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968B1" w14:textId="348A981E" w:rsidR="00927A12" w:rsidRPr="00ED7ACD" w:rsidRDefault="00927A12" w:rsidP="00ED7ACD">
      <w:pPr>
        <w:spacing w:after="0" w:line="360" w:lineRule="auto"/>
        <w:jc w:val="both"/>
        <w:rPr>
          <w:rFonts w:ascii="Book Antiqua" w:hAnsi="Book Antiqua"/>
          <w:b/>
          <w:sz w:val="24"/>
          <w:szCs w:val="24"/>
        </w:rPr>
      </w:pPr>
      <w:bookmarkStart w:id="0" w:name="_GoBack"/>
      <w:r w:rsidRPr="00ED7ACD">
        <w:rPr>
          <w:rFonts w:ascii="Book Antiqua" w:hAnsi="Book Antiqua"/>
          <w:b/>
          <w:sz w:val="24"/>
          <w:szCs w:val="24"/>
        </w:rPr>
        <w:t xml:space="preserve">Name of Journal: </w:t>
      </w:r>
      <w:r w:rsidRPr="00ED7ACD">
        <w:rPr>
          <w:rFonts w:ascii="Book Antiqua" w:hAnsi="Book Antiqua"/>
          <w:i/>
          <w:sz w:val="24"/>
          <w:szCs w:val="24"/>
        </w:rPr>
        <w:t>World Journal of Biological Chemistry</w:t>
      </w:r>
    </w:p>
    <w:p w14:paraId="55523B05" w14:textId="61076AC1" w:rsidR="00927A12" w:rsidRPr="00ED7ACD" w:rsidRDefault="00927A12" w:rsidP="00ED7ACD">
      <w:pPr>
        <w:spacing w:after="0" w:line="360" w:lineRule="auto"/>
        <w:jc w:val="both"/>
        <w:rPr>
          <w:rFonts w:ascii="Book Antiqua" w:hAnsi="Book Antiqua"/>
          <w:b/>
          <w:sz w:val="24"/>
          <w:szCs w:val="24"/>
          <w:lang w:eastAsia="zh-CN"/>
        </w:rPr>
      </w:pPr>
      <w:r w:rsidRPr="00ED7ACD">
        <w:rPr>
          <w:rFonts w:ascii="Book Antiqua" w:hAnsi="Book Antiqua"/>
          <w:b/>
          <w:sz w:val="24"/>
          <w:szCs w:val="24"/>
        </w:rPr>
        <w:t xml:space="preserve">Manuscript NO: </w:t>
      </w:r>
      <w:r w:rsidRPr="00ED7ACD">
        <w:rPr>
          <w:rFonts w:ascii="Book Antiqua" w:hAnsi="Book Antiqua"/>
          <w:sz w:val="24"/>
          <w:szCs w:val="24"/>
          <w:lang w:eastAsia="zh-CN"/>
        </w:rPr>
        <w:t>44651</w:t>
      </w:r>
    </w:p>
    <w:p w14:paraId="2F24E197" w14:textId="771DFB21" w:rsidR="00927A12" w:rsidRPr="00ED7ACD" w:rsidRDefault="00927A12" w:rsidP="00ED7ACD">
      <w:pPr>
        <w:spacing w:after="0" w:line="360" w:lineRule="auto"/>
        <w:jc w:val="both"/>
        <w:rPr>
          <w:rFonts w:ascii="Book Antiqua" w:hAnsi="Book Antiqua"/>
          <w:b/>
          <w:sz w:val="24"/>
          <w:szCs w:val="24"/>
          <w:lang w:eastAsia="zh-CN"/>
        </w:rPr>
      </w:pPr>
      <w:r w:rsidRPr="00ED7ACD">
        <w:rPr>
          <w:rFonts w:ascii="Book Antiqua" w:hAnsi="Book Antiqua"/>
          <w:b/>
          <w:sz w:val="24"/>
          <w:szCs w:val="24"/>
        </w:rPr>
        <w:t>Manuscript Type:</w:t>
      </w:r>
      <w:r w:rsidRPr="00ED7ACD">
        <w:rPr>
          <w:rFonts w:ascii="Book Antiqua" w:hAnsi="Book Antiqua"/>
          <w:sz w:val="24"/>
          <w:szCs w:val="24"/>
        </w:rPr>
        <w:t xml:space="preserve"> REVIEW</w:t>
      </w:r>
    </w:p>
    <w:p w14:paraId="53619113" w14:textId="77777777" w:rsidR="00927A12" w:rsidRPr="00ED7ACD" w:rsidRDefault="00927A12" w:rsidP="00ED7ACD">
      <w:pPr>
        <w:spacing w:after="0" w:line="360" w:lineRule="auto"/>
        <w:jc w:val="both"/>
        <w:rPr>
          <w:rFonts w:ascii="Book Antiqua" w:hAnsi="Book Antiqua"/>
          <w:b/>
          <w:sz w:val="24"/>
          <w:szCs w:val="24"/>
          <w:lang w:eastAsia="zh-CN"/>
        </w:rPr>
      </w:pPr>
    </w:p>
    <w:p w14:paraId="0803220D" w14:textId="3683F6B8" w:rsidR="00B14D65" w:rsidRPr="00ED7ACD" w:rsidRDefault="00B14D65" w:rsidP="00ED7ACD">
      <w:pPr>
        <w:spacing w:after="0" w:line="360" w:lineRule="auto"/>
        <w:jc w:val="both"/>
        <w:rPr>
          <w:rFonts w:ascii="Book Antiqua" w:hAnsi="Book Antiqua" w:cs="Arial"/>
          <w:b/>
          <w:sz w:val="24"/>
          <w:szCs w:val="24"/>
          <w:lang w:val="en-US"/>
        </w:rPr>
      </w:pPr>
      <w:r w:rsidRPr="00ED7ACD">
        <w:rPr>
          <w:rFonts w:ascii="Book Antiqua" w:hAnsi="Book Antiqua" w:cs="Arial"/>
          <w:b/>
          <w:sz w:val="24"/>
          <w:szCs w:val="24"/>
          <w:lang w:val="en-US"/>
        </w:rPr>
        <w:t xml:space="preserve">Fasciculation and elongation zeta proteins 1 and 2: From structural flexibility to functional diversity </w:t>
      </w:r>
    </w:p>
    <w:p w14:paraId="7B3E1433" w14:textId="77777777" w:rsidR="00B14D65" w:rsidRPr="00ED7ACD" w:rsidRDefault="00B14D65" w:rsidP="00ED7ACD">
      <w:pPr>
        <w:spacing w:after="0" w:line="360" w:lineRule="auto"/>
        <w:jc w:val="both"/>
        <w:rPr>
          <w:rFonts w:ascii="Book Antiqua" w:hAnsi="Book Antiqua" w:cs="Arial"/>
          <w:sz w:val="24"/>
          <w:szCs w:val="24"/>
          <w:lang w:val="en-US" w:eastAsia="zh-CN"/>
        </w:rPr>
      </w:pPr>
    </w:p>
    <w:p w14:paraId="1799F3AC" w14:textId="5A6B0322" w:rsidR="00FE1C59" w:rsidRPr="00ED7ACD" w:rsidRDefault="00CC31E8" w:rsidP="00ED7ACD">
      <w:pPr>
        <w:spacing w:after="0" w:line="360" w:lineRule="auto"/>
        <w:jc w:val="both"/>
        <w:rPr>
          <w:rFonts w:ascii="Book Antiqua" w:eastAsia="Arial Unicode MS" w:hAnsi="Book Antiqua" w:cs="Arial Unicode MS"/>
          <w:sz w:val="24"/>
          <w:szCs w:val="24"/>
          <w:lang w:val="en"/>
        </w:rPr>
      </w:pPr>
      <w:r w:rsidRPr="00ED7ACD">
        <w:rPr>
          <w:rFonts w:ascii="Book Antiqua" w:hAnsi="Book Antiqua" w:cs="Arial"/>
          <w:sz w:val="24"/>
          <w:szCs w:val="24"/>
          <w:lang w:val="en-US"/>
        </w:rPr>
        <w:t>Teixeira</w:t>
      </w:r>
      <w:r w:rsidRPr="00ED7ACD">
        <w:rPr>
          <w:rFonts w:ascii="Book Antiqua" w:hAnsi="Book Antiqua" w:cs="Arial"/>
          <w:sz w:val="24"/>
          <w:szCs w:val="24"/>
          <w:lang w:val="en-US" w:eastAsia="zh-CN"/>
        </w:rPr>
        <w:t xml:space="preserve"> MB </w:t>
      </w:r>
      <w:r w:rsidRPr="00ED7ACD">
        <w:rPr>
          <w:rFonts w:ascii="Book Antiqua" w:hAnsi="Book Antiqua" w:cs="Arial"/>
          <w:i/>
          <w:sz w:val="24"/>
          <w:szCs w:val="24"/>
          <w:lang w:val="en-US" w:eastAsia="zh-CN"/>
        </w:rPr>
        <w:t>et al.</w:t>
      </w:r>
      <w:r w:rsidR="00FE1C59" w:rsidRPr="00ED7ACD">
        <w:rPr>
          <w:rFonts w:ascii="Book Antiqua" w:hAnsi="Book Antiqua"/>
          <w:sz w:val="24"/>
          <w:szCs w:val="24"/>
          <w:lang w:val="en-US"/>
        </w:rPr>
        <w:t xml:space="preserve"> </w:t>
      </w:r>
      <w:r w:rsidR="00165052" w:rsidRPr="00ED7ACD">
        <w:rPr>
          <w:rFonts w:ascii="Book Antiqua" w:hAnsi="Book Antiqua"/>
          <w:sz w:val="24"/>
          <w:szCs w:val="24"/>
          <w:lang w:val="en-US"/>
        </w:rPr>
        <w:t>FEZ family proteins</w:t>
      </w:r>
    </w:p>
    <w:p w14:paraId="0825CCCD" w14:textId="77777777" w:rsidR="00FE1C59" w:rsidRPr="00ED7ACD" w:rsidRDefault="00FE1C59" w:rsidP="00ED7ACD">
      <w:pPr>
        <w:spacing w:after="0" w:line="360" w:lineRule="auto"/>
        <w:jc w:val="both"/>
        <w:rPr>
          <w:rFonts w:ascii="Book Antiqua" w:hAnsi="Book Antiqua" w:cs="Arial"/>
          <w:sz w:val="24"/>
          <w:szCs w:val="24"/>
          <w:lang w:val="en-US" w:eastAsia="zh-CN"/>
        </w:rPr>
      </w:pPr>
    </w:p>
    <w:p w14:paraId="023B3B3E" w14:textId="151E1EFF" w:rsidR="00927A12" w:rsidRPr="00ED7ACD" w:rsidRDefault="00927A12" w:rsidP="00ED7ACD">
      <w:pPr>
        <w:spacing w:after="0" w:line="360" w:lineRule="auto"/>
        <w:jc w:val="both"/>
        <w:rPr>
          <w:rFonts w:ascii="Book Antiqua" w:hAnsi="Book Antiqua" w:cs="Arial"/>
          <w:sz w:val="24"/>
          <w:szCs w:val="24"/>
          <w:lang w:val="en-US" w:eastAsia="zh-CN"/>
        </w:rPr>
      </w:pPr>
      <w:r w:rsidRPr="00ED7ACD">
        <w:rPr>
          <w:rFonts w:ascii="Book Antiqua" w:hAnsi="Book Antiqua" w:cs="Arial"/>
          <w:sz w:val="24"/>
          <w:szCs w:val="24"/>
          <w:lang w:val="en-US"/>
        </w:rPr>
        <w:t>Mariana Bertini Teixeira, Marcos Rodrigo Alborghetti, Jörg Kobarg</w:t>
      </w:r>
    </w:p>
    <w:p w14:paraId="6FEE06BF" w14:textId="77777777" w:rsidR="002766F9" w:rsidRPr="00ED7ACD" w:rsidRDefault="002766F9" w:rsidP="00ED7ACD">
      <w:pPr>
        <w:spacing w:after="0" w:line="360" w:lineRule="auto"/>
        <w:jc w:val="both"/>
        <w:rPr>
          <w:rFonts w:ascii="Book Antiqua" w:hAnsi="Book Antiqua" w:cs="Arial"/>
          <w:b/>
          <w:sz w:val="24"/>
          <w:szCs w:val="24"/>
          <w:lang w:val="en-US" w:eastAsia="zh-CN"/>
        </w:rPr>
      </w:pPr>
    </w:p>
    <w:p w14:paraId="38CEBDFC" w14:textId="3C6D93F2" w:rsidR="003B1545" w:rsidRPr="00ED7ACD" w:rsidRDefault="00FC78F1" w:rsidP="00ED7ACD">
      <w:pPr>
        <w:spacing w:after="0" w:line="360" w:lineRule="auto"/>
        <w:jc w:val="both"/>
        <w:rPr>
          <w:rStyle w:val="country"/>
          <w:rFonts w:ascii="Book Antiqua" w:hAnsi="Book Antiqua" w:cs="Arial"/>
          <w:b/>
          <w:sz w:val="24"/>
          <w:szCs w:val="24"/>
          <w:lang w:val="en-US" w:eastAsia="zh-CN"/>
        </w:rPr>
      </w:pPr>
      <w:r w:rsidRPr="00ED7ACD">
        <w:rPr>
          <w:rFonts w:ascii="Book Antiqua" w:hAnsi="Book Antiqua" w:cs="Arial"/>
          <w:b/>
          <w:sz w:val="24"/>
          <w:szCs w:val="24"/>
          <w:lang w:val="en-US"/>
        </w:rPr>
        <w:t>Mariana Bertini Teixeira</w:t>
      </w:r>
      <w:r w:rsidR="0013618E" w:rsidRPr="00ED7ACD">
        <w:rPr>
          <w:rFonts w:ascii="Book Antiqua" w:hAnsi="Book Antiqua" w:cs="Arial"/>
          <w:b/>
          <w:sz w:val="24"/>
          <w:szCs w:val="24"/>
          <w:lang w:val="en-US"/>
        </w:rPr>
        <w:t>,</w:t>
      </w:r>
      <w:r w:rsidR="005C11ED" w:rsidRPr="00ED7ACD">
        <w:rPr>
          <w:rFonts w:ascii="Book Antiqua" w:hAnsi="Book Antiqua" w:cs="Arial"/>
          <w:sz w:val="24"/>
          <w:szCs w:val="24"/>
          <w:vertAlign w:val="superscript"/>
          <w:lang w:val="en-US"/>
        </w:rPr>
        <w:t xml:space="preserve"> </w:t>
      </w:r>
      <w:r w:rsidRPr="00ED7ACD">
        <w:rPr>
          <w:rFonts w:ascii="Book Antiqua" w:hAnsi="Book Antiqua" w:cs="Arial"/>
          <w:b/>
          <w:sz w:val="24"/>
          <w:szCs w:val="24"/>
          <w:lang w:val="en-US"/>
        </w:rPr>
        <w:t>Jörg Kobarg</w:t>
      </w:r>
      <w:r w:rsidRPr="00ED7ACD">
        <w:rPr>
          <w:rFonts w:ascii="Book Antiqua" w:hAnsi="Book Antiqua" w:cs="Arial"/>
          <w:b/>
          <w:sz w:val="24"/>
          <w:szCs w:val="24"/>
          <w:lang w:val="en-US" w:eastAsia="zh-CN"/>
        </w:rPr>
        <w:t xml:space="preserve">, </w:t>
      </w:r>
      <w:r w:rsidR="009F1B8D" w:rsidRPr="00ED7ACD">
        <w:rPr>
          <w:rFonts w:ascii="Book Antiqua" w:hAnsi="Book Antiqua" w:cs="Arial"/>
          <w:sz w:val="24"/>
          <w:szCs w:val="24"/>
          <w:lang w:val="en-US"/>
        </w:rPr>
        <w:t>Institute of Biology, Department of Biochemistry and Tissue Biology,</w:t>
      </w:r>
      <w:r w:rsidR="009F1B8D" w:rsidRPr="00ED7ACD">
        <w:rPr>
          <w:rStyle w:val="apple-converted-space"/>
          <w:rFonts w:ascii="Book Antiqua" w:hAnsi="Book Antiqua" w:cs="Arial"/>
          <w:sz w:val="24"/>
          <w:szCs w:val="24"/>
          <w:lang w:val="en-US"/>
        </w:rPr>
        <w:t> </w:t>
      </w:r>
      <w:r w:rsidR="009F1B8D" w:rsidRPr="00ED7ACD">
        <w:rPr>
          <w:rStyle w:val="institution"/>
          <w:rFonts w:ascii="Book Antiqua" w:hAnsi="Book Antiqua" w:cs="Arial"/>
          <w:sz w:val="24"/>
          <w:szCs w:val="24"/>
          <w:lang w:val="en-US"/>
        </w:rPr>
        <w:t>University of Campinas</w:t>
      </w:r>
      <w:r w:rsidR="009F1B8D" w:rsidRPr="00ED7ACD">
        <w:rPr>
          <w:rFonts w:ascii="Book Antiqua" w:hAnsi="Book Antiqua" w:cs="Arial"/>
          <w:sz w:val="24"/>
          <w:szCs w:val="24"/>
          <w:lang w:val="en-US"/>
        </w:rPr>
        <w:t>, Campinas</w:t>
      </w:r>
      <w:r w:rsidRPr="00ED7ACD">
        <w:rPr>
          <w:rFonts w:ascii="Book Antiqua" w:hAnsi="Book Antiqua" w:cs="Arial"/>
          <w:sz w:val="24"/>
          <w:szCs w:val="24"/>
          <w:lang w:val="en-US" w:eastAsia="zh-CN"/>
        </w:rPr>
        <w:t xml:space="preserve"> </w:t>
      </w:r>
      <w:r w:rsidRPr="00ED7ACD">
        <w:rPr>
          <w:rFonts w:ascii="Book Antiqua" w:hAnsi="Book Antiqua" w:cs="Arial"/>
          <w:sz w:val="24"/>
          <w:szCs w:val="24"/>
          <w:lang w:val="en-US"/>
        </w:rPr>
        <w:t>13083-862,</w:t>
      </w:r>
      <w:r w:rsidR="009F1B8D" w:rsidRPr="00ED7ACD">
        <w:rPr>
          <w:rStyle w:val="apple-converted-space"/>
          <w:rFonts w:ascii="Book Antiqua" w:hAnsi="Book Antiqua" w:cs="Arial"/>
          <w:sz w:val="24"/>
          <w:szCs w:val="24"/>
          <w:lang w:val="en-US"/>
        </w:rPr>
        <w:t> </w:t>
      </w:r>
      <w:r w:rsidR="009F1B8D" w:rsidRPr="00ED7ACD">
        <w:rPr>
          <w:rStyle w:val="country"/>
          <w:rFonts w:ascii="Book Antiqua" w:hAnsi="Book Antiqua" w:cs="Arial"/>
          <w:sz w:val="24"/>
          <w:szCs w:val="24"/>
          <w:lang w:val="en-US"/>
        </w:rPr>
        <w:t>Brazil</w:t>
      </w:r>
    </w:p>
    <w:p w14:paraId="6E5B4BB4" w14:textId="77777777" w:rsidR="009F1B8D" w:rsidRPr="00ED7ACD" w:rsidRDefault="009F1B8D" w:rsidP="00ED7ACD">
      <w:pPr>
        <w:spacing w:after="0" w:line="360" w:lineRule="auto"/>
        <w:jc w:val="both"/>
        <w:rPr>
          <w:rFonts w:ascii="Book Antiqua" w:hAnsi="Book Antiqua" w:cs="Arial"/>
          <w:sz w:val="24"/>
          <w:szCs w:val="24"/>
          <w:lang w:val="en-US"/>
        </w:rPr>
      </w:pPr>
    </w:p>
    <w:p w14:paraId="3F742C74" w14:textId="5703E390" w:rsidR="003B1545" w:rsidRPr="00ED7ACD" w:rsidRDefault="00FC78F1" w:rsidP="00ED7ACD">
      <w:pPr>
        <w:spacing w:after="0" w:line="360" w:lineRule="auto"/>
        <w:jc w:val="both"/>
        <w:rPr>
          <w:rFonts w:ascii="Book Antiqua" w:hAnsi="Book Antiqua" w:cs="Arial"/>
          <w:sz w:val="24"/>
          <w:szCs w:val="24"/>
          <w:lang w:val="en-US" w:eastAsia="zh-CN"/>
        </w:rPr>
      </w:pPr>
      <w:r w:rsidRPr="00ED7ACD">
        <w:rPr>
          <w:rFonts w:ascii="Book Antiqua" w:hAnsi="Book Antiqua" w:cs="Arial"/>
          <w:b/>
          <w:sz w:val="24"/>
          <w:szCs w:val="24"/>
          <w:lang w:val="en-US"/>
        </w:rPr>
        <w:t xml:space="preserve">Marcos Rodrigo Alborghetti, </w:t>
      </w:r>
      <w:r w:rsidR="005C35EB" w:rsidRPr="00ED7ACD">
        <w:rPr>
          <w:rFonts w:ascii="Book Antiqua" w:hAnsi="Book Antiqua" w:cs="Arial"/>
          <w:sz w:val="24"/>
          <w:szCs w:val="24"/>
          <w:lang w:val="en-US"/>
        </w:rPr>
        <w:t>Department of Cell Biology, University of Brasilia</w:t>
      </w:r>
      <w:r w:rsidR="003B1545" w:rsidRPr="00ED7ACD">
        <w:rPr>
          <w:rFonts w:ascii="Book Antiqua" w:hAnsi="Book Antiqua" w:cs="Arial"/>
          <w:sz w:val="24"/>
          <w:szCs w:val="24"/>
          <w:lang w:val="en-US"/>
        </w:rPr>
        <w:t xml:space="preserve">, </w:t>
      </w:r>
      <w:r w:rsidR="005C35EB" w:rsidRPr="00ED7ACD">
        <w:rPr>
          <w:rFonts w:ascii="Book Antiqua" w:hAnsi="Book Antiqua" w:cs="Arial"/>
          <w:sz w:val="24"/>
          <w:szCs w:val="24"/>
          <w:lang w:val="en-US"/>
        </w:rPr>
        <w:t>Brasilia</w:t>
      </w:r>
      <w:r w:rsidRPr="00ED7ACD">
        <w:rPr>
          <w:rFonts w:ascii="Book Antiqua" w:hAnsi="Book Antiqua" w:cs="Arial"/>
          <w:sz w:val="24"/>
          <w:szCs w:val="24"/>
          <w:lang w:val="en-US" w:eastAsia="zh-CN"/>
        </w:rPr>
        <w:t xml:space="preserve"> </w:t>
      </w:r>
      <w:r w:rsidRPr="00ED7ACD">
        <w:rPr>
          <w:rFonts w:ascii="Book Antiqua" w:hAnsi="Book Antiqua" w:cs="Arial"/>
          <w:sz w:val="24"/>
          <w:szCs w:val="24"/>
          <w:lang w:val="en-US"/>
        </w:rPr>
        <w:t>70919-970,</w:t>
      </w:r>
      <w:r w:rsidR="005C35EB" w:rsidRPr="00ED7ACD">
        <w:rPr>
          <w:rFonts w:ascii="Book Antiqua" w:hAnsi="Book Antiqua" w:cs="Arial"/>
          <w:sz w:val="24"/>
          <w:szCs w:val="24"/>
          <w:lang w:val="en-US"/>
        </w:rPr>
        <w:t xml:space="preserve"> </w:t>
      </w:r>
      <w:r w:rsidR="003B1545" w:rsidRPr="00ED7ACD">
        <w:rPr>
          <w:rFonts w:ascii="Book Antiqua" w:hAnsi="Book Antiqua" w:cs="Arial"/>
          <w:sz w:val="24"/>
          <w:szCs w:val="24"/>
          <w:lang w:val="en-US"/>
        </w:rPr>
        <w:t>Brazil</w:t>
      </w:r>
    </w:p>
    <w:p w14:paraId="66DA45EA" w14:textId="77777777" w:rsidR="00A23500" w:rsidRPr="00ED7ACD" w:rsidRDefault="00A23500" w:rsidP="00ED7ACD">
      <w:pPr>
        <w:spacing w:after="0" w:line="360" w:lineRule="auto"/>
        <w:jc w:val="both"/>
        <w:rPr>
          <w:rFonts w:ascii="Book Antiqua" w:hAnsi="Book Antiqua" w:cs="Arial"/>
          <w:sz w:val="24"/>
          <w:szCs w:val="24"/>
          <w:lang w:val="en-US"/>
        </w:rPr>
      </w:pPr>
    </w:p>
    <w:p w14:paraId="5EB911CD" w14:textId="575F8DAE" w:rsidR="00A23500" w:rsidRPr="00ED7ACD" w:rsidRDefault="00FC78F1" w:rsidP="00ED7ACD">
      <w:pPr>
        <w:spacing w:after="0" w:line="360" w:lineRule="auto"/>
        <w:jc w:val="both"/>
        <w:rPr>
          <w:rFonts w:ascii="Book Antiqua" w:hAnsi="Book Antiqua" w:cs="Arial"/>
          <w:b/>
          <w:sz w:val="24"/>
          <w:szCs w:val="24"/>
          <w:lang w:val="en-US" w:eastAsia="zh-CN"/>
        </w:rPr>
      </w:pPr>
      <w:r w:rsidRPr="00ED7ACD">
        <w:rPr>
          <w:rFonts w:ascii="Book Antiqua" w:hAnsi="Book Antiqua" w:cs="Arial"/>
          <w:b/>
          <w:sz w:val="24"/>
          <w:szCs w:val="24"/>
          <w:lang w:val="en-US"/>
        </w:rPr>
        <w:t>Jörg Kobarg</w:t>
      </w:r>
      <w:r w:rsidRPr="00ED7ACD">
        <w:rPr>
          <w:rFonts w:ascii="Book Antiqua" w:hAnsi="Book Antiqua" w:cs="Arial"/>
          <w:b/>
          <w:sz w:val="24"/>
          <w:szCs w:val="24"/>
          <w:lang w:val="en-US" w:eastAsia="zh-CN"/>
        </w:rPr>
        <w:t>,</w:t>
      </w:r>
      <w:r w:rsidR="00A23500" w:rsidRPr="00ED7ACD">
        <w:rPr>
          <w:rFonts w:ascii="Book Antiqua" w:hAnsi="Book Antiqua" w:cs="Arial"/>
          <w:sz w:val="24"/>
          <w:szCs w:val="24"/>
          <w:lang w:val="en-US"/>
        </w:rPr>
        <w:t xml:space="preserve"> Faculty of Pharmaceutical Sciences</w:t>
      </w:r>
      <w:r w:rsidR="00F61CE3" w:rsidRPr="00ED7ACD">
        <w:rPr>
          <w:rFonts w:ascii="Book Antiqua" w:hAnsi="Book Antiqua" w:cs="Arial"/>
          <w:sz w:val="24"/>
          <w:szCs w:val="24"/>
          <w:lang w:val="en-US"/>
        </w:rPr>
        <w:t xml:space="preserve">, </w:t>
      </w:r>
      <w:r w:rsidR="00A23500" w:rsidRPr="00ED7ACD">
        <w:rPr>
          <w:rStyle w:val="institution"/>
          <w:rFonts w:ascii="Book Antiqua" w:hAnsi="Book Antiqua" w:cs="Arial"/>
          <w:sz w:val="24"/>
          <w:szCs w:val="24"/>
          <w:lang w:val="en-US"/>
        </w:rPr>
        <w:t>University of Campinas</w:t>
      </w:r>
      <w:r w:rsidR="00A23500" w:rsidRPr="00ED7ACD">
        <w:rPr>
          <w:rFonts w:ascii="Book Antiqua" w:hAnsi="Book Antiqua" w:cs="Arial"/>
          <w:sz w:val="24"/>
          <w:szCs w:val="24"/>
          <w:lang w:val="en-US"/>
        </w:rPr>
        <w:t>, Campinas</w:t>
      </w:r>
      <w:r w:rsidRPr="00ED7ACD">
        <w:rPr>
          <w:rFonts w:ascii="Book Antiqua" w:hAnsi="Book Antiqua" w:cs="Arial"/>
          <w:sz w:val="24"/>
          <w:szCs w:val="24"/>
          <w:lang w:val="en-US" w:eastAsia="zh-CN"/>
        </w:rPr>
        <w:t xml:space="preserve"> </w:t>
      </w:r>
      <w:r w:rsidRPr="00ED7ACD">
        <w:rPr>
          <w:rFonts w:ascii="Book Antiqua" w:hAnsi="Book Antiqua" w:cs="Arial"/>
          <w:sz w:val="24"/>
          <w:szCs w:val="24"/>
          <w:lang w:val="en-US"/>
        </w:rPr>
        <w:t>13083-862,</w:t>
      </w:r>
      <w:r w:rsidR="00A23500" w:rsidRPr="00ED7ACD">
        <w:rPr>
          <w:rStyle w:val="apple-converted-space"/>
          <w:rFonts w:ascii="Book Antiqua" w:hAnsi="Book Antiqua" w:cs="Arial"/>
          <w:sz w:val="24"/>
          <w:szCs w:val="24"/>
          <w:lang w:val="en-US"/>
        </w:rPr>
        <w:t> </w:t>
      </w:r>
      <w:r w:rsidR="00A23500" w:rsidRPr="00ED7ACD">
        <w:rPr>
          <w:rStyle w:val="country"/>
          <w:rFonts w:ascii="Book Antiqua" w:hAnsi="Book Antiqua" w:cs="Arial"/>
          <w:sz w:val="24"/>
          <w:szCs w:val="24"/>
          <w:lang w:val="en-US"/>
        </w:rPr>
        <w:t>Brazil</w:t>
      </w:r>
    </w:p>
    <w:p w14:paraId="7CECBF9C" w14:textId="77777777" w:rsidR="00162D80" w:rsidRPr="00ED7ACD" w:rsidRDefault="00162D80" w:rsidP="00ED7ACD">
      <w:pPr>
        <w:spacing w:after="0" w:line="360" w:lineRule="auto"/>
        <w:jc w:val="both"/>
        <w:rPr>
          <w:rFonts w:ascii="Book Antiqua" w:hAnsi="Book Antiqua" w:cs="Arial"/>
          <w:sz w:val="24"/>
          <w:szCs w:val="24"/>
          <w:lang w:val="en-US" w:eastAsia="zh-CN"/>
        </w:rPr>
      </w:pPr>
    </w:p>
    <w:p w14:paraId="2B4FAB9E" w14:textId="77D20089" w:rsidR="0013618E" w:rsidRPr="00ED7ACD" w:rsidRDefault="0013618E" w:rsidP="00ED7ACD">
      <w:pPr>
        <w:spacing w:after="0" w:line="360" w:lineRule="auto"/>
        <w:jc w:val="both"/>
        <w:rPr>
          <w:rFonts w:ascii="Book Antiqua" w:hAnsi="Book Antiqua" w:cs="Arial"/>
          <w:sz w:val="24"/>
          <w:szCs w:val="24"/>
          <w:lang w:val="en-US" w:eastAsia="zh-CN"/>
        </w:rPr>
      </w:pPr>
      <w:r w:rsidRPr="00ED7ACD">
        <w:rPr>
          <w:rFonts w:ascii="Book Antiqua" w:hAnsi="Book Antiqua"/>
          <w:b/>
          <w:sz w:val="24"/>
          <w:szCs w:val="24"/>
        </w:rPr>
        <w:t>ORCID number:</w:t>
      </w:r>
      <w:r w:rsidRPr="00ED7ACD">
        <w:rPr>
          <w:rFonts w:ascii="Book Antiqua" w:hAnsi="Book Antiqua"/>
          <w:sz w:val="24"/>
          <w:szCs w:val="24"/>
        </w:rPr>
        <w:t> </w:t>
      </w:r>
      <w:r w:rsidRPr="00ED7ACD">
        <w:rPr>
          <w:rFonts w:ascii="Book Antiqua" w:hAnsi="Book Antiqua" w:cs="Arial"/>
          <w:sz w:val="24"/>
          <w:szCs w:val="24"/>
          <w:lang w:val="en-US"/>
        </w:rPr>
        <w:t>Mariana Bertini Teixeira</w:t>
      </w:r>
      <w:r w:rsidRPr="00ED7ACD">
        <w:rPr>
          <w:rFonts w:ascii="Book Antiqua" w:hAnsi="Book Antiqua" w:cs="Arial"/>
          <w:sz w:val="24"/>
          <w:szCs w:val="24"/>
          <w:lang w:val="en-US" w:eastAsia="zh-CN"/>
        </w:rPr>
        <w:t xml:space="preserve"> (</w:t>
      </w:r>
      <w:r w:rsidRPr="00ED7ACD">
        <w:rPr>
          <w:rFonts w:ascii="Book Antiqua" w:hAnsi="Book Antiqua"/>
          <w:sz w:val="24"/>
          <w:szCs w:val="24"/>
        </w:rPr>
        <w:t>0000-0002-3431-3131</w:t>
      </w:r>
      <w:r w:rsidRPr="00ED7ACD">
        <w:rPr>
          <w:rFonts w:ascii="Book Antiqua" w:hAnsi="Book Antiqua" w:cs="Arial"/>
          <w:sz w:val="24"/>
          <w:szCs w:val="24"/>
          <w:lang w:val="en-US" w:eastAsia="zh-CN"/>
        </w:rPr>
        <w:t>);</w:t>
      </w:r>
      <w:r w:rsidRPr="00ED7ACD">
        <w:rPr>
          <w:rFonts w:ascii="Book Antiqua" w:hAnsi="Book Antiqua" w:cs="Arial"/>
          <w:sz w:val="24"/>
          <w:szCs w:val="24"/>
          <w:lang w:val="en-US"/>
        </w:rPr>
        <w:t xml:space="preserve"> Marcos Rodrigo Alborghetti</w:t>
      </w:r>
      <w:r w:rsidRPr="00ED7ACD">
        <w:rPr>
          <w:rFonts w:ascii="Book Antiqua" w:hAnsi="Book Antiqua" w:cs="Arial"/>
          <w:sz w:val="24"/>
          <w:szCs w:val="24"/>
          <w:lang w:val="en-US" w:eastAsia="zh-CN"/>
        </w:rPr>
        <w:t xml:space="preserve"> (</w:t>
      </w:r>
      <w:r w:rsidRPr="00ED7ACD">
        <w:rPr>
          <w:rFonts w:ascii="Book Antiqua" w:hAnsi="Book Antiqua"/>
          <w:sz w:val="24"/>
          <w:szCs w:val="24"/>
        </w:rPr>
        <w:t>0000-0003-4517-5579</w:t>
      </w:r>
      <w:r w:rsidRPr="00ED7ACD">
        <w:rPr>
          <w:rFonts w:ascii="Book Antiqua" w:hAnsi="Book Antiqua" w:cs="Arial"/>
          <w:sz w:val="24"/>
          <w:szCs w:val="24"/>
          <w:lang w:val="en-US" w:eastAsia="zh-CN"/>
        </w:rPr>
        <w:t>);</w:t>
      </w:r>
      <w:r w:rsidRPr="00ED7ACD">
        <w:rPr>
          <w:rFonts w:ascii="Book Antiqua" w:hAnsi="Book Antiqua" w:cs="Arial"/>
          <w:sz w:val="24"/>
          <w:szCs w:val="24"/>
          <w:lang w:val="en-US"/>
        </w:rPr>
        <w:t xml:space="preserve"> Jörg Kobarg</w:t>
      </w:r>
      <w:r w:rsidRPr="00ED7ACD">
        <w:rPr>
          <w:rFonts w:ascii="Book Antiqua" w:hAnsi="Book Antiqua" w:cs="Arial"/>
          <w:sz w:val="24"/>
          <w:szCs w:val="24"/>
          <w:lang w:val="en-US" w:eastAsia="zh-CN"/>
        </w:rPr>
        <w:t xml:space="preserve"> (</w:t>
      </w:r>
      <w:r w:rsidRPr="00ED7ACD">
        <w:rPr>
          <w:rFonts w:ascii="Book Antiqua" w:hAnsi="Book Antiqua"/>
          <w:sz w:val="24"/>
          <w:szCs w:val="24"/>
        </w:rPr>
        <w:t>0000-0002-9419-0145</w:t>
      </w:r>
      <w:r w:rsidRPr="00ED7ACD">
        <w:rPr>
          <w:rFonts w:ascii="Book Antiqua" w:hAnsi="Book Antiqua" w:cs="Arial"/>
          <w:sz w:val="24"/>
          <w:szCs w:val="24"/>
          <w:lang w:val="en-US" w:eastAsia="zh-CN"/>
        </w:rPr>
        <w:t>).</w:t>
      </w:r>
    </w:p>
    <w:p w14:paraId="4CAD7CF7" w14:textId="369FDDCF" w:rsidR="0013618E" w:rsidRPr="00ED7ACD" w:rsidRDefault="0013618E" w:rsidP="00ED7ACD">
      <w:pPr>
        <w:spacing w:after="0" w:line="360" w:lineRule="auto"/>
        <w:jc w:val="both"/>
        <w:rPr>
          <w:rFonts w:ascii="Book Antiqua" w:hAnsi="Book Antiqua" w:cs="Arial"/>
          <w:sz w:val="24"/>
          <w:szCs w:val="24"/>
          <w:lang w:val="en-US" w:eastAsia="zh-CN"/>
        </w:rPr>
      </w:pPr>
    </w:p>
    <w:p w14:paraId="217FB138" w14:textId="3CE1158E" w:rsidR="00162D80" w:rsidRPr="00ED7ACD" w:rsidRDefault="0094314B" w:rsidP="00ED7ACD">
      <w:pPr>
        <w:spacing w:after="0" w:line="360" w:lineRule="auto"/>
        <w:jc w:val="both"/>
        <w:rPr>
          <w:rFonts w:ascii="Book Antiqua" w:hAnsi="Book Antiqua"/>
          <w:sz w:val="24"/>
          <w:szCs w:val="24"/>
          <w:lang w:val="en-US"/>
        </w:rPr>
      </w:pPr>
      <w:r w:rsidRPr="00ED7ACD">
        <w:rPr>
          <w:rFonts w:ascii="Book Antiqua" w:hAnsi="Book Antiqua"/>
          <w:b/>
          <w:sz w:val="24"/>
          <w:szCs w:val="24"/>
        </w:rPr>
        <w:t>Author contributions:</w:t>
      </w:r>
      <w:r w:rsidRPr="00ED7ACD">
        <w:rPr>
          <w:rFonts w:ascii="Book Antiqua" w:hAnsi="Book Antiqua"/>
          <w:b/>
          <w:sz w:val="24"/>
          <w:szCs w:val="24"/>
          <w:lang w:eastAsia="zh-CN"/>
        </w:rPr>
        <w:t xml:space="preserve"> </w:t>
      </w:r>
      <w:r w:rsidRPr="00ED7ACD">
        <w:rPr>
          <w:rFonts w:ascii="Book Antiqua" w:hAnsi="Book Antiqua" w:cs="Arial"/>
          <w:sz w:val="24"/>
          <w:szCs w:val="24"/>
          <w:lang w:val="en-US"/>
        </w:rPr>
        <w:t>Teixeira</w:t>
      </w:r>
      <w:r w:rsidRPr="00ED7ACD">
        <w:rPr>
          <w:rFonts w:ascii="Book Antiqua" w:hAnsi="Book Antiqua"/>
          <w:sz w:val="24"/>
          <w:szCs w:val="24"/>
          <w:lang w:val="en-US"/>
        </w:rPr>
        <w:t xml:space="preserve"> MB</w:t>
      </w:r>
      <w:r w:rsidR="00B67FE7" w:rsidRPr="00ED7ACD">
        <w:rPr>
          <w:rFonts w:ascii="Book Antiqua" w:hAnsi="Book Antiqua"/>
          <w:sz w:val="24"/>
          <w:szCs w:val="24"/>
          <w:lang w:val="en-US"/>
        </w:rPr>
        <w:t xml:space="preserve">, </w:t>
      </w:r>
      <w:r w:rsidRPr="00ED7ACD">
        <w:rPr>
          <w:rFonts w:ascii="Book Antiqua" w:hAnsi="Book Antiqua" w:cs="Arial"/>
          <w:sz w:val="24"/>
          <w:szCs w:val="24"/>
          <w:lang w:val="en-US"/>
        </w:rPr>
        <w:t>Alborghetti</w:t>
      </w:r>
      <w:r w:rsidRPr="00ED7ACD">
        <w:rPr>
          <w:rFonts w:ascii="Book Antiqua" w:hAnsi="Book Antiqua"/>
          <w:sz w:val="24"/>
          <w:szCs w:val="24"/>
          <w:lang w:val="en-US"/>
        </w:rPr>
        <w:t xml:space="preserve"> MR</w:t>
      </w:r>
      <w:r w:rsidR="002766F9" w:rsidRPr="00ED7ACD">
        <w:rPr>
          <w:rFonts w:ascii="Book Antiqua" w:hAnsi="Book Antiqua"/>
          <w:sz w:val="24"/>
          <w:szCs w:val="24"/>
          <w:lang w:val="en-US"/>
        </w:rPr>
        <w:t xml:space="preserve"> and </w:t>
      </w:r>
      <w:r w:rsidRPr="00ED7ACD">
        <w:rPr>
          <w:rFonts w:ascii="Book Antiqua" w:hAnsi="Book Antiqua" w:cs="Arial"/>
          <w:sz w:val="24"/>
          <w:szCs w:val="24"/>
          <w:lang w:val="en-US"/>
        </w:rPr>
        <w:t>Kobarg</w:t>
      </w:r>
      <w:r w:rsidRPr="00ED7ACD">
        <w:rPr>
          <w:rFonts w:ascii="Book Antiqua" w:hAnsi="Book Antiqua"/>
          <w:sz w:val="24"/>
          <w:szCs w:val="24"/>
          <w:lang w:val="en-US"/>
        </w:rPr>
        <w:t xml:space="preserve"> J</w:t>
      </w:r>
      <w:r w:rsidR="002766F9" w:rsidRPr="00ED7ACD">
        <w:rPr>
          <w:rFonts w:ascii="Book Antiqua" w:hAnsi="Book Antiqua"/>
          <w:sz w:val="24"/>
          <w:szCs w:val="24"/>
          <w:lang w:val="en-US"/>
        </w:rPr>
        <w:t xml:space="preserve"> performed the literature search, analys</w:t>
      </w:r>
      <w:r w:rsidR="009F1B8D" w:rsidRPr="00ED7ACD">
        <w:rPr>
          <w:rFonts w:ascii="Book Antiqua" w:hAnsi="Book Antiqua"/>
          <w:sz w:val="24"/>
          <w:szCs w:val="24"/>
          <w:lang w:val="en-US"/>
        </w:rPr>
        <w:t>e</w:t>
      </w:r>
      <w:r w:rsidR="002766F9" w:rsidRPr="00ED7ACD">
        <w:rPr>
          <w:rFonts w:ascii="Book Antiqua" w:hAnsi="Book Antiqua"/>
          <w:sz w:val="24"/>
          <w:szCs w:val="24"/>
          <w:lang w:val="en-US"/>
        </w:rPr>
        <w:t xml:space="preserve">s </w:t>
      </w:r>
      <w:r w:rsidR="00CB2FCB" w:rsidRPr="00ED7ACD">
        <w:rPr>
          <w:rFonts w:ascii="Book Antiqua" w:hAnsi="Book Antiqua"/>
          <w:sz w:val="24"/>
          <w:szCs w:val="24"/>
          <w:lang w:val="en-US"/>
        </w:rPr>
        <w:t xml:space="preserve">and interpretation of the data; </w:t>
      </w:r>
      <w:r w:rsidR="002766F9" w:rsidRPr="00ED7ACD">
        <w:rPr>
          <w:rFonts w:ascii="Book Antiqua" w:hAnsi="Book Antiqua"/>
          <w:sz w:val="24"/>
          <w:szCs w:val="24"/>
          <w:lang w:val="en-US"/>
        </w:rPr>
        <w:t>elaborated the figures; conceived the overall idea of the review, elaborated the fina</w:t>
      </w:r>
      <w:r w:rsidR="00CB2FCB" w:rsidRPr="00ED7ACD">
        <w:rPr>
          <w:rFonts w:ascii="Book Antiqua" w:hAnsi="Book Antiqua"/>
          <w:sz w:val="24"/>
          <w:szCs w:val="24"/>
          <w:lang w:val="en-US"/>
        </w:rPr>
        <w:t xml:space="preserve">l version of the text together; </w:t>
      </w:r>
      <w:r w:rsidR="002766F9" w:rsidRPr="00ED7ACD">
        <w:rPr>
          <w:rFonts w:ascii="Book Antiqua" w:hAnsi="Book Antiqua"/>
          <w:sz w:val="24"/>
          <w:szCs w:val="24"/>
          <w:lang w:val="en-US"/>
        </w:rPr>
        <w:t>all the authors read, revised and approved the final version.</w:t>
      </w:r>
    </w:p>
    <w:p w14:paraId="5887666A" w14:textId="77777777" w:rsidR="00582D85" w:rsidRPr="00ED7ACD" w:rsidRDefault="00582D85" w:rsidP="00ED7ACD">
      <w:pPr>
        <w:spacing w:after="0" w:line="360" w:lineRule="auto"/>
        <w:jc w:val="both"/>
        <w:rPr>
          <w:rFonts w:ascii="Book Antiqua" w:hAnsi="Book Antiqua"/>
          <w:sz w:val="24"/>
          <w:szCs w:val="24"/>
          <w:lang w:val="en-US" w:eastAsia="zh-CN"/>
        </w:rPr>
      </w:pPr>
    </w:p>
    <w:p w14:paraId="26C45C56" w14:textId="3DDC6ADD" w:rsidR="0094314B" w:rsidRPr="00ED7ACD" w:rsidRDefault="0094314B" w:rsidP="00ED7ACD">
      <w:pPr>
        <w:spacing w:after="0" w:line="360" w:lineRule="auto"/>
        <w:jc w:val="both"/>
        <w:rPr>
          <w:rFonts w:ascii="Book Antiqua" w:hAnsi="Book Antiqua"/>
          <w:b/>
          <w:sz w:val="24"/>
          <w:szCs w:val="24"/>
        </w:rPr>
      </w:pPr>
      <w:r w:rsidRPr="00ED7ACD">
        <w:rPr>
          <w:rFonts w:ascii="Book Antiqua" w:hAnsi="Book Antiqua"/>
          <w:b/>
          <w:sz w:val="24"/>
          <w:szCs w:val="24"/>
        </w:rPr>
        <w:t>Conflict-of-interest statement</w:t>
      </w:r>
      <w:r w:rsidRPr="00ED7ACD">
        <w:rPr>
          <w:rFonts w:ascii="Book Antiqua" w:hAnsi="Book Antiqua" w:cs="TimesNewRomanPS-BoldItalicMT"/>
          <w:b/>
          <w:iCs/>
          <w:sz w:val="24"/>
          <w:szCs w:val="24"/>
        </w:rPr>
        <w:t xml:space="preserve">: </w:t>
      </w:r>
      <w:r w:rsidRPr="00ED7ACD">
        <w:rPr>
          <w:rFonts w:ascii="Book Antiqua" w:hAnsi="Book Antiqua"/>
          <w:sz w:val="24"/>
          <w:szCs w:val="24"/>
          <w:lang w:val="en-US"/>
        </w:rPr>
        <w:t>The authors declare no conflict-of-interest.</w:t>
      </w:r>
    </w:p>
    <w:p w14:paraId="40A79C33" w14:textId="77777777" w:rsidR="0094314B" w:rsidRPr="00ED7ACD" w:rsidRDefault="0094314B" w:rsidP="00ED7ACD">
      <w:pPr>
        <w:adjustRightInd w:val="0"/>
        <w:snapToGrid w:val="0"/>
        <w:spacing w:after="0" w:line="360" w:lineRule="auto"/>
        <w:jc w:val="both"/>
        <w:rPr>
          <w:rFonts w:ascii="Book Antiqua" w:hAnsi="Book Antiqua"/>
          <w:sz w:val="24"/>
          <w:szCs w:val="24"/>
        </w:rPr>
      </w:pPr>
    </w:p>
    <w:p w14:paraId="792031C8" w14:textId="17E2B3C1" w:rsidR="0094314B" w:rsidRPr="00ED7ACD" w:rsidRDefault="0094314B" w:rsidP="00ED7ACD">
      <w:pPr>
        <w:adjustRightInd w:val="0"/>
        <w:snapToGrid w:val="0"/>
        <w:spacing w:after="0" w:line="360" w:lineRule="auto"/>
        <w:jc w:val="both"/>
        <w:rPr>
          <w:rFonts w:ascii="Book Antiqua" w:hAnsi="Book Antiqua"/>
          <w:sz w:val="24"/>
          <w:szCs w:val="24"/>
        </w:rPr>
      </w:pPr>
      <w:r w:rsidRPr="00ED7ACD">
        <w:rPr>
          <w:rFonts w:ascii="Book Antiqua" w:hAnsi="Book Antiqua"/>
          <w:b/>
          <w:sz w:val="24"/>
          <w:szCs w:val="24"/>
        </w:rPr>
        <w:lastRenderedPageBreak/>
        <w:t xml:space="preserve">Open-Access: </w:t>
      </w:r>
      <w:r w:rsidRPr="00ED7AC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22BD04" w14:textId="77777777" w:rsidR="0094314B" w:rsidRPr="00ED7ACD" w:rsidRDefault="0094314B" w:rsidP="00ED7ACD">
      <w:pPr>
        <w:spacing w:after="0" w:line="360" w:lineRule="auto"/>
        <w:jc w:val="both"/>
        <w:rPr>
          <w:rFonts w:ascii="Book Antiqua" w:hAnsi="Book Antiqua"/>
          <w:b/>
          <w:sz w:val="24"/>
          <w:szCs w:val="24"/>
          <w:lang w:eastAsia="zh-CN"/>
        </w:rPr>
      </w:pPr>
    </w:p>
    <w:p w14:paraId="4BFC660B" w14:textId="4600A7E2" w:rsidR="0094314B" w:rsidRPr="00ED7ACD" w:rsidRDefault="0094314B" w:rsidP="00ED7ACD">
      <w:pPr>
        <w:spacing w:after="0" w:line="360" w:lineRule="auto"/>
        <w:jc w:val="both"/>
        <w:rPr>
          <w:rFonts w:ascii="Book Antiqua" w:eastAsia="宋体" w:hAnsi="Book Antiqua" w:cs="宋体"/>
          <w:sz w:val="24"/>
          <w:szCs w:val="24"/>
          <w:lang w:eastAsia="zh-CN"/>
        </w:rPr>
      </w:pPr>
      <w:r w:rsidRPr="00ED7ACD">
        <w:rPr>
          <w:rFonts w:ascii="Book Antiqua" w:eastAsia="宋体" w:hAnsi="Book Antiqua" w:cs="宋体"/>
          <w:b/>
          <w:sz w:val="24"/>
          <w:szCs w:val="24"/>
        </w:rPr>
        <w:t>Manuscript source:</w:t>
      </w:r>
      <w:r w:rsidRPr="00ED7ACD">
        <w:rPr>
          <w:rFonts w:ascii="Book Antiqua" w:eastAsia="宋体" w:hAnsi="Book Antiqua" w:cs="宋体"/>
          <w:sz w:val="24"/>
          <w:szCs w:val="24"/>
        </w:rPr>
        <w:t> Unsolicited manuscript</w:t>
      </w:r>
    </w:p>
    <w:p w14:paraId="22356BEF" w14:textId="77777777" w:rsidR="0094314B" w:rsidRPr="00ED7ACD" w:rsidRDefault="0094314B" w:rsidP="00ED7ACD">
      <w:pPr>
        <w:spacing w:after="0" w:line="360" w:lineRule="auto"/>
        <w:jc w:val="both"/>
        <w:rPr>
          <w:rFonts w:ascii="Book Antiqua" w:hAnsi="Book Antiqua"/>
          <w:b/>
          <w:sz w:val="24"/>
          <w:szCs w:val="24"/>
          <w:lang w:eastAsia="zh-CN"/>
        </w:rPr>
      </w:pPr>
    </w:p>
    <w:p w14:paraId="3B9EC660" w14:textId="670CA4A2" w:rsidR="0094314B" w:rsidRPr="00ED7ACD" w:rsidRDefault="0094314B" w:rsidP="00ED7ACD">
      <w:pPr>
        <w:spacing w:after="0" w:line="360" w:lineRule="auto"/>
        <w:jc w:val="both"/>
        <w:rPr>
          <w:rFonts w:ascii="Book Antiqua" w:hAnsi="Book Antiqua"/>
          <w:sz w:val="24"/>
          <w:szCs w:val="24"/>
          <w:lang w:eastAsia="zh-CN"/>
        </w:rPr>
      </w:pPr>
      <w:r w:rsidRPr="00ED7ACD">
        <w:rPr>
          <w:rFonts w:ascii="Book Antiqua" w:hAnsi="Book Antiqua"/>
          <w:b/>
          <w:sz w:val="24"/>
          <w:szCs w:val="24"/>
        </w:rPr>
        <w:t>Corresponding author:</w:t>
      </w:r>
      <w:r w:rsidR="002766F9" w:rsidRPr="00ED7ACD">
        <w:rPr>
          <w:rFonts w:ascii="Book Antiqua" w:hAnsi="Book Antiqua"/>
          <w:sz w:val="24"/>
          <w:szCs w:val="24"/>
        </w:rPr>
        <w:t xml:space="preserve"> </w:t>
      </w:r>
      <w:r w:rsidRPr="00ED7ACD">
        <w:rPr>
          <w:rFonts w:ascii="Book Antiqua" w:hAnsi="Book Antiqua"/>
          <w:b/>
          <w:sz w:val="24"/>
          <w:szCs w:val="24"/>
        </w:rPr>
        <w:t xml:space="preserve">Jörg Kobarg, PhD, Full Professor, Molecular Biologist, </w:t>
      </w:r>
      <w:r w:rsidRPr="00ED7ACD">
        <w:rPr>
          <w:rFonts w:ascii="Book Antiqua" w:hAnsi="Book Antiqua"/>
          <w:sz w:val="24"/>
          <w:szCs w:val="24"/>
        </w:rPr>
        <w:t>Faculty of Pharmaceutical Sciences, University of Campinas, Rua Monteiro Lobato 255, Bloco F, Sala 03, Campinas 13083-862, Brazil. jorgkoba@unicamp.br</w:t>
      </w:r>
    </w:p>
    <w:p w14:paraId="1DBAC764" w14:textId="7EFFF1B2" w:rsidR="0094314B" w:rsidRPr="00ED7ACD" w:rsidRDefault="0094314B" w:rsidP="00ED7ACD">
      <w:pPr>
        <w:spacing w:after="0" w:line="360" w:lineRule="auto"/>
        <w:jc w:val="both"/>
        <w:rPr>
          <w:rFonts w:ascii="Book Antiqua" w:hAnsi="Book Antiqua"/>
          <w:b/>
          <w:sz w:val="24"/>
          <w:szCs w:val="24"/>
        </w:rPr>
      </w:pPr>
      <w:r w:rsidRPr="00ED7ACD">
        <w:rPr>
          <w:rFonts w:ascii="Book Antiqua" w:hAnsi="Book Antiqua"/>
          <w:b/>
          <w:sz w:val="24"/>
          <w:szCs w:val="24"/>
        </w:rPr>
        <w:t xml:space="preserve">Telephone: </w:t>
      </w:r>
      <w:r w:rsidRPr="00ED7ACD">
        <w:rPr>
          <w:rFonts w:ascii="Book Antiqua" w:hAnsi="Book Antiqua" w:cs="Arial"/>
          <w:sz w:val="24"/>
          <w:szCs w:val="24"/>
          <w:lang w:val="en-US" w:eastAsia="zh-CN"/>
        </w:rPr>
        <w:t>+</w:t>
      </w:r>
      <w:r w:rsidRPr="00ED7ACD">
        <w:rPr>
          <w:rFonts w:ascii="Book Antiqua" w:hAnsi="Book Antiqua" w:cs="Arial"/>
          <w:sz w:val="24"/>
          <w:szCs w:val="24"/>
          <w:lang w:val="en-US"/>
        </w:rPr>
        <w:t>55-19-35211443</w:t>
      </w:r>
    </w:p>
    <w:p w14:paraId="35427B15" w14:textId="77777777" w:rsidR="0094314B" w:rsidRPr="00ED7ACD" w:rsidRDefault="0094314B" w:rsidP="00ED7ACD">
      <w:pPr>
        <w:spacing w:after="0" w:line="360" w:lineRule="auto"/>
        <w:jc w:val="both"/>
        <w:rPr>
          <w:rFonts w:ascii="Book Antiqua" w:hAnsi="Book Antiqua"/>
          <w:sz w:val="24"/>
          <w:szCs w:val="24"/>
          <w:lang w:val="en-US" w:eastAsia="zh-CN"/>
        </w:rPr>
      </w:pPr>
    </w:p>
    <w:p w14:paraId="42AD0858" w14:textId="3BD34794" w:rsidR="0094314B" w:rsidRPr="00ED7ACD" w:rsidRDefault="0094314B" w:rsidP="00ED7ACD">
      <w:pPr>
        <w:spacing w:after="0" w:line="360" w:lineRule="auto"/>
        <w:jc w:val="both"/>
        <w:rPr>
          <w:rFonts w:ascii="Book Antiqua" w:hAnsi="Book Antiqua"/>
          <w:b/>
          <w:sz w:val="24"/>
          <w:szCs w:val="24"/>
        </w:rPr>
      </w:pPr>
      <w:r w:rsidRPr="00ED7ACD">
        <w:rPr>
          <w:rFonts w:ascii="Book Antiqua" w:hAnsi="Book Antiqua"/>
          <w:b/>
          <w:sz w:val="24"/>
          <w:szCs w:val="24"/>
        </w:rPr>
        <w:t xml:space="preserve">Received:  </w:t>
      </w:r>
      <w:r w:rsidR="003C4719" w:rsidRPr="00ED7ACD">
        <w:rPr>
          <w:rFonts w:ascii="Book Antiqua" w:hAnsi="Book Antiqua"/>
          <w:sz w:val="24"/>
          <w:szCs w:val="24"/>
          <w:lang w:eastAsia="zh-CN"/>
        </w:rPr>
        <w:t>November 29, 2018</w:t>
      </w:r>
      <w:r w:rsidRPr="00ED7ACD">
        <w:rPr>
          <w:rFonts w:ascii="Book Antiqua" w:hAnsi="Book Antiqua"/>
          <w:sz w:val="24"/>
          <w:szCs w:val="24"/>
        </w:rPr>
        <w:t xml:space="preserve"> </w:t>
      </w:r>
    </w:p>
    <w:p w14:paraId="0325F735" w14:textId="3F03953F" w:rsidR="0094314B" w:rsidRPr="00ED7ACD" w:rsidRDefault="0094314B" w:rsidP="00ED7ACD">
      <w:pPr>
        <w:spacing w:after="0" w:line="360" w:lineRule="auto"/>
        <w:jc w:val="both"/>
        <w:rPr>
          <w:rFonts w:ascii="Book Antiqua" w:hAnsi="Book Antiqua"/>
          <w:b/>
          <w:sz w:val="24"/>
          <w:szCs w:val="24"/>
        </w:rPr>
      </w:pPr>
      <w:r w:rsidRPr="00ED7ACD">
        <w:rPr>
          <w:rFonts w:ascii="Book Antiqua" w:hAnsi="Book Antiqua"/>
          <w:b/>
          <w:sz w:val="24"/>
          <w:szCs w:val="24"/>
        </w:rPr>
        <w:t>Peer-review started:</w:t>
      </w:r>
      <w:r w:rsidR="003C4719" w:rsidRPr="00ED7ACD">
        <w:rPr>
          <w:rFonts w:ascii="Book Antiqua" w:hAnsi="Book Antiqua"/>
          <w:sz w:val="24"/>
          <w:szCs w:val="24"/>
          <w:lang w:eastAsia="zh-CN"/>
        </w:rPr>
        <w:t xml:space="preserve"> November 29, 2018</w:t>
      </w:r>
    </w:p>
    <w:p w14:paraId="62895A8F" w14:textId="4C6FC9D8" w:rsidR="0094314B" w:rsidRPr="00ED7ACD" w:rsidRDefault="0094314B" w:rsidP="00ED7ACD">
      <w:pPr>
        <w:spacing w:after="0" w:line="360" w:lineRule="auto"/>
        <w:jc w:val="both"/>
        <w:rPr>
          <w:rFonts w:ascii="Book Antiqua" w:hAnsi="Book Antiqua"/>
          <w:b/>
          <w:sz w:val="24"/>
          <w:szCs w:val="24"/>
        </w:rPr>
      </w:pPr>
      <w:r w:rsidRPr="00ED7ACD">
        <w:rPr>
          <w:rFonts w:ascii="Book Antiqua" w:hAnsi="Book Antiqua"/>
          <w:b/>
          <w:sz w:val="24"/>
          <w:szCs w:val="24"/>
        </w:rPr>
        <w:t>First decision:</w:t>
      </w:r>
      <w:r w:rsidR="003C4719" w:rsidRPr="00ED7ACD">
        <w:rPr>
          <w:rFonts w:ascii="Book Antiqua" w:hAnsi="Book Antiqua"/>
          <w:sz w:val="24"/>
          <w:szCs w:val="24"/>
          <w:lang w:eastAsia="zh-CN"/>
        </w:rPr>
        <w:t xml:space="preserve"> December 24, 2018</w:t>
      </w:r>
    </w:p>
    <w:p w14:paraId="4A640388" w14:textId="779F4FE3" w:rsidR="0094314B" w:rsidRPr="00ED7ACD" w:rsidRDefault="0094314B" w:rsidP="00ED7ACD">
      <w:pPr>
        <w:spacing w:after="0" w:line="360" w:lineRule="auto"/>
        <w:jc w:val="both"/>
        <w:rPr>
          <w:rFonts w:ascii="Book Antiqua" w:hAnsi="Book Antiqua"/>
          <w:b/>
          <w:sz w:val="24"/>
          <w:szCs w:val="24"/>
        </w:rPr>
      </w:pPr>
      <w:r w:rsidRPr="00ED7ACD">
        <w:rPr>
          <w:rFonts w:ascii="Book Antiqua" w:hAnsi="Book Antiqua"/>
          <w:b/>
          <w:sz w:val="24"/>
          <w:szCs w:val="24"/>
        </w:rPr>
        <w:t xml:space="preserve">Revised: </w:t>
      </w:r>
      <w:r w:rsidR="003C4719" w:rsidRPr="00ED7ACD">
        <w:rPr>
          <w:rFonts w:ascii="Book Antiqua" w:hAnsi="Book Antiqua"/>
          <w:sz w:val="24"/>
          <w:szCs w:val="24"/>
          <w:lang w:eastAsia="zh-CN"/>
        </w:rPr>
        <w:t>January 2, 2019</w:t>
      </w:r>
      <w:r w:rsidRPr="00ED7ACD">
        <w:rPr>
          <w:rFonts w:ascii="Book Antiqua" w:hAnsi="Book Antiqua"/>
          <w:sz w:val="24"/>
          <w:szCs w:val="24"/>
        </w:rPr>
        <w:t xml:space="preserve"> </w:t>
      </w:r>
    </w:p>
    <w:p w14:paraId="79E8523E" w14:textId="1ABA374C" w:rsidR="0094314B" w:rsidRPr="00ED7ACD" w:rsidRDefault="0094314B" w:rsidP="00ED7ACD">
      <w:pPr>
        <w:spacing w:after="0" w:line="360" w:lineRule="auto"/>
        <w:jc w:val="both"/>
        <w:rPr>
          <w:rFonts w:ascii="Book Antiqua" w:hAnsi="Book Antiqua"/>
          <w:b/>
          <w:sz w:val="24"/>
          <w:szCs w:val="24"/>
          <w:lang w:val="en-US"/>
        </w:rPr>
      </w:pPr>
      <w:r w:rsidRPr="00ED7ACD">
        <w:rPr>
          <w:rFonts w:ascii="Book Antiqua" w:hAnsi="Book Antiqua"/>
          <w:b/>
          <w:sz w:val="24"/>
          <w:szCs w:val="24"/>
        </w:rPr>
        <w:t xml:space="preserve">Accepted: </w:t>
      </w:r>
      <w:r w:rsidR="00893310" w:rsidRPr="00ED7ACD">
        <w:rPr>
          <w:rFonts w:ascii="Book Antiqua" w:hAnsi="Book Antiqua"/>
          <w:sz w:val="24"/>
          <w:szCs w:val="24"/>
          <w:lang w:val="en-US"/>
        </w:rPr>
        <w:t>January 28, 2019</w:t>
      </w:r>
    </w:p>
    <w:p w14:paraId="60A80C8F" w14:textId="0E7C49E8" w:rsidR="0094314B" w:rsidRPr="00ED7ACD" w:rsidRDefault="0094314B" w:rsidP="00ED7ACD">
      <w:pPr>
        <w:spacing w:after="0" w:line="360" w:lineRule="auto"/>
        <w:jc w:val="both"/>
        <w:rPr>
          <w:rFonts w:ascii="Book Antiqua" w:hAnsi="Book Antiqua"/>
          <w:sz w:val="24"/>
          <w:szCs w:val="24"/>
          <w:lang w:eastAsia="zh-CN"/>
        </w:rPr>
      </w:pPr>
      <w:r w:rsidRPr="00ED7ACD">
        <w:rPr>
          <w:rFonts w:ascii="Book Antiqua" w:hAnsi="Book Antiqua"/>
          <w:b/>
          <w:sz w:val="24"/>
          <w:szCs w:val="24"/>
        </w:rPr>
        <w:t>Article in press:</w:t>
      </w:r>
      <w:r w:rsidR="00ED7ACD" w:rsidRPr="00ED7ACD">
        <w:rPr>
          <w:rFonts w:ascii="Book Antiqua" w:hAnsi="Book Antiqua"/>
          <w:sz w:val="24"/>
          <w:szCs w:val="24"/>
        </w:rPr>
        <w:t xml:space="preserve"> </w:t>
      </w:r>
      <w:r w:rsidR="00ED7ACD" w:rsidRPr="00ED7ACD">
        <w:rPr>
          <w:rFonts w:ascii="Book Antiqua" w:hAnsi="Book Antiqua"/>
          <w:sz w:val="24"/>
          <w:szCs w:val="24"/>
          <w:lang w:val="en-US"/>
        </w:rPr>
        <w:t>January 28, 2019</w:t>
      </w:r>
    </w:p>
    <w:p w14:paraId="29F6A37D" w14:textId="01681CC9" w:rsidR="0094314B" w:rsidRPr="00ED7ACD" w:rsidRDefault="0094314B" w:rsidP="00ED7ACD">
      <w:pPr>
        <w:spacing w:after="0" w:line="360" w:lineRule="auto"/>
        <w:jc w:val="both"/>
        <w:rPr>
          <w:rFonts w:ascii="Book Antiqua" w:hAnsi="Book Antiqua"/>
          <w:b/>
          <w:sz w:val="24"/>
          <w:szCs w:val="24"/>
        </w:rPr>
      </w:pPr>
      <w:r w:rsidRPr="00ED7ACD">
        <w:rPr>
          <w:rFonts w:ascii="Book Antiqua" w:hAnsi="Book Antiqua"/>
          <w:b/>
          <w:sz w:val="24"/>
          <w:szCs w:val="24"/>
        </w:rPr>
        <w:t xml:space="preserve">Published online: </w:t>
      </w:r>
      <w:r w:rsidR="00ED7ACD" w:rsidRPr="00ED7ACD">
        <w:rPr>
          <w:rFonts w:ascii="Book Antiqua" w:hAnsi="Book Antiqua"/>
          <w:sz w:val="24"/>
          <w:szCs w:val="24"/>
          <w:lang w:val="en-US" w:eastAsia="zh-CN"/>
        </w:rPr>
        <w:t>February</w:t>
      </w:r>
      <w:r w:rsidR="00ED7ACD" w:rsidRPr="00ED7ACD">
        <w:rPr>
          <w:rFonts w:ascii="Book Antiqua" w:hAnsi="Book Antiqua"/>
          <w:sz w:val="24"/>
          <w:szCs w:val="24"/>
          <w:lang w:val="en-US"/>
        </w:rPr>
        <w:t xml:space="preserve"> 2</w:t>
      </w:r>
      <w:r w:rsidR="00ED7ACD" w:rsidRPr="00ED7ACD">
        <w:rPr>
          <w:rFonts w:ascii="Book Antiqua" w:hAnsi="Book Antiqua"/>
          <w:sz w:val="24"/>
          <w:szCs w:val="24"/>
          <w:lang w:val="en-US" w:eastAsia="zh-CN"/>
        </w:rPr>
        <w:t>1</w:t>
      </w:r>
      <w:r w:rsidR="00ED7ACD" w:rsidRPr="00ED7ACD">
        <w:rPr>
          <w:rFonts w:ascii="Book Antiqua" w:hAnsi="Book Antiqua"/>
          <w:sz w:val="24"/>
          <w:szCs w:val="24"/>
          <w:lang w:val="en-US"/>
        </w:rPr>
        <w:t>, 2019</w:t>
      </w:r>
    </w:p>
    <w:p w14:paraId="6F4697EF" w14:textId="77777777" w:rsidR="003C4719" w:rsidRPr="00ED7ACD" w:rsidRDefault="003C4719" w:rsidP="00ED7ACD">
      <w:pPr>
        <w:spacing w:after="0" w:line="360" w:lineRule="auto"/>
        <w:jc w:val="both"/>
        <w:rPr>
          <w:rFonts w:ascii="Book Antiqua" w:hAnsi="Book Antiqua"/>
          <w:sz w:val="24"/>
          <w:szCs w:val="24"/>
          <w:lang w:val="en-US" w:eastAsia="zh-CN"/>
        </w:rPr>
      </w:pPr>
      <w:r w:rsidRPr="00ED7ACD">
        <w:rPr>
          <w:rFonts w:ascii="Book Antiqua" w:hAnsi="Book Antiqua"/>
          <w:sz w:val="24"/>
          <w:szCs w:val="24"/>
          <w:lang w:val="en-US" w:eastAsia="zh-CN"/>
        </w:rPr>
        <w:br w:type="page"/>
      </w:r>
    </w:p>
    <w:p w14:paraId="694DCA7C" w14:textId="35C8B14D" w:rsidR="004B03B0" w:rsidRPr="00ED7ACD" w:rsidRDefault="004B03B0" w:rsidP="00ED7ACD">
      <w:pPr>
        <w:spacing w:after="0" w:line="360" w:lineRule="auto"/>
        <w:jc w:val="both"/>
        <w:rPr>
          <w:rFonts w:ascii="Book Antiqua" w:hAnsi="Book Antiqua"/>
          <w:b/>
          <w:sz w:val="24"/>
          <w:szCs w:val="24"/>
          <w:lang w:val="en-US"/>
        </w:rPr>
      </w:pPr>
      <w:r w:rsidRPr="00ED7ACD">
        <w:rPr>
          <w:rFonts w:ascii="Book Antiqua" w:hAnsi="Book Antiqua"/>
          <w:b/>
          <w:sz w:val="24"/>
          <w:szCs w:val="24"/>
          <w:lang w:val="en-US"/>
        </w:rPr>
        <w:lastRenderedPageBreak/>
        <w:t>A</w:t>
      </w:r>
      <w:r w:rsidR="00927A12" w:rsidRPr="00ED7ACD">
        <w:rPr>
          <w:rFonts w:ascii="Book Antiqua" w:hAnsi="Book Antiqua"/>
          <w:b/>
          <w:sz w:val="24"/>
          <w:szCs w:val="24"/>
          <w:lang w:val="en-US"/>
        </w:rPr>
        <w:t>bstract</w:t>
      </w:r>
    </w:p>
    <w:p w14:paraId="685DE244" w14:textId="5904C12A" w:rsidR="0048738C" w:rsidRPr="00ED7ACD" w:rsidRDefault="004E6A7C" w:rsidP="00ED7ACD">
      <w:pPr>
        <w:spacing w:after="0" w:line="360" w:lineRule="auto"/>
        <w:jc w:val="both"/>
        <w:rPr>
          <w:rFonts w:ascii="Book Antiqua" w:hAnsi="Book Antiqua"/>
          <w:sz w:val="24"/>
          <w:szCs w:val="24"/>
          <w:lang w:val="en-US"/>
        </w:rPr>
      </w:pPr>
      <w:r w:rsidRPr="00ED7ACD">
        <w:rPr>
          <w:rFonts w:ascii="Book Antiqua" w:hAnsi="Book Antiqua" w:cs="Times New Roman"/>
          <w:sz w:val="24"/>
          <w:szCs w:val="24"/>
          <w:lang w:val="en-US"/>
        </w:rPr>
        <w:t>Fasciculation and elongation zeta/zygin (FEZ)</w:t>
      </w:r>
      <w:r w:rsidR="00A44146" w:rsidRPr="00ED7ACD">
        <w:rPr>
          <w:rFonts w:ascii="Book Antiqua" w:hAnsi="Book Antiqua"/>
          <w:sz w:val="24"/>
          <w:szCs w:val="24"/>
          <w:lang w:val="en-US"/>
        </w:rPr>
        <w:t xml:space="preserve"> proteins </w:t>
      </w:r>
      <w:r w:rsidR="00E6319A" w:rsidRPr="00ED7ACD">
        <w:rPr>
          <w:rFonts w:ascii="Book Antiqua" w:hAnsi="Book Antiqua"/>
          <w:sz w:val="24"/>
          <w:szCs w:val="24"/>
          <w:lang w:val="en-US"/>
        </w:rPr>
        <w:t>are</w:t>
      </w:r>
      <w:r w:rsidR="004B03B0" w:rsidRPr="00ED7ACD">
        <w:rPr>
          <w:rFonts w:ascii="Book Antiqua" w:hAnsi="Book Antiqua"/>
          <w:sz w:val="24"/>
          <w:szCs w:val="24"/>
          <w:lang w:val="en-US"/>
        </w:rPr>
        <w:t xml:space="preserve"> a family of</w:t>
      </w:r>
      <w:r w:rsidR="00A44146" w:rsidRPr="00ED7ACD">
        <w:rPr>
          <w:rFonts w:ascii="Book Antiqua" w:hAnsi="Book Antiqua"/>
          <w:sz w:val="24"/>
          <w:szCs w:val="24"/>
          <w:lang w:val="en-US"/>
        </w:rPr>
        <w:t xml:space="preserve"> hub proteins</w:t>
      </w:r>
      <w:r w:rsidR="004B03B0" w:rsidRPr="00ED7ACD">
        <w:rPr>
          <w:rFonts w:ascii="Book Antiqua" w:hAnsi="Book Antiqua"/>
          <w:sz w:val="24"/>
          <w:szCs w:val="24"/>
          <w:lang w:val="en-US"/>
        </w:rPr>
        <w:t xml:space="preserve"> </w:t>
      </w:r>
      <w:r w:rsidR="00A44146" w:rsidRPr="00ED7ACD">
        <w:rPr>
          <w:rFonts w:ascii="Book Antiqua" w:hAnsi="Book Antiqua"/>
          <w:sz w:val="24"/>
          <w:szCs w:val="24"/>
          <w:lang w:val="en-US"/>
        </w:rPr>
        <w:t xml:space="preserve">and share many characteristics like high connectivity in interaction networks, </w:t>
      </w:r>
      <w:r w:rsidR="004B03B0" w:rsidRPr="00ED7ACD">
        <w:rPr>
          <w:rFonts w:ascii="Book Antiqua" w:hAnsi="Book Antiqua"/>
          <w:sz w:val="24"/>
          <w:szCs w:val="24"/>
          <w:lang w:val="en-US"/>
        </w:rPr>
        <w:t xml:space="preserve">they </w:t>
      </w:r>
      <w:r w:rsidR="00A44146" w:rsidRPr="00ED7ACD">
        <w:rPr>
          <w:rFonts w:ascii="Book Antiqua" w:hAnsi="Book Antiqua"/>
          <w:sz w:val="24"/>
          <w:szCs w:val="24"/>
          <w:lang w:val="en-US"/>
        </w:rPr>
        <w:t xml:space="preserve">are involved in several cellular processes, evolve slowly and in general have intrinsically disordered regions. In 1985, </w:t>
      </w:r>
      <w:r w:rsidR="00A44146" w:rsidRPr="00ED7ACD">
        <w:rPr>
          <w:rFonts w:ascii="Book Antiqua" w:hAnsi="Book Antiqua"/>
          <w:i/>
          <w:sz w:val="24"/>
          <w:szCs w:val="24"/>
          <w:lang w:val="en-US"/>
        </w:rPr>
        <w:t>unc-76</w:t>
      </w:r>
      <w:r w:rsidR="00A44146" w:rsidRPr="00ED7ACD">
        <w:rPr>
          <w:rFonts w:ascii="Book Antiqua" w:hAnsi="Book Antiqua"/>
          <w:sz w:val="24"/>
          <w:szCs w:val="24"/>
          <w:lang w:val="en-US"/>
        </w:rPr>
        <w:t xml:space="preserve"> gene was firstly described and involved in axonal growth in </w:t>
      </w:r>
      <w:r w:rsidR="00A44146" w:rsidRPr="00ED7ACD">
        <w:rPr>
          <w:rFonts w:ascii="Book Antiqua" w:hAnsi="Book Antiqua"/>
          <w:i/>
          <w:sz w:val="24"/>
          <w:szCs w:val="24"/>
          <w:lang w:val="en-US"/>
        </w:rPr>
        <w:t>C. elegans</w:t>
      </w:r>
      <w:r w:rsidR="004B03B0" w:rsidRPr="00ED7ACD">
        <w:rPr>
          <w:rFonts w:ascii="Book Antiqua" w:hAnsi="Book Antiqua"/>
          <w:i/>
          <w:sz w:val="24"/>
          <w:szCs w:val="24"/>
          <w:lang w:val="en-US"/>
        </w:rPr>
        <w:t>,</w:t>
      </w:r>
      <w:r w:rsidR="00A44146" w:rsidRPr="00ED7ACD">
        <w:rPr>
          <w:rFonts w:ascii="Book Antiqua" w:hAnsi="Book Antiqua"/>
          <w:sz w:val="24"/>
          <w:szCs w:val="24"/>
          <w:lang w:val="en-US"/>
        </w:rPr>
        <w:t xml:space="preserve"> and in 1997 Bloom and Horvitz enrolled also the human homologues genes, </w:t>
      </w:r>
      <w:r w:rsidR="00A44146" w:rsidRPr="00ED7ACD">
        <w:rPr>
          <w:rFonts w:ascii="Book Antiqua" w:hAnsi="Book Antiqua"/>
          <w:i/>
          <w:sz w:val="24"/>
          <w:szCs w:val="24"/>
          <w:lang w:val="en-US"/>
        </w:rPr>
        <w:t>FEZ1</w:t>
      </w:r>
      <w:r w:rsidR="00A44146" w:rsidRPr="00ED7ACD">
        <w:rPr>
          <w:rFonts w:ascii="Book Antiqua" w:hAnsi="Book Antiqua"/>
          <w:sz w:val="24"/>
          <w:szCs w:val="24"/>
          <w:lang w:val="en-US"/>
        </w:rPr>
        <w:t xml:space="preserve"> and </w:t>
      </w:r>
      <w:r w:rsidR="00A44146" w:rsidRPr="00ED7ACD">
        <w:rPr>
          <w:rFonts w:ascii="Book Antiqua" w:hAnsi="Book Antiqua"/>
          <w:i/>
          <w:sz w:val="24"/>
          <w:szCs w:val="24"/>
          <w:lang w:val="en-US"/>
        </w:rPr>
        <w:t>FEZ2</w:t>
      </w:r>
      <w:r w:rsidR="00A44146" w:rsidRPr="00ED7ACD">
        <w:rPr>
          <w:rFonts w:ascii="Book Antiqua" w:hAnsi="Book Antiqua"/>
          <w:sz w:val="24"/>
          <w:szCs w:val="24"/>
          <w:lang w:val="en-US"/>
        </w:rPr>
        <w:t>, in this process. While nematodes pursue one gene (</w:t>
      </w:r>
      <w:r w:rsidR="00A44146" w:rsidRPr="00ED7ACD">
        <w:rPr>
          <w:rFonts w:ascii="Book Antiqua" w:hAnsi="Book Antiqua"/>
          <w:i/>
          <w:sz w:val="24"/>
          <w:szCs w:val="24"/>
          <w:lang w:val="en-US"/>
        </w:rPr>
        <w:t>unc-76</w:t>
      </w:r>
      <w:r w:rsidR="00A44146" w:rsidRPr="00ED7ACD">
        <w:rPr>
          <w:rFonts w:ascii="Book Antiqua" w:hAnsi="Book Antiqua"/>
          <w:sz w:val="24"/>
          <w:szCs w:val="24"/>
          <w:lang w:val="en-US"/>
        </w:rPr>
        <w:t>), mammalians have one more copy (</w:t>
      </w:r>
      <w:r w:rsidR="00A44146" w:rsidRPr="00ED7ACD">
        <w:rPr>
          <w:rFonts w:ascii="Book Antiqua" w:hAnsi="Book Antiqua"/>
          <w:i/>
          <w:sz w:val="24"/>
          <w:szCs w:val="24"/>
          <w:lang w:val="en-US"/>
        </w:rPr>
        <w:t>FEZ1</w:t>
      </w:r>
      <w:r w:rsidR="00A44146" w:rsidRPr="00ED7ACD">
        <w:rPr>
          <w:rFonts w:ascii="Book Antiqua" w:hAnsi="Book Antiqua"/>
          <w:sz w:val="24"/>
          <w:szCs w:val="24"/>
          <w:lang w:val="en-US"/>
        </w:rPr>
        <w:t xml:space="preserve"> and </w:t>
      </w:r>
      <w:r w:rsidR="00A44146" w:rsidRPr="00ED7ACD">
        <w:rPr>
          <w:rFonts w:ascii="Book Antiqua" w:hAnsi="Book Antiqua"/>
          <w:i/>
          <w:sz w:val="24"/>
          <w:szCs w:val="24"/>
          <w:lang w:val="en-US"/>
        </w:rPr>
        <w:t>FEZ2</w:t>
      </w:r>
      <w:r w:rsidR="00A44146" w:rsidRPr="00ED7ACD">
        <w:rPr>
          <w:rFonts w:ascii="Book Antiqua" w:hAnsi="Book Antiqua"/>
          <w:sz w:val="24"/>
          <w:szCs w:val="24"/>
          <w:lang w:val="en-US"/>
        </w:rPr>
        <w:t xml:space="preserve">). Several animal models have been used to study FEZ family functions like: </w:t>
      </w:r>
      <w:r w:rsidR="00A44146" w:rsidRPr="00ED7ACD">
        <w:rPr>
          <w:rFonts w:ascii="Book Antiqua" w:hAnsi="Book Antiqua"/>
          <w:i/>
          <w:sz w:val="24"/>
          <w:szCs w:val="24"/>
          <w:lang w:val="en-US"/>
        </w:rPr>
        <w:t>C. elegans, D. melanogaster</w:t>
      </w:r>
      <w:r w:rsidR="00A44146" w:rsidRPr="00ED7ACD">
        <w:rPr>
          <w:rFonts w:ascii="Book Antiqua" w:hAnsi="Book Antiqua"/>
          <w:sz w:val="24"/>
          <w:szCs w:val="24"/>
          <w:lang w:val="en-US"/>
        </w:rPr>
        <w:t xml:space="preserve">, </w:t>
      </w:r>
      <w:r w:rsidR="00A44146" w:rsidRPr="00ED7ACD">
        <w:rPr>
          <w:rFonts w:ascii="Book Antiqua" w:hAnsi="Book Antiqua"/>
          <w:i/>
          <w:sz w:val="24"/>
          <w:szCs w:val="24"/>
          <w:lang w:val="en-US"/>
        </w:rPr>
        <w:t>R. novergicus</w:t>
      </w:r>
      <w:r w:rsidR="00A44146" w:rsidRPr="00ED7ACD">
        <w:rPr>
          <w:rFonts w:ascii="Book Antiqua" w:hAnsi="Book Antiqua"/>
          <w:sz w:val="24"/>
          <w:szCs w:val="24"/>
          <w:lang w:val="en-US"/>
        </w:rPr>
        <w:t xml:space="preserve"> and human cells. Complementation assays were performed and demonstrated the function conservation between paralogues. Human FEZ1 protein is more studied followed by UNC-76 and FEZ2 proteins, respectively. While FEZ1 and UNC-76 shared interaction partners, FEZ2 evolved and increased the number of protein-protein interactions (PPI) with cytoplasmatic partners. FEZ proteins are implicated in intracellular transport, acting as bivalent cargo transport adaptors in kinesin-mediated movement. Especially in light of this cellular function, </w:t>
      </w:r>
      <w:r w:rsidR="004B03B0" w:rsidRPr="00ED7ACD">
        <w:rPr>
          <w:rFonts w:ascii="Book Antiqua" w:hAnsi="Book Antiqua"/>
          <w:sz w:val="24"/>
          <w:szCs w:val="24"/>
          <w:lang w:val="en-US"/>
        </w:rPr>
        <w:t>this family of proteins has</w:t>
      </w:r>
      <w:r w:rsidR="00A44146" w:rsidRPr="00ED7ACD">
        <w:rPr>
          <w:rFonts w:ascii="Book Antiqua" w:hAnsi="Book Antiqua"/>
          <w:sz w:val="24"/>
          <w:szCs w:val="24"/>
          <w:lang w:val="en-US"/>
        </w:rPr>
        <w:t xml:space="preserve"> been involved in several process</w:t>
      </w:r>
      <w:r w:rsidR="00575EDE" w:rsidRPr="00ED7ACD">
        <w:rPr>
          <w:rFonts w:ascii="Book Antiqua" w:hAnsi="Book Antiqua"/>
          <w:sz w:val="24"/>
          <w:szCs w:val="24"/>
          <w:lang w:val="en-US"/>
        </w:rPr>
        <w:t xml:space="preserve">es </w:t>
      </w:r>
      <w:r w:rsidR="00A44146" w:rsidRPr="00ED7ACD">
        <w:rPr>
          <w:rFonts w:ascii="Book Antiqua" w:hAnsi="Book Antiqua"/>
          <w:sz w:val="24"/>
          <w:szCs w:val="24"/>
          <w:lang w:val="en-US"/>
        </w:rPr>
        <w:t>like neuronal development, neurological disorders, viral infection and autophagy. However, nuclear function</w:t>
      </w:r>
      <w:r w:rsidR="00582D85" w:rsidRPr="00ED7ACD">
        <w:rPr>
          <w:rFonts w:ascii="Book Antiqua" w:hAnsi="Book Antiqua"/>
          <w:sz w:val="24"/>
          <w:szCs w:val="24"/>
          <w:lang w:val="en-US"/>
        </w:rPr>
        <w:t>s</w:t>
      </w:r>
      <w:r w:rsidR="00A44146" w:rsidRPr="00ED7ACD">
        <w:rPr>
          <w:rFonts w:ascii="Book Antiqua" w:hAnsi="Book Antiqua"/>
          <w:sz w:val="24"/>
          <w:szCs w:val="24"/>
          <w:lang w:val="en-US"/>
        </w:rPr>
        <w:t xml:space="preserve"> of FEZ proteins ha</w:t>
      </w:r>
      <w:r w:rsidR="00582D85" w:rsidRPr="00ED7ACD">
        <w:rPr>
          <w:rFonts w:ascii="Book Antiqua" w:hAnsi="Book Antiqua"/>
          <w:sz w:val="24"/>
          <w:szCs w:val="24"/>
          <w:lang w:val="en-US"/>
        </w:rPr>
        <w:t>ve</w:t>
      </w:r>
      <w:r w:rsidR="00A44146" w:rsidRPr="00ED7ACD">
        <w:rPr>
          <w:rFonts w:ascii="Book Antiqua" w:hAnsi="Book Antiqua"/>
          <w:sz w:val="24"/>
          <w:szCs w:val="24"/>
          <w:lang w:val="en-US"/>
        </w:rPr>
        <w:t xml:space="preserve"> been explo</w:t>
      </w:r>
      <w:r w:rsidR="00582D85" w:rsidRPr="00ED7ACD">
        <w:rPr>
          <w:rFonts w:ascii="Book Antiqua" w:hAnsi="Book Antiqua"/>
          <w:sz w:val="24"/>
          <w:szCs w:val="24"/>
          <w:lang w:val="en-US"/>
        </w:rPr>
        <w:t>r</w:t>
      </w:r>
      <w:r w:rsidR="00A44146" w:rsidRPr="00ED7ACD">
        <w:rPr>
          <w:rFonts w:ascii="Book Antiqua" w:hAnsi="Book Antiqua"/>
          <w:sz w:val="24"/>
          <w:szCs w:val="24"/>
          <w:lang w:val="en-US"/>
        </w:rPr>
        <w:t xml:space="preserve">ed </w:t>
      </w:r>
      <w:r w:rsidR="00582D85" w:rsidRPr="00ED7ACD">
        <w:rPr>
          <w:rFonts w:ascii="Book Antiqua" w:hAnsi="Book Antiqua"/>
          <w:sz w:val="24"/>
          <w:szCs w:val="24"/>
          <w:lang w:val="en-US"/>
        </w:rPr>
        <w:t xml:space="preserve">as well, </w:t>
      </w:r>
      <w:r w:rsidR="00A44146" w:rsidRPr="00ED7ACD">
        <w:rPr>
          <w:rFonts w:ascii="Book Antiqua" w:hAnsi="Book Antiqua"/>
          <w:sz w:val="24"/>
          <w:szCs w:val="24"/>
          <w:lang w:val="en-US"/>
        </w:rPr>
        <w:t xml:space="preserve">due to high content of PPI with nuclear proteins, correlating FEZ1 expression to </w:t>
      </w:r>
      <w:r w:rsidR="00A44146" w:rsidRPr="00ED7ACD">
        <w:rPr>
          <w:rFonts w:ascii="Book Antiqua" w:hAnsi="Book Antiqua"/>
          <w:i/>
          <w:sz w:val="24"/>
          <w:szCs w:val="24"/>
          <w:lang w:val="en-US"/>
        </w:rPr>
        <w:t>Sox2</w:t>
      </w:r>
      <w:r w:rsidR="00A44146" w:rsidRPr="00ED7ACD">
        <w:rPr>
          <w:rFonts w:ascii="Book Antiqua" w:hAnsi="Book Antiqua"/>
          <w:sz w:val="24"/>
          <w:szCs w:val="24"/>
          <w:lang w:val="en-US"/>
        </w:rPr>
        <w:t xml:space="preserve"> and </w:t>
      </w:r>
      <w:r w:rsidR="00A44146" w:rsidRPr="00ED7ACD">
        <w:rPr>
          <w:rFonts w:ascii="Book Antiqua" w:hAnsi="Book Antiqua"/>
          <w:i/>
          <w:sz w:val="24"/>
          <w:szCs w:val="24"/>
          <w:lang w:val="en-US"/>
        </w:rPr>
        <w:t>Hoxb4</w:t>
      </w:r>
      <w:r w:rsidR="00A44146" w:rsidRPr="00ED7ACD">
        <w:rPr>
          <w:rFonts w:ascii="Book Antiqua" w:hAnsi="Book Antiqua"/>
          <w:sz w:val="24"/>
          <w:szCs w:val="24"/>
          <w:lang w:val="en-US"/>
        </w:rPr>
        <w:t xml:space="preserve"> gene regulation and retinoic acid signaling. These recent finding</w:t>
      </w:r>
      <w:r w:rsidR="00582D85" w:rsidRPr="00ED7ACD">
        <w:rPr>
          <w:rFonts w:ascii="Book Antiqua" w:hAnsi="Book Antiqua"/>
          <w:sz w:val="24"/>
          <w:szCs w:val="24"/>
          <w:lang w:val="en-US"/>
        </w:rPr>
        <w:t>s</w:t>
      </w:r>
      <w:r w:rsidR="00A44146" w:rsidRPr="00ED7ACD">
        <w:rPr>
          <w:rFonts w:ascii="Book Antiqua" w:hAnsi="Book Antiqua"/>
          <w:sz w:val="24"/>
          <w:szCs w:val="24"/>
          <w:lang w:val="en-US"/>
        </w:rPr>
        <w:t xml:space="preserve"> open new avenue to study FEZ proteins functions and its involvement in already described processes. This review intends to reunite aspects of evolution, structure, interaction partners and function of FEZ proteins and correlate </w:t>
      </w:r>
      <w:r w:rsidR="004B03B0" w:rsidRPr="00ED7ACD">
        <w:rPr>
          <w:rFonts w:ascii="Book Antiqua" w:hAnsi="Book Antiqua"/>
          <w:sz w:val="24"/>
          <w:szCs w:val="24"/>
          <w:lang w:val="en-US"/>
        </w:rPr>
        <w:t>them</w:t>
      </w:r>
      <w:r w:rsidR="00A44146" w:rsidRPr="00ED7ACD">
        <w:rPr>
          <w:rFonts w:ascii="Book Antiqua" w:hAnsi="Book Antiqua"/>
          <w:sz w:val="24"/>
          <w:szCs w:val="24"/>
          <w:lang w:val="en-US"/>
        </w:rPr>
        <w:t xml:space="preserve"> to </w:t>
      </w:r>
      <w:r w:rsidR="004B03B0" w:rsidRPr="00ED7ACD">
        <w:rPr>
          <w:rFonts w:ascii="Book Antiqua" w:hAnsi="Book Antiqua"/>
          <w:sz w:val="24"/>
          <w:szCs w:val="24"/>
          <w:lang w:val="en-US"/>
        </w:rPr>
        <w:t xml:space="preserve">physiological </w:t>
      </w:r>
      <w:r w:rsidR="00A44146" w:rsidRPr="00ED7ACD">
        <w:rPr>
          <w:rFonts w:ascii="Book Antiqua" w:hAnsi="Book Antiqua"/>
          <w:sz w:val="24"/>
          <w:szCs w:val="24"/>
          <w:lang w:val="en-US"/>
        </w:rPr>
        <w:t>and pathologic</w:t>
      </w:r>
      <w:r w:rsidR="004B03B0" w:rsidRPr="00ED7ACD">
        <w:rPr>
          <w:rFonts w:ascii="Book Antiqua" w:hAnsi="Book Antiqua"/>
          <w:sz w:val="24"/>
          <w:szCs w:val="24"/>
          <w:lang w:val="en-US"/>
        </w:rPr>
        <w:t>al</w:t>
      </w:r>
      <w:r w:rsidR="00A44146" w:rsidRPr="00ED7ACD">
        <w:rPr>
          <w:rFonts w:ascii="Book Antiqua" w:hAnsi="Book Antiqua"/>
          <w:sz w:val="24"/>
          <w:szCs w:val="24"/>
          <w:lang w:val="en-US"/>
        </w:rPr>
        <w:t xml:space="preserve"> processes.</w:t>
      </w:r>
    </w:p>
    <w:p w14:paraId="42E21CBD" w14:textId="77777777" w:rsidR="00D16543" w:rsidRPr="00ED7ACD" w:rsidRDefault="00D16543" w:rsidP="00ED7ACD">
      <w:pPr>
        <w:spacing w:after="0" w:line="360" w:lineRule="auto"/>
        <w:jc w:val="both"/>
        <w:rPr>
          <w:rFonts w:ascii="Book Antiqua" w:hAnsi="Book Antiqua"/>
          <w:sz w:val="24"/>
          <w:szCs w:val="24"/>
          <w:lang w:val="en-US" w:eastAsia="zh-CN"/>
        </w:rPr>
      </w:pPr>
    </w:p>
    <w:p w14:paraId="77755726" w14:textId="30689436" w:rsidR="00D73FC0" w:rsidRPr="00ED7ACD" w:rsidRDefault="004B03B0" w:rsidP="00ED7ACD">
      <w:pPr>
        <w:spacing w:after="0" w:line="360" w:lineRule="auto"/>
        <w:jc w:val="both"/>
        <w:rPr>
          <w:rFonts w:ascii="Book Antiqua" w:hAnsi="Book Antiqua"/>
          <w:sz w:val="24"/>
          <w:szCs w:val="24"/>
          <w:lang w:val="en-US" w:eastAsia="zh-CN"/>
        </w:rPr>
      </w:pPr>
      <w:r w:rsidRPr="00ED7ACD">
        <w:rPr>
          <w:rFonts w:ascii="Book Antiqua" w:hAnsi="Book Antiqua"/>
          <w:b/>
          <w:sz w:val="24"/>
          <w:szCs w:val="24"/>
          <w:lang w:val="en-US"/>
        </w:rPr>
        <w:t>Key</w:t>
      </w:r>
      <w:r w:rsidR="00BB6055" w:rsidRPr="00ED7ACD">
        <w:rPr>
          <w:rFonts w:ascii="Book Antiqua" w:hAnsi="Book Antiqua"/>
          <w:b/>
          <w:sz w:val="24"/>
          <w:szCs w:val="24"/>
          <w:lang w:val="en-US" w:eastAsia="zh-CN"/>
        </w:rPr>
        <w:t xml:space="preserve"> </w:t>
      </w:r>
      <w:r w:rsidRPr="00ED7ACD">
        <w:rPr>
          <w:rFonts w:ascii="Book Antiqua" w:hAnsi="Book Antiqua"/>
          <w:b/>
          <w:sz w:val="24"/>
          <w:szCs w:val="24"/>
          <w:lang w:val="en-US"/>
        </w:rPr>
        <w:t>word</w:t>
      </w:r>
      <w:r w:rsidR="00B84777" w:rsidRPr="00ED7ACD">
        <w:rPr>
          <w:rFonts w:ascii="Book Antiqua" w:hAnsi="Book Antiqua"/>
          <w:b/>
          <w:sz w:val="24"/>
          <w:szCs w:val="24"/>
          <w:lang w:val="en-US"/>
        </w:rPr>
        <w:t>s</w:t>
      </w:r>
      <w:r w:rsidRPr="00ED7ACD">
        <w:rPr>
          <w:rFonts w:ascii="Book Antiqua" w:hAnsi="Book Antiqua"/>
          <w:b/>
          <w:sz w:val="24"/>
          <w:szCs w:val="24"/>
          <w:lang w:val="en-US"/>
        </w:rPr>
        <w:t>:</w:t>
      </w:r>
      <w:r w:rsidRPr="00ED7ACD">
        <w:rPr>
          <w:rFonts w:ascii="Book Antiqua" w:hAnsi="Book Antiqua"/>
          <w:sz w:val="24"/>
          <w:szCs w:val="24"/>
          <w:lang w:val="en-US"/>
        </w:rPr>
        <w:t xml:space="preserve"> </w:t>
      </w:r>
      <w:r w:rsidR="00BB6055" w:rsidRPr="00ED7ACD">
        <w:rPr>
          <w:rFonts w:ascii="Book Antiqua" w:hAnsi="Book Antiqua"/>
          <w:sz w:val="24"/>
          <w:szCs w:val="24"/>
          <w:lang w:val="en-US"/>
        </w:rPr>
        <w:t>Hub</w:t>
      </w:r>
      <w:r w:rsidR="00BB6055" w:rsidRPr="00ED7ACD">
        <w:rPr>
          <w:rFonts w:ascii="Book Antiqua" w:hAnsi="Book Antiqua"/>
          <w:sz w:val="24"/>
          <w:szCs w:val="24"/>
          <w:lang w:val="en-US" w:eastAsia="zh-CN"/>
        </w:rPr>
        <w:t>;</w:t>
      </w:r>
      <w:r w:rsidR="00D73FC0" w:rsidRPr="00ED7ACD">
        <w:rPr>
          <w:rFonts w:ascii="Book Antiqua" w:hAnsi="Book Antiqua"/>
          <w:sz w:val="24"/>
          <w:szCs w:val="24"/>
          <w:lang w:val="en-US"/>
        </w:rPr>
        <w:t xml:space="preserve"> </w:t>
      </w:r>
      <w:r w:rsidR="00BB6055" w:rsidRPr="00ED7ACD">
        <w:rPr>
          <w:rFonts w:ascii="Book Antiqua" w:hAnsi="Book Antiqua"/>
          <w:sz w:val="24"/>
          <w:szCs w:val="24"/>
          <w:lang w:val="en-US"/>
        </w:rPr>
        <w:t xml:space="preserve">Intrinsically </w:t>
      </w:r>
      <w:r w:rsidR="00D73FC0" w:rsidRPr="00ED7ACD">
        <w:rPr>
          <w:rFonts w:ascii="Book Antiqua" w:hAnsi="Book Antiqua"/>
          <w:sz w:val="24"/>
          <w:szCs w:val="24"/>
          <w:lang w:val="en-US"/>
        </w:rPr>
        <w:t>disordered</w:t>
      </w:r>
      <w:r w:rsidR="00BB6055" w:rsidRPr="00ED7ACD">
        <w:rPr>
          <w:rFonts w:ascii="Book Antiqua" w:hAnsi="Book Antiqua"/>
          <w:sz w:val="24"/>
          <w:szCs w:val="24"/>
          <w:lang w:val="en-US" w:eastAsia="zh-CN"/>
        </w:rPr>
        <w:t>;</w:t>
      </w:r>
      <w:r w:rsidR="00D73FC0" w:rsidRPr="00ED7ACD">
        <w:rPr>
          <w:rFonts w:ascii="Book Antiqua" w:hAnsi="Book Antiqua"/>
          <w:sz w:val="24"/>
          <w:szCs w:val="24"/>
          <w:lang w:val="en-US"/>
        </w:rPr>
        <w:t xml:space="preserve"> FEZ</w:t>
      </w:r>
      <w:r w:rsidR="00BB6055" w:rsidRPr="00ED7ACD">
        <w:rPr>
          <w:rFonts w:ascii="Book Antiqua" w:hAnsi="Book Antiqua"/>
          <w:sz w:val="24"/>
          <w:szCs w:val="24"/>
          <w:lang w:val="en-US" w:eastAsia="zh-CN"/>
        </w:rPr>
        <w:t>;</w:t>
      </w:r>
      <w:r w:rsidR="00D73FC0" w:rsidRPr="00ED7ACD">
        <w:rPr>
          <w:rFonts w:ascii="Book Antiqua" w:hAnsi="Book Antiqua"/>
          <w:sz w:val="24"/>
          <w:szCs w:val="24"/>
          <w:lang w:val="en-US"/>
        </w:rPr>
        <w:t xml:space="preserve"> </w:t>
      </w:r>
      <w:r w:rsidR="00BB6055" w:rsidRPr="00ED7ACD">
        <w:rPr>
          <w:rFonts w:ascii="Book Antiqua" w:hAnsi="Book Antiqua"/>
          <w:sz w:val="24"/>
          <w:szCs w:val="24"/>
          <w:lang w:val="en-US"/>
        </w:rPr>
        <w:t>Protein</w:t>
      </w:r>
      <w:r w:rsidR="00D73FC0" w:rsidRPr="00ED7ACD">
        <w:rPr>
          <w:rFonts w:ascii="Book Antiqua" w:hAnsi="Book Antiqua"/>
          <w:sz w:val="24"/>
          <w:szCs w:val="24"/>
          <w:lang w:val="en-US"/>
        </w:rPr>
        <w:t>-protein interaction</w:t>
      </w:r>
      <w:r w:rsidR="00BB6055" w:rsidRPr="00ED7ACD">
        <w:rPr>
          <w:rFonts w:ascii="Book Antiqua" w:hAnsi="Book Antiqua"/>
          <w:sz w:val="24"/>
          <w:szCs w:val="24"/>
          <w:lang w:val="en-US" w:eastAsia="zh-CN"/>
        </w:rPr>
        <w:t>;</w:t>
      </w:r>
      <w:r w:rsidR="00D73FC0" w:rsidRPr="00ED7ACD">
        <w:rPr>
          <w:rFonts w:ascii="Book Antiqua" w:hAnsi="Book Antiqua"/>
          <w:sz w:val="24"/>
          <w:szCs w:val="24"/>
          <w:lang w:val="en-US"/>
        </w:rPr>
        <w:t xml:space="preserve"> </w:t>
      </w:r>
      <w:r w:rsidR="00BB6055" w:rsidRPr="00ED7ACD">
        <w:rPr>
          <w:rFonts w:ascii="Book Antiqua" w:hAnsi="Book Antiqua"/>
          <w:sz w:val="24"/>
          <w:szCs w:val="24"/>
          <w:lang w:val="en-US"/>
        </w:rPr>
        <w:t xml:space="preserve">Neuronal </w:t>
      </w:r>
      <w:r w:rsidR="00D73FC0" w:rsidRPr="00ED7ACD">
        <w:rPr>
          <w:rFonts w:ascii="Book Antiqua" w:hAnsi="Book Antiqua"/>
          <w:sz w:val="24"/>
          <w:szCs w:val="24"/>
          <w:lang w:val="en-US"/>
        </w:rPr>
        <w:t>development</w:t>
      </w:r>
      <w:r w:rsidR="00BB6055" w:rsidRPr="00ED7ACD">
        <w:rPr>
          <w:rFonts w:ascii="Book Antiqua" w:hAnsi="Book Antiqua"/>
          <w:sz w:val="24"/>
          <w:szCs w:val="24"/>
          <w:lang w:val="en-US" w:eastAsia="zh-CN"/>
        </w:rPr>
        <w:t>;</w:t>
      </w:r>
      <w:r w:rsidR="00D73FC0" w:rsidRPr="00ED7ACD">
        <w:rPr>
          <w:rFonts w:ascii="Book Antiqua" w:hAnsi="Book Antiqua"/>
          <w:sz w:val="24"/>
          <w:szCs w:val="24"/>
          <w:lang w:val="en-US"/>
        </w:rPr>
        <w:t xml:space="preserve"> </w:t>
      </w:r>
      <w:r w:rsidR="00BB6055" w:rsidRPr="00ED7ACD">
        <w:rPr>
          <w:rFonts w:ascii="Book Antiqua" w:hAnsi="Book Antiqua"/>
          <w:sz w:val="24"/>
          <w:szCs w:val="24"/>
          <w:lang w:val="en-US"/>
        </w:rPr>
        <w:t xml:space="preserve">Retinoic </w:t>
      </w:r>
      <w:r w:rsidR="00D73FC0" w:rsidRPr="00ED7ACD">
        <w:rPr>
          <w:rFonts w:ascii="Book Antiqua" w:hAnsi="Book Antiqua"/>
          <w:sz w:val="24"/>
          <w:szCs w:val="24"/>
          <w:lang w:val="en-US"/>
        </w:rPr>
        <w:t>acid signaling</w:t>
      </w:r>
      <w:r w:rsidR="00BB6055" w:rsidRPr="00ED7ACD">
        <w:rPr>
          <w:rFonts w:ascii="Book Antiqua" w:hAnsi="Book Antiqua"/>
          <w:sz w:val="24"/>
          <w:szCs w:val="24"/>
          <w:lang w:val="en-US" w:eastAsia="zh-CN"/>
        </w:rPr>
        <w:t xml:space="preserve">; </w:t>
      </w:r>
      <w:r w:rsidR="00BB6055" w:rsidRPr="00ED7ACD">
        <w:rPr>
          <w:rFonts w:ascii="Book Antiqua" w:hAnsi="Book Antiqua"/>
          <w:sz w:val="24"/>
          <w:szCs w:val="24"/>
          <w:lang w:val="en-US"/>
        </w:rPr>
        <w:t>Interactomics</w:t>
      </w:r>
    </w:p>
    <w:p w14:paraId="6B9D3A7F" w14:textId="77777777" w:rsidR="00D73FC0" w:rsidRPr="00ED7ACD" w:rsidRDefault="00D73FC0" w:rsidP="00ED7ACD">
      <w:pPr>
        <w:spacing w:after="0" w:line="360" w:lineRule="auto"/>
        <w:jc w:val="both"/>
        <w:rPr>
          <w:rFonts w:ascii="Book Antiqua" w:hAnsi="Book Antiqua"/>
          <w:sz w:val="24"/>
          <w:szCs w:val="24"/>
          <w:lang w:val="en-US" w:eastAsia="zh-CN"/>
        </w:rPr>
      </w:pPr>
    </w:p>
    <w:p w14:paraId="0A5CBBC1" w14:textId="77777777" w:rsidR="00BB6055" w:rsidRPr="00ED7ACD" w:rsidRDefault="00BB6055" w:rsidP="00ED7ACD">
      <w:pPr>
        <w:spacing w:after="0" w:line="360" w:lineRule="auto"/>
        <w:jc w:val="both"/>
        <w:rPr>
          <w:rFonts w:ascii="Book Antiqua" w:hAnsi="Book Antiqua" w:cs="Arial"/>
          <w:sz w:val="24"/>
          <w:szCs w:val="24"/>
        </w:rPr>
      </w:pPr>
      <w:r w:rsidRPr="00ED7ACD">
        <w:rPr>
          <w:rFonts w:ascii="Book Antiqua" w:hAnsi="Book Antiqua"/>
          <w:b/>
          <w:sz w:val="24"/>
          <w:szCs w:val="24"/>
        </w:rPr>
        <w:lastRenderedPageBreak/>
        <w:t xml:space="preserve">© </w:t>
      </w:r>
      <w:r w:rsidRPr="00ED7ACD">
        <w:rPr>
          <w:rFonts w:ascii="Book Antiqua" w:hAnsi="Book Antiqua" w:cs="Arial"/>
          <w:b/>
          <w:sz w:val="24"/>
          <w:szCs w:val="24"/>
        </w:rPr>
        <w:t>The Author(s) 2019.</w:t>
      </w:r>
      <w:r w:rsidRPr="00ED7ACD">
        <w:rPr>
          <w:rFonts w:ascii="Book Antiqua" w:hAnsi="Book Antiqua" w:cs="Arial"/>
          <w:sz w:val="24"/>
          <w:szCs w:val="24"/>
        </w:rPr>
        <w:t xml:space="preserve"> Published by Baishideng Publishing Group Inc. All rights reserved.</w:t>
      </w:r>
    </w:p>
    <w:p w14:paraId="370A96BD" w14:textId="77777777" w:rsidR="00BB6055" w:rsidRPr="00ED7ACD" w:rsidRDefault="00BB6055" w:rsidP="00ED7ACD">
      <w:pPr>
        <w:spacing w:after="0" w:line="360" w:lineRule="auto"/>
        <w:jc w:val="both"/>
        <w:rPr>
          <w:rFonts w:ascii="Book Antiqua" w:hAnsi="Book Antiqua"/>
          <w:sz w:val="24"/>
          <w:szCs w:val="24"/>
          <w:lang w:val="en-US" w:eastAsia="zh-CN"/>
        </w:rPr>
      </w:pPr>
    </w:p>
    <w:p w14:paraId="0EBE5287" w14:textId="6BD1F213" w:rsidR="008A083C" w:rsidRPr="00ED7ACD" w:rsidRDefault="00A44146" w:rsidP="00ED7ACD">
      <w:pPr>
        <w:spacing w:after="0" w:line="360" w:lineRule="auto"/>
        <w:jc w:val="both"/>
        <w:rPr>
          <w:rFonts w:ascii="Book Antiqua" w:hAnsi="Book Antiqua"/>
          <w:b/>
          <w:sz w:val="24"/>
          <w:szCs w:val="24"/>
          <w:lang w:val="en-US" w:eastAsia="zh-CN"/>
        </w:rPr>
      </w:pPr>
      <w:r w:rsidRPr="00ED7ACD">
        <w:rPr>
          <w:rFonts w:ascii="Book Antiqua" w:hAnsi="Book Antiqua"/>
          <w:b/>
          <w:sz w:val="24"/>
          <w:szCs w:val="24"/>
          <w:lang w:val="en-US"/>
        </w:rPr>
        <w:t>Core tip</w:t>
      </w:r>
      <w:r w:rsidR="00BB6055" w:rsidRPr="00ED7ACD">
        <w:rPr>
          <w:rFonts w:ascii="Book Antiqua" w:hAnsi="Book Antiqua"/>
          <w:b/>
          <w:sz w:val="24"/>
          <w:szCs w:val="24"/>
          <w:lang w:val="en-US" w:eastAsia="zh-CN"/>
        </w:rPr>
        <w:t xml:space="preserve">: </w:t>
      </w:r>
      <w:r w:rsidR="004E6A7C" w:rsidRPr="00ED7ACD">
        <w:rPr>
          <w:rFonts w:ascii="Book Antiqua" w:hAnsi="Book Antiqua" w:cs="Times New Roman"/>
          <w:sz w:val="24"/>
          <w:szCs w:val="24"/>
          <w:lang w:val="en-US"/>
        </w:rPr>
        <w:t>Fasciculation and elongation zeta/zygin (FEZ)</w:t>
      </w:r>
      <w:r w:rsidR="008A083C" w:rsidRPr="00ED7ACD">
        <w:rPr>
          <w:rFonts w:ascii="Book Antiqua" w:hAnsi="Book Antiqua"/>
          <w:sz w:val="24"/>
          <w:szCs w:val="24"/>
          <w:lang w:val="en-US"/>
        </w:rPr>
        <w:t xml:space="preserve"> proteins are intrinsically disordered and hub proteins involved in many </w:t>
      </w:r>
      <w:r w:rsidR="00267554" w:rsidRPr="00ED7ACD">
        <w:rPr>
          <w:rFonts w:ascii="Book Antiqua" w:hAnsi="Book Antiqua"/>
          <w:sz w:val="24"/>
          <w:szCs w:val="24"/>
          <w:lang w:val="en-US"/>
        </w:rPr>
        <w:t xml:space="preserve">cellular functions, acting </w:t>
      </w:r>
      <w:r w:rsidR="008A083C" w:rsidRPr="00ED7ACD">
        <w:rPr>
          <w:rFonts w:ascii="Book Antiqua" w:hAnsi="Book Antiqua"/>
          <w:sz w:val="24"/>
          <w:szCs w:val="24"/>
          <w:lang w:val="en-US"/>
        </w:rPr>
        <w:t xml:space="preserve">as </w:t>
      </w:r>
      <w:r w:rsidR="00165052" w:rsidRPr="00ED7ACD">
        <w:rPr>
          <w:rFonts w:ascii="Book Antiqua" w:hAnsi="Book Antiqua"/>
          <w:sz w:val="24"/>
          <w:szCs w:val="24"/>
          <w:lang w:val="en-US"/>
        </w:rPr>
        <w:t xml:space="preserve">a </w:t>
      </w:r>
      <w:r w:rsidR="008A083C" w:rsidRPr="00ED7ACD">
        <w:rPr>
          <w:rFonts w:ascii="Book Antiqua" w:hAnsi="Book Antiqua"/>
          <w:sz w:val="24"/>
          <w:szCs w:val="24"/>
          <w:lang w:val="en-US"/>
        </w:rPr>
        <w:t xml:space="preserve">bivalent adaptor of kinesin-based movement. </w:t>
      </w:r>
      <w:r w:rsidR="00267554" w:rsidRPr="00ED7ACD">
        <w:rPr>
          <w:rFonts w:ascii="Book Antiqua" w:hAnsi="Book Antiqua"/>
          <w:sz w:val="24"/>
          <w:szCs w:val="24"/>
          <w:lang w:val="en-US"/>
        </w:rPr>
        <w:t>These proteins</w:t>
      </w:r>
      <w:r w:rsidR="008A083C" w:rsidRPr="00ED7ACD">
        <w:rPr>
          <w:rFonts w:ascii="Book Antiqua" w:hAnsi="Book Antiqua"/>
          <w:sz w:val="24"/>
          <w:szCs w:val="24"/>
          <w:lang w:val="en-US"/>
        </w:rPr>
        <w:t xml:space="preserve"> are associated to several processes like neuronal development, neurological disorders, viral infection and autophagy. However, novel nuclear functions are being described</w:t>
      </w:r>
      <w:r w:rsidR="00165052" w:rsidRPr="00ED7ACD">
        <w:rPr>
          <w:rFonts w:ascii="Book Antiqua" w:hAnsi="Book Antiqua"/>
          <w:sz w:val="24"/>
          <w:szCs w:val="24"/>
          <w:lang w:val="en-US"/>
        </w:rPr>
        <w:t>,</w:t>
      </w:r>
      <w:r w:rsidR="008A083C" w:rsidRPr="00ED7ACD">
        <w:rPr>
          <w:rFonts w:ascii="Book Antiqua" w:hAnsi="Book Antiqua"/>
          <w:sz w:val="24"/>
          <w:szCs w:val="24"/>
          <w:lang w:val="en-US"/>
        </w:rPr>
        <w:t xml:space="preserve"> shedding</w:t>
      </w:r>
      <w:r w:rsidR="00165052" w:rsidRPr="00ED7ACD">
        <w:rPr>
          <w:rFonts w:ascii="Book Antiqua" w:hAnsi="Book Antiqua"/>
          <w:sz w:val="24"/>
          <w:szCs w:val="24"/>
          <w:lang w:val="en-US"/>
        </w:rPr>
        <w:t xml:space="preserve"> more </w:t>
      </w:r>
      <w:r w:rsidR="008A083C" w:rsidRPr="00ED7ACD">
        <w:rPr>
          <w:rFonts w:ascii="Book Antiqua" w:hAnsi="Book Antiqua"/>
          <w:sz w:val="24"/>
          <w:szCs w:val="24"/>
          <w:lang w:val="en-US"/>
        </w:rPr>
        <w:t xml:space="preserve">light to their </w:t>
      </w:r>
      <w:r w:rsidR="00267554" w:rsidRPr="00ED7ACD">
        <w:rPr>
          <w:rFonts w:ascii="Book Antiqua" w:hAnsi="Book Antiqua"/>
          <w:sz w:val="24"/>
          <w:szCs w:val="24"/>
          <w:lang w:val="en-US"/>
        </w:rPr>
        <w:t>role</w:t>
      </w:r>
      <w:r w:rsidR="008A083C" w:rsidRPr="00ED7ACD">
        <w:rPr>
          <w:rFonts w:ascii="Book Antiqua" w:hAnsi="Book Antiqua"/>
          <w:sz w:val="24"/>
          <w:szCs w:val="24"/>
          <w:lang w:val="en-US"/>
        </w:rPr>
        <w:t xml:space="preserve">. This review intends to reunite aspects of evolution, structure, interaction partners and function of FEZ proteins and correlate </w:t>
      </w:r>
      <w:r w:rsidR="004B03B0" w:rsidRPr="00ED7ACD">
        <w:rPr>
          <w:rFonts w:ascii="Book Antiqua" w:hAnsi="Book Antiqua"/>
          <w:sz w:val="24"/>
          <w:szCs w:val="24"/>
          <w:lang w:val="en-US"/>
        </w:rPr>
        <w:t>them</w:t>
      </w:r>
      <w:r w:rsidR="008A083C" w:rsidRPr="00ED7ACD">
        <w:rPr>
          <w:rFonts w:ascii="Book Antiqua" w:hAnsi="Book Antiqua"/>
          <w:sz w:val="24"/>
          <w:szCs w:val="24"/>
          <w:lang w:val="en-US"/>
        </w:rPr>
        <w:t xml:space="preserve"> to </w:t>
      </w:r>
      <w:r w:rsidR="004B03B0" w:rsidRPr="00ED7ACD">
        <w:rPr>
          <w:rFonts w:ascii="Book Antiqua" w:hAnsi="Book Antiqua"/>
          <w:sz w:val="24"/>
          <w:szCs w:val="24"/>
          <w:lang w:val="en-US"/>
        </w:rPr>
        <w:t>physiological and pathological processes.</w:t>
      </w:r>
    </w:p>
    <w:p w14:paraId="2C282A0F" w14:textId="77777777" w:rsidR="00BB6055" w:rsidRPr="00ED7ACD" w:rsidRDefault="00BB6055" w:rsidP="00ED7ACD">
      <w:pPr>
        <w:spacing w:after="0" w:line="360" w:lineRule="auto"/>
        <w:jc w:val="both"/>
        <w:rPr>
          <w:rFonts w:ascii="Book Antiqua" w:hAnsi="Book Antiqua" w:cs="Arial"/>
          <w:sz w:val="24"/>
          <w:szCs w:val="24"/>
          <w:lang w:val="en-US" w:eastAsia="zh-CN"/>
        </w:rPr>
      </w:pPr>
    </w:p>
    <w:p w14:paraId="5A6C2F72" w14:textId="77777777" w:rsidR="00ED7ACD" w:rsidRPr="00ED7ACD" w:rsidRDefault="00ED7ACD" w:rsidP="00ED7ACD">
      <w:pPr>
        <w:pStyle w:val="NormalParagraphStyle"/>
        <w:spacing w:line="360" w:lineRule="auto"/>
        <w:rPr>
          <w:rFonts w:ascii="Book Antiqua" w:hAnsi="Book Antiqua" w:cs="Times New Roman"/>
          <w:spacing w:val="-2"/>
          <w:lang w:val="en-US" w:eastAsia="zh-CN"/>
        </w:rPr>
      </w:pPr>
      <w:r w:rsidRPr="00ED7ACD">
        <w:rPr>
          <w:rFonts w:ascii="Book Antiqua" w:hAnsi="Book Antiqua" w:cs="Arial"/>
          <w:b/>
          <w:lang w:val="en-US" w:eastAsia="zh-CN"/>
        </w:rPr>
        <w:t>Citation</w:t>
      </w:r>
      <w:r w:rsidRPr="00ED7ACD">
        <w:rPr>
          <w:rFonts w:ascii="Book Antiqua" w:hAnsi="Book Antiqua" w:cs="Arial"/>
          <w:lang w:val="en-US" w:eastAsia="zh-CN"/>
        </w:rPr>
        <w:t xml:space="preserve">: </w:t>
      </w:r>
      <w:r w:rsidR="00BB6055" w:rsidRPr="00ED7ACD">
        <w:rPr>
          <w:rFonts w:ascii="Book Antiqua" w:hAnsi="Book Antiqua" w:cs="Arial"/>
          <w:lang w:val="en-US"/>
        </w:rPr>
        <w:t>Teixeira</w:t>
      </w:r>
      <w:r w:rsidR="00BB6055" w:rsidRPr="00ED7ACD">
        <w:rPr>
          <w:rFonts w:ascii="Book Antiqua" w:hAnsi="Book Antiqua" w:cs="Arial"/>
          <w:lang w:val="en-US" w:eastAsia="zh-CN"/>
        </w:rPr>
        <w:t xml:space="preserve"> MB</w:t>
      </w:r>
      <w:r w:rsidR="00BB6055" w:rsidRPr="00ED7ACD">
        <w:rPr>
          <w:rFonts w:ascii="Book Antiqua" w:hAnsi="Book Antiqua" w:cs="Arial"/>
          <w:lang w:val="en-US"/>
        </w:rPr>
        <w:t>, Alborghetti</w:t>
      </w:r>
      <w:r w:rsidR="00BB6055" w:rsidRPr="00ED7ACD">
        <w:rPr>
          <w:rFonts w:ascii="Book Antiqua" w:hAnsi="Book Antiqua" w:cs="Arial"/>
          <w:lang w:val="en-US" w:eastAsia="zh-CN"/>
        </w:rPr>
        <w:t xml:space="preserve"> MR</w:t>
      </w:r>
      <w:r w:rsidR="00BB6055" w:rsidRPr="00ED7ACD">
        <w:rPr>
          <w:rFonts w:ascii="Book Antiqua" w:hAnsi="Book Antiqua" w:cs="Arial"/>
          <w:lang w:val="en-US"/>
        </w:rPr>
        <w:t>, Kobarg</w:t>
      </w:r>
      <w:r w:rsidR="00BB6055" w:rsidRPr="00ED7ACD">
        <w:rPr>
          <w:rFonts w:ascii="Book Antiqua" w:hAnsi="Book Antiqua" w:cs="Arial"/>
          <w:lang w:val="en-US" w:eastAsia="zh-CN"/>
        </w:rPr>
        <w:t xml:space="preserve"> J.</w:t>
      </w:r>
      <w:r w:rsidR="00BB6055" w:rsidRPr="00ED7ACD">
        <w:rPr>
          <w:rFonts w:ascii="Book Antiqua" w:hAnsi="Book Antiqua" w:cs="Arial"/>
          <w:lang w:val="en-US"/>
        </w:rPr>
        <w:t xml:space="preserve"> Fasciculation and elongation zeta proteins 1 and 2: From structural flexibility to functional diversity</w:t>
      </w:r>
      <w:r w:rsidR="00BB6055" w:rsidRPr="00ED7ACD">
        <w:rPr>
          <w:rFonts w:ascii="Book Antiqua" w:hAnsi="Book Antiqua" w:cs="Arial"/>
          <w:lang w:val="en-US" w:eastAsia="zh-CN"/>
        </w:rPr>
        <w:t xml:space="preserve">. </w:t>
      </w:r>
      <w:r w:rsidRPr="00ED7ACD">
        <w:rPr>
          <w:rFonts w:ascii="Book Antiqua" w:hAnsi="Book Antiqua" w:cs="Times New Roman"/>
          <w:i/>
          <w:iCs/>
          <w:spacing w:val="-2"/>
          <w:lang w:val="en-US"/>
        </w:rPr>
        <w:t>World J Biol Chem</w:t>
      </w:r>
      <w:r w:rsidRPr="00ED7ACD">
        <w:rPr>
          <w:rFonts w:ascii="Book Antiqua" w:hAnsi="Book Antiqua" w:cs="Times New Roman"/>
          <w:spacing w:val="-2"/>
          <w:lang w:val="en-US"/>
        </w:rPr>
        <w:t xml:space="preserve"> 2019; 10(2): </w:t>
      </w:r>
      <w:r w:rsidRPr="00ED7ACD">
        <w:rPr>
          <w:rFonts w:ascii="Book Antiqua" w:hAnsi="Book Antiqua" w:cs="Times New Roman"/>
          <w:spacing w:val="-2"/>
          <w:lang w:val="en-US" w:eastAsia="zh-CN"/>
        </w:rPr>
        <w:t>28</w:t>
      </w:r>
      <w:r w:rsidRPr="00ED7ACD">
        <w:rPr>
          <w:rFonts w:ascii="Book Antiqua" w:hAnsi="Book Antiqua" w:cs="Times New Roman"/>
          <w:spacing w:val="-2"/>
          <w:lang w:val="en-US"/>
        </w:rPr>
        <w:t>-</w:t>
      </w:r>
      <w:r w:rsidRPr="00ED7ACD">
        <w:rPr>
          <w:rFonts w:ascii="Book Antiqua" w:hAnsi="Book Antiqua" w:cs="Times New Roman"/>
          <w:spacing w:val="-2"/>
          <w:lang w:val="en-US" w:eastAsia="zh-CN"/>
        </w:rPr>
        <w:t>43</w:t>
      </w:r>
      <w:r w:rsidRPr="00ED7ACD">
        <w:rPr>
          <w:rFonts w:ascii="Book Antiqua" w:hAnsi="Book Antiqua" w:cs="Times New Roman"/>
          <w:spacing w:val="-2"/>
          <w:lang w:val="en-US"/>
        </w:rPr>
        <w:t xml:space="preserve">  </w:t>
      </w:r>
    </w:p>
    <w:p w14:paraId="57AF2B48" w14:textId="77777777" w:rsidR="00ED7ACD" w:rsidRPr="00ED7ACD" w:rsidRDefault="00ED7ACD" w:rsidP="00ED7ACD">
      <w:pPr>
        <w:pStyle w:val="NormalParagraphStyle"/>
        <w:spacing w:line="360" w:lineRule="auto"/>
        <w:rPr>
          <w:rFonts w:ascii="Book Antiqua" w:hAnsi="Book Antiqua" w:cs="Times New Roman"/>
          <w:spacing w:val="-2"/>
          <w:lang w:val="en-US" w:eastAsia="zh-CN"/>
        </w:rPr>
      </w:pPr>
      <w:r w:rsidRPr="00ED7ACD">
        <w:rPr>
          <w:rFonts w:ascii="Book Antiqua" w:hAnsi="Book Antiqua" w:cs="Times New Roman"/>
          <w:b/>
          <w:spacing w:val="-2"/>
          <w:lang w:val="en-US"/>
        </w:rPr>
        <w:t>URL</w:t>
      </w:r>
      <w:r w:rsidRPr="00ED7ACD">
        <w:rPr>
          <w:rFonts w:ascii="Book Antiqua" w:hAnsi="Book Antiqua" w:cs="Times New Roman"/>
          <w:spacing w:val="-2"/>
          <w:lang w:val="en-US"/>
        </w:rPr>
        <w:t>: https://www.wjgnet.com/1949-8454/full/v10/i2/</w:t>
      </w:r>
      <w:r w:rsidRPr="00ED7ACD">
        <w:rPr>
          <w:rFonts w:ascii="Book Antiqua" w:hAnsi="Book Antiqua" w:cs="Times New Roman"/>
          <w:spacing w:val="-2"/>
          <w:lang w:val="en-US" w:eastAsia="zh-CN"/>
        </w:rPr>
        <w:t>28</w:t>
      </w:r>
      <w:r w:rsidRPr="00ED7ACD">
        <w:rPr>
          <w:rFonts w:ascii="Book Antiqua" w:hAnsi="Book Antiqua" w:cs="Times New Roman"/>
          <w:spacing w:val="-2"/>
          <w:lang w:val="en-US"/>
        </w:rPr>
        <w:t xml:space="preserve">.htm  </w:t>
      </w:r>
    </w:p>
    <w:p w14:paraId="483CAAAB" w14:textId="761C458A" w:rsidR="00ED7ACD" w:rsidRPr="00ED7ACD" w:rsidRDefault="00ED7ACD" w:rsidP="00ED7ACD">
      <w:pPr>
        <w:pStyle w:val="NormalParagraphStyle"/>
        <w:spacing w:line="360" w:lineRule="auto"/>
        <w:rPr>
          <w:rFonts w:ascii="Book Antiqua" w:hAnsi="Book Antiqua" w:cs="Times New Roman"/>
          <w:spacing w:val="-2"/>
          <w:lang w:val="en-US" w:eastAsia="zh-CN"/>
        </w:rPr>
      </w:pPr>
      <w:r w:rsidRPr="00ED7ACD">
        <w:rPr>
          <w:rFonts w:ascii="Book Antiqua" w:hAnsi="Book Antiqua" w:cs="Times New Roman"/>
          <w:b/>
          <w:spacing w:val="-2"/>
          <w:lang w:val="en-US"/>
        </w:rPr>
        <w:t>DOI</w:t>
      </w:r>
      <w:r w:rsidRPr="00ED7ACD">
        <w:rPr>
          <w:rFonts w:ascii="Book Antiqua" w:hAnsi="Book Antiqua" w:cs="Times New Roman"/>
          <w:spacing w:val="-2"/>
          <w:lang w:val="en-US"/>
        </w:rPr>
        <w:t>: https://dx.doi.org/10.4331/wjbc.v10.i2.</w:t>
      </w:r>
      <w:r w:rsidRPr="00ED7ACD">
        <w:rPr>
          <w:rFonts w:ascii="Book Antiqua" w:hAnsi="Book Antiqua" w:cs="Times New Roman"/>
          <w:spacing w:val="-2"/>
          <w:lang w:val="en-US" w:eastAsia="zh-CN"/>
        </w:rPr>
        <w:t>28</w:t>
      </w:r>
    </w:p>
    <w:p w14:paraId="6AED50DA" w14:textId="54DD48BF" w:rsidR="00167BFC" w:rsidRPr="00ED7ACD" w:rsidRDefault="00167BFC" w:rsidP="00ED7ACD">
      <w:pPr>
        <w:spacing w:after="0" w:line="360" w:lineRule="auto"/>
        <w:jc w:val="both"/>
        <w:rPr>
          <w:rFonts w:ascii="Book Antiqua" w:hAnsi="Book Antiqua" w:cs="Times New Roman"/>
          <w:sz w:val="24"/>
          <w:szCs w:val="24"/>
          <w:lang w:val="en-US"/>
        </w:rPr>
        <w:sectPr w:rsidR="00167BFC" w:rsidRPr="00ED7ACD">
          <w:footerReference w:type="default" r:id="rId8"/>
          <w:pgSz w:w="11906" w:h="16838"/>
          <w:pgMar w:top="1417" w:right="1701" w:bottom="1417" w:left="1701" w:header="708" w:footer="708" w:gutter="0"/>
          <w:cols w:space="708"/>
          <w:docGrid w:linePitch="360"/>
        </w:sectPr>
      </w:pPr>
    </w:p>
    <w:p w14:paraId="1E7E7F69" w14:textId="77777777" w:rsidR="00BB6055" w:rsidRPr="00ED7ACD" w:rsidRDefault="00BB6055" w:rsidP="00ED7ACD">
      <w:pPr>
        <w:spacing w:after="0" w:line="360" w:lineRule="auto"/>
        <w:jc w:val="both"/>
        <w:rPr>
          <w:rFonts w:ascii="Book Antiqua" w:hAnsi="Book Antiqua" w:cs="Times New Roman"/>
          <w:b/>
          <w:caps/>
          <w:sz w:val="24"/>
          <w:szCs w:val="24"/>
          <w:lang w:val="en-US"/>
        </w:rPr>
      </w:pPr>
      <w:r w:rsidRPr="00ED7ACD">
        <w:rPr>
          <w:rFonts w:ascii="Book Antiqua" w:hAnsi="Book Antiqua" w:cs="Times New Roman"/>
          <w:b/>
          <w:caps/>
          <w:sz w:val="24"/>
          <w:szCs w:val="24"/>
          <w:lang w:val="en-US"/>
        </w:rPr>
        <w:lastRenderedPageBreak/>
        <w:br w:type="page"/>
      </w:r>
    </w:p>
    <w:p w14:paraId="1A060EFA" w14:textId="1674EB95" w:rsidR="00E6472F" w:rsidRPr="00ED7ACD" w:rsidRDefault="009A217D" w:rsidP="00ED7ACD">
      <w:pPr>
        <w:spacing w:after="0" w:line="360" w:lineRule="auto"/>
        <w:jc w:val="both"/>
        <w:rPr>
          <w:rFonts w:ascii="Book Antiqua" w:hAnsi="Book Antiqua" w:cs="Times New Roman"/>
          <w:b/>
          <w:caps/>
          <w:sz w:val="24"/>
          <w:szCs w:val="24"/>
          <w:lang w:val="en-US"/>
        </w:rPr>
        <w:sectPr w:rsidR="00E6472F" w:rsidRPr="00ED7ACD" w:rsidSect="00167BFC">
          <w:type w:val="continuous"/>
          <w:pgSz w:w="11906" w:h="16838"/>
          <w:pgMar w:top="1417" w:right="1701" w:bottom="1417" w:left="1701" w:header="708" w:footer="708" w:gutter="0"/>
          <w:cols w:num="2" w:space="708"/>
          <w:docGrid w:linePitch="360"/>
        </w:sectPr>
      </w:pPr>
      <w:r w:rsidRPr="00ED7ACD">
        <w:rPr>
          <w:rFonts w:ascii="Book Antiqua" w:hAnsi="Book Antiqua" w:cs="Times New Roman"/>
          <w:b/>
          <w:caps/>
          <w:sz w:val="24"/>
          <w:szCs w:val="24"/>
          <w:lang w:val="en-US"/>
        </w:rPr>
        <w:lastRenderedPageBreak/>
        <w:t xml:space="preserve">Introduction </w:t>
      </w:r>
    </w:p>
    <w:p w14:paraId="6E9ADBC9" w14:textId="0DF208BA" w:rsidR="00FE4CF0" w:rsidRPr="00ED7ACD" w:rsidRDefault="00317765" w:rsidP="00ED7ACD">
      <w:pPr>
        <w:spacing w:after="0" w:line="360" w:lineRule="auto"/>
        <w:jc w:val="both"/>
        <w:rPr>
          <w:rFonts w:ascii="Book Antiqua" w:hAnsi="Book Antiqua" w:cs="Times New Roman"/>
          <w:sz w:val="24"/>
          <w:szCs w:val="24"/>
          <w:lang w:val="en-US" w:eastAsia="zh-CN"/>
        </w:rPr>
      </w:pPr>
      <w:r w:rsidRPr="00ED7ACD">
        <w:rPr>
          <w:rFonts w:ascii="Book Antiqua" w:hAnsi="Book Antiqua" w:cs="Times New Roman"/>
          <w:sz w:val="24"/>
          <w:szCs w:val="24"/>
          <w:lang w:val="en-US"/>
        </w:rPr>
        <w:lastRenderedPageBreak/>
        <w:t xml:space="preserve">The </w:t>
      </w:r>
      <w:r w:rsidR="004E6A7C" w:rsidRPr="00ED7ACD">
        <w:rPr>
          <w:rFonts w:ascii="Book Antiqua" w:hAnsi="Book Antiqua" w:cs="Times New Roman"/>
          <w:sz w:val="24"/>
          <w:szCs w:val="24"/>
          <w:lang w:val="en-US"/>
        </w:rPr>
        <w:t xml:space="preserve">fasciculation and elongation zeta/zygin </w:t>
      </w:r>
      <w:r w:rsidRPr="00ED7ACD">
        <w:rPr>
          <w:rFonts w:ascii="Book Antiqua" w:hAnsi="Book Antiqua" w:cs="Times New Roman"/>
          <w:sz w:val="24"/>
          <w:szCs w:val="24"/>
          <w:lang w:val="en-US"/>
        </w:rPr>
        <w:t>(</w:t>
      </w:r>
      <w:r w:rsidR="004E6A7C" w:rsidRPr="00ED7ACD">
        <w:rPr>
          <w:rFonts w:ascii="Book Antiqua" w:hAnsi="Book Antiqua" w:cs="Times New Roman"/>
          <w:sz w:val="24"/>
          <w:szCs w:val="24"/>
          <w:lang w:val="en-US"/>
        </w:rPr>
        <w:t>FEZ</w:t>
      </w:r>
      <w:r w:rsidRPr="00ED7ACD">
        <w:rPr>
          <w:rFonts w:ascii="Book Antiqua" w:hAnsi="Book Antiqua" w:cs="Times New Roman"/>
          <w:sz w:val="24"/>
          <w:szCs w:val="24"/>
          <w:lang w:val="en-US"/>
        </w:rPr>
        <w:t>) protein family was descr</w:t>
      </w:r>
      <w:r w:rsidR="00C21FB0" w:rsidRPr="00ED7ACD">
        <w:rPr>
          <w:rFonts w:ascii="Book Antiqua" w:hAnsi="Book Antiqua" w:cs="Times New Roman"/>
          <w:sz w:val="24"/>
          <w:szCs w:val="24"/>
          <w:lang w:val="en-US"/>
        </w:rPr>
        <w:t xml:space="preserve">ibed by Bloom </w:t>
      </w:r>
      <w:r w:rsidR="00425EB7" w:rsidRPr="00ED7ACD">
        <w:rPr>
          <w:rFonts w:ascii="Book Antiqua" w:hAnsi="Book Antiqua" w:cs="Times New Roman"/>
          <w:sz w:val="24"/>
          <w:szCs w:val="24"/>
          <w:lang w:val="en-US" w:eastAsia="zh-CN"/>
        </w:rPr>
        <w:t>and</w:t>
      </w:r>
      <w:r w:rsidR="00C21FB0" w:rsidRPr="00ED7ACD">
        <w:rPr>
          <w:rFonts w:ascii="Book Antiqua" w:hAnsi="Book Antiqua" w:cs="Times New Roman"/>
          <w:sz w:val="24"/>
          <w:szCs w:val="24"/>
          <w:lang w:val="en-US"/>
        </w:rPr>
        <w:t xml:space="preserve"> Horvitz</w:t>
      </w:r>
      <w:r w:rsidR="00425EB7" w:rsidRPr="00ED7ACD">
        <w:rPr>
          <w:rFonts w:ascii="Book Antiqua" w:hAnsi="Book Antiqua" w:cs="Arial"/>
          <w:sz w:val="24"/>
          <w:szCs w:val="24"/>
          <w:vertAlign w:val="superscript"/>
          <w:lang w:val="en-US"/>
        </w:rPr>
        <w:t>[1]</w:t>
      </w:r>
      <w:r w:rsidR="00620FB2" w:rsidRPr="00ED7ACD">
        <w:rPr>
          <w:rFonts w:ascii="Book Antiqua" w:hAnsi="Book Antiqua" w:cs="Times New Roman"/>
          <w:sz w:val="24"/>
          <w:szCs w:val="24"/>
          <w:lang w:val="en-US"/>
        </w:rPr>
        <w:t xml:space="preserve"> in </w:t>
      </w:r>
      <w:r w:rsidR="003103FE" w:rsidRPr="00ED7ACD">
        <w:rPr>
          <w:rFonts w:ascii="Book Antiqua" w:hAnsi="Book Antiqua" w:cs="Times New Roman"/>
          <w:sz w:val="24"/>
          <w:szCs w:val="24"/>
          <w:lang w:val="en-US"/>
        </w:rPr>
        <w:t>1997</w:t>
      </w:r>
      <w:r w:rsidR="00C21FB0" w:rsidRPr="00ED7ACD">
        <w:rPr>
          <w:rFonts w:ascii="Book Antiqua" w:hAnsi="Book Antiqua" w:cs="Times New Roman"/>
          <w:sz w:val="24"/>
          <w:szCs w:val="24"/>
          <w:lang w:val="en-US"/>
        </w:rPr>
        <w:t xml:space="preserve"> as </w:t>
      </w:r>
      <w:r w:rsidR="006B010C" w:rsidRPr="00ED7ACD">
        <w:rPr>
          <w:rFonts w:ascii="Book Antiqua" w:hAnsi="Book Antiqua" w:cs="Times New Roman"/>
          <w:sz w:val="24"/>
          <w:szCs w:val="24"/>
          <w:lang w:val="en-US"/>
        </w:rPr>
        <w:t xml:space="preserve">two </w:t>
      </w:r>
      <w:r w:rsidR="00C21FB0" w:rsidRPr="00ED7ACD">
        <w:rPr>
          <w:rFonts w:ascii="Book Antiqua" w:hAnsi="Book Antiqua" w:cs="Times New Roman"/>
          <w:sz w:val="24"/>
          <w:szCs w:val="24"/>
          <w:lang w:val="en-US"/>
        </w:rPr>
        <w:t>human homologs of UNC-76 protein</w:t>
      </w:r>
      <w:r w:rsidR="00FE4CF0" w:rsidRPr="00ED7ACD">
        <w:rPr>
          <w:rFonts w:ascii="Book Antiqua" w:hAnsi="Book Antiqua" w:cs="Times New Roman"/>
          <w:sz w:val="24"/>
          <w:szCs w:val="24"/>
          <w:lang w:val="en-US"/>
        </w:rPr>
        <w:t xml:space="preserve"> (Table 1)</w:t>
      </w:r>
      <w:r w:rsidR="00C21FB0" w:rsidRPr="00ED7ACD">
        <w:rPr>
          <w:rFonts w:ascii="Book Antiqua" w:hAnsi="Book Antiqua" w:cs="Times New Roman"/>
          <w:sz w:val="24"/>
          <w:szCs w:val="24"/>
          <w:lang w:val="en-US"/>
        </w:rPr>
        <w:t>.</w:t>
      </w:r>
      <w:r w:rsidR="00167BFC" w:rsidRPr="00ED7ACD">
        <w:rPr>
          <w:rFonts w:ascii="Book Antiqua" w:hAnsi="Book Antiqua" w:cs="Times New Roman"/>
          <w:sz w:val="24"/>
          <w:szCs w:val="24"/>
          <w:lang w:val="en-US"/>
        </w:rPr>
        <w:t xml:space="preserve"> </w:t>
      </w:r>
      <w:r w:rsidR="00C21FB0" w:rsidRPr="00ED7ACD">
        <w:rPr>
          <w:rFonts w:ascii="Book Antiqua" w:hAnsi="Book Antiqua" w:cs="Times New Roman"/>
          <w:sz w:val="24"/>
          <w:szCs w:val="24"/>
          <w:lang w:val="en-US"/>
        </w:rPr>
        <w:t xml:space="preserve">In attempt to characterize the </w:t>
      </w:r>
      <w:r w:rsidR="00C21FB0" w:rsidRPr="00ED7ACD">
        <w:rPr>
          <w:rFonts w:ascii="Book Antiqua" w:hAnsi="Book Antiqua" w:cs="Times New Roman"/>
          <w:i/>
          <w:sz w:val="24"/>
          <w:szCs w:val="24"/>
          <w:lang w:val="en-US"/>
        </w:rPr>
        <w:t>unc-76</w:t>
      </w:r>
      <w:r w:rsidR="00167BFC" w:rsidRPr="00ED7ACD">
        <w:rPr>
          <w:rFonts w:ascii="Book Antiqua" w:hAnsi="Book Antiqua" w:cs="Times New Roman"/>
          <w:sz w:val="24"/>
          <w:szCs w:val="24"/>
          <w:lang w:val="en-US"/>
        </w:rPr>
        <w:t xml:space="preserve"> gene, which </w:t>
      </w:r>
      <w:r w:rsidR="006B010C" w:rsidRPr="00ED7ACD">
        <w:rPr>
          <w:rFonts w:ascii="Book Antiqua" w:hAnsi="Book Antiqua" w:cs="Times New Roman"/>
          <w:sz w:val="24"/>
          <w:szCs w:val="24"/>
          <w:lang w:val="en-US"/>
        </w:rPr>
        <w:t xml:space="preserve">in </w:t>
      </w:r>
      <w:r w:rsidR="006B010C" w:rsidRPr="00ED7ACD">
        <w:rPr>
          <w:rFonts w:ascii="Book Antiqua" w:hAnsi="Book Antiqua" w:cs="Times New Roman"/>
          <w:i/>
          <w:sz w:val="24"/>
          <w:szCs w:val="24"/>
          <w:lang w:val="en-US"/>
        </w:rPr>
        <w:t>Caenorhabditis elegans</w:t>
      </w:r>
      <w:r w:rsidR="006B010C" w:rsidRPr="00ED7ACD">
        <w:rPr>
          <w:rFonts w:ascii="Book Antiqua" w:hAnsi="Book Antiqua" w:cs="Times New Roman"/>
          <w:sz w:val="24"/>
          <w:szCs w:val="24"/>
          <w:lang w:val="en-US"/>
        </w:rPr>
        <w:t xml:space="preserve"> mutants caused locomotory defects (uncoordinated), they found </w:t>
      </w:r>
      <w:r w:rsidR="0022157A" w:rsidRPr="00ED7ACD">
        <w:rPr>
          <w:rFonts w:ascii="Book Antiqua" w:hAnsi="Book Antiqua" w:cs="Times New Roman"/>
          <w:sz w:val="24"/>
          <w:szCs w:val="24"/>
          <w:lang w:val="en-US"/>
        </w:rPr>
        <w:t xml:space="preserve">that these mutants presented </w:t>
      </w:r>
      <w:r w:rsidR="00391F49" w:rsidRPr="00ED7ACD">
        <w:rPr>
          <w:rFonts w:ascii="Book Antiqua" w:hAnsi="Book Antiqua" w:cs="Times New Roman"/>
          <w:sz w:val="24"/>
          <w:szCs w:val="24"/>
          <w:lang w:val="en-US"/>
        </w:rPr>
        <w:t>axonal abnormalities: axons in fascicles did not reach their full lengths, and also fail</w:t>
      </w:r>
      <w:r w:rsidR="0045538A" w:rsidRPr="00ED7ACD">
        <w:rPr>
          <w:rFonts w:ascii="Book Antiqua" w:hAnsi="Book Antiqua" w:cs="Times New Roman"/>
          <w:sz w:val="24"/>
          <w:szCs w:val="24"/>
          <w:lang w:val="en-US"/>
        </w:rPr>
        <w:t>ed</w:t>
      </w:r>
      <w:r w:rsidR="00391F49" w:rsidRPr="00ED7ACD">
        <w:rPr>
          <w:rFonts w:ascii="Book Antiqua" w:hAnsi="Book Antiqua" w:cs="Times New Roman"/>
          <w:sz w:val="24"/>
          <w:szCs w:val="24"/>
          <w:lang w:val="en-US"/>
        </w:rPr>
        <w:t xml:space="preserve"> to bundle tightly together.</w:t>
      </w:r>
      <w:r w:rsidR="00620FB2" w:rsidRPr="00ED7ACD">
        <w:rPr>
          <w:rFonts w:ascii="Book Antiqua" w:hAnsi="Book Antiqua" w:cs="Times New Roman"/>
          <w:sz w:val="24"/>
          <w:szCs w:val="24"/>
          <w:lang w:val="en-US"/>
        </w:rPr>
        <w:t xml:space="preserve"> </w:t>
      </w:r>
      <w:r w:rsidR="00391F49" w:rsidRPr="00ED7ACD">
        <w:rPr>
          <w:rFonts w:ascii="Book Antiqua" w:hAnsi="Book Antiqua" w:cs="Times New Roman"/>
          <w:sz w:val="24"/>
          <w:szCs w:val="24"/>
          <w:lang w:val="en-US"/>
        </w:rPr>
        <w:t>In addition</w:t>
      </w:r>
      <w:r w:rsidR="000704C8" w:rsidRPr="00ED7ACD">
        <w:rPr>
          <w:rFonts w:ascii="Book Antiqua" w:hAnsi="Book Antiqua" w:cs="Times New Roman"/>
          <w:sz w:val="24"/>
          <w:szCs w:val="24"/>
          <w:lang w:val="en-US"/>
        </w:rPr>
        <w:t xml:space="preserve">, </w:t>
      </w:r>
      <w:r w:rsidR="00040F75" w:rsidRPr="00ED7ACD">
        <w:rPr>
          <w:rFonts w:ascii="Book Antiqua" w:hAnsi="Book Antiqua" w:cs="Times New Roman"/>
          <w:sz w:val="24"/>
          <w:szCs w:val="24"/>
          <w:lang w:val="en-US"/>
        </w:rPr>
        <w:t xml:space="preserve">human </w:t>
      </w:r>
      <w:r w:rsidR="000704C8" w:rsidRPr="00ED7ACD">
        <w:rPr>
          <w:rFonts w:ascii="Book Antiqua" w:hAnsi="Book Antiqua" w:cs="Times New Roman"/>
          <w:i/>
          <w:sz w:val="24"/>
          <w:szCs w:val="24"/>
          <w:lang w:val="en-US"/>
        </w:rPr>
        <w:t>FEZ1</w:t>
      </w:r>
      <w:r w:rsidR="000704C8" w:rsidRPr="00ED7ACD">
        <w:rPr>
          <w:rFonts w:ascii="Book Antiqua" w:hAnsi="Book Antiqua" w:cs="Times New Roman"/>
          <w:sz w:val="24"/>
          <w:szCs w:val="24"/>
          <w:lang w:val="en-US"/>
        </w:rPr>
        <w:t xml:space="preserve"> </w:t>
      </w:r>
      <w:r w:rsidR="006A09B7" w:rsidRPr="00ED7ACD">
        <w:rPr>
          <w:rFonts w:ascii="Book Antiqua" w:hAnsi="Book Antiqua" w:cs="Times New Roman"/>
          <w:sz w:val="24"/>
          <w:szCs w:val="24"/>
          <w:lang w:val="en-US"/>
        </w:rPr>
        <w:t xml:space="preserve">gene </w:t>
      </w:r>
      <w:r w:rsidR="00425EB7" w:rsidRPr="00ED7ACD">
        <w:rPr>
          <w:rFonts w:ascii="Book Antiqua" w:hAnsi="Book Antiqua" w:cs="Times New Roman"/>
          <w:sz w:val="24"/>
          <w:szCs w:val="24"/>
          <w:lang w:val="en-US" w:eastAsia="zh-CN"/>
        </w:rPr>
        <w:t>(</w:t>
      </w:r>
      <w:r w:rsidR="006A09B7" w:rsidRPr="00ED7ACD">
        <w:rPr>
          <w:rFonts w:ascii="Book Antiqua" w:hAnsi="Book Antiqua" w:cs="Times New Roman"/>
          <w:sz w:val="24"/>
          <w:szCs w:val="24"/>
          <w:lang w:val="en-US"/>
        </w:rPr>
        <w:t xml:space="preserve">protein code </w:t>
      </w:r>
      <w:r w:rsidR="006A09B7" w:rsidRPr="00ED7ACD">
        <w:rPr>
          <w:rFonts w:ascii="Book Antiqua" w:hAnsi="Book Antiqua"/>
          <w:sz w:val="24"/>
          <w:szCs w:val="24"/>
        </w:rPr>
        <w:t>Q99689</w:t>
      </w:r>
      <w:r w:rsidR="00425EB7" w:rsidRPr="00ED7ACD">
        <w:rPr>
          <w:rFonts w:ascii="Book Antiqua" w:hAnsi="Book Antiqua" w:cs="Times New Roman"/>
          <w:sz w:val="24"/>
          <w:szCs w:val="24"/>
          <w:lang w:val="en-US" w:eastAsia="zh-CN"/>
        </w:rPr>
        <w:t>)</w:t>
      </w:r>
      <w:r w:rsidR="006A09B7" w:rsidRPr="00ED7ACD">
        <w:rPr>
          <w:rFonts w:ascii="Book Antiqua" w:hAnsi="Book Antiqua" w:cs="Times New Roman"/>
          <w:sz w:val="24"/>
          <w:szCs w:val="24"/>
          <w:lang w:val="en-US"/>
        </w:rPr>
        <w:t xml:space="preserve"> </w:t>
      </w:r>
      <w:r w:rsidR="000704C8" w:rsidRPr="00ED7ACD">
        <w:rPr>
          <w:rFonts w:ascii="Book Antiqua" w:hAnsi="Book Antiqua" w:cs="Times New Roman"/>
          <w:sz w:val="24"/>
          <w:szCs w:val="24"/>
          <w:lang w:val="en-US"/>
        </w:rPr>
        <w:t xml:space="preserve">was capable </w:t>
      </w:r>
      <w:r w:rsidR="00582D85" w:rsidRPr="00ED7ACD">
        <w:rPr>
          <w:rFonts w:ascii="Book Antiqua" w:hAnsi="Book Antiqua" w:cs="Times New Roman"/>
          <w:sz w:val="24"/>
          <w:szCs w:val="24"/>
          <w:lang w:val="en-US"/>
        </w:rPr>
        <w:t>to</w:t>
      </w:r>
      <w:r w:rsidR="000704C8" w:rsidRPr="00ED7ACD">
        <w:rPr>
          <w:rFonts w:ascii="Book Antiqua" w:hAnsi="Book Antiqua" w:cs="Times New Roman"/>
          <w:sz w:val="24"/>
          <w:szCs w:val="24"/>
          <w:lang w:val="en-US"/>
        </w:rPr>
        <w:t xml:space="preserve"> partially restore </w:t>
      </w:r>
      <w:r w:rsidR="000704C8" w:rsidRPr="00ED7ACD">
        <w:rPr>
          <w:rFonts w:ascii="Book Antiqua" w:hAnsi="Book Antiqua" w:cs="Times New Roman"/>
          <w:i/>
          <w:sz w:val="24"/>
          <w:szCs w:val="24"/>
          <w:lang w:val="en-US"/>
        </w:rPr>
        <w:t>unc-76</w:t>
      </w:r>
      <w:r w:rsidR="000704C8" w:rsidRPr="00ED7ACD">
        <w:rPr>
          <w:rFonts w:ascii="Book Antiqua" w:hAnsi="Book Antiqua" w:cs="Times New Roman"/>
          <w:sz w:val="24"/>
          <w:szCs w:val="24"/>
          <w:lang w:val="en-US"/>
        </w:rPr>
        <w:t xml:space="preserve"> mutant locomotion d</w:t>
      </w:r>
      <w:r w:rsidR="00E6472F" w:rsidRPr="00ED7ACD">
        <w:rPr>
          <w:rFonts w:ascii="Book Antiqua" w:hAnsi="Book Antiqua" w:cs="Times New Roman"/>
          <w:sz w:val="24"/>
          <w:szCs w:val="24"/>
          <w:lang w:val="en-US"/>
        </w:rPr>
        <w:t>efect</w:t>
      </w:r>
      <w:r w:rsidR="00582D85" w:rsidRPr="00ED7ACD">
        <w:rPr>
          <w:rFonts w:ascii="Book Antiqua" w:hAnsi="Book Antiqua" w:cs="Times New Roman"/>
          <w:sz w:val="24"/>
          <w:szCs w:val="24"/>
          <w:lang w:val="en-US"/>
        </w:rPr>
        <w:t>s</w:t>
      </w:r>
      <w:r w:rsidR="00E6472F" w:rsidRPr="00ED7ACD">
        <w:rPr>
          <w:rFonts w:ascii="Book Antiqua" w:hAnsi="Book Antiqua" w:cs="Times New Roman"/>
          <w:sz w:val="24"/>
          <w:szCs w:val="24"/>
          <w:lang w:val="en-US"/>
        </w:rPr>
        <w:t xml:space="preserve"> and axonal fasciculation, </w:t>
      </w:r>
      <w:r w:rsidR="005B4E08" w:rsidRPr="00ED7ACD">
        <w:rPr>
          <w:rFonts w:ascii="Book Antiqua" w:hAnsi="Book Antiqua" w:cs="Times New Roman"/>
          <w:sz w:val="24"/>
          <w:szCs w:val="24"/>
          <w:lang w:val="en-US"/>
        </w:rPr>
        <w:t xml:space="preserve">thus </w:t>
      </w:r>
      <w:r w:rsidR="00E6472F" w:rsidRPr="00ED7ACD">
        <w:rPr>
          <w:rFonts w:ascii="Book Antiqua" w:hAnsi="Book Antiqua" w:cs="Times New Roman"/>
          <w:sz w:val="24"/>
          <w:szCs w:val="24"/>
          <w:lang w:val="en-US"/>
        </w:rPr>
        <w:t xml:space="preserve">suggesting that FEZ family </w:t>
      </w:r>
      <w:r w:rsidR="00582D85" w:rsidRPr="00ED7ACD">
        <w:rPr>
          <w:rFonts w:ascii="Book Antiqua" w:hAnsi="Book Antiqua" w:cs="Times New Roman"/>
          <w:sz w:val="24"/>
          <w:szCs w:val="24"/>
          <w:lang w:val="en-US"/>
        </w:rPr>
        <w:t xml:space="preserve">members </w:t>
      </w:r>
      <w:r w:rsidR="00E6472F" w:rsidRPr="00ED7ACD">
        <w:rPr>
          <w:rFonts w:ascii="Book Antiqua" w:hAnsi="Book Antiqua" w:cs="Times New Roman"/>
          <w:sz w:val="24"/>
          <w:szCs w:val="24"/>
          <w:lang w:val="en-US"/>
        </w:rPr>
        <w:t>share conserved</w:t>
      </w:r>
      <w:r w:rsidR="00040F75" w:rsidRPr="00ED7ACD">
        <w:rPr>
          <w:rFonts w:ascii="Book Antiqua" w:hAnsi="Book Antiqua" w:cs="Times New Roman"/>
          <w:sz w:val="24"/>
          <w:szCs w:val="24"/>
          <w:lang w:val="en-US"/>
        </w:rPr>
        <w:t xml:space="preserve"> evolutionary </w:t>
      </w:r>
      <w:r w:rsidR="00E6472F" w:rsidRPr="00ED7ACD">
        <w:rPr>
          <w:rFonts w:ascii="Book Antiqua" w:hAnsi="Book Antiqua" w:cs="Times New Roman"/>
          <w:sz w:val="24"/>
          <w:szCs w:val="24"/>
          <w:lang w:val="en-US"/>
        </w:rPr>
        <w:t>function and structure</w:t>
      </w:r>
      <w:r w:rsidR="005B4E08" w:rsidRPr="00ED7ACD">
        <w:rPr>
          <w:rFonts w:ascii="Book Antiqua" w:hAnsi="Book Antiqua" w:cs="Times New Roman"/>
          <w:sz w:val="24"/>
          <w:szCs w:val="24"/>
          <w:lang w:val="en-US"/>
        </w:rPr>
        <w:t xml:space="preserve"> from </w:t>
      </w:r>
      <w:r w:rsidR="005B4E08" w:rsidRPr="00ED7ACD">
        <w:rPr>
          <w:rFonts w:ascii="Book Antiqua" w:hAnsi="Book Antiqua" w:cs="Times New Roman"/>
          <w:i/>
          <w:sz w:val="24"/>
          <w:szCs w:val="24"/>
          <w:lang w:val="en-US"/>
        </w:rPr>
        <w:t>C. elegans</w:t>
      </w:r>
      <w:r w:rsidR="005B4E08" w:rsidRPr="00ED7ACD">
        <w:rPr>
          <w:rFonts w:ascii="Book Antiqua" w:hAnsi="Book Antiqua" w:cs="Times New Roman"/>
          <w:sz w:val="24"/>
          <w:szCs w:val="24"/>
          <w:lang w:val="en-US"/>
        </w:rPr>
        <w:t xml:space="preserve"> to </w:t>
      </w:r>
      <w:r w:rsidR="005B4E08" w:rsidRPr="00ED7ACD">
        <w:rPr>
          <w:rFonts w:ascii="Book Antiqua" w:hAnsi="Book Antiqua" w:cs="Times New Roman"/>
          <w:i/>
          <w:sz w:val="24"/>
          <w:szCs w:val="24"/>
          <w:lang w:val="en-US"/>
        </w:rPr>
        <w:t>Homo sapiens</w:t>
      </w:r>
      <w:r w:rsidR="00FF56A8" w:rsidRPr="00ED7ACD">
        <w:rPr>
          <w:rFonts w:ascii="Book Antiqua" w:hAnsi="Book Antiqua" w:cs="Arial"/>
          <w:sz w:val="24"/>
          <w:szCs w:val="24"/>
          <w:vertAlign w:val="superscript"/>
          <w:lang w:val="en-US"/>
        </w:rPr>
        <w:t>[1]</w:t>
      </w:r>
      <w:r w:rsidR="005B4E08" w:rsidRPr="00ED7ACD">
        <w:rPr>
          <w:rFonts w:ascii="Book Antiqua" w:hAnsi="Book Antiqua" w:cs="Times New Roman"/>
          <w:sz w:val="24"/>
          <w:szCs w:val="24"/>
          <w:lang w:val="en-US"/>
        </w:rPr>
        <w:t>.</w:t>
      </w:r>
      <w:r w:rsidR="00FF56A8" w:rsidRPr="00ED7ACD">
        <w:rPr>
          <w:rFonts w:ascii="Book Antiqua" w:hAnsi="Book Antiqua" w:cs="Arial"/>
          <w:sz w:val="24"/>
          <w:szCs w:val="24"/>
          <w:lang w:val="en-US"/>
        </w:rPr>
        <w:t xml:space="preserve"> </w:t>
      </w:r>
    </w:p>
    <w:p w14:paraId="45EEA59B" w14:textId="7258B0A9" w:rsidR="005B4E08" w:rsidRPr="00ED7ACD" w:rsidRDefault="005B4E08" w:rsidP="00ED7ACD">
      <w:pPr>
        <w:spacing w:after="0" w:line="360" w:lineRule="auto"/>
        <w:ind w:firstLineChars="100" w:firstLine="240"/>
        <w:jc w:val="both"/>
        <w:rPr>
          <w:rFonts w:ascii="Book Antiqua" w:hAnsi="Book Antiqua" w:cs="Times New Roman"/>
          <w:sz w:val="24"/>
          <w:szCs w:val="24"/>
          <w:lang w:val="en-US"/>
        </w:rPr>
      </w:pPr>
      <w:r w:rsidRPr="00ED7ACD">
        <w:rPr>
          <w:rFonts w:ascii="Book Antiqua" w:hAnsi="Book Antiqua" w:cs="Times New Roman"/>
          <w:sz w:val="24"/>
          <w:szCs w:val="24"/>
          <w:lang w:val="en-US"/>
        </w:rPr>
        <w:t xml:space="preserve">The worm has one copy of </w:t>
      </w:r>
      <w:r w:rsidRPr="00ED7ACD">
        <w:rPr>
          <w:rFonts w:ascii="Book Antiqua" w:hAnsi="Book Antiqua" w:cs="Times New Roman"/>
          <w:i/>
          <w:sz w:val="24"/>
          <w:szCs w:val="24"/>
          <w:lang w:val="en-US"/>
        </w:rPr>
        <w:t>unc-76</w:t>
      </w:r>
      <w:r w:rsidRPr="00ED7ACD">
        <w:rPr>
          <w:rFonts w:ascii="Book Antiqua" w:hAnsi="Book Antiqua" w:cs="Times New Roman"/>
          <w:sz w:val="24"/>
          <w:szCs w:val="24"/>
          <w:lang w:val="en-US"/>
        </w:rPr>
        <w:t xml:space="preserve"> gene, while humans have two copies, FEZ1 and FEZ2</w:t>
      </w:r>
      <w:r w:rsidR="006A09B7" w:rsidRPr="00ED7ACD">
        <w:rPr>
          <w:rFonts w:ascii="Book Antiqua" w:hAnsi="Book Antiqua" w:cs="Times New Roman"/>
          <w:sz w:val="24"/>
          <w:szCs w:val="24"/>
          <w:lang w:val="en-US"/>
        </w:rPr>
        <w:t xml:space="preserve"> </w:t>
      </w:r>
      <w:r w:rsidR="001D5454" w:rsidRPr="00ED7ACD">
        <w:rPr>
          <w:rFonts w:ascii="Book Antiqua" w:hAnsi="Book Antiqua" w:cs="Times New Roman"/>
          <w:sz w:val="24"/>
          <w:szCs w:val="24"/>
          <w:lang w:val="en-US" w:eastAsia="zh-CN"/>
        </w:rPr>
        <w:t>(</w:t>
      </w:r>
      <w:r w:rsidR="006A09B7" w:rsidRPr="00ED7ACD">
        <w:rPr>
          <w:rFonts w:ascii="Book Antiqua" w:hAnsi="Book Antiqua" w:cs="Times New Roman"/>
          <w:sz w:val="24"/>
          <w:szCs w:val="24"/>
          <w:lang w:val="en-US"/>
        </w:rPr>
        <w:t xml:space="preserve">protein code </w:t>
      </w:r>
      <w:r w:rsidR="006A09B7" w:rsidRPr="00ED7ACD">
        <w:rPr>
          <w:rFonts w:ascii="Book Antiqua" w:hAnsi="Book Antiqua" w:cs="Times New Roman"/>
          <w:sz w:val="24"/>
          <w:szCs w:val="24"/>
        </w:rPr>
        <w:t>Q9UHY8</w:t>
      </w:r>
      <w:r w:rsidR="001D5454" w:rsidRPr="00ED7ACD">
        <w:rPr>
          <w:rFonts w:ascii="Book Antiqua" w:hAnsi="Book Antiqua" w:cs="Times New Roman"/>
          <w:sz w:val="24"/>
          <w:szCs w:val="24"/>
          <w:lang w:val="en-US" w:eastAsia="zh-CN"/>
        </w:rPr>
        <w:t>)</w:t>
      </w:r>
      <w:r w:rsidRPr="00ED7ACD">
        <w:rPr>
          <w:rFonts w:ascii="Book Antiqua" w:hAnsi="Book Antiqua" w:cs="Times New Roman"/>
          <w:sz w:val="24"/>
          <w:szCs w:val="24"/>
          <w:lang w:val="en-US"/>
        </w:rPr>
        <w:t xml:space="preserve">. It has been later proposed that </w:t>
      </w:r>
      <w:r w:rsidRPr="00ED7ACD">
        <w:rPr>
          <w:rFonts w:ascii="Book Antiqua" w:hAnsi="Book Antiqua" w:cs="Times New Roman"/>
          <w:i/>
          <w:sz w:val="24"/>
          <w:szCs w:val="24"/>
          <w:lang w:val="en-US"/>
        </w:rPr>
        <w:t>unc-76</w:t>
      </w:r>
      <w:r w:rsidRPr="00ED7ACD">
        <w:rPr>
          <w:rFonts w:ascii="Book Antiqua" w:hAnsi="Book Antiqua" w:cs="Times New Roman"/>
          <w:sz w:val="24"/>
          <w:szCs w:val="24"/>
          <w:lang w:val="en-US"/>
        </w:rPr>
        <w:t xml:space="preserve"> gene duplication occurred after divergence in the amphioxus branch, concomitant with chordates origin</w:t>
      </w:r>
      <w:r w:rsidR="00975002" w:rsidRPr="00ED7ACD">
        <w:rPr>
          <w:rFonts w:ascii="Book Antiqua" w:hAnsi="Book Antiqua" w:cs="Times New Roman"/>
          <w:sz w:val="24"/>
          <w:szCs w:val="24"/>
          <w:vertAlign w:val="superscript"/>
          <w:lang w:val="en-US"/>
        </w:rPr>
        <w:t>[2]</w:t>
      </w:r>
      <w:r w:rsidRPr="00ED7ACD">
        <w:rPr>
          <w:rFonts w:ascii="Book Antiqua" w:hAnsi="Book Antiqua" w:cs="Times New Roman"/>
          <w:sz w:val="24"/>
          <w:szCs w:val="24"/>
          <w:lang w:val="en-US"/>
        </w:rPr>
        <w:t xml:space="preserve">. Synteny analysis evidences two rounds of genomic duplication in </w:t>
      </w:r>
      <w:r w:rsidR="00986318" w:rsidRPr="00ED7ACD">
        <w:rPr>
          <w:rFonts w:ascii="Book Antiqua" w:hAnsi="Book Antiqua" w:cs="Times New Roman"/>
          <w:sz w:val="24"/>
          <w:szCs w:val="24"/>
          <w:lang w:val="en-US"/>
        </w:rPr>
        <w:t xml:space="preserve">the </w:t>
      </w:r>
      <w:r w:rsidRPr="00ED7ACD">
        <w:rPr>
          <w:rFonts w:ascii="Book Antiqua" w:hAnsi="Book Antiqua" w:cs="Times New Roman"/>
          <w:sz w:val="24"/>
          <w:szCs w:val="24"/>
          <w:lang w:val="en-US"/>
        </w:rPr>
        <w:t>chordate branch, after cephalochordate divergence but before the division of teleost and tetrapod</w:t>
      </w:r>
      <w:r w:rsidR="00975002" w:rsidRPr="00ED7ACD">
        <w:rPr>
          <w:rFonts w:ascii="Book Antiqua" w:hAnsi="Book Antiqua" w:cs="Times New Roman"/>
          <w:sz w:val="24"/>
          <w:szCs w:val="24"/>
          <w:vertAlign w:val="superscript"/>
          <w:lang w:val="en-US"/>
        </w:rPr>
        <w:t>[3]</w:t>
      </w:r>
      <w:r w:rsidRPr="00ED7ACD">
        <w:rPr>
          <w:rFonts w:ascii="Book Antiqua" w:hAnsi="Book Antiqua" w:cs="Times New Roman"/>
          <w:sz w:val="24"/>
          <w:szCs w:val="24"/>
          <w:lang w:val="en-US"/>
        </w:rPr>
        <w:t xml:space="preserve">. Probably, </w:t>
      </w:r>
      <w:r w:rsidR="00986318" w:rsidRPr="00ED7ACD">
        <w:rPr>
          <w:rFonts w:ascii="Book Antiqua" w:hAnsi="Book Antiqua" w:cs="Times New Roman"/>
          <w:sz w:val="24"/>
          <w:szCs w:val="24"/>
          <w:lang w:val="en-US"/>
        </w:rPr>
        <w:t xml:space="preserve">the </w:t>
      </w:r>
      <w:r w:rsidRPr="00ED7ACD">
        <w:rPr>
          <w:rFonts w:ascii="Book Antiqua" w:hAnsi="Book Antiqua" w:cs="Times New Roman"/>
          <w:i/>
          <w:sz w:val="24"/>
          <w:szCs w:val="24"/>
          <w:lang w:val="en-US"/>
        </w:rPr>
        <w:t>unc-76</w:t>
      </w:r>
      <w:r w:rsidRPr="00ED7ACD">
        <w:rPr>
          <w:rFonts w:ascii="Book Antiqua" w:hAnsi="Book Antiqua" w:cs="Times New Roman"/>
          <w:sz w:val="24"/>
          <w:szCs w:val="24"/>
          <w:lang w:val="en-US"/>
        </w:rPr>
        <w:t xml:space="preserve"> gene duplication has occurred during these rounds of genomic duplication.</w:t>
      </w:r>
    </w:p>
    <w:p w14:paraId="6F540140" w14:textId="3E43027E" w:rsidR="00844115" w:rsidRPr="00ED7ACD" w:rsidRDefault="0022157A" w:rsidP="00ED7ACD">
      <w:pPr>
        <w:pStyle w:val="ac"/>
        <w:spacing w:after="0" w:line="360" w:lineRule="auto"/>
        <w:ind w:left="0" w:firstLineChars="100" w:firstLine="240"/>
        <w:jc w:val="both"/>
        <w:rPr>
          <w:rFonts w:ascii="Book Antiqua" w:hAnsi="Book Antiqua" w:cs="Times New Roman"/>
          <w:sz w:val="24"/>
          <w:szCs w:val="24"/>
        </w:rPr>
      </w:pPr>
      <w:r w:rsidRPr="00ED7ACD">
        <w:rPr>
          <w:rFonts w:ascii="Book Antiqua" w:hAnsi="Book Antiqua" w:cs="Times New Roman"/>
          <w:sz w:val="24"/>
          <w:szCs w:val="24"/>
        </w:rPr>
        <w:t xml:space="preserve">Bloom </w:t>
      </w:r>
      <w:r w:rsidR="00FE0107" w:rsidRPr="00ED7ACD">
        <w:rPr>
          <w:rFonts w:ascii="Book Antiqua" w:eastAsiaTheme="minorEastAsia" w:hAnsi="Book Antiqua" w:cs="Times New Roman"/>
          <w:sz w:val="24"/>
          <w:szCs w:val="24"/>
          <w:lang w:eastAsia="zh-CN"/>
        </w:rPr>
        <w:t>and</w:t>
      </w:r>
      <w:r w:rsidRPr="00ED7ACD">
        <w:rPr>
          <w:rFonts w:ascii="Book Antiqua" w:hAnsi="Book Antiqua" w:cs="Times New Roman"/>
          <w:sz w:val="24"/>
          <w:szCs w:val="24"/>
        </w:rPr>
        <w:t xml:space="preserve"> Horvitz</w:t>
      </w:r>
      <w:r w:rsidR="00FE0107" w:rsidRPr="00ED7ACD">
        <w:rPr>
          <w:rFonts w:ascii="Book Antiqua" w:hAnsi="Book Antiqua" w:cs="Times New Roman"/>
          <w:sz w:val="24"/>
          <w:szCs w:val="24"/>
          <w:vertAlign w:val="superscript"/>
        </w:rPr>
        <w:t>[1]</w:t>
      </w:r>
      <w:r w:rsidR="00620FB2" w:rsidRPr="00ED7ACD">
        <w:rPr>
          <w:rFonts w:ascii="Book Antiqua" w:hAnsi="Book Antiqua" w:cs="Times New Roman"/>
          <w:sz w:val="24"/>
          <w:szCs w:val="24"/>
        </w:rPr>
        <w:t xml:space="preserve"> in </w:t>
      </w:r>
      <w:r w:rsidR="003103FE" w:rsidRPr="00ED7ACD">
        <w:rPr>
          <w:rFonts w:ascii="Book Antiqua" w:hAnsi="Book Antiqua" w:cs="Times New Roman"/>
          <w:sz w:val="24"/>
          <w:szCs w:val="24"/>
        </w:rPr>
        <w:t>1997</w:t>
      </w:r>
      <w:r w:rsidRPr="00ED7ACD">
        <w:rPr>
          <w:rFonts w:ascii="Book Antiqua" w:hAnsi="Book Antiqua" w:cs="Times New Roman"/>
          <w:sz w:val="24"/>
          <w:szCs w:val="24"/>
        </w:rPr>
        <w:t xml:space="preserve"> </w:t>
      </w:r>
      <w:r w:rsidR="00FE4CF0" w:rsidRPr="00ED7ACD">
        <w:rPr>
          <w:rFonts w:ascii="Book Antiqua" w:hAnsi="Book Antiqua" w:cs="Times New Roman"/>
          <w:sz w:val="24"/>
          <w:szCs w:val="24"/>
        </w:rPr>
        <w:t xml:space="preserve">also </w:t>
      </w:r>
      <w:r w:rsidR="00684D7D" w:rsidRPr="00ED7ACD">
        <w:rPr>
          <w:rFonts w:ascii="Book Antiqua" w:hAnsi="Book Antiqua" w:cs="Times New Roman"/>
          <w:sz w:val="24"/>
          <w:szCs w:val="24"/>
        </w:rPr>
        <w:t>gave some insights</w:t>
      </w:r>
      <w:r w:rsidRPr="00ED7ACD">
        <w:rPr>
          <w:rFonts w:ascii="Book Antiqua" w:hAnsi="Book Antiqua" w:cs="Times New Roman"/>
          <w:sz w:val="24"/>
          <w:szCs w:val="24"/>
        </w:rPr>
        <w:t xml:space="preserve"> </w:t>
      </w:r>
      <w:r w:rsidR="00062C58" w:rsidRPr="00ED7ACD">
        <w:rPr>
          <w:rFonts w:ascii="Book Antiqua" w:hAnsi="Book Antiqua" w:cs="Times New Roman"/>
          <w:sz w:val="24"/>
          <w:szCs w:val="24"/>
        </w:rPr>
        <w:t xml:space="preserve">into </w:t>
      </w:r>
      <w:r w:rsidR="006A09B7" w:rsidRPr="00ED7ACD">
        <w:rPr>
          <w:rFonts w:ascii="Book Antiqua" w:hAnsi="Book Antiqua" w:cs="Times New Roman"/>
          <w:sz w:val="24"/>
          <w:szCs w:val="24"/>
        </w:rPr>
        <w:t xml:space="preserve">FEZ1/UNC-76 </w:t>
      </w:r>
      <w:r w:rsidRPr="00ED7ACD">
        <w:rPr>
          <w:rFonts w:ascii="Book Antiqua" w:hAnsi="Book Antiqua" w:cs="Times New Roman"/>
          <w:sz w:val="24"/>
          <w:szCs w:val="24"/>
        </w:rPr>
        <w:t>stru</w:t>
      </w:r>
      <w:r w:rsidR="00FE4CF0" w:rsidRPr="00ED7ACD">
        <w:rPr>
          <w:rFonts w:ascii="Book Antiqua" w:hAnsi="Book Antiqua" w:cs="Times New Roman"/>
          <w:sz w:val="24"/>
          <w:szCs w:val="24"/>
        </w:rPr>
        <w:t>cture, function and expression pattern, which</w:t>
      </w:r>
      <w:r w:rsidR="00FB4839" w:rsidRPr="00ED7ACD">
        <w:rPr>
          <w:rFonts w:ascii="Book Antiqua" w:hAnsi="Book Antiqua" w:cs="Times New Roman"/>
          <w:sz w:val="24"/>
          <w:szCs w:val="24"/>
        </w:rPr>
        <w:t xml:space="preserve"> during </w:t>
      </w:r>
      <w:r w:rsidR="009325BB" w:rsidRPr="00ED7ACD">
        <w:rPr>
          <w:rFonts w:ascii="Book Antiqua" w:hAnsi="Book Antiqua" w:cs="Times New Roman"/>
          <w:sz w:val="24"/>
          <w:szCs w:val="24"/>
        </w:rPr>
        <w:t xml:space="preserve">more than </w:t>
      </w:r>
      <w:r w:rsidR="00FE4CF0" w:rsidRPr="00ED7ACD">
        <w:rPr>
          <w:rFonts w:ascii="Book Antiqua" w:hAnsi="Book Antiqua" w:cs="Times New Roman"/>
          <w:sz w:val="24"/>
          <w:szCs w:val="24"/>
        </w:rPr>
        <w:t xml:space="preserve">20 years of research were </w:t>
      </w:r>
      <w:r w:rsidR="003C3CA2" w:rsidRPr="00ED7ACD">
        <w:rPr>
          <w:rFonts w:ascii="Book Antiqua" w:hAnsi="Book Antiqua" w:cs="Times New Roman"/>
          <w:sz w:val="24"/>
          <w:szCs w:val="24"/>
        </w:rPr>
        <w:t xml:space="preserve">- and still are - </w:t>
      </w:r>
      <w:r w:rsidR="00FE4CF0" w:rsidRPr="00ED7ACD">
        <w:rPr>
          <w:rFonts w:ascii="Book Antiqua" w:hAnsi="Book Antiqua" w:cs="Times New Roman"/>
          <w:sz w:val="24"/>
          <w:szCs w:val="24"/>
        </w:rPr>
        <w:t xml:space="preserve">the main </w:t>
      </w:r>
      <w:r w:rsidR="00844115" w:rsidRPr="00ED7ACD">
        <w:rPr>
          <w:rFonts w:ascii="Book Antiqua" w:hAnsi="Book Antiqua" w:cs="Times New Roman"/>
          <w:sz w:val="24"/>
          <w:szCs w:val="24"/>
        </w:rPr>
        <w:t>subjects</w:t>
      </w:r>
      <w:r w:rsidR="00FE4CF0" w:rsidRPr="00ED7ACD">
        <w:rPr>
          <w:rFonts w:ascii="Book Antiqua" w:hAnsi="Book Antiqua" w:cs="Times New Roman"/>
          <w:sz w:val="24"/>
          <w:szCs w:val="24"/>
        </w:rPr>
        <w:t xml:space="preserve"> of study from different groups around the world</w:t>
      </w:r>
      <w:r w:rsidR="00A575F0" w:rsidRPr="00ED7ACD">
        <w:rPr>
          <w:rFonts w:ascii="Book Antiqua" w:hAnsi="Book Antiqua" w:cs="Times New Roman"/>
          <w:sz w:val="24"/>
          <w:szCs w:val="24"/>
          <w:vertAlign w:val="superscript"/>
        </w:rPr>
        <w:t>[1]</w:t>
      </w:r>
      <w:r w:rsidR="00FE4CF0" w:rsidRPr="00ED7ACD">
        <w:rPr>
          <w:rFonts w:ascii="Book Antiqua" w:hAnsi="Book Antiqua" w:cs="Times New Roman"/>
          <w:sz w:val="24"/>
          <w:szCs w:val="24"/>
        </w:rPr>
        <w:t>. Further in this paper we will discuss these topics</w:t>
      </w:r>
      <w:r w:rsidR="00844115" w:rsidRPr="00ED7ACD">
        <w:rPr>
          <w:rFonts w:ascii="Book Antiqua" w:hAnsi="Book Antiqua" w:cs="Times New Roman"/>
          <w:sz w:val="24"/>
          <w:szCs w:val="24"/>
        </w:rPr>
        <w:t xml:space="preserve"> in details.</w:t>
      </w:r>
    </w:p>
    <w:p w14:paraId="0275D161" w14:textId="77777777" w:rsidR="00FE0107" w:rsidRPr="00ED7ACD" w:rsidRDefault="00FE0107" w:rsidP="00ED7ACD">
      <w:pPr>
        <w:spacing w:after="0" w:line="360" w:lineRule="auto"/>
        <w:jc w:val="both"/>
        <w:rPr>
          <w:rFonts w:ascii="Book Antiqua" w:hAnsi="Book Antiqua" w:cs="Times New Roman"/>
          <w:b/>
          <w:sz w:val="24"/>
          <w:szCs w:val="24"/>
          <w:lang w:val="en-US" w:eastAsia="zh-CN"/>
        </w:rPr>
      </w:pPr>
    </w:p>
    <w:p w14:paraId="75A6238B" w14:textId="2BC367E7" w:rsidR="008F07CF" w:rsidRPr="00ED7ACD" w:rsidRDefault="00175A6E" w:rsidP="00ED7ACD">
      <w:pPr>
        <w:spacing w:after="0" w:line="360" w:lineRule="auto"/>
        <w:jc w:val="both"/>
        <w:rPr>
          <w:rFonts w:ascii="Book Antiqua" w:hAnsi="Book Antiqua" w:cs="Times New Roman"/>
          <w:b/>
          <w:caps/>
          <w:sz w:val="24"/>
          <w:szCs w:val="24"/>
          <w:lang w:val="en-US"/>
        </w:rPr>
      </w:pPr>
      <w:r w:rsidRPr="00ED7ACD">
        <w:rPr>
          <w:rFonts w:ascii="Book Antiqua" w:hAnsi="Book Antiqua" w:cs="Times New Roman"/>
          <w:b/>
          <w:caps/>
          <w:sz w:val="24"/>
          <w:szCs w:val="24"/>
          <w:lang w:val="en-US"/>
        </w:rPr>
        <w:t>Expression patterns</w:t>
      </w:r>
      <w:r w:rsidR="00303A3A" w:rsidRPr="00ED7ACD">
        <w:rPr>
          <w:rFonts w:ascii="Book Antiqua" w:hAnsi="Book Antiqua" w:cs="Times New Roman"/>
          <w:b/>
          <w:caps/>
          <w:sz w:val="24"/>
          <w:szCs w:val="24"/>
          <w:lang w:val="en-US"/>
        </w:rPr>
        <w:t xml:space="preserve"> in tissues</w:t>
      </w:r>
    </w:p>
    <w:p w14:paraId="1D9FE178" w14:textId="204A0653" w:rsidR="00844115" w:rsidRPr="00ED7ACD" w:rsidRDefault="00175A6E" w:rsidP="00ED7ACD">
      <w:pPr>
        <w:spacing w:after="0"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 xml:space="preserve">As previously stated, Bloom </w:t>
      </w:r>
      <w:r w:rsidR="00FE0107" w:rsidRPr="00ED7ACD">
        <w:rPr>
          <w:rFonts w:ascii="Book Antiqua" w:hAnsi="Book Antiqua" w:cs="Times New Roman"/>
          <w:sz w:val="24"/>
          <w:szCs w:val="24"/>
          <w:lang w:val="en-US" w:eastAsia="zh-CN"/>
        </w:rPr>
        <w:t>and</w:t>
      </w:r>
      <w:r w:rsidRPr="00ED7ACD">
        <w:rPr>
          <w:rFonts w:ascii="Book Antiqua" w:hAnsi="Book Antiqua" w:cs="Times New Roman"/>
          <w:sz w:val="24"/>
          <w:szCs w:val="24"/>
          <w:lang w:val="en-US"/>
        </w:rPr>
        <w:t xml:space="preserve"> Horvitz</w:t>
      </w:r>
      <w:r w:rsidR="00FE0107" w:rsidRPr="00ED7ACD">
        <w:rPr>
          <w:rFonts w:ascii="Book Antiqua" w:hAnsi="Book Antiqua" w:cs="Arial"/>
          <w:sz w:val="24"/>
          <w:szCs w:val="24"/>
          <w:vertAlign w:val="superscript"/>
          <w:lang w:val="en-US"/>
        </w:rPr>
        <w:t>[1]</w:t>
      </w:r>
      <w:r w:rsidR="00620FB2" w:rsidRPr="00ED7ACD">
        <w:rPr>
          <w:rFonts w:ascii="Book Antiqua" w:hAnsi="Book Antiqua" w:cs="Times New Roman"/>
          <w:sz w:val="24"/>
          <w:szCs w:val="24"/>
          <w:lang w:val="en-US"/>
        </w:rPr>
        <w:t xml:space="preserve"> in 1997 </w:t>
      </w:r>
      <w:r w:rsidRPr="00ED7ACD">
        <w:rPr>
          <w:rFonts w:ascii="Book Antiqua" w:hAnsi="Book Antiqua" w:cs="Times New Roman"/>
          <w:sz w:val="24"/>
          <w:szCs w:val="24"/>
          <w:lang w:val="en-US"/>
        </w:rPr>
        <w:t>briefly reported the expression patterns regarding FEZ1 and FEZ2</w:t>
      </w:r>
      <w:r w:rsidR="00743792" w:rsidRPr="00ED7ACD">
        <w:rPr>
          <w:rFonts w:ascii="Book Antiqua" w:hAnsi="Book Antiqua" w:cs="Times New Roman"/>
          <w:sz w:val="24"/>
          <w:szCs w:val="24"/>
          <w:lang w:val="en-US"/>
        </w:rPr>
        <w:t xml:space="preserve">, with the former being </w:t>
      </w:r>
      <w:r w:rsidR="002C4F5C" w:rsidRPr="00ED7ACD">
        <w:rPr>
          <w:rFonts w:ascii="Book Antiqua" w:hAnsi="Book Antiqua" w:cs="Times New Roman"/>
          <w:sz w:val="24"/>
          <w:szCs w:val="24"/>
          <w:lang w:val="en-US"/>
        </w:rPr>
        <w:t xml:space="preserve">present in </w:t>
      </w:r>
      <w:r w:rsidR="00743792" w:rsidRPr="00ED7ACD">
        <w:rPr>
          <w:rFonts w:ascii="Book Antiqua" w:hAnsi="Book Antiqua" w:cs="Times New Roman"/>
          <w:sz w:val="24"/>
          <w:szCs w:val="24"/>
          <w:lang w:val="en-US"/>
        </w:rPr>
        <w:t xml:space="preserve">the brain while the latter </w:t>
      </w:r>
      <w:r w:rsidR="00490C0A" w:rsidRPr="00ED7ACD">
        <w:rPr>
          <w:rFonts w:ascii="Book Antiqua" w:hAnsi="Book Antiqua" w:cs="Times New Roman"/>
          <w:sz w:val="24"/>
          <w:szCs w:val="24"/>
          <w:lang w:val="en-US"/>
        </w:rPr>
        <w:t xml:space="preserve">also </w:t>
      </w:r>
      <w:r w:rsidR="002C4F5C" w:rsidRPr="00ED7ACD">
        <w:rPr>
          <w:rFonts w:ascii="Book Antiqua" w:hAnsi="Book Antiqua" w:cs="Times New Roman"/>
          <w:sz w:val="24"/>
          <w:szCs w:val="24"/>
          <w:lang w:val="en-US"/>
        </w:rPr>
        <w:t>in</w:t>
      </w:r>
      <w:r w:rsidR="00743792" w:rsidRPr="00ED7ACD">
        <w:rPr>
          <w:rFonts w:ascii="Book Antiqua" w:hAnsi="Book Antiqua" w:cs="Times New Roman"/>
          <w:sz w:val="24"/>
          <w:szCs w:val="24"/>
          <w:lang w:val="en-US"/>
        </w:rPr>
        <w:t xml:space="preserve"> </w:t>
      </w:r>
      <w:r w:rsidR="00975002" w:rsidRPr="00ED7ACD">
        <w:rPr>
          <w:rFonts w:ascii="Book Antiqua" w:hAnsi="Book Antiqua" w:cs="Times New Roman"/>
          <w:sz w:val="24"/>
          <w:szCs w:val="24"/>
          <w:lang w:val="en-US"/>
        </w:rPr>
        <w:t>non-neuronal</w:t>
      </w:r>
      <w:r w:rsidR="00743792" w:rsidRPr="00ED7ACD">
        <w:rPr>
          <w:rFonts w:ascii="Book Antiqua" w:hAnsi="Book Antiqua" w:cs="Times New Roman"/>
          <w:sz w:val="24"/>
          <w:szCs w:val="24"/>
          <w:lang w:val="en-US"/>
        </w:rPr>
        <w:t xml:space="preserve"> tissues</w:t>
      </w:r>
      <w:r w:rsidRPr="00ED7ACD">
        <w:rPr>
          <w:rFonts w:ascii="Book Antiqua" w:hAnsi="Book Antiqua" w:cs="Times New Roman"/>
          <w:sz w:val="24"/>
          <w:szCs w:val="24"/>
          <w:lang w:val="en-US"/>
        </w:rPr>
        <w:t xml:space="preserve">. Later, Honda </w:t>
      </w:r>
      <w:r w:rsidR="004422A7" w:rsidRPr="00ED7ACD">
        <w:rPr>
          <w:rFonts w:ascii="Book Antiqua" w:hAnsi="Book Antiqua" w:cs="Times New Roman"/>
          <w:i/>
          <w:sz w:val="24"/>
          <w:szCs w:val="24"/>
          <w:lang w:val="en-US" w:eastAsia="zh-CN"/>
        </w:rPr>
        <w:t>et al</w:t>
      </w:r>
      <w:r w:rsidR="004422A7" w:rsidRPr="00ED7ACD">
        <w:rPr>
          <w:rFonts w:ascii="Book Antiqua" w:hAnsi="Book Antiqua" w:cs="Arial"/>
          <w:sz w:val="24"/>
          <w:szCs w:val="24"/>
          <w:vertAlign w:val="superscript"/>
          <w:lang w:val="en-US"/>
        </w:rPr>
        <w:t>[4]</w:t>
      </w:r>
      <w:r w:rsidR="00620FB2" w:rsidRPr="00ED7ACD">
        <w:rPr>
          <w:rFonts w:ascii="Book Antiqua" w:hAnsi="Book Antiqua" w:cs="Times New Roman"/>
          <w:sz w:val="24"/>
          <w:szCs w:val="24"/>
          <w:lang w:val="en-US"/>
        </w:rPr>
        <w:t xml:space="preserve"> in </w:t>
      </w:r>
      <w:r w:rsidR="003103FE" w:rsidRPr="00ED7ACD">
        <w:rPr>
          <w:rFonts w:ascii="Book Antiqua" w:hAnsi="Book Antiqua" w:cs="Times New Roman"/>
          <w:sz w:val="24"/>
          <w:szCs w:val="24"/>
          <w:lang w:val="en-US"/>
        </w:rPr>
        <w:t>2004</w:t>
      </w:r>
      <w:r w:rsidRPr="00ED7ACD">
        <w:rPr>
          <w:rFonts w:ascii="Book Antiqua" w:hAnsi="Book Antiqua" w:cs="Times New Roman"/>
          <w:sz w:val="24"/>
          <w:szCs w:val="24"/>
          <w:lang w:val="en-US"/>
        </w:rPr>
        <w:t xml:space="preserve"> characterized the expression of FEZ1 in the developing rat brain by </w:t>
      </w:r>
      <w:r w:rsidRPr="00ED7ACD">
        <w:rPr>
          <w:rFonts w:ascii="Book Antiqua" w:hAnsi="Book Antiqua" w:cs="Times New Roman"/>
          <w:i/>
          <w:sz w:val="24"/>
          <w:szCs w:val="24"/>
          <w:lang w:val="en-US"/>
        </w:rPr>
        <w:t>in situ</w:t>
      </w:r>
      <w:r w:rsidRPr="00ED7ACD">
        <w:rPr>
          <w:rFonts w:ascii="Book Antiqua" w:hAnsi="Book Antiqua" w:cs="Times New Roman"/>
          <w:sz w:val="24"/>
          <w:szCs w:val="24"/>
          <w:lang w:val="en-US"/>
        </w:rPr>
        <w:t xml:space="preserve"> hybridization. It was shown that FEZ1 mRNA</w:t>
      </w:r>
      <w:r w:rsidR="00BD74C7" w:rsidRPr="00ED7ACD">
        <w:rPr>
          <w:rFonts w:ascii="Book Antiqua" w:hAnsi="Book Antiqua" w:cs="Times New Roman"/>
          <w:sz w:val="24"/>
          <w:szCs w:val="24"/>
          <w:lang w:val="en-US"/>
        </w:rPr>
        <w:t xml:space="preserve"> in adult rat brain</w:t>
      </w:r>
      <w:r w:rsidRPr="00ED7ACD">
        <w:rPr>
          <w:rFonts w:ascii="Book Antiqua" w:hAnsi="Book Antiqua" w:cs="Times New Roman"/>
          <w:sz w:val="24"/>
          <w:szCs w:val="24"/>
          <w:lang w:val="en-US"/>
        </w:rPr>
        <w:t xml:space="preserve"> was more expressed in olfactory bulb and cortical and hippocampal neurons, while the signal in cerebellum was weak. </w:t>
      </w:r>
    </w:p>
    <w:p w14:paraId="19996A34" w14:textId="53E2D6B0" w:rsidR="004E68E9" w:rsidRPr="00ED7ACD" w:rsidRDefault="00A10C74" w:rsidP="00ED7ACD">
      <w:pPr>
        <w:spacing w:after="0" w:line="360" w:lineRule="auto"/>
        <w:ind w:firstLineChars="100" w:firstLine="240"/>
        <w:jc w:val="both"/>
        <w:rPr>
          <w:rFonts w:ascii="Book Antiqua" w:hAnsi="Book Antiqua" w:cs="Times New Roman"/>
          <w:sz w:val="24"/>
          <w:szCs w:val="24"/>
          <w:lang w:val="en-US"/>
        </w:rPr>
      </w:pPr>
      <w:r w:rsidRPr="00ED7ACD">
        <w:rPr>
          <w:rFonts w:ascii="Book Antiqua" w:hAnsi="Book Antiqua" w:cs="Times New Roman"/>
          <w:sz w:val="24"/>
          <w:szCs w:val="24"/>
          <w:lang w:val="en-US"/>
        </w:rPr>
        <w:lastRenderedPageBreak/>
        <w:t xml:space="preserve">Regarding the expression levels during development in rat, FEZ1 mRNA expression was low in the hippocampus </w:t>
      </w:r>
      <w:r w:rsidR="004E68E9" w:rsidRPr="00ED7ACD">
        <w:rPr>
          <w:rFonts w:ascii="Book Antiqua" w:hAnsi="Book Antiqua" w:cs="Times New Roman"/>
          <w:sz w:val="24"/>
          <w:szCs w:val="24"/>
          <w:lang w:val="en-US"/>
        </w:rPr>
        <w:t xml:space="preserve">by </w:t>
      </w:r>
      <w:r w:rsidRPr="00ED7ACD">
        <w:rPr>
          <w:rFonts w:ascii="Book Antiqua" w:hAnsi="Book Antiqua" w:cs="Times New Roman"/>
          <w:sz w:val="24"/>
          <w:szCs w:val="24"/>
          <w:lang w:val="en-US"/>
        </w:rPr>
        <w:t>E16 and E18</w:t>
      </w:r>
      <w:r w:rsidR="004E68E9" w:rsidRPr="00ED7ACD">
        <w:rPr>
          <w:rFonts w:ascii="Book Antiqua" w:hAnsi="Book Antiqua" w:cs="Times New Roman"/>
          <w:sz w:val="24"/>
          <w:szCs w:val="24"/>
          <w:lang w:val="en-US"/>
        </w:rPr>
        <w:t xml:space="preserve"> prenatal development stages</w:t>
      </w:r>
      <w:r w:rsidRPr="00ED7ACD">
        <w:rPr>
          <w:rFonts w:ascii="Book Antiqua" w:hAnsi="Book Antiqua" w:cs="Times New Roman"/>
          <w:sz w:val="24"/>
          <w:szCs w:val="24"/>
          <w:lang w:val="en-US"/>
        </w:rPr>
        <w:t xml:space="preserve">, </w:t>
      </w:r>
      <w:r w:rsidR="00BD74C7" w:rsidRPr="00ED7ACD">
        <w:rPr>
          <w:rFonts w:ascii="Book Antiqua" w:hAnsi="Book Antiqua" w:cs="Times New Roman"/>
          <w:sz w:val="24"/>
          <w:szCs w:val="24"/>
          <w:lang w:val="en-US"/>
        </w:rPr>
        <w:t xml:space="preserve">by </w:t>
      </w:r>
      <w:r w:rsidRPr="00ED7ACD">
        <w:rPr>
          <w:rFonts w:ascii="Book Antiqua" w:hAnsi="Book Antiqua" w:cs="Times New Roman"/>
          <w:sz w:val="24"/>
          <w:szCs w:val="24"/>
          <w:lang w:val="en-US"/>
        </w:rPr>
        <w:t xml:space="preserve">E20 there was </w:t>
      </w:r>
      <w:r w:rsidR="00511242" w:rsidRPr="00ED7ACD">
        <w:rPr>
          <w:rFonts w:ascii="Book Antiqua" w:hAnsi="Book Antiqua" w:cs="Times New Roman"/>
          <w:sz w:val="24"/>
          <w:szCs w:val="24"/>
          <w:lang w:val="en-US"/>
        </w:rPr>
        <w:t xml:space="preserve">a </w:t>
      </w:r>
      <w:r w:rsidRPr="00ED7ACD">
        <w:rPr>
          <w:rFonts w:ascii="Book Antiqua" w:hAnsi="Book Antiqua" w:cs="Times New Roman"/>
          <w:sz w:val="24"/>
          <w:szCs w:val="24"/>
          <w:lang w:val="en-US"/>
        </w:rPr>
        <w:t>signal in pyramidal cells</w:t>
      </w:r>
      <w:r w:rsidR="00F2456A" w:rsidRPr="00ED7ACD">
        <w:rPr>
          <w:rFonts w:ascii="Book Antiqua" w:hAnsi="Book Antiqua" w:cs="Times New Roman"/>
          <w:sz w:val="24"/>
          <w:szCs w:val="24"/>
          <w:lang w:val="en-US"/>
        </w:rPr>
        <w:t>,</w:t>
      </w:r>
      <w:r w:rsidRPr="00ED7ACD">
        <w:rPr>
          <w:rFonts w:ascii="Book Antiqua" w:hAnsi="Book Antiqua" w:cs="Times New Roman"/>
          <w:sz w:val="24"/>
          <w:szCs w:val="24"/>
          <w:lang w:val="en-US"/>
        </w:rPr>
        <w:t xml:space="preserve"> and</w:t>
      </w:r>
      <w:r w:rsidR="00BD74C7" w:rsidRPr="00ED7ACD">
        <w:rPr>
          <w:rFonts w:ascii="Book Antiqua" w:hAnsi="Book Antiqua" w:cs="Times New Roman"/>
          <w:sz w:val="24"/>
          <w:szCs w:val="24"/>
          <w:lang w:val="en-US"/>
        </w:rPr>
        <w:t xml:space="preserve"> by </w:t>
      </w:r>
      <w:r w:rsidRPr="00ED7ACD">
        <w:rPr>
          <w:rFonts w:ascii="Book Antiqua" w:hAnsi="Book Antiqua" w:cs="Times New Roman"/>
          <w:sz w:val="24"/>
          <w:szCs w:val="24"/>
          <w:lang w:val="en-US"/>
        </w:rPr>
        <w:t>P0 there was</w:t>
      </w:r>
      <w:r w:rsidR="00511242" w:rsidRPr="00ED7ACD">
        <w:rPr>
          <w:rFonts w:ascii="Book Antiqua" w:hAnsi="Book Antiqua" w:cs="Times New Roman"/>
          <w:sz w:val="24"/>
          <w:szCs w:val="24"/>
          <w:lang w:val="en-US"/>
        </w:rPr>
        <w:t xml:space="preserve"> an</w:t>
      </w:r>
      <w:r w:rsidRPr="00ED7ACD">
        <w:rPr>
          <w:rFonts w:ascii="Book Antiqua" w:hAnsi="Book Antiqua" w:cs="Times New Roman"/>
          <w:sz w:val="24"/>
          <w:szCs w:val="24"/>
          <w:lang w:val="en-US"/>
        </w:rPr>
        <w:t xml:space="preserve"> intense signal in both pyramidal cells of the CA1-3 regions and granule cells of the dentate gyrus. The highest signal of FEZ</w:t>
      </w:r>
      <w:r w:rsidR="004E68E9" w:rsidRPr="00ED7ACD">
        <w:rPr>
          <w:rFonts w:ascii="Book Antiqua" w:hAnsi="Book Antiqua" w:cs="Times New Roman"/>
          <w:sz w:val="24"/>
          <w:szCs w:val="24"/>
          <w:lang w:val="en-US"/>
        </w:rPr>
        <w:t>1 mRNA was detected at P7 and in adult rats the expression decreased</w:t>
      </w:r>
      <w:r w:rsidR="00975002" w:rsidRPr="00ED7ACD">
        <w:rPr>
          <w:rFonts w:ascii="Book Antiqua" w:hAnsi="Book Antiqua" w:cs="Arial"/>
          <w:sz w:val="24"/>
          <w:szCs w:val="24"/>
          <w:vertAlign w:val="superscript"/>
          <w:lang w:val="en-US"/>
        </w:rPr>
        <w:t>[4]</w:t>
      </w:r>
      <w:r w:rsidR="002955AF" w:rsidRPr="00ED7ACD">
        <w:rPr>
          <w:rFonts w:ascii="Book Antiqua" w:hAnsi="Book Antiqua" w:cs="Times New Roman"/>
          <w:sz w:val="24"/>
          <w:szCs w:val="24"/>
          <w:lang w:val="en-US"/>
        </w:rPr>
        <w:t>.</w:t>
      </w:r>
    </w:p>
    <w:p w14:paraId="2D8BFA73" w14:textId="40530BB5" w:rsidR="00EF28A0" w:rsidRPr="00ED7ACD" w:rsidRDefault="004E68E9" w:rsidP="00ED7ACD">
      <w:pPr>
        <w:spacing w:after="0" w:line="360" w:lineRule="auto"/>
        <w:ind w:firstLineChars="100" w:firstLine="240"/>
        <w:jc w:val="both"/>
        <w:rPr>
          <w:rFonts w:ascii="Book Antiqua" w:hAnsi="Book Antiqua" w:cs="Times New Roman"/>
          <w:sz w:val="24"/>
          <w:szCs w:val="24"/>
          <w:lang w:val="en-US"/>
        </w:rPr>
      </w:pPr>
      <w:r w:rsidRPr="00ED7ACD">
        <w:rPr>
          <w:rFonts w:ascii="Book Antiqua" w:hAnsi="Book Antiqua" w:cs="Times New Roman"/>
          <w:sz w:val="24"/>
          <w:szCs w:val="24"/>
          <w:lang w:val="en-US"/>
        </w:rPr>
        <w:t xml:space="preserve">Another study compared the mRNA expression levels of FEZ1 and FEZ2 in rat tissue and mouse embryos. FEZ1 mRNA was observed almost exclusively in the brain, while FEZ2 mRNA was ubiquitously present in </w:t>
      </w:r>
      <w:r w:rsidR="007F0709" w:rsidRPr="00ED7ACD">
        <w:rPr>
          <w:rFonts w:ascii="Book Antiqua" w:hAnsi="Book Antiqua" w:cs="Times New Roman"/>
          <w:sz w:val="24"/>
          <w:szCs w:val="24"/>
          <w:lang w:val="en-US"/>
        </w:rPr>
        <w:t>all</w:t>
      </w:r>
      <w:r w:rsidRPr="00ED7ACD">
        <w:rPr>
          <w:rFonts w:ascii="Book Antiqua" w:hAnsi="Book Antiqua" w:cs="Times New Roman"/>
          <w:sz w:val="24"/>
          <w:szCs w:val="24"/>
          <w:lang w:val="en-US"/>
        </w:rPr>
        <w:t xml:space="preserve"> tissues, although weak</w:t>
      </w:r>
      <w:r w:rsidR="00511242" w:rsidRPr="00ED7ACD">
        <w:rPr>
          <w:rFonts w:ascii="Book Antiqua" w:hAnsi="Book Antiqua" w:cs="Times New Roman"/>
          <w:sz w:val="24"/>
          <w:szCs w:val="24"/>
          <w:lang w:val="en-US"/>
        </w:rPr>
        <w:t>er</w:t>
      </w:r>
      <w:r w:rsidRPr="00ED7ACD">
        <w:rPr>
          <w:rFonts w:ascii="Book Antiqua" w:hAnsi="Book Antiqua" w:cs="Times New Roman"/>
          <w:sz w:val="24"/>
          <w:szCs w:val="24"/>
          <w:lang w:val="en-US"/>
        </w:rPr>
        <w:t xml:space="preserve"> when compared to FEZ1. </w:t>
      </w:r>
      <w:r w:rsidR="00A10C74" w:rsidRPr="00ED7ACD">
        <w:rPr>
          <w:rFonts w:ascii="Book Antiqua" w:hAnsi="Book Antiqua" w:cs="Times New Roman"/>
          <w:sz w:val="24"/>
          <w:szCs w:val="24"/>
          <w:lang w:val="en-US"/>
        </w:rPr>
        <w:t>In mouse developing embryos, FEZ1 mRNA was greatly increased around 11 dpc (days post-coitum)</w:t>
      </w:r>
      <w:r w:rsidR="00105596" w:rsidRPr="00ED7ACD">
        <w:rPr>
          <w:rFonts w:ascii="Book Antiqua" w:hAnsi="Book Antiqua" w:cs="Times New Roman"/>
          <w:sz w:val="24"/>
          <w:szCs w:val="24"/>
          <w:lang w:val="en-US"/>
        </w:rPr>
        <w:t xml:space="preserve"> and gradually faded as development continued. FEZ2 mRNA, otherwise, showed to be constantly expressed from 7 to 17 dpc</w:t>
      </w:r>
      <w:r w:rsidR="003B77FA" w:rsidRPr="00ED7ACD">
        <w:rPr>
          <w:rFonts w:ascii="Book Antiqua" w:hAnsi="Book Antiqua" w:cs="Arial"/>
          <w:sz w:val="24"/>
          <w:szCs w:val="24"/>
          <w:vertAlign w:val="superscript"/>
          <w:lang w:val="en-US"/>
        </w:rPr>
        <w:t>[5]</w:t>
      </w:r>
      <w:r w:rsidR="00105596" w:rsidRPr="00ED7ACD">
        <w:rPr>
          <w:rFonts w:ascii="Book Antiqua" w:hAnsi="Book Antiqua" w:cs="Times New Roman"/>
          <w:sz w:val="24"/>
          <w:szCs w:val="24"/>
          <w:lang w:val="en-US"/>
        </w:rPr>
        <w:t xml:space="preserve">. </w:t>
      </w:r>
      <w:r w:rsidR="002955AF" w:rsidRPr="00ED7ACD">
        <w:rPr>
          <w:rFonts w:ascii="Book Antiqua" w:hAnsi="Book Antiqua" w:cs="Times New Roman"/>
          <w:sz w:val="24"/>
          <w:szCs w:val="24"/>
          <w:lang w:val="en-US"/>
        </w:rPr>
        <w:t xml:space="preserve">Figure 1 presents a schematic view of FEZ1 expression.  </w:t>
      </w:r>
    </w:p>
    <w:p w14:paraId="02D2C5A2" w14:textId="547FCA33" w:rsidR="009F61BB" w:rsidRPr="00ED7ACD" w:rsidRDefault="009F61BB" w:rsidP="00ED7ACD">
      <w:pPr>
        <w:spacing w:after="0" w:line="360" w:lineRule="auto"/>
        <w:ind w:firstLineChars="100" w:firstLine="240"/>
        <w:jc w:val="both"/>
        <w:rPr>
          <w:rFonts w:ascii="Book Antiqua" w:hAnsi="Book Antiqua" w:cs="Times New Roman"/>
          <w:sz w:val="24"/>
          <w:szCs w:val="24"/>
          <w:lang w:val="en-US"/>
        </w:rPr>
      </w:pPr>
      <w:r w:rsidRPr="00ED7ACD">
        <w:rPr>
          <w:rFonts w:ascii="Book Antiqua" w:hAnsi="Book Antiqua" w:cs="Times New Roman"/>
          <w:sz w:val="24"/>
          <w:szCs w:val="24"/>
          <w:lang w:val="en-US"/>
        </w:rPr>
        <w:t>Northern blot analysis with RNA from adult human tissues showed weak presence of FEZ1 RNA in prostate, testis, ovary, small intestine, colon, liver, especially when compared with very high expression of FEZ1 RNA in the brain</w:t>
      </w:r>
      <w:r w:rsidR="00A50AC6" w:rsidRPr="00ED7ACD">
        <w:rPr>
          <w:rFonts w:ascii="Book Antiqua" w:hAnsi="Book Antiqua" w:cs="Arial"/>
          <w:sz w:val="24"/>
          <w:szCs w:val="24"/>
          <w:vertAlign w:val="superscript"/>
          <w:lang w:val="en-US"/>
        </w:rPr>
        <w:t>[6]</w:t>
      </w:r>
      <w:r w:rsidR="00A50AC6" w:rsidRPr="00ED7ACD">
        <w:rPr>
          <w:rFonts w:ascii="Book Antiqua" w:hAnsi="Book Antiqua" w:cs="Times New Roman"/>
          <w:sz w:val="24"/>
          <w:szCs w:val="24"/>
          <w:lang w:val="en-US"/>
        </w:rPr>
        <w:t>.</w:t>
      </w:r>
    </w:p>
    <w:p w14:paraId="6AF488ED" w14:textId="6AF49F4E" w:rsidR="00AC530F" w:rsidRPr="00ED7ACD" w:rsidRDefault="00A26AA0" w:rsidP="00ED7ACD">
      <w:pPr>
        <w:spacing w:after="0" w:line="360" w:lineRule="auto"/>
        <w:ind w:firstLineChars="100" w:firstLine="240"/>
        <w:jc w:val="both"/>
        <w:rPr>
          <w:rFonts w:ascii="Book Antiqua" w:hAnsi="Book Antiqua" w:cs="Times New Roman"/>
          <w:sz w:val="24"/>
          <w:szCs w:val="24"/>
          <w:lang w:val="en-US"/>
        </w:rPr>
      </w:pPr>
      <w:r w:rsidRPr="00ED7ACD">
        <w:rPr>
          <w:rFonts w:ascii="Book Antiqua" w:hAnsi="Book Antiqua" w:cs="Times New Roman"/>
          <w:sz w:val="24"/>
          <w:szCs w:val="24"/>
          <w:lang w:val="en-US"/>
        </w:rPr>
        <w:t>Moreover</w:t>
      </w:r>
      <w:r w:rsidR="00377A61" w:rsidRPr="00ED7ACD">
        <w:rPr>
          <w:rFonts w:ascii="Book Antiqua" w:hAnsi="Book Antiqua" w:cs="Times New Roman"/>
          <w:sz w:val="24"/>
          <w:szCs w:val="24"/>
          <w:lang w:val="en-US"/>
        </w:rPr>
        <w:t>,</w:t>
      </w:r>
      <w:r w:rsidRPr="00ED7ACD">
        <w:rPr>
          <w:rFonts w:ascii="Book Antiqua" w:hAnsi="Book Antiqua" w:cs="Times New Roman"/>
          <w:sz w:val="24"/>
          <w:szCs w:val="24"/>
          <w:lang w:val="en-US"/>
        </w:rPr>
        <w:t xml:space="preserve"> a</w:t>
      </w:r>
      <w:r w:rsidR="00B02662" w:rsidRPr="00ED7ACD">
        <w:rPr>
          <w:rFonts w:ascii="Book Antiqua" w:hAnsi="Book Antiqua" w:cs="Times New Roman"/>
          <w:sz w:val="24"/>
          <w:szCs w:val="24"/>
          <w:lang w:val="en-US"/>
        </w:rPr>
        <w:t xml:space="preserve"> gene array analysis of </w:t>
      </w:r>
      <w:r w:rsidR="00740BF6" w:rsidRPr="00ED7ACD">
        <w:rPr>
          <w:rFonts w:ascii="Book Antiqua" w:hAnsi="Book Antiqua" w:cs="Times New Roman"/>
          <w:sz w:val="24"/>
          <w:szCs w:val="24"/>
          <w:lang w:val="en-US"/>
        </w:rPr>
        <w:t xml:space="preserve">rat </w:t>
      </w:r>
      <w:r w:rsidR="00B02662" w:rsidRPr="00ED7ACD">
        <w:rPr>
          <w:rFonts w:ascii="Book Antiqua" w:hAnsi="Book Antiqua" w:cs="Times New Roman"/>
          <w:sz w:val="24"/>
          <w:szCs w:val="24"/>
          <w:lang w:val="en-US"/>
        </w:rPr>
        <w:t xml:space="preserve">type-1 astrocytes (T1As) and </w:t>
      </w:r>
      <w:r w:rsidR="00A4383A" w:rsidRPr="00ED7ACD">
        <w:rPr>
          <w:rFonts w:ascii="Book Antiqua" w:hAnsi="Book Antiqua" w:cs="Times New Roman"/>
          <w:sz w:val="24"/>
          <w:szCs w:val="24"/>
          <w:lang w:val="en-US"/>
        </w:rPr>
        <w:t>T2As</w:t>
      </w:r>
      <w:r w:rsidR="00B02662" w:rsidRPr="00ED7ACD">
        <w:rPr>
          <w:rFonts w:ascii="Book Antiqua" w:hAnsi="Book Antiqua" w:cs="Times New Roman"/>
          <w:sz w:val="24"/>
          <w:szCs w:val="24"/>
          <w:lang w:val="en-US"/>
        </w:rPr>
        <w:t xml:space="preserve"> ha</w:t>
      </w:r>
      <w:r w:rsidR="00511242" w:rsidRPr="00ED7ACD">
        <w:rPr>
          <w:rFonts w:ascii="Book Antiqua" w:hAnsi="Book Antiqua" w:cs="Times New Roman"/>
          <w:sz w:val="24"/>
          <w:szCs w:val="24"/>
          <w:lang w:val="en-US"/>
        </w:rPr>
        <w:t>s</w:t>
      </w:r>
      <w:r w:rsidR="00B02662" w:rsidRPr="00ED7ACD">
        <w:rPr>
          <w:rFonts w:ascii="Book Antiqua" w:hAnsi="Book Antiqua" w:cs="Times New Roman"/>
          <w:sz w:val="24"/>
          <w:szCs w:val="24"/>
          <w:lang w:val="en-US"/>
        </w:rPr>
        <w:t xml:space="preserve"> also shown the expression of FEZ1 mRNA. At both mRNA and protein level</w:t>
      </w:r>
      <w:r w:rsidR="00E14834" w:rsidRPr="00ED7ACD">
        <w:rPr>
          <w:rFonts w:ascii="Book Antiqua" w:hAnsi="Book Antiqua" w:cs="Times New Roman"/>
          <w:sz w:val="24"/>
          <w:szCs w:val="24"/>
          <w:lang w:val="en-US"/>
        </w:rPr>
        <w:t>s</w:t>
      </w:r>
      <w:r w:rsidR="00B02662" w:rsidRPr="00ED7ACD">
        <w:rPr>
          <w:rFonts w:ascii="Book Antiqua" w:hAnsi="Book Antiqua" w:cs="Times New Roman"/>
          <w:sz w:val="24"/>
          <w:szCs w:val="24"/>
          <w:lang w:val="en-US"/>
        </w:rPr>
        <w:t>, T2As expressed</w:t>
      </w:r>
      <w:r w:rsidR="00E14834" w:rsidRPr="00ED7ACD">
        <w:rPr>
          <w:rFonts w:ascii="Book Antiqua" w:hAnsi="Book Antiqua" w:cs="Times New Roman"/>
          <w:sz w:val="24"/>
          <w:szCs w:val="24"/>
          <w:lang w:val="en-US"/>
        </w:rPr>
        <w:t xml:space="preserve"> more FEZ1 than T1As. </w:t>
      </w:r>
      <w:r w:rsidR="00B02662" w:rsidRPr="00ED7ACD">
        <w:rPr>
          <w:rFonts w:ascii="Book Antiqua" w:hAnsi="Book Antiqua" w:cs="Times New Roman"/>
          <w:sz w:val="24"/>
          <w:szCs w:val="24"/>
          <w:lang w:val="en-US"/>
        </w:rPr>
        <w:t>Immunofluorescent staining with specific antibody showed the pres</w:t>
      </w:r>
      <w:r w:rsidR="004F2861" w:rsidRPr="00ED7ACD">
        <w:rPr>
          <w:rFonts w:ascii="Book Antiqua" w:hAnsi="Book Antiqua" w:cs="Times New Roman"/>
          <w:sz w:val="24"/>
          <w:szCs w:val="24"/>
          <w:lang w:val="en-US"/>
        </w:rPr>
        <w:t xml:space="preserve">ence of FEZ1 in the cytoplasm of both astrocytes and </w:t>
      </w:r>
      <w:r w:rsidR="00E14834" w:rsidRPr="00ED7ACD">
        <w:rPr>
          <w:rFonts w:ascii="Book Antiqua" w:hAnsi="Book Antiqua" w:cs="Times New Roman"/>
          <w:sz w:val="24"/>
          <w:szCs w:val="24"/>
          <w:lang w:val="en-US"/>
        </w:rPr>
        <w:t xml:space="preserve">also </w:t>
      </w:r>
      <w:r w:rsidR="00B315CB" w:rsidRPr="00ED7ACD">
        <w:rPr>
          <w:rFonts w:ascii="Book Antiqua" w:hAnsi="Book Antiqua" w:cs="Times New Roman"/>
          <w:sz w:val="24"/>
          <w:szCs w:val="24"/>
          <w:lang w:val="en-US"/>
        </w:rPr>
        <w:t>neurons</w:t>
      </w:r>
      <w:r w:rsidR="00A50AC6" w:rsidRPr="00ED7ACD">
        <w:rPr>
          <w:rFonts w:ascii="Book Antiqua" w:hAnsi="Book Antiqua" w:cs="Arial"/>
          <w:sz w:val="24"/>
          <w:szCs w:val="24"/>
          <w:vertAlign w:val="superscript"/>
          <w:lang w:val="en-US"/>
        </w:rPr>
        <w:t>[7]</w:t>
      </w:r>
      <w:r w:rsidR="00B315CB" w:rsidRPr="00ED7ACD">
        <w:rPr>
          <w:rFonts w:ascii="Book Antiqua" w:hAnsi="Book Antiqua" w:cs="Times New Roman"/>
          <w:sz w:val="24"/>
          <w:szCs w:val="24"/>
          <w:lang w:val="en-US"/>
        </w:rPr>
        <w:t>. More recently, the same group reported a new study using a rat model for Parkinson’s disease</w:t>
      </w:r>
      <w:r w:rsidR="006F47BC" w:rsidRPr="00ED7ACD">
        <w:rPr>
          <w:rFonts w:ascii="Book Antiqua" w:hAnsi="Book Antiqua" w:cs="Times New Roman"/>
          <w:sz w:val="24"/>
          <w:szCs w:val="24"/>
          <w:lang w:val="en-US"/>
        </w:rPr>
        <w:t xml:space="preserve"> (PD)</w:t>
      </w:r>
      <w:r w:rsidR="00B315CB" w:rsidRPr="00ED7ACD">
        <w:rPr>
          <w:rFonts w:ascii="Book Antiqua" w:hAnsi="Book Antiqua" w:cs="Times New Roman"/>
          <w:sz w:val="24"/>
          <w:szCs w:val="24"/>
          <w:lang w:val="en-US"/>
        </w:rPr>
        <w:t xml:space="preserve"> by injecting 6-Hydroxy</w:t>
      </w:r>
      <w:r w:rsidR="00201E16" w:rsidRPr="00ED7ACD">
        <w:rPr>
          <w:rFonts w:ascii="Book Antiqua" w:hAnsi="Book Antiqua" w:cs="Times New Roman"/>
          <w:sz w:val="24"/>
          <w:szCs w:val="24"/>
          <w:lang w:val="en-US"/>
        </w:rPr>
        <w:t>dopamine Hydrobromide in the medial forebrain bundle</w:t>
      </w:r>
      <w:r w:rsidR="00A50AC6" w:rsidRPr="00ED7ACD">
        <w:rPr>
          <w:rFonts w:ascii="Book Antiqua" w:hAnsi="Book Antiqua" w:cs="Times New Roman"/>
          <w:sz w:val="24"/>
          <w:szCs w:val="24"/>
          <w:lang w:val="en-US"/>
        </w:rPr>
        <w:t xml:space="preserve">. </w:t>
      </w:r>
      <w:r w:rsidR="006F47BC" w:rsidRPr="00ED7ACD">
        <w:rPr>
          <w:rFonts w:ascii="Book Antiqua" w:hAnsi="Book Antiqua" w:cs="Times New Roman"/>
          <w:sz w:val="24"/>
          <w:szCs w:val="24"/>
          <w:lang w:val="en-US"/>
        </w:rPr>
        <w:t>The results showed an increase of FEZ1 mRNA and protein in both striatum and substantia nigra of P</w:t>
      </w:r>
      <w:r w:rsidR="00A4383A" w:rsidRPr="00ED7ACD">
        <w:rPr>
          <w:rFonts w:ascii="Book Antiqua" w:hAnsi="Book Antiqua" w:cs="Times New Roman"/>
          <w:sz w:val="24"/>
          <w:szCs w:val="24"/>
          <w:lang w:val="en-US"/>
        </w:rPr>
        <w:t>D rats, peaking at 2 and 3 wk</w:t>
      </w:r>
      <w:r w:rsidR="006F47BC" w:rsidRPr="00ED7ACD">
        <w:rPr>
          <w:rFonts w:ascii="Book Antiqua" w:hAnsi="Book Antiqua" w:cs="Times New Roman"/>
          <w:sz w:val="24"/>
          <w:szCs w:val="24"/>
          <w:lang w:val="en-US"/>
        </w:rPr>
        <w:t xml:space="preserve"> respectively after </w:t>
      </w:r>
      <w:r w:rsidR="00155E8B" w:rsidRPr="00ED7ACD">
        <w:rPr>
          <w:rFonts w:ascii="Book Antiqua" w:hAnsi="Book Antiqua" w:cs="Times New Roman"/>
          <w:sz w:val="24"/>
          <w:szCs w:val="24"/>
          <w:lang w:val="en-US"/>
        </w:rPr>
        <w:t>injury</w:t>
      </w:r>
      <w:r w:rsidR="006F47BC" w:rsidRPr="00ED7ACD">
        <w:rPr>
          <w:rFonts w:ascii="Book Antiqua" w:hAnsi="Book Antiqua" w:cs="Times New Roman"/>
          <w:sz w:val="24"/>
          <w:szCs w:val="24"/>
          <w:lang w:val="en-US"/>
        </w:rPr>
        <w:t>, and then decreasing to control levels for striatum and also decreasing for substantia nigra but to levels that were still higher when compared to control rats.</w:t>
      </w:r>
      <w:r w:rsidR="002D601F" w:rsidRPr="00ED7ACD">
        <w:rPr>
          <w:rFonts w:ascii="Book Antiqua" w:hAnsi="Book Antiqua" w:cs="Times New Roman"/>
          <w:sz w:val="24"/>
          <w:szCs w:val="24"/>
          <w:lang w:val="en-US"/>
        </w:rPr>
        <w:t xml:space="preserve"> In addition, after performing immunostaining of b</w:t>
      </w:r>
      <w:r w:rsidR="00A4383A" w:rsidRPr="00ED7ACD">
        <w:rPr>
          <w:rFonts w:ascii="Book Antiqua" w:hAnsi="Book Antiqua" w:cs="Times New Roman"/>
          <w:sz w:val="24"/>
          <w:szCs w:val="24"/>
          <w:lang w:val="en-US"/>
        </w:rPr>
        <w:t>rain tissue after 2 wk</w:t>
      </w:r>
      <w:r w:rsidR="00361746" w:rsidRPr="00ED7ACD">
        <w:rPr>
          <w:rFonts w:ascii="Book Antiqua" w:hAnsi="Book Antiqua" w:cs="Times New Roman"/>
          <w:sz w:val="24"/>
          <w:szCs w:val="24"/>
          <w:lang w:val="en-US"/>
        </w:rPr>
        <w:t xml:space="preserve"> of </w:t>
      </w:r>
      <w:r w:rsidR="002D601F" w:rsidRPr="00ED7ACD">
        <w:rPr>
          <w:rFonts w:ascii="Book Antiqua" w:hAnsi="Book Antiqua" w:cs="Times New Roman"/>
          <w:sz w:val="24"/>
          <w:szCs w:val="24"/>
          <w:lang w:val="en-US"/>
        </w:rPr>
        <w:t>injection, t</w:t>
      </w:r>
      <w:r w:rsidR="00361746" w:rsidRPr="00ED7ACD">
        <w:rPr>
          <w:rFonts w:ascii="Book Antiqua" w:hAnsi="Book Antiqua" w:cs="Times New Roman"/>
          <w:sz w:val="24"/>
          <w:szCs w:val="24"/>
          <w:lang w:val="en-US"/>
        </w:rPr>
        <w:t xml:space="preserve">he authors observed a change of </w:t>
      </w:r>
      <w:r w:rsidR="002D601F" w:rsidRPr="00ED7ACD">
        <w:rPr>
          <w:rFonts w:ascii="Book Antiqua" w:hAnsi="Book Antiqua" w:cs="Times New Roman"/>
          <w:sz w:val="24"/>
          <w:szCs w:val="24"/>
          <w:lang w:val="en-US"/>
        </w:rPr>
        <w:t xml:space="preserve">FEZ1 expression from dopamine neurons in </w:t>
      </w:r>
      <w:r w:rsidR="002D601F" w:rsidRPr="00ED7ACD">
        <w:rPr>
          <w:rFonts w:ascii="Book Antiqua" w:hAnsi="Book Antiqua" w:cs="Times New Roman"/>
          <w:sz w:val="24"/>
          <w:szCs w:val="24"/>
          <w:lang w:val="en-US"/>
        </w:rPr>
        <w:lastRenderedPageBreak/>
        <w:t xml:space="preserve">control group </w:t>
      </w:r>
      <w:r w:rsidR="00361746" w:rsidRPr="00ED7ACD">
        <w:rPr>
          <w:rFonts w:ascii="Book Antiqua" w:hAnsi="Book Antiqua" w:cs="Times New Roman"/>
          <w:sz w:val="24"/>
          <w:szCs w:val="24"/>
          <w:lang w:val="en-US"/>
        </w:rPr>
        <w:t xml:space="preserve">to a significantly increase of its expression in astrocytes from </w:t>
      </w:r>
      <w:r w:rsidR="00616808" w:rsidRPr="00ED7ACD">
        <w:rPr>
          <w:rFonts w:ascii="Book Antiqua" w:hAnsi="Book Antiqua" w:cs="Times New Roman"/>
          <w:sz w:val="24"/>
          <w:szCs w:val="24"/>
          <w:lang w:val="en-US"/>
        </w:rPr>
        <w:t>PD rats, suggesting an association between FEZ1 expression and astrocyte activation after injury</w:t>
      </w:r>
      <w:r w:rsidR="00A50AC6" w:rsidRPr="00ED7ACD">
        <w:rPr>
          <w:rFonts w:ascii="Book Antiqua" w:hAnsi="Book Antiqua" w:cs="Arial"/>
          <w:sz w:val="24"/>
          <w:szCs w:val="24"/>
          <w:vertAlign w:val="superscript"/>
          <w:lang w:val="en-US"/>
        </w:rPr>
        <w:t>[8]</w:t>
      </w:r>
      <w:r w:rsidR="00616808" w:rsidRPr="00ED7ACD">
        <w:rPr>
          <w:rFonts w:ascii="Book Antiqua" w:hAnsi="Book Antiqua" w:cs="Times New Roman"/>
          <w:sz w:val="24"/>
          <w:szCs w:val="24"/>
          <w:lang w:val="en-US"/>
        </w:rPr>
        <w:t xml:space="preserve">. </w:t>
      </w:r>
    </w:p>
    <w:p w14:paraId="4235EB54" w14:textId="45906680" w:rsidR="00094719" w:rsidRPr="00ED7ACD" w:rsidRDefault="000B39B1" w:rsidP="00ED7ACD">
      <w:pPr>
        <w:spacing w:after="0" w:line="360" w:lineRule="auto"/>
        <w:ind w:firstLineChars="100" w:firstLine="240"/>
        <w:jc w:val="both"/>
        <w:rPr>
          <w:rFonts w:ascii="Book Antiqua" w:hAnsi="Book Antiqua" w:cs="Times New Roman"/>
          <w:sz w:val="24"/>
          <w:szCs w:val="24"/>
          <w:lang w:val="en-US"/>
        </w:rPr>
      </w:pPr>
      <w:r w:rsidRPr="00ED7ACD">
        <w:rPr>
          <w:rFonts w:ascii="Book Antiqua" w:hAnsi="Book Antiqua" w:cs="Times New Roman"/>
          <w:sz w:val="24"/>
          <w:szCs w:val="24"/>
          <w:lang w:val="en-US"/>
        </w:rPr>
        <w:t xml:space="preserve">More recently, </w:t>
      </w:r>
      <w:r w:rsidR="001A6FAF" w:rsidRPr="00ED7ACD">
        <w:rPr>
          <w:rFonts w:ascii="Book Antiqua" w:hAnsi="Book Antiqua" w:cs="Times New Roman"/>
          <w:sz w:val="24"/>
          <w:szCs w:val="24"/>
          <w:lang w:val="en-US"/>
        </w:rPr>
        <w:t>it has been reported that FEZ1 is expressed in oligodendroglia</w:t>
      </w:r>
      <w:r w:rsidR="000F3514" w:rsidRPr="00ED7ACD">
        <w:rPr>
          <w:rFonts w:ascii="Book Antiqua" w:hAnsi="Book Antiqua" w:cs="Times New Roman"/>
          <w:sz w:val="24"/>
          <w:szCs w:val="24"/>
          <w:lang w:val="en-US"/>
        </w:rPr>
        <w:t xml:space="preserve"> (OL)</w:t>
      </w:r>
      <w:r w:rsidR="001A6FAF" w:rsidRPr="00ED7ACD">
        <w:rPr>
          <w:rFonts w:ascii="Book Antiqua" w:hAnsi="Book Antiqua" w:cs="Times New Roman"/>
          <w:sz w:val="24"/>
          <w:szCs w:val="24"/>
          <w:lang w:val="en-US"/>
        </w:rPr>
        <w:t xml:space="preserve"> lineage cells originated from mouse, rat, and human, through immunofluorescence. In addition, the authors also found that protein and mRNA levels of FEZ1 were increased by day 4 of differentiation</w:t>
      </w:r>
      <w:r w:rsidR="000F3514" w:rsidRPr="00ED7ACD">
        <w:rPr>
          <w:rFonts w:ascii="Book Antiqua" w:hAnsi="Book Antiqua" w:cs="Times New Roman"/>
          <w:sz w:val="24"/>
          <w:szCs w:val="24"/>
          <w:lang w:val="en-US"/>
        </w:rPr>
        <w:t xml:space="preserve"> process</w:t>
      </w:r>
      <w:r w:rsidR="001A6FAF" w:rsidRPr="00ED7ACD">
        <w:rPr>
          <w:rFonts w:ascii="Book Antiqua" w:hAnsi="Book Antiqua" w:cs="Times New Roman"/>
          <w:sz w:val="24"/>
          <w:szCs w:val="24"/>
          <w:lang w:val="en-US"/>
        </w:rPr>
        <w:t xml:space="preserve"> in primary cultured </w:t>
      </w:r>
      <w:r w:rsidR="000F3514" w:rsidRPr="00ED7ACD">
        <w:rPr>
          <w:rFonts w:ascii="Book Antiqua" w:hAnsi="Book Antiqua" w:cs="Times New Roman"/>
          <w:sz w:val="24"/>
          <w:szCs w:val="24"/>
          <w:lang w:val="en-US"/>
        </w:rPr>
        <w:t>oligodendroglia progenitor cells (OPCs)</w:t>
      </w:r>
      <w:r w:rsidR="006237C0" w:rsidRPr="00ED7ACD">
        <w:rPr>
          <w:rFonts w:ascii="Book Antiqua" w:hAnsi="Book Antiqua"/>
          <w:sz w:val="24"/>
          <w:szCs w:val="24"/>
          <w:lang w:val="en-US"/>
        </w:rPr>
        <w:t xml:space="preserve"> </w:t>
      </w:r>
      <w:r w:rsidR="006237C0" w:rsidRPr="00ED7ACD">
        <w:rPr>
          <w:rFonts w:ascii="Book Antiqua" w:hAnsi="Book Antiqua" w:cs="Times New Roman"/>
          <w:sz w:val="24"/>
          <w:szCs w:val="24"/>
          <w:lang w:val="en-US"/>
        </w:rPr>
        <w:t>in comparison to undifferentiated proliferating OPCs</w:t>
      </w:r>
      <w:r w:rsidR="000F3514" w:rsidRPr="00ED7ACD">
        <w:rPr>
          <w:rFonts w:ascii="Book Antiqua" w:hAnsi="Book Antiqua" w:cs="Times New Roman"/>
          <w:sz w:val="24"/>
          <w:szCs w:val="24"/>
          <w:lang w:val="en-US"/>
        </w:rPr>
        <w:t>. Moreover</w:t>
      </w:r>
      <w:r w:rsidR="001A6FAF" w:rsidRPr="00ED7ACD">
        <w:rPr>
          <w:rFonts w:ascii="Book Antiqua" w:hAnsi="Book Antiqua" w:cs="Times New Roman"/>
          <w:sz w:val="24"/>
          <w:szCs w:val="24"/>
          <w:lang w:val="en-US"/>
        </w:rPr>
        <w:t>,</w:t>
      </w:r>
      <w:r w:rsidR="000F3514" w:rsidRPr="00ED7ACD">
        <w:rPr>
          <w:rFonts w:ascii="Book Antiqua" w:hAnsi="Book Antiqua" w:cs="Times New Roman"/>
          <w:sz w:val="24"/>
          <w:szCs w:val="24"/>
          <w:lang w:val="en-US"/>
        </w:rPr>
        <w:t xml:space="preserve"> </w:t>
      </w:r>
      <w:r w:rsidR="001A6FAF" w:rsidRPr="00ED7ACD">
        <w:rPr>
          <w:rFonts w:ascii="Book Antiqua" w:hAnsi="Book Antiqua" w:cs="Times New Roman"/>
          <w:sz w:val="24"/>
          <w:szCs w:val="24"/>
          <w:lang w:val="en-US"/>
        </w:rPr>
        <w:t>upregulation</w:t>
      </w:r>
      <w:r w:rsidR="000F3514" w:rsidRPr="00ED7ACD">
        <w:rPr>
          <w:rFonts w:ascii="Book Antiqua" w:hAnsi="Book Antiqua" w:cs="Times New Roman"/>
          <w:sz w:val="24"/>
          <w:szCs w:val="24"/>
          <w:lang w:val="en-US"/>
        </w:rPr>
        <w:t xml:space="preserve"> of FEZ1 </w:t>
      </w:r>
      <w:r w:rsidR="001A6FAF" w:rsidRPr="00ED7ACD">
        <w:rPr>
          <w:rFonts w:ascii="Book Antiqua" w:hAnsi="Book Antiqua" w:cs="Times New Roman"/>
          <w:sz w:val="24"/>
          <w:szCs w:val="24"/>
          <w:lang w:val="en-US"/>
        </w:rPr>
        <w:t>protein</w:t>
      </w:r>
      <w:r w:rsidR="000F3514" w:rsidRPr="00ED7ACD">
        <w:rPr>
          <w:rFonts w:ascii="Book Antiqua" w:hAnsi="Book Antiqua" w:cs="Times New Roman"/>
          <w:sz w:val="24"/>
          <w:szCs w:val="24"/>
          <w:lang w:val="en-US"/>
        </w:rPr>
        <w:t xml:space="preserve"> and mRNA </w:t>
      </w:r>
      <w:r w:rsidR="001A6FAF" w:rsidRPr="00ED7ACD">
        <w:rPr>
          <w:rFonts w:ascii="Book Antiqua" w:hAnsi="Book Antiqua" w:cs="Times New Roman"/>
          <w:sz w:val="24"/>
          <w:szCs w:val="24"/>
          <w:lang w:val="en-US"/>
        </w:rPr>
        <w:t>was detected in optic nerves</w:t>
      </w:r>
      <w:r w:rsidR="000F3514" w:rsidRPr="00ED7ACD">
        <w:rPr>
          <w:rFonts w:ascii="Book Antiqua" w:hAnsi="Book Antiqua" w:cs="Times New Roman"/>
          <w:sz w:val="24"/>
          <w:szCs w:val="24"/>
          <w:lang w:val="en-US"/>
        </w:rPr>
        <w:t xml:space="preserve"> </w:t>
      </w:r>
      <w:r w:rsidR="001A6FAF" w:rsidRPr="00ED7ACD">
        <w:rPr>
          <w:rFonts w:ascii="Book Antiqua" w:hAnsi="Book Antiqua" w:cs="Times New Roman"/>
          <w:sz w:val="24"/>
          <w:szCs w:val="24"/>
          <w:lang w:val="en-US"/>
        </w:rPr>
        <w:t>during</w:t>
      </w:r>
      <w:r w:rsidR="00177C80" w:rsidRPr="00ED7ACD">
        <w:rPr>
          <w:rFonts w:ascii="Book Antiqua" w:hAnsi="Book Antiqua" w:cs="Times New Roman"/>
          <w:sz w:val="24"/>
          <w:szCs w:val="24"/>
          <w:lang w:val="en-US"/>
        </w:rPr>
        <w:t xml:space="preserve"> intense</w:t>
      </w:r>
      <w:r w:rsidR="001A6FAF" w:rsidRPr="00ED7ACD">
        <w:rPr>
          <w:rFonts w:ascii="Book Antiqua" w:hAnsi="Book Antiqua" w:cs="Times New Roman"/>
          <w:sz w:val="24"/>
          <w:szCs w:val="24"/>
          <w:lang w:val="en-US"/>
        </w:rPr>
        <w:t xml:space="preserve"> myelinogenesis</w:t>
      </w:r>
      <w:r w:rsidR="00177C80" w:rsidRPr="00ED7ACD">
        <w:rPr>
          <w:rFonts w:ascii="Book Antiqua" w:hAnsi="Book Antiqua" w:cs="Times New Roman"/>
          <w:sz w:val="24"/>
          <w:szCs w:val="24"/>
          <w:lang w:val="en-US"/>
        </w:rPr>
        <w:t xml:space="preserve"> </w:t>
      </w:r>
      <w:r w:rsidR="001A6FAF" w:rsidRPr="00ED7ACD">
        <w:rPr>
          <w:rFonts w:ascii="Book Antiqua" w:hAnsi="Book Antiqua" w:cs="Times New Roman"/>
          <w:sz w:val="24"/>
          <w:szCs w:val="24"/>
          <w:lang w:val="en-US"/>
        </w:rPr>
        <w:t>between postnatal</w:t>
      </w:r>
      <w:r w:rsidR="000F3514" w:rsidRPr="00ED7ACD">
        <w:rPr>
          <w:rFonts w:ascii="Book Antiqua" w:hAnsi="Book Antiqua" w:cs="Times New Roman"/>
          <w:sz w:val="24"/>
          <w:szCs w:val="24"/>
          <w:lang w:val="en-US"/>
        </w:rPr>
        <w:t xml:space="preserve"> days 14 and 30</w:t>
      </w:r>
      <w:r w:rsidR="009B3E82" w:rsidRPr="00ED7ACD">
        <w:rPr>
          <w:rFonts w:ascii="Book Antiqua" w:hAnsi="Book Antiqua" w:cs="Arial"/>
          <w:sz w:val="24"/>
          <w:szCs w:val="24"/>
          <w:vertAlign w:val="superscript"/>
          <w:lang w:val="en-US"/>
        </w:rPr>
        <w:t>[9]</w:t>
      </w:r>
      <w:r w:rsidR="000F3514" w:rsidRPr="00ED7ACD">
        <w:rPr>
          <w:rFonts w:ascii="Book Antiqua" w:hAnsi="Book Antiqua" w:cs="Times New Roman"/>
          <w:sz w:val="24"/>
          <w:szCs w:val="24"/>
          <w:lang w:val="en-US"/>
        </w:rPr>
        <w:t>.</w:t>
      </w:r>
    </w:p>
    <w:p w14:paraId="2991D068" w14:textId="77777777" w:rsidR="000F3514" w:rsidRPr="00ED7ACD" w:rsidRDefault="000F3514" w:rsidP="00ED7ACD">
      <w:pPr>
        <w:spacing w:after="0" w:line="360" w:lineRule="auto"/>
        <w:jc w:val="both"/>
        <w:rPr>
          <w:rFonts w:ascii="Book Antiqua" w:hAnsi="Book Antiqua" w:cs="Times New Roman"/>
          <w:sz w:val="24"/>
          <w:szCs w:val="24"/>
          <w:lang w:val="en-US"/>
        </w:rPr>
      </w:pPr>
    </w:p>
    <w:p w14:paraId="59F4E5EB" w14:textId="0BA90D20" w:rsidR="004E68E9" w:rsidRPr="00ED7ACD" w:rsidRDefault="00303A3A" w:rsidP="00ED7ACD">
      <w:pPr>
        <w:spacing w:after="0" w:line="360" w:lineRule="auto"/>
        <w:jc w:val="both"/>
        <w:rPr>
          <w:rFonts w:ascii="Book Antiqua" w:hAnsi="Book Antiqua" w:cs="Times New Roman"/>
          <w:b/>
          <w:caps/>
          <w:sz w:val="24"/>
          <w:szCs w:val="24"/>
          <w:lang w:val="en-US"/>
        </w:rPr>
      </w:pPr>
      <w:r w:rsidRPr="00ED7ACD">
        <w:rPr>
          <w:rFonts w:ascii="Book Antiqua" w:hAnsi="Book Antiqua" w:cs="Times New Roman"/>
          <w:b/>
          <w:caps/>
          <w:sz w:val="24"/>
          <w:szCs w:val="24"/>
          <w:lang w:val="en-US"/>
        </w:rPr>
        <w:t xml:space="preserve">Proposed </w:t>
      </w:r>
      <w:r w:rsidR="00AC530F" w:rsidRPr="00ED7ACD">
        <w:rPr>
          <w:rFonts w:ascii="Book Antiqua" w:hAnsi="Book Antiqua" w:cs="Times New Roman"/>
          <w:b/>
          <w:caps/>
          <w:sz w:val="24"/>
          <w:szCs w:val="24"/>
          <w:lang w:val="en-US"/>
        </w:rPr>
        <w:t>Structure</w:t>
      </w:r>
    </w:p>
    <w:p w14:paraId="6A32C337" w14:textId="6F6933E7" w:rsidR="005F1E2C" w:rsidRPr="00ED7ACD" w:rsidRDefault="00CB6ED4" w:rsidP="00ED7ACD">
      <w:pPr>
        <w:spacing w:after="0"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 xml:space="preserve">Human </w:t>
      </w:r>
      <w:r w:rsidR="00377A61" w:rsidRPr="00ED7ACD">
        <w:rPr>
          <w:rFonts w:ascii="Book Antiqua" w:hAnsi="Book Antiqua" w:cs="Times New Roman"/>
          <w:sz w:val="24"/>
          <w:szCs w:val="24"/>
          <w:lang w:val="en-US"/>
        </w:rPr>
        <w:t>FEZ1 possess 392 amino</w:t>
      </w:r>
      <w:r w:rsidR="00A628EA" w:rsidRPr="00ED7ACD">
        <w:rPr>
          <w:rFonts w:ascii="Book Antiqua" w:hAnsi="Book Antiqua" w:cs="Times New Roman"/>
          <w:sz w:val="24"/>
          <w:szCs w:val="24"/>
          <w:lang w:val="en-US"/>
        </w:rPr>
        <w:t xml:space="preserve"> </w:t>
      </w:r>
      <w:r w:rsidR="00377A61" w:rsidRPr="00ED7ACD">
        <w:rPr>
          <w:rFonts w:ascii="Book Antiqua" w:hAnsi="Book Antiqua" w:cs="Times New Roman"/>
          <w:sz w:val="24"/>
          <w:szCs w:val="24"/>
          <w:lang w:val="en-US"/>
        </w:rPr>
        <w:t xml:space="preserve">acids and through </w:t>
      </w:r>
      <w:r w:rsidR="001C123E" w:rsidRPr="00ED7ACD">
        <w:rPr>
          <w:rFonts w:ascii="Book Antiqua" w:hAnsi="Book Antiqua" w:cs="Times New Roman"/>
          <w:sz w:val="24"/>
          <w:szCs w:val="24"/>
          <w:lang w:val="en-US"/>
        </w:rPr>
        <w:t xml:space="preserve">different </w:t>
      </w:r>
      <w:r w:rsidR="00377A61" w:rsidRPr="00ED7ACD">
        <w:rPr>
          <w:rFonts w:ascii="Book Antiqua" w:hAnsi="Book Antiqua" w:cs="Times New Roman"/>
          <w:sz w:val="24"/>
          <w:szCs w:val="24"/>
          <w:lang w:val="en-US"/>
        </w:rPr>
        <w:t>software predictions it was shown that its whole sequence, especially N-terminal and central region</w:t>
      </w:r>
      <w:r w:rsidR="00867369" w:rsidRPr="00ED7ACD">
        <w:rPr>
          <w:rFonts w:ascii="Book Antiqua" w:hAnsi="Book Antiqua" w:cs="Times New Roman"/>
          <w:sz w:val="24"/>
          <w:szCs w:val="24"/>
          <w:lang w:val="en-US"/>
        </w:rPr>
        <w:t>s</w:t>
      </w:r>
      <w:r w:rsidR="00377A61" w:rsidRPr="00ED7ACD">
        <w:rPr>
          <w:rFonts w:ascii="Book Antiqua" w:hAnsi="Book Antiqua" w:cs="Times New Roman"/>
          <w:sz w:val="24"/>
          <w:szCs w:val="24"/>
          <w:lang w:val="en-US"/>
        </w:rPr>
        <w:t>, exhibit</w:t>
      </w:r>
      <w:r w:rsidR="001C123E" w:rsidRPr="00ED7ACD">
        <w:rPr>
          <w:rFonts w:ascii="Book Antiqua" w:hAnsi="Book Antiqua" w:cs="Times New Roman"/>
          <w:sz w:val="24"/>
          <w:szCs w:val="24"/>
          <w:lang w:val="en-US"/>
        </w:rPr>
        <w:t>ed</w:t>
      </w:r>
      <w:r w:rsidR="00377A61" w:rsidRPr="00ED7ACD">
        <w:rPr>
          <w:rFonts w:ascii="Book Antiqua" w:hAnsi="Book Antiqua" w:cs="Times New Roman"/>
          <w:sz w:val="24"/>
          <w:szCs w:val="24"/>
          <w:lang w:val="en-US"/>
        </w:rPr>
        <w:t xml:space="preserve"> disordered structure. The C-terminal region was </w:t>
      </w:r>
      <w:r w:rsidR="001C123E" w:rsidRPr="00ED7ACD">
        <w:rPr>
          <w:rFonts w:ascii="Book Antiqua" w:hAnsi="Book Antiqua" w:cs="Times New Roman"/>
          <w:sz w:val="24"/>
          <w:szCs w:val="24"/>
          <w:lang w:val="en-US"/>
        </w:rPr>
        <w:t>predicted to possess higher probability of stru</w:t>
      </w:r>
      <w:r w:rsidR="00AA6363" w:rsidRPr="00ED7ACD">
        <w:rPr>
          <w:rFonts w:ascii="Book Antiqua" w:hAnsi="Book Antiqua" w:cs="Times New Roman"/>
          <w:sz w:val="24"/>
          <w:szCs w:val="24"/>
          <w:lang w:val="en-US"/>
        </w:rPr>
        <w:t>ct</w:t>
      </w:r>
      <w:r w:rsidR="00867369" w:rsidRPr="00ED7ACD">
        <w:rPr>
          <w:rFonts w:ascii="Book Antiqua" w:hAnsi="Book Antiqua" w:cs="Times New Roman"/>
          <w:sz w:val="24"/>
          <w:szCs w:val="24"/>
          <w:lang w:val="en-US"/>
        </w:rPr>
        <w:t>ure</w:t>
      </w:r>
      <w:r w:rsidR="007A6253" w:rsidRPr="00ED7ACD">
        <w:rPr>
          <w:rFonts w:ascii="Book Antiqua" w:hAnsi="Book Antiqua" w:cs="Times New Roman"/>
          <w:sz w:val="24"/>
          <w:szCs w:val="24"/>
          <w:lang w:val="en-US"/>
        </w:rPr>
        <w:t>.</w:t>
      </w:r>
      <w:r w:rsidR="001C123E" w:rsidRPr="00ED7ACD">
        <w:rPr>
          <w:rFonts w:ascii="Book Antiqua" w:hAnsi="Book Antiqua" w:cs="Times New Roman"/>
          <w:sz w:val="24"/>
          <w:szCs w:val="24"/>
          <w:lang w:val="en-US"/>
        </w:rPr>
        <w:t xml:space="preserve"> Indeed after performing circular dichroism spectropolarimetry with purified protein, the authors confirmed the prediction of a largely disordered structure for FEZ1 protein and also suggested that it could gain structure upon binding to interacting partners</w:t>
      </w:r>
      <w:r w:rsidR="007A6253" w:rsidRPr="00ED7ACD">
        <w:rPr>
          <w:rFonts w:ascii="Book Antiqua" w:hAnsi="Book Antiqua" w:cs="Arial"/>
          <w:sz w:val="24"/>
          <w:szCs w:val="24"/>
          <w:vertAlign w:val="superscript"/>
          <w:lang w:val="en-US"/>
        </w:rPr>
        <w:t>[10]</w:t>
      </w:r>
      <w:r w:rsidR="001C123E" w:rsidRPr="00ED7ACD">
        <w:rPr>
          <w:rFonts w:ascii="Book Antiqua" w:hAnsi="Book Antiqua" w:cs="Times New Roman"/>
          <w:sz w:val="24"/>
          <w:szCs w:val="24"/>
          <w:lang w:val="en-US"/>
        </w:rPr>
        <w:t>.</w:t>
      </w:r>
    </w:p>
    <w:p w14:paraId="3877FC28" w14:textId="437725D9" w:rsidR="005F1E2C" w:rsidRPr="00ED7ACD" w:rsidRDefault="005F1E2C" w:rsidP="00ED7ACD">
      <w:pPr>
        <w:spacing w:after="0" w:line="360" w:lineRule="auto"/>
        <w:ind w:firstLineChars="100" w:firstLine="240"/>
        <w:jc w:val="both"/>
        <w:rPr>
          <w:rFonts w:ascii="Book Antiqua" w:hAnsi="Book Antiqua" w:cs="Times New Roman"/>
          <w:sz w:val="24"/>
          <w:szCs w:val="24"/>
          <w:lang w:val="en-US"/>
        </w:rPr>
      </w:pPr>
      <w:r w:rsidRPr="00ED7ACD">
        <w:rPr>
          <w:rFonts w:ascii="Book Antiqua" w:hAnsi="Book Antiqua" w:cs="Times New Roman"/>
          <w:sz w:val="24"/>
          <w:szCs w:val="24"/>
          <w:lang w:val="en-US"/>
        </w:rPr>
        <w:t xml:space="preserve">It was also </w:t>
      </w:r>
      <w:r w:rsidR="00AA6363" w:rsidRPr="00ED7ACD">
        <w:rPr>
          <w:rFonts w:ascii="Book Antiqua" w:hAnsi="Book Antiqua" w:cs="Times New Roman"/>
          <w:i/>
          <w:sz w:val="24"/>
          <w:szCs w:val="24"/>
          <w:lang w:val="en-US"/>
        </w:rPr>
        <w:t xml:space="preserve">in silico </w:t>
      </w:r>
      <w:r w:rsidRPr="00ED7ACD">
        <w:rPr>
          <w:rFonts w:ascii="Book Antiqua" w:hAnsi="Book Antiqua" w:cs="Times New Roman"/>
          <w:sz w:val="24"/>
          <w:szCs w:val="24"/>
          <w:lang w:val="en-US"/>
        </w:rPr>
        <w:t>predicted for FEZ1 to present one region with high probability to form coiled</w:t>
      </w:r>
      <w:r w:rsidR="00AA6363" w:rsidRPr="00ED7ACD">
        <w:rPr>
          <w:rFonts w:ascii="Book Antiqua" w:hAnsi="Book Antiqua" w:cs="Times New Roman"/>
          <w:sz w:val="24"/>
          <w:szCs w:val="24"/>
          <w:lang w:val="en-US"/>
        </w:rPr>
        <w:t>-</w:t>
      </w:r>
      <w:r w:rsidRPr="00ED7ACD">
        <w:rPr>
          <w:rFonts w:ascii="Book Antiqua" w:hAnsi="Book Antiqua" w:cs="Times New Roman"/>
          <w:sz w:val="24"/>
          <w:szCs w:val="24"/>
          <w:lang w:val="en-US"/>
        </w:rPr>
        <w:t>coil</w:t>
      </w:r>
      <w:r w:rsidR="00AA6363" w:rsidRPr="00ED7ACD">
        <w:rPr>
          <w:rFonts w:ascii="Book Antiqua" w:hAnsi="Book Antiqua" w:cs="Times New Roman"/>
          <w:sz w:val="24"/>
          <w:szCs w:val="24"/>
          <w:lang w:val="en-US"/>
        </w:rPr>
        <w:t>s</w:t>
      </w:r>
      <w:r w:rsidRPr="00ED7ACD">
        <w:rPr>
          <w:rFonts w:ascii="Book Antiqua" w:hAnsi="Book Antiqua" w:cs="Times New Roman"/>
          <w:sz w:val="24"/>
          <w:szCs w:val="24"/>
          <w:lang w:val="en-US"/>
        </w:rPr>
        <w:t xml:space="preserve"> in the region</w:t>
      </w:r>
      <w:r w:rsidR="00AA6363" w:rsidRPr="00ED7ACD">
        <w:rPr>
          <w:rFonts w:ascii="Book Antiqua" w:hAnsi="Book Antiqua" w:cs="Times New Roman"/>
          <w:sz w:val="24"/>
          <w:szCs w:val="24"/>
          <w:lang w:val="en-US"/>
        </w:rPr>
        <w:t>s</w:t>
      </w:r>
      <w:r w:rsidRPr="00ED7ACD">
        <w:rPr>
          <w:rFonts w:ascii="Book Antiqua" w:hAnsi="Book Antiqua" w:cs="Times New Roman"/>
          <w:sz w:val="24"/>
          <w:szCs w:val="24"/>
          <w:lang w:val="en-US"/>
        </w:rPr>
        <w:t xml:space="preserve"> between amino</w:t>
      </w:r>
      <w:r w:rsidR="00232C93" w:rsidRPr="00ED7ACD">
        <w:rPr>
          <w:rFonts w:ascii="Book Antiqua" w:hAnsi="Book Antiqua" w:cs="Times New Roman"/>
          <w:sz w:val="24"/>
          <w:szCs w:val="24"/>
          <w:lang w:val="en-US"/>
        </w:rPr>
        <w:t xml:space="preserve"> </w:t>
      </w:r>
      <w:r w:rsidRPr="00ED7ACD">
        <w:rPr>
          <w:rFonts w:ascii="Book Antiqua" w:hAnsi="Book Antiqua" w:cs="Times New Roman"/>
          <w:sz w:val="24"/>
          <w:szCs w:val="24"/>
          <w:lang w:val="en-US"/>
        </w:rPr>
        <w:t>acid</w:t>
      </w:r>
      <w:r w:rsidR="00232C93" w:rsidRPr="00ED7ACD">
        <w:rPr>
          <w:rFonts w:ascii="Book Antiqua" w:hAnsi="Book Antiqua" w:cs="Times New Roman"/>
          <w:sz w:val="24"/>
          <w:szCs w:val="24"/>
          <w:lang w:val="en-US"/>
        </w:rPr>
        <w:t xml:space="preserve"> residues</w:t>
      </w:r>
      <w:r w:rsidRPr="00ED7ACD">
        <w:rPr>
          <w:rFonts w:ascii="Book Antiqua" w:hAnsi="Book Antiqua" w:cs="Times New Roman"/>
          <w:sz w:val="24"/>
          <w:szCs w:val="24"/>
          <w:lang w:val="en-US"/>
        </w:rPr>
        <w:t xml:space="preserve"> 230-265 (approximately 96% probability)</w:t>
      </w:r>
      <w:r w:rsidR="00AA6363" w:rsidRPr="00ED7ACD">
        <w:rPr>
          <w:rFonts w:ascii="Book Antiqua" w:hAnsi="Book Antiqua" w:cs="Times New Roman"/>
          <w:sz w:val="24"/>
          <w:szCs w:val="24"/>
          <w:lang w:val="en-US"/>
        </w:rPr>
        <w:t xml:space="preserve"> </w:t>
      </w:r>
      <w:r w:rsidRPr="00ED7ACD">
        <w:rPr>
          <w:rFonts w:ascii="Book Antiqua" w:hAnsi="Book Antiqua" w:cs="Times New Roman"/>
          <w:sz w:val="24"/>
          <w:szCs w:val="24"/>
          <w:lang w:val="en-US"/>
        </w:rPr>
        <w:t>and 278-306</w:t>
      </w:r>
      <w:r w:rsidR="00AA6363" w:rsidRPr="00ED7ACD">
        <w:rPr>
          <w:rFonts w:ascii="Book Antiqua" w:hAnsi="Book Antiqua" w:cs="Times New Roman"/>
          <w:sz w:val="24"/>
          <w:szCs w:val="24"/>
          <w:lang w:val="en-US"/>
        </w:rPr>
        <w:t xml:space="preserve"> (63%</w:t>
      </w:r>
      <w:r w:rsidRPr="00ED7ACD">
        <w:rPr>
          <w:rFonts w:ascii="Book Antiqua" w:hAnsi="Book Antiqua" w:cs="Times New Roman"/>
          <w:sz w:val="24"/>
          <w:szCs w:val="24"/>
          <w:lang w:val="en-US"/>
        </w:rPr>
        <w:t>)</w:t>
      </w:r>
      <w:r w:rsidR="00FC4D7A" w:rsidRPr="00ED7ACD">
        <w:rPr>
          <w:rFonts w:ascii="Book Antiqua" w:hAnsi="Book Antiqua" w:cs="Times New Roman"/>
          <w:sz w:val="24"/>
          <w:szCs w:val="24"/>
          <w:lang w:val="en-US"/>
        </w:rPr>
        <w:t xml:space="preserve"> (</w:t>
      </w:r>
      <w:r w:rsidR="00A84092" w:rsidRPr="00ED7ACD">
        <w:rPr>
          <w:rFonts w:ascii="Book Antiqua" w:hAnsi="Book Antiqua" w:cs="Times New Roman"/>
          <w:sz w:val="24"/>
          <w:szCs w:val="24"/>
          <w:lang w:val="en-US"/>
        </w:rPr>
        <w:t>F</w:t>
      </w:r>
      <w:r w:rsidR="007E3F56" w:rsidRPr="00ED7ACD">
        <w:rPr>
          <w:rFonts w:ascii="Book Antiqua" w:hAnsi="Book Antiqua" w:cs="Times New Roman"/>
          <w:sz w:val="24"/>
          <w:szCs w:val="24"/>
          <w:lang w:val="en-US"/>
        </w:rPr>
        <w:t>igure 2</w:t>
      </w:r>
      <w:r w:rsidR="00FC4D7A" w:rsidRPr="00ED7ACD">
        <w:rPr>
          <w:rFonts w:ascii="Book Antiqua" w:hAnsi="Book Antiqua" w:cs="Times New Roman"/>
          <w:sz w:val="24"/>
          <w:szCs w:val="24"/>
          <w:lang w:val="en-US"/>
        </w:rPr>
        <w:t>)</w:t>
      </w:r>
      <w:r w:rsidRPr="00ED7ACD">
        <w:rPr>
          <w:rFonts w:ascii="Book Antiqua" w:hAnsi="Book Antiqua" w:cs="Times New Roman"/>
          <w:sz w:val="24"/>
          <w:szCs w:val="24"/>
          <w:lang w:val="en-US"/>
        </w:rPr>
        <w:t xml:space="preserve">. At the N-terminal three regions </w:t>
      </w:r>
      <w:r w:rsidR="00E3782A" w:rsidRPr="00ED7ACD">
        <w:rPr>
          <w:rFonts w:ascii="Book Antiqua" w:hAnsi="Book Antiqua" w:cs="Times New Roman"/>
          <w:sz w:val="24"/>
          <w:szCs w:val="24"/>
          <w:lang w:val="en-US"/>
        </w:rPr>
        <w:t>w</w:t>
      </w:r>
      <w:r w:rsidRPr="00ED7ACD">
        <w:rPr>
          <w:rFonts w:ascii="Book Antiqua" w:hAnsi="Book Antiqua" w:cs="Times New Roman"/>
          <w:sz w:val="24"/>
          <w:szCs w:val="24"/>
          <w:lang w:val="en-US"/>
        </w:rPr>
        <w:t>ith low probability</w:t>
      </w:r>
      <w:r w:rsidR="00E3782A" w:rsidRPr="00ED7ACD">
        <w:rPr>
          <w:rFonts w:ascii="Book Antiqua" w:hAnsi="Book Antiqua" w:cs="Times New Roman"/>
          <w:sz w:val="24"/>
          <w:szCs w:val="24"/>
          <w:lang w:val="en-US"/>
        </w:rPr>
        <w:t xml:space="preserve"> were also predicted</w:t>
      </w:r>
      <w:r w:rsidR="007A6253" w:rsidRPr="00ED7ACD">
        <w:rPr>
          <w:rFonts w:ascii="Book Antiqua" w:hAnsi="Book Antiqua" w:cs="Arial"/>
          <w:sz w:val="24"/>
          <w:szCs w:val="24"/>
          <w:vertAlign w:val="superscript"/>
          <w:lang w:val="en-US"/>
        </w:rPr>
        <w:t>[10]</w:t>
      </w:r>
      <w:r w:rsidRPr="00ED7ACD">
        <w:rPr>
          <w:rFonts w:ascii="Book Antiqua" w:hAnsi="Book Antiqua" w:cs="Times New Roman"/>
          <w:sz w:val="24"/>
          <w:szCs w:val="24"/>
          <w:lang w:val="en-US"/>
        </w:rPr>
        <w:t>.</w:t>
      </w:r>
      <w:r w:rsidR="00E92A7E" w:rsidRPr="00ED7ACD">
        <w:rPr>
          <w:rFonts w:ascii="Book Antiqua" w:hAnsi="Book Antiqua" w:cs="Times New Roman"/>
          <w:sz w:val="24"/>
          <w:szCs w:val="24"/>
          <w:lang w:val="en-US"/>
        </w:rPr>
        <w:t xml:space="preserve"> </w:t>
      </w:r>
      <w:r w:rsidR="00FC4D7A" w:rsidRPr="00ED7ACD">
        <w:rPr>
          <w:rFonts w:ascii="Book Antiqua" w:hAnsi="Book Antiqua" w:cs="Times New Roman"/>
          <w:sz w:val="24"/>
          <w:szCs w:val="24"/>
          <w:lang w:val="en-US"/>
        </w:rPr>
        <w:t xml:space="preserve"> Similar structure organization is found at homologues FEZ2 (human) and UNC-76 (</w:t>
      </w:r>
      <w:r w:rsidR="00FC4D7A" w:rsidRPr="00ED7ACD">
        <w:rPr>
          <w:rFonts w:ascii="Book Antiqua" w:hAnsi="Book Antiqua" w:cs="Times New Roman"/>
          <w:i/>
          <w:sz w:val="24"/>
          <w:szCs w:val="24"/>
          <w:lang w:val="en-US"/>
        </w:rPr>
        <w:t>C. elegans</w:t>
      </w:r>
      <w:r w:rsidR="00FC4D7A" w:rsidRPr="00ED7ACD">
        <w:rPr>
          <w:rFonts w:ascii="Book Antiqua" w:hAnsi="Book Antiqua" w:cs="Times New Roman"/>
          <w:sz w:val="24"/>
          <w:szCs w:val="24"/>
          <w:lang w:val="en-US"/>
        </w:rPr>
        <w:t>) (</w:t>
      </w:r>
      <w:r w:rsidR="00964075" w:rsidRPr="00ED7ACD">
        <w:rPr>
          <w:rFonts w:ascii="Book Antiqua" w:hAnsi="Book Antiqua" w:cs="Times New Roman"/>
          <w:sz w:val="24"/>
          <w:szCs w:val="24"/>
          <w:lang w:val="en-US"/>
        </w:rPr>
        <w:t xml:space="preserve">Figure </w:t>
      </w:r>
      <w:r w:rsidR="00FC4D7A" w:rsidRPr="00ED7ACD">
        <w:rPr>
          <w:rFonts w:ascii="Book Antiqua" w:hAnsi="Book Antiqua" w:cs="Times New Roman"/>
          <w:sz w:val="24"/>
          <w:szCs w:val="24"/>
          <w:lang w:val="en-US"/>
        </w:rPr>
        <w:t>2).</w:t>
      </w:r>
    </w:p>
    <w:p w14:paraId="6E1168F0" w14:textId="4AAF9017" w:rsidR="00E92A7E" w:rsidRPr="00ED7ACD" w:rsidRDefault="00E92A7E" w:rsidP="00ED7ACD">
      <w:pPr>
        <w:spacing w:after="0" w:line="360" w:lineRule="auto"/>
        <w:ind w:firstLineChars="100" w:firstLine="240"/>
        <w:jc w:val="both"/>
        <w:rPr>
          <w:rFonts w:ascii="Book Antiqua" w:hAnsi="Book Antiqua" w:cs="Times New Roman"/>
          <w:sz w:val="24"/>
          <w:szCs w:val="24"/>
          <w:lang w:val="en-US"/>
        </w:rPr>
      </w:pPr>
      <w:r w:rsidRPr="00ED7ACD">
        <w:rPr>
          <w:rFonts w:ascii="Book Antiqua" w:hAnsi="Book Antiqua" w:cs="Times New Roman"/>
          <w:sz w:val="24"/>
          <w:szCs w:val="24"/>
          <w:lang w:val="en-US"/>
        </w:rPr>
        <w:t>Due to its unstructured characteristic, small angle X-ray scattering (SAXS) experiments were performed to determine low 3D resolution conformational model of FEZ1.</w:t>
      </w:r>
      <w:r w:rsidR="009F6758" w:rsidRPr="00ED7ACD">
        <w:rPr>
          <w:rFonts w:ascii="Book Antiqua" w:hAnsi="Book Antiqua" w:cs="Times New Roman"/>
          <w:sz w:val="24"/>
          <w:szCs w:val="24"/>
          <w:lang w:val="en-US"/>
        </w:rPr>
        <w:t xml:space="preserve"> Besides showing that FEZ1 has a long, extended and flexible conformation, the dimeric state of the protein in solution was</w:t>
      </w:r>
      <w:r w:rsidR="007745A6" w:rsidRPr="00ED7ACD">
        <w:rPr>
          <w:rFonts w:ascii="Book Antiqua" w:hAnsi="Book Antiqua" w:cs="Times New Roman"/>
          <w:sz w:val="24"/>
          <w:szCs w:val="24"/>
          <w:lang w:val="en-US"/>
        </w:rPr>
        <w:t xml:space="preserve"> also</w:t>
      </w:r>
      <w:r w:rsidR="009F6758" w:rsidRPr="00ED7ACD">
        <w:rPr>
          <w:rFonts w:ascii="Book Antiqua" w:hAnsi="Book Antiqua" w:cs="Times New Roman"/>
          <w:sz w:val="24"/>
          <w:szCs w:val="24"/>
          <w:lang w:val="en-US"/>
        </w:rPr>
        <w:t xml:space="preserve"> </w:t>
      </w:r>
      <w:r w:rsidR="00423DC2" w:rsidRPr="00ED7ACD">
        <w:rPr>
          <w:rFonts w:ascii="Book Antiqua" w:hAnsi="Book Antiqua" w:cs="Times New Roman"/>
          <w:sz w:val="24"/>
          <w:szCs w:val="24"/>
          <w:lang w:val="en-US"/>
        </w:rPr>
        <w:lastRenderedPageBreak/>
        <w:t xml:space="preserve">demonstrated. </w:t>
      </w:r>
      <w:r w:rsidR="007745A6" w:rsidRPr="00ED7ACD">
        <w:rPr>
          <w:rFonts w:ascii="Book Antiqua" w:hAnsi="Book Antiqua" w:cs="Times New Roman"/>
          <w:sz w:val="24"/>
          <w:szCs w:val="24"/>
          <w:lang w:val="en-US"/>
        </w:rPr>
        <w:t>The authors compared the theoretical value of molecular mass for full length FEZ1 (48.6 kDa) with the one of the dimer (approximately 95 kDa)</w:t>
      </w:r>
      <w:r w:rsidR="00FC0EBC" w:rsidRPr="00ED7ACD">
        <w:rPr>
          <w:rFonts w:ascii="Book Antiqua" w:hAnsi="Book Antiqua" w:cs="Times New Roman"/>
          <w:sz w:val="24"/>
          <w:szCs w:val="24"/>
          <w:lang w:val="en-US"/>
        </w:rPr>
        <w:t xml:space="preserve">, confirming that the latter </w:t>
      </w:r>
      <w:r w:rsidR="00232C93" w:rsidRPr="00ED7ACD">
        <w:rPr>
          <w:rFonts w:ascii="Book Antiqua" w:hAnsi="Book Antiqua" w:cs="Times New Roman"/>
          <w:sz w:val="24"/>
          <w:szCs w:val="24"/>
          <w:lang w:val="en-US"/>
        </w:rPr>
        <w:t>was</w:t>
      </w:r>
      <w:r w:rsidR="00FC0EBC" w:rsidRPr="00ED7ACD">
        <w:rPr>
          <w:rFonts w:ascii="Book Antiqua" w:hAnsi="Book Antiqua" w:cs="Times New Roman"/>
          <w:sz w:val="24"/>
          <w:szCs w:val="24"/>
          <w:lang w:val="en-US"/>
        </w:rPr>
        <w:t xml:space="preserve"> twice the former</w:t>
      </w:r>
      <w:r w:rsidR="00423DC2" w:rsidRPr="00ED7ACD">
        <w:rPr>
          <w:rFonts w:ascii="Book Antiqua" w:hAnsi="Book Antiqua" w:cs="Arial"/>
          <w:sz w:val="24"/>
          <w:szCs w:val="24"/>
          <w:vertAlign w:val="superscript"/>
          <w:lang w:val="en-US"/>
        </w:rPr>
        <w:t>[10]</w:t>
      </w:r>
      <w:r w:rsidR="007745A6" w:rsidRPr="00ED7ACD">
        <w:rPr>
          <w:rFonts w:ascii="Book Antiqua" w:hAnsi="Book Antiqua" w:cs="Times New Roman"/>
          <w:sz w:val="24"/>
          <w:szCs w:val="24"/>
          <w:lang w:val="en-US"/>
        </w:rPr>
        <w:t xml:space="preserve">. </w:t>
      </w:r>
      <w:r w:rsidR="00FC0EBC" w:rsidRPr="00ED7ACD">
        <w:rPr>
          <w:rFonts w:ascii="Book Antiqua" w:hAnsi="Book Antiqua" w:cs="Times New Roman"/>
          <w:sz w:val="24"/>
          <w:szCs w:val="24"/>
          <w:lang w:val="en-US"/>
        </w:rPr>
        <w:t>It is also important to highlight, especially for didactic purpose that due to the high content of charged amino</w:t>
      </w:r>
      <w:r w:rsidR="00FC4D7A" w:rsidRPr="00ED7ACD">
        <w:rPr>
          <w:rFonts w:ascii="Book Antiqua" w:hAnsi="Book Antiqua" w:cs="Times New Roman"/>
          <w:sz w:val="24"/>
          <w:szCs w:val="24"/>
          <w:lang w:val="en-US"/>
        </w:rPr>
        <w:t xml:space="preserve"> </w:t>
      </w:r>
      <w:r w:rsidR="00FC0EBC" w:rsidRPr="00ED7ACD">
        <w:rPr>
          <w:rFonts w:ascii="Book Antiqua" w:hAnsi="Book Antiqua" w:cs="Times New Roman"/>
          <w:sz w:val="24"/>
          <w:szCs w:val="24"/>
          <w:lang w:val="en-US"/>
        </w:rPr>
        <w:t>acids and intrinsically disordered structure, FEZ1 shows an anomalous mobility in SDS-PAGE.</w:t>
      </w:r>
    </w:p>
    <w:p w14:paraId="2CF3BA4C" w14:textId="4C37AD94" w:rsidR="009748AC" w:rsidRPr="00ED7ACD" w:rsidRDefault="00FC0EBC" w:rsidP="00ED7ACD">
      <w:pPr>
        <w:spacing w:after="0" w:line="360" w:lineRule="auto"/>
        <w:ind w:firstLineChars="100" w:firstLine="240"/>
        <w:jc w:val="both"/>
        <w:rPr>
          <w:rFonts w:ascii="Book Antiqua" w:hAnsi="Book Antiqua" w:cs="Times New Roman"/>
          <w:sz w:val="24"/>
          <w:szCs w:val="24"/>
          <w:lang w:val="en-US"/>
        </w:rPr>
      </w:pPr>
      <w:r w:rsidRPr="00ED7ACD">
        <w:rPr>
          <w:rFonts w:ascii="Book Antiqua" w:hAnsi="Book Antiqua" w:cs="Times New Roman"/>
          <w:sz w:val="24"/>
          <w:szCs w:val="24"/>
          <w:lang w:val="en-US"/>
        </w:rPr>
        <w:t>A second publication about FEZ1 dimerization deepened</w:t>
      </w:r>
      <w:r w:rsidR="009748AC" w:rsidRPr="00ED7ACD">
        <w:rPr>
          <w:rFonts w:ascii="Book Antiqua" w:hAnsi="Book Antiqua" w:cs="Times New Roman"/>
          <w:sz w:val="24"/>
          <w:szCs w:val="24"/>
          <w:lang w:val="en-US"/>
        </w:rPr>
        <w:t xml:space="preserve"> o</w:t>
      </w:r>
      <w:r w:rsidR="00423DC2" w:rsidRPr="00ED7ACD">
        <w:rPr>
          <w:rFonts w:ascii="Book Antiqua" w:hAnsi="Book Antiqua" w:cs="Times New Roman"/>
          <w:sz w:val="24"/>
          <w:szCs w:val="24"/>
          <w:lang w:val="en-US"/>
        </w:rPr>
        <w:t xml:space="preserve">ur understanding on this matter. </w:t>
      </w:r>
      <w:r w:rsidR="009748AC" w:rsidRPr="00ED7ACD">
        <w:rPr>
          <w:rFonts w:ascii="Book Antiqua" w:hAnsi="Book Antiqua" w:cs="Times New Roman"/>
          <w:sz w:val="24"/>
          <w:szCs w:val="24"/>
          <w:lang w:val="en-US"/>
        </w:rPr>
        <w:t>After also performing SAXS experiments, the authors confirmed that the N-terminal region (protein fragment 92-194</w:t>
      </w:r>
      <w:r w:rsidR="00232C93" w:rsidRPr="00ED7ACD">
        <w:rPr>
          <w:rFonts w:ascii="Book Antiqua" w:hAnsi="Book Antiqua" w:cs="Times New Roman"/>
          <w:sz w:val="24"/>
          <w:szCs w:val="24"/>
          <w:lang w:val="en-US"/>
        </w:rPr>
        <w:t xml:space="preserve"> amino acids</w:t>
      </w:r>
      <w:r w:rsidR="006E0D0E" w:rsidRPr="00ED7ACD">
        <w:rPr>
          <w:rFonts w:ascii="Book Antiqua" w:hAnsi="Book Antiqua" w:cs="Times New Roman"/>
          <w:sz w:val="24"/>
          <w:szCs w:val="24"/>
          <w:lang w:val="en-US"/>
        </w:rPr>
        <w:t>, contain coiled</w:t>
      </w:r>
      <w:r w:rsidR="000C4C09" w:rsidRPr="00ED7ACD">
        <w:rPr>
          <w:rFonts w:ascii="Book Antiqua" w:hAnsi="Book Antiqua" w:cs="Times New Roman"/>
          <w:sz w:val="24"/>
          <w:szCs w:val="24"/>
          <w:lang w:val="en-US"/>
        </w:rPr>
        <w:t>-</w:t>
      </w:r>
      <w:r w:rsidR="006E0D0E" w:rsidRPr="00ED7ACD">
        <w:rPr>
          <w:rFonts w:ascii="Book Antiqua" w:hAnsi="Book Antiqua" w:cs="Times New Roman"/>
          <w:sz w:val="24"/>
          <w:szCs w:val="24"/>
          <w:lang w:val="en-US"/>
        </w:rPr>
        <w:t>coil motif</w:t>
      </w:r>
      <w:r w:rsidR="009748AC" w:rsidRPr="00ED7ACD">
        <w:rPr>
          <w:rFonts w:ascii="Book Antiqua" w:hAnsi="Book Antiqua" w:cs="Times New Roman"/>
          <w:sz w:val="24"/>
          <w:szCs w:val="24"/>
          <w:lang w:val="en-US"/>
        </w:rPr>
        <w:t>) was able to dimerize in solution without a disulfide bond reducing agent, but become a monomer after its addition. Moreover, through mass spectroscopy in full length FEZ1, it was shown that the dime</w:t>
      </w:r>
      <w:r w:rsidR="00232C93" w:rsidRPr="00ED7ACD">
        <w:rPr>
          <w:rFonts w:ascii="Book Antiqua" w:hAnsi="Book Antiqua" w:cs="Times New Roman"/>
          <w:sz w:val="24"/>
          <w:szCs w:val="24"/>
          <w:lang w:val="en-US"/>
        </w:rPr>
        <w:t>ric peptide was formed by a Cys</w:t>
      </w:r>
      <w:r w:rsidR="009748AC" w:rsidRPr="00ED7ACD">
        <w:rPr>
          <w:rFonts w:ascii="Book Antiqua" w:hAnsi="Book Antiqua" w:cs="Times New Roman"/>
          <w:sz w:val="24"/>
          <w:szCs w:val="24"/>
          <w:lang w:val="en-US"/>
        </w:rPr>
        <w:t>133–</w:t>
      </w:r>
      <w:r w:rsidR="00232C93" w:rsidRPr="00ED7ACD">
        <w:rPr>
          <w:rFonts w:ascii="Book Antiqua" w:hAnsi="Book Antiqua" w:cs="Times New Roman"/>
          <w:sz w:val="24"/>
          <w:szCs w:val="24"/>
          <w:lang w:val="en-US"/>
        </w:rPr>
        <w:t>Cys</w:t>
      </w:r>
      <w:r w:rsidR="009748AC" w:rsidRPr="00ED7ACD">
        <w:rPr>
          <w:rFonts w:ascii="Book Antiqua" w:hAnsi="Book Antiqua" w:cs="Times New Roman"/>
          <w:sz w:val="24"/>
          <w:szCs w:val="24"/>
          <w:lang w:val="en-US"/>
        </w:rPr>
        <w:t>133 disulfide bond.</w:t>
      </w:r>
      <w:r w:rsidR="00232C93" w:rsidRPr="00ED7ACD">
        <w:rPr>
          <w:rFonts w:ascii="Book Antiqua" w:hAnsi="Book Antiqua" w:cs="Times New Roman"/>
          <w:sz w:val="24"/>
          <w:szCs w:val="24"/>
          <w:lang w:val="en-US"/>
        </w:rPr>
        <w:t xml:space="preserve"> The authors also confirmed the presence of endogenous FEZ1 as a dimer in HEK293 cell lysate. </w:t>
      </w:r>
      <w:r w:rsidR="00842AED" w:rsidRPr="00ED7ACD">
        <w:rPr>
          <w:rFonts w:ascii="Book Antiqua" w:hAnsi="Book Antiqua" w:cs="Times New Roman"/>
          <w:sz w:val="24"/>
          <w:szCs w:val="24"/>
          <w:lang w:val="en-US"/>
        </w:rPr>
        <w:t>Regarding FEZ2</w:t>
      </w:r>
      <w:r w:rsidR="001808EF" w:rsidRPr="00ED7ACD">
        <w:rPr>
          <w:rFonts w:ascii="Book Antiqua" w:hAnsi="Book Antiqua" w:cs="Times New Roman"/>
          <w:sz w:val="24"/>
          <w:szCs w:val="24"/>
          <w:lang w:val="en-US"/>
        </w:rPr>
        <w:t xml:space="preserve"> (N-terminal fragment 106-189 amino acids</w:t>
      </w:r>
      <w:r w:rsidR="006E0D0E" w:rsidRPr="00ED7ACD">
        <w:rPr>
          <w:rFonts w:ascii="Book Antiqua" w:hAnsi="Book Antiqua" w:cs="Times New Roman"/>
          <w:sz w:val="24"/>
          <w:szCs w:val="24"/>
          <w:lang w:val="en-US"/>
        </w:rPr>
        <w:t>, with coiled</w:t>
      </w:r>
      <w:r w:rsidR="000C4C09" w:rsidRPr="00ED7ACD">
        <w:rPr>
          <w:rFonts w:ascii="Book Antiqua" w:hAnsi="Book Antiqua" w:cs="Times New Roman"/>
          <w:sz w:val="24"/>
          <w:szCs w:val="24"/>
          <w:lang w:val="en-US"/>
        </w:rPr>
        <w:t>-</w:t>
      </w:r>
      <w:r w:rsidR="006E0D0E" w:rsidRPr="00ED7ACD">
        <w:rPr>
          <w:rFonts w:ascii="Book Antiqua" w:hAnsi="Book Antiqua" w:cs="Times New Roman"/>
          <w:sz w:val="24"/>
          <w:szCs w:val="24"/>
          <w:lang w:val="en-US"/>
        </w:rPr>
        <w:t>coil</w:t>
      </w:r>
      <w:r w:rsidR="001808EF" w:rsidRPr="00ED7ACD">
        <w:rPr>
          <w:rFonts w:ascii="Book Antiqua" w:hAnsi="Book Antiqua" w:cs="Times New Roman"/>
          <w:sz w:val="24"/>
          <w:szCs w:val="24"/>
          <w:lang w:val="en-US"/>
        </w:rPr>
        <w:t>)</w:t>
      </w:r>
      <w:r w:rsidR="00842AED" w:rsidRPr="00ED7ACD">
        <w:rPr>
          <w:rFonts w:ascii="Book Antiqua" w:hAnsi="Book Antiqua" w:cs="Times New Roman"/>
          <w:sz w:val="24"/>
          <w:szCs w:val="24"/>
          <w:lang w:val="en-US"/>
        </w:rPr>
        <w:t xml:space="preserve">, due to low concentration expression, the dimer state was only analyzed by SDS-PAGE followed by Western blot. Two bands were shown: monomeric band of 20 kDa upon reduction and dimer band of 40 kDa </w:t>
      </w:r>
      <w:r w:rsidR="00447E3A" w:rsidRPr="00ED7ACD">
        <w:rPr>
          <w:rFonts w:ascii="Book Antiqua" w:hAnsi="Book Antiqua" w:cs="Times New Roman"/>
          <w:sz w:val="24"/>
          <w:szCs w:val="24"/>
          <w:lang w:val="en-US"/>
        </w:rPr>
        <w:t xml:space="preserve">under </w:t>
      </w:r>
      <w:r w:rsidR="00842AED" w:rsidRPr="00ED7ACD">
        <w:rPr>
          <w:rFonts w:ascii="Book Antiqua" w:hAnsi="Book Antiqua" w:cs="Times New Roman"/>
          <w:sz w:val="24"/>
          <w:szCs w:val="24"/>
          <w:lang w:val="en-US"/>
        </w:rPr>
        <w:t>nonreducing condition</w:t>
      </w:r>
      <w:r w:rsidR="00423DC2" w:rsidRPr="00ED7ACD">
        <w:rPr>
          <w:rFonts w:ascii="Book Antiqua" w:hAnsi="Book Antiqua" w:cs="Arial"/>
          <w:sz w:val="24"/>
          <w:szCs w:val="24"/>
          <w:vertAlign w:val="superscript"/>
          <w:lang w:val="en-US"/>
        </w:rPr>
        <w:t>[11]</w:t>
      </w:r>
      <w:r w:rsidR="00423DC2" w:rsidRPr="00ED7ACD">
        <w:rPr>
          <w:rFonts w:ascii="Book Antiqua" w:hAnsi="Book Antiqua" w:cs="Times New Roman"/>
          <w:sz w:val="24"/>
          <w:szCs w:val="24"/>
          <w:lang w:val="en-US"/>
        </w:rPr>
        <w:t>.</w:t>
      </w:r>
    </w:p>
    <w:p w14:paraId="1D3EB9DF" w14:textId="0F0ADDD6" w:rsidR="00F226C0" w:rsidRPr="00ED7ACD" w:rsidRDefault="009550C4" w:rsidP="00ED7ACD">
      <w:pPr>
        <w:spacing w:after="0" w:line="360" w:lineRule="auto"/>
        <w:ind w:firstLineChars="100" w:firstLine="240"/>
        <w:jc w:val="both"/>
        <w:rPr>
          <w:rFonts w:ascii="Book Antiqua" w:hAnsi="Book Antiqua" w:cs="Times New Roman"/>
          <w:sz w:val="24"/>
          <w:szCs w:val="24"/>
          <w:lang w:val="en-US"/>
        </w:rPr>
      </w:pPr>
      <w:r w:rsidRPr="00ED7ACD">
        <w:rPr>
          <w:rFonts w:ascii="Book Antiqua" w:hAnsi="Book Antiqua" w:cs="Times New Roman"/>
          <w:sz w:val="24"/>
          <w:szCs w:val="24"/>
          <w:lang w:val="en-US"/>
        </w:rPr>
        <w:t>Finally, the structure model proposed</w:t>
      </w:r>
      <w:r w:rsidR="000C4C09" w:rsidRPr="00ED7ACD">
        <w:rPr>
          <w:rFonts w:ascii="Book Antiqua" w:hAnsi="Book Antiqua" w:cs="Times New Roman"/>
          <w:sz w:val="24"/>
          <w:szCs w:val="24"/>
          <w:lang w:val="en-US"/>
        </w:rPr>
        <w:t xml:space="preserve"> (Figure </w:t>
      </w:r>
      <w:r w:rsidR="00C82D2F" w:rsidRPr="00ED7ACD">
        <w:rPr>
          <w:rFonts w:ascii="Book Antiqua" w:hAnsi="Book Antiqua" w:cs="Times New Roman"/>
          <w:sz w:val="24"/>
          <w:szCs w:val="24"/>
          <w:lang w:val="en-US"/>
        </w:rPr>
        <w:t>3</w:t>
      </w:r>
      <w:r w:rsidR="000C4C09" w:rsidRPr="00ED7ACD">
        <w:rPr>
          <w:rFonts w:ascii="Book Antiqua" w:hAnsi="Book Antiqua" w:cs="Times New Roman"/>
          <w:sz w:val="24"/>
          <w:szCs w:val="24"/>
          <w:lang w:val="en-US"/>
        </w:rPr>
        <w:t>)</w:t>
      </w:r>
      <w:r w:rsidRPr="00ED7ACD">
        <w:rPr>
          <w:rFonts w:ascii="Book Antiqua" w:hAnsi="Book Antiqua" w:cs="Times New Roman"/>
          <w:sz w:val="24"/>
          <w:szCs w:val="24"/>
          <w:lang w:val="en-US"/>
        </w:rPr>
        <w:t xml:space="preserve"> by all these authors determines that FEZ1 </w:t>
      </w:r>
      <w:r w:rsidR="00CB6ED4" w:rsidRPr="00ED7ACD">
        <w:rPr>
          <w:rFonts w:ascii="Book Antiqua" w:hAnsi="Book Antiqua" w:cs="Times New Roman"/>
          <w:sz w:val="24"/>
          <w:szCs w:val="24"/>
          <w:lang w:val="en-US"/>
        </w:rPr>
        <w:t xml:space="preserve">forms a dimer </w:t>
      </w:r>
      <w:r w:rsidRPr="00ED7ACD">
        <w:rPr>
          <w:rFonts w:ascii="Book Antiqua" w:hAnsi="Book Antiqua" w:cs="Times New Roman"/>
          <w:sz w:val="24"/>
          <w:szCs w:val="24"/>
          <w:lang w:val="en-US"/>
        </w:rPr>
        <w:t xml:space="preserve">at the N-terminal region through a disulfide bond and that the outwards pointing C-terminal regions from each monomer </w:t>
      </w:r>
      <w:r w:rsidR="007C0951" w:rsidRPr="00ED7ACD">
        <w:rPr>
          <w:rFonts w:ascii="Book Antiqua" w:hAnsi="Book Antiqua" w:cs="Times New Roman"/>
          <w:sz w:val="24"/>
          <w:szCs w:val="24"/>
          <w:lang w:val="en-US"/>
        </w:rPr>
        <w:t>can</w:t>
      </w:r>
      <w:r w:rsidRPr="00ED7ACD">
        <w:rPr>
          <w:rFonts w:ascii="Book Antiqua" w:hAnsi="Book Antiqua" w:cs="Times New Roman"/>
          <w:sz w:val="24"/>
          <w:szCs w:val="24"/>
          <w:lang w:val="en-US"/>
        </w:rPr>
        <w:t xml:space="preserve"> free</w:t>
      </w:r>
      <w:r w:rsidR="007C0951" w:rsidRPr="00ED7ACD">
        <w:rPr>
          <w:rFonts w:ascii="Book Antiqua" w:hAnsi="Book Antiqua" w:cs="Times New Roman"/>
          <w:sz w:val="24"/>
          <w:szCs w:val="24"/>
          <w:lang w:val="en-US"/>
        </w:rPr>
        <w:t xml:space="preserve">ly </w:t>
      </w:r>
      <w:r w:rsidRPr="00ED7ACD">
        <w:rPr>
          <w:rFonts w:ascii="Book Antiqua" w:hAnsi="Book Antiqua" w:cs="Times New Roman"/>
          <w:sz w:val="24"/>
          <w:szCs w:val="24"/>
          <w:lang w:val="en-US"/>
        </w:rPr>
        <w:t>interact with the many partner proteins of FEZ1 interactome</w:t>
      </w:r>
      <w:r w:rsidR="004351EB" w:rsidRPr="00ED7ACD">
        <w:rPr>
          <w:rFonts w:ascii="Book Antiqua" w:hAnsi="Book Antiqua" w:cs="Times New Roman"/>
          <w:sz w:val="24"/>
          <w:szCs w:val="24"/>
          <w:lang w:val="en-US"/>
        </w:rPr>
        <w:t xml:space="preserve"> (discussed</w:t>
      </w:r>
      <w:r w:rsidR="000C4C09" w:rsidRPr="00ED7ACD">
        <w:rPr>
          <w:rFonts w:ascii="Book Antiqua" w:hAnsi="Book Antiqua" w:cs="Times New Roman"/>
          <w:sz w:val="24"/>
          <w:szCs w:val="24"/>
          <w:lang w:val="en-US"/>
        </w:rPr>
        <w:t xml:space="preserve"> below</w:t>
      </w:r>
      <w:r w:rsidR="004351EB" w:rsidRPr="00ED7ACD">
        <w:rPr>
          <w:rFonts w:ascii="Book Antiqua" w:hAnsi="Book Antiqua" w:cs="Times New Roman"/>
          <w:sz w:val="24"/>
          <w:szCs w:val="24"/>
          <w:lang w:val="en-US"/>
        </w:rPr>
        <w:t>)</w:t>
      </w:r>
      <w:r w:rsidRPr="00ED7ACD">
        <w:rPr>
          <w:rFonts w:ascii="Book Antiqua" w:hAnsi="Book Antiqua" w:cs="Times New Roman"/>
          <w:sz w:val="24"/>
          <w:szCs w:val="24"/>
          <w:lang w:val="en-US"/>
        </w:rPr>
        <w:t>. Hence</w:t>
      </w:r>
      <w:r w:rsidR="000C4C09" w:rsidRPr="00ED7ACD">
        <w:rPr>
          <w:rFonts w:ascii="Book Antiqua" w:hAnsi="Book Antiqua" w:cs="Times New Roman"/>
          <w:sz w:val="24"/>
          <w:szCs w:val="24"/>
          <w:lang w:val="en-US"/>
        </w:rPr>
        <w:t>,</w:t>
      </w:r>
      <w:r w:rsidRPr="00ED7ACD">
        <w:rPr>
          <w:rFonts w:ascii="Book Antiqua" w:hAnsi="Book Antiqua" w:cs="Times New Roman"/>
          <w:sz w:val="24"/>
          <w:szCs w:val="24"/>
          <w:lang w:val="en-US"/>
        </w:rPr>
        <w:t xml:space="preserve"> the N-terminal serves as a platform for dimeriza</w:t>
      </w:r>
      <w:r w:rsidR="004351EB" w:rsidRPr="00ED7ACD">
        <w:rPr>
          <w:rFonts w:ascii="Book Antiqua" w:hAnsi="Book Antiqua" w:cs="Times New Roman"/>
          <w:sz w:val="24"/>
          <w:szCs w:val="24"/>
          <w:lang w:val="en-US"/>
        </w:rPr>
        <w:t xml:space="preserve">tion while the C-terminal </w:t>
      </w:r>
      <w:r w:rsidRPr="00ED7ACD">
        <w:rPr>
          <w:rFonts w:ascii="Book Antiqua" w:hAnsi="Book Antiqua" w:cs="Times New Roman"/>
          <w:sz w:val="24"/>
          <w:szCs w:val="24"/>
          <w:lang w:val="en-US"/>
        </w:rPr>
        <w:t>work</w:t>
      </w:r>
      <w:r w:rsidR="004351EB" w:rsidRPr="00ED7ACD">
        <w:rPr>
          <w:rFonts w:ascii="Book Antiqua" w:hAnsi="Book Antiqua" w:cs="Times New Roman"/>
          <w:sz w:val="24"/>
          <w:szCs w:val="24"/>
          <w:lang w:val="en-US"/>
        </w:rPr>
        <w:t>s</w:t>
      </w:r>
      <w:r w:rsidRPr="00ED7ACD">
        <w:rPr>
          <w:rFonts w:ascii="Book Antiqua" w:hAnsi="Book Antiqua" w:cs="Times New Roman"/>
          <w:sz w:val="24"/>
          <w:szCs w:val="24"/>
          <w:lang w:val="en-US"/>
        </w:rPr>
        <w:t xml:space="preserve"> as </w:t>
      </w:r>
      <w:r w:rsidR="00DF406E" w:rsidRPr="00ED7ACD">
        <w:rPr>
          <w:rFonts w:ascii="Book Antiqua" w:hAnsi="Book Antiqua" w:cs="Times New Roman"/>
          <w:sz w:val="24"/>
          <w:szCs w:val="24"/>
          <w:lang w:val="en-US"/>
        </w:rPr>
        <w:t>a protein-protein docking domain.</w:t>
      </w:r>
      <w:r w:rsidR="00094719" w:rsidRPr="00ED7ACD">
        <w:rPr>
          <w:rFonts w:ascii="Book Antiqua" w:hAnsi="Book Antiqua" w:cs="Times New Roman"/>
          <w:sz w:val="24"/>
          <w:szCs w:val="24"/>
          <w:lang w:val="en-US"/>
        </w:rPr>
        <w:t xml:space="preserve"> </w:t>
      </w:r>
    </w:p>
    <w:p w14:paraId="50F9316A" w14:textId="77777777" w:rsidR="000C4C09" w:rsidRPr="00ED7ACD" w:rsidRDefault="000C4C09" w:rsidP="00ED7ACD">
      <w:pPr>
        <w:spacing w:after="0" w:line="360" w:lineRule="auto"/>
        <w:jc w:val="both"/>
        <w:rPr>
          <w:rFonts w:ascii="Book Antiqua" w:hAnsi="Book Antiqua" w:cs="Times New Roman"/>
          <w:sz w:val="24"/>
          <w:szCs w:val="24"/>
          <w:lang w:val="en-US"/>
        </w:rPr>
      </w:pPr>
    </w:p>
    <w:p w14:paraId="2071133F" w14:textId="77777777" w:rsidR="008C14B7" w:rsidRPr="00ED7ACD" w:rsidRDefault="008C14B7" w:rsidP="00ED7ACD">
      <w:pPr>
        <w:spacing w:after="0" w:line="360" w:lineRule="auto"/>
        <w:jc w:val="both"/>
        <w:rPr>
          <w:rFonts w:ascii="Book Antiqua" w:hAnsi="Book Antiqua" w:cs="Times New Roman"/>
          <w:b/>
          <w:sz w:val="24"/>
          <w:szCs w:val="24"/>
          <w:lang w:val="en-US" w:eastAsia="zh-CN"/>
        </w:rPr>
        <w:sectPr w:rsidR="008C14B7" w:rsidRPr="00ED7ACD" w:rsidSect="00E6472F">
          <w:type w:val="continuous"/>
          <w:pgSz w:w="11906" w:h="16838"/>
          <w:pgMar w:top="1417" w:right="1701" w:bottom="1417" w:left="1701" w:header="708" w:footer="708" w:gutter="0"/>
          <w:cols w:space="708"/>
          <w:docGrid w:linePitch="360"/>
        </w:sectPr>
      </w:pPr>
    </w:p>
    <w:p w14:paraId="4B2388E7" w14:textId="3E242CE4" w:rsidR="00F226C0" w:rsidRPr="00ED7ACD" w:rsidRDefault="008E1488" w:rsidP="00ED7ACD">
      <w:pPr>
        <w:spacing w:after="0" w:line="360" w:lineRule="auto"/>
        <w:jc w:val="both"/>
        <w:rPr>
          <w:rFonts w:ascii="Book Antiqua" w:hAnsi="Book Antiqua" w:cs="Times New Roman"/>
          <w:b/>
          <w:caps/>
          <w:sz w:val="24"/>
          <w:szCs w:val="24"/>
          <w:lang w:val="en-US"/>
        </w:rPr>
      </w:pPr>
      <w:r w:rsidRPr="00ED7ACD">
        <w:rPr>
          <w:rFonts w:ascii="Book Antiqua" w:hAnsi="Book Antiqua" w:cs="Times New Roman"/>
          <w:b/>
          <w:caps/>
          <w:sz w:val="24"/>
          <w:szCs w:val="24"/>
          <w:lang w:val="en-US"/>
        </w:rPr>
        <w:lastRenderedPageBreak/>
        <w:t>Interaction partners and functions</w:t>
      </w:r>
    </w:p>
    <w:p w14:paraId="2D47E3A8" w14:textId="77777777" w:rsidR="00F226C0" w:rsidRPr="00ED7ACD" w:rsidRDefault="00F226C0" w:rsidP="00ED7ACD">
      <w:pPr>
        <w:spacing w:after="0" w:line="360" w:lineRule="auto"/>
        <w:jc w:val="both"/>
        <w:rPr>
          <w:rFonts w:ascii="Book Antiqua" w:hAnsi="Book Antiqua" w:cs="Times New Roman"/>
          <w:b/>
          <w:sz w:val="24"/>
          <w:szCs w:val="24"/>
          <w:lang w:val="en-US"/>
        </w:rPr>
        <w:sectPr w:rsidR="00F226C0" w:rsidRPr="00ED7ACD" w:rsidSect="00B06492">
          <w:type w:val="continuous"/>
          <w:pgSz w:w="11906" w:h="16838"/>
          <w:pgMar w:top="1417" w:right="1701" w:bottom="1417" w:left="1701" w:header="708" w:footer="708" w:gutter="0"/>
          <w:cols w:space="708"/>
          <w:docGrid w:linePitch="360"/>
        </w:sectPr>
      </w:pPr>
    </w:p>
    <w:p w14:paraId="1580F883" w14:textId="555AEA81" w:rsidR="005F1E2C" w:rsidRPr="00ED7ACD" w:rsidRDefault="00576187"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lastRenderedPageBreak/>
        <w:t>FEZ1 and FEZ2 are considered hub proteins, meaning that they interact with a great number of other proteins</w:t>
      </w:r>
      <w:r w:rsidR="00C82D92" w:rsidRPr="00ED7ACD">
        <w:rPr>
          <w:rFonts w:ascii="Book Antiqua" w:hAnsi="Book Antiqua"/>
          <w:sz w:val="24"/>
          <w:szCs w:val="24"/>
          <w:lang w:val="en-US"/>
        </w:rPr>
        <w:t>,</w:t>
      </w:r>
      <w:r w:rsidRPr="00ED7ACD">
        <w:rPr>
          <w:rFonts w:ascii="Book Antiqua" w:hAnsi="Book Antiqua"/>
          <w:sz w:val="24"/>
          <w:szCs w:val="24"/>
          <w:lang w:val="en-US"/>
        </w:rPr>
        <w:t xml:space="preserve"> which possess different fu</w:t>
      </w:r>
      <w:r w:rsidR="00F02994" w:rsidRPr="00ED7ACD">
        <w:rPr>
          <w:rFonts w:ascii="Book Antiqua" w:hAnsi="Book Antiqua"/>
          <w:sz w:val="24"/>
          <w:szCs w:val="24"/>
          <w:lang w:val="en-US"/>
        </w:rPr>
        <w:t>nctions</w:t>
      </w:r>
      <w:r w:rsidR="006755F7" w:rsidRPr="00ED7ACD">
        <w:rPr>
          <w:rFonts w:ascii="Book Antiqua" w:hAnsi="Book Antiqua"/>
          <w:sz w:val="24"/>
          <w:szCs w:val="24"/>
          <w:lang w:val="en-US"/>
        </w:rPr>
        <w:t xml:space="preserve"> (</w:t>
      </w:r>
      <w:r w:rsidR="0011586B" w:rsidRPr="00ED7ACD">
        <w:rPr>
          <w:rFonts w:ascii="Book Antiqua" w:hAnsi="Book Antiqua"/>
          <w:sz w:val="24"/>
          <w:szCs w:val="24"/>
          <w:lang w:val="en-US"/>
        </w:rPr>
        <w:t>Figure 2</w:t>
      </w:r>
      <w:r w:rsidR="006755F7" w:rsidRPr="00ED7ACD">
        <w:rPr>
          <w:rFonts w:ascii="Book Antiqua" w:hAnsi="Book Antiqua"/>
          <w:sz w:val="24"/>
          <w:szCs w:val="24"/>
          <w:lang w:val="en-US"/>
        </w:rPr>
        <w:t>)</w:t>
      </w:r>
      <w:r w:rsidR="00F02994" w:rsidRPr="00ED7ACD">
        <w:rPr>
          <w:rFonts w:ascii="Book Antiqua" w:hAnsi="Book Antiqua"/>
          <w:sz w:val="24"/>
          <w:szCs w:val="24"/>
          <w:lang w:val="en-US"/>
        </w:rPr>
        <w:t xml:space="preserve">. Makino </w:t>
      </w:r>
      <w:r w:rsidR="004422A7" w:rsidRPr="00ED7ACD">
        <w:rPr>
          <w:rFonts w:ascii="Book Antiqua" w:hAnsi="Book Antiqua"/>
          <w:i/>
          <w:sz w:val="24"/>
          <w:szCs w:val="24"/>
          <w:lang w:val="en-US" w:eastAsia="zh-CN"/>
        </w:rPr>
        <w:t>et al</w:t>
      </w:r>
      <w:r w:rsidR="004422A7" w:rsidRPr="00ED7ACD">
        <w:rPr>
          <w:rFonts w:ascii="Book Antiqua" w:hAnsi="Book Antiqua" w:cs="Arial"/>
          <w:sz w:val="24"/>
          <w:szCs w:val="24"/>
          <w:vertAlign w:val="superscript"/>
          <w:lang w:val="en-US"/>
        </w:rPr>
        <w:t>[12]</w:t>
      </w:r>
      <w:r w:rsidR="00F02994" w:rsidRPr="00ED7ACD">
        <w:rPr>
          <w:rFonts w:ascii="Book Antiqua" w:hAnsi="Book Antiqua"/>
          <w:sz w:val="24"/>
          <w:szCs w:val="24"/>
          <w:lang w:val="en-US"/>
        </w:rPr>
        <w:t xml:space="preserve"> </w:t>
      </w:r>
      <w:r w:rsidRPr="00ED7ACD">
        <w:rPr>
          <w:rFonts w:ascii="Book Antiqua" w:hAnsi="Book Antiqua"/>
          <w:sz w:val="24"/>
          <w:szCs w:val="24"/>
          <w:lang w:val="en-US"/>
        </w:rPr>
        <w:t>suggest</w:t>
      </w:r>
      <w:r w:rsidR="002F0C5D" w:rsidRPr="00ED7ACD">
        <w:rPr>
          <w:rFonts w:ascii="Book Antiqua" w:hAnsi="Book Antiqua"/>
          <w:sz w:val="24"/>
          <w:szCs w:val="24"/>
          <w:lang w:val="en-US"/>
        </w:rPr>
        <w:t>ed</w:t>
      </w:r>
      <w:r w:rsidRPr="00ED7ACD">
        <w:rPr>
          <w:rFonts w:ascii="Book Antiqua" w:hAnsi="Book Antiqua"/>
          <w:sz w:val="24"/>
          <w:szCs w:val="24"/>
          <w:lang w:val="en-US"/>
        </w:rPr>
        <w:t xml:space="preserve"> that the evolution rate of a protein with many interaction partners is </w:t>
      </w:r>
      <w:r w:rsidR="00C82D92" w:rsidRPr="00ED7ACD">
        <w:rPr>
          <w:rFonts w:ascii="Book Antiqua" w:hAnsi="Book Antiqua"/>
          <w:sz w:val="24"/>
          <w:szCs w:val="24"/>
          <w:lang w:val="en-US"/>
        </w:rPr>
        <w:t>s</w:t>
      </w:r>
      <w:r w:rsidRPr="00ED7ACD">
        <w:rPr>
          <w:rFonts w:ascii="Book Antiqua" w:hAnsi="Book Antiqua"/>
          <w:sz w:val="24"/>
          <w:szCs w:val="24"/>
          <w:lang w:val="en-US"/>
        </w:rPr>
        <w:t xml:space="preserve">lower than those with few of them. After gene duplication, three functional </w:t>
      </w:r>
      <w:r w:rsidR="00C82D92" w:rsidRPr="00ED7ACD">
        <w:rPr>
          <w:rFonts w:ascii="Book Antiqua" w:hAnsi="Book Antiqua"/>
          <w:sz w:val="24"/>
          <w:szCs w:val="24"/>
          <w:lang w:val="en-US"/>
        </w:rPr>
        <w:t>pathways</w:t>
      </w:r>
      <w:r w:rsidRPr="00ED7ACD">
        <w:rPr>
          <w:rFonts w:ascii="Book Antiqua" w:hAnsi="Book Antiqua"/>
          <w:sz w:val="24"/>
          <w:szCs w:val="24"/>
          <w:lang w:val="en-US"/>
        </w:rPr>
        <w:t xml:space="preserve"> are possible. First, one copy can be </w:t>
      </w:r>
      <w:r w:rsidRPr="00ED7ACD">
        <w:rPr>
          <w:rFonts w:ascii="Book Antiqua" w:hAnsi="Book Antiqua"/>
          <w:sz w:val="24"/>
          <w:szCs w:val="24"/>
          <w:lang w:val="en-US"/>
        </w:rPr>
        <w:lastRenderedPageBreak/>
        <w:t xml:space="preserve">silenced while the other copy remains with </w:t>
      </w:r>
      <w:r w:rsidR="00C82D92" w:rsidRPr="00ED7ACD">
        <w:rPr>
          <w:rFonts w:ascii="Book Antiqua" w:hAnsi="Book Antiqua"/>
          <w:sz w:val="24"/>
          <w:szCs w:val="24"/>
          <w:lang w:val="en-US"/>
        </w:rPr>
        <w:t xml:space="preserve">the </w:t>
      </w:r>
      <w:r w:rsidRPr="00ED7ACD">
        <w:rPr>
          <w:rFonts w:ascii="Book Antiqua" w:hAnsi="Book Antiqua"/>
          <w:sz w:val="24"/>
          <w:szCs w:val="24"/>
          <w:lang w:val="en-US"/>
        </w:rPr>
        <w:t>original function. Second, while one copy remains with original function, the other copy can acquire new functions by accumulation of mutations</w:t>
      </w:r>
      <w:r w:rsidR="00C82D92" w:rsidRPr="00ED7ACD">
        <w:rPr>
          <w:rFonts w:ascii="Book Antiqua" w:hAnsi="Book Antiqua"/>
          <w:sz w:val="24"/>
          <w:szCs w:val="24"/>
          <w:lang w:val="en-US"/>
        </w:rPr>
        <w:t xml:space="preserve"> that are</w:t>
      </w:r>
      <w:r w:rsidRPr="00ED7ACD">
        <w:rPr>
          <w:rFonts w:ascii="Book Antiqua" w:hAnsi="Book Antiqua"/>
          <w:sz w:val="24"/>
          <w:szCs w:val="24"/>
          <w:lang w:val="en-US"/>
        </w:rPr>
        <w:t xml:space="preserve"> positively selected. Third, both gene copies gain </w:t>
      </w:r>
      <w:r w:rsidR="00C82D92" w:rsidRPr="00ED7ACD">
        <w:rPr>
          <w:rFonts w:ascii="Book Antiqua" w:hAnsi="Book Antiqua"/>
          <w:sz w:val="24"/>
          <w:szCs w:val="24"/>
          <w:lang w:val="en-US"/>
        </w:rPr>
        <w:t xml:space="preserve">additional </w:t>
      </w:r>
      <w:r w:rsidRPr="00ED7ACD">
        <w:rPr>
          <w:rFonts w:ascii="Book Antiqua" w:hAnsi="Book Antiqua"/>
          <w:sz w:val="24"/>
          <w:szCs w:val="24"/>
          <w:lang w:val="en-US"/>
        </w:rPr>
        <w:t>new functions, but</w:t>
      </w:r>
      <w:r w:rsidR="00C82D92" w:rsidRPr="00ED7ACD">
        <w:rPr>
          <w:rFonts w:ascii="Book Antiqua" w:hAnsi="Book Antiqua"/>
          <w:sz w:val="24"/>
          <w:szCs w:val="24"/>
          <w:lang w:val="en-US"/>
        </w:rPr>
        <w:t xml:space="preserve"> the</w:t>
      </w:r>
      <w:r w:rsidRPr="00ED7ACD">
        <w:rPr>
          <w:rFonts w:ascii="Book Antiqua" w:hAnsi="Book Antiqua"/>
          <w:sz w:val="24"/>
          <w:szCs w:val="24"/>
          <w:lang w:val="en-US"/>
        </w:rPr>
        <w:t xml:space="preserve"> original function is cooperatively retained</w:t>
      </w:r>
      <w:r w:rsidR="00A24463" w:rsidRPr="00ED7ACD">
        <w:rPr>
          <w:rFonts w:ascii="Book Antiqua" w:hAnsi="Book Antiqua" w:cs="Arial"/>
          <w:sz w:val="24"/>
          <w:szCs w:val="24"/>
          <w:vertAlign w:val="superscript"/>
          <w:lang w:val="en-US"/>
        </w:rPr>
        <w:t>[12]</w:t>
      </w:r>
      <w:r w:rsidRPr="00ED7ACD">
        <w:rPr>
          <w:rFonts w:ascii="Book Antiqua" w:hAnsi="Book Antiqua"/>
          <w:sz w:val="24"/>
          <w:szCs w:val="24"/>
          <w:lang w:val="en-US"/>
        </w:rPr>
        <w:t xml:space="preserve">. FEZ interaction partners indicate that the second option is currently happening with </w:t>
      </w:r>
      <w:r w:rsidRPr="00ED7ACD">
        <w:rPr>
          <w:rFonts w:ascii="Book Antiqua" w:hAnsi="Book Antiqua"/>
          <w:i/>
          <w:sz w:val="24"/>
          <w:szCs w:val="24"/>
          <w:lang w:val="en-US"/>
        </w:rPr>
        <w:t>Fez</w:t>
      </w:r>
      <w:r w:rsidRPr="00ED7ACD">
        <w:rPr>
          <w:rFonts w:ascii="Book Antiqua" w:hAnsi="Book Antiqua"/>
          <w:sz w:val="24"/>
          <w:szCs w:val="24"/>
          <w:lang w:val="en-US"/>
        </w:rPr>
        <w:t xml:space="preserve"> genes.</w:t>
      </w:r>
    </w:p>
    <w:p w14:paraId="0FCA74F0" w14:textId="2E2A3C05" w:rsidR="00C7197C" w:rsidRPr="00ED7ACD" w:rsidRDefault="005505DC"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T</w:t>
      </w:r>
      <w:r w:rsidR="00D777E2" w:rsidRPr="00ED7ACD">
        <w:rPr>
          <w:rFonts w:ascii="Book Antiqua" w:hAnsi="Book Antiqua"/>
          <w:sz w:val="24"/>
          <w:szCs w:val="24"/>
          <w:lang w:val="en-US"/>
        </w:rPr>
        <w:t xml:space="preserve">wo </w:t>
      </w:r>
      <w:r w:rsidRPr="00ED7ACD">
        <w:rPr>
          <w:rFonts w:ascii="Book Antiqua" w:hAnsi="Book Antiqua"/>
          <w:sz w:val="24"/>
          <w:szCs w:val="24"/>
          <w:lang w:val="en-US"/>
        </w:rPr>
        <w:t xml:space="preserve">independent </w:t>
      </w:r>
      <w:r w:rsidR="00D777E2" w:rsidRPr="00ED7ACD">
        <w:rPr>
          <w:rFonts w:ascii="Book Antiqua" w:hAnsi="Book Antiqua"/>
          <w:sz w:val="24"/>
          <w:szCs w:val="24"/>
          <w:lang w:val="en-US"/>
        </w:rPr>
        <w:t xml:space="preserve">yeast two-hybrid </w:t>
      </w:r>
      <w:r w:rsidR="00576187" w:rsidRPr="00ED7ACD">
        <w:rPr>
          <w:rFonts w:ascii="Book Antiqua" w:hAnsi="Book Antiqua"/>
          <w:sz w:val="24"/>
          <w:szCs w:val="24"/>
          <w:lang w:val="en-US"/>
        </w:rPr>
        <w:t>studies were</w:t>
      </w:r>
      <w:r w:rsidRPr="00ED7ACD">
        <w:rPr>
          <w:rFonts w:ascii="Book Antiqua" w:hAnsi="Book Antiqua"/>
          <w:sz w:val="24"/>
          <w:szCs w:val="24"/>
          <w:lang w:val="en-US"/>
        </w:rPr>
        <w:t xml:space="preserve"> </w:t>
      </w:r>
      <w:r w:rsidR="007352F2" w:rsidRPr="00ED7ACD">
        <w:rPr>
          <w:rFonts w:ascii="Book Antiqua" w:hAnsi="Book Antiqua"/>
          <w:sz w:val="24"/>
          <w:szCs w:val="24"/>
          <w:lang w:val="en-US"/>
        </w:rPr>
        <w:t>performed to</w:t>
      </w:r>
      <w:r w:rsidR="00576187" w:rsidRPr="00ED7ACD">
        <w:rPr>
          <w:rFonts w:ascii="Book Antiqua" w:hAnsi="Book Antiqua"/>
          <w:sz w:val="24"/>
          <w:szCs w:val="24"/>
          <w:lang w:val="en-US"/>
        </w:rPr>
        <w:t xml:space="preserve"> identify interaction partners</w:t>
      </w:r>
      <w:r w:rsidRPr="00ED7ACD">
        <w:rPr>
          <w:rFonts w:ascii="Book Antiqua" w:hAnsi="Book Antiqua"/>
          <w:sz w:val="24"/>
          <w:szCs w:val="24"/>
          <w:lang w:val="en-US"/>
        </w:rPr>
        <w:t xml:space="preserve"> </w:t>
      </w:r>
      <w:r w:rsidR="00C82D92" w:rsidRPr="00ED7ACD">
        <w:rPr>
          <w:rFonts w:ascii="Book Antiqua" w:hAnsi="Book Antiqua"/>
          <w:sz w:val="24"/>
          <w:szCs w:val="24"/>
          <w:lang w:val="en-US"/>
        </w:rPr>
        <w:t>(see details in: Assmann</w:t>
      </w:r>
      <w:r w:rsidR="00155203" w:rsidRPr="00ED7ACD">
        <w:rPr>
          <w:rFonts w:ascii="Book Antiqua" w:hAnsi="Book Antiqua"/>
          <w:sz w:val="24"/>
          <w:szCs w:val="24"/>
          <w:lang w:val="en-US"/>
        </w:rPr>
        <w:t xml:space="preserve"> </w:t>
      </w:r>
      <w:r w:rsidR="00155203" w:rsidRPr="00ED7ACD">
        <w:rPr>
          <w:rFonts w:ascii="Book Antiqua" w:hAnsi="Book Antiqua"/>
          <w:i/>
          <w:sz w:val="24"/>
          <w:szCs w:val="24"/>
          <w:lang w:val="en-US"/>
        </w:rPr>
        <w:t>et al</w:t>
      </w:r>
      <w:r w:rsidR="00461FBE" w:rsidRPr="00ED7ACD">
        <w:rPr>
          <w:rFonts w:ascii="Book Antiqua" w:hAnsi="Book Antiqua" w:cs="Arial"/>
          <w:sz w:val="24"/>
          <w:szCs w:val="24"/>
          <w:vertAlign w:val="superscript"/>
          <w:lang w:val="en-US"/>
        </w:rPr>
        <w:t>[13]</w:t>
      </w:r>
      <w:r w:rsidR="00155203" w:rsidRPr="00ED7ACD">
        <w:rPr>
          <w:rFonts w:ascii="Book Antiqua" w:hAnsi="Book Antiqua"/>
          <w:sz w:val="24"/>
          <w:szCs w:val="24"/>
          <w:lang w:val="en-US"/>
        </w:rPr>
        <w:t>,</w:t>
      </w:r>
      <w:r w:rsidR="00C82D92" w:rsidRPr="00ED7ACD">
        <w:rPr>
          <w:rFonts w:ascii="Book Antiqua" w:hAnsi="Book Antiqua"/>
          <w:sz w:val="24"/>
          <w:szCs w:val="24"/>
          <w:lang w:val="en-US"/>
        </w:rPr>
        <w:t xml:space="preserve"> 2006; Alborghetti </w:t>
      </w:r>
      <w:r w:rsidR="00155203" w:rsidRPr="00ED7ACD">
        <w:rPr>
          <w:rFonts w:ascii="Book Antiqua" w:hAnsi="Book Antiqua"/>
          <w:i/>
          <w:sz w:val="24"/>
          <w:szCs w:val="24"/>
          <w:lang w:val="en-US"/>
        </w:rPr>
        <w:t>et al</w:t>
      </w:r>
      <w:r w:rsidR="00461FBE" w:rsidRPr="00ED7ACD">
        <w:rPr>
          <w:rFonts w:ascii="Book Antiqua" w:hAnsi="Book Antiqua" w:cs="Arial"/>
          <w:sz w:val="24"/>
          <w:szCs w:val="24"/>
          <w:vertAlign w:val="superscript"/>
          <w:lang w:val="en-US"/>
        </w:rPr>
        <w:t>[2]</w:t>
      </w:r>
      <w:r w:rsidR="00155203" w:rsidRPr="00ED7ACD">
        <w:rPr>
          <w:rFonts w:ascii="Book Antiqua" w:hAnsi="Book Antiqua"/>
          <w:sz w:val="24"/>
          <w:szCs w:val="24"/>
          <w:lang w:val="en-US"/>
        </w:rPr>
        <w:t xml:space="preserve">, </w:t>
      </w:r>
      <w:r w:rsidR="00C82D92" w:rsidRPr="00ED7ACD">
        <w:rPr>
          <w:rFonts w:ascii="Book Antiqua" w:hAnsi="Book Antiqua"/>
          <w:sz w:val="24"/>
          <w:szCs w:val="24"/>
          <w:lang w:val="en-US"/>
        </w:rPr>
        <w:t>2011).</w:t>
      </w:r>
      <w:r w:rsidR="00D777E2" w:rsidRPr="00ED7ACD">
        <w:rPr>
          <w:rFonts w:ascii="Book Antiqua" w:hAnsi="Book Antiqua"/>
          <w:sz w:val="24"/>
          <w:szCs w:val="24"/>
          <w:lang w:val="en-US"/>
        </w:rPr>
        <w:t xml:space="preserve"> </w:t>
      </w:r>
      <w:r w:rsidR="00C82D92" w:rsidRPr="00ED7ACD">
        <w:rPr>
          <w:rFonts w:ascii="Book Antiqua" w:hAnsi="Book Antiqua"/>
          <w:sz w:val="24"/>
          <w:szCs w:val="24"/>
          <w:lang w:val="en-US"/>
        </w:rPr>
        <w:t>Here w</w:t>
      </w:r>
      <w:r w:rsidRPr="00ED7ACD">
        <w:rPr>
          <w:rFonts w:ascii="Book Antiqua" w:hAnsi="Book Antiqua"/>
          <w:sz w:val="24"/>
          <w:szCs w:val="24"/>
          <w:lang w:val="en-US"/>
        </w:rPr>
        <w:t>e summarize</w:t>
      </w:r>
      <w:r w:rsidR="00C82D92" w:rsidRPr="00ED7ACD">
        <w:rPr>
          <w:rFonts w:ascii="Book Antiqua" w:hAnsi="Book Antiqua"/>
          <w:sz w:val="24"/>
          <w:szCs w:val="24"/>
          <w:lang w:val="en-US"/>
        </w:rPr>
        <w:t>d</w:t>
      </w:r>
      <w:r w:rsidRPr="00ED7ACD">
        <w:rPr>
          <w:rFonts w:ascii="Book Antiqua" w:hAnsi="Book Antiqua"/>
          <w:sz w:val="24"/>
          <w:szCs w:val="24"/>
          <w:lang w:val="en-US"/>
        </w:rPr>
        <w:t xml:space="preserve"> the main functi</w:t>
      </w:r>
      <w:r w:rsidR="00D777E2" w:rsidRPr="00ED7ACD">
        <w:rPr>
          <w:rFonts w:ascii="Book Antiqua" w:hAnsi="Book Antiqua"/>
          <w:sz w:val="24"/>
          <w:szCs w:val="24"/>
          <w:lang w:val="en-US"/>
        </w:rPr>
        <w:t>ons and interactors in F</w:t>
      </w:r>
      <w:r w:rsidR="001F5FD5" w:rsidRPr="00ED7ACD">
        <w:rPr>
          <w:rFonts w:ascii="Book Antiqua" w:hAnsi="Book Antiqua"/>
          <w:sz w:val="24"/>
          <w:szCs w:val="24"/>
          <w:lang w:val="en-US"/>
        </w:rPr>
        <w:t xml:space="preserve">igure </w:t>
      </w:r>
      <w:r w:rsidR="00D5176A" w:rsidRPr="00ED7ACD">
        <w:rPr>
          <w:rFonts w:ascii="Book Antiqua" w:hAnsi="Book Antiqua"/>
          <w:sz w:val="24"/>
          <w:szCs w:val="24"/>
          <w:lang w:val="en-US"/>
        </w:rPr>
        <w:t>4</w:t>
      </w:r>
      <w:r w:rsidR="001F5FD5" w:rsidRPr="00ED7ACD">
        <w:rPr>
          <w:rFonts w:ascii="Book Antiqua" w:hAnsi="Book Antiqua"/>
          <w:sz w:val="24"/>
          <w:szCs w:val="24"/>
          <w:lang w:val="en-US"/>
        </w:rPr>
        <w:t>.</w:t>
      </w:r>
    </w:p>
    <w:p w14:paraId="28242B99" w14:textId="7B6569EE" w:rsidR="00E5381C" w:rsidRPr="00ED7ACD" w:rsidRDefault="00E5381C"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Alborghetti </w:t>
      </w:r>
      <w:r w:rsidR="00461FBE" w:rsidRPr="00ED7ACD">
        <w:rPr>
          <w:rFonts w:ascii="Book Antiqua" w:hAnsi="Book Antiqua"/>
          <w:i/>
          <w:sz w:val="24"/>
          <w:szCs w:val="24"/>
          <w:lang w:val="en-US" w:eastAsia="zh-CN"/>
        </w:rPr>
        <w:t>et al</w:t>
      </w:r>
      <w:r w:rsidR="00461FBE" w:rsidRPr="00ED7ACD">
        <w:rPr>
          <w:rFonts w:ascii="Book Antiqua" w:hAnsi="Book Antiqua" w:cs="Arial"/>
          <w:sz w:val="24"/>
          <w:szCs w:val="24"/>
          <w:vertAlign w:val="superscript"/>
          <w:lang w:val="en-US"/>
        </w:rPr>
        <w:t>[2]</w:t>
      </w:r>
      <w:r w:rsidRPr="00ED7ACD">
        <w:rPr>
          <w:rFonts w:ascii="Book Antiqua" w:hAnsi="Book Antiqua"/>
          <w:sz w:val="24"/>
          <w:szCs w:val="24"/>
          <w:lang w:val="en-US"/>
        </w:rPr>
        <w:t xml:space="preserve"> </w:t>
      </w:r>
      <w:r w:rsidR="00F02994" w:rsidRPr="00ED7ACD">
        <w:rPr>
          <w:rFonts w:ascii="Book Antiqua" w:hAnsi="Book Antiqua"/>
          <w:sz w:val="24"/>
          <w:szCs w:val="24"/>
          <w:lang w:val="en-US"/>
        </w:rPr>
        <w:t xml:space="preserve">in </w:t>
      </w:r>
      <w:r w:rsidRPr="00ED7ACD">
        <w:rPr>
          <w:rFonts w:ascii="Book Antiqua" w:hAnsi="Book Antiqua"/>
          <w:sz w:val="24"/>
          <w:szCs w:val="24"/>
          <w:lang w:val="en-US"/>
        </w:rPr>
        <w:t>2011</w:t>
      </w:r>
      <w:r w:rsidR="00F02994" w:rsidRPr="00ED7ACD">
        <w:rPr>
          <w:rFonts w:ascii="Book Antiqua" w:hAnsi="Book Antiqua"/>
          <w:sz w:val="24"/>
          <w:szCs w:val="24"/>
          <w:lang w:val="en-US"/>
        </w:rPr>
        <w:t xml:space="preserve"> </w:t>
      </w:r>
      <w:r w:rsidR="00576187" w:rsidRPr="00ED7ACD">
        <w:rPr>
          <w:rFonts w:ascii="Book Antiqua" w:hAnsi="Book Antiqua"/>
          <w:sz w:val="24"/>
          <w:szCs w:val="24"/>
          <w:lang w:val="en-US"/>
        </w:rPr>
        <w:t>demonstrate</w:t>
      </w:r>
      <w:r w:rsidRPr="00ED7ACD">
        <w:rPr>
          <w:rFonts w:ascii="Book Antiqua" w:hAnsi="Book Antiqua"/>
          <w:sz w:val="24"/>
          <w:szCs w:val="24"/>
          <w:lang w:val="en-US"/>
        </w:rPr>
        <w:t>d</w:t>
      </w:r>
      <w:r w:rsidR="00576187" w:rsidRPr="00ED7ACD">
        <w:rPr>
          <w:rFonts w:ascii="Book Antiqua" w:hAnsi="Book Antiqua"/>
          <w:sz w:val="24"/>
          <w:szCs w:val="24"/>
          <w:lang w:val="en-US"/>
        </w:rPr>
        <w:t xml:space="preserve"> that UNC-76 interact</w:t>
      </w:r>
      <w:r w:rsidR="005666A8" w:rsidRPr="00ED7ACD">
        <w:rPr>
          <w:rFonts w:ascii="Book Antiqua" w:hAnsi="Book Antiqua"/>
          <w:sz w:val="24"/>
          <w:szCs w:val="24"/>
          <w:lang w:val="en-US"/>
        </w:rPr>
        <w:t>ed</w:t>
      </w:r>
      <w:r w:rsidR="00576187" w:rsidRPr="00ED7ACD">
        <w:rPr>
          <w:rFonts w:ascii="Book Antiqua" w:hAnsi="Book Antiqua"/>
          <w:sz w:val="24"/>
          <w:szCs w:val="24"/>
          <w:lang w:val="en-US"/>
        </w:rPr>
        <w:t xml:space="preserve"> with practically all FEZ1 interaction partners. FEZ2 was also able to interact with all FEZ1 partners and acquired new exclusive partners</w:t>
      </w:r>
      <w:r w:rsidRPr="00ED7ACD">
        <w:rPr>
          <w:rFonts w:ascii="Book Antiqua" w:hAnsi="Book Antiqua"/>
          <w:sz w:val="24"/>
          <w:szCs w:val="24"/>
          <w:lang w:val="en-US"/>
        </w:rPr>
        <w:t>. The authors found that 83.3% of nuclear proteins interacting with FEZ2 also interacted with FEZ1. Proteins involved with translation seemed to be the novelty specific to FEZ2, and 56% of cytoplasmic proteins found interacting with FEZ2 were specific and did not interact with FEZ1</w:t>
      </w:r>
      <w:r w:rsidR="00D64BA1" w:rsidRPr="00ED7ACD">
        <w:rPr>
          <w:rFonts w:ascii="Book Antiqua" w:hAnsi="Book Antiqua" w:cs="Arial"/>
          <w:sz w:val="24"/>
          <w:szCs w:val="24"/>
          <w:vertAlign w:val="superscript"/>
          <w:lang w:val="en-US"/>
        </w:rPr>
        <w:t>[2]</w:t>
      </w:r>
      <w:r w:rsidR="00D64BA1" w:rsidRPr="00ED7ACD">
        <w:rPr>
          <w:rFonts w:ascii="Book Antiqua" w:hAnsi="Book Antiqua"/>
          <w:sz w:val="24"/>
          <w:szCs w:val="24"/>
          <w:lang w:val="en-US"/>
        </w:rPr>
        <w:t>.</w:t>
      </w:r>
    </w:p>
    <w:p w14:paraId="0EA95EC8" w14:textId="7C9DBAA4" w:rsidR="008D07CB" w:rsidRPr="00ED7ACD" w:rsidRDefault="00576187"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This interaction pattern and the </w:t>
      </w:r>
      <w:r w:rsidR="005666A8" w:rsidRPr="00ED7ACD">
        <w:rPr>
          <w:rFonts w:ascii="Book Antiqua" w:hAnsi="Book Antiqua"/>
          <w:sz w:val="24"/>
          <w:szCs w:val="24"/>
          <w:lang w:val="en-US"/>
        </w:rPr>
        <w:t xml:space="preserve">previously </w:t>
      </w:r>
      <w:r w:rsidRPr="00ED7ACD">
        <w:rPr>
          <w:rFonts w:ascii="Book Antiqua" w:hAnsi="Book Antiqua"/>
          <w:sz w:val="24"/>
          <w:szCs w:val="24"/>
          <w:lang w:val="en-US"/>
        </w:rPr>
        <w:t xml:space="preserve">proposed history of </w:t>
      </w:r>
      <w:r w:rsidR="005666A8" w:rsidRPr="00ED7ACD">
        <w:rPr>
          <w:rFonts w:ascii="Book Antiqua" w:hAnsi="Book Antiqua"/>
          <w:i/>
          <w:sz w:val="24"/>
          <w:szCs w:val="24"/>
          <w:lang w:val="en-US"/>
        </w:rPr>
        <w:t>unc-76</w:t>
      </w:r>
      <w:r w:rsidR="005666A8" w:rsidRPr="00ED7ACD">
        <w:rPr>
          <w:rFonts w:ascii="Book Antiqua" w:hAnsi="Book Antiqua"/>
          <w:sz w:val="24"/>
          <w:szCs w:val="24"/>
          <w:lang w:val="en-US"/>
        </w:rPr>
        <w:t xml:space="preserve"> </w:t>
      </w:r>
      <w:r w:rsidRPr="00ED7ACD">
        <w:rPr>
          <w:rFonts w:ascii="Book Antiqua" w:hAnsi="Book Antiqua"/>
          <w:sz w:val="24"/>
          <w:szCs w:val="24"/>
          <w:lang w:val="en-US"/>
        </w:rPr>
        <w:t xml:space="preserve">gene duplication are in accordance to phenotypes displayed in mutation, knockout and complementation studies in </w:t>
      </w:r>
      <w:r w:rsidRPr="00ED7ACD">
        <w:rPr>
          <w:rFonts w:ascii="Book Antiqua" w:hAnsi="Book Antiqua"/>
          <w:i/>
          <w:sz w:val="24"/>
          <w:szCs w:val="24"/>
          <w:lang w:val="en-US"/>
        </w:rPr>
        <w:t>C. elegans</w:t>
      </w:r>
      <w:r w:rsidRPr="00ED7ACD">
        <w:rPr>
          <w:rFonts w:ascii="Book Antiqua" w:hAnsi="Book Antiqua"/>
          <w:sz w:val="24"/>
          <w:szCs w:val="24"/>
          <w:lang w:val="en-US"/>
        </w:rPr>
        <w:t xml:space="preserve">, </w:t>
      </w:r>
      <w:r w:rsidRPr="00ED7ACD">
        <w:rPr>
          <w:rFonts w:ascii="Book Antiqua" w:hAnsi="Book Antiqua"/>
          <w:i/>
          <w:sz w:val="24"/>
          <w:szCs w:val="24"/>
          <w:lang w:val="en-US"/>
        </w:rPr>
        <w:t>Drosophila melanogaster</w:t>
      </w:r>
      <w:r w:rsidRPr="00ED7ACD">
        <w:rPr>
          <w:rFonts w:ascii="Book Antiqua" w:hAnsi="Book Antiqua"/>
          <w:sz w:val="24"/>
          <w:szCs w:val="24"/>
          <w:lang w:val="en-US"/>
        </w:rPr>
        <w:t xml:space="preserve"> and </w:t>
      </w:r>
      <w:r w:rsidRPr="00ED7ACD">
        <w:rPr>
          <w:rFonts w:ascii="Book Antiqua" w:hAnsi="Book Antiqua"/>
          <w:i/>
          <w:sz w:val="24"/>
          <w:szCs w:val="24"/>
          <w:lang w:val="en-US"/>
        </w:rPr>
        <w:t>Mus musculus</w:t>
      </w:r>
      <w:r w:rsidRPr="00ED7ACD">
        <w:rPr>
          <w:rFonts w:ascii="Book Antiqua" w:hAnsi="Book Antiqua"/>
          <w:sz w:val="24"/>
          <w:szCs w:val="24"/>
          <w:lang w:val="en-US"/>
        </w:rPr>
        <w:t xml:space="preserve">. Defects in axonal development were observed in gene mutations in invertebrates and human FEZ1 was able to complement them in </w:t>
      </w:r>
      <w:r w:rsidRPr="00ED7ACD">
        <w:rPr>
          <w:rFonts w:ascii="Book Antiqua" w:hAnsi="Book Antiqua"/>
          <w:i/>
          <w:sz w:val="24"/>
          <w:szCs w:val="24"/>
          <w:lang w:val="en-US"/>
        </w:rPr>
        <w:t>C. elegans</w:t>
      </w:r>
      <w:r w:rsidRPr="00ED7ACD">
        <w:rPr>
          <w:rFonts w:ascii="Book Antiqua" w:hAnsi="Book Antiqua"/>
          <w:sz w:val="24"/>
          <w:szCs w:val="24"/>
          <w:lang w:val="en-US"/>
        </w:rPr>
        <w:t xml:space="preserve">. However, FEZ1 knockout mice did not show any impairment in axonal development, </w:t>
      </w:r>
      <w:r w:rsidR="00782490" w:rsidRPr="00ED7ACD">
        <w:rPr>
          <w:rFonts w:ascii="Book Antiqua" w:hAnsi="Book Antiqua"/>
          <w:sz w:val="24"/>
          <w:szCs w:val="24"/>
          <w:lang w:val="en-US"/>
        </w:rPr>
        <w:t>although</w:t>
      </w:r>
      <w:r w:rsidRPr="00ED7ACD">
        <w:rPr>
          <w:rFonts w:ascii="Book Antiqua" w:hAnsi="Book Antiqua"/>
          <w:sz w:val="24"/>
          <w:szCs w:val="24"/>
          <w:lang w:val="en-US"/>
        </w:rPr>
        <w:t xml:space="preserve"> these animals were more responsive to methamphetamine</w:t>
      </w:r>
      <w:r w:rsidR="009A0E53" w:rsidRPr="00ED7ACD">
        <w:rPr>
          <w:rFonts w:ascii="Book Antiqua" w:hAnsi="Book Antiqua" w:cs="Arial"/>
          <w:sz w:val="24"/>
          <w:szCs w:val="24"/>
          <w:vertAlign w:val="superscript"/>
          <w:lang w:val="en-US"/>
        </w:rPr>
        <w:t>[1,14-16]</w:t>
      </w:r>
      <w:r w:rsidR="009A0E53" w:rsidRPr="00ED7ACD">
        <w:rPr>
          <w:rFonts w:ascii="Book Antiqua" w:hAnsi="Book Antiqua"/>
          <w:sz w:val="24"/>
          <w:szCs w:val="24"/>
          <w:lang w:val="en-US"/>
        </w:rPr>
        <w:t>.</w:t>
      </w:r>
      <w:r w:rsidRPr="00ED7ACD">
        <w:rPr>
          <w:rFonts w:ascii="Book Antiqua" w:hAnsi="Book Antiqua"/>
          <w:sz w:val="24"/>
          <w:szCs w:val="24"/>
          <w:lang w:val="en-US"/>
        </w:rPr>
        <w:t xml:space="preserve"> Since FEZ2 is able to interact with all FEZ1 interaction partners, it is possible, though still speculative, that FEZ2 can complement FEZ1</w:t>
      </w:r>
      <w:r w:rsidR="00C82D92" w:rsidRPr="00ED7ACD">
        <w:rPr>
          <w:rFonts w:ascii="Book Antiqua" w:hAnsi="Book Antiqua"/>
          <w:sz w:val="24"/>
          <w:szCs w:val="24"/>
          <w:lang w:val="en-US"/>
        </w:rPr>
        <w:t xml:space="preserve"> function in </w:t>
      </w:r>
      <w:r w:rsidR="007352F2" w:rsidRPr="00ED7ACD">
        <w:rPr>
          <w:rFonts w:ascii="Book Antiqua" w:hAnsi="Book Antiqua"/>
          <w:sz w:val="24"/>
          <w:szCs w:val="24"/>
          <w:lang w:val="en-US"/>
        </w:rPr>
        <w:t>its</w:t>
      </w:r>
      <w:r w:rsidR="00C82D92" w:rsidRPr="00ED7ACD">
        <w:rPr>
          <w:rFonts w:ascii="Book Antiqua" w:hAnsi="Book Antiqua"/>
          <w:sz w:val="24"/>
          <w:szCs w:val="24"/>
          <w:lang w:val="en-US"/>
        </w:rPr>
        <w:t xml:space="preserve"> absence</w:t>
      </w:r>
      <w:r w:rsidRPr="00ED7ACD">
        <w:rPr>
          <w:rFonts w:ascii="Book Antiqua" w:hAnsi="Book Antiqua"/>
          <w:sz w:val="24"/>
          <w:szCs w:val="24"/>
          <w:lang w:val="en-US"/>
        </w:rPr>
        <w:t>.</w:t>
      </w:r>
      <w:r w:rsidR="00E5381C" w:rsidRPr="00ED7ACD">
        <w:rPr>
          <w:rFonts w:ascii="Book Antiqua" w:hAnsi="Book Antiqua"/>
          <w:sz w:val="24"/>
          <w:szCs w:val="24"/>
          <w:lang w:val="en-US"/>
        </w:rPr>
        <w:t xml:space="preserve"> </w:t>
      </w:r>
    </w:p>
    <w:p w14:paraId="12A5DC1A" w14:textId="77777777" w:rsidR="0085094F" w:rsidRPr="00ED7ACD" w:rsidRDefault="0085094F" w:rsidP="00ED7ACD">
      <w:pPr>
        <w:spacing w:after="0" w:line="360" w:lineRule="auto"/>
        <w:jc w:val="both"/>
        <w:rPr>
          <w:rFonts w:ascii="Book Antiqua" w:hAnsi="Book Antiqua"/>
          <w:sz w:val="24"/>
          <w:szCs w:val="24"/>
          <w:lang w:val="en-US"/>
        </w:rPr>
      </w:pPr>
    </w:p>
    <w:p w14:paraId="7FF982D2" w14:textId="1DC064E7" w:rsidR="008D6846" w:rsidRPr="00ED7ACD" w:rsidRDefault="008D6846" w:rsidP="00ED7ACD">
      <w:pPr>
        <w:spacing w:after="0" w:line="360" w:lineRule="auto"/>
        <w:jc w:val="both"/>
        <w:rPr>
          <w:rFonts w:ascii="Book Antiqua" w:hAnsi="Book Antiqua"/>
          <w:b/>
          <w:i/>
          <w:sz w:val="24"/>
          <w:szCs w:val="24"/>
          <w:lang w:val="en-US"/>
        </w:rPr>
      </w:pPr>
      <w:r w:rsidRPr="00ED7ACD">
        <w:rPr>
          <w:rFonts w:ascii="Book Antiqua" w:hAnsi="Book Antiqua"/>
          <w:b/>
          <w:i/>
          <w:sz w:val="24"/>
          <w:szCs w:val="24"/>
          <w:lang w:val="en-US"/>
        </w:rPr>
        <w:t>Phosphorylation and degradation</w:t>
      </w:r>
    </w:p>
    <w:p w14:paraId="40409162" w14:textId="3585237B" w:rsidR="008D6846" w:rsidRPr="00ED7ACD" w:rsidRDefault="008D6846"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The first interaction partner reported for FEZ1 was the protein kinase C zeta (PKC</w:t>
      </w:r>
      <w:r w:rsidR="00CD691C" w:rsidRPr="00ED7ACD">
        <w:rPr>
          <w:rFonts w:ascii="Book Antiqua" w:hAnsi="Book Antiqua" w:cs="Times New Roman"/>
          <w:b/>
          <w:sz w:val="24"/>
          <w:szCs w:val="24"/>
          <w:lang w:val="en-US"/>
        </w:rPr>
        <w:t>ζ</w:t>
      </w:r>
      <w:r w:rsidRPr="00ED7ACD">
        <w:rPr>
          <w:rFonts w:ascii="Book Antiqua" w:hAnsi="Book Antiqua"/>
          <w:sz w:val="24"/>
          <w:szCs w:val="24"/>
          <w:lang w:val="en-US"/>
        </w:rPr>
        <w:t>), which is an atypical isoform of the PKC</w:t>
      </w:r>
      <w:r w:rsidR="00F02994" w:rsidRPr="00ED7ACD">
        <w:rPr>
          <w:rFonts w:ascii="Book Antiqua" w:hAnsi="Book Antiqua"/>
          <w:sz w:val="24"/>
          <w:szCs w:val="24"/>
          <w:lang w:val="en-US"/>
        </w:rPr>
        <w:t xml:space="preserve"> family. Kuroda </w:t>
      </w:r>
      <w:r w:rsidR="004422A7" w:rsidRPr="00ED7ACD">
        <w:rPr>
          <w:rFonts w:ascii="Book Antiqua" w:hAnsi="Book Antiqua"/>
          <w:i/>
          <w:sz w:val="24"/>
          <w:szCs w:val="24"/>
          <w:lang w:val="en-US" w:eastAsia="zh-CN"/>
        </w:rPr>
        <w:t>et al</w:t>
      </w:r>
      <w:r w:rsidR="004422A7" w:rsidRPr="00ED7ACD">
        <w:rPr>
          <w:rFonts w:ascii="Book Antiqua" w:hAnsi="Book Antiqua" w:cs="Arial"/>
          <w:sz w:val="24"/>
          <w:szCs w:val="24"/>
          <w:vertAlign w:val="superscript"/>
          <w:lang w:val="en-US"/>
        </w:rPr>
        <w:t>[17]</w:t>
      </w:r>
      <w:r w:rsidR="00F02994" w:rsidRPr="00ED7ACD">
        <w:rPr>
          <w:rFonts w:ascii="Book Antiqua" w:hAnsi="Book Antiqua"/>
          <w:sz w:val="24"/>
          <w:szCs w:val="24"/>
          <w:lang w:val="en-US"/>
        </w:rPr>
        <w:t xml:space="preserve"> in </w:t>
      </w:r>
      <w:r w:rsidRPr="00ED7ACD">
        <w:rPr>
          <w:rFonts w:ascii="Book Antiqua" w:hAnsi="Book Antiqua"/>
          <w:sz w:val="24"/>
          <w:szCs w:val="24"/>
          <w:lang w:val="en-US"/>
        </w:rPr>
        <w:t xml:space="preserve">1999 performed a yeast two-hybrid screening using a rat brain cDNA library and </w:t>
      </w:r>
      <w:r w:rsidRPr="00ED7ACD">
        <w:rPr>
          <w:rFonts w:ascii="Book Antiqua" w:hAnsi="Book Antiqua"/>
          <w:sz w:val="24"/>
          <w:szCs w:val="24"/>
          <w:lang w:val="en-US"/>
        </w:rPr>
        <w:lastRenderedPageBreak/>
        <w:t>found that the regulatory domain of rat PKC zeta interacted with FEZ1, most likely in its C-terminal. The interaction was confirmed by immunoprecipitation in COS-7 cells overexp</w:t>
      </w:r>
      <w:r w:rsidR="0062094A" w:rsidRPr="00ED7ACD">
        <w:rPr>
          <w:rFonts w:ascii="Book Antiqua" w:hAnsi="Book Antiqua"/>
          <w:sz w:val="24"/>
          <w:szCs w:val="24"/>
          <w:lang w:val="en-US"/>
        </w:rPr>
        <w:t>ressing both FEZ1 and PKC zeta, and t</w:t>
      </w:r>
      <w:r w:rsidRPr="00ED7ACD">
        <w:rPr>
          <w:rFonts w:ascii="Book Antiqua" w:hAnsi="Book Antiqua"/>
          <w:sz w:val="24"/>
          <w:szCs w:val="24"/>
          <w:lang w:val="en-US"/>
        </w:rPr>
        <w:t>he authors found that the complex could be phosphorylated after performing a phosphorylation assay. One interesting aspect discovered was that transfected FEZ1 seemed to translocate from the plasma membrane and cytoplasm periphery to uniform cytoplasm localization when there was a change in overexpressing PKC zeta to a constitutively active form of PKC (caPKC</w:t>
      </w:r>
      <w:r w:rsidR="003361E2" w:rsidRPr="00ED7ACD">
        <w:rPr>
          <w:rFonts w:ascii="Book Antiqua" w:hAnsi="Book Antiqua" w:cs="Times New Roman"/>
          <w:b/>
          <w:sz w:val="24"/>
          <w:szCs w:val="24"/>
          <w:lang w:val="en-US"/>
        </w:rPr>
        <w:t>ζ</w:t>
      </w:r>
      <w:r w:rsidRPr="00ED7ACD">
        <w:rPr>
          <w:rFonts w:ascii="Book Antiqua" w:hAnsi="Book Antiqua"/>
          <w:sz w:val="24"/>
          <w:szCs w:val="24"/>
          <w:lang w:val="en-US"/>
        </w:rPr>
        <w:t>). Moreover, it was also shown that PC12 cell</w:t>
      </w:r>
      <w:r w:rsidR="00C82D92" w:rsidRPr="00ED7ACD">
        <w:rPr>
          <w:rFonts w:ascii="Book Antiqua" w:hAnsi="Book Antiqua"/>
          <w:sz w:val="24"/>
          <w:szCs w:val="24"/>
          <w:lang w:val="en-US"/>
        </w:rPr>
        <w:t>s</w:t>
      </w:r>
      <w:r w:rsidR="003C1D3C" w:rsidRPr="00ED7ACD">
        <w:rPr>
          <w:rFonts w:ascii="Book Antiqua" w:hAnsi="Book Antiqua"/>
          <w:sz w:val="24"/>
          <w:szCs w:val="24"/>
          <w:lang w:val="en-US"/>
        </w:rPr>
        <w:t>’</w:t>
      </w:r>
      <w:r w:rsidRPr="00ED7ACD">
        <w:rPr>
          <w:rFonts w:ascii="Book Antiqua" w:hAnsi="Book Antiqua"/>
          <w:sz w:val="24"/>
          <w:szCs w:val="24"/>
          <w:lang w:val="en-US"/>
        </w:rPr>
        <w:t xml:space="preserve"> rate of differentiation in</w:t>
      </w:r>
      <w:r w:rsidR="00C82D92" w:rsidRPr="00ED7ACD">
        <w:rPr>
          <w:rFonts w:ascii="Book Antiqua" w:hAnsi="Book Antiqua"/>
          <w:sz w:val="24"/>
          <w:szCs w:val="24"/>
          <w:lang w:val="en-US"/>
        </w:rPr>
        <w:t>to</w:t>
      </w:r>
      <w:r w:rsidRPr="00ED7ACD">
        <w:rPr>
          <w:rFonts w:ascii="Book Antiqua" w:hAnsi="Book Antiqua"/>
          <w:sz w:val="24"/>
          <w:szCs w:val="24"/>
          <w:lang w:val="en-US"/>
        </w:rPr>
        <w:t xml:space="preserve"> neurons was higher (</w:t>
      </w:r>
      <w:r w:rsidR="002C21D8" w:rsidRPr="00ED7ACD">
        <w:rPr>
          <w:rFonts w:ascii="Book Antiqua" w:hAnsi="Book Antiqua"/>
          <w:sz w:val="24"/>
          <w:szCs w:val="24"/>
          <w:lang w:val="en-US" w:eastAsia="zh-CN"/>
        </w:rPr>
        <w:t xml:space="preserve">approximately </w:t>
      </w:r>
      <w:r w:rsidRPr="00ED7ACD">
        <w:rPr>
          <w:rFonts w:ascii="Book Antiqua" w:hAnsi="Book Antiqua"/>
          <w:sz w:val="24"/>
          <w:szCs w:val="24"/>
          <w:lang w:val="en-US"/>
        </w:rPr>
        <w:t>48%) in the presence of transfected FEZ1 and caPKC</w:t>
      </w:r>
      <w:r w:rsidR="003361E2" w:rsidRPr="00ED7ACD">
        <w:rPr>
          <w:rFonts w:ascii="Book Antiqua" w:hAnsi="Book Antiqua" w:cs="Times New Roman"/>
          <w:b/>
          <w:sz w:val="24"/>
          <w:szCs w:val="24"/>
          <w:lang w:val="en-US"/>
        </w:rPr>
        <w:t>ζ</w:t>
      </w:r>
      <w:r w:rsidRPr="00ED7ACD">
        <w:rPr>
          <w:rFonts w:ascii="Book Antiqua" w:hAnsi="Book Antiqua"/>
          <w:sz w:val="24"/>
          <w:szCs w:val="24"/>
          <w:lang w:val="en-US"/>
        </w:rPr>
        <w:t xml:space="preserve"> than when only caPKC</w:t>
      </w:r>
      <w:r w:rsidR="003361E2" w:rsidRPr="00ED7ACD">
        <w:rPr>
          <w:rFonts w:ascii="Book Antiqua" w:hAnsi="Book Antiqua" w:cs="Times New Roman"/>
          <w:b/>
          <w:sz w:val="24"/>
          <w:szCs w:val="24"/>
          <w:lang w:val="en-US"/>
        </w:rPr>
        <w:t>ζ</w:t>
      </w:r>
      <w:r w:rsidRPr="00ED7ACD">
        <w:rPr>
          <w:rFonts w:ascii="Book Antiqua" w:hAnsi="Book Antiqua"/>
          <w:sz w:val="24"/>
          <w:szCs w:val="24"/>
          <w:lang w:val="en-US"/>
        </w:rPr>
        <w:t xml:space="preserve"> was transfected (</w:t>
      </w:r>
      <w:r w:rsidR="002C21D8" w:rsidRPr="00ED7ACD">
        <w:rPr>
          <w:rFonts w:ascii="Book Antiqua" w:hAnsi="Book Antiqua"/>
          <w:sz w:val="24"/>
          <w:szCs w:val="24"/>
          <w:lang w:val="en-US" w:eastAsia="zh-CN"/>
        </w:rPr>
        <w:t>approximately</w:t>
      </w:r>
      <w:r w:rsidR="002C21D8" w:rsidRPr="00ED7ACD">
        <w:rPr>
          <w:rFonts w:ascii="Book Antiqua" w:hAnsi="Book Antiqua"/>
          <w:sz w:val="24"/>
          <w:szCs w:val="24"/>
          <w:lang w:val="en-US"/>
        </w:rPr>
        <w:t xml:space="preserve"> </w:t>
      </w:r>
      <w:r w:rsidRPr="00ED7ACD">
        <w:rPr>
          <w:rFonts w:ascii="Book Antiqua" w:hAnsi="Book Antiqua"/>
          <w:sz w:val="24"/>
          <w:szCs w:val="24"/>
          <w:lang w:val="en-US"/>
        </w:rPr>
        <w:t>18%)</w:t>
      </w:r>
      <w:r w:rsidR="00977C20" w:rsidRPr="00ED7ACD">
        <w:rPr>
          <w:rFonts w:ascii="Book Antiqua" w:hAnsi="Book Antiqua" w:cs="Arial"/>
          <w:sz w:val="24"/>
          <w:szCs w:val="24"/>
          <w:vertAlign w:val="superscript"/>
          <w:lang w:val="en-US"/>
        </w:rPr>
        <w:t>[17]</w:t>
      </w:r>
      <w:r w:rsidR="00977C20" w:rsidRPr="00ED7ACD">
        <w:rPr>
          <w:rFonts w:ascii="Book Antiqua" w:hAnsi="Book Antiqua"/>
          <w:sz w:val="24"/>
          <w:szCs w:val="24"/>
          <w:lang w:val="en-US"/>
        </w:rPr>
        <w:t xml:space="preserve">. </w:t>
      </w:r>
      <w:r w:rsidRPr="00ED7ACD">
        <w:rPr>
          <w:rFonts w:ascii="Book Antiqua" w:hAnsi="Book Antiqua"/>
          <w:sz w:val="24"/>
          <w:szCs w:val="24"/>
          <w:lang w:val="en-US"/>
        </w:rPr>
        <w:t>A subsequent study showed that FEZ2 and PKC</w:t>
      </w:r>
      <w:r w:rsidR="003361E2" w:rsidRPr="00ED7ACD">
        <w:rPr>
          <w:rFonts w:ascii="Book Antiqua" w:hAnsi="Book Antiqua" w:cs="Times New Roman"/>
          <w:b/>
          <w:sz w:val="24"/>
          <w:szCs w:val="24"/>
          <w:lang w:val="en-US"/>
        </w:rPr>
        <w:t>ζ</w:t>
      </w:r>
      <w:r w:rsidRPr="00ED7ACD">
        <w:rPr>
          <w:rFonts w:ascii="Book Antiqua" w:hAnsi="Book Antiqua"/>
          <w:sz w:val="24"/>
          <w:szCs w:val="24"/>
          <w:lang w:val="en-US"/>
        </w:rPr>
        <w:t xml:space="preserve"> were immunoprecipitated and that PC12 could differentiate more in the presence of both FEZ2 and caPKC</w:t>
      </w:r>
      <w:r w:rsidR="003361E2" w:rsidRPr="00ED7ACD">
        <w:rPr>
          <w:rFonts w:ascii="Book Antiqua" w:hAnsi="Book Antiqua" w:cs="Times New Roman"/>
          <w:b/>
          <w:sz w:val="24"/>
          <w:szCs w:val="24"/>
          <w:lang w:val="en-US"/>
        </w:rPr>
        <w:t>ζ</w:t>
      </w:r>
      <w:r w:rsidR="003361E2" w:rsidRPr="00ED7ACD" w:rsidDel="003361E2">
        <w:rPr>
          <w:rFonts w:ascii="Book Antiqua" w:hAnsi="Book Antiqua"/>
          <w:sz w:val="24"/>
          <w:szCs w:val="24"/>
          <w:lang w:val="en-US"/>
        </w:rPr>
        <w:t xml:space="preserve"> </w:t>
      </w:r>
      <w:r w:rsidR="00977C20" w:rsidRPr="00ED7ACD">
        <w:rPr>
          <w:rFonts w:ascii="Book Antiqua" w:hAnsi="Book Antiqua" w:cs="Arial"/>
          <w:sz w:val="24"/>
          <w:szCs w:val="24"/>
          <w:vertAlign w:val="superscript"/>
          <w:lang w:val="en-US"/>
        </w:rPr>
        <w:t>[5]</w:t>
      </w:r>
      <w:r w:rsidR="00977C20" w:rsidRPr="00ED7ACD">
        <w:rPr>
          <w:rFonts w:ascii="Book Antiqua" w:hAnsi="Book Antiqua"/>
          <w:sz w:val="24"/>
          <w:szCs w:val="24"/>
          <w:lang w:val="en-US"/>
        </w:rPr>
        <w:t>.</w:t>
      </w:r>
    </w:p>
    <w:p w14:paraId="08162E47" w14:textId="458E4B36" w:rsidR="008D6846" w:rsidRPr="00ED7ACD" w:rsidRDefault="008D6846"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Still regarding the matter of phosphorylation, it was later reported that UNC-76 interacted and was phosphorylated by UNC-51, a Ser/Thr kinase, in </w:t>
      </w:r>
      <w:r w:rsidRPr="00ED7ACD">
        <w:rPr>
          <w:rFonts w:ascii="Book Antiqua" w:hAnsi="Book Antiqua"/>
          <w:i/>
          <w:sz w:val="24"/>
          <w:szCs w:val="24"/>
          <w:lang w:val="en-US"/>
        </w:rPr>
        <w:t>Droshophila</w:t>
      </w:r>
      <w:r w:rsidR="00977C20" w:rsidRPr="00ED7ACD">
        <w:rPr>
          <w:rFonts w:ascii="Book Antiqua" w:hAnsi="Book Antiqua"/>
          <w:sz w:val="24"/>
          <w:szCs w:val="24"/>
          <w:lang w:val="en-US"/>
        </w:rPr>
        <w:t xml:space="preserve">. </w:t>
      </w:r>
      <w:r w:rsidRPr="00ED7ACD">
        <w:rPr>
          <w:rFonts w:ascii="Book Antiqua" w:hAnsi="Book Antiqua"/>
          <w:sz w:val="24"/>
          <w:szCs w:val="24"/>
          <w:lang w:val="en-US"/>
        </w:rPr>
        <w:t xml:space="preserve">The authors performed experiments </w:t>
      </w:r>
      <w:r w:rsidRPr="00ED7ACD">
        <w:rPr>
          <w:rFonts w:ascii="Book Antiqua" w:hAnsi="Book Antiqua"/>
          <w:i/>
          <w:sz w:val="24"/>
          <w:szCs w:val="24"/>
          <w:lang w:val="en-US"/>
        </w:rPr>
        <w:t>in vitro</w:t>
      </w:r>
      <w:r w:rsidRPr="00ED7ACD">
        <w:rPr>
          <w:rFonts w:ascii="Book Antiqua" w:hAnsi="Book Antiqua"/>
          <w:sz w:val="24"/>
          <w:szCs w:val="24"/>
          <w:lang w:val="en-US"/>
        </w:rPr>
        <w:t xml:space="preserve">, in HEK293T cells and in extracts from wild-type larvae in order to address the phosphorylation status. Mass spectrometry analysis revealed that UNC-76 Ser143 was a phosphorylation site. In addition, phosphorylated UNC-76 was detected in wild-type and absent in the </w:t>
      </w:r>
      <w:r w:rsidRPr="00ED7ACD">
        <w:rPr>
          <w:rFonts w:ascii="Book Antiqua" w:hAnsi="Book Antiqua"/>
          <w:i/>
          <w:sz w:val="24"/>
          <w:szCs w:val="24"/>
          <w:lang w:val="en-US"/>
        </w:rPr>
        <w:t>unc-51</w:t>
      </w:r>
      <w:r w:rsidRPr="00ED7ACD">
        <w:rPr>
          <w:rFonts w:ascii="Book Antiqua" w:hAnsi="Book Antiqua"/>
          <w:sz w:val="24"/>
          <w:szCs w:val="24"/>
          <w:lang w:val="en-US"/>
        </w:rPr>
        <w:t xml:space="preserve"> fly mutant. Also, a mutated version of phospho-UNC76 (S143A) could not rescue the defects present in </w:t>
      </w:r>
      <w:r w:rsidRPr="00ED7ACD">
        <w:rPr>
          <w:rFonts w:ascii="Book Antiqua" w:hAnsi="Book Antiqua"/>
          <w:i/>
          <w:sz w:val="24"/>
          <w:szCs w:val="24"/>
          <w:lang w:val="en-US"/>
        </w:rPr>
        <w:t>unc-76</w:t>
      </w:r>
      <w:r w:rsidRPr="00ED7ACD">
        <w:rPr>
          <w:rFonts w:ascii="Book Antiqua" w:hAnsi="Book Antiqua"/>
          <w:sz w:val="24"/>
          <w:szCs w:val="24"/>
          <w:lang w:val="en-US"/>
        </w:rPr>
        <w:t xml:space="preserve"> mutants, in opposition to the rescued effect caused by UNC-76 wild-type and a phosphomimetic UNC-76. Those defects were related to axonal transport and synaptic vesicles and </w:t>
      </w:r>
      <w:r w:rsidR="00731B81" w:rsidRPr="00ED7ACD">
        <w:rPr>
          <w:rFonts w:ascii="Book Antiqua" w:hAnsi="Book Antiqua"/>
          <w:sz w:val="24"/>
          <w:szCs w:val="24"/>
          <w:lang w:val="en-US"/>
        </w:rPr>
        <w:t xml:space="preserve">kinesin heavy chain </w:t>
      </w:r>
      <w:r w:rsidR="00E44288" w:rsidRPr="00ED7ACD">
        <w:rPr>
          <w:rFonts w:ascii="Book Antiqua" w:hAnsi="Book Antiqua"/>
          <w:sz w:val="24"/>
          <w:szCs w:val="24"/>
          <w:lang w:val="en-US"/>
        </w:rPr>
        <w:t>(</w:t>
      </w:r>
      <w:r w:rsidR="00731B81" w:rsidRPr="00ED7ACD">
        <w:rPr>
          <w:rFonts w:ascii="Book Antiqua" w:hAnsi="Book Antiqua"/>
          <w:sz w:val="24"/>
          <w:szCs w:val="24"/>
          <w:lang w:val="en-US"/>
        </w:rPr>
        <w:t>KHC</w:t>
      </w:r>
      <w:r w:rsidR="00E44288" w:rsidRPr="00ED7ACD">
        <w:rPr>
          <w:rFonts w:ascii="Book Antiqua" w:hAnsi="Book Antiqua"/>
          <w:sz w:val="24"/>
          <w:szCs w:val="24"/>
          <w:lang w:val="en-US"/>
        </w:rPr>
        <w:t xml:space="preserve">) </w:t>
      </w:r>
      <w:r w:rsidRPr="00ED7ACD">
        <w:rPr>
          <w:rFonts w:ascii="Book Antiqua" w:hAnsi="Book Antiqua"/>
          <w:sz w:val="24"/>
          <w:szCs w:val="24"/>
          <w:lang w:val="en-US"/>
        </w:rPr>
        <w:t>aggregation.</w:t>
      </w:r>
      <w:r w:rsidR="00A56944" w:rsidRPr="00ED7ACD">
        <w:rPr>
          <w:rFonts w:ascii="Book Antiqua" w:hAnsi="Book Antiqua"/>
          <w:sz w:val="24"/>
          <w:szCs w:val="24"/>
          <w:lang w:val="en-US"/>
        </w:rPr>
        <w:t xml:space="preserve"> </w:t>
      </w:r>
      <w:r w:rsidRPr="00ED7ACD">
        <w:rPr>
          <w:rFonts w:ascii="Book Antiqua" w:hAnsi="Book Antiqua"/>
          <w:sz w:val="24"/>
          <w:szCs w:val="24"/>
          <w:lang w:val="en-US"/>
        </w:rPr>
        <w:t>Moreover, co</w:t>
      </w:r>
      <w:r w:rsidR="00C82D92" w:rsidRPr="00ED7ACD">
        <w:rPr>
          <w:rFonts w:ascii="Book Antiqua" w:hAnsi="Book Antiqua"/>
          <w:sz w:val="24"/>
          <w:szCs w:val="24"/>
          <w:lang w:val="en-US"/>
        </w:rPr>
        <w:t>-</w:t>
      </w:r>
      <w:r w:rsidRPr="00ED7ACD">
        <w:rPr>
          <w:rFonts w:ascii="Book Antiqua" w:hAnsi="Book Antiqua"/>
          <w:sz w:val="24"/>
          <w:szCs w:val="24"/>
          <w:lang w:val="en-US"/>
        </w:rPr>
        <w:t xml:space="preserve">expression in HEK293T cells followed by immunoprecipitation and FRET analysis in COS-7 cells, showed the interaction between UNC-76 and Synaptotagmin-1, a protein of synaptic vesicles, and that this interaction was dependent of UNC-76 phosphorylation by UNC-51. </w:t>
      </w:r>
      <w:r w:rsidRPr="00ED7ACD">
        <w:rPr>
          <w:rFonts w:ascii="Book Antiqua" w:hAnsi="Book Antiqua"/>
          <w:i/>
          <w:sz w:val="24"/>
          <w:szCs w:val="24"/>
          <w:lang w:val="en-US"/>
        </w:rPr>
        <w:t>Drosophila</w:t>
      </w:r>
      <w:r w:rsidRPr="00ED7ACD">
        <w:rPr>
          <w:rFonts w:ascii="Book Antiqua" w:hAnsi="Book Antiqua"/>
          <w:sz w:val="24"/>
          <w:szCs w:val="24"/>
          <w:lang w:val="en-US"/>
        </w:rPr>
        <w:t xml:space="preserve"> </w:t>
      </w:r>
      <w:r w:rsidRPr="00ED7ACD">
        <w:rPr>
          <w:rFonts w:ascii="Book Antiqua" w:hAnsi="Book Antiqua"/>
          <w:i/>
          <w:sz w:val="24"/>
          <w:szCs w:val="24"/>
          <w:lang w:val="en-US"/>
        </w:rPr>
        <w:t>unc-51</w:t>
      </w:r>
      <w:r w:rsidRPr="00ED7ACD">
        <w:rPr>
          <w:rFonts w:ascii="Book Antiqua" w:hAnsi="Book Antiqua"/>
          <w:sz w:val="24"/>
          <w:szCs w:val="24"/>
          <w:lang w:val="en-US"/>
        </w:rPr>
        <w:t xml:space="preserve"> mutants produced a phenotype where axonal cargoes transport was affected, especially the one of synaptic vesicles</w:t>
      </w:r>
      <w:r w:rsidR="00A56944" w:rsidRPr="00ED7ACD">
        <w:rPr>
          <w:rFonts w:ascii="Book Antiqua" w:hAnsi="Book Antiqua"/>
          <w:sz w:val="24"/>
          <w:szCs w:val="24"/>
          <w:lang w:val="en-US"/>
        </w:rPr>
        <w:t xml:space="preserve"> and partially the mitochondria</w:t>
      </w:r>
      <w:r w:rsidR="00977C20" w:rsidRPr="00ED7ACD">
        <w:rPr>
          <w:rFonts w:ascii="Book Antiqua" w:hAnsi="Book Antiqua" w:cs="Arial"/>
          <w:sz w:val="24"/>
          <w:szCs w:val="24"/>
          <w:vertAlign w:val="superscript"/>
          <w:lang w:val="en-US"/>
        </w:rPr>
        <w:t>[18]</w:t>
      </w:r>
      <w:r w:rsidR="00977C20" w:rsidRPr="00ED7ACD">
        <w:rPr>
          <w:rFonts w:ascii="Book Antiqua" w:hAnsi="Book Antiqua"/>
          <w:sz w:val="24"/>
          <w:szCs w:val="24"/>
          <w:lang w:val="en-US"/>
        </w:rPr>
        <w:t xml:space="preserve">. </w:t>
      </w:r>
    </w:p>
    <w:p w14:paraId="55FA0CD1" w14:textId="6E745988" w:rsidR="008D6846" w:rsidRPr="00ED7ACD" w:rsidRDefault="008D6846"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lastRenderedPageBreak/>
        <w:t>Using liquid chromatography coupled with tandem mass spectrometry, another work identified four FEZ1 phospho-serine sites (S58, S134, S301, S316) from HEK293 cells lysates expressing FEZ1-GFP</w:t>
      </w:r>
      <w:r w:rsidR="00E44288" w:rsidRPr="00ED7ACD">
        <w:rPr>
          <w:rFonts w:ascii="Book Antiqua" w:hAnsi="Book Antiqua" w:cs="Arial"/>
          <w:sz w:val="24"/>
          <w:szCs w:val="24"/>
          <w:vertAlign w:val="superscript"/>
          <w:lang w:val="en-US"/>
        </w:rPr>
        <w:t>[19]</w:t>
      </w:r>
      <w:r w:rsidR="00E44288" w:rsidRPr="00ED7ACD">
        <w:rPr>
          <w:rFonts w:ascii="Book Antiqua" w:hAnsi="Book Antiqua"/>
          <w:sz w:val="24"/>
          <w:szCs w:val="24"/>
          <w:lang w:val="en-US"/>
        </w:rPr>
        <w:t xml:space="preserve">. </w:t>
      </w:r>
      <w:r w:rsidRPr="00ED7ACD">
        <w:rPr>
          <w:rFonts w:ascii="Book Antiqua" w:hAnsi="Book Antiqua"/>
          <w:sz w:val="24"/>
          <w:szCs w:val="24"/>
          <w:lang w:val="en-US"/>
        </w:rPr>
        <w:t xml:space="preserve">The phosphorylation of the S58 site of FEZ1 by microtubule-affinity regulating kinases (MARKs) was confirmed </w:t>
      </w:r>
      <w:r w:rsidRPr="00ED7ACD">
        <w:rPr>
          <w:rFonts w:ascii="Book Antiqua" w:hAnsi="Book Antiqua"/>
          <w:i/>
          <w:sz w:val="24"/>
          <w:szCs w:val="24"/>
          <w:lang w:val="en-US"/>
        </w:rPr>
        <w:t>in vitro</w:t>
      </w:r>
      <w:r w:rsidRPr="00ED7ACD">
        <w:rPr>
          <w:rFonts w:ascii="Book Antiqua" w:hAnsi="Book Antiqua"/>
          <w:sz w:val="24"/>
          <w:szCs w:val="24"/>
          <w:lang w:val="en-US"/>
        </w:rPr>
        <w:t xml:space="preserve"> and in HEK293 cells. Specific antibody raised against the residue S58 tested in HeLa cells confirmed that, in the presence of MARK, phospho-FEZ1 was detected</w:t>
      </w:r>
      <w:r w:rsidR="00E44288" w:rsidRPr="00ED7ACD">
        <w:rPr>
          <w:rFonts w:ascii="Book Antiqua" w:hAnsi="Book Antiqua" w:cs="Arial"/>
          <w:sz w:val="24"/>
          <w:szCs w:val="24"/>
          <w:vertAlign w:val="superscript"/>
          <w:lang w:val="en-US"/>
        </w:rPr>
        <w:t>[20]</w:t>
      </w:r>
      <w:r w:rsidR="00E44288" w:rsidRPr="00ED7ACD">
        <w:rPr>
          <w:rFonts w:ascii="Book Antiqua" w:hAnsi="Book Antiqua"/>
          <w:sz w:val="24"/>
          <w:szCs w:val="24"/>
          <w:lang w:val="en-US"/>
        </w:rPr>
        <w:t>.</w:t>
      </w:r>
    </w:p>
    <w:p w14:paraId="74CAA283" w14:textId="6A2439BA" w:rsidR="008D6846" w:rsidRPr="00ED7ACD" w:rsidRDefault="008D6846"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Regarding the degr</w:t>
      </w:r>
      <w:r w:rsidR="003347AB" w:rsidRPr="00ED7ACD">
        <w:rPr>
          <w:rFonts w:ascii="Book Antiqua" w:hAnsi="Book Antiqua"/>
          <w:sz w:val="24"/>
          <w:szCs w:val="24"/>
          <w:lang w:val="en-US"/>
        </w:rPr>
        <w:t>adation of FEZ1, some studies shed light on how this could happen</w:t>
      </w:r>
      <w:r w:rsidRPr="00ED7ACD">
        <w:rPr>
          <w:rFonts w:ascii="Book Antiqua" w:hAnsi="Book Antiqua"/>
          <w:sz w:val="24"/>
          <w:szCs w:val="24"/>
          <w:lang w:val="en-US"/>
        </w:rPr>
        <w:t xml:space="preserve">. Starting with a yeast two-hybrid assay using a human brain cDNA library, it was showed that FEZ1 interacted with the </w:t>
      </w:r>
      <w:r w:rsidR="009053F9" w:rsidRPr="00ED7ACD">
        <w:rPr>
          <w:rFonts w:ascii="Book Antiqua" w:hAnsi="Book Antiqua"/>
          <w:sz w:val="24"/>
          <w:szCs w:val="24"/>
          <w:lang w:val="en-US"/>
        </w:rPr>
        <w:t xml:space="preserve">U-box-type ubiquitin ligase E4B. </w:t>
      </w:r>
      <w:r w:rsidRPr="00ED7ACD">
        <w:rPr>
          <w:rFonts w:ascii="Book Antiqua" w:hAnsi="Book Antiqua"/>
          <w:sz w:val="24"/>
          <w:szCs w:val="24"/>
          <w:lang w:val="en-US"/>
        </w:rPr>
        <w:t>The interaction was confirmed in HEK293T and PC12 cells. The authors reported that the interaction was enhanced in the presence of caPKC</w:t>
      </w:r>
      <w:r w:rsidR="00834F3C" w:rsidRPr="00ED7ACD">
        <w:rPr>
          <w:rFonts w:ascii="Book Antiqua" w:hAnsi="Book Antiqua" w:cs="Times New Roman"/>
          <w:b/>
          <w:sz w:val="24"/>
          <w:szCs w:val="24"/>
          <w:lang w:val="en-US"/>
        </w:rPr>
        <w:t>ζ</w:t>
      </w:r>
      <w:r w:rsidRPr="00ED7ACD">
        <w:rPr>
          <w:rFonts w:ascii="Book Antiqua" w:hAnsi="Book Antiqua"/>
          <w:sz w:val="24"/>
          <w:szCs w:val="24"/>
          <w:lang w:val="en-US"/>
        </w:rPr>
        <w:t>. In addition, they found that co</w:t>
      </w:r>
      <w:r w:rsidR="000615BB" w:rsidRPr="00ED7ACD">
        <w:rPr>
          <w:rFonts w:ascii="Book Antiqua" w:hAnsi="Book Antiqua"/>
          <w:sz w:val="24"/>
          <w:szCs w:val="24"/>
          <w:lang w:val="en-US"/>
        </w:rPr>
        <w:t>-</w:t>
      </w:r>
      <w:r w:rsidRPr="00ED7ACD">
        <w:rPr>
          <w:rFonts w:ascii="Book Antiqua" w:hAnsi="Book Antiqua"/>
          <w:sz w:val="24"/>
          <w:szCs w:val="24"/>
          <w:lang w:val="en-US"/>
        </w:rPr>
        <w:t>expression of E4B with FEZ1 and caPKC</w:t>
      </w:r>
      <w:r w:rsidR="00834F3C" w:rsidRPr="00ED7ACD">
        <w:rPr>
          <w:rFonts w:ascii="Book Antiqua" w:hAnsi="Book Antiqua" w:cs="Times New Roman"/>
          <w:b/>
          <w:sz w:val="24"/>
          <w:szCs w:val="24"/>
          <w:lang w:val="en-US"/>
        </w:rPr>
        <w:t>ζ</w:t>
      </w:r>
      <w:r w:rsidRPr="00ED7ACD">
        <w:rPr>
          <w:rFonts w:ascii="Book Antiqua" w:hAnsi="Book Antiqua"/>
          <w:sz w:val="24"/>
          <w:szCs w:val="24"/>
          <w:lang w:val="en-US"/>
        </w:rPr>
        <w:t xml:space="preserve"> increased the proportion of PC12 cells differentiated in</w:t>
      </w:r>
      <w:r w:rsidR="007659A7" w:rsidRPr="00ED7ACD">
        <w:rPr>
          <w:rFonts w:ascii="Book Antiqua" w:hAnsi="Book Antiqua"/>
          <w:sz w:val="24"/>
          <w:szCs w:val="24"/>
          <w:lang w:val="en-US"/>
        </w:rPr>
        <w:t>to</w:t>
      </w:r>
      <w:r w:rsidRPr="00ED7ACD">
        <w:rPr>
          <w:rFonts w:ascii="Book Antiqua" w:hAnsi="Book Antiqua"/>
          <w:sz w:val="24"/>
          <w:szCs w:val="24"/>
          <w:lang w:val="en-US"/>
        </w:rPr>
        <w:t xml:space="preserve"> neurons. Although there was some polyubiquitylation of FEZ1 by E4B, the authors could not </w:t>
      </w:r>
      <w:r w:rsidR="000615BB" w:rsidRPr="00ED7ACD">
        <w:rPr>
          <w:rFonts w:ascii="Book Antiqua" w:hAnsi="Book Antiqua"/>
          <w:sz w:val="24"/>
          <w:szCs w:val="24"/>
          <w:lang w:val="en-US"/>
        </w:rPr>
        <w:t xml:space="preserve">directly </w:t>
      </w:r>
      <w:r w:rsidRPr="00ED7ACD">
        <w:rPr>
          <w:rFonts w:ascii="Book Antiqua" w:hAnsi="Book Antiqua"/>
          <w:sz w:val="24"/>
          <w:szCs w:val="24"/>
          <w:lang w:val="en-US"/>
        </w:rPr>
        <w:t xml:space="preserve">affirm that this </w:t>
      </w:r>
      <w:r w:rsidR="000615BB" w:rsidRPr="00ED7ACD">
        <w:rPr>
          <w:rFonts w:ascii="Book Antiqua" w:hAnsi="Book Antiqua"/>
          <w:sz w:val="24"/>
          <w:szCs w:val="24"/>
          <w:lang w:val="en-US"/>
        </w:rPr>
        <w:t>modification cause</w:t>
      </w:r>
      <w:r w:rsidR="00471A52" w:rsidRPr="00ED7ACD">
        <w:rPr>
          <w:rFonts w:ascii="Book Antiqua" w:hAnsi="Book Antiqua"/>
          <w:sz w:val="24"/>
          <w:szCs w:val="24"/>
          <w:lang w:val="en-US"/>
        </w:rPr>
        <w:t xml:space="preserve">s </w:t>
      </w:r>
      <w:r w:rsidR="000615BB" w:rsidRPr="00ED7ACD">
        <w:rPr>
          <w:rFonts w:ascii="Book Antiqua" w:hAnsi="Book Antiqua"/>
          <w:sz w:val="24"/>
          <w:szCs w:val="24"/>
          <w:lang w:val="en-US"/>
        </w:rPr>
        <w:t>F</w:t>
      </w:r>
      <w:r w:rsidRPr="00ED7ACD">
        <w:rPr>
          <w:rFonts w:ascii="Book Antiqua" w:hAnsi="Book Antiqua"/>
          <w:sz w:val="24"/>
          <w:szCs w:val="24"/>
          <w:lang w:val="en-US"/>
        </w:rPr>
        <w:t>EZ1 degradation by the proteasome</w:t>
      </w:r>
      <w:r w:rsidR="009053F9" w:rsidRPr="00ED7ACD">
        <w:rPr>
          <w:rFonts w:ascii="Book Antiqua" w:hAnsi="Book Antiqua" w:cs="Arial"/>
          <w:sz w:val="24"/>
          <w:szCs w:val="24"/>
          <w:vertAlign w:val="superscript"/>
          <w:lang w:val="en-US"/>
        </w:rPr>
        <w:t>[21]</w:t>
      </w:r>
      <w:r w:rsidRPr="00ED7ACD">
        <w:rPr>
          <w:rFonts w:ascii="Book Antiqua" w:hAnsi="Book Antiqua"/>
          <w:sz w:val="24"/>
          <w:szCs w:val="24"/>
          <w:lang w:val="en-US"/>
        </w:rPr>
        <w:t>. Nonetheless, it was shown that the presence of the proteasome inhibitor MG132 pr</w:t>
      </w:r>
      <w:r w:rsidR="002C21D8" w:rsidRPr="00ED7ACD">
        <w:rPr>
          <w:rFonts w:ascii="Book Antiqua" w:hAnsi="Book Antiqua"/>
          <w:sz w:val="24"/>
          <w:szCs w:val="24"/>
          <w:lang w:val="en-US"/>
        </w:rPr>
        <w:t>evented the degradation of FEZ1</w:t>
      </w:r>
      <w:r w:rsidR="009053F9" w:rsidRPr="00ED7ACD">
        <w:rPr>
          <w:rFonts w:ascii="Book Antiqua" w:hAnsi="Book Antiqua" w:cs="Arial"/>
          <w:sz w:val="24"/>
          <w:szCs w:val="24"/>
          <w:vertAlign w:val="superscript"/>
          <w:lang w:val="en-US"/>
        </w:rPr>
        <w:t>[22,23]</w:t>
      </w:r>
      <w:r w:rsidR="009053F9" w:rsidRPr="00ED7ACD">
        <w:rPr>
          <w:rFonts w:ascii="Book Antiqua" w:hAnsi="Book Antiqua"/>
          <w:sz w:val="24"/>
          <w:szCs w:val="24"/>
          <w:lang w:val="en-US"/>
        </w:rPr>
        <w:t xml:space="preserve">, </w:t>
      </w:r>
      <w:r w:rsidRPr="00ED7ACD">
        <w:rPr>
          <w:rFonts w:ascii="Book Antiqua" w:hAnsi="Book Antiqua"/>
          <w:sz w:val="24"/>
          <w:szCs w:val="24"/>
          <w:lang w:val="en-US"/>
        </w:rPr>
        <w:t>indicating that FEZ1 is likely to be degraded by the 26S proteasome.</w:t>
      </w:r>
    </w:p>
    <w:p w14:paraId="1CC96DB5" w14:textId="4C9CB04E" w:rsidR="008D6846" w:rsidRPr="00ED7ACD" w:rsidRDefault="008D6846"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A more recent study showed that FEZ1 interacted with </w:t>
      </w:r>
      <w:r w:rsidR="002C21D8" w:rsidRPr="00ED7ACD">
        <w:rPr>
          <w:rFonts w:ascii="Book Antiqua" w:hAnsi="Book Antiqua"/>
          <w:sz w:val="24"/>
          <w:szCs w:val="24"/>
          <w:lang w:val="en-US"/>
        </w:rPr>
        <w:t xml:space="preserve">cell-division cycle 20/anaphase-promoting complex </w:t>
      </w:r>
      <w:r w:rsidRPr="00ED7ACD">
        <w:rPr>
          <w:rFonts w:ascii="Book Antiqua" w:hAnsi="Book Antiqua"/>
          <w:sz w:val="24"/>
          <w:szCs w:val="24"/>
          <w:lang w:val="en-US"/>
        </w:rPr>
        <w:t>(</w:t>
      </w:r>
      <w:r w:rsidR="002C21D8" w:rsidRPr="00ED7ACD">
        <w:rPr>
          <w:rFonts w:ascii="Book Antiqua" w:hAnsi="Book Antiqua"/>
          <w:sz w:val="24"/>
          <w:szCs w:val="24"/>
          <w:lang w:val="en-US"/>
        </w:rPr>
        <w:t>Cdc20/APC</w:t>
      </w:r>
      <w:r w:rsidRPr="00ED7ACD">
        <w:rPr>
          <w:rFonts w:ascii="Book Antiqua" w:hAnsi="Book Antiqua"/>
          <w:sz w:val="24"/>
          <w:szCs w:val="24"/>
          <w:lang w:val="en-US"/>
        </w:rPr>
        <w:t xml:space="preserve">), which is an ubiquitin ligase (E3) and modulates dendrite development. Experiments carried </w:t>
      </w:r>
      <w:r w:rsidRPr="00ED7ACD">
        <w:rPr>
          <w:rFonts w:ascii="Book Antiqua" w:hAnsi="Book Antiqua"/>
          <w:i/>
          <w:sz w:val="24"/>
          <w:szCs w:val="24"/>
          <w:lang w:val="en-US"/>
        </w:rPr>
        <w:t>in vitro</w:t>
      </w:r>
      <w:r w:rsidRPr="00ED7ACD">
        <w:rPr>
          <w:rFonts w:ascii="Book Antiqua" w:hAnsi="Book Antiqua"/>
          <w:sz w:val="24"/>
          <w:szCs w:val="24"/>
          <w:lang w:val="en-US"/>
        </w:rPr>
        <w:t>, in HEK293T cells and in hippocampal lysates confirmed the interaction. The authors reported that over</w:t>
      </w:r>
      <w:r w:rsidR="000615BB" w:rsidRPr="00ED7ACD">
        <w:rPr>
          <w:rFonts w:ascii="Book Antiqua" w:hAnsi="Book Antiqua"/>
          <w:sz w:val="24"/>
          <w:szCs w:val="24"/>
          <w:lang w:val="en-US"/>
        </w:rPr>
        <w:t>-</w:t>
      </w:r>
      <w:r w:rsidRPr="00ED7ACD">
        <w:rPr>
          <w:rFonts w:ascii="Book Antiqua" w:hAnsi="Book Antiqua"/>
          <w:sz w:val="24"/>
          <w:szCs w:val="24"/>
          <w:lang w:val="en-US"/>
        </w:rPr>
        <w:t xml:space="preserve">expression of Cdc20 increased the polyubiquitination of FEZ1 and that the suppression of Cdc20 increased the levels of FEZ1, suggesting that the degradation of FEZ1 is regulated by Cdc20 in </w:t>
      </w:r>
      <w:r w:rsidR="00F511C4" w:rsidRPr="00ED7ACD">
        <w:rPr>
          <w:rFonts w:ascii="Book Antiqua" w:hAnsi="Book Antiqua"/>
          <w:sz w:val="24"/>
          <w:szCs w:val="24"/>
          <w:lang w:val="en-US"/>
        </w:rPr>
        <w:t>dendrite development. In addition, the authors also reported that the Cdc20/APC complex is regulated by Hdac11</w:t>
      </w:r>
      <w:r w:rsidR="00F65219" w:rsidRPr="00ED7ACD">
        <w:rPr>
          <w:rFonts w:ascii="Book Antiqua" w:hAnsi="Book Antiqua" w:cs="Arial"/>
          <w:sz w:val="24"/>
          <w:szCs w:val="24"/>
          <w:vertAlign w:val="superscript"/>
          <w:lang w:val="en-US"/>
        </w:rPr>
        <w:t>[23]</w:t>
      </w:r>
      <w:r w:rsidR="00F65219" w:rsidRPr="00ED7ACD">
        <w:rPr>
          <w:rFonts w:ascii="Book Antiqua" w:hAnsi="Book Antiqua"/>
          <w:sz w:val="24"/>
          <w:szCs w:val="24"/>
          <w:lang w:val="en-US"/>
        </w:rPr>
        <w:t xml:space="preserve">. </w:t>
      </w:r>
      <w:r w:rsidR="00D10678" w:rsidRPr="00ED7ACD">
        <w:rPr>
          <w:rFonts w:ascii="Book Antiqua" w:hAnsi="Book Antiqua"/>
          <w:sz w:val="24"/>
          <w:szCs w:val="24"/>
          <w:lang w:val="en-US"/>
        </w:rPr>
        <w:t>A subsequent</w:t>
      </w:r>
      <w:r w:rsidR="00F511C4" w:rsidRPr="00ED7ACD">
        <w:rPr>
          <w:rFonts w:ascii="Book Antiqua" w:hAnsi="Book Antiqua"/>
          <w:sz w:val="24"/>
          <w:szCs w:val="24"/>
          <w:lang w:val="en-US"/>
        </w:rPr>
        <w:t xml:space="preserve"> new study with</w:t>
      </w:r>
      <w:r w:rsidR="00F511C4" w:rsidRPr="00ED7ACD">
        <w:rPr>
          <w:rFonts w:ascii="Book Antiqua" w:hAnsi="Book Antiqua"/>
          <w:i/>
          <w:sz w:val="24"/>
          <w:szCs w:val="24"/>
          <w:lang w:val="en-US"/>
        </w:rPr>
        <w:t xml:space="preserve"> H</w:t>
      </w:r>
      <w:r w:rsidR="00D10678" w:rsidRPr="00ED7ACD">
        <w:rPr>
          <w:rFonts w:ascii="Book Antiqua" w:hAnsi="Book Antiqua"/>
          <w:i/>
          <w:sz w:val="24"/>
          <w:szCs w:val="24"/>
          <w:lang w:val="en-US"/>
        </w:rPr>
        <w:t>dac11</w:t>
      </w:r>
      <w:r w:rsidR="00F511C4" w:rsidRPr="00ED7ACD">
        <w:rPr>
          <w:rFonts w:ascii="Book Antiqua" w:hAnsi="Book Antiqua"/>
          <w:sz w:val="24"/>
          <w:szCs w:val="24"/>
          <w:lang w:val="en-US"/>
        </w:rPr>
        <w:t xml:space="preserve"> knockout mice showed </w:t>
      </w:r>
      <w:r w:rsidR="00D10678" w:rsidRPr="00ED7ACD">
        <w:rPr>
          <w:rFonts w:ascii="Book Antiqua" w:hAnsi="Book Antiqua"/>
          <w:sz w:val="24"/>
          <w:szCs w:val="24"/>
          <w:lang w:val="en-US"/>
        </w:rPr>
        <w:t xml:space="preserve">decrease of </w:t>
      </w:r>
      <w:r w:rsidR="00D10678" w:rsidRPr="00ED7ACD">
        <w:rPr>
          <w:rFonts w:ascii="Book Antiqua" w:hAnsi="Book Antiqua"/>
          <w:i/>
          <w:sz w:val="24"/>
          <w:szCs w:val="24"/>
          <w:lang w:val="en-US"/>
        </w:rPr>
        <w:t xml:space="preserve">Fez1 </w:t>
      </w:r>
      <w:r w:rsidR="00D10678" w:rsidRPr="00ED7ACD">
        <w:rPr>
          <w:rFonts w:ascii="Book Antiqua" w:hAnsi="Book Antiqua"/>
          <w:sz w:val="24"/>
          <w:szCs w:val="24"/>
          <w:lang w:val="en-US"/>
        </w:rPr>
        <w:t xml:space="preserve">in the </w:t>
      </w:r>
      <w:r w:rsidR="00BF5E37" w:rsidRPr="00ED7ACD">
        <w:rPr>
          <w:rFonts w:ascii="Book Antiqua" w:hAnsi="Book Antiqua"/>
          <w:sz w:val="24"/>
          <w:szCs w:val="24"/>
          <w:lang w:val="en-US"/>
        </w:rPr>
        <w:t>hippocampus of adult mice</w:t>
      </w:r>
      <w:r w:rsidR="000F459B" w:rsidRPr="00ED7ACD">
        <w:rPr>
          <w:rFonts w:ascii="Book Antiqua" w:hAnsi="Book Antiqua" w:cs="Arial"/>
          <w:sz w:val="24"/>
          <w:szCs w:val="24"/>
          <w:vertAlign w:val="superscript"/>
          <w:lang w:val="en-US"/>
        </w:rPr>
        <w:t>[24]</w:t>
      </w:r>
      <w:r w:rsidR="000F459B" w:rsidRPr="00ED7ACD">
        <w:rPr>
          <w:rFonts w:ascii="Book Antiqua" w:hAnsi="Book Antiqua"/>
          <w:sz w:val="24"/>
          <w:szCs w:val="24"/>
          <w:lang w:val="en-US"/>
        </w:rPr>
        <w:t>.</w:t>
      </w:r>
    </w:p>
    <w:p w14:paraId="768284CE" w14:textId="77777777" w:rsidR="0085094F" w:rsidRPr="00ED7ACD" w:rsidRDefault="0085094F" w:rsidP="00ED7ACD">
      <w:pPr>
        <w:spacing w:after="0" w:line="360" w:lineRule="auto"/>
        <w:jc w:val="both"/>
        <w:rPr>
          <w:rFonts w:ascii="Book Antiqua" w:hAnsi="Book Antiqua"/>
          <w:sz w:val="24"/>
          <w:szCs w:val="24"/>
          <w:lang w:val="en-US"/>
        </w:rPr>
      </w:pPr>
    </w:p>
    <w:p w14:paraId="082DBAB1" w14:textId="32248ABD" w:rsidR="0085094F" w:rsidRPr="00ED7ACD" w:rsidRDefault="0085094F" w:rsidP="00ED7ACD">
      <w:pPr>
        <w:spacing w:after="0" w:line="360" w:lineRule="auto"/>
        <w:jc w:val="both"/>
        <w:rPr>
          <w:rFonts w:ascii="Book Antiqua" w:hAnsi="Book Antiqua"/>
          <w:b/>
          <w:i/>
          <w:sz w:val="24"/>
          <w:szCs w:val="24"/>
          <w:lang w:val="en-US"/>
        </w:rPr>
      </w:pPr>
      <w:r w:rsidRPr="00ED7ACD">
        <w:rPr>
          <w:rFonts w:ascii="Book Antiqua" w:hAnsi="Book Antiqua"/>
          <w:b/>
          <w:i/>
          <w:sz w:val="24"/>
          <w:szCs w:val="24"/>
          <w:lang w:val="en-US"/>
        </w:rPr>
        <w:lastRenderedPageBreak/>
        <w:t>Intracellular transport</w:t>
      </w:r>
    </w:p>
    <w:p w14:paraId="3DB4F300" w14:textId="1959B95F" w:rsidR="0085094F" w:rsidRPr="00ED7ACD" w:rsidRDefault="0085094F"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It was first repor</w:t>
      </w:r>
      <w:r w:rsidR="00F02994" w:rsidRPr="00ED7ACD">
        <w:rPr>
          <w:rFonts w:ascii="Book Antiqua" w:hAnsi="Book Antiqua"/>
          <w:sz w:val="24"/>
          <w:szCs w:val="24"/>
          <w:lang w:val="en-US"/>
        </w:rPr>
        <w:t xml:space="preserve">ted by Gindhart </w:t>
      </w:r>
      <w:r w:rsidR="00731B81" w:rsidRPr="00ED7ACD">
        <w:rPr>
          <w:rFonts w:ascii="Book Antiqua" w:hAnsi="Book Antiqua"/>
          <w:i/>
          <w:sz w:val="24"/>
          <w:szCs w:val="24"/>
          <w:lang w:val="en-US" w:eastAsia="zh-CN"/>
        </w:rPr>
        <w:t>et al</w:t>
      </w:r>
      <w:r w:rsidR="00731B81" w:rsidRPr="00ED7ACD">
        <w:rPr>
          <w:rFonts w:ascii="Book Antiqua" w:hAnsi="Book Antiqua" w:cs="Arial"/>
          <w:sz w:val="24"/>
          <w:szCs w:val="24"/>
          <w:vertAlign w:val="superscript"/>
          <w:lang w:val="en-US"/>
        </w:rPr>
        <w:t>[14]</w:t>
      </w:r>
      <w:r w:rsidR="00F02994" w:rsidRPr="00ED7ACD">
        <w:rPr>
          <w:rFonts w:ascii="Book Antiqua" w:hAnsi="Book Antiqua"/>
          <w:sz w:val="24"/>
          <w:szCs w:val="24"/>
          <w:lang w:val="en-US"/>
        </w:rPr>
        <w:t xml:space="preserve"> in </w:t>
      </w:r>
      <w:r w:rsidRPr="00ED7ACD">
        <w:rPr>
          <w:rFonts w:ascii="Book Antiqua" w:hAnsi="Book Antiqua"/>
          <w:sz w:val="24"/>
          <w:szCs w:val="24"/>
          <w:lang w:val="en-US"/>
        </w:rPr>
        <w:t xml:space="preserve">2003 that UNC-76 was found as an interaction partner of </w:t>
      </w:r>
      <w:r w:rsidR="00731B81" w:rsidRPr="00ED7ACD">
        <w:rPr>
          <w:rFonts w:ascii="Book Antiqua" w:hAnsi="Book Antiqua"/>
          <w:sz w:val="24"/>
          <w:szCs w:val="24"/>
          <w:lang w:val="en-US"/>
        </w:rPr>
        <w:t>KHC</w:t>
      </w:r>
      <w:r w:rsidRPr="00ED7ACD">
        <w:rPr>
          <w:rFonts w:ascii="Book Antiqua" w:hAnsi="Book Antiqua"/>
          <w:sz w:val="24"/>
          <w:szCs w:val="24"/>
          <w:lang w:val="en-US"/>
        </w:rPr>
        <w:t xml:space="preserve"> tail domain after performing a two-hybrid assay using a </w:t>
      </w:r>
      <w:r w:rsidRPr="00ED7ACD">
        <w:rPr>
          <w:rFonts w:ascii="Book Antiqua" w:hAnsi="Book Antiqua"/>
          <w:i/>
          <w:sz w:val="24"/>
          <w:szCs w:val="24"/>
          <w:lang w:val="en-US"/>
        </w:rPr>
        <w:t>Drosophila</w:t>
      </w:r>
      <w:r w:rsidR="003D67AF" w:rsidRPr="00ED7ACD">
        <w:rPr>
          <w:rFonts w:ascii="Book Antiqua" w:hAnsi="Book Antiqua"/>
          <w:sz w:val="24"/>
          <w:szCs w:val="24"/>
          <w:lang w:val="en-US"/>
        </w:rPr>
        <w:t xml:space="preserve"> embryonic cDNA library. </w:t>
      </w:r>
      <w:r w:rsidRPr="00ED7ACD">
        <w:rPr>
          <w:rFonts w:ascii="Book Antiqua" w:hAnsi="Book Antiqua"/>
          <w:sz w:val="24"/>
          <w:szCs w:val="24"/>
          <w:lang w:val="en-US"/>
        </w:rPr>
        <w:t>The interaction was</w:t>
      </w:r>
      <w:r w:rsidR="003D67AF" w:rsidRPr="00ED7ACD">
        <w:rPr>
          <w:rFonts w:ascii="Book Antiqua" w:hAnsi="Book Antiqua"/>
          <w:sz w:val="24"/>
          <w:szCs w:val="24"/>
          <w:lang w:val="en-US"/>
        </w:rPr>
        <w:t xml:space="preserve"> further</w:t>
      </w:r>
      <w:r w:rsidRPr="00ED7ACD">
        <w:rPr>
          <w:rFonts w:ascii="Book Antiqua" w:hAnsi="Book Antiqua"/>
          <w:sz w:val="24"/>
          <w:szCs w:val="24"/>
          <w:lang w:val="en-US"/>
        </w:rPr>
        <w:t xml:space="preserve"> confirmed </w:t>
      </w:r>
      <w:r w:rsidRPr="00ED7ACD">
        <w:rPr>
          <w:rFonts w:ascii="Book Antiqua" w:hAnsi="Book Antiqua"/>
          <w:i/>
          <w:sz w:val="24"/>
          <w:szCs w:val="24"/>
          <w:lang w:val="en-US"/>
        </w:rPr>
        <w:t>in vitro</w:t>
      </w:r>
      <w:r w:rsidRPr="00ED7ACD">
        <w:rPr>
          <w:rFonts w:ascii="Book Antiqua" w:hAnsi="Book Antiqua"/>
          <w:sz w:val="24"/>
          <w:szCs w:val="24"/>
          <w:lang w:val="en-US"/>
        </w:rPr>
        <w:t xml:space="preserve">. </w:t>
      </w:r>
      <w:r w:rsidR="000E3753" w:rsidRPr="00ED7ACD">
        <w:rPr>
          <w:rFonts w:ascii="Book Antiqua" w:hAnsi="Book Antiqua"/>
          <w:sz w:val="24"/>
          <w:szCs w:val="24"/>
          <w:lang w:val="en-US"/>
        </w:rPr>
        <w:t xml:space="preserve">A general scheme of FEZ proteins acting on </w:t>
      </w:r>
      <w:r w:rsidR="008A1021" w:rsidRPr="00ED7ACD">
        <w:rPr>
          <w:rFonts w:ascii="Book Antiqua" w:hAnsi="Book Antiqua"/>
          <w:sz w:val="24"/>
          <w:szCs w:val="24"/>
          <w:lang w:val="en-US"/>
        </w:rPr>
        <w:t xml:space="preserve">cytoplasmatic </w:t>
      </w:r>
      <w:r w:rsidR="000E3753" w:rsidRPr="00ED7ACD">
        <w:rPr>
          <w:rFonts w:ascii="Book Antiqua" w:hAnsi="Book Antiqua"/>
          <w:sz w:val="24"/>
          <w:szCs w:val="24"/>
          <w:lang w:val="en-US"/>
        </w:rPr>
        <w:t xml:space="preserve">intracellular transport is depicted on </w:t>
      </w:r>
      <w:r w:rsidR="00B429DB" w:rsidRPr="00ED7ACD">
        <w:rPr>
          <w:rFonts w:ascii="Book Antiqua" w:hAnsi="Book Antiqua"/>
          <w:sz w:val="24"/>
          <w:szCs w:val="24"/>
          <w:lang w:val="en-US"/>
        </w:rPr>
        <w:t>Figure 5</w:t>
      </w:r>
      <w:r w:rsidR="000E3753" w:rsidRPr="00ED7ACD">
        <w:rPr>
          <w:rFonts w:ascii="Book Antiqua" w:hAnsi="Book Antiqua"/>
          <w:sz w:val="24"/>
          <w:szCs w:val="24"/>
          <w:lang w:val="en-US"/>
        </w:rPr>
        <w:t xml:space="preserve">. </w:t>
      </w:r>
      <w:r w:rsidRPr="00ED7ACD">
        <w:rPr>
          <w:rFonts w:ascii="Book Antiqua" w:hAnsi="Book Antiqua"/>
          <w:sz w:val="24"/>
          <w:szCs w:val="24"/>
          <w:lang w:val="en-US"/>
        </w:rPr>
        <w:t xml:space="preserve">The authors generated </w:t>
      </w:r>
      <w:r w:rsidRPr="00ED7ACD">
        <w:rPr>
          <w:rFonts w:ascii="Book Antiqua" w:hAnsi="Book Antiqua"/>
          <w:i/>
          <w:sz w:val="24"/>
          <w:szCs w:val="24"/>
          <w:lang w:val="en-US"/>
        </w:rPr>
        <w:t>unc-76</w:t>
      </w:r>
      <w:r w:rsidRPr="00ED7ACD">
        <w:rPr>
          <w:rFonts w:ascii="Book Antiqua" w:hAnsi="Book Antiqua"/>
          <w:sz w:val="24"/>
          <w:szCs w:val="24"/>
          <w:lang w:val="en-US"/>
        </w:rPr>
        <w:t xml:space="preserve"> fly mutants and performed detailed characterization. They found that UNC-76 </w:t>
      </w:r>
      <w:r w:rsidR="00B60AF2" w:rsidRPr="00ED7ACD">
        <w:rPr>
          <w:rFonts w:ascii="Book Antiqua" w:hAnsi="Book Antiqua"/>
          <w:sz w:val="24"/>
          <w:szCs w:val="24"/>
          <w:lang w:val="en-US"/>
        </w:rPr>
        <w:t xml:space="preserve">was </w:t>
      </w:r>
      <w:r w:rsidRPr="00ED7ACD">
        <w:rPr>
          <w:rFonts w:ascii="Book Antiqua" w:hAnsi="Book Antiqua"/>
          <w:sz w:val="24"/>
          <w:szCs w:val="24"/>
          <w:lang w:val="en-US"/>
        </w:rPr>
        <w:t xml:space="preserve">essential for </w:t>
      </w:r>
      <w:r w:rsidRPr="00ED7ACD">
        <w:rPr>
          <w:rFonts w:ascii="Book Antiqua" w:hAnsi="Book Antiqua"/>
          <w:i/>
          <w:sz w:val="24"/>
          <w:szCs w:val="24"/>
          <w:lang w:val="en-US"/>
        </w:rPr>
        <w:t>Drosophila</w:t>
      </w:r>
      <w:r w:rsidRPr="00ED7ACD">
        <w:rPr>
          <w:rFonts w:ascii="Book Antiqua" w:hAnsi="Book Antiqua"/>
          <w:sz w:val="24"/>
          <w:szCs w:val="24"/>
          <w:lang w:val="en-US"/>
        </w:rPr>
        <w:t xml:space="preserve"> development and the phenotypes were similar to the mutants for kinesin. The function of UNC-76 as a membrane cargo transporter in axons was not observed since there was no co-localization with axon clogs, which are related to vesicle transport</w:t>
      </w:r>
      <w:r w:rsidR="00C26CAB" w:rsidRPr="00ED7ACD">
        <w:rPr>
          <w:rFonts w:ascii="Book Antiqua" w:hAnsi="Book Antiqua" w:cs="Arial"/>
          <w:sz w:val="24"/>
          <w:szCs w:val="24"/>
          <w:vertAlign w:val="superscript"/>
          <w:lang w:val="en-US"/>
        </w:rPr>
        <w:t>[14]</w:t>
      </w:r>
      <w:r w:rsidRPr="00ED7ACD">
        <w:rPr>
          <w:rFonts w:ascii="Book Antiqua" w:hAnsi="Book Antiqua"/>
          <w:sz w:val="24"/>
          <w:szCs w:val="24"/>
          <w:lang w:val="en-US"/>
        </w:rPr>
        <w:t xml:space="preserve">. </w:t>
      </w:r>
    </w:p>
    <w:p w14:paraId="61DB2CAD" w14:textId="0E2C4E87" w:rsidR="0085094F" w:rsidRPr="00ED7ACD" w:rsidRDefault="0085094F"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Nonetheless, in line with this first study, subsequent work provided more evidence about FEZ1 as an important component of the kinesin transport pathway. </w:t>
      </w:r>
      <w:r w:rsidRPr="00ED7ACD">
        <w:rPr>
          <w:rFonts w:ascii="Book Antiqua" w:hAnsi="Book Antiqua"/>
          <w:i/>
          <w:sz w:val="24"/>
          <w:szCs w:val="24"/>
          <w:lang w:val="en-US"/>
        </w:rPr>
        <w:t>In vitro</w:t>
      </w:r>
      <w:r w:rsidRPr="00ED7ACD">
        <w:rPr>
          <w:rFonts w:ascii="Book Antiqua" w:hAnsi="Book Antiqua"/>
          <w:sz w:val="24"/>
          <w:szCs w:val="24"/>
          <w:lang w:val="en-US"/>
        </w:rPr>
        <w:t xml:space="preserve"> experiments showed the interaction between the C-terminal of FEZ1-tubulin and FEZ1-kinesin</w:t>
      </w:r>
      <w:r w:rsidR="00C22F56" w:rsidRPr="00ED7ACD">
        <w:rPr>
          <w:rFonts w:ascii="Book Antiqua" w:hAnsi="Book Antiqua"/>
          <w:sz w:val="24"/>
          <w:szCs w:val="24"/>
          <w:lang w:val="en-US"/>
        </w:rPr>
        <w:t>,</w:t>
      </w:r>
      <w:r w:rsidRPr="00ED7ACD">
        <w:rPr>
          <w:rFonts w:ascii="Book Antiqua" w:hAnsi="Book Antiqua"/>
          <w:sz w:val="24"/>
          <w:szCs w:val="24"/>
          <w:lang w:val="en-US"/>
        </w:rPr>
        <w:t xml:space="preserve"> and the complex FEZ1-</w:t>
      </w:r>
      <w:r w:rsidR="005864AA" w:rsidRPr="00ED7ACD">
        <w:rPr>
          <w:rFonts w:ascii="Book Antiqua" w:hAnsi="Book Antiqua"/>
          <w:sz w:val="24"/>
          <w:szCs w:val="24"/>
          <w:lang w:val="en-US"/>
        </w:rPr>
        <w:t>k</w:t>
      </w:r>
      <w:r w:rsidRPr="00ED7ACD">
        <w:rPr>
          <w:rFonts w:ascii="Book Antiqua" w:hAnsi="Book Antiqua"/>
          <w:sz w:val="24"/>
          <w:szCs w:val="24"/>
          <w:lang w:val="en-US"/>
        </w:rPr>
        <w:t>inesin</w:t>
      </w:r>
      <w:r w:rsidR="005864AA" w:rsidRPr="00ED7ACD">
        <w:rPr>
          <w:rFonts w:ascii="Book Antiqua" w:hAnsi="Book Antiqua"/>
          <w:sz w:val="24"/>
          <w:szCs w:val="24"/>
          <w:lang w:val="en-US" w:eastAsia="zh-CN"/>
        </w:rPr>
        <w:t xml:space="preserve"> </w:t>
      </w:r>
      <w:r w:rsidRPr="00ED7ACD">
        <w:rPr>
          <w:rFonts w:ascii="Book Antiqua" w:hAnsi="Book Antiqua"/>
          <w:sz w:val="24"/>
          <w:szCs w:val="24"/>
          <w:lang w:val="en-US"/>
        </w:rPr>
        <w:t>(KIF5)-β</w:t>
      </w:r>
      <w:r w:rsidR="00277AF4" w:rsidRPr="00ED7ACD">
        <w:rPr>
          <w:rFonts w:ascii="Book Antiqua" w:hAnsi="Book Antiqua"/>
          <w:sz w:val="24"/>
          <w:szCs w:val="24"/>
          <w:lang w:val="en-US" w:eastAsia="zh-CN"/>
        </w:rPr>
        <w:t xml:space="preserve"> </w:t>
      </w:r>
      <w:r w:rsidRPr="00ED7ACD">
        <w:rPr>
          <w:rFonts w:ascii="Book Antiqua" w:hAnsi="Book Antiqua"/>
          <w:sz w:val="24"/>
          <w:szCs w:val="24"/>
          <w:lang w:val="en-US"/>
        </w:rPr>
        <w:t>tubulin was immunoprecipitated from PC12 cells differentiated into neurons</w:t>
      </w:r>
      <w:r w:rsidR="00C26CAB" w:rsidRPr="00ED7ACD">
        <w:rPr>
          <w:rFonts w:ascii="Book Antiqua" w:hAnsi="Book Antiqua"/>
          <w:sz w:val="24"/>
          <w:szCs w:val="24"/>
          <w:lang w:val="en-US"/>
        </w:rPr>
        <w:t xml:space="preserve">. </w:t>
      </w:r>
      <w:r w:rsidRPr="00ED7ACD">
        <w:rPr>
          <w:rFonts w:ascii="Book Antiqua" w:hAnsi="Book Antiqua"/>
          <w:sz w:val="24"/>
          <w:szCs w:val="24"/>
          <w:lang w:val="en-US"/>
        </w:rPr>
        <w:t xml:space="preserve">The authors also showed the co-localization of endogenous FEZ1 and mitochondria in PC12 cells, both before and after differentiation into neurons upon treatment with </w:t>
      </w:r>
      <w:r w:rsidR="00277AF4" w:rsidRPr="00ED7ACD">
        <w:rPr>
          <w:rFonts w:ascii="Book Antiqua" w:hAnsi="Book Antiqua"/>
          <w:sz w:val="24"/>
          <w:szCs w:val="24"/>
          <w:lang w:val="en-US"/>
        </w:rPr>
        <w:t xml:space="preserve">nerve growth factor </w:t>
      </w:r>
      <w:r w:rsidRPr="00ED7ACD">
        <w:rPr>
          <w:rFonts w:ascii="Book Antiqua" w:hAnsi="Book Antiqua"/>
          <w:sz w:val="24"/>
          <w:szCs w:val="24"/>
          <w:lang w:val="en-US"/>
        </w:rPr>
        <w:t>(</w:t>
      </w:r>
      <w:r w:rsidR="00277AF4" w:rsidRPr="00ED7ACD">
        <w:rPr>
          <w:rFonts w:ascii="Book Antiqua" w:hAnsi="Book Antiqua"/>
          <w:sz w:val="24"/>
          <w:szCs w:val="24"/>
          <w:lang w:val="en-US"/>
        </w:rPr>
        <w:t>NGF</w:t>
      </w:r>
      <w:r w:rsidRPr="00ED7ACD">
        <w:rPr>
          <w:rFonts w:ascii="Book Antiqua" w:hAnsi="Book Antiqua"/>
          <w:sz w:val="24"/>
          <w:szCs w:val="24"/>
          <w:lang w:val="en-US"/>
        </w:rPr>
        <w:t>)</w:t>
      </w:r>
      <w:r w:rsidR="00C26CAB" w:rsidRPr="00ED7ACD">
        <w:rPr>
          <w:rFonts w:ascii="Book Antiqua" w:hAnsi="Book Antiqua" w:cs="Arial"/>
          <w:sz w:val="24"/>
          <w:szCs w:val="24"/>
          <w:vertAlign w:val="superscript"/>
          <w:lang w:val="en-US"/>
        </w:rPr>
        <w:t>[25]</w:t>
      </w:r>
      <w:r w:rsidRPr="00ED7ACD">
        <w:rPr>
          <w:rFonts w:ascii="Book Antiqua" w:hAnsi="Book Antiqua"/>
          <w:sz w:val="24"/>
          <w:szCs w:val="24"/>
          <w:lang w:val="en-US"/>
        </w:rPr>
        <w:t xml:space="preserve">. They also confirmed </w:t>
      </w:r>
      <w:r w:rsidR="00C26CAB" w:rsidRPr="00ED7ACD">
        <w:rPr>
          <w:rFonts w:ascii="Book Antiqua" w:hAnsi="Book Antiqua"/>
          <w:sz w:val="24"/>
          <w:szCs w:val="24"/>
          <w:lang w:val="en-US"/>
        </w:rPr>
        <w:t>another</w:t>
      </w:r>
      <w:r w:rsidRPr="00ED7ACD">
        <w:rPr>
          <w:rFonts w:ascii="Book Antiqua" w:hAnsi="Book Antiqua"/>
          <w:sz w:val="24"/>
          <w:szCs w:val="24"/>
          <w:lang w:val="en-US"/>
        </w:rPr>
        <w:t xml:space="preserve"> work</w:t>
      </w:r>
      <w:r w:rsidR="00C26CAB" w:rsidRPr="00ED7ACD">
        <w:rPr>
          <w:rFonts w:ascii="Book Antiqua" w:hAnsi="Book Antiqua" w:cs="Arial"/>
          <w:sz w:val="24"/>
          <w:szCs w:val="24"/>
          <w:vertAlign w:val="superscript"/>
          <w:lang w:val="en-US"/>
        </w:rPr>
        <w:t>[26]</w:t>
      </w:r>
      <w:r w:rsidR="00C26CAB" w:rsidRPr="00ED7ACD">
        <w:rPr>
          <w:rFonts w:ascii="Book Antiqua" w:hAnsi="Book Antiqua"/>
          <w:sz w:val="24"/>
          <w:szCs w:val="24"/>
          <w:lang w:val="en-US"/>
        </w:rPr>
        <w:t xml:space="preserve"> </w:t>
      </w:r>
      <w:r w:rsidRPr="00ED7ACD">
        <w:rPr>
          <w:rFonts w:ascii="Book Antiqua" w:hAnsi="Book Antiqua"/>
          <w:sz w:val="24"/>
          <w:szCs w:val="24"/>
          <w:lang w:val="en-US"/>
        </w:rPr>
        <w:t>showing that mitochondria anterograde movement was reduced when FEZ1 was repressed by interference RNA, both in hippocampal neurons isolated from rat embryonic brain and PC12 cells treated with NGF</w:t>
      </w:r>
      <w:r w:rsidR="00C26CAB" w:rsidRPr="00ED7ACD">
        <w:rPr>
          <w:rFonts w:ascii="Book Antiqua" w:hAnsi="Book Antiqua" w:cs="Arial"/>
          <w:sz w:val="24"/>
          <w:szCs w:val="24"/>
          <w:vertAlign w:val="superscript"/>
          <w:lang w:val="en-US"/>
        </w:rPr>
        <w:t>[25]</w:t>
      </w:r>
      <w:r w:rsidR="00C26CAB" w:rsidRPr="00ED7ACD">
        <w:rPr>
          <w:rFonts w:ascii="Book Antiqua" w:hAnsi="Book Antiqua"/>
          <w:sz w:val="24"/>
          <w:szCs w:val="24"/>
          <w:lang w:val="en-US"/>
        </w:rPr>
        <w:t xml:space="preserve">. </w:t>
      </w:r>
      <w:r w:rsidRPr="00ED7ACD">
        <w:rPr>
          <w:rFonts w:ascii="Book Antiqua" w:hAnsi="Book Antiqua"/>
          <w:sz w:val="24"/>
          <w:szCs w:val="24"/>
          <w:lang w:val="en-US"/>
        </w:rPr>
        <w:t xml:space="preserve">Therefore, it was shown that FEZ1 is important in mitochondrial anterograde transport, morphology and neuronal polarity and this transport along microtubules was mediated by FEZ1-Kinesin interaction. </w:t>
      </w:r>
      <w:r w:rsidR="00C22FBA" w:rsidRPr="00ED7ACD">
        <w:rPr>
          <w:rFonts w:ascii="Book Antiqua" w:hAnsi="Book Antiqua"/>
          <w:sz w:val="24"/>
          <w:szCs w:val="24"/>
          <w:lang w:val="en-US"/>
        </w:rPr>
        <w:t>More recently, it has been reported that UNC-76</w:t>
      </w:r>
      <w:r w:rsidR="00B33431" w:rsidRPr="00ED7ACD">
        <w:rPr>
          <w:rFonts w:ascii="Book Antiqua" w:hAnsi="Book Antiqua"/>
          <w:sz w:val="24"/>
          <w:szCs w:val="24"/>
          <w:lang w:val="en-US"/>
        </w:rPr>
        <w:t xml:space="preserve"> regulated mitochondrial density in anterior </w:t>
      </w:r>
      <w:r w:rsidR="00B33431" w:rsidRPr="00ED7ACD">
        <w:rPr>
          <w:rFonts w:ascii="Book Antiqua" w:hAnsi="Book Antiqua"/>
          <w:i/>
          <w:sz w:val="24"/>
          <w:szCs w:val="24"/>
          <w:lang w:val="en-US"/>
        </w:rPr>
        <w:t>C. elegans</w:t>
      </w:r>
      <w:r w:rsidR="00B33431" w:rsidRPr="00ED7ACD">
        <w:rPr>
          <w:rFonts w:ascii="Book Antiqua" w:hAnsi="Book Antiqua"/>
          <w:sz w:val="24"/>
          <w:szCs w:val="24"/>
          <w:lang w:val="en-US"/>
        </w:rPr>
        <w:t xml:space="preserve"> touch receptor neuron</w:t>
      </w:r>
      <w:r w:rsidR="00C26CAB" w:rsidRPr="00ED7ACD">
        <w:rPr>
          <w:rFonts w:ascii="Book Antiqua" w:hAnsi="Book Antiqua" w:cs="Arial"/>
          <w:sz w:val="24"/>
          <w:szCs w:val="24"/>
          <w:vertAlign w:val="superscript"/>
          <w:lang w:val="en-US"/>
        </w:rPr>
        <w:t>[27]</w:t>
      </w:r>
      <w:r w:rsidR="00C26CAB" w:rsidRPr="00ED7ACD">
        <w:rPr>
          <w:rFonts w:ascii="Book Antiqua" w:hAnsi="Book Antiqua"/>
          <w:sz w:val="24"/>
          <w:szCs w:val="24"/>
          <w:lang w:val="en-US"/>
        </w:rPr>
        <w:t>.</w:t>
      </w:r>
    </w:p>
    <w:p w14:paraId="304DD558" w14:textId="54CD52D4" w:rsidR="0085094F" w:rsidRPr="00ED7ACD" w:rsidRDefault="00B33431"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Another study identified</w:t>
      </w:r>
      <w:r w:rsidR="0085094F" w:rsidRPr="00ED7ACD">
        <w:rPr>
          <w:rFonts w:ascii="Book Antiqua" w:hAnsi="Book Antiqua"/>
          <w:sz w:val="24"/>
          <w:szCs w:val="24"/>
          <w:lang w:val="en-US"/>
        </w:rPr>
        <w:t xml:space="preserve"> a transport complex involving Kinesin-1 (KIF5C), FEZ1, Munc18 and Syntaxin 1a (Stx). Immunoprecipitation in HEK293 and also neurons from postnuclear supernatants from rat brain confirmed the function of FEZ1 as an adaptor that connected Munc18 and Stx (cargoes) to the kinesin-1 </w:t>
      </w:r>
      <w:r w:rsidR="0085094F" w:rsidRPr="00ED7ACD">
        <w:rPr>
          <w:rFonts w:ascii="Book Antiqua" w:hAnsi="Book Antiqua"/>
          <w:sz w:val="24"/>
          <w:szCs w:val="24"/>
          <w:lang w:val="en-US"/>
        </w:rPr>
        <w:lastRenderedPageBreak/>
        <w:t xml:space="preserve">(motor). Phosphatase treatment ceased the interaction of FEZ1 with Munc18 and KIF5C. Stx and Munc18 colocalized with FEZ1 in growth cones of primary hippocampal neurons. </w:t>
      </w:r>
      <w:r w:rsidR="0085094F" w:rsidRPr="00ED7ACD">
        <w:rPr>
          <w:rFonts w:ascii="Book Antiqua" w:hAnsi="Book Antiqua"/>
          <w:i/>
          <w:sz w:val="24"/>
          <w:szCs w:val="24"/>
          <w:lang w:val="en-US"/>
        </w:rPr>
        <w:t>C. elegans</w:t>
      </w:r>
      <w:r w:rsidR="0085094F" w:rsidRPr="00ED7ACD">
        <w:rPr>
          <w:rFonts w:ascii="Book Antiqua" w:hAnsi="Book Antiqua"/>
          <w:sz w:val="24"/>
          <w:szCs w:val="24"/>
          <w:lang w:val="en-US"/>
        </w:rPr>
        <w:t xml:space="preserve"> mutants for UNC-76 and UNC-116 (kinesin) presented aggregation of UNC-64 (Stx) in cells bodies and axons</w:t>
      </w:r>
      <w:r w:rsidR="00502491" w:rsidRPr="00ED7ACD">
        <w:rPr>
          <w:rFonts w:ascii="Book Antiqua" w:hAnsi="Book Antiqua" w:cs="Arial"/>
          <w:sz w:val="24"/>
          <w:szCs w:val="24"/>
          <w:vertAlign w:val="superscript"/>
          <w:lang w:val="en-US"/>
        </w:rPr>
        <w:t>[19]</w:t>
      </w:r>
      <w:r w:rsidR="00502491" w:rsidRPr="00ED7ACD">
        <w:rPr>
          <w:rFonts w:ascii="Book Antiqua" w:hAnsi="Book Antiqua"/>
          <w:sz w:val="24"/>
          <w:szCs w:val="24"/>
          <w:lang w:val="en-US"/>
        </w:rPr>
        <w:t>.</w:t>
      </w:r>
    </w:p>
    <w:p w14:paraId="34FE6B68" w14:textId="63EF7B49" w:rsidR="0085094F" w:rsidRPr="00ED7ACD" w:rsidRDefault="0085094F"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Using label-free quantitative mass spectrometry in immunoisolated FEZ1 and Kinesin-1 samples of the cytosolic fraction containing vesicles from the rat brain, it was found that over one thousand proteins were enriched in the samples. More surprisingly, more than 90% of these proteins were common for both FEZ1 and Kinesin-1. The authors also generated transgenic </w:t>
      </w:r>
      <w:r w:rsidRPr="00ED7ACD">
        <w:rPr>
          <w:rFonts w:ascii="Book Antiqua" w:hAnsi="Book Antiqua"/>
          <w:i/>
          <w:sz w:val="24"/>
          <w:szCs w:val="24"/>
          <w:lang w:val="en-US"/>
        </w:rPr>
        <w:t>C. elegans</w:t>
      </w:r>
      <w:r w:rsidRPr="00ED7ACD">
        <w:rPr>
          <w:rFonts w:ascii="Book Antiqua" w:hAnsi="Book Antiqua"/>
          <w:sz w:val="24"/>
          <w:szCs w:val="24"/>
          <w:lang w:val="en-US"/>
        </w:rPr>
        <w:t xml:space="preserve"> and found that the disruption of Par-1 (the only </w:t>
      </w:r>
      <w:r w:rsidR="002C21D8" w:rsidRPr="00ED7ACD">
        <w:rPr>
          <w:rFonts w:ascii="Book Antiqua" w:hAnsi="Book Antiqua"/>
          <w:sz w:val="24"/>
          <w:szCs w:val="24"/>
          <w:lang w:val="en-US"/>
        </w:rPr>
        <w:t>MARKs</w:t>
      </w:r>
      <w:r w:rsidRPr="00ED7ACD">
        <w:rPr>
          <w:rFonts w:ascii="Book Antiqua" w:hAnsi="Book Antiqua"/>
          <w:sz w:val="24"/>
          <w:szCs w:val="24"/>
          <w:lang w:val="en-US"/>
        </w:rPr>
        <w:t xml:space="preserve"> in worms) altered the phenotype of FEZ1 and Stx1 with the appearance of aggregates in axons and cells bodies, probably due to impairment of axonal transport</w:t>
      </w:r>
      <w:r w:rsidR="00670272" w:rsidRPr="00ED7ACD">
        <w:rPr>
          <w:rFonts w:ascii="Book Antiqua" w:hAnsi="Book Antiqua" w:cs="Arial"/>
          <w:sz w:val="24"/>
          <w:szCs w:val="24"/>
          <w:vertAlign w:val="superscript"/>
          <w:lang w:val="en-US"/>
        </w:rPr>
        <w:t>[20]</w:t>
      </w:r>
      <w:r w:rsidR="00670272" w:rsidRPr="00ED7ACD">
        <w:rPr>
          <w:rFonts w:ascii="Book Antiqua" w:hAnsi="Book Antiqua"/>
          <w:sz w:val="24"/>
          <w:szCs w:val="24"/>
          <w:lang w:val="en-US"/>
        </w:rPr>
        <w:t>.</w:t>
      </w:r>
    </w:p>
    <w:p w14:paraId="1F6B57D7" w14:textId="7685E251" w:rsidR="0085094F" w:rsidRPr="00ED7ACD" w:rsidRDefault="0085094F"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In addition, another component of the complex was found to be the protein </w:t>
      </w:r>
      <w:r w:rsidR="005A65AC" w:rsidRPr="00ED7ACD">
        <w:rPr>
          <w:rFonts w:ascii="Book Antiqua" w:hAnsi="Book Antiqua"/>
          <w:sz w:val="24"/>
          <w:szCs w:val="24"/>
          <w:lang w:val="en-US"/>
        </w:rPr>
        <w:t>c-Jun N-terminal kinase-interacting protein 1</w:t>
      </w:r>
      <w:r w:rsidRPr="00ED7ACD">
        <w:rPr>
          <w:rFonts w:ascii="Book Antiqua" w:hAnsi="Book Antiqua"/>
          <w:sz w:val="24"/>
          <w:szCs w:val="24"/>
          <w:lang w:val="en-US"/>
        </w:rPr>
        <w:t xml:space="preserve"> (</w:t>
      </w:r>
      <w:r w:rsidR="005A65AC" w:rsidRPr="00ED7ACD">
        <w:rPr>
          <w:rFonts w:ascii="Book Antiqua" w:hAnsi="Book Antiqua"/>
          <w:sz w:val="24"/>
          <w:szCs w:val="24"/>
          <w:lang w:val="en-US"/>
        </w:rPr>
        <w:t>JIP1</w:t>
      </w:r>
      <w:r w:rsidRPr="00ED7ACD">
        <w:rPr>
          <w:rFonts w:ascii="Book Antiqua" w:hAnsi="Book Antiqua"/>
          <w:sz w:val="24"/>
          <w:szCs w:val="24"/>
          <w:lang w:val="en-US"/>
        </w:rPr>
        <w:t>). After confirming the interaction between kinesin-1 (kinesin heavy and light chain) with FEZ1 and JIP1 in COS cells by co-immunoprecipitation</w:t>
      </w:r>
      <w:r w:rsidR="00155117" w:rsidRPr="00ED7ACD">
        <w:rPr>
          <w:rFonts w:ascii="Book Antiqua" w:hAnsi="Book Antiqua"/>
          <w:sz w:val="24"/>
          <w:szCs w:val="24"/>
          <w:lang w:val="en-US" w:eastAsia="zh-CN"/>
        </w:rPr>
        <w:t xml:space="preserve"> </w:t>
      </w:r>
      <w:r w:rsidR="00155117" w:rsidRPr="00ED7ACD">
        <w:rPr>
          <w:rFonts w:ascii="Book Antiqua" w:hAnsi="Book Antiqua"/>
          <w:sz w:val="24"/>
          <w:szCs w:val="24"/>
          <w:lang w:val="en-US"/>
        </w:rPr>
        <w:t xml:space="preserve"> (co-IP)</w:t>
      </w:r>
      <w:r w:rsidRPr="00ED7ACD">
        <w:rPr>
          <w:rFonts w:ascii="Book Antiqua" w:hAnsi="Book Antiqua"/>
          <w:sz w:val="24"/>
          <w:szCs w:val="24"/>
          <w:lang w:val="en-US"/>
        </w:rPr>
        <w:t>, the authors performed a microtubule binding assay showing that the presence of both FEZ1 and JIP1 was necessary for the activation of kinesin-1 and the microtubule motility. The presence of only one of the proteins could not activate kinesin-1 and, in the absence of kinesin-1, there was no interaction between FEZ1 and JIP1</w:t>
      </w:r>
      <w:r w:rsidR="00D21B04" w:rsidRPr="00ED7ACD">
        <w:rPr>
          <w:rFonts w:ascii="Book Antiqua" w:hAnsi="Book Antiqua" w:cs="Arial"/>
          <w:sz w:val="24"/>
          <w:szCs w:val="24"/>
          <w:vertAlign w:val="superscript"/>
          <w:lang w:val="en-US"/>
        </w:rPr>
        <w:t>[28]</w:t>
      </w:r>
      <w:r w:rsidR="00D21B04" w:rsidRPr="00ED7ACD">
        <w:rPr>
          <w:rFonts w:ascii="Book Antiqua" w:hAnsi="Book Antiqua"/>
          <w:sz w:val="24"/>
          <w:szCs w:val="24"/>
          <w:lang w:val="en-US"/>
        </w:rPr>
        <w:t>.</w:t>
      </w:r>
    </w:p>
    <w:p w14:paraId="74158B86" w14:textId="77777777" w:rsidR="008D6846" w:rsidRPr="00ED7ACD" w:rsidRDefault="008D6846" w:rsidP="00ED7ACD">
      <w:pPr>
        <w:spacing w:after="0" w:line="360" w:lineRule="auto"/>
        <w:jc w:val="both"/>
        <w:rPr>
          <w:rFonts w:ascii="Book Antiqua" w:hAnsi="Book Antiqua"/>
          <w:sz w:val="24"/>
          <w:szCs w:val="24"/>
          <w:lang w:val="en-US"/>
        </w:rPr>
      </w:pPr>
    </w:p>
    <w:p w14:paraId="79968B43" w14:textId="267BF086" w:rsidR="008D6846" w:rsidRPr="00ED7ACD" w:rsidRDefault="008D6846" w:rsidP="00ED7ACD">
      <w:pPr>
        <w:spacing w:after="0" w:line="360" w:lineRule="auto"/>
        <w:jc w:val="both"/>
        <w:rPr>
          <w:rFonts w:ascii="Book Antiqua" w:hAnsi="Book Antiqua"/>
          <w:b/>
          <w:i/>
          <w:sz w:val="24"/>
          <w:szCs w:val="24"/>
          <w:lang w:val="en-US"/>
        </w:rPr>
      </w:pPr>
      <w:r w:rsidRPr="00ED7ACD">
        <w:rPr>
          <w:rFonts w:ascii="Book Antiqua" w:hAnsi="Book Antiqua"/>
          <w:b/>
          <w:i/>
          <w:sz w:val="24"/>
          <w:szCs w:val="24"/>
          <w:lang w:val="en-US"/>
        </w:rPr>
        <w:t xml:space="preserve">Neurological disorders </w:t>
      </w:r>
    </w:p>
    <w:p w14:paraId="2E38F1F8" w14:textId="76C9602F" w:rsidR="008D6846" w:rsidRPr="00ED7ACD" w:rsidRDefault="008D6846"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 xml:space="preserve">One of the genes related to schizophrenia encodes the protein Disrupted-In-Schizophrenia 1 (DISC1) and it was identified to interact with FEZ1 through a two-hybrid assay. More specifically, the C-terminal of both proteins </w:t>
      </w:r>
      <w:r w:rsidR="007640EF" w:rsidRPr="00ED7ACD">
        <w:rPr>
          <w:rFonts w:ascii="Book Antiqua" w:hAnsi="Book Antiqua"/>
          <w:sz w:val="24"/>
          <w:szCs w:val="24"/>
          <w:lang w:val="en-US"/>
        </w:rPr>
        <w:t>was</w:t>
      </w:r>
      <w:r w:rsidRPr="00ED7ACD">
        <w:rPr>
          <w:rFonts w:ascii="Book Antiqua" w:hAnsi="Book Antiqua"/>
          <w:sz w:val="24"/>
          <w:szCs w:val="24"/>
          <w:lang w:val="en-US"/>
        </w:rPr>
        <w:t xml:space="preserve"> required for this interaction. In addition, the interaction was further confirmed by experiments in mammalian cells</w:t>
      </w:r>
      <w:r w:rsidR="00E95E24" w:rsidRPr="00ED7ACD">
        <w:rPr>
          <w:rFonts w:ascii="Book Antiqua" w:hAnsi="Book Antiqua"/>
          <w:sz w:val="24"/>
          <w:szCs w:val="24"/>
          <w:lang w:val="en-US"/>
        </w:rPr>
        <w:t xml:space="preserve">. </w:t>
      </w:r>
      <w:r w:rsidRPr="00ED7ACD">
        <w:rPr>
          <w:rFonts w:ascii="Book Antiqua" w:hAnsi="Book Antiqua"/>
          <w:sz w:val="24"/>
          <w:szCs w:val="24"/>
          <w:lang w:val="en-US"/>
        </w:rPr>
        <w:t>The authors also demonstrated that during neuron differentiation in PC12 cells, the interaction FEZ1-DISC1 was crucial for neurite outgrowth</w:t>
      </w:r>
      <w:r w:rsidR="00E95E24" w:rsidRPr="00ED7ACD">
        <w:rPr>
          <w:rFonts w:ascii="Book Antiqua" w:hAnsi="Book Antiqua" w:cs="Arial"/>
          <w:sz w:val="24"/>
          <w:szCs w:val="24"/>
          <w:vertAlign w:val="superscript"/>
          <w:lang w:val="en-US"/>
        </w:rPr>
        <w:t>[29]</w:t>
      </w:r>
      <w:r w:rsidR="00FF3909" w:rsidRPr="00ED7ACD">
        <w:rPr>
          <w:rFonts w:ascii="Book Antiqua" w:hAnsi="Book Antiqua"/>
          <w:sz w:val="24"/>
          <w:szCs w:val="24"/>
          <w:lang w:val="en-US"/>
        </w:rPr>
        <w:t xml:space="preserve">. </w:t>
      </w:r>
      <w:r w:rsidRPr="00ED7ACD">
        <w:rPr>
          <w:rFonts w:ascii="Book Antiqua" w:hAnsi="Book Antiqua"/>
          <w:sz w:val="24"/>
          <w:szCs w:val="24"/>
          <w:lang w:val="en-US"/>
        </w:rPr>
        <w:t xml:space="preserve">Another study showed that the knockdown of FEZ1 in cultured adult mouse neural progenitors derived from hippocampus caused increased soma size of neurons and accelerated dendritic development, being </w:t>
      </w:r>
      <w:r w:rsidRPr="00ED7ACD">
        <w:rPr>
          <w:rFonts w:ascii="Book Antiqua" w:hAnsi="Book Antiqua"/>
          <w:sz w:val="24"/>
          <w:szCs w:val="24"/>
          <w:lang w:val="en-US"/>
        </w:rPr>
        <w:lastRenderedPageBreak/>
        <w:t>both phenotypes also present in DISC1 knockdown neurons. Moreover, double knockdown experiment for both of these proteins confirmed an enhancement of the dendritic growth phenotype when compared to FEZ1 knockdown alone, suggesting a synergistic functional role of DISC1-FEZ1 interaction in regulating dendritic development</w:t>
      </w:r>
      <w:r w:rsidR="00E95E24" w:rsidRPr="00ED7ACD">
        <w:rPr>
          <w:rFonts w:ascii="Book Antiqua" w:hAnsi="Book Antiqua" w:cs="Arial"/>
          <w:sz w:val="24"/>
          <w:szCs w:val="24"/>
          <w:vertAlign w:val="superscript"/>
          <w:lang w:val="en-US"/>
        </w:rPr>
        <w:t>[30]</w:t>
      </w:r>
      <w:r w:rsidR="00E95E24" w:rsidRPr="00ED7ACD">
        <w:rPr>
          <w:rFonts w:ascii="Book Antiqua" w:hAnsi="Book Antiqua"/>
          <w:sz w:val="24"/>
          <w:szCs w:val="24"/>
          <w:lang w:val="en-US"/>
        </w:rPr>
        <w:t>.</w:t>
      </w:r>
    </w:p>
    <w:p w14:paraId="59A78791" w14:textId="6AB1A6F2" w:rsidR="008D6846" w:rsidRPr="00ED7ACD" w:rsidRDefault="008D6846"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In acco</w:t>
      </w:r>
      <w:r w:rsidR="00B60AF2" w:rsidRPr="00ED7ACD">
        <w:rPr>
          <w:rFonts w:ascii="Book Antiqua" w:hAnsi="Book Antiqua"/>
          <w:sz w:val="24"/>
          <w:szCs w:val="24"/>
          <w:lang w:val="en-US"/>
        </w:rPr>
        <w:t>rdance, the work from Honda</w:t>
      </w:r>
      <w:r w:rsidR="00D333DC" w:rsidRPr="00ED7ACD">
        <w:rPr>
          <w:rFonts w:ascii="Book Antiqua" w:hAnsi="Book Antiqua"/>
          <w:sz w:val="24"/>
          <w:szCs w:val="24"/>
          <w:lang w:val="en-US"/>
        </w:rPr>
        <w:t xml:space="preserve"> </w:t>
      </w:r>
      <w:r w:rsidR="004422A7" w:rsidRPr="00ED7ACD">
        <w:rPr>
          <w:rFonts w:ascii="Book Antiqua" w:hAnsi="Book Antiqua"/>
          <w:i/>
          <w:sz w:val="24"/>
          <w:szCs w:val="24"/>
          <w:lang w:val="en-US" w:eastAsia="zh-CN"/>
        </w:rPr>
        <w:t>et al</w:t>
      </w:r>
      <w:r w:rsidR="004422A7" w:rsidRPr="00ED7ACD">
        <w:rPr>
          <w:rFonts w:ascii="Book Antiqua" w:hAnsi="Book Antiqua" w:cs="Arial"/>
          <w:sz w:val="24"/>
          <w:szCs w:val="24"/>
          <w:vertAlign w:val="superscript"/>
          <w:lang w:val="en-US"/>
        </w:rPr>
        <w:t>[4]</w:t>
      </w:r>
      <w:r w:rsidR="00D333DC" w:rsidRPr="00ED7ACD">
        <w:rPr>
          <w:rFonts w:ascii="Book Antiqua" w:hAnsi="Book Antiqua"/>
          <w:sz w:val="24"/>
          <w:szCs w:val="24"/>
          <w:lang w:val="en-US"/>
        </w:rPr>
        <w:t xml:space="preserve"> </w:t>
      </w:r>
      <w:r w:rsidR="00B60AF2" w:rsidRPr="00ED7ACD">
        <w:rPr>
          <w:rFonts w:ascii="Book Antiqua" w:hAnsi="Book Antiqua"/>
          <w:sz w:val="24"/>
          <w:szCs w:val="24"/>
          <w:lang w:val="en-US"/>
        </w:rPr>
        <w:t xml:space="preserve">in </w:t>
      </w:r>
      <w:r w:rsidRPr="00ED7ACD">
        <w:rPr>
          <w:rFonts w:ascii="Book Antiqua" w:hAnsi="Book Antiqua"/>
          <w:sz w:val="24"/>
          <w:szCs w:val="24"/>
          <w:lang w:val="en-US"/>
        </w:rPr>
        <w:t>2004</w:t>
      </w:r>
      <w:r w:rsidR="00110B7E" w:rsidRPr="00ED7ACD">
        <w:rPr>
          <w:rFonts w:ascii="Book Antiqua" w:hAnsi="Book Antiqua"/>
          <w:sz w:val="24"/>
          <w:szCs w:val="24"/>
          <w:lang w:val="en-US"/>
        </w:rPr>
        <w:t xml:space="preserve"> has</w:t>
      </w:r>
      <w:r w:rsidRPr="00ED7ACD">
        <w:rPr>
          <w:rFonts w:ascii="Book Antiqua" w:hAnsi="Book Antiqua"/>
          <w:sz w:val="24"/>
          <w:szCs w:val="24"/>
          <w:lang w:val="en-US"/>
        </w:rPr>
        <w:t xml:space="preserve"> previously reported similarities regarding the expression patterns of DISC1 and FEZ1 in rat brain during prenatal stages and at birth, suggesting a role for this interaction during the nervous system development in mammals. Moreover, it is noteworthy that the region containing the translocation breakpoint responsible for disrupting DISC1 in schizophrenia was critical for the interaction with FEZ1</w:t>
      </w:r>
      <w:r w:rsidR="007B7289" w:rsidRPr="00ED7ACD">
        <w:rPr>
          <w:rFonts w:ascii="Book Antiqua" w:hAnsi="Book Antiqua" w:cs="Arial"/>
          <w:sz w:val="24"/>
          <w:szCs w:val="24"/>
          <w:vertAlign w:val="superscript"/>
          <w:lang w:val="en-US"/>
        </w:rPr>
        <w:t>[29]</w:t>
      </w:r>
      <w:r w:rsidR="007B7289" w:rsidRPr="00ED7ACD">
        <w:rPr>
          <w:rFonts w:ascii="Book Antiqua" w:hAnsi="Book Antiqua"/>
          <w:sz w:val="24"/>
          <w:szCs w:val="24"/>
          <w:lang w:val="en-US"/>
        </w:rPr>
        <w:t xml:space="preserve">. </w:t>
      </w:r>
      <w:r w:rsidRPr="00ED7ACD">
        <w:rPr>
          <w:rFonts w:ascii="Book Antiqua" w:hAnsi="Book Antiqua"/>
          <w:sz w:val="24"/>
          <w:szCs w:val="24"/>
          <w:lang w:val="en-US"/>
        </w:rPr>
        <w:t xml:space="preserve">These findings motivated some interesting reports where genotyping of different patient populations was performed in order to associate </w:t>
      </w:r>
      <w:r w:rsidRPr="00ED7ACD">
        <w:rPr>
          <w:rFonts w:ascii="Book Antiqua" w:hAnsi="Book Antiqua"/>
          <w:i/>
          <w:sz w:val="24"/>
          <w:szCs w:val="24"/>
          <w:lang w:val="en-US"/>
        </w:rPr>
        <w:t>Fez1</w:t>
      </w:r>
      <w:r w:rsidRPr="00ED7ACD">
        <w:rPr>
          <w:rFonts w:ascii="Book Antiqua" w:hAnsi="Book Antiqua"/>
          <w:sz w:val="24"/>
          <w:szCs w:val="24"/>
          <w:lang w:val="en-US"/>
        </w:rPr>
        <w:t xml:space="preserve"> gene with schizophrenia. The study with a Japanese population showed this association for a specific group of patients carrying rare homozygosi</w:t>
      </w:r>
      <w:r w:rsidR="007B7289" w:rsidRPr="00ED7ACD">
        <w:rPr>
          <w:rFonts w:ascii="Book Antiqua" w:hAnsi="Book Antiqua"/>
          <w:sz w:val="24"/>
          <w:szCs w:val="24"/>
          <w:lang w:val="en-US"/>
        </w:rPr>
        <w:t>s</w:t>
      </w:r>
      <w:r w:rsidR="007B7289" w:rsidRPr="00ED7ACD">
        <w:rPr>
          <w:rFonts w:ascii="Book Antiqua" w:hAnsi="Book Antiqua" w:cs="Arial"/>
          <w:sz w:val="24"/>
          <w:szCs w:val="24"/>
          <w:vertAlign w:val="superscript"/>
          <w:lang w:val="en-US"/>
        </w:rPr>
        <w:t>[31]</w:t>
      </w:r>
      <w:r w:rsidR="007B7289" w:rsidRPr="00ED7ACD">
        <w:rPr>
          <w:rFonts w:ascii="Book Antiqua" w:hAnsi="Book Antiqua"/>
          <w:sz w:val="24"/>
          <w:szCs w:val="24"/>
          <w:lang w:val="en-US"/>
        </w:rPr>
        <w:t xml:space="preserve">. </w:t>
      </w:r>
      <w:r w:rsidRPr="00ED7ACD">
        <w:rPr>
          <w:rFonts w:ascii="Book Antiqua" w:hAnsi="Book Antiqua"/>
          <w:sz w:val="24"/>
          <w:szCs w:val="24"/>
          <w:lang w:val="en-US"/>
        </w:rPr>
        <w:t>A more robust study was further performed in the Japanese population and the former could not be replicated</w:t>
      </w:r>
      <w:r w:rsidR="007B7289" w:rsidRPr="00ED7ACD">
        <w:rPr>
          <w:rFonts w:ascii="Book Antiqua" w:hAnsi="Book Antiqua" w:cs="Arial"/>
          <w:sz w:val="24"/>
          <w:szCs w:val="24"/>
          <w:vertAlign w:val="superscript"/>
          <w:lang w:val="en-US"/>
        </w:rPr>
        <w:t>[32]</w:t>
      </w:r>
      <w:r w:rsidR="007B7289" w:rsidRPr="00ED7ACD">
        <w:rPr>
          <w:rFonts w:ascii="Book Antiqua" w:hAnsi="Book Antiqua"/>
          <w:sz w:val="24"/>
          <w:szCs w:val="24"/>
          <w:lang w:val="en-US"/>
        </w:rPr>
        <w:t xml:space="preserve">. </w:t>
      </w:r>
      <w:r w:rsidRPr="00ED7ACD">
        <w:rPr>
          <w:rFonts w:ascii="Book Antiqua" w:hAnsi="Book Antiqua"/>
          <w:sz w:val="24"/>
          <w:szCs w:val="24"/>
          <w:lang w:val="en-US"/>
        </w:rPr>
        <w:t xml:space="preserve">In accordance with the latter, a study conducted in Caucasian and African American populations could not associate any of the nine single nucleotide polymorphisms tested for </w:t>
      </w:r>
      <w:r w:rsidRPr="00ED7ACD">
        <w:rPr>
          <w:rFonts w:ascii="Book Antiqua" w:hAnsi="Book Antiqua"/>
          <w:i/>
          <w:sz w:val="24"/>
          <w:szCs w:val="24"/>
          <w:lang w:val="en-US"/>
        </w:rPr>
        <w:t>Fez1</w:t>
      </w:r>
      <w:r w:rsidRPr="00ED7ACD">
        <w:rPr>
          <w:rFonts w:ascii="Book Antiqua" w:hAnsi="Book Antiqua"/>
          <w:sz w:val="24"/>
          <w:szCs w:val="24"/>
          <w:lang w:val="en-US"/>
        </w:rPr>
        <w:t xml:space="preserve"> with schizophrenia</w:t>
      </w:r>
      <w:r w:rsidR="0026170B" w:rsidRPr="00ED7ACD">
        <w:rPr>
          <w:rFonts w:ascii="Book Antiqua" w:hAnsi="Book Antiqua" w:cs="Arial"/>
          <w:sz w:val="24"/>
          <w:szCs w:val="24"/>
          <w:vertAlign w:val="superscript"/>
          <w:lang w:val="en-US"/>
        </w:rPr>
        <w:t>[33]</w:t>
      </w:r>
      <w:r w:rsidR="0026170B" w:rsidRPr="00ED7ACD">
        <w:rPr>
          <w:rFonts w:ascii="Book Antiqua" w:hAnsi="Book Antiqua"/>
          <w:sz w:val="24"/>
          <w:szCs w:val="24"/>
          <w:lang w:val="en-US"/>
        </w:rPr>
        <w:t>.</w:t>
      </w:r>
    </w:p>
    <w:p w14:paraId="0B08A2AA" w14:textId="567F6104" w:rsidR="008D6846" w:rsidRPr="00ED7ACD" w:rsidRDefault="008D6846"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Nevertheless, studies have continued to be performed in attempt to correlate FEZ1 with schizophrenia, especially in association with other genes. One work conducted with postmortem hippocampal and dorsolateral prefrontal cortex from normal controls and patients with schizophrenia revealed a significant decrease in FEZ1 mRNA expression in the test group</w:t>
      </w:r>
      <w:r w:rsidR="008451D3" w:rsidRPr="00ED7ACD">
        <w:rPr>
          <w:rFonts w:ascii="Book Antiqua" w:hAnsi="Book Antiqua" w:cs="Arial"/>
          <w:sz w:val="24"/>
          <w:szCs w:val="24"/>
          <w:vertAlign w:val="superscript"/>
          <w:lang w:val="en-US"/>
        </w:rPr>
        <w:t>[34]</w:t>
      </w:r>
      <w:r w:rsidR="008451D3" w:rsidRPr="00ED7ACD">
        <w:rPr>
          <w:rFonts w:ascii="Book Antiqua" w:hAnsi="Book Antiqua"/>
          <w:sz w:val="24"/>
          <w:szCs w:val="24"/>
          <w:lang w:val="en-US"/>
        </w:rPr>
        <w:t xml:space="preserve">. </w:t>
      </w:r>
      <w:r w:rsidRPr="00ED7ACD">
        <w:rPr>
          <w:rFonts w:ascii="Book Antiqua" w:hAnsi="Book Antiqua"/>
          <w:sz w:val="24"/>
          <w:szCs w:val="24"/>
          <w:lang w:val="en-US"/>
        </w:rPr>
        <w:t>More recently, other study has also shown the same down-regulation of FEZ1 mRNA levels in peripheral blood samples from patients with schizophrenia when compared to healthy volunteers</w:t>
      </w:r>
      <w:r w:rsidR="008451D3" w:rsidRPr="00ED7ACD">
        <w:rPr>
          <w:rFonts w:ascii="Book Antiqua" w:hAnsi="Book Antiqua" w:cs="Arial"/>
          <w:sz w:val="24"/>
          <w:szCs w:val="24"/>
          <w:vertAlign w:val="superscript"/>
          <w:lang w:val="en-US"/>
        </w:rPr>
        <w:t>[35]</w:t>
      </w:r>
      <w:r w:rsidR="008451D3" w:rsidRPr="00ED7ACD">
        <w:rPr>
          <w:rFonts w:ascii="Book Antiqua" w:hAnsi="Book Antiqua"/>
          <w:sz w:val="24"/>
          <w:szCs w:val="24"/>
          <w:lang w:val="en-US"/>
        </w:rPr>
        <w:t xml:space="preserve">. </w:t>
      </w:r>
      <w:r w:rsidRPr="00ED7ACD">
        <w:rPr>
          <w:rFonts w:ascii="Book Antiqua" w:hAnsi="Book Antiqua"/>
          <w:sz w:val="24"/>
          <w:szCs w:val="24"/>
          <w:lang w:val="en-US"/>
        </w:rPr>
        <w:t xml:space="preserve">In addition, FEZ1 mRNA showed to be a </w:t>
      </w:r>
      <w:r w:rsidR="00D31801" w:rsidRPr="00ED7ACD">
        <w:rPr>
          <w:rFonts w:ascii="Book Antiqua" w:hAnsi="Book Antiqua"/>
          <w:sz w:val="24"/>
          <w:szCs w:val="24"/>
          <w:lang w:val="en-US"/>
        </w:rPr>
        <w:t xml:space="preserve">significant diagnosis predictor. </w:t>
      </w:r>
      <w:r w:rsidRPr="00ED7ACD">
        <w:rPr>
          <w:rFonts w:ascii="Book Antiqua" w:hAnsi="Book Antiqua"/>
          <w:sz w:val="24"/>
          <w:szCs w:val="24"/>
          <w:lang w:val="en-US"/>
        </w:rPr>
        <w:t xml:space="preserve">The mRNA from </w:t>
      </w:r>
      <w:r w:rsidR="00155117" w:rsidRPr="00ED7ACD">
        <w:rPr>
          <w:rFonts w:ascii="Book Antiqua" w:hAnsi="Book Antiqua"/>
          <w:sz w:val="24"/>
          <w:szCs w:val="24"/>
          <w:lang w:val="en-US"/>
        </w:rPr>
        <w:t xml:space="preserve">nuclear distribution element-like </w:t>
      </w:r>
      <w:r w:rsidRPr="00ED7ACD">
        <w:rPr>
          <w:rFonts w:ascii="Book Antiqua" w:hAnsi="Book Antiqua"/>
          <w:sz w:val="24"/>
          <w:szCs w:val="24"/>
          <w:lang w:val="en-US"/>
        </w:rPr>
        <w:t>(</w:t>
      </w:r>
      <w:r w:rsidR="00155117" w:rsidRPr="00ED7ACD">
        <w:rPr>
          <w:rFonts w:ascii="Book Antiqua" w:hAnsi="Book Antiqua"/>
          <w:sz w:val="24"/>
          <w:szCs w:val="24"/>
          <w:lang w:val="en-US"/>
        </w:rPr>
        <w:t>NUDEL</w:t>
      </w:r>
      <w:r w:rsidRPr="00ED7ACD">
        <w:rPr>
          <w:rFonts w:ascii="Book Antiqua" w:hAnsi="Book Antiqua"/>
          <w:sz w:val="24"/>
          <w:szCs w:val="24"/>
          <w:lang w:val="en-US"/>
        </w:rPr>
        <w:t>) was also significantly decreased in hippocampus and proved to be useful as a diagnosis predictor</w:t>
      </w:r>
      <w:r w:rsidR="00D31801" w:rsidRPr="00ED7ACD">
        <w:rPr>
          <w:rFonts w:ascii="Book Antiqua" w:hAnsi="Book Antiqua" w:cs="Arial"/>
          <w:sz w:val="24"/>
          <w:szCs w:val="24"/>
          <w:vertAlign w:val="superscript"/>
          <w:lang w:val="en-US"/>
        </w:rPr>
        <w:t>[34]</w:t>
      </w:r>
      <w:r w:rsidR="00D31801" w:rsidRPr="00ED7ACD">
        <w:rPr>
          <w:rFonts w:ascii="Book Antiqua" w:hAnsi="Book Antiqua"/>
          <w:sz w:val="24"/>
          <w:szCs w:val="24"/>
          <w:lang w:val="en-US"/>
        </w:rPr>
        <w:t xml:space="preserve">. </w:t>
      </w:r>
      <w:r w:rsidRPr="00ED7ACD">
        <w:rPr>
          <w:rFonts w:ascii="Book Antiqua" w:hAnsi="Book Antiqua"/>
          <w:sz w:val="24"/>
          <w:szCs w:val="24"/>
          <w:lang w:val="en-US"/>
        </w:rPr>
        <w:t xml:space="preserve">Interestingly, it was later described a significant positive correlation between FEZ1 and NUDEL regarding their </w:t>
      </w:r>
      <w:r w:rsidRPr="00ED7ACD">
        <w:rPr>
          <w:rFonts w:ascii="Book Antiqua" w:hAnsi="Book Antiqua"/>
          <w:sz w:val="24"/>
          <w:szCs w:val="24"/>
          <w:lang w:val="en-US"/>
        </w:rPr>
        <w:lastRenderedPageBreak/>
        <w:t>expression patterns in RNA samples obtained from postmortem human frontal cortex</w:t>
      </w:r>
      <w:r w:rsidR="00D31801" w:rsidRPr="00ED7ACD">
        <w:rPr>
          <w:rFonts w:ascii="Book Antiqua" w:hAnsi="Book Antiqua" w:cs="Arial"/>
          <w:sz w:val="24"/>
          <w:szCs w:val="24"/>
          <w:vertAlign w:val="superscript"/>
          <w:lang w:val="en-US"/>
        </w:rPr>
        <w:t>[36]</w:t>
      </w:r>
      <w:r w:rsidR="00D31801" w:rsidRPr="00ED7ACD">
        <w:rPr>
          <w:rFonts w:ascii="Book Antiqua" w:hAnsi="Book Antiqua"/>
          <w:sz w:val="24"/>
          <w:szCs w:val="24"/>
          <w:lang w:val="en-US"/>
        </w:rPr>
        <w:t xml:space="preserve">. </w:t>
      </w:r>
      <w:r w:rsidRPr="00ED7ACD">
        <w:rPr>
          <w:rFonts w:ascii="Book Antiqua" w:hAnsi="Book Antiqua"/>
          <w:sz w:val="24"/>
          <w:szCs w:val="24"/>
          <w:lang w:val="en-US"/>
        </w:rPr>
        <w:t xml:space="preserve">At protein level, </w:t>
      </w:r>
      <w:r w:rsidR="00155117" w:rsidRPr="00ED7ACD">
        <w:rPr>
          <w:rFonts w:ascii="Book Antiqua" w:hAnsi="Book Antiqua"/>
          <w:sz w:val="24"/>
          <w:szCs w:val="24"/>
          <w:lang w:val="en-US"/>
        </w:rPr>
        <w:t>co-IP</w:t>
      </w:r>
      <w:r w:rsidRPr="00ED7ACD">
        <w:rPr>
          <w:rFonts w:ascii="Book Antiqua" w:hAnsi="Book Antiqua"/>
          <w:sz w:val="24"/>
          <w:szCs w:val="24"/>
          <w:lang w:val="en-US"/>
        </w:rPr>
        <w:t xml:space="preserve"> experiments with adult mouse brain tissue confirmed the interaction between FEZ1/NUDEL1 and DISC-1/NUDEL1. Functionally, double knockdown of FEZ1 and NUDEL1 showed additive phenotype described for each individual protein knockdown, demonstrating different roles in regulation of neurogenesis in adult mouse brain</w:t>
      </w:r>
      <w:r w:rsidR="00D31801" w:rsidRPr="00ED7ACD">
        <w:rPr>
          <w:rFonts w:ascii="Book Antiqua" w:hAnsi="Book Antiqua" w:cs="Arial"/>
          <w:sz w:val="24"/>
          <w:szCs w:val="24"/>
          <w:vertAlign w:val="superscript"/>
          <w:lang w:val="en-US"/>
        </w:rPr>
        <w:t>[30]</w:t>
      </w:r>
      <w:r w:rsidR="00D31801" w:rsidRPr="00ED7ACD">
        <w:rPr>
          <w:rFonts w:ascii="Book Antiqua" w:hAnsi="Book Antiqua"/>
          <w:sz w:val="24"/>
          <w:szCs w:val="24"/>
          <w:lang w:val="en-US"/>
        </w:rPr>
        <w:t>.</w:t>
      </w:r>
    </w:p>
    <w:p w14:paraId="65551731" w14:textId="14F5C5B1" w:rsidR="008D6846" w:rsidRPr="00ED7ACD" w:rsidRDefault="008D6846"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Another aspect of FEZ’s association with neurological diseases is its interaction with proteins necdin (NDN) and MAGEL2, both inact</w:t>
      </w:r>
      <w:r w:rsidR="0056480E" w:rsidRPr="00ED7ACD">
        <w:rPr>
          <w:rFonts w:ascii="Book Antiqua" w:hAnsi="Book Antiqua"/>
          <w:sz w:val="24"/>
          <w:szCs w:val="24"/>
          <w:lang w:val="en-US"/>
        </w:rPr>
        <w:t xml:space="preserve">ivated in Prader-Willi syndrome </w:t>
      </w:r>
      <w:r w:rsidRPr="00ED7ACD">
        <w:rPr>
          <w:rFonts w:ascii="Book Antiqua" w:hAnsi="Book Antiqua"/>
          <w:sz w:val="24"/>
          <w:szCs w:val="24"/>
          <w:lang w:val="en-US"/>
        </w:rPr>
        <w:t xml:space="preserve">and predicted to relate with hypothalamic dysfunction.  The authors reported the interaction of FEZ2 with NDN by yeast two-hybrid Ras rescue system and also the interaction of both FEZ1 and FEZ2 with NDN by </w:t>
      </w:r>
      <w:r w:rsidR="00155117" w:rsidRPr="00ED7ACD">
        <w:rPr>
          <w:rFonts w:ascii="Book Antiqua" w:hAnsi="Book Antiqua"/>
          <w:sz w:val="24"/>
          <w:szCs w:val="24"/>
          <w:lang w:val="en-US"/>
        </w:rPr>
        <w:t>co-IP</w:t>
      </w:r>
      <w:r w:rsidRPr="00ED7ACD">
        <w:rPr>
          <w:rFonts w:ascii="Book Antiqua" w:hAnsi="Book Antiqua"/>
          <w:sz w:val="24"/>
          <w:szCs w:val="24"/>
          <w:lang w:val="en-US"/>
        </w:rPr>
        <w:t xml:space="preserve"> in HEK293 cells transiently transfected. There was also interaction of FEZ1 with MAGEL2 when performing co-IP. Immunofluorescence performed in HEK293 cells overexpressing NDN and FEZ1 showed co-localization of these proteins in juxtanuclear bodies as well as the presence of FEZ1 surrounding and partially overlapping the gamma-tubulin at the centrosomes. Co-IP of FEZ1, NDN and gamma-tubulin showed that these proteins were all present in the immuno complex. Together with other results, the authors proposed that the NDN-FEZ1 interaction in centrosomal structure could cause cytoskeletal rearrangements that interfere in axonal outgrowth</w:t>
      </w:r>
      <w:r w:rsidR="0056480E" w:rsidRPr="00ED7ACD">
        <w:rPr>
          <w:rFonts w:ascii="Book Antiqua" w:hAnsi="Book Antiqua" w:cs="Arial"/>
          <w:sz w:val="24"/>
          <w:szCs w:val="24"/>
          <w:vertAlign w:val="superscript"/>
          <w:lang w:val="en-US"/>
        </w:rPr>
        <w:t>[22]</w:t>
      </w:r>
      <w:r w:rsidR="0056480E" w:rsidRPr="00ED7ACD">
        <w:rPr>
          <w:rFonts w:ascii="Book Antiqua" w:hAnsi="Book Antiqua"/>
          <w:sz w:val="24"/>
          <w:szCs w:val="24"/>
          <w:lang w:val="en-US"/>
        </w:rPr>
        <w:t>.</w:t>
      </w:r>
    </w:p>
    <w:p w14:paraId="0C679EED" w14:textId="77777777" w:rsidR="00543755" w:rsidRPr="00ED7ACD" w:rsidRDefault="00543755" w:rsidP="00ED7ACD">
      <w:pPr>
        <w:spacing w:after="0" w:line="360" w:lineRule="auto"/>
        <w:jc w:val="both"/>
        <w:rPr>
          <w:rFonts w:ascii="Book Antiqua" w:hAnsi="Book Antiqua"/>
          <w:sz w:val="24"/>
          <w:szCs w:val="24"/>
          <w:lang w:val="en-US"/>
        </w:rPr>
      </w:pPr>
    </w:p>
    <w:p w14:paraId="7E48A1B1" w14:textId="30654225" w:rsidR="00543755" w:rsidRPr="00ED7ACD" w:rsidRDefault="00543755" w:rsidP="00ED7ACD">
      <w:pPr>
        <w:spacing w:after="0" w:line="360" w:lineRule="auto"/>
        <w:jc w:val="both"/>
        <w:rPr>
          <w:rFonts w:ascii="Book Antiqua" w:hAnsi="Book Antiqua"/>
          <w:b/>
          <w:i/>
          <w:sz w:val="24"/>
          <w:szCs w:val="24"/>
          <w:lang w:val="en-US"/>
        </w:rPr>
      </w:pPr>
      <w:r w:rsidRPr="00ED7ACD">
        <w:rPr>
          <w:rFonts w:ascii="Book Antiqua" w:hAnsi="Book Antiqua"/>
          <w:b/>
          <w:i/>
          <w:sz w:val="24"/>
          <w:szCs w:val="24"/>
          <w:lang w:val="en-US"/>
        </w:rPr>
        <w:t>Vir</w:t>
      </w:r>
      <w:r w:rsidR="008D6846" w:rsidRPr="00ED7ACD">
        <w:rPr>
          <w:rFonts w:ascii="Book Antiqua" w:hAnsi="Book Antiqua"/>
          <w:b/>
          <w:i/>
          <w:sz w:val="24"/>
          <w:szCs w:val="24"/>
          <w:lang w:val="en-US"/>
        </w:rPr>
        <w:t xml:space="preserve">al infection </w:t>
      </w:r>
    </w:p>
    <w:p w14:paraId="39FB8C5B" w14:textId="2B8F9595" w:rsidR="00A77BA4" w:rsidRPr="00ED7ACD" w:rsidRDefault="00B06492"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 xml:space="preserve">The JC virus (JCV) agnoprotein is </w:t>
      </w:r>
      <w:r w:rsidR="00A55D64" w:rsidRPr="00ED7ACD">
        <w:rPr>
          <w:rFonts w:ascii="Book Antiqua" w:hAnsi="Book Antiqua"/>
          <w:sz w:val="24"/>
          <w:szCs w:val="24"/>
          <w:lang w:val="en-US"/>
        </w:rPr>
        <w:t>related to viral growth</w:t>
      </w:r>
      <w:r w:rsidR="004F5A6B" w:rsidRPr="00ED7ACD">
        <w:rPr>
          <w:rFonts w:ascii="Book Antiqua" w:hAnsi="Book Antiqua"/>
          <w:sz w:val="24"/>
          <w:szCs w:val="24"/>
          <w:lang w:val="en-US"/>
        </w:rPr>
        <w:t xml:space="preserve"> </w:t>
      </w:r>
      <w:r w:rsidR="00A55D64" w:rsidRPr="00ED7ACD">
        <w:rPr>
          <w:rFonts w:ascii="Book Antiqua" w:hAnsi="Book Antiqua"/>
          <w:sz w:val="24"/>
          <w:szCs w:val="24"/>
          <w:lang w:val="en-US"/>
        </w:rPr>
        <w:t>and</w:t>
      </w:r>
      <w:r w:rsidRPr="00ED7ACD">
        <w:rPr>
          <w:rFonts w:ascii="Book Antiqua" w:hAnsi="Book Antiqua"/>
          <w:sz w:val="24"/>
          <w:szCs w:val="24"/>
          <w:lang w:val="en-US"/>
        </w:rPr>
        <w:t xml:space="preserve"> </w:t>
      </w:r>
      <w:r w:rsidR="00C07956" w:rsidRPr="00ED7ACD">
        <w:rPr>
          <w:rFonts w:ascii="Book Antiqua" w:hAnsi="Book Antiqua"/>
          <w:sz w:val="24"/>
          <w:szCs w:val="24"/>
          <w:lang w:val="en-US"/>
        </w:rPr>
        <w:t>JCV infection</w:t>
      </w:r>
      <w:r w:rsidR="00A55D64" w:rsidRPr="00ED7ACD">
        <w:rPr>
          <w:rFonts w:ascii="Book Antiqua" w:hAnsi="Book Antiqua"/>
          <w:sz w:val="24"/>
          <w:szCs w:val="24"/>
          <w:lang w:val="en-US"/>
        </w:rPr>
        <w:t xml:space="preserve">. </w:t>
      </w:r>
      <w:r w:rsidR="001E02DA" w:rsidRPr="00ED7ACD">
        <w:rPr>
          <w:rFonts w:ascii="Book Antiqua" w:hAnsi="Book Antiqua"/>
          <w:sz w:val="24"/>
          <w:szCs w:val="24"/>
          <w:lang w:val="en-US"/>
        </w:rPr>
        <w:t>Using a human brain cDNA library and the full-length agno</w:t>
      </w:r>
      <w:r w:rsidR="00B60AF2" w:rsidRPr="00ED7ACD">
        <w:rPr>
          <w:rFonts w:ascii="Book Antiqua" w:hAnsi="Book Antiqua"/>
          <w:sz w:val="24"/>
          <w:szCs w:val="24"/>
          <w:lang w:val="en-US"/>
        </w:rPr>
        <w:t xml:space="preserve">protein, Suzuki </w:t>
      </w:r>
      <w:r w:rsidR="00AA03F1" w:rsidRPr="00ED7ACD">
        <w:rPr>
          <w:rFonts w:ascii="Book Antiqua" w:hAnsi="Book Antiqua"/>
          <w:i/>
          <w:sz w:val="24"/>
          <w:szCs w:val="24"/>
          <w:lang w:val="en-US" w:eastAsia="zh-CN"/>
        </w:rPr>
        <w:t>et al</w:t>
      </w:r>
      <w:r w:rsidR="00AA03F1" w:rsidRPr="00ED7ACD">
        <w:rPr>
          <w:rFonts w:ascii="Book Antiqua" w:hAnsi="Book Antiqua" w:cs="Arial"/>
          <w:sz w:val="24"/>
          <w:szCs w:val="24"/>
          <w:vertAlign w:val="superscript"/>
          <w:lang w:val="en-US"/>
        </w:rPr>
        <w:t>[37]</w:t>
      </w:r>
      <w:r w:rsidR="00B60AF2" w:rsidRPr="00ED7ACD">
        <w:rPr>
          <w:rFonts w:ascii="Book Antiqua" w:hAnsi="Book Antiqua"/>
          <w:sz w:val="24"/>
          <w:szCs w:val="24"/>
          <w:lang w:val="en-US"/>
        </w:rPr>
        <w:t xml:space="preserve"> in </w:t>
      </w:r>
      <w:r w:rsidR="001E02DA" w:rsidRPr="00ED7ACD">
        <w:rPr>
          <w:rFonts w:ascii="Book Antiqua" w:hAnsi="Book Antiqua"/>
          <w:sz w:val="24"/>
          <w:szCs w:val="24"/>
          <w:lang w:val="en-US"/>
        </w:rPr>
        <w:t xml:space="preserve">2005 performed a two-hybrid yeast assay </w:t>
      </w:r>
      <w:r w:rsidR="00B36066" w:rsidRPr="00ED7ACD">
        <w:rPr>
          <w:rFonts w:ascii="Book Antiqua" w:hAnsi="Book Antiqua"/>
          <w:sz w:val="24"/>
          <w:szCs w:val="24"/>
          <w:lang w:val="en-US"/>
        </w:rPr>
        <w:t xml:space="preserve">and found </w:t>
      </w:r>
      <w:r w:rsidR="001E02DA" w:rsidRPr="00ED7ACD">
        <w:rPr>
          <w:rFonts w:ascii="Book Antiqua" w:hAnsi="Book Antiqua"/>
          <w:sz w:val="24"/>
          <w:szCs w:val="24"/>
          <w:lang w:val="en-US"/>
        </w:rPr>
        <w:t xml:space="preserve">FEZ1 as </w:t>
      </w:r>
      <w:r w:rsidR="002761EB" w:rsidRPr="00ED7ACD">
        <w:rPr>
          <w:rFonts w:ascii="Book Antiqua" w:hAnsi="Book Antiqua"/>
          <w:sz w:val="24"/>
          <w:szCs w:val="24"/>
          <w:lang w:val="en-US"/>
        </w:rPr>
        <w:t xml:space="preserve">a binding </w:t>
      </w:r>
      <w:r w:rsidR="001E02DA" w:rsidRPr="00ED7ACD">
        <w:rPr>
          <w:rFonts w:ascii="Book Antiqua" w:hAnsi="Book Antiqua"/>
          <w:sz w:val="24"/>
          <w:szCs w:val="24"/>
          <w:lang w:val="en-US"/>
        </w:rPr>
        <w:t>partner of agnoprotein. The FEZ1 region retrieved contained the coiled</w:t>
      </w:r>
      <w:r w:rsidR="00B36066" w:rsidRPr="00ED7ACD">
        <w:rPr>
          <w:rFonts w:ascii="Book Antiqua" w:hAnsi="Book Antiqua"/>
          <w:sz w:val="24"/>
          <w:szCs w:val="24"/>
          <w:lang w:val="en-US"/>
        </w:rPr>
        <w:t>-</w:t>
      </w:r>
      <w:r w:rsidR="001E02DA" w:rsidRPr="00ED7ACD">
        <w:rPr>
          <w:rFonts w:ascii="Book Antiqua" w:hAnsi="Book Antiqua"/>
          <w:sz w:val="24"/>
          <w:szCs w:val="24"/>
          <w:lang w:val="en-US"/>
        </w:rPr>
        <w:t xml:space="preserve">coil domain. </w:t>
      </w:r>
      <w:r w:rsidR="00394BA0" w:rsidRPr="00ED7ACD">
        <w:rPr>
          <w:rFonts w:ascii="Book Antiqua" w:hAnsi="Book Antiqua"/>
          <w:sz w:val="24"/>
          <w:szCs w:val="24"/>
          <w:lang w:val="en-US"/>
        </w:rPr>
        <w:t>Deletion mutants of FEZ1</w:t>
      </w:r>
      <w:r w:rsidR="00AF0CAF" w:rsidRPr="00ED7ACD">
        <w:rPr>
          <w:rFonts w:ascii="Book Antiqua" w:hAnsi="Book Antiqua"/>
          <w:sz w:val="24"/>
          <w:szCs w:val="24"/>
          <w:lang w:val="en-US"/>
        </w:rPr>
        <w:t xml:space="preserve"> and purified protein precipitation assays further confirmed the direct interaction of agnoprotein and </w:t>
      </w:r>
      <w:r w:rsidR="00B36066" w:rsidRPr="00ED7ACD">
        <w:rPr>
          <w:rFonts w:ascii="Book Antiqua" w:hAnsi="Book Antiqua"/>
          <w:sz w:val="24"/>
          <w:szCs w:val="24"/>
          <w:lang w:val="en-US"/>
        </w:rPr>
        <w:t>t</w:t>
      </w:r>
      <w:r w:rsidR="00AF0CAF" w:rsidRPr="00ED7ACD">
        <w:rPr>
          <w:rFonts w:ascii="Book Antiqua" w:hAnsi="Book Antiqua"/>
          <w:sz w:val="24"/>
          <w:szCs w:val="24"/>
          <w:lang w:val="en-US"/>
        </w:rPr>
        <w:t xml:space="preserve">he </w:t>
      </w:r>
      <w:r w:rsidR="00B36066" w:rsidRPr="00ED7ACD">
        <w:rPr>
          <w:rFonts w:ascii="Book Antiqua" w:hAnsi="Book Antiqua"/>
          <w:sz w:val="24"/>
          <w:szCs w:val="24"/>
          <w:lang w:val="en-US"/>
        </w:rPr>
        <w:t>coiled-</w:t>
      </w:r>
      <w:r w:rsidR="004F5A6B" w:rsidRPr="00ED7ACD">
        <w:rPr>
          <w:rFonts w:ascii="Book Antiqua" w:hAnsi="Book Antiqua"/>
          <w:sz w:val="24"/>
          <w:szCs w:val="24"/>
          <w:lang w:val="en-US"/>
        </w:rPr>
        <w:t>coil</w:t>
      </w:r>
      <w:r w:rsidR="00B36066" w:rsidRPr="00ED7ACD">
        <w:rPr>
          <w:rFonts w:ascii="Book Antiqua" w:hAnsi="Book Antiqua"/>
          <w:sz w:val="24"/>
          <w:szCs w:val="24"/>
          <w:lang w:val="en-US"/>
        </w:rPr>
        <w:t xml:space="preserve"> at C-terminal of FEZ1. </w:t>
      </w:r>
      <w:r w:rsidR="00A77BA4" w:rsidRPr="00ED7ACD">
        <w:rPr>
          <w:rFonts w:ascii="Book Antiqua" w:hAnsi="Book Antiqua"/>
          <w:sz w:val="24"/>
          <w:szCs w:val="24"/>
          <w:lang w:val="en-US"/>
        </w:rPr>
        <w:t>Moreover</w:t>
      </w:r>
      <w:r w:rsidR="00F270AB" w:rsidRPr="00ED7ACD">
        <w:rPr>
          <w:rFonts w:ascii="Book Antiqua" w:hAnsi="Book Antiqua"/>
          <w:sz w:val="24"/>
          <w:szCs w:val="24"/>
          <w:lang w:val="en-US"/>
        </w:rPr>
        <w:t>,</w:t>
      </w:r>
      <w:r w:rsidR="00A77BA4" w:rsidRPr="00ED7ACD">
        <w:rPr>
          <w:rFonts w:ascii="Book Antiqua" w:hAnsi="Book Antiqua"/>
          <w:sz w:val="24"/>
          <w:szCs w:val="24"/>
          <w:lang w:val="en-US"/>
        </w:rPr>
        <w:t xml:space="preserve"> a stable cell line expressing JCV agnoprotein derived from HEK293 cells was transfected with FEZ1 and the interaction was also confirmed by immunoprecipitation. Confocal microscopy showed </w:t>
      </w:r>
      <w:r w:rsidR="00A77BA4" w:rsidRPr="00ED7ACD">
        <w:rPr>
          <w:rFonts w:ascii="Book Antiqua" w:hAnsi="Book Antiqua"/>
          <w:sz w:val="24"/>
          <w:szCs w:val="24"/>
          <w:lang w:val="en-US"/>
        </w:rPr>
        <w:lastRenderedPageBreak/>
        <w:t>agnoprotein in the perinuclear region and also extended to the cytoplasm, while FEZ1 was seen throughout the cytoplasm and colocalized with agnoprotein only in the perinuclear region</w:t>
      </w:r>
      <w:r w:rsidR="0007206F" w:rsidRPr="00ED7ACD">
        <w:rPr>
          <w:rFonts w:ascii="Book Antiqua" w:hAnsi="Book Antiqua" w:cs="Arial"/>
          <w:sz w:val="24"/>
          <w:szCs w:val="24"/>
          <w:vertAlign w:val="superscript"/>
          <w:lang w:val="en-US"/>
        </w:rPr>
        <w:t>[37]</w:t>
      </w:r>
      <w:r w:rsidR="0007206F" w:rsidRPr="00ED7ACD">
        <w:rPr>
          <w:rFonts w:ascii="Book Antiqua" w:hAnsi="Book Antiqua"/>
          <w:sz w:val="24"/>
          <w:szCs w:val="24"/>
          <w:lang w:val="en-US"/>
        </w:rPr>
        <w:t>.</w:t>
      </w:r>
    </w:p>
    <w:p w14:paraId="02444280" w14:textId="22AF4E3C" w:rsidR="00394BA0" w:rsidRPr="00ED7ACD" w:rsidRDefault="006B58C2"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Functionally, it was found that agnoprotein significantly inhibited neurite extension in</w:t>
      </w:r>
      <w:r w:rsidR="00820065" w:rsidRPr="00ED7ACD">
        <w:rPr>
          <w:rFonts w:ascii="Book Antiqua" w:hAnsi="Book Antiqua"/>
          <w:sz w:val="24"/>
          <w:szCs w:val="24"/>
          <w:lang w:val="en-US"/>
        </w:rPr>
        <w:t xml:space="preserve"> transfected PC12 cells stably expressing </w:t>
      </w:r>
      <w:r w:rsidR="00BA7C76" w:rsidRPr="00ED7ACD">
        <w:rPr>
          <w:rFonts w:ascii="Book Antiqua" w:hAnsi="Book Antiqua"/>
          <w:sz w:val="24"/>
          <w:szCs w:val="24"/>
          <w:lang w:val="en-US"/>
        </w:rPr>
        <w:t xml:space="preserve">FEZ-GFP with </w:t>
      </w:r>
      <w:r w:rsidR="003508C6" w:rsidRPr="00ED7ACD">
        <w:rPr>
          <w:rFonts w:ascii="Book Antiqua" w:hAnsi="Book Antiqua"/>
          <w:sz w:val="24"/>
          <w:szCs w:val="24"/>
          <w:lang w:val="en-US"/>
        </w:rPr>
        <w:t>DsRed-</w:t>
      </w:r>
      <w:r w:rsidR="00BA7C76" w:rsidRPr="00ED7ACD">
        <w:rPr>
          <w:rFonts w:ascii="Book Antiqua" w:hAnsi="Book Antiqua"/>
          <w:sz w:val="24"/>
          <w:szCs w:val="24"/>
          <w:lang w:val="en-US"/>
        </w:rPr>
        <w:t xml:space="preserve">agnoprotein. </w:t>
      </w:r>
      <w:r w:rsidR="003508C6" w:rsidRPr="00ED7ACD">
        <w:rPr>
          <w:rFonts w:ascii="Book Antiqua" w:hAnsi="Book Antiqua"/>
          <w:sz w:val="24"/>
          <w:szCs w:val="24"/>
          <w:lang w:val="en-US"/>
        </w:rPr>
        <w:t>Additionally</w:t>
      </w:r>
      <w:r w:rsidR="00F270AB" w:rsidRPr="00ED7ACD">
        <w:rPr>
          <w:rFonts w:ascii="Book Antiqua" w:hAnsi="Book Antiqua"/>
          <w:sz w:val="24"/>
          <w:szCs w:val="24"/>
          <w:lang w:val="en-US"/>
        </w:rPr>
        <w:t>,</w:t>
      </w:r>
      <w:r w:rsidR="003508C6" w:rsidRPr="00ED7ACD">
        <w:rPr>
          <w:rFonts w:ascii="Book Antiqua" w:hAnsi="Book Antiqua"/>
          <w:sz w:val="24"/>
          <w:szCs w:val="24"/>
          <w:lang w:val="en-US"/>
        </w:rPr>
        <w:t xml:space="preserve"> </w:t>
      </w:r>
      <w:r w:rsidR="00845597" w:rsidRPr="00ED7ACD">
        <w:rPr>
          <w:rFonts w:ascii="Book Antiqua" w:hAnsi="Book Antiqua"/>
          <w:sz w:val="24"/>
          <w:szCs w:val="24"/>
          <w:lang w:val="en-US"/>
        </w:rPr>
        <w:t xml:space="preserve">a human glial cells (SVG-A) stably expressing FEZ1 </w:t>
      </w:r>
      <w:r w:rsidRPr="00ED7ACD">
        <w:rPr>
          <w:rFonts w:ascii="Book Antiqua" w:hAnsi="Book Antiqua"/>
          <w:sz w:val="24"/>
          <w:szCs w:val="24"/>
          <w:lang w:val="en-US"/>
        </w:rPr>
        <w:t xml:space="preserve">was inoculated </w:t>
      </w:r>
      <w:r w:rsidR="00845597" w:rsidRPr="00ED7ACD">
        <w:rPr>
          <w:rFonts w:ascii="Book Antiqua" w:hAnsi="Book Antiqua"/>
          <w:sz w:val="24"/>
          <w:szCs w:val="24"/>
          <w:lang w:val="en-US"/>
        </w:rPr>
        <w:t xml:space="preserve">with JCV and </w:t>
      </w:r>
      <w:r w:rsidRPr="00ED7ACD">
        <w:rPr>
          <w:rFonts w:ascii="Book Antiqua" w:hAnsi="Book Antiqua"/>
          <w:sz w:val="24"/>
          <w:szCs w:val="24"/>
          <w:lang w:val="en-US"/>
        </w:rPr>
        <w:t xml:space="preserve">the expression of </w:t>
      </w:r>
      <w:r w:rsidR="00845597" w:rsidRPr="00ED7ACD">
        <w:rPr>
          <w:rFonts w:ascii="Book Antiqua" w:hAnsi="Book Antiqua"/>
          <w:sz w:val="24"/>
          <w:szCs w:val="24"/>
          <w:lang w:val="en-US"/>
        </w:rPr>
        <w:t xml:space="preserve">agnoprotein and VP1 (protein from the viral capsid) </w:t>
      </w:r>
      <w:r w:rsidRPr="00ED7ACD">
        <w:rPr>
          <w:rFonts w:ascii="Book Antiqua" w:hAnsi="Book Antiqua"/>
          <w:sz w:val="24"/>
          <w:szCs w:val="24"/>
          <w:lang w:val="en-US"/>
        </w:rPr>
        <w:t xml:space="preserve">was </w:t>
      </w:r>
      <w:r w:rsidR="00845597" w:rsidRPr="00ED7ACD">
        <w:rPr>
          <w:rFonts w:ascii="Book Antiqua" w:hAnsi="Book Antiqua"/>
          <w:sz w:val="24"/>
          <w:szCs w:val="24"/>
          <w:lang w:val="en-US"/>
        </w:rPr>
        <w:t>redu</w:t>
      </w:r>
      <w:r w:rsidRPr="00ED7ACD">
        <w:rPr>
          <w:rFonts w:ascii="Book Antiqua" w:hAnsi="Book Antiqua"/>
          <w:sz w:val="24"/>
          <w:szCs w:val="24"/>
          <w:lang w:val="en-US"/>
        </w:rPr>
        <w:t xml:space="preserve">ced in the cells overexpressing </w:t>
      </w:r>
      <w:r w:rsidR="00845597" w:rsidRPr="00ED7ACD">
        <w:rPr>
          <w:rFonts w:ascii="Book Antiqua" w:hAnsi="Book Antiqua"/>
          <w:sz w:val="24"/>
          <w:szCs w:val="24"/>
          <w:lang w:val="en-US"/>
        </w:rPr>
        <w:t xml:space="preserve">FEZ1 when compared to control. Conversely, the same proteins showed increased expression in cells transfected with </w:t>
      </w:r>
      <w:r w:rsidRPr="00ED7ACD">
        <w:rPr>
          <w:rFonts w:ascii="Book Antiqua" w:hAnsi="Book Antiqua"/>
          <w:sz w:val="24"/>
          <w:szCs w:val="24"/>
          <w:lang w:val="en-US"/>
        </w:rPr>
        <w:t xml:space="preserve">FEZ1 </w:t>
      </w:r>
      <w:r w:rsidR="00845597" w:rsidRPr="00ED7ACD">
        <w:rPr>
          <w:rFonts w:ascii="Book Antiqua" w:hAnsi="Book Antiqua"/>
          <w:sz w:val="24"/>
          <w:szCs w:val="24"/>
          <w:lang w:val="en-US"/>
        </w:rPr>
        <w:t>siRNA. Thus</w:t>
      </w:r>
      <w:r w:rsidR="00F270AB" w:rsidRPr="00ED7ACD">
        <w:rPr>
          <w:rFonts w:ascii="Book Antiqua" w:hAnsi="Book Antiqua"/>
          <w:sz w:val="24"/>
          <w:szCs w:val="24"/>
          <w:lang w:val="en-US"/>
        </w:rPr>
        <w:t>,</w:t>
      </w:r>
      <w:r w:rsidR="00845597" w:rsidRPr="00ED7ACD">
        <w:rPr>
          <w:rFonts w:ascii="Book Antiqua" w:hAnsi="Book Antiqua"/>
          <w:sz w:val="24"/>
          <w:szCs w:val="24"/>
          <w:lang w:val="en-US"/>
        </w:rPr>
        <w:t xml:space="preserve"> FEZ1 suppressed the expression of JCV proteins in SVG-A cells. </w:t>
      </w:r>
      <w:r w:rsidR="004C7D36" w:rsidRPr="00ED7ACD">
        <w:rPr>
          <w:rFonts w:ascii="Book Antiqua" w:hAnsi="Book Antiqua"/>
          <w:sz w:val="24"/>
          <w:szCs w:val="24"/>
          <w:lang w:val="en-US"/>
        </w:rPr>
        <w:t xml:space="preserve">It was also shown by immunocytofluorescence in the same cell line that overexpression of FEZ1 suppressed the propagation of VP1-positive cells after 7 d of infection and that this viral protein was restricted to the nucleus in the presence of FEZ1, suggesting a role </w:t>
      </w:r>
      <w:r w:rsidR="002761EB" w:rsidRPr="00ED7ACD">
        <w:rPr>
          <w:rFonts w:ascii="Book Antiqua" w:hAnsi="Book Antiqua"/>
          <w:sz w:val="24"/>
          <w:szCs w:val="24"/>
          <w:lang w:val="en-US"/>
        </w:rPr>
        <w:t>as an inhibitor</w:t>
      </w:r>
      <w:r w:rsidR="0057002B" w:rsidRPr="00ED7ACD">
        <w:rPr>
          <w:rFonts w:ascii="Book Antiqua" w:hAnsi="Book Antiqua"/>
          <w:sz w:val="24"/>
          <w:szCs w:val="24"/>
          <w:lang w:val="en-US"/>
        </w:rPr>
        <w:t xml:space="preserve"> </w:t>
      </w:r>
      <w:r w:rsidR="002761EB" w:rsidRPr="00ED7ACD">
        <w:rPr>
          <w:rFonts w:ascii="Book Antiqua" w:hAnsi="Book Antiqua"/>
          <w:sz w:val="24"/>
          <w:szCs w:val="24"/>
          <w:lang w:val="en-US"/>
        </w:rPr>
        <w:t xml:space="preserve">of nuclear </w:t>
      </w:r>
      <w:r w:rsidR="004C7D36" w:rsidRPr="00ED7ACD">
        <w:rPr>
          <w:rFonts w:ascii="Book Antiqua" w:hAnsi="Book Antiqua"/>
          <w:sz w:val="24"/>
          <w:szCs w:val="24"/>
          <w:lang w:val="en-US"/>
        </w:rPr>
        <w:t xml:space="preserve">to cytoplasm </w:t>
      </w:r>
      <w:r w:rsidR="0049498F" w:rsidRPr="00ED7ACD">
        <w:rPr>
          <w:rFonts w:ascii="Book Antiqua" w:hAnsi="Book Antiqua"/>
          <w:sz w:val="24"/>
          <w:szCs w:val="24"/>
          <w:lang w:val="en-US"/>
        </w:rPr>
        <w:t>translocation</w:t>
      </w:r>
      <w:r w:rsidR="0007206F" w:rsidRPr="00ED7ACD">
        <w:rPr>
          <w:rFonts w:ascii="Book Antiqua" w:hAnsi="Book Antiqua" w:cs="Arial"/>
          <w:sz w:val="24"/>
          <w:szCs w:val="24"/>
          <w:vertAlign w:val="superscript"/>
          <w:lang w:val="en-US"/>
        </w:rPr>
        <w:t>[37]</w:t>
      </w:r>
      <w:r w:rsidR="0007206F" w:rsidRPr="00ED7ACD">
        <w:rPr>
          <w:rFonts w:ascii="Book Antiqua" w:hAnsi="Book Antiqua"/>
          <w:sz w:val="24"/>
          <w:szCs w:val="24"/>
          <w:lang w:val="en-US"/>
        </w:rPr>
        <w:t>.</w:t>
      </w:r>
    </w:p>
    <w:p w14:paraId="0FB7C7E6" w14:textId="3A592A44" w:rsidR="0099698F" w:rsidRPr="00ED7ACD" w:rsidRDefault="008315AE"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Interestingly both FEZ1 and agnoprotein were also shown to interact with microtubules</w:t>
      </w:r>
      <w:r w:rsidR="00067789" w:rsidRPr="00ED7ACD">
        <w:rPr>
          <w:rFonts w:ascii="Book Antiqua" w:hAnsi="Book Antiqua"/>
          <w:sz w:val="24"/>
          <w:szCs w:val="24"/>
          <w:lang w:val="en-US"/>
        </w:rPr>
        <w:t xml:space="preserve"> through microtubule cosedimentation assays. The binding of FEZ1 and microtubules occurred at the C-terminal of FEZ1 (residues 297-392), which does</w:t>
      </w:r>
      <w:r w:rsidR="007A3CF2" w:rsidRPr="00ED7ACD">
        <w:rPr>
          <w:rFonts w:ascii="Book Antiqua" w:hAnsi="Book Antiqua"/>
          <w:sz w:val="24"/>
          <w:szCs w:val="24"/>
          <w:lang w:val="en-US"/>
        </w:rPr>
        <w:t xml:space="preserve"> not</w:t>
      </w:r>
      <w:r w:rsidR="00231C84" w:rsidRPr="00ED7ACD">
        <w:rPr>
          <w:rFonts w:ascii="Book Antiqua" w:hAnsi="Book Antiqua"/>
          <w:sz w:val="24"/>
          <w:szCs w:val="24"/>
          <w:lang w:val="en-US"/>
        </w:rPr>
        <w:t xml:space="preserve"> contain the coiled-</w:t>
      </w:r>
      <w:r w:rsidR="00067789" w:rsidRPr="00ED7ACD">
        <w:rPr>
          <w:rFonts w:ascii="Book Antiqua" w:hAnsi="Book Antiqua"/>
          <w:sz w:val="24"/>
          <w:szCs w:val="24"/>
          <w:lang w:val="en-US"/>
        </w:rPr>
        <w:t xml:space="preserve">coil </w:t>
      </w:r>
      <w:r w:rsidR="00AE22D1" w:rsidRPr="00ED7ACD">
        <w:rPr>
          <w:rFonts w:ascii="Book Antiqua" w:hAnsi="Book Antiqua"/>
          <w:sz w:val="24"/>
          <w:szCs w:val="24"/>
          <w:lang w:val="en-US"/>
        </w:rPr>
        <w:t>region, meaning that</w:t>
      </w:r>
      <w:r w:rsidR="00067789" w:rsidRPr="00ED7ACD">
        <w:rPr>
          <w:rFonts w:ascii="Book Antiqua" w:hAnsi="Book Antiqua"/>
          <w:sz w:val="24"/>
          <w:szCs w:val="24"/>
          <w:lang w:val="en-US"/>
        </w:rPr>
        <w:t xml:space="preserve"> binding regions of agnoprotein</w:t>
      </w:r>
      <w:r w:rsidR="00AE22D1" w:rsidRPr="00ED7ACD">
        <w:rPr>
          <w:rFonts w:ascii="Book Antiqua" w:hAnsi="Book Antiqua"/>
          <w:sz w:val="24"/>
          <w:szCs w:val="24"/>
          <w:lang w:val="en-US"/>
        </w:rPr>
        <w:t xml:space="preserve"> and microtubules with FEZ1 were</w:t>
      </w:r>
      <w:r w:rsidR="007A3CF2" w:rsidRPr="00ED7ACD">
        <w:rPr>
          <w:rFonts w:ascii="Book Antiqua" w:hAnsi="Book Antiqua"/>
          <w:sz w:val="24"/>
          <w:szCs w:val="24"/>
          <w:lang w:val="en-US"/>
        </w:rPr>
        <w:t xml:space="preserve"> different from each other</w:t>
      </w:r>
      <w:r w:rsidR="00067789" w:rsidRPr="00ED7ACD">
        <w:rPr>
          <w:rFonts w:ascii="Book Antiqua" w:hAnsi="Book Antiqua"/>
          <w:sz w:val="24"/>
          <w:szCs w:val="24"/>
          <w:lang w:val="en-US"/>
        </w:rPr>
        <w:t>.</w:t>
      </w:r>
      <w:r w:rsidR="007A3CF2" w:rsidRPr="00ED7ACD">
        <w:rPr>
          <w:rFonts w:ascii="Book Antiqua" w:hAnsi="Book Antiqua"/>
          <w:sz w:val="24"/>
          <w:szCs w:val="24"/>
          <w:lang w:val="en-US"/>
        </w:rPr>
        <w:t xml:space="preserve"> More importantly it was reported that agnoprotein and FEZ1 seemed to compete for microtubule: while more expression level of agnoprotein was detected, less amount of FEZ1 cosedimented with microtubules and vice-versa. </w:t>
      </w:r>
      <w:r w:rsidR="00067789" w:rsidRPr="00ED7ACD">
        <w:rPr>
          <w:rFonts w:ascii="Book Antiqua" w:hAnsi="Book Antiqua"/>
          <w:sz w:val="24"/>
          <w:szCs w:val="24"/>
          <w:lang w:val="en-US"/>
        </w:rPr>
        <w:t xml:space="preserve"> </w:t>
      </w:r>
      <w:r w:rsidR="000E2E14" w:rsidRPr="00ED7ACD">
        <w:rPr>
          <w:rFonts w:ascii="Book Antiqua" w:hAnsi="Book Antiqua"/>
          <w:sz w:val="24"/>
          <w:szCs w:val="24"/>
          <w:lang w:val="en-US"/>
        </w:rPr>
        <w:t>The authors suggested that there might be some conformational change in the C-terminal of FEZ1 when there is an interaction with agnoprotein, resulting in the disruption of FEZ1-microtubule binding. This disruption could also explain the reason why the presence of agnoprotein inhibited the neurite extension in PC12 cells, since FEZ1 and its ass</w:t>
      </w:r>
      <w:r w:rsidR="007A32C9" w:rsidRPr="00ED7ACD">
        <w:rPr>
          <w:rFonts w:ascii="Book Antiqua" w:hAnsi="Book Antiqua"/>
          <w:sz w:val="24"/>
          <w:szCs w:val="24"/>
          <w:lang w:val="en-US"/>
        </w:rPr>
        <w:t xml:space="preserve">ociation with microtubule could </w:t>
      </w:r>
      <w:r w:rsidR="000E2E14" w:rsidRPr="00ED7ACD">
        <w:rPr>
          <w:rFonts w:ascii="Book Antiqua" w:hAnsi="Book Antiqua"/>
          <w:sz w:val="24"/>
          <w:szCs w:val="24"/>
          <w:lang w:val="en-US"/>
        </w:rPr>
        <w:t>l</w:t>
      </w:r>
      <w:r w:rsidR="0049498F" w:rsidRPr="00ED7ACD">
        <w:rPr>
          <w:rFonts w:ascii="Book Antiqua" w:hAnsi="Book Antiqua"/>
          <w:sz w:val="24"/>
          <w:szCs w:val="24"/>
          <w:lang w:val="en-US"/>
        </w:rPr>
        <w:t>ead to neurite outgrowth</w:t>
      </w:r>
      <w:r w:rsidR="00512503" w:rsidRPr="00ED7ACD">
        <w:rPr>
          <w:rFonts w:ascii="Book Antiqua" w:hAnsi="Book Antiqua" w:cs="Arial"/>
          <w:sz w:val="24"/>
          <w:szCs w:val="24"/>
          <w:vertAlign w:val="superscript"/>
          <w:lang w:val="en-US"/>
        </w:rPr>
        <w:t>[37]</w:t>
      </w:r>
      <w:r w:rsidR="00512503" w:rsidRPr="00ED7ACD">
        <w:rPr>
          <w:rFonts w:ascii="Book Antiqua" w:hAnsi="Book Antiqua"/>
          <w:sz w:val="24"/>
          <w:szCs w:val="24"/>
          <w:lang w:val="en-US"/>
        </w:rPr>
        <w:t>.</w:t>
      </w:r>
    </w:p>
    <w:p w14:paraId="187C7A28" w14:textId="55C71BC6" w:rsidR="00A77BA4" w:rsidRPr="00ED7ACD" w:rsidRDefault="00AE22D1"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Another study with a </w:t>
      </w:r>
      <w:r w:rsidR="00DD1C84" w:rsidRPr="00ED7ACD">
        <w:rPr>
          <w:rFonts w:ascii="Book Antiqua" w:hAnsi="Book Antiqua"/>
          <w:sz w:val="24"/>
          <w:szCs w:val="24"/>
          <w:lang w:val="en-US"/>
        </w:rPr>
        <w:t xml:space="preserve">gene array performed in </w:t>
      </w:r>
      <w:r w:rsidR="000A1E89" w:rsidRPr="00ED7ACD">
        <w:rPr>
          <w:rFonts w:ascii="Book Antiqua" w:hAnsi="Book Antiqua"/>
          <w:sz w:val="24"/>
          <w:szCs w:val="24"/>
          <w:lang w:val="en-US"/>
        </w:rPr>
        <w:t xml:space="preserve">virus-resistant cell mutant isolated from </w:t>
      </w:r>
      <w:r w:rsidR="00A07843" w:rsidRPr="00ED7ACD">
        <w:rPr>
          <w:rFonts w:ascii="Book Antiqua" w:hAnsi="Book Antiqua"/>
          <w:sz w:val="24"/>
          <w:szCs w:val="24"/>
          <w:lang w:val="en-US"/>
        </w:rPr>
        <w:t xml:space="preserve">Rat2 cell, a </w:t>
      </w:r>
      <w:r w:rsidR="000A1E89" w:rsidRPr="00ED7ACD">
        <w:rPr>
          <w:rFonts w:ascii="Book Antiqua" w:hAnsi="Book Antiqua"/>
          <w:sz w:val="24"/>
          <w:szCs w:val="24"/>
          <w:lang w:val="en-US"/>
        </w:rPr>
        <w:t>parental fibroblast line</w:t>
      </w:r>
      <w:r w:rsidR="00A07843" w:rsidRPr="00ED7ACD">
        <w:rPr>
          <w:rFonts w:ascii="Book Antiqua" w:hAnsi="Book Antiqua"/>
          <w:sz w:val="24"/>
          <w:szCs w:val="24"/>
          <w:lang w:val="en-US"/>
        </w:rPr>
        <w:t>, named R</w:t>
      </w:r>
      <w:r w:rsidR="00DD1C84" w:rsidRPr="00ED7ACD">
        <w:rPr>
          <w:rFonts w:ascii="Book Antiqua" w:hAnsi="Book Antiqua"/>
          <w:sz w:val="24"/>
          <w:szCs w:val="24"/>
          <w:lang w:val="en-US"/>
        </w:rPr>
        <w:t>3-2</w:t>
      </w:r>
      <w:r w:rsidR="004A2EEC" w:rsidRPr="00ED7ACD">
        <w:rPr>
          <w:rFonts w:ascii="Book Antiqua" w:hAnsi="Book Antiqua"/>
          <w:sz w:val="24"/>
          <w:szCs w:val="24"/>
          <w:lang w:val="en-US"/>
        </w:rPr>
        <w:t xml:space="preserve"> was </w:t>
      </w:r>
      <w:r w:rsidR="00DE7B14" w:rsidRPr="00ED7ACD">
        <w:rPr>
          <w:rFonts w:ascii="Book Antiqua" w:hAnsi="Book Antiqua"/>
          <w:sz w:val="24"/>
          <w:szCs w:val="24"/>
          <w:lang w:val="en-US"/>
        </w:rPr>
        <w:t>conducted</w:t>
      </w:r>
      <w:r w:rsidR="004A2EEC" w:rsidRPr="00ED7ACD">
        <w:rPr>
          <w:rFonts w:ascii="Book Antiqua" w:hAnsi="Book Antiqua"/>
          <w:sz w:val="24"/>
          <w:szCs w:val="24"/>
          <w:lang w:val="en-US"/>
        </w:rPr>
        <w:t xml:space="preserve"> in </w:t>
      </w:r>
      <w:r w:rsidR="004A2EEC" w:rsidRPr="00ED7ACD">
        <w:rPr>
          <w:rFonts w:ascii="Book Antiqua" w:hAnsi="Book Antiqua"/>
          <w:sz w:val="24"/>
          <w:szCs w:val="24"/>
          <w:lang w:val="en-US"/>
        </w:rPr>
        <w:lastRenderedPageBreak/>
        <w:t>order to investigate the resistant phenotyp</w:t>
      </w:r>
      <w:r w:rsidR="00422B68" w:rsidRPr="00ED7ACD">
        <w:rPr>
          <w:rFonts w:ascii="Book Antiqua" w:hAnsi="Book Antiqua"/>
          <w:sz w:val="24"/>
          <w:szCs w:val="24"/>
          <w:lang w:val="en-US"/>
        </w:rPr>
        <w:t>e of an apparent constrain of the viral DNA to the cytoplasm. After confirming the results from microarray through quantitative RT-PCR, FEZ1</w:t>
      </w:r>
      <w:r w:rsidR="00004039" w:rsidRPr="00ED7ACD">
        <w:rPr>
          <w:rFonts w:ascii="Book Antiqua" w:hAnsi="Book Antiqua"/>
          <w:sz w:val="24"/>
          <w:szCs w:val="24"/>
          <w:lang w:val="en-US"/>
        </w:rPr>
        <w:t xml:space="preserve"> gene was up-regulated </w:t>
      </w:r>
      <w:r w:rsidR="00A07843" w:rsidRPr="00ED7ACD">
        <w:rPr>
          <w:rFonts w:ascii="Book Antiqua" w:hAnsi="Book Antiqua"/>
          <w:sz w:val="24"/>
          <w:szCs w:val="24"/>
          <w:lang w:val="en-US"/>
        </w:rPr>
        <w:t>&gt;</w:t>
      </w:r>
      <w:r w:rsidR="00C46335" w:rsidRPr="00ED7ACD">
        <w:rPr>
          <w:rFonts w:ascii="Book Antiqua" w:hAnsi="Book Antiqua"/>
          <w:sz w:val="24"/>
          <w:szCs w:val="24"/>
          <w:lang w:val="en-US" w:eastAsia="zh-CN"/>
        </w:rPr>
        <w:t xml:space="preserve"> </w:t>
      </w:r>
      <w:r w:rsidR="00A07843" w:rsidRPr="00ED7ACD">
        <w:rPr>
          <w:rFonts w:ascii="Book Antiqua" w:hAnsi="Book Antiqua"/>
          <w:sz w:val="24"/>
          <w:szCs w:val="24"/>
          <w:lang w:val="en-US"/>
        </w:rPr>
        <w:t>30-fold in the R3-2 cell line. Stable Rat2 cell line over</w:t>
      </w:r>
      <w:r w:rsidR="00DB50AA" w:rsidRPr="00ED7ACD">
        <w:rPr>
          <w:rFonts w:ascii="Book Antiqua" w:hAnsi="Book Antiqua"/>
          <w:sz w:val="24"/>
          <w:szCs w:val="24"/>
          <w:lang w:val="en-US"/>
        </w:rPr>
        <w:t>-</w:t>
      </w:r>
      <w:r w:rsidR="00A07843" w:rsidRPr="00ED7ACD">
        <w:rPr>
          <w:rFonts w:ascii="Book Antiqua" w:hAnsi="Book Antiqua"/>
          <w:sz w:val="24"/>
          <w:szCs w:val="24"/>
          <w:lang w:val="en-US"/>
        </w:rPr>
        <w:t xml:space="preserve">expressing myc-His-FEZ1 </w:t>
      </w:r>
      <w:r w:rsidR="003D0A5A" w:rsidRPr="00ED7ACD">
        <w:rPr>
          <w:rFonts w:ascii="Book Antiqua" w:hAnsi="Book Antiqua"/>
          <w:sz w:val="24"/>
          <w:szCs w:val="24"/>
          <w:lang w:val="en-US"/>
        </w:rPr>
        <w:t>and controls were infected with retroviruses (MLV: Moloney murine leukemia, and HIV-1: human immunodeficiency virus type 1). The cells over</w:t>
      </w:r>
      <w:r w:rsidR="00DB50AA" w:rsidRPr="00ED7ACD">
        <w:rPr>
          <w:rFonts w:ascii="Book Antiqua" w:hAnsi="Book Antiqua"/>
          <w:sz w:val="24"/>
          <w:szCs w:val="24"/>
          <w:lang w:val="en-US"/>
        </w:rPr>
        <w:t>-</w:t>
      </w:r>
      <w:r w:rsidR="003D0A5A" w:rsidRPr="00ED7ACD">
        <w:rPr>
          <w:rFonts w:ascii="Book Antiqua" w:hAnsi="Book Antiqua"/>
          <w:sz w:val="24"/>
          <w:szCs w:val="24"/>
          <w:lang w:val="en-US"/>
        </w:rPr>
        <w:t xml:space="preserve">expressing FEZ1 and infected with both viruses </w:t>
      </w:r>
      <w:r w:rsidR="0003785C" w:rsidRPr="00ED7ACD">
        <w:rPr>
          <w:rFonts w:ascii="Book Antiqua" w:hAnsi="Book Antiqua"/>
          <w:sz w:val="24"/>
          <w:szCs w:val="24"/>
          <w:lang w:val="en-US"/>
        </w:rPr>
        <w:t>showed significant resistance when compared t</w:t>
      </w:r>
      <w:r w:rsidR="008A26EE" w:rsidRPr="00ED7ACD">
        <w:rPr>
          <w:rFonts w:ascii="Book Antiqua" w:hAnsi="Book Antiqua"/>
          <w:sz w:val="24"/>
          <w:szCs w:val="24"/>
          <w:lang w:val="en-US"/>
        </w:rPr>
        <w:t>o control cells.</w:t>
      </w:r>
      <w:r w:rsidR="00380CE6" w:rsidRPr="00ED7ACD">
        <w:rPr>
          <w:rFonts w:ascii="Book Antiqua" w:hAnsi="Book Antiqua"/>
          <w:sz w:val="24"/>
          <w:szCs w:val="24"/>
          <w:lang w:val="en-US"/>
        </w:rPr>
        <w:t xml:space="preserve"> This was later confirmed by knoc</w:t>
      </w:r>
      <w:r w:rsidR="00D15F41" w:rsidRPr="00ED7ACD">
        <w:rPr>
          <w:rFonts w:ascii="Book Antiqua" w:hAnsi="Book Antiqua"/>
          <w:sz w:val="24"/>
          <w:szCs w:val="24"/>
          <w:lang w:val="en-US"/>
        </w:rPr>
        <w:t>kdown of FEZ1 in mutant</w:t>
      </w:r>
      <w:r w:rsidR="00380CE6" w:rsidRPr="00ED7ACD">
        <w:rPr>
          <w:rFonts w:ascii="Book Antiqua" w:hAnsi="Book Antiqua"/>
          <w:sz w:val="24"/>
          <w:szCs w:val="24"/>
          <w:lang w:val="en-US"/>
        </w:rPr>
        <w:t xml:space="preserve"> and </w:t>
      </w:r>
      <w:r w:rsidR="00D15F41" w:rsidRPr="00ED7ACD">
        <w:rPr>
          <w:rFonts w:ascii="Book Antiqua" w:hAnsi="Book Antiqua"/>
          <w:sz w:val="24"/>
          <w:szCs w:val="24"/>
          <w:lang w:val="en-US"/>
        </w:rPr>
        <w:t>wild-type cells</w:t>
      </w:r>
      <w:r w:rsidR="00380CE6" w:rsidRPr="00ED7ACD">
        <w:rPr>
          <w:rFonts w:ascii="Book Antiqua" w:hAnsi="Book Antiqua"/>
          <w:sz w:val="24"/>
          <w:szCs w:val="24"/>
          <w:lang w:val="en-US"/>
        </w:rPr>
        <w:t>.</w:t>
      </w:r>
      <w:r w:rsidR="008A26EE" w:rsidRPr="00ED7ACD">
        <w:rPr>
          <w:rFonts w:ascii="Book Antiqua" w:hAnsi="Book Antiqua"/>
          <w:sz w:val="24"/>
          <w:szCs w:val="24"/>
          <w:lang w:val="en-US"/>
        </w:rPr>
        <w:t xml:space="preserve"> </w:t>
      </w:r>
      <w:r w:rsidR="00464E1F" w:rsidRPr="00ED7ACD">
        <w:rPr>
          <w:rFonts w:ascii="Book Antiqua" w:hAnsi="Book Antiqua"/>
          <w:sz w:val="24"/>
          <w:szCs w:val="24"/>
          <w:lang w:val="en-US"/>
        </w:rPr>
        <w:t>In addition,</w:t>
      </w:r>
      <w:r w:rsidR="008A26EE" w:rsidRPr="00ED7ACD">
        <w:rPr>
          <w:rFonts w:ascii="Book Antiqua" w:hAnsi="Book Antiqua"/>
          <w:sz w:val="24"/>
          <w:szCs w:val="24"/>
          <w:lang w:val="en-US"/>
        </w:rPr>
        <w:t xml:space="preserve"> human cells 293T stably overexpressing FEZ1 and infected with HIV-1 were also capable of blocking infe</w:t>
      </w:r>
      <w:r w:rsidR="0049498F" w:rsidRPr="00ED7ACD">
        <w:rPr>
          <w:rFonts w:ascii="Book Antiqua" w:hAnsi="Book Antiqua"/>
          <w:sz w:val="24"/>
          <w:szCs w:val="24"/>
          <w:lang w:val="en-US"/>
        </w:rPr>
        <w:t>ction when compared to control</w:t>
      </w:r>
      <w:r w:rsidR="00DB50AA" w:rsidRPr="00ED7ACD">
        <w:rPr>
          <w:rFonts w:ascii="Book Antiqua" w:hAnsi="Book Antiqua" w:cs="Arial"/>
          <w:sz w:val="24"/>
          <w:szCs w:val="24"/>
          <w:vertAlign w:val="superscript"/>
          <w:lang w:val="en-US"/>
        </w:rPr>
        <w:t>[38]</w:t>
      </w:r>
      <w:r w:rsidR="00DB50AA" w:rsidRPr="00ED7ACD">
        <w:rPr>
          <w:rFonts w:ascii="Book Antiqua" w:hAnsi="Book Antiqua"/>
          <w:sz w:val="24"/>
          <w:szCs w:val="24"/>
          <w:lang w:val="en-US"/>
        </w:rPr>
        <w:t>.</w:t>
      </w:r>
    </w:p>
    <w:p w14:paraId="7A671277" w14:textId="16EE59AE" w:rsidR="001E02DA" w:rsidRPr="00ED7ACD" w:rsidRDefault="00F948E5"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To assess the time point of this mechanism, the course of viral DNA was analyzed by checking the amount of viral DNA from different intermediates throughout the infection (total viral DNA, earlier steps in reverse transcription and nuclear viral DNA). </w:t>
      </w:r>
      <w:r w:rsidR="00FA4053" w:rsidRPr="00ED7ACD">
        <w:rPr>
          <w:rFonts w:ascii="Book Antiqua" w:hAnsi="Book Antiqua"/>
          <w:sz w:val="24"/>
          <w:szCs w:val="24"/>
          <w:lang w:val="en-US"/>
        </w:rPr>
        <w:t>When compared to R3-2 and controls, cells over</w:t>
      </w:r>
      <w:r w:rsidR="008259C0" w:rsidRPr="00ED7ACD">
        <w:rPr>
          <w:rFonts w:ascii="Book Antiqua" w:hAnsi="Book Antiqua"/>
          <w:sz w:val="24"/>
          <w:szCs w:val="24"/>
          <w:lang w:val="en-US"/>
        </w:rPr>
        <w:t>-</w:t>
      </w:r>
      <w:r w:rsidR="00FA4053" w:rsidRPr="00ED7ACD">
        <w:rPr>
          <w:rFonts w:ascii="Book Antiqua" w:hAnsi="Book Antiqua"/>
          <w:sz w:val="24"/>
          <w:szCs w:val="24"/>
          <w:lang w:val="en-US"/>
        </w:rPr>
        <w:t xml:space="preserve">expressing </w:t>
      </w:r>
      <w:r w:rsidR="000708B9" w:rsidRPr="00ED7ACD">
        <w:rPr>
          <w:rFonts w:ascii="Book Antiqua" w:hAnsi="Book Antiqua"/>
          <w:sz w:val="24"/>
          <w:szCs w:val="24"/>
          <w:lang w:val="en-US"/>
        </w:rPr>
        <w:t>FEZ1 showed similar phenotype:</w:t>
      </w:r>
      <w:r w:rsidR="00FA4053" w:rsidRPr="00ED7ACD">
        <w:rPr>
          <w:rFonts w:ascii="Book Antiqua" w:hAnsi="Book Antiqua"/>
          <w:sz w:val="24"/>
          <w:szCs w:val="24"/>
          <w:lang w:val="en-US"/>
        </w:rPr>
        <w:t xml:space="preserve"> no defect in</w:t>
      </w:r>
      <w:r w:rsidR="000708B9" w:rsidRPr="00ED7ACD">
        <w:rPr>
          <w:rFonts w:ascii="Book Antiqua" w:hAnsi="Book Antiqua"/>
          <w:sz w:val="24"/>
          <w:szCs w:val="24"/>
          <w:lang w:val="en-US"/>
        </w:rPr>
        <w:t xml:space="preserve"> overall synthesis of viral DNA and </w:t>
      </w:r>
      <w:r w:rsidR="00FA4053" w:rsidRPr="00ED7ACD">
        <w:rPr>
          <w:rFonts w:ascii="Book Antiqua" w:hAnsi="Book Antiqua"/>
          <w:sz w:val="24"/>
          <w:szCs w:val="24"/>
          <w:lang w:val="en-US"/>
        </w:rPr>
        <w:t xml:space="preserve">similar levels of </w:t>
      </w:r>
      <w:r w:rsidR="000708B9" w:rsidRPr="00ED7ACD">
        <w:rPr>
          <w:rFonts w:ascii="Book Antiqua" w:hAnsi="Book Antiqua"/>
          <w:sz w:val="24"/>
          <w:szCs w:val="24"/>
          <w:lang w:val="en-US"/>
        </w:rPr>
        <w:t xml:space="preserve">DNA at early step in reverse transcription. The difference observed was </w:t>
      </w:r>
      <w:r w:rsidR="00D81CF3" w:rsidRPr="00ED7ACD">
        <w:rPr>
          <w:rFonts w:ascii="Book Antiqua" w:hAnsi="Book Antiqua"/>
          <w:sz w:val="24"/>
          <w:szCs w:val="24"/>
          <w:lang w:val="en-US"/>
        </w:rPr>
        <w:t xml:space="preserve">related to </w:t>
      </w:r>
      <w:r w:rsidR="000708B9" w:rsidRPr="00ED7ACD">
        <w:rPr>
          <w:rFonts w:ascii="Book Antiqua" w:hAnsi="Book Antiqua"/>
          <w:sz w:val="24"/>
          <w:szCs w:val="24"/>
          <w:lang w:val="en-US"/>
        </w:rPr>
        <w:t xml:space="preserve">the levels of circular viral DNA: </w:t>
      </w:r>
      <w:r w:rsidR="0090783C" w:rsidRPr="00ED7ACD">
        <w:rPr>
          <w:rFonts w:ascii="Book Antiqua" w:hAnsi="Book Antiqua"/>
          <w:sz w:val="24"/>
          <w:szCs w:val="24"/>
          <w:lang w:val="en-US"/>
        </w:rPr>
        <w:t xml:space="preserve">Control </w:t>
      </w:r>
      <w:r w:rsidR="000708B9" w:rsidRPr="00ED7ACD">
        <w:rPr>
          <w:rFonts w:ascii="Book Antiqua" w:hAnsi="Book Antiqua"/>
          <w:sz w:val="24"/>
          <w:szCs w:val="24"/>
          <w:lang w:val="en-US"/>
        </w:rPr>
        <w:t>cell lines showed high levels of it, while low levels were seen in over</w:t>
      </w:r>
      <w:r w:rsidR="008259C0" w:rsidRPr="00ED7ACD">
        <w:rPr>
          <w:rFonts w:ascii="Book Antiqua" w:hAnsi="Book Antiqua"/>
          <w:sz w:val="24"/>
          <w:szCs w:val="24"/>
          <w:lang w:val="en-US"/>
        </w:rPr>
        <w:t>-</w:t>
      </w:r>
      <w:r w:rsidR="000708B9" w:rsidRPr="00ED7ACD">
        <w:rPr>
          <w:rFonts w:ascii="Book Antiqua" w:hAnsi="Book Antiqua"/>
          <w:sz w:val="24"/>
          <w:szCs w:val="24"/>
          <w:lang w:val="en-US"/>
        </w:rPr>
        <w:t>expressed FEZ1 and mutant R3-2 cell lines, suggesting that the viral block occurred after reverse transcription but before nuclear entry</w:t>
      </w:r>
      <w:r w:rsidR="008259C0" w:rsidRPr="00ED7ACD">
        <w:rPr>
          <w:rFonts w:ascii="Book Antiqua" w:hAnsi="Book Antiqua" w:cs="Arial"/>
          <w:sz w:val="24"/>
          <w:szCs w:val="24"/>
          <w:vertAlign w:val="superscript"/>
          <w:lang w:val="en-US"/>
        </w:rPr>
        <w:t>[38]</w:t>
      </w:r>
      <w:r w:rsidR="008259C0" w:rsidRPr="00ED7ACD">
        <w:rPr>
          <w:rFonts w:ascii="Book Antiqua" w:hAnsi="Book Antiqua"/>
          <w:sz w:val="24"/>
          <w:szCs w:val="24"/>
          <w:lang w:val="en-US"/>
        </w:rPr>
        <w:t>.</w:t>
      </w:r>
    </w:p>
    <w:p w14:paraId="5F3C5970" w14:textId="50F33204" w:rsidR="00A77BA4" w:rsidRPr="00ED7ACD" w:rsidRDefault="00865797"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Another study further investigated the resistance of neurons expressing high levels of FEZ1 to HIV-1 infection. </w:t>
      </w:r>
      <w:r w:rsidR="0037103A" w:rsidRPr="00ED7ACD">
        <w:rPr>
          <w:rFonts w:ascii="Book Antiqua" w:hAnsi="Book Antiqua"/>
          <w:sz w:val="24"/>
          <w:szCs w:val="24"/>
          <w:lang w:val="en-US"/>
        </w:rPr>
        <w:t>Also this work interestingly investigated, especially for didactic purposes, the endogenous expression levels of FEZ1, both as mRNA and protein, in different human brain cell lines.</w:t>
      </w:r>
      <w:r w:rsidR="00C873E3" w:rsidRPr="00ED7ACD">
        <w:rPr>
          <w:rFonts w:ascii="Book Antiqua" w:hAnsi="Book Antiqua"/>
          <w:sz w:val="24"/>
          <w:szCs w:val="24"/>
          <w:lang w:val="en-US"/>
        </w:rPr>
        <w:t xml:space="preserve"> Derived neuronal cells (SH-SY5Y) exhibited the highest l</w:t>
      </w:r>
      <w:r w:rsidR="00842E55" w:rsidRPr="00ED7ACD">
        <w:rPr>
          <w:rFonts w:ascii="Book Antiqua" w:hAnsi="Book Antiqua"/>
          <w:sz w:val="24"/>
          <w:szCs w:val="24"/>
          <w:lang w:val="en-US"/>
        </w:rPr>
        <w:t>evels of endogenous expression, while astrocytes</w:t>
      </w:r>
      <w:r w:rsidR="00446204" w:rsidRPr="00ED7ACD">
        <w:rPr>
          <w:rFonts w:ascii="Book Antiqua" w:hAnsi="Book Antiqua"/>
          <w:sz w:val="24"/>
          <w:szCs w:val="24"/>
          <w:lang w:val="en-US"/>
        </w:rPr>
        <w:t xml:space="preserve"> (1321N1)</w:t>
      </w:r>
      <w:r w:rsidR="00842E55" w:rsidRPr="00ED7ACD">
        <w:rPr>
          <w:rFonts w:ascii="Book Antiqua" w:hAnsi="Book Antiqua"/>
          <w:sz w:val="24"/>
          <w:szCs w:val="24"/>
          <w:lang w:val="en-US"/>
        </w:rPr>
        <w:t xml:space="preserve"> and microglia</w:t>
      </w:r>
      <w:r w:rsidR="00446204" w:rsidRPr="00ED7ACD">
        <w:rPr>
          <w:rFonts w:ascii="Book Antiqua" w:hAnsi="Book Antiqua"/>
          <w:sz w:val="24"/>
          <w:szCs w:val="24"/>
          <w:lang w:val="en-US"/>
        </w:rPr>
        <w:t xml:space="preserve"> (CHME3)</w:t>
      </w:r>
      <w:r w:rsidR="00842E55" w:rsidRPr="00ED7ACD">
        <w:rPr>
          <w:rFonts w:ascii="Book Antiqua" w:hAnsi="Book Antiqua"/>
          <w:sz w:val="24"/>
          <w:szCs w:val="24"/>
          <w:lang w:val="en-US"/>
        </w:rPr>
        <w:t xml:space="preserve"> derived cell lines sho</w:t>
      </w:r>
      <w:r w:rsidR="0049498F" w:rsidRPr="00ED7ACD">
        <w:rPr>
          <w:rFonts w:ascii="Book Antiqua" w:hAnsi="Book Antiqua"/>
          <w:sz w:val="24"/>
          <w:szCs w:val="24"/>
          <w:lang w:val="en-US"/>
        </w:rPr>
        <w:t>wed significantly lower levels</w:t>
      </w:r>
      <w:r w:rsidR="00B62044" w:rsidRPr="00ED7ACD">
        <w:rPr>
          <w:rFonts w:ascii="Book Antiqua" w:hAnsi="Book Antiqua" w:cs="Arial"/>
          <w:sz w:val="24"/>
          <w:szCs w:val="24"/>
          <w:vertAlign w:val="superscript"/>
          <w:lang w:val="en-US"/>
        </w:rPr>
        <w:t>[39]</w:t>
      </w:r>
      <w:r w:rsidR="00B62044" w:rsidRPr="00ED7ACD">
        <w:rPr>
          <w:rFonts w:ascii="Book Antiqua" w:hAnsi="Book Antiqua"/>
          <w:sz w:val="24"/>
          <w:szCs w:val="24"/>
          <w:lang w:val="en-US"/>
        </w:rPr>
        <w:t>.</w:t>
      </w:r>
    </w:p>
    <w:p w14:paraId="2940016B" w14:textId="0F06134C" w:rsidR="00915E76" w:rsidRPr="00ED7ACD" w:rsidRDefault="00446204"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Similarly to the experiments previously described with R3-2 cells, the authors infected SH-SY5Y, 1321N1 and CHME3 cell lines with HIV-1 and</w:t>
      </w:r>
      <w:r w:rsidR="00110AD2" w:rsidRPr="00ED7ACD">
        <w:rPr>
          <w:rFonts w:ascii="Book Antiqua" w:hAnsi="Book Antiqua"/>
          <w:sz w:val="24"/>
          <w:szCs w:val="24"/>
          <w:lang w:val="en-US"/>
        </w:rPr>
        <w:t xml:space="preserve"> assessed the susceptibility</w:t>
      </w:r>
      <w:r w:rsidRPr="00ED7ACD">
        <w:rPr>
          <w:rFonts w:ascii="Book Antiqua" w:hAnsi="Book Antiqua"/>
          <w:sz w:val="24"/>
          <w:szCs w:val="24"/>
          <w:lang w:val="en-US"/>
        </w:rPr>
        <w:t xml:space="preserve"> and the intermediates of infection. They found that SH-SY5Y presented the highest resistance to infection</w:t>
      </w:r>
      <w:r w:rsidR="00813C9F" w:rsidRPr="00ED7ACD">
        <w:rPr>
          <w:rFonts w:ascii="Book Antiqua" w:hAnsi="Book Antiqua"/>
          <w:sz w:val="24"/>
          <w:szCs w:val="24"/>
          <w:lang w:val="en-US"/>
        </w:rPr>
        <w:t xml:space="preserve">. </w:t>
      </w:r>
      <w:r w:rsidRPr="00ED7ACD">
        <w:rPr>
          <w:rFonts w:ascii="Book Antiqua" w:hAnsi="Book Antiqua"/>
          <w:sz w:val="24"/>
          <w:szCs w:val="24"/>
          <w:lang w:val="en-US"/>
        </w:rPr>
        <w:t xml:space="preserve">Regarding the total viral DNA, all </w:t>
      </w:r>
      <w:r w:rsidRPr="00ED7ACD">
        <w:rPr>
          <w:rFonts w:ascii="Book Antiqua" w:hAnsi="Book Antiqua"/>
          <w:sz w:val="24"/>
          <w:szCs w:val="24"/>
          <w:lang w:val="en-US"/>
        </w:rPr>
        <w:lastRenderedPageBreak/>
        <w:t xml:space="preserve">the three cell lines presented similar levels, while the levels of circular DNA was significantly lower in </w:t>
      </w:r>
      <w:r w:rsidR="00813C9F" w:rsidRPr="00ED7ACD">
        <w:rPr>
          <w:rFonts w:ascii="Book Antiqua" w:hAnsi="Book Antiqua"/>
          <w:sz w:val="24"/>
          <w:szCs w:val="24"/>
          <w:lang w:val="en-US"/>
        </w:rPr>
        <w:t>SH-SY5Y. These experiments were conversely confirmed by RNA interference specific for FEZ1. Both results showed that there was a robust block of HIV-1 infection in the neuronal cell line highly expressing endogenous FEZ1, especially regarding nuclear trafficking of viral DNA</w:t>
      </w:r>
      <w:r w:rsidR="00B62044" w:rsidRPr="00ED7ACD">
        <w:rPr>
          <w:rFonts w:ascii="Book Antiqua" w:hAnsi="Book Antiqua" w:cs="Arial"/>
          <w:sz w:val="24"/>
          <w:szCs w:val="24"/>
          <w:vertAlign w:val="superscript"/>
          <w:lang w:val="en-US"/>
        </w:rPr>
        <w:t>[39]</w:t>
      </w:r>
      <w:r w:rsidR="00B62044" w:rsidRPr="00ED7ACD">
        <w:rPr>
          <w:rFonts w:ascii="Book Antiqua" w:hAnsi="Book Antiqua"/>
          <w:sz w:val="24"/>
          <w:szCs w:val="24"/>
          <w:lang w:val="en-US"/>
        </w:rPr>
        <w:t>.</w:t>
      </w:r>
    </w:p>
    <w:p w14:paraId="178336A6" w14:textId="771EF0BF" w:rsidR="00ED47A6" w:rsidRPr="00ED7ACD" w:rsidRDefault="00915E76"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Additional experiments with microglia cell line CHME3 transiently and stably overexpressing FEZ1 were also performed and again showed that the presence of FEZ1 made cells more resistant to viral DNA before nuclear entry.</w:t>
      </w:r>
      <w:r w:rsidR="00ED47A6" w:rsidRPr="00ED7ACD">
        <w:rPr>
          <w:rFonts w:ascii="Book Antiqua" w:hAnsi="Book Antiqua"/>
          <w:sz w:val="24"/>
          <w:szCs w:val="24"/>
          <w:lang w:val="en-US"/>
        </w:rPr>
        <w:t xml:space="preserve"> It is noteworthy to mention that FEZ1 expression was not induced in CHME3 by interferon treatment, and as suggested by the authors</w:t>
      </w:r>
      <w:r w:rsidR="00FB4E20" w:rsidRPr="00ED7ACD">
        <w:rPr>
          <w:rFonts w:ascii="Book Antiqua" w:hAnsi="Book Antiqua"/>
          <w:sz w:val="24"/>
          <w:szCs w:val="24"/>
          <w:lang w:val="en-US"/>
        </w:rPr>
        <w:t>,</w:t>
      </w:r>
      <w:r w:rsidR="00ED47A6" w:rsidRPr="00ED7ACD">
        <w:rPr>
          <w:rFonts w:ascii="Book Antiqua" w:hAnsi="Book Antiqua"/>
          <w:sz w:val="24"/>
          <w:szCs w:val="24"/>
          <w:lang w:val="en-US"/>
        </w:rPr>
        <w:t xml:space="preserve"> the blocking role of FEZ1 </w:t>
      </w:r>
      <w:r w:rsidR="00D914A2" w:rsidRPr="00ED7ACD">
        <w:rPr>
          <w:rFonts w:ascii="Book Antiqua" w:hAnsi="Book Antiqua"/>
          <w:sz w:val="24"/>
          <w:szCs w:val="24"/>
          <w:lang w:val="en-US"/>
        </w:rPr>
        <w:t xml:space="preserve">may </w:t>
      </w:r>
      <w:r w:rsidR="00ED47A6" w:rsidRPr="00ED7ACD">
        <w:rPr>
          <w:rFonts w:ascii="Book Antiqua" w:hAnsi="Book Antiqua"/>
          <w:sz w:val="24"/>
          <w:szCs w:val="24"/>
          <w:lang w:val="en-US"/>
        </w:rPr>
        <w:t>come from its natural expression as a neuron-specific determinant of retroviral infectivity, instead of part of a wider antiviral response</w:t>
      </w:r>
      <w:r w:rsidR="00B62044" w:rsidRPr="00ED7ACD">
        <w:rPr>
          <w:rFonts w:ascii="Book Antiqua" w:hAnsi="Book Antiqua" w:cs="Arial"/>
          <w:sz w:val="24"/>
          <w:szCs w:val="24"/>
          <w:vertAlign w:val="superscript"/>
          <w:lang w:val="en-US"/>
        </w:rPr>
        <w:t>[39]</w:t>
      </w:r>
      <w:r w:rsidR="00B62044" w:rsidRPr="00ED7ACD">
        <w:rPr>
          <w:rFonts w:ascii="Book Antiqua" w:hAnsi="Book Antiqua"/>
          <w:sz w:val="24"/>
          <w:szCs w:val="24"/>
          <w:lang w:val="en-US"/>
        </w:rPr>
        <w:t>.</w:t>
      </w:r>
    </w:p>
    <w:p w14:paraId="1FD42A71" w14:textId="7906BAAE" w:rsidR="005971EF" w:rsidRPr="00ED7ACD" w:rsidRDefault="002967B4"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One more study </w:t>
      </w:r>
      <w:r w:rsidR="007C09A5" w:rsidRPr="00ED7ACD">
        <w:rPr>
          <w:rFonts w:ascii="Book Antiqua" w:hAnsi="Book Antiqua"/>
          <w:sz w:val="24"/>
          <w:szCs w:val="24"/>
          <w:lang w:val="en-US"/>
        </w:rPr>
        <w:t xml:space="preserve">associating FEZ1 </w:t>
      </w:r>
      <w:r w:rsidR="007C3DDF" w:rsidRPr="00ED7ACD">
        <w:rPr>
          <w:rFonts w:ascii="Book Antiqua" w:hAnsi="Book Antiqua"/>
          <w:sz w:val="24"/>
          <w:szCs w:val="24"/>
          <w:lang w:val="en-US"/>
        </w:rPr>
        <w:t>with retroviral infection shed light on how this protein affects the delivery of viral DNA to the nucleus.</w:t>
      </w:r>
      <w:r w:rsidR="004E4330" w:rsidRPr="00ED7ACD">
        <w:rPr>
          <w:rFonts w:ascii="Book Antiqua" w:hAnsi="Book Antiqua"/>
          <w:sz w:val="24"/>
          <w:szCs w:val="24"/>
          <w:lang w:val="en-US"/>
        </w:rPr>
        <w:t xml:space="preserve"> Firstly it was shown that </w:t>
      </w:r>
      <w:r w:rsidR="00466FD7" w:rsidRPr="00ED7ACD">
        <w:rPr>
          <w:rFonts w:ascii="Book Antiqua" w:hAnsi="Book Antiqua"/>
          <w:sz w:val="24"/>
          <w:szCs w:val="24"/>
          <w:lang w:val="en-US"/>
        </w:rPr>
        <w:t>different cells lines presented a potent reduction in HIV-1 infection</w:t>
      </w:r>
      <w:r w:rsidR="008025F9" w:rsidRPr="00ED7ACD">
        <w:rPr>
          <w:rFonts w:ascii="Book Antiqua" w:hAnsi="Book Antiqua"/>
          <w:sz w:val="24"/>
          <w:szCs w:val="24"/>
          <w:lang w:val="en-US"/>
        </w:rPr>
        <w:t xml:space="preserve"> in the presence of FEZ1 siRNA</w:t>
      </w:r>
      <w:r w:rsidR="00466FD7" w:rsidRPr="00ED7ACD">
        <w:rPr>
          <w:rFonts w:ascii="Book Antiqua" w:hAnsi="Book Antiqua"/>
          <w:sz w:val="24"/>
          <w:szCs w:val="24"/>
          <w:lang w:val="en-US"/>
        </w:rPr>
        <w:t xml:space="preserve">. </w:t>
      </w:r>
      <w:r w:rsidR="004E4330" w:rsidRPr="00ED7ACD">
        <w:rPr>
          <w:rFonts w:ascii="Book Antiqua" w:hAnsi="Book Antiqua"/>
          <w:sz w:val="24"/>
          <w:szCs w:val="24"/>
          <w:lang w:val="en-US"/>
        </w:rPr>
        <w:t>Besides CHME3, the cells tested this time were primary normal human dermal fibroblasts (NHDFs) and macrophages (differentiated Thp-1). Conversely</w:t>
      </w:r>
      <w:r w:rsidR="008025F9" w:rsidRPr="00ED7ACD">
        <w:rPr>
          <w:rFonts w:ascii="Book Antiqua" w:hAnsi="Book Antiqua"/>
          <w:sz w:val="24"/>
          <w:szCs w:val="24"/>
          <w:lang w:val="en-US"/>
        </w:rPr>
        <w:t>, NHDFs cells overexpressing FEZ</w:t>
      </w:r>
      <w:r w:rsidR="004E4330" w:rsidRPr="00ED7ACD">
        <w:rPr>
          <w:rFonts w:ascii="Book Antiqua" w:hAnsi="Book Antiqua"/>
          <w:sz w:val="24"/>
          <w:szCs w:val="24"/>
          <w:lang w:val="en-US"/>
        </w:rPr>
        <w:t xml:space="preserve"> were able to restore </w:t>
      </w:r>
      <w:r w:rsidR="00466FD7" w:rsidRPr="00ED7ACD">
        <w:rPr>
          <w:rFonts w:ascii="Book Antiqua" w:hAnsi="Book Antiqua"/>
          <w:sz w:val="24"/>
          <w:szCs w:val="24"/>
          <w:lang w:val="en-US"/>
        </w:rPr>
        <w:t>the infection. T</w:t>
      </w:r>
      <w:r w:rsidR="00730792" w:rsidRPr="00ED7ACD">
        <w:rPr>
          <w:rFonts w:ascii="Book Antiqua" w:hAnsi="Book Antiqua"/>
          <w:sz w:val="24"/>
          <w:szCs w:val="24"/>
          <w:lang w:val="en-US"/>
        </w:rPr>
        <w:t>hese</w:t>
      </w:r>
      <w:r w:rsidR="00466FD7" w:rsidRPr="00ED7ACD">
        <w:rPr>
          <w:rFonts w:ascii="Book Antiqua" w:hAnsi="Book Antiqua"/>
          <w:sz w:val="24"/>
          <w:szCs w:val="24"/>
          <w:lang w:val="en-US"/>
        </w:rPr>
        <w:t xml:space="preserve"> result</w:t>
      </w:r>
      <w:r w:rsidR="00730792" w:rsidRPr="00ED7ACD">
        <w:rPr>
          <w:rFonts w:ascii="Book Antiqua" w:hAnsi="Book Antiqua"/>
          <w:sz w:val="24"/>
          <w:szCs w:val="24"/>
          <w:lang w:val="en-US"/>
        </w:rPr>
        <w:t>s</w:t>
      </w:r>
      <w:r w:rsidR="00466FD7" w:rsidRPr="00ED7ACD">
        <w:rPr>
          <w:rFonts w:ascii="Book Antiqua" w:hAnsi="Book Antiqua"/>
          <w:sz w:val="24"/>
          <w:szCs w:val="24"/>
          <w:lang w:val="en-US"/>
        </w:rPr>
        <w:t xml:space="preserve"> may present a contradiction, however the authors pointed that the effect of FEZ1 as a positive regulator of HIV-1 infection began to decline in cells expressing very high level of this protein, suggesting that indeed the antiviral effect of FEZ1 previously reported may be related to the excessively high expression level </w:t>
      </w:r>
      <w:r w:rsidR="0049498F" w:rsidRPr="00ED7ACD">
        <w:rPr>
          <w:rFonts w:ascii="Book Antiqua" w:hAnsi="Book Antiqua"/>
          <w:sz w:val="24"/>
          <w:szCs w:val="24"/>
          <w:lang w:val="en-US"/>
        </w:rPr>
        <w:t>of FEZ1 in neuronal cells lines</w:t>
      </w:r>
      <w:r w:rsidR="00B62044" w:rsidRPr="00ED7ACD">
        <w:rPr>
          <w:rFonts w:ascii="Book Antiqua" w:hAnsi="Book Antiqua" w:cs="Arial"/>
          <w:sz w:val="24"/>
          <w:szCs w:val="24"/>
          <w:vertAlign w:val="superscript"/>
          <w:lang w:val="en-US"/>
        </w:rPr>
        <w:t>[40]</w:t>
      </w:r>
      <w:r w:rsidR="00B62044" w:rsidRPr="00ED7ACD">
        <w:rPr>
          <w:rFonts w:ascii="Book Antiqua" w:hAnsi="Book Antiqua"/>
          <w:sz w:val="24"/>
          <w:szCs w:val="24"/>
          <w:lang w:val="en-US"/>
        </w:rPr>
        <w:t>.</w:t>
      </w:r>
    </w:p>
    <w:p w14:paraId="296CE401" w14:textId="1234A99D" w:rsidR="008550AA" w:rsidRPr="00ED7ACD" w:rsidRDefault="008550AA"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More strikingly</w:t>
      </w:r>
      <w:r w:rsidR="008025F9" w:rsidRPr="00ED7ACD">
        <w:rPr>
          <w:rFonts w:ascii="Book Antiqua" w:hAnsi="Book Antiqua"/>
          <w:sz w:val="24"/>
          <w:szCs w:val="24"/>
          <w:lang w:val="en-US"/>
        </w:rPr>
        <w:t>,</w:t>
      </w:r>
      <w:r w:rsidRPr="00ED7ACD">
        <w:rPr>
          <w:rFonts w:ascii="Book Antiqua" w:hAnsi="Book Antiqua"/>
          <w:sz w:val="24"/>
          <w:szCs w:val="24"/>
          <w:lang w:val="en-US"/>
        </w:rPr>
        <w:t xml:space="preserve"> </w:t>
      </w:r>
      <w:r w:rsidR="00AD7F74" w:rsidRPr="00ED7ACD">
        <w:rPr>
          <w:rFonts w:ascii="Book Antiqua" w:hAnsi="Book Antiqua"/>
          <w:sz w:val="24"/>
          <w:szCs w:val="24"/>
          <w:lang w:val="en-US"/>
        </w:rPr>
        <w:t>this work showed tha</w:t>
      </w:r>
      <w:r w:rsidR="008025F9" w:rsidRPr="00ED7ACD">
        <w:rPr>
          <w:rFonts w:ascii="Book Antiqua" w:hAnsi="Book Antiqua"/>
          <w:sz w:val="24"/>
          <w:szCs w:val="24"/>
          <w:lang w:val="en-US"/>
        </w:rPr>
        <w:t>t cell extract containing FEZ1-FLAG</w:t>
      </w:r>
      <w:r w:rsidR="00AD7F74" w:rsidRPr="00ED7ACD">
        <w:rPr>
          <w:rFonts w:ascii="Book Antiqua" w:hAnsi="Book Antiqua"/>
          <w:sz w:val="24"/>
          <w:szCs w:val="24"/>
          <w:lang w:val="en-US"/>
        </w:rPr>
        <w:t xml:space="preserve"> could interact to </w:t>
      </w:r>
      <w:r w:rsidR="00AD7F74" w:rsidRPr="00ED7ACD">
        <w:rPr>
          <w:rFonts w:ascii="Book Antiqua" w:hAnsi="Book Antiqua"/>
          <w:i/>
          <w:sz w:val="24"/>
          <w:szCs w:val="24"/>
          <w:lang w:val="en-US"/>
        </w:rPr>
        <w:t>in vitro</w:t>
      </w:r>
      <w:r w:rsidR="00AD7F74" w:rsidRPr="00ED7ACD">
        <w:rPr>
          <w:rFonts w:ascii="Book Antiqua" w:hAnsi="Book Antiqua"/>
          <w:sz w:val="24"/>
          <w:szCs w:val="24"/>
          <w:lang w:val="en-US"/>
        </w:rPr>
        <w:t xml:space="preserve"> assembled HIV-1 capsid-nucleocapsid (CA-NC). Moreover, using </w:t>
      </w:r>
      <w:r w:rsidR="008025F9" w:rsidRPr="00ED7ACD">
        <w:rPr>
          <w:rFonts w:ascii="Book Antiqua" w:hAnsi="Book Antiqua"/>
          <w:sz w:val="24"/>
          <w:szCs w:val="24"/>
          <w:lang w:val="en-US"/>
        </w:rPr>
        <w:t xml:space="preserve">FEZ1 </w:t>
      </w:r>
      <w:r w:rsidR="00AD7F74" w:rsidRPr="00ED7ACD">
        <w:rPr>
          <w:rFonts w:ascii="Book Antiqua" w:hAnsi="Book Antiqua"/>
          <w:sz w:val="24"/>
          <w:szCs w:val="24"/>
          <w:lang w:val="en-US"/>
        </w:rPr>
        <w:t>siRNA and infecting NHDFs with HIV-1 wild-type as well as two HIV-1 mutated capsids (N74D and P90A)</w:t>
      </w:r>
      <w:r w:rsidR="001770CA" w:rsidRPr="00ED7ACD">
        <w:rPr>
          <w:rFonts w:ascii="Book Antiqua" w:hAnsi="Book Antiqua"/>
          <w:sz w:val="24"/>
          <w:szCs w:val="24"/>
          <w:lang w:val="en-US"/>
        </w:rPr>
        <w:t>, both</w:t>
      </w:r>
      <w:r w:rsidR="003D687F" w:rsidRPr="00ED7ACD">
        <w:rPr>
          <w:rFonts w:ascii="Book Antiqua" w:hAnsi="Book Antiqua"/>
          <w:sz w:val="24"/>
          <w:szCs w:val="24"/>
          <w:lang w:val="en-US"/>
        </w:rPr>
        <w:t xml:space="preserve"> related to entry of the virus into the nucleus</w:t>
      </w:r>
      <w:r w:rsidR="00AD7F74" w:rsidRPr="00ED7ACD">
        <w:rPr>
          <w:rFonts w:ascii="Book Antiqua" w:hAnsi="Book Antiqua"/>
          <w:sz w:val="24"/>
          <w:szCs w:val="24"/>
          <w:lang w:val="en-US"/>
        </w:rPr>
        <w:t xml:space="preserve">, it was reported that </w:t>
      </w:r>
      <w:r w:rsidR="00D07409" w:rsidRPr="00ED7ACD">
        <w:rPr>
          <w:rFonts w:ascii="Book Antiqua" w:hAnsi="Book Antiqua"/>
          <w:sz w:val="24"/>
          <w:szCs w:val="24"/>
          <w:lang w:val="en-US"/>
        </w:rPr>
        <w:t xml:space="preserve">the </w:t>
      </w:r>
      <w:r w:rsidR="00AD7F74" w:rsidRPr="00ED7ACD">
        <w:rPr>
          <w:rFonts w:ascii="Book Antiqua" w:hAnsi="Book Antiqua"/>
          <w:sz w:val="24"/>
          <w:szCs w:val="24"/>
          <w:lang w:val="en-US"/>
        </w:rPr>
        <w:t>bloc</w:t>
      </w:r>
      <w:r w:rsidR="00D07409" w:rsidRPr="00ED7ACD">
        <w:rPr>
          <w:rFonts w:ascii="Book Antiqua" w:hAnsi="Book Antiqua"/>
          <w:sz w:val="24"/>
          <w:szCs w:val="24"/>
          <w:lang w:val="en-US"/>
        </w:rPr>
        <w:t>k of infection was similar to</w:t>
      </w:r>
      <w:r w:rsidR="00AD7F74" w:rsidRPr="00ED7ACD">
        <w:rPr>
          <w:rFonts w:ascii="Book Antiqua" w:hAnsi="Book Antiqua"/>
          <w:sz w:val="24"/>
          <w:szCs w:val="24"/>
          <w:lang w:val="en-US"/>
        </w:rPr>
        <w:t xml:space="preserve"> all </w:t>
      </w:r>
      <w:r w:rsidR="00D07409" w:rsidRPr="00ED7ACD">
        <w:rPr>
          <w:rFonts w:ascii="Book Antiqua" w:hAnsi="Book Antiqua"/>
          <w:sz w:val="24"/>
          <w:szCs w:val="24"/>
          <w:lang w:val="en-US"/>
        </w:rPr>
        <w:t xml:space="preserve">forms of </w:t>
      </w:r>
      <w:r w:rsidR="001770CA" w:rsidRPr="00ED7ACD">
        <w:rPr>
          <w:rFonts w:ascii="Book Antiqua" w:hAnsi="Book Antiqua"/>
          <w:sz w:val="24"/>
          <w:szCs w:val="24"/>
          <w:lang w:val="en-US"/>
        </w:rPr>
        <w:t>HIV-1. This suggested</w:t>
      </w:r>
      <w:r w:rsidR="003D687F" w:rsidRPr="00ED7ACD">
        <w:rPr>
          <w:rFonts w:ascii="Book Antiqua" w:hAnsi="Book Antiqua"/>
          <w:sz w:val="24"/>
          <w:szCs w:val="24"/>
          <w:lang w:val="en-US"/>
        </w:rPr>
        <w:t xml:space="preserve"> </w:t>
      </w:r>
      <w:r w:rsidR="00D07409" w:rsidRPr="00ED7ACD">
        <w:rPr>
          <w:rFonts w:ascii="Book Antiqua" w:hAnsi="Book Antiqua"/>
          <w:sz w:val="24"/>
          <w:szCs w:val="24"/>
          <w:lang w:val="en-US"/>
        </w:rPr>
        <w:t xml:space="preserve">that </w:t>
      </w:r>
      <w:r w:rsidR="003D687F" w:rsidRPr="00ED7ACD">
        <w:rPr>
          <w:rFonts w:ascii="Book Antiqua" w:hAnsi="Book Antiqua"/>
          <w:sz w:val="24"/>
          <w:szCs w:val="24"/>
          <w:lang w:val="en-US"/>
        </w:rPr>
        <w:t>FEZ1 was not directly participati</w:t>
      </w:r>
      <w:r w:rsidR="00144E12" w:rsidRPr="00ED7ACD">
        <w:rPr>
          <w:rFonts w:ascii="Book Antiqua" w:hAnsi="Book Antiqua"/>
          <w:sz w:val="24"/>
          <w:szCs w:val="24"/>
          <w:lang w:val="en-US"/>
        </w:rPr>
        <w:t xml:space="preserve">ng in </w:t>
      </w:r>
      <w:r w:rsidR="00144E12" w:rsidRPr="00ED7ACD">
        <w:rPr>
          <w:rFonts w:ascii="Book Antiqua" w:hAnsi="Book Antiqua"/>
          <w:sz w:val="24"/>
          <w:szCs w:val="24"/>
          <w:lang w:val="en-US"/>
        </w:rPr>
        <w:lastRenderedPageBreak/>
        <w:t xml:space="preserve">the nuclear entry process but </w:t>
      </w:r>
      <w:r w:rsidR="001770CA" w:rsidRPr="00ED7ACD">
        <w:rPr>
          <w:rFonts w:ascii="Book Antiqua" w:hAnsi="Book Antiqua"/>
          <w:sz w:val="24"/>
          <w:szCs w:val="24"/>
          <w:lang w:val="en-US"/>
        </w:rPr>
        <w:t xml:space="preserve">instead could affect the movement </w:t>
      </w:r>
      <w:r w:rsidR="0049498F" w:rsidRPr="00ED7ACD">
        <w:rPr>
          <w:rFonts w:ascii="Book Antiqua" w:hAnsi="Book Antiqua"/>
          <w:sz w:val="24"/>
          <w:szCs w:val="24"/>
          <w:lang w:val="en-US"/>
        </w:rPr>
        <w:t>of the virus to the nucleus</w:t>
      </w:r>
      <w:r w:rsidR="00B77F38" w:rsidRPr="00ED7ACD">
        <w:rPr>
          <w:rFonts w:ascii="Book Antiqua" w:hAnsi="Book Antiqua" w:cs="Arial"/>
          <w:sz w:val="24"/>
          <w:szCs w:val="24"/>
          <w:vertAlign w:val="superscript"/>
          <w:lang w:val="en-US"/>
        </w:rPr>
        <w:t>[40]</w:t>
      </w:r>
      <w:r w:rsidR="00B77F38" w:rsidRPr="00ED7ACD">
        <w:rPr>
          <w:rFonts w:ascii="Book Antiqua" w:hAnsi="Book Antiqua"/>
          <w:sz w:val="24"/>
          <w:szCs w:val="24"/>
          <w:lang w:val="en-US"/>
        </w:rPr>
        <w:t>.</w:t>
      </w:r>
    </w:p>
    <w:p w14:paraId="5173C19F" w14:textId="64351B73" w:rsidR="001770CA" w:rsidRPr="00ED7ACD" w:rsidRDefault="001770CA"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Since FEZ1 was already reported as a </w:t>
      </w:r>
      <w:r w:rsidR="007E22DA" w:rsidRPr="00ED7ACD">
        <w:rPr>
          <w:rFonts w:ascii="Book Antiqua" w:hAnsi="Book Antiqua"/>
          <w:sz w:val="24"/>
          <w:szCs w:val="24"/>
          <w:lang w:val="en-US"/>
        </w:rPr>
        <w:t>k</w:t>
      </w:r>
      <w:r w:rsidRPr="00ED7ACD">
        <w:rPr>
          <w:rFonts w:ascii="Book Antiqua" w:hAnsi="Book Antiqua"/>
          <w:sz w:val="24"/>
          <w:szCs w:val="24"/>
          <w:lang w:val="en-US"/>
        </w:rPr>
        <w:t>inesin-1 adaptor,</w:t>
      </w:r>
      <w:r w:rsidR="00AC27C3" w:rsidRPr="00ED7ACD">
        <w:rPr>
          <w:rFonts w:ascii="Book Antiqua" w:hAnsi="Book Antiqua"/>
          <w:sz w:val="24"/>
          <w:szCs w:val="24"/>
          <w:lang w:val="en-US"/>
        </w:rPr>
        <w:t xml:space="preserve"> the authors assessed </w:t>
      </w:r>
      <w:r w:rsidR="007E22DA" w:rsidRPr="00ED7ACD">
        <w:rPr>
          <w:rFonts w:ascii="Book Antiqua" w:hAnsi="Book Antiqua"/>
          <w:sz w:val="24"/>
          <w:szCs w:val="24"/>
          <w:lang w:val="en-US"/>
        </w:rPr>
        <w:t>the role of k</w:t>
      </w:r>
      <w:r w:rsidR="00AC27C3" w:rsidRPr="00ED7ACD">
        <w:rPr>
          <w:rFonts w:ascii="Book Antiqua" w:hAnsi="Book Antiqua"/>
          <w:sz w:val="24"/>
          <w:szCs w:val="24"/>
          <w:lang w:val="en-US"/>
        </w:rPr>
        <w:t>inesin-1 regarding HIV-1 infection and trafficking. They confirmed that viral particles in knockdown cells</w:t>
      </w:r>
      <w:r w:rsidR="007E22DA" w:rsidRPr="00ED7ACD">
        <w:rPr>
          <w:rFonts w:ascii="Book Antiqua" w:hAnsi="Book Antiqua"/>
          <w:sz w:val="24"/>
          <w:szCs w:val="24"/>
          <w:lang w:val="en-US"/>
        </w:rPr>
        <w:t xml:space="preserve"> for k</w:t>
      </w:r>
      <w:r w:rsidR="00AC27C3" w:rsidRPr="00ED7ACD">
        <w:rPr>
          <w:rFonts w:ascii="Book Antiqua" w:hAnsi="Book Antiqua"/>
          <w:sz w:val="24"/>
          <w:szCs w:val="24"/>
          <w:lang w:val="en-US"/>
        </w:rPr>
        <w:t xml:space="preserve">inesin-1 entered the cytosol and remained largely at the cell periphery, failing to move towards the nucleus. </w:t>
      </w:r>
      <w:r w:rsidR="007E22DA" w:rsidRPr="00ED7ACD">
        <w:rPr>
          <w:rFonts w:ascii="Book Antiqua" w:hAnsi="Book Antiqua"/>
          <w:sz w:val="24"/>
          <w:szCs w:val="24"/>
          <w:lang w:val="en-US"/>
        </w:rPr>
        <w:t>Also using stable NHDFs expressing FEZ1-FLAG and FEZ1-S58A-FLAG (mutant that fails to bind kinesin-1) with further infection with HIV-1</w:t>
      </w:r>
      <w:r w:rsidR="00F231EF" w:rsidRPr="00ED7ACD">
        <w:rPr>
          <w:rFonts w:ascii="Book Antiqua" w:hAnsi="Book Antiqua"/>
          <w:sz w:val="24"/>
          <w:szCs w:val="24"/>
          <w:lang w:val="en-US"/>
        </w:rPr>
        <w:t>,</w:t>
      </w:r>
      <w:r w:rsidR="007E22DA" w:rsidRPr="00ED7ACD">
        <w:rPr>
          <w:rFonts w:ascii="Book Antiqua" w:hAnsi="Book Antiqua"/>
          <w:sz w:val="24"/>
          <w:szCs w:val="24"/>
          <w:lang w:val="en-US"/>
        </w:rPr>
        <w:t xml:space="preserve"> it was reported that only FEZ1-FLAG increased infection, while the mutant did not when compared to control. Therefore it was proposed that FEZ1 binds to HIV-1 and that the virus exploits the role of FEZ1 as a </w:t>
      </w:r>
      <w:r w:rsidR="0078638B" w:rsidRPr="00ED7ACD">
        <w:rPr>
          <w:rFonts w:ascii="Book Antiqua" w:hAnsi="Book Antiqua"/>
          <w:sz w:val="24"/>
          <w:szCs w:val="24"/>
          <w:lang w:val="en-US"/>
        </w:rPr>
        <w:t>kinesin-1 adaptor, regulating the trafficking of viral particles to the nucleus. Additionally</w:t>
      </w:r>
      <w:r w:rsidR="00F231EF" w:rsidRPr="00ED7ACD">
        <w:rPr>
          <w:rFonts w:ascii="Book Antiqua" w:hAnsi="Book Antiqua"/>
          <w:sz w:val="24"/>
          <w:szCs w:val="24"/>
          <w:lang w:val="en-US"/>
        </w:rPr>
        <w:t>,</w:t>
      </w:r>
      <w:r w:rsidR="0078638B" w:rsidRPr="00ED7ACD">
        <w:rPr>
          <w:rFonts w:ascii="Book Antiqua" w:hAnsi="Book Antiqua"/>
          <w:sz w:val="24"/>
          <w:szCs w:val="24"/>
          <w:lang w:val="en-US"/>
        </w:rPr>
        <w:t xml:space="preserve"> it was pointed out that while high levels of FEZ1 in neurons may attribute a role as an antiviral factor, in other cells FEZ1 may actually work as a positive host cofactor that facilitates infection</w:t>
      </w:r>
      <w:r w:rsidR="00AF240E" w:rsidRPr="00ED7ACD">
        <w:rPr>
          <w:rFonts w:ascii="Book Antiqua" w:hAnsi="Book Antiqua"/>
          <w:sz w:val="24"/>
          <w:szCs w:val="24"/>
          <w:lang w:val="en-US"/>
        </w:rPr>
        <w:t xml:space="preserve"> by the stated mechanism</w:t>
      </w:r>
      <w:r w:rsidR="00B77F38" w:rsidRPr="00ED7ACD">
        <w:rPr>
          <w:rFonts w:ascii="Book Antiqua" w:hAnsi="Book Antiqua" w:cs="Arial"/>
          <w:sz w:val="24"/>
          <w:szCs w:val="24"/>
          <w:vertAlign w:val="superscript"/>
          <w:lang w:val="en-US"/>
        </w:rPr>
        <w:t>[40]</w:t>
      </w:r>
      <w:r w:rsidR="00B77F38" w:rsidRPr="00ED7ACD">
        <w:rPr>
          <w:rFonts w:ascii="Book Antiqua" w:hAnsi="Book Antiqua"/>
          <w:sz w:val="24"/>
          <w:szCs w:val="24"/>
          <w:lang w:val="en-US"/>
        </w:rPr>
        <w:t>.</w:t>
      </w:r>
    </w:p>
    <w:p w14:paraId="60D7C0A2" w14:textId="7D3951C1" w:rsidR="002967B4" w:rsidRPr="00ED7ACD" w:rsidRDefault="002967B4"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The same authors (Malikov </w:t>
      </w:r>
      <w:r w:rsidR="00163C7E" w:rsidRPr="00ED7ACD">
        <w:rPr>
          <w:rFonts w:ascii="Book Antiqua" w:hAnsi="Book Antiqua"/>
          <w:sz w:val="24"/>
          <w:szCs w:val="24"/>
          <w:lang w:val="en-US" w:eastAsia="zh-CN"/>
        </w:rPr>
        <w:t>and</w:t>
      </w:r>
      <w:r w:rsidRPr="00ED7ACD">
        <w:rPr>
          <w:rFonts w:ascii="Book Antiqua" w:hAnsi="Book Antiqua"/>
          <w:sz w:val="24"/>
          <w:szCs w:val="24"/>
          <w:lang w:val="en-US"/>
        </w:rPr>
        <w:t xml:space="preserve"> Naghavi</w:t>
      </w:r>
      <w:r w:rsidR="00163C7E" w:rsidRPr="00ED7ACD">
        <w:rPr>
          <w:rFonts w:ascii="Book Antiqua" w:hAnsi="Book Antiqua" w:cs="Arial"/>
          <w:sz w:val="24"/>
          <w:szCs w:val="24"/>
          <w:vertAlign w:val="superscript"/>
          <w:lang w:val="en-US"/>
        </w:rPr>
        <w:t>[41]</w:t>
      </w:r>
      <w:r w:rsidR="00B60AF2" w:rsidRPr="00ED7ACD">
        <w:rPr>
          <w:rFonts w:ascii="Book Antiqua" w:hAnsi="Book Antiqua"/>
          <w:sz w:val="24"/>
          <w:szCs w:val="24"/>
          <w:lang w:val="en-US"/>
        </w:rPr>
        <w:t xml:space="preserve"> in</w:t>
      </w:r>
      <w:r w:rsidRPr="00ED7ACD">
        <w:rPr>
          <w:rFonts w:ascii="Book Antiqua" w:hAnsi="Book Antiqua"/>
          <w:sz w:val="24"/>
          <w:szCs w:val="24"/>
          <w:lang w:val="en-US"/>
        </w:rPr>
        <w:t xml:space="preserve"> 2017) further provided more details about the role of phosphorylated FEZ1 regarding transport and uncoating </w:t>
      </w:r>
      <w:r w:rsidR="005E65F7" w:rsidRPr="00ED7ACD">
        <w:rPr>
          <w:rFonts w:ascii="Book Antiqua" w:hAnsi="Book Antiqua"/>
          <w:sz w:val="24"/>
          <w:szCs w:val="24"/>
          <w:lang w:val="en-US"/>
        </w:rPr>
        <w:t xml:space="preserve">of HIV-1. </w:t>
      </w:r>
      <w:r w:rsidR="00111A65" w:rsidRPr="00ED7ACD">
        <w:rPr>
          <w:rFonts w:ascii="Book Antiqua" w:hAnsi="Book Antiqua"/>
          <w:sz w:val="24"/>
          <w:szCs w:val="24"/>
          <w:lang w:val="en-US"/>
        </w:rPr>
        <w:t xml:space="preserve">In addition to the association of FEZ1 and Kinesin-1 heavy chain (Kif5B) to regulate virus trafficking, it was also reported that both FEZ1 and Kif5B were required to regulate uncoating in infected siRNA microglia (CHME3) by </w:t>
      </w:r>
      <w:r w:rsidR="00111A65" w:rsidRPr="00ED7ACD">
        <w:rPr>
          <w:rFonts w:ascii="Book Antiqua" w:hAnsi="Book Antiqua"/>
          <w:i/>
          <w:sz w:val="24"/>
          <w:szCs w:val="24"/>
          <w:lang w:val="en-US"/>
        </w:rPr>
        <w:t>in situ</w:t>
      </w:r>
      <w:r w:rsidR="00111A65" w:rsidRPr="00ED7ACD">
        <w:rPr>
          <w:rFonts w:ascii="Book Antiqua" w:hAnsi="Book Antiqua"/>
          <w:sz w:val="24"/>
          <w:szCs w:val="24"/>
          <w:lang w:val="en-US"/>
        </w:rPr>
        <w:t xml:space="preserve"> fluorescence microscopy.</w:t>
      </w:r>
      <w:r w:rsidR="00350AE3" w:rsidRPr="00ED7ACD">
        <w:rPr>
          <w:rFonts w:ascii="Book Antiqua" w:hAnsi="Book Antiqua"/>
          <w:sz w:val="24"/>
          <w:szCs w:val="24"/>
          <w:lang w:val="en-US"/>
        </w:rPr>
        <w:t xml:space="preserve"> In Jurkat cells, FEZ1 also needed to bind Kif5B to promote HIV-1 infection and uncoating</w:t>
      </w:r>
      <w:r w:rsidR="00B77F38" w:rsidRPr="00ED7ACD">
        <w:rPr>
          <w:rFonts w:ascii="Book Antiqua" w:hAnsi="Book Antiqua" w:cs="Arial"/>
          <w:sz w:val="24"/>
          <w:szCs w:val="24"/>
          <w:vertAlign w:val="superscript"/>
          <w:lang w:val="en-US"/>
        </w:rPr>
        <w:t>[41]</w:t>
      </w:r>
      <w:r w:rsidR="00B77F38" w:rsidRPr="00ED7ACD">
        <w:rPr>
          <w:rFonts w:ascii="Book Antiqua" w:hAnsi="Book Antiqua"/>
          <w:sz w:val="24"/>
          <w:szCs w:val="24"/>
          <w:lang w:val="en-US"/>
        </w:rPr>
        <w:t>.</w:t>
      </w:r>
    </w:p>
    <w:p w14:paraId="5005F8D1" w14:textId="1B02538C" w:rsidR="00350AE3" w:rsidRPr="00ED7ACD" w:rsidRDefault="00350AE3"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The strategy of H</w:t>
      </w:r>
      <w:r w:rsidR="00B06D03" w:rsidRPr="00ED7ACD">
        <w:rPr>
          <w:rFonts w:ascii="Book Antiqua" w:hAnsi="Book Antiqua"/>
          <w:sz w:val="24"/>
          <w:szCs w:val="24"/>
          <w:lang w:val="en-US"/>
        </w:rPr>
        <w:t>IV-1 to exploit microtubules for intracellular movement was reported to be mediated by FEZ1, since FEZ1 efficiently interacted with HIV-1 core</w:t>
      </w:r>
      <w:r w:rsidR="00BE2A7C" w:rsidRPr="00ED7ACD">
        <w:rPr>
          <w:rFonts w:ascii="Book Antiqua" w:hAnsi="Book Antiqua"/>
          <w:sz w:val="24"/>
          <w:szCs w:val="24"/>
          <w:lang w:val="en-US"/>
        </w:rPr>
        <w:t xml:space="preserve">, </w:t>
      </w:r>
      <w:r w:rsidR="00B06D03" w:rsidRPr="00ED7ACD">
        <w:rPr>
          <w:rFonts w:ascii="Book Antiqua" w:hAnsi="Book Antiqua"/>
          <w:sz w:val="24"/>
          <w:szCs w:val="24"/>
          <w:lang w:val="en-US"/>
        </w:rPr>
        <w:t>and no direct interaction between HIV-1 core and Kif5B has been identified. Conversely, the authors reported that Kif5B was expressed in the FEZ1-S58A mutant cells that exhibited defects in transport and uncoating, therefore FEZ1 was suggested to be the bridging factor that enables kinesins to control HIV-1 motility and capsid disassembly</w:t>
      </w:r>
      <w:r w:rsidR="00B77F38" w:rsidRPr="00ED7ACD">
        <w:rPr>
          <w:rFonts w:ascii="Book Antiqua" w:hAnsi="Book Antiqua" w:cs="Arial"/>
          <w:sz w:val="24"/>
          <w:szCs w:val="24"/>
          <w:vertAlign w:val="superscript"/>
          <w:lang w:val="en-US"/>
        </w:rPr>
        <w:t>[41]</w:t>
      </w:r>
      <w:r w:rsidR="00B77F38" w:rsidRPr="00ED7ACD">
        <w:rPr>
          <w:rFonts w:ascii="Book Antiqua" w:hAnsi="Book Antiqua"/>
          <w:sz w:val="24"/>
          <w:szCs w:val="24"/>
          <w:lang w:val="en-US"/>
        </w:rPr>
        <w:t>.</w:t>
      </w:r>
    </w:p>
    <w:p w14:paraId="10274E55" w14:textId="434BF435" w:rsidR="000615BB" w:rsidRPr="00ED7ACD" w:rsidRDefault="00E84A5D"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Finally, in line with previous reported work </w:t>
      </w:r>
      <w:r w:rsidR="00D9500D" w:rsidRPr="00ED7ACD">
        <w:rPr>
          <w:rFonts w:ascii="Book Antiqua" w:hAnsi="Book Antiqua"/>
          <w:sz w:val="24"/>
          <w:szCs w:val="24"/>
          <w:lang w:val="en-US"/>
        </w:rPr>
        <w:t>about FEZ1 phosphorylation</w:t>
      </w:r>
      <w:r w:rsidR="008C24A9" w:rsidRPr="00ED7ACD">
        <w:rPr>
          <w:rFonts w:ascii="Book Antiqua" w:hAnsi="Book Antiqua" w:cs="Arial"/>
          <w:sz w:val="24"/>
          <w:szCs w:val="24"/>
          <w:vertAlign w:val="superscript"/>
          <w:lang w:val="en-US"/>
        </w:rPr>
        <w:t>[20]</w:t>
      </w:r>
      <w:r w:rsidR="004779EB" w:rsidRPr="00ED7ACD">
        <w:rPr>
          <w:rFonts w:ascii="Book Antiqua" w:hAnsi="Book Antiqua"/>
          <w:sz w:val="24"/>
          <w:szCs w:val="24"/>
          <w:lang w:val="en-US"/>
        </w:rPr>
        <w:t xml:space="preserve">, the authors also demonstrated that </w:t>
      </w:r>
      <w:r w:rsidR="00D9500D" w:rsidRPr="00ED7ACD">
        <w:rPr>
          <w:rFonts w:ascii="Book Antiqua" w:hAnsi="Book Antiqua"/>
          <w:sz w:val="24"/>
          <w:szCs w:val="24"/>
          <w:lang w:val="en-US"/>
        </w:rPr>
        <w:t>in 293T cells over</w:t>
      </w:r>
      <w:r w:rsidR="008C24A9" w:rsidRPr="00ED7ACD">
        <w:rPr>
          <w:rFonts w:ascii="Book Antiqua" w:hAnsi="Book Antiqua"/>
          <w:sz w:val="24"/>
          <w:szCs w:val="24"/>
          <w:lang w:val="en-US"/>
        </w:rPr>
        <w:t>-</w:t>
      </w:r>
      <w:r w:rsidR="00D9500D" w:rsidRPr="00ED7ACD">
        <w:rPr>
          <w:rFonts w:ascii="Book Antiqua" w:hAnsi="Book Antiqua"/>
          <w:sz w:val="24"/>
          <w:szCs w:val="24"/>
          <w:lang w:val="en-US"/>
        </w:rPr>
        <w:t xml:space="preserve">expressing GFP-MARK2 </w:t>
      </w:r>
      <w:r w:rsidR="00D9500D" w:rsidRPr="00ED7ACD">
        <w:rPr>
          <w:rFonts w:ascii="Book Antiqua" w:hAnsi="Book Antiqua"/>
          <w:sz w:val="24"/>
          <w:szCs w:val="24"/>
          <w:lang w:val="en-US"/>
        </w:rPr>
        <w:lastRenderedPageBreak/>
        <w:t xml:space="preserve">and FEZ1-FLAG, there was an increase in FEZ1 S58 phosphorylation. </w:t>
      </w:r>
      <w:r w:rsidR="002C0D10" w:rsidRPr="00ED7ACD">
        <w:rPr>
          <w:rFonts w:ascii="Book Antiqua" w:hAnsi="Book Antiqua"/>
          <w:sz w:val="24"/>
          <w:szCs w:val="24"/>
          <w:lang w:val="en-US"/>
        </w:rPr>
        <w:t xml:space="preserve">In addition, the amounts of HIV-1 </w:t>
      </w:r>
      <w:r w:rsidR="00163C7E" w:rsidRPr="00ED7ACD">
        <w:rPr>
          <w:rFonts w:ascii="Book Antiqua" w:hAnsi="Book Antiqua"/>
          <w:sz w:val="24"/>
          <w:szCs w:val="24"/>
          <w:lang w:val="en-US"/>
        </w:rPr>
        <w:t>CA-NC</w:t>
      </w:r>
      <w:r w:rsidR="002C0D10" w:rsidRPr="00ED7ACD">
        <w:rPr>
          <w:rFonts w:ascii="Book Antiqua" w:hAnsi="Book Antiqua"/>
          <w:sz w:val="24"/>
          <w:szCs w:val="24"/>
          <w:lang w:val="en-US"/>
        </w:rPr>
        <w:t xml:space="preserve"> bound to phosphorylated FEZ1 were also increased. Moreover, the depletion of FEZ1 abrogated the ability of MARK2 expression to enhance infection, thus suggested by the authors that MARK2 effects occurred through its substrate, FEZ1. Therefore, they proposed that HIV-1 binds MARK2 to regulate FEZ1 phosphorylation on HIV-1 cores</w:t>
      </w:r>
      <w:r w:rsidR="008C24A9" w:rsidRPr="00ED7ACD">
        <w:rPr>
          <w:rFonts w:ascii="Book Antiqua" w:hAnsi="Book Antiqua" w:cs="Arial"/>
          <w:sz w:val="24"/>
          <w:szCs w:val="24"/>
          <w:vertAlign w:val="superscript"/>
          <w:lang w:val="en-US"/>
        </w:rPr>
        <w:t>[41]</w:t>
      </w:r>
      <w:r w:rsidR="008C24A9" w:rsidRPr="00ED7ACD">
        <w:rPr>
          <w:rFonts w:ascii="Book Antiqua" w:hAnsi="Book Antiqua"/>
          <w:sz w:val="24"/>
          <w:szCs w:val="24"/>
          <w:lang w:val="en-US"/>
        </w:rPr>
        <w:t>.</w:t>
      </w:r>
      <w:r w:rsidR="002C0D10" w:rsidRPr="00ED7ACD">
        <w:rPr>
          <w:rFonts w:ascii="Book Antiqua" w:hAnsi="Book Antiqua"/>
          <w:sz w:val="24"/>
          <w:szCs w:val="24"/>
          <w:lang w:val="en-US"/>
        </w:rPr>
        <w:t xml:space="preserve"> </w:t>
      </w:r>
    </w:p>
    <w:p w14:paraId="4EF4D5A4" w14:textId="77777777" w:rsidR="00861DBB" w:rsidRPr="00ED7ACD" w:rsidRDefault="00861DBB" w:rsidP="00ED7ACD">
      <w:pPr>
        <w:spacing w:after="0" w:line="360" w:lineRule="auto"/>
        <w:jc w:val="both"/>
        <w:rPr>
          <w:rFonts w:ascii="Book Antiqua" w:hAnsi="Book Antiqua"/>
          <w:sz w:val="24"/>
          <w:szCs w:val="24"/>
          <w:lang w:val="en-US"/>
        </w:rPr>
      </w:pPr>
    </w:p>
    <w:p w14:paraId="21B4C85A" w14:textId="159F6F80" w:rsidR="00937D9B" w:rsidRPr="00ED7ACD" w:rsidRDefault="00412DDA" w:rsidP="00ED7ACD">
      <w:pPr>
        <w:spacing w:after="0" w:line="360" w:lineRule="auto"/>
        <w:jc w:val="both"/>
        <w:rPr>
          <w:rFonts w:ascii="Book Antiqua" w:hAnsi="Book Antiqua"/>
          <w:b/>
          <w:i/>
          <w:sz w:val="24"/>
          <w:szCs w:val="24"/>
          <w:lang w:val="en-US"/>
        </w:rPr>
      </w:pPr>
      <w:r w:rsidRPr="00ED7ACD">
        <w:rPr>
          <w:rFonts w:ascii="Book Antiqua" w:hAnsi="Book Antiqua"/>
          <w:b/>
          <w:i/>
          <w:sz w:val="24"/>
          <w:szCs w:val="24"/>
          <w:lang w:val="en-US"/>
        </w:rPr>
        <w:t>Special partner</w:t>
      </w:r>
      <w:r w:rsidR="00937D9B" w:rsidRPr="00ED7ACD">
        <w:rPr>
          <w:rFonts w:ascii="Book Antiqua" w:hAnsi="Book Antiqua"/>
          <w:b/>
          <w:i/>
          <w:sz w:val="24"/>
          <w:szCs w:val="24"/>
          <w:lang w:val="en-US"/>
        </w:rPr>
        <w:t xml:space="preserve"> </w:t>
      </w:r>
      <w:r w:rsidR="00C9436D" w:rsidRPr="00ED7ACD">
        <w:rPr>
          <w:rFonts w:ascii="Book Antiqua" w:hAnsi="Book Antiqua"/>
          <w:b/>
          <w:i/>
          <w:sz w:val="24"/>
          <w:szCs w:val="24"/>
          <w:lang w:val="en-US"/>
        </w:rPr>
        <w:t>short-coiled coil protein</w:t>
      </w:r>
      <w:r w:rsidRPr="00ED7ACD">
        <w:rPr>
          <w:rFonts w:ascii="Book Antiqua" w:hAnsi="Book Antiqua"/>
          <w:b/>
          <w:i/>
          <w:sz w:val="24"/>
          <w:szCs w:val="24"/>
          <w:lang w:val="en-US"/>
        </w:rPr>
        <w:t>, and autophagy</w:t>
      </w:r>
    </w:p>
    <w:p w14:paraId="7DBD1CBD" w14:textId="0C13AE3C" w:rsidR="00A71EE6" w:rsidRPr="00ED7ACD" w:rsidRDefault="00A71EE6"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 xml:space="preserve">The UNC-69 protein in </w:t>
      </w:r>
      <w:r w:rsidRPr="00ED7ACD">
        <w:rPr>
          <w:rFonts w:ascii="Book Antiqua" w:hAnsi="Book Antiqua"/>
          <w:i/>
          <w:sz w:val="24"/>
          <w:szCs w:val="24"/>
          <w:lang w:val="en-US"/>
        </w:rPr>
        <w:t>C. elegans</w:t>
      </w:r>
      <w:r w:rsidRPr="00ED7ACD">
        <w:rPr>
          <w:rFonts w:ascii="Book Antiqua" w:hAnsi="Book Antiqua"/>
          <w:sz w:val="24"/>
          <w:szCs w:val="24"/>
          <w:lang w:val="en-US"/>
        </w:rPr>
        <w:t xml:space="preserve"> is the homolog of mammalian </w:t>
      </w:r>
      <w:r w:rsidR="00C9436D" w:rsidRPr="00ED7ACD">
        <w:rPr>
          <w:rFonts w:ascii="Book Antiqua" w:hAnsi="Book Antiqua"/>
          <w:sz w:val="24"/>
          <w:szCs w:val="24"/>
          <w:lang w:val="en-US"/>
        </w:rPr>
        <w:t xml:space="preserve">short-coiled coil protein </w:t>
      </w:r>
      <w:r w:rsidRPr="00ED7ACD">
        <w:rPr>
          <w:rFonts w:ascii="Book Antiqua" w:hAnsi="Book Antiqua"/>
          <w:sz w:val="24"/>
          <w:szCs w:val="24"/>
          <w:lang w:val="en-US"/>
        </w:rPr>
        <w:t>(</w:t>
      </w:r>
      <w:r w:rsidR="00C9436D" w:rsidRPr="00ED7ACD">
        <w:rPr>
          <w:rFonts w:ascii="Book Antiqua" w:hAnsi="Book Antiqua"/>
          <w:sz w:val="24"/>
          <w:szCs w:val="24"/>
          <w:lang w:val="en-US"/>
        </w:rPr>
        <w:t>SCOCO</w:t>
      </w:r>
      <w:r w:rsidRPr="00ED7ACD">
        <w:rPr>
          <w:rFonts w:ascii="Book Antiqua" w:hAnsi="Book Antiqua"/>
          <w:sz w:val="24"/>
          <w:szCs w:val="24"/>
          <w:lang w:val="en-US"/>
        </w:rPr>
        <w:t xml:space="preserve">). SCOCO presents a coiled-coil region conserved among species </w:t>
      </w:r>
      <w:r w:rsidR="000F08CD" w:rsidRPr="00ED7ACD">
        <w:rPr>
          <w:rFonts w:ascii="Book Antiqua" w:hAnsi="Book Antiqua"/>
          <w:sz w:val="24"/>
          <w:szCs w:val="24"/>
          <w:lang w:val="en-US"/>
        </w:rPr>
        <w:t>with</w:t>
      </w:r>
      <w:r w:rsidRPr="00ED7ACD">
        <w:rPr>
          <w:rFonts w:ascii="Book Antiqua" w:hAnsi="Book Antiqua"/>
          <w:sz w:val="24"/>
          <w:szCs w:val="24"/>
          <w:lang w:val="en-US"/>
        </w:rPr>
        <w:t xml:space="preserve"> the N-terminus showed to be more divergent.</w:t>
      </w:r>
      <w:r w:rsidR="00D12169" w:rsidRPr="00ED7ACD">
        <w:rPr>
          <w:rFonts w:ascii="Book Antiqua" w:hAnsi="Book Antiqua"/>
          <w:sz w:val="24"/>
          <w:szCs w:val="24"/>
          <w:lang w:val="en-US"/>
        </w:rPr>
        <w:t xml:space="preserve"> Conserved function was seen by restoration of locomotion in </w:t>
      </w:r>
      <w:r w:rsidR="00D12169" w:rsidRPr="00ED7ACD">
        <w:rPr>
          <w:rFonts w:ascii="Book Antiqua" w:hAnsi="Book Antiqua"/>
          <w:i/>
          <w:sz w:val="24"/>
          <w:szCs w:val="24"/>
          <w:lang w:val="en-US"/>
        </w:rPr>
        <w:t>unc-69</w:t>
      </w:r>
      <w:r w:rsidR="00D12169" w:rsidRPr="00ED7ACD">
        <w:rPr>
          <w:rFonts w:ascii="Book Antiqua" w:hAnsi="Book Antiqua"/>
          <w:sz w:val="24"/>
          <w:szCs w:val="24"/>
          <w:lang w:val="en-US"/>
        </w:rPr>
        <w:t xml:space="preserve"> mutants in the presence of human SCOCO.</w:t>
      </w:r>
      <w:r w:rsidR="006623D9" w:rsidRPr="00ED7ACD">
        <w:rPr>
          <w:rFonts w:ascii="Book Antiqua" w:hAnsi="Book Antiqua"/>
          <w:sz w:val="24"/>
          <w:szCs w:val="24"/>
          <w:lang w:val="en-US"/>
        </w:rPr>
        <w:t xml:space="preserve"> In addition, </w:t>
      </w:r>
      <w:r w:rsidR="006623D9" w:rsidRPr="00ED7ACD">
        <w:rPr>
          <w:rFonts w:ascii="Book Antiqua" w:hAnsi="Book Antiqua"/>
          <w:i/>
          <w:sz w:val="24"/>
          <w:szCs w:val="24"/>
          <w:lang w:val="en-US"/>
        </w:rPr>
        <w:t>unc-69</w:t>
      </w:r>
      <w:r w:rsidR="006623D9" w:rsidRPr="00ED7ACD">
        <w:rPr>
          <w:rFonts w:ascii="Book Antiqua" w:hAnsi="Book Antiqua"/>
          <w:sz w:val="24"/>
          <w:szCs w:val="24"/>
          <w:lang w:val="en-US"/>
        </w:rPr>
        <w:t xml:space="preserve"> fly mutants showed defective axonal outgrowth and guidance. Northern blot analysis in human fetal tissue showed expression in lung, liver, kidney, and it was enriched in the fetal brain</w:t>
      </w:r>
      <w:r w:rsidR="00B441BA" w:rsidRPr="00ED7ACD">
        <w:rPr>
          <w:rFonts w:ascii="Book Antiqua" w:hAnsi="Book Antiqua" w:cs="Arial"/>
          <w:sz w:val="24"/>
          <w:szCs w:val="24"/>
          <w:vertAlign w:val="superscript"/>
          <w:lang w:val="en-US"/>
        </w:rPr>
        <w:t>[42]</w:t>
      </w:r>
      <w:r w:rsidR="00B441BA" w:rsidRPr="00ED7ACD">
        <w:rPr>
          <w:rFonts w:ascii="Book Antiqua" w:hAnsi="Book Antiqua"/>
          <w:sz w:val="24"/>
          <w:szCs w:val="24"/>
          <w:lang w:val="en-US"/>
        </w:rPr>
        <w:t xml:space="preserve">. </w:t>
      </w:r>
    </w:p>
    <w:p w14:paraId="5B047B44" w14:textId="60C140B5" w:rsidR="00BB05FA" w:rsidRPr="00ED7ACD" w:rsidRDefault="00BB05FA"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The interaction with </w:t>
      </w:r>
      <w:r w:rsidR="00B225CB" w:rsidRPr="00ED7ACD">
        <w:rPr>
          <w:rFonts w:ascii="Book Antiqua" w:hAnsi="Book Antiqua"/>
          <w:sz w:val="24"/>
          <w:szCs w:val="24"/>
          <w:lang w:val="en-US"/>
        </w:rPr>
        <w:t>UNC-76</w:t>
      </w:r>
      <w:r w:rsidRPr="00ED7ACD">
        <w:rPr>
          <w:rFonts w:ascii="Book Antiqua" w:hAnsi="Book Antiqua"/>
          <w:sz w:val="24"/>
          <w:szCs w:val="24"/>
          <w:lang w:val="en-US"/>
        </w:rPr>
        <w:t xml:space="preserve"> was first identified by yeast two-hybrid screen and subsequently confirmed </w:t>
      </w:r>
      <w:r w:rsidRPr="00ED7ACD">
        <w:rPr>
          <w:rFonts w:ascii="Book Antiqua" w:hAnsi="Book Antiqua"/>
          <w:i/>
          <w:sz w:val="24"/>
          <w:szCs w:val="24"/>
          <w:lang w:val="en-US"/>
        </w:rPr>
        <w:t>in vitro</w:t>
      </w:r>
      <w:r w:rsidRPr="00ED7ACD">
        <w:rPr>
          <w:rFonts w:ascii="Book Antiqua" w:hAnsi="Book Antiqua"/>
          <w:sz w:val="24"/>
          <w:szCs w:val="24"/>
          <w:lang w:val="en-US"/>
        </w:rPr>
        <w:t xml:space="preserve"> by pull-down assay, showing that the coiled-co</w:t>
      </w:r>
      <w:r w:rsidR="00B225CB" w:rsidRPr="00ED7ACD">
        <w:rPr>
          <w:rFonts w:ascii="Book Antiqua" w:hAnsi="Book Antiqua"/>
          <w:sz w:val="24"/>
          <w:szCs w:val="24"/>
          <w:lang w:val="en-US"/>
        </w:rPr>
        <w:t>il of UNC-76</w:t>
      </w:r>
      <w:r w:rsidRPr="00ED7ACD">
        <w:rPr>
          <w:rFonts w:ascii="Book Antiqua" w:hAnsi="Book Antiqua"/>
          <w:sz w:val="24"/>
          <w:szCs w:val="24"/>
          <w:lang w:val="en-US"/>
        </w:rPr>
        <w:t xml:space="preserve"> was important for </w:t>
      </w:r>
      <w:r w:rsidR="00B225CB" w:rsidRPr="00ED7ACD">
        <w:rPr>
          <w:rFonts w:ascii="Book Antiqua" w:hAnsi="Book Antiqua"/>
          <w:sz w:val="24"/>
          <w:szCs w:val="24"/>
          <w:lang w:val="en-US"/>
        </w:rPr>
        <w:t>interaction. Moreover, UNC-76 and UNC-69 co</w:t>
      </w:r>
      <w:r w:rsidR="00F82614" w:rsidRPr="00ED7ACD">
        <w:rPr>
          <w:rFonts w:ascii="Book Antiqua" w:hAnsi="Book Antiqua"/>
          <w:sz w:val="24"/>
          <w:szCs w:val="24"/>
          <w:lang w:val="en-US"/>
        </w:rPr>
        <w:t>-</w:t>
      </w:r>
      <w:r w:rsidR="00B225CB" w:rsidRPr="00ED7ACD">
        <w:rPr>
          <w:rFonts w:ascii="Book Antiqua" w:hAnsi="Book Antiqua"/>
          <w:sz w:val="24"/>
          <w:szCs w:val="24"/>
          <w:lang w:val="en-US"/>
        </w:rPr>
        <w:t xml:space="preserve">localized in round, perinuclear dots in the soma of </w:t>
      </w:r>
      <w:r w:rsidR="00B225CB" w:rsidRPr="00ED7ACD">
        <w:rPr>
          <w:rFonts w:ascii="Book Antiqua" w:hAnsi="Book Antiqua"/>
          <w:i/>
          <w:sz w:val="24"/>
          <w:szCs w:val="24"/>
          <w:lang w:val="en-US"/>
        </w:rPr>
        <w:t>C. elegans</w:t>
      </w:r>
      <w:r w:rsidR="00B225CB" w:rsidRPr="00ED7ACD">
        <w:rPr>
          <w:rFonts w:ascii="Book Antiqua" w:hAnsi="Book Antiqua"/>
          <w:sz w:val="24"/>
          <w:szCs w:val="24"/>
          <w:lang w:val="en-US"/>
        </w:rPr>
        <w:t xml:space="preserve">. This co-localization was disrupted in </w:t>
      </w:r>
      <w:r w:rsidR="00B225CB" w:rsidRPr="00ED7ACD">
        <w:rPr>
          <w:rFonts w:ascii="Book Antiqua" w:hAnsi="Book Antiqua"/>
          <w:i/>
          <w:sz w:val="24"/>
          <w:szCs w:val="24"/>
          <w:lang w:val="en-US"/>
        </w:rPr>
        <w:t>unc-116</w:t>
      </w:r>
      <w:r w:rsidR="00B225CB" w:rsidRPr="00ED7ACD">
        <w:rPr>
          <w:rFonts w:ascii="Book Antiqua" w:hAnsi="Book Antiqua"/>
          <w:sz w:val="24"/>
          <w:szCs w:val="24"/>
          <w:lang w:val="en-US"/>
        </w:rPr>
        <w:t xml:space="preserve"> (</w:t>
      </w:r>
      <w:r w:rsidR="00731B81" w:rsidRPr="00ED7ACD">
        <w:rPr>
          <w:rFonts w:ascii="Book Antiqua" w:hAnsi="Book Antiqua"/>
          <w:sz w:val="24"/>
          <w:szCs w:val="24"/>
          <w:lang w:val="en-US"/>
        </w:rPr>
        <w:t>KHC</w:t>
      </w:r>
      <w:r w:rsidR="00B225CB" w:rsidRPr="00ED7ACD">
        <w:rPr>
          <w:rFonts w:ascii="Book Antiqua" w:hAnsi="Book Antiqua"/>
          <w:sz w:val="24"/>
          <w:szCs w:val="24"/>
          <w:lang w:val="en-US"/>
        </w:rPr>
        <w:t xml:space="preserve">) mutants, although axonal transport was still occurring. </w:t>
      </w:r>
      <w:r w:rsidR="0029289A" w:rsidRPr="00ED7ACD">
        <w:rPr>
          <w:rFonts w:ascii="Book Antiqua" w:hAnsi="Book Antiqua"/>
          <w:sz w:val="24"/>
          <w:szCs w:val="24"/>
          <w:lang w:val="en-US"/>
        </w:rPr>
        <w:t xml:space="preserve">The authors proposed that UNC-69 and UNC-76 </w:t>
      </w:r>
      <w:r w:rsidR="00C566CD" w:rsidRPr="00ED7ACD">
        <w:rPr>
          <w:rFonts w:ascii="Book Antiqua" w:hAnsi="Book Antiqua"/>
          <w:sz w:val="24"/>
          <w:szCs w:val="24"/>
          <w:lang w:val="en-US"/>
        </w:rPr>
        <w:t xml:space="preserve">could </w:t>
      </w:r>
      <w:r w:rsidR="0029289A" w:rsidRPr="00ED7ACD">
        <w:rPr>
          <w:rFonts w:ascii="Book Antiqua" w:hAnsi="Book Antiqua"/>
          <w:sz w:val="24"/>
          <w:szCs w:val="24"/>
          <w:lang w:val="en-US"/>
        </w:rPr>
        <w:t>act together in order to promote extension and regulation of synaptic vesicles in axons</w:t>
      </w:r>
      <w:r w:rsidR="00B441BA" w:rsidRPr="00ED7ACD">
        <w:rPr>
          <w:rFonts w:ascii="Book Antiqua" w:hAnsi="Book Antiqua" w:cs="Arial"/>
          <w:sz w:val="24"/>
          <w:szCs w:val="24"/>
          <w:vertAlign w:val="superscript"/>
          <w:lang w:val="en-US"/>
        </w:rPr>
        <w:t>[42]</w:t>
      </w:r>
      <w:r w:rsidR="00B441BA" w:rsidRPr="00ED7ACD">
        <w:rPr>
          <w:rFonts w:ascii="Book Antiqua" w:hAnsi="Book Antiqua"/>
          <w:sz w:val="24"/>
          <w:szCs w:val="24"/>
          <w:lang w:val="en-US"/>
        </w:rPr>
        <w:t>.</w:t>
      </w:r>
    </w:p>
    <w:p w14:paraId="55F9BC3D" w14:textId="4A771B2E" w:rsidR="00186FC1" w:rsidRPr="00ED7ACD" w:rsidRDefault="00847BD5"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Another aspect of SCOCO-FEZ1 interaction is the role in autophagy. </w:t>
      </w:r>
      <w:r w:rsidR="00186FC1" w:rsidRPr="00ED7ACD">
        <w:rPr>
          <w:rFonts w:ascii="Book Antiqua" w:hAnsi="Book Antiqua"/>
          <w:sz w:val="24"/>
          <w:szCs w:val="24"/>
          <w:lang w:val="en-US"/>
        </w:rPr>
        <w:t xml:space="preserve">Autophagy is a catabolic process and it is initiate by autophagosome formation by activation of </w:t>
      </w:r>
      <w:r w:rsidR="00313079" w:rsidRPr="00ED7ACD">
        <w:rPr>
          <w:rFonts w:ascii="Book Antiqua" w:hAnsi="Book Antiqua"/>
          <w:sz w:val="24"/>
          <w:szCs w:val="24"/>
          <w:lang w:val="en-US"/>
        </w:rPr>
        <w:t xml:space="preserve">UNC-51-like kinase </w:t>
      </w:r>
      <w:r w:rsidR="00186FC1" w:rsidRPr="00ED7ACD">
        <w:rPr>
          <w:rFonts w:ascii="Book Antiqua" w:hAnsi="Book Antiqua"/>
          <w:sz w:val="24"/>
          <w:szCs w:val="24"/>
          <w:lang w:val="en-US"/>
        </w:rPr>
        <w:t>(</w:t>
      </w:r>
      <w:r w:rsidR="00313079" w:rsidRPr="00ED7ACD">
        <w:rPr>
          <w:rFonts w:ascii="Book Antiqua" w:hAnsi="Book Antiqua"/>
          <w:sz w:val="24"/>
          <w:szCs w:val="24"/>
          <w:lang w:val="en-US"/>
        </w:rPr>
        <w:t>ULK1</w:t>
      </w:r>
      <w:r w:rsidR="00186FC1" w:rsidRPr="00ED7ACD">
        <w:rPr>
          <w:rFonts w:ascii="Book Antiqua" w:hAnsi="Book Antiqua"/>
          <w:sz w:val="24"/>
          <w:szCs w:val="24"/>
          <w:lang w:val="en-US"/>
        </w:rPr>
        <w:t>)</w:t>
      </w:r>
      <w:r w:rsidR="006C22A1" w:rsidRPr="00ED7ACD">
        <w:rPr>
          <w:rFonts w:ascii="Book Antiqua" w:hAnsi="Book Antiqua" w:cs="Arial"/>
          <w:sz w:val="24"/>
          <w:szCs w:val="24"/>
          <w:vertAlign w:val="superscript"/>
          <w:lang w:val="en-US"/>
        </w:rPr>
        <w:t>[43,44]</w:t>
      </w:r>
      <w:r w:rsidR="006C22A1" w:rsidRPr="00ED7ACD">
        <w:rPr>
          <w:rFonts w:ascii="Book Antiqua" w:hAnsi="Book Antiqua"/>
          <w:sz w:val="24"/>
          <w:szCs w:val="24"/>
          <w:lang w:val="en-US"/>
        </w:rPr>
        <w:t xml:space="preserve">. </w:t>
      </w:r>
      <w:r w:rsidR="00186FC1" w:rsidRPr="00ED7ACD">
        <w:rPr>
          <w:rFonts w:ascii="Book Antiqua" w:hAnsi="Book Antiqua"/>
          <w:sz w:val="24"/>
          <w:szCs w:val="24"/>
          <w:lang w:val="en-US"/>
        </w:rPr>
        <w:t>The process requires transport of organelles and macromolecules to the lysosomes for degradation</w:t>
      </w:r>
      <w:r w:rsidR="00297817" w:rsidRPr="00ED7ACD">
        <w:rPr>
          <w:rFonts w:ascii="Book Antiqua" w:hAnsi="Book Antiqua" w:cs="Arial"/>
          <w:sz w:val="24"/>
          <w:szCs w:val="24"/>
          <w:vertAlign w:val="superscript"/>
          <w:lang w:val="en-US"/>
        </w:rPr>
        <w:t>[45-47]</w:t>
      </w:r>
      <w:r w:rsidR="00297817" w:rsidRPr="00ED7ACD">
        <w:rPr>
          <w:rFonts w:ascii="Book Antiqua" w:hAnsi="Book Antiqua"/>
          <w:sz w:val="24"/>
          <w:szCs w:val="24"/>
          <w:lang w:val="en-US"/>
        </w:rPr>
        <w:t>.</w:t>
      </w:r>
    </w:p>
    <w:p w14:paraId="68B75683" w14:textId="16CADC44" w:rsidR="001C3264" w:rsidRPr="00ED7ACD" w:rsidRDefault="00847BD5"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It was previously reported that UNC-51 binds to UNC-76</w:t>
      </w:r>
      <w:r w:rsidR="002769A0" w:rsidRPr="00ED7ACD">
        <w:rPr>
          <w:rFonts w:ascii="Book Antiqua" w:hAnsi="Book Antiqua" w:cs="Arial"/>
          <w:sz w:val="24"/>
          <w:szCs w:val="24"/>
          <w:vertAlign w:val="superscript"/>
          <w:lang w:val="en-US"/>
        </w:rPr>
        <w:t>[18]</w:t>
      </w:r>
      <w:r w:rsidRPr="00ED7ACD">
        <w:rPr>
          <w:rFonts w:ascii="Book Antiqua" w:hAnsi="Book Antiqua"/>
          <w:sz w:val="24"/>
          <w:szCs w:val="24"/>
          <w:lang w:val="en-US"/>
        </w:rPr>
        <w:t>. The mammalian ortholog of UNC-51 is the ULK1</w:t>
      </w:r>
      <w:r w:rsidR="00186FC1" w:rsidRPr="00ED7ACD">
        <w:rPr>
          <w:rFonts w:ascii="Book Antiqua" w:hAnsi="Book Antiqua"/>
          <w:sz w:val="24"/>
          <w:szCs w:val="24"/>
          <w:lang w:val="en-US"/>
        </w:rPr>
        <w:t xml:space="preserve"> </w:t>
      </w:r>
      <w:r w:rsidRPr="00ED7ACD">
        <w:rPr>
          <w:rFonts w:ascii="Book Antiqua" w:hAnsi="Book Antiqua"/>
          <w:sz w:val="24"/>
          <w:szCs w:val="24"/>
          <w:lang w:val="en-US"/>
        </w:rPr>
        <w:t xml:space="preserve">protein and its activation is the initial step of autophagy. </w:t>
      </w:r>
      <w:r w:rsidR="00155117" w:rsidRPr="00ED7ACD">
        <w:rPr>
          <w:rFonts w:ascii="Book Antiqua" w:hAnsi="Book Antiqua"/>
          <w:sz w:val="24"/>
          <w:szCs w:val="24"/>
          <w:lang w:val="en-US"/>
        </w:rPr>
        <w:t>co-IP</w:t>
      </w:r>
      <w:r w:rsidRPr="00ED7ACD">
        <w:rPr>
          <w:rFonts w:ascii="Book Antiqua" w:hAnsi="Book Antiqua"/>
          <w:sz w:val="24"/>
          <w:szCs w:val="24"/>
          <w:lang w:val="en-US"/>
        </w:rPr>
        <w:t xml:space="preserve"> experiments revealed that ULK1 interacts with FEZ1 and mutations in FEZ1 that disrupted the </w:t>
      </w:r>
      <w:r w:rsidR="00386694" w:rsidRPr="00ED7ACD">
        <w:rPr>
          <w:rFonts w:ascii="Book Antiqua" w:hAnsi="Book Antiqua"/>
          <w:sz w:val="24"/>
          <w:szCs w:val="24"/>
          <w:lang w:val="en-US"/>
        </w:rPr>
        <w:t xml:space="preserve">interaction with SCOCO did not </w:t>
      </w:r>
      <w:r w:rsidR="00386694" w:rsidRPr="00ED7ACD">
        <w:rPr>
          <w:rFonts w:ascii="Book Antiqua" w:hAnsi="Book Antiqua"/>
          <w:sz w:val="24"/>
          <w:szCs w:val="24"/>
          <w:lang w:val="en-US"/>
        </w:rPr>
        <w:lastRenderedPageBreak/>
        <w:t xml:space="preserve">disturbed </w:t>
      </w:r>
      <w:r w:rsidRPr="00ED7ACD">
        <w:rPr>
          <w:rFonts w:ascii="Book Antiqua" w:hAnsi="Book Antiqua"/>
          <w:sz w:val="24"/>
          <w:szCs w:val="24"/>
          <w:lang w:val="en-US"/>
        </w:rPr>
        <w:t xml:space="preserve">ULK1-FEZ1 interaction. </w:t>
      </w:r>
      <w:r w:rsidR="00277B8F" w:rsidRPr="00ED7ACD">
        <w:rPr>
          <w:rFonts w:ascii="Book Antiqua" w:hAnsi="Book Antiqua"/>
          <w:sz w:val="24"/>
          <w:szCs w:val="24"/>
          <w:lang w:val="en-US"/>
        </w:rPr>
        <w:t>There was no interaction between ULK1 and SCOCO and siRNA depletion of SCOCO affected FEZ1 and ULK1 interaction. The authors performed a</w:t>
      </w:r>
      <w:r w:rsidR="00BC7CA2" w:rsidRPr="00ED7ACD">
        <w:rPr>
          <w:rFonts w:ascii="Book Antiqua" w:hAnsi="Book Antiqua"/>
          <w:sz w:val="24"/>
          <w:szCs w:val="24"/>
          <w:lang w:val="en-US"/>
        </w:rPr>
        <w:t xml:space="preserve"> screening in HEK293 cells and found that SCOCO was required for starvation-induced autophagy. They also found that both SCOCO and FEZ1 interacted with </w:t>
      </w:r>
      <w:r w:rsidR="00A33106" w:rsidRPr="00ED7ACD">
        <w:rPr>
          <w:rFonts w:ascii="Book Antiqua" w:hAnsi="Book Antiqua"/>
          <w:sz w:val="24"/>
          <w:szCs w:val="24"/>
          <w:lang w:val="en-US"/>
        </w:rPr>
        <w:t xml:space="preserve">UV radiation resistance associated gene </w:t>
      </w:r>
      <w:r w:rsidR="00BC7CA2" w:rsidRPr="00ED7ACD">
        <w:rPr>
          <w:rFonts w:ascii="Book Antiqua" w:hAnsi="Book Antiqua"/>
          <w:sz w:val="24"/>
          <w:szCs w:val="24"/>
          <w:lang w:val="en-US"/>
        </w:rPr>
        <w:t>(</w:t>
      </w:r>
      <w:r w:rsidR="00A33106" w:rsidRPr="00ED7ACD">
        <w:rPr>
          <w:rFonts w:ascii="Book Antiqua" w:hAnsi="Book Antiqua"/>
          <w:i/>
          <w:sz w:val="24"/>
          <w:szCs w:val="24"/>
          <w:lang w:val="en-US"/>
        </w:rPr>
        <w:t>UVRAG</w:t>
      </w:r>
      <w:r w:rsidR="00BC7CA2" w:rsidRPr="00ED7ACD">
        <w:rPr>
          <w:rFonts w:ascii="Book Antiqua" w:hAnsi="Book Antiqua"/>
          <w:sz w:val="24"/>
          <w:szCs w:val="24"/>
          <w:lang w:val="en-US"/>
        </w:rPr>
        <w:t>), another protein that is also a member of autoph</w:t>
      </w:r>
      <w:r w:rsidR="00CD1AA0" w:rsidRPr="00ED7ACD">
        <w:rPr>
          <w:rFonts w:ascii="Book Antiqua" w:hAnsi="Book Antiqua"/>
          <w:sz w:val="24"/>
          <w:szCs w:val="24"/>
          <w:lang w:val="en-US"/>
        </w:rPr>
        <w:t xml:space="preserve">agy complexes, by </w:t>
      </w:r>
      <w:r w:rsidR="00155117" w:rsidRPr="00ED7ACD">
        <w:rPr>
          <w:rFonts w:ascii="Book Antiqua" w:hAnsi="Book Antiqua"/>
          <w:sz w:val="24"/>
          <w:szCs w:val="24"/>
          <w:lang w:val="en-US"/>
        </w:rPr>
        <w:t>co-IP</w:t>
      </w:r>
      <w:r w:rsidR="00CD1AA0" w:rsidRPr="00ED7ACD">
        <w:rPr>
          <w:rFonts w:ascii="Book Antiqua" w:hAnsi="Book Antiqua"/>
          <w:sz w:val="24"/>
          <w:szCs w:val="24"/>
          <w:lang w:val="en-US"/>
        </w:rPr>
        <w:t>, and that SCOCO-UVRAG was regulated by FEZ1 and sensitive to starvation</w:t>
      </w:r>
      <w:r w:rsidR="002769A0" w:rsidRPr="00ED7ACD">
        <w:rPr>
          <w:rFonts w:ascii="Book Antiqua" w:hAnsi="Book Antiqua" w:cs="Arial"/>
          <w:sz w:val="24"/>
          <w:szCs w:val="24"/>
          <w:vertAlign w:val="superscript"/>
          <w:lang w:val="en-US"/>
        </w:rPr>
        <w:t>[43]</w:t>
      </w:r>
      <w:r w:rsidR="002769A0" w:rsidRPr="00ED7ACD">
        <w:rPr>
          <w:rFonts w:ascii="Book Antiqua" w:hAnsi="Book Antiqua"/>
          <w:sz w:val="24"/>
          <w:szCs w:val="24"/>
          <w:lang w:val="en-US"/>
        </w:rPr>
        <w:t>.</w:t>
      </w:r>
    </w:p>
    <w:p w14:paraId="5C7EBE13" w14:textId="7F281D5F" w:rsidR="00BC7CA2" w:rsidRPr="00ED7ACD" w:rsidRDefault="002334E7"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A subsequent study showed that FEZ1 co</w:t>
      </w:r>
      <w:r w:rsidR="00F82614" w:rsidRPr="00ED7ACD">
        <w:rPr>
          <w:rFonts w:ascii="Book Antiqua" w:hAnsi="Book Antiqua"/>
          <w:sz w:val="24"/>
          <w:szCs w:val="24"/>
          <w:lang w:val="en-US"/>
        </w:rPr>
        <w:t>-</w:t>
      </w:r>
      <w:r w:rsidRPr="00ED7ACD">
        <w:rPr>
          <w:rFonts w:ascii="Book Antiqua" w:hAnsi="Book Antiqua"/>
          <w:sz w:val="24"/>
          <w:szCs w:val="24"/>
          <w:lang w:val="en-US"/>
        </w:rPr>
        <w:t>localized with RAB3GAP1, which is part of a complex that modulate</w:t>
      </w:r>
      <w:r w:rsidR="000E14D4" w:rsidRPr="00ED7ACD">
        <w:rPr>
          <w:rFonts w:ascii="Book Antiqua" w:hAnsi="Book Antiqua"/>
          <w:sz w:val="24"/>
          <w:szCs w:val="24"/>
          <w:lang w:val="en-US"/>
        </w:rPr>
        <w:t>s</w:t>
      </w:r>
      <w:r w:rsidRPr="00ED7ACD">
        <w:rPr>
          <w:rFonts w:ascii="Book Antiqua" w:hAnsi="Book Antiqua"/>
          <w:sz w:val="24"/>
          <w:szCs w:val="24"/>
          <w:lang w:val="en-US"/>
        </w:rPr>
        <w:t xml:space="preserve"> autophagy</w:t>
      </w:r>
      <w:r w:rsidR="002769A0" w:rsidRPr="00ED7ACD">
        <w:rPr>
          <w:rFonts w:ascii="Book Antiqua" w:hAnsi="Book Antiqua" w:cs="Arial"/>
          <w:sz w:val="24"/>
          <w:szCs w:val="24"/>
          <w:vertAlign w:val="superscript"/>
          <w:lang w:val="en-US"/>
        </w:rPr>
        <w:t>[48]</w:t>
      </w:r>
      <w:r w:rsidR="002769A0" w:rsidRPr="00ED7ACD">
        <w:rPr>
          <w:rFonts w:ascii="Book Antiqua" w:hAnsi="Book Antiqua"/>
          <w:sz w:val="24"/>
          <w:szCs w:val="24"/>
          <w:lang w:val="en-US"/>
        </w:rPr>
        <w:t xml:space="preserve">. </w:t>
      </w:r>
      <w:r w:rsidR="00E571A5" w:rsidRPr="00ED7ACD">
        <w:rPr>
          <w:rFonts w:ascii="Book Antiqua" w:hAnsi="Book Antiqua"/>
          <w:sz w:val="24"/>
          <w:szCs w:val="24"/>
          <w:lang w:val="en-US"/>
        </w:rPr>
        <w:t>It had been previously reported by yeast two-hybrid screen that these proteins interact</w:t>
      </w:r>
      <w:r w:rsidR="00186FC1" w:rsidRPr="00ED7ACD">
        <w:rPr>
          <w:rFonts w:ascii="Book Antiqua" w:hAnsi="Book Antiqua"/>
          <w:sz w:val="24"/>
          <w:szCs w:val="24"/>
          <w:lang w:val="en-US"/>
        </w:rPr>
        <w:t>ed</w:t>
      </w:r>
      <w:r w:rsidR="002769A0" w:rsidRPr="00ED7ACD">
        <w:rPr>
          <w:rFonts w:ascii="Book Antiqua" w:hAnsi="Book Antiqua" w:cs="Arial"/>
          <w:sz w:val="24"/>
          <w:szCs w:val="24"/>
          <w:vertAlign w:val="superscript"/>
          <w:lang w:val="en-US"/>
        </w:rPr>
        <w:t>[13]</w:t>
      </w:r>
      <w:r w:rsidR="002769A0" w:rsidRPr="00ED7ACD">
        <w:rPr>
          <w:rFonts w:ascii="Book Antiqua" w:hAnsi="Book Antiqua"/>
          <w:sz w:val="24"/>
          <w:szCs w:val="24"/>
          <w:lang w:val="en-US"/>
        </w:rPr>
        <w:t xml:space="preserve">. </w:t>
      </w:r>
      <w:r w:rsidR="00E571A5" w:rsidRPr="00ED7ACD">
        <w:rPr>
          <w:rFonts w:ascii="Book Antiqua" w:hAnsi="Book Antiqua"/>
          <w:sz w:val="24"/>
          <w:szCs w:val="24"/>
          <w:lang w:val="en-US"/>
        </w:rPr>
        <w:t xml:space="preserve">Spang </w:t>
      </w:r>
      <w:r w:rsidR="00262CC7" w:rsidRPr="00ED7ACD">
        <w:rPr>
          <w:rFonts w:ascii="Book Antiqua" w:hAnsi="Book Antiqua"/>
          <w:i/>
          <w:sz w:val="24"/>
          <w:szCs w:val="24"/>
          <w:lang w:val="en-US" w:eastAsia="zh-CN"/>
        </w:rPr>
        <w:t>et al</w:t>
      </w:r>
      <w:r w:rsidR="00262CC7" w:rsidRPr="00ED7ACD">
        <w:rPr>
          <w:rFonts w:ascii="Book Antiqua" w:hAnsi="Book Antiqua" w:cs="Arial"/>
          <w:sz w:val="24"/>
          <w:szCs w:val="24"/>
          <w:vertAlign w:val="superscript"/>
          <w:lang w:val="en-US"/>
        </w:rPr>
        <w:t>[48]</w:t>
      </w:r>
      <w:r w:rsidR="0070534B" w:rsidRPr="00ED7ACD">
        <w:rPr>
          <w:rFonts w:ascii="Book Antiqua" w:hAnsi="Book Antiqua"/>
          <w:sz w:val="24"/>
          <w:szCs w:val="24"/>
          <w:lang w:val="en-US"/>
        </w:rPr>
        <w:t xml:space="preserve"> in </w:t>
      </w:r>
      <w:r w:rsidR="002769A0" w:rsidRPr="00ED7ACD">
        <w:rPr>
          <w:rFonts w:ascii="Book Antiqua" w:hAnsi="Book Antiqua"/>
          <w:sz w:val="24"/>
          <w:szCs w:val="24"/>
          <w:lang w:val="en-US"/>
        </w:rPr>
        <w:t>2014</w:t>
      </w:r>
      <w:r w:rsidR="0070534B" w:rsidRPr="00ED7ACD">
        <w:rPr>
          <w:rFonts w:ascii="Book Antiqua" w:hAnsi="Book Antiqua"/>
          <w:sz w:val="24"/>
          <w:szCs w:val="24"/>
          <w:lang w:val="en-US"/>
        </w:rPr>
        <w:t xml:space="preserve"> </w:t>
      </w:r>
      <w:r w:rsidR="00E571A5" w:rsidRPr="00ED7ACD">
        <w:rPr>
          <w:rFonts w:ascii="Book Antiqua" w:hAnsi="Book Antiqua"/>
          <w:sz w:val="24"/>
          <w:szCs w:val="24"/>
          <w:lang w:val="en-US"/>
        </w:rPr>
        <w:t>showed that the knockdown of FEZ1 and FEZ</w:t>
      </w:r>
      <w:r w:rsidR="0093056B" w:rsidRPr="00ED7ACD">
        <w:rPr>
          <w:rFonts w:ascii="Book Antiqua" w:hAnsi="Book Antiqua"/>
          <w:sz w:val="24"/>
          <w:szCs w:val="24"/>
          <w:lang w:val="en-US"/>
        </w:rPr>
        <w:t xml:space="preserve">2 increased autophagic activity, while deficiency of RAB3GAP1/2 decreased this activity. </w:t>
      </w:r>
    </w:p>
    <w:p w14:paraId="054EBA9E" w14:textId="40FBC62A" w:rsidR="00543C53" w:rsidRPr="00ED7ACD" w:rsidRDefault="00543C53"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The autophagy </w:t>
      </w:r>
      <w:r w:rsidR="001F2C2D" w:rsidRPr="00ED7ACD">
        <w:rPr>
          <w:rFonts w:ascii="Book Antiqua" w:hAnsi="Book Antiqua"/>
          <w:sz w:val="24"/>
          <w:szCs w:val="24"/>
          <w:lang w:val="en-US"/>
        </w:rPr>
        <w:t>scenario is complex, highly regulated, and the previously related function of FEZ1 as an adaptor of cargo transport - and probably scaffolds</w:t>
      </w:r>
      <w:r w:rsidRPr="00ED7ACD">
        <w:rPr>
          <w:rFonts w:ascii="Book Antiqua" w:hAnsi="Book Antiqua"/>
          <w:sz w:val="24"/>
          <w:szCs w:val="24"/>
          <w:lang w:val="en-US"/>
        </w:rPr>
        <w:t xml:space="preserve"> protein - place</w:t>
      </w:r>
      <w:r w:rsidR="001F2C2D" w:rsidRPr="00ED7ACD">
        <w:rPr>
          <w:rFonts w:ascii="Book Antiqua" w:hAnsi="Book Antiqua"/>
          <w:sz w:val="24"/>
          <w:szCs w:val="24"/>
          <w:lang w:val="en-US"/>
        </w:rPr>
        <w:t>s</w:t>
      </w:r>
      <w:r w:rsidRPr="00ED7ACD">
        <w:rPr>
          <w:rFonts w:ascii="Book Antiqua" w:hAnsi="Book Antiqua"/>
          <w:sz w:val="24"/>
          <w:szCs w:val="24"/>
          <w:lang w:val="en-US"/>
        </w:rPr>
        <w:t xml:space="preserve"> FEZ proteins as emergent targets in this process. Indeed, </w:t>
      </w:r>
      <w:r w:rsidR="001C3264" w:rsidRPr="00ED7ACD">
        <w:rPr>
          <w:rFonts w:ascii="Book Antiqua" w:hAnsi="Book Antiqua"/>
          <w:sz w:val="24"/>
          <w:szCs w:val="24"/>
          <w:lang w:val="en-US"/>
        </w:rPr>
        <w:t>thirteen</w:t>
      </w:r>
      <w:r w:rsidRPr="00ED7ACD">
        <w:rPr>
          <w:rFonts w:ascii="Book Antiqua" w:hAnsi="Book Antiqua"/>
          <w:sz w:val="24"/>
          <w:szCs w:val="24"/>
          <w:lang w:val="en-US"/>
        </w:rPr>
        <w:t xml:space="preserve"> FEZ interaction partners are involved in autophagy (</w:t>
      </w:r>
      <w:r w:rsidR="001F2C2D" w:rsidRPr="00ED7ACD">
        <w:rPr>
          <w:rFonts w:ascii="Book Antiqua" w:hAnsi="Book Antiqua"/>
          <w:sz w:val="24"/>
          <w:szCs w:val="24"/>
          <w:lang w:val="en-US"/>
        </w:rPr>
        <w:t>T</w:t>
      </w:r>
      <w:r w:rsidRPr="00ED7ACD">
        <w:rPr>
          <w:rFonts w:ascii="Book Antiqua" w:hAnsi="Book Antiqua"/>
          <w:sz w:val="24"/>
          <w:szCs w:val="24"/>
          <w:lang w:val="en-US"/>
        </w:rPr>
        <w:t>able</w:t>
      </w:r>
      <w:r w:rsidR="001F2C2D" w:rsidRPr="00ED7ACD">
        <w:rPr>
          <w:rFonts w:ascii="Book Antiqua" w:hAnsi="Book Antiqua"/>
          <w:sz w:val="24"/>
          <w:szCs w:val="24"/>
          <w:lang w:val="en-US"/>
        </w:rPr>
        <w:t xml:space="preserve"> </w:t>
      </w:r>
      <w:r w:rsidR="0006056B" w:rsidRPr="00ED7ACD">
        <w:rPr>
          <w:rFonts w:ascii="Book Antiqua" w:hAnsi="Book Antiqua"/>
          <w:sz w:val="24"/>
          <w:szCs w:val="24"/>
          <w:lang w:val="en-US"/>
        </w:rPr>
        <w:t>2</w:t>
      </w:r>
      <w:r w:rsidRPr="00ED7ACD">
        <w:rPr>
          <w:rFonts w:ascii="Book Antiqua" w:hAnsi="Book Antiqua"/>
          <w:sz w:val="24"/>
          <w:szCs w:val="24"/>
          <w:lang w:val="en-US"/>
        </w:rPr>
        <w:t>). As already described, the complex of FEZ1 with ULK</w:t>
      </w:r>
      <w:r w:rsidR="009B5234" w:rsidRPr="00ED7ACD">
        <w:rPr>
          <w:rFonts w:ascii="Book Antiqua" w:hAnsi="Book Antiqua"/>
          <w:sz w:val="24"/>
          <w:szCs w:val="24"/>
          <w:lang w:val="en-US"/>
        </w:rPr>
        <w:t xml:space="preserve">1, SCOC, RAB3GAP1 or RAB3GAP2 </w:t>
      </w:r>
      <w:r w:rsidRPr="00ED7ACD">
        <w:rPr>
          <w:rFonts w:ascii="Book Antiqua" w:hAnsi="Book Antiqua"/>
          <w:sz w:val="24"/>
          <w:szCs w:val="24"/>
          <w:lang w:val="en-US"/>
        </w:rPr>
        <w:t>is already correlated to autophagy. However, there is no work demonstrating the involvement of FEZ1 complex with TBC1D25, HAP1, HT</w:t>
      </w:r>
      <w:r w:rsidR="009B5234" w:rsidRPr="00ED7ACD">
        <w:rPr>
          <w:rFonts w:ascii="Book Antiqua" w:hAnsi="Book Antiqua"/>
          <w:sz w:val="24"/>
          <w:szCs w:val="24"/>
          <w:lang w:val="en-US"/>
        </w:rPr>
        <w:t xml:space="preserve">T, TLK2, NBR1, PTPRS or TTR in </w:t>
      </w:r>
      <w:r w:rsidRPr="00ED7ACD">
        <w:rPr>
          <w:rFonts w:ascii="Book Antiqua" w:hAnsi="Book Antiqua"/>
          <w:sz w:val="24"/>
          <w:szCs w:val="24"/>
          <w:lang w:val="en-US"/>
        </w:rPr>
        <w:t>this process.</w:t>
      </w:r>
    </w:p>
    <w:p w14:paraId="0BAEBCA7" w14:textId="55962D95" w:rsidR="001F2C2D" w:rsidRPr="00ED7ACD" w:rsidRDefault="00543C53"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TBC1D25, a</w:t>
      </w:r>
      <w:r w:rsidR="001F2C2D" w:rsidRPr="00ED7ACD">
        <w:rPr>
          <w:rFonts w:ascii="Book Antiqua" w:hAnsi="Book Antiqua"/>
          <w:sz w:val="24"/>
          <w:szCs w:val="24"/>
          <w:lang w:val="en-US"/>
        </w:rPr>
        <w:t>l</w:t>
      </w:r>
      <w:r w:rsidRPr="00ED7ACD">
        <w:rPr>
          <w:rFonts w:ascii="Book Antiqua" w:hAnsi="Book Antiqua"/>
          <w:sz w:val="24"/>
          <w:szCs w:val="24"/>
          <w:lang w:val="en-US"/>
        </w:rPr>
        <w:t>s</w:t>
      </w:r>
      <w:r w:rsidR="001F2C2D" w:rsidRPr="00ED7ACD">
        <w:rPr>
          <w:rFonts w:ascii="Book Antiqua" w:hAnsi="Book Antiqua"/>
          <w:sz w:val="24"/>
          <w:szCs w:val="24"/>
          <w:lang w:val="en-US"/>
        </w:rPr>
        <w:t>o</w:t>
      </w:r>
      <w:r w:rsidRPr="00ED7ACD">
        <w:rPr>
          <w:rFonts w:ascii="Book Antiqua" w:hAnsi="Book Antiqua"/>
          <w:sz w:val="24"/>
          <w:szCs w:val="24"/>
          <w:lang w:val="en-US"/>
        </w:rPr>
        <w:t xml:space="preserve"> known as OATL1, is a putative Rab guanosine triphosphatase–activating protein (GAP) that interacts with Atg8 homologues and participates in the fusion </w:t>
      </w:r>
      <w:r w:rsidR="001F2C2D" w:rsidRPr="00ED7ACD">
        <w:rPr>
          <w:rFonts w:ascii="Book Antiqua" w:hAnsi="Book Antiqua"/>
          <w:sz w:val="24"/>
          <w:szCs w:val="24"/>
          <w:lang w:val="en-US"/>
        </w:rPr>
        <w:t>of lysosomes and autophagosomes</w:t>
      </w:r>
      <w:r w:rsidR="00FD7765" w:rsidRPr="00ED7ACD">
        <w:rPr>
          <w:rFonts w:ascii="Book Antiqua" w:hAnsi="Book Antiqua" w:cs="Arial"/>
          <w:sz w:val="24"/>
          <w:szCs w:val="24"/>
          <w:vertAlign w:val="superscript"/>
          <w:lang w:val="en-US"/>
        </w:rPr>
        <w:t>[49]</w:t>
      </w:r>
      <w:r w:rsidR="00FD7765" w:rsidRPr="00ED7ACD">
        <w:rPr>
          <w:rFonts w:ascii="Book Antiqua" w:hAnsi="Book Antiqua"/>
          <w:sz w:val="24"/>
          <w:szCs w:val="24"/>
          <w:lang w:val="en-US"/>
        </w:rPr>
        <w:t xml:space="preserve">. </w:t>
      </w:r>
      <w:r w:rsidRPr="00ED7ACD">
        <w:rPr>
          <w:rFonts w:ascii="Book Antiqua" w:hAnsi="Book Antiqua"/>
          <w:sz w:val="24"/>
          <w:szCs w:val="24"/>
          <w:lang w:val="en-US"/>
        </w:rPr>
        <w:t xml:space="preserve">In 2014, it was demonstrated in neurons that HTT and HAP1 are regulators of autophagosome retrograde transport. HAP1 interacts with HTT and control dynein and kinesin motors during the processive </w:t>
      </w:r>
      <w:r w:rsidR="001F2C2D" w:rsidRPr="00ED7ACD">
        <w:rPr>
          <w:rFonts w:ascii="Book Antiqua" w:hAnsi="Book Antiqua"/>
          <w:sz w:val="24"/>
          <w:szCs w:val="24"/>
          <w:lang w:val="en-US"/>
        </w:rPr>
        <w:t>transport</w:t>
      </w:r>
      <w:r w:rsidR="00FD7765" w:rsidRPr="00ED7ACD">
        <w:rPr>
          <w:rFonts w:ascii="Book Antiqua" w:hAnsi="Book Antiqua" w:cs="Arial"/>
          <w:sz w:val="24"/>
          <w:szCs w:val="24"/>
          <w:vertAlign w:val="superscript"/>
          <w:lang w:val="en-US"/>
        </w:rPr>
        <w:t>[50]</w:t>
      </w:r>
      <w:r w:rsidR="00FD7765" w:rsidRPr="00ED7ACD">
        <w:rPr>
          <w:rFonts w:ascii="Book Antiqua" w:hAnsi="Book Antiqua"/>
          <w:sz w:val="24"/>
          <w:szCs w:val="24"/>
          <w:lang w:val="en-US"/>
        </w:rPr>
        <w:t xml:space="preserve">. </w:t>
      </w:r>
      <w:r w:rsidRPr="00ED7ACD">
        <w:rPr>
          <w:rFonts w:ascii="Book Antiqua" w:hAnsi="Book Antiqua"/>
          <w:sz w:val="24"/>
          <w:szCs w:val="24"/>
          <w:lang w:val="en-US"/>
        </w:rPr>
        <w:t>Moreover, HTT is able to bind ULK1, releasing ULK1 f</w:t>
      </w:r>
      <w:r w:rsidR="001F2C2D" w:rsidRPr="00ED7ACD">
        <w:rPr>
          <w:rFonts w:ascii="Book Antiqua" w:hAnsi="Book Antiqua"/>
          <w:sz w:val="24"/>
          <w:szCs w:val="24"/>
          <w:lang w:val="en-US"/>
        </w:rPr>
        <w:t>rom negative regulation by mTOR</w:t>
      </w:r>
      <w:r w:rsidR="00FD7765" w:rsidRPr="00ED7ACD">
        <w:rPr>
          <w:rFonts w:ascii="Book Antiqua" w:hAnsi="Book Antiqua" w:cs="Arial"/>
          <w:sz w:val="24"/>
          <w:szCs w:val="24"/>
          <w:vertAlign w:val="superscript"/>
          <w:lang w:val="en-US"/>
        </w:rPr>
        <w:t>[51]</w:t>
      </w:r>
      <w:r w:rsidR="00FD7765" w:rsidRPr="00ED7ACD">
        <w:rPr>
          <w:rFonts w:ascii="Book Antiqua" w:hAnsi="Book Antiqua"/>
          <w:sz w:val="24"/>
          <w:szCs w:val="24"/>
          <w:lang w:val="en-US"/>
        </w:rPr>
        <w:t xml:space="preserve">. </w:t>
      </w:r>
      <w:r w:rsidRPr="00ED7ACD">
        <w:rPr>
          <w:rFonts w:ascii="Book Antiqua" w:hAnsi="Book Antiqua"/>
          <w:sz w:val="24"/>
          <w:szCs w:val="24"/>
          <w:lang w:val="en-US"/>
        </w:rPr>
        <w:t xml:space="preserve">TLK2, a nuclear kinase, was reported as a negative regulator of </w:t>
      </w:r>
      <w:r w:rsidR="009557DF" w:rsidRPr="00ED7ACD">
        <w:rPr>
          <w:rFonts w:ascii="Book Antiqua" w:hAnsi="Book Antiqua"/>
          <w:sz w:val="24"/>
          <w:szCs w:val="24"/>
          <w:lang w:val="en-US"/>
        </w:rPr>
        <w:t>autophagy,</w:t>
      </w:r>
      <w:r w:rsidRPr="00ED7ACD">
        <w:rPr>
          <w:rFonts w:ascii="Book Antiqua" w:hAnsi="Book Antiqua"/>
          <w:sz w:val="24"/>
          <w:szCs w:val="24"/>
          <w:lang w:val="en-US"/>
        </w:rPr>
        <w:t xml:space="preserve"> howeve</w:t>
      </w:r>
      <w:r w:rsidR="001F2C2D" w:rsidRPr="00ED7ACD">
        <w:rPr>
          <w:rFonts w:ascii="Book Antiqua" w:hAnsi="Book Antiqua"/>
          <w:sz w:val="24"/>
          <w:szCs w:val="24"/>
          <w:lang w:val="en-US"/>
        </w:rPr>
        <w:t>r the mechanism remains elusive</w:t>
      </w:r>
      <w:r w:rsidR="00FD7765" w:rsidRPr="00ED7ACD">
        <w:rPr>
          <w:rFonts w:ascii="Book Antiqua" w:hAnsi="Book Antiqua" w:cs="Arial"/>
          <w:sz w:val="24"/>
          <w:szCs w:val="24"/>
          <w:vertAlign w:val="superscript"/>
          <w:lang w:val="en-US"/>
        </w:rPr>
        <w:t>[43]</w:t>
      </w:r>
      <w:r w:rsidR="00FD7765" w:rsidRPr="00ED7ACD">
        <w:rPr>
          <w:rFonts w:ascii="Book Antiqua" w:hAnsi="Book Antiqua"/>
          <w:sz w:val="24"/>
          <w:szCs w:val="24"/>
          <w:lang w:val="en-US"/>
        </w:rPr>
        <w:t xml:space="preserve">. </w:t>
      </w:r>
      <w:r w:rsidRPr="00ED7ACD">
        <w:rPr>
          <w:rFonts w:ascii="Book Antiqua" w:hAnsi="Book Antiqua"/>
          <w:sz w:val="24"/>
          <w:szCs w:val="24"/>
          <w:lang w:val="en-US"/>
        </w:rPr>
        <w:t>Several targets are ubiquitinated for degradation and NBR1 is proposed to act as receptor for these targets at a</w:t>
      </w:r>
      <w:r w:rsidR="001F2C2D" w:rsidRPr="00ED7ACD">
        <w:rPr>
          <w:rFonts w:ascii="Book Antiqua" w:hAnsi="Book Antiqua"/>
          <w:sz w:val="24"/>
          <w:szCs w:val="24"/>
          <w:lang w:val="en-US"/>
        </w:rPr>
        <w:t>utophagosome</w:t>
      </w:r>
      <w:r w:rsidR="00FD7765" w:rsidRPr="00ED7ACD">
        <w:rPr>
          <w:rFonts w:ascii="Book Antiqua" w:hAnsi="Book Antiqua" w:cs="Arial"/>
          <w:sz w:val="24"/>
          <w:szCs w:val="24"/>
          <w:vertAlign w:val="superscript"/>
          <w:lang w:val="en-US"/>
        </w:rPr>
        <w:t>[52]</w:t>
      </w:r>
      <w:r w:rsidR="00FD7765" w:rsidRPr="00ED7ACD">
        <w:rPr>
          <w:rFonts w:ascii="Book Antiqua" w:hAnsi="Book Antiqua"/>
          <w:sz w:val="24"/>
          <w:szCs w:val="24"/>
          <w:lang w:val="en-US"/>
        </w:rPr>
        <w:t xml:space="preserve">. </w:t>
      </w:r>
      <w:r w:rsidRPr="00ED7ACD">
        <w:rPr>
          <w:rFonts w:ascii="Book Antiqua" w:hAnsi="Book Antiqua"/>
          <w:sz w:val="24"/>
          <w:szCs w:val="24"/>
          <w:lang w:val="en-US"/>
        </w:rPr>
        <w:t xml:space="preserve">PTPRS is a protein tyrosine phosphatase involved in several </w:t>
      </w:r>
      <w:r w:rsidRPr="00ED7ACD">
        <w:rPr>
          <w:rFonts w:ascii="Book Antiqua" w:hAnsi="Book Antiqua"/>
          <w:sz w:val="24"/>
          <w:szCs w:val="24"/>
          <w:lang w:val="en-US"/>
        </w:rPr>
        <w:lastRenderedPageBreak/>
        <w:t>cell functions and it</w:t>
      </w:r>
      <w:r w:rsidR="001F2C2D" w:rsidRPr="00ED7ACD">
        <w:rPr>
          <w:rFonts w:ascii="Book Antiqua" w:hAnsi="Book Antiqua"/>
          <w:sz w:val="24"/>
          <w:szCs w:val="24"/>
          <w:lang w:val="en-US"/>
        </w:rPr>
        <w:t>s</w:t>
      </w:r>
      <w:r w:rsidRPr="00ED7ACD">
        <w:rPr>
          <w:rFonts w:ascii="Book Antiqua" w:hAnsi="Book Antiqua"/>
          <w:sz w:val="24"/>
          <w:szCs w:val="24"/>
          <w:lang w:val="en-US"/>
        </w:rPr>
        <w:t xml:space="preserve"> </w:t>
      </w:r>
      <w:r w:rsidR="001F2C2D" w:rsidRPr="00ED7ACD">
        <w:rPr>
          <w:rFonts w:ascii="Book Antiqua" w:hAnsi="Book Antiqua"/>
          <w:sz w:val="24"/>
          <w:szCs w:val="24"/>
          <w:lang w:val="en-US"/>
        </w:rPr>
        <w:t>loss causes autophagy induction</w:t>
      </w:r>
      <w:r w:rsidR="00A527E2" w:rsidRPr="00ED7ACD">
        <w:rPr>
          <w:rFonts w:ascii="Book Antiqua" w:hAnsi="Book Antiqua" w:cs="Arial"/>
          <w:sz w:val="24"/>
          <w:szCs w:val="24"/>
          <w:vertAlign w:val="superscript"/>
          <w:lang w:val="en-US"/>
        </w:rPr>
        <w:t>[53]</w:t>
      </w:r>
      <w:r w:rsidR="00A527E2" w:rsidRPr="00ED7ACD">
        <w:rPr>
          <w:rFonts w:ascii="Book Antiqua" w:hAnsi="Book Antiqua"/>
          <w:sz w:val="24"/>
          <w:szCs w:val="24"/>
          <w:lang w:val="en-US"/>
        </w:rPr>
        <w:t xml:space="preserve">. </w:t>
      </w:r>
      <w:r w:rsidRPr="00ED7ACD">
        <w:rPr>
          <w:rFonts w:ascii="Book Antiqua" w:hAnsi="Book Antiqua"/>
          <w:sz w:val="24"/>
          <w:szCs w:val="24"/>
          <w:lang w:val="en-US"/>
        </w:rPr>
        <w:t>Finally, a mutation in TTR (Y114C) has impaired autophagy</w:t>
      </w:r>
      <w:r w:rsidR="005456D4" w:rsidRPr="00ED7ACD">
        <w:rPr>
          <w:rFonts w:ascii="Book Antiqua" w:hAnsi="Book Antiqua" w:cs="Arial"/>
          <w:sz w:val="24"/>
          <w:szCs w:val="24"/>
          <w:vertAlign w:val="superscript"/>
          <w:lang w:val="en-US"/>
        </w:rPr>
        <w:t>[54]</w:t>
      </w:r>
      <w:r w:rsidR="005456D4" w:rsidRPr="00ED7ACD">
        <w:rPr>
          <w:rFonts w:ascii="Book Antiqua" w:hAnsi="Book Antiqua"/>
          <w:sz w:val="24"/>
          <w:szCs w:val="24"/>
          <w:lang w:val="en-US"/>
        </w:rPr>
        <w:t xml:space="preserve">. </w:t>
      </w:r>
      <w:r w:rsidRPr="00ED7ACD">
        <w:rPr>
          <w:rFonts w:ascii="Book Antiqua" w:hAnsi="Book Antiqua"/>
          <w:sz w:val="24"/>
          <w:szCs w:val="24"/>
          <w:lang w:val="en-US"/>
        </w:rPr>
        <w:t>Further studies about FEZ proteins</w:t>
      </w:r>
      <w:r w:rsidR="001F2C2D" w:rsidRPr="00ED7ACD">
        <w:rPr>
          <w:rFonts w:ascii="Book Antiqua" w:hAnsi="Book Antiqua"/>
          <w:sz w:val="24"/>
          <w:szCs w:val="24"/>
          <w:lang w:val="en-US"/>
        </w:rPr>
        <w:t>’</w:t>
      </w:r>
      <w:r w:rsidRPr="00ED7ACD">
        <w:rPr>
          <w:rFonts w:ascii="Book Antiqua" w:hAnsi="Book Antiqua"/>
          <w:sz w:val="24"/>
          <w:szCs w:val="24"/>
          <w:lang w:val="en-US"/>
        </w:rPr>
        <w:t xml:space="preserve"> involvement in autophagy, if it acts as a protein adaptor or scaffold for proteins above described, can shed light in neurological disorders and cancer</w:t>
      </w:r>
      <w:r w:rsidR="00BE44EB" w:rsidRPr="00ED7ACD">
        <w:rPr>
          <w:rFonts w:ascii="Book Antiqua" w:hAnsi="Book Antiqua"/>
          <w:sz w:val="24"/>
          <w:szCs w:val="24"/>
          <w:vertAlign w:val="superscript"/>
          <w:lang w:val="en-US"/>
        </w:rPr>
        <w:t>[55-57]</w:t>
      </w:r>
      <w:r w:rsidRPr="00ED7ACD">
        <w:rPr>
          <w:rFonts w:ascii="Book Antiqua" w:hAnsi="Book Antiqua"/>
          <w:sz w:val="24"/>
          <w:szCs w:val="24"/>
          <w:lang w:val="en-US"/>
        </w:rPr>
        <w:t>.</w:t>
      </w:r>
      <w:r w:rsidR="00BE44EB" w:rsidRPr="00ED7ACD">
        <w:rPr>
          <w:rFonts w:ascii="Book Antiqua" w:hAnsi="Book Antiqua"/>
          <w:sz w:val="24"/>
          <w:szCs w:val="24"/>
          <w:lang w:val="en-US"/>
        </w:rPr>
        <w:t xml:space="preserve"> </w:t>
      </w:r>
      <w:r w:rsidR="001F2C2D" w:rsidRPr="00ED7ACD">
        <w:rPr>
          <w:rFonts w:ascii="Book Antiqua" w:hAnsi="Book Antiqua"/>
          <w:sz w:val="24"/>
          <w:szCs w:val="24"/>
          <w:lang w:val="en-US"/>
        </w:rPr>
        <w:t xml:space="preserve">It is also important to mention that two studies provided insights on SCOCO’s structure and </w:t>
      </w:r>
      <w:r w:rsidR="009B5234" w:rsidRPr="00ED7ACD">
        <w:rPr>
          <w:rFonts w:ascii="Book Antiqua" w:hAnsi="Book Antiqua"/>
          <w:sz w:val="24"/>
          <w:szCs w:val="24"/>
          <w:lang w:val="en-US"/>
        </w:rPr>
        <w:t>its</w:t>
      </w:r>
      <w:r w:rsidR="001F2C2D" w:rsidRPr="00ED7ACD">
        <w:rPr>
          <w:rFonts w:ascii="Book Antiqua" w:hAnsi="Book Antiqua"/>
          <w:sz w:val="24"/>
          <w:szCs w:val="24"/>
          <w:lang w:val="en-US"/>
        </w:rPr>
        <w:t xml:space="preserve"> binding to FEZ1</w:t>
      </w:r>
      <w:r w:rsidR="00C01BA5" w:rsidRPr="00ED7ACD">
        <w:rPr>
          <w:rFonts w:ascii="Book Antiqua" w:hAnsi="Book Antiqua" w:cs="Arial"/>
          <w:sz w:val="24"/>
          <w:szCs w:val="24"/>
          <w:vertAlign w:val="superscript"/>
          <w:lang w:val="en-US"/>
        </w:rPr>
        <w:t>[58,59]</w:t>
      </w:r>
      <w:r w:rsidR="00C01BA5" w:rsidRPr="00ED7ACD">
        <w:rPr>
          <w:rFonts w:ascii="Book Antiqua" w:hAnsi="Book Antiqua"/>
          <w:sz w:val="24"/>
          <w:szCs w:val="24"/>
          <w:lang w:val="en-US"/>
        </w:rPr>
        <w:t>.</w:t>
      </w:r>
    </w:p>
    <w:p w14:paraId="49880FBC" w14:textId="77777777" w:rsidR="009B5234" w:rsidRPr="00ED7ACD" w:rsidRDefault="009B5234" w:rsidP="00ED7ACD">
      <w:pPr>
        <w:spacing w:after="0" w:line="360" w:lineRule="auto"/>
        <w:jc w:val="both"/>
        <w:rPr>
          <w:rFonts w:ascii="Book Antiqua" w:hAnsi="Book Antiqua"/>
          <w:sz w:val="24"/>
          <w:szCs w:val="24"/>
          <w:lang w:val="en-US"/>
        </w:rPr>
      </w:pPr>
    </w:p>
    <w:p w14:paraId="6FFAA2ED" w14:textId="240DD76F" w:rsidR="006029BF" w:rsidRPr="00ED7ACD" w:rsidRDefault="001F2C2D" w:rsidP="00ED7ACD">
      <w:pPr>
        <w:spacing w:after="0" w:line="360" w:lineRule="auto"/>
        <w:jc w:val="both"/>
        <w:rPr>
          <w:rFonts w:ascii="Book Antiqua" w:hAnsi="Book Antiqua"/>
          <w:b/>
          <w:i/>
          <w:sz w:val="24"/>
          <w:szCs w:val="24"/>
          <w:lang w:val="en-US" w:eastAsia="zh-CN"/>
        </w:rPr>
      </w:pPr>
      <w:r w:rsidRPr="00ED7ACD">
        <w:rPr>
          <w:rFonts w:ascii="Book Antiqua" w:hAnsi="Book Antiqua"/>
          <w:b/>
          <w:i/>
          <w:sz w:val="24"/>
          <w:szCs w:val="24"/>
          <w:lang w:val="en-US"/>
        </w:rPr>
        <w:t>Nuclear role</w:t>
      </w:r>
      <w:r w:rsidR="00FE21CD" w:rsidRPr="00ED7ACD">
        <w:rPr>
          <w:rFonts w:ascii="Book Antiqua" w:hAnsi="Book Antiqua"/>
          <w:b/>
          <w:i/>
          <w:sz w:val="24"/>
          <w:szCs w:val="24"/>
          <w:lang w:val="en-US"/>
        </w:rPr>
        <w:t xml:space="preserve"> and flower-like phenotype</w:t>
      </w:r>
    </w:p>
    <w:p w14:paraId="7D495C46" w14:textId="420E803C" w:rsidR="0006056B" w:rsidRPr="00ED7ACD" w:rsidRDefault="0006056B"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 xml:space="preserve">Another important aspect of FEZ function lies around its transcriptional regulators identified as interactors (Table 3).  </w:t>
      </w:r>
      <w:r w:rsidR="0098058F" w:rsidRPr="00ED7ACD">
        <w:rPr>
          <w:rFonts w:ascii="Book Antiqua" w:hAnsi="Book Antiqua"/>
          <w:sz w:val="24"/>
          <w:szCs w:val="24"/>
          <w:lang w:val="en-US"/>
        </w:rPr>
        <w:t xml:space="preserve">A general scheme of FEZ protein and its nuclear function is depicted on </w:t>
      </w:r>
      <w:r w:rsidR="00EF6E38" w:rsidRPr="00ED7ACD">
        <w:rPr>
          <w:rFonts w:ascii="Book Antiqua" w:hAnsi="Book Antiqua"/>
          <w:sz w:val="24"/>
          <w:szCs w:val="24"/>
          <w:lang w:val="en-US"/>
        </w:rPr>
        <w:t>F</w:t>
      </w:r>
      <w:r w:rsidR="0098058F" w:rsidRPr="00ED7ACD">
        <w:rPr>
          <w:rFonts w:ascii="Book Antiqua" w:hAnsi="Book Antiqua"/>
          <w:sz w:val="24"/>
          <w:szCs w:val="24"/>
          <w:lang w:val="en-US"/>
        </w:rPr>
        <w:t>igure 6.</w:t>
      </w:r>
    </w:p>
    <w:p w14:paraId="760D4EFB" w14:textId="648FC3A0" w:rsidR="00FD4981" w:rsidRPr="00ED7ACD" w:rsidRDefault="004C7C9C"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 xml:space="preserve">In addition, and still in reference to the permanent SCOCO partner aforementioned, Papanayotou </w:t>
      </w:r>
      <w:r w:rsidR="004422A7" w:rsidRPr="00ED7ACD">
        <w:rPr>
          <w:rFonts w:ascii="Book Antiqua" w:hAnsi="Book Antiqua"/>
          <w:i/>
          <w:sz w:val="24"/>
          <w:szCs w:val="24"/>
          <w:lang w:val="en-US" w:eastAsia="zh-CN"/>
        </w:rPr>
        <w:t>et al</w:t>
      </w:r>
      <w:r w:rsidR="004422A7" w:rsidRPr="00ED7ACD">
        <w:rPr>
          <w:rFonts w:ascii="Book Antiqua" w:hAnsi="Book Antiqua" w:cs="Arial"/>
          <w:sz w:val="24"/>
          <w:szCs w:val="24"/>
          <w:vertAlign w:val="superscript"/>
          <w:lang w:val="en-US"/>
        </w:rPr>
        <w:t>[60]</w:t>
      </w:r>
      <w:r w:rsidR="007D703D" w:rsidRPr="00ED7ACD">
        <w:rPr>
          <w:rFonts w:ascii="Book Antiqua" w:hAnsi="Book Antiqua"/>
          <w:sz w:val="24"/>
          <w:szCs w:val="24"/>
          <w:lang w:val="en-US"/>
        </w:rPr>
        <w:t xml:space="preserve"> in </w:t>
      </w:r>
      <w:r w:rsidRPr="00ED7ACD">
        <w:rPr>
          <w:rFonts w:ascii="Book Antiqua" w:hAnsi="Book Antiqua"/>
          <w:sz w:val="24"/>
          <w:szCs w:val="24"/>
          <w:lang w:val="en-US"/>
        </w:rPr>
        <w:t xml:space="preserve">2008 </w:t>
      </w:r>
      <w:r w:rsidR="00FD4981" w:rsidRPr="00ED7ACD">
        <w:rPr>
          <w:rFonts w:ascii="Book Antiqua" w:hAnsi="Book Antiqua"/>
          <w:sz w:val="24"/>
          <w:szCs w:val="24"/>
          <w:lang w:val="en-US"/>
        </w:rPr>
        <w:t>showed that BERT (</w:t>
      </w:r>
      <w:r w:rsidR="00FD4981" w:rsidRPr="00ED7ACD">
        <w:rPr>
          <w:rFonts w:ascii="Book Antiqua" w:hAnsi="Book Antiqua"/>
          <w:i/>
          <w:sz w:val="24"/>
          <w:szCs w:val="24"/>
          <w:lang w:val="en-US"/>
        </w:rPr>
        <w:t>Gallus gallus</w:t>
      </w:r>
      <w:r w:rsidR="00FD4981" w:rsidRPr="00ED7ACD">
        <w:rPr>
          <w:rFonts w:ascii="Book Antiqua" w:hAnsi="Book Antiqua"/>
          <w:sz w:val="24"/>
          <w:szCs w:val="24"/>
          <w:lang w:val="en-US"/>
        </w:rPr>
        <w:t xml:space="preserve"> </w:t>
      </w:r>
      <w:r w:rsidR="00C9436D" w:rsidRPr="00ED7ACD">
        <w:rPr>
          <w:rFonts w:ascii="Book Antiqua" w:hAnsi="Book Antiqua"/>
          <w:sz w:val="24"/>
          <w:szCs w:val="24"/>
          <w:lang w:val="en-US"/>
        </w:rPr>
        <w:t>SCOCO</w:t>
      </w:r>
      <w:r w:rsidR="0085642B" w:rsidRPr="00ED7ACD">
        <w:rPr>
          <w:rFonts w:ascii="Book Antiqua" w:hAnsi="Book Antiqua"/>
          <w:sz w:val="24"/>
          <w:szCs w:val="24"/>
          <w:lang w:val="en-US"/>
        </w:rPr>
        <w:t>)</w:t>
      </w:r>
      <w:r w:rsidR="00FD4981" w:rsidRPr="00ED7ACD">
        <w:rPr>
          <w:rFonts w:ascii="Book Antiqua" w:hAnsi="Book Antiqua"/>
          <w:sz w:val="24"/>
          <w:szCs w:val="24"/>
          <w:lang w:val="en-US"/>
        </w:rPr>
        <w:t xml:space="preserve">, which is equivalent to human SCOCO, </w:t>
      </w:r>
      <w:r w:rsidR="0085642B" w:rsidRPr="00ED7ACD">
        <w:rPr>
          <w:rFonts w:ascii="Book Antiqua" w:hAnsi="Book Antiqua"/>
          <w:sz w:val="24"/>
          <w:szCs w:val="24"/>
          <w:lang w:val="en-US"/>
        </w:rPr>
        <w:t xml:space="preserve">participates in the regulation of </w:t>
      </w:r>
      <w:r w:rsidR="0085642B" w:rsidRPr="00ED7ACD">
        <w:rPr>
          <w:rFonts w:ascii="Book Antiqua" w:hAnsi="Book Antiqua"/>
          <w:i/>
          <w:sz w:val="24"/>
          <w:szCs w:val="24"/>
          <w:lang w:val="en-US"/>
        </w:rPr>
        <w:t>Sox2</w:t>
      </w:r>
      <w:r w:rsidR="0085642B" w:rsidRPr="00ED7ACD">
        <w:rPr>
          <w:rFonts w:ascii="Book Antiqua" w:hAnsi="Book Antiqua"/>
          <w:sz w:val="24"/>
          <w:szCs w:val="24"/>
          <w:lang w:val="en-US"/>
        </w:rPr>
        <w:t xml:space="preserve"> gene expression in the neural plate. This regulation is performed by the binding of BERT to both Geminin and ERNI. Upon BERT binding, the interaction between Geminin-ERNI is disrupted, </w:t>
      </w:r>
      <w:r w:rsidR="0045514F" w:rsidRPr="00ED7ACD">
        <w:rPr>
          <w:rFonts w:ascii="Book Antiqua" w:hAnsi="Book Antiqua"/>
          <w:sz w:val="24"/>
          <w:szCs w:val="24"/>
          <w:lang w:val="en-US"/>
        </w:rPr>
        <w:t xml:space="preserve">releasing HP1γ-ERNI-BERT and leaving BERT-Geminin-Brahma in the N2 enhancer and causing the induction of </w:t>
      </w:r>
      <w:r w:rsidR="0045514F" w:rsidRPr="00ED7ACD">
        <w:rPr>
          <w:rFonts w:ascii="Book Antiqua" w:hAnsi="Book Antiqua"/>
          <w:i/>
          <w:sz w:val="24"/>
          <w:szCs w:val="24"/>
          <w:lang w:val="en-US"/>
        </w:rPr>
        <w:t>Sox2</w:t>
      </w:r>
      <w:r w:rsidR="00ED1D68" w:rsidRPr="00ED7ACD">
        <w:rPr>
          <w:rFonts w:ascii="Book Antiqua" w:hAnsi="Book Antiqua" w:cs="Arial"/>
          <w:sz w:val="24"/>
          <w:szCs w:val="24"/>
          <w:vertAlign w:val="superscript"/>
          <w:lang w:val="en-US"/>
        </w:rPr>
        <w:t>[60]</w:t>
      </w:r>
      <w:r w:rsidR="00ED1D68" w:rsidRPr="00ED7ACD">
        <w:rPr>
          <w:rFonts w:ascii="Book Antiqua" w:hAnsi="Book Antiqua"/>
          <w:sz w:val="24"/>
          <w:szCs w:val="24"/>
          <w:lang w:val="en-US"/>
        </w:rPr>
        <w:t>.</w:t>
      </w:r>
    </w:p>
    <w:p w14:paraId="779BF64E" w14:textId="7298BA48" w:rsidR="00FE21CD" w:rsidRPr="00ED7ACD" w:rsidRDefault="00191192"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In this context</w:t>
      </w:r>
      <w:r w:rsidR="00112620" w:rsidRPr="00ED7ACD">
        <w:rPr>
          <w:rFonts w:ascii="Book Antiqua" w:hAnsi="Book Antiqua"/>
          <w:sz w:val="24"/>
          <w:szCs w:val="24"/>
          <w:lang w:val="en-US"/>
        </w:rPr>
        <w:t xml:space="preserve">, it was recently reported </w:t>
      </w:r>
      <w:r w:rsidR="00755C5F" w:rsidRPr="00ED7ACD">
        <w:rPr>
          <w:rFonts w:ascii="Book Antiqua" w:hAnsi="Book Antiqua"/>
          <w:sz w:val="24"/>
          <w:szCs w:val="24"/>
          <w:lang w:val="en-US"/>
        </w:rPr>
        <w:t xml:space="preserve">that </w:t>
      </w:r>
      <w:r w:rsidR="00755C5F" w:rsidRPr="00ED7ACD">
        <w:rPr>
          <w:rFonts w:ascii="Book Antiqua" w:hAnsi="Book Antiqua"/>
          <w:i/>
          <w:sz w:val="24"/>
          <w:szCs w:val="24"/>
          <w:lang w:val="en-US"/>
        </w:rPr>
        <w:t>S</w:t>
      </w:r>
      <w:r w:rsidR="008902ED" w:rsidRPr="00ED7ACD">
        <w:rPr>
          <w:rFonts w:ascii="Book Antiqua" w:hAnsi="Book Antiqua"/>
          <w:i/>
          <w:sz w:val="24"/>
          <w:szCs w:val="24"/>
          <w:lang w:val="en-US"/>
        </w:rPr>
        <w:t>ox2</w:t>
      </w:r>
      <w:r w:rsidR="008902ED" w:rsidRPr="00ED7ACD">
        <w:rPr>
          <w:rFonts w:ascii="Book Antiqua" w:hAnsi="Book Antiqua"/>
          <w:sz w:val="24"/>
          <w:szCs w:val="24"/>
          <w:lang w:val="en-US"/>
        </w:rPr>
        <w:t xml:space="preserve"> gene was induced when FEZ1 was</w:t>
      </w:r>
      <w:r w:rsidR="00755C5F" w:rsidRPr="00ED7ACD">
        <w:rPr>
          <w:rFonts w:ascii="Book Antiqua" w:hAnsi="Book Antiqua"/>
          <w:sz w:val="24"/>
          <w:szCs w:val="24"/>
          <w:lang w:val="en-US"/>
        </w:rPr>
        <w:t xml:space="preserve"> </w:t>
      </w:r>
      <w:r w:rsidR="008902ED" w:rsidRPr="00ED7ACD">
        <w:rPr>
          <w:rFonts w:ascii="Book Antiqua" w:hAnsi="Book Antiqua"/>
          <w:sz w:val="24"/>
          <w:szCs w:val="24"/>
          <w:lang w:val="en-US"/>
        </w:rPr>
        <w:t>over</w:t>
      </w:r>
      <w:r w:rsidR="00BB74B4" w:rsidRPr="00ED7ACD">
        <w:rPr>
          <w:rFonts w:ascii="Book Antiqua" w:hAnsi="Book Antiqua"/>
          <w:sz w:val="24"/>
          <w:szCs w:val="24"/>
          <w:lang w:val="en-US"/>
        </w:rPr>
        <w:t>-</w:t>
      </w:r>
      <w:r w:rsidR="008902ED" w:rsidRPr="00ED7ACD">
        <w:rPr>
          <w:rFonts w:ascii="Book Antiqua" w:hAnsi="Book Antiqua"/>
          <w:sz w:val="24"/>
          <w:szCs w:val="24"/>
          <w:lang w:val="en-US"/>
        </w:rPr>
        <w:t>expressed</w:t>
      </w:r>
      <w:r w:rsidR="00755C5F" w:rsidRPr="00ED7ACD">
        <w:rPr>
          <w:rFonts w:ascii="Book Antiqua" w:hAnsi="Book Antiqua"/>
          <w:sz w:val="24"/>
          <w:szCs w:val="24"/>
          <w:lang w:val="en-US"/>
        </w:rPr>
        <w:t xml:space="preserve"> in U87 cells</w:t>
      </w:r>
      <w:r w:rsidR="008902ED" w:rsidRPr="00ED7ACD">
        <w:rPr>
          <w:rFonts w:ascii="Book Antiqua" w:hAnsi="Book Antiqua"/>
          <w:sz w:val="24"/>
          <w:szCs w:val="24"/>
          <w:lang w:val="en-US"/>
        </w:rPr>
        <w:t xml:space="preserve"> and this was confirmed when FEZ1 was</w:t>
      </w:r>
      <w:r w:rsidR="00755C5F" w:rsidRPr="00ED7ACD">
        <w:rPr>
          <w:rFonts w:ascii="Book Antiqua" w:hAnsi="Book Antiqua"/>
          <w:sz w:val="24"/>
          <w:szCs w:val="24"/>
          <w:lang w:val="en-US"/>
        </w:rPr>
        <w:t xml:space="preserve"> depleted and there was no </w:t>
      </w:r>
      <w:r w:rsidR="00755C5F" w:rsidRPr="00ED7ACD">
        <w:rPr>
          <w:rFonts w:ascii="Book Antiqua" w:hAnsi="Book Antiqua"/>
          <w:i/>
          <w:sz w:val="24"/>
          <w:szCs w:val="24"/>
          <w:lang w:val="en-US"/>
        </w:rPr>
        <w:t>S</w:t>
      </w:r>
      <w:r w:rsidR="008902ED" w:rsidRPr="00ED7ACD">
        <w:rPr>
          <w:rFonts w:ascii="Book Antiqua" w:hAnsi="Book Antiqua"/>
          <w:i/>
          <w:sz w:val="24"/>
          <w:szCs w:val="24"/>
          <w:lang w:val="en-US"/>
        </w:rPr>
        <w:t>ox2</w:t>
      </w:r>
      <w:r w:rsidR="008902ED" w:rsidRPr="00ED7ACD">
        <w:rPr>
          <w:rFonts w:ascii="Book Antiqua" w:hAnsi="Book Antiqua"/>
          <w:sz w:val="24"/>
          <w:szCs w:val="24"/>
          <w:lang w:val="en-US"/>
        </w:rPr>
        <w:t xml:space="preserve"> activation, supporting</w:t>
      </w:r>
      <w:r w:rsidR="00755C5F" w:rsidRPr="00ED7ACD">
        <w:rPr>
          <w:rFonts w:ascii="Book Antiqua" w:hAnsi="Book Antiqua"/>
          <w:sz w:val="24"/>
          <w:szCs w:val="24"/>
          <w:lang w:val="en-US"/>
        </w:rPr>
        <w:t xml:space="preserve"> </w:t>
      </w:r>
      <w:r w:rsidR="008902ED" w:rsidRPr="00ED7ACD">
        <w:rPr>
          <w:rFonts w:ascii="Book Antiqua" w:hAnsi="Book Antiqua"/>
          <w:sz w:val="24"/>
          <w:szCs w:val="24"/>
          <w:lang w:val="en-US"/>
        </w:rPr>
        <w:t>the hypothesis that the presence of FEZ1 could be part</w:t>
      </w:r>
      <w:r w:rsidR="00755C5F" w:rsidRPr="00ED7ACD">
        <w:rPr>
          <w:rFonts w:ascii="Book Antiqua" w:hAnsi="Book Antiqua"/>
          <w:sz w:val="24"/>
          <w:szCs w:val="24"/>
          <w:lang w:val="en-US"/>
        </w:rPr>
        <w:t xml:space="preserve"> </w:t>
      </w:r>
      <w:r w:rsidR="008902ED" w:rsidRPr="00ED7ACD">
        <w:rPr>
          <w:rFonts w:ascii="Book Antiqua" w:hAnsi="Book Antiqua"/>
          <w:sz w:val="24"/>
          <w:szCs w:val="24"/>
          <w:lang w:val="en-US"/>
        </w:rPr>
        <w:t xml:space="preserve">of </w:t>
      </w:r>
      <w:r w:rsidR="00755C5F" w:rsidRPr="00ED7ACD">
        <w:rPr>
          <w:rFonts w:ascii="Book Antiqua" w:hAnsi="Book Antiqua"/>
          <w:sz w:val="24"/>
          <w:szCs w:val="24"/>
          <w:lang w:val="en-US"/>
        </w:rPr>
        <w:t xml:space="preserve">a regulatory complex responsible for </w:t>
      </w:r>
      <w:r w:rsidR="00755C5F" w:rsidRPr="00ED7ACD">
        <w:rPr>
          <w:rFonts w:ascii="Book Antiqua" w:hAnsi="Book Antiqua"/>
          <w:i/>
          <w:sz w:val="24"/>
          <w:szCs w:val="24"/>
          <w:lang w:val="en-US"/>
        </w:rPr>
        <w:t>Sox</w:t>
      </w:r>
      <w:r w:rsidR="008902ED" w:rsidRPr="00ED7ACD">
        <w:rPr>
          <w:rFonts w:ascii="Book Antiqua" w:hAnsi="Book Antiqua"/>
          <w:i/>
          <w:sz w:val="24"/>
          <w:szCs w:val="24"/>
          <w:lang w:val="en-US"/>
        </w:rPr>
        <w:t>2</w:t>
      </w:r>
      <w:r w:rsidR="008902ED" w:rsidRPr="00ED7ACD">
        <w:rPr>
          <w:rFonts w:ascii="Book Antiqua" w:hAnsi="Book Antiqua"/>
          <w:sz w:val="24"/>
          <w:szCs w:val="24"/>
          <w:lang w:val="en-US"/>
        </w:rPr>
        <w:t xml:space="preserve"> activation</w:t>
      </w:r>
      <w:r w:rsidR="00BB74B4" w:rsidRPr="00ED7ACD">
        <w:rPr>
          <w:rFonts w:ascii="Book Antiqua" w:hAnsi="Book Antiqua"/>
          <w:sz w:val="24"/>
          <w:szCs w:val="24"/>
          <w:lang w:val="en-US"/>
        </w:rPr>
        <w:t xml:space="preserve">. </w:t>
      </w:r>
      <w:r w:rsidR="00755C5F" w:rsidRPr="00ED7ACD">
        <w:rPr>
          <w:rFonts w:ascii="Book Antiqua" w:hAnsi="Book Antiqua"/>
          <w:sz w:val="24"/>
          <w:szCs w:val="24"/>
          <w:lang w:val="en-US"/>
        </w:rPr>
        <w:t xml:space="preserve">Moreover, the authors also reported a dramatic induction of </w:t>
      </w:r>
      <w:r w:rsidR="00755C5F" w:rsidRPr="00ED7ACD">
        <w:rPr>
          <w:rFonts w:ascii="Book Antiqua" w:hAnsi="Book Antiqua"/>
          <w:i/>
          <w:sz w:val="24"/>
          <w:szCs w:val="24"/>
          <w:lang w:val="en-US"/>
        </w:rPr>
        <w:t>Hoxb4</w:t>
      </w:r>
      <w:r w:rsidR="00755C5F" w:rsidRPr="00ED7ACD">
        <w:rPr>
          <w:rFonts w:ascii="Book Antiqua" w:hAnsi="Book Antiqua"/>
          <w:sz w:val="24"/>
          <w:szCs w:val="24"/>
          <w:lang w:val="en-US"/>
        </w:rPr>
        <w:t xml:space="preserve"> gene in the context of FEZ1</w:t>
      </w:r>
      <w:r w:rsidR="00520E9A" w:rsidRPr="00ED7ACD">
        <w:rPr>
          <w:rFonts w:ascii="Book Antiqua" w:hAnsi="Book Antiqua"/>
          <w:sz w:val="24"/>
          <w:szCs w:val="24"/>
          <w:lang w:val="en-US"/>
        </w:rPr>
        <w:t xml:space="preserve"> over</w:t>
      </w:r>
      <w:r w:rsidR="009B5234" w:rsidRPr="00ED7ACD">
        <w:rPr>
          <w:rFonts w:ascii="Book Antiqua" w:hAnsi="Book Antiqua"/>
          <w:sz w:val="24"/>
          <w:szCs w:val="24"/>
          <w:lang w:val="en-US"/>
        </w:rPr>
        <w:t>-</w:t>
      </w:r>
      <w:r w:rsidR="00520E9A" w:rsidRPr="00ED7ACD">
        <w:rPr>
          <w:rFonts w:ascii="Book Antiqua" w:hAnsi="Book Antiqua"/>
          <w:sz w:val="24"/>
          <w:szCs w:val="24"/>
          <w:lang w:val="en-US"/>
        </w:rPr>
        <w:t>expression</w:t>
      </w:r>
      <w:r w:rsidR="00755C5F" w:rsidRPr="00ED7ACD">
        <w:rPr>
          <w:rFonts w:ascii="Book Antiqua" w:hAnsi="Book Antiqua"/>
          <w:sz w:val="24"/>
          <w:szCs w:val="24"/>
          <w:lang w:val="en-US"/>
        </w:rPr>
        <w:t xml:space="preserve"> and the </w:t>
      </w:r>
      <w:r w:rsidR="00FE21CD" w:rsidRPr="00ED7ACD">
        <w:rPr>
          <w:rFonts w:ascii="Book Antiqua" w:hAnsi="Book Antiqua"/>
          <w:sz w:val="24"/>
          <w:szCs w:val="24"/>
          <w:lang w:val="en-US"/>
        </w:rPr>
        <w:t xml:space="preserve">interaction with </w:t>
      </w:r>
      <w:r w:rsidR="009B5234" w:rsidRPr="00ED7ACD">
        <w:rPr>
          <w:rFonts w:ascii="Book Antiqua" w:hAnsi="Book Antiqua"/>
          <w:sz w:val="24"/>
          <w:szCs w:val="24"/>
          <w:lang w:val="en-US"/>
        </w:rPr>
        <w:t xml:space="preserve">the </w:t>
      </w:r>
      <w:r w:rsidR="00755C5F" w:rsidRPr="00ED7ACD">
        <w:rPr>
          <w:rFonts w:ascii="Book Antiqua" w:hAnsi="Book Antiqua"/>
          <w:sz w:val="24"/>
          <w:szCs w:val="24"/>
          <w:lang w:val="en-US"/>
        </w:rPr>
        <w:t>retinoic acid receptor (RAR), in the presence of the ligand retinoic acid</w:t>
      </w:r>
      <w:r w:rsidR="00BB74B4" w:rsidRPr="00ED7ACD">
        <w:rPr>
          <w:rFonts w:ascii="Book Antiqua" w:hAnsi="Book Antiqua" w:cs="Arial"/>
          <w:sz w:val="24"/>
          <w:szCs w:val="24"/>
          <w:vertAlign w:val="superscript"/>
          <w:lang w:val="en-US"/>
        </w:rPr>
        <w:t>[61]</w:t>
      </w:r>
      <w:r w:rsidR="00BB74B4" w:rsidRPr="00ED7ACD">
        <w:rPr>
          <w:rFonts w:ascii="Book Antiqua" w:hAnsi="Book Antiqua"/>
          <w:sz w:val="24"/>
          <w:szCs w:val="24"/>
          <w:lang w:val="en-US"/>
        </w:rPr>
        <w:t>.</w:t>
      </w:r>
      <w:r w:rsidR="00755C5F" w:rsidRPr="00ED7ACD">
        <w:rPr>
          <w:rFonts w:ascii="Book Antiqua" w:hAnsi="Book Antiqua"/>
          <w:sz w:val="24"/>
          <w:szCs w:val="24"/>
          <w:lang w:val="en-US"/>
        </w:rPr>
        <w:t xml:space="preserve"> </w:t>
      </w:r>
      <w:r w:rsidR="00B07EC5" w:rsidRPr="00ED7ACD">
        <w:rPr>
          <w:rFonts w:ascii="Book Antiqua" w:hAnsi="Book Antiqua"/>
          <w:i/>
          <w:sz w:val="24"/>
          <w:szCs w:val="24"/>
          <w:lang w:val="en-US"/>
        </w:rPr>
        <w:t>Hoxb4</w:t>
      </w:r>
      <w:r w:rsidR="00B07EC5" w:rsidRPr="00ED7ACD">
        <w:rPr>
          <w:rFonts w:ascii="Book Antiqua" w:hAnsi="Book Antiqua"/>
          <w:sz w:val="24"/>
          <w:szCs w:val="24"/>
          <w:lang w:val="en-US"/>
        </w:rPr>
        <w:t xml:space="preserve"> is known to be related to development</w:t>
      </w:r>
      <w:r w:rsidR="00BB74B4" w:rsidRPr="00ED7ACD">
        <w:rPr>
          <w:rFonts w:ascii="Book Antiqua" w:hAnsi="Book Antiqua" w:cs="Arial"/>
          <w:sz w:val="24"/>
          <w:szCs w:val="24"/>
          <w:vertAlign w:val="superscript"/>
          <w:lang w:val="en-US"/>
        </w:rPr>
        <w:t>[62]</w:t>
      </w:r>
      <w:r w:rsidR="00BB74B4" w:rsidRPr="00ED7ACD">
        <w:rPr>
          <w:rFonts w:ascii="Book Antiqua" w:hAnsi="Book Antiqua"/>
          <w:sz w:val="24"/>
          <w:szCs w:val="24"/>
          <w:lang w:val="en-US"/>
        </w:rPr>
        <w:t xml:space="preserve"> </w:t>
      </w:r>
      <w:r w:rsidR="00B07EC5" w:rsidRPr="00ED7ACD">
        <w:rPr>
          <w:rFonts w:ascii="Book Antiqua" w:hAnsi="Book Antiqua"/>
          <w:sz w:val="24"/>
          <w:szCs w:val="24"/>
          <w:lang w:val="en-US"/>
        </w:rPr>
        <w:t xml:space="preserve">and experiments showed </w:t>
      </w:r>
      <w:r w:rsidR="00FE21CD" w:rsidRPr="00ED7ACD">
        <w:rPr>
          <w:rFonts w:ascii="Book Antiqua" w:hAnsi="Book Antiqua"/>
          <w:i/>
          <w:sz w:val="24"/>
          <w:szCs w:val="24"/>
          <w:lang w:val="en-US"/>
        </w:rPr>
        <w:t>F</w:t>
      </w:r>
      <w:r w:rsidR="00B07EC5" w:rsidRPr="00ED7ACD">
        <w:rPr>
          <w:rFonts w:ascii="Book Antiqua" w:hAnsi="Book Antiqua"/>
          <w:i/>
          <w:sz w:val="24"/>
          <w:szCs w:val="24"/>
          <w:lang w:val="en-US"/>
        </w:rPr>
        <w:t>ez1</w:t>
      </w:r>
      <w:r w:rsidR="00B07EC5" w:rsidRPr="00ED7ACD">
        <w:rPr>
          <w:rFonts w:ascii="Book Antiqua" w:hAnsi="Book Antiqua"/>
          <w:sz w:val="24"/>
          <w:szCs w:val="24"/>
          <w:lang w:val="en-US"/>
        </w:rPr>
        <w:t xml:space="preserve"> expression by </w:t>
      </w:r>
      <w:r w:rsidR="00B07EC5" w:rsidRPr="00ED7ACD">
        <w:rPr>
          <w:rFonts w:ascii="Book Antiqua" w:hAnsi="Book Antiqua"/>
          <w:i/>
          <w:sz w:val="24"/>
          <w:szCs w:val="24"/>
          <w:lang w:val="en-US"/>
        </w:rPr>
        <w:t>in situ</w:t>
      </w:r>
      <w:r w:rsidR="00B07EC5" w:rsidRPr="00ED7ACD">
        <w:rPr>
          <w:rFonts w:ascii="Book Antiqua" w:hAnsi="Book Antiqua"/>
          <w:sz w:val="24"/>
          <w:szCs w:val="24"/>
          <w:lang w:val="en-US"/>
        </w:rPr>
        <w:t xml:space="preserve"> hybridization in chicken embryos</w:t>
      </w:r>
      <w:r w:rsidR="00FE21CD" w:rsidRPr="00ED7ACD">
        <w:rPr>
          <w:rFonts w:ascii="Book Antiqua" w:hAnsi="Book Antiqua"/>
          <w:sz w:val="24"/>
          <w:szCs w:val="24"/>
          <w:lang w:val="en-US"/>
        </w:rPr>
        <w:t xml:space="preserve"> </w:t>
      </w:r>
      <w:r w:rsidR="00B07EC5" w:rsidRPr="00ED7ACD">
        <w:rPr>
          <w:rFonts w:ascii="Book Antiqua" w:hAnsi="Book Antiqua"/>
          <w:sz w:val="24"/>
          <w:szCs w:val="24"/>
          <w:lang w:val="en-US"/>
        </w:rPr>
        <w:t>during neurulat</w:t>
      </w:r>
      <w:r w:rsidR="00FE21CD" w:rsidRPr="00ED7ACD">
        <w:rPr>
          <w:rFonts w:ascii="Book Antiqua" w:hAnsi="Book Antiqua"/>
          <w:sz w:val="24"/>
          <w:szCs w:val="24"/>
          <w:lang w:val="en-US"/>
        </w:rPr>
        <w:t>ion and somitogenesis (</w:t>
      </w:r>
      <w:r w:rsidR="00F82614" w:rsidRPr="00ED7ACD">
        <w:rPr>
          <w:rFonts w:ascii="Book Antiqua" w:hAnsi="Book Antiqua"/>
          <w:sz w:val="24"/>
          <w:szCs w:val="24"/>
          <w:lang w:val="en-US"/>
        </w:rPr>
        <w:t xml:space="preserve">Kobarg </w:t>
      </w:r>
      <w:r w:rsidR="00F82614" w:rsidRPr="00ED7ACD">
        <w:rPr>
          <w:rFonts w:ascii="Book Antiqua" w:hAnsi="Book Antiqua"/>
          <w:i/>
          <w:sz w:val="24"/>
          <w:szCs w:val="24"/>
          <w:lang w:val="en-US"/>
        </w:rPr>
        <w:t>et al</w:t>
      </w:r>
      <w:r w:rsidR="00F82614" w:rsidRPr="00ED7ACD">
        <w:rPr>
          <w:rFonts w:ascii="Book Antiqua" w:hAnsi="Book Antiqua"/>
          <w:sz w:val="24"/>
          <w:szCs w:val="24"/>
          <w:lang w:val="en-US"/>
        </w:rPr>
        <w:t xml:space="preserve">, </w:t>
      </w:r>
      <w:r w:rsidR="009B5234" w:rsidRPr="00ED7ACD">
        <w:rPr>
          <w:rFonts w:ascii="Book Antiqua" w:hAnsi="Book Antiqua"/>
          <w:sz w:val="24"/>
          <w:szCs w:val="24"/>
          <w:lang w:val="en-US"/>
        </w:rPr>
        <w:t>non-published</w:t>
      </w:r>
      <w:r w:rsidR="00F82614" w:rsidRPr="00ED7ACD">
        <w:rPr>
          <w:rFonts w:ascii="Book Antiqua" w:hAnsi="Book Antiqua"/>
          <w:sz w:val="24"/>
          <w:szCs w:val="24"/>
          <w:lang w:val="en-US"/>
        </w:rPr>
        <w:t xml:space="preserve"> observation</w:t>
      </w:r>
      <w:r w:rsidR="00B07EC5" w:rsidRPr="00ED7ACD">
        <w:rPr>
          <w:rFonts w:ascii="Book Antiqua" w:hAnsi="Book Antiqua"/>
          <w:sz w:val="24"/>
          <w:szCs w:val="24"/>
          <w:lang w:val="en-US"/>
        </w:rPr>
        <w:t>).</w:t>
      </w:r>
      <w:r w:rsidR="00FE21CD" w:rsidRPr="00ED7ACD">
        <w:rPr>
          <w:rFonts w:ascii="Book Antiqua" w:hAnsi="Book Antiqua"/>
          <w:sz w:val="24"/>
          <w:szCs w:val="24"/>
          <w:lang w:val="en-US"/>
        </w:rPr>
        <w:t xml:space="preserve"> </w:t>
      </w:r>
    </w:p>
    <w:p w14:paraId="354509BE" w14:textId="77A17916" w:rsidR="00626550" w:rsidRPr="00ED7ACD" w:rsidRDefault="00B07EC5" w:rsidP="00ED7ACD">
      <w:pPr>
        <w:spacing w:after="0" w:line="360" w:lineRule="auto"/>
        <w:ind w:firstLineChars="100" w:firstLine="240"/>
        <w:jc w:val="both"/>
        <w:rPr>
          <w:rFonts w:ascii="Book Antiqua" w:hAnsi="Book Antiqua"/>
          <w:sz w:val="24"/>
          <w:szCs w:val="24"/>
          <w:lang w:val="en-US"/>
        </w:rPr>
      </w:pPr>
      <w:r w:rsidRPr="00ED7ACD">
        <w:rPr>
          <w:rFonts w:ascii="Book Antiqua" w:hAnsi="Book Antiqua"/>
          <w:sz w:val="24"/>
          <w:szCs w:val="24"/>
          <w:lang w:val="en-US"/>
        </w:rPr>
        <w:t>More surprisingly, HOXB4 was reported to correlate</w:t>
      </w:r>
      <w:r w:rsidR="00FE21CD" w:rsidRPr="00ED7ACD">
        <w:rPr>
          <w:rFonts w:ascii="Book Antiqua" w:hAnsi="Book Antiqua"/>
          <w:sz w:val="24"/>
          <w:szCs w:val="24"/>
          <w:lang w:val="en-US"/>
        </w:rPr>
        <w:t xml:space="preserve"> </w:t>
      </w:r>
      <w:r w:rsidR="00155742" w:rsidRPr="00ED7ACD">
        <w:rPr>
          <w:rFonts w:ascii="Book Antiqua" w:hAnsi="Book Antiqua"/>
          <w:sz w:val="24"/>
          <w:szCs w:val="24"/>
          <w:lang w:val="en-US"/>
        </w:rPr>
        <w:t>with acute myeloid leukemia</w:t>
      </w:r>
      <w:r w:rsidR="001125A1" w:rsidRPr="00ED7ACD">
        <w:rPr>
          <w:rFonts w:ascii="Book Antiqua" w:hAnsi="Book Antiqua" w:cs="Arial"/>
          <w:sz w:val="24"/>
          <w:szCs w:val="24"/>
          <w:vertAlign w:val="superscript"/>
          <w:lang w:val="en-US"/>
        </w:rPr>
        <w:t>[63]</w:t>
      </w:r>
      <w:r w:rsidRPr="00ED7ACD">
        <w:rPr>
          <w:rFonts w:ascii="Book Antiqua" w:hAnsi="Book Antiqua"/>
          <w:sz w:val="24"/>
          <w:szCs w:val="24"/>
          <w:lang w:val="en-US"/>
        </w:rPr>
        <w:t>, which is very</w:t>
      </w:r>
      <w:r w:rsidR="00FE21CD" w:rsidRPr="00ED7ACD">
        <w:rPr>
          <w:rFonts w:ascii="Book Antiqua" w:hAnsi="Book Antiqua"/>
          <w:sz w:val="24"/>
          <w:szCs w:val="24"/>
          <w:lang w:val="en-US"/>
        </w:rPr>
        <w:t xml:space="preserve"> </w:t>
      </w:r>
      <w:r w:rsidRPr="00ED7ACD">
        <w:rPr>
          <w:rFonts w:ascii="Book Antiqua" w:hAnsi="Book Antiqua"/>
          <w:sz w:val="24"/>
          <w:szCs w:val="24"/>
          <w:lang w:val="en-US"/>
        </w:rPr>
        <w:t xml:space="preserve">consistent with our findings regarding </w:t>
      </w:r>
      <w:r w:rsidR="00155742" w:rsidRPr="00ED7ACD">
        <w:rPr>
          <w:rFonts w:ascii="Book Antiqua" w:hAnsi="Book Antiqua"/>
          <w:sz w:val="24"/>
          <w:szCs w:val="24"/>
          <w:lang w:val="en-US"/>
        </w:rPr>
        <w:t xml:space="preserve">increased </w:t>
      </w:r>
      <w:r w:rsidRPr="00ED7ACD">
        <w:rPr>
          <w:rFonts w:ascii="Book Antiqua" w:hAnsi="Book Antiqua"/>
          <w:sz w:val="24"/>
          <w:szCs w:val="24"/>
          <w:lang w:val="en-US"/>
        </w:rPr>
        <w:lastRenderedPageBreak/>
        <w:t>expression</w:t>
      </w:r>
      <w:r w:rsidR="00FE21CD" w:rsidRPr="00ED7ACD">
        <w:rPr>
          <w:rFonts w:ascii="Book Antiqua" w:hAnsi="Book Antiqua"/>
          <w:sz w:val="24"/>
          <w:szCs w:val="24"/>
          <w:lang w:val="en-US"/>
        </w:rPr>
        <w:t xml:space="preserve"> </w:t>
      </w:r>
      <w:r w:rsidR="001874B7" w:rsidRPr="00ED7ACD">
        <w:rPr>
          <w:rFonts w:ascii="Book Antiqua" w:hAnsi="Book Antiqua"/>
          <w:sz w:val="24"/>
          <w:szCs w:val="24"/>
          <w:lang w:val="en-US"/>
        </w:rPr>
        <w:t xml:space="preserve">of FEZ1 </w:t>
      </w:r>
      <w:r w:rsidRPr="00ED7ACD">
        <w:rPr>
          <w:rFonts w:ascii="Book Antiqua" w:hAnsi="Book Antiqua"/>
          <w:sz w:val="24"/>
          <w:szCs w:val="24"/>
          <w:lang w:val="en-US"/>
        </w:rPr>
        <w:t>in this disease</w:t>
      </w:r>
      <w:r w:rsidR="00155742" w:rsidRPr="00ED7ACD">
        <w:rPr>
          <w:rFonts w:ascii="Book Antiqua" w:hAnsi="Book Antiqua"/>
          <w:sz w:val="24"/>
          <w:szCs w:val="24"/>
          <w:lang w:val="en-US"/>
        </w:rPr>
        <w:t xml:space="preserve"> by immunohistochemistry experiments with tissues from patients </w:t>
      </w:r>
      <w:r w:rsidRPr="00ED7ACD">
        <w:rPr>
          <w:rFonts w:ascii="Book Antiqua" w:hAnsi="Book Antiqua"/>
          <w:sz w:val="24"/>
          <w:szCs w:val="24"/>
          <w:lang w:val="en-US"/>
        </w:rPr>
        <w:t>(</w:t>
      </w:r>
      <w:r w:rsidR="00F82614" w:rsidRPr="00ED7ACD">
        <w:rPr>
          <w:rFonts w:ascii="Book Antiqua" w:hAnsi="Book Antiqua"/>
          <w:sz w:val="24"/>
          <w:szCs w:val="24"/>
          <w:lang w:val="en-US"/>
        </w:rPr>
        <w:t xml:space="preserve">Kobarg </w:t>
      </w:r>
      <w:r w:rsidR="00F82614" w:rsidRPr="00ED7ACD">
        <w:rPr>
          <w:rFonts w:ascii="Book Antiqua" w:hAnsi="Book Antiqua"/>
          <w:i/>
          <w:sz w:val="24"/>
          <w:szCs w:val="24"/>
          <w:lang w:val="en-US"/>
        </w:rPr>
        <w:t>et al</w:t>
      </w:r>
      <w:r w:rsidR="00F82614" w:rsidRPr="00ED7ACD">
        <w:rPr>
          <w:rFonts w:ascii="Book Antiqua" w:hAnsi="Book Antiqua"/>
          <w:sz w:val="24"/>
          <w:szCs w:val="24"/>
          <w:lang w:val="en-US"/>
        </w:rPr>
        <w:t xml:space="preserve">, </w:t>
      </w:r>
      <w:r w:rsidRPr="00ED7ACD">
        <w:rPr>
          <w:rFonts w:ascii="Book Antiqua" w:hAnsi="Book Antiqua"/>
          <w:sz w:val="24"/>
          <w:szCs w:val="24"/>
          <w:lang w:val="en-US"/>
        </w:rPr>
        <w:t>not published). The interesting link</w:t>
      </w:r>
      <w:r w:rsidR="00FE21CD" w:rsidRPr="00ED7ACD">
        <w:rPr>
          <w:rFonts w:ascii="Book Antiqua" w:hAnsi="Book Antiqua"/>
          <w:sz w:val="24"/>
          <w:szCs w:val="24"/>
          <w:lang w:val="en-US"/>
        </w:rPr>
        <w:t xml:space="preserve"> </w:t>
      </w:r>
      <w:r w:rsidRPr="00ED7ACD">
        <w:rPr>
          <w:rFonts w:ascii="Book Antiqua" w:hAnsi="Book Antiqua"/>
          <w:sz w:val="24"/>
          <w:szCs w:val="24"/>
          <w:lang w:val="en-US"/>
        </w:rPr>
        <w:t>between FEZ1 and HOXB4 differential expression in</w:t>
      </w:r>
      <w:r w:rsidR="00FE21CD" w:rsidRPr="00ED7ACD">
        <w:rPr>
          <w:rFonts w:ascii="Book Antiqua" w:hAnsi="Book Antiqua"/>
          <w:sz w:val="24"/>
          <w:szCs w:val="24"/>
          <w:lang w:val="en-US"/>
        </w:rPr>
        <w:t xml:space="preserve"> </w:t>
      </w:r>
      <w:r w:rsidRPr="00ED7ACD">
        <w:rPr>
          <w:rFonts w:ascii="Book Antiqua" w:hAnsi="Book Antiqua"/>
          <w:sz w:val="24"/>
          <w:szCs w:val="24"/>
          <w:lang w:val="en-US"/>
        </w:rPr>
        <w:t>acute myeloid leukemia could lie in the discovery that</w:t>
      </w:r>
      <w:r w:rsidR="00FE21CD" w:rsidRPr="00ED7ACD">
        <w:rPr>
          <w:rFonts w:ascii="Book Antiqua" w:hAnsi="Book Antiqua"/>
          <w:sz w:val="24"/>
          <w:szCs w:val="24"/>
          <w:lang w:val="en-US"/>
        </w:rPr>
        <w:t xml:space="preserve"> </w:t>
      </w:r>
      <w:r w:rsidRPr="00ED7ACD">
        <w:rPr>
          <w:rFonts w:ascii="Book Antiqua" w:hAnsi="Book Antiqua"/>
          <w:sz w:val="24"/>
          <w:szCs w:val="24"/>
          <w:lang w:val="en-US"/>
        </w:rPr>
        <w:t>FEZ1 over</w:t>
      </w:r>
      <w:r w:rsidR="009B5234" w:rsidRPr="00ED7ACD">
        <w:rPr>
          <w:rFonts w:ascii="Book Antiqua" w:hAnsi="Book Antiqua"/>
          <w:sz w:val="24"/>
          <w:szCs w:val="24"/>
          <w:lang w:val="en-US"/>
        </w:rPr>
        <w:t>-</w:t>
      </w:r>
      <w:r w:rsidRPr="00ED7ACD">
        <w:rPr>
          <w:rFonts w:ascii="Book Antiqua" w:hAnsi="Book Antiqua"/>
          <w:sz w:val="24"/>
          <w:szCs w:val="24"/>
          <w:lang w:val="en-US"/>
        </w:rPr>
        <w:t>expression caused the phenotype of multi</w:t>
      </w:r>
      <w:r w:rsidR="00FE21CD" w:rsidRPr="00ED7ACD">
        <w:rPr>
          <w:rFonts w:ascii="Book Antiqua" w:hAnsi="Book Antiqua"/>
          <w:sz w:val="24"/>
          <w:szCs w:val="24"/>
          <w:lang w:val="en-US"/>
        </w:rPr>
        <w:t xml:space="preserve"> lobulated </w:t>
      </w:r>
      <w:r w:rsidRPr="00ED7ACD">
        <w:rPr>
          <w:rFonts w:ascii="Book Antiqua" w:hAnsi="Book Antiqua"/>
          <w:sz w:val="24"/>
          <w:szCs w:val="24"/>
          <w:lang w:val="en-US"/>
        </w:rPr>
        <w:t>nuclei (also known as flower-like nuclei) in</w:t>
      </w:r>
      <w:r w:rsidR="00FE21CD" w:rsidRPr="00ED7ACD">
        <w:rPr>
          <w:rFonts w:ascii="Book Antiqua" w:hAnsi="Book Antiqua"/>
          <w:sz w:val="24"/>
          <w:szCs w:val="24"/>
          <w:lang w:val="en-US"/>
        </w:rPr>
        <w:t xml:space="preserve"> </w:t>
      </w:r>
      <w:r w:rsidR="001874B7" w:rsidRPr="00ED7ACD">
        <w:rPr>
          <w:rFonts w:ascii="Book Antiqua" w:hAnsi="Book Antiqua"/>
          <w:sz w:val="24"/>
          <w:szCs w:val="24"/>
          <w:lang w:val="en-US"/>
        </w:rPr>
        <w:t>mammalian cell line</w:t>
      </w:r>
      <w:r w:rsidR="00441BFF" w:rsidRPr="00ED7ACD">
        <w:rPr>
          <w:rFonts w:ascii="Book Antiqua" w:hAnsi="Book Antiqua" w:cs="Arial"/>
          <w:sz w:val="24"/>
          <w:szCs w:val="24"/>
          <w:vertAlign w:val="superscript"/>
          <w:lang w:val="en-US"/>
        </w:rPr>
        <w:t>[64]</w:t>
      </w:r>
      <w:r w:rsidR="00441BFF" w:rsidRPr="00ED7ACD">
        <w:rPr>
          <w:rFonts w:ascii="Book Antiqua" w:hAnsi="Book Antiqua"/>
          <w:sz w:val="24"/>
          <w:szCs w:val="24"/>
          <w:lang w:val="en-US"/>
        </w:rPr>
        <w:t xml:space="preserve">. </w:t>
      </w:r>
      <w:r w:rsidRPr="00ED7ACD">
        <w:rPr>
          <w:rFonts w:ascii="Book Antiqua" w:hAnsi="Book Antiqua"/>
          <w:sz w:val="24"/>
          <w:szCs w:val="24"/>
          <w:lang w:val="en-US"/>
        </w:rPr>
        <w:t>This nuclear phenotype has</w:t>
      </w:r>
      <w:r w:rsidR="00FE21CD" w:rsidRPr="00ED7ACD">
        <w:rPr>
          <w:rFonts w:ascii="Book Antiqua" w:hAnsi="Book Antiqua"/>
          <w:sz w:val="24"/>
          <w:szCs w:val="24"/>
          <w:lang w:val="en-US"/>
        </w:rPr>
        <w:t xml:space="preserve"> </w:t>
      </w:r>
      <w:r w:rsidRPr="00ED7ACD">
        <w:rPr>
          <w:rFonts w:ascii="Book Antiqua" w:hAnsi="Book Antiqua"/>
          <w:sz w:val="24"/>
          <w:szCs w:val="24"/>
          <w:lang w:val="en-US"/>
        </w:rPr>
        <w:t>already been reported to be a marker of myeloid leu</w:t>
      </w:r>
      <w:r w:rsidR="00FE21CD" w:rsidRPr="00ED7ACD">
        <w:rPr>
          <w:rFonts w:ascii="Book Antiqua" w:hAnsi="Book Antiqua"/>
          <w:sz w:val="24"/>
          <w:szCs w:val="24"/>
          <w:lang w:val="en-US"/>
        </w:rPr>
        <w:t xml:space="preserve">kemia </w:t>
      </w:r>
      <w:r w:rsidRPr="00ED7ACD">
        <w:rPr>
          <w:rFonts w:ascii="Book Antiqua" w:hAnsi="Book Antiqua"/>
          <w:sz w:val="24"/>
          <w:szCs w:val="24"/>
          <w:lang w:val="en-US"/>
        </w:rPr>
        <w:t>of M4/5 subtype</w:t>
      </w:r>
      <w:r w:rsidR="008023F1" w:rsidRPr="00ED7ACD">
        <w:rPr>
          <w:rFonts w:ascii="Book Antiqua" w:hAnsi="Book Antiqua" w:cs="Arial"/>
          <w:sz w:val="24"/>
          <w:szCs w:val="24"/>
          <w:vertAlign w:val="superscript"/>
          <w:lang w:val="en-US"/>
        </w:rPr>
        <w:t>[65,66]</w:t>
      </w:r>
      <w:r w:rsidR="008023F1" w:rsidRPr="00ED7ACD">
        <w:rPr>
          <w:rFonts w:ascii="Book Antiqua" w:hAnsi="Book Antiqua"/>
          <w:sz w:val="24"/>
          <w:szCs w:val="24"/>
          <w:lang w:val="en-US"/>
        </w:rPr>
        <w:t>.</w:t>
      </w:r>
    </w:p>
    <w:p w14:paraId="7FA3637A" w14:textId="08AF3330" w:rsidR="00341F91" w:rsidRPr="00ED7ACD" w:rsidRDefault="006B3770" w:rsidP="00ED7ACD">
      <w:pPr>
        <w:pStyle w:val="ac"/>
        <w:spacing w:after="0" w:line="360" w:lineRule="auto"/>
        <w:ind w:left="0" w:firstLineChars="100" w:firstLine="240"/>
        <w:jc w:val="both"/>
        <w:rPr>
          <w:rFonts w:ascii="Book Antiqua" w:hAnsi="Book Antiqua" w:cs="Times New Roman"/>
          <w:sz w:val="24"/>
          <w:szCs w:val="24"/>
        </w:rPr>
      </w:pPr>
      <w:r w:rsidRPr="00ED7ACD">
        <w:rPr>
          <w:rFonts w:ascii="Book Antiqua" w:eastAsiaTheme="minorEastAsia" w:hAnsi="Book Antiqua" w:cs="Times New Roman"/>
          <w:sz w:val="24"/>
          <w:szCs w:val="24"/>
          <w:lang w:eastAsia="zh-CN"/>
        </w:rPr>
        <w:t>I</w:t>
      </w:r>
      <w:r w:rsidR="00341F91" w:rsidRPr="00ED7ACD">
        <w:rPr>
          <w:rFonts w:ascii="Book Antiqua" w:hAnsi="Book Antiqua" w:cs="Times New Roman"/>
          <w:sz w:val="24"/>
          <w:szCs w:val="24"/>
        </w:rPr>
        <w:t xml:space="preserve">t is important to mention that another unrelated protein </w:t>
      </w:r>
      <w:r w:rsidR="008B5620" w:rsidRPr="00ED7ACD">
        <w:rPr>
          <w:rFonts w:ascii="Book Antiqua" w:hAnsi="Book Antiqua" w:cs="Times New Roman"/>
          <w:sz w:val="24"/>
          <w:szCs w:val="24"/>
        </w:rPr>
        <w:t>had been</w:t>
      </w:r>
      <w:r w:rsidR="00341F91" w:rsidRPr="00ED7ACD">
        <w:rPr>
          <w:rFonts w:ascii="Book Antiqua" w:hAnsi="Book Antiqua" w:cs="Times New Roman"/>
          <w:sz w:val="24"/>
          <w:szCs w:val="24"/>
        </w:rPr>
        <w:t xml:space="preserve"> synonymously called “</w:t>
      </w:r>
      <w:r w:rsidR="00341F91" w:rsidRPr="00ED7ACD">
        <w:rPr>
          <w:rFonts w:ascii="Book Antiqua" w:hAnsi="Book Antiqua" w:cs="Times New Roman"/>
          <w:i/>
          <w:sz w:val="24"/>
          <w:szCs w:val="24"/>
        </w:rPr>
        <w:t>FEZ1</w:t>
      </w:r>
      <w:r w:rsidR="00341F91" w:rsidRPr="00ED7ACD">
        <w:rPr>
          <w:rFonts w:ascii="Book Antiqua" w:hAnsi="Book Antiqua" w:cs="Times New Roman"/>
          <w:sz w:val="24"/>
          <w:szCs w:val="24"/>
        </w:rPr>
        <w:t>”/LZTS1 (Q9Y250, 596 amino acids length)</w:t>
      </w:r>
      <w:r w:rsidR="008B5620" w:rsidRPr="00ED7ACD">
        <w:rPr>
          <w:rFonts w:ascii="Book Antiqua" w:hAnsi="Book Antiqua" w:cs="Times New Roman"/>
          <w:sz w:val="24"/>
          <w:szCs w:val="24"/>
        </w:rPr>
        <w:t>, in the past</w:t>
      </w:r>
      <w:r w:rsidR="00341F91" w:rsidRPr="00ED7ACD">
        <w:rPr>
          <w:rFonts w:ascii="Book Antiqua" w:hAnsi="Book Antiqua" w:cs="Times New Roman"/>
          <w:sz w:val="24"/>
          <w:szCs w:val="24"/>
        </w:rPr>
        <w:t>. This transcription factor and tumor suppressor protein has been reported also as “</w:t>
      </w:r>
      <w:r w:rsidR="00341F91" w:rsidRPr="00ED7ACD">
        <w:rPr>
          <w:rFonts w:ascii="Book Antiqua" w:hAnsi="Book Antiqua" w:cs="Times New Roman"/>
          <w:i/>
          <w:sz w:val="24"/>
          <w:szCs w:val="24"/>
        </w:rPr>
        <w:t>FEZ1</w:t>
      </w:r>
      <w:r w:rsidR="00341F91" w:rsidRPr="00ED7ACD">
        <w:rPr>
          <w:rFonts w:ascii="Book Antiqua" w:hAnsi="Book Antiqua" w:cs="Times New Roman"/>
          <w:sz w:val="24"/>
          <w:szCs w:val="24"/>
        </w:rPr>
        <w:t>” (“</w:t>
      </w:r>
      <w:r w:rsidR="00341F91" w:rsidRPr="00ED7ACD">
        <w:rPr>
          <w:rFonts w:ascii="Book Antiqua" w:hAnsi="Book Antiqua" w:cs="Times New Roman"/>
          <w:b/>
          <w:sz w:val="24"/>
          <w:szCs w:val="24"/>
        </w:rPr>
        <w:t>F</w:t>
      </w:r>
      <w:r w:rsidR="00341F91" w:rsidRPr="00ED7ACD">
        <w:rPr>
          <w:rFonts w:ascii="Book Antiqua" w:hAnsi="Book Antiqua" w:cs="Times New Roman"/>
          <w:sz w:val="24"/>
          <w:szCs w:val="24"/>
        </w:rPr>
        <w:t>37 /</w:t>
      </w:r>
      <w:r w:rsidR="00341F91" w:rsidRPr="00ED7ACD">
        <w:rPr>
          <w:rFonts w:ascii="Book Antiqua" w:hAnsi="Book Antiqua" w:cs="Times New Roman"/>
          <w:b/>
          <w:sz w:val="24"/>
          <w:szCs w:val="24"/>
        </w:rPr>
        <w:t>E</w:t>
      </w:r>
      <w:r w:rsidR="00341F91" w:rsidRPr="00ED7ACD">
        <w:rPr>
          <w:rFonts w:ascii="Book Antiqua" w:hAnsi="Book Antiqua" w:cs="Times New Roman"/>
          <w:sz w:val="24"/>
          <w:szCs w:val="24"/>
        </w:rPr>
        <w:t xml:space="preserve">sophageal cancer-related gene-coding leucine </w:t>
      </w:r>
      <w:r w:rsidR="00341F91" w:rsidRPr="00ED7ACD">
        <w:rPr>
          <w:rFonts w:ascii="Book Antiqua" w:hAnsi="Book Antiqua" w:cs="Times New Roman"/>
          <w:b/>
          <w:sz w:val="24"/>
          <w:szCs w:val="24"/>
        </w:rPr>
        <w:t>Z</w:t>
      </w:r>
      <w:r w:rsidR="00341F91" w:rsidRPr="00ED7ACD">
        <w:rPr>
          <w:rFonts w:ascii="Book Antiqua" w:hAnsi="Book Antiqua" w:cs="Times New Roman"/>
          <w:sz w:val="24"/>
          <w:szCs w:val="24"/>
        </w:rPr>
        <w:t xml:space="preserve">ipper motif </w:t>
      </w:r>
      <w:r w:rsidR="00341F91" w:rsidRPr="00ED7ACD">
        <w:rPr>
          <w:rFonts w:ascii="Book Antiqua" w:hAnsi="Book Antiqua" w:cs="Times New Roman"/>
          <w:b/>
          <w:sz w:val="24"/>
          <w:szCs w:val="24"/>
        </w:rPr>
        <w:t>1”</w:t>
      </w:r>
      <w:r w:rsidR="00341F91" w:rsidRPr="00ED7ACD">
        <w:rPr>
          <w:rFonts w:ascii="Book Antiqua" w:hAnsi="Book Antiqua" w:cs="Times New Roman"/>
          <w:sz w:val="24"/>
          <w:szCs w:val="24"/>
        </w:rPr>
        <w:t>)</w:t>
      </w:r>
      <w:r w:rsidR="00DD6339" w:rsidRPr="00ED7ACD">
        <w:rPr>
          <w:rFonts w:ascii="Book Antiqua" w:hAnsi="Book Antiqua" w:cs="Times New Roman"/>
          <w:sz w:val="24"/>
          <w:szCs w:val="24"/>
          <w:vertAlign w:val="superscript"/>
        </w:rPr>
        <w:t>[67]</w:t>
      </w:r>
      <w:r w:rsidR="00341F91" w:rsidRPr="00ED7ACD">
        <w:rPr>
          <w:rFonts w:ascii="Book Antiqua" w:hAnsi="Book Antiqua" w:cs="Times New Roman"/>
          <w:sz w:val="24"/>
          <w:szCs w:val="24"/>
        </w:rPr>
        <w:t xml:space="preserve"> but today </w:t>
      </w:r>
      <w:r w:rsidR="008B5620" w:rsidRPr="00ED7ACD">
        <w:rPr>
          <w:rFonts w:ascii="Book Antiqua" w:hAnsi="Book Antiqua" w:cs="Times New Roman"/>
          <w:sz w:val="24"/>
          <w:szCs w:val="24"/>
        </w:rPr>
        <w:t>has been renamed to:</w:t>
      </w:r>
      <w:r w:rsidR="00341F91" w:rsidRPr="00ED7ACD">
        <w:rPr>
          <w:rFonts w:ascii="Book Antiqua" w:hAnsi="Book Antiqua" w:cs="Times New Roman"/>
          <w:sz w:val="24"/>
          <w:szCs w:val="24"/>
        </w:rPr>
        <w:t xml:space="preserve"> LZTS1 (“</w:t>
      </w:r>
      <w:r w:rsidR="00341F91" w:rsidRPr="00ED7ACD">
        <w:rPr>
          <w:rFonts w:ascii="Book Antiqua" w:hAnsi="Book Antiqua" w:cs="Times New Roman"/>
          <w:b/>
          <w:sz w:val="24"/>
          <w:szCs w:val="24"/>
        </w:rPr>
        <w:t>L</w:t>
      </w:r>
      <w:r w:rsidR="00341F91" w:rsidRPr="00ED7ACD">
        <w:rPr>
          <w:rFonts w:ascii="Book Antiqua" w:hAnsi="Book Antiqua" w:cs="Times New Roman"/>
          <w:sz w:val="24"/>
          <w:szCs w:val="24"/>
        </w:rPr>
        <w:t xml:space="preserve">eucine </w:t>
      </w:r>
      <w:r w:rsidR="00341F91" w:rsidRPr="00ED7ACD">
        <w:rPr>
          <w:rFonts w:ascii="Book Antiqua" w:hAnsi="Book Antiqua" w:cs="Times New Roman"/>
          <w:b/>
          <w:sz w:val="24"/>
          <w:szCs w:val="24"/>
        </w:rPr>
        <w:t>z</w:t>
      </w:r>
      <w:r w:rsidR="00341F91" w:rsidRPr="00ED7ACD">
        <w:rPr>
          <w:rFonts w:ascii="Book Antiqua" w:hAnsi="Book Antiqua" w:cs="Times New Roman"/>
          <w:sz w:val="24"/>
          <w:szCs w:val="24"/>
        </w:rPr>
        <w:t xml:space="preserve">ipper putative </w:t>
      </w:r>
      <w:r w:rsidR="00341F91" w:rsidRPr="00ED7ACD">
        <w:rPr>
          <w:rFonts w:ascii="Book Antiqua" w:hAnsi="Book Antiqua" w:cs="Times New Roman"/>
          <w:b/>
          <w:sz w:val="24"/>
          <w:szCs w:val="24"/>
        </w:rPr>
        <w:t>T</w:t>
      </w:r>
      <w:r w:rsidR="00341F91" w:rsidRPr="00ED7ACD">
        <w:rPr>
          <w:rFonts w:ascii="Book Antiqua" w:hAnsi="Book Antiqua" w:cs="Times New Roman"/>
          <w:sz w:val="24"/>
          <w:szCs w:val="24"/>
        </w:rPr>
        <w:t xml:space="preserve">umor </w:t>
      </w:r>
      <w:r w:rsidR="00341F91" w:rsidRPr="00ED7ACD">
        <w:rPr>
          <w:rFonts w:ascii="Book Antiqua" w:hAnsi="Book Antiqua" w:cs="Times New Roman"/>
          <w:b/>
          <w:sz w:val="24"/>
          <w:szCs w:val="24"/>
        </w:rPr>
        <w:t>S</w:t>
      </w:r>
      <w:r w:rsidR="00341F91" w:rsidRPr="00ED7ACD">
        <w:rPr>
          <w:rFonts w:ascii="Book Antiqua" w:hAnsi="Book Antiqua" w:cs="Times New Roman"/>
          <w:sz w:val="24"/>
          <w:szCs w:val="24"/>
        </w:rPr>
        <w:t xml:space="preserve">uppressor </w:t>
      </w:r>
      <w:r w:rsidR="00341F91" w:rsidRPr="00ED7ACD">
        <w:rPr>
          <w:rFonts w:ascii="Book Antiqua" w:hAnsi="Book Antiqua" w:cs="Times New Roman"/>
          <w:b/>
          <w:sz w:val="24"/>
          <w:szCs w:val="24"/>
        </w:rPr>
        <w:t>1”</w:t>
      </w:r>
      <w:r w:rsidR="00341F91" w:rsidRPr="00ED7ACD">
        <w:rPr>
          <w:rFonts w:ascii="Book Antiqua" w:hAnsi="Book Antiqua" w:cs="Times New Roman"/>
          <w:sz w:val="24"/>
          <w:szCs w:val="24"/>
        </w:rPr>
        <w:t xml:space="preserve">), and </w:t>
      </w:r>
      <w:r w:rsidR="008B5620" w:rsidRPr="00ED7ACD">
        <w:rPr>
          <w:rFonts w:ascii="Book Antiqua" w:hAnsi="Book Antiqua" w:cs="Times New Roman"/>
          <w:sz w:val="24"/>
          <w:szCs w:val="24"/>
        </w:rPr>
        <w:t xml:space="preserve">is </w:t>
      </w:r>
      <w:r w:rsidR="00341F91" w:rsidRPr="00ED7ACD">
        <w:rPr>
          <w:rFonts w:ascii="Book Antiqua" w:hAnsi="Book Antiqua" w:cs="Times New Roman"/>
          <w:sz w:val="24"/>
          <w:szCs w:val="24"/>
        </w:rPr>
        <w:t xml:space="preserve">no longer </w:t>
      </w:r>
      <w:r w:rsidR="008B5620" w:rsidRPr="00ED7ACD">
        <w:rPr>
          <w:rFonts w:ascii="Book Antiqua" w:hAnsi="Book Antiqua" w:cs="Times New Roman"/>
          <w:sz w:val="24"/>
          <w:szCs w:val="24"/>
        </w:rPr>
        <w:t xml:space="preserve">called </w:t>
      </w:r>
      <w:r w:rsidR="00341F91" w:rsidRPr="00ED7ACD">
        <w:rPr>
          <w:rFonts w:ascii="Book Antiqua" w:hAnsi="Book Antiqua" w:cs="Times New Roman"/>
          <w:i/>
          <w:sz w:val="24"/>
          <w:szCs w:val="24"/>
        </w:rPr>
        <w:t>FEZ</w:t>
      </w:r>
      <w:r w:rsidR="00DD6339" w:rsidRPr="00ED7ACD">
        <w:rPr>
          <w:rFonts w:ascii="Book Antiqua" w:hAnsi="Book Antiqua" w:cs="Times New Roman"/>
          <w:i/>
          <w:sz w:val="24"/>
          <w:szCs w:val="24"/>
        </w:rPr>
        <w:t>1</w:t>
      </w:r>
      <w:r w:rsidR="00DD6339" w:rsidRPr="00ED7ACD">
        <w:rPr>
          <w:rFonts w:ascii="Book Antiqua" w:hAnsi="Book Antiqua" w:cs="Times New Roman"/>
          <w:sz w:val="24"/>
          <w:szCs w:val="24"/>
          <w:vertAlign w:val="superscript"/>
        </w:rPr>
        <w:t>[68]</w:t>
      </w:r>
      <w:r w:rsidR="00341F91" w:rsidRPr="00ED7ACD">
        <w:rPr>
          <w:rFonts w:ascii="Book Antiqua" w:hAnsi="Book Antiqua" w:cs="Times New Roman"/>
          <w:sz w:val="24"/>
          <w:szCs w:val="24"/>
        </w:rPr>
        <w:t xml:space="preserve">. </w:t>
      </w:r>
    </w:p>
    <w:p w14:paraId="6303B1EA" w14:textId="7E71B850" w:rsidR="00542C76" w:rsidRPr="00ED7ACD" w:rsidRDefault="00542C76" w:rsidP="00ED7ACD">
      <w:pPr>
        <w:spacing w:after="0" w:line="360" w:lineRule="auto"/>
        <w:jc w:val="both"/>
        <w:rPr>
          <w:rFonts w:ascii="Book Antiqua" w:hAnsi="Book Antiqua"/>
          <w:b/>
          <w:caps/>
          <w:sz w:val="24"/>
          <w:szCs w:val="24"/>
          <w:lang w:val="en-US"/>
        </w:rPr>
      </w:pPr>
    </w:p>
    <w:p w14:paraId="47E52BF3" w14:textId="71263D1F" w:rsidR="0093056B" w:rsidRPr="00ED7ACD" w:rsidRDefault="00626550" w:rsidP="00ED7ACD">
      <w:pPr>
        <w:spacing w:after="0" w:line="360" w:lineRule="auto"/>
        <w:jc w:val="both"/>
        <w:rPr>
          <w:rFonts w:ascii="Book Antiqua" w:hAnsi="Book Antiqua"/>
          <w:b/>
          <w:caps/>
          <w:sz w:val="24"/>
          <w:szCs w:val="24"/>
          <w:lang w:val="en-US"/>
        </w:rPr>
      </w:pPr>
      <w:r w:rsidRPr="00ED7ACD">
        <w:rPr>
          <w:rFonts w:ascii="Book Antiqua" w:hAnsi="Book Antiqua"/>
          <w:b/>
          <w:caps/>
          <w:sz w:val="24"/>
          <w:szCs w:val="24"/>
          <w:lang w:val="en-US"/>
        </w:rPr>
        <w:t>Conclusion</w:t>
      </w:r>
    </w:p>
    <w:p w14:paraId="3DD3E01F" w14:textId="0E5B648D" w:rsidR="00C67054" w:rsidRPr="00ED7ACD" w:rsidRDefault="00A44146"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 xml:space="preserve">FEZ proteins are implicated in neuronal development and viral infection and their role as kinesin adaptor has been studied in these context. However, FEZ proteins are hubs and novel nuclear functions that could be involved in these processes have been described. The structural, evolutionary and functional data available for this family of proteins provides tools to understand the role of hub proteins in </w:t>
      </w:r>
      <w:r w:rsidR="00471830" w:rsidRPr="00ED7ACD">
        <w:rPr>
          <w:rFonts w:ascii="Book Antiqua" w:hAnsi="Book Antiqua"/>
          <w:sz w:val="24"/>
          <w:szCs w:val="24"/>
          <w:lang w:val="en-US"/>
        </w:rPr>
        <w:t xml:space="preserve">physiological </w:t>
      </w:r>
      <w:r w:rsidRPr="00ED7ACD">
        <w:rPr>
          <w:rFonts w:ascii="Book Antiqua" w:hAnsi="Book Antiqua"/>
          <w:sz w:val="24"/>
          <w:szCs w:val="24"/>
          <w:lang w:val="en-US"/>
        </w:rPr>
        <w:t>and pathological state</w:t>
      </w:r>
      <w:r w:rsidR="004B39EE" w:rsidRPr="00ED7ACD">
        <w:rPr>
          <w:rFonts w:ascii="Book Antiqua" w:hAnsi="Book Antiqua"/>
          <w:sz w:val="24"/>
          <w:szCs w:val="24"/>
          <w:lang w:val="en-US"/>
        </w:rPr>
        <w:t>s</w:t>
      </w:r>
      <w:r w:rsidRPr="00ED7ACD">
        <w:rPr>
          <w:rFonts w:ascii="Book Antiqua" w:hAnsi="Book Antiqua"/>
          <w:sz w:val="24"/>
          <w:szCs w:val="24"/>
          <w:lang w:val="en-US"/>
        </w:rPr>
        <w:t>.</w:t>
      </w:r>
    </w:p>
    <w:p w14:paraId="17FFFBAA" w14:textId="77777777" w:rsidR="006B3770" w:rsidRPr="00ED7ACD" w:rsidRDefault="006B3770" w:rsidP="00ED7ACD">
      <w:pPr>
        <w:spacing w:after="0" w:line="360" w:lineRule="auto"/>
        <w:jc w:val="both"/>
        <w:rPr>
          <w:rFonts w:ascii="Book Antiqua" w:hAnsi="Book Antiqua"/>
          <w:sz w:val="24"/>
          <w:szCs w:val="24"/>
          <w:lang w:val="en-US" w:eastAsia="zh-CN"/>
        </w:rPr>
      </w:pPr>
    </w:p>
    <w:p w14:paraId="3AC528CA" w14:textId="77777777" w:rsidR="006B3770" w:rsidRPr="00ED7ACD" w:rsidRDefault="006B3770" w:rsidP="00ED7ACD">
      <w:pPr>
        <w:spacing w:line="360" w:lineRule="auto"/>
        <w:rPr>
          <w:rFonts w:ascii="Book Antiqua" w:hAnsi="Book Antiqua"/>
          <w:sz w:val="24"/>
          <w:szCs w:val="24"/>
          <w:lang w:val="en-US" w:eastAsia="zh-CN"/>
        </w:rPr>
      </w:pPr>
      <w:r w:rsidRPr="00ED7ACD">
        <w:rPr>
          <w:rFonts w:ascii="Book Antiqua" w:hAnsi="Book Antiqua"/>
          <w:sz w:val="24"/>
          <w:szCs w:val="24"/>
          <w:lang w:val="en-US" w:eastAsia="zh-CN"/>
        </w:rPr>
        <w:br w:type="page"/>
      </w:r>
    </w:p>
    <w:p w14:paraId="2A8D9314" w14:textId="52665484" w:rsidR="002372BF" w:rsidRPr="00ED7ACD" w:rsidRDefault="00BE44EB" w:rsidP="00ED7ACD">
      <w:pPr>
        <w:spacing w:after="0" w:line="360" w:lineRule="auto"/>
        <w:jc w:val="both"/>
        <w:rPr>
          <w:rFonts w:ascii="Book Antiqua" w:hAnsi="Book Antiqua"/>
          <w:b/>
          <w:caps/>
          <w:sz w:val="24"/>
          <w:szCs w:val="24"/>
          <w:lang w:val="en-US"/>
        </w:rPr>
      </w:pPr>
      <w:r w:rsidRPr="00ED7ACD">
        <w:rPr>
          <w:rFonts w:ascii="Book Antiqua" w:hAnsi="Book Antiqua"/>
          <w:b/>
          <w:caps/>
          <w:sz w:val="24"/>
          <w:szCs w:val="24"/>
          <w:lang w:val="en-US"/>
        </w:rPr>
        <w:lastRenderedPageBreak/>
        <w:t>R</w:t>
      </w:r>
      <w:r w:rsidR="00DE620C" w:rsidRPr="00ED7ACD">
        <w:rPr>
          <w:rFonts w:ascii="Book Antiqua" w:hAnsi="Book Antiqua"/>
          <w:b/>
          <w:caps/>
          <w:sz w:val="24"/>
          <w:szCs w:val="24"/>
          <w:lang w:val="en-US"/>
        </w:rPr>
        <w:t>eferences</w:t>
      </w:r>
    </w:p>
    <w:p w14:paraId="1B6CAD3A" w14:textId="78CA91E0"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1 </w:t>
      </w:r>
      <w:r w:rsidRPr="00ED7ACD">
        <w:rPr>
          <w:rFonts w:ascii="Book Antiqua" w:hAnsi="Book Antiqua"/>
          <w:b/>
          <w:sz w:val="24"/>
          <w:szCs w:val="24"/>
        </w:rPr>
        <w:t>Bloom L</w:t>
      </w:r>
      <w:r w:rsidRPr="00ED7ACD">
        <w:rPr>
          <w:rFonts w:ascii="Book Antiqua" w:hAnsi="Book Antiqua"/>
          <w:sz w:val="24"/>
          <w:szCs w:val="24"/>
        </w:rPr>
        <w:t xml:space="preserve">, Horvitz HR. The Caenorhabditis elegans gene unc-76 and its human homologs define a new gene family involved in axonal outgrowth and fasciculation. </w:t>
      </w:r>
      <w:r w:rsidR="004422A7" w:rsidRPr="00ED7ACD">
        <w:rPr>
          <w:rFonts w:ascii="Book Antiqua" w:hAnsi="Book Antiqua"/>
          <w:i/>
          <w:sz w:val="24"/>
          <w:szCs w:val="24"/>
        </w:rPr>
        <w:t>Proc Natl Acad Sci US</w:t>
      </w:r>
      <w:r w:rsidRPr="00ED7ACD">
        <w:rPr>
          <w:rFonts w:ascii="Book Antiqua" w:hAnsi="Book Antiqua"/>
          <w:i/>
          <w:sz w:val="24"/>
          <w:szCs w:val="24"/>
        </w:rPr>
        <w:t>A</w:t>
      </w:r>
      <w:r w:rsidRPr="00ED7ACD">
        <w:rPr>
          <w:rFonts w:ascii="Book Antiqua" w:hAnsi="Book Antiqua"/>
          <w:sz w:val="24"/>
          <w:szCs w:val="24"/>
        </w:rPr>
        <w:t xml:space="preserve"> 1997; </w:t>
      </w:r>
      <w:r w:rsidRPr="00ED7ACD">
        <w:rPr>
          <w:rFonts w:ascii="Book Antiqua" w:hAnsi="Book Antiqua"/>
          <w:b/>
          <w:sz w:val="24"/>
          <w:szCs w:val="24"/>
        </w:rPr>
        <w:t>94</w:t>
      </w:r>
      <w:r w:rsidRPr="00ED7ACD">
        <w:rPr>
          <w:rFonts w:ascii="Book Antiqua" w:hAnsi="Book Antiqua"/>
          <w:sz w:val="24"/>
          <w:szCs w:val="24"/>
        </w:rPr>
        <w:t>: 3414-3419 [PMID: 9096408]</w:t>
      </w:r>
    </w:p>
    <w:p w14:paraId="333E3B26"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2 </w:t>
      </w:r>
      <w:r w:rsidRPr="00ED7ACD">
        <w:rPr>
          <w:rFonts w:ascii="Book Antiqua" w:hAnsi="Book Antiqua"/>
          <w:b/>
          <w:sz w:val="24"/>
          <w:szCs w:val="24"/>
        </w:rPr>
        <w:t>Alborghetti MR</w:t>
      </w:r>
      <w:r w:rsidRPr="00ED7ACD">
        <w:rPr>
          <w:rFonts w:ascii="Book Antiqua" w:hAnsi="Book Antiqua"/>
          <w:sz w:val="24"/>
          <w:szCs w:val="24"/>
        </w:rPr>
        <w:t xml:space="preserve">, Furlan AS, Kobarg J. FEZ2 has acquired additional protein interaction partners relative to FEZ1: functional and evolutionary implications. </w:t>
      </w:r>
      <w:r w:rsidRPr="00ED7ACD">
        <w:rPr>
          <w:rFonts w:ascii="Book Antiqua" w:hAnsi="Book Antiqua"/>
          <w:i/>
          <w:sz w:val="24"/>
          <w:szCs w:val="24"/>
        </w:rPr>
        <w:t>PLoS One</w:t>
      </w:r>
      <w:r w:rsidRPr="00ED7ACD">
        <w:rPr>
          <w:rFonts w:ascii="Book Antiqua" w:hAnsi="Book Antiqua"/>
          <w:sz w:val="24"/>
          <w:szCs w:val="24"/>
        </w:rPr>
        <w:t xml:space="preserve"> 2011; </w:t>
      </w:r>
      <w:r w:rsidRPr="00ED7ACD">
        <w:rPr>
          <w:rFonts w:ascii="Book Antiqua" w:hAnsi="Book Antiqua"/>
          <w:b/>
          <w:sz w:val="24"/>
          <w:szCs w:val="24"/>
        </w:rPr>
        <w:t>6</w:t>
      </w:r>
      <w:r w:rsidRPr="00ED7ACD">
        <w:rPr>
          <w:rFonts w:ascii="Book Antiqua" w:hAnsi="Book Antiqua"/>
          <w:sz w:val="24"/>
          <w:szCs w:val="24"/>
        </w:rPr>
        <w:t>: e17426 [PMID: 21408165 DOI: 10.1371/journal.pone.0017426]</w:t>
      </w:r>
    </w:p>
    <w:p w14:paraId="756FF9AB"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3 </w:t>
      </w:r>
      <w:r w:rsidRPr="00ED7ACD">
        <w:rPr>
          <w:rFonts w:ascii="Book Antiqua" w:hAnsi="Book Antiqua"/>
          <w:b/>
          <w:sz w:val="24"/>
          <w:szCs w:val="24"/>
        </w:rPr>
        <w:t>Putnam NH</w:t>
      </w:r>
      <w:r w:rsidRPr="00ED7ACD">
        <w:rPr>
          <w:rFonts w:ascii="Book Antiqua" w:hAnsi="Book Antiqua"/>
          <w:sz w:val="24"/>
          <w:szCs w:val="24"/>
        </w:rPr>
        <w:t xml:space="preserve">, Butts T, Ferrier DE, Furlong RF, Hellsten U, Kawashima T, Robinson-Rechavi M, Shoguchi E, Terry A, Yu JK, Benito-Gutiérrez EL, Dubchak I, Garcia-Fernàndez J, Gibson-Brown JJ, Grigoriev IV, Horton AC, de Jong PJ, Jurka J, Kapitonov VV, Kohara Y, Kuroki Y, Lindquist E, Lucas S, Osoegawa K, Pennacchio LA, Salamov AA, Satou Y, Sauka-Spengler T, Schmutz J, Shin-I T, Toyoda A, Bronner-Fraser M, Fujiyama A, Holland LZ, Holland PW, Satoh N, Rokhsar DS. The amphioxus genome and the evolution of the chordate karyotype. </w:t>
      </w:r>
      <w:r w:rsidRPr="00ED7ACD">
        <w:rPr>
          <w:rFonts w:ascii="Book Antiqua" w:hAnsi="Book Antiqua"/>
          <w:i/>
          <w:sz w:val="24"/>
          <w:szCs w:val="24"/>
        </w:rPr>
        <w:t>Nature</w:t>
      </w:r>
      <w:r w:rsidRPr="00ED7ACD">
        <w:rPr>
          <w:rFonts w:ascii="Book Antiqua" w:hAnsi="Book Antiqua"/>
          <w:sz w:val="24"/>
          <w:szCs w:val="24"/>
        </w:rPr>
        <w:t xml:space="preserve"> 2008; </w:t>
      </w:r>
      <w:r w:rsidRPr="00ED7ACD">
        <w:rPr>
          <w:rFonts w:ascii="Book Antiqua" w:hAnsi="Book Antiqua"/>
          <w:b/>
          <w:sz w:val="24"/>
          <w:szCs w:val="24"/>
        </w:rPr>
        <w:t>453</w:t>
      </w:r>
      <w:r w:rsidRPr="00ED7ACD">
        <w:rPr>
          <w:rFonts w:ascii="Book Antiqua" w:hAnsi="Book Antiqua"/>
          <w:sz w:val="24"/>
          <w:szCs w:val="24"/>
        </w:rPr>
        <w:t>: 1064-1071 [PMID: 18563158 DOI: 10.1038/nature06967]</w:t>
      </w:r>
    </w:p>
    <w:p w14:paraId="63C9FF4B"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4 </w:t>
      </w:r>
      <w:r w:rsidRPr="00ED7ACD">
        <w:rPr>
          <w:rFonts w:ascii="Book Antiqua" w:hAnsi="Book Antiqua"/>
          <w:b/>
          <w:sz w:val="24"/>
          <w:szCs w:val="24"/>
        </w:rPr>
        <w:t>Honda A</w:t>
      </w:r>
      <w:r w:rsidRPr="00ED7ACD">
        <w:rPr>
          <w:rFonts w:ascii="Book Antiqua" w:hAnsi="Book Antiqua"/>
          <w:sz w:val="24"/>
          <w:szCs w:val="24"/>
        </w:rPr>
        <w:t xml:space="preserve">, Miyoshi K, Baba K, Taniguchi M, Koyama Y, Kuroda S, Katayama T, Tohyama M. Expression of fasciculation and elongation protein zeta-1 (FEZ1) in the developing rat brain. </w:t>
      </w:r>
      <w:r w:rsidRPr="00ED7ACD">
        <w:rPr>
          <w:rFonts w:ascii="Book Antiqua" w:hAnsi="Book Antiqua"/>
          <w:i/>
          <w:sz w:val="24"/>
          <w:szCs w:val="24"/>
        </w:rPr>
        <w:t>Brain Res Mol Brain Res</w:t>
      </w:r>
      <w:r w:rsidRPr="00ED7ACD">
        <w:rPr>
          <w:rFonts w:ascii="Book Antiqua" w:hAnsi="Book Antiqua"/>
          <w:sz w:val="24"/>
          <w:szCs w:val="24"/>
        </w:rPr>
        <w:t xml:space="preserve"> 2004; </w:t>
      </w:r>
      <w:r w:rsidRPr="00ED7ACD">
        <w:rPr>
          <w:rFonts w:ascii="Book Antiqua" w:hAnsi="Book Antiqua"/>
          <w:b/>
          <w:sz w:val="24"/>
          <w:szCs w:val="24"/>
        </w:rPr>
        <w:t>122</w:t>
      </w:r>
      <w:r w:rsidRPr="00ED7ACD">
        <w:rPr>
          <w:rFonts w:ascii="Book Antiqua" w:hAnsi="Book Antiqua"/>
          <w:sz w:val="24"/>
          <w:szCs w:val="24"/>
        </w:rPr>
        <w:t>: 89-92 [PMID: 14992819 DOI: 10.1016/j.molbrainres.2003.11.020]</w:t>
      </w:r>
    </w:p>
    <w:p w14:paraId="5753C8EB"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5 </w:t>
      </w:r>
      <w:r w:rsidRPr="00ED7ACD">
        <w:rPr>
          <w:rFonts w:ascii="Book Antiqua" w:hAnsi="Book Antiqua"/>
          <w:b/>
          <w:sz w:val="24"/>
          <w:szCs w:val="24"/>
        </w:rPr>
        <w:t>Fujita T</w:t>
      </w:r>
      <w:r w:rsidRPr="00ED7ACD">
        <w:rPr>
          <w:rFonts w:ascii="Book Antiqua" w:hAnsi="Book Antiqua"/>
          <w:sz w:val="24"/>
          <w:szCs w:val="24"/>
        </w:rPr>
        <w:t xml:space="preserve">, Ikuta J, Hamada J, Okajima T, Tatematsu K, Tanizawa K, Kuroda S. Identification of a tissue-non-specific homologue of axonal fasciculation and elongation protein zeta-1. </w:t>
      </w:r>
      <w:r w:rsidRPr="00ED7ACD">
        <w:rPr>
          <w:rFonts w:ascii="Book Antiqua" w:hAnsi="Book Antiqua"/>
          <w:i/>
          <w:sz w:val="24"/>
          <w:szCs w:val="24"/>
        </w:rPr>
        <w:t>Biochem Biophys Res Commun</w:t>
      </w:r>
      <w:r w:rsidRPr="00ED7ACD">
        <w:rPr>
          <w:rFonts w:ascii="Book Antiqua" w:hAnsi="Book Antiqua"/>
          <w:sz w:val="24"/>
          <w:szCs w:val="24"/>
        </w:rPr>
        <w:t xml:space="preserve"> 2004; </w:t>
      </w:r>
      <w:r w:rsidRPr="00ED7ACD">
        <w:rPr>
          <w:rFonts w:ascii="Book Antiqua" w:hAnsi="Book Antiqua"/>
          <w:b/>
          <w:sz w:val="24"/>
          <w:szCs w:val="24"/>
        </w:rPr>
        <w:t>313</w:t>
      </w:r>
      <w:r w:rsidRPr="00ED7ACD">
        <w:rPr>
          <w:rFonts w:ascii="Book Antiqua" w:hAnsi="Book Antiqua"/>
          <w:sz w:val="24"/>
          <w:szCs w:val="24"/>
        </w:rPr>
        <w:t>: 738-744 [PMID: 14697253 DOI: 10.1016/j.bbrc.2003.12.006]</w:t>
      </w:r>
    </w:p>
    <w:p w14:paraId="444FD60F"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6 </w:t>
      </w:r>
      <w:r w:rsidRPr="00ED7ACD">
        <w:rPr>
          <w:rFonts w:ascii="Book Antiqua" w:hAnsi="Book Antiqua"/>
          <w:b/>
          <w:sz w:val="24"/>
          <w:szCs w:val="24"/>
        </w:rPr>
        <w:t>Whitehouse C</w:t>
      </w:r>
      <w:r w:rsidRPr="00ED7ACD">
        <w:rPr>
          <w:rFonts w:ascii="Book Antiqua" w:hAnsi="Book Antiqua"/>
          <w:sz w:val="24"/>
          <w:szCs w:val="24"/>
        </w:rPr>
        <w:t xml:space="preserve">, Chambers J, Howe K, Cobourne M, Sharpe P, Solomon E. NBR1 interacts with fasciculation and elongation protein zeta-1 (FEZ1) and calcium and integrin binding protein (CIB) and shows developmentally restricted expression in the neural tube. </w:t>
      </w:r>
      <w:r w:rsidRPr="00ED7ACD">
        <w:rPr>
          <w:rFonts w:ascii="Book Antiqua" w:hAnsi="Book Antiqua"/>
          <w:i/>
          <w:sz w:val="24"/>
          <w:szCs w:val="24"/>
        </w:rPr>
        <w:t>Eur J Biochem</w:t>
      </w:r>
      <w:r w:rsidRPr="00ED7ACD">
        <w:rPr>
          <w:rFonts w:ascii="Book Antiqua" w:hAnsi="Book Antiqua"/>
          <w:sz w:val="24"/>
          <w:szCs w:val="24"/>
        </w:rPr>
        <w:t xml:space="preserve"> 2002; </w:t>
      </w:r>
      <w:r w:rsidRPr="00ED7ACD">
        <w:rPr>
          <w:rFonts w:ascii="Book Antiqua" w:hAnsi="Book Antiqua"/>
          <w:b/>
          <w:sz w:val="24"/>
          <w:szCs w:val="24"/>
        </w:rPr>
        <w:t>269</w:t>
      </w:r>
      <w:r w:rsidRPr="00ED7ACD">
        <w:rPr>
          <w:rFonts w:ascii="Book Antiqua" w:hAnsi="Book Antiqua"/>
          <w:sz w:val="24"/>
          <w:szCs w:val="24"/>
        </w:rPr>
        <w:t>: 538-545 [PMID: 11856312 DOI: 10.1046/j.0014-2956.2001.02681.x]</w:t>
      </w:r>
    </w:p>
    <w:p w14:paraId="45D3CC80"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lastRenderedPageBreak/>
        <w:t xml:space="preserve">7 </w:t>
      </w:r>
      <w:r w:rsidRPr="00ED7ACD">
        <w:rPr>
          <w:rFonts w:ascii="Book Antiqua" w:hAnsi="Book Antiqua"/>
          <w:b/>
          <w:sz w:val="24"/>
          <w:szCs w:val="24"/>
        </w:rPr>
        <w:t>He J</w:t>
      </w:r>
      <w:r w:rsidRPr="00ED7ACD">
        <w:rPr>
          <w:rFonts w:ascii="Book Antiqua" w:hAnsi="Book Antiqua"/>
          <w:sz w:val="24"/>
          <w:szCs w:val="24"/>
        </w:rPr>
        <w:t xml:space="preserve">, Liu J, Zhang Z, Sun M, Zhu T, Xia C. Expression of fasciculation and elongation protein zeta-1 (FEZ1) in cultured rat neonatal astrocytes. </w:t>
      </w:r>
      <w:r w:rsidRPr="00ED7ACD">
        <w:rPr>
          <w:rFonts w:ascii="Book Antiqua" w:hAnsi="Book Antiqua"/>
          <w:i/>
          <w:sz w:val="24"/>
          <w:szCs w:val="24"/>
        </w:rPr>
        <w:t>Mol Cell Biochem</w:t>
      </w:r>
      <w:r w:rsidRPr="00ED7ACD">
        <w:rPr>
          <w:rFonts w:ascii="Book Antiqua" w:hAnsi="Book Antiqua"/>
          <w:sz w:val="24"/>
          <w:szCs w:val="24"/>
        </w:rPr>
        <w:t xml:space="preserve"> 2009; </w:t>
      </w:r>
      <w:r w:rsidRPr="00ED7ACD">
        <w:rPr>
          <w:rFonts w:ascii="Book Antiqua" w:hAnsi="Book Antiqua"/>
          <w:b/>
          <w:sz w:val="24"/>
          <w:szCs w:val="24"/>
        </w:rPr>
        <w:t>325</w:t>
      </w:r>
      <w:r w:rsidRPr="00ED7ACD">
        <w:rPr>
          <w:rFonts w:ascii="Book Antiqua" w:hAnsi="Book Antiqua"/>
          <w:sz w:val="24"/>
          <w:szCs w:val="24"/>
        </w:rPr>
        <w:t>: 159-167 [PMID: 19199094 DOI: 10.1007/s11010-009-0030-8]</w:t>
      </w:r>
    </w:p>
    <w:p w14:paraId="6959162D"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8 </w:t>
      </w:r>
      <w:r w:rsidRPr="00ED7ACD">
        <w:rPr>
          <w:rFonts w:ascii="Book Antiqua" w:hAnsi="Book Antiqua"/>
          <w:b/>
          <w:sz w:val="24"/>
          <w:szCs w:val="24"/>
        </w:rPr>
        <w:t>Sun T</w:t>
      </w:r>
      <w:r w:rsidRPr="00ED7ACD">
        <w:rPr>
          <w:rFonts w:ascii="Book Antiqua" w:hAnsi="Book Antiqua"/>
          <w:sz w:val="24"/>
          <w:szCs w:val="24"/>
        </w:rPr>
        <w:t xml:space="preserve">, Yu N, Zhai LK, Li N, Zhang C, Zhou L, Huang Z, Jiang XY, Shen Y, Chen ZY. c-Jun NH2-terminal kinase (JNK)-interacting protein-3 (JIP3) regulates neuronal axon elongation in a kinesin- and JNK-dependent manner. </w:t>
      </w:r>
      <w:r w:rsidRPr="00ED7ACD">
        <w:rPr>
          <w:rFonts w:ascii="Book Antiqua" w:hAnsi="Book Antiqua"/>
          <w:i/>
          <w:sz w:val="24"/>
          <w:szCs w:val="24"/>
        </w:rPr>
        <w:t>J Biol Chem</w:t>
      </w:r>
      <w:r w:rsidRPr="00ED7ACD">
        <w:rPr>
          <w:rFonts w:ascii="Book Antiqua" w:hAnsi="Book Antiqua"/>
          <w:sz w:val="24"/>
          <w:szCs w:val="24"/>
        </w:rPr>
        <w:t xml:space="preserve"> 2013; </w:t>
      </w:r>
      <w:r w:rsidRPr="00ED7ACD">
        <w:rPr>
          <w:rFonts w:ascii="Book Antiqua" w:hAnsi="Book Antiqua"/>
          <w:b/>
          <w:sz w:val="24"/>
          <w:szCs w:val="24"/>
        </w:rPr>
        <w:t>288</w:t>
      </w:r>
      <w:r w:rsidRPr="00ED7ACD">
        <w:rPr>
          <w:rFonts w:ascii="Book Antiqua" w:hAnsi="Book Antiqua"/>
          <w:sz w:val="24"/>
          <w:szCs w:val="24"/>
        </w:rPr>
        <w:t>: 14531-14543 [PMID: 23576431 DOI: 10.1074/jbc.M113.464453]</w:t>
      </w:r>
    </w:p>
    <w:p w14:paraId="19B4A7B9"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9 </w:t>
      </w:r>
      <w:r w:rsidRPr="00ED7ACD">
        <w:rPr>
          <w:rFonts w:ascii="Book Antiqua" w:hAnsi="Book Antiqua"/>
          <w:b/>
          <w:sz w:val="24"/>
          <w:szCs w:val="24"/>
        </w:rPr>
        <w:t>Chen X</w:t>
      </w:r>
      <w:r w:rsidRPr="00ED7ACD">
        <w:rPr>
          <w:rFonts w:ascii="Book Antiqua" w:hAnsi="Book Antiqua"/>
          <w:sz w:val="24"/>
          <w:szCs w:val="24"/>
        </w:rPr>
        <w:t xml:space="preserve">, Ku L, Mei R, Liu G, Xu C, Wen Z, Zhao X, Wang F, Xiao L, Feng Y. Novel schizophrenia risk factor pathways regulate FEZ1 to advance oligodendroglia development. </w:t>
      </w:r>
      <w:r w:rsidRPr="00ED7ACD">
        <w:rPr>
          <w:rFonts w:ascii="Book Antiqua" w:hAnsi="Book Antiqua"/>
          <w:i/>
          <w:sz w:val="24"/>
          <w:szCs w:val="24"/>
        </w:rPr>
        <w:t>Transl Psychiatry</w:t>
      </w:r>
      <w:r w:rsidRPr="00ED7ACD">
        <w:rPr>
          <w:rFonts w:ascii="Book Antiqua" w:hAnsi="Book Antiqua"/>
          <w:sz w:val="24"/>
          <w:szCs w:val="24"/>
        </w:rPr>
        <w:t xml:space="preserve"> 2017; </w:t>
      </w:r>
      <w:r w:rsidRPr="00ED7ACD">
        <w:rPr>
          <w:rFonts w:ascii="Book Antiqua" w:hAnsi="Book Antiqua"/>
          <w:b/>
          <w:sz w:val="24"/>
          <w:szCs w:val="24"/>
        </w:rPr>
        <w:t>7</w:t>
      </w:r>
      <w:r w:rsidRPr="00ED7ACD">
        <w:rPr>
          <w:rFonts w:ascii="Book Antiqua" w:hAnsi="Book Antiqua"/>
          <w:sz w:val="24"/>
          <w:szCs w:val="24"/>
        </w:rPr>
        <w:t>: 1293 [PMID: 29249816 DOI: 10.1038/s41398-017-0028-z]</w:t>
      </w:r>
    </w:p>
    <w:p w14:paraId="429322D9"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10 </w:t>
      </w:r>
      <w:r w:rsidRPr="00ED7ACD">
        <w:rPr>
          <w:rFonts w:ascii="Book Antiqua" w:hAnsi="Book Antiqua"/>
          <w:b/>
          <w:sz w:val="24"/>
          <w:szCs w:val="24"/>
        </w:rPr>
        <w:t>Lanza DC</w:t>
      </w:r>
      <w:r w:rsidRPr="00ED7ACD">
        <w:rPr>
          <w:rFonts w:ascii="Book Antiqua" w:hAnsi="Book Antiqua"/>
          <w:sz w:val="24"/>
          <w:szCs w:val="24"/>
        </w:rPr>
        <w:t xml:space="preserve">, Silva JC, Assmann EM, Quaresma AJ, Bressan GC, Torriani IL, Kobarg J. Human FEZ1 has characteristics of a natively unfolded protein and dimerizes in solution. </w:t>
      </w:r>
      <w:r w:rsidRPr="00ED7ACD">
        <w:rPr>
          <w:rFonts w:ascii="Book Antiqua" w:hAnsi="Book Antiqua"/>
          <w:i/>
          <w:sz w:val="24"/>
          <w:szCs w:val="24"/>
        </w:rPr>
        <w:t>Proteins</w:t>
      </w:r>
      <w:r w:rsidRPr="00ED7ACD">
        <w:rPr>
          <w:rFonts w:ascii="Book Antiqua" w:hAnsi="Book Antiqua"/>
          <w:sz w:val="24"/>
          <w:szCs w:val="24"/>
        </w:rPr>
        <w:t xml:space="preserve"> 2009; </w:t>
      </w:r>
      <w:r w:rsidRPr="00ED7ACD">
        <w:rPr>
          <w:rFonts w:ascii="Book Antiqua" w:hAnsi="Book Antiqua"/>
          <w:b/>
          <w:sz w:val="24"/>
          <w:szCs w:val="24"/>
        </w:rPr>
        <w:t>74</w:t>
      </w:r>
      <w:r w:rsidRPr="00ED7ACD">
        <w:rPr>
          <w:rFonts w:ascii="Book Antiqua" w:hAnsi="Book Antiqua"/>
          <w:sz w:val="24"/>
          <w:szCs w:val="24"/>
        </w:rPr>
        <w:t>: 104-121 [PMID: 18615714 DOI: 10.1002/prot.22135]</w:t>
      </w:r>
    </w:p>
    <w:p w14:paraId="21ACB2FB"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11 </w:t>
      </w:r>
      <w:r w:rsidRPr="00ED7ACD">
        <w:rPr>
          <w:rFonts w:ascii="Book Antiqua" w:hAnsi="Book Antiqua"/>
          <w:b/>
          <w:sz w:val="24"/>
          <w:szCs w:val="24"/>
        </w:rPr>
        <w:t>Alborghetti MR</w:t>
      </w:r>
      <w:r w:rsidRPr="00ED7ACD">
        <w:rPr>
          <w:rFonts w:ascii="Book Antiqua" w:hAnsi="Book Antiqua"/>
          <w:sz w:val="24"/>
          <w:szCs w:val="24"/>
        </w:rPr>
        <w:t xml:space="preserve">, Furlan AS, Silva JC, Paes Leme AF, Torriani IC, Kobarg J. Human FEZ1 protein forms a disulfide bond mediated dimer: implications for cargo transport. </w:t>
      </w:r>
      <w:r w:rsidRPr="00ED7ACD">
        <w:rPr>
          <w:rFonts w:ascii="Book Antiqua" w:hAnsi="Book Antiqua"/>
          <w:i/>
          <w:sz w:val="24"/>
          <w:szCs w:val="24"/>
        </w:rPr>
        <w:t>J Proteome Res</w:t>
      </w:r>
      <w:r w:rsidRPr="00ED7ACD">
        <w:rPr>
          <w:rFonts w:ascii="Book Antiqua" w:hAnsi="Book Antiqua"/>
          <w:sz w:val="24"/>
          <w:szCs w:val="24"/>
        </w:rPr>
        <w:t xml:space="preserve"> 2010; </w:t>
      </w:r>
      <w:r w:rsidRPr="00ED7ACD">
        <w:rPr>
          <w:rFonts w:ascii="Book Antiqua" w:hAnsi="Book Antiqua"/>
          <w:b/>
          <w:sz w:val="24"/>
          <w:szCs w:val="24"/>
        </w:rPr>
        <w:t>9</w:t>
      </w:r>
      <w:r w:rsidRPr="00ED7ACD">
        <w:rPr>
          <w:rFonts w:ascii="Book Antiqua" w:hAnsi="Book Antiqua"/>
          <w:sz w:val="24"/>
          <w:szCs w:val="24"/>
        </w:rPr>
        <w:t>: 4595-4603 [PMID: 20812761 DOI: 10.1021/pr100314q]</w:t>
      </w:r>
    </w:p>
    <w:p w14:paraId="795AF9FB"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12 </w:t>
      </w:r>
      <w:r w:rsidRPr="00ED7ACD">
        <w:rPr>
          <w:rFonts w:ascii="Book Antiqua" w:hAnsi="Book Antiqua"/>
          <w:b/>
          <w:sz w:val="24"/>
          <w:szCs w:val="24"/>
        </w:rPr>
        <w:t>Makino T</w:t>
      </w:r>
      <w:r w:rsidRPr="00ED7ACD">
        <w:rPr>
          <w:rFonts w:ascii="Book Antiqua" w:hAnsi="Book Antiqua"/>
          <w:sz w:val="24"/>
          <w:szCs w:val="24"/>
        </w:rPr>
        <w:t xml:space="preserve">, Suzuki Y, Gojobori T. Differential evolutionary rates of duplicated genes in protein interaction network. </w:t>
      </w:r>
      <w:r w:rsidRPr="00ED7ACD">
        <w:rPr>
          <w:rFonts w:ascii="Book Antiqua" w:hAnsi="Book Antiqua"/>
          <w:i/>
          <w:sz w:val="24"/>
          <w:szCs w:val="24"/>
        </w:rPr>
        <w:t>Gene</w:t>
      </w:r>
      <w:r w:rsidRPr="00ED7ACD">
        <w:rPr>
          <w:rFonts w:ascii="Book Antiqua" w:hAnsi="Book Antiqua"/>
          <w:sz w:val="24"/>
          <w:szCs w:val="24"/>
        </w:rPr>
        <w:t xml:space="preserve"> 2006; </w:t>
      </w:r>
      <w:r w:rsidRPr="00ED7ACD">
        <w:rPr>
          <w:rFonts w:ascii="Book Antiqua" w:hAnsi="Book Antiqua"/>
          <w:b/>
          <w:sz w:val="24"/>
          <w:szCs w:val="24"/>
        </w:rPr>
        <w:t>385</w:t>
      </w:r>
      <w:r w:rsidRPr="00ED7ACD">
        <w:rPr>
          <w:rFonts w:ascii="Book Antiqua" w:hAnsi="Book Antiqua"/>
          <w:sz w:val="24"/>
          <w:szCs w:val="24"/>
        </w:rPr>
        <w:t>: 57-63 [PMID: 16979849 DOI: 10.1016/j.gene.2006.06.028]</w:t>
      </w:r>
    </w:p>
    <w:p w14:paraId="3235183B"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13 </w:t>
      </w:r>
      <w:r w:rsidRPr="00ED7ACD">
        <w:rPr>
          <w:rFonts w:ascii="Book Antiqua" w:hAnsi="Book Antiqua"/>
          <w:b/>
          <w:sz w:val="24"/>
          <w:szCs w:val="24"/>
        </w:rPr>
        <w:t>Assmann EM</w:t>
      </w:r>
      <w:r w:rsidRPr="00ED7ACD">
        <w:rPr>
          <w:rFonts w:ascii="Book Antiqua" w:hAnsi="Book Antiqua"/>
          <w:sz w:val="24"/>
          <w:szCs w:val="24"/>
        </w:rPr>
        <w:t xml:space="preserve">, Alborghetti MR, Camargo ME, Kobarg J. FEZ1 dimerization and interaction with transcription regulatory proteins involves its coiled-coil region. </w:t>
      </w:r>
      <w:r w:rsidRPr="00ED7ACD">
        <w:rPr>
          <w:rFonts w:ascii="Book Antiqua" w:hAnsi="Book Antiqua"/>
          <w:i/>
          <w:sz w:val="24"/>
          <w:szCs w:val="24"/>
        </w:rPr>
        <w:t>J Biol Chem</w:t>
      </w:r>
      <w:r w:rsidRPr="00ED7ACD">
        <w:rPr>
          <w:rFonts w:ascii="Book Antiqua" w:hAnsi="Book Antiqua"/>
          <w:sz w:val="24"/>
          <w:szCs w:val="24"/>
        </w:rPr>
        <w:t xml:space="preserve"> 2006; </w:t>
      </w:r>
      <w:r w:rsidRPr="00ED7ACD">
        <w:rPr>
          <w:rFonts w:ascii="Book Antiqua" w:hAnsi="Book Antiqua"/>
          <w:b/>
          <w:sz w:val="24"/>
          <w:szCs w:val="24"/>
        </w:rPr>
        <w:t>281</w:t>
      </w:r>
      <w:r w:rsidRPr="00ED7ACD">
        <w:rPr>
          <w:rFonts w:ascii="Book Antiqua" w:hAnsi="Book Antiqua"/>
          <w:sz w:val="24"/>
          <w:szCs w:val="24"/>
        </w:rPr>
        <w:t>: 9869-9881 [PMID: 16484223 DOI: 10.1074/jbc.M513280200]</w:t>
      </w:r>
    </w:p>
    <w:p w14:paraId="39EF67A0"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14 </w:t>
      </w:r>
      <w:r w:rsidRPr="00ED7ACD">
        <w:rPr>
          <w:rFonts w:ascii="Book Antiqua" w:hAnsi="Book Antiqua"/>
          <w:b/>
          <w:sz w:val="24"/>
          <w:szCs w:val="24"/>
        </w:rPr>
        <w:t>Gindhart JG</w:t>
      </w:r>
      <w:r w:rsidRPr="00ED7ACD">
        <w:rPr>
          <w:rFonts w:ascii="Book Antiqua" w:hAnsi="Book Antiqua"/>
          <w:sz w:val="24"/>
          <w:szCs w:val="24"/>
        </w:rPr>
        <w:t xml:space="preserve">, Chen J, Faulkner M, Gandhi R, Doerner K, Wisniewski T, Nandlestadt A. The kinesin-associated protein UNC-76 is required for axonal transport in the Drosophila nervous system. </w:t>
      </w:r>
      <w:r w:rsidRPr="00ED7ACD">
        <w:rPr>
          <w:rFonts w:ascii="Book Antiqua" w:hAnsi="Book Antiqua"/>
          <w:i/>
          <w:sz w:val="24"/>
          <w:szCs w:val="24"/>
        </w:rPr>
        <w:t>Mol Biol Cell</w:t>
      </w:r>
      <w:r w:rsidRPr="00ED7ACD">
        <w:rPr>
          <w:rFonts w:ascii="Book Antiqua" w:hAnsi="Book Antiqua"/>
          <w:sz w:val="24"/>
          <w:szCs w:val="24"/>
        </w:rPr>
        <w:t xml:space="preserve"> 2003; </w:t>
      </w:r>
      <w:r w:rsidRPr="00ED7ACD">
        <w:rPr>
          <w:rFonts w:ascii="Book Antiqua" w:hAnsi="Book Antiqua"/>
          <w:b/>
          <w:sz w:val="24"/>
          <w:szCs w:val="24"/>
        </w:rPr>
        <w:t>14</w:t>
      </w:r>
      <w:r w:rsidRPr="00ED7ACD">
        <w:rPr>
          <w:rFonts w:ascii="Book Antiqua" w:hAnsi="Book Antiqua"/>
          <w:sz w:val="24"/>
          <w:szCs w:val="24"/>
        </w:rPr>
        <w:t>: 3356-3365 [PMID: 12925768 DOI: 10.1091/mbc.E02-12-0800]</w:t>
      </w:r>
    </w:p>
    <w:p w14:paraId="306736F3"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lastRenderedPageBreak/>
        <w:t xml:space="preserve">15 </w:t>
      </w:r>
      <w:r w:rsidRPr="00ED7ACD">
        <w:rPr>
          <w:rFonts w:ascii="Book Antiqua" w:hAnsi="Book Antiqua"/>
          <w:b/>
          <w:sz w:val="24"/>
          <w:szCs w:val="24"/>
        </w:rPr>
        <w:t>Sakae N</w:t>
      </w:r>
      <w:r w:rsidRPr="00ED7ACD">
        <w:rPr>
          <w:rFonts w:ascii="Book Antiqua" w:hAnsi="Book Antiqua"/>
          <w:sz w:val="24"/>
          <w:szCs w:val="24"/>
        </w:rPr>
        <w:t xml:space="preserve">, Yamasaki N, Kitaichi K, Fukuda T, Yamada M, Yoshikawa H, Hiranita T, Tatsumi Y, Kira J, Yamamoto T, Miyakawa T, Nakayama KI. Mice lacking the schizophrenia-associated protein FEZ1 manifest hyperactivity and enhanced responsiveness to psychostimulants. </w:t>
      </w:r>
      <w:r w:rsidRPr="00ED7ACD">
        <w:rPr>
          <w:rFonts w:ascii="Book Antiqua" w:hAnsi="Book Antiqua"/>
          <w:i/>
          <w:sz w:val="24"/>
          <w:szCs w:val="24"/>
        </w:rPr>
        <w:t>Hum Mol Genet</w:t>
      </w:r>
      <w:r w:rsidRPr="00ED7ACD">
        <w:rPr>
          <w:rFonts w:ascii="Book Antiqua" w:hAnsi="Book Antiqua"/>
          <w:sz w:val="24"/>
          <w:szCs w:val="24"/>
        </w:rPr>
        <w:t xml:space="preserve"> 2008; </w:t>
      </w:r>
      <w:r w:rsidRPr="00ED7ACD">
        <w:rPr>
          <w:rFonts w:ascii="Book Antiqua" w:hAnsi="Book Antiqua"/>
          <w:b/>
          <w:sz w:val="24"/>
          <w:szCs w:val="24"/>
        </w:rPr>
        <w:t>17</w:t>
      </w:r>
      <w:r w:rsidRPr="00ED7ACD">
        <w:rPr>
          <w:rFonts w:ascii="Book Antiqua" w:hAnsi="Book Antiqua"/>
          <w:sz w:val="24"/>
          <w:szCs w:val="24"/>
        </w:rPr>
        <w:t>: 3191-3203 [PMID: 18647754 DOI: 10.1093/hmg/ddn215]</w:t>
      </w:r>
    </w:p>
    <w:p w14:paraId="02B3C93F" w14:textId="494F628A"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16 </w:t>
      </w:r>
      <w:r w:rsidRPr="00ED7ACD">
        <w:rPr>
          <w:rFonts w:ascii="Book Antiqua" w:hAnsi="Book Antiqua"/>
          <w:b/>
          <w:sz w:val="24"/>
          <w:szCs w:val="24"/>
        </w:rPr>
        <w:t>Sumitomo A</w:t>
      </w:r>
      <w:r w:rsidRPr="00ED7ACD">
        <w:rPr>
          <w:rFonts w:ascii="Book Antiqua" w:hAnsi="Book Antiqua"/>
          <w:sz w:val="24"/>
          <w:szCs w:val="24"/>
        </w:rPr>
        <w:t xml:space="preserve">, Saka A, Ueta K, Horike K, Hirai K, Gamo NJ, Hikida T, Nakayama KI, Sawa A, Sakurai T, Tomoda T. Methylphenidate and Guanfacine Ameliorate ADHD-Like Phenotypes in Fez1-Deficient Mice. </w:t>
      </w:r>
      <w:r w:rsidRPr="00ED7ACD">
        <w:rPr>
          <w:rFonts w:ascii="Book Antiqua" w:hAnsi="Book Antiqua"/>
          <w:i/>
          <w:sz w:val="24"/>
          <w:szCs w:val="24"/>
        </w:rPr>
        <w:t>Mol Neuropsychiatry</w:t>
      </w:r>
      <w:r w:rsidRPr="00ED7ACD">
        <w:rPr>
          <w:rFonts w:ascii="Book Antiqua" w:hAnsi="Book Antiqua"/>
          <w:sz w:val="24"/>
          <w:szCs w:val="24"/>
        </w:rPr>
        <w:t xml:space="preserve"> 2018; </w:t>
      </w:r>
      <w:r w:rsidRPr="00ED7ACD">
        <w:rPr>
          <w:rFonts w:ascii="Book Antiqua" w:hAnsi="Book Antiqua"/>
          <w:b/>
          <w:sz w:val="24"/>
          <w:szCs w:val="24"/>
        </w:rPr>
        <w:t>3</w:t>
      </w:r>
      <w:r w:rsidRPr="00ED7ACD">
        <w:rPr>
          <w:rFonts w:ascii="Book Antiqua" w:hAnsi="Book Antiqua"/>
          <w:sz w:val="24"/>
          <w:szCs w:val="24"/>
        </w:rPr>
        <w:t>: 223-233 [PMID: 29888233 DOI: 10.1159/000488081]</w:t>
      </w:r>
    </w:p>
    <w:p w14:paraId="463C1582"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17 </w:t>
      </w:r>
      <w:r w:rsidRPr="00ED7ACD">
        <w:rPr>
          <w:rFonts w:ascii="Book Antiqua" w:hAnsi="Book Antiqua"/>
          <w:b/>
          <w:sz w:val="24"/>
          <w:szCs w:val="24"/>
        </w:rPr>
        <w:t>Kuroda S</w:t>
      </w:r>
      <w:r w:rsidRPr="00ED7ACD">
        <w:rPr>
          <w:rFonts w:ascii="Book Antiqua" w:hAnsi="Book Antiqua"/>
          <w:sz w:val="24"/>
          <w:szCs w:val="24"/>
        </w:rPr>
        <w:t xml:space="preserve">, Nakagawa N, Tokunaga C, Tatematsu K, Tanizawa K. Mammalian homologue of the Caenorhabditis elegans UNC-76 protein involved in axonal outgrowth is a protein kinase C zeta-interacting protein. </w:t>
      </w:r>
      <w:r w:rsidRPr="00ED7ACD">
        <w:rPr>
          <w:rFonts w:ascii="Book Antiqua" w:hAnsi="Book Antiqua"/>
          <w:i/>
          <w:sz w:val="24"/>
          <w:szCs w:val="24"/>
        </w:rPr>
        <w:t>J Cell Biol</w:t>
      </w:r>
      <w:r w:rsidRPr="00ED7ACD">
        <w:rPr>
          <w:rFonts w:ascii="Book Antiqua" w:hAnsi="Book Antiqua"/>
          <w:sz w:val="24"/>
          <w:szCs w:val="24"/>
        </w:rPr>
        <w:t xml:space="preserve"> 1999; </w:t>
      </w:r>
      <w:r w:rsidRPr="00ED7ACD">
        <w:rPr>
          <w:rFonts w:ascii="Book Antiqua" w:hAnsi="Book Antiqua"/>
          <w:b/>
          <w:sz w:val="24"/>
          <w:szCs w:val="24"/>
        </w:rPr>
        <w:t>144</w:t>
      </w:r>
      <w:r w:rsidRPr="00ED7ACD">
        <w:rPr>
          <w:rFonts w:ascii="Book Antiqua" w:hAnsi="Book Antiqua"/>
          <w:sz w:val="24"/>
          <w:szCs w:val="24"/>
        </w:rPr>
        <w:t>: 403-411 [PMID: 9971736 DOI: 10.1083/jcb.144.3.403]</w:t>
      </w:r>
    </w:p>
    <w:p w14:paraId="0A11E8BC"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18 </w:t>
      </w:r>
      <w:r w:rsidRPr="00ED7ACD">
        <w:rPr>
          <w:rFonts w:ascii="Book Antiqua" w:hAnsi="Book Antiqua"/>
          <w:b/>
          <w:sz w:val="24"/>
          <w:szCs w:val="24"/>
        </w:rPr>
        <w:t>Toda H</w:t>
      </w:r>
      <w:r w:rsidRPr="00ED7ACD">
        <w:rPr>
          <w:rFonts w:ascii="Book Antiqua" w:hAnsi="Book Antiqua"/>
          <w:sz w:val="24"/>
          <w:szCs w:val="24"/>
        </w:rPr>
        <w:t xml:space="preserve">, Mochizuki H, Flores R 3rd, Josowitz R, Krasieva TB, Lamorte VJ, Suzuki E, Gindhart JG, Furukubo-Tokunaga K, Tomoda T. UNC-51/ATG1 kinase regulates axonal transport by mediating motor-cargo assembly. </w:t>
      </w:r>
      <w:r w:rsidRPr="00ED7ACD">
        <w:rPr>
          <w:rFonts w:ascii="Book Antiqua" w:hAnsi="Book Antiqua"/>
          <w:i/>
          <w:sz w:val="24"/>
          <w:szCs w:val="24"/>
        </w:rPr>
        <w:t>Genes Dev</w:t>
      </w:r>
      <w:r w:rsidRPr="00ED7ACD">
        <w:rPr>
          <w:rFonts w:ascii="Book Antiqua" w:hAnsi="Book Antiqua"/>
          <w:sz w:val="24"/>
          <w:szCs w:val="24"/>
        </w:rPr>
        <w:t xml:space="preserve"> 2008; </w:t>
      </w:r>
      <w:r w:rsidRPr="00ED7ACD">
        <w:rPr>
          <w:rFonts w:ascii="Book Antiqua" w:hAnsi="Book Antiqua"/>
          <w:b/>
          <w:sz w:val="24"/>
          <w:szCs w:val="24"/>
        </w:rPr>
        <w:t>22</w:t>
      </w:r>
      <w:r w:rsidRPr="00ED7ACD">
        <w:rPr>
          <w:rFonts w:ascii="Book Antiqua" w:hAnsi="Book Antiqua"/>
          <w:sz w:val="24"/>
          <w:szCs w:val="24"/>
        </w:rPr>
        <w:t>: 3292-3307 [PMID: 19056884 DOI: 10.1101/gad.1734608]</w:t>
      </w:r>
    </w:p>
    <w:p w14:paraId="6C1A29DE" w14:textId="1B0094D8"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19 </w:t>
      </w:r>
      <w:r w:rsidRPr="00ED7ACD">
        <w:rPr>
          <w:rFonts w:ascii="Book Antiqua" w:hAnsi="Book Antiqua"/>
          <w:b/>
          <w:sz w:val="24"/>
          <w:szCs w:val="24"/>
        </w:rPr>
        <w:t>Chua JJ</w:t>
      </w:r>
      <w:r w:rsidRPr="00ED7ACD">
        <w:rPr>
          <w:rFonts w:ascii="Book Antiqua" w:hAnsi="Book Antiqua"/>
          <w:sz w:val="24"/>
          <w:szCs w:val="24"/>
        </w:rPr>
        <w:t xml:space="preserve">, Butkevich E, Worseck JM, Kittelmann M, Grønborg M, Behrmann E, Stelzl U, Pavlos NJ, Lalowski MM, Eimer S, Wanker EE, Klopfenstein DR, Jahn R. Phosphorylation-regulated axonal dependent transport of syntaxin 1 is mediated by a Kinesin-1 adapter. </w:t>
      </w:r>
      <w:r w:rsidRPr="00ED7ACD">
        <w:rPr>
          <w:rFonts w:ascii="Book Antiqua" w:hAnsi="Book Antiqua"/>
          <w:i/>
          <w:sz w:val="24"/>
          <w:szCs w:val="24"/>
        </w:rPr>
        <w:t xml:space="preserve">Proc Natl Acad Sci </w:t>
      </w:r>
      <w:r w:rsidR="004422A7" w:rsidRPr="00ED7ACD">
        <w:rPr>
          <w:rFonts w:ascii="Book Antiqua" w:hAnsi="Book Antiqua"/>
          <w:i/>
          <w:sz w:val="24"/>
          <w:szCs w:val="24"/>
        </w:rPr>
        <w:t>USA</w:t>
      </w:r>
      <w:r w:rsidRPr="00ED7ACD">
        <w:rPr>
          <w:rFonts w:ascii="Book Antiqua" w:hAnsi="Book Antiqua"/>
          <w:sz w:val="24"/>
          <w:szCs w:val="24"/>
        </w:rPr>
        <w:t xml:space="preserve"> 2012; </w:t>
      </w:r>
      <w:r w:rsidRPr="00ED7ACD">
        <w:rPr>
          <w:rFonts w:ascii="Book Antiqua" w:hAnsi="Book Antiqua"/>
          <w:b/>
          <w:sz w:val="24"/>
          <w:szCs w:val="24"/>
        </w:rPr>
        <w:t>109</w:t>
      </w:r>
      <w:r w:rsidRPr="00ED7ACD">
        <w:rPr>
          <w:rFonts w:ascii="Book Antiqua" w:hAnsi="Book Antiqua"/>
          <w:sz w:val="24"/>
          <w:szCs w:val="24"/>
        </w:rPr>
        <w:t>: 5862-5867 [PMID: 22451907 DOI: 10.1073/pnas.1113819109]</w:t>
      </w:r>
    </w:p>
    <w:p w14:paraId="42C524FB"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20 </w:t>
      </w:r>
      <w:r w:rsidRPr="00ED7ACD">
        <w:rPr>
          <w:rFonts w:ascii="Book Antiqua" w:hAnsi="Book Antiqua"/>
          <w:b/>
          <w:sz w:val="24"/>
          <w:szCs w:val="24"/>
        </w:rPr>
        <w:t>Butkevich E</w:t>
      </w:r>
      <w:r w:rsidRPr="00ED7ACD">
        <w:rPr>
          <w:rFonts w:ascii="Book Antiqua" w:hAnsi="Book Antiqua"/>
          <w:sz w:val="24"/>
          <w:szCs w:val="24"/>
        </w:rPr>
        <w:t xml:space="preserve">, Härtig W, Nikolov M, Erck C, Grosche J, Urlaub H, Schmidt CF, Klopfenstein DR, Chua JJ. Phosphorylation of FEZ1 by Microtubule Affinity Regulating Kinases regulates its function in presynaptic protein trafficking. </w:t>
      </w:r>
      <w:r w:rsidRPr="00ED7ACD">
        <w:rPr>
          <w:rFonts w:ascii="Book Antiqua" w:hAnsi="Book Antiqua"/>
          <w:i/>
          <w:sz w:val="24"/>
          <w:szCs w:val="24"/>
        </w:rPr>
        <w:t>Sci Rep</w:t>
      </w:r>
      <w:r w:rsidRPr="00ED7ACD">
        <w:rPr>
          <w:rFonts w:ascii="Book Antiqua" w:hAnsi="Book Antiqua"/>
          <w:sz w:val="24"/>
          <w:szCs w:val="24"/>
        </w:rPr>
        <w:t xml:space="preserve"> 2016; </w:t>
      </w:r>
      <w:r w:rsidRPr="00ED7ACD">
        <w:rPr>
          <w:rFonts w:ascii="Book Antiqua" w:hAnsi="Book Antiqua"/>
          <w:b/>
          <w:sz w:val="24"/>
          <w:szCs w:val="24"/>
        </w:rPr>
        <w:t>6</w:t>
      </w:r>
      <w:r w:rsidRPr="00ED7ACD">
        <w:rPr>
          <w:rFonts w:ascii="Book Antiqua" w:hAnsi="Book Antiqua"/>
          <w:sz w:val="24"/>
          <w:szCs w:val="24"/>
        </w:rPr>
        <w:t>: 26965 [PMID: 27247180 DOI: 10.1038/srep26965]</w:t>
      </w:r>
    </w:p>
    <w:p w14:paraId="20288A6D"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21 </w:t>
      </w:r>
      <w:r w:rsidRPr="00ED7ACD">
        <w:rPr>
          <w:rFonts w:ascii="Book Antiqua" w:hAnsi="Book Antiqua"/>
          <w:b/>
          <w:sz w:val="24"/>
          <w:szCs w:val="24"/>
        </w:rPr>
        <w:t>Okumura F</w:t>
      </w:r>
      <w:r w:rsidRPr="00ED7ACD">
        <w:rPr>
          <w:rFonts w:ascii="Book Antiqua" w:hAnsi="Book Antiqua"/>
          <w:sz w:val="24"/>
          <w:szCs w:val="24"/>
        </w:rPr>
        <w:t xml:space="preserve">, Hatakeyama S, Matsumoto M, Kamura T, Nakayama KI. Functional regulation of FEZ1 by the U-box-type ubiquitin ligase E4B contributes to neuritogenesis. </w:t>
      </w:r>
      <w:r w:rsidRPr="00ED7ACD">
        <w:rPr>
          <w:rFonts w:ascii="Book Antiqua" w:hAnsi="Book Antiqua"/>
          <w:i/>
          <w:sz w:val="24"/>
          <w:szCs w:val="24"/>
        </w:rPr>
        <w:t>J Biol Chem</w:t>
      </w:r>
      <w:r w:rsidRPr="00ED7ACD">
        <w:rPr>
          <w:rFonts w:ascii="Book Antiqua" w:hAnsi="Book Antiqua"/>
          <w:sz w:val="24"/>
          <w:szCs w:val="24"/>
        </w:rPr>
        <w:t xml:space="preserve"> 2004; </w:t>
      </w:r>
      <w:r w:rsidRPr="00ED7ACD">
        <w:rPr>
          <w:rFonts w:ascii="Book Antiqua" w:hAnsi="Book Antiqua"/>
          <w:b/>
          <w:sz w:val="24"/>
          <w:szCs w:val="24"/>
        </w:rPr>
        <w:t>279</w:t>
      </w:r>
      <w:r w:rsidRPr="00ED7ACD">
        <w:rPr>
          <w:rFonts w:ascii="Book Antiqua" w:hAnsi="Book Antiqua"/>
          <w:sz w:val="24"/>
          <w:szCs w:val="24"/>
        </w:rPr>
        <w:t>: 53533-53543 [PMID: 15466860 DOI: 10.1074/jbc.M402916200]</w:t>
      </w:r>
    </w:p>
    <w:p w14:paraId="4E5337E3"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lastRenderedPageBreak/>
        <w:t xml:space="preserve">22 </w:t>
      </w:r>
      <w:r w:rsidRPr="00ED7ACD">
        <w:rPr>
          <w:rFonts w:ascii="Book Antiqua" w:hAnsi="Book Antiqua"/>
          <w:b/>
          <w:sz w:val="24"/>
          <w:szCs w:val="24"/>
        </w:rPr>
        <w:t>Lee S</w:t>
      </w:r>
      <w:r w:rsidRPr="00ED7ACD">
        <w:rPr>
          <w:rFonts w:ascii="Book Antiqua" w:hAnsi="Book Antiqua"/>
          <w:sz w:val="24"/>
          <w:szCs w:val="24"/>
        </w:rPr>
        <w:t xml:space="preserve">, Walker CL, Karten B, Kuny SL, Tennese AA, O'Neill MA, Wevrick R. Essential role for the Prader-Willi syndrome protein necdin in axonal outgrowth. </w:t>
      </w:r>
      <w:r w:rsidRPr="00ED7ACD">
        <w:rPr>
          <w:rFonts w:ascii="Book Antiqua" w:hAnsi="Book Antiqua"/>
          <w:i/>
          <w:sz w:val="24"/>
          <w:szCs w:val="24"/>
        </w:rPr>
        <w:t>Hum Mol Genet</w:t>
      </w:r>
      <w:r w:rsidRPr="00ED7ACD">
        <w:rPr>
          <w:rFonts w:ascii="Book Antiqua" w:hAnsi="Book Antiqua"/>
          <w:sz w:val="24"/>
          <w:szCs w:val="24"/>
        </w:rPr>
        <w:t xml:space="preserve"> 2005; </w:t>
      </w:r>
      <w:r w:rsidRPr="00ED7ACD">
        <w:rPr>
          <w:rFonts w:ascii="Book Antiqua" w:hAnsi="Book Antiqua"/>
          <w:b/>
          <w:sz w:val="24"/>
          <w:szCs w:val="24"/>
        </w:rPr>
        <w:t>14</w:t>
      </w:r>
      <w:r w:rsidRPr="00ED7ACD">
        <w:rPr>
          <w:rFonts w:ascii="Book Antiqua" w:hAnsi="Book Antiqua"/>
          <w:sz w:val="24"/>
          <w:szCs w:val="24"/>
        </w:rPr>
        <w:t>: 627-637 [PMID: 15649943 DOI: 10.1093/hmg/ddi059]</w:t>
      </w:r>
    </w:p>
    <w:p w14:paraId="6993D375"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23 </w:t>
      </w:r>
      <w:r w:rsidRPr="00ED7ACD">
        <w:rPr>
          <w:rFonts w:ascii="Book Antiqua" w:hAnsi="Book Antiqua"/>
          <w:b/>
          <w:sz w:val="24"/>
          <w:szCs w:val="24"/>
        </w:rPr>
        <w:t>Watanabe Y</w:t>
      </w:r>
      <w:r w:rsidRPr="00ED7ACD">
        <w:rPr>
          <w:rFonts w:ascii="Book Antiqua" w:hAnsi="Book Antiqua"/>
          <w:sz w:val="24"/>
          <w:szCs w:val="24"/>
        </w:rPr>
        <w:t xml:space="preserve">, Khodosevich K, Monyer H. Dendrite development regulated by the schizophrenia-associated gene FEZ1 involves the ubiquitin proteasome system. </w:t>
      </w:r>
      <w:r w:rsidRPr="00ED7ACD">
        <w:rPr>
          <w:rFonts w:ascii="Book Antiqua" w:hAnsi="Book Antiqua"/>
          <w:i/>
          <w:sz w:val="24"/>
          <w:szCs w:val="24"/>
        </w:rPr>
        <w:t>Cell Rep</w:t>
      </w:r>
      <w:r w:rsidRPr="00ED7ACD">
        <w:rPr>
          <w:rFonts w:ascii="Book Antiqua" w:hAnsi="Book Antiqua"/>
          <w:sz w:val="24"/>
          <w:szCs w:val="24"/>
        </w:rPr>
        <w:t xml:space="preserve"> 2014; </w:t>
      </w:r>
      <w:r w:rsidRPr="00ED7ACD">
        <w:rPr>
          <w:rFonts w:ascii="Book Antiqua" w:hAnsi="Book Antiqua"/>
          <w:b/>
          <w:sz w:val="24"/>
          <w:szCs w:val="24"/>
        </w:rPr>
        <w:t>7</w:t>
      </w:r>
      <w:r w:rsidRPr="00ED7ACD">
        <w:rPr>
          <w:rFonts w:ascii="Book Antiqua" w:hAnsi="Book Antiqua"/>
          <w:sz w:val="24"/>
          <w:szCs w:val="24"/>
        </w:rPr>
        <w:t>: 552-564 [PMID: 24726361 DOI: 10.1016/j.celrep.2014.03.022]</w:t>
      </w:r>
    </w:p>
    <w:p w14:paraId="67242118"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24 </w:t>
      </w:r>
      <w:r w:rsidRPr="00ED7ACD">
        <w:rPr>
          <w:rFonts w:ascii="Book Antiqua" w:hAnsi="Book Antiqua"/>
          <w:b/>
          <w:sz w:val="24"/>
          <w:szCs w:val="24"/>
        </w:rPr>
        <w:t>Bryant DT</w:t>
      </w:r>
      <w:r w:rsidRPr="00ED7ACD">
        <w:rPr>
          <w:rFonts w:ascii="Book Antiqua" w:hAnsi="Book Antiqua"/>
          <w:sz w:val="24"/>
          <w:szCs w:val="24"/>
        </w:rPr>
        <w:t xml:space="preserve">, Landles C, Papadopoulou AS, Benjamin AC, Duckworth JK, Rosahl T, Benn CL, Bates GP. Disruption to schizophrenia-associated gene Fez1 in the hippocampus of HDAC11 knockout mice. </w:t>
      </w:r>
      <w:r w:rsidRPr="00ED7ACD">
        <w:rPr>
          <w:rFonts w:ascii="Book Antiqua" w:hAnsi="Book Antiqua"/>
          <w:i/>
          <w:sz w:val="24"/>
          <w:szCs w:val="24"/>
        </w:rPr>
        <w:t>Sci Rep</w:t>
      </w:r>
      <w:r w:rsidRPr="00ED7ACD">
        <w:rPr>
          <w:rFonts w:ascii="Book Antiqua" w:hAnsi="Book Antiqua"/>
          <w:sz w:val="24"/>
          <w:szCs w:val="24"/>
        </w:rPr>
        <w:t xml:space="preserve"> 2017; </w:t>
      </w:r>
      <w:r w:rsidRPr="00ED7ACD">
        <w:rPr>
          <w:rFonts w:ascii="Book Antiqua" w:hAnsi="Book Antiqua"/>
          <w:b/>
          <w:sz w:val="24"/>
          <w:szCs w:val="24"/>
        </w:rPr>
        <w:t>7</w:t>
      </w:r>
      <w:r w:rsidRPr="00ED7ACD">
        <w:rPr>
          <w:rFonts w:ascii="Book Antiqua" w:hAnsi="Book Antiqua"/>
          <w:sz w:val="24"/>
          <w:szCs w:val="24"/>
        </w:rPr>
        <w:t>: 11900 [PMID: 28928414 DOI: 10.1038/s41598-017-11630-1]</w:t>
      </w:r>
    </w:p>
    <w:p w14:paraId="70167DA4"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25 </w:t>
      </w:r>
      <w:r w:rsidRPr="00ED7ACD">
        <w:rPr>
          <w:rFonts w:ascii="Book Antiqua" w:hAnsi="Book Antiqua"/>
          <w:b/>
          <w:sz w:val="24"/>
          <w:szCs w:val="24"/>
        </w:rPr>
        <w:t>Fujita T</w:t>
      </w:r>
      <w:r w:rsidRPr="00ED7ACD">
        <w:rPr>
          <w:rFonts w:ascii="Book Antiqua" w:hAnsi="Book Antiqua"/>
          <w:sz w:val="24"/>
          <w:szCs w:val="24"/>
        </w:rPr>
        <w:t xml:space="preserve">, Maturana AD, Ikuta J, Hamada J, Walchli S, Suzuki T, Sawa H, Wooten MW, Okajima T, Tatematsu K, Tanizawa K, Kuroda S. Axonal guidance protein FEZ1 associates with tubulin and kinesin motor protein to transport mitochondria in neurites of NGF-stimulated PC12 cells. </w:t>
      </w:r>
      <w:r w:rsidRPr="00ED7ACD">
        <w:rPr>
          <w:rFonts w:ascii="Book Antiqua" w:hAnsi="Book Antiqua"/>
          <w:i/>
          <w:sz w:val="24"/>
          <w:szCs w:val="24"/>
        </w:rPr>
        <w:t>Biochem Biophys Res Commun</w:t>
      </w:r>
      <w:r w:rsidRPr="00ED7ACD">
        <w:rPr>
          <w:rFonts w:ascii="Book Antiqua" w:hAnsi="Book Antiqua"/>
          <w:sz w:val="24"/>
          <w:szCs w:val="24"/>
        </w:rPr>
        <w:t xml:space="preserve"> 2007; </w:t>
      </w:r>
      <w:r w:rsidRPr="00ED7ACD">
        <w:rPr>
          <w:rFonts w:ascii="Book Antiqua" w:hAnsi="Book Antiqua"/>
          <w:b/>
          <w:sz w:val="24"/>
          <w:szCs w:val="24"/>
        </w:rPr>
        <w:t>361</w:t>
      </w:r>
      <w:r w:rsidRPr="00ED7ACD">
        <w:rPr>
          <w:rFonts w:ascii="Book Antiqua" w:hAnsi="Book Antiqua"/>
          <w:sz w:val="24"/>
          <w:szCs w:val="24"/>
        </w:rPr>
        <w:t>: 605-610 [PMID: 17669366 DOI: 10.1016/j.bbrc.2007.07.050]</w:t>
      </w:r>
    </w:p>
    <w:p w14:paraId="29DEFA4F"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26 </w:t>
      </w:r>
      <w:r w:rsidRPr="00ED7ACD">
        <w:rPr>
          <w:rFonts w:ascii="Book Antiqua" w:hAnsi="Book Antiqua"/>
          <w:b/>
          <w:sz w:val="24"/>
          <w:szCs w:val="24"/>
        </w:rPr>
        <w:t>Ikuta J</w:t>
      </w:r>
      <w:r w:rsidRPr="00ED7ACD">
        <w:rPr>
          <w:rFonts w:ascii="Book Antiqua" w:hAnsi="Book Antiqua"/>
          <w:sz w:val="24"/>
          <w:szCs w:val="24"/>
        </w:rPr>
        <w:t xml:space="preserve">, Maturana A, Fujita T, Okajima T, Tatematsu K, Tanizawa K, Kuroda S. Fasciculation and elongation protein zeta-1 (FEZ1) participates in the polarization of hippocampal neuron by controlling the mitochondrial motility. </w:t>
      </w:r>
      <w:r w:rsidRPr="00ED7ACD">
        <w:rPr>
          <w:rFonts w:ascii="Book Antiqua" w:hAnsi="Book Antiqua"/>
          <w:i/>
          <w:sz w:val="24"/>
          <w:szCs w:val="24"/>
        </w:rPr>
        <w:t>Biochem Biophys Res Commun</w:t>
      </w:r>
      <w:r w:rsidRPr="00ED7ACD">
        <w:rPr>
          <w:rFonts w:ascii="Book Antiqua" w:hAnsi="Book Antiqua"/>
          <w:sz w:val="24"/>
          <w:szCs w:val="24"/>
        </w:rPr>
        <w:t xml:space="preserve"> 2007; </w:t>
      </w:r>
      <w:r w:rsidRPr="00ED7ACD">
        <w:rPr>
          <w:rFonts w:ascii="Book Antiqua" w:hAnsi="Book Antiqua"/>
          <w:b/>
          <w:sz w:val="24"/>
          <w:szCs w:val="24"/>
        </w:rPr>
        <w:t>353</w:t>
      </w:r>
      <w:r w:rsidRPr="00ED7ACD">
        <w:rPr>
          <w:rFonts w:ascii="Book Antiqua" w:hAnsi="Book Antiqua"/>
          <w:sz w:val="24"/>
          <w:szCs w:val="24"/>
        </w:rPr>
        <w:t>: 127-132 [PMID: 17173861 DOI: 10.1016/j.bbrc.2006.11.142]</w:t>
      </w:r>
    </w:p>
    <w:p w14:paraId="6A357ABE"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27 </w:t>
      </w:r>
      <w:r w:rsidRPr="00ED7ACD">
        <w:rPr>
          <w:rFonts w:ascii="Book Antiqua" w:hAnsi="Book Antiqua"/>
          <w:b/>
          <w:sz w:val="24"/>
          <w:szCs w:val="24"/>
        </w:rPr>
        <w:t>Sure GR</w:t>
      </w:r>
      <w:r w:rsidRPr="00ED7ACD">
        <w:rPr>
          <w:rFonts w:ascii="Book Antiqua" w:hAnsi="Book Antiqua"/>
          <w:sz w:val="24"/>
          <w:szCs w:val="24"/>
        </w:rPr>
        <w:t xml:space="preserve">, Chatterjee A, Mishra N, Sabharwal V, Devireddy S, Awasthi A, Mohan S, Koushika SP. UNC-16/JIP3 and UNC-76/FEZ1 limit the density of mitochondria in C. elegans neurons by maintaining the balance of anterograde and retrograde mitochondrial transport. </w:t>
      </w:r>
      <w:r w:rsidRPr="00ED7ACD">
        <w:rPr>
          <w:rFonts w:ascii="Book Antiqua" w:hAnsi="Book Antiqua"/>
          <w:i/>
          <w:sz w:val="24"/>
          <w:szCs w:val="24"/>
        </w:rPr>
        <w:t>Sci Rep</w:t>
      </w:r>
      <w:r w:rsidRPr="00ED7ACD">
        <w:rPr>
          <w:rFonts w:ascii="Book Antiqua" w:hAnsi="Book Antiqua"/>
          <w:sz w:val="24"/>
          <w:szCs w:val="24"/>
        </w:rPr>
        <w:t xml:space="preserve"> 2018; </w:t>
      </w:r>
      <w:r w:rsidRPr="00ED7ACD">
        <w:rPr>
          <w:rFonts w:ascii="Book Antiqua" w:hAnsi="Book Antiqua"/>
          <w:b/>
          <w:sz w:val="24"/>
          <w:szCs w:val="24"/>
        </w:rPr>
        <w:t>8</w:t>
      </w:r>
      <w:r w:rsidRPr="00ED7ACD">
        <w:rPr>
          <w:rFonts w:ascii="Book Antiqua" w:hAnsi="Book Antiqua"/>
          <w:sz w:val="24"/>
          <w:szCs w:val="24"/>
        </w:rPr>
        <w:t>: 8938 [PMID: 29895958 DOI: 10.1038/s41598-018-27211-9]</w:t>
      </w:r>
    </w:p>
    <w:p w14:paraId="20B2C742"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28 </w:t>
      </w:r>
      <w:r w:rsidRPr="00ED7ACD">
        <w:rPr>
          <w:rFonts w:ascii="Book Antiqua" w:hAnsi="Book Antiqua"/>
          <w:b/>
          <w:sz w:val="24"/>
          <w:szCs w:val="24"/>
        </w:rPr>
        <w:t>Blasius TL</w:t>
      </w:r>
      <w:r w:rsidRPr="00ED7ACD">
        <w:rPr>
          <w:rFonts w:ascii="Book Antiqua" w:hAnsi="Book Antiqua"/>
          <w:sz w:val="24"/>
          <w:szCs w:val="24"/>
        </w:rPr>
        <w:t xml:space="preserve">, Cai D, Jih GT, Toret CP, Verhey KJ. Two binding partners cooperate to activate the molecular motor Kinesin-1. </w:t>
      </w:r>
      <w:r w:rsidRPr="00ED7ACD">
        <w:rPr>
          <w:rFonts w:ascii="Book Antiqua" w:hAnsi="Book Antiqua"/>
          <w:i/>
          <w:sz w:val="24"/>
          <w:szCs w:val="24"/>
        </w:rPr>
        <w:t>J Cell Biol</w:t>
      </w:r>
      <w:r w:rsidRPr="00ED7ACD">
        <w:rPr>
          <w:rFonts w:ascii="Book Antiqua" w:hAnsi="Book Antiqua"/>
          <w:sz w:val="24"/>
          <w:szCs w:val="24"/>
        </w:rPr>
        <w:t xml:space="preserve"> 2007; </w:t>
      </w:r>
      <w:r w:rsidRPr="00ED7ACD">
        <w:rPr>
          <w:rFonts w:ascii="Book Antiqua" w:hAnsi="Book Antiqua"/>
          <w:b/>
          <w:sz w:val="24"/>
          <w:szCs w:val="24"/>
        </w:rPr>
        <w:t>176</w:t>
      </w:r>
      <w:r w:rsidRPr="00ED7ACD">
        <w:rPr>
          <w:rFonts w:ascii="Book Antiqua" w:hAnsi="Book Antiqua"/>
          <w:sz w:val="24"/>
          <w:szCs w:val="24"/>
        </w:rPr>
        <w:t>: 11-17 [PMID: 17200414 DOI: 10.1083/jcb.200605099]</w:t>
      </w:r>
    </w:p>
    <w:p w14:paraId="0592E89A"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lastRenderedPageBreak/>
        <w:t xml:space="preserve">29 </w:t>
      </w:r>
      <w:r w:rsidRPr="00ED7ACD">
        <w:rPr>
          <w:rFonts w:ascii="Book Antiqua" w:hAnsi="Book Antiqua"/>
          <w:b/>
          <w:sz w:val="24"/>
          <w:szCs w:val="24"/>
        </w:rPr>
        <w:t>Miyoshi K</w:t>
      </w:r>
      <w:r w:rsidRPr="00ED7ACD">
        <w:rPr>
          <w:rFonts w:ascii="Book Antiqua" w:hAnsi="Book Antiqua"/>
          <w:sz w:val="24"/>
          <w:szCs w:val="24"/>
        </w:rPr>
        <w:t xml:space="preserve">, Honda A, Baba K, Taniguchi M, Oono K, Fujita T, Kuroda S, Katayama T, Tohyama M. Disrupted-In-Schizophrenia 1, a candidate gene for schizophrenia, participates in neurite outgrowth. </w:t>
      </w:r>
      <w:r w:rsidRPr="00ED7ACD">
        <w:rPr>
          <w:rFonts w:ascii="Book Antiqua" w:hAnsi="Book Antiqua"/>
          <w:i/>
          <w:sz w:val="24"/>
          <w:szCs w:val="24"/>
        </w:rPr>
        <w:t>Mol Psychiatry</w:t>
      </w:r>
      <w:r w:rsidRPr="00ED7ACD">
        <w:rPr>
          <w:rFonts w:ascii="Book Antiqua" w:hAnsi="Book Antiqua"/>
          <w:sz w:val="24"/>
          <w:szCs w:val="24"/>
        </w:rPr>
        <w:t xml:space="preserve"> 2003; </w:t>
      </w:r>
      <w:r w:rsidRPr="00ED7ACD">
        <w:rPr>
          <w:rFonts w:ascii="Book Antiqua" w:hAnsi="Book Antiqua"/>
          <w:b/>
          <w:sz w:val="24"/>
          <w:szCs w:val="24"/>
        </w:rPr>
        <w:t>8</w:t>
      </w:r>
      <w:r w:rsidRPr="00ED7ACD">
        <w:rPr>
          <w:rFonts w:ascii="Book Antiqua" w:hAnsi="Book Antiqua"/>
          <w:sz w:val="24"/>
          <w:szCs w:val="24"/>
        </w:rPr>
        <w:t>: 685-694 [PMID: 12874605 DOI: 10.1038/sj.mp.4001352]</w:t>
      </w:r>
    </w:p>
    <w:p w14:paraId="6FF20335"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30 </w:t>
      </w:r>
      <w:r w:rsidRPr="00ED7ACD">
        <w:rPr>
          <w:rFonts w:ascii="Book Antiqua" w:hAnsi="Book Antiqua"/>
          <w:b/>
          <w:sz w:val="24"/>
          <w:szCs w:val="24"/>
        </w:rPr>
        <w:t>Kang E</w:t>
      </w:r>
      <w:r w:rsidRPr="00ED7ACD">
        <w:rPr>
          <w:rFonts w:ascii="Book Antiqua" w:hAnsi="Book Antiqua"/>
          <w:sz w:val="24"/>
          <w:szCs w:val="24"/>
        </w:rPr>
        <w:t xml:space="preserve">, Burdick KE, Kim JY, Duan X, Guo JU, Sailor KA, Jung DE, Ganesan S, Choi S, Pradhan D, Lu B, Avramopoulos D, Christian K, Malhotra AK, Song H, Ming GL. Interaction between FEZ1 and DISC1 in regulation of neuronal development and risk for schizophrenia. </w:t>
      </w:r>
      <w:r w:rsidRPr="00ED7ACD">
        <w:rPr>
          <w:rFonts w:ascii="Book Antiqua" w:hAnsi="Book Antiqua"/>
          <w:i/>
          <w:sz w:val="24"/>
          <w:szCs w:val="24"/>
        </w:rPr>
        <w:t>Neuron</w:t>
      </w:r>
      <w:r w:rsidRPr="00ED7ACD">
        <w:rPr>
          <w:rFonts w:ascii="Book Antiqua" w:hAnsi="Book Antiqua"/>
          <w:sz w:val="24"/>
          <w:szCs w:val="24"/>
        </w:rPr>
        <w:t xml:space="preserve"> 2011; </w:t>
      </w:r>
      <w:r w:rsidRPr="00ED7ACD">
        <w:rPr>
          <w:rFonts w:ascii="Book Antiqua" w:hAnsi="Book Antiqua"/>
          <w:b/>
          <w:sz w:val="24"/>
          <w:szCs w:val="24"/>
        </w:rPr>
        <w:t>72</w:t>
      </w:r>
      <w:r w:rsidRPr="00ED7ACD">
        <w:rPr>
          <w:rFonts w:ascii="Book Antiqua" w:hAnsi="Book Antiqua"/>
          <w:sz w:val="24"/>
          <w:szCs w:val="24"/>
        </w:rPr>
        <w:t>: 559-571 [PMID: 22099459 DOI: 10.1016/j.neuron.2011.09.032]</w:t>
      </w:r>
    </w:p>
    <w:p w14:paraId="3271E8FD"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31 </w:t>
      </w:r>
      <w:r w:rsidRPr="00ED7ACD">
        <w:rPr>
          <w:rFonts w:ascii="Book Antiqua" w:hAnsi="Book Antiqua"/>
          <w:b/>
          <w:sz w:val="24"/>
          <w:szCs w:val="24"/>
        </w:rPr>
        <w:t>Yamada K</w:t>
      </w:r>
      <w:r w:rsidRPr="00ED7ACD">
        <w:rPr>
          <w:rFonts w:ascii="Book Antiqua" w:hAnsi="Book Antiqua"/>
          <w:sz w:val="24"/>
          <w:szCs w:val="24"/>
        </w:rPr>
        <w:t xml:space="preserve">, Nakamura K, Minabe Y, Iwayama-Shigeno Y, Takao H, Toyota T, Hattori E, Takei N, Sekine Y, Suzuki K, Iwata Y, Miyoshi K, Honda A, Baba K, Katayama T, Tohyama M, Mori N, Yoshikawa T. Association analysis of FEZ1 variants with schizophrenia in Japanese cohorts. </w:t>
      </w:r>
      <w:r w:rsidRPr="00ED7ACD">
        <w:rPr>
          <w:rFonts w:ascii="Book Antiqua" w:hAnsi="Book Antiqua"/>
          <w:i/>
          <w:sz w:val="24"/>
          <w:szCs w:val="24"/>
        </w:rPr>
        <w:t>Biol Psychiatry</w:t>
      </w:r>
      <w:r w:rsidRPr="00ED7ACD">
        <w:rPr>
          <w:rFonts w:ascii="Book Antiqua" w:hAnsi="Book Antiqua"/>
          <w:sz w:val="24"/>
          <w:szCs w:val="24"/>
        </w:rPr>
        <w:t xml:space="preserve"> 2004; </w:t>
      </w:r>
      <w:r w:rsidRPr="00ED7ACD">
        <w:rPr>
          <w:rFonts w:ascii="Book Antiqua" w:hAnsi="Book Antiqua"/>
          <w:b/>
          <w:sz w:val="24"/>
          <w:szCs w:val="24"/>
        </w:rPr>
        <w:t>56</w:t>
      </w:r>
      <w:r w:rsidRPr="00ED7ACD">
        <w:rPr>
          <w:rFonts w:ascii="Book Antiqua" w:hAnsi="Book Antiqua"/>
          <w:sz w:val="24"/>
          <w:szCs w:val="24"/>
        </w:rPr>
        <w:t>: 683-690 [PMID: 15522253 DOI: 10.1016/j.biopsych.2004.08.015]</w:t>
      </w:r>
    </w:p>
    <w:p w14:paraId="5703F891"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32 </w:t>
      </w:r>
      <w:r w:rsidRPr="00ED7ACD">
        <w:rPr>
          <w:rFonts w:ascii="Book Antiqua" w:hAnsi="Book Antiqua"/>
          <w:b/>
          <w:sz w:val="24"/>
          <w:szCs w:val="24"/>
        </w:rPr>
        <w:t>Koga M</w:t>
      </w:r>
      <w:r w:rsidRPr="00ED7ACD">
        <w:rPr>
          <w:rFonts w:ascii="Book Antiqua" w:hAnsi="Book Antiqua"/>
          <w:sz w:val="24"/>
          <w:szCs w:val="24"/>
        </w:rPr>
        <w:t xml:space="preserve">, Ishiguro H, Horiuchi Y, Albalushi T, Inada T, Iwata N, Ozaki N, Ujike H, Muratake T, Someya T, Arinami T. Failure to confirm the association between the FEZ1 gene and schizophrenia in a Japanese population. </w:t>
      </w:r>
      <w:r w:rsidRPr="00ED7ACD">
        <w:rPr>
          <w:rFonts w:ascii="Book Antiqua" w:hAnsi="Book Antiqua"/>
          <w:i/>
          <w:sz w:val="24"/>
          <w:szCs w:val="24"/>
        </w:rPr>
        <w:t>Neurosci Lett</w:t>
      </w:r>
      <w:r w:rsidRPr="00ED7ACD">
        <w:rPr>
          <w:rFonts w:ascii="Book Antiqua" w:hAnsi="Book Antiqua"/>
          <w:sz w:val="24"/>
          <w:szCs w:val="24"/>
        </w:rPr>
        <w:t xml:space="preserve"> 2007; </w:t>
      </w:r>
      <w:r w:rsidRPr="00ED7ACD">
        <w:rPr>
          <w:rFonts w:ascii="Book Antiqua" w:hAnsi="Book Antiqua"/>
          <w:b/>
          <w:sz w:val="24"/>
          <w:szCs w:val="24"/>
        </w:rPr>
        <w:t>417</w:t>
      </w:r>
      <w:r w:rsidRPr="00ED7ACD">
        <w:rPr>
          <w:rFonts w:ascii="Book Antiqua" w:hAnsi="Book Antiqua"/>
          <w:sz w:val="24"/>
          <w:szCs w:val="24"/>
        </w:rPr>
        <w:t>: 326-329 [PMID: 17374448 DOI: 10.1016/j.neulet.2007.02.055]</w:t>
      </w:r>
    </w:p>
    <w:p w14:paraId="4E63B787"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33 </w:t>
      </w:r>
      <w:r w:rsidRPr="00ED7ACD">
        <w:rPr>
          <w:rFonts w:ascii="Book Antiqua" w:hAnsi="Book Antiqua"/>
          <w:b/>
          <w:sz w:val="24"/>
          <w:szCs w:val="24"/>
        </w:rPr>
        <w:t>Hodgkinson CA</w:t>
      </w:r>
      <w:r w:rsidRPr="00ED7ACD">
        <w:rPr>
          <w:rFonts w:ascii="Book Antiqua" w:hAnsi="Book Antiqua"/>
          <w:sz w:val="24"/>
          <w:szCs w:val="24"/>
        </w:rPr>
        <w:t xml:space="preserve">, Goldman D, Ducci F, DeRosse P, Caycedo DA, Newman ER, Kane JM, Roy A, Malhotra AK. The FEZ1 gene shows no association to schizophrenia in Caucasian or African American populations. </w:t>
      </w:r>
      <w:r w:rsidRPr="00ED7ACD">
        <w:rPr>
          <w:rFonts w:ascii="Book Antiqua" w:hAnsi="Book Antiqua"/>
          <w:i/>
          <w:sz w:val="24"/>
          <w:szCs w:val="24"/>
        </w:rPr>
        <w:t>Neuropsychopharmacology</w:t>
      </w:r>
      <w:r w:rsidRPr="00ED7ACD">
        <w:rPr>
          <w:rFonts w:ascii="Book Antiqua" w:hAnsi="Book Antiqua"/>
          <w:sz w:val="24"/>
          <w:szCs w:val="24"/>
        </w:rPr>
        <w:t xml:space="preserve"> 2007; </w:t>
      </w:r>
      <w:r w:rsidRPr="00ED7ACD">
        <w:rPr>
          <w:rFonts w:ascii="Book Antiqua" w:hAnsi="Book Antiqua"/>
          <w:b/>
          <w:sz w:val="24"/>
          <w:szCs w:val="24"/>
        </w:rPr>
        <w:t>32</w:t>
      </w:r>
      <w:r w:rsidRPr="00ED7ACD">
        <w:rPr>
          <w:rFonts w:ascii="Book Antiqua" w:hAnsi="Book Antiqua"/>
          <w:sz w:val="24"/>
          <w:szCs w:val="24"/>
        </w:rPr>
        <w:t>: 190-196 [PMID: 16936715 DOI: 10.1038/sj.npp.1301177]</w:t>
      </w:r>
    </w:p>
    <w:p w14:paraId="6284A29D"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34 </w:t>
      </w:r>
      <w:r w:rsidRPr="00ED7ACD">
        <w:rPr>
          <w:rFonts w:ascii="Book Antiqua" w:hAnsi="Book Antiqua"/>
          <w:b/>
          <w:sz w:val="24"/>
          <w:szCs w:val="24"/>
        </w:rPr>
        <w:t>Lipska BK</w:t>
      </w:r>
      <w:r w:rsidRPr="00ED7ACD">
        <w:rPr>
          <w:rFonts w:ascii="Book Antiqua" w:hAnsi="Book Antiqua"/>
          <w:sz w:val="24"/>
          <w:szCs w:val="24"/>
        </w:rPr>
        <w:t xml:space="preserve">, Mitkus SN, Mathew SV, Fatula R, Hyde TM, Weinberger DR, Kleinman JE. Functional genomics in postmortem human brain: abnormalities in a DISC1 molecular pathway in schizophrenia. </w:t>
      </w:r>
      <w:r w:rsidRPr="00ED7ACD">
        <w:rPr>
          <w:rFonts w:ascii="Book Antiqua" w:hAnsi="Book Antiqua"/>
          <w:i/>
          <w:sz w:val="24"/>
          <w:szCs w:val="24"/>
        </w:rPr>
        <w:t>Dialogues Clin Neurosci</w:t>
      </w:r>
      <w:r w:rsidRPr="00ED7ACD">
        <w:rPr>
          <w:rFonts w:ascii="Book Antiqua" w:hAnsi="Book Antiqua"/>
          <w:sz w:val="24"/>
          <w:szCs w:val="24"/>
        </w:rPr>
        <w:t xml:space="preserve"> 2006; </w:t>
      </w:r>
      <w:r w:rsidRPr="00ED7ACD">
        <w:rPr>
          <w:rFonts w:ascii="Book Antiqua" w:hAnsi="Book Antiqua"/>
          <w:b/>
          <w:sz w:val="24"/>
          <w:szCs w:val="24"/>
        </w:rPr>
        <w:t>8</w:t>
      </w:r>
      <w:r w:rsidRPr="00ED7ACD">
        <w:rPr>
          <w:rFonts w:ascii="Book Antiqua" w:hAnsi="Book Antiqua"/>
          <w:sz w:val="24"/>
          <w:szCs w:val="24"/>
        </w:rPr>
        <w:t>: 353-357 [PMID: 17117617]</w:t>
      </w:r>
    </w:p>
    <w:p w14:paraId="155F4272"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35 </w:t>
      </w:r>
      <w:r w:rsidRPr="00ED7ACD">
        <w:rPr>
          <w:rFonts w:ascii="Book Antiqua" w:hAnsi="Book Antiqua"/>
          <w:b/>
          <w:sz w:val="24"/>
          <w:szCs w:val="24"/>
        </w:rPr>
        <w:t>Vachev TI</w:t>
      </w:r>
      <w:r w:rsidRPr="00ED7ACD">
        <w:rPr>
          <w:rFonts w:ascii="Book Antiqua" w:hAnsi="Book Antiqua"/>
          <w:sz w:val="24"/>
          <w:szCs w:val="24"/>
        </w:rPr>
        <w:t xml:space="preserve">, Stoyanova VK, Ivanov HY, Minkov IN, Popov NT. Investigation of fasciculation and elongation protein ζ-1 (FEZ1) in peripheral blood reveals differences in gene expression in patients with schizophrenia. </w:t>
      </w:r>
      <w:r w:rsidRPr="00ED7ACD">
        <w:rPr>
          <w:rFonts w:ascii="Book Antiqua" w:hAnsi="Book Antiqua"/>
          <w:i/>
          <w:sz w:val="24"/>
          <w:szCs w:val="24"/>
        </w:rPr>
        <w:t>Balkan J Med Genet</w:t>
      </w:r>
      <w:r w:rsidRPr="00ED7ACD">
        <w:rPr>
          <w:rFonts w:ascii="Book Antiqua" w:hAnsi="Book Antiqua"/>
          <w:sz w:val="24"/>
          <w:szCs w:val="24"/>
        </w:rPr>
        <w:t xml:space="preserve"> 2015; </w:t>
      </w:r>
      <w:r w:rsidRPr="00ED7ACD">
        <w:rPr>
          <w:rFonts w:ascii="Book Antiqua" w:hAnsi="Book Antiqua"/>
          <w:b/>
          <w:sz w:val="24"/>
          <w:szCs w:val="24"/>
        </w:rPr>
        <w:t>18</w:t>
      </w:r>
      <w:r w:rsidRPr="00ED7ACD">
        <w:rPr>
          <w:rFonts w:ascii="Book Antiqua" w:hAnsi="Book Antiqua"/>
          <w:sz w:val="24"/>
          <w:szCs w:val="24"/>
        </w:rPr>
        <w:t>: 31-38 [PMID: 26929903 DOI: 10.1515/bjmg-2015-0003]</w:t>
      </w:r>
    </w:p>
    <w:p w14:paraId="0284C7FD"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lastRenderedPageBreak/>
        <w:t xml:space="preserve">36 </w:t>
      </w:r>
      <w:r w:rsidRPr="00ED7ACD">
        <w:rPr>
          <w:rFonts w:ascii="Book Antiqua" w:hAnsi="Book Antiqua"/>
          <w:b/>
          <w:sz w:val="24"/>
          <w:szCs w:val="24"/>
        </w:rPr>
        <w:t>Colantuoni C</w:t>
      </w:r>
      <w:r w:rsidRPr="00ED7ACD">
        <w:rPr>
          <w:rFonts w:ascii="Book Antiqua" w:hAnsi="Book Antiqua"/>
          <w:sz w:val="24"/>
          <w:szCs w:val="24"/>
        </w:rPr>
        <w:t xml:space="preserve">, Hyde TM, Mitkus S, Joseph A, Sartorius L, Aguirre C, Creswell J, Johnson E, Deep-Soboslay A, Herman MM, Lipska BK, Weinberger DR, Kleinman JE. Age-related changes in the expression of schizophrenia susceptibility genes in the human prefrontal cortex. </w:t>
      </w:r>
      <w:r w:rsidRPr="00ED7ACD">
        <w:rPr>
          <w:rFonts w:ascii="Book Antiqua" w:hAnsi="Book Antiqua"/>
          <w:i/>
          <w:sz w:val="24"/>
          <w:szCs w:val="24"/>
        </w:rPr>
        <w:t>Brain Struct Funct</w:t>
      </w:r>
      <w:r w:rsidRPr="00ED7ACD">
        <w:rPr>
          <w:rFonts w:ascii="Book Antiqua" w:hAnsi="Book Antiqua"/>
          <w:sz w:val="24"/>
          <w:szCs w:val="24"/>
        </w:rPr>
        <w:t xml:space="preserve"> 2008; </w:t>
      </w:r>
      <w:r w:rsidRPr="00ED7ACD">
        <w:rPr>
          <w:rFonts w:ascii="Book Antiqua" w:hAnsi="Book Antiqua"/>
          <w:b/>
          <w:sz w:val="24"/>
          <w:szCs w:val="24"/>
        </w:rPr>
        <w:t>213</w:t>
      </w:r>
      <w:r w:rsidRPr="00ED7ACD">
        <w:rPr>
          <w:rFonts w:ascii="Book Antiqua" w:hAnsi="Book Antiqua"/>
          <w:sz w:val="24"/>
          <w:szCs w:val="24"/>
        </w:rPr>
        <w:t>: 255-271 [PMID: 18470533 DOI: 10.1007/s00429-008-0181-5]</w:t>
      </w:r>
    </w:p>
    <w:p w14:paraId="3AF8EDB5"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37 </w:t>
      </w:r>
      <w:r w:rsidRPr="00ED7ACD">
        <w:rPr>
          <w:rFonts w:ascii="Book Antiqua" w:hAnsi="Book Antiqua"/>
          <w:b/>
          <w:sz w:val="24"/>
          <w:szCs w:val="24"/>
        </w:rPr>
        <w:t>Suzuki T</w:t>
      </w:r>
      <w:r w:rsidRPr="00ED7ACD">
        <w:rPr>
          <w:rFonts w:ascii="Book Antiqua" w:hAnsi="Book Antiqua"/>
          <w:sz w:val="24"/>
          <w:szCs w:val="24"/>
        </w:rPr>
        <w:t xml:space="preserve">, Okada Y, Semba S, Orba Y, Yamanouchi S, Endo S, Tanaka S, Fujita T, Kuroda S, Nagashima K, Sawa H. Identification of FEZ1 as a protein that interacts with JC virus agnoprotein and microtubules: role of agnoprotein-induced dissociation of FEZ1 from microtubules in viral propagation. </w:t>
      </w:r>
      <w:r w:rsidRPr="00ED7ACD">
        <w:rPr>
          <w:rFonts w:ascii="Book Antiqua" w:hAnsi="Book Antiqua"/>
          <w:i/>
          <w:sz w:val="24"/>
          <w:szCs w:val="24"/>
        </w:rPr>
        <w:t>J Biol Chem</w:t>
      </w:r>
      <w:r w:rsidRPr="00ED7ACD">
        <w:rPr>
          <w:rFonts w:ascii="Book Antiqua" w:hAnsi="Book Antiqua"/>
          <w:sz w:val="24"/>
          <w:szCs w:val="24"/>
        </w:rPr>
        <w:t xml:space="preserve"> 2005; </w:t>
      </w:r>
      <w:r w:rsidRPr="00ED7ACD">
        <w:rPr>
          <w:rFonts w:ascii="Book Antiqua" w:hAnsi="Book Antiqua"/>
          <w:b/>
          <w:sz w:val="24"/>
          <w:szCs w:val="24"/>
        </w:rPr>
        <w:t>280</w:t>
      </w:r>
      <w:r w:rsidRPr="00ED7ACD">
        <w:rPr>
          <w:rFonts w:ascii="Book Antiqua" w:hAnsi="Book Antiqua"/>
          <w:sz w:val="24"/>
          <w:szCs w:val="24"/>
        </w:rPr>
        <w:t>: 24948-24956 [PMID: 15843383 DOI: 10.1074/jbc.M411499200]</w:t>
      </w:r>
    </w:p>
    <w:p w14:paraId="7AC40674"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38 </w:t>
      </w:r>
      <w:r w:rsidRPr="00ED7ACD">
        <w:rPr>
          <w:rFonts w:ascii="Book Antiqua" w:hAnsi="Book Antiqua"/>
          <w:b/>
          <w:sz w:val="24"/>
          <w:szCs w:val="24"/>
        </w:rPr>
        <w:t>Naghavi MH</w:t>
      </w:r>
      <w:r w:rsidRPr="00ED7ACD">
        <w:rPr>
          <w:rFonts w:ascii="Book Antiqua" w:hAnsi="Book Antiqua"/>
          <w:sz w:val="24"/>
          <w:szCs w:val="24"/>
        </w:rPr>
        <w:t xml:space="preserve">, Hatziioannou T, Gao G, Goff SP. Overexpression of fasciculation and elongation protein zeta-1 (FEZ1) induces a post-entry block to retroviruses in cultured cells. </w:t>
      </w:r>
      <w:r w:rsidRPr="00ED7ACD">
        <w:rPr>
          <w:rFonts w:ascii="Book Antiqua" w:hAnsi="Book Antiqua"/>
          <w:i/>
          <w:sz w:val="24"/>
          <w:szCs w:val="24"/>
        </w:rPr>
        <w:t>Genes Dev</w:t>
      </w:r>
      <w:r w:rsidRPr="00ED7ACD">
        <w:rPr>
          <w:rFonts w:ascii="Book Antiqua" w:hAnsi="Book Antiqua"/>
          <w:sz w:val="24"/>
          <w:szCs w:val="24"/>
        </w:rPr>
        <w:t xml:space="preserve"> 2005; </w:t>
      </w:r>
      <w:r w:rsidRPr="00ED7ACD">
        <w:rPr>
          <w:rFonts w:ascii="Book Antiqua" w:hAnsi="Book Antiqua"/>
          <w:b/>
          <w:sz w:val="24"/>
          <w:szCs w:val="24"/>
        </w:rPr>
        <w:t>19</w:t>
      </w:r>
      <w:r w:rsidRPr="00ED7ACD">
        <w:rPr>
          <w:rFonts w:ascii="Book Antiqua" w:hAnsi="Book Antiqua"/>
          <w:sz w:val="24"/>
          <w:szCs w:val="24"/>
        </w:rPr>
        <w:t>: 1105-1115 [PMID: 15879557 DOI: 10.1101/gad.1290005]</w:t>
      </w:r>
    </w:p>
    <w:p w14:paraId="4D388ED8" w14:textId="37D9F612"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39 </w:t>
      </w:r>
      <w:r w:rsidRPr="00ED7ACD">
        <w:rPr>
          <w:rFonts w:ascii="Book Antiqua" w:hAnsi="Book Antiqua"/>
          <w:b/>
          <w:sz w:val="24"/>
          <w:szCs w:val="24"/>
        </w:rPr>
        <w:t>Haedicke J</w:t>
      </w:r>
      <w:r w:rsidRPr="00ED7ACD">
        <w:rPr>
          <w:rFonts w:ascii="Book Antiqua" w:hAnsi="Book Antiqua"/>
          <w:sz w:val="24"/>
          <w:szCs w:val="24"/>
        </w:rPr>
        <w:t xml:space="preserve">, Brown C, Naghavi MH. The brain-specific factor FEZ1 is a determinant of neuronal susceptibility to HIV-1 infection. </w:t>
      </w:r>
      <w:r w:rsidRPr="00ED7ACD">
        <w:rPr>
          <w:rFonts w:ascii="Book Antiqua" w:hAnsi="Book Antiqua"/>
          <w:i/>
          <w:sz w:val="24"/>
          <w:szCs w:val="24"/>
        </w:rPr>
        <w:t xml:space="preserve">Proc Natl Acad Sci </w:t>
      </w:r>
      <w:r w:rsidR="004422A7" w:rsidRPr="00ED7ACD">
        <w:rPr>
          <w:rFonts w:ascii="Book Antiqua" w:hAnsi="Book Antiqua"/>
          <w:i/>
          <w:sz w:val="24"/>
          <w:szCs w:val="24"/>
        </w:rPr>
        <w:t>USA</w:t>
      </w:r>
      <w:r w:rsidRPr="00ED7ACD">
        <w:rPr>
          <w:rFonts w:ascii="Book Antiqua" w:hAnsi="Book Antiqua"/>
          <w:sz w:val="24"/>
          <w:szCs w:val="24"/>
        </w:rPr>
        <w:t xml:space="preserve"> 2009; </w:t>
      </w:r>
      <w:r w:rsidRPr="00ED7ACD">
        <w:rPr>
          <w:rFonts w:ascii="Book Antiqua" w:hAnsi="Book Antiqua"/>
          <w:b/>
          <w:sz w:val="24"/>
          <w:szCs w:val="24"/>
        </w:rPr>
        <w:t>106</w:t>
      </w:r>
      <w:r w:rsidRPr="00ED7ACD">
        <w:rPr>
          <w:rFonts w:ascii="Book Antiqua" w:hAnsi="Book Antiqua"/>
          <w:sz w:val="24"/>
          <w:szCs w:val="24"/>
        </w:rPr>
        <w:t>: 14040-14045 [PMID: 19667186 DOI: 10.1073/pnas.0900502106]</w:t>
      </w:r>
    </w:p>
    <w:p w14:paraId="0DCCD44E"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40 </w:t>
      </w:r>
      <w:r w:rsidRPr="00ED7ACD">
        <w:rPr>
          <w:rFonts w:ascii="Book Antiqua" w:hAnsi="Book Antiqua"/>
          <w:b/>
          <w:sz w:val="24"/>
          <w:szCs w:val="24"/>
        </w:rPr>
        <w:t>Malikov V</w:t>
      </w:r>
      <w:r w:rsidRPr="00ED7ACD">
        <w:rPr>
          <w:rFonts w:ascii="Book Antiqua" w:hAnsi="Book Antiqua"/>
          <w:sz w:val="24"/>
          <w:szCs w:val="24"/>
        </w:rPr>
        <w:t xml:space="preserve">, da Silva ES, Jovasevic V, Bennett G, de Souza Aranha Vieira DA, Schulte B, Diaz-Griffero F, Walsh D, Naghavi MH. HIV-1 capsids bind and exploit the kinesin-1 adaptor FEZ1 for inward movement to the nucleus. </w:t>
      </w:r>
      <w:r w:rsidRPr="00ED7ACD">
        <w:rPr>
          <w:rFonts w:ascii="Book Antiqua" w:hAnsi="Book Antiqua"/>
          <w:i/>
          <w:sz w:val="24"/>
          <w:szCs w:val="24"/>
        </w:rPr>
        <w:t>Nat Commun</w:t>
      </w:r>
      <w:r w:rsidRPr="00ED7ACD">
        <w:rPr>
          <w:rFonts w:ascii="Book Antiqua" w:hAnsi="Book Antiqua"/>
          <w:sz w:val="24"/>
          <w:szCs w:val="24"/>
        </w:rPr>
        <w:t xml:space="preserve"> 2015; </w:t>
      </w:r>
      <w:r w:rsidRPr="00ED7ACD">
        <w:rPr>
          <w:rFonts w:ascii="Book Antiqua" w:hAnsi="Book Antiqua"/>
          <w:b/>
          <w:sz w:val="24"/>
          <w:szCs w:val="24"/>
        </w:rPr>
        <w:t>6</w:t>
      </w:r>
      <w:r w:rsidRPr="00ED7ACD">
        <w:rPr>
          <w:rFonts w:ascii="Book Antiqua" w:hAnsi="Book Antiqua"/>
          <w:sz w:val="24"/>
          <w:szCs w:val="24"/>
        </w:rPr>
        <w:t>: 6660 [PMID: 25818806 DOI: 10.1038/ncomms7660]</w:t>
      </w:r>
    </w:p>
    <w:p w14:paraId="05F97407"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41 </w:t>
      </w:r>
      <w:r w:rsidRPr="00ED7ACD">
        <w:rPr>
          <w:rFonts w:ascii="Book Antiqua" w:hAnsi="Book Antiqua"/>
          <w:b/>
          <w:sz w:val="24"/>
          <w:szCs w:val="24"/>
        </w:rPr>
        <w:t>Malikov V</w:t>
      </w:r>
      <w:r w:rsidRPr="00ED7ACD">
        <w:rPr>
          <w:rFonts w:ascii="Book Antiqua" w:hAnsi="Book Antiqua"/>
          <w:sz w:val="24"/>
          <w:szCs w:val="24"/>
        </w:rPr>
        <w:t xml:space="preserve">, Naghavi MH. Localized Phosphorylation of a Kinesin-1 Adaptor by a Capsid-Associated Kinase Regulates HIV-1 Motility and Uncoating. </w:t>
      </w:r>
      <w:r w:rsidRPr="00ED7ACD">
        <w:rPr>
          <w:rFonts w:ascii="Book Antiqua" w:hAnsi="Book Antiqua"/>
          <w:i/>
          <w:sz w:val="24"/>
          <w:szCs w:val="24"/>
        </w:rPr>
        <w:t>Cell Rep</w:t>
      </w:r>
      <w:r w:rsidRPr="00ED7ACD">
        <w:rPr>
          <w:rFonts w:ascii="Book Antiqua" w:hAnsi="Book Antiqua"/>
          <w:sz w:val="24"/>
          <w:szCs w:val="24"/>
        </w:rPr>
        <w:t xml:space="preserve"> 2017; </w:t>
      </w:r>
      <w:r w:rsidRPr="00ED7ACD">
        <w:rPr>
          <w:rFonts w:ascii="Book Antiqua" w:hAnsi="Book Antiqua"/>
          <w:b/>
          <w:sz w:val="24"/>
          <w:szCs w:val="24"/>
        </w:rPr>
        <w:t>20</w:t>
      </w:r>
      <w:r w:rsidRPr="00ED7ACD">
        <w:rPr>
          <w:rFonts w:ascii="Book Antiqua" w:hAnsi="Book Antiqua"/>
          <w:sz w:val="24"/>
          <w:szCs w:val="24"/>
        </w:rPr>
        <w:t>: 2792-2799 [PMID: 28930676 DOI: 10.1016/j.celrep.2017.08.076]</w:t>
      </w:r>
    </w:p>
    <w:p w14:paraId="4DE4F327"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42 </w:t>
      </w:r>
      <w:r w:rsidRPr="00ED7ACD">
        <w:rPr>
          <w:rFonts w:ascii="Book Antiqua" w:hAnsi="Book Antiqua"/>
          <w:b/>
          <w:sz w:val="24"/>
          <w:szCs w:val="24"/>
        </w:rPr>
        <w:t>Su CW</w:t>
      </w:r>
      <w:r w:rsidRPr="00ED7ACD">
        <w:rPr>
          <w:rFonts w:ascii="Book Antiqua" w:hAnsi="Book Antiqua"/>
          <w:sz w:val="24"/>
          <w:szCs w:val="24"/>
        </w:rPr>
        <w:t xml:space="preserve">, Tharin S, Jin Y, Wightman B, Spector M, Meili D, Tsung N, Rhiner C, Bourikas D, Stoeckli E, Garriga G, Horvitz HR, Hengartner MO. The short coiled-coil domain-containing protein UNC-69 cooperates with UNC-76 to regulate axonal outgrowth and normal presynaptic organization in Caenorhabditis elegans. </w:t>
      </w:r>
      <w:r w:rsidRPr="00ED7ACD">
        <w:rPr>
          <w:rFonts w:ascii="Book Antiqua" w:hAnsi="Book Antiqua"/>
          <w:i/>
          <w:sz w:val="24"/>
          <w:szCs w:val="24"/>
        </w:rPr>
        <w:t>J Biol</w:t>
      </w:r>
      <w:r w:rsidRPr="00ED7ACD">
        <w:rPr>
          <w:rFonts w:ascii="Book Antiqua" w:hAnsi="Book Antiqua"/>
          <w:sz w:val="24"/>
          <w:szCs w:val="24"/>
        </w:rPr>
        <w:t xml:space="preserve"> 2006; </w:t>
      </w:r>
      <w:r w:rsidRPr="00ED7ACD">
        <w:rPr>
          <w:rFonts w:ascii="Book Antiqua" w:hAnsi="Book Antiqua"/>
          <w:b/>
          <w:sz w:val="24"/>
          <w:szCs w:val="24"/>
        </w:rPr>
        <w:t>5</w:t>
      </w:r>
      <w:r w:rsidRPr="00ED7ACD">
        <w:rPr>
          <w:rFonts w:ascii="Book Antiqua" w:hAnsi="Book Antiqua"/>
          <w:sz w:val="24"/>
          <w:szCs w:val="24"/>
        </w:rPr>
        <w:t>: 9 [PMID: 16725058 DOI: 10.1186/jbiol39]</w:t>
      </w:r>
    </w:p>
    <w:p w14:paraId="63510B5D"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43 </w:t>
      </w:r>
      <w:r w:rsidRPr="00ED7ACD">
        <w:rPr>
          <w:rFonts w:ascii="Book Antiqua" w:hAnsi="Book Antiqua"/>
          <w:b/>
          <w:sz w:val="24"/>
          <w:szCs w:val="24"/>
        </w:rPr>
        <w:t>McKnight NC</w:t>
      </w:r>
      <w:r w:rsidRPr="00ED7ACD">
        <w:rPr>
          <w:rFonts w:ascii="Book Antiqua" w:hAnsi="Book Antiqua"/>
          <w:sz w:val="24"/>
          <w:szCs w:val="24"/>
        </w:rPr>
        <w:t xml:space="preserve">, Jefferies HB, Alemu EA, Saunders RE, Howell M, Johansen T, Tooze SA. Genome-wide siRNA screen reveals amino acid starvation-induced </w:t>
      </w:r>
      <w:r w:rsidRPr="00ED7ACD">
        <w:rPr>
          <w:rFonts w:ascii="Book Antiqua" w:hAnsi="Book Antiqua"/>
          <w:sz w:val="24"/>
          <w:szCs w:val="24"/>
        </w:rPr>
        <w:lastRenderedPageBreak/>
        <w:t xml:space="preserve">autophagy requires SCOC and WAC. </w:t>
      </w:r>
      <w:r w:rsidRPr="00ED7ACD">
        <w:rPr>
          <w:rFonts w:ascii="Book Antiqua" w:hAnsi="Book Antiqua"/>
          <w:i/>
          <w:sz w:val="24"/>
          <w:szCs w:val="24"/>
        </w:rPr>
        <w:t>EMBO J</w:t>
      </w:r>
      <w:r w:rsidRPr="00ED7ACD">
        <w:rPr>
          <w:rFonts w:ascii="Book Antiqua" w:hAnsi="Book Antiqua"/>
          <w:sz w:val="24"/>
          <w:szCs w:val="24"/>
        </w:rPr>
        <w:t xml:space="preserve"> 2012; </w:t>
      </w:r>
      <w:r w:rsidRPr="00ED7ACD">
        <w:rPr>
          <w:rFonts w:ascii="Book Antiqua" w:hAnsi="Book Antiqua"/>
          <w:b/>
          <w:sz w:val="24"/>
          <w:szCs w:val="24"/>
        </w:rPr>
        <w:t>31</w:t>
      </w:r>
      <w:r w:rsidRPr="00ED7ACD">
        <w:rPr>
          <w:rFonts w:ascii="Book Antiqua" w:hAnsi="Book Antiqua"/>
          <w:sz w:val="24"/>
          <w:szCs w:val="24"/>
        </w:rPr>
        <w:t>: 1931-1946 [PMID: 22354037 DOI: 10.1038/emboj.2012.36]</w:t>
      </w:r>
    </w:p>
    <w:p w14:paraId="372DD3B7"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44 </w:t>
      </w:r>
      <w:r w:rsidRPr="00ED7ACD">
        <w:rPr>
          <w:rFonts w:ascii="Book Antiqua" w:hAnsi="Book Antiqua"/>
          <w:b/>
          <w:sz w:val="24"/>
          <w:szCs w:val="24"/>
        </w:rPr>
        <w:t>Chan EY</w:t>
      </w:r>
      <w:r w:rsidRPr="00ED7ACD">
        <w:rPr>
          <w:rFonts w:ascii="Book Antiqua" w:hAnsi="Book Antiqua"/>
          <w:sz w:val="24"/>
          <w:szCs w:val="24"/>
        </w:rPr>
        <w:t xml:space="preserve">, Tooze SA. Evolution of Atg1 function and regulation. </w:t>
      </w:r>
      <w:r w:rsidRPr="00ED7ACD">
        <w:rPr>
          <w:rFonts w:ascii="Book Antiqua" w:hAnsi="Book Antiqua"/>
          <w:i/>
          <w:sz w:val="24"/>
          <w:szCs w:val="24"/>
        </w:rPr>
        <w:t>Autophagy</w:t>
      </w:r>
      <w:r w:rsidRPr="00ED7ACD">
        <w:rPr>
          <w:rFonts w:ascii="Book Antiqua" w:hAnsi="Book Antiqua"/>
          <w:sz w:val="24"/>
          <w:szCs w:val="24"/>
        </w:rPr>
        <w:t xml:space="preserve"> 2009; </w:t>
      </w:r>
      <w:r w:rsidRPr="00ED7ACD">
        <w:rPr>
          <w:rFonts w:ascii="Book Antiqua" w:hAnsi="Book Antiqua"/>
          <w:b/>
          <w:sz w:val="24"/>
          <w:szCs w:val="24"/>
        </w:rPr>
        <w:t>5</w:t>
      </w:r>
      <w:r w:rsidRPr="00ED7ACD">
        <w:rPr>
          <w:rFonts w:ascii="Book Antiqua" w:hAnsi="Book Antiqua"/>
          <w:sz w:val="24"/>
          <w:szCs w:val="24"/>
        </w:rPr>
        <w:t>: 758-765 [PMID: 19411825 DOI: 10.4161/auto.8709]</w:t>
      </w:r>
    </w:p>
    <w:p w14:paraId="741FE0A7"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45 </w:t>
      </w:r>
      <w:r w:rsidRPr="00ED7ACD">
        <w:rPr>
          <w:rFonts w:ascii="Book Antiqua" w:hAnsi="Book Antiqua"/>
          <w:b/>
          <w:sz w:val="24"/>
          <w:szCs w:val="24"/>
        </w:rPr>
        <w:t>Xie Z</w:t>
      </w:r>
      <w:r w:rsidRPr="00ED7ACD">
        <w:rPr>
          <w:rFonts w:ascii="Book Antiqua" w:hAnsi="Book Antiqua"/>
          <w:sz w:val="24"/>
          <w:szCs w:val="24"/>
        </w:rPr>
        <w:t xml:space="preserve">, Klionsky DJ. Autophagosome formation: core machinery and adaptations. </w:t>
      </w:r>
      <w:r w:rsidRPr="00ED7ACD">
        <w:rPr>
          <w:rFonts w:ascii="Book Antiqua" w:hAnsi="Book Antiqua"/>
          <w:i/>
          <w:sz w:val="24"/>
          <w:szCs w:val="24"/>
        </w:rPr>
        <w:t>Nat Cell Biol</w:t>
      </w:r>
      <w:r w:rsidRPr="00ED7ACD">
        <w:rPr>
          <w:rFonts w:ascii="Book Antiqua" w:hAnsi="Book Antiqua"/>
          <w:sz w:val="24"/>
          <w:szCs w:val="24"/>
        </w:rPr>
        <w:t xml:space="preserve"> 2007; </w:t>
      </w:r>
      <w:r w:rsidRPr="00ED7ACD">
        <w:rPr>
          <w:rFonts w:ascii="Book Antiqua" w:hAnsi="Book Antiqua"/>
          <w:b/>
          <w:sz w:val="24"/>
          <w:szCs w:val="24"/>
        </w:rPr>
        <w:t>9</w:t>
      </w:r>
      <w:r w:rsidRPr="00ED7ACD">
        <w:rPr>
          <w:rFonts w:ascii="Book Antiqua" w:hAnsi="Book Antiqua"/>
          <w:sz w:val="24"/>
          <w:szCs w:val="24"/>
        </w:rPr>
        <w:t>: 1102-1109 [PMID: 17909521 DOI: 10.1038/ncb1007-1102]</w:t>
      </w:r>
    </w:p>
    <w:p w14:paraId="05FA6A52"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46 </w:t>
      </w:r>
      <w:r w:rsidRPr="00ED7ACD">
        <w:rPr>
          <w:rFonts w:ascii="Book Antiqua" w:hAnsi="Book Antiqua"/>
          <w:b/>
          <w:sz w:val="24"/>
          <w:szCs w:val="24"/>
        </w:rPr>
        <w:t>Levine B</w:t>
      </w:r>
      <w:r w:rsidRPr="00ED7ACD">
        <w:rPr>
          <w:rFonts w:ascii="Book Antiqua" w:hAnsi="Book Antiqua"/>
          <w:sz w:val="24"/>
          <w:szCs w:val="24"/>
        </w:rPr>
        <w:t xml:space="preserve">, Kroemer G. Autophagy in the pathogenesis of disease. </w:t>
      </w:r>
      <w:r w:rsidRPr="00ED7ACD">
        <w:rPr>
          <w:rFonts w:ascii="Book Antiqua" w:hAnsi="Book Antiqua"/>
          <w:i/>
          <w:sz w:val="24"/>
          <w:szCs w:val="24"/>
        </w:rPr>
        <w:t>Cell</w:t>
      </w:r>
      <w:r w:rsidRPr="00ED7ACD">
        <w:rPr>
          <w:rFonts w:ascii="Book Antiqua" w:hAnsi="Book Antiqua"/>
          <w:sz w:val="24"/>
          <w:szCs w:val="24"/>
        </w:rPr>
        <w:t xml:space="preserve"> 2008; </w:t>
      </w:r>
      <w:r w:rsidRPr="00ED7ACD">
        <w:rPr>
          <w:rFonts w:ascii="Book Antiqua" w:hAnsi="Book Antiqua"/>
          <w:b/>
          <w:sz w:val="24"/>
          <w:szCs w:val="24"/>
        </w:rPr>
        <w:t>132</w:t>
      </w:r>
      <w:r w:rsidRPr="00ED7ACD">
        <w:rPr>
          <w:rFonts w:ascii="Book Antiqua" w:hAnsi="Book Antiqua"/>
          <w:sz w:val="24"/>
          <w:szCs w:val="24"/>
        </w:rPr>
        <w:t>: 27-42 [PMID: 18191218 DOI: 10.1016/j.cell.2007.12.018]</w:t>
      </w:r>
    </w:p>
    <w:p w14:paraId="72CD84CF"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47 </w:t>
      </w:r>
      <w:r w:rsidRPr="00ED7ACD">
        <w:rPr>
          <w:rFonts w:ascii="Book Antiqua" w:hAnsi="Book Antiqua"/>
          <w:b/>
          <w:sz w:val="24"/>
          <w:szCs w:val="24"/>
        </w:rPr>
        <w:t>Johansen T</w:t>
      </w:r>
      <w:r w:rsidRPr="00ED7ACD">
        <w:rPr>
          <w:rFonts w:ascii="Book Antiqua" w:hAnsi="Book Antiqua"/>
          <w:sz w:val="24"/>
          <w:szCs w:val="24"/>
        </w:rPr>
        <w:t xml:space="preserve">, Lamark T. Selective autophagy mediated by autophagic adapter proteins. </w:t>
      </w:r>
      <w:r w:rsidRPr="00ED7ACD">
        <w:rPr>
          <w:rFonts w:ascii="Book Antiqua" w:hAnsi="Book Antiqua"/>
          <w:i/>
          <w:sz w:val="24"/>
          <w:szCs w:val="24"/>
        </w:rPr>
        <w:t>Autophagy</w:t>
      </w:r>
      <w:r w:rsidRPr="00ED7ACD">
        <w:rPr>
          <w:rFonts w:ascii="Book Antiqua" w:hAnsi="Book Antiqua"/>
          <w:sz w:val="24"/>
          <w:szCs w:val="24"/>
        </w:rPr>
        <w:t xml:space="preserve"> 2011; </w:t>
      </w:r>
      <w:r w:rsidRPr="00ED7ACD">
        <w:rPr>
          <w:rFonts w:ascii="Book Antiqua" w:hAnsi="Book Antiqua"/>
          <w:b/>
          <w:sz w:val="24"/>
          <w:szCs w:val="24"/>
        </w:rPr>
        <w:t>7</w:t>
      </w:r>
      <w:r w:rsidRPr="00ED7ACD">
        <w:rPr>
          <w:rFonts w:ascii="Book Antiqua" w:hAnsi="Book Antiqua"/>
          <w:sz w:val="24"/>
          <w:szCs w:val="24"/>
        </w:rPr>
        <w:t>: 279-296 [PMID: 21189453 DOI: 10.4161/auto.7.3.14487]</w:t>
      </w:r>
    </w:p>
    <w:p w14:paraId="516CDBCE"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48 </w:t>
      </w:r>
      <w:r w:rsidRPr="00ED7ACD">
        <w:rPr>
          <w:rFonts w:ascii="Book Antiqua" w:hAnsi="Book Antiqua"/>
          <w:b/>
          <w:sz w:val="24"/>
          <w:szCs w:val="24"/>
        </w:rPr>
        <w:t>Spang N</w:t>
      </w:r>
      <w:r w:rsidRPr="00ED7ACD">
        <w:rPr>
          <w:rFonts w:ascii="Book Antiqua" w:hAnsi="Book Antiqua"/>
          <w:sz w:val="24"/>
          <w:szCs w:val="24"/>
        </w:rPr>
        <w:t xml:space="preserve">, Feldmann A, Huesmann H, Bekbulat F, Schmitt V, Hiebel C, Koziollek-Drechsler I, Clement AM, Moosmann B, Jung J, Behrends C, Dikic I, Kern A, Behl C. RAB3GAP1 and RAB3GAP2 modulate basal and rapamycin-induced autophagy. </w:t>
      </w:r>
      <w:r w:rsidRPr="00ED7ACD">
        <w:rPr>
          <w:rFonts w:ascii="Book Antiqua" w:hAnsi="Book Antiqua"/>
          <w:i/>
          <w:sz w:val="24"/>
          <w:szCs w:val="24"/>
        </w:rPr>
        <w:t>Autophagy</w:t>
      </w:r>
      <w:r w:rsidRPr="00ED7ACD">
        <w:rPr>
          <w:rFonts w:ascii="Book Antiqua" w:hAnsi="Book Antiqua"/>
          <w:sz w:val="24"/>
          <w:szCs w:val="24"/>
        </w:rPr>
        <w:t xml:space="preserve"> 2014; </w:t>
      </w:r>
      <w:r w:rsidRPr="00ED7ACD">
        <w:rPr>
          <w:rFonts w:ascii="Book Antiqua" w:hAnsi="Book Antiqua"/>
          <w:b/>
          <w:sz w:val="24"/>
          <w:szCs w:val="24"/>
        </w:rPr>
        <w:t>10</w:t>
      </w:r>
      <w:r w:rsidRPr="00ED7ACD">
        <w:rPr>
          <w:rFonts w:ascii="Book Antiqua" w:hAnsi="Book Antiqua"/>
          <w:sz w:val="24"/>
          <w:szCs w:val="24"/>
        </w:rPr>
        <w:t>: 2297-2309 [PMID: 25495476 DOI: 10.4161/15548627.2014.994359]</w:t>
      </w:r>
    </w:p>
    <w:p w14:paraId="5839492C"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49 </w:t>
      </w:r>
      <w:r w:rsidRPr="00ED7ACD">
        <w:rPr>
          <w:rFonts w:ascii="Book Antiqua" w:hAnsi="Book Antiqua"/>
          <w:b/>
          <w:sz w:val="24"/>
          <w:szCs w:val="24"/>
        </w:rPr>
        <w:t>Itoh T</w:t>
      </w:r>
      <w:r w:rsidRPr="00ED7ACD">
        <w:rPr>
          <w:rFonts w:ascii="Book Antiqua" w:hAnsi="Book Antiqua"/>
          <w:sz w:val="24"/>
          <w:szCs w:val="24"/>
        </w:rPr>
        <w:t xml:space="preserve">, Kanno E, Uemura T, Waguri S, Fukuda M. OATL1, a novel autophagosome-resident Rab33B-GAP, regulates autophagosomal maturation. </w:t>
      </w:r>
      <w:r w:rsidRPr="00ED7ACD">
        <w:rPr>
          <w:rFonts w:ascii="Book Antiqua" w:hAnsi="Book Antiqua"/>
          <w:i/>
          <w:sz w:val="24"/>
          <w:szCs w:val="24"/>
        </w:rPr>
        <w:t>J Cell Biol</w:t>
      </w:r>
      <w:r w:rsidRPr="00ED7ACD">
        <w:rPr>
          <w:rFonts w:ascii="Book Antiqua" w:hAnsi="Book Antiqua"/>
          <w:sz w:val="24"/>
          <w:szCs w:val="24"/>
        </w:rPr>
        <w:t xml:space="preserve"> 2011; </w:t>
      </w:r>
      <w:r w:rsidRPr="00ED7ACD">
        <w:rPr>
          <w:rFonts w:ascii="Book Antiqua" w:hAnsi="Book Antiqua"/>
          <w:b/>
          <w:sz w:val="24"/>
          <w:szCs w:val="24"/>
        </w:rPr>
        <w:t>192</w:t>
      </w:r>
      <w:r w:rsidRPr="00ED7ACD">
        <w:rPr>
          <w:rFonts w:ascii="Book Antiqua" w:hAnsi="Book Antiqua"/>
          <w:sz w:val="24"/>
          <w:szCs w:val="24"/>
        </w:rPr>
        <w:t>: 839-853 [PMID: 21383079 DOI: 10.1083/jcb.201008107]</w:t>
      </w:r>
    </w:p>
    <w:p w14:paraId="28B906EF"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50 </w:t>
      </w:r>
      <w:r w:rsidRPr="00ED7ACD">
        <w:rPr>
          <w:rFonts w:ascii="Book Antiqua" w:hAnsi="Book Antiqua"/>
          <w:b/>
          <w:sz w:val="24"/>
          <w:szCs w:val="24"/>
        </w:rPr>
        <w:t>Wong YC</w:t>
      </w:r>
      <w:r w:rsidRPr="00ED7ACD">
        <w:rPr>
          <w:rFonts w:ascii="Book Antiqua" w:hAnsi="Book Antiqua"/>
          <w:sz w:val="24"/>
          <w:szCs w:val="24"/>
        </w:rPr>
        <w:t xml:space="preserve">, Holzbaur EL. The regulation of autophagosome dynamics by huntingtin and HAP1 is disrupted by expression of mutant huntingtin, leading to defective cargo degradation. </w:t>
      </w:r>
      <w:r w:rsidRPr="00ED7ACD">
        <w:rPr>
          <w:rFonts w:ascii="Book Antiqua" w:hAnsi="Book Antiqua"/>
          <w:i/>
          <w:sz w:val="24"/>
          <w:szCs w:val="24"/>
        </w:rPr>
        <w:t>J Neurosci</w:t>
      </w:r>
      <w:r w:rsidRPr="00ED7ACD">
        <w:rPr>
          <w:rFonts w:ascii="Book Antiqua" w:hAnsi="Book Antiqua"/>
          <w:sz w:val="24"/>
          <w:szCs w:val="24"/>
        </w:rPr>
        <w:t xml:space="preserve"> 2014; </w:t>
      </w:r>
      <w:r w:rsidRPr="00ED7ACD">
        <w:rPr>
          <w:rFonts w:ascii="Book Antiqua" w:hAnsi="Book Antiqua"/>
          <w:b/>
          <w:sz w:val="24"/>
          <w:szCs w:val="24"/>
        </w:rPr>
        <w:t>34</w:t>
      </w:r>
      <w:r w:rsidRPr="00ED7ACD">
        <w:rPr>
          <w:rFonts w:ascii="Book Antiqua" w:hAnsi="Book Antiqua"/>
          <w:sz w:val="24"/>
          <w:szCs w:val="24"/>
        </w:rPr>
        <w:t>: 1293-1305 [PMID: 24453320 DOI: 10.1523/JNEUROSCI.1870-13.2014]</w:t>
      </w:r>
    </w:p>
    <w:p w14:paraId="5D4BD285"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51 </w:t>
      </w:r>
      <w:r w:rsidRPr="00ED7ACD">
        <w:rPr>
          <w:rFonts w:ascii="Book Antiqua" w:hAnsi="Book Antiqua"/>
          <w:b/>
          <w:sz w:val="24"/>
          <w:szCs w:val="24"/>
        </w:rPr>
        <w:t>Rui YN</w:t>
      </w:r>
      <w:r w:rsidRPr="00ED7ACD">
        <w:rPr>
          <w:rFonts w:ascii="Book Antiqua" w:hAnsi="Book Antiqua"/>
          <w:sz w:val="24"/>
          <w:szCs w:val="24"/>
        </w:rPr>
        <w:t xml:space="preserve">, Xu Z, Patel B, Chen Z, Chen D, Tito A, David G, Sun Y, Stimming EF, Bellen HJ, Cuervo AM, Zhang S. Huntingtin functions as a scaffold for selective macroautophagy. </w:t>
      </w:r>
      <w:r w:rsidRPr="00ED7ACD">
        <w:rPr>
          <w:rFonts w:ascii="Book Antiqua" w:hAnsi="Book Antiqua"/>
          <w:i/>
          <w:sz w:val="24"/>
          <w:szCs w:val="24"/>
        </w:rPr>
        <w:t>Nat Cell Biol</w:t>
      </w:r>
      <w:r w:rsidRPr="00ED7ACD">
        <w:rPr>
          <w:rFonts w:ascii="Book Antiqua" w:hAnsi="Book Antiqua"/>
          <w:sz w:val="24"/>
          <w:szCs w:val="24"/>
        </w:rPr>
        <w:t xml:space="preserve"> 2015; </w:t>
      </w:r>
      <w:r w:rsidRPr="00ED7ACD">
        <w:rPr>
          <w:rFonts w:ascii="Book Antiqua" w:hAnsi="Book Antiqua"/>
          <w:b/>
          <w:sz w:val="24"/>
          <w:szCs w:val="24"/>
        </w:rPr>
        <w:t>17</w:t>
      </w:r>
      <w:r w:rsidRPr="00ED7ACD">
        <w:rPr>
          <w:rFonts w:ascii="Book Antiqua" w:hAnsi="Book Antiqua"/>
          <w:sz w:val="24"/>
          <w:szCs w:val="24"/>
        </w:rPr>
        <w:t>: 262-275 [PMID: 25686248 DOI: 10.1038/ncb3101]</w:t>
      </w:r>
    </w:p>
    <w:p w14:paraId="40D80E09"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52 </w:t>
      </w:r>
      <w:r w:rsidRPr="00ED7ACD">
        <w:rPr>
          <w:rFonts w:ascii="Book Antiqua" w:hAnsi="Book Antiqua"/>
          <w:b/>
          <w:sz w:val="24"/>
          <w:szCs w:val="24"/>
        </w:rPr>
        <w:t>Kirkin V</w:t>
      </w:r>
      <w:r w:rsidRPr="00ED7ACD">
        <w:rPr>
          <w:rFonts w:ascii="Book Antiqua" w:hAnsi="Book Antiqua"/>
          <w:sz w:val="24"/>
          <w:szCs w:val="24"/>
        </w:rPr>
        <w:t xml:space="preserve">, Lamark T, Sou YS, Bjørkøy G, Nunn JL, Bruun JA, Shvets E, McEwan DG, Clausen TH, Wild P, Bilusic I, Theurillat JP, Øvervatn A, Ishii T, Elazar Z, Komatsu M, Dikic I, Johansen T. A role for NBR1 in autophagosomal </w:t>
      </w:r>
      <w:r w:rsidRPr="00ED7ACD">
        <w:rPr>
          <w:rFonts w:ascii="Book Antiqua" w:hAnsi="Book Antiqua"/>
          <w:sz w:val="24"/>
          <w:szCs w:val="24"/>
        </w:rPr>
        <w:lastRenderedPageBreak/>
        <w:t xml:space="preserve">degradation of ubiquitinated substrates. </w:t>
      </w:r>
      <w:r w:rsidRPr="00ED7ACD">
        <w:rPr>
          <w:rFonts w:ascii="Book Antiqua" w:hAnsi="Book Antiqua"/>
          <w:i/>
          <w:sz w:val="24"/>
          <w:szCs w:val="24"/>
        </w:rPr>
        <w:t>Mol Cell</w:t>
      </w:r>
      <w:r w:rsidRPr="00ED7ACD">
        <w:rPr>
          <w:rFonts w:ascii="Book Antiqua" w:hAnsi="Book Antiqua"/>
          <w:sz w:val="24"/>
          <w:szCs w:val="24"/>
        </w:rPr>
        <w:t xml:space="preserve"> 2009; </w:t>
      </w:r>
      <w:r w:rsidRPr="00ED7ACD">
        <w:rPr>
          <w:rFonts w:ascii="Book Antiqua" w:hAnsi="Book Antiqua"/>
          <w:b/>
          <w:sz w:val="24"/>
          <w:szCs w:val="24"/>
        </w:rPr>
        <w:t>33</w:t>
      </w:r>
      <w:r w:rsidRPr="00ED7ACD">
        <w:rPr>
          <w:rFonts w:ascii="Book Antiqua" w:hAnsi="Book Antiqua"/>
          <w:sz w:val="24"/>
          <w:szCs w:val="24"/>
        </w:rPr>
        <w:t>: 505-516 [PMID: 19250911 DOI: 10.1016/j.molcel.2009.01.020]</w:t>
      </w:r>
    </w:p>
    <w:p w14:paraId="3B9F4151"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53 </w:t>
      </w:r>
      <w:r w:rsidRPr="00ED7ACD">
        <w:rPr>
          <w:rFonts w:ascii="Book Antiqua" w:hAnsi="Book Antiqua"/>
          <w:b/>
          <w:sz w:val="24"/>
          <w:szCs w:val="24"/>
        </w:rPr>
        <w:t>Martin KR</w:t>
      </w:r>
      <w:r w:rsidRPr="00ED7ACD">
        <w:rPr>
          <w:rFonts w:ascii="Book Antiqua" w:hAnsi="Book Antiqua"/>
          <w:sz w:val="24"/>
          <w:szCs w:val="24"/>
        </w:rPr>
        <w:t xml:space="preserve">, Xu Y, Looyenga BD, Davis RJ, Wu CL, Tremblay ML, Xu HE, MacKeigan JP. Identification of PTPsigma as an autophagic phosphatase. </w:t>
      </w:r>
      <w:r w:rsidRPr="00ED7ACD">
        <w:rPr>
          <w:rFonts w:ascii="Book Antiqua" w:hAnsi="Book Antiqua"/>
          <w:i/>
          <w:sz w:val="24"/>
          <w:szCs w:val="24"/>
        </w:rPr>
        <w:t>J Cell Sci</w:t>
      </w:r>
      <w:r w:rsidRPr="00ED7ACD">
        <w:rPr>
          <w:rFonts w:ascii="Book Antiqua" w:hAnsi="Book Antiqua"/>
          <w:sz w:val="24"/>
          <w:szCs w:val="24"/>
        </w:rPr>
        <w:t xml:space="preserve"> 2011; </w:t>
      </w:r>
      <w:r w:rsidRPr="00ED7ACD">
        <w:rPr>
          <w:rFonts w:ascii="Book Antiqua" w:hAnsi="Book Antiqua"/>
          <w:b/>
          <w:sz w:val="24"/>
          <w:szCs w:val="24"/>
        </w:rPr>
        <w:t>124</w:t>
      </w:r>
      <w:r w:rsidRPr="00ED7ACD">
        <w:rPr>
          <w:rFonts w:ascii="Book Antiqua" w:hAnsi="Book Antiqua"/>
          <w:sz w:val="24"/>
          <w:szCs w:val="24"/>
        </w:rPr>
        <w:t>: 812-819 [PMID: 21303930 DOI: 10.1242/jcs.080341]</w:t>
      </w:r>
    </w:p>
    <w:p w14:paraId="6799964B"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54 </w:t>
      </w:r>
      <w:r w:rsidRPr="00ED7ACD">
        <w:rPr>
          <w:rFonts w:ascii="Book Antiqua" w:hAnsi="Book Antiqua"/>
          <w:b/>
          <w:sz w:val="24"/>
          <w:szCs w:val="24"/>
        </w:rPr>
        <w:t>Li H</w:t>
      </w:r>
      <w:r w:rsidRPr="00ED7ACD">
        <w:rPr>
          <w:rFonts w:ascii="Book Antiqua" w:hAnsi="Book Antiqua"/>
          <w:sz w:val="24"/>
          <w:szCs w:val="24"/>
        </w:rPr>
        <w:t xml:space="preserve">, Zhang Y, Cao L, Xiong R, Zhang B, Wu L, Zhao Z, Chen SD. Curcumin could reduce the monomer of TTR with Tyr114Cys mutation via autophagy in cell model of familial amyloid polyneuropathy. </w:t>
      </w:r>
      <w:r w:rsidRPr="00ED7ACD">
        <w:rPr>
          <w:rFonts w:ascii="Book Antiqua" w:hAnsi="Book Antiqua"/>
          <w:i/>
          <w:sz w:val="24"/>
          <w:szCs w:val="24"/>
        </w:rPr>
        <w:t>Drug Des Devel Ther</w:t>
      </w:r>
      <w:r w:rsidRPr="00ED7ACD">
        <w:rPr>
          <w:rFonts w:ascii="Book Antiqua" w:hAnsi="Book Antiqua"/>
          <w:sz w:val="24"/>
          <w:szCs w:val="24"/>
        </w:rPr>
        <w:t xml:space="preserve"> 2014; </w:t>
      </w:r>
      <w:r w:rsidRPr="00ED7ACD">
        <w:rPr>
          <w:rFonts w:ascii="Book Antiqua" w:hAnsi="Book Antiqua"/>
          <w:b/>
          <w:sz w:val="24"/>
          <w:szCs w:val="24"/>
        </w:rPr>
        <w:t>8</w:t>
      </w:r>
      <w:r w:rsidRPr="00ED7ACD">
        <w:rPr>
          <w:rFonts w:ascii="Book Antiqua" w:hAnsi="Book Antiqua"/>
          <w:sz w:val="24"/>
          <w:szCs w:val="24"/>
        </w:rPr>
        <w:t>: 2121-2128 [PMID: 25382970 DOI: 10.2147/DDDT.S70866]</w:t>
      </w:r>
    </w:p>
    <w:p w14:paraId="0A279B3C"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55 </w:t>
      </w:r>
      <w:r w:rsidRPr="00ED7ACD">
        <w:rPr>
          <w:rFonts w:ascii="Book Antiqua" w:hAnsi="Book Antiqua"/>
          <w:b/>
          <w:sz w:val="24"/>
          <w:szCs w:val="24"/>
        </w:rPr>
        <w:t>Stelzl U</w:t>
      </w:r>
      <w:r w:rsidRPr="00ED7ACD">
        <w:rPr>
          <w:rFonts w:ascii="Book Antiqua" w:hAnsi="Book Antiqua"/>
          <w:sz w:val="24"/>
          <w:szCs w:val="24"/>
        </w:rPr>
        <w:t xml:space="preserve">, Worm U, Lalowski M, Haenig C, Brembeck FH, Goehler H, Stroedicke M, Zenkner M, Schoenherr A, Koeppen S, Timm J, Mintzlaff S, Abraham C, Bock N, Kietzmann S, Goedde A, Toksöz E, Droege A, Krobitsch S, Korn B, Birchmeier W, Lehrach H, Wanker EE. A human protein-protein interaction network: a resource for annotating the proteome. </w:t>
      </w:r>
      <w:r w:rsidRPr="00ED7ACD">
        <w:rPr>
          <w:rFonts w:ascii="Book Antiqua" w:hAnsi="Book Antiqua"/>
          <w:i/>
          <w:sz w:val="24"/>
          <w:szCs w:val="24"/>
        </w:rPr>
        <w:t>Cell</w:t>
      </w:r>
      <w:r w:rsidRPr="00ED7ACD">
        <w:rPr>
          <w:rFonts w:ascii="Book Antiqua" w:hAnsi="Book Antiqua"/>
          <w:sz w:val="24"/>
          <w:szCs w:val="24"/>
        </w:rPr>
        <w:t xml:space="preserve"> 2005; </w:t>
      </w:r>
      <w:r w:rsidRPr="00ED7ACD">
        <w:rPr>
          <w:rFonts w:ascii="Book Antiqua" w:hAnsi="Book Antiqua"/>
          <w:b/>
          <w:sz w:val="24"/>
          <w:szCs w:val="24"/>
        </w:rPr>
        <w:t>122</w:t>
      </w:r>
      <w:r w:rsidRPr="00ED7ACD">
        <w:rPr>
          <w:rFonts w:ascii="Book Antiqua" w:hAnsi="Book Antiqua"/>
          <w:sz w:val="24"/>
          <w:szCs w:val="24"/>
        </w:rPr>
        <w:t>: 957-968 [PMID: 16169070 DOI: 10.1016/j.cell.2005.08.029]</w:t>
      </w:r>
    </w:p>
    <w:p w14:paraId="2C7AF410"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56 </w:t>
      </w:r>
      <w:r w:rsidRPr="00ED7ACD">
        <w:rPr>
          <w:rFonts w:ascii="Book Antiqua" w:hAnsi="Book Antiqua"/>
          <w:b/>
          <w:sz w:val="24"/>
          <w:szCs w:val="24"/>
        </w:rPr>
        <w:t>Chan EY</w:t>
      </w:r>
      <w:r w:rsidRPr="00ED7ACD">
        <w:rPr>
          <w:rFonts w:ascii="Book Antiqua" w:hAnsi="Book Antiqua"/>
          <w:sz w:val="24"/>
          <w:szCs w:val="24"/>
        </w:rPr>
        <w:t xml:space="preserve">, Kir S, Tooze SA. siRNA screening of the kinome identifies ULK1 as a multidomain modulator of autophagy. </w:t>
      </w:r>
      <w:r w:rsidRPr="00ED7ACD">
        <w:rPr>
          <w:rFonts w:ascii="Book Antiqua" w:hAnsi="Book Antiqua"/>
          <w:i/>
          <w:sz w:val="24"/>
          <w:szCs w:val="24"/>
        </w:rPr>
        <w:t>J Biol Chem</w:t>
      </w:r>
      <w:r w:rsidRPr="00ED7ACD">
        <w:rPr>
          <w:rFonts w:ascii="Book Antiqua" w:hAnsi="Book Antiqua"/>
          <w:sz w:val="24"/>
          <w:szCs w:val="24"/>
        </w:rPr>
        <w:t xml:space="preserve"> 2007; </w:t>
      </w:r>
      <w:r w:rsidRPr="00ED7ACD">
        <w:rPr>
          <w:rFonts w:ascii="Book Antiqua" w:hAnsi="Book Antiqua"/>
          <w:b/>
          <w:sz w:val="24"/>
          <w:szCs w:val="24"/>
        </w:rPr>
        <w:t>282</w:t>
      </w:r>
      <w:r w:rsidRPr="00ED7ACD">
        <w:rPr>
          <w:rFonts w:ascii="Book Antiqua" w:hAnsi="Book Antiqua"/>
          <w:sz w:val="24"/>
          <w:szCs w:val="24"/>
        </w:rPr>
        <w:t>: 25464-25474 [PMID: 17595159 DOI: 10.1074/jbc.M703663200]</w:t>
      </w:r>
    </w:p>
    <w:p w14:paraId="03F1C430"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57 </w:t>
      </w:r>
      <w:r w:rsidRPr="00ED7ACD">
        <w:rPr>
          <w:rFonts w:ascii="Book Antiqua" w:hAnsi="Book Antiqua"/>
          <w:b/>
          <w:sz w:val="24"/>
          <w:szCs w:val="24"/>
        </w:rPr>
        <w:t>Goehler H</w:t>
      </w:r>
      <w:r w:rsidRPr="00ED7ACD">
        <w:rPr>
          <w:rFonts w:ascii="Book Antiqua" w:hAnsi="Book Antiqua"/>
          <w:sz w:val="24"/>
          <w:szCs w:val="24"/>
        </w:rPr>
        <w:t xml:space="preserve">, Lalowski M, Stelzl U, Waelter S, Stroedicke M, Worm U, Droege A, Lindenberg KS, Knoblich M, Haenig C, Herbst M, Suopanki J, Scherzinger E, Abraham C, Bauer B, Hasenbank R, Fritzsche A, Ludewig AH, Büssow K, Coleman SH, Gutekunst CA, Landwehrmeyer BG, Lehrach H, Wanker EE. A protein interaction network links GIT1, an enhancer of huntingtin aggregation, to Huntington's disease. </w:t>
      </w:r>
      <w:r w:rsidRPr="00ED7ACD">
        <w:rPr>
          <w:rFonts w:ascii="Book Antiqua" w:hAnsi="Book Antiqua"/>
          <w:i/>
          <w:sz w:val="24"/>
          <w:szCs w:val="24"/>
        </w:rPr>
        <w:t>Mol Cell</w:t>
      </w:r>
      <w:r w:rsidRPr="00ED7ACD">
        <w:rPr>
          <w:rFonts w:ascii="Book Antiqua" w:hAnsi="Book Antiqua"/>
          <w:sz w:val="24"/>
          <w:szCs w:val="24"/>
        </w:rPr>
        <w:t xml:space="preserve"> 2004; </w:t>
      </w:r>
      <w:r w:rsidRPr="00ED7ACD">
        <w:rPr>
          <w:rFonts w:ascii="Book Antiqua" w:hAnsi="Book Antiqua"/>
          <w:b/>
          <w:sz w:val="24"/>
          <w:szCs w:val="24"/>
        </w:rPr>
        <w:t>15</w:t>
      </w:r>
      <w:r w:rsidRPr="00ED7ACD">
        <w:rPr>
          <w:rFonts w:ascii="Book Antiqua" w:hAnsi="Book Antiqua"/>
          <w:sz w:val="24"/>
          <w:szCs w:val="24"/>
        </w:rPr>
        <w:t>: 853-865 [PMID: 15383276 DOI: 10.1016/j.molcel.2004.09.016]</w:t>
      </w:r>
    </w:p>
    <w:p w14:paraId="6D0005A7" w14:textId="37FE6BCE"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58 </w:t>
      </w:r>
      <w:r w:rsidRPr="00ED7ACD">
        <w:rPr>
          <w:rFonts w:ascii="Book Antiqua" w:hAnsi="Book Antiqua"/>
          <w:b/>
          <w:sz w:val="24"/>
          <w:szCs w:val="24"/>
        </w:rPr>
        <w:t>Alborghetti MR</w:t>
      </w:r>
      <w:r w:rsidRPr="00ED7ACD">
        <w:rPr>
          <w:rFonts w:ascii="Book Antiqua" w:hAnsi="Book Antiqua"/>
          <w:sz w:val="24"/>
          <w:szCs w:val="24"/>
        </w:rPr>
        <w:t>, Furlan Ada S, da Silva JC, Sforça ML, Honorato RV, Granato DC, dos Santos Migueleti DL, Neves JL, de Oliveira PS, Paes-Leme AF, Zeri AC, de Torriani IC, Kobarg J. Structural analysis of intermolecular interactions in the kinesin adaptor complex fasciculation</w:t>
      </w:r>
      <w:r w:rsidR="004422A7" w:rsidRPr="00ED7ACD">
        <w:rPr>
          <w:rFonts w:ascii="Book Antiqua" w:hAnsi="Book Antiqua"/>
          <w:sz w:val="24"/>
          <w:szCs w:val="24"/>
        </w:rPr>
        <w:t xml:space="preserve"> and elongation protein zeta 1/</w:t>
      </w:r>
      <w:r w:rsidRPr="00ED7ACD">
        <w:rPr>
          <w:rFonts w:ascii="Book Antiqua" w:hAnsi="Book Antiqua"/>
          <w:sz w:val="24"/>
          <w:szCs w:val="24"/>
        </w:rPr>
        <w:t xml:space="preserve">short coiled-coil protein (FEZ1/SCOCO). </w:t>
      </w:r>
      <w:r w:rsidRPr="00ED7ACD">
        <w:rPr>
          <w:rFonts w:ascii="Book Antiqua" w:hAnsi="Book Antiqua"/>
          <w:i/>
          <w:sz w:val="24"/>
          <w:szCs w:val="24"/>
        </w:rPr>
        <w:t>PLoS One</w:t>
      </w:r>
      <w:r w:rsidRPr="00ED7ACD">
        <w:rPr>
          <w:rFonts w:ascii="Book Antiqua" w:hAnsi="Book Antiqua"/>
          <w:sz w:val="24"/>
          <w:szCs w:val="24"/>
        </w:rPr>
        <w:t xml:space="preserve"> 2013; </w:t>
      </w:r>
      <w:r w:rsidRPr="00ED7ACD">
        <w:rPr>
          <w:rFonts w:ascii="Book Antiqua" w:hAnsi="Book Antiqua"/>
          <w:b/>
          <w:sz w:val="24"/>
          <w:szCs w:val="24"/>
        </w:rPr>
        <w:t>8</w:t>
      </w:r>
      <w:r w:rsidRPr="00ED7ACD">
        <w:rPr>
          <w:rFonts w:ascii="Book Antiqua" w:hAnsi="Book Antiqua"/>
          <w:sz w:val="24"/>
          <w:szCs w:val="24"/>
        </w:rPr>
        <w:t>: e76602 [PMID: 24116125 DOI: 10.1371/journal.pone.0076602]</w:t>
      </w:r>
    </w:p>
    <w:p w14:paraId="34E5DBEB"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lastRenderedPageBreak/>
        <w:t xml:space="preserve">59 </w:t>
      </w:r>
      <w:r w:rsidRPr="00ED7ACD">
        <w:rPr>
          <w:rFonts w:ascii="Book Antiqua" w:hAnsi="Book Antiqua"/>
          <w:b/>
          <w:sz w:val="24"/>
          <w:szCs w:val="24"/>
        </w:rPr>
        <w:t>Behrens C</w:t>
      </w:r>
      <w:r w:rsidRPr="00ED7ACD">
        <w:rPr>
          <w:rFonts w:ascii="Book Antiqua" w:hAnsi="Book Antiqua"/>
          <w:sz w:val="24"/>
          <w:szCs w:val="24"/>
        </w:rPr>
        <w:t xml:space="preserve">, Binotti B, Schmidt C, Robinson CV, Chua JJ, Kühnel K. Crystal structure of the human short coiled coil protein and insights into SCOC-FEZ1 complex formation. </w:t>
      </w:r>
      <w:r w:rsidRPr="00ED7ACD">
        <w:rPr>
          <w:rFonts w:ascii="Book Antiqua" w:hAnsi="Book Antiqua"/>
          <w:i/>
          <w:sz w:val="24"/>
          <w:szCs w:val="24"/>
        </w:rPr>
        <w:t>PLoS One</w:t>
      </w:r>
      <w:r w:rsidRPr="00ED7ACD">
        <w:rPr>
          <w:rFonts w:ascii="Book Antiqua" w:hAnsi="Book Antiqua"/>
          <w:sz w:val="24"/>
          <w:szCs w:val="24"/>
        </w:rPr>
        <w:t xml:space="preserve"> 2013; </w:t>
      </w:r>
      <w:r w:rsidRPr="00ED7ACD">
        <w:rPr>
          <w:rFonts w:ascii="Book Antiqua" w:hAnsi="Book Antiqua"/>
          <w:b/>
          <w:sz w:val="24"/>
          <w:szCs w:val="24"/>
        </w:rPr>
        <w:t>8</w:t>
      </w:r>
      <w:r w:rsidRPr="00ED7ACD">
        <w:rPr>
          <w:rFonts w:ascii="Book Antiqua" w:hAnsi="Book Antiqua"/>
          <w:sz w:val="24"/>
          <w:szCs w:val="24"/>
        </w:rPr>
        <w:t>: e76355 [PMID: 24098481 DOI: 10.1371/journal.pone.0076355]</w:t>
      </w:r>
    </w:p>
    <w:p w14:paraId="713290C6"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60 </w:t>
      </w:r>
      <w:r w:rsidRPr="00ED7ACD">
        <w:rPr>
          <w:rFonts w:ascii="Book Antiqua" w:hAnsi="Book Antiqua"/>
          <w:b/>
          <w:sz w:val="24"/>
          <w:szCs w:val="24"/>
        </w:rPr>
        <w:t>Papanayotou C</w:t>
      </w:r>
      <w:r w:rsidRPr="00ED7ACD">
        <w:rPr>
          <w:rFonts w:ascii="Book Antiqua" w:hAnsi="Book Antiqua"/>
          <w:sz w:val="24"/>
          <w:szCs w:val="24"/>
        </w:rPr>
        <w:t xml:space="preserve">, Mey A, Birot AM, Saka Y, Boast S, Smith JC, Samarut J, Stern CD. A mechanism regulating the onset of Sox2 expression in the embryonic neural plate. </w:t>
      </w:r>
      <w:r w:rsidRPr="00ED7ACD">
        <w:rPr>
          <w:rFonts w:ascii="Book Antiqua" w:hAnsi="Book Antiqua"/>
          <w:i/>
          <w:sz w:val="24"/>
          <w:szCs w:val="24"/>
        </w:rPr>
        <w:t>PLoS Biol</w:t>
      </w:r>
      <w:r w:rsidRPr="00ED7ACD">
        <w:rPr>
          <w:rFonts w:ascii="Book Antiqua" w:hAnsi="Book Antiqua"/>
          <w:sz w:val="24"/>
          <w:szCs w:val="24"/>
        </w:rPr>
        <w:t xml:space="preserve"> 2008; </w:t>
      </w:r>
      <w:r w:rsidRPr="00ED7ACD">
        <w:rPr>
          <w:rFonts w:ascii="Book Antiqua" w:hAnsi="Book Antiqua"/>
          <w:b/>
          <w:sz w:val="24"/>
          <w:szCs w:val="24"/>
        </w:rPr>
        <w:t>6</w:t>
      </w:r>
      <w:r w:rsidRPr="00ED7ACD">
        <w:rPr>
          <w:rFonts w:ascii="Book Antiqua" w:hAnsi="Book Antiqua"/>
          <w:sz w:val="24"/>
          <w:szCs w:val="24"/>
        </w:rPr>
        <w:t>: e2 [PMID: 18184035 DOI: 10.1371/journal.pbio.0060002]</w:t>
      </w:r>
    </w:p>
    <w:p w14:paraId="3BE8E3EE" w14:textId="1550B998"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61 </w:t>
      </w:r>
      <w:r w:rsidRPr="00ED7ACD">
        <w:rPr>
          <w:rFonts w:ascii="Book Antiqua" w:hAnsi="Book Antiqua"/>
          <w:b/>
          <w:sz w:val="24"/>
          <w:szCs w:val="24"/>
        </w:rPr>
        <w:t>Bertini Teixeira M</w:t>
      </w:r>
      <w:r w:rsidRPr="00ED7ACD">
        <w:rPr>
          <w:rFonts w:ascii="Book Antiqua" w:hAnsi="Book Antiqua"/>
          <w:sz w:val="24"/>
          <w:szCs w:val="24"/>
        </w:rPr>
        <w:t xml:space="preserve">, Figueira ACM, Furlan AS, Aquino B, Alborghetti MR, Paes Leme AF, Wei LN, Kobarg J. Fasciculation and elongation zeta-1 protein (FEZ1) interacts with the retinoic acid receptor and participates in transcriptional regulation of the Hoxb4 gene. </w:t>
      </w:r>
      <w:r w:rsidRPr="00ED7ACD">
        <w:rPr>
          <w:rFonts w:ascii="Book Antiqua" w:hAnsi="Book Antiqua"/>
          <w:i/>
          <w:sz w:val="24"/>
          <w:szCs w:val="24"/>
        </w:rPr>
        <w:t>FEBS Open Bio</w:t>
      </w:r>
      <w:r w:rsidRPr="00ED7ACD">
        <w:rPr>
          <w:rFonts w:ascii="Book Antiqua" w:hAnsi="Book Antiqua"/>
          <w:sz w:val="24"/>
          <w:szCs w:val="24"/>
        </w:rPr>
        <w:t xml:space="preserve"> 2017; </w:t>
      </w:r>
      <w:r w:rsidRPr="00ED7ACD">
        <w:rPr>
          <w:rFonts w:ascii="Book Antiqua" w:hAnsi="Book Antiqua"/>
          <w:b/>
          <w:sz w:val="24"/>
          <w:szCs w:val="24"/>
        </w:rPr>
        <w:t>8</w:t>
      </w:r>
      <w:r w:rsidRPr="00ED7ACD">
        <w:rPr>
          <w:rFonts w:ascii="Book Antiqua" w:hAnsi="Book Antiqua"/>
          <w:sz w:val="24"/>
          <w:szCs w:val="24"/>
        </w:rPr>
        <w:t>: 4-14 [PMID: 29321952 DOI: 10.1002/2211-5463.12338]</w:t>
      </w:r>
    </w:p>
    <w:p w14:paraId="707CFFCB"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62 </w:t>
      </w:r>
      <w:r w:rsidRPr="00ED7ACD">
        <w:rPr>
          <w:rFonts w:ascii="Book Antiqua" w:hAnsi="Book Antiqua"/>
          <w:b/>
          <w:sz w:val="24"/>
          <w:szCs w:val="24"/>
        </w:rPr>
        <w:t>Garcia-Fernàndez J</w:t>
      </w:r>
      <w:r w:rsidRPr="00ED7ACD">
        <w:rPr>
          <w:rFonts w:ascii="Book Antiqua" w:hAnsi="Book Antiqua"/>
          <w:sz w:val="24"/>
          <w:szCs w:val="24"/>
        </w:rPr>
        <w:t xml:space="preserve">. The genesis and evolution of homeobox gene clusters. </w:t>
      </w:r>
      <w:r w:rsidRPr="00ED7ACD">
        <w:rPr>
          <w:rFonts w:ascii="Book Antiqua" w:hAnsi="Book Antiqua"/>
          <w:i/>
          <w:sz w:val="24"/>
          <w:szCs w:val="24"/>
        </w:rPr>
        <w:t>Nat Rev Genet</w:t>
      </w:r>
      <w:r w:rsidRPr="00ED7ACD">
        <w:rPr>
          <w:rFonts w:ascii="Book Antiqua" w:hAnsi="Book Antiqua"/>
          <w:sz w:val="24"/>
          <w:szCs w:val="24"/>
        </w:rPr>
        <w:t xml:space="preserve"> 2005; </w:t>
      </w:r>
      <w:r w:rsidRPr="00ED7ACD">
        <w:rPr>
          <w:rFonts w:ascii="Book Antiqua" w:hAnsi="Book Antiqua"/>
          <w:b/>
          <w:sz w:val="24"/>
          <w:szCs w:val="24"/>
        </w:rPr>
        <w:t>6</w:t>
      </w:r>
      <w:r w:rsidRPr="00ED7ACD">
        <w:rPr>
          <w:rFonts w:ascii="Book Antiqua" w:hAnsi="Book Antiqua"/>
          <w:sz w:val="24"/>
          <w:szCs w:val="24"/>
        </w:rPr>
        <w:t>: 881-892 [PMID: 16341069 DOI: 10.1038/nrg1723]</w:t>
      </w:r>
    </w:p>
    <w:p w14:paraId="066E02E4"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63 </w:t>
      </w:r>
      <w:r w:rsidRPr="00ED7ACD">
        <w:rPr>
          <w:rFonts w:ascii="Book Antiqua" w:hAnsi="Book Antiqua"/>
          <w:b/>
          <w:sz w:val="24"/>
          <w:szCs w:val="24"/>
        </w:rPr>
        <w:t>Umeda S</w:t>
      </w:r>
      <w:r w:rsidRPr="00ED7ACD">
        <w:rPr>
          <w:rFonts w:ascii="Book Antiqua" w:hAnsi="Book Antiqua"/>
          <w:sz w:val="24"/>
          <w:szCs w:val="24"/>
        </w:rPr>
        <w:t xml:space="preserve">, Yamamoto K, Murayama T, Hidaka M, Kurata M, Ohshima T, Suzuki S, Sugawara E, Kawano F, Kitagawa M. Prognostic significance of HOXB4 in de novo acute myeloid leukemia. </w:t>
      </w:r>
      <w:r w:rsidRPr="00ED7ACD">
        <w:rPr>
          <w:rFonts w:ascii="Book Antiqua" w:hAnsi="Book Antiqua"/>
          <w:i/>
          <w:sz w:val="24"/>
          <w:szCs w:val="24"/>
        </w:rPr>
        <w:t>Hematology</w:t>
      </w:r>
      <w:r w:rsidRPr="00ED7ACD">
        <w:rPr>
          <w:rFonts w:ascii="Book Antiqua" w:hAnsi="Book Antiqua"/>
          <w:sz w:val="24"/>
          <w:szCs w:val="24"/>
        </w:rPr>
        <w:t xml:space="preserve"> 2012; </w:t>
      </w:r>
      <w:r w:rsidRPr="00ED7ACD">
        <w:rPr>
          <w:rFonts w:ascii="Book Antiqua" w:hAnsi="Book Antiqua"/>
          <w:b/>
          <w:sz w:val="24"/>
          <w:szCs w:val="24"/>
        </w:rPr>
        <w:t>17</w:t>
      </w:r>
      <w:r w:rsidRPr="00ED7ACD">
        <w:rPr>
          <w:rFonts w:ascii="Book Antiqua" w:hAnsi="Book Antiqua"/>
          <w:sz w:val="24"/>
          <w:szCs w:val="24"/>
        </w:rPr>
        <w:t>: 125-131 [PMID: 22664110 DOI: 10.1179/102453312X13376952196250]</w:t>
      </w:r>
    </w:p>
    <w:p w14:paraId="457186EC"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64 </w:t>
      </w:r>
      <w:r w:rsidRPr="00ED7ACD">
        <w:rPr>
          <w:rFonts w:ascii="Book Antiqua" w:hAnsi="Book Antiqua"/>
          <w:b/>
          <w:sz w:val="24"/>
          <w:szCs w:val="24"/>
        </w:rPr>
        <w:t>Lanza DC</w:t>
      </w:r>
      <w:r w:rsidRPr="00ED7ACD">
        <w:rPr>
          <w:rFonts w:ascii="Book Antiqua" w:hAnsi="Book Antiqua"/>
          <w:sz w:val="24"/>
          <w:szCs w:val="24"/>
        </w:rPr>
        <w:t xml:space="preserve">, Trindade DM, Assmann EM, Kobarg J. Over-expression of GFP-FEZ1 causes generation of multi-lobulated nuclei mediated by microtubules in HEK293 cells. </w:t>
      </w:r>
      <w:r w:rsidRPr="00ED7ACD">
        <w:rPr>
          <w:rFonts w:ascii="Book Antiqua" w:hAnsi="Book Antiqua"/>
          <w:i/>
          <w:sz w:val="24"/>
          <w:szCs w:val="24"/>
        </w:rPr>
        <w:t>Exp Cell Res</w:t>
      </w:r>
      <w:r w:rsidRPr="00ED7ACD">
        <w:rPr>
          <w:rFonts w:ascii="Book Antiqua" w:hAnsi="Book Antiqua"/>
          <w:sz w:val="24"/>
          <w:szCs w:val="24"/>
        </w:rPr>
        <w:t xml:space="preserve"> 2008; </w:t>
      </w:r>
      <w:r w:rsidRPr="00ED7ACD">
        <w:rPr>
          <w:rFonts w:ascii="Book Antiqua" w:hAnsi="Book Antiqua"/>
          <w:b/>
          <w:sz w:val="24"/>
          <w:szCs w:val="24"/>
        </w:rPr>
        <w:t>314</w:t>
      </w:r>
      <w:r w:rsidRPr="00ED7ACD">
        <w:rPr>
          <w:rFonts w:ascii="Book Antiqua" w:hAnsi="Book Antiqua"/>
          <w:sz w:val="24"/>
          <w:szCs w:val="24"/>
        </w:rPr>
        <w:t>: 2028-2039 [PMID: 18439996 DOI: 10.1016/j.yexcr.2008.02.012]</w:t>
      </w:r>
    </w:p>
    <w:p w14:paraId="2F51D803" w14:textId="0ABFC88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65 </w:t>
      </w:r>
      <w:r w:rsidRPr="00ED7ACD">
        <w:rPr>
          <w:rFonts w:ascii="Book Antiqua" w:hAnsi="Book Antiqua"/>
          <w:b/>
          <w:sz w:val="24"/>
          <w:szCs w:val="24"/>
        </w:rPr>
        <w:t>Shimoyama M</w:t>
      </w:r>
      <w:r w:rsidRPr="00ED7ACD">
        <w:rPr>
          <w:rFonts w:ascii="Book Antiqua" w:hAnsi="Book Antiqua"/>
          <w:sz w:val="24"/>
          <w:szCs w:val="24"/>
        </w:rPr>
        <w:t xml:space="preserve">, Kagami Y, Shimotohno K, Miwa M, Minato K, Tobinai K, Suemasu K, Sugimura T. Adult T-cell leukemia/lymphoma not associated with human T-cell leukemia virus type I. </w:t>
      </w:r>
      <w:r w:rsidRPr="00ED7ACD">
        <w:rPr>
          <w:rFonts w:ascii="Book Antiqua" w:hAnsi="Book Antiqua"/>
          <w:i/>
          <w:sz w:val="24"/>
          <w:szCs w:val="24"/>
        </w:rPr>
        <w:t xml:space="preserve">Proc Natl Acad Sci </w:t>
      </w:r>
      <w:r w:rsidR="004422A7" w:rsidRPr="00ED7ACD">
        <w:rPr>
          <w:rFonts w:ascii="Book Antiqua" w:hAnsi="Book Antiqua"/>
          <w:i/>
          <w:sz w:val="24"/>
          <w:szCs w:val="24"/>
        </w:rPr>
        <w:t>USA</w:t>
      </w:r>
      <w:r w:rsidRPr="00ED7ACD">
        <w:rPr>
          <w:rFonts w:ascii="Book Antiqua" w:hAnsi="Book Antiqua"/>
          <w:sz w:val="24"/>
          <w:szCs w:val="24"/>
        </w:rPr>
        <w:t xml:space="preserve"> 1986; </w:t>
      </w:r>
      <w:r w:rsidRPr="00ED7ACD">
        <w:rPr>
          <w:rFonts w:ascii="Book Antiqua" w:hAnsi="Book Antiqua"/>
          <w:b/>
          <w:sz w:val="24"/>
          <w:szCs w:val="24"/>
        </w:rPr>
        <w:t>83</w:t>
      </w:r>
      <w:r w:rsidRPr="00ED7ACD">
        <w:rPr>
          <w:rFonts w:ascii="Book Antiqua" w:hAnsi="Book Antiqua"/>
          <w:sz w:val="24"/>
          <w:szCs w:val="24"/>
        </w:rPr>
        <w:t>: 4524-4528 [PMID: 3012571 DOI: 10.1073/pnas.83.12.4524]</w:t>
      </w:r>
    </w:p>
    <w:p w14:paraId="71D8C17B"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66 </w:t>
      </w:r>
      <w:r w:rsidRPr="00ED7ACD">
        <w:rPr>
          <w:rFonts w:ascii="Book Antiqua" w:hAnsi="Book Antiqua"/>
          <w:b/>
          <w:sz w:val="24"/>
          <w:szCs w:val="24"/>
        </w:rPr>
        <w:t>Graham RL</w:t>
      </w:r>
      <w:r w:rsidRPr="00ED7ACD">
        <w:rPr>
          <w:rFonts w:ascii="Book Antiqua" w:hAnsi="Book Antiqua"/>
          <w:sz w:val="24"/>
          <w:szCs w:val="24"/>
        </w:rPr>
        <w:t xml:space="preserve">, Burch M, Krause JR. Adult T-cell leukemia/lymphoma. </w:t>
      </w:r>
      <w:r w:rsidRPr="00ED7ACD">
        <w:rPr>
          <w:rFonts w:ascii="Book Antiqua" w:hAnsi="Book Antiqua"/>
          <w:i/>
          <w:sz w:val="24"/>
          <w:szCs w:val="24"/>
        </w:rPr>
        <w:t xml:space="preserve">Proc </w:t>
      </w:r>
      <w:r w:rsidRPr="00ED7ACD">
        <w:rPr>
          <w:rFonts w:ascii="Book Antiqua" w:hAnsi="Book Antiqua"/>
          <w:sz w:val="24"/>
          <w:szCs w:val="24"/>
        </w:rPr>
        <w:t xml:space="preserve">(Bayl Univ Med Cent) 2014; </w:t>
      </w:r>
      <w:r w:rsidRPr="00ED7ACD">
        <w:rPr>
          <w:rFonts w:ascii="Book Antiqua" w:hAnsi="Book Antiqua"/>
          <w:b/>
          <w:sz w:val="24"/>
          <w:szCs w:val="24"/>
        </w:rPr>
        <w:t>27</w:t>
      </w:r>
      <w:r w:rsidRPr="00ED7ACD">
        <w:rPr>
          <w:rFonts w:ascii="Book Antiqua" w:hAnsi="Book Antiqua"/>
          <w:sz w:val="24"/>
          <w:szCs w:val="24"/>
        </w:rPr>
        <w:t>: 235-238 [PMID: 24982574 DOI: 10.1002/cncr.10480]</w:t>
      </w:r>
    </w:p>
    <w:p w14:paraId="23837615" w14:textId="197634AE"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lastRenderedPageBreak/>
        <w:t xml:space="preserve">67 </w:t>
      </w:r>
      <w:r w:rsidRPr="00ED7ACD">
        <w:rPr>
          <w:rFonts w:ascii="Book Antiqua" w:hAnsi="Book Antiqua"/>
          <w:b/>
          <w:sz w:val="24"/>
          <w:szCs w:val="24"/>
        </w:rPr>
        <w:t>Ishii H</w:t>
      </w:r>
      <w:r w:rsidRPr="00ED7ACD">
        <w:rPr>
          <w:rFonts w:ascii="Book Antiqua" w:hAnsi="Book Antiqua"/>
          <w:sz w:val="24"/>
          <w:szCs w:val="24"/>
        </w:rPr>
        <w:t xml:space="preserve">, Baffa R, Numata SI, Murakumo Y, Rattan S, Inoue H, Mori M, Fidanza V, Alder H, Croce CM. The FEZ1 gene at chromosome 8p22 encodes a leucine-zipper protein, and its expression is altered in multiple human tumors. </w:t>
      </w:r>
      <w:r w:rsidRPr="00ED7ACD">
        <w:rPr>
          <w:rFonts w:ascii="Book Antiqua" w:hAnsi="Book Antiqua"/>
          <w:i/>
          <w:sz w:val="24"/>
          <w:szCs w:val="24"/>
        </w:rPr>
        <w:t xml:space="preserve">Proc Natl Acad Sci </w:t>
      </w:r>
      <w:r w:rsidR="004422A7" w:rsidRPr="00ED7ACD">
        <w:rPr>
          <w:rFonts w:ascii="Book Antiqua" w:hAnsi="Book Antiqua"/>
          <w:i/>
          <w:sz w:val="24"/>
          <w:szCs w:val="24"/>
        </w:rPr>
        <w:t>USA</w:t>
      </w:r>
      <w:r w:rsidRPr="00ED7ACD">
        <w:rPr>
          <w:rFonts w:ascii="Book Antiqua" w:hAnsi="Book Antiqua"/>
          <w:sz w:val="24"/>
          <w:szCs w:val="24"/>
        </w:rPr>
        <w:t xml:space="preserve"> 1999; </w:t>
      </w:r>
      <w:r w:rsidRPr="00ED7ACD">
        <w:rPr>
          <w:rFonts w:ascii="Book Antiqua" w:hAnsi="Book Antiqua"/>
          <w:b/>
          <w:sz w:val="24"/>
          <w:szCs w:val="24"/>
        </w:rPr>
        <w:t>96</w:t>
      </w:r>
      <w:r w:rsidRPr="00ED7ACD">
        <w:rPr>
          <w:rFonts w:ascii="Book Antiqua" w:hAnsi="Book Antiqua"/>
          <w:sz w:val="24"/>
          <w:szCs w:val="24"/>
        </w:rPr>
        <w:t>: 3928-3933 [PMID: 10097140]</w:t>
      </w:r>
    </w:p>
    <w:p w14:paraId="0555DAC6" w14:textId="77777777" w:rsidR="00094136" w:rsidRPr="00ED7ACD" w:rsidRDefault="00094136" w:rsidP="00ED7ACD">
      <w:pPr>
        <w:spacing w:after="0" w:line="360" w:lineRule="auto"/>
        <w:jc w:val="both"/>
        <w:rPr>
          <w:rFonts w:ascii="Book Antiqua" w:hAnsi="Book Antiqua"/>
          <w:sz w:val="24"/>
          <w:szCs w:val="24"/>
        </w:rPr>
      </w:pPr>
      <w:r w:rsidRPr="00ED7ACD">
        <w:rPr>
          <w:rFonts w:ascii="Book Antiqua" w:hAnsi="Book Antiqua"/>
          <w:sz w:val="24"/>
          <w:szCs w:val="24"/>
        </w:rPr>
        <w:t xml:space="preserve">68 </w:t>
      </w:r>
      <w:r w:rsidRPr="00ED7ACD">
        <w:rPr>
          <w:rFonts w:ascii="Book Antiqua" w:hAnsi="Book Antiqua"/>
          <w:b/>
          <w:sz w:val="24"/>
          <w:szCs w:val="24"/>
        </w:rPr>
        <w:t>Lovat F</w:t>
      </w:r>
      <w:r w:rsidRPr="00ED7ACD">
        <w:rPr>
          <w:rFonts w:ascii="Book Antiqua" w:hAnsi="Book Antiqua"/>
          <w:sz w:val="24"/>
          <w:szCs w:val="24"/>
        </w:rPr>
        <w:t xml:space="preserve">, Ishii H, Schiappacassi M, Fassan M, Barbareschi M, Galligioni E, Gasparini P, Baldassarre G, Croce CM, Vecchione A. LZTS1 downregulation confers paclitaxel resistance and is associated with worse prognosis in breast cancer. </w:t>
      </w:r>
      <w:r w:rsidRPr="00ED7ACD">
        <w:rPr>
          <w:rFonts w:ascii="Book Antiqua" w:hAnsi="Book Antiqua"/>
          <w:i/>
          <w:sz w:val="24"/>
          <w:szCs w:val="24"/>
        </w:rPr>
        <w:t>Oncotarget</w:t>
      </w:r>
      <w:r w:rsidRPr="00ED7ACD">
        <w:rPr>
          <w:rFonts w:ascii="Book Antiqua" w:hAnsi="Book Antiqua"/>
          <w:sz w:val="24"/>
          <w:szCs w:val="24"/>
        </w:rPr>
        <w:t xml:space="preserve"> 2014; </w:t>
      </w:r>
      <w:r w:rsidRPr="00ED7ACD">
        <w:rPr>
          <w:rFonts w:ascii="Book Antiqua" w:hAnsi="Book Antiqua"/>
          <w:b/>
          <w:sz w:val="24"/>
          <w:szCs w:val="24"/>
        </w:rPr>
        <w:t>5</w:t>
      </w:r>
      <w:r w:rsidRPr="00ED7ACD">
        <w:rPr>
          <w:rFonts w:ascii="Book Antiqua" w:hAnsi="Book Antiqua"/>
          <w:sz w:val="24"/>
          <w:szCs w:val="24"/>
        </w:rPr>
        <w:t>: 970-977 [PMID: 24448468 DOI: 10.18632/oncotarget.1630]</w:t>
      </w:r>
    </w:p>
    <w:p w14:paraId="1B272A7F" w14:textId="77777777" w:rsidR="00616FC5" w:rsidRPr="00ED7ACD" w:rsidRDefault="00616FC5" w:rsidP="00ED7ACD">
      <w:pPr>
        <w:spacing w:after="0" w:line="360" w:lineRule="auto"/>
        <w:jc w:val="both"/>
        <w:rPr>
          <w:rFonts w:ascii="Book Antiqua" w:hAnsi="Book Antiqua"/>
          <w:b/>
          <w:sz w:val="24"/>
          <w:szCs w:val="24"/>
          <w:lang w:val="en-US"/>
        </w:rPr>
      </w:pPr>
    </w:p>
    <w:p w14:paraId="7C98B4E7" w14:textId="5CA021E5" w:rsidR="006B3770" w:rsidRPr="00ED7ACD" w:rsidRDefault="006B3770" w:rsidP="00ED7ACD">
      <w:pPr>
        <w:pStyle w:val="ae"/>
        <w:spacing w:line="360" w:lineRule="auto"/>
        <w:jc w:val="right"/>
        <w:rPr>
          <w:rFonts w:ascii="Book Antiqua" w:hAnsi="Book Antiqua"/>
          <w:b/>
          <w:sz w:val="24"/>
          <w:szCs w:val="24"/>
        </w:rPr>
      </w:pPr>
      <w:r w:rsidRPr="00ED7ACD">
        <w:rPr>
          <w:rFonts w:ascii="Book Antiqua" w:hAnsi="Book Antiqua"/>
          <w:b/>
          <w:sz w:val="24"/>
          <w:szCs w:val="24"/>
        </w:rPr>
        <w:t xml:space="preserve">P-Reviewer: </w:t>
      </w:r>
      <w:r w:rsidR="00311760" w:rsidRPr="00ED7ACD">
        <w:rPr>
          <w:rFonts w:ascii="Book Antiqua" w:hAnsi="Book Antiqua"/>
          <w:color w:val="000000"/>
          <w:sz w:val="24"/>
          <w:szCs w:val="24"/>
        </w:rPr>
        <w:t xml:space="preserve">Moneim AA, Pierzchalski P </w:t>
      </w:r>
      <w:r w:rsidRPr="00ED7ACD">
        <w:rPr>
          <w:rFonts w:ascii="Book Antiqua" w:hAnsi="Book Antiqua"/>
          <w:b/>
          <w:sz w:val="24"/>
          <w:szCs w:val="24"/>
        </w:rPr>
        <w:t xml:space="preserve">S-Editor: </w:t>
      </w:r>
      <w:r w:rsidRPr="00ED7ACD">
        <w:rPr>
          <w:rFonts w:ascii="Book Antiqua" w:hAnsi="Book Antiqua"/>
          <w:sz w:val="24"/>
          <w:szCs w:val="24"/>
        </w:rPr>
        <w:t>Ji FF</w:t>
      </w:r>
      <w:r w:rsidRPr="00ED7ACD">
        <w:rPr>
          <w:rFonts w:ascii="Book Antiqua" w:hAnsi="Book Antiqua"/>
          <w:b/>
          <w:sz w:val="24"/>
          <w:szCs w:val="24"/>
        </w:rPr>
        <w:t xml:space="preserve"> L-Editor: </w:t>
      </w:r>
      <w:r w:rsidR="00ED7ACD" w:rsidRPr="00ED7ACD">
        <w:rPr>
          <w:rFonts w:ascii="Book Antiqua" w:hAnsi="Book Antiqua"/>
          <w:sz w:val="24"/>
          <w:szCs w:val="24"/>
        </w:rPr>
        <w:t>A</w:t>
      </w:r>
      <w:r w:rsidR="00ED7ACD" w:rsidRPr="00ED7ACD">
        <w:rPr>
          <w:rFonts w:ascii="Book Antiqua" w:hAnsi="Book Antiqua"/>
          <w:b/>
          <w:sz w:val="24"/>
          <w:szCs w:val="24"/>
        </w:rPr>
        <w:t xml:space="preserve"> </w:t>
      </w:r>
      <w:r w:rsidRPr="00ED7ACD">
        <w:rPr>
          <w:rFonts w:ascii="Book Antiqua" w:hAnsi="Book Antiqua"/>
          <w:b/>
          <w:sz w:val="24"/>
          <w:szCs w:val="24"/>
        </w:rPr>
        <w:t xml:space="preserve">E-Editor: </w:t>
      </w:r>
      <w:r w:rsidR="00ED7ACD" w:rsidRPr="00ED7ACD">
        <w:rPr>
          <w:rFonts w:ascii="Book Antiqua" w:hAnsi="Book Antiqua"/>
          <w:sz w:val="24"/>
          <w:szCs w:val="24"/>
        </w:rPr>
        <w:t>Song H</w:t>
      </w:r>
    </w:p>
    <w:p w14:paraId="0960EDD2" w14:textId="77777777" w:rsidR="006B3770" w:rsidRPr="00ED7ACD" w:rsidRDefault="006B3770" w:rsidP="00ED7ACD">
      <w:pPr>
        <w:pStyle w:val="ae"/>
        <w:spacing w:line="360" w:lineRule="auto"/>
        <w:rPr>
          <w:rFonts w:ascii="Book Antiqua" w:hAnsi="Book Antiqua"/>
          <w:b/>
          <w:sz w:val="24"/>
          <w:szCs w:val="24"/>
        </w:rPr>
      </w:pPr>
      <w:r w:rsidRPr="00ED7ACD">
        <w:rPr>
          <w:rFonts w:ascii="Book Antiqua" w:hAnsi="Book Antiqua"/>
          <w:b/>
          <w:sz w:val="24"/>
          <w:szCs w:val="24"/>
        </w:rPr>
        <w:t xml:space="preserve"> </w:t>
      </w:r>
    </w:p>
    <w:p w14:paraId="669033FB" w14:textId="6BE65F23" w:rsidR="006B3770" w:rsidRPr="00ED7ACD" w:rsidRDefault="006B3770" w:rsidP="00ED7ACD">
      <w:pPr>
        <w:snapToGrid w:val="0"/>
        <w:spacing w:after="0" w:line="360" w:lineRule="auto"/>
        <w:jc w:val="both"/>
        <w:rPr>
          <w:rFonts w:ascii="Book Antiqua" w:eastAsia="宋体" w:hAnsi="Book Antiqua" w:cs="Helvetica"/>
          <w:b/>
          <w:sz w:val="24"/>
          <w:szCs w:val="24"/>
        </w:rPr>
      </w:pPr>
      <w:r w:rsidRPr="00ED7ACD">
        <w:rPr>
          <w:rFonts w:ascii="Book Antiqua" w:eastAsia="宋体" w:hAnsi="Book Antiqua" w:cs="Helvetica"/>
          <w:b/>
          <w:sz w:val="24"/>
          <w:szCs w:val="24"/>
        </w:rPr>
        <w:t xml:space="preserve">Specialty type: </w:t>
      </w:r>
      <w:r w:rsidR="00311760" w:rsidRPr="00ED7ACD">
        <w:rPr>
          <w:rFonts w:ascii="Book Antiqua" w:eastAsia="微软雅黑" w:hAnsi="Book Antiqua" w:cs="宋体"/>
          <w:sz w:val="24"/>
          <w:szCs w:val="24"/>
        </w:rPr>
        <w:t>Biochemistry and molecular biology</w:t>
      </w:r>
    </w:p>
    <w:p w14:paraId="452701D8" w14:textId="5D2CF191" w:rsidR="006B3770" w:rsidRPr="00ED7ACD" w:rsidRDefault="006B3770" w:rsidP="00ED7ACD">
      <w:pPr>
        <w:snapToGrid w:val="0"/>
        <w:spacing w:after="0" w:line="360" w:lineRule="auto"/>
        <w:jc w:val="both"/>
        <w:rPr>
          <w:rFonts w:ascii="Book Antiqua" w:eastAsia="宋体" w:hAnsi="Book Antiqua" w:cs="Helvetica"/>
          <w:b/>
          <w:sz w:val="24"/>
          <w:szCs w:val="24"/>
        </w:rPr>
      </w:pPr>
      <w:r w:rsidRPr="00ED7ACD">
        <w:rPr>
          <w:rFonts w:ascii="Book Antiqua" w:eastAsia="宋体" w:hAnsi="Book Antiqua" w:cs="Helvetica"/>
          <w:b/>
          <w:sz w:val="24"/>
          <w:szCs w:val="24"/>
        </w:rPr>
        <w:t xml:space="preserve">Country of origin: </w:t>
      </w:r>
      <w:r w:rsidR="00311760" w:rsidRPr="00ED7ACD">
        <w:rPr>
          <w:rFonts w:ascii="Book Antiqua" w:eastAsia="宋体" w:hAnsi="Book Antiqua"/>
          <w:sz w:val="24"/>
          <w:szCs w:val="24"/>
        </w:rPr>
        <w:t>Brazil</w:t>
      </w:r>
    </w:p>
    <w:p w14:paraId="047E9743" w14:textId="77777777" w:rsidR="006B3770" w:rsidRPr="00ED7ACD" w:rsidRDefault="006B3770" w:rsidP="00ED7ACD">
      <w:pPr>
        <w:snapToGrid w:val="0"/>
        <w:spacing w:after="0" w:line="360" w:lineRule="auto"/>
        <w:jc w:val="both"/>
        <w:rPr>
          <w:rFonts w:ascii="Book Antiqua" w:eastAsia="宋体" w:hAnsi="Book Antiqua" w:cs="Helvetica"/>
          <w:b/>
          <w:sz w:val="24"/>
          <w:szCs w:val="24"/>
        </w:rPr>
      </w:pPr>
      <w:r w:rsidRPr="00ED7ACD">
        <w:rPr>
          <w:rFonts w:ascii="Book Antiqua" w:eastAsia="宋体" w:hAnsi="Book Antiqua" w:cs="Helvetica"/>
          <w:b/>
          <w:sz w:val="24"/>
          <w:szCs w:val="24"/>
        </w:rPr>
        <w:t>Peer-review report classification</w:t>
      </w:r>
    </w:p>
    <w:p w14:paraId="077D8603" w14:textId="4181ECB9" w:rsidR="006B3770" w:rsidRPr="00ED7ACD" w:rsidRDefault="006B3770" w:rsidP="00ED7ACD">
      <w:pPr>
        <w:snapToGrid w:val="0"/>
        <w:spacing w:after="0" w:line="360" w:lineRule="auto"/>
        <w:jc w:val="both"/>
        <w:rPr>
          <w:rFonts w:ascii="Book Antiqua" w:eastAsia="宋体" w:hAnsi="Book Antiqua" w:cs="Helvetica"/>
          <w:sz w:val="24"/>
          <w:szCs w:val="24"/>
          <w:lang w:eastAsia="zh-CN"/>
        </w:rPr>
      </w:pPr>
      <w:r w:rsidRPr="00ED7ACD">
        <w:rPr>
          <w:rFonts w:ascii="Book Antiqua" w:eastAsia="宋体" w:hAnsi="Book Antiqua" w:cs="Helvetica"/>
          <w:sz w:val="24"/>
          <w:szCs w:val="24"/>
        </w:rPr>
        <w:t xml:space="preserve">Grade A (Excellent): </w:t>
      </w:r>
      <w:r w:rsidR="00311760" w:rsidRPr="00ED7ACD">
        <w:rPr>
          <w:rFonts w:ascii="Book Antiqua" w:eastAsia="宋体" w:hAnsi="Book Antiqua" w:cs="Helvetica"/>
          <w:sz w:val="24"/>
          <w:szCs w:val="24"/>
          <w:lang w:eastAsia="zh-CN"/>
        </w:rPr>
        <w:t>0</w:t>
      </w:r>
    </w:p>
    <w:p w14:paraId="758ADC0E" w14:textId="30635617" w:rsidR="006B3770" w:rsidRPr="00ED7ACD" w:rsidRDefault="006B3770" w:rsidP="00ED7ACD">
      <w:pPr>
        <w:snapToGrid w:val="0"/>
        <w:spacing w:after="0" w:line="360" w:lineRule="auto"/>
        <w:jc w:val="both"/>
        <w:rPr>
          <w:rFonts w:ascii="Book Antiqua" w:eastAsia="宋体" w:hAnsi="Book Antiqua" w:cs="Helvetica"/>
          <w:sz w:val="24"/>
          <w:szCs w:val="24"/>
          <w:lang w:eastAsia="zh-CN"/>
        </w:rPr>
      </w:pPr>
      <w:r w:rsidRPr="00ED7ACD">
        <w:rPr>
          <w:rFonts w:ascii="Book Antiqua" w:eastAsia="宋体" w:hAnsi="Book Antiqua" w:cs="Helvetica"/>
          <w:sz w:val="24"/>
          <w:szCs w:val="24"/>
        </w:rPr>
        <w:t>Grade B (Very good): B</w:t>
      </w:r>
      <w:r w:rsidR="00311760" w:rsidRPr="00ED7ACD">
        <w:rPr>
          <w:rFonts w:ascii="Book Antiqua" w:eastAsia="宋体" w:hAnsi="Book Antiqua" w:cs="Helvetica"/>
          <w:sz w:val="24"/>
          <w:szCs w:val="24"/>
          <w:lang w:eastAsia="zh-CN"/>
        </w:rPr>
        <w:t>, B</w:t>
      </w:r>
    </w:p>
    <w:p w14:paraId="6B29036A" w14:textId="58F85B04" w:rsidR="006B3770" w:rsidRPr="00ED7ACD" w:rsidRDefault="006B3770" w:rsidP="00ED7ACD">
      <w:pPr>
        <w:snapToGrid w:val="0"/>
        <w:spacing w:after="0" w:line="360" w:lineRule="auto"/>
        <w:jc w:val="both"/>
        <w:rPr>
          <w:rFonts w:ascii="Book Antiqua" w:eastAsia="宋体" w:hAnsi="Book Antiqua" w:cs="Helvetica"/>
          <w:sz w:val="24"/>
          <w:szCs w:val="24"/>
          <w:lang w:eastAsia="zh-CN"/>
        </w:rPr>
      </w:pPr>
      <w:r w:rsidRPr="00ED7ACD">
        <w:rPr>
          <w:rFonts w:ascii="Book Antiqua" w:eastAsia="宋体" w:hAnsi="Book Antiqua" w:cs="Helvetica"/>
          <w:sz w:val="24"/>
          <w:szCs w:val="24"/>
        </w:rPr>
        <w:t xml:space="preserve">Grade C (Good): </w:t>
      </w:r>
      <w:r w:rsidR="00311760" w:rsidRPr="00ED7ACD">
        <w:rPr>
          <w:rFonts w:ascii="Book Antiqua" w:eastAsia="宋体" w:hAnsi="Book Antiqua" w:cs="Helvetica"/>
          <w:sz w:val="24"/>
          <w:szCs w:val="24"/>
          <w:lang w:eastAsia="zh-CN"/>
        </w:rPr>
        <w:t>0</w:t>
      </w:r>
    </w:p>
    <w:p w14:paraId="1F74DCF1" w14:textId="77777777" w:rsidR="006B3770" w:rsidRPr="00ED7ACD" w:rsidRDefault="006B3770" w:rsidP="00ED7ACD">
      <w:pPr>
        <w:snapToGrid w:val="0"/>
        <w:spacing w:after="0" w:line="360" w:lineRule="auto"/>
        <w:jc w:val="both"/>
        <w:rPr>
          <w:rFonts w:ascii="Book Antiqua" w:eastAsia="宋体" w:hAnsi="Book Antiqua" w:cs="Helvetica"/>
          <w:sz w:val="24"/>
          <w:szCs w:val="24"/>
        </w:rPr>
      </w:pPr>
      <w:r w:rsidRPr="00ED7ACD">
        <w:rPr>
          <w:rFonts w:ascii="Book Antiqua" w:eastAsia="宋体" w:hAnsi="Book Antiqua" w:cs="Helvetica"/>
          <w:sz w:val="24"/>
          <w:szCs w:val="24"/>
        </w:rPr>
        <w:t xml:space="preserve">Grade D (Fair): 0 </w:t>
      </w:r>
    </w:p>
    <w:p w14:paraId="7727B231" w14:textId="614CBE86" w:rsidR="00DD6339" w:rsidRPr="00ED7ACD" w:rsidRDefault="006B3770" w:rsidP="00ED7ACD">
      <w:pPr>
        <w:spacing w:after="0" w:line="360" w:lineRule="auto"/>
        <w:jc w:val="both"/>
        <w:rPr>
          <w:rFonts w:ascii="Book Antiqua" w:hAnsi="Book Antiqua"/>
          <w:b/>
          <w:sz w:val="24"/>
          <w:szCs w:val="24"/>
          <w:lang w:val="en-US"/>
        </w:rPr>
      </w:pPr>
      <w:r w:rsidRPr="00ED7ACD">
        <w:rPr>
          <w:rFonts w:ascii="Book Antiqua" w:eastAsia="宋体" w:hAnsi="Book Antiqua" w:cs="Helvetica"/>
          <w:sz w:val="24"/>
          <w:szCs w:val="24"/>
        </w:rPr>
        <w:t>Grade E (Poor): 0</w:t>
      </w:r>
    </w:p>
    <w:p w14:paraId="48EC0929" w14:textId="77777777" w:rsidR="00DD6339" w:rsidRPr="00ED7ACD" w:rsidRDefault="00DD6339" w:rsidP="00ED7ACD">
      <w:pPr>
        <w:spacing w:after="0" w:line="360" w:lineRule="auto"/>
        <w:jc w:val="both"/>
        <w:rPr>
          <w:rFonts w:ascii="Book Antiqua" w:hAnsi="Book Antiqua"/>
          <w:b/>
          <w:sz w:val="24"/>
          <w:szCs w:val="24"/>
          <w:lang w:val="en-US"/>
        </w:rPr>
      </w:pPr>
    </w:p>
    <w:p w14:paraId="711E9D41" w14:textId="77777777" w:rsidR="000014D4" w:rsidRPr="00ED7ACD" w:rsidRDefault="000014D4" w:rsidP="00ED7ACD">
      <w:pPr>
        <w:spacing w:after="0" w:line="360" w:lineRule="auto"/>
        <w:jc w:val="both"/>
        <w:rPr>
          <w:rFonts w:ascii="Book Antiqua" w:hAnsi="Book Antiqua" w:cs="Times New Roman"/>
          <w:b/>
          <w:sz w:val="24"/>
          <w:szCs w:val="24"/>
          <w:lang w:val="en-US"/>
        </w:rPr>
      </w:pPr>
      <w:r w:rsidRPr="00ED7ACD">
        <w:rPr>
          <w:rFonts w:ascii="Book Antiqua" w:hAnsi="Book Antiqua" w:cs="Times New Roman"/>
          <w:b/>
          <w:sz w:val="24"/>
          <w:szCs w:val="24"/>
          <w:lang w:val="en-US"/>
        </w:rPr>
        <w:t xml:space="preserve">Table 1 Identities and similarities between human proteins FEZ1, FEZ2 and UNC-76 from </w:t>
      </w:r>
      <w:r w:rsidRPr="00ED7ACD">
        <w:rPr>
          <w:rFonts w:ascii="Book Antiqua" w:hAnsi="Book Antiqua" w:cs="Times New Roman"/>
          <w:b/>
          <w:i/>
          <w:sz w:val="24"/>
          <w:szCs w:val="24"/>
          <w:lang w:val="en-US"/>
        </w:rPr>
        <w:t>C. elegans</w:t>
      </w:r>
    </w:p>
    <w:tbl>
      <w:tblPr>
        <w:tblStyle w:val="a3"/>
        <w:tblW w:w="0" w:type="auto"/>
        <w:tblLook w:val="04A0" w:firstRow="1" w:lastRow="0" w:firstColumn="1" w:lastColumn="0" w:noHBand="0" w:noVBand="1"/>
      </w:tblPr>
      <w:tblGrid>
        <w:gridCol w:w="1731"/>
        <w:gridCol w:w="1789"/>
        <w:gridCol w:w="1846"/>
        <w:gridCol w:w="1789"/>
        <w:gridCol w:w="1565"/>
      </w:tblGrid>
      <w:tr w:rsidR="000014D4" w:rsidRPr="00ED7ACD" w14:paraId="0BDC2506" w14:textId="77777777" w:rsidTr="00742A66">
        <w:tc>
          <w:tcPr>
            <w:tcW w:w="1731" w:type="dxa"/>
            <w:tcBorders>
              <w:left w:val="nil"/>
              <w:bottom w:val="nil"/>
              <w:right w:val="nil"/>
            </w:tcBorders>
          </w:tcPr>
          <w:p w14:paraId="3E83B8E1" w14:textId="77777777" w:rsidR="000014D4" w:rsidRPr="00ED7ACD" w:rsidRDefault="000014D4" w:rsidP="00ED7ACD">
            <w:pPr>
              <w:spacing w:line="360" w:lineRule="auto"/>
              <w:jc w:val="both"/>
              <w:rPr>
                <w:rFonts w:ascii="Book Antiqua" w:hAnsi="Book Antiqua" w:cs="Times New Roman"/>
                <w:sz w:val="24"/>
                <w:szCs w:val="24"/>
                <w:lang w:val="en-US"/>
              </w:rPr>
            </w:pPr>
          </w:p>
        </w:tc>
        <w:tc>
          <w:tcPr>
            <w:tcW w:w="1789" w:type="dxa"/>
            <w:tcBorders>
              <w:left w:val="nil"/>
              <w:bottom w:val="single" w:sz="4" w:space="0" w:color="auto"/>
              <w:right w:val="nil"/>
            </w:tcBorders>
          </w:tcPr>
          <w:p w14:paraId="5E5869BA"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UNC-76 identity (%)</w:t>
            </w:r>
          </w:p>
        </w:tc>
        <w:tc>
          <w:tcPr>
            <w:tcW w:w="1846" w:type="dxa"/>
            <w:tcBorders>
              <w:left w:val="nil"/>
              <w:bottom w:val="single" w:sz="4" w:space="0" w:color="auto"/>
              <w:right w:val="nil"/>
            </w:tcBorders>
          </w:tcPr>
          <w:p w14:paraId="00DCE42F"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UNC-76 similarity (%)</w:t>
            </w:r>
          </w:p>
        </w:tc>
        <w:tc>
          <w:tcPr>
            <w:tcW w:w="1789" w:type="dxa"/>
            <w:tcBorders>
              <w:left w:val="nil"/>
              <w:bottom w:val="single" w:sz="4" w:space="0" w:color="auto"/>
              <w:right w:val="nil"/>
            </w:tcBorders>
          </w:tcPr>
          <w:p w14:paraId="352A89DC"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 xml:space="preserve">FEZ1 identity </w:t>
            </w:r>
          </w:p>
          <w:p w14:paraId="3BF78BE6"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w:t>
            </w:r>
          </w:p>
        </w:tc>
        <w:tc>
          <w:tcPr>
            <w:tcW w:w="1565" w:type="dxa"/>
            <w:tcBorders>
              <w:left w:val="nil"/>
              <w:bottom w:val="single" w:sz="4" w:space="0" w:color="auto"/>
              <w:right w:val="nil"/>
            </w:tcBorders>
          </w:tcPr>
          <w:p w14:paraId="22BEC6C4"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FEZ1 similarity (%)</w:t>
            </w:r>
          </w:p>
        </w:tc>
      </w:tr>
      <w:tr w:rsidR="000014D4" w:rsidRPr="00ED7ACD" w14:paraId="45928426" w14:textId="77777777" w:rsidTr="00742A66">
        <w:trPr>
          <w:trHeight w:val="180"/>
        </w:trPr>
        <w:tc>
          <w:tcPr>
            <w:tcW w:w="1731" w:type="dxa"/>
            <w:tcBorders>
              <w:top w:val="nil"/>
              <w:left w:val="nil"/>
              <w:bottom w:val="nil"/>
              <w:right w:val="nil"/>
            </w:tcBorders>
          </w:tcPr>
          <w:p w14:paraId="1785062A"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FEZ1</w:t>
            </w:r>
          </w:p>
        </w:tc>
        <w:tc>
          <w:tcPr>
            <w:tcW w:w="1789" w:type="dxa"/>
            <w:tcBorders>
              <w:left w:val="nil"/>
              <w:bottom w:val="nil"/>
              <w:right w:val="nil"/>
            </w:tcBorders>
          </w:tcPr>
          <w:p w14:paraId="654A2876"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35</w:t>
            </w:r>
          </w:p>
        </w:tc>
        <w:tc>
          <w:tcPr>
            <w:tcW w:w="1846" w:type="dxa"/>
            <w:tcBorders>
              <w:left w:val="nil"/>
              <w:bottom w:val="nil"/>
              <w:right w:val="nil"/>
            </w:tcBorders>
          </w:tcPr>
          <w:p w14:paraId="68FF2157"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46</w:t>
            </w:r>
          </w:p>
        </w:tc>
        <w:tc>
          <w:tcPr>
            <w:tcW w:w="1789" w:type="dxa"/>
            <w:tcBorders>
              <w:left w:val="nil"/>
              <w:bottom w:val="nil"/>
              <w:right w:val="nil"/>
            </w:tcBorders>
          </w:tcPr>
          <w:p w14:paraId="1EAEE4B8"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w:t>
            </w:r>
          </w:p>
        </w:tc>
        <w:tc>
          <w:tcPr>
            <w:tcW w:w="1565" w:type="dxa"/>
            <w:tcBorders>
              <w:left w:val="nil"/>
              <w:bottom w:val="nil"/>
              <w:right w:val="nil"/>
            </w:tcBorders>
          </w:tcPr>
          <w:p w14:paraId="36891FB7"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w:t>
            </w:r>
          </w:p>
        </w:tc>
      </w:tr>
      <w:tr w:rsidR="000014D4" w:rsidRPr="00ED7ACD" w14:paraId="77FDB07C" w14:textId="77777777" w:rsidTr="00742A66">
        <w:tc>
          <w:tcPr>
            <w:tcW w:w="1731" w:type="dxa"/>
            <w:tcBorders>
              <w:top w:val="nil"/>
              <w:left w:val="nil"/>
              <w:right w:val="nil"/>
            </w:tcBorders>
          </w:tcPr>
          <w:p w14:paraId="20E48963"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FEZ2</w:t>
            </w:r>
          </w:p>
        </w:tc>
        <w:tc>
          <w:tcPr>
            <w:tcW w:w="1789" w:type="dxa"/>
            <w:tcBorders>
              <w:top w:val="nil"/>
              <w:left w:val="nil"/>
              <w:right w:val="nil"/>
            </w:tcBorders>
          </w:tcPr>
          <w:p w14:paraId="7A775DCC"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34</w:t>
            </w:r>
          </w:p>
        </w:tc>
        <w:tc>
          <w:tcPr>
            <w:tcW w:w="1846" w:type="dxa"/>
            <w:tcBorders>
              <w:top w:val="nil"/>
              <w:left w:val="nil"/>
              <w:right w:val="nil"/>
            </w:tcBorders>
          </w:tcPr>
          <w:p w14:paraId="50565C36"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45</w:t>
            </w:r>
          </w:p>
        </w:tc>
        <w:tc>
          <w:tcPr>
            <w:tcW w:w="1789" w:type="dxa"/>
            <w:tcBorders>
              <w:top w:val="nil"/>
              <w:left w:val="nil"/>
              <w:right w:val="nil"/>
            </w:tcBorders>
          </w:tcPr>
          <w:p w14:paraId="1C1C5C43"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49</w:t>
            </w:r>
          </w:p>
        </w:tc>
        <w:tc>
          <w:tcPr>
            <w:tcW w:w="1565" w:type="dxa"/>
            <w:tcBorders>
              <w:top w:val="nil"/>
              <w:left w:val="nil"/>
              <w:right w:val="nil"/>
            </w:tcBorders>
          </w:tcPr>
          <w:p w14:paraId="070C2540" w14:textId="77777777" w:rsidR="000014D4" w:rsidRPr="00ED7ACD" w:rsidRDefault="000014D4" w:rsidP="00ED7ACD">
            <w:pPr>
              <w:spacing w:line="360" w:lineRule="auto"/>
              <w:jc w:val="both"/>
              <w:rPr>
                <w:rFonts w:ascii="Book Antiqua" w:hAnsi="Book Antiqua" w:cs="Times New Roman"/>
                <w:sz w:val="24"/>
                <w:szCs w:val="24"/>
                <w:lang w:val="en-US"/>
              </w:rPr>
            </w:pPr>
            <w:r w:rsidRPr="00ED7ACD">
              <w:rPr>
                <w:rFonts w:ascii="Book Antiqua" w:hAnsi="Book Antiqua" w:cs="Times New Roman"/>
                <w:sz w:val="24"/>
                <w:szCs w:val="24"/>
                <w:lang w:val="en-US"/>
              </w:rPr>
              <w:t>56</w:t>
            </w:r>
          </w:p>
        </w:tc>
      </w:tr>
    </w:tbl>
    <w:p w14:paraId="5A6873A4" w14:textId="77777777" w:rsidR="000014D4" w:rsidRPr="00ED7ACD" w:rsidRDefault="000014D4" w:rsidP="00ED7ACD">
      <w:pPr>
        <w:spacing w:after="0" w:line="360" w:lineRule="auto"/>
        <w:jc w:val="both"/>
        <w:rPr>
          <w:rFonts w:ascii="Book Antiqua" w:hAnsi="Book Antiqua" w:cs="Arial"/>
          <w:sz w:val="24"/>
          <w:szCs w:val="24"/>
          <w:lang w:val="en-US"/>
        </w:rPr>
      </w:pPr>
      <w:r w:rsidRPr="00ED7ACD">
        <w:rPr>
          <w:rFonts w:ascii="Book Antiqua" w:hAnsi="Book Antiqua" w:cs="Times New Roman"/>
          <w:sz w:val="24"/>
          <w:szCs w:val="24"/>
          <w:lang w:val="en-US"/>
        </w:rPr>
        <w:t xml:space="preserve">Alignment of 376 and 385 amino acid UNC-76, 251 amino acid FEZ2, and 392 amino acid FEZ1. It is noteworthy that the N-terminal region shows to be more </w:t>
      </w:r>
      <w:r w:rsidRPr="00ED7ACD">
        <w:rPr>
          <w:rFonts w:ascii="Book Antiqua" w:hAnsi="Book Antiqua" w:cs="Times New Roman"/>
          <w:sz w:val="24"/>
          <w:szCs w:val="24"/>
          <w:lang w:val="en-US"/>
        </w:rPr>
        <w:lastRenderedPageBreak/>
        <w:t xml:space="preserve">divergent, but yet with substantial similarity. The C-terminal region presented three particular regions with more similarity (amino acids 179-197, 251-307, and 354-381 – numbered according to the </w:t>
      </w:r>
      <w:r w:rsidRPr="00ED7ACD">
        <w:rPr>
          <w:rFonts w:ascii="Book Antiqua" w:hAnsi="Book Antiqua" w:cs="Times New Roman"/>
          <w:i/>
          <w:sz w:val="24"/>
          <w:szCs w:val="24"/>
          <w:lang w:val="en-US"/>
        </w:rPr>
        <w:t>C. elegans</w:t>
      </w:r>
      <w:r w:rsidRPr="00ED7ACD">
        <w:rPr>
          <w:rFonts w:ascii="Book Antiqua" w:hAnsi="Book Antiqua" w:cs="Times New Roman"/>
          <w:sz w:val="24"/>
          <w:szCs w:val="24"/>
          <w:lang w:val="en-US"/>
        </w:rPr>
        <w:t xml:space="preserve"> protein)</w:t>
      </w:r>
      <w:r w:rsidRPr="00ED7ACD">
        <w:rPr>
          <w:rFonts w:ascii="Book Antiqua" w:hAnsi="Book Antiqua" w:cs="Arial"/>
          <w:sz w:val="24"/>
          <w:szCs w:val="24"/>
          <w:vertAlign w:val="superscript"/>
          <w:lang w:val="en-US"/>
        </w:rPr>
        <w:t>[1]</w:t>
      </w:r>
      <w:r w:rsidRPr="00ED7ACD">
        <w:rPr>
          <w:rFonts w:ascii="Book Antiqua" w:hAnsi="Book Antiqua" w:cs="Arial"/>
          <w:sz w:val="24"/>
          <w:szCs w:val="24"/>
          <w:lang w:val="en-US"/>
        </w:rPr>
        <w:t>. FEZ</w:t>
      </w:r>
      <w:r w:rsidRPr="00ED7ACD">
        <w:rPr>
          <w:rFonts w:ascii="Book Antiqua" w:hAnsi="Book Antiqua" w:cs="Arial"/>
          <w:sz w:val="24"/>
          <w:szCs w:val="24"/>
          <w:lang w:val="en-US" w:eastAsia="zh-CN"/>
        </w:rPr>
        <w:t>:</w:t>
      </w:r>
      <w:r w:rsidRPr="00ED7ACD">
        <w:rPr>
          <w:rFonts w:ascii="Book Antiqua" w:hAnsi="Book Antiqua" w:cs="Arial"/>
          <w:sz w:val="24"/>
          <w:szCs w:val="24"/>
          <w:lang w:val="en-US"/>
        </w:rPr>
        <w:t xml:space="preserve"> Fasciculation and elongation zeta/zygin; UNC</w:t>
      </w:r>
      <w:r w:rsidRPr="00ED7ACD">
        <w:rPr>
          <w:rFonts w:ascii="Book Antiqua" w:hAnsi="Book Antiqua" w:cs="Arial"/>
          <w:sz w:val="24"/>
          <w:szCs w:val="24"/>
          <w:lang w:val="en-US" w:eastAsia="zh-CN"/>
        </w:rPr>
        <w:t>:</w:t>
      </w:r>
      <w:r w:rsidRPr="00ED7ACD">
        <w:rPr>
          <w:rFonts w:ascii="Book Antiqua" w:hAnsi="Book Antiqua" w:cs="Arial"/>
          <w:sz w:val="24"/>
          <w:szCs w:val="24"/>
          <w:lang w:val="en-US"/>
        </w:rPr>
        <w:t xml:space="preserve"> Uncoordinated.</w:t>
      </w:r>
    </w:p>
    <w:p w14:paraId="74293850" w14:textId="77777777" w:rsidR="000014D4" w:rsidRPr="00ED7ACD" w:rsidRDefault="000014D4" w:rsidP="00ED7ACD">
      <w:pPr>
        <w:spacing w:after="0" w:line="360" w:lineRule="auto"/>
        <w:rPr>
          <w:rFonts w:ascii="Book Antiqua" w:hAnsi="Book Antiqua" w:cs="Arial"/>
          <w:sz w:val="24"/>
          <w:szCs w:val="24"/>
          <w:lang w:val="en-US"/>
        </w:rPr>
      </w:pPr>
      <w:r w:rsidRPr="00ED7ACD">
        <w:rPr>
          <w:rFonts w:ascii="Book Antiqua" w:hAnsi="Book Antiqua" w:cs="Arial"/>
          <w:sz w:val="24"/>
          <w:szCs w:val="24"/>
          <w:lang w:val="en-US"/>
        </w:rPr>
        <w:br w:type="page"/>
      </w:r>
    </w:p>
    <w:p w14:paraId="6C6237D1" w14:textId="77777777" w:rsidR="000014D4" w:rsidRPr="00ED7ACD" w:rsidRDefault="000014D4" w:rsidP="00ED7ACD">
      <w:pPr>
        <w:spacing w:after="0" w:line="360" w:lineRule="auto"/>
        <w:jc w:val="both"/>
        <w:rPr>
          <w:rFonts w:ascii="Book Antiqua" w:hAnsi="Book Antiqua"/>
          <w:b/>
          <w:sz w:val="24"/>
          <w:szCs w:val="24"/>
          <w:lang w:val="en-US"/>
        </w:rPr>
      </w:pPr>
      <w:r w:rsidRPr="00ED7ACD">
        <w:rPr>
          <w:rFonts w:ascii="Book Antiqua" w:hAnsi="Book Antiqua" w:cs="Lucida Grande"/>
          <w:b/>
          <w:sz w:val="24"/>
          <w:szCs w:val="24"/>
          <w:lang w:val="en-US"/>
        </w:rPr>
        <w:lastRenderedPageBreak/>
        <w:t>Table 2 FEZ1 interaction partners</w:t>
      </w:r>
      <w:r w:rsidRPr="00ED7ACD">
        <w:rPr>
          <w:rFonts w:ascii="Book Antiqua" w:hAnsi="Book Antiqua" w:cs="Lucida Grande"/>
          <w:b/>
          <w:sz w:val="24"/>
          <w:szCs w:val="24"/>
          <w:vertAlign w:val="superscript"/>
          <w:lang w:val="en-US" w:eastAsia="zh-CN"/>
        </w:rPr>
        <w:t>1</w:t>
      </w:r>
      <w:r w:rsidRPr="00ED7ACD">
        <w:rPr>
          <w:rFonts w:ascii="Book Antiqua" w:hAnsi="Book Antiqua" w:cs="Lucida Grande"/>
          <w:b/>
          <w:sz w:val="24"/>
          <w:szCs w:val="24"/>
          <w:lang w:val="en-US"/>
        </w:rPr>
        <w:t xml:space="preserve"> involved in autophagy</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384"/>
        <w:gridCol w:w="3403"/>
        <w:gridCol w:w="2011"/>
        <w:gridCol w:w="1922"/>
      </w:tblGrid>
      <w:tr w:rsidR="000014D4" w:rsidRPr="00ED7ACD" w14:paraId="0ECC1DAC" w14:textId="77777777" w:rsidTr="00742A66">
        <w:trPr>
          <w:trHeight w:val="320"/>
        </w:trPr>
        <w:tc>
          <w:tcPr>
            <w:tcW w:w="794" w:type="pct"/>
            <w:tcBorders>
              <w:top w:val="single" w:sz="4" w:space="0" w:color="auto"/>
              <w:bottom w:val="single" w:sz="4" w:space="0" w:color="auto"/>
            </w:tcBorders>
            <w:shd w:val="clear" w:color="auto" w:fill="auto"/>
            <w:noWrap/>
            <w:vAlign w:val="center"/>
            <w:hideMark/>
          </w:tcPr>
          <w:p w14:paraId="0F04365A" w14:textId="77777777" w:rsidR="000014D4" w:rsidRPr="00ED7ACD" w:rsidRDefault="000014D4" w:rsidP="00ED7ACD">
            <w:pPr>
              <w:spacing w:after="0" w:line="360" w:lineRule="auto"/>
              <w:jc w:val="both"/>
              <w:rPr>
                <w:rFonts w:ascii="Book Antiqua" w:eastAsia="Times New Roman" w:hAnsi="Book Antiqua" w:cs="Arial"/>
                <w:b/>
                <w:bCs/>
                <w:sz w:val="24"/>
                <w:szCs w:val="24"/>
                <w:lang w:val="en-US"/>
              </w:rPr>
            </w:pPr>
            <w:r w:rsidRPr="00ED7ACD">
              <w:rPr>
                <w:rFonts w:ascii="Book Antiqua" w:eastAsia="Times New Roman" w:hAnsi="Book Antiqua" w:cs="Arial"/>
                <w:b/>
                <w:bCs/>
                <w:sz w:val="24"/>
                <w:szCs w:val="24"/>
                <w:lang w:val="en-US"/>
              </w:rPr>
              <w:t>Gene</w:t>
            </w:r>
          </w:p>
        </w:tc>
        <w:tc>
          <w:tcPr>
            <w:tcW w:w="1951" w:type="pct"/>
            <w:tcBorders>
              <w:top w:val="single" w:sz="4" w:space="0" w:color="auto"/>
              <w:bottom w:val="single" w:sz="4" w:space="0" w:color="auto"/>
            </w:tcBorders>
            <w:shd w:val="clear" w:color="auto" w:fill="auto"/>
            <w:noWrap/>
            <w:vAlign w:val="center"/>
            <w:hideMark/>
          </w:tcPr>
          <w:p w14:paraId="2FA5E40D" w14:textId="77777777" w:rsidR="000014D4" w:rsidRPr="00ED7ACD" w:rsidRDefault="000014D4" w:rsidP="00ED7ACD">
            <w:pPr>
              <w:spacing w:after="0" w:line="360" w:lineRule="auto"/>
              <w:jc w:val="both"/>
              <w:rPr>
                <w:rFonts w:ascii="Book Antiqua" w:eastAsia="Times New Roman" w:hAnsi="Book Antiqua" w:cs="Arial"/>
                <w:b/>
                <w:bCs/>
                <w:sz w:val="24"/>
                <w:szCs w:val="24"/>
                <w:lang w:val="en-US"/>
              </w:rPr>
            </w:pPr>
            <w:r w:rsidRPr="00ED7ACD">
              <w:rPr>
                <w:rFonts w:ascii="Book Antiqua" w:eastAsia="Times New Roman" w:hAnsi="Book Antiqua" w:cs="Arial"/>
                <w:b/>
                <w:bCs/>
                <w:sz w:val="24"/>
                <w:szCs w:val="24"/>
                <w:lang w:val="en-US"/>
              </w:rPr>
              <w:t>Protein</w:t>
            </w:r>
          </w:p>
        </w:tc>
        <w:tc>
          <w:tcPr>
            <w:tcW w:w="1153" w:type="pct"/>
            <w:tcBorders>
              <w:top w:val="single" w:sz="4" w:space="0" w:color="auto"/>
              <w:bottom w:val="single" w:sz="4" w:space="0" w:color="auto"/>
            </w:tcBorders>
            <w:shd w:val="clear" w:color="auto" w:fill="auto"/>
            <w:noWrap/>
            <w:vAlign w:val="center"/>
            <w:hideMark/>
          </w:tcPr>
          <w:p w14:paraId="0A2A99E6" w14:textId="77777777" w:rsidR="000014D4" w:rsidRPr="00ED7ACD" w:rsidRDefault="000014D4" w:rsidP="00ED7ACD">
            <w:pPr>
              <w:spacing w:after="0" w:line="360" w:lineRule="auto"/>
              <w:jc w:val="both"/>
              <w:rPr>
                <w:rFonts w:ascii="Book Antiqua" w:eastAsia="Times New Roman" w:hAnsi="Book Antiqua" w:cs="Arial"/>
                <w:b/>
                <w:bCs/>
                <w:sz w:val="24"/>
                <w:szCs w:val="24"/>
                <w:lang w:val="en-US"/>
              </w:rPr>
            </w:pPr>
            <w:r w:rsidRPr="00ED7ACD">
              <w:rPr>
                <w:rFonts w:ascii="Book Antiqua" w:eastAsia="Times New Roman" w:hAnsi="Book Antiqua" w:cs="Arial"/>
                <w:b/>
                <w:bCs/>
                <w:sz w:val="24"/>
                <w:szCs w:val="24"/>
                <w:lang w:val="en-US"/>
              </w:rPr>
              <w:t>FEZ1 interaction reference</w:t>
            </w:r>
          </w:p>
        </w:tc>
        <w:tc>
          <w:tcPr>
            <w:tcW w:w="1103" w:type="pct"/>
            <w:tcBorders>
              <w:top w:val="single" w:sz="4" w:space="0" w:color="auto"/>
              <w:bottom w:val="single" w:sz="4" w:space="0" w:color="auto"/>
            </w:tcBorders>
            <w:shd w:val="clear" w:color="auto" w:fill="auto"/>
            <w:noWrap/>
            <w:vAlign w:val="center"/>
            <w:hideMark/>
          </w:tcPr>
          <w:p w14:paraId="1F5EB17F" w14:textId="77777777" w:rsidR="000014D4" w:rsidRPr="00ED7ACD" w:rsidRDefault="000014D4" w:rsidP="00ED7ACD">
            <w:pPr>
              <w:spacing w:after="0" w:line="360" w:lineRule="auto"/>
              <w:jc w:val="both"/>
              <w:rPr>
                <w:rFonts w:ascii="Book Antiqua" w:hAnsi="Book Antiqua" w:cs="Arial"/>
                <w:b/>
                <w:bCs/>
                <w:sz w:val="24"/>
                <w:szCs w:val="24"/>
                <w:lang w:val="en-US" w:eastAsia="zh-CN"/>
              </w:rPr>
            </w:pPr>
            <w:r w:rsidRPr="00ED7ACD">
              <w:rPr>
                <w:rFonts w:ascii="Book Antiqua" w:eastAsia="Times New Roman" w:hAnsi="Book Antiqua" w:cs="Arial"/>
                <w:b/>
                <w:bCs/>
                <w:sz w:val="24"/>
                <w:szCs w:val="24"/>
                <w:lang w:val="en-US"/>
              </w:rPr>
              <w:t>Autophagy reference</w:t>
            </w:r>
          </w:p>
        </w:tc>
      </w:tr>
      <w:tr w:rsidR="000014D4" w:rsidRPr="00ED7ACD" w14:paraId="1688AB11" w14:textId="77777777" w:rsidTr="00742A66">
        <w:trPr>
          <w:trHeight w:val="300"/>
        </w:trPr>
        <w:tc>
          <w:tcPr>
            <w:tcW w:w="794" w:type="pct"/>
            <w:tcBorders>
              <w:top w:val="single" w:sz="4" w:space="0" w:color="auto"/>
            </w:tcBorders>
            <w:shd w:val="clear" w:color="auto" w:fill="auto"/>
            <w:noWrap/>
            <w:vAlign w:val="center"/>
            <w:hideMark/>
          </w:tcPr>
          <w:p w14:paraId="479AFC5E" w14:textId="77777777" w:rsidR="000014D4" w:rsidRPr="00ED7ACD" w:rsidRDefault="000014D4" w:rsidP="00ED7ACD">
            <w:pPr>
              <w:spacing w:after="0" w:line="360" w:lineRule="auto"/>
              <w:jc w:val="both"/>
              <w:rPr>
                <w:rFonts w:ascii="Book Antiqua" w:eastAsia="Times New Roman" w:hAnsi="Book Antiqua" w:cs="Arial"/>
                <w:i/>
                <w:sz w:val="24"/>
                <w:szCs w:val="24"/>
                <w:lang w:val="en-US"/>
              </w:rPr>
            </w:pPr>
            <w:r w:rsidRPr="00ED7ACD">
              <w:rPr>
                <w:rFonts w:ascii="Book Antiqua" w:eastAsia="Times New Roman" w:hAnsi="Book Antiqua" w:cs="Arial"/>
                <w:i/>
                <w:sz w:val="24"/>
                <w:szCs w:val="24"/>
                <w:lang w:val="en-US"/>
              </w:rPr>
              <w:t>RAB3GAP2</w:t>
            </w:r>
          </w:p>
        </w:tc>
        <w:tc>
          <w:tcPr>
            <w:tcW w:w="1951" w:type="pct"/>
            <w:tcBorders>
              <w:top w:val="single" w:sz="4" w:space="0" w:color="auto"/>
            </w:tcBorders>
            <w:shd w:val="clear" w:color="auto" w:fill="auto"/>
            <w:noWrap/>
            <w:vAlign w:val="center"/>
            <w:hideMark/>
          </w:tcPr>
          <w:p w14:paraId="1FD0746C"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Rab3 GTPase-activating protein non-catalytic subunit</w:t>
            </w:r>
          </w:p>
        </w:tc>
        <w:tc>
          <w:tcPr>
            <w:tcW w:w="1153" w:type="pct"/>
            <w:tcBorders>
              <w:top w:val="single" w:sz="4" w:space="0" w:color="auto"/>
            </w:tcBorders>
            <w:shd w:val="clear" w:color="auto" w:fill="auto"/>
            <w:vAlign w:val="center"/>
            <w:hideMark/>
          </w:tcPr>
          <w:p w14:paraId="1B0F17A6"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[13]</w:t>
            </w:r>
          </w:p>
        </w:tc>
        <w:tc>
          <w:tcPr>
            <w:tcW w:w="1103" w:type="pct"/>
            <w:tcBorders>
              <w:top w:val="single" w:sz="4" w:space="0" w:color="auto"/>
            </w:tcBorders>
            <w:shd w:val="clear" w:color="auto" w:fill="auto"/>
            <w:noWrap/>
            <w:vAlign w:val="center"/>
          </w:tcPr>
          <w:p w14:paraId="2D0AE890"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[48]</w:t>
            </w:r>
          </w:p>
        </w:tc>
      </w:tr>
      <w:tr w:rsidR="000014D4" w:rsidRPr="00ED7ACD" w14:paraId="7A148CF4" w14:textId="77777777" w:rsidTr="00742A66">
        <w:trPr>
          <w:trHeight w:val="300"/>
        </w:trPr>
        <w:tc>
          <w:tcPr>
            <w:tcW w:w="794" w:type="pct"/>
            <w:shd w:val="clear" w:color="auto" w:fill="auto"/>
            <w:noWrap/>
            <w:vAlign w:val="center"/>
            <w:hideMark/>
          </w:tcPr>
          <w:p w14:paraId="14175AFC" w14:textId="77777777" w:rsidR="000014D4" w:rsidRPr="00ED7ACD" w:rsidRDefault="000014D4" w:rsidP="00ED7ACD">
            <w:pPr>
              <w:spacing w:after="0" w:line="360" w:lineRule="auto"/>
              <w:jc w:val="both"/>
              <w:rPr>
                <w:rFonts w:ascii="Book Antiqua" w:eastAsia="Times New Roman" w:hAnsi="Book Antiqua" w:cs="Arial"/>
                <w:i/>
                <w:sz w:val="24"/>
                <w:szCs w:val="24"/>
                <w:lang w:val="en-US"/>
              </w:rPr>
            </w:pPr>
            <w:r w:rsidRPr="00ED7ACD">
              <w:rPr>
                <w:rFonts w:ascii="Book Antiqua" w:eastAsia="Times New Roman" w:hAnsi="Book Antiqua" w:cs="Arial"/>
                <w:i/>
                <w:sz w:val="24"/>
                <w:szCs w:val="24"/>
                <w:lang w:val="en-US"/>
              </w:rPr>
              <w:t>RAB3GAP1</w:t>
            </w:r>
          </w:p>
        </w:tc>
        <w:tc>
          <w:tcPr>
            <w:tcW w:w="1951" w:type="pct"/>
            <w:shd w:val="clear" w:color="auto" w:fill="auto"/>
            <w:noWrap/>
            <w:vAlign w:val="center"/>
            <w:hideMark/>
          </w:tcPr>
          <w:p w14:paraId="5F0A24AD"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Rab3 GTPase-activating protein catalytic subunit</w:t>
            </w:r>
          </w:p>
        </w:tc>
        <w:tc>
          <w:tcPr>
            <w:tcW w:w="1153" w:type="pct"/>
            <w:shd w:val="clear" w:color="auto" w:fill="auto"/>
            <w:vAlign w:val="center"/>
            <w:hideMark/>
          </w:tcPr>
          <w:p w14:paraId="232DE45B"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 xml:space="preserve">[13] </w:t>
            </w:r>
          </w:p>
        </w:tc>
        <w:tc>
          <w:tcPr>
            <w:tcW w:w="1103" w:type="pct"/>
            <w:shd w:val="clear" w:color="auto" w:fill="auto"/>
            <w:noWrap/>
            <w:vAlign w:val="center"/>
          </w:tcPr>
          <w:p w14:paraId="329E32ED"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[48]</w:t>
            </w:r>
          </w:p>
        </w:tc>
      </w:tr>
      <w:tr w:rsidR="000014D4" w:rsidRPr="00ED7ACD" w14:paraId="4319AD57" w14:textId="77777777" w:rsidTr="00742A66">
        <w:trPr>
          <w:trHeight w:val="300"/>
        </w:trPr>
        <w:tc>
          <w:tcPr>
            <w:tcW w:w="794" w:type="pct"/>
            <w:shd w:val="clear" w:color="auto" w:fill="auto"/>
            <w:noWrap/>
            <w:vAlign w:val="center"/>
            <w:hideMark/>
          </w:tcPr>
          <w:p w14:paraId="01706B33" w14:textId="77777777" w:rsidR="000014D4" w:rsidRPr="00ED7ACD" w:rsidRDefault="000014D4" w:rsidP="00ED7ACD">
            <w:pPr>
              <w:spacing w:after="0" w:line="360" w:lineRule="auto"/>
              <w:jc w:val="both"/>
              <w:rPr>
                <w:rFonts w:ascii="Book Antiqua" w:eastAsia="Times New Roman" w:hAnsi="Book Antiqua" w:cs="Arial"/>
                <w:i/>
                <w:sz w:val="24"/>
                <w:szCs w:val="24"/>
                <w:lang w:val="en-US"/>
              </w:rPr>
            </w:pPr>
            <w:r w:rsidRPr="00ED7ACD">
              <w:rPr>
                <w:rFonts w:ascii="Book Antiqua" w:eastAsia="Times New Roman" w:hAnsi="Book Antiqua" w:cs="Arial"/>
                <w:i/>
                <w:sz w:val="24"/>
                <w:szCs w:val="24"/>
                <w:lang w:val="en-US"/>
              </w:rPr>
              <w:t>FEZ1</w:t>
            </w:r>
          </w:p>
        </w:tc>
        <w:tc>
          <w:tcPr>
            <w:tcW w:w="1951" w:type="pct"/>
            <w:shd w:val="clear" w:color="auto" w:fill="auto"/>
            <w:noWrap/>
            <w:vAlign w:val="center"/>
            <w:hideMark/>
          </w:tcPr>
          <w:p w14:paraId="50CD2F0F"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Fasciculation and elongation protein zeta-1</w:t>
            </w:r>
          </w:p>
        </w:tc>
        <w:tc>
          <w:tcPr>
            <w:tcW w:w="1153" w:type="pct"/>
            <w:shd w:val="clear" w:color="auto" w:fill="auto"/>
            <w:vAlign w:val="center"/>
            <w:hideMark/>
          </w:tcPr>
          <w:p w14:paraId="6A9340BE" w14:textId="765593EB"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[13]</w:t>
            </w:r>
          </w:p>
        </w:tc>
        <w:tc>
          <w:tcPr>
            <w:tcW w:w="1103" w:type="pct"/>
            <w:shd w:val="clear" w:color="auto" w:fill="auto"/>
            <w:noWrap/>
            <w:vAlign w:val="center"/>
            <w:hideMark/>
          </w:tcPr>
          <w:p w14:paraId="2E27ACB7"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[43]</w:t>
            </w:r>
          </w:p>
        </w:tc>
      </w:tr>
      <w:tr w:rsidR="000014D4" w:rsidRPr="00ED7ACD" w14:paraId="1CCBFC1F" w14:textId="77777777" w:rsidTr="00742A66">
        <w:trPr>
          <w:trHeight w:val="300"/>
        </w:trPr>
        <w:tc>
          <w:tcPr>
            <w:tcW w:w="794" w:type="pct"/>
            <w:shd w:val="clear" w:color="auto" w:fill="auto"/>
            <w:noWrap/>
            <w:vAlign w:val="center"/>
            <w:hideMark/>
          </w:tcPr>
          <w:p w14:paraId="4B1BB9AC" w14:textId="77777777" w:rsidR="000014D4" w:rsidRPr="00ED7ACD" w:rsidRDefault="000014D4" w:rsidP="00ED7ACD">
            <w:pPr>
              <w:spacing w:after="0" w:line="360" w:lineRule="auto"/>
              <w:jc w:val="both"/>
              <w:rPr>
                <w:rFonts w:ascii="Book Antiqua" w:eastAsia="Times New Roman" w:hAnsi="Book Antiqua" w:cs="Arial"/>
                <w:i/>
                <w:sz w:val="24"/>
                <w:szCs w:val="24"/>
                <w:lang w:val="en-US"/>
              </w:rPr>
            </w:pPr>
            <w:r w:rsidRPr="00ED7ACD">
              <w:rPr>
                <w:rFonts w:ascii="Book Antiqua" w:eastAsia="Times New Roman" w:hAnsi="Book Antiqua" w:cs="Arial"/>
                <w:i/>
                <w:sz w:val="24"/>
                <w:szCs w:val="24"/>
                <w:lang w:val="en-US"/>
              </w:rPr>
              <w:t>FEZ2</w:t>
            </w:r>
          </w:p>
        </w:tc>
        <w:tc>
          <w:tcPr>
            <w:tcW w:w="1951" w:type="pct"/>
            <w:shd w:val="clear" w:color="auto" w:fill="auto"/>
            <w:noWrap/>
            <w:vAlign w:val="center"/>
            <w:hideMark/>
          </w:tcPr>
          <w:p w14:paraId="01AED7E0"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Fasciculation and elongation protein zeta-2</w:t>
            </w:r>
          </w:p>
        </w:tc>
        <w:tc>
          <w:tcPr>
            <w:tcW w:w="1153" w:type="pct"/>
            <w:shd w:val="clear" w:color="auto" w:fill="auto"/>
            <w:vAlign w:val="center"/>
            <w:hideMark/>
          </w:tcPr>
          <w:p w14:paraId="2B9C5E6E"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[13]</w:t>
            </w:r>
          </w:p>
        </w:tc>
        <w:tc>
          <w:tcPr>
            <w:tcW w:w="1103" w:type="pct"/>
            <w:shd w:val="clear" w:color="auto" w:fill="auto"/>
            <w:noWrap/>
            <w:vAlign w:val="center"/>
            <w:hideMark/>
          </w:tcPr>
          <w:p w14:paraId="28DF6254"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[43]</w:t>
            </w:r>
          </w:p>
        </w:tc>
      </w:tr>
      <w:tr w:rsidR="000014D4" w:rsidRPr="00ED7ACD" w14:paraId="46D0B707" w14:textId="77777777" w:rsidTr="00742A66">
        <w:trPr>
          <w:trHeight w:val="300"/>
        </w:trPr>
        <w:tc>
          <w:tcPr>
            <w:tcW w:w="794" w:type="pct"/>
            <w:shd w:val="clear" w:color="auto" w:fill="auto"/>
            <w:noWrap/>
            <w:vAlign w:val="center"/>
            <w:hideMark/>
          </w:tcPr>
          <w:p w14:paraId="5893EF4D" w14:textId="77777777" w:rsidR="000014D4" w:rsidRPr="00ED7ACD" w:rsidRDefault="000014D4" w:rsidP="00ED7ACD">
            <w:pPr>
              <w:spacing w:after="0" w:line="360" w:lineRule="auto"/>
              <w:jc w:val="both"/>
              <w:rPr>
                <w:rFonts w:ascii="Book Antiqua" w:eastAsia="Times New Roman" w:hAnsi="Book Antiqua" w:cs="Arial"/>
                <w:i/>
                <w:sz w:val="24"/>
                <w:szCs w:val="24"/>
                <w:lang w:val="en-US"/>
              </w:rPr>
            </w:pPr>
            <w:r w:rsidRPr="00ED7ACD">
              <w:rPr>
                <w:rFonts w:ascii="Book Antiqua" w:eastAsia="Times New Roman" w:hAnsi="Book Antiqua" w:cs="Arial"/>
                <w:i/>
                <w:sz w:val="24"/>
                <w:szCs w:val="24"/>
                <w:lang w:val="en-US"/>
              </w:rPr>
              <w:t>TBC1D25</w:t>
            </w:r>
          </w:p>
        </w:tc>
        <w:tc>
          <w:tcPr>
            <w:tcW w:w="1951" w:type="pct"/>
            <w:shd w:val="clear" w:color="auto" w:fill="auto"/>
            <w:noWrap/>
            <w:vAlign w:val="center"/>
            <w:hideMark/>
          </w:tcPr>
          <w:p w14:paraId="3E504619"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TBC1 domain family member 25</w:t>
            </w:r>
          </w:p>
        </w:tc>
        <w:tc>
          <w:tcPr>
            <w:tcW w:w="1153" w:type="pct"/>
            <w:shd w:val="clear" w:color="auto" w:fill="auto"/>
            <w:vAlign w:val="center"/>
            <w:hideMark/>
          </w:tcPr>
          <w:p w14:paraId="289E00DB"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[13]</w:t>
            </w:r>
          </w:p>
        </w:tc>
        <w:tc>
          <w:tcPr>
            <w:tcW w:w="1103" w:type="pct"/>
            <w:shd w:val="clear" w:color="auto" w:fill="auto"/>
            <w:noWrap/>
            <w:vAlign w:val="center"/>
          </w:tcPr>
          <w:p w14:paraId="509387E2"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rPr>
              <w:t>[49]</w:t>
            </w:r>
          </w:p>
        </w:tc>
      </w:tr>
      <w:tr w:rsidR="000014D4" w:rsidRPr="00ED7ACD" w14:paraId="7513DBFE" w14:textId="77777777" w:rsidTr="00742A66">
        <w:trPr>
          <w:trHeight w:val="300"/>
        </w:trPr>
        <w:tc>
          <w:tcPr>
            <w:tcW w:w="794" w:type="pct"/>
            <w:shd w:val="clear" w:color="auto" w:fill="auto"/>
            <w:noWrap/>
            <w:vAlign w:val="center"/>
            <w:hideMark/>
          </w:tcPr>
          <w:p w14:paraId="500A5DC9" w14:textId="77777777" w:rsidR="000014D4" w:rsidRPr="00ED7ACD" w:rsidRDefault="000014D4" w:rsidP="00ED7ACD">
            <w:pPr>
              <w:spacing w:after="0" w:line="360" w:lineRule="auto"/>
              <w:jc w:val="both"/>
              <w:rPr>
                <w:rFonts w:ascii="Book Antiqua" w:eastAsia="Times New Roman" w:hAnsi="Book Antiqua" w:cs="Arial"/>
                <w:i/>
                <w:sz w:val="24"/>
                <w:szCs w:val="24"/>
                <w:lang w:val="en-US"/>
              </w:rPr>
            </w:pPr>
            <w:r w:rsidRPr="00ED7ACD">
              <w:rPr>
                <w:rFonts w:ascii="Book Antiqua" w:eastAsia="Times New Roman" w:hAnsi="Book Antiqua" w:cs="Arial"/>
                <w:i/>
                <w:sz w:val="24"/>
                <w:szCs w:val="24"/>
                <w:lang w:val="en-US"/>
              </w:rPr>
              <w:t>HAP1</w:t>
            </w:r>
          </w:p>
        </w:tc>
        <w:tc>
          <w:tcPr>
            <w:tcW w:w="1951" w:type="pct"/>
            <w:shd w:val="clear" w:color="auto" w:fill="auto"/>
            <w:noWrap/>
            <w:vAlign w:val="center"/>
            <w:hideMark/>
          </w:tcPr>
          <w:p w14:paraId="38BCC47B"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Huntingtin-associated protein 1</w:t>
            </w:r>
          </w:p>
        </w:tc>
        <w:tc>
          <w:tcPr>
            <w:tcW w:w="1153" w:type="pct"/>
            <w:shd w:val="clear" w:color="auto" w:fill="auto"/>
            <w:vAlign w:val="center"/>
            <w:hideMark/>
          </w:tcPr>
          <w:p w14:paraId="3CCA8211"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[57]</w:t>
            </w:r>
          </w:p>
        </w:tc>
        <w:tc>
          <w:tcPr>
            <w:tcW w:w="1103" w:type="pct"/>
            <w:shd w:val="clear" w:color="auto" w:fill="auto"/>
            <w:noWrap/>
            <w:vAlign w:val="center"/>
          </w:tcPr>
          <w:p w14:paraId="3FECA8C8"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rPr>
              <w:t>[50]</w:t>
            </w:r>
          </w:p>
        </w:tc>
      </w:tr>
      <w:tr w:rsidR="000014D4" w:rsidRPr="00ED7ACD" w14:paraId="451A5B30" w14:textId="77777777" w:rsidTr="00742A66">
        <w:trPr>
          <w:trHeight w:val="300"/>
        </w:trPr>
        <w:tc>
          <w:tcPr>
            <w:tcW w:w="794" w:type="pct"/>
            <w:shd w:val="clear" w:color="auto" w:fill="auto"/>
            <w:noWrap/>
            <w:vAlign w:val="center"/>
            <w:hideMark/>
          </w:tcPr>
          <w:p w14:paraId="15EB893A" w14:textId="77777777" w:rsidR="000014D4" w:rsidRPr="00ED7ACD" w:rsidRDefault="000014D4" w:rsidP="00ED7ACD">
            <w:pPr>
              <w:spacing w:after="0" w:line="360" w:lineRule="auto"/>
              <w:jc w:val="both"/>
              <w:rPr>
                <w:rFonts w:ascii="Book Antiqua" w:eastAsia="Times New Roman" w:hAnsi="Book Antiqua" w:cs="Arial"/>
                <w:i/>
                <w:sz w:val="24"/>
                <w:szCs w:val="24"/>
                <w:lang w:val="en-US"/>
              </w:rPr>
            </w:pPr>
            <w:r w:rsidRPr="00ED7ACD">
              <w:rPr>
                <w:rFonts w:ascii="Book Antiqua" w:eastAsia="Times New Roman" w:hAnsi="Book Antiqua" w:cs="Arial"/>
                <w:i/>
                <w:sz w:val="24"/>
                <w:szCs w:val="24"/>
                <w:lang w:val="en-US"/>
              </w:rPr>
              <w:t>HTT</w:t>
            </w:r>
          </w:p>
        </w:tc>
        <w:tc>
          <w:tcPr>
            <w:tcW w:w="1951" w:type="pct"/>
            <w:shd w:val="clear" w:color="auto" w:fill="auto"/>
            <w:noWrap/>
            <w:vAlign w:val="center"/>
            <w:hideMark/>
          </w:tcPr>
          <w:p w14:paraId="07FC238E"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Huntingtin</w:t>
            </w:r>
          </w:p>
        </w:tc>
        <w:tc>
          <w:tcPr>
            <w:tcW w:w="1153" w:type="pct"/>
            <w:shd w:val="clear" w:color="auto" w:fill="auto"/>
            <w:vAlign w:val="center"/>
            <w:hideMark/>
          </w:tcPr>
          <w:p w14:paraId="6EECBBE0"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[57]</w:t>
            </w:r>
          </w:p>
        </w:tc>
        <w:tc>
          <w:tcPr>
            <w:tcW w:w="1103" w:type="pct"/>
            <w:shd w:val="clear" w:color="auto" w:fill="auto"/>
            <w:noWrap/>
            <w:vAlign w:val="center"/>
            <w:hideMark/>
          </w:tcPr>
          <w:p w14:paraId="0AF0708C"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rPr>
              <w:t>[51]</w:t>
            </w:r>
          </w:p>
        </w:tc>
      </w:tr>
      <w:tr w:rsidR="000014D4" w:rsidRPr="00ED7ACD" w14:paraId="47B9788D" w14:textId="77777777" w:rsidTr="00742A66">
        <w:trPr>
          <w:trHeight w:val="300"/>
        </w:trPr>
        <w:tc>
          <w:tcPr>
            <w:tcW w:w="794" w:type="pct"/>
            <w:shd w:val="clear" w:color="auto" w:fill="auto"/>
            <w:noWrap/>
            <w:vAlign w:val="center"/>
            <w:hideMark/>
          </w:tcPr>
          <w:p w14:paraId="1F292059" w14:textId="77777777" w:rsidR="000014D4" w:rsidRPr="00ED7ACD" w:rsidRDefault="000014D4" w:rsidP="00ED7ACD">
            <w:pPr>
              <w:spacing w:after="0" w:line="360" w:lineRule="auto"/>
              <w:jc w:val="both"/>
              <w:rPr>
                <w:rFonts w:ascii="Book Antiqua" w:eastAsia="Times New Roman" w:hAnsi="Book Antiqua" w:cs="Arial"/>
                <w:i/>
                <w:sz w:val="24"/>
                <w:szCs w:val="24"/>
                <w:lang w:val="en-US"/>
              </w:rPr>
            </w:pPr>
            <w:r w:rsidRPr="00ED7ACD">
              <w:rPr>
                <w:rFonts w:ascii="Book Antiqua" w:eastAsia="Times New Roman" w:hAnsi="Book Antiqua" w:cs="Arial"/>
                <w:i/>
                <w:sz w:val="24"/>
                <w:szCs w:val="24"/>
                <w:lang w:val="en-US"/>
              </w:rPr>
              <w:t>SCOCO</w:t>
            </w:r>
          </w:p>
        </w:tc>
        <w:tc>
          <w:tcPr>
            <w:tcW w:w="1951" w:type="pct"/>
            <w:shd w:val="clear" w:color="auto" w:fill="auto"/>
            <w:noWrap/>
            <w:vAlign w:val="center"/>
            <w:hideMark/>
          </w:tcPr>
          <w:p w14:paraId="07CABCFE"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Short coiled-coil protein</w:t>
            </w:r>
          </w:p>
        </w:tc>
        <w:tc>
          <w:tcPr>
            <w:tcW w:w="1153" w:type="pct"/>
            <w:shd w:val="clear" w:color="auto" w:fill="auto"/>
            <w:vAlign w:val="center"/>
            <w:hideMark/>
          </w:tcPr>
          <w:p w14:paraId="07C11AC4"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[13]</w:t>
            </w:r>
          </w:p>
        </w:tc>
        <w:tc>
          <w:tcPr>
            <w:tcW w:w="1103" w:type="pct"/>
            <w:shd w:val="clear" w:color="auto" w:fill="auto"/>
            <w:vAlign w:val="center"/>
            <w:hideMark/>
          </w:tcPr>
          <w:p w14:paraId="162C976A"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[43]</w:t>
            </w:r>
          </w:p>
        </w:tc>
      </w:tr>
      <w:tr w:rsidR="000014D4" w:rsidRPr="00ED7ACD" w14:paraId="4AA303DA" w14:textId="77777777" w:rsidTr="00742A66">
        <w:trPr>
          <w:trHeight w:val="300"/>
        </w:trPr>
        <w:tc>
          <w:tcPr>
            <w:tcW w:w="794" w:type="pct"/>
            <w:shd w:val="clear" w:color="auto" w:fill="auto"/>
            <w:noWrap/>
            <w:vAlign w:val="center"/>
            <w:hideMark/>
          </w:tcPr>
          <w:p w14:paraId="31529828" w14:textId="77777777" w:rsidR="000014D4" w:rsidRPr="00ED7ACD" w:rsidRDefault="000014D4" w:rsidP="00ED7ACD">
            <w:pPr>
              <w:spacing w:after="0" w:line="360" w:lineRule="auto"/>
              <w:jc w:val="both"/>
              <w:rPr>
                <w:rFonts w:ascii="Book Antiqua" w:eastAsia="Times New Roman" w:hAnsi="Book Antiqua" w:cs="Arial"/>
                <w:i/>
                <w:sz w:val="24"/>
                <w:szCs w:val="24"/>
                <w:lang w:val="en-US"/>
              </w:rPr>
            </w:pPr>
            <w:r w:rsidRPr="00ED7ACD">
              <w:rPr>
                <w:rFonts w:ascii="Book Antiqua" w:eastAsia="Times New Roman" w:hAnsi="Book Antiqua" w:cs="Arial"/>
                <w:i/>
                <w:sz w:val="24"/>
                <w:szCs w:val="24"/>
                <w:lang w:val="en-US"/>
              </w:rPr>
              <w:t>TLK2</w:t>
            </w:r>
          </w:p>
        </w:tc>
        <w:tc>
          <w:tcPr>
            <w:tcW w:w="1951" w:type="pct"/>
            <w:shd w:val="clear" w:color="auto" w:fill="auto"/>
            <w:noWrap/>
            <w:vAlign w:val="center"/>
            <w:hideMark/>
          </w:tcPr>
          <w:p w14:paraId="48A415B1"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Serine/threonine-protein kinase tousled-like 2</w:t>
            </w:r>
          </w:p>
        </w:tc>
        <w:tc>
          <w:tcPr>
            <w:tcW w:w="1153" w:type="pct"/>
            <w:shd w:val="clear" w:color="auto" w:fill="auto"/>
            <w:vAlign w:val="center"/>
            <w:hideMark/>
          </w:tcPr>
          <w:p w14:paraId="59E0F500"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[13]</w:t>
            </w:r>
          </w:p>
        </w:tc>
        <w:tc>
          <w:tcPr>
            <w:tcW w:w="1103" w:type="pct"/>
            <w:shd w:val="clear" w:color="auto" w:fill="auto"/>
            <w:vAlign w:val="center"/>
            <w:hideMark/>
          </w:tcPr>
          <w:p w14:paraId="2623E8B4"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[43]</w:t>
            </w:r>
          </w:p>
        </w:tc>
      </w:tr>
      <w:tr w:rsidR="000014D4" w:rsidRPr="00ED7ACD" w14:paraId="6D1D3D93" w14:textId="77777777" w:rsidTr="00742A66">
        <w:trPr>
          <w:trHeight w:val="300"/>
        </w:trPr>
        <w:tc>
          <w:tcPr>
            <w:tcW w:w="794" w:type="pct"/>
            <w:shd w:val="clear" w:color="auto" w:fill="auto"/>
            <w:noWrap/>
            <w:vAlign w:val="center"/>
            <w:hideMark/>
          </w:tcPr>
          <w:p w14:paraId="6AD7A074" w14:textId="77777777" w:rsidR="000014D4" w:rsidRPr="00ED7ACD" w:rsidRDefault="000014D4" w:rsidP="00ED7ACD">
            <w:pPr>
              <w:spacing w:after="0" w:line="360" w:lineRule="auto"/>
              <w:jc w:val="both"/>
              <w:rPr>
                <w:rFonts w:ascii="Book Antiqua" w:eastAsia="Times New Roman" w:hAnsi="Book Antiqua" w:cs="Arial"/>
                <w:i/>
                <w:sz w:val="24"/>
                <w:szCs w:val="24"/>
                <w:lang w:val="en-US"/>
              </w:rPr>
            </w:pPr>
            <w:r w:rsidRPr="00ED7ACD">
              <w:rPr>
                <w:rFonts w:ascii="Book Antiqua" w:eastAsia="Times New Roman" w:hAnsi="Book Antiqua" w:cs="Arial"/>
                <w:i/>
                <w:sz w:val="24"/>
                <w:szCs w:val="24"/>
                <w:lang w:val="en-US"/>
              </w:rPr>
              <w:t>NBR1</w:t>
            </w:r>
          </w:p>
        </w:tc>
        <w:tc>
          <w:tcPr>
            <w:tcW w:w="1951" w:type="pct"/>
            <w:shd w:val="clear" w:color="auto" w:fill="auto"/>
            <w:noWrap/>
            <w:vAlign w:val="center"/>
            <w:hideMark/>
          </w:tcPr>
          <w:p w14:paraId="6D336F4F"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 xml:space="preserve">Next to </w:t>
            </w:r>
            <w:r w:rsidRPr="00ED7ACD">
              <w:rPr>
                <w:rFonts w:ascii="Book Antiqua" w:eastAsia="Times New Roman" w:hAnsi="Book Antiqua" w:cs="Arial"/>
                <w:i/>
                <w:sz w:val="24"/>
                <w:szCs w:val="24"/>
                <w:lang w:val="en-US"/>
              </w:rPr>
              <w:t>BRCA1</w:t>
            </w:r>
            <w:r w:rsidRPr="00ED7ACD">
              <w:rPr>
                <w:rFonts w:ascii="Book Antiqua" w:eastAsia="Times New Roman" w:hAnsi="Book Antiqua" w:cs="Arial"/>
                <w:sz w:val="24"/>
                <w:szCs w:val="24"/>
                <w:lang w:val="en-US"/>
              </w:rPr>
              <w:t xml:space="preserve"> gene 1 protein</w:t>
            </w:r>
          </w:p>
        </w:tc>
        <w:tc>
          <w:tcPr>
            <w:tcW w:w="1153" w:type="pct"/>
            <w:shd w:val="clear" w:color="auto" w:fill="auto"/>
            <w:vAlign w:val="center"/>
            <w:hideMark/>
          </w:tcPr>
          <w:p w14:paraId="69421C90"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[6]</w:t>
            </w:r>
          </w:p>
        </w:tc>
        <w:tc>
          <w:tcPr>
            <w:tcW w:w="1103" w:type="pct"/>
            <w:shd w:val="clear" w:color="auto" w:fill="auto"/>
            <w:vAlign w:val="center"/>
            <w:hideMark/>
          </w:tcPr>
          <w:p w14:paraId="284EABB0"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[52]</w:t>
            </w:r>
          </w:p>
        </w:tc>
      </w:tr>
      <w:tr w:rsidR="000014D4" w:rsidRPr="00ED7ACD" w14:paraId="274C7A25" w14:textId="77777777" w:rsidTr="00742A66">
        <w:trPr>
          <w:trHeight w:val="300"/>
        </w:trPr>
        <w:tc>
          <w:tcPr>
            <w:tcW w:w="794" w:type="pct"/>
            <w:shd w:val="clear" w:color="auto" w:fill="auto"/>
            <w:noWrap/>
            <w:vAlign w:val="center"/>
            <w:hideMark/>
          </w:tcPr>
          <w:p w14:paraId="15D02AEA" w14:textId="77777777" w:rsidR="000014D4" w:rsidRPr="00ED7ACD" w:rsidRDefault="000014D4" w:rsidP="00ED7ACD">
            <w:pPr>
              <w:spacing w:after="0" w:line="360" w:lineRule="auto"/>
              <w:jc w:val="both"/>
              <w:rPr>
                <w:rFonts w:ascii="Book Antiqua" w:eastAsia="Times New Roman" w:hAnsi="Book Antiqua" w:cs="Arial"/>
                <w:i/>
                <w:sz w:val="24"/>
                <w:szCs w:val="24"/>
                <w:lang w:val="en-US"/>
              </w:rPr>
            </w:pPr>
            <w:r w:rsidRPr="00ED7ACD">
              <w:rPr>
                <w:rFonts w:ascii="Book Antiqua" w:eastAsia="Times New Roman" w:hAnsi="Book Antiqua" w:cs="Arial"/>
                <w:i/>
                <w:sz w:val="24"/>
                <w:szCs w:val="24"/>
                <w:lang w:val="en-US"/>
              </w:rPr>
              <w:t>PTPRS</w:t>
            </w:r>
          </w:p>
        </w:tc>
        <w:tc>
          <w:tcPr>
            <w:tcW w:w="1951" w:type="pct"/>
            <w:shd w:val="clear" w:color="auto" w:fill="auto"/>
            <w:noWrap/>
            <w:vAlign w:val="center"/>
            <w:hideMark/>
          </w:tcPr>
          <w:p w14:paraId="6E0B05E2"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PTPRS protein</w:t>
            </w:r>
          </w:p>
        </w:tc>
        <w:tc>
          <w:tcPr>
            <w:tcW w:w="1153" w:type="pct"/>
            <w:shd w:val="clear" w:color="auto" w:fill="auto"/>
            <w:vAlign w:val="center"/>
            <w:hideMark/>
          </w:tcPr>
          <w:p w14:paraId="37ED95C1"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[55]</w:t>
            </w:r>
          </w:p>
        </w:tc>
        <w:tc>
          <w:tcPr>
            <w:tcW w:w="1103" w:type="pct"/>
            <w:shd w:val="clear" w:color="auto" w:fill="auto"/>
            <w:vAlign w:val="center"/>
            <w:hideMark/>
          </w:tcPr>
          <w:p w14:paraId="3096E142"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[53]</w:t>
            </w:r>
          </w:p>
        </w:tc>
      </w:tr>
      <w:tr w:rsidR="000014D4" w:rsidRPr="00ED7ACD" w14:paraId="68D3AA34" w14:textId="77777777" w:rsidTr="00742A66">
        <w:trPr>
          <w:trHeight w:val="300"/>
        </w:trPr>
        <w:tc>
          <w:tcPr>
            <w:tcW w:w="794" w:type="pct"/>
            <w:shd w:val="clear" w:color="auto" w:fill="auto"/>
            <w:noWrap/>
            <w:vAlign w:val="center"/>
            <w:hideMark/>
          </w:tcPr>
          <w:p w14:paraId="3BF696C3" w14:textId="77777777" w:rsidR="000014D4" w:rsidRPr="00ED7ACD" w:rsidRDefault="000014D4" w:rsidP="00ED7ACD">
            <w:pPr>
              <w:spacing w:after="0" w:line="360" w:lineRule="auto"/>
              <w:jc w:val="both"/>
              <w:rPr>
                <w:rFonts w:ascii="Book Antiqua" w:eastAsia="Times New Roman" w:hAnsi="Book Antiqua" w:cs="Arial"/>
                <w:i/>
                <w:sz w:val="24"/>
                <w:szCs w:val="24"/>
                <w:lang w:val="en-US"/>
              </w:rPr>
            </w:pPr>
            <w:r w:rsidRPr="00ED7ACD">
              <w:rPr>
                <w:rFonts w:ascii="Book Antiqua" w:eastAsia="Times New Roman" w:hAnsi="Book Antiqua" w:cs="Arial"/>
                <w:i/>
                <w:sz w:val="24"/>
                <w:szCs w:val="24"/>
                <w:lang w:val="en-US"/>
              </w:rPr>
              <w:t>TTR</w:t>
            </w:r>
          </w:p>
        </w:tc>
        <w:tc>
          <w:tcPr>
            <w:tcW w:w="1951" w:type="pct"/>
            <w:shd w:val="clear" w:color="auto" w:fill="auto"/>
            <w:noWrap/>
            <w:vAlign w:val="center"/>
            <w:hideMark/>
          </w:tcPr>
          <w:p w14:paraId="7E028EF4"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Transthyretin</w:t>
            </w:r>
          </w:p>
        </w:tc>
        <w:tc>
          <w:tcPr>
            <w:tcW w:w="1153" w:type="pct"/>
            <w:shd w:val="clear" w:color="auto" w:fill="auto"/>
            <w:noWrap/>
            <w:vAlign w:val="center"/>
            <w:hideMark/>
          </w:tcPr>
          <w:p w14:paraId="433317DB"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[55]</w:t>
            </w:r>
          </w:p>
        </w:tc>
        <w:tc>
          <w:tcPr>
            <w:tcW w:w="1103" w:type="pct"/>
            <w:shd w:val="clear" w:color="auto" w:fill="auto"/>
            <w:vAlign w:val="center"/>
            <w:hideMark/>
          </w:tcPr>
          <w:p w14:paraId="1A271815"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[54]</w:t>
            </w:r>
          </w:p>
        </w:tc>
      </w:tr>
      <w:tr w:rsidR="000014D4" w:rsidRPr="00ED7ACD" w14:paraId="00F78C89" w14:textId="77777777" w:rsidTr="00742A66">
        <w:trPr>
          <w:trHeight w:val="320"/>
        </w:trPr>
        <w:tc>
          <w:tcPr>
            <w:tcW w:w="794" w:type="pct"/>
            <w:shd w:val="clear" w:color="auto" w:fill="auto"/>
            <w:noWrap/>
            <w:vAlign w:val="center"/>
            <w:hideMark/>
          </w:tcPr>
          <w:p w14:paraId="1B357F29" w14:textId="77777777" w:rsidR="000014D4" w:rsidRPr="00ED7ACD" w:rsidRDefault="000014D4" w:rsidP="00ED7ACD">
            <w:pPr>
              <w:spacing w:after="0" w:line="360" w:lineRule="auto"/>
              <w:jc w:val="both"/>
              <w:rPr>
                <w:rFonts w:ascii="Book Antiqua" w:eastAsia="Times New Roman" w:hAnsi="Book Antiqua" w:cs="Arial"/>
                <w:i/>
                <w:sz w:val="24"/>
                <w:szCs w:val="24"/>
                <w:lang w:val="en-US"/>
              </w:rPr>
            </w:pPr>
            <w:r w:rsidRPr="00ED7ACD">
              <w:rPr>
                <w:rFonts w:ascii="Book Antiqua" w:eastAsia="Times New Roman" w:hAnsi="Book Antiqua" w:cs="Arial"/>
                <w:i/>
                <w:sz w:val="24"/>
                <w:szCs w:val="24"/>
                <w:lang w:val="en-US"/>
              </w:rPr>
              <w:t>ULK1</w:t>
            </w:r>
          </w:p>
        </w:tc>
        <w:tc>
          <w:tcPr>
            <w:tcW w:w="1951" w:type="pct"/>
            <w:shd w:val="clear" w:color="auto" w:fill="auto"/>
            <w:noWrap/>
            <w:vAlign w:val="center"/>
            <w:hideMark/>
          </w:tcPr>
          <w:p w14:paraId="6E5BFB71"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eastAsia="Times New Roman" w:hAnsi="Book Antiqua" w:cs="Arial"/>
                <w:sz w:val="24"/>
                <w:szCs w:val="24"/>
                <w:lang w:val="en-US"/>
              </w:rPr>
              <w:t>UNC-51 like kinase 1</w:t>
            </w:r>
          </w:p>
        </w:tc>
        <w:tc>
          <w:tcPr>
            <w:tcW w:w="1153" w:type="pct"/>
            <w:shd w:val="clear" w:color="auto" w:fill="auto"/>
            <w:vAlign w:val="center"/>
            <w:hideMark/>
          </w:tcPr>
          <w:p w14:paraId="59CA1D0E"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[43]</w:t>
            </w:r>
          </w:p>
        </w:tc>
        <w:tc>
          <w:tcPr>
            <w:tcW w:w="1103" w:type="pct"/>
            <w:shd w:val="clear" w:color="auto" w:fill="auto"/>
            <w:noWrap/>
            <w:vAlign w:val="center"/>
            <w:hideMark/>
          </w:tcPr>
          <w:p w14:paraId="39C9776E" w14:textId="77777777" w:rsidR="000014D4" w:rsidRPr="00ED7ACD" w:rsidRDefault="000014D4" w:rsidP="00ED7ACD">
            <w:pPr>
              <w:spacing w:after="0" w:line="360" w:lineRule="auto"/>
              <w:jc w:val="both"/>
              <w:rPr>
                <w:rFonts w:ascii="Book Antiqua" w:eastAsia="Times New Roman" w:hAnsi="Book Antiqua" w:cs="Arial"/>
                <w:sz w:val="24"/>
                <w:szCs w:val="24"/>
                <w:lang w:val="en-US"/>
              </w:rPr>
            </w:pPr>
            <w:r w:rsidRPr="00ED7ACD">
              <w:rPr>
                <w:rFonts w:ascii="Book Antiqua" w:hAnsi="Book Antiqua" w:cs="Arial"/>
                <w:sz w:val="24"/>
                <w:szCs w:val="24"/>
                <w:lang w:val="en-US"/>
              </w:rPr>
              <w:t>[56]</w:t>
            </w:r>
          </w:p>
        </w:tc>
      </w:tr>
    </w:tbl>
    <w:p w14:paraId="33D70184" w14:textId="77777777" w:rsidR="000014D4" w:rsidRPr="00ED7ACD" w:rsidRDefault="000014D4" w:rsidP="00ED7ACD">
      <w:pPr>
        <w:spacing w:after="0" w:line="360" w:lineRule="auto"/>
        <w:jc w:val="both"/>
        <w:rPr>
          <w:rFonts w:ascii="Book Antiqua" w:hAnsi="Book Antiqua" w:cs="Lucida Grande"/>
          <w:sz w:val="24"/>
          <w:szCs w:val="24"/>
          <w:lang w:val="en-US"/>
        </w:rPr>
      </w:pPr>
      <w:r w:rsidRPr="00ED7ACD">
        <w:rPr>
          <w:rFonts w:ascii="Book Antiqua" w:hAnsi="Book Antiqua" w:cs="Lucida Grande"/>
          <w:sz w:val="24"/>
          <w:szCs w:val="24"/>
          <w:vertAlign w:val="superscript"/>
          <w:lang w:val="en-US" w:eastAsia="zh-CN"/>
        </w:rPr>
        <w:t>1</w:t>
      </w:r>
      <w:r w:rsidRPr="00ED7ACD">
        <w:rPr>
          <w:rFonts w:ascii="Book Antiqua" w:hAnsi="Book Antiqua" w:cs="Lucida Grande"/>
          <w:sz w:val="24"/>
          <w:szCs w:val="24"/>
          <w:lang w:val="en-US"/>
        </w:rPr>
        <w:t xml:space="preserve">interactions described to </w:t>
      </w:r>
      <w:r w:rsidRPr="00ED7ACD">
        <w:rPr>
          <w:rFonts w:ascii="Book Antiqua" w:hAnsi="Book Antiqua" w:cs="Lucida Grande"/>
          <w:i/>
          <w:sz w:val="24"/>
          <w:szCs w:val="24"/>
          <w:lang w:val="en-US"/>
        </w:rPr>
        <w:t>Homo sapiens</w:t>
      </w:r>
      <w:r w:rsidRPr="00ED7ACD">
        <w:rPr>
          <w:rFonts w:ascii="Book Antiqua" w:hAnsi="Book Antiqua" w:cs="Lucida Grande"/>
          <w:sz w:val="24"/>
          <w:szCs w:val="24"/>
          <w:lang w:val="en-US"/>
        </w:rPr>
        <w:t xml:space="preserve"> sequence. Rab</w:t>
      </w:r>
      <w:r w:rsidRPr="00ED7ACD">
        <w:rPr>
          <w:rFonts w:ascii="Book Antiqua" w:hAnsi="Book Antiqua" w:cs="Lucida Grande"/>
          <w:sz w:val="24"/>
          <w:szCs w:val="24"/>
          <w:lang w:val="en-US" w:eastAsia="zh-CN"/>
        </w:rPr>
        <w:t>:</w:t>
      </w:r>
      <w:r w:rsidRPr="00ED7ACD">
        <w:rPr>
          <w:rFonts w:ascii="Book Antiqua" w:hAnsi="Book Antiqua" w:cs="Lucida Grande"/>
          <w:sz w:val="24"/>
          <w:szCs w:val="24"/>
          <w:lang w:val="en-US"/>
        </w:rPr>
        <w:t xml:space="preserve"> Ras superfamily of small GTP-binding proteins; TBC</w:t>
      </w:r>
      <w:r w:rsidRPr="00ED7ACD">
        <w:rPr>
          <w:rFonts w:ascii="Book Antiqua" w:hAnsi="Book Antiqua" w:cs="Lucida Grande"/>
          <w:sz w:val="24"/>
          <w:szCs w:val="24"/>
          <w:lang w:val="en-US" w:eastAsia="zh-CN"/>
        </w:rPr>
        <w:t>:</w:t>
      </w:r>
      <w:r w:rsidRPr="00ED7ACD">
        <w:rPr>
          <w:rFonts w:ascii="Book Antiqua" w:hAnsi="Book Antiqua" w:cs="Lucida Grande"/>
          <w:sz w:val="24"/>
          <w:szCs w:val="24"/>
          <w:lang w:val="en-US"/>
        </w:rPr>
        <w:t xml:space="preserve"> Tre-2/Bub2/Cdc16; BRCA</w:t>
      </w:r>
      <w:r w:rsidRPr="00ED7ACD">
        <w:rPr>
          <w:rFonts w:ascii="Book Antiqua" w:hAnsi="Book Antiqua" w:cs="Lucida Grande"/>
          <w:sz w:val="24"/>
          <w:szCs w:val="24"/>
          <w:lang w:val="en-US" w:eastAsia="zh-CN"/>
        </w:rPr>
        <w:t>:</w:t>
      </w:r>
      <w:r w:rsidRPr="00ED7ACD">
        <w:rPr>
          <w:rFonts w:ascii="Book Antiqua" w:hAnsi="Book Antiqua" w:cs="Lucida Grande"/>
          <w:sz w:val="24"/>
          <w:szCs w:val="24"/>
          <w:lang w:val="en-US"/>
        </w:rPr>
        <w:t xml:space="preserve"> Breast cancer gene; PTPRS</w:t>
      </w:r>
      <w:r w:rsidRPr="00ED7ACD">
        <w:rPr>
          <w:rFonts w:ascii="Book Antiqua" w:hAnsi="Book Antiqua" w:cs="Lucida Grande"/>
          <w:sz w:val="24"/>
          <w:szCs w:val="24"/>
          <w:lang w:val="en-US" w:eastAsia="zh-CN"/>
        </w:rPr>
        <w:t>:</w:t>
      </w:r>
      <w:r w:rsidRPr="00ED7ACD">
        <w:rPr>
          <w:rFonts w:ascii="Book Antiqua" w:hAnsi="Book Antiqua" w:cs="Lucida Grande"/>
          <w:sz w:val="24"/>
          <w:szCs w:val="24"/>
          <w:lang w:val="en-US"/>
        </w:rPr>
        <w:t xml:space="preserve"> Protein tyrosine phosphatase, receptor type S; UNC</w:t>
      </w:r>
      <w:r w:rsidRPr="00ED7ACD">
        <w:rPr>
          <w:rFonts w:ascii="Book Antiqua" w:hAnsi="Book Antiqua" w:cs="Lucida Grande"/>
          <w:sz w:val="24"/>
          <w:szCs w:val="24"/>
          <w:lang w:val="en-US" w:eastAsia="zh-CN"/>
        </w:rPr>
        <w:t>:</w:t>
      </w:r>
      <w:r w:rsidRPr="00ED7ACD">
        <w:rPr>
          <w:rFonts w:ascii="Book Antiqua" w:hAnsi="Book Antiqua" w:cs="Lucida Grande"/>
          <w:sz w:val="24"/>
          <w:szCs w:val="24"/>
          <w:lang w:val="en-US"/>
        </w:rPr>
        <w:t xml:space="preserve"> Uncoordinated, serine/threonine protein kinase.</w:t>
      </w:r>
    </w:p>
    <w:p w14:paraId="5A620310" w14:textId="77777777" w:rsidR="000014D4" w:rsidRPr="00ED7ACD" w:rsidRDefault="000014D4" w:rsidP="00ED7ACD">
      <w:pPr>
        <w:spacing w:after="0" w:line="360" w:lineRule="auto"/>
        <w:rPr>
          <w:rFonts w:ascii="Book Antiqua" w:hAnsi="Book Antiqua" w:cs="Lucida Grande"/>
          <w:sz w:val="24"/>
          <w:szCs w:val="24"/>
          <w:lang w:val="en-US"/>
        </w:rPr>
      </w:pPr>
      <w:r w:rsidRPr="00ED7ACD">
        <w:rPr>
          <w:rFonts w:ascii="Book Antiqua" w:hAnsi="Book Antiqua" w:cs="Lucida Grande"/>
          <w:sz w:val="24"/>
          <w:szCs w:val="24"/>
          <w:lang w:val="en-US"/>
        </w:rPr>
        <w:br w:type="page"/>
      </w:r>
    </w:p>
    <w:p w14:paraId="7D1C678B" w14:textId="77777777" w:rsidR="000014D4" w:rsidRPr="00ED7ACD" w:rsidRDefault="000014D4" w:rsidP="00ED7ACD">
      <w:pPr>
        <w:spacing w:after="0" w:line="360" w:lineRule="auto"/>
        <w:jc w:val="both"/>
        <w:rPr>
          <w:rFonts w:ascii="Book Antiqua" w:hAnsi="Book Antiqua"/>
          <w:b/>
          <w:sz w:val="24"/>
          <w:szCs w:val="24"/>
          <w:lang w:val="en-US"/>
        </w:rPr>
      </w:pPr>
      <w:r w:rsidRPr="00ED7ACD">
        <w:rPr>
          <w:rFonts w:ascii="Book Antiqua" w:hAnsi="Book Antiqua"/>
          <w:b/>
          <w:sz w:val="24"/>
          <w:szCs w:val="24"/>
          <w:lang w:val="en-US"/>
        </w:rPr>
        <w:lastRenderedPageBreak/>
        <w:t>Table 3 FEZ interaction protein partners related to nuclear function and transcription</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08"/>
        <w:gridCol w:w="4962"/>
        <w:gridCol w:w="1950"/>
      </w:tblGrid>
      <w:tr w:rsidR="000014D4" w:rsidRPr="00ED7ACD" w14:paraId="7094EFA0" w14:textId="77777777" w:rsidTr="00742A66">
        <w:tc>
          <w:tcPr>
            <w:tcW w:w="1037" w:type="pct"/>
            <w:tcBorders>
              <w:top w:val="single" w:sz="4" w:space="0" w:color="auto"/>
              <w:bottom w:val="single" w:sz="4" w:space="0" w:color="auto"/>
              <w:right w:val="nil"/>
            </w:tcBorders>
            <w:shd w:val="clear" w:color="auto" w:fill="auto"/>
            <w:vAlign w:val="center"/>
          </w:tcPr>
          <w:p w14:paraId="45BD4937" w14:textId="77777777" w:rsidR="000014D4" w:rsidRPr="00ED7ACD" w:rsidRDefault="000014D4" w:rsidP="00ED7ACD">
            <w:pPr>
              <w:spacing w:after="0" w:line="360" w:lineRule="auto"/>
              <w:jc w:val="both"/>
              <w:rPr>
                <w:rFonts w:ascii="Book Antiqua" w:hAnsi="Book Antiqua"/>
                <w:b/>
                <w:sz w:val="24"/>
                <w:szCs w:val="24"/>
              </w:rPr>
            </w:pPr>
            <w:r w:rsidRPr="00ED7ACD">
              <w:rPr>
                <w:rFonts w:ascii="Book Antiqua" w:hAnsi="Book Antiqua"/>
                <w:b/>
                <w:sz w:val="24"/>
                <w:szCs w:val="24"/>
              </w:rPr>
              <w:t>Protein</w:t>
            </w:r>
          </w:p>
        </w:tc>
        <w:tc>
          <w:tcPr>
            <w:tcW w:w="2845" w:type="pct"/>
            <w:tcBorders>
              <w:top w:val="single" w:sz="4" w:space="0" w:color="auto"/>
              <w:left w:val="nil"/>
              <w:bottom w:val="single" w:sz="4" w:space="0" w:color="auto"/>
              <w:right w:val="nil"/>
            </w:tcBorders>
            <w:shd w:val="clear" w:color="auto" w:fill="auto"/>
            <w:vAlign w:val="center"/>
          </w:tcPr>
          <w:p w14:paraId="09AE976E" w14:textId="77777777" w:rsidR="000014D4" w:rsidRPr="00ED7ACD" w:rsidRDefault="000014D4" w:rsidP="00ED7ACD">
            <w:pPr>
              <w:spacing w:after="0" w:line="360" w:lineRule="auto"/>
              <w:jc w:val="both"/>
              <w:rPr>
                <w:rFonts w:ascii="Book Antiqua" w:hAnsi="Book Antiqua"/>
                <w:b/>
                <w:sz w:val="24"/>
                <w:szCs w:val="24"/>
              </w:rPr>
            </w:pPr>
            <w:r w:rsidRPr="00ED7ACD">
              <w:rPr>
                <w:rFonts w:ascii="Book Antiqua" w:hAnsi="Book Antiqua"/>
                <w:b/>
                <w:sz w:val="24"/>
                <w:szCs w:val="24"/>
              </w:rPr>
              <w:t>Description</w:t>
            </w:r>
          </w:p>
        </w:tc>
        <w:tc>
          <w:tcPr>
            <w:tcW w:w="1118" w:type="pct"/>
            <w:tcBorders>
              <w:top w:val="single" w:sz="4" w:space="0" w:color="auto"/>
              <w:left w:val="nil"/>
              <w:bottom w:val="single" w:sz="4" w:space="0" w:color="auto"/>
            </w:tcBorders>
            <w:shd w:val="clear" w:color="auto" w:fill="auto"/>
            <w:vAlign w:val="center"/>
          </w:tcPr>
          <w:p w14:paraId="09F3FF47" w14:textId="194E1A2C" w:rsidR="000014D4" w:rsidRPr="00ED7ACD" w:rsidRDefault="00A21525" w:rsidP="00ED7ACD">
            <w:pPr>
              <w:spacing w:after="0" w:line="360" w:lineRule="auto"/>
              <w:jc w:val="both"/>
              <w:rPr>
                <w:rFonts w:ascii="Book Antiqua" w:hAnsi="Book Antiqua"/>
                <w:b/>
                <w:sz w:val="24"/>
                <w:szCs w:val="24"/>
                <w:lang w:eastAsia="zh-CN"/>
              </w:rPr>
            </w:pPr>
            <w:r w:rsidRPr="00ED7ACD">
              <w:rPr>
                <w:rFonts w:ascii="Book Antiqua" w:eastAsia="Times New Roman" w:hAnsi="Book Antiqua" w:cs="Arial"/>
                <w:b/>
                <w:bCs/>
                <w:sz w:val="24"/>
                <w:szCs w:val="24"/>
                <w:lang w:val="en-US"/>
              </w:rPr>
              <w:t>Reference</w:t>
            </w:r>
          </w:p>
        </w:tc>
      </w:tr>
      <w:tr w:rsidR="000014D4" w:rsidRPr="00ED7ACD" w14:paraId="763F362A" w14:textId="77777777" w:rsidTr="00742A66">
        <w:tc>
          <w:tcPr>
            <w:tcW w:w="1037" w:type="pct"/>
            <w:tcBorders>
              <w:bottom w:val="nil"/>
              <w:right w:val="nil"/>
            </w:tcBorders>
            <w:shd w:val="clear" w:color="auto" w:fill="auto"/>
            <w:vAlign w:val="center"/>
          </w:tcPr>
          <w:p w14:paraId="1CB9CD1B"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sz w:val="24"/>
                <w:szCs w:val="24"/>
              </w:rPr>
              <w:t>DRAP1 (NC2α)</w:t>
            </w:r>
          </w:p>
        </w:tc>
        <w:tc>
          <w:tcPr>
            <w:tcW w:w="2845" w:type="pct"/>
            <w:tcBorders>
              <w:left w:val="nil"/>
              <w:bottom w:val="nil"/>
              <w:right w:val="nil"/>
            </w:tcBorders>
            <w:shd w:val="clear" w:color="auto" w:fill="auto"/>
            <w:vAlign w:val="center"/>
          </w:tcPr>
          <w:p w14:paraId="1EFE4194"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DR1 associated protein 1</w:t>
            </w:r>
          </w:p>
          <w:p w14:paraId="1B268A28"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(negative co-factor 2 alpha)</w:t>
            </w:r>
          </w:p>
        </w:tc>
        <w:tc>
          <w:tcPr>
            <w:tcW w:w="1118" w:type="pct"/>
            <w:tcBorders>
              <w:left w:val="nil"/>
              <w:bottom w:val="nil"/>
            </w:tcBorders>
            <w:shd w:val="clear" w:color="auto" w:fill="auto"/>
            <w:vAlign w:val="center"/>
          </w:tcPr>
          <w:p w14:paraId="308EEDA2"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cs="Arial"/>
                <w:sz w:val="24"/>
                <w:szCs w:val="24"/>
                <w:lang w:val="en-US"/>
              </w:rPr>
              <w:t>[13]</w:t>
            </w:r>
          </w:p>
        </w:tc>
      </w:tr>
      <w:tr w:rsidR="000014D4" w:rsidRPr="00ED7ACD" w14:paraId="778A5E9E" w14:textId="77777777" w:rsidTr="00742A66">
        <w:tc>
          <w:tcPr>
            <w:tcW w:w="1037" w:type="pct"/>
            <w:tcBorders>
              <w:top w:val="nil"/>
              <w:bottom w:val="nil"/>
              <w:right w:val="nil"/>
            </w:tcBorders>
            <w:shd w:val="clear" w:color="auto" w:fill="auto"/>
            <w:vAlign w:val="center"/>
          </w:tcPr>
          <w:p w14:paraId="720DF30C"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sz w:val="24"/>
                <w:szCs w:val="24"/>
              </w:rPr>
              <w:t>BAF60a (SMARCD1)</w:t>
            </w:r>
          </w:p>
        </w:tc>
        <w:tc>
          <w:tcPr>
            <w:tcW w:w="2845" w:type="pct"/>
            <w:tcBorders>
              <w:top w:val="nil"/>
              <w:left w:val="nil"/>
              <w:bottom w:val="nil"/>
              <w:right w:val="nil"/>
            </w:tcBorders>
            <w:shd w:val="clear" w:color="auto" w:fill="auto"/>
            <w:vAlign w:val="center"/>
          </w:tcPr>
          <w:p w14:paraId="1C321510"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Component of SWI/SNF chromatin remodeling complex</w:t>
            </w:r>
          </w:p>
        </w:tc>
        <w:tc>
          <w:tcPr>
            <w:tcW w:w="1118" w:type="pct"/>
            <w:tcBorders>
              <w:top w:val="nil"/>
              <w:left w:val="nil"/>
              <w:bottom w:val="nil"/>
            </w:tcBorders>
            <w:shd w:val="clear" w:color="auto" w:fill="auto"/>
            <w:vAlign w:val="center"/>
          </w:tcPr>
          <w:p w14:paraId="485ECA79"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cs="Arial"/>
                <w:sz w:val="24"/>
                <w:szCs w:val="24"/>
                <w:lang w:val="en-US"/>
              </w:rPr>
              <w:t>[13]</w:t>
            </w:r>
          </w:p>
        </w:tc>
      </w:tr>
      <w:tr w:rsidR="000014D4" w:rsidRPr="00ED7ACD" w14:paraId="5AB7A131" w14:textId="77777777" w:rsidTr="00742A66">
        <w:tc>
          <w:tcPr>
            <w:tcW w:w="1037" w:type="pct"/>
            <w:tcBorders>
              <w:top w:val="nil"/>
              <w:bottom w:val="nil"/>
              <w:right w:val="nil"/>
            </w:tcBorders>
            <w:shd w:val="clear" w:color="auto" w:fill="auto"/>
            <w:vAlign w:val="center"/>
          </w:tcPr>
          <w:p w14:paraId="125CCB5D"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SAP30L</w:t>
            </w:r>
          </w:p>
        </w:tc>
        <w:tc>
          <w:tcPr>
            <w:tcW w:w="2845" w:type="pct"/>
            <w:tcBorders>
              <w:top w:val="nil"/>
              <w:left w:val="nil"/>
              <w:bottom w:val="nil"/>
              <w:right w:val="nil"/>
            </w:tcBorders>
            <w:shd w:val="clear" w:color="auto" w:fill="auto"/>
            <w:vAlign w:val="center"/>
          </w:tcPr>
          <w:p w14:paraId="0CF25AEC"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Sin3A-associated protein, 30</w:t>
            </w:r>
            <w:r w:rsidRPr="00ED7ACD">
              <w:rPr>
                <w:rFonts w:ascii="Book Antiqua" w:hAnsi="Book Antiqua"/>
                <w:sz w:val="24"/>
                <w:szCs w:val="24"/>
                <w:lang w:val="en-US" w:eastAsia="zh-CN"/>
              </w:rPr>
              <w:t xml:space="preserve"> </w:t>
            </w:r>
            <w:r w:rsidRPr="00ED7ACD">
              <w:rPr>
                <w:rFonts w:ascii="Book Antiqua" w:hAnsi="Book Antiqua"/>
                <w:sz w:val="24"/>
                <w:szCs w:val="24"/>
                <w:lang w:val="en-US"/>
              </w:rPr>
              <w:t>kDa-like</w:t>
            </w:r>
          </w:p>
        </w:tc>
        <w:tc>
          <w:tcPr>
            <w:tcW w:w="1118" w:type="pct"/>
            <w:tcBorders>
              <w:top w:val="nil"/>
              <w:left w:val="nil"/>
              <w:bottom w:val="nil"/>
            </w:tcBorders>
            <w:shd w:val="clear" w:color="auto" w:fill="auto"/>
            <w:vAlign w:val="center"/>
          </w:tcPr>
          <w:p w14:paraId="4896C2AF" w14:textId="3211BC15"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cs="Arial"/>
                <w:sz w:val="24"/>
                <w:szCs w:val="24"/>
                <w:lang w:val="en-US"/>
              </w:rPr>
              <w:t>[</w:t>
            </w:r>
            <w:r w:rsidR="001C34A7" w:rsidRPr="00ED7ACD">
              <w:rPr>
                <w:rFonts w:ascii="Book Antiqua" w:hAnsi="Book Antiqua" w:cs="Arial"/>
                <w:sz w:val="24"/>
                <w:szCs w:val="24"/>
                <w:lang w:val="en-US" w:eastAsia="zh-CN"/>
              </w:rPr>
              <w:t>2,</w:t>
            </w:r>
            <w:r w:rsidRPr="00ED7ACD">
              <w:rPr>
                <w:rFonts w:ascii="Book Antiqua" w:hAnsi="Book Antiqua" w:cs="Arial"/>
                <w:sz w:val="24"/>
                <w:szCs w:val="24"/>
                <w:lang w:val="en-US"/>
              </w:rPr>
              <w:t>13]</w:t>
            </w:r>
          </w:p>
        </w:tc>
      </w:tr>
      <w:tr w:rsidR="000014D4" w:rsidRPr="00ED7ACD" w14:paraId="323281A7" w14:textId="77777777" w:rsidTr="00742A66">
        <w:tc>
          <w:tcPr>
            <w:tcW w:w="1037" w:type="pct"/>
            <w:tcBorders>
              <w:top w:val="nil"/>
              <w:bottom w:val="nil"/>
              <w:right w:val="nil"/>
            </w:tcBorders>
            <w:shd w:val="clear" w:color="auto" w:fill="auto"/>
            <w:vAlign w:val="center"/>
          </w:tcPr>
          <w:p w14:paraId="51AFCB09"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BRD1</w:t>
            </w:r>
          </w:p>
        </w:tc>
        <w:tc>
          <w:tcPr>
            <w:tcW w:w="2845" w:type="pct"/>
            <w:tcBorders>
              <w:top w:val="nil"/>
              <w:left w:val="nil"/>
              <w:bottom w:val="nil"/>
              <w:right w:val="nil"/>
            </w:tcBorders>
            <w:shd w:val="clear" w:color="auto" w:fill="auto"/>
            <w:vAlign w:val="center"/>
          </w:tcPr>
          <w:p w14:paraId="600D0A3C"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Bromodomain containing protein 1</w:t>
            </w:r>
          </w:p>
        </w:tc>
        <w:tc>
          <w:tcPr>
            <w:tcW w:w="1118" w:type="pct"/>
            <w:tcBorders>
              <w:top w:val="nil"/>
              <w:left w:val="nil"/>
              <w:bottom w:val="nil"/>
            </w:tcBorders>
            <w:shd w:val="clear" w:color="auto" w:fill="auto"/>
            <w:vAlign w:val="center"/>
          </w:tcPr>
          <w:p w14:paraId="6F4E8433"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cs="Arial"/>
                <w:sz w:val="24"/>
                <w:szCs w:val="24"/>
                <w:lang w:val="en-US"/>
              </w:rPr>
              <w:t>[13]</w:t>
            </w:r>
          </w:p>
        </w:tc>
      </w:tr>
      <w:tr w:rsidR="000014D4" w:rsidRPr="00ED7ACD" w14:paraId="7DBF6EEA" w14:textId="77777777" w:rsidTr="00742A66">
        <w:tc>
          <w:tcPr>
            <w:tcW w:w="1037" w:type="pct"/>
            <w:tcBorders>
              <w:top w:val="nil"/>
              <w:bottom w:val="nil"/>
              <w:right w:val="nil"/>
            </w:tcBorders>
            <w:shd w:val="clear" w:color="auto" w:fill="auto"/>
            <w:vAlign w:val="center"/>
          </w:tcPr>
          <w:p w14:paraId="56A4B783"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TLK2</w:t>
            </w:r>
          </w:p>
        </w:tc>
        <w:tc>
          <w:tcPr>
            <w:tcW w:w="2845" w:type="pct"/>
            <w:tcBorders>
              <w:top w:val="nil"/>
              <w:left w:val="nil"/>
              <w:bottom w:val="nil"/>
              <w:right w:val="nil"/>
            </w:tcBorders>
            <w:shd w:val="clear" w:color="auto" w:fill="auto"/>
            <w:vAlign w:val="center"/>
          </w:tcPr>
          <w:p w14:paraId="08210040"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Tousled like kinase 2</w:t>
            </w:r>
          </w:p>
        </w:tc>
        <w:tc>
          <w:tcPr>
            <w:tcW w:w="1118" w:type="pct"/>
            <w:tcBorders>
              <w:top w:val="nil"/>
              <w:left w:val="nil"/>
              <w:bottom w:val="nil"/>
            </w:tcBorders>
            <w:shd w:val="clear" w:color="auto" w:fill="auto"/>
            <w:vAlign w:val="center"/>
          </w:tcPr>
          <w:p w14:paraId="75133AB0"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cs="Arial"/>
                <w:sz w:val="24"/>
                <w:szCs w:val="24"/>
                <w:lang w:val="en-US"/>
              </w:rPr>
              <w:t>[13]</w:t>
            </w:r>
          </w:p>
        </w:tc>
      </w:tr>
      <w:tr w:rsidR="000014D4" w:rsidRPr="00ED7ACD" w14:paraId="584F371C" w14:textId="77777777" w:rsidTr="00742A66">
        <w:tc>
          <w:tcPr>
            <w:tcW w:w="1037" w:type="pct"/>
            <w:tcBorders>
              <w:top w:val="nil"/>
              <w:bottom w:val="nil"/>
              <w:right w:val="nil"/>
            </w:tcBorders>
            <w:shd w:val="clear" w:color="auto" w:fill="auto"/>
            <w:vAlign w:val="center"/>
          </w:tcPr>
          <w:p w14:paraId="340F0650"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sz w:val="24"/>
                <w:szCs w:val="24"/>
                <w:lang w:val="en-US"/>
              </w:rPr>
              <w:t>ZNF251</w:t>
            </w:r>
          </w:p>
        </w:tc>
        <w:tc>
          <w:tcPr>
            <w:tcW w:w="2845" w:type="pct"/>
            <w:tcBorders>
              <w:top w:val="nil"/>
              <w:left w:val="nil"/>
              <w:bottom w:val="nil"/>
              <w:right w:val="nil"/>
            </w:tcBorders>
            <w:shd w:val="clear" w:color="auto" w:fill="auto"/>
            <w:vAlign w:val="center"/>
          </w:tcPr>
          <w:p w14:paraId="3F71F5EB"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sz w:val="24"/>
                <w:szCs w:val="24"/>
                <w:lang w:val="en-US"/>
              </w:rPr>
              <w:t>Zinc finger prot</w:t>
            </w:r>
            <w:r w:rsidRPr="00ED7ACD">
              <w:rPr>
                <w:rFonts w:ascii="Book Antiqua" w:hAnsi="Book Antiqua"/>
                <w:sz w:val="24"/>
                <w:szCs w:val="24"/>
              </w:rPr>
              <w:t>ein 251</w:t>
            </w:r>
          </w:p>
        </w:tc>
        <w:tc>
          <w:tcPr>
            <w:tcW w:w="1118" w:type="pct"/>
            <w:tcBorders>
              <w:top w:val="nil"/>
              <w:left w:val="nil"/>
              <w:bottom w:val="nil"/>
            </w:tcBorders>
            <w:shd w:val="clear" w:color="auto" w:fill="auto"/>
            <w:vAlign w:val="center"/>
          </w:tcPr>
          <w:p w14:paraId="11F3FD75"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cs="Arial"/>
                <w:sz w:val="24"/>
                <w:szCs w:val="24"/>
                <w:lang w:val="en-US"/>
              </w:rPr>
              <w:t>[13]</w:t>
            </w:r>
          </w:p>
        </w:tc>
      </w:tr>
      <w:tr w:rsidR="000014D4" w:rsidRPr="00ED7ACD" w14:paraId="79C0F3C8" w14:textId="77777777" w:rsidTr="00742A66">
        <w:tc>
          <w:tcPr>
            <w:tcW w:w="1037" w:type="pct"/>
            <w:tcBorders>
              <w:top w:val="nil"/>
              <w:bottom w:val="nil"/>
              <w:right w:val="nil"/>
            </w:tcBorders>
            <w:shd w:val="clear" w:color="auto" w:fill="auto"/>
            <w:vAlign w:val="center"/>
          </w:tcPr>
          <w:p w14:paraId="7202238E"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sz w:val="24"/>
                <w:szCs w:val="24"/>
              </w:rPr>
              <w:t>RARA</w:t>
            </w:r>
          </w:p>
        </w:tc>
        <w:tc>
          <w:tcPr>
            <w:tcW w:w="2845" w:type="pct"/>
            <w:tcBorders>
              <w:top w:val="nil"/>
              <w:left w:val="nil"/>
              <w:bottom w:val="nil"/>
              <w:right w:val="nil"/>
            </w:tcBorders>
            <w:shd w:val="clear" w:color="auto" w:fill="auto"/>
            <w:vAlign w:val="center"/>
          </w:tcPr>
          <w:p w14:paraId="571AFE7D"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sz w:val="24"/>
                <w:szCs w:val="24"/>
              </w:rPr>
              <w:t>Retinoic acid receptor alpha</w:t>
            </w:r>
          </w:p>
        </w:tc>
        <w:tc>
          <w:tcPr>
            <w:tcW w:w="1118" w:type="pct"/>
            <w:tcBorders>
              <w:top w:val="nil"/>
              <w:left w:val="nil"/>
              <w:bottom w:val="nil"/>
            </w:tcBorders>
            <w:shd w:val="clear" w:color="auto" w:fill="auto"/>
            <w:vAlign w:val="center"/>
          </w:tcPr>
          <w:p w14:paraId="41A1DDA6" w14:textId="7850B0FE"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cs="Arial"/>
                <w:sz w:val="24"/>
                <w:szCs w:val="24"/>
                <w:lang w:val="en-US"/>
              </w:rPr>
              <w:t>[2</w:t>
            </w:r>
            <w:r w:rsidR="001C34A7" w:rsidRPr="00ED7ACD">
              <w:rPr>
                <w:rFonts w:ascii="Book Antiqua" w:hAnsi="Book Antiqua" w:cs="Arial"/>
                <w:sz w:val="24"/>
                <w:szCs w:val="24"/>
                <w:lang w:val="en-US" w:eastAsia="zh-CN"/>
              </w:rPr>
              <w:t>,61</w:t>
            </w:r>
            <w:r w:rsidRPr="00ED7ACD">
              <w:rPr>
                <w:rFonts w:ascii="Book Antiqua" w:hAnsi="Book Antiqua" w:cs="Arial"/>
                <w:sz w:val="24"/>
                <w:szCs w:val="24"/>
                <w:lang w:val="en-US"/>
              </w:rPr>
              <w:t>]</w:t>
            </w:r>
          </w:p>
        </w:tc>
      </w:tr>
      <w:tr w:rsidR="000014D4" w:rsidRPr="00ED7ACD" w14:paraId="3DC89606" w14:textId="77777777" w:rsidTr="00742A66">
        <w:tc>
          <w:tcPr>
            <w:tcW w:w="1037" w:type="pct"/>
            <w:tcBorders>
              <w:top w:val="nil"/>
              <w:bottom w:val="nil"/>
              <w:right w:val="nil"/>
            </w:tcBorders>
            <w:shd w:val="clear" w:color="auto" w:fill="auto"/>
            <w:vAlign w:val="center"/>
          </w:tcPr>
          <w:p w14:paraId="7A552E9F"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sz w:val="24"/>
                <w:szCs w:val="24"/>
              </w:rPr>
              <w:t>MED7</w:t>
            </w:r>
          </w:p>
        </w:tc>
        <w:tc>
          <w:tcPr>
            <w:tcW w:w="2845" w:type="pct"/>
            <w:tcBorders>
              <w:top w:val="nil"/>
              <w:left w:val="nil"/>
              <w:bottom w:val="nil"/>
              <w:right w:val="nil"/>
            </w:tcBorders>
            <w:shd w:val="clear" w:color="auto" w:fill="auto"/>
            <w:vAlign w:val="center"/>
          </w:tcPr>
          <w:p w14:paraId="30EA8A6A"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sz w:val="24"/>
                <w:szCs w:val="24"/>
              </w:rPr>
              <w:t>Mediator complex subunit 7</w:t>
            </w:r>
          </w:p>
        </w:tc>
        <w:tc>
          <w:tcPr>
            <w:tcW w:w="1118" w:type="pct"/>
            <w:tcBorders>
              <w:top w:val="nil"/>
              <w:left w:val="nil"/>
              <w:bottom w:val="nil"/>
            </w:tcBorders>
            <w:shd w:val="clear" w:color="auto" w:fill="auto"/>
            <w:vAlign w:val="center"/>
          </w:tcPr>
          <w:p w14:paraId="30CCD9B4"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cs="Arial"/>
                <w:sz w:val="24"/>
                <w:szCs w:val="24"/>
                <w:lang w:val="en-US"/>
              </w:rPr>
              <w:t>[2]</w:t>
            </w:r>
          </w:p>
        </w:tc>
      </w:tr>
      <w:tr w:rsidR="000014D4" w:rsidRPr="00ED7ACD" w14:paraId="2F08F547" w14:textId="77777777" w:rsidTr="00742A66">
        <w:tc>
          <w:tcPr>
            <w:tcW w:w="1037" w:type="pct"/>
            <w:tcBorders>
              <w:top w:val="nil"/>
              <w:bottom w:val="nil"/>
              <w:right w:val="nil"/>
            </w:tcBorders>
            <w:shd w:val="clear" w:color="auto" w:fill="auto"/>
            <w:vAlign w:val="center"/>
          </w:tcPr>
          <w:p w14:paraId="53303088"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sz w:val="24"/>
                <w:szCs w:val="24"/>
              </w:rPr>
              <w:t>MLF1IP</w:t>
            </w:r>
          </w:p>
        </w:tc>
        <w:tc>
          <w:tcPr>
            <w:tcW w:w="2845" w:type="pct"/>
            <w:tcBorders>
              <w:top w:val="nil"/>
              <w:left w:val="nil"/>
              <w:bottom w:val="nil"/>
              <w:right w:val="nil"/>
            </w:tcBorders>
            <w:shd w:val="clear" w:color="auto" w:fill="auto"/>
            <w:vAlign w:val="center"/>
          </w:tcPr>
          <w:p w14:paraId="7AC2AEC3"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sz w:val="24"/>
                <w:szCs w:val="24"/>
              </w:rPr>
              <w:t>MLF1 interacting protein</w:t>
            </w:r>
          </w:p>
        </w:tc>
        <w:tc>
          <w:tcPr>
            <w:tcW w:w="1118" w:type="pct"/>
            <w:tcBorders>
              <w:top w:val="nil"/>
              <w:left w:val="nil"/>
              <w:bottom w:val="nil"/>
            </w:tcBorders>
            <w:shd w:val="clear" w:color="auto" w:fill="auto"/>
            <w:vAlign w:val="center"/>
          </w:tcPr>
          <w:p w14:paraId="19B77B7C"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cs="Arial"/>
                <w:sz w:val="24"/>
                <w:szCs w:val="24"/>
                <w:lang w:val="en-US"/>
              </w:rPr>
              <w:t>[2]</w:t>
            </w:r>
          </w:p>
        </w:tc>
      </w:tr>
      <w:tr w:rsidR="000014D4" w:rsidRPr="00ED7ACD" w14:paraId="1F241007" w14:textId="77777777" w:rsidTr="00742A66">
        <w:tc>
          <w:tcPr>
            <w:tcW w:w="1037" w:type="pct"/>
            <w:tcBorders>
              <w:top w:val="nil"/>
              <w:bottom w:val="nil"/>
              <w:right w:val="nil"/>
            </w:tcBorders>
            <w:shd w:val="clear" w:color="auto" w:fill="auto"/>
            <w:vAlign w:val="center"/>
          </w:tcPr>
          <w:p w14:paraId="05B6653C"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sz w:val="24"/>
                <w:szCs w:val="24"/>
              </w:rPr>
              <w:t>SAP30</w:t>
            </w:r>
          </w:p>
        </w:tc>
        <w:tc>
          <w:tcPr>
            <w:tcW w:w="2845" w:type="pct"/>
            <w:tcBorders>
              <w:top w:val="nil"/>
              <w:left w:val="nil"/>
              <w:bottom w:val="nil"/>
              <w:right w:val="nil"/>
            </w:tcBorders>
            <w:shd w:val="clear" w:color="auto" w:fill="auto"/>
            <w:vAlign w:val="center"/>
          </w:tcPr>
          <w:p w14:paraId="41566A5D"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sz w:val="24"/>
                <w:szCs w:val="24"/>
              </w:rPr>
              <w:t>Sin3A-associated protein, 30kDa</w:t>
            </w:r>
          </w:p>
        </w:tc>
        <w:tc>
          <w:tcPr>
            <w:tcW w:w="1118" w:type="pct"/>
            <w:tcBorders>
              <w:top w:val="nil"/>
              <w:left w:val="nil"/>
              <w:bottom w:val="nil"/>
            </w:tcBorders>
            <w:shd w:val="clear" w:color="auto" w:fill="auto"/>
            <w:vAlign w:val="center"/>
          </w:tcPr>
          <w:p w14:paraId="2B3B5B23"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cs="Arial"/>
                <w:sz w:val="24"/>
                <w:szCs w:val="24"/>
                <w:lang w:val="en-US"/>
              </w:rPr>
              <w:t>[2]</w:t>
            </w:r>
          </w:p>
        </w:tc>
      </w:tr>
      <w:tr w:rsidR="000014D4" w:rsidRPr="00ED7ACD" w14:paraId="003A91C5" w14:textId="77777777" w:rsidTr="00742A66">
        <w:tc>
          <w:tcPr>
            <w:tcW w:w="1037" w:type="pct"/>
            <w:tcBorders>
              <w:top w:val="nil"/>
              <w:bottom w:val="single" w:sz="4" w:space="0" w:color="auto"/>
              <w:right w:val="nil"/>
            </w:tcBorders>
            <w:shd w:val="clear" w:color="auto" w:fill="auto"/>
            <w:vAlign w:val="center"/>
          </w:tcPr>
          <w:p w14:paraId="4587ACDE"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sz w:val="24"/>
                <w:szCs w:val="24"/>
              </w:rPr>
              <w:t>SFRS8</w:t>
            </w:r>
          </w:p>
        </w:tc>
        <w:tc>
          <w:tcPr>
            <w:tcW w:w="2845" w:type="pct"/>
            <w:tcBorders>
              <w:top w:val="nil"/>
              <w:left w:val="nil"/>
              <w:bottom w:val="single" w:sz="4" w:space="0" w:color="auto"/>
              <w:right w:val="nil"/>
            </w:tcBorders>
            <w:shd w:val="clear" w:color="auto" w:fill="auto"/>
            <w:vAlign w:val="center"/>
          </w:tcPr>
          <w:p w14:paraId="00FF8FB4"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Splicing factor, arginine/serine-rich 8</w:t>
            </w:r>
          </w:p>
        </w:tc>
        <w:tc>
          <w:tcPr>
            <w:tcW w:w="1118" w:type="pct"/>
            <w:tcBorders>
              <w:top w:val="nil"/>
              <w:left w:val="nil"/>
              <w:bottom w:val="single" w:sz="4" w:space="0" w:color="auto"/>
            </w:tcBorders>
            <w:shd w:val="clear" w:color="auto" w:fill="auto"/>
            <w:vAlign w:val="center"/>
          </w:tcPr>
          <w:p w14:paraId="673891B4" w14:textId="77777777" w:rsidR="000014D4" w:rsidRPr="00ED7ACD" w:rsidRDefault="000014D4" w:rsidP="00ED7ACD">
            <w:pPr>
              <w:spacing w:after="0" w:line="360" w:lineRule="auto"/>
              <w:jc w:val="both"/>
              <w:rPr>
                <w:rFonts w:ascii="Book Antiqua" w:hAnsi="Book Antiqua"/>
                <w:sz w:val="24"/>
                <w:szCs w:val="24"/>
              </w:rPr>
            </w:pPr>
            <w:r w:rsidRPr="00ED7ACD">
              <w:rPr>
                <w:rFonts w:ascii="Book Antiqua" w:hAnsi="Book Antiqua" w:cs="Arial"/>
                <w:sz w:val="24"/>
                <w:szCs w:val="24"/>
                <w:lang w:val="en-US"/>
              </w:rPr>
              <w:t>[2]</w:t>
            </w:r>
          </w:p>
        </w:tc>
      </w:tr>
    </w:tbl>
    <w:p w14:paraId="61F6D64E"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sz w:val="24"/>
          <w:szCs w:val="24"/>
          <w:lang w:val="en-US"/>
        </w:rPr>
        <w:t>DR1</w:t>
      </w:r>
      <w:r w:rsidRPr="00ED7ACD">
        <w:rPr>
          <w:rFonts w:ascii="Book Antiqua" w:hAnsi="Book Antiqua"/>
          <w:sz w:val="24"/>
          <w:szCs w:val="24"/>
          <w:lang w:val="en-US" w:eastAsia="zh-CN"/>
        </w:rPr>
        <w:t>:</w:t>
      </w:r>
      <w:r w:rsidRPr="00ED7ACD">
        <w:rPr>
          <w:rFonts w:ascii="Book Antiqua" w:hAnsi="Book Antiqua"/>
          <w:sz w:val="24"/>
          <w:szCs w:val="24"/>
          <w:lang w:val="en-US"/>
        </w:rPr>
        <w:t xml:space="preserve"> Down-regulator of transcription 1; SMARCD1</w:t>
      </w:r>
      <w:r w:rsidRPr="00ED7ACD">
        <w:rPr>
          <w:rFonts w:ascii="Book Antiqua" w:hAnsi="Book Antiqua"/>
          <w:sz w:val="24"/>
          <w:szCs w:val="24"/>
          <w:lang w:val="en-US" w:eastAsia="zh-CN"/>
        </w:rPr>
        <w:t>:</w:t>
      </w:r>
      <w:r w:rsidRPr="00ED7ACD">
        <w:rPr>
          <w:rFonts w:ascii="Book Antiqua" w:hAnsi="Book Antiqua"/>
          <w:sz w:val="24"/>
          <w:szCs w:val="24"/>
          <w:lang w:val="en-US"/>
        </w:rPr>
        <w:t xml:space="preserve"> SWI/SNF-Related Matrix-Associated Actin-Dependent Regulator of Chromatin, Subfamily D, Member 1; BAF60a</w:t>
      </w:r>
      <w:r w:rsidRPr="00ED7ACD">
        <w:rPr>
          <w:rFonts w:ascii="Book Antiqua" w:hAnsi="Book Antiqua"/>
          <w:sz w:val="24"/>
          <w:szCs w:val="24"/>
          <w:lang w:val="en-US" w:eastAsia="zh-CN"/>
        </w:rPr>
        <w:t>:</w:t>
      </w:r>
      <w:r w:rsidRPr="00ED7ACD">
        <w:rPr>
          <w:rFonts w:ascii="Book Antiqua" w:hAnsi="Book Antiqua"/>
          <w:sz w:val="24"/>
          <w:szCs w:val="24"/>
          <w:lang w:val="en-US"/>
        </w:rPr>
        <w:t xml:space="preserve"> Brg1/Brm associated factor, 60</w:t>
      </w:r>
      <w:r w:rsidRPr="00ED7ACD">
        <w:rPr>
          <w:rFonts w:ascii="宋体" w:eastAsia="宋体" w:hAnsi="宋体" w:cs="宋体" w:hint="eastAsia"/>
          <w:sz w:val="24"/>
          <w:szCs w:val="24"/>
          <w:lang w:val="en-US"/>
        </w:rPr>
        <w:t>‐</w:t>
      </w:r>
      <w:r w:rsidRPr="00ED7ACD">
        <w:rPr>
          <w:rFonts w:ascii="Book Antiqua" w:hAnsi="Book Antiqua"/>
          <w:sz w:val="24"/>
          <w:szCs w:val="24"/>
          <w:lang w:val="en-US"/>
        </w:rPr>
        <w:t>kDa, subunit A (Brm</w:t>
      </w:r>
      <w:r w:rsidRPr="00ED7ACD">
        <w:rPr>
          <w:rFonts w:ascii="Book Antiqua" w:hAnsi="Book Antiqua"/>
          <w:sz w:val="24"/>
          <w:szCs w:val="24"/>
          <w:lang w:val="en-US" w:eastAsia="zh-CN"/>
        </w:rPr>
        <w:t>:</w:t>
      </w:r>
      <w:r w:rsidRPr="00ED7ACD">
        <w:rPr>
          <w:rFonts w:ascii="Book Antiqua" w:hAnsi="Book Antiqua"/>
          <w:sz w:val="24"/>
          <w:szCs w:val="24"/>
          <w:lang w:val="en-US"/>
        </w:rPr>
        <w:t xml:space="preserve"> brahma, Brg1</w:t>
      </w:r>
      <w:r w:rsidRPr="00ED7ACD">
        <w:rPr>
          <w:rFonts w:ascii="Book Antiqua" w:hAnsi="Book Antiqua"/>
          <w:sz w:val="24"/>
          <w:szCs w:val="24"/>
          <w:lang w:val="en-US" w:eastAsia="zh-CN"/>
        </w:rPr>
        <w:t>:</w:t>
      </w:r>
      <w:r w:rsidRPr="00ED7ACD">
        <w:rPr>
          <w:rFonts w:ascii="Book Antiqua" w:hAnsi="Book Antiqua"/>
          <w:sz w:val="24"/>
          <w:szCs w:val="24"/>
          <w:lang w:val="en-US"/>
        </w:rPr>
        <w:t xml:space="preserve"> brahma-related gene 1); SWI/SNF</w:t>
      </w:r>
      <w:r w:rsidRPr="00ED7ACD">
        <w:rPr>
          <w:rFonts w:ascii="Book Antiqua" w:hAnsi="Book Antiqua"/>
          <w:sz w:val="24"/>
          <w:szCs w:val="24"/>
          <w:lang w:val="en-US" w:eastAsia="zh-CN"/>
        </w:rPr>
        <w:t>:</w:t>
      </w:r>
      <w:r w:rsidRPr="00ED7ACD">
        <w:rPr>
          <w:rFonts w:ascii="Book Antiqua" w:hAnsi="Book Antiqua"/>
          <w:sz w:val="24"/>
          <w:szCs w:val="24"/>
          <w:lang w:val="en-US"/>
        </w:rPr>
        <w:t xml:space="preserve"> Switching defective/sucrose nonfermenting; MLF1</w:t>
      </w:r>
      <w:r w:rsidRPr="00ED7ACD">
        <w:rPr>
          <w:rFonts w:ascii="Book Antiqua" w:hAnsi="Book Antiqua"/>
          <w:sz w:val="24"/>
          <w:szCs w:val="24"/>
          <w:lang w:val="en-US" w:eastAsia="zh-CN"/>
        </w:rPr>
        <w:t>:</w:t>
      </w:r>
      <w:r w:rsidRPr="00ED7ACD">
        <w:rPr>
          <w:rFonts w:ascii="Book Antiqua" w:hAnsi="Book Antiqua"/>
          <w:sz w:val="24"/>
          <w:szCs w:val="24"/>
          <w:lang w:val="en-US"/>
        </w:rPr>
        <w:t xml:space="preserve"> Myeloid leukemia factor 1.</w:t>
      </w:r>
    </w:p>
    <w:p w14:paraId="558860D4" w14:textId="77777777" w:rsidR="000014D4" w:rsidRPr="00ED7ACD" w:rsidRDefault="000014D4" w:rsidP="00ED7ACD">
      <w:pPr>
        <w:spacing w:after="0" w:line="360" w:lineRule="auto"/>
        <w:jc w:val="both"/>
        <w:rPr>
          <w:rFonts w:ascii="Book Antiqua" w:hAnsi="Book Antiqua"/>
          <w:sz w:val="24"/>
          <w:szCs w:val="24"/>
          <w:lang w:val="en-US" w:eastAsia="zh-CN"/>
        </w:rPr>
      </w:pPr>
    </w:p>
    <w:p w14:paraId="6BF77BDB" w14:textId="77777777" w:rsidR="000014D4" w:rsidRPr="00ED7ACD" w:rsidRDefault="000014D4" w:rsidP="00ED7ACD">
      <w:pPr>
        <w:spacing w:after="0" w:line="360" w:lineRule="auto"/>
        <w:rPr>
          <w:rFonts w:ascii="Book Antiqua" w:hAnsi="Book Antiqua"/>
          <w:sz w:val="24"/>
          <w:szCs w:val="24"/>
        </w:rPr>
      </w:pPr>
      <w:r w:rsidRPr="00ED7ACD">
        <w:rPr>
          <w:rFonts w:ascii="Book Antiqua" w:hAnsi="Book Antiqua"/>
          <w:sz w:val="24"/>
          <w:szCs w:val="24"/>
        </w:rPr>
        <w:br w:type="page"/>
      </w:r>
    </w:p>
    <w:p w14:paraId="10576E68" w14:textId="77777777" w:rsidR="000014D4" w:rsidRPr="00ED7ACD" w:rsidRDefault="000014D4" w:rsidP="00ED7ACD">
      <w:pPr>
        <w:spacing w:after="0" w:line="360" w:lineRule="auto"/>
        <w:jc w:val="both"/>
        <w:rPr>
          <w:rFonts w:ascii="Book Antiqua" w:hAnsi="Book Antiqua" w:cs="Times New Roman"/>
          <w:sz w:val="24"/>
          <w:szCs w:val="24"/>
          <w:lang w:val="en-US"/>
        </w:rPr>
      </w:pPr>
      <w:r w:rsidRPr="00ED7ACD">
        <w:rPr>
          <w:rFonts w:ascii="Book Antiqua" w:hAnsi="Book Antiqua" w:cs="Times New Roman"/>
          <w:noProof/>
          <w:sz w:val="24"/>
          <w:szCs w:val="24"/>
          <w:lang w:val="en-US" w:eastAsia="zh-CN"/>
        </w:rPr>
        <w:lastRenderedPageBreak/>
        <w:drawing>
          <wp:inline distT="0" distB="0" distL="0" distR="0" wp14:anchorId="0C3EA46F" wp14:editId="5A36E6BA">
            <wp:extent cx="5423458" cy="2081777"/>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8451" cy="2083694"/>
                    </a:xfrm>
                    <a:prstGeom prst="rect">
                      <a:avLst/>
                    </a:prstGeom>
                    <a:noFill/>
                    <a:ln>
                      <a:noFill/>
                    </a:ln>
                  </pic:spPr>
                </pic:pic>
              </a:graphicData>
            </a:graphic>
          </wp:inline>
        </w:drawing>
      </w:r>
    </w:p>
    <w:p w14:paraId="05334A5A" w14:textId="77777777" w:rsidR="000014D4" w:rsidRPr="00ED7ACD" w:rsidRDefault="000014D4" w:rsidP="00ED7ACD">
      <w:pPr>
        <w:spacing w:after="0" w:line="360" w:lineRule="auto"/>
        <w:jc w:val="both"/>
        <w:rPr>
          <w:rFonts w:ascii="Book Antiqua" w:hAnsi="Book Antiqua" w:cs="Times New Roman"/>
          <w:b/>
          <w:sz w:val="24"/>
          <w:szCs w:val="24"/>
          <w:lang w:val="en-US"/>
        </w:rPr>
      </w:pPr>
      <w:r w:rsidRPr="00ED7ACD">
        <w:rPr>
          <w:rFonts w:ascii="Book Antiqua" w:hAnsi="Book Antiqua" w:cs="Times New Roman"/>
          <w:b/>
          <w:sz w:val="24"/>
          <w:szCs w:val="24"/>
          <w:lang w:val="en-US"/>
        </w:rPr>
        <w:t>Figure 1 Schematic representation demonstrating FEZ1 expression in the developing rat brain and adult, and also in the mouse embryo</w:t>
      </w:r>
      <w:r w:rsidRPr="00ED7ACD">
        <w:rPr>
          <w:rFonts w:ascii="Book Antiqua" w:hAnsi="Book Antiqua" w:cs="Arial"/>
          <w:b/>
          <w:sz w:val="24"/>
          <w:szCs w:val="24"/>
          <w:vertAlign w:val="superscript"/>
          <w:lang w:val="en-US"/>
        </w:rPr>
        <w:t>[4,5]</w:t>
      </w:r>
      <w:r w:rsidRPr="00ED7ACD">
        <w:rPr>
          <w:rFonts w:ascii="Book Antiqua" w:hAnsi="Book Antiqua" w:cs="Arial"/>
          <w:b/>
          <w:sz w:val="24"/>
          <w:szCs w:val="24"/>
          <w:lang w:val="en-US"/>
        </w:rPr>
        <w:t>.</w:t>
      </w:r>
      <w:r w:rsidRPr="00ED7ACD">
        <w:rPr>
          <w:rFonts w:ascii="Book Antiqua" w:hAnsi="Book Antiqua" w:cs="Times New Roman"/>
          <w:b/>
          <w:sz w:val="24"/>
          <w:szCs w:val="24"/>
          <w:lang w:val="en-US"/>
        </w:rPr>
        <w:t xml:space="preserve"> </w:t>
      </w:r>
    </w:p>
    <w:p w14:paraId="1BB80583" w14:textId="77777777" w:rsidR="000014D4" w:rsidRPr="00ED7ACD" w:rsidRDefault="000014D4" w:rsidP="00ED7ACD">
      <w:pPr>
        <w:spacing w:after="0" w:line="360" w:lineRule="auto"/>
        <w:rPr>
          <w:rFonts w:ascii="Book Antiqua" w:hAnsi="Book Antiqua"/>
          <w:sz w:val="24"/>
          <w:szCs w:val="24"/>
          <w:lang w:val="en-US"/>
        </w:rPr>
      </w:pPr>
      <w:r w:rsidRPr="00ED7ACD">
        <w:rPr>
          <w:rFonts w:ascii="Book Antiqua" w:hAnsi="Book Antiqua"/>
          <w:sz w:val="24"/>
          <w:szCs w:val="24"/>
          <w:lang w:val="en-US"/>
        </w:rPr>
        <w:br w:type="page"/>
      </w:r>
    </w:p>
    <w:p w14:paraId="7DB82982" w14:textId="77777777" w:rsidR="000014D4" w:rsidRPr="00ED7ACD" w:rsidRDefault="000014D4" w:rsidP="00ED7ACD">
      <w:pPr>
        <w:spacing w:after="0" w:line="360" w:lineRule="auto"/>
        <w:jc w:val="both"/>
        <w:rPr>
          <w:rFonts w:ascii="Book Antiqua" w:hAnsi="Book Antiqua" w:cs="Times New Roman"/>
          <w:sz w:val="24"/>
          <w:szCs w:val="24"/>
          <w:lang w:val="en-US"/>
        </w:rPr>
      </w:pPr>
      <w:r w:rsidRPr="00ED7ACD">
        <w:rPr>
          <w:rFonts w:ascii="Book Antiqua" w:hAnsi="Book Antiqua" w:cs="Times New Roman"/>
          <w:noProof/>
          <w:sz w:val="24"/>
          <w:szCs w:val="24"/>
          <w:lang w:val="en-US" w:eastAsia="zh-CN"/>
        </w:rPr>
        <w:lastRenderedPageBreak/>
        <w:drawing>
          <wp:inline distT="0" distB="0" distL="0" distR="0" wp14:anchorId="073E5473" wp14:editId="7D3A824F">
            <wp:extent cx="5400040" cy="2587410"/>
            <wp:effectExtent l="0" t="0" r="0" b="381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587410"/>
                    </a:xfrm>
                    <a:prstGeom prst="rect">
                      <a:avLst/>
                    </a:prstGeom>
                    <a:noFill/>
                    <a:ln>
                      <a:noFill/>
                    </a:ln>
                  </pic:spPr>
                </pic:pic>
              </a:graphicData>
            </a:graphic>
          </wp:inline>
        </w:drawing>
      </w:r>
    </w:p>
    <w:p w14:paraId="1D1D65E7" w14:textId="77777777" w:rsidR="000014D4" w:rsidRPr="00ED7ACD" w:rsidRDefault="000014D4" w:rsidP="00ED7ACD">
      <w:pPr>
        <w:pStyle w:val="a5"/>
        <w:spacing w:before="0" w:beforeAutospacing="0" w:after="0" w:afterAutospacing="0" w:line="360" w:lineRule="auto"/>
        <w:jc w:val="both"/>
        <w:textAlignment w:val="baseline"/>
        <w:rPr>
          <w:rFonts w:ascii="Book Antiqua" w:hAnsi="Book Antiqua"/>
        </w:rPr>
      </w:pPr>
      <w:r w:rsidRPr="00ED7ACD">
        <w:rPr>
          <w:rFonts w:ascii="Book Antiqua" w:eastAsia="MS PGothic" w:hAnsi="Book Antiqua"/>
          <w:b/>
          <w:kern w:val="24"/>
        </w:rPr>
        <w:t>Figure 2 Schematic structure for FEZ proteins.</w:t>
      </w:r>
      <w:r w:rsidRPr="00ED7ACD">
        <w:rPr>
          <w:rFonts w:ascii="Book Antiqua" w:eastAsia="MS PGothic" w:hAnsi="Book Antiqua"/>
          <w:kern w:val="24"/>
        </w:rPr>
        <w:t xml:space="preserve"> Blue boxes indicate predicted coiled-coil regions involved in homodimerization or protein-protein interaction.</w:t>
      </w:r>
    </w:p>
    <w:p w14:paraId="0BDB0432" w14:textId="77777777" w:rsidR="000014D4" w:rsidRPr="00ED7ACD" w:rsidRDefault="000014D4" w:rsidP="00ED7ACD">
      <w:pPr>
        <w:spacing w:after="0" w:line="360" w:lineRule="auto"/>
        <w:rPr>
          <w:rFonts w:ascii="Book Antiqua" w:hAnsi="Book Antiqua"/>
          <w:sz w:val="24"/>
          <w:szCs w:val="24"/>
          <w:lang w:val="en-US"/>
        </w:rPr>
      </w:pPr>
      <w:r w:rsidRPr="00ED7ACD">
        <w:rPr>
          <w:rFonts w:ascii="Book Antiqua" w:hAnsi="Book Antiqua"/>
          <w:sz w:val="24"/>
          <w:szCs w:val="24"/>
          <w:lang w:val="en-US"/>
        </w:rPr>
        <w:br w:type="page"/>
      </w:r>
    </w:p>
    <w:p w14:paraId="6C3CAB42" w14:textId="77777777" w:rsidR="000014D4" w:rsidRPr="00ED7ACD" w:rsidRDefault="000014D4" w:rsidP="00ED7ACD">
      <w:pPr>
        <w:spacing w:after="0" w:line="360" w:lineRule="auto"/>
        <w:jc w:val="both"/>
        <w:rPr>
          <w:rFonts w:ascii="Book Antiqua" w:hAnsi="Book Antiqua" w:cs="Times New Roman"/>
          <w:sz w:val="24"/>
          <w:szCs w:val="24"/>
          <w:lang w:val="en-US"/>
        </w:rPr>
      </w:pPr>
      <w:r w:rsidRPr="00ED7ACD">
        <w:rPr>
          <w:rFonts w:ascii="Book Antiqua" w:hAnsi="Book Antiqua" w:cs="Times New Roman"/>
          <w:noProof/>
          <w:sz w:val="24"/>
          <w:szCs w:val="24"/>
          <w:lang w:val="en-US" w:eastAsia="zh-CN"/>
        </w:rPr>
        <w:lastRenderedPageBreak/>
        <w:drawing>
          <wp:inline distT="0" distB="0" distL="0" distR="0" wp14:anchorId="48A61C4A" wp14:editId="27982C02">
            <wp:extent cx="5390515" cy="3232150"/>
            <wp:effectExtent l="0" t="0" r="635"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0515" cy="3232150"/>
                    </a:xfrm>
                    <a:prstGeom prst="rect">
                      <a:avLst/>
                    </a:prstGeom>
                    <a:noFill/>
                    <a:ln>
                      <a:noFill/>
                    </a:ln>
                  </pic:spPr>
                </pic:pic>
              </a:graphicData>
            </a:graphic>
          </wp:inline>
        </w:drawing>
      </w:r>
    </w:p>
    <w:p w14:paraId="6E82EC8C" w14:textId="77777777" w:rsidR="000014D4" w:rsidRPr="00ED7ACD" w:rsidRDefault="000014D4" w:rsidP="00ED7ACD">
      <w:pPr>
        <w:spacing w:after="0" w:line="360" w:lineRule="auto"/>
        <w:jc w:val="both"/>
        <w:rPr>
          <w:rFonts w:ascii="Book Antiqua" w:hAnsi="Book Antiqua" w:cs="Arial"/>
          <w:sz w:val="24"/>
          <w:szCs w:val="24"/>
          <w:lang w:val="en-US" w:eastAsia="zh-CN"/>
        </w:rPr>
      </w:pPr>
      <w:r w:rsidRPr="00ED7ACD">
        <w:rPr>
          <w:rFonts w:ascii="Book Antiqua" w:hAnsi="Book Antiqua" w:cs="Arial"/>
          <w:b/>
          <w:sz w:val="24"/>
          <w:szCs w:val="24"/>
          <w:lang w:val="en-US"/>
        </w:rPr>
        <w:t xml:space="preserve">Figure 3 Low resolution model proposed to the dimeric structure of FEZ1. </w:t>
      </w:r>
      <w:r w:rsidRPr="00ED7ACD">
        <w:rPr>
          <w:rFonts w:ascii="Book Antiqua" w:hAnsi="Book Antiqua" w:cs="Arial"/>
          <w:sz w:val="24"/>
          <w:szCs w:val="24"/>
          <w:lang w:val="en-US"/>
        </w:rPr>
        <w:t>Monomers connect through a cysteine present in the N-terminal. The C-terminal of each monomer is free to perform protein-protein interactions</w:t>
      </w:r>
      <w:r w:rsidRPr="00ED7ACD">
        <w:rPr>
          <w:rFonts w:ascii="Book Antiqua" w:hAnsi="Book Antiqua" w:cs="Arial"/>
          <w:sz w:val="24"/>
          <w:szCs w:val="24"/>
          <w:lang w:val="en-US" w:eastAsia="zh-CN"/>
        </w:rPr>
        <w:t xml:space="preserve">. </w:t>
      </w:r>
      <w:r w:rsidRPr="00ED7ACD">
        <w:rPr>
          <w:rFonts w:ascii="Book Antiqua" w:hAnsi="Book Antiqua" w:cs="Arial"/>
          <w:sz w:val="24"/>
          <w:szCs w:val="24"/>
          <w:lang w:val="en-US"/>
        </w:rPr>
        <w:t xml:space="preserve">Adapted from the model proposed by Alborghetti </w:t>
      </w:r>
      <w:r w:rsidRPr="00ED7ACD">
        <w:rPr>
          <w:rFonts w:ascii="Book Antiqua" w:hAnsi="Book Antiqua" w:cs="Arial"/>
          <w:i/>
          <w:sz w:val="24"/>
          <w:szCs w:val="24"/>
          <w:lang w:val="en-US"/>
        </w:rPr>
        <w:t>et al</w:t>
      </w:r>
      <w:r w:rsidRPr="00ED7ACD">
        <w:rPr>
          <w:rFonts w:ascii="Book Antiqua" w:hAnsi="Book Antiqua" w:cs="Arial"/>
          <w:sz w:val="24"/>
          <w:szCs w:val="24"/>
          <w:vertAlign w:val="superscript"/>
          <w:lang w:val="en-US"/>
        </w:rPr>
        <w:t>[11]</w:t>
      </w:r>
      <w:r w:rsidRPr="00ED7ACD">
        <w:rPr>
          <w:rFonts w:ascii="Book Antiqua" w:hAnsi="Book Antiqua" w:cs="Arial"/>
          <w:sz w:val="24"/>
          <w:szCs w:val="24"/>
          <w:lang w:val="en-US"/>
        </w:rPr>
        <w:t>, 2010.</w:t>
      </w:r>
      <w:r w:rsidRPr="00ED7ACD">
        <w:rPr>
          <w:rFonts w:ascii="Book Antiqua" w:hAnsi="Book Antiqua"/>
          <w:color w:val="000000" w:themeColor="text1"/>
          <w:sz w:val="24"/>
          <w:szCs w:val="24"/>
          <w:lang w:val="en-US"/>
        </w:rPr>
        <w:t xml:space="preserve"> SCOCO</w:t>
      </w:r>
      <w:r w:rsidRPr="00ED7ACD">
        <w:rPr>
          <w:rFonts w:ascii="Book Antiqua" w:hAnsi="Book Antiqua"/>
          <w:color w:val="000000" w:themeColor="text1"/>
          <w:sz w:val="24"/>
          <w:szCs w:val="24"/>
          <w:lang w:val="en-US" w:eastAsia="zh-CN"/>
        </w:rPr>
        <w:t>:</w:t>
      </w:r>
      <w:r w:rsidRPr="00ED7ACD">
        <w:rPr>
          <w:rFonts w:ascii="Book Antiqua" w:hAnsi="Book Antiqua"/>
          <w:color w:val="000000" w:themeColor="text1"/>
          <w:sz w:val="24"/>
          <w:szCs w:val="24"/>
          <w:lang w:val="en-US"/>
        </w:rPr>
        <w:t xml:space="preserve"> Short-coiled coil protein</w:t>
      </w:r>
      <w:r w:rsidRPr="00ED7ACD">
        <w:rPr>
          <w:rFonts w:ascii="Book Antiqua" w:hAnsi="Book Antiqua"/>
          <w:color w:val="000000" w:themeColor="text1"/>
          <w:sz w:val="24"/>
          <w:szCs w:val="24"/>
          <w:lang w:val="en-US" w:eastAsia="zh-CN"/>
        </w:rPr>
        <w:t>;</w:t>
      </w:r>
      <w:r w:rsidRPr="00ED7ACD">
        <w:rPr>
          <w:rFonts w:ascii="Book Antiqua" w:hAnsi="Book Antiqua"/>
          <w:color w:val="000000" w:themeColor="text1"/>
          <w:sz w:val="24"/>
          <w:szCs w:val="24"/>
          <w:lang w:val="en-US"/>
        </w:rPr>
        <w:t xml:space="preserve"> DISC1</w:t>
      </w:r>
      <w:r w:rsidRPr="00ED7ACD">
        <w:rPr>
          <w:rFonts w:ascii="Book Antiqua" w:hAnsi="Book Antiqua"/>
          <w:color w:val="000000" w:themeColor="text1"/>
          <w:sz w:val="24"/>
          <w:szCs w:val="24"/>
          <w:lang w:val="en-US" w:eastAsia="zh-CN"/>
        </w:rPr>
        <w:t>:</w:t>
      </w:r>
      <w:r w:rsidRPr="00ED7ACD">
        <w:rPr>
          <w:rFonts w:ascii="Book Antiqua" w:hAnsi="Book Antiqua"/>
          <w:color w:val="000000" w:themeColor="text1"/>
          <w:sz w:val="24"/>
          <w:szCs w:val="24"/>
          <w:lang w:val="en-US"/>
        </w:rPr>
        <w:t xml:space="preserve"> Disrupted-In-Schizophrenia 1</w:t>
      </w:r>
      <w:r w:rsidRPr="00ED7ACD">
        <w:rPr>
          <w:rFonts w:ascii="Book Antiqua" w:hAnsi="Book Antiqua"/>
          <w:color w:val="000000" w:themeColor="text1"/>
          <w:sz w:val="24"/>
          <w:szCs w:val="24"/>
          <w:lang w:val="en-US" w:eastAsia="zh-CN"/>
        </w:rPr>
        <w:t xml:space="preserve">; </w:t>
      </w:r>
      <w:r w:rsidRPr="00ED7ACD">
        <w:rPr>
          <w:rFonts w:ascii="Book Antiqua" w:hAnsi="Book Antiqua"/>
          <w:color w:val="000000" w:themeColor="text1"/>
          <w:sz w:val="24"/>
          <w:szCs w:val="24"/>
          <w:lang w:val="en-US"/>
        </w:rPr>
        <w:t>PKC</w:t>
      </w:r>
      <w:r w:rsidRPr="00ED7ACD">
        <w:rPr>
          <w:rFonts w:ascii="Book Antiqua" w:hAnsi="Book Antiqua"/>
          <w:color w:val="000000" w:themeColor="text1"/>
          <w:sz w:val="24"/>
          <w:szCs w:val="24"/>
          <w:lang w:val="en-US" w:eastAsia="zh-CN"/>
        </w:rPr>
        <w:t>:</w:t>
      </w:r>
      <w:r w:rsidRPr="00ED7ACD">
        <w:rPr>
          <w:rFonts w:ascii="Book Antiqua" w:hAnsi="Book Antiqua"/>
          <w:color w:val="000000" w:themeColor="text1"/>
          <w:sz w:val="24"/>
          <w:szCs w:val="24"/>
          <w:lang w:val="en-US"/>
        </w:rPr>
        <w:t xml:space="preserve"> Protein kinase C</w:t>
      </w:r>
      <w:r w:rsidRPr="00ED7ACD">
        <w:rPr>
          <w:rFonts w:ascii="Book Antiqua" w:hAnsi="Book Antiqua"/>
          <w:color w:val="000000" w:themeColor="text1"/>
          <w:sz w:val="24"/>
          <w:szCs w:val="24"/>
          <w:lang w:val="en-US" w:eastAsia="zh-CN"/>
        </w:rPr>
        <w:t>.</w:t>
      </w:r>
    </w:p>
    <w:p w14:paraId="2FB9B484" w14:textId="77777777" w:rsidR="000014D4" w:rsidRPr="00ED7ACD" w:rsidRDefault="000014D4" w:rsidP="00ED7ACD">
      <w:pPr>
        <w:spacing w:after="0" w:line="360" w:lineRule="auto"/>
        <w:rPr>
          <w:rFonts w:ascii="Book Antiqua" w:hAnsi="Book Antiqua"/>
          <w:sz w:val="24"/>
          <w:szCs w:val="24"/>
          <w:lang w:val="en-US"/>
        </w:rPr>
      </w:pPr>
      <w:r w:rsidRPr="00ED7ACD">
        <w:rPr>
          <w:rFonts w:ascii="Book Antiqua" w:hAnsi="Book Antiqua"/>
          <w:sz w:val="24"/>
          <w:szCs w:val="24"/>
          <w:lang w:val="en-US"/>
        </w:rPr>
        <w:br w:type="page"/>
      </w:r>
    </w:p>
    <w:p w14:paraId="024EF6F6"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noProof/>
          <w:sz w:val="24"/>
          <w:szCs w:val="24"/>
          <w:lang w:val="en-US" w:eastAsia="zh-CN"/>
        </w:rPr>
        <w:lastRenderedPageBreak/>
        <w:drawing>
          <wp:inline distT="0" distB="0" distL="0" distR="0" wp14:anchorId="13DD1C80" wp14:editId="249B10D3">
            <wp:extent cx="5369888" cy="3174796"/>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5480" cy="3178102"/>
                    </a:xfrm>
                    <a:prstGeom prst="rect">
                      <a:avLst/>
                    </a:prstGeom>
                    <a:noFill/>
                  </pic:spPr>
                </pic:pic>
              </a:graphicData>
            </a:graphic>
          </wp:inline>
        </w:drawing>
      </w:r>
    </w:p>
    <w:p w14:paraId="2A64E807" w14:textId="77777777" w:rsidR="000014D4" w:rsidRPr="00ED7ACD" w:rsidRDefault="000014D4" w:rsidP="00ED7ACD">
      <w:pPr>
        <w:spacing w:after="0" w:line="360" w:lineRule="auto"/>
        <w:jc w:val="both"/>
        <w:rPr>
          <w:rFonts w:ascii="Book Antiqua" w:hAnsi="Book Antiqua"/>
          <w:sz w:val="24"/>
          <w:szCs w:val="24"/>
          <w:lang w:val="en-US" w:eastAsia="zh-CN"/>
        </w:rPr>
      </w:pPr>
      <w:r w:rsidRPr="00ED7ACD">
        <w:rPr>
          <w:rFonts w:ascii="Book Antiqua" w:hAnsi="Book Antiqua"/>
          <w:b/>
          <w:sz w:val="24"/>
          <w:szCs w:val="24"/>
          <w:lang w:val="en-US"/>
        </w:rPr>
        <w:t>Figure 4 FEZ1 and proteins reported to associate either by direct binding or by the presence in a protein complex.</w:t>
      </w:r>
      <w:r w:rsidRPr="00ED7ACD">
        <w:rPr>
          <w:rFonts w:ascii="Book Antiqua" w:hAnsi="Book Antiqua"/>
          <w:sz w:val="24"/>
          <w:szCs w:val="24"/>
          <w:lang w:val="en-US"/>
        </w:rPr>
        <w:t xml:space="preserve"> The function of the association is also depicted. BERT/SCOCO was reported to regulate the expression of Sox2 gene. </w:t>
      </w:r>
      <w:r w:rsidRPr="00ED7ACD">
        <w:rPr>
          <w:rFonts w:ascii="Book Antiqua" w:hAnsi="Book Antiqua"/>
          <w:color w:val="000000" w:themeColor="text1"/>
          <w:sz w:val="24"/>
          <w:szCs w:val="24"/>
          <w:lang w:val="en-US"/>
        </w:rPr>
        <w:t>SCOCO</w:t>
      </w:r>
      <w:r w:rsidRPr="00ED7ACD">
        <w:rPr>
          <w:rFonts w:ascii="Book Antiqua" w:hAnsi="Book Antiqua"/>
          <w:color w:val="000000" w:themeColor="text1"/>
          <w:sz w:val="24"/>
          <w:szCs w:val="24"/>
          <w:lang w:val="en-US" w:eastAsia="zh-CN"/>
        </w:rPr>
        <w:t>:</w:t>
      </w:r>
      <w:r w:rsidRPr="00ED7ACD">
        <w:rPr>
          <w:rFonts w:ascii="Book Antiqua" w:hAnsi="Book Antiqua"/>
          <w:color w:val="000000" w:themeColor="text1"/>
          <w:sz w:val="24"/>
          <w:szCs w:val="24"/>
          <w:lang w:val="en-US"/>
        </w:rPr>
        <w:t xml:space="preserve"> Short-coiled coil protein</w:t>
      </w:r>
      <w:r w:rsidRPr="00ED7ACD">
        <w:rPr>
          <w:rFonts w:ascii="Book Antiqua" w:hAnsi="Book Antiqua"/>
          <w:color w:val="000000" w:themeColor="text1"/>
          <w:sz w:val="24"/>
          <w:szCs w:val="24"/>
          <w:lang w:val="en-US" w:eastAsia="zh-CN"/>
        </w:rPr>
        <w:t>;</w:t>
      </w:r>
      <w:r w:rsidRPr="00ED7ACD">
        <w:rPr>
          <w:rFonts w:ascii="Book Antiqua" w:hAnsi="Book Antiqua"/>
          <w:color w:val="000000" w:themeColor="text1"/>
          <w:sz w:val="24"/>
          <w:szCs w:val="24"/>
          <w:lang w:val="en-US"/>
        </w:rPr>
        <w:t xml:space="preserve"> DISC1</w:t>
      </w:r>
      <w:r w:rsidRPr="00ED7ACD">
        <w:rPr>
          <w:rFonts w:ascii="Book Antiqua" w:hAnsi="Book Antiqua"/>
          <w:color w:val="000000" w:themeColor="text1"/>
          <w:sz w:val="24"/>
          <w:szCs w:val="24"/>
          <w:lang w:val="en-US" w:eastAsia="zh-CN"/>
        </w:rPr>
        <w:t>:</w:t>
      </w:r>
      <w:r w:rsidRPr="00ED7ACD">
        <w:rPr>
          <w:rFonts w:ascii="Book Antiqua" w:hAnsi="Book Antiqua"/>
          <w:color w:val="000000" w:themeColor="text1"/>
          <w:sz w:val="24"/>
          <w:szCs w:val="24"/>
          <w:lang w:val="en-US"/>
        </w:rPr>
        <w:t xml:space="preserve"> Disrupted-In-Schizophrenia 1</w:t>
      </w:r>
      <w:r w:rsidRPr="00ED7ACD">
        <w:rPr>
          <w:rFonts w:ascii="Book Antiqua" w:hAnsi="Book Antiqua"/>
          <w:color w:val="000000" w:themeColor="text1"/>
          <w:sz w:val="24"/>
          <w:szCs w:val="24"/>
          <w:lang w:val="en-US" w:eastAsia="zh-CN"/>
        </w:rPr>
        <w:t xml:space="preserve">; </w:t>
      </w:r>
      <w:r w:rsidRPr="00ED7ACD">
        <w:rPr>
          <w:rFonts w:ascii="Book Antiqua" w:hAnsi="Book Antiqua"/>
          <w:color w:val="000000" w:themeColor="text1"/>
          <w:sz w:val="24"/>
          <w:szCs w:val="24"/>
          <w:lang w:val="en-US"/>
        </w:rPr>
        <w:t>PKC</w:t>
      </w:r>
      <w:r w:rsidRPr="00ED7ACD">
        <w:rPr>
          <w:rFonts w:ascii="Book Antiqua" w:hAnsi="Book Antiqua"/>
          <w:color w:val="000000" w:themeColor="text1"/>
          <w:sz w:val="24"/>
          <w:szCs w:val="24"/>
          <w:lang w:val="en-US" w:eastAsia="zh-CN"/>
        </w:rPr>
        <w:t>:</w:t>
      </w:r>
      <w:r w:rsidRPr="00ED7ACD">
        <w:rPr>
          <w:rFonts w:ascii="Book Antiqua" w:hAnsi="Book Antiqua"/>
          <w:color w:val="000000" w:themeColor="text1"/>
          <w:sz w:val="24"/>
          <w:szCs w:val="24"/>
          <w:lang w:val="en-US"/>
        </w:rPr>
        <w:t xml:space="preserve"> Protein kinase C</w:t>
      </w:r>
      <w:r w:rsidRPr="00ED7ACD">
        <w:rPr>
          <w:rFonts w:ascii="Book Antiqua" w:hAnsi="Book Antiqua"/>
          <w:color w:val="000000" w:themeColor="text1"/>
          <w:sz w:val="24"/>
          <w:szCs w:val="24"/>
          <w:lang w:val="en-US" w:eastAsia="zh-CN"/>
        </w:rPr>
        <w:t xml:space="preserve">; </w:t>
      </w:r>
      <w:r w:rsidRPr="00ED7ACD">
        <w:rPr>
          <w:rFonts w:ascii="Book Antiqua" w:hAnsi="Book Antiqua"/>
          <w:color w:val="000000" w:themeColor="text1"/>
          <w:sz w:val="24"/>
          <w:szCs w:val="24"/>
          <w:lang w:val="en-US"/>
        </w:rPr>
        <w:t>KHC</w:t>
      </w:r>
      <w:r w:rsidRPr="00ED7ACD">
        <w:rPr>
          <w:rFonts w:ascii="Book Antiqua" w:hAnsi="Book Antiqua"/>
          <w:color w:val="000000" w:themeColor="text1"/>
          <w:sz w:val="24"/>
          <w:szCs w:val="24"/>
          <w:lang w:val="en-US" w:eastAsia="zh-CN"/>
        </w:rPr>
        <w:t xml:space="preserve">: </w:t>
      </w:r>
      <w:r w:rsidRPr="00ED7ACD">
        <w:rPr>
          <w:rFonts w:ascii="Book Antiqua" w:hAnsi="Book Antiqua"/>
          <w:color w:val="000000" w:themeColor="text1"/>
          <w:sz w:val="24"/>
          <w:szCs w:val="24"/>
          <w:lang w:val="en-US"/>
        </w:rPr>
        <w:t>Kinesin heavy chain</w:t>
      </w:r>
      <w:r w:rsidRPr="00ED7ACD">
        <w:rPr>
          <w:rFonts w:ascii="Book Antiqua" w:hAnsi="Book Antiqua"/>
          <w:color w:val="000000" w:themeColor="text1"/>
          <w:sz w:val="24"/>
          <w:szCs w:val="24"/>
          <w:lang w:val="en-US" w:eastAsia="zh-CN"/>
        </w:rPr>
        <w:t xml:space="preserve">; </w:t>
      </w:r>
      <w:r w:rsidRPr="00ED7ACD">
        <w:rPr>
          <w:rFonts w:ascii="Book Antiqua" w:hAnsi="Book Antiqua"/>
          <w:color w:val="000000" w:themeColor="text1"/>
          <w:sz w:val="24"/>
          <w:szCs w:val="24"/>
          <w:lang w:val="en-US"/>
        </w:rPr>
        <w:t>RAR</w:t>
      </w:r>
      <w:r w:rsidRPr="00ED7ACD">
        <w:rPr>
          <w:rFonts w:ascii="Book Antiqua" w:hAnsi="Book Antiqua"/>
          <w:color w:val="000000" w:themeColor="text1"/>
          <w:sz w:val="24"/>
          <w:szCs w:val="24"/>
          <w:lang w:val="en-US" w:eastAsia="zh-CN"/>
        </w:rPr>
        <w:t>:</w:t>
      </w:r>
      <w:r w:rsidRPr="00ED7ACD">
        <w:rPr>
          <w:rFonts w:ascii="Book Antiqua" w:hAnsi="Book Antiqua"/>
          <w:color w:val="000000" w:themeColor="text1"/>
          <w:sz w:val="24"/>
          <w:szCs w:val="24"/>
          <w:lang w:val="en-US"/>
        </w:rPr>
        <w:t xml:space="preserve"> Retinoic acid receptor</w:t>
      </w:r>
      <w:r w:rsidRPr="00ED7ACD">
        <w:rPr>
          <w:rFonts w:ascii="Book Antiqua" w:hAnsi="Book Antiqua"/>
          <w:color w:val="000000" w:themeColor="text1"/>
          <w:sz w:val="24"/>
          <w:szCs w:val="24"/>
          <w:lang w:val="en-US" w:eastAsia="zh-CN"/>
        </w:rPr>
        <w:t>;</w:t>
      </w:r>
      <w:r w:rsidRPr="00ED7ACD">
        <w:rPr>
          <w:rFonts w:ascii="Book Antiqua" w:hAnsi="Book Antiqua"/>
          <w:color w:val="000000" w:themeColor="text1"/>
          <w:sz w:val="24"/>
          <w:szCs w:val="24"/>
          <w:lang w:val="en-US"/>
        </w:rPr>
        <w:t xml:space="preserve"> HIV: Human immunodeficiency virus</w:t>
      </w:r>
      <w:r w:rsidRPr="00ED7ACD">
        <w:rPr>
          <w:rFonts w:ascii="Book Antiqua" w:hAnsi="Book Antiqua"/>
          <w:color w:val="000000" w:themeColor="text1"/>
          <w:sz w:val="24"/>
          <w:szCs w:val="24"/>
          <w:lang w:val="en-US" w:eastAsia="zh-CN"/>
        </w:rPr>
        <w:t xml:space="preserve">; </w:t>
      </w:r>
      <w:r w:rsidRPr="00ED7ACD">
        <w:rPr>
          <w:rFonts w:ascii="Book Antiqua" w:hAnsi="Book Antiqua"/>
          <w:color w:val="000000" w:themeColor="text1"/>
          <w:sz w:val="24"/>
          <w:szCs w:val="24"/>
          <w:lang w:val="en-US"/>
        </w:rPr>
        <w:t>NUDEL</w:t>
      </w:r>
      <w:r w:rsidRPr="00ED7ACD">
        <w:rPr>
          <w:rFonts w:ascii="Book Antiqua" w:hAnsi="Book Antiqua"/>
          <w:color w:val="000000" w:themeColor="text1"/>
          <w:sz w:val="24"/>
          <w:szCs w:val="24"/>
          <w:lang w:val="en-US" w:eastAsia="zh-CN"/>
        </w:rPr>
        <w:t xml:space="preserve">: </w:t>
      </w:r>
      <w:r w:rsidRPr="00ED7ACD">
        <w:rPr>
          <w:rFonts w:ascii="Book Antiqua" w:hAnsi="Book Antiqua"/>
          <w:color w:val="000000" w:themeColor="text1"/>
          <w:sz w:val="24"/>
          <w:szCs w:val="24"/>
          <w:lang w:val="en-US"/>
        </w:rPr>
        <w:t>Nuclear distribution element-like</w:t>
      </w:r>
      <w:r w:rsidRPr="00ED7ACD">
        <w:rPr>
          <w:rFonts w:ascii="Book Antiqua" w:hAnsi="Book Antiqua"/>
          <w:color w:val="000000" w:themeColor="text1"/>
          <w:sz w:val="24"/>
          <w:szCs w:val="24"/>
          <w:lang w:val="en-US" w:eastAsia="zh-CN"/>
        </w:rPr>
        <w:t xml:space="preserve">; </w:t>
      </w:r>
      <w:r w:rsidRPr="00ED7ACD">
        <w:rPr>
          <w:rFonts w:ascii="Book Antiqua" w:hAnsi="Book Antiqua"/>
          <w:color w:val="000000" w:themeColor="text1"/>
          <w:sz w:val="24"/>
          <w:szCs w:val="24"/>
          <w:lang w:val="en-US"/>
        </w:rPr>
        <w:t>NDN</w:t>
      </w:r>
      <w:r w:rsidRPr="00ED7ACD">
        <w:rPr>
          <w:rFonts w:ascii="Book Antiqua" w:hAnsi="Book Antiqua"/>
          <w:color w:val="000000" w:themeColor="text1"/>
          <w:sz w:val="24"/>
          <w:szCs w:val="24"/>
          <w:lang w:val="en-US" w:eastAsia="zh-CN"/>
        </w:rPr>
        <w:t>:</w:t>
      </w:r>
      <w:r w:rsidRPr="00ED7ACD">
        <w:rPr>
          <w:rFonts w:ascii="Book Antiqua" w:hAnsi="Book Antiqua"/>
          <w:color w:val="000000" w:themeColor="text1"/>
          <w:sz w:val="24"/>
          <w:szCs w:val="24"/>
          <w:lang w:val="en-US"/>
        </w:rPr>
        <w:t xml:space="preserve"> Necdin</w:t>
      </w:r>
      <w:r w:rsidRPr="00ED7ACD">
        <w:rPr>
          <w:rFonts w:ascii="Book Antiqua" w:hAnsi="Book Antiqua"/>
          <w:color w:val="000000" w:themeColor="text1"/>
          <w:sz w:val="24"/>
          <w:szCs w:val="24"/>
          <w:lang w:val="en-US" w:eastAsia="zh-CN"/>
        </w:rPr>
        <w:t>;</w:t>
      </w:r>
      <w:r w:rsidRPr="00ED7ACD">
        <w:rPr>
          <w:rFonts w:ascii="Book Antiqua" w:hAnsi="Book Antiqua"/>
          <w:color w:val="000000" w:themeColor="text1"/>
          <w:sz w:val="24"/>
          <w:szCs w:val="24"/>
          <w:lang w:val="en-US"/>
        </w:rPr>
        <w:t xml:space="preserve"> ULK1</w:t>
      </w:r>
      <w:r w:rsidRPr="00ED7ACD">
        <w:rPr>
          <w:rFonts w:ascii="Book Antiqua" w:hAnsi="Book Antiqua"/>
          <w:color w:val="000000" w:themeColor="text1"/>
          <w:sz w:val="24"/>
          <w:szCs w:val="24"/>
          <w:lang w:val="en-US" w:eastAsia="zh-CN"/>
        </w:rPr>
        <w:t xml:space="preserve">: </w:t>
      </w:r>
      <w:r w:rsidRPr="00ED7ACD">
        <w:rPr>
          <w:rFonts w:ascii="Book Antiqua" w:hAnsi="Book Antiqua"/>
          <w:color w:val="000000" w:themeColor="text1"/>
          <w:sz w:val="24"/>
          <w:szCs w:val="24"/>
          <w:lang w:val="en-US"/>
        </w:rPr>
        <w:t>UNC-51-like kinase</w:t>
      </w:r>
      <w:r w:rsidRPr="00ED7ACD">
        <w:rPr>
          <w:rFonts w:ascii="Book Antiqua" w:hAnsi="Book Antiqua"/>
          <w:color w:val="000000" w:themeColor="text1"/>
          <w:sz w:val="24"/>
          <w:szCs w:val="24"/>
          <w:lang w:val="en-US" w:eastAsia="zh-CN"/>
        </w:rPr>
        <w:t xml:space="preserve">; </w:t>
      </w:r>
      <w:r w:rsidRPr="00ED7ACD">
        <w:rPr>
          <w:rFonts w:ascii="Book Antiqua" w:hAnsi="Book Antiqua"/>
          <w:color w:val="000000" w:themeColor="text1"/>
          <w:sz w:val="24"/>
          <w:szCs w:val="24"/>
          <w:lang w:val="en-US"/>
        </w:rPr>
        <w:t>JIP1</w:t>
      </w:r>
      <w:r w:rsidRPr="00ED7ACD">
        <w:rPr>
          <w:rFonts w:ascii="Book Antiqua" w:hAnsi="Book Antiqua"/>
          <w:color w:val="000000" w:themeColor="text1"/>
          <w:sz w:val="24"/>
          <w:szCs w:val="24"/>
          <w:lang w:val="en-US" w:eastAsia="zh-CN"/>
        </w:rPr>
        <w:t xml:space="preserve">: </w:t>
      </w:r>
      <w:r w:rsidRPr="00ED7ACD">
        <w:rPr>
          <w:rFonts w:ascii="Book Antiqua" w:hAnsi="Book Antiqua"/>
          <w:color w:val="000000" w:themeColor="text1"/>
          <w:sz w:val="24"/>
          <w:szCs w:val="24"/>
          <w:lang w:val="en-US"/>
        </w:rPr>
        <w:t>c-Jun N-terminal kinase-interacting protein 1</w:t>
      </w:r>
      <w:r w:rsidRPr="00ED7ACD">
        <w:rPr>
          <w:rFonts w:ascii="Book Antiqua" w:hAnsi="Book Antiqua"/>
          <w:color w:val="000000" w:themeColor="text1"/>
          <w:sz w:val="24"/>
          <w:szCs w:val="24"/>
          <w:lang w:val="en-US" w:eastAsia="zh-CN"/>
        </w:rPr>
        <w:t>;</w:t>
      </w:r>
      <w:r w:rsidRPr="00ED7ACD">
        <w:rPr>
          <w:rFonts w:ascii="Book Antiqua" w:hAnsi="Book Antiqua"/>
          <w:color w:val="000000" w:themeColor="text1"/>
          <w:sz w:val="24"/>
          <w:szCs w:val="24"/>
          <w:lang w:val="en-US"/>
        </w:rPr>
        <w:t xml:space="preserve"> Stx</w:t>
      </w:r>
      <w:r w:rsidRPr="00ED7ACD">
        <w:rPr>
          <w:rFonts w:ascii="Book Antiqua" w:hAnsi="Book Antiqua"/>
          <w:color w:val="000000" w:themeColor="text1"/>
          <w:sz w:val="24"/>
          <w:szCs w:val="24"/>
          <w:lang w:val="en-US" w:eastAsia="zh-CN"/>
        </w:rPr>
        <w:t>:</w:t>
      </w:r>
      <w:r w:rsidRPr="00ED7ACD">
        <w:rPr>
          <w:rFonts w:ascii="Book Antiqua" w:hAnsi="Book Antiqua"/>
          <w:color w:val="000000" w:themeColor="text1"/>
          <w:sz w:val="24"/>
          <w:szCs w:val="24"/>
          <w:lang w:val="en-US"/>
        </w:rPr>
        <w:t xml:space="preserve"> Syntaxin 1a</w:t>
      </w:r>
      <w:r w:rsidRPr="00ED7ACD">
        <w:rPr>
          <w:rFonts w:ascii="Book Antiqua" w:hAnsi="Book Antiqua"/>
          <w:color w:val="000000" w:themeColor="text1"/>
          <w:sz w:val="24"/>
          <w:szCs w:val="24"/>
          <w:lang w:val="en-US" w:eastAsia="zh-CN"/>
        </w:rPr>
        <w:t xml:space="preserve">; </w:t>
      </w:r>
      <w:r w:rsidRPr="00ED7ACD">
        <w:rPr>
          <w:rFonts w:ascii="Book Antiqua" w:hAnsi="Book Antiqua"/>
          <w:sz w:val="24"/>
          <w:szCs w:val="24"/>
          <w:lang w:val="en-US"/>
        </w:rPr>
        <w:t>MARK</w:t>
      </w:r>
      <w:r w:rsidRPr="00ED7ACD">
        <w:rPr>
          <w:rFonts w:ascii="Book Antiqua" w:hAnsi="Book Antiqua"/>
          <w:sz w:val="24"/>
          <w:szCs w:val="24"/>
          <w:lang w:val="en-US" w:eastAsia="zh-CN"/>
        </w:rPr>
        <w:t>:</w:t>
      </w:r>
      <w:r w:rsidRPr="00ED7ACD">
        <w:rPr>
          <w:rFonts w:ascii="Book Antiqua" w:hAnsi="Book Antiqua"/>
          <w:sz w:val="24"/>
          <w:szCs w:val="24"/>
          <w:lang w:val="en-US"/>
        </w:rPr>
        <w:t xml:space="preserve"> Microtubule-affinity regulating kinase</w:t>
      </w:r>
      <w:r w:rsidRPr="00ED7ACD">
        <w:rPr>
          <w:rFonts w:ascii="Book Antiqua" w:hAnsi="Book Antiqua"/>
          <w:sz w:val="24"/>
          <w:szCs w:val="24"/>
          <w:lang w:val="en-US" w:eastAsia="zh-CN"/>
        </w:rPr>
        <w:t>.</w:t>
      </w:r>
    </w:p>
    <w:p w14:paraId="7C2611E9" w14:textId="77777777" w:rsidR="000014D4" w:rsidRPr="00ED7ACD" w:rsidRDefault="000014D4" w:rsidP="00ED7ACD">
      <w:pPr>
        <w:spacing w:after="0" w:line="360" w:lineRule="auto"/>
        <w:rPr>
          <w:rFonts w:ascii="Book Antiqua" w:hAnsi="Book Antiqua"/>
          <w:sz w:val="24"/>
          <w:szCs w:val="24"/>
          <w:lang w:val="en-US" w:eastAsia="zh-CN"/>
        </w:rPr>
      </w:pPr>
      <w:r w:rsidRPr="00ED7ACD">
        <w:rPr>
          <w:rFonts w:ascii="Book Antiqua" w:hAnsi="Book Antiqua"/>
          <w:sz w:val="24"/>
          <w:szCs w:val="24"/>
          <w:lang w:val="en-US" w:eastAsia="zh-CN"/>
        </w:rPr>
        <w:br w:type="page"/>
      </w:r>
    </w:p>
    <w:p w14:paraId="5B89FF6B"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noProof/>
          <w:sz w:val="24"/>
          <w:szCs w:val="24"/>
          <w:lang w:val="en-US" w:eastAsia="zh-CN"/>
        </w:rPr>
        <w:lastRenderedPageBreak/>
        <w:drawing>
          <wp:inline distT="0" distB="0" distL="0" distR="0" wp14:anchorId="6BE13C93" wp14:editId="3ADDD002">
            <wp:extent cx="5400040" cy="3523822"/>
            <wp:effectExtent l="0" t="0" r="10160" b="698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523822"/>
                    </a:xfrm>
                    <a:prstGeom prst="rect">
                      <a:avLst/>
                    </a:prstGeom>
                    <a:noFill/>
                    <a:ln>
                      <a:noFill/>
                    </a:ln>
                  </pic:spPr>
                </pic:pic>
              </a:graphicData>
            </a:graphic>
          </wp:inline>
        </w:drawing>
      </w:r>
    </w:p>
    <w:p w14:paraId="58189BBD" w14:textId="77777777" w:rsidR="000014D4" w:rsidRPr="00ED7ACD" w:rsidRDefault="000014D4" w:rsidP="00ED7ACD">
      <w:pPr>
        <w:spacing w:after="0" w:line="360" w:lineRule="auto"/>
        <w:jc w:val="both"/>
        <w:rPr>
          <w:rFonts w:ascii="Book Antiqua" w:hAnsi="Book Antiqua"/>
          <w:b/>
          <w:sz w:val="24"/>
          <w:szCs w:val="24"/>
          <w:lang w:val="en-US"/>
        </w:rPr>
      </w:pPr>
      <w:r w:rsidRPr="00ED7ACD">
        <w:rPr>
          <w:rFonts w:ascii="Book Antiqua" w:hAnsi="Book Antiqua"/>
          <w:b/>
          <w:sz w:val="24"/>
          <w:szCs w:val="24"/>
          <w:lang w:val="en-US"/>
        </w:rPr>
        <w:t>Figure 5 FEZ proteins cytoplasmatic function as transport bivalent adaptors.</w:t>
      </w:r>
    </w:p>
    <w:p w14:paraId="431B82C4" w14:textId="77777777" w:rsidR="000014D4" w:rsidRPr="00ED7ACD" w:rsidRDefault="000014D4" w:rsidP="00ED7ACD">
      <w:pPr>
        <w:spacing w:after="0" w:line="360" w:lineRule="auto"/>
        <w:jc w:val="both"/>
        <w:rPr>
          <w:rFonts w:ascii="Book Antiqua" w:hAnsi="Book Antiqua"/>
          <w:sz w:val="24"/>
          <w:szCs w:val="24"/>
          <w:lang w:val="en-US" w:eastAsia="zh-CN"/>
        </w:rPr>
      </w:pPr>
    </w:p>
    <w:p w14:paraId="117482A1" w14:textId="77777777" w:rsidR="000014D4" w:rsidRPr="00ED7ACD" w:rsidRDefault="000014D4" w:rsidP="00ED7ACD">
      <w:pPr>
        <w:spacing w:after="0" w:line="360" w:lineRule="auto"/>
        <w:rPr>
          <w:rFonts w:ascii="Book Antiqua" w:hAnsi="Book Antiqua"/>
          <w:sz w:val="24"/>
          <w:szCs w:val="24"/>
          <w:lang w:val="en-US"/>
        </w:rPr>
      </w:pPr>
      <w:r w:rsidRPr="00ED7ACD">
        <w:rPr>
          <w:rFonts w:ascii="Book Antiqua" w:hAnsi="Book Antiqua"/>
          <w:sz w:val="24"/>
          <w:szCs w:val="24"/>
          <w:lang w:val="en-US"/>
        </w:rPr>
        <w:br w:type="page"/>
      </w:r>
    </w:p>
    <w:p w14:paraId="3DC423C5"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noProof/>
          <w:sz w:val="24"/>
          <w:szCs w:val="24"/>
          <w:lang w:val="en-US" w:eastAsia="zh-CN"/>
        </w:rPr>
        <w:lastRenderedPageBreak/>
        <w:drawing>
          <wp:inline distT="0" distB="0" distL="0" distR="0" wp14:anchorId="6A81B943" wp14:editId="0DAD25B2">
            <wp:extent cx="4520565" cy="4898262"/>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0565" cy="4898262"/>
                    </a:xfrm>
                    <a:prstGeom prst="rect">
                      <a:avLst/>
                    </a:prstGeom>
                    <a:noFill/>
                    <a:ln>
                      <a:noFill/>
                    </a:ln>
                  </pic:spPr>
                </pic:pic>
              </a:graphicData>
            </a:graphic>
          </wp:inline>
        </w:drawing>
      </w:r>
    </w:p>
    <w:p w14:paraId="289D08C5" w14:textId="77777777" w:rsidR="000014D4" w:rsidRPr="00ED7ACD" w:rsidRDefault="000014D4" w:rsidP="00ED7ACD">
      <w:pPr>
        <w:spacing w:after="0" w:line="360" w:lineRule="auto"/>
        <w:jc w:val="both"/>
        <w:rPr>
          <w:rFonts w:ascii="Book Antiqua" w:hAnsi="Book Antiqua"/>
          <w:sz w:val="24"/>
          <w:szCs w:val="24"/>
          <w:lang w:val="en-US"/>
        </w:rPr>
      </w:pPr>
      <w:r w:rsidRPr="00ED7ACD">
        <w:rPr>
          <w:rFonts w:ascii="Book Antiqua" w:hAnsi="Book Antiqua"/>
          <w:b/>
          <w:sz w:val="24"/>
          <w:szCs w:val="24"/>
          <w:lang w:val="en-US"/>
        </w:rPr>
        <w:t>Figure 6 FEZ proteins nuclear function as scaffold between nuclear receptors (retinoic acid receptor) and transcriptional machinery.</w:t>
      </w:r>
      <w:r w:rsidRPr="00ED7ACD">
        <w:rPr>
          <w:rFonts w:ascii="Book Antiqua" w:hAnsi="Book Antiqua"/>
          <w:sz w:val="24"/>
          <w:szCs w:val="24"/>
          <w:lang w:val="en-US"/>
        </w:rPr>
        <w:t xml:space="preserve"> DBD</w:t>
      </w:r>
      <w:r w:rsidRPr="00ED7ACD">
        <w:rPr>
          <w:rFonts w:ascii="Book Antiqua" w:hAnsi="Book Antiqua"/>
          <w:sz w:val="24"/>
          <w:szCs w:val="24"/>
          <w:lang w:val="en-US" w:eastAsia="zh-CN"/>
        </w:rPr>
        <w:t>:</w:t>
      </w:r>
      <w:r w:rsidRPr="00ED7ACD">
        <w:rPr>
          <w:rFonts w:ascii="Book Antiqua" w:hAnsi="Book Antiqua"/>
          <w:sz w:val="24"/>
          <w:szCs w:val="24"/>
          <w:lang w:val="en-US"/>
        </w:rPr>
        <w:t xml:space="preserve">  DNA binding domain</w:t>
      </w:r>
      <w:r w:rsidRPr="00ED7ACD">
        <w:rPr>
          <w:rFonts w:ascii="Book Antiqua" w:hAnsi="Book Antiqua"/>
          <w:sz w:val="24"/>
          <w:szCs w:val="24"/>
          <w:lang w:val="en-US" w:eastAsia="zh-CN"/>
        </w:rPr>
        <w:t>;</w:t>
      </w:r>
      <w:r w:rsidRPr="00ED7ACD">
        <w:rPr>
          <w:rFonts w:ascii="Book Antiqua" w:hAnsi="Book Antiqua"/>
          <w:sz w:val="24"/>
          <w:szCs w:val="24"/>
          <w:lang w:val="en-US"/>
        </w:rPr>
        <w:t xml:space="preserve"> LBD</w:t>
      </w:r>
      <w:r w:rsidRPr="00ED7ACD">
        <w:rPr>
          <w:rFonts w:ascii="Book Antiqua" w:hAnsi="Book Antiqua"/>
          <w:sz w:val="24"/>
          <w:szCs w:val="24"/>
          <w:lang w:val="en-US" w:eastAsia="zh-CN"/>
        </w:rPr>
        <w:t>:</w:t>
      </w:r>
      <w:r w:rsidRPr="00ED7ACD">
        <w:rPr>
          <w:rFonts w:ascii="Book Antiqua" w:hAnsi="Book Antiqua"/>
          <w:sz w:val="24"/>
          <w:szCs w:val="24"/>
          <w:lang w:val="en-US"/>
        </w:rPr>
        <w:t xml:space="preserve"> Ligand binding domain</w:t>
      </w:r>
      <w:r w:rsidRPr="00ED7ACD">
        <w:rPr>
          <w:rFonts w:ascii="Book Antiqua" w:hAnsi="Book Antiqua"/>
          <w:sz w:val="24"/>
          <w:szCs w:val="24"/>
          <w:lang w:val="en-US" w:eastAsia="zh-CN"/>
        </w:rPr>
        <w:t>;</w:t>
      </w:r>
      <w:r w:rsidRPr="00ED7ACD">
        <w:rPr>
          <w:rFonts w:ascii="Book Antiqua" w:hAnsi="Book Antiqua"/>
          <w:sz w:val="24"/>
          <w:szCs w:val="24"/>
          <w:lang w:val="en-US"/>
        </w:rPr>
        <w:t xml:space="preserve"> RARE</w:t>
      </w:r>
      <w:r w:rsidRPr="00ED7ACD">
        <w:rPr>
          <w:rFonts w:ascii="Book Antiqua" w:hAnsi="Book Antiqua"/>
          <w:sz w:val="24"/>
          <w:szCs w:val="24"/>
          <w:lang w:val="en-US" w:eastAsia="zh-CN"/>
        </w:rPr>
        <w:t>:</w:t>
      </w:r>
      <w:r w:rsidRPr="00ED7ACD">
        <w:rPr>
          <w:rFonts w:ascii="Book Antiqua" w:hAnsi="Book Antiqua"/>
          <w:sz w:val="24"/>
          <w:szCs w:val="24"/>
          <w:lang w:val="en-US"/>
        </w:rPr>
        <w:t xml:space="preserve"> Retinoic acid response element</w:t>
      </w:r>
      <w:r w:rsidRPr="00ED7ACD">
        <w:rPr>
          <w:rFonts w:ascii="Book Antiqua" w:hAnsi="Book Antiqua"/>
          <w:sz w:val="24"/>
          <w:szCs w:val="24"/>
          <w:lang w:val="en-US" w:eastAsia="zh-CN"/>
        </w:rPr>
        <w:t>;</w:t>
      </w:r>
      <w:r w:rsidRPr="00ED7ACD">
        <w:rPr>
          <w:rFonts w:ascii="Book Antiqua" w:hAnsi="Book Antiqua"/>
          <w:sz w:val="24"/>
          <w:szCs w:val="24"/>
          <w:lang w:val="en-US"/>
        </w:rPr>
        <w:t xml:space="preserve"> RA</w:t>
      </w:r>
      <w:r w:rsidRPr="00ED7ACD">
        <w:rPr>
          <w:rFonts w:ascii="Book Antiqua" w:hAnsi="Book Antiqua"/>
          <w:sz w:val="24"/>
          <w:szCs w:val="24"/>
          <w:lang w:val="en-US" w:eastAsia="zh-CN"/>
        </w:rPr>
        <w:t>:</w:t>
      </w:r>
      <w:r w:rsidRPr="00ED7ACD">
        <w:rPr>
          <w:rFonts w:ascii="Book Antiqua" w:hAnsi="Book Antiqua"/>
          <w:sz w:val="24"/>
          <w:szCs w:val="24"/>
          <w:lang w:val="en-US"/>
        </w:rPr>
        <w:t xml:space="preserve"> Retinoic acid.</w:t>
      </w:r>
    </w:p>
    <w:p w14:paraId="2B663CFE" w14:textId="77777777" w:rsidR="000014D4" w:rsidRPr="00ED7ACD" w:rsidRDefault="000014D4" w:rsidP="00ED7ACD">
      <w:pPr>
        <w:spacing w:line="360" w:lineRule="auto"/>
        <w:rPr>
          <w:rFonts w:ascii="Book Antiqua" w:hAnsi="Book Antiqua"/>
          <w:sz w:val="24"/>
          <w:szCs w:val="24"/>
          <w:lang w:val="en-US"/>
        </w:rPr>
      </w:pPr>
    </w:p>
    <w:bookmarkEnd w:id="0"/>
    <w:p w14:paraId="1320EC86" w14:textId="77777777" w:rsidR="00DD6339" w:rsidRPr="00ED7ACD" w:rsidRDefault="00DD6339" w:rsidP="00ED7ACD">
      <w:pPr>
        <w:spacing w:after="0" w:line="360" w:lineRule="auto"/>
        <w:jc w:val="both"/>
        <w:rPr>
          <w:rFonts w:ascii="Book Antiqua" w:hAnsi="Book Antiqua"/>
          <w:b/>
          <w:sz w:val="24"/>
          <w:szCs w:val="24"/>
          <w:lang w:val="en-US"/>
        </w:rPr>
      </w:pPr>
    </w:p>
    <w:sectPr w:rsidR="00DD6339" w:rsidRPr="00ED7ACD" w:rsidSect="00A77BA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BF3B2" w14:textId="77777777" w:rsidR="0027772D" w:rsidRDefault="0027772D" w:rsidP="00A40AF7">
      <w:pPr>
        <w:spacing w:after="0" w:line="240" w:lineRule="auto"/>
      </w:pPr>
      <w:r>
        <w:separator/>
      </w:r>
    </w:p>
  </w:endnote>
  <w:endnote w:type="continuationSeparator" w:id="0">
    <w:p w14:paraId="05F22D82" w14:textId="77777777" w:rsidR="0027772D" w:rsidRDefault="0027772D" w:rsidP="00A4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0A87" w:usb1="00000000" w:usb2="00000000" w:usb3="00000000" w:csb0="000001BF"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roman"/>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Lucida Grande">
    <w:panose1 w:val="00000000000000000000"/>
    <w:charset w:val="00"/>
    <w:family w:val="auto"/>
    <w:pitch w:val="variable"/>
    <w:sig w:usb0="A1002AE7" w:usb1="C0000063" w:usb2="00000038" w:usb3="00000000" w:csb0="000000B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50199"/>
      <w:docPartObj>
        <w:docPartGallery w:val="Page Numbers (Bottom of Page)"/>
        <w:docPartUnique/>
      </w:docPartObj>
    </w:sdtPr>
    <w:sdtEndPr/>
    <w:sdtContent>
      <w:p w14:paraId="36FB47DB" w14:textId="6B4C2765" w:rsidR="00DD6339" w:rsidRDefault="00DD6339">
        <w:pPr>
          <w:pStyle w:val="a7"/>
          <w:jc w:val="right"/>
        </w:pPr>
        <w:r>
          <w:fldChar w:fldCharType="begin"/>
        </w:r>
        <w:r>
          <w:instrText>PAGE   \* MERGEFORMAT</w:instrText>
        </w:r>
        <w:r>
          <w:fldChar w:fldCharType="separate"/>
        </w:r>
        <w:r w:rsidR="00ED7ACD">
          <w:rPr>
            <w:noProof/>
          </w:rPr>
          <w:t>33</w:t>
        </w:r>
        <w:r>
          <w:fldChar w:fldCharType="end"/>
        </w:r>
      </w:p>
    </w:sdtContent>
  </w:sdt>
  <w:p w14:paraId="302DF109" w14:textId="77777777" w:rsidR="00DD6339" w:rsidRDefault="00DD63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F4385" w14:textId="77777777" w:rsidR="0027772D" w:rsidRDefault="0027772D" w:rsidP="00A40AF7">
      <w:pPr>
        <w:spacing w:after="0" w:line="240" w:lineRule="auto"/>
      </w:pPr>
      <w:r>
        <w:separator/>
      </w:r>
    </w:p>
  </w:footnote>
  <w:footnote w:type="continuationSeparator" w:id="0">
    <w:p w14:paraId="389429F7" w14:textId="77777777" w:rsidR="0027772D" w:rsidRDefault="0027772D" w:rsidP="00A40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65"/>
    <w:rsid w:val="000014D4"/>
    <w:rsid w:val="00004039"/>
    <w:rsid w:val="00010666"/>
    <w:rsid w:val="00011976"/>
    <w:rsid w:val="00011987"/>
    <w:rsid w:val="0001420D"/>
    <w:rsid w:val="000145CF"/>
    <w:rsid w:val="00021B25"/>
    <w:rsid w:val="00022327"/>
    <w:rsid w:val="000334CB"/>
    <w:rsid w:val="00036979"/>
    <w:rsid w:val="0003785C"/>
    <w:rsid w:val="000408B4"/>
    <w:rsid w:val="00040F75"/>
    <w:rsid w:val="00043A81"/>
    <w:rsid w:val="0005509D"/>
    <w:rsid w:val="00055367"/>
    <w:rsid w:val="00056DF9"/>
    <w:rsid w:val="0006056B"/>
    <w:rsid w:val="00060F8D"/>
    <w:rsid w:val="000615BB"/>
    <w:rsid w:val="00062C58"/>
    <w:rsid w:val="00067789"/>
    <w:rsid w:val="000704C8"/>
    <w:rsid w:val="000708B9"/>
    <w:rsid w:val="000710CC"/>
    <w:rsid w:val="0007206F"/>
    <w:rsid w:val="000733C8"/>
    <w:rsid w:val="000750C6"/>
    <w:rsid w:val="00076172"/>
    <w:rsid w:val="000762A1"/>
    <w:rsid w:val="00076DE7"/>
    <w:rsid w:val="00083C03"/>
    <w:rsid w:val="00084378"/>
    <w:rsid w:val="00094136"/>
    <w:rsid w:val="00094719"/>
    <w:rsid w:val="000A0FE9"/>
    <w:rsid w:val="000A1E89"/>
    <w:rsid w:val="000A513A"/>
    <w:rsid w:val="000B071A"/>
    <w:rsid w:val="000B2749"/>
    <w:rsid w:val="000B2C68"/>
    <w:rsid w:val="000B39B1"/>
    <w:rsid w:val="000B69D5"/>
    <w:rsid w:val="000B7066"/>
    <w:rsid w:val="000C4C09"/>
    <w:rsid w:val="000D0956"/>
    <w:rsid w:val="000D1BA5"/>
    <w:rsid w:val="000D2464"/>
    <w:rsid w:val="000D60DC"/>
    <w:rsid w:val="000E14D4"/>
    <w:rsid w:val="000E21E9"/>
    <w:rsid w:val="000E2E14"/>
    <w:rsid w:val="000E33B7"/>
    <w:rsid w:val="000E3753"/>
    <w:rsid w:val="000E78CF"/>
    <w:rsid w:val="000F08CD"/>
    <w:rsid w:val="000F22C7"/>
    <w:rsid w:val="000F3514"/>
    <w:rsid w:val="000F459B"/>
    <w:rsid w:val="000F4F5B"/>
    <w:rsid w:val="00103338"/>
    <w:rsid w:val="001042AF"/>
    <w:rsid w:val="00105596"/>
    <w:rsid w:val="00110AD2"/>
    <w:rsid w:val="00110B7E"/>
    <w:rsid w:val="00111A65"/>
    <w:rsid w:val="001125A1"/>
    <w:rsid w:val="00112620"/>
    <w:rsid w:val="0011586B"/>
    <w:rsid w:val="00122F63"/>
    <w:rsid w:val="001358FF"/>
    <w:rsid w:val="0013618E"/>
    <w:rsid w:val="00142642"/>
    <w:rsid w:val="00144E12"/>
    <w:rsid w:val="001523A4"/>
    <w:rsid w:val="00153341"/>
    <w:rsid w:val="0015447D"/>
    <w:rsid w:val="00155117"/>
    <w:rsid w:val="00155203"/>
    <w:rsid w:val="00155742"/>
    <w:rsid w:val="00155E8B"/>
    <w:rsid w:val="00162D80"/>
    <w:rsid w:val="00163C7E"/>
    <w:rsid w:val="00165052"/>
    <w:rsid w:val="00167BFC"/>
    <w:rsid w:val="001707DE"/>
    <w:rsid w:val="00175A6E"/>
    <w:rsid w:val="001770CA"/>
    <w:rsid w:val="00177C80"/>
    <w:rsid w:val="001808EF"/>
    <w:rsid w:val="00184284"/>
    <w:rsid w:val="00186FC1"/>
    <w:rsid w:val="001874B7"/>
    <w:rsid w:val="00190DED"/>
    <w:rsid w:val="00191192"/>
    <w:rsid w:val="001920F1"/>
    <w:rsid w:val="001A1279"/>
    <w:rsid w:val="001A44E9"/>
    <w:rsid w:val="001A47E0"/>
    <w:rsid w:val="001A55B6"/>
    <w:rsid w:val="001A6FAF"/>
    <w:rsid w:val="001B5CF1"/>
    <w:rsid w:val="001B6C64"/>
    <w:rsid w:val="001B76AC"/>
    <w:rsid w:val="001C123E"/>
    <w:rsid w:val="001C3264"/>
    <w:rsid w:val="001C34A7"/>
    <w:rsid w:val="001C4FC8"/>
    <w:rsid w:val="001C6249"/>
    <w:rsid w:val="001D5454"/>
    <w:rsid w:val="001D7A4F"/>
    <w:rsid w:val="001E02DA"/>
    <w:rsid w:val="001E2623"/>
    <w:rsid w:val="001E46EC"/>
    <w:rsid w:val="001E4BEF"/>
    <w:rsid w:val="001E681D"/>
    <w:rsid w:val="001F2C2D"/>
    <w:rsid w:val="001F5FD5"/>
    <w:rsid w:val="001F7716"/>
    <w:rsid w:val="002000BA"/>
    <w:rsid w:val="00201E16"/>
    <w:rsid w:val="00201E39"/>
    <w:rsid w:val="002105E9"/>
    <w:rsid w:val="00212227"/>
    <w:rsid w:val="00213565"/>
    <w:rsid w:val="00215AEC"/>
    <w:rsid w:val="002169CA"/>
    <w:rsid w:val="00217A2F"/>
    <w:rsid w:val="0022157A"/>
    <w:rsid w:val="00231C84"/>
    <w:rsid w:val="00232C93"/>
    <w:rsid w:val="002334E7"/>
    <w:rsid w:val="00234DCB"/>
    <w:rsid w:val="002372BF"/>
    <w:rsid w:val="002510E2"/>
    <w:rsid w:val="002553FE"/>
    <w:rsid w:val="002579D5"/>
    <w:rsid w:val="0026170B"/>
    <w:rsid w:val="00262CC7"/>
    <w:rsid w:val="00267554"/>
    <w:rsid w:val="002704E3"/>
    <w:rsid w:val="002761EB"/>
    <w:rsid w:val="002766F9"/>
    <w:rsid w:val="002769A0"/>
    <w:rsid w:val="0027772D"/>
    <w:rsid w:val="00277AF4"/>
    <w:rsid w:val="00277B8F"/>
    <w:rsid w:val="00285404"/>
    <w:rsid w:val="002858F4"/>
    <w:rsid w:val="0029289A"/>
    <w:rsid w:val="002955AF"/>
    <w:rsid w:val="002966B1"/>
    <w:rsid w:val="002967B4"/>
    <w:rsid w:val="00297817"/>
    <w:rsid w:val="002A10C8"/>
    <w:rsid w:val="002A1B26"/>
    <w:rsid w:val="002B2175"/>
    <w:rsid w:val="002C0D10"/>
    <w:rsid w:val="002C21D8"/>
    <w:rsid w:val="002C30C9"/>
    <w:rsid w:val="002C4F5C"/>
    <w:rsid w:val="002C5ACC"/>
    <w:rsid w:val="002D601F"/>
    <w:rsid w:val="002E25FE"/>
    <w:rsid w:val="002E598C"/>
    <w:rsid w:val="002F0C5D"/>
    <w:rsid w:val="002F4D4C"/>
    <w:rsid w:val="00301A1C"/>
    <w:rsid w:val="00302F12"/>
    <w:rsid w:val="00303A3A"/>
    <w:rsid w:val="00304AF9"/>
    <w:rsid w:val="00304C7C"/>
    <w:rsid w:val="003103FE"/>
    <w:rsid w:val="00310DA5"/>
    <w:rsid w:val="00311760"/>
    <w:rsid w:val="0031280B"/>
    <w:rsid w:val="00313079"/>
    <w:rsid w:val="0031657C"/>
    <w:rsid w:val="00316CB2"/>
    <w:rsid w:val="00317765"/>
    <w:rsid w:val="00320738"/>
    <w:rsid w:val="003347AB"/>
    <w:rsid w:val="003361E2"/>
    <w:rsid w:val="00336E23"/>
    <w:rsid w:val="00341F91"/>
    <w:rsid w:val="003445C2"/>
    <w:rsid w:val="00346F75"/>
    <w:rsid w:val="003508C6"/>
    <w:rsid w:val="00350AE3"/>
    <w:rsid w:val="00361746"/>
    <w:rsid w:val="003628F7"/>
    <w:rsid w:val="00367605"/>
    <w:rsid w:val="0037103A"/>
    <w:rsid w:val="00377A61"/>
    <w:rsid w:val="00380CE6"/>
    <w:rsid w:val="00383E34"/>
    <w:rsid w:val="00385C34"/>
    <w:rsid w:val="00386694"/>
    <w:rsid w:val="00391245"/>
    <w:rsid w:val="00391F49"/>
    <w:rsid w:val="00394BA0"/>
    <w:rsid w:val="00394FD8"/>
    <w:rsid w:val="003A0B73"/>
    <w:rsid w:val="003A3C47"/>
    <w:rsid w:val="003A50A0"/>
    <w:rsid w:val="003A615B"/>
    <w:rsid w:val="003B1545"/>
    <w:rsid w:val="003B2E56"/>
    <w:rsid w:val="003B77FA"/>
    <w:rsid w:val="003C1D3C"/>
    <w:rsid w:val="003C3444"/>
    <w:rsid w:val="003C3CA2"/>
    <w:rsid w:val="003C4719"/>
    <w:rsid w:val="003C6C17"/>
    <w:rsid w:val="003D0A5A"/>
    <w:rsid w:val="003D4760"/>
    <w:rsid w:val="003D4A7E"/>
    <w:rsid w:val="003D4C51"/>
    <w:rsid w:val="003D67AF"/>
    <w:rsid w:val="003D687F"/>
    <w:rsid w:val="003E44C2"/>
    <w:rsid w:val="003E491F"/>
    <w:rsid w:val="00402A2A"/>
    <w:rsid w:val="00407D3F"/>
    <w:rsid w:val="00412DDA"/>
    <w:rsid w:val="00422B68"/>
    <w:rsid w:val="00423DC2"/>
    <w:rsid w:val="004252CE"/>
    <w:rsid w:val="00425EB7"/>
    <w:rsid w:val="00430CA8"/>
    <w:rsid w:val="00434A93"/>
    <w:rsid w:val="004351EB"/>
    <w:rsid w:val="004367CA"/>
    <w:rsid w:val="00441BFF"/>
    <w:rsid w:val="004422A7"/>
    <w:rsid w:val="0044250A"/>
    <w:rsid w:val="00443242"/>
    <w:rsid w:val="00446204"/>
    <w:rsid w:val="00447E3A"/>
    <w:rsid w:val="0045514F"/>
    <w:rsid w:val="0045538A"/>
    <w:rsid w:val="004561B3"/>
    <w:rsid w:val="00461FBE"/>
    <w:rsid w:val="00464E1F"/>
    <w:rsid w:val="00466FD7"/>
    <w:rsid w:val="00467CB6"/>
    <w:rsid w:val="0047038E"/>
    <w:rsid w:val="00471830"/>
    <w:rsid w:val="00471A52"/>
    <w:rsid w:val="00473940"/>
    <w:rsid w:val="004740BA"/>
    <w:rsid w:val="004779EB"/>
    <w:rsid w:val="00482119"/>
    <w:rsid w:val="0048438E"/>
    <w:rsid w:val="00486950"/>
    <w:rsid w:val="0048738C"/>
    <w:rsid w:val="00490C0A"/>
    <w:rsid w:val="004929E0"/>
    <w:rsid w:val="0049498F"/>
    <w:rsid w:val="00497255"/>
    <w:rsid w:val="004A0A46"/>
    <w:rsid w:val="004A2EEC"/>
    <w:rsid w:val="004A38CD"/>
    <w:rsid w:val="004A570E"/>
    <w:rsid w:val="004A7CC0"/>
    <w:rsid w:val="004B03B0"/>
    <w:rsid w:val="004B10C0"/>
    <w:rsid w:val="004B39EE"/>
    <w:rsid w:val="004C7C9C"/>
    <w:rsid w:val="004C7D36"/>
    <w:rsid w:val="004D07D9"/>
    <w:rsid w:val="004E4330"/>
    <w:rsid w:val="004E68E9"/>
    <w:rsid w:val="004E6A7C"/>
    <w:rsid w:val="004F057C"/>
    <w:rsid w:val="004F2861"/>
    <w:rsid w:val="004F3114"/>
    <w:rsid w:val="004F5A6B"/>
    <w:rsid w:val="00501366"/>
    <w:rsid w:val="00502491"/>
    <w:rsid w:val="00511242"/>
    <w:rsid w:val="00512503"/>
    <w:rsid w:val="00514E17"/>
    <w:rsid w:val="00520E9A"/>
    <w:rsid w:val="005223F1"/>
    <w:rsid w:val="00522877"/>
    <w:rsid w:val="0052643A"/>
    <w:rsid w:val="00535389"/>
    <w:rsid w:val="00536DC3"/>
    <w:rsid w:val="00540A1C"/>
    <w:rsid w:val="00542C76"/>
    <w:rsid w:val="00543755"/>
    <w:rsid w:val="00543C53"/>
    <w:rsid w:val="00545028"/>
    <w:rsid w:val="005456D4"/>
    <w:rsid w:val="005473FD"/>
    <w:rsid w:val="0055006E"/>
    <w:rsid w:val="005505DC"/>
    <w:rsid w:val="005509F2"/>
    <w:rsid w:val="00555BED"/>
    <w:rsid w:val="00557917"/>
    <w:rsid w:val="005629D2"/>
    <w:rsid w:val="0056480E"/>
    <w:rsid w:val="005666A8"/>
    <w:rsid w:val="005670DB"/>
    <w:rsid w:val="0057002B"/>
    <w:rsid w:val="00575EDE"/>
    <w:rsid w:val="00576187"/>
    <w:rsid w:val="00576912"/>
    <w:rsid w:val="005806A7"/>
    <w:rsid w:val="00582D85"/>
    <w:rsid w:val="00584F14"/>
    <w:rsid w:val="005850FD"/>
    <w:rsid w:val="00586169"/>
    <w:rsid w:val="0058627C"/>
    <w:rsid w:val="005864AA"/>
    <w:rsid w:val="00586C8F"/>
    <w:rsid w:val="00587E52"/>
    <w:rsid w:val="0059038C"/>
    <w:rsid w:val="005917C1"/>
    <w:rsid w:val="0059215A"/>
    <w:rsid w:val="00592AC0"/>
    <w:rsid w:val="005971EF"/>
    <w:rsid w:val="005A65AC"/>
    <w:rsid w:val="005B1FF9"/>
    <w:rsid w:val="005B3F71"/>
    <w:rsid w:val="005B4E08"/>
    <w:rsid w:val="005B6C09"/>
    <w:rsid w:val="005B778A"/>
    <w:rsid w:val="005C051E"/>
    <w:rsid w:val="005C11ED"/>
    <w:rsid w:val="005C35EB"/>
    <w:rsid w:val="005C3C82"/>
    <w:rsid w:val="005C5591"/>
    <w:rsid w:val="005C5EB5"/>
    <w:rsid w:val="005C7D62"/>
    <w:rsid w:val="005E10DA"/>
    <w:rsid w:val="005E2134"/>
    <w:rsid w:val="005E2D53"/>
    <w:rsid w:val="005E3DD7"/>
    <w:rsid w:val="005E65F7"/>
    <w:rsid w:val="005F1171"/>
    <w:rsid w:val="005F1E2C"/>
    <w:rsid w:val="005F5D87"/>
    <w:rsid w:val="006029BF"/>
    <w:rsid w:val="006138F7"/>
    <w:rsid w:val="00613D74"/>
    <w:rsid w:val="00616808"/>
    <w:rsid w:val="0061689C"/>
    <w:rsid w:val="00616FC5"/>
    <w:rsid w:val="0062094A"/>
    <w:rsid w:val="00620DDF"/>
    <w:rsid w:val="00620FB2"/>
    <w:rsid w:val="006237C0"/>
    <w:rsid w:val="00626550"/>
    <w:rsid w:val="006336E5"/>
    <w:rsid w:val="006360DB"/>
    <w:rsid w:val="0065202F"/>
    <w:rsid w:val="00653010"/>
    <w:rsid w:val="006536AD"/>
    <w:rsid w:val="006623D9"/>
    <w:rsid w:val="00670272"/>
    <w:rsid w:val="006755F7"/>
    <w:rsid w:val="006764B1"/>
    <w:rsid w:val="00677463"/>
    <w:rsid w:val="00684D7D"/>
    <w:rsid w:val="006A09B7"/>
    <w:rsid w:val="006A15EE"/>
    <w:rsid w:val="006A28A8"/>
    <w:rsid w:val="006A3127"/>
    <w:rsid w:val="006B010C"/>
    <w:rsid w:val="006B34C1"/>
    <w:rsid w:val="006B3770"/>
    <w:rsid w:val="006B58C2"/>
    <w:rsid w:val="006B7A5C"/>
    <w:rsid w:val="006C06B1"/>
    <w:rsid w:val="006C22A1"/>
    <w:rsid w:val="006D34B5"/>
    <w:rsid w:val="006E0D0E"/>
    <w:rsid w:val="006E2D12"/>
    <w:rsid w:val="006E5AEE"/>
    <w:rsid w:val="006F1FDE"/>
    <w:rsid w:val="006F47BC"/>
    <w:rsid w:val="006F4F32"/>
    <w:rsid w:val="007015A4"/>
    <w:rsid w:val="007018AD"/>
    <w:rsid w:val="0070318C"/>
    <w:rsid w:val="0070534B"/>
    <w:rsid w:val="00705B1F"/>
    <w:rsid w:val="00714386"/>
    <w:rsid w:val="00716DD7"/>
    <w:rsid w:val="00730792"/>
    <w:rsid w:val="00731B81"/>
    <w:rsid w:val="00734C2D"/>
    <w:rsid w:val="007352F2"/>
    <w:rsid w:val="00740BF6"/>
    <w:rsid w:val="007422B2"/>
    <w:rsid w:val="00743792"/>
    <w:rsid w:val="00755C5F"/>
    <w:rsid w:val="0075638C"/>
    <w:rsid w:val="007567BB"/>
    <w:rsid w:val="007622EF"/>
    <w:rsid w:val="007640EF"/>
    <w:rsid w:val="00764765"/>
    <w:rsid w:val="007659A7"/>
    <w:rsid w:val="007745A6"/>
    <w:rsid w:val="00782490"/>
    <w:rsid w:val="00783255"/>
    <w:rsid w:val="0078638B"/>
    <w:rsid w:val="00794E9E"/>
    <w:rsid w:val="007A32C9"/>
    <w:rsid w:val="007A3448"/>
    <w:rsid w:val="007A3CF2"/>
    <w:rsid w:val="007A6253"/>
    <w:rsid w:val="007B0E2C"/>
    <w:rsid w:val="007B2B19"/>
    <w:rsid w:val="007B7117"/>
    <w:rsid w:val="007B7289"/>
    <w:rsid w:val="007C0951"/>
    <w:rsid w:val="007C09A5"/>
    <w:rsid w:val="007C0D28"/>
    <w:rsid w:val="007C3DDF"/>
    <w:rsid w:val="007D1428"/>
    <w:rsid w:val="007D2A7F"/>
    <w:rsid w:val="007D2AA0"/>
    <w:rsid w:val="007D4297"/>
    <w:rsid w:val="007D703D"/>
    <w:rsid w:val="007D7DD7"/>
    <w:rsid w:val="007E0CF4"/>
    <w:rsid w:val="007E1926"/>
    <w:rsid w:val="007E22DA"/>
    <w:rsid w:val="007E3F56"/>
    <w:rsid w:val="007F0709"/>
    <w:rsid w:val="007F072D"/>
    <w:rsid w:val="007F5FD0"/>
    <w:rsid w:val="007F6739"/>
    <w:rsid w:val="00800338"/>
    <w:rsid w:val="0080042A"/>
    <w:rsid w:val="00802385"/>
    <w:rsid w:val="008023F1"/>
    <w:rsid w:val="008025F9"/>
    <w:rsid w:val="00804015"/>
    <w:rsid w:val="00806FFC"/>
    <w:rsid w:val="00813C9F"/>
    <w:rsid w:val="00820065"/>
    <w:rsid w:val="008259C0"/>
    <w:rsid w:val="00826AD2"/>
    <w:rsid w:val="008315AE"/>
    <w:rsid w:val="00833872"/>
    <w:rsid w:val="00834F3C"/>
    <w:rsid w:val="00842AED"/>
    <w:rsid w:val="00842E55"/>
    <w:rsid w:val="00844115"/>
    <w:rsid w:val="008451D3"/>
    <w:rsid w:val="00845597"/>
    <w:rsid w:val="00847BD5"/>
    <w:rsid w:val="0085094F"/>
    <w:rsid w:val="008550AA"/>
    <w:rsid w:val="00855605"/>
    <w:rsid w:val="0085642B"/>
    <w:rsid w:val="008612F1"/>
    <w:rsid w:val="00861DBB"/>
    <w:rsid w:val="00864D37"/>
    <w:rsid w:val="00865797"/>
    <w:rsid w:val="00867369"/>
    <w:rsid w:val="00870BBE"/>
    <w:rsid w:val="00872D81"/>
    <w:rsid w:val="00881296"/>
    <w:rsid w:val="008902ED"/>
    <w:rsid w:val="00893310"/>
    <w:rsid w:val="0089657A"/>
    <w:rsid w:val="00897AE4"/>
    <w:rsid w:val="008A083C"/>
    <w:rsid w:val="008A1021"/>
    <w:rsid w:val="008A26EE"/>
    <w:rsid w:val="008B5620"/>
    <w:rsid w:val="008C14B7"/>
    <w:rsid w:val="008C24A9"/>
    <w:rsid w:val="008C294B"/>
    <w:rsid w:val="008C6F21"/>
    <w:rsid w:val="008D07CB"/>
    <w:rsid w:val="008D6846"/>
    <w:rsid w:val="008E04CA"/>
    <w:rsid w:val="008E0A39"/>
    <w:rsid w:val="008E1305"/>
    <w:rsid w:val="008E1488"/>
    <w:rsid w:val="008E4B65"/>
    <w:rsid w:val="008F07CF"/>
    <w:rsid w:val="00900F88"/>
    <w:rsid w:val="009053F9"/>
    <w:rsid w:val="0090783C"/>
    <w:rsid w:val="00915E76"/>
    <w:rsid w:val="009269E3"/>
    <w:rsid w:val="00927A12"/>
    <w:rsid w:val="0093056B"/>
    <w:rsid w:val="009325BB"/>
    <w:rsid w:val="00937D9B"/>
    <w:rsid w:val="00941CB0"/>
    <w:rsid w:val="0094251C"/>
    <w:rsid w:val="0094314B"/>
    <w:rsid w:val="009550C4"/>
    <w:rsid w:val="009557DF"/>
    <w:rsid w:val="00962EDC"/>
    <w:rsid w:val="00964075"/>
    <w:rsid w:val="009644AE"/>
    <w:rsid w:val="00967A11"/>
    <w:rsid w:val="00970BFB"/>
    <w:rsid w:val="009748AC"/>
    <w:rsid w:val="00975002"/>
    <w:rsid w:val="00977C20"/>
    <w:rsid w:val="0098058F"/>
    <w:rsid w:val="00985169"/>
    <w:rsid w:val="009861E9"/>
    <w:rsid w:val="00986318"/>
    <w:rsid w:val="009923B5"/>
    <w:rsid w:val="009936A4"/>
    <w:rsid w:val="0099698F"/>
    <w:rsid w:val="009A0E53"/>
    <w:rsid w:val="009A217D"/>
    <w:rsid w:val="009A26FB"/>
    <w:rsid w:val="009A4917"/>
    <w:rsid w:val="009B38B4"/>
    <w:rsid w:val="009B3E82"/>
    <w:rsid w:val="009B5234"/>
    <w:rsid w:val="009C21C5"/>
    <w:rsid w:val="009C349F"/>
    <w:rsid w:val="009C4324"/>
    <w:rsid w:val="009C5CF4"/>
    <w:rsid w:val="009C7E37"/>
    <w:rsid w:val="009D1099"/>
    <w:rsid w:val="009E295D"/>
    <w:rsid w:val="009E5297"/>
    <w:rsid w:val="009E584A"/>
    <w:rsid w:val="009E6963"/>
    <w:rsid w:val="009F1B8D"/>
    <w:rsid w:val="009F2912"/>
    <w:rsid w:val="009F3839"/>
    <w:rsid w:val="009F58CB"/>
    <w:rsid w:val="009F5B9A"/>
    <w:rsid w:val="009F61BB"/>
    <w:rsid w:val="009F62D9"/>
    <w:rsid w:val="009F6758"/>
    <w:rsid w:val="00A00601"/>
    <w:rsid w:val="00A01812"/>
    <w:rsid w:val="00A04370"/>
    <w:rsid w:val="00A04610"/>
    <w:rsid w:val="00A06B51"/>
    <w:rsid w:val="00A07843"/>
    <w:rsid w:val="00A10C74"/>
    <w:rsid w:val="00A11E6B"/>
    <w:rsid w:val="00A1337D"/>
    <w:rsid w:val="00A1382D"/>
    <w:rsid w:val="00A20178"/>
    <w:rsid w:val="00A21164"/>
    <w:rsid w:val="00A21525"/>
    <w:rsid w:val="00A23500"/>
    <w:rsid w:val="00A24463"/>
    <w:rsid w:val="00A26AA0"/>
    <w:rsid w:val="00A27833"/>
    <w:rsid w:val="00A3060D"/>
    <w:rsid w:val="00A33106"/>
    <w:rsid w:val="00A3349D"/>
    <w:rsid w:val="00A36538"/>
    <w:rsid w:val="00A40AF7"/>
    <w:rsid w:val="00A4383A"/>
    <w:rsid w:val="00A44146"/>
    <w:rsid w:val="00A50AC6"/>
    <w:rsid w:val="00A527E2"/>
    <w:rsid w:val="00A5347B"/>
    <w:rsid w:val="00A53A10"/>
    <w:rsid w:val="00A55D64"/>
    <w:rsid w:val="00A56944"/>
    <w:rsid w:val="00A575F0"/>
    <w:rsid w:val="00A57A67"/>
    <w:rsid w:val="00A628EA"/>
    <w:rsid w:val="00A7102C"/>
    <w:rsid w:val="00A71EE6"/>
    <w:rsid w:val="00A74160"/>
    <w:rsid w:val="00A77BA4"/>
    <w:rsid w:val="00A835BE"/>
    <w:rsid w:val="00A84092"/>
    <w:rsid w:val="00A850E9"/>
    <w:rsid w:val="00A855D5"/>
    <w:rsid w:val="00A92C4C"/>
    <w:rsid w:val="00A97D6E"/>
    <w:rsid w:val="00AA03F1"/>
    <w:rsid w:val="00AA067F"/>
    <w:rsid w:val="00AA06B0"/>
    <w:rsid w:val="00AA5FA4"/>
    <w:rsid w:val="00AA6363"/>
    <w:rsid w:val="00AA7306"/>
    <w:rsid w:val="00AC27C3"/>
    <w:rsid w:val="00AC530F"/>
    <w:rsid w:val="00AD26E8"/>
    <w:rsid w:val="00AD5F48"/>
    <w:rsid w:val="00AD7F74"/>
    <w:rsid w:val="00AE22D1"/>
    <w:rsid w:val="00AE514B"/>
    <w:rsid w:val="00AE7140"/>
    <w:rsid w:val="00AF0CAF"/>
    <w:rsid w:val="00AF240E"/>
    <w:rsid w:val="00AF7F4E"/>
    <w:rsid w:val="00B003CA"/>
    <w:rsid w:val="00B015D3"/>
    <w:rsid w:val="00B02662"/>
    <w:rsid w:val="00B05601"/>
    <w:rsid w:val="00B05EBC"/>
    <w:rsid w:val="00B06492"/>
    <w:rsid w:val="00B06D03"/>
    <w:rsid w:val="00B07EC5"/>
    <w:rsid w:val="00B13863"/>
    <w:rsid w:val="00B14D65"/>
    <w:rsid w:val="00B1727C"/>
    <w:rsid w:val="00B212E5"/>
    <w:rsid w:val="00B225CB"/>
    <w:rsid w:val="00B271BB"/>
    <w:rsid w:val="00B315CB"/>
    <w:rsid w:val="00B33431"/>
    <w:rsid w:val="00B3419B"/>
    <w:rsid w:val="00B36066"/>
    <w:rsid w:val="00B40762"/>
    <w:rsid w:val="00B429DB"/>
    <w:rsid w:val="00B441BA"/>
    <w:rsid w:val="00B56CAB"/>
    <w:rsid w:val="00B57BFB"/>
    <w:rsid w:val="00B60AF2"/>
    <w:rsid w:val="00B62044"/>
    <w:rsid w:val="00B67FE7"/>
    <w:rsid w:val="00B74A86"/>
    <w:rsid w:val="00B77F38"/>
    <w:rsid w:val="00B84777"/>
    <w:rsid w:val="00B946D5"/>
    <w:rsid w:val="00B957BA"/>
    <w:rsid w:val="00B97634"/>
    <w:rsid w:val="00B97BFF"/>
    <w:rsid w:val="00BA468E"/>
    <w:rsid w:val="00BA6211"/>
    <w:rsid w:val="00BA7C76"/>
    <w:rsid w:val="00BB05FA"/>
    <w:rsid w:val="00BB3BEA"/>
    <w:rsid w:val="00BB449B"/>
    <w:rsid w:val="00BB6055"/>
    <w:rsid w:val="00BB74B4"/>
    <w:rsid w:val="00BC1766"/>
    <w:rsid w:val="00BC65E8"/>
    <w:rsid w:val="00BC7CA2"/>
    <w:rsid w:val="00BD74C7"/>
    <w:rsid w:val="00BE2A7C"/>
    <w:rsid w:val="00BE44EB"/>
    <w:rsid w:val="00BE4AC9"/>
    <w:rsid w:val="00BE7895"/>
    <w:rsid w:val="00BF5017"/>
    <w:rsid w:val="00BF5E37"/>
    <w:rsid w:val="00BF60AF"/>
    <w:rsid w:val="00C01BA5"/>
    <w:rsid w:val="00C03898"/>
    <w:rsid w:val="00C06AED"/>
    <w:rsid w:val="00C07956"/>
    <w:rsid w:val="00C209C0"/>
    <w:rsid w:val="00C21FB0"/>
    <w:rsid w:val="00C22F56"/>
    <w:rsid w:val="00C22FBA"/>
    <w:rsid w:val="00C23280"/>
    <w:rsid w:val="00C23A8C"/>
    <w:rsid w:val="00C25465"/>
    <w:rsid w:val="00C26CAB"/>
    <w:rsid w:val="00C271BE"/>
    <w:rsid w:val="00C33DEB"/>
    <w:rsid w:val="00C34AD0"/>
    <w:rsid w:val="00C3525D"/>
    <w:rsid w:val="00C37FDF"/>
    <w:rsid w:val="00C46335"/>
    <w:rsid w:val="00C566CD"/>
    <w:rsid w:val="00C6071B"/>
    <w:rsid w:val="00C63DBD"/>
    <w:rsid w:val="00C67054"/>
    <w:rsid w:val="00C67C2D"/>
    <w:rsid w:val="00C7197C"/>
    <w:rsid w:val="00C74EBD"/>
    <w:rsid w:val="00C757E0"/>
    <w:rsid w:val="00C76E13"/>
    <w:rsid w:val="00C82D2F"/>
    <w:rsid w:val="00C82D92"/>
    <w:rsid w:val="00C85C31"/>
    <w:rsid w:val="00C873E3"/>
    <w:rsid w:val="00C908DE"/>
    <w:rsid w:val="00C92957"/>
    <w:rsid w:val="00C93DE9"/>
    <w:rsid w:val="00C9436D"/>
    <w:rsid w:val="00CA53AA"/>
    <w:rsid w:val="00CB28BB"/>
    <w:rsid w:val="00CB2FCB"/>
    <w:rsid w:val="00CB5A5F"/>
    <w:rsid w:val="00CB6ED4"/>
    <w:rsid w:val="00CC31E8"/>
    <w:rsid w:val="00CC650E"/>
    <w:rsid w:val="00CD1AA0"/>
    <w:rsid w:val="00CD583A"/>
    <w:rsid w:val="00CD691C"/>
    <w:rsid w:val="00CE0C03"/>
    <w:rsid w:val="00CF414B"/>
    <w:rsid w:val="00CF5885"/>
    <w:rsid w:val="00CF5F56"/>
    <w:rsid w:val="00D04578"/>
    <w:rsid w:val="00D050F9"/>
    <w:rsid w:val="00D07409"/>
    <w:rsid w:val="00D10678"/>
    <w:rsid w:val="00D11A6B"/>
    <w:rsid w:val="00D12140"/>
    <w:rsid w:val="00D12169"/>
    <w:rsid w:val="00D122D8"/>
    <w:rsid w:val="00D15F41"/>
    <w:rsid w:val="00D16543"/>
    <w:rsid w:val="00D21B04"/>
    <w:rsid w:val="00D21F74"/>
    <w:rsid w:val="00D279D4"/>
    <w:rsid w:val="00D31801"/>
    <w:rsid w:val="00D333DC"/>
    <w:rsid w:val="00D4473E"/>
    <w:rsid w:val="00D5176A"/>
    <w:rsid w:val="00D60847"/>
    <w:rsid w:val="00D635C4"/>
    <w:rsid w:val="00D64BA1"/>
    <w:rsid w:val="00D71856"/>
    <w:rsid w:val="00D73FC0"/>
    <w:rsid w:val="00D777E2"/>
    <w:rsid w:val="00D77C25"/>
    <w:rsid w:val="00D80828"/>
    <w:rsid w:val="00D81CF3"/>
    <w:rsid w:val="00D914A2"/>
    <w:rsid w:val="00D92611"/>
    <w:rsid w:val="00D9500D"/>
    <w:rsid w:val="00D9684A"/>
    <w:rsid w:val="00D97D06"/>
    <w:rsid w:val="00DA072B"/>
    <w:rsid w:val="00DB03DF"/>
    <w:rsid w:val="00DB50AA"/>
    <w:rsid w:val="00DC18F1"/>
    <w:rsid w:val="00DC1FCD"/>
    <w:rsid w:val="00DD1C84"/>
    <w:rsid w:val="00DD5387"/>
    <w:rsid w:val="00DD6339"/>
    <w:rsid w:val="00DE525C"/>
    <w:rsid w:val="00DE620C"/>
    <w:rsid w:val="00DE6DBA"/>
    <w:rsid w:val="00DE7B14"/>
    <w:rsid w:val="00DF1624"/>
    <w:rsid w:val="00DF36B4"/>
    <w:rsid w:val="00DF406E"/>
    <w:rsid w:val="00DF647F"/>
    <w:rsid w:val="00E14834"/>
    <w:rsid w:val="00E16DA0"/>
    <w:rsid w:val="00E16FA3"/>
    <w:rsid w:val="00E2306A"/>
    <w:rsid w:val="00E275A8"/>
    <w:rsid w:val="00E27973"/>
    <w:rsid w:val="00E3782A"/>
    <w:rsid w:val="00E43C03"/>
    <w:rsid w:val="00E44288"/>
    <w:rsid w:val="00E4770D"/>
    <w:rsid w:val="00E5381C"/>
    <w:rsid w:val="00E571A5"/>
    <w:rsid w:val="00E57211"/>
    <w:rsid w:val="00E57705"/>
    <w:rsid w:val="00E61E12"/>
    <w:rsid w:val="00E6319A"/>
    <w:rsid w:val="00E6472F"/>
    <w:rsid w:val="00E65719"/>
    <w:rsid w:val="00E7097A"/>
    <w:rsid w:val="00E72685"/>
    <w:rsid w:val="00E728B1"/>
    <w:rsid w:val="00E74AAA"/>
    <w:rsid w:val="00E8444F"/>
    <w:rsid w:val="00E84A5D"/>
    <w:rsid w:val="00E866D3"/>
    <w:rsid w:val="00E8728E"/>
    <w:rsid w:val="00E92A7E"/>
    <w:rsid w:val="00E95E24"/>
    <w:rsid w:val="00EA2238"/>
    <w:rsid w:val="00EA3F57"/>
    <w:rsid w:val="00EA4D3C"/>
    <w:rsid w:val="00EA4E91"/>
    <w:rsid w:val="00EC57E4"/>
    <w:rsid w:val="00EC7462"/>
    <w:rsid w:val="00ED1D68"/>
    <w:rsid w:val="00ED1E2F"/>
    <w:rsid w:val="00ED47A6"/>
    <w:rsid w:val="00ED50C5"/>
    <w:rsid w:val="00ED7ACD"/>
    <w:rsid w:val="00ED7D41"/>
    <w:rsid w:val="00EE19DC"/>
    <w:rsid w:val="00EE2F6A"/>
    <w:rsid w:val="00EE35D6"/>
    <w:rsid w:val="00EE3B5C"/>
    <w:rsid w:val="00EE3DC8"/>
    <w:rsid w:val="00EE51E7"/>
    <w:rsid w:val="00EE620E"/>
    <w:rsid w:val="00EF1063"/>
    <w:rsid w:val="00EF28A0"/>
    <w:rsid w:val="00EF6E38"/>
    <w:rsid w:val="00EF77A7"/>
    <w:rsid w:val="00F02994"/>
    <w:rsid w:val="00F1203F"/>
    <w:rsid w:val="00F226C0"/>
    <w:rsid w:val="00F22786"/>
    <w:rsid w:val="00F231EF"/>
    <w:rsid w:val="00F2456A"/>
    <w:rsid w:val="00F249E4"/>
    <w:rsid w:val="00F270AB"/>
    <w:rsid w:val="00F33E4F"/>
    <w:rsid w:val="00F42CF8"/>
    <w:rsid w:val="00F511C4"/>
    <w:rsid w:val="00F563C7"/>
    <w:rsid w:val="00F575C5"/>
    <w:rsid w:val="00F61CE3"/>
    <w:rsid w:val="00F63D0C"/>
    <w:rsid w:val="00F65219"/>
    <w:rsid w:val="00F6733A"/>
    <w:rsid w:val="00F77E14"/>
    <w:rsid w:val="00F82614"/>
    <w:rsid w:val="00F8648C"/>
    <w:rsid w:val="00F92AA7"/>
    <w:rsid w:val="00F948E5"/>
    <w:rsid w:val="00FA4053"/>
    <w:rsid w:val="00FA6F17"/>
    <w:rsid w:val="00FA7EA9"/>
    <w:rsid w:val="00FA7FD0"/>
    <w:rsid w:val="00FB0B63"/>
    <w:rsid w:val="00FB0EC0"/>
    <w:rsid w:val="00FB32C6"/>
    <w:rsid w:val="00FB4244"/>
    <w:rsid w:val="00FB4839"/>
    <w:rsid w:val="00FB4E20"/>
    <w:rsid w:val="00FB5E21"/>
    <w:rsid w:val="00FC0569"/>
    <w:rsid w:val="00FC0EBC"/>
    <w:rsid w:val="00FC4845"/>
    <w:rsid w:val="00FC4D7A"/>
    <w:rsid w:val="00FC78F1"/>
    <w:rsid w:val="00FD4981"/>
    <w:rsid w:val="00FD5346"/>
    <w:rsid w:val="00FD65FF"/>
    <w:rsid w:val="00FD7765"/>
    <w:rsid w:val="00FD7D96"/>
    <w:rsid w:val="00FE0107"/>
    <w:rsid w:val="00FE1C59"/>
    <w:rsid w:val="00FE21CD"/>
    <w:rsid w:val="00FE4CF0"/>
    <w:rsid w:val="00FF3909"/>
    <w:rsid w:val="00FF56A8"/>
    <w:rsid w:val="00FF680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7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23500"/>
  </w:style>
  <w:style w:type="character" w:customStyle="1" w:styleId="institution">
    <w:name w:val="institution"/>
    <w:basedOn w:val="a0"/>
    <w:rsid w:val="00A23500"/>
  </w:style>
  <w:style w:type="character" w:customStyle="1" w:styleId="country">
    <w:name w:val="country"/>
    <w:basedOn w:val="a0"/>
    <w:rsid w:val="00A23500"/>
  </w:style>
  <w:style w:type="paragraph" w:styleId="a4">
    <w:name w:val="Balloon Text"/>
    <w:basedOn w:val="a"/>
    <w:link w:val="Char"/>
    <w:uiPriority w:val="99"/>
    <w:semiHidden/>
    <w:unhideWhenUsed/>
    <w:rsid w:val="002955AF"/>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2955AF"/>
    <w:rPr>
      <w:rFonts w:ascii="Tahoma" w:hAnsi="Tahoma" w:cs="Tahoma"/>
      <w:sz w:val="16"/>
      <w:szCs w:val="16"/>
    </w:rPr>
  </w:style>
  <w:style w:type="character" w:customStyle="1" w:styleId="highlight">
    <w:name w:val="highlight"/>
    <w:basedOn w:val="a0"/>
    <w:rsid w:val="005473FD"/>
  </w:style>
  <w:style w:type="paragraph" w:styleId="a5">
    <w:name w:val="Normal (Web)"/>
    <w:basedOn w:val="a"/>
    <w:uiPriority w:val="99"/>
    <w:unhideWhenUsed/>
    <w:rsid w:val="00C209C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A40AF7"/>
    <w:pPr>
      <w:tabs>
        <w:tab w:val="center" w:pos="4252"/>
        <w:tab w:val="right" w:pos="8504"/>
      </w:tabs>
      <w:spacing w:after="0" w:line="240" w:lineRule="auto"/>
    </w:pPr>
  </w:style>
  <w:style w:type="character" w:customStyle="1" w:styleId="Char0">
    <w:name w:val="页眉 Char"/>
    <w:basedOn w:val="a0"/>
    <w:link w:val="a6"/>
    <w:uiPriority w:val="99"/>
    <w:rsid w:val="00A40AF7"/>
  </w:style>
  <w:style w:type="paragraph" w:styleId="a7">
    <w:name w:val="footer"/>
    <w:basedOn w:val="a"/>
    <w:link w:val="Char1"/>
    <w:uiPriority w:val="99"/>
    <w:unhideWhenUsed/>
    <w:rsid w:val="00A40AF7"/>
    <w:pPr>
      <w:tabs>
        <w:tab w:val="center" w:pos="4252"/>
        <w:tab w:val="right" w:pos="8504"/>
      </w:tabs>
      <w:spacing w:after="0" w:line="240" w:lineRule="auto"/>
    </w:pPr>
  </w:style>
  <w:style w:type="character" w:customStyle="1" w:styleId="Char1">
    <w:name w:val="页脚 Char"/>
    <w:basedOn w:val="a0"/>
    <w:link w:val="a7"/>
    <w:uiPriority w:val="99"/>
    <w:rsid w:val="00A40AF7"/>
  </w:style>
  <w:style w:type="character" w:styleId="a8">
    <w:name w:val="annotation reference"/>
    <w:basedOn w:val="a0"/>
    <w:uiPriority w:val="99"/>
    <w:semiHidden/>
    <w:unhideWhenUsed/>
    <w:rsid w:val="009F3839"/>
    <w:rPr>
      <w:sz w:val="18"/>
      <w:szCs w:val="18"/>
    </w:rPr>
  </w:style>
  <w:style w:type="paragraph" w:styleId="a9">
    <w:name w:val="annotation text"/>
    <w:basedOn w:val="a"/>
    <w:link w:val="Char2"/>
    <w:uiPriority w:val="99"/>
    <w:unhideWhenUsed/>
    <w:rsid w:val="009F3839"/>
    <w:pPr>
      <w:spacing w:line="240" w:lineRule="auto"/>
    </w:pPr>
    <w:rPr>
      <w:sz w:val="24"/>
      <w:szCs w:val="24"/>
    </w:rPr>
  </w:style>
  <w:style w:type="character" w:customStyle="1" w:styleId="Char2">
    <w:name w:val="批注文字 Char"/>
    <w:basedOn w:val="a0"/>
    <w:link w:val="a9"/>
    <w:uiPriority w:val="99"/>
    <w:rsid w:val="009F3839"/>
    <w:rPr>
      <w:sz w:val="24"/>
      <w:szCs w:val="24"/>
    </w:rPr>
  </w:style>
  <w:style w:type="paragraph" w:styleId="aa">
    <w:name w:val="annotation subject"/>
    <w:basedOn w:val="a9"/>
    <w:next w:val="a9"/>
    <w:link w:val="Char3"/>
    <w:uiPriority w:val="99"/>
    <w:semiHidden/>
    <w:unhideWhenUsed/>
    <w:rsid w:val="009F3839"/>
    <w:rPr>
      <w:b/>
      <w:bCs/>
      <w:sz w:val="20"/>
      <w:szCs w:val="20"/>
    </w:rPr>
  </w:style>
  <w:style w:type="character" w:customStyle="1" w:styleId="Char3">
    <w:name w:val="批注主题 Char"/>
    <w:basedOn w:val="Char2"/>
    <w:link w:val="aa"/>
    <w:uiPriority w:val="99"/>
    <w:semiHidden/>
    <w:rsid w:val="009F3839"/>
    <w:rPr>
      <w:b/>
      <w:bCs/>
      <w:sz w:val="20"/>
      <w:szCs w:val="20"/>
    </w:rPr>
  </w:style>
  <w:style w:type="paragraph" w:styleId="ab">
    <w:name w:val="Document Map"/>
    <w:basedOn w:val="a"/>
    <w:link w:val="Char4"/>
    <w:uiPriority w:val="99"/>
    <w:semiHidden/>
    <w:unhideWhenUsed/>
    <w:rsid w:val="00582D85"/>
    <w:pPr>
      <w:spacing w:after="0" w:line="240" w:lineRule="auto"/>
    </w:pPr>
    <w:rPr>
      <w:rFonts w:ascii="Tahoma" w:hAnsi="Tahoma" w:cs="Tahoma"/>
      <w:sz w:val="16"/>
      <w:szCs w:val="16"/>
    </w:rPr>
  </w:style>
  <w:style w:type="character" w:customStyle="1" w:styleId="Char4">
    <w:name w:val="文档结构图 Char"/>
    <w:basedOn w:val="a0"/>
    <w:link w:val="ab"/>
    <w:uiPriority w:val="99"/>
    <w:semiHidden/>
    <w:rsid w:val="00582D85"/>
    <w:rPr>
      <w:rFonts w:ascii="Tahoma" w:hAnsi="Tahoma" w:cs="Tahoma"/>
      <w:sz w:val="16"/>
      <w:szCs w:val="16"/>
    </w:rPr>
  </w:style>
  <w:style w:type="paragraph" w:styleId="ac">
    <w:name w:val="List Paragraph"/>
    <w:basedOn w:val="a"/>
    <w:uiPriority w:val="34"/>
    <w:qFormat/>
    <w:rsid w:val="006A09B7"/>
    <w:pPr>
      <w:spacing w:after="160" w:line="259" w:lineRule="auto"/>
      <w:ind w:left="720"/>
      <w:contextualSpacing/>
    </w:pPr>
    <w:rPr>
      <w:rFonts w:eastAsiaTheme="minorHAnsi"/>
      <w:lang w:val="en-US" w:eastAsia="en-US"/>
    </w:rPr>
  </w:style>
  <w:style w:type="character" w:styleId="ad">
    <w:name w:val="Hyperlink"/>
    <w:basedOn w:val="a0"/>
    <w:uiPriority w:val="99"/>
    <w:unhideWhenUsed/>
    <w:rsid w:val="0013618E"/>
    <w:rPr>
      <w:color w:val="0000FF"/>
      <w:u w:val="single"/>
    </w:rPr>
  </w:style>
  <w:style w:type="paragraph" w:styleId="ae">
    <w:name w:val="Plain Text"/>
    <w:basedOn w:val="a"/>
    <w:link w:val="Char5"/>
    <w:rsid w:val="006B377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e"/>
    <w:rsid w:val="006B3770"/>
    <w:rPr>
      <w:rFonts w:ascii="宋体" w:eastAsia="宋体" w:hAnsi="Courier New" w:cs="Courier New"/>
      <w:kern w:val="2"/>
      <w:sz w:val="21"/>
      <w:szCs w:val="21"/>
      <w:lang w:val="en-US" w:eastAsia="zh-CN"/>
    </w:rPr>
  </w:style>
  <w:style w:type="paragraph" w:customStyle="1" w:styleId="NormalParagraphStyle">
    <w:name w:val="NormalParagraphStyle"/>
    <w:basedOn w:val="a"/>
    <w:uiPriority w:val="99"/>
    <w:rsid w:val="00ED7ACD"/>
    <w:pPr>
      <w:widowControl w:val="0"/>
      <w:autoSpaceDE w:val="0"/>
      <w:autoSpaceDN w:val="0"/>
      <w:adjustRightInd w:val="0"/>
      <w:spacing w:after="0" w:line="288" w:lineRule="auto"/>
      <w:jc w:val="both"/>
      <w:textAlignment w:val="center"/>
    </w:pPr>
    <w:rPr>
      <w:rFonts w:ascii="宋体" w:eastAsia="宋体" w:hAnsi="Times New Roman" w:cs="宋体"/>
      <w:color w:val="000000"/>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23500"/>
  </w:style>
  <w:style w:type="character" w:customStyle="1" w:styleId="institution">
    <w:name w:val="institution"/>
    <w:basedOn w:val="a0"/>
    <w:rsid w:val="00A23500"/>
  </w:style>
  <w:style w:type="character" w:customStyle="1" w:styleId="country">
    <w:name w:val="country"/>
    <w:basedOn w:val="a0"/>
    <w:rsid w:val="00A23500"/>
  </w:style>
  <w:style w:type="paragraph" w:styleId="a4">
    <w:name w:val="Balloon Text"/>
    <w:basedOn w:val="a"/>
    <w:link w:val="Char"/>
    <w:uiPriority w:val="99"/>
    <w:semiHidden/>
    <w:unhideWhenUsed/>
    <w:rsid w:val="002955AF"/>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2955AF"/>
    <w:rPr>
      <w:rFonts w:ascii="Tahoma" w:hAnsi="Tahoma" w:cs="Tahoma"/>
      <w:sz w:val="16"/>
      <w:szCs w:val="16"/>
    </w:rPr>
  </w:style>
  <w:style w:type="character" w:customStyle="1" w:styleId="highlight">
    <w:name w:val="highlight"/>
    <w:basedOn w:val="a0"/>
    <w:rsid w:val="005473FD"/>
  </w:style>
  <w:style w:type="paragraph" w:styleId="a5">
    <w:name w:val="Normal (Web)"/>
    <w:basedOn w:val="a"/>
    <w:uiPriority w:val="99"/>
    <w:unhideWhenUsed/>
    <w:rsid w:val="00C209C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A40AF7"/>
    <w:pPr>
      <w:tabs>
        <w:tab w:val="center" w:pos="4252"/>
        <w:tab w:val="right" w:pos="8504"/>
      </w:tabs>
      <w:spacing w:after="0" w:line="240" w:lineRule="auto"/>
    </w:pPr>
  </w:style>
  <w:style w:type="character" w:customStyle="1" w:styleId="Char0">
    <w:name w:val="页眉 Char"/>
    <w:basedOn w:val="a0"/>
    <w:link w:val="a6"/>
    <w:uiPriority w:val="99"/>
    <w:rsid w:val="00A40AF7"/>
  </w:style>
  <w:style w:type="paragraph" w:styleId="a7">
    <w:name w:val="footer"/>
    <w:basedOn w:val="a"/>
    <w:link w:val="Char1"/>
    <w:uiPriority w:val="99"/>
    <w:unhideWhenUsed/>
    <w:rsid w:val="00A40AF7"/>
    <w:pPr>
      <w:tabs>
        <w:tab w:val="center" w:pos="4252"/>
        <w:tab w:val="right" w:pos="8504"/>
      </w:tabs>
      <w:spacing w:after="0" w:line="240" w:lineRule="auto"/>
    </w:pPr>
  </w:style>
  <w:style w:type="character" w:customStyle="1" w:styleId="Char1">
    <w:name w:val="页脚 Char"/>
    <w:basedOn w:val="a0"/>
    <w:link w:val="a7"/>
    <w:uiPriority w:val="99"/>
    <w:rsid w:val="00A40AF7"/>
  </w:style>
  <w:style w:type="character" w:styleId="a8">
    <w:name w:val="annotation reference"/>
    <w:basedOn w:val="a0"/>
    <w:uiPriority w:val="99"/>
    <w:semiHidden/>
    <w:unhideWhenUsed/>
    <w:rsid w:val="009F3839"/>
    <w:rPr>
      <w:sz w:val="18"/>
      <w:szCs w:val="18"/>
    </w:rPr>
  </w:style>
  <w:style w:type="paragraph" w:styleId="a9">
    <w:name w:val="annotation text"/>
    <w:basedOn w:val="a"/>
    <w:link w:val="Char2"/>
    <w:uiPriority w:val="99"/>
    <w:unhideWhenUsed/>
    <w:rsid w:val="009F3839"/>
    <w:pPr>
      <w:spacing w:line="240" w:lineRule="auto"/>
    </w:pPr>
    <w:rPr>
      <w:sz w:val="24"/>
      <w:szCs w:val="24"/>
    </w:rPr>
  </w:style>
  <w:style w:type="character" w:customStyle="1" w:styleId="Char2">
    <w:name w:val="批注文字 Char"/>
    <w:basedOn w:val="a0"/>
    <w:link w:val="a9"/>
    <w:uiPriority w:val="99"/>
    <w:rsid w:val="009F3839"/>
    <w:rPr>
      <w:sz w:val="24"/>
      <w:szCs w:val="24"/>
    </w:rPr>
  </w:style>
  <w:style w:type="paragraph" w:styleId="aa">
    <w:name w:val="annotation subject"/>
    <w:basedOn w:val="a9"/>
    <w:next w:val="a9"/>
    <w:link w:val="Char3"/>
    <w:uiPriority w:val="99"/>
    <w:semiHidden/>
    <w:unhideWhenUsed/>
    <w:rsid w:val="009F3839"/>
    <w:rPr>
      <w:b/>
      <w:bCs/>
      <w:sz w:val="20"/>
      <w:szCs w:val="20"/>
    </w:rPr>
  </w:style>
  <w:style w:type="character" w:customStyle="1" w:styleId="Char3">
    <w:name w:val="批注主题 Char"/>
    <w:basedOn w:val="Char2"/>
    <w:link w:val="aa"/>
    <w:uiPriority w:val="99"/>
    <w:semiHidden/>
    <w:rsid w:val="009F3839"/>
    <w:rPr>
      <w:b/>
      <w:bCs/>
      <w:sz w:val="20"/>
      <w:szCs w:val="20"/>
    </w:rPr>
  </w:style>
  <w:style w:type="paragraph" w:styleId="ab">
    <w:name w:val="Document Map"/>
    <w:basedOn w:val="a"/>
    <w:link w:val="Char4"/>
    <w:uiPriority w:val="99"/>
    <w:semiHidden/>
    <w:unhideWhenUsed/>
    <w:rsid w:val="00582D85"/>
    <w:pPr>
      <w:spacing w:after="0" w:line="240" w:lineRule="auto"/>
    </w:pPr>
    <w:rPr>
      <w:rFonts w:ascii="Tahoma" w:hAnsi="Tahoma" w:cs="Tahoma"/>
      <w:sz w:val="16"/>
      <w:szCs w:val="16"/>
    </w:rPr>
  </w:style>
  <w:style w:type="character" w:customStyle="1" w:styleId="Char4">
    <w:name w:val="文档结构图 Char"/>
    <w:basedOn w:val="a0"/>
    <w:link w:val="ab"/>
    <w:uiPriority w:val="99"/>
    <w:semiHidden/>
    <w:rsid w:val="00582D85"/>
    <w:rPr>
      <w:rFonts w:ascii="Tahoma" w:hAnsi="Tahoma" w:cs="Tahoma"/>
      <w:sz w:val="16"/>
      <w:szCs w:val="16"/>
    </w:rPr>
  </w:style>
  <w:style w:type="paragraph" w:styleId="ac">
    <w:name w:val="List Paragraph"/>
    <w:basedOn w:val="a"/>
    <w:uiPriority w:val="34"/>
    <w:qFormat/>
    <w:rsid w:val="006A09B7"/>
    <w:pPr>
      <w:spacing w:after="160" w:line="259" w:lineRule="auto"/>
      <w:ind w:left="720"/>
      <w:contextualSpacing/>
    </w:pPr>
    <w:rPr>
      <w:rFonts w:eastAsiaTheme="minorHAnsi"/>
      <w:lang w:val="en-US" w:eastAsia="en-US"/>
    </w:rPr>
  </w:style>
  <w:style w:type="character" w:styleId="ad">
    <w:name w:val="Hyperlink"/>
    <w:basedOn w:val="a0"/>
    <w:uiPriority w:val="99"/>
    <w:unhideWhenUsed/>
    <w:rsid w:val="0013618E"/>
    <w:rPr>
      <w:color w:val="0000FF"/>
      <w:u w:val="single"/>
    </w:rPr>
  </w:style>
  <w:style w:type="paragraph" w:styleId="ae">
    <w:name w:val="Plain Text"/>
    <w:basedOn w:val="a"/>
    <w:link w:val="Char5"/>
    <w:rsid w:val="006B377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e"/>
    <w:rsid w:val="006B3770"/>
    <w:rPr>
      <w:rFonts w:ascii="宋体" w:eastAsia="宋体" w:hAnsi="Courier New" w:cs="Courier New"/>
      <w:kern w:val="2"/>
      <w:sz w:val="21"/>
      <w:szCs w:val="21"/>
      <w:lang w:val="en-US" w:eastAsia="zh-CN"/>
    </w:rPr>
  </w:style>
  <w:style w:type="paragraph" w:customStyle="1" w:styleId="NormalParagraphStyle">
    <w:name w:val="NormalParagraphStyle"/>
    <w:basedOn w:val="a"/>
    <w:uiPriority w:val="99"/>
    <w:rsid w:val="00ED7ACD"/>
    <w:pPr>
      <w:widowControl w:val="0"/>
      <w:autoSpaceDE w:val="0"/>
      <w:autoSpaceDN w:val="0"/>
      <w:adjustRightInd w:val="0"/>
      <w:spacing w:after="0" w:line="288" w:lineRule="auto"/>
      <w:jc w:val="both"/>
      <w:textAlignment w:val="center"/>
    </w:pPr>
    <w:rPr>
      <w:rFonts w:ascii="宋体" w:eastAsia="宋体" w:hAnsi="Times New Roman" w:cs="宋体"/>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3898">
      <w:bodyDiv w:val="1"/>
      <w:marLeft w:val="0"/>
      <w:marRight w:val="0"/>
      <w:marTop w:val="0"/>
      <w:marBottom w:val="0"/>
      <w:divBdr>
        <w:top w:val="none" w:sz="0" w:space="0" w:color="auto"/>
        <w:left w:val="none" w:sz="0" w:space="0" w:color="auto"/>
        <w:bottom w:val="none" w:sz="0" w:space="0" w:color="auto"/>
        <w:right w:val="none" w:sz="0" w:space="0" w:color="auto"/>
      </w:divBdr>
    </w:div>
    <w:div w:id="219946334">
      <w:bodyDiv w:val="1"/>
      <w:marLeft w:val="0"/>
      <w:marRight w:val="0"/>
      <w:marTop w:val="0"/>
      <w:marBottom w:val="0"/>
      <w:divBdr>
        <w:top w:val="none" w:sz="0" w:space="0" w:color="auto"/>
        <w:left w:val="none" w:sz="0" w:space="0" w:color="auto"/>
        <w:bottom w:val="none" w:sz="0" w:space="0" w:color="auto"/>
        <w:right w:val="none" w:sz="0" w:space="0" w:color="auto"/>
      </w:divBdr>
    </w:div>
    <w:div w:id="637221296">
      <w:bodyDiv w:val="1"/>
      <w:marLeft w:val="0"/>
      <w:marRight w:val="0"/>
      <w:marTop w:val="0"/>
      <w:marBottom w:val="0"/>
      <w:divBdr>
        <w:top w:val="none" w:sz="0" w:space="0" w:color="auto"/>
        <w:left w:val="none" w:sz="0" w:space="0" w:color="auto"/>
        <w:bottom w:val="none" w:sz="0" w:space="0" w:color="auto"/>
        <w:right w:val="none" w:sz="0" w:space="0" w:color="auto"/>
      </w:divBdr>
    </w:div>
    <w:div w:id="741297131">
      <w:bodyDiv w:val="1"/>
      <w:marLeft w:val="0"/>
      <w:marRight w:val="0"/>
      <w:marTop w:val="0"/>
      <w:marBottom w:val="0"/>
      <w:divBdr>
        <w:top w:val="none" w:sz="0" w:space="0" w:color="auto"/>
        <w:left w:val="none" w:sz="0" w:space="0" w:color="auto"/>
        <w:bottom w:val="none" w:sz="0" w:space="0" w:color="auto"/>
        <w:right w:val="none" w:sz="0" w:space="0" w:color="auto"/>
      </w:divBdr>
    </w:div>
    <w:div w:id="932015094">
      <w:bodyDiv w:val="1"/>
      <w:marLeft w:val="0"/>
      <w:marRight w:val="0"/>
      <w:marTop w:val="0"/>
      <w:marBottom w:val="0"/>
      <w:divBdr>
        <w:top w:val="none" w:sz="0" w:space="0" w:color="auto"/>
        <w:left w:val="none" w:sz="0" w:space="0" w:color="auto"/>
        <w:bottom w:val="none" w:sz="0" w:space="0" w:color="auto"/>
        <w:right w:val="none" w:sz="0" w:space="0" w:color="auto"/>
      </w:divBdr>
    </w:div>
    <w:div w:id="943076606">
      <w:bodyDiv w:val="1"/>
      <w:marLeft w:val="0"/>
      <w:marRight w:val="0"/>
      <w:marTop w:val="0"/>
      <w:marBottom w:val="0"/>
      <w:divBdr>
        <w:top w:val="none" w:sz="0" w:space="0" w:color="auto"/>
        <w:left w:val="none" w:sz="0" w:space="0" w:color="auto"/>
        <w:bottom w:val="none" w:sz="0" w:space="0" w:color="auto"/>
        <w:right w:val="none" w:sz="0" w:space="0" w:color="auto"/>
      </w:divBdr>
      <w:divsChild>
        <w:div w:id="973867917">
          <w:marLeft w:val="0"/>
          <w:marRight w:val="0"/>
          <w:marTop w:val="0"/>
          <w:marBottom w:val="0"/>
          <w:divBdr>
            <w:top w:val="none" w:sz="0" w:space="0" w:color="auto"/>
            <w:left w:val="none" w:sz="0" w:space="0" w:color="auto"/>
            <w:bottom w:val="none" w:sz="0" w:space="0" w:color="auto"/>
            <w:right w:val="none" w:sz="0" w:space="0" w:color="auto"/>
          </w:divBdr>
        </w:div>
      </w:divsChild>
    </w:div>
    <w:div w:id="1953247997">
      <w:bodyDiv w:val="1"/>
      <w:marLeft w:val="0"/>
      <w:marRight w:val="0"/>
      <w:marTop w:val="0"/>
      <w:marBottom w:val="0"/>
      <w:divBdr>
        <w:top w:val="none" w:sz="0" w:space="0" w:color="auto"/>
        <w:left w:val="none" w:sz="0" w:space="0" w:color="auto"/>
        <w:bottom w:val="none" w:sz="0" w:space="0" w:color="auto"/>
        <w:right w:val="none" w:sz="0" w:space="0" w:color="auto"/>
      </w:divBdr>
    </w:div>
    <w:div w:id="20891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6B68-2D3B-4377-98BF-4FAAEE9E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10325</Words>
  <Characters>58856</Characters>
  <Application>Microsoft Office Word</Application>
  <DocSecurity>0</DocSecurity>
  <Lines>490</Lines>
  <Paragraphs>138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CNPEM</Company>
  <LinksUpToDate>false</LinksUpToDate>
  <CharactersWithSpaces>69043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Administrator</cp:lastModifiedBy>
  <cp:revision>5</cp:revision>
  <cp:lastPrinted>2019-01-02T11:29:00Z</cp:lastPrinted>
  <dcterms:created xsi:type="dcterms:W3CDTF">2019-01-28T14:29:00Z</dcterms:created>
  <dcterms:modified xsi:type="dcterms:W3CDTF">2019-02-21T02:58:00Z</dcterms:modified>
</cp:coreProperties>
</file>