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0D" w:rsidRPr="00503ACA" w:rsidRDefault="0035750D" w:rsidP="00791AFF">
      <w:pPr>
        <w:adjustRightInd w:val="0"/>
        <w:snapToGrid w:val="0"/>
        <w:spacing w:line="360" w:lineRule="auto"/>
        <w:rPr>
          <w:rFonts w:ascii="Book Antiqua" w:hAnsi="Book Antiqua" w:cs="Arial"/>
          <w:b/>
          <w:color w:val="000000"/>
          <w:sz w:val="24"/>
          <w:szCs w:val="24"/>
        </w:rPr>
      </w:pPr>
      <w:bookmarkStart w:id="0" w:name="_GoBack"/>
      <w:bookmarkEnd w:id="0"/>
      <w:r w:rsidRPr="00503ACA">
        <w:rPr>
          <w:rFonts w:ascii="Book Antiqua" w:hAnsi="Book Antiqua" w:cs="Arial"/>
          <w:b/>
          <w:color w:val="000000"/>
          <w:sz w:val="24"/>
          <w:szCs w:val="24"/>
        </w:rPr>
        <w:t xml:space="preserve">Name of Journal: </w:t>
      </w:r>
      <w:r w:rsidRPr="00503ACA">
        <w:rPr>
          <w:rFonts w:ascii="Book Antiqua" w:hAnsi="Book Antiqua" w:cs="Arial"/>
          <w:b/>
          <w:i/>
          <w:color w:val="000000"/>
          <w:sz w:val="24"/>
          <w:szCs w:val="24"/>
        </w:rPr>
        <w:t>World Journal of Gastrointestinal Oncology</w:t>
      </w:r>
    </w:p>
    <w:p w:rsidR="0035750D" w:rsidRPr="00503ACA" w:rsidRDefault="0035750D" w:rsidP="00791AFF">
      <w:pPr>
        <w:adjustRightInd w:val="0"/>
        <w:snapToGrid w:val="0"/>
        <w:spacing w:line="360" w:lineRule="auto"/>
        <w:rPr>
          <w:rFonts w:ascii="Book Antiqua" w:hAnsi="Book Antiqua" w:cs="Arial"/>
          <w:b/>
          <w:color w:val="000000"/>
          <w:sz w:val="24"/>
          <w:szCs w:val="24"/>
        </w:rPr>
      </w:pPr>
      <w:r w:rsidRPr="00503ACA">
        <w:rPr>
          <w:rFonts w:ascii="Book Antiqua" w:hAnsi="Book Antiqua" w:cs="Arial"/>
          <w:b/>
          <w:color w:val="000000"/>
          <w:sz w:val="24"/>
          <w:szCs w:val="24"/>
        </w:rPr>
        <w:t>Manuscript NO: 44929</w:t>
      </w:r>
    </w:p>
    <w:p w:rsidR="0035750D" w:rsidRPr="00791AFF" w:rsidRDefault="0035750D" w:rsidP="003D3363">
      <w:pPr>
        <w:adjustRightInd w:val="0"/>
        <w:snapToGrid w:val="0"/>
        <w:spacing w:line="360" w:lineRule="auto"/>
        <w:rPr>
          <w:rFonts w:ascii="Book Antiqua" w:hAnsi="Book Antiqua" w:cs="Arial"/>
          <w:b/>
          <w:color w:val="000000"/>
          <w:sz w:val="24"/>
          <w:szCs w:val="24"/>
          <w:shd w:val="clear" w:color="auto" w:fill="FFFFFF"/>
        </w:rPr>
      </w:pPr>
      <w:bookmarkStart w:id="1" w:name="OLE_LINK3"/>
      <w:bookmarkStart w:id="2" w:name="OLE_LINK4"/>
      <w:r w:rsidRPr="00503ACA">
        <w:rPr>
          <w:rFonts w:ascii="Book Antiqua" w:hAnsi="Book Antiqua"/>
          <w:b/>
          <w:color w:val="000000"/>
          <w:sz w:val="24"/>
          <w:szCs w:val="24"/>
        </w:rPr>
        <w:t>Manuscript Type:</w:t>
      </w:r>
      <w:bookmarkEnd w:id="1"/>
      <w:bookmarkEnd w:id="2"/>
      <w:r w:rsidRPr="00503ACA">
        <w:rPr>
          <w:rFonts w:ascii="Book Antiqua" w:hAnsi="Book Antiqua" w:cs="Arial"/>
          <w:b/>
          <w:color w:val="000000"/>
          <w:sz w:val="24"/>
          <w:szCs w:val="24"/>
        </w:rPr>
        <w:t xml:space="preserve"> </w:t>
      </w:r>
      <w:r w:rsidR="00197487" w:rsidRPr="00503ACA">
        <w:rPr>
          <w:rFonts w:ascii="Book Antiqua" w:hAnsi="Book Antiqua" w:cs="Arial"/>
          <w:b/>
          <w:color w:val="000000"/>
          <w:sz w:val="24"/>
          <w:szCs w:val="24"/>
        </w:rPr>
        <w:t>ORIGINAL ARTICLE</w:t>
      </w:r>
    </w:p>
    <w:p w:rsidR="00197487" w:rsidRPr="009325A4" w:rsidRDefault="00197487" w:rsidP="00503ACA">
      <w:pPr>
        <w:adjustRightInd w:val="0"/>
        <w:snapToGrid w:val="0"/>
        <w:spacing w:line="360" w:lineRule="auto"/>
        <w:rPr>
          <w:rFonts w:ascii="Book Antiqua" w:eastAsia="幼圆" w:hAnsi="Book Antiqua"/>
          <w:b/>
          <w:i/>
          <w:color w:val="000000"/>
          <w:sz w:val="24"/>
          <w:szCs w:val="24"/>
        </w:rPr>
      </w:pPr>
    </w:p>
    <w:p w:rsidR="0035750D" w:rsidRPr="009325A4" w:rsidRDefault="00197487" w:rsidP="00503ACA">
      <w:pPr>
        <w:snapToGrid w:val="0"/>
        <w:spacing w:line="360" w:lineRule="auto"/>
        <w:rPr>
          <w:rFonts w:ascii="Book Antiqua" w:hAnsi="Book Antiqua"/>
          <w:b/>
          <w:i/>
          <w:color w:val="000000"/>
          <w:sz w:val="24"/>
          <w:szCs w:val="24"/>
        </w:rPr>
      </w:pPr>
      <w:r w:rsidRPr="009325A4">
        <w:rPr>
          <w:rFonts w:ascii="Book Antiqua" w:eastAsia="幼圆" w:hAnsi="Book Antiqua"/>
          <w:b/>
          <w:i/>
          <w:color w:val="000000"/>
          <w:sz w:val="24"/>
          <w:szCs w:val="24"/>
        </w:rPr>
        <w:t>Retrospective Study</w:t>
      </w:r>
    </w:p>
    <w:p w:rsidR="0035750D" w:rsidRPr="009325A4" w:rsidRDefault="0035750D" w:rsidP="00503ACA">
      <w:pPr>
        <w:snapToGrid w:val="0"/>
        <w:spacing w:line="360" w:lineRule="auto"/>
        <w:rPr>
          <w:rFonts w:ascii="Book Antiqua" w:hAnsi="Book Antiqua"/>
          <w:b/>
          <w:color w:val="000000"/>
          <w:sz w:val="24"/>
          <w:szCs w:val="24"/>
        </w:rPr>
      </w:pPr>
      <w:r w:rsidRPr="009325A4">
        <w:rPr>
          <w:rFonts w:ascii="Book Antiqua" w:hAnsi="Book Antiqua"/>
          <w:b/>
          <w:color w:val="000000"/>
          <w:sz w:val="24"/>
          <w:szCs w:val="24"/>
        </w:rPr>
        <w:t>Surgical complications after different therapeutic approaches for locally advanced rectal cancer</w:t>
      </w:r>
    </w:p>
    <w:p w:rsidR="0035750D" w:rsidRPr="009325A4" w:rsidRDefault="0035750D" w:rsidP="00503ACA">
      <w:pPr>
        <w:snapToGrid w:val="0"/>
        <w:spacing w:line="360" w:lineRule="auto"/>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 xml:space="preserve">Zhan TC </w:t>
      </w:r>
      <w:r w:rsidRPr="009325A4">
        <w:rPr>
          <w:rFonts w:ascii="Book Antiqua" w:hAnsi="Book Antiqua"/>
          <w:i/>
          <w:color w:val="000000"/>
          <w:sz w:val="24"/>
          <w:szCs w:val="24"/>
        </w:rPr>
        <w:t>et al</w:t>
      </w:r>
      <w:r w:rsidRPr="009325A4">
        <w:rPr>
          <w:rFonts w:ascii="Book Antiqua" w:hAnsi="Book Antiqua"/>
          <w:color w:val="000000"/>
          <w:sz w:val="24"/>
          <w:szCs w:val="24"/>
        </w:rPr>
        <w:t>. Surgical complications after radiotherapy</w:t>
      </w:r>
    </w:p>
    <w:p w:rsidR="0035750D" w:rsidRPr="009325A4" w:rsidRDefault="0035750D" w:rsidP="00503ACA">
      <w:pPr>
        <w:snapToGrid w:val="0"/>
        <w:spacing w:line="360" w:lineRule="auto"/>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Tian-Cheng Zhan, Da-Kui Zhang, Jin Gu, Ming Li</w:t>
      </w:r>
    </w:p>
    <w:p w:rsidR="0035750D" w:rsidRPr="009325A4" w:rsidRDefault="0035750D" w:rsidP="00503ACA">
      <w:pPr>
        <w:snapToGrid w:val="0"/>
        <w:spacing w:line="360" w:lineRule="auto"/>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b/>
          <w:color w:val="000000"/>
          <w:sz w:val="24"/>
          <w:szCs w:val="24"/>
        </w:rPr>
        <w:t>Tian-Cheng Zhan, Jin Gu, Ming Li,</w:t>
      </w:r>
      <w:r w:rsidRPr="009325A4">
        <w:rPr>
          <w:rFonts w:ascii="Book Antiqua" w:hAnsi="Book Antiqua"/>
          <w:color w:val="000000"/>
          <w:sz w:val="24"/>
          <w:szCs w:val="24"/>
        </w:rPr>
        <w:t xml:space="preserve"> Key Laboratory of Carcinogenesis and Translational Research (Ministry of Education), Department of Colorectal Surgery, </w:t>
      </w:r>
      <w:bookmarkStart w:id="3" w:name="OLE_LINK53"/>
      <w:bookmarkStart w:id="4" w:name="OLE_LINK52"/>
      <w:r w:rsidRPr="009325A4">
        <w:rPr>
          <w:rFonts w:ascii="Book Antiqua" w:hAnsi="Book Antiqua"/>
          <w:color w:val="000000"/>
          <w:sz w:val="24"/>
          <w:szCs w:val="24"/>
        </w:rPr>
        <w:t>Peking University Cancer Hospital</w:t>
      </w:r>
      <w:bookmarkEnd w:id="3"/>
      <w:bookmarkEnd w:id="4"/>
      <w:r w:rsidR="003D3198" w:rsidRPr="009325A4">
        <w:rPr>
          <w:rFonts w:ascii="Book Antiqua" w:hAnsi="Book Antiqua"/>
          <w:color w:val="000000"/>
          <w:sz w:val="24"/>
          <w:szCs w:val="24"/>
        </w:rPr>
        <w:t xml:space="preserve"> and</w:t>
      </w:r>
      <w:r w:rsidRPr="009325A4">
        <w:rPr>
          <w:rFonts w:ascii="Book Antiqua" w:hAnsi="Book Antiqua"/>
          <w:color w:val="000000"/>
          <w:sz w:val="24"/>
          <w:szCs w:val="24"/>
        </w:rPr>
        <w:t xml:space="preserve"> Institute, Beijing Cancer Hospital</w:t>
      </w:r>
      <w:bookmarkStart w:id="5" w:name="OLE_LINK55"/>
      <w:bookmarkStart w:id="6" w:name="OLE_LINK54"/>
      <w:r w:rsidR="00197487" w:rsidRPr="009325A4">
        <w:rPr>
          <w:rFonts w:ascii="Book Antiqua" w:hAnsi="Book Antiqua"/>
          <w:color w:val="000000"/>
          <w:sz w:val="24"/>
          <w:szCs w:val="24"/>
        </w:rPr>
        <w:t>, Beijing 100142, China</w:t>
      </w:r>
    </w:p>
    <w:p w:rsidR="00197487" w:rsidRPr="009325A4" w:rsidRDefault="00197487" w:rsidP="00503ACA">
      <w:pPr>
        <w:snapToGrid w:val="0"/>
        <w:spacing w:line="360" w:lineRule="auto"/>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b/>
          <w:color w:val="000000"/>
          <w:sz w:val="24"/>
          <w:szCs w:val="24"/>
        </w:rPr>
        <w:t>Da-Kui Zhang,</w:t>
      </w:r>
      <w:r w:rsidRPr="009325A4">
        <w:rPr>
          <w:rFonts w:ascii="Book Antiqua" w:hAnsi="Book Antiqua"/>
          <w:color w:val="000000"/>
          <w:sz w:val="24"/>
          <w:szCs w:val="24"/>
        </w:rPr>
        <w:t xml:space="preserve"> Department of General Surgery, China–Japan Friendship Hospital, Beijing 100029, China</w:t>
      </w:r>
    </w:p>
    <w:p w:rsidR="0035750D" w:rsidRPr="009325A4" w:rsidRDefault="0035750D" w:rsidP="00503ACA">
      <w:pPr>
        <w:snapToGrid w:val="0"/>
        <w:spacing w:line="360" w:lineRule="auto"/>
        <w:rPr>
          <w:rFonts w:ascii="Book Antiqua" w:hAnsi="Book Antiqua"/>
          <w:color w:val="000000"/>
          <w:sz w:val="24"/>
          <w:szCs w:val="24"/>
        </w:rPr>
      </w:pPr>
    </w:p>
    <w:p w:rsidR="00197487" w:rsidRPr="009325A4" w:rsidRDefault="0035750D" w:rsidP="00503ACA">
      <w:pPr>
        <w:snapToGrid w:val="0"/>
        <w:spacing w:line="360" w:lineRule="auto"/>
        <w:rPr>
          <w:rFonts w:ascii="Book Antiqua" w:hAnsi="Book Antiqua"/>
          <w:color w:val="000000"/>
          <w:sz w:val="24"/>
          <w:szCs w:val="24"/>
        </w:rPr>
      </w:pPr>
      <w:r w:rsidRPr="00503ACA">
        <w:rPr>
          <w:rFonts w:ascii="Book Antiqua" w:hAnsi="Book Antiqua"/>
          <w:b/>
          <w:color w:val="000000"/>
          <w:sz w:val="24"/>
          <w:szCs w:val="24"/>
        </w:rPr>
        <w:t>ORCID number</w:t>
      </w:r>
      <w:r w:rsidRPr="009325A4">
        <w:rPr>
          <w:rFonts w:ascii="Book Antiqua" w:hAnsi="Book Antiqua"/>
          <w:b/>
          <w:color w:val="000000"/>
          <w:sz w:val="24"/>
          <w:szCs w:val="24"/>
          <w:lang w:val="en-GB"/>
        </w:rPr>
        <w:t>:</w:t>
      </w:r>
      <w:r w:rsidRPr="009325A4">
        <w:rPr>
          <w:rFonts w:ascii="Book Antiqua" w:hAnsi="Book Antiqua"/>
          <w:b/>
          <w:color w:val="000000"/>
          <w:sz w:val="24"/>
          <w:szCs w:val="24"/>
        </w:rPr>
        <w:t xml:space="preserve"> </w:t>
      </w:r>
      <w:r w:rsidR="00197487" w:rsidRPr="009325A4">
        <w:rPr>
          <w:rFonts w:ascii="Book Antiqua" w:hAnsi="Book Antiqua"/>
          <w:color w:val="000000"/>
          <w:sz w:val="24"/>
          <w:szCs w:val="24"/>
        </w:rPr>
        <w:t>Tian-Cheng Zhan (0000-0002-4711-5505); Da-Kui Zhang (0000-0001-7599-3404); Jin Gu (0000-0002-9650-1963); Ming Li (0000-0002-6753-6905).</w:t>
      </w:r>
    </w:p>
    <w:p w:rsidR="0035750D" w:rsidRPr="009325A4" w:rsidRDefault="0035750D" w:rsidP="00503ACA">
      <w:pPr>
        <w:snapToGrid w:val="0"/>
        <w:spacing w:line="360" w:lineRule="auto"/>
        <w:rPr>
          <w:rFonts w:ascii="Book Antiqua" w:hAnsi="Book Antiqua"/>
          <w:b/>
          <w:color w:val="000000"/>
          <w:sz w:val="24"/>
          <w:szCs w:val="24"/>
        </w:rPr>
      </w:pPr>
    </w:p>
    <w:p w:rsidR="0035750D" w:rsidRPr="009325A4" w:rsidRDefault="0035750D" w:rsidP="00503ACA">
      <w:pPr>
        <w:snapToGrid w:val="0"/>
        <w:spacing w:line="360" w:lineRule="auto"/>
        <w:rPr>
          <w:rFonts w:ascii="Book Antiqua" w:hAnsi="Book Antiqua"/>
          <w:bCs/>
          <w:iCs/>
          <w:color w:val="000000"/>
          <w:sz w:val="24"/>
          <w:szCs w:val="24"/>
        </w:rPr>
      </w:pPr>
      <w:r w:rsidRPr="009325A4">
        <w:rPr>
          <w:rFonts w:ascii="Book Antiqua" w:hAnsi="Book Antiqua"/>
          <w:b/>
          <w:color w:val="000000"/>
          <w:sz w:val="24"/>
          <w:szCs w:val="24"/>
        </w:rPr>
        <w:t>Author contributions</w:t>
      </w:r>
      <w:r w:rsidRPr="00503ACA">
        <w:rPr>
          <w:rFonts w:ascii="Book Antiqua" w:hAnsi="Book Antiqua"/>
          <w:b/>
          <w:color w:val="000000"/>
          <w:sz w:val="24"/>
          <w:szCs w:val="24"/>
        </w:rPr>
        <w:t>:</w:t>
      </w:r>
      <w:r w:rsidRPr="009325A4">
        <w:rPr>
          <w:rFonts w:ascii="Book Antiqua" w:hAnsi="Book Antiqua"/>
          <w:bCs/>
          <w:iCs/>
          <w:color w:val="000000"/>
          <w:sz w:val="24"/>
          <w:szCs w:val="24"/>
        </w:rPr>
        <w:t xml:space="preserve"> Li</w:t>
      </w:r>
      <w:r w:rsidR="006766D9" w:rsidRPr="009325A4">
        <w:rPr>
          <w:rFonts w:ascii="Book Antiqua" w:hAnsi="Book Antiqua"/>
          <w:bCs/>
          <w:iCs/>
          <w:color w:val="000000"/>
          <w:sz w:val="24"/>
          <w:szCs w:val="24"/>
        </w:rPr>
        <w:t xml:space="preserve"> M and </w:t>
      </w:r>
      <w:r w:rsidRPr="009325A4">
        <w:rPr>
          <w:rFonts w:ascii="Book Antiqua" w:hAnsi="Book Antiqua"/>
          <w:color w:val="000000"/>
          <w:sz w:val="24"/>
          <w:szCs w:val="24"/>
        </w:rPr>
        <w:t>Zhan</w:t>
      </w:r>
      <w:r w:rsidR="006766D9" w:rsidRPr="009325A4">
        <w:rPr>
          <w:rFonts w:ascii="Book Antiqua" w:hAnsi="Book Antiqua"/>
          <w:color w:val="000000"/>
          <w:sz w:val="24"/>
          <w:szCs w:val="24"/>
        </w:rPr>
        <w:t xml:space="preserve"> TC</w:t>
      </w:r>
      <w:r w:rsidR="006766D9" w:rsidRPr="009325A4">
        <w:rPr>
          <w:rFonts w:ascii="Book Antiqua" w:hAnsi="Book Antiqua"/>
          <w:bCs/>
          <w:iCs/>
          <w:color w:val="000000"/>
          <w:sz w:val="24"/>
          <w:szCs w:val="24"/>
        </w:rPr>
        <w:t xml:space="preserve"> contributed to the </w:t>
      </w:r>
      <w:r w:rsidRPr="009325A4">
        <w:rPr>
          <w:rFonts w:ascii="Book Antiqua" w:hAnsi="Book Antiqua"/>
          <w:bCs/>
          <w:iCs/>
          <w:color w:val="000000"/>
          <w:sz w:val="24"/>
          <w:szCs w:val="24"/>
        </w:rPr>
        <w:t xml:space="preserve">design and organization of the study, </w:t>
      </w:r>
      <w:r w:rsidR="006766D9" w:rsidRPr="009325A4">
        <w:rPr>
          <w:rFonts w:ascii="Book Antiqua" w:hAnsi="Book Antiqua"/>
          <w:bCs/>
          <w:iCs/>
          <w:color w:val="000000"/>
          <w:sz w:val="24"/>
          <w:szCs w:val="24"/>
        </w:rPr>
        <w:t xml:space="preserve">the </w:t>
      </w:r>
      <w:r w:rsidRPr="009325A4">
        <w:rPr>
          <w:rFonts w:ascii="Book Antiqua" w:hAnsi="Book Antiqua"/>
          <w:bCs/>
          <w:iCs/>
          <w:color w:val="000000"/>
          <w:sz w:val="24"/>
          <w:szCs w:val="24"/>
        </w:rPr>
        <w:t xml:space="preserve">acquisition of data, </w:t>
      </w:r>
      <w:r w:rsidR="006766D9" w:rsidRPr="009325A4">
        <w:rPr>
          <w:rFonts w:ascii="Book Antiqua" w:hAnsi="Book Antiqua"/>
          <w:bCs/>
          <w:iCs/>
          <w:color w:val="000000"/>
          <w:sz w:val="24"/>
          <w:szCs w:val="24"/>
        </w:rPr>
        <w:t xml:space="preserve">the </w:t>
      </w:r>
      <w:r w:rsidRPr="009325A4">
        <w:rPr>
          <w:rFonts w:ascii="Book Antiqua" w:hAnsi="Book Antiqua"/>
          <w:bCs/>
          <w:iCs/>
          <w:color w:val="000000"/>
          <w:sz w:val="24"/>
          <w:szCs w:val="24"/>
        </w:rPr>
        <w:t>anal</w:t>
      </w:r>
      <w:r w:rsidR="006766D9" w:rsidRPr="009325A4">
        <w:rPr>
          <w:rFonts w:ascii="Book Antiqua" w:hAnsi="Book Antiqua"/>
          <w:bCs/>
          <w:iCs/>
          <w:color w:val="000000"/>
          <w:sz w:val="24"/>
          <w:szCs w:val="24"/>
        </w:rPr>
        <w:t xml:space="preserve">ysis and interpretation of data, and </w:t>
      </w:r>
      <w:r w:rsidRPr="009325A4">
        <w:rPr>
          <w:rFonts w:ascii="Book Antiqua" w:hAnsi="Book Antiqua"/>
          <w:bCs/>
          <w:iCs/>
          <w:color w:val="000000"/>
          <w:sz w:val="24"/>
          <w:szCs w:val="24"/>
        </w:rPr>
        <w:t xml:space="preserve">drafting the article; </w:t>
      </w:r>
      <w:r w:rsidRPr="009325A4">
        <w:rPr>
          <w:rFonts w:ascii="Book Antiqua" w:hAnsi="Book Antiqua"/>
          <w:color w:val="000000"/>
          <w:sz w:val="24"/>
          <w:szCs w:val="24"/>
        </w:rPr>
        <w:t>Gu</w:t>
      </w:r>
      <w:r w:rsidR="006766D9" w:rsidRPr="009325A4">
        <w:rPr>
          <w:rFonts w:ascii="Book Antiqua" w:hAnsi="Book Antiqua"/>
          <w:color w:val="000000"/>
          <w:sz w:val="24"/>
          <w:szCs w:val="24"/>
        </w:rPr>
        <w:t xml:space="preserve"> J and </w:t>
      </w:r>
      <w:r w:rsidRPr="009325A4">
        <w:rPr>
          <w:rFonts w:ascii="Book Antiqua" w:hAnsi="Book Antiqua"/>
          <w:color w:val="000000"/>
          <w:sz w:val="24"/>
          <w:szCs w:val="24"/>
        </w:rPr>
        <w:t>Zhang</w:t>
      </w:r>
      <w:r w:rsidR="006766D9" w:rsidRPr="009325A4">
        <w:rPr>
          <w:rFonts w:ascii="Book Antiqua" w:hAnsi="Book Antiqua"/>
          <w:bCs/>
          <w:iCs/>
          <w:color w:val="000000"/>
          <w:sz w:val="24"/>
          <w:szCs w:val="24"/>
        </w:rPr>
        <w:t xml:space="preserve"> DK</w:t>
      </w:r>
      <w:r w:rsidRPr="009325A4">
        <w:rPr>
          <w:rFonts w:ascii="Book Antiqua" w:hAnsi="Book Antiqua"/>
          <w:bCs/>
          <w:iCs/>
          <w:color w:val="000000"/>
          <w:sz w:val="24"/>
          <w:szCs w:val="24"/>
        </w:rPr>
        <w:t xml:space="preserve"> </w:t>
      </w:r>
      <w:r w:rsidR="006766D9" w:rsidRPr="009325A4">
        <w:rPr>
          <w:rFonts w:ascii="Book Antiqua" w:hAnsi="Book Antiqua"/>
          <w:bCs/>
          <w:iCs/>
          <w:color w:val="000000"/>
          <w:sz w:val="24"/>
          <w:szCs w:val="24"/>
        </w:rPr>
        <w:t xml:space="preserve">contributed to the </w:t>
      </w:r>
      <w:r w:rsidRPr="009325A4">
        <w:rPr>
          <w:rFonts w:ascii="Book Antiqua" w:hAnsi="Book Antiqua"/>
          <w:bCs/>
          <w:iCs/>
          <w:color w:val="000000"/>
          <w:sz w:val="24"/>
          <w:szCs w:val="24"/>
        </w:rPr>
        <w:t xml:space="preserve">design and organization of the study, </w:t>
      </w:r>
      <w:r w:rsidR="006766D9" w:rsidRPr="009325A4">
        <w:rPr>
          <w:rFonts w:ascii="Book Antiqua" w:hAnsi="Book Antiqua"/>
          <w:bCs/>
          <w:iCs/>
          <w:color w:val="000000"/>
          <w:sz w:val="24"/>
          <w:szCs w:val="24"/>
        </w:rPr>
        <w:t xml:space="preserve">the acquisition of data, and </w:t>
      </w:r>
      <w:r w:rsidRPr="009325A4">
        <w:rPr>
          <w:rFonts w:ascii="Book Antiqua" w:hAnsi="Book Antiqua"/>
          <w:bCs/>
          <w:iCs/>
          <w:color w:val="000000"/>
          <w:sz w:val="24"/>
          <w:szCs w:val="24"/>
        </w:rPr>
        <w:t>drafting the article.</w:t>
      </w:r>
    </w:p>
    <w:p w:rsidR="0035750D" w:rsidRPr="009325A4" w:rsidRDefault="0035750D" w:rsidP="00503ACA">
      <w:pPr>
        <w:snapToGrid w:val="0"/>
        <w:spacing w:line="360" w:lineRule="auto"/>
        <w:rPr>
          <w:rFonts w:ascii="Book Antiqua" w:hAnsi="Book Antiqua"/>
          <w:bCs/>
          <w:iCs/>
          <w:color w:val="000000"/>
          <w:sz w:val="24"/>
          <w:szCs w:val="24"/>
        </w:rPr>
      </w:pPr>
    </w:p>
    <w:p w:rsidR="0035750D" w:rsidRPr="009325A4" w:rsidRDefault="0035750D" w:rsidP="00503ACA">
      <w:pPr>
        <w:snapToGrid w:val="0"/>
        <w:spacing w:line="360" w:lineRule="auto"/>
        <w:rPr>
          <w:rFonts w:ascii="Book Antiqua" w:hAnsi="Book Antiqua"/>
          <w:b/>
          <w:iCs/>
          <w:color w:val="000000"/>
          <w:kern w:val="0"/>
          <w:sz w:val="24"/>
          <w:szCs w:val="24"/>
        </w:rPr>
      </w:pPr>
      <w:r w:rsidRPr="009325A4">
        <w:rPr>
          <w:rFonts w:ascii="Book Antiqua" w:hAnsi="Book Antiqua"/>
          <w:b/>
          <w:color w:val="000000"/>
          <w:sz w:val="24"/>
          <w:szCs w:val="24"/>
        </w:rPr>
        <w:t>Institutional review board statement</w:t>
      </w:r>
      <w:r w:rsidRPr="009325A4">
        <w:rPr>
          <w:rFonts w:ascii="Book Antiqua" w:hAnsi="Book Antiqua"/>
          <w:b/>
          <w:iCs/>
          <w:color w:val="000000"/>
          <w:kern w:val="0"/>
          <w:sz w:val="24"/>
          <w:szCs w:val="24"/>
        </w:rPr>
        <w:t>:</w:t>
      </w:r>
      <w:r w:rsidRPr="009325A4">
        <w:rPr>
          <w:rStyle w:val="a8"/>
          <w:rFonts w:ascii="Book Antiqua" w:hAnsi="Book Antiqua"/>
          <w:b w:val="0"/>
          <w:bCs w:val="0"/>
          <w:color w:val="000000"/>
          <w:sz w:val="24"/>
          <w:szCs w:val="24"/>
        </w:rPr>
        <w:t xml:space="preserve"> This study was approved by the Institutional Review Board of Beijing Cancer Hospital.</w:t>
      </w:r>
    </w:p>
    <w:p w:rsidR="0035750D" w:rsidRPr="009325A4" w:rsidRDefault="0035750D" w:rsidP="00503ACA">
      <w:pPr>
        <w:snapToGrid w:val="0"/>
        <w:spacing w:line="360" w:lineRule="auto"/>
        <w:rPr>
          <w:rFonts w:ascii="Book Antiqua" w:hAnsi="Book Antiqua"/>
          <w:b/>
          <w:iCs/>
          <w:color w:val="000000"/>
          <w:kern w:val="0"/>
          <w:sz w:val="24"/>
          <w:szCs w:val="24"/>
        </w:rPr>
      </w:pPr>
    </w:p>
    <w:p w:rsidR="0035750D" w:rsidRPr="009325A4" w:rsidRDefault="0035750D" w:rsidP="00503ACA">
      <w:pPr>
        <w:snapToGrid w:val="0"/>
        <w:spacing w:line="360" w:lineRule="auto"/>
        <w:rPr>
          <w:rStyle w:val="a8"/>
          <w:rFonts w:ascii="Book Antiqua" w:hAnsi="Book Antiqua"/>
          <w:b w:val="0"/>
          <w:bCs w:val="0"/>
          <w:color w:val="000000"/>
          <w:sz w:val="24"/>
          <w:szCs w:val="24"/>
        </w:rPr>
      </w:pPr>
      <w:r w:rsidRPr="009325A4">
        <w:rPr>
          <w:rFonts w:ascii="Book Antiqua" w:hAnsi="Book Antiqua"/>
          <w:b/>
          <w:color w:val="000000"/>
          <w:sz w:val="24"/>
          <w:szCs w:val="24"/>
        </w:rPr>
        <w:lastRenderedPageBreak/>
        <w:t>Informed consent statement</w:t>
      </w:r>
      <w:r w:rsidRPr="009325A4">
        <w:rPr>
          <w:rFonts w:ascii="Book Antiqua" w:hAnsi="Book Antiqua"/>
          <w:b/>
          <w:iCs/>
          <w:color w:val="000000"/>
          <w:sz w:val="24"/>
          <w:szCs w:val="24"/>
        </w:rPr>
        <w:t>:</w:t>
      </w:r>
      <w:r w:rsidRPr="009325A4">
        <w:rPr>
          <w:rStyle w:val="aa"/>
          <w:rFonts w:ascii="Book Antiqua" w:hAnsi="Book Antiqua"/>
          <w:color w:val="000000"/>
          <w:sz w:val="24"/>
          <w:szCs w:val="24"/>
        </w:rPr>
        <w:t xml:space="preserve"> </w:t>
      </w:r>
      <w:r w:rsidRPr="009325A4">
        <w:rPr>
          <w:rStyle w:val="a8"/>
          <w:rFonts w:ascii="Book Antiqua" w:hAnsi="Book Antiqua"/>
          <w:b w:val="0"/>
          <w:bCs w:val="0"/>
          <w:color w:val="000000"/>
          <w:sz w:val="24"/>
          <w:szCs w:val="24"/>
        </w:rPr>
        <w:t xml:space="preserve">This study is a retrospective study. As confirmed by the Ethics Committee of Beijing </w:t>
      </w:r>
      <w:r w:rsidR="00243536" w:rsidRPr="009325A4">
        <w:rPr>
          <w:rStyle w:val="a8"/>
          <w:rFonts w:ascii="Book Antiqua" w:hAnsi="Book Antiqua"/>
          <w:b w:val="0"/>
          <w:bCs w:val="0"/>
          <w:color w:val="000000"/>
          <w:sz w:val="24"/>
          <w:szCs w:val="24"/>
        </w:rPr>
        <w:t>Cancer Hospital</w:t>
      </w:r>
      <w:r w:rsidRPr="009325A4">
        <w:rPr>
          <w:rStyle w:val="a8"/>
          <w:rFonts w:ascii="Book Antiqua" w:hAnsi="Book Antiqua"/>
          <w:b w:val="0"/>
          <w:bCs w:val="0"/>
          <w:color w:val="000000"/>
          <w:sz w:val="24"/>
          <w:szCs w:val="24"/>
        </w:rPr>
        <w:t>, no additional informed consent statement is required.</w:t>
      </w:r>
    </w:p>
    <w:p w:rsidR="00243536" w:rsidRPr="009325A4" w:rsidRDefault="00243536" w:rsidP="00503ACA">
      <w:pPr>
        <w:snapToGrid w:val="0"/>
        <w:spacing w:line="360" w:lineRule="auto"/>
        <w:rPr>
          <w:rFonts w:ascii="Book Antiqua" w:hAnsi="Book Antiqua"/>
          <w:bCs/>
          <w:iCs/>
          <w:color w:val="000000"/>
          <w:sz w:val="24"/>
          <w:szCs w:val="24"/>
        </w:rPr>
      </w:pPr>
    </w:p>
    <w:p w:rsidR="0035750D" w:rsidRPr="009325A4" w:rsidRDefault="0035750D" w:rsidP="00503ACA">
      <w:pPr>
        <w:snapToGrid w:val="0"/>
        <w:spacing w:line="360" w:lineRule="auto"/>
        <w:rPr>
          <w:rStyle w:val="a8"/>
          <w:rFonts w:ascii="Book Antiqua" w:hAnsi="Book Antiqua"/>
          <w:b w:val="0"/>
          <w:color w:val="000000"/>
          <w:sz w:val="24"/>
          <w:szCs w:val="24"/>
        </w:rPr>
      </w:pPr>
      <w:r w:rsidRPr="009325A4">
        <w:rPr>
          <w:rFonts w:ascii="Book Antiqua" w:hAnsi="Book Antiqua"/>
          <w:b/>
          <w:color w:val="000000"/>
          <w:sz w:val="24"/>
          <w:szCs w:val="24"/>
        </w:rPr>
        <w:t>Conflict-of-interest statement</w:t>
      </w:r>
      <w:r w:rsidRPr="009325A4">
        <w:rPr>
          <w:rFonts w:ascii="Book Antiqua" w:hAnsi="Book Antiqua" w:cs="TimesNewRomanPS-BoldItalicMT"/>
          <w:b/>
          <w:iCs/>
          <w:color w:val="000000"/>
          <w:sz w:val="24"/>
          <w:szCs w:val="24"/>
        </w:rPr>
        <w:t>:</w:t>
      </w:r>
      <w:bookmarkStart w:id="7" w:name="OLE_LINK56"/>
      <w:bookmarkStart w:id="8" w:name="OLE_LINK57"/>
      <w:r w:rsidRPr="009325A4">
        <w:rPr>
          <w:rStyle w:val="a8"/>
          <w:rFonts w:ascii="Book Antiqua" w:hAnsi="Book Antiqua"/>
          <w:b w:val="0"/>
          <w:color w:val="000000"/>
          <w:sz w:val="24"/>
          <w:szCs w:val="24"/>
        </w:rPr>
        <w:t xml:space="preserve"> There are no conflicts of interest or source of funding.</w:t>
      </w:r>
      <w:bookmarkEnd w:id="7"/>
      <w:bookmarkEnd w:id="8"/>
    </w:p>
    <w:p w:rsidR="00243536" w:rsidRPr="009325A4" w:rsidRDefault="00243536" w:rsidP="00503ACA">
      <w:pPr>
        <w:snapToGrid w:val="0"/>
        <w:spacing w:line="360" w:lineRule="auto"/>
        <w:rPr>
          <w:rStyle w:val="a8"/>
          <w:rFonts w:ascii="Book Antiqua" w:hAnsi="Book Antiqua"/>
          <w:color w:val="000000"/>
          <w:sz w:val="24"/>
          <w:szCs w:val="24"/>
        </w:rPr>
      </w:pPr>
    </w:p>
    <w:p w:rsidR="00243536" w:rsidRPr="009325A4" w:rsidRDefault="00243536" w:rsidP="00791AFF">
      <w:pPr>
        <w:widowControl/>
        <w:adjustRightInd w:val="0"/>
        <w:snapToGrid w:val="0"/>
        <w:spacing w:line="360" w:lineRule="auto"/>
        <w:rPr>
          <w:rFonts w:ascii="Book Antiqua" w:hAnsi="Book Antiqua" w:cs="宋体"/>
          <w:kern w:val="0"/>
          <w:sz w:val="24"/>
          <w:szCs w:val="24"/>
        </w:rPr>
      </w:pPr>
      <w:r w:rsidRPr="009325A4">
        <w:rPr>
          <w:rFonts w:ascii="Book Antiqua" w:hAnsi="Book Antiqua"/>
          <w:b/>
          <w:color w:val="000000"/>
          <w:kern w:val="0"/>
          <w:sz w:val="24"/>
          <w:szCs w:val="24"/>
        </w:rPr>
        <w:t xml:space="preserve">Open-Access: </w:t>
      </w:r>
      <w:r w:rsidRPr="009325A4">
        <w:rPr>
          <w:rFonts w:ascii="Book Antiqua" w:hAnsi="Book Antiqua"/>
          <w:color w:val="000000"/>
          <w:kern w:val="0"/>
          <w:sz w:val="24"/>
          <w:szCs w:val="24"/>
        </w:rPr>
        <w:t xml:space="preserve">This is an </w:t>
      </w:r>
      <w:r w:rsidRPr="009325A4">
        <w:rPr>
          <w:rFonts w:ascii="Book Antiqua" w:hAnsi="Book Antiqua" w:cs="宋体"/>
          <w:kern w:val="0"/>
          <w:sz w:val="24"/>
          <w:szCs w:val="24"/>
        </w:rPr>
        <w:t xml:space="preserve">open-access article that was </w:t>
      </w:r>
      <w:r w:rsidRPr="009325A4">
        <w:rPr>
          <w:rFonts w:ascii="Book Antiqua" w:hAnsi="Book Antiqua"/>
          <w:kern w:val="0"/>
          <w:sz w:val="24"/>
          <w:szCs w:val="24"/>
        </w:rPr>
        <w:t xml:space="preserve">selected by an in-house editor and fully peer-reviewed by external reviewers. It is </w:t>
      </w:r>
      <w:r w:rsidRPr="009325A4">
        <w:rPr>
          <w:rFonts w:ascii="Book Antiqua" w:hAnsi="Book Antiqua" w:cs="宋体"/>
          <w:kern w:val="0"/>
          <w:sz w:val="24"/>
          <w:szCs w:val="24"/>
        </w:rPr>
        <w:t xml:space="preserve">distributed in accordance with </w:t>
      </w:r>
      <w:r w:rsidRPr="009325A4">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43536" w:rsidRPr="009325A4" w:rsidRDefault="00243536" w:rsidP="00503ACA">
      <w:pPr>
        <w:snapToGrid w:val="0"/>
        <w:spacing w:line="360" w:lineRule="auto"/>
        <w:rPr>
          <w:rFonts w:ascii="Book Antiqua" w:hAnsi="Book Antiqua"/>
          <w:b/>
          <w:sz w:val="24"/>
          <w:szCs w:val="24"/>
        </w:rPr>
      </w:pPr>
    </w:p>
    <w:p w:rsidR="0035750D" w:rsidRPr="009325A4" w:rsidRDefault="00243536" w:rsidP="00503ACA">
      <w:pPr>
        <w:snapToGrid w:val="0"/>
        <w:spacing w:line="360" w:lineRule="auto"/>
        <w:rPr>
          <w:rFonts w:ascii="Book Antiqua" w:hAnsi="Book Antiqua"/>
          <w:color w:val="000000"/>
          <w:sz w:val="24"/>
          <w:szCs w:val="24"/>
        </w:rPr>
      </w:pPr>
      <w:r w:rsidRPr="009325A4">
        <w:rPr>
          <w:rFonts w:ascii="Book Antiqua" w:hAnsi="Book Antiqua"/>
          <w:b/>
          <w:sz w:val="24"/>
          <w:szCs w:val="24"/>
        </w:rPr>
        <w:t xml:space="preserve">Manuscript </w:t>
      </w:r>
      <w:r w:rsidR="00791AFF">
        <w:rPr>
          <w:rFonts w:ascii="Book Antiqua" w:hAnsi="Book Antiqua"/>
          <w:b/>
          <w:sz w:val="24"/>
          <w:szCs w:val="24"/>
        </w:rPr>
        <w:t>s</w:t>
      </w:r>
      <w:r w:rsidRPr="009325A4">
        <w:rPr>
          <w:rFonts w:ascii="Book Antiqua" w:hAnsi="Book Antiqua"/>
          <w:b/>
          <w:sz w:val="24"/>
          <w:szCs w:val="24"/>
        </w:rPr>
        <w:t xml:space="preserve">ource: </w:t>
      </w:r>
      <w:r w:rsidRPr="009325A4">
        <w:rPr>
          <w:rFonts w:ascii="Book Antiqua" w:hAnsi="Book Antiqua"/>
          <w:sz w:val="24"/>
          <w:szCs w:val="24"/>
        </w:rPr>
        <w:t>Unsolicited manuscript</w:t>
      </w:r>
    </w:p>
    <w:bookmarkEnd w:id="5"/>
    <w:bookmarkEnd w:id="6"/>
    <w:p w:rsidR="00243536" w:rsidRPr="009325A4" w:rsidRDefault="00243536" w:rsidP="00503ACA">
      <w:pPr>
        <w:snapToGrid w:val="0"/>
        <w:spacing w:line="360" w:lineRule="auto"/>
        <w:rPr>
          <w:rFonts w:ascii="Book Antiqua" w:hAnsi="Book Antiqua"/>
          <w:b/>
          <w:color w:val="000000"/>
          <w:sz w:val="24"/>
          <w:szCs w:val="24"/>
        </w:rPr>
      </w:pPr>
    </w:p>
    <w:p w:rsidR="0035750D" w:rsidRPr="009325A4" w:rsidRDefault="00243536" w:rsidP="00503ACA">
      <w:pPr>
        <w:snapToGrid w:val="0"/>
        <w:spacing w:line="360" w:lineRule="auto"/>
        <w:rPr>
          <w:rStyle w:val="a8"/>
          <w:rFonts w:ascii="Book Antiqua" w:hAnsi="Book Antiqua"/>
          <w:color w:val="000000"/>
          <w:sz w:val="24"/>
          <w:szCs w:val="24"/>
        </w:rPr>
      </w:pPr>
      <w:r w:rsidRPr="009325A4">
        <w:rPr>
          <w:rFonts w:ascii="Book Antiqua" w:hAnsi="Book Antiqua"/>
          <w:b/>
          <w:sz w:val="24"/>
          <w:szCs w:val="24"/>
        </w:rPr>
        <w:t>Corresponding author</w:t>
      </w:r>
      <w:r w:rsidR="0035750D" w:rsidRPr="009325A4">
        <w:rPr>
          <w:rFonts w:ascii="Book Antiqua" w:hAnsi="Book Antiqua"/>
          <w:color w:val="000000"/>
          <w:sz w:val="24"/>
          <w:szCs w:val="24"/>
        </w:rPr>
        <w:t>:</w:t>
      </w:r>
      <w:r w:rsidR="0035750D" w:rsidRPr="009325A4">
        <w:rPr>
          <w:rFonts w:ascii="Book Antiqua" w:hAnsi="Book Antiqua"/>
          <w:b/>
          <w:color w:val="000000"/>
          <w:sz w:val="24"/>
          <w:szCs w:val="24"/>
        </w:rPr>
        <w:t xml:space="preserve"> </w:t>
      </w:r>
      <w:r w:rsidRPr="009325A4">
        <w:rPr>
          <w:rFonts w:ascii="Book Antiqua" w:hAnsi="Book Antiqua"/>
          <w:b/>
          <w:bCs/>
          <w:color w:val="000000"/>
          <w:sz w:val="24"/>
          <w:szCs w:val="24"/>
        </w:rPr>
        <w:t>Ming Li, MD</w:t>
      </w:r>
      <w:r w:rsidR="0035750D" w:rsidRPr="009325A4">
        <w:rPr>
          <w:rFonts w:ascii="Book Antiqua" w:hAnsi="Book Antiqua"/>
          <w:b/>
          <w:bCs/>
          <w:color w:val="000000"/>
          <w:sz w:val="24"/>
          <w:szCs w:val="24"/>
        </w:rPr>
        <w:t xml:space="preserve">, </w:t>
      </w:r>
      <w:r w:rsidRPr="009325A4">
        <w:rPr>
          <w:rFonts w:ascii="Book Antiqua" w:hAnsi="Book Antiqua"/>
          <w:b/>
          <w:bCs/>
          <w:color w:val="000000"/>
          <w:sz w:val="24"/>
          <w:szCs w:val="24"/>
        </w:rPr>
        <w:t xml:space="preserve">Professor, </w:t>
      </w:r>
      <w:r w:rsidR="0091475F" w:rsidRPr="009325A4">
        <w:rPr>
          <w:rStyle w:val="a8"/>
          <w:rFonts w:ascii="Book Antiqua" w:hAnsi="Book Antiqua"/>
          <w:b w:val="0"/>
          <w:color w:val="000000"/>
          <w:sz w:val="24"/>
          <w:szCs w:val="24"/>
        </w:rPr>
        <w:t>Key Laboratory of</w:t>
      </w:r>
      <w:r w:rsidR="0091475F" w:rsidRPr="009325A4">
        <w:rPr>
          <w:rStyle w:val="a8"/>
          <w:rFonts w:ascii="Book Antiqua" w:hAnsi="Book Antiqua"/>
          <w:color w:val="000000"/>
          <w:sz w:val="24"/>
          <w:szCs w:val="24"/>
        </w:rPr>
        <w:t xml:space="preserve"> </w:t>
      </w:r>
      <w:r w:rsidR="0091475F" w:rsidRPr="009325A4">
        <w:rPr>
          <w:rStyle w:val="a8"/>
          <w:rFonts w:ascii="Book Antiqua" w:hAnsi="Book Antiqua"/>
          <w:b w:val="0"/>
          <w:color w:val="000000"/>
          <w:sz w:val="24"/>
          <w:szCs w:val="24"/>
        </w:rPr>
        <w:t xml:space="preserve">Carcinogenesis and Translational Research (Ministry of Education), </w:t>
      </w:r>
      <w:r w:rsidR="0035750D" w:rsidRPr="009325A4">
        <w:rPr>
          <w:rStyle w:val="a8"/>
          <w:rFonts w:ascii="Book Antiqua" w:hAnsi="Book Antiqua"/>
          <w:b w:val="0"/>
          <w:color w:val="000000"/>
          <w:sz w:val="24"/>
          <w:szCs w:val="24"/>
        </w:rPr>
        <w:t>Department of Colorectal</w:t>
      </w:r>
      <w:r w:rsidR="0035750D" w:rsidRPr="009325A4">
        <w:rPr>
          <w:rStyle w:val="a8"/>
          <w:rFonts w:ascii="Book Antiqua" w:hAnsi="Book Antiqua"/>
          <w:color w:val="000000"/>
          <w:sz w:val="24"/>
          <w:szCs w:val="24"/>
        </w:rPr>
        <w:t xml:space="preserve"> </w:t>
      </w:r>
      <w:r w:rsidR="0035750D" w:rsidRPr="009325A4">
        <w:rPr>
          <w:rStyle w:val="a8"/>
          <w:rFonts w:ascii="Book Antiqua" w:hAnsi="Book Antiqua"/>
          <w:b w:val="0"/>
          <w:color w:val="000000"/>
          <w:sz w:val="24"/>
          <w:szCs w:val="24"/>
        </w:rPr>
        <w:t>Surgery, Pek</w:t>
      </w:r>
      <w:r w:rsidRPr="009325A4">
        <w:rPr>
          <w:rStyle w:val="a8"/>
          <w:rFonts w:ascii="Book Antiqua" w:hAnsi="Book Antiqua"/>
          <w:b w:val="0"/>
          <w:color w:val="000000"/>
          <w:sz w:val="24"/>
          <w:szCs w:val="24"/>
        </w:rPr>
        <w:t>ing University Cancer Hospital and</w:t>
      </w:r>
      <w:r w:rsidR="0035750D" w:rsidRPr="009325A4">
        <w:rPr>
          <w:rStyle w:val="a8"/>
          <w:rFonts w:ascii="Book Antiqua" w:hAnsi="Book Antiqua"/>
          <w:b w:val="0"/>
          <w:color w:val="000000"/>
          <w:sz w:val="24"/>
          <w:szCs w:val="24"/>
        </w:rPr>
        <w:t xml:space="preserve"> Institute, </w:t>
      </w:r>
      <w:r w:rsidR="00E16839" w:rsidRPr="009325A4">
        <w:rPr>
          <w:rStyle w:val="a8"/>
          <w:rFonts w:ascii="Book Antiqua" w:hAnsi="Book Antiqua"/>
          <w:b w:val="0"/>
          <w:color w:val="000000"/>
          <w:sz w:val="24"/>
          <w:szCs w:val="24"/>
        </w:rPr>
        <w:t>No. 52</w:t>
      </w:r>
      <w:r w:rsidR="0035750D" w:rsidRPr="009325A4">
        <w:rPr>
          <w:rStyle w:val="a8"/>
          <w:rFonts w:ascii="Book Antiqua" w:hAnsi="Book Antiqua"/>
          <w:b w:val="0"/>
          <w:color w:val="000000"/>
          <w:sz w:val="24"/>
          <w:szCs w:val="24"/>
        </w:rPr>
        <w:t xml:space="preserve"> Fucheng</w:t>
      </w:r>
      <w:r w:rsidR="0035750D" w:rsidRPr="009325A4">
        <w:rPr>
          <w:rStyle w:val="a8"/>
          <w:rFonts w:ascii="Book Antiqua" w:hAnsi="Book Antiqua"/>
          <w:color w:val="000000"/>
          <w:sz w:val="24"/>
          <w:szCs w:val="24"/>
        </w:rPr>
        <w:t xml:space="preserve"> </w:t>
      </w:r>
      <w:r w:rsidR="0035750D" w:rsidRPr="009325A4">
        <w:rPr>
          <w:rStyle w:val="a8"/>
          <w:rFonts w:ascii="Book Antiqua" w:hAnsi="Book Antiqua"/>
          <w:b w:val="0"/>
          <w:color w:val="000000"/>
          <w:sz w:val="24"/>
          <w:szCs w:val="24"/>
        </w:rPr>
        <w:t xml:space="preserve">Road, Haidian District, Beijing 100142, China. </w:t>
      </w:r>
      <w:r w:rsidR="00E16839" w:rsidRPr="00F24D75">
        <w:rPr>
          <w:rStyle w:val="a8"/>
          <w:rFonts w:ascii="Book Antiqua" w:hAnsi="Book Antiqua"/>
          <w:b w:val="0"/>
          <w:bCs w:val="0"/>
          <w:color w:val="000000"/>
          <w:sz w:val="24"/>
          <w:szCs w:val="24"/>
        </w:rPr>
        <w:t>limingmd@126.com</w:t>
      </w:r>
    </w:p>
    <w:p w:rsidR="0035750D" w:rsidRPr="009325A4" w:rsidRDefault="0035750D" w:rsidP="00791AFF">
      <w:pPr>
        <w:widowControl/>
        <w:adjustRightInd w:val="0"/>
        <w:snapToGrid w:val="0"/>
        <w:spacing w:line="360" w:lineRule="auto"/>
        <w:rPr>
          <w:rFonts w:ascii="Book Antiqua" w:hAnsi="Book Antiqua"/>
          <w:color w:val="000000"/>
          <w:sz w:val="24"/>
          <w:szCs w:val="24"/>
        </w:rPr>
      </w:pPr>
      <w:r w:rsidRPr="009325A4">
        <w:rPr>
          <w:rFonts w:ascii="Book Antiqua" w:hAnsi="Book Antiqua"/>
          <w:b/>
          <w:color w:val="000000"/>
          <w:sz w:val="24"/>
          <w:szCs w:val="24"/>
        </w:rPr>
        <w:t>Telephone:</w:t>
      </w:r>
      <w:r w:rsidRPr="009325A4">
        <w:rPr>
          <w:rFonts w:ascii="Book Antiqua" w:hAnsi="Book Antiqua"/>
          <w:color w:val="000000"/>
          <w:sz w:val="24"/>
          <w:szCs w:val="24"/>
        </w:rPr>
        <w:t xml:space="preserve"> </w:t>
      </w:r>
      <w:r w:rsidR="00E16839" w:rsidRPr="009325A4">
        <w:rPr>
          <w:rFonts w:ascii="Book Antiqua" w:hAnsi="Book Antiqua"/>
          <w:color w:val="000000"/>
          <w:sz w:val="24"/>
          <w:szCs w:val="24"/>
        </w:rPr>
        <w:t>+86-10-</w:t>
      </w:r>
      <w:r w:rsidRPr="009325A4">
        <w:rPr>
          <w:rFonts w:ascii="Book Antiqua" w:hAnsi="Book Antiqua"/>
          <w:color w:val="000000"/>
          <w:sz w:val="24"/>
          <w:szCs w:val="24"/>
        </w:rPr>
        <w:t>88196086</w:t>
      </w:r>
    </w:p>
    <w:p w:rsidR="0035750D" w:rsidRPr="009325A4" w:rsidRDefault="0035750D" w:rsidP="00503ACA">
      <w:pPr>
        <w:widowControl/>
        <w:adjustRightInd w:val="0"/>
        <w:snapToGrid w:val="0"/>
        <w:spacing w:line="360" w:lineRule="auto"/>
        <w:rPr>
          <w:rFonts w:ascii="Book Antiqua" w:hAnsi="Book Antiqua"/>
          <w:color w:val="000000"/>
          <w:sz w:val="24"/>
          <w:szCs w:val="24"/>
        </w:rPr>
      </w:pPr>
      <w:r w:rsidRPr="009325A4">
        <w:rPr>
          <w:rFonts w:ascii="Book Antiqua" w:hAnsi="Book Antiqua"/>
          <w:b/>
          <w:color w:val="000000"/>
          <w:sz w:val="24"/>
          <w:szCs w:val="24"/>
        </w:rPr>
        <w:t>Fax:</w:t>
      </w:r>
      <w:r w:rsidRPr="009325A4">
        <w:rPr>
          <w:rFonts w:ascii="Book Antiqua" w:hAnsi="Book Antiqua"/>
          <w:color w:val="000000"/>
          <w:sz w:val="24"/>
          <w:szCs w:val="24"/>
        </w:rPr>
        <w:t xml:space="preserve"> </w:t>
      </w:r>
      <w:r w:rsidR="00E16839" w:rsidRPr="009325A4">
        <w:rPr>
          <w:rFonts w:ascii="Book Antiqua" w:hAnsi="Book Antiqua"/>
          <w:color w:val="000000"/>
          <w:sz w:val="24"/>
          <w:szCs w:val="24"/>
        </w:rPr>
        <w:t>+86-10-</w:t>
      </w:r>
      <w:r w:rsidRPr="009325A4">
        <w:rPr>
          <w:rFonts w:ascii="Book Antiqua" w:hAnsi="Book Antiqua"/>
          <w:color w:val="000000"/>
          <w:sz w:val="24"/>
          <w:szCs w:val="24"/>
        </w:rPr>
        <w:t>88196086</w:t>
      </w:r>
    </w:p>
    <w:p w:rsidR="00E16839" w:rsidRPr="009325A4" w:rsidRDefault="00E16839" w:rsidP="00503ACA">
      <w:pPr>
        <w:widowControl/>
        <w:adjustRightInd w:val="0"/>
        <w:snapToGrid w:val="0"/>
        <w:spacing w:line="360" w:lineRule="auto"/>
        <w:rPr>
          <w:rFonts w:ascii="Book Antiqua" w:hAnsi="Book Antiqua"/>
          <w:color w:val="000000"/>
          <w:sz w:val="24"/>
          <w:szCs w:val="24"/>
        </w:rPr>
      </w:pPr>
    </w:p>
    <w:p w:rsidR="00E16839" w:rsidRPr="009325A4" w:rsidRDefault="00E16839" w:rsidP="00503ACA">
      <w:pPr>
        <w:widowControl/>
        <w:adjustRightInd w:val="0"/>
        <w:snapToGrid w:val="0"/>
        <w:spacing w:line="360" w:lineRule="auto"/>
        <w:rPr>
          <w:rFonts w:ascii="Book Antiqua" w:hAnsi="Book Antiqua"/>
          <w:b/>
          <w:sz w:val="24"/>
          <w:szCs w:val="24"/>
        </w:rPr>
      </w:pPr>
      <w:r w:rsidRPr="009325A4">
        <w:rPr>
          <w:rFonts w:ascii="Book Antiqua" w:hAnsi="Book Antiqua"/>
          <w:b/>
          <w:sz w:val="24"/>
          <w:szCs w:val="24"/>
        </w:rPr>
        <w:t xml:space="preserve">Received: </w:t>
      </w:r>
      <w:r w:rsidRPr="009325A4">
        <w:rPr>
          <w:rFonts w:ascii="Book Antiqua" w:hAnsi="Book Antiqua"/>
          <w:sz w:val="24"/>
          <w:szCs w:val="24"/>
        </w:rPr>
        <w:t>December 26, 2019</w:t>
      </w:r>
    </w:p>
    <w:p w:rsidR="00E16839" w:rsidRPr="009325A4" w:rsidRDefault="00E16839" w:rsidP="00503ACA">
      <w:pPr>
        <w:widowControl/>
        <w:adjustRightInd w:val="0"/>
        <w:snapToGrid w:val="0"/>
        <w:spacing w:line="360" w:lineRule="auto"/>
        <w:rPr>
          <w:rFonts w:ascii="Book Antiqua" w:hAnsi="Book Antiqua"/>
          <w:b/>
          <w:sz w:val="24"/>
          <w:szCs w:val="24"/>
        </w:rPr>
      </w:pPr>
      <w:r w:rsidRPr="009325A4">
        <w:rPr>
          <w:rFonts w:ascii="Book Antiqua" w:hAnsi="Book Antiqua"/>
          <w:b/>
          <w:sz w:val="24"/>
          <w:szCs w:val="24"/>
        </w:rPr>
        <w:t xml:space="preserve">Peer-review started: </w:t>
      </w:r>
      <w:r w:rsidRPr="009325A4">
        <w:rPr>
          <w:rFonts w:ascii="Book Antiqua" w:hAnsi="Book Antiqua"/>
          <w:sz w:val="24"/>
          <w:szCs w:val="24"/>
        </w:rPr>
        <w:t>December 27, 2019</w:t>
      </w:r>
    </w:p>
    <w:p w:rsidR="00E16839" w:rsidRPr="009325A4" w:rsidRDefault="00E16839" w:rsidP="00503ACA">
      <w:pPr>
        <w:widowControl/>
        <w:adjustRightInd w:val="0"/>
        <w:snapToGrid w:val="0"/>
        <w:spacing w:line="360" w:lineRule="auto"/>
        <w:rPr>
          <w:rFonts w:ascii="Book Antiqua" w:hAnsi="Book Antiqua"/>
          <w:b/>
          <w:sz w:val="24"/>
          <w:szCs w:val="24"/>
        </w:rPr>
      </w:pPr>
      <w:r w:rsidRPr="009325A4">
        <w:rPr>
          <w:rFonts w:ascii="Book Antiqua" w:hAnsi="Book Antiqua"/>
          <w:b/>
          <w:sz w:val="24"/>
          <w:szCs w:val="24"/>
        </w:rPr>
        <w:t xml:space="preserve">First decision: </w:t>
      </w:r>
      <w:r w:rsidRPr="009325A4">
        <w:rPr>
          <w:rFonts w:ascii="Book Antiqua" w:hAnsi="Book Antiqua"/>
          <w:sz w:val="24"/>
          <w:szCs w:val="24"/>
        </w:rPr>
        <w:t>January 11, 2019</w:t>
      </w:r>
    </w:p>
    <w:p w:rsidR="00E16839" w:rsidRPr="009325A4" w:rsidRDefault="00E16839" w:rsidP="00503ACA">
      <w:pPr>
        <w:widowControl/>
        <w:adjustRightInd w:val="0"/>
        <w:snapToGrid w:val="0"/>
        <w:spacing w:line="360" w:lineRule="auto"/>
        <w:rPr>
          <w:rFonts w:ascii="Book Antiqua" w:hAnsi="Book Antiqua"/>
          <w:b/>
          <w:sz w:val="24"/>
          <w:szCs w:val="24"/>
        </w:rPr>
      </w:pPr>
      <w:r w:rsidRPr="009325A4">
        <w:rPr>
          <w:rFonts w:ascii="Book Antiqua" w:hAnsi="Book Antiqua"/>
          <w:b/>
          <w:sz w:val="24"/>
          <w:szCs w:val="24"/>
        </w:rPr>
        <w:t xml:space="preserve">Revised: </w:t>
      </w:r>
      <w:r w:rsidRPr="009325A4">
        <w:rPr>
          <w:rFonts w:ascii="Book Antiqua" w:hAnsi="Book Antiqua"/>
          <w:sz w:val="24"/>
          <w:szCs w:val="24"/>
        </w:rPr>
        <w:t>March 16, 2019</w:t>
      </w:r>
    </w:p>
    <w:p w:rsidR="00E16839" w:rsidRPr="009325A4" w:rsidRDefault="00E16839" w:rsidP="00503ACA">
      <w:pPr>
        <w:widowControl/>
        <w:adjustRightInd w:val="0"/>
        <w:snapToGrid w:val="0"/>
        <w:spacing w:line="360" w:lineRule="auto"/>
        <w:rPr>
          <w:rFonts w:ascii="Book Antiqua" w:hAnsi="Book Antiqua"/>
          <w:b/>
          <w:sz w:val="24"/>
          <w:szCs w:val="24"/>
        </w:rPr>
      </w:pPr>
      <w:r w:rsidRPr="009325A4">
        <w:rPr>
          <w:rFonts w:ascii="Book Antiqua" w:hAnsi="Book Antiqua"/>
          <w:b/>
          <w:sz w:val="24"/>
          <w:szCs w:val="24"/>
        </w:rPr>
        <w:t xml:space="preserve">Accepted: </w:t>
      </w:r>
      <w:r w:rsidR="005E5A86" w:rsidRPr="009325A4">
        <w:rPr>
          <w:rFonts w:ascii="Book Antiqua" w:hAnsi="Book Antiqua"/>
          <w:sz w:val="24"/>
          <w:szCs w:val="24"/>
        </w:rPr>
        <w:t xml:space="preserve">March </w:t>
      </w:r>
      <w:r w:rsidR="005E5A86">
        <w:rPr>
          <w:rFonts w:ascii="Book Antiqua" w:hAnsi="Book Antiqua"/>
          <w:sz w:val="24"/>
          <w:szCs w:val="24"/>
        </w:rPr>
        <w:t>2</w:t>
      </w:r>
      <w:r w:rsidR="005E5A86" w:rsidRPr="009325A4">
        <w:rPr>
          <w:rFonts w:ascii="Book Antiqua" w:hAnsi="Book Antiqua"/>
          <w:sz w:val="24"/>
          <w:szCs w:val="24"/>
        </w:rPr>
        <w:t>6, 2019</w:t>
      </w:r>
    </w:p>
    <w:p w:rsidR="00E16839" w:rsidRPr="009325A4" w:rsidRDefault="00E16839" w:rsidP="00503ACA">
      <w:pPr>
        <w:widowControl/>
        <w:adjustRightInd w:val="0"/>
        <w:snapToGrid w:val="0"/>
        <w:spacing w:line="360" w:lineRule="auto"/>
        <w:rPr>
          <w:rFonts w:ascii="Book Antiqua" w:hAnsi="Book Antiqua"/>
          <w:b/>
          <w:sz w:val="24"/>
          <w:szCs w:val="24"/>
        </w:rPr>
      </w:pPr>
      <w:r w:rsidRPr="009325A4">
        <w:rPr>
          <w:rFonts w:ascii="Book Antiqua" w:hAnsi="Book Antiqua"/>
          <w:b/>
          <w:sz w:val="24"/>
          <w:szCs w:val="24"/>
        </w:rPr>
        <w:t>Article in press:</w:t>
      </w:r>
      <w:r w:rsidR="00F24D75">
        <w:rPr>
          <w:rFonts w:ascii="Book Antiqua" w:hAnsi="Book Antiqua" w:hint="eastAsia"/>
          <w:b/>
          <w:sz w:val="24"/>
          <w:szCs w:val="24"/>
        </w:rPr>
        <w:t xml:space="preserve"> </w:t>
      </w:r>
      <w:r w:rsidR="00F24D75" w:rsidRPr="009325A4">
        <w:rPr>
          <w:rFonts w:ascii="Book Antiqua" w:hAnsi="Book Antiqua"/>
          <w:sz w:val="24"/>
          <w:szCs w:val="24"/>
        </w:rPr>
        <w:t xml:space="preserve">March </w:t>
      </w:r>
      <w:r w:rsidR="00F24D75">
        <w:rPr>
          <w:rFonts w:ascii="Book Antiqua" w:hAnsi="Book Antiqua"/>
          <w:sz w:val="24"/>
          <w:szCs w:val="24"/>
        </w:rPr>
        <w:t>2</w:t>
      </w:r>
      <w:r w:rsidR="00F24D75" w:rsidRPr="009325A4">
        <w:rPr>
          <w:rFonts w:ascii="Book Antiqua" w:hAnsi="Book Antiqua"/>
          <w:sz w:val="24"/>
          <w:szCs w:val="24"/>
        </w:rPr>
        <w:t>6, 2019</w:t>
      </w:r>
    </w:p>
    <w:p w:rsidR="00037E70" w:rsidRPr="009325A4" w:rsidRDefault="00E16839" w:rsidP="00503ACA">
      <w:pPr>
        <w:widowControl/>
        <w:adjustRightInd w:val="0"/>
        <w:snapToGrid w:val="0"/>
        <w:spacing w:line="360" w:lineRule="auto"/>
        <w:rPr>
          <w:rFonts w:ascii="Book Antiqua" w:hAnsi="Book Antiqua"/>
          <w:b/>
          <w:sz w:val="24"/>
          <w:szCs w:val="24"/>
        </w:rPr>
      </w:pPr>
      <w:r w:rsidRPr="009325A4">
        <w:rPr>
          <w:rFonts w:ascii="Book Antiqua" w:hAnsi="Book Antiqua"/>
          <w:b/>
          <w:sz w:val="24"/>
          <w:szCs w:val="24"/>
        </w:rPr>
        <w:t>Published online:</w:t>
      </w:r>
      <w:r w:rsidR="00F24D75">
        <w:rPr>
          <w:rFonts w:ascii="Book Antiqua" w:hAnsi="Book Antiqua" w:hint="eastAsia"/>
          <w:b/>
          <w:sz w:val="24"/>
          <w:szCs w:val="24"/>
        </w:rPr>
        <w:t xml:space="preserve"> </w:t>
      </w:r>
      <w:r w:rsidR="00F24D75" w:rsidRPr="009325A4">
        <w:rPr>
          <w:rFonts w:ascii="Book Antiqua" w:hAnsi="Book Antiqua"/>
          <w:sz w:val="24"/>
          <w:szCs w:val="24"/>
        </w:rPr>
        <w:t>Ma</w:t>
      </w:r>
      <w:r w:rsidR="00F24D75">
        <w:rPr>
          <w:rFonts w:ascii="Book Antiqua" w:hAnsi="Book Antiqua" w:hint="eastAsia"/>
          <w:sz w:val="24"/>
          <w:szCs w:val="24"/>
        </w:rPr>
        <w:t>y</w:t>
      </w:r>
      <w:r w:rsidR="00F24D75" w:rsidRPr="009325A4">
        <w:rPr>
          <w:rFonts w:ascii="Book Antiqua" w:hAnsi="Book Antiqua"/>
          <w:sz w:val="24"/>
          <w:szCs w:val="24"/>
        </w:rPr>
        <w:t xml:space="preserve"> </w:t>
      </w:r>
      <w:r w:rsidR="00F24D75">
        <w:rPr>
          <w:rFonts w:ascii="Book Antiqua" w:hAnsi="Book Antiqua" w:hint="eastAsia"/>
          <w:sz w:val="24"/>
          <w:szCs w:val="24"/>
        </w:rPr>
        <w:t>15</w:t>
      </w:r>
      <w:r w:rsidR="00F24D75" w:rsidRPr="009325A4">
        <w:rPr>
          <w:rFonts w:ascii="Book Antiqua" w:hAnsi="Book Antiqua"/>
          <w:sz w:val="24"/>
          <w:szCs w:val="24"/>
        </w:rPr>
        <w:t>, 2019</w:t>
      </w:r>
    </w:p>
    <w:p w:rsidR="0035750D" w:rsidRPr="009325A4" w:rsidRDefault="00791AFF" w:rsidP="00503ACA">
      <w:pPr>
        <w:widowControl/>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br w:type="page"/>
      </w:r>
      <w:r w:rsidR="0035750D" w:rsidRPr="009325A4">
        <w:rPr>
          <w:rFonts w:ascii="Book Antiqua" w:hAnsi="Book Antiqua"/>
          <w:b/>
          <w:color w:val="000000"/>
          <w:sz w:val="24"/>
          <w:szCs w:val="24"/>
        </w:rPr>
        <w:t>Abstract</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b/>
          <w:i/>
          <w:color w:val="000000"/>
          <w:sz w:val="24"/>
          <w:szCs w:val="24"/>
        </w:rPr>
        <w:t>BACKGROUND</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Preoperative radiochemotherapy is widely used in locally advanced rectal cancer. It can improve local control of rectal cancer. However, some researchers believe it increases the incidence of surgical complications. They doubt its safety. Patients with locally advanced rectal cancer receive three different treatments in our hospital, including long-course radiochemotherapy, short-course radiotherapy</w:t>
      </w:r>
      <w:r w:rsidR="007C5A64">
        <w:rPr>
          <w:rFonts w:ascii="Book Antiqua" w:hAnsi="Book Antiqua"/>
          <w:color w:val="000000"/>
          <w:sz w:val="24"/>
          <w:szCs w:val="24"/>
        </w:rPr>
        <w:t>,</w:t>
      </w:r>
      <w:r w:rsidRPr="009325A4">
        <w:rPr>
          <w:rFonts w:ascii="Book Antiqua" w:hAnsi="Book Antiqua"/>
          <w:color w:val="000000"/>
          <w:sz w:val="24"/>
          <w:szCs w:val="24"/>
        </w:rPr>
        <w:t xml:space="preserve"> and surgery directly. We can compare their differences in postoperative complications.</w:t>
      </w:r>
    </w:p>
    <w:p w:rsidR="0035750D" w:rsidRPr="009325A4" w:rsidRDefault="0035750D" w:rsidP="00503ACA">
      <w:pPr>
        <w:snapToGrid w:val="0"/>
        <w:spacing w:line="360" w:lineRule="auto"/>
        <w:rPr>
          <w:rFonts w:ascii="Book Antiqua" w:hAnsi="Book Antiqua"/>
          <w:b/>
          <w:bCs/>
          <w:i/>
          <w:iCs/>
          <w:color w:val="000000"/>
          <w:sz w:val="24"/>
          <w:szCs w:val="24"/>
        </w:rPr>
      </w:pP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b/>
          <w:bCs/>
          <w:i/>
          <w:iCs/>
          <w:color w:val="000000"/>
          <w:sz w:val="24"/>
          <w:szCs w:val="24"/>
        </w:rPr>
        <w:t>AIM</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To investigate surgical complications caused by different preoperative radiotherapy regimens.</w:t>
      </w:r>
    </w:p>
    <w:p w:rsidR="004C0161" w:rsidRPr="009325A4" w:rsidRDefault="004C0161" w:rsidP="00503ACA">
      <w:pPr>
        <w:snapToGrid w:val="0"/>
        <w:spacing w:line="360" w:lineRule="auto"/>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b/>
          <w:color w:val="000000"/>
          <w:sz w:val="24"/>
          <w:szCs w:val="24"/>
        </w:rPr>
      </w:pPr>
      <w:r w:rsidRPr="009325A4">
        <w:rPr>
          <w:rFonts w:ascii="Book Antiqua" w:hAnsi="Book Antiqua"/>
          <w:b/>
          <w:bCs/>
          <w:i/>
          <w:iCs/>
          <w:color w:val="000000"/>
          <w:sz w:val="24"/>
          <w:szCs w:val="24"/>
        </w:rPr>
        <w:t>METHODS</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We retrospectively analyzed 1197 patients admitted between 2008 and 2010 with locally advanced rectal cancer. Three hundred and forty-six patients were treated with preoperative long-course radiochemotherapy (25</w:t>
      </w:r>
      <w:r w:rsidR="004C0161" w:rsidRPr="009325A4">
        <w:rPr>
          <w:rFonts w:ascii="Book Antiqua" w:hAnsi="Book Antiqua"/>
          <w:color w:val="000000"/>
          <w:sz w:val="24"/>
          <w:szCs w:val="24"/>
        </w:rPr>
        <w:t xml:space="preserve"> </w:t>
      </w:r>
      <w:r w:rsidRPr="009325A4">
        <w:rPr>
          <w:rFonts w:ascii="Book Antiqua" w:hAnsi="Book Antiqua"/>
          <w:color w:val="000000"/>
          <w:sz w:val="24"/>
          <w:szCs w:val="24"/>
        </w:rPr>
        <w:t>×</w:t>
      </w:r>
      <w:r w:rsidR="004C0161" w:rsidRPr="009325A4">
        <w:rPr>
          <w:rFonts w:ascii="Book Antiqua" w:hAnsi="Book Antiqua"/>
          <w:color w:val="000000"/>
          <w:sz w:val="24"/>
          <w:szCs w:val="24"/>
        </w:rPr>
        <w:t xml:space="preserve"> </w:t>
      </w:r>
      <w:r w:rsidRPr="009325A4">
        <w:rPr>
          <w:rFonts w:ascii="Book Antiqua" w:hAnsi="Book Antiqua"/>
          <w:color w:val="000000"/>
          <w:sz w:val="24"/>
          <w:szCs w:val="24"/>
        </w:rPr>
        <w:t>2 Gy) followed by total mesorectal excision (TME) 6–8 wk later, and 259 patients received short-course radiotherapy (10</w:t>
      </w:r>
      <w:r w:rsidR="004C0161" w:rsidRPr="009325A4">
        <w:rPr>
          <w:rFonts w:ascii="Book Antiqua" w:hAnsi="Book Antiqua"/>
          <w:color w:val="000000"/>
          <w:sz w:val="24"/>
          <w:szCs w:val="24"/>
        </w:rPr>
        <w:t xml:space="preserve"> </w:t>
      </w:r>
      <w:r w:rsidRPr="009325A4">
        <w:rPr>
          <w:rFonts w:ascii="Book Antiqua" w:hAnsi="Book Antiqua"/>
          <w:color w:val="000000"/>
          <w:sz w:val="24"/>
          <w:szCs w:val="24"/>
        </w:rPr>
        <w:t>×</w:t>
      </w:r>
      <w:r w:rsidR="004C0161" w:rsidRPr="009325A4">
        <w:rPr>
          <w:rFonts w:ascii="Book Antiqua" w:hAnsi="Book Antiqua"/>
          <w:color w:val="000000"/>
          <w:sz w:val="24"/>
          <w:szCs w:val="24"/>
        </w:rPr>
        <w:t xml:space="preserve"> </w:t>
      </w:r>
      <w:r w:rsidRPr="009325A4">
        <w:rPr>
          <w:rFonts w:ascii="Book Antiqua" w:hAnsi="Book Antiqua"/>
          <w:color w:val="000000"/>
          <w:sz w:val="24"/>
          <w:szCs w:val="24"/>
        </w:rPr>
        <w:t>3 Gy) and subsequently TME 7–10 d later. The remaining 592 patients underwent TME alone without neoadjuvant therapy. According to Clavien–Dindo classification, surgical complications were evaluated for up to 30 d after discharge from hospital.</w:t>
      </w:r>
    </w:p>
    <w:p w:rsidR="004C0161" w:rsidRPr="009325A4" w:rsidRDefault="004C0161" w:rsidP="00503ACA">
      <w:pPr>
        <w:snapToGrid w:val="0"/>
        <w:spacing w:line="360" w:lineRule="auto"/>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i/>
          <w:color w:val="000000"/>
          <w:sz w:val="24"/>
          <w:szCs w:val="24"/>
        </w:rPr>
      </w:pPr>
      <w:r w:rsidRPr="009325A4">
        <w:rPr>
          <w:rFonts w:ascii="Book Antiqua" w:hAnsi="Book Antiqua"/>
          <w:b/>
          <w:bCs/>
          <w:i/>
          <w:iCs/>
          <w:color w:val="000000"/>
          <w:sz w:val="24"/>
          <w:szCs w:val="24"/>
        </w:rPr>
        <w:t>RESULTS</w:t>
      </w:r>
      <w:r w:rsidRPr="009325A4">
        <w:rPr>
          <w:rFonts w:ascii="Book Antiqua" w:hAnsi="Book Antiqua"/>
          <w:i/>
          <w:color w:val="000000"/>
          <w:sz w:val="24"/>
          <w:szCs w:val="24"/>
        </w:rPr>
        <w:t xml:space="preserve"> </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 xml:space="preserve">There were no deaths in 30 d in all groups after treatment. The major complications were anastomotic leakage and perineal wound complications. The results suggested that both long-course </w:t>
      </w:r>
      <w:r w:rsidR="004C0161" w:rsidRPr="009325A4">
        <w:rPr>
          <w:rFonts w:ascii="Book Antiqua" w:hAnsi="Book Antiqua"/>
          <w:color w:val="000000"/>
          <w:sz w:val="24"/>
          <w:szCs w:val="24"/>
        </w:rPr>
        <w:t>[</w:t>
      </w:r>
      <w:r w:rsidR="00791AFF">
        <w:rPr>
          <w:rFonts w:ascii="Book Antiqua" w:hAnsi="Book Antiqua"/>
          <w:color w:val="000000"/>
          <w:sz w:val="24"/>
          <w:szCs w:val="24"/>
        </w:rPr>
        <w:t>o</w:t>
      </w:r>
      <w:r w:rsidR="004C0161" w:rsidRPr="009325A4">
        <w:rPr>
          <w:rFonts w:ascii="Book Antiqua" w:hAnsi="Book Antiqua"/>
          <w:color w:val="000000"/>
          <w:sz w:val="24"/>
          <w:szCs w:val="24"/>
        </w:rPr>
        <w:t>dd</w:t>
      </w:r>
      <w:r w:rsidR="00AC7501">
        <w:rPr>
          <w:rFonts w:ascii="Book Antiqua" w:hAnsi="Book Antiqua"/>
          <w:color w:val="000000"/>
          <w:sz w:val="24"/>
          <w:szCs w:val="24"/>
        </w:rPr>
        <w:t>s</w:t>
      </w:r>
      <w:r w:rsidR="004C0161" w:rsidRPr="009325A4">
        <w:rPr>
          <w:rFonts w:ascii="Book Antiqua" w:hAnsi="Book Antiqua"/>
          <w:color w:val="000000"/>
          <w:sz w:val="24"/>
          <w:szCs w:val="24"/>
        </w:rPr>
        <w:t xml:space="preserve"> ratio (OR) = 3.624, 95%</w:t>
      </w:r>
      <w:r w:rsidR="007C5A64">
        <w:rPr>
          <w:rFonts w:ascii="Book Antiqua" w:hAnsi="Book Antiqua"/>
          <w:color w:val="000000"/>
          <w:sz w:val="24"/>
          <w:szCs w:val="24"/>
        </w:rPr>
        <w:t xml:space="preserve"> confidence interval (</w:t>
      </w:r>
      <w:r w:rsidRPr="009325A4">
        <w:rPr>
          <w:rFonts w:ascii="Book Antiqua" w:hAnsi="Book Antiqua"/>
          <w:color w:val="000000"/>
          <w:sz w:val="24"/>
          <w:szCs w:val="24"/>
        </w:rPr>
        <w:t>CI</w:t>
      </w:r>
      <w:r w:rsidR="007C5A64">
        <w:rPr>
          <w:rFonts w:ascii="Book Antiqua" w:hAnsi="Book Antiqua"/>
          <w:color w:val="000000"/>
          <w:sz w:val="24"/>
          <w:szCs w:val="24"/>
        </w:rPr>
        <w:t>)</w:t>
      </w:r>
      <w:r w:rsidR="004C0161" w:rsidRPr="009325A4">
        <w:rPr>
          <w:rFonts w:ascii="Book Antiqua" w:hAnsi="Book Antiqua"/>
          <w:color w:val="000000"/>
          <w:sz w:val="24"/>
          <w:szCs w:val="24"/>
        </w:rPr>
        <w:t xml:space="preserve">: </w:t>
      </w:r>
      <w:r w:rsidRPr="009325A4">
        <w:rPr>
          <w:rFonts w:ascii="Book Antiqua" w:hAnsi="Book Antiqua"/>
          <w:color w:val="000000"/>
          <w:sz w:val="24"/>
          <w:szCs w:val="24"/>
        </w:rPr>
        <w:t xml:space="preserve">1.689–7.775, </w:t>
      </w:r>
      <w:r w:rsidRPr="009325A4">
        <w:rPr>
          <w:rFonts w:ascii="Book Antiqua" w:hAnsi="Book Antiqua"/>
          <w:i/>
          <w:color w:val="000000"/>
          <w:sz w:val="24"/>
          <w:szCs w:val="24"/>
        </w:rPr>
        <w:t xml:space="preserve">P </w:t>
      </w:r>
      <w:r w:rsidRPr="009325A4">
        <w:rPr>
          <w:rFonts w:ascii="Book Antiqua" w:hAnsi="Book Antiqua"/>
          <w:color w:val="000000"/>
          <w:sz w:val="24"/>
          <w:szCs w:val="24"/>
        </w:rPr>
        <w:t>= 0.001</w:t>
      </w:r>
      <w:r w:rsidR="004C0161" w:rsidRPr="009325A4">
        <w:rPr>
          <w:rFonts w:ascii="Book Antiqua" w:hAnsi="Book Antiqua"/>
          <w:color w:val="000000"/>
          <w:sz w:val="24"/>
          <w:szCs w:val="24"/>
        </w:rPr>
        <w:t>]</w:t>
      </w:r>
      <w:r w:rsidRPr="009325A4">
        <w:rPr>
          <w:rFonts w:ascii="Book Antiqua" w:hAnsi="Book Antiqua"/>
          <w:color w:val="000000"/>
          <w:sz w:val="24"/>
          <w:szCs w:val="24"/>
        </w:rPr>
        <w:t xml:space="preserve"> an</w:t>
      </w:r>
      <w:r w:rsidR="00FC4713" w:rsidRPr="009325A4">
        <w:rPr>
          <w:rFonts w:ascii="Book Antiqua" w:hAnsi="Book Antiqua"/>
          <w:color w:val="000000"/>
          <w:sz w:val="24"/>
          <w:szCs w:val="24"/>
        </w:rPr>
        <w:t>d short-course (OR = 5.150, 95%</w:t>
      </w:r>
      <w:r w:rsidRPr="009325A4">
        <w:rPr>
          <w:rFonts w:ascii="Book Antiqua" w:hAnsi="Book Antiqua"/>
          <w:color w:val="000000"/>
          <w:sz w:val="24"/>
          <w:szCs w:val="24"/>
        </w:rPr>
        <w:t>CI</w:t>
      </w:r>
      <w:r w:rsidR="00FC4713" w:rsidRPr="009325A4">
        <w:rPr>
          <w:rFonts w:ascii="Book Antiqua" w:hAnsi="Book Antiqua"/>
          <w:color w:val="000000"/>
          <w:sz w:val="24"/>
          <w:szCs w:val="24"/>
        </w:rPr>
        <w:t xml:space="preserve">: </w:t>
      </w:r>
      <w:r w:rsidRPr="009325A4">
        <w:rPr>
          <w:rFonts w:ascii="Book Antiqua" w:hAnsi="Book Antiqua"/>
          <w:color w:val="000000"/>
          <w:sz w:val="24"/>
          <w:szCs w:val="24"/>
        </w:rPr>
        <w:t xml:space="preserve">1.828–14.515, </w:t>
      </w:r>
      <w:r w:rsidRPr="009325A4">
        <w:rPr>
          <w:rFonts w:ascii="Book Antiqua" w:hAnsi="Book Antiqua"/>
          <w:i/>
          <w:color w:val="000000"/>
          <w:sz w:val="24"/>
          <w:szCs w:val="24"/>
        </w:rPr>
        <w:t xml:space="preserve">P </w:t>
      </w:r>
      <w:r w:rsidRPr="009325A4">
        <w:rPr>
          <w:rFonts w:ascii="Book Antiqua" w:hAnsi="Book Antiqua"/>
          <w:color w:val="000000"/>
          <w:sz w:val="24"/>
          <w:szCs w:val="24"/>
        </w:rPr>
        <w:t>= 0.002) radiotherapy were associated with anastomotic leakage. Temporary ileostomy was a protective factor for anast</w:t>
      </w:r>
      <w:r w:rsidR="00FC4713" w:rsidRPr="009325A4">
        <w:rPr>
          <w:rFonts w:ascii="Book Antiqua" w:hAnsi="Book Antiqua"/>
          <w:color w:val="000000"/>
          <w:sz w:val="24"/>
          <w:szCs w:val="24"/>
        </w:rPr>
        <w:t>omotic leakage (OR = 6.211, 95%</w:t>
      </w:r>
      <w:r w:rsidRPr="009325A4">
        <w:rPr>
          <w:rFonts w:ascii="Book Antiqua" w:hAnsi="Book Antiqua"/>
          <w:color w:val="000000"/>
          <w:sz w:val="24"/>
          <w:szCs w:val="24"/>
        </w:rPr>
        <w:t>CI</w:t>
      </w:r>
      <w:r w:rsidR="00FC4713" w:rsidRPr="009325A4">
        <w:rPr>
          <w:rFonts w:ascii="Book Antiqua" w:hAnsi="Book Antiqua"/>
          <w:color w:val="000000"/>
          <w:sz w:val="24"/>
          <w:szCs w:val="24"/>
        </w:rPr>
        <w:t xml:space="preserve">: </w:t>
      </w:r>
      <w:r w:rsidRPr="009325A4">
        <w:rPr>
          <w:rFonts w:ascii="Book Antiqua" w:hAnsi="Book Antiqua"/>
          <w:color w:val="000000"/>
          <w:sz w:val="24"/>
          <w:szCs w:val="24"/>
        </w:rPr>
        <w:t xml:space="preserve">2.525–15.385, </w:t>
      </w:r>
      <w:r w:rsidRPr="009325A4">
        <w:rPr>
          <w:rFonts w:ascii="Book Antiqua" w:hAnsi="Book Antiqua"/>
          <w:i/>
          <w:color w:val="000000"/>
          <w:sz w:val="24"/>
          <w:szCs w:val="24"/>
        </w:rPr>
        <w:t xml:space="preserve">P </w:t>
      </w:r>
      <w:r w:rsidRPr="009325A4">
        <w:rPr>
          <w:rFonts w:ascii="Book Antiqua" w:hAnsi="Book Antiqua"/>
          <w:color w:val="000000"/>
          <w:sz w:val="24"/>
          <w:szCs w:val="24"/>
        </w:rPr>
        <w:t>&lt; 0.001). The severity of anastomotic leakage did not increase in patients following preoperative radiotherapy (</w:t>
      </w:r>
      <w:r w:rsidRPr="009325A4">
        <w:rPr>
          <w:rFonts w:ascii="Book Antiqua" w:hAnsi="Book Antiqua"/>
          <w:i/>
          <w:color w:val="000000"/>
          <w:sz w:val="24"/>
          <w:szCs w:val="24"/>
        </w:rPr>
        <w:t xml:space="preserve">P </w:t>
      </w:r>
      <w:r w:rsidRPr="009325A4">
        <w:rPr>
          <w:rFonts w:ascii="Book Antiqua" w:hAnsi="Book Antiqua"/>
          <w:color w:val="000000"/>
          <w:sz w:val="24"/>
          <w:szCs w:val="24"/>
        </w:rPr>
        <w:t>= 0.411). Compared with TME alone, short-course radiotherapy was associated with an increase in perineal wound complications (OR = 5.565, 95%CI</w:t>
      </w:r>
      <w:r w:rsidR="00FC4713" w:rsidRPr="009325A4">
        <w:rPr>
          <w:rFonts w:ascii="Book Antiqua" w:hAnsi="Book Antiqua"/>
          <w:color w:val="000000"/>
          <w:sz w:val="24"/>
          <w:szCs w:val="24"/>
        </w:rPr>
        <w:t>:</w:t>
      </w:r>
      <w:r w:rsidRPr="009325A4">
        <w:rPr>
          <w:rFonts w:ascii="Book Antiqua" w:hAnsi="Book Antiqua"/>
          <w:color w:val="000000"/>
          <w:sz w:val="24"/>
          <w:szCs w:val="24"/>
        </w:rPr>
        <w:t xml:space="preserve"> 2.203–14.057, </w:t>
      </w:r>
      <w:r w:rsidRPr="009325A4">
        <w:rPr>
          <w:rFonts w:ascii="Book Antiqua" w:hAnsi="Book Antiqua"/>
          <w:i/>
          <w:color w:val="000000"/>
          <w:sz w:val="24"/>
          <w:szCs w:val="24"/>
        </w:rPr>
        <w:t xml:space="preserve">P </w:t>
      </w:r>
      <w:r w:rsidRPr="009325A4">
        <w:rPr>
          <w:rFonts w:ascii="Book Antiqua" w:hAnsi="Book Antiqua"/>
          <w:color w:val="000000"/>
          <w:sz w:val="24"/>
          <w:szCs w:val="24"/>
        </w:rPr>
        <w:t>&lt; 0.001)</w:t>
      </w:r>
      <w:r w:rsidR="007C5A64">
        <w:rPr>
          <w:rFonts w:ascii="Book Antiqua" w:hAnsi="Book Antiqua"/>
          <w:color w:val="000000"/>
          <w:sz w:val="24"/>
          <w:szCs w:val="24"/>
        </w:rPr>
        <w:t>,</w:t>
      </w:r>
      <w:r w:rsidRPr="009325A4">
        <w:rPr>
          <w:rFonts w:ascii="Book Antiqua" w:hAnsi="Book Antiqua"/>
          <w:color w:val="000000"/>
          <w:sz w:val="24"/>
          <w:szCs w:val="24"/>
        </w:rPr>
        <w:t xml:space="preserve"> but long-course radiotherapy seemed safe regarding thi</w:t>
      </w:r>
      <w:r w:rsidR="00FC4713" w:rsidRPr="009325A4">
        <w:rPr>
          <w:rFonts w:ascii="Book Antiqua" w:hAnsi="Book Antiqua"/>
          <w:color w:val="000000"/>
          <w:sz w:val="24"/>
          <w:szCs w:val="24"/>
        </w:rPr>
        <w:t>s complication (OR = 1.692, 95%</w:t>
      </w:r>
      <w:r w:rsidRPr="009325A4">
        <w:rPr>
          <w:rFonts w:ascii="Book Antiqua" w:hAnsi="Book Antiqua"/>
          <w:color w:val="000000"/>
          <w:sz w:val="24"/>
          <w:szCs w:val="24"/>
        </w:rPr>
        <w:t>CI</w:t>
      </w:r>
      <w:r w:rsidR="00FC4713" w:rsidRPr="009325A4">
        <w:rPr>
          <w:rFonts w:ascii="Book Antiqua" w:hAnsi="Book Antiqua"/>
          <w:color w:val="000000"/>
          <w:sz w:val="24"/>
          <w:szCs w:val="24"/>
        </w:rPr>
        <w:t xml:space="preserve">: </w:t>
      </w:r>
      <w:r w:rsidRPr="009325A4">
        <w:rPr>
          <w:rFonts w:ascii="Book Antiqua" w:hAnsi="Book Antiqua"/>
          <w:color w:val="000000"/>
          <w:sz w:val="24"/>
          <w:szCs w:val="24"/>
        </w:rPr>
        <w:t xml:space="preserve">0.651–4.394, </w:t>
      </w:r>
      <w:r w:rsidRPr="009325A4">
        <w:rPr>
          <w:rFonts w:ascii="Book Antiqua" w:hAnsi="Book Antiqua"/>
          <w:i/>
          <w:color w:val="000000"/>
          <w:sz w:val="24"/>
          <w:szCs w:val="24"/>
        </w:rPr>
        <w:t xml:space="preserve">P </w:t>
      </w:r>
      <w:r w:rsidRPr="009325A4">
        <w:rPr>
          <w:rFonts w:ascii="Book Antiqua" w:hAnsi="Book Antiqua"/>
          <w:color w:val="000000"/>
          <w:sz w:val="24"/>
          <w:szCs w:val="24"/>
        </w:rPr>
        <w:t>= 0.280). Although the severity of perineal wound complications increased in patients following short-course radiotherapy (</w:t>
      </w:r>
      <w:r w:rsidRPr="009325A4">
        <w:rPr>
          <w:rFonts w:ascii="Book Antiqua" w:hAnsi="Book Antiqua"/>
          <w:i/>
          <w:color w:val="000000"/>
          <w:sz w:val="24"/>
          <w:szCs w:val="24"/>
        </w:rPr>
        <w:t xml:space="preserve">P </w:t>
      </w:r>
      <w:r w:rsidRPr="009325A4">
        <w:rPr>
          <w:rFonts w:ascii="Book Antiqua" w:hAnsi="Book Antiqua"/>
          <w:color w:val="000000"/>
          <w:sz w:val="24"/>
          <w:szCs w:val="24"/>
        </w:rPr>
        <w:t xml:space="preserve">&lt; 0.001), additional intervention was not necessary. </w:t>
      </w:r>
    </w:p>
    <w:p w:rsidR="00FD2E3C" w:rsidRPr="009325A4" w:rsidRDefault="00FD2E3C" w:rsidP="00503ACA">
      <w:pPr>
        <w:snapToGrid w:val="0"/>
        <w:spacing w:line="360" w:lineRule="auto"/>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b/>
          <w:bCs/>
          <w:i/>
          <w:iCs/>
          <w:color w:val="000000"/>
          <w:sz w:val="24"/>
          <w:szCs w:val="24"/>
        </w:rPr>
        <w:t>CONCLUSION</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Radiotherapy increased</w:t>
      </w:r>
      <w:r w:rsidR="007C5A64">
        <w:rPr>
          <w:rFonts w:ascii="Book Antiqua" w:hAnsi="Book Antiqua"/>
          <w:color w:val="000000"/>
          <w:sz w:val="24"/>
          <w:szCs w:val="24"/>
        </w:rPr>
        <w:t xml:space="preserve"> the</w:t>
      </w:r>
      <w:r w:rsidRPr="009325A4">
        <w:rPr>
          <w:rFonts w:ascii="Book Antiqua" w:hAnsi="Book Antiqua"/>
          <w:color w:val="000000"/>
          <w:sz w:val="24"/>
          <w:szCs w:val="24"/>
        </w:rPr>
        <w:t xml:space="preserve"> incidence but not severity of anastomotic leakage. Short-course radiotherapy was also accompanied with perineal wound complications</w:t>
      </w:r>
      <w:r w:rsidR="007C5A64">
        <w:rPr>
          <w:rFonts w:ascii="Book Antiqua" w:hAnsi="Book Antiqua"/>
          <w:color w:val="000000"/>
          <w:sz w:val="24"/>
          <w:szCs w:val="24"/>
        </w:rPr>
        <w:t xml:space="preserve">, but </w:t>
      </w:r>
      <w:r w:rsidRPr="009325A4">
        <w:rPr>
          <w:rFonts w:ascii="Book Antiqua" w:hAnsi="Book Antiqua"/>
          <w:color w:val="000000"/>
          <w:sz w:val="24"/>
          <w:szCs w:val="24"/>
        </w:rPr>
        <w:t>intervention appeared unnecessary to ameliorate the complications.</w:t>
      </w:r>
      <w:r w:rsidR="00BF1352" w:rsidRPr="009325A4">
        <w:rPr>
          <w:rFonts w:ascii="Book Antiqua" w:hAnsi="Book Antiqua"/>
          <w:color w:val="000000"/>
          <w:sz w:val="24"/>
          <w:szCs w:val="24"/>
        </w:rPr>
        <w:t xml:space="preserve"> </w:t>
      </w:r>
    </w:p>
    <w:p w:rsidR="0035750D" w:rsidRPr="009325A4" w:rsidRDefault="0035750D" w:rsidP="00503ACA">
      <w:pPr>
        <w:snapToGrid w:val="0"/>
        <w:spacing w:line="360" w:lineRule="auto"/>
        <w:rPr>
          <w:rFonts w:ascii="Book Antiqua" w:hAnsi="Book Antiqua"/>
          <w:b/>
          <w:bCs/>
          <w:iCs/>
          <w:color w:val="000000"/>
          <w:sz w:val="24"/>
          <w:szCs w:val="24"/>
        </w:rPr>
      </w:pP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b/>
          <w:bCs/>
          <w:iCs/>
          <w:color w:val="000000"/>
          <w:sz w:val="24"/>
          <w:szCs w:val="24"/>
        </w:rPr>
        <w:t>Key words:</w:t>
      </w:r>
      <w:r w:rsidRPr="009325A4">
        <w:rPr>
          <w:rFonts w:ascii="Book Antiqua" w:hAnsi="Book Antiqua"/>
          <w:b/>
          <w:bCs/>
          <w:i/>
          <w:iCs/>
          <w:color w:val="000000"/>
          <w:sz w:val="24"/>
          <w:szCs w:val="24"/>
        </w:rPr>
        <w:t xml:space="preserve"> </w:t>
      </w:r>
      <w:r w:rsidRPr="009325A4">
        <w:rPr>
          <w:rFonts w:ascii="Book Antiqua" w:hAnsi="Book Antiqua"/>
          <w:color w:val="000000"/>
          <w:sz w:val="24"/>
          <w:szCs w:val="24"/>
        </w:rPr>
        <w:t>Rectal cancer; Radiotherapy; Surgical complications</w:t>
      </w:r>
      <w:r w:rsidR="00FD2E3C" w:rsidRPr="009325A4">
        <w:rPr>
          <w:rFonts w:ascii="Book Antiqua" w:hAnsi="Book Antiqua"/>
          <w:color w:val="000000"/>
          <w:sz w:val="24"/>
          <w:szCs w:val="24"/>
        </w:rPr>
        <w:t>; Total mesorectal excision; Anastomotic leakage</w:t>
      </w:r>
    </w:p>
    <w:p w:rsidR="004C5CF0" w:rsidRPr="009325A4" w:rsidRDefault="004C5CF0" w:rsidP="00503ACA">
      <w:pPr>
        <w:snapToGrid w:val="0"/>
        <w:spacing w:line="360" w:lineRule="auto"/>
        <w:rPr>
          <w:rFonts w:ascii="Book Antiqua" w:hAnsi="Book Antiqua"/>
          <w:color w:val="000000"/>
          <w:sz w:val="24"/>
          <w:szCs w:val="24"/>
        </w:rPr>
      </w:pPr>
    </w:p>
    <w:p w:rsidR="004C5CF0" w:rsidRPr="009325A4" w:rsidRDefault="004C5CF0" w:rsidP="00791AFF">
      <w:pPr>
        <w:adjustRightInd w:val="0"/>
        <w:snapToGrid w:val="0"/>
        <w:spacing w:line="360" w:lineRule="auto"/>
        <w:rPr>
          <w:rFonts w:ascii="Book Antiqua" w:hAnsi="Book Antiqua"/>
          <w:sz w:val="24"/>
          <w:szCs w:val="24"/>
        </w:rPr>
      </w:pPr>
      <w:r w:rsidRPr="009325A4">
        <w:rPr>
          <w:rFonts w:ascii="Book Antiqua" w:hAnsi="Book Antiqua"/>
          <w:b/>
          <w:sz w:val="24"/>
          <w:szCs w:val="24"/>
        </w:rPr>
        <w:t xml:space="preserve">© The Author(s) 2019. </w:t>
      </w:r>
      <w:r w:rsidRPr="009325A4">
        <w:rPr>
          <w:rFonts w:ascii="Book Antiqua" w:hAnsi="Book Antiqua"/>
          <w:sz w:val="24"/>
          <w:szCs w:val="24"/>
        </w:rPr>
        <w:t>Published by Baishideng Publishing Group Inc. All rights reserved.</w:t>
      </w:r>
    </w:p>
    <w:p w:rsidR="0035750D" w:rsidRPr="009325A4" w:rsidRDefault="0035750D" w:rsidP="00503ACA">
      <w:pPr>
        <w:snapToGrid w:val="0"/>
        <w:spacing w:line="360" w:lineRule="auto"/>
        <w:ind w:left="2"/>
        <w:rPr>
          <w:rFonts w:ascii="Book Antiqua" w:hAnsi="Book Antiqua"/>
          <w:b/>
          <w:color w:val="000000"/>
          <w:sz w:val="24"/>
          <w:szCs w:val="24"/>
        </w:rPr>
      </w:pPr>
    </w:p>
    <w:p w:rsidR="0035750D" w:rsidRPr="009325A4" w:rsidRDefault="0035750D" w:rsidP="00503ACA">
      <w:pPr>
        <w:snapToGrid w:val="0"/>
        <w:spacing w:line="360" w:lineRule="auto"/>
        <w:ind w:left="2"/>
        <w:rPr>
          <w:rFonts w:ascii="Book Antiqua" w:hAnsi="Book Antiqua"/>
          <w:b/>
          <w:color w:val="000000"/>
          <w:sz w:val="24"/>
          <w:szCs w:val="24"/>
        </w:rPr>
      </w:pPr>
      <w:r w:rsidRPr="009325A4">
        <w:rPr>
          <w:rFonts w:ascii="Book Antiqua" w:hAnsi="Book Antiqua"/>
          <w:b/>
          <w:color w:val="000000"/>
          <w:sz w:val="24"/>
          <w:szCs w:val="24"/>
        </w:rPr>
        <w:t xml:space="preserve">Core tip: </w:t>
      </w:r>
      <w:r w:rsidRPr="009325A4">
        <w:rPr>
          <w:rFonts w:ascii="Book Antiqua" w:hAnsi="Book Antiqua"/>
          <w:color w:val="000000"/>
          <w:sz w:val="24"/>
          <w:szCs w:val="24"/>
        </w:rPr>
        <w:t xml:space="preserve">Preoperative radiotherapy </w:t>
      </w:r>
      <w:r w:rsidR="007C5A64">
        <w:rPr>
          <w:rFonts w:ascii="Book Antiqua" w:hAnsi="Book Antiqua"/>
          <w:color w:val="000000"/>
          <w:sz w:val="24"/>
          <w:szCs w:val="24"/>
        </w:rPr>
        <w:t>i</w:t>
      </w:r>
      <w:r w:rsidR="007C5A64" w:rsidRPr="009325A4">
        <w:rPr>
          <w:rFonts w:ascii="Book Antiqua" w:hAnsi="Book Antiqua"/>
          <w:color w:val="000000"/>
          <w:sz w:val="24"/>
          <w:szCs w:val="24"/>
        </w:rPr>
        <w:t xml:space="preserve">s </w:t>
      </w:r>
      <w:r w:rsidRPr="009325A4">
        <w:rPr>
          <w:rFonts w:ascii="Book Antiqua" w:hAnsi="Book Antiqua"/>
          <w:color w:val="000000"/>
          <w:sz w:val="24"/>
          <w:szCs w:val="24"/>
        </w:rPr>
        <w:t>a promising treatment for rectal cancer. Our aim is to investigate surgical complications caused by radiotherapy. Both long-course</w:t>
      </w:r>
      <w:r w:rsidR="00FD2E3C" w:rsidRPr="009325A4">
        <w:rPr>
          <w:rFonts w:ascii="Book Antiqua" w:hAnsi="Book Antiqua"/>
          <w:color w:val="000000"/>
          <w:sz w:val="24"/>
          <w:szCs w:val="24"/>
        </w:rPr>
        <w:t xml:space="preserve"> </w:t>
      </w:r>
      <w:r w:rsidRPr="009325A4">
        <w:rPr>
          <w:rFonts w:ascii="Book Antiqua" w:hAnsi="Book Antiqua"/>
          <w:color w:val="000000"/>
          <w:sz w:val="24"/>
          <w:szCs w:val="24"/>
        </w:rPr>
        <w:t>and short-course</w:t>
      </w:r>
      <w:r w:rsidR="00FD2E3C" w:rsidRPr="009325A4">
        <w:rPr>
          <w:rFonts w:ascii="Book Antiqua" w:hAnsi="Book Antiqua"/>
          <w:color w:val="000000"/>
          <w:sz w:val="24"/>
          <w:szCs w:val="24"/>
        </w:rPr>
        <w:t xml:space="preserve"> </w:t>
      </w:r>
      <w:r w:rsidRPr="009325A4">
        <w:rPr>
          <w:rFonts w:ascii="Book Antiqua" w:hAnsi="Book Antiqua"/>
          <w:color w:val="000000"/>
          <w:sz w:val="24"/>
          <w:szCs w:val="24"/>
        </w:rPr>
        <w:t>radiotherapy increased the incidence of anastomotic leakage but did not affect the severity. Additional ileostomy was an effective method to reduce the risk of anastomotic leakage. Short-course radiotherapy was accompanied with increased incidence of perineal wound complications</w:t>
      </w:r>
      <w:r w:rsidR="007C5A64">
        <w:rPr>
          <w:rFonts w:ascii="Book Antiqua" w:hAnsi="Book Antiqua"/>
          <w:color w:val="000000"/>
          <w:sz w:val="24"/>
          <w:szCs w:val="24"/>
        </w:rPr>
        <w:t>, but</w:t>
      </w:r>
      <w:r w:rsidRPr="009325A4">
        <w:rPr>
          <w:rFonts w:ascii="Book Antiqua" w:hAnsi="Book Antiqua"/>
          <w:color w:val="000000"/>
          <w:sz w:val="24"/>
          <w:szCs w:val="24"/>
        </w:rPr>
        <w:t xml:space="preserve"> intervention appeared unnecessary to ameliorate the complications.</w:t>
      </w:r>
    </w:p>
    <w:p w:rsidR="0035750D" w:rsidRPr="009325A4" w:rsidRDefault="0035750D" w:rsidP="00503ACA">
      <w:pPr>
        <w:snapToGrid w:val="0"/>
        <w:spacing w:line="360" w:lineRule="auto"/>
        <w:ind w:left="2"/>
        <w:rPr>
          <w:rFonts w:ascii="Book Antiqua" w:hAnsi="Book Antiqua"/>
          <w:b/>
          <w:color w:val="000000"/>
          <w:sz w:val="24"/>
          <w:szCs w:val="24"/>
        </w:rPr>
      </w:pPr>
    </w:p>
    <w:p w:rsidR="00F24D75" w:rsidRPr="00F24D75" w:rsidRDefault="00DE17CF" w:rsidP="00F24D75">
      <w:pPr>
        <w:pStyle w:val="ad"/>
        <w:spacing w:line="360" w:lineRule="auto"/>
        <w:textAlignment w:val="baseline"/>
        <w:rPr>
          <w:rFonts w:ascii="Book Antiqua" w:hAnsi="Book Antiqua"/>
          <w:iCs/>
        </w:rPr>
      </w:pPr>
      <w:r w:rsidRPr="009325A4">
        <w:rPr>
          <w:rFonts w:ascii="Book Antiqua" w:hAnsi="Book Antiqua"/>
          <w:color w:val="000000"/>
          <w:szCs w:val="24"/>
        </w:rPr>
        <w:t>Zhan</w:t>
      </w:r>
      <w:r w:rsidR="007F1604" w:rsidRPr="009325A4">
        <w:rPr>
          <w:rFonts w:ascii="Book Antiqua" w:hAnsi="Book Antiqua"/>
          <w:color w:val="000000"/>
          <w:szCs w:val="24"/>
        </w:rPr>
        <w:t xml:space="preserve"> TC</w:t>
      </w:r>
      <w:r w:rsidRPr="009325A4">
        <w:rPr>
          <w:rFonts w:ascii="Book Antiqua" w:hAnsi="Book Antiqua"/>
          <w:color w:val="000000"/>
          <w:szCs w:val="24"/>
        </w:rPr>
        <w:t>, Zhang</w:t>
      </w:r>
      <w:r w:rsidR="007F1604" w:rsidRPr="009325A4">
        <w:rPr>
          <w:rFonts w:ascii="Book Antiqua" w:hAnsi="Book Antiqua"/>
          <w:color w:val="000000"/>
          <w:szCs w:val="24"/>
        </w:rPr>
        <w:t xml:space="preserve"> DK</w:t>
      </w:r>
      <w:r w:rsidRPr="009325A4">
        <w:rPr>
          <w:rFonts w:ascii="Book Antiqua" w:hAnsi="Book Antiqua"/>
          <w:color w:val="000000"/>
          <w:szCs w:val="24"/>
        </w:rPr>
        <w:t>, Gu</w:t>
      </w:r>
      <w:r w:rsidR="007F1604" w:rsidRPr="009325A4">
        <w:rPr>
          <w:rFonts w:ascii="Book Antiqua" w:hAnsi="Book Antiqua"/>
          <w:color w:val="000000"/>
          <w:szCs w:val="24"/>
        </w:rPr>
        <w:t xml:space="preserve"> J</w:t>
      </w:r>
      <w:r w:rsidRPr="009325A4">
        <w:rPr>
          <w:rFonts w:ascii="Book Antiqua" w:hAnsi="Book Antiqua"/>
          <w:color w:val="000000"/>
          <w:szCs w:val="24"/>
        </w:rPr>
        <w:t>, Li</w:t>
      </w:r>
      <w:r w:rsidR="007F1604" w:rsidRPr="009325A4">
        <w:rPr>
          <w:rFonts w:ascii="Book Antiqua" w:hAnsi="Book Antiqua"/>
          <w:color w:val="000000"/>
          <w:szCs w:val="24"/>
        </w:rPr>
        <w:t xml:space="preserve"> M</w:t>
      </w:r>
      <w:r w:rsidRPr="009325A4">
        <w:rPr>
          <w:rFonts w:ascii="Book Antiqua" w:hAnsi="Book Antiqua"/>
          <w:color w:val="000000"/>
          <w:szCs w:val="24"/>
        </w:rPr>
        <w:t>. Surgical complications after different therapeutic approaches for locally advanced rectal cancer.</w:t>
      </w:r>
      <w:r w:rsidRPr="009325A4">
        <w:rPr>
          <w:rFonts w:ascii="Book Antiqua" w:hAnsi="Book Antiqua"/>
          <w:i/>
          <w:iCs/>
          <w:color w:val="000000"/>
          <w:szCs w:val="24"/>
        </w:rPr>
        <w:t xml:space="preserve"> </w:t>
      </w:r>
      <w:r w:rsidR="00F24D75" w:rsidRPr="002E7AE9">
        <w:rPr>
          <w:rFonts w:ascii="Book Antiqua" w:hAnsi="Book Antiqua"/>
          <w:i/>
          <w:iCs/>
        </w:rPr>
        <w:t>World J Gastrointest Oncol</w:t>
      </w:r>
      <w:r w:rsidR="00F24D75" w:rsidRPr="00F24D75">
        <w:rPr>
          <w:rFonts w:ascii="Book Antiqua" w:hAnsi="Book Antiqua"/>
          <w:i/>
          <w:iCs/>
        </w:rPr>
        <w:t xml:space="preserve"> </w:t>
      </w:r>
      <w:r w:rsidR="00F24D75" w:rsidRPr="00F24D75">
        <w:rPr>
          <w:rFonts w:ascii="Book Antiqua" w:hAnsi="Book Antiqua"/>
          <w:iCs/>
        </w:rPr>
        <w:t xml:space="preserve">2019; 11(5): </w:t>
      </w:r>
      <w:r w:rsidR="00F24D75" w:rsidRPr="00F24D75">
        <w:rPr>
          <w:rFonts w:ascii="Book Antiqua" w:hAnsi="Book Antiqua" w:hint="eastAsia"/>
          <w:iCs/>
        </w:rPr>
        <w:t>3</w:t>
      </w:r>
      <w:r w:rsidR="00F24D75">
        <w:rPr>
          <w:rFonts w:ascii="Book Antiqua" w:hAnsi="Book Antiqua" w:hint="eastAsia"/>
          <w:iCs/>
        </w:rPr>
        <w:t>93</w:t>
      </w:r>
      <w:r w:rsidR="00F24D75" w:rsidRPr="00F24D75">
        <w:rPr>
          <w:rFonts w:ascii="Book Antiqua" w:hAnsi="Book Antiqua"/>
          <w:iCs/>
        </w:rPr>
        <w:t>-</w:t>
      </w:r>
      <w:r w:rsidR="00F24D75">
        <w:rPr>
          <w:rFonts w:ascii="Book Antiqua" w:hAnsi="Book Antiqua" w:hint="eastAsia"/>
          <w:iCs/>
        </w:rPr>
        <w:t>403</w:t>
      </w:r>
    </w:p>
    <w:p w:rsidR="00F24D75" w:rsidRPr="00F24D75" w:rsidRDefault="00F24D75" w:rsidP="00F24D75">
      <w:pPr>
        <w:pStyle w:val="ad"/>
        <w:spacing w:line="360" w:lineRule="auto"/>
        <w:textAlignment w:val="baseline"/>
        <w:rPr>
          <w:rFonts w:ascii="Book Antiqua" w:hAnsi="Book Antiqua"/>
          <w:iCs/>
        </w:rPr>
      </w:pPr>
      <w:r w:rsidRPr="00F24D75">
        <w:rPr>
          <w:rFonts w:ascii="Book Antiqua" w:hAnsi="Book Antiqua"/>
          <w:b/>
          <w:iCs/>
        </w:rPr>
        <w:t>URL:</w:t>
      </w:r>
      <w:r w:rsidRPr="00F24D75">
        <w:rPr>
          <w:rFonts w:ascii="Book Antiqua" w:hAnsi="Book Antiqua"/>
          <w:iCs/>
          <w:sz w:val="32"/>
        </w:rPr>
        <w:t xml:space="preserve"> </w:t>
      </w:r>
      <w:r w:rsidRPr="00F24D75">
        <w:rPr>
          <w:rFonts w:ascii="Book Antiqua" w:hAnsi="Book Antiqua"/>
          <w:iCs/>
        </w:rPr>
        <w:t>https://www.wjgnet.com/1948-5204/full/v11/i5/</w:t>
      </w:r>
      <w:r w:rsidRPr="00F24D75">
        <w:rPr>
          <w:rFonts w:ascii="Book Antiqua" w:hAnsi="Book Antiqua" w:hint="eastAsia"/>
          <w:iCs/>
        </w:rPr>
        <w:t>3</w:t>
      </w:r>
      <w:r>
        <w:rPr>
          <w:rFonts w:ascii="Book Antiqua" w:hAnsi="Book Antiqua" w:hint="eastAsia"/>
          <w:iCs/>
        </w:rPr>
        <w:t>93</w:t>
      </w:r>
      <w:r w:rsidRPr="00F24D75">
        <w:rPr>
          <w:rFonts w:ascii="Book Antiqua" w:hAnsi="Book Antiqua"/>
          <w:iCs/>
        </w:rPr>
        <w:t xml:space="preserve">.htm </w:t>
      </w:r>
    </w:p>
    <w:p w:rsidR="00520842" w:rsidRPr="00134A06" w:rsidRDefault="00F24D75" w:rsidP="00F24D75">
      <w:pPr>
        <w:snapToGrid w:val="0"/>
        <w:spacing w:line="360" w:lineRule="auto"/>
        <w:rPr>
          <w:rFonts w:ascii="Book Antiqua" w:hAnsi="Book Antiqua"/>
          <w:color w:val="000000"/>
          <w:sz w:val="24"/>
          <w:szCs w:val="24"/>
        </w:rPr>
      </w:pPr>
      <w:r w:rsidRPr="00134A06">
        <w:rPr>
          <w:rFonts w:ascii="Book Antiqua" w:hAnsi="Book Antiqua"/>
          <w:b/>
          <w:iCs/>
          <w:sz w:val="24"/>
          <w:szCs w:val="24"/>
        </w:rPr>
        <w:t>DOI:</w:t>
      </w:r>
      <w:r w:rsidRPr="00134A06">
        <w:rPr>
          <w:rFonts w:ascii="Book Antiqua" w:hAnsi="Book Antiqua"/>
          <w:iCs/>
          <w:sz w:val="24"/>
          <w:szCs w:val="24"/>
        </w:rPr>
        <w:t xml:space="preserve"> https://dx.doi.org/10.4251/wjgo.v11.i5.</w:t>
      </w:r>
      <w:r w:rsidRPr="00134A06">
        <w:rPr>
          <w:rFonts w:ascii="Book Antiqua" w:hAnsi="Book Antiqua" w:hint="eastAsia"/>
          <w:iCs/>
          <w:sz w:val="24"/>
          <w:szCs w:val="24"/>
        </w:rPr>
        <w:t>393</w:t>
      </w:r>
    </w:p>
    <w:p w:rsidR="007C5A64" w:rsidRPr="009325A4" w:rsidRDefault="007C5A64" w:rsidP="00503ACA">
      <w:pPr>
        <w:snapToGrid w:val="0"/>
        <w:spacing w:line="360" w:lineRule="auto"/>
        <w:rPr>
          <w:rFonts w:ascii="Book Antiqua" w:hAnsi="Book Antiqua"/>
          <w:color w:val="000000"/>
          <w:sz w:val="24"/>
          <w:szCs w:val="24"/>
        </w:rPr>
      </w:pPr>
    </w:p>
    <w:p w:rsidR="0035750D" w:rsidRPr="009325A4" w:rsidRDefault="003D3363" w:rsidP="00503ACA">
      <w:pPr>
        <w:snapToGrid w:val="0"/>
        <w:spacing w:line="360" w:lineRule="auto"/>
        <w:rPr>
          <w:rFonts w:ascii="Book Antiqua" w:hAnsi="Book Antiqua"/>
          <w:color w:val="000000"/>
          <w:sz w:val="24"/>
          <w:szCs w:val="24"/>
        </w:rPr>
      </w:pPr>
      <w:r>
        <w:rPr>
          <w:rFonts w:ascii="Book Antiqua" w:hAnsi="Book Antiqua"/>
          <w:b/>
          <w:color w:val="000000"/>
          <w:sz w:val="24"/>
          <w:szCs w:val="24"/>
        </w:rPr>
        <w:br w:type="page"/>
      </w:r>
      <w:r w:rsidR="0035750D" w:rsidRPr="009325A4">
        <w:rPr>
          <w:rFonts w:ascii="Book Antiqua" w:hAnsi="Book Antiqua"/>
          <w:b/>
          <w:color w:val="000000"/>
          <w:sz w:val="24"/>
          <w:szCs w:val="24"/>
        </w:rPr>
        <w:t>INTRODUCTION</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Patients with locally advanced rectal cancer were recommended to receive neoadjuvant radiochemotherapy, especially for those with positive circumferential resection margin or extensive nodal involvement. It can improve local control for these patients. The rate of local recurrence has decreased significantly as a result of neoadjuvant radiochemotherapy. Some researchers believe that preoperative radiotherapy can improve survival of patients with resectable rectal cancer. It is suggested that patients who are sensitive to radiotherapy can achieve better prognosis. Approximately 15% of patients can achieve complete response after long-course neoadjuvant radiochemotherapy</w:t>
      </w:r>
      <w:r w:rsidRPr="009325A4">
        <w:rPr>
          <w:rFonts w:ascii="Book Antiqua" w:hAnsi="Book Antiqua"/>
          <w:color w:val="000000"/>
          <w:sz w:val="24"/>
          <w:szCs w:val="24"/>
          <w:vertAlign w:val="superscript"/>
        </w:rPr>
        <w:t>[1]</w:t>
      </w:r>
      <w:r w:rsidRPr="009325A4">
        <w:rPr>
          <w:rFonts w:ascii="Book Antiqua" w:hAnsi="Book Antiqua"/>
          <w:color w:val="000000"/>
          <w:sz w:val="24"/>
          <w:szCs w:val="24"/>
        </w:rPr>
        <w:t xml:space="preserve">. Different protocols for short-course radiotherapy </w:t>
      </w:r>
      <w:r w:rsidR="00D70006">
        <w:rPr>
          <w:rFonts w:ascii="Book Antiqua" w:hAnsi="Book Antiqua"/>
          <w:color w:val="000000"/>
          <w:sz w:val="24"/>
          <w:szCs w:val="24"/>
        </w:rPr>
        <w:t>that</w:t>
      </w:r>
      <w:r w:rsidR="00D70006" w:rsidRPr="009325A4">
        <w:rPr>
          <w:rFonts w:ascii="Book Antiqua" w:hAnsi="Book Antiqua"/>
          <w:color w:val="000000"/>
          <w:sz w:val="24"/>
          <w:szCs w:val="24"/>
        </w:rPr>
        <w:t xml:space="preserve"> </w:t>
      </w:r>
      <w:r w:rsidRPr="009325A4">
        <w:rPr>
          <w:rFonts w:ascii="Book Antiqua" w:hAnsi="Book Antiqua"/>
          <w:color w:val="000000"/>
          <w:sz w:val="24"/>
          <w:szCs w:val="24"/>
        </w:rPr>
        <w:t>consists of 30 Gy in 10 fractions are recommended by the Chinese Anti-Cancer Association</w:t>
      </w:r>
      <w:r w:rsidRPr="009325A4">
        <w:rPr>
          <w:rFonts w:ascii="Book Antiqua" w:hAnsi="Book Antiqua"/>
          <w:color w:val="000000"/>
          <w:sz w:val="24"/>
          <w:szCs w:val="24"/>
          <w:vertAlign w:val="superscript"/>
        </w:rPr>
        <w:t>[2]</w:t>
      </w:r>
      <w:r w:rsidRPr="009325A4">
        <w:rPr>
          <w:rFonts w:ascii="Book Antiqua" w:hAnsi="Book Antiqua"/>
          <w:color w:val="000000"/>
          <w:sz w:val="24"/>
          <w:szCs w:val="24"/>
        </w:rPr>
        <w:t>. The biological equivalent dose of the short-course radiotherapy is similar to the commonly used regimen (5</w:t>
      </w:r>
      <w:r w:rsidR="00520842" w:rsidRPr="009325A4">
        <w:rPr>
          <w:rFonts w:ascii="Book Antiqua" w:hAnsi="Book Antiqua"/>
          <w:color w:val="000000"/>
          <w:sz w:val="24"/>
          <w:szCs w:val="24"/>
        </w:rPr>
        <w:t xml:space="preserve"> </w:t>
      </w:r>
      <w:r w:rsidRPr="009325A4">
        <w:rPr>
          <w:rFonts w:ascii="Book Antiqua" w:hAnsi="Book Antiqua"/>
          <w:color w:val="000000"/>
          <w:sz w:val="24"/>
          <w:szCs w:val="24"/>
        </w:rPr>
        <w:t>×</w:t>
      </w:r>
      <w:r w:rsidR="00520842" w:rsidRPr="009325A4">
        <w:rPr>
          <w:rFonts w:ascii="Book Antiqua" w:hAnsi="Book Antiqua"/>
          <w:color w:val="000000"/>
          <w:sz w:val="24"/>
          <w:szCs w:val="24"/>
        </w:rPr>
        <w:t xml:space="preserve"> </w:t>
      </w:r>
      <w:r w:rsidRPr="009325A4">
        <w:rPr>
          <w:rFonts w:ascii="Book Antiqua" w:hAnsi="Book Antiqua"/>
          <w:color w:val="000000"/>
          <w:sz w:val="24"/>
          <w:szCs w:val="24"/>
        </w:rPr>
        <w:t>5 Gy). Although the tumor regression is not as good as with long-course radiochemotherapy, with &lt; 5% complete response rate, the advantages are no surgical delay, reduced toxicity from capecitabine, and avoidance of overtreatment of non-responders. However, some surgeons believe that preoperative radiochemotherapy increases surgical complications. Anastomotic leakage is thought to be associated with malnutrition resulting from radiotherapy</w:t>
      </w:r>
      <w:r w:rsidRPr="009325A4">
        <w:rPr>
          <w:rFonts w:ascii="Book Antiqua" w:hAnsi="Book Antiqua"/>
          <w:color w:val="000000"/>
          <w:sz w:val="24"/>
          <w:szCs w:val="24"/>
          <w:vertAlign w:val="superscript"/>
        </w:rPr>
        <w:t>[3]</w:t>
      </w:r>
      <w:r w:rsidRPr="009325A4">
        <w:rPr>
          <w:rFonts w:ascii="Book Antiqua" w:hAnsi="Book Antiqua"/>
          <w:color w:val="000000"/>
          <w:sz w:val="24"/>
          <w:szCs w:val="24"/>
        </w:rPr>
        <w:t>. Perineal wound complications after abdominoperineal resection (APR) are also considered to be associated with tissue edema and infection caused by radiotherapy. In addition, toxicity of radiochemotherapy may decrease patients’ tolerance to surgery.</w:t>
      </w:r>
    </w:p>
    <w:p w:rsidR="0035750D" w:rsidRPr="009325A4" w:rsidRDefault="0035750D" w:rsidP="00503ACA">
      <w:pPr>
        <w:snapToGrid w:val="0"/>
        <w:spacing w:line="360" w:lineRule="auto"/>
        <w:ind w:leftChars="1" w:left="2" w:firstLineChars="100" w:firstLine="240"/>
        <w:rPr>
          <w:rFonts w:ascii="Book Antiqua" w:hAnsi="Book Antiqua"/>
          <w:color w:val="000000"/>
          <w:sz w:val="24"/>
          <w:szCs w:val="24"/>
        </w:rPr>
      </w:pPr>
      <w:r w:rsidRPr="009325A4">
        <w:rPr>
          <w:rFonts w:ascii="Book Antiqua" w:hAnsi="Book Antiqua"/>
          <w:color w:val="000000"/>
          <w:sz w:val="24"/>
          <w:szCs w:val="24"/>
        </w:rPr>
        <w:t>The aim of this study was to evaluate surgical complications of patients with locally advanced rectal cancer following different neoadjuvant therapy and radical surgery. We compared the incidence and severity of surgical complications at 30 d after surgery in different groups and the contribution of neoadjuvant therapy to surgical complications.</w:t>
      </w:r>
    </w:p>
    <w:p w:rsidR="0035750D" w:rsidRPr="009325A4" w:rsidRDefault="0035750D" w:rsidP="00503ACA">
      <w:pPr>
        <w:snapToGrid w:val="0"/>
        <w:spacing w:line="360" w:lineRule="auto"/>
        <w:ind w:leftChars="1" w:left="2" w:firstLineChars="100" w:firstLine="241"/>
        <w:rPr>
          <w:rFonts w:ascii="Book Antiqua" w:hAnsi="Book Antiqua"/>
          <w:b/>
          <w:color w:val="000000"/>
          <w:sz w:val="24"/>
          <w:szCs w:val="24"/>
        </w:rPr>
      </w:pPr>
    </w:p>
    <w:p w:rsidR="0035750D" w:rsidRPr="009325A4" w:rsidRDefault="0035750D" w:rsidP="00503ACA">
      <w:pPr>
        <w:snapToGrid w:val="0"/>
        <w:spacing w:line="360" w:lineRule="auto"/>
        <w:rPr>
          <w:rFonts w:ascii="Book Antiqua" w:hAnsi="Book Antiqua"/>
          <w:b/>
          <w:color w:val="000000"/>
          <w:sz w:val="24"/>
          <w:szCs w:val="24"/>
        </w:rPr>
      </w:pPr>
      <w:r w:rsidRPr="009325A4">
        <w:rPr>
          <w:rFonts w:ascii="Book Antiqua" w:hAnsi="Book Antiqua"/>
          <w:b/>
          <w:color w:val="000000"/>
          <w:sz w:val="24"/>
          <w:szCs w:val="24"/>
        </w:rPr>
        <w:t>MATERIALS AND METHODS</w:t>
      </w:r>
    </w:p>
    <w:p w:rsidR="0035750D" w:rsidRPr="009325A4" w:rsidRDefault="0035750D" w:rsidP="00503ACA">
      <w:pPr>
        <w:snapToGrid w:val="0"/>
        <w:spacing w:line="360" w:lineRule="auto"/>
        <w:rPr>
          <w:rFonts w:ascii="Book Antiqua" w:hAnsi="Book Antiqua"/>
          <w:b/>
          <w:i/>
          <w:iCs/>
          <w:color w:val="000000"/>
          <w:sz w:val="24"/>
          <w:szCs w:val="24"/>
        </w:rPr>
      </w:pPr>
      <w:r w:rsidRPr="009325A4">
        <w:rPr>
          <w:rFonts w:ascii="Book Antiqua" w:hAnsi="Book Antiqua"/>
          <w:b/>
          <w:i/>
          <w:iCs/>
          <w:color w:val="000000"/>
          <w:sz w:val="24"/>
          <w:szCs w:val="24"/>
        </w:rPr>
        <w:t>Patients</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We performed a retrospective consecutive study of 1197 patients with mid-to-low rectal cancer (≤ 10 cm from anal verge) who received low anterior resection and APR at the Peking University Cancer Hospital between 2008 and 2010. Among them, 346 patients were treated with long-course chemoradiotherapy</w:t>
      </w:r>
      <w:r w:rsidR="00D70006">
        <w:rPr>
          <w:rFonts w:ascii="Book Antiqua" w:hAnsi="Book Antiqua"/>
          <w:color w:val="000000"/>
          <w:sz w:val="24"/>
          <w:szCs w:val="24"/>
        </w:rPr>
        <w:t>,</w:t>
      </w:r>
      <w:r w:rsidRPr="009325A4">
        <w:rPr>
          <w:rFonts w:ascii="Book Antiqua" w:hAnsi="Book Antiqua"/>
          <w:color w:val="000000"/>
          <w:sz w:val="24"/>
          <w:szCs w:val="24"/>
        </w:rPr>
        <w:t xml:space="preserve"> and 259 received short-course radiotherapy. Radical resection was performed in all patients. The remaining 592 patients received total mesorectal excision (TME) immediately after rectal cancer was diagnosed. Surgical complications were evaluated for up to 30 d after discharge from hospital according to Clavien–Dindo classification. The median duration of admission for patients who underwent resection was 19 (range 5–81) d. Among them, 197 patients (16.3%) were hospitalized for &gt; 30 d.</w:t>
      </w:r>
    </w:p>
    <w:p w:rsidR="0035750D" w:rsidRPr="009325A4" w:rsidRDefault="0035750D" w:rsidP="00503ACA">
      <w:pPr>
        <w:snapToGrid w:val="0"/>
        <w:spacing w:line="360" w:lineRule="auto"/>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b/>
          <w:i/>
          <w:iCs/>
          <w:color w:val="000000"/>
          <w:sz w:val="24"/>
          <w:szCs w:val="24"/>
        </w:rPr>
      </w:pPr>
      <w:r w:rsidRPr="009325A4">
        <w:rPr>
          <w:rFonts w:ascii="Book Antiqua" w:hAnsi="Book Antiqua"/>
          <w:b/>
          <w:i/>
          <w:iCs/>
          <w:color w:val="000000"/>
          <w:sz w:val="24"/>
          <w:szCs w:val="24"/>
        </w:rPr>
        <w:t>Radiotherapy</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Two different neoadjuvant radiotherapy regimens were applied. Three hundred and forty-six patients received long-course preoperative radiochemotherapy that consisted of 50 Gy in 25 fractions with capecitabine (825 mg/m</w:t>
      </w:r>
      <w:r w:rsidRPr="009325A4">
        <w:rPr>
          <w:rFonts w:ascii="Book Antiqua" w:hAnsi="Book Antiqua"/>
          <w:color w:val="000000"/>
          <w:sz w:val="24"/>
          <w:szCs w:val="24"/>
          <w:vertAlign w:val="superscript"/>
        </w:rPr>
        <w:t>2</w:t>
      </w:r>
      <w:r w:rsidRPr="009325A4">
        <w:rPr>
          <w:rFonts w:ascii="Book Antiqua" w:hAnsi="Book Antiqua"/>
          <w:color w:val="000000"/>
          <w:sz w:val="24"/>
          <w:szCs w:val="24"/>
        </w:rPr>
        <w:t>, twice daily) as radiosensitizer. The other 259 patients were treated with short-course radiotherapy that consisted of 30 Gy in 10 fractions. Its biological equivalent dose was 36 Gy, which was close to the dose of 5</w:t>
      </w:r>
      <w:r w:rsidR="00520842" w:rsidRPr="009325A4">
        <w:rPr>
          <w:rFonts w:ascii="Book Antiqua" w:hAnsi="Book Antiqua"/>
          <w:color w:val="000000"/>
          <w:sz w:val="24"/>
          <w:szCs w:val="24"/>
        </w:rPr>
        <w:t xml:space="preserve"> </w:t>
      </w:r>
      <w:r w:rsidRPr="009325A4">
        <w:rPr>
          <w:rFonts w:ascii="Book Antiqua" w:hAnsi="Book Antiqua"/>
          <w:color w:val="000000"/>
          <w:sz w:val="24"/>
          <w:szCs w:val="24"/>
        </w:rPr>
        <w:t>×</w:t>
      </w:r>
      <w:r w:rsidR="00520842" w:rsidRPr="009325A4">
        <w:rPr>
          <w:rFonts w:ascii="Book Antiqua" w:hAnsi="Book Antiqua"/>
          <w:color w:val="000000"/>
          <w:sz w:val="24"/>
          <w:szCs w:val="24"/>
        </w:rPr>
        <w:t xml:space="preserve"> </w:t>
      </w:r>
      <w:r w:rsidRPr="009325A4">
        <w:rPr>
          <w:rFonts w:ascii="Book Antiqua" w:hAnsi="Book Antiqua"/>
          <w:color w:val="000000"/>
          <w:sz w:val="24"/>
          <w:szCs w:val="24"/>
        </w:rPr>
        <w:t xml:space="preserve">5 Gy radiation (37.5 Gy). </w:t>
      </w:r>
    </w:p>
    <w:p w:rsidR="0035750D" w:rsidRPr="009325A4" w:rsidRDefault="0035750D" w:rsidP="00503ACA">
      <w:pPr>
        <w:snapToGrid w:val="0"/>
        <w:spacing w:line="360" w:lineRule="auto"/>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b/>
          <w:i/>
          <w:iCs/>
          <w:color w:val="000000"/>
          <w:sz w:val="24"/>
          <w:szCs w:val="24"/>
        </w:rPr>
      </w:pPr>
      <w:r w:rsidRPr="009325A4">
        <w:rPr>
          <w:rFonts w:ascii="Book Antiqua" w:hAnsi="Book Antiqua"/>
          <w:b/>
          <w:i/>
          <w:iCs/>
          <w:color w:val="000000"/>
          <w:sz w:val="24"/>
          <w:szCs w:val="24"/>
        </w:rPr>
        <w:t>Surgery</w:t>
      </w:r>
    </w:p>
    <w:p w:rsidR="0035750D" w:rsidRPr="009325A4" w:rsidRDefault="0035750D" w:rsidP="00503ACA">
      <w:pPr>
        <w:snapToGrid w:val="0"/>
        <w:spacing w:line="360" w:lineRule="auto"/>
        <w:ind w:leftChars="1" w:left="2"/>
        <w:rPr>
          <w:rFonts w:ascii="Book Antiqua" w:hAnsi="Book Antiqua"/>
          <w:color w:val="000000"/>
          <w:sz w:val="24"/>
          <w:szCs w:val="24"/>
        </w:rPr>
      </w:pPr>
      <w:r w:rsidRPr="009325A4">
        <w:rPr>
          <w:rFonts w:ascii="Book Antiqua" w:hAnsi="Book Antiqua"/>
          <w:color w:val="000000"/>
          <w:sz w:val="24"/>
          <w:szCs w:val="24"/>
        </w:rPr>
        <w:t>TME was the standard approach for surgical treatment of rectal cancer. All patients underwent laparotomy at Beijing Cancer Hospital at 6–8 wk after long-course radiochemotherapy or 7–10 d after short-course radiotherapy. Low anterior resection (LAR) was performed in 894 patients. Temporary ileostomy was performed based on the pathological conditions during the operation. APR was performed in 303 patients.</w:t>
      </w:r>
    </w:p>
    <w:p w:rsidR="0035750D" w:rsidRPr="009325A4" w:rsidRDefault="0035750D" w:rsidP="00503ACA">
      <w:pPr>
        <w:snapToGrid w:val="0"/>
        <w:spacing w:line="360" w:lineRule="auto"/>
        <w:ind w:leftChars="1" w:left="2"/>
        <w:rPr>
          <w:rFonts w:ascii="Book Antiqua" w:hAnsi="Book Antiqua"/>
          <w:color w:val="000000"/>
          <w:sz w:val="24"/>
          <w:szCs w:val="24"/>
        </w:rPr>
      </w:pPr>
    </w:p>
    <w:p w:rsidR="0035750D" w:rsidRPr="009325A4" w:rsidRDefault="0035750D" w:rsidP="00503ACA">
      <w:pPr>
        <w:snapToGrid w:val="0"/>
        <w:spacing w:line="360" w:lineRule="auto"/>
        <w:ind w:left="2"/>
        <w:rPr>
          <w:rFonts w:ascii="Book Antiqua" w:hAnsi="Book Antiqua"/>
          <w:b/>
          <w:i/>
          <w:iCs/>
          <w:color w:val="000000"/>
          <w:sz w:val="24"/>
          <w:szCs w:val="24"/>
        </w:rPr>
      </w:pPr>
      <w:r w:rsidRPr="009325A4">
        <w:rPr>
          <w:rFonts w:ascii="Book Antiqua" w:hAnsi="Book Antiqua"/>
          <w:b/>
          <w:i/>
          <w:iCs/>
          <w:color w:val="000000"/>
          <w:sz w:val="24"/>
          <w:szCs w:val="24"/>
        </w:rPr>
        <w:t>Surgical complications</w:t>
      </w:r>
    </w:p>
    <w:p w:rsidR="0035750D" w:rsidRPr="009325A4" w:rsidRDefault="0035750D" w:rsidP="00503ACA">
      <w:pPr>
        <w:snapToGrid w:val="0"/>
        <w:spacing w:line="360" w:lineRule="auto"/>
        <w:ind w:leftChars="1" w:left="2"/>
        <w:rPr>
          <w:rFonts w:ascii="Book Antiqua" w:hAnsi="Book Antiqua"/>
          <w:color w:val="000000"/>
          <w:sz w:val="24"/>
          <w:szCs w:val="24"/>
        </w:rPr>
      </w:pPr>
      <w:r w:rsidRPr="009325A4">
        <w:rPr>
          <w:rFonts w:ascii="Book Antiqua" w:hAnsi="Book Antiqua"/>
          <w:color w:val="000000"/>
          <w:sz w:val="24"/>
          <w:szCs w:val="24"/>
        </w:rPr>
        <w:t>Surgical complications were evaluated using predetermined conditions of common complications (Table 1). The main complications are anastomotic leakage and perineal wound complications. The definition of anastomotic leakage was different from those in the literature. It was confirmed by detection of fluid collection through the drainage tubes. Digital rectal examinations were used to evaluate the size of the leakage. Computed tomography was not routinely performed unless puncture drainage or surgical reintervention was needed. The severity of these complications was evaluated by Clavien–Dindo classification (Table 2).</w:t>
      </w:r>
    </w:p>
    <w:p w:rsidR="0035750D" w:rsidRPr="009325A4" w:rsidRDefault="0035750D" w:rsidP="00503ACA">
      <w:pPr>
        <w:snapToGrid w:val="0"/>
        <w:spacing w:line="360" w:lineRule="auto"/>
        <w:ind w:leftChars="1" w:left="2"/>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b/>
          <w:i/>
          <w:iCs/>
          <w:color w:val="000000"/>
          <w:sz w:val="24"/>
          <w:szCs w:val="24"/>
        </w:rPr>
      </w:pPr>
      <w:r w:rsidRPr="009325A4">
        <w:rPr>
          <w:rFonts w:ascii="Book Antiqua" w:hAnsi="Book Antiqua"/>
          <w:b/>
          <w:i/>
          <w:iCs/>
          <w:color w:val="000000"/>
          <w:sz w:val="24"/>
          <w:szCs w:val="24"/>
        </w:rPr>
        <w:t>Statistical analysis</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 xml:space="preserve">The association between neoadjuvant radiotherapy and surgical complications was analyzed using two-sided </w:t>
      </w:r>
      <w:r w:rsidRPr="009325A4">
        <w:rPr>
          <w:rFonts w:ascii="Book Antiqua" w:hAnsi="Book Antiqua"/>
          <w:i/>
          <w:color w:val="000000"/>
          <w:sz w:val="24"/>
          <w:szCs w:val="24"/>
        </w:rPr>
        <w:t>χ</w:t>
      </w:r>
      <w:r w:rsidRPr="009325A4">
        <w:rPr>
          <w:rFonts w:ascii="Book Antiqua" w:hAnsi="Book Antiqua"/>
          <w:color w:val="000000"/>
          <w:sz w:val="24"/>
          <w:szCs w:val="24"/>
          <w:vertAlign w:val="superscript"/>
        </w:rPr>
        <w:t>2</w:t>
      </w:r>
      <w:r w:rsidRPr="009325A4">
        <w:rPr>
          <w:rFonts w:ascii="Book Antiqua" w:hAnsi="Book Antiqua"/>
          <w:color w:val="000000"/>
          <w:sz w:val="24"/>
          <w:szCs w:val="24"/>
        </w:rPr>
        <w:t xml:space="preserve"> or Fisher’s exact test. The two key complications, anastomotic leakage and perineal wound complications, were also evaluated. The clinical variables included general information about the patients and tumor characteristics, as well treatment-related variables such as diverting ileostomy. Logistic regression was performed to investigate the independent factors associated with anastomotic leakage and perineal would complications. </w:t>
      </w:r>
      <w:r w:rsidRPr="009325A4">
        <w:rPr>
          <w:rFonts w:ascii="Book Antiqua" w:hAnsi="Book Antiqua"/>
          <w:i/>
          <w:color w:val="000000"/>
          <w:sz w:val="24"/>
          <w:szCs w:val="24"/>
        </w:rPr>
        <w:t>P</w:t>
      </w:r>
      <w:r w:rsidRPr="009325A4">
        <w:rPr>
          <w:rFonts w:ascii="Book Antiqua" w:hAnsi="Book Antiqua"/>
          <w:color w:val="000000"/>
          <w:sz w:val="24"/>
          <w:szCs w:val="24"/>
        </w:rPr>
        <w:t xml:space="preserve"> &lt; 0.05 was considered as statistically significant.</w:t>
      </w:r>
    </w:p>
    <w:p w:rsidR="0035750D" w:rsidRPr="009325A4" w:rsidRDefault="0035750D" w:rsidP="00503ACA">
      <w:pPr>
        <w:snapToGrid w:val="0"/>
        <w:spacing w:line="360" w:lineRule="auto"/>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b/>
          <w:color w:val="000000"/>
          <w:sz w:val="24"/>
          <w:szCs w:val="24"/>
        </w:rPr>
      </w:pPr>
      <w:r w:rsidRPr="009325A4">
        <w:rPr>
          <w:rFonts w:ascii="Book Antiqua" w:hAnsi="Book Antiqua"/>
          <w:b/>
          <w:color w:val="000000"/>
          <w:sz w:val="24"/>
          <w:szCs w:val="24"/>
        </w:rPr>
        <w:t>RESULTS</w:t>
      </w:r>
    </w:p>
    <w:p w:rsidR="0035750D" w:rsidRPr="009325A4" w:rsidRDefault="0035750D" w:rsidP="00503ACA">
      <w:pPr>
        <w:snapToGrid w:val="0"/>
        <w:spacing w:line="360" w:lineRule="auto"/>
        <w:rPr>
          <w:rFonts w:ascii="Book Antiqua" w:hAnsi="Book Antiqua"/>
          <w:b/>
          <w:i/>
          <w:iCs/>
          <w:color w:val="000000"/>
          <w:sz w:val="24"/>
          <w:szCs w:val="24"/>
        </w:rPr>
      </w:pPr>
      <w:r w:rsidRPr="009325A4">
        <w:rPr>
          <w:rFonts w:ascii="Book Antiqua" w:hAnsi="Book Antiqua"/>
          <w:b/>
          <w:i/>
          <w:iCs/>
          <w:color w:val="000000"/>
          <w:sz w:val="24"/>
          <w:szCs w:val="24"/>
        </w:rPr>
        <w:t>Groups and patient characteristics</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A total of 1197 patients with locally advanced rectal cancer who received LAR and APR were analyzed. They all underwent laparotomy. The patients were divided into three groups according to different preoperative therapy (Figure 1). Group 1: 346 patients treated with preoperative long-course chemoradiotherapy followed by TME 6–8 wk after. Group 2: 259 patients were treated with short-course radiotherapy (10</w:t>
      </w:r>
      <w:r w:rsidR="00BC1C24" w:rsidRPr="009325A4">
        <w:rPr>
          <w:rFonts w:ascii="Book Antiqua" w:hAnsi="Book Antiqua"/>
          <w:color w:val="000000"/>
          <w:sz w:val="24"/>
          <w:szCs w:val="24"/>
        </w:rPr>
        <w:t xml:space="preserve"> </w:t>
      </w:r>
      <w:r w:rsidRPr="009325A4">
        <w:rPr>
          <w:rFonts w:ascii="Book Antiqua" w:hAnsi="Book Antiqua"/>
          <w:color w:val="000000"/>
          <w:sz w:val="24"/>
          <w:szCs w:val="24"/>
        </w:rPr>
        <w:t>×</w:t>
      </w:r>
      <w:r w:rsidR="00BC1C24" w:rsidRPr="009325A4">
        <w:rPr>
          <w:rFonts w:ascii="Book Antiqua" w:hAnsi="Book Antiqua"/>
          <w:color w:val="000000"/>
          <w:sz w:val="24"/>
          <w:szCs w:val="24"/>
        </w:rPr>
        <w:t xml:space="preserve"> </w:t>
      </w:r>
      <w:r w:rsidRPr="009325A4">
        <w:rPr>
          <w:rFonts w:ascii="Book Antiqua" w:hAnsi="Book Antiqua"/>
          <w:color w:val="000000"/>
          <w:sz w:val="24"/>
          <w:szCs w:val="24"/>
        </w:rPr>
        <w:t>3 Gy) followed by TME 7–10 d after. Group 3: 592 patients received radical surgery only. Patient and tumor characteristics are summarized in Table 3. The median duration of admission for patients who underwent resection was 19 (range 5–81) d. One hundred and ninety-seven patients (16.3%) stayed in the hospital for &gt; 30 d.</w:t>
      </w:r>
    </w:p>
    <w:p w:rsidR="0035750D" w:rsidRPr="009325A4" w:rsidRDefault="0035750D" w:rsidP="00503ACA">
      <w:pPr>
        <w:snapToGrid w:val="0"/>
        <w:spacing w:line="360" w:lineRule="auto"/>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b/>
          <w:i/>
          <w:iCs/>
          <w:color w:val="000000"/>
          <w:sz w:val="24"/>
          <w:szCs w:val="24"/>
        </w:rPr>
      </w:pPr>
      <w:r w:rsidRPr="009325A4">
        <w:rPr>
          <w:rFonts w:ascii="Book Antiqua" w:hAnsi="Book Antiqua"/>
          <w:b/>
          <w:i/>
          <w:iCs/>
          <w:color w:val="000000"/>
          <w:sz w:val="24"/>
          <w:szCs w:val="24"/>
        </w:rPr>
        <w:t>Treatment-related postoperative complications</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Eight hundred and ninety-four patients underwent LAR, and 303 patients received APR. There were no deaths within 30 d after surgery. Forty-three patients required surgical reintervention. We analyzed 12 different complications, including anastomotic leakage, perineal wound complications, ileus, bleeding, intra-abdominal abscess, abdominal wound complications, urological complications, intestinal necrosis, g</w:t>
      </w:r>
      <w:r w:rsidRPr="009325A4">
        <w:rPr>
          <w:rFonts w:ascii="Book Antiqua" w:hAnsi="Book Antiqua"/>
          <w:bCs/>
          <w:color w:val="000000"/>
          <w:sz w:val="24"/>
          <w:szCs w:val="24"/>
        </w:rPr>
        <w:t>astrointestinal perforation, intravenous line infection, stoma complications</w:t>
      </w:r>
      <w:r w:rsidR="00AC7501">
        <w:rPr>
          <w:rFonts w:ascii="Book Antiqua" w:hAnsi="Book Antiqua"/>
          <w:bCs/>
          <w:color w:val="000000"/>
          <w:sz w:val="24"/>
          <w:szCs w:val="24"/>
        </w:rPr>
        <w:t>,</w:t>
      </w:r>
      <w:r w:rsidRPr="009325A4">
        <w:rPr>
          <w:rFonts w:ascii="Book Antiqua" w:hAnsi="Book Antiqua"/>
          <w:bCs/>
          <w:color w:val="000000"/>
          <w:sz w:val="24"/>
          <w:szCs w:val="24"/>
        </w:rPr>
        <w:t xml:space="preserve"> and general complications</w:t>
      </w:r>
      <w:r w:rsidRPr="009325A4">
        <w:rPr>
          <w:rFonts w:ascii="Book Antiqua" w:hAnsi="Book Antiqua"/>
          <w:color w:val="000000"/>
          <w:sz w:val="24"/>
          <w:szCs w:val="24"/>
        </w:rPr>
        <w:t>. Anastomotic leakage and perineal wound complications were the two major complications after resection. The severity of postoperative complications is summarized in Table 4. There were no significant differences in the grade of treatment-related complications except for perineal wound complications. Higher grade of perineal wound complication was observed in patients following short-course radiotherapy.</w:t>
      </w:r>
    </w:p>
    <w:p w:rsidR="0035750D" w:rsidRPr="009325A4" w:rsidRDefault="0035750D" w:rsidP="00503ACA">
      <w:pPr>
        <w:snapToGrid w:val="0"/>
        <w:spacing w:line="360" w:lineRule="auto"/>
        <w:ind w:firstLineChars="100" w:firstLine="240"/>
        <w:rPr>
          <w:rFonts w:ascii="Book Antiqua" w:hAnsi="Book Antiqua"/>
          <w:color w:val="000000"/>
          <w:sz w:val="24"/>
          <w:szCs w:val="24"/>
        </w:rPr>
      </w:pPr>
      <w:r w:rsidRPr="009325A4">
        <w:rPr>
          <w:rFonts w:ascii="Book Antiqua" w:hAnsi="Book Antiqua"/>
          <w:color w:val="000000"/>
          <w:sz w:val="24"/>
          <w:szCs w:val="24"/>
        </w:rPr>
        <w:t>In 894 patients who received LAR, anastomotic leakage was the most obvious complication. Anastomotic leakage developed in 48 (5.4%) patients. Nineteen (2.1%) patients who required surgical reintervention were classified as Grade 3b according to the Clavien–Dindo classification. Our data suggested that preoperative radiotherapy (</w:t>
      </w:r>
      <w:r w:rsidRPr="009325A4">
        <w:rPr>
          <w:rFonts w:ascii="Book Antiqua" w:hAnsi="Book Antiqua"/>
          <w:i/>
          <w:color w:val="000000"/>
          <w:sz w:val="24"/>
          <w:szCs w:val="24"/>
        </w:rPr>
        <w:t xml:space="preserve">P </w:t>
      </w:r>
      <w:r w:rsidRPr="009325A4">
        <w:rPr>
          <w:rFonts w:ascii="Book Antiqua" w:hAnsi="Book Antiqua"/>
          <w:color w:val="000000"/>
          <w:sz w:val="24"/>
          <w:szCs w:val="24"/>
        </w:rPr>
        <w:t>= 0.001) and diverting ileostomy (</w:t>
      </w:r>
      <w:r w:rsidRPr="009325A4">
        <w:rPr>
          <w:rFonts w:ascii="Book Antiqua" w:hAnsi="Book Antiqua"/>
          <w:i/>
          <w:color w:val="000000"/>
          <w:sz w:val="24"/>
          <w:szCs w:val="24"/>
        </w:rPr>
        <w:t xml:space="preserve">P </w:t>
      </w:r>
      <w:r w:rsidRPr="009325A4">
        <w:rPr>
          <w:rFonts w:ascii="Book Antiqua" w:hAnsi="Book Antiqua"/>
          <w:color w:val="000000"/>
          <w:sz w:val="24"/>
          <w:szCs w:val="24"/>
        </w:rPr>
        <w:t xml:space="preserve">&lt; 0.001) were significant independent factors (Table 5). Both long-course </w:t>
      </w:r>
      <w:r w:rsidR="00BC1C24" w:rsidRPr="009325A4">
        <w:rPr>
          <w:rFonts w:ascii="Book Antiqua" w:hAnsi="Book Antiqua"/>
          <w:color w:val="000000"/>
          <w:sz w:val="24"/>
          <w:szCs w:val="24"/>
        </w:rPr>
        <w:t>[</w:t>
      </w:r>
      <w:r w:rsidR="003D3363">
        <w:rPr>
          <w:rFonts w:ascii="Book Antiqua" w:hAnsi="Book Antiqua"/>
          <w:color w:val="000000"/>
          <w:sz w:val="24"/>
          <w:szCs w:val="24"/>
        </w:rPr>
        <w:t>o</w:t>
      </w:r>
      <w:r w:rsidR="00BC1C24" w:rsidRPr="009325A4">
        <w:rPr>
          <w:rFonts w:ascii="Book Antiqua" w:hAnsi="Book Antiqua"/>
          <w:color w:val="000000"/>
          <w:sz w:val="24"/>
          <w:szCs w:val="24"/>
        </w:rPr>
        <w:t>dd</w:t>
      </w:r>
      <w:r w:rsidR="00AC7501">
        <w:rPr>
          <w:rFonts w:ascii="Book Antiqua" w:hAnsi="Book Antiqua"/>
          <w:color w:val="000000"/>
          <w:sz w:val="24"/>
          <w:szCs w:val="24"/>
        </w:rPr>
        <w:t>s</w:t>
      </w:r>
      <w:r w:rsidR="00BC1C24" w:rsidRPr="009325A4">
        <w:rPr>
          <w:rFonts w:ascii="Book Antiqua" w:hAnsi="Book Antiqua"/>
          <w:color w:val="000000"/>
          <w:sz w:val="24"/>
          <w:szCs w:val="24"/>
        </w:rPr>
        <w:t xml:space="preserve"> ratio (OR) = 3.624, 95%</w:t>
      </w:r>
      <w:r w:rsidR="00AC7501">
        <w:rPr>
          <w:rFonts w:ascii="Book Antiqua" w:hAnsi="Book Antiqua"/>
          <w:color w:val="000000"/>
          <w:sz w:val="24"/>
          <w:szCs w:val="24"/>
        </w:rPr>
        <w:t xml:space="preserve"> </w:t>
      </w:r>
      <w:r w:rsidR="002F0497">
        <w:rPr>
          <w:rFonts w:ascii="Book Antiqua" w:hAnsi="Book Antiqua"/>
          <w:color w:val="000000"/>
          <w:sz w:val="24"/>
          <w:szCs w:val="24"/>
        </w:rPr>
        <w:t>c</w:t>
      </w:r>
      <w:r w:rsidR="00AC7501">
        <w:rPr>
          <w:rFonts w:ascii="Book Antiqua" w:hAnsi="Book Antiqua"/>
          <w:color w:val="000000"/>
          <w:sz w:val="24"/>
          <w:szCs w:val="24"/>
        </w:rPr>
        <w:t>onfidence interval (</w:t>
      </w:r>
      <w:r w:rsidRPr="009325A4">
        <w:rPr>
          <w:rFonts w:ascii="Book Antiqua" w:hAnsi="Book Antiqua"/>
          <w:color w:val="000000"/>
          <w:sz w:val="24"/>
          <w:szCs w:val="24"/>
        </w:rPr>
        <w:t>CI</w:t>
      </w:r>
      <w:r w:rsidR="00AC7501">
        <w:rPr>
          <w:rFonts w:ascii="Book Antiqua" w:hAnsi="Book Antiqua"/>
          <w:color w:val="000000"/>
          <w:sz w:val="24"/>
          <w:szCs w:val="24"/>
        </w:rPr>
        <w:t>)</w:t>
      </w:r>
      <w:r w:rsidR="00BC1C24" w:rsidRPr="009325A4">
        <w:rPr>
          <w:rFonts w:ascii="Book Antiqua" w:hAnsi="Book Antiqua"/>
          <w:color w:val="000000"/>
          <w:sz w:val="24"/>
          <w:szCs w:val="24"/>
        </w:rPr>
        <w:t xml:space="preserve">: </w:t>
      </w:r>
      <w:r w:rsidRPr="009325A4">
        <w:rPr>
          <w:rFonts w:ascii="Book Antiqua" w:hAnsi="Book Antiqua"/>
          <w:color w:val="000000"/>
          <w:sz w:val="24"/>
          <w:szCs w:val="24"/>
        </w:rPr>
        <w:t xml:space="preserve">1.689–7.775, </w:t>
      </w:r>
      <w:r w:rsidRPr="009325A4">
        <w:rPr>
          <w:rFonts w:ascii="Book Antiqua" w:hAnsi="Book Antiqua"/>
          <w:i/>
          <w:color w:val="000000"/>
          <w:sz w:val="24"/>
          <w:szCs w:val="24"/>
        </w:rPr>
        <w:t xml:space="preserve">P </w:t>
      </w:r>
      <w:r w:rsidRPr="009325A4">
        <w:rPr>
          <w:rFonts w:ascii="Book Antiqua" w:hAnsi="Book Antiqua"/>
          <w:color w:val="000000"/>
          <w:sz w:val="24"/>
          <w:szCs w:val="24"/>
        </w:rPr>
        <w:t>= 0.001</w:t>
      </w:r>
      <w:r w:rsidR="00BC1C24" w:rsidRPr="009325A4">
        <w:rPr>
          <w:rFonts w:ascii="Book Antiqua" w:hAnsi="Book Antiqua"/>
          <w:color w:val="000000"/>
          <w:sz w:val="24"/>
          <w:szCs w:val="24"/>
        </w:rPr>
        <w:t>]</w:t>
      </w:r>
      <w:r w:rsidRPr="009325A4">
        <w:rPr>
          <w:rFonts w:ascii="Book Antiqua" w:hAnsi="Book Antiqua"/>
          <w:color w:val="000000"/>
          <w:sz w:val="24"/>
          <w:szCs w:val="24"/>
        </w:rPr>
        <w:t xml:space="preserve"> an</w:t>
      </w:r>
      <w:r w:rsidR="00BC1C24" w:rsidRPr="009325A4">
        <w:rPr>
          <w:rFonts w:ascii="Book Antiqua" w:hAnsi="Book Antiqua"/>
          <w:color w:val="000000"/>
          <w:sz w:val="24"/>
          <w:szCs w:val="24"/>
        </w:rPr>
        <w:t>d short-course (OR = 5.150, 95%</w:t>
      </w:r>
      <w:r w:rsidRPr="009325A4">
        <w:rPr>
          <w:rFonts w:ascii="Book Antiqua" w:hAnsi="Book Antiqua"/>
          <w:color w:val="000000"/>
          <w:sz w:val="24"/>
          <w:szCs w:val="24"/>
        </w:rPr>
        <w:t>CI</w:t>
      </w:r>
      <w:r w:rsidR="00BC1C24" w:rsidRPr="009325A4">
        <w:rPr>
          <w:rFonts w:ascii="Book Antiqua" w:hAnsi="Book Antiqua"/>
          <w:color w:val="000000"/>
          <w:sz w:val="24"/>
          <w:szCs w:val="24"/>
        </w:rPr>
        <w:t xml:space="preserve">: </w:t>
      </w:r>
      <w:r w:rsidRPr="009325A4">
        <w:rPr>
          <w:rFonts w:ascii="Book Antiqua" w:hAnsi="Book Antiqua"/>
          <w:color w:val="000000"/>
          <w:sz w:val="24"/>
          <w:szCs w:val="24"/>
        </w:rPr>
        <w:t xml:space="preserve">1.828–14.515, </w:t>
      </w:r>
      <w:r w:rsidRPr="009325A4">
        <w:rPr>
          <w:rFonts w:ascii="Book Antiqua" w:hAnsi="Book Antiqua"/>
          <w:i/>
          <w:color w:val="000000"/>
          <w:sz w:val="24"/>
          <w:szCs w:val="24"/>
        </w:rPr>
        <w:t xml:space="preserve">P </w:t>
      </w:r>
      <w:r w:rsidRPr="009325A4">
        <w:rPr>
          <w:rFonts w:ascii="Book Antiqua" w:hAnsi="Book Antiqua"/>
          <w:color w:val="000000"/>
          <w:sz w:val="24"/>
          <w:szCs w:val="24"/>
        </w:rPr>
        <w:t xml:space="preserve">= 0.002) </w:t>
      </w:r>
      <w:r w:rsidR="00AC7501">
        <w:rPr>
          <w:rFonts w:ascii="Book Antiqua" w:hAnsi="Book Antiqua"/>
          <w:color w:val="000000"/>
          <w:sz w:val="24"/>
          <w:szCs w:val="24"/>
        </w:rPr>
        <w:t>n</w:t>
      </w:r>
      <w:r w:rsidRPr="009325A4">
        <w:rPr>
          <w:rFonts w:ascii="Book Antiqua" w:hAnsi="Book Antiqua"/>
          <w:color w:val="000000"/>
          <w:sz w:val="24"/>
          <w:szCs w:val="24"/>
        </w:rPr>
        <w:t>eoadjuvant radiotherapy increased the incidence of anastomotic leakage (6.78%, 5.96%</w:t>
      </w:r>
      <w:r w:rsidR="00AC7501">
        <w:rPr>
          <w:rFonts w:ascii="Book Antiqua" w:hAnsi="Book Antiqua"/>
          <w:color w:val="000000"/>
          <w:sz w:val="24"/>
          <w:szCs w:val="24"/>
        </w:rPr>
        <w:t>,</w:t>
      </w:r>
      <w:r w:rsidRPr="009325A4">
        <w:rPr>
          <w:rFonts w:ascii="Book Antiqua" w:hAnsi="Book Antiqua"/>
          <w:color w:val="000000"/>
          <w:sz w:val="24"/>
          <w:szCs w:val="24"/>
        </w:rPr>
        <w:t xml:space="preserve"> and</w:t>
      </w:r>
      <w:r w:rsidRPr="009325A4">
        <w:rPr>
          <w:rFonts w:ascii="Book Antiqua" w:hAnsi="Book Antiqua"/>
          <w:i/>
          <w:iCs/>
          <w:color w:val="000000"/>
          <w:sz w:val="24"/>
          <w:szCs w:val="24"/>
        </w:rPr>
        <w:t xml:space="preserve"> </w:t>
      </w:r>
      <w:r w:rsidRPr="009325A4">
        <w:rPr>
          <w:rFonts w:ascii="Book Antiqua" w:hAnsi="Book Antiqua"/>
          <w:color w:val="000000"/>
          <w:sz w:val="24"/>
          <w:szCs w:val="24"/>
        </w:rPr>
        <w:t>4.54% in Groups 1, 2</w:t>
      </w:r>
      <w:r w:rsidR="00AC7501">
        <w:rPr>
          <w:rFonts w:ascii="Book Antiqua" w:hAnsi="Book Antiqua"/>
          <w:color w:val="000000"/>
          <w:sz w:val="24"/>
          <w:szCs w:val="24"/>
        </w:rPr>
        <w:t>,</w:t>
      </w:r>
      <w:r w:rsidRPr="009325A4">
        <w:rPr>
          <w:rFonts w:ascii="Book Antiqua" w:hAnsi="Book Antiqua"/>
          <w:color w:val="000000"/>
          <w:sz w:val="24"/>
          <w:szCs w:val="24"/>
        </w:rPr>
        <w:t xml:space="preserve"> and 3, respectively), but neither was associated with the severity of the complication (</w:t>
      </w:r>
      <w:r w:rsidRPr="009325A4">
        <w:rPr>
          <w:rFonts w:ascii="Book Antiqua" w:hAnsi="Book Antiqua"/>
          <w:i/>
          <w:color w:val="000000"/>
          <w:sz w:val="24"/>
          <w:szCs w:val="24"/>
        </w:rPr>
        <w:t xml:space="preserve">P </w:t>
      </w:r>
      <w:r w:rsidRPr="009325A4">
        <w:rPr>
          <w:rFonts w:ascii="Book Antiqua" w:hAnsi="Book Antiqua"/>
          <w:color w:val="000000"/>
          <w:sz w:val="24"/>
          <w:szCs w:val="24"/>
        </w:rPr>
        <w:t>= 0.411) (</w:t>
      </w:r>
      <w:r w:rsidRPr="009325A4">
        <w:rPr>
          <w:rFonts w:ascii="Book Antiqua" w:hAnsi="Book Antiqua"/>
          <w:iCs/>
          <w:color w:val="000000"/>
          <w:sz w:val="24"/>
          <w:szCs w:val="24"/>
        </w:rPr>
        <w:t>Table 4)</w:t>
      </w:r>
      <w:r w:rsidRPr="009325A4">
        <w:rPr>
          <w:rFonts w:ascii="Book Antiqua" w:hAnsi="Book Antiqua"/>
          <w:color w:val="000000"/>
          <w:sz w:val="24"/>
          <w:szCs w:val="24"/>
        </w:rPr>
        <w:t>. Temporary diverting ileostomy was a protective factor to reduce the incidence of anastomotic leakage (O</w:t>
      </w:r>
      <w:r w:rsidR="000C0215" w:rsidRPr="009325A4">
        <w:rPr>
          <w:rFonts w:ascii="Book Antiqua" w:hAnsi="Book Antiqua"/>
          <w:color w:val="000000"/>
          <w:sz w:val="24"/>
          <w:szCs w:val="24"/>
        </w:rPr>
        <w:t>R = 6.211, 95%</w:t>
      </w:r>
      <w:r w:rsidRPr="009325A4">
        <w:rPr>
          <w:rFonts w:ascii="Book Antiqua" w:hAnsi="Book Antiqua"/>
          <w:color w:val="000000"/>
          <w:sz w:val="24"/>
          <w:szCs w:val="24"/>
        </w:rPr>
        <w:t>CI</w:t>
      </w:r>
      <w:r w:rsidR="000C0215" w:rsidRPr="009325A4">
        <w:rPr>
          <w:rFonts w:ascii="Book Antiqua" w:hAnsi="Book Antiqua"/>
          <w:color w:val="000000"/>
          <w:sz w:val="24"/>
          <w:szCs w:val="24"/>
        </w:rPr>
        <w:t xml:space="preserve">: </w:t>
      </w:r>
      <w:r w:rsidRPr="009325A4">
        <w:rPr>
          <w:rFonts w:ascii="Book Antiqua" w:hAnsi="Book Antiqua"/>
          <w:color w:val="000000"/>
          <w:sz w:val="24"/>
          <w:szCs w:val="24"/>
        </w:rPr>
        <w:t xml:space="preserve">2.525–15.385, </w:t>
      </w:r>
      <w:r w:rsidRPr="009325A4">
        <w:rPr>
          <w:rFonts w:ascii="Book Antiqua" w:hAnsi="Book Antiqua"/>
          <w:i/>
          <w:color w:val="000000"/>
          <w:sz w:val="24"/>
          <w:szCs w:val="24"/>
        </w:rPr>
        <w:t xml:space="preserve">P </w:t>
      </w:r>
      <w:r w:rsidRPr="009325A4">
        <w:rPr>
          <w:rFonts w:ascii="Book Antiqua" w:hAnsi="Book Antiqua"/>
          <w:color w:val="000000"/>
          <w:sz w:val="24"/>
          <w:szCs w:val="24"/>
        </w:rPr>
        <w:t xml:space="preserve">&lt; 0.001). The majority </w:t>
      </w:r>
      <w:r w:rsidR="00AC7501">
        <w:rPr>
          <w:rFonts w:ascii="Book Antiqua" w:hAnsi="Book Antiqua"/>
          <w:color w:val="000000"/>
          <w:sz w:val="24"/>
          <w:szCs w:val="24"/>
        </w:rPr>
        <w:t xml:space="preserve">of </w:t>
      </w:r>
      <w:r w:rsidRPr="009325A4">
        <w:rPr>
          <w:rFonts w:ascii="Book Antiqua" w:hAnsi="Book Antiqua"/>
          <w:color w:val="000000"/>
          <w:sz w:val="24"/>
          <w:szCs w:val="24"/>
        </w:rPr>
        <w:t>patients with neoadjuvant radiotherapy underwent additional surgery of temporary ileostomy, especially in those with short-course radiotherapy (69.4%, 83.1%</w:t>
      </w:r>
      <w:r w:rsidR="00AC7501">
        <w:rPr>
          <w:rFonts w:ascii="Book Antiqua" w:hAnsi="Book Antiqua"/>
          <w:color w:val="000000"/>
          <w:sz w:val="24"/>
          <w:szCs w:val="24"/>
        </w:rPr>
        <w:t>,</w:t>
      </w:r>
      <w:r w:rsidRPr="009325A4">
        <w:rPr>
          <w:rFonts w:ascii="Book Antiqua" w:hAnsi="Book Antiqua"/>
          <w:color w:val="000000"/>
          <w:sz w:val="24"/>
          <w:szCs w:val="24"/>
        </w:rPr>
        <w:t xml:space="preserve"> and 7.4% in Groups 1, 2</w:t>
      </w:r>
      <w:r w:rsidR="00AC7501">
        <w:rPr>
          <w:rFonts w:ascii="Book Antiqua" w:hAnsi="Book Antiqua"/>
          <w:color w:val="000000"/>
          <w:sz w:val="24"/>
          <w:szCs w:val="24"/>
        </w:rPr>
        <w:t>,</w:t>
      </w:r>
      <w:r w:rsidRPr="009325A4">
        <w:rPr>
          <w:rFonts w:ascii="Book Antiqua" w:hAnsi="Book Antiqua"/>
          <w:color w:val="000000"/>
          <w:sz w:val="24"/>
          <w:szCs w:val="24"/>
        </w:rPr>
        <w:t xml:space="preserve"> and 3, respectively, </w:t>
      </w:r>
      <w:r w:rsidRPr="009325A4">
        <w:rPr>
          <w:rFonts w:ascii="Book Antiqua" w:hAnsi="Book Antiqua"/>
          <w:i/>
          <w:color w:val="000000"/>
          <w:sz w:val="24"/>
          <w:szCs w:val="24"/>
        </w:rPr>
        <w:t xml:space="preserve">P </w:t>
      </w:r>
      <w:r w:rsidRPr="009325A4">
        <w:rPr>
          <w:rFonts w:ascii="Book Antiqua" w:hAnsi="Book Antiqua"/>
          <w:color w:val="000000"/>
          <w:sz w:val="24"/>
          <w:szCs w:val="24"/>
        </w:rPr>
        <w:t>&lt; 0.001).</w:t>
      </w:r>
      <w:r w:rsidR="00BF1352" w:rsidRPr="009325A4">
        <w:rPr>
          <w:rFonts w:ascii="Book Antiqua" w:hAnsi="Book Antiqua"/>
          <w:color w:val="000000"/>
          <w:sz w:val="24"/>
          <w:szCs w:val="24"/>
        </w:rPr>
        <w:t xml:space="preserve"> </w:t>
      </w:r>
    </w:p>
    <w:p w:rsidR="0035750D" w:rsidRPr="009325A4" w:rsidRDefault="0035750D" w:rsidP="00503ACA">
      <w:pPr>
        <w:snapToGrid w:val="0"/>
        <w:spacing w:line="360" w:lineRule="auto"/>
        <w:ind w:firstLineChars="100" w:firstLine="240"/>
        <w:rPr>
          <w:rFonts w:ascii="Book Antiqua" w:hAnsi="Book Antiqua"/>
          <w:color w:val="000000"/>
          <w:sz w:val="24"/>
          <w:szCs w:val="24"/>
        </w:rPr>
      </w:pPr>
      <w:r w:rsidRPr="009325A4">
        <w:rPr>
          <w:rFonts w:ascii="Book Antiqua" w:hAnsi="Book Antiqua"/>
          <w:color w:val="000000"/>
          <w:sz w:val="24"/>
          <w:szCs w:val="24"/>
        </w:rPr>
        <w:t>Three hundred and three patients received APR. More than 16.5% of patients suffered from perineal wound complications. The incidence of perineal wound complications in the three groups was 11.8%, 26.8%</w:t>
      </w:r>
      <w:r w:rsidR="00AC7501">
        <w:rPr>
          <w:rFonts w:ascii="Book Antiqua" w:hAnsi="Book Antiqua"/>
          <w:color w:val="000000"/>
          <w:sz w:val="24"/>
          <w:szCs w:val="24"/>
        </w:rPr>
        <w:t>,</w:t>
      </w:r>
      <w:r w:rsidRPr="009325A4">
        <w:rPr>
          <w:rFonts w:ascii="Book Antiqua" w:hAnsi="Book Antiqua"/>
          <w:color w:val="000000"/>
          <w:sz w:val="24"/>
          <w:szCs w:val="24"/>
        </w:rPr>
        <w:t xml:space="preserve"> and 9.4%, respectively. Short-course chemoradiotherapy was closely associated with perineal wound</w:t>
      </w:r>
      <w:r w:rsidR="00B96804" w:rsidRPr="009325A4">
        <w:rPr>
          <w:rFonts w:ascii="Book Antiqua" w:hAnsi="Book Antiqua"/>
          <w:color w:val="000000"/>
          <w:sz w:val="24"/>
          <w:szCs w:val="24"/>
        </w:rPr>
        <w:t xml:space="preserve"> complications (OR = 5.565, 95%</w:t>
      </w:r>
      <w:r w:rsidRPr="009325A4">
        <w:rPr>
          <w:rFonts w:ascii="Book Antiqua" w:hAnsi="Book Antiqua"/>
          <w:color w:val="000000"/>
          <w:sz w:val="24"/>
          <w:szCs w:val="24"/>
        </w:rPr>
        <w:t>CI</w:t>
      </w:r>
      <w:r w:rsidR="004F68B8" w:rsidRPr="009325A4">
        <w:rPr>
          <w:rFonts w:ascii="Book Antiqua" w:hAnsi="Book Antiqua"/>
          <w:color w:val="000000"/>
          <w:sz w:val="24"/>
          <w:szCs w:val="24"/>
        </w:rPr>
        <w:t>:</w:t>
      </w:r>
      <w:r w:rsidR="00B96804" w:rsidRPr="009325A4">
        <w:rPr>
          <w:rFonts w:ascii="Book Antiqua" w:hAnsi="Book Antiqua"/>
          <w:color w:val="000000"/>
          <w:sz w:val="24"/>
          <w:szCs w:val="24"/>
        </w:rPr>
        <w:t xml:space="preserve"> </w:t>
      </w:r>
      <w:r w:rsidRPr="009325A4">
        <w:rPr>
          <w:rFonts w:ascii="Book Antiqua" w:hAnsi="Book Antiqua"/>
          <w:color w:val="000000"/>
          <w:sz w:val="24"/>
          <w:szCs w:val="24"/>
        </w:rPr>
        <w:t xml:space="preserve">2.203–14.057, </w:t>
      </w:r>
      <w:r w:rsidRPr="009325A4">
        <w:rPr>
          <w:rFonts w:ascii="Book Antiqua" w:hAnsi="Book Antiqua"/>
          <w:i/>
          <w:color w:val="000000"/>
          <w:sz w:val="24"/>
          <w:szCs w:val="24"/>
        </w:rPr>
        <w:t xml:space="preserve">P </w:t>
      </w:r>
      <w:r w:rsidRPr="009325A4">
        <w:rPr>
          <w:rFonts w:ascii="Book Antiqua" w:hAnsi="Book Antiqua"/>
          <w:bCs/>
          <w:color w:val="000000"/>
          <w:sz w:val="24"/>
          <w:szCs w:val="24"/>
        </w:rPr>
        <w:t>&lt; 0.001</w:t>
      </w:r>
      <w:r w:rsidRPr="009325A4">
        <w:rPr>
          <w:rFonts w:ascii="Book Antiqua" w:hAnsi="Book Antiqua"/>
          <w:color w:val="000000"/>
          <w:sz w:val="24"/>
          <w:szCs w:val="24"/>
        </w:rPr>
        <w:t>). In contrast, long-course radiochemotherapy did not significantly influence development of perineal wound complications (OR = 1.692,</w:t>
      </w:r>
      <w:r w:rsidR="00B96804" w:rsidRPr="009325A4">
        <w:rPr>
          <w:rFonts w:ascii="Book Antiqua" w:hAnsi="Book Antiqua"/>
          <w:color w:val="000000"/>
          <w:sz w:val="24"/>
          <w:szCs w:val="24"/>
        </w:rPr>
        <w:t xml:space="preserve"> 95%</w:t>
      </w:r>
      <w:r w:rsidRPr="009325A4">
        <w:rPr>
          <w:rFonts w:ascii="Book Antiqua" w:hAnsi="Book Antiqua"/>
          <w:color w:val="000000"/>
          <w:sz w:val="24"/>
          <w:szCs w:val="24"/>
        </w:rPr>
        <w:t>CI</w:t>
      </w:r>
      <w:r w:rsidR="00B96804" w:rsidRPr="009325A4">
        <w:rPr>
          <w:rFonts w:ascii="Book Antiqua" w:hAnsi="Book Antiqua"/>
          <w:color w:val="000000"/>
          <w:sz w:val="24"/>
          <w:szCs w:val="24"/>
        </w:rPr>
        <w:t>:</w:t>
      </w:r>
      <w:r w:rsidRPr="009325A4">
        <w:rPr>
          <w:rFonts w:ascii="Book Antiqua" w:hAnsi="Book Antiqua"/>
          <w:color w:val="000000"/>
          <w:sz w:val="24"/>
          <w:szCs w:val="24"/>
        </w:rPr>
        <w:t xml:space="preserve"> 0.651–4.394, </w:t>
      </w:r>
      <w:r w:rsidRPr="009325A4">
        <w:rPr>
          <w:rFonts w:ascii="Book Antiqua" w:hAnsi="Book Antiqua"/>
          <w:i/>
          <w:color w:val="000000"/>
          <w:sz w:val="24"/>
          <w:szCs w:val="24"/>
        </w:rPr>
        <w:t xml:space="preserve">P </w:t>
      </w:r>
      <w:r w:rsidRPr="009325A4">
        <w:rPr>
          <w:rFonts w:ascii="Book Antiqua" w:hAnsi="Book Antiqua"/>
          <w:color w:val="000000"/>
          <w:sz w:val="24"/>
          <w:szCs w:val="24"/>
        </w:rPr>
        <w:t>= 0.280) (</w:t>
      </w:r>
      <w:r w:rsidRPr="009325A4">
        <w:rPr>
          <w:rFonts w:ascii="Book Antiqua" w:hAnsi="Book Antiqua"/>
          <w:iCs/>
          <w:color w:val="000000"/>
          <w:sz w:val="24"/>
          <w:szCs w:val="24"/>
        </w:rPr>
        <w:t>Table 6</w:t>
      </w:r>
      <w:r w:rsidRPr="009325A4">
        <w:rPr>
          <w:rFonts w:ascii="Book Antiqua" w:hAnsi="Book Antiqua"/>
          <w:color w:val="000000"/>
          <w:sz w:val="24"/>
          <w:szCs w:val="24"/>
        </w:rPr>
        <w:t>). The grade of these complications differed significantly among the three groups (</w:t>
      </w:r>
      <w:r w:rsidRPr="009325A4">
        <w:rPr>
          <w:rFonts w:ascii="Book Antiqua" w:hAnsi="Book Antiqua"/>
          <w:i/>
          <w:color w:val="000000"/>
          <w:sz w:val="24"/>
          <w:szCs w:val="24"/>
        </w:rPr>
        <w:t xml:space="preserve">P </w:t>
      </w:r>
      <w:r w:rsidRPr="009325A4">
        <w:rPr>
          <w:rFonts w:ascii="Book Antiqua" w:hAnsi="Book Antiqua"/>
          <w:color w:val="000000"/>
          <w:sz w:val="24"/>
          <w:szCs w:val="24"/>
        </w:rPr>
        <w:t>&lt; 0.001) (Table 4). Patients receiving short-course radiotherapy had higher-grade perineal wound complications. However, there were no Grade 3b perineal wound complications</w:t>
      </w:r>
      <w:r w:rsidR="00AC7501">
        <w:rPr>
          <w:rFonts w:ascii="Book Antiqua" w:hAnsi="Book Antiqua"/>
          <w:color w:val="000000"/>
          <w:sz w:val="24"/>
          <w:szCs w:val="24"/>
        </w:rPr>
        <w:t>,</w:t>
      </w:r>
      <w:r w:rsidRPr="009325A4">
        <w:rPr>
          <w:rFonts w:ascii="Book Antiqua" w:hAnsi="Book Antiqua"/>
          <w:color w:val="000000"/>
          <w:sz w:val="24"/>
          <w:szCs w:val="24"/>
        </w:rPr>
        <w:t xml:space="preserve"> and none of these patients required surgical reintervention.</w:t>
      </w:r>
    </w:p>
    <w:p w:rsidR="0035750D" w:rsidRPr="009325A4" w:rsidRDefault="0035750D" w:rsidP="00503ACA">
      <w:pPr>
        <w:snapToGrid w:val="0"/>
        <w:spacing w:line="360" w:lineRule="auto"/>
        <w:rPr>
          <w:rFonts w:ascii="Book Antiqua" w:hAnsi="Book Antiqua"/>
          <w:b/>
          <w:i/>
          <w:iCs/>
          <w:color w:val="000000"/>
          <w:sz w:val="24"/>
          <w:szCs w:val="24"/>
        </w:rPr>
      </w:pPr>
    </w:p>
    <w:p w:rsidR="0035750D" w:rsidRPr="009325A4" w:rsidRDefault="0035750D" w:rsidP="00503ACA">
      <w:pPr>
        <w:snapToGrid w:val="0"/>
        <w:spacing w:line="360" w:lineRule="auto"/>
        <w:rPr>
          <w:rFonts w:ascii="Book Antiqua" w:hAnsi="Book Antiqua"/>
          <w:b/>
          <w:i/>
          <w:iCs/>
          <w:color w:val="000000"/>
          <w:sz w:val="24"/>
          <w:szCs w:val="24"/>
        </w:rPr>
      </w:pPr>
      <w:r w:rsidRPr="009325A4">
        <w:rPr>
          <w:rFonts w:ascii="Book Antiqua" w:hAnsi="Book Antiqua"/>
          <w:b/>
          <w:i/>
          <w:iCs/>
          <w:color w:val="000000"/>
          <w:sz w:val="24"/>
          <w:szCs w:val="24"/>
        </w:rPr>
        <w:t>Reintervention</w:t>
      </w:r>
    </w:p>
    <w:p w:rsidR="0035750D" w:rsidRPr="009325A4" w:rsidRDefault="0035750D" w:rsidP="00503ACA">
      <w:pPr>
        <w:snapToGrid w:val="0"/>
        <w:spacing w:line="360" w:lineRule="auto"/>
        <w:rPr>
          <w:rFonts w:ascii="Book Antiqua" w:hAnsi="Book Antiqua"/>
          <w:b/>
          <w:color w:val="000000"/>
          <w:sz w:val="24"/>
          <w:szCs w:val="24"/>
        </w:rPr>
      </w:pPr>
      <w:r w:rsidRPr="009325A4">
        <w:rPr>
          <w:rFonts w:ascii="Book Antiqua" w:hAnsi="Book Antiqua"/>
          <w:color w:val="000000"/>
          <w:sz w:val="24"/>
          <w:szCs w:val="24"/>
        </w:rPr>
        <w:t>Among all the studied patients, only 43 with Grade 3b complications required reintervention. The reasons included anastomotic leakage, ileus, bleeding, intra-abdominal abscess, abdominal wound complications, urological complications</w:t>
      </w:r>
      <w:r w:rsidR="00AC7501">
        <w:rPr>
          <w:rFonts w:ascii="Book Antiqua" w:hAnsi="Book Antiqua"/>
          <w:color w:val="000000"/>
          <w:sz w:val="24"/>
          <w:szCs w:val="24"/>
        </w:rPr>
        <w:t>,</w:t>
      </w:r>
      <w:r w:rsidRPr="009325A4">
        <w:rPr>
          <w:rFonts w:ascii="Book Antiqua" w:hAnsi="Book Antiqua"/>
          <w:color w:val="000000"/>
          <w:sz w:val="24"/>
          <w:szCs w:val="24"/>
        </w:rPr>
        <w:t xml:space="preserve"> and intestinal necrosis. Some patients with anastomotic leakage required reintervention. The reintervention rate for anastomotic leakage repair in in all three groups did not differ significantly (37.5%, 66.7%</w:t>
      </w:r>
      <w:r w:rsidR="00AC7501">
        <w:rPr>
          <w:rFonts w:ascii="Book Antiqua" w:hAnsi="Book Antiqua"/>
          <w:color w:val="000000"/>
          <w:sz w:val="24"/>
          <w:szCs w:val="24"/>
        </w:rPr>
        <w:t>,</w:t>
      </w:r>
      <w:r w:rsidRPr="009325A4">
        <w:rPr>
          <w:rFonts w:ascii="Book Antiqua" w:hAnsi="Book Antiqua"/>
          <w:color w:val="000000"/>
          <w:sz w:val="24"/>
          <w:szCs w:val="24"/>
        </w:rPr>
        <w:t xml:space="preserve"> and 30.4% in Groups 1, 2</w:t>
      </w:r>
      <w:r w:rsidR="00AC7501">
        <w:rPr>
          <w:rFonts w:ascii="Book Antiqua" w:hAnsi="Book Antiqua"/>
          <w:color w:val="000000"/>
          <w:sz w:val="24"/>
          <w:szCs w:val="24"/>
        </w:rPr>
        <w:t>,</w:t>
      </w:r>
      <w:r w:rsidRPr="009325A4">
        <w:rPr>
          <w:rFonts w:ascii="Book Antiqua" w:hAnsi="Book Antiqua"/>
          <w:color w:val="000000"/>
          <w:sz w:val="24"/>
          <w:szCs w:val="24"/>
        </w:rPr>
        <w:t xml:space="preserve"> and 3, respectively, </w:t>
      </w:r>
      <w:r w:rsidRPr="009325A4">
        <w:rPr>
          <w:rFonts w:ascii="Book Antiqua" w:hAnsi="Book Antiqua"/>
          <w:i/>
          <w:color w:val="000000"/>
          <w:sz w:val="24"/>
          <w:szCs w:val="24"/>
        </w:rPr>
        <w:t xml:space="preserve">P </w:t>
      </w:r>
      <w:r w:rsidRPr="009325A4">
        <w:rPr>
          <w:rFonts w:ascii="Book Antiqua" w:hAnsi="Book Antiqua"/>
          <w:color w:val="000000"/>
          <w:sz w:val="24"/>
          <w:szCs w:val="24"/>
        </w:rPr>
        <w:t>= 0.411)</w:t>
      </w:r>
      <w:r w:rsidR="00AC7501">
        <w:rPr>
          <w:rFonts w:ascii="Book Antiqua" w:hAnsi="Book Antiqua"/>
          <w:color w:val="000000"/>
          <w:sz w:val="24"/>
          <w:szCs w:val="24"/>
        </w:rPr>
        <w:t>,</w:t>
      </w:r>
      <w:r w:rsidRPr="009325A4">
        <w:rPr>
          <w:rFonts w:ascii="Book Antiqua" w:hAnsi="Book Antiqua"/>
          <w:color w:val="000000"/>
          <w:sz w:val="24"/>
          <w:szCs w:val="24"/>
        </w:rPr>
        <w:t xml:space="preserve"> indicating that neither long-course nor short-course radiotherapy increased the need for reintervention. The increase in perineal wound complications caused by short-course radiotherapy was mild. None of the patients with perineal wound complications required reintervention. </w:t>
      </w:r>
    </w:p>
    <w:p w:rsidR="0035750D" w:rsidRPr="009325A4" w:rsidRDefault="0035750D" w:rsidP="00503ACA">
      <w:pPr>
        <w:snapToGrid w:val="0"/>
        <w:spacing w:line="360" w:lineRule="auto"/>
        <w:rPr>
          <w:rFonts w:ascii="Book Antiqua" w:hAnsi="Book Antiqua"/>
          <w:b/>
          <w:color w:val="000000"/>
          <w:sz w:val="24"/>
          <w:szCs w:val="24"/>
        </w:rPr>
      </w:pPr>
    </w:p>
    <w:p w:rsidR="0035750D" w:rsidRPr="009325A4" w:rsidRDefault="0035750D" w:rsidP="00503ACA">
      <w:pPr>
        <w:snapToGrid w:val="0"/>
        <w:spacing w:line="360" w:lineRule="auto"/>
        <w:rPr>
          <w:rFonts w:ascii="Book Antiqua" w:hAnsi="Book Antiqua"/>
          <w:b/>
          <w:color w:val="000000"/>
          <w:sz w:val="24"/>
          <w:szCs w:val="24"/>
        </w:rPr>
      </w:pPr>
      <w:r w:rsidRPr="009325A4">
        <w:rPr>
          <w:rFonts w:ascii="Book Antiqua" w:hAnsi="Book Antiqua"/>
          <w:b/>
          <w:color w:val="000000"/>
          <w:sz w:val="24"/>
          <w:szCs w:val="24"/>
        </w:rPr>
        <w:t>DISCUSSION</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Neoadjuvant radiochemotherapy has become important to reduce local recurrence of locally advanced rectal cancer. In China, an increasing number of patients have been recommended to receive radiotherapy before surgery, but an increase in postoperative complications if patients receive preoperative radiation has been a major concern</w:t>
      </w:r>
      <w:r w:rsidRPr="009325A4">
        <w:rPr>
          <w:rFonts w:ascii="Book Antiqua" w:hAnsi="Book Antiqua"/>
          <w:color w:val="000000"/>
          <w:sz w:val="24"/>
          <w:szCs w:val="24"/>
          <w:vertAlign w:val="superscript"/>
        </w:rPr>
        <w:t>[4]</w:t>
      </w:r>
      <w:r w:rsidRPr="009325A4">
        <w:rPr>
          <w:rFonts w:ascii="Book Antiqua" w:hAnsi="Book Antiqua"/>
          <w:color w:val="000000"/>
          <w:sz w:val="24"/>
          <w:szCs w:val="24"/>
        </w:rPr>
        <w:t>. The present study compared the major postoperative complications associated with long-course and short-course radiotherapy followed by TME in a large series of patients with locally advanced rectal cancer. Compared to those without radiotherapy, the increase in surgical complications caused by two different preoperative radiotherapy regimens was acceptable, and postoperative mortality did not increase. No patients died within 30 d after surgery, although preoperative radiotherapy might have been associated with anastomotic leakage and perineal wound complications. Temporary ileostomy prevented the occurrence and severity of anastomotic leakage. The grade of surgical complications did not differ significantly, except for perineal wounds, which did not always require surgical reintervention.</w:t>
      </w:r>
    </w:p>
    <w:p w:rsidR="0035750D" w:rsidRPr="009325A4" w:rsidRDefault="0035750D" w:rsidP="00503ACA">
      <w:pPr>
        <w:snapToGrid w:val="0"/>
        <w:spacing w:line="360" w:lineRule="auto"/>
        <w:ind w:firstLineChars="100" w:firstLine="240"/>
        <w:rPr>
          <w:rFonts w:ascii="Book Antiqua" w:hAnsi="Book Antiqua"/>
          <w:color w:val="000000"/>
          <w:sz w:val="24"/>
          <w:szCs w:val="24"/>
        </w:rPr>
      </w:pPr>
      <w:r w:rsidRPr="009325A4">
        <w:rPr>
          <w:rFonts w:ascii="Book Antiqua" w:hAnsi="Book Antiqua"/>
          <w:color w:val="000000"/>
          <w:sz w:val="24"/>
          <w:szCs w:val="24"/>
        </w:rPr>
        <w:t>Several studies have investigated whether preoperative radiotherapy increases surgical complications</w:t>
      </w:r>
      <w:r w:rsidRPr="009325A4">
        <w:rPr>
          <w:rFonts w:ascii="Book Antiqua" w:hAnsi="Book Antiqua"/>
          <w:color w:val="000000"/>
          <w:sz w:val="24"/>
          <w:szCs w:val="24"/>
          <w:vertAlign w:val="superscript"/>
        </w:rPr>
        <w:t>[5]</w:t>
      </w:r>
      <w:r w:rsidRPr="009325A4">
        <w:rPr>
          <w:rFonts w:ascii="Book Antiqua" w:hAnsi="Book Antiqua"/>
          <w:color w:val="000000"/>
          <w:sz w:val="24"/>
          <w:szCs w:val="24"/>
        </w:rPr>
        <w:t>. The conclusions were not in agreement. Most of these studies have suggested that preoperative radiotherapy does not increase postoperative morbidity</w:t>
      </w:r>
      <w:r w:rsidRPr="009325A4">
        <w:rPr>
          <w:rFonts w:ascii="Book Antiqua" w:hAnsi="Book Antiqua"/>
          <w:color w:val="000000"/>
          <w:sz w:val="24"/>
          <w:szCs w:val="24"/>
          <w:vertAlign w:val="superscript"/>
        </w:rPr>
        <w:t>[6]</w:t>
      </w:r>
      <w:r w:rsidRPr="009325A4">
        <w:rPr>
          <w:rFonts w:ascii="Book Antiqua" w:hAnsi="Book Antiqua"/>
          <w:color w:val="000000"/>
          <w:sz w:val="24"/>
          <w:szCs w:val="24"/>
        </w:rPr>
        <w:t>. However, the complications in patients with neoadjuvant radiotherapy seem to be more severe, as demonstrated by the need for more surgical reintervention to treat the complications</w:t>
      </w:r>
      <w:r w:rsidRPr="009325A4">
        <w:rPr>
          <w:rFonts w:ascii="Book Antiqua" w:hAnsi="Book Antiqua"/>
          <w:color w:val="000000"/>
          <w:sz w:val="24"/>
          <w:szCs w:val="24"/>
          <w:vertAlign w:val="superscript"/>
        </w:rPr>
        <w:t>[7]</w:t>
      </w:r>
      <w:r w:rsidRPr="009325A4">
        <w:rPr>
          <w:rFonts w:ascii="Book Antiqua" w:hAnsi="Book Antiqua"/>
          <w:color w:val="000000"/>
          <w:sz w:val="24"/>
          <w:szCs w:val="24"/>
        </w:rPr>
        <w:t>. Our study indicated that long-course and short-course chemoradiotherapy were not associated with increased incidence or grade of complications. Conservative measures do not have any benefit after radiotherapy</w:t>
      </w:r>
      <w:r w:rsidRPr="009325A4">
        <w:rPr>
          <w:rFonts w:ascii="Book Antiqua" w:hAnsi="Book Antiqua"/>
          <w:color w:val="000000"/>
          <w:sz w:val="24"/>
          <w:szCs w:val="24"/>
          <w:vertAlign w:val="superscript"/>
        </w:rPr>
        <w:t>[8]</w:t>
      </w:r>
      <w:r w:rsidRPr="009325A4">
        <w:rPr>
          <w:rFonts w:ascii="Book Antiqua" w:hAnsi="Book Antiqua"/>
          <w:color w:val="000000"/>
          <w:sz w:val="24"/>
          <w:szCs w:val="24"/>
        </w:rPr>
        <w:t>. Reintervention is more often used for patients who receive radiotherapy if anastomotic leakage cannot be healed. This was one of the major setbacks of radiotherapy.</w:t>
      </w:r>
    </w:p>
    <w:p w:rsidR="00AC7501" w:rsidRDefault="0035750D" w:rsidP="00503ACA">
      <w:pPr>
        <w:snapToGrid w:val="0"/>
        <w:spacing w:line="360" w:lineRule="auto"/>
        <w:ind w:firstLineChars="100" w:firstLine="240"/>
        <w:rPr>
          <w:rFonts w:ascii="Book Antiqua" w:hAnsi="Book Antiqua"/>
          <w:color w:val="000000"/>
          <w:sz w:val="24"/>
          <w:szCs w:val="24"/>
        </w:rPr>
      </w:pPr>
      <w:r w:rsidRPr="009325A4">
        <w:rPr>
          <w:rFonts w:ascii="Book Antiqua" w:hAnsi="Book Antiqua"/>
          <w:color w:val="000000"/>
          <w:sz w:val="24"/>
          <w:szCs w:val="24"/>
        </w:rPr>
        <w:t>Anastomotic leakage is the most serious surgical complication after LAR for rectal cancer. It occurs in 3.5</w:t>
      </w:r>
      <w:r w:rsidR="003C0659" w:rsidRPr="009325A4">
        <w:rPr>
          <w:rFonts w:ascii="Book Antiqua" w:hAnsi="Book Antiqua"/>
          <w:color w:val="000000"/>
          <w:sz w:val="24"/>
          <w:szCs w:val="24"/>
        </w:rPr>
        <w:t>%</w:t>
      </w:r>
      <w:r w:rsidRPr="009325A4">
        <w:rPr>
          <w:rFonts w:ascii="Book Antiqua" w:hAnsi="Book Antiqua"/>
          <w:color w:val="000000"/>
          <w:sz w:val="24"/>
          <w:szCs w:val="24"/>
        </w:rPr>
        <w:t>–25</w:t>
      </w:r>
      <w:r w:rsidR="00AC7501">
        <w:rPr>
          <w:rFonts w:ascii="Book Antiqua" w:hAnsi="Book Antiqua"/>
          <w:color w:val="000000"/>
          <w:sz w:val="24"/>
          <w:szCs w:val="24"/>
        </w:rPr>
        <w:t>.0</w:t>
      </w:r>
      <w:r w:rsidRPr="009325A4">
        <w:rPr>
          <w:rFonts w:ascii="Book Antiqua" w:hAnsi="Book Antiqua"/>
          <w:color w:val="000000"/>
          <w:sz w:val="24"/>
          <w:szCs w:val="24"/>
        </w:rPr>
        <w:t>% of patients after surgery</w:t>
      </w:r>
      <w:r w:rsidRPr="009325A4">
        <w:rPr>
          <w:rFonts w:ascii="Book Antiqua" w:hAnsi="Book Antiqua"/>
          <w:color w:val="000000"/>
          <w:sz w:val="24"/>
          <w:szCs w:val="24"/>
          <w:vertAlign w:val="superscript"/>
        </w:rPr>
        <w:t>[9,10]</w:t>
      </w:r>
      <w:r w:rsidRPr="009325A4">
        <w:rPr>
          <w:rFonts w:ascii="Book Antiqua" w:hAnsi="Book Antiqua"/>
          <w:color w:val="000000"/>
          <w:sz w:val="24"/>
          <w:szCs w:val="24"/>
        </w:rPr>
        <w:t>. The rates reported varied according to different definitions being used. In some studies, anastomotic leakage was diagnosed by computed tomography, magnetic resonance imaging</w:t>
      </w:r>
      <w:r w:rsidR="00AC7501">
        <w:rPr>
          <w:rFonts w:ascii="Book Antiqua" w:hAnsi="Book Antiqua"/>
          <w:color w:val="000000"/>
          <w:sz w:val="24"/>
          <w:szCs w:val="24"/>
        </w:rPr>
        <w:t>,</w:t>
      </w:r>
      <w:r w:rsidRPr="009325A4">
        <w:rPr>
          <w:rFonts w:ascii="Book Antiqua" w:hAnsi="Book Antiqua"/>
          <w:color w:val="000000"/>
          <w:sz w:val="24"/>
          <w:szCs w:val="24"/>
        </w:rPr>
        <w:t xml:space="preserve"> or radiography. The incidence rates were usually higher by imaging diagnosis than clinical observation. In this study, we defined leakage by the presence of gas or feces around the anastomosis in the drainage tubes. Radiology was used only when surgical reintervention was required. There were many risk factors believed to be associated with anastomotic leakage, such as male gender, lower location of the tumor, and preoperative radiotherapy</w:t>
      </w:r>
      <w:r w:rsidRPr="009325A4">
        <w:rPr>
          <w:rFonts w:ascii="Book Antiqua" w:hAnsi="Book Antiqua"/>
          <w:color w:val="000000"/>
          <w:sz w:val="24"/>
          <w:szCs w:val="24"/>
          <w:vertAlign w:val="superscript"/>
        </w:rPr>
        <w:t>[11,12]</w:t>
      </w:r>
      <w:r w:rsidRPr="009325A4">
        <w:rPr>
          <w:rFonts w:ascii="Book Antiqua" w:hAnsi="Book Antiqua"/>
          <w:color w:val="000000"/>
          <w:sz w:val="24"/>
          <w:szCs w:val="24"/>
        </w:rPr>
        <w:t>. Neoadjuvant radiotherapy has been implicated as a causative factor for the increased rate of anastomotic leakage</w:t>
      </w:r>
      <w:r w:rsidRPr="009325A4">
        <w:rPr>
          <w:rFonts w:ascii="Book Antiqua" w:hAnsi="Book Antiqua"/>
          <w:color w:val="000000"/>
          <w:sz w:val="24"/>
          <w:szCs w:val="24"/>
          <w:vertAlign w:val="superscript"/>
        </w:rPr>
        <w:t>[13]</w:t>
      </w:r>
      <w:r w:rsidRPr="009325A4">
        <w:rPr>
          <w:rFonts w:ascii="Book Antiqua" w:hAnsi="Book Antiqua"/>
          <w:color w:val="000000"/>
          <w:sz w:val="24"/>
          <w:szCs w:val="24"/>
        </w:rPr>
        <w:t xml:space="preserve">. It might be due to the local effect of radiation, and subsequently increased technical difficulty during the operation. Radiotherapy may also decrease the oxygen supply to the local tissue around the anastomosis. It can slow down the healing process and cause leakage. In our study, the rate for all these patients was 5.4%. It was a low incidence and within the acceptable range compared with other complications. </w:t>
      </w:r>
    </w:p>
    <w:p w:rsidR="0035750D" w:rsidRPr="009325A4" w:rsidRDefault="0035750D" w:rsidP="00503ACA">
      <w:pPr>
        <w:snapToGrid w:val="0"/>
        <w:spacing w:line="360" w:lineRule="auto"/>
        <w:ind w:firstLineChars="100" w:firstLine="240"/>
        <w:rPr>
          <w:rFonts w:ascii="Book Antiqua" w:hAnsi="Book Antiqua"/>
          <w:color w:val="000000"/>
          <w:sz w:val="24"/>
          <w:szCs w:val="24"/>
        </w:rPr>
      </w:pPr>
      <w:r w:rsidRPr="009325A4">
        <w:rPr>
          <w:rFonts w:ascii="Book Antiqua" w:hAnsi="Book Antiqua"/>
          <w:color w:val="000000"/>
          <w:sz w:val="24"/>
          <w:szCs w:val="24"/>
        </w:rPr>
        <w:t>It is agreed that preoperative radiotherapy is associated with an increase in anastomotic leakage. Patients with radiotherapy may need a longer time for healing of leakage. As a result, a temporary defunctioning ileostomy was constructed during rectal surgery for patients who underwent preoperative radiotherapy, and it was reversed after 6 mo</w:t>
      </w:r>
      <w:r w:rsidRPr="009325A4">
        <w:rPr>
          <w:rFonts w:ascii="Book Antiqua" w:hAnsi="Book Antiqua"/>
          <w:color w:val="000000"/>
          <w:sz w:val="24"/>
          <w:szCs w:val="24"/>
          <w:vertAlign w:val="superscript"/>
        </w:rPr>
        <w:t>[14]</w:t>
      </w:r>
      <w:r w:rsidRPr="009325A4">
        <w:rPr>
          <w:rFonts w:ascii="Book Antiqua" w:hAnsi="Book Antiqua"/>
          <w:color w:val="000000"/>
          <w:sz w:val="24"/>
          <w:szCs w:val="24"/>
        </w:rPr>
        <w:t>. It is believed that ileostomy can reduce anastomotic leakage</w:t>
      </w:r>
      <w:r w:rsidRPr="009325A4">
        <w:rPr>
          <w:rFonts w:ascii="Book Antiqua" w:hAnsi="Book Antiqua"/>
          <w:color w:val="000000"/>
          <w:sz w:val="24"/>
          <w:szCs w:val="24"/>
          <w:vertAlign w:val="superscript"/>
        </w:rPr>
        <w:t>[15]</w:t>
      </w:r>
      <w:r w:rsidRPr="009325A4">
        <w:rPr>
          <w:rFonts w:ascii="Book Antiqua" w:hAnsi="Book Antiqua"/>
          <w:color w:val="000000"/>
          <w:sz w:val="24"/>
          <w:szCs w:val="24"/>
        </w:rPr>
        <w:t>. In the present study, more patients with radiotherapy had a defunctioning ileostomy than those who underwent surgery alone. Defunctioning ileostomy also decreases the grade of leakage as the feces are diverted</w:t>
      </w:r>
      <w:r w:rsidRPr="009325A4">
        <w:rPr>
          <w:rFonts w:ascii="Book Antiqua" w:hAnsi="Book Antiqua"/>
          <w:color w:val="000000"/>
          <w:sz w:val="24"/>
          <w:szCs w:val="24"/>
          <w:vertAlign w:val="superscript"/>
        </w:rPr>
        <w:t>[16]</w:t>
      </w:r>
      <w:r w:rsidRPr="009325A4">
        <w:rPr>
          <w:rFonts w:ascii="Book Antiqua" w:hAnsi="Book Antiqua"/>
          <w:color w:val="000000"/>
          <w:sz w:val="24"/>
          <w:szCs w:val="24"/>
        </w:rPr>
        <w:t>. This may be an effective approach to avoid surgical reintervention caused by anastomotic leakage.</w:t>
      </w:r>
    </w:p>
    <w:p w:rsidR="0035750D" w:rsidRPr="009325A4" w:rsidRDefault="0035750D" w:rsidP="00503ACA">
      <w:pPr>
        <w:snapToGrid w:val="0"/>
        <w:spacing w:line="360" w:lineRule="auto"/>
        <w:ind w:firstLineChars="100" w:firstLine="240"/>
        <w:rPr>
          <w:rFonts w:ascii="Book Antiqua" w:hAnsi="Book Antiqua"/>
          <w:color w:val="000000"/>
          <w:sz w:val="24"/>
          <w:szCs w:val="24"/>
        </w:rPr>
      </w:pPr>
      <w:r w:rsidRPr="009325A4">
        <w:rPr>
          <w:rFonts w:ascii="Book Antiqua" w:hAnsi="Book Antiqua"/>
          <w:color w:val="000000"/>
          <w:sz w:val="24"/>
          <w:szCs w:val="24"/>
        </w:rPr>
        <w:t>Perineal wound complications are commonly seen after APR. Previously reported rates varied between 5.9% and 31</w:t>
      </w:r>
      <w:r w:rsidR="00AC7501">
        <w:rPr>
          <w:rFonts w:ascii="Book Antiqua" w:hAnsi="Book Antiqua"/>
          <w:color w:val="000000"/>
          <w:sz w:val="24"/>
          <w:szCs w:val="24"/>
        </w:rPr>
        <w:t>.0</w:t>
      </w:r>
      <w:r w:rsidRPr="009325A4">
        <w:rPr>
          <w:rFonts w:ascii="Book Antiqua" w:hAnsi="Book Antiqua"/>
          <w:color w:val="000000"/>
          <w:sz w:val="24"/>
          <w:szCs w:val="24"/>
        </w:rPr>
        <w:t>%</w:t>
      </w:r>
      <w:r w:rsidRPr="009325A4">
        <w:rPr>
          <w:rFonts w:ascii="Book Antiqua" w:hAnsi="Book Antiqua"/>
          <w:color w:val="000000"/>
          <w:sz w:val="24"/>
          <w:szCs w:val="24"/>
          <w:vertAlign w:val="superscript"/>
        </w:rPr>
        <w:t>[17,18]</w:t>
      </w:r>
      <w:r w:rsidRPr="009325A4">
        <w:rPr>
          <w:rFonts w:ascii="Book Antiqua" w:hAnsi="Book Antiqua"/>
          <w:color w:val="000000"/>
          <w:sz w:val="24"/>
          <w:szCs w:val="24"/>
        </w:rPr>
        <w:t>. Most perineal wound complications, such as wound gaping, are mild and do not require a prolonged stay in hospital or surgical reintervention. However, severe wound complications can impair quality of life</w:t>
      </w:r>
      <w:r w:rsidRPr="009325A4">
        <w:rPr>
          <w:rFonts w:ascii="Book Antiqua" w:hAnsi="Book Antiqua"/>
          <w:color w:val="000000"/>
          <w:sz w:val="24"/>
          <w:szCs w:val="24"/>
          <w:vertAlign w:val="superscript"/>
        </w:rPr>
        <w:t>[19]</w:t>
      </w:r>
      <w:r w:rsidRPr="009325A4">
        <w:rPr>
          <w:rFonts w:ascii="Book Antiqua" w:hAnsi="Book Antiqua"/>
          <w:color w:val="000000"/>
          <w:sz w:val="24"/>
          <w:szCs w:val="24"/>
        </w:rPr>
        <w:t>. For example, patients with open wounds are usually accompanied with pain and movement limitation. They might also delay subsequent adjuvant chemotherapy, which may result in worse prognosis. Previous studies have shown that the rate of perineal wound complications increases in patients who receive preoperative radiotherapy</w:t>
      </w:r>
      <w:r w:rsidRPr="009325A4">
        <w:rPr>
          <w:rFonts w:ascii="Book Antiqua" w:hAnsi="Book Antiqua"/>
          <w:color w:val="000000"/>
          <w:sz w:val="24"/>
          <w:szCs w:val="24"/>
          <w:vertAlign w:val="superscript"/>
        </w:rPr>
        <w:t>[4,20]</w:t>
      </w:r>
      <w:r w:rsidRPr="009325A4">
        <w:rPr>
          <w:rFonts w:ascii="Book Antiqua" w:hAnsi="Book Antiqua"/>
          <w:color w:val="000000"/>
          <w:sz w:val="24"/>
          <w:szCs w:val="24"/>
        </w:rPr>
        <w:t>. Our study also showed a significant increase in perineal wound complications after short-course radiochemotherapy compared with patients who received long-course raidochemotherapy and those who did not receive neoadjuvant treatment. In addition, the grade of the complications was also higher in the short-course radiotherapy group. The grade of these complications was always 3a. However, no reintervention was required to manage these complications.</w:t>
      </w:r>
    </w:p>
    <w:p w:rsidR="0035750D" w:rsidRPr="009325A4" w:rsidRDefault="0035750D" w:rsidP="00503ACA">
      <w:pPr>
        <w:snapToGrid w:val="0"/>
        <w:spacing w:line="360" w:lineRule="auto"/>
        <w:ind w:firstLineChars="100" w:firstLine="240"/>
        <w:rPr>
          <w:rFonts w:ascii="Book Antiqua" w:hAnsi="Book Antiqua"/>
          <w:color w:val="000000"/>
          <w:sz w:val="24"/>
          <w:szCs w:val="24"/>
        </w:rPr>
      </w:pPr>
      <w:r w:rsidRPr="009325A4">
        <w:rPr>
          <w:rFonts w:ascii="Book Antiqua" w:hAnsi="Book Antiqua"/>
          <w:color w:val="000000"/>
          <w:sz w:val="24"/>
          <w:szCs w:val="24"/>
        </w:rPr>
        <w:t>Although our study had a large patient cohort, it was limited by its retrospective nature. It is difficult to fully evaluate late complications for &gt; 30 d after hospital discharge, and the incidence might have been underestimated.</w:t>
      </w:r>
    </w:p>
    <w:p w:rsidR="0035750D" w:rsidRPr="009325A4" w:rsidRDefault="0035750D" w:rsidP="00503ACA">
      <w:pPr>
        <w:snapToGrid w:val="0"/>
        <w:spacing w:line="360" w:lineRule="auto"/>
        <w:ind w:firstLineChars="100" w:firstLine="240"/>
        <w:rPr>
          <w:rFonts w:ascii="Book Antiqua" w:hAnsi="Book Antiqua"/>
          <w:color w:val="000000"/>
          <w:sz w:val="24"/>
          <w:szCs w:val="24"/>
        </w:rPr>
      </w:pPr>
      <w:r w:rsidRPr="009325A4">
        <w:rPr>
          <w:rFonts w:ascii="Book Antiqua" w:hAnsi="Book Antiqua"/>
          <w:color w:val="000000"/>
          <w:sz w:val="24"/>
          <w:szCs w:val="24"/>
        </w:rPr>
        <w:t>The</w:t>
      </w:r>
      <w:r w:rsidR="00AC7501">
        <w:rPr>
          <w:rFonts w:ascii="Book Antiqua" w:hAnsi="Book Antiqua"/>
          <w:color w:val="000000"/>
          <w:sz w:val="24"/>
          <w:szCs w:val="24"/>
        </w:rPr>
        <w:t xml:space="preserve"> use of</w:t>
      </w:r>
      <w:r w:rsidRPr="009325A4">
        <w:rPr>
          <w:rFonts w:ascii="Book Antiqua" w:hAnsi="Book Antiqua"/>
          <w:color w:val="000000"/>
          <w:sz w:val="24"/>
          <w:szCs w:val="24"/>
        </w:rPr>
        <w:t xml:space="preserve"> preoperative radiochemotherapy for rectal cancer </w:t>
      </w:r>
      <w:r w:rsidR="00AC7501">
        <w:rPr>
          <w:rFonts w:ascii="Book Antiqua" w:hAnsi="Book Antiqua"/>
          <w:color w:val="000000"/>
          <w:sz w:val="24"/>
          <w:szCs w:val="24"/>
        </w:rPr>
        <w:t>has been</w:t>
      </w:r>
      <w:r w:rsidRPr="009325A4">
        <w:rPr>
          <w:rFonts w:ascii="Book Antiqua" w:hAnsi="Book Antiqua"/>
          <w:color w:val="000000"/>
          <w:sz w:val="24"/>
          <w:szCs w:val="24"/>
        </w:rPr>
        <w:t xml:space="preserve"> debated for decades, including indications, methods, TRG, and so on. Preoperative chemoradiotherapy may be affected by several factors, such as </w:t>
      </w:r>
      <w:r w:rsidR="00DA29C1" w:rsidRPr="009325A4">
        <w:rPr>
          <w:rFonts w:ascii="Book Antiqua" w:hAnsi="Book Antiqua"/>
          <w:color w:val="000000"/>
          <w:sz w:val="24"/>
          <w:szCs w:val="24"/>
        </w:rPr>
        <w:t xml:space="preserve">carcinoembryonic antigen </w:t>
      </w:r>
      <w:r w:rsidRPr="009325A4">
        <w:rPr>
          <w:rFonts w:ascii="Book Antiqua" w:hAnsi="Book Antiqua"/>
          <w:color w:val="000000"/>
          <w:sz w:val="24"/>
          <w:szCs w:val="24"/>
        </w:rPr>
        <w:t xml:space="preserve">and histological regression score. Acellular mucin pools </w:t>
      </w:r>
      <w:r w:rsidR="00AC7501">
        <w:rPr>
          <w:rFonts w:ascii="Book Antiqua" w:hAnsi="Book Antiqua"/>
          <w:color w:val="000000"/>
          <w:sz w:val="24"/>
          <w:szCs w:val="24"/>
        </w:rPr>
        <w:t xml:space="preserve">are </w:t>
      </w:r>
      <w:r w:rsidRPr="009325A4">
        <w:rPr>
          <w:rFonts w:ascii="Book Antiqua" w:hAnsi="Book Antiqua"/>
          <w:color w:val="000000"/>
          <w:sz w:val="24"/>
          <w:szCs w:val="24"/>
        </w:rPr>
        <w:t xml:space="preserve">also </w:t>
      </w:r>
      <w:r w:rsidR="00653050" w:rsidRPr="009325A4">
        <w:rPr>
          <w:rFonts w:ascii="Book Antiqua" w:hAnsi="Book Antiqua"/>
          <w:color w:val="000000"/>
          <w:sz w:val="24"/>
          <w:szCs w:val="24"/>
        </w:rPr>
        <w:t>thought</w:t>
      </w:r>
      <w:r w:rsidRPr="009325A4">
        <w:rPr>
          <w:rFonts w:ascii="Book Antiqua" w:hAnsi="Book Antiqua"/>
          <w:color w:val="000000"/>
          <w:sz w:val="24"/>
          <w:szCs w:val="24"/>
        </w:rPr>
        <w:t xml:space="preserve"> to be a useful predictor for complete response in several studies</w:t>
      </w:r>
      <w:r w:rsidR="00FF4442" w:rsidRPr="009325A4">
        <w:rPr>
          <w:rFonts w:ascii="Book Antiqua" w:hAnsi="Book Antiqua"/>
          <w:color w:val="000000"/>
          <w:sz w:val="24"/>
          <w:szCs w:val="24"/>
          <w:vertAlign w:val="superscript"/>
        </w:rPr>
        <w:t>[21,22]</w:t>
      </w:r>
      <w:r w:rsidR="00AC7501">
        <w:rPr>
          <w:rFonts w:ascii="Book Antiqua" w:hAnsi="Book Antiqua"/>
          <w:color w:val="000000"/>
          <w:sz w:val="24"/>
          <w:szCs w:val="24"/>
        </w:rPr>
        <w:t>, b</w:t>
      </w:r>
      <w:r w:rsidRPr="009325A4">
        <w:rPr>
          <w:rFonts w:ascii="Book Antiqua" w:hAnsi="Book Antiqua"/>
          <w:color w:val="000000"/>
          <w:sz w:val="24"/>
          <w:szCs w:val="24"/>
        </w:rPr>
        <w:t>ut it is controversial. The association between postoperative complications and mucin pools is worth study. From 2008-2010, which is the recruit</w:t>
      </w:r>
      <w:r w:rsidR="00AC7501">
        <w:rPr>
          <w:rFonts w:ascii="Book Antiqua" w:hAnsi="Book Antiqua"/>
          <w:color w:val="000000"/>
          <w:sz w:val="24"/>
          <w:szCs w:val="24"/>
        </w:rPr>
        <w:t>ment</w:t>
      </w:r>
      <w:r w:rsidRPr="009325A4">
        <w:rPr>
          <w:rFonts w:ascii="Book Antiqua" w:hAnsi="Book Antiqua"/>
          <w:color w:val="000000"/>
          <w:sz w:val="24"/>
          <w:szCs w:val="24"/>
        </w:rPr>
        <w:t xml:space="preserve"> period, we had not begun to detect </w:t>
      </w:r>
      <w:r w:rsidR="00AC7501">
        <w:rPr>
          <w:rFonts w:ascii="Book Antiqua" w:hAnsi="Book Antiqua"/>
          <w:color w:val="000000"/>
          <w:sz w:val="24"/>
          <w:szCs w:val="24"/>
        </w:rPr>
        <w:t xml:space="preserve">routinely </w:t>
      </w:r>
      <w:r w:rsidRPr="009325A4">
        <w:rPr>
          <w:rFonts w:ascii="Book Antiqua" w:hAnsi="Book Antiqua"/>
          <w:color w:val="000000"/>
          <w:sz w:val="24"/>
          <w:szCs w:val="24"/>
        </w:rPr>
        <w:t xml:space="preserve">regression rate and mucin pool in </w:t>
      </w:r>
      <w:r w:rsidR="00AC7501">
        <w:rPr>
          <w:rFonts w:ascii="Book Antiqua" w:hAnsi="Book Antiqua"/>
          <w:color w:val="000000"/>
          <w:sz w:val="24"/>
          <w:szCs w:val="24"/>
        </w:rPr>
        <w:t>our</w:t>
      </w:r>
      <w:r w:rsidR="00AC7501" w:rsidRPr="009325A4">
        <w:rPr>
          <w:rFonts w:ascii="Book Antiqua" w:hAnsi="Book Antiqua"/>
          <w:color w:val="000000"/>
          <w:sz w:val="24"/>
          <w:szCs w:val="24"/>
        </w:rPr>
        <w:t xml:space="preserve"> </w:t>
      </w:r>
      <w:r w:rsidRPr="009325A4">
        <w:rPr>
          <w:rFonts w:ascii="Book Antiqua" w:hAnsi="Book Antiqua"/>
          <w:color w:val="000000"/>
          <w:sz w:val="24"/>
          <w:szCs w:val="24"/>
        </w:rPr>
        <w:t xml:space="preserve">hospital. </w:t>
      </w:r>
      <w:r w:rsidR="00AC7501">
        <w:rPr>
          <w:rFonts w:ascii="Book Antiqua" w:hAnsi="Book Antiqua"/>
          <w:color w:val="000000"/>
          <w:sz w:val="24"/>
          <w:szCs w:val="24"/>
        </w:rPr>
        <w:t>Therefore, these data were not collected for this</w:t>
      </w:r>
      <w:r w:rsidRPr="009325A4">
        <w:rPr>
          <w:rFonts w:ascii="Book Antiqua" w:hAnsi="Book Antiqua"/>
          <w:color w:val="000000"/>
          <w:sz w:val="24"/>
          <w:szCs w:val="24"/>
        </w:rPr>
        <w:t xml:space="preserve"> study. It is one of </w:t>
      </w:r>
      <w:r w:rsidR="00AC7501">
        <w:rPr>
          <w:rFonts w:ascii="Book Antiqua" w:hAnsi="Book Antiqua"/>
          <w:color w:val="000000"/>
          <w:sz w:val="24"/>
          <w:szCs w:val="24"/>
        </w:rPr>
        <w:t xml:space="preserve">the </w:t>
      </w:r>
      <w:r w:rsidRPr="009325A4">
        <w:rPr>
          <w:rFonts w:ascii="Book Antiqua" w:hAnsi="Book Antiqua"/>
          <w:color w:val="000000"/>
          <w:sz w:val="24"/>
          <w:szCs w:val="24"/>
        </w:rPr>
        <w:t xml:space="preserve">limitations of our study. </w:t>
      </w:r>
    </w:p>
    <w:p w:rsidR="0035750D" w:rsidRPr="009325A4" w:rsidRDefault="0035750D" w:rsidP="00503ACA">
      <w:pPr>
        <w:snapToGrid w:val="0"/>
        <w:spacing w:line="360" w:lineRule="auto"/>
        <w:ind w:firstLineChars="100" w:firstLine="240"/>
        <w:rPr>
          <w:rFonts w:ascii="Book Antiqua" w:hAnsi="Book Antiqua"/>
          <w:color w:val="000000"/>
          <w:sz w:val="24"/>
          <w:szCs w:val="24"/>
        </w:rPr>
      </w:pPr>
      <w:r w:rsidRPr="009325A4">
        <w:rPr>
          <w:rFonts w:ascii="Book Antiqua" w:hAnsi="Book Antiqua"/>
          <w:color w:val="000000"/>
          <w:sz w:val="24"/>
          <w:szCs w:val="24"/>
        </w:rPr>
        <w:t xml:space="preserve">Since the </w:t>
      </w:r>
      <w:r w:rsidR="00DA29C1" w:rsidRPr="009325A4">
        <w:rPr>
          <w:rFonts w:ascii="Book Antiqua" w:hAnsi="Book Antiqua"/>
          <w:color w:val="000000"/>
          <w:sz w:val="24"/>
          <w:szCs w:val="24"/>
        </w:rPr>
        <w:t>sample includes</w:t>
      </w:r>
      <w:r w:rsidRPr="009325A4">
        <w:rPr>
          <w:rFonts w:ascii="Book Antiqua" w:hAnsi="Book Antiqua"/>
          <w:color w:val="000000"/>
          <w:sz w:val="24"/>
          <w:szCs w:val="24"/>
        </w:rPr>
        <w:t xml:space="preserve"> more 1000 patients, we can compare the local control, survival</w:t>
      </w:r>
      <w:r w:rsidR="00AC7501">
        <w:rPr>
          <w:rFonts w:ascii="Book Antiqua" w:hAnsi="Book Antiqua"/>
          <w:color w:val="000000"/>
          <w:sz w:val="24"/>
          <w:szCs w:val="24"/>
        </w:rPr>
        <w:t>,</w:t>
      </w:r>
      <w:r w:rsidRPr="009325A4">
        <w:rPr>
          <w:rFonts w:ascii="Book Antiqua" w:hAnsi="Book Antiqua"/>
          <w:color w:val="000000"/>
          <w:sz w:val="24"/>
          <w:szCs w:val="24"/>
        </w:rPr>
        <w:t xml:space="preserve"> and quality of life among different groups. We can compare differences of clinical effect between different preoperative </w:t>
      </w:r>
      <w:r w:rsidR="003F1B86" w:rsidRPr="009325A4">
        <w:rPr>
          <w:rFonts w:ascii="Book Antiqua" w:hAnsi="Book Antiqua"/>
          <w:color w:val="000000"/>
          <w:sz w:val="24"/>
          <w:szCs w:val="24"/>
        </w:rPr>
        <w:t>therapies</w:t>
      </w:r>
      <w:r w:rsidR="00940CF4" w:rsidRPr="009325A4">
        <w:rPr>
          <w:rFonts w:ascii="Book Antiqua" w:hAnsi="Book Antiqua"/>
          <w:color w:val="000000"/>
          <w:sz w:val="24"/>
          <w:szCs w:val="24"/>
        </w:rPr>
        <w:t xml:space="preserve">, and </w:t>
      </w:r>
      <w:r w:rsidRPr="009325A4">
        <w:rPr>
          <w:rFonts w:ascii="Book Antiqua" w:hAnsi="Book Antiqua"/>
          <w:color w:val="000000"/>
          <w:sz w:val="24"/>
          <w:szCs w:val="24"/>
        </w:rPr>
        <w:t xml:space="preserve">additional </w:t>
      </w:r>
      <w:r w:rsidR="00AC7501">
        <w:rPr>
          <w:rFonts w:ascii="Book Antiqua" w:hAnsi="Book Antiqua"/>
          <w:color w:val="000000"/>
          <w:sz w:val="24"/>
          <w:szCs w:val="24"/>
        </w:rPr>
        <w:t>studies</w:t>
      </w:r>
      <w:r w:rsidRPr="009325A4">
        <w:rPr>
          <w:rFonts w:ascii="Book Antiqua" w:hAnsi="Book Antiqua"/>
          <w:color w:val="000000"/>
          <w:sz w:val="24"/>
          <w:szCs w:val="24"/>
        </w:rPr>
        <w:t xml:space="preserve"> </w:t>
      </w:r>
      <w:r w:rsidR="00420C77" w:rsidRPr="009325A4">
        <w:rPr>
          <w:rFonts w:ascii="Book Antiqua" w:hAnsi="Book Antiqua"/>
          <w:color w:val="000000"/>
          <w:sz w:val="24"/>
          <w:szCs w:val="24"/>
        </w:rPr>
        <w:t>are</w:t>
      </w:r>
      <w:r w:rsidR="00940CF4" w:rsidRPr="009325A4">
        <w:rPr>
          <w:rFonts w:ascii="Book Antiqua" w:hAnsi="Book Antiqua"/>
          <w:color w:val="000000"/>
          <w:sz w:val="24"/>
          <w:szCs w:val="24"/>
        </w:rPr>
        <w:t xml:space="preserve"> necessary </w:t>
      </w:r>
      <w:r w:rsidRPr="009325A4">
        <w:rPr>
          <w:rFonts w:ascii="Book Antiqua" w:hAnsi="Book Antiqua"/>
          <w:color w:val="000000"/>
          <w:sz w:val="24"/>
          <w:szCs w:val="24"/>
        </w:rPr>
        <w:t>in the future.</w:t>
      </w:r>
    </w:p>
    <w:p w:rsidR="00E04D78" w:rsidRPr="009325A4" w:rsidRDefault="00E04D78" w:rsidP="00503ACA">
      <w:pPr>
        <w:snapToGrid w:val="0"/>
        <w:spacing w:line="360" w:lineRule="auto"/>
        <w:ind w:firstLineChars="100" w:firstLine="240"/>
        <w:rPr>
          <w:rFonts w:ascii="Book Antiqua" w:hAnsi="Book Antiqua"/>
          <w:color w:val="000000"/>
          <w:sz w:val="24"/>
          <w:szCs w:val="24"/>
        </w:rPr>
      </w:pPr>
      <w:r w:rsidRPr="009325A4">
        <w:rPr>
          <w:rFonts w:ascii="Book Antiqua" w:hAnsi="Book Antiqua"/>
          <w:color w:val="000000"/>
          <w:sz w:val="24"/>
          <w:szCs w:val="24"/>
        </w:rPr>
        <w:t>In conclusion, preoperative radiotherapy was associated with two major surgical complications: anastomotic leakage and perineal wound complications. There were no significant differences in other complications. Both long-course and short-course radiochemotherapy increased the incidence of anastomotic leakage</w:t>
      </w:r>
      <w:r w:rsidR="00AC7501">
        <w:rPr>
          <w:rFonts w:ascii="Book Antiqua" w:hAnsi="Book Antiqua"/>
          <w:color w:val="000000"/>
          <w:sz w:val="24"/>
          <w:szCs w:val="24"/>
        </w:rPr>
        <w:t>,</w:t>
      </w:r>
      <w:r w:rsidRPr="009325A4">
        <w:rPr>
          <w:rFonts w:ascii="Book Antiqua" w:hAnsi="Book Antiqua"/>
          <w:color w:val="000000"/>
          <w:sz w:val="24"/>
          <w:szCs w:val="24"/>
        </w:rPr>
        <w:t xml:space="preserve"> but the grade remained close to that in patients treated with surgery alone. A temporary defunctioning ileostomy seemed to be an effective method to reduce the risk of anastomotic leakage for patients who received radiotherapy. Short-course radiochemotherapy increased the incidence and grade of perineal wound complications. Reintervention may not be necessary to ameliorate the perineal wound complications as the damage is usually low grade. </w:t>
      </w:r>
    </w:p>
    <w:p w:rsidR="0035750D" w:rsidRPr="009325A4" w:rsidRDefault="0035750D" w:rsidP="00791AFF">
      <w:pPr>
        <w:adjustRightInd w:val="0"/>
        <w:snapToGrid w:val="0"/>
        <w:spacing w:line="360" w:lineRule="auto"/>
        <w:rPr>
          <w:rFonts w:ascii="Book Antiqua" w:hAnsi="Book Antiqua"/>
          <w:b/>
          <w:color w:val="000000"/>
          <w:sz w:val="24"/>
          <w:szCs w:val="24"/>
        </w:rPr>
      </w:pPr>
    </w:p>
    <w:p w:rsidR="0035750D" w:rsidRPr="009325A4" w:rsidRDefault="0035750D" w:rsidP="00503ACA">
      <w:pPr>
        <w:adjustRightInd w:val="0"/>
        <w:snapToGrid w:val="0"/>
        <w:spacing w:line="360" w:lineRule="auto"/>
        <w:rPr>
          <w:rFonts w:ascii="Book Antiqua" w:hAnsi="Book Antiqua"/>
          <w:color w:val="000000"/>
          <w:sz w:val="24"/>
          <w:szCs w:val="24"/>
        </w:rPr>
      </w:pPr>
      <w:r w:rsidRPr="009325A4">
        <w:rPr>
          <w:rFonts w:ascii="Book Antiqua" w:hAnsi="Book Antiqua"/>
          <w:b/>
          <w:color w:val="000000"/>
          <w:sz w:val="24"/>
          <w:szCs w:val="24"/>
        </w:rPr>
        <w:t>ARTICLE HIGHLIGHTS</w:t>
      </w:r>
    </w:p>
    <w:p w:rsidR="0035750D" w:rsidRPr="009325A4" w:rsidRDefault="0035750D" w:rsidP="00503ACA">
      <w:pPr>
        <w:adjustRightInd w:val="0"/>
        <w:snapToGrid w:val="0"/>
        <w:spacing w:line="360" w:lineRule="auto"/>
        <w:rPr>
          <w:rFonts w:ascii="Book Antiqua" w:hAnsi="Book Antiqua"/>
          <w:color w:val="000000"/>
          <w:sz w:val="24"/>
          <w:szCs w:val="24"/>
        </w:rPr>
      </w:pPr>
      <w:r w:rsidRPr="009325A4">
        <w:rPr>
          <w:rFonts w:ascii="Book Antiqua" w:hAnsi="Book Antiqua"/>
          <w:b/>
          <w:i/>
          <w:color w:val="000000"/>
          <w:sz w:val="24"/>
          <w:szCs w:val="24"/>
        </w:rPr>
        <w:t>Research background</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Preoperative radiochemotherapy can improve local control of rectal cancer. However,</w:t>
      </w:r>
      <w:r w:rsidR="00BF1352" w:rsidRPr="009325A4">
        <w:rPr>
          <w:rFonts w:ascii="Book Antiqua" w:hAnsi="Book Antiqua"/>
          <w:color w:val="000000"/>
          <w:sz w:val="24"/>
          <w:szCs w:val="24"/>
        </w:rPr>
        <w:t xml:space="preserve"> </w:t>
      </w:r>
      <w:r w:rsidRPr="009325A4">
        <w:rPr>
          <w:rFonts w:ascii="Book Antiqua" w:hAnsi="Book Antiqua"/>
          <w:color w:val="000000"/>
          <w:sz w:val="24"/>
          <w:szCs w:val="24"/>
        </w:rPr>
        <w:t>some researchers believe it increases the incidence of surgical complications. Patients with locally advanced rectal cancer receive three different treatments in our hospital, including long-course radiochemotherapy, short-course radiotherapy</w:t>
      </w:r>
      <w:r w:rsidR="00AC7501">
        <w:rPr>
          <w:rFonts w:ascii="Book Antiqua" w:hAnsi="Book Antiqua"/>
          <w:color w:val="000000"/>
          <w:sz w:val="24"/>
          <w:szCs w:val="24"/>
        </w:rPr>
        <w:t>,</w:t>
      </w:r>
      <w:r w:rsidRPr="009325A4">
        <w:rPr>
          <w:rFonts w:ascii="Book Antiqua" w:hAnsi="Book Antiqua"/>
          <w:color w:val="000000"/>
          <w:sz w:val="24"/>
          <w:szCs w:val="24"/>
        </w:rPr>
        <w:t xml:space="preserve"> and surgery directly. We can compare differences in</w:t>
      </w:r>
      <w:r w:rsidR="00AC7501">
        <w:rPr>
          <w:rFonts w:ascii="Book Antiqua" w:hAnsi="Book Antiqua"/>
          <w:color w:val="000000"/>
          <w:sz w:val="24"/>
          <w:szCs w:val="24"/>
        </w:rPr>
        <w:t xml:space="preserve"> their</w:t>
      </w:r>
      <w:r w:rsidRPr="009325A4">
        <w:rPr>
          <w:rFonts w:ascii="Book Antiqua" w:hAnsi="Book Antiqua"/>
          <w:color w:val="000000"/>
          <w:sz w:val="24"/>
          <w:szCs w:val="24"/>
        </w:rPr>
        <w:t xml:space="preserve"> postoperative complications.</w:t>
      </w:r>
    </w:p>
    <w:p w:rsidR="0035750D" w:rsidRPr="009325A4" w:rsidRDefault="0035750D" w:rsidP="00791AFF">
      <w:pPr>
        <w:adjustRightInd w:val="0"/>
        <w:snapToGrid w:val="0"/>
        <w:spacing w:line="360" w:lineRule="auto"/>
        <w:rPr>
          <w:rFonts w:ascii="Book Antiqua" w:hAnsi="Book Antiqua"/>
          <w:color w:val="000000"/>
          <w:sz w:val="24"/>
          <w:szCs w:val="24"/>
        </w:rPr>
      </w:pPr>
    </w:p>
    <w:p w:rsidR="0035750D" w:rsidRPr="009325A4" w:rsidRDefault="0035750D" w:rsidP="00503ACA">
      <w:pPr>
        <w:adjustRightInd w:val="0"/>
        <w:snapToGrid w:val="0"/>
        <w:spacing w:line="360" w:lineRule="auto"/>
        <w:rPr>
          <w:rFonts w:ascii="Book Antiqua" w:hAnsi="Book Antiqua"/>
          <w:b/>
          <w:i/>
          <w:color w:val="000000"/>
          <w:sz w:val="24"/>
          <w:szCs w:val="24"/>
        </w:rPr>
      </w:pPr>
      <w:r w:rsidRPr="009325A4">
        <w:rPr>
          <w:rFonts w:ascii="Book Antiqua" w:hAnsi="Book Antiqua"/>
          <w:b/>
          <w:i/>
          <w:color w:val="000000"/>
          <w:sz w:val="24"/>
          <w:szCs w:val="24"/>
        </w:rPr>
        <w:t>Research motivation</w:t>
      </w:r>
    </w:p>
    <w:p w:rsidR="0035750D" w:rsidRPr="009325A4" w:rsidRDefault="0035750D" w:rsidP="00503ACA">
      <w:pPr>
        <w:adjustRightInd w:val="0"/>
        <w:snapToGrid w:val="0"/>
        <w:spacing w:line="360" w:lineRule="auto"/>
        <w:rPr>
          <w:rFonts w:ascii="Book Antiqua" w:hAnsi="Book Antiqua"/>
          <w:color w:val="000000"/>
          <w:sz w:val="24"/>
          <w:szCs w:val="24"/>
        </w:rPr>
      </w:pPr>
      <w:r w:rsidRPr="009325A4">
        <w:rPr>
          <w:rFonts w:ascii="Book Antiqua" w:hAnsi="Book Antiqua"/>
          <w:color w:val="000000"/>
          <w:sz w:val="24"/>
          <w:szCs w:val="24"/>
        </w:rPr>
        <w:t xml:space="preserve">Some surgeons suspect that preoperative radiochemotherapy increases surgical complications, such as anastomotic leakage. As a result, surgeons are more likely to do additional diverting ileostomy for these patients. Our motivation is to </w:t>
      </w:r>
      <w:r w:rsidR="00AC7501">
        <w:rPr>
          <w:rFonts w:ascii="Book Antiqua" w:hAnsi="Book Antiqua"/>
          <w:color w:val="000000"/>
          <w:sz w:val="24"/>
          <w:szCs w:val="24"/>
        </w:rPr>
        <w:t>determine</w:t>
      </w:r>
      <w:r w:rsidRPr="009325A4">
        <w:rPr>
          <w:rFonts w:ascii="Book Antiqua" w:hAnsi="Book Antiqua"/>
          <w:color w:val="000000"/>
          <w:sz w:val="24"/>
          <w:szCs w:val="24"/>
        </w:rPr>
        <w:t xml:space="preserve"> </w:t>
      </w:r>
      <w:r w:rsidR="00AC7501">
        <w:rPr>
          <w:rFonts w:ascii="Book Antiqua" w:hAnsi="Book Antiqua"/>
          <w:color w:val="000000"/>
          <w:sz w:val="24"/>
          <w:szCs w:val="24"/>
        </w:rPr>
        <w:t>if</w:t>
      </w:r>
      <w:r w:rsidR="00AC7501" w:rsidRPr="009325A4">
        <w:rPr>
          <w:rFonts w:ascii="Book Antiqua" w:hAnsi="Book Antiqua"/>
          <w:color w:val="000000"/>
          <w:sz w:val="24"/>
          <w:szCs w:val="24"/>
        </w:rPr>
        <w:t xml:space="preserve"> </w:t>
      </w:r>
      <w:r w:rsidRPr="009325A4">
        <w:rPr>
          <w:rFonts w:ascii="Book Antiqua" w:hAnsi="Book Antiqua"/>
          <w:color w:val="000000"/>
          <w:sz w:val="24"/>
          <w:szCs w:val="24"/>
        </w:rPr>
        <w:t>radiochemotherapy increase</w:t>
      </w:r>
      <w:r w:rsidR="00AC7501">
        <w:rPr>
          <w:rFonts w:ascii="Book Antiqua" w:hAnsi="Book Antiqua"/>
          <w:color w:val="000000"/>
          <w:sz w:val="24"/>
          <w:szCs w:val="24"/>
        </w:rPr>
        <w:t>s</w:t>
      </w:r>
      <w:r w:rsidRPr="009325A4">
        <w:rPr>
          <w:rFonts w:ascii="Book Antiqua" w:hAnsi="Book Antiqua"/>
          <w:color w:val="000000"/>
          <w:sz w:val="24"/>
          <w:szCs w:val="24"/>
        </w:rPr>
        <w:t xml:space="preserve"> the incidence of complications or only increase</w:t>
      </w:r>
      <w:r w:rsidR="00AC7501">
        <w:rPr>
          <w:rFonts w:ascii="Book Antiqua" w:hAnsi="Book Antiqua"/>
          <w:color w:val="000000"/>
          <w:sz w:val="24"/>
          <w:szCs w:val="24"/>
        </w:rPr>
        <w:t>s</w:t>
      </w:r>
      <w:r w:rsidRPr="009325A4">
        <w:rPr>
          <w:rFonts w:ascii="Book Antiqua" w:hAnsi="Book Antiqua"/>
          <w:color w:val="000000"/>
          <w:sz w:val="24"/>
          <w:szCs w:val="24"/>
        </w:rPr>
        <w:t xml:space="preserve"> the severity of complications. </w:t>
      </w:r>
      <w:r w:rsidR="00AC7501">
        <w:rPr>
          <w:rFonts w:ascii="Book Antiqua" w:hAnsi="Book Antiqua"/>
          <w:color w:val="000000"/>
          <w:sz w:val="24"/>
          <w:szCs w:val="24"/>
        </w:rPr>
        <w:t>These findings</w:t>
      </w:r>
      <w:r w:rsidRPr="009325A4">
        <w:rPr>
          <w:rFonts w:ascii="Book Antiqua" w:hAnsi="Book Antiqua"/>
          <w:color w:val="000000"/>
          <w:sz w:val="24"/>
          <w:szCs w:val="24"/>
        </w:rPr>
        <w:t xml:space="preserve"> can guide our treatment</w:t>
      </w:r>
      <w:r w:rsidR="00AC7501">
        <w:rPr>
          <w:rFonts w:ascii="Book Antiqua" w:hAnsi="Book Antiqua"/>
          <w:color w:val="000000"/>
          <w:sz w:val="24"/>
          <w:szCs w:val="24"/>
        </w:rPr>
        <w:t xml:space="preserve"> </w:t>
      </w:r>
      <w:r w:rsidRPr="009325A4">
        <w:rPr>
          <w:rFonts w:ascii="Book Antiqua" w:hAnsi="Book Antiqua"/>
          <w:color w:val="000000"/>
          <w:sz w:val="24"/>
          <w:szCs w:val="24"/>
        </w:rPr>
        <w:t>s</w:t>
      </w:r>
      <w:r w:rsidR="00AC7501">
        <w:rPr>
          <w:rFonts w:ascii="Book Antiqua" w:hAnsi="Book Antiqua"/>
          <w:color w:val="000000"/>
          <w:sz w:val="24"/>
          <w:szCs w:val="24"/>
        </w:rPr>
        <w:t>trategies</w:t>
      </w:r>
      <w:r w:rsidRPr="009325A4">
        <w:rPr>
          <w:rFonts w:ascii="Book Antiqua" w:hAnsi="Book Antiqua"/>
          <w:color w:val="000000"/>
          <w:sz w:val="24"/>
          <w:szCs w:val="24"/>
        </w:rPr>
        <w:t>.</w:t>
      </w:r>
    </w:p>
    <w:p w:rsidR="0035750D" w:rsidRPr="009325A4" w:rsidRDefault="0035750D" w:rsidP="00503ACA">
      <w:pPr>
        <w:adjustRightInd w:val="0"/>
        <w:snapToGrid w:val="0"/>
        <w:spacing w:line="360" w:lineRule="auto"/>
        <w:rPr>
          <w:rFonts w:ascii="Book Antiqua" w:hAnsi="Book Antiqua"/>
          <w:color w:val="000000"/>
          <w:sz w:val="24"/>
          <w:szCs w:val="24"/>
        </w:rPr>
      </w:pPr>
    </w:p>
    <w:p w:rsidR="0035750D" w:rsidRPr="009325A4" w:rsidRDefault="0035750D" w:rsidP="00503ACA">
      <w:pPr>
        <w:adjustRightInd w:val="0"/>
        <w:snapToGrid w:val="0"/>
        <w:spacing w:line="360" w:lineRule="auto"/>
        <w:rPr>
          <w:rFonts w:ascii="Book Antiqua" w:hAnsi="Book Antiqua"/>
          <w:b/>
          <w:i/>
          <w:color w:val="000000"/>
          <w:sz w:val="24"/>
          <w:szCs w:val="24"/>
        </w:rPr>
      </w:pPr>
      <w:r w:rsidRPr="009325A4">
        <w:rPr>
          <w:rFonts w:ascii="Book Antiqua" w:hAnsi="Book Antiqua"/>
          <w:b/>
          <w:i/>
          <w:color w:val="000000"/>
          <w:sz w:val="24"/>
          <w:szCs w:val="24"/>
        </w:rPr>
        <w:t xml:space="preserve">Research objectives </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To investigate surgical complications caused by three different preoperative radiotherapy regimens. It includes the incidence and severity of complications.</w:t>
      </w:r>
    </w:p>
    <w:p w:rsidR="0035750D" w:rsidRPr="009325A4" w:rsidRDefault="0035750D" w:rsidP="00791AFF">
      <w:pPr>
        <w:adjustRightInd w:val="0"/>
        <w:snapToGrid w:val="0"/>
        <w:spacing w:line="360" w:lineRule="auto"/>
        <w:rPr>
          <w:rFonts w:ascii="Book Antiqua" w:hAnsi="Book Antiqua"/>
          <w:color w:val="000000"/>
          <w:sz w:val="24"/>
          <w:szCs w:val="24"/>
        </w:rPr>
      </w:pPr>
    </w:p>
    <w:p w:rsidR="0035750D" w:rsidRPr="009325A4" w:rsidRDefault="0035750D" w:rsidP="00503ACA">
      <w:pPr>
        <w:adjustRightInd w:val="0"/>
        <w:snapToGrid w:val="0"/>
        <w:spacing w:line="360" w:lineRule="auto"/>
        <w:rPr>
          <w:rFonts w:ascii="Book Antiqua" w:hAnsi="Book Antiqua"/>
          <w:b/>
          <w:i/>
          <w:color w:val="000000"/>
          <w:sz w:val="24"/>
          <w:szCs w:val="24"/>
        </w:rPr>
      </w:pPr>
      <w:r w:rsidRPr="009325A4">
        <w:rPr>
          <w:rFonts w:ascii="Book Antiqua" w:hAnsi="Book Antiqua"/>
          <w:b/>
          <w:i/>
          <w:color w:val="000000"/>
          <w:sz w:val="24"/>
          <w:szCs w:val="24"/>
        </w:rPr>
        <w:t>Research methods</w:t>
      </w: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This is a retrospective study. We analyzed 1197 patients with locally advanced rectal cancer between 2008 and 2010. Three hundred and forty-six patients were treated with preoperative long-course radiochemotherapy, and 259 patients received short-course radiotherapy (10</w:t>
      </w:r>
      <w:r w:rsidR="00F65848" w:rsidRPr="009325A4">
        <w:rPr>
          <w:rFonts w:ascii="Book Antiqua" w:hAnsi="Book Antiqua"/>
          <w:color w:val="000000"/>
          <w:sz w:val="24"/>
          <w:szCs w:val="24"/>
        </w:rPr>
        <w:t xml:space="preserve"> </w:t>
      </w:r>
      <w:r w:rsidRPr="009325A4">
        <w:rPr>
          <w:rFonts w:ascii="Book Antiqua" w:hAnsi="Book Antiqua"/>
          <w:color w:val="000000"/>
          <w:sz w:val="24"/>
          <w:szCs w:val="24"/>
        </w:rPr>
        <w:t>×</w:t>
      </w:r>
      <w:r w:rsidR="00F65848" w:rsidRPr="009325A4">
        <w:rPr>
          <w:rFonts w:ascii="Book Antiqua" w:hAnsi="Book Antiqua"/>
          <w:color w:val="000000"/>
          <w:sz w:val="24"/>
          <w:szCs w:val="24"/>
        </w:rPr>
        <w:t xml:space="preserve"> </w:t>
      </w:r>
      <w:r w:rsidRPr="009325A4">
        <w:rPr>
          <w:rFonts w:ascii="Book Antiqua" w:hAnsi="Book Antiqua"/>
          <w:color w:val="000000"/>
          <w:sz w:val="24"/>
          <w:szCs w:val="24"/>
        </w:rPr>
        <w:t xml:space="preserve">3 Gy) before surgery. The remaining 592 patients underwent </w:t>
      </w:r>
      <w:r w:rsidR="006657A7" w:rsidRPr="009325A4">
        <w:rPr>
          <w:rFonts w:ascii="Book Antiqua" w:hAnsi="Book Antiqua"/>
          <w:color w:val="000000"/>
          <w:sz w:val="24"/>
          <w:szCs w:val="24"/>
        </w:rPr>
        <w:t>total mesorectal excision (</w:t>
      </w:r>
      <w:r w:rsidRPr="009325A4">
        <w:rPr>
          <w:rFonts w:ascii="Book Antiqua" w:hAnsi="Book Antiqua"/>
          <w:color w:val="000000"/>
          <w:sz w:val="24"/>
          <w:szCs w:val="24"/>
        </w:rPr>
        <w:t>TME</w:t>
      </w:r>
      <w:r w:rsidR="006657A7" w:rsidRPr="009325A4">
        <w:rPr>
          <w:rFonts w:ascii="Book Antiqua" w:hAnsi="Book Antiqua"/>
          <w:color w:val="000000"/>
          <w:sz w:val="24"/>
          <w:szCs w:val="24"/>
        </w:rPr>
        <w:t>)</w:t>
      </w:r>
      <w:r w:rsidRPr="009325A4">
        <w:rPr>
          <w:rFonts w:ascii="Book Antiqua" w:hAnsi="Book Antiqua"/>
          <w:color w:val="000000"/>
          <w:sz w:val="24"/>
          <w:szCs w:val="24"/>
        </w:rPr>
        <w:t xml:space="preserve"> alone without neoadjuvant therapy. The incidence of surgical complications was evaluated for up to 30 </w:t>
      </w:r>
      <w:r w:rsidR="00F65848" w:rsidRPr="009325A4">
        <w:rPr>
          <w:rFonts w:ascii="Book Antiqua" w:hAnsi="Book Antiqua"/>
          <w:color w:val="000000"/>
          <w:sz w:val="24"/>
          <w:szCs w:val="24"/>
        </w:rPr>
        <w:t>d</w:t>
      </w:r>
      <w:r w:rsidRPr="009325A4">
        <w:rPr>
          <w:rFonts w:ascii="Book Antiqua" w:hAnsi="Book Antiqua"/>
          <w:color w:val="000000"/>
          <w:sz w:val="24"/>
          <w:szCs w:val="24"/>
        </w:rPr>
        <w:t xml:space="preserve"> after discharge from hospital. </w:t>
      </w:r>
      <w:r w:rsidR="00AC7501">
        <w:rPr>
          <w:rFonts w:ascii="Book Antiqua" w:hAnsi="Book Antiqua"/>
          <w:color w:val="000000"/>
          <w:sz w:val="24"/>
          <w:szCs w:val="24"/>
        </w:rPr>
        <w:t>S</w:t>
      </w:r>
      <w:r w:rsidR="00AC7501" w:rsidRPr="009325A4">
        <w:rPr>
          <w:rFonts w:ascii="Book Antiqua" w:hAnsi="Book Antiqua"/>
          <w:color w:val="000000"/>
          <w:sz w:val="24"/>
          <w:szCs w:val="24"/>
        </w:rPr>
        <w:t>everity</w:t>
      </w:r>
      <w:r w:rsidRPr="009325A4">
        <w:rPr>
          <w:rFonts w:ascii="Book Antiqua" w:hAnsi="Book Antiqua"/>
          <w:color w:val="000000"/>
          <w:sz w:val="24"/>
          <w:szCs w:val="24"/>
        </w:rPr>
        <w:t xml:space="preserve"> was also studied according t</w:t>
      </w:r>
      <w:r w:rsidR="006657A7" w:rsidRPr="009325A4">
        <w:rPr>
          <w:rFonts w:ascii="Book Antiqua" w:hAnsi="Book Antiqua"/>
          <w:color w:val="000000"/>
          <w:sz w:val="24"/>
          <w:szCs w:val="24"/>
        </w:rPr>
        <w:t>o Clavien–Dindo classification.</w:t>
      </w:r>
    </w:p>
    <w:p w:rsidR="0035750D" w:rsidRPr="009325A4" w:rsidRDefault="0035750D" w:rsidP="00791AFF">
      <w:pPr>
        <w:adjustRightInd w:val="0"/>
        <w:snapToGrid w:val="0"/>
        <w:spacing w:line="360" w:lineRule="auto"/>
        <w:rPr>
          <w:rFonts w:ascii="Book Antiqua" w:hAnsi="Book Antiqua"/>
          <w:color w:val="000000"/>
          <w:sz w:val="24"/>
          <w:szCs w:val="24"/>
        </w:rPr>
      </w:pPr>
    </w:p>
    <w:p w:rsidR="0035750D" w:rsidRPr="009325A4" w:rsidRDefault="0035750D" w:rsidP="00503ACA">
      <w:pPr>
        <w:adjustRightInd w:val="0"/>
        <w:snapToGrid w:val="0"/>
        <w:spacing w:line="360" w:lineRule="auto"/>
        <w:rPr>
          <w:rFonts w:ascii="Book Antiqua" w:hAnsi="Book Antiqua"/>
          <w:b/>
          <w:i/>
          <w:color w:val="000000"/>
          <w:sz w:val="24"/>
          <w:szCs w:val="24"/>
        </w:rPr>
      </w:pPr>
      <w:r w:rsidRPr="009325A4">
        <w:rPr>
          <w:rFonts w:ascii="Book Antiqua" w:hAnsi="Book Antiqua"/>
          <w:b/>
          <w:i/>
          <w:color w:val="000000"/>
          <w:sz w:val="24"/>
          <w:szCs w:val="24"/>
        </w:rPr>
        <w:t>Research results</w:t>
      </w:r>
    </w:p>
    <w:p w:rsidR="0035750D" w:rsidRPr="009325A4" w:rsidRDefault="0035750D" w:rsidP="00503ACA">
      <w:pPr>
        <w:adjustRightInd w:val="0"/>
        <w:snapToGrid w:val="0"/>
        <w:spacing w:line="360" w:lineRule="auto"/>
        <w:rPr>
          <w:rFonts w:ascii="Book Antiqua" w:hAnsi="Book Antiqua"/>
          <w:b/>
          <w:i/>
          <w:color w:val="000000"/>
          <w:sz w:val="24"/>
          <w:szCs w:val="24"/>
        </w:rPr>
      </w:pPr>
      <w:r w:rsidRPr="009325A4">
        <w:rPr>
          <w:rFonts w:ascii="Book Antiqua" w:hAnsi="Book Antiqua"/>
          <w:color w:val="000000"/>
          <w:sz w:val="24"/>
          <w:szCs w:val="24"/>
        </w:rPr>
        <w:t>The major complications were anastomotic leakage and perineal wound complications. Both long-course an</w:t>
      </w:r>
      <w:r w:rsidR="00BC1C24" w:rsidRPr="009325A4">
        <w:rPr>
          <w:rFonts w:ascii="Book Antiqua" w:hAnsi="Book Antiqua"/>
          <w:color w:val="000000"/>
          <w:sz w:val="24"/>
          <w:szCs w:val="24"/>
        </w:rPr>
        <w:t>d short-course</w:t>
      </w:r>
      <w:r w:rsidR="006657A7" w:rsidRPr="009325A4">
        <w:rPr>
          <w:rFonts w:ascii="Book Antiqua" w:hAnsi="Book Antiqua"/>
          <w:color w:val="000000"/>
          <w:sz w:val="24"/>
          <w:szCs w:val="24"/>
        </w:rPr>
        <w:t xml:space="preserve"> </w:t>
      </w:r>
      <w:r w:rsidRPr="009325A4">
        <w:rPr>
          <w:rFonts w:ascii="Book Antiqua" w:hAnsi="Book Antiqua"/>
          <w:color w:val="000000"/>
          <w:sz w:val="24"/>
          <w:szCs w:val="24"/>
        </w:rPr>
        <w:t>radiotherapy were associated with incidence of anastomotic leakage</w:t>
      </w:r>
      <w:r w:rsidR="00EB0C26">
        <w:rPr>
          <w:rFonts w:ascii="Book Antiqua" w:hAnsi="Book Antiqua"/>
          <w:color w:val="000000"/>
          <w:sz w:val="24"/>
          <w:szCs w:val="24"/>
        </w:rPr>
        <w:t>, b</w:t>
      </w:r>
      <w:r w:rsidRPr="009325A4">
        <w:rPr>
          <w:rFonts w:ascii="Book Antiqua" w:hAnsi="Book Antiqua"/>
          <w:color w:val="000000"/>
          <w:sz w:val="24"/>
          <w:szCs w:val="24"/>
        </w:rPr>
        <w:t>ut the severity of anastomotic leakage did not increase in patients following preoperative radiotherapy. Temporary ileostomy can reduce incidence of anastomo</w:t>
      </w:r>
      <w:r w:rsidR="00BC1C24" w:rsidRPr="009325A4">
        <w:rPr>
          <w:rFonts w:ascii="Book Antiqua" w:hAnsi="Book Antiqua"/>
          <w:color w:val="000000"/>
          <w:sz w:val="24"/>
          <w:szCs w:val="24"/>
        </w:rPr>
        <w:t>tic leakage</w:t>
      </w:r>
      <w:r w:rsidRPr="009325A4">
        <w:rPr>
          <w:rFonts w:ascii="Book Antiqua" w:hAnsi="Book Antiqua"/>
          <w:color w:val="000000"/>
          <w:sz w:val="24"/>
          <w:szCs w:val="24"/>
        </w:rPr>
        <w:t>. Compared with TME alone, short-course radiotherapy was associated with an increase in incidence and severity of perineal wound complications. Long-course radiotherapy seemed safe regarding thi</w:t>
      </w:r>
      <w:r w:rsidR="00BC1C24" w:rsidRPr="009325A4">
        <w:rPr>
          <w:rFonts w:ascii="Book Antiqua" w:hAnsi="Book Antiqua"/>
          <w:color w:val="000000"/>
          <w:sz w:val="24"/>
          <w:szCs w:val="24"/>
        </w:rPr>
        <w:t>s complication</w:t>
      </w:r>
      <w:r w:rsidRPr="009325A4">
        <w:rPr>
          <w:rFonts w:ascii="Book Antiqua" w:hAnsi="Book Antiqua"/>
          <w:color w:val="000000"/>
          <w:sz w:val="24"/>
          <w:szCs w:val="24"/>
        </w:rPr>
        <w:t>.</w:t>
      </w:r>
    </w:p>
    <w:p w:rsidR="0035750D" w:rsidRPr="009325A4" w:rsidRDefault="0035750D" w:rsidP="00503ACA">
      <w:pPr>
        <w:adjustRightInd w:val="0"/>
        <w:snapToGrid w:val="0"/>
        <w:spacing w:line="360" w:lineRule="auto"/>
        <w:rPr>
          <w:rFonts w:ascii="Book Antiqua" w:hAnsi="Book Antiqua"/>
          <w:color w:val="000000"/>
          <w:sz w:val="24"/>
          <w:szCs w:val="24"/>
        </w:rPr>
      </w:pPr>
    </w:p>
    <w:p w:rsidR="0035750D" w:rsidRPr="009325A4" w:rsidRDefault="0035750D" w:rsidP="00503ACA">
      <w:pPr>
        <w:adjustRightInd w:val="0"/>
        <w:snapToGrid w:val="0"/>
        <w:spacing w:line="360" w:lineRule="auto"/>
        <w:rPr>
          <w:rFonts w:ascii="Book Antiqua" w:hAnsi="Book Antiqua"/>
          <w:b/>
          <w:i/>
          <w:color w:val="000000"/>
          <w:sz w:val="24"/>
          <w:szCs w:val="24"/>
        </w:rPr>
      </w:pPr>
      <w:r w:rsidRPr="009325A4">
        <w:rPr>
          <w:rFonts w:ascii="Book Antiqua" w:hAnsi="Book Antiqua"/>
          <w:b/>
          <w:i/>
          <w:color w:val="000000"/>
          <w:sz w:val="24"/>
          <w:szCs w:val="24"/>
        </w:rPr>
        <w:t>Research conclusions</w:t>
      </w:r>
    </w:p>
    <w:p w:rsidR="0035750D" w:rsidRPr="009325A4" w:rsidRDefault="0035750D" w:rsidP="00503ACA">
      <w:pPr>
        <w:adjustRightInd w:val="0"/>
        <w:snapToGrid w:val="0"/>
        <w:spacing w:line="360" w:lineRule="auto"/>
        <w:rPr>
          <w:rFonts w:ascii="Book Antiqua" w:hAnsi="Book Antiqua"/>
          <w:color w:val="000000"/>
          <w:sz w:val="24"/>
          <w:szCs w:val="24"/>
        </w:rPr>
      </w:pPr>
      <w:r w:rsidRPr="009325A4">
        <w:rPr>
          <w:rFonts w:ascii="Book Antiqua" w:hAnsi="Book Antiqua"/>
          <w:color w:val="000000"/>
          <w:sz w:val="24"/>
          <w:szCs w:val="24"/>
        </w:rPr>
        <w:t>Radiotherapy increased incidence but not severity of anastomotic leakage. Short-course radiotherapy was also accompanied with perineal wound complications. However, intervention appeared unnecessary to ameliorate the complications. The increase of complications seems to be acceptable. Our surgeons are more likely to use diverting ileostomy for patients with preoperative radiotherapy.</w:t>
      </w:r>
    </w:p>
    <w:p w:rsidR="0035750D" w:rsidRPr="009325A4" w:rsidRDefault="0035750D" w:rsidP="00503ACA">
      <w:pPr>
        <w:adjustRightInd w:val="0"/>
        <w:snapToGrid w:val="0"/>
        <w:spacing w:line="360" w:lineRule="auto"/>
        <w:rPr>
          <w:rFonts w:ascii="Book Antiqua" w:hAnsi="Book Antiqua"/>
          <w:color w:val="000000"/>
          <w:sz w:val="24"/>
          <w:szCs w:val="24"/>
        </w:rPr>
      </w:pPr>
    </w:p>
    <w:p w:rsidR="0035750D" w:rsidRPr="009325A4" w:rsidRDefault="0035750D" w:rsidP="00503ACA">
      <w:pPr>
        <w:adjustRightInd w:val="0"/>
        <w:snapToGrid w:val="0"/>
        <w:spacing w:line="360" w:lineRule="auto"/>
        <w:rPr>
          <w:rFonts w:ascii="Book Antiqua" w:hAnsi="Book Antiqua"/>
          <w:b/>
          <w:i/>
          <w:color w:val="000000"/>
          <w:sz w:val="24"/>
          <w:szCs w:val="24"/>
        </w:rPr>
      </w:pPr>
      <w:r w:rsidRPr="009325A4">
        <w:rPr>
          <w:rFonts w:ascii="Book Antiqua" w:hAnsi="Book Antiqua"/>
          <w:b/>
          <w:i/>
          <w:color w:val="000000"/>
          <w:sz w:val="24"/>
          <w:szCs w:val="24"/>
        </w:rPr>
        <w:t>Research perspectives</w:t>
      </w:r>
    </w:p>
    <w:p w:rsidR="0035750D" w:rsidRPr="009325A4" w:rsidRDefault="0035750D" w:rsidP="00503ACA">
      <w:pPr>
        <w:adjustRightInd w:val="0"/>
        <w:snapToGrid w:val="0"/>
        <w:spacing w:line="360" w:lineRule="auto"/>
        <w:rPr>
          <w:rFonts w:ascii="Book Antiqua" w:hAnsi="Book Antiqua"/>
          <w:color w:val="000000"/>
          <w:sz w:val="24"/>
          <w:szCs w:val="24"/>
        </w:rPr>
      </w:pPr>
      <w:r w:rsidRPr="009325A4">
        <w:rPr>
          <w:rFonts w:ascii="Book Antiqua" w:hAnsi="Book Antiqua"/>
          <w:color w:val="000000"/>
          <w:sz w:val="24"/>
          <w:szCs w:val="24"/>
        </w:rPr>
        <w:t xml:space="preserve">We </w:t>
      </w:r>
      <w:r w:rsidR="00EB0C26">
        <w:rPr>
          <w:rFonts w:ascii="Book Antiqua" w:hAnsi="Book Antiqua"/>
          <w:color w:val="000000"/>
          <w:sz w:val="24"/>
          <w:szCs w:val="24"/>
        </w:rPr>
        <w:t>determined the</w:t>
      </w:r>
      <w:r w:rsidRPr="009325A4">
        <w:rPr>
          <w:rFonts w:ascii="Book Antiqua" w:hAnsi="Book Antiqua"/>
          <w:color w:val="000000"/>
          <w:sz w:val="24"/>
          <w:szCs w:val="24"/>
        </w:rPr>
        <w:t xml:space="preserve"> advantages and disadvantages of preoperative radiotherapy</w:t>
      </w:r>
      <w:r w:rsidR="00EB0C26">
        <w:rPr>
          <w:rFonts w:ascii="Book Antiqua" w:hAnsi="Book Antiqua"/>
          <w:color w:val="000000"/>
          <w:sz w:val="24"/>
          <w:szCs w:val="24"/>
        </w:rPr>
        <w:t xml:space="preserve">, and this knowledge will inform our selection of </w:t>
      </w:r>
      <w:r w:rsidRPr="009325A4">
        <w:rPr>
          <w:rFonts w:ascii="Book Antiqua" w:hAnsi="Book Antiqua"/>
          <w:color w:val="000000"/>
          <w:sz w:val="24"/>
          <w:szCs w:val="24"/>
        </w:rPr>
        <w:t>different preoperative treatments. Our study is a retrospective study</w:t>
      </w:r>
      <w:r w:rsidR="00EB0C26">
        <w:rPr>
          <w:rFonts w:ascii="Book Antiqua" w:hAnsi="Book Antiqua"/>
          <w:color w:val="000000"/>
          <w:sz w:val="24"/>
          <w:szCs w:val="24"/>
        </w:rPr>
        <w:t xml:space="preserve"> with a large</w:t>
      </w:r>
      <w:r w:rsidRPr="009325A4">
        <w:rPr>
          <w:rFonts w:ascii="Book Antiqua" w:hAnsi="Book Antiqua"/>
          <w:color w:val="000000"/>
          <w:sz w:val="24"/>
          <w:szCs w:val="24"/>
        </w:rPr>
        <w:t xml:space="preserve"> sample size. In </w:t>
      </w:r>
      <w:r w:rsidR="00EB0C26">
        <w:rPr>
          <w:rFonts w:ascii="Book Antiqua" w:hAnsi="Book Antiqua"/>
          <w:color w:val="000000"/>
          <w:sz w:val="24"/>
          <w:szCs w:val="24"/>
        </w:rPr>
        <w:t>our</w:t>
      </w:r>
      <w:r w:rsidR="00EB0C26" w:rsidRPr="009325A4">
        <w:rPr>
          <w:rFonts w:ascii="Book Antiqua" w:hAnsi="Book Antiqua"/>
          <w:color w:val="000000"/>
          <w:sz w:val="24"/>
          <w:szCs w:val="24"/>
        </w:rPr>
        <w:t xml:space="preserve"> </w:t>
      </w:r>
      <w:r w:rsidRPr="009325A4">
        <w:rPr>
          <w:rFonts w:ascii="Book Antiqua" w:hAnsi="Book Antiqua"/>
          <w:color w:val="000000"/>
          <w:sz w:val="24"/>
          <w:szCs w:val="24"/>
        </w:rPr>
        <w:t>opinion, a prospective randomized controlled study needs to be designed</w:t>
      </w:r>
      <w:r w:rsidR="00EB0C26">
        <w:rPr>
          <w:rFonts w:ascii="Book Antiqua" w:hAnsi="Book Antiqua"/>
          <w:color w:val="000000"/>
          <w:sz w:val="24"/>
          <w:szCs w:val="24"/>
        </w:rPr>
        <w:t xml:space="preserve"> and performed</w:t>
      </w:r>
      <w:r w:rsidRPr="009325A4">
        <w:rPr>
          <w:rFonts w:ascii="Book Antiqua" w:hAnsi="Book Antiqua"/>
          <w:color w:val="000000"/>
          <w:sz w:val="24"/>
          <w:szCs w:val="24"/>
        </w:rPr>
        <w:t xml:space="preserve">. </w:t>
      </w:r>
    </w:p>
    <w:p w:rsidR="0035750D" w:rsidRPr="009325A4" w:rsidRDefault="0035750D" w:rsidP="00503ACA">
      <w:pPr>
        <w:snapToGrid w:val="0"/>
        <w:spacing w:line="360" w:lineRule="auto"/>
        <w:ind w:firstLineChars="100" w:firstLine="240"/>
        <w:rPr>
          <w:rFonts w:ascii="Book Antiqua" w:hAnsi="Book Antiqua"/>
          <w:color w:val="000000"/>
          <w:sz w:val="24"/>
          <w:szCs w:val="24"/>
        </w:rPr>
      </w:pPr>
    </w:p>
    <w:p w:rsidR="0035750D" w:rsidRPr="009325A4" w:rsidRDefault="003D3363" w:rsidP="00503ACA">
      <w:pPr>
        <w:snapToGrid w:val="0"/>
        <w:spacing w:line="360" w:lineRule="auto"/>
        <w:rPr>
          <w:rFonts w:ascii="Book Antiqua" w:hAnsi="Book Antiqua"/>
          <w:b/>
          <w:color w:val="000000"/>
          <w:sz w:val="24"/>
          <w:szCs w:val="24"/>
        </w:rPr>
      </w:pPr>
      <w:r>
        <w:rPr>
          <w:rFonts w:ascii="Book Antiqua" w:hAnsi="Book Antiqua"/>
          <w:b/>
          <w:color w:val="000000"/>
          <w:sz w:val="24"/>
          <w:szCs w:val="24"/>
        </w:rPr>
        <w:br w:type="page"/>
      </w:r>
      <w:r w:rsidR="0035750D" w:rsidRPr="009325A4">
        <w:rPr>
          <w:rFonts w:ascii="Book Antiqua" w:hAnsi="Book Antiqua"/>
          <w:b/>
          <w:color w:val="000000"/>
          <w:sz w:val="24"/>
          <w:szCs w:val="24"/>
        </w:rPr>
        <w:t>REFERENCES</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1 </w:t>
      </w:r>
      <w:r w:rsidRPr="009325A4">
        <w:rPr>
          <w:rFonts w:ascii="Book Antiqua" w:hAnsi="Book Antiqua"/>
          <w:b/>
          <w:sz w:val="24"/>
          <w:szCs w:val="24"/>
        </w:rPr>
        <w:t>Martin ST</w:t>
      </w:r>
      <w:r w:rsidRPr="009325A4">
        <w:rPr>
          <w:rFonts w:ascii="Book Antiqua" w:hAnsi="Book Antiqua"/>
          <w:sz w:val="24"/>
          <w:szCs w:val="24"/>
        </w:rPr>
        <w:t xml:space="preserve">, Heneghan HM, Winter DC. Systematic review and meta-analysis of outcomes following pathological complete response to neoadjuvant chemoradiotherapy for rectal cancer. </w:t>
      </w:r>
      <w:r w:rsidRPr="009325A4">
        <w:rPr>
          <w:rFonts w:ascii="Book Antiqua" w:hAnsi="Book Antiqua"/>
          <w:i/>
          <w:sz w:val="24"/>
          <w:szCs w:val="24"/>
        </w:rPr>
        <w:t>Br J Surg</w:t>
      </w:r>
      <w:r w:rsidRPr="009325A4">
        <w:rPr>
          <w:rFonts w:ascii="Book Antiqua" w:hAnsi="Book Antiqua"/>
          <w:sz w:val="24"/>
          <w:szCs w:val="24"/>
        </w:rPr>
        <w:t xml:space="preserve"> 2012; </w:t>
      </w:r>
      <w:r w:rsidRPr="009325A4">
        <w:rPr>
          <w:rFonts w:ascii="Book Antiqua" w:hAnsi="Book Antiqua"/>
          <w:b/>
          <w:sz w:val="24"/>
          <w:szCs w:val="24"/>
        </w:rPr>
        <w:t>99</w:t>
      </w:r>
      <w:r w:rsidRPr="009325A4">
        <w:rPr>
          <w:rFonts w:ascii="Book Antiqua" w:hAnsi="Book Antiqua"/>
          <w:sz w:val="24"/>
          <w:szCs w:val="24"/>
        </w:rPr>
        <w:t>: 918-928 [PMID: 22362002 DOI: 10.1002/bjs.8702]</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2 </w:t>
      </w:r>
      <w:r w:rsidRPr="009325A4">
        <w:rPr>
          <w:rFonts w:ascii="Book Antiqua" w:hAnsi="Book Antiqua"/>
          <w:b/>
          <w:sz w:val="24"/>
          <w:szCs w:val="24"/>
        </w:rPr>
        <w:t>Zhan T</w:t>
      </w:r>
      <w:r w:rsidRPr="009325A4">
        <w:rPr>
          <w:rFonts w:ascii="Book Antiqua" w:hAnsi="Book Antiqua"/>
          <w:sz w:val="24"/>
          <w:szCs w:val="24"/>
        </w:rPr>
        <w:t xml:space="preserve">, Gu J, Li M, Du C. Intermediate-fraction neoadjuvant radiotherapy for rectal cancer. </w:t>
      </w:r>
      <w:r w:rsidRPr="009325A4">
        <w:rPr>
          <w:rFonts w:ascii="Book Antiqua" w:hAnsi="Book Antiqua"/>
          <w:i/>
          <w:sz w:val="24"/>
          <w:szCs w:val="24"/>
        </w:rPr>
        <w:t>Dis Colon Rectum</w:t>
      </w:r>
      <w:r w:rsidRPr="009325A4">
        <w:rPr>
          <w:rFonts w:ascii="Book Antiqua" w:hAnsi="Book Antiqua"/>
          <w:sz w:val="24"/>
          <w:szCs w:val="24"/>
        </w:rPr>
        <w:t xml:space="preserve"> 2013; </w:t>
      </w:r>
      <w:r w:rsidRPr="009325A4">
        <w:rPr>
          <w:rFonts w:ascii="Book Antiqua" w:hAnsi="Book Antiqua"/>
          <w:b/>
          <w:sz w:val="24"/>
          <w:szCs w:val="24"/>
        </w:rPr>
        <w:t>56</w:t>
      </w:r>
      <w:r w:rsidRPr="009325A4">
        <w:rPr>
          <w:rFonts w:ascii="Book Antiqua" w:hAnsi="Book Antiqua"/>
          <w:sz w:val="24"/>
          <w:szCs w:val="24"/>
        </w:rPr>
        <w:t>: 422-432 [PMID: 23478609 DOI: 10.1097/DCR.0b013e31828576c6]</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3 </w:t>
      </w:r>
      <w:r w:rsidRPr="009325A4">
        <w:rPr>
          <w:rFonts w:ascii="Book Antiqua" w:hAnsi="Book Antiqua"/>
          <w:b/>
          <w:sz w:val="24"/>
          <w:szCs w:val="24"/>
        </w:rPr>
        <w:t>Yamano T</w:t>
      </w:r>
      <w:r w:rsidRPr="009325A4">
        <w:rPr>
          <w:rFonts w:ascii="Book Antiqua" w:hAnsi="Book Antiqua"/>
          <w:sz w:val="24"/>
          <w:szCs w:val="24"/>
        </w:rPr>
        <w:t xml:space="preserve">, Yoshimura M, Kobayashi M, Beppu N, Hamanaka M, Babaya A, Tsukamoto K, Noda M, Matsubara N, Tomita N. Malnutrition in rectal cancer patients receiving preoperative chemoradiotherapy is common and associated with treatment tolerability and anastomotic leakage. </w:t>
      </w:r>
      <w:r w:rsidRPr="009325A4">
        <w:rPr>
          <w:rFonts w:ascii="Book Antiqua" w:hAnsi="Book Antiqua"/>
          <w:i/>
          <w:sz w:val="24"/>
          <w:szCs w:val="24"/>
        </w:rPr>
        <w:t>Int J Colorectal Dis</w:t>
      </w:r>
      <w:r w:rsidRPr="009325A4">
        <w:rPr>
          <w:rFonts w:ascii="Book Antiqua" w:hAnsi="Book Antiqua"/>
          <w:sz w:val="24"/>
          <w:szCs w:val="24"/>
        </w:rPr>
        <w:t xml:space="preserve"> 2016; </w:t>
      </w:r>
      <w:r w:rsidRPr="009325A4">
        <w:rPr>
          <w:rFonts w:ascii="Book Antiqua" w:hAnsi="Book Antiqua"/>
          <w:b/>
          <w:sz w:val="24"/>
          <w:szCs w:val="24"/>
        </w:rPr>
        <w:t>31</w:t>
      </w:r>
      <w:r w:rsidRPr="009325A4">
        <w:rPr>
          <w:rFonts w:ascii="Book Antiqua" w:hAnsi="Book Antiqua"/>
          <w:sz w:val="24"/>
          <w:szCs w:val="24"/>
        </w:rPr>
        <w:t>: 877-884 [PMID: 26888783 DOI: 10.1007/s00384-016-2507-8]</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4 </w:t>
      </w:r>
      <w:r w:rsidRPr="009325A4">
        <w:rPr>
          <w:rFonts w:ascii="Book Antiqua" w:hAnsi="Book Antiqua"/>
          <w:b/>
          <w:sz w:val="24"/>
          <w:szCs w:val="24"/>
        </w:rPr>
        <w:t>Ansari N</w:t>
      </w:r>
      <w:r w:rsidRPr="009325A4">
        <w:rPr>
          <w:rFonts w:ascii="Book Antiqua" w:hAnsi="Book Antiqua"/>
          <w:sz w:val="24"/>
          <w:szCs w:val="24"/>
        </w:rPr>
        <w:t xml:space="preserve">, Solomon MJ, Fisher RJ, Mackay J, Burmeister B, Ackland S, Heriot A, Joseph D, McLachlan SA, McClure B, Ngan SY. Acute Adverse Events and Postoperative Complications in a Randomized Trial of Preoperative Short-course Radiotherapy Versus Long-course Chemoradiotherapy for T3 Adenocarcinoma of the Rectum: Trans-Tasman Radiation Oncology Group Trial (TROG 01.04). </w:t>
      </w:r>
      <w:r w:rsidRPr="009325A4">
        <w:rPr>
          <w:rFonts w:ascii="Book Antiqua" w:hAnsi="Book Antiqua"/>
          <w:i/>
          <w:sz w:val="24"/>
          <w:szCs w:val="24"/>
        </w:rPr>
        <w:t>Ann Surg</w:t>
      </w:r>
      <w:r w:rsidRPr="009325A4">
        <w:rPr>
          <w:rFonts w:ascii="Book Antiqua" w:hAnsi="Book Antiqua"/>
          <w:sz w:val="24"/>
          <w:szCs w:val="24"/>
        </w:rPr>
        <w:t xml:space="preserve"> 2017; </w:t>
      </w:r>
      <w:r w:rsidRPr="009325A4">
        <w:rPr>
          <w:rFonts w:ascii="Book Antiqua" w:hAnsi="Book Antiqua"/>
          <w:b/>
          <w:sz w:val="24"/>
          <w:szCs w:val="24"/>
        </w:rPr>
        <w:t>265</w:t>
      </w:r>
      <w:r w:rsidRPr="009325A4">
        <w:rPr>
          <w:rFonts w:ascii="Book Antiqua" w:hAnsi="Book Antiqua"/>
          <w:sz w:val="24"/>
          <w:szCs w:val="24"/>
        </w:rPr>
        <w:t>: 882-888 [PMID: 27631775 DOI: 10.1097/SLA.0000000000001987]</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5 </w:t>
      </w:r>
      <w:r w:rsidRPr="009325A4">
        <w:rPr>
          <w:rFonts w:ascii="Book Antiqua" w:hAnsi="Book Antiqua"/>
          <w:b/>
          <w:sz w:val="24"/>
          <w:szCs w:val="24"/>
        </w:rPr>
        <w:t>Swellengrebel HA</w:t>
      </w:r>
      <w:r w:rsidRPr="009325A4">
        <w:rPr>
          <w:rFonts w:ascii="Book Antiqua" w:hAnsi="Book Antiqua"/>
          <w:sz w:val="24"/>
          <w:szCs w:val="24"/>
        </w:rPr>
        <w:t xml:space="preserve">, Marijnen CA, Verwaal VJ, Vincent A, Heuff G, Gerhards MF, van Geloven AA, van Tets WF, Verheij M, Cats A. Toxicity and complications of preoperative chemoradiotherapy for locally advanced rectal cancer. </w:t>
      </w:r>
      <w:r w:rsidRPr="009325A4">
        <w:rPr>
          <w:rFonts w:ascii="Book Antiqua" w:hAnsi="Book Antiqua"/>
          <w:i/>
          <w:sz w:val="24"/>
          <w:szCs w:val="24"/>
        </w:rPr>
        <w:t>Br J Surg</w:t>
      </w:r>
      <w:r w:rsidRPr="009325A4">
        <w:rPr>
          <w:rFonts w:ascii="Book Antiqua" w:hAnsi="Book Antiqua"/>
          <w:sz w:val="24"/>
          <w:szCs w:val="24"/>
        </w:rPr>
        <w:t xml:space="preserve"> 2011; </w:t>
      </w:r>
      <w:r w:rsidRPr="009325A4">
        <w:rPr>
          <w:rFonts w:ascii="Book Antiqua" w:hAnsi="Book Antiqua"/>
          <w:b/>
          <w:sz w:val="24"/>
          <w:szCs w:val="24"/>
        </w:rPr>
        <w:t>98</w:t>
      </w:r>
      <w:r w:rsidRPr="009325A4">
        <w:rPr>
          <w:rFonts w:ascii="Book Antiqua" w:hAnsi="Book Antiqua"/>
          <w:sz w:val="24"/>
          <w:szCs w:val="24"/>
        </w:rPr>
        <w:t>: 418-426 [PMID: 21254020 DOI: 10.1002/bjs.7315]</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6 </w:t>
      </w:r>
      <w:r w:rsidRPr="009325A4">
        <w:rPr>
          <w:rFonts w:ascii="Book Antiqua" w:hAnsi="Book Antiqua"/>
          <w:b/>
          <w:sz w:val="24"/>
          <w:szCs w:val="24"/>
        </w:rPr>
        <w:t>Milgrom SA</w:t>
      </w:r>
      <w:r w:rsidRPr="009325A4">
        <w:rPr>
          <w:rFonts w:ascii="Book Antiqua" w:hAnsi="Book Antiqua"/>
          <w:sz w:val="24"/>
          <w:szCs w:val="24"/>
        </w:rPr>
        <w:t xml:space="preserve">, Goodman KA, Nash GM, Paty PB, Guillem JG, Temple LK, Weiser MR, Garcia-Aguilar J. Neoadjuvant radiation therapy prior to total mesorectal excision for rectal cancer is not associated with postoperative complications using current techniques. </w:t>
      </w:r>
      <w:r w:rsidRPr="009325A4">
        <w:rPr>
          <w:rFonts w:ascii="Book Antiqua" w:hAnsi="Book Antiqua"/>
          <w:i/>
          <w:sz w:val="24"/>
          <w:szCs w:val="24"/>
        </w:rPr>
        <w:t>Ann Surg Oncol</w:t>
      </w:r>
      <w:r w:rsidRPr="009325A4">
        <w:rPr>
          <w:rFonts w:ascii="Book Antiqua" w:hAnsi="Book Antiqua"/>
          <w:sz w:val="24"/>
          <w:szCs w:val="24"/>
        </w:rPr>
        <w:t xml:space="preserve"> 2014; </w:t>
      </w:r>
      <w:r w:rsidRPr="009325A4">
        <w:rPr>
          <w:rFonts w:ascii="Book Antiqua" w:hAnsi="Book Antiqua"/>
          <w:b/>
          <w:sz w:val="24"/>
          <w:szCs w:val="24"/>
        </w:rPr>
        <w:t>21</w:t>
      </w:r>
      <w:r w:rsidRPr="009325A4">
        <w:rPr>
          <w:rFonts w:ascii="Book Antiqua" w:hAnsi="Book Antiqua"/>
          <w:sz w:val="24"/>
          <w:szCs w:val="24"/>
        </w:rPr>
        <w:t>: 2295-2302 [PMID: 24604589 DOI: 10.1245/s10434-014-3624-7]</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7 </w:t>
      </w:r>
      <w:r w:rsidRPr="009325A4">
        <w:rPr>
          <w:rFonts w:ascii="Book Antiqua" w:hAnsi="Book Antiqua"/>
          <w:b/>
          <w:sz w:val="24"/>
          <w:szCs w:val="24"/>
        </w:rPr>
        <w:t>Jonker FH</w:t>
      </w:r>
      <w:r w:rsidRPr="009325A4">
        <w:rPr>
          <w:rFonts w:ascii="Book Antiqua" w:hAnsi="Book Antiqua"/>
          <w:sz w:val="24"/>
          <w:szCs w:val="24"/>
        </w:rPr>
        <w:t xml:space="preserve">, Tanis PJ, Coene PP, van der Harst E; Dutch Surgical Colorectal Audit Group. Impact of Neoadjuvant Radiotherapy on Complications After Hartmann Procedure for Rectal Cancer. </w:t>
      </w:r>
      <w:r w:rsidRPr="009325A4">
        <w:rPr>
          <w:rFonts w:ascii="Book Antiqua" w:hAnsi="Book Antiqua"/>
          <w:i/>
          <w:sz w:val="24"/>
          <w:szCs w:val="24"/>
        </w:rPr>
        <w:t>Dis Colon Rectum</w:t>
      </w:r>
      <w:r w:rsidRPr="009325A4">
        <w:rPr>
          <w:rFonts w:ascii="Book Antiqua" w:hAnsi="Book Antiqua"/>
          <w:sz w:val="24"/>
          <w:szCs w:val="24"/>
        </w:rPr>
        <w:t xml:space="preserve"> 2015; </w:t>
      </w:r>
      <w:r w:rsidRPr="009325A4">
        <w:rPr>
          <w:rFonts w:ascii="Book Antiqua" w:hAnsi="Book Antiqua"/>
          <w:b/>
          <w:sz w:val="24"/>
          <w:szCs w:val="24"/>
        </w:rPr>
        <w:t>58</w:t>
      </w:r>
      <w:r w:rsidRPr="009325A4">
        <w:rPr>
          <w:rFonts w:ascii="Book Antiqua" w:hAnsi="Book Antiqua"/>
          <w:sz w:val="24"/>
          <w:szCs w:val="24"/>
        </w:rPr>
        <w:t>: 931-937 [PMID: 26347964 DOI: 10.1097/DCR.0000000000000432]</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8 </w:t>
      </w:r>
      <w:r w:rsidRPr="009325A4">
        <w:rPr>
          <w:rFonts w:ascii="Book Antiqua" w:hAnsi="Book Antiqua"/>
          <w:b/>
          <w:sz w:val="24"/>
          <w:szCs w:val="24"/>
        </w:rPr>
        <w:t>Johnston MJ</w:t>
      </w:r>
      <w:r w:rsidRPr="009325A4">
        <w:rPr>
          <w:rFonts w:ascii="Book Antiqua" w:hAnsi="Book Antiqua"/>
          <w:sz w:val="24"/>
          <w:szCs w:val="24"/>
        </w:rPr>
        <w:t xml:space="preserve">, Robertson GM, Frizelle FA. Management of late complications of pelvic radiation in the rectum and anus: a review. </w:t>
      </w:r>
      <w:r w:rsidRPr="009325A4">
        <w:rPr>
          <w:rFonts w:ascii="Book Antiqua" w:hAnsi="Book Antiqua"/>
          <w:i/>
          <w:sz w:val="24"/>
          <w:szCs w:val="24"/>
        </w:rPr>
        <w:t>Dis Colon Rectum</w:t>
      </w:r>
      <w:r w:rsidRPr="009325A4">
        <w:rPr>
          <w:rFonts w:ascii="Book Antiqua" w:hAnsi="Book Antiqua"/>
          <w:sz w:val="24"/>
          <w:szCs w:val="24"/>
        </w:rPr>
        <w:t xml:space="preserve"> 2003; </w:t>
      </w:r>
      <w:r w:rsidRPr="009325A4">
        <w:rPr>
          <w:rFonts w:ascii="Book Antiqua" w:hAnsi="Book Antiqua"/>
          <w:b/>
          <w:sz w:val="24"/>
          <w:szCs w:val="24"/>
        </w:rPr>
        <w:t>46</w:t>
      </w:r>
      <w:r w:rsidRPr="009325A4">
        <w:rPr>
          <w:rFonts w:ascii="Book Antiqua" w:hAnsi="Book Antiqua"/>
          <w:sz w:val="24"/>
          <w:szCs w:val="24"/>
        </w:rPr>
        <w:t>: 247-259 [PMID: 12576899 DOI: 10.1097/01.DCR.0000050451.16169.59]</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9 </w:t>
      </w:r>
      <w:r w:rsidRPr="009325A4">
        <w:rPr>
          <w:rFonts w:ascii="Book Antiqua" w:hAnsi="Book Antiqua"/>
          <w:b/>
          <w:sz w:val="24"/>
          <w:szCs w:val="24"/>
        </w:rPr>
        <w:t>Akiyoshi T</w:t>
      </w:r>
      <w:r w:rsidRPr="009325A4">
        <w:rPr>
          <w:rFonts w:ascii="Book Antiqua" w:hAnsi="Book Antiqua"/>
          <w:sz w:val="24"/>
          <w:szCs w:val="24"/>
        </w:rPr>
        <w:t xml:space="preserve">, Ueno M, Fukunaga Y, Nagayama S, Fujimoto Y, Konishi T, Kuroyanagi H, Yamaguchi T. Incidence of and risk factors for anastomotic leakage after laparoscopic anterior resection with intracorporeal rectal transection and double-stapling technique anastomosis for rectal cancer. </w:t>
      </w:r>
      <w:r w:rsidRPr="009325A4">
        <w:rPr>
          <w:rFonts w:ascii="Book Antiqua" w:hAnsi="Book Antiqua"/>
          <w:i/>
          <w:sz w:val="24"/>
          <w:szCs w:val="24"/>
        </w:rPr>
        <w:t>Am J Surg</w:t>
      </w:r>
      <w:r w:rsidRPr="009325A4">
        <w:rPr>
          <w:rFonts w:ascii="Book Antiqua" w:hAnsi="Book Antiqua"/>
          <w:sz w:val="24"/>
          <w:szCs w:val="24"/>
        </w:rPr>
        <w:t xml:space="preserve"> 2011; </w:t>
      </w:r>
      <w:r w:rsidRPr="009325A4">
        <w:rPr>
          <w:rFonts w:ascii="Book Antiqua" w:hAnsi="Book Antiqua"/>
          <w:b/>
          <w:sz w:val="24"/>
          <w:szCs w:val="24"/>
        </w:rPr>
        <w:t>202</w:t>
      </w:r>
      <w:r w:rsidRPr="009325A4">
        <w:rPr>
          <w:rFonts w:ascii="Book Antiqua" w:hAnsi="Book Antiqua"/>
          <w:sz w:val="24"/>
          <w:szCs w:val="24"/>
        </w:rPr>
        <w:t>: 259-264 [PMID: 21871980 DOI: 10.1016/j.amjsurg.2010.11.014]</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10 </w:t>
      </w:r>
      <w:r w:rsidRPr="009325A4">
        <w:rPr>
          <w:rFonts w:ascii="Book Antiqua" w:hAnsi="Book Antiqua"/>
          <w:b/>
          <w:sz w:val="24"/>
          <w:szCs w:val="24"/>
        </w:rPr>
        <w:t>Vermeer TA</w:t>
      </w:r>
      <w:r w:rsidRPr="009325A4">
        <w:rPr>
          <w:rFonts w:ascii="Book Antiqua" w:hAnsi="Book Antiqua"/>
          <w:sz w:val="24"/>
          <w:szCs w:val="24"/>
        </w:rPr>
        <w:t xml:space="preserve">, Orsini RG, Daams F, Nieuwenhuijzen GA, Rutten HJ. Anastomotic leakage and presacral abscess formation after locally advanced rectal cancer surgery: Incidence, risk factors and treatment. </w:t>
      </w:r>
      <w:r w:rsidRPr="009325A4">
        <w:rPr>
          <w:rFonts w:ascii="Book Antiqua" w:hAnsi="Book Antiqua"/>
          <w:i/>
          <w:sz w:val="24"/>
          <w:szCs w:val="24"/>
        </w:rPr>
        <w:t>Eur J Surg Oncol</w:t>
      </w:r>
      <w:r w:rsidRPr="009325A4">
        <w:rPr>
          <w:rFonts w:ascii="Book Antiqua" w:hAnsi="Book Antiqua"/>
          <w:sz w:val="24"/>
          <w:szCs w:val="24"/>
        </w:rPr>
        <w:t xml:space="preserve"> 2014; </w:t>
      </w:r>
      <w:r w:rsidRPr="009325A4">
        <w:rPr>
          <w:rFonts w:ascii="Book Antiqua" w:hAnsi="Book Antiqua"/>
          <w:b/>
          <w:sz w:val="24"/>
          <w:szCs w:val="24"/>
        </w:rPr>
        <w:t>40</w:t>
      </w:r>
      <w:r w:rsidRPr="009325A4">
        <w:rPr>
          <w:rFonts w:ascii="Book Antiqua" w:hAnsi="Book Antiqua"/>
          <w:sz w:val="24"/>
          <w:szCs w:val="24"/>
        </w:rPr>
        <w:t>: 1502-1509 [PMID: 24745995 DOI: 10.1016/j.ejso.2014.03.019]</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11 </w:t>
      </w:r>
      <w:r w:rsidRPr="009325A4">
        <w:rPr>
          <w:rFonts w:ascii="Book Antiqua" w:hAnsi="Book Antiqua"/>
          <w:b/>
          <w:sz w:val="24"/>
          <w:szCs w:val="24"/>
        </w:rPr>
        <w:t>Law WL</w:t>
      </w:r>
      <w:r w:rsidRPr="009325A4">
        <w:rPr>
          <w:rFonts w:ascii="Book Antiqua" w:hAnsi="Book Antiqua"/>
          <w:sz w:val="24"/>
          <w:szCs w:val="24"/>
        </w:rPr>
        <w:t xml:space="preserve">, Chu KW. Anterior resection for rectal cancer with mesorectal excision: a prospective evaluation of 622 patients. </w:t>
      </w:r>
      <w:r w:rsidRPr="009325A4">
        <w:rPr>
          <w:rFonts w:ascii="Book Antiqua" w:hAnsi="Book Antiqua"/>
          <w:i/>
          <w:sz w:val="24"/>
          <w:szCs w:val="24"/>
        </w:rPr>
        <w:t>Ann Surg</w:t>
      </w:r>
      <w:r w:rsidRPr="009325A4">
        <w:rPr>
          <w:rFonts w:ascii="Book Antiqua" w:hAnsi="Book Antiqua"/>
          <w:sz w:val="24"/>
          <w:szCs w:val="24"/>
        </w:rPr>
        <w:t xml:space="preserve"> 2004; </w:t>
      </w:r>
      <w:r w:rsidRPr="009325A4">
        <w:rPr>
          <w:rFonts w:ascii="Book Antiqua" w:hAnsi="Book Antiqua"/>
          <w:b/>
          <w:sz w:val="24"/>
          <w:szCs w:val="24"/>
        </w:rPr>
        <w:t>240</w:t>
      </w:r>
      <w:r w:rsidRPr="009325A4">
        <w:rPr>
          <w:rFonts w:ascii="Book Antiqua" w:hAnsi="Book Antiqua"/>
          <w:sz w:val="24"/>
          <w:szCs w:val="24"/>
        </w:rPr>
        <w:t>: 260-268 [PMID: 15273550]</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12 </w:t>
      </w:r>
      <w:r w:rsidRPr="009325A4">
        <w:rPr>
          <w:rFonts w:ascii="Book Antiqua" w:hAnsi="Book Antiqua"/>
          <w:b/>
          <w:sz w:val="24"/>
          <w:szCs w:val="24"/>
        </w:rPr>
        <w:t>Park JS</w:t>
      </w:r>
      <w:r w:rsidRPr="009325A4">
        <w:rPr>
          <w:rFonts w:ascii="Book Antiqua" w:hAnsi="Book Antiqua"/>
          <w:sz w:val="24"/>
          <w:szCs w:val="24"/>
        </w:rPr>
        <w:t xml:space="preserve">, Choi GS, Kim SH, Kim HR, Kim NK, Lee KY, Kang SB, Kim JY, Lee KY, Kim BC, Bae BN, Son GM, Lee SI, Kang H. Multicenter analysis of risk factors for anastomotic leakage after laparoscopic rectal cancer excision: the Korean laparoscopic colorectal surgery study group. </w:t>
      </w:r>
      <w:r w:rsidRPr="009325A4">
        <w:rPr>
          <w:rFonts w:ascii="Book Antiqua" w:hAnsi="Book Antiqua"/>
          <w:i/>
          <w:sz w:val="24"/>
          <w:szCs w:val="24"/>
        </w:rPr>
        <w:t>Ann Surg</w:t>
      </w:r>
      <w:r w:rsidRPr="009325A4">
        <w:rPr>
          <w:rFonts w:ascii="Book Antiqua" w:hAnsi="Book Antiqua"/>
          <w:sz w:val="24"/>
          <w:szCs w:val="24"/>
        </w:rPr>
        <w:t xml:space="preserve"> 2013; </w:t>
      </w:r>
      <w:r w:rsidRPr="009325A4">
        <w:rPr>
          <w:rFonts w:ascii="Book Antiqua" w:hAnsi="Book Antiqua"/>
          <w:b/>
          <w:sz w:val="24"/>
          <w:szCs w:val="24"/>
        </w:rPr>
        <w:t>257</w:t>
      </w:r>
      <w:r w:rsidRPr="009325A4">
        <w:rPr>
          <w:rFonts w:ascii="Book Antiqua" w:hAnsi="Book Antiqua"/>
          <w:sz w:val="24"/>
          <w:szCs w:val="24"/>
        </w:rPr>
        <w:t>: 665-671 [PMID: 23333881 DOI: 10.1097/SLA.0b013e31827b8ed9]</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13 </w:t>
      </w:r>
      <w:r w:rsidRPr="009325A4">
        <w:rPr>
          <w:rFonts w:ascii="Book Antiqua" w:hAnsi="Book Antiqua"/>
          <w:b/>
          <w:sz w:val="24"/>
          <w:szCs w:val="24"/>
        </w:rPr>
        <w:t>Qin Q</w:t>
      </w:r>
      <w:r w:rsidRPr="009325A4">
        <w:rPr>
          <w:rFonts w:ascii="Book Antiqua" w:hAnsi="Book Antiqua"/>
          <w:sz w:val="24"/>
          <w:szCs w:val="24"/>
        </w:rPr>
        <w:t xml:space="preserve">, Ma T, Deng Y, Zheng J, Zhou Z, Wang H, Wang L, Wang J. Impact of Preoperative Radiotherapy on Anastomotic Leakage and Stenosis After Rectal Cancer Resection: Post Hoc Analysis of a Randomized Controlled Trial. </w:t>
      </w:r>
      <w:r w:rsidRPr="009325A4">
        <w:rPr>
          <w:rFonts w:ascii="Book Antiqua" w:hAnsi="Book Antiqua"/>
          <w:i/>
          <w:sz w:val="24"/>
          <w:szCs w:val="24"/>
        </w:rPr>
        <w:t>Dis Colon Rectum</w:t>
      </w:r>
      <w:r w:rsidRPr="009325A4">
        <w:rPr>
          <w:rFonts w:ascii="Book Antiqua" w:hAnsi="Book Antiqua"/>
          <w:sz w:val="24"/>
          <w:szCs w:val="24"/>
        </w:rPr>
        <w:t xml:space="preserve"> 2016; </w:t>
      </w:r>
      <w:r w:rsidRPr="009325A4">
        <w:rPr>
          <w:rFonts w:ascii="Book Antiqua" w:hAnsi="Book Antiqua"/>
          <w:b/>
          <w:sz w:val="24"/>
          <w:szCs w:val="24"/>
        </w:rPr>
        <w:t>59</w:t>
      </w:r>
      <w:r w:rsidRPr="009325A4">
        <w:rPr>
          <w:rFonts w:ascii="Book Antiqua" w:hAnsi="Book Antiqua"/>
          <w:sz w:val="24"/>
          <w:szCs w:val="24"/>
        </w:rPr>
        <w:t>: 934-942 [PMID: 27602924 DOI: 10.1097/DCR.0000000000000665]</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14 </w:t>
      </w:r>
      <w:r w:rsidRPr="009325A4">
        <w:rPr>
          <w:rFonts w:ascii="Book Antiqua" w:hAnsi="Book Antiqua"/>
          <w:b/>
          <w:sz w:val="24"/>
          <w:szCs w:val="24"/>
        </w:rPr>
        <w:t>Hain E</w:t>
      </w:r>
      <w:r w:rsidRPr="009325A4">
        <w:rPr>
          <w:rFonts w:ascii="Book Antiqua" w:hAnsi="Book Antiqua"/>
          <w:sz w:val="24"/>
          <w:szCs w:val="24"/>
        </w:rPr>
        <w:t xml:space="preserve">, Maggiori L, Manceau G, Zappa M, Prost à la Denise J, Panis Y. Persistent Asymptomatic Anastomotic Leakage After Laparoscopic Sphincter-Saving Surgery for Rectal Cancer: Can Diverting Stoma Be Reversed Safely at 6 Months? </w:t>
      </w:r>
      <w:r w:rsidRPr="009325A4">
        <w:rPr>
          <w:rFonts w:ascii="Book Antiqua" w:hAnsi="Book Antiqua"/>
          <w:i/>
          <w:sz w:val="24"/>
          <w:szCs w:val="24"/>
        </w:rPr>
        <w:t>Dis Colon Rectum</w:t>
      </w:r>
      <w:r w:rsidRPr="009325A4">
        <w:rPr>
          <w:rFonts w:ascii="Book Antiqua" w:hAnsi="Book Antiqua"/>
          <w:sz w:val="24"/>
          <w:szCs w:val="24"/>
        </w:rPr>
        <w:t xml:space="preserve"> 2016; </w:t>
      </w:r>
      <w:r w:rsidRPr="009325A4">
        <w:rPr>
          <w:rFonts w:ascii="Book Antiqua" w:hAnsi="Book Antiqua"/>
          <w:b/>
          <w:sz w:val="24"/>
          <w:szCs w:val="24"/>
        </w:rPr>
        <w:t>59</w:t>
      </w:r>
      <w:r w:rsidRPr="009325A4">
        <w:rPr>
          <w:rFonts w:ascii="Book Antiqua" w:hAnsi="Book Antiqua"/>
          <w:sz w:val="24"/>
          <w:szCs w:val="24"/>
        </w:rPr>
        <w:t>: 369-376 [PMID: 27050598 DOI: 10.1097/DCR.0000000000000568]</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15 </w:t>
      </w:r>
      <w:r w:rsidRPr="009325A4">
        <w:rPr>
          <w:rFonts w:ascii="Book Antiqua" w:hAnsi="Book Antiqua"/>
          <w:b/>
          <w:sz w:val="24"/>
          <w:szCs w:val="24"/>
        </w:rPr>
        <w:t>Hüser N</w:t>
      </w:r>
      <w:r w:rsidRPr="009325A4">
        <w:rPr>
          <w:rFonts w:ascii="Book Antiqua" w:hAnsi="Book Antiqua"/>
          <w:sz w:val="24"/>
          <w:szCs w:val="24"/>
        </w:rPr>
        <w:t xml:space="preserve">, Michalski CW, Erkan M, Schuster T, Rosenberg R, Kleeff J, Friess H. Systematic review and meta-analysis of the role of defunctioning stoma in low rectal cancer surgery. </w:t>
      </w:r>
      <w:r w:rsidRPr="009325A4">
        <w:rPr>
          <w:rFonts w:ascii="Book Antiqua" w:hAnsi="Book Antiqua"/>
          <w:i/>
          <w:sz w:val="24"/>
          <w:szCs w:val="24"/>
        </w:rPr>
        <w:t>Ann Surg</w:t>
      </w:r>
      <w:r w:rsidRPr="009325A4">
        <w:rPr>
          <w:rFonts w:ascii="Book Antiqua" w:hAnsi="Book Antiqua"/>
          <w:sz w:val="24"/>
          <w:szCs w:val="24"/>
        </w:rPr>
        <w:t xml:space="preserve"> 2008; </w:t>
      </w:r>
      <w:r w:rsidRPr="009325A4">
        <w:rPr>
          <w:rFonts w:ascii="Book Antiqua" w:hAnsi="Book Antiqua"/>
          <w:b/>
          <w:sz w:val="24"/>
          <w:szCs w:val="24"/>
        </w:rPr>
        <w:t>248</w:t>
      </w:r>
      <w:r w:rsidRPr="009325A4">
        <w:rPr>
          <w:rFonts w:ascii="Book Antiqua" w:hAnsi="Book Antiqua"/>
          <w:sz w:val="24"/>
          <w:szCs w:val="24"/>
        </w:rPr>
        <w:t>: 52-60 [PMID: 18580207 DOI: 10.1097/SLA.0b013e318176bf65]</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16 </w:t>
      </w:r>
      <w:r w:rsidRPr="009325A4">
        <w:rPr>
          <w:rFonts w:ascii="Book Antiqua" w:hAnsi="Book Antiqua"/>
          <w:b/>
          <w:sz w:val="24"/>
          <w:szCs w:val="24"/>
        </w:rPr>
        <w:t>Matthiessen P</w:t>
      </w:r>
      <w:r w:rsidRPr="009325A4">
        <w:rPr>
          <w:rFonts w:ascii="Book Antiqua" w:hAnsi="Book Antiqua"/>
          <w:sz w:val="24"/>
          <w:szCs w:val="24"/>
        </w:rPr>
        <w:t xml:space="preserve">, Hallböök O, Rutegård J, Simert G, Sjödahl R. Defunctioning stoma reduces symptomatic anastomotic leakage after low anterior resection of the rectum for cancer: a randomized multicenter trial. </w:t>
      </w:r>
      <w:r w:rsidRPr="009325A4">
        <w:rPr>
          <w:rFonts w:ascii="Book Antiqua" w:hAnsi="Book Antiqua"/>
          <w:i/>
          <w:sz w:val="24"/>
          <w:szCs w:val="24"/>
        </w:rPr>
        <w:t>Ann Surg</w:t>
      </w:r>
      <w:r w:rsidRPr="009325A4">
        <w:rPr>
          <w:rFonts w:ascii="Book Antiqua" w:hAnsi="Book Antiqua"/>
          <w:sz w:val="24"/>
          <w:szCs w:val="24"/>
        </w:rPr>
        <w:t xml:space="preserve"> 2007; </w:t>
      </w:r>
      <w:r w:rsidRPr="009325A4">
        <w:rPr>
          <w:rFonts w:ascii="Book Antiqua" w:hAnsi="Book Antiqua"/>
          <w:b/>
          <w:sz w:val="24"/>
          <w:szCs w:val="24"/>
        </w:rPr>
        <w:t>246</w:t>
      </w:r>
      <w:r w:rsidRPr="009325A4">
        <w:rPr>
          <w:rFonts w:ascii="Book Antiqua" w:hAnsi="Book Antiqua"/>
          <w:sz w:val="24"/>
          <w:szCs w:val="24"/>
        </w:rPr>
        <w:t>: 207-214 [PMID: 17667498 DOI: 10.1097/SLA.0b013e3180603024]</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17 </w:t>
      </w:r>
      <w:r w:rsidRPr="009325A4">
        <w:rPr>
          <w:rFonts w:ascii="Book Antiqua" w:hAnsi="Book Antiqua"/>
          <w:b/>
          <w:sz w:val="24"/>
          <w:szCs w:val="24"/>
        </w:rPr>
        <w:t>Han JG</w:t>
      </w:r>
      <w:r w:rsidRPr="009325A4">
        <w:rPr>
          <w:rFonts w:ascii="Book Antiqua" w:hAnsi="Book Antiqua"/>
          <w:sz w:val="24"/>
          <w:szCs w:val="24"/>
        </w:rPr>
        <w:t xml:space="preserve">, Wang ZJ, Qian Q, Dai Y, Zhang ZQ, Yang JS, Li F, Li XB. A prospective multicenter clinical study of extralevator abdominoperineal resection for locally advanced low rectal cancer. </w:t>
      </w:r>
      <w:r w:rsidRPr="009325A4">
        <w:rPr>
          <w:rFonts w:ascii="Book Antiqua" w:hAnsi="Book Antiqua"/>
          <w:i/>
          <w:sz w:val="24"/>
          <w:szCs w:val="24"/>
        </w:rPr>
        <w:t>Dis Colon Rectum</w:t>
      </w:r>
      <w:r w:rsidRPr="009325A4">
        <w:rPr>
          <w:rFonts w:ascii="Book Antiqua" w:hAnsi="Book Antiqua"/>
          <w:sz w:val="24"/>
          <w:szCs w:val="24"/>
        </w:rPr>
        <w:t xml:space="preserve"> 2014; </w:t>
      </w:r>
      <w:r w:rsidRPr="009325A4">
        <w:rPr>
          <w:rFonts w:ascii="Book Antiqua" w:hAnsi="Book Antiqua"/>
          <w:b/>
          <w:sz w:val="24"/>
          <w:szCs w:val="24"/>
        </w:rPr>
        <w:t>57</w:t>
      </w:r>
      <w:r w:rsidRPr="009325A4">
        <w:rPr>
          <w:rFonts w:ascii="Book Antiqua" w:hAnsi="Book Antiqua"/>
          <w:sz w:val="24"/>
          <w:szCs w:val="24"/>
        </w:rPr>
        <w:t>: 1333-1340 [PMID: 25379997 DOI: 10.1097/DCR.0000000000000235]</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18 </w:t>
      </w:r>
      <w:r w:rsidRPr="009325A4">
        <w:rPr>
          <w:rFonts w:ascii="Book Antiqua" w:hAnsi="Book Antiqua"/>
          <w:b/>
          <w:sz w:val="24"/>
          <w:szCs w:val="24"/>
        </w:rPr>
        <w:t>Musters GD</w:t>
      </w:r>
      <w:r w:rsidRPr="009325A4">
        <w:rPr>
          <w:rFonts w:ascii="Book Antiqua" w:hAnsi="Book Antiqua"/>
          <w:sz w:val="24"/>
          <w:szCs w:val="24"/>
        </w:rPr>
        <w:t xml:space="preserve">, Sloothaak DA, Roodbeen S, van Geloven AA, Bemelman WA, Tanis PJ. Perineal wound healing after abdominoperineal resection for rectal cancer: a two-centre experience in the era of intensified oncological treatment. </w:t>
      </w:r>
      <w:r w:rsidRPr="009325A4">
        <w:rPr>
          <w:rFonts w:ascii="Book Antiqua" w:hAnsi="Book Antiqua"/>
          <w:i/>
          <w:sz w:val="24"/>
          <w:szCs w:val="24"/>
        </w:rPr>
        <w:t>Int J Colorectal Dis</w:t>
      </w:r>
      <w:r w:rsidRPr="009325A4">
        <w:rPr>
          <w:rFonts w:ascii="Book Antiqua" w:hAnsi="Book Antiqua"/>
          <w:sz w:val="24"/>
          <w:szCs w:val="24"/>
        </w:rPr>
        <w:t xml:space="preserve"> 2014; </w:t>
      </w:r>
      <w:r w:rsidRPr="009325A4">
        <w:rPr>
          <w:rFonts w:ascii="Book Antiqua" w:hAnsi="Book Antiqua"/>
          <w:b/>
          <w:sz w:val="24"/>
          <w:szCs w:val="24"/>
        </w:rPr>
        <w:t>29</w:t>
      </w:r>
      <w:r w:rsidRPr="009325A4">
        <w:rPr>
          <w:rFonts w:ascii="Book Antiqua" w:hAnsi="Book Antiqua"/>
          <w:sz w:val="24"/>
          <w:szCs w:val="24"/>
        </w:rPr>
        <w:t>: 1151-1157 [PMID: 25064389 DOI: 10.1007/s00384-014-1967-y]</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19 </w:t>
      </w:r>
      <w:r w:rsidRPr="009325A4">
        <w:rPr>
          <w:rFonts w:ascii="Book Antiqua" w:hAnsi="Book Antiqua"/>
          <w:b/>
          <w:sz w:val="24"/>
          <w:szCs w:val="24"/>
        </w:rPr>
        <w:t>Colov EP</w:t>
      </w:r>
      <w:r w:rsidRPr="009325A4">
        <w:rPr>
          <w:rFonts w:ascii="Book Antiqua" w:hAnsi="Book Antiqua"/>
          <w:sz w:val="24"/>
          <w:szCs w:val="24"/>
        </w:rPr>
        <w:t xml:space="preserve">, Klein M, Gögenur I. Wound Complications and Perineal Pain After Extralevator Versus Standard Abdominoperineal Excision: A Nationwide Study. </w:t>
      </w:r>
      <w:r w:rsidRPr="009325A4">
        <w:rPr>
          <w:rFonts w:ascii="Book Antiqua" w:hAnsi="Book Antiqua"/>
          <w:i/>
          <w:sz w:val="24"/>
          <w:szCs w:val="24"/>
        </w:rPr>
        <w:t>Dis Colon Rectum</w:t>
      </w:r>
      <w:r w:rsidRPr="009325A4">
        <w:rPr>
          <w:rFonts w:ascii="Book Antiqua" w:hAnsi="Book Antiqua"/>
          <w:sz w:val="24"/>
          <w:szCs w:val="24"/>
        </w:rPr>
        <w:t xml:space="preserve"> 2016; </w:t>
      </w:r>
      <w:r w:rsidRPr="009325A4">
        <w:rPr>
          <w:rFonts w:ascii="Book Antiqua" w:hAnsi="Book Antiqua"/>
          <w:b/>
          <w:sz w:val="24"/>
          <w:szCs w:val="24"/>
        </w:rPr>
        <w:t>59</w:t>
      </w:r>
      <w:r w:rsidRPr="009325A4">
        <w:rPr>
          <w:rFonts w:ascii="Book Antiqua" w:hAnsi="Book Antiqua"/>
          <w:sz w:val="24"/>
          <w:szCs w:val="24"/>
        </w:rPr>
        <w:t>: 813-821 [PMID: 27505109 DOI: 10.1097/DCR.0000000000000639]</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20 </w:t>
      </w:r>
      <w:r w:rsidRPr="009325A4">
        <w:rPr>
          <w:rFonts w:ascii="Book Antiqua" w:hAnsi="Book Antiqua"/>
          <w:b/>
          <w:sz w:val="24"/>
          <w:szCs w:val="24"/>
        </w:rPr>
        <w:t>De Nardi P</w:t>
      </w:r>
      <w:r w:rsidRPr="009325A4">
        <w:rPr>
          <w:rFonts w:ascii="Book Antiqua" w:hAnsi="Book Antiqua"/>
          <w:sz w:val="24"/>
          <w:szCs w:val="24"/>
        </w:rPr>
        <w:t xml:space="preserve">, Summo V, Vignali A, Capretti G. Standard versus extralevator abdominoperineal low rectal cancer excision outcomes: a systematic review and meta-analysis. </w:t>
      </w:r>
      <w:r w:rsidRPr="009325A4">
        <w:rPr>
          <w:rFonts w:ascii="Book Antiqua" w:hAnsi="Book Antiqua"/>
          <w:i/>
          <w:sz w:val="24"/>
          <w:szCs w:val="24"/>
        </w:rPr>
        <w:t>Ann Surg Oncol</w:t>
      </w:r>
      <w:r w:rsidRPr="009325A4">
        <w:rPr>
          <w:rFonts w:ascii="Book Antiqua" w:hAnsi="Book Antiqua"/>
          <w:sz w:val="24"/>
          <w:szCs w:val="24"/>
        </w:rPr>
        <w:t xml:space="preserve"> 2015; </w:t>
      </w:r>
      <w:r w:rsidRPr="009325A4">
        <w:rPr>
          <w:rFonts w:ascii="Book Antiqua" w:hAnsi="Book Antiqua"/>
          <w:b/>
          <w:sz w:val="24"/>
          <w:szCs w:val="24"/>
        </w:rPr>
        <w:t>22</w:t>
      </w:r>
      <w:r w:rsidRPr="009325A4">
        <w:rPr>
          <w:rFonts w:ascii="Book Antiqua" w:hAnsi="Book Antiqua"/>
          <w:sz w:val="24"/>
          <w:szCs w:val="24"/>
        </w:rPr>
        <w:t>: 2997-3006 [PMID: 25605518 DOI: 10.1245/s10434-015-4368-8]</w:t>
      </w:r>
    </w:p>
    <w:p w:rsidR="009325A4" w:rsidRPr="009325A4"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21 </w:t>
      </w:r>
      <w:r w:rsidRPr="009325A4">
        <w:rPr>
          <w:rFonts w:ascii="Book Antiqua" w:hAnsi="Book Antiqua"/>
          <w:b/>
          <w:sz w:val="24"/>
          <w:szCs w:val="24"/>
        </w:rPr>
        <w:t>Gurzu S</w:t>
      </w:r>
      <w:r w:rsidRPr="009325A4">
        <w:rPr>
          <w:rFonts w:ascii="Book Antiqua" w:hAnsi="Book Antiqua"/>
          <w:sz w:val="24"/>
          <w:szCs w:val="24"/>
        </w:rPr>
        <w:t xml:space="preserve">, Bara T, Bara T Jr, Kadar Z, Molnar C, Kovecsi A, Jung I. Clinical significance of carcinoembryonic antigen expression of acellular mucin pools after preoperative chemoradiotherapy of rectal carcinoma. </w:t>
      </w:r>
      <w:r w:rsidRPr="009325A4">
        <w:rPr>
          <w:rFonts w:ascii="Book Antiqua" w:hAnsi="Book Antiqua"/>
          <w:i/>
          <w:sz w:val="24"/>
          <w:szCs w:val="24"/>
        </w:rPr>
        <w:t>Cancer Biother Radiopharm</w:t>
      </w:r>
      <w:r w:rsidRPr="009325A4">
        <w:rPr>
          <w:rFonts w:ascii="Book Antiqua" w:hAnsi="Book Antiqua"/>
          <w:sz w:val="24"/>
          <w:szCs w:val="24"/>
        </w:rPr>
        <w:t xml:space="preserve"> 2014; </w:t>
      </w:r>
      <w:r w:rsidRPr="009325A4">
        <w:rPr>
          <w:rFonts w:ascii="Book Antiqua" w:hAnsi="Book Antiqua"/>
          <w:b/>
          <w:sz w:val="24"/>
          <w:szCs w:val="24"/>
        </w:rPr>
        <w:t>29</w:t>
      </w:r>
      <w:r w:rsidRPr="009325A4">
        <w:rPr>
          <w:rFonts w:ascii="Book Antiqua" w:hAnsi="Book Antiqua"/>
          <w:sz w:val="24"/>
          <w:szCs w:val="24"/>
        </w:rPr>
        <w:t>: 295-297 [PMID: 25203146 DOI: 10.1089/cbr.2014.1640]</w:t>
      </w:r>
    </w:p>
    <w:p w:rsidR="00A11EA5" w:rsidRPr="00372F59" w:rsidRDefault="009325A4" w:rsidP="00503ACA">
      <w:pPr>
        <w:snapToGrid w:val="0"/>
        <w:spacing w:line="360" w:lineRule="auto"/>
        <w:rPr>
          <w:rFonts w:ascii="Book Antiqua" w:hAnsi="Book Antiqua"/>
          <w:sz w:val="24"/>
          <w:szCs w:val="24"/>
        </w:rPr>
      </w:pPr>
      <w:r w:rsidRPr="009325A4">
        <w:rPr>
          <w:rFonts w:ascii="Book Antiqua" w:hAnsi="Book Antiqua"/>
          <w:sz w:val="24"/>
          <w:szCs w:val="24"/>
        </w:rPr>
        <w:t xml:space="preserve">22 </w:t>
      </w:r>
      <w:r w:rsidRPr="009325A4">
        <w:rPr>
          <w:rFonts w:ascii="Book Antiqua" w:hAnsi="Book Antiqua"/>
          <w:b/>
          <w:sz w:val="24"/>
          <w:szCs w:val="24"/>
        </w:rPr>
        <w:t>Reynolds IS</w:t>
      </w:r>
      <w:r w:rsidRPr="009325A4">
        <w:rPr>
          <w:rFonts w:ascii="Book Antiqua" w:hAnsi="Book Antiqua"/>
          <w:sz w:val="24"/>
          <w:szCs w:val="24"/>
        </w:rPr>
        <w:t xml:space="preserve">, McNamara DA, Kay EW, O'Neill B, Deasy J, Burke JP. The significance of mucin pools following neoadjuvant chemoradiotherapy for locally advanced rectal cancer. </w:t>
      </w:r>
      <w:r w:rsidRPr="009325A4">
        <w:rPr>
          <w:rFonts w:ascii="Book Antiqua" w:hAnsi="Book Antiqua"/>
          <w:i/>
          <w:sz w:val="24"/>
          <w:szCs w:val="24"/>
        </w:rPr>
        <w:t>J Surg Oncol</w:t>
      </w:r>
      <w:r w:rsidRPr="009325A4">
        <w:rPr>
          <w:rFonts w:ascii="Book Antiqua" w:hAnsi="Book Antiqua"/>
          <w:sz w:val="24"/>
          <w:szCs w:val="24"/>
        </w:rPr>
        <w:t xml:space="preserve"> 2018; </w:t>
      </w:r>
      <w:r w:rsidRPr="009325A4">
        <w:rPr>
          <w:rFonts w:ascii="Book Antiqua" w:hAnsi="Book Antiqua"/>
          <w:b/>
          <w:sz w:val="24"/>
          <w:szCs w:val="24"/>
        </w:rPr>
        <w:t>118</w:t>
      </w:r>
      <w:r w:rsidRPr="009325A4">
        <w:rPr>
          <w:rFonts w:ascii="Book Antiqua" w:hAnsi="Book Antiqua"/>
          <w:sz w:val="24"/>
          <w:szCs w:val="24"/>
        </w:rPr>
        <w:t xml:space="preserve">: 1129-1134 [PMID: </w:t>
      </w:r>
      <w:r w:rsidR="00222577">
        <w:rPr>
          <w:rFonts w:ascii="Book Antiqua" w:hAnsi="Book Antiqua"/>
          <w:sz w:val="24"/>
          <w:szCs w:val="24"/>
        </w:rPr>
        <w:t>30261095 DOI: 10.1002/jso.25247</w:t>
      </w:r>
      <w:r w:rsidRPr="009325A4">
        <w:rPr>
          <w:rFonts w:ascii="Book Antiqua" w:hAnsi="Book Antiqua"/>
          <w:sz w:val="24"/>
          <w:szCs w:val="24"/>
        </w:rPr>
        <w:t>]</w:t>
      </w:r>
    </w:p>
    <w:p w:rsidR="00A11EA5" w:rsidRPr="00B3236C" w:rsidRDefault="00A11EA5" w:rsidP="00F24D75">
      <w:pPr>
        <w:snapToGrid w:val="0"/>
        <w:spacing w:line="360" w:lineRule="auto"/>
        <w:jc w:val="right"/>
        <w:rPr>
          <w:rFonts w:ascii="Book Antiqua" w:hAnsi="Book Antiqua"/>
          <w:b/>
          <w:color w:val="000000"/>
          <w:sz w:val="24"/>
          <w:szCs w:val="24"/>
        </w:rPr>
      </w:pPr>
      <w:r w:rsidRPr="00B3236C">
        <w:rPr>
          <w:rFonts w:ascii="Book Antiqua" w:hAnsi="Book Antiqua"/>
          <w:b/>
          <w:color w:val="000000"/>
          <w:sz w:val="24"/>
          <w:szCs w:val="24"/>
        </w:rPr>
        <w:t>P-Reviewer:</w:t>
      </w:r>
      <w:r w:rsidRPr="00B3236C">
        <w:rPr>
          <w:rFonts w:ascii="Book Antiqua" w:hAnsi="Book Antiqua"/>
          <w:sz w:val="24"/>
          <w:szCs w:val="24"/>
        </w:rPr>
        <w:t xml:space="preserve"> </w:t>
      </w:r>
      <w:r w:rsidR="00B3236C" w:rsidRPr="00B3236C">
        <w:rPr>
          <w:rFonts w:ascii="Book Antiqua" w:hAnsi="Book Antiqua"/>
          <w:sz w:val="24"/>
          <w:szCs w:val="24"/>
        </w:rPr>
        <w:t xml:space="preserve">Arias F, Gurzu S </w:t>
      </w:r>
      <w:r w:rsidRPr="00B3236C">
        <w:rPr>
          <w:rFonts w:ascii="Book Antiqua" w:hAnsi="Book Antiqua"/>
          <w:b/>
          <w:color w:val="000000"/>
          <w:sz w:val="24"/>
          <w:szCs w:val="24"/>
        </w:rPr>
        <w:t xml:space="preserve">S-Editor: </w:t>
      </w:r>
      <w:r w:rsidRPr="00B3236C">
        <w:rPr>
          <w:rFonts w:ascii="Book Antiqua" w:hAnsi="Book Antiqua"/>
          <w:color w:val="000000"/>
          <w:sz w:val="24"/>
          <w:szCs w:val="24"/>
        </w:rPr>
        <w:t>Wang JL</w:t>
      </w:r>
      <w:r w:rsidR="00897EB9">
        <w:rPr>
          <w:rFonts w:ascii="Book Antiqua" w:hAnsi="Book Antiqua"/>
          <w:b/>
          <w:color w:val="000000"/>
          <w:sz w:val="24"/>
          <w:szCs w:val="24"/>
        </w:rPr>
        <w:t xml:space="preserve"> L-Editor: </w:t>
      </w:r>
      <w:r w:rsidR="00897EB9">
        <w:rPr>
          <w:rFonts w:ascii="Book Antiqua" w:hAnsi="Book Antiqua"/>
          <w:color w:val="000000"/>
          <w:sz w:val="24"/>
          <w:szCs w:val="24"/>
        </w:rPr>
        <w:t xml:space="preserve">Filipodia </w:t>
      </w:r>
      <w:r w:rsidRPr="00B3236C">
        <w:rPr>
          <w:rFonts w:ascii="Book Antiqua" w:hAnsi="Book Antiqua"/>
          <w:b/>
          <w:color w:val="000000"/>
          <w:sz w:val="24"/>
          <w:szCs w:val="24"/>
        </w:rPr>
        <w:t>E-Editor:</w:t>
      </w:r>
      <w:r w:rsidR="00F24D75">
        <w:rPr>
          <w:rFonts w:ascii="Book Antiqua" w:hAnsi="Book Antiqua" w:hint="eastAsia"/>
          <w:b/>
          <w:color w:val="000000"/>
          <w:sz w:val="24"/>
          <w:szCs w:val="24"/>
        </w:rPr>
        <w:t xml:space="preserve"> </w:t>
      </w:r>
      <w:r w:rsidR="00F24D75" w:rsidRPr="00123F4D">
        <w:rPr>
          <w:rFonts w:ascii="Book Antiqua" w:hAnsi="Book Antiqua" w:hint="eastAsia"/>
          <w:sz w:val="24"/>
          <w:szCs w:val="24"/>
        </w:rPr>
        <w:t>Wu YXJ</w:t>
      </w:r>
    </w:p>
    <w:p w:rsidR="00A11EA5" w:rsidRPr="009325A4" w:rsidRDefault="00A11EA5" w:rsidP="00503ACA">
      <w:pPr>
        <w:pStyle w:val="ae"/>
        <w:snapToGrid w:val="0"/>
        <w:spacing w:line="360" w:lineRule="auto"/>
        <w:jc w:val="both"/>
        <w:rPr>
          <w:rFonts w:ascii="Book Antiqua" w:hAnsi="Book Antiqua"/>
          <w:b/>
          <w:color w:val="000000"/>
          <w:sz w:val="24"/>
          <w:szCs w:val="24"/>
        </w:rPr>
      </w:pPr>
      <w:r w:rsidRPr="009325A4">
        <w:rPr>
          <w:rFonts w:ascii="Book Antiqua" w:hAnsi="Book Antiqua"/>
          <w:b/>
          <w:color w:val="000000"/>
          <w:sz w:val="24"/>
          <w:szCs w:val="24"/>
        </w:rPr>
        <w:t xml:space="preserve"> </w:t>
      </w:r>
    </w:p>
    <w:p w:rsidR="00A11EA5" w:rsidRPr="009325A4" w:rsidRDefault="00A11EA5" w:rsidP="00791AFF">
      <w:pPr>
        <w:snapToGrid w:val="0"/>
        <w:spacing w:line="360" w:lineRule="auto"/>
        <w:rPr>
          <w:rFonts w:ascii="Book Antiqua" w:hAnsi="Book Antiqua" w:cs="Helvetica"/>
          <w:b/>
          <w:color w:val="000000"/>
          <w:sz w:val="24"/>
          <w:szCs w:val="24"/>
        </w:rPr>
      </w:pPr>
      <w:r w:rsidRPr="009325A4">
        <w:rPr>
          <w:rFonts w:ascii="Book Antiqua" w:hAnsi="Book Antiqua" w:cs="Helvetica"/>
          <w:b/>
          <w:color w:val="000000"/>
          <w:sz w:val="24"/>
          <w:szCs w:val="24"/>
        </w:rPr>
        <w:t xml:space="preserve">Specialty type: </w:t>
      </w:r>
      <w:r w:rsidRPr="009325A4">
        <w:rPr>
          <w:rFonts w:ascii="Book Antiqua" w:eastAsia="微软雅黑" w:hAnsi="Book Antiqua"/>
          <w:color w:val="000000"/>
          <w:sz w:val="24"/>
          <w:szCs w:val="24"/>
        </w:rPr>
        <w:t>Oncology</w:t>
      </w:r>
    </w:p>
    <w:p w:rsidR="00A11EA5" w:rsidRPr="009325A4" w:rsidRDefault="00A11EA5" w:rsidP="00503ACA">
      <w:pPr>
        <w:snapToGrid w:val="0"/>
        <w:spacing w:line="360" w:lineRule="auto"/>
        <w:rPr>
          <w:rFonts w:ascii="Book Antiqua" w:hAnsi="Book Antiqua" w:cs="Helvetica"/>
          <w:b/>
          <w:color w:val="000000"/>
          <w:sz w:val="24"/>
          <w:szCs w:val="24"/>
        </w:rPr>
      </w:pPr>
      <w:r w:rsidRPr="009325A4">
        <w:rPr>
          <w:rFonts w:ascii="Book Antiqua" w:hAnsi="Book Antiqua" w:cs="Helvetica"/>
          <w:b/>
          <w:color w:val="000000"/>
          <w:sz w:val="24"/>
          <w:szCs w:val="24"/>
        </w:rPr>
        <w:t xml:space="preserve">Country of origin: </w:t>
      </w:r>
      <w:r w:rsidRPr="009325A4">
        <w:rPr>
          <w:rFonts w:ascii="Book Antiqua" w:hAnsi="Book Antiqua"/>
          <w:color w:val="000000"/>
          <w:sz w:val="24"/>
          <w:szCs w:val="24"/>
        </w:rPr>
        <w:t>China</w:t>
      </w:r>
    </w:p>
    <w:p w:rsidR="00A11EA5" w:rsidRPr="009325A4" w:rsidRDefault="00A11EA5" w:rsidP="00503ACA">
      <w:pPr>
        <w:snapToGrid w:val="0"/>
        <w:spacing w:line="360" w:lineRule="auto"/>
        <w:rPr>
          <w:rFonts w:ascii="Book Antiqua" w:hAnsi="Book Antiqua" w:cs="Helvetica"/>
          <w:b/>
          <w:color w:val="000000"/>
          <w:sz w:val="24"/>
          <w:szCs w:val="24"/>
        </w:rPr>
      </w:pPr>
      <w:r w:rsidRPr="009325A4">
        <w:rPr>
          <w:rFonts w:ascii="Book Antiqua" w:hAnsi="Book Antiqua" w:cs="Helvetica"/>
          <w:b/>
          <w:color w:val="000000"/>
          <w:sz w:val="24"/>
          <w:szCs w:val="24"/>
        </w:rPr>
        <w:t>Peer-review report classification</w:t>
      </w:r>
    </w:p>
    <w:p w:rsidR="00A11EA5" w:rsidRPr="009325A4" w:rsidRDefault="00A11EA5" w:rsidP="00503ACA">
      <w:pPr>
        <w:snapToGrid w:val="0"/>
        <w:spacing w:line="360" w:lineRule="auto"/>
        <w:rPr>
          <w:rFonts w:ascii="Book Antiqua" w:hAnsi="Book Antiqua" w:cs="Helvetica"/>
          <w:color w:val="000000"/>
          <w:sz w:val="24"/>
          <w:szCs w:val="24"/>
        </w:rPr>
      </w:pPr>
      <w:r w:rsidRPr="009325A4">
        <w:rPr>
          <w:rFonts w:ascii="Book Antiqua" w:hAnsi="Book Antiqua" w:cs="Helvetica"/>
          <w:color w:val="000000"/>
          <w:sz w:val="24"/>
          <w:szCs w:val="24"/>
        </w:rPr>
        <w:t>Grade A (Excellent): 0</w:t>
      </w:r>
    </w:p>
    <w:p w:rsidR="00A11EA5" w:rsidRPr="009325A4" w:rsidRDefault="00A11EA5" w:rsidP="00503ACA">
      <w:pPr>
        <w:snapToGrid w:val="0"/>
        <w:spacing w:line="360" w:lineRule="auto"/>
        <w:rPr>
          <w:rFonts w:ascii="Book Antiqua" w:hAnsi="Book Antiqua" w:cs="Helvetica"/>
          <w:color w:val="000000"/>
          <w:sz w:val="24"/>
          <w:szCs w:val="24"/>
        </w:rPr>
      </w:pPr>
      <w:r w:rsidRPr="009325A4">
        <w:rPr>
          <w:rFonts w:ascii="Book Antiqua" w:hAnsi="Book Antiqua" w:cs="Helvetica"/>
          <w:color w:val="000000"/>
          <w:sz w:val="24"/>
          <w:szCs w:val="24"/>
        </w:rPr>
        <w:t xml:space="preserve">Grade B (Very good): </w:t>
      </w:r>
      <w:r w:rsidR="00B3236C">
        <w:rPr>
          <w:rFonts w:ascii="Book Antiqua" w:hAnsi="Book Antiqua" w:cs="Helvetica" w:hint="eastAsia"/>
          <w:color w:val="000000"/>
          <w:sz w:val="24"/>
          <w:szCs w:val="24"/>
        </w:rPr>
        <w:t>0</w:t>
      </w:r>
    </w:p>
    <w:p w:rsidR="00A11EA5" w:rsidRPr="009325A4" w:rsidRDefault="00A11EA5" w:rsidP="00503ACA">
      <w:pPr>
        <w:snapToGrid w:val="0"/>
        <w:spacing w:line="360" w:lineRule="auto"/>
        <w:rPr>
          <w:rFonts w:ascii="Book Antiqua" w:hAnsi="Book Antiqua" w:cs="Helvetica"/>
          <w:color w:val="000000"/>
          <w:sz w:val="24"/>
          <w:szCs w:val="24"/>
        </w:rPr>
      </w:pPr>
      <w:r w:rsidRPr="009325A4">
        <w:rPr>
          <w:rFonts w:ascii="Book Antiqua" w:hAnsi="Book Antiqua" w:cs="Helvetica"/>
          <w:color w:val="000000"/>
          <w:sz w:val="24"/>
          <w:szCs w:val="24"/>
        </w:rPr>
        <w:t>Grade C (Good): C, C</w:t>
      </w:r>
    </w:p>
    <w:p w:rsidR="00A11EA5" w:rsidRPr="009325A4" w:rsidRDefault="00A11EA5" w:rsidP="00503ACA">
      <w:pPr>
        <w:snapToGrid w:val="0"/>
        <w:spacing w:line="360" w:lineRule="auto"/>
        <w:rPr>
          <w:rFonts w:ascii="Book Antiqua" w:hAnsi="Book Antiqua" w:cs="Helvetica"/>
          <w:color w:val="000000"/>
          <w:sz w:val="24"/>
          <w:szCs w:val="24"/>
        </w:rPr>
      </w:pPr>
      <w:r w:rsidRPr="009325A4">
        <w:rPr>
          <w:rFonts w:ascii="Book Antiqua" w:hAnsi="Book Antiqua" w:cs="Helvetica"/>
          <w:color w:val="000000"/>
          <w:sz w:val="24"/>
          <w:szCs w:val="24"/>
        </w:rPr>
        <w:t>Grade D (Fair): 0</w:t>
      </w:r>
    </w:p>
    <w:p w:rsidR="00A11EA5" w:rsidRPr="009325A4" w:rsidRDefault="00A11EA5" w:rsidP="00503ACA">
      <w:pPr>
        <w:snapToGrid w:val="0"/>
        <w:spacing w:line="360" w:lineRule="auto"/>
        <w:rPr>
          <w:rFonts w:ascii="Book Antiqua" w:hAnsi="Book Antiqua"/>
          <w:b/>
          <w:color w:val="000000"/>
          <w:sz w:val="24"/>
          <w:szCs w:val="24"/>
        </w:rPr>
      </w:pPr>
      <w:r w:rsidRPr="009325A4">
        <w:rPr>
          <w:rFonts w:ascii="Book Antiqua" w:hAnsi="Book Antiqua" w:cs="Helvetica"/>
          <w:color w:val="000000"/>
          <w:sz w:val="24"/>
          <w:szCs w:val="24"/>
        </w:rPr>
        <w:t>Grade E (Poor): 0</w:t>
      </w:r>
    </w:p>
    <w:p w:rsidR="0035750D" w:rsidRPr="00B3236C" w:rsidRDefault="00B3236C" w:rsidP="00503ACA">
      <w:pPr>
        <w:snapToGrid w:val="0"/>
        <w:spacing w:line="360" w:lineRule="auto"/>
        <w:rPr>
          <w:rFonts w:ascii="Book Antiqua" w:eastAsia="微软雅黑" w:hAnsi="Book Antiqua" w:cs="微软雅黑"/>
          <w:color w:val="000000"/>
          <w:sz w:val="24"/>
          <w:szCs w:val="24"/>
          <w:shd w:val="clear" w:color="auto" w:fill="FFFFFF"/>
        </w:rPr>
      </w:pPr>
      <w:r>
        <w:rPr>
          <w:rFonts w:ascii="Book Antiqua" w:eastAsia="微软雅黑" w:hAnsi="Book Antiqua" w:cs="微软雅黑"/>
          <w:color w:val="000000"/>
          <w:sz w:val="24"/>
          <w:szCs w:val="24"/>
          <w:shd w:val="clear" w:color="auto" w:fill="FFFFFF"/>
        </w:rPr>
        <w:br w:type="page"/>
      </w:r>
      <w:r w:rsidR="0035750D" w:rsidRPr="009325A4">
        <w:rPr>
          <w:rFonts w:ascii="Book Antiqua" w:hAnsi="Book Antiqua"/>
          <w:b/>
          <w:bCs/>
          <w:color w:val="000000"/>
          <w:sz w:val="24"/>
          <w:szCs w:val="24"/>
        </w:rPr>
        <w:t>Table 1 Definition of postoperative surgical complications (during admission and 30 d thereafter)</w:t>
      </w:r>
    </w:p>
    <w:tbl>
      <w:tblPr>
        <w:tblW w:w="9378" w:type="dxa"/>
        <w:tblInd w:w="0" w:type="dxa"/>
        <w:tblBorders>
          <w:top w:val="single" w:sz="8" w:space="0" w:color="000000"/>
          <w:bottom w:val="single" w:sz="8" w:space="0" w:color="000000"/>
        </w:tblBorders>
        <w:tblLayout w:type="fixed"/>
        <w:tblLook w:val="0000" w:firstRow="0" w:lastRow="0" w:firstColumn="0" w:lastColumn="0" w:noHBand="0" w:noVBand="0"/>
      </w:tblPr>
      <w:tblGrid>
        <w:gridCol w:w="2802"/>
        <w:gridCol w:w="6576"/>
      </w:tblGrid>
      <w:tr w:rsidR="00B92014" w:rsidRPr="009325A4" w:rsidTr="00503ACA">
        <w:tc>
          <w:tcPr>
            <w:tcW w:w="2802" w:type="dxa"/>
            <w:tcBorders>
              <w:top w:val="single" w:sz="8" w:space="0" w:color="000000"/>
              <w:bottom w:val="single" w:sz="8" w:space="0" w:color="000000"/>
            </w:tcBorders>
          </w:tcPr>
          <w:p w:rsidR="0035750D" w:rsidRPr="009325A4" w:rsidRDefault="0035750D" w:rsidP="00503ACA">
            <w:pPr>
              <w:snapToGrid w:val="0"/>
              <w:spacing w:line="360" w:lineRule="auto"/>
              <w:rPr>
                <w:rFonts w:ascii="Book Antiqua" w:hAnsi="Book Antiqua"/>
                <w:b/>
                <w:bCs/>
                <w:color w:val="000000"/>
                <w:sz w:val="24"/>
                <w:szCs w:val="24"/>
              </w:rPr>
            </w:pPr>
          </w:p>
        </w:tc>
        <w:tc>
          <w:tcPr>
            <w:tcW w:w="6576" w:type="dxa"/>
            <w:tcBorders>
              <w:top w:val="single" w:sz="8" w:space="0" w:color="000000"/>
              <w:bottom w:val="single" w:sz="8" w:space="0" w:color="000000"/>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Definition</w:t>
            </w:r>
          </w:p>
        </w:tc>
      </w:tr>
      <w:tr w:rsidR="00B92014" w:rsidRPr="009325A4" w:rsidTr="00503ACA">
        <w:tc>
          <w:tcPr>
            <w:tcW w:w="2802" w:type="dxa"/>
            <w:tcBorders>
              <w:top w:val="single" w:sz="8" w:space="0" w:color="000000"/>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olor w:val="000000"/>
                <w:sz w:val="24"/>
                <w:szCs w:val="24"/>
              </w:rPr>
              <w:t>Anastomotic leakage</w:t>
            </w:r>
          </w:p>
        </w:tc>
        <w:tc>
          <w:tcPr>
            <w:tcW w:w="6576" w:type="dxa"/>
            <w:tcBorders>
              <w:top w:val="single" w:sz="8" w:space="0" w:color="000000"/>
            </w:tcBorders>
          </w:tcPr>
          <w:p w:rsidR="0035750D" w:rsidRPr="009325A4" w:rsidRDefault="0035750D" w:rsidP="00503ACA">
            <w:pPr>
              <w:snapToGrid w:val="0"/>
              <w:spacing w:line="360" w:lineRule="auto"/>
              <w:ind w:leftChars="-16" w:left="4" w:hangingChars="16" w:hanging="38"/>
              <w:rPr>
                <w:rFonts w:ascii="Book Antiqua" w:hAnsi="Book Antiqua"/>
                <w:color w:val="000000"/>
                <w:sz w:val="24"/>
                <w:szCs w:val="24"/>
              </w:rPr>
            </w:pPr>
            <w:r w:rsidRPr="009325A4">
              <w:rPr>
                <w:rFonts w:ascii="Book Antiqua" w:hAnsi="Book Antiqua"/>
                <w:color w:val="000000"/>
                <w:sz w:val="24"/>
                <w:szCs w:val="24"/>
              </w:rPr>
              <w:t xml:space="preserve">Any gas or feces collection around the anastomosis after </w:t>
            </w:r>
            <w:r w:rsidR="00272183" w:rsidRPr="009325A4">
              <w:rPr>
                <w:rFonts w:ascii="Book Antiqua" w:hAnsi="Book Antiqua"/>
                <w:color w:val="000000"/>
                <w:sz w:val="24"/>
                <w:szCs w:val="24"/>
              </w:rPr>
              <w:t xml:space="preserve">low anterior resection </w:t>
            </w:r>
            <w:r w:rsidRPr="009325A4">
              <w:rPr>
                <w:rFonts w:ascii="Book Antiqua" w:hAnsi="Book Antiqua"/>
                <w:color w:val="000000"/>
                <w:sz w:val="24"/>
                <w:szCs w:val="24"/>
              </w:rPr>
              <w:t>in the drainage tubes; clinical suspicion confirmed by surgery</w:t>
            </w:r>
          </w:p>
        </w:tc>
      </w:tr>
      <w:tr w:rsidR="00B92014" w:rsidRPr="009325A4" w:rsidTr="00503ACA">
        <w:tc>
          <w:tcPr>
            <w:tcW w:w="2802"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olor w:val="000000"/>
                <w:sz w:val="24"/>
                <w:szCs w:val="24"/>
              </w:rPr>
              <w:t>Perineal wound complications</w:t>
            </w:r>
          </w:p>
        </w:tc>
        <w:tc>
          <w:tcPr>
            <w:tcW w:w="6576" w:type="dxa"/>
          </w:tcPr>
          <w:p w:rsidR="0035750D" w:rsidRPr="009325A4" w:rsidRDefault="0035750D" w:rsidP="00503ACA">
            <w:pPr>
              <w:snapToGrid w:val="0"/>
              <w:spacing w:line="360" w:lineRule="auto"/>
              <w:ind w:leftChars="-16" w:left="4" w:hangingChars="16" w:hanging="38"/>
              <w:rPr>
                <w:rFonts w:ascii="Book Antiqua" w:hAnsi="Book Antiqua"/>
                <w:color w:val="000000"/>
                <w:sz w:val="24"/>
                <w:szCs w:val="24"/>
              </w:rPr>
            </w:pPr>
            <w:r w:rsidRPr="009325A4">
              <w:rPr>
                <w:rFonts w:ascii="Book Antiqua" w:hAnsi="Book Antiqua"/>
                <w:color w:val="000000"/>
                <w:sz w:val="24"/>
                <w:szCs w:val="24"/>
              </w:rPr>
              <w:t xml:space="preserve">Perineal wound dehiscence and wound necrosis after </w:t>
            </w:r>
            <w:r w:rsidR="00272183" w:rsidRPr="009325A4">
              <w:rPr>
                <w:rFonts w:ascii="Book Antiqua" w:hAnsi="Book Antiqua"/>
                <w:color w:val="000000"/>
                <w:sz w:val="24"/>
                <w:szCs w:val="24"/>
              </w:rPr>
              <w:t xml:space="preserve">abdominoperineal resection </w:t>
            </w:r>
            <w:r w:rsidRPr="009325A4">
              <w:rPr>
                <w:rFonts w:ascii="Book Antiqua" w:hAnsi="Book Antiqua"/>
                <w:color w:val="000000"/>
                <w:sz w:val="24"/>
                <w:szCs w:val="24"/>
              </w:rPr>
              <w:t>resulting from infection</w:t>
            </w:r>
          </w:p>
        </w:tc>
      </w:tr>
      <w:tr w:rsidR="00B92014" w:rsidRPr="009325A4" w:rsidTr="00503ACA">
        <w:tc>
          <w:tcPr>
            <w:tcW w:w="2802"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olor w:val="000000"/>
                <w:sz w:val="24"/>
                <w:szCs w:val="24"/>
              </w:rPr>
              <w:t>Ileus</w:t>
            </w:r>
          </w:p>
        </w:tc>
        <w:tc>
          <w:tcPr>
            <w:tcW w:w="6576" w:type="dxa"/>
          </w:tcPr>
          <w:p w:rsidR="0035750D" w:rsidRPr="009325A4" w:rsidRDefault="0035750D" w:rsidP="00503ACA">
            <w:pPr>
              <w:snapToGrid w:val="0"/>
              <w:spacing w:line="360" w:lineRule="auto"/>
              <w:ind w:leftChars="-16" w:left="4" w:hangingChars="16" w:hanging="38"/>
              <w:rPr>
                <w:rFonts w:ascii="Book Antiqua" w:hAnsi="Book Antiqua"/>
                <w:color w:val="000000"/>
                <w:sz w:val="24"/>
                <w:szCs w:val="24"/>
              </w:rPr>
            </w:pPr>
            <w:r w:rsidRPr="009325A4">
              <w:rPr>
                <w:rFonts w:ascii="Book Antiqua" w:hAnsi="Book Antiqua"/>
                <w:color w:val="000000"/>
                <w:sz w:val="24"/>
                <w:szCs w:val="24"/>
              </w:rPr>
              <w:t>Absence of bowel sounds or defecation after 5 d following surgery</w:t>
            </w:r>
          </w:p>
        </w:tc>
      </w:tr>
      <w:tr w:rsidR="00B92014" w:rsidRPr="009325A4" w:rsidTr="00503ACA">
        <w:tc>
          <w:tcPr>
            <w:tcW w:w="2802"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olor w:val="000000"/>
                <w:sz w:val="24"/>
                <w:szCs w:val="24"/>
              </w:rPr>
              <w:t>Bleeding</w:t>
            </w:r>
          </w:p>
        </w:tc>
        <w:tc>
          <w:tcPr>
            <w:tcW w:w="6576" w:type="dxa"/>
          </w:tcPr>
          <w:p w:rsidR="0035750D" w:rsidRPr="009325A4" w:rsidRDefault="0035750D" w:rsidP="00503ACA">
            <w:pPr>
              <w:snapToGrid w:val="0"/>
              <w:spacing w:line="360" w:lineRule="auto"/>
              <w:ind w:leftChars="-16" w:left="4" w:hangingChars="16" w:hanging="38"/>
              <w:rPr>
                <w:rFonts w:ascii="Book Antiqua" w:hAnsi="Book Antiqua"/>
                <w:color w:val="000000"/>
                <w:sz w:val="24"/>
                <w:szCs w:val="24"/>
              </w:rPr>
            </w:pPr>
            <w:r w:rsidRPr="009325A4">
              <w:rPr>
                <w:rFonts w:ascii="Book Antiqua" w:hAnsi="Book Antiqua"/>
                <w:color w:val="000000"/>
                <w:sz w:val="24"/>
                <w:szCs w:val="24"/>
              </w:rPr>
              <w:t>Gastrointestinal or abdominal hemorrhage, decrease in hemoglobin level directly after surgery treated conservatively with blood transfusion or by reintervention</w:t>
            </w:r>
          </w:p>
        </w:tc>
      </w:tr>
      <w:tr w:rsidR="00B92014" w:rsidRPr="009325A4" w:rsidTr="00503ACA">
        <w:tc>
          <w:tcPr>
            <w:tcW w:w="2802" w:type="dxa"/>
          </w:tcPr>
          <w:p w:rsidR="0035750D" w:rsidRPr="009325A4" w:rsidRDefault="0035750D" w:rsidP="00503ACA">
            <w:pPr>
              <w:snapToGrid w:val="0"/>
              <w:spacing w:line="360" w:lineRule="auto"/>
              <w:ind w:left="240" w:hangingChars="100" w:hanging="240"/>
              <w:rPr>
                <w:rFonts w:ascii="Book Antiqua" w:hAnsi="Book Antiqua"/>
                <w:b/>
                <w:bCs/>
                <w:color w:val="000000"/>
                <w:sz w:val="24"/>
                <w:szCs w:val="24"/>
              </w:rPr>
            </w:pPr>
            <w:r w:rsidRPr="009325A4">
              <w:rPr>
                <w:rFonts w:ascii="Book Antiqua" w:hAnsi="Book Antiqua"/>
                <w:bCs/>
                <w:color w:val="000000"/>
                <w:sz w:val="24"/>
                <w:szCs w:val="24"/>
              </w:rPr>
              <w:t>Intra-abdominal abscess</w:t>
            </w:r>
          </w:p>
        </w:tc>
        <w:tc>
          <w:tcPr>
            <w:tcW w:w="6576" w:type="dxa"/>
          </w:tcPr>
          <w:p w:rsidR="0035750D" w:rsidRPr="009325A4" w:rsidRDefault="0035750D" w:rsidP="00503ACA">
            <w:pPr>
              <w:snapToGrid w:val="0"/>
              <w:spacing w:line="360" w:lineRule="auto"/>
              <w:ind w:leftChars="15" w:left="31"/>
              <w:rPr>
                <w:rFonts w:ascii="Book Antiqua" w:hAnsi="Book Antiqua"/>
                <w:color w:val="000000"/>
                <w:sz w:val="24"/>
                <w:szCs w:val="24"/>
              </w:rPr>
            </w:pPr>
            <w:r w:rsidRPr="009325A4">
              <w:rPr>
                <w:rFonts w:ascii="Book Antiqua" w:hAnsi="Book Antiqua"/>
                <w:color w:val="000000"/>
                <w:sz w:val="24"/>
                <w:szCs w:val="24"/>
              </w:rPr>
              <w:t>Any intra-abdominal fluid collection unrelated to the anastomosis or perineal wound</w:t>
            </w:r>
          </w:p>
        </w:tc>
      </w:tr>
      <w:tr w:rsidR="00B92014" w:rsidRPr="009325A4" w:rsidTr="00503ACA">
        <w:tc>
          <w:tcPr>
            <w:tcW w:w="2802"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Abdominal wound complications</w:t>
            </w:r>
          </w:p>
        </w:tc>
        <w:tc>
          <w:tcPr>
            <w:tcW w:w="6576" w:type="dxa"/>
          </w:tcPr>
          <w:p w:rsidR="0035750D" w:rsidRPr="009325A4" w:rsidRDefault="0035750D" w:rsidP="00503ACA">
            <w:pPr>
              <w:snapToGrid w:val="0"/>
              <w:spacing w:line="360" w:lineRule="auto"/>
              <w:ind w:leftChars="15" w:left="31"/>
              <w:rPr>
                <w:rFonts w:ascii="Book Antiqua" w:hAnsi="Book Antiqua"/>
                <w:color w:val="000000"/>
                <w:sz w:val="24"/>
                <w:szCs w:val="24"/>
              </w:rPr>
            </w:pPr>
            <w:r w:rsidRPr="009325A4">
              <w:rPr>
                <w:rFonts w:ascii="Book Antiqua" w:hAnsi="Book Antiqua"/>
                <w:color w:val="000000"/>
                <w:sz w:val="24"/>
                <w:szCs w:val="24"/>
              </w:rPr>
              <w:t>Fascial dehiscence, superficial wound infection</w:t>
            </w:r>
          </w:p>
        </w:tc>
      </w:tr>
      <w:tr w:rsidR="00B92014" w:rsidRPr="009325A4" w:rsidTr="00503ACA">
        <w:tc>
          <w:tcPr>
            <w:tcW w:w="2802" w:type="dxa"/>
          </w:tcPr>
          <w:p w:rsidR="0035750D" w:rsidRPr="009325A4" w:rsidRDefault="0035750D" w:rsidP="00503ACA">
            <w:pPr>
              <w:snapToGrid w:val="0"/>
              <w:spacing w:line="360" w:lineRule="auto"/>
              <w:ind w:left="240" w:hangingChars="100" w:hanging="240"/>
              <w:rPr>
                <w:rFonts w:ascii="Book Antiqua" w:hAnsi="Book Antiqua"/>
                <w:b/>
                <w:bCs/>
                <w:color w:val="000000"/>
                <w:sz w:val="24"/>
                <w:szCs w:val="24"/>
              </w:rPr>
            </w:pPr>
            <w:r w:rsidRPr="009325A4">
              <w:rPr>
                <w:rFonts w:ascii="Book Antiqua" w:hAnsi="Book Antiqua"/>
                <w:bCs/>
                <w:color w:val="000000"/>
                <w:sz w:val="24"/>
                <w:szCs w:val="24"/>
              </w:rPr>
              <w:t>Urological</w:t>
            </w:r>
            <w:r w:rsidR="00FF5591">
              <w:rPr>
                <w:rFonts w:ascii="Book Antiqua" w:hAnsi="Book Antiqua" w:hint="eastAsia"/>
                <w:bCs/>
                <w:color w:val="000000"/>
                <w:sz w:val="24"/>
                <w:szCs w:val="24"/>
              </w:rPr>
              <w:t xml:space="preserve"> </w:t>
            </w:r>
            <w:r w:rsidRPr="009325A4">
              <w:rPr>
                <w:rFonts w:ascii="Book Antiqua" w:hAnsi="Book Antiqua"/>
                <w:bCs/>
                <w:color w:val="000000"/>
                <w:sz w:val="24"/>
                <w:szCs w:val="24"/>
              </w:rPr>
              <w:t>complications</w:t>
            </w:r>
          </w:p>
        </w:tc>
        <w:tc>
          <w:tcPr>
            <w:tcW w:w="6576"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Ureter leakage, urinary incontinence, ureter stenosis</w:t>
            </w:r>
          </w:p>
        </w:tc>
      </w:tr>
      <w:tr w:rsidR="00B92014" w:rsidRPr="009325A4" w:rsidTr="00503ACA">
        <w:tc>
          <w:tcPr>
            <w:tcW w:w="2802"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Intestinal necrosis</w:t>
            </w:r>
          </w:p>
        </w:tc>
        <w:tc>
          <w:tcPr>
            <w:tcW w:w="6576"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Caused by bowel ischemia</w:t>
            </w:r>
          </w:p>
        </w:tc>
      </w:tr>
      <w:tr w:rsidR="00B92014" w:rsidRPr="009325A4" w:rsidTr="00503ACA">
        <w:tc>
          <w:tcPr>
            <w:tcW w:w="2802" w:type="dxa"/>
          </w:tcPr>
          <w:p w:rsidR="0035750D" w:rsidRPr="009325A4" w:rsidRDefault="0035750D" w:rsidP="00503ACA">
            <w:pPr>
              <w:snapToGrid w:val="0"/>
              <w:spacing w:line="360" w:lineRule="auto"/>
              <w:ind w:left="240" w:hangingChars="100" w:hanging="240"/>
              <w:rPr>
                <w:rFonts w:ascii="Book Antiqua" w:hAnsi="Book Antiqua"/>
                <w:b/>
                <w:bCs/>
                <w:color w:val="000000"/>
                <w:sz w:val="24"/>
                <w:szCs w:val="24"/>
              </w:rPr>
            </w:pPr>
            <w:r w:rsidRPr="009325A4">
              <w:rPr>
                <w:rFonts w:ascii="Book Antiqua" w:hAnsi="Book Antiqua"/>
                <w:bCs/>
                <w:color w:val="000000"/>
                <w:sz w:val="24"/>
                <w:szCs w:val="24"/>
              </w:rPr>
              <w:t>Gastrointestinal perforation</w:t>
            </w:r>
          </w:p>
        </w:tc>
        <w:tc>
          <w:tcPr>
            <w:tcW w:w="6576" w:type="dxa"/>
          </w:tcPr>
          <w:p w:rsidR="0035750D" w:rsidRPr="009325A4" w:rsidRDefault="0035750D" w:rsidP="00503ACA">
            <w:pPr>
              <w:snapToGrid w:val="0"/>
              <w:spacing w:line="360" w:lineRule="auto"/>
              <w:ind w:leftChars="16" w:left="34"/>
              <w:rPr>
                <w:rFonts w:ascii="Book Antiqua" w:hAnsi="Book Antiqua"/>
                <w:color w:val="000000"/>
                <w:sz w:val="24"/>
                <w:szCs w:val="24"/>
              </w:rPr>
            </w:pPr>
            <w:r w:rsidRPr="009325A4">
              <w:rPr>
                <w:rFonts w:ascii="Book Antiqua" w:hAnsi="Book Antiqua"/>
                <w:color w:val="000000"/>
                <w:sz w:val="24"/>
                <w:szCs w:val="24"/>
              </w:rPr>
              <w:t>Intestinal contents discharge from abdominal cavity; clinical suspicion confirmed by surgery</w:t>
            </w:r>
          </w:p>
        </w:tc>
      </w:tr>
      <w:tr w:rsidR="00B92014" w:rsidRPr="009325A4" w:rsidTr="00503ACA">
        <w:tc>
          <w:tcPr>
            <w:tcW w:w="2802" w:type="dxa"/>
          </w:tcPr>
          <w:p w:rsidR="0035750D" w:rsidRPr="009325A4" w:rsidRDefault="0035750D" w:rsidP="00503ACA">
            <w:pPr>
              <w:snapToGrid w:val="0"/>
              <w:spacing w:line="360" w:lineRule="auto"/>
              <w:ind w:left="240" w:hangingChars="100" w:hanging="240"/>
              <w:rPr>
                <w:rFonts w:ascii="Book Antiqua" w:hAnsi="Book Antiqua"/>
                <w:b/>
                <w:bCs/>
                <w:color w:val="000000"/>
                <w:sz w:val="24"/>
                <w:szCs w:val="24"/>
              </w:rPr>
            </w:pPr>
            <w:r w:rsidRPr="009325A4">
              <w:rPr>
                <w:rFonts w:ascii="Book Antiqua" w:hAnsi="Book Antiqua"/>
                <w:bCs/>
                <w:color w:val="000000"/>
                <w:sz w:val="24"/>
                <w:szCs w:val="24"/>
              </w:rPr>
              <w:t>Intravenous line infection</w:t>
            </w:r>
          </w:p>
        </w:tc>
        <w:tc>
          <w:tcPr>
            <w:tcW w:w="6576" w:type="dxa"/>
          </w:tcPr>
          <w:p w:rsidR="0035750D" w:rsidRPr="009325A4" w:rsidRDefault="0035750D" w:rsidP="00503ACA">
            <w:pPr>
              <w:snapToGrid w:val="0"/>
              <w:spacing w:line="360" w:lineRule="auto"/>
              <w:ind w:leftChars="14" w:left="29"/>
              <w:rPr>
                <w:rFonts w:ascii="Book Antiqua" w:hAnsi="Book Antiqua"/>
                <w:color w:val="000000"/>
                <w:sz w:val="24"/>
                <w:szCs w:val="24"/>
              </w:rPr>
            </w:pPr>
            <w:r w:rsidRPr="009325A4">
              <w:rPr>
                <w:rFonts w:ascii="Book Antiqua" w:hAnsi="Book Antiqua"/>
                <w:color w:val="000000"/>
                <w:sz w:val="24"/>
                <w:szCs w:val="24"/>
              </w:rPr>
              <w:t>Fever, chills and increase in leukocyte count, excluding other infections; the symptoms disappear after removing the intravenous line</w:t>
            </w:r>
          </w:p>
        </w:tc>
      </w:tr>
      <w:tr w:rsidR="00B92014" w:rsidRPr="009325A4" w:rsidTr="00503ACA">
        <w:tc>
          <w:tcPr>
            <w:tcW w:w="2802" w:type="dxa"/>
          </w:tcPr>
          <w:p w:rsidR="0035750D" w:rsidRPr="009325A4" w:rsidRDefault="0035750D" w:rsidP="00503ACA">
            <w:pPr>
              <w:snapToGrid w:val="0"/>
              <w:spacing w:line="360" w:lineRule="auto"/>
              <w:ind w:left="240" w:hangingChars="100" w:hanging="240"/>
              <w:rPr>
                <w:rFonts w:ascii="Book Antiqua" w:hAnsi="Book Antiqua"/>
                <w:b/>
                <w:bCs/>
                <w:color w:val="000000"/>
                <w:sz w:val="24"/>
                <w:szCs w:val="24"/>
              </w:rPr>
            </w:pPr>
            <w:r w:rsidRPr="009325A4">
              <w:rPr>
                <w:rFonts w:ascii="Book Antiqua" w:hAnsi="Book Antiqua"/>
                <w:bCs/>
                <w:color w:val="000000"/>
                <w:sz w:val="24"/>
                <w:szCs w:val="24"/>
              </w:rPr>
              <w:t>Stoma complications</w:t>
            </w:r>
          </w:p>
        </w:tc>
        <w:tc>
          <w:tcPr>
            <w:tcW w:w="6576"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Stoma necrosis, stoma infection, parastomal hernia</w:t>
            </w:r>
          </w:p>
        </w:tc>
      </w:tr>
      <w:tr w:rsidR="00B92014" w:rsidRPr="009325A4" w:rsidTr="00503ACA">
        <w:tc>
          <w:tcPr>
            <w:tcW w:w="2802"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General complications</w:t>
            </w:r>
          </w:p>
        </w:tc>
        <w:tc>
          <w:tcPr>
            <w:tcW w:w="6576"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Cardiovascular, pulmonary, neurological events</w:t>
            </w:r>
          </w:p>
        </w:tc>
      </w:tr>
    </w:tbl>
    <w:p w:rsidR="0035750D" w:rsidRDefault="0035750D" w:rsidP="00503ACA">
      <w:pPr>
        <w:snapToGrid w:val="0"/>
        <w:spacing w:line="360" w:lineRule="auto"/>
        <w:rPr>
          <w:rFonts w:ascii="Book Antiqua" w:hAnsi="Book Antiqua" w:hint="eastAsia"/>
          <w:color w:val="000000"/>
          <w:sz w:val="24"/>
          <w:szCs w:val="24"/>
        </w:rPr>
      </w:pPr>
    </w:p>
    <w:p w:rsidR="0035750D" w:rsidRPr="009325A4" w:rsidRDefault="005A3527" w:rsidP="00503ACA">
      <w:pPr>
        <w:snapToGrid w:val="0"/>
        <w:spacing w:line="360" w:lineRule="auto"/>
        <w:rPr>
          <w:rFonts w:ascii="Book Antiqua" w:hAnsi="Book Antiqua"/>
          <w:b/>
          <w:bCs/>
          <w:color w:val="000000"/>
          <w:sz w:val="24"/>
          <w:szCs w:val="24"/>
        </w:rPr>
      </w:pPr>
      <w:r>
        <w:rPr>
          <w:rFonts w:ascii="Book Antiqua" w:hAnsi="Book Antiqua"/>
          <w:b/>
          <w:bCs/>
          <w:color w:val="000000"/>
          <w:sz w:val="24"/>
          <w:szCs w:val="24"/>
        </w:rPr>
        <w:br w:type="page"/>
      </w:r>
      <w:r w:rsidR="0035750D" w:rsidRPr="009325A4">
        <w:rPr>
          <w:rFonts w:ascii="Book Antiqua" w:hAnsi="Book Antiqua"/>
          <w:b/>
          <w:bCs/>
          <w:color w:val="000000"/>
          <w:sz w:val="24"/>
          <w:szCs w:val="24"/>
        </w:rPr>
        <w:t>Table 2 Clavien–Dindo classification of surgical complications</w:t>
      </w:r>
    </w:p>
    <w:tbl>
      <w:tblPr>
        <w:tblW w:w="0" w:type="auto"/>
        <w:tblInd w:w="0" w:type="dxa"/>
        <w:tblBorders>
          <w:top w:val="single" w:sz="8" w:space="0" w:color="000000"/>
          <w:bottom w:val="single" w:sz="8" w:space="0" w:color="000000"/>
        </w:tblBorders>
        <w:tblLayout w:type="fixed"/>
        <w:tblLook w:val="0000" w:firstRow="0" w:lastRow="0" w:firstColumn="0" w:lastColumn="0" w:noHBand="0" w:noVBand="0"/>
      </w:tblPr>
      <w:tblGrid>
        <w:gridCol w:w="959"/>
        <w:gridCol w:w="7371"/>
      </w:tblGrid>
      <w:tr w:rsidR="00B92014" w:rsidRPr="009325A4">
        <w:tc>
          <w:tcPr>
            <w:tcW w:w="959" w:type="dxa"/>
            <w:tcBorders>
              <w:top w:val="single" w:sz="8" w:space="0" w:color="000000"/>
              <w:left w:val="nil"/>
              <w:bottom w:val="single" w:sz="8" w:space="0" w:color="000000"/>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Grade</w:t>
            </w:r>
          </w:p>
        </w:tc>
        <w:tc>
          <w:tcPr>
            <w:tcW w:w="7371" w:type="dxa"/>
            <w:tcBorders>
              <w:top w:val="single" w:sz="8" w:space="0" w:color="000000"/>
              <w:left w:val="nil"/>
              <w:bottom w:val="single" w:sz="8" w:space="0" w:color="000000"/>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Definition</w:t>
            </w:r>
          </w:p>
        </w:tc>
      </w:tr>
      <w:tr w:rsidR="00B92014" w:rsidRPr="009325A4">
        <w:tc>
          <w:tcPr>
            <w:tcW w:w="959" w:type="dxa"/>
            <w:tcBorders>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s="Noteworthy Light"/>
                <w:color w:val="000000"/>
                <w:sz w:val="24"/>
                <w:szCs w:val="24"/>
              </w:rPr>
              <w:t>I</w:t>
            </w:r>
          </w:p>
        </w:tc>
        <w:tc>
          <w:tcPr>
            <w:tcW w:w="7371"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Any deviation from the normal postoperative course without the need for pharmacological treatment or surgical, endoscopic and radiologic interventions. Allowed therapeutic regimens are drugs including antiemetics, antipyretics, analgesics and diuretics, and electrolytes and physiotherapy. This grade also includes wound infections opened at the bedside.</w:t>
            </w:r>
          </w:p>
        </w:tc>
      </w:tr>
      <w:tr w:rsidR="00B92014" w:rsidRPr="009325A4">
        <w:tc>
          <w:tcPr>
            <w:tcW w:w="959"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s="Noteworthy Light"/>
                <w:color w:val="000000"/>
                <w:sz w:val="24"/>
                <w:szCs w:val="24"/>
              </w:rPr>
              <w:t>II</w:t>
            </w:r>
          </w:p>
        </w:tc>
        <w:tc>
          <w:tcPr>
            <w:tcW w:w="7371"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Requiring pharmacological treatment with drugs other than those allowed for grade I complications. Blood transfusions and total parenteral nutrition are also included.</w:t>
            </w:r>
          </w:p>
        </w:tc>
      </w:tr>
      <w:tr w:rsidR="00B92014" w:rsidRPr="009325A4">
        <w:tc>
          <w:tcPr>
            <w:tcW w:w="959" w:type="dxa"/>
            <w:tcBorders>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s="Noteworthy Light"/>
                <w:color w:val="000000"/>
                <w:sz w:val="24"/>
                <w:szCs w:val="24"/>
              </w:rPr>
              <w:t>III</w:t>
            </w:r>
          </w:p>
        </w:tc>
        <w:tc>
          <w:tcPr>
            <w:tcW w:w="7371"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Requiring surgical, endoscopic or radiological intervention</w:t>
            </w:r>
          </w:p>
        </w:tc>
      </w:tr>
      <w:tr w:rsidR="00B92014" w:rsidRPr="009325A4">
        <w:tc>
          <w:tcPr>
            <w:tcW w:w="959"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IIIa</w:t>
            </w:r>
          </w:p>
        </w:tc>
        <w:tc>
          <w:tcPr>
            <w:tcW w:w="7371"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Intervention not under general anesthesia</w:t>
            </w:r>
          </w:p>
        </w:tc>
      </w:tr>
      <w:tr w:rsidR="00B92014" w:rsidRPr="009325A4">
        <w:tc>
          <w:tcPr>
            <w:tcW w:w="959" w:type="dxa"/>
            <w:tcBorders>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IIIb</w:t>
            </w:r>
          </w:p>
        </w:tc>
        <w:tc>
          <w:tcPr>
            <w:tcW w:w="7371"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Intervention under general anesthesia</w:t>
            </w:r>
          </w:p>
        </w:tc>
      </w:tr>
      <w:tr w:rsidR="00B92014" w:rsidRPr="009325A4">
        <w:tc>
          <w:tcPr>
            <w:tcW w:w="959"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s="Noteworthy Light"/>
                <w:bCs/>
                <w:color w:val="000000"/>
                <w:sz w:val="24"/>
                <w:szCs w:val="24"/>
              </w:rPr>
              <w:t>IV</w:t>
            </w:r>
          </w:p>
        </w:tc>
        <w:tc>
          <w:tcPr>
            <w:tcW w:w="7371"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Life-threatening complication (including CNS complications)</w:t>
            </w:r>
            <w:r w:rsidR="00540EB8">
              <w:rPr>
                <w:rFonts w:ascii="Book Antiqua" w:hAnsi="Book Antiqua" w:hint="eastAsia"/>
                <w:color w:val="000000"/>
                <w:sz w:val="24"/>
                <w:szCs w:val="24"/>
                <w:vertAlign w:val="superscript"/>
              </w:rPr>
              <w:t>1</w:t>
            </w:r>
            <w:r w:rsidRPr="009325A4">
              <w:rPr>
                <w:rFonts w:ascii="Book Antiqua" w:hAnsi="Book Antiqua"/>
                <w:color w:val="000000"/>
                <w:sz w:val="24"/>
                <w:szCs w:val="24"/>
              </w:rPr>
              <w:t xml:space="preserve"> requiring IC/ICU management</w:t>
            </w:r>
          </w:p>
        </w:tc>
      </w:tr>
      <w:tr w:rsidR="00B92014" w:rsidRPr="009325A4">
        <w:tc>
          <w:tcPr>
            <w:tcW w:w="959" w:type="dxa"/>
            <w:tcBorders>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IVa</w:t>
            </w:r>
          </w:p>
        </w:tc>
        <w:tc>
          <w:tcPr>
            <w:tcW w:w="7371"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Single organ dysfunction (including dialysis)</w:t>
            </w:r>
          </w:p>
        </w:tc>
      </w:tr>
      <w:tr w:rsidR="00B92014" w:rsidRPr="009325A4">
        <w:tc>
          <w:tcPr>
            <w:tcW w:w="959"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IVb</w:t>
            </w:r>
          </w:p>
        </w:tc>
        <w:tc>
          <w:tcPr>
            <w:tcW w:w="7371"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Multiple organ dysfunction</w:t>
            </w:r>
          </w:p>
        </w:tc>
      </w:tr>
      <w:tr w:rsidR="00B92014" w:rsidRPr="009325A4">
        <w:tc>
          <w:tcPr>
            <w:tcW w:w="959" w:type="dxa"/>
            <w:tcBorders>
              <w:left w:val="nil"/>
              <w:bottom w:val="single" w:sz="8" w:space="0" w:color="000000"/>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s="Noteworthy Light"/>
                <w:bCs/>
                <w:color w:val="000000"/>
                <w:sz w:val="24"/>
                <w:szCs w:val="24"/>
              </w:rPr>
              <w:t>V</w:t>
            </w:r>
          </w:p>
        </w:tc>
        <w:tc>
          <w:tcPr>
            <w:tcW w:w="7371" w:type="dxa"/>
            <w:tcBorders>
              <w:bottom w:val="single" w:sz="8" w:space="0" w:color="000000"/>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Death as a result of complications</w:t>
            </w:r>
          </w:p>
        </w:tc>
      </w:tr>
    </w:tbl>
    <w:p w:rsidR="0035750D" w:rsidRPr="00540EB8" w:rsidRDefault="00540EB8" w:rsidP="00503ACA">
      <w:pPr>
        <w:snapToGrid w:val="0"/>
        <w:spacing w:line="360" w:lineRule="auto"/>
        <w:rPr>
          <w:rFonts w:ascii="Book Antiqua" w:hAnsi="Book Antiqua"/>
          <w:color w:val="000000"/>
          <w:sz w:val="24"/>
          <w:szCs w:val="24"/>
        </w:rPr>
      </w:pPr>
      <w:r>
        <w:rPr>
          <w:rFonts w:ascii="Book Antiqua" w:hAnsi="Book Antiqua" w:hint="eastAsia"/>
          <w:color w:val="000000"/>
          <w:sz w:val="24"/>
          <w:szCs w:val="24"/>
          <w:vertAlign w:val="superscript"/>
        </w:rPr>
        <w:t>1</w:t>
      </w:r>
      <w:r w:rsidRPr="009325A4">
        <w:rPr>
          <w:rFonts w:ascii="Book Antiqua" w:hAnsi="Book Antiqua"/>
          <w:color w:val="000000"/>
          <w:sz w:val="24"/>
          <w:szCs w:val="24"/>
        </w:rPr>
        <w:t>Brain hemorrhage, ischemic stroke, or subarachnoid bleeding, but excluding transient ischemic attacks.</w:t>
      </w:r>
      <w:r>
        <w:rPr>
          <w:rFonts w:ascii="Book Antiqua" w:hAnsi="Book Antiqua" w:hint="eastAsia"/>
          <w:color w:val="000000"/>
          <w:sz w:val="24"/>
          <w:szCs w:val="24"/>
        </w:rPr>
        <w:t xml:space="preserve"> </w:t>
      </w:r>
      <w:r w:rsidRPr="00540EB8">
        <w:rPr>
          <w:rFonts w:ascii="Book Antiqua" w:hAnsi="Book Antiqua"/>
          <w:color w:val="000000"/>
          <w:sz w:val="24"/>
          <w:szCs w:val="24"/>
        </w:rPr>
        <w:t>Adapted from Clavien–Dindo classification.</w:t>
      </w:r>
      <w:r w:rsidRPr="00540EB8">
        <w:rPr>
          <w:rFonts w:ascii="Book Antiqua" w:hAnsi="Book Antiqua" w:hint="eastAsia"/>
          <w:color w:val="000000"/>
          <w:sz w:val="24"/>
          <w:szCs w:val="24"/>
        </w:rPr>
        <w:t xml:space="preserve"> </w:t>
      </w:r>
      <w:r w:rsidR="0035750D" w:rsidRPr="00540EB8">
        <w:rPr>
          <w:rFonts w:ascii="Book Antiqua" w:hAnsi="Book Antiqua"/>
          <w:color w:val="000000"/>
          <w:sz w:val="24"/>
          <w:szCs w:val="24"/>
        </w:rPr>
        <w:t>CNS</w:t>
      </w:r>
      <w:r w:rsidR="0056518D" w:rsidRPr="00540EB8">
        <w:rPr>
          <w:rFonts w:ascii="Book Antiqua" w:hAnsi="Book Antiqua" w:hint="eastAsia"/>
          <w:color w:val="000000"/>
          <w:sz w:val="24"/>
          <w:szCs w:val="24"/>
        </w:rPr>
        <w:t>:</w:t>
      </w:r>
      <w:r w:rsidR="0035750D" w:rsidRPr="00540EB8">
        <w:rPr>
          <w:rFonts w:ascii="Book Antiqua" w:hAnsi="Book Antiqua"/>
          <w:color w:val="000000"/>
          <w:sz w:val="24"/>
          <w:szCs w:val="24"/>
        </w:rPr>
        <w:t xml:space="preserve"> </w:t>
      </w:r>
      <w:r w:rsidR="0056518D" w:rsidRPr="00540EB8">
        <w:rPr>
          <w:rFonts w:ascii="Book Antiqua" w:hAnsi="Book Antiqua"/>
          <w:color w:val="000000"/>
          <w:sz w:val="24"/>
          <w:szCs w:val="24"/>
        </w:rPr>
        <w:t xml:space="preserve">Central </w:t>
      </w:r>
      <w:r w:rsidR="0035750D" w:rsidRPr="00540EB8">
        <w:rPr>
          <w:rFonts w:ascii="Book Antiqua" w:hAnsi="Book Antiqua"/>
          <w:color w:val="000000"/>
          <w:sz w:val="24"/>
          <w:szCs w:val="24"/>
        </w:rPr>
        <w:t>nervous system; IC</w:t>
      </w:r>
      <w:r w:rsidR="0056518D" w:rsidRPr="00540EB8">
        <w:rPr>
          <w:rFonts w:ascii="Book Antiqua" w:hAnsi="Book Antiqua" w:hint="eastAsia"/>
          <w:color w:val="000000"/>
          <w:sz w:val="24"/>
          <w:szCs w:val="24"/>
        </w:rPr>
        <w:t>:</w:t>
      </w:r>
      <w:r w:rsidR="0035750D" w:rsidRPr="00540EB8">
        <w:rPr>
          <w:rFonts w:ascii="Book Antiqua" w:hAnsi="Book Antiqua"/>
          <w:color w:val="000000"/>
          <w:sz w:val="24"/>
          <w:szCs w:val="24"/>
        </w:rPr>
        <w:t xml:space="preserve"> </w:t>
      </w:r>
      <w:r w:rsidR="0056518D" w:rsidRPr="00540EB8">
        <w:rPr>
          <w:rFonts w:ascii="Book Antiqua" w:hAnsi="Book Antiqua"/>
          <w:color w:val="000000"/>
          <w:sz w:val="24"/>
          <w:szCs w:val="24"/>
        </w:rPr>
        <w:t xml:space="preserve">Intermediate </w:t>
      </w:r>
      <w:r w:rsidR="0035750D" w:rsidRPr="00540EB8">
        <w:rPr>
          <w:rFonts w:ascii="Book Antiqua" w:hAnsi="Book Antiqua"/>
          <w:color w:val="000000"/>
          <w:sz w:val="24"/>
          <w:szCs w:val="24"/>
        </w:rPr>
        <w:t>care; ICU</w:t>
      </w:r>
      <w:r w:rsidR="0056518D" w:rsidRPr="00540EB8">
        <w:rPr>
          <w:rFonts w:ascii="Book Antiqua" w:hAnsi="Book Antiqua" w:hint="eastAsia"/>
          <w:color w:val="000000"/>
          <w:sz w:val="24"/>
          <w:szCs w:val="24"/>
        </w:rPr>
        <w:t>:</w:t>
      </w:r>
      <w:r w:rsidR="0035750D" w:rsidRPr="00540EB8">
        <w:rPr>
          <w:rFonts w:ascii="Book Antiqua" w:hAnsi="Book Antiqua"/>
          <w:color w:val="000000"/>
          <w:sz w:val="24"/>
          <w:szCs w:val="24"/>
        </w:rPr>
        <w:t xml:space="preserve"> </w:t>
      </w:r>
      <w:r w:rsidR="0056518D" w:rsidRPr="00540EB8">
        <w:rPr>
          <w:rFonts w:ascii="Book Antiqua" w:hAnsi="Book Antiqua"/>
          <w:color w:val="000000"/>
          <w:sz w:val="24"/>
          <w:szCs w:val="24"/>
        </w:rPr>
        <w:t xml:space="preserve">Intensive </w:t>
      </w:r>
      <w:r w:rsidR="0035750D" w:rsidRPr="00540EB8">
        <w:rPr>
          <w:rFonts w:ascii="Book Antiqua" w:hAnsi="Book Antiqua"/>
          <w:color w:val="000000"/>
          <w:sz w:val="24"/>
          <w:szCs w:val="24"/>
        </w:rPr>
        <w:t>care unit.</w:t>
      </w:r>
    </w:p>
    <w:p w:rsidR="0035750D" w:rsidRPr="005961D4" w:rsidRDefault="0035750D" w:rsidP="00503ACA">
      <w:pPr>
        <w:snapToGrid w:val="0"/>
        <w:spacing w:line="360" w:lineRule="auto"/>
        <w:rPr>
          <w:rFonts w:ascii="Book Antiqua" w:hAnsi="Book Antiqua"/>
          <w:color w:val="000000"/>
          <w:sz w:val="24"/>
          <w:szCs w:val="24"/>
        </w:rPr>
      </w:pPr>
    </w:p>
    <w:p w:rsidR="0035750D" w:rsidRPr="009325A4" w:rsidRDefault="005961D4" w:rsidP="00503ACA">
      <w:pPr>
        <w:snapToGrid w:val="0"/>
        <w:spacing w:line="360" w:lineRule="auto"/>
        <w:rPr>
          <w:rFonts w:ascii="Book Antiqua" w:hAnsi="Book Antiqua"/>
          <w:b/>
          <w:bCs/>
          <w:color w:val="000000"/>
          <w:sz w:val="24"/>
          <w:szCs w:val="24"/>
        </w:rPr>
      </w:pPr>
      <w:r>
        <w:rPr>
          <w:rFonts w:ascii="Book Antiqua" w:hAnsi="Book Antiqua"/>
          <w:color w:val="000000"/>
          <w:sz w:val="24"/>
          <w:szCs w:val="24"/>
        </w:rPr>
        <w:br w:type="page"/>
      </w:r>
      <w:r w:rsidR="0035750D" w:rsidRPr="009325A4">
        <w:rPr>
          <w:rFonts w:ascii="Book Antiqua" w:hAnsi="Book Antiqua"/>
          <w:b/>
          <w:bCs/>
          <w:color w:val="000000"/>
          <w:sz w:val="24"/>
          <w:szCs w:val="24"/>
        </w:rPr>
        <w:t>Table 3 Patient and treatment characteristics</w:t>
      </w:r>
    </w:p>
    <w:tbl>
      <w:tblPr>
        <w:tblW w:w="0" w:type="auto"/>
        <w:tblInd w:w="0" w:type="dxa"/>
        <w:tblBorders>
          <w:top w:val="single" w:sz="8" w:space="0" w:color="000000"/>
          <w:bottom w:val="single" w:sz="8" w:space="0" w:color="000000"/>
        </w:tblBorders>
        <w:tblLayout w:type="fixed"/>
        <w:tblLook w:val="0000" w:firstRow="0" w:lastRow="0" w:firstColumn="0" w:lastColumn="0" w:noHBand="0" w:noVBand="0"/>
      </w:tblPr>
      <w:tblGrid>
        <w:gridCol w:w="5778"/>
        <w:gridCol w:w="2552"/>
      </w:tblGrid>
      <w:tr w:rsidR="00B92014" w:rsidRPr="009325A4">
        <w:tc>
          <w:tcPr>
            <w:tcW w:w="5778" w:type="dxa"/>
            <w:tcBorders>
              <w:top w:val="single" w:sz="8" w:space="0" w:color="000000"/>
              <w:left w:val="nil"/>
              <w:bottom w:val="single" w:sz="8" w:space="0" w:color="000000"/>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Characteristics</w:t>
            </w:r>
          </w:p>
        </w:tc>
        <w:tc>
          <w:tcPr>
            <w:tcW w:w="2552" w:type="dxa"/>
            <w:tcBorders>
              <w:top w:val="single" w:sz="8" w:space="0" w:color="000000"/>
              <w:left w:val="nil"/>
              <w:bottom w:val="single" w:sz="8" w:space="0" w:color="000000"/>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No. of patients</w:t>
            </w:r>
          </w:p>
        </w:tc>
      </w:tr>
      <w:tr w:rsidR="00B92014" w:rsidRPr="009325A4">
        <w:tc>
          <w:tcPr>
            <w:tcW w:w="5778" w:type="dxa"/>
            <w:tcBorders>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olor w:val="000000"/>
                <w:sz w:val="24"/>
                <w:szCs w:val="24"/>
              </w:rPr>
              <w:t xml:space="preserve">Age </w:t>
            </w:r>
            <w:r w:rsidR="00EE2A85">
              <w:rPr>
                <w:rFonts w:ascii="Book Antiqua" w:hAnsi="Book Antiqua"/>
                <w:color w:val="000000"/>
                <w:sz w:val="24"/>
                <w:szCs w:val="24"/>
              </w:rPr>
              <w:t xml:space="preserve">in </w:t>
            </w:r>
            <w:r w:rsidRPr="009325A4">
              <w:rPr>
                <w:rFonts w:ascii="Book Antiqua" w:hAnsi="Book Antiqua"/>
                <w:color w:val="000000"/>
                <w:sz w:val="24"/>
                <w:szCs w:val="24"/>
              </w:rPr>
              <w:t>yr</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59 (21–88)</w:t>
            </w:r>
          </w:p>
        </w:tc>
      </w:tr>
      <w:tr w:rsidR="00B92014" w:rsidRPr="009325A4">
        <w:tc>
          <w:tcPr>
            <w:tcW w:w="5778"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olor w:val="000000"/>
                <w:sz w:val="24"/>
                <w:szCs w:val="24"/>
              </w:rPr>
              <w:t>Sex ratio</w:t>
            </w:r>
            <w:r w:rsidR="00EE2A85">
              <w:rPr>
                <w:rFonts w:ascii="Book Antiqua" w:hAnsi="Book Antiqua"/>
                <w:color w:val="000000"/>
                <w:sz w:val="24"/>
                <w:szCs w:val="24"/>
              </w:rPr>
              <w:t>,</w:t>
            </w:r>
            <w:r w:rsidRPr="009325A4">
              <w:rPr>
                <w:rFonts w:ascii="Book Antiqua" w:hAnsi="Book Antiqua"/>
                <w:color w:val="000000"/>
                <w:sz w:val="24"/>
                <w:szCs w:val="24"/>
              </w:rPr>
              <w:t xml:space="preserve"> </w:t>
            </w:r>
            <w:r w:rsidRPr="009325A4">
              <w:rPr>
                <w:rStyle w:val="aa"/>
                <w:rFonts w:ascii="Book Antiqua" w:hAnsi="Book Antiqua"/>
                <w:color w:val="000000"/>
                <w:sz w:val="24"/>
                <w:szCs w:val="24"/>
              </w:rPr>
              <w:t>male: female</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721: 485</w:t>
            </w:r>
          </w:p>
        </w:tc>
      </w:tr>
      <w:tr w:rsidR="00B92014" w:rsidRPr="009325A4">
        <w:tc>
          <w:tcPr>
            <w:tcW w:w="5778" w:type="dxa"/>
            <w:tcBorders>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olor w:val="000000"/>
                <w:sz w:val="24"/>
                <w:szCs w:val="24"/>
              </w:rPr>
              <w:t>Zubrod-ECOG-WHO</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tc>
          <w:tcPr>
            <w:tcW w:w="5778"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color w:val="000000"/>
                <w:sz w:val="24"/>
                <w:szCs w:val="24"/>
              </w:rPr>
              <w:t>0</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1060</w:t>
            </w:r>
          </w:p>
        </w:tc>
      </w:tr>
      <w:tr w:rsidR="00B92014" w:rsidRPr="009325A4">
        <w:tc>
          <w:tcPr>
            <w:tcW w:w="5778"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color w:val="000000"/>
                <w:sz w:val="24"/>
                <w:szCs w:val="24"/>
              </w:rPr>
              <w:t>1</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106</w:t>
            </w:r>
          </w:p>
        </w:tc>
      </w:tr>
      <w:tr w:rsidR="00B92014" w:rsidRPr="009325A4">
        <w:tc>
          <w:tcPr>
            <w:tcW w:w="5778"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color w:val="000000"/>
                <w:sz w:val="24"/>
                <w:szCs w:val="24"/>
              </w:rPr>
              <w:t>2</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40</w:t>
            </w:r>
          </w:p>
        </w:tc>
      </w:tr>
      <w:tr w:rsidR="00B92014" w:rsidRPr="009325A4">
        <w:tc>
          <w:tcPr>
            <w:tcW w:w="5778"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color w:val="000000"/>
                <w:sz w:val="24"/>
                <w:szCs w:val="24"/>
              </w:rPr>
              <w:t>3</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w:t>
            </w:r>
          </w:p>
        </w:tc>
      </w:tr>
      <w:tr w:rsidR="00B92014" w:rsidRPr="009325A4">
        <w:tc>
          <w:tcPr>
            <w:tcW w:w="5778"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color w:val="000000"/>
                <w:sz w:val="24"/>
                <w:szCs w:val="24"/>
              </w:rPr>
              <w:t>4</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w:t>
            </w:r>
          </w:p>
        </w:tc>
      </w:tr>
      <w:tr w:rsidR="00B92014" w:rsidRPr="009325A4">
        <w:tc>
          <w:tcPr>
            <w:tcW w:w="5778"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color w:val="000000"/>
                <w:sz w:val="24"/>
                <w:szCs w:val="24"/>
              </w:rPr>
              <w:t>5</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w:t>
            </w:r>
          </w:p>
        </w:tc>
      </w:tr>
      <w:tr w:rsidR="00B92014" w:rsidRPr="009325A4">
        <w:tc>
          <w:tcPr>
            <w:tcW w:w="5778"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Preoperative treatment</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tc>
          <w:tcPr>
            <w:tcW w:w="5778"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25</w:t>
            </w:r>
            <w:r w:rsidR="005961D4">
              <w:rPr>
                <w:rFonts w:ascii="Book Antiqua" w:hAnsi="Book Antiqua" w:hint="eastAsia"/>
                <w:bCs/>
                <w:color w:val="000000"/>
                <w:sz w:val="24"/>
                <w:szCs w:val="24"/>
              </w:rPr>
              <w:t xml:space="preserve"> </w:t>
            </w:r>
            <w:r w:rsidRPr="009325A4">
              <w:rPr>
                <w:rFonts w:ascii="Book Antiqua" w:hAnsi="Book Antiqua"/>
                <w:bCs/>
                <w:color w:val="000000"/>
                <w:sz w:val="24"/>
                <w:szCs w:val="24"/>
              </w:rPr>
              <w:t>×</w:t>
            </w:r>
            <w:r w:rsidR="005961D4">
              <w:rPr>
                <w:rFonts w:ascii="Book Antiqua" w:hAnsi="Book Antiqua" w:hint="eastAsia"/>
                <w:bCs/>
                <w:color w:val="000000"/>
                <w:sz w:val="24"/>
                <w:szCs w:val="24"/>
              </w:rPr>
              <w:t xml:space="preserve"> </w:t>
            </w:r>
            <w:r w:rsidRPr="009325A4">
              <w:rPr>
                <w:rFonts w:ascii="Book Antiqua" w:hAnsi="Book Antiqua"/>
                <w:bCs/>
                <w:color w:val="000000"/>
                <w:sz w:val="24"/>
                <w:szCs w:val="24"/>
              </w:rPr>
              <w:t>2 Gy with capecitabine</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346</w:t>
            </w:r>
          </w:p>
        </w:tc>
      </w:tr>
      <w:tr w:rsidR="00B92014" w:rsidRPr="009325A4">
        <w:tc>
          <w:tcPr>
            <w:tcW w:w="5778"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10</w:t>
            </w:r>
            <w:r w:rsidR="005961D4">
              <w:rPr>
                <w:rFonts w:ascii="Book Antiqua" w:hAnsi="Book Antiqua" w:hint="eastAsia"/>
                <w:bCs/>
                <w:color w:val="000000"/>
                <w:sz w:val="24"/>
                <w:szCs w:val="24"/>
              </w:rPr>
              <w:t xml:space="preserve"> </w:t>
            </w:r>
            <w:r w:rsidRPr="009325A4">
              <w:rPr>
                <w:rFonts w:ascii="Book Antiqua" w:hAnsi="Book Antiqua"/>
                <w:bCs/>
                <w:color w:val="000000"/>
                <w:sz w:val="24"/>
                <w:szCs w:val="24"/>
              </w:rPr>
              <w:t>×</w:t>
            </w:r>
            <w:r w:rsidR="005961D4">
              <w:rPr>
                <w:rFonts w:ascii="Book Antiqua" w:hAnsi="Book Antiqua" w:hint="eastAsia"/>
                <w:bCs/>
                <w:color w:val="000000"/>
                <w:sz w:val="24"/>
                <w:szCs w:val="24"/>
              </w:rPr>
              <w:t xml:space="preserve"> </w:t>
            </w:r>
            <w:r w:rsidRPr="009325A4">
              <w:rPr>
                <w:rFonts w:ascii="Book Antiqua" w:hAnsi="Book Antiqua"/>
                <w:bCs/>
                <w:color w:val="000000"/>
                <w:sz w:val="24"/>
                <w:szCs w:val="24"/>
              </w:rPr>
              <w:t>3 Gy</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259</w:t>
            </w:r>
          </w:p>
        </w:tc>
      </w:tr>
      <w:tr w:rsidR="00B92014" w:rsidRPr="009325A4">
        <w:tc>
          <w:tcPr>
            <w:tcW w:w="5778"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None</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592</w:t>
            </w:r>
          </w:p>
        </w:tc>
      </w:tr>
      <w:tr w:rsidR="00B92014" w:rsidRPr="009325A4">
        <w:tc>
          <w:tcPr>
            <w:tcW w:w="5778"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Distance from anal verge</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tc>
          <w:tcPr>
            <w:tcW w:w="5778"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 5 cm</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817</w:t>
            </w:r>
          </w:p>
        </w:tc>
      </w:tr>
      <w:tr w:rsidR="00B92014" w:rsidRPr="009325A4">
        <w:tc>
          <w:tcPr>
            <w:tcW w:w="5778"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5–10 cm</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389</w:t>
            </w:r>
          </w:p>
        </w:tc>
      </w:tr>
      <w:tr w:rsidR="00B92014" w:rsidRPr="009325A4">
        <w:tc>
          <w:tcPr>
            <w:tcW w:w="5778" w:type="dxa"/>
            <w:tcBorders>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Surgery</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trPr>
          <w:trHeight w:val="90"/>
        </w:trPr>
        <w:tc>
          <w:tcPr>
            <w:tcW w:w="5778"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LAR</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894</w:t>
            </w:r>
          </w:p>
        </w:tc>
      </w:tr>
      <w:tr w:rsidR="00B92014" w:rsidRPr="009325A4">
        <w:tc>
          <w:tcPr>
            <w:tcW w:w="5778"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APR</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303</w:t>
            </w:r>
          </w:p>
        </w:tc>
      </w:tr>
      <w:tr w:rsidR="00B92014" w:rsidRPr="009325A4">
        <w:tc>
          <w:tcPr>
            <w:tcW w:w="5778"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Hartmann procedure</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27</w:t>
            </w:r>
          </w:p>
        </w:tc>
      </w:tr>
      <w:tr w:rsidR="00B92014" w:rsidRPr="009325A4">
        <w:tc>
          <w:tcPr>
            <w:tcW w:w="5778"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No resection</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7</w:t>
            </w:r>
          </w:p>
        </w:tc>
      </w:tr>
      <w:tr w:rsidR="00B92014" w:rsidRPr="009325A4">
        <w:tc>
          <w:tcPr>
            <w:tcW w:w="5778"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Diverting stoma after LAR</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tc>
          <w:tcPr>
            <w:tcW w:w="5778"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Yes</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313</w:t>
            </w:r>
          </w:p>
        </w:tc>
      </w:tr>
      <w:tr w:rsidR="00B92014" w:rsidRPr="009325A4">
        <w:tc>
          <w:tcPr>
            <w:tcW w:w="5778"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No</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581</w:t>
            </w:r>
          </w:p>
        </w:tc>
      </w:tr>
      <w:tr w:rsidR="00B92014" w:rsidRPr="009325A4">
        <w:tc>
          <w:tcPr>
            <w:tcW w:w="5778" w:type="dxa"/>
            <w:tcBorders>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Pathological TNM classification</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tc>
          <w:tcPr>
            <w:tcW w:w="5778"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pT0</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70</w:t>
            </w:r>
          </w:p>
        </w:tc>
      </w:tr>
      <w:tr w:rsidR="00B92014" w:rsidRPr="009325A4">
        <w:tc>
          <w:tcPr>
            <w:tcW w:w="5778"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pT1</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59</w:t>
            </w:r>
          </w:p>
        </w:tc>
      </w:tr>
      <w:tr w:rsidR="00B92014" w:rsidRPr="009325A4">
        <w:tc>
          <w:tcPr>
            <w:tcW w:w="5778"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pT2</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326</w:t>
            </w:r>
          </w:p>
        </w:tc>
      </w:tr>
      <w:tr w:rsidR="00B92014" w:rsidRPr="009325A4">
        <w:tc>
          <w:tcPr>
            <w:tcW w:w="5778"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pT3</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661</w:t>
            </w:r>
          </w:p>
        </w:tc>
      </w:tr>
      <w:tr w:rsidR="00B92014" w:rsidRPr="009325A4">
        <w:tc>
          <w:tcPr>
            <w:tcW w:w="5778"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pT4</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81</w:t>
            </w:r>
          </w:p>
        </w:tc>
      </w:tr>
      <w:tr w:rsidR="00B92014" w:rsidRPr="009325A4">
        <w:tc>
          <w:tcPr>
            <w:tcW w:w="5778"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pN0</w:t>
            </w:r>
          </w:p>
        </w:tc>
        <w:tc>
          <w:tcPr>
            <w:tcW w:w="2552" w:type="dxa"/>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687</w:t>
            </w:r>
          </w:p>
        </w:tc>
      </w:tr>
      <w:tr w:rsidR="00B92014" w:rsidRPr="009325A4">
        <w:tc>
          <w:tcPr>
            <w:tcW w:w="5778"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pN1</w:t>
            </w:r>
          </w:p>
        </w:tc>
        <w:tc>
          <w:tcPr>
            <w:tcW w:w="2552" w:type="dxa"/>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284</w:t>
            </w:r>
          </w:p>
        </w:tc>
      </w:tr>
      <w:tr w:rsidR="00B92014" w:rsidRPr="009325A4">
        <w:tc>
          <w:tcPr>
            <w:tcW w:w="5778" w:type="dxa"/>
            <w:tcBorders>
              <w:left w:val="nil"/>
              <w:bottom w:val="single" w:sz="8" w:space="0" w:color="000000"/>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pN2</w:t>
            </w:r>
          </w:p>
        </w:tc>
        <w:tc>
          <w:tcPr>
            <w:tcW w:w="2552" w:type="dxa"/>
            <w:tcBorders>
              <w:bottom w:val="single" w:sz="8" w:space="0" w:color="000000"/>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226</w:t>
            </w:r>
          </w:p>
        </w:tc>
      </w:tr>
    </w:tbl>
    <w:p w:rsidR="005961D4" w:rsidRDefault="005961D4" w:rsidP="00503ACA">
      <w:pPr>
        <w:snapToGrid w:val="0"/>
        <w:spacing w:line="360" w:lineRule="auto"/>
      </w:pPr>
      <w:r w:rsidRPr="009325A4">
        <w:rPr>
          <w:rFonts w:ascii="Book Antiqua" w:hAnsi="Book Antiqua"/>
          <w:color w:val="000000"/>
          <w:sz w:val="24"/>
          <w:szCs w:val="24"/>
        </w:rPr>
        <w:t>ECOG-WHO</w:t>
      </w:r>
      <w:r>
        <w:rPr>
          <w:rFonts w:ascii="Book Antiqua" w:hAnsi="Book Antiqua" w:hint="eastAsia"/>
          <w:color w:val="000000"/>
          <w:sz w:val="24"/>
          <w:szCs w:val="24"/>
        </w:rPr>
        <w:t xml:space="preserve">: </w:t>
      </w:r>
      <w:r w:rsidRPr="005961D4">
        <w:rPr>
          <w:rFonts w:ascii="Book Antiqua" w:hAnsi="Book Antiqua"/>
          <w:color w:val="000000"/>
          <w:sz w:val="24"/>
          <w:szCs w:val="24"/>
        </w:rPr>
        <w:t>Eastern Cooperative Oncology Group</w:t>
      </w:r>
      <w:r>
        <w:rPr>
          <w:rFonts w:ascii="Book Antiqua" w:hAnsi="Book Antiqua" w:hint="eastAsia"/>
          <w:color w:val="000000"/>
          <w:sz w:val="24"/>
          <w:szCs w:val="24"/>
        </w:rPr>
        <w:t>-</w:t>
      </w:r>
      <w:r w:rsidRPr="005961D4">
        <w:rPr>
          <w:rFonts w:ascii="Book Antiqua" w:hAnsi="Book Antiqua"/>
          <w:color w:val="000000"/>
          <w:sz w:val="24"/>
          <w:szCs w:val="24"/>
        </w:rPr>
        <w:t>World Health Organization</w:t>
      </w:r>
      <w:r>
        <w:rPr>
          <w:rFonts w:ascii="Book Antiqua" w:hAnsi="Book Antiqua" w:hint="eastAsia"/>
          <w:color w:val="000000"/>
          <w:sz w:val="24"/>
          <w:szCs w:val="24"/>
        </w:rPr>
        <w:t>;</w:t>
      </w:r>
      <w:r w:rsidRPr="005961D4">
        <w:rPr>
          <w:rFonts w:ascii="Book Antiqua" w:hAnsi="Book Antiqua"/>
          <w:bCs/>
          <w:color w:val="000000"/>
          <w:sz w:val="24"/>
          <w:szCs w:val="24"/>
        </w:rPr>
        <w:t xml:space="preserve"> </w:t>
      </w:r>
      <w:r w:rsidRPr="009325A4">
        <w:rPr>
          <w:rFonts w:ascii="Book Antiqua" w:hAnsi="Book Antiqua"/>
          <w:bCs/>
          <w:color w:val="000000"/>
          <w:sz w:val="24"/>
          <w:szCs w:val="24"/>
        </w:rPr>
        <w:t>LAR</w:t>
      </w:r>
      <w:r>
        <w:rPr>
          <w:rFonts w:ascii="Book Antiqua" w:hAnsi="Book Antiqua" w:hint="eastAsia"/>
          <w:bCs/>
          <w:color w:val="000000"/>
          <w:sz w:val="24"/>
          <w:szCs w:val="24"/>
        </w:rPr>
        <w:t xml:space="preserve">: </w:t>
      </w:r>
      <w:r w:rsidRPr="009325A4">
        <w:rPr>
          <w:rFonts w:ascii="Book Antiqua" w:hAnsi="Book Antiqua"/>
          <w:color w:val="000000"/>
          <w:sz w:val="24"/>
          <w:szCs w:val="24"/>
        </w:rPr>
        <w:t>Low anterior resection</w:t>
      </w:r>
      <w:r>
        <w:rPr>
          <w:rFonts w:ascii="Book Antiqua" w:hAnsi="Book Antiqua" w:hint="eastAsia"/>
          <w:color w:val="000000"/>
          <w:sz w:val="24"/>
          <w:szCs w:val="24"/>
        </w:rPr>
        <w:t xml:space="preserve">; </w:t>
      </w:r>
      <w:r w:rsidRPr="009325A4">
        <w:rPr>
          <w:rFonts w:ascii="Book Antiqua" w:hAnsi="Book Antiqua"/>
          <w:bCs/>
          <w:color w:val="000000"/>
          <w:sz w:val="24"/>
          <w:szCs w:val="24"/>
        </w:rPr>
        <w:t>APR</w:t>
      </w:r>
      <w:r>
        <w:rPr>
          <w:rFonts w:ascii="Book Antiqua" w:hAnsi="Book Antiqua" w:hint="eastAsia"/>
          <w:bCs/>
          <w:color w:val="000000"/>
          <w:sz w:val="24"/>
          <w:szCs w:val="24"/>
        </w:rPr>
        <w:t xml:space="preserve">: </w:t>
      </w:r>
      <w:r w:rsidRPr="009325A4">
        <w:rPr>
          <w:rFonts w:ascii="Book Antiqua" w:hAnsi="Book Antiqua"/>
          <w:color w:val="000000"/>
          <w:sz w:val="24"/>
          <w:szCs w:val="24"/>
        </w:rPr>
        <w:t>Abdominoperineal resection</w:t>
      </w:r>
      <w:r>
        <w:rPr>
          <w:rFonts w:ascii="Book Antiqua" w:hAnsi="Book Antiqua" w:hint="eastAsia"/>
          <w:color w:val="000000"/>
          <w:sz w:val="24"/>
          <w:szCs w:val="24"/>
        </w:rPr>
        <w:t>.</w:t>
      </w:r>
    </w:p>
    <w:p w:rsidR="005961D4" w:rsidRPr="005961D4" w:rsidRDefault="005961D4" w:rsidP="00503ACA">
      <w:pPr>
        <w:snapToGrid w:val="0"/>
        <w:spacing w:line="360" w:lineRule="auto"/>
        <w:rPr>
          <w:rFonts w:ascii="Book Antiqua" w:hAnsi="Book Antiqua"/>
          <w:color w:val="000000"/>
          <w:sz w:val="24"/>
          <w:szCs w:val="24"/>
        </w:rPr>
        <w:sectPr w:rsidR="005961D4" w:rsidRPr="005961D4">
          <w:headerReference w:type="default" r:id="rId8"/>
          <w:footerReference w:type="default" r:id="rId9"/>
          <w:pgSz w:w="11906" w:h="16838"/>
          <w:pgMar w:top="1417" w:right="1417" w:bottom="1417" w:left="1417" w:header="851" w:footer="992" w:gutter="0"/>
          <w:pgNumType w:start="1"/>
          <w:cols w:space="720"/>
          <w:docGrid w:type="lines" w:linePitch="312"/>
        </w:sectPr>
      </w:pPr>
    </w:p>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bCs/>
          <w:color w:val="000000"/>
          <w:sz w:val="24"/>
          <w:szCs w:val="24"/>
        </w:rPr>
        <w:t>Table 4 Postoperative complications (events during admission and 30 d thereafter)</w:t>
      </w:r>
    </w:p>
    <w:tbl>
      <w:tblPr>
        <w:tblW w:w="5000" w:type="pct"/>
        <w:jc w:val="center"/>
        <w:tblInd w:w="0" w:type="dxa"/>
        <w:tblBorders>
          <w:top w:val="single" w:sz="8" w:space="0" w:color="000000"/>
          <w:bottom w:val="single" w:sz="8" w:space="0" w:color="000000"/>
        </w:tblBorders>
        <w:tblLook w:val="0000" w:firstRow="0" w:lastRow="0" w:firstColumn="0" w:lastColumn="0" w:noHBand="0" w:noVBand="0"/>
      </w:tblPr>
      <w:tblGrid>
        <w:gridCol w:w="1956"/>
        <w:gridCol w:w="1421"/>
        <w:gridCol w:w="1421"/>
        <w:gridCol w:w="889"/>
        <w:gridCol w:w="1067"/>
        <w:gridCol w:w="1067"/>
        <w:gridCol w:w="1067"/>
        <w:gridCol w:w="1067"/>
        <w:gridCol w:w="1067"/>
        <w:gridCol w:w="1067"/>
        <w:gridCol w:w="1067"/>
        <w:gridCol w:w="1064"/>
      </w:tblGrid>
      <w:tr w:rsidR="00B92014" w:rsidRPr="009325A4" w:rsidTr="00503ACA">
        <w:trPr>
          <w:jc w:val="center"/>
        </w:trPr>
        <w:tc>
          <w:tcPr>
            <w:tcW w:w="688" w:type="pct"/>
            <w:tcBorders>
              <w:top w:val="single" w:sz="8" w:space="0" w:color="000000"/>
              <w:left w:val="nil"/>
              <w:bottom w:val="single" w:sz="8" w:space="0" w:color="000000"/>
              <w:right w:val="nil"/>
            </w:tcBorders>
            <w:shd w:val="clear" w:color="auto" w:fill="auto"/>
          </w:tcPr>
          <w:p w:rsidR="0035750D" w:rsidRPr="009325A4" w:rsidRDefault="0035750D" w:rsidP="00503ACA">
            <w:pPr>
              <w:snapToGrid w:val="0"/>
              <w:spacing w:line="360" w:lineRule="auto"/>
              <w:ind w:rightChars="-51" w:right="-107"/>
              <w:rPr>
                <w:rFonts w:ascii="Book Antiqua" w:hAnsi="Book Antiqua"/>
                <w:b/>
                <w:bCs/>
                <w:color w:val="000000"/>
                <w:sz w:val="24"/>
                <w:szCs w:val="24"/>
              </w:rPr>
            </w:pPr>
            <w:r w:rsidRPr="009325A4">
              <w:rPr>
                <w:rFonts w:ascii="Book Antiqua" w:hAnsi="Book Antiqua"/>
                <w:b/>
                <w:color w:val="000000"/>
                <w:sz w:val="24"/>
                <w:szCs w:val="24"/>
              </w:rPr>
              <w:t>Complications</w:t>
            </w:r>
          </w:p>
        </w:tc>
        <w:tc>
          <w:tcPr>
            <w:tcW w:w="500" w:type="pct"/>
            <w:tcBorders>
              <w:top w:val="single" w:sz="8" w:space="0" w:color="000000"/>
              <w:left w:val="nil"/>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Treatment group</w:t>
            </w:r>
          </w:p>
        </w:tc>
        <w:tc>
          <w:tcPr>
            <w:tcW w:w="500" w:type="pct"/>
            <w:tcBorders>
              <w:top w:val="single" w:sz="8" w:space="0" w:color="000000"/>
              <w:left w:val="nil"/>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No. of patients</w:t>
            </w:r>
          </w:p>
        </w:tc>
        <w:tc>
          <w:tcPr>
            <w:tcW w:w="313" w:type="pct"/>
            <w:tcBorders>
              <w:top w:val="single" w:sz="8" w:space="0" w:color="000000"/>
              <w:left w:val="nil"/>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Total</w:t>
            </w:r>
          </w:p>
        </w:tc>
        <w:tc>
          <w:tcPr>
            <w:tcW w:w="375" w:type="pct"/>
            <w:tcBorders>
              <w:top w:val="single" w:sz="8" w:space="0" w:color="000000"/>
              <w:left w:val="nil"/>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Grade 1</w:t>
            </w:r>
          </w:p>
        </w:tc>
        <w:tc>
          <w:tcPr>
            <w:tcW w:w="375" w:type="pct"/>
            <w:tcBorders>
              <w:top w:val="single" w:sz="8" w:space="0" w:color="000000"/>
              <w:left w:val="nil"/>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Grade 2</w:t>
            </w:r>
          </w:p>
        </w:tc>
        <w:tc>
          <w:tcPr>
            <w:tcW w:w="375" w:type="pct"/>
            <w:tcBorders>
              <w:top w:val="single" w:sz="8" w:space="0" w:color="000000"/>
              <w:left w:val="nil"/>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Grade 3a</w:t>
            </w:r>
          </w:p>
        </w:tc>
        <w:tc>
          <w:tcPr>
            <w:tcW w:w="375" w:type="pct"/>
            <w:tcBorders>
              <w:top w:val="single" w:sz="8" w:space="0" w:color="000000"/>
              <w:left w:val="nil"/>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Grade 3b</w:t>
            </w:r>
          </w:p>
        </w:tc>
        <w:tc>
          <w:tcPr>
            <w:tcW w:w="375" w:type="pct"/>
            <w:tcBorders>
              <w:top w:val="single" w:sz="8" w:space="0" w:color="000000"/>
              <w:left w:val="nil"/>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Grade 4a</w:t>
            </w:r>
          </w:p>
        </w:tc>
        <w:tc>
          <w:tcPr>
            <w:tcW w:w="375" w:type="pct"/>
            <w:tcBorders>
              <w:top w:val="single" w:sz="8" w:space="0" w:color="000000"/>
              <w:left w:val="nil"/>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Grade 4b</w:t>
            </w:r>
          </w:p>
        </w:tc>
        <w:tc>
          <w:tcPr>
            <w:tcW w:w="375" w:type="pct"/>
            <w:tcBorders>
              <w:top w:val="single" w:sz="8" w:space="0" w:color="000000"/>
              <w:left w:val="nil"/>
              <w:bottom w:val="single" w:sz="8" w:space="0" w:color="000000"/>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Grade 5</w:t>
            </w:r>
          </w:p>
        </w:tc>
        <w:tc>
          <w:tcPr>
            <w:tcW w:w="375" w:type="pct"/>
            <w:tcBorders>
              <w:top w:val="single" w:sz="8" w:space="0" w:color="000000"/>
              <w:left w:val="nil"/>
              <w:bottom w:val="single" w:sz="8" w:space="0" w:color="000000"/>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i/>
                <w:color w:val="000000"/>
                <w:sz w:val="24"/>
                <w:szCs w:val="24"/>
              </w:rPr>
              <w:t>P</w:t>
            </w:r>
            <w:r w:rsidRPr="009325A4">
              <w:rPr>
                <w:rFonts w:ascii="Book Antiqua" w:hAnsi="Book Antiqua"/>
                <w:b/>
                <w:color w:val="000000"/>
                <w:sz w:val="24"/>
                <w:szCs w:val="24"/>
              </w:rPr>
              <w:t xml:space="preserve"> value</w:t>
            </w:r>
          </w:p>
        </w:tc>
      </w:tr>
      <w:tr w:rsidR="00B92014" w:rsidRPr="009325A4" w:rsidTr="00503ACA">
        <w:trPr>
          <w:jc w:val="center"/>
        </w:trPr>
        <w:tc>
          <w:tcPr>
            <w:tcW w:w="688" w:type="pct"/>
            <w:vMerge w:val="restart"/>
            <w:tcBorders>
              <w:left w:val="nil"/>
              <w:right w:val="nil"/>
            </w:tcBorders>
            <w:shd w:val="clear" w:color="auto" w:fill="auto"/>
          </w:tcPr>
          <w:p w:rsidR="0035750D" w:rsidRPr="009325A4" w:rsidRDefault="0035750D" w:rsidP="00503ACA">
            <w:pPr>
              <w:snapToGrid w:val="0"/>
              <w:spacing w:line="360" w:lineRule="auto"/>
              <w:ind w:leftChars="16" w:left="34"/>
              <w:rPr>
                <w:rFonts w:ascii="Book Antiqua" w:hAnsi="Book Antiqua"/>
                <w:b/>
                <w:bCs/>
                <w:color w:val="000000"/>
                <w:sz w:val="24"/>
                <w:szCs w:val="24"/>
              </w:rPr>
            </w:pPr>
            <w:r w:rsidRPr="009325A4">
              <w:rPr>
                <w:rFonts w:ascii="Book Antiqua" w:hAnsi="Book Antiqua"/>
                <w:color w:val="000000"/>
                <w:sz w:val="24"/>
                <w:szCs w:val="24"/>
              </w:rPr>
              <w:t>Anastomotic leakage (LAR)</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236</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16</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10</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6</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0.411</w:t>
            </w:r>
          </w:p>
        </w:tc>
      </w:tr>
      <w:tr w:rsidR="00B92014" w:rsidRPr="009325A4" w:rsidTr="00503ACA">
        <w:trPr>
          <w:jc w:val="center"/>
        </w:trPr>
        <w:tc>
          <w:tcPr>
            <w:tcW w:w="688" w:type="pct"/>
            <w:vMerge/>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151</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9</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6</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507</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23</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16</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7</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val="restart"/>
            <w:shd w:val="clear" w:color="auto" w:fill="auto"/>
          </w:tcPr>
          <w:p w:rsidR="0035750D" w:rsidRPr="009325A4" w:rsidRDefault="0035750D" w:rsidP="00503ACA">
            <w:pPr>
              <w:snapToGrid w:val="0"/>
              <w:spacing w:line="360" w:lineRule="auto"/>
              <w:ind w:firstLineChars="16" w:firstLine="38"/>
              <w:rPr>
                <w:rFonts w:ascii="Book Antiqua" w:hAnsi="Book Antiqua"/>
                <w:b/>
                <w:bCs/>
                <w:color w:val="000000"/>
                <w:sz w:val="24"/>
                <w:szCs w:val="24"/>
              </w:rPr>
            </w:pPr>
            <w:r w:rsidRPr="009325A4">
              <w:rPr>
                <w:rFonts w:ascii="Book Antiqua" w:hAnsi="Book Antiqua"/>
                <w:color w:val="000000"/>
                <w:sz w:val="24"/>
                <w:szCs w:val="24"/>
              </w:rPr>
              <w:t>Perineal wound complications (APR)</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110</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13</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9</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&lt;</w:t>
            </w:r>
            <w:r w:rsidR="003A098D">
              <w:rPr>
                <w:rFonts w:ascii="Book Antiqua" w:hAnsi="Book Antiqua" w:hint="eastAsia"/>
                <w:color w:val="000000"/>
                <w:sz w:val="24"/>
                <w:szCs w:val="24"/>
              </w:rPr>
              <w:t xml:space="preserve"> </w:t>
            </w:r>
            <w:r w:rsidRPr="009325A4">
              <w:rPr>
                <w:rFonts w:ascii="Book Antiqua" w:hAnsi="Book Antiqua"/>
                <w:color w:val="000000"/>
                <w:sz w:val="24"/>
                <w:szCs w:val="24"/>
              </w:rPr>
              <w:t>0.001</w:t>
            </w:r>
          </w:p>
        </w:tc>
      </w:tr>
      <w:tr w:rsidR="00B92014" w:rsidRPr="009325A4" w:rsidTr="00503ACA">
        <w:trPr>
          <w:jc w:val="center"/>
        </w:trPr>
        <w:tc>
          <w:tcPr>
            <w:tcW w:w="688" w:type="pct"/>
            <w:vMerge/>
            <w:tcBorders>
              <w:left w:val="nil"/>
              <w:right w:val="nil"/>
            </w:tcBorders>
            <w:shd w:val="clear" w:color="auto" w:fill="auto"/>
          </w:tcPr>
          <w:p w:rsidR="0035750D" w:rsidRPr="009325A4" w:rsidRDefault="0035750D" w:rsidP="00503ACA">
            <w:pPr>
              <w:snapToGrid w:val="0"/>
              <w:spacing w:line="360" w:lineRule="auto"/>
              <w:ind w:leftChars="83" w:left="174" w:firstLine="2"/>
              <w:rPr>
                <w:rFonts w:ascii="Book Antiqua" w:hAnsi="Book Antiqua"/>
                <w:b/>
                <w:bCs/>
                <w:color w:val="000000"/>
                <w:sz w:val="24"/>
                <w:szCs w:val="24"/>
              </w:rPr>
            </w:pP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108</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29</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14</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13</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shd w:val="clear" w:color="auto" w:fill="auto"/>
          </w:tcPr>
          <w:p w:rsidR="0035750D" w:rsidRPr="009325A4" w:rsidRDefault="0035750D" w:rsidP="00503ACA">
            <w:pPr>
              <w:snapToGrid w:val="0"/>
              <w:spacing w:line="360" w:lineRule="auto"/>
              <w:ind w:leftChars="83" w:left="174" w:firstLine="2"/>
              <w:rPr>
                <w:rFonts w:ascii="Book Antiqua" w:hAnsi="Book Antiqua"/>
                <w:b/>
                <w:bCs/>
                <w:color w:val="000000"/>
                <w:sz w:val="24"/>
                <w:szCs w:val="24"/>
              </w:rPr>
            </w:pP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85</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8</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4</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val="restart"/>
            <w:tcBorders>
              <w:left w:val="nil"/>
              <w:right w:val="nil"/>
            </w:tcBorders>
            <w:shd w:val="clear" w:color="auto" w:fill="auto"/>
          </w:tcPr>
          <w:p w:rsidR="0035750D" w:rsidRPr="009325A4" w:rsidRDefault="0035750D" w:rsidP="00503ACA">
            <w:pPr>
              <w:snapToGrid w:val="0"/>
              <w:spacing w:line="360" w:lineRule="auto"/>
              <w:ind w:leftChars="16" w:left="34"/>
              <w:rPr>
                <w:rFonts w:ascii="Book Antiqua" w:hAnsi="Book Antiqua"/>
                <w:b/>
                <w:bCs/>
                <w:color w:val="000000"/>
                <w:sz w:val="24"/>
                <w:szCs w:val="24"/>
              </w:rPr>
            </w:pPr>
            <w:r w:rsidRPr="009325A4">
              <w:rPr>
                <w:rFonts w:ascii="Book Antiqua" w:hAnsi="Book Antiqua"/>
                <w:color w:val="000000"/>
                <w:sz w:val="24"/>
                <w:szCs w:val="24"/>
              </w:rPr>
              <w:t>Ileus</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346</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11</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4</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0.069</w:t>
            </w:r>
          </w:p>
        </w:tc>
      </w:tr>
      <w:tr w:rsidR="00B92014" w:rsidRPr="009325A4" w:rsidTr="00503ACA">
        <w:trPr>
          <w:jc w:val="center"/>
        </w:trPr>
        <w:tc>
          <w:tcPr>
            <w:tcW w:w="688" w:type="pct"/>
            <w:vMerge/>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259</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14</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13</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592</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14</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12</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val="restart"/>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olor w:val="000000"/>
                <w:sz w:val="24"/>
                <w:szCs w:val="24"/>
              </w:rPr>
              <w:t>Bleeding</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346</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10</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8</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0.485</w:t>
            </w:r>
          </w:p>
        </w:tc>
      </w:tr>
      <w:tr w:rsidR="00B92014" w:rsidRPr="009325A4" w:rsidTr="00503ACA">
        <w:trPr>
          <w:jc w:val="center"/>
        </w:trPr>
        <w:tc>
          <w:tcPr>
            <w:tcW w:w="688" w:type="pct"/>
            <w:vMerge/>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259</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10</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7</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592</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 xml:space="preserve">14 </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10</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val="restart"/>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Intra-abdominal abscess</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346</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12</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4</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0.932</w:t>
            </w:r>
          </w:p>
        </w:tc>
      </w:tr>
      <w:tr w:rsidR="00B92014" w:rsidRPr="009325A4" w:rsidTr="00503ACA">
        <w:trPr>
          <w:jc w:val="center"/>
        </w:trPr>
        <w:tc>
          <w:tcPr>
            <w:tcW w:w="688" w:type="pct"/>
            <w:vMerge/>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259</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10</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592</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20</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8</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6</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val="restart"/>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Abdominal wound complications</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346</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10</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7</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0.474</w:t>
            </w:r>
          </w:p>
        </w:tc>
      </w:tr>
      <w:tr w:rsidR="00B92014" w:rsidRPr="009325A4" w:rsidTr="00503ACA">
        <w:trPr>
          <w:jc w:val="center"/>
        </w:trPr>
        <w:tc>
          <w:tcPr>
            <w:tcW w:w="688" w:type="pct"/>
            <w:vMerge/>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259</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10</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6</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4</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592</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14</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11</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val="restart"/>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Urological complications</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346</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17</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10</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4</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0.154</w:t>
            </w:r>
          </w:p>
        </w:tc>
      </w:tr>
      <w:tr w:rsidR="00B92014" w:rsidRPr="009325A4" w:rsidTr="00503ACA">
        <w:trPr>
          <w:jc w:val="center"/>
        </w:trPr>
        <w:tc>
          <w:tcPr>
            <w:tcW w:w="688" w:type="pct"/>
            <w:vMerge/>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259</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16</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8</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592</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20</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12</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6</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val="restart"/>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Intestinal necrosis</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346</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0.689</w:t>
            </w:r>
          </w:p>
        </w:tc>
      </w:tr>
      <w:tr w:rsidR="00B92014" w:rsidRPr="009325A4" w:rsidTr="00503ACA">
        <w:trPr>
          <w:jc w:val="center"/>
        </w:trPr>
        <w:tc>
          <w:tcPr>
            <w:tcW w:w="688" w:type="pct"/>
            <w:vMerge/>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259</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592</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4</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4</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trHeight w:val="177"/>
          <w:jc w:val="center"/>
        </w:trPr>
        <w:tc>
          <w:tcPr>
            <w:tcW w:w="688" w:type="pct"/>
            <w:vMerge w:val="restart"/>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Gastrointestinal perforation</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346</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1.000</w:t>
            </w:r>
          </w:p>
        </w:tc>
      </w:tr>
      <w:tr w:rsidR="00B92014" w:rsidRPr="009325A4" w:rsidTr="00503ACA">
        <w:trPr>
          <w:jc w:val="center"/>
        </w:trPr>
        <w:tc>
          <w:tcPr>
            <w:tcW w:w="688" w:type="pct"/>
            <w:vMerge/>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259</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592</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val="restart"/>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Intravenous line infection</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346</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8</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8</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0.641</w:t>
            </w:r>
          </w:p>
        </w:tc>
      </w:tr>
      <w:tr w:rsidR="00B92014" w:rsidRPr="009325A4" w:rsidTr="00503ACA">
        <w:trPr>
          <w:jc w:val="center"/>
        </w:trPr>
        <w:tc>
          <w:tcPr>
            <w:tcW w:w="688" w:type="pct"/>
            <w:vMerge/>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259</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8</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8</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592</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12</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12</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trHeight w:val="90"/>
          <w:jc w:val="center"/>
        </w:trPr>
        <w:tc>
          <w:tcPr>
            <w:tcW w:w="688" w:type="pct"/>
            <w:vMerge w:val="restart"/>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Stoma complications</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500" w:type="pct"/>
            <w:shd w:val="clear" w:color="auto" w:fill="auto"/>
          </w:tcPr>
          <w:p w:rsidR="0035750D" w:rsidRPr="009325A4" w:rsidRDefault="00BF1352"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 xml:space="preserve"> </w:t>
            </w:r>
            <w:r w:rsidR="0035750D" w:rsidRPr="009325A4">
              <w:rPr>
                <w:rFonts w:ascii="Book Antiqua" w:hAnsi="Book Antiqua"/>
                <w:color w:val="000000"/>
                <w:sz w:val="24"/>
                <w:szCs w:val="24"/>
              </w:rPr>
              <w:t>269</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11</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4</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7</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0.702</w:t>
            </w:r>
          </w:p>
        </w:tc>
      </w:tr>
      <w:tr w:rsidR="00B92014" w:rsidRPr="009325A4" w:rsidTr="00503ACA">
        <w:trPr>
          <w:jc w:val="center"/>
        </w:trPr>
        <w:tc>
          <w:tcPr>
            <w:tcW w:w="688" w:type="pct"/>
            <w:vMerge/>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228</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14</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11</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119</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val="restart"/>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General complications</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346</w:t>
            </w:r>
          </w:p>
        </w:tc>
        <w:tc>
          <w:tcPr>
            <w:tcW w:w="313"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36</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21</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15</w:t>
            </w: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0.520</w:t>
            </w:r>
          </w:p>
        </w:tc>
      </w:tr>
      <w:tr w:rsidR="00B92014" w:rsidRPr="009325A4" w:rsidTr="00503ACA">
        <w:trPr>
          <w:jc w:val="center"/>
        </w:trPr>
        <w:tc>
          <w:tcPr>
            <w:tcW w:w="688" w:type="pct"/>
            <w:vMerge/>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w:t>
            </w:r>
          </w:p>
        </w:tc>
        <w:tc>
          <w:tcPr>
            <w:tcW w:w="500"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259</w:t>
            </w:r>
          </w:p>
        </w:tc>
        <w:tc>
          <w:tcPr>
            <w:tcW w:w="313"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34</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17</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17</w:t>
            </w: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c>
          <w:tcPr>
            <w:tcW w:w="375" w:type="pct"/>
          </w:tcPr>
          <w:p w:rsidR="0035750D" w:rsidRPr="009325A4" w:rsidRDefault="0035750D" w:rsidP="00503ACA">
            <w:pPr>
              <w:snapToGrid w:val="0"/>
              <w:spacing w:line="360" w:lineRule="auto"/>
              <w:rPr>
                <w:rFonts w:ascii="Book Antiqua" w:hAnsi="Book Antiqua"/>
                <w:color w:val="000000"/>
                <w:sz w:val="24"/>
                <w:szCs w:val="24"/>
              </w:rPr>
            </w:pPr>
          </w:p>
        </w:tc>
      </w:tr>
      <w:tr w:rsidR="00B92014" w:rsidRPr="009325A4" w:rsidTr="00503ACA">
        <w:trPr>
          <w:jc w:val="center"/>
        </w:trPr>
        <w:tc>
          <w:tcPr>
            <w:tcW w:w="688" w:type="pct"/>
            <w:vMerge/>
            <w:tcBorders>
              <w:left w:val="nil"/>
              <w:right w:val="nil"/>
            </w:tcBorders>
            <w:shd w:val="clear" w:color="auto" w:fill="auto"/>
          </w:tcPr>
          <w:p w:rsidR="0035750D" w:rsidRPr="009325A4" w:rsidRDefault="0035750D" w:rsidP="00503ACA">
            <w:pPr>
              <w:snapToGrid w:val="0"/>
              <w:spacing w:line="360" w:lineRule="auto"/>
              <w:rPr>
                <w:rFonts w:ascii="Book Antiqua" w:hAnsi="Book Antiqua"/>
                <w:b/>
                <w:bCs/>
                <w:color w:val="000000"/>
                <w:sz w:val="24"/>
                <w:szCs w:val="24"/>
              </w:rPr>
            </w:pPr>
          </w:p>
        </w:tc>
        <w:tc>
          <w:tcPr>
            <w:tcW w:w="500" w:type="pct"/>
            <w:tcBorders>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3</w:t>
            </w:r>
          </w:p>
        </w:tc>
        <w:tc>
          <w:tcPr>
            <w:tcW w:w="500" w:type="pct"/>
            <w:tcBorders>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592</w:t>
            </w:r>
          </w:p>
        </w:tc>
        <w:tc>
          <w:tcPr>
            <w:tcW w:w="313" w:type="pct"/>
            <w:tcBorders>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54</w:t>
            </w:r>
          </w:p>
        </w:tc>
        <w:tc>
          <w:tcPr>
            <w:tcW w:w="375" w:type="pct"/>
            <w:tcBorders>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28</w:t>
            </w:r>
          </w:p>
        </w:tc>
        <w:tc>
          <w:tcPr>
            <w:tcW w:w="375" w:type="pct"/>
            <w:tcBorders>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25</w:t>
            </w:r>
          </w:p>
        </w:tc>
        <w:tc>
          <w:tcPr>
            <w:tcW w:w="375" w:type="pct"/>
            <w:tcBorders>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color w:val="000000"/>
                <w:sz w:val="24"/>
                <w:szCs w:val="24"/>
              </w:rPr>
              <w:t>1</w:t>
            </w:r>
          </w:p>
        </w:tc>
        <w:tc>
          <w:tcPr>
            <w:tcW w:w="375" w:type="pct"/>
            <w:tcBorders>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bottom w:val="single" w:sz="8" w:space="0" w:color="000000"/>
              <w:right w:val="nil"/>
            </w:tcBorders>
            <w:shd w:val="clear" w:color="auto" w:fill="auto"/>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c>
          <w:tcPr>
            <w:tcW w:w="375" w:type="pct"/>
            <w:tcBorders>
              <w:right w:val="nil"/>
            </w:tcBorders>
          </w:tcPr>
          <w:p w:rsidR="0035750D" w:rsidRPr="009325A4" w:rsidRDefault="0035750D" w:rsidP="00503ACA">
            <w:pPr>
              <w:snapToGrid w:val="0"/>
              <w:spacing w:line="360" w:lineRule="auto"/>
              <w:rPr>
                <w:rFonts w:ascii="Book Antiqua" w:hAnsi="Book Antiqua"/>
                <w:color w:val="000000"/>
                <w:sz w:val="24"/>
                <w:szCs w:val="24"/>
              </w:rPr>
            </w:pPr>
          </w:p>
        </w:tc>
      </w:tr>
    </w:tbl>
    <w:p w:rsidR="003A098D" w:rsidRDefault="0035750D" w:rsidP="00503ACA">
      <w:pPr>
        <w:snapToGrid w:val="0"/>
        <w:spacing w:line="360" w:lineRule="auto"/>
      </w:pPr>
      <w:r w:rsidRPr="009325A4">
        <w:rPr>
          <w:rFonts w:ascii="Book Antiqua" w:hAnsi="Book Antiqua"/>
          <w:color w:val="000000"/>
          <w:sz w:val="24"/>
          <w:szCs w:val="24"/>
        </w:rPr>
        <w:t>Group 1</w:t>
      </w:r>
      <w:r w:rsidR="003A098D">
        <w:rPr>
          <w:rFonts w:ascii="Book Antiqua" w:hAnsi="Book Antiqua" w:hint="eastAsia"/>
          <w:color w:val="000000"/>
          <w:sz w:val="24"/>
          <w:szCs w:val="24"/>
        </w:rPr>
        <w:t>:</w:t>
      </w:r>
      <w:r w:rsidRPr="009325A4">
        <w:rPr>
          <w:rFonts w:ascii="Book Antiqua" w:hAnsi="Book Antiqua"/>
          <w:color w:val="000000"/>
          <w:sz w:val="24"/>
          <w:szCs w:val="24"/>
        </w:rPr>
        <w:t xml:space="preserve"> </w:t>
      </w:r>
      <w:r w:rsidR="003A098D" w:rsidRPr="009325A4">
        <w:rPr>
          <w:rFonts w:ascii="Book Antiqua" w:hAnsi="Book Antiqua"/>
          <w:color w:val="000000"/>
          <w:sz w:val="24"/>
          <w:szCs w:val="24"/>
        </w:rPr>
        <w:t xml:space="preserve">Patients </w:t>
      </w:r>
      <w:r w:rsidRPr="009325A4">
        <w:rPr>
          <w:rFonts w:ascii="Book Antiqua" w:hAnsi="Book Antiqua"/>
          <w:color w:val="000000"/>
          <w:sz w:val="24"/>
          <w:szCs w:val="24"/>
        </w:rPr>
        <w:t>received 25</w:t>
      </w:r>
      <w:r w:rsidR="003A098D">
        <w:rPr>
          <w:rFonts w:ascii="Book Antiqua" w:hAnsi="Book Antiqua" w:hint="eastAsia"/>
          <w:color w:val="000000"/>
          <w:sz w:val="24"/>
          <w:szCs w:val="24"/>
        </w:rPr>
        <w:t xml:space="preserve"> </w:t>
      </w:r>
      <w:r w:rsidRPr="009325A4">
        <w:rPr>
          <w:rFonts w:ascii="Book Antiqua" w:hAnsi="Book Antiqua"/>
          <w:color w:val="000000"/>
          <w:sz w:val="24"/>
          <w:szCs w:val="24"/>
        </w:rPr>
        <w:t>×</w:t>
      </w:r>
      <w:r w:rsidR="003A098D">
        <w:rPr>
          <w:rFonts w:ascii="Book Antiqua" w:hAnsi="Book Antiqua" w:hint="eastAsia"/>
          <w:color w:val="000000"/>
          <w:sz w:val="24"/>
          <w:szCs w:val="24"/>
        </w:rPr>
        <w:t xml:space="preserve"> </w:t>
      </w:r>
      <w:r w:rsidRPr="009325A4">
        <w:rPr>
          <w:rFonts w:ascii="Book Antiqua" w:hAnsi="Book Antiqua"/>
          <w:color w:val="000000"/>
          <w:sz w:val="24"/>
          <w:szCs w:val="24"/>
        </w:rPr>
        <w:t>2 Gy radiation with capecitabine; Group 2</w:t>
      </w:r>
      <w:r w:rsidR="003A098D">
        <w:rPr>
          <w:rFonts w:ascii="Book Antiqua" w:hAnsi="Book Antiqua" w:hint="eastAsia"/>
          <w:color w:val="000000"/>
          <w:sz w:val="24"/>
          <w:szCs w:val="24"/>
        </w:rPr>
        <w:t>:</w:t>
      </w:r>
      <w:r w:rsidRPr="009325A4">
        <w:rPr>
          <w:rFonts w:ascii="Book Antiqua" w:hAnsi="Book Antiqua"/>
          <w:color w:val="000000"/>
          <w:sz w:val="24"/>
          <w:szCs w:val="24"/>
        </w:rPr>
        <w:t xml:space="preserve"> </w:t>
      </w:r>
      <w:r w:rsidR="003A098D" w:rsidRPr="009325A4">
        <w:rPr>
          <w:rFonts w:ascii="Book Antiqua" w:hAnsi="Book Antiqua"/>
          <w:color w:val="000000"/>
          <w:sz w:val="24"/>
          <w:szCs w:val="24"/>
        </w:rPr>
        <w:t xml:space="preserve">Patients </w:t>
      </w:r>
      <w:r w:rsidRPr="009325A4">
        <w:rPr>
          <w:rFonts w:ascii="Book Antiqua" w:hAnsi="Book Antiqua"/>
          <w:color w:val="000000"/>
          <w:sz w:val="24"/>
          <w:szCs w:val="24"/>
        </w:rPr>
        <w:t>received 10</w:t>
      </w:r>
      <w:r w:rsidR="003A098D">
        <w:rPr>
          <w:rFonts w:ascii="Book Antiqua" w:hAnsi="Book Antiqua" w:hint="eastAsia"/>
          <w:color w:val="000000"/>
          <w:sz w:val="24"/>
          <w:szCs w:val="24"/>
        </w:rPr>
        <w:t xml:space="preserve"> </w:t>
      </w:r>
      <w:r w:rsidRPr="009325A4">
        <w:rPr>
          <w:rFonts w:ascii="Book Antiqua" w:hAnsi="Book Antiqua"/>
          <w:color w:val="000000"/>
          <w:sz w:val="24"/>
          <w:szCs w:val="24"/>
        </w:rPr>
        <w:t>×</w:t>
      </w:r>
      <w:r w:rsidR="003A098D">
        <w:rPr>
          <w:rFonts w:ascii="Book Antiqua" w:hAnsi="Book Antiqua" w:hint="eastAsia"/>
          <w:color w:val="000000"/>
          <w:sz w:val="24"/>
          <w:szCs w:val="24"/>
        </w:rPr>
        <w:t xml:space="preserve"> </w:t>
      </w:r>
      <w:r w:rsidRPr="009325A4">
        <w:rPr>
          <w:rFonts w:ascii="Book Antiqua" w:hAnsi="Book Antiqua"/>
          <w:color w:val="000000"/>
          <w:sz w:val="24"/>
          <w:szCs w:val="24"/>
        </w:rPr>
        <w:t>3 Gy radiation;</w:t>
      </w:r>
      <w:r w:rsidR="003A098D">
        <w:rPr>
          <w:rFonts w:ascii="Book Antiqua" w:hAnsi="Book Antiqua" w:hint="eastAsia"/>
          <w:color w:val="000000"/>
          <w:sz w:val="24"/>
          <w:szCs w:val="24"/>
        </w:rPr>
        <w:t xml:space="preserve"> </w:t>
      </w:r>
      <w:r w:rsidRPr="009325A4">
        <w:rPr>
          <w:rFonts w:ascii="Book Antiqua" w:hAnsi="Book Antiqua"/>
          <w:color w:val="000000"/>
          <w:sz w:val="24"/>
          <w:szCs w:val="24"/>
        </w:rPr>
        <w:t>Group 3</w:t>
      </w:r>
      <w:r w:rsidR="003A098D">
        <w:rPr>
          <w:rFonts w:ascii="Book Antiqua" w:hAnsi="Book Antiqua" w:hint="eastAsia"/>
          <w:color w:val="000000"/>
          <w:sz w:val="24"/>
          <w:szCs w:val="24"/>
        </w:rPr>
        <w:t xml:space="preserve">: </w:t>
      </w:r>
      <w:r w:rsidR="003A098D" w:rsidRPr="009325A4">
        <w:rPr>
          <w:rFonts w:ascii="Book Antiqua" w:hAnsi="Book Antiqua"/>
          <w:color w:val="000000"/>
          <w:sz w:val="24"/>
          <w:szCs w:val="24"/>
        </w:rPr>
        <w:t xml:space="preserve">Patients </w:t>
      </w:r>
      <w:r w:rsidRPr="009325A4">
        <w:rPr>
          <w:rFonts w:ascii="Book Antiqua" w:hAnsi="Book Antiqua"/>
          <w:color w:val="000000"/>
          <w:sz w:val="24"/>
          <w:szCs w:val="24"/>
        </w:rPr>
        <w:t>did not receive radiation</w:t>
      </w:r>
      <w:r w:rsidR="003A098D">
        <w:rPr>
          <w:rFonts w:ascii="Book Antiqua" w:hAnsi="Book Antiqua" w:hint="eastAsia"/>
          <w:color w:val="000000"/>
          <w:sz w:val="24"/>
          <w:szCs w:val="24"/>
        </w:rPr>
        <w:t>;</w:t>
      </w:r>
      <w:r w:rsidR="003A098D" w:rsidRPr="003A098D">
        <w:rPr>
          <w:rFonts w:ascii="Book Antiqua" w:hAnsi="Book Antiqua"/>
          <w:bCs/>
          <w:color w:val="000000"/>
          <w:sz w:val="24"/>
          <w:szCs w:val="24"/>
        </w:rPr>
        <w:t xml:space="preserve"> </w:t>
      </w:r>
      <w:r w:rsidR="003A098D" w:rsidRPr="009325A4">
        <w:rPr>
          <w:rFonts w:ascii="Book Antiqua" w:hAnsi="Book Antiqua"/>
          <w:bCs/>
          <w:color w:val="000000"/>
          <w:sz w:val="24"/>
          <w:szCs w:val="24"/>
        </w:rPr>
        <w:t>LAR</w:t>
      </w:r>
      <w:r w:rsidR="003A098D">
        <w:rPr>
          <w:rFonts w:ascii="Book Antiqua" w:hAnsi="Book Antiqua" w:hint="eastAsia"/>
          <w:bCs/>
          <w:color w:val="000000"/>
          <w:sz w:val="24"/>
          <w:szCs w:val="24"/>
        </w:rPr>
        <w:t xml:space="preserve">: </w:t>
      </w:r>
      <w:r w:rsidR="003A098D" w:rsidRPr="009325A4">
        <w:rPr>
          <w:rFonts w:ascii="Book Antiqua" w:hAnsi="Book Antiqua"/>
          <w:color w:val="000000"/>
          <w:sz w:val="24"/>
          <w:szCs w:val="24"/>
        </w:rPr>
        <w:t>Low anterior resection</w:t>
      </w:r>
      <w:r w:rsidR="003A098D">
        <w:rPr>
          <w:rFonts w:ascii="Book Antiqua" w:hAnsi="Book Antiqua" w:hint="eastAsia"/>
          <w:color w:val="000000"/>
          <w:sz w:val="24"/>
          <w:szCs w:val="24"/>
        </w:rPr>
        <w:t xml:space="preserve">; </w:t>
      </w:r>
      <w:r w:rsidR="003A098D" w:rsidRPr="009325A4">
        <w:rPr>
          <w:rFonts w:ascii="Book Antiqua" w:hAnsi="Book Antiqua"/>
          <w:bCs/>
          <w:color w:val="000000"/>
          <w:sz w:val="24"/>
          <w:szCs w:val="24"/>
        </w:rPr>
        <w:t>APR</w:t>
      </w:r>
      <w:r w:rsidR="003A098D">
        <w:rPr>
          <w:rFonts w:ascii="Book Antiqua" w:hAnsi="Book Antiqua" w:hint="eastAsia"/>
          <w:bCs/>
          <w:color w:val="000000"/>
          <w:sz w:val="24"/>
          <w:szCs w:val="24"/>
        </w:rPr>
        <w:t xml:space="preserve">: </w:t>
      </w:r>
      <w:r w:rsidR="003A098D" w:rsidRPr="009325A4">
        <w:rPr>
          <w:rFonts w:ascii="Book Antiqua" w:hAnsi="Book Antiqua"/>
          <w:color w:val="000000"/>
          <w:sz w:val="24"/>
          <w:szCs w:val="24"/>
        </w:rPr>
        <w:t>Abdominoperineal resection</w:t>
      </w:r>
      <w:r w:rsidR="003A098D">
        <w:rPr>
          <w:rFonts w:ascii="Book Antiqua" w:hAnsi="Book Antiqua" w:hint="eastAsia"/>
          <w:color w:val="000000"/>
          <w:sz w:val="24"/>
          <w:szCs w:val="24"/>
        </w:rPr>
        <w:t>.</w:t>
      </w:r>
    </w:p>
    <w:p w:rsidR="0035750D" w:rsidRPr="003A098D" w:rsidRDefault="0035750D" w:rsidP="00503ACA">
      <w:pPr>
        <w:snapToGrid w:val="0"/>
        <w:spacing w:line="360" w:lineRule="auto"/>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color w:val="000000"/>
          <w:sz w:val="24"/>
          <w:szCs w:val="24"/>
        </w:rPr>
      </w:pPr>
    </w:p>
    <w:p w:rsidR="0035750D" w:rsidRPr="009325A4" w:rsidRDefault="0035750D" w:rsidP="00503ACA">
      <w:pPr>
        <w:snapToGrid w:val="0"/>
        <w:spacing w:line="360" w:lineRule="auto"/>
        <w:rPr>
          <w:rFonts w:ascii="Book Antiqua" w:hAnsi="Book Antiqua"/>
          <w:b/>
          <w:color w:val="000000"/>
          <w:sz w:val="24"/>
          <w:szCs w:val="24"/>
        </w:rPr>
        <w:sectPr w:rsidR="0035750D" w:rsidRPr="009325A4">
          <w:pgSz w:w="16838" w:h="11906" w:orient="landscape"/>
          <w:pgMar w:top="1417" w:right="1417" w:bottom="1417" w:left="1417" w:header="851" w:footer="992" w:gutter="0"/>
          <w:pgNumType w:start="1"/>
          <w:cols w:space="720"/>
          <w:docGrid w:type="lines" w:linePitch="312"/>
        </w:sectPr>
      </w:pPr>
    </w:p>
    <w:p w:rsidR="0035750D" w:rsidRPr="009325A4" w:rsidRDefault="0035750D" w:rsidP="00503ACA">
      <w:pPr>
        <w:snapToGrid w:val="0"/>
        <w:spacing w:line="360" w:lineRule="auto"/>
        <w:rPr>
          <w:rFonts w:ascii="Book Antiqua" w:hAnsi="Book Antiqua"/>
          <w:b/>
          <w:color w:val="000000"/>
          <w:sz w:val="24"/>
          <w:szCs w:val="24"/>
        </w:rPr>
      </w:pPr>
      <w:r w:rsidRPr="009325A4">
        <w:rPr>
          <w:rFonts w:ascii="Book Antiqua" w:hAnsi="Book Antiqua"/>
          <w:b/>
          <w:color w:val="000000"/>
          <w:sz w:val="24"/>
          <w:szCs w:val="24"/>
        </w:rPr>
        <w:t>Table 5 Logistic regression analysis of anastomotic leakage</w:t>
      </w:r>
    </w:p>
    <w:tbl>
      <w:tblPr>
        <w:tblW w:w="0" w:type="auto"/>
        <w:tblInd w:w="0" w:type="dxa"/>
        <w:tblBorders>
          <w:top w:val="single" w:sz="8" w:space="0" w:color="000000"/>
          <w:bottom w:val="single" w:sz="8" w:space="0" w:color="000000"/>
        </w:tblBorders>
        <w:tblLayout w:type="fixed"/>
        <w:tblLook w:val="0000" w:firstRow="0" w:lastRow="0" w:firstColumn="0" w:lastColumn="0" w:noHBand="0" w:noVBand="0"/>
      </w:tblPr>
      <w:tblGrid>
        <w:gridCol w:w="2935"/>
        <w:gridCol w:w="1335"/>
        <w:gridCol w:w="1440"/>
        <w:gridCol w:w="2478"/>
        <w:gridCol w:w="1418"/>
      </w:tblGrid>
      <w:tr w:rsidR="00B92014" w:rsidRPr="009325A4">
        <w:tc>
          <w:tcPr>
            <w:tcW w:w="2935" w:type="dxa"/>
            <w:vMerge w:val="restart"/>
            <w:tcBorders>
              <w:top w:val="single" w:sz="8" w:space="0" w:color="000000"/>
              <w:left w:val="nil"/>
              <w:bottom w:val="single" w:sz="8" w:space="0" w:color="000000"/>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
                <w:color w:val="000000"/>
                <w:sz w:val="24"/>
                <w:szCs w:val="24"/>
              </w:rPr>
              <w:t>Characteristics</w:t>
            </w:r>
          </w:p>
        </w:tc>
        <w:tc>
          <w:tcPr>
            <w:tcW w:w="6671" w:type="dxa"/>
            <w:gridSpan w:val="4"/>
            <w:tcBorders>
              <w:top w:val="single" w:sz="8" w:space="0" w:color="000000"/>
              <w:left w:val="nil"/>
              <w:bottom w:val="single" w:sz="8" w:space="0" w:color="000000"/>
              <w:right w:val="nil"/>
            </w:tcBorders>
          </w:tcPr>
          <w:p w:rsidR="0035750D" w:rsidRPr="009325A4" w:rsidRDefault="0035750D" w:rsidP="00503ACA">
            <w:pPr>
              <w:snapToGrid w:val="0"/>
              <w:spacing w:line="360" w:lineRule="auto"/>
              <w:ind w:firstLineChars="686" w:firstLine="1653"/>
              <w:rPr>
                <w:rFonts w:ascii="Book Antiqua" w:hAnsi="Book Antiqua"/>
                <w:b/>
                <w:bCs/>
                <w:color w:val="000000"/>
                <w:sz w:val="24"/>
                <w:szCs w:val="24"/>
              </w:rPr>
            </w:pPr>
            <w:r w:rsidRPr="009325A4">
              <w:rPr>
                <w:rFonts w:ascii="Book Antiqua" w:hAnsi="Book Antiqua"/>
                <w:b/>
                <w:bCs/>
                <w:color w:val="000000"/>
                <w:sz w:val="24"/>
                <w:szCs w:val="24"/>
              </w:rPr>
              <w:t>Anastomotic leakage</w:t>
            </w:r>
          </w:p>
        </w:tc>
      </w:tr>
      <w:tr w:rsidR="00B92014" w:rsidRPr="009325A4">
        <w:tc>
          <w:tcPr>
            <w:tcW w:w="2935" w:type="dxa"/>
            <w:vMerge/>
            <w:tcBorders>
              <w:left w:val="nil"/>
              <w:bottom w:val="single" w:sz="8" w:space="0" w:color="000000"/>
              <w:right w:val="nil"/>
            </w:tcBorders>
          </w:tcPr>
          <w:p w:rsidR="0035750D" w:rsidRPr="009325A4" w:rsidRDefault="0035750D" w:rsidP="00503ACA">
            <w:pPr>
              <w:snapToGrid w:val="0"/>
              <w:spacing w:line="360" w:lineRule="auto"/>
              <w:rPr>
                <w:rFonts w:ascii="Book Antiqua" w:hAnsi="Book Antiqua"/>
                <w:b/>
                <w:bCs/>
                <w:color w:val="000000"/>
                <w:sz w:val="24"/>
                <w:szCs w:val="24"/>
              </w:rPr>
            </w:pPr>
          </w:p>
        </w:tc>
        <w:tc>
          <w:tcPr>
            <w:tcW w:w="1335" w:type="dxa"/>
            <w:tcBorders>
              <w:bottom w:val="single" w:sz="8" w:space="0" w:color="000000"/>
              <w:right w:val="nil"/>
            </w:tcBorders>
          </w:tcPr>
          <w:p w:rsidR="0035750D" w:rsidRPr="00F15BFB" w:rsidRDefault="0035750D" w:rsidP="00503ACA">
            <w:pPr>
              <w:snapToGrid w:val="0"/>
              <w:spacing w:line="360" w:lineRule="auto"/>
              <w:rPr>
                <w:rFonts w:ascii="Book Antiqua" w:hAnsi="Book Antiqua"/>
                <w:b/>
                <w:bCs/>
                <w:color w:val="000000"/>
                <w:sz w:val="24"/>
                <w:szCs w:val="24"/>
              </w:rPr>
            </w:pPr>
            <w:r w:rsidRPr="00F15BFB">
              <w:rPr>
                <w:rFonts w:ascii="Book Antiqua" w:hAnsi="Book Antiqua"/>
                <w:b/>
                <w:i/>
                <w:color w:val="000000"/>
                <w:sz w:val="24"/>
                <w:szCs w:val="24"/>
              </w:rPr>
              <w:t>χ</w:t>
            </w:r>
            <w:r w:rsidRPr="00F15BFB">
              <w:rPr>
                <w:rFonts w:ascii="Book Antiqua" w:hAnsi="Book Antiqua"/>
                <w:b/>
                <w:color w:val="000000"/>
                <w:sz w:val="24"/>
                <w:szCs w:val="24"/>
                <w:vertAlign w:val="superscript"/>
              </w:rPr>
              <w:t>2</w:t>
            </w:r>
          </w:p>
        </w:tc>
        <w:tc>
          <w:tcPr>
            <w:tcW w:w="1440" w:type="dxa"/>
            <w:tcBorders>
              <w:bottom w:val="single" w:sz="8" w:space="0" w:color="000000"/>
              <w:right w:val="nil"/>
            </w:tcBorders>
          </w:tcPr>
          <w:p w:rsidR="0035750D" w:rsidRPr="00F15BFB" w:rsidRDefault="0035750D" w:rsidP="00503ACA">
            <w:pPr>
              <w:snapToGrid w:val="0"/>
              <w:spacing w:line="360" w:lineRule="auto"/>
              <w:rPr>
                <w:rFonts w:ascii="Book Antiqua" w:hAnsi="Book Antiqua"/>
                <w:b/>
                <w:bCs/>
                <w:color w:val="000000"/>
                <w:sz w:val="24"/>
                <w:szCs w:val="24"/>
              </w:rPr>
            </w:pPr>
            <w:r w:rsidRPr="00F15BFB">
              <w:rPr>
                <w:rFonts w:ascii="Book Antiqua" w:hAnsi="Book Antiqua"/>
                <w:b/>
                <w:bCs/>
                <w:color w:val="000000"/>
                <w:sz w:val="24"/>
                <w:szCs w:val="24"/>
              </w:rPr>
              <w:t>OR</w:t>
            </w:r>
          </w:p>
        </w:tc>
        <w:tc>
          <w:tcPr>
            <w:tcW w:w="2478" w:type="dxa"/>
            <w:tcBorders>
              <w:bottom w:val="single" w:sz="8" w:space="0" w:color="000000"/>
              <w:right w:val="nil"/>
            </w:tcBorders>
          </w:tcPr>
          <w:p w:rsidR="0035750D" w:rsidRPr="00F15BFB" w:rsidRDefault="0035750D" w:rsidP="00503ACA">
            <w:pPr>
              <w:snapToGrid w:val="0"/>
              <w:spacing w:line="360" w:lineRule="auto"/>
              <w:rPr>
                <w:rFonts w:ascii="Book Antiqua" w:hAnsi="Book Antiqua"/>
                <w:b/>
                <w:bCs/>
                <w:color w:val="000000"/>
                <w:sz w:val="24"/>
                <w:szCs w:val="24"/>
              </w:rPr>
            </w:pPr>
            <w:r w:rsidRPr="00F15BFB">
              <w:rPr>
                <w:rFonts w:ascii="Book Antiqua" w:hAnsi="Book Antiqua"/>
                <w:b/>
                <w:bCs/>
                <w:color w:val="000000"/>
                <w:sz w:val="24"/>
                <w:szCs w:val="24"/>
              </w:rPr>
              <w:t xml:space="preserve">95%CI of </w:t>
            </w:r>
            <w:r w:rsidR="00E6276E" w:rsidRPr="00F15BFB">
              <w:rPr>
                <w:rFonts w:ascii="Book Antiqua" w:hAnsi="Book Antiqua"/>
                <w:b/>
                <w:bCs/>
                <w:color w:val="000000"/>
                <w:sz w:val="24"/>
                <w:szCs w:val="24"/>
              </w:rPr>
              <w:t>Exp</w:t>
            </w:r>
            <w:r w:rsidRPr="00F15BFB">
              <w:rPr>
                <w:rFonts w:ascii="Book Antiqua" w:hAnsi="Book Antiqua"/>
                <w:b/>
                <w:bCs/>
                <w:color w:val="000000"/>
                <w:sz w:val="24"/>
                <w:szCs w:val="24"/>
              </w:rPr>
              <w:t>(B)</w:t>
            </w:r>
          </w:p>
        </w:tc>
        <w:tc>
          <w:tcPr>
            <w:tcW w:w="1418" w:type="dxa"/>
            <w:tcBorders>
              <w:bottom w:val="single" w:sz="8" w:space="0" w:color="000000"/>
              <w:right w:val="nil"/>
            </w:tcBorders>
          </w:tcPr>
          <w:p w:rsidR="0035750D" w:rsidRPr="00F15BFB" w:rsidRDefault="0035750D" w:rsidP="00503ACA">
            <w:pPr>
              <w:snapToGrid w:val="0"/>
              <w:spacing w:line="360" w:lineRule="auto"/>
              <w:rPr>
                <w:rFonts w:ascii="Book Antiqua" w:hAnsi="Book Antiqua"/>
                <w:b/>
                <w:bCs/>
                <w:color w:val="000000"/>
                <w:sz w:val="24"/>
                <w:szCs w:val="24"/>
              </w:rPr>
            </w:pPr>
            <w:r w:rsidRPr="00F15BFB">
              <w:rPr>
                <w:rFonts w:ascii="Book Antiqua" w:hAnsi="Book Antiqua"/>
                <w:b/>
                <w:bCs/>
                <w:i/>
                <w:color w:val="000000"/>
                <w:sz w:val="24"/>
                <w:szCs w:val="24"/>
              </w:rPr>
              <w:t>P</w:t>
            </w:r>
            <w:r w:rsidR="00E6276E">
              <w:rPr>
                <w:rFonts w:ascii="Book Antiqua" w:hAnsi="Book Antiqua" w:hint="eastAsia"/>
                <w:b/>
                <w:bCs/>
                <w:i/>
                <w:color w:val="000000"/>
                <w:sz w:val="24"/>
                <w:szCs w:val="24"/>
              </w:rPr>
              <w:t xml:space="preserve"> </w:t>
            </w:r>
            <w:r w:rsidR="00E6276E" w:rsidRPr="00E6276E">
              <w:rPr>
                <w:rFonts w:ascii="Book Antiqua" w:hAnsi="Book Antiqua"/>
                <w:b/>
                <w:bCs/>
                <w:color w:val="000000"/>
                <w:sz w:val="24"/>
                <w:szCs w:val="24"/>
              </w:rPr>
              <w:t>value</w:t>
            </w:r>
          </w:p>
        </w:tc>
      </w:tr>
      <w:tr w:rsidR="00B92014" w:rsidRPr="009325A4">
        <w:tc>
          <w:tcPr>
            <w:tcW w:w="2935" w:type="dxa"/>
            <w:tcBorders>
              <w:top w:val="single" w:sz="8" w:space="0" w:color="000000"/>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olor w:val="000000"/>
                <w:sz w:val="24"/>
                <w:szCs w:val="24"/>
              </w:rPr>
              <w:t>Age</w:t>
            </w:r>
          </w:p>
        </w:tc>
        <w:tc>
          <w:tcPr>
            <w:tcW w:w="1335" w:type="dxa"/>
            <w:tcBorders>
              <w:top w:val="single" w:sz="8" w:space="0" w:color="000000"/>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1.748</w:t>
            </w:r>
          </w:p>
        </w:tc>
        <w:tc>
          <w:tcPr>
            <w:tcW w:w="1440" w:type="dxa"/>
            <w:tcBorders>
              <w:top w:val="single" w:sz="8" w:space="0" w:color="000000"/>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1.542</w:t>
            </w:r>
          </w:p>
        </w:tc>
        <w:tc>
          <w:tcPr>
            <w:tcW w:w="2478" w:type="dxa"/>
            <w:tcBorders>
              <w:top w:val="single" w:sz="8" w:space="0" w:color="000000"/>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0.812–2.928</w:t>
            </w:r>
          </w:p>
        </w:tc>
        <w:tc>
          <w:tcPr>
            <w:tcW w:w="1418" w:type="dxa"/>
            <w:tcBorders>
              <w:top w:val="single" w:sz="8" w:space="0" w:color="000000"/>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0.186</w:t>
            </w:r>
          </w:p>
        </w:tc>
      </w:tr>
      <w:tr w:rsidR="00B92014" w:rsidRPr="009325A4">
        <w:tc>
          <w:tcPr>
            <w:tcW w:w="2935" w:type="dxa"/>
            <w:tcBorders>
              <w:top w:val="nil"/>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olor w:val="000000"/>
                <w:sz w:val="24"/>
                <w:szCs w:val="24"/>
              </w:rPr>
              <w:t>Sex</w:t>
            </w:r>
          </w:p>
        </w:tc>
        <w:tc>
          <w:tcPr>
            <w:tcW w:w="1335"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1.081</w:t>
            </w:r>
          </w:p>
        </w:tc>
        <w:tc>
          <w:tcPr>
            <w:tcW w:w="1440"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1.410</w:t>
            </w:r>
          </w:p>
        </w:tc>
        <w:tc>
          <w:tcPr>
            <w:tcW w:w="2478"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0.738–2.695</w:t>
            </w:r>
          </w:p>
        </w:tc>
        <w:tc>
          <w:tcPr>
            <w:tcW w:w="1418"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0.299</w:t>
            </w:r>
          </w:p>
        </w:tc>
      </w:tr>
      <w:tr w:rsidR="00B92014" w:rsidRPr="009325A4">
        <w:tc>
          <w:tcPr>
            <w:tcW w:w="2935" w:type="dxa"/>
            <w:tcBorders>
              <w:top w:val="nil"/>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Distance from anal verge</w:t>
            </w:r>
          </w:p>
        </w:tc>
        <w:tc>
          <w:tcPr>
            <w:tcW w:w="1335"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0.508</w:t>
            </w:r>
          </w:p>
        </w:tc>
        <w:tc>
          <w:tcPr>
            <w:tcW w:w="1440"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1.276</w:t>
            </w:r>
          </w:p>
        </w:tc>
        <w:tc>
          <w:tcPr>
            <w:tcW w:w="2478"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0.653–2.496</w:t>
            </w:r>
          </w:p>
        </w:tc>
        <w:tc>
          <w:tcPr>
            <w:tcW w:w="1418"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0.476</w:t>
            </w:r>
          </w:p>
        </w:tc>
      </w:tr>
      <w:tr w:rsidR="00B92014" w:rsidRPr="009325A4">
        <w:tc>
          <w:tcPr>
            <w:tcW w:w="2935"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Pathological T stage</w:t>
            </w:r>
          </w:p>
        </w:tc>
        <w:tc>
          <w:tcPr>
            <w:tcW w:w="1335"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13.089</w:t>
            </w:r>
          </w:p>
        </w:tc>
        <w:tc>
          <w:tcPr>
            <w:tcW w:w="1440"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2.620</w:t>
            </w:r>
          </w:p>
        </w:tc>
        <w:tc>
          <w:tcPr>
            <w:tcW w:w="2478"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1.555–4.415</w:t>
            </w:r>
          </w:p>
        </w:tc>
        <w:tc>
          <w:tcPr>
            <w:tcW w:w="1418"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&lt;</w:t>
            </w:r>
            <w:r w:rsidR="00E6276E">
              <w:rPr>
                <w:rFonts w:ascii="Book Antiqua" w:hAnsi="Book Antiqua" w:hint="eastAsia"/>
                <w:bCs/>
                <w:color w:val="000000"/>
                <w:sz w:val="24"/>
                <w:szCs w:val="24"/>
              </w:rPr>
              <w:t xml:space="preserve"> </w:t>
            </w:r>
            <w:r w:rsidRPr="009325A4">
              <w:rPr>
                <w:rFonts w:ascii="Book Antiqua" w:hAnsi="Book Antiqua"/>
                <w:bCs/>
                <w:color w:val="000000"/>
                <w:sz w:val="24"/>
                <w:szCs w:val="24"/>
              </w:rPr>
              <w:t>0.001</w:t>
            </w:r>
          </w:p>
        </w:tc>
      </w:tr>
      <w:tr w:rsidR="00B92014" w:rsidRPr="009325A4">
        <w:tc>
          <w:tcPr>
            <w:tcW w:w="2935" w:type="dxa"/>
            <w:tcBorders>
              <w:left w:val="nil"/>
              <w:bottom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Pathological N stage</w:t>
            </w:r>
          </w:p>
        </w:tc>
        <w:tc>
          <w:tcPr>
            <w:tcW w:w="1335" w:type="dxa"/>
            <w:tcBorders>
              <w:bottom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1.402</w:t>
            </w:r>
          </w:p>
        </w:tc>
        <w:tc>
          <w:tcPr>
            <w:tcW w:w="1440" w:type="dxa"/>
            <w:tcBorders>
              <w:bottom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0.768</w:t>
            </w:r>
          </w:p>
        </w:tc>
        <w:tc>
          <w:tcPr>
            <w:tcW w:w="2478" w:type="dxa"/>
            <w:tcBorders>
              <w:bottom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0.496–1.189</w:t>
            </w:r>
          </w:p>
        </w:tc>
        <w:tc>
          <w:tcPr>
            <w:tcW w:w="1418" w:type="dxa"/>
            <w:tcBorders>
              <w:bottom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0.236</w:t>
            </w:r>
          </w:p>
        </w:tc>
      </w:tr>
      <w:tr w:rsidR="00B92014" w:rsidRPr="009325A4">
        <w:tc>
          <w:tcPr>
            <w:tcW w:w="2935" w:type="dxa"/>
            <w:tcBorders>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Preoperative radiotherapy</w:t>
            </w:r>
          </w:p>
        </w:tc>
        <w:tc>
          <w:tcPr>
            <w:tcW w:w="1335"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14.029</w:t>
            </w:r>
          </w:p>
        </w:tc>
        <w:tc>
          <w:tcPr>
            <w:tcW w:w="1440"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p>
        </w:tc>
        <w:tc>
          <w:tcPr>
            <w:tcW w:w="2478"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p>
        </w:tc>
        <w:tc>
          <w:tcPr>
            <w:tcW w:w="1418"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0.001</w:t>
            </w:r>
          </w:p>
        </w:tc>
      </w:tr>
      <w:tr w:rsidR="00B92014" w:rsidRPr="009325A4">
        <w:tc>
          <w:tcPr>
            <w:tcW w:w="2935"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Long course CRT/surgery directly</w:t>
            </w:r>
          </w:p>
        </w:tc>
        <w:tc>
          <w:tcPr>
            <w:tcW w:w="1335"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10.931</w:t>
            </w:r>
          </w:p>
        </w:tc>
        <w:tc>
          <w:tcPr>
            <w:tcW w:w="1440"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3.624</w:t>
            </w:r>
          </w:p>
        </w:tc>
        <w:tc>
          <w:tcPr>
            <w:tcW w:w="2478"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1.689–7.775</w:t>
            </w:r>
          </w:p>
        </w:tc>
        <w:tc>
          <w:tcPr>
            <w:tcW w:w="1418"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0.001</w:t>
            </w:r>
          </w:p>
        </w:tc>
      </w:tr>
      <w:tr w:rsidR="00B92014" w:rsidRPr="009325A4">
        <w:tc>
          <w:tcPr>
            <w:tcW w:w="2935"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short course RT/surgery directly</w:t>
            </w:r>
          </w:p>
        </w:tc>
        <w:tc>
          <w:tcPr>
            <w:tcW w:w="1335"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9.614</w:t>
            </w:r>
          </w:p>
        </w:tc>
        <w:tc>
          <w:tcPr>
            <w:tcW w:w="1440"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5.150</w:t>
            </w:r>
          </w:p>
        </w:tc>
        <w:tc>
          <w:tcPr>
            <w:tcW w:w="2478"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1.828–14.515</w:t>
            </w:r>
          </w:p>
        </w:tc>
        <w:tc>
          <w:tcPr>
            <w:tcW w:w="1418"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0.002</w:t>
            </w:r>
          </w:p>
        </w:tc>
      </w:tr>
      <w:tr w:rsidR="00B92014" w:rsidRPr="009325A4">
        <w:tc>
          <w:tcPr>
            <w:tcW w:w="2935" w:type="dxa"/>
            <w:tcBorders>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diverting stoma</w:t>
            </w:r>
          </w:p>
        </w:tc>
        <w:tc>
          <w:tcPr>
            <w:tcW w:w="1335"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15.804</w:t>
            </w:r>
          </w:p>
        </w:tc>
        <w:tc>
          <w:tcPr>
            <w:tcW w:w="1440"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6.211</w:t>
            </w:r>
          </w:p>
        </w:tc>
        <w:tc>
          <w:tcPr>
            <w:tcW w:w="2478"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2.525–15.385</w:t>
            </w:r>
          </w:p>
        </w:tc>
        <w:tc>
          <w:tcPr>
            <w:tcW w:w="1418"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&lt;</w:t>
            </w:r>
            <w:r w:rsidR="00E6276E">
              <w:rPr>
                <w:rFonts w:ascii="Book Antiqua" w:hAnsi="Book Antiqua" w:hint="eastAsia"/>
                <w:bCs/>
                <w:color w:val="000000"/>
                <w:sz w:val="24"/>
                <w:szCs w:val="24"/>
              </w:rPr>
              <w:t xml:space="preserve"> </w:t>
            </w:r>
            <w:r w:rsidRPr="009325A4">
              <w:rPr>
                <w:rFonts w:ascii="Book Antiqua" w:hAnsi="Book Antiqua"/>
                <w:bCs/>
                <w:color w:val="000000"/>
                <w:sz w:val="24"/>
                <w:szCs w:val="24"/>
              </w:rPr>
              <w:t>0.001</w:t>
            </w:r>
          </w:p>
        </w:tc>
      </w:tr>
    </w:tbl>
    <w:p w:rsidR="0035750D" w:rsidRPr="009325A4" w:rsidRDefault="00E6276E" w:rsidP="00503ACA">
      <w:pPr>
        <w:snapToGrid w:val="0"/>
        <w:spacing w:line="360" w:lineRule="auto"/>
        <w:rPr>
          <w:rFonts w:ascii="Book Antiqua" w:hAnsi="Book Antiqua"/>
          <w:color w:val="000000"/>
          <w:sz w:val="24"/>
          <w:szCs w:val="24"/>
        </w:rPr>
      </w:pPr>
      <w:r>
        <w:rPr>
          <w:rFonts w:ascii="Book Antiqua" w:hAnsi="Book Antiqua" w:hint="eastAsia"/>
          <w:color w:val="000000"/>
          <w:sz w:val="24"/>
          <w:szCs w:val="24"/>
        </w:rPr>
        <w:t xml:space="preserve">OR: </w:t>
      </w:r>
      <w:r>
        <w:rPr>
          <w:rFonts w:ascii="Book Antiqua" w:hAnsi="Book Antiqua"/>
          <w:color w:val="000000"/>
          <w:sz w:val="24"/>
          <w:szCs w:val="24"/>
        </w:rPr>
        <w:t>Odd</w:t>
      </w:r>
      <w:r w:rsidR="00AC7501">
        <w:rPr>
          <w:rFonts w:ascii="Book Antiqua" w:hAnsi="Book Antiqua"/>
          <w:color w:val="000000"/>
          <w:sz w:val="24"/>
          <w:szCs w:val="24"/>
        </w:rPr>
        <w:t>s</w:t>
      </w:r>
      <w:r>
        <w:rPr>
          <w:rFonts w:ascii="Book Antiqua" w:hAnsi="Book Antiqua"/>
          <w:color w:val="000000"/>
          <w:sz w:val="24"/>
          <w:szCs w:val="24"/>
        </w:rPr>
        <w:t xml:space="preserve"> ratio</w:t>
      </w:r>
      <w:r>
        <w:rPr>
          <w:rFonts w:ascii="Book Antiqua" w:hAnsi="Book Antiqua" w:hint="eastAsia"/>
          <w:color w:val="000000"/>
          <w:sz w:val="24"/>
          <w:szCs w:val="24"/>
        </w:rPr>
        <w:t xml:space="preserve">; </w:t>
      </w:r>
      <w:r w:rsidR="0035750D" w:rsidRPr="009325A4">
        <w:rPr>
          <w:rFonts w:ascii="Book Antiqua" w:hAnsi="Book Antiqua"/>
          <w:color w:val="000000"/>
          <w:sz w:val="24"/>
          <w:szCs w:val="24"/>
        </w:rPr>
        <w:t>CRT</w:t>
      </w:r>
      <w:r>
        <w:rPr>
          <w:rFonts w:ascii="Book Antiqua" w:hAnsi="Book Antiqua" w:hint="eastAsia"/>
          <w:color w:val="000000"/>
          <w:sz w:val="24"/>
          <w:szCs w:val="24"/>
        </w:rPr>
        <w:t>:</w:t>
      </w:r>
      <w:r>
        <w:rPr>
          <w:rFonts w:ascii="Book Antiqua" w:hAnsi="Book Antiqua"/>
          <w:color w:val="000000"/>
          <w:sz w:val="24"/>
          <w:szCs w:val="24"/>
        </w:rPr>
        <w:t xml:space="preserve"> Chemoradiotherapy; RT</w:t>
      </w:r>
      <w:r>
        <w:rPr>
          <w:rFonts w:ascii="Book Antiqua" w:hAnsi="Book Antiqua" w:hint="eastAsia"/>
          <w:color w:val="000000"/>
          <w:sz w:val="24"/>
          <w:szCs w:val="24"/>
        </w:rPr>
        <w:t>:</w:t>
      </w:r>
      <w:r w:rsidR="0035750D" w:rsidRPr="009325A4">
        <w:rPr>
          <w:rFonts w:ascii="Book Antiqua" w:hAnsi="Book Antiqua"/>
          <w:color w:val="000000"/>
          <w:sz w:val="24"/>
          <w:szCs w:val="24"/>
        </w:rPr>
        <w:t xml:space="preserve"> </w:t>
      </w:r>
      <w:r w:rsidRPr="009325A4">
        <w:rPr>
          <w:rFonts w:ascii="Book Antiqua" w:hAnsi="Book Antiqua"/>
          <w:color w:val="000000"/>
          <w:sz w:val="24"/>
          <w:szCs w:val="24"/>
        </w:rPr>
        <w:t>Radiotherapy</w:t>
      </w:r>
      <w:r w:rsidR="0035750D" w:rsidRPr="009325A4">
        <w:rPr>
          <w:rFonts w:ascii="Book Antiqua" w:hAnsi="Book Antiqua"/>
          <w:color w:val="000000"/>
          <w:sz w:val="24"/>
          <w:szCs w:val="24"/>
        </w:rPr>
        <w:t>.</w:t>
      </w:r>
    </w:p>
    <w:p w:rsidR="0035750D" w:rsidRPr="009325A4" w:rsidRDefault="0035750D" w:rsidP="00503ACA">
      <w:pPr>
        <w:snapToGrid w:val="0"/>
        <w:spacing w:line="360" w:lineRule="auto"/>
        <w:rPr>
          <w:rFonts w:ascii="Book Antiqua" w:hAnsi="Book Antiqua"/>
          <w:b/>
          <w:color w:val="000000"/>
          <w:sz w:val="24"/>
          <w:szCs w:val="24"/>
        </w:rPr>
      </w:pPr>
      <w:r w:rsidRPr="009325A4">
        <w:rPr>
          <w:rFonts w:ascii="Book Antiqua" w:hAnsi="Book Antiqua"/>
          <w:b/>
          <w:color w:val="000000"/>
          <w:sz w:val="24"/>
          <w:szCs w:val="24"/>
        </w:rPr>
        <w:br w:type="page"/>
        <w:t>Table 6 Logistic regression analysis of perineal wound complications</w:t>
      </w:r>
    </w:p>
    <w:tbl>
      <w:tblPr>
        <w:tblW w:w="9606" w:type="dxa"/>
        <w:tblInd w:w="0" w:type="dxa"/>
        <w:tblBorders>
          <w:top w:val="single" w:sz="8" w:space="0" w:color="000000"/>
          <w:bottom w:val="single" w:sz="8" w:space="0" w:color="000000"/>
        </w:tblBorders>
        <w:tblLayout w:type="fixed"/>
        <w:tblLook w:val="0000" w:firstRow="0" w:lastRow="0" w:firstColumn="0" w:lastColumn="0" w:noHBand="0" w:noVBand="0"/>
      </w:tblPr>
      <w:tblGrid>
        <w:gridCol w:w="2935"/>
        <w:gridCol w:w="1335"/>
        <w:gridCol w:w="1440"/>
        <w:gridCol w:w="2478"/>
        <w:gridCol w:w="1418"/>
      </w:tblGrid>
      <w:tr w:rsidR="00B92014" w:rsidRPr="009325A4" w:rsidTr="00A5276B">
        <w:tc>
          <w:tcPr>
            <w:tcW w:w="2935" w:type="dxa"/>
            <w:vMerge w:val="restart"/>
            <w:tcBorders>
              <w:top w:val="single" w:sz="8" w:space="0" w:color="000000"/>
              <w:left w:val="nil"/>
              <w:bottom w:val="single" w:sz="8" w:space="0" w:color="000000"/>
              <w:right w:val="nil"/>
            </w:tcBorders>
          </w:tcPr>
          <w:p w:rsidR="0035750D" w:rsidRPr="00A5276B" w:rsidRDefault="0035750D" w:rsidP="00503ACA">
            <w:pPr>
              <w:snapToGrid w:val="0"/>
              <w:spacing w:line="360" w:lineRule="auto"/>
              <w:rPr>
                <w:rFonts w:ascii="Book Antiqua" w:hAnsi="Book Antiqua"/>
                <w:b/>
                <w:bCs/>
                <w:color w:val="000000"/>
                <w:sz w:val="24"/>
                <w:szCs w:val="24"/>
              </w:rPr>
            </w:pPr>
            <w:r w:rsidRPr="00A5276B">
              <w:rPr>
                <w:rFonts w:ascii="Book Antiqua" w:hAnsi="Book Antiqua"/>
                <w:b/>
                <w:color w:val="000000"/>
                <w:sz w:val="24"/>
                <w:szCs w:val="24"/>
              </w:rPr>
              <w:t>Characteristics</w:t>
            </w:r>
          </w:p>
        </w:tc>
        <w:tc>
          <w:tcPr>
            <w:tcW w:w="6671" w:type="dxa"/>
            <w:gridSpan w:val="4"/>
            <w:tcBorders>
              <w:top w:val="single" w:sz="8" w:space="0" w:color="000000"/>
              <w:left w:val="nil"/>
              <w:bottom w:val="single" w:sz="8" w:space="0" w:color="000000"/>
              <w:right w:val="nil"/>
            </w:tcBorders>
          </w:tcPr>
          <w:p w:rsidR="0035750D" w:rsidRPr="00A5276B" w:rsidRDefault="0035750D" w:rsidP="00503ACA">
            <w:pPr>
              <w:snapToGrid w:val="0"/>
              <w:spacing w:line="360" w:lineRule="auto"/>
              <w:ind w:firstLineChars="441" w:firstLine="1063"/>
              <w:rPr>
                <w:rFonts w:ascii="Book Antiqua" w:hAnsi="Book Antiqua"/>
                <w:b/>
                <w:bCs/>
                <w:color w:val="000000"/>
                <w:sz w:val="24"/>
                <w:szCs w:val="24"/>
              </w:rPr>
            </w:pPr>
            <w:r w:rsidRPr="00A5276B">
              <w:rPr>
                <w:rFonts w:ascii="Book Antiqua" w:hAnsi="Book Antiqua"/>
                <w:b/>
                <w:bCs/>
                <w:color w:val="000000"/>
                <w:sz w:val="24"/>
                <w:szCs w:val="24"/>
              </w:rPr>
              <w:t>Perineal wound complications</w:t>
            </w:r>
          </w:p>
        </w:tc>
      </w:tr>
      <w:tr w:rsidR="00B92014" w:rsidRPr="009325A4" w:rsidTr="00A5276B">
        <w:tc>
          <w:tcPr>
            <w:tcW w:w="2935" w:type="dxa"/>
            <w:vMerge/>
            <w:tcBorders>
              <w:left w:val="nil"/>
              <w:bottom w:val="single" w:sz="8" w:space="0" w:color="000000"/>
              <w:right w:val="nil"/>
            </w:tcBorders>
          </w:tcPr>
          <w:p w:rsidR="0035750D" w:rsidRPr="00A5276B" w:rsidRDefault="0035750D" w:rsidP="00503ACA">
            <w:pPr>
              <w:snapToGrid w:val="0"/>
              <w:spacing w:line="360" w:lineRule="auto"/>
              <w:rPr>
                <w:rFonts w:ascii="Book Antiqua" w:hAnsi="Book Antiqua"/>
                <w:b/>
                <w:bCs/>
                <w:color w:val="000000"/>
                <w:sz w:val="24"/>
                <w:szCs w:val="24"/>
              </w:rPr>
            </w:pPr>
          </w:p>
        </w:tc>
        <w:tc>
          <w:tcPr>
            <w:tcW w:w="1335" w:type="dxa"/>
            <w:tcBorders>
              <w:bottom w:val="single" w:sz="8" w:space="0" w:color="000000"/>
              <w:right w:val="nil"/>
            </w:tcBorders>
          </w:tcPr>
          <w:p w:rsidR="0035750D" w:rsidRPr="00A5276B" w:rsidRDefault="0035750D" w:rsidP="00503ACA">
            <w:pPr>
              <w:snapToGrid w:val="0"/>
              <w:spacing w:line="360" w:lineRule="auto"/>
              <w:rPr>
                <w:rFonts w:ascii="Book Antiqua" w:hAnsi="Book Antiqua"/>
                <w:b/>
                <w:bCs/>
                <w:color w:val="000000"/>
                <w:sz w:val="24"/>
                <w:szCs w:val="24"/>
              </w:rPr>
            </w:pPr>
            <w:r w:rsidRPr="00A5276B">
              <w:rPr>
                <w:rFonts w:ascii="Book Antiqua" w:hAnsi="Book Antiqua"/>
                <w:b/>
                <w:i/>
                <w:color w:val="000000"/>
                <w:sz w:val="24"/>
                <w:szCs w:val="24"/>
              </w:rPr>
              <w:t>χ</w:t>
            </w:r>
            <w:r w:rsidRPr="00A5276B">
              <w:rPr>
                <w:rFonts w:ascii="Book Antiqua" w:hAnsi="Book Antiqua"/>
                <w:b/>
                <w:color w:val="000000"/>
                <w:sz w:val="24"/>
                <w:szCs w:val="24"/>
              </w:rPr>
              <w:t>2</w:t>
            </w:r>
          </w:p>
        </w:tc>
        <w:tc>
          <w:tcPr>
            <w:tcW w:w="1440" w:type="dxa"/>
            <w:tcBorders>
              <w:bottom w:val="single" w:sz="8" w:space="0" w:color="000000"/>
              <w:right w:val="nil"/>
            </w:tcBorders>
          </w:tcPr>
          <w:p w:rsidR="0035750D" w:rsidRPr="00A5276B" w:rsidRDefault="0035750D" w:rsidP="00503ACA">
            <w:pPr>
              <w:snapToGrid w:val="0"/>
              <w:spacing w:line="360" w:lineRule="auto"/>
              <w:rPr>
                <w:rFonts w:ascii="Book Antiqua" w:hAnsi="Book Antiqua"/>
                <w:b/>
                <w:bCs/>
                <w:color w:val="000000"/>
                <w:sz w:val="24"/>
                <w:szCs w:val="24"/>
              </w:rPr>
            </w:pPr>
            <w:r w:rsidRPr="00A5276B">
              <w:rPr>
                <w:rFonts w:ascii="Book Antiqua" w:hAnsi="Book Antiqua"/>
                <w:b/>
                <w:bCs/>
                <w:color w:val="000000"/>
                <w:sz w:val="24"/>
                <w:szCs w:val="24"/>
              </w:rPr>
              <w:t>OR</w:t>
            </w:r>
          </w:p>
        </w:tc>
        <w:tc>
          <w:tcPr>
            <w:tcW w:w="2478" w:type="dxa"/>
            <w:tcBorders>
              <w:bottom w:val="single" w:sz="8" w:space="0" w:color="000000"/>
              <w:right w:val="nil"/>
            </w:tcBorders>
          </w:tcPr>
          <w:p w:rsidR="0035750D" w:rsidRPr="00A5276B" w:rsidRDefault="0035750D" w:rsidP="00503ACA">
            <w:pPr>
              <w:snapToGrid w:val="0"/>
              <w:spacing w:line="360" w:lineRule="auto"/>
              <w:rPr>
                <w:rFonts w:ascii="Book Antiqua" w:hAnsi="Book Antiqua"/>
                <w:b/>
                <w:bCs/>
                <w:color w:val="000000"/>
                <w:sz w:val="24"/>
                <w:szCs w:val="24"/>
              </w:rPr>
            </w:pPr>
            <w:r w:rsidRPr="00A5276B">
              <w:rPr>
                <w:rFonts w:ascii="Book Antiqua" w:hAnsi="Book Antiqua"/>
                <w:b/>
                <w:bCs/>
                <w:color w:val="000000"/>
                <w:sz w:val="24"/>
                <w:szCs w:val="24"/>
              </w:rPr>
              <w:t xml:space="preserve">95%CI of </w:t>
            </w:r>
            <w:r w:rsidR="00E6276E" w:rsidRPr="00A5276B">
              <w:rPr>
                <w:rFonts w:ascii="Book Antiqua" w:hAnsi="Book Antiqua"/>
                <w:b/>
                <w:bCs/>
                <w:color w:val="000000"/>
                <w:sz w:val="24"/>
                <w:szCs w:val="24"/>
              </w:rPr>
              <w:t>Exp</w:t>
            </w:r>
            <w:r w:rsidRPr="00A5276B">
              <w:rPr>
                <w:rFonts w:ascii="Book Antiqua" w:hAnsi="Book Antiqua"/>
                <w:b/>
                <w:bCs/>
                <w:color w:val="000000"/>
                <w:sz w:val="24"/>
                <w:szCs w:val="24"/>
              </w:rPr>
              <w:t>(B)</w:t>
            </w:r>
          </w:p>
        </w:tc>
        <w:tc>
          <w:tcPr>
            <w:tcW w:w="1418" w:type="dxa"/>
            <w:tcBorders>
              <w:bottom w:val="single" w:sz="8" w:space="0" w:color="000000"/>
              <w:right w:val="nil"/>
            </w:tcBorders>
          </w:tcPr>
          <w:p w:rsidR="0035750D" w:rsidRPr="00A5276B" w:rsidRDefault="0035750D" w:rsidP="00503ACA">
            <w:pPr>
              <w:snapToGrid w:val="0"/>
              <w:spacing w:line="360" w:lineRule="auto"/>
              <w:rPr>
                <w:rFonts w:ascii="Book Antiqua" w:hAnsi="Book Antiqua"/>
                <w:b/>
                <w:bCs/>
                <w:color w:val="000000"/>
                <w:sz w:val="24"/>
                <w:szCs w:val="24"/>
              </w:rPr>
            </w:pPr>
            <w:r w:rsidRPr="00A5276B">
              <w:rPr>
                <w:rFonts w:ascii="Book Antiqua" w:hAnsi="Book Antiqua"/>
                <w:b/>
                <w:bCs/>
                <w:i/>
                <w:color w:val="000000"/>
                <w:sz w:val="24"/>
                <w:szCs w:val="24"/>
              </w:rPr>
              <w:t>P</w:t>
            </w:r>
            <w:r w:rsidR="00E6276E" w:rsidRPr="00A5276B">
              <w:rPr>
                <w:rFonts w:ascii="Book Antiqua" w:hAnsi="Book Antiqua" w:hint="eastAsia"/>
                <w:b/>
                <w:bCs/>
                <w:i/>
                <w:color w:val="000000"/>
                <w:sz w:val="24"/>
                <w:szCs w:val="24"/>
              </w:rPr>
              <w:t xml:space="preserve"> </w:t>
            </w:r>
            <w:r w:rsidR="00E6276E" w:rsidRPr="00A5276B">
              <w:rPr>
                <w:rFonts w:ascii="Book Antiqua" w:hAnsi="Book Antiqua" w:hint="eastAsia"/>
                <w:b/>
                <w:bCs/>
                <w:color w:val="000000"/>
                <w:sz w:val="24"/>
                <w:szCs w:val="24"/>
              </w:rPr>
              <w:t>value</w:t>
            </w:r>
          </w:p>
        </w:tc>
      </w:tr>
      <w:tr w:rsidR="00B92014" w:rsidRPr="009325A4" w:rsidTr="00A5276B">
        <w:tc>
          <w:tcPr>
            <w:tcW w:w="2935" w:type="dxa"/>
            <w:tcBorders>
              <w:top w:val="single" w:sz="8" w:space="0" w:color="000000"/>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olor w:val="000000"/>
                <w:sz w:val="24"/>
                <w:szCs w:val="24"/>
              </w:rPr>
              <w:t>Age</w:t>
            </w:r>
          </w:p>
        </w:tc>
        <w:tc>
          <w:tcPr>
            <w:tcW w:w="1335" w:type="dxa"/>
            <w:tcBorders>
              <w:top w:val="single" w:sz="8" w:space="0" w:color="000000"/>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1.576</w:t>
            </w:r>
          </w:p>
        </w:tc>
        <w:tc>
          <w:tcPr>
            <w:tcW w:w="1440" w:type="dxa"/>
            <w:tcBorders>
              <w:top w:val="single" w:sz="8" w:space="0" w:color="000000"/>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1.508</w:t>
            </w:r>
          </w:p>
        </w:tc>
        <w:tc>
          <w:tcPr>
            <w:tcW w:w="2478" w:type="dxa"/>
            <w:tcBorders>
              <w:top w:val="single" w:sz="8" w:space="0" w:color="000000"/>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0.794–2.865</w:t>
            </w:r>
          </w:p>
        </w:tc>
        <w:tc>
          <w:tcPr>
            <w:tcW w:w="1418" w:type="dxa"/>
            <w:tcBorders>
              <w:top w:val="single" w:sz="8" w:space="0" w:color="000000"/>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0.209</w:t>
            </w:r>
          </w:p>
        </w:tc>
      </w:tr>
      <w:tr w:rsidR="00B92014" w:rsidRPr="009325A4" w:rsidTr="00A5276B">
        <w:tc>
          <w:tcPr>
            <w:tcW w:w="2935" w:type="dxa"/>
            <w:tcBorders>
              <w:top w:val="nil"/>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color w:val="000000"/>
                <w:sz w:val="24"/>
                <w:szCs w:val="24"/>
              </w:rPr>
              <w:t>Sex</w:t>
            </w:r>
          </w:p>
        </w:tc>
        <w:tc>
          <w:tcPr>
            <w:tcW w:w="1335"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1.542</w:t>
            </w:r>
          </w:p>
        </w:tc>
        <w:tc>
          <w:tcPr>
            <w:tcW w:w="1440"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1.513</w:t>
            </w:r>
          </w:p>
        </w:tc>
        <w:tc>
          <w:tcPr>
            <w:tcW w:w="2478"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0.787–2.907</w:t>
            </w:r>
          </w:p>
        </w:tc>
        <w:tc>
          <w:tcPr>
            <w:tcW w:w="1418"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0.214</w:t>
            </w:r>
          </w:p>
        </w:tc>
      </w:tr>
      <w:tr w:rsidR="00B92014" w:rsidRPr="009325A4" w:rsidTr="00A5276B">
        <w:tc>
          <w:tcPr>
            <w:tcW w:w="2935" w:type="dxa"/>
            <w:tcBorders>
              <w:top w:val="nil"/>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Distance from anal verge</w:t>
            </w:r>
          </w:p>
        </w:tc>
        <w:tc>
          <w:tcPr>
            <w:tcW w:w="1335"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1.045</w:t>
            </w:r>
          </w:p>
        </w:tc>
        <w:tc>
          <w:tcPr>
            <w:tcW w:w="1440"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1.779</w:t>
            </w:r>
          </w:p>
        </w:tc>
        <w:tc>
          <w:tcPr>
            <w:tcW w:w="2478"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0.590–5.376</w:t>
            </w:r>
          </w:p>
        </w:tc>
        <w:tc>
          <w:tcPr>
            <w:tcW w:w="1418" w:type="dxa"/>
            <w:tcBorders>
              <w:top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0.307</w:t>
            </w:r>
          </w:p>
        </w:tc>
      </w:tr>
      <w:tr w:rsidR="00B92014" w:rsidRPr="009325A4" w:rsidTr="00A5276B">
        <w:tc>
          <w:tcPr>
            <w:tcW w:w="2935" w:type="dxa"/>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Pathological T stage</w:t>
            </w:r>
          </w:p>
        </w:tc>
        <w:tc>
          <w:tcPr>
            <w:tcW w:w="1335"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0.391</w:t>
            </w:r>
          </w:p>
        </w:tc>
        <w:tc>
          <w:tcPr>
            <w:tcW w:w="1440"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1.121</w:t>
            </w:r>
          </w:p>
        </w:tc>
        <w:tc>
          <w:tcPr>
            <w:tcW w:w="2478"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0.784–1.602</w:t>
            </w:r>
          </w:p>
        </w:tc>
        <w:tc>
          <w:tcPr>
            <w:tcW w:w="1418"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0.532</w:t>
            </w:r>
          </w:p>
        </w:tc>
      </w:tr>
      <w:tr w:rsidR="00B92014" w:rsidRPr="009325A4" w:rsidTr="00A5276B">
        <w:tc>
          <w:tcPr>
            <w:tcW w:w="2935" w:type="dxa"/>
            <w:tcBorders>
              <w:left w:val="nil"/>
              <w:bottom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Pathological N stage</w:t>
            </w:r>
          </w:p>
        </w:tc>
        <w:tc>
          <w:tcPr>
            <w:tcW w:w="1335" w:type="dxa"/>
            <w:tcBorders>
              <w:bottom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0.791</w:t>
            </w:r>
          </w:p>
        </w:tc>
        <w:tc>
          <w:tcPr>
            <w:tcW w:w="1440" w:type="dxa"/>
            <w:tcBorders>
              <w:bottom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1.227</w:t>
            </w:r>
          </w:p>
        </w:tc>
        <w:tc>
          <w:tcPr>
            <w:tcW w:w="2478" w:type="dxa"/>
            <w:tcBorders>
              <w:bottom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0.782–1.927</w:t>
            </w:r>
          </w:p>
        </w:tc>
        <w:tc>
          <w:tcPr>
            <w:tcW w:w="1418" w:type="dxa"/>
            <w:tcBorders>
              <w:bottom w:val="nil"/>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0.374</w:t>
            </w:r>
          </w:p>
        </w:tc>
      </w:tr>
      <w:tr w:rsidR="00B92014" w:rsidRPr="009325A4" w:rsidTr="00A5276B">
        <w:tc>
          <w:tcPr>
            <w:tcW w:w="2935" w:type="dxa"/>
            <w:tcBorders>
              <w:left w:val="nil"/>
              <w:right w:val="nil"/>
            </w:tcBorders>
          </w:tcPr>
          <w:p w:rsidR="0035750D" w:rsidRPr="009325A4" w:rsidRDefault="0035750D" w:rsidP="00503ACA">
            <w:pPr>
              <w:snapToGrid w:val="0"/>
              <w:spacing w:line="360" w:lineRule="auto"/>
              <w:rPr>
                <w:rFonts w:ascii="Book Antiqua" w:hAnsi="Book Antiqua"/>
                <w:b/>
                <w:bCs/>
                <w:color w:val="000000"/>
                <w:sz w:val="24"/>
                <w:szCs w:val="24"/>
              </w:rPr>
            </w:pPr>
            <w:r w:rsidRPr="009325A4">
              <w:rPr>
                <w:rFonts w:ascii="Book Antiqua" w:hAnsi="Book Antiqua"/>
                <w:bCs/>
                <w:color w:val="000000"/>
                <w:sz w:val="24"/>
                <w:szCs w:val="24"/>
              </w:rPr>
              <w:t>Preoperative radiotherapy</w:t>
            </w:r>
          </w:p>
        </w:tc>
        <w:tc>
          <w:tcPr>
            <w:tcW w:w="1335"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16.757</w:t>
            </w:r>
          </w:p>
        </w:tc>
        <w:tc>
          <w:tcPr>
            <w:tcW w:w="1440"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p>
        </w:tc>
        <w:tc>
          <w:tcPr>
            <w:tcW w:w="2478"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p>
        </w:tc>
        <w:tc>
          <w:tcPr>
            <w:tcW w:w="1418"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&lt;0.001</w:t>
            </w:r>
          </w:p>
        </w:tc>
      </w:tr>
      <w:tr w:rsidR="00B92014" w:rsidRPr="009325A4" w:rsidTr="00A5276B">
        <w:tc>
          <w:tcPr>
            <w:tcW w:w="2935" w:type="dxa"/>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long course CRT/surgery directly</w:t>
            </w:r>
          </w:p>
        </w:tc>
        <w:tc>
          <w:tcPr>
            <w:tcW w:w="1335"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1.166</w:t>
            </w:r>
          </w:p>
        </w:tc>
        <w:tc>
          <w:tcPr>
            <w:tcW w:w="1440"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1.692</w:t>
            </w:r>
          </w:p>
        </w:tc>
        <w:tc>
          <w:tcPr>
            <w:tcW w:w="2478"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0.651–4.394</w:t>
            </w:r>
          </w:p>
        </w:tc>
        <w:tc>
          <w:tcPr>
            <w:tcW w:w="1418" w:type="dxa"/>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0.280</w:t>
            </w:r>
          </w:p>
        </w:tc>
      </w:tr>
      <w:tr w:rsidR="00B92014" w:rsidRPr="009325A4" w:rsidTr="00A5276B">
        <w:tc>
          <w:tcPr>
            <w:tcW w:w="2935" w:type="dxa"/>
            <w:tcBorders>
              <w:left w:val="nil"/>
              <w:right w:val="nil"/>
            </w:tcBorders>
          </w:tcPr>
          <w:p w:rsidR="0035750D" w:rsidRPr="009325A4" w:rsidRDefault="0035750D" w:rsidP="00503ACA">
            <w:pPr>
              <w:snapToGrid w:val="0"/>
              <w:spacing w:line="360" w:lineRule="auto"/>
              <w:ind w:firstLineChars="100" w:firstLine="240"/>
              <w:rPr>
                <w:rFonts w:ascii="Book Antiqua" w:hAnsi="Book Antiqua"/>
                <w:b/>
                <w:bCs/>
                <w:color w:val="000000"/>
                <w:sz w:val="24"/>
                <w:szCs w:val="24"/>
              </w:rPr>
            </w:pPr>
            <w:r w:rsidRPr="009325A4">
              <w:rPr>
                <w:rFonts w:ascii="Book Antiqua" w:hAnsi="Book Antiqua"/>
                <w:bCs/>
                <w:color w:val="000000"/>
                <w:sz w:val="24"/>
                <w:szCs w:val="24"/>
              </w:rPr>
              <w:t>short course RT/surgery directly</w:t>
            </w:r>
          </w:p>
        </w:tc>
        <w:tc>
          <w:tcPr>
            <w:tcW w:w="1335"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13.184</w:t>
            </w:r>
          </w:p>
        </w:tc>
        <w:tc>
          <w:tcPr>
            <w:tcW w:w="1440"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5.565</w:t>
            </w:r>
          </w:p>
        </w:tc>
        <w:tc>
          <w:tcPr>
            <w:tcW w:w="2478"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2.203–14.057</w:t>
            </w:r>
          </w:p>
        </w:tc>
        <w:tc>
          <w:tcPr>
            <w:tcW w:w="1418" w:type="dxa"/>
            <w:tcBorders>
              <w:right w:val="nil"/>
            </w:tcBorders>
          </w:tcPr>
          <w:p w:rsidR="0035750D" w:rsidRPr="009325A4" w:rsidRDefault="0035750D" w:rsidP="00503ACA">
            <w:pPr>
              <w:snapToGrid w:val="0"/>
              <w:spacing w:line="360" w:lineRule="auto"/>
              <w:rPr>
                <w:rFonts w:ascii="Book Antiqua" w:hAnsi="Book Antiqua"/>
                <w:bCs/>
                <w:color w:val="000000"/>
                <w:sz w:val="24"/>
                <w:szCs w:val="24"/>
              </w:rPr>
            </w:pPr>
            <w:r w:rsidRPr="009325A4">
              <w:rPr>
                <w:rFonts w:ascii="Book Antiqua" w:hAnsi="Book Antiqua"/>
                <w:bCs/>
                <w:color w:val="000000"/>
                <w:sz w:val="24"/>
                <w:szCs w:val="24"/>
              </w:rPr>
              <w:t>&lt;0.001</w:t>
            </w:r>
          </w:p>
        </w:tc>
      </w:tr>
    </w:tbl>
    <w:p w:rsidR="00A5276B" w:rsidRPr="009325A4" w:rsidRDefault="00A5276B" w:rsidP="00503ACA">
      <w:pPr>
        <w:snapToGrid w:val="0"/>
        <w:spacing w:line="360" w:lineRule="auto"/>
        <w:rPr>
          <w:rFonts w:ascii="Book Antiqua" w:hAnsi="Book Antiqua"/>
          <w:color w:val="000000"/>
          <w:sz w:val="24"/>
          <w:szCs w:val="24"/>
        </w:rPr>
      </w:pPr>
      <w:r>
        <w:rPr>
          <w:rFonts w:ascii="Book Antiqua" w:hAnsi="Book Antiqua" w:hint="eastAsia"/>
          <w:color w:val="000000"/>
          <w:sz w:val="24"/>
          <w:szCs w:val="24"/>
        </w:rPr>
        <w:t xml:space="preserve">OR: </w:t>
      </w:r>
      <w:r>
        <w:rPr>
          <w:rFonts w:ascii="Book Antiqua" w:hAnsi="Book Antiqua"/>
          <w:color w:val="000000"/>
          <w:sz w:val="24"/>
          <w:szCs w:val="24"/>
        </w:rPr>
        <w:t>Odd</w:t>
      </w:r>
      <w:r w:rsidR="00AC7501">
        <w:rPr>
          <w:rFonts w:ascii="Book Antiqua" w:hAnsi="Book Antiqua"/>
          <w:color w:val="000000"/>
          <w:sz w:val="24"/>
          <w:szCs w:val="24"/>
        </w:rPr>
        <w:t>s</w:t>
      </w:r>
      <w:r>
        <w:rPr>
          <w:rFonts w:ascii="Book Antiqua" w:hAnsi="Book Antiqua"/>
          <w:color w:val="000000"/>
          <w:sz w:val="24"/>
          <w:szCs w:val="24"/>
        </w:rPr>
        <w:t xml:space="preserve"> ratio</w:t>
      </w:r>
      <w:r>
        <w:rPr>
          <w:rFonts w:ascii="Book Antiqua" w:hAnsi="Book Antiqua" w:hint="eastAsia"/>
          <w:color w:val="000000"/>
          <w:sz w:val="24"/>
          <w:szCs w:val="24"/>
        </w:rPr>
        <w:t xml:space="preserve">; </w:t>
      </w:r>
      <w:r w:rsidRPr="009325A4">
        <w:rPr>
          <w:rFonts w:ascii="Book Antiqua" w:hAnsi="Book Antiqua"/>
          <w:color w:val="000000"/>
          <w:sz w:val="24"/>
          <w:szCs w:val="24"/>
        </w:rPr>
        <w:t>CRT</w:t>
      </w:r>
      <w:r>
        <w:rPr>
          <w:rFonts w:ascii="Book Antiqua" w:hAnsi="Book Antiqua" w:hint="eastAsia"/>
          <w:color w:val="000000"/>
          <w:sz w:val="24"/>
          <w:szCs w:val="24"/>
        </w:rPr>
        <w:t>:</w:t>
      </w:r>
      <w:r>
        <w:rPr>
          <w:rFonts w:ascii="Book Antiqua" w:hAnsi="Book Antiqua"/>
          <w:color w:val="000000"/>
          <w:sz w:val="24"/>
          <w:szCs w:val="24"/>
        </w:rPr>
        <w:t xml:space="preserve"> Chemoradiotherapy; RT</w:t>
      </w:r>
      <w:r>
        <w:rPr>
          <w:rFonts w:ascii="Book Antiqua" w:hAnsi="Book Antiqua" w:hint="eastAsia"/>
          <w:color w:val="000000"/>
          <w:sz w:val="24"/>
          <w:szCs w:val="24"/>
        </w:rPr>
        <w:t>:</w:t>
      </w:r>
      <w:r w:rsidRPr="009325A4">
        <w:rPr>
          <w:rFonts w:ascii="Book Antiqua" w:hAnsi="Book Antiqua"/>
          <w:color w:val="000000"/>
          <w:sz w:val="24"/>
          <w:szCs w:val="24"/>
        </w:rPr>
        <w:t xml:space="preserve"> Radiotherapy.</w:t>
      </w:r>
    </w:p>
    <w:p w:rsidR="0035750D" w:rsidRPr="00A5276B" w:rsidRDefault="0035750D" w:rsidP="00503ACA">
      <w:pPr>
        <w:snapToGrid w:val="0"/>
        <w:spacing w:line="360" w:lineRule="auto"/>
        <w:rPr>
          <w:rFonts w:ascii="Book Antiqua" w:hAnsi="Book Antiqua"/>
          <w:color w:val="000000"/>
          <w:sz w:val="24"/>
          <w:szCs w:val="24"/>
        </w:rPr>
      </w:pPr>
    </w:p>
    <w:p w:rsidR="0035750D" w:rsidRDefault="00A5276B" w:rsidP="00503ACA">
      <w:pPr>
        <w:snapToGrid w:val="0"/>
        <w:spacing w:line="360" w:lineRule="auto"/>
        <w:rPr>
          <w:rFonts w:ascii="Book Antiqua" w:hAnsi="Book Antiqua" w:hint="eastAsia"/>
          <w:color w:val="000000"/>
          <w:sz w:val="24"/>
          <w:szCs w:val="24"/>
        </w:rPr>
      </w:pPr>
      <w:r>
        <w:rPr>
          <w:rFonts w:ascii="Book Antiqua" w:hAnsi="Book Antiqua"/>
          <w:color w:val="000000"/>
          <w:sz w:val="24"/>
          <w:szCs w:val="24"/>
        </w:rPr>
        <w:br w:type="page"/>
      </w:r>
    </w:p>
    <w:p w:rsidR="00E76123" w:rsidRDefault="008C4548" w:rsidP="00503ACA">
      <w:pPr>
        <w:snapToGrid w:val="0"/>
        <w:spacing w:line="360" w:lineRule="auto"/>
        <w:rPr>
          <w:rFonts w:ascii="Book Antiqua" w:hAnsi="Book Antiqua" w:hint="eastAsia"/>
          <w:color w:val="00000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515620</wp:posOffset>
                </wp:positionH>
                <wp:positionV relativeFrom="paragraph">
                  <wp:posOffset>241935</wp:posOffset>
                </wp:positionV>
                <wp:extent cx="4683125" cy="0"/>
                <wp:effectExtent l="10795" t="13335" r="11430" b="571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left:0;text-align:left;margin-left:40.6pt;margin-top:19.05pt;width:3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phHg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5198110</wp:posOffset>
                </wp:positionH>
                <wp:positionV relativeFrom="paragraph">
                  <wp:posOffset>241935</wp:posOffset>
                </wp:positionV>
                <wp:extent cx="635" cy="231140"/>
                <wp:effectExtent l="54610" t="13335" r="59055" b="2222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409.3pt;margin-top:19.05pt;width:.05pt;height:1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ziNw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1760855</wp:posOffset>
                </wp:positionH>
                <wp:positionV relativeFrom="paragraph">
                  <wp:posOffset>-431165</wp:posOffset>
                </wp:positionV>
                <wp:extent cx="2283460" cy="497205"/>
                <wp:effectExtent l="0" t="0" r="19685" b="177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497205"/>
                        </a:xfrm>
                        <a:prstGeom prst="rect">
                          <a:avLst/>
                        </a:prstGeom>
                        <a:solidFill>
                          <a:srgbClr val="FFFFFF"/>
                        </a:solidFill>
                        <a:ln w="9525">
                          <a:solidFill>
                            <a:srgbClr val="000000"/>
                          </a:solidFill>
                          <a:miter lim="800000"/>
                          <a:headEnd/>
                          <a:tailEnd/>
                        </a:ln>
                      </wps:spPr>
                      <wps:txbx>
                        <w:txbxContent>
                          <w:p w:rsidR="00E76123" w:rsidRPr="00E76123" w:rsidRDefault="00E76123" w:rsidP="00E76123">
                            <w:pPr>
                              <w:jc w:val="center"/>
                              <w:rPr>
                                <w:rFonts w:ascii="Book Antiqua" w:hAnsi="Book Antiqua"/>
                                <w:sz w:val="24"/>
                                <w:szCs w:val="24"/>
                              </w:rPr>
                            </w:pPr>
                            <w:r w:rsidRPr="00E76123">
                              <w:rPr>
                                <w:rFonts w:ascii="Book Antiqua" w:hAnsi="Book Antiqua"/>
                                <w:sz w:val="24"/>
                                <w:szCs w:val="24"/>
                              </w:rPr>
                              <w:t>Local advanced rectal cancer</w:t>
                            </w:r>
                            <w:r>
                              <w:rPr>
                                <w:rFonts w:ascii="Book Antiqua" w:hAnsi="Book Antiqua" w:hint="eastAsia"/>
                                <w:sz w:val="24"/>
                                <w:szCs w:val="24"/>
                              </w:rPr>
                              <w:t xml:space="preserve"> (</w:t>
                            </w:r>
                            <w:r w:rsidRPr="00E76123">
                              <w:rPr>
                                <w:rFonts w:ascii="Book Antiqua" w:hAnsi="Book Antiqua" w:hint="eastAsia"/>
                                <w:i/>
                                <w:sz w:val="24"/>
                                <w:szCs w:val="24"/>
                              </w:rPr>
                              <w:t>n</w:t>
                            </w:r>
                            <w:r>
                              <w:rPr>
                                <w:rFonts w:ascii="Book Antiqua" w:hAnsi="Book Antiqua" w:hint="eastAsia"/>
                                <w:sz w:val="24"/>
                                <w:szCs w:val="24"/>
                              </w:rPr>
                              <w:t xml:space="preserve"> = 1197)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38.65pt;margin-top:-33.95pt;width:179.8pt;height:39.15pt;z-index:251647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">
                <v:textbox style="mso-fit-shape-to-text:t">
                  <w:txbxContent>
                    <w:p w:rsidR="00E76123" w:rsidRPr="00E76123" w:rsidRDefault="00E76123" w:rsidP="00E76123">
                      <w:pPr>
                        <w:jc w:val="center"/>
                        <w:rPr>
                          <w:rFonts w:ascii="Book Antiqua" w:hAnsi="Book Antiqua"/>
                          <w:sz w:val="24"/>
                          <w:szCs w:val="24"/>
                        </w:rPr>
                      </w:pPr>
                      <w:r w:rsidRPr="00E76123">
                        <w:rPr>
                          <w:rFonts w:ascii="Book Antiqua" w:hAnsi="Book Antiqua"/>
                          <w:sz w:val="24"/>
                          <w:szCs w:val="24"/>
                        </w:rPr>
                        <w:t>Local advanced rectal cancer</w:t>
                      </w:r>
                      <w:r>
                        <w:rPr>
                          <w:rFonts w:ascii="Book Antiqua" w:hAnsi="Book Antiqua" w:hint="eastAsia"/>
                          <w:sz w:val="24"/>
                          <w:szCs w:val="24"/>
                        </w:rPr>
                        <w:t xml:space="preserve"> (</w:t>
                      </w:r>
                      <w:r w:rsidRPr="00E76123">
                        <w:rPr>
                          <w:rFonts w:ascii="Book Antiqua" w:hAnsi="Book Antiqua" w:hint="eastAsia"/>
                          <w:i/>
                          <w:sz w:val="24"/>
                          <w:szCs w:val="24"/>
                        </w:rPr>
                        <w:t>n</w:t>
                      </w:r>
                      <w:r>
                        <w:rPr>
                          <w:rFonts w:ascii="Book Antiqua" w:hAnsi="Book Antiqua" w:hint="eastAsia"/>
                          <w:sz w:val="24"/>
                          <w:szCs w:val="24"/>
                        </w:rPr>
                        <w:t xml:space="preserve"> = 1197)</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515620</wp:posOffset>
                </wp:positionH>
                <wp:positionV relativeFrom="paragraph">
                  <wp:posOffset>241935</wp:posOffset>
                </wp:positionV>
                <wp:extent cx="0" cy="231140"/>
                <wp:effectExtent l="58420" t="13335" r="55880" b="2222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40.6pt;margin-top:19.05pt;width:0;height:1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2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2916555</wp:posOffset>
                </wp:positionH>
                <wp:positionV relativeFrom="paragraph">
                  <wp:posOffset>66040</wp:posOffset>
                </wp:positionV>
                <wp:extent cx="635" cy="407035"/>
                <wp:effectExtent l="59055" t="8890" r="54610" b="222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229.65pt;margin-top:5.2pt;width:.05pt;height:3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pO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">
                <v:stroke endarrow="block"/>
              </v:shape>
            </w:pict>
          </mc:Fallback>
        </mc:AlternateContent>
      </w:r>
    </w:p>
    <w:p w:rsidR="00E76123" w:rsidRDefault="008C4548" w:rsidP="00503ACA">
      <w:pPr>
        <w:snapToGrid w:val="0"/>
        <w:spacing w:line="360" w:lineRule="auto"/>
        <w:rPr>
          <w:rFonts w:ascii="Book Antiqua" w:hAnsi="Book Antiqua" w:hint="eastAsia"/>
          <w:color w:val="000000"/>
          <w:sz w:val="24"/>
          <w:szCs w:val="24"/>
        </w:rPr>
      </w:pPr>
      <w:r>
        <w:rPr>
          <w:rFonts w:ascii="Book Antiqua" w:hAnsi="Book Antiqua" w:hint="eastAsia"/>
          <w:noProof/>
          <w:color w:val="000000"/>
          <w:sz w:val="24"/>
          <w:szCs w:val="24"/>
        </w:rPr>
        <mc:AlternateContent>
          <mc:Choice Requires="wps">
            <w:drawing>
              <wp:anchor distT="0" distB="0" distL="114300" distR="114300" simplePos="0" relativeHeight="251650560" behindDoc="0" locked="0" layoutInCell="1" allowOverlap="1">
                <wp:simplePos x="0" y="0"/>
                <wp:positionH relativeFrom="column">
                  <wp:posOffset>4230370</wp:posOffset>
                </wp:positionH>
                <wp:positionV relativeFrom="paragraph">
                  <wp:posOffset>175895</wp:posOffset>
                </wp:positionV>
                <wp:extent cx="1922780" cy="548640"/>
                <wp:effectExtent l="10795" t="13970" r="9525" b="889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548640"/>
                        </a:xfrm>
                        <a:prstGeom prst="rect">
                          <a:avLst/>
                        </a:prstGeom>
                        <a:solidFill>
                          <a:srgbClr val="FFFFFF"/>
                        </a:solidFill>
                        <a:ln w="9525">
                          <a:solidFill>
                            <a:srgbClr val="000000"/>
                          </a:solidFill>
                          <a:miter lim="800000"/>
                          <a:headEnd/>
                          <a:tailEnd/>
                        </a:ln>
                      </wps:spPr>
                      <wps:txbx>
                        <w:txbxContent>
                          <w:p w:rsidR="00FF2AD4" w:rsidRDefault="00FF2AD4" w:rsidP="00E76123">
                            <w:pPr>
                              <w:jc w:val="center"/>
                              <w:rPr>
                                <w:rFonts w:ascii="Book Antiqua" w:hAnsi="Book Antiqua" w:hint="eastAsia"/>
                                <w:sz w:val="24"/>
                                <w:szCs w:val="24"/>
                              </w:rPr>
                            </w:pPr>
                            <w:r>
                              <w:rPr>
                                <w:rFonts w:ascii="Book Antiqua" w:hAnsi="Book Antiqua"/>
                                <w:sz w:val="24"/>
                                <w:szCs w:val="24"/>
                              </w:rPr>
                              <w:t>Surgery</w:t>
                            </w:r>
                            <w:r>
                              <w:rPr>
                                <w:rFonts w:ascii="Book Antiqua" w:hAnsi="Book Antiqua" w:hint="eastAsia"/>
                                <w:sz w:val="24"/>
                                <w:szCs w:val="24"/>
                              </w:rPr>
                              <w:t xml:space="preserve"> directly</w:t>
                            </w:r>
                            <w:r>
                              <w:rPr>
                                <w:rFonts w:ascii="Book Antiqua" w:hAnsi="Book Antiqua"/>
                                <w:sz w:val="24"/>
                                <w:szCs w:val="24"/>
                              </w:rPr>
                              <w:t xml:space="preserve"> </w:t>
                            </w:r>
                          </w:p>
                          <w:p w:rsidR="00E76123" w:rsidRPr="00E76123" w:rsidRDefault="00E76123" w:rsidP="00E76123">
                            <w:pPr>
                              <w:jc w:val="center"/>
                              <w:rPr>
                                <w:rFonts w:ascii="Book Antiqua" w:hAnsi="Book Antiqua"/>
                                <w:sz w:val="24"/>
                                <w:szCs w:val="24"/>
                              </w:rPr>
                            </w:pPr>
                            <w:r>
                              <w:rPr>
                                <w:rFonts w:ascii="Book Antiqua" w:hAnsi="Book Antiqua" w:hint="eastAsia"/>
                                <w:sz w:val="24"/>
                                <w:szCs w:val="24"/>
                              </w:rPr>
                              <w:t>(</w:t>
                            </w:r>
                            <w:r w:rsidRPr="00E76123">
                              <w:rPr>
                                <w:rFonts w:ascii="Book Antiqua" w:hAnsi="Book Antiqua" w:hint="eastAsia"/>
                                <w:i/>
                                <w:sz w:val="24"/>
                                <w:szCs w:val="24"/>
                              </w:rPr>
                              <w:t>n</w:t>
                            </w:r>
                            <w:r>
                              <w:rPr>
                                <w:rFonts w:ascii="Book Antiqua" w:hAnsi="Book Antiqua" w:hint="eastAsia"/>
                                <w:sz w:val="24"/>
                                <w:szCs w:val="24"/>
                              </w:rPr>
                              <w:t xml:space="preserve"> = </w:t>
                            </w:r>
                            <w:r w:rsidR="00FF2AD4">
                              <w:rPr>
                                <w:rFonts w:ascii="Book Antiqua" w:hAnsi="Book Antiqua" w:hint="eastAsia"/>
                                <w:sz w:val="24"/>
                                <w:szCs w:val="24"/>
                              </w:rPr>
                              <w:t>592</w:t>
                            </w:r>
                            <w:r>
                              <w:rPr>
                                <w:rFonts w:ascii="Book Antiqua" w:hAnsi="Book Antiqua"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3.1pt;margin-top:13.85pt;width:151.4pt;height: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">
                <v:textbox>
                  <w:txbxContent>
                    <w:p w:rsidR="00FF2AD4" w:rsidRDefault="00FF2AD4" w:rsidP="00E76123">
                      <w:pPr>
                        <w:jc w:val="center"/>
                        <w:rPr>
                          <w:rFonts w:ascii="Book Antiqua" w:hAnsi="Book Antiqua" w:hint="eastAsia"/>
                          <w:sz w:val="24"/>
                          <w:szCs w:val="24"/>
                        </w:rPr>
                      </w:pPr>
                      <w:r>
                        <w:rPr>
                          <w:rFonts w:ascii="Book Antiqua" w:hAnsi="Book Antiqua"/>
                          <w:sz w:val="24"/>
                          <w:szCs w:val="24"/>
                        </w:rPr>
                        <w:t>Surgery</w:t>
                      </w:r>
                      <w:r>
                        <w:rPr>
                          <w:rFonts w:ascii="Book Antiqua" w:hAnsi="Book Antiqua" w:hint="eastAsia"/>
                          <w:sz w:val="24"/>
                          <w:szCs w:val="24"/>
                        </w:rPr>
                        <w:t xml:space="preserve"> directly</w:t>
                      </w:r>
                      <w:r>
                        <w:rPr>
                          <w:rFonts w:ascii="Book Antiqua" w:hAnsi="Book Antiqua"/>
                          <w:sz w:val="24"/>
                          <w:szCs w:val="24"/>
                        </w:rPr>
                        <w:t xml:space="preserve"> </w:t>
                      </w:r>
                    </w:p>
                    <w:p w:rsidR="00E76123" w:rsidRPr="00E76123" w:rsidRDefault="00E76123" w:rsidP="00E76123">
                      <w:pPr>
                        <w:jc w:val="center"/>
                        <w:rPr>
                          <w:rFonts w:ascii="Book Antiqua" w:hAnsi="Book Antiqua"/>
                          <w:sz w:val="24"/>
                          <w:szCs w:val="24"/>
                        </w:rPr>
                      </w:pPr>
                      <w:r>
                        <w:rPr>
                          <w:rFonts w:ascii="Book Antiqua" w:hAnsi="Book Antiqua" w:hint="eastAsia"/>
                          <w:sz w:val="24"/>
                          <w:szCs w:val="24"/>
                        </w:rPr>
                        <w:t>(</w:t>
                      </w:r>
                      <w:r w:rsidRPr="00E76123">
                        <w:rPr>
                          <w:rFonts w:ascii="Book Antiqua" w:hAnsi="Book Antiqua" w:hint="eastAsia"/>
                          <w:i/>
                          <w:sz w:val="24"/>
                          <w:szCs w:val="24"/>
                        </w:rPr>
                        <w:t>n</w:t>
                      </w:r>
                      <w:r>
                        <w:rPr>
                          <w:rFonts w:ascii="Book Antiqua" w:hAnsi="Book Antiqua" w:hint="eastAsia"/>
                          <w:sz w:val="24"/>
                          <w:szCs w:val="24"/>
                        </w:rPr>
                        <w:t xml:space="preserve"> = </w:t>
                      </w:r>
                      <w:r w:rsidR="00FF2AD4">
                        <w:rPr>
                          <w:rFonts w:ascii="Book Antiqua" w:hAnsi="Book Antiqua" w:hint="eastAsia"/>
                          <w:sz w:val="24"/>
                          <w:szCs w:val="24"/>
                        </w:rPr>
                        <w:t>592</w:t>
                      </w:r>
                      <w:r>
                        <w:rPr>
                          <w:rFonts w:ascii="Book Antiqua" w:hAnsi="Book Antiqua" w:hint="eastAsia"/>
                          <w:sz w:val="24"/>
                          <w:szCs w:val="24"/>
                        </w:rPr>
                        <w:t>)</w:t>
                      </w:r>
                    </w:p>
                  </w:txbxContent>
                </v:textbox>
              </v:shape>
            </w:pict>
          </mc:Fallback>
        </mc:AlternateContent>
      </w:r>
      <w:r>
        <w:rPr>
          <w:rFonts w:ascii="Book Antiqua" w:hAnsi="Book Antiqua"/>
          <w:noProof/>
          <w:color w:val="000000"/>
          <w:sz w:val="24"/>
          <w:szCs w:val="24"/>
        </w:rPr>
        <mc:AlternateContent>
          <mc:Choice Requires="wps">
            <w:drawing>
              <wp:anchor distT="0" distB="0" distL="114300" distR="114300" simplePos="0" relativeHeight="251648512" behindDoc="0" locked="0" layoutInCell="1" allowOverlap="1">
                <wp:simplePos x="0" y="0"/>
                <wp:positionH relativeFrom="column">
                  <wp:posOffset>-519430</wp:posOffset>
                </wp:positionH>
                <wp:positionV relativeFrom="paragraph">
                  <wp:posOffset>175895</wp:posOffset>
                </wp:positionV>
                <wp:extent cx="2152650" cy="548640"/>
                <wp:effectExtent l="13970" t="13970" r="5080" b="889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48640"/>
                        </a:xfrm>
                        <a:prstGeom prst="rect">
                          <a:avLst/>
                        </a:prstGeom>
                        <a:solidFill>
                          <a:srgbClr val="FFFFFF"/>
                        </a:solidFill>
                        <a:ln w="9525">
                          <a:solidFill>
                            <a:srgbClr val="000000"/>
                          </a:solidFill>
                          <a:miter lim="800000"/>
                          <a:headEnd/>
                          <a:tailEnd/>
                        </a:ln>
                      </wps:spPr>
                      <wps:txbx>
                        <w:txbxContent>
                          <w:p w:rsidR="00E76123" w:rsidRPr="00E76123" w:rsidRDefault="00E76123" w:rsidP="00E76123">
                            <w:pPr>
                              <w:jc w:val="center"/>
                              <w:rPr>
                                <w:rFonts w:ascii="Book Antiqua" w:hAnsi="Book Antiqua"/>
                                <w:sz w:val="24"/>
                                <w:szCs w:val="24"/>
                              </w:rPr>
                            </w:pPr>
                            <w:r>
                              <w:rPr>
                                <w:rFonts w:ascii="Book Antiqua" w:hAnsi="Book Antiqua" w:hint="eastAsia"/>
                                <w:sz w:val="24"/>
                                <w:szCs w:val="24"/>
                              </w:rPr>
                              <w:t>Long-course radiotherapy following surgery (</w:t>
                            </w:r>
                            <w:r w:rsidRPr="00E76123">
                              <w:rPr>
                                <w:rFonts w:ascii="Book Antiqua" w:hAnsi="Book Antiqua" w:hint="eastAsia"/>
                                <w:i/>
                                <w:sz w:val="24"/>
                                <w:szCs w:val="24"/>
                              </w:rPr>
                              <w:t>n</w:t>
                            </w:r>
                            <w:r>
                              <w:rPr>
                                <w:rFonts w:ascii="Book Antiqua" w:hAnsi="Book Antiqua" w:hint="eastAsia"/>
                                <w:sz w:val="24"/>
                                <w:szCs w:val="24"/>
                              </w:rPr>
                              <w:t xml:space="preserve"> = 346)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9pt;margin-top:13.85pt;width:169.5pt;height:4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">
                <v:textbox>
                  <w:txbxContent>
                    <w:p w:rsidR="00E76123" w:rsidRPr="00E76123" w:rsidRDefault="00E76123" w:rsidP="00E76123">
                      <w:pPr>
                        <w:jc w:val="center"/>
                        <w:rPr>
                          <w:rFonts w:ascii="Book Antiqua" w:hAnsi="Book Antiqua"/>
                          <w:sz w:val="24"/>
                          <w:szCs w:val="24"/>
                        </w:rPr>
                      </w:pPr>
                      <w:r>
                        <w:rPr>
                          <w:rFonts w:ascii="Book Antiqua" w:hAnsi="Book Antiqua" w:hint="eastAsia"/>
                          <w:sz w:val="24"/>
                          <w:szCs w:val="24"/>
                        </w:rPr>
                        <w:t>Long-course radiotherapy following surgery (</w:t>
                      </w:r>
                      <w:r w:rsidRPr="00E76123">
                        <w:rPr>
                          <w:rFonts w:ascii="Book Antiqua" w:hAnsi="Book Antiqua" w:hint="eastAsia"/>
                          <w:i/>
                          <w:sz w:val="24"/>
                          <w:szCs w:val="24"/>
                        </w:rPr>
                        <w:t>n</w:t>
                      </w:r>
                      <w:r>
                        <w:rPr>
                          <w:rFonts w:ascii="Book Antiqua" w:hAnsi="Book Antiqua" w:hint="eastAsia"/>
                          <w:sz w:val="24"/>
                          <w:szCs w:val="24"/>
                        </w:rPr>
                        <w:t xml:space="preserve"> = 346)</w:t>
                      </w:r>
                    </w:p>
                  </w:txbxContent>
                </v:textbox>
              </v:shape>
            </w:pict>
          </mc:Fallback>
        </mc:AlternateContent>
      </w:r>
      <w:r>
        <w:rPr>
          <w:rFonts w:ascii="Book Antiqua" w:hAnsi="Book Antiqua" w:hint="eastAsia"/>
          <w:noProof/>
          <w:color w:val="000000"/>
          <w:sz w:val="24"/>
          <w:szCs w:val="24"/>
        </w:rPr>
        <mc:AlternateContent>
          <mc:Choice Requires="wps">
            <w:drawing>
              <wp:anchor distT="0" distB="0" distL="114300" distR="114300" simplePos="0" relativeHeight="251649536" behindDoc="0" locked="0" layoutInCell="1" allowOverlap="1">
                <wp:simplePos x="0" y="0"/>
                <wp:positionH relativeFrom="column">
                  <wp:posOffset>1810385</wp:posOffset>
                </wp:positionH>
                <wp:positionV relativeFrom="paragraph">
                  <wp:posOffset>175895</wp:posOffset>
                </wp:positionV>
                <wp:extent cx="2152650" cy="548640"/>
                <wp:effectExtent l="10160" t="13970" r="8890" b="8890"/>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48640"/>
                        </a:xfrm>
                        <a:prstGeom prst="rect">
                          <a:avLst/>
                        </a:prstGeom>
                        <a:solidFill>
                          <a:srgbClr val="FFFFFF"/>
                        </a:solidFill>
                        <a:ln w="9525">
                          <a:solidFill>
                            <a:srgbClr val="000000"/>
                          </a:solidFill>
                          <a:miter lim="800000"/>
                          <a:headEnd/>
                          <a:tailEnd/>
                        </a:ln>
                      </wps:spPr>
                      <wps:txbx>
                        <w:txbxContent>
                          <w:p w:rsidR="00E76123" w:rsidRPr="00E76123" w:rsidRDefault="00E76123" w:rsidP="00E76123">
                            <w:pPr>
                              <w:jc w:val="center"/>
                              <w:rPr>
                                <w:rFonts w:ascii="Book Antiqua" w:hAnsi="Book Antiqua"/>
                                <w:sz w:val="24"/>
                                <w:szCs w:val="24"/>
                              </w:rPr>
                            </w:pPr>
                            <w:r>
                              <w:rPr>
                                <w:rFonts w:ascii="Book Antiqua" w:hAnsi="Book Antiqua" w:hint="eastAsia"/>
                                <w:sz w:val="24"/>
                                <w:szCs w:val="24"/>
                              </w:rPr>
                              <w:t>Short-course radiotherapy following surgery (</w:t>
                            </w:r>
                            <w:r w:rsidRPr="00E76123">
                              <w:rPr>
                                <w:rFonts w:ascii="Book Antiqua" w:hAnsi="Book Antiqua" w:hint="eastAsia"/>
                                <w:i/>
                                <w:sz w:val="24"/>
                                <w:szCs w:val="24"/>
                              </w:rPr>
                              <w:t>n</w:t>
                            </w:r>
                            <w:r>
                              <w:rPr>
                                <w:rFonts w:ascii="Book Antiqua" w:hAnsi="Book Antiqua" w:hint="eastAsia"/>
                                <w:sz w:val="24"/>
                                <w:szCs w:val="24"/>
                              </w:rPr>
                              <w:t xml:space="preserve"> = 259)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2.55pt;margin-top:13.85pt;width:169.5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">
                <v:textbox>
                  <w:txbxContent>
                    <w:p w:rsidR="00E76123" w:rsidRPr="00E76123" w:rsidRDefault="00E76123" w:rsidP="00E76123">
                      <w:pPr>
                        <w:jc w:val="center"/>
                        <w:rPr>
                          <w:rFonts w:ascii="Book Antiqua" w:hAnsi="Book Antiqua"/>
                          <w:sz w:val="24"/>
                          <w:szCs w:val="24"/>
                        </w:rPr>
                      </w:pPr>
                      <w:r>
                        <w:rPr>
                          <w:rFonts w:ascii="Book Antiqua" w:hAnsi="Book Antiqua" w:hint="eastAsia"/>
                          <w:sz w:val="24"/>
                          <w:szCs w:val="24"/>
                        </w:rPr>
                        <w:t>Short-course radiotherapy following surgery (</w:t>
                      </w:r>
                      <w:r w:rsidRPr="00E76123">
                        <w:rPr>
                          <w:rFonts w:ascii="Book Antiqua" w:hAnsi="Book Antiqua" w:hint="eastAsia"/>
                          <w:i/>
                          <w:sz w:val="24"/>
                          <w:szCs w:val="24"/>
                        </w:rPr>
                        <w:t>n</w:t>
                      </w:r>
                      <w:r>
                        <w:rPr>
                          <w:rFonts w:ascii="Book Antiqua" w:hAnsi="Book Antiqua" w:hint="eastAsia"/>
                          <w:sz w:val="24"/>
                          <w:szCs w:val="24"/>
                        </w:rPr>
                        <w:t xml:space="preserve"> = 259)</w:t>
                      </w:r>
                    </w:p>
                  </w:txbxContent>
                </v:textbox>
              </v:shape>
            </w:pict>
          </mc:Fallback>
        </mc:AlternateContent>
      </w:r>
    </w:p>
    <w:p w:rsidR="00E76123" w:rsidRDefault="00E76123" w:rsidP="00503ACA">
      <w:pPr>
        <w:snapToGrid w:val="0"/>
        <w:spacing w:line="360" w:lineRule="auto"/>
        <w:rPr>
          <w:rFonts w:ascii="Book Antiqua" w:hAnsi="Book Antiqua" w:hint="eastAsia"/>
          <w:color w:val="000000"/>
          <w:sz w:val="24"/>
          <w:szCs w:val="24"/>
        </w:rPr>
      </w:pPr>
    </w:p>
    <w:p w:rsidR="00E76123" w:rsidRDefault="008C4548" w:rsidP="00503ACA">
      <w:pPr>
        <w:snapToGrid w:val="0"/>
        <w:spacing w:line="360" w:lineRule="auto"/>
        <w:rPr>
          <w:rFonts w:ascii="Book Antiqua" w:hAnsi="Book Antiqua" w:hint="eastAsia"/>
          <w:color w:val="000000"/>
          <w:sz w:val="24"/>
          <w:szCs w:val="24"/>
        </w:rPr>
      </w:pPr>
      <w:r>
        <w:rPr>
          <w:rFonts w:ascii="Book Antiqua" w:hAnsi="Book Antiqua" w:hint="eastAsia"/>
          <w:noProof/>
          <w:color w:val="000000"/>
          <w:sz w:val="24"/>
          <w:szCs w:val="24"/>
        </w:rPr>
        <mc:AlternateContent>
          <mc:Choice Requires="wps">
            <w:drawing>
              <wp:anchor distT="0" distB="0" distL="114300" distR="114300" simplePos="0" relativeHeight="251663872" behindDoc="0" locked="0" layoutInCell="1" allowOverlap="1">
                <wp:simplePos x="0" y="0"/>
                <wp:positionH relativeFrom="column">
                  <wp:posOffset>2903855</wp:posOffset>
                </wp:positionH>
                <wp:positionV relativeFrom="paragraph">
                  <wp:posOffset>130175</wp:posOffset>
                </wp:positionV>
                <wp:extent cx="7620" cy="174625"/>
                <wp:effectExtent l="8255" t="6350" r="12700" b="952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228.65pt;margin-top:10.25pt;width:.6pt;height:1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2OIAIAAD8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"/>
            </w:pict>
          </mc:Fallback>
        </mc:AlternateContent>
      </w:r>
      <w:r>
        <w:rPr>
          <w:rFonts w:ascii="Book Antiqua" w:hAnsi="Book Antiqua" w:hint="eastAsia"/>
          <w:noProof/>
          <w:color w:val="000000"/>
          <w:sz w:val="24"/>
          <w:szCs w:val="24"/>
        </w:rPr>
        <mc:AlternateContent>
          <mc:Choice Requires="wps">
            <w:drawing>
              <wp:anchor distT="0" distB="0" distL="114300" distR="114300" simplePos="0" relativeHeight="251661824" behindDoc="0" locked="0" layoutInCell="1" allowOverlap="1">
                <wp:simplePos x="0" y="0"/>
                <wp:positionH relativeFrom="column">
                  <wp:posOffset>5238750</wp:posOffset>
                </wp:positionH>
                <wp:positionV relativeFrom="paragraph">
                  <wp:posOffset>130175</wp:posOffset>
                </wp:positionV>
                <wp:extent cx="7620" cy="174625"/>
                <wp:effectExtent l="9525" t="6350" r="11430" b="95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412.5pt;margin-top:10.25pt;width:.6pt;height:13.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"/>
            </w:pict>
          </mc:Fallback>
        </mc:AlternateContent>
      </w:r>
      <w:r>
        <w:rPr>
          <w:rFonts w:ascii="Book Antiqua" w:hAnsi="Book Antiqua" w:hint="eastAsia"/>
          <w:noProof/>
          <w:color w:val="000000"/>
          <w:sz w:val="24"/>
          <w:szCs w:val="24"/>
        </w:rPr>
        <mc:AlternateContent>
          <mc:Choice Requires="wps">
            <w:drawing>
              <wp:anchor distT="0" distB="0" distL="114300" distR="114300" simplePos="0" relativeHeight="251660800" behindDoc="0" locked="0" layoutInCell="1" allowOverlap="1">
                <wp:simplePos x="0" y="0"/>
                <wp:positionH relativeFrom="column">
                  <wp:posOffset>515620</wp:posOffset>
                </wp:positionH>
                <wp:positionV relativeFrom="paragraph">
                  <wp:posOffset>130175</wp:posOffset>
                </wp:positionV>
                <wp:extent cx="0" cy="174625"/>
                <wp:effectExtent l="10795" t="6350" r="8255" b="952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40.6pt;margin-top:10.25pt;width:0;height:1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jxHA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"/>
            </w:pict>
          </mc:Fallback>
        </mc:AlternateContent>
      </w:r>
    </w:p>
    <w:p w:rsidR="00FF2AD4" w:rsidRDefault="008C4548" w:rsidP="00503ACA">
      <w:pPr>
        <w:snapToGrid w:val="0"/>
        <w:spacing w:line="360" w:lineRule="auto"/>
        <w:rPr>
          <w:rFonts w:ascii="Book Antiqua" w:hAnsi="Book Antiqua" w:hint="eastAsia"/>
          <w:color w:val="000000"/>
          <w:sz w:val="24"/>
          <w:szCs w:val="24"/>
        </w:rPr>
      </w:pPr>
      <w:r>
        <w:rPr>
          <w:rFonts w:ascii="Book Antiqua" w:hAnsi="Book Antiqua"/>
          <w:noProof/>
          <w:color w:val="000000"/>
          <w:sz w:val="24"/>
          <w:szCs w:val="24"/>
        </w:rPr>
        <mc:AlternateContent>
          <mc:Choice Requires="wps">
            <w:drawing>
              <wp:anchor distT="0" distB="0" distL="114300" distR="114300" simplePos="0" relativeHeight="251659776" behindDoc="0" locked="0" layoutInCell="1" allowOverlap="1">
                <wp:simplePos x="0" y="0"/>
                <wp:positionH relativeFrom="column">
                  <wp:posOffset>4776470</wp:posOffset>
                </wp:positionH>
                <wp:positionV relativeFrom="paragraph">
                  <wp:posOffset>7620</wp:posOffset>
                </wp:positionV>
                <wp:extent cx="635" cy="254635"/>
                <wp:effectExtent l="52070" t="7620" r="61595" b="2349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376.1pt;margin-top:.6pt;width:.05pt;height:2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5fMwIAAGAEAAAOAAAAZHJzL2Uyb0RvYy54bWysVE2P2jAQvVfqf7B8hxA2U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">
                <v:stroke endarrow="block"/>
              </v:shape>
            </w:pict>
          </mc:Fallback>
        </mc:AlternateContent>
      </w:r>
      <w:r>
        <w:rPr>
          <w:rFonts w:ascii="Book Antiqua" w:hAnsi="Book Antiqua"/>
          <w:noProof/>
          <w:color w:val="000000"/>
          <w:sz w:val="24"/>
          <w:szCs w:val="24"/>
        </w:rPr>
        <mc:AlternateContent>
          <mc:Choice Requires="wps">
            <w:drawing>
              <wp:anchor distT="0" distB="0" distL="114300" distR="114300" simplePos="0" relativeHeight="251658752" behindDoc="0" locked="0" layoutInCell="1" allowOverlap="1">
                <wp:simplePos x="0" y="0"/>
                <wp:positionH relativeFrom="column">
                  <wp:posOffset>1525270</wp:posOffset>
                </wp:positionH>
                <wp:positionV relativeFrom="paragraph">
                  <wp:posOffset>7620</wp:posOffset>
                </wp:positionV>
                <wp:extent cx="635" cy="248285"/>
                <wp:effectExtent l="58420" t="7620" r="55245" b="203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20.1pt;margin-top:.6pt;width:.05pt;height:1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9yNg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">
                <v:stroke endarrow="block"/>
              </v:shape>
            </w:pict>
          </mc:Fallback>
        </mc:AlternateContent>
      </w:r>
      <w:r>
        <w:rPr>
          <w:rFonts w:ascii="Book Antiqua" w:hAnsi="Book Antiqua" w:hint="eastAsia"/>
          <w:noProof/>
          <w:color w:val="000000"/>
          <w:sz w:val="24"/>
          <w:szCs w:val="24"/>
        </w:rPr>
        <mc:AlternateContent>
          <mc:Choice Requires="wps">
            <w:drawing>
              <wp:anchor distT="0" distB="0" distL="114300" distR="114300" simplePos="0" relativeHeight="251662848" behindDoc="0" locked="0" layoutInCell="1" allowOverlap="1">
                <wp:simplePos x="0" y="0"/>
                <wp:positionH relativeFrom="column">
                  <wp:posOffset>515620</wp:posOffset>
                </wp:positionH>
                <wp:positionV relativeFrom="paragraph">
                  <wp:posOffset>7620</wp:posOffset>
                </wp:positionV>
                <wp:extent cx="4730750" cy="0"/>
                <wp:effectExtent l="10795" t="7620" r="11430" b="114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40.6pt;margin-top:.6pt;width:37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m6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S3CeAbjCoiq1NaGBulRvZoXTb87pHTVEdXyGPx2MpCbhYzkXUq4OANFdsNnzSCGAH6c&#10;1bGxfYCEKaBjlOR0k4QfPaLwMX98SB+n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"/>
            </w:pict>
          </mc:Fallback>
        </mc:AlternateContent>
      </w:r>
      <w:r>
        <w:rPr>
          <w:rFonts w:ascii="Book Antiqua" w:hAnsi="Book Antiqua" w:hint="eastAsia"/>
          <w:noProof/>
          <w:color w:val="000000"/>
          <w:sz w:val="24"/>
          <w:szCs w:val="24"/>
        </w:rPr>
        <mc:AlternateContent>
          <mc:Choice Requires="wps">
            <w:drawing>
              <wp:anchor distT="0" distB="0" distL="114300" distR="114300" simplePos="0" relativeHeight="251652608" behindDoc="0" locked="0" layoutInCell="1" allowOverlap="1">
                <wp:simplePos x="0" y="0"/>
                <wp:positionH relativeFrom="column">
                  <wp:posOffset>3641725</wp:posOffset>
                </wp:positionH>
                <wp:positionV relativeFrom="paragraph">
                  <wp:posOffset>255905</wp:posOffset>
                </wp:positionV>
                <wp:extent cx="2218055" cy="548640"/>
                <wp:effectExtent l="12700" t="8255" r="7620" b="508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548640"/>
                        </a:xfrm>
                        <a:prstGeom prst="rect">
                          <a:avLst/>
                        </a:prstGeom>
                        <a:solidFill>
                          <a:srgbClr val="FFFFFF"/>
                        </a:solidFill>
                        <a:ln w="9525">
                          <a:solidFill>
                            <a:srgbClr val="000000"/>
                          </a:solidFill>
                          <a:miter lim="800000"/>
                          <a:headEnd/>
                          <a:tailEnd/>
                        </a:ln>
                      </wps:spPr>
                      <wps:txbx>
                        <w:txbxContent>
                          <w:p w:rsidR="00FF2AD4" w:rsidRPr="00E76123" w:rsidRDefault="00FF2AD4" w:rsidP="00FF2AD4">
                            <w:pPr>
                              <w:jc w:val="center"/>
                              <w:rPr>
                                <w:rFonts w:ascii="Book Antiqua" w:hAnsi="Book Antiqua"/>
                                <w:sz w:val="24"/>
                                <w:szCs w:val="24"/>
                              </w:rPr>
                            </w:pPr>
                            <w:r w:rsidRPr="009325A4">
                              <w:rPr>
                                <w:rFonts w:ascii="Book Antiqua" w:hAnsi="Book Antiqua"/>
                                <w:color w:val="000000"/>
                                <w:sz w:val="24"/>
                                <w:szCs w:val="24"/>
                              </w:rPr>
                              <w:t>Abdominoperineal resection</w:t>
                            </w:r>
                            <w:r>
                              <w:rPr>
                                <w:rFonts w:ascii="Book Antiqua" w:hAnsi="Book Antiqua" w:hint="eastAsia"/>
                                <w:sz w:val="24"/>
                                <w:szCs w:val="24"/>
                              </w:rPr>
                              <w:t xml:space="preserve"> (</w:t>
                            </w:r>
                            <w:r w:rsidRPr="00E76123">
                              <w:rPr>
                                <w:rFonts w:ascii="Book Antiqua" w:hAnsi="Book Antiqua" w:hint="eastAsia"/>
                                <w:i/>
                                <w:sz w:val="24"/>
                                <w:szCs w:val="24"/>
                              </w:rPr>
                              <w:t>n</w:t>
                            </w:r>
                            <w:r>
                              <w:rPr>
                                <w:rFonts w:ascii="Book Antiqua" w:hAnsi="Book Antiqua" w:hint="eastAsia"/>
                                <w:sz w:val="24"/>
                                <w:szCs w:val="24"/>
                              </w:rPr>
                              <w:t xml:space="preserve"> = 346)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6.75pt;margin-top:20.15pt;width:174.65pt;height: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">
                <v:textbox>
                  <w:txbxContent>
                    <w:p w:rsidR="00FF2AD4" w:rsidRPr="00E76123" w:rsidRDefault="00FF2AD4" w:rsidP="00FF2AD4">
                      <w:pPr>
                        <w:jc w:val="center"/>
                        <w:rPr>
                          <w:rFonts w:ascii="Book Antiqua" w:hAnsi="Book Antiqua"/>
                          <w:sz w:val="24"/>
                          <w:szCs w:val="24"/>
                        </w:rPr>
                      </w:pPr>
                      <w:r w:rsidRPr="009325A4">
                        <w:rPr>
                          <w:rFonts w:ascii="Book Antiqua" w:hAnsi="Book Antiqua"/>
                          <w:color w:val="000000"/>
                          <w:sz w:val="24"/>
                          <w:szCs w:val="24"/>
                        </w:rPr>
                        <w:t>Abdominoperineal resection</w:t>
                      </w:r>
                      <w:r>
                        <w:rPr>
                          <w:rFonts w:ascii="Book Antiqua" w:hAnsi="Book Antiqua" w:hint="eastAsia"/>
                          <w:sz w:val="24"/>
                          <w:szCs w:val="24"/>
                        </w:rPr>
                        <w:t xml:space="preserve"> (</w:t>
                      </w:r>
                      <w:r w:rsidRPr="00E76123">
                        <w:rPr>
                          <w:rFonts w:ascii="Book Antiqua" w:hAnsi="Book Antiqua" w:hint="eastAsia"/>
                          <w:i/>
                          <w:sz w:val="24"/>
                          <w:szCs w:val="24"/>
                        </w:rPr>
                        <w:t>n</w:t>
                      </w:r>
                      <w:r>
                        <w:rPr>
                          <w:rFonts w:ascii="Book Antiqua" w:hAnsi="Book Antiqua" w:hint="eastAsia"/>
                          <w:sz w:val="24"/>
                          <w:szCs w:val="24"/>
                        </w:rPr>
                        <w:t xml:space="preserve"> = 346)</w:t>
                      </w:r>
                    </w:p>
                  </w:txbxContent>
                </v:textbox>
              </v:shape>
            </w:pict>
          </mc:Fallback>
        </mc:AlternateContent>
      </w:r>
      <w:r>
        <w:rPr>
          <w:rFonts w:ascii="Book Antiqua" w:hAnsi="Book Antiqua"/>
          <w:noProof/>
          <w:color w:val="000000"/>
          <w:sz w:val="24"/>
          <w:szCs w:val="24"/>
        </w:rPr>
        <mc:AlternateContent>
          <mc:Choice Requires="wps">
            <w:drawing>
              <wp:anchor distT="0" distB="0" distL="114300" distR="114300" simplePos="0" relativeHeight="251651584" behindDoc="0" locked="0" layoutInCell="1" allowOverlap="1">
                <wp:simplePos x="0" y="0"/>
                <wp:positionH relativeFrom="column">
                  <wp:posOffset>499745</wp:posOffset>
                </wp:positionH>
                <wp:positionV relativeFrom="paragraph">
                  <wp:posOffset>262255</wp:posOffset>
                </wp:positionV>
                <wp:extent cx="2011680" cy="548640"/>
                <wp:effectExtent l="13970" t="5080" r="12700" b="8255"/>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48640"/>
                        </a:xfrm>
                        <a:prstGeom prst="rect">
                          <a:avLst/>
                        </a:prstGeom>
                        <a:solidFill>
                          <a:srgbClr val="FFFFFF"/>
                        </a:solidFill>
                        <a:ln w="9525">
                          <a:solidFill>
                            <a:srgbClr val="000000"/>
                          </a:solidFill>
                          <a:miter lim="800000"/>
                          <a:headEnd/>
                          <a:tailEnd/>
                        </a:ln>
                      </wps:spPr>
                      <wps:txbx>
                        <w:txbxContent>
                          <w:p w:rsidR="00FF2AD4" w:rsidRPr="00E76123" w:rsidRDefault="00FF2AD4" w:rsidP="00FF2AD4">
                            <w:pPr>
                              <w:jc w:val="center"/>
                              <w:rPr>
                                <w:rFonts w:ascii="Book Antiqua" w:hAnsi="Book Antiqua"/>
                                <w:sz w:val="24"/>
                                <w:szCs w:val="24"/>
                              </w:rPr>
                            </w:pPr>
                            <w:r>
                              <w:rPr>
                                <w:rFonts w:ascii="Book Antiqua" w:hAnsi="Book Antiqua" w:hint="eastAsia"/>
                                <w:sz w:val="24"/>
                                <w:szCs w:val="24"/>
                              </w:rPr>
                              <w:t>Long anterior resection (</w:t>
                            </w:r>
                            <w:r w:rsidRPr="00E76123">
                              <w:rPr>
                                <w:rFonts w:ascii="Book Antiqua" w:hAnsi="Book Antiqua" w:hint="eastAsia"/>
                                <w:i/>
                                <w:sz w:val="24"/>
                                <w:szCs w:val="24"/>
                              </w:rPr>
                              <w:t>n</w:t>
                            </w:r>
                            <w:r>
                              <w:rPr>
                                <w:rFonts w:ascii="Book Antiqua" w:hAnsi="Book Antiqua" w:hint="eastAsia"/>
                                <w:sz w:val="24"/>
                                <w:szCs w:val="24"/>
                              </w:rPr>
                              <w:t xml:space="preserve"> = 894)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35pt;margin-top:20.65pt;width:158.4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">
                <v:textbox>
                  <w:txbxContent>
                    <w:p w:rsidR="00FF2AD4" w:rsidRPr="00E76123" w:rsidRDefault="00FF2AD4" w:rsidP="00FF2AD4">
                      <w:pPr>
                        <w:jc w:val="center"/>
                        <w:rPr>
                          <w:rFonts w:ascii="Book Antiqua" w:hAnsi="Book Antiqua"/>
                          <w:sz w:val="24"/>
                          <w:szCs w:val="24"/>
                        </w:rPr>
                      </w:pPr>
                      <w:r>
                        <w:rPr>
                          <w:rFonts w:ascii="Book Antiqua" w:hAnsi="Book Antiqua" w:hint="eastAsia"/>
                          <w:sz w:val="24"/>
                          <w:szCs w:val="24"/>
                        </w:rPr>
                        <w:t>Long anterior resection (</w:t>
                      </w:r>
                      <w:r w:rsidRPr="00E76123">
                        <w:rPr>
                          <w:rFonts w:ascii="Book Antiqua" w:hAnsi="Book Antiqua" w:hint="eastAsia"/>
                          <w:i/>
                          <w:sz w:val="24"/>
                          <w:szCs w:val="24"/>
                        </w:rPr>
                        <w:t>n</w:t>
                      </w:r>
                      <w:r>
                        <w:rPr>
                          <w:rFonts w:ascii="Book Antiqua" w:hAnsi="Book Antiqua" w:hint="eastAsia"/>
                          <w:sz w:val="24"/>
                          <w:szCs w:val="24"/>
                        </w:rPr>
                        <w:t xml:space="preserve"> = 894)</w:t>
                      </w:r>
                    </w:p>
                  </w:txbxContent>
                </v:textbox>
              </v:shape>
            </w:pict>
          </mc:Fallback>
        </mc:AlternateContent>
      </w:r>
    </w:p>
    <w:p w:rsidR="00FF2AD4" w:rsidRDefault="00FF2AD4" w:rsidP="00503ACA">
      <w:pPr>
        <w:snapToGrid w:val="0"/>
        <w:spacing w:line="360" w:lineRule="auto"/>
        <w:rPr>
          <w:rFonts w:ascii="Book Antiqua" w:hAnsi="Book Antiqua" w:hint="eastAsia"/>
          <w:color w:val="000000"/>
          <w:sz w:val="24"/>
          <w:szCs w:val="24"/>
        </w:rPr>
      </w:pPr>
    </w:p>
    <w:p w:rsidR="00FF2AD4" w:rsidRDefault="008C4548" w:rsidP="00503ACA">
      <w:pPr>
        <w:snapToGrid w:val="0"/>
        <w:spacing w:line="360" w:lineRule="auto"/>
        <w:rPr>
          <w:rFonts w:ascii="Book Antiqua" w:hAnsi="Book Antiqua" w:hint="eastAsia"/>
          <w:color w:val="000000"/>
          <w:sz w:val="24"/>
          <w:szCs w:val="24"/>
        </w:rPr>
      </w:pPr>
      <w:r>
        <w:rPr>
          <w:rFonts w:ascii="Book Antiqua" w:hAnsi="Book Antiqua" w:hint="eastAsia"/>
          <w:noProof/>
          <w:color w:val="000000"/>
          <w:sz w:val="24"/>
          <w:szCs w:val="24"/>
        </w:rPr>
        <mc:AlternateContent>
          <mc:Choice Requires="wps">
            <w:drawing>
              <wp:anchor distT="0" distB="0" distL="114300" distR="114300" simplePos="0" relativeHeight="251666944" behindDoc="0" locked="0" layoutInCell="1" allowOverlap="1">
                <wp:simplePos x="0" y="0"/>
                <wp:positionH relativeFrom="column">
                  <wp:posOffset>4825365</wp:posOffset>
                </wp:positionH>
                <wp:positionV relativeFrom="paragraph">
                  <wp:posOffset>216535</wp:posOffset>
                </wp:positionV>
                <wp:extent cx="0" cy="174625"/>
                <wp:effectExtent l="5715" t="6985" r="13335"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379.95pt;margin-top:17.05pt;width:0;height:1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kFGgIAADo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"/>
            </w:pict>
          </mc:Fallback>
        </mc:AlternateContent>
      </w:r>
      <w:r>
        <w:rPr>
          <w:rFonts w:ascii="Book Antiqua" w:hAnsi="Book Antiqua" w:hint="eastAsia"/>
          <w:noProof/>
          <w:color w:val="000000"/>
          <w:sz w:val="24"/>
          <w:szCs w:val="24"/>
        </w:rPr>
        <mc:AlternateContent>
          <mc:Choice Requires="wps">
            <w:drawing>
              <wp:anchor distT="0" distB="0" distL="114300" distR="114300" simplePos="0" relativeHeight="251665920" behindDoc="0" locked="0" layoutInCell="1" allowOverlap="1">
                <wp:simplePos x="0" y="0"/>
                <wp:positionH relativeFrom="column">
                  <wp:posOffset>1525270</wp:posOffset>
                </wp:positionH>
                <wp:positionV relativeFrom="paragraph">
                  <wp:posOffset>216535</wp:posOffset>
                </wp:positionV>
                <wp:extent cx="635" cy="174625"/>
                <wp:effectExtent l="10795" t="6985" r="7620" b="88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120.1pt;margin-top:17.05pt;width:.05pt;height:13.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"/>
            </w:pict>
          </mc:Fallback>
        </mc:AlternateContent>
      </w:r>
    </w:p>
    <w:p w:rsidR="00043D60" w:rsidRDefault="008C4548" w:rsidP="00503ACA">
      <w:pPr>
        <w:snapToGrid w:val="0"/>
        <w:spacing w:line="360" w:lineRule="auto"/>
        <w:rPr>
          <w:rFonts w:ascii="Book Antiqua" w:hAnsi="Book Antiqua" w:hint="eastAsia"/>
          <w:color w:val="000000"/>
          <w:sz w:val="24"/>
          <w:szCs w:val="24"/>
        </w:rPr>
      </w:pPr>
      <w:r>
        <w:rPr>
          <w:rFonts w:ascii="Book Antiqua" w:hAnsi="Book Antiqua"/>
          <w:noProof/>
          <w:color w:val="000000"/>
          <w:sz w:val="24"/>
          <w:szCs w:val="24"/>
        </w:rPr>
        <mc:AlternateContent>
          <mc:Choice Requires="wps">
            <w:drawing>
              <wp:anchor distT="0" distB="0" distL="114300" distR="114300" simplePos="0" relativeHeight="251664896" behindDoc="0" locked="0" layoutInCell="1" allowOverlap="1">
                <wp:simplePos x="0" y="0"/>
                <wp:positionH relativeFrom="column">
                  <wp:posOffset>2997200</wp:posOffset>
                </wp:positionH>
                <wp:positionV relativeFrom="paragraph">
                  <wp:posOffset>93980</wp:posOffset>
                </wp:positionV>
                <wp:extent cx="635" cy="284480"/>
                <wp:effectExtent l="53975" t="8255" r="59690" b="215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236pt;margin-top:7.4pt;width:.05pt;height:2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RF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">
                <v:stroke endarrow="block"/>
              </v:shape>
            </w:pict>
          </mc:Fallback>
        </mc:AlternateContent>
      </w:r>
      <w:r>
        <w:rPr>
          <w:rFonts w:ascii="Book Antiqua" w:hAnsi="Book Antiqua" w:hint="eastAsia"/>
          <w:noProof/>
          <w:color w:val="000000"/>
          <w:sz w:val="24"/>
          <w:szCs w:val="24"/>
        </w:rPr>
        <mc:AlternateContent>
          <mc:Choice Requires="wps">
            <w:drawing>
              <wp:anchor distT="0" distB="0" distL="114300" distR="114300" simplePos="0" relativeHeight="251667968" behindDoc="0" locked="0" layoutInCell="1" allowOverlap="1">
                <wp:simplePos x="0" y="0"/>
                <wp:positionH relativeFrom="column">
                  <wp:posOffset>1525270</wp:posOffset>
                </wp:positionH>
                <wp:positionV relativeFrom="paragraph">
                  <wp:posOffset>93980</wp:posOffset>
                </wp:positionV>
                <wp:extent cx="3300095" cy="0"/>
                <wp:effectExtent l="10795" t="8255" r="1333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20.1pt;margin-top:7.4pt;width:259.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2K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"/>
            </w:pict>
          </mc:Fallback>
        </mc:AlternateContent>
      </w:r>
    </w:p>
    <w:p w:rsidR="00FF2AD4" w:rsidRDefault="008C4548" w:rsidP="00503ACA">
      <w:pPr>
        <w:snapToGrid w:val="0"/>
        <w:spacing w:line="360" w:lineRule="auto"/>
        <w:rPr>
          <w:rFonts w:ascii="Book Antiqua" w:hAnsi="Book Antiqua" w:hint="eastAsia"/>
          <w:color w:val="000000"/>
          <w:sz w:val="24"/>
          <w:szCs w:val="24"/>
        </w:rPr>
      </w:pPr>
      <w:r>
        <w:rPr>
          <w:rFonts w:ascii="Book Antiqua" w:hAnsi="Book Antiqua"/>
          <w:noProof/>
          <w:color w:val="000000"/>
          <w:sz w:val="24"/>
          <w:szCs w:val="24"/>
        </w:rPr>
        <mc:AlternateContent>
          <mc:Choice Requires="wps">
            <w:drawing>
              <wp:anchor distT="0" distB="0" distL="114300" distR="114300" simplePos="0" relativeHeight="251653632" behindDoc="0" locked="0" layoutInCell="1" allowOverlap="1">
                <wp:simplePos x="0" y="0"/>
                <wp:positionH relativeFrom="column">
                  <wp:posOffset>646430</wp:posOffset>
                </wp:positionH>
                <wp:positionV relativeFrom="paragraph">
                  <wp:posOffset>97790</wp:posOffset>
                </wp:positionV>
                <wp:extent cx="4707255" cy="334010"/>
                <wp:effectExtent l="8255" t="12065" r="8890" b="635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334010"/>
                        </a:xfrm>
                        <a:prstGeom prst="rect">
                          <a:avLst/>
                        </a:prstGeom>
                        <a:solidFill>
                          <a:srgbClr val="FFFFFF"/>
                        </a:solidFill>
                        <a:ln w="9525">
                          <a:solidFill>
                            <a:srgbClr val="000000"/>
                          </a:solidFill>
                          <a:miter lim="800000"/>
                          <a:headEnd/>
                          <a:tailEnd/>
                        </a:ln>
                      </wps:spPr>
                      <wps:txbx>
                        <w:txbxContent>
                          <w:p w:rsidR="00FF2AD4" w:rsidRPr="00E76123" w:rsidRDefault="00FF2AD4" w:rsidP="00FF2AD4">
                            <w:pPr>
                              <w:jc w:val="center"/>
                              <w:rPr>
                                <w:rFonts w:ascii="Book Antiqua" w:hAnsi="Book Antiqua"/>
                                <w:sz w:val="24"/>
                                <w:szCs w:val="24"/>
                              </w:rPr>
                            </w:pPr>
                            <w:r>
                              <w:rPr>
                                <w:rFonts w:ascii="Book Antiqua" w:hAnsi="Book Antiqua" w:hint="eastAsia"/>
                                <w:sz w:val="24"/>
                                <w:szCs w:val="24"/>
                              </w:rPr>
                              <w:t>Analyze the association between radiotherapy and complications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0.9pt;margin-top:7.7pt;width:370.65pt;height:2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">
                <v:textbox>
                  <w:txbxContent>
                    <w:p w:rsidR="00FF2AD4" w:rsidRPr="00E76123" w:rsidRDefault="00FF2AD4" w:rsidP="00FF2AD4">
                      <w:pPr>
                        <w:jc w:val="center"/>
                        <w:rPr>
                          <w:rFonts w:ascii="Book Antiqua" w:hAnsi="Book Antiqua"/>
                          <w:sz w:val="24"/>
                          <w:szCs w:val="24"/>
                        </w:rPr>
                      </w:pPr>
                      <w:r>
                        <w:rPr>
                          <w:rFonts w:ascii="Book Antiqua" w:hAnsi="Book Antiqua" w:hint="eastAsia"/>
                          <w:sz w:val="24"/>
                          <w:szCs w:val="24"/>
                        </w:rPr>
                        <w:t>Analyze the association between radiotherapy and complications</w:t>
                      </w:r>
                    </w:p>
                  </w:txbxContent>
                </v:textbox>
              </v:shape>
            </w:pict>
          </mc:Fallback>
        </mc:AlternateContent>
      </w:r>
    </w:p>
    <w:p w:rsidR="0035750D" w:rsidRDefault="0035750D" w:rsidP="00503ACA">
      <w:pPr>
        <w:snapToGrid w:val="0"/>
        <w:spacing w:line="360" w:lineRule="auto"/>
        <w:rPr>
          <w:rFonts w:ascii="Book Antiqua" w:hAnsi="Book Antiqua" w:hint="eastAsia"/>
          <w:color w:val="000000"/>
          <w:sz w:val="24"/>
          <w:szCs w:val="24"/>
        </w:rPr>
      </w:pPr>
    </w:p>
    <w:p w:rsidR="00043D60" w:rsidRPr="009325A4" w:rsidRDefault="00043D60" w:rsidP="00503ACA">
      <w:pPr>
        <w:snapToGrid w:val="0"/>
        <w:spacing w:line="360" w:lineRule="auto"/>
        <w:rPr>
          <w:rFonts w:ascii="Book Antiqua" w:hAnsi="Book Antiqua"/>
          <w:b/>
          <w:bCs/>
          <w:color w:val="000000"/>
          <w:sz w:val="24"/>
          <w:szCs w:val="24"/>
        </w:rPr>
      </w:pPr>
    </w:p>
    <w:p w:rsidR="0035750D" w:rsidRPr="009325A4" w:rsidRDefault="0035750D" w:rsidP="00503ACA">
      <w:pPr>
        <w:snapToGrid w:val="0"/>
        <w:spacing w:line="360" w:lineRule="auto"/>
        <w:rPr>
          <w:rFonts w:ascii="Book Antiqua" w:hAnsi="Book Antiqua"/>
          <w:color w:val="000000"/>
          <w:sz w:val="24"/>
          <w:szCs w:val="24"/>
        </w:rPr>
      </w:pPr>
      <w:r w:rsidRPr="009325A4">
        <w:rPr>
          <w:rFonts w:ascii="Book Antiqua" w:hAnsi="Book Antiqua"/>
          <w:b/>
          <w:bCs/>
          <w:color w:val="000000"/>
          <w:sz w:val="24"/>
          <w:szCs w:val="24"/>
        </w:rPr>
        <w:t>Figure 1 Flow diagram of treatment.</w:t>
      </w:r>
    </w:p>
    <w:p w:rsidR="0035750D" w:rsidRPr="009325A4" w:rsidRDefault="0035750D" w:rsidP="00503ACA">
      <w:pPr>
        <w:snapToGrid w:val="0"/>
        <w:spacing w:line="360" w:lineRule="auto"/>
        <w:rPr>
          <w:rFonts w:ascii="Book Antiqua" w:hAnsi="Book Antiqua"/>
          <w:color w:val="000000"/>
          <w:sz w:val="24"/>
          <w:szCs w:val="24"/>
        </w:rPr>
      </w:pPr>
    </w:p>
    <w:sectPr w:rsidR="0035750D" w:rsidRPr="009325A4">
      <w:headerReference w:type="default" r:id="rId10"/>
      <w:pgSz w:w="11906" w:h="16838"/>
      <w:pgMar w:top="1417" w:right="1417" w:bottom="1417" w:left="141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0F" w:rsidRDefault="00386C0F">
      <w:r>
        <w:separator/>
      </w:r>
    </w:p>
  </w:endnote>
  <w:endnote w:type="continuationSeparator" w:id="0">
    <w:p w:rsidR="00386C0F" w:rsidRDefault="0038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altName w:val="hakuyoxingshu7000"/>
    <w:charset w:val="00"/>
    <w:family w:val="roman"/>
    <w:pitch w:val="default"/>
    <w:sig w:usb0="00000000" w:usb1="0000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Noteworthy Light">
    <w:charset w:val="4D"/>
    <w:family w:val="auto"/>
    <w:pitch w:val="variable"/>
    <w:sig w:usb0="8000006F" w:usb1="08000048" w:usb2="146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A1" w:rsidRPr="008B1FA1" w:rsidRDefault="008B1FA1">
    <w:pPr>
      <w:pStyle w:val="a5"/>
      <w:jc w:val="center"/>
      <w:rPr>
        <w:rFonts w:ascii="Book Antiqua" w:hAnsi="Book Antiqua"/>
        <w:sz w:val="24"/>
        <w:szCs w:val="24"/>
      </w:rPr>
    </w:pPr>
    <w:r w:rsidRPr="008B1FA1">
      <w:rPr>
        <w:rFonts w:ascii="Book Antiqua" w:hAnsi="Book Antiqua"/>
        <w:sz w:val="24"/>
        <w:szCs w:val="24"/>
      </w:rPr>
      <w:fldChar w:fldCharType="begin"/>
    </w:r>
    <w:r w:rsidRPr="008B1FA1">
      <w:rPr>
        <w:rFonts w:ascii="Book Antiqua" w:hAnsi="Book Antiqua"/>
        <w:sz w:val="24"/>
        <w:szCs w:val="24"/>
      </w:rPr>
      <w:instrText xml:space="preserve"> PAGE   \* MERGEFORMAT </w:instrText>
    </w:r>
    <w:r w:rsidRPr="008B1FA1">
      <w:rPr>
        <w:rFonts w:ascii="Book Antiqua" w:hAnsi="Book Antiqua"/>
        <w:sz w:val="24"/>
        <w:szCs w:val="24"/>
      </w:rPr>
      <w:fldChar w:fldCharType="separate"/>
    </w:r>
    <w:r w:rsidR="00386C0F">
      <w:rPr>
        <w:rFonts w:ascii="Book Antiqua" w:hAnsi="Book Antiqua"/>
        <w:noProof/>
        <w:sz w:val="24"/>
        <w:szCs w:val="24"/>
      </w:rPr>
      <w:t>1</w:t>
    </w:r>
    <w:r w:rsidRPr="008B1FA1">
      <w:rPr>
        <w:rFonts w:ascii="Book Antiqua" w:hAnsi="Book Antiqua"/>
        <w:noProof/>
        <w:sz w:val="24"/>
        <w:szCs w:val="24"/>
      </w:rPr>
      <w:fldChar w:fldCharType="end"/>
    </w:r>
  </w:p>
  <w:p w:rsidR="008B1FA1" w:rsidRDefault="008B1F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0F" w:rsidRDefault="00386C0F">
      <w:r>
        <w:separator/>
      </w:r>
    </w:p>
  </w:footnote>
  <w:footnote w:type="continuationSeparator" w:id="0">
    <w:p w:rsidR="00386C0F" w:rsidRDefault="00386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0D" w:rsidRDefault="0035750D">
    <w:pPr>
      <w:pStyle w:val="ac"/>
      <w:pBdr>
        <w:bottom w:val="none" w:sz="0" w:space="1" w:color="auto"/>
      </w:pBdr>
      <w:tabs>
        <w:tab w:val="center" w:pos="4596"/>
        <w:tab w:val="left" w:pos="7994"/>
      </w:tabs>
      <w:jc w:val="left"/>
    </w:pPr>
    <w:r>
      <w:rPr>
        <w:rFonts w:hint="eastAsia"/>
      </w:rPr>
      <w:tab/>
    </w:r>
    <w:r>
      <w:rPr>
        <w:rFonts w:hint="eastAsia"/>
      </w:rPr>
      <w:tab/>
    </w: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0D" w:rsidRDefault="0035750D">
    <w:pPr>
      <w:pStyle w:val="ac"/>
      <w:pBdr>
        <w:bottom w:val="none" w:sz="0" w:space="1" w:color="auto"/>
      </w:pBdr>
      <w:tabs>
        <w:tab w:val="center" w:pos="4596"/>
        <w:tab w:val="left" w:pos="7994"/>
      </w:tabs>
      <w:jc w:val="left"/>
    </w:pPr>
    <w:r>
      <w:rPr>
        <w:rFonts w:hint="eastAsia"/>
      </w:rPr>
      <w:tab/>
    </w:r>
    <w:r>
      <w:rPr>
        <w:rFonts w:hint="eastAsia"/>
      </w:rPr>
      <w:tab/>
    </w: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2CA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0F210E"/>
    <w:multiLevelType w:val="singleLevel"/>
    <w:tmpl w:val="F61E86AA"/>
    <w:lvl w:ilvl="0">
      <w:start w:val="1"/>
      <w:numFmt w:val="decimal"/>
      <w:lvlText w:val="%1"/>
      <w:lvlJc w:val="left"/>
      <w:pPr>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D8"/>
    <w:rsid w:val="000025D1"/>
    <w:rsid w:val="000103AB"/>
    <w:rsid w:val="0001122F"/>
    <w:rsid w:val="00024AA5"/>
    <w:rsid w:val="00031C35"/>
    <w:rsid w:val="000320FD"/>
    <w:rsid w:val="00033F5A"/>
    <w:rsid w:val="00035788"/>
    <w:rsid w:val="000370D3"/>
    <w:rsid w:val="00037E70"/>
    <w:rsid w:val="00043D60"/>
    <w:rsid w:val="000462D3"/>
    <w:rsid w:val="000464FD"/>
    <w:rsid w:val="00053FEA"/>
    <w:rsid w:val="0005698C"/>
    <w:rsid w:val="00057F16"/>
    <w:rsid w:val="00061459"/>
    <w:rsid w:val="000639C0"/>
    <w:rsid w:val="0006762B"/>
    <w:rsid w:val="0007250B"/>
    <w:rsid w:val="00072677"/>
    <w:rsid w:val="00080BE0"/>
    <w:rsid w:val="0008371A"/>
    <w:rsid w:val="00097814"/>
    <w:rsid w:val="000A12F7"/>
    <w:rsid w:val="000A3618"/>
    <w:rsid w:val="000B7E67"/>
    <w:rsid w:val="000C0215"/>
    <w:rsid w:val="000C6509"/>
    <w:rsid w:val="000D2513"/>
    <w:rsid w:val="000D2B83"/>
    <w:rsid w:val="000D2EF1"/>
    <w:rsid w:val="000F1DA2"/>
    <w:rsid w:val="000F47AD"/>
    <w:rsid w:val="000F54EB"/>
    <w:rsid w:val="00112C9D"/>
    <w:rsid w:val="00114B55"/>
    <w:rsid w:val="0012166D"/>
    <w:rsid w:val="00121C15"/>
    <w:rsid w:val="00125E00"/>
    <w:rsid w:val="00126437"/>
    <w:rsid w:val="00134A06"/>
    <w:rsid w:val="0016183D"/>
    <w:rsid w:val="00170185"/>
    <w:rsid w:val="00183C09"/>
    <w:rsid w:val="0018407B"/>
    <w:rsid w:val="00186689"/>
    <w:rsid w:val="00197487"/>
    <w:rsid w:val="00197B25"/>
    <w:rsid w:val="001A6BE6"/>
    <w:rsid w:val="001C2922"/>
    <w:rsid w:val="001C478C"/>
    <w:rsid w:val="001C58BD"/>
    <w:rsid w:val="001D4E22"/>
    <w:rsid w:val="001D6C35"/>
    <w:rsid w:val="001E528D"/>
    <w:rsid w:val="001E53E1"/>
    <w:rsid w:val="002056F5"/>
    <w:rsid w:val="002118C4"/>
    <w:rsid w:val="00213298"/>
    <w:rsid w:val="002206BD"/>
    <w:rsid w:val="00222577"/>
    <w:rsid w:val="002254EB"/>
    <w:rsid w:val="002408BE"/>
    <w:rsid w:val="00243536"/>
    <w:rsid w:val="002459AC"/>
    <w:rsid w:val="00245AC0"/>
    <w:rsid w:val="0025148A"/>
    <w:rsid w:val="00260AF9"/>
    <w:rsid w:val="002672B6"/>
    <w:rsid w:val="002714EE"/>
    <w:rsid w:val="00272183"/>
    <w:rsid w:val="00272FE2"/>
    <w:rsid w:val="002852DB"/>
    <w:rsid w:val="00285C96"/>
    <w:rsid w:val="00291B82"/>
    <w:rsid w:val="002A0DC1"/>
    <w:rsid w:val="002A2832"/>
    <w:rsid w:val="002A78EC"/>
    <w:rsid w:val="002B1A57"/>
    <w:rsid w:val="002C1DD9"/>
    <w:rsid w:val="002C23D9"/>
    <w:rsid w:val="002D55D8"/>
    <w:rsid w:val="002E0C29"/>
    <w:rsid w:val="002E5702"/>
    <w:rsid w:val="002E77B9"/>
    <w:rsid w:val="002F0497"/>
    <w:rsid w:val="002F7574"/>
    <w:rsid w:val="0030315A"/>
    <w:rsid w:val="003064F1"/>
    <w:rsid w:val="003123C1"/>
    <w:rsid w:val="00332B3E"/>
    <w:rsid w:val="00344293"/>
    <w:rsid w:val="003474B1"/>
    <w:rsid w:val="00350388"/>
    <w:rsid w:val="00356D9C"/>
    <w:rsid w:val="0035750D"/>
    <w:rsid w:val="00362EAE"/>
    <w:rsid w:val="0036330E"/>
    <w:rsid w:val="00364E95"/>
    <w:rsid w:val="00371551"/>
    <w:rsid w:val="00372F59"/>
    <w:rsid w:val="00373C2D"/>
    <w:rsid w:val="003842F7"/>
    <w:rsid w:val="00386C0F"/>
    <w:rsid w:val="00386FC8"/>
    <w:rsid w:val="00397B15"/>
    <w:rsid w:val="003A098D"/>
    <w:rsid w:val="003A206B"/>
    <w:rsid w:val="003A2132"/>
    <w:rsid w:val="003A6A43"/>
    <w:rsid w:val="003C0659"/>
    <w:rsid w:val="003C78B9"/>
    <w:rsid w:val="003D3198"/>
    <w:rsid w:val="003D3363"/>
    <w:rsid w:val="003D6493"/>
    <w:rsid w:val="003E7F0E"/>
    <w:rsid w:val="003F1B86"/>
    <w:rsid w:val="003F4B97"/>
    <w:rsid w:val="00403871"/>
    <w:rsid w:val="004067A7"/>
    <w:rsid w:val="00407C92"/>
    <w:rsid w:val="00411449"/>
    <w:rsid w:val="00420C77"/>
    <w:rsid w:val="00424DD7"/>
    <w:rsid w:val="00430929"/>
    <w:rsid w:val="0043770C"/>
    <w:rsid w:val="004412CD"/>
    <w:rsid w:val="0044261C"/>
    <w:rsid w:val="004630E2"/>
    <w:rsid w:val="0047134F"/>
    <w:rsid w:val="004979EF"/>
    <w:rsid w:val="004A20E1"/>
    <w:rsid w:val="004A4C3B"/>
    <w:rsid w:val="004A57B6"/>
    <w:rsid w:val="004B03C7"/>
    <w:rsid w:val="004B0DA0"/>
    <w:rsid w:val="004B1FD9"/>
    <w:rsid w:val="004C0161"/>
    <w:rsid w:val="004C59B7"/>
    <w:rsid w:val="004C5CF0"/>
    <w:rsid w:val="004E4342"/>
    <w:rsid w:val="004F497D"/>
    <w:rsid w:val="004F68B8"/>
    <w:rsid w:val="004F6F3E"/>
    <w:rsid w:val="004F72D9"/>
    <w:rsid w:val="004F7855"/>
    <w:rsid w:val="00503ACA"/>
    <w:rsid w:val="00510FB6"/>
    <w:rsid w:val="00520842"/>
    <w:rsid w:val="00523B5D"/>
    <w:rsid w:val="00524CCE"/>
    <w:rsid w:val="00537E1D"/>
    <w:rsid w:val="00540EB8"/>
    <w:rsid w:val="00544412"/>
    <w:rsid w:val="00544F62"/>
    <w:rsid w:val="00545A33"/>
    <w:rsid w:val="00557CAA"/>
    <w:rsid w:val="00561AB0"/>
    <w:rsid w:val="0056244F"/>
    <w:rsid w:val="0056518D"/>
    <w:rsid w:val="005717C5"/>
    <w:rsid w:val="005777A4"/>
    <w:rsid w:val="0059239C"/>
    <w:rsid w:val="005961D4"/>
    <w:rsid w:val="005A2E78"/>
    <w:rsid w:val="005A3527"/>
    <w:rsid w:val="005A3C65"/>
    <w:rsid w:val="005B3E59"/>
    <w:rsid w:val="005D4503"/>
    <w:rsid w:val="005D5AC3"/>
    <w:rsid w:val="005E21EC"/>
    <w:rsid w:val="005E3AD3"/>
    <w:rsid w:val="005E5387"/>
    <w:rsid w:val="005E5A86"/>
    <w:rsid w:val="005F5495"/>
    <w:rsid w:val="0060326C"/>
    <w:rsid w:val="00611502"/>
    <w:rsid w:val="006277C5"/>
    <w:rsid w:val="006340FF"/>
    <w:rsid w:val="00636CB8"/>
    <w:rsid w:val="00640EE8"/>
    <w:rsid w:val="00642DF9"/>
    <w:rsid w:val="00642E92"/>
    <w:rsid w:val="00653050"/>
    <w:rsid w:val="0066326C"/>
    <w:rsid w:val="006657A7"/>
    <w:rsid w:val="00672005"/>
    <w:rsid w:val="00672C6F"/>
    <w:rsid w:val="00672CFC"/>
    <w:rsid w:val="006766D9"/>
    <w:rsid w:val="00681B38"/>
    <w:rsid w:val="006935FC"/>
    <w:rsid w:val="006A2E7C"/>
    <w:rsid w:val="006B71AD"/>
    <w:rsid w:val="006C16E2"/>
    <w:rsid w:val="006D118C"/>
    <w:rsid w:val="006F0592"/>
    <w:rsid w:val="006F0D9A"/>
    <w:rsid w:val="006F239C"/>
    <w:rsid w:val="006F4925"/>
    <w:rsid w:val="006F5651"/>
    <w:rsid w:val="006F653B"/>
    <w:rsid w:val="007071A7"/>
    <w:rsid w:val="007165CF"/>
    <w:rsid w:val="007308AC"/>
    <w:rsid w:val="00733919"/>
    <w:rsid w:val="007355CC"/>
    <w:rsid w:val="007413CE"/>
    <w:rsid w:val="00745F1C"/>
    <w:rsid w:val="00751549"/>
    <w:rsid w:val="007561C8"/>
    <w:rsid w:val="00761E99"/>
    <w:rsid w:val="00774739"/>
    <w:rsid w:val="00782236"/>
    <w:rsid w:val="00782B7E"/>
    <w:rsid w:val="007839DB"/>
    <w:rsid w:val="0078793C"/>
    <w:rsid w:val="00791AFF"/>
    <w:rsid w:val="007964FF"/>
    <w:rsid w:val="007A576F"/>
    <w:rsid w:val="007B60AF"/>
    <w:rsid w:val="007C50A3"/>
    <w:rsid w:val="007C5A64"/>
    <w:rsid w:val="007D33C0"/>
    <w:rsid w:val="007D5259"/>
    <w:rsid w:val="007F1604"/>
    <w:rsid w:val="007F3849"/>
    <w:rsid w:val="007F6389"/>
    <w:rsid w:val="007F7CE7"/>
    <w:rsid w:val="0080296C"/>
    <w:rsid w:val="008048AF"/>
    <w:rsid w:val="00824F8C"/>
    <w:rsid w:val="00827AA6"/>
    <w:rsid w:val="00833800"/>
    <w:rsid w:val="00837312"/>
    <w:rsid w:val="00846D8A"/>
    <w:rsid w:val="00872B5A"/>
    <w:rsid w:val="0088502C"/>
    <w:rsid w:val="00887B67"/>
    <w:rsid w:val="00897EB9"/>
    <w:rsid w:val="008A2CF6"/>
    <w:rsid w:val="008B1FA1"/>
    <w:rsid w:val="008B2D48"/>
    <w:rsid w:val="008B50D9"/>
    <w:rsid w:val="008C4548"/>
    <w:rsid w:val="008D2DF9"/>
    <w:rsid w:val="008D51D4"/>
    <w:rsid w:val="008D6669"/>
    <w:rsid w:val="008D6F78"/>
    <w:rsid w:val="008F13F8"/>
    <w:rsid w:val="008F652E"/>
    <w:rsid w:val="009071C3"/>
    <w:rsid w:val="00910FB4"/>
    <w:rsid w:val="0091475F"/>
    <w:rsid w:val="009164AE"/>
    <w:rsid w:val="00921295"/>
    <w:rsid w:val="009325A4"/>
    <w:rsid w:val="00940CF4"/>
    <w:rsid w:val="00956D11"/>
    <w:rsid w:val="009767D9"/>
    <w:rsid w:val="00982764"/>
    <w:rsid w:val="0098313B"/>
    <w:rsid w:val="00986C4D"/>
    <w:rsid w:val="0099298D"/>
    <w:rsid w:val="00994923"/>
    <w:rsid w:val="009A7009"/>
    <w:rsid w:val="009B4E76"/>
    <w:rsid w:val="009D7CF9"/>
    <w:rsid w:val="009E1AA8"/>
    <w:rsid w:val="009E2653"/>
    <w:rsid w:val="009E72A5"/>
    <w:rsid w:val="009F05F7"/>
    <w:rsid w:val="009F4D84"/>
    <w:rsid w:val="00A05255"/>
    <w:rsid w:val="00A07477"/>
    <w:rsid w:val="00A11EA5"/>
    <w:rsid w:val="00A167AD"/>
    <w:rsid w:val="00A35DA4"/>
    <w:rsid w:val="00A43D95"/>
    <w:rsid w:val="00A4442D"/>
    <w:rsid w:val="00A5276B"/>
    <w:rsid w:val="00A60BAC"/>
    <w:rsid w:val="00A61065"/>
    <w:rsid w:val="00A61656"/>
    <w:rsid w:val="00A63A37"/>
    <w:rsid w:val="00A64483"/>
    <w:rsid w:val="00A760D3"/>
    <w:rsid w:val="00A82442"/>
    <w:rsid w:val="00A8635D"/>
    <w:rsid w:val="00A943DC"/>
    <w:rsid w:val="00A972A9"/>
    <w:rsid w:val="00AA3B1D"/>
    <w:rsid w:val="00AA5AC8"/>
    <w:rsid w:val="00AB407B"/>
    <w:rsid w:val="00AB775F"/>
    <w:rsid w:val="00AC7501"/>
    <w:rsid w:val="00AC7CD9"/>
    <w:rsid w:val="00AD2239"/>
    <w:rsid w:val="00AD39BD"/>
    <w:rsid w:val="00AD7FB0"/>
    <w:rsid w:val="00AE09D9"/>
    <w:rsid w:val="00AE3FA4"/>
    <w:rsid w:val="00B036D7"/>
    <w:rsid w:val="00B07969"/>
    <w:rsid w:val="00B07F4B"/>
    <w:rsid w:val="00B2121C"/>
    <w:rsid w:val="00B249FC"/>
    <w:rsid w:val="00B25E44"/>
    <w:rsid w:val="00B30131"/>
    <w:rsid w:val="00B3236C"/>
    <w:rsid w:val="00B32D27"/>
    <w:rsid w:val="00B37430"/>
    <w:rsid w:val="00B46D5B"/>
    <w:rsid w:val="00B47547"/>
    <w:rsid w:val="00B5278A"/>
    <w:rsid w:val="00B54D12"/>
    <w:rsid w:val="00B56B62"/>
    <w:rsid w:val="00B81FFE"/>
    <w:rsid w:val="00B87222"/>
    <w:rsid w:val="00B87752"/>
    <w:rsid w:val="00B915F7"/>
    <w:rsid w:val="00B92014"/>
    <w:rsid w:val="00B92CD1"/>
    <w:rsid w:val="00B96804"/>
    <w:rsid w:val="00BA566B"/>
    <w:rsid w:val="00BB13B0"/>
    <w:rsid w:val="00BC135D"/>
    <w:rsid w:val="00BC1C24"/>
    <w:rsid w:val="00BC3AA7"/>
    <w:rsid w:val="00BD3818"/>
    <w:rsid w:val="00BE6C5B"/>
    <w:rsid w:val="00BE7455"/>
    <w:rsid w:val="00BE7BA8"/>
    <w:rsid w:val="00BF1352"/>
    <w:rsid w:val="00BF416E"/>
    <w:rsid w:val="00BF7D4C"/>
    <w:rsid w:val="00C02E29"/>
    <w:rsid w:val="00C05AA2"/>
    <w:rsid w:val="00C115DA"/>
    <w:rsid w:val="00C11ECE"/>
    <w:rsid w:val="00C206F1"/>
    <w:rsid w:val="00C21A28"/>
    <w:rsid w:val="00C22FB0"/>
    <w:rsid w:val="00C25964"/>
    <w:rsid w:val="00C506C5"/>
    <w:rsid w:val="00C508FD"/>
    <w:rsid w:val="00C5789B"/>
    <w:rsid w:val="00C57E86"/>
    <w:rsid w:val="00C60BF2"/>
    <w:rsid w:val="00C72579"/>
    <w:rsid w:val="00C77810"/>
    <w:rsid w:val="00C85BD7"/>
    <w:rsid w:val="00C86CD7"/>
    <w:rsid w:val="00C9478F"/>
    <w:rsid w:val="00C962D8"/>
    <w:rsid w:val="00CA2D03"/>
    <w:rsid w:val="00CB03AA"/>
    <w:rsid w:val="00CB48D3"/>
    <w:rsid w:val="00CB7F34"/>
    <w:rsid w:val="00CC0D57"/>
    <w:rsid w:val="00CC451C"/>
    <w:rsid w:val="00CC4E98"/>
    <w:rsid w:val="00CD245B"/>
    <w:rsid w:val="00CD57A9"/>
    <w:rsid w:val="00CE090E"/>
    <w:rsid w:val="00CE265B"/>
    <w:rsid w:val="00CE3D0E"/>
    <w:rsid w:val="00CF522B"/>
    <w:rsid w:val="00D00663"/>
    <w:rsid w:val="00D07B9E"/>
    <w:rsid w:val="00D10B2E"/>
    <w:rsid w:val="00D11565"/>
    <w:rsid w:val="00D1660C"/>
    <w:rsid w:val="00D1781C"/>
    <w:rsid w:val="00D230E0"/>
    <w:rsid w:val="00D2350F"/>
    <w:rsid w:val="00D24512"/>
    <w:rsid w:val="00D364DF"/>
    <w:rsid w:val="00D41A58"/>
    <w:rsid w:val="00D43A0B"/>
    <w:rsid w:val="00D4540C"/>
    <w:rsid w:val="00D476AA"/>
    <w:rsid w:val="00D60EF8"/>
    <w:rsid w:val="00D6285C"/>
    <w:rsid w:val="00D6515A"/>
    <w:rsid w:val="00D70006"/>
    <w:rsid w:val="00D72126"/>
    <w:rsid w:val="00D75D77"/>
    <w:rsid w:val="00D76B62"/>
    <w:rsid w:val="00D77752"/>
    <w:rsid w:val="00D80A22"/>
    <w:rsid w:val="00D91FAD"/>
    <w:rsid w:val="00D94B4E"/>
    <w:rsid w:val="00DA29C1"/>
    <w:rsid w:val="00DA2EF6"/>
    <w:rsid w:val="00DC1437"/>
    <w:rsid w:val="00DC1CC0"/>
    <w:rsid w:val="00DC506D"/>
    <w:rsid w:val="00DC7B67"/>
    <w:rsid w:val="00DD440C"/>
    <w:rsid w:val="00DD4ED8"/>
    <w:rsid w:val="00DD7EC0"/>
    <w:rsid w:val="00DE17CF"/>
    <w:rsid w:val="00DE458F"/>
    <w:rsid w:val="00DE569E"/>
    <w:rsid w:val="00DF0AE1"/>
    <w:rsid w:val="00DF3451"/>
    <w:rsid w:val="00DF715C"/>
    <w:rsid w:val="00DF7203"/>
    <w:rsid w:val="00E04D78"/>
    <w:rsid w:val="00E06AD7"/>
    <w:rsid w:val="00E16839"/>
    <w:rsid w:val="00E30498"/>
    <w:rsid w:val="00E30EB3"/>
    <w:rsid w:val="00E33855"/>
    <w:rsid w:val="00E33A29"/>
    <w:rsid w:val="00E60CB8"/>
    <w:rsid w:val="00E6276E"/>
    <w:rsid w:val="00E65B7A"/>
    <w:rsid w:val="00E73F09"/>
    <w:rsid w:val="00E76123"/>
    <w:rsid w:val="00E76AB4"/>
    <w:rsid w:val="00E91335"/>
    <w:rsid w:val="00EA0954"/>
    <w:rsid w:val="00EA12A3"/>
    <w:rsid w:val="00EA5E13"/>
    <w:rsid w:val="00EA6D5A"/>
    <w:rsid w:val="00EB0C26"/>
    <w:rsid w:val="00EB35E3"/>
    <w:rsid w:val="00EC4013"/>
    <w:rsid w:val="00EC6FA8"/>
    <w:rsid w:val="00ED0C65"/>
    <w:rsid w:val="00ED1AD0"/>
    <w:rsid w:val="00ED6B5D"/>
    <w:rsid w:val="00EE1B32"/>
    <w:rsid w:val="00EE2A85"/>
    <w:rsid w:val="00EE61C3"/>
    <w:rsid w:val="00EF2C74"/>
    <w:rsid w:val="00F00570"/>
    <w:rsid w:val="00F02035"/>
    <w:rsid w:val="00F034D3"/>
    <w:rsid w:val="00F130B4"/>
    <w:rsid w:val="00F15BFB"/>
    <w:rsid w:val="00F24736"/>
    <w:rsid w:val="00F24D75"/>
    <w:rsid w:val="00F37884"/>
    <w:rsid w:val="00F51F6F"/>
    <w:rsid w:val="00F63A2C"/>
    <w:rsid w:val="00F6454F"/>
    <w:rsid w:val="00F65848"/>
    <w:rsid w:val="00F77F4C"/>
    <w:rsid w:val="00F82C62"/>
    <w:rsid w:val="00F91EC2"/>
    <w:rsid w:val="00F923AF"/>
    <w:rsid w:val="00FA0416"/>
    <w:rsid w:val="00FA73A2"/>
    <w:rsid w:val="00FB00B4"/>
    <w:rsid w:val="00FB3C14"/>
    <w:rsid w:val="00FB7470"/>
    <w:rsid w:val="00FC4713"/>
    <w:rsid w:val="00FC7AEB"/>
    <w:rsid w:val="00FD2E3C"/>
    <w:rsid w:val="00FE3B19"/>
    <w:rsid w:val="00FE3E0F"/>
    <w:rsid w:val="00FF262A"/>
    <w:rsid w:val="00FF2AD4"/>
    <w:rsid w:val="00FF4442"/>
    <w:rsid w:val="00FF5591"/>
    <w:rsid w:val="037B2A65"/>
    <w:rsid w:val="0AB23B40"/>
    <w:rsid w:val="0BED05EC"/>
    <w:rsid w:val="0ED550AB"/>
    <w:rsid w:val="12C769B2"/>
    <w:rsid w:val="14502659"/>
    <w:rsid w:val="14730FE2"/>
    <w:rsid w:val="169F456B"/>
    <w:rsid w:val="16CF42C6"/>
    <w:rsid w:val="18AA3226"/>
    <w:rsid w:val="19A636BF"/>
    <w:rsid w:val="1A9B2149"/>
    <w:rsid w:val="1A9B3450"/>
    <w:rsid w:val="1C3F1ED7"/>
    <w:rsid w:val="21F942A2"/>
    <w:rsid w:val="225B5593"/>
    <w:rsid w:val="22D43937"/>
    <w:rsid w:val="230A4C58"/>
    <w:rsid w:val="236356A2"/>
    <w:rsid w:val="23961E71"/>
    <w:rsid w:val="23B86E96"/>
    <w:rsid w:val="26611EFB"/>
    <w:rsid w:val="27391716"/>
    <w:rsid w:val="2C3B706F"/>
    <w:rsid w:val="2EA63313"/>
    <w:rsid w:val="305F4C14"/>
    <w:rsid w:val="31747144"/>
    <w:rsid w:val="353012D3"/>
    <w:rsid w:val="360164E3"/>
    <w:rsid w:val="36CC0AA4"/>
    <w:rsid w:val="384447A6"/>
    <w:rsid w:val="39B77814"/>
    <w:rsid w:val="3AF2177C"/>
    <w:rsid w:val="3B9E602C"/>
    <w:rsid w:val="3CD642B9"/>
    <w:rsid w:val="3E966DD1"/>
    <w:rsid w:val="48A129C0"/>
    <w:rsid w:val="4D620EEF"/>
    <w:rsid w:val="50570327"/>
    <w:rsid w:val="51A56C77"/>
    <w:rsid w:val="56D5293D"/>
    <w:rsid w:val="5D1A79E0"/>
    <w:rsid w:val="5F1D537D"/>
    <w:rsid w:val="5F5E1A5D"/>
    <w:rsid w:val="61C7083A"/>
    <w:rsid w:val="61E72709"/>
    <w:rsid w:val="63FA6232"/>
    <w:rsid w:val="687705AD"/>
    <w:rsid w:val="6DA71A28"/>
    <w:rsid w:val="71426130"/>
    <w:rsid w:val="724874BF"/>
    <w:rsid w:val="758E4391"/>
    <w:rsid w:val="772668C9"/>
    <w:rsid w:val="77450ACD"/>
    <w:rsid w:val="7836657B"/>
    <w:rsid w:val="79384FA3"/>
    <w:rsid w:val="794C1C59"/>
    <w:rsid w:val="7D2802DE"/>
    <w:rsid w:val="7EB937E2"/>
    <w:rsid w:val="7EDC0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iPriority="0"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semiHidden="1"/>
    <w:lsdException w:name="footnote text" w:semiHidden="1"/>
    <w:lsdException w:name="annotation text" w:qFormat="1"/>
    <w:lsdException w:name="header"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Strong" w:locked="1" w:uiPriority="0" w:unhideWhenUsed="0" w:qFormat="1"/>
    <w:lsdException w:name="Emphasis" w:unhideWhenUsed="0" w:qFormat="1"/>
    <w:lsdException w:name="Document Map" w:semiHidden="1"/>
    <w:lsdException w:name="Plain Text" w:semiHidden="1" w:uiPriority="0"/>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lsdException w:name="Table Theme" w:semiHidden="1"/>
    <w:lsdException w:name="Placeholder Text" w:semiHidden="1"/>
    <w:lsdException w:name="No Spacing" w:unhideWhenUsed="0" w:qFormat="1"/>
    <w:lsdException w:name="Light Shading" w:unhideWhenUsed="0" w:qFormat="1"/>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qFormat="1"/>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qFormat="1"/>
    <w:lsdException w:name="Colorful Grid Accent 1" w:uiPriority="73" w:unhideWhenUsed="0" w:qFormat="1"/>
    <w:lsdException w:name="Light Shading Accent 2" w:uiPriority="60" w:unhideWhenUsed="0" w:qFormat="1"/>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rPr>
      <w:color w:val="333333"/>
      <w:sz w:val="21"/>
      <w:szCs w:val="21"/>
    </w:rPr>
  </w:style>
  <w:style w:type="character" w:styleId="a3">
    <w:name w:val="Hyperlink"/>
    <w:uiPriority w:val="99"/>
    <w:qFormat/>
    <w:rPr>
      <w:rFonts w:cs="Times New Roman"/>
      <w:color w:val="0000FF"/>
      <w:u w:val="single"/>
    </w:rPr>
  </w:style>
  <w:style w:type="character" w:styleId="a4">
    <w:name w:val="Emphasis"/>
    <w:uiPriority w:val="99"/>
    <w:qFormat/>
    <w:rPr>
      <w:rFonts w:cs="Times New Roman"/>
      <w:i/>
      <w:iCs/>
    </w:rPr>
  </w:style>
  <w:style w:type="character" w:customStyle="1" w:styleId="Char">
    <w:name w:val="页脚 Char"/>
    <w:link w:val="a5"/>
    <w:uiPriority w:val="99"/>
    <w:qFormat/>
    <w:locked/>
    <w:rPr>
      <w:rFonts w:cs="Times New Roman"/>
      <w:sz w:val="18"/>
      <w:szCs w:val="18"/>
    </w:rPr>
  </w:style>
  <w:style w:type="character" w:customStyle="1" w:styleId="Char0">
    <w:name w:val="批注主题 Char"/>
    <w:link w:val="a6"/>
    <w:uiPriority w:val="99"/>
    <w:semiHidden/>
    <w:rPr>
      <w:b/>
      <w:bCs/>
      <w:kern w:val="2"/>
      <w:sz w:val="24"/>
      <w:szCs w:val="24"/>
      <w:lang w:val="en-US" w:eastAsia="zh-CN"/>
    </w:rPr>
  </w:style>
  <w:style w:type="character" w:styleId="a7">
    <w:name w:val="FollowedHyperlink"/>
    <w:uiPriority w:val="99"/>
    <w:unhideWhenUsed/>
    <w:rPr>
      <w:color w:val="4BACF3"/>
      <w:sz w:val="24"/>
      <w:szCs w:val="24"/>
      <w:u w:val="none"/>
      <w:vertAlign w:val="baseline"/>
    </w:rPr>
  </w:style>
  <w:style w:type="character" w:styleId="a8">
    <w:name w:val="Strong"/>
    <w:qFormat/>
    <w:locked/>
    <w:rPr>
      <w:b/>
      <w:bCs/>
    </w:rPr>
  </w:style>
  <w:style w:type="character" w:customStyle="1" w:styleId="Char1">
    <w:name w:val="批注文字 Char"/>
    <w:link w:val="a9"/>
    <w:uiPriority w:val="99"/>
    <w:semiHidden/>
    <w:qFormat/>
    <w:rPr>
      <w:kern w:val="2"/>
      <w:sz w:val="24"/>
      <w:szCs w:val="24"/>
      <w:lang w:val="en-US" w:eastAsia="zh-CN"/>
    </w:rPr>
  </w:style>
  <w:style w:type="character" w:styleId="aa">
    <w:name w:val="annotation reference"/>
    <w:uiPriority w:val="99"/>
    <w:unhideWhenUsed/>
    <w:rPr>
      <w:sz w:val="18"/>
      <w:szCs w:val="18"/>
    </w:rPr>
  </w:style>
  <w:style w:type="character" w:customStyle="1" w:styleId="Char2">
    <w:name w:val="批注框文本 Char"/>
    <w:link w:val="ab"/>
    <w:uiPriority w:val="99"/>
    <w:semiHidden/>
    <w:qFormat/>
    <w:locked/>
    <w:rPr>
      <w:rFonts w:cs="Times New Roman"/>
      <w:sz w:val="18"/>
      <w:szCs w:val="18"/>
    </w:rPr>
  </w:style>
  <w:style w:type="character" w:customStyle="1" w:styleId="apple-converted-space">
    <w:name w:val="apple-converted-space"/>
    <w:uiPriority w:val="99"/>
    <w:qFormat/>
    <w:rPr>
      <w:rFonts w:cs="Times New Roman"/>
    </w:rPr>
  </w:style>
  <w:style w:type="character" w:customStyle="1" w:styleId="Char3">
    <w:name w:val="页眉 Char"/>
    <w:link w:val="ac"/>
    <w:uiPriority w:val="99"/>
    <w:qFormat/>
    <w:locked/>
    <w:rPr>
      <w:rFonts w:cs="Times New Roman"/>
      <w:sz w:val="18"/>
      <w:szCs w:val="18"/>
    </w:rPr>
  </w:style>
  <w:style w:type="paragraph" w:styleId="a6">
    <w:name w:val="annotation subject"/>
    <w:basedOn w:val="a9"/>
    <w:next w:val="a9"/>
    <w:link w:val="Char0"/>
    <w:uiPriority w:val="99"/>
    <w:unhideWhenUsed/>
    <w:rPr>
      <w:b/>
      <w:bCs/>
      <w:sz w:val="20"/>
      <w:szCs w:val="20"/>
    </w:rPr>
  </w:style>
  <w:style w:type="paragraph" w:styleId="a9">
    <w:name w:val="annotation text"/>
    <w:basedOn w:val="a"/>
    <w:link w:val="Char1"/>
    <w:uiPriority w:val="99"/>
    <w:unhideWhenUsed/>
    <w:qFormat/>
    <w:rPr>
      <w:sz w:val="24"/>
      <w:szCs w:val="24"/>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rPr>
      <w:sz w:val="24"/>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b">
    <w:name w:val="Balloon Text"/>
    <w:basedOn w:val="a"/>
    <w:link w:val="Char2"/>
    <w:uiPriority w:val="99"/>
    <w:qFormat/>
    <w:rPr>
      <w:sz w:val="18"/>
      <w:szCs w:val="18"/>
    </w:rPr>
  </w:style>
  <w:style w:type="paragraph" w:customStyle="1" w:styleId="sentence-other">
    <w:name w:val="sentence-other"/>
    <w:basedOn w:val="a"/>
    <w:pPr>
      <w:jc w:val="left"/>
    </w:pPr>
    <w:rPr>
      <w:rFonts w:ascii="微软雅黑" w:eastAsia="微软雅黑" w:hAnsi="微软雅黑"/>
      <w:kern w:val="0"/>
      <w:sz w:val="24"/>
      <w:szCs w:val="24"/>
    </w:rPr>
  </w:style>
  <w:style w:type="table" w:styleId="3">
    <w:name w:val="Medium Grid 3"/>
    <w:basedOn w:val="a1"/>
    <w:uiPriority w:val="99"/>
    <w:qFormat/>
    <w:rPr>
      <w:color w:val="000000"/>
    </w:rPr>
    <w:tblPr>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C0C0C0"/>
      </w:tcPr>
    </w:tblStylePr>
    <w:tblStylePr w:type="band1Horz">
      <w:rPr>
        <w:rFonts w:cs="Times New Roman"/>
      </w:rPr>
      <w:tblPr/>
      <w:tcPr>
        <w:tcBorders>
          <w:top w:val="nil"/>
          <w:left w:val="nil"/>
          <w:bottom w:val="nil"/>
          <w:right w:val="nil"/>
          <w:insideH w:val="nil"/>
          <w:insideV w:val="nil"/>
          <w:tl2br w:val="nil"/>
          <w:tr2bl w:val="nil"/>
        </w:tcBorders>
        <w:shd w:val="clear" w:color="auto" w:fill="C0C0C0"/>
      </w:tcPr>
    </w:tblStylePr>
  </w:style>
  <w:style w:type="paragraph" w:styleId="ae">
    <w:name w:val="Plain Text"/>
    <w:basedOn w:val="a"/>
    <w:link w:val="Char4"/>
    <w:unhideWhenUsed/>
    <w:rsid w:val="00A11EA5"/>
    <w:pPr>
      <w:widowControl/>
      <w:jc w:val="left"/>
    </w:pPr>
    <w:rPr>
      <w:rFonts w:ascii="Consolas" w:hAnsi="Consolas" w:cs="Consolas"/>
      <w:kern w:val="0"/>
      <w:szCs w:val="21"/>
    </w:rPr>
  </w:style>
  <w:style w:type="character" w:customStyle="1" w:styleId="Char4">
    <w:name w:val="纯文本 Char"/>
    <w:link w:val="ae"/>
    <w:rsid w:val="00A11EA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iPriority="0"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semiHidden="1"/>
    <w:lsdException w:name="footnote text" w:semiHidden="1"/>
    <w:lsdException w:name="annotation text" w:qFormat="1"/>
    <w:lsdException w:name="header"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Strong" w:locked="1" w:uiPriority="0" w:unhideWhenUsed="0" w:qFormat="1"/>
    <w:lsdException w:name="Emphasis" w:unhideWhenUsed="0" w:qFormat="1"/>
    <w:lsdException w:name="Document Map" w:semiHidden="1"/>
    <w:lsdException w:name="Plain Text" w:semiHidden="1" w:uiPriority="0"/>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lsdException w:name="Table Theme" w:semiHidden="1"/>
    <w:lsdException w:name="Placeholder Text" w:semiHidden="1"/>
    <w:lsdException w:name="No Spacing" w:unhideWhenUsed="0" w:qFormat="1"/>
    <w:lsdException w:name="Light Shading" w:unhideWhenUsed="0" w:qFormat="1"/>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qFormat="1"/>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qFormat="1"/>
    <w:lsdException w:name="Colorful Grid Accent 1" w:uiPriority="73" w:unhideWhenUsed="0" w:qFormat="1"/>
    <w:lsdException w:name="Light Shading Accent 2" w:uiPriority="60" w:unhideWhenUsed="0" w:qFormat="1"/>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rPr>
      <w:color w:val="333333"/>
      <w:sz w:val="21"/>
      <w:szCs w:val="21"/>
    </w:rPr>
  </w:style>
  <w:style w:type="character" w:styleId="a3">
    <w:name w:val="Hyperlink"/>
    <w:uiPriority w:val="99"/>
    <w:qFormat/>
    <w:rPr>
      <w:rFonts w:cs="Times New Roman"/>
      <w:color w:val="0000FF"/>
      <w:u w:val="single"/>
    </w:rPr>
  </w:style>
  <w:style w:type="character" w:styleId="a4">
    <w:name w:val="Emphasis"/>
    <w:uiPriority w:val="99"/>
    <w:qFormat/>
    <w:rPr>
      <w:rFonts w:cs="Times New Roman"/>
      <w:i/>
      <w:iCs/>
    </w:rPr>
  </w:style>
  <w:style w:type="character" w:customStyle="1" w:styleId="Char">
    <w:name w:val="页脚 Char"/>
    <w:link w:val="a5"/>
    <w:uiPriority w:val="99"/>
    <w:qFormat/>
    <w:locked/>
    <w:rPr>
      <w:rFonts w:cs="Times New Roman"/>
      <w:sz w:val="18"/>
      <w:szCs w:val="18"/>
    </w:rPr>
  </w:style>
  <w:style w:type="character" w:customStyle="1" w:styleId="Char0">
    <w:name w:val="批注主题 Char"/>
    <w:link w:val="a6"/>
    <w:uiPriority w:val="99"/>
    <w:semiHidden/>
    <w:rPr>
      <w:b/>
      <w:bCs/>
      <w:kern w:val="2"/>
      <w:sz w:val="24"/>
      <w:szCs w:val="24"/>
      <w:lang w:val="en-US" w:eastAsia="zh-CN"/>
    </w:rPr>
  </w:style>
  <w:style w:type="character" w:styleId="a7">
    <w:name w:val="FollowedHyperlink"/>
    <w:uiPriority w:val="99"/>
    <w:unhideWhenUsed/>
    <w:rPr>
      <w:color w:val="4BACF3"/>
      <w:sz w:val="24"/>
      <w:szCs w:val="24"/>
      <w:u w:val="none"/>
      <w:vertAlign w:val="baseline"/>
    </w:rPr>
  </w:style>
  <w:style w:type="character" w:styleId="a8">
    <w:name w:val="Strong"/>
    <w:qFormat/>
    <w:locked/>
    <w:rPr>
      <w:b/>
      <w:bCs/>
    </w:rPr>
  </w:style>
  <w:style w:type="character" w:customStyle="1" w:styleId="Char1">
    <w:name w:val="批注文字 Char"/>
    <w:link w:val="a9"/>
    <w:uiPriority w:val="99"/>
    <w:semiHidden/>
    <w:qFormat/>
    <w:rPr>
      <w:kern w:val="2"/>
      <w:sz w:val="24"/>
      <w:szCs w:val="24"/>
      <w:lang w:val="en-US" w:eastAsia="zh-CN"/>
    </w:rPr>
  </w:style>
  <w:style w:type="character" w:styleId="aa">
    <w:name w:val="annotation reference"/>
    <w:uiPriority w:val="99"/>
    <w:unhideWhenUsed/>
    <w:rPr>
      <w:sz w:val="18"/>
      <w:szCs w:val="18"/>
    </w:rPr>
  </w:style>
  <w:style w:type="character" w:customStyle="1" w:styleId="Char2">
    <w:name w:val="批注框文本 Char"/>
    <w:link w:val="ab"/>
    <w:uiPriority w:val="99"/>
    <w:semiHidden/>
    <w:qFormat/>
    <w:locked/>
    <w:rPr>
      <w:rFonts w:cs="Times New Roman"/>
      <w:sz w:val="18"/>
      <w:szCs w:val="18"/>
    </w:rPr>
  </w:style>
  <w:style w:type="character" w:customStyle="1" w:styleId="apple-converted-space">
    <w:name w:val="apple-converted-space"/>
    <w:uiPriority w:val="99"/>
    <w:qFormat/>
    <w:rPr>
      <w:rFonts w:cs="Times New Roman"/>
    </w:rPr>
  </w:style>
  <w:style w:type="character" w:customStyle="1" w:styleId="Char3">
    <w:name w:val="页眉 Char"/>
    <w:link w:val="ac"/>
    <w:uiPriority w:val="99"/>
    <w:qFormat/>
    <w:locked/>
    <w:rPr>
      <w:rFonts w:cs="Times New Roman"/>
      <w:sz w:val="18"/>
      <w:szCs w:val="18"/>
    </w:rPr>
  </w:style>
  <w:style w:type="paragraph" w:styleId="a6">
    <w:name w:val="annotation subject"/>
    <w:basedOn w:val="a9"/>
    <w:next w:val="a9"/>
    <w:link w:val="Char0"/>
    <w:uiPriority w:val="99"/>
    <w:unhideWhenUsed/>
    <w:rPr>
      <w:b/>
      <w:bCs/>
      <w:sz w:val="20"/>
      <w:szCs w:val="20"/>
    </w:rPr>
  </w:style>
  <w:style w:type="paragraph" w:styleId="a9">
    <w:name w:val="annotation text"/>
    <w:basedOn w:val="a"/>
    <w:link w:val="Char1"/>
    <w:uiPriority w:val="99"/>
    <w:unhideWhenUsed/>
    <w:qFormat/>
    <w:rPr>
      <w:sz w:val="24"/>
      <w:szCs w:val="24"/>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rPr>
      <w:sz w:val="24"/>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b">
    <w:name w:val="Balloon Text"/>
    <w:basedOn w:val="a"/>
    <w:link w:val="Char2"/>
    <w:uiPriority w:val="99"/>
    <w:qFormat/>
    <w:rPr>
      <w:sz w:val="18"/>
      <w:szCs w:val="18"/>
    </w:rPr>
  </w:style>
  <w:style w:type="paragraph" w:customStyle="1" w:styleId="sentence-other">
    <w:name w:val="sentence-other"/>
    <w:basedOn w:val="a"/>
    <w:pPr>
      <w:jc w:val="left"/>
    </w:pPr>
    <w:rPr>
      <w:rFonts w:ascii="微软雅黑" w:eastAsia="微软雅黑" w:hAnsi="微软雅黑"/>
      <w:kern w:val="0"/>
      <w:sz w:val="24"/>
      <w:szCs w:val="24"/>
    </w:rPr>
  </w:style>
  <w:style w:type="table" w:styleId="3">
    <w:name w:val="Medium Grid 3"/>
    <w:basedOn w:val="a1"/>
    <w:uiPriority w:val="99"/>
    <w:qFormat/>
    <w:rPr>
      <w:color w:val="000000"/>
    </w:rPr>
    <w:tblPr>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C0C0C0"/>
      </w:tcPr>
    </w:tblStylePr>
    <w:tblStylePr w:type="band1Horz">
      <w:rPr>
        <w:rFonts w:cs="Times New Roman"/>
      </w:rPr>
      <w:tblPr/>
      <w:tcPr>
        <w:tcBorders>
          <w:top w:val="nil"/>
          <w:left w:val="nil"/>
          <w:bottom w:val="nil"/>
          <w:right w:val="nil"/>
          <w:insideH w:val="nil"/>
          <w:insideV w:val="nil"/>
          <w:tl2br w:val="nil"/>
          <w:tr2bl w:val="nil"/>
        </w:tcBorders>
        <w:shd w:val="clear" w:color="auto" w:fill="C0C0C0"/>
      </w:tcPr>
    </w:tblStylePr>
  </w:style>
  <w:style w:type="paragraph" w:styleId="ae">
    <w:name w:val="Plain Text"/>
    <w:basedOn w:val="a"/>
    <w:link w:val="Char4"/>
    <w:unhideWhenUsed/>
    <w:rsid w:val="00A11EA5"/>
    <w:pPr>
      <w:widowControl/>
      <w:jc w:val="left"/>
    </w:pPr>
    <w:rPr>
      <w:rFonts w:ascii="Consolas" w:hAnsi="Consolas" w:cs="Consolas"/>
      <w:kern w:val="0"/>
      <w:szCs w:val="21"/>
    </w:rPr>
  </w:style>
  <w:style w:type="character" w:customStyle="1" w:styleId="Char4">
    <w:name w:val="纯文本 Char"/>
    <w:link w:val="ae"/>
    <w:rsid w:val="00A11EA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56174">
      <w:bodyDiv w:val="1"/>
      <w:marLeft w:val="0"/>
      <w:marRight w:val="0"/>
      <w:marTop w:val="0"/>
      <w:marBottom w:val="0"/>
      <w:divBdr>
        <w:top w:val="none" w:sz="0" w:space="0" w:color="auto"/>
        <w:left w:val="none" w:sz="0" w:space="0" w:color="auto"/>
        <w:bottom w:val="none" w:sz="0" w:space="0" w:color="auto"/>
        <w:right w:val="none" w:sz="0" w:space="0" w:color="auto"/>
      </w:divBdr>
    </w:div>
    <w:div w:id="13935067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5765</Words>
  <Characters>32866</Characters>
  <Application>Microsoft Office Word</Application>
  <DocSecurity>0</DocSecurity>
  <PresentationFormat/>
  <Lines>273</Lines>
  <Paragraphs>77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Surgical complications for local advanced rectal cancer – comparison of two different preoperative chemoradiotherapy</vt:lpstr>
    </vt:vector>
  </TitlesOfParts>
  <Company>Hewlett-Packard</Company>
  <LinksUpToDate>false</LinksUpToDate>
  <CharactersWithSpaces>38554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complications for local advanced rectal cancer – comparison of two different preoperative chemoradiotherapy</dc:title>
  <dc:creator>Dr. Z</dc:creator>
  <cp:lastModifiedBy>Wang Jie</cp:lastModifiedBy>
  <cp:revision>2</cp:revision>
  <dcterms:created xsi:type="dcterms:W3CDTF">2019-05-15T10:00:00Z</dcterms:created>
  <dcterms:modified xsi:type="dcterms:W3CDTF">2019-05-15T10:00:00Z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