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1B84" w14:textId="758B813D" w:rsidR="00AE0F9A" w:rsidRPr="00440096" w:rsidRDefault="00AE0F9A" w:rsidP="00440096">
      <w:pPr>
        <w:pStyle w:val="BodyA"/>
        <w:adjustRightInd w:val="0"/>
        <w:snapToGrid w:val="0"/>
        <w:spacing w:after="0" w:line="360" w:lineRule="auto"/>
        <w:jc w:val="both"/>
        <w:rPr>
          <w:rStyle w:val="NoneA"/>
          <w:rFonts w:ascii="Book Antiqua" w:hAnsi="Book Antiqua"/>
          <w:bCs/>
          <w:i/>
          <w:color w:val="000000" w:themeColor="text1"/>
          <w:sz w:val="24"/>
          <w:szCs w:val="24"/>
        </w:rPr>
      </w:pPr>
      <w:r w:rsidRPr="00440096">
        <w:rPr>
          <w:rStyle w:val="NoneA"/>
          <w:rFonts w:ascii="Book Antiqua" w:hAnsi="Book Antiqua"/>
          <w:b/>
          <w:bCs/>
          <w:color w:val="000000" w:themeColor="text1"/>
          <w:sz w:val="24"/>
          <w:szCs w:val="24"/>
        </w:rPr>
        <w:t xml:space="preserve">Name of Journal: </w:t>
      </w:r>
      <w:r w:rsidR="00E31FEC" w:rsidRPr="00440096">
        <w:rPr>
          <w:rStyle w:val="NoneA"/>
          <w:rFonts w:ascii="Book Antiqua" w:hAnsi="Book Antiqua"/>
          <w:bCs/>
          <w:i/>
          <w:color w:val="000000" w:themeColor="text1"/>
          <w:sz w:val="24"/>
          <w:szCs w:val="24"/>
        </w:rPr>
        <w:t>World Journal of Gastrointestinal Oncology</w:t>
      </w:r>
    </w:p>
    <w:p w14:paraId="73811D78" w14:textId="7F40DDBD" w:rsidR="00467491" w:rsidRPr="00440096" w:rsidRDefault="00467491" w:rsidP="00440096">
      <w:pPr>
        <w:pStyle w:val="BodyA"/>
        <w:adjustRightInd w:val="0"/>
        <w:snapToGrid w:val="0"/>
        <w:spacing w:after="0" w:line="360" w:lineRule="auto"/>
        <w:jc w:val="both"/>
        <w:rPr>
          <w:rStyle w:val="NoneA"/>
          <w:rFonts w:ascii="Book Antiqua" w:hAnsi="Book Antiqua"/>
          <w:bCs/>
          <w:iCs/>
          <w:color w:val="000000" w:themeColor="text1"/>
          <w:sz w:val="24"/>
          <w:szCs w:val="24"/>
        </w:rPr>
      </w:pPr>
      <w:r w:rsidRPr="00440096">
        <w:rPr>
          <w:rStyle w:val="NoneA"/>
          <w:rFonts w:ascii="Book Antiqua" w:hAnsi="Book Antiqua"/>
          <w:b/>
          <w:iCs/>
          <w:color w:val="000000" w:themeColor="text1"/>
          <w:sz w:val="24"/>
          <w:szCs w:val="24"/>
        </w:rPr>
        <w:t xml:space="preserve">Manuscript NO: </w:t>
      </w:r>
      <w:r w:rsidRPr="00440096">
        <w:rPr>
          <w:rStyle w:val="NoneA"/>
          <w:rFonts w:ascii="Book Antiqua" w:hAnsi="Book Antiqua"/>
          <w:bCs/>
          <w:iCs/>
          <w:color w:val="000000" w:themeColor="text1"/>
          <w:sz w:val="24"/>
          <w:szCs w:val="24"/>
        </w:rPr>
        <w:t>46632</w:t>
      </w:r>
    </w:p>
    <w:p w14:paraId="06E4538A" w14:textId="624D4F7E" w:rsidR="00AE0F9A" w:rsidRPr="00440096" w:rsidRDefault="00AE0F9A" w:rsidP="00440096">
      <w:pPr>
        <w:pStyle w:val="BodyA"/>
        <w:adjustRightInd w:val="0"/>
        <w:snapToGrid w:val="0"/>
        <w:spacing w:after="0" w:line="360" w:lineRule="auto"/>
        <w:jc w:val="both"/>
        <w:rPr>
          <w:rStyle w:val="NoneA"/>
          <w:rFonts w:ascii="Book Antiqua" w:eastAsiaTheme="minorEastAsia" w:hAnsi="Book Antiqua"/>
          <w:bCs/>
          <w:color w:val="000000" w:themeColor="text1"/>
          <w:sz w:val="24"/>
          <w:szCs w:val="24"/>
          <w:lang w:eastAsia="zh-CN"/>
        </w:rPr>
      </w:pPr>
      <w:r w:rsidRPr="00440096">
        <w:rPr>
          <w:rStyle w:val="NoneA"/>
          <w:rFonts w:ascii="Book Antiqua" w:hAnsi="Book Antiqua"/>
          <w:b/>
          <w:bCs/>
          <w:color w:val="000000" w:themeColor="text1"/>
          <w:sz w:val="24"/>
          <w:szCs w:val="24"/>
        </w:rPr>
        <w:t xml:space="preserve">Manuscript Type: </w:t>
      </w:r>
      <w:r w:rsidR="004F7083" w:rsidRPr="00440096">
        <w:rPr>
          <w:rStyle w:val="NoneA"/>
          <w:rFonts w:ascii="Book Antiqua" w:hAnsi="Book Antiqua"/>
          <w:bCs/>
          <w:color w:val="000000" w:themeColor="text1"/>
          <w:sz w:val="24"/>
          <w:szCs w:val="24"/>
        </w:rPr>
        <w:t>OR</w:t>
      </w:r>
      <w:r w:rsidR="004F7083" w:rsidRPr="00440096">
        <w:rPr>
          <w:rStyle w:val="NoneA"/>
          <w:rFonts w:ascii="Book Antiqua" w:eastAsiaTheme="minorEastAsia" w:hAnsi="Book Antiqua"/>
          <w:bCs/>
          <w:color w:val="000000" w:themeColor="text1"/>
          <w:sz w:val="24"/>
          <w:szCs w:val="24"/>
          <w:lang w:eastAsia="zh-CN"/>
        </w:rPr>
        <w:t>IGINAL ARTICLE</w:t>
      </w:r>
    </w:p>
    <w:p w14:paraId="59FE14C5" w14:textId="77777777" w:rsidR="00467491" w:rsidRPr="00440096" w:rsidRDefault="00467491" w:rsidP="00440096">
      <w:pPr>
        <w:pStyle w:val="BodyA"/>
        <w:adjustRightInd w:val="0"/>
        <w:snapToGrid w:val="0"/>
        <w:spacing w:after="0" w:line="360" w:lineRule="auto"/>
        <w:jc w:val="both"/>
        <w:rPr>
          <w:rStyle w:val="NoneA"/>
          <w:rFonts w:ascii="Book Antiqua" w:hAnsi="Book Antiqua"/>
          <w:b/>
          <w:bCs/>
          <w:color w:val="000000" w:themeColor="text1"/>
          <w:sz w:val="24"/>
          <w:szCs w:val="24"/>
        </w:rPr>
      </w:pPr>
    </w:p>
    <w:p w14:paraId="2D72B52D" w14:textId="4AEF7834" w:rsidR="004F7083" w:rsidRPr="00440096" w:rsidRDefault="004F7083" w:rsidP="00440096">
      <w:pPr>
        <w:pStyle w:val="BodyA"/>
        <w:adjustRightInd w:val="0"/>
        <w:snapToGrid w:val="0"/>
        <w:spacing w:after="0" w:line="360" w:lineRule="auto"/>
        <w:jc w:val="both"/>
        <w:rPr>
          <w:rStyle w:val="NoneA"/>
          <w:rFonts w:ascii="Book Antiqua" w:eastAsiaTheme="minorEastAsia" w:hAnsi="Book Antiqua"/>
          <w:b/>
          <w:i/>
          <w:color w:val="000000" w:themeColor="text1"/>
          <w:sz w:val="24"/>
          <w:szCs w:val="24"/>
          <w:lang w:eastAsia="zh-CN"/>
        </w:rPr>
      </w:pPr>
      <w:r w:rsidRPr="00440096">
        <w:rPr>
          <w:rStyle w:val="NoneA"/>
          <w:rFonts w:ascii="Book Antiqua" w:hAnsi="Book Antiqua"/>
          <w:b/>
          <w:bCs/>
          <w:i/>
          <w:color w:val="000000" w:themeColor="text1"/>
          <w:sz w:val="24"/>
          <w:szCs w:val="24"/>
        </w:rPr>
        <w:t>Retrospective Cohort Study</w:t>
      </w:r>
    </w:p>
    <w:p w14:paraId="6C9FC010" w14:textId="08544FA8" w:rsidR="00AE0F9A" w:rsidRPr="00440096" w:rsidRDefault="00AE0F9A" w:rsidP="00440096">
      <w:pPr>
        <w:pStyle w:val="BodyA"/>
        <w:adjustRightInd w:val="0"/>
        <w:snapToGrid w:val="0"/>
        <w:spacing w:after="0" w:line="360" w:lineRule="auto"/>
        <w:jc w:val="both"/>
        <w:rPr>
          <w:rStyle w:val="NoneA"/>
          <w:rFonts w:ascii="Book Antiqua" w:eastAsiaTheme="minorEastAsia" w:hAnsi="Book Antiqua"/>
          <w:b/>
          <w:color w:val="000000" w:themeColor="text1"/>
          <w:sz w:val="24"/>
          <w:szCs w:val="24"/>
          <w:lang w:eastAsia="zh-CN"/>
        </w:rPr>
      </w:pPr>
      <w:r w:rsidRPr="00440096">
        <w:rPr>
          <w:rStyle w:val="NoneA"/>
          <w:rFonts w:ascii="Book Antiqua" w:hAnsi="Book Antiqua"/>
          <w:b/>
          <w:color w:val="000000" w:themeColor="text1"/>
          <w:sz w:val="24"/>
          <w:szCs w:val="24"/>
        </w:rPr>
        <w:t xml:space="preserve">Old </w:t>
      </w:r>
      <w:r w:rsidRPr="00440096">
        <w:rPr>
          <w:rStyle w:val="NoneA"/>
          <w:rFonts w:ascii="Book Antiqua" w:hAnsi="Book Antiqua"/>
          <w:b/>
          <w:i/>
          <w:color w:val="000000" w:themeColor="text1"/>
          <w:sz w:val="24"/>
          <w:szCs w:val="24"/>
        </w:rPr>
        <w:t>v</w:t>
      </w:r>
      <w:r w:rsidR="00CB6BA9" w:rsidRPr="00440096">
        <w:rPr>
          <w:rStyle w:val="NoneA"/>
          <w:rFonts w:ascii="Book Antiqua" w:hAnsi="Book Antiqua"/>
          <w:b/>
          <w:i/>
          <w:color w:val="000000" w:themeColor="text1"/>
          <w:sz w:val="24"/>
          <w:szCs w:val="24"/>
        </w:rPr>
        <w:t>s</w:t>
      </w:r>
      <w:r w:rsidRPr="00440096">
        <w:rPr>
          <w:rStyle w:val="NoneA"/>
          <w:rFonts w:ascii="Book Antiqua" w:hAnsi="Book Antiqua"/>
          <w:b/>
          <w:color w:val="000000" w:themeColor="text1"/>
          <w:sz w:val="24"/>
          <w:szCs w:val="24"/>
        </w:rPr>
        <w:t xml:space="preserve"> </w:t>
      </w:r>
      <w:r w:rsidR="004F7083" w:rsidRPr="00440096">
        <w:rPr>
          <w:rStyle w:val="NoneA"/>
          <w:rFonts w:ascii="Book Antiqua" w:hAnsi="Book Antiqua"/>
          <w:b/>
          <w:color w:val="000000" w:themeColor="text1"/>
          <w:sz w:val="24"/>
          <w:szCs w:val="24"/>
        </w:rPr>
        <w:t>new</w:t>
      </w:r>
      <w:r w:rsidRPr="00440096">
        <w:rPr>
          <w:rStyle w:val="NoneA"/>
          <w:rFonts w:ascii="Book Antiqua" w:hAnsi="Book Antiqua"/>
          <w:b/>
          <w:color w:val="000000" w:themeColor="text1"/>
          <w:sz w:val="24"/>
          <w:szCs w:val="24"/>
        </w:rPr>
        <w:t xml:space="preserve">: </w:t>
      </w:r>
      <w:r w:rsidR="007B0E35" w:rsidRPr="00440096">
        <w:rPr>
          <w:rStyle w:val="NoneA"/>
          <w:rFonts w:ascii="Book Antiqua" w:hAnsi="Book Antiqua"/>
          <w:b/>
          <w:color w:val="000000" w:themeColor="text1"/>
          <w:sz w:val="24"/>
          <w:szCs w:val="24"/>
        </w:rPr>
        <w:t xml:space="preserve">Risk </w:t>
      </w:r>
      <w:r w:rsidR="004F7083" w:rsidRPr="00440096">
        <w:rPr>
          <w:rStyle w:val="NoneA"/>
          <w:rFonts w:ascii="Book Antiqua" w:hAnsi="Book Antiqua"/>
          <w:b/>
          <w:color w:val="000000" w:themeColor="text1"/>
          <w:sz w:val="24"/>
          <w:szCs w:val="24"/>
        </w:rPr>
        <w:t>factors predicting early onset colorectal cancer</w:t>
      </w:r>
    </w:p>
    <w:p w14:paraId="25809468" w14:textId="77777777" w:rsidR="004F7083" w:rsidRPr="00440096" w:rsidRDefault="004F7083" w:rsidP="00440096">
      <w:pPr>
        <w:pStyle w:val="BodyA"/>
        <w:adjustRightInd w:val="0"/>
        <w:snapToGrid w:val="0"/>
        <w:spacing w:after="0" w:line="360" w:lineRule="auto"/>
        <w:jc w:val="both"/>
        <w:rPr>
          <w:rStyle w:val="NoneA"/>
          <w:rFonts w:ascii="Book Antiqua" w:eastAsiaTheme="minorEastAsia" w:hAnsi="Book Antiqua"/>
          <w:b/>
          <w:color w:val="000000" w:themeColor="text1"/>
          <w:sz w:val="24"/>
          <w:szCs w:val="24"/>
          <w:lang w:eastAsia="zh-CN"/>
        </w:rPr>
      </w:pPr>
    </w:p>
    <w:p w14:paraId="503CB11B" w14:textId="114D5EBF" w:rsidR="00AE0F9A" w:rsidRPr="00440096" w:rsidRDefault="00AE0F9A"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Syed A</w:t>
      </w:r>
      <w:r w:rsidR="008F3E19" w:rsidRPr="00440096">
        <w:rPr>
          <w:rStyle w:val="NoneA"/>
          <w:rFonts w:ascii="Book Antiqua" w:hAnsi="Book Antiqua"/>
          <w:color w:val="000000" w:themeColor="text1"/>
          <w:sz w:val="24"/>
          <w:szCs w:val="24"/>
        </w:rPr>
        <w:t>R</w:t>
      </w:r>
      <w:r w:rsidRPr="00440096">
        <w:rPr>
          <w:rStyle w:val="NoneA"/>
          <w:rFonts w:ascii="Book Antiqua" w:hAnsi="Book Antiqua"/>
          <w:color w:val="000000" w:themeColor="text1"/>
          <w:sz w:val="24"/>
          <w:szCs w:val="24"/>
        </w:rPr>
        <w:t xml:space="preserve"> </w:t>
      </w:r>
      <w:bookmarkStart w:id="0" w:name="_GoBack"/>
      <w:r w:rsidRPr="00440096">
        <w:rPr>
          <w:rStyle w:val="NoneA"/>
          <w:rFonts w:ascii="Book Antiqua" w:hAnsi="Book Antiqua"/>
          <w:i/>
          <w:color w:val="000000" w:themeColor="text1"/>
          <w:sz w:val="24"/>
          <w:szCs w:val="24"/>
        </w:rPr>
        <w:t>et al</w:t>
      </w:r>
      <w:bookmarkEnd w:id="0"/>
      <w:r w:rsidRPr="00440096">
        <w:rPr>
          <w:rStyle w:val="NoneA"/>
          <w:rFonts w:ascii="Book Antiqua" w:hAnsi="Book Antiqua"/>
          <w:i/>
          <w:color w:val="000000" w:themeColor="text1"/>
          <w:sz w:val="24"/>
          <w:szCs w:val="24"/>
        </w:rPr>
        <w:t>.</w:t>
      </w:r>
      <w:r w:rsidRPr="00440096">
        <w:rPr>
          <w:rStyle w:val="NoneA"/>
          <w:rFonts w:ascii="Book Antiqua" w:hAnsi="Book Antiqua"/>
          <w:color w:val="000000" w:themeColor="text1"/>
          <w:sz w:val="24"/>
          <w:szCs w:val="24"/>
        </w:rPr>
        <w:t xml:space="preserve"> Potential </w:t>
      </w:r>
      <w:r w:rsidR="004F7083" w:rsidRPr="00440096">
        <w:rPr>
          <w:rStyle w:val="NoneA"/>
          <w:rFonts w:ascii="Book Antiqua" w:hAnsi="Book Antiqua"/>
          <w:color w:val="000000" w:themeColor="text1"/>
          <w:sz w:val="24"/>
          <w:szCs w:val="24"/>
        </w:rPr>
        <w:t>risk factors for early-onset CRC</w:t>
      </w:r>
    </w:p>
    <w:p w14:paraId="50CA3259" w14:textId="77777777" w:rsidR="004F7083" w:rsidRPr="00440096" w:rsidRDefault="004F7083"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762CC01F" w14:textId="5197CB85" w:rsidR="00197E92" w:rsidRPr="00440096" w:rsidRDefault="003A4BF9" w:rsidP="00440096">
      <w:pPr>
        <w:pStyle w:val="BodyA"/>
        <w:adjustRightInd w:val="0"/>
        <w:snapToGrid w:val="0"/>
        <w:spacing w:after="0" w:line="360" w:lineRule="auto"/>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t>Aslam R Syed, Payal Thakkar, Zachary D Horne, Heitham Abdul-Baki, Gursimran Kochhar, Katie Farah, Shyam Thakkar</w:t>
      </w:r>
    </w:p>
    <w:p w14:paraId="75863406" w14:textId="77777777" w:rsidR="00306B10" w:rsidRPr="00440096" w:rsidRDefault="00306B10" w:rsidP="00440096">
      <w:pPr>
        <w:pStyle w:val="BodyA"/>
        <w:adjustRightInd w:val="0"/>
        <w:snapToGrid w:val="0"/>
        <w:spacing w:after="0" w:line="360" w:lineRule="auto"/>
        <w:jc w:val="both"/>
        <w:rPr>
          <w:rStyle w:val="NoneA"/>
          <w:rFonts w:ascii="Book Antiqua" w:eastAsia="Times New Roman" w:hAnsi="Book Antiqua" w:cs="Times New Roman"/>
          <w:b/>
          <w:color w:val="000000" w:themeColor="text1"/>
          <w:sz w:val="24"/>
          <w:szCs w:val="24"/>
        </w:rPr>
      </w:pPr>
    </w:p>
    <w:p w14:paraId="4CB250C0" w14:textId="760915FA" w:rsidR="00467491" w:rsidRPr="00440096" w:rsidRDefault="00AE0F9A"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eastAsia="Times New Roman" w:hAnsi="Book Antiqua" w:cs="Times New Roman"/>
          <w:b/>
          <w:color w:val="000000" w:themeColor="text1"/>
          <w:sz w:val="24"/>
          <w:szCs w:val="24"/>
        </w:rPr>
        <w:t xml:space="preserve">Aslam </w:t>
      </w:r>
      <w:r w:rsidR="008F3E19" w:rsidRPr="00440096">
        <w:rPr>
          <w:rStyle w:val="NoneA"/>
          <w:rFonts w:ascii="Book Antiqua" w:eastAsia="Times New Roman" w:hAnsi="Book Antiqua" w:cs="Times New Roman"/>
          <w:b/>
          <w:color w:val="000000" w:themeColor="text1"/>
          <w:sz w:val="24"/>
          <w:szCs w:val="24"/>
        </w:rPr>
        <w:t xml:space="preserve">R </w:t>
      </w:r>
      <w:r w:rsidRPr="00440096">
        <w:rPr>
          <w:rStyle w:val="NoneA"/>
          <w:rFonts w:ascii="Book Antiqua" w:eastAsia="Times New Roman" w:hAnsi="Book Antiqua" w:cs="Times New Roman"/>
          <w:b/>
          <w:color w:val="000000" w:themeColor="text1"/>
          <w:sz w:val="24"/>
          <w:szCs w:val="24"/>
        </w:rPr>
        <w:t xml:space="preserve">Syed, Heitham Abdul-Baki, Gursimran Kochhar, Katie Farah, Shyam Thakkar, </w:t>
      </w:r>
      <w:r w:rsidRPr="00440096">
        <w:rPr>
          <w:rStyle w:val="NoneA"/>
          <w:rFonts w:ascii="Book Antiqua" w:eastAsia="Times New Roman" w:hAnsi="Book Antiqua" w:cs="Times New Roman"/>
          <w:color w:val="000000" w:themeColor="text1"/>
          <w:sz w:val="24"/>
          <w:szCs w:val="24"/>
        </w:rPr>
        <w:t>Division of Gastroenterology, Allegheny Health Network, Pittsburgh, PA</w:t>
      </w:r>
      <w:r w:rsidR="00A900C8" w:rsidRPr="00440096">
        <w:rPr>
          <w:rFonts w:ascii="Book Antiqua" w:hAnsi="Book Antiqua"/>
          <w:color w:val="000000" w:themeColor="text1"/>
          <w:sz w:val="24"/>
          <w:szCs w:val="24"/>
        </w:rPr>
        <w:t xml:space="preserve"> </w:t>
      </w:r>
      <w:r w:rsidR="00A900C8" w:rsidRPr="00440096">
        <w:rPr>
          <w:rStyle w:val="NoneA"/>
          <w:rFonts w:ascii="Book Antiqua" w:eastAsia="Times New Roman" w:hAnsi="Book Antiqua" w:cs="Times New Roman"/>
          <w:color w:val="000000" w:themeColor="text1"/>
          <w:sz w:val="24"/>
          <w:szCs w:val="24"/>
        </w:rPr>
        <w:t>15212, U</w:t>
      </w:r>
      <w:r w:rsidR="00A900C8" w:rsidRPr="00440096">
        <w:rPr>
          <w:rStyle w:val="NoneA"/>
          <w:rFonts w:ascii="Book Antiqua" w:eastAsiaTheme="minorEastAsia" w:hAnsi="Book Antiqua" w:cs="Times New Roman"/>
          <w:color w:val="000000" w:themeColor="text1"/>
          <w:sz w:val="24"/>
          <w:szCs w:val="24"/>
          <w:lang w:eastAsia="zh-CN"/>
        </w:rPr>
        <w:t>nited States</w:t>
      </w:r>
    </w:p>
    <w:p w14:paraId="5C11B6C4" w14:textId="77777777" w:rsidR="005A1C11" w:rsidRPr="00440096" w:rsidRDefault="005A1C1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36656914" w14:textId="6387CB34" w:rsidR="00467491" w:rsidRPr="00440096" w:rsidRDefault="00197E92"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eastAsia="Times New Roman" w:hAnsi="Book Antiqua" w:cs="Times New Roman"/>
          <w:b/>
          <w:color w:val="000000" w:themeColor="text1"/>
          <w:sz w:val="24"/>
          <w:szCs w:val="24"/>
        </w:rPr>
        <w:t xml:space="preserve">Payal Thakkar, </w:t>
      </w:r>
      <w:r w:rsidRPr="00440096">
        <w:rPr>
          <w:rStyle w:val="NoneA"/>
          <w:rFonts w:ascii="Book Antiqua" w:eastAsia="Times New Roman" w:hAnsi="Book Antiqua" w:cs="Times New Roman"/>
          <w:color w:val="000000" w:themeColor="text1"/>
          <w:sz w:val="24"/>
          <w:szCs w:val="24"/>
        </w:rPr>
        <w:t>Allegheny Singer Research Institute, Allegheny Health Network, Pittsburgh, PA</w:t>
      </w:r>
      <w:r w:rsidR="004044C0" w:rsidRPr="00440096">
        <w:rPr>
          <w:rFonts w:ascii="Book Antiqua" w:hAnsi="Book Antiqua"/>
          <w:color w:val="000000" w:themeColor="text1"/>
          <w:sz w:val="24"/>
          <w:szCs w:val="24"/>
        </w:rPr>
        <w:t xml:space="preserve"> </w:t>
      </w:r>
      <w:r w:rsidR="004044C0" w:rsidRPr="00440096">
        <w:rPr>
          <w:rStyle w:val="NoneA"/>
          <w:rFonts w:ascii="Book Antiqua" w:eastAsia="Times New Roman" w:hAnsi="Book Antiqua" w:cs="Times New Roman"/>
          <w:color w:val="000000" w:themeColor="text1"/>
          <w:sz w:val="24"/>
          <w:szCs w:val="24"/>
        </w:rPr>
        <w:t>15212</w:t>
      </w:r>
      <w:r w:rsidRPr="00440096">
        <w:rPr>
          <w:rStyle w:val="NoneA"/>
          <w:rFonts w:ascii="Book Antiqua" w:eastAsia="Times New Roman" w:hAnsi="Book Antiqua" w:cs="Times New Roman"/>
          <w:color w:val="000000" w:themeColor="text1"/>
          <w:sz w:val="24"/>
          <w:szCs w:val="24"/>
        </w:rPr>
        <w:t xml:space="preserve">, </w:t>
      </w:r>
      <w:r w:rsidR="004044C0" w:rsidRPr="00440096">
        <w:rPr>
          <w:rStyle w:val="NoneA"/>
          <w:rFonts w:ascii="Book Antiqua" w:eastAsia="Times New Roman" w:hAnsi="Book Antiqua" w:cs="Times New Roman"/>
          <w:color w:val="000000" w:themeColor="text1"/>
          <w:sz w:val="24"/>
          <w:szCs w:val="24"/>
        </w:rPr>
        <w:t>U</w:t>
      </w:r>
      <w:r w:rsidR="004044C0" w:rsidRPr="00440096">
        <w:rPr>
          <w:rStyle w:val="NoneA"/>
          <w:rFonts w:ascii="Book Antiqua" w:eastAsiaTheme="minorEastAsia" w:hAnsi="Book Antiqua" w:cs="Times New Roman"/>
          <w:color w:val="000000" w:themeColor="text1"/>
          <w:sz w:val="24"/>
          <w:szCs w:val="24"/>
          <w:lang w:eastAsia="zh-CN"/>
        </w:rPr>
        <w:t>nited States</w:t>
      </w:r>
    </w:p>
    <w:p w14:paraId="69FAF83A" w14:textId="77777777" w:rsidR="005A1C11" w:rsidRPr="00440096" w:rsidRDefault="005A1C1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03CB9EA2" w14:textId="468E5F7D" w:rsidR="00197E92" w:rsidRPr="00440096" w:rsidRDefault="00197E92"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eastAsia="Times New Roman" w:hAnsi="Book Antiqua" w:cs="Times New Roman"/>
          <w:b/>
          <w:color w:val="000000" w:themeColor="text1"/>
          <w:sz w:val="24"/>
          <w:szCs w:val="24"/>
        </w:rPr>
        <w:t>Zachary D Horne,</w:t>
      </w:r>
      <w:r w:rsidRPr="00440096">
        <w:rPr>
          <w:rStyle w:val="NoneA"/>
          <w:rFonts w:ascii="Book Antiqua" w:eastAsia="Times New Roman" w:hAnsi="Book Antiqua" w:cs="Times New Roman"/>
          <w:color w:val="000000" w:themeColor="text1"/>
          <w:sz w:val="24"/>
          <w:szCs w:val="24"/>
        </w:rPr>
        <w:t xml:space="preserve"> </w:t>
      </w:r>
      <w:r w:rsidRPr="00440096">
        <w:rPr>
          <w:rStyle w:val="NoneA"/>
          <w:rFonts w:ascii="Book Antiqua" w:hAnsi="Book Antiqua"/>
          <w:color w:val="000000" w:themeColor="text1"/>
          <w:sz w:val="24"/>
          <w:szCs w:val="24"/>
        </w:rPr>
        <w:t>Division of Radiation Oncology, Allegheny Health Network Cancer Institute, Pittsburgh, PA</w:t>
      </w:r>
      <w:r w:rsidR="004044C0" w:rsidRPr="00440096">
        <w:rPr>
          <w:rFonts w:ascii="Book Antiqua" w:hAnsi="Book Antiqua"/>
          <w:color w:val="000000" w:themeColor="text1"/>
          <w:sz w:val="24"/>
          <w:szCs w:val="24"/>
        </w:rPr>
        <w:t xml:space="preserve"> </w:t>
      </w:r>
      <w:r w:rsidR="004044C0" w:rsidRPr="00440096">
        <w:rPr>
          <w:rStyle w:val="NoneA"/>
          <w:rFonts w:ascii="Book Antiqua" w:hAnsi="Book Antiqua"/>
          <w:color w:val="000000" w:themeColor="text1"/>
          <w:sz w:val="24"/>
          <w:szCs w:val="24"/>
        </w:rPr>
        <w:t>15212</w:t>
      </w:r>
      <w:r w:rsidRPr="00440096">
        <w:rPr>
          <w:rStyle w:val="NoneA"/>
          <w:rFonts w:ascii="Book Antiqua" w:hAnsi="Book Antiqua"/>
          <w:color w:val="000000" w:themeColor="text1"/>
          <w:sz w:val="24"/>
          <w:szCs w:val="24"/>
        </w:rPr>
        <w:t xml:space="preserve">, </w:t>
      </w:r>
      <w:r w:rsidR="004044C0" w:rsidRPr="00440096">
        <w:rPr>
          <w:rStyle w:val="NoneA"/>
          <w:rFonts w:ascii="Book Antiqua" w:eastAsia="Times New Roman" w:hAnsi="Book Antiqua" w:cs="Times New Roman"/>
          <w:color w:val="000000" w:themeColor="text1"/>
          <w:sz w:val="24"/>
          <w:szCs w:val="24"/>
        </w:rPr>
        <w:t>U</w:t>
      </w:r>
      <w:r w:rsidR="004044C0" w:rsidRPr="00440096">
        <w:rPr>
          <w:rStyle w:val="NoneA"/>
          <w:rFonts w:ascii="Book Antiqua" w:eastAsiaTheme="minorEastAsia" w:hAnsi="Book Antiqua" w:cs="Times New Roman"/>
          <w:color w:val="000000" w:themeColor="text1"/>
          <w:sz w:val="24"/>
          <w:szCs w:val="24"/>
          <w:lang w:eastAsia="zh-CN"/>
        </w:rPr>
        <w:t>nited States</w:t>
      </w:r>
    </w:p>
    <w:p w14:paraId="2E9D540C" w14:textId="77777777" w:rsidR="005A1C11" w:rsidRPr="00440096" w:rsidRDefault="005A1C1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26377C08" w14:textId="18E28ED6" w:rsidR="00197E92" w:rsidRPr="00440096" w:rsidRDefault="00197E92"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440096">
        <w:rPr>
          <w:rStyle w:val="NoneA"/>
          <w:rFonts w:ascii="Book Antiqua" w:hAnsi="Book Antiqua" w:cs="Times New Roman"/>
          <w:b/>
          <w:bCs/>
          <w:color w:val="000000" w:themeColor="text1"/>
          <w:sz w:val="24"/>
          <w:szCs w:val="24"/>
        </w:rPr>
        <w:t>ORCID number:</w:t>
      </w:r>
      <w:r w:rsidRPr="00440096">
        <w:rPr>
          <w:rStyle w:val="NoneA"/>
          <w:rFonts w:ascii="Book Antiqua" w:hAnsi="Book Antiqua" w:cs="Times New Roman"/>
          <w:bCs/>
          <w:color w:val="000000" w:themeColor="text1"/>
          <w:sz w:val="24"/>
          <w:szCs w:val="24"/>
        </w:rPr>
        <w:t xml:space="preserve"> Aslam </w:t>
      </w:r>
      <w:r w:rsidR="008F3E19" w:rsidRPr="00440096">
        <w:rPr>
          <w:rStyle w:val="NoneA"/>
          <w:rFonts w:ascii="Book Antiqua" w:hAnsi="Book Antiqua" w:cs="Times New Roman"/>
          <w:bCs/>
          <w:color w:val="000000" w:themeColor="text1"/>
          <w:sz w:val="24"/>
          <w:szCs w:val="24"/>
        </w:rPr>
        <w:t xml:space="preserve">R </w:t>
      </w:r>
      <w:r w:rsidRPr="00440096">
        <w:rPr>
          <w:rStyle w:val="NoneA"/>
          <w:rFonts w:ascii="Book Antiqua" w:hAnsi="Book Antiqua" w:cs="Times New Roman"/>
          <w:bCs/>
          <w:color w:val="000000" w:themeColor="text1"/>
          <w:sz w:val="24"/>
          <w:szCs w:val="24"/>
        </w:rPr>
        <w:t>Syed (</w:t>
      </w:r>
      <w:r w:rsidR="00051D61" w:rsidRPr="00440096">
        <w:rPr>
          <w:rStyle w:val="NoneA"/>
          <w:rFonts w:ascii="Book Antiqua" w:hAnsi="Book Antiqua" w:cs="Times New Roman"/>
          <w:bCs/>
          <w:color w:val="000000" w:themeColor="text1"/>
          <w:sz w:val="24"/>
          <w:szCs w:val="24"/>
        </w:rPr>
        <w:t>0000-0002-6159-7221);</w:t>
      </w:r>
      <w:r w:rsidRPr="00440096">
        <w:rPr>
          <w:rStyle w:val="NoneA"/>
          <w:rFonts w:ascii="Book Antiqua" w:hAnsi="Book Antiqua" w:cs="Times New Roman"/>
          <w:bCs/>
          <w:color w:val="000000" w:themeColor="text1"/>
          <w:sz w:val="24"/>
          <w:szCs w:val="24"/>
        </w:rPr>
        <w:t xml:space="preserve"> </w:t>
      </w:r>
      <w:proofErr w:type="spellStart"/>
      <w:r w:rsidRPr="00440096">
        <w:rPr>
          <w:rStyle w:val="NoneA"/>
          <w:rFonts w:ascii="Book Antiqua" w:hAnsi="Book Antiqua" w:cs="Times New Roman"/>
          <w:bCs/>
          <w:color w:val="000000" w:themeColor="text1"/>
          <w:sz w:val="24"/>
          <w:szCs w:val="24"/>
        </w:rPr>
        <w:t>Payal</w:t>
      </w:r>
      <w:proofErr w:type="spellEnd"/>
      <w:r w:rsidRPr="00440096">
        <w:rPr>
          <w:rStyle w:val="NoneA"/>
          <w:rFonts w:ascii="Book Antiqua" w:hAnsi="Book Antiqua" w:cs="Times New Roman"/>
          <w:bCs/>
          <w:color w:val="000000" w:themeColor="text1"/>
          <w:sz w:val="24"/>
          <w:szCs w:val="24"/>
        </w:rPr>
        <w:t xml:space="preserve"> Thakkar</w:t>
      </w:r>
      <w:r w:rsidR="00051D61" w:rsidRPr="00440096">
        <w:rPr>
          <w:rStyle w:val="NoneA"/>
          <w:rFonts w:ascii="Book Antiqua" w:hAnsi="Book Antiqua" w:cs="Times New Roman"/>
          <w:bCs/>
          <w:color w:val="000000" w:themeColor="text1"/>
          <w:sz w:val="24"/>
          <w:szCs w:val="24"/>
        </w:rPr>
        <w:t xml:space="preserve"> (</w:t>
      </w:r>
      <w:r w:rsidR="00467491" w:rsidRPr="00440096">
        <w:rPr>
          <w:rStyle w:val="NoneA"/>
          <w:rFonts w:ascii="Book Antiqua" w:hAnsi="Book Antiqua" w:cs="Times New Roman"/>
          <w:bCs/>
          <w:color w:val="000000" w:themeColor="text1"/>
          <w:sz w:val="24"/>
          <w:szCs w:val="24"/>
        </w:rPr>
        <w:t>0000-0002-4623-4801</w:t>
      </w:r>
      <w:r w:rsidR="00051D61" w:rsidRPr="00440096">
        <w:rPr>
          <w:rStyle w:val="NoneA"/>
          <w:rFonts w:ascii="Book Antiqua" w:hAnsi="Book Antiqua" w:cs="Times New Roman"/>
          <w:bCs/>
          <w:color w:val="000000" w:themeColor="text1"/>
          <w:sz w:val="24"/>
          <w:szCs w:val="24"/>
        </w:rPr>
        <w:t>);</w:t>
      </w:r>
      <w:r w:rsidRPr="00440096">
        <w:rPr>
          <w:rStyle w:val="NoneA"/>
          <w:rFonts w:ascii="Book Antiqua" w:hAnsi="Book Antiqua" w:cs="Times New Roman"/>
          <w:bCs/>
          <w:color w:val="000000" w:themeColor="text1"/>
          <w:sz w:val="24"/>
          <w:szCs w:val="24"/>
        </w:rPr>
        <w:t xml:space="preserve"> Zachary D Horne</w:t>
      </w:r>
      <w:r w:rsidR="00051D61" w:rsidRPr="00440096">
        <w:rPr>
          <w:rStyle w:val="NoneA"/>
          <w:rFonts w:ascii="Book Antiqua" w:hAnsi="Book Antiqua" w:cs="Times New Roman"/>
          <w:bCs/>
          <w:color w:val="000000" w:themeColor="text1"/>
          <w:sz w:val="24"/>
          <w:szCs w:val="24"/>
        </w:rPr>
        <w:t xml:space="preserve"> (</w:t>
      </w:r>
      <w:r w:rsidR="005D70CB" w:rsidRPr="00440096">
        <w:rPr>
          <w:rStyle w:val="NoneA"/>
          <w:rFonts w:ascii="Book Antiqua" w:hAnsi="Book Antiqua" w:cs="Times New Roman"/>
          <w:bCs/>
          <w:color w:val="000000" w:themeColor="text1"/>
          <w:sz w:val="24"/>
          <w:szCs w:val="24"/>
        </w:rPr>
        <w:t>0000-0002-7668-6200</w:t>
      </w:r>
      <w:r w:rsidR="00051D61" w:rsidRPr="00440096">
        <w:rPr>
          <w:rStyle w:val="NoneA"/>
          <w:rFonts w:ascii="Book Antiqua" w:hAnsi="Book Antiqua" w:cs="Times New Roman"/>
          <w:bCs/>
          <w:color w:val="000000" w:themeColor="text1"/>
          <w:sz w:val="24"/>
          <w:szCs w:val="24"/>
        </w:rPr>
        <w:t>);</w:t>
      </w:r>
      <w:r w:rsidRPr="00440096">
        <w:rPr>
          <w:rStyle w:val="NoneA"/>
          <w:rFonts w:ascii="Book Antiqua" w:hAnsi="Book Antiqua" w:cs="Times New Roman"/>
          <w:bCs/>
          <w:color w:val="000000" w:themeColor="text1"/>
          <w:sz w:val="24"/>
          <w:szCs w:val="24"/>
        </w:rPr>
        <w:t xml:space="preserve"> Heitham Abdul-Baki</w:t>
      </w:r>
      <w:r w:rsidR="00051D61" w:rsidRPr="00440096">
        <w:rPr>
          <w:rStyle w:val="NoneA"/>
          <w:rFonts w:ascii="Book Antiqua" w:hAnsi="Book Antiqua" w:cs="Times New Roman"/>
          <w:bCs/>
          <w:color w:val="000000" w:themeColor="text1"/>
          <w:sz w:val="24"/>
          <w:szCs w:val="24"/>
        </w:rPr>
        <w:t xml:space="preserve"> (</w:t>
      </w:r>
      <w:r w:rsidR="00467491" w:rsidRPr="00440096">
        <w:rPr>
          <w:rStyle w:val="NoneA"/>
          <w:rFonts w:ascii="Book Antiqua" w:hAnsi="Book Antiqua" w:cs="Times New Roman"/>
          <w:bCs/>
          <w:color w:val="000000" w:themeColor="text1"/>
          <w:sz w:val="24"/>
          <w:szCs w:val="24"/>
        </w:rPr>
        <w:t>0000-0002-9050-0142</w:t>
      </w:r>
      <w:r w:rsidR="00051D61" w:rsidRPr="00440096">
        <w:rPr>
          <w:rStyle w:val="NoneA"/>
          <w:rFonts w:ascii="Book Antiqua" w:hAnsi="Book Antiqua" w:cs="Times New Roman"/>
          <w:bCs/>
          <w:color w:val="000000" w:themeColor="text1"/>
          <w:sz w:val="24"/>
          <w:szCs w:val="24"/>
        </w:rPr>
        <w:t>);</w:t>
      </w:r>
      <w:r w:rsidRPr="00440096">
        <w:rPr>
          <w:rStyle w:val="NoneA"/>
          <w:rFonts w:ascii="Book Antiqua" w:hAnsi="Book Antiqua" w:cs="Times New Roman"/>
          <w:bCs/>
          <w:color w:val="000000" w:themeColor="text1"/>
          <w:sz w:val="24"/>
          <w:szCs w:val="24"/>
        </w:rPr>
        <w:t xml:space="preserve"> Gursimran Kochhar</w:t>
      </w:r>
      <w:r w:rsidR="00051D61" w:rsidRPr="00440096">
        <w:rPr>
          <w:rStyle w:val="NoneA"/>
          <w:rFonts w:ascii="Book Antiqua" w:hAnsi="Book Antiqua" w:cs="Times New Roman"/>
          <w:bCs/>
          <w:color w:val="000000" w:themeColor="text1"/>
          <w:sz w:val="24"/>
          <w:szCs w:val="24"/>
        </w:rPr>
        <w:t xml:space="preserve"> (</w:t>
      </w:r>
      <w:r w:rsidR="005D70CB" w:rsidRPr="00440096">
        <w:rPr>
          <w:rStyle w:val="NoneA"/>
          <w:rFonts w:ascii="Book Antiqua" w:hAnsi="Book Antiqua" w:cs="Times New Roman"/>
          <w:bCs/>
          <w:color w:val="000000" w:themeColor="text1"/>
          <w:sz w:val="24"/>
          <w:szCs w:val="24"/>
        </w:rPr>
        <w:t>0000-0002-0597-2760</w:t>
      </w:r>
      <w:r w:rsidR="00051D61" w:rsidRPr="00440096">
        <w:rPr>
          <w:rStyle w:val="NoneA"/>
          <w:rFonts w:ascii="Book Antiqua" w:hAnsi="Book Antiqua" w:cs="Times New Roman"/>
          <w:bCs/>
          <w:color w:val="000000" w:themeColor="text1"/>
          <w:sz w:val="24"/>
          <w:szCs w:val="24"/>
        </w:rPr>
        <w:t>);</w:t>
      </w:r>
      <w:r w:rsidRPr="00440096">
        <w:rPr>
          <w:rStyle w:val="NoneA"/>
          <w:rFonts w:ascii="Book Antiqua" w:hAnsi="Book Antiqua" w:cs="Times New Roman"/>
          <w:bCs/>
          <w:color w:val="000000" w:themeColor="text1"/>
          <w:sz w:val="24"/>
          <w:szCs w:val="24"/>
        </w:rPr>
        <w:t xml:space="preserve"> Katie Farah</w:t>
      </w:r>
      <w:r w:rsidR="00051D61" w:rsidRPr="00440096">
        <w:rPr>
          <w:rStyle w:val="NoneA"/>
          <w:rFonts w:ascii="Book Antiqua" w:hAnsi="Book Antiqua" w:cs="Times New Roman"/>
          <w:bCs/>
          <w:color w:val="000000" w:themeColor="text1"/>
          <w:sz w:val="24"/>
          <w:szCs w:val="24"/>
        </w:rPr>
        <w:t xml:space="preserve"> (0000-0002-6633-4535);</w:t>
      </w:r>
      <w:r w:rsidRPr="00440096">
        <w:rPr>
          <w:rStyle w:val="NoneA"/>
          <w:rFonts w:ascii="Book Antiqua" w:hAnsi="Book Antiqua" w:cs="Times New Roman"/>
          <w:bCs/>
          <w:color w:val="000000" w:themeColor="text1"/>
          <w:sz w:val="24"/>
          <w:szCs w:val="24"/>
        </w:rPr>
        <w:t xml:space="preserve"> </w:t>
      </w:r>
      <w:proofErr w:type="spellStart"/>
      <w:r w:rsidRPr="00440096">
        <w:rPr>
          <w:rStyle w:val="NoneA"/>
          <w:rFonts w:ascii="Book Antiqua" w:hAnsi="Book Antiqua" w:cs="Times New Roman"/>
          <w:bCs/>
          <w:color w:val="000000" w:themeColor="text1"/>
          <w:sz w:val="24"/>
          <w:szCs w:val="24"/>
        </w:rPr>
        <w:t>Shyam</w:t>
      </w:r>
      <w:proofErr w:type="spellEnd"/>
      <w:r w:rsidRPr="00440096">
        <w:rPr>
          <w:rStyle w:val="NoneA"/>
          <w:rFonts w:ascii="Book Antiqua" w:hAnsi="Book Antiqua" w:cs="Times New Roman"/>
          <w:bCs/>
          <w:color w:val="000000" w:themeColor="text1"/>
          <w:sz w:val="24"/>
          <w:szCs w:val="24"/>
        </w:rPr>
        <w:t xml:space="preserve"> Thakkar (</w:t>
      </w:r>
      <w:r w:rsidR="00051D61" w:rsidRPr="00440096">
        <w:rPr>
          <w:rStyle w:val="NoneA"/>
          <w:rFonts w:ascii="Book Antiqua" w:hAnsi="Book Antiqua" w:cs="Times New Roman"/>
          <w:bCs/>
          <w:color w:val="000000" w:themeColor="text1"/>
          <w:sz w:val="24"/>
          <w:szCs w:val="24"/>
        </w:rPr>
        <w:t>0000-0001-8671-9961</w:t>
      </w:r>
      <w:r w:rsidRPr="00440096">
        <w:rPr>
          <w:rStyle w:val="NoneA"/>
          <w:rFonts w:ascii="Book Antiqua" w:hAnsi="Book Antiqua" w:cs="Times New Roman"/>
          <w:bCs/>
          <w:color w:val="000000" w:themeColor="text1"/>
          <w:sz w:val="24"/>
          <w:szCs w:val="24"/>
        </w:rPr>
        <w:t>)</w:t>
      </w:r>
      <w:r w:rsidR="00467491" w:rsidRPr="00440096">
        <w:rPr>
          <w:rStyle w:val="NoneA"/>
          <w:rFonts w:ascii="Book Antiqua" w:hAnsi="Book Antiqua" w:cs="Times New Roman"/>
          <w:bCs/>
          <w:color w:val="000000" w:themeColor="text1"/>
          <w:sz w:val="24"/>
          <w:szCs w:val="24"/>
        </w:rPr>
        <w:t>.</w:t>
      </w:r>
    </w:p>
    <w:p w14:paraId="73BFEEB6" w14:textId="77777777" w:rsidR="006519CD" w:rsidRPr="00440096" w:rsidRDefault="006519CD"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4D8CDB17" w14:textId="6C0136BF" w:rsidR="00467491" w:rsidRPr="00440096" w:rsidRDefault="00051D61"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440096">
        <w:rPr>
          <w:rStyle w:val="NoneA"/>
          <w:rFonts w:ascii="Book Antiqua" w:hAnsi="Book Antiqua" w:cs="Times New Roman"/>
          <w:b/>
          <w:bCs/>
          <w:color w:val="000000" w:themeColor="text1"/>
          <w:sz w:val="24"/>
          <w:szCs w:val="24"/>
        </w:rPr>
        <w:t>Author contributions:</w:t>
      </w:r>
      <w:r w:rsidRPr="00440096">
        <w:rPr>
          <w:rStyle w:val="NoneA"/>
          <w:rFonts w:ascii="Book Antiqua" w:hAnsi="Book Antiqua" w:cs="Times New Roman"/>
          <w:bCs/>
          <w:color w:val="000000" w:themeColor="text1"/>
          <w:sz w:val="24"/>
          <w:szCs w:val="24"/>
        </w:rPr>
        <w:t xml:space="preserve"> </w:t>
      </w:r>
      <w:r w:rsidR="00E9098C" w:rsidRPr="00440096">
        <w:rPr>
          <w:rStyle w:val="NoneA"/>
          <w:rFonts w:ascii="Book Antiqua" w:hAnsi="Book Antiqua" w:cs="Times New Roman"/>
          <w:bCs/>
          <w:color w:val="000000" w:themeColor="text1"/>
          <w:sz w:val="24"/>
          <w:szCs w:val="24"/>
        </w:rPr>
        <w:t xml:space="preserve">Syed AR, Farah K, Thakkar S performed the research; Abdul-Baki H, Horne ZD analyzed the data; Syed A, Thakkar P, Thakkar S wrote the paper and </w:t>
      </w:r>
      <w:r w:rsidR="00E9098C" w:rsidRPr="00440096">
        <w:rPr>
          <w:rStyle w:val="NoneA"/>
          <w:rFonts w:ascii="Book Antiqua" w:hAnsi="Book Antiqua" w:cs="Times New Roman"/>
          <w:bCs/>
          <w:color w:val="000000" w:themeColor="text1"/>
          <w:sz w:val="24"/>
          <w:szCs w:val="24"/>
        </w:rPr>
        <w:lastRenderedPageBreak/>
        <w:t>Thakkar P, Kochhar G, Thakkar S critically revised the manuscript for important intellectual content.</w:t>
      </w:r>
    </w:p>
    <w:p w14:paraId="2036612A" w14:textId="77777777" w:rsidR="00E6302B" w:rsidRPr="00440096" w:rsidRDefault="00E6302B"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396CC2D9" w14:textId="469B4402" w:rsidR="00FF42EE" w:rsidRPr="00440096" w:rsidRDefault="00FF42EE"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440096">
        <w:rPr>
          <w:rStyle w:val="NoneA"/>
          <w:rFonts w:ascii="Book Antiqua" w:hAnsi="Book Antiqua" w:cs="Times New Roman"/>
          <w:b/>
          <w:bCs/>
          <w:color w:val="000000" w:themeColor="text1"/>
          <w:sz w:val="24"/>
          <w:szCs w:val="24"/>
        </w:rPr>
        <w:t xml:space="preserve">Institutional review board statement: </w:t>
      </w:r>
      <w:r w:rsidRPr="00440096">
        <w:rPr>
          <w:rStyle w:val="NoneA"/>
          <w:rFonts w:ascii="Book Antiqua" w:hAnsi="Book Antiqua" w:cs="Times New Roman"/>
          <w:bCs/>
          <w:color w:val="000000" w:themeColor="text1"/>
          <w:sz w:val="24"/>
          <w:szCs w:val="24"/>
        </w:rPr>
        <w:t>Clinical research in this study was supported by the Allegheny Research Singer Institute, and was exempt from full review, and was approved for a quality improvement study.</w:t>
      </w:r>
    </w:p>
    <w:p w14:paraId="613A5A3A" w14:textId="77777777" w:rsidR="00E6302B" w:rsidRPr="00440096" w:rsidRDefault="00E6302B"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42B23201" w14:textId="090221A7" w:rsidR="00FF42EE" w:rsidRPr="00440096" w:rsidRDefault="00FF42EE"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440096">
        <w:rPr>
          <w:rStyle w:val="NoneA"/>
          <w:rFonts w:ascii="Book Antiqua" w:hAnsi="Book Antiqua" w:cs="Times New Roman"/>
          <w:b/>
          <w:bCs/>
          <w:color w:val="000000" w:themeColor="text1"/>
          <w:sz w:val="24"/>
          <w:szCs w:val="24"/>
        </w:rPr>
        <w:t xml:space="preserve">Informed consent statement: </w:t>
      </w:r>
      <w:r w:rsidRPr="00440096">
        <w:rPr>
          <w:rStyle w:val="NoneA"/>
          <w:rFonts w:ascii="Book Antiqua" w:hAnsi="Book Antiqua" w:cs="Times New Roman"/>
          <w:bCs/>
          <w:color w:val="000000" w:themeColor="text1"/>
          <w:sz w:val="24"/>
          <w:szCs w:val="24"/>
        </w:rPr>
        <w:t xml:space="preserve">Research described here did not involve humans, and only reported de-identified patient information. All analyzed data was omitted or anonymized. </w:t>
      </w:r>
    </w:p>
    <w:p w14:paraId="16A45856" w14:textId="77777777" w:rsidR="00E6302B" w:rsidRPr="00440096" w:rsidRDefault="00E6302B"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5338A4AF" w14:textId="7923059A" w:rsidR="00FF42EE" w:rsidRPr="00440096" w:rsidRDefault="00FF42EE"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440096">
        <w:rPr>
          <w:rStyle w:val="NoneA"/>
          <w:rFonts w:ascii="Book Antiqua" w:hAnsi="Book Antiqua" w:cs="Times New Roman"/>
          <w:b/>
          <w:bCs/>
          <w:color w:val="000000" w:themeColor="text1"/>
          <w:sz w:val="24"/>
          <w:szCs w:val="24"/>
        </w:rPr>
        <w:t xml:space="preserve">Conflict-of-interest statement: </w:t>
      </w:r>
      <w:r w:rsidR="00E55FDF" w:rsidRPr="00440096">
        <w:rPr>
          <w:rStyle w:val="NoneA"/>
          <w:rFonts w:ascii="Book Antiqua" w:hAnsi="Book Antiqua" w:cs="Times New Roman"/>
          <w:bCs/>
          <w:color w:val="000000" w:themeColor="text1"/>
          <w:sz w:val="24"/>
          <w:szCs w:val="24"/>
        </w:rPr>
        <w:t xml:space="preserve">This article and all authors declare no conflicts of interests. </w:t>
      </w:r>
    </w:p>
    <w:p w14:paraId="39DD98FC" w14:textId="77777777" w:rsidR="00E6302B" w:rsidRPr="00440096" w:rsidRDefault="00E6302B"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1A3F27E8" w14:textId="2A378F3F" w:rsidR="00FF42EE" w:rsidRPr="00440096" w:rsidRDefault="00FF42EE"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hAnsi="Book Antiqua" w:cs="Times New Roman"/>
          <w:b/>
          <w:bCs/>
          <w:color w:val="000000" w:themeColor="text1"/>
          <w:sz w:val="24"/>
          <w:szCs w:val="24"/>
        </w:rPr>
        <w:t>Data sharing statement:</w:t>
      </w:r>
      <w:r w:rsidR="00467491" w:rsidRPr="00440096">
        <w:rPr>
          <w:rStyle w:val="NoneA"/>
          <w:rFonts w:ascii="Book Antiqua" w:hAnsi="Book Antiqua" w:cs="Times New Roman"/>
          <w:b/>
          <w:bCs/>
          <w:color w:val="000000" w:themeColor="text1"/>
          <w:sz w:val="24"/>
          <w:szCs w:val="24"/>
        </w:rPr>
        <w:t xml:space="preserve"> </w:t>
      </w:r>
      <w:r w:rsidR="00467491" w:rsidRPr="00440096">
        <w:rPr>
          <w:rStyle w:val="NoneA"/>
          <w:rFonts w:ascii="Book Antiqua" w:hAnsi="Book Antiqua" w:cs="Times New Roman"/>
          <w:color w:val="000000" w:themeColor="text1"/>
          <w:sz w:val="24"/>
          <w:szCs w:val="24"/>
        </w:rPr>
        <w:t xml:space="preserve">The original anonymous dataset is available on request from the first author at </w:t>
      </w:r>
      <w:r w:rsidR="00E6302B" w:rsidRPr="00440096">
        <w:rPr>
          <w:rFonts w:ascii="Book Antiqua" w:hAnsi="Book Antiqua" w:cs="Times New Roman"/>
          <w:color w:val="000000" w:themeColor="text1"/>
          <w:sz w:val="24"/>
          <w:szCs w:val="24"/>
        </w:rPr>
        <w:t>aslam.syed@ahn.org</w:t>
      </w:r>
      <w:r w:rsidR="00E6302B" w:rsidRPr="00440096">
        <w:rPr>
          <w:rStyle w:val="Hyperlink"/>
          <w:rFonts w:ascii="Book Antiqua" w:eastAsiaTheme="minorEastAsia" w:hAnsi="Book Antiqua" w:cs="Times New Roman"/>
          <w:color w:val="000000" w:themeColor="text1"/>
          <w:sz w:val="24"/>
          <w:szCs w:val="24"/>
          <w:u w:val="none"/>
          <w:lang w:eastAsia="zh-CN"/>
        </w:rPr>
        <w:t>.</w:t>
      </w:r>
      <w:r w:rsidR="00467491" w:rsidRPr="00440096">
        <w:rPr>
          <w:rStyle w:val="NoneA"/>
          <w:rFonts w:ascii="Book Antiqua" w:hAnsi="Book Antiqua" w:cs="Times New Roman"/>
          <w:color w:val="000000" w:themeColor="text1"/>
          <w:sz w:val="24"/>
          <w:szCs w:val="24"/>
        </w:rPr>
        <w:t xml:space="preserve"> </w:t>
      </w:r>
    </w:p>
    <w:p w14:paraId="0542C8CD" w14:textId="77777777" w:rsidR="00E6302B" w:rsidRPr="00440096" w:rsidRDefault="00E6302B"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1E229A13" w14:textId="3A378950" w:rsidR="004C427F" w:rsidRPr="00440096" w:rsidRDefault="004C427F"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440096">
        <w:rPr>
          <w:rStyle w:val="NoneA"/>
          <w:rFonts w:ascii="Book Antiqua" w:hAnsi="Book Antiqua" w:cs="Times New Roman"/>
          <w:b/>
          <w:bCs/>
          <w:color w:val="000000" w:themeColor="text1"/>
          <w:sz w:val="24"/>
          <w:szCs w:val="24"/>
        </w:rPr>
        <w:t>STROBE statement:</w:t>
      </w:r>
      <w:r w:rsidR="00CB6BA9" w:rsidRPr="00440096">
        <w:rPr>
          <w:rStyle w:val="NoneA"/>
          <w:rFonts w:ascii="Book Antiqua" w:hAnsi="Book Antiqua" w:cs="Times New Roman"/>
          <w:b/>
          <w:bCs/>
          <w:color w:val="000000" w:themeColor="text1"/>
          <w:sz w:val="24"/>
          <w:szCs w:val="24"/>
        </w:rPr>
        <w:t xml:space="preserve"> </w:t>
      </w:r>
      <w:r w:rsidR="00CB6BA9" w:rsidRPr="00440096">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 – checklist of items.</w:t>
      </w:r>
    </w:p>
    <w:p w14:paraId="307F3629" w14:textId="77777777" w:rsidR="00E6302B" w:rsidRPr="00440096" w:rsidRDefault="00E6302B" w:rsidP="00440096">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p>
    <w:p w14:paraId="7F9B9B13" w14:textId="23BFCC86" w:rsidR="00B517BC" w:rsidRPr="00440096" w:rsidRDefault="00B517BC" w:rsidP="00440096">
      <w:pPr>
        <w:pStyle w:val="BodyA"/>
        <w:adjustRightInd w:val="0"/>
        <w:snapToGrid w:val="0"/>
        <w:spacing w:after="0" w:line="360" w:lineRule="auto"/>
        <w:jc w:val="both"/>
        <w:rPr>
          <w:rStyle w:val="NoneA"/>
          <w:rFonts w:ascii="Book Antiqua" w:hAnsi="Book Antiqua" w:cs="Times New Roman"/>
          <w:bCs/>
          <w:color w:val="000000" w:themeColor="text1"/>
          <w:sz w:val="24"/>
          <w:szCs w:val="24"/>
        </w:rPr>
      </w:pPr>
      <w:r w:rsidRPr="00440096">
        <w:rPr>
          <w:rStyle w:val="NoneA"/>
          <w:rFonts w:ascii="Book Antiqua" w:hAnsi="Book Antiqua" w:cs="Times New Roman"/>
          <w:b/>
          <w:color w:val="000000" w:themeColor="text1"/>
          <w:sz w:val="24"/>
          <w:szCs w:val="24"/>
        </w:rPr>
        <w:t>Open-Access:</w:t>
      </w:r>
      <w:r w:rsidRPr="00440096">
        <w:rPr>
          <w:rStyle w:val="NoneA"/>
          <w:rFonts w:ascii="Book Antiqua" w:hAnsi="Book Antiqua" w:cs="Times New Roman"/>
          <w:bCs/>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40096">
        <w:rPr>
          <w:rFonts w:ascii="Book Antiqua" w:hAnsi="Book Antiqua" w:cs="Times New Roman"/>
          <w:bCs/>
          <w:color w:val="000000" w:themeColor="text1"/>
          <w:sz w:val="24"/>
          <w:szCs w:val="24"/>
        </w:rPr>
        <w:t>http://creativecommons.org/licenses/by-nc/4.0/</w:t>
      </w:r>
      <w:r w:rsidRPr="00440096">
        <w:rPr>
          <w:rStyle w:val="NoneA"/>
          <w:rFonts w:ascii="Book Antiqua" w:hAnsi="Book Antiqua" w:cs="Times New Roman"/>
          <w:bCs/>
          <w:color w:val="000000" w:themeColor="text1"/>
          <w:sz w:val="24"/>
          <w:szCs w:val="24"/>
        </w:rPr>
        <w:t xml:space="preserve"> </w:t>
      </w:r>
    </w:p>
    <w:p w14:paraId="24EF7048" w14:textId="77777777" w:rsidR="00306B10" w:rsidRPr="00440096" w:rsidRDefault="00306B10" w:rsidP="00440096">
      <w:pPr>
        <w:pStyle w:val="BodyA"/>
        <w:adjustRightInd w:val="0"/>
        <w:snapToGrid w:val="0"/>
        <w:spacing w:after="0" w:line="360" w:lineRule="auto"/>
        <w:jc w:val="both"/>
        <w:rPr>
          <w:rStyle w:val="NoneA"/>
          <w:rFonts w:ascii="Book Antiqua" w:hAnsi="Book Antiqua" w:cs="Times New Roman"/>
          <w:b/>
          <w:bCs/>
          <w:color w:val="000000" w:themeColor="text1"/>
          <w:sz w:val="24"/>
          <w:szCs w:val="24"/>
        </w:rPr>
      </w:pPr>
    </w:p>
    <w:p w14:paraId="3662DC25" w14:textId="2A1E689C" w:rsidR="003A4BF9" w:rsidRPr="00440096" w:rsidRDefault="00E6302B"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Fonts w:ascii="Book Antiqua" w:hAnsi="Book Antiqua" w:cs="Arial"/>
          <w:b/>
          <w:color w:val="000000" w:themeColor="text1"/>
          <w:sz w:val="24"/>
          <w:szCs w:val="24"/>
        </w:rPr>
        <w:lastRenderedPageBreak/>
        <w:t>Corresponding author:</w:t>
      </w:r>
      <w:r w:rsidRPr="00440096">
        <w:rPr>
          <w:rFonts w:ascii="Book Antiqua" w:eastAsia="SimSun" w:hAnsi="Book Antiqua"/>
          <w:color w:val="000000" w:themeColor="text1"/>
          <w:sz w:val="24"/>
          <w:szCs w:val="24"/>
          <w:lang w:val="en-GB" w:eastAsia="zh-CN"/>
        </w:rPr>
        <w:t xml:space="preserve"> </w:t>
      </w:r>
      <w:proofErr w:type="spellStart"/>
      <w:r w:rsidR="004C427F" w:rsidRPr="00440096">
        <w:rPr>
          <w:rStyle w:val="NoneA"/>
          <w:rFonts w:ascii="Book Antiqua" w:hAnsi="Book Antiqua" w:cs="Times New Roman"/>
          <w:b/>
          <w:bCs/>
          <w:color w:val="000000" w:themeColor="text1"/>
          <w:sz w:val="24"/>
          <w:szCs w:val="24"/>
        </w:rPr>
        <w:t>Shyam</w:t>
      </w:r>
      <w:proofErr w:type="spellEnd"/>
      <w:r w:rsidR="004C427F" w:rsidRPr="00440096">
        <w:rPr>
          <w:rStyle w:val="NoneA"/>
          <w:rFonts w:ascii="Book Antiqua" w:hAnsi="Book Antiqua" w:cs="Times New Roman"/>
          <w:b/>
          <w:bCs/>
          <w:color w:val="000000" w:themeColor="text1"/>
          <w:sz w:val="24"/>
          <w:szCs w:val="24"/>
        </w:rPr>
        <w:t xml:space="preserve"> Thakkar, MD, Professor, </w:t>
      </w:r>
      <w:r w:rsidR="004C427F" w:rsidRPr="00440096">
        <w:rPr>
          <w:rStyle w:val="NoneA"/>
          <w:rFonts w:ascii="Book Antiqua" w:hAnsi="Book Antiqua" w:cs="Times New Roman"/>
          <w:bCs/>
          <w:color w:val="000000" w:themeColor="text1"/>
          <w:sz w:val="24"/>
          <w:szCs w:val="24"/>
        </w:rPr>
        <w:t>Division of Gastroenterology and Hepatology, Allegheny Health Network, 1</w:t>
      </w:r>
      <w:r w:rsidR="003A4BF9" w:rsidRPr="00440096">
        <w:rPr>
          <w:rStyle w:val="NoneA"/>
          <w:rFonts w:ascii="Book Antiqua" w:hAnsi="Book Antiqua" w:cs="Times New Roman"/>
          <w:color w:val="000000" w:themeColor="text1"/>
          <w:sz w:val="24"/>
          <w:szCs w:val="24"/>
        </w:rPr>
        <w:t>307 Federal Street, Suite 301</w:t>
      </w:r>
      <w:r w:rsidR="004C427F" w:rsidRPr="00440096">
        <w:rPr>
          <w:rStyle w:val="NoneA"/>
          <w:rFonts w:ascii="Book Antiqua" w:hAnsi="Book Antiqua" w:cs="Times New Roman"/>
          <w:color w:val="000000" w:themeColor="text1"/>
          <w:sz w:val="24"/>
          <w:szCs w:val="24"/>
        </w:rPr>
        <w:t xml:space="preserve">, </w:t>
      </w:r>
      <w:r w:rsidR="003A4BF9" w:rsidRPr="00440096">
        <w:rPr>
          <w:rStyle w:val="NoneA"/>
          <w:rFonts w:ascii="Book Antiqua" w:hAnsi="Book Antiqua" w:cs="Times New Roman"/>
          <w:color w:val="000000" w:themeColor="text1"/>
          <w:sz w:val="24"/>
          <w:szCs w:val="24"/>
        </w:rPr>
        <w:t>Pittsburgh, PA 15212</w:t>
      </w:r>
      <w:r w:rsidR="004C427F" w:rsidRPr="00440096">
        <w:rPr>
          <w:rStyle w:val="NoneA"/>
          <w:rFonts w:ascii="Book Antiqua" w:hAnsi="Book Antiqua" w:cs="Times New Roman"/>
          <w:color w:val="000000" w:themeColor="text1"/>
          <w:sz w:val="24"/>
          <w:szCs w:val="24"/>
        </w:rPr>
        <w:t xml:space="preserve">, </w:t>
      </w:r>
      <w:r w:rsidR="00CB6BA9" w:rsidRPr="00440096">
        <w:rPr>
          <w:rStyle w:val="NoneA"/>
          <w:rFonts w:ascii="Book Antiqua" w:hAnsi="Book Antiqua" w:cs="Times New Roman"/>
          <w:color w:val="000000" w:themeColor="text1"/>
          <w:sz w:val="24"/>
          <w:szCs w:val="24"/>
        </w:rPr>
        <w:t>United States.</w:t>
      </w:r>
      <w:r w:rsidR="004C427F" w:rsidRPr="00440096">
        <w:rPr>
          <w:rStyle w:val="NoneA"/>
          <w:rFonts w:ascii="Book Antiqua" w:hAnsi="Book Antiqua" w:cs="Times New Roman"/>
          <w:color w:val="000000" w:themeColor="text1"/>
          <w:sz w:val="24"/>
          <w:szCs w:val="24"/>
        </w:rPr>
        <w:t xml:space="preserve"> </w:t>
      </w:r>
      <w:hyperlink r:id="rId8" w:history="1">
        <w:r w:rsidRPr="008327DE">
          <w:rPr>
            <w:rStyle w:val="Hyperlink"/>
            <w:rFonts w:ascii="Book Antiqua" w:hAnsi="Book Antiqua" w:cs="Times New Roman"/>
            <w:color w:val="000000" w:themeColor="text1"/>
            <w:sz w:val="24"/>
            <w:szCs w:val="24"/>
            <w:u w:val="none"/>
          </w:rPr>
          <w:t>shyam.thakkar@ahn.org</w:t>
        </w:r>
      </w:hyperlink>
    </w:p>
    <w:p w14:paraId="7C6DCFC0" w14:textId="6EAB02B1" w:rsidR="003A4BF9" w:rsidRPr="00440096" w:rsidRDefault="004C427F" w:rsidP="00440096">
      <w:pPr>
        <w:pStyle w:val="BodyA"/>
        <w:adjustRightInd w:val="0"/>
        <w:snapToGrid w:val="0"/>
        <w:spacing w:after="0" w:line="360" w:lineRule="auto"/>
        <w:jc w:val="both"/>
        <w:rPr>
          <w:rStyle w:val="NoneA"/>
          <w:rFonts w:ascii="Book Antiqua" w:hAnsi="Book Antiqua" w:cs="Times New Roman"/>
          <w:color w:val="000000" w:themeColor="text1"/>
          <w:sz w:val="24"/>
          <w:szCs w:val="24"/>
        </w:rPr>
      </w:pPr>
      <w:r w:rsidRPr="00440096">
        <w:rPr>
          <w:rStyle w:val="NoneA"/>
          <w:rFonts w:ascii="Book Antiqua" w:hAnsi="Book Antiqua" w:cs="Times New Roman"/>
          <w:b/>
          <w:color w:val="000000" w:themeColor="text1"/>
          <w:sz w:val="24"/>
          <w:szCs w:val="24"/>
        </w:rPr>
        <w:t xml:space="preserve">Telephone: </w:t>
      </w:r>
      <w:r w:rsidRPr="00440096">
        <w:rPr>
          <w:rStyle w:val="NoneA"/>
          <w:rFonts w:ascii="Book Antiqua" w:hAnsi="Book Antiqua" w:cs="Times New Roman"/>
          <w:color w:val="000000" w:themeColor="text1"/>
          <w:sz w:val="24"/>
          <w:szCs w:val="24"/>
        </w:rPr>
        <w:t>+1-</w:t>
      </w:r>
      <w:r w:rsidR="003A4BF9" w:rsidRPr="00440096">
        <w:rPr>
          <w:rStyle w:val="NoneA"/>
          <w:rFonts w:ascii="Book Antiqua" w:hAnsi="Book Antiqua" w:cs="Times New Roman"/>
          <w:color w:val="000000" w:themeColor="text1"/>
          <w:sz w:val="24"/>
          <w:szCs w:val="24"/>
        </w:rPr>
        <w:t>412</w:t>
      </w:r>
      <w:r w:rsidRPr="00440096">
        <w:rPr>
          <w:rStyle w:val="NoneA"/>
          <w:rFonts w:ascii="Book Antiqua" w:hAnsi="Book Antiqua" w:cs="Times New Roman"/>
          <w:color w:val="000000" w:themeColor="text1"/>
          <w:sz w:val="24"/>
          <w:szCs w:val="24"/>
        </w:rPr>
        <w:t>-</w:t>
      </w:r>
      <w:r w:rsidR="00E6302B" w:rsidRPr="00440096">
        <w:rPr>
          <w:rStyle w:val="NoneA"/>
          <w:rFonts w:ascii="Book Antiqua" w:hAnsi="Book Antiqua" w:cs="Times New Roman"/>
          <w:color w:val="000000" w:themeColor="text1"/>
          <w:sz w:val="24"/>
          <w:szCs w:val="24"/>
        </w:rPr>
        <w:t>359</w:t>
      </w:r>
      <w:r w:rsidR="007113BC" w:rsidRPr="00440096">
        <w:rPr>
          <w:rStyle w:val="NoneA"/>
          <w:rFonts w:ascii="Book Antiqua" w:hAnsi="Book Antiqua" w:cs="Times New Roman"/>
          <w:color w:val="000000" w:themeColor="text1"/>
          <w:sz w:val="24"/>
          <w:szCs w:val="24"/>
        </w:rPr>
        <w:t>8061</w:t>
      </w:r>
    </w:p>
    <w:p w14:paraId="4411BE75" w14:textId="790487B2" w:rsidR="003A4BF9" w:rsidRPr="00440096" w:rsidRDefault="007113BC" w:rsidP="00440096">
      <w:pPr>
        <w:pStyle w:val="Normal1"/>
        <w:adjustRightInd w:val="0"/>
        <w:snapToGrid w:val="0"/>
        <w:spacing w:after="0" w:line="360" w:lineRule="auto"/>
        <w:jc w:val="both"/>
        <w:rPr>
          <w:rStyle w:val="NoneA"/>
          <w:rFonts w:ascii="Book Antiqua" w:hAnsi="Book Antiqua"/>
          <w:bCs/>
          <w:color w:val="000000" w:themeColor="text1"/>
          <w:sz w:val="24"/>
          <w:szCs w:val="24"/>
        </w:rPr>
      </w:pPr>
      <w:r w:rsidRPr="00440096">
        <w:rPr>
          <w:rStyle w:val="NoneA"/>
          <w:rFonts w:ascii="Book Antiqua" w:hAnsi="Book Antiqua"/>
          <w:b/>
          <w:bCs/>
          <w:color w:val="000000" w:themeColor="text1"/>
          <w:sz w:val="24"/>
          <w:szCs w:val="24"/>
        </w:rPr>
        <w:t xml:space="preserve">Fax: </w:t>
      </w:r>
      <w:r w:rsidR="00E6302B" w:rsidRPr="00440096">
        <w:rPr>
          <w:rStyle w:val="NoneA"/>
          <w:rFonts w:ascii="Book Antiqua" w:hAnsi="Book Antiqua"/>
          <w:bCs/>
          <w:color w:val="000000" w:themeColor="text1"/>
          <w:sz w:val="24"/>
          <w:szCs w:val="24"/>
        </w:rPr>
        <w:t>+1-412-442</w:t>
      </w:r>
      <w:r w:rsidRPr="00440096">
        <w:rPr>
          <w:rStyle w:val="NoneA"/>
          <w:rFonts w:ascii="Book Antiqua" w:hAnsi="Book Antiqua"/>
          <w:bCs/>
          <w:color w:val="000000" w:themeColor="text1"/>
          <w:sz w:val="24"/>
          <w:szCs w:val="24"/>
        </w:rPr>
        <w:t>2158</w:t>
      </w:r>
    </w:p>
    <w:p w14:paraId="6C3E4C87" w14:textId="02407ED4" w:rsidR="007113BC" w:rsidRPr="00440096" w:rsidRDefault="007113BC" w:rsidP="00440096">
      <w:pPr>
        <w:pStyle w:val="Normal1"/>
        <w:adjustRightInd w:val="0"/>
        <w:snapToGrid w:val="0"/>
        <w:spacing w:after="0" w:line="360" w:lineRule="auto"/>
        <w:jc w:val="both"/>
        <w:rPr>
          <w:rStyle w:val="NoneA"/>
          <w:rFonts w:ascii="Book Antiqua" w:hAnsi="Book Antiqua"/>
          <w:b/>
          <w:bCs/>
          <w:color w:val="000000" w:themeColor="text1"/>
          <w:sz w:val="24"/>
          <w:szCs w:val="24"/>
        </w:rPr>
      </w:pPr>
    </w:p>
    <w:p w14:paraId="335182AC" w14:textId="473DBA73" w:rsidR="00A30B31" w:rsidRPr="00440096" w:rsidRDefault="00A30B31" w:rsidP="00440096">
      <w:pPr>
        <w:adjustRightInd w:val="0"/>
        <w:snapToGrid w:val="0"/>
        <w:spacing w:line="360" w:lineRule="auto"/>
        <w:jc w:val="both"/>
        <w:rPr>
          <w:rFonts w:ascii="Book Antiqua" w:eastAsia="SimSun" w:hAnsi="Book Antiqua"/>
          <w:color w:val="000000" w:themeColor="text1"/>
          <w:lang w:eastAsia="zh-CN"/>
        </w:rPr>
      </w:pPr>
      <w:r w:rsidRPr="00440096">
        <w:rPr>
          <w:rFonts w:ascii="Book Antiqua" w:hAnsi="Book Antiqua"/>
          <w:b/>
          <w:color w:val="000000" w:themeColor="text1"/>
        </w:rPr>
        <w:t xml:space="preserve">Received: </w:t>
      </w:r>
      <w:r w:rsidRPr="00440096">
        <w:rPr>
          <w:rFonts w:ascii="Book Antiqua" w:eastAsia="SimSun" w:hAnsi="Book Antiqua"/>
          <w:color w:val="000000" w:themeColor="text1"/>
          <w:lang w:eastAsia="zh-CN"/>
        </w:rPr>
        <w:t>February 27, 2019</w:t>
      </w:r>
    </w:p>
    <w:p w14:paraId="590EC977" w14:textId="13E53DD1" w:rsidR="00A30B31" w:rsidRPr="00440096" w:rsidRDefault="00A30B31" w:rsidP="00440096">
      <w:pPr>
        <w:adjustRightInd w:val="0"/>
        <w:snapToGrid w:val="0"/>
        <w:spacing w:line="360" w:lineRule="auto"/>
        <w:jc w:val="both"/>
        <w:rPr>
          <w:rFonts w:ascii="Book Antiqua" w:eastAsia="SimSun" w:hAnsi="Book Antiqua"/>
          <w:color w:val="000000" w:themeColor="text1"/>
          <w:lang w:eastAsia="zh-CN"/>
        </w:rPr>
      </w:pPr>
      <w:r w:rsidRPr="00440096">
        <w:rPr>
          <w:rFonts w:ascii="Book Antiqua" w:hAnsi="Book Antiqua"/>
          <w:b/>
          <w:color w:val="000000" w:themeColor="text1"/>
        </w:rPr>
        <w:t>Peer-review started:</w:t>
      </w:r>
      <w:r w:rsidRPr="00440096">
        <w:rPr>
          <w:rFonts w:ascii="Book Antiqua" w:eastAsia="SimSun" w:hAnsi="Book Antiqua"/>
          <w:color w:val="000000" w:themeColor="text1"/>
          <w:lang w:eastAsia="zh-CN"/>
        </w:rPr>
        <w:t xml:space="preserve"> February 27, 2019</w:t>
      </w:r>
    </w:p>
    <w:p w14:paraId="2753B0ED" w14:textId="5CB3014D" w:rsidR="00A30B31" w:rsidRPr="00440096" w:rsidRDefault="00A30B31" w:rsidP="00440096">
      <w:pPr>
        <w:adjustRightInd w:val="0"/>
        <w:snapToGrid w:val="0"/>
        <w:spacing w:line="360" w:lineRule="auto"/>
        <w:jc w:val="both"/>
        <w:rPr>
          <w:rFonts w:ascii="Book Antiqua" w:eastAsia="SimSun" w:hAnsi="Book Antiqua"/>
          <w:color w:val="000000" w:themeColor="text1"/>
          <w:lang w:eastAsia="zh-CN"/>
        </w:rPr>
      </w:pPr>
      <w:r w:rsidRPr="00440096">
        <w:rPr>
          <w:rFonts w:ascii="Book Antiqua" w:hAnsi="Book Antiqua"/>
          <w:b/>
          <w:color w:val="000000" w:themeColor="text1"/>
        </w:rPr>
        <w:t>First decision:</w:t>
      </w:r>
      <w:r w:rsidRPr="00440096">
        <w:rPr>
          <w:rFonts w:ascii="Book Antiqua" w:eastAsia="SimSun" w:hAnsi="Book Antiqua"/>
          <w:b/>
          <w:color w:val="000000" w:themeColor="text1"/>
          <w:lang w:eastAsia="zh-CN"/>
        </w:rPr>
        <w:t xml:space="preserve"> </w:t>
      </w:r>
      <w:r w:rsidRPr="00440096">
        <w:rPr>
          <w:rFonts w:ascii="Book Antiqua" w:eastAsia="SimSun" w:hAnsi="Book Antiqua"/>
          <w:color w:val="000000" w:themeColor="text1"/>
          <w:lang w:eastAsia="zh-CN"/>
        </w:rPr>
        <w:t>June 4, 2019</w:t>
      </w:r>
    </w:p>
    <w:p w14:paraId="50B72DA4" w14:textId="006844B5" w:rsidR="00A30B31" w:rsidRPr="00440096" w:rsidRDefault="00A30B31" w:rsidP="00440096">
      <w:pPr>
        <w:widowControl w:val="0"/>
        <w:adjustRightInd w:val="0"/>
        <w:snapToGrid w:val="0"/>
        <w:spacing w:line="360" w:lineRule="auto"/>
        <w:jc w:val="both"/>
        <w:rPr>
          <w:rFonts w:ascii="Book Antiqua" w:hAnsi="Book Antiqua"/>
          <w:b/>
          <w:color w:val="000000" w:themeColor="text1"/>
          <w:lang w:eastAsia="zh-CN"/>
        </w:rPr>
      </w:pPr>
      <w:r w:rsidRPr="00440096">
        <w:rPr>
          <w:rFonts w:ascii="Book Antiqua" w:hAnsi="Book Antiqua"/>
          <w:b/>
          <w:color w:val="000000" w:themeColor="text1"/>
        </w:rPr>
        <w:t xml:space="preserve">Revised: </w:t>
      </w:r>
      <w:r w:rsidRPr="00440096">
        <w:rPr>
          <w:rFonts w:ascii="Book Antiqua" w:hAnsi="Book Antiqua"/>
          <w:color w:val="000000" w:themeColor="text1"/>
          <w:lang w:eastAsia="zh-CN"/>
        </w:rPr>
        <w:t>August 1, 2019</w:t>
      </w:r>
    </w:p>
    <w:p w14:paraId="1E5ED99A" w14:textId="1543DF23" w:rsidR="00A30B31" w:rsidRPr="00440096" w:rsidRDefault="00A30B31" w:rsidP="00440096">
      <w:pPr>
        <w:widowControl w:val="0"/>
        <w:adjustRightInd w:val="0"/>
        <w:snapToGrid w:val="0"/>
        <w:spacing w:line="360" w:lineRule="auto"/>
        <w:jc w:val="both"/>
        <w:rPr>
          <w:rFonts w:ascii="Book Antiqua" w:hAnsi="Book Antiqua"/>
          <w:b/>
          <w:color w:val="000000" w:themeColor="text1"/>
        </w:rPr>
      </w:pPr>
      <w:r w:rsidRPr="00440096">
        <w:rPr>
          <w:rFonts w:ascii="Book Antiqua" w:hAnsi="Book Antiqua"/>
          <w:b/>
          <w:color w:val="000000" w:themeColor="text1"/>
        </w:rPr>
        <w:t xml:space="preserve">Accepted: </w:t>
      </w:r>
      <w:r w:rsidR="00931482" w:rsidRPr="008327DE">
        <w:rPr>
          <w:rFonts w:ascii="Book Antiqua" w:hAnsi="Book Antiqua"/>
          <w:bCs/>
          <w:color w:val="000000" w:themeColor="text1"/>
        </w:rPr>
        <w:t>October 3, 2019</w:t>
      </w:r>
    </w:p>
    <w:p w14:paraId="37CEA770" w14:textId="77777777" w:rsidR="00A30B31" w:rsidRPr="00440096" w:rsidRDefault="00A30B31" w:rsidP="00440096">
      <w:pPr>
        <w:widowControl w:val="0"/>
        <w:adjustRightInd w:val="0"/>
        <w:snapToGrid w:val="0"/>
        <w:spacing w:line="360" w:lineRule="auto"/>
        <w:jc w:val="both"/>
        <w:rPr>
          <w:rFonts w:ascii="Book Antiqua" w:hAnsi="Book Antiqua"/>
          <w:b/>
          <w:color w:val="000000" w:themeColor="text1"/>
        </w:rPr>
      </w:pPr>
      <w:r w:rsidRPr="00440096">
        <w:rPr>
          <w:rFonts w:ascii="Book Antiqua" w:hAnsi="Book Antiqua"/>
          <w:b/>
          <w:color w:val="000000" w:themeColor="text1"/>
        </w:rPr>
        <w:t>Article in press:</w:t>
      </w:r>
    </w:p>
    <w:p w14:paraId="0DFA39E6" w14:textId="77777777" w:rsidR="00A30B31" w:rsidRPr="00440096" w:rsidRDefault="00A30B31" w:rsidP="00440096">
      <w:pPr>
        <w:widowControl w:val="0"/>
        <w:adjustRightInd w:val="0"/>
        <w:snapToGrid w:val="0"/>
        <w:spacing w:line="360" w:lineRule="auto"/>
        <w:jc w:val="both"/>
        <w:rPr>
          <w:rFonts w:ascii="Book Antiqua" w:eastAsia="SimSun" w:hAnsi="Book Antiqua"/>
          <w:color w:val="000000" w:themeColor="text1"/>
          <w:lang w:eastAsia="zh-CN"/>
        </w:rPr>
      </w:pPr>
      <w:r w:rsidRPr="00440096">
        <w:rPr>
          <w:rFonts w:ascii="Book Antiqua" w:hAnsi="Book Antiqua"/>
          <w:b/>
          <w:color w:val="000000" w:themeColor="text1"/>
        </w:rPr>
        <w:t>Published online:</w:t>
      </w:r>
    </w:p>
    <w:p w14:paraId="6A862D61" w14:textId="77777777" w:rsidR="00A30B31" w:rsidRPr="00440096" w:rsidRDefault="00A30B31" w:rsidP="00440096">
      <w:pPr>
        <w:adjustRightInd w:val="0"/>
        <w:snapToGrid w:val="0"/>
        <w:spacing w:line="360" w:lineRule="auto"/>
        <w:jc w:val="both"/>
        <w:rPr>
          <w:rStyle w:val="NoneA"/>
          <w:rFonts w:ascii="Book Antiqua" w:hAnsi="Book Antiqua" w:cs="Calibri"/>
          <w:b/>
          <w:bCs/>
          <w:color w:val="000000" w:themeColor="text1"/>
          <w:u w:color="000000"/>
          <w:lang w:eastAsia="zh-CN"/>
        </w:rPr>
      </w:pPr>
      <w:r w:rsidRPr="00440096">
        <w:rPr>
          <w:rStyle w:val="NoneA"/>
          <w:rFonts w:ascii="Book Antiqua" w:hAnsi="Book Antiqua"/>
          <w:b/>
          <w:bCs/>
          <w:color w:val="000000" w:themeColor="text1"/>
          <w:lang w:eastAsia="zh-CN"/>
        </w:rPr>
        <w:br w:type="page"/>
      </w:r>
    </w:p>
    <w:p w14:paraId="60594FBD" w14:textId="3887D9E6" w:rsidR="00AF1AD6" w:rsidRPr="00440096" w:rsidRDefault="00674A39" w:rsidP="00440096">
      <w:pPr>
        <w:pStyle w:val="Normal1"/>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hAnsi="Book Antiqua"/>
          <w:b/>
          <w:bCs/>
          <w:color w:val="000000" w:themeColor="text1"/>
          <w:sz w:val="24"/>
          <w:szCs w:val="24"/>
        </w:rPr>
        <w:lastRenderedPageBreak/>
        <w:t>A</w:t>
      </w:r>
      <w:r w:rsidR="007113BC" w:rsidRPr="00440096">
        <w:rPr>
          <w:rStyle w:val="NoneA"/>
          <w:rFonts w:ascii="Book Antiqua" w:hAnsi="Book Antiqua"/>
          <w:b/>
          <w:bCs/>
          <w:color w:val="000000" w:themeColor="text1"/>
          <w:sz w:val="24"/>
          <w:szCs w:val="24"/>
        </w:rPr>
        <w:t>bstract</w:t>
      </w:r>
    </w:p>
    <w:p w14:paraId="10FC4D92" w14:textId="77777777" w:rsidR="007113BC" w:rsidRPr="00440096" w:rsidRDefault="007113BC" w:rsidP="00440096">
      <w:pPr>
        <w:pStyle w:val="BodyA"/>
        <w:adjustRightInd w:val="0"/>
        <w:snapToGrid w:val="0"/>
        <w:spacing w:after="0" w:line="360" w:lineRule="auto"/>
        <w:jc w:val="both"/>
        <w:rPr>
          <w:rStyle w:val="NoneA"/>
          <w:rFonts w:ascii="Book Antiqua" w:hAnsi="Book Antiqua" w:cs="Times New Roman"/>
          <w:b/>
          <w:color w:val="000000" w:themeColor="text1"/>
          <w:sz w:val="24"/>
          <w:szCs w:val="24"/>
        </w:rPr>
      </w:pPr>
      <w:r w:rsidRPr="00440096">
        <w:rPr>
          <w:rStyle w:val="NoneA"/>
          <w:rFonts w:ascii="Book Antiqua" w:hAnsi="Book Antiqua" w:cs="Times New Roman"/>
          <w:b/>
          <w:i/>
          <w:color w:val="000000" w:themeColor="text1"/>
          <w:sz w:val="24"/>
          <w:szCs w:val="24"/>
        </w:rPr>
        <w:t>BACKGROUND</w:t>
      </w:r>
      <w:r w:rsidR="00292381" w:rsidRPr="00440096">
        <w:rPr>
          <w:rStyle w:val="NoneA"/>
          <w:rFonts w:ascii="Book Antiqua" w:hAnsi="Book Antiqua" w:cs="Times New Roman"/>
          <w:b/>
          <w:color w:val="000000" w:themeColor="text1"/>
          <w:sz w:val="24"/>
          <w:szCs w:val="24"/>
        </w:rPr>
        <w:t xml:space="preserve"> </w:t>
      </w:r>
    </w:p>
    <w:p w14:paraId="56FD9351" w14:textId="630F2DCD" w:rsidR="00292381" w:rsidRPr="00440096" w:rsidRDefault="0024498D"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r w:rsidRPr="00440096">
        <w:rPr>
          <w:rFonts w:ascii="Book Antiqua" w:hAnsi="Book Antiqua"/>
          <w:color w:val="000000" w:themeColor="text1"/>
          <w:sz w:val="24"/>
          <w:szCs w:val="24"/>
        </w:rPr>
        <w:t>Colorectal cancer (CRC)</w:t>
      </w:r>
      <w:r w:rsidR="00292381" w:rsidRPr="00440096">
        <w:rPr>
          <w:rStyle w:val="NoneA"/>
          <w:rFonts w:ascii="Book Antiqua" w:hAnsi="Book Antiqua" w:cs="Times New Roman"/>
          <w:color w:val="000000" w:themeColor="text1"/>
          <w:sz w:val="24"/>
          <w:szCs w:val="24"/>
        </w:rPr>
        <w:t xml:space="preserve"> is the second leading cause of all cancer related deaths in the United States and Europe. Although the incidence has been decreasing for individuals’ ≥50, it has been on the rise for individuals &lt; 50.</w:t>
      </w:r>
      <w:r w:rsidR="00292381" w:rsidRPr="00440096">
        <w:rPr>
          <w:rStyle w:val="NoneA"/>
          <w:rFonts w:ascii="Book Antiqua" w:hAnsi="Book Antiqua" w:cs="Times New Roman"/>
          <w:color w:val="000000" w:themeColor="text1"/>
          <w:sz w:val="24"/>
          <w:szCs w:val="24"/>
          <w:u w:val="single"/>
        </w:rPr>
        <w:t xml:space="preserve"> </w:t>
      </w:r>
    </w:p>
    <w:p w14:paraId="4EBF2977" w14:textId="77777777" w:rsidR="00A30B31" w:rsidRPr="00440096" w:rsidRDefault="00A30B3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p>
    <w:p w14:paraId="4AB0C973" w14:textId="10E438B2" w:rsidR="007113BC" w:rsidRPr="00440096" w:rsidRDefault="00A30B31" w:rsidP="00440096">
      <w:pPr>
        <w:pStyle w:val="BodyA"/>
        <w:adjustRightInd w:val="0"/>
        <w:snapToGrid w:val="0"/>
        <w:spacing w:after="0" w:line="360" w:lineRule="auto"/>
        <w:jc w:val="both"/>
        <w:rPr>
          <w:rStyle w:val="NoneA"/>
          <w:rFonts w:ascii="Book Antiqua" w:eastAsiaTheme="minorEastAsia" w:hAnsi="Book Antiqua" w:cs="Times New Roman"/>
          <w:b/>
          <w:i/>
          <w:color w:val="000000" w:themeColor="text1"/>
          <w:sz w:val="24"/>
          <w:szCs w:val="24"/>
          <w:lang w:eastAsia="zh-CN"/>
        </w:rPr>
      </w:pPr>
      <w:r w:rsidRPr="00440096">
        <w:rPr>
          <w:rStyle w:val="NoneA"/>
          <w:rFonts w:ascii="Book Antiqua" w:hAnsi="Book Antiqua" w:cs="Times New Roman"/>
          <w:b/>
          <w:i/>
          <w:color w:val="000000" w:themeColor="text1"/>
          <w:sz w:val="24"/>
          <w:szCs w:val="24"/>
        </w:rPr>
        <w:t>AIM</w:t>
      </w:r>
    </w:p>
    <w:p w14:paraId="5AF3385F" w14:textId="6A4B3BF1" w:rsidR="00292381" w:rsidRPr="00440096" w:rsidRDefault="0029238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hAnsi="Book Antiqua" w:cs="Times New Roman"/>
          <w:color w:val="000000" w:themeColor="text1"/>
          <w:sz w:val="24"/>
          <w:szCs w:val="24"/>
        </w:rPr>
        <w:t xml:space="preserve">To identify potential risk factors for early-onset </w:t>
      </w:r>
      <w:r w:rsidR="0024498D" w:rsidRPr="00440096">
        <w:rPr>
          <w:rFonts w:ascii="Book Antiqua" w:hAnsi="Book Antiqua"/>
          <w:color w:val="000000" w:themeColor="text1"/>
          <w:sz w:val="24"/>
          <w:szCs w:val="24"/>
        </w:rPr>
        <w:t>CRC</w:t>
      </w:r>
      <w:r w:rsidRPr="00440096">
        <w:rPr>
          <w:rStyle w:val="NoneA"/>
          <w:rFonts w:ascii="Book Antiqua" w:hAnsi="Book Antiqua" w:cs="Times New Roman"/>
          <w:color w:val="000000" w:themeColor="text1"/>
          <w:sz w:val="24"/>
          <w:szCs w:val="24"/>
        </w:rPr>
        <w:t>.</w:t>
      </w:r>
    </w:p>
    <w:p w14:paraId="1E5FBBE3" w14:textId="77777777" w:rsidR="00A30B31" w:rsidRPr="00440096" w:rsidRDefault="00A30B3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p>
    <w:p w14:paraId="56FAB36C" w14:textId="77777777" w:rsidR="007113BC" w:rsidRPr="00440096" w:rsidRDefault="007113BC" w:rsidP="00440096">
      <w:pPr>
        <w:pStyle w:val="BodyA"/>
        <w:adjustRightInd w:val="0"/>
        <w:snapToGrid w:val="0"/>
        <w:spacing w:after="0" w:line="360" w:lineRule="auto"/>
        <w:jc w:val="both"/>
        <w:rPr>
          <w:rStyle w:val="NoneA"/>
          <w:rFonts w:ascii="Book Antiqua" w:hAnsi="Book Antiqua" w:cs="Times New Roman"/>
          <w:b/>
          <w:i/>
          <w:color w:val="000000" w:themeColor="text1"/>
          <w:sz w:val="24"/>
          <w:szCs w:val="24"/>
        </w:rPr>
      </w:pPr>
      <w:r w:rsidRPr="00440096">
        <w:rPr>
          <w:rStyle w:val="NoneA"/>
          <w:rFonts w:ascii="Book Antiqua" w:hAnsi="Book Antiqua" w:cs="Times New Roman"/>
          <w:b/>
          <w:i/>
          <w:color w:val="000000" w:themeColor="text1"/>
          <w:sz w:val="24"/>
          <w:szCs w:val="24"/>
        </w:rPr>
        <w:t>METHODS</w:t>
      </w:r>
    </w:p>
    <w:p w14:paraId="3AE5FFF9" w14:textId="3E7306AC" w:rsidR="00292381" w:rsidRPr="00440096" w:rsidRDefault="0029238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hAnsi="Book Antiqua" w:cs="Times New Roman"/>
          <w:color w:val="000000" w:themeColor="text1"/>
          <w:sz w:val="24"/>
          <w:szCs w:val="24"/>
        </w:rPr>
        <w:t xml:space="preserve">A population-based cohort analysis using a national database, Explorys, screened all patients with an active electronic medical record from January 2012 to December 2016 with a diagnosis of </w:t>
      </w:r>
      <w:r w:rsidR="0024498D" w:rsidRPr="00440096">
        <w:rPr>
          <w:rStyle w:val="NoneA"/>
          <w:rFonts w:ascii="Book Antiqua" w:hAnsi="Book Antiqua" w:cs="Times New Roman"/>
          <w:color w:val="000000" w:themeColor="text1"/>
          <w:sz w:val="24"/>
          <w:szCs w:val="24"/>
        </w:rPr>
        <w:t>CRC</w:t>
      </w:r>
      <w:r w:rsidRPr="00440096">
        <w:rPr>
          <w:rStyle w:val="NoneA"/>
          <w:rFonts w:ascii="Book Antiqua" w:hAnsi="Book Antiqua" w:cs="Times New Roman"/>
          <w:color w:val="000000" w:themeColor="text1"/>
          <w:sz w:val="24"/>
          <w:szCs w:val="24"/>
        </w:rPr>
        <w:t>. Subgroups w</w:t>
      </w:r>
      <w:r w:rsidR="00C65539" w:rsidRPr="00440096">
        <w:rPr>
          <w:rStyle w:val="NoneA"/>
          <w:rFonts w:ascii="Book Antiqua" w:hAnsi="Book Antiqua" w:cs="Times New Roman"/>
          <w:color w:val="000000" w:themeColor="text1"/>
          <w:sz w:val="24"/>
          <w:szCs w:val="24"/>
        </w:rPr>
        <w:t xml:space="preserve">ere stratified based on age (25 – </w:t>
      </w:r>
      <w:r w:rsidRPr="00440096">
        <w:rPr>
          <w:rStyle w:val="NoneA"/>
          <w:rFonts w:ascii="Book Antiqua" w:hAnsi="Book Antiqua" w:cs="Times New Roman"/>
          <w:color w:val="000000" w:themeColor="text1"/>
          <w:sz w:val="24"/>
          <w:szCs w:val="24"/>
        </w:rPr>
        <w:t xml:space="preserve">49 years </w:t>
      </w:r>
      <w:r w:rsidRPr="00440096">
        <w:rPr>
          <w:rStyle w:val="NoneA"/>
          <w:rFonts w:ascii="Book Antiqua" w:hAnsi="Book Antiqua" w:cs="Times New Roman"/>
          <w:i/>
          <w:color w:val="000000" w:themeColor="text1"/>
          <w:sz w:val="24"/>
          <w:szCs w:val="24"/>
        </w:rPr>
        <w:t>vs</w:t>
      </w:r>
      <w:r w:rsidRPr="00440096">
        <w:rPr>
          <w:rStyle w:val="NoneA"/>
          <w:rFonts w:ascii="Book Antiqua" w:hAnsi="Book Antiqua" w:cs="Times New Roman"/>
          <w:color w:val="000000" w:themeColor="text1"/>
          <w:sz w:val="24"/>
          <w:szCs w:val="24"/>
        </w:rPr>
        <w:t xml:space="preserve"> ≥</w:t>
      </w:r>
      <w:r w:rsidR="00A30B31" w:rsidRPr="00440096">
        <w:rPr>
          <w:rStyle w:val="NoneA"/>
          <w:rFonts w:ascii="Book Antiqua" w:eastAsiaTheme="minorEastAsia" w:hAnsi="Book Antiqua" w:cs="Times New Roman"/>
          <w:color w:val="000000" w:themeColor="text1"/>
          <w:sz w:val="24"/>
          <w:szCs w:val="24"/>
          <w:lang w:eastAsia="zh-CN"/>
        </w:rPr>
        <w:t xml:space="preserve"> </w:t>
      </w:r>
      <w:r w:rsidRPr="00440096">
        <w:rPr>
          <w:rStyle w:val="NoneA"/>
          <w:rFonts w:ascii="Book Antiqua" w:hAnsi="Book Antiqua" w:cs="Times New Roman"/>
          <w:color w:val="000000" w:themeColor="text1"/>
          <w:sz w:val="24"/>
          <w:szCs w:val="24"/>
        </w:rPr>
        <w:t>50 years).</w:t>
      </w:r>
      <w:r w:rsidR="005F4F54" w:rsidRPr="00440096">
        <w:rPr>
          <w:rStyle w:val="NoneA"/>
          <w:rFonts w:ascii="Book Antiqua" w:hAnsi="Book Antiqua" w:cs="Times New Roman"/>
          <w:color w:val="000000" w:themeColor="text1"/>
          <w:sz w:val="24"/>
          <w:szCs w:val="24"/>
        </w:rPr>
        <w:t xml:space="preserve"> Demographics, comorbidities, and symptom profiles were recorded</w:t>
      </w:r>
      <w:r w:rsidR="002B48A9" w:rsidRPr="00440096">
        <w:rPr>
          <w:rStyle w:val="NoneA"/>
          <w:rFonts w:ascii="Book Antiqua" w:hAnsi="Book Antiqua" w:cs="Times New Roman"/>
          <w:color w:val="000000" w:themeColor="text1"/>
          <w:sz w:val="24"/>
          <w:szCs w:val="24"/>
        </w:rPr>
        <w:t xml:space="preserve"> and compared between both age groups. Furthermore, the younger group was also compared with a control group consisting of individuals aged 25-49 years within the same timeframe without a diagnosis of </w:t>
      </w:r>
      <w:r w:rsidR="0024498D" w:rsidRPr="00440096">
        <w:rPr>
          <w:rStyle w:val="NoneA"/>
          <w:rFonts w:ascii="Book Antiqua" w:hAnsi="Book Antiqua" w:cs="Times New Roman"/>
          <w:color w:val="000000" w:themeColor="text1"/>
          <w:sz w:val="24"/>
          <w:szCs w:val="24"/>
        </w:rPr>
        <w:t>CRC</w:t>
      </w:r>
      <w:r w:rsidR="002B48A9" w:rsidRPr="00440096">
        <w:rPr>
          <w:rStyle w:val="NoneA"/>
          <w:rFonts w:ascii="Book Antiqua" w:hAnsi="Book Antiqua" w:cs="Times New Roman"/>
          <w:color w:val="000000" w:themeColor="text1"/>
          <w:sz w:val="24"/>
          <w:szCs w:val="24"/>
        </w:rPr>
        <w:t>.</w:t>
      </w:r>
      <w:r w:rsidRPr="00440096">
        <w:rPr>
          <w:rStyle w:val="NoneA"/>
          <w:rFonts w:ascii="Book Antiqua" w:hAnsi="Book Antiqua" w:cs="Times New Roman"/>
          <w:color w:val="000000" w:themeColor="text1"/>
          <w:sz w:val="24"/>
          <w:szCs w:val="24"/>
        </w:rPr>
        <w:t xml:space="preserve"> Twenty-data points for </w:t>
      </w:r>
      <w:r w:rsidR="0024498D" w:rsidRPr="00440096">
        <w:rPr>
          <w:rStyle w:val="NoneA"/>
          <w:rFonts w:ascii="Book Antiqua" w:hAnsi="Book Antiqua" w:cs="Times New Roman"/>
          <w:color w:val="000000" w:themeColor="text1"/>
          <w:sz w:val="24"/>
          <w:szCs w:val="24"/>
        </w:rPr>
        <w:t>CRC</w:t>
      </w:r>
      <w:r w:rsidRPr="00440096">
        <w:rPr>
          <w:rStyle w:val="NoneA"/>
          <w:rFonts w:ascii="Book Antiqua" w:hAnsi="Book Antiqua" w:cs="Times New Roman"/>
          <w:color w:val="000000" w:themeColor="text1"/>
          <w:sz w:val="24"/>
          <w:szCs w:val="24"/>
        </w:rPr>
        <w:t xml:space="preserve"> related factors were analyzed </w:t>
      </w:r>
      <w:r w:rsidR="002B48A9" w:rsidRPr="00440096">
        <w:rPr>
          <w:rStyle w:val="NoneA"/>
          <w:rFonts w:ascii="Book Antiqua" w:hAnsi="Book Antiqua" w:cs="Times New Roman"/>
          <w:color w:val="000000" w:themeColor="text1"/>
          <w:sz w:val="24"/>
          <w:szCs w:val="24"/>
        </w:rPr>
        <w:t xml:space="preserve">to identify potential risk factors specific to early-onset </w:t>
      </w:r>
      <w:r w:rsidR="0024498D" w:rsidRPr="00440096">
        <w:rPr>
          <w:rStyle w:val="NoneA"/>
          <w:rFonts w:ascii="Book Antiqua" w:hAnsi="Book Antiqua" w:cs="Times New Roman"/>
          <w:color w:val="000000" w:themeColor="text1"/>
          <w:sz w:val="24"/>
          <w:szCs w:val="24"/>
        </w:rPr>
        <w:t>CRC</w:t>
      </w:r>
      <w:r w:rsidRPr="00440096">
        <w:rPr>
          <w:rStyle w:val="NoneA"/>
          <w:rFonts w:ascii="Book Antiqua" w:hAnsi="Book Antiqua" w:cs="Times New Roman"/>
          <w:color w:val="000000" w:themeColor="text1"/>
          <w:sz w:val="24"/>
          <w:szCs w:val="24"/>
        </w:rPr>
        <w:t>.</w:t>
      </w:r>
    </w:p>
    <w:p w14:paraId="7A8B63AB" w14:textId="77777777" w:rsidR="00A30B31" w:rsidRPr="00440096" w:rsidRDefault="00A30B31"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u w:val="single"/>
          <w:lang w:eastAsia="zh-CN"/>
        </w:rPr>
      </w:pPr>
    </w:p>
    <w:p w14:paraId="337C28BA" w14:textId="447B893B" w:rsidR="007113BC" w:rsidRPr="00440096" w:rsidRDefault="007113BC" w:rsidP="00440096">
      <w:pPr>
        <w:pStyle w:val="BodyA"/>
        <w:adjustRightInd w:val="0"/>
        <w:snapToGrid w:val="0"/>
        <w:spacing w:after="0" w:line="360" w:lineRule="auto"/>
        <w:jc w:val="both"/>
        <w:rPr>
          <w:rStyle w:val="NoneA"/>
          <w:rFonts w:ascii="Book Antiqua" w:hAnsi="Book Antiqua" w:cs="Times New Roman"/>
          <w:b/>
          <w:i/>
          <w:color w:val="000000" w:themeColor="text1"/>
          <w:sz w:val="24"/>
          <w:szCs w:val="24"/>
        </w:rPr>
      </w:pPr>
      <w:r w:rsidRPr="00440096">
        <w:rPr>
          <w:rStyle w:val="NoneA"/>
          <w:rFonts w:ascii="Book Antiqua" w:hAnsi="Book Antiqua" w:cs="Times New Roman"/>
          <w:b/>
          <w:i/>
          <w:color w:val="000000" w:themeColor="text1"/>
          <w:sz w:val="24"/>
          <w:szCs w:val="24"/>
        </w:rPr>
        <w:t>RESULTS</w:t>
      </w:r>
      <w:r w:rsidR="00292381" w:rsidRPr="00440096">
        <w:rPr>
          <w:rStyle w:val="NoneA"/>
          <w:rFonts w:ascii="Book Antiqua" w:hAnsi="Book Antiqua" w:cs="Times New Roman"/>
          <w:b/>
          <w:i/>
          <w:color w:val="000000" w:themeColor="text1"/>
          <w:sz w:val="24"/>
          <w:szCs w:val="24"/>
        </w:rPr>
        <w:t xml:space="preserve"> </w:t>
      </w:r>
    </w:p>
    <w:p w14:paraId="656E3A92" w14:textId="6EECAD7A" w:rsidR="008E0405" w:rsidRPr="00440096" w:rsidRDefault="0024498D" w:rsidP="00440096">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A total of 68</w:t>
      </w:r>
      <w:r w:rsidR="008E0405" w:rsidRPr="00440096">
        <w:rPr>
          <w:rStyle w:val="NoneA"/>
          <w:rFonts w:ascii="Book Antiqua" w:hAnsi="Book Antiqua"/>
          <w:color w:val="000000" w:themeColor="text1"/>
          <w:sz w:val="24"/>
          <w:szCs w:val="24"/>
        </w:rPr>
        <w:t xml:space="preserve">860 patients were identified with </w:t>
      </w:r>
      <w:r w:rsidRPr="00440096">
        <w:rPr>
          <w:rStyle w:val="NoneA"/>
          <w:rFonts w:ascii="Book Antiqua" w:hAnsi="Book Antiqua"/>
          <w:color w:val="000000" w:themeColor="text1"/>
          <w:sz w:val="24"/>
          <w:szCs w:val="24"/>
        </w:rPr>
        <w:t>CRC</w:t>
      </w:r>
      <w:r w:rsidR="00A30B31" w:rsidRPr="00440096">
        <w:rPr>
          <w:rStyle w:val="NoneA"/>
          <w:rFonts w:ascii="Book Antiqua" w:hAnsi="Book Antiqua"/>
          <w:color w:val="000000" w:themeColor="text1"/>
          <w:sz w:val="24"/>
          <w:szCs w:val="24"/>
        </w:rPr>
        <w:t>, of which 5</w:t>
      </w:r>
      <w:r w:rsidR="008E0405" w:rsidRPr="00440096">
        <w:rPr>
          <w:rStyle w:val="NoneA"/>
          <w:rFonts w:ascii="Book Antiqua" w:hAnsi="Book Antiqua"/>
          <w:color w:val="000000" w:themeColor="text1"/>
          <w:sz w:val="24"/>
          <w:szCs w:val="24"/>
        </w:rPr>
        <w:t>710 (8.3%) were younger than 50 years</w:t>
      </w:r>
      <w:r w:rsidR="00036636" w:rsidRPr="00440096">
        <w:rPr>
          <w:rStyle w:val="NoneA"/>
          <w:rFonts w:ascii="Book Antiqua" w:hAnsi="Book Antiqua"/>
          <w:color w:val="000000" w:themeColor="text1"/>
          <w:sz w:val="24"/>
          <w:szCs w:val="24"/>
        </w:rPr>
        <w:t xml:space="preserve"> old</w:t>
      </w:r>
      <w:r w:rsidR="00A30B31" w:rsidRPr="00440096">
        <w:rPr>
          <w:rStyle w:val="NoneA"/>
          <w:rFonts w:ascii="Book Antiqua" w:hAnsi="Book Antiqua"/>
          <w:color w:val="000000" w:themeColor="text1"/>
          <w:sz w:val="24"/>
          <w:szCs w:val="24"/>
        </w:rPr>
        <w:t>, with 4</w:t>
      </w:r>
      <w:r w:rsidR="008E0405" w:rsidRPr="00440096">
        <w:rPr>
          <w:rStyle w:val="NoneA"/>
          <w:rFonts w:ascii="Book Antiqua" w:hAnsi="Book Antiqua"/>
          <w:color w:val="000000" w:themeColor="text1"/>
          <w:sz w:val="24"/>
          <w:szCs w:val="24"/>
        </w:rPr>
        <w:t>140 (73%) between 40-49 years</w:t>
      </w:r>
      <w:r w:rsidR="00036636" w:rsidRPr="00440096">
        <w:rPr>
          <w:rStyle w:val="NoneA"/>
          <w:rFonts w:ascii="Book Antiqua" w:hAnsi="Book Antiqua"/>
          <w:color w:val="000000" w:themeColor="text1"/>
          <w:sz w:val="24"/>
          <w:szCs w:val="24"/>
        </w:rPr>
        <w:t xml:space="preserve"> of age</w:t>
      </w:r>
      <w:r w:rsidR="008E0405" w:rsidRPr="00440096">
        <w:rPr>
          <w:rStyle w:val="NoneA"/>
          <w:rFonts w:ascii="Book Antiqua" w:hAnsi="Book Antiqua"/>
          <w:color w:val="000000" w:themeColor="text1"/>
          <w:sz w:val="24"/>
          <w:szCs w:val="24"/>
        </w:rPr>
        <w:t>. Multivariable analysis was reported</w:t>
      </w:r>
      <w:r w:rsidR="00A30B31" w:rsidRPr="00440096">
        <w:rPr>
          <w:rStyle w:val="NoneA"/>
          <w:rFonts w:ascii="Book Antiqua" w:hAnsi="Book Antiqua"/>
          <w:color w:val="000000" w:themeColor="text1"/>
          <w:sz w:val="24"/>
          <w:szCs w:val="24"/>
        </w:rPr>
        <w:t xml:space="preserve"> using odds ratio (OR) with 95%CI</w:t>
      </w:r>
      <w:r w:rsidR="008E0405" w:rsidRPr="00440096">
        <w:rPr>
          <w:rStyle w:val="NoneA"/>
          <w:rFonts w:ascii="Book Antiqua" w:hAnsi="Book Antiqua"/>
          <w:color w:val="000000" w:themeColor="text1"/>
          <w:sz w:val="24"/>
          <w:szCs w:val="24"/>
        </w:rPr>
        <w:t xml:space="preserve"> and demonstrated that several factors were associated with an increased risk of </w:t>
      </w:r>
      <w:r w:rsidRPr="00440096">
        <w:rPr>
          <w:rStyle w:val="NoneA"/>
          <w:rFonts w:ascii="Book Antiqua" w:hAnsi="Book Antiqua"/>
          <w:color w:val="000000" w:themeColor="text1"/>
          <w:sz w:val="24"/>
          <w:szCs w:val="24"/>
        </w:rPr>
        <w:t>CRC</w:t>
      </w:r>
      <w:r w:rsidR="008E0405" w:rsidRPr="00440096">
        <w:rPr>
          <w:rStyle w:val="NoneA"/>
          <w:rFonts w:ascii="Book Antiqua" w:hAnsi="Book Antiqua"/>
          <w:color w:val="000000" w:themeColor="text1"/>
          <w:sz w:val="24"/>
          <w:szCs w:val="24"/>
        </w:rPr>
        <w:t xml:space="preserve"> in the early-onset group versus the later-onset group. These factors i</w:t>
      </w:r>
      <w:r w:rsidR="00A30B31" w:rsidRPr="00440096">
        <w:rPr>
          <w:rStyle w:val="NoneA"/>
          <w:rFonts w:ascii="Book Antiqua" w:hAnsi="Book Antiqua"/>
          <w:color w:val="000000" w:themeColor="text1"/>
          <w:sz w:val="24"/>
          <w:szCs w:val="24"/>
        </w:rPr>
        <w:t xml:space="preserve">ncluded: African-American race </w:t>
      </w:r>
      <w:r w:rsidR="00A30B31" w:rsidRPr="00440096">
        <w:rPr>
          <w:rStyle w:val="NoneA"/>
          <w:rFonts w:ascii="Book Antiqua" w:eastAsiaTheme="minorEastAsia" w:hAnsi="Book Antiqua"/>
          <w:color w:val="000000" w:themeColor="text1"/>
          <w:sz w:val="24"/>
          <w:szCs w:val="24"/>
          <w:lang w:eastAsia="zh-CN"/>
        </w:rPr>
        <w:t>(</w:t>
      </w:r>
      <w:r w:rsidR="00A30B31" w:rsidRPr="00440096">
        <w:rPr>
          <w:rStyle w:val="NoneA"/>
          <w:rFonts w:ascii="Book Antiqua" w:hAnsi="Book Antiqua"/>
          <w:color w:val="000000" w:themeColor="text1"/>
          <w:sz w:val="24"/>
          <w:szCs w:val="24"/>
        </w:rPr>
        <w:t>OR 1.18</w:t>
      </w:r>
      <w:r w:rsidR="00A30B31" w:rsidRPr="00440096">
        <w:rPr>
          <w:rStyle w:val="NoneA"/>
          <w:rFonts w:ascii="Book Antiqua" w:eastAsiaTheme="minorEastAsia" w:hAnsi="Book Antiqua"/>
          <w:color w:val="000000" w:themeColor="text1"/>
          <w:sz w:val="24"/>
          <w:szCs w:val="24"/>
          <w:lang w:eastAsia="zh-CN"/>
        </w:rPr>
        <w:t xml:space="preserve">, </w:t>
      </w:r>
      <w:r w:rsidR="00C1457E" w:rsidRPr="00440096">
        <w:rPr>
          <w:rStyle w:val="NoneA"/>
          <w:rFonts w:ascii="Book Antiqua" w:hAnsi="Book Antiqua"/>
          <w:color w:val="000000" w:themeColor="text1"/>
          <w:sz w:val="24"/>
          <w:szCs w:val="24"/>
        </w:rPr>
        <w:t>95%</w:t>
      </w:r>
      <w:r w:rsidR="00A30B31" w:rsidRPr="00440096">
        <w:rPr>
          <w:rStyle w:val="NoneA"/>
          <w:rFonts w:ascii="Book Antiqua" w:hAnsi="Book Antiqua"/>
          <w:color w:val="000000" w:themeColor="text1"/>
          <w:sz w:val="24"/>
          <w:szCs w:val="24"/>
        </w:rPr>
        <w:t>CI: 1.09-1.27</w:t>
      </w:r>
      <w:r w:rsidR="008E0405" w:rsidRPr="00440096">
        <w:rPr>
          <w:rStyle w:val="NoneA"/>
          <w:rFonts w:ascii="Book Antiqua" w:hAnsi="Book Antiqua"/>
          <w:color w:val="000000" w:themeColor="text1"/>
          <w:sz w:val="24"/>
          <w:szCs w:val="24"/>
        </w:rPr>
        <w:t xml:space="preserve">, </w:t>
      </w:r>
      <w:r w:rsidR="00A30B31" w:rsidRPr="00440096">
        <w:rPr>
          <w:rStyle w:val="NoneA"/>
          <w:rFonts w:ascii="Book Antiqua" w:hAnsi="Book Antiqua"/>
          <w:i/>
          <w:color w:val="000000" w:themeColor="text1"/>
          <w:sz w:val="24"/>
          <w:szCs w:val="24"/>
        </w:rPr>
        <w:t>P</w:t>
      </w:r>
      <w:r w:rsidR="00A30B31"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&lt;</w:t>
      </w:r>
      <w:r w:rsidR="00A30B31" w:rsidRPr="00440096">
        <w:rPr>
          <w:rStyle w:val="NoneA"/>
          <w:rFonts w:ascii="Book Antiqua" w:eastAsiaTheme="minorEastAsia" w:hAnsi="Book Antiqua"/>
          <w:color w:val="000000" w:themeColor="text1"/>
          <w:sz w:val="24"/>
          <w:szCs w:val="24"/>
          <w:lang w:eastAsia="zh-CN"/>
        </w:rPr>
        <w:t xml:space="preserve"> </w:t>
      </w:r>
      <w:r w:rsidR="00A30B31" w:rsidRPr="00440096">
        <w:rPr>
          <w:rStyle w:val="NoneA"/>
          <w:rFonts w:ascii="Book Antiqua" w:hAnsi="Book Antiqua"/>
          <w:color w:val="000000" w:themeColor="text1"/>
          <w:sz w:val="24"/>
          <w:szCs w:val="24"/>
        </w:rPr>
        <w:t>0.001</w:t>
      </w:r>
      <w:r w:rsidR="00A30B31"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 xml:space="preserve">, presenting symptoms of abdominal pain </w:t>
      </w:r>
      <w:r w:rsidR="00C1457E" w:rsidRPr="00440096">
        <w:rPr>
          <w:rStyle w:val="NoneA"/>
          <w:rFonts w:ascii="Book Antiqua" w:eastAsiaTheme="minorEastAsia" w:hAnsi="Book Antiqua"/>
          <w:color w:val="000000" w:themeColor="text1"/>
          <w:sz w:val="24"/>
          <w:szCs w:val="24"/>
          <w:lang w:eastAsia="zh-CN"/>
        </w:rPr>
        <w:t>(</w:t>
      </w:r>
      <w:r w:rsidR="00C1457E" w:rsidRPr="00440096">
        <w:rPr>
          <w:rStyle w:val="NoneA"/>
          <w:rFonts w:ascii="Book Antiqua" w:hAnsi="Book Antiqua"/>
          <w:color w:val="000000" w:themeColor="text1"/>
          <w:sz w:val="24"/>
          <w:szCs w:val="24"/>
        </w:rPr>
        <w:t>OR 1.82</w:t>
      </w:r>
      <w:r w:rsidR="00C1457E" w:rsidRPr="00440096">
        <w:rPr>
          <w:rStyle w:val="NoneA"/>
          <w:rFonts w:ascii="Book Antiqua" w:eastAsiaTheme="minorEastAsia" w:hAnsi="Book Antiqua"/>
          <w:color w:val="000000" w:themeColor="text1"/>
          <w:sz w:val="24"/>
          <w:szCs w:val="24"/>
          <w:lang w:eastAsia="zh-CN"/>
        </w:rPr>
        <w:t xml:space="preserve">, </w:t>
      </w:r>
      <w:r w:rsidR="00C1457E" w:rsidRPr="00440096">
        <w:rPr>
          <w:rStyle w:val="NoneA"/>
          <w:rFonts w:ascii="Book Antiqua" w:hAnsi="Book Antiqua"/>
          <w:color w:val="000000" w:themeColor="text1"/>
          <w:sz w:val="24"/>
          <w:szCs w:val="24"/>
        </w:rPr>
        <w:t>95%</w:t>
      </w:r>
      <w:r w:rsidR="008E0405" w:rsidRPr="00440096">
        <w:rPr>
          <w:rStyle w:val="NoneA"/>
          <w:rFonts w:ascii="Book Antiqua" w:hAnsi="Book Antiqua"/>
          <w:color w:val="000000" w:themeColor="text1"/>
          <w:sz w:val="24"/>
          <w:szCs w:val="24"/>
        </w:rPr>
        <w:t xml:space="preserve">CI: 1.72-1.92, </w:t>
      </w:r>
      <w:r w:rsidR="00C1457E" w:rsidRPr="00440096">
        <w:rPr>
          <w:rStyle w:val="NoneA"/>
          <w:rFonts w:ascii="Book Antiqua" w:hAnsi="Book Antiqua"/>
          <w:i/>
          <w:color w:val="000000" w:themeColor="text1"/>
          <w:sz w:val="24"/>
          <w:szCs w:val="24"/>
        </w:rPr>
        <w:t>P</w:t>
      </w:r>
      <w:r w:rsidR="00C1457E" w:rsidRPr="00440096">
        <w:rPr>
          <w:rStyle w:val="NoneA"/>
          <w:rFonts w:ascii="Book Antiqua" w:eastAsiaTheme="minorEastAsia" w:hAnsi="Book Antiqua"/>
          <w:color w:val="000000" w:themeColor="text1"/>
          <w:sz w:val="24"/>
          <w:szCs w:val="24"/>
          <w:lang w:eastAsia="zh-CN"/>
        </w:rPr>
        <w:t xml:space="preserve"> </w:t>
      </w:r>
      <w:r w:rsidR="00C1457E" w:rsidRPr="00440096">
        <w:rPr>
          <w:rStyle w:val="NoneA"/>
          <w:rFonts w:ascii="Book Antiqua" w:hAnsi="Book Antiqua"/>
          <w:color w:val="000000" w:themeColor="text1"/>
          <w:sz w:val="24"/>
          <w:szCs w:val="24"/>
        </w:rPr>
        <w:t>&lt;0.001</w:t>
      </w:r>
      <w:r w:rsidR="00C1457E"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 xml:space="preserve">, rectal pain </w:t>
      </w:r>
      <w:r w:rsidR="00F43E21" w:rsidRPr="00440096">
        <w:rPr>
          <w:rStyle w:val="NoneA"/>
          <w:rFonts w:ascii="Book Antiqua" w:eastAsiaTheme="minorEastAsia" w:hAnsi="Book Antiqua"/>
          <w:color w:val="000000" w:themeColor="text1"/>
          <w:sz w:val="24"/>
          <w:szCs w:val="24"/>
          <w:lang w:eastAsia="zh-CN"/>
        </w:rPr>
        <w:t>(</w:t>
      </w:r>
      <w:r w:rsidR="00F43E21" w:rsidRPr="00440096">
        <w:rPr>
          <w:rStyle w:val="NoneA"/>
          <w:rFonts w:ascii="Book Antiqua" w:hAnsi="Book Antiqua"/>
          <w:color w:val="000000" w:themeColor="text1"/>
          <w:sz w:val="24"/>
          <w:szCs w:val="24"/>
        </w:rPr>
        <w:t>OR 1.50</w:t>
      </w:r>
      <w:r w:rsidR="00F43E21" w:rsidRPr="00440096">
        <w:rPr>
          <w:rStyle w:val="NoneA"/>
          <w:rFonts w:ascii="Book Antiqua" w:eastAsiaTheme="minorEastAsia" w:hAnsi="Book Antiqua"/>
          <w:color w:val="000000" w:themeColor="text1"/>
          <w:sz w:val="24"/>
          <w:szCs w:val="24"/>
          <w:lang w:eastAsia="zh-CN"/>
        </w:rPr>
        <w:t xml:space="preserve">, </w:t>
      </w:r>
      <w:r w:rsidR="00F43E21" w:rsidRPr="00440096">
        <w:rPr>
          <w:rStyle w:val="NoneA"/>
          <w:rFonts w:ascii="Book Antiqua" w:hAnsi="Book Antiqua"/>
          <w:color w:val="000000" w:themeColor="text1"/>
          <w:sz w:val="24"/>
          <w:szCs w:val="24"/>
        </w:rPr>
        <w:t>95%CI: 1.28-1.77</w:t>
      </w:r>
      <w:r w:rsidR="008E0405" w:rsidRPr="00440096">
        <w:rPr>
          <w:rStyle w:val="NoneA"/>
          <w:rFonts w:ascii="Book Antiqua" w:hAnsi="Book Antiqua"/>
          <w:color w:val="000000" w:themeColor="text1"/>
          <w:sz w:val="24"/>
          <w:szCs w:val="24"/>
        </w:rPr>
        <w:t xml:space="preserve">, </w:t>
      </w:r>
      <w:r w:rsidR="00C1457E" w:rsidRPr="00440096">
        <w:rPr>
          <w:rStyle w:val="NoneA"/>
          <w:rFonts w:ascii="Book Antiqua" w:hAnsi="Book Antiqua"/>
          <w:i/>
          <w:color w:val="000000" w:themeColor="text1"/>
          <w:sz w:val="24"/>
          <w:szCs w:val="24"/>
        </w:rPr>
        <w:t>P</w:t>
      </w:r>
      <w:r w:rsidR="00C1457E"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&lt;</w:t>
      </w:r>
      <w:r w:rsidR="00C1457E"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F43E21"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 xml:space="preserve">, altered bowel function </w:t>
      </w:r>
      <w:r w:rsidR="00F43E21"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OR 1.12</w:t>
      </w:r>
      <w:r w:rsidR="00F43E21" w:rsidRPr="00440096">
        <w:rPr>
          <w:rStyle w:val="NoneA"/>
          <w:rFonts w:ascii="Book Antiqua" w:eastAsiaTheme="minorEastAsia" w:hAnsi="Book Antiqua"/>
          <w:color w:val="000000" w:themeColor="text1"/>
          <w:sz w:val="24"/>
          <w:szCs w:val="24"/>
          <w:lang w:eastAsia="zh-CN"/>
        </w:rPr>
        <w:t>,</w:t>
      </w:r>
      <w:r w:rsidR="00F43E21" w:rsidRPr="00440096">
        <w:rPr>
          <w:rStyle w:val="NoneA"/>
          <w:rFonts w:ascii="Book Antiqua" w:hAnsi="Book Antiqua"/>
          <w:color w:val="000000" w:themeColor="text1"/>
          <w:sz w:val="24"/>
          <w:szCs w:val="24"/>
        </w:rPr>
        <w:t xml:space="preserve"> 95%CI: 1.05-1.19</w:t>
      </w:r>
      <w:r w:rsidR="008E0405" w:rsidRPr="00440096">
        <w:rPr>
          <w:rStyle w:val="NoneA"/>
          <w:rFonts w:ascii="Book Antiqua" w:hAnsi="Book Antiqua"/>
          <w:color w:val="000000" w:themeColor="text1"/>
          <w:sz w:val="24"/>
          <w:szCs w:val="24"/>
        </w:rPr>
        <w:t xml:space="preserve">, </w:t>
      </w:r>
      <w:r w:rsidR="00F43E21" w:rsidRPr="00440096">
        <w:rPr>
          <w:rStyle w:val="NoneA"/>
          <w:rFonts w:ascii="Book Antiqua" w:hAnsi="Book Antiqua"/>
          <w:i/>
          <w:color w:val="000000" w:themeColor="text1"/>
          <w:sz w:val="24"/>
          <w:szCs w:val="24"/>
        </w:rPr>
        <w:t>P</w:t>
      </w:r>
      <w:r w:rsidR="00F43E21"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w:t>
      </w:r>
      <w:r w:rsidR="00F43E21" w:rsidRPr="00440096">
        <w:rPr>
          <w:rStyle w:val="NoneA"/>
          <w:rFonts w:ascii="Book Antiqua" w:eastAsiaTheme="minorEastAsia" w:hAnsi="Book Antiqua"/>
          <w:color w:val="000000" w:themeColor="text1"/>
          <w:sz w:val="24"/>
          <w:szCs w:val="24"/>
          <w:lang w:eastAsia="zh-CN"/>
        </w:rPr>
        <w:t xml:space="preserve"> </w:t>
      </w:r>
      <w:r w:rsidR="00F43E21" w:rsidRPr="00440096">
        <w:rPr>
          <w:rStyle w:val="NoneA"/>
          <w:rFonts w:ascii="Book Antiqua" w:hAnsi="Book Antiqua"/>
          <w:color w:val="000000" w:themeColor="text1"/>
          <w:sz w:val="24"/>
          <w:szCs w:val="24"/>
        </w:rPr>
        <w:t>0.0005</w:t>
      </w:r>
      <w:r w:rsidR="00F43E21"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 xml:space="preserve">, having a family history of any cancer </w:t>
      </w:r>
      <w:r w:rsidR="00F43E21"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OR 1.78</w:t>
      </w:r>
      <w:r w:rsidR="00F43E21" w:rsidRPr="00440096">
        <w:rPr>
          <w:rStyle w:val="NoneA"/>
          <w:rFonts w:ascii="Book Antiqua" w:eastAsiaTheme="minorEastAsia" w:hAnsi="Book Antiqua"/>
          <w:color w:val="000000" w:themeColor="text1"/>
          <w:sz w:val="24"/>
          <w:szCs w:val="24"/>
          <w:lang w:eastAsia="zh-CN"/>
        </w:rPr>
        <w:t>,</w:t>
      </w:r>
      <w:r w:rsidR="00F43E21" w:rsidRPr="00440096">
        <w:rPr>
          <w:rStyle w:val="NoneA"/>
          <w:rFonts w:ascii="Book Antiqua" w:hAnsi="Book Antiqua"/>
          <w:color w:val="000000" w:themeColor="text1"/>
          <w:sz w:val="24"/>
          <w:szCs w:val="24"/>
        </w:rPr>
        <w:t xml:space="preserve"> </w:t>
      </w:r>
      <w:r w:rsidR="001C00CC" w:rsidRPr="00440096">
        <w:rPr>
          <w:rStyle w:val="NoneA"/>
          <w:rFonts w:ascii="Book Antiqua" w:hAnsi="Book Antiqua"/>
          <w:color w:val="000000" w:themeColor="text1"/>
          <w:sz w:val="24"/>
          <w:szCs w:val="24"/>
        </w:rPr>
        <w:t>95%CI: 1.67-1.90</w:t>
      </w:r>
      <w:r w:rsidR="008E0405" w:rsidRPr="00440096">
        <w:rPr>
          <w:rStyle w:val="NoneA"/>
          <w:rFonts w:ascii="Book Antiqua" w:hAnsi="Book Antiqua"/>
          <w:color w:val="000000" w:themeColor="text1"/>
          <w:sz w:val="24"/>
          <w:szCs w:val="24"/>
        </w:rPr>
        <w:t xml:space="preserve">, </w:t>
      </w:r>
      <w:r w:rsidR="001C00CC" w:rsidRPr="00440096">
        <w:rPr>
          <w:rStyle w:val="NoneA"/>
          <w:rFonts w:ascii="Book Antiqua" w:hAnsi="Book Antiqua"/>
          <w:i/>
          <w:color w:val="000000" w:themeColor="text1"/>
          <w:sz w:val="24"/>
          <w:szCs w:val="24"/>
        </w:rPr>
        <w:t>P</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&lt;</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w:t>
      </w:r>
      <w:r w:rsidR="001C00CC" w:rsidRPr="00440096">
        <w:rPr>
          <w:rStyle w:val="NoneA"/>
          <w:rFonts w:ascii="Book Antiqua" w:hAnsi="Book Antiqua"/>
          <w:color w:val="000000" w:themeColor="text1"/>
          <w:sz w:val="24"/>
          <w:szCs w:val="24"/>
        </w:rPr>
        <w:t xml:space="preserve"> </w:t>
      </w:r>
      <w:r w:rsidR="00016B9A" w:rsidRPr="00440096">
        <w:rPr>
          <w:rStyle w:val="NoneA"/>
          <w:rFonts w:ascii="Book Antiqua" w:hAnsi="Book Antiqua"/>
          <w:color w:val="000000" w:themeColor="text1"/>
          <w:sz w:val="24"/>
          <w:szCs w:val="24"/>
        </w:rPr>
        <w:t xml:space="preserve">gastrointestinal </w:t>
      </w:r>
      <w:r w:rsidR="00016B9A" w:rsidRPr="00440096">
        <w:rPr>
          <w:rStyle w:val="NoneA"/>
          <w:rFonts w:ascii="Book Antiqua" w:eastAsiaTheme="minorEastAsia" w:hAnsi="Book Antiqua"/>
          <w:color w:val="000000" w:themeColor="text1"/>
          <w:sz w:val="24"/>
          <w:szCs w:val="24"/>
          <w:lang w:eastAsia="zh-CN"/>
        </w:rPr>
        <w:t>(</w:t>
      </w:r>
      <w:r w:rsidR="001C00CC" w:rsidRPr="00440096">
        <w:rPr>
          <w:rStyle w:val="NoneA"/>
          <w:rFonts w:ascii="Book Antiqua" w:hAnsi="Book Antiqua"/>
          <w:color w:val="000000" w:themeColor="text1"/>
          <w:sz w:val="24"/>
          <w:szCs w:val="24"/>
        </w:rPr>
        <w:t>GI</w:t>
      </w:r>
      <w:r w:rsidR="00016B9A" w:rsidRPr="00440096">
        <w:rPr>
          <w:rStyle w:val="NoneA"/>
          <w:rFonts w:ascii="Book Antiqua" w:eastAsiaTheme="minorEastAsia" w:hAnsi="Book Antiqua"/>
          <w:color w:val="000000" w:themeColor="text1"/>
          <w:sz w:val="24"/>
          <w:szCs w:val="24"/>
          <w:lang w:eastAsia="zh-CN"/>
        </w:rPr>
        <w:t>)</w:t>
      </w:r>
      <w:r w:rsidR="001C00CC" w:rsidRPr="00440096">
        <w:rPr>
          <w:rStyle w:val="NoneA"/>
          <w:rFonts w:ascii="Book Antiqua" w:hAnsi="Book Antiqua"/>
          <w:color w:val="000000" w:themeColor="text1"/>
          <w:sz w:val="24"/>
          <w:szCs w:val="24"/>
        </w:rPr>
        <w:t xml:space="preserve"> malignancy </w:t>
      </w:r>
      <w:r w:rsidR="001C00CC" w:rsidRPr="00440096">
        <w:rPr>
          <w:rStyle w:val="NoneA"/>
          <w:rFonts w:ascii="Book Antiqua" w:eastAsiaTheme="minorEastAsia" w:hAnsi="Book Antiqua"/>
          <w:color w:val="000000" w:themeColor="text1"/>
          <w:sz w:val="24"/>
          <w:szCs w:val="24"/>
          <w:lang w:eastAsia="zh-CN"/>
        </w:rPr>
        <w:t>(</w:t>
      </w:r>
      <w:r w:rsidR="001C00CC" w:rsidRPr="00440096">
        <w:rPr>
          <w:rStyle w:val="NoneA"/>
          <w:rFonts w:ascii="Book Antiqua" w:hAnsi="Book Antiqua"/>
          <w:color w:val="000000" w:themeColor="text1"/>
          <w:sz w:val="24"/>
          <w:szCs w:val="24"/>
        </w:rPr>
        <w:t>OR 2.36</w:t>
      </w:r>
      <w:r w:rsidR="001C00CC" w:rsidRPr="00440096">
        <w:rPr>
          <w:rStyle w:val="NoneA"/>
          <w:rFonts w:ascii="Book Antiqua" w:eastAsiaTheme="minorEastAsia" w:hAnsi="Book Antiqua"/>
          <w:color w:val="000000" w:themeColor="text1"/>
          <w:sz w:val="24"/>
          <w:szCs w:val="24"/>
          <w:lang w:eastAsia="zh-CN"/>
        </w:rPr>
        <w:t xml:space="preserve">, </w:t>
      </w:r>
      <w:r w:rsidR="001C00CC" w:rsidRPr="00440096">
        <w:rPr>
          <w:rStyle w:val="NoneA"/>
          <w:rFonts w:ascii="Book Antiqua" w:hAnsi="Book Antiqua"/>
          <w:color w:val="000000" w:themeColor="text1"/>
          <w:sz w:val="24"/>
          <w:szCs w:val="24"/>
        </w:rPr>
        <w:t>95%CI: 2.18-2.55</w:t>
      </w:r>
      <w:r w:rsidR="008E0405" w:rsidRPr="00440096">
        <w:rPr>
          <w:rStyle w:val="NoneA"/>
          <w:rFonts w:ascii="Book Antiqua" w:hAnsi="Book Antiqua"/>
          <w:color w:val="000000" w:themeColor="text1"/>
          <w:sz w:val="24"/>
          <w:szCs w:val="24"/>
        </w:rPr>
        <w:t xml:space="preserve">, </w:t>
      </w:r>
      <w:r w:rsidR="001C00CC" w:rsidRPr="00440096">
        <w:rPr>
          <w:rStyle w:val="NoneA"/>
          <w:rFonts w:ascii="Book Antiqua" w:hAnsi="Book Antiqua"/>
          <w:i/>
          <w:color w:val="000000" w:themeColor="text1"/>
          <w:sz w:val="24"/>
          <w:szCs w:val="24"/>
        </w:rPr>
        <w:t>P</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&lt;</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 xml:space="preserve">, polyps </w:t>
      </w:r>
      <w:r w:rsidR="001C00CC" w:rsidRPr="00440096">
        <w:rPr>
          <w:rStyle w:val="NoneA"/>
          <w:rFonts w:ascii="Book Antiqua" w:eastAsiaTheme="minorEastAsia" w:hAnsi="Book Antiqua"/>
          <w:color w:val="000000" w:themeColor="text1"/>
          <w:sz w:val="24"/>
          <w:szCs w:val="24"/>
          <w:lang w:eastAsia="zh-CN"/>
        </w:rPr>
        <w:t>(</w:t>
      </w:r>
      <w:r w:rsidR="001C00CC" w:rsidRPr="00440096">
        <w:rPr>
          <w:rStyle w:val="NoneA"/>
          <w:rFonts w:ascii="Book Antiqua" w:hAnsi="Book Antiqua"/>
          <w:color w:val="000000" w:themeColor="text1"/>
          <w:sz w:val="24"/>
          <w:szCs w:val="24"/>
        </w:rPr>
        <w:t>OR 1.41</w:t>
      </w:r>
      <w:r w:rsidR="001C00CC" w:rsidRPr="00440096">
        <w:rPr>
          <w:rStyle w:val="NoneA"/>
          <w:rFonts w:ascii="Book Antiqua" w:eastAsiaTheme="minorEastAsia" w:hAnsi="Book Antiqua"/>
          <w:color w:val="000000" w:themeColor="text1"/>
          <w:sz w:val="24"/>
          <w:szCs w:val="24"/>
          <w:lang w:eastAsia="zh-CN"/>
        </w:rPr>
        <w:t xml:space="preserve">, </w:t>
      </w:r>
      <w:r w:rsidR="001C00CC" w:rsidRPr="00440096">
        <w:rPr>
          <w:rStyle w:val="NoneA"/>
          <w:rFonts w:ascii="Book Antiqua" w:hAnsi="Book Antiqua"/>
          <w:color w:val="000000" w:themeColor="text1"/>
          <w:sz w:val="24"/>
          <w:szCs w:val="24"/>
        </w:rPr>
        <w:t>95%CI: 1.08-1.20</w:t>
      </w:r>
      <w:r w:rsidR="008E0405" w:rsidRPr="00440096">
        <w:rPr>
          <w:rStyle w:val="NoneA"/>
          <w:rFonts w:ascii="Book Antiqua" w:hAnsi="Book Antiqua"/>
          <w:color w:val="000000" w:themeColor="text1"/>
          <w:sz w:val="24"/>
          <w:szCs w:val="24"/>
        </w:rPr>
        <w:t xml:space="preserve">, </w:t>
      </w:r>
      <w:r w:rsidR="001C00CC" w:rsidRPr="00440096">
        <w:rPr>
          <w:rStyle w:val="NoneA"/>
          <w:rFonts w:ascii="Book Antiqua" w:hAnsi="Book Antiqua"/>
          <w:i/>
          <w:color w:val="000000" w:themeColor="text1"/>
          <w:sz w:val="24"/>
          <w:szCs w:val="24"/>
        </w:rPr>
        <w:t>P</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&lt;</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 xml:space="preserve">, and obesity </w:t>
      </w:r>
      <w:r w:rsidR="001C00CC" w:rsidRPr="00440096">
        <w:rPr>
          <w:rStyle w:val="NoneA"/>
          <w:rFonts w:ascii="Book Antiqua" w:eastAsiaTheme="minorEastAsia" w:hAnsi="Book Antiqua"/>
          <w:color w:val="000000" w:themeColor="text1"/>
          <w:sz w:val="24"/>
          <w:szCs w:val="24"/>
          <w:lang w:eastAsia="zh-CN"/>
        </w:rPr>
        <w:t>(</w:t>
      </w:r>
      <w:r w:rsidR="001C00CC" w:rsidRPr="00440096">
        <w:rPr>
          <w:rStyle w:val="NoneA"/>
          <w:rFonts w:ascii="Book Antiqua" w:hAnsi="Book Antiqua"/>
          <w:color w:val="000000" w:themeColor="text1"/>
          <w:sz w:val="24"/>
          <w:szCs w:val="24"/>
        </w:rPr>
        <w:t>OR 1.14</w:t>
      </w:r>
      <w:r w:rsidR="001C00CC" w:rsidRPr="00440096">
        <w:rPr>
          <w:rStyle w:val="NoneA"/>
          <w:rFonts w:ascii="Book Antiqua" w:eastAsiaTheme="minorEastAsia" w:hAnsi="Book Antiqua"/>
          <w:color w:val="000000" w:themeColor="text1"/>
          <w:sz w:val="24"/>
          <w:szCs w:val="24"/>
          <w:lang w:eastAsia="zh-CN"/>
        </w:rPr>
        <w:t xml:space="preserve">, </w:t>
      </w:r>
      <w:r w:rsidR="001C00CC" w:rsidRPr="00440096">
        <w:rPr>
          <w:rStyle w:val="NoneA"/>
          <w:rFonts w:ascii="Book Antiqua" w:hAnsi="Book Antiqua"/>
          <w:color w:val="000000" w:themeColor="text1"/>
          <w:sz w:val="24"/>
          <w:szCs w:val="24"/>
        </w:rPr>
        <w:t>95%</w:t>
      </w:r>
      <w:r w:rsidR="008E0405" w:rsidRPr="00440096">
        <w:rPr>
          <w:rStyle w:val="NoneA"/>
          <w:rFonts w:ascii="Book Antiqua" w:hAnsi="Book Antiqua"/>
          <w:color w:val="000000" w:themeColor="text1"/>
          <w:sz w:val="24"/>
          <w:szCs w:val="24"/>
        </w:rPr>
        <w:t xml:space="preserve">CI: 1.08-1.20, </w:t>
      </w:r>
      <w:r w:rsidR="001C00CC" w:rsidRPr="00440096">
        <w:rPr>
          <w:rStyle w:val="NoneA"/>
          <w:rFonts w:ascii="Book Antiqua" w:hAnsi="Book Antiqua"/>
          <w:i/>
          <w:color w:val="000000" w:themeColor="text1"/>
          <w:sz w:val="24"/>
          <w:szCs w:val="24"/>
        </w:rPr>
        <w:t>P</w:t>
      </w:r>
      <w:r w:rsidR="001C00CC"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lastRenderedPageBreak/>
        <w:t xml:space="preserve">Comparing the early-onset cohort versus the control group, factors that were associated with an increased risk of </w:t>
      </w:r>
      <w:r w:rsidRPr="00440096">
        <w:rPr>
          <w:rStyle w:val="NoneA"/>
          <w:rFonts w:ascii="Book Antiqua" w:hAnsi="Book Antiqua"/>
          <w:color w:val="000000" w:themeColor="text1"/>
          <w:sz w:val="24"/>
          <w:szCs w:val="24"/>
        </w:rPr>
        <w:t>CRC</w:t>
      </w:r>
      <w:r w:rsidR="008E0405" w:rsidRPr="00440096">
        <w:rPr>
          <w:rStyle w:val="NoneA"/>
          <w:rFonts w:ascii="Book Antiqua" w:hAnsi="Book Antiqua"/>
          <w:color w:val="000000" w:themeColor="text1"/>
          <w:sz w:val="24"/>
          <w:szCs w:val="24"/>
        </w:rPr>
        <w:t xml:space="preserve"> were: male gender </w:t>
      </w:r>
      <w:r w:rsidR="001C00CC"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OR 1.34</w:t>
      </w:r>
      <w:r w:rsidR="001C00CC" w:rsidRPr="00440096">
        <w:rPr>
          <w:rStyle w:val="NoneA"/>
          <w:rFonts w:ascii="Book Antiqua" w:eastAsiaTheme="minorEastAsia" w:hAnsi="Book Antiqua"/>
          <w:color w:val="000000" w:themeColor="text1"/>
          <w:sz w:val="24"/>
          <w:szCs w:val="24"/>
          <w:lang w:eastAsia="zh-CN"/>
        </w:rPr>
        <w:t xml:space="preserve">, </w:t>
      </w:r>
      <w:r w:rsidR="001C00CC" w:rsidRPr="00440096">
        <w:rPr>
          <w:rStyle w:val="NoneA"/>
          <w:rFonts w:ascii="Book Antiqua" w:hAnsi="Book Antiqua"/>
          <w:color w:val="000000" w:themeColor="text1"/>
          <w:sz w:val="24"/>
          <w:szCs w:val="24"/>
        </w:rPr>
        <w:t>95%</w:t>
      </w:r>
      <w:r w:rsidR="008E0405" w:rsidRPr="00440096">
        <w:rPr>
          <w:rStyle w:val="NoneA"/>
          <w:rFonts w:ascii="Book Antiqua" w:hAnsi="Book Antiqua"/>
          <w:color w:val="000000" w:themeColor="text1"/>
          <w:sz w:val="24"/>
          <w:szCs w:val="24"/>
        </w:rPr>
        <w:t xml:space="preserve">CI: 1.27-1.41), </w:t>
      </w:r>
      <w:r w:rsidR="001C00CC" w:rsidRPr="00440096">
        <w:rPr>
          <w:rStyle w:val="NoneA"/>
          <w:rFonts w:ascii="Book Antiqua" w:hAnsi="Book Antiqua"/>
          <w:i/>
          <w:color w:val="000000" w:themeColor="text1"/>
          <w:sz w:val="24"/>
          <w:szCs w:val="24"/>
        </w:rPr>
        <w:t>P</w:t>
      </w:r>
      <w:r w:rsidR="001C00CC"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Caucasian </w:t>
      </w:r>
      <w:r w:rsidR="001C00CC" w:rsidRPr="00440096">
        <w:rPr>
          <w:rStyle w:val="NoneA"/>
          <w:rFonts w:ascii="Book Antiqua" w:eastAsiaTheme="minorEastAsia" w:hAnsi="Book Antiqua"/>
          <w:color w:val="000000" w:themeColor="text1"/>
          <w:sz w:val="24"/>
          <w:szCs w:val="24"/>
          <w:lang w:eastAsia="zh-CN"/>
        </w:rPr>
        <w:t>(</w:t>
      </w:r>
      <w:r w:rsidR="001C00CC" w:rsidRPr="00440096">
        <w:rPr>
          <w:rStyle w:val="NoneA"/>
          <w:rFonts w:ascii="Book Antiqua" w:hAnsi="Book Antiqua"/>
          <w:color w:val="000000" w:themeColor="text1"/>
          <w:sz w:val="24"/>
          <w:szCs w:val="24"/>
        </w:rPr>
        <w:t>OR 1.48</w:t>
      </w:r>
      <w:r w:rsidR="001C00CC" w:rsidRPr="00440096">
        <w:rPr>
          <w:rStyle w:val="NoneA"/>
          <w:rFonts w:ascii="Book Antiqua" w:eastAsiaTheme="minorEastAsia" w:hAnsi="Book Antiqua"/>
          <w:color w:val="000000" w:themeColor="text1"/>
          <w:sz w:val="24"/>
          <w:szCs w:val="24"/>
          <w:lang w:eastAsia="zh-CN"/>
        </w:rPr>
        <w:t xml:space="preserve">, </w:t>
      </w:r>
      <w:r w:rsidR="001C00CC" w:rsidRPr="00440096">
        <w:rPr>
          <w:rStyle w:val="NoneA"/>
          <w:rFonts w:ascii="Book Antiqua" w:hAnsi="Book Antiqua"/>
          <w:color w:val="000000" w:themeColor="text1"/>
          <w:sz w:val="24"/>
          <w:szCs w:val="24"/>
        </w:rPr>
        <w:t>95%CI: 1.40-1.57</w:t>
      </w:r>
      <w:r w:rsidR="008E0405" w:rsidRPr="00440096">
        <w:rPr>
          <w:rStyle w:val="NoneA"/>
          <w:rFonts w:ascii="Book Antiqua" w:hAnsi="Book Antiqua"/>
          <w:color w:val="000000" w:themeColor="text1"/>
          <w:sz w:val="24"/>
          <w:szCs w:val="24"/>
        </w:rPr>
        <w:t xml:space="preserve">, </w:t>
      </w:r>
      <w:r w:rsidR="001C00CC" w:rsidRPr="00440096">
        <w:rPr>
          <w:rStyle w:val="NoneA"/>
          <w:rFonts w:ascii="Book Antiqua" w:hAnsi="Book Antiqua"/>
          <w:i/>
          <w:color w:val="000000" w:themeColor="text1"/>
          <w:sz w:val="24"/>
          <w:szCs w:val="24"/>
        </w:rPr>
        <w:t>P</w:t>
      </w:r>
      <w:r w:rsidR="001C00CC"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1C00CC"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and African-American race </w:t>
      </w:r>
      <w:r w:rsidR="001C00CC"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OR 1</w:t>
      </w:r>
      <w:r w:rsidR="003E5380" w:rsidRPr="00440096">
        <w:rPr>
          <w:rStyle w:val="NoneA"/>
          <w:rFonts w:ascii="Book Antiqua" w:hAnsi="Book Antiqua"/>
          <w:color w:val="000000" w:themeColor="text1"/>
          <w:sz w:val="24"/>
          <w:szCs w:val="24"/>
        </w:rPr>
        <w:t>.25</w:t>
      </w:r>
      <w:r w:rsidR="003E5380" w:rsidRPr="00440096">
        <w:rPr>
          <w:rStyle w:val="NoneA"/>
          <w:rFonts w:ascii="Book Antiqua" w:eastAsiaTheme="minorEastAsia" w:hAnsi="Book Antiqua"/>
          <w:color w:val="000000" w:themeColor="text1"/>
          <w:sz w:val="24"/>
          <w:szCs w:val="24"/>
          <w:lang w:eastAsia="zh-CN"/>
        </w:rPr>
        <w:t xml:space="preserve">, </w:t>
      </w:r>
      <w:r w:rsidR="003E5380" w:rsidRPr="00440096">
        <w:rPr>
          <w:rStyle w:val="NoneA"/>
          <w:rFonts w:ascii="Book Antiqua" w:hAnsi="Book Antiqua"/>
          <w:color w:val="000000" w:themeColor="text1"/>
          <w:sz w:val="24"/>
          <w:szCs w:val="24"/>
        </w:rPr>
        <w:t>95%CI: 1.17-1.35</w:t>
      </w:r>
      <w:r w:rsidR="008E0405" w:rsidRPr="00440096">
        <w:rPr>
          <w:rStyle w:val="NoneA"/>
          <w:rFonts w:ascii="Book Antiqua" w:hAnsi="Book Antiqua"/>
          <w:color w:val="000000" w:themeColor="text1"/>
          <w:sz w:val="24"/>
          <w:szCs w:val="24"/>
        </w:rPr>
        <w:t xml:space="preserve">, </w:t>
      </w:r>
      <w:r w:rsidR="003E5380" w:rsidRPr="00440096">
        <w:rPr>
          <w:rStyle w:val="NoneA"/>
          <w:rFonts w:ascii="Book Antiqua" w:hAnsi="Book Antiqua"/>
          <w:i/>
          <w:color w:val="000000" w:themeColor="text1"/>
          <w:sz w:val="24"/>
          <w:szCs w:val="24"/>
        </w:rPr>
        <w:t>P</w:t>
      </w:r>
      <w:r w:rsidR="003E5380"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3E5380"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presenting symptoms of abdominal pain </w:t>
      </w:r>
      <w:r w:rsidR="001C00CC" w:rsidRPr="00440096">
        <w:rPr>
          <w:rStyle w:val="NoneA"/>
          <w:rFonts w:ascii="Book Antiqua" w:eastAsiaTheme="minorEastAsia" w:hAnsi="Book Antiqua"/>
          <w:color w:val="000000" w:themeColor="text1"/>
          <w:sz w:val="24"/>
          <w:szCs w:val="24"/>
          <w:lang w:eastAsia="zh-CN"/>
        </w:rPr>
        <w:t>(</w:t>
      </w:r>
      <w:r w:rsidR="00C9419B" w:rsidRPr="00440096">
        <w:rPr>
          <w:rStyle w:val="NoneA"/>
          <w:rFonts w:ascii="Book Antiqua" w:hAnsi="Book Antiqua"/>
          <w:color w:val="000000" w:themeColor="text1"/>
          <w:sz w:val="24"/>
          <w:szCs w:val="24"/>
        </w:rPr>
        <w:t>OR 4.73</w:t>
      </w:r>
      <w:r w:rsidR="00C9419B" w:rsidRPr="00440096">
        <w:rPr>
          <w:rStyle w:val="NoneA"/>
          <w:rFonts w:ascii="Book Antiqua" w:eastAsiaTheme="minorEastAsia" w:hAnsi="Book Antiqua"/>
          <w:color w:val="000000" w:themeColor="text1"/>
          <w:sz w:val="24"/>
          <w:szCs w:val="24"/>
          <w:lang w:eastAsia="zh-CN"/>
        </w:rPr>
        <w:t xml:space="preserve">, </w:t>
      </w:r>
      <w:r w:rsidR="00C9419B" w:rsidRPr="00440096">
        <w:rPr>
          <w:rStyle w:val="NoneA"/>
          <w:rFonts w:ascii="Book Antiqua" w:hAnsi="Book Antiqua"/>
          <w:color w:val="000000" w:themeColor="text1"/>
          <w:sz w:val="24"/>
          <w:szCs w:val="24"/>
        </w:rPr>
        <w:t>95%CI: 4.49-4.98</w:t>
      </w:r>
      <w:r w:rsidR="008E0405" w:rsidRPr="00440096">
        <w:rPr>
          <w:rStyle w:val="NoneA"/>
          <w:rFonts w:ascii="Book Antiqua" w:hAnsi="Book Antiqua"/>
          <w:color w:val="000000" w:themeColor="text1"/>
          <w:sz w:val="24"/>
          <w:szCs w:val="24"/>
        </w:rPr>
        <w:t xml:space="preserve">, </w:t>
      </w:r>
      <w:r w:rsidR="00C9419B" w:rsidRPr="00440096">
        <w:rPr>
          <w:rStyle w:val="NoneA"/>
          <w:rFonts w:ascii="Book Antiqua" w:hAnsi="Book Antiqua"/>
          <w:i/>
          <w:color w:val="000000" w:themeColor="text1"/>
          <w:sz w:val="24"/>
          <w:szCs w:val="24"/>
        </w:rPr>
        <w:t>P</w:t>
      </w:r>
      <w:r w:rsidR="00C9419B"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C9419B"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rectal pain </w:t>
      </w:r>
      <w:r w:rsidR="001C00CC" w:rsidRPr="00440096">
        <w:rPr>
          <w:rStyle w:val="NoneA"/>
          <w:rFonts w:ascii="Book Antiqua" w:eastAsiaTheme="minorEastAsia" w:hAnsi="Book Antiqua"/>
          <w:color w:val="000000" w:themeColor="text1"/>
          <w:sz w:val="24"/>
          <w:szCs w:val="24"/>
          <w:lang w:eastAsia="zh-CN"/>
        </w:rPr>
        <w:t>(</w:t>
      </w:r>
      <w:r w:rsidR="005936E7" w:rsidRPr="00440096">
        <w:rPr>
          <w:rStyle w:val="NoneA"/>
          <w:rFonts w:ascii="Book Antiqua" w:hAnsi="Book Antiqua"/>
          <w:color w:val="000000" w:themeColor="text1"/>
          <w:sz w:val="24"/>
          <w:szCs w:val="24"/>
        </w:rPr>
        <w:t>OR 7.48</w:t>
      </w:r>
      <w:r w:rsidR="005936E7" w:rsidRPr="00440096">
        <w:rPr>
          <w:rStyle w:val="NoneA"/>
          <w:rFonts w:ascii="Book Antiqua" w:eastAsiaTheme="minorEastAsia" w:hAnsi="Book Antiqua"/>
          <w:color w:val="000000" w:themeColor="text1"/>
          <w:sz w:val="24"/>
          <w:szCs w:val="24"/>
          <w:lang w:eastAsia="zh-CN"/>
        </w:rPr>
        <w:t xml:space="preserve">, </w:t>
      </w:r>
      <w:r w:rsidR="005936E7" w:rsidRPr="00440096">
        <w:rPr>
          <w:rStyle w:val="NoneA"/>
          <w:rFonts w:ascii="Book Antiqua" w:hAnsi="Book Antiqua"/>
          <w:color w:val="000000" w:themeColor="text1"/>
          <w:sz w:val="24"/>
          <w:szCs w:val="24"/>
        </w:rPr>
        <w:t>95%CI: 6.42-8.72</w:t>
      </w:r>
      <w:r w:rsidR="008E0405" w:rsidRPr="00440096">
        <w:rPr>
          <w:rStyle w:val="NoneA"/>
          <w:rFonts w:ascii="Book Antiqua" w:hAnsi="Book Antiqua"/>
          <w:color w:val="000000" w:themeColor="text1"/>
          <w:sz w:val="24"/>
          <w:szCs w:val="24"/>
        </w:rPr>
        <w:t xml:space="preserve">, </w:t>
      </w:r>
      <w:r w:rsidR="005936E7" w:rsidRPr="00440096">
        <w:rPr>
          <w:rStyle w:val="NoneA"/>
          <w:rFonts w:ascii="Book Antiqua" w:hAnsi="Book Antiqua"/>
          <w:i/>
          <w:color w:val="000000" w:themeColor="text1"/>
          <w:sz w:val="24"/>
          <w:szCs w:val="24"/>
        </w:rPr>
        <w:t>P</w:t>
      </w:r>
      <w:r w:rsidR="005936E7"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5936E7"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altered bowel function </w:t>
      </w:r>
      <w:r w:rsidR="001C00CC" w:rsidRPr="00440096">
        <w:rPr>
          <w:rStyle w:val="NoneA"/>
          <w:rFonts w:ascii="Book Antiqua" w:eastAsiaTheme="minorEastAsia" w:hAnsi="Book Antiqua"/>
          <w:color w:val="000000" w:themeColor="text1"/>
          <w:sz w:val="24"/>
          <w:szCs w:val="24"/>
          <w:lang w:eastAsia="zh-CN"/>
        </w:rPr>
        <w:t>(</w:t>
      </w:r>
      <w:r w:rsidR="00B53F88" w:rsidRPr="00440096">
        <w:rPr>
          <w:rStyle w:val="NoneA"/>
          <w:rFonts w:ascii="Book Antiqua" w:hAnsi="Book Antiqua"/>
          <w:color w:val="000000" w:themeColor="text1"/>
          <w:sz w:val="24"/>
          <w:szCs w:val="24"/>
        </w:rPr>
        <w:t>OR 5.51</w:t>
      </w:r>
      <w:r w:rsidR="00B53F88" w:rsidRPr="00440096">
        <w:rPr>
          <w:rStyle w:val="NoneA"/>
          <w:rFonts w:ascii="Book Antiqua" w:eastAsiaTheme="minorEastAsia" w:hAnsi="Book Antiqua"/>
          <w:color w:val="000000" w:themeColor="text1"/>
          <w:sz w:val="24"/>
          <w:szCs w:val="24"/>
          <w:lang w:eastAsia="zh-CN"/>
        </w:rPr>
        <w:t xml:space="preserve">, </w:t>
      </w:r>
      <w:r w:rsidR="00B53F88" w:rsidRPr="00440096">
        <w:rPr>
          <w:rStyle w:val="NoneA"/>
          <w:rFonts w:ascii="Book Antiqua" w:hAnsi="Book Antiqua"/>
          <w:color w:val="000000" w:themeColor="text1"/>
          <w:sz w:val="24"/>
          <w:szCs w:val="24"/>
        </w:rPr>
        <w:t>95%CI: 5.19-5.85</w:t>
      </w:r>
      <w:r w:rsidR="008E0405" w:rsidRPr="00440096">
        <w:rPr>
          <w:rStyle w:val="NoneA"/>
          <w:rFonts w:ascii="Book Antiqua" w:hAnsi="Book Antiqua"/>
          <w:color w:val="000000" w:themeColor="text1"/>
          <w:sz w:val="24"/>
          <w:szCs w:val="24"/>
        </w:rPr>
        <w:t xml:space="preserve">, </w:t>
      </w:r>
      <w:r w:rsidR="00B53F88" w:rsidRPr="00440096">
        <w:rPr>
          <w:rStyle w:val="NoneA"/>
          <w:rFonts w:ascii="Book Antiqua" w:hAnsi="Book Antiqua"/>
          <w:i/>
          <w:color w:val="000000" w:themeColor="text1"/>
          <w:sz w:val="24"/>
          <w:szCs w:val="24"/>
        </w:rPr>
        <w:t>P</w:t>
      </w:r>
      <w:r w:rsidR="00B53F88"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B53F88"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rectal bleeding </w:t>
      </w:r>
      <w:r w:rsidR="001C00CC" w:rsidRPr="00440096">
        <w:rPr>
          <w:rStyle w:val="NoneA"/>
          <w:rFonts w:ascii="Book Antiqua" w:eastAsiaTheme="minorEastAsia" w:hAnsi="Book Antiqua"/>
          <w:color w:val="000000" w:themeColor="text1"/>
          <w:sz w:val="24"/>
          <w:szCs w:val="24"/>
          <w:lang w:eastAsia="zh-CN"/>
        </w:rPr>
        <w:t>(</w:t>
      </w:r>
      <w:r w:rsidR="003A2371" w:rsidRPr="00440096">
        <w:rPr>
          <w:rStyle w:val="NoneA"/>
          <w:rFonts w:ascii="Book Antiqua" w:hAnsi="Book Antiqua"/>
          <w:color w:val="000000" w:themeColor="text1"/>
          <w:sz w:val="24"/>
          <w:szCs w:val="24"/>
        </w:rPr>
        <w:t>OR 9.83</w:t>
      </w:r>
      <w:r w:rsidR="003A2371"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95</w:t>
      </w:r>
      <w:r w:rsidR="003A2371" w:rsidRPr="00440096">
        <w:rPr>
          <w:rStyle w:val="NoneA"/>
          <w:rFonts w:ascii="Book Antiqua" w:hAnsi="Book Antiqua"/>
          <w:color w:val="000000" w:themeColor="text1"/>
          <w:sz w:val="24"/>
          <w:szCs w:val="24"/>
        </w:rPr>
        <w:t>%CI: 9.12-10.6</w:t>
      </w:r>
      <w:r w:rsidR="008E0405" w:rsidRPr="00440096">
        <w:rPr>
          <w:rStyle w:val="NoneA"/>
          <w:rFonts w:ascii="Book Antiqua" w:hAnsi="Book Antiqua"/>
          <w:color w:val="000000" w:themeColor="text1"/>
          <w:sz w:val="24"/>
          <w:szCs w:val="24"/>
        </w:rPr>
        <w:t xml:space="preserve">, </w:t>
      </w:r>
      <w:r w:rsidR="003A2371" w:rsidRPr="00440096">
        <w:rPr>
          <w:rStyle w:val="NoneA"/>
          <w:rFonts w:ascii="Book Antiqua" w:hAnsi="Book Antiqua"/>
          <w:i/>
          <w:color w:val="000000" w:themeColor="text1"/>
          <w:sz w:val="24"/>
          <w:szCs w:val="24"/>
        </w:rPr>
        <w:t>P</w:t>
      </w:r>
      <w:r w:rsidR="003A2371"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3A2371"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weight loss </w:t>
      </w:r>
      <w:r w:rsidR="001C00CC"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OR 7.43</w:t>
      </w:r>
      <w:r w:rsidR="00B2231A" w:rsidRPr="00440096">
        <w:rPr>
          <w:rStyle w:val="NoneA"/>
          <w:rFonts w:ascii="Book Antiqua" w:eastAsiaTheme="minorEastAsia" w:hAnsi="Book Antiqua"/>
          <w:color w:val="000000" w:themeColor="text1"/>
          <w:sz w:val="24"/>
          <w:szCs w:val="24"/>
          <w:lang w:eastAsia="zh-CN"/>
        </w:rPr>
        <w:t>,</w:t>
      </w:r>
      <w:r w:rsidR="00B2231A" w:rsidRPr="00440096">
        <w:rPr>
          <w:rStyle w:val="NoneA"/>
          <w:rFonts w:ascii="Book Antiqua" w:hAnsi="Book Antiqua"/>
          <w:color w:val="000000" w:themeColor="text1"/>
          <w:sz w:val="24"/>
          <w:szCs w:val="24"/>
        </w:rPr>
        <w:t xml:space="preserve"> 95%</w:t>
      </w:r>
      <w:r w:rsidR="008E0405" w:rsidRPr="00440096">
        <w:rPr>
          <w:rStyle w:val="NoneA"/>
          <w:rFonts w:ascii="Book Antiqua" w:hAnsi="Book Antiqua"/>
          <w:color w:val="000000" w:themeColor="text1"/>
          <w:sz w:val="24"/>
          <w:szCs w:val="24"/>
        </w:rPr>
        <w:t xml:space="preserve">CI: 6.77-8.15, </w:t>
      </w:r>
      <w:r w:rsidR="00B2231A" w:rsidRPr="00440096">
        <w:rPr>
          <w:rStyle w:val="NoneA"/>
          <w:rFonts w:ascii="Book Antiqua" w:hAnsi="Book Antiqua"/>
          <w:i/>
          <w:color w:val="000000" w:themeColor="text1"/>
          <w:sz w:val="24"/>
          <w:szCs w:val="24"/>
        </w:rPr>
        <w:t>P</w:t>
      </w:r>
      <w:r w:rsidR="00B2231A"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B2231A"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having a family history of cancer </w:t>
      </w:r>
      <w:r w:rsidR="001C00CC" w:rsidRPr="00440096">
        <w:rPr>
          <w:rStyle w:val="NoneA"/>
          <w:rFonts w:ascii="Book Antiqua" w:eastAsiaTheme="minorEastAsia" w:hAnsi="Book Antiqua"/>
          <w:color w:val="000000" w:themeColor="text1"/>
          <w:sz w:val="24"/>
          <w:szCs w:val="24"/>
          <w:lang w:eastAsia="zh-CN"/>
        </w:rPr>
        <w:t>(</w:t>
      </w:r>
      <w:r w:rsidR="00835B7B" w:rsidRPr="00440096">
        <w:rPr>
          <w:rStyle w:val="NoneA"/>
          <w:rFonts w:ascii="Book Antiqua" w:hAnsi="Book Antiqua"/>
          <w:color w:val="000000" w:themeColor="text1"/>
          <w:sz w:val="24"/>
          <w:szCs w:val="24"/>
        </w:rPr>
        <w:t>OR 11.66</w:t>
      </w:r>
      <w:r w:rsidR="00835B7B" w:rsidRPr="00440096">
        <w:rPr>
          <w:rStyle w:val="NoneA"/>
          <w:rFonts w:ascii="Book Antiqua" w:eastAsiaTheme="minorEastAsia" w:hAnsi="Book Antiqua"/>
          <w:color w:val="000000" w:themeColor="text1"/>
          <w:sz w:val="24"/>
          <w:szCs w:val="24"/>
          <w:lang w:eastAsia="zh-CN"/>
        </w:rPr>
        <w:t xml:space="preserve">, </w:t>
      </w:r>
      <w:r w:rsidR="00835B7B" w:rsidRPr="00440096">
        <w:rPr>
          <w:rStyle w:val="NoneA"/>
          <w:rFonts w:ascii="Book Antiqua" w:hAnsi="Book Antiqua"/>
          <w:color w:val="000000" w:themeColor="text1"/>
          <w:sz w:val="24"/>
          <w:szCs w:val="24"/>
        </w:rPr>
        <w:t>95%CI: 10.97-12.39</w:t>
      </w:r>
      <w:r w:rsidR="008E0405" w:rsidRPr="00440096">
        <w:rPr>
          <w:rStyle w:val="NoneA"/>
          <w:rFonts w:ascii="Book Antiqua" w:hAnsi="Book Antiqua"/>
          <w:color w:val="000000" w:themeColor="text1"/>
          <w:sz w:val="24"/>
          <w:szCs w:val="24"/>
        </w:rPr>
        <w:t xml:space="preserve">, </w:t>
      </w:r>
      <w:r w:rsidR="00835B7B" w:rsidRPr="00440096">
        <w:rPr>
          <w:rStyle w:val="NoneA"/>
          <w:rFonts w:ascii="Book Antiqua" w:hAnsi="Book Antiqua"/>
          <w:i/>
          <w:color w:val="000000" w:themeColor="text1"/>
          <w:sz w:val="24"/>
          <w:szCs w:val="24"/>
        </w:rPr>
        <w:t>P</w:t>
      </w:r>
      <w:r w:rsidR="00835B7B"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835B7B"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GI malignancy </w:t>
      </w:r>
      <w:r w:rsidR="001C00CC" w:rsidRPr="00440096">
        <w:rPr>
          <w:rStyle w:val="NoneA"/>
          <w:rFonts w:ascii="Book Antiqua" w:eastAsiaTheme="minorEastAsia" w:hAnsi="Book Antiqua"/>
          <w:color w:val="000000" w:themeColor="text1"/>
          <w:sz w:val="24"/>
          <w:szCs w:val="24"/>
          <w:lang w:eastAsia="zh-CN"/>
        </w:rPr>
        <w:t>(</w:t>
      </w:r>
      <w:r w:rsidR="00FA47C7" w:rsidRPr="00440096">
        <w:rPr>
          <w:rStyle w:val="NoneA"/>
          <w:rFonts w:ascii="Book Antiqua" w:hAnsi="Book Antiqua"/>
          <w:color w:val="000000" w:themeColor="text1"/>
          <w:sz w:val="24"/>
          <w:szCs w:val="24"/>
        </w:rPr>
        <w:t>OR 28.67</w:t>
      </w:r>
      <w:r w:rsidR="00FA47C7" w:rsidRPr="00440096">
        <w:rPr>
          <w:rStyle w:val="NoneA"/>
          <w:rFonts w:ascii="Book Antiqua" w:eastAsiaTheme="minorEastAsia" w:hAnsi="Book Antiqua"/>
          <w:color w:val="000000" w:themeColor="text1"/>
          <w:sz w:val="24"/>
          <w:szCs w:val="24"/>
          <w:lang w:eastAsia="zh-CN"/>
        </w:rPr>
        <w:t xml:space="preserve">, </w:t>
      </w:r>
      <w:r w:rsidR="00FA47C7" w:rsidRPr="00440096">
        <w:rPr>
          <w:rStyle w:val="NoneA"/>
          <w:rFonts w:ascii="Book Antiqua" w:hAnsi="Book Antiqua"/>
          <w:color w:val="000000" w:themeColor="text1"/>
          <w:sz w:val="24"/>
          <w:szCs w:val="24"/>
        </w:rPr>
        <w:t>95%</w:t>
      </w:r>
      <w:r w:rsidR="008E0405" w:rsidRPr="00440096">
        <w:rPr>
          <w:rStyle w:val="NoneA"/>
          <w:rFonts w:ascii="Book Antiqua" w:hAnsi="Book Antiqua"/>
          <w:color w:val="000000" w:themeColor="text1"/>
          <w:sz w:val="24"/>
          <w:szCs w:val="24"/>
        </w:rPr>
        <w:t xml:space="preserve">CI: 26.64-30.86, </w:t>
      </w:r>
      <w:r w:rsidR="00FA47C7" w:rsidRPr="00440096">
        <w:rPr>
          <w:rStyle w:val="NoneA"/>
          <w:rFonts w:ascii="Book Antiqua" w:hAnsi="Book Antiqua"/>
          <w:i/>
          <w:color w:val="000000" w:themeColor="text1"/>
          <w:sz w:val="24"/>
          <w:szCs w:val="24"/>
        </w:rPr>
        <w:t>P</w:t>
      </w:r>
      <w:r w:rsidR="00FA47C7"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FA47C7"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polyps </w:t>
      </w:r>
      <w:r w:rsidR="001C00CC" w:rsidRPr="00440096">
        <w:rPr>
          <w:rStyle w:val="NoneA"/>
          <w:rFonts w:ascii="Book Antiqua" w:eastAsiaTheme="minorEastAsia" w:hAnsi="Book Antiqua"/>
          <w:color w:val="000000" w:themeColor="text1"/>
          <w:sz w:val="24"/>
          <w:szCs w:val="24"/>
          <w:lang w:eastAsia="zh-CN"/>
        </w:rPr>
        <w:t>(</w:t>
      </w:r>
      <w:r w:rsidR="00FA47C7" w:rsidRPr="00440096">
        <w:rPr>
          <w:rStyle w:val="NoneA"/>
          <w:rFonts w:ascii="Book Antiqua" w:hAnsi="Book Antiqua"/>
          <w:color w:val="000000" w:themeColor="text1"/>
          <w:sz w:val="24"/>
          <w:szCs w:val="24"/>
        </w:rPr>
        <w:t>OR 8.15</w:t>
      </w:r>
      <w:r w:rsidR="00FA47C7" w:rsidRPr="00440096">
        <w:rPr>
          <w:rStyle w:val="NoneA"/>
          <w:rFonts w:ascii="Book Antiqua" w:eastAsiaTheme="minorEastAsia" w:hAnsi="Book Antiqua"/>
          <w:color w:val="000000" w:themeColor="text1"/>
          <w:sz w:val="24"/>
          <w:szCs w:val="24"/>
          <w:lang w:eastAsia="zh-CN"/>
        </w:rPr>
        <w:t xml:space="preserve">, </w:t>
      </w:r>
      <w:r w:rsidR="00FA47C7" w:rsidRPr="00440096">
        <w:rPr>
          <w:rStyle w:val="NoneA"/>
          <w:rFonts w:ascii="Book Antiqua" w:hAnsi="Book Antiqua"/>
          <w:color w:val="000000" w:themeColor="text1"/>
          <w:sz w:val="24"/>
          <w:szCs w:val="24"/>
        </w:rPr>
        <w:t>95%CI: 6.31-10.52</w:t>
      </w:r>
      <w:r w:rsidR="00FA47C7" w:rsidRPr="00440096">
        <w:rPr>
          <w:rStyle w:val="NoneA"/>
          <w:rFonts w:ascii="Book Antiqua" w:eastAsiaTheme="minorEastAsia" w:hAnsi="Book Antiqua"/>
          <w:color w:val="000000" w:themeColor="text1"/>
          <w:sz w:val="24"/>
          <w:szCs w:val="24"/>
          <w:lang w:eastAsia="zh-CN"/>
        </w:rPr>
        <w:t>,</w:t>
      </w:r>
      <w:r w:rsidR="008E0405" w:rsidRPr="00440096">
        <w:rPr>
          <w:rStyle w:val="NoneA"/>
          <w:rFonts w:ascii="Book Antiqua" w:hAnsi="Book Antiqua"/>
          <w:color w:val="000000" w:themeColor="text1"/>
          <w:sz w:val="24"/>
          <w:szCs w:val="24"/>
        </w:rPr>
        <w:t xml:space="preserve"> </w:t>
      </w:r>
      <w:r w:rsidR="00FA47C7" w:rsidRPr="00440096">
        <w:rPr>
          <w:rStyle w:val="NoneA"/>
          <w:rFonts w:ascii="Book Antiqua" w:hAnsi="Book Antiqua"/>
          <w:i/>
          <w:color w:val="000000" w:themeColor="text1"/>
          <w:sz w:val="24"/>
          <w:szCs w:val="24"/>
        </w:rPr>
        <w:t>P</w:t>
      </w:r>
      <w:r w:rsidR="00FA47C7"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FA47C7"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tobacco use </w:t>
      </w:r>
      <w:r w:rsidR="001C00CC" w:rsidRPr="00440096">
        <w:rPr>
          <w:rStyle w:val="NoneA"/>
          <w:rFonts w:ascii="Book Antiqua" w:eastAsiaTheme="minorEastAsia" w:hAnsi="Book Antiqua"/>
          <w:color w:val="000000" w:themeColor="text1"/>
          <w:sz w:val="24"/>
          <w:szCs w:val="24"/>
          <w:lang w:eastAsia="zh-CN"/>
        </w:rPr>
        <w:t>(</w:t>
      </w:r>
      <w:r w:rsidR="000F4486" w:rsidRPr="00440096">
        <w:rPr>
          <w:rStyle w:val="NoneA"/>
          <w:rFonts w:ascii="Book Antiqua" w:hAnsi="Book Antiqua"/>
          <w:color w:val="000000" w:themeColor="text1"/>
          <w:sz w:val="24"/>
          <w:szCs w:val="24"/>
        </w:rPr>
        <w:t>OR 2.46</w:t>
      </w:r>
      <w:r w:rsidR="000F4486" w:rsidRPr="00440096">
        <w:rPr>
          <w:rStyle w:val="NoneA"/>
          <w:rFonts w:ascii="Book Antiqua" w:eastAsiaTheme="minorEastAsia" w:hAnsi="Book Antiqua"/>
          <w:color w:val="000000" w:themeColor="text1"/>
          <w:sz w:val="24"/>
          <w:szCs w:val="24"/>
          <w:lang w:eastAsia="zh-CN"/>
        </w:rPr>
        <w:t xml:space="preserve">, </w:t>
      </w:r>
      <w:r w:rsidR="000F4486" w:rsidRPr="00440096">
        <w:rPr>
          <w:rStyle w:val="NoneA"/>
          <w:rFonts w:ascii="Book Antiqua" w:hAnsi="Book Antiqua"/>
          <w:color w:val="000000" w:themeColor="text1"/>
          <w:sz w:val="24"/>
          <w:szCs w:val="24"/>
        </w:rPr>
        <w:t>95%CI: 2.33-2.59</w:t>
      </w:r>
      <w:r w:rsidR="008E0405" w:rsidRPr="00440096">
        <w:rPr>
          <w:rStyle w:val="NoneA"/>
          <w:rFonts w:ascii="Book Antiqua" w:hAnsi="Book Antiqua"/>
          <w:color w:val="000000" w:themeColor="text1"/>
          <w:sz w:val="24"/>
          <w:szCs w:val="24"/>
        </w:rPr>
        <w:t xml:space="preserve">, </w:t>
      </w:r>
      <w:r w:rsidR="000F4486" w:rsidRPr="00440096">
        <w:rPr>
          <w:rStyle w:val="NoneA"/>
          <w:rFonts w:ascii="Book Antiqua" w:hAnsi="Book Antiqua"/>
          <w:i/>
          <w:color w:val="000000" w:themeColor="text1"/>
          <w:sz w:val="24"/>
          <w:szCs w:val="24"/>
        </w:rPr>
        <w:t>P</w:t>
      </w:r>
      <w:r w:rsidR="000F4486"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0F4486"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alcohol use </w:t>
      </w:r>
      <w:r w:rsidR="001C00CC" w:rsidRPr="00440096">
        <w:rPr>
          <w:rStyle w:val="NoneA"/>
          <w:rFonts w:ascii="Book Antiqua" w:eastAsiaTheme="minorEastAsia" w:hAnsi="Book Antiqua"/>
          <w:color w:val="000000" w:themeColor="text1"/>
          <w:sz w:val="24"/>
          <w:szCs w:val="24"/>
          <w:lang w:eastAsia="zh-CN"/>
        </w:rPr>
        <w:t>(</w:t>
      </w:r>
      <w:r w:rsidR="000F4486" w:rsidRPr="00440096">
        <w:rPr>
          <w:rStyle w:val="NoneA"/>
          <w:rFonts w:ascii="Book Antiqua" w:hAnsi="Book Antiqua"/>
          <w:color w:val="000000" w:themeColor="text1"/>
          <w:sz w:val="24"/>
          <w:szCs w:val="24"/>
        </w:rPr>
        <w:t>OR 1.71</w:t>
      </w:r>
      <w:r w:rsidR="000F4486" w:rsidRPr="00440096">
        <w:rPr>
          <w:rStyle w:val="NoneA"/>
          <w:rFonts w:ascii="Book Antiqua" w:eastAsiaTheme="minorEastAsia" w:hAnsi="Book Antiqua"/>
          <w:color w:val="000000" w:themeColor="text1"/>
          <w:sz w:val="24"/>
          <w:szCs w:val="24"/>
          <w:lang w:eastAsia="zh-CN"/>
        </w:rPr>
        <w:t xml:space="preserve">, </w:t>
      </w:r>
      <w:r w:rsidR="000F4486" w:rsidRPr="00440096">
        <w:rPr>
          <w:rStyle w:val="NoneA"/>
          <w:rFonts w:ascii="Book Antiqua" w:hAnsi="Book Antiqua"/>
          <w:color w:val="000000" w:themeColor="text1"/>
          <w:sz w:val="24"/>
          <w:szCs w:val="24"/>
        </w:rPr>
        <w:t>95%</w:t>
      </w:r>
      <w:r w:rsidR="008E0405" w:rsidRPr="00440096">
        <w:rPr>
          <w:rStyle w:val="NoneA"/>
          <w:rFonts w:ascii="Book Antiqua" w:hAnsi="Book Antiqua"/>
          <w:color w:val="000000" w:themeColor="text1"/>
          <w:sz w:val="24"/>
          <w:szCs w:val="24"/>
        </w:rPr>
        <w:t xml:space="preserve">CI: 1.62-1.80, </w:t>
      </w:r>
      <w:r w:rsidR="000F4486" w:rsidRPr="00440096">
        <w:rPr>
          <w:rStyle w:val="NoneA"/>
          <w:rFonts w:ascii="Book Antiqua" w:hAnsi="Book Antiqua"/>
          <w:i/>
          <w:color w:val="000000" w:themeColor="text1"/>
          <w:sz w:val="24"/>
          <w:szCs w:val="24"/>
        </w:rPr>
        <w:t>P</w:t>
      </w:r>
      <w:r w:rsidR="000F4486"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0F4486"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presence of colitis </w:t>
      </w:r>
      <w:r w:rsidR="001C00CC" w:rsidRPr="00440096">
        <w:rPr>
          <w:rStyle w:val="NoneA"/>
          <w:rFonts w:ascii="Book Antiqua" w:eastAsiaTheme="minorEastAsia" w:hAnsi="Book Antiqua"/>
          <w:color w:val="000000" w:themeColor="text1"/>
          <w:sz w:val="24"/>
          <w:szCs w:val="24"/>
          <w:lang w:eastAsia="zh-CN"/>
        </w:rPr>
        <w:t>(</w:t>
      </w:r>
      <w:r w:rsidR="000F4486" w:rsidRPr="00440096">
        <w:rPr>
          <w:rStyle w:val="NoneA"/>
          <w:rFonts w:ascii="Book Antiqua" w:hAnsi="Book Antiqua"/>
          <w:color w:val="000000" w:themeColor="text1"/>
          <w:sz w:val="24"/>
          <w:szCs w:val="24"/>
        </w:rPr>
        <w:t>OR 4.10</w:t>
      </w:r>
      <w:r w:rsidR="000F4486" w:rsidRPr="00440096">
        <w:rPr>
          <w:rStyle w:val="NoneA"/>
          <w:rFonts w:ascii="Book Antiqua" w:eastAsiaTheme="minorEastAsia" w:hAnsi="Book Antiqua"/>
          <w:color w:val="000000" w:themeColor="text1"/>
          <w:sz w:val="24"/>
          <w:szCs w:val="24"/>
          <w:lang w:eastAsia="zh-CN"/>
        </w:rPr>
        <w:t xml:space="preserve">, </w:t>
      </w:r>
      <w:r w:rsidR="000F4486" w:rsidRPr="00440096">
        <w:rPr>
          <w:rStyle w:val="NoneA"/>
          <w:rFonts w:ascii="Book Antiqua" w:hAnsi="Book Antiqua"/>
          <w:color w:val="000000" w:themeColor="text1"/>
          <w:sz w:val="24"/>
          <w:szCs w:val="24"/>
        </w:rPr>
        <w:t>95%CI: 3.79-4.43</w:t>
      </w:r>
      <w:r w:rsidR="008E0405" w:rsidRPr="00440096">
        <w:rPr>
          <w:rStyle w:val="NoneA"/>
          <w:rFonts w:ascii="Book Antiqua" w:hAnsi="Book Antiqua"/>
          <w:color w:val="000000" w:themeColor="text1"/>
          <w:sz w:val="24"/>
          <w:szCs w:val="24"/>
        </w:rPr>
        <w:t xml:space="preserve">, </w:t>
      </w:r>
      <w:r w:rsidR="000F4486" w:rsidRPr="00440096">
        <w:rPr>
          <w:rStyle w:val="NoneA"/>
          <w:rFonts w:ascii="Book Antiqua" w:hAnsi="Book Antiqua"/>
          <w:i/>
          <w:color w:val="000000" w:themeColor="text1"/>
          <w:sz w:val="24"/>
          <w:szCs w:val="24"/>
        </w:rPr>
        <w:t>P</w:t>
      </w:r>
      <w:r w:rsidR="000F4486"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0F4486"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 xml:space="preserve">, and obesity </w:t>
      </w:r>
      <w:r w:rsidR="001C00CC" w:rsidRPr="00440096">
        <w:rPr>
          <w:rStyle w:val="NoneA"/>
          <w:rFonts w:ascii="Book Antiqua" w:eastAsiaTheme="minorEastAsia" w:hAnsi="Book Antiqua"/>
          <w:color w:val="000000" w:themeColor="text1"/>
          <w:sz w:val="24"/>
          <w:szCs w:val="24"/>
          <w:lang w:eastAsia="zh-CN"/>
        </w:rPr>
        <w:t>(</w:t>
      </w:r>
      <w:r w:rsidR="00016B9A" w:rsidRPr="00440096">
        <w:rPr>
          <w:rStyle w:val="NoneA"/>
          <w:rFonts w:ascii="Book Antiqua" w:hAnsi="Book Antiqua"/>
          <w:color w:val="000000" w:themeColor="text1"/>
          <w:sz w:val="24"/>
          <w:szCs w:val="24"/>
        </w:rPr>
        <w:t>OR 2.88</w:t>
      </w:r>
      <w:r w:rsidR="00016B9A" w:rsidRPr="00440096">
        <w:rPr>
          <w:rStyle w:val="NoneA"/>
          <w:rFonts w:ascii="Book Antiqua" w:eastAsiaTheme="minorEastAsia" w:hAnsi="Book Antiqua"/>
          <w:color w:val="000000" w:themeColor="text1"/>
          <w:sz w:val="24"/>
          <w:szCs w:val="24"/>
          <w:lang w:eastAsia="zh-CN"/>
        </w:rPr>
        <w:t xml:space="preserve">, </w:t>
      </w:r>
      <w:r w:rsidR="00016B9A" w:rsidRPr="00440096">
        <w:rPr>
          <w:rStyle w:val="NoneA"/>
          <w:rFonts w:ascii="Book Antiqua" w:hAnsi="Book Antiqua"/>
          <w:color w:val="000000" w:themeColor="text1"/>
          <w:sz w:val="24"/>
          <w:szCs w:val="24"/>
        </w:rPr>
        <w:t>95%CI: 2.74-3.04</w:t>
      </w:r>
      <w:r w:rsidR="008E0405" w:rsidRPr="00440096">
        <w:rPr>
          <w:rStyle w:val="NoneA"/>
          <w:rFonts w:ascii="Book Antiqua" w:hAnsi="Book Antiqua"/>
          <w:color w:val="000000" w:themeColor="text1"/>
          <w:sz w:val="24"/>
          <w:szCs w:val="24"/>
        </w:rPr>
        <w:t xml:space="preserve">, </w:t>
      </w:r>
      <w:r w:rsidR="00016B9A" w:rsidRPr="00440096">
        <w:rPr>
          <w:rStyle w:val="NoneA"/>
          <w:rFonts w:ascii="Book Antiqua" w:hAnsi="Book Antiqua"/>
          <w:i/>
          <w:color w:val="000000" w:themeColor="text1"/>
          <w:sz w:val="24"/>
          <w:szCs w:val="24"/>
        </w:rPr>
        <w:t>P</w:t>
      </w:r>
      <w:r w:rsidR="00016B9A" w:rsidRPr="00440096">
        <w:rPr>
          <w:rStyle w:val="NoneA"/>
          <w:rFonts w:ascii="Book Antiqua" w:hAnsi="Book Antiqua"/>
          <w:color w:val="000000" w:themeColor="text1"/>
          <w:sz w:val="24"/>
          <w:szCs w:val="24"/>
        </w:rPr>
        <w:t xml:space="preserve"> </w:t>
      </w:r>
      <w:r w:rsidR="008E0405" w:rsidRPr="00440096">
        <w:rPr>
          <w:rStyle w:val="NoneA"/>
          <w:rFonts w:ascii="Book Antiqua" w:hAnsi="Book Antiqua"/>
          <w:color w:val="000000" w:themeColor="text1"/>
          <w:sz w:val="24"/>
          <w:szCs w:val="24"/>
        </w:rPr>
        <w:t>&lt;</w:t>
      </w:r>
      <w:r w:rsidR="00016B9A" w:rsidRPr="00440096">
        <w:rPr>
          <w:rStyle w:val="NoneA"/>
          <w:rFonts w:ascii="Book Antiqua" w:eastAsiaTheme="minorEastAsia" w:hAnsi="Book Antiqua"/>
          <w:color w:val="000000" w:themeColor="text1"/>
          <w:sz w:val="24"/>
          <w:szCs w:val="24"/>
          <w:lang w:eastAsia="zh-CN"/>
        </w:rPr>
        <w:t xml:space="preserve"> </w:t>
      </w:r>
      <w:r w:rsidR="008E0405" w:rsidRPr="00440096">
        <w:rPr>
          <w:rStyle w:val="NoneA"/>
          <w:rFonts w:ascii="Book Antiqua" w:hAnsi="Book Antiqua"/>
          <w:color w:val="000000" w:themeColor="text1"/>
          <w:sz w:val="24"/>
          <w:szCs w:val="24"/>
        </w:rPr>
        <w:t>0.001</w:t>
      </w:r>
      <w:r w:rsidR="001C00CC" w:rsidRPr="00440096">
        <w:rPr>
          <w:rStyle w:val="NoneA"/>
          <w:rFonts w:ascii="Book Antiqua" w:hAnsi="Book Antiqua"/>
          <w:color w:val="000000" w:themeColor="text1"/>
          <w:sz w:val="24"/>
          <w:szCs w:val="24"/>
        </w:rPr>
        <w:t>)</w:t>
      </w:r>
      <w:r w:rsidR="008E0405" w:rsidRPr="00440096">
        <w:rPr>
          <w:rStyle w:val="NoneA"/>
          <w:rFonts w:ascii="Book Antiqua" w:hAnsi="Book Antiqua"/>
          <w:color w:val="000000" w:themeColor="text1"/>
          <w:sz w:val="24"/>
          <w:szCs w:val="24"/>
        </w:rPr>
        <w:t>.</w:t>
      </w:r>
    </w:p>
    <w:p w14:paraId="5026A2B8" w14:textId="77777777" w:rsidR="00016B9A" w:rsidRPr="00440096" w:rsidRDefault="00016B9A" w:rsidP="00440096">
      <w:pPr>
        <w:pStyle w:val="BodyB"/>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
    <w:p w14:paraId="5BFBD21A" w14:textId="4B4913AF" w:rsidR="007113BC" w:rsidRPr="00440096" w:rsidRDefault="00016B9A" w:rsidP="00440096">
      <w:pPr>
        <w:pStyle w:val="BodyA"/>
        <w:adjustRightInd w:val="0"/>
        <w:snapToGrid w:val="0"/>
        <w:spacing w:after="0" w:line="360" w:lineRule="auto"/>
        <w:jc w:val="both"/>
        <w:rPr>
          <w:rStyle w:val="NoneA"/>
          <w:rFonts w:ascii="Book Antiqua" w:eastAsiaTheme="minorEastAsia" w:hAnsi="Book Antiqua" w:cs="Times New Roman"/>
          <w:b/>
          <w:i/>
          <w:color w:val="000000" w:themeColor="text1"/>
          <w:sz w:val="24"/>
          <w:szCs w:val="24"/>
          <w:lang w:eastAsia="zh-CN"/>
        </w:rPr>
      </w:pPr>
      <w:r w:rsidRPr="00440096">
        <w:rPr>
          <w:rStyle w:val="NoneA"/>
          <w:rFonts w:ascii="Book Antiqua" w:hAnsi="Book Antiqua" w:cs="Times New Roman"/>
          <w:b/>
          <w:i/>
          <w:color w:val="000000" w:themeColor="text1"/>
          <w:sz w:val="24"/>
          <w:szCs w:val="24"/>
        </w:rPr>
        <w:t>CONCLUSION</w:t>
      </w:r>
    </w:p>
    <w:p w14:paraId="2AE9C4A0" w14:textId="131E0E9B" w:rsidR="000342AD" w:rsidRPr="00440096" w:rsidRDefault="00292381" w:rsidP="00440096">
      <w:pPr>
        <w:pStyle w:val="BodyA"/>
        <w:adjustRightInd w:val="0"/>
        <w:snapToGrid w:val="0"/>
        <w:spacing w:after="0" w:line="360" w:lineRule="auto"/>
        <w:jc w:val="both"/>
        <w:rPr>
          <w:rFonts w:ascii="Book Antiqua" w:hAnsi="Book Antiqua" w:cs="Times New Roman"/>
          <w:color w:val="000000" w:themeColor="text1"/>
          <w:sz w:val="24"/>
          <w:szCs w:val="24"/>
        </w:rPr>
      </w:pPr>
      <w:r w:rsidRPr="00440096">
        <w:rPr>
          <w:rStyle w:val="NoneA"/>
          <w:rFonts w:ascii="Book Antiqua" w:hAnsi="Book Antiqua" w:cs="Times New Roman"/>
          <w:color w:val="000000" w:themeColor="text1"/>
          <w:sz w:val="24"/>
          <w:szCs w:val="24"/>
        </w:rPr>
        <w:t xml:space="preserve">Pending further investigation, these potential risk factors should lower the threshold of suspicion for early </w:t>
      </w:r>
      <w:r w:rsidR="0024498D" w:rsidRPr="00440096">
        <w:rPr>
          <w:rStyle w:val="NoneA"/>
          <w:rFonts w:ascii="Book Antiqua" w:hAnsi="Book Antiqua" w:cs="Times New Roman"/>
          <w:color w:val="000000" w:themeColor="text1"/>
          <w:sz w:val="24"/>
          <w:szCs w:val="24"/>
        </w:rPr>
        <w:t>CRC</w:t>
      </w:r>
      <w:r w:rsidRPr="00440096">
        <w:rPr>
          <w:rStyle w:val="NoneA"/>
          <w:rFonts w:ascii="Book Antiqua" w:hAnsi="Book Antiqua" w:cs="Times New Roman"/>
          <w:color w:val="000000" w:themeColor="text1"/>
          <w:sz w:val="24"/>
          <w:szCs w:val="24"/>
        </w:rPr>
        <w:t xml:space="preserve"> and potentially be used to optimize guidelines for early screening.</w:t>
      </w:r>
    </w:p>
    <w:p w14:paraId="77B41C74" w14:textId="77777777" w:rsidR="009E38E0" w:rsidRPr="00440096" w:rsidRDefault="009E38E0" w:rsidP="00440096">
      <w:pPr>
        <w:pStyle w:val="BodyA"/>
        <w:adjustRightInd w:val="0"/>
        <w:snapToGrid w:val="0"/>
        <w:spacing w:after="0" w:line="360" w:lineRule="auto"/>
        <w:jc w:val="both"/>
        <w:rPr>
          <w:rFonts w:ascii="Book Antiqua" w:eastAsia="Times New Roman" w:hAnsi="Book Antiqua" w:cs="Times New Roman"/>
          <w:b/>
          <w:bCs/>
          <w:color w:val="000000" w:themeColor="text1"/>
          <w:sz w:val="24"/>
          <w:szCs w:val="24"/>
        </w:rPr>
      </w:pPr>
    </w:p>
    <w:p w14:paraId="0BFF9371" w14:textId="33243B7F" w:rsidR="008F75EE" w:rsidRPr="00440096" w:rsidRDefault="00493F29" w:rsidP="00440096">
      <w:pPr>
        <w:pStyle w:val="BodyA"/>
        <w:adjustRightInd w:val="0"/>
        <w:snapToGrid w:val="0"/>
        <w:spacing w:after="0" w:line="360" w:lineRule="auto"/>
        <w:jc w:val="both"/>
        <w:rPr>
          <w:rFonts w:ascii="Book Antiqua" w:eastAsiaTheme="minorEastAsia" w:hAnsi="Book Antiqua" w:cs="Times New Roman"/>
          <w:bCs/>
          <w:color w:val="000000" w:themeColor="text1"/>
          <w:sz w:val="24"/>
          <w:szCs w:val="24"/>
          <w:lang w:eastAsia="zh-CN"/>
        </w:rPr>
      </w:pPr>
      <w:r w:rsidRPr="00440096">
        <w:rPr>
          <w:rFonts w:ascii="Book Antiqua" w:eastAsia="Times New Roman" w:hAnsi="Book Antiqua" w:cs="Times New Roman"/>
          <w:b/>
          <w:bCs/>
          <w:color w:val="000000" w:themeColor="text1"/>
          <w:sz w:val="24"/>
          <w:szCs w:val="24"/>
        </w:rPr>
        <w:t>Key</w:t>
      </w:r>
      <w:r w:rsidR="00411187" w:rsidRPr="00440096">
        <w:rPr>
          <w:rFonts w:ascii="Book Antiqua" w:eastAsiaTheme="minorEastAsia" w:hAnsi="Book Antiqua" w:cs="Times New Roman"/>
          <w:b/>
          <w:bCs/>
          <w:color w:val="000000" w:themeColor="text1"/>
          <w:sz w:val="24"/>
          <w:szCs w:val="24"/>
          <w:lang w:eastAsia="zh-CN"/>
        </w:rPr>
        <w:t xml:space="preserve"> </w:t>
      </w:r>
      <w:r w:rsidRPr="00440096">
        <w:rPr>
          <w:rFonts w:ascii="Book Antiqua" w:eastAsia="Times New Roman" w:hAnsi="Book Antiqua" w:cs="Times New Roman"/>
          <w:b/>
          <w:bCs/>
          <w:color w:val="000000" w:themeColor="text1"/>
          <w:sz w:val="24"/>
          <w:szCs w:val="24"/>
        </w:rPr>
        <w:t>words:</w:t>
      </w:r>
      <w:r w:rsidRPr="00440096">
        <w:rPr>
          <w:rFonts w:ascii="Book Antiqua" w:eastAsia="Times New Roman" w:hAnsi="Book Antiqua" w:cs="Times New Roman"/>
          <w:bCs/>
          <w:color w:val="000000" w:themeColor="text1"/>
          <w:sz w:val="24"/>
          <w:szCs w:val="24"/>
        </w:rPr>
        <w:t xml:space="preserve"> </w:t>
      </w:r>
      <w:r w:rsidR="0057330E" w:rsidRPr="00440096">
        <w:rPr>
          <w:rFonts w:ascii="Book Antiqua" w:eastAsia="Times New Roman" w:hAnsi="Book Antiqua" w:cs="Times New Roman"/>
          <w:bCs/>
          <w:color w:val="000000" w:themeColor="text1"/>
          <w:sz w:val="24"/>
          <w:szCs w:val="24"/>
        </w:rPr>
        <w:t>C</w:t>
      </w:r>
      <w:r w:rsidR="00292381" w:rsidRPr="00440096">
        <w:rPr>
          <w:rFonts w:ascii="Book Antiqua" w:eastAsia="Times New Roman" w:hAnsi="Book Antiqua" w:cs="Times New Roman"/>
          <w:bCs/>
          <w:color w:val="000000" w:themeColor="text1"/>
          <w:sz w:val="24"/>
          <w:szCs w:val="24"/>
        </w:rPr>
        <w:t xml:space="preserve">olorectal cancer; </w:t>
      </w:r>
      <w:r w:rsidR="0057330E" w:rsidRPr="00440096">
        <w:rPr>
          <w:rFonts w:ascii="Book Antiqua" w:eastAsia="Times New Roman" w:hAnsi="Book Antiqua" w:cs="Times New Roman"/>
          <w:bCs/>
          <w:color w:val="000000" w:themeColor="text1"/>
          <w:sz w:val="24"/>
          <w:szCs w:val="24"/>
        </w:rPr>
        <w:t>E</w:t>
      </w:r>
      <w:r w:rsidR="00292381" w:rsidRPr="00440096">
        <w:rPr>
          <w:rFonts w:ascii="Book Antiqua" w:eastAsia="Times New Roman" w:hAnsi="Book Antiqua" w:cs="Times New Roman"/>
          <w:bCs/>
          <w:color w:val="000000" w:themeColor="text1"/>
          <w:sz w:val="24"/>
          <w:szCs w:val="24"/>
        </w:rPr>
        <w:t xml:space="preserve">arly-onset </w:t>
      </w:r>
      <w:r w:rsidR="001C772B" w:rsidRPr="00440096">
        <w:rPr>
          <w:rFonts w:ascii="Book Antiqua" w:eastAsia="Times New Roman" w:hAnsi="Book Antiqua" w:cs="Times New Roman"/>
          <w:bCs/>
          <w:color w:val="000000" w:themeColor="text1"/>
          <w:sz w:val="24"/>
          <w:szCs w:val="24"/>
        </w:rPr>
        <w:t>colorectal cancer</w:t>
      </w:r>
      <w:r w:rsidR="00292381" w:rsidRPr="00440096">
        <w:rPr>
          <w:rFonts w:ascii="Book Antiqua" w:eastAsia="Times New Roman" w:hAnsi="Book Antiqua" w:cs="Times New Roman"/>
          <w:bCs/>
          <w:color w:val="000000" w:themeColor="text1"/>
          <w:sz w:val="24"/>
          <w:szCs w:val="24"/>
        </w:rPr>
        <w:t xml:space="preserve">; </w:t>
      </w:r>
      <w:r w:rsidR="0057330E" w:rsidRPr="00440096">
        <w:rPr>
          <w:rFonts w:ascii="Book Antiqua" w:eastAsia="Times New Roman" w:hAnsi="Book Antiqua" w:cs="Times New Roman"/>
          <w:bCs/>
          <w:color w:val="000000" w:themeColor="text1"/>
          <w:sz w:val="24"/>
          <w:szCs w:val="24"/>
        </w:rPr>
        <w:t>C</w:t>
      </w:r>
      <w:r w:rsidR="00292381" w:rsidRPr="00440096">
        <w:rPr>
          <w:rFonts w:ascii="Book Antiqua" w:eastAsia="Times New Roman" w:hAnsi="Book Antiqua" w:cs="Times New Roman"/>
          <w:bCs/>
          <w:color w:val="000000" w:themeColor="text1"/>
          <w:sz w:val="24"/>
          <w:szCs w:val="24"/>
        </w:rPr>
        <w:t xml:space="preserve">olorectal cancer screening; </w:t>
      </w:r>
      <w:r w:rsidR="0057330E" w:rsidRPr="00440096">
        <w:rPr>
          <w:rFonts w:ascii="Book Antiqua" w:eastAsia="Times New Roman" w:hAnsi="Book Antiqua" w:cs="Times New Roman"/>
          <w:bCs/>
          <w:color w:val="000000" w:themeColor="text1"/>
          <w:sz w:val="24"/>
          <w:szCs w:val="24"/>
        </w:rPr>
        <w:t>E</w:t>
      </w:r>
      <w:r w:rsidR="00292381" w:rsidRPr="00440096">
        <w:rPr>
          <w:rFonts w:ascii="Book Antiqua" w:eastAsia="Times New Roman" w:hAnsi="Book Antiqua" w:cs="Times New Roman"/>
          <w:bCs/>
          <w:color w:val="000000" w:themeColor="text1"/>
          <w:sz w:val="24"/>
          <w:szCs w:val="24"/>
        </w:rPr>
        <w:t>pidemiology</w:t>
      </w:r>
      <w:r w:rsidR="0057330E" w:rsidRPr="00440096">
        <w:rPr>
          <w:rFonts w:ascii="Book Antiqua" w:eastAsia="Times New Roman" w:hAnsi="Book Antiqua" w:cs="Times New Roman"/>
          <w:bCs/>
          <w:color w:val="000000" w:themeColor="text1"/>
          <w:sz w:val="24"/>
          <w:szCs w:val="24"/>
        </w:rPr>
        <w:t xml:space="preserve"> analysis</w:t>
      </w:r>
      <w:r w:rsidR="00292381" w:rsidRPr="00440096">
        <w:rPr>
          <w:rFonts w:ascii="Book Antiqua" w:eastAsia="Times New Roman" w:hAnsi="Book Antiqua" w:cs="Times New Roman"/>
          <w:bCs/>
          <w:color w:val="000000" w:themeColor="text1"/>
          <w:sz w:val="24"/>
          <w:szCs w:val="24"/>
        </w:rPr>
        <w:t xml:space="preserve">; </w:t>
      </w:r>
      <w:r w:rsidR="0057330E" w:rsidRPr="00440096">
        <w:rPr>
          <w:rFonts w:ascii="Book Antiqua" w:eastAsia="Times New Roman" w:hAnsi="Book Antiqua" w:cs="Times New Roman"/>
          <w:bCs/>
          <w:color w:val="000000" w:themeColor="text1"/>
          <w:sz w:val="24"/>
          <w:szCs w:val="24"/>
        </w:rPr>
        <w:t>C</w:t>
      </w:r>
      <w:r w:rsidR="00292381" w:rsidRPr="00440096">
        <w:rPr>
          <w:rFonts w:ascii="Book Antiqua" w:eastAsia="Times New Roman" w:hAnsi="Book Antiqua" w:cs="Times New Roman"/>
          <w:bCs/>
          <w:color w:val="000000" w:themeColor="text1"/>
          <w:sz w:val="24"/>
          <w:szCs w:val="24"/>
        </w:rPr>
        <w:t xml:space="preserve">olorectal neoplasm; </w:t>
      </w:r>
      <w:r w:rsidR="0057330E" w:rsidRPr="00440096">
        <w:rPr>
          <w:rFonts w:ascii="Book Antiqua" w:eastAsia="Times New Roman" w:hAnsi="Book Antiqua" w:cs="Times New Roman"/>
          <w:bCs/>
          <w:color w:val="000000" w:themeColor="text1"/>
          <w:sz w:val="24"/>
          <w:szCs w:val="24"/>
        </w:rPr>
        <w:t>A</w:t>
      </w:r>
      <w:r w:rsidR="00292381" w:rsidRPr="00440096">
        <w:rPr>
          <w:rFonts w:ascii="Book Antiqua" w:eastAsia="Times New Roman" w:hAnsi="Book Antiqua" w:cs="Times New Roman"/>
          <w:bCs/>
          <w:color w:val="000000" w:themeColor="text1"/>
          <w:sz w:val="24"/>
          <w:szCs w:val="24"/>
        </w:rPr>
        <w:t>verage-risk screening</w:t>
      </w:r>
    </w:p>
    <w:p w14:paraId="0FC96060" w14:textId="77777777" w:rsidR="00411187" w:rsidRPr="00440096" w:rsidRDefault="00411187" w:rsidP="00440096">
      <w:pPr>
        <w:pStyle w:val="BodyA"/>
        <w:adjustRightInd w:val="0"/>
        <w:snapToGrid w:val="0"/>
        <w:spacing w:after="0" w:line="360" w:lineRule="auto"/>
        <w:jc w:val="both"/>
        <w:rPr>
          <w:rFonts w:ascii="Book Antiqua" w:eastAsiaTheme="minorEastAsia" w:hAnsi="Book Antiqua" w:cs="Times New Roman"/>
          <w:bCs/>
          <w:color w:val="000000" w:themeColor="text1"/>
          <w:sz w:val="24"/>
          <w:szCs w:val="24"/>
          <w:lang w:eastAsia="zh-CN"/>
        </w:rPr>
      </w:pPr>
    </w:p>
    <w:p w14:paraId="19A701EC" w14:textId="7943B146" w:rsidR="0009252C" w:rsidRPr="00440096" w:rsidRDefault="0009252C" w:rsidP="00440096">
      <w:pPr>
        <w:widowControl w:val="0"/>
        <w:adjustRightInd w:val="0"/>
        <w:snapToGrid w:val="0"/>
        <w:spacing w:line="360" w:lineRule="auto"/>
        <w:jc w:val="both"/>
        <w:rPr>
          <w:rFonts w:ascii="Book Antiqua" w:eastAsia="SimSun" w:hAnsi="Book Antiqua"/>
          <w:bCs/>
          <w:color w:val="000000" w:themeColor="text1"/>
          <w:lang w:eastAsia="zh-CN"/>
        </w:rPr>
      </w:pPr>
      <w:r w:rsidRPr="00440096">
        <w:rPr>
          <w:rFonts w:ascii="Book Antiqua" w:hAnsi="Book Antiqua"/>
          <w:b/>
          <w:bCs/>
          <w:color w:val="000000" w:themeColor="text1"/>
        </w:rPr>
        <w:t xml:space="preserve">© The Author(s) </w:t>
      </w:r>
      <w:r w:rsidRPr="00440096">
        <w:rPr>
          <w:rFonts w:ascii="Book Antiqua" w:hAnsi="Book Antiqua"/>
          <w:b/>
          <w:bCs/>
          <w:color w:val="000000" w:themeColor="text1"/>
          <w:lang w:eastAsia="zh-CN"/>
        </w:rPr>
        <w:t>2019</w:t>
      </w:r>
      <w:r w:rsidRPr="00440096">
        <w:rPr>
          <w:rFonts w:ascii="Book Antiqua" w:hAnsi="Book Antiqua"/>
          <w:b/>
          <w:bCs/>
          <w:color w:val="000000" w:themeColor="text1"/>
        </w:rPr>
        <w:t xml:space="preserve">. </w:t>
      </w:r>
      <w:r w:rsidRPr="00440096">
        <w:rPr>
          <w:rFonts w:ascii="Book Antiqua" w:hAnsi="Book Antiqua"/>
          <w:bCs/>
          <w:color w:val="000000" w:themeColor="text1"/>
        </w:rPr>
        <w:t xml:space="preserve">Published by </w:t>
      </w:r>
      <w:proofErr w:type="spellStart"/>
      <w:r w:rsidRPr="00440096">
        <w:rPr>
          <w:rFonts w:ascii="Book Antiqua" w:hAnsi="Book Antiqua"/>
          <w:bCs/>
          <w:color w:val="000000" w:themeColor="text1"/>
        </w:rPr>
        <w:t>Baishideng</w:t>
      </w:r>
      <w:proofErr w:type="spellEnd"/>
      <w:r w:rsidRPr="00440096">
        <w:rPr>
          <w:rFonts w:ascii="Book Antiqua" w:hAnsi="Book Antiqua"/>
          <w:bCs/>
          <w:color w:val="000000" w:themeColor="text1"/>
        </w:rPr>
        <w:t xml:space="preserve"> Publishing Group Inc. All rights reserved.</w:t>
      </w:r>
    </w:p>
    <w:p w14:paraId="3B830616" w14:textId="77777777" w:rsidR="00411187" w:rsidRPr="00440096" w:rsidRDefault="00411187" w:rsidP="00440096">
      <w:pPr>
        <w:pStyle w:val="BodyA"/>
        <w:adjustRightInd w:val="0"/>
        <w:snapToGrid w:val="0"/>
        <w:spacing w:after="0" w:line="360" w:lineRule="auto"/>
        <w:jc w:val="both"/>
        <w:rPr>
          <w:rFonts w:ascii="Book Antiqua" w:eastAsiaTheme="minorEastAsia" w:hAnsi="Book Antiqua" w:cs="Times New Roman"/>
          <w:color w:val="000000" w:themeColor="text1"/>
          <w:sz w:val="24"/>
          <w:szCs w:val="24"/>
          <w:lang w:eastAsia="zh-CN"/>
        </w:rPr>
      </w:pPr>
    </w:p>
    <w:p w14:paraId="70F4ED1D" w14:textId="5C202BF2" w:rsidR="00C81D66" w:rsidRPr="00440096" w:rsidRDefault="000342AD"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eastAsia="Times New Roman" w:hAnsi="Book Antiqua" w:cs="Times New Roman"/>
          <w:b/>
          <w:bCs/>
          <w:color w:val="000000" w:themeColor="text1"/>
          <w:sz w:val="24"/>
          <w:szCs w:val="24"/>
        </w:rPr>
        <w:t>Core tip:</w:t>
      </w:r>
      <w:r w:rsidR="0009252C" w:rsidRPr="00440096">
        <w:rPr>
          <w:rFonts w:ascii="Book Antiqua" w:eastAsiaTheme="minorEastAsia" w:hAnsi="Book Antiqua" w:cs="Times New Roman"/>
          <w:b/>
          <w:bCs/>
          <w:color w:val="000000" w:themeColor="text1"/>
          <w:sz w:val="24"/>
          <w:szCs w:val="24"/>
          <w:lang w:eastAsia="zh-CN"/>
        </w:rPr>
        <w:t xml:space="preserve"> </w:t>
      </w:r>
      <w:r w:rsidR="00C81D66" w:rsidRPr="00440096">
        <w:rPr>
          <w:rFonts w:ascii="Book Antiqua" w:hAnsi="Book Antiqua"/>
          <w:color w:val="000000" w:themeColor="text1"/>
          <w:sz w:val="24"/>
          <w:szCs w:val="24"/>
        </w:rPr>
        <w:t xml:space="preserve">Colorectal cancer </w:t>
      </w:r>
      <w:r w:rsidR="00944315" w:rsidRPr="00440096">
        <w:rPr>
          <w:rFonts w:ascii="Book Antiqua" w:hAnsi="Book Antiqua"/>
          <w:color w:val="000000" w:themeColor="text1"/>
          <w:sz w:val="24"/>
          <w:szCs w:val="24"/>
        </w:rPr>
        <w:t xml:space="preserve">(CRC) </w:t>
      </w:r>
      <w:r w:rsidR="00C81D66" w:rsidRPr="00440096">
        <w:rPr>
          <w:rFonts w:ascii="Book Antiqua" w:hAnsi="Book Antiqua"/>
          <w:color w:val="000000" w:themeColor="text1"/>
          <w:sz w:val="24"/>
          <w:szCs w:val="24"/>
        </w:rPr>
        <w:t xml:space="preserve">is the second leading cause of all cancer related deaths in the </w:t>
      </w:r>
      <w:r w:rsidR="0009252C" w:rsidRPr="00440096">
        <w:rPr>
          <w:rFonts w:ascii="Book Antiqua" w:eastAsiaTheme="minorEastAsia" w:hAnsi="Book Antiqua"/>
          <w:color w:val="000000" w:themeColor="text1"/>
          <w:sz w:val="24"/>
          <w:szCs w:val="24"/>
          <w:lang w:eastAsia="zh-CN"/>
        </w:rPr>
        <w:t>United States</w:t>
      </w:r>
      <w:r w:rsidR="00C81D66" w:rsidRPr="00440096">
        <w:rPr>
          <w:rFonts w:ascii="Book Antiqua" w:hAnsi="Book Antiqua"/>
          <w:color w:val="000000" w:themeColor="text1"/>
          <w:sz w:val="24"/>
          <w:szCs w:val="24"/>
        </w:rPr>
        <w:t>.</w:t>
      </w:r>
      <w:r w:rsidR="005D04E4" w:rsidRPr="00440096">
        <w:rPr>
          <w:rFonts w:ascii="Book Antiqua" w:hAnsi="Book Antiqua"/>
          <w:color w:val="000000" w:themeColor="text1"/>
          <w:sz w:val="24"/>
          <w:szCs w:val="24"/>
        </w:rPr>
        <w:t xml:space="preserve"> </w:t>
      </w:r>
      <w:r w:rsidR="00D96B38" w:rsidRPr="00440096">
        <w:rPr>
          <w:rFonts w:ascii="Book Antiqua" w:hAnsi="Book Antiqua"/>
          <w:color w:val="000000" w:themeColor="text1"/>
          <w:sz w:val="24"/>
          <w:szCs w:val="24"/>
        </w:rPr>
        <w:t>Unfortunately,</w:t>
      </w:r>
      <w:r w:rsidR="00C81D66" w:rsidRPr="00440096">
        <w:rPr>
          <w:rFonts w:ascii="Book Antiqua" w:hAnsi="Book Antiqua"/>
          <w:color w:val="000000" w:themeColor="text1"/>
          <w:sz w:val="24"/>
          <w:szCs w:val="24"/>
        </w:rPr>
        <w:t xml:space="preserve"> the incidence of patients with CRC under age 50 is on the rise, reported on average between 8</w:t>
      </w:r>
      <w:r w:rsidR="000A5FA4" w:rsidRPr="00440096">
        <w:rPr>
          <w:rFonts w:ascii="Book Antiqua" w:eastAsiaTheme="minorEastAsia" w:hAnsi="Book Antiqua"/>
          <w:color w:val="000000" w:themeColor="text1"/>
          <w:sz w:val="24"/>
          <w:szCs w:val="24"/>
          <w:lang w:eastAsia="zh-CN"/>
        </w:rPr>
        <w:t>%</w:t>
      </w:r>
      <w:r w:rsidR="00C81D66" w:rsidRPr="00440096">
        <w:rPr>
          <w:rFonts w:ascii="Book Antiqua" w:hAnsi="Book Antiqua"/>
          <w:color w:val="000000" w:themeColor="text1"/>
          <w:sz w:val="24"/>
          <w:szCs w:val="24"/>
        </w:rPr>
        <w:t xml:space="preserve">-10% of all CRC diagnosis. Given the recent guideline modification from the American Cancer Society to propose screening to start at age 45, clinicians need a better understanding on which populations to screen earlier. Our manuscript uniquely outlines potential risk factors for early-onset CRC by comparing </w:t>
      </w:r>
      <w:r w:rsidR="00C81D66" w:rsidRPr="00440096">
        <w:rPr>
          <w:rFonts w:ascii="Book Antiqua" w:hAnsi="Book Antiqua"/>
          <w:color w:val="000000" w:themeColor="text1"/>
          <w:sz w:val="24"/>
          <w:szCs w:val="24"/>
        </w:rPr>
        <w:lastRenderedPageBreak/>
        <w:t>diagnosed patients with non-CRC patients, which has not been reported in prior literature.</w:t>
      </w:r>
    </w:p>
    <w:p w14:paraId="50564136" w14:textId="77777777" w:rsidR="00E9098C" w:rsidRPr="00440096" w:rsidRDefault="00E9098C" w:rsidP="00440096">
      <w:pPr>
        <w:pStyle w:val="BodyB"/>
        <w:adjustRightInd w:val="0"/>
        <w:snapToGrid w:val="0"/>
        <w:spacing w:after="0" w:line="360" w:lineRule="auto"/>
        <w:jc w:val="both"/>
        <w:rPr>
          <w:rStyle w:val="NoneA"/>
          <w:rFonts w:ascii="Book Antiqua" w:eastAsiaTheme="minorEastAsia" w:hAnsi="Book Antiqua"/>
          <w:b/>
          <w:bCs/>
          <w:color w:val="000000" w:themeColor="text1"/>
          <w:sz w:val="24"/>
          <w:szCs w:val="24"/>
          <w:lang w:eastAsia="zh-CN"/>
        </w:rPr>
      </w:pPr>
    </w:p>
    <w:p w14:paraId="0B8DCCAD" w14:textId="29E568E6" w:rsidR="00EE6C7C" w:rsidRPr="00440096" w:rsidRDefault="00EE6C7C" w:rsidP="00440096">
      <w:pPr>
        <w:pStyle w:val="BodyB"/>
        <w:adjustRightInd w:val="0"/>
        <w:snapToGrid w:val="0"/>
        <w:spacing w:after="0" w:line="360" w:lineRule="auto"/>
        <w:jc w:val="both"/>
        <w:rPr>
          <w:rStyle w:val="NoneA"/>
          <w:rFonts w:ascii="Book Antiqua" w:hAnsi="Book Antiqua"/>
          <w:color w:val="000000" w:themeColor="text1"/>
          <w:sz w:val="24"/>
          <w:szCs w:val="24"/>
        </w:rPr>
      </w:pPr>
      <w:r w:rsidRPr="00440096">
        <w:rPr>
          <w:rStyle w:val="NoneA"/>
          <w:rFonts w:ascii="Book Antiqua" w:hAnsi="Book Antiqua"/>
          <w:bCs/>
          <w:color w:val="000000" w:themeColor="text1"/>
          <w:sz w:val="24"/>
          <w:szCs w:val="24"/>
        </w:rPr>
        <w:t>Syed AR</w:t>
      </w:r>
      <w:r w:rsidRPr="00440096">
        <w:rPr>
          <w:rStyle w:val="NoneA"/>
          <w:rFonts w:ascii="Book Antiqua" w:hAnsi="Book Antiqua"/>
          <w:color w:val="000000" w:themeColor="text1"/>
          <w:sz w:val="24"/>
          <w:szCs w:val="24"/>
        </w:rPr>
        <w:t xml:space="preserve">, Thakkar P, Horne ZD, Abdul-Baki H, Kochhar G, Farah K, Thakkar S. </w:t>
      </w:r>
      <w:r w:rsidR="000A5FA4" w:rsidRPr="00440096">
        <w:rPr>
          <w:rStyle w:val="NoneA"/>
          <w:rFonts w:ascii="Book Antiqua" w:hAnsi="Book Antiqua"/>
          <w:color w:val="000000" w:themeColor="text1"/>
          <w:sz w:val="24"/>
          <w:szCs w:val="24"/>
        </w:rPr>
        <w:t>Old vs new: Risk factors predicting early onset colorectal cancer</w:t>
      </w:r>
      <w:r w:rsidRPr="00440096">
        <w:rPr>
          <w:rStyle w:val="NoneA"/>
          <w:rFonts w:ascii="Book Antiqua" w:hAnsi="Book Antiqua"/>
          <w:color w:val="000000" w:themeColor="text1"/>
          <w:sz w:val="24"/>
          <w:szCs w:val="24"/>
        </w:rPr>
        <w:t>.</w:t>
      </w:r>
      <w:r w:rsidR="000A5FA4" w:rsidRPr="00440096">
        <w:rPr>
          <w:rFonts w:ascii="Book Antiqua" w:hAnsi="Book Antiqua"/>
          <w:i/>
          <w:iCs/>
          <w:color w:val="000000" w:themeColor="text1"/>
          <w:sz w:val="24"/>
          <w:szCs w:val="24"/>
        </w:rPr>
        <w:t xml:space="preserve"> World J </w:t>
      </w:r>
      <w:proofErr w:type="spellStart"/>
      <w:r w:rsidR="000A5FA4" w:rsidRPr="00440096">
        <w:rPr>
          <w:rFonts w:ascii="Book Antiqua" w:hAnsi="Book Antiqua"/>
          <w:i/>
          <w:iCs/>
          <w:color w:val="000000" w:themeColor="text1"/>
          <w:sz w:val="24"/>
          <w:szCs w:val="24"/>
        </w:rPr>
        <w:t>Gastrointest</w:t>
      </w:r>
      <w:proofErr w:type="spellEnd"/>
      <w:r w:rsidR="000A5FA4" w:rsidRPr="00440096">
        <w:rPr>
          <w:rFonts w:ascii="Book Antiqua" w:hAnsi="Book Antiqua"/>
          <w:i/>
          <w:iCs/>
          <w:color w:val="000000" w:themeColor="text1"/>
          <w:sz w:val="24"/>
          <w:szCs w:val="24"/>
        </w:rPr>
        <w:t xml:space="preserve"> Oncol </w:t>
      </w:r>
      <w:r w:rsidR="000A5FA4" w:rsidRPr="00440096">
        <w:rPr>
          <w:rFonts w:ascii="Book Antiqua" w:eastAsia="SimSun" w:hAnsi="Book Antiqua"/>
          <w:color w:val="000000" w:themeColor="text1"/>
          <w:sz w:val="24"/>
          <w:szCs w:val="24"/>
          <w:lang w:eastAsia="zh-CN"/>
        </w:rPr>
        <w:t>2019; In press</w:t>
      </w:r>
    </w:p>
    <w:p w14:paraId="7B05B528" w14:textId="77777777" w:rsidR="00373AC9" w:rsidRPr="00440096" w:rsidRDefault="00373AC9" w:rsidP="00440096">
      <w:pPr>
        <w:adjustRightInd w:val="0"/>
        <w:snapToGrid w:val="0"/>
        <w:spacing w:line="360" w:lineRule="auto"/>
        <w:jc w:val="both"/>
        <w:rPr>
          <w:rStyle w:val="NoneA"/>
          <w:rFonts w:ascii="Book Antiqua" w:eastAsia="Calibri" w:hAnsi="Book Antiqua" w:cs="Calibri"/>
          <w:b/>
          <w:bCs/>
          <w:color w:val="000000" w:themeColor="text1"/>
          <w:u w:color="000000"/>
        </w:rPr>
      </w:pPr>
      <w:r w:rsidRPr="00440096">
        <w:rPr>
          <w:rStyle w:val="NoneA"/>
          <w:rFonts w:ascii="Book Antiqua" w:hAnsi="Book Antiqua"/>
          <w:b/>
          <w:bCs/>
          <w:color w:val="000000" w:themeColor="text1"/>
        </w:rPr>
        <w:br w:type="page"/>
      </w:r>
    </w:p>
    <w:p w14:paraId="1C0C653B" w14:textId="6763CEE9" w:rsidR="00AF1AD6" w:rsidRPr="00440096" w:rsidRDefault="009A15C7" w:rsidP="00440096">
      <w:pPr>
        <w:pStyle w:val="BodyB"/>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440096">
        <w:rPr>
          <w:rStyle w:val="NoneA"/>
          <w:rFonts w:ascii="Book Antiqua" w:hAnsi="Book Antiqua"/>
          <w:b/>
          <w:bCs/>
          <w:color w:val="000000" w:themeColor="text1"/>
          <w:sz w:val="24"/>
          <w:szCs w:val="24"/>
        </w:rPr>
        <w:lastRenderedPageBreak/>
        <w:t>INTRODUCTION</w:t>
      </w:r>
    </w:p>
    <w:p w14:paraId="431C4C95" w14:textId="2847484B" w:rsidR="00AF1AD6" w:rsidRPr="00440096" w:rsidRDefault="009A15C7" w:rsidP="00440096">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Colorectal cancer (CRC) is the second most common cancer and second leading cause of cancer-related deaths in the United States</w:t>
      </w:r>
      <w:r w:rsidR="005E598A" w:rsidRPr="00440096">
        <w:rPr>
          <w:rStyle w:val="NoneA"/>
          <w:rFonts w:ascii="Book Antiqua" w:hAnsi="Book Antiqua"/>
          <w:color w:val="000000" w:themeColor="text1"/>
          <w:sz w:val="24"/>
          <w:szCs w:val="24"/>
        </w:rPr>
        <w:t xml:space="preserve"> and Europe</w:t>
      </w:r>
      <w:r w:rsidRPr="00440096">
        <w:rPr>
          <w:rStyle w:val="NoneA"/>
          <w:rFonts w:ascii="Book Antiqua" w:hAnsi="Book Antiqua"/>
          <w:color w:val="000000" w:themeColor="text1"/>
          <w:sz w:val="24"/>
          <w:szCs w:val="24"/>
        </w:rPr>
        <w:t>. It continues to be a notable source of significant morbi</w:t>
      </w:r>
      <w:r w:rsidR="009D580B" w:rsidRPr="00440096">
        <w:rPr>
          <w:rStyle w:val="NoneA"/>
          <w:rFonts w:ascii="Book Antiqua" w:hAnsi="Book Antiqua"/>
          <w:color w:val="000000" w:themeColor="text1"/>
          <w:sz w:val="24"/>
          <w:szCs w:val="24"/>
        </w:rPr>
        <w:t xml:space="preserve">dity and mortality </w:t>
      </w:r>
      <w:proofErr w:type="gramStart"/>
      <w:r w:rsidR="009D580B" w:rsidRPr="00440096">
        <w:rPr>
          <w:rStyle w:val="NoneA"/>
          <w:rFonts w:ascii="Book Antiqua" w:hAnsi="Book Antiqua"/>
          <w:color w:val="000000" w:themeColor="text1"/>
          <w:sz w:val="24"/>
          <w:szCs w:val="24"/>
        </w:rPr>
        <w:t>worldwide</w:t>
      </w:r>
      <w:r w:rsidR="006213EA" w:rsidRPr="00440096">
        <w:rPr>
          <w:rStyle w:val="NoneA"/>
          <w:rFonts w:ascii="Book Antiqua" w:hAnsi="Book Antiqua"/>
          <w:color w:val="000000" w:themeColor="text1"/>
          <w:sz w:val="24"/>
          <w:szCs w:val="24"/>
          <w:vertAlign w:val="superscript"/>
        </w:rPr>
        <w:t>[</w:t>
      </w:r>
      <w:proofErr w:type="gramEnd"/>
      <w:r w:rsidR="009D580B" w:rsidRPr="00440096">
        <w:rPr>
          <w:rStyle w:val="NoneA"/>
          <w:rFonts w:ascii="Book Antiqua" w:hAnsi="Book Antiqua"/>
          <w:color w:val="000000" w:themeColor="text1"/>
          <w:sz w:val="24"/>
          <w:szCs w:val="24"/>
          <w:vertAlign w:val="superscript"/>
        </w:rPr>
        <w:t>1</w:t>
      </w:r>
      <w:r w:rsidR="006213EA" w:rsidRPr="00440096">
        <w:rPr>
          <w:rStyle w:val="NoneA"/>
          <w:rFonts w:ascii="Book Antiqua" w:hAnsi="Book Antiqua"/>
          <w:color w:val="000000" w:themeColor="text1"/>
          <w:sz w:val="24"/>
          <w:szCs w:val="24"/>
          <w:vertAlign w:val="superscript"/>
        </w:rPr>
        <w:t>]</w:t>
      </w:r>
      <w:r w:rsidR="006213EA"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The American Cancer Society</w:t>
      </w:r>
      <w:r w:rsidR="00F929F6" w:rsidRPr="00440096">
        <w:rPr>
          <w:rStyle w:val="NoneA"/>
          <w:rFonts w:ascii="Book Antiqua" w:hAnsi="Book Antiqua"/>
          <w:color w:val="000000" w:themeColor="text1"/>
          <w:sz w:val="24"/>
          <w:szCs w:val="24"/>
        </w:rPr>
        <w:t xml:space="preserve"> (ACS)</w:t>
      </w:r>
      <w:r w:rsidRPr="00440096">
        <w:rPr>
          <w:rStyle w:val="NoneA"/>
          <w:rFonts w:ascii="Book Antiqua" w:hAnsi="Book Antiqua"/>
          <w:color w:val="000000" w:themeColor="text1"/>
          <w:sz w:val="24"/>
          <w:szCs w:val="24"/>
        </w:rPr>
        <w:t xml:space="preserve"> </w:t>
      </w:r>
      <w:r w:rsidR="004D491F" w:rsidRPr="00440096">
        <w:rPr>
          <w:rStyle w:val="NoneA"/>
          <w:rFonts w:ascii="Book Antiqua" w:hAnsi="Book Antiqua"/>
          <w:color w:val="000000" w:themeColor="text1"/>
          <w:sz w:val="24"/>
          <w:szCs w:val="24"/>
        </w:rPr>
        <w:t>estimates there will be over 97</w:t>
      </w:r>
      <w:r w:rsidRPr="00440096">
        <w:rPr>
          <w:rStyle w:val="NoneA"/>
          <w:rFonts w:ascii="Book Antiqua" w:hAnsi="Book Antiqua"/>
          <w:color w:val="000000" w:themeColor="text1"/>
          <w:sz w:val="24"/>
          <w:szCs w:val="24"/>
        </w:rPr>
        <w:t>000 new</w:t>
      </w:r>
      <w:r w:rsidR="004D491F" w:rsidRPr="00440096">
        <w:rPr>
          <w:rStyle w:val="NoneA"/>
          <w:rFonts w:ascii="Book Antiqua" w:hAnsi="Book Antiqua"/>
          <w:color w:val="000000" w:themeColor="text1"/>
          <w:sz w:val="24"/>
          <w:szCs w:val="24"/>
        </w:rPr>
        <w:t xml:space="preserve"> cases of colon cancer, over 43</w:t>
      </w:r>
      <w:r w:rsidRPr="00440096">
        <w:rPr>
          <w:rStyle w:val="NoneA"/>
          <w:rFonts w:ascii="Book Antiqua" w:hAnsi="Book Antiqua"/>
          <w:color w:val="000000" w:themeColor="text1"/>
          <w:sz w:val="24"/>
          <w:szCs w:val="24"/>
        </w:rPr>
        <w:t>000 new</w:t>
      </w:r>
      <w:r w:rsidR="004D491F" w:rsidRPr="00440096">
        <w:rPr>
          <w:rStyle w:val="NoneA"/>
          <w:rFonts w:ascii="Book Antiqua" w:hAnsi="Book Antiqua"/>
          <w:color w:val="000000" w:themeColor="text1"/>
          <w:sz w:val="24"/>
          <w:szCs w:val="24"/>
        </w:rPr>
        <w:t xml:space="preserve"> cases of rectal cancer, and 50</w:t>
      </w:r>
      <w:r w:rsidRPr="00440096">
        <w:rPr>
          <w:rStyle w:val="NoneA"/>
          <w:rFonts w:ascii="Book Antiqua" w:hAnsi="Book Antiqua"/>
          <w:color w:val="000000" w:themeColor="text1"/>
          <w:sz w:val="24"/>
          <w:szCs w:val="24"/>
        </w:rPr>
        <w:t>630 CRC-related deaths in 201</w:t>
      </w:r>
      <w:r w:rsidR="009D580B" w:rsidRPr="00440096">
        <w:rPr>
          <w:rStyle w:val="NoneA"/>
          <w:rFonts w:ascii="Book Antiqua" w:hAnsi="Book Antiqua"/>
          <w:color w:val="000000" w:themeColor="text1"/>
          <w:sz w:val="24"/>
          <w:szCs w:val="24"/>
        </w:rPr>
        <w:t>8 in the Unites States alone</w:t>
      </w:r>
      <w:r w:rsidR="006213EA" w:rsidRPr="00440096">
        <w:rPr>
          <w:rStyle w:val="NoneA"/>
          <w:rFonts w:ascii="Book Antiqua" w:hAnsi="Book Antiqua"/>
          <w:color w:val="000000" w:themeColor="text1"/>
          <w:sz w:val="24"/>
          <w:szCs w:val="24"/>
          <w:vertAlign w:val="superscript"/>
        </w:rPr>
        <w:t>[2]</w:t>
      </w:r>
      <w:r w:rsidRPr="00440096">
        <w:rPr>
          <w:rStyle w:val="NoneA"/>
          <w:rFonts w:ascii="Book Antiqua" w:hAnsi="Book Antiqua"/>
          <w:color w:val="000000" w:themeColor="text1"/>
          <w:sz w:val="24"/>
          <w:szCs w:val="24"/>
        </w:rPr>
        <w:t>. The overall lifetime risk of developing CRC is approximately 4.49% in men, and 4.15% in women. Fortunately, the incidence of CRC in all adults (age ≥</w:t>
      </w:r>
      <w:r w:rsidR="004D491F"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50 years) has been decreasing as are t</w:t>
      </w:r>
      <w:r w:rsidR="009D580B" w:rsidRPr="00440096">
        <w:rPr>
          <w:rStyle w:val="NoneA"/>
          <w:rFonts w:ascii="Book Antiqua" w:hAnsi="Book Antiqua"/>
          <w:color w:val="000000" w:themeColor="text1"/>
          <w:sz w:val="24"/>
          <w:szCs w:val="24"/>
        </w:rPr>
        <w:t xml:space="preserve">he rates of </w:t>
      </w:r>
      <w:proofErr w:type="gramStart"/>
      <w:r w:rsidR="009D580B" w:rsidRPr="00440096">
        <w:rPr>
          <w:rStyle w:val="NoneA"/>
          <w:rFonts w:ascii="Book Antiqua" w:hAnsi="Book Antiqua"/>
          <w:color w:val="000000" w:themeColor="text1"/>
          <w:sz w:val="24"/>
          <w:szCs w:val="24"/>
        </w:rPr>
        <w:t>hospitalizations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3]</w:t>
      </w:r>
      <w:r w:rsidRPr="00440096">
        <w:rPr>
          <w:rStyle w:val="NoneA"/>
          <w:rFonts w:ascii="Book Antiqua" w:hAnsi="Book Antiqua"/>
          <w:color w:val="000000" w:themeColor="text1"/>
          <w:sz w:val="24"/>
          <w:szCs w:val="24"/>
        </w:rPr>
        <w:t>. This is likely secondary to an increase in screening colonoscop</w:t>
      </w:r>
      <w:r w:rsidR="00F929F6" w:rsidRPr="00440096">
        <w:rPr>
          <w:rStyle w:val="NoneA"/>
          <w:rFonts w:ascii="Book Antiqua" w:hAnsi="Book Antiqua"/>
          <w:color w:val="000000" w:themeColor="text1"/>
          <w:sz w:val="24"/>
          <w:szCs w:val="24"/>
        </w:rPr>
        <w:t>ies</w:t>
      </w:r>
      <w:r w:rsidRPr="00440096">
        <w:rPr>
          <w:rStyle w:val="NoneA"/>
          <w:rFonts w:ascii="Book Antiqua" w:hAnsi="Book Antiqua"/>
          <w:color w:val="000000" w:themeColor="text1"/>
          <w:sz w:val="24"/>
          <w:szCs w:val="24"/>
        </w:rPr>
        <w:t xml:space="preserve"> and re</w:t>
      </w:r>
      <w:r w:rsidR="009D580B" w:rsidRPr="00440096">
        <w:rPr>
          <w:rStyle w:val="NoneA"/>
          <w:rFonts w:ascii="Book Antiqua" w:hAnsi="Book Antiqua"/>
          <w:color w:val="000000" w:themeColor="text1"/>
          <w:sz w:val="24"/>
          <w:szCs w:val="24"/>
        </w:rPr>
        <w:t xml:space="preserve">moval of precancerous </w:t>
      </w:r>
      <w:proofErr w:type="gramStart"/>
      <w:r w:rsidR="009D580B" w:rsidRPr="00440096">
        <w:rPr>
          <w:rStyle w:val="NoneA"/>
          <w:rFonts w:ascii="Book Antiqua" w:hAnsi="Book Antiqua"/>
          <w:color w:val="000000" w:themeColor="text1"/>
          <w:sz w:val="24"/>
          <w:szCs w:val="24"/>
        </w:rPr>
        <w:t>polyps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4]</w:t>
      </w:r>
      <w:r w:rsidRPr="00440096">
        <w:rPr>
          <w:rStyle w:val="NoneA"/>
          <w:rFonts w:ascii="Book Antiqua" w:hAnsi="Book Antiqua"/>
          <w:color w:val="000000" w:themeColor="text1"/>
          <w:sz w:val="24"/>
          <w:szCs w:val="24"/>
        </w:rPr>
        <w:t xml:space="preserve">. The average-risk screening is recommended to begin at 50 years of age in both males and females but can be earlier in individuals at a higher risk or </w:t>
      </w:r>
      <w:r w:rsidR="00F929F6" w:rsidRPr="00440096">
        <w:rPr>
          <w:rStyle w:val="NoneA"/>
          <w:rFonts w:ascii="Book Antiqua" w:hAnsi="Book Antiqua"/>
          <w:color w:val="000000" w:themeColor="text1"/>
          <w:sz w:val="24"/>
          <w:szCs w:val="24"/>
        </w:rPr>
        <w:t xml:space="preserve">whom </w:t>
      </w:r>
      <w:r w:rsidRPr="00440096">
        <w:rPr>
          <w:rStyle w:val="NoneA"/>
          <w:rFonts w:ascii="Book Antiqua" w:hAnsi="Book Antiqua"/>
          <w:color w:val="000000" w:themeColor="text1"/>
          <w:sz w:val="24"/>
          <w:szCs w:val="24"/>
        </w:rPr>
        <w:t xml:space="preserve">have a positive family history of CRC. </w:t>
      </w:r>
      <w:r w:rsidR="00B9350E" w:rsidRPr="00440096">
        <w:rPr>
          <w:rStyle w:val="NoneA"/>
          <w:rFonts w:ascii="Book Antiqua" w:hAnsi="Book Antiqua"/>
          <w:color w:val="000000" w:themeColor="text1"/>
          <w:sz w:val="24"/>
          <w:szCs w:val="24"/>
        </w:rPr>
        <w:t xml:space="preserve">Recently, the </w:t>
      </w:r>
      <w:r w:rsidR="00F929F6" w:rsidRPr="00440096">
        <w:rPr>
          <w:rStyle w:val="NoneA"/>
          <w:rFonts w:ascii="Book Antiqua" w:hAnsi="Book Antiqua"/>
          <w:color w:val="000000" w:themeColor="text1"/>
          <w:sz w:val="24"/>
          <w:szCs w:val="24"/>
        </w:rPr>
        <w:t>ACS</w:t>
      </w:r>
      <w:r w:rsidR="00B9350E" w:rsidRPr="00440096">
        <w:rPr>
          <w:rStyle w:val="NoneA"/>
          <w:rFonts w:ascii="Book Antiqua" w:hAnsi="Book Antiqua"/>
          <w:color w:val="000000" w:themeColor="text1"/>
          <w:sz w:val="24"/>
          <w:szCs w:val="24"/>
        </w:rPr>
        <w:t xml:space="preserve"> has released upd</w:t>
      </w:r>
      <w:r w:rsidR="003D528A" w:rsidRPr="00440096">
        <w:rPr>
          <w:rStyle w:val="NoneA"/>
          <w:rFonts w:ascii="Book Antiqua" w:hAnsi="Book Antiqua"/>
          <w:color w:val="000000" w:themeColor="text1"/>
          <w:sz w:val="24"/>
          <w:szCs w:val="24"/>
        </w:rPr>
        <w:t>ated guideline</w:t>
      </w:r>
      <w:r w:rsidR="00F929F6" w:rsidRPr="00440096">
        <w:rPr>
          <w:rStyle w:val="NoneA"/>
          <w:rFonts w:ascii="Book Antiqua" w:hAnsi="Book Antiqua"/>
          <w:color w:val="000000" w:themeColor="text1"/>
          <w:sz w:val="24"/>
          <w:szCs w:val="24"/>
        </w:rPr>
        <w:t>s</w:t>
      </w:r>
      <w:r w:rsidR="003D528A" w:rsidRPr="00440096">
        <w:rPr>
          <w:rStyle w:val="NoneA"/>
          <w:rFonts w:ascii="Book Antiqua" w:hAnsi="Book Antiqua"/>
          <w:color w:val="000000" w:themeColor="text1"/>
          <w:sz w:val="24"/>
          <w:szCs w:val="24"/>
        </w:rPr>
        <w:t xml:space="preserve"> recommending average-risk CRC screening to be lowered to age 45</w:t>
      </w:r>
      <w:r w:rsidR="006213EA" w:rsidRPr="00440096">
        <w:rPr>
          <w:rStyle w:val="NoneA"/>
          <w:rFonts w:ascii="Book Antiqua" w:hAnsi="Book Antiqua"/>
          <w:color w:val="000000" w:themeColor="text1"/>
          <w:sz w:val="24"/>
          <w:szCs w:val="24"/>
          <w:vertAlign w:val="superscript"/>
        </w:rPr>
        <w:t>[5]</w:t>
      </w:r>
      <w:r w:rsidR="003D528A" w:rsidRPr="00440096">
        <w:rPr>
          <w:rStyle w:val="NoneA"/>
          <w:rFonts w:ascii="Book Antiqua" w:hAnsi="Book Antiqua"/>
          <w:color w:val="000000" w:themeColor="text1"/>
          <w:sz w:val="24"/>
          <w:szCs w:val="24"/>
        </w:rPr>
        <w:t>.</w:t>
      </w:r>
      <w:r w:rsidR="003D528A" w:rsidRPr="00440096">
        <w:rPr>
          <w:rStyle w:val="NoneA"/>
          <w:rFonts w:ascii="Book Antiqua" w:hAnsi="Book Antiqua"/>
          <w:color w:val="000000" w:themeColor="text1"/>
          <w:sz w:val="24"/>
          <w:szCs w:val="24"/>
          <w:vertAlign w:val="superscript"/>
        </w:rPr>
        <w:t xml:space="preserve"> </w:t>
      </w:r>
      <w:r w:rsidRPr="00440096">
        <w:rPr>
          <w:rStyle w:val="NoneA"/>
          <w:rFonts w:ascii="Book Antiqua" w:hAnsi="Book Antiqua"/>
          <w:color w:val="000000" w:themeColor="text1"/>
          <w:sz w:val="24"/>
          <w:szCs w:val="24"/>
        </w:rPr>
        <w:t>When considering those under 50, CRC has ranged from</w:t>
      </w:r>
      <w:r w:rsidR="00840643" w:rsidRPr="00440096">
        <w:rPr>
          <w:rStyle w:val="NoneA"/>
          <w:rFonts w:ascii="Book Antiqua" w:hAnsi="Book Antiqua"/>
          <w:color w:val="000000" w:themeColor="text1"/>
          <w:sz w:val="24"/>
          <w:szCs w:val="24"/>
        </w:rPr>
        <w:t xml:space="preserve"> 7</w:t>
      </w:r>
      <w:r w:rsidR="00963769" w:rsidRPr="00440096">
        <w:rPr>
          <w:rStyle w:val="NoneA"/>
          <w:rFonts w:ascii="Book Antiqua" w:eastAsiaTheme="minorEastAsia" w:hAnsi="Book Antiqua"/>
          <w:color w:val="000000" w:themeColor="text1"/>
          <w:sz w:val="24"/>
          <w:szCs w:val="24"/>
          <w:lang w:eastAsia="zh-CN"/>
        </w:rPr>
        <w:t>%</w:t>
      </w:r>
      <w:r w:rsidR="00840643" w:rsidRPr="00440096">
        <w:rPr>
          <w:rStyle w:val="NoneA"/>
          <w:rFonts w:ascii="Book Antiqua" w:hAnsi="Book Antiqua"/>
          <w:color w:val="000000" w:themeColor="text1"/>
          <w:sz w:val="24"/>
          <w:szCs w:val="24"/>
        </w:rPr>
        <w:t xml:space="preserve">-18% of all CRC </w:t>
      </w:r>
      <w:proofErr w:type="gramStart"/>
      <w:r w:rsidR="00840643" w:rsidRPr="00440096">
        <w:rPr>
          <w:rStyle w:val="NoneA"/>
          <w:rFonts w:ascii="Book Antiqua" w:hAnsi="Book Antiqua"/>
          <w:color w:val="000000" w:themeColor="text1"/>
          <w:sz w:val="24"/>
          <w:szCs w:val="24"/>
        </w:rPr>
        <w:t>patients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4,6]</w:t>
      </w:r>
      <w:r w:rsidRPr="00440096">
        <w:rPr>
          <w:rStyle w:val="NoneA"/>
          <w:rFonts w:ascii="Book Antiqua" w:hAnsi="Book Antiqua"/>
          <w:color w:val="000000" w:themeColor="text1"/>
          <w:sz w:val="24"/>
          <w:szCs w:val="24"/>
        </w:rPr>
        <w:t>. The national 2005</w:t>
      </w:r>
      <w:r w:rsidR="006213EA"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2009 surveillance, epidemiology, and end results data revealed the incidence was about 1.1% in those 20-34 years of age, 4% in those 35-44 years of age, and 13.4% in those </w:t>
      </w:r>
      <w:r w:rsidR="00680D56" w:rsidRPr="00440096">
        <w:rPr>
          <w:rStyle w:val="NoneA"/>
          <w:rFonts w:ascii="Book Antiqua" w:hAnsi="Book Antiqua"/>
          <w:color w:val="000000" w:themeColor="text1"/>
          <w:sz w:val="24"/>
          <w:szCs w:val="24"/>
        </w:rPr>
        <w:t xml:space="preserve">aged from 45-54 years of </w:t>
      </w:r>
      <w:proofErr w:type="gramStart"/>
      <w:r w:rsidR="00680D56" w:rsidRPr="00440096">
        <w:rPr>
          <w:rStyle w:val="NoneA"/>
          <w:rFonts w:ascii="Book Antiqua" w:hAnsi="Book Antiqua"/>
          <w:color w:val="000000" w:themeColor="text1"/>
          <w:sz w:val="24"/>
          <w:szCs w:val="24"/>
        </w:rPr>
        <w:t>age</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7]</w:t>
      </w:r>
      <w:r w:rsidRPr="00440096">
        <w:rPr>
          <w:rStyle w:val="NoneA"/>
          <w:rFonts w:ascii="Book Antiqua" w:hAnsi="Book Antiqua"/>
          <w:color w:val="000000" w:themeColor="text1"/>
          <w:sz w:val="24"/>
          <w:szCs w:val="24"/>
        </w:rPr>
        <w:t>. The incidence has also been</w:t>
      </w:r>
      <w:r w:rsidR="003D7BE5" w:rsidRPr="00440096">
        <w:rPr>
          <w:rStyle w:val="NoneA"/>
          <w:rFonts w:ascii="Book Antiqua" w:hAnsi="Book Antiqua"/>
          <w:color w:val="000000" w:themeColor="text1"/>
          <w:sz w:val="24"/>
          <w:szCs w:val="24"/>
        </w:rPr>
        <w:t xml:space="preserve"> reported as high as 28 per 100</w:t>
      </w:r>
      <w:r w:rsidRPr="00440096">
        <w:rPr>
          <w:rStyle w:val="NoneA"/>
          <w:rFonts w:ascii="Book Antiqua" w:hAnsi="Book Antiqua"/>
          <w:color w:val="000000" w:themeColor="text1"/>
          <w:sz w:val="24"/>
          <w:szCs w:val="24"/>
        </w:rPr>
        <w:t>000 ca</w:t>
      </w:r>
      <w:r w:rsidR="00680D56" w:rsidRPr="00440096">
        <w:rPr>
          <w:rStyle w:val="NoneA"/>
          <w:rFonts w:ascii="Book Antiqua" w:hAnsi="Book Antiqua"/>
          <w:color w:val="000000" w:themeColor="text1"/>
          <w:sz w:val="24"/>
          <w:szCs w:val="24"/>
        </w:rPr>
        <w:t xml:space="preserve">ses between ages 45-49 </w:t>
      </w:r>
      <w:proofErr w:type="gramStart"/>
      <w:r w:rsidR="00680D56" w:rsidRPr="00440096">
        <w:rPr>
          <w:rStyle w:val="NoneA"/>
          <w:rFonts w:ascii="Book Antiqua" w:hAnsi="Book Antiqua"/>
          <w:color w:val="000000" w:themeColor="text1"/>
          <w:sz w:val="24"/>
          <w:szCs w:val="24"/>
        </w:rPr>
        <w:t>years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8]</w:t>
      </w:r>
      <w:r w:rsidRPr="00440096">
        <w:rPr>
          <w:rStyle w:val="NoneA"/>
          <w:rFonts w:ascii="Book Antiqua" w:hAnsi="Book Antiqua"/>
          <w:color w:val="000000" w:themeColor="text1"/>
          <w:sz w:val="24"/>
          <w:szCs w:val="24"/>
        </w:rPr>
        <w:t>. CRC mortality trends have also been on the rise in those younger than 50 years. Age-adjusted early-onset CRC mortality rates from 2005-200</w:t>
      </w:r>
      <w:r w:rsidR="003D7BE5" w:rsidRPr="00440096">
        <w:rPr>
          <w:rStyle w:val="NoneA"/>
          <w:rFonts w:ascii="Book Antiqua" w:hAnsi="Book Antiqua"/>
          <w:color w:val="000000" w:themeColor="text1"/>
          <w:sz w:val="24"/>
          <w:szCs w:val="24"/>
        </w:rPr>
        <w:t>9 ranged from 0.2–7.7 per 100</w:t>
      </w:r>
      <w:r w:rsidRPr="00440096">
        <w:rPr>
          <w:rStyle w:val="NoneA"/>
          <w:rFonts w:ascii="Book Antiqua" w:hAnsi="Book Antiqua"/>
          <w:color w:val="000000" w:themeColor="text1"/>
          <w:sz w:val="24"/>
          <w:szCs w:val="24"/>
        </w:rPr>
        <w:t>000 population varying by age of CRC diagnosis, an overall increase o</w:t>
      </w:r>
      <w:r w:rsidR="00680D56" w:rsidRPr="00440096">
        <w:rPr>
          <w:rStyle w:val="NoneA"/>
          <w:rFonts w:ascii="Book Antiqua" w:hAnsi="Book Antiqua"/>
          <w:color w:val="000000" w:themeColor="text1"/>
          <w:sz w:val="24"/>
          <w:szCs w:val="24"/>
        </w:rPr>
        <w:t>f 2% annually from 1975-2004</w:t>
      </w:r>
      <w:r w:rsidR="006213EA" w:rsidRPr="00440096">
        <w:rPr>
          <w:rStyle w:val="NoneA"/>
          <w:rFonts w:ascii="Book Antiqua" w:hAnsi="Book Antiqua"/>
          <w:color w:val="000000" w:themeColor="text1"/>
          <w:sz w:val="24"/>
          <w:szCs w:val="24"/>
          <w:vertAlign w:val="superscript"/>
        </w:rPr>
        <w:t>[9]</w:t>
      </w:r>
      <w:r w:rsidRPr="00440096">
        <w:rPr>
          <w:rStyle w:val="NoneA"/>
          <w:rFonts w:ascii="Book Antiqua" w:hAnsi="Book Antiqua"/>
          <w:color w:val="000000" w:themeColor="text1"/>
          <w:sz w:val="24"/>
          <w:szCs w:val="24"/>
        </w:rPr>
        <w:t>. In contra</w:t>
      </w:r>
      <w:r w:rsidR="006C547C" w:rsidRPr="00440096">
        <w:rPr>
          <w:rStyle w:val="NoneA"/>
          <w:rFonts w:ascii="Book Antiqua" w:hAnsi="Book Antiqua"/>
          <w:color w:val="000000" w:themeColor="text1"/>
          <w:sz w:val="24"/>
          <w:szCs w:val="24"/>
        </w:rPr>
        <w:t>st</w:t>
      </w:r>
      <w:r w:rsidRPr="00440096">
        <w:rPr>
          <w:rStyle w:val="NoneA"/>
          <w:rFonts w:ascii="Book Antiqua" w:hAnsi="Book Antiqua"/>
          <w:color w:val="000000" w:themeColor="text1"/>
          <w:sz w:val="24"/>
          <w:szCs w:val="24"/>
        </w:rPr>
        <w:t>, mortality rates for later-onset CRC has decreased by 2</w:t>
      </w:r>
      <w:r w:rsidR="003D7BE5" w:rsidRPr="00440096">
        <w:rPr>
          <w:rStyle w:val="NoneA"/>
          <w:rFonts w:ascii="Book Antiqua" w:eastAsiaTheme="minorEastAsia" w:hAnsi="Book Antiqua"/>
          <w:color w:val="000000" w:themeColor="text1"/>
          <w:sz w:val="24"/>
          <w:szCs w:val="24"/>
          <w:lang w:eastAsia="zh-CN"/>
        </w:rPr>
        <w:t>%</w:t>
      </w:r>
      <w:r w:rsidRPr="00440096">
        <w:rPr>
          <w:rStyle w:val="NoneA"/>
          <w:rFonts w:ascii="Book Antiqua" w:hAnsi="Book Antiqua"/>
          <w:color w:val="000000" w:themeColor="text1"/>
          <w:sz w:val="24"/>
          <w:szCs w:val="24"/>
        </w:rPr>
        <w:t>-3% an</w:t>
      </w:r>
      <w:r w:rsidR="00680D56" w:rsidRPr="00440096">
        <w:rPr>
          <w:rStyle w:val="NoneA"/>
          <w:rFonts w:ascii="Book Antiqua" w:hAnsi="Book Antiqua"/>
          <w:color w:val="000000" w:themeColor="text1"/>
          <w:sz w:val="24"/>
          <w:szCs w:val="24"/>
        </w:rPr>
        <w:t>nually between 1992 and 2009</w:t>
      </w:r>
      <w:r w:rsidR="006213EA" w:rsidRPr="00440096">
        <w:rPr>
          <w:rStyle w:val="NoneA"/>
          <w:rFonts w:ascii="Book Antiqua" w:hAnsi="Book Antiqua"/>
          <w:color w:val="000000" w:themeColor="text1"/>
          <w:sz w:val="24"/>
          <w:szCs w:val="24"/>
          <w:vertAlign w:val="superscript"/>
        </w:rPr>
        <w:t>[10]</w:t>
      </w:r>
      <w:r w:rsidRPr="00440096">
        <w:rPr>
          <w:rStyle w:val="NoneA"/>
          <w:rFonts w:ascii="Book Antiqua" w:hAnsi="Book Antiqua"/>
          <w:color w:val="000000" w:themeColor="text1"/>
          <w:sz w:val="24"/>
          <w:szCs w:val="24"/>
        </w:rPr>
        <w:t>.</w:t>
      </w:r>
      <w:r w:rsidR="006213EA"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Many studies have proposed potential factors that may be associated with the rise of early-onset CRC. It has been implied that sporadic CRC accounts for the m</w:t>
      </w:r>
      <w:r w:rsidR="00680D56" w:rsidRPr="00440096">
        <w:rPr>
          <w:rStyle w:val="NoneA"/>
          <w:rFonts w:ascii="Book Antiqua" w:hAnsi="Book Antiqua"/>
          <w:color w:val="000000" w:themeColor="text1"/>
          <w:sz w:val="24"/>
          <w:szCs w:val="24"/>
        </w:rPr>
        <w:t xml:space="preserve">ajority of early-onset </w:t>
      </w:r>
      <w:proofErr w:type="gramStart"/>
      <w:r w:rsidR="00680D56" w:rsidRPr="00440096">
        <w:rPr>
          <w:rStyle w:val="NoneA"/>
          <w:rFonts w:ascii="Book Antiqua" w:hAnsi="Book Antiqua"/>
          <w:color w:val="000000" w:themeColor="text1"/>
          <w:sz w:val="24"/>
          <w:szCs w:val="24"/>
        </w:rPr>
        <w:t>cases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4]</w:t>
      </w:r>
      <w:r w:rsidRPr="00440096">
        <w:rPr>
          <w:rStyle w:val="NoneA"/>
          <w:rFonts w:ascii="Book Antiqua" w:hAnsi="Book Antiqua"/>
          <w:color w:val="000000" w:themeColor="text1"/>
          <w:sz w:val="24"/>
          <w:szCs w:val="24"/>
        </w:rPr>
        <w:t>. There also has been much discrepancy within literature observing her</w:t>
      </w:r>
      <w:r w:rsidR="00680D56" w:rsidRPr="00440096">
        <w:rPr>
          <w:rStyle w:val="NoneA"/>
          <w:rFonts w:ascii="Book Antiqua" w:hAnsi="Book Antiqua"/>
          <w:color w:val="000000" w:themeColor="text1"/>
          <w:sz w:val="24"/>
          <w:szCs w:val="24"/>
        </w:rPr>
        <w:t xml:space="preserve">editary factors as a minor </w:t>
      </w:r>
      <w:r w:rsidRPr="00440096">
        <w:rPr>
          <w:rStyle w:val="NoneA"/>
          <w:rFonts w:ascii="Book Antiqua" w:hAnsi="Book Antiqua"/>
          <w:color w:val="000000" w:themeColor="text1"/>
          <w:sz w:val="24"/>
          <w:szCs w:val="24"/>
        </w:rPr>
        <w:t>or major attributin</w:t>
      </w:r>
      <w:r w:rsidR="00680D56" w:rsidRPr="00440096">
        <w:rPr>
          <w:rStyle w:val="NoneA"/>
          <w:rFonts w:ascii="Book Antiqua" w:hAnsi="Book Antiqua"/>
          <w:color w:val="000000" w:themeColor="text1"/>
          <w:sz w:val="24"/>
          <w:szCs w:val="24"/>
        </w:rPr>
        <w:t xml:space="preserve">g </w:t>
      </w:r>
      <w:proofErr w:type="gramStart"/>
      <w:r w:rsidR="00680D56" w:rsidRPr="00440096">
        <w:rPr>
          <w:rStyle w:val="NoneA"/>
          <w:rFonts w:ascii="Book Antiqua" w:hAnsi="Book Antiqua"/>
          <w:color w:val="000000" w:themeColor="text1"/>
          <w:sz w:val="24"/>
          <w:szCs w:val="24"/>
        </w:rPr>
        <w:t>factor</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11,12]</w:t>
      </w:r>
      <w:r w:rsidRPr="00440096">
        <w:rPr>
          <w:rStyle w:val="NoneA"/>
          <w:rFonts w:ascii="Book Antiqua" w:hAnsi="Book Antiqua"/>
          <w:color w:val="000000" w:themeColor="text1"/>
          <w:sz w:val="24"/>
          <w:szCs w:val="24"/>
        </w:rPr>
        <w:t>.</w:t>
      </w:r>
      <w:r w:rsidR="006213EA"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Epidemiologic studies have proposed the rise is likely secondary to an increase of obesity, sedentary lifestyl</w:t>
      </w:r>
      <w:r w:rsidR="00680D56" w:rsidRPr="00440096">
        <w:rPr>
          <w:rStyle w:val="NoneA"/>
          <w:rFonts w:ascii="Book Antiqua" w:hAnsi="Book Antiqua"/>
          <w:color w:val="000000" w:themeColor="text1"/>
          <w:sz w:val="24"/>
          <w:szCs w:val="24"/>
        </w:rPr>
        <w:t xml:space="preserve">e, and diabetes </w:t>
      </w:r>
      <w:proofErr w:type="gramStart"/>
      <w:r w:rsidR="00680D56" w:rsidRPr="00440096">
        <w:rPr>
          <w:rStyle w:val="NoneA"/>
          <w:rFonts w:ascii="Book Antiqua" w:hAnsi="Book Antiqua"/>
          <w:color w:val="000000" w:themeColor="text1"/>
          <w:sz w:val="24"/>
          <w:szCs w:val="24"/>
        </w:rPr>
        <w:t>mellitus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13-15]</w:t>
      </w:r>
      <w:r w:rsidRPr="00440096">
        <w:rPr>
          <w:rStyle w:val="NoneA"/>
          <w:rFonts w:ascii="Book Antiqua" w:hAnsi="Book Antiqua"/>
          <w:color w:val="000000" w:themeColor="text1"/>
          <w:sz w:val="24"/>
          <w:szCs w:val="24"/>
        </w:rPr>
        <w:t>.</w:t>
      </w:r>
      <w:r w:rsidR="006213EA"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Other studies attribute the rise to hereditary syndromes, DNA mismatch repair, as well as other genetic </w:t>
      </w:r>
      <w:proofErr w:type="gramStart"/>
      <w:r w:rsidRPr="00440096">
        <w:rPr>
          <w:rStyle w:val="NoneA"/>
          <w:rFonts w:ascii="Book Antiqua" w:hAnsi="Book Antiqua"/>
          <w:color w:val="000000" w:themeColor="text1"/>
          <w:sz w:val="24"/>
          <w:szCs w:val="24"/>
        </w:rPr>
        <w:lastRenderedPageBreak/>
        <w:t>syndromes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12]</w:t>
      </w:r>
      <w:r w:rsidRPr="00440096">
        <w:rPr>
          <w:rStyle w:val="NoneA"/>
          <w:rFonts w:ascii="Book Antiqua" w:hAnsi="Book Antiqua"/>
          <w:color w:val="000000" w:themeColor="text1"/>
          <w:sz w:val="24"/>
          <w:szCs w:val="24"/>
        </w:rPr>
        <w:t>.</w:t>
      </w:r>
      <w:r w:rsidR="006213EA"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Pre-screening tools have even been proposed to evaluate whether or not patients should undergo tissue molecular screening</w:t>
      </w:r>
      <w:r w:rsidR="00680D56"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to assess for these </w:t>
      </w:r>
      <w:proofErr w:type="gramStart"/>
      <w:r w:rsidRPr="00440096">
        <w:rPr>
          <w:rStyle w:val="NoneA"/>
          <w:rFonts w:ascii="Book Antiqua" w:hAnsi="Book Antiqua"/>
          <w:color w:val="000000" w:themeColor="text1"/>
          <w:sz w:val="24"/>
          <w:szCs w:val="24"/>
        </w:rPr>
        <w:t>changes</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16]</w:t>
      </w:r>
      <w:r w:rsidRPr="00440096">
        <w:rPr>
          <w:rStyle w:val="NoneA"/>
          <w:rFonts w:ascii="Book Antiqua" w:hAnsi="Book Antiqua"/>
          <w:color w:val="000000" w:themeColor="text1"/>
          <w:sz w:val="24"/>
          <w:szCs w:val="24"/>
        </w:rPr>
        <w:t xml:space="preserve">.   </w:t>
      </w:r>
    </w:p>
    <w:p w14:paraId="2FB2C6BF" w14:textId="3A862B34" w:rsidR="00AF1AD6" w:rsidRPr="00440096" w:rsidRDefault="009A15C7" w:rsidP="00440096">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vertAlign w:val="superscript"/>
        </w:rPr>
      </w:pPr>
      <w:r w:rsidRPr="00440096">
        <w:rPr>
          <w:rStyle w:val="NoneA"/>
          <w:rFonts w:ascii="Book Antiqua" w:hAnsi="Book Antiqua"/>
          <w:color w:val="000000" w:themeColor="text1"/>
          <w:sz w:val="24"/>
          <w:szCs w:val="24"/>
        </w:rPr>
        <w:t>Retrospective studies have been conducted to risk</w:t>
      </w:r>
      <w:r w:rsidR="00E01325"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stratify early-onset CRC. Patients presenting with signs and symptoms of rectal bleeding, abdominal pain, change in bowel habits, weight loss, bowel obstruction and anemia have been ass</w:t>
      </w:r>
      <w:r w:rsidR="00072AE9" w:rsidRPr="00440096">
        <w:rPr>
          <w:rStyle w:val="NoneA"/>
          <w:rFonts w:ascii="Book Antiqua" w:hAnsi="Book Antiqua"/>
          <w:color w:val="000000" w:themeColor="text1"/>
          <w:sz w:val="24"/>
          <w:szCs w:val="24"/>
        </w:rPr>
        <w:t xml:space="preserve">ociated with early-onset </w:t>
      </w:r>
      <w:proofErr w:type="gramStart"/>
      <w:r w:rsidR="00072AE9" w:rsidRPr="00440096">
        <w:rPr>
          <w:rStyle w:val="NoneA"/>
          <w:rFonts w:ascii="Book Antiqua" w:hAnsi="Book Antiqua"/>
          <w:color w:val="000000" w:themeColor="text1"/>
          <w:sz w:val="24"/>
          <w:szCs w:val="24"/>
        </w:rPr>
        <w:t>CRC</w:t>
      </w:r>
      <w:r w:rsidR="006213EA" w:rsidRPr="00440096">
        <w:rPr>
          <w:rStyle w:val="NoneA"/>
          <w:rFonts w:ascii="Book Antiqua" w:hAnsi="Book Antiqua"/>
          <w:color w:val="000000" w:themeColor="text1"/>
          <w:sz w:val="24"/>
          <w:szCs w:val="24"/>
          <w:vertAlign w:val="superscript"/>
        </w:rPr>
        <w:t>[</w:t>
      </w:r>
      <w:proofErr w:type="gramEnd"/>
      <w:r w:rsidR="006213EA" w:rsidRPr="00440096">
        <w:rPr>
          <w:rStyle w:val="NoneA"/>
          <w:rFonts w:ascii="Book Antiqua" w:hAnsi="Book Antiqua"/>
          <w:color w:val="000000" w:themeColor="text1"/>
          <w:sz w:val="24"/>
          <w:szCs w:val="24"/>
          <w:vertAlign w:val="superscript"/>
        </w:rPr>
        <w:t>4]</w:t>
      </w:r>
      <w:r w:rsidRPr="00440096">
        <w:rPr>
          <w:rStyle w:val="NoneA"/>
          <w:rFonts w:ascii="Book Antiqua" w:hAnsi="Book Antiqua"/>
          <w:color w:val="000000" w:themeColor="text1"/>
          <w:sz w:val="24"/>
          <w:szCs w:val="24"/>
        </w:rPr>
        <w:t>.</w:t>
      </w:r>
    </w:p>
    <w:p w14:paraId="4A856F4B" w14:textId="51AD36B1" w:rsidR="00AF1AD6" w:rsidRPr="00440096" w:rsidRDefault="009A15C7" w:rsidP="00440096">
      <w:pPr>
        <w:pStyle w:val="BodyA"/>
        <w:adjustRightInd w:val="0"/>
        <w:snapToGrid w:val="0"/>
        <w:spacing w:after="0" w:line="360" w:lineRule="auto"/>
        <w:ind w:firstLineChars="100" w:firstLine="240"/>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However, no comparison studies have been conducted evaluating the differences in potential risk factors for various CRC cohorts. We aim to identify potential risk factors for early-onset CRC and compare these factors to a cohort of later-onset CRC (≥</w:t>
      </w:r>
      <w:r w:rsidR="003D7BE5"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50 years) as well as control cohort defined as individuals 25</w:t>
      </w:r>
      <w:r w:rsidR="006213EA"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49 years </w:t>
      </w:r>
      <w:r w:rsidR="00102DDB" w:rsidRPr="00440096">
        <w:rPr>
          <w:rStyle w:val="NoneA"/>
          <w:rFonts w:ascii="Book Antiqua" w:hAnsi="Book Antiqua"/>
          <w:color w:val="000000" w:themeColor="text1"/>
          <w:sz w:val="24"/>
          <w:szCs w:val="24"/>
        </w:rPr>
        <w:t xml:space="preserve">old </w:t>
      </w:r>
      <w:r w:rsidRPr="00440096">
        <w:rPr>
          <w:rStyle w:val="NoneA"/>
          <w:rFonts w:ascii="Book Antiqua" w:hAnsi="Book Antiqua"/>
          <w:color w:val="000000" w:themeColor="text1"/>
          <w:sz w:val="24"/>
          <w:szCs w:val="24"/>
        </w:rPr>
        <w:t>with</w:t>
      </w:r>
      <w:r w:rsidR="00102DDB" w:rsidRPr="00440096">
        <w:rPr>
          <w:rStyle w:val="NoneA"/>
          <w:rFonts w:ascii="Book Antiqua" w:hAnsi="Book Antiqua"/>
          <w:color w:val="000000" w:themeColor="text1"/>
          <w:sz w:val="24"/>
          <w:szCs w:val="24"/>
        </w:rPr>
        <w:t xml:space="preserve">out </w:t>
      </w:r>
      <w:r w:rsidRPr="00440096">
        <w:rPr>
          <w:rStyle w:val="NoneA"/>
          <w:rFonts w:ascii="Book Antiqua" w:hAnsi="Book Antiqua"/>
          <w:color w:val="000000" w:themeColor="text1"/>
          <w:sz w:val="24"/>
          <w:szCs w:val="24"/>
        </w:rPr>
        <w:t xml:space="preserve">diagnosis of CRC. </w:t>
      </w:r>
    </w:p>
    <w:p w14:paraId="7D180F25" w14:textId="77777777" w:rsidR="003D7BE5" w:rsidRPr="00440096" w:rsidRDefault="003D7BE5" w:rsidP="00440096">
      <w:pPr>
        <w:pStyle w:val="BodyA"/>
        <w:adjustRightInd w:val="0"/>
        <w:snapToGrid w:val="0"/>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p>
    <w:p w14:paraId="4B34A9FE" w14:textId="77777777" w:rsidR="001A12EC" w:rsidRPr="00440096" w:rsidRDefault="005F74D8" w:rsidP="00440096">
      <w:pPr>
        <w:pStyle w:val="BodyA"/>
        <w:adjustRightInd w:val="0"/>
        <w:snapToGrid w:val="0"/>
        <w:spacing w:after="0" w:line="360" w:lineRule="auto"/>
        <w:jc w:val="both"/>
        <w:rPr>
          <w:rStyle w:val="NoneA"/>
          <w:rFonts w:ascii="Book Antiqua" w:hAnsi="Book Antiqua"/>
          <w:b/>
          <w:bCs/>
          <w:color w:val="000000" w:themeColor="text1"/>
          <w:sz w:val="24"/>
          <w:szCs w:val="24"/>
        </w:rPr>
      </w:pPr>
      <w:r w:rsidRPr="00440096">
        <w:rPr>
          <w:rStyle w:val="NoneA"/>
          <w:rFonts w:ascii="Book Antiqua" w:hAnsi="Book Antiqua"/>
          <w:b/>
          <w:bCs/>
          <w:color w:val="000000" w:themeColor="text1"/>
          <w:sz w:val="24"/>
          <w:szCs w:val="24"/>
        </w:rPr>
        <w:t xml:space="preserve">MATERIALS AND </w:t>
      </w:r>
      <w:r w:rsidR="001A12EC" w:rsidRPr="00440096">
        <w:rPr>
          <w:rStyle w:val="NoneA"/>
          <w:rFonts w:ascii="Book Antiqua" w:hAnsi="Book Antiqua"/>
          <w:b/>
          <w:bCs/>
          <w:color w:val="000000" w:themeColor="text1"/>
          <w:sz w:val="24"/>
          <w:szCs w:val="24"/>
        </w:rPr>
        <w:t>METHODS</w:t>
      </w:r>
    </w:p>
    <w:p w14:paraId="0AEB33C6" w14:textId="71A49D84" w:rsidR="00455BAB" w:rsidRPr="00440096" w:rsidRDefault="00455BAB" w:rsidP="00440096">
      <w:pPr>
        <w:pStyle w:val="BodyA"/>
        <w:adjustRightInd w:val="0"/>
        <w:snapToGrid w:val="0"/>
        <w:spacing w:after="0" w:line="360" w:lineRule="auto"/>
        <w:jc w:val="both"/>
        <w:rPr>
          <w:rStyle w:val="NoneA"/>
          <w:rFonts w:ascii="Book Antiqua" w:hAnsi="Book Antiqua"/>
          <w:b/>
          <w:i/>
          <w:iCs/>
          <w:color w:val="000000" w:themeColor="text1"/>
          <w:sz w:val="24"/>
          <w:szCs w:val="24"/>
        </w:rPr>
      </w:pPr>
      <w:r w:rsidRPr="00440096">
        <w:rPr>
          <w:rStyle w:val="NoneA"/>
          <w:rFonts w:ascii="Book Antiqua" w:hAnsi="Book Antiqua"/>
          <w:b/>
          <w:i/>
          <w:iCs/>
          <w:color w:val="000000" w:themeColor="text1"/>
          <w:sz w:val="24"/>
          <w:szCs w:val="24"/>
        </w:rPr>
        <w:t>Database</w:t>
      </w:r>
    </w:p>
    <w:p w14:paraId="50ACAC69" w14:textId="68304D57" w:rsidR="004C0A5B" w:rsidRPr="00440096" w:rsidRDefault="009A15C7"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This</w:t>
      </w:r>
      <w:r w:rsidR="001A12EC"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population-based study was done using Explorys, a cloud-based platform, originally designed by the Cleveland Clinic Foundation (Cleveland, Ohio) in 1990, which was later acquired by IBM (Armonk, New York). This platform is a HITECH and HIP</w:t>
      </w:r>
      <w:r w:rsidR="0011661A" w:rsidRPr="00440096">
        <w:rPr>
          <w:rStyle w:val="NoneA"/>
          <w:rFonts w:ascii="Book Antiqua" w:hAnsi="Book Antiqua"/>
          <w:color w:val="000000" w:themeColor="text1"/>
          <w:sz w:val="24"/>
          <w:szCs w:val="24"/>
        </w:rPr>
        <w:t>A</w:t>
      </w:r>
      <w:r w:rsidRPr="00440096">
        <w:rPr>
          <w:rStyle w:val="NoneA"/>
          <w:rFonts w:ascii="Book Antiqua" w:hAnsi="Book Antiqua"/>
          <w:color w:val="000000" w:themeColor="text1"/>
          <w:sz w:val="24"/>
          <w:szCs w:val="24"/>
        </w:rPr>
        <w:t xml:space="preserve">A-compliant, national database search engine with the capacity to survey electronic medical records (EMR). One of the major advantages of Explorys is its capacity to survey millions of patients in minimal time. It provides aggregated data from </w:t>
      </w:r>
      <w:r w:rsidR="008E6097" w:rsidRPr="00440096">
        <w:rPr>
          <w:rStyle w:val="NoneA"/>
          <w:rFonts w:ascii="Book Antiqua" w:hAnsi="Book Antiqua"/>
          <w:color w:val="000000" w:themeColor="text1"/>
          <w:sz w:val="24"/>
          <w:szCs w:val="24"/>
        </w:rPr>
        <w:t xml:space="preserve">claims data and </w:t>
      </w:r>
      <w:r w:rsidRPr="00440096">
        <w:rPr>
          <w:rStyle w:val="NoneA"/>
          <w:rFonts w:ascii="Book Antiqua" w:hAnsi="Book Antiqua"/>
          <w:color w:val="000000" w:themeColor="text1"/>
          <w:sz w:val="24"/>
          <w:szCs w:val="24"/>
        </w:rPr>
        <w:t>EMR</w:t>
      </w:r>
      <w:r w:rsidR="008E6097" w:rsidRPr="00440096">
        <w:rPr>
          <w:rStyle w:val="NoneA"/>
          <w:rFonts w:ascii="Book Antiqua" w:hAnsi="Book Antiqua"/>
          <w:color w:val="000000" w:themeColor="text1"/>
          <w:sz w:val="24"/>
          <w:szCs w:val="24"/>
        </w:rPr>
        <w:t>s such as Epic, Eclipsys, Amalga McKesson, and Cerner</w:t>
      </w:r>
      <w:r w:rsidR="0091057D"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 </w:t>
      </w:r>
      <w:r w:rsidR="0091057D" w:rsidRPr="00440096">
        <w:rPr>
          <w:rStyle w:val="NoneA"/>
          <w:rFonts w:ascii="Book Antiqua" w:hAnsi="Book Antiqua"/>
          <w:color w:val="000000" w:themeColor="text1"/>
          <w:sz w:val="24"/>
          <w:szCs w:val="24"/>
        </w:rPr>
        <w:t>Explorys is p</w:t>
      </w:r>
      <w:r w:rsidRPr="00440096">
        <w:rPr>
          <w:rStyle w:val="NoneA"/>
          <w:rFonts w:ascii="Book Antiqua" w:hAnsi="Book Antiqua"/>
          <w:color w:val="000000" w:themeColor="text1"/>
          <w:sz w:val="24"/>
          <w:szCs w:val="24"/>
        </w:rPr>
        <w:t>rogrammed to perform searches based on demographics, medications, and laboratory results, alone or in combination using the Systemized Nomenclature of Medicine-Clinical Terms. It can also apply a temporal relationship to various diagnostic testing and diseases (i.e., establishing a symptom such as abdominal pain or rectal pain, prior to diagnosis of colorectal cancer). This study was</w:t>
      </w:r>
      <w:r w:rsidR="004C0A5B" w:rsidRPr="00440096">
        <w:rPr>
          <w:rStyle w:val="NoneA"/>
          <w:rFonts w:ascii="Book Antiqua" w:hAnsi="Book Antiqua"/>
          <w:color w:val="000000" w:themeColor="text1"/>
          <w:sz w:val="24"/>
          <w:szCs w:val="24"/>
        </w:rPr>
        <w:t xml:space="preserve"> approved by the Allegheny Singer Research Institute (Pittsburgh, Pennsylvania, </w:t>
      </w:r>
      <w:r w:rsidR="00375D97" w:rsidRPr="00440096">
        <w:rPr>
          <w:rStyle w:val="NoneA"/>
          <w:rFonts w:ascii="Book Antiqua" w:eastAsiaTheme="minorEastAsia" w:hAnsi="Book Antiqua"/>
          <w:color w:val="000000" w:themeColor="text1"/>
          <w:sz w:val="24"/>
          <w:szCs w:val="24"/>
          <w:lang w:eastAsia="zh-CN"/>
        </w:rPr>
        <w:t>United States</w:t>
      </w:r>
      <w:r w:rsidR="004C0A5B" w:rsidRPr="00440096">
        <w:rPr>
          <w:rStyle w:val="NoneA"/>
          <w:rFonts w:ascii="Book Antiqua" w:hAnsi="Book Antiqua"/>
          <w:color w:val="000000" w:themeColor="text1"/>
          <w:sz w:val="24"/>
          <w:szCs w:val="24"/>
        </w:rPr>
        <w:t>) ethical review board on November 17, 2017. It was exempt from a full institutional review</w:t>
      </w:r>
      <w:r w:rsidR="00083C60"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as no identifying patient factors were observed or reported. </w:t>
      </w:r>
      <w:r w:rsidR="004C0A5B" w:rsidRPr="00440096">
        <w:rPr>
          <w:rStyle w:val="NoneA"/>
          <w:rFonts w:ascii="Book Antiqua" w:hAnsi="Book Antiqua"/>
          <w:color w:val="000000" w:themeColor="text1"/>
          <w:sz w:val="24"/>
          <w:szCs w:val="24"/>
        </w:rPr>
        <w:t xml:space="preserve">This study protocol conforms to the ethical guidelines of the 1976 Declaration of Helsinki as reflected in by the Allegheny’s human research committee. </w:t>
      </w:r>
    </w:p>
    <w:p w14:paraId="74A7F55E" w14:textId="77777777" w:rsidR="000A07E4" w:rsidRPr="00440096" w:rsidRDefault="000A07E4" w:rsidP="00440096">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34D46B52" w14:textId="0273EF50" w:rsidR="00455BAB" w:rsidRPr="00440096" w:rsidRDefault="00455BAB" w:rsidP="00440096">
      <w:pPr>
        <w:pStyle w:val="BodyB"/>
        <w:adjustRightInd w:val="0"/>
        <w:snapToGrid w:val="0"/>
        <w:spacing w:after="0" w:line="360" w:lineRule="auto"/>
        <w:jc w:val="both"/>
        <w:rPr>
          <w:rStyle w:val="NoneA"/>
          <w:rFonts w:ascii="Book Antiqua" w:hAnsi="Book Antiqua"/>
          <w:b/>
          <w:i/>
          <w:iCs/>
          <w:color w:val="000000" w:themeColor="text1"/>
          <w:sz w:val="24"/>
          <w:szCs w:val="24"/>
        </w:rPr>
      </w:pPr>
      <w:r w:rsidRPr="00440096">
        <w:rPr>
          <w:rStyle w:val="NoneA"/>
          <w:rFonts w:ascii="Book Antiqua" w:hAnsi="Book Antiqua"/>
          <w:b/>
          <w:i/>
          <w:iCs/>
          <w:color w:val="000000" w:themeColor="text1"/>
          <w:sz w:val="24"/>
          <w:szCs w:val="24"/>
        </w:rPr>
        <w:lastRenderedPageBreak/>
        <w:t xml:space="preserve">Patient </w:t>
      </w:r>
      <w:r w:rsidR="000A07E4" w:rsidRPr="00440096">
        <w:rPr>
          <w:rStyle w:val="NoneA"/>
          <w:rFonts w:ascii="Book Antiqua" w:hAnsi="Book Antiqua"/>
          <w:b/>
          <w:i/>
          <w:iCs/>
          <w:color w:val="000000" w:themeColor="text1"/>
          <w:sz w:val="24"/>
          <w:szCs w:val="24"/>
        </w:rPr>
        <w:t>selection</w:t>
      </w:r>
    </w:p>
    <w:p w14:paraId="4422A68D" w14:textId="3F002811" w:rsidR="00AF1AD6" w:rsidRPr="00440096" w:rsidRDefault="009A15C7" w:rsidP="00440096">
      <w:pPr>
        <w:pStyle w:val="BodyB"/>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proofErr w:type="spellStart"/>
      <w:r w:rsidRPr="00440096">
        <w:rPr>
          <w:rStyle w:val="NoneA"/>
          <w:rFonts w:ascii="Book Antiqua" w:hAnsi="Book Antiqua"/>
          <w:color w:val="000000" w:themeColor="text1"/>
          <w:sz w:val="24"/>
          <w:szCs w:val="24"/>
        </w:rPr>
        <w:t>Explorys</w:t>
      </w:r>
      <w:proofErr w:type="spellEnd"/>
      <w:r w:rsidRPr="00440096">
        <w:rPr>
          <w:rStyle w:val="NoneA"/>
          <w:rFonts w:ascii="Book Antiqua" w:hAnsi="Book Antiqua"/>
          <w:color w:val="000000" w:themeColor="text1"/>
          <w:sz w:val="24"/>
          <w:szCs w:val="24"/>
        </w:rPr>
        <w:t xml:space="preserve"> was used to perform a survey of all patients with an active </w:t>
      </w:r>
      <w:r w:rsidR="0011661A" w:rsidRPr="00440096">
        <w:rPr>
          <w:rStyle w:val="NoneA"/>
          <w:rFonts w:ascii="Book Antiqua" w:hAnsi="Book Antiqua"/>
          <w:color w:val="000000" w:themeColor="text1"/>
          <w:sz w:val="24"/>
          <w:szCs w:val="24"/>
        </w:rPr>
        <w:t xml:space="preserve">EMR </w:t>
      </w:r>
      <w:r w:rsidRPr="00440096">
        <w:rPr>
          <w:rStyle w:val="NoneA"/>
          <w:rFonts w:ascii="Book Antiqua" w:hAnsi="Book Antiqua"/>
          <w:color w:val="000000" w:themeColor="text1"/>
          <w:sz w:val="24"/>
          <w:szCs w:val="24"/>
        </w:rPr>
        <w:t xml:space="preserve">from January 2012 to December 2016. Search terms for the survey included a diagnosis of colon cancer and rectal cancer as a </w:t>
      </w:r>
      <w:r w:rsidR="0069054D" w:rsidRPr="00440096">
        <w:rPr>
          <w:rStyle w:val="NoneA"/>
          <w:rFonts w:ascii="Book Antiqua" w:hAnsi="Book Antiqua"/>
          <w:color w:val="000000" w:themeColor="text1"/>
          <w:sz w:val="24"/>
          <w:szCs w:val="24"/>
        </w:rPr>
        <w:t>first-time</w:t>
      </w:r>
      <w:r w:rsidRPr="00440096">
        <w:rPr>
          <w:rStyle w:val="NoneA"/>
          <w:rFonts w:ascii="Book Antiqua" w:hAnsi="Book Antiqua"/>
          <w:color w:val="000000" w:themeColor="text1"/>
          <w:sz w:val="24"/>
          <w:szCs w:val="24"/>
        </w:rPr>
        <w:t xml:space="preserve"> incidence</w:t>
      </w:r>
      <w:r w:rsidR="008E6097" w:rsidRPr="00440096">
        <w:rPr>
          <w:rStyle w:val="NoneA"/>
          <w:rFonts w:ascii="Book Antiqua" w:hAnsi="Book Antiqua"/>
          <w:color w:val="000000" w:themeColor="text1"/>
          <w:sz w:val="24"/>
          <w:szCs w:val="24"/>
        </w:rPr>
        <w:t xml:space="preserve"> defined by the first diagnosis code entered</w:t>
      </w:r>
      <w:r w:rsidRPr="00440096">
        <w:rPr>
          <w:rStyle w:val="NoneA"/>
          <w:rFonts w:ascii="Book Antiqua" w:hAnsi="Book Antiqua"/>
          <w:color w:val="000000" w:themeColor="text1"/>
          <w:sz w:val="24"/>
          <w:szCs w:val="24"/>
        </w:rPr>
        <w:t>. Once identified, we obtained 20 points of data from the records: age, gender, ethnicity (Caucasian, African American, Asian), body mass index, family history of cancer, family history of gastrointestinal malignancy, family history of colonic polyp</w:t>
      </w:r>
      <w:r w:rsidR="008E6097" w:rsidRPr="00440096">
        <w:rPr>
          <w:rStyle w:val="NoneA"/>
          <w:rFonts w:ascii="Book Antiqua" w:hAnsi="Book Antiqua"/>
          <w:color w:val="000000" w:themeColor="text1"/>
          <w:sz w:val="24"/>
          <w:szCs w:val="24"/>
        </w:rPr>
        <w:t>s</w:t>
      </w:r>
      <w:r w:rsidRPr="00440096">
        <w:rPr>
          <w:rStyle w:val="NoneA"/>
          <w:rFonts w:ascii="Book Antiqua" w:hAnsi="Book Antiqua"/>
          <w:color w:val="000000" w:themeColor="text1"/>
          <w:sz w:val="24"/>
          <w:szCs w:val="24"/>
        </w:rPr>
        <w:t xml:space="preserve">, comorbidities of colitis, hyperlipidemia, hypertension, symptoms of abdominal pain, rectal pain, altered bowel function, rectal bleeding, weight loss, personal history of polyps, and tobacco </w:t>
      </w:r>
      <w:r w:rsidR="009477B0" w:rsidRPr="00440096">
        <w:rPr>
          <w:rStyle w:val="NoneA"/>
          <w:rFonts w:ascii="Book Antiqua" w:hAnsi="Book Antiqua"/>
          <w:color w:val="000000" w:themeColor="text1"/>
          <w:sz w:val="24"/>
          <w:szCs w:val="24"/>
        </w:rPr>
        <w:t>or</w:t>
      </w:r>
      <w:r w:rsidRPr="00440096">
        <w:rPr>
          <w:rStyle w:val="NoneA"/>
          <w:rFonts w:ascii="Book Antiqua" w:hAnsi="Book Antiqua"/>
          <w:color w:val="000000" w:themeColor="text1"/>
          <w:sz w:val="24"/>
          <w:szCs w:val="24"/>
        </w:rPr>
        <w:t xml:space="preserve"> alcohol use. These criteria were selected based on prior reports of potential risk factors for early-onset CRC, as well as common demographic variables and comorbidities present in the </w:t>
      </w:r>
      <w:proofErr w:type="gramStart"/>
      <w:r w:rsidRPr="00440096">
        <w:rPr>
          <w:rStyle w:val="NoneA"/>
          <w:rFonts w:ascii="Book Antiqua" w:hAnsi="Book Antiqua"/>
          <w:color w:val="000000" w:themeColor="text1"/>
          <w:sz w:val="24"/>
          <w:szCs w:val="24"/>
        </w:rPr>
        <w:t>elderly</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4]</w:t>
      </w:r>
      <w:r w:rsidRPr="00440096">
        <w:rPr>
          <w:rStyle w:val="NoneA"/>
          <w:rFonts w:ascii="Book Antiqua" w:hAnsi="Book Antiqua"/>
          <w:color w:val="000000" w:themeColor="text1"/>
          <w:sz w:val="24"/>
          <w:szCs w:val="24"/>
        </w:rPr>
        <w:t xml:space="preserve">. </w:t>
      </w:r>
    </w:p>
    <w:p w14:paraId="005C5AF9" w14:textId="25935F93" w:rsidR="00AF1AD6" w:rsidRPr="00440096" w:rsidRDefault="009A15C7" w:rsidP="00440096">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All CRC patients 25 years of age or older were included and stratified based on age (25</w:t>
      </w:r>
      <w:r w:rsidR="0069054D"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49 years </w:t>
      </w:r>
      <w:r w:rsidRPr="00440096">
        <w:rPr>
          <w:rStyle w:val="NoneA"/>
          <w:rFonts w:ascii="Book Antiqua" w:hAnsi="Book Antiqua"/>
          <w:i/>
          <w:color w:val="000000" w:themeColor="text1"/>
          <w:sz w:val="24"/>
          <w:szCs w:val="24"/>
        </w:rPr>
        <w:t>vs</w:t>
      </w:r>
      <w:r w:rsidRPr="00440096">
        <w:rPr>
          <w:rStyle w:val="NoneA"/>
          <w:rFonts w:ascii="Book Antiqua" w:hAnsi="Book Antiqua"/>
          <w:color w:val="000000" w:themeColor="text1"/>
          <w:sz w:val="24"/>
          <w:szCs w:val="24"/>
        </w:rPr>
        <w:t xml:space="preserve"> ≥</w:t>
      </w:r>
      <w:r w:rsidR="000A07E4"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50 years</w:t>
      </w:r>
      <w:r w:rsidR="009477B0" w:rsidRPr="00440096">
        <w:rPr>
          <w:rStyle w:val="NoneA"/>
          <w:rFonts w:ascii="Book Antiqua" w:hAnsi="Book Antiqua"/>
          <w:color w:val="000000" w:themeColor="text1"/>
          <w:sz w:val="24"/>
          <w:szCs w:val="24"/>
        </w:rPr>
        <w:t xml:space="preserve"> of age)</w:t>
      </w:r>
      <w:r w:rsidRPr="00440096">
        <w:rPr>
          <w:rStyle w:val="NoneA"/>
          <w:rFonts w:ascii="Book Antiqua" w:hAnsi="Book Antiqua"/>
          <w:color w:val="000000" w:themeColor="text1"/>
          <w:sz w:val="24"/>
          <w:szCs w:val="24"/>
        </w:rPr>
        <w:t>. Patients under 25 were excluded, as data on temporal symptomatology was not available in this cohort through the database. Demographics, comorbidities, and symptom profiles were recorded and compared between both age groups. Furthermore, the early-onset CRC cohort was also compared with a control group consisting of individuals aged 25</w:t>
      </w:r>
      <w:r w:rsidR="0069054D"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49 years without a diagnosis of CRC. </w:t>
      </w:r>
    </w:p>
    <w:p w14:paraId="26C92505" w14:textId="77777777" w:rsidR="0036126D" w:rsidRPr="00440096" w:rsidRDefault="009A15C7" w:rsidP="00440096">
      <w:pPr>
        <w:pStyle w:val="BodyB"/>
        <w:adjustRightInd w:val="0"/>
        <w:snapToGrid w:val="0"/>
        <w:spacing w:after="0" w:line="360" w:lineRule="auto"/>
        <w:ind w:firstLineChars="100" w:firstLine="240"/>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Potential risk factors for CRC were temporally evaluate</w:t>
      </w:r>
      <w:r w:rsidR="009477B0" w:rsidRPr="00440096">
        <w:rPr>
          <w:rStyle w:val="NoneA"/>
          <w:rFonts w:ascii="Book Antiqua" w:hAnsi="Book Antiqua"/>
          <w:color w:val="000000" w:themeColor="text1"/>
          <w:sz w:val="24"/>
          <w:szCs w:val="24"/>
        </w:rPr>
        <w:t>d</w:t>
      </w:r>
      <w:r w:rsidRPr="00440096">
        <w:rPr>
          <w:rStyle w:val="NoneA"/>
          <w:rFonts w:ascii="Book Antiqua" w:hAnsi="Book Antiqua"/>
          <w:color w:val="000000" w:themeColor="text1"/>
          <w:sz w:val="24"/>
          <w:szCs w:val="24"/>
        </w:rPr>
        <w:t xml:space="preserve">. Search criteria ensured all family history of cancer, gastrointestinal cancer, and polyps, as well as symptom profiles (abdominal pain, rectal pain, rectal bleeding, weight loss and altered bowel function) presented prior to </w:t>
      </w:r>
      <w:r w:rsidR="009477B0" w:rsidRPr="00440096">
        <w:rPr>
          <w:rStyle w:val="NoneA"/>
          <w:rFonts w:ascii="Book Antiqua" w:hAnsi="Book Antiqua"/>
          <w:color w:val="000000" w:themeColor="text1"/>
          <w:sz w:val="24"/>
          <w:szCs w:val="24"/>
        </w:rPr>
        <w:t xml:space="preserve">a </w:t>
      </w:r>
      <w:r w:rsidRPr="00440096">
        <w:rPr>
          <w:rStyle w:val="NoneA"/>
          <w:rFonts w:ascii="Book Antiqua" w:hAnsi="Book Antiqua"/>
          <w:color w:val="000000" w:themeColor="text1"/>
          <w:sz w:val="24"/>
          <w:szCs w:val="24"/>
        </w:rPr>
        <w:t xml:space="preserve">diagnosis of CRC. In addition, only patients with a </w:t>
      </w:r>
      <w:r w:rsidR="00D14D9E" w:rsidRPr="00440096">
        <w:rPr>
          <w:rStyle w:val="NoneA"/>
          <w:rFonts w:ascii="Book Antiqua" w:hAnsi="Book Antiqua"/>
          <w:color w:val="000000" w:themeColor="text1"/>
          <w:sz w:val="24"/>
          <w:szCs w:val="24"/>
        </w:rPr>
        <w:t>first-time</w:t>
      </w:r>
      <w:r w:rsidRPr="00440096">
        <w:rPr>
          <w:rStyle w:val="NoneA"/>
          <w:rFonts w:ascii="Book Antiqua" w:hAnsi="Book Antiqua"/>
          <w:color w:val="000000" w:themeColor="text1"/>
          <w:sz w:val="24"/>
          <w:szCs w:val="24"/>
        </w:rPr>
        <w:t xml:space="preserve"> incidence of CRC were included in th</w:t>
      </w:r>
      <w:r w:rsidR="009477B0" w:rsidRPr="00440096">
        <w:rPr>
          <w:rStyle w:val="NoneA"/>
          <w:rFonts w:ascii="Book Antiqua" w:hAnsi="Book Antiqua"/>
          <w:color w:val="000000" w:themeColor="text1"/>
          <w:sz w:val="24"/>
          <w:szCs w:val="24"/>
        </w:rPr>
        <w:t>is</w:t>
      </w:r>
      <w:r w:rsidRPr="00440096">
        <w:rPr>
          <w:rStyle w:val="NoneA"/>
          <w:rFonts w:ascii="Book Antiqua" w:hAnsi="Book Antiqua"/>
          <w:color w:val="000000" w:themeColor="text1"/>
          <w:sz w:val="24"/>
          <w:szCs w:val="24"/>
        </w:rPr>
        <w:t xml:space="preserve"> study. These search criteria ensured that symptomology was present prior to a diagnosis of CRC rather than patients with well-established CRC presenting with symptoms after diagnosis. </w:t>
      </w:r>
    </w:p>
    <w:p w14:paraId="7EBBD25C" w14:textId="77777777" w:rsidR="0036126D" w:rsidRPr="00440096" w:rsidRDefault="0036126D" w:rsidP="00440096">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06E7964F" w14:textId="0D9DEDE3" w:rsidR="00AF1AD6" w:rsidRPr="00440096" w:rsidRDefault="009A15C7" w:rsidP="00440096">
      <w:pPr>
        <w:pStyle w:val="BodyB"/>
        <w:adjustRightInd w:val="0"/>
        <w:snapToGrid w:val="0"/>
        <w:spacing w:after="0" w:line="360" w:lineRule="auto"/>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b/>
          <w:i/>
          <w:iCs/>
          <w:color w:val="000000" w:themeColor="text1"/>
          <w:sz w:val="24"/>
          <w:szCs w:val="24"/>
        </w:rPr>
        <w:t xml:space="preserve">Statistical </w:t>
      </w:r>
      <w:r w:rsidR="0036126D" w:rsidRPr="00440096">
        <w:rPr>
          <w:rStyle w:val="NoneA"/>
          <w:rFonts w:ascii="Book Antiqua" w:hAnsi="Book Antiqua"/>
          <w:b/>
          <w:i/>
          <w:iCs/>
          <w:color w:val="000000" w:themeColor="text1"/>
          <w:sz w:val="24"/>
          <w:szCs w:val="24"/>
        </w:rPr>
        <w:t>analysis</w:t>
      </w:r>
    </w:p>
    <w:p w14:paraId="69625D1E" w14:textId="365EA78B" w:rsidR="00AF1AD6" w:rsidRPr="00440096" w:rsidRDefault="009A15C7"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 xml:space="preserve">All data collected by the database was enumerated using Microsoft Excel 2010 by Microsoft Inc. Categorical data </w:t>
      </w:r>
      <w:r w:rsidR="009477B0" w:rsidRPr="00440096">
        <w:rPr>
          <w:rStyle w:val="NoneA"/>
          <w:rFonts w:ascii="Book Antiqua" w:hAnsi="Book Antiqua"/>
          <w:color w:val="000000" w:themeColor="text1"/>
          <w:sz w:val="24"/>
          <w:szCs w:val="24"/>
        </w:rPr>
        <w:t>are</w:t>
      </w:r>
      <w:r w:rsidRPr="00440096">
        <w:rPr>
          <w:rStyle w:val="NoneA"/>
          <w:rFonts w:ascii="Book Antiqua" w:hAnsi="Book Antiqua"/>
          <w:color w:val="000000" w:themeColor="text1"/>
          <w:sz w:val="24"/>
          <w:szCs w:val="24"/>
        </w:rPr>
        <w:t xml:space="preserve"> presented as frequencies and percentages. Differences in patient characteristics between the subgroups were compared using odds ratio (OR) </w:t>
      </w:r>
      <w:r w:rsidRPr="00440096">
        <w:rPr>
          <w:rStyle w:val="NoneA"/>
          <w:rFonts w:ascii="Book Antiqua" w:hAnsi="Book Antiqua"/>
          <w:color w:val="000000" w:themeColor="text1"/>
          <w:sz w:val="24"/>
          <w:szCs w:val="24"/>
        </w:rPr>
        <w:lastRenderedPageBreak/>
        <w:t>wi</w:t>
      </w:r>
      <w:r w:rsidR="009F552F" w:rsidRPr="00440096">
        <w:rPr>
          <w:rStyle w:val="NoneA"/>
          <w:rFonts w:ascii="Book Antiqua" w:hAnsi="Book Antiqua"/>
          <w:color w:val="000000" w:themeColor="text1"/>
          <w:sz w:val="24"/>
          <w:szCs w:val="24"/>
        </w:rPr>
        <w:t>t</w:t>
      </w:r>
      <w:r w:rsidR="00A80B9D" w:rsidRPr="00440096">
        <w:rPr>
          <w:rStyle w:val="NoneA"/>
          <w:rFonts w:ascii="Book Antiqua" w:hAnsi="Book Antiqua"/>
          <w:color w:val="000000" w:themeColor="text1"/>
          <w:sz w:val="24"/>
          <w:szCs w:val="24"/>
        </w:rPr>
        <w:t>h 95%</w:t>
      </w:r>
      <w:r w:rsidR="0036126D" w:rsidRPr="00440096">
        <w:rPr>
          <w:rStyle w:val="NoneA"/>
          <w:rFonts w:ascii="Book Antiqua" w:hAnsi="Book Antiqua"/>
          <w:color w:val="000000" w:themeColor="text1"/>
          <w:sz w:val="24"/>
          <w:szCs w:val="24"/>
        </w:rPr>
        <w:t>CI</w:t>
      </w:r>
      <w:r w:rsidR="00A80B9D"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and Foster plots were </w:t>
      </w:r>
      <w:proofErr w:type="gramStart"/>
      <w:r w:rsidRPr="00440096">
        <w:rPr>
          <w:rStyle w:val="NoneA"/>
          <w:rFonts w:ascii="Book Antiqua" w:hAnsi="Book Antiqua"/>
          <w:color w:val="000000" w:themeColor="text1"/>
          <w:sz w:val="24"/>
          <w:szCs w:val="24"/>
        </w:rPr>
        <w:t>created</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17]</w:t>
      </w:r>
      <w:r w:rsidRPr="00440096">
        <w:rPr>
          <w:rStyle w:val="NoneA"/>
          <w:rFonts w:ascii="Book Antiqua" w:hAnsi="Book Antiqua"/>
          <w:color w:val="000000" w:themeColor="text1"/>
          <w:sz w:val="24"/>
          <w:szCs w:val="24"/>
        </w:rPr>
        <w:t>. Because of the large discrepancy in the epidemiolog</w:t>
      </w:r>
      <w:r w:rsidR="009477B0" w:rsidRPr="00440096">
        <w:rPr>
          <w:rStyle w:val="NoneA"/>
          <w:rFonts w:ascii="Book Antiqua" w:hAnsi="Book Antiqua"/>
          <w:color w:val="000000" w:themeColor="text1"/>
          <w:sz w:val="24"/>
          <w:szCs w:val="24"/>
        </w:rPr>
        <w:t>ical</w:t>
      </w:r>
      <w:r w:rsidRPr="00440096">
        <w:rPr>
          <w:rStyle w:val="NoneA"/>
          <w:rFonts w:ascii="Book Antiqua" w:hAnsi="Book Antiqua"/>
          <w:color w:val="000000" w:themeColor="text1"/>
          <w:sz w:val="24"/>
          <w:szCs w:val="24"/>
        </w:rPr>
        <w:t xml:space="preserve"> data, odds ratio was normalized by conversion to Cohen’s d coefficient for computation of effect sizes according to</w:t>
      </w:r>
      <w:r w:rsidR="009F552F" w:rsidRPr="00440096">
        <w:rPr>
          <w:rStyle w:val="NoneA"/>
          <w:rFonts w:ascii="Book Antiqua" w:hAnsi="Book Antiqua"/>
          <w:color w:val="000000" w:themeColor="text1"/>
          <w:sz w:val="24"/>
          <w:szCs w:val="24"/>
        </w:rPr>
        <w:t xml:space="preserve"> Hasselblad and Hedges</w:t>
      </w:r>
      <w:r w:rsidR="00A80B9D"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where a </w:t>
      </w:r>
      <w:r w:rsidRPr="00440096">
        <w:rPr>
          <w:rStyle w:val="NoneA"/>
          <w:rFonts w:ascii="Book Antiqua" w:hAnsi="Book Antiqua"/>
          <w:i/>
          <w:iCs/>
          <w:color w:val="000000" w:themeColor="text1"/>
          <w:sz w:val="24"/>
          <w:szCs w:val="24"/>
        </w:rPr>
        <w:t>d</w:t>
      </w:r>
      <w:r w:rsidRPr="00440096">
        <w:rPr>
          <w:rStyle w:val="NoneA"/>
          <w:rFonts w:ascii="Book Antiqua" w:hAnsi="Book Antiqua"/>
          <w:color w:val="000000" w:themeColor="text1"/>
          <w:sz w:val="24"/>
          <w:szCs w:val="24"/>
        </w:rPr>
        <w:t xml:space="preserve"> value of 0.2, 0.5, </w:t>
      </w:r>
      <w:r w:rsidR="00B655C2" w:rsidRPr="00440096">
        <w:rPr>
          <w:rStyle w:val="NoneA"/>
          <w:rFonts w:ascii="Book Antiqua" w:hAnsi="Book Antiqua"/>
          <w:color w:val="000000" w:themeColor="text1"/>
          <w:sz w:val="24"/>
          <w:szCs w:val="24"/>
        </w:rPr>
        <w:t>and 0.8</w:t>
      </w:r>
      <w:r w:rsidRPr="00440096">
        <w:rPr>
          <w:rStyle w:val="NoneA"/>
          <w:rFonts w:ascii="Book Antiqua" w:hAnsi="Book Antiqua"/>
          <w:color w:val="000000" w:themeColor="text1"/>
          <w:sz w:val="24"/>
          <w:szCs w:val="24"/>
        </w:rPr>
        <w:t xml:space="preserve"> represents a small, medium and large effect </w:t>
      </w:r>
      <w:proofErr w:type="gramStart"/>
      <w:r w:rsidRPr="00440096">
        <w:rPr>
          <w:rStyle w:val="NoneA"/>
          <w:rFonts w:ascii="Book Antiqua" w:hAnsi="Book Antiqua"/>
          <w:color w:val="000000" w:themeColor="text1"/>
          <w:sz w:val="24"/>
          <w:szCs w:val="24"/>
        </w:rPr>
        <w:t>respectively</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18]</w:t>
      </w:r>
      <w:r w:rsidRPr="00440096">
        <w:rPr>
          <w:rStyle w:val="NoneA"/>
          <w:rFonts w:ascii="Book Antiqua" w:hAnsi="Book Antiqua"/>
          <w:color w:val="000000" w:themeColor="text1"/>
          <w:sz w:val="24"/>
          <w:szCs w:val="24"/>
        </w:rPr>
        <w:t xml:space="preserve">. Any conversion resulting in less than 0.2 signifies a trivial effect.  </w:t>
      </w:r>
      <w:r w:rsidR="00906E27" w:rsidRPr="00440096">
        <w:rPr>
          <w:rFonts w:ascii="Book Antiqua" w:eastAsia="Times New Roman" w:hAnsi="Book Antiqua" w:cs="Times New Roman"/>
          <w:color w:val="000000" w:themeColor="text1"/>
          <w:sz w:val="24"/>
          <w:szCs w:val="24"/>
        </w:rPr>
        <w:t xml:space="preserve">Since effect sizes (ES) estimate the magnitude of effect or association between variables and are resistant to sample size influence, we used ES instead of OR for the </w:t>
      </w:r>
      <w:r w:rsidR="0091057D" w:rsidRPr="00440096">
        <w:rPr>
          <w:rFonts w:ascii="Book Antiqua" w:eastAsia="Times New Roman" w:hAnsi="Book Antiqua" w:cs="Times New Roman"/>
          <w:color w:val="000000" w:themeColor="text1"/>
          <w:sz w:val="24"/>
          <w:szCs w:val="24"/>
        </w:rPr>
        <w:t>judgment</w:t>
      </w:r>
      <w:r w:rsidR="00906E27" w:rsidRPr="00440096">
        <w:rPr>
          <w:rFonts w:ascii="Book Antiqua" w:eastAsia="Times New Roman" w:hAnsi="Book Antiqua" w:cs="Times New Roman"/>
          <w:color w:val="000000" w:themeColor="text1"/>
          <w:sz w:val="24"/>
          <w:szCs w:val="24"/>
        </w:rPr>
        <w:t xml:space="preserve"> about practical significance. </w:t>
      </w:r>
      <w:r w:rsidR="00D14D9E" w:rsidRPr="00440096">
        <w:rPr>
          <w:rFonts w:ascii="Book Antiqua" w:eastAsia="Times New Roman" w:hAnsi="Book Antiqua" w:cs="Times New Roman"/>
          <w:color w:val="000000" w:themeColor="text1"/>
          <w:sz w:val="24"/>
          <w:szCs w:val="24"/>
        </w:rPr>
        <w:t xml:space="preserve">The </w:t>
      </w:r>
      <w:r w:rsidR="0036126D" w:rsidRPr="00440096">
        <w:rPr>
          <w:rFonts w:ascii="Book Antiqua" w:eastAsia="Times New Roman" w:hAnsi="Book Antiqua" w:cs="Times New Roman"/>
          <w:i/>
          <w:color w:val="000000" w:themeColor="text1"/>
          <w:sz w:val="24"/>
          <w:szCs w:val="24"/>
        </w:rPr>
        <w:t>P</w:t>
      </w:r>
      <w:r w:rsidRPr="00440096">
        <w:rPr>
          <w:rStyle w:val="NoneA"/>
          <w:rFonts w:ascii="Book Antiqua" w:hAnsi="Book Antiqua"/>
          <w:color w:val="000000" w:themeColor="text1"/>
          <w:sz w:val="24"/>
          <w:szCs w:val="24"/>
        </w:rPr>
        <w:t xml:space="preserve">-value was calculated using the statistical computing language </w:t>
      </w:r>
      <w:r w:rsidRPr="00440096">
        <w:rPr>
          <w:rStyle w:val="NoneA"/>
          <w:rFonts w:ascii="Book Antiqua" w:hAnsi="Book Antiqua"/>
          <w:i/>
          <w:color w:val="000000" w:themeColor="text1"/>
          <w:sz w:val="24"/>
          <w:szCs w:val="24"/>
        </w:rPr>
        <w:t>R</w:t>
      </w:r>
      <w:r w:rsidRPr="00440096">
        <w:rPr>
          <w:rStyle w:val="NoneA"/>
          <w:rFonts w:ascii="Book Antiqua" w:hAnsi="Book Antiqua"/>
          <w:color w:val="000000" w:themeColor="text1"/>
          <w:sz w:val="24"/>
          <w:szCs w:val="24"/>
        </w:rPr>
        <w:t xml:space="preserve"> where </w:t>
      </w:r>
      <w:r w:rsidR="00E74D4F" w:rsidRPr="00440096">
        <w:rPr>
          <w:rStyle w:val="NoneA"/>
          <w:rFonts w:ascii="Book Antiqua" w:hAnsi="Book Antiqua"/>
          <w:color w:val="000000" w:themeColor="text1"/>
          <w:sz w:val="24"/>
          <w:szCs w:val="24"/>
        </w:rPr>
        <w:t>&lt; 0.001</w:t>
      </w:r>
      <w:r w:rsidRPr="00440096">
        <w:rPr>
          <w:rStyle w:val="NoneA"/>
          <w:rFonts w:ascii="Book Antiqua" w:hAnsi="Book Antiqua"/>
          <w:color w:val="000000" w:themeColor="text1"/>
          <w:sz w:val="24"/>
          <w:szCs w:val="24"/>
        </w:rPr>
        <w:t xml:space="preserve"> was considered statistically significant</w:t>
      </w:r>
      <w:r w:rsidR="00E01325" w:rsidRPr="00440096">
        <w:rPr>
          <w:rStyle w:val="NoneA"/>
          <w:rFonts w:ascii="Book Antiqua" w:hAnsi="Book Antiqua"/>
          <w:color w:val="000000" w:themeColor="text1"/>
          <w:sz w:val="24"/>
          <w:szCs w:val="24"/>
        </w:rPr>
        <w:t xml:space="preserve"> to limit spurious conclusions secondary to oversampling</w:t>
      </w:r>
      <w:r w:rsidRPr="00440096">
        <w:rPr>
          <w:rStyle w:val="NoneA"/>
          <w:rFonts w:ascii="Book Antiqua" w:hAnsi="Book Antiqua"/>
          <w:color w:val="000000" w:themeColor="text1"/>
          <w:sz w:val="24"/>
          <w:szCs w:val="24"/>
        </w:rPr>
        <w:t xml:space="preserve">. The Explorys database rounds all numerical data to the nearest 10 persons to preserve patient anonymity. </w:t>
      </w:r>
    </w:p>
    <w:p w14:paraId="684E5A15" w14:textId="77777777" w:rsidR="0036126D" w:rsidRPr="00440096" w:rsidRDefault="0036126D"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7D9B3A9C" w14:textId="77777777" w:rsidR="00AF1AD6" w:rsidRPr="00440096" w:rsidRDefault="009A15C7" w:rsidP="00440096">
      <w:pPr>
        <w:pStyle w:val="BodyA"/>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440096">
        <w:rPr>
          <w:rStyle w:val="NoneA"/>
          <w:rFonts w:ascii="Book Antiqua" w:hAnsi="Book Antiqua"/>
          <w:b/>
          <w:bCs/>
          <w:color w:val="000000" w:themeColor="text1"/>
          <w:sz w:val="24"/>
          <w:szCs w:val="24"/>
        </w:rPr>
        <w:t>RESULTS</w:t>
      </w:r>
    </w:p>
    <w:p w14:paraId="47247665" w14:textId="4C7EF396" w:rsidR="00AF1AD6" w:rsidRPr="00440096" w:rsidRDefault="00785003" w:rsidP="00440096">
      <w:pPr>
        <w:pStyle w:val="BodyB"/>
        <w:adjustRightInd w:val="0"/>
        <w:snapToGrid w:val="0"/>
        <w:spacing w:after="0" w:line="360" w:lineRule="auto"/>
        <w:jc w:val="both"/>
        <w:rPr>
          <w:rStyle w:val="NoneA"/>
          <w:rFonts w:ascii="Book Antiqua" w:eastAsia="Times New Roman" w:hAnsi="Book Antiqua" w:cs="Times New Roman"/>
          <w:color w:val="000000" w:themeColor="text1"/>
          <w:sz w:val="24"/>
          <w:szCs w:val="24"/>
        </w:rPr>
      </w:pPr>
      <w:bookmarkStart w:id="1" w:name="_Hlk1392791"/>
      <w:r w:rsidRPr="00440096">
        <w:rPr>
          <w:rStyle w:val="NoneA"/>
          <w:rFonts w:ascii="Book Antiqua" w:hAnsi="Book Antiqua"/>
          <w:color w:val="000000" w:themeColor="text1"/>
          <w:sz w:val="24"/>
          <w:szCs w:val="24"/>
        </w:rPr>
        <w:t>A total of 35493</w:t>
      </w:r>
      <w:r w:rsidR="009A15C7" w:rsidRPr="00440096">
        <w:rPr>
          <w:rStyle w:val="NoneA"/>
          <w:rFonts w:ascii="Book Antiqua" w:hAnsi="Book Antiqua"/>
          <w:color w:val="000000" w:themeColor="text1"/>
          <w:sz w:val="24"/>
          <w:szCs w:val="24"/>
        </w:rPr>
        <w:t>980 were identified in the Explorys databa</w:t>
      </w:r>
      <w:r w:rsidRPr="00440096">
        <w:rPr>
          <w:rStyle w:val="NoneA"/>
          <w:rFonts w:ascii="Book Antiqua" w:hAnsi="Book Antiqua"/>
          <w:color w:val="000000" w:themeColor="text1"/>
          <w:sz w:val="24"/>
          <w:szCs w:val="24"/>
        </w:rPr>
        <w:t>se from 2012-2016. Of those, 68</w:t>
      </w:r>
      <w:r w:rsidR="009A15C7" w:rsidRPr="00440096">
        <w:rPr>
          <w:rStyle w:val="NoneA"/>
          <w:rFonts w:ascii="Book Antiqua" w:hAnsi="Book Antiqua"/>
          <w:color w:val="000000" w:themeColor="text1"/>
          <w:sz w:val="24"/>
          <w:szCs w:val="24"/>
        </w:rPr>
        <w:t xml:space="preserve">860 patients (0.2%) were </w:t>
      </w:r>
      <w:r w:rsidR="0036126D" w:rsidRPr="00440096">
        <w:rPr>
          <w:rStyle w:val="NoneA"/>
          <w:rFonts w:ascii="Book Antiqua" w:hAnsi="Book Antiqua"/>
          <w:color w:val="000000" w:themeColor="text1"/>
          <w:sz w:val="24"/>
          <w:szCs w:val="24"/>
        </w:rPr>
        <w:t>identified with CRC, of which 5</w:t>
      </w:r>
      <w:r w:rsidR="009A15C7" w:rsidRPr="00440096">
        <w:rPr>
          <w:rStyle w:val="NoneA"/>
          <w:rFonts w:ascii="Book Antiqua" w:hAnsi="Book Antiqua"/>
          <w:color w:val="000000" w:themeColor="text1"/>
          <w:sz w:val="24"/>
          <w:szCs w:val="24"/>
        </w:rPr>
        <w:t>710 (8.3%) were younger than 50 years</w:t>
      </w:r>
      <w:r w:rsidR="009477B0" w:rsidRPr="00440096">
        <w:rPr>
          <w:rStyle w:val="NoneA"/>
          <w:rFonts w:ascii="Book Antiqua" w:hAnsi="Book Antiqua"/>
          <w:color w:val="000000" w:themeColor="text1"/>
          <w:sz w:val="24"/>
          <w:szCs w:val="24"/>
        </w:rPr>
        <w:t xml:space="preserve"> old</w:t>
      </w:r>
      <w:r w:rsidR="0036126D" w:rsidRPr="00440096">
        <w:rPr>
          <w:rStyle w:val="NoneA"/>
          <w:rFonts w:ascii="Book Antiqua" w:hAnsi="Book Antiqua"/>
          <w:color w:val="000000" w:themeColor="text1"/>
          <w:sz w:val="24"/>
          <w:szCs w:val="24"/>
        </w:rPr>
        <w:t>, with 4</w:t>
      </w:r>
      <w:r w:rsidR="009A15C7" w:rsidRPr="00440096">
        <w:rPr>
          <w:rStyle w:val="NoneA"/>
          <w:rFonts w:ascii="Book Antiqua" w:hAnsi="Book Antiqua"/>
          <w:color w:val="000000" w:themeColor="text1"/>
          <w:sz w:val="24"/>
          <w:szCs w:val="24"/>
        </w:rPr>
        <w:t xml:space="preserve">140 (73%) between 40-49 years </w:t>
      </w:r>
      <w:r w:rsidR="009477B0" w:rsidRPr="00440096">
        <w:rPr>
          <w:rStyle w:val="NoneA"/>
          <w:rFonts w:ascii="Book Antiqua" w:hAnsi="Book Antiqua"/>
          <w:color w:val="000000" w:themeColor="text1"/>
          <w:sz w:val="24"/>
          <w:szCs w:val="24"/>
        </w:rPr>
        <w:t xml:space="preserve">of age </w:t>
      </w:r>
      <w:r w:rsidR="009A15C7" w:rsidRPr="00440096">
        <w:rPr>
          <w:rStyle w:val="NoneA"/>
          <w:rFonts w:ascii="Book Antiqua" w:hAnsi="Book Antiqua"/>
          <w:color w:val="000000" w:themeColor="text1"/>
          <w:sz w:val="24"/>
          <w:szCs w:val="24"/>
        </w:rPr>
        <w:t xml:space="preserve">(Table 1). The remainder 140 patients were identified as 24 or younger and were excluded from the </w:t>
      </w:r>
      <w:r w:rsidR="00B655C2" w:rsidRPr="00440096">
        <w:rPr>
          <w:rStyle w:val="NoneA"/>
          <w:rFonts w:ascii="Book Antiqua" w:hAnsi="Book Antiqua"/>
          <w:color w:val="000000" w:themeColor="text1"/>
          <w:sz w:val="24"/>
          <w:szCs w:val="24"/>
        </w:rPr>
        <w:t xml:space="preserve">final </w:t>
      </w:r>
      <w:r w:rsidR="0036126D" w:rsidRPr="00440096">
        <w:rPr>
          <w:rStyle w:val="NoneA"/>
          <w:rFonts w:ascii="Book Antiqua" w:hAnsi="Book Antiqua"/>
          <w:color w:val="000000" w:themeColor="text1"/>
          <w:sz w:val="24"/>
          <w:szCs w:val="24"/>
        </w:rPr>
        <w:t>analysis. A total of 11800</w:t>
      </w:r>
      <w:r w:rsidR="009A15C7" w:rsidRPr="00440096">
        <w:rPr>
          <w:rStyle w:val="NoneA"/>
          <w:rFonts w:ascii="Book Antiqua" w:hAnsi="Book Antiqua"/>
          <w:color w:val="000000" w:themeColor="text1"/>
          <w:sz w:val="24"/>
          <w:szCs w:val="24"/>
        </w:rPr>
        <w:t xml:space="preserve">420 patients were identified between ages 25-49 with no diagnosis of CRC, with even age distribution, 42% being male, and majority being Caucasians (59%). A 20-point data set observation of all three cohorts is summarized in Table 2. </w:t>
      </w:r>
    </w:p>
    <w:p w14:paraId="5CDEE71E" w14:textId="072AF4AB" w:rsidR="00AF1AD6" w:rsidRPr="00440096" w:rsidRDefault="009A15C7" w:rsidP="00440096">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Multivariable analysis demonstrated that several factors were associated with an increased risk of CRC in the early-onset CRC group versus the later-onset CRC group</w:t>
      </w:r>
      <w:r w:rsidR="00657861" w:rsidRPr="00440096">
        <w:rPr>
          <w:rStyle w:val="NoneA"/>
          <w:rFonts w:ascii="Book Antiqua" w:hAnsi="Book Antiqua"/>
          <w:color w:val="000000" w:themeColor="text1"/>
          <w:sz w:val="24"/>
          <w:szCs w:val="24"/>
        </w:rPr>
        <w:t xml:space="preserve"> (</w:t>
      </w:r>
      <w:r w:rsidR="0036126D" w:rsidRPr="00440096">
        <w:rPr>
          <w:rStyle w:val="NoneA"/>
          <w:rFonts w:ascii="Book Antiqua" w:hAnsi="Book Antiqua"/>
          <w:i/>
          <w:color w:val="000000" w:themeColor="text1"/>
          <w:sz w:val="24"/>
          <w:szCs w:val="24"/>
        </w:rPr>
        <w:t>P</w:t>
      </w:r>
      <w:r w:rsidR="00657861" w:rsidRPr="00440096">
        <w:rPr>
          <w:rStyle w:val="NoneA"/>
          <w:rFonts w:ascii="Book Antiqua" w:hAnsi="Book Antiqua"/>
          <w:color w:val="000000" w:themeColor="text1"/>
          <w:sz w:val="24"/>
          <w:szCs w:val="24"/>
        </w:rPr>
        <w:t xml:space="preserve"> &lt; 0.001)</w:t>
      </w:r>
      <w:r w:rsidRPr="00440096">
        <w:rPr>
          <w:rStyle w:val="NoneA"/>
          <w:rFonts w:ascii="Book Antiqua" w:hAnsi="Book Antiqua"/>
          <w:color w:val="000000" w:themeColor="text1"/>
          <w:sz w:val="24"/>
          <w:szCs w:val="24"/>
        </w:rPr>
        <w:t>. These factors included</w:t>
      </w:r>
      <w:r w:rsidR="00657861" w:rsidRPr="00440096">
        <w:rPr>
          <w:rStyle w:val="NoneA"/>
          <w:rFonts w:ascii="Book Antiqua" w:hAnsi="Book Antiqua"/>
          <w:color w:val="000000" w:themeColor="text1"/>
          <w:sz w:val="24"/>
          <w:szCs w:val="24"/>
        </w:rPr>
        <w:t xml:space="preserve">: </w:t>
      </w:r>
      <w:r w:rsidR="00306B10" w:rsidRPr="00440096">
        <w:rPr>
          <w:rStyle w:val="NoneA"/>
          <w:rFonts w:ascii="Book Antiqua" w:hAnsi="Book Antiqua"/>
          <w:color w:val="000000" w:themeColor="text1"/>
          <w:sz w:val="24"/>
          <w:szCs w:val="24"/>
        </w:rPr>
        <w:t>African American</w:t>
      </w:r>
      <w:r w:rsidR="00657861" w:rsidRPr="00440096">
        <w:rPr>
          <w:rStyle w:val="NoneA"/>
          <w:rFonts w:ascii="Book Antiqua" w:hAnsi="Book Antiqua"/>
          <w:color w:val="000000" w:themeColor="text1"/>
          <w:sz w:val="24"/>
          <w:szCs w:val="24"/>
        </w:rPr>
        <w:t xml:space="preserve"> race, presenting symptoms of abdominal pain, rectal pain, altered bowel function, having a family history of any cancer, </w:t>
      </w:r>
      <w:r w:rsidR="0036126D" w:rsidRPr="00440096">
        <w:rPr>
          <w:rStyle w:val="NoneA"/>
          <w:rFonts w:ascii="Book Antiqua" w:hAnsi="Book Antiqua"/>
          <w:color w:val="000000" w:themeColor="text1"/>
          <w:sz w:val="24"/>
          <w:szCs w:val="24"/>
        </w:rPr>
        <w:t xml:space="preserve">gastrointestinal </w:t>
      </w:r>
      <w:r w:rsidR="0036126D" w:rsidRPr="00440096">
        <w:rPr>
          <w:rStyle w:val="NoneA"/>
          <w:rFonts w:ascii="Book Antiqua" w:eastAsiaTheme="minorEastAsia" w:hAnsi="Book Antiqua"/>
          <w:color w:val="000000" w:themeColor="text1"/>
          <w:sz w:val="24"/>
          <w:szCs w:val="24"/>
          <w:lang w:eastAsia="zh-CN"/>
        </w:rPr>
        <w:t>(</w:t>
      </w:r>
      <w:r w:rsidR="00657861" w:rsidRPr="00440096">
        <w:rPr>
          <w:rStyle w:val="NoneA"/>
          <w:rFonts w:ascii="Book Antiqua" w:hAnsi="Book Antiqua"/>
          <w:color w:val="000000" w:themeColor="text1"/>
          <w:sz w:val="24"/>
          <w:szCs w:val="24"/>
        </w:rPr>
        <w:t>GI</w:t>
      </w:r>
      <w:r w:rsidR="0036126D" w:rsidRPr="00440096">
        <w:rPr>
          <w:rStyle w:val="NoneA"/>
          <w:rFonts w:ascii="Book Antiqua" w:eastAsiaTheme="minorEastAsia" w:hAnsi="Book Antiqua"/>
          <w:color w:val="000000" w:themeColor="text1"/>
          <w:sz w:val="24"/>
          <w:szCs w:val="24"/>
          <w:lang w:eastAsia="zh-CN"/>
        </w:rPr>
        <w:t>)</w:t>
      </w:r>
      <w:r w:rsidR="00657861" w:rsidRPr="00440096">
        <w:rPr>
          <w:rStyle w:val="NoneA"/>
          <w:rFonts w:ascii="Book Antiqua" w:hAnsi="Book Antiqua"/>
          <w:color w:val="000000" w:themeColor="text1"/>
          <w:sz w:val="24"/>
          <w:szCs w:val="24"/>
        </w:rPr>
        <w:t xml:space="preserve"> malignancy, polyps, and obesity (Figure 1</w:t>
      </w:r>
      <w:r w:rsidR="0017537F" w:rsidRPr="00440096">
        <w:rPr>
          <w:rStyle w:val="NoneA"/>
          <w:rFonts w:ascii="Book Antiqua" w:eastAsiaTheme="minorEastAsia" w:hAnsi="Book Antiqua"/>
          <w:color w:val="000000" w:themeColor="text1"/>
          <w:sz w:val="24"/>
          <w:szCs w:val="24"/>
          <w:lang w:eastAsia="zh-CN"/>
        </w:rPr>
        <w:t>A</w:t>
      </w:r>
      <w:r w:rsidR="00657861"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 </w:t>
      </w:r>
    </w:p>
    <w:p w14:paraId="6E554F59" w14:textId="548830B7" w:rsidR="00AF1AD6" w:rsidRPr="00440096" w:rsidRDefault="00657861" w:rsidP="00440096">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 xml:space="preserve">Comparing </w:t>
      </w:r>
      <w:r w:rsidR="009A15C7" w:rsidRPr="00440096">
        <w:rPr>
          <w:rStyle w:val="NoneA"/>
          <w:rFonts w:ascii="Book Antiqua" w:hAnsi="Book Antiqua"/>
          <w:color w:val="000000" w:themeColor="text1"/>
          <w:sz w:val="24"/>
          <w:szCs w:val="24"/>
        </w:rPr>
        <w:t>the early-onset CRC cohort versus the control group, factors that were associated with an increased risk of CRC were</w:t>
      </w:r>
      <w:r w:rsidRPr="00440096">
        <w:rPr>
          <w:rStyle w:val="NoneA"/>
          <w:rFonts w:ascii="Book Antiqua" w:hAnsi="Book Antiqua"/>
          <w:color w:val="000000" w:themeColor="text1"/>
          <w:sz w:val="24"/>
          <w:szCs w:val="24"/>
        </w:rPr>
        <w:t xml:space="preserve">: male gender, Caucasian and African-American race, presenting symptoms of abdominal pain, rectal pain, altered bowel function, rectal bleeding, weight loss, having a family history of cancer, GI malignancy, </w:t>
      </w:r>
      <w:r w:rsidRPr="00440096">
        <w:rPr>
          <w:rStyle w:val="NoneA"/>
          <w:rFonts w:ascii="Book Antiqua" w:hAnsi="Book Antiqua"/>
          <w:color w:val="000000" w:themeColor="text1"/>
          <w:sz w:val="24"/>
          <w:szCs w:val="24"/>
        </w:rPr>
        <w:lastRenderedPageBreak/>
        <w:t xml:space="preserve">polyps, tobacco use, alcohol use, presence of colitis, obesity, hypertension, hyperlipidemia, and a personal history of polyps (Figure </w:t>
      </w:r>
      <w:r w:rsidR="0017537F" w:rsidRPr="00440096">
        <w:rPr>
          <w:rStyle w:val="NoneA"/>
          <w:rFonts w:ascii="Book Antiqua" w:eastAsiaTheme="minorEastAsia" w:hAnsi="Book Antiqua"/>
          <w:color w:val="000000" w:themeColor="text1"/>
          <w:sz w:val="24"/>
          <w:szCs w:val="24"/>
          <w:lang w:eastAsia="zh-CN"/>
        </w:rPr>
        <w:t>1B</w:t>
      </w:r>
      <w:r w:rsidRPr="00440096">
        <w:rPr>
          <w:rStyle w:val="NoneA"/>
          <w:rFonts w:ascii="Book Antiqua" w:hAnsi="Book Antiqua"/>
          <w:color w:val="000000" w:themeColor="text1"/>
          <w:sz w:val="24"/>
          <w:szCs w:val="24"/>
        </w:rPr>
        <w:t>).</w:t>
      </w:r>
      <w:r w:rsidR="009A15C7" w:rsidRPr="00440096">
        <w:rPr>
          <w:rStyle w:val="NoneA"/>
          <w:rFonts w:ascii="Book Antiqua" w:hAnsi="Book Antiqua"/>
          <w:color w:val="000000" w:themeColor="text1"/>
          <w:sz w:val="24"/>
          <w:szCs w:val="24"/>
        </w:rPr>
        <w:t xml:space="preserve"> </w:t>
      </w:r>
    </w:p>
    <w:bookmarkEnd w:id="1"/>
    <w:p w14:paraId="59D20749" w14:textId="193C77AF" w:rsidR="00AF1AD6" w:rsidRPr="00440096" w:rsidRDefault="009A15C7" w:rsidP="00440096">
      <w:pPr>
        <w:pStyle w:val="BodyB"/>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 xml:space="preserve">Conversion of odds ratio to Cohen’s d for standardized population difference to evaluate each </w:t>
      </w:r>
      <w:r w:rsidR="00D14D9E" w:rsidRPr="00440096">
        <w:rPr>
          <w:rStyle w:val="NoneA"/>
          <w:rFonts w:ascii="Book Antiqua" w:hAnsi="Book Antiqua"/>
          <w:color w:val="000000" w:themeColor="text1"/>
          <w:sz w:val="24"/>
          <w:szCs w:val="24"/>
        </w:rPr>
        <w:t>factor</w:t>
      </w:r>
      <w:r w:rsidRPr="00440096">
        <w:rPr>
          <w:rStyle w:val="NoneA"/>
          <w:rFonts w:ascii="Book Antiqua" w:hAnsi="Book Antiqua"/>
          <w:color w:val="000000" w:themeColor="text1"/>
          <w:sz w:val="24"/>
          <w:szCs w:val="24"/>
        </w:rPr>
        <w:t xml:space="preserve"> impact o</w:t>
      </w:r>
      <w:r w:rsidR="00444296" w:rsidRPr="00440096">
        <w:rPr>
          <w:rStyle w:val="NoneA"/>
          <w:rFonts w:ascii="Book Antiqua" w:hAnsi="Book Antiqua"/>
          <w:color w:val="000000" w:themeColor="text1"/>
          <w:sz w:val="24"/>
          <w:szCs w:val="24"/>
        </w:rPr>
        <w:t>n</w:t>
      </w:r>
      <w:r w:rsidRPr="00440096">
        <w:rPr>
          <w:rStyle w:val="NoneA"/>
          <w:rFonts w:ascii="Book Antiqua" w:hAnsi="Book Antiqua"/>
          <w:color w:val="000000" w:themeColor="text1"/>
          <w:sz w:val="24"/>
          <w:szCs w:val="24"/>
        </w:rPr>
        <w:t xml:space="preserve"> effect size is summarized in </w:t>
      </w:r>
      <w:r w:rsidR="000433C5" w:rsidRPr="00440096">
        <w:rPr>
          <w:rStyle w:val="NoneA"/>
          <w:rFonts w:ascii="Book Antiqua" w:hAnsi="Book Antiqua"/>
          <w:color w:val="000000" w:themeColor="text1"/>
          <w:sz w:val="24"/>
          <w:szCs w:val="24"/>
        </w:rPr>
        <w:t xml:space="preserve">Table </w:t>
      </w:r>
      <w:r w:rsidRPr="00440096">
        <w:rPr>
          <w:rStyle w:val="NoneA"/>
          <w:rFonts w:ascii="Book Antiqua" w:hAnsi="Book Antiqua"/>
          <w:color w:val="000000" w:themeColor="text1"/>
          <w:sz w:val="24"/>
          <w:szCs w:val="24"/>
        </w:rPr>
        <w:t xml:space="preserve">3. The </w:t>
      </w:r>
      <w:r w:rsidR="007B7777" w:rsidRPr="00440096">
        <w:rPr>
          <w:rStyle w:val="NoneA"/>
          <w:rFonts w:ascii="Book Antiqua" w:hAnsi="Book Antiqua"/>
          <w:color w:val="000000" w:themeColor="text1"/>
          <w:sz w:val="24"/>
          <w:szCs w:val="24"/>
        </w:rPr>
        <w:t>only significant</w:t>
      </w:r>
      <w:r w:rsidRPr="00440096">
        <w:rPr>
          <w:rStyle w:val="NoneA"/>
          <w:rFonts w:ascii="Book Antiqua" w:hAnsi="Book Antiqua"/>
          <w:color w:val="000000" w:themeColor="text1"/>
          <w:sz w:val="24"/>
          <w:szCs w:val="24"/>
        </w:rPr>
        <w:t xml:space="preserve"> potential risk factor when comparing early-onset CRC to later-onset CRC was found to be having a family history of GI malignancy (d</w:t>
      </w:r>
      <w:r w:rsidR="0036126D"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6126D"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0.21). This was followed by having a family history of any malignancy (d</w:t>
      </w:r>
      <w:r w:rsidR="0036126D"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6126D"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0.14</w:t>
      </w:r>
      <w:r w:rsidR="00D14D9E" w:rsidRPr="00440096">
        <w:rPr>
          <w:rStyle w:val="NoneA"/>
          <w:rFonts w:ascii="Book Antiqua" w:hAnsi="Book Antiqua"/>
          <w:color w:val="000000" w:themeColor="text1"/>
          <w:sz w:val="24"/>
          <w:szCs w:val="24"/>
        </w:rPr>
        <w:t>) and</w:t>
      </w:r>
      <w:r w:rsidRPr="00440096">
        <w:rPr>
          <w:rStyle w:val="NoneA"/>
          <w:rFonts w:ascii="Book Antiqua" w:hAnsi="Book Antiqua"/>
          <w:color w:val="000000" w:themeColor="text1"/>
          <w:sz w:val="24"/>
          <w:szCs w:val="24"/>
        </w:rPr>
        <w:t xml:space="preserve"> presenting symptoms of abdominal pain (d</w:t>
      </w:r>
      <w:r w:rsidR="0036126D"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6126D"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 xml:space="preserve">0.14), </w:t>
      </w:r>
      <w:r w:rsidR="00444296" w:rsidRPr="00440096">
        <w:rPr>
          <w:rStyle w:val="NoneA"/>
          <w:rFonts w:ascii="Book Antiqua" w:hAnsi="Book Antiqua"/>
          <w:color w:val="000000" w:themeColor="text1"/>
          <w:sz w:val="24"/>
          <w:szCs w:val="24"/>
        </w:rPr>
        <w:t>and</w:t>
      </w:r>
      <w:r w:rsidRPr="00440096">
        <w:rPr>
          <w:rStyle w:val="NoneA"/>
          <w:rFonts w:ascii="Book Antiqua" w:hAnsi="Book Antiqua"/>
          <w:color w:val="000000" w:themeColor="text1"/>
          <w:sz w:val="24"/>
          <w:szCs w:val="24"/>
        </w:rPr>
        <w:t xml:space="preserve"> rectal pain (</w:t>
      </w:r>
      <w:r w:rsidR="009A4DAA" w:rsidRPr="00440096">
        <w:rPr>
          <w:rStyle w:val="NoneA"/>
          <w:rFonts w:ascii="Book Antiqua" w:hAnsi="Book Antiqua"/>
          <w:color w:val="000000" w:themeColor="text1"/>
          <w:sz w:val="24"/>
          <w:szCs w:val="24"/>
        </w:rPr>
        <w:t>d</w:t>
      </w:r>
      <w:r w:rsidR="0036126D" w:rsidRPr="00440096">
        <w:rPr>
          <w:rStyle w:val="NoneA"/>
          <w:rFonts w:ascii="Book Antiqua" w:eastAsiaTheme="minorEastAsia" w:hAnsi="Book Antiqua"/>
          <w:color w:val="000000" w:themeColor="text1"/>
          <w:sz w:val="24"/>
          <w:szCs w:val="24"/>
          <w:lang w:eastAsia="zh-CN"/>
        </w:rPr>
        <w:t xml:space="preserve"> </w:t>
      </w:r>
      <w:r w:rsidR="009A4DAA" w:rsidRPr="00440096">
        <w:rPr>
          <w:rStyle w:val="NoneA"/>
          <w:rFonts w:ascii="Book Antiqua" w:hAnsi="Book Antiqua"/>
          <w:color w:val="000000" w:themeColor="text1"/>
          <w:sz w:val="24"/>
          <w:szCs w:val="24"/>
        </w:rPr>
        <w:t>=</w:t>
      </w:r>
      <w:r w:rsidR="0036126D" w:rsidRPr="00440096">
        <w:rPr>
          <w:rStyle w:val="NoneA"/>
          <w:rFonts w:ascii="Book Antiqua" w:eastAsiaTheme="minorEastAsia" w:hAnsi="Book Antiqua"/>
          <w:color w:val="000000" w:themeColor="text1"/>
          <w:sz w:val="24"/>
          <w:szCs w:val="24"/>
          <w:lang w:eastAsia="zh-CN"/>
        </w:rPr>
        <w:t xml:space="preserve"> </w:t>
      </w:r>
      <w:r w:rsidR="009A4DAA" w:rsidRPr="00440096">
        <w:rPr>
          <w:rStyle w:val="NoneA"/>
          <w:rFonts w:ascii="Book Antiqua" w:hAnsi="Book Antiqua"/>
          <w:color w:val="000000" w:themeColor="text1"/>
          <w:sz w:val="24"/>
          <w:szCs w:val="24"/>
        </w:rPr>
        <w:t xml:space="preserve">0.10). </w:t>
      </w:r>
    </w:p>
    <w:p w14:paraId="4AC1A597" w14:textId="72D94ECF" w:rsidR="00AF1AD6" w:rsidRPr="00440096" w:rsidRDefault="009A15C7" w:rsidP="00440096">
      <w:pPr>
        <w:pStyle w:val="BodyB"/>
        <w:adjustRightInd w:val="0"/>
        <w:snapToGrid w:val="0"/>
        <w:spacing w:after="0" w:line="360" w:lineRule="auto"/>
        <w:ind w:firstLineChars="100" w:firstLine="240"/>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The largest effect on a potential risk factor when comparing early-onset CRC to the control cohort was also having a family history of GI malignancy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0.80), followed by having a family history of cancer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0.59). Rectal bleeding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0.55), having a history of a polyp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0.53), family history of polyps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0.50) all showed a medium effect. Other smaller effects were found to be</w:t>
      </w:r>
      <w:r w:rsidR="00F87EFD" w:rsidRPr="00440096">
        <w:rPr>
          <w:rStyle w:val="NoneA"/>
          <w:rFonts w:ascii="Book Antiqua" w:hAnsi="Book Antiqua"/>
          <w:color w:val="000000" w:themeColor="text1"/>
          <w:sz w:val="24"/>
          <w:szCs w:val="24"/>
        </w:rPr>
        <w:t xml:space="preserve"> symptoms of</w:t>
      </w:r>
      <w:r w:rsidRPr="00440096">
        <w:rPr>
          <w:rStyle w:val="NoneA"/>
          <w:rFonts w:ascii="Book Antiqua" w:hAnsi="Book Antiqua"/>
          <w:color w:val="000000" w:themeColor="text1"/>
          <w:sz w:val="24"/>
          <w:szCs w:val="24"/>
        </w:rPr>
        <w:t xml:space="preserve"> rectal pain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0.48), weight loss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0.48), altered bowel function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0.41), abdominal pain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0.37), colitis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0.34), obesity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0.25), hypertension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0.25), tobacco use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0.22) and hyperlipidemia (d</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w:t>
      </w:r>
      <w:r w:rsidR="003A75E6"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 xml:space="preserve">0.21).  </w:t>
      </w:r>
    </w:p>
    <w:p w14:paraId="15B1631F" w14:textId="77777777" w:rsidR="003A75E6" w:rsidRPr="00440096" w:rsidRDefault="003A75E6" w:rsidP="00440096">
      <w:pPr>
        <w:pStyle w:val="BodyB"/>
        <w:adjustRightInd w:val="0"/>
        <w:snapToGrid w:val="0"/>
        <w:spacing w:after="0" w:line="360" w:lineRule="auto"/>
        <w:ind w:firstLineChars="100" w:firstLine="240"/>
        <w:jc w:val="both"/>
        <w:rPr>
          <w:rFonts w:ascii="Book Antiqua" w:eastAsiaTheme="minorEastAsia" w:hAnsi="Book Antiqua" w:cs="Times New Roman"/>
          <w:color w:val="000000" w:themeColor="text1"/>
          <w:sz w:val="24"/>
          <w:szCs w:val="24"/>
          <w:lang w:eastAsia="zh-CN"/>
        </w:rPr>
      </w:pPr>
    </w:p>
    <w:p w14:paraId="01FA7716" w14:textId="77777777" w:rsidR="00AF1AD6" w:rsidRPr="00440096" w:rsidRDefault="009A15C7" w:rsidP="00440096">
      <w:pPr>
        <w:pStyle w:val="BodyA"/>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440096">
        <w:rPr>
          <w:rStyle w:val="NoneA"/>
          <w:rFonts w:ascii="Book Antiqua" w:hAnsi="Book Antiqua"/>
          <w:b/>
          <w:bCs/>
          <w:color w:val="000000" w:themeColor="text1"/>
          <w:sz w:val="24"/>
          <w:szCs w:val="24"/>
        </w:rPr>
        <w:t>DISCUSSION</w:t>
      </w:r>
    </w:p>
    <w:p w14:paraId="00B749AF" w14:textId="513462C5" w:rsidR="00AF1AD6" w:rsidRPr="00440096" w:rsidRDefault="009A15C7" w:rsidP="00440096">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The rise of incidence, mortality, and hospitalizations of individuals with early-onset CRC remains concerning</w:t>
      </w:r>
      <w:r w:rsidR="00F87EFD" w:rsidRPr="00440096">
        <w:rPr>
          <w:rStyle w:val="NoneA"/>
          <w:rFonts w:ascii="Book Antiqua" w:hAnsi="Book Antiqua"/>
          <w:color w:val="000000" w:themeColor="text1"/>
          <w:sz w:val="24"/>
          <w:szCs w:val="24"/>
        </w:rPr>
        <w:t xml:space="preserve"> with p</w:t>
      </w:r>
      <w:r w:rsidRPr="00440096">
        <w:rPr>
          <w:rStyle w:val="NoneA"/>
          <w:rFonts w:ascii="Book Antiqua" w:hAnsi="Book Antiqua"/>
          <w:color w:val="000000" w:themeColor="text1"/>
          <w:sz w:val="24"/>
          <w:szCs w:val="24"/>
        </w:rPr>
        <w:t xml:space="preserve">revious </w:t>
      </w:r>
      <w:r w:rsidR="00F87EFD" w:rsidRPr="00440096">
        <w:rPr>
          <w:rStyle w:val="NoneA"/>
          <w:rFonts w:ascii="Book Antiqua" w:hAnsi="Book Antiqua"/>
          <w:color w:val="000000" w:themeColor="text1"/>
          <w:sz w:val="24"/>
          <w:szCs w:val="24"/>
        </w:rPr>
        <w:t xml:space="preserve">studies reporting </w:t>
      </w:r>
      <w:r w:rsidRPr="00440096">
        <w:rPr>
          <w:rStyle w:val="NoneA"/>
          <w:rFonts w:ascii="Book Antiqua" w:hAnsi="Book Antiqua"/>
          <w:color w:val="000000" w:themeColor="text1"/>
          <w:sz w:val="24"/>
          <w:szCs w:val="24"/>
        </w:rPr>
        <w:t>an incidence ranging fr</w:t>
      </w:r>
      <w:r w:rsidR="00072AE9" w:rsidRPr="00440096">
        <w:rPr>
          <w:rStyle w:val="NoneA"/>
          <w:rFonts w:ascii="Book Antiqua" w:hAnsi="Book Antiqua"/>
          <w:color w:val="000000" w:themeColor="text1"/>
          <w:sz w:val="24"/>
          <w:szCs w:val="24"/>
        </w:rPr>
        <w:t>om 7</w:t>
      </w:r>
      <w:r w:rsidR="003A75E6" w:rsidRPr="00440096">
        <w:rPr>
          <w:rStyle w:val="NoneA"/>
          <w:rFonts w:ascii="Book Antiqua" w:eastAsiaTheme="minorEastAsia" w:hAnsi="Book Antiqua"/>
          <w:color w:val="000000" w:themeColor="text1"/>
          <w:sz w:val="24"/>
          <w:szCs w:val="24"/>
          <w:lang w:eastAsia="zh-CN"/>
        </w:rPr>
        <w:t>%</w:t>
      </w:r>
      <w:r w:rsidR="00072AE9" w:rsidRPr="00440096">
        <w:rPr>
          <w:rStyle w:val="NoneA"/>
          <w:rFonts w:ascii="Book Antiqua" w:hAnsi="Book Antiqua"/>
          <w:color w:val="000000" w:themeColor="text1"/>
          <w:sz w:val="24"/>
          <w:szCs w:val="24"/>
        </w:rPr>
        <w:t>-18</w:t>
      </w:r>
      <w:proofErr w:type="gramStart"/>
      <w:r w:rsidR="00072AE9" w:rsidRPr="00440096">
        <w:rPr>
          <w:rStyle w:val="NoneA"/>
          <w:rFonts w:ascii="Book Antiqua" w:hAnsi="Book Antiqua"/>
          <w:color w:val="000000" w:themeColor="text1"/>
          <w:sz w:val="24"/>
          <w:szCs w:val="24"/>
        </w:rPr>
        <w:t>%</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4,6]</w:t>
      </w:r>
      <w:r w:rsidRPr="00440096">
        <w:rPr>
          <w:rStyle w:val="NoneA"/>
          <w:rFonts w:ascii="Book Antiqua" w:hAnsi="Book Antiqua"/>
          <w:color w:val="000000" w:themeColor="text1"/>
          <w:sz w:val="24"/>
          <w:szCs w:val="24"/>
        </w:rPr>
        <w:t>.</w:t>
      </w:r>
      <w:r w:rsidR="0069054D"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Our data corroborates these findings as 8.3% of CRC patients in our study were younger than 50 years of age. Unfortunately, early-onset CRC typically presents in more advanced stages and is less resectable when compared to the elderly </w:t>
      </w:r>
      <w:proofErr w:type="gramStart"/>
      <w:r w:rsidRPr="00440096">
        <w:rPr>
          <w:rStyle w:val="NoneA"/>
          <w:rFonts w:ascii="Book Antiqua" w:hAnsi="Book Antiqua"/>
          <w:color w:val="000000" w:themeColor="text1"/>
          <w:sz w:val="24"/>
          <w:szCs w:val="24"/>
        </w:rPr>
        <w:t>popu</w:t>
      </w:r>
      <w:r w:rsidR="00072AE9" w:rsidRPr="00440096">
        <w:rPr>
          <w:rStyle w:val="NoneA"/>
          <w:rFonts w:ascii="Book Antiqua" w:hAnsi="Book Antiqua"/>
          <w:color w:val="000000" w:themeColor="text1"/>
          <w:sz w:val="24"/>
          <w:szCs w:val="24"/>
        </w:rPr>
        <w:t>lation</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19]</w:t>
      </w:r>
      <w:r w:rsidRPr="00440096">
        <w:rPr>
          <w:rStyle w:val="NoneA"/>
          <w:rFonts w:ascii="Book Antiqua" w:hAnsi="Book Antiqua"/>
          <w:color w:val="000000" w:themeColor="text1"/>
          <w:sz w:val="24"/>
          <w:szCs w:val="24"/>
        </w:rPr>
        <w:t>.</w:t>
      </w:r>
      <w:r w:rsidR="0069054D"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The majority of </w:t>
      </w:r>
      <w:r w:rsidR="00784C4D" w:rsidRPr="00440096">
        <w:rPr>
          <w:rStyle w:val="NoneA"/>
          <w:rFonts w:ascii="Book Antiqua" w:hAnsi="Book Antiqua"/>
          <w:color w:val="000000" w:themeColor="text1"/>
          <w:sz w:val="24"/>
          <w:szCs w:val="24"/>
        </w:rPr>
        <w:t>physicians’</w:t>
      </w:r>
      <w:r w:rsidRPr="00440096">
        <w:rPr>
          <w:rStyle w:val="NoneA"/>
          <w:rFonts w:ascii="Book Antiqua" w:hAnsi="Book Antiqua"/>
          <w:color w:val="000000" w:themeColor="text1"/>
          <w:sz w:val="24"/>
          <w:szCs w:val="24"/>
        </w:rPr>
        <w:t xml:space="preserve"> attribute early-onset CRC to first-degree relative history, sporadic mutation, and genetic </w:t>
      </w:r>
      <w:proofErr w:type="gramStart"/>
      <w:r w:rsidRPr="00440096">
        <w:rPr>
          <w:rStyle w:val="NoneA"/>
          <w:rFonts w:ascii="Book Antiqua" w:hAnsi="Book Antiqua"/>
          <w:color w:val="000000" w:themeColor="text1"/>
          <w:sz w:val="24"/>
          <w:szCs w:val="24"/>
        </w:rPr>
        <w:t>predisposition</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4,12]</w:t>
      </w:r>
      <w:r w:rsidRPr="00440096">
        <w:rPr>
          <w:rStyle w:val="NoneA"/>
          <w:rFonts w:ascii="Book Antiqua" w:hAnsi="Book Antiqua"/>
          <w:color w:val="000000" w:themeColor="text1"/>
          <w:sz w:val="24"/>
          <w:szCs w:val="24"/>
        </w:rPr>
        <w:t>.</w:t>
      </w:r>
      <w:r w:rsidR="0069054D"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However, </w:t>
      </w:r>
      <w:r w:rsidR="00852134" w:rsidRPr="00440096">
        <w:rPr>
          <w:rStyle w:val="NoneA"/>
          <w:rFonts w:ascii="Book Antiqua" w:hAnsi="Book Antiqua"/>
          <w:color w:val="000000" w:themeColor="text1"/>
          <w:sz w:val="24"/>
          <w:szCs w:val="24"/>
        </w:rPr>
        <w:t>physicians and the young population should be aware of</w:t>
      </w:r>
      <w:r w:rsidRPr="00440096">
        <w:rPr>
          <w:rStyle w:val="NoneA"/>
          <w:rFonts w:ascii="Book Antiqua" w:hAnsi="Book Antiqua"/>
          <w:color w:val="000000" w:themeColor="text1"/>
          <w:sz w:val="24"/>
          <w:szCs w:val="24"/>
        </w:rPr>
        <w:t xml:space="preserve"> many other potential risk factors</w:t>
      </w:r>
      <w:r w:rsidR="00F87EFD" w:rsidRPr="00440096">
        <w:rPr>
          <w:rStyle w:val="NoneA"/>
          <w:rFonts w:ascii="Book Antiqua" w:hAnsi="Book Antiqua"/>
          <w:color w:val="000000" w:themeColor="text1"/>
          <w:sz w:val="24"/>
          <w:szCs w:val="24"/>
        </w:rPr>
        <w:t xml:space="preserve"> to help identify populations for early screening.</w:t>
      </w:r>
    </w:p>
    <w:p w14:paraId="4168D881" w14:textId="7992A0CA" w:rsidR="000A2DCD" w:rsidRPr="00440096" w:rsidRDefault="009A15C7" w:rsidP="00440096">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t>Our analysis, which used a large nationally represent</w:t>
      </w:r>
      <w:r w:rsidR="004C0D5C" w:rsidRPr="00440096">
        <w:rPr>
          <w:rStyle w:val="NoneA"/>
          <w:rFonts w:ascii="Book Antiqua" w:hAnsi="Book Antiqua"/>
          <w:color w:val="000000" w:themeColor="text1"/>
          <w:sz w:val="24"/>
          <w:szCs w:val="24"/>
        </w:rPr>
        <w:t xml:space="preserve">ative dataset, showed that </w:t>
      </w:r>
      <w:r w:rsidR="00352FAE" w:rsidRPr="00440096">
        <w:rPr>
          <w:rStyle w:val="NoneA"/>
          <w:rFonts w:ascii="Book Antiqua" w:hAnsi="Book Antiqua"/>
          <w:color w:val="000000" w:themeColor="text1"/>
          <w:sz w:val="24"/>
          <w:szCs w:val="24"/>
        </w:rPr>
        <w:t>early-onset</w:t>
      </w:r>
      <w:r w:rsidR="004C0D5C" w:rsidRPr="00440096">
        <w:rPr>
          <w:rStyle w:val="NoneA"/>
          <w:rFonts w:ascii="Book Antiqua" w:hAnsi="Book Antiqua"/>
          <w:color w:val="000000" w:themeColor="text1"/>
          <w:sz w:val="24"/>
          <w:szCs w:val="24"/>
        </w:rPr>
        <w:t xml:space="preserve"> CRC vs. </w:t>
      </w:r>
      <w:r w:rsidR="00352FAE" w:rsidRPr="00440096">
        <w:rPr>
          <w:rStyle w:val="NoneA"/>
          <w:rFonts w:ascii="Book Antiqua" w:hAnsi="Book Antiqua"/>
          <w:color w:val="000000" w:themeColor="text1"/>
          <w:sz w:val="24"/>
          <w:szCs w:val="24"/>
        </w:rPr>
        <w:t xml:space="preserve">late-onset CRC is associated </w:t>
      </w:r>
      <w:r w:rsidR="003E2EC5" w:rsidRPr="00440096">
        <w:rPr>
          <w:rStyle w:val="NoneA"/>
          <w:rFonts w:ascii="Book Antiqua" w:hAnsi="Book Antiqua"/>
          <w:color w:val="000000" w:themeColor="text1"/>
          <w:sz w:val="24"/>
          <w:szCs w:val="24"/>
        </w:rPr>
        <w:t>significantly with having a family history of any gastrointestinal malignancy. Other associated factors included:</w:t>
      </w:r>
      <w:r w:rsidR="00352FAE"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African</w:t>
      </w:r>
      <w:r w:rsidR="0069054D"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American</w:t>
      </w:r>
      <w:r w:rsidR="00352FAE" w:rsidRPr="00440096">
        <w:rPr>
          <w:rStyle w:val="NoneA"/>
          <w:rFonts w:ascii="Book Antiqua" w:hAnsi="Book Antiqua"/>
          <w:color w:val="000000" w:themeColor="text1"/>
          <w:sz w:val="24"/>
          <w:szCs w:val="24"/>
        </w:rPr>
        <w:t xml:space="preserve"> ethnicity</w:t>
      </w:r>
      <w:r w:rsidRPr="00440096">
        <w:rPr>
          <w:rStyle w:val="NoneA"/>
          <w:rFonts w:ascii="Book Antiqua" w:hAnsi="Book Antiqua"/>
          <w:color w:val="000000" w:themeColor="text1"/>
          <w:sz w:val="24"/>
          <w:szCs w:val="24"/>
        </w:rPr>
        <w:t xml:space="preserve">, family history of cancer, family history of polyps, obesity, colitis, abdominal </w:t>
      </w:r>
      <w:r w:rsidRPr="00440096">
        <w:rPr>
          <w:rStyle w:val="NoneA"/>
          <w:rFonts w:ascii="Book Antiqua" w:hAnsi="Book Antiqua"/>
          <w:color w:val="000000" w:themeColor="text1"/>
          <w:sz w:val="24"/>
          <w:szCs w:val="24"/>
        </w:rPr>
        <w:lastRenderedPageBreak/>
        <w:t>pain, rectal pain, rectal bleedi</w:t>
      </w:r>
      <w:r w:rsidR="000A2DCD" w:rsidRPr="00440096">
        <w:rPr>
          <w:rStyle w:val="NoneA"/>
          <w:rFonts w:ascii="Book Antiqua" w:hAnsi="Book Antiqua"/>
          <w:color w:val="000000" w:themeColor="text1"/>
          <w:sz w:val="24"/>
          <w:szCs w:val="24"/>
        </w:rPr>
        <w:t>ng, and altered bowel function, which c</w:t>
      </w:r>
      <w:r w:rsidR="009A59AD" w:rsidRPr="00440096">
        <w:rPr>
          <w:rStyle w:val="NoneA"/>
          <w:rFonts w:ascii="Book Antiqua" w:hAnsi="Book Antiqua"/>
          <w:color w:val="000000" w:themeColor="text1"/>
          <w:sz w:val="24"/>
          <w:szCs w:val="24"/>
        </w:rPr>
        <w:t>orroborates with p</w:t>
      </w:r>
      <w:r w:rsidRPr="00440096">
        <w:rPr>
          <w:rStyle w:val="NoneA"/>
          <w:rFonts w:ascii="Book Antiqua" w:hAnsi="Book Antiqua"/>
          <w:color w:val="000000" w:themeColor="text1"/>
          <w:sz w:val="24"/>
          <w:szCs w:val="24"/>
        </w:rPr>
        <w:t>rior reports</w:t>
      </w:r>
      <w:r w:rsidR="0069054D" w:rsidRPr="00440096">
        <w:rPr>
          <w:rStyle w:val="NoneA"/>
          <w:rFonts w:ascii="Book Antiqua" w:hAnsi="Book Antiqua"/>
          <w:color w:val="000000" w:themeColor="text1"/>
          <w:sz w:val="24"/>
          <w:szCs w:val="24"/>
          <w:vertAlign w:val="superscript"/>
        </w:rPr>
        <w:t>[20-23]</w:t>
      </w:r>
      <w:r w:rsidRPr="00440096">
        <w:rPr>
          <w:rStyle w:val="NoneA"/>
          <w:rFonts w:ascii="Book Antiqua" w:hAnsi="Book Antiqua"/>
          <w:color w:val="000000" w:themeColor="text1"/>
          <w:sz w:val="24"/>
          <w:szCs w:val="24"/>
        </w:rPr>
        <w:t>.</w:t>
      </w:r>
      <w:r w:rsidR="0069054D" w:rsidRPr="00440096">
        <w:rPr>
          <w:rStyle w:val="NoneA"/>
          <w:rFonts w:ascii="Book Antiqua" w:hAnsi="Book Antiqua"/>
          <w:color w:val="000000" w:themeColor="text1"/>
          <w:sz w:val="24"/>
          <w:szCs w:val="24"/>
        </w:rPr>
        <w:t xml:space="preserve"> </w:t>
      </w:r>
      <w:r w:rsidR="0028108A" w:rsidRPr="00440096">
        <w:rPr>
          <w:rStyle w:val="NoneA"/>
          <w:rFonts w:ascii="Book Antiqua" w:hAnsi="Book Antiqua"/>
          <w:color w:val="000000" w:themeColor="text1"/>
          <w:sz w:val="24"/>
          <w:szCs w:val="24"/>
        </w:rPr>
        <w:t>Current guidelines for initiating screening in A</w:t>
      </w:r>
      <w:r w:rsidR="00F87EFD" w:rsidRPr="00440096">
        <w:rPr>
          <w:rStyle w:val="NoneA"/>
          <w:rFonts w:ascii="Book Antiqua" w:hAnsi="Book Antiqua"/>
          <w:color w:val="000000" w:themeColor="text1"/>
          <w:sz w:val="24"/>
          <w:szCs w:val="24"/>
        </w:rPr>
        <w:t>frican Americans</w:t>
      </w:r>
      <w:r w:rsidR="0028108A" w:rsidRPr="00440096">
        <w:rPr>
          <w:rStyle w:val="NoneA"/>
          <w:rFonts w:ascii="Book Antiqua" w:hAnsi="Book Antiqua"/>
          <w:color w:val="000000" w:themeColor="text1"/>
          <w:sz w:val="24"/>
          <w:szCs w:val="24"/>
        </w:rPr>
        <w:t xml:space="preserve"> recommend starting at age 45</w:t>
      </w:r>
      <w:r w:rsidR="000A2DCD" w:rsidRPr="00440096">
        <w:rPr>
          <w:rStyle w:val="NoneA"/>
          <w:rFonts w:ascii="Book Antiqua" w:hAnsi="Book Antiqua"/>
          <w:color w:val="000000" w:themeColor="text1"/>
          <w:sz w:val="24"/>
          <w:szCs w:val="24"/>
        </w:rPr>
        <w:t xml:space="preserve">, which </w:t>
      </w:r>
      <w:r w:rsidR="003E2EC5" w:rsidRPr="00440096">
        <w:rPr>
          <w:rStyle w:val="NoneA"/>
          <w:rFonts w:ascii="Book Antiqua" w:hAnsi="Book Antiqua"/>
          <w:color w:val="000000" w:themeColor="text1"/>
          <w:sz w:val="24"/>
          <w:szCs w:val="24"/>
        </w:rPr>
        <w:t xml:space="preserve">our </w:t>
      </w:r>
      <w:r w:rsidR="000A2DCD" w:rsidRPr="00440096">
        <w:rPr>
          <w:rStyle w:val="NoneA"/>
          <w:rFonts w:ascii="Book Antiqua" w:hAnsi="Book Antiqua"/>
          <w:color w:val="000000" w:themeColor="text1"/>
          <w:sz w:val="24"/>
          <w:szCs w:val="24"/>
        </w:rPr>
        <w:t xml:space="preserve">study </w:t>
      </w:r>
      <w:r w:rsidR="004C0D5C" w:rsidRPr="00440096">
        <w:rPr>
          <w:rStyle w:val="NoneA"/>
          <w:rFonts w:ascii="Book Antiqua" w:hAnsi="Book Antiqua"/>
          <w:color w:val="000000" w:themeColor="text1"/>
          <w:sz w:val="24"/>
          <w:szCs w:val="24"/>
        </w:rPr>
        <w:t xml:space="preserve">also </w:t>
      </w:r>
      <w:r w:rsidR="000A2DCD" w:rsidRPr="00440096">
        <w:rPr>
          <w:rStyle w:val="NoneA"/>
          <w:rFonts w:ascii="Book Antiqua" w:hAnsi="Book Antiqua"/>
          <w:color w:val="000000" w:themeColor="text1"/>
          <w:sz w:val="24"/>
          <w:szCs w:val="24"/>
        </w:rPr>
        <w:t>supports</w:t>
      </w:r>
      <w:r w:rsidR="0069054D" w:rsidRPr="00440096">
        <w:rPr>
          <w:rStyle w:val="NoneA"/>
          <w:rFonts w:ascii="Book Antiqua" w:hAnsi="Book Antiqua"/>
          <w:color w:val="000000" w:themeColor="text1"/>
          <w:sz w:val="24"/>
          <w:szCs w:val="24"/>
          <w:vertAlign w:val="superscript"/>
        </w:rPr>
        <w:t>[24]</w:t>
      </w:r>
      <w:r w:rsidR="001D446A" w:rsidRPr="00440096">
        <w:rPr>
          <w:rStyle w:val="NoneA"/>
          <w:rFonts w:ascii="Book Antiqua" w:hAnsi="Book Antiqua"/>
          <w:color w:val="000000" w:themeColor="text1"/>
          <w:sz w:val="24"/>
          <w:szCs w:val="24"/>
        </w:rPr>
        <w:t>.</w:t>
      </w:r>
      <w:r w:rsidR="001D446A" w:rsidRPr="00440096">
        <w:rPr>
          <w:rStyle w:val="NoneA"/>
          <w:rFonts w:ascii="Book Antiqua" w:hAnsi="Book Antiqua"/>
          <w:color w:val="000000" w:themeColor="text1"/>
          <w:sz w:val="24"/>
          <w:szCs w:val="24"/>
          <w:vertAlign w:val="superscript"/>
        </w:rPr>
        <w:t xml:space="preserve"> </w:t>
      </w:r>
      <w:r w:rsidR="00476471" w:rsidRPr="00440096">
        <w:rPr>
          <w:rStyle w:val="NoneA"/>
          <w:rFonts w:ascii="Book Antiqua" w:hAnsi="Book Antiqua"/>
          <w:color w:val="000000" w:themeColor="text1"/>
          <w:sz w:val="24"/>
          <w:szCs w:val="24"/>
          <w:vertAlign w:val="superscript"/>
        </w:rPr>
        <w:t xml:space="preserve"> </w:t>
      </w:r>
    </w:p>
    <w:p w14:paraId="3132056B" w14:textId="70306A57" w:rsidR="003E2EC5" w:rsidRPr="00440096" w:rsidRDefault="000A2DCD" w:rsidP="00440096">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t>P</w:t>
      </w:r>
      <w:r w:rsidR="009A15C7" w:rsidRPr="00440096">
        <w:rPr>
          <w:rStyle w:val="NoneA"/>
          <w:rFonts w:ascii="Book Antiqua" w:hAnsi="Book Antiqua"/>
          <w:color w:val="000000" w:themeColor="text1"/>
          <w:sz w:val="24"/>
          <w:szCs w:val="24"/>
        </w:rPr>
        <w:t xml:space="preserve">rior literature has not compared potential risk factors between early-onset CRC and </w:t>
      </w:r>
      <w:r w:rsidR="003E2EC5" w:rsidRPr="00440096">
        <w:rPr>
          <w:rStyle w:val="NoneA"/>
          <w:rFonts w:ascii="Book Antiqua" w:hAnsi="Book Antiqua"/>
          <w:color w:val="000000" w:themeColor="text1"/>
          <w:sz w:val="24"/>
          <w:szCs w:val="24"/>
        </w:rPr>
        <w:t xml:space="preserve">a similar age-population excluding diagnosis of CRC. Associated risk factors </w:t>
      </w:r>
      <w:r w:rsidR="004C0D5C" w:rsidRPr="00440096">
        <w:rPr>
          <w:rStyle w:val="NoneA"/>
          <w:rFonts w:ascii="Book Antiqua" w:hAnsi="Book Antiqua"/>
          <w:color w:val="000000" w:themeColor="text1"/>
          <w:sz w:val="24"/>
          <w:szCs w:val="24"/>
        </w:rPr>
        <w:t>are reported</w:t>
      </w:r>
      <w:r w:rsidR="003E2EC5" w:rsidRPr="00440096">
        <w:rPr>
          <w:rStyle w:val="NoneA"/>
          <w:rFonts w:ascii="Book Antiqua" w:hAnsi="Book Antiqua"/>
          <w:color w:val="000000" w:themeColor="text1"/>
          <w:sz w:val="24"/>
          <w:szCs w:val="24"/>
        </w:rPr>
        <w:t xml:space="preserve">, </w:t>
      </w:r>
      <w:r w:rsidR="004C0D5C" w:rsidRPr="00440096">
        <w:rPr>
          <w:rStyle w:val="NoneA"/>
          <w:rFonts w:ascii="Book Antiqua" w:hAnsi="Book Antiqua"/>
          <w:color w:val="000000" w:themeColor="text1"/>
          <w:sz w:val="24"/>
          <w:szCs w:val="24"/>
        </w:rPr>
        <w:t xml:space="preserve">and </w:t>
      </w:r>
      <w:r w:rsidR="003E2EC5" w:rsidRPr="00440096">
        <w:rPr>
          <w:rStyle w:val="NoneA"/>
          <w:rFonts w:ascii="Book Antiqua" w:hAnsi="Book Antiqua"/>
          <w:color w:val="000000" w:themeColor="text1"/>
          <w:sz w:val="24"/>
          <w:szCs w:val="24"/>
        </w:rPr>
        <w:t xml:space="preserve">the largest effect </w:t>
      </w:r>
      <w:r w:rsidR="004C0D5C" w:rsidRPr="00440096">
        <w:rPr>
          <w:rStyle w:val="NoneA"/>
          <w:rFonts w:ascii="Book Antiqua" w:hAnsi="Book Antiqua"/>
          <w:color w:val="000000" w:themeColor="text1"/>
          <w:sz w:val="24"/>
          <w:szCs w:val="24"/>
        </w:rPr>
        <w:t>was</w:t>
      </w:r>
      <w:r w:rsidR="003E2EC5" w:rsidRPr="00440096">
        <w:rPr>
          <w:rStyle w:val="NoneA"/>
          <w:rFonts w:ascii="Book Antiqua" w:hAnsi="Book Antiqua"/>
          <w:color w:val="000000" w:themeColor="text1"/>
          <w:sz w:val="24"/>
          <w:szCs w:val="24"/>
        </w:rPr>
        <w:t xml:space="preserve"> having a family history of a gastrointestinal malignancy. This was followed by the symptom </w:t>
      </w:r>
      <w:r w:rsidR="004C0D5C" w:rsidRPr="00440096">
        <w:rPr>
          <w:rStyle w:val="NoneA"/>
          <w:rFonts w:ascii="Book Antiqua" w:hAnsi="Book Antiqua"/>
          <w:color w:val="000000" w:themeColor="text1"/>
          <w:sz w:val="24"/>
          <w:szCs w:val="24"/>
        </w:rPr>
        <w:t xml:space="preserve">onset </w:t>
      </w:r>
      <w:r w:rsidR="003E2EC5" w:rsidRPr="00440096">
        <w:rPr>
          <w:rStyle w:val="NoneA"/>
          <w:rFonts w:ascii="Book Antiqua" w:hAnsi="Book Antiqua"/>
          <w:color w:val="000000" w:themeColor="text1"/>
          <w:sz w:val="24"/>
          <w:szCs w:val="24"/>
        </w:rPr>
        <w:t>of rectal bleeding, a personal polyp history, and having a family history of polyps. Other smaller effect observations included symptom onset of abdominal pain, rectal pain, altered bowel function, weight loss, tobacco use, colitis, obesity, hypertension and hyperlipidemia.</w:t>
      </w:r>
    </w:p>
    <w:p w14:paraId="714CF7E9" w14:textId="66A982D1" w:rsidR="00AF1AD6" w:rsidRPr="00440096" w:rsidRDefault="009A15C7" w:rsidP="00440096">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 xml:space="preserve">Population-based CRC screening for average-risk asymptomatic individuals starting at age 50 years is supported by the US Preventative Services and the Agency for </w:t>
      </w:r>
      <w:r w:rsidR="00072AE9" w:rsidRPr="00440096">
        <w:rPr>
          <w:rStyle w:val="NoneA"/>
          <w:rFonts w:ascii="Book Antiqua" w:hAnsi="Book Antiqua"/>
          <w:color w:val="000000" w:themeColor="text1"/>
          <w:sz w:val="24"/>
          <w:szCs w:val="24"/>
        </w:rPr>
        <w:t xml:space="preserve">Healthcare Policy and </w:t>
      </w:r>
      <w:proofErr w:type="gramStart"/>
      <w:r w:rsidR="00072AE9" w:rsidRPr="00440096">
        <w:rPr>
          <w:rStyle w:val="NoneA"/>
          <w:rFonts w:ascii="Book Antiqua" w:hAnsi="Book Antiqua"/>
          <w:color w:val="000000" w:themeColor="text1"/>
          <w:sz w:val="24"/>
          <w:szCs w:val="24"/>
        </w:rPr>
        <w:t>Research</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25</w:t>
      </w:r>
      <w:r w:rsidR="00704B77" w:rsidRPr="00440096">
        <w:rPr>
          <w:rStyle w:val="NoneA"/>
          <w:rFonts w:ascii="Book Antiqua" w:hAnsi="Book Antiqua"/>
          <w:color w:val="000000" w:themeColor="text1"/>
          <w:sz w:val="24"/>
          <w:szCs w:val="24"/>
          <w:vertAlign w:val="superscript"/>
        </w:rPr>
        <w:t>-</w:t>
      </w:r>
      <w:r w:rsidR="0069054D" w:rsidRPr="00440096">
        <w:rPr>
          <w:rStyle w:val="NoneA"/>
          <w:rFonts w:ascii="Book Antiqua" w:hAnsi="Book Antiqua"/>
          <w:color w:val="000000" w:themeColor="text1"/>
          <w:sz w:val="24"/>
          <w:szCs w:val="24"/>
          <w:vertAlign w:val="superscript"/>
        </w:rPr>
        <w:t>26]</w:t>
      </w:r>
      <w:r w:rsidRPr="00440096">
        <w:rPr>
          <w:rStyle w:val="NoneA"/>
          <w:rFonts w:ascii="Book Antiqua" w:hAnsi="Book Antiqua"/>
          <w:color w:val="000000" w:themeColor="text1"/>
          <w:sz w:val="24"/>
          <w:szCs w:val="24"/>
        </w:rPr>
        <w:t>.</w:t>
      </w:r>
      <w:r w:rsidR="0069054D"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Both young adults and physicians often fail to recognize symptoms for early-onset CRC, delaying the diagnosis. Symptomatic young patients often wait up to six months before seeking a medical </w:t>
      </w:r>
      <w:proofErr w:type="gramStart"/>
      <w:r w:rsidRPr="00440096">
        <w:rPr>
          <w:rStyle w:val="NoneA"/>
          <w:rFonts w:ascii="Book Antiqua" w:hAnsi="Book Antiqua"/>
          <w:color w:val="000000" w:themeColor="text1"/>
          <w:sz w:val="24"/>
          <w:szCs w:val="24"/>
        </w:rPr>
        <w:t>prof</w:t>
      </w:r>
      <w:r w:rsidR="00072AE9" w:rsidRPr="00440096">
        <w:rPr>
          <w:rStyle w:val="NoneA"/>
          <w:rFonts w:ascii="Book Antiqua" w:hAnsi="Book Antiqua"/>
          <w:color w:val="000000" w:themeColor="text1"/>
          <w:sz w:val="24"/>
          <w:szCs w:val="24"/>
        </w:rPr>
        <w:t>essional</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27]</w:t>
      </w:r>
      <w:r w:rsidRPr="00440096">
        <w:rPr>
          <w:rStyle w:val="NoneA"/>
          <w:rFonts w:ascii="Book Antiqua" w:hAnsi="Book Antiqua"/>
          <w:color w:val="000000" w:themeColor="text1"/>
          <w:sz w:val="24"/>
          <w:szCs w:val="24"/>
        </w:rPr>
        <w:t>. Once CRC symptoms arise, a thorough evaluation is needed to effectively establish or rule out early-onset CRC. Although a population-based database study may not justify a population screening approach, patient and physician awareness of several potential risk factors observed in our study should be taken into consideration. Clinicians overlook</w:t>
      </w:r>
      <w:r w:rsidR="008726E4" w:rsidRPr="00440096">
        <w:rPr>
          <w:rStyle w:val="NoneA"/>
          <w:rFonts w:ascii="Book Antiqua" w:hAnsi="Book Antiqua"/>
          <w:color w:val="000000" w:themeColor="text1"/>
          <w:sz w:val="24"/>
          <w:szCs w:val="24"/>
        </w:rPr>
        <w:t xml:space="preserve"> symptoms in young individuals and often attribute findings to alternative </w:t>
      </w:r>
      <w:proofErr w:type="gramStart"/>
      <w:r w:rsidR="008726E4" w:rsidRPr="00440096">
        <w:rPr>
          <w:rStyle w:val="NoneA"/>
          <w:rFonts w:ascii="Book Antiqua" w:hAnsi="Book Antiqua"/>
          <w:color w:val="000000" w:themeColor="text1"/>
          <w:sz w:val="24"/>
          <w:szCs w:val="24"/>
        </w:rPr>
        <w:t>diagnoses</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28]</w:t>
      </w:r>
      <w:r w:rsidRPr="00440096">
        <w:rPr>
          <w:rStyle w:val="NoneA"/>
          <w:rFonts w:ascii="Book Antiqua" w:hAnsi="Book Antiqua"/>
          <w:color w:val="000000" w:themeColor="text1"/>
          <w:sz w:val="24"/>
          <w:szCs w:val="24"/>
        </w:rPr>
        <w:t>.</w:t>
      </w:r>
      <w:r w:rsidR="0069054D" w:rsidRPr="00440096">
        <w:rPr>
          <w:rStyle w:val="NoneA"/>
          <w:rFonts w:ascii="Book Antiqua" w:hAnsi="Book Antiqua"/>
          <w:color w:val="000000" w:themeColor="text1"/>
          <w:sz w:val="24"/>
          <w:szCs w:val="24"/>
        </w:rPr>
        <w:t xml:space="preserve"> </w:t>
      </w:r>
      <w:r w:rsidR="005A5C32" w:rsidRPr="00440096">
        <w:rPr>
          <w:rStyle w:val="NoneA"/>
          <w:rFonts w:ascii="Book Antiqua" w:hAnsi="Book Antiqua"/>
          <w:color w:val="000000" w:themeColor="text1"/>
          <w:sz w:val="24"/>
          <w:szCs w:val="24"/>
        </w:rPr>
        <w:t xml:space="preserve">It is recommended that education efforts geared towards primary care physicians to pursue more aggressive work-up for young patients with symptomatology related to CRC may be warranted to develop an effective path to a more rapid diagnosis and </w:t>
      </w:r>
      <w:proofErr w:type="gramStart"/>
      <w:r w:rsidR="005A5C32" w:rsidRPr="00440096">
        <w:rPr>
          <w:rStyle w:val="NoneA"/>
          <w:rFonts w:ascii="Book Antiqua" w:hAnsi="Book Antiqua"/>
          <w:color w:val="000000" w:themeColor="text1"/>
          <w:sz w:val="24"/>
          <w:szCs w:val="24"/>
        </w:rPr>
        <w:t>treatment</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27]</w:t>
      </w:r>
      <w:r w:rsidR="005A5C32" w:rsidRPr="00440096">
        <w:rPr>
          <w:rStyle w:val="NoneA"/>
          <w:rFonts w:ascii="Book Antiqua" w:hAnsi="Book Antiqua"/>
          <w:color w:val="000000" w:themeColor="text1"/>
          <w:sz w:val="24"/>
          <w:szCs w:val="24"/>
        </w:rPr>
        <w:t xml:space="preserve">. </w:t>
      </w:r>
    </w:p>
    <w:p w14:paraId="30CFA23C" w14:textId="66EEF385" w:rsidR="00AF1AD6" w:rsidRPr="00440096" w:rsidRDefault="009A15C7" w:rsidP="00440096">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vertAlign w:val="superscript"/>
        </w:rPr>
      </w:pPr>
      <w:r w:rsidRPr="00440096">
        <w:rPr>
          <w:rStyle w:val="NoneA"/>
          <w:rFonts w:ascii="Book Antiqua" w:hAnsi="Book Antiqua"/>
          <w:color w:val="000000" w:themeColor="text1"/>
          <w:sz w:val="24"/>
          <w:szCs w:val="24"/>
        </w:rPr>
        <w:t xml:space="preserve">We recommend that young individuals identified with the risk factors outlined in this study should undergo risk stratification </w:t>
      </w:r>
      <w:r w:rsidR="0055072D" w:rsidRPr="00440096">
        <w:rPr>
          <w:rStyle w:val="NoneA"/>
          <w:rFonts w:ascii="Book Antiqua" w:hAnsi="Book Antiqua"/>
          <w:color w:val="000000" w:themeColor="text1"/>
          <w:sz w:val="24"/>
          <w:szCs w:val="24"/>
        </w:rPr>
        <w:t>for</w:t>
      </w:r>
      <w:r w:rsidR="00476471" w:rsidRPr="00440096">
        <w:rPr>
          <w:rStyle w:val="NoneA"/>
          <w:rFonts w:ascii="Book Antiqua" w:hAnsi="Book Antiqua"/>
          <w:color w:val="000000" w:themeColor="text1"/>
          <w:sz w:val="24"/>
          <w:szCs w:val="24"/>
        </w:rPr>
        <w:t xml:space="preserve"> CRC screening. </w:t>
      </w:r>
      <w:r w:rsidR="0055072D" w:rsidRPr="00440096">
        <w:rPr>
          <w:rStyle w:val="NoneA"/>
          <w:rFonts w:ascii="Book Antiqua" w:hAnsi="Book Antiqua"/>
          <w:color w:val="000000" w:themeColor="text1"/>
          <w:sz w:val="24"/>
          <w:szCs w:val="24"/>
        </w:rPr>
        <w:t>R</w:t>
      </w:r>
      <w:r w:rsidRPr="00440096">
        <w:rPr>
          <w:rStyle w:val="NoneA"/>
          <w:rFonts w:ascii="Book Antiqua" w:hAnsi="Book Antiqua"/>
          <w:color w:val="000000" w:themeColor="text1"/>
          <w:sz w:val="24"/>
          <w:szCs w:val="24"/>
        </w:rPr>
        <w:t>isk factors with the largest effect include</w:t>
      </w:r>
      <w:r w:rsidR="00E01325"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 family history of gastrointestinal malignancy, family history of any malignancy, family </w:t>
      </w:r>
      <w:r w:rsidR="007A45C6" w:rsidRPr="00440096">
        <w:rPr>
          <w:rStyle w:val="NoneA"/>
          <w:rFonts w:ascii="Book Antiqua" w:hAnsi="Book Antiqua"/>
          <w:color w:val="000000" w:themeColor="text1"/>
          <w:sz w:val="24"/>
          <w:szCs w:val="24"/>
        </w:rPr>
        <w:t xml:space="preserve">or </w:t>
      </w:r>
      <w:r w:rsidRPr="00440096">
        <w:rPr>
          <w:rStyle w:val="NoneA"/>
          <w:rFonts w:ascii="Book Antiqua" w:hAnsi="Book Antiqua"/>
          <w:color w:val="000000" w:themeColor="text1"/>
          <w:sz w:val="24"/>
          <w:szCs w:val="24"/>
        </w:rPr>
        <w:t xml:space="preserve">personal history of polyps, and </w:t>
      </w:r>
      <w:r w:rsidR="007A45C6" w:rsidRPr="00440096">
        <w:rPr>
          <w:rStyle w:val="NoneA"/>
          <w:rFonts w:ascii="Book Antiqua" w:hAnsi="Book Antiqua"/>
          <w:color w:val="000000" w:themeColor="text1"/>
          <w:sz w:val="24"/>
          <w:szCs w:val="24"/>
        </w:rPr>
        <w:t>rectal bleeding at the time of diagnosis.</w:t>
      </w:r>
      <w:r w:rsidRPr="00440096">
        <w:rPr>
          <w:rStyle w:val="NoneA"/>
          <w:rFonts w:ascii="Book Antiqua" w:hAnsi="Book Antiqua"/>
          <w:color w:val="000000" w:themeColor="text1"/>
          <w:sz w:val="24"/>
          <w:szCs w:val="24"/>
        </w:rPr>
        <w:t xml:space="preserve"> </w:t>
      </w:r>
      <w:r w:rsidR="007A45C6" w:rsidRPr="00440096">
        <w:rPr>
          <w:rStyle w:val="NoneA"/>
          <w:rFonts w:ascii="Book Antiqua" w:hAnsi="Book Antiqua"/>
          <w:color w:val="000000" w:themeColor="text1"/>
          <w:sz w:val="24"/>
          <w:szCs w:val="24"/>
        </w:rPr>
        <w:t>C</w:t>
      </w:r>
      <w:r w:rsidRPr="00440096">
        <w:rPr>
          <w:rStyle w:val="NoneA"/>
          <w:rFonts w:ascii="Book Antiqua" w:hAnsi="Book Antiqua"/>
          <w:color w:val="000000" w:themeColor="text1"/>
          <w:sz w:val="24"/>
          <w:szCs w:val="24"/>
        </w:rPr>
        <w:t>omorbidities of colitis, obesity, a symptom presentation of abdominal pain, rectal pain, altered bowel function, and weight loss had a small-moderate association with early</w:t>
      </w:r>
      <w:r w:rsidR="0055072D"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onset CRC. These populations would most benefit from </w:t>
      </w:r>
      <w:r w:rsidR="0055072D" w:rsidRPr="00440096">
        <w:rPr>
          <w:rStyle w:val="NoneA"/>
          <w:rFonts w:ascii="Book Antiqua" w:hAnsi="Book Antiqua"/>
          <w:color w:val="000000" w:themeColor="text1"/>
          <w:sz w:val="24"/>
          <w:szCs w:val="24"/>
        </w:rPr>
        <w:t xml:space="preserve">CRC screening for </w:t>
      </w:r>
      <w:r w:rsidR="0055072D" w:rsidRPr="00440096">
        <w:rPr>
          <w:rStyle w:val="NoneA"/>
          <w:rFonts w:ascii="Book Antiqua" w:hAnsi="Book Antiqua"/>
          <w:color w:val="000000" w:themeColor="text1"/>
          <w:sz w:val="24"/>
          <w:szCs w:val="24"/>
        </w:rPr>
        <w:lastRenderedPageBreak/>
        <w:t xml:space="preserve">early diagnosis and potential prevention. </w:t>
      </w:r>
      <w:r w:rsidR="0028132E" w:rsidRPr="00440096">
        <w:rPr>
          <w:rStyle w:val="NoneA"/>
          <w:rFonts w:ascii="Book Antiqua" w:hAnsi="Book Antiqua"/>
          <w:color w:val="000000" w:themeColor="text1"/>
          <w:sz w:val="24"/>
          <w:szCs w:val="24"/>
        </w:rPr>
        <w:t xml:space="preserve">In addition, young patients presenting with rectal bleeding should be appropriately managed and have CRC diagnosis ruled out. </w:t>
      </w:r>
      <w:r w:rsidRPr="00440096">
        <w:rPr>
          <w:rStyle w:val="NoneA"/>
          <w:rFonts w:ascii="Book Antiqua" w:hAnsi="Book Antiqua"/>
          <w:color w:val="000000" w:themeColor="text1"/>
          <w:sz w:val="24"/>
          <w:szCs w:val="24"/>
        </w:rPr>
        <w:t>Cost-effectiveness studi</w:t>
      </w:r>
      <w:r w:rsidR="00A47ABE" w:rsidRPr="00440096">
        <w:rPr>
          <w:rStyle w:val="NoneA"/>
          <w:rFonts w:ascii="Book Antiqua" w:hAnsi="Book Antiqua"/>
          <w:color w:val="000000" w:themeColor="text1"/>
          <w:sz w:val="24"/>
          <w:szCs w:val="24"/>
        </w:rPr>
        <w:t>es are limited, but reports have demonstrated colonoscopy as an effective diagnostic strategy</w:t>
      </w:r>
      <w:r w:rsidR="0028108A" w:rsidRPr="00440096">
        <w:rPr>
          <w:rStyle w:val="NoneA"/>
          <w:rFonts w:ascii="Book Antiqua" w:hAnsi="Book Antiqua"/>
          <w:color w:val="000000" w:themeColor="text1"/>
          <w:sz w:val="24"/>
          <w:szCs w:val="24"/>
        </w:rPr>
        <w:t xml:space="preserve"> for individuals aged 25-45 with rectal </w:t>
      </w:r>
      <w:proofErr w:type="gramStart"/>
      <w:r w:rsidR="0028108A" w:rsidRPr="00440096">
        <w:rPr>
          <w:rStyle w:val="NoneA"/>
          <w:rFonts w:ascii="Book Antiqua" w:hAnsi="Book Antiqua"/>
          <w:color w:val="000000" w:themeColor="text1"/>
          <w:sz w:val="24"/>
          <w:szCs w:val="24"/>
        </w:rPr>
        <w:t>bleedin</w:t>
      </w:r>
      <w:r w:rsidR="00A47ABE" w:rsidRPr="00440096">
        <w:rPr>
          <w:rStyle w:val="NoneA"/>
          <w:rFonts w:ascii="Book Antiqua" w:hAnsi="Book Antiqua"/>
          <w:color w:val="000000" w:themeColor="text1"/>
          <w:sz w:val="24"/>
          <w:szCs w:val="24"/>
        </w:rPr>
        <w:t>g</w:t>
      </w:r>
      <w:r w:rsidR="0069054D" w:rsidRPr="00440096">
        <w:rPr>
          <w:rStyle w:val="NoneA"/>
          <w:rFonts w:ascii="Book Antiqua" w:hAnsi="Book Antiqua"/>
          <w:color w:val="000000" w:themeColor="text1"/>
          <w:sz w:val="24"/>
          <w:szCs w:val="24"/>
          <w:vertAlign w:val="superscript"/>
        </w:rPr>
        <w:t>[</w:t>
      </w:r>
      <w:proofErr w:type="gramEnd"/>
      <w:r w:rsidR="0069054D" w:rsidRPr="00440096">
        <w:rPr>
          <w:rStyle w:val="NoneA"/>
          <w:rFonts w:ascii="Book Antiqua" w:hAnsi="Book Antiqua"/>
          <w:color w:val="000000" w:themeColor="text1"/>
          <w:sz w:val="24"/>
          <w:szCs w:val="24"/>
          <w:vertAlign w:val="superscript"/>
        </w:rPr>
        <w:t>29]</w:t>
      </w:r>
      <w:r w:rsidR="0028108A" w:rsidRPr="00440096">
        <w:rPr>
          <w:rStyle w:val="NoneA"/>
          <w:rFonts w:ascii="Book Antiqua" w:hAnsi="Book Antiqua"/>
          <w:color w:val="000000" w:themeColor="text1"/>
          <w:sz w:val="24"/>
          <w:szCs w:val="24"/>
        </w:rPr>
        <w:t>.</w:t>
      </w:r>
    </w:p>
    <w:p w14:paraId="0582845A" w14:textId="28D2CD45" w:rsidR="0011661A" w:rsidRPr="00440096" w:rsidRDefault="009A15C7" w:rsidP="00440096">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t xml:space="preserve">There are a few limitations that should be </w:t>
      </w:r>
      <w:r w:rsidR="00A47ABE" w:rsidRPr="00440096">
        <w:rPr>
          <w:rStyle w:val="NoneA"/>
          <w:rFonts w:ascii="Book Antiqua" w:hAnsi="Book Antiqua"/>
          <w:color w:val="000000" w:themeColor="text1"/>
          <w:sz w:val="24"/>
          <w:szCs w:val="24"/>
        </w:rPr>
        <w:t xml:space="preserve">acknowledged. The </w:t>
      </w:r>
      <w:r w:rsidRPr="00440096">
        <w:rPr>
          <w:rStyle w:val="NoneA"/>
          <w:rFonts w:ascii="Book Antiqua" w:hAnsi="Book Antiqua"/>
          <w:color w:val="000000" w:themeColor="text1"/>
          <w:sz w:val="24"/>
          <w:szCs w:val="24"/>
        </w:rPr>
        <w:t>data has intrinsic limitations to an aggregated EMR database, where diagnoses rely on correct documentation in EMRs and does not correlate with clinical data. Also, potential risk factors were not corrected for all possible causes of early-onset CRC</w:t>
      </w:r>
      <w:r w:rsidR="00875C4A" w:rsidRPr="00440096">
        <w:rPr>
          <w:rStyle w:val="NoneA"/>
          <w:rFonts w:ascii="Book Antiqua" w:hAnsi="Book Antiqua"/>
          <w:color w:val="000000" w:themeColor="text1"/>
          <w:sz w:val="24"/>
          <w:szCs w:val="24"/>
        </w:rPr>
        <w:t>; t</w:t>
      </w:r>
      <w:r w:rsidR="00BF702A" w:rsidRPr="00440096">
        <w:rPr>
          <w:rStyle w:val="NoneA"/>
          <w:rFonts w:ascii="Book Antiqua" w:hAnsi="Book Antiqua"/>
          <w:color w:val="000000" w:themeColor="text1"/>
          <w:sz w:val="24"/>
          <w:szCs w:val="24"/>
        </w:rPr>
        <w:t xml:space="preserve">his study proposed that having a family history of GI malignancy had a large effect for the development of early-onset CRC. This may suggest a genetic </w:t>
      </w:r>
      <w:r w:rsidR="000A2DCD" w:rsidRPr="00440096">
        <w:rPr>
          <w:rStyle w:val="NoneA"/>
          <w:rFonts w:ascii="Book Antiqua" w:hAnsi="Book Antiqua"/>
          <w:color w:val="000000" w:themeColor="text1"/>
          <w:sz w:val="24"/>
          <w:szCs w:val="24"/>
        </w:rPr>
        <w:t>component for these individuals, which t</w:t>
      </w:r>
      <w:r w:rsidR="00BF702A" w:rsidRPr="00440096">
        <w:rPr>
          <w:rStyle w:val="NoneA"/>
          <w:rFonts w:ascii="Book Antiqua" w:hAnsi="Book Antiqua"/>
          <w:color w:val="000000" w:themeColor="text1"/>
          <w:sz w:val="24"/>
          <w:szCs w:val="24"/>
        </w:rPr>
        <w:t>his database do</w:t>
      </w:r>
      <w:r w:rsidR="000A2DCD" w:rsidRPr="00440096">
        <w:rPr>
          <w:rStyle w:val="NoneA"/>
          <w:rFonts w:ascii="Book Antiqua" w:hAnsi="Book Antiqua"/>
          <w:color w:val="000000" w:themeColor="text1"/>
          <w:sz w:val="24"/>
          <w:szCs w:val="24"/>
        </w:rPr>
        <w:t>es not allow further elucidat</w:t>
      </w:r>
      <w:r w:rsidR="0066369A" w:rsidRPr="00440096">
        <w:rPr>
          <w:rStyle w:val="NoneA"/>
          <w:rFonts w:ascii="Book Antiqua" w:hAnsi="Book Antiqua"/>
          <w:color w:val="000000" w:themeColor="text1"/>
          <w:sz w:val="24"/>
          <w:szCs w:val="24"/>
        </w:rPr>
        <w:t>ion</w:t>
      </w:r>
      <w:r w:rsidR="000A2DCD" w:rsidRPr="00440096">
        <w:rPr>
          <w:rStyle w:val="NoneA"/>
          <w:rFonts w:ascii="Book Antiqua" w:hAnsi="Book Antiqua"/>
          <w:color w:val="000000" w:themeColor="text1"/>
          <w:sz w:val="24"/>
          <w:szCs w:val="24"/>
        </w:rPr>
        <w:t>.</w:t>
      </w:r>
    </w:p>
    <w:p w14:paraId="30A9D2ED" w14:textId="24FD05CC" w:rsidR="000B5CB0" w:rsidRPr="00440096" w:rsidRDefault="00875C4A" w:rsidP="00440096">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t>A</w:t>
      </w:r>
      <w:r w:rsidR="00B11E57" w:rsidRPr="00440096">
        <w:rPr>
          <w:rStyle w:val="NoneA"/>
          <w:rFonts w:ascii="Book Antiqua" w:hAnsi="Book Antiqua"/>
          <w:color w:val="000000" w:themeColor="text1"/>
          <w:sz w:val="24"/>
          <w:szCs w:val="24"/>
        </w:rPr>
        <w:t>s a</w:t>
      </w:r>
      <w:r w:rsidRPr="00440096">
        <w:rPr>
          <w:rStyle w:val="NoneA"/>
          <w:rFonts w:ascii="Book Antiqua" w:hAnsi="Book Antiqua"/>
          <w:color w:val="000000" w:themeColor="text1"/>
          <w:sz w:val="24"/>
          <w:szCs w:val="24"/>
        </w:rPr>
        <w:t>nother</w:t>
      </w:r>
      <w:r w:rsidR="00B11E57" w:rsidRPr="00440096">
        <w:rPr>
          <w:rStyle w:val="NoneA"/>
          <w:rFonts w:ascii="Book Antiqua" w:hAnsi="Book Antiqua"/>
          <w:color w:val="000000" w:themeColor="text1"/>
          <w:sz w:val="24"/>
          <w:szCs w:val="24"/>
        </w:rPr>
        <w:t xml:space="preserve"> limitation, a true regression analysis was not performed due to a</w:t>
      </w:r>
      <w:r w:rsidR="005E60BE" w:rsidRPr="00440096">
        <w:rPr>
          <w:rStyle w:val="NoneA"/>
          <w:rFonts w:ascii="Book Antiqua" w:hAnsi="Book Antiqua"/>
          <w:color w:val="000000" w:themeColor="text1"/>
          <w:sz w:val="24"/>
          <w:szCs w:val="24"/>
        </w:rPr>
        <w:t>n aggregated</w:t>
      </w:r>
      <w:r w:rsidR="00B11E57" w:rsidRPr="00440096">
        <w:rPr>
          <w:rStyle w:val="NoneA"/>
          <w:rFonts w:ascii="Book Antiqua" w:hAnsi="Book Antiqua"/>
          <w:color w:val="000000" w:themeColor="text1"/>
          <w:sz w:val="24"/>
          <w:szCs w:val="24"/>
        </w:rPr>
        <w:t xml:space="preserve"> de-identified data set, rather odd ratios </w:t>
      </w:r>
      <w:r w:rsidR="00306B10" w:rsidRPr="00440096">
        <w:rPr>
          <w:rStyle w:val="NoneA"/>
          <w:rFonts w:ascii="Book Antiqua" w:hAnsi="Book Antiqua"/>
          <w:color w:val="000000" w:themeColor="text1"/>
          <w:sz w:val="24"/>
          <w:szCs w:val="24"/>
        </w:rPr>
        <w:t>were</w:t>
      </w:r>
      <w:r w:rsidR="00B11E57" w:rsidRPr="00440096">
        <w:rPr>
          <w:rStyle w:val="NoneA"/>
          <w:rFonts w:ascii="Book Antiqua" w:hAnsi="Book Antiqua"/>
          <w:color w:val="000000" w:themeColor="text1"/>
          <w:sz w:val="24"/>
          <w:szCs w:val="24"/>
        </w:rPr>
        <w:t xml:space="preserve"> used. Additionally, </w:t>
      </w:r>
      <w:r w:rsidR="00A47ABE" w:rsidRPr="00440096">
        <w:rPr>
          <w:rStyle w:val="NoneA"/>
          <w:rFonts w:ascii="Book Antiqua" w:hAnsi="Book Antiqua"/>
          <w:color w:val="000000" w:themeColor="text1"/>
          <w:sz w:val="24"/>
          <w:szCs w:val="24"/>
        </w:rPr>
        <w:t>potential associations</w:t>
      </w:r>
      <w:r w:rsidRPr="00440096">
        <w:rPr>
          <w:rStyle w:val="NoneA"/>
          <w:rFonts w:ascii="Book Antiqua" w:hAnsi="Book Antiqua"/>
          <w:color w:val="000000" w:themeColor="text1"/>
          <w:sz w:val="24"/>
          <w:szCs w:val="24"/>
        </w:rPr>
        <w:t xml:space="preserve"> with other comorbid conditions</w:t>
      </w:r>
      <w:r w:rsidR="00B11E57" w:rsidRPr="00440096">
        <w:rPr>
          <w:rStyle w:val="NoneA"/>
          <w:rFonts w:ascii="Book Antiqua" w:hAnsi="Book Antiqua"/>
          <w:color w:val="000000" w:themeColor="text1"/>
          <w:sz w:val="24"/>
          <w:szCs w:val="24"/>
        </w:rPr>
        <w:t xml:space="preserve"> may create</w:t>
      </w:r>
      <w:r w:rsidRPr="00440096">
        <w:rPr>
          <w:rStyle w:val="NoneA"/>
          <w:rFonts w:ascii="Book Antiqua" w:hAnsi="Book Antiqua"/>
          <w:color w:val="000000" w:themeColor="text1"/>
          <w:sz w:val="24"/>
          <w:szCs w:val="24"/>
        </w:rPr>
        <w:t xml:space="preserve"> a bias toward one another</w:t>
      </w:r>
      <w:r w:rsidR="009A15C7"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I</w:t>
      </w:r>
      <w:r w:rsidR="009A15C7" w:rsidRPr="00440096">
        <w:rPr>
          <w:rStyle w:val="NoneA"/>
          <w:rFonts w:ascii="Book Antiqua" w:hAnsi="Book Antiqua"/>
          <w:color w:val="000000" w:themeColor="text1"/>
          <w:sz w:val="24"/>
          <w:szCs w:val="24"/>
        </w:rPr>
        <w:t>n order to limit</w:t>
      </w:r>
      <w:r w:rsidR="00B11E57" w:rsidRPr="00440096">
        <w:rPr>
          <w:rStyle w:val="NoneA"/>
          <w:rFonts w:ascii="Book Antiqua" w:hAnsi="Book Antiqua"/>
          <w:color w:val="000000" w:themeColor="text1"/>
          <w:sz w:val="24"/>
          <w:szCs w:val="24"/>
        </w:rPr>
        <w:t xml:space="preserve"> this impact of</w:t>
      </w:r>
      <w:r w:rsidR="009A15C7" w:rsidRPr="00440096">
        <w:rPr>
          <w:rStyle w:val="NoneA"/>
          <w:rFonts w:ascii="Book Antiqua" w:hAnsi="Book Antiqua"/>
          <w:color w:val="000000" w:themeColor="text1"/>
          <w:sz w:val="24"/>
          <w:szCs w:val="24"/>
        </w:rPr>
        <w:t xml:space="preserve"> confounding factors, </w:t>
      </w:r>
      <w:r w:rsidR="00E01325" w:rsidRPr="00440096">
        <w:rPr>
          <w:rStyle w:val="NoneA"/>
          <w:rFonts w:ascii="Book Antiqua" w:hAnsi="Book Antiqua"/>
          <w:color w:val="000000" w:themeColor="text1"/>
          <w:sz w:val="24"/>
          <w:szCs w:val="24"/>
        </w:rPr>
        <w:t xml:space="preserve">a </w:t>
      </w:r>
      <w:r w:rsidR="003A75E6" w:rsidRPr="00440096">
        <w:rPr>
          <w:rStyle w:val="NoneA"/>
          <w:rFonts w:ascii="Book Antiqua" w:hAnsi="Book Antiqua"/>
          <w:i/>
          <w:color w:val="000000" w:themeColor="text1"/>
          <w:sz w:val="24"/>
          <w:szCs w:val="24"/>
        </w:rPr>
        <w:t>P</w:t>
      </w:r>
      <w:r w:rsidR="0066369A" w:rsidRPr="00440096">
        <w:rPr>
          <w:rStyle w:val="NoneA"/>
          <w:rFonts w:ascii="Book Antiqua" w:hAnsi="Book Antiqua"/>
          <w:color w:val="000000" w:themeColor="text1"/>
          <w:sz w:val="24"/>
          <w:szCs w:val="24"/>
        </w:rPr>
        <w:t>-</w:t>
      </w:r>
      <w:r w:rsidR="00E01325" w:rsidRPr="00440096">
        <w:rPr>
          <w:rStyle w:val="NoneA"/>
          <w:rFonts w:ascii="Book Antiqua" w:hAnsi="Book Antiqua"/>
          <w:color w:val="000000" w:themeColor="text1"/>
          <w:sz w:val="24"/>
          <w:szCs w:val="24"/>
        </w:rPr>
        <w:t>value of &lt;</w:t>
      </w:r>
      <w:r w:rsidR="003A75E6" w:rsidRPr="00440096">
        <w:rPr>
          <w:rStyle w:val="NoneA"/>
          <w:rFonts w:ascii="Book Antiqua" w:eastAsiaTheme="minorEastAsia" w:hAnsi="Book Antiqua"/>
          <w:color w:val="000000" w:themeColor="text1"/>
          <w:sz w:val="24"/>
          <w:szCs w:val="24"/>
          <w:lang w:eastAsia="zh-CN"/>
        </w:rPr>
        <w:t xml:space="preserve"> </w:t>
      </w:r>
      <w:r w:rsidR="00E01325" w:rsidRPr="00440096">
        <w:rPr>
          <w:rStyle w:val="NoneA"/>
          <w:rFonts w:ascii="Book Antiqua" w:hAnsi="Book Antiqua"/>
          <w:color w:val="000000" w:themeColor="text1"/>
          <w:sz w:val="24"/>
          <w:szCs w:val="24"/>
        </w:rPr>
        <w:t xml:space="preserve">0.001 was set as the threshold of significant </w:t>
      </w:r>
      <w:r w:rsidR="009A15C7" w:rsidRPr="00440096">
        <w:rPr>
          <w:rStyle w:val="NoneA"/>
          <w:rFonts w:ascii="Book Antiqua" w:hAnsi="Book Antiqua"/>
          <w:color w:val="000000" w:themeColor="text1"/>
          <w:sz w:val="24"/>
          <w:szCs w:val="24"/>
        </w:rPr>
        <w:t>odds ratios</w:t>
      </w:r>
      <w:r w:rsidR="00E01325" w:rsidRPr="00440096">
        <w:rPr>
          <w:rStyle w:val="NoneA"/>
          <w:rFonts w:ascii="Book Antiqua" w:hAnsi="Book Antiqua"/>
          <w:color w:val="000000" w:themeColor="text1"/>
          <w:sz w:val="24"/>
          <w:szCs w:val="24"/>
        </w:rPr>
        <w:t>, which</w:t>
      </w:r>
      <w:r w:rsidR="009A15C7" w:rsidRPr="00440096">
        <w:rPr>
          <w:rStyle w:val="NoneA"/>
          <w:rFonts w:ascii="Book Antiqua" w:hAnsi="Book Antiqua"/>
          <w:color w:val="000000" w:themeColor="text1"/>
          <w:sz w:val="24"/>
          <w:szCs w:val="24"/>
        </w:rPr>
        <w:t xml:space="preserve"> were converted to Cohen’s d to standardize mean-difference</w:t>
      </w:r>
      <w:r w:rsidR="00072AE9" w:rsidRPr="00440096">
        <w:rPr>
          <w:rStyle w:val="NoneA"/>
          <w:rFonts w:ascii="Book Antiqua" w:hAnsi="Book Antiqua"/>
          <w:color w:val="000000" w:themeColor="text1"/>
          <w:sz w:val="24"/>
          <w:szCs w:val="24"/>
        </w:rPr>
        <w:t xml:space="preserve"> </w:t>
      </w:r>
      <w:r w:rsidR="009A15C7" w:rsidRPr="00440096">
        <w:rPr>
          <w:rStyle w:val="NoneA"/>
          <w:rFonts w:ascii="Book Antiqua" w:hAnsi="Book Antiqua"/>
          <w:color w:val="000000" w:themeColor="text1"/>
          <w:sz w:val="24"/>
          <w:szCs w:val="24"/>
        </w:rPr>
        <w:t>for observation of effect of individual risk factors as recommended and accepted by multiple studies</w:t>
      </w:r>
      <w:r w:rsidR="00005D6C" w:rsidRPr="00440096">
        <w:rPr>
          <w:rStyle w:val="NoneA"/>
          <w:rFonts w:ascii="Book Antiqua" w:hAnsi="Book Antiqua"/>
          <w:color w:val="000000" w:themeColor="text1"/>
          <w:sz w:val="24"/>
          <w:szCs w:val="24"/>
          <w:vertAlign w:val="superscript"/>
        </w:rPr>
        <w:t>[18,30-31]</w:t>
      </w:r>
      <w:r w:rsidR="00383CCA" w:rsidRPr="00440096">
        <w:rPr>
          <w:rStyle w:val="NoneA"/>
          <w:rFonts w:ascii="Book Antiqua" w:hAnsi="Book Antiqua"/>
          <w:color w:val="000000" w:themeColor="text1"/>
          <w:sz w:val="24"/>
          <w:szCs w:val="24"/>
        </w:rPr>
        <w:t>.</w:t>
      </w:r>
      <w:r w:rsidR="005C2D6B" w:rsidRPr="00440096">
        <w:rPr>
          <w:rStyle w:val="NoneA"/>
          <w:rFonts w:ascii="Book Antiqua" w:hAnsi="Book Antiqua"/>
          <w:color w:val="000000" w:themeColor="text1"/>
          <w:sz w:val="24"/>
          <w:szCs w:val="24"/>
        </w:rPr>
        <w:t xml:space="preserve"> Lastly, specific age ranges for patients with a family history of CRC were not observed. Therefore, patients with a family history of CRC should continue undergoing risk-appropriate CRC screenings with early initiation of colonoscopy. </w:t>
      </w:r>
    </w:p>
    <w:p w14:paraId="27713BFF" w14:textId="542961EB" w:rsidR="00AF1AD6" w:rsidRPr="00440096" w:rsidRDefault="009A15C7" w:rsidP="00440096">
      <w:pPr>
        <w:pStyle w:val="BodyA"/>
        <w:adjustRightInd w:val="0"/>
        <w:snapToGrid w:val="0"/>
        <w:spacing w:after="0" w:line="360" w:lineRule="auto"/>
        <w:ind w:firstLineChars="100" w:firstLine="240"/>
        <w:jc w:val="both"/>
        <w:rPr>
          <w:rStyle w:val="NoneA"/>
          <w:rFonts w:ascii="Book Antiqua" w:eastAsia="Times New Roman" w:hAnsi="Book Antiqua" w:cs="Times New Roman"/>
          <w:color w:val="000000" w:themeColor="text1"/>
          <w:sz w:val="24"/>
          <w:szCs w:val="24"/>
        </w:rPr>
      </w:pPr>
      <w:r w:rsidRPr="00440096">
        <w:rPr>
          <w:rStyle w:val="NoneA"/>
          <w:rFonts w:ascii="Book Antiqua" w:hAnsi="Book Antiqua"/>
          <w:color w:val="000000" w:themeColor="text1"/>
          <w:sz w:val="24"/>
          <w:szCs w:val="24"/>
        </w:rPr>
        <w:t>Prospective longitudinal analysis of patients with no predisposing hereditary or genetic factors with early-onset CRC should be observed and compared to a health</w:t>
      </w:r>
      <w:r w:rsidR="0011661A" w:rsidRPr="00440096">
        <w:rPr>
          <w:rStyle w:val="NoneA"/>
          <w:rFonts w:ascii="Book Antiqua" w:hAnsi="Book Antiqua"/>
          <w:color w:val="000000" w:themeColor="text1"/>
          <w:sz w:val="24"/>
          <w:szCs w:val="24"/>
        </w:rPr>
        <w:t>y</w:t>
      </w:r>
      <w:r w:rsidRPr="00440096">
        <w:rPr>
          <w:rStyle w:val="NoneA"/>
          <w:rFonts w:ascii="Book Antiqua" w:hAnsi="Book Antiqua"/>
          <w:color w:val="000000" w:themeColor="text1"/>
          <w:sz w:val="24"/>
          <w:szCs w:val="24"/>
        </w:rPr>
        <w:t xml:space="preserve"> cohort without diagnosis of CRC. It is important to note however</w:t>
      </w:r>
      <w:r w:rsidR="00E01325"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 prospective studies associated </w:t>
      </w:r>
      <w:r w:rsidR="002B0C1A" w:rsidRPr="00440096">
        <w:rPr>
          <w:rStyle w:val="NoneA"/>
          <w:rFonts w:ascii="Book Antiqua" w:hAnsi="Book Antiqua"/>
          <w:color w:val="000000" w:themeColor="text1"/>
          <w:sz w:val="24"/>
          <w:szCs w:val="24"/>
        </w:rPr>
        <w:t xml:space="preserve">with </w:t>
      </w:r>
      <w:r w:rsidRPr="00440096">
        <w:rPr>
          <w:rStyle w:val="NoneA"/>
          <w:rFonts w:ascii="Book Antiqua" w:hAnsi="Book Antiqua"/>
          <w:color w:val="000000" w:themeColor="text1"/>
          <w:sz w:val="24"/>
          <w:szCs w:val="24"/>
        </w:rPr>
        <w:t xml:space="preserve">20 points of data involving millions of patients would span many decades. A significant advantage of Explorys is the large cohort of patients that were surveyed in weeks by a small team of investigators. In addition, epidemiological trends as well as distinct comorbid conditions, age separation, and other factors are easily subdivided. </w:t>
      </w:r>
    </w:p>
    <w:p w14:paraId="4EE90EB1" w14:textId="5EB2CE36" w:rsidR="00265000" w:rsidRPr="00440096" w:rsidRDefault="009A15C7" w:rsidP="00440096">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lastRenderedPageBreak/>
        <w:t>There have been many reports that identify potential factors attributing to the rise in inc</w:t>
      </w:r>
      <w:r w:rsidR="00072AE9" w:rsidRPr="00440096">
        <w:rPr>
          <w:rStyle w:val="NoneA"/>
          <w:rFonts w:ascii="Book Antiqua" w:hAnsi="Book Antiqua"/>
          <w:color w:val="000000" w:themeColor="text1"/>
          <w:sz w:val="24"/>
          <w:szCs w:val="24"/>
        </w:rPr>
        <w:t xml:space="preserve">idence of early-onset </w:t>
      </w:r>
      <w:proofErr w:type="gramStart"/>
      <w:r w:rsidR="00072AE9" w:rsidRPr="00440096">
        <w:rPr>
          <w:rStyle w:val="NoneA"/>
          <w:rFonts w:ascii="Book Antiqua" w:hAnsi="Book Antiqua"/>
          <w:color w:val="000000" w:themeColor="text1"/>
          <w:sz w:val="24"/>
          <w:szCs w:val="24"/>
        </w:rPr>
        <w:t>CRC</w:t>
      </w:r>
      <w:r w:rsidR="00005D6C" w:rsidRPr="00440096">
        <w:rPr>
          <w:rStyle w:val="NoneA"/>
          <w:rFonts w:ascii="Book Antiqua" w:hAnsi="Book Antiqua"/>
          <w:color w:val="000000" w:themeColor="text1"/>
          <w:sz w:val="24"/>
          <w:szCs w:val="24"/>
          <w:vertAlign w:val="superscript"/>
        </w:rPr>
        <w:t>[</w:t>
      </w:r>
      <w:proofErr w:type="gramEnd"/>
      <w:r w:rsidR="00005D6C" w:rsidRPr="00440096">
        <w:rPr>
          <w:rStyle w:val="NoneA"/>
          <w:rFonts w:ascii="Book Antiqua" w:hAnsi="Book Antiqua"/>
          <w:color w:val="000000" w:themeColor="text1"/>
          <w:sz w:val="24"/>
          <w:szCs w:val="24"/>
          <w:vertAlign w:val="superscript"/>
        </w:rPr>
        <w:t>6,28,32]</w:t>
      </w:r>
      <w:r w:rsidRPr="00440096">
        <w:rPr>
          <w:rStyle w:val="NoneA"/>
          <w:rFonts w:ascii="Book Antiqua" w:hAnsi="Book Antiqua"/>
          <w:color w:val="000000" w:themeColor="text1"/>
          <w:sz w:val="24"/>
          <w:szCs w:val="24"/>
        </w:rPr>
        <w:t>.</w:t>
      </w:r>
      <w:r w:rsidR="00005D6C" w:rsidRPr="00440096">
        <w:rPr>
          <w:rStyle w:val="NoneA"/>
          <w:rFonts w:ascii="Book Antiqua" w:hAnsi="Book Antiqua"/>
          <w:color w:val="000000" w:themeColor="text1"/>
          <w:sz w:val="24"/>
          <w:szCs w:val="24"/>
        </w:rPr>
        <w:t xml:space="preserve"> </w:t>
      </w:r>
      <w:r w:rsidRPr="00440096">
        <w:rPr>
          <w:rStyle w:val="NoneA"/>
          <w:rFonts w:ascii="Book Antiqua" w:hAnsi="Book Antiqua"/>
          <w:color w:val="000000" w:themeColor="text1"/>
          <w:sz w:val="24"/>
          <w:szCs w:val="24"/>
        </w:rPr>
        <w:t xml:space="preserve">However, the strength of our study is the comparison of early-onset CRC to average-risk CRC, as well as a control group </w:t>
      </w:r>
      <w:r w:rsidR="002B0C1A" w:rsidRPr="00440096">
        <w:rPr>
          <w:rStyle w:val="NoneA"/>
          <w:rFonts w:ascii="Book Antiqua" w:hAnsi="Book Antiqua"/>
          <w:color w:val="000000" w:themeColor="text1"/>
          <w:sz w:val="24"/>
          <w:szCs w:val="24"/>
        </w:rPr>
        <w:t xml:space="preserve">without diagnosis of CRC </w:t>
      </w:r>
      <w:r w:rsidRPr="00440096">
        <w:rPr>
          <w:rStyle w:val="NoneA"/>
          <w:rFonts w:ascii="Book Antiqua" w:hAnsi="Book Antiqua"/>
          <w:color w:val="000000" w:themeColor="text1"/>
          <w:sz w:val="24"/>
          <w:szCs w:val="24"/>
        </w:rPr>
        <w:t xml:space="preserve">within the same timeline. Routine CRC screening is not standard of care for patients under the age of 50; </w:t>
      </w:r>
      <w:r w:rsidR="00306B10" w:rsidRPr="00440096">
        <w:rPr>
          <w:rStyle w:val="NoneA"/>
          <w:rFonts w:ascii="Book Antiqua" w:hAnsi="Book Antiqua"/>
          <w:color w:val="000000" w:themeColor="text1"/>
          <w:sz w:val="24"/>
          <w:szCs w:val="24"/>
        </w:rPr>
        <w:t>however,</w:t>
      </w:r>
      <w:r w:rsidRPr="00440096">
        <w:rPr>
          <w:rStyle w:val="NoneA"/>
          <w:rFonts w:ascii="Book Antiqua" w:hAnsi="Book Antiqua"/>
          <w:color w:val="000000" w:themeColor="text1"/>
          <w:sz w:val="24"/>
          <w:szCs w:val="24"/>
        </w:rPr>
        <w:t xml:space="preserve"> this study should help raise awareness of the rising incidence of early-onset CRC to help physicians potentially screen individuals with associated risk factors relating to early-onset CRC development. </w:t>
      </w:r>
    </w:p>
    <w:p w14:paraId="3B17AA57" w14:textId="77777777" w:rsidR="00DB17BA" w:rsidRPr="00440096" w:rsidRDefault="009A15C7" w:rsidP="00440096">
      <w:pPr>
        <w:pStyle w:val="BodyA"/>
        <w:adjustRightInd w:val="0"/>
        <w:snapToGrid w:val="0"/>
        <w:spacing w:after="0" w:line="360" w:lineRule="auto"/>
        <w:ind w:firstLineChars="100" w:firstLine="240"/>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t xml:space="preserve">Identifying risk factors for early-onset CRC is necessary to optimize guidelines for early screening. </w:t>
      </w:r>
      <w:r w:rsidR="00FD1341" w:rsidRPr="00440096">
        <w:rPr>
          <w:rStyle w:val="NoneA"/>
          <w:rFonts w:ascii="Book Antiqua" w:hAnsi="Book Antiqua"/>
          <w:color w:val="000000" w:themeColor="text1"/>
          <w:sz w:val="24"/>
          <w:szCs w:val="24"/>
        </w:rPr>
        <w:t>A prospective clinical trial is the best way to address and understand potential risk factors for early-onset CRC. However, this would have an extensive cost and take many years to complete. This population-based study suggests clinicians should understand the importance of early-onset CRC, its increasing incidence, and potential risk factors to offer early screening. Pen</w:t>
      </w:r>
      <w:r w:rsidRPr="00440096">
        <w:rPr>
          <w:rStyle w:val="NoneA"/>
          <w:rFonts w:ascii="Book Antiqua" w:hAnsi="Book Antiqua"/>
          <w:color w:val="000000" w:themeColor="text1"/>
          <w:sz w:val="24"/>
          <w:szCs w:val="24"/>
        </w:rPr>
        <w:t>d</w:t>
      </w:r>
      <w:r w:rsidR="005F74D8" w:rsidRPr="00440096">
        <w:rPr>
          <w:rStyle w:val="NoneA"/>
          <w:rFonts w:ascii="Book Antiqua" w:hAnsi="Book Antiqua"/>
          <w:color w:val="000000" w:themeColor="text1"/>
          <w:sz w:val="24"/>
          <w:szCs w:val="24"/>
        </w:rPr>
        <w:t>ing further investigation, the</w:t>
      </w:r>
      <w:r w:rsidRPr="00440096">
        <w:rPr>
          <w:rStyle w:val="NoneA"/>
          <w:rFonts w:ascii="Book Antiqua" w:hAnsi="Book Antiqua"/>
          <w:color w:val="000000" w:themeColor="text1"/>
          <w:sz w:val="24"/>
          <w:szCs w:val="24"/>
        </w:rPr>
        <w:t xml:space="preserve"> risk factors </w:t>
      </w:r>
      <w:r w:rsidR="005F74D8" w:rsidRPr="00440096">
        <w:rPr>
          <w:rStyle w:val="NoneA"/>
          <w:rFonts w:ascii="Book Antiqua" w:hAnsi="Book Antiqua"/>
          <w:color w:val="000000" w:themeColor="text1"/>
          <w:sz w:val="24"/>
          <w:szCs w:val="24"/>
        </w:rPr>
        <w:t xml:space="preserve">outlined in this study </w:t>
      </w:r>
      <w:r w:rsidRPr="00440096">
        <w:rPr>
          <w:rStyle w:val="NoneA"/>
          <w:rFonts w:ascii="Book Antiqua" w:hAnsi="Book Antiqua"/>
          <w:color w:val="000000" w:themeColor="text1"/>
          <w:sz w:val="24"/>
          <w:szCs w:val="24"/>
        </w:rPr>
        <w:t>should lower the threshold of suspicion for early CRC and potentially early CRC screening</w:t>
      </w:r>
      <w:r w:rsidR="005F74D8" w:rsidRPr="00440096">
        <w:rPr>
          <w:rStyle w:val="NoneA"/>
          <w:rFonts w:ascii="Book Antiqua" w:hAnsi="Book Antiqua"/>
          <w:color w:val="000000" w:themeColor="text1"/>
          <w:sz w:val="24"/>
          <w:szCs w:val="24"/>
        </w:rPr>
        <w:t>,</w:t>
      </w:r>
      <w:r w:rsidRPr="00440096">
        <w:rPr>
          <w:rStyle w:val="NoneA"/>
          <w:rFonts w:ascii="Book Antiqua" w:hAnsi="Book Antiqua"/>
          <w:color w:val="000000" w:themeColor="text1"/>
          <w:sz w:val="24"/>
          <w:szCs w:val="24"/>
        </w:rPr>
        <w:t xml:space="preserve"> especially in patients 40-49 years of age where incidence is highest.</w:t>
      </w:r>
    </w:p>
    <w:p w14:paraId="10696AA3" w14:textId="24C53BFA" w:rsidR="00E01325" w:rsidRPr="00440096" w:rsidRDefault="003A75E6" w:rsidP="00440096">
      <w:pPr>
        <w:pStyle w:val="BodyA"/>
        <w:adjustRightInd w:val="0"/>
        <w:snapToGrid w:val="0"/>
        <w:spacing w:after="0" w:line="360" w:lineRule="auto"/>
        <w:ind w:firstLineChars="98" w:firstLine="235"/>
        <w:jc w:val="both"/>
        <w:rPr>
          <w:rStyle w:val="NoneA"/>
          <w:rFonts w:ascii="Book Antiqua" w:hAnsi="Book Antiqua"/>
          <w:color w:val="000000" w:themeColor="text1"/>
          <w:sz w:val="24"/>
          <w:szCs w:val="24"/>
        </w:rPr>
      </w:pPr>
      <w:r w:rsidRPr="00440096">
        <w:rPr>
          <w:rStyle w:val="NoneA"/>
          <w:rFonts w:ascii="Book Antiqua" w:eastAsiaTheme="minorEastAsia" w:hAnsi="Book Antiqua"/>
          <w:color w:val="000000" w:themeColor="text1"/>
          <w:sz w:val="24"/>
          <w:szCs w:val="24"/>
          <w:lang w:eastAsia="zh-CN"/>
        </w:rPr>
        <w:t xml:space="preserve">In </w:t>
      </w:r>
      <w:r w:rsidRPr="00440096">
        <w:rPr>
          <w:rStyle w:val="NoneA"/>
          <w:rFonts w:ascii="Book Antiqua" w:hAnsi="Book Antiqua"/>
          <w:color w:val="000000" w:themeColor="text1"/>
          <w:sz w:val="24"/>
          <w:szCs w:val="24"/>
        </w:rPr>
        <w:t>conclusion</w:t>
      </w:r>
      <w:r w:rsidRPr="00440096">
        <w:rPr>
          <w:rStyle w:val="NoneA"/>
          <w:rFonts w:ascii="Book Antiqua" w:eastAsiaTheme="minorEastAsia" w:hAnsi="Book Antiqua"/>
          <w:color w:val="000000" w:themeColor="text1"/>
          <w:sz w:val="24"/>
          <w:szCs w:val="24"/>
          <w:lang w:eastAsia="zh-CN"/>
        </w:rPr>
        <w:t xml:space="preserve">, </w:t>
      </w:r>
      <w:r w:rsidRPr="00440096">
        <w:rPr>
          <w:rStyle w:val="NoneA"/>
          <w:rFonts w:ascii="Book Antiqua" w:hAnsi="Book Antiqua"/>
          <w:color w:val="000000" w:themeColor="text1"/>
          <w:sz w:val="24"/>
          <w:szCs w:val="24"/>
        </w:rPr>
        <w:t xml:space="preserve">young </w:t>
      </w:r>
      <w:r w:rsidR="00E01325" w:rsidRPr="00440096">
        <w:rPr>
          <w:rStyle w:val="NoneA"/>
          <w:rFonts w:ascii="Book Antiqua" w:hAnsi="Book Antiqua"/>
          <w:color w:val="000000" w:themeColor="text1"/>
          <w:sz w:val="24"/>
          <w:szCs w:val="24"/>
        </w:rPr>
        <w:t>adults who have risk factors for development of early-onset CRC may need to be considered for earlier-onset screening protocols.  These risk factors effect include: family history of gastrointestinal malignancy, family history of any malignancy, family or personal history of polyps, and rectal bleeding.  Further stud</w:t>
      </w:r>
      <w:r w:rsidR="002D172A" w:rsidRPr="00440096">
        <w:rPr>
          <w:rStyle w:val="NoneA"/>
          <w:rFonts w:ascii="Book Antiqua" w:hAnsi="Book Antiqua"/>
          <w:color w:val="000000" w:themeColor="text1"/>
          <w:sz w:val="24"/>
          <w:szCs w:val="24"/>
        </w:rPr>
        <w:t>ies</w:t>
      </w:r>
      <w:r w:rsidR="00E01325" w:rsidRPr="00440096">
        <w:rPr>
          <w:rStyle w:val="NoneA"/>
          <w:rFonts w:ascii="Book Antiqua" w:hAnsi="Book Antiqua"/>
          <w:color w:val="000000" w:themeColor="text1"/>
          <w:sz w:val="24"/>
          <w:szCs w:val="24"/>
        </w:rPr>
        <w:t xml:space="preserve"> in this population </w:t>
      </w:r>
      <w:r w:rsidR="002D172A" w:rsidRPr="00440096">
        <w:rPr>
          <w:rStyle w:val="NoneA"/>
          <w:rFonts w:ascii="Book Antiqua" w:hAnsi="Book Antiqua"/>
          <w:color w:val="000000" w:themeColor="text1"/>
          <w:sz w:val="24"/>
          <w:szCs w:val="24"/>
        </w:rPr>
        <w:t>are</w:t>
      </w:r>
      <w:r w:rsidR="00E01325" w:rsidRPr="00440096">
        <w:rPr>
          <w:rStyle w:val="NoneA"/>
          <w:rFonts w:ascii="Book Antiqua" w:hAnsi="Book Antiqua"/>
          <w:color w:val="000000" w:themeColor="text1"/>
          <w:sz w:val="24"/>
          <w:szCs w:val="24"/>
        </w:rPr>
        <w:t xml:space="preserve"> necessary.</w:t>
      </w:r>
    </w:p>
    <w:p w14:paraId="7D766D4B" w14:textId="77777777" w:rsidR="00DB17BA" w:rsidRPr="00440096" w:rsidRDefault="00DB17BA" w:rsidP="00440096">
      <w:pPr>
        <w:pStyle w:val="BodyA"/>
        <w:adjustRightInd w:val="0"/>
        <w:snapToGrid w:val="0"/>
        <w:spacing w:after="0" w:line="360" w:lineRule="auto"/>
        <w:jc w:val="both"/>
        <w:rPr>
          <w:rStyle w:val="NoneA"/>
          <w:rFonts w:ascii="Book Antiqua" w:hAnsi="Book Antiqua"/>
          <w:color w:val="000000" w:themeColor="text1"/>
          <w:sz w:val="24"/>
          <w:szCs w:val="24"/>
        </w:rPr>
      </w:pPr>
    </w:p>
    <w:p w14:paraId="1BE1EE89" w14:textId="77777777" w:rsidR="00634C94" w:rsidRPr="00440096" w:rsidRDefault="00634C94" w:rsidP="00440096">
      <w:pPr>
        <w:pStyle w:val="BodyA"/>
        <w:adjustRightInd w:val="0"/>
        <w:snapToGrid w:val="0"/>
        <w:spacing w:after="0" w:line="360" w:lineRule="auto"/>
        <w:jc w:val="both"/>
        <w:rPr>
          <w:rStyle w:val="NoneA"/>
          <w:rFonts w:ascii="Book Antiqua" w:hAnsi="Book Antiqua"/>
          <w:b/>
          <w:bCs/>
          <w:color w:val="000000" w:themeColor="text1"/>
          <w:sz w:val="24"/>
          <w:szCs w:val="24"/>
        </w:rPr>
      </w:pPr>
      <w:r w:rsidRPr="00440096">
        <w:rPr>
          <w:rStyle w:val="NoneA"/>
          <w:rFonts w:ascii="Book Antiqua" w:hAnsi="Book Antiqua"/>
          <w:b/>
          <w:bCs/>
          <w:color w:val="000000" w:themeColor="text1"/>
          <w:sz w:val="24"/>
          <w:szCs w:val="24"/>
        </w:rPr>
        <w:t>ARTICLE HIGHLIGHTS</w:t>
      </w:r>
    </w:p>
    <w:p w14:paraId="27D97180" w14:textId="2DEA1368" w:rsidR="00634C94" w:rsidRPr="00440096" w:rsidRDefault="00634C94" w:rsidP="00440096">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440096">
        <w:rPr>
          <w:rStyle w:val="NoneA"/>
          <w:rFonts w:ascii="Book Antiqua" w:hAnsi="Book Antiqua"/>
          <w:b/>
          <w:bCs/>
          <w:i/>
          <w:iCs/>
          <w:color w:val="000000" w:themeColor="text1"/>
          <w:sz w:val="24"/>
          <w:szCs w:val="24"/>
        </w:rPr>
        <w:t>Research background</w:t>
      </w:r>
    </w:p>
    <w:p w14:paraId="07F7428B" w14:textId="36F3C78D" w:rsidR="00E9098C" w:rsidRPr="00440096" w:rsidRDefault="00D6401A"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 xml:space="preserve">Colorectal cancer </w:t>
      </w:r>
      <w:r w:rsidR="003A75E6" w:rsidRPr="00440096">
        <w:rPr>
          <w:rStyle w:val="NoneA"/>
          <w:rFonts w:ascii="Book Antiqua" w:eastAsiaTheme="minorEastAsia" w:hAnsi="Book Antiqua"/>
          <w:color w:val="000000" w:themeColor="text1"/>
          <w:sz w:val="24"/>
          <w:szCs w:val="24"/>
          <w:lang w:eastAsia="zh-CN"/>
        </w:rPr>
        <w:t xml:space="preserve">(CRC) </w:t>
      </w:r>
      <w:r w:rsidRPr="00440096">
        <w:rPr>
          <w:rStyle w:val="NoneA"/>
          <w:rFonts w:ascii="Book Antiqua" w:hAnsi="Book Antiqua"/>
          <w:color w:val="000000" w:themeColor="text1"/>
          <w:sz w:val="24"/>
          <w:szCs w:val="24"/>
        </w:rPr>
        <w:t xml:space="preserve">is the second leading cause of all cancer related deaths in the United States. Unfortunately, incidence in the younger population is on the rise. Several studies have outlined the importance of screening, and potential risk-factors to help identify a higher than average-risk population. </w:t>
      </w:r>
    </w:p>
    <w:p w14:paraId="3D9AB3D2" w14:textId="77777777" w:rsidR="003A75E6" w:rsidRPr="00440096" w:rsidRDefault="003A75E6"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6971E93C" w14:textId="1D8A7645" w:rsidR="00634C94" w:rsidRPr="00440096" w:rsidRDefault="00634C94" w:rsidP="00440096">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440096">
        <w:rPr>
          <w:rStyle w:val="NoneA"/>
          <w:rFonts w:ascii="Book Antiqua" w:hAnsi="Book Antiqua"/>
          <w:b/>
          <w:bCs/>
          <w:i/>
          <w:iCs/>
          <w:color w:val="000000" w:themeColor="text1"/>
          <w:sz w:val="24"/>
          <w:szCs w:val="24"/>
        </w:rPr>
        <w:t>Research motivation</w:t>
      </w:r>
    </w:p>
    <w:p w14:paraId="63E7F401" w14:textId="72BFCC31" w:rsidR="00D6401A" w:rsidRPr="00440096" w:rsidRDefault="00D6401A"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lastRenderedPageBreak/>
        <w:t>Identifying potential risk factors in the younger population for colorectal cancer may effectively lower the incidence rate for early-onset CRC. Prior studies have reported risk</w:t>
      </w:r>
      <w:r w:rsidR="00AE5058" w:rsidRPr="00440096">
        <w:rPr>
          <w:rStyle w:val="NoneA"/>
          <w:rFonts w:ascii="Book Antiqua" w:hAnsi="Book Antiqua"/>
          <w:color w:val="000000" w:themeColor="text1"/>
          <w:sz w:val="24"/>
          <w:szCs w:val="24"/>
        </w:rPr>
        <w:t>-</w:t>
      </w:r>
      <w:r w:rsidR="00B558AB" w:rsidRPr="00440096">
        <w:rPr>
          <w:rStyle w:val="NoneA"/>
          <w:rFonts w:ascii="Book Antiqua" w:hAnsi="Book Antiqua"/>
          <w:color w:val="000000" w:themeColor="text1"/>
          <w:sz w:val="24"/>
          <w:szCs w:val="24"/>
        </w:rPr>
        <w:t>factors;</w:t>
      </w:r>
      <w:r w:rsidRPr="00440096">
        <w:rPr>
          <w:rStyle w:val="NoneA"/>
          <w:rFonts w:ascii="Book Antiqua" w:hAnsi="Book Antiqua"/>
          <w:color w:val="000000" w:themeColor="text1"/>
          <w:sz w:val="24"/>
          <w:szCs w:val="24"/>
        </w:rPr>
        <w:t xml:space="preserve"> however</w:t>
      </w:r>
      <w:r w:rsidR="00CF4087" w:rsidRPr="00440096">
        <w:rPr>
          <w:rStyle w:val="NoneA"/>
          <w:rFonts w:ascii="Book Antiqua" w:hAnsi="Book Antiqua"/>
          <w:color w:val="000000" w:themeColor="text1"/>
          <w:sz w:val="24"/>
          <w:szCs w:val="24"/>
        </w:rPr>
        <w:t xml:space="preserve"> a comparison analysis between a young, healthy, cancer-free cohort and patients with early-onset CRC has not been reported. </w:t>
      </w:r>
    </w:p>
    <w:p w14:paraId="6D65887B" w14:textId="77777777" w:rsidR="00B558AB" w:rsidRPr="00440096" w:rsidRDefault="00B558AB"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6F34CBCF" w14:textId="725FCE9B" w:rsidR="00634C94" w:rsidRPr="00440096" w:rsidRDefault="00634C94" w:rsidP="00440096">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440096">
        <w:rPr>
          <w:rStyle w:val="NoneA"/>
          <w:rFonts w:ascii="Book Antiqua" w:hAnsi="Book Antiqua"/>
          <w:b/>
          <w:bCs/>
          <w:i/>
          <w:iCs/>
          <w:color w:val="000000" w:themeColor="text1"/>
          <w:sz w:val="24"/>
          <w:szCs w:val="24"/>
        </w:rPr>
        <w:t>Research objectives</w:t>
      </w:r>
    </w:p>
    <w:p w14:paraId="6085FC21" w14:textId="0C789087" w:rsidR="00CF4087" w:rsidRPr="00440096" w:rsidRDefault="00CF4087"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 xml:space="preserve">This study mainly investigated the factors related to </w:t>
      </w:r>
      <w:r w:rsidR="00AE5058" w:rsidRPr="00440096">
        <w:rPr>
          <w:rStyle w:val="NoneA"/>
          <w:rFonts w:ascii="Book Antiqua" w:hAnsi="Book Antiqua"/>
          <w:color w:val="000000" w:themeColor="text1"/>
          <w:sz w:val="24"/>
          <w:szCs w:val="24"/>
        </w:rPr>
        <w:t>early-onset colorectal cancer</w:t>
      </w:r>
      <w:r w:rsidRPr="00440096">
        <w:rPr>
          <w:rStyle w:val="NoneA"/>
          <w:rFonts w:ascii="Book Antiqua" w:hAnsi="Book Antiqua"/>
          <w:color w:val="000000" w:themeColor="text1"/>
          <w:sz w:val="24"/>
          <w:szCs w:val="24"/>
        </w:rPr>
        <w:t xml:space="preserve"> </w:t>
      </w:r>
      <w:r w:rsidR="00AE5058" w:rsidRPr="00440096">
        <w:rPr>
          <w:rStyle w:val="NoneA"/>
          <w:rFonts w:ascii="Book Antiqua" w:hAnsi="Book Antiqua"/>
          <w:color w:val="000000" w:themeColor="text1"/>
          <w:sz w:val="24"/>
          <w:szCs w:val="24"/>
        </w:rPr>
        <w:t>incidence</w:t>
      </w:r>
      <w:r w:rsidRPr="00440096">
        <w:rPr>
          <w:rStyle w:val="NoneA"/>
          <w:rFonts w:ascii="Book Antiqua" w:hAnsi="Book Antiqua"/>
          <w:color w:val="000000" w:themeColor="text1"/>
          <w:sz w:val="24"/>
          <w:szCs w:val="24"/>
        </w:rPr>
        <w:t xml:space="preserve"> </w:t>
      </w:r>
      <w:r w:rsidR="00AE5058" w:rsidRPr="00440096">
        <w:rPr>
          <w:rStyle w:val="NoneA"/>
          <w:rFonts w:ascii="Book Antiqua" w:hAnsi="Book Antiqua"/>
          <w:color w:val="000000" w:themeColor="text1"/>
          <w:sz w:val="24"/>
          <w:szCs w:val="24"/>
        </w:rPr>
        <w:t>and</w:t>
      </w:r>
      <w:r w:rsidRPr="00440096">
        <w:rPr>
          <w:rStyle w:val="NoneA"/>
          <w:rFonts w:ascii="Book Antiqua" w:hAnsi="Book Antiqua"/>
          <w:color w:val="000000" w:themeColor="text1"/>
          <w:sz w:val="24"/>
          <w:szCs w:val="24"/>
        </w:rPr>
        <w:t xml:space="preserve"> compared them to a control cohort</w:t>
      </w:r>
      <w:r w:rsidR="00AE5058" w:rsidRPr="00440096">
        <w:rPr>
          <w:rStyle w:val="NoneA"/>
          <w:rFonts w:ascii="Book Antiqua" w:hAnsi="Book Antiqua"/>
          <w:color w:val="000000" w:themeColor="text1"/>
          <w:sz w:val="24"/>
          <w:szCs w:val="24"/>
        </w:rPr>
        <w:t xml:space="preserve"> to help identify potential risk-factors. </w:t>
      </w:r>
    </w:p>
    <w:p w14:paraId="43096145" w14:textId="77777777" w:rsidR="00B558AB" w:rsidRPr="00440096" w:rsidRDefault="00B558AB"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19A02E31" w14:textId="11D2E937" w:rsidR="00634C94" w:rsidRPr="00440096" w:rsidRDefault="00634C94" w:rsidP="00440096">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440096">
        <w:rPr>
          <w:rStyle w:val="NoneA"/>
          <w:rFonts w:ascii="Book Antiqua" w:hAnsi="Book Antiqua"/>
          <w:b/>
          <w:bCs/>
          <w:i/>
          <w:iCs/>
          <w:color w:val="000000" w:themeColor="text1"/>
          <w:sz w:val="24"/>
          <w:szCs w:val="24"/>
        </w:rPr>
        <w:t>Research methods</w:t>
      </w:r>
    </w:p>
    <w:p w14:paraId="6349982D" w14:textId="1428CAD8" w:rsidR="00AE5058" w:rsidRPr="00440096" w:rsidRDefault="00AE5058"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 xml:space="preserve">This population-based cohort analysis utilized a national database to determine potential risk-factors of early-onset colorectal cancer. Twenty factors were compared to a control population without </w:t>
      </w:r>
      <w:r w:rsidR="00B558AB" w:rsidRPr="00440096">
        <w:rPr>
          <w:rStyle w:val="NoneA"/>
          <w:rFonts w:ascii="Book Antiqua" w:hAnsi="Book Antiqua"/>
          <w:color w:val="000000" w:themeColor="text1"/>
          <w:sz w:val="24"/>
          <w:szCs w:val="24"/>
        </w:rPr>
        <w:t>prior</w:t>
      </w:r>
      <w:r w:rsidRPr="00440096">
        <w:rPr>
          <w:rStyle w:val="NoneA"/>
          <w:rFonts w:ascii="Book Antiqua" w:hAnsi="Book Antiqua"/>
          <w:color w:val="000000" w:themeColor="text1"/>
          <w:sz w:val="24"/>
          <w:szCs w:val="24"/>
        </w:rPr>
        <w:t xml:space="preserve"> or current diagnosis of early-onset CRC</w:t>
      </w:r>
      <w:r w:rsidR="00EF30A1" w:rsidRPr="00440096">
        <w:rPr>
          <w:rStyle w:val="NoneA"/>
          <w:rFonts w:ascii="Book Antiqua" w:hAnsi="Book Antiqua"/>
          <w:color w:val="000000" w:themeColor="text1"/>
          <w:sz w:val="24"/>
          <w:szCs w:val="24"/>
        </w:rPr>
        <w:t xml:space="preserve"> as well as a later-onset CRC group</w:t>
      </w:r>
      <w:r w:rsidRPr="00440096">
        <w:rPr>
          <w:rStyle w:val="NoneA"/>
          <w:rFonts w:ascii="Book Antiqua" w:hAnsi="Book Antiqua"/>
          <w:color w:val="000000" w:themeColor="text1"/>
          <w:sz w:val="24"/>
          <w:szCs w:val="24"/>
        </w:rPr>
        <w:t xml:space="preserve">. Analysis was performed using odds ratio with 95% confidence intervals, followed by normalization by conversion to Cohen’s d coefficient. </w:t>
      </w:r>
    </w:p>
    <w:p w14:paraId="59E57C71" w14:textId="77777777" w:rsidR="00B558AB" w:rsidRPr="00440096" w:rsidRDefault="00B558AB"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6004118F" w14:textId="106B19F6" w:rsidR="00634C94" w:rsidRPr="00440096" w:rsidRDefault="00634C94" w:rsidP="00440096">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440096">
        <w:rPr>
          <w:rStyle w:val="NoneA"/>
          <w:rFonts w:ascii="Book Antiqua" w:hAnsi="Book Antiqua"/>
          <w:b/>
          <w:bCs/>
          <w:i/>
          <w:iCs/>
          <w:color w:val="000000" w:themeColor="text1"/>
          <w:sz w:val="24"/>
          <w:szCs w:val="24"/>
        </w:rPr>
        <w:t>Research results</w:t>
      </w:r>
    </w:p>
    <w:p w14:paraId="77CFAE62" w14:textId="60AFA56D" w:rsidR="00AE5058" w:rsidRPr="00440096" w:rsidRDefault="00EF30A1" w:rsidP="00440096">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 xml:space="preserve">Having a family history of </w:t>
      </w:r>
      <w:r w:rsidR="00B558AB" w:rsidRPr="00440096">
        <w:rPr>
          <w:rStyle w:val="NoneA"/>
          <w:rFonts w:ascii="Book Antiqua" w:hAnsi="Book Antiqua"/>
          <w:color w:val="000000" w:themeColor="text1"/>
          <w:sz w:val="24"/>
          <w:szCs w:val="24"/>
        </w:rPr>
        <w:t xml:space="preserve">gastrointestinal </w:t>
      </w:r>
      <w:r w:rsidRPr="00440096">
        <w:rPr>
          <w:rStyle w:val="NoneA"/>
          <w:rFonts w:ascii="Book Antiqua" w:hAnsi="Book Antiqua"/>
          <w:color w:val="000000" w:themeColor="text1"/>
          <w:sz w:val="24"/>
          <w:szCs w:val="24"/>
        </w:rPr>
        <w:t xml:space="preserve">malignancy and/or any cancer resulted in the most significant risk of early-onset CRC </w:t>
      </w:r>
      <w:r w:rsidRPr="00440096">
        <w:rPr>
          <w:rStyle w:val="NoneA"/>
          <w:rFonts w:ascii="Book Antiqua" w:hAnsi="Book Antiqua"/>
          <w:i/>
          <w:color w:val="000000" w:themeColor="text1"/>
          <w:sz w:val="24"/>
          <w:szCs w:val="24"/>
        </w:rPr>
        <w:t>vs</w:t>
      </w:r>
      <w:r w:rsidRPr="00440096">
        <w:rPr>
          <w:rStyle w:val="NoneA"/>
          <w:rFonts w:ascii="Book Antiqua" w:hAnsi="Book Antiqua"/>
          <w:color w:val="000000" w:themeColor="text1"/>
          <w:sz w:val="24"/>
          <w:szCs w:val="24"/>
        </w:rPr>
        <w:t xml:space="preserve"> the control cohort and the later-onset CRC cohort. </w:t>
      </w:r>
      <w:r w:rsidR="00061B36" w:rsidRPr="00440096">
        <w:rPr>
          <w:rStyle w:val="NoneA"/>
          <w:rFonts w:ascii="Book Antiqua" w:hAnsi="Book Antiqua"/>
          <w:color w:val="000000" w:themeColor="text1"/>
          <w:sz w:val="24"/>
          <w:szCs w:val="24"/>
        </w:rPr>
        <w:t xml:space="preserve">Identifiable symptoms found to be potential risk-factors included rectal bleeding, rectal pain, weight loss, abdominal pain, altered bowel function, colitis, obesity, hypertension, tobacco use, and hyperlipidemia. </w:t>
      </w:r>
    </w:p>
    <w:p w14:paraId="53E3D5DD" w14:textId="77777777" w:rsidR="00B558AB" w:rsidRPr="00440096" w:rsidRDefault="00B558AB" w:rsidP="00440096">
      <w:pPr>
        <w:pStyle w:val="BodyB"/>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09C670B2" w14:textId="7919F8C2" w:rsidR="00634C94" w:rsidRPr="00440096" w:rsidRDefault="00634C94" w:rsidP="00440096">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440096">
        <w:rPr>
          <w:rStyle w:val="NoneA"/>
          <w:rFonts w:ascii="Book Antiqua" w:hAnsi="Book Antiqua"/>
          <w:b/>
          <w:bCs/>
          <w:i/>
          <w:iCs/>
          <w:color w:val="000000" w:themeColor="text1"/>
          <w:sz w:val="24"/>
          <w:szCs w:val="24"/>
        </w:rPr>
        <w:t>Research conclusions</w:t>
      </w:r>
    </w:p>
    <w:p w14:paraId="7469364A" w14:textId="1D1561FA" w:rsidR="00061B36" w:rsidRPr="00440096" w:rsidRDefault="008A2A7B"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r w:rsidRPr="00440096">
        <w:rPr>
          <w:rStyle w:val="NoneA"/>
          <w:rFonts w:ascii="Book Antiqua" w:hAnsi="Book Antiqua"/>
          <w:color w:val="000000" w:themeColor="text1"/>
          <w:sz w:val="24"/>
          <w:szCs w:val="24"/>
        </w:rPr>
        <w:t xml:space="preserve">Young adults who have risk factors for development of early-onset CRC may need to be considered for earlier-onset screening protocols.  These risk factors </w:t>
      </w:r>
      <w:r w:rsidR="00BD191F" w:rsidRPr="00440096">
        <w:rPr>
          <w:rStyle w:val="NoneA"/>
          <w:rFonts w:ascii="Book Antiqua" w:hAnsi="Book Antiqua"/>
          <w:color w:val="000000" w:themeColor="text1"/>
          <w:sz w:val="24"/>
          <w:szCs w:val="24"/>
        </w:rPr>
        <w:t>include</w:t>
      </w:r>
      <w:r w:rsidRPr="00440096">
        <w:rPr>
          <w:rStyle w:val="NoneA"/>
          <w:rFonts w:ascii="Book Antiqua" w:hAnsi="Book Antiqua"/>
          <w:color w:val="000000" w:themeColor="text1"/>
          <w:sz w:val="24"/>
          <w:szCs w:val="24"/>
        </w:rPr>
        <w:t xml:space="preserve"> </w:t>
      </w:r>
      <w:r w:rsidR="00BD191F" w:rsidRPr="00440096">
        <w:rPr>
          <w:rStyle w:val="NoneA"/>
          <w:rFonts w:ascii="Book Antiqua" w:hAnsi="Book Antiqua"/>
          <w:color w:val="000000" w:themeColor="text1"/>
          <w:sz w:val="24"/>
          <w:szCs w:val="24"/>
        </w:rPr>
        <w:t xml:space="preserve">having a </w:t>
      </w:r>
      <w:r w:rsidRPr="00440096">
        <w:rPr>
          <w:rStyle w:val="NoneA"/>
          <w:rFonts w:ascii="Book Antiqua" w:hAnsi="Book Antiqua"/>
          <w:color w:val="000000" w:themeColor="text1"/>
          <w:sz w:val="24"/>
          <w:szCs w:val="24"/>
        </w:rPr>
        <w:t>family history of gastrointestinal malignancy, family history of any malignancy, family or personal history of polyps, and rectal bleeding.</w:t>
      </w:r>
    </w:p>
    <w:p w14:paraId="4D6A3916" w14:textId="77777777" w:rsidR="00B558AB" w:rsidRPr="00440096" w:rsidRDefault="00B558AB" w:rsidP="00440096">
      <w:pPr>
        <w:pStyle w:val="BodyA"/>
        <w:adjustRightInd w:val="0"/>
        <w:snapToGrid w:val="0"/>
        <w:spacing w:after="0" w:line="360" w:lineRule="auto"/>
        <w:jc w:val="both"/>
        <w:rPr>
          <w:rStyle w:val="NoneA"/>
          <w:rFonts w:ascii="Book Antiqua" w:eastAsiaTheme="minorEastAsia" w:hAnsi="Book Antiqua"/>
          <w:color w:val="000000" w:themeColor="text1"/>
          <w:sz w:val="24"/>
          <w:szCs w:val="24"/>
          <w:lang w:eastAsia="zh-CN"/>
        </w:rPr>
      </w:pPr>
    </w:p>
    <w:p w14:paraId="6D94C5F8" w14:textId="2456D95D" w:rsidR="00634C94" w:rsidRPr="00440096" w:rsidRDefault="00634C94" w:rsidP="00440096">
      <w:pPr>
        <w:pStyle w:val="BodyA"/>
        <w:adjustRightInd w:val="0"/>
        <w:snapToGrid w:val="0"/>
        <w:spacing w:after="0" w:line="360" w:lineRule="auto"/>
        <w:jc w:val="both"/>
        <w:rPr>
          <w:rStyle w:val="NoneA"/>
          <w:rFonts w:ascii="Book Antiqua" w:hAnsi="Book Antiqua"/>
          <w:b/>
          <w:bCs/>
          <w:i/>
          <w:iCs/>
          <w:color w:val="000000" w:themeColor="text1"/>
          <w:sz w:val="24"/>
          <w:szCs w:val="24"/>
        </w:rPr>
      </w:pPr>
      <w:r w:rsidRPr="00440096">
        <w:rPr>
          <w:rStyle w:val="NoneA"/>
          <w:rFonts w:ascii="Book Antiqua" w:hAnsi="Book Antiqua"/>
          <w:b/>
          <w:bCs/>
          <w:i/>
          <w:iCs/>
          <w:color w:val="000000" w:themeColor="text1"/>
          <w:sz w:val="24"/>
          <w:szCs w:val="24"/>
        </w:rPr>
        <w:t>Research perspectives</w:t>
      </w:r>
    </w:p>
    <w:p w14:paraId="32DD9A81" w14:textId="6892197B" w:rsidR="00634C94" w:rsidRPr="00440096" w:rsidRDefault="00BD191F" w:rsidP="00440096">
      <w:pPr>
        <w:pStyle w:val="BodyA"/>
        <w:adjustRightInd w:val="0"/>
        <w:snapToGrid w:val="0"/>
        <w:spacing w:after="0" w:line="360" w:lineRule="auto"/>
        <w:jc w:val="both"/>
        <w:rPr>
          <w:rStyle w:val="NoneA"/>
          <w:rFonts w:ascii="Book Antiqua" w:hAnsi="Book Antiqua"/>
          <w:color w:val="000000" w:themeColor="text1"/>
          <w:sz w:val="24"/>
          <w:szCs w:val="24"/>
        </w:rPr>
      </w:pPr>
      <w:r w:rsidRPr="00440096">
        <w:rPr>
          <w:rStyle w:val="NoneA"/>
          <w:rFonts w:ascii="Book Antiqua" w:hAnsi="Book Antiqua"/>
          <w:color w:val="000000" w:themeColor="text1"/>
          <w:sz w:val="24"/>
          <w:szCs w:val="24"/>
        </w:rPr>
        <w:lastRenderedPageBreak/>
        <w:t xml:space="preserve">Clinicians should be aware of the rise of incidence of early-onset CRC. Vigilance to screen for CRC in this population should be based on potential risk-factors outlined in our study. Further prospective, long-term studies are necessary </w:t>
      </w:r>
      <w:r w:rsidR="00B423B1" w:rsidRPr="00440096">
        <w:rPr>
          <w:rStyle w:val="NoneA"/>
          <w:rFonts w:ascii="Book Antiqua" w:hAnsi="Book Antiqua"/>
          <w:color w:val="000000" w:themeColor="text1"/>
          <w:sz w:val="24"/>
          <w:szCs w:val="24"/>
        </w:rPr>
        <w:t xml:space="preserve">to elucidate the rising incidence of early-onset CRC. </w:t>
      </w:r>
    </w:p>
    <w:p w14:paraId="21A1EBD1" w14:textId="77777777" w:rsidR="00B423B1" w:rsidRPr="00440096" w:rsidRDefault="00B423B1" w:rsidP="00440096">
      <w:pPr>
        <w:pStyle w:val="BodyA"/>
        <w:adjustRightInd w:val="0"/>
        <w:snapToGrid w:val="0"/>
        <w:spacing w:after="0" w:line="360" w:lineRule="auto"/>
        <w:jc w:val="both"/>
        <w:rPr>
          <w:rStyle w:val="NoneA"/>
          <w:rFonts w:ascii="Book Antiqua" w:hAnsi="Book Antiqua"/>
          <w:b/>
          <w:bCs/>
          <w:color w:val="000000" w:themeColor="text1"/>
          <w:sz w:val="24"/>
          <w:szCs w:val="24"/>
        </w:rPr>
      </w:pPr>
    </w:p>
    <w:p w14:paraId="50E0EB0E" w14:textId="7A1563C8" w:rsidR="00AF1AD6" w:rsidRPr="00440096" w:rsidRDefault="009A15C7" w:rsidP="00440096">
      <w:pPr>
        <w:pStyle w:val="BodyA"/>
        <w:adjustRightInd w:val="0"/>
        <w:snapToGrid w:val="0"/>
        <w:spacing w:after="0" w:line="360" w:lineRule="auto"/>
        <w:jc w:val="both"/>
        <w:rPr>
          <w:rStyle w:val="NoneA"/>
          <w:rFonts w:ascii="Book Antiqua" w:eastAsia="Times New Roman" w:hAnsi="Book Antiqua" w:cs="Times New Roman"/>
          <w:b/>
          <w:bCs/>
          <w:color w:val="000000" w:themeColor="text1"/>
          <w:sz w:val="24"/>
          <w:szCs w:val="24"/>
        </w:rPr>
      </w:pPr>
      <w:r w:rsidRPr="00440096">
        <w:rPr>
          <w:rStyle w:val="NoneA"/>
          <w:rFonts w:ascii="Book Antiqua" w:hAnsi="Book Antiqua"/>
          <w:b/>
          <w:bCs/>
          <w:color w:val="000000" w:themeColor="text1"/>
          <w:sz w:val="24"/>
          <w:szCs w:val="24"/>
        </w:rPr>
        <w:t>REFERENCES</w:t>
      </w:r>
    </w:p>
    <w:p w14:paraId="4B83A98E"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1 </w:t>
      </w:r>
      <w:r w:rsidRPr="00440096">
        <w:rPr>
          <w:rFonts w:ascii="Book Antiqua" w:hAnsi="Book Antiqua"/>
          <w:b/>
          <w:color w:val="000000" w:themeColor="text1"/>
        </w:rPr>
        <w:t>Greenlee RT</w:t>
      </w:r>
      <w:r w:rsidRPr="00440096">
        <w:rPr>
          <w:rFonts w:ascii="Book Antiqua" w:hAnsi="Book Antiqua"/>
          <w:color w:val="000000" w:themeColor="text1"/>
        </w:rPr>
        <w:t xml:space="preserve">, Murray T, Bolden S, </w:t>
      </w:r>
      <w:proofErr w:type="spellStart"/>
      <w:r w:rsidRPr="00440096">
        <w:rPr>
          <w:rFonts w:ascii="Book Antiqua" w:hAnsi="Book Antiqua"/>
          <w:color w:val="000000" w:themeColor="text1"/>
        </w:rPr>
        <w:t>Wingo</w:t>
      </w:r>
      <w:proofErr w:type="spellEnd"/>
      <w:r w:rsidRPr="00440096">
        <w:rPr>
          <w:rFonts w:ascii="Book Antiqua" w:hAnsi="Book Antiqua"/>
          <w:color w:val="000000" w:themeColor="text1"/>
        </w:rPr>
        <w:t xml:space="preserve"> PA. Cancer statistics, 2000. </w:t>
      </w:r>
      <w:r w:rsidRPr="00440096">
        <w:rPr>
          <w:rFonts w:ascii="Book Antiqua" w:hAnsi="Book Antiqua"/>
          <w:i/>
          <w:color w:val="000000" w:themeColor="text1"/>
        </w:rPr>
        <w:t>CA Cancer J Clin</w:t>
      </w:r>
      <w:r w:rsidRPr="00440096">
        <w:rPr>
          <w:rFonts w:ascii="Book Antiqua" w:hAnsi="Book Antiqua"/>
          <w:color w:val="000000" w:themeColor="text1"/>
        </w:rPr>
        <w:t xml:space="preserve"> 2000; </w:t>
      </w:r>
      <w:r w:rsidRPr="00440096">
        <w:rPr>
          <w:rFonts w:ascii="Book Antiqua" w:hAnsi="Book Antiqua"/>
          <w:b/>
          <w:color w:val="000000" w:themeColor="text1"/>
        </w:rPr>
        <w:t>50</w:t>
      </w:r>
      <w:r w:rsidRPr="00440096">
        <w:rPr>
          <w:rFonts w:ascii="Book Antiqua" w:hAnsi="Book Antiqua"/>
          <w:color w:val="000000" w:themeColor="text1"/>
        </w:rPr>
        <w:t>: 7-33 [PMID: 10735013 DOI: 10.3322/canjclin.50.1.7]</w:t>
      </w:r>
    </w:p>
    <w:p w14:paraId="150C921E" w14:textId="2424F8CA" w:rsidR="001D0524" w:rsidRPr="00440096" w:rsidRDefault="001D0524" w:rsidP="00440096">
      <w:pPr>
        <w:adjustRightInd w:val="0"/>
        <w:snapToGrid w:val="0"/>
        <w:spacing w:line="360" w:lineRule="auto"/>
        <w:jc w:val="both"/>
        <w:rPr>
          <w:rFonts w:ascii="Book Antiqua" w:hAnsi="Book Antiqua"/>
          <w:color w:val="000000" w:themeColor="text1"/>
          <w:lang w:eastAsia="zh-CN"/>
        </w:rPr>
      </w:pPr>
      <w:r w:rsidRPr="00870E8E">
        <w:rPr>
          <w:rFonts w:ascii="Book Antiqua" w:hAnsi="Book Antiqua"/>
          <w:color w:val="000000" w:themeColor="text1"/>
          <w:highlight w:val="yellow"/>
        </w:rPr>
        <w:t xml:space="preserve">2 </w:t>
      </w:r>
      <w:r w:rsidRPr="00870E8E">
        <w:rPr>
          <w:rFonts w:ascii="Book Antiqua" w:hAnsi="Book Antiqua"/>
          <w:b/>
          <w:color w:val="000000" w:themeColor="text1"/>
          <w:highlight w:val="yellow"/>
        </w:rPr>
        <w:t xml:space="preserve">American Cancer Society. </w:t>
      </w:r>
      <w:r w:rsidRPr="00870E8E">
        <w:rPr>
          <w:rFonts w:ascii="Book Antiqua" w:hAnsi="Book Antiqua"/>
          <w:color w:val="000000" w:themeColor="text1"/>
          <w:highlight w:val="yellow"/>
        </w:rPr>
        <w:t>Canc</w:t>
      </w:r>
      <w:r w:rsidR="00440096" w:rsidRPr="00870E8E">
        <w:rPr>
          <w:rFonts w:ascii="Book Antiqua" w:hAnsi="Book Antiqua"/>
          <w:color w:val="000000" w:themeColor="text1"/>
          <w:highlight w:val="yellow"/>
        </w:rPr>
        <w:t>er Facts Figures 2018. Atlanta</w:t>
      </w:r>
      <w:r w:rsidRPr="00870E8E">
        <w:rPr>
          <w:rFonts w:ascii="Book Antiqua" w:hAnsi="Book Antiqua"/>
          <w:color w:val="000000" w:themeColor="text1"/>
          <w:highlight w:val="yellow"/>
        </w:rPr>
        <w:t>: American Cancer Society</w:t>
      </w:r>
      <w:r w:rsidR="00440096" w:rsidRPr="00870E8E">
        <w:rPr>
          <w:rFonts w:ascii="Book Antiqua" w:hAnsi="Book Antiqua"/>
          <w:color w:val="000000" w:themeColor="text1"/>
          <w:highlight w:val="yellow"/>
          <w:lang w:eastAsia="zh-CN"/>
        </w:rPr>
        <w:t xml:space="preserve">, </w:t>
      </w:r>
      <w:r w:rsidR="00440096" w:rsidRPr="00870E8E">
        <w:rPr>
          <w:rFonts w:ascii="Book Antiqua" w:hAnsi="Book Antiqua"/>
          <w:color w:val="000000" w:themeColor="text1"/>
          <w:highlight w:val="yellow"/>
        </w:rPr>
        <w:t>2018</w:t>
      </w:r>
    </w:p>
    <w:p w14:paraId="1E4E4119" w14:textId="4302A056"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3 </w:t>
      </w:r>
      <w:r w:rsidR="00440096" w:rsidRPr="00440096">
        <w:rPr>
          <w:rFonts w:ascii="Book Antiqua" w:hAnsi="Book Antiqua"/>
          <w:b/>
          <w:bCs/>
        </w:rPr>
        <w:t>Sonnenberg A</w:t>
      </w:r>
      <w:r w:rsidR="00440096" w:rsidRPr="00440096">
        <w:rPr>
          <w:rFonts w:ascii="Book Antiqua" w:hAnsi="Book Antiqua"/>
        </w:rPr>
        <w:t xml:space="preserve">, Byrd-Clark DD. U.S. hospitalizations for colorectal cancer 1970-2010. </w:t>
      </w:r>
      <w:r w:rsidR="00440096" w:rsidRPr="00440096">
        <w:rPr>
          <w:rFonts w:ascii="Book Antiqua" w:hAnsi="Book Antiqua"/>
          <w:i/>
          <w:iCs/>
        </w:rPr>
        <w:t>Dig Dis Sci</w:t>
      </w:r>
      <w:r w:rsidR="00440096" w:rsidRPr="00440096">
        <w:rPr>
          <w:rFonts w:ascii="Book Antiqua" w:hAnsi="Book Antiqua"/>
        </w:rPr>
        <w:t xml:space="preserve"> 2014; </w:t>
      </w:r>
      <w:r w:rsidR="00440096" w:rsidRPr="00440096">
        <w:rPr>
          <w:rFonts w:ascii="Book Antiqua" w:hAnsi="Book Antiqua"/>
          <w:b/>
          <w:bCs/>
        </w:rPr>
        <w:t>59</w:t>
      </w:r>
      <w:r w:rsidR="00440096" w:rsidRPr="00440096">
        <w:rPr>
          <w:rFonts w:ascii="Book Antiqua" w:hAnsi="Book Antiqua"/>
        </w:rPr>
        <w:t>: 282-286 [PMID: 24185683 DOI: 10.1007s10620-013-2921-5]</w:t>
      </w:r>
    </w:p>
    <w:p w14:paraId="3B241866"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4 </w:t>
      </w:r>
      <w:r w:rsidRPr="00440096">
        <w:rPr>
          <w:rFonts w:ascii="Book Antiqua" w:hAnsi="Book Antiqua"/>
          <w:b/>
          <w:color w:val="000000" w:themeColor="text1"/>
        </w:rPr>
        <w:t>Myers EA</w:t>
      </w:r>
      <w:r w:rsidRPr="00440096">
        <w:rPr>
          <w:rFonts w:ascii="Book Antiqua" w:hAnsi="Book Antiqua"/>
          <w:color w:val="000000" w:themeColor="text1"/>
        </w:rPr>
        <w:t xml:space="preserve">, Feingold DL, Forde KA, Arnell T, Jang JH, Whelan RL. Colorectal cancer in patients under 50 years of age: a retrospective analysis of two institutions' experience. </w:t>
      </w:r>
      <w:r w:rsidRPr="00440096">
        <w:rPr>
          <w:rFonts w:ascii="Book Antiqua" w:hAnsi="Book Antiqua"/>
          <w:i/>
          <w:color w:val="000000" w:themeColor="text1"/>
        </w:rPr>
        <w:t>World J Gastroenterol</w:t>
      </w:r>
      <w:r w:rsidRPr="00440096">
        <w:rPr>
          <w:rFonts w:ascii="Book Antiqua" w:hAnsi="Book Antiqua"/>
          <w:color w:val="000000" w:themeColor="text1"/>
        </w:rPr>
        <w:t xml:space="preserve"> 2013; </w:t>
      </w:r>
      <w:r w:rsidRPr="00440096">
        <w:rPr>
          <w:rFonts w:ascii="Book Antiqua" w:hAnsi="Book Antiqua"/>
          <w:b/>
          <w:color w:val="000000" w:themeColor="text1"/>
        </w:rPr>
        <w:t>19</w:t>
      </w:r>
      <w:r w:rsidRPr="00440096">
        <w:rPr>
          <w:rFonts w:ascii="Book Antiqua" w:hAnsi="Book Antiqua"/>
          <w:color w:val="000000" w:themeColor="text1"/>
        </w:rPr>
        <w:t>: 5651-5657 [PMID: 24039357 DOI: 10.3748/wjg.v19.i34.5651]</w:t>
      </w:r>
    </w:p>
    <w:p w14:paraId="72C8E35C"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5 </w:t>
      </w:r>
      <w:proofErr w:type="spellStart"/>
      <w:r w:rsidRPr="00440096">
        <w:rPr>
          <w:rFonts w:ascii="Book Antiqua" w:hAnsi="Book Antiqua"/>
          <w:b/>
          <w:color w:val="000000" w:themeColor="text1"/>
        </w:rPr>
        <w:t>Lucchini</w:t>
      </w:r>
      <w:proofErr w:type="spellEnd"/>
      <w:r w:rsidRPr="00440096">
        <w:rPr>
          <w:rFonts w:ascii="Book Antiqua" w:hAnsi="Book Antiqua"/>
          <w:b/>
          <w:color w:val="000000" w:themeColor="text1"/>
        </w:rPr>
        <w:t xml:space="preserve"> </w:t>
      </w:r>
      <w:proofErr w:type="spellStart"/>
      <w:r w:rsidRPr="00440096">
        <w:rPr>
          <w:rFonts w:ascii="Book Antiqua" w:hAnsi="Book Antiqua"/>
          <w:b/>
          <w:color w:val="000000" w:themeColor="text1"/>
        </w:rPr>
        <w:t>Raies</w:t>
      </w:r>
      <w:proofErr w:type="spellEnd"/>
      <w:r w:rsidRPr="00440096">
        <w:rPr>
          <w:rFonts w:ascii="Book Antiqua" w:hAnsi="Book Antiqua"/>
          <w:b/>
          <w:color w:val="000000" w:themeColor="text1"/>
        </w:rPr>
        <w:t xml:space="preserve"> C</w:t>
      </w:r>
      <w:r w:rsidRPr="00440096">
        <w:rPr>
          <w:rFonts w:ascii="Book Antiqua" w:hAnsi="Book Antiqua"/>
          <w:color w:val="000000" w:themeColor="text1"/>
        </w:rPr>
        <w:t xml:space="preserve">, Márquez Doren F, Rivera Martínez MS. [I want to breastfeed my baby: </w:t>
      </w:r>
      <w:proofErr w:type="spellStart"/>
      <w:r w:rsidRPr="00440096">
        <w:rPr>
          <w:rFonts w:ascii="Book Antiqua" w:hAnsi="Book Antiqua"/>
          <w:color w:val="000000" w:themeColor="text1"/>
        </w:rPr>
        <w:t>Unvealing</w:t>
      </w:r>
      <w:proofErr w:type="spellEnd"/>
      <w:r w:rsidRPr="00440096">
        <w:rPr>
          <w:rFonts w:ascii="Book Antiqua" w:hAnsi="Book Antiqua"/>
          <w:color w:val="000000" w:themeColor="text1"/>
        </w:rPr>
        <w:t xml:space="preserve"> the experiences of women who lived process difficulties in their breastfeeding]. </w:t>
      </w:r>
      <w:r w:rsidRPr="00440096">
        <w:rPr>
          <w:rFonts w:ascii="Book Antiqua" w:hAnsi="Book Antiqua"/>
          <w:i/>
          <w:color w:val="000000" w:themeColor="text1"/>
        </w:rPr>
        <w:t xml:space="preserve">Rev </w:t>
      </w:r>
      <w:proofErr w:type="spellStart"/>
      <w:r w:rsidRPr="00440096">
        <w:rPr>
          <w:rFonts w:ascii="Book Antiqua" w:hAnsi="Book Antiqua"/>
          <w:i/>
          <w:color w:val="000000" w:themeColor="text1"/>
        </w:rPr>
        <w:t>Chil</w:t>
      </w:r>
      <w:proofErr w:type="spellEnd"/>
      <w:r w:rsidRPr="00440096">
        <w:rPr>
          <w:rFonts w:ascii="Book Antiqua" w:hAnsi="Book Antiqua"/>
          <w:i/>
          <w:color w:val="000000" w:themeColor="text1"/>
        </w:rPr>
        <w:t xml:space="preserve"> </w:t>
      </w:r>
      <w:proofErr w:type="spellStart"/>
      <w:r w:rsidRPr="00440096">
        <w:rPr>
          <w:rFonts w:ascii="Book Antiqua" w:hAnsi="Book Antiqua"/>
          <w:i/>
          <w:color w:val="000000" w:themeColor="text1"/>
        </w:rPr>
        <w:t>Pediatr</w:t>
      </w:r>
      <w:proofErr w:type="spellEnd"/>
      <w:r w:rsidRPr="00440096">
        <w:rPr>
          <w:rFonts w:ascii="Book Antiqua" w:hAnsi="Book Antiqua"/>
          <w:color w:val="000000" w:themeColor="text1"/>
        </w:rPr>
        <w:t xml:space="preserve"> 2017; </w:t>
      </w:r>
      <w:r w:rsidRPr="00440096">
        <w:rPr>
          <w:rFonts w:ascii="Book Antiqua" w:hAnsi="Book Antiqua"/>
          <w:b/>
          <w:color w:val="000000" w:themeColor="text1"/>
        </w:rPr>
        <w:t>88</w:t>
      </w:r>
      <w:r w:rsidRPr="00440096">
        <w:rPr>
          <w:rFonts w:ascii="Book Antiqua" w:hAnsi="Book Antiqua"/>
          <w:color w:val="000000" w:themeColor="text1"/>
        </w:rPr>
        <w:t>: 622-628 [PMID: 29546947 DOI: 10.3322/caac.21457]</w:t>
      </w:r>
    </w:p>
    <w:p w14:paraId="1FC72640"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6 </w:t>
      </w:r>
      <w:proofErr w:type="spellStart"/>
      <w:r w:rsidRPr="00440096">
        <w:rPr>
          <w:rFonts w:ascii="Book Antiqua" w:hAnsi="Book Antiqua"/>
          <w:b/>
          <w:color w:val="000000" w:themeColor="text1"/>
        </w:rPr>
        <w:t>Ahnen</w:t>
      </w:r>
      <w:proofErr w:type="spellEnd"/>
      <w:r w:rsidRPr="00440096">
        <w:rPr>
          <w:rFonts w:ascii="Book Antiqua" w:hAnsi="Book Antiqua"/>
          <w:b/>
          <w:color w:val="000000" w:themeColor="text1"/>
        </w:rPr>
        <w:t xml:space="preserve"> DJ</w:t>
      </w:r>
      <w:r w:rsidRPr="00440096">
        <w:rPr>
          <w:rFonts w:ascii="Book Antiqua" w:hAnsi="Book Antiqua"/>
          <w:color w:val="000000" w:themeColor="text1"/>
        </w:rPr>
        <w:t xml:space="preserve">, Wade SW, Jones WF, </w:t>
      </w:r>
      <w:proofErr w:type="spellStart"/>
      <w:r w:rsidRPr="00440096">
        <w:rPr>
          <w:rFonts w:ascii="Book Antiqua" w:hAnsi="Book Antiqua"/>
          <w:color w:val="000000" w:themeColor="text1"/>
        </w:rPr>
        <w:t>Sifri</w:t>
      </w:r>
      <w:proofErr w:type="spellEnd"/>
      <w:r w:rsidRPr="00440096">
        <w:rPr>
          <w:rFonts w:ascii="Book Antiqua" w:hAnsi="Book Antiqua"/>
          <w:color w:val="000000" w:themeColor="text1"/>
        </w:rPr>
        <w:t xml:space="preserve"> R, Mendoza </w:t>
      </w:r>
      <w:proofErr w:type="spellStart"/>
      <w:r w:rsidRPr="00440096">
        <w:rPr>
          <w:rFonts w:ascii="Book Antiqua" w:hAnsi="Book Antiqua"/>
          <w:color w:val="000000" w:themeColor="text1"/>
        </w:rPr>
        <w:t>Silveiras</w:t>
      </w:r>
      <w:proofErr w:type="spellEnd"/>
      <w:r w:rsidRPr="00440096">
        <w:rPr>
          <w:rFonts w:ascii="Book Antiqua" w:hAnsi="Book Antiqua"/>
          <w:color w:val="000000" w:themeColor="text1"/>
        </w:rPr>
        <w:t xml:space="preserve"> J, </w:t>
      </w:r>
      <w:proofErr w:type="spellStart"/>
      <w:r w:rsidRPr="00440096">
        <w:rPr>
          <w:rFonts w:ascii="Book Antiqua" w:hAnsi="Book Antiqua"/>
          <w:color w:val="000000" w:themeColor="text1"/>
        </w:rPr>
        <w:t>Greenamyer</w:t>
      </w:r>
      <w:proofErr w:type="spellEnd"/>
      <w:r w:rsidRPr="00440096">
        <w:rPr>
          <w:rFonts w:ascii="Book Antiqua" w:hAnsi="Book Antiqua"/>
          <w:color w:val="000000" w:themeColor="text1"/>
        </w:rPr>
        <w:t xml:space="preserve"> J, </w:t>
      </w:r>
      <w:proofErr w:type="spellStart"/>
      <w:r w:rsidRPr="00440096">
        <w:rPr>
          <w:rFonts w:ascii="Book Antiqua" w:hAnsi="Book Antiqua"/>
          <w:color w:val="000000" w:themeColor="text1"/>
        </w:rPr>
        <w:t>Guiffre</w:t>
      </w:r>
      <w:proofErr w:type="spellEnd"/>
      <w:r w:rsidRPr="00440096">
        <w:rPr>
          <w:rFonts w:ascii="Book Antiqua" w:hAnsi="Book Antiqua"/>
          <w:color w:val="000000" w:themeColor="text1"/>
        </w:rPr>
        <w:t xml:space="preserve"> S, </w:t>
      </w:r>
      <w:proofErr w:type="spellStart"/>
      <w:r w:rsidRPr="00440096">
        <w:rPr>
          <w:rFonts w:ascii="Book Antiqua" w:hAnsi="Book Antiqua"/>
          <w:color w:val="000000" w:themeColor="text1"/>
        </w:rPr>
        <w:t>Axilbund</w:t>
      </w:r>
      <w:proofErr w:type="spellEnd"/>
      <w:r w:rsidRPr="00440096">
        <w:rPr>
          <w:rFonts w:ascii="Book Antiqua" w:hAnsi="Book Antiqua"/>
          <w:color w:val="000000" w:themeColor="text1"/>
        </w:rPr>
        <w:t xml:space="preserve"> J, Spiegel A, You YN. The increasing incidence of young-onset colorectal cancer: a call to action. </w:t>
      </w:r>
      <w:r w:rsidRPr="00440096">
        <w:rPr>
          <w:rFonts w:ascii="Book Antiqua" w:hAnsi="Book Antiqua"/>
          <w:i/>
          <w:color w:val="000000" w:themeColor="text1"/>
        </w:rPr>
        <w:t>Mayo Clin Proc</w:t>
      </w:r>
      <w:r w:rsidRPr="00440096">
        <w:rPr>
          <w:rFonts w:ascii="Book Antiqua" w:hAnsi="Book Antiqua"/>
          <w:color w:val="000000" w:themeColor="text1"/>
        </w:rPr>
        <w:t xml:space="preserve"> 2014; </w:t>
      </w:r>
      <w:r w:rsidRPr="00440096">
        <w:rPr>
          <w:rFonts w:ascii="Book Antiqua" w:hAnsi="Book Antiqua"/>
          <w:b/>
          <w:color w:val="000000" w:themeColor="text1"/>
        </w:rPr>
        <w:t>89</w:t>
      </w:r>
      <w:r w:rsidRPr="00440096">
        <w:rPr>
          <w:rFonts w:ascii="Book Antiqua" w:hAnsi="Book Antiqua"/>
          <w:color w:val="000000" w:themeColor="text1"/>
        </w:rPr>
        <w:t>: 216-224 [PMID: 24393412 DOI: 10.1016/j.mayocp.2013.09.006]</w:t>
      </w:r>
    </w:p>
    <w:p w14:paraId="36133965"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7 </w:t>
      </w:r>
      <w:r w:rsidRPr="00440096">
        <w:rPr>
          <w:rFonts w:ascii="Book Antiqua" w:hAnsi="Book Antiqua"/>
          <w:b/>
          <w:color w:val="000000" w:themeColor="text1"/>
        </w:rPr>
        <w:t>Siegel R</w:t>
      </w:r>
      <w:r w:rsidRPr="00440096">
        <w:rPr>
          <w:rFonts w:ascii="Book Antiqua" w:hAnsi="Book Antiqua"/>
          <w:color w:val="000000" w:themeColor="text1"/>
        </w:rPr>
        <w:t xml:space="preserve">, </w:t>
      </w:r>
      <w:proofErr w:type="spellStart"/>
      <w:r w:rsidRPr="00440096">
        <w:rPr>
          <w:rFonts w:ascii="Book Antiqua" w:hAnsi="Book Antiqua"/>
          <w:color w:val="000000" w:themeColor="text1"/>
        </w:rPr>
        <w:t>Naishadham</w:t>
      </w:r>
      <w:proofErr w:type="spellEnd"/>
      <w:r w:rsidRPr="00440096">
        <w:rPr>
          <w:rFonts w:ascii="Book Antiqua" w:hAnsi="Book Antiqua"/>
          <w:color w:val="000000" w:themeColor="text1"/>
        </w:rPr>
        <w:t xml:space="preserve"> D, Jemal A. Cancer statistics, 2012. </w:t>
      </w:r>
      <w:r w:rsidRPr="00440096">
        <w:rPr>
          <w:rFonts w:ascii="Book Antiqua" w:hAnsi="Book Antiqua"/>
          <w:i/>
          <w:color w:val="000000" w:themeColor="text1"/>
        </w:rPr>
        <w:t>CA Cancer J Clin</w:t>
      </w:r>
      <w:r w:rsidRPr="00440096">
        <w:rPr>
          <w:rFonts w:ascii="Book Antiqua" w:hAnsi="Book Antiqua"/>
          <w:color w:val="000000" w:themeColor="text1"/>
        </w:rPr>
        <w:t xml:space="preserve"> 2012; </w:t>
      </w:r>
      <w:r w:rsidRPr="00440096">
        <w:rPr>
          <w:rFonts w:ascii="Book Antiqua" w:hAnsi="Book Antiqua"/>
          <w:b/>
          <w:color w:val="000000" w:themeColor="text1"/>
        </w:rPr>
        <w:t>62</w:t>
      </w:r>
      <w:r w:rsidRPr="00440096">
        <w:rPr>
          <w:rFonts w:ascii="Book Antiqua" w:hAnsi="Book Antiqua"/>
          <w:color w:val="000000" w:themeColor="text1"/>
        </w:rPr>
        <w:t>: 10-29 [PMID: 22237781 DOI: 10.3322/caac.20138]</w:t>
      </w:r>
    </w:p>
    <w:p w14:paraId="1A8DB0DC" w14:textId="58F0C2BC" w:rsidR="001D0524" w:rsidRPr="004542B1" w:rsidRDefault="001D0524" w:rsidP="00440096">
      <w:pPr>
        <w:adjustRightInd w:val="0"/>
        <w:snapToGrid w:val="0"/>
        <w:spacing w:line="360" w:lineRule="auto"/>
        <w:jc w:val="both"/>
        <w:rPr>
          <w:rFonts w:ascii="Book Antiqua" w:hAnsi="Book Antiqua"/>
          <w:color w:val="000000" w:themeColor="text1"/>
          <w:highlight w:val="yellow"/>
          <w:lang w:eastAsia="zh-CN"/>
        </w:rPr>
      </w:pPr>
      <w:r w:rsidRPr="004542B1">
        <w:rPr>
          <w:rFonts w:ascii="Book Antiqua" w:hAnsi="Book Antiqua"/>
          <w:color w:val="000000" w:themeColor="text1"/>
          <w:highlight w:val="yellow"/>
        </w:rPr>
        <w:t xml:space="preserve">8 </w:t>
      </w:r>
      <w:r w:rsidR="00FA3FFA" w:rsidRPr="004542B1">
        <w:rPr>
          <w:rFonts w:ascii="Book Antiqua" w:hAnsi="Book Antiqua" w:hint="eastAsia"/>
          <w:b/>
          <w:color w:val="000000" w:themeColor="text1"/>
          <w:highlight w:val="yellow"/>
          <w:lang w:eastAsia="zh-CN"/>
        </w:rPr>
        <w:t>National Cancer Institute</w:t>
      </w:r>
      <w:r w:rsidR="00FA3FFA" w:rsidRPr="004542B1">
        <w:rPr>
          <w:rFonts w:ascii="Book Antiqua" w:hAnsi="Book Antiqua" w:hint="eastAsia"/>
          <w:color w:val="000000" w:themeColor="text1"/>
          <w:highlight w:val="yellow"/>
          <w:lang w:eastAsia="zh-CN"/>
        </w:rPr>
        <w:t>.</w:t>
      </w:r>
      <w:r w:rsidR="00FA3FFA" w:rsidRPr="004542B1">
        <w:rPr>
          <w:rFonts w:ascii="Book Antiqua" w:hAnsi="Book Antiqua" w:hint="eastAsia"/>
          <w:b/>
          <w:color w:val="000000" w:themeColor="text1"/>
          <w:highlight w:val="yellow"/>
          <w:lang w:eastAsia="zh-CN"/>
        </w:rPr>
        <w:t xml:space="preserve"> </w:t>
      </w:r>
      <w:r w:rsidRPr="004542B1">
        <w:rPr>
          <w:rFonts w:ascii="Book Antiqua" w:hAnsi="Book Antiqua"/>
          <w:color w:val="000000" w:themeColor="text1"/>
          <w:highlight w:val="yellow"/>
        </w:rPr>
        <w:t xml:space="preserve">Surveillance Epidemiology and End Results. Fast Stats. </w:t>
      </w:r>
      <w:r w:rsidR="00346B96" w:rsidRPr="004542B1">
        <w:rPr>
          <w:rFonts w:ascii="Book Antiqua" w:hAnsi="Book Antiqua" w:cs="Arial"/>
          <w:bCs/>
          <w:highlight w:val="yellow"/>
        </w:rPr>
        <w:t xml:space="preserve">Available from: </w:t>
      </w:r>
      <w:r w:rsidR="00346B96" w:rsidRPr="004542B1">
        <w:rPr>
          <w:rFonts w:ascii="Book Antiqua" w:hAnsi="Book Antiqua" w:cs="Arial" w:hint="eastAsia"/>
          <w:bCs/>
          <w:highlight w:val="yellow"/>
          <w:lang w:eastAsia="zh-CN"/>
        </w:rPr>
        <w:t xml:space="preserve">URL: </w:t>
      </w:r>
      <w:r w:rsidRPr="004542B1">
        <w:rPr>
          <w:rFonts w:ascii="Book Antiqua" w:hAnsi="Book Antiqua"/>
          <w:color w:val="000000" w:themeColor="text1"/>
          <w:highlight w:val="yellow"/>
        </w:rPr>
        <w:t>http://seer.cancer.gov/fa</w:t>
      </w:r>
      <w:r w:rsidR="00654846" w:rsidRPr="004542B1">
        <w:rPr>
          <w:rFonts w:ascii="Book Antiqua" w:hAnsi="Book Antiqua"/>
          <w:color w:val="000000" w:themeColor="text1"/>
          <w:highlight w:val="yellow"/>
        </w:rPr>
        <w:t>ststats/selections.php?#Output</w:t>
      </w:r>
    </w:p>
    <w:p w14:paraId="48C6A13E" w14:textId="486D0708" w:rsidR="001D0524" w:rsidRPr="004542B1" w:rsidRDefault="001D0524" w:rsidP="00440096">
      <w:pPr>
        <w:adjustRightInd w:val="0"/>
        <w:snapToGrid w:val="0"/>
        <w:spacing w:line="360" w:lineRule="auto"/>
        <w:jc w:val="both"/>
        <w:rPr>
          <w:rFonts w:ascii="Book Antiqua" w:hAnsi="Book Antiqua"/>
          <w:color w:val="000000" w:themeColor="text1"/>
          <w:highlight w:val="yellow"/>
          <w:lang w:eastAsia="zh-CN"/>
        </w:rPr>
      </w:pPr>
      <w:r w:rsidRPr="004542B1">
        <w:rPr>
          <w:rFonts w:ascii="Book Antiqua" w:hAnsi="Book Antiqua"/>
          <w:color w:val="000000" w:themeColor="text1"/>
          <w:highlight w:val="yellow"/>
        </w:rPr>
        <w:t xml:space="preserve">9 </w:t>
      </w:r>
      <w:r w:rsidR="004542B1" w:rsidRPr="004542B1">
        <w:rPr>
          <w:rFonts w:ascii="Book Antiqua" w:hAnsi="Book Antiqua" w:hint="eastAsia"/>
          <w:b/>
          <w:color w:val="000000" w:themeColor="text1"/>
          <w:highlight w:val="yellow"/>
          <w:lang w:eastAsia="zh-CN"/>
        </w:rPr>
        <w:t>National Cancer Institute</w:t>
      </w:r>
      <w:r w:rsidR="004542B1" w:rsidRPr="004542B1">
        <w:rPr>
          <w:rFonts w:ascii="Book Antiqua" w:hAnsi="Book Antiqua" w:hint="eastAsia"/>
          <w:color w:val="000000" w:themeColor="text1"/>
          <w:highlight w:val="yellow"/>
          <w:lang w:eastAsia="zh-CN"/>
        </w:rPr>
        <w:t xml:space="preserve">. </w:t>
      </w:r>
      <w:r w:rsidRPr="004542B1">
        <w:rPr>
          <w:rFonts w:ascii="Book Antiqua" w:hAnsi="Book Antiqua"/>
          <w:color w:val="000000" w:themeColor="text1"/>
          <w:highlight w:val="yellow"/>
        </w:rPr>
        <w:t xml:space="preserve">Surveillance Epidemiology and End Results. Fast Stats. </w:t>
      </w:r>
      <w:r w:rsidR="00346B96" w:rsidRPr="004542B1">
        <w:rPr>
          <w:rFonts w:ascii="Book Antiqua" w:hAnsi="Book Antiqua" w:cs="Arial"/>
          <w:bCs/>
          <w:highlight w:val="yellow"/>
        </w:rPr>
        <w:t xml:space="preserve">Available from: </w:t>
      </w:r>
      <w:r w:rsidR="00346B96" w:rsidRPr="004542B1">
        <w:rPr>
          <w:rFonts w:ascii="Book Antiqua" w:hAnsi="Book Antiqua" w:cs="Arial" w:hint="eastAsia"/>
          <w:bCs/>
          <w:highlight w:val="yellow"/>
          <w:lang w:eastAsia="zh-CN"/>
        </w:rPr>
        <w:t xml:space="preserve">URL: </w:t>
      </w:r>
      <w:r w:rsidRPr="004542B1">
        <w:rPr>
          <w:rFonts w:ascii="Book Antiqua" w:hAnsi="Book Antiqua"/>
          <w:color w:val="000000" w:themeColor="text1"/>
          <w:highlight w:val="yellow"/>
        </w:rPr>
        <w:lastRenderedPageBreak/>
        <w:t>http://seer.cancer.gov/faststats/selections.php?run¼runitoutput¼1data¼2statistic¼2year¼201202race¼1sex¼1age</w:t>
      </w:r>
      <w:r w:rsidR="004542B1" w:rsidRPr="004542B1">
        <w:rPr>
          <w:rFonts w:ascii="Book Antiqua" w:hAnsi="Book Antiqua"/>
          <w:color w:val="000000" w:themeColor="text1"/>
          <w:highlight w:val="yellow"/>
        </w:rPr>
        <w:t>¼9series¼cancercancer¼20#Output</w:t>
      </w:r>
      <w:r w:rsidR="004542B1" w:rsidRPr="004542B1">
        <w:rPr>
          <w:rFonts w:ascii="Book Antiqua" w:hAnsi="Book Antiqua" w:hint="eastAsia"/>
          <w:color w:val="000000" w:themeColor="text1"/>
          <w:highlight w:val="yellow"/>
          <w:lang w:eastAsia="zh-CN"/>
        </w:rPr>
        <w:t xml:space="preserve"> </w:t>
      </w:r>
    </w:p>
    <w:p w14:paraId="07249FA5" w14:textId="5A6EF780" w:rsidR="001D0524" w:rsidRPr="00440096" w:rsidRDefault="001D0524" w:rsidP="00440096">
      <w:pPr>
        <w:adjustRightInd w:val="0"/>
        <w:snapToGrid w:val="0"/>
        <w:spacing w:line="360" w:lineRule="auto"/>
        <w:jc w:val="both"/>
        <w:rPr>
          <w:rFonts w:ascii="Book Antiqua" w:hAnsi="Book Antiqua"/>
          <w:color w:val="000000" w:themeColor="text1"/>
        </w:rPr>
      </w:pPr>
      <w:r w:rsidRPr="004542B1">
        <w:rPr>
          <w:rFonts w:ascii="Book Antiqua" w:hAnsi="Book Antiqua"/>
          <w:color w:val="000000" w:themeColor="text1"/>
          <w:highlight w:val="yellow"/>
        </w:rPr>
        <w:t xml:space="preserve">10 </w:t>
      </w:r>
      <w:r w:rsidR="004542B1" w:rsidRPr="004542B1">
        <w:rPr>
          <w:rFonts w:ascii="Book Antiqua" w:hAnsi="Book Antiqua" w:hint="eastAsia"/>
          <w:b/>
          <w:color w:val="000000" w:themeColor="text1"/>
          <w:highlight w:val="yellow"/>
          <w:lang w:eastAsia="zh-CN"/>
        </w:rPr>
        <w:t>National Cancer Institute</w:t>
      </w:r>
      <w:r w:rsidR="004542B1" w:rsidRPr="004542B1">
        <w:rPr>
          <w:rFonts w:ascii="Book Antiqua" w:hAnsi="Book Antiqua" w:hint="eastAsia"/>
          <w:color w:val="000000" w:themeColor="text1"/>
          <w:highlight w:val="yellow"/>
          <w:lang w:eastAsia="zh-CN"/>
        </w:rPr>
        <w:t xml:space="preserve">. </w:t>
      </w:r>
      <w:r w:rsidRPr="004542B1">
        <w:rPr>
          <w:rFonts w:ascii="Book Antiqua" w:hAnsi="Book Antiqua"/>
          <w:color w:val="000000" w:themeColor="text1"/>
          <w:highlight w:val="yellow"/>
        </w:rPr>
        <w:t>Surveillance Epidemiology and End Results. Fast Stats.</w:t>
      </w:r>
      <w:r w:rsidRPr="004542B1">
        <w:rPr>
          <w:rFonts w:ascii="Book Antiqua" w:hAnsi="Book Antiqua"/>
          <w:b/>
          <w:color w:val="000000" w:themeColor="text1"/>
          <w:highlight w:val="yellow"/>
        </w:rPr>
        <w:t xml:space="preserve"> </w:t>
      </w:r>
      <w:r w:rsidR="00346B96" w:rsidRPr="004542B1">
        <w:rPr>
          <w:rFonts w:ascii="Book Antiqua" w:hAnsi="Book Antiqua" w:cs="Arial"/>
          <w:bCs/>
          <w:highlight w:val="yellow"/>
        </w:rPr>
        <w:t xml:space="preserve">Available from: </w:t>
      </w:r>
      <w:r w:rsidR="00346B96" w:rsidRPr="004542B1">
        <w:rPr>
          <w:rFonts w:ascii="Book Antiqua" w:hAnsi="Book Antiqua" w:cs="Arial" w:hint="eastAsia"/>
          <w:bCs/>
          <w:highlight w:val="yellow"/>
          <w:lang w:eastAsia="zh-CN"/>
        </w:rPr>
        <w:t xml:space="preserve">URL: </w:t>
      </w:r>
      <w:r w:rsidRPr="004542B1">
        <w:rPr>
          <w:rFonts w:ascii="Book Antiqua" w:hAnsi="Book Antiqua"/>
          <w:color w:val="000000" w:themeColor="text1"/>
          <w:highlight w:val="yellow"/>
        </w:rPr>
        <w:t>http://seer.cancer.gov/faststats/selections.php?run¼runitoutput¼1data¼2statistic¼2year¼201202race¼1sex¼1age¼136series¼cancercancer¼20</w:t>
      </w:r>
    </w:p>
    <w:p w14:paraId="230D216F"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11 </w:t>
      </w:r>
      <w:r w:rsidRPr="00440096">
        <w:rPr>
          <w:rFonts w:ascii="Book Antiqua" w:hAnsi="Book Antiqua"/>
          <w:b/>
          <w:color w:val="000000" w:themeColor="text1"/>
        </w:rPr>
        <w:t>Hubbard JM</w:t>
      </w:r>
      <w:r w:rsidRPr="00440096">
        <w:rPr>
          <w:rFonts w:ascii="Book Antiqua" w:hAnsi="Book Antiqua"/>
          <w:color w:val="000000" w:themeColor="text1"/>
        </w:rPr>
        <w:t xml:space="preserve">, </w:t>
      </w:r>
      <w:proofErr w:type="spellStart"/>
      <w:r w:rsidRPr="00440096">
        <w:rPr>
          <w:rFonts w:ascii="Book Antiqua" w:hAnsi="Book Antiqua"/>
          <w:color w:val="000000" w:themeColor="text1"/>
        </w:rPr>
        <w:t>Grothey</w:t>
      </w:r>
      <w:proofErr w:type="spellEnd"/>
      <w:r w:rsidRPr="00440096">
        <w:rPr>
          <w:rFonts w:ascii="Book Antiqua" w:hAnsi="Book Antiqua"/>
          <w:color w:val="000000" w:themeColor="text1"/>
        </w:rPr>
        <w:t xml:space="preserve"> A. Adolescent and young adult colorectal cancer. </w:t>
      </w:r>
      <w:r w:rsidRPr="00440096">
        <w:rPr>
          <w:rFonts w:ascii="Book Antiqua" w:hAnsi="Book Antiqua"/>
          <w:i/>
          <w:color w:val="000000" w:themeColor="text1"/>
        </w:rPr>
        <w:t xml:space="preserve">J Natl </w:t>
      </w:r>
      <w:proofErr w:type="spellStart"/>
      <w:r w:rsidRPr="00440096">
        <w:rPr>
          <w:rFonts w:ascii="Book Antiqua" w:hAnsi="Book Antiqua"/>
          <w:i/>
          <w:color w:val="000000" w:themeColor="text1"/>
        </w:rPr>
        <w:t>Compr</w:t>
      </w:r>
      <w:proofErr w:type="spellEnd"/>
      <w:r w:rsidRPr="00440096">
        <w:rPr>
          <w:rFonts w:ascii="Book Antiqua" w:hAnsi="Book Antiqua"/>
          <w:i/>
          <w:color w:val="000000" w:themeColor="text1"/>
        </w:rPr>
        <w:t xml:space="preserve"> </w:t>
      </w:r>
      <w:proofErr w:type="spellStart"/>
      <w:r w:rsidRPr="00440096">
        <w:rPr>
          <w:rFonts w:ascii="Book Antiqua" w:hAnsi="Book Antiqua"/>
          <w:i/>
          <w:color w:val="000000" w:themeColor="text1"/>
        </w:rPr>
        <w:t>Canc</w:t>
      </w:r>
      <w:proofErr w:type="spellEnd"/>
      <w:r w:rsidRPr="00440096">
        <w:rPr>
          <w:rFonts w:ascii="Book Antiqua" w:hAnsi="Book Antiqua"/>
          <w:i/>
          <w:color w:val="000000" w:themeColor="text1"/>
        </w:rPr>
        <w:t xml:space="preserve"> </w:t>
      </w:r>
      <w:proofErr w:type="spellStart"/>
      <w:r w:rsidRPr="00440096">
        <w:rPr>
          <w:rFonts w:ascii="Book Antiqua" w:hAnsi="Book Antiqua"/>
          <w:i/>
          <w:color w:val="000000" w:themeColor="text1"/>
        </w:rPr>
        <w:t>Netw</w:t>
      </w:r>
      <w:proofErr w:type="spellEnd"/>
      <w:r w:rsidRPr="00440096">
        <w:rPr>
          <w:rFonts w:ascii="Book Antiqua" w:hAnsi="Book Antiqua"/>
          <w:color w:val="000000" w:themeColor="text1"/>
        </w:rPr>
        <w:t xml:space="preserve"> 2013; </w:t>
      </w:r>
      <w:r w:rsidRPr="00440096">
        <w:rPr>
          <w:rFonts w:ascii="Book Antiqua" w:hAnsi="Book Antiqua"/>
          <w:b/>
          <w:color w:val="000000" w:themeColor="text1"/>
        </w:rPr>
        <w:t>11</w:t>
      </w:r>
      <w:r w:rsidRPr="00440096">
        <w:rPr>
          <w:rFonts w:ascii="Book Antiqua" w:hAnsi="Book Antiqua"/>
          <w:color w:val="000000" w:themeColor="text1"/>
        </w:rPr>
        <w:t>: 1219-1225 [PMID: 24142823 DOI: 10.6004/jnccn.2013.0144]</w:t>
      </w:r>
    </w:p>
    <w:p w14:paraId="49C86468"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12 </w:t>
      </w:r>
      <w:r w:rsidRPr="00440096">
        <w:rPr>
          <w:rFonts w:ascii="Book Antiqua" w:hAnsi="Book Antiqua"/>
          <w:b/>
          <w:color w:val="000000" w:themeColor="text1"/>
        </w:rPr>
        <w:t>Chang DT</w:t>
      </w:r>
      <w:r w:rsidRPr="00440096">
        <w:rPr>
          <w:rFonts w:ascii="Book Antiqua" w:hAnsi="Book Antiqua"/>
          <w:color w:val="000000" w:themeColor="text1"/>
        </w:rPr>
        <w:t xml:space="preserve">, Pai RK, Rybicki LA, </w:t>
      </w:r>
      <w:proofErr w:type="spellStart"/>
      <w:r w:rsidRPr="00440096">
        <w:rPr>
          <w:rFonts w:ascii="Book Antiqua" w:hAnsi="Book Antiqua"/>
          <w:color w:val="000000" w:themeColor="text1"/>
        </w:rPr>
        <w:t>Dimaio</w:t>
      </w:r>
      <w:proofErr w:type="spellEnd"/>
      <w:r w:rsidRPr="00440096">
        <w:rPr>
          <w:rFonts w:ascii="Book Antiqua" w:hAnsi="Book Antiqua"/>
          <w:color w:val="000000" w:themeColor="text1"/>
        </w:rPr>
        <w:t xml:space="preserve"> MA, Limaye M, Jayachandran P, </w:t>
      </w:r>
      <w:proofErr w:type="spellStart"/>
      <w:r w:rsidRPr="00440096">
        <w:rPr>
          <w:rFonts w:ascii="Book Antiqua" w:hAnsi="Book Antiqua"/>
          <w:color w:val="000000" w:themeColor="text1"/>
        </w:rPr>
        <w:t>Koong</w:t>
      </w:r>
      <w:proofErr w:type="spellEnd"/>
      <w:r w:rsidRPr="00440096">
        <w:rPr>
          <w:rFonts w:ascii="Book Antiqua" w:hAnsi="Book Antiqua"/>
          <w:color w:val="000000" w:themeColor="text1"/>
        </w:rPr>
        <w:t xml:space="preserve">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440096">
        <w:rPr>
          <w:rFonts w:ascii="Book Antiqua" w:hAnsi="Book Antiqua"/>
          <w:i/>
          <w:color w:val="000000" w:themeColor="text1"/>
        </w:rPr>
        <w:t xml:space="preserve">Mod </w:t>
      </w:r>
      <w:proofErr w:type="spellStart"/>
      <w:r w:rsidRPr="00440096">
        <w:rPr>
          <w:rFonts w:ascii="Book Antiqua" w:hAnsi="Book Antiqua"/>
          <w:i/>
          <w:color w:val="000000" w:themeColor="text1"/>
        </w:rPr>
        <w:t>Pathol</w:t>
      </w:r>
      <w:proofErr w:type="spellEnd"/>
      <w:r w:rsidRPr="00440096">
        <w:rPr>
          <w:rFonts w:ascii="Book Antiqua" w:hAnsi="Book Antiqua"/>
          <w:color w:val="000000" w:themeColor="text1"/>
        </w:rPr>
        <w:t xml:space="preserve"> 2012; </w:t>
      </w:r>
      <w:r w:rsidRPr="00440096">
        <w:rPr>
          <w:rFonts w:ascii="Book Antiqua" w:hAnsi="Book Antiqua"/>
          <w:b/>
          <w:color w:val="000000" w:themeColor="text1"/>
        </w:rPr>
        <w:t>25</w:t>
      </w:r>
      <w:r w:rsidRPr="00440096">
        <w:rPr>
          <w:rFonts w:ascii="Book Antiqua" w:hAnsi="Book Antiqua"/>
          <w:color w:val="000000" w:themeColor="text1"/>
        </w:rPr>
        <w:t>: 1128-1139 [PMID: 22481281 DOI: 10.1038/modpathol.2012.61]</w:t>
      </w:r>
    </w:p>
    <w:p w14:paraId="27C0D5C1" w14:textId="7A40105F"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13 </w:t>
      </w:r>
      <w:r w:rsidRPr="00440096">
        <w:rPr>
          <w:rFonts w:ascii="Book Antiqua" w:hAnsi="Book Antiqua"/>
          <w:b/>
          <w:color w:val="000000" w:themeColor="text1"/>
        </w:rPr>
        <w:t>Centers for Disea</w:t>
      </w:r>
      <w:r w:rsidR="00870E8E">
        <w:rPr>
          <w:rFonts w:ascii="Book Antiqua" w:hAnsi="Book Antiqua"/>
          <w:b/>
          <w:color w:val="000000" w:themeColor="text1"/>
        </w:rPr>
        <w:t>se Control and Prevention (CDC)</w:t>
      </w:r>
      <w:r w:rsidRPr="00440096">
        <w:rPr>
          <w:rFonts w:ascii="Book Antiqua" w:hAnsi="Book Antiqua"/>
          <w:color w:val="000000" w:themeColor="text1"/>
        </w:rPr>
        <w:t xml:space="preserve">. Trends in leisure-time physical inactivity by age, sex, and race/ethnicity--United States, 1994-2004. </w:t>
      </w:r>
      <w:r w:rsidRPr="00440096">
        <w:rPr>
          <w:rFonts w:ascii="Book Antiqua" w:hAnsi="Book Antiqua"/>
          <w:i/>
          <w:color w:val="000000" w:themeColor="text1"/>
        </w:rPr>
        <w:t xml:space="preserve">MMWR </w:t>
      </w:r>
      <w:proofErr w:type="spellStart"/>
      <w:r w:rsidRPr="00440096">
        <w:rPr>
          <w:rFonts w:ascii="Book Antiqua" w:hAnsi="Book Antiqua"/>
          <w:i/>
          <w:color w:val="000000" w:themeColor="text1"/>
        </w:rPr>
        <w:t>Morb</w:t>
      </w:r>
      <w:proofErr w:type="spellEnd"/>
      <w:r w:rsidRPr="00440096">
        <w:rPr>
          <w:rFonts w:ascii="Book Antiqua" w:hAnsi="Book Antiqua"/>
          <w:i/>
          <w:color w:val="000000" w:themeColor="text1"/>
        </w:rPr>
        <w:t xml:space="preserve"> Mortal </w:t>
      </w:r>
      <w:proofErr w:type="spellStart"/>
      <w:r w:rsidRPr="00440096">
        <w:rPr>
          <w:rFonts w:ascii="Book Antiqua" w:hAnsi="Book Antiqua"/>
          <w:i/>
          <w:color w:val="000000" w:themeColor="text1"/>
        </w:rPr>
        <w:t>Wkly</w:t>
      </w:r>
      <w:proofErr w:type="spellEnd"/>
      <w:r w:rsidRPr="00440096">
        <w:rPr>
          <w:rFonts w:ascii="Book Antiqua" w:hAnsi="Book Antiqua"/>
          <w:i/>
          <w:color w:val="000000" w:themeColor="text1"/>
        </w:rPr>
        <w:t xml:space="preserve"> Rep</w:t>
      </w:r>
      <w:r w:rsidRPr="00440096">
        <w:rPr>
          <w:rFonts w:ascii="Book Antiqua" w:hAnsi="Book Antiqua"/>
          <w:color w:val="000000" w:themeColor="text1"/>
        </w:rPr>
        <w:t xml:space="preserve"> 2005; </w:t>
      </w:r>
      <w:r w:rsidRPr="00440096">
        <w:rPr>
          <w:rFonts w:ascii="Book Antiqua" w:hAnsi="Book Antiqua"/>
          <w:b/>
          <w:color w:val="000000" w:themeColor="text1"/>
        </w:rPr>
        <w:t>54</w:t>
      </w:r>
      <w:r w:rsidRPr="00440096">
        <w:rPr>
          <w:rFonts w:ascii="Book Antiqua" w:hAnsi="Book Antiqua"/>
          <w:color w:val="000000" w:themeColor="text1"/>
        </w:rPr>
        <w:t>: 991-994 [PMID: 16208312]</w:t>
      </w:r>
    </w:p>
    <w:p w14:paraId="2BD51D23"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14 </w:t>
      </w:r>
      <w:proofErr w:type="spellStart"/>
      <w:r w:rsidRPr="00440096">
        <w:rPr>
          <w:rFonts w:ascii="Book Antiqua" w:hAnsi="Book Antiqua"/>
          <w:b/>
          <w:color w:val="000000" w:themeColor="text1"/>
        </w:rPr>
        <w:t>Flegal</w:t>
      </w:r>
      <w:proofErr w:type="spellEnd"/>
      <w:r w:rsidRPr="00440096">
        <w:rPr>
          <w:rFonts w:ascii="Book Antiqua" w:hAnsi="Book Antiqua"/>
          <w:b/>
          <w:color w:val="000000" w:themeColor="text1"/>
        </w:rPr>
        <w:t xml:space="preserve"> KM</w:t>
      </w:r>
      <w:r w:rsidRPr="00440096">
        <w:rPr>
          <w:rFonts w:ascii="Book Antiqua" w:hAnsi="Book Antiqua"/>
          <w:color w:val="000000" w:themeColor="text1"/>
        </w:rPr>
        <w:t xml:space="preserve">, Carroll MD, Ogden CL, Johnson CL. Prevalence and trends in obesity among US adults, 1999-2000. </w:t>
      </w:r>
      <w:r w:rsidRPr="00440096">
        <w:rPr>
          <w:rFonts w:ascii="Book Antiqua" w:hAnsi="Book Antiqua"/>
          <w:i/>
          <w:color w:val="000000" w:themeColor="text1"/>
        </w:rPr>
        <w:t>JAMA</w:t>
      </w:r>
      <w:r w:rsidRPr="00440096">
        <w:rPr>
          <w:rFonts w:ascii="Book Antiqua" w:hAnsi="Book Antiqua"/>
          <w:color w:val="000000" w:themeColor="text1"/>
        </w:rPr>
        <w:t xml:space="preserve"> 2002; </w:t>
      </w:r>
      <w:r w:rsidRPr="00440096">
        <w:rPr>
          <w:rFonts w:ascii="Book Antiqua" w:hAnsi="Book Antiqua"/>
          <w:b/>
          <w:color w:val="000000" w:themeColor="text1"/>
        </w:rPr>
        <w:t>288</w:t>
      </w:r>
      <w:r w:rsidRPr="00440096">
        <w:rPr>
          <w:rFonts w:ascii="Book Antiqua" w:hAnsi="Book Antiqua"/>
          <w:color w:val="000000" w:themeColor="text1"/>
        </w:rPr>
        <w:t>: 1723-1727 [PMID: 12365955 DOI: 10.1001/jama.288.14.1723]</w:t>
      </w:r>
    </w:p>
    <w:p w14:paraId="29CBA141" w14:textId="4D546FE0" w:rsidR="001D0524" w:rsidRPr="00440096" w:rsidRDefault="001D0524" w:rsidP="00440096">
      <w:pPr>
        <w:adjustRightInd w:val="0"/>
        <w:snapToGrid w:val="0"/>
        <w:spacing w:line="360" w:lineRule="auto"/>
        <w:jc w:val="both"/>
        <w:rPr>
          <w:rFonts w:ascii="Book Antiqua" w:hAnsi="Book Antiqua"/>
          <w:color w:val="000000" w:themeColor="text1"/>
          <w:lang w:eastAsia="zh-CN"/>
        </w:rPr>
      </w:pPr>
      <w:r w:rsidRPr="00870E8E">
        <w:rPr>
          <w:rFonts w:ascii="Book Antiqua" w:hAnsi="Book Antiqua"/>
          <w:color w:val="000000" w:themeColor="text1"/>
          <w:highlight w:val="yellow"/>
        </w:rPr>
        <w:t xml:space="preserve">15 </w:t>
      </w:r>
      <w:r w:rsidRPr="00870E8E">
        <w:rPr>
          <w:rFonts w:ascii="Book Antiqua" w:hAnsi="Book Antiqua"/>
          <w:b/>
          <w:color w:val="000000" w:themeColor="text1"/>
          <w:highlight w:val="yellow"/>
        </w:rPr>
        <w:t xml:space="preserve">Centers for Disease Control and Prevention. </w:t>
      </w:r>
      <w:r w:rsidRPr="00870E8E">
        <w:rPr>
          <w:rFonts w:ascii="Book Antiqua" w:hAnsi="Book Antiqua"/>
          <w:color w:val="000000" w:themeColor="text1"/>
          <w:highlight w:val="yellow"/>
        </w:rPr>
        <w:t>Percentage of civilian,</w:t>
      </w:r>
      <w:r w:rsidR="00870E8E" w:rsidRPr="00870E8E">
        <w:rPr>
          <w:rFonts w:ascii="Book Antiqua" w:hAnsi="Book Antiqua" w:hint="eastAsia"/>
          <w:color w:val="000000" w:themeColor="text1"/>
          <w:highlight w:val="yellow"/>
          <w:lang w:eastAsia="zh-CN"/>
        </w:rPr>
        <w:t xml:space="preserve"> </w:t>
      </w:r>
      <w:r w:rsidRPr="00870E8E">
        <w:rPr>
          <w:rFonts w:ascii="Book Antiqua" w:hAnsi="Book Antiqua"/>
          <w:color w:val="000000" w:themeColor="text1"/>
          <w:highlight w:val="yellow"/>
        </w:rPr>
        <w:t xml:space="preserve">noninstitutionalized population with diagnosed diabetes, by age, United States, 1980-2010. </w:t>
      </w:r>
      <w:r w:rsidR="00870E8E" w:rsidRPr="00870E8E">
        <w:rPr>
          <w:rFonts w:ascii="Book Antiqua" w:hAnsi="Book Antiqua" w:cs="Arial"/>
          <w:bCs/>
          <w:highlight w:val="yellow"/>
        </w:rPr>
        <w:t xml:space="preserve">Available from: </w:t>
      </w:r>
      <w:r w:rsidR="00870E8E" w:rsidRPr="00870E8E">
        <w:rPr>
          <w:rFonts w:ascii="Book Antiqua" w:hAnsi="Book Antiqua" w:cs="Arial" w:hint="eastAsia"/>
          <w:bCs/>
          <w:highlight w:val="yellow"/>
          <w:lang w:eastAsia="zh-CN"/>
        </w:rPr>
        <w:t xml:space="preserve">URL: </w:t>
      </w:r>
      <w:r w:rsidRPr="00870E8E">
        <w:rPr>
          <w:rFonts w:ascii="Book Antiqua" w:hAnsi="Book Antiqua"/>
          <w:color w:val="000000" w:themeColor="text1"/>
          <w:highlight w:val="yellow"/>
        </w:rPr>
        <w:t>http://www.cdc.gov/diabetes/statis</w:t>
      </w:r>
      <w:r w:rsidR="00870E8E" w:rsidRPr="00870E8E">
        <w:rPr>
          <w:rFonts w:ascii="Book Antiqua" w:hAnsi="Book Antiqua"/>
          <w:color w:val="000000" w:themeColor="text1"/>
          <w:highlight w:val="yellow"/>
        </w:rPr>
        <w:t>tics/prev/national/figbyage.htm</w:t>
      </w:r>
    </w:p>
    <w:p w14:paraId="03F616C7"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16 </w:t>
      </w:r>
      <w:proofErr w:type="spellStart"/>
      <w:r w:rsidRPr="00440096">
        <w:rPr>
          <w:rFonts w:ascii="Book Antiqua" w:hAnsi="Book Antiqua"/>
          <w:b/>
          <w:color w:val="000000" w:themeColor="text1"/>
        </w:rPr>
        <w:t>Stigliano</w:t>
      </w:r>
      <w:proofErr w:type="spellEnd"/>
      <w:r w:rsidRPr="00440096">
        <w:rPr>
          <w:rFonts w:ascii="Book Antiqua" w:hAnsi="Book Antiqua"/>
          <w:b/>
          <w:color w:val="000000" w:themeColor="text1"/>
        </w:rPr>
        <w:t xml:space="preserve"> V</w:t>
      </w:r>
      <w:r w:rsidRPr="00440096">
        <w:rPr>
          <w:rFonts w:ascii="Book Antiqua" w:hAnsi="Book Antiqua"/>
          <w:color w:val="000000" w:themeColor="text1"/>
        </w:rPr>
        <w:t xml:space="preserve">, Sanchez-Mete L, </w:t>
      </w:r>
      <w:proofErr w:type="spellStart"/>
      <w:r w:rsidRPr="00440096">
        <w:rPr>
          <w:rFonts w:ascii="Book Antiqua" w:hAnsi="Book Antiqua"/>
          <w:color w:val="000000" w:themeColor="text1"/>
        </w:rPr>
        <w:t>Martayan</w:t>
      </w:r>
      <w:proofErr w:type="spellEnd"/>
      <w:r w:rsidRPr="00440096">
        <w:rPr>
          <w:rFonts w:ascii="Book Antiqua" w:hAnsi="Book Antiqua"/>
          <w:color w:val="000000" w:themeColor="text1"/>
        </w:rPr>
        <w:t xml:space="preserve"> A, </w:t>
      </w:r>
      <w:proofErr w:type="spellStart"/>
      <w:r w:rsidRPr="00440096">
        <w:rPr>
          <w:rFonts w:ascii="Book Antiqua" w:hAnsi="Book Antiqua"/>
          <w:color w:val="000000" w:themeColor="text1"/>
        </w:rPr>
        <w:t>Diodoro</w:t>
      </w:r>
      <w:proofErr w:type="spellEnd"/>
      <w:r w:rsidRPr="00440096">
        <w:rPr>
          <w:rFonts w:ascii="Book Antiqua" w:hAnsi="Book Antiqua"/>
          <w:color w:val="000000" w:themeColor="text1"/>
        </w:rPr>
        <w:t xml:space="preserve"> M, </w:t>
      </w:r>
      <w:proofErr w:type="spellStart"/>
      <w:r w:rsidRPr="00440096">
        <w:rPr>
          <w:rFonts w:ascii="Book Antiqua" w:hAnsi="Book Antiqua"/>
          <w:color w:val="000000" w:themeColor="text1"/>
        </w:rPr>
        <w:t>Casini</w:t>
      </w:r>
      <w:proofErr w:type="spellEnd"/>
      <w:r w:rsidRPr="00440096">
        <w:rPr>
          <w:rFonts w:ascii="Book Antiqua" w:hAnsi="Book Antiqua"/>
          <w:color w:val="000000" w:themeColor="text1"/>
        </w:rPr>
        <w:t xml:space="preserve"> B, </w:t>
      </w:r>
      <w:proofErr w:type="spellStart"/>
      <w:r w:rsidRPr="00440096">
        <w:rPr>
          <w:rFonts w:ascii="Book Antiqua" w:hAnsi="Book Antiqua"/>
          <w:color w:val="000000" w:themeColor="text1"/>
        </w:rPr>
        <w:t>Sperduti</w:t>
      </w:r>
      <w:proofErr w:type="spellEnd"/>
      <w:r w:rsidRPr="00440096">
        <w:rPr>
          <w:rFonts w:ascii="Book Antiqua" w:hAnsi="Book Antiqua"/>
          <w:color w:val="000000" w:themeColor="text1"/>
        </w:rPr>
        <w:t xml:space="preserve"> I, Anti M. Early-onset colorectal cancer patients without family history are "at very low risk" for lynch syndrome. </w:t>
      </w:r>
      <w:r w:rsidRPr="00440096">
        <w:rPr>
          <w:rFonts w:ascii="Book Antiqua" w:hAnsi="Book Antiqua"/>
          <w:i/>
          <w:color w:val="000000" w:themeColor="text1"/>
        </w:rPr>
        <w:t>J Exp Clin Cancer Res</w:t>
      </w:r>
      <w:r w:rsidRPr="00440096">
        <w:rPr>
          <w:rFonts w:ascii="Book Antiqua" w:hAnsi="Book Antiqua"/>
          <w:color w:val="000000" w:themeColor="text1"/>
        </w:rPr>
        <w:t xml:space="preserve"> 2014; </w:t>
      </w:r>
      <w:r w:rsidRPr="00440096">
        <w:rPr>
          <w:rFonts w:ascii="Book Antiqua" w:hAnsi="Book Antiqua"/>
          <w:b/>
          <w:color w:val="000000" w:themeColor="text1"/>
        </w:rPr>
        <w:t>33</w:t>
      </w:r>
      <w:r w:rsidRPr="00440096">
        <w:rPr>
          <w:rFonts w:ascii="Book Antiqua" w:hAnsi="Book Antiqua"/>
          <w:color w:val="000000" w:themeColor="text1"/>
        </w:rPr>
        <w:t>: 1 [PMID: 24383517 DOI: 10.1186/1756-9966-33-1]</w:t>
      </w:r>
    </w:p>
    <w:p w14:paraId="12D493CE" w14:textId="2FA5F6C4" w:rsidR="001D0524" w:rsidRPr="00440096" w:rsidRDefault="001D0524" w:rsidP="00440096">
      <w:pPr>
        <w:adjustRightInd w:val="0"/>
        <w:snapToGrid w:val="0"/>
        <w:spacing w:line="360" w:lineRule="auto"/>
        <w:jc w:val="both"/>
        <w:rPr>
          <w:rFonts w:ascii="Book Antiqua" w:hAnsi="Book Antiqua"/>
          <w:color w:val="000000" w:themeColor="text1"/>
          <w:lang w:eastAsia="zh-CN"/>
        </w:rPr>
      </w:pPr>
      <w:r w:rsidRPr="00870E8E">
        <w:rPr>
          <w:rFonts w:ascii="Book Antiqua" w:hAnsi="Book Antiqua"/>
          <w:color w:val="000000" w:themeColor="text1"/>
          <w:highlight w:val="yellow"/>
        </w:rPr>
        <w:t>17 Altman DG</w:t>
      </w:r>
      <w:r w:rsidR="00870E8E" w:rsidRPr="00870E8E">
        <w:rPr>
          <w:rFonts w:ascii="Book Antiqua" w:hAnsi="Book Antiqua" w:hint="eastAsia"/>
          <w:color w:val="000000" w:themeColor="text1"/>
          <w:highlight w:val="yellow"/>
          <w:lang w:eastAsia="zh-CN"/>
        </w:rPr>
        <w:t>.</w:t>
      </w:r>
      <w:r w:rsidRPr="00870E8E">
        <w:rPr>
          <w:rFonts w:ascii="Book Antiqua" w:hAnsi="Book Antiqua"/>
          <w:color w:val="000000" w:themeColor="text1"/>
          <w:highlight w:val="yellow"/>
        </w:rPr>
        <w:t xml:space="preserve"> Practical statistics for medical res</w:t>
      </w:r>
      <w:r w:rsidR="00870E8E" w:rsidRPr="00870E8E">
        <w:rPr>
          <w:rFonts w:ascii="Book Antiqua" w:hAnsi="Book Antiqua"/>
          <w:color w:val="000000" w:themeColor="text1"/>
          <w:highlight w:val="yellow"/>
        </w:rPr>
        <w:t>earch. London: Chapman and Hall</w:t>
      </w:r>
      <w:r w:rsidR="00870E8E" w:rsidRPr="00870E8E">
        <w:rPr>
          <w:rFonts w:ascii="Book Antiqua" w:hAnsi="Book Antiqua" w:hint="eastAsia"/>
          <w:color w:val="000000" w:themeColor="text1"/>
          <w:highlight w:val="yellow"/>
          <w:lang w:eastAsia="zh-CN"/>
        </w:rPr>
        <w:t xml:space="preserve">, </w:t>
      </w:r>
      <w:r w:rsidR="00870E8E" w:rsidRPr="00870E8E">
        <w:rPr>
          <w:rFonts w:ascii="Book Antiqua" w:hAnsi="Book Antiqua"/>
          <w:color w:val="000000" w:themeColor="text1"/>
          <w:highlight w:val="yellow"/>
        </w:rPr>
        <w:t>1991</w:t>
      </w:r>
    </w:p>
    <w:p w14:paraId="00371291" w14:textId="1D6A2190" w:rsidR="001D0524" w:rsidRPr="00440096" w:rsidRDefault="001D0524" w:rsidP="00440096">
      <w:pPr>
        <w:adjustRightInd w:val="0"/>
        <w:snapToGrid w:val="0"/>
        <w:spacing w:line="360" w:lineRule="auto"/>
        <w:jc w:val="both"/>
        <w:rPr>
          <w:rFonts w:ascii="Book Antiqua" w:hAnsi="Book Antiqua"/>
          <w:color w:val="000000" w:themeColor="text1"/>
          <w:lang w:eastAsia="zh-CN"/>
        </w:rPr>
      </w:pPr>
      <w:r w:rsidRPr="00440096">
        <w:rPr>
          <w:rFonts w:ascii="Book Antiqua" w:hAnsi="Book Antiqua"/>
          <w:color w:val="000000" w:themeColor="text1"/>
        </w:rPr>
        <w:lastRenderedPageBreak/>
        <w:t>18</w:t>
      </w:r>
      <w:r w:rsidRPr="00870E8E">
        <w:rPr>
          <w:rFonts w:ascii="Book Antiqua" w:hAnsi="Book Antiqua"/>
          <w:b/>
          <w:color w:val="000000" w:themeColor="text1"/>
        </w:rPr>
        <w:t xml:space="preserve"> </w:t>
      </w:r>
      <w:proofErr w:type="spellStart"/>
      <w:r w:rsidR="00870E8E" w:rsidRPr="00870E8E">
        <w:rPr>
          <w:rFonts w:ascii="Book Antiqua" w:hAnsi="Book Antiqua"/>
          <w:b/>
          <w:color w:val="000000" w:themeColor="text1"/>
        </w:rPr>
        <w:t>Borenstein</w:t>
      </w:r>
      <w:proofErr w:type="spellEnd"/>
      <w:r w:rsidR="00870E8E" w:rsidRPr="00870E8E">
        <w:rPr>
          <w:rFonts w:ascii="Book Antiqua" w:hAnsi="Book Antiqua"/>
          <w:b/>
          <w:color w:val="000000" w:themeColor="text1"/>
        </w:rPr>
        <w:t xml:space="preserve"> M</w:t>
      </w:r>
      <w:r w:rsidR="00870E8E">
        <w:rPr>
          <w:rFonts w:ascii="Book Antiqua" w:hAnsi="Book Antiqua"/>
          <w:color w:val="000000" w:themeColor="text1"/>
        </w:rPr>
        <w:t>, Hedges</w:t>
      </w:r>
      <w:r w:rsidRPr="00440096">
        <w:rPr>
          <w:rFonts w:ascii="Book Antiqua" w:hAnsi="Book Antiqua"/>
          <w:color w:val="000000" w:themeColor="text1"/>
        </w:rPr>
        <w:t xml:space="preserve"> LV</w:t>
      </w:r>
      <w:r w:rsidR="00870E8E">
        <w:rPr>
          <w:rFonts w:ascii="Book Antiqua" w:hAnsi="Book Antiqua"/>
          <w:color w:val="000000" w:themeColor="text1"/>
        </w:rPr>
        <w:t>, Higgins JP, Rothstein</w:t>
      </w:r>
      <w:r w:rsidR="00870E8E">
        <w:rPr>
          <w:rFonts w:ascii="Book Antiqua" w:hAnsi="Book Antiqua" w:hint="eastAsia"/>
          <w:color w:val="000000" w:themeColor="text1"/>
          <w:lang w:eastAsia="zh-CN"/>
        </w:rPr>
        <w:t xml:space="preserve"> </w:t>
      </w:r>
      <w:r w:rsidR="00870E8E">
        <w:rPr>
          <w:rFonts w:ascii="Book Antiqua" w:hAnsi="Book Antiqua"/>
          <w:color w:val="000000" w:themeColor="text1"/>
        </w:rPr>
        <w:t>H</w:t>
      </w:r>
      <w:r w:rsidRPr="00440096">
        <w:rPr>
          <w:rFonts w:ascii="Book Antiqua" w:hAnsi="Book Antiqua"/>
          <w:color w:val="000000" w:themeColor="text1"/>
        </w:rPr>
        <w:t xml:space="preserve">R. Introduction to </w:t>
      </w:r>
      <w:proofErr w:type="spellStart"/>
      <w:r w:rsidRPr="00440096">
        <w:rPr>
          <w:rFonts w:ascii="Book Antiqua" w:hAnsi="Book Antiqua"/>
          <w:color w:val="000000" w:themeColor="text1"/>
        </w:rPr>
        <w:t>metaanalysis</w:t>
      </w:r>
      <w:proofErr w:type="spellEnd"/>
      <w:r w:rsidRPr="00440096">
        <w:rPr>
          <w:rFonts w:ascii="Book Antiqua" w:hAnsi="Book Antiqua"/>
          <w:color w:val="000000" w:themeColor="text1"/>
        </w:rPr>
        <w:t>. West Sussex</w:t>
      </w:r>
      <w:r w:rsidR="00870E8E">
        <w:rPr>
          <w:rFonts w:ascii="Book Antiqua" w:hAnsi="Book Antiqua"/>
          <w:color w:val="000000" w:themeColor="text1"/>
        </w:rPr>
        <w:t>: John Wiley Sons</w:t>
      </w:r>
      <w:r w:rsidR="00870E8E">
        <w:rPr>
          <w:rFonts w:ascii="Book Antiqua" w:hAnsi="Book Antiqua" w:hint="eastAsia"/>
          <w:color w:val="000000" w:themeColor="text1"/>
          <w:lang w:eastAsia="zh-CN"/>
        </w:rPr>
        <w:t>, 2011</w:t>
      </w:r>
    </w:p>
    <w:p w14:paraId="5BCFF826"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19 </w:t>
      </w:r>
      <w:proofErr w:type="spellStart"/>
      <w:r w:rsidRPr="00440096">
        <w:rPr>
          <w:rFonts w:ascii="Book Antiqua" w:hAnsi="Book Antiqua"/>
          <w:b/>
          <w:color w:val="000000" w:themeColor="text1"/>
        </w:rPr>
        <w:t>Saluja</w:t>
      </w:r>
      <w:proofErr w:type="spellEnd"/>
      <w:r w:rsidRPr="00440096">
        <w:rPr>
          <w:rFonts w:ascii="Book Antiqua" w:hAnsi="Book Antiqua"/>
          <w:b/>
          <w:color w:val="000000" w:themeColor="text1"/>
        </w:rPr>
        <w:t xml:space="preserve"> SS</w:t>
      </w:r>
      <w:r w:rsidRPr="00440096">
        <w:rPr>
          <w:rFonts w:ascii="Book Antiqua" w:hAnsi="Book Antiqua"/>
          <w:color w:val="000000" w:themeColor="text1"/>
        </w:rPr>
        <w:t xml:space="preserve">, </w:t>
      </w:r>
      <w:proofErr w:type="spellStart"/>
      <w:r w:rsidRPr="00440096">
        <w:rPr>
          <w:rFonts w:ascii="Book Antiqua" w:hAnsi="Book Antiqua"/>
          <w:color w:val="000000" w:themeColor="text1"/>
        </w:rPr>
        <w:t>Manipadam</w:t>
      </w:r>
      <w:proofErr w:type="spellEnd"/>
      <w:r w:rsidRPr="00440096">
        <w:rPr>
          <w:rFonts w:ascii="Book Antiqua" w:hAnsi="Book Antiqua"/>
          <w:color w:val="000000" w:themeColor="text1"/>
        </w:rPr>
        <w:t xml:space="preserve"> JM, Mishra PK, Sachdeva S, Solanki N, Shah H. Young onset colorectal cancer: How does it differ from its older counterpart? </w:t>
      </w:r>
      <w:r w:rsidRPr="00440096">
        <w:rPr>
          <w:rFonts w:ascii="Book Antiqua" w:hAnsi="Book Antiqua"/>
          <w:i/>
          <w:color w:val="000000" w:themeColor="text1"/>
        </w:rPr>
        <w:t>Indian J Cancer</w:t>
      </w:r>
      <w:r w:rsidRPr="00440096">
        <w:rPr>
          <w:rFonts w:ascii="Book Antiqua" w:hAnsi="Book Antiqua"/>
          <w:color w:val="000000" w:themeColor="text1"/>
        </w:rPr>
        <w:t xml:space="preserve"> 2014; </w:t>
      </w:r>
      <w:r w:rsidRPr="00440096">
        <w:rPr>
          <w:rFonts w:ascii="Book Antiqua" w:hAnsi="Book Antiqua"/>
          <w:b/>
          <w:color w:val="000000" w:themeColor="text1"/>
        </w:rPr>
        <w:t>51</w:t>
      </w:r>
      <w:r w:rsidRPr="00440096">
        <w:rPr>
          <w:rFonts w:ascii="Book Antiqua" w:hAnsi="Book Antiqua"/>
          <w:color w:val="000000" w:themeColor="text1"/>
        </w:rPr>
        <w:t>: 565-569 [PMID: 26842197 DOI: 10.4103/0019-509X.175350]</w:t>
      </w:r>
    </w:p>
    <w:p w14:paraId="546FC1D7"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20 </w:t>
      </w:r>
      <w:r w:rsidRPr="00440096">
        <w:rPr>
          <w:rFonts w:ascii="Book Antiqua" w:hAnsi="Book Antiqua"/>
          <w:b/>
          <w:color w:val="000000" w:themeColor="text1"/>
        </w:rPr>
        <w:t>Austin H</w:t>
      </w:r>
      <w:r w:rsidRPr="00440096">
        <w:rPr>
          <w:rFonts w:ascii="Book Antiqua" w:hAnsi="Book Antiqua"/>
          <w:color w:val="000000" w:themeColor="text1"/>
        </w:rPr>
        <w:t xml:space="preserve">, Henley SJ, King J, Richardson LC, </w:t>
      </w:r>
      <w:proofErr w:type="spellStart"/>
      <w:r w:rsidRPr="00440096">
        <w:rPr>
          <w:rFonts w:ascii="Book Antiqua" w:hAnsi="Book Antiqua"/>
          <w:color w:val="000000" w:themeColor="text1"/>
        </w:rPr>
        <w:t>Eheman</w:t>
      </w:r>
      <w:proofErr w:type="spellEnd"/>
      <w:r w:rsidRPr="00440096">
        <w:rPr>
          <w:rFonts w:ascii="Book Antiqua" w:hAnsi="Book Antiqua"/>
          <w:color w:val="000000" w:themeColor="text1"/>
        </w:rPr>
        <w:t xml:space="preserve"> C. Changes in colorectal cancer incidence rates in young and older adults in the United States: what does it tell us about screening. </w:t>
      </w:r>
      <w:r w:rsidRPr="00440096">
        <w:rPr>
          <w:rFonts w:ascii="Book Antiqua" w:hAnsi="Book Antiqua"/>
          <w:i/>
          <w:color w:val="000000" w:themeColor="text1"/>
        </w:rPr>
        <w:t>Cancer Causes Control</w:t>
      </w:r>
      <w:r w:rsidRPr="00440096">
        <w:rPr>
          <w:rFonts w:ascii="Book Antiqua" w:hAnsi="Book Antiqua"/>
          <w:color w:val="000000" w:themeColor="text1"/>
        </w:rPr>
        <w:t xml:space="preserve"> 2014; </w:t>
      </w:r>
      <w:r w:rsidRPr="00440096">
        <w:rPr>
          <w:rFonts w:ascii="Book Antiqua" w:hAnsi="Book Antiqua"/>
          <w:b/>
          <w:color w:val="000000" w:themeColor="text1"/>
        </w:rPr>
        <w:t>25</w:t>
      </w:r>
      <w:r w:rsidRPr="00440096">
        <w:rPr>
          <w:rFonts w:ascii="Book Antiqua" w:hAnsi="Book Antiqua"/>
          <w:color w:val="000000" w:themeColor="text1"/>
        </w:rPr>
        <w:t>: 191-201 [PMID: 24249437 DOI: 10.1007/s10552-013-0321-y]</w:t>
      </w:r>
    </w:p>
    <w:p w14:paraId="5E6C3CE1"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21 </w:t>
      </w:r>
      <w:r w:rsidRPr="00440096">
        <w:rPr>
          <w:rFonts w:ascii="Book Antiqua" w:hAnsi="Book Antiqua"/>
          <w:b/>
          <w:color w:val="000000" w:themeColor="text1"/>
        </w:rPr>
        <w:t>Siegel RL</w:t>
      </w:r>
      <w:r w:rsidRPr="00440096">
        <w:rPr>
          <w:rFonts w:ascii="Book Antiqua" w:hAnsi="Book Antiqua"/>
          <w:color w:val="000000" w:themeColor="text1"/>
        </w:rPr>
        <w:t xml:space="preserve">, Jemal A, Ward EM. Increase in incidence of colorectal cancer among young men and women in the United States. </w:t>
      </w:r>
      <w:r w:rsidRPr="00440096">
        <w:rPr>
          <w:rFonts w:ascii="Book Antiqua" w:hAnsi="Book Antiqua"/>
          <w:i/>
          <w:color w:val="000000" w:themeColor="text1"/>
        </w:rPr>
        <w:t xml:space="preserve">Cancer Epidemiol Biomarkers </w:t>
      </w:r>
      <w:proofErr w:type="spellStart"/>
      <w:r w:rsidRPr="00440096">
        <w:rPr>
          <w:rFonts w:ascii="Book Antiqua" w:hAnsi="Book Antiqua"/>
          <w:i/>
          <w:color w:val="000000" w:themeColor="text1"/>
        </w:rPr>
        <w:t>Prev</w:t>
      </w:r>
      <w:proofErr w:type="spellEnd"/>
      <w:r w:rsidRPr="00440096">
        <w:rPr>
          <w:rFonts w:ascii="Book Antiqua" w:hAnsi="Book Antiqua"/>
          <w:color w:val="000000" w:themeColor="text1"/>
        </w:rPr>
        <w:t xml:space="preserve"> 2009; </w:t>
      </w:r>
      <w:r w:rsidRPr="00440096">
        <w:rPr>
          <w:rFonts w:ascii="Book Antiqua" w:hAnsi="Book Antiqua"/>
          <w:b/>
          <w:color w:val="000000" w:themeColor="text1"/>
        </w:rPr>
        <w:t>18</w:t>
      </w:r>
      <w:r w:rsidRPr="00440096">
        <w:rPr>
          <w:rFonts w:ascii="Book Antiqua" w:hAnsi="Book Antiqua"/>
          <w:color w:val="000000" w:themeColor="text1"/>
        </w:rPr>
        <w:t>: 1695-1698 [PMID: 19505901 DOI: 10.1158/1055-9965.EPI-09-0186]</w:t>
      </w:r>
    </w:p>
    <w:p w14:paraId="79687387"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22 </w:t>
      </w:r>
      <w:proofErr w:type="spellStart"/>
      <w:r w:rsidRPr="00440096">
        <w:rPr>
          <w:rFonts w:ascii="Book Antiqua" w:hAnsi="Book Antiqua"/>
          <w:b/>
          <w:color w:val="000000" w:themeColor="text1"/>
        </w:rPr>
        <w:t>Rosato</w:t>
      </w:r>
      <w:proofErr w:type="spellEnd"/>
      <w:r w:rsidRPr="00440096">
        <w:rPr>
          <w:rFonts w:ascii="Book Antiqua" w:hAnsi="Book Antiqua"/>
          <w:b/>
          <w:color w:val="000000" w:themeColor="text1"/>
        </w:rPr>
        <w:t xml:space="preserve"> V</w:t>
      </w:r>
      <w:r w:rsidRPr="00440096">
        <w:rPr>
          <w:rFonts w:ascii="Book Antiqua" w:hAnsi="Book Antiqua"/>
          <w:color w:val="000000" w:themeColor="text1"/>
        </w:rPr>
        <w:t xml:space="preserve">, </w:t>
      </w:r>
      <w:proofErr w:type="spellStart"/>
      <w:r w:rsidRPr="00440096">
        <w:rPr>
          <w:rFonts w:ascii="Book Antiqua" w:hAnsi="Book Antiqua"/>
          <w:color w:val="000000" w:themeColor="text1"/>
        </w:rPr>
        <w:t>Bosetti</w:t>
      </w:r>
      <w:proofErr w:type="spellEnd"/>
      <w:r w:rsidRPr="00440096">
        <w:rPr>
          <w:rFonts w:ascii="Book Antiqua" w:hAnsi="Book Antiqua"/>
          <w:color w:val="000000" w:themeColor="text1"/>
        </w:rPr>
        <w:t xml:space="preserve"> C, Levi F, </w:t>
      </w:r>
      <w:proofErr w:type="spellStart"/>
      <w:r w:rsidRPr="00440096">
        <w:rPr>
          <w:rFonts w:ascii="Book Antiqua" w:hAnsi="Book Antiqua"/>
          <w:color w:val="000000" w:themeColor="text1"/>
        </w:rPr>
        <w:t>Polesel</w:t>
      </w:r>
      <w:proofErr w:type="spellEnd"/>
      <w:r w:rsidRPr="00440096">
        <w:rPr>
          <w:rFonts w:ascii="Book Antiqua" w:hAnsi="Book Antiqua"/>
          <w:color w:val="000000" w:themeColor="text1"/>
        </w:rPr>
        <w:t xml:space="preserve"> J, Zucchetto A, Negri E, La </w:t>
      </w:r>
      <w:proofErr w:type="spellStart"/>
      <w:r w:rsidRPr="00440096">
        <w:rPr>
          <w:rFonts w:ascii="Book Antiqua" w:hAnsi="Book Antiqua"/>
          <w:color w:val="000000" w:themeColor="text1"/>
        </w:rPr>
        <w:t>Vecchia</w:t>
      </w:r>
      <w:proofErr w:type="spellEnd"/>
      <w:r w:rsidRPr="00440096">
        <w:rPr>
          <w:rFonts w:ascii="Book Antiqua" w:hAnsi="Book Antiqua"/>
          <w:color w:val="000000" w:themeColor="text1"/>
        </w:rPr>
        <w:t xml:space="preserve"> C. Risk factors for young-onset colorectal cancer. </w:t>
      </w:r>
      <w:r w:rsidRPr="00440096">
        <w:rPr>
          <w:rFonts w:ascii="Book Antiqua" w:hAnsi="Book Antiqua"/>
          <w:i/>
          <w:color w:val="000000" w:themeColor="text1"/>
        </w:rPr>
        <w:t>Cancer Causes Control</w:t>
      </w:r>
      <w:r w:rsidRPr="00440096">
        <w:rPr>
          <w:rFonts w:ascii="Book Antiqua" w:hAnsi="Book Antiqua"/>
          <w:color w:val="000000" w:themeColor="text1"/>
        </w:rPr>
        <w:t xml:space="preserve"> 2013; </w:t>
      </w:r>
      <w:r w:rsidRPr="00440096">
        <w:rPr>
          <w:rFonts w:ascii="Book Antiqua" w:hAnsi="Book Antiqua"/>
          <w:b/>
          <w:color w:val="000000" w:themeColor="text1"/>
        </w:rPr>
        <w:t>24</w:t>
      </w:r>
      <w:r w:rsidRPr="00440096">
        <w:rPr>
          <w:rFonts w:ascii="Book Antiqua" w:hAnsi="Book Antiqua"/>
          <w:color w:val="000000" w:themeColor="text1"/>
        </w:rPr>
        <w:t>: 335-341 [PMID: 23224326 DOI: 10.1007/s10552-012-0119-3]</w:t>
      </w:r>
    </w:p>
    <w:p w14:paraId="3725028C"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23 </w:t>
      </w:r>
      <w:r w:rsidRPr="00440096">
        <w:rPr>
          <w:rFonts w:ascii="Book Antiqua" w:hAnsi="Book Antiqua"/>
          <w:b/>
          <w:color w:val="000000" w:themeColor="text1"/>
        </w:rPr>
        <w:t>Liang J</w:t>
      </w:r>
      <w:r w:rsidRPr="00440096">
        <w:rPr>
          <w:rFonts w:ascii="Book Antiqua" w:hAnsi="Book Antiqua"/>
          <w:color w:val="000000" w:themeColor="text1"/>
        </w:rPr>
        <w:t xml:space="preserve">, </w:t>
      </w:r>
      <w:proofErr w:type="spellStart"/>
      <w:r w:rsidRPr="00440096">
        <w:rPr>
          <w:rFonts w:ascii="Book Antiqua" w:hAnsi="Book Antiqua"/>
          <w:color w:val="000000" w:themeColor="text1"/>
        </w:rPr>
        <w:t>Kalady</w:t>
      </w:r>
      <w:proofErr w:type="spellEnd"/>
      <w:r w:rsidRPr="00440096">
        <w:rPr>
          <w:rFonts w:ascii="Book Antiqua" w:hAnsi="Book Antiqua"/>
          <w:color w:val="000000" w:themeColor="text1"/>
        </w:rPr>
        <w:t xml:space="preserve"> MF, Church J. Young age of onset colorectal cancers. </w:t>
      </w:r>
      <w:r w:rsidRPr="00440096">
        <w:rPr>
          <w:rFonts w:ascii="Book Antiqua" w:hAnsi="Book Antiqua"/>
          <w:i/>
          <w:color w:val="000000" w:themeColor="text1"/>
        </w:rPr>
        <w:t>Int J Colorectal Dis</w:t>
      </w:r>
      <w:r w:rsidRPr="00440096">
        <w:rPr>
          <w:rFonts w:ascii="Book Antiqua" w:hAnsi="Book Antiqua"/>
          <w:color w:val="000000" w:themeColor="text1"/>
        </w:rPr>
        <w:t xml:space="preserve"> 2015; </w:t>
      </w:r>
      <w:r w:rsidRPr="00440096">
        <w:rPr>
          <w:rFonts w:ascii="Book Antiqua" w:hAnsi="Book Antiqua"/>
          <w:b/>
          <w:color w:val="000000" w:themeColor="text1"/>
        </w:rPr>
        <w:t>30</w:t>
      </w:r>
      <w:r w:rsidRPr="00440096">
        <w:rPr>
          <w:rFonts w:ascii="Book Antiqua" w:hAnsi="Book Antiqua"/>
          <w:color w:val="000000" w:themeColor="text1"/>
        </w:rPr>
        <w:t>: 1653-1657 [PMID: 26358068 DOI: 10.1007/s00384-015-2341-4]</w:t>
      </w:r>
    </w:p>
    <w:p w14:paraId="21DF7C1E"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24 </w:t>
      </w:r>
      <w:r w:rsidRPr="00440096">
        <w:rPr>
          <w:rFonts w:ascii="Book Antiqua" w:hAnsi="Book Antiqua"/>
          <w:b/>
          <w:color w:val="000000" w:themeColor="text1"/>
        </w:rPr>
        <w:t>Agrawal S</w:t>
      </w:r>
      <w:r w:rsidRPr="00440096">
        <w:rPr>
          <w:rFonts w:ascii="Book Antiqua" w:hAnsi="Book Antiqua"/>
          <w:color w:val="000000" w:themeColor="text1"/>
        </w:rPr>
        <w:t xml:space="preserve">, </w:t>
      </w:r>
      <w:proofErr w:type="spellStart"/>
      <w:r w:rsidRPr="00440096">
        <w:rPr>
          <w:rFonts w:ascii="Book Antiqua" w:hAnsi="Book Antiqua"/>
          <w:color w:val="000000" w:themeColor="text1"/>
        </w:rPr>
        <w:t>Bhupinderjit</w:t>
      </w:r>
      <w:proofErr w:type="spellEnd"/>
      <w:r w:rsidRPr="00440096">
        <w:rPr>
          <w:rFonts w:ascii="Book Antiqua" w:hAnsi="Book Antiqua"/>
          <w:color w:val="000000" w:themeColor="text1"/>
        </w:rPr>
        <w:t xml:space="preserve"> A, </w:t>
      </w:r>
      <w:proofErr w:type="spellStart"/>
      <w:r w:rsidRPr="00440096">
        <w:rPr>
          <w:rFonts w:ascii="Book Antiqua" w:hAnsi="Book Antiqua"/>
          <w:color w:val="000000" w:themeColor="text1"/>
        </w:rPr>
        <w:t>Bhutani</w:t>
      </w:r>
      <w:proofErr w:type="spellEnd"/>
      <w:r w:rsidRPr="00440096">
        <w:rPr>
          <w:rFonts w:ascii="Book Antiqua" w:hAnsi="Book Antiqua"/>
          <w:color w:val="000000" w:themeColor="text1"/>
        </w:rPr>
        <w:t xml:space="preserve"> MS, Boardman L, Nguyen C, Romero Y, Srinivasan R, Figueroa-Moseley C; Committee of Minority Affairs and Cultural Diversity, American College of Gastroenterology. Colorectal cancer in African Americans. </w:t>
      </w:r>
      <w:r w:rsidRPr="00440096">
        <w:rPr>
          <w:rFonts w:ascii="Book Antiqua" w:hAnsi="Book Antiqua"/>
          <w:i/>
          <w:color w:val="000000" w:themeColor="text1"/>
        </w:rPr>
        <w:t>Am J Gastroenterol</w:t>
      </w:r>
      <w:r w:rsidRPr="00440096">
        <w:rPr>
          <w:rFonts w:ascii="Book Antiqua" w:hAnsi="Book Antiqua"/>
          <w:color w:val="000000" w:themeColor="text1"/>
        </w:rPr>
        <w:t xml:space="preserve"> 2005; </w:t>
      </w:r>
      <w:r w:rsidRPr="00440096">
        <w:rPr>
          <w:rFonts w:ascii="Book Antiqua" w:hAnsi="Book Antiqua"/>
          <w:b/>
          <w:color w:val="000000" w:themeColor="text1"/>
        </w:rPr>
        <w:t>100</w:t>
      </w:r>
      <w:r w:rsidRPr="00440096">
        <w:rPr>
          <w:rFonts w:ascii="Book Antiqua" w:hAnsi="Book Antiqua"/>
          <w:color w:val="000000" w:themeColor="text1"/>
        </w:rPr>
        <w:t>: 515-23; discussion 514 [PMID: 15743345 DOI: 10.1111/j.1572-0241.2005.41829.x]</w:t>
      </w:r>
    </w:p>
    <w:p w14:paraId="15A95AC6"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25 </w:t>
      </w:r>
      <w:proofErr w:type="spellStart"/>
      <w:r w:rsidRPr="00440096">
        <w:rPr>
          <w:rFonts w:ascii="Book Antiqua" w:hAnsi="Book Antiqua"/>
          <w:b/>
          <w:color w:val="000000" w:themeColor="text1"/>
        </w:rPr>
        <w:t>Qaseem</w:t>
      </w:r>
      <w:proofErr w:type="spellEnd"/>
      <w:r w:rsidRPr="00440096">
        <w:rPr>
          <w:rFonts w:ascii="Book Antiqua" w:hAnsi="Book Antiqua"/>
          <w:b/>
          <w:color w:val="000000" w:themeColor="text1"/>
        </w:rPr>
        <w:t xml:space="preserve"> A</w:t>
      </w:r>
      <w:r w:rsidRPr="00440096">
        <w:rPr>
          <w:rFonts w:ascii="Book Antiqua" w:hAnsi="Book Antiqua"/>
          <w:color w:val="000000" w:themeColor="text1"/>
        </w:rPr>
        <w:t xml:space="preserve">, </w:t>
      </w:r>
      <w:proofErr w:type="spellStart"/>
      <w:r w:rsidRPr="00440096">
        <w:rPr>
          <w:rFonts w:ascii="Book Antiqua" w:hAnsi="Book Antiqua"/>
          <w:color w:val="000000" w:themeColor="text1"/>
        </w:rPr>
        <w:t>Denberg</w:t>
      </w:r>
      <w:proofErr w:type="spellEnd"/>
      <w:r w:rsidRPr="00440096">
        <w:rPr>
          <w:rFonts w:ascii="Book Antiqua" w:hAnsi="Book Antiqua"/>
          <w:color w:val="000000" w:themeColor="text1"/>
        </w:rPr>
        <w:t xml:space="preserve"> TD, Hopkins RH Jr, Humphrey LL, Levine J, Sweet DE, </w:t>
      </w:r>
      <w:proofErr w:type="spellStart"/>
      <w:r w:rsidRPr="00440096">
        <w:rPr>
          <w:rFonts w:ascii="Book Antiqua" w:hAnsi="Book Antiqua"/>
          <w:color w:val="000000" w:themeColor="text1"/>
        </w:rPr>
        <w:t>Shekelle</w:t>
      </w:r>
      <w:proofErr w:type="spellEnd"/>
      <w:r w:rsidRPr="00440096">
        <w:rPr>
          <w:rFonts w:ascii="Book Antiqua" w:hAnsi="Book Antiqua"/>
          <w:color w:val="000000" w:themeColor="text1"/>
        </w:rPr>
        <w:t xml:space="preserve"> P; Clinical Guidelines Committee of the American College of Physicians. Screening for colorectal cancer: a guidance statement from the American College of Physicians. </w:t>
      </w:r>
      <w:r w:rsidRPr="00440096">
        <w:rPr>
          <w:rFonts w:ascii="Book Antiqua" w:hAnsi="Book Antiqua"/>
          <w:i/>
          <w:color w:val="000000" w:themeColor="text1"/>
        </w:rPr>
        <w:t>Ann Intern Med</w:t>
      </w:r>
      <w:r w:rsidRPr="00440096">
        <w:rPr>
          <w:rFonts w:ascii="Book Antiqua" w:hAnsi="Book Antiqua"/>
          <w:color w:val="000000" w:themeColor="text1"/>
        </w:rPr>
        <w:t xml:space="preserve"> 2012; </w:t>
      </w:r>
      <w:r w:rsidRPr="00440096">
        <w:rPr>
          <w:rFonts w:ascii="Book Antiqua" w:hAnsi="Book Antiqua"/>
          <w:b/>
          <w:color w:val="000000" w:themeColor="text1"/>
        </w:rPr>
        <w:t>156</w:t>
      </w:r>
      <w:r w:rsidRPr="00440096">
        <w:rPr>
          <w:rFonts w:ascii="Book Antiqua" w:hAnsi="Book Antiqua"/>
          <w:color w:val="000000" w:themeColor="text1"/>
        </w:rPr>
        <w:t>: 378-386 [PMID: 22393133 DOI: 10.7326/0003-4819-156-5-201203060-00010]</w:t>
      </w:r>
    </w:p>
    <w:p w14:paraId="1D0C2989"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26 </w:t>
      </w:r>
      <w:r w:rsidRPr="00440096">
        <w:rPr>
          <w:rFonts w:ascii="Book Antiqua" w:hAnsi="Book Antiqua"/>
          <w:b/>
          <w:color w:val="000000" w:themeColor="text1"/>
        </w:rPr>
        <w:t>Levin B</w:t>
      </w:r>
      <w:r w:rsidRPr="00440096">
        <w:rPr>
          <w:rFonts w:ascii="Book Antiqua" w:hAnsi="Book Antiqua"/>
          <w:color w:val="000000" w:themeColor="text1"/>
        </w:rPr>
        <w:t xml:space="preserve">, Lieberman DA, McFarland B, Andrews KS, Brooks D, Bond J, Dash C, Giardiello FM, Glick S, Johnson D, Johnson CD, Levin TR, </w:t>
      </w:r>
      <w:proofErr w:type="spellStart"/>
      <w:r w:rsidRPr="00440096">
        <w:rPr>
          <w:rFonts w:ascii="Book Antiqua" w:hAnsi="Book Antiqua"/>
          <w:color w:val="000000" w:themeColor="text1"/>
        </w:rPr>
        <w:t>Pickhardt</w:t>
      </w:r>
      <w:proofErr w:type="spellEnd"/>
      <w:r w:rsidRPr="00440096">
        <w:rPr>
          <w:rFonts w:ascii="Book Antiqua" w:hAnsi="Book Antiqua"/>
          <w:color w:val="000000" w:themeColor="text1"/>
        </w:rPr>
        <w:t xml:space="preserve"> PJ, Rex DK, Smith RA, Thorson A, </w:t>
      </w:r>
      <w:proofErr w:type="spellStart"/>
      <w:r w:rsidRPr="00440096">
        <w:rPr>
          <w:rFonts w:ascii="Book Antiqua" w:hAnsi="Book Antiqua"/>
          <w:color w:val="000000" w:themeColor="text1"/>
        </w:rPr>
        <w:t>Winawer</w:t>
      </w:r>
      <w:proofErr w:type="spellEnd"/>
      <w:r w:rsidRPr="00440096">
        <w:rPr>
          <w:rFonts w:ascii="Book Antiqua" w:hAnsi="Book Antiqua"/>
          <w:color w:val="000000" w:themeColor="text1"/>
        </w:rPr>
        <w:t xml:space="preserve"> SJ; American Cancer Society Colorectal Cancer Advisory </w:t>
      </w:r>
      <w:r w:rsidRPr="00440096">
        <w:rPr>
          <w:rFonts w:ascii="Book Antiqua" w:hAnsi="Book Antiqua"/>
          <w:color w:val="000000" w:themeColor="text1"/>
        </w:rPr>
        <w:lastRenderedPageBreak/>
        <w:t xml:space="preserve">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440096">
        <w:rPr>
          <w:rFonts w:ascii="Book Antiqua" w:hAnsi="Book Antiqua"/>
          <w:i/>
          <w:color w:val="000000" w:themeColor="text1"/>
        </w:rPr>
        <w:t>Gastroenterology</w:t>
      </w:r>
      <w:r w:rsidRPr="00440096">
        <w:rPr>
          <w:rFonts w:ascii="Book Antiqua" w:hAnsi="Book Antiqua"/>
          <w:color w:val="000000" w:themeColor="text1"/>
        </w:rPr>
        <w:t xml:space="preserve"> 2008; </w:t>
      </w:r>
      <w:r w:rsidRPr="00440096">
        <w:rPr>
          <w:rFonts w:ascii="Book Antiqua" w:hAnsi="Book Antiqua"/>
          <w:b/>
          <w:color w:val="000000" w:themeColor="text1"/>
        </w:rPr>
        <w:t>134</w:t>
      </w:r>
      <w:r w:rsidRPr="00440096">
        <w:rPr>
          <w:rFonts w:ascii="Book Antiqua" w:hAnsi="Book Antiqua"/>
          <w:color w:val="000000" w:themeColor="text1"/>
        </w:rPr>
        <w:t>: 1570-1595 [PMID: 18384785 DOI: 10.1053/j.gastro.2008.02.002]</w:t>
      </w:r>
    </w:p>
    <w:p w14:paraId="76A22ACF"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27 </w:t>
      </w:r>
      <w:r w:rsidRPr="00440096">
        <w:rPr>
          <w:rFonts w:ascii="Book Antiqua" w:hAnsi="Book Antiqua"/>
          <w:b/>
          <w:color w:val="000000" w:themeColor="text1"/>
        </w:rPr>
        <w:t>O'Connell JB</w:t>
      </w:r>
      <w:r w:rsidRPr="00440096">
        <w:rPr>
          <w:rFonts w:ascii="Book Antiqua" w:hAnsi="Book Antiqua"/>
          <w:color w:val="000000" w:themeColor="text1"/>
        </w:rPr>
        <w:t xml:space="preserve">, Maggard MA, Liu JH, Etzioni DA, Livingston EH, Ko CY. Rates of colon and rectal cancers are increasing in young adults. </w:t>
      </w:r>
      <w:r w:rsidRPr="00440096">
        <w:rPr>
          <w:rFonts w:ascii="Book Antiqua" w:hAnsi="Book Antiqua"/>
          <w:i/>
          <w:color w:val="000000" w:themeColor="text1"/>
        </w:rPr>
        <w:t>Am Surg</w:t>
      </w:r>
      <w:r w:rsidRPr="00440096">
        <w:rPr>
          <w:rFonts w:ascii="Book Antiqua" w:hAnsi="Book Antiqua"/>
          <w:color w:val="000000" w:themeColor="text1"/>
        </w:rPr>
        <w:t xml:space="preserve"> 2003; </w:t>
      </w:r>
      <w:r w:rsidRPr="00440096">
        <w:rPr>
          <w:rFonts w:ascii="Book Antiqua" w:hAnsi="Book Antiqua"/>
          <w:b/>
          <w:color w:val="000000" w:themeColor="text1"/>
        </w:rPr>
        <w:t>69</w:t>
      </w:r>
      <w:r w:rsidRPr="00440096">
        <w:rPr>
          <w:rFonts w:ascii="Book Antiqua" w:hAnsi="Book Antiqua"/>
          <w:color w:val="000000" w:themeColor="text1"/>
        </w:rPr>
        <w:t>: 866-872 [PMID: 14570365]</w:t>
      </w:r>
    </w:p>
    <w:p w14:paraId="46513053"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28 </w:t>
      </w:r>
      <w:r w:rsidRPr="00440096">
        <w:rPr>
          <w:rFonts w:ascii="Book Antiqua" w:hAnsi="Book Antiqua"/>
          <w:b/>
          <w:color w:val="000000" w:themeColor="text1"/>
        </w:rPr>
        <w:t>You YN</w:t>
      </w:r>
      <w:r w:rsidRPr="00440096">
        <w:rPr>
          <w:rFonts w:ascii="Book Antiqua" w:hAnsi="Book Antiqua"/>
          <w:color w:val="000000" w:themeColor="text1"/>
        </w:rPr>
        <w:t xml:space="preserve">, Xing Y, Feig BW, Chang GJ, Cormier JN. Young-onset colorectal cancer: is it time to pay attention? </w:t>
      </w:r>
      <w:r w:rsidRPr="00440096">
        <w:rPr>
          <w:rFonts w:ascii="Book Antiqua" w:hAnsi="Book Antiqua"/>
          <w:i/>
          <w:color w:val="000000" w:themeColor="text1"/>
        </w:rPr>
        <w:t>Arch Intern Med</w:t>
      </w:r>
      <w:r w:rsidRPr="00440096">
        <w:rPr>
          <w:rFonts w:ascii="Book Antiqua" w:hAnsi="Book Antiqua"/>
          <w:color w:val="000000" w:themeColor="text1"/>
        </w:rPr>
        <w:t xml:space="preserve"> 2012; </w:t>
      </w:r>
      <w:r w:rsidRPr="00440096">
        <w:rPr>
          <w:rFonts w:ascii="Book Antiqua" w:hAnsi="Book Antiqua"/>
          <w:b/>
          <w:color w:val="000000" w:themeColor="text1"/>
        </w:rPr>
        <w:t>172</w:t>
      </w:r>
      <w:r w:rsidRPr="00440096">
        <w:rPr>
          <w:rFonts w:ascii="Book Antiqua" w:hAnsi="Book Antiqua"/>
          <w:color w:val="000000" w:themeColor="text1"/>
        </w:rPr>
        <w:t>: 287-289 [PMID: 22157065 DOI: 10.1001/archinternmed.2011.602]</w:t>
      </w:r>
    </w:p>
    <w:p w14:paraId="33B7B400"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29 </w:t>
      </w:r>
      <w:r w:rsidRPr="00440096">
        <w:rPr>
          <w:rFonts w:ascii="Book Antiqua" w:hAnsi="Book Antiqua"/>
          <w:b/>
          <w:color w:val="000000" w:themeColor="text1"/>
        </w:rPr>
        <w:t>Lewis JD</w:t>
      </w:r>
      <w:r w:rsidRPr="00440096">
        <w:rPr>
          <w:rFonts w:ascii="Book Antiqua" w:hAnsi="Book Antiqua"/>
          <w:color w:val="000000" w:themeColor="text1"/>
        </w:rPr>
        <w:t xml:space="preserve">, Brown A, </w:t>
      </w:r>
      <w:proofErr w:type="spellStart"/>
      <w:r w:rsidRPr="00440096">
        <w:rPr>
          <w:rFonts w:ascii="Book Antiqua" w:hAnsi="Book Antiqua"/>
          <w:color w:val="000000" w:themeColor="text1"/>
        </w:rPr>
        <w:t>Localio</w:t>
      </w:r>
      <w:proofErr w:type="spellEnd"/>
      <w:r w:rsidRPr="00440096">
        <w:rPr>
          <w:rFonts w:ascii="Book Antiqua" w:hAnsi="Book Antiqua"/>
          <w:color w:val="000000" w:themeColor="text1"/>
        </w:rPr>
        <w:t xml:space="preserve"> AR, Schwartz JS. Initial evaluation of rectal bleeding in young persons: a cost-effectiveness analysis. </w:t>
      </w:r>
      <w:r w:rsidRPr="00440096">
        <w:rPr>
          <w:rFonts w:ascii="Book Antiqua" w:hAnsi="Book Antiqua"/>
          <w:i/>
          <w:color w:val="000000" w:themeColor="text1"/>
        </w:rPr>
        <w:t>Ann Intern Med</w:t>
      </w:r>
      <w:r w:rsidRPr="00440096">
        <w:rPr>
          <w:rFonts w:ascii="Book Antiqua" w:hAnsi="Book Antiqua"/>
          <w:color w:val="000000" w:themeColor="text1"/>
        </w:rPr>
        <w:t xml:space="preserve"> 2002; </w:t>
      </w:r>
      <w:r w:rsidRPr="00440096">
        <w:rPr>
          <w:rFonts w:ascii="Book Antiqua" w:hAnsi="Book Antiqua"/>
          <w:b/>
          <w:color w:val="000000" w:themeColor="text1"/>
        </w:rPr>
        <w:t>136</w:t>
      </w:r>
      <w:r w:rsidRPr="00440096">
        <w:rPr>
          <w:rFonts w:ascii="Book Antiqua" w:hAnsi="Book Antiqua"/>
          <w:color w:val="000000" w:themeColor="text1"/>
        </w:rPr>
        <w:t>: 99-110 [PMID: 11790061 DOI: 10.7326/0003-4819-136-2-200201150-00007]</w:t>
      </w:r>
    </w:p>
    <w:p w14:paraId="2981214B" w14:textId="74505292"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30 </w:t>
      </w:r>
      <w:proofErr w:type="spellStart"/>
      <w:r w:rsidR="00A331BE" w:rsidRPr="00A331BE">
        <w:rPr>
          <w:rFonts w:ascii="Book Antiqua" w:hAnsi="Book Antiqua"/>
          <w:b/>
          <w:color w:val="000000" w:themeColor="text1"/>
        </w:rPr>
        <w:t>Polanin</w:t>
      </w:r>
      <w:proofErr w:type="spellEnd"/>
      <w:r w:rsidR="00A331BE" w:rsidRPr="00A331BE">
        <w:rPr>
          <w:rFonts w:ascii="Book Antiqua" w:hAnsi="Book Antiqua"/>
          <w:b/>
          <w:color w:val="000000" w:themeColor="text1"/>
        </w:rPr>
        <w:t xml:space="preserve"> JR</w:t>
      </w:r>
      <w:r w:rsidR="00A331BE">
        <w:rPr>
          <w:rFonts w:ascii="Book Antiqua" w:hAnsi="Book Antiqua"/>
          <w:color w:val="000000" w:themeColor="text1"/>
        </w:rPr>
        <w:t xml:space="preserve">, </w:t>
      </w:r>
      <w:proofErr w:type="spellStart"/>
      <w:r w:rsidR="00A331BE">
        <w:rPr>
          <w:rFonts w:ascii="Book Antiqua" w:hAnsi="Book Antiqua"/>
          <w:color w:val="000000" w:themeColor="text1"/>
        </w:rPr>
        <w:t>Snilstveit</w:t>
      </w:r>
      <w:proofErr w:type="spellEnd"/>
      <w:r w:rsidR="00A331BE">
        <w:rPr>
          <w:rFonts w:ascii="Book Antiqua" w:hAnsi="Book Antiqua"/>
          <w:color w:val="000000" w:themeColor="text1"/>
        </w:rPr>
        <w:t xml:space="preserve"> B</w:t>
      </w:r>
      <w:r w:rsidRPr="00440096">
        <w:rPr>
          <w:rFonts w:ascii="Book Antiqua" w:hAnsi="Book Antiqua"/>
          <w:color w:val="000000" w:themeColor="text1"/>
        </w:rPr>
        <w:t>. Campbell Methods Policy Note on Converting Between Effect Sizes (Version 1.1, updated December 2016). Oslo: The Campbell Collaboration</w:t>
      </w:r>
      <w:r w:rsidR="00A331BE">
        <w:rPr>
          <w:rFonts w:ascii="Book Antiqua" w:hAnsi="Book Antiqua" w:hint="eastAsia"/>
          <w:color w:val="000000" w:themeColor="text1"/>
          <w:lang w:eastAsia="zh-CN"/>
        </w:rPr>
        <w:t xml:space="preserve">, 2016 </w:t>
      </w:r>
      <w:r w:rsidRPr="00440096">
        <w:rPr>
          <w:rFonts w:ascii="Book Antiqua" w:hAnsi="Book Antiqua"/>
          <w:color w:val="000000" w:themeColor="text1"/>
        </w:rPr>
        <w:t>[DOI: 10.4073/cmpn.2016.3]</w:t>
      </w:r>
    </w:p>
    <w:p w14:paraId="59E7040D" w14:textId="77777777" w:rsidR="001D0524" w:rsidRPr="00440096" w:rsidRDefault="001D0524" w:rsidP="00440096">
      <w:pPr>
        <w:adjustRightInd w:val="0"/>
        <w:snapToGrid w:val="0"/>
        <w:spacing w:line="360" w:lineRule="auto"/>
        <w:jc w:val="both"/>
        <w:rPr>
          <w:rFonts w:ascii="Book Antiqua" w:hAnsi="Book Antiqua"/>
          <w:color w:val="000000" w:themeColor="text1"/>
        </w:rPr>
      </w:pPr>
      <w:r w:rsidRPr="00440096">
        <w:rPr>
          <w:rFonts w:ascii="Book Antiqua" w:hAnsi="Book Antiqua"/>
          <w:color w:val="000000" w:themeColor="text1"/>
        </w:rPr>
        <w:t xml:space="preserve">31 </w:t>
      </w:r>
      <w:r w:rsidRPr="00440096">
        <w:rPr>
          <w:rFonts w:ascii="Book Antiqua" w:hAnsi="Book Antiqua"/>
          <w:b/>
          <w:color w:val="000000" w:themeColor="text1"/>
        </w:rPr>
        <w:t>Kelley K</w:t>
      </w:r>
      <w:r w:rsidRPr="00440096">
        <w:rPr>
          <w:rFonts w:ascii="Book Antiqua" w:hAnsi="Book Antiqua"/>
          <w:color w:val="000000" w:themeColor="text1"/>
        </w:rPr>
        <w:t xml:space="preserve">, Preacher KJ. On effect size. </w:t>
      </w:r>
      <w:r w:rsidRPr="00440096">
        <w:rPr>
          <w:rFonts w:ascii="Book Antiqua" w:hAnsi="Book Antiqua"/>
          <w:i/>
          <w:color w:val="000000" w:themeColor="text1"/>
        </w:rPr>
        <w:t>Psychol Methods</w:t>
      </w:r>
      <w:r w:rsidRPr="00440096">
        <w:rPr>
          <w:rFonts w:ascii="Book Antiqua" w:hAnsi="Book Antiqua"/>
          <w:color w:val="000000" w:themeColor="text1"/>
        </w:rPr>
        <w:t xml:space="preserve"> 2012; </w:t>
      </w:r>
      <w:r w:rsidRPr="00440096">
        <w:rPr>
          <w:rFonts w:ascii="Book Antiqua" w:hAnsi="Book Antiqua"/>
          <w:b/>
          <w:color w:val="000000" w:themeColor="text1"/>
        </w:rPr>
        <w:t>17</w:t>
      </w:r>
      <w:r w:rsidRPr="00440096">
        <w:rPr>
          <w:rFonts w:ascii="Book Antiqua" w:hAnsi="Book Antiqua"/>
          <w:color w:val="000000" w:themeColor="text1"/>
        </w:rPr>
        <w:t>: 137-152 [PMID: 22545595 DOI: 10.1037/a0028086]</w:t>
      </w:r>
    </w:p>
    <w:p w14:paraId="02CCA3B7" w14:textId="16D234BD" w:rsidR="00265000" w:rsidRPr="00870E8E" w:rsidRDefault="001D0524" w:rsidP="00870E8E">
      <w:pPr>
        <w:adjustRightInd w:val="0"/>
        <w:snapToGrid w:val="0"/>
        <w:spacing w:line="360" w:lineRule="auto"/>
        <w:jc w:val="both"/>
        <w:rPr>
          <w:rFonts w:ascii="Book Antiqua" w:hAnsi="Book Antiqua"/>
          <w:color w:val="000000" w:themeColor="text1"/>
          <w:lang w:eastAsia="zh-CN"/>
        </w:rPr>
      </w:pPr>
      <w:r w:rsidRPr="00440096">
        <w:rPr>
          <w:rFonts w:ascii="Book Antiqua" w:hAnsi="Book Antiqua"/>
          <w:color w:val="000000" w:themeColor="text1"/>
        </w:rPr>
        <w:t xml:space="preserve">32 </w:t>
      </w:r>
      <w:r w:rsidRPr="00440096">
        <w:rPr>
          <w:rFonts w:ascii="Book Antiqua" w:hAnsi="Book Antiqua"/>
          <w:b/>
          <w:color w:val="000000" w:themeColor="text1"/>
        </w:rPr>
        <w:t>Bailey CE</w:t>
      </w:r>
      <w:r w:rsidRPr="00440096">
        <w:rPr>
          <w:rFonts w:ascii="Book Antiqua" w:hAnsi="Book Antiqua"/>
          <w:color w:val="000000" w:themeColor="text1"/>
        </w:rPr>
        <w:t xml:space="preserve">, Hu CY, You YN, </w:t>
      </w:r>
      <w:proofErr w:type="spellStart"/>
      <w:r w:rsidRPr="00440096">
        <w:rPr>
          <w:rFonts w:ascii="Book Antiqua" w:hAnsi="Book Antiqua"/>
          <w:color w:val="000000" w:themeColor="text1"/>
        </w:rPr>
        <w:t>Bednarski</w:t>
      </w:r>
      <w:proofErr w:type="spellEnd"/>
      <w:r w:rsidRPr="00440096">
        <w:rPr>
          <w:rFonts w:ascii="Book Antiqua" w:hAnsi="Book Antiqua"/>
          <w:color w:val="000000" w:themeColor="text1"/>
        </w:rPr>
        <w:t xml:space="preserve"> BK, Rodriguez-</w:t>
      </w:r>
      <w:proofErr w:type="spellStart"/>
      <w:r w:rsidRPr="00440096">
        <w:rPr>
          <w:rFonts w:ascii="Book Antiqua" w:hAnsi="Book Antiqua"/>
          <w:color w:val="000000" w:themeColor="text1"/>
        </w:rPr>
        <w:t>Bigas</w:t>
      </w:r>
      <w:proofErr w:type="spellEnd"/>
      <w:r w:rsidRPr="00440096">
        <w:rPr>
          <w:rFonts w:ascii="Book Antiqua" w:hAnsi="Book Antiqua"/>
          <w:color w:val="000000" w:themeColor="text1"/>
        </w:rPr>
        <w:t xml:space="preserve"> MA, </w:t>
      </w:r>
      <w:proofErr w:type="spellStart"/>
      <w:r w:rsidRPr="00440096">
        <w:rPr>
          <w:rFonts w:ascii="Book Antiqua" w:hAnsi="Book Antiqua"/>
          <w:color w:val="000000" w:themeColor="text1"/>
        </w:rPr>
        <w:t>Skibber</w:t>
      </w:r>
      <w:proofErr w:type="spellEnd"/>
      <w:r w:rsidRPr="00440096">
        <w:rPr>
          <w:rFonts w:ascii="Book Antiqua" w:hAnsi="Book Antiqua"/>
          <w:color w:val="000000" w:themeColor="text1"/>
        </w:rPr>
        <w:t xml:space="preserve"> JM, Cantor SB, Chang GJ. Increasing disparities in the age-related incidences of colon and rectal cancers in the United States, 1975-2010. </w:t>
      </w:r>
      <w:r w:rsidRPr="00440096">
        <w:rPr>
          <w:rFonts w:ascii="Book Antiqua" w:hAnsi="Book Antiqua"/>
          <w:i/>
          <w:color w:val="000000" w:themeColor="text1"/>
        </w:rPr>
        <w:t>JAMA Surg</w:t>
      </w:r>
      <w:r w:rsidRPr="00440096">
        <w:rPr>
          <w:rFonts w:ascii="Book Antiqua" w:hAnsi="Book Antiqua"/>
          <w:color w:val="000000" w:themeColor="text1"/>
        </w:rPr>
        <w:t xml:space="preserve"> 2015; </w:t>
      </w:r>
      <w:r w:rsidRPr="00440096">
        <w:rPr>
          <w:rFonts w:ascii="Book Antiqua" w:hAnsi="Book Antiqua"/>
          <w:b/>
          <w:color w:val="000000" w:themeColor="text1"/>
        </w:rPr>
        <w:t>150</w:t>
      </w:r>
      <w:r w:rsidRPr="00440096">
        <w:rPr>
          <w:rFonts w:ascii="Book Antiqua" w:hAnsi="Book Antiqua"/>
          <w:color w:val="000000" w:themeColor="text1"/>
        </w:rPr>
        <w:t>: 17-22 [PMID: 25372703 DOI: 10.1001/jamasurg.2014.1756]</w:t>
      </w:r>
    </w:p>
    <w:p w14:paraId="2A6F85BF" w14:textId="084DBD2D" w:rsidR="00B558AB" w:rsidRPr="00440096" w:rsidRDefault="00B558AB" w:rsidP="00870E8E">
      <w:pPr>
        <w:suppressAutoHyphens/>
        <w:adjustRightInd w:val="0"/>
        <w:snapToGrid w:val="0"/>
        <w:spacing w:line="360" w:lineRule="auto"/>
        <w:ind w:right="120"/>
        <w:jc w:val="right"/>
        <w:rPr>
          <w:rFonts w:ascii="Book Antiqua" w:hAnsi="Book Antiqua" w:cs="Mangal"/>
          <w:b/>
          <w:bCs/>
          <w:color w:val="000000" w:themeColor="text1"/>
          <w:lang w:val="it-IT" w:bidi="hi-IN"/>
        </w:rPr>
      </w:pPr>
      <w:bookmarkStart w:id="2" w:name="OLE_LINK502"/>
      <w:bookmarkStart w:id="3" w:name="OLE_LINK480"/>
      <w:bookmarkStart w:id="4" w:name="OLE_LINK105"/>
      <w:bookmarkStart w:id="5" w:name="OLE_LINK261"/>
      <w:bookmarkStart w:id="6" w:name="OLE_LINK91"/>
      <w:bookmarkStart w:id="7" w:name="OLE_LINK103"/>
      <w:bookmarkStart w:id="8" w:name="OLE_LINK104"/>
      <w:bookmarkStart w:id="9" w:name="OLE_LINK2090"/>
      <w:bookmarkStart w:id="10" w:name="OLE_LINK2200"/>
      <w:bookmarkStart w:id="11" w:name="OLE_LINK2199"/>
      <w:bookmarkStart w:id="12" w:name="OLE_LINK2198"/>
      <w:bookmarkStart w:id="13" w:name="OLE_LINK2162"/>
      <w:bookmarkStart w:id="14" w:name="OLE_LINK1964"/>
      <w:bookmarkStart w:id="15" w:name="OLE_LINK1963"/>
      <w:bookmarkStart w:id="16" w:name="OLE_LINK1962"/>
      <w:bookmarkStart w:id="17" w:name="OLE_LINK1813"/>
      <w:bookmarkStart w:id="18" w:name="OLE_LINK1812"/>
      <w:bookmarkStart w:id="19" w:name="OLE_LINK1811"/>
      <w:bookmarkStart w:id="20" w:name="OLE_LINK1807"/>
      <w:bookmarkStart w:id="21" w:name="OLE_LINK1806"/>
      <w:bookmarkStart w:id="22" w:name="OLE_LINK1755"/>
      <w:bookmarkStart w:id="23" w:name="OLE_LINK1636"/>
      <w:bookmarkStart w:id="24" w:name="OLE_LINK1845"/>
      <w:bookmarkStart w:id="25" w:name="OLE_LINK1844"/>
      <w:bookmarkStart w:id="26" w:name="OLE_LINK1843"/>
      <w:bookmarkStart w:id="27" w:name="OLE_LINK1803"/>
      <w:bookmarkStart w:id="28" w:name="OLE_LINK1802"/>
      <w:bookmarkStart w:id="29" w:name="OLE_LINK1801"/>
      <w:bookmarkStart w:id="30" w:name="OLE_LINK1800"/>
      <w:bookmarkStart w:id="31" w:name="OLE_LINK1282"/>
      <w:bookmarkStart w:id="32" w:name="OLE_LINK1266"/>
      <w:bookmarkStart w:id="33" w:name="OLE_LINK1265"/>
      <w:bookmarkStart w:id="34" w:name="OLE_LINK1264"/>
      <w:bookmarkStart w:id="35" w:name="OLE_LINK1261"/>
      <w:bookmarkStart w:id="36" w:name="OLE_LINK1260"/>
      <w:bookmarkStart w:id="37" w:name="OLE_LINK968"/>
      <w:bookmarkStart w:id="38" w:name="OLE_LINK1072"/>
      <w:bookmarkStart w:id="39" w:name="OLE_LINK1071"/>
      <w:bookmarkStart w:id="40" w:name="OLE_LINK1044"/>
      <w:bookmarkStart w:id="41" w:name="OLE_LINK1043"/>
      <w:bookmarkStart w:id="42" w:name="OLE_LINK1042"/>
      <w:bookmarkStart w:id="43" w:name="OLE_LINK1041"/>
      <w:bookmarkStart w:id="44" w:name="OLE_LINK1040"/>
      <w:bookmarkStart w:id="45" w:name="OLE_LINK1039"/>
      <w:bookmarkStart w:id="46" w:name="OLE_LINK1038"/>
      <w:bookmarkStart w:id="47" w:name="OLE_LINK1037"/>
      <w:bookmarkStart w:id="48" w:name="OLE_LINK1036"/>
      <w:bookmarkStart w:id="49" w:name="OLE_LINK1035"/>
      <w:bookmarkStart w:id="50" w:name="OLE_LINK987"/>
      <w:bookmarkStart w:id="51" w:name="OLE_LINK947"/>
      <w:bookmarkStart w:id="52" w:name="OLE_LINK946"/>
      <w:bookmarkStart w:id="53" w:name="OLE_LINK945"/>
      <w:bookmarkStart w:id="54" w:name="OLE_LINK1127"/>
      <w:bookmarkStart w:id="55" w:name="OLE_LINK962"/>
      <w:bookmarkStart w:id="56" w:name="OLE_LINK959"/>
      <w:bookmarkStart w:id="57" w:name="OLE_LINK958"/>
      <w:bookmarkStart w:id="58" w:name="OLE_LINK1185"/>
      <w:bookmarkStart w:id="59" w:name="OLE_LINK1159"/>
      <w:bookmarkStart w:id="60" w:name="OLE_LINK1158"/>
      <w:bookmarkStart w:id="61" w:name="OLE_LINK1157"/>
      <w:bookmarkStart w:id="62" w:name="OLE_LINK1156"/>
      <w:bookmarkStart w:id="63" w:name="OLE_LINK1065"/>
      <w:bookmarkStart w:id="64" w:name="OLE_LINK1064"/>
      <w:bookmarkStart w:id="65" w:name="OLE_LINK1023"/>
      <w:bookmarkStart w:id="66" w:name="OLE_LINK1022"/>
      <w:bookmarkStart w:id="67" w:name="OLE_LINK1021"/>
      <w:bookmarkStart w:id="68" w:name="OLE_LINK2183"/>
      <w:bookmarkStart w:id="69" w:name="OLE_LINK2182"/>
      <w:bookmarkStart w:id="70" w:name="OLE_LINK2181"/>
      <w:bookmarkStart w:id="71" w:name="_Hlk18314226"/>
      <w:r w:rsidRPr="00440096">
        <w:rPr>
          <w:rFonts w:ascii="Book Antiqua" w:eastAsia="Lucida Sans Unicode" w:hAnsi="Book Antiqua" w:cs="Arial"/>
          <w:b/>
          <w:noProof/>
          <w:color w:val="000000" w:themeColor="text1"/>
          <w:lang w:val="it-IT" w:eastAsia="hi-IN" w:bidi="hi-IN"/>
        </w:rPr>
        <w:t>P-Reviewer</w:t>
      </w:r>
      <w:r w:rsidRPr="00440096">
        <w:rPr>
          <w:rFonts w:ascii="Book Antiqua" w:hAnsi="Book Antiqua" w:cs="Arial"/>
          <w:b/>
          <w:noProof/>
          <w:color w:val="000000" w:themeColor="text1"/>
          <w:lang w:val="it-IT" w:bidi="hi-IN"/>
        </w:rPr>
        <w:t>:</w:t>
      </w:r>
      <w:r w:rsidRPr="00440096">
        <w:rPr>
          <w:rFonts w:ascii="Book Antiqua" w:hAnsi="Book Antiqua"/>
          <w:color w:val="000000" w:themeColor="text1"/>
        </w:rPr>
        <w:t xml:space="preserve"> </w:t>
      </w:r>
      <w:r w:rsidR="001A0876" w:rsidRPr="00440096">
        <w:rPr>
          <w:rFonts w:ascii="Book Antiqua" w:hAnsi="Book Antiqua"/>
          <w:color w:val="000000" w:themeColor="text1"/>
        </w:rPr>
        <w:t>Hu</w:t>
      </w:r>
      <w:r w:rsidR="001A0876" w:rsidRPr="00440096">
        <w:rPr>
          <w:rFonts w:ascii="Book Antiqua" w:hAnsi="Book Antiqua"/>
          <w:color w:val="000000" w:themeColor="text1"/>
          <w:lang w:eastAsia="zh-CN"/>
        </w:rPr>
        <w:t xml:space="preserve"> X</w:t>
      </w:r>
      <w:r w:rsidRPr="00440096">
        <w:rPr>
          <w:rFonts w:ascii="Book Antiqua" w:eastAsia="Lucida Sans Unicode" w:hAnsi="Book Antiqua" w:cs="Mangal"/>
          <w:bCs/>
          <w:color w:val="000000" w:themeColor="text1"/>
          <w:lang w:val="it-IT" w:eastAsia="hi-IN" w:bidi="hi-IN"/>
        </w:rPr>
        <w:t xml:space="preserve"> </w:t>
      </w:r>
      <w:r w:rsidRPr="00440096">
        <w:rPr>
          <w:rFonts w:ascii="Book Antiqua" w:eastAsia="Lucida Sans Unicode" w:hAnsi="Book Antiqua" w:cs="Mangal"/>
          <w:b/>
          <w:bCs/>
          <w:color w:val="000000" w:themeColor="text1"/>
          <w:lang w:val="it-IT" w:eastAsia="hi-IN" w:bidi="hi-IN"/>
        </w:rPr>
        <w:t>S-Editor</w:t>
      </w:r>
      <w:r w:rsidRPr="00440096">
        <w:rPr>
          <w:rFonts w:ascii="Book Antiqua" w:hAnsi="Book Antiqua" w:cs="Mangal"/>
          <w:b/>
          <w:bCs/>
          <w:color w:val="000000" w:themeColor="text1"/>
          <w:lang w:val="it-IT" w:bidi="hi-IN"/>
        </w:rPr>
        <w:t>:</w:t>
      </w:r>
      <w:r w:rsidRPr="00440096">
        <w:rPr>
          <w:rFonts w:ascii="Book Antiqua" w:eastAsia="Lucida Sans Unicode" w:hAnsi="Book Antiqua" w:cs="Mangal"/>
          <w:bCs/>
          <w:color w:val="000000" w:themeColor="text1"/>
          <w:lang w:val="it-IT" w:eastAsia="hi-IN" w:bidi="hi-IN"/>
        </w:rPr>
        <w:t xml:space="preserve"> </w:t>
      </w:r>
      <w:r w:rsidRPr="00440096">
        <w:rPr>
          <w:rFonts w:ascii="Book Antiqua" w:hAnsi="Book Antiqua" w:cs="Mangal"/>
          <w:bCs/>
          <w:color w:val="000000" w:themeColor="text1"/>
          <w:lang w:val="it-IT" w:bidi="hi-IN"/>
        </w:rPr>
        <w:t>Wang JL</w:t>
      </w:r>
      <w:r w:rsidRPr="00440096">
        <w:rPr>
          <w:rFonts w:ascii="Book Antiqua" w:eastAsia="Lucida Sans Unicode" w:hAnsi="Book Antiqua" w:cs="Mangal"/>
          <w:b/>
          <w:bCs/>
          <w:color w:val="000000" w:themeColor="text1"/>
          <w:lang w:val="it-IT" w:eastAsia="hi-IN" w:bidi="hi-IN"/>
        </w:rPr>
        <w:t xml:space="preserve"> L-Editor</w:t>
      </w:r>
      <w:r w:rsidRPr="00440096">
        <w:rPr>
          <w:rFonts w:ascii="Book Antiqua" w:hAnsi="Book Antiqua" w:cs="Mangal"/>
          <w:b/>
          <w:bCs/>
          <w:color w:val="000000" w:themeColor="text1"/>
          <w:lang w:val="it-IT" w:bidi="hi-IN"/>
        </w:rPr>
        <w:t>:</w:t>
      </w:r>
      <w:r w:rsidRPr="00440096">
        <w:rPr>
          <w:rFonts w:ascii="Book Antiqua" w:eastAsia="Lucida Sans Unicode" w:hAnsi="Book Antiqua" w:cs="Mangal"/>
          <w:b/>
          <w:bCs/>
          <w:color w:val="000000" w:themeColor="text1"/>
          <w:lang w:val="it-IT" w:eastAsia="hi-IN" w:bidi="hi-IN"/>
        </w:rPr>
        <w:t xml:space="preserve"> E-Editor</w:t>
      </w:r>
      <w:r w:rsidRPr="00440096">
        <w:rPr>
          <w:rFonts w:ascii="Book Antiqua" w:hAnsi="Book Antiqua" w:cs="Mangal"/>
          <w:b/>
          <w:bCs/>
          <w:color w:val="000000" w:themeColor="text1"/>
          <w:lang w:val="it-IT" w:bidi="hi-IN"/>
        </w:rPr>
        <w:t>:</w:t>
      </w:r>
    </w:p>
    <w:p w14:paraId="136AAEBB" w14:textId="77777777" w:rsidR="00B558AB" w:rsidRPr="00440096" w:rsidRDefault="00B558AB" w:rsidP="00440096">
      <w:pPr>
        <w:shd w:val="clear" w:color="auto" w:fill="FFFFFF"/>
        <w:adjustRightInd w:val="0"/>
        <w:snapToGrid w:val="0"/>
        <w:spacing w:line="360" w:lineRule="auto"/>
        <w:jc w:val="both"/>
        <w:rPr>
          <w:rFonts w:ascii="Book Antiqua" w:hAnsi="Book Antiqua" w:cs="Helvetica"/>
          <w:b/>
          <w:color w:val="000000" w:themeColor="text1"/>
        </w:rPr>
      </w:pPr>
    </w:p>
    <w:p w14:paraId="7EBDF434" w14:textId="77777777" w:rsidR="00B558AB" w:rsidRPr="00440096" w:rsidRDefault="00B558AB" w:rsidP="00440096">
      <w:pPr>
        <w:shd w:val="clear" w:color="auto" w:fill="FFFFFF"/>
        <w:adjustRightInd w:val="0"/>
        <w:snapToGrid w:val="0"/>
        <w:spacing w:line="360" w:lineRule="auto"/>
        <w:jc w:val="both"/>
        <w:rPr>
          <w:rFonts w:ascii="Book Antiqua" w:hAnsi="Book Antiqua" w:cs="Helvetica"/>
          <w:b/>
          <w:color w:val="000000" w:themeColor="text1"/>
        </w:rPr>
      </w:pPr>
      <w:r w:rsidRPr="00440096">
        <w:rPr>
          <w:rFonts w:ascii="Book Antiqua" w:hAnsi="Book Antiqua" w:cs="Helvetica"/>
          <w:b/>
          <w:color w:val="000000" w:themeColor="text1"/>
        </w:rPr>
        <w:t xml:space="preserve">Specialty type: </w:t>
      </w:r>
      <w:r w:rsidRPr="00440096">
        <w:rPr>
          <w:rFonts w:ascii="Book Antiqua" w:eastAsia="Microsoft YaHei" w:hAnsi="Book Antiqua" w:cs="SimSun"/>
          <w:color w:val="000000" w:themeColor="text1"/>
        </w:rPr>
        <w:t>Oncology</w:t>
      </w:r>
    </w:p>
    <w:p w14:paraId="584E588A" w14:textId="5631C76D" w:rsidR="00B558AB" w:rsidRPr="00440096" w:rsidRDefault="00B558AB" w:rsidP="00440096">
      <w:pPr>
        <w:shd w:val="clear" w:color="auto" w:fill="FFFFFF"/>
        <w:adjustRightInd w:val="0"/>
        <w:snapToGrid w:val="0"/>
        <w:spacing w:line="360" w:lineRule="auto"/>
        <w:jc w:val="both"/>
        <w:rPr>
          <w:rFonts w:ascii="Book Antiqua" w:hAnsi="Book Antiqua" w:cs="Helvetica"/>
          <w:b/>
          <w:color w:val="000000" w:themeColor="text1"/>
          <w:lang w:eastAsia="zh-CN"/>
        </w:rPr>
      </w:pPr>
      <w:r w:rsidRPr="00440096">
        <w:rPr>
          <w:rFonts w:ascii="Book Antiqua" w:hAnsi="Book Antiqua" w:cs="Helvetica"/>
          <w:b/>
          <w:color w:val="000000" w:themeColor="text1"/>
        </w:rPr>
        <w:t xml:space="preserve">Country of origin: </w:t>
      </w:r>
      <w:r w:rsidR="001A0876" w:rsidRPr="00440096">
        <w:rPr>
          <w:rFonts w:ascii="Book Antiqua" w:hAnsi="Book Antiqua" w:cs="Helvetica"/>
          <w:color w:val="000000" w:themeColor="text1"/>
          <w:lang w:eastAsia="zh-CN"/>
        </w:rPr>
        <w:t>United States</w:t>
      </w:r>
    </w:p>
    <w:p w14:paraId="50A78451" w14:textId="77777777" w:rsidR="00B558AB" w:rsidRPr="00440096" w:rsidRDefault="00B558AB" w:rsidP="00440096">
      <w:pPr>
        <w:shd w:val="clear" w:color="auto" w:fill="FFFFFF"/>
        <w:adjustRightInd w:val="0"/>
        <w:snapToGrid w:val="0"/>
        <w:spacing w:line="360" w:lineRule="auto"/>
        <w:jc w:val="both"/>
        <w:rPr>
          <w:rFonts w:ascii="Book Antiqua" w:hAnsi="Book Antiqua" w:cs="Helvetica"/>
          <w:b/>
          <w:color w:val="000000" w:themeColor="text1"/>
        </w:rPr>
      </w:pPr>
      <w:r w:rsidRPr="00440096">
        <w:rPr>
          <w:rFonts w:ascii="Book Antiqua" w:hAnsi="Book Antiqua" w:cs="Helvetica"/>
          <w:b/>
          <w:color w:val="000000" w:themeColor="text1"/>
        </w:rPr>
        <w:t>Peer-review report classification</w:t>
      </w:r>
    </w:p>
    <w:p w14:paraId="458BFDA1" w14:textId="77777777" w:rsidR="00B558AB" w:rsidRPr="00440096" w:rsidRDefault="00B558AB" w:rsidP="00440096">
      <w:pPr>
        <w:shd w:val="clear" w:color="auto" w:fill="FFFFFF"/>
        <w:adjustRightInd w:val="0"/>
        <w:snapToGrid w:val="0"/>
        <w:spacing w:line="360" w:lineRule="auto"/>
        <w:jc w:val="both"/>
        <w:rPr>
          <w:rFonts w:ascii="Book Antiqua" w:hAnsi="Book Antiqua" w:cs="Helvetica"/>
          <w:color w:val="000000" w:themeColor="text1"/>
        </w:rPr>
      </w:pPr>
      <w:r w:rsidRPr="00440096">
        <w:rPr>
          <w:rFonts w:ascii="Book Antiqua" w:hAnsi="Book Antiqua" w:cs="Helvetica"/>
          <w:color w:val="000000" w:themeColor="text1"/>
        </w:rPr>
        <w:t>Grade A (Excellent): 0</w:t>
      </w:r>
    </w:p>
    <w:p w14:paraId="268DDA0A" w14:textId="77777777" w:rsidR="00B558AB" w:rsidRPr="00440096" w:rsidRDefault="00B558AB" w:rsidP="00440096">
      <w:pPr>
        <w:shd w:val="clear" w:color="auto" w:fill="FFFFFF"/>
        <w:adjustRightInd w:val="0"/>
        <w:snapToGrid w:val="0"/>
        <w:spacing w:line="360" w:lineRule="auto"/>
        <w:jc w:val="both"/>
        <w:rPr>
          <w:rFonts w:ascii="Book Antiqua" w:hAnsi="Book Antiqua" w:cs="Helvetica"/>
          <w:color w:val="000000" w:themeColor="text1"/>
        </w:rPr>
      </w:pPr>
      <w:r w:rsidRPr="00440096">
        <w:rPr>
          <w:rFonts w:ascii="Book Antiqua" w:hAnsi="Book Antiqua" w:cs="Helvetica"/>
          <w:color w:val="000000" w:themeColor="text1"/>
        </w:rPr>
        <w:t>Grade B (Very good): 0</w:t>
      </w:r>
    </w:p>
    <w:p w14:paraId="2AF26F3A" w14:textId="281363F5" w:rsidR="00B558AB" w:rsidRPr="00440096" w:rsidRDefault="001A0876" w:rsidP="00440096">
      <w:pPr>
        <w:shd w:val="clear" w:color="auto" w:fill="FFFFFF"/>
        <w:adjustRightInd w:val="0"/>
        <w:snapToGrid w:val="0"/>
        <w:spacing w:line="360" w:lineRule="auto"/>
        <w:jc w:val="both"/>
        <w:rPr>
          <w:rFonts w:ascii="Book Antiqua" w:hAnsi="Book Antiqua" w:cs="Helvetica"/>
          <w:color w:val="000000" w:themeColor="text1"/>
          <w:lang w:eastAsia="zh-CN"/>
        </w:rPr>
      </w:pPr>
      <w:r w:rsidRPr="00440096">
        <w:rPr>
          <w:rFonts w:ascii="Book Antiqua" w:hAnsi="Book Antiqua" w:cs="Helvetica"/>
          <w:color w:val="000000" w:themeColor="text1"/>
        </w:rPr>
        <w:lastRenderedPageBreak/>
        <w:t>Grade C (Good): C</w:t>
      </w:r>
    </w:p>
    <w:p w14:paraId="31A1C363" w14:textId="77777777" w:rsidR="00B558AB" w:rsidRPr="00440096" w:rsidRDefault="00B558AB" w:rsidP="00440096">
      <w:pPr>
        <w:shd w:val="clear" w:color="auto" w:fill="FFFFFF"/>
        <w:adjustRightInd w:val="0"/>
        <w:snapToGrid w:val="0"/>
        <w:spacing w:line="360" w:lineRule="auto"/>
        <w:jc w:val="both"/>
        <w:rPr>
          <w:rFonts w:ascii="Book Antiqua" w:hAnsi="Book Antiqua" w:cs="Helvetica"/>
          <w:color w:val="000000" w:themeColor="text1"/>
        </w:rPr>
      </w:pPr>
      <w:r w:rsidRPr="00440096">
        <w:rPr>
          <w:rFonts w:ascii="Book Antiqua" w:hAnsi="Book Antiqua" w:cs="Helvetica"/>
          <w:color w:val="000000" w:themeColor="text1"/>
        </w:rPr>
        <w:t xml:space="preserve">Grade D (Fair): </w:t>
      </w:r>
      <w:bookmarkEnd w:id="2"/>
      <w:bookmarkEnd w:id="3"/>
      <w:r w:rsidRPr="00440096">
        <w:rPr>
          <w:rFonts w:ascii="Book Antiqua" w:hAnsi="Book Antiqua" w:cs="Helvetica"/>
          <w:color w:val="000000" w:themeColor="text1"/>
        </w:rPr>
        <w:t>0</w:t>
      </w:r>
    </w:p>
    <w:p w14:paraId="25D1731A" w14:textId="77777777" w:rsidR="00B558AB" w:rsidRPr="00440096" w:rsidRDefault="00B558AB" w:rsidP="00440096">
      <w:pPr>
        <w:shd w:val="clear" w:color="auto" w:fill="FFFFFF"/>
        <w:adjustRightInd w:val="0"/>
        <w:snapToGrid w:val="0"/>
        <w:spacing w:line="360" w:lineRule="auto"/>
        <w:jc w:val="both"/>
        <w:rPr>
          <w:rFonts w:ascii="Book Antiqua" w:hAnsi="Book Antiqua" w:cs="Helvetica"/>
          <w:color w:val="000000" w:themeColor="text1"/>
          <w:lang w:val="de-DE"/>
        </w:rPr>
      </w:pPr>
      <w:r w:rsidRPr="00440096">
        <w:rPr>
          <w:rFonts w:ascii="Book Antiqua" w:hAnsi="Book Antiqua" w:cs="Helvetica"/>
          <w:color w:val="000000" w:themeColor="text1"/>
        </w:rPr>
        <w:t>Grade E (Poor): 0</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8686E57" w14:textId="695DD865" w:rsidR="00C251A9" w:rsidRPr="00440096" w:rsidRDefault="00C251A9" w:rsidP="00440096">
      <w:pPr>
        <w:pStyle w:val="BodyA"/>
        <w:adjustRightInd w:val="0"/>
        <w:snapToGrid w:val="0"/>
        <w:spacing w:after="0" w:line="360" w:lineRule="auto"/>
        <w:jc w:val="both"/>
        <w:rPr>
          <w:rStyle w:val="NoneA"/>
          <w:rFonts w:ascii="Book Antiqua" w:hAnsi="Book Antiqua" w:cs="Times New Roman"/>
          <w:b/>
          <w:bCs/>
          <w:color w:val="000000" w:themeColor="text1"/>
          <w:sz w:val="24"/>
          <w:szCs w:val="24"/>
          <w:shd w:val="clear" w:color="auto" w:fill="FFFFFF"/>
        </w:rPr>
      </w:pPr>
    </w:p>
    <w:p w14:paraId="4F3D160E" w14:textId="77777777" w:rsidR="00E555ED" w:rsidRPr="00440096" w:rsidRDefault="00E555ED" w:rsidP="00440096">
      <w:pPr>
        <w:adjustRightInd w:val="0"/>
        <w:snapToGrid w:val="0"/>
        <w:spacing w:line="360" w:lineRule="auto"/>
        <w:jc w:val="both"/>
        <w:rPr>
          <w:rStyle w:val="NoneA"/>
          <w:rFonts w:ascii="Book Antiqua" w:eastAsia="Calibri" w:hAnsi="Book Antiqua"/>
          <w:b/>
          <w:bCs/>
          <w:color w:val="000000" w:themeColor="text1"/>
          <w:u w:color="000000"/>
          <w:shd w:val="clear" w:color="auto" w:fill="FFFFFF"/>
        </w:rPr>
      </w:pPr>
      <w:r w:rsidRPr="00440096">
        <w:rPr>
          <w:rStyle w:val="NoneA"/>
          <w:rFonts w:ascii="Book Antiqua" w:hAnsi="Book Antiqua"/>
          <w:b/>
          <w:bCs/>
          <w:color w:val="000000" w:themeColor="text1"/>
          <w:shd w:val="clear" w:color="auto" w:fill="FFFFFF"/>
        </w:rPr>
        <w:br w:type="page"/>
      </w:r>
    </w:p>
    <w:p w14:paraId="116A4AC5" w14:textId="12653A56" w:rsidR="00D258EF" w:rsidRPr="00440096" w:rsidRDefault="00E555ED" w:rsidP="00440096">
      <w:pPr>
        <w:pStyle w:val="BodyA"/>
        <w:adjustRightInd w:val="0"/>
        <w:snapToGrid w:val="0"/>
        <w:spacing w:after="0" w:line="360" w:lineRule="auto"/>
        <w:jc w:val="both"/>
        <w:rPr>
          <w:rFonts w:ascii="Book Antiqua" w:eastAsia="Times New Roman" w:hAnsi="Book Antiqua" w:cs="Times New Roman"/>
          <w:b/>
          <w:bCs/>
          <w:color w:val="000000" w:themeColor="text1"/>
          <w:sz w:val="24"/>
          <w:szCs w:val="24"/>
          <w:shd w:val="clear" w:color="auto" w:fill="FFFFFF"/>
        </w:rPr>
      </w:pPr>
      <w:r w:rsidRPr="00440096">
        <w:rPr>
          <w:rFonts w:ascii="Book Antiqua" w:hAnsi="Book Antiqua" w:cs="Times New Roman"/>
          <w:b/>
          <w:color w:val="000000" w:themeColor="text1"/>
          <w:sz w:val="24"/>
          <w:szCs w:val="24"/>
        </w:rPr>
        <w:lastRenderedPageBreak/>
        <w:t>Table 1 Age distribution of the study cohorts</w:t>
      </w:r>
    </w:p>
    <w:tbl>
      <w:tblPr>
        <w:tblW w:w="10200"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2140"/>
        <w:gridCol w:w="2540"/>
        <w:gridCol w:w="2760"/>
        <w:gridCol w:w="2760"/>
      </w:tblGrid>
      <w:tr w:rsidR="001D0524" w:rsidRPr="00440096" w14:paraId="015F43D8" w14:textId="77777777" w:rsidTr="00E555ED">
        <w:trPr>
          <w:trHeight w:val="431"/>
        </w:trPr>
        <w:tc>
          <w:tcPr>
            <w:tcW w:w="214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177A77FD"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p>
        </w:tc>
        <w:tc>
          <w:tcPr>
            <w:tcW w:w="254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059E0A1" w14:textId="5A376126"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b/>
                <w:bCs/>
                <w:color w:val="000000" w:themeColor="text1"/>
              </w:rPr>
              <w:t>Early-</w:t>
            </w:r>
            <w:r w:rsidR="00E555ED" w:rsidRPr="00440096">
              <w:rPr>
                <w:rFonts w:ascii="Book Antiqua" w:hAnsi="Book Antiqua" w:cs="Times New Roman"/>
                <w:b/>
                <w:bCs/>
                <w:color w:val="000000" w:themeColor="text1"/>
              </w:rPr>
              <w:t xml:space="preserve">onset </w:t>
            </w:r>
            <w:r w:rsidRPr="00440096">
              <w:rPr>
                <w:rFonts w:ascii="Book Antiqua" w:hAnsi="Book Antiqua" w:cs="Times New Roman"/>
                <w:b/>
                <w:bCs/>
                <w:color w:val="000000" w:themeColor="text1"/>
              </w:rPr>
              <w:t xml:space="preserve">CRC </w:t>
            </w:r>
          </w:p>
        </w:tc>
        <w:tc>
          <w:tcPr>
            <w:tcW w:w="276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230B516A" w14:textId="78FC42A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b/>
                <w:bCs/>
                <w:color w:val="000000" w:themeColor="text1"/>
              </w:rPr>
              <w:t>Later-</w:t>
            </w:r>
            <w:r w:rsidR="00E555ED" w:rsidRPr="00440096">
              <w:rPr>
                <w:rFonts w:ascii="Book Antiqua" w:hAnsi="Book Antiqua" w:cs="Times New Roman"/>
                <w:b/>
                <w:bCs/>
                <w:color w:val="000000" w:themeColor="text1"/>
              </w:rPr>
              <w:t xml:space="preserve">onset </w:t>
            </w:r>
            <w:r w:rsidRPr="00440096">
              <w:rPr>
                <w:rFonts w:ascii="Book Antiqua" w:hAnsi="Book Antiqua" w:cs="Times New Roman"/>
                <w:b/>
                <w:bCs/>
                <w:color w:val="000000" w:themeColor="text1"/>
              </w:rPr>
              <w:t xml:space="preserve">CRC </w:t>
            </w:r>
          </w:p>
        </w:tc>
        <w:tc>
          <w:tcPr>
            <w:tcW w:w="276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043F0995"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b/>
                <w:bCs/>
                <w:color w:val="000000" w:themeColor="text1"/>
              </w:rPr>
              <w:t>Control</w:t>
            </w:r>
          </w:p>
        </w:tc>
      </w:tr>
      <w:tr w:rsidR="001D0524" w:rsidRPr="00440096" w14:paraId="5C8A69B8" w14:textId="77777777" w:rsidTr="00E555ED">
        <w:trPr>
          <w:trHeight w:val="431"/>
        </w:trPr>
        <w:tc>
          <w:tcPr>
            <w:tcW w:w="2140" w:type="dxa"/>
            <w:tcBorders>
              <w:top w:val="single" w:sz="8" w:space="0" w:color="000000"/>
            </w:tcBorders>
            <w:shd w:val="clear" w:color="auto" w:fill="auto"/>
            <w:tcMar>
              <w:top w:w="15" w:type="dxa"/>
              <w:left w:w="15" w:type="dxa"/>
              <w:bottom w:w="0" w:type="dxa"/>
              <w:right w:w="15" w:type="dxa"/>
            </w:tcMar>
            <w:vAlign w:val="bottom"/>
            <w:hideMark/>
          </w:tcPr>
          <w:p w14:paraId="3EBA571D"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i/>
                <w:color w:val="000000" w:themeColor="text1"/>
              </w:rPr>
            </w:pPr>
            <w:r w:rsidRPr="00440096">
              <w:rPr>
                <w:rFonts w:ascii="Book Antiqua" w:hAnsi="Book Antiqua" w:cs="Times New Roman"/>
                <w:b/>
                <w:bCs/>
                <w:i/>
                <w:color w:val="000000" w:themeColor="text1"/>
              </w:rPr>
              <w:t>N</w:t>
            </w:r>
          </w:p>
        </w:tc>
        <w:tc>
          <w:tcPr>
            <w:tcW w:w="2540" w:type="dxa"/>
            <w:tcBorders>
              <w:top w:val="single" w:sz="8" w:space="0" w:color="000000"/>
            </w:tcBorders>
            <w:shd w:val="clear" w:color="auto" w:fill="auto"/>
            <w:tcMar>
              <w:top w:w="15" w:type="dxa"/>
              <w:left w:w="15" w:type="dxa"/>
              <w:bottom w:w="0" w:type="dxa"/>
              <w:right w:w="15" w:type="dxa"/>
            </w:tcMar>
            <w:vAlign w:val="bottom"/>
            <w:hideMark/>
          </w:tcPr>
          <w:p w14:paraId="0DACBC5F" w14:textId="167B3373"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5</w:t>
            </w:r>
            <w:r w:rsidR="00FC6434" w:rsidRPr="00440096">
              <w:rPr>
                <w:rFonts w:ascii="Book Antiqua" w:hAnsi="Book Antiqua" w:cs="Times New Roman"/>
                <w:color w:val="000000" w:themeColor="text1"/>
              </w:rPr>
              <w:t>710</w:t>
            </w:r>
          </w:p>
        </w:tc>
        <w:tc>
          <w:tcPr>
            <w:tcW w:w="2760" w:type="dxa"/>
            <w:tcBorders>
              <w:top w:val="single" w:sz="8" w:space="0" w:color="000000"/>
            </w:tcBorders>
            <w:shd w:val="clear" w:color="auto" w:fill="auto"/>
            <w:tcMar>
              <w:top w:w="15" w:type="dxa"/>
              <w:left w:w="15" w:type="dxa"/>
              <w:bottom w:w="0" w:type="dxa"/>
              <w:right w:w="15" w:type="dxa"/>
            </w:tcMar>
            <w:vAlign w:val="bottom"/>
            <w:hideMark/>
          </w:tcPr>
          <w:p w14:paraId="36C3365E" w14:textId="11537BF3"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63</w:t>
            </w:r>
            <w:r w:rsidR="00FC6434" w:rsidRPr="00440096">
              <w:rPr>
                <w:rFonts w:ascii="Book Antiqua" w:hAnsi="Book Antiqua" w:cs="Times New Roman"/>
                <w:color w:val="000000" w:themeColor="text1"/>
              </w:rPr>
              <w:t>010</w:t>
            </w:r>
          </w:p>
        </w:tc>
        <w:tc>
          <w:tcPr>
            <w:tcW w:w="2760" w:type="dxa"/>
            <w:tcBorders>
              <w:top w:val="single" w:sz="8" w:space="0" w:color="000000"/>
            </w:tcBorders>
            <w:shd w:val="clear" w:color="auto" w:fill="auto"/>
            <w:tcMar>
              <w:top w:w="15" w:type="dxa"/>
              <w:left w:w="15" w:type="dxa"/>
              <w:bottom w:w="0" w:type="dxa"/>
              <w:right w:w="15" w:type="dxa"/>
            </w:tcMar>
            <w:vAlign w:val="bottom"/>
            <w:hideMark/>
          </w:tcPr>
          <w:p w14:paraId="7A099447" w14:textId="1C7BF167"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11800</w:t>
            </w:r>
            <w:r w:rsidR="00FC6434" w:rsidRPr="00440096">
              <w:rPr>
                <w:rFonts w:ascii="Book Antiqua" w:hAnsi="Book Antiqua" w:cs="Times New Roman"/>
                <w:color w:val="000000" w:themeColor="text1"/>
              </w:rPr>
              <w:t>420</w:t>
            </w:r>
          </w:p>
        </w:tc>
      </w:tr>
      <w:tr w:rsidR="001D0524" w:rsidRPr="00440096" w14:paraId="2AA131AB" w14:textId="77777777" w:rsidTr="00931482">
        <w:trPr>
          <w:trHeight w:val="431"/>
        </w:trPr>
        <w:tc>
          <w:tcPr>
            <w:tcW w:w="10200" w:type="dxa"/>
            <w:gridSpan w:val="4"/>
            <w:shd w:val="clear" w:color="auto" w:fill="auto"/>
            <w:tcMar>
              <w:top w:w="15" w:type="dxa"/>
              <w:left w:w="15" w:type="dxa"/>
              <w:bottom w:w="0" w:type="dxa"/>
              <w:right w:w="15" w:type="dxa"/>
            </w:tcMar>
            <w:vAlign w:val="bottom"/>
            <w:hideMark/>
          </w:tcPr>
          <w:p w14:paraId="6396C8C6" w14:textId="53D4009B" w:rsidR="00E555ED"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b/>
                <w:bCs/>
                <w:color w:val="000000" w:themeColor="text1"/>
              </w:rPr>
              <w:t xml:space="preserve">Age, </w:t>
            </w:r>
            <w:r w:rsidRPr="00440096">
              <w:rPr>
                <w:rFonts w:ascii="Book Antiqua" w:hAnsi="Book Antiqua" w:cs="Times New Roman"/>
                <w:b/>
                <w:bCs/>
                <w:i/>
                <w:color w:val="000000" w:themeColor="text1"/>
              </w:rPr>
              <w:t>n</w:t>
            </w:r>
            <w:r w:rsidRPr="00440096">
              <w:rPr>
                <w:rFonts w:ascii="Book Antiqua" w:hAnsi="Book Antiqua" w:cs="Times New Roman"/>
                <w:b/>
                <w:bCs/>
                <w:color w:val="000000" w:themeColor="text1"/>
              </w:rPr>
              <w:t xml:space="preserve"> (%)</w:t>
            </w:r>
          </w:p>
        </w:tc>
      </w:tr>
      <w:tr w:rsidR="001D0524" w:rsidRPr="00440096" w14:paraId="07DB9786" w14:textId="77777777" w:rsidTr="00E555ED">
        <w:trPr>
          <w:trHeight w:val="431"/>
        </w:trPr>
        <w:tc>
          <w:tcPr>
            <w:tcW w:w="2140" w:type="dxa"/>
            <w:shd w:val="clear" w:color="auto" w:fill="auto"/>
            <w:tcMar>
              <w:top w:w="15" w:type="dxa"/>
              <w:left w:w="15" w:type="dxa"/>
              <w:bottom w:w="0" w:type="dxa"/>
              <w:right w:w="15" w:type="dxa"/>
            </w:tcMar>
            <w:vAlign w:val="bottom"/>
            <w:hideMark/>
          </w:tcPr>
          <w:p w14:paraId="04FB2984"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25-29</w:t>
            </w:r>
          </w:p>
        </w:tc>
        <w:tc>
          <w:tcPr>
            <w:tcW w:w="2540" w:type="dxa"/>
            <w:shd w:val="clear" w:color="auto" w:fill="auto"/>
            <w:tcMar>
              <w:top w:w="15" w:type="dxa"/>
              <w:left w:w="15" w:type="dxa"/>
              <w:bottom w:w="0" w:type="dxa"/>
              <w:right w:w="15" w:type="dxa"/>
            </w:tcMar>
            <w:vAlign w:val="bottom"/>
            <w:hideMark/>
          </w:tcPr>
          <w:p w14:paraId="32746FDE"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260 (5)</w:t>
            </w:r>
          </w:p>
        </w:tc>
        <w:tc>
          <w:tcPr>
            <w:tcW w:w="2760" w:type="dxa"/>
            <w:shd w:val="clear" w:color="auto" w:fill="auto"/>
            <w:tcMar>
              <w:top w:w="15" w:type="dxa"/>
              <w:left w:w="15" w:type="dxa"/>
              <w:bottom w:w="0" w:type="dxa"/>
              <w:right w:w="15" w:type="dxa"/>
            </w:tcMar>
            <w:vAlign w:val="bottom"/>
            <w:hideMark/>
          </w:tcPr>
          <w:p w14:paraId="37F452FE"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320AEB8" w14:textId="7D95489A"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2336</w:t>
            </w:r>
            <w:r w:rsidR="00FC6434" w:rsidRPr="00440096">
              <w:rPr>
                <w:rFonts w:ascii="Book Antiqua" w:hAnsi="Book Antiqua" w:cs="Times New Roman"/>
                <w:color w:val="000000" w:themeColor="text1"/>
              </w:rPr>
              <w:t>260 (20)</w:t>
            </w:r>
          </w:p>
        </w:tc>
      </w:tr>
      <w:tr w:rsidR="001D0524" w:rsidRPr="00440096" w14:paraId="4D97241B" w14:textId="77777777" w:rsidTr="00E555ED">
        <w:trPr>
          <w:trHeight w:val="431"/>
        </w:trPr>
        <w:tc>
          <w:tcPr>
            <w:tcW w:w="2140" w:type="dxa"/>
            <w:shd w:val="clear" w:color="auto" w:fill="auto"/>
            <w:tcMar>
              <w:top w:w="15" w:type="dxa"/>
              <w:left w:w="15" w:type="dxa"/>
              <w:bottom w:w="0" w:type="dxa"/>
              <w:right w:w="15" w:type="dxa"/>
            </w:tcMar>
            <w:vAlign w:val="bottom"/>
            <w:hideMark/>
          </w:tcPr>
          <w:p w14:paraId="0E509885"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30-34</w:t>
            </w:r>
          </w:p>
        </w:tc>
        <w:tc>
          <w:tcPr>
            <w:tcW w:w="2540" w:type="dxa"/>
            <w:shd w:val="clear" w:color="auto" w:fill="auto"/>
            <w:tcMar>
              <w:top w:w="15" w:type="dxa"/>
              <w:left w:w="15" w:type="dxa"/>
              <w:bottom w:w="0" w:type="dxa"/>
              <w:right w:w="15" w:type="dxa"/>
            </w:tcMar>
            <w:vAlign w:val="bottom"/>
            <w:hideMark/>
          </w:tcPr>
          <w:p w14:paraId="44F7D991"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480 (8)</w:t>
            </w:r>
          </w:p>
        </w:tc>
        <w:tc>
          <w:tcPr>
            <w:tcW w:w="2760" w:type="dxa"/>
            <w:shd w:val="clear" w:color="auto" w:fill="auto"/>
            <w:tcMar>
              <w:top w:w="15" w:type="dxa"/>
              <w:left w:w="15" w:type="dxa"/>
              <w:bottom w:w="0" w:type="dxa"/>
              <w:right w:w="15" w:type="dxa"/>
            </w:tcMar>
            <w:vAlign w:val="bottom"/>
            <w:hideMark/>
          </w:tcPr>
          <w:p w14:paraId="736272CE"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22DB2E97" w14:textId="7E3F03C7"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2469</w:t>
            </w:r>
            <w:r w:rsidR="00FC6434" w:rsidRPr="00440096">
              <w:rPr>
                <w:rFonts w:ascii="Book Antiqua" w:hAnsi="Book Antiqua" w:cs="Times New Roman"/>
                <w:color w:val="000000" w:themeColor="text1"/>
              </w:rPr>
              <w:t>830 (21)</w:t>
            </w:r>
          </w:p>
        </w:tc>
      </w:tr>
      <w:tr w:rsidR="001D0524" w:rsidRPr="00440096" w14:paraId="01F6D984" w14:textId="77777777" w:rsidTr="00E555ED">
        <w:trPr>
          <w:trHeight w:val="431"/>
        </w:trPr>
        <w:tc>
          <w:tcPr>
            <w:tcW w:w="2140" w:type="dxa"/>
            <w:shd w:val="clear" w:color="auto" w:fill="auto"/>
            <w:tcMar>
              <w:top w:w="15" w:type="dxa"/>
              <w:left w:w="15" w:type="dxa"/>
              <w:bottom w:w="0" w:type="dxa"/>
              <w:right w:w="15" w:type="dxa"/>
            </w:tcMar>
            <w:vAlign w:val="bottom"/>
            <w:hideMark/>
          </w:tcPr>
          <w:p w14:paraId="3A510410"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35-39</w:t>
            </w:r>
          </w:p>
        </w:tc>
        <w:tc>
          <w:tcPr>
            <w:tcW w:w="2540" w:type="dxa"/>
            <w:shd w:val="clear" w:color="auto" w:fill="auto"/>
            <w:tcMar>
              <w:top w:w="15" w:type="dxa"/>
              <w:left w:w="15" w:type="dxa"/>
              <w:bottom w:w="0" w:type="dxa"/>
              <w:right w:w="15" w:type="dxa"/>
            </w:tcMar>
            <w:vAlign w:val="bottom"/>
            <w:hideMark/>
          </w:tcPr>
          <w:p w14:paraId="5115B500"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830 (15)</w:t>
            </w:r>
          </w:p>
        </w:tc>
        <w:tc>
          <w:tcPr>
            <w:tcW w:w="2760" w:type="dxa"/>
            <w:shd w:val="clear" w:color="auto" w:fill="auto"/>
            <w:tcMar>
              <w:top w:w="15" w:type="dxa"/>
              <w:left w:w="15" w:type="dxa"/>
              <w:bottom w:w="0" w:type="dxa"/>
              <w:right w:w="15" w:type="dxa"/>
            </w:tcMar>
            <w:vAlign w:val="bottom"/>
            <w:hideMark/>
          </w:tcPr>
          <w:p w14:paraId="48CD9D03"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130D5808" w14:textId="02F88A5E"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2</w:t>
            </w:r>
            <w:r w:rsidR="00FC6434" w:rsidRPr="00440096">
              <w:rPr>
                <w:rFonts w:ascii="Book Antiqua" w:hAnsi="Book Antiqua" w:cs="Times New Roman"/>
                <w:color w:val="000000" w:themeColor="text1"/>
              </w:rPr>
              <w:t>40</w:t>
            </w:r>
            <w:r w:rsidRPr="00440096">
              <w:rPr>
                <w:rFonts w:ascii="Book Antiqua" w:hAnsi="Book Antiqua" w:cs="Times New Roman"/>
                <w:color w:val="000000" w:themeColor="text1"/>
              </w:rPr>
              <w:t>9</w:t>
            </w:r>
            <w:r w:rsidR="00FC6434" w:rsidRPr="00440096">
              <w:rPr>
                <w:rFonts w:ascii="Book Antiqua" w:hAnsi="Book Antiqua" w:cs="Times New Roman"/>
                <w:color w:val="000000" w:themeColor="text1"/>
              </w:rPr>
              <w:t>750 (20)</w:t>
            </w:r>
          </w:p>
        </w:tc>
      </w:tr>
      <w:tr w:rsidR="001D0524" w:rsidRPr="00440096" w14:paraId="4D971702" w14:textId="77777777" w:rsidTr="00E555ED">
        <w:trPr>
          <w:trHeight w:val="431"/>
        </w:trPr>
        <w:tc>
          <w:tcPr>
            <w:tcW w:w="2140" w:type="dxa"/>
            <w:shd w:val="clear" w:color="auto" w:fill="auto"/>
            <w:tcMar>
              <w:top w:w="15" w:type="dxa"/>
              <w:left w:w="15" w:type="dxa"/>
              <w:bottom w:w="0" w:type="dxa"/>
              <w:right w:w="15" w:type="dxa"/>
            </w:tcMar>
            <w:vAlign w:val="bottom"/>
            <w:hideMark/>
          </w:tcPr>
          <w:p w14:paraId="76034FAD"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40-44</w:t>
            </w:r>
          </w:p>
        </w:tc>
        <w:tc>
          <w:tcPr>
            <w:tcW w:w="2540" w:type="dxa"/>
            <w:shd w:val="clear" w:color="auto" w:fill="auto"/>
            <w:tcMar>
              <w:top w:w="15" w:type="dxa"/>
              <w:left w:w="15" w:type="dxa"/>
              <w:bottom w:w="0" w:type="dxa"/>
              <w:right w:w="15" w:type="dxa"/>
            </w:tcMar>
            <w:vAlign w:val="bottom"/>
            <w:hideMark/>
          </w:tcPr>
          <w:p w14:paraId="78149EED" w14:textId="5A66B66E"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1</w:t>
            </w:r>
            <w:r w:rsidR="00FC6434" w:rsidRPr="00440096">
              <w:rPr>
                <w:rFonts w:ascii="Book Antiqua" w:hAnsi="Book Antiqua" w:cs="Times New Roman"/>
                <w:color w:val="000000" w:themeColor="text1"/>
              </w:rPr>
              <w:t>400 (25)</w:t>
            </w:r>
          </w:p>
        </w:tc>
        <w:tc>
          <w:tcPr>
            <w:tcW w:w="2760" w:type="dxa"/>
            <w:shd w:val="clear" w:color="auto" w:fill="auto"/>
            <w:tcMar>
              <w:top w:w="15" w:type="dxa"/>
              <w:left w:w="15" w:type="dxa"/>
              <w:bottom w:w="0" w:type="dxa"/>
              <w:right w:w="15" w:type="dxa"/>
            </w:tcMar>
            <w:vAlign w:val="bottom"/>
            <w:hideMark/>
          </w:tcPr>
          <w:p w14:paraId="4A21DD69"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1037F3F7" w14:textId="682E42A1"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2187</w:t>
            </w:r>
            <w:r w:rsidR="00FC6434" w:rsidRPr="00440096">
              <w:rPr>
                <w:rFonts w:ascii="Book Antiqua" w:hAnsi="Book Antiqua" w:cs="Times New Roman"/>
                <w:color w:val="000000" w:themeColor="text1"/>
              </w:rPr>
              <w:t>280 (19)</w:t>
            </w:r>
          </w:p>
        </w:tc>
      </w:tr>
      <w:tr w:rsidR="001D0524" w:rsidRPr="00440096" w14:paraId="6E12D11A" w14:textId="77777777" w:rsidTr="00E555ED">
        <w:trPr>
          <w:trHeight w:val="431"/>
        </w:trPr>
        <w:tc>
          <w:tcPr>
            <w:tcW w:w="2140" w:type="dxa"/>
            <w:shd w:val="clear" w:color="auto" w:fill="auto"/>
            <w:tcMar>
              <w:top w:w="15" w:type="dxa"/>
              <w:left w:w="15" w:type="dxa"/>
              <w:bottom w:w="0" w:type="dxa"/>
              <w:right w:w="15" w:type="dxa"/>
            </w:tcMar>
            <w:vAlign w:val="bottom"/>
            <w:hideMark/>
          </w:tcPr>
          <w:p w14:paraId="385A7E1F"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45-49</w:t>
            </w:r>
          </w:p>
        </w:tc>
        <w:tc>
          <w:tcPr>
            <w:tcW w:w="2540" w:type="dxa"/>
            <w:shd w:val="clear" w:color="auto" w:fill="auto"/>
            <w:tcMar>
              <w:top w:w="15" w:type="dxa"/>
              <w:left w:w="15" w:type="dxa"/>
              <w:bottom w:w="0" w:type="dxa"/>
              <w:right w:w="15" w:type="dxa"/>
            </w:tcMar>
            <w:vAlign w:val="bottom"/>
            <w:hideMark/>
          </w:tcPr>
          <w:p w14:paraId="02A52F4D" w14:textId="765E7D87"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2</w:t>
            </w:r>
            <w:r w:rsidR="00FC6434" w:rsidRPr="00440096">
              <w:rPr>
                <w:rFonts w:ascii="Book Antiqua" w:hAnsi="Book Antiqua" w:cs="Times New Roman"/>
                <w:color w:val="000000" w:themeColor="text1"/>
              </w:rPr>
              <w:t>740 (48)</w:t>
            </w:r>
          </w:p>
        </w:tc>
        <w:tc>
          <w:tcPr>
            <w:tcW w:w="2760" w:type="dxa"/>
            <w:shd w:val="clear" w:color="auto" w:fill="auto"/>
            <w:tcMar>
              <w:top w:w="15" w:type="dxa"/>
              <w:left w:w="15" w:type="dxa"/>
              <w:bottom w:w="0" w:type="dxa"/>
              <w:right w:w="15" w:type="dxa"/>
            </w:tcMar>
            <w:vAlign w:val="bottom"/>
            <w:hideMark/>
          </w:tcPr>
          <w:p w14:paraId="16144DC1"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23F7A21C" w14:textId="67A19043"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2348</w:t>
            </w:r>
            <w:r w:rsidR="00FC6434" w:rsidRPr="00440096">
              <w:rPr>
                <w:rFonts w:ascii="Book Antiqua" w:hAnsi="Book Antiqua" w:cs="Times New Roman"/>
                <w:color w:val="000000" w:themeColor="text1"/>
              </w:rPr>
              <w:t>440 (20)</w:t>
            </w:r>
          </w:p>
        </w:tc>
      </w:tr>
      <w:tr w:rsidR="001D0524" w:rsidRPr="00440096" w14:paraId="5AA87F16" w14:textId="77777777" w:rsidTr="00E555ED">
        <w:trPr>
          <w:trHeight w:val="431"/>
        </w:trPr>
        <w:tc>
          <w:tcPr>
            <w:tcW w:w="2140" w:type="dxa"/>
            <w:shd w:val="clear" w:color="auto" w:fill="auto"/>
            <w:tcMar>
              <w:top w:w="15" w:type="dxa"/>
              <w:left w:w="15" w:type="dxa"/>
              <w:bottom w:w="0" w:type="dxa"/>
              <w:right w:w="15" w:type="dxa"/>
            </w:tcMar>
            <w:vAlign w:val="bottom"/>
            <w:hideMark/>
          </w:tcPr>
          <w:p w14:paraId="62ECD6D8"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50-54</w:t>
            </w:r>
          </w:p>
        </w:tc>
        <w:tc>
          <w:tcPr>
            <w:tcW w:w="2540" w:type="dxa"/>
            <w:shd w:val="clear" w:color="auto" w:fill="auto"/>
            <w:tcMar>
              <w:top w:w="15" w:type="dxa"/>
              <w:left w:w="15" w:type="dxa"/>
              <w:bottom w:w="0" w:type="dxa"/>
              <w:right w:w="15" w:type="dxa"/>
            </w:tcMar>
            <w:vAlign w:val="bottom"/>
            <w:hideMark/>
          </w:tcPr>
          <w:p w14:paraId="32FAF4CF"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608E88F5" w14:textId="70C7D374"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4</w:t>
            </w:r>
            <w:r w:rsidR="00FC6434" w:rsidRPr="00440096">
              <w:rPr>
                <w:rFonts w:ascii="Book Antiqua" w:hAnsi="Book Antiqua" w:cs="Times New Roman"/>
                <w:color w:val="000000" w:themeColor="text1"/>
              </w:rPr>
              <w:t>370 (7)</w:t>
            </w:r>
          </w:p>
        </w:tc>
        <w:tc>
          <w:tcPr>
            <w:tcW w:w="2760" w:type="dxa"/>
            <w:shd w:val="clear" w:color="auto" w:fill="auto"/>
            <w:tcMar>
              <w:top w:w="15" w:type="dxa"/>
              <w:left w:w="15" w:type="dxa"/>
              <w:bottom w:w="0" w:type="dxa"/>
              <w:right w:w="15" w:type="dxa"/>
            </w:tcMar>
            <w:vAlign w:val="bottom"/>
            <w:hideMark/>
          </w:tcPr>
          <w:p w14:paraId="5728FE16"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08E76028" w14:textId="77777777" w:rsidTr="00E555ED">
        <w:trPr>
          <w:trHeight w:val="431"/>
        </w:trPr>
        <w:tc>
          <w:tcPr>
            <w:tcW w:w="2140" w:type="dxa"/>
            <w:shd w:val="clear" w:color="auto" w:fill="auto"/>
            <w:tcMar>
              <w:top w:w="15" w:type="dxa"/>
              <w:left w:w="15" w:type="dxa"/>
              <w:bottom w:w="0" w:type="dxa"/>
              <w:right w:w="15" w:type="dxa"/>
            </w:tcMar>
            <w:vAlign w:val="bottom"/>
            <w:hideMark/>
          </w:tcPr>
          <w:p w14:paraId="0D205AD1"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55-59</w:t>
            </w:r>
          </w:p>
        </w:tc>
        <w:tc>
          <w:tcPr>
            <w:tcW w:w="2540" w:type="dxa"/>
            <w:shd w:val="clear" w:color="auto" w:fill="auto"/>
            <w:tcMar>
              <w:top w:w="15" w:type="dxa"/>
              <w:left w:w="15" w:type="dxa"/>
              <w:bottom w:w="0" w:type="dxa"/>
              <w:right w:w="15" w:type="dxa"/>
            </w:tcMar>
            <w:vAlign w:val="bottom"/>
            <w:hideMark/>
          </w:tcPr>
          <w:p w14:paraId="2D48C604"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5BE142DF" w14:textId="67C4F908"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6</w:t>
            </w:r>
            <w:r w:rsidR="00FC6434" w:rsidRPr="00440096">
              <w:rPr>
                <w:rFonts w:ascii="Book Antiqua" w:hAnsi="Book Antiqua" w:cs="Times New Roman"/>
                <w:color w:val="000000" w:themeColor="text1"/>
              </w:rPr>
              <w:t>210 (10)</w:t>
            </w:r>
          </w:p>
        </w:tc>
        <w:tc>
          <w:tcPr>
            <w:tcW w:w="2760" w:type="dxa"/>
            <w:shd w:val="clear" w:color="auto" w:fill="auto"/>
            <w:tcMar>
              <w:top w:w="15" w:type="dxa"/>
              <w:left w:w="15" w:type="dxa"/>
              <w:bottom w:w="0" w:type="dxa"/>
              <w:right w:w="15" w:type="dxa"/>
            </w:tcMar>
            <w:vAlign w:val="bottom"/>
            <w:hideMark/>
          </w:tcPr>
          <w:p w14:paraId="6BCF406C"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14B7E626" w14:textId="77777777" w:rsidTr="00E555ED">
        <w:trPr>
          <w:trHeight w:val="431"/>
        </w:trPr>
        <w:tc>
          <w:tcPr>
            <w:tcW w:w="2140" w:type="dxa"/>
            <w:shd w:val="clear" w:color="auto" w:fill="auto"/>
            <w:tcMar>
              <w:top w:w="15" w:type="dxa"/>
              <w:left w:w="15" w:type="dxa"/>
              <w:bottom w:w="0" w:type="dxa"/>
              <w:right w:w="15" w:type="dxa"/>
            </w:tcMar>
            <w:vAlign w:val="bottom"/>
            <w:hideMark/>
          </w:tcPr>
          <w:p w14:paraId="2F6087D1"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60-64      </w:t>
            </w:r>
          </w:p>
        </w:tc>
        <w:tc>
          <w:tcPr>
            <w:tcW w:w="2540" w:type="dxa"/>
            <w:shd w:val="clear" w:color="auto" w:fill="auto"/>
            <w:tcMar>
              <w:top w:w="15" w:type="dxa"/>
              <w:left w:w="15" w:type="dxa"/>
              <w:bottom w:w="0" w:type="dxa"/>
              <w:right w:w="15" w:type="dxa"/>
            </w:tcMar>
            <w:vAlign w:val="bottom"/>
            <w:hideMark/>
          </w:tcPr>
          <w:p w14:paraId="254739FD"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8886951" w14:textId="34A48A3C"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7</w:t>
            </w:r>
            <w:r w:rsidR="00FC6434" w:rsidRPr="00440096">
              <w:rPr>
                <w:rFonts w:ascii="Book Antiqua" w:hAnsi="Book Antiqua" w:cs="Times New Roman"/>
                <w:color w:val="000000" w:themeColor="text1"/>
              </w:rPr>
              <w:t>400 (12)</w:t>
            </w:r>
          </w:p>
        </w:tc>
        <w:tc>
          <w:tcPr>
            <w:tcW w:w="2760" w:type="dxa"/>
            <w:shd w:val="clear" w:color="auto" w:fill="auto"/>
            <w:tcMar>
              <w:top w:w="15" w:type="dxa"/>
              <w:left w:w="15" w:type="dxa"/>
              <w:bottom w:w="0" w:type="dxa"/>
              <w:right w:w="15" w:type="dxa"/>
            </w:tcMar>
            <w:vAlign w:val="bottom"/>
            <w:hideMark/>
          </w:tcPr>
          <w:p w14:paraId="643D0A10"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420E98E3" w14:textId="77777777" w:rsidTr="00E555ED">
        <w:trPr>
          <w:trHeight w:val="431"/>
        </w:trPr>
        <w:tc>
          <w:tcPr>
            <w:tcW w:w="2140" w:type="dxa"/>
            <w:shd w:val="clear" w:color="auto" w:fill="auto"/>
            <w:tcMar>
              <w:top w:w="15" w:type="dxa"/>
              <w:left w:w="15" w:type="dxa"/>
              <w:bottom w:w="0" w:type="dxa"/>
              <w:right w:w="15" w:type="dxa"/>
            </w:tcMar>
            <w:vAlign w:val="bottom"/>
            <w:hideMark/>
          </w:tcPr>
          <w:p w14:paraId="6E050D94"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65-69</w:t>
            </w:r>
          </w:p>
        </w:tc>
        <w:tc>
          <w:tcPr>
            <w:tcW w:w="2540" w:type="dxa"/>
            <w:shd w:val="clear" w:color="auto" w:fill="auto"/>
            <w:tcMar>
              <w:top w:w="15" w:type="dxa"/>
              <w:left w:w="15" w:type="dxa"/>
              <w:bottom w:w="0" w:type="dxa"/>
              <w:right w:w="15" w:type="dxa"/>
            </w:tcMar>
            <w:vAlign w:val="bottom"/>
            <w:hideMark/>
          </w:tcPr>
          <w:p w14:paraId="52E6D56F"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7C96E819" w14:textId="7666C47E"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8</w:t>
            </w:r>
            <w:r w:rsidR="00FC6434" w:rsidRPr="00440096">
              <w:rPr>
                <w:rFonts w:ascii="Book Antiqua" w:hAnsi="Book Antiqua" w:cs="Times New Roman"/>
                <w:color w:val="000000" w:themeColor="text1"/>
              </w:rPr>
              <w:t>550 (14)</w:t>
            </w:r>
          </w:p>
        </w:tc>
        <w:tc>
          <w:tcPr>
            <w:tcW w:w="2760" w:type="dxa"/>
            <w:shd w:val="clear" w:color="auto" w:fill="auto"/>
            <w:tcMar>
              <w:top w:w="15" w:type="dxa"/>
              <w:left w:w="15" w:type="dxa"/>
              <w:bottom w:w="0" w:type="dxa"/>
              <w:right w:w="15" w:type="dxa"/>
            </w:tcMar>
            <w:vAlign w:val="bottom"/>
            <w:hideMark/>
          </w:tcPr>
          <w:p w14:paraId="4453130C"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3E80E6A0" w14:textId="77777777" w:rsidTr="00E555ED">
        <w:trPr>
          <w:trHeight w:val="431"/>
        </w:trPr>
        <w:tc>
          <w:tcPr>
            <w:tcW w:w="2140" w:type="dxa"/>
            <w:shd w:val="clear" w:color="auto" w:fill="auto"/>
            <w:tcMar>
              <w:top w:w="15" w:type="dxa"/>
              <w:left w:w="15" w:type="dxa"/>
              <w:bottom w:w="0" w:type="dxa"/>
              <w:right w:w="15" w:type="dxa"/>
            </w:tcMar>
            <w:vAlign w:val="bottom"/>
            <w:hideMark/>
          </w:tcPr>
          <w:p w14:paraId="450C1B06"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70-74</w:t>
            </w:r>
          </w:p>
        </w:tc>
        <w:tc>
          <w:tcPr>
            <w:tcW w:w="2540" w:type="dxa"/>
            <w:shd w:val="clear" w:color="auto" w:fill="auto"/>
            <w:tcMar>
              <w:top w:w="15" w:type="dxa"/>
              <w:left w:w="15" w:type="dxa"/>
              <w:bottom w:w="0" w:type="dxa"/>
              <w:right w:w="15" w:type="dxa"/>
            </w:tcMar>
            <w:vAlign w:val="bottom"/>
            <w:hideMark/>
          </w:tcPr>
          <w:p w14:paraId="7C7597DB"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464FB53A" w14:textId="43BEBBEA"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8</w:t>
            </w:r>
            <w:r w:rsidR="00FC6434" w:rsidRPr="00440096">
              <w:rPr>
                <w:rFonts w:ascii="Book Antiqua" w:hAnsi="Book Antiqua" w:cs="Times New Roman"/>
                <w:color w:val="000000" w:themeColor="text1"/>
              </w:rPr>
              <w:t>920 (14)</w:t>
            </w:r>
          </w:p>
        </w:tc>
        <w:tc>
          <w:tcPr>
            <w:tcW w:w="2760" w:type="dxa"/>
            <w:shd w:val="clear" w:color="auto" w:fill="auto"/>
            <w:tcMar>
              <w:top w:w="15" w:type="dxa"/>
              <w:left w:w="15" w:type="dxa"/>
              <w:bottom w:w="0" w:type="dxa"/>
              <w:right w:w="15" w:type="dxa"/>
            </w:tcMar>
            <w:vAlign w:val="bottom"/>
            <w:hideMark/>
          </w:tcPr>
          <w:p w14:paraId="7AE857E5"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5D035D3B" w14:textId="77777777" w:rsidTr="00E555ED">
        <w:trPr>
          <w:trHeight w:val="431"/>
        </w:trPr>
        <w:tc>
          <w:tcPr>
            <w:tcW w:w="2140" w:type="dxa"/>
            <w:shd w:val="clear" w:color="auto" w:fill="auto"/>
            <w:tcMar>
              <w:top w:w="15" w:type="dxa"/>
              <w:left w:w="15" w:type="dxa"/>
              <w:bottom w:w="0" w:type="dxa"/>
              <w:right w:w="15" w:type="dxa"/>
            </w:tcMar>
            <w:vAlign w:val="bottom"/>
            <w:hideMark/>
          </w:tcPr>
          <w:p w14:paraId="721C5A78"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75-79</w:t>
            </w:r>
          </w:p>
        </w:tc>
        <w:tc>
          <w:tcPr>
            <w:tcW w:w="2540" w:type="dxa"/>
            <w:shd w:val="clear" w:color="auto" w:fill="auto"/>
            <w:tcMar>
              <w:top w:w="15" w:type="dxa"/>
              <w:left w:w="15" w:type="dxa"/>
              <w:bottom w:w="0" w:type="dxa"/>
              <w:right w:w="15" w:type="dxa"/>
            </w:tcMar>
            <w:vAlign w:val="bottom"/>
            <w:hideMark/>
          </w:tcPr>
          <w:p w14:paraId="44C79F56"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93875E4" w14:textId="1C74DEC7"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8</w:t>
            </w:r>
            <w:r w:rsidR="00FC6434" w:rsidRPr="00440096">
              <w:rPr>
                <w:rFonts w:ascii="Book Antiqua" w:hAnsi="Book Antiqua" w:cs="Times New Roman"/>
                <w:color w:val="000000" w:themeColor="text1"/>
              </w:rPr>
              <w:t>400 (13)</w:t>
            </w:r>
          </w:p>
        </w:tc>
        <w:tc>
          <w:tcPr>
            <w:tcW w:w="2760" w:type="dxa"/>
            <w:shd w:val="clear" w:color="auto" w:fill="auto"/>
            <w:tcMar>
              <w:top w:w="15" w:type="dxa"/>
              <w:left w:w="15" w:type="dxa"/>
              <w:bottom w:w="0" w:type="dxa"/>
              <w:right w:w="15" w:type="dxa"/>
            </w:tcMar>
            <w:vAlign w:val="bottom"/>
            <w:hideMark/>
          </w:tcPr>
          <w:p w14:paraId="460F88E4"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02454C97" w14:textId="77777777" w:rsidTr="00E555ED">
        <w:trPr>
          <w:trHeight w:val="431"/>
        </w:trPr>
        <w:tc>
          <w:tcPr>
            <w:tcW w:w="2140" w:type="dxa"/>
            <w:shd w:val="clear" w:color="auto" w:fill="auto"/>
            <w:tcMar>
              <w:top w:w="15" w:type="dxa"/>
              <w:left w:w="15" w:type="dxa"/>
              <w:bottom w:w="0" w:type="dxa"/>
              <w:right w:w="15" w:type="dxa"/>
            </w:tcMar>
            <w:vAlign w:val="bottom"/>
            <w:hideMark/>
          </w:tcPr>
          <w:p w14:paraId="651C886F"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80-84</w:t>
            </w:r>
          </w:p>
        </w:tc>
        <w:tc>
          <w:tcPr>
            <w:tcW w:w="2540" w:type="dxa"/>
            <w:shd w:val="clear" w:color="auto" w:fill="auto"/>
            <w:tcMar>
              <w:top w:w="15" w:type="dxa"/>
              <w:left w:w="15" w:type="dxa"/>
              <w:bottom w:w="0" w:type="dxa"/>
              <w:right w:w="15" w:type="dxa"/>
            </w:tcMar>
            <w:vAlign w:val="bottom"/>
            <w:hideMark/>
          </w:tcPr>
          <w:p w14:paraId="12AAE8A9"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41AC692C" w14:textId="0AFA56A1"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7</w:t>
            </w:r>
            <w:r w:rsidR="00FC6434" w:rsidRPr="00440096">
              <w:rPr>
                <w:rFonts w:ascii="Book Antiqua" w:hAnsi="Book Antiqua" w:cs="Times New Roman"/>
                <w:color w:val="000000" w:themeColor="text1"/>
              </w:rPr>
              <w:t>290 (12)</w:t>
            </w:r>
          </w:p>
        </w:tc>
        <w:tc>
          <w:tcPr>
            <w:tcW w:w="2760" w:type="dxa"/>
            <w:shd w:val="clear" w:color="auto" w:fill="auto"/>
            <w:tcMar>
              <w:top w:w="15" w:type="dxa"/>
              <w:left w:w="15" w:type="dxa"/>
              <w:bottom w:w="0" w:type="dxa"/>
              <w:right w:w="15" w:type="dxa"/>
            </w:tcMar>
            <w:vAlign w:val="bottom"/>
            <w:hideMark/>
          </w:tcPr>
          <w:p w14:paraId="0E4B854B"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38D88B24" w14:textId="77777777" w:rsidTr="00E555ED">
        <w:trPr>
          <w:trHeight w:val="431"/>
        </w:trPr>
        <w:tc>
          <w:tcPr>
            <w:tcW w:w="2140" w:type="dxa"/>
            <w:shd w:val="clear" w:color="auto" w:fill="auto"/>
            <w:tcMar>
              <w:top w:w="15" w:type="dxa"/>
              <w:left w:w="15" w:type="dxa"/>
              <w:bottom w:w="0" w:type="dxa"/>
              <w:right w:w="15" w:type="dxa"/>
            </w:tcMar>
            <w:vAlign w:val="bottom"/>
            <w:hideMark/>
          </w:tcPr>
          <w:p w14:paraId="3797F521"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85-89</w:t>
            </w:r>
          </w:p>
        </w:tc>
        <w:tc>
          <w:tcPr>
            <w:tcW w:w="2540" w:type="dxa"/>
            <w:shd w:val="clear" w:color="auto" w:fill="auto"/>
            <w:tcMar>
              <w:top w:w="15" w:type="dxa"/>
              <w:left w:w="15" w:type="dxa"/>
              <w:bottom w:w="0" w:type="dxa"/>
              <w:right w:w="15" w:type="dxa"/>
            </w:tcMar>
            <w:vAlign w:val="bottom"/>
            <w:hideMark/>
          </w:tcPr>
          <w:p w14:paraId="5BA3B646"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3294909E" w14:textId="0AB90DD8"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5</w:t>
            </w:r>
            <w:r w:rsidR="00FC6434" w:rsidRPr="00440096">
              <w:rPr>
                <w:rFonts w:ascii="Book Antiqua" w:hAnsi="Book Antiqua" w:cs="Times New Roman"/>
                <w:color w:val="000000" w:themeColor="text1"/>
              </w:rPr>
              <w:t>830 (9)</w:t>
            </w:r>
          </w:p>
        </w:tc>
        <w:tc>
          <w:tcPr>
            <w:tcW w:w="2760" w:type="dxa"/>
            <w:shd w:val="clear" w:color="auto" w:fill="auto"/>
            <w:tcMar>
              <w:top w:w="15" w:type="dxa"/>
              <w:left w:w="15" w:type="dxa"/>
              <w:bottom w:w="0" w:type="dxa"/>
              <w:right w:w="15" w:type="dxa"/>
            </w:tcMar>
            <w:vAlign w:val="bottom"/>
            <w:hideMark/>
          </w:tcPr>
          <w:p w14:paraId="087CDA8A"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r w:rsidR="001D0524" w:rsidRPr="00440096" w14:paraId="0527A401" w14:textId="77777777" w:rsidTr="00E555ED">
        <w:trPr>
          <w:trHeight w:val="431"/>
        </w:trPr>
        <w:tc>
          <w:tcPr>
            <w:tcW w:w="2140" w:type="dxa"/>
            <w:shd w:val="clear" w:color="auto" w:fill="auto"/>
            <w:tcMar>
              <w:top w:w="15" w:type="dxa"/>
              <w:left w:w="15" w:type="dxa"/>
              <w:bottom w:w="0" w:type="dxa"/>
              <w:right w:w="15" w:type="dxa"/>
            </w:tcMar>
            <w:vAlign w:val="bottom"/>
            <w:hideMark/>
          </w:tcPr>
          <w:p w14:paraId="665EC7F5"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 xml:space="preserve">     90+</w:t>
            </w:r>
          </w:p>
        </w:tc>
        <w:tc>
          <w:tcPr>
            <w:tcW w:w="2540" w:type="dxa"/>
            <w:shd w:val="clear" w:color="auto" w:fill="auto"/>
            <w:tcMar>
              <w:top w:w="15" w:type="dxa"/>
              <w:left w:w="15" w:type="dxa"/>
              <w:bottom w:w="0" w:type="dxa"/>
              <w:right w:w="15" w:type="dxa"/>
            </w:tcMar>
            <w:vAlign w:val="bottom"/>
            <w:hideMark/>
          </w:tcPr>
          <w:p w14:paraId="5D29E0B6"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c>
          <w:tcPr>
            <w:tcW w:w="2760" w:type="dxa"/>
            <w:shd w:val="clear" w:color="auto" w:fill="auto"/>
            <w:tcMar>
              <w:top w:w="15" w:type="dxa"/>
              <w:left w:w="15" w:type="dxa"/>
              <w:bottom w:w="0" w:type="dxa"/>
              <w:right w:w="15" w:type="dxa"/>
            </w:tcMar>
            <w:vAlign w:val="bottom"/>
            <w:hideMark/>
          </w:tcPr>
          <w:p w14:paraId="2A9E96BC" w14:textId="67735DAA" w:rsidR="00FC6434" w:rsidRPr="00440096" w:rsidRDefault="00E555ED"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4</w:t>
            </w:r>
            <w:r w:rsidR="00FC6434" w:rsidRPr="00440096">
              <w:rPr>
                <w:rFonts w:ascii="Book Antiqua" w:hAnsi="Book Antiqua" w:cs="Times New Roman"/>
                <w:color w:val="000000" w:themeColor="text1"/>
              </w:rPr>
              <w:t>750 (8)</w:t>
            </w:r>
          </w:p>
        </w:tc>
        <w:tc>
          <w:tcPr>
            <w:tcW w:w="2760" w:type="dxa"/>
            <w:shd w:val="clear" w:color="auto" w:fill="auto"/>
            <w:tcMar>
              <w:top w:w="15" w:type="dxa"/>
              <w:left w:w="15" w:type="dxa"/>
              <w:bottom w:w="0" w:type="dxa"/>
              <w:right w:w="15" w:type="dxa"/>
            </w:tcMar>
            <w:vAlign w:val="bottom"/>
            <w:hideMark/>
          </w:tcPr>
          <w:p w14:paraId="2109845D" w14:textId="77777777" w:rsidR="00FC6434" w:rsidRPr="00440096" w:rsidRDefault="00FC6434" w:rsidP="00440096">
            <w:pPr>
              <w:pStyle w:val="BodyAA"/>
              <w:widowControl w:val="0"/>
              <w:adjustRightInd w:val="0"/>
              <w:snapToGrid w:val="0"/>
              <w:spacing w:after="0" w:line="360" w:lineRule="auto"/>
              <w:jc w:val="both"/>
              <w:rPr>
                <w:rFonts w:ascii="Book Antiqua" w:hAnsi="Book Antiqua" w:cs="Times New Roman"/>
                <w:color w:val="000000" w:themeColor="text1"/>
              </w:rPr>
            </w:pPr>
            <w:r w:rsidRPr="00440096">
              <w:rPr>
                <w:rFonts w:ascii="Book Antiqua" w:hAnsi="Book Antiqua" w:cs="Times New Roman"/>
                <w:color w:val="000000" w:themeColor="text1"/>
              </w:rPr>
              <w:t>-</w:t>
            </w:r>
          </w:p>
        </w:tc>
      </w:tr>
    </w:tbl>
    <w:p w14:paraId="19A1B31A" w14:textId="068DE9DD" w:rsidR="00FC6434" w:rsidRPr="00440096" w:rsidRDefault="006167B7" w:rsidP="00440096">
      <w:pPr>
        <w:pStyle w:val="BodyAA"/>
        <w:widowControl w:val="0"/>
        <w:adjustRightInd w:val="0"/>
        <w:snapToGrid w:val="0"/>
        <w:spacing w:after="0" w:line="360" w:lineRule="auto"/>
        <w:jc w:val="both"/>
        <w:rPr>
          <w:rFonts w:ascii="Book Antiqua" w:eastAsiaTheme="minorEastAsia" w:hAnsi="Book Antiqua" w:cs="Times New Roman"/>
          <w:color w:val="000000" w:themeColor="text1"/>
          <w:lang w:eastAsia="zh-CN"/>
        </w:rPr>
      </w:pPr>
      <w:r w:rsidRPr="00440096">
        <w:rPr>
          <w:rFonts w:ascii="Book Antiqua" w:hAnsi="Book Antiqua" w:cs="Times New Roman"/>
          <w:color w:val="000000" w:themeColor="text1"/>
        </w:rPr>
        <w:t xml:space="preserve">CRC: Colorectal </w:t>
      </w:r>
      <w:r w:rsidR="00E555ED" w:rsidRPr="00440096">
        <w:rPr>
          <w:rFonts w:ascii="Book Antiqua" w:hAnsi="Book Antiqua" w:cs="Times New Roman"/>
          <w:color w:val="000000" w:themeColor="text1"/>
        </w:rPr>
        <w:t>cancer</w:t>
      </w:r>
      <w:r w:rsidR="00E555ED" w:rsidRPr="00440096">
        <w:rPr>
          <w:rFonts w:ascii="Book Antiqua" w:eastAsiaTheme="minorEastAsia" w:hAnsi="Book Antiqua" w:cs="Times New Roman"/>
          <w:color w:val="000000" w:themeColor="text1"/>
          <w:lang w:eastAsia="zh-CN"/>
        </w:rPr>
        <w:t>.</w:t>
      </w:r>
    </w:p>
    <w:p w14:paraId="7E5D49E3" w14:textId="39B43E7A" w:rsidR="00E555ED" w:rsidRPr="00440096" w:rsidRDefault="00E555ED" w:rsidP="00440096">
      <w:pPr>
        <w:adjustRightInd w:val="0"/>
        <w:snapToGrid w:val="0"/>
        <w:spacing w:line="360" w:lineRule="auto"/>
        <w:jc w:val="both"/>
        <w:rPr>
          <w:rStyle w:val="NoneA"/>
          <w:rFonts w:ascii="Book Antiqua" w:eastAsia="Calibri" w:hAnsi="Book Antiqua"/>
          <w:color w:val="000000" w:themeColor="text1"/>
          <w:u w:color="000000"/>
        </w:rPr>
      </w:pPr>
      <w:r w:rsidRPr="00440096">
        <w:rPr>
          <w:rStyle w:val="NoneA"/>
          <w:rFonts w:ascii="Book Antiqua" w:hAnsi="Book Antiqua"/>
          <w:color w:val="000000" w:themeColor="text1"/>
        </w:rPr>
        <w:br w:type="page"/>
      </w:r>
    </w:p>
    <w:p w14:paraId="52CDA529" w14:textId="1223C8BC" w:rsidR="00531E77" w:rsidRPr="00440096" w:rsidRDefault="00D67C32" w:rsidP="00440096">
      <w:pPr>
        <w:pStyle w:val="BodyA"/>
        <w:adjustRightInd w:val="0"/>
        <w:snapToGrid w:val="0"/>
        <w:spacing w:after="0" w:line="360" w:lineRule="auto"/>
        <w:jc w:val="both"/>
        <w:rPr>
          <w:rStyle w:val="NoneA"/>
          <w:rFonts w:ascii="Book Antiqua" w:eastAsiaTheme="minorEastAsia" w:hAnsi="Book Antiqua" w:cs="Times New Roman"/>
          <w:b/>
          <w:color w:val="000000" w:themeColor="text1"/>
          <w:sz w:val="24"/>
          <w:szCs w:val="24"/>
          <w:lang w:eastAsia="zh-CN"/>
        </w:rPr>
      </w:pPr>
      <w:r w:rsidRPr="00440096">
        <w:rPr>
          <w:rFonts w:ascii="Book Antiqua" w:hAnsi="Book Antiqua"/>
          <w:b/>
          <w:color w:val="000000" w:themeColor="text1"/>
          <w:sz w:val="24"/>
          <w:szCs w:val="24"/>
        </w:rPr>
        <w:lastRenderedPageBreak/>
        <w:t>Table 2 20-point data set observation of the study cohorts</w:t>
      </w:r>
      <w:r w:rsidRPr="00440096">
        <w:rPr>
          <w:rFonts w:ascii="Book Antiqua" w:eastAsiaTheme="minorEastAsia" w:hAnsi="Book Antiqua"/>
          <w:b/>
          <w:color w:val="000000" w:themeColor="text1"/>
          <w:sz w:val="24"/>
          <w:szCs w:val="24"/>
          <w:lang w:eastAsia="zh-CN"/>
        </w:rPr>
        <w:t xml:space="preserve">, </w:t>
      </w:r>
      <w:r w:rsidRPr="00440096">
        <w:rPr>
          <w:rFonts w:ascii="Book Antiqua" w:eastAsiaTheme="minorEastAsia" w:hAnsi="Book Antiqua"/>
          <w:b/>
          <w:i/>
          <w:color w:val="000000" w:themeColor="text1"/>
          <w:sz w:val="24"/>
          <w:szCs w:val="24"/>
          <w:lang w:eastAsia="zh-CN"/>
        </w:rPr>
        <w:t>n</w:t>
      </w:r>
      <w:r w:rsidRPr="00440096">
        <w:rPr>
          <w:rFonts w:ascii="Book Antiqua" w:eastAsiaTheme="minorEastAsia" w:hAnsi="Book Antiqua"/>
          <w:b/>
          <w:color w:val="000000" w:themeColor="text1"/>
          <w:sz w:val="24"/>
          <w:szCs w:val="24"/>
          <w:lang w:eastAsia="zh-CN"/>
        </w:rPr>
        <w:t xml:space="preserve"> (%)</w:t>
      </w:r>
    </w:p>
    <w:tbl>
      <w:tblPr>
        <w:tblW w:w="10320"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3240"/>
        <w:gridCol w:w="2160"/>
        <w:gridCol w:w="2520"/>
        <w:gridCol w:w="2400"/>
      </w:tblGrid>
      <w:tr w:rsidR="00D67C32" w:rsidRPr="00440096" w14:paraId="6F4825FF" w14:textId="77777777" w:rsidTr="00162AD0">
        <w:trPr>
          <w:trHeight w:val="431"/>
        </w:trPr>
        <w:tc>
          <w:tcPr>
            <w:tcW w:w="324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37632400"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p>
        </w:tc>
        <w:tc>
          <w:tcPr>
            <w:tcW w:w="216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7168E106" w14:textId="445D0AA6"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Early-</w:t>
            </w:r>
            <w:r w:rsidR="00D67C32" w:rsidRPr="00440096">
              <w:rPr>
                <w:rFonts w:ascii="Book Antiqua" w:hAnsi="Book Antiqua"/>
                <w:b/>
                <w:bCs/>
                <w:color w:val="000000" w:themeColor="text1"/>
                <w:sz w:val="24"/>
                <w:szCs w:val="24"/>
              </w:rPr>
              <w:t xml:space="preserve">onset </w:t>
            </w:r>
            <w:r w:rsidRPr="00440096">
              <w:rPr>
                <w:rFonts w:ascii="Book Antiqua" w:hAnsi="Book Antiqua"/>
                <w:b/>
                <w:bCs/>
                <w:color w:val="000000" w:themeColor="text1"/>
                <w:sz w:val="24"/>
                <w:szCs w:val="24"/>
              </w:rPr>
              <w:t xml:space="preserve">CRC </w:t>
            </w:r>
          </w:p>
        </w:tc>
        <w:tc>
          <w:tcPr>
            <w:tcW w:w="252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F8D98E4" w14:textId="4D2D049E"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Later-</w:t>
            </w:r>
            <w:r w:rsidR="00D67C32" w:rsidRPr="00440096">
              <w:rPr>
                <w:rFonts w:ascii="Book Antiqua" w:hAnsi="Book Antiqua"/>
                <w:b/>
                <w:bCs/>
                <w:color w:val="000000" w:themeColor="text1"/>
                <w:sz w:val="24"/>
                <w:szCs w:val="24"/>
              </w:rPr>
              <w:t xml:space="preserve">onset </w:t>
            </w:r>
            <w:r w:rsidRPr="00440096">
              <w:rPr>
                <w:rFonts w:ascii="Book Antiqua" w:hAnsi="Book Antiqua"/>
                <w:b/>
                <w:bCs/>
                <w:color w:val="000000" w:themeColor="text1"/>
                <w:sz w:val="24"/>
                <w:szCs w:val="24"/>
              </w:rPr>
              <w:t>CRC</w:t>
            </w:r>
          </w:p>
        </w:tc>
        <w:tc>
          <w:tcPr>
            <w:tcW w:w="240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62F4A74"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Control</w:t>
            </w:r>
          </w:p>
        </w:tc>
      </w:tr>
      <w:tr w:rsidR="00D67C32" w:rsidRPr="00440096" w14:paraId="3AC85191" w14:textId="77777777" w:rsidTr="00162AD0">
        <w:trPr>
          <w:trHeight w:val="431"/>
        </w:trPr>
        <w:tc>
          <w:tcPr>
            <w:tcW w:w="3240" w:type="dxa"/>
            <w:tcBorders>
              <w:top w:val="single" w:sz="8" w:space="0" w:color="000000"/>
            </w:tcBorders>
            <w:shd w:val="clear" w:color="auto" w:fill="auto"/>
            <w:tcMar>
              <w:top w:w="15" w:type="dxa"/>
              <w:left w:w="15" w:type="dxa"/>
              <w:bottom w:w="0" w:type="dxa"/>
              <w:right w:w="15" w:type="dxa"/>
            </w:tcMar>
            <w:vAlign w:val="bottom"/>
            <w:hideMark/>
          </w:tcPr>
          <w:p w14:paraId="3DE68A05" w14:textId="77777777" w:rsidR="00531E77" w:rsidRPr="00440096" w:rsidRDefault="00531E77" w:rsidP="00440096">
            <w:pPr>
              <w:pStyle w:val="BodyA"/>
              <w:adjustRightInd w:val="0"/>
              <w:snapToGrid w:val="0"/>
              <w:spacing w:after="0" w:line="360" w:lineRule="auto"/>
              <w:jc w:val="both"/>
              <w:rPr>
                <w:rFonts w:ascii="Book Antiqua" w:hAnsi="Book Antiqua"/>
                <w:i/>
                <w:color w:val="000000" w:themeColor="text1"/>
                <w:sz w:val="24"/>
                <w:szCs w:val="24"/>
              </w:rPr>
            </w:pPr>
            <w:r w:rsidRPr="00440096">
              <w:rPr>
                <w:rFonts w:ascii="Book Antiqua" w:hAnsi="Book Antiqua"/>
                <w:b/>
                <w:bCs/>
                <w:i/>
                <w:color w:val="000000" w:themeColor="text1"/>
                <w:sz w:val="24"/>
                <w:szCs w:val="24"/>
              </w:rPr>
              <w:t>N</w:t>
            </w:r>
          </w:p>
        </w:tc>
        <w:tc>
          <w:tcPr>
            <w:tcW w:w="2160" w:type="dxa"/>
            <w:tcBorders>
              <w:top w:val="single" w:sz="8" w:space="0" w:color="000000"/>
            </w:tcBorders>
            <w:shd w:val="clear" w:color="auto" w:fill="auto"/>
            <w:tcMar>
              <w:top w:w="15" w:type="dxa"/>
              <w:left w:w="15" w:type="dxa"/>
              <w:bottom w:w="0" w:type="dxa"/>
              <w:right w:w="15" w:type="dxa"/>
            </w:tcMar>
            <w:vAlign w:val="bottom"/>
            <w:hideMark/>
          </w:tcPr>
          <w:p w14:paraId="5049A853" w14:textId="2438DC6A"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5</w:t>
            </w:r>
            <w:r w:rsidR="00531E77" w:rsidRPr="00440096">
              <w:rPr>
                <w:rFonts w:ascii="Book Antiqua" w:hAnsi="Book Antiqua"/>
                <w:color w:val="000000" w:themeColor="text1"/>
                <w:sz w:val="24"/>
                <w:szCs w:val="24"/>
              </w:rPr>
              <w:t>710</w:t>
            </w:r>
          </w:p>
        </w:tc>
        <w:tc>
          <w:tcPr>
            <w:tcW w:w="2520" w:type="dxa"/>
            <w:tcBorders>
              <w:top w:val="single" w:sz="8" w:space="0" w:color="000000"/>
            </w:tcBorders>
            <w:shd w:val="clear" w:color="auto" w:fill="auto"/>
            <w:tcMar>
              <w:top w:w="15" w:type="dxa"/>
              <w:left w:w="15" w:type="dxa"/>
              <w:bottom w:w="0" w:type="dxa"/>
              <w:right w:w="15" w:type="dxa"/>
            </w:tcMar>
            <w:vAlign w:val="bottom"/>
            <w:hideMark/>
          </w:tcPr>
          <w:p w14:paraId="34CB4F12" w14:textId="542486BF"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63</w:t>
            </w:r>
            <w:r w:rsidR="00531E77" w:rsidRPr="00440096">
              <w:rPr>
                <w:rFonts w:ascii="Book Antiqua" w:hAnsi="Book Antiqua"/>
                <w:color w:val="000000" w:themeColor="text1"/>
                <w:sz w:val="24"/>
                <w:szCs w:val="24"/>
              </w:rPr>
              <w:t>010</w:t>
            </w:r>
          </w:p>
        </w:tc>
        <w:tc>
          <w:tcPr>
            <w:tcW w:w="2400" w:type="dxa"/>
            <w:tcBorders>
              <w:top w:val="single" w:sz="8" w:space="0" w:color="000000"/>
            </w:tcBorders>
            <w:shd w:val="clear" w:color="auto" w:fill="auto"/>
            <w:tcMar>
              <w:top w:w="15" w:type="dxa"/>
              <w:left w:w="15" w:type="dxa"/>
              <w:bottom w:w="0" w:type="dxa"/>
              <w:right w:w="15" w:type="dxa"/>
            </w:tcMar>
            <w:vAlign w:val="bottom"/>
            <w:hideMark/>
          </w:tcPr>
          <w:p w14:paraId="76A533FC" w14:textId="302F60E1"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11800</w:t>
            </w:r>
            <w:r w:rsidR="00531E77" w:rsidRPr="00440096">
              <w:rPr>
                <w:rFonts w:ascii="Book Antiqua" w:hAnsi="Book Antiqua"/>
                <w:color w:val="000000" w:themeColor="text1"/>
                <w:sz w:val="24"/>
                <w:szCs w:val="24"/>
              </w:rPr>
              <w:t>420</w:t>
            </w:r>
          </w:p>
        </w:tc>
      </w:tr>
      <w:tr w:rsidR="00D67C32" w:rsidRPr="00440096" w14:paraId="37C99FFB"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4DB1C46E" w14:textId="7EC1F47C" w:rsidR="00D67C32"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 xml:space="preserve">Gender </w:t>
            </w:r>
          </w:p>
        </w:tc>
      </w:tr>
      <w:tr w:rsidR="00D67C32" w:rsidRPr="00440096" w14:paraId="70B67018" w14:textId="77777777" w:rsidTr="00162AD0">
        <w:trPr>
          <w:trHeight w:val="431"/>
        </w:trPr>
        <w:tc>
          <w:tcPr>
            <w:tcW w:w="3240" w:type="dxa"/>
            <w:shd w:val="clear" w:color="auto" w:fill="auto"/>
            <w:tcMar>
              <w:top w:w="15" w:type="dxa"/>
              <w:left w:w="15" w:type="dxa"/>
              <w:bottom w:w="0" w:type="dxa"/>
              <w:right w:w="15" w:type="dxa"/>
            </w:tcMar>
            <w:vAlign w:val="bottom"/>
            <w:hideMark/>
          </w:tcPr>
          <w:p w14:paraId="4D0B28DD"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Male</w:t>
            </w:r>
          </w:p>
        </w:tc>
        <w:tc>
          <w:tcPr>
            <w:tcW w:w="2160" w:type="dxa"/>
            <w:shd w:val="clear" w:color="auto" w:fill="auto"/>
            <w:tcMar>
              <w:top w:w="15" w:type="dxa"/>
              <w:left w:w="15" w:type="dxa"/>
              <w:bottom w:w="0" w:type="dxa"/>
              <w:right w:w="15" w:type="dxa"/>
            </w:tcMar>
            <w:vAlign w:val="bottom"/>
            <w:hideMark/>
          </w:tcPr>
          <w:p w14:paraId="402B8778" w14:textId="6566FE66"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w:t>
            </w:r>
            <w:r w:rsidR="00531E77" w:rsidRPr="00440096">
              <w:rPr>
                <w:rFonts w:ascii="Book Antiqua" w:hAnsi="Book Antiqua"/>
                <w:color w:val="000000" w:themeColor="text1"/>
                <w:sz w:val="24"/>
                <w:szCs w:val="24"/>
              </w:rPr>
              <w:t>800 (49)</w:t>
            </w:r>
          </w:p>
        </w:tc>
        <w:tc>
          <w:tcPr>
            <w:tcW w:w="2520" w:type="dxa"/>
            <w:shd w:val="clear" w:color="auto" w:fill="auto"/>
            <w:tcMar>
              <w:top w:w="15" w:type="dxa"/>
              <w:left w:w="15" w:type="dxa"/>
              <w:bottom w:w="0" w:type="dxa"/>
              <w:right w:w="15" w:type="dxa"/>
            </w:tcMar>
            <w:vAlign w:val="bottom"/>
            <w:hideMark/>
          </w:tcPr>
          <w:p w14:paraId="60F8D09F" w14:textId="0611F9E7"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32</w:t>
            </w:r>
            <w:r w:rsidR="00531E77" w:rsidRPr="00440096">
              <w:rPr>
                <w:rFonts w:ascii="Book Antiqua" w:hAnsi="Book Antiqua"/>
                <w:color w:val="000000" w:themeColor="text1"/>
                <w:sz w:val="24"/>
                <w:szCs w:val="24"/>
              </w:rPr>
              <w:t>320 (51)</w:t>
            </w:r>
          </w:p>
        </w:tc>
        <w:tc>
          <w:tcPr>
            <w:tcW w:w="2400" w:type="dxa"/>
            <w:shd w:val="clear" w:color="auto" w:fill="auto"/>
            <w:tcMar>
              <w:top w:w="15" w:type="dxa"/>
              <w:left w:w="15" w:type="dxa"/>
              <w:bottom w:w="0" w:type="dxa"/>
              <w:right w:w="15" w:type="dxa"/>
            </w:tcMar>
            <w:vAlign w:val="bottom"/>
            <w:hideMark/>
          </w:tcPr>
          <w:p w14:paraId="44684F49" w14:textId="0329AB4E"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4931</w:t>
            </w:r>
            <w:r w:rsidR="00531E77" w:rsidRPr="00440096">
              <w:rPr>
                <w:rFonts w:ascii="Book Antiqua" w:hAnsi="Book Antiqua"/>
                <w:color w:val="000000" w:themeColor="text1"/>
                <w:sz w:val="24"/>
                <w:szCs w:val="24"/>
              </w:rPr>
              <w:t>130 (42)</w:t>
            </w:r>
          </w:p>
        </w:tc>
      </w:tr>
      <w:tr w:rsidR="00D67C32" w:rsidRPr="00440096" w14:paraId="3F7DA104" w14:textId="77777777" w:rsidTr="00162AD0">
        <w:trPr>
          <w:trHeight w:val="431"/>
        </w:trPr>
        <w:tc>
          <w:tcPr>
            <w:tcW w:w="3240" w:type="dxa"/>
            <w:shd w:val="clear" w:color="auto" w:fill="auto"/>
            <w:tcMar>
              <w:top w:w="15" w:type="dxa"/>
              <w:left w:w="15" w:type="dxa"/>
              <w:bottom w:w="0" w:type="dxa"/>
              <w:right w:w="15" w:type="dxa"/>
            </w:tcMar>
            <w:vAlign w:val="bottom"/>
            <w:hideMark/>
          </w:tcPr>
          <w:p w14:paraId="21F73AFD"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Female</w:t>
            </w:r>
          </w:p>
        </w:tc>
        <w:tc>
          <w:tcPr>
            <w:tcW w:w="2160" w:type="dxa"/>
            <w:shd w:val="clear" w:color="auto" w:fill="auto"/>
            <w:tcMar>
              <w:top w:w="15" w:type="dxa"/>
              <w:left w:w="15" w:type="dxa"/>
              <w:bottom w:w="0" w:type="dxa"/>
              <w:right w:w="15" w:type="dxa"/>
            </w:tcMar>
            <w:vAlign w:val="bottom"/>
            <w:hideMark/>
          </w:tcPr>
          <w:p w14:paraId="249EAF8A" w14:textId="4FD05192"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w:t>
            </w:r>
            <w:r w:rsidR="00531E77" w:rsidRPr="00440096">
              <w:rPr>
                <w:rFonts w:ascii="Book Antiqua" w:hAnsi="Book Antiqua"/>
                <w:color w:val="000000" w:themeColor="text1"/>
                <w:sz w:val="24"/>
                <w:szCs w:val="24"/>
              </w:rPr>
              <w:t>910 (51)</w:t>
            </w:r>
          </w:p>
        </w:tc>
        <w:tc>
          <w:tcPr>
            <w:tcW w:w="2520" w:type="dxa"/>
            <w:shd w:val="clear" w:color="auto" w:fill="auto"/>
            <w:tcMar>
              <w:top w:w="15" w:type="dxa"/>
              <w:left w:w="15" w:type="dxa"/>
              <w:bottom w:w="0" w:type="dxa"/>
              <w:right w:w="15" w:type="dxa"/>
            </w:tcMar>
            <w:vAlign w:val="bottom"/>
            <w:hideMark/>
          </w:tcPr>
          <w:p w14:paraId="76C0FA60" w14:textId="51130490"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30</w:t>
            </w:r>
            <w:r w:rsidR="00531E77" w:rsidRPr="00440096">
              <w:rPr>
                <w:rFonts w:ascii="Book Antiqua" w:hAnsi="Book Antiqua"/>
                <w:color w:val="000000" w:themeColor="text1"/>
                <w:sz w:val="24"/>
                <w:szCs w:val="24"/>
              </w:rPr>
              <w:t>690 (49)</w:t>
            </w:r>
          </w:p>
        </w:tc>
        <w:tc>
          <w:tcPr>
            <w:tcW w:w="2400" w:type="dxa"/>
            <w:shd w:val="clear" w:color="auto" w:fill="auto"/>
            <w:tcMar>
              <w:top w:w="15" w:type="dxa"/>
              <w:left w:w="15" w:type="dxa"/>
              <w:bottom w:w="0" w:type="dxa"/>
              <w:right w:w="15" w:type="dxa"/>
            </w:tcMar>
            <w:vAlign w:val="bottom"/>
            <w:hideMark/>
          </w:tcPr>
          <w:p w14:paraId="64522C62" w14:textId="6644DD42" w:rsidR="00531E77"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6869</w:t>
            </w:r>
            <w:r w:rsidR="00531E77" w:rsidRPr="00440096">
              <w:rPr>
                <w:rFonts w:ascii="Book Antiqua" w:hAnsi="Book Antiqua"/>
                <w:color w:val="000000" w:themeColor="text1"/>
                <w:sz w:val="24"/>
                <w:szCs w:val="24"/>
              </w:rPr>
              <w:t>290 (58)</w:t>
            </w:r>
          </w:p>
        </w:tc>
      </w:tr>
      <w:tr w:rsidR="00D67C32" w:rsidRPr="00440096" w14:paraId="495DA830"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7C544EBD" w14:textId="64FBA5F4" w:rsidR="00D67C32"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Ethnicity</w:t>
            </w:r>
          </w:p>
        </w:tc>
      </w:tr>
      <w:tr w:rsidR="00D67C32" w:rsidRPr="00440096" w14:paraId="75F2EA2E" w14:textId="77777777" w:rsidTr="00162AD0">
        <w:trPr>
          <w:trHeight w:val="431"/>
        </w:trPr>
        <w:tc>
          <w:tcPr>
            <w:tcW w:w="3240" w:type="dxa"/>
            <w:shd w:val="clear" w:color="auto" w:fill="auto"/>
            <w:tcMar>
              <w:top w:w="15" w:type="dxa"/>
              <w:left w:w="15" w:type="dxa"/>
              <w:bottom w:w="0" w:type="dxa"/>
              <w:right w:w="15" w:type="dxa"/>
            </w:tcMar>
            <w:vAlign w:val="bottom"/>
            <w:hideMark/>
          </w:tcPr>
          <w:p w14:paraId="290A1946"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Caucasian</w:t>
            </w:r>
          </w:p>
        </w:tc>
        <w:tc>
          <w:tcPr>
            <w:tcW w:w="2160" w:type="dxa"/>
            <w:shd w:val="clear" w:color="auto" w:fill="auto"/>
            <w:tcMar>
              <w:top w:w="15" w:type="dxa"/>
              <w:left w:w="15" w:type="dxa"/>
              <w:bottom w:w="0" w:type="dxa"/>
              <w:right w:w="15" w:type="dxa"/>
            </w:tcMar>
            <w:vAlign w:val="bottom"/>
            <w:hideMark/>
          </w:tcPr>
          <w:p w14:paraId="0378521F" w14:textId="7AE9187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3880 (68)</w:t>
            </w:r>
          </w:p>
        </w:tc>
        <w:tc>
          <w:tcPr>
            <w:tcW w:w="2520" w:type="dxa"/>
            <w:shd w:val="clear" w:color="auto" w:fill="auto"/>
            <w:tcMar>
              <w:top w:w="15" w:type="dxa"/>
              <w:left w:w="15" w:type="dxa"/>
              <w:bottom w:w="0" w:type="dxa"/>
              <w:right w:w="15" w:type="dxa"/>
            </w:tcMar>
            <w:vAlign w:val="bottom"/>
            <w:hideMark/>
          </w:tcPr>
          <w:p w14:paraId="39F331E0" w14:textId="5B5DB313"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52330 (83)</w:t>
            </w:r>
          </w:p>
        </w:tc>
        <w:tc>
          <w:tcPr>
            <w:tcW w:w="2400" w:type="dxa"/>
            <w:shd w:val="clear" w:color="auto" w:fill="auto"/>
            <w:tcMar>
              <w:top w:w="15" w:type="dxa"/>
              <w:left w:w="15" w:type="dxa"/>
              <w:bottom w:w="0" w:type="dxa"/>
              <w:right w:w="15" w:type="dxa"/>
            </w:tcMar>
            <w:vAlign w:val="bottom"/>
            <w:hideMark/>
          </w:tcPr>
          <w:p w14:paraId="41CD2435" w14:textId="3EAA9589"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6947160 (59)</w:t>
            </w:r>
          </w:p>
        </w:tc>
      </w:tr>
      <w:tr w:rsidR="00D67C32" w:rsidRPr="00440096" w14:paraId="0A86C4F4" w14:textId="77777777" w:rsidTr="00162AD0">
        <w:trPr>
          <w:trHeight w:val="431"/>
        </w:trPr>
        <w:tc>
          <w:tcPr>
            <w:tcW w:w="3240" w:type="dxa"/>
            <w:shd w:val="clear" w:color="auto" w:fill="auto"/>
            <w:tcMar>
              <w:top w:w="15" w:type="dxa"/>
              <w:left w:w="15" w:type="dxa"/>
              <w:bottom w:w="0" w:type="dxa"/>
              <w:right w:w="15" w:type="dxa"/>
            </w:tcMar>
            <w:vAlign w:val="bottom"/>
            <w:hideMark/>
          </w:tcPr>
          <w:p w14:paraId="030EDA41"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 xml:space="preserve">     </w:t>
            </w:r>
            <w:r w:rsidRPr="00440096">
              <w:rPr>
                <w:rFonts w:ascii="Book Antiqua" w:hAnsi="Book Antiqua"/>
                <w:color w:val="000000" w:themeColor="text1"/>
                <w:sz w:val="24"/>
                <w:szCs w:val="24"/>
              </w:rPr>
              <w:t>African-American</w:t>
            </w:r>
          </w:p>
        </w:tc>
        <w:tc>
          <w:tcPr>
            <w:tcW w:w="2160" w:type="dxa"/>
            <w:shd w:val="clear" w:color="auto" w:fill="auto"/>
            <w:tcMar>
              <w:top w:w="15" w:type="dxa"/>
              <w:left w:w="15" w:type="dxa"/>
              <w:bottom w:w="0" w:type="dxa"/>
              <w:right w:w="15" w:type="dxa"/>
            </w:tcMar>
            <w:vAlign w:val="bottom"/>
            <w:hideMark/>
          </w:tcPr>
          <w:p w14:paraId="6BD7A6AF"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860 (15)</w:t>
            </w:r>
          </w:p>
        </w:tc>
        <w:tc>
          <w:tcPr>
            <w:tcW w:w="2520" w:type="dxa"/>
            <w:shd w:val="clear" w:color="auto" w:fill="auto"/>
            <w:tcMar>
              <w:top w:w="15" w:type="dxa"/>
              <w:left w:w="15" w:type="dxa"/>
              <w:bottom w:w="0" w:type="dxa"/>
              <w:right w:w="15" w:type="dxa"/>
            </w:tcMar>
            <w:vAlign w:val="bottom"/>
            <w:hideMark/>
          </w:tcPr>
          <w:p w14:paraId="4B2274D2" w14:textId="31378169"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8260 (13)</w:t>
            </w:r>
          </w:p>
        </w:tc>
        <w:tc>
          <w:tcPr>
            <w:tcW w:w="2400" w:type="dxa"/>
            <w:shd w:val="clear" w:color="auto" w:fill="auto"/>
            <w:tcMar>
              <w:top w:w="15" w:type="dxa"/>
              <w:left w:w="15" w:type="dxa"/>
              <w:bottom w:w="0" w:type="dxa"/>
              <w:right w:w="15" w:type="dxa"/>
            </w:tcMar>
            <w:vAlign w:val="bottom"/>
            <w:hideMark/>
          </w:tcPr>
          <w:p w14:paraId="03E886C4" w14:textId="0FD4A71C"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1462790 (12)</w:t>
            </w:r>
          </w:p>
        </w:tc>
      </w:tr>
      <w:tr w:rsidR="00D67C32" w:rsidRPr="00440096" w14:paraId="3131D78A" w14:textId="77777777" w:rsidTr="00162AD0">
        <w:trPr>
          <w:trHeight w:val="431"/>
        </w:trPr>
        <w:tc>
          <w:tcPr>
            <w:tcW w:w="3240" w:type="dxa"/>
            <w:shd w:val="clear" w:color="auto" w:fill="auto"/>
            <w:tcMar>
              <w:top w:w="15" w:type="dxa"/>
              <w:left w:w="15" w:type="dxa"/>
              <w:bottom w:w="0" w:type="dxa"/>
              <w:right w:w="15" w:type="dxa"/>
            </w:tcMar>
            <w:vAlign w:val="bottom"/>
            <w:hideMark/>
          </w:tcPr>
          <w:p w14:paraId="6F3E7D8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Asian</w:t>
            </w:r>
          </w:p>
        </w:tc>
        <w:tc>
          <w:tcPr>
            <w:tcW w:w="2160" w:type="dxa"/>
            <w:shd w:val="clear" w:color="auto" w:fill="auto"/>
            <w:tcMar>
              <w:top w:w="15" w:type="dxa"/>
              <w:left w:w="15" w:type="dxa"/>
              <w:bottom w:w="0" w:type="dxa"/>
              <w:right w:w="15" w:type="dxa"/>
            </w:tcMar>
            <w:vAlign w:val="bottom"/>
            <w:hideMark/>
          </w:tcPr>
          <w:p w14:paraId="4B61DF4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110 (2)</w:t>
            </w:r>
          </w:p>
        </w:tc>
        <w:tc>
          <w:tcPr>
            <w:tcW w:w="2520" w:type="dxa"/>
            <w:shd w:val="clear" w:color="auto" w:fill="auto"/>
            <w:tcMar>
              <w:top w:w="15" w:type="dxa"/>
              <w:left w:w="15" w:type="dxa"/>
              <w:bottom w:w="0" w:type="dxa"/>
              <w:right w:w="15" w:type="dxa"/>
            </w:tcMar>
            <w:vAlign w:val="bottom"/>
            <w:hideMark/>
          </w:tcPr>
          <w:p w14:paraId="04BECAB6" w14:textId="6C1BA566"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1380 (2)</w:t>
            </w:r>
          </w:p>
        </w:tc>
        <w:tc>
          <w:tcPr>
            <w:tcW w:w="2400" w:type="dxa"/>
            <w:shd w:val="clear" w:color="auto" w:fill="auto"/>
            <w:tcMar>
              <w:top w:w="15" w:type="dxa"/>
              <w:left w:w="15" w:type="dxa"/>
              <w:bottom w:w="0" w:type="dxa"/>
              <w:right w:w="15" w:type="dxa"/>
            </w:tcMar>
            <w:vAlign w:val="bottom"/>
            <w:hideMark/>
          </w:tcPr>
          <w:p w14:paraId="26735287" w14:textId="7BA53E26"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258990 (2)</w:t>
            </w:r>
          </w:p>
        </w:tc>
      </w:tr>
      <w:tr w:rsidR="00D67C32" w:rsidRPr="00440096" w14:paraId="30ABA767"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4E65C10B" w14:textId="57FC81C0" w:rsidR="00D67C32" w:rsidRPr="00440096" w:rsidRDefault="00D67C32"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 xml:space="preserve">Symptoms </w:t>
            </w:r>
          </w:p>
        </w:tc>
      </w:tr>
      <w:tr w:rsidR="00D67C32" w:rsidRPr="00440096" w14:paraId="433028EE" w14:textId="77777777" w:rsidTr="00162AD0">
        <w:trPr>
          <w:trHeight w:val="431"/>
        </w:trPr>
        <w:tc>
          <w:tcPr>
            <w:tcW w:w="3240" w:type="dxa"/>
            <w:shd w:val="clear" w:color="auto" w:fill="auto"/>
            <w:tcMar>
              <w:top w:w="15" w:type="dxa"/>
              <w:left w:w="15" w:type="dxa"/>
              <w:bottom w:w="0" w:type="dxa"/>
              <w:right w:w="15" w:type="dxa"/>
            </w:tcMar>
            <w:vAlign w:val="bottom"/>
            <w:hideMark/>
          </w:tcPr>
          <w:p w14:paraId="4441DD2E" w14:textId="54F35083"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Abdominal </w:t>
            </w:r>
            <w:r w:rsidR="00162AD0" w:rsidRPr="00440096">
              <w:rPr>
                <w:rFonts w:ascii="Book Antiqua" w:hAnsi="Book Antiqua"/>
                <w:color w:val="000000" w:themeColor="text1"/>
                <w:sz w:val="24"/>
                <w:szCs w:val="24"/>
              </w:rPr>
              <w:t>pain</w:t>
            </w:r>
          </w:p>
        </w:tc>
        <w:tc>
          <w:tcPr>
            <w:tcW w:w="2160" w:type="dxa"/>
            <w:shd w:val="clear" w:color="auto" w:fill="auto"/>
            <w:tcMar>
              <w:top w:w="15" w:type="dxa"/>
              <w:left w:w="15" w:type="dxa"/>
              <w:bottom w:w="0" w:type="dxa"/>
              <w:right w:w="15" w:type="dxa"/>
            </w:tcMar>
            <w:vAlign w:val="bottom"/>
            <w:hideMark/>
          </w:tcPr>
          <w:p w14:paraId="2DCF017B" w14:textId="0D4E410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3060 (54)</w:t>
            </w:r>
          </w:p>
        </w:tc>
        <w:tc>
          <w:tcPr>
            <w:tcW w:w="2520" w:type="dxa"/>
            <w:shd w:val="clear" w:color="auto" w:fill="auto"/>
            <w:tcMar>
              <w:top w:w="15" w:type="dxa"/>
              <w:left w:w="15" w:type="dxa"/>
              <w:bottom w:w="0" w:type="dxa"/>
              <w:right w:w="15" w:type="dxa"/>
            </w:tcMar>
            <w:vAlign w:val="bottom"/>
            <w:hideMark/>
          </w:tcPr>
          <w:p w14:paraId="7978A85E" w14:textId="0E2066F5"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24490 (39)</w:t>
            </w:r>
          </w:p>
        </w:tc>
        <w:tc>
          <w:tcPr>
            <w:tcW w:w="2400" w:type="dxa"/>
            <w:shd w:val="clear" w:color="auto" w:fill="auto"/>
            <w:tcMar>
              <w:top w:w="15" w:type="dxa"/>
              <w:left w:w="15" w:type="dxa"/>
              <w:bottom w:w="0" w:type="dxa"/>
              <w:right w:w="15" w:type="dxa"/>
            </w:tcMar>
            <w:vAlign w:val="bottom"/>
            <w:hideMark/>
          </w:tcPr>
          <w:p w14:paraId="24E01270" w14:textId="7027E5DC"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2317490 (20)</w:t>
            </w:r>
          </w:p>
        </w:tc>
      </w:tr>
      <w:tr w:rsidR="00D67C32" w:rsidRPr="00440096" w14:paraId="693DC679" w14:textId="77777777" w:rsidTr="00162AD0">
        <w:trPr>
          <w:trHeight w:val="431"/>
        </w:trPr>
        <w:tc>
          <w:tcPr>
            <w:tcW w:w="3240" w:type="dxa"/>
            <w:shd w:val="clear" w:color="auto" w:fill="auto"/>
            <w:tcMar>
              <w:top w:w="15" w:type="dxa"/>
              <w:left w:w="15" w:type="dxa"/>
              <w:bottom w:w="0" w:type="dxa"/>
              <w:right w:w="15" w:type="dxa"/>
            </w:tcMar>
            <w:vAlign w:val="bottom"/>
            <w:hideMark/>
          </w:tcPr>
          <w:p w14:paraId="299F0EED" w14:textId="1ACDFA15"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Rectal </w:t>
            </w:r>
            <w:r w:rsidR="00162AD0" w:rsidRPr="00440096">
              <w:rPr>
                <w:rFonts w:ascii="Book Antiqua" w:hAnsi="Book Antiqua"/>
                <w:color w:val="000000" w:themeColor="text1"/>
                <w:sz w:val="24"/>
                <w:szCs w:val="24"/>
              </w:rPr>
              <w:t>pain</w:t>
            </w:r>
          </w:p>
        </w:tc>
        <w:tc>
          <w:tcPr>
            <w:tcW w:w="2160" w:type="dxa"/>
            <w:shd w:val="clear" w:color="auto" w:fill="auto"/>
            <w:tcMar>
              <w:top w:w="15" w:type="dxa"/>
              <w:left w:w="15" w:type="dxa"/>
              <w:bottom w:w="0" w:type="dxa"/>
              <w:right w:w="15" w:type="dxa"/>
            </w:tcMar>
            <w:vAlign w:val="bottom"/>
            <w:hideMark/>
          </w:tcPr>
          <w:p w14:paraId="560C531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170 (3)</w:t>
            </w:r>
          </w:p>
        </w:tc>
        <w:tc>
          <w:tcPr>
            <w:tcW w:w="2520" w:type="dxa"/>
            <w:shd w:val="clear" w:color="auto" w:fill="auto"/>
            <w:tcMar>
              <w:top w:w="15" w:type="dxa"/>
              <w:left w:w="15" w:type="dxa"/>
              <w:bottom w:w="0" w:type="dxa"/>
              <w:right w:w="15" w:type="dxa"/>
            </w:tcMar>
            <w:vAlign w:val="bottom"/>
            <w:hideMark/>
          </w:tcPr>
          <w:p w14:paraId="31DD8881" w14:textId="45AA1AD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1260 (2)</w:t>
            </w:r>
          </w:p>
        </w:tc>
        <w:tc>
          <w:tcPr>
            <w:tcW w:w="2400" w:type="dxa"/>
            <w:shd w:val="clear" w:color="auto" w:fill="auto"/>
            <w:tcMar>
              <w:top w:w="15" w:type="dxa"/>
              <w:left w:w="15" w:type="dxa"/>
              <w:bottom w:w="0" w:type="dxa"/>
              <w:right w:w="15" w:type="dxa"/>
            </w:tcMar>
            <w:vAlign w:val="bottom"/>
            <w:hideMark/>
          </w:tcPr>
          <w:p w14:paraId="1ACA9834" w14:textId="29D37B0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48200 (0.4)</w:t>
            </w:r>
          </w:p>
        </w:tc>
      </w:tr>
      <w:tr w:rsidR="00D67C32" w:rsidRPr="00440096" w14:paraId="40A31F3C" w14:textId="77777777" w:rsidTr="00162AD0">
        <w:trPr>
          <w:trHeight w:val="431"/>
        </w:trPr>
        <w:tc>
          <w:tcPr>
            <w:tcW w:w="3240" w:type="dxa"/>
            <w:shd w:val="clear" w:color="auto" w:fill="auto"/>
            <w:tcMar>
              <w:top w:w="15" w:type="dxa"/>
              <w:left w:w="15" w:type="dxa"/>
              <w:bottom w:w="0" w:type="dxa"/>
              <w:right w:w="15" w:type="dxa"/>
            </w:tcMar>
            <w:vAlign w:val="bottom"/>
            <w:hideMark/>
          </w:tcPr>
          <w:p w14:paraId="01F40A05" w14:textId="38E16295"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Altered </w:t>
            </w:r>
            <w:r w:rsidR="00162AD0" w:rsidRPr="00440096">
              <w:rPr>
                <w:rFonts w:ascii="Book Antiqua" w:hAnsi="Book Antiqua"/>
                <w:color w:val="000000" w:themeColor="text1"/>
                <w:sz w:val="24"/>
                <w:szCs w:val="24"/>
              </w:rPr>
              <w:t>bowel function</w:t>
            </w:r>
          </w:p>
        </w:tc>
        <w:tc>
          <w:tcPr>
            <w:tcW w:w="2160" w:type="dxa"/>
            <w:shd w:val="clear" w:color="auto" w:fill="auto"/>
            <w:tcMar>
              <w:top w:w="15" w:type="dxa"/>
              <w:left w:w="15" w:type="dxa"/>
              <w:bottom w:w="0" w:type="dxa"/>
              <w:right w:w="15" w:type="dxa"/>
            </w:tcMar>
            <w:vAlign w:val="bottom"/>
            <w:hideMark/>
          </w:tcPr>
          <w:p w14:paraId="0A31112D" w14:textId="312275E2"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1440 (25)</w:t>
            </w:r>
          </w:p>
        </w:tc>
        <w:tc>
          <w:tcPr>
            <w:tcW w:w="2520" w:type="dxa"/>
            <w:shd w:val="clear" w:color="auto" w:fill="auto"/>
            <w:tcMar>
              <w:top w:w="15" w:type="dxa"/>
              <w:left w:w="15" w:type="dxa"/>
              <w:bottom w:w="0" w:type="dxa"/>
              <w:right w:w="15" w:type="dxa"/>
            </w:tcMar>
            <w:vAlign w:val="bottom"/>
            <w:hideMark/>
          </w:tcPr>
          <w:p w14:paraId="176C9709" w14:textId="1211328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14610 (23)</w:t>
            </w:r>
          </w:p>
        </w:tc>
        <w:tc>
          <w:tcPr>
            <w:tcW w:w="2400" w:type="dxa"/>
            <w:shd w:val="clear" w:color="auto" w:fill="auto"/>
            <w:tcMar>
              <w:top w:w="15" w:type="dxa"/>
              <w:left w:w="15" w:type="dxa"/>
              <w:bottom w:w="0" w:type="dxa"/>
              <w:right w:w="15" w:type="dxa"/>
            </w:tcMar>
            <w:vAlign w:val="bottom"/>
            <w:hideMark/>
          </w:tcPr>
          <w:p w14:paraId="3BEAFAC5" w14:textId="38CB1258"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680420 (6)</w:t>
            </w:r>
          </w:p>
        </w:tc>
      </w:tr>
      <w:tr w:rsidR="00D67C32" w:rsidRPr="00440096" w14:paraId="77DB2B88" w14:textId="77777777" w:rsidTr="00162AD0">
        <w:trPr>
          <w:trHeight w:val="431"/>
        </w:trPr>
        <w:tc>
          <w:tcPr>
            <w:tcW w:w="3240" w:type="dxa"/>
            <w:shd w:val="clear" w:color="auto" w:fill="auto"/>
            <w:tcMar>
              <w:top w:w="15" w:type="dxa"/>
              <w:left w:w="15" w:type="dxa"/>
              <w:bottom w:w="0" w:type="dxa"/>
              <w:right w:w="15" w:type="dxa"/>
            </w:tcMar>
            <w:vAlign w:val="bottom"/>
            <w:hideMark/>
          </w:tcPr>
          <w:p w14:paraId="4CF223DA" w14:textId="6AC20379"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Rectal </w:t>
            </w:r>
            <w:r w:rsidR="00162AD0" w:rsidRPr="00440096">
              <w:rPr>
                <w:rFonts w:ascii="Book Antiqua" w:hAnsi="Book Antiqua"/>
                <w:color w:val="000000" w:themeColor="text1"/>
                <w:sz w:val="24"/>
                <w:szCs w:val="24"/>
              </w:rPr>
              <w:t>bleeding</w:t>
            </w:r>
          </w:p>
        </w:tc>
        <w:tc>
          <w:tcPr>
            <w:tcW w:w="2160" w:type="dxa"/>
            <w:shd w:val="clear" w:color="auto" w:fill="auto"/>
            <w:tcMar>
              <w:top w:w="15" w:type="dxa"/>
              <w:left w:w="15" w:type="dxa"/>
              <w:bottom w:w="0" w:type="dxa"/>
              <w:right w:w="15" w:type="dxa"/>
            </w:tcMar>
            <w:vAlign w:val="bottom"/>
            <w:hideMark/>
          </w:tcPr>
          <w:p w14:paraId="005640FC"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790 (14)</w:t>
            </w:r>
          </w:p>
        </w:tc>
        <w:tc>
          <w:tcPr>
            <w:tcW w:w="2520" w:type="dxa"/>
            <w:shd w:val="clear" w:color="auto" w:fill="auto"/>
            <w:tcMar>
              <w:top w:w="15" w:type="dxa"/>
              <w:left w:w="15" w:type="dxa"/>
              <w:bottom w:w="0" w:type="dxa"/>
              <w:right w:w="15" w:type="dxa"/>
            </w:tcMar>
            <w:vAlign w:val="bottom"/>
            <w:hideMark/>
          </w:tcPr>
          <w:p w14:paraId="0807AE69" w14:textId="618B9C7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7960 (13)</w:t>
            </w:r>
          </w:p>
        </w:tc>
        <w:tc>
          <w:tcPr>
            <w:tcW w:w="2400" w:type="dxa"/>
            <w:shd w:val="clear" w:color="auto" w:fill="auto"/>
            <w:tcMar>
              <w:top w:w="15" w:type="dxa"/>
              <w:left w:w="15" w:type="dxa"/>
              <w:bottom w:w="0" w:type="dxa"/>
              <w:right w:w="15" w:type="dxa"/>
            </w:tcMar>
            <w:vAlign w:val="bottom"/>
            <w:hideMark/>
          </w:tcPr>
          <w:p w14:paraId="29BAA1BA" w14:textId="43FFAED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190310 (2)</w:t>
            </w:r>
          </w:p>
        </w:tc>
      </w:tr>
      <w:tr w:rsidR="00D67C32" w:rsidRPr="00440096" w14:paraId="6B22056F" w14:textId="77777777" w:rsidTr="00162AD0">
        <w:trPr>
          <w:trHeight w:val="431"/>
        </w:trPr>
        <w:tc>
          <w:tcPr>
            <w:tcW w:w="3240" w:type="dxa"/>
            <w:shd w:val="clear" w:color="auto" w:fill="auto"/>
            <w:tcMar>
              <w:top w:w="15" w:type="dxa"/>
              <w:left w:w="15" w:type="dxa"/>
              <w:bottom w:w="0" w:type="dxa"/>
              <w:right w:w="15" w:type="dxa"/>
            </w:tcMar>
            <w:vAlign w:val="bottom"/>
            <w:hideMark/>
          </w:tcPr>
          <w:p w14:paraId="2E220298" w14:textId="4C153DD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Weight </w:t>
            </w:r>
            <w:r w:rsidR="00162AD0" w:rsidRPr="00440096">
              <w:rPr>
                <w:rFonts w:ascii="Book Antiqua" w:hAnsi="Book Antiqua"/>
                <w:color w:val="000000" w:themeColor="text1"/>
                <w:sz w:val="24"/>
                <w:szCs w:val="24"/>
              </w:rPr>
              <w:t>loss</w:t>
            </w:r>
          </w:p>
        </w:tc>
        <w:tc>
          <w:tcPr>
            <w:tcW w:w="2160" w:type="dxa"/>
            <w:shd w:val="clear" w:color="auto" w:fill="auto"/>
            <w:tcMar>
              <w:top w:w="15" w:type="dxa"/>
              <w:left w:w="15" w:type="dxa"/>
              <w:bottom w:w="0" w:type="dxa"/>
              <w:right w:w="15" w:type="dxa"/>
            </w:tcMar>
            <w:vAlign w:val="bottom"/>
            <w:hideMark/>
          </w:tcPr>
          <w:p w14:paraId="69CA5EF4"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490 (9)</w:t>
            </w:r>
          </w:p>
        </w:tc>
        <w:tc>
          <w:tcPr>
            <w:tcW w:w="2520" w:type="dxa"/>
            <w:shd w:val="clear" w:color="auto" w:fill="auto"/>
            <w:tcMar>
              <w:top w:w="15" w:type="dxa"/>
              <w:left w:w="15" w:type="dxa"/>
              <w:bottom w:w="0" w:type="dxa"/>
              <w:right w:w="15" w:type="dxa"/>
            </w:tcMar>
            <w:vAlign w:val="bottom"/>
            <w:hideMark/>
          </w:tcPr>
          <w:p w14:paraId="13A99966" w14:textId="42E468B8"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7800 (12)</w:t>
            </w:r>
          </w:p>
        </w:tc>
        <w:tc>
          <w:tcPr>
            <w:tcW w:w="2400" w:type="dxa"/>
            <w:shd w:val="clear" w:color="auto" w:fill="auto"/>
            <w:tcMar>
              <w:top w:w="15" w:type="dxa"/>
              <w:left w:w="15" w:type="dxa"/>
              <w:bottom w:w="0" w:type="dxa"/>
              <w:right w:w="15" w:type="dxa"/>
            </w:tcMar>
            <w:vAlign w:val="bottom"/>
            <w:hideMark/>
          </w:tcPr>
          <w:p w14:paraId="6C6EA0F7" w14:textId="4F922E2A"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147250 (1)</w:t>
            </w:r>
          </w:p>
        </w:tc>
      </w:tr>
      <w:tr w:rsidR="00D67C32" w:rsidRPr="00440096" w14:paraId="2284AE8D"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1598D088" w14:textId="0707A288" w:rsidR="00D67C32" w:rsidRPr="00440096" w:rsidRDefault="00D67C32"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r w:rsidRPr="00440096">
              <w:rPr>
                <w:rFonts w:ascii="Book Antiqua" w:hAnsi="Book Antiqua"/>
                <w:b/>
                <w:bCs/>
                <w:color w:val="000000" w:themeColor="text1"/>
                <w:sz w:val="24"/>
                <w:szCs w:val="24"/>
              </w:rPr>
              <w:t>Family history</w:t>
            </w:r>
          </w:p>
        </w:tc>
      </w:tr>
      <w:tr w:rsidR="00D67C32" w:rsidRPr="00440096" w14:paraId="2A62492A" w14:textId="77777777" w:rsidTr="00162AD0">
        <w:trPr>
          <w:trHeight w:val="431"/>
        </w:trPr>
        <w:tc>
          <w:tcPr>
            <w:tcW w:w="3240" w:type="dxa"/>
            <w:shd w:val="clear" w:color="auto" w:fill="auto"/>
            <w:tcMar>
              <w:top w:w="15" w:type="dxa"/>
              <w:left w:w="15" w:type="dxa"/>
              <w:bottom w:w="0" w:type="dxa"/>
              <w:right w:w="15" w:type="dxa"/>
            </w:tcMar>
            <w:vAlign w:val="bottom"/>
            <w:hideMark/>
          </w:tcPr>
          <w:p w14:paraId="57291317" w14:textId="611BACD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t>
            </w:r>
            <w:r w:rsidR="00162AD0" w:rsidRPr="00440096">
              <w:rPr>
                <w:rFonts w:ascii="Book Antiqua" w:hAnsi="Book Antiqua"/>
                <w:color w:val="000000" w:themeColor="text1"/>
                <w:sz w:val="24"/>
                <w:szCs w:val="24"/>
              </w:rPr>
              <w:t>Of cancer</w:t>
            </w:r>
          </w:p>
        </w:tc>
        <w:tc>
          <w:tcPr>
            <w:tcW w:w="2160" w:type="dxa"/>
            <w:shd w:val="clear" w:color="auto" w:fill="auto"/>
            <w:tcMar>
              <w:top w:w="15" w:type="dxa"/>
              <w:left w:w="15" w:type="dxa"/>
              <w:bottom w:w="0" w:type="dxa"/>
              <w:right w:w="15" w:type="dxa"/>
            </w:tcMar>
            <w:vAlign w:val="bottom"/>
            <w:hideMark/>
          </w:tcPr>
          <w:p w14:paraId="5DCE3837" w14:textId="3601DA8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1360 (24)</w:t>
            </w:r>
          </w:p>
        </w:tc>
        <w:tc>
          <w:tcPr>
            <w:tcW w:w="2520" w:type="dxa"/>
            <w:shd w:val="clear" w:color="auto" w:fill="auto"/>
            <w:tcMar>
              <w:top w:w="15" w:type="dxa"/>
              <w:left w:w="15" w:type="dxa"/>
              <w:bottom w:w="0" w:type="dxa"/>
              <w:right w:w="15" w:type="dxa"/>
            </w:tcMar>
            <w:vAlign w:val="bottom"/>
            <w:hideMark/>
          </w:tcPr>
          <w:p w14:paraId="4B4F6E2C" w14:textId="002820CB"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9400 (15)</w:t>
            </w:r>
          </w:p>
        </w:tc>
        <w:tc>
          <w:tcPr>
            <w:tcW w:w="2400" w:type="dxa"/>
            <w:shd w:val="clear" w:color="auto" w:fill="auto"/>
            <w:tcMar>
              <w:top w:w="15" w:type="dxa"/>
              <w:left w:w="15" w:type="dxa"/>
              <w:bottom w:w="0" w:type="dxa"/>
              <w:right w:w="15" w:type="dxa"/>
            </w:tcMar>
            <w:vAlign w:val="bottom"/>
            <w:hideMark/>
          </w:tcPr>
          <w:p w14:paraId="41425FCE" w14:textId="1E7EB961"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308120 (3)</w:t>
            </w:r>
          </w:p>
        </w:tc>
      </w:tr>
      <w:tr w:rsidR="00D67C32" w:rsidRPr="00440096" w14:paraId="229D4B54" w14:textId="77777777" w:rsidTr="00162AD0">
        <w:trPr>
          <w:trHeight w:val="431"/>
        </w:trPr>
        <w:tc>
          <w:tcPr>
            <w:tcW w:w="3240" w:type="dxa"/>
            <w:shd w:val="clear" w:color="auto" w:fill="auto"/>
            <w:tcMar>
              <w:top w:w="15" w:type="dxa"/>
              <w:left w:w="15" w:type="dxa"/>
              <w:bottom w:w="0" w:type="dxa"/>
              <w:right w:w="15" w:type="dxa"/>
            </w:tcMar>
            <w:vAlign w:val="bottom"/>
            <w:hideMark/>
          </w:tcPr>
          <w:p w14:paraId="179D963E" w14:textId="4E9D425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t>
            </w:r>
            <w:r w:rsidR="00162AD0" w:rsidRPr="00440096">
              <w:rPr>
                <w:rFonts w:ascii="Book Antiqua" w:hAnsi="Book Antiqua"/>
                <w:color w:val="000000" w:themeColor="text1"/>
                <w:sz w:val="24"/>
                <w:szCs w:val="24"/>
              </w:rPr>
              <w:t xml:space="preserve">Of </w:t>
            </w:r>
            <w:r w:rsidRPr="00440096">
              <w:rPr>
                <w:rFonts w:ascii="Book Antiqua" w:hAnsi="Book Antiqua"/>
                <w:color w:val="000000" w:themeColor="text1"/>
                <w:sz w:val="24"/>
                <w:szCs w:val="24"/>
              </w:rPr>
              <w:t xml:space="preserve">GI </w:t>
            </w:r>
            <w:r w:rsidR="00162AD0" w:rsidRPr="00440096">
              <w:rPr>
                <w:rFonts w:ascii="Book Antiqua" w:hAnsi="Book Antiqua"/>
                <w:color w:val="000000" w:themeColor="text1"/>
                <w:sz w:val="24"/>
                <w:szCs w:val="24"/>
              </w:rPr>
              <w:t>malignancy</w:t>
            </w:r>
          </w:p>
        </w:tc>
        <w:tc>
          <w:tcPr>
            <w:tcW w:w="2160" w:type="dxa"/>
            <w:shd w:val="clear" w:color="auto" w:fill="auto"/>
            <w:tcMar>
              <w:top w:w="15" w:type="dxa"/>
              <w:left w:w="15" w:type="dxa"/>
              <w:bottom w:w="0" w:type="dxa"/>
              <w:right w:w="15" w:type="dxa"/>
            </w:tcMar>
            <w:vAlign w:val="bottom"/>
            <w:hideMark/>
          </w:tcPr>
          <w:p w14:paraId="1399950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840 (15)</w:t>
            </w:r>
          </w:p>
        </w:tc>
        <w:tc>
          <w:tcPr>
            <w:tcW w:w="2520" w:type="dxa"/>
            <w:shd w:val="clear" w:color="auto" w:fill="auto"/>
            <w:tcMar>
              <w:top w:w="15" w:type="dxa"/>
              <w:left w:w="15" w:type="dxa"/>
              <w:bottom w:w="0" w:type="dxa"/>
              <w:right w:w="15" w:type="dxa"/>
            </w:tcMar>
            <w:vAlign w:val="bottom"/>
            <w:hideMark/>
          </w:tcPr>
          <w:p w14:paraId="05F6F27B" w14:textId="7E9A89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4300 (7)</w:t>
            </w:r>
          </w:p>
        </w:tc>
        <w:tc>
          <w:tcPr>
            <w:tcW w:w="2400" w:type="dxa"/>
            <w:shd w:val="clear" w:color="auto" w:fill="auto"/>
            <w:tcMar>
              <w:top w:w="15" w:type="dxa"/>
              <w:left w:w="15" w:type="dxa"/>
              <w:bottom w:w="0" w:type="dxa"/>
              <w:right w:w="15" w:type="dxa"/>
            </w:tcMar>
            <w:vAlign w:val="bottom"/>
            <w:hideMark/>
          </w:tcPr>
          <w:p w14:paraId="6DC1105A" w14:textId="0998908C"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70560 (1)</w:t>
            </w:r>
          </w:p>
        </w:tc>
      </w:tr>
      <w:tr w:rsidR="00D67C32" w:rsidRPr="00440096" w14:paraId="34AA1F82" w14:textId="77777777" w:rsidTr="00162AD0">
        <w:trPr>
          <w:trHeight w:val="431"/>
        </w:trPr>
        <w:tc>
          <w:tcPr>
            <w:tcW w:w="3240" w:type="dxa"/>
            <w:shd w:val="clear" w:color="auto" w:fill="auto"/>
            <w:tcMar>
              <w:top w:w="15" w:type="dxa"/>
              <w:left w:w="15" w:type="dxa"/>
              <w:bottom w:w="0" w:type="dxa"/>
              <w:right w:w="15" w:type="dxa"/>
            </w:tcMar>
            <w:vAlign w:val="bottom"/>
            <w:hideMark/>
          </w:tcPr>
          <w:p w14:paraId="075F8819" w14:textId="6A6C563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t>
            </w:r>
            <w:r w:rsidR="00162AD0" w:rsidRPr="00440096">
              <w:rPr>
                <w:rFonts w:ascii="Book Antiqua" w:hAnsi="Book Antiqua"/>
                <w:color w:val="000000" w:themeColor="text1"/>
                <w:sz w:val="24"/>
                <w:szCs w:val="24"/>
              </w:rPr>
              <w:t>Of polyps</w:t>
            </w:r>
          </w:p>
        </w:tc>
        <w:tc>
          <w:tcPr>
            <w:tcW w:w="2160" w:type="dxa"/>
            <w:shd w:val="clear" w:color="auto" w:fill="auto"/>
            <w:tcMar>
              <w:top w:w="15" w:type="dxa"/>
              <w:left w:w="15" w:type="dxa"/>
              <w:bottom w:w="0" w:type="dxa"/>
              <w:right w:w="15" w:type="dxa"/>
            </w:tcMar>
            <w:vAlign w:val="bottom"/>
            <w:hideMark/>
          </w:tcPr>
          <w:p w14:paraId="76F4CB7F"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60 (1)</w:t>
            </w:r>
          </w:p>
        </w:tc>
        <w:tc>
          <w:tcPr>
            <w:tcW w:w="2520" w:type="dxa"/>
            <w:shd w:val="clear" w:color="auto" w:fill="auto"/>
            <w:tcMar>
              <w:top w:w="15" w:type="dxa"/>
              <w:left w:w="15" w:type="dxa"/>
              <w:bottom w:w="0" w:type="dxa"/>
              <w:right w:w="15" w:type="dxa"/>
            </w:tcMar>
            <w:vAlign w:val="bottom"/>
            <w:hideMark/>
          </w:tcPr>
          <w:p w14:paraId="282FAB9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470 (1)</w:t>
            </w:r>
          </w:p>
        </w:tc>
        <w:tc>
          <w:tcPr>
            <w:tcW w:w="2400" w:type="dxa"/>
            <w:shd w:val="clear" w:color="auto" w:fill="auto"/>
            <w:tcMar>
              <w:top w:w="15" w:type="dxa"/>
              <w:left w:w="15" w:type="dxa"/>
              <w:bottom w:w="0" w:type="dxa"/>
              <w:right w:w="15" w:type="dxa"/>
            </w:tcMar>
            <w:vAlign w:val="bottom"/>
            <w:hideMark/>
          </w:tcPr>
          <w:p w14:paraId="47D79634" w14:textId="3CEDF724"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15350 (0.1)</w:t>
            </w:r>
          </w:p>
        </w:tc>
      </w:tr>
      <w:tr w:rsidR="00D67C32" w:rsidRPr="00440096" w14:paraId="59D906EE"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3315793E" w14:textId="48E19011" w:rsidR="00D67C32" w:rsidRPr="00440096" w:rsidRDefault="00D67C32"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r w:rsidRPr="00440096">
              <w:rPr>
                <w:rFonts w:ascii="Book Antiqua" w:hAnsi="Book Antiqua"/>
                <w:b/>
                <w:bCs/>
                <w:color w:val="000000" w:themeColor="text1"/>
                <w:sz w:val="24"/>
                <w:szCs w:val="24"/>
              </w:rPr>
              <w:t>Social history</w:t>
            </w:r>
          </w:p>
        </w:tc>
      </w:tr>
      <w:tr w:rsidR="00D67C32" w:rsidRPr="00440096" w14:paraId="3033BAE1" w14:textId="77777777" w:rsidTr="00162AD0">
        <w:trPr>
          <w:trHeight w:val="431"/>
        </w:trPr>
        <w:tc>
          <w:tcPr>
            <w:tcW w:w="3240" w:type="dxa"/>
            <w:shd w:val="clear" w:color="auto" w:fill="auto"/>
            <w:tcMar>
              <w:top w:w="15" w:type="dxa"/>
              <w:left w:w="15" w:type="dxa"/>
              <w:bottom w:w="0" w:type="dxa"/>
              <w:right w:w="15" w:type="dxa"/>
            </w:tcMar>
            <w:vAlign w:val="bottom"/>
            <w:hideMark/>
          </w:tcPr>
          <w:p w14:paraId="75EBB645" w14:textId="2B31AEAE"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Tobacco </w:t>
            </w:r>
            <w:r w:rsidR="00162AD0" w:rsidRPr="00440096">
              <w:rPr>
                <w:rFonts w:ascii="Book Antiqua" w:hAnsi="Book Antiqua"/>
                <w:color w:val="000000" w:themeColor="text1"/>
                <w:sz w:val="24"/>
                <w:szCs w:val="24"/>
              </w:rPr>
              <w:t>use</w:t>
            </w:r>
          </w:p>
        </w:tc>
        <w:tc>
          <w:tcPr>
            <w:tcW w:w="2160" w:type="dxa"/>
            <w:shd w:val="clear" w:color="auto" w:fill="auto"/>
            <w:tcMar>
              <w:top w:w="15" w:type="dxa"/>
              <w:left w:w="15" w:type="dxa"/>
              <w:bottom w:w="0" w:type="dxa"/>
              <w:right w:w="15" w:type="dxa"/>
            </w:tcMar>
            <w:vAlign w:val="bottom"/>
            <w:hideMark/>
          </w:tcPr>
          <w:p w14:paraId="6EBC5ECA" w14:textId="102F0755"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3600 (63)</w:t>
            </w:r>
          </w:p>
        </w:tc>
        <w:tc>
          <w:tcPr>
            <w:tcW w:w="2520" w:type="dxa"/>
            <w:shd w:val="clear" w:color="auto" w:fill="auto"/>
            <w:tcMar>
              <w:top w:w="15" w:type="dxa"/>
              <w:left w:w="15" w:type="dxa"/>
              <w:bottom w:w="0" w:type="dxa"/>
              <w:right w:w="15" w:type="dxa"/>
            </w:tcMar>
            <w:vAlign w:val="bottom"/>
            <w:hideMark/>
          </w:tcPr>
          <w:p w14:paraId="4B8D509C" w14:textId="773906E4"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42360 (67)</w:t>
            </w:r>
          </w:p>
        </w:tc>
        <w:tc>
          <w:tcPr>
            <w:tcW w:w="2400" w:type="dxa"/>
            <w:shd w:val="clear" w:color="auto" w:fill="auto"/>
            <w:tcMar>
              <w:top w:w="15" w:type="dxa"/>
              <w:left w:w="15" w:type="dxa"/>
              <w:bottom w:w="0" w:type="dxa"/>
              <w:right w:w="15" w:type="dxa"/>
            </w:tcMar>
            <w:vAlign w:val="bottom"/>
            <w:hideMark/>
          </w:tcPr>
          <w:p w14:paraId="075A59CD" w14:textId="2964C97D"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4838172 (41)</w:t>
            </w:r>
          </w:p>
        </w:tc>
      </w:tr>
      <w:tr w:rsidR="00D67C32" w:rsidRPr="00440096" w14:paraId="6EC6DE8C" w14:textId="77777777" w:rsidTr="00162AD0">
        <w:trPr>
          <w:trHeight w:val="431"/>
        </w:trPr>
        <w:tc>
          <w:tcPr>
            <w:tcW w:w="3240" w:type="dxa"/>
            <w:shd w:val="clear" w:color="auto" w:fill="auto"/>
            <w:tcMar>
              <w:top w:w="15" w:type="dxa"/>
              <w:left w:w="15" w:type="dxa"/>
              <w:bottom w:w="0" w:type="dxa"/>
              <w:right w:w="15" w:type="dxa"/>
            </w:tcMar>
            <w:vAlign w:val="bottom"/>
            <w:hideMark/>
          </w:tcPr>
          <w:p w14:paraId="4B95266D" w14:textId="1EA1C0F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Alcohol </w:t>
            </w:r>
            <w:r w:rsidR="00162AD0" w:rsidRPr="00440096">
              <w:rPr>
                <w:rFonts w:ascii="Book Antiqua" w:hAnsi="Book Antiqua"/>
                <w:color w:val="000000" w:themeColor="text1"/>
                <w:sz w:val="24"/>
                <w:szCs w:val="24"/>
              </w:rPr>
              <w:t>use</w:t>
            </w:r>
          </w:p>
        </w:tc>
        <w:tc>
          <w:tcPr>
            <w:tcW w:w="2160" w:type="dxa"/>
            <w:shd w:val="clear" w:color="auto" w:fill="auto"/>
            <w:tcMar>
              <w:top w:w="15" w:type="dxa"/>
              <w:left w:w="15" w:type="dxa"/>
              <w:bottom w:w="0" w:type="dxa"/>
              <w:right w:w="15" w:type="dxa"/>
            </w:tcMar>
            <w:vAlign w:val="bottom"/>
            <w:hideMark/>
          </w:tcPr>
          <w:p w14:paraId="33EFF186" w14:textId="1A927B9B"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2000 (35)</w:t>
            </w:r>
          </w:p>
        </w:tc>
        <w:tc>
          <w:tcPr>
            <w:tcW w:w="2520" w:type="dxa"/>
            <w:shd w:val="clear" w:color="auto" w:fill="auto"/>
            <w:tcMar>
              <w:top w:w="15" w:type="dxa"/>
              <w:left w:w="15" w:type="dxa"/>
              <w:bottom w:w="0" w:type="dxa"/>
              <w:right w:w="15" w:type="dxa"/>
            </w:tcMar>
            <w:vAlign w:val="bottom"/>
            <w:hideMark/>
          </w:tcPr>
          <w:p w14:paraId="171177ED" w14:textId="009CAFD2"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24850 (39)</w:t>
            </w:r>
          </w:p>
        </w:tc>
        <w:tc>
          <w:tcPr>
            <w:tcW w:w="2400" w:type="dxa"/>
            <w:shd w:val="clear" w:color="auto" w:fill="auto"/>
            <w:tcMar>
              <w:top w:w="15" w:type="dxa"/>
              <w:left w:w="15" w:type="dxa"/>
              <w:bottom w:w="0" w:type="dxa"/>
              <w:right w:w="15" w:type="dxa"/>
            </w:tcMar>
            <w:vAlign w:val="bottom"/>
            <w:hideMark/>
          </w:tcPr>
          <w:p w14:paraId="14327533" w14:textId="41601BEC"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2832100 (24)</w:t>
            </w:r>
          </w:p>
        </w:tc>
      </w:tr>
      <w:tr w:rsidR="00D67C32" w:rsidRPr="00440096" w14:paraId="2012ADC0" w14:textId="77777777" w:rsidTr="00162AD0">
        <w:trPr>
          <w:trHeight w:val="431"/>
        </w:trPr>
        <w:tc>
          <w:tcPr>
            <w:tcW w:w="10320" w:type="dxa"/>
            <w:gridSpan w:val="4"/>
            <w:shd w:val="clear" w:color="auto" w:fill="auto"/>
            <w:tcMar>
              <w:top w:w="15" w:type="dxa"/>
              <w:left w:w="15" w:type="dxa"/>
              <w:bottom w:w="0" w:type="dxa"/>
              <w:right w:w="15" w:type="dxa"/>
            </w:tcMar>
            <w:vAlign w:val="bottom"/>
            <w:hideMark/>
          </w:tcPr>
          <w:p w14:paraId="351920F9" w14:textId="093AD588" w:rsidR="00D67C32" w:rsidRPr="00440096" w:rsidRDefault="00D67C32"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r w:rsidRPr="00440096">
              <w:rPr>
                <w:rFonts w:ascii="Book Antiqua" w:hAnsi="Book Antiqua"/>
                <w:b/>
                <w:bCs/>
                <w:color w:val="000000" w:themeColor="text1"/>
                <w:sz w:val="24"/>
                <w:szCs w:val="24"/>
              </w:rPr>
              <w:t>Comorbidities</w:t>
            </w:r>
          </w:p>
        </w:tc>
      </w:tr>
      <w:tr w:rsidR="00D67C32" w:rsidRPr="00440096" w14:paraId="66C77A02" w14:textId="77777777" w:rsidTr="00162AD0">
        <w:trPr>
          <w:trHeight w:val="431"/>
        </w:trPr>
        <w:tc>
          <w:tcPr>
            <w:tcW w:w="3240" w:type="dxa"/>
            <w:shd w:val="clear" w:color="auto" w:fill="auto"/>
            <w:tcMar>
              <w:top w:w="15" w:type="dxa"/>
              <w:left w:w="15" w:type="dxa"/>
              <w:bottom w:w="0" w:type="dxa"/>
              <w:right w:w="15" w:type="dxa"/>
            </w:tcMar>
            <w:vAlign w:val="bottom"/>
            <w:hideMark/>
          </w:tcPr>
          <w:p w14:paraId="07A0688F"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Colitis</w:t>
            </w:r>
          </w:p>
        </w:tc>
        <w:tc>
          <w:tcPr>
            <w:tcW w:w="2160" w:type="dxa"/>
            <w:shd w:val="clear" w:color="auto" w:fill="auto"/>
            <w:tcMar>
              <w:top w:w="15" w:type="dxa"/>
              <w:left w:w="15" w:type="dxa"/>
              <w:bottom w:w="0" w:type="dxa"/>
              <w:right w:w="15" w:type="dxa"/>
            </w:tcMar>
            <w:vAlign w:val="bottom"/>
            <w:hideMark/>
          </w:tcPr>
          <w:p w14:paraId="2FD7E634"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710 (12)</w:t>
            </w:r>
          </w:p>
        </w:tc>
        <w:tc>
          <w:tcPr>
            <w:tcW w:w="2520" w:type="dxa"/>
            <w:shd w:val="clear" w:color="auto" w:fill="auto"/>
            <w:tcMar>
              <w:top w:w="15" w:type="dxa"/>
              <w:left w:w="15" w:type="dxa"/>
              <w:bottom w:w="0" w:type="dxa"/>
              <w:right w:w="15" w:type="dxa"/>
            </w:tcMar>
            <w:vAlign w:val="bottom"/>
            <w:hideMark/>
          </w:tcPr>
          <w:p w14:paraId="08A731D6" w14:textId="1F1BF288"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7270 (12)</w:t>
            </w:r>
          </w:p>
        </w:tc>
        <w:tc>
          <w:tcPr>
            <w:tcW w:w="2400" w:type="dxa"/>
            <w:shd w:val="clear" w:color="auto" w:fill="auto"/>
            <w:tcMar>
              <w:top w:w="15" w:type="dxa"/>
              <w:left w:w="15" w:type="dxa"/>
              <w:bottom w:w="0" w:type="dxa"/>
              <w:right w:w="15" w:type="dxa"/>
            </w:tcMar>
            <w:vAlign w:val="bottom"/>
            <w:hideMark/>
          </w:tcPr>
          <w:p w14:paraId="112F8329" w14:textId="0E3419B6"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395260 (3)</w:t>
            </w:r>
          </w:p>
        </w:tc>
      </w:tr>
      <w:tr w:rsidR="00D67C32" w:rsidRPr="00440096" w14:paraId="7412F0AA" w14:textId="77777777" w:rsidTr="00162AD0">
        <w:trPr>
          <w:trHeight w:val="431"/>
        </w:trPr>
        <w:tc>
          <w:tcPr>
            <w:tcW w:w="3240" w:type="dxa"/>
            <w:shd w:val="clear" w:color="auto" w:fill="auto"/>
            <w:tcMar>
              <w:top w:w="15" w:type="dxa"/>
              <w:left w:w="15" w:type="dxa"/>
              <w:bottom w:w="0" w:type="dxa"/>
              <w:right w:w="15" w:type="dxa"/>
            </w:tcMar>
            <w:vAlign w:val="bottom"/>
            <w:hideMark/>
          </w:tcPr>
          <w:p w14:paraId="0DA08ED3"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BMI ≥ 30</w:t>
            </w:r>
          </w:p>
        </w:tc>
        <w:tc>
          <w:tcPr>
            <w:tcW w:w="2160" w:type="dxa"/>
            <w:shd w:val="clear" w:color="auto" w:fill="auto"/>
            <w:tcMar>
              <w:top w:w="15" w:type="dxa"/>
              <w:left w:w="15" w:type="dxa"/>
              <w:bottom w:w="0" w:type="dxa"/>
              <w:right w:w="15" w:type="dxa"/>
            </w:tcMar>
            <w:vAlign w:val="bottom"/>
            <w:hideMark/>
          </w:tcPr>
          <w:p w14:paraId="6393DDF0" w14:textId="7FCB0779"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3510 (61)</w:t>
            </w:r>
          </w:p>
        </w:tc>
        <w:tc>
          <w:tcPr>
            <w:tcW w:w="2520" w:type="dxa"/>
            <w:shd w:val="clear" w:color="auto" w:fill="auto"/>
            <w:tcMar>
              <w:top w:w="15" w:type="dxa"/>
              <w:left w:w="15" w:type="dxa"/>
              <w:bottom w:w="0" w:type="dxa"/>
              <w:right w:w="15" w:type="dxa"/>
            </w:tcMar>
            <w:vAlign w:val="bottom"/>
            <w:hideMark/>
          </w:tcPr>
          <w:p w14:paraId="3AB61D40" w14:textId="2AEA9B2E"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36770 (58)</w:t>
            </w:r>
          </w:p>
        </w:tc>
        <w:tc>
          <w:tcPr>
            <w:tcW w:w="2400" w:type="dxa"/>
            <w:shd w:val="clear" w:color="auto" w:fill="auto"/>
            <w:tcMar>
              <w:top w:w="15" w:type="dxa"/>
              <w:left w:w="15" w:type="dxa"/>
              <w:bottom w:w="0" w:type="dxa"/>
              <w:right w:w="15" w:type="dxa"/>
            </w:tcMar>
            <w:vAlign w:val="bottom"/>
            <w:hideMark/>
          </w:tcPr>
          <w:p w14:paraId="778CEAA7" w14:textId="6684612D"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4202120 (35)</w:t>
            </w:r>
          </w:p>
        </w:tc>
      </w:tr>
      <w:tr w:rsidR="00D67C32" w:rsidRPr="00440096" w14:paraId="1E56D4E1" w14:textId="77777777" w:rsidTr="00162AD0">
        <w:trPr>
          <w:trHeight w:val="431"/>
        </w:trPr>
        <w:tc>
          <w:tcPr>
            <w:tcW w:w="3240" w:type="dxa"/>
            <w:shd w:val="clear" w:color="auto" w:fill="auto"/>
            <w:tcMar>
              <w:top w:w="15" w:type="dxa"/>
              <w:left w:w="15" w:type="dxa"/>
              <w:bottom w:w="0" w:type="dxa"/>
              <w:right w:w="15" w:type="dxa"/>
            </w:tcMar>
            <w:vAlign w:val="bottom"/>
            <w:hideMark/>
          </w:tcPr>
          <w:p w14:paraId="15A7AE7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Hypertension</w:t>
            </w:r>
          </w:p>
        </w:tc>
        <w:tc>
          <w:tcPr>
            <w:tcW w:w="2160" w:type="dxa"/>
            <w:shd w:val="clear" w:color="auto" w:fill="auto"/>
            <w:tcMar>
              <w:top w:w="15" w:type="dxa"/>
              <w:left w:w="15" w:type="dxa"/>
              <w:bottom w:w="0" w:type="dxa"/>
              <w:right w:w="15" w:type="dxa"/>
            </w:tcMar>
            <w:vAlign w:val="bottom"/>
            <w:hideMark/>
          </w:tcPr>
          <w:p w14:paraId="5CDC8C5A" w14:textId="7F90DEA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1710 (30)</w:t>
            </w:r>
          </w:p>
        </w:tc>
        <w:tc>
          <w:tcPr>
            <w:tcW w:w="2520" w:type="dxa"/>
            <w:shd w:val="clear" w:color="auto" w:fill="auto"/>
            <w:tcMar>
              <w:top w:w="15" w:type="dxa"/>
              <w:left w:w="15" w:type="dxa"/>
              <w:bottom w:w="0" w:type="dxa"/>
              <w:right w:w="15" w:type="dxa"/>
            </w:tcMar>
            <w:vAlign w:val="bottom"/>
            <w:hideMark/>
          </w:tcPr>
          <w:p w14:paraId="14014E56" w14:textId="73B993D0"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41740 (66)</w:t>
            </w:r>
          </w:p>
        </w:tc>
        <w:tc>
          <w:tcPr>
            <w:tcW w:w="2400" w:type="dxa"/>
            <w:shd w:val="clear" w:color="auto" w:fill="auto"/>
            <w:tcMar>
              <w:top w:w="15" w:type="dxa"/>
              <w:left w:w="15" w:type="dxa"/>
              <w:bottom w:w="0" w:type="dxa"/>
              <w:right w:w="15" w:type="dxa"/>
            </w:tcMar>
            <w:vAlign w:val="bottom"/>
            <w:hideMark/>
          </w:tcPr>
          <w:p w14:paraId="1126F377" w14:textId="10AE5F2A"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1534060 (13)</w:t>
            </w:r>
          </w:p>
        </w:tc>
      </w:tr>
      <w:tr w:rsidR="00D67C32" w:rsidRPr="00440096" w14:paraId="59DC13FC" w14:textId="77777777" w:rsidTr="00162AD0">
        <w:trPr>
          <w:trHeight w:val="431"/>
        </w:trPr>
        <w:tc>
          <w:tcPr>
            <w:tcW w:w="3240" w:type="dxa"/>
            <w:shd w:val="clear" w:color="auto" w:fill="auto"/>
            <w:tcMar>
              <w:top w:w="15" w:type="dxa"/>
              <w:left w:w="15" w:type="dxa"/>
              <w:bottom w:w="0" w:type="dxa"/>
              <w:right w:w="15" w:type="dxa"/>
            </w:tcMar>
            <w:vAlign w:val="bottom"/>
            <w:hideMark/>
          </w:tcPr>
          <w:p w14:paraId="04317B8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Hyperlipidemia</w:t>
            </w:r>
          </w:p>
        </w:tc>
        <w:tc>
          <w:tcPr>
            <w:tcW w:w="2160" w:type="dxa"/>
            <w:shd w:val="clear" w:color="auto" w:fill="auto"/>
            <w:tcMar>
              <w:top w:w="15" w:type="dxa"/>
              <w:left w:w="15" w:type="dxa"/>
              <w:bottom w:w="0" w:type="dxa"/>
              <w:right w:w="15" w:type="dxa"/>
            </w:tcMar>
            <w:vAlign w:val="bottom"/>
            <w:hideMark/>
          </w:tcPr>
          <w:p w14:paraId="795BCD71" w14:textId="0C858B41"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1090 (19)</w:t>
            </w:r>
          </w:p>
        </w:tc>
        <w:tc>
          <w:tcPr>
            <w:tcW w:w="2520" w:type="dxa"/>
            <w:shd w:val="clear" w:color="auto" w:fill="auto"/>
            <w:tcMar>
              <w:top w:w="15" w:type="dxa"/>
              <w:left w:w="15" w:type="dxa"/>
              <w:bottom w:w="0" w:type="dxa"/>
              <w:right w:w="15" w:type="dxa"/>
            </w:tcMar>
            <w:vAlign w:val="bottom"/>
            <w:hideMark/>
          </w:tcPr>
          <w:p w14:paraId="51E55020" w14:textId="7A3BEA8B"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33960 (54)</w:t>
            </w:r>
          </w:p>
        </w:tc>
        <w:tc>
          <w:tcPr>
            <w:tcW w:w="2400" w:type="dxa"/>
            <w:shd w:val="clear" w:color="auto" w:fill="auto"/>
            <w:tcMar>
              <w:top w:w="15" w:type="dxa"/>
              <w:left w:w="15" w:type="dxa"/>
              <w:bottom w:w="0" w:type="dxa"/>
              <w:right w:w="15" w:type="dxa"/>
            </w:tcMar>
            <w:vAlign w:val="bottom"/>
            <w:hideMark/>
          </w:tcPr>
          <w:p w14:paraId="653FC100" w14:textId="42F36E06"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1062040 (9)</w:t>
            </w:r>
          </w:p>
        </w:tc>
      </w:tr>
      <w:tr w:rsidR="00D67C32" w:rsidRPr="00440096" w14:paraId="5457DC95" w14:textId="77777777" w:rsidTr="00162AD0">
        <w:trPr>
          <w:trHeight w:val="431"/>
        </w:trPr>
        <w:tc>
          <w:tcPr>
            <w:tcW w:w="3240" w:type="dxa"/>
            <w:shd w:val="clear" w:color="auto" w:fill="auto"/>
            <w:tcMar>
              <w:top w:w="15" w:type="dxa"/>
              <w:left w:w="15" w:type="dxa"/>
              <w:bottom w:w="0" w:type="dxa"/>
              <w:right w:w="15" w:type="dxa"/>
            </w:tcMar>
            <w:vAlign w:val="bottom"/>
            <w:hideMark/>
          </w:tcPr>
          <w:p w14:paraId="6AF79578" w14:textId="2C3DC43B"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lastRenderedPageBreak/>
              <w:t xml:space="preserve">Polyp </w:t>
            </w:r>
            <w:r w:rsidR="00D67C32" w:rsidRPr="00440096">
              <w:rPr>
                <w:rFonts w:ascii="Book Antiqua" w:hAnsi="Book Antiqua"/>
                <w:b/>
                <w:bCs/>
                <w:color w:val="000000" w:themeColor="text1"/>
                <w:sz w:val="24"/>
                <w:szCs w:val="24"/>
              </w:rPr>
              <w:t>history</w:t>
            </w:r>
          </w:p>
        </w:tc>
        <w:tc>
          <w:tcPr>
            <w:tcW w:w="2160" w:type="dxa"/>
            <w:shd w:val="clear" w:color="auto" w:fill="auto"/>
            <w:tcMar>
              <w:top w:w="15" w:type="dxa"/>
              <w:left w:w="15" w:type="dxa"/>
              <w:bottom w:w="0" w:type="dxa"/>
              <w:right w:w="15" w:type="dxa"/>
            </w:tcMar>
            <w:vAlign w:val="bottom"/>
            <w:hideMark/>
          </w:tcPr>
          <w:p w14:paraId="372DFE2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630 (11)</w:t>
            </w:r>
          </w:p>
        </w:tc>
        <w:tc>
          <w:tcPr>
            <w:tcW w:w="2520" w:type="dxa"/>
            <w:shd w:val="clear" w:color="auto" w:fill="auto"/>
            <w:tcMar>
              <w:top w:w="15" w:type="dxa"/>
              <w:left w:w="15" w:type="dxa"/>
              <w:bottom w:w="0" w:type="dxa"/>
              <w:right w:w="15" w:type="dxa"/>
            </w:tcMar>
            <w:vAlign w:val="bottom"/>
            <w:hideMark/>
          </w:tcPr>
          <w:p w14:paraId="7A7BE4D2" w14:textId="0FD0B50C"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8970 (14)</w:t>
            </w:r>
          </w:p>
        </w:tc>
        <w:tc>
          <w:tcPr>
            <w:tcW w:w="2400" w:type="dxa"/>
            <w:shd w:val="clear" w:color="auto" w:fill="auto"/>
            <w:tcMar>
              <w:top w:w="15" w:type="dxa"/>
              <w:left w:w="15" w:type="dxa"/>
              <w:bottom w:w="0" w:type="dxa"/>
              <w:right w:w="15" w:type="dxa"/>
            </w:tcMar>
            <w:vAlign w:val="bottom"/>
            <w:hideMark/>
          </w:tcPr>
          <w:p w14:paraId="7E065781" w14:textId="54BE512B"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155640 (1)</w:t>
            </w:r>
          </w:p>
        </w:tc>
      </w:tr>
    </w:tbl>
    <w:p w14:paraId="04E1C0D5" w14:textId="7A968670" w:rsidR="00531E77" w:rsidRPr="00440096" w:rsidRDefault="006167B7" w:rsidP="00440096">
      <w:pPr>
        <w:pStyle w:val="BodyA"/>
        <w:adjustRightInd w:val="0"/>
        <w:snapToGrid w:val="0"/>
        <w:spacing w:after="0" w:line="360" w:lineRule="auto"/>
        <w:jc w:val="both"/>
        <w:rPr>
          <w:rStyle w:val="NoneA"/>
          <w:rFonts w:ascii="Book Antiqua" w:hAnsi="Book Antiqua" w:cs="Times New Roman"/>
          <w:color w:val="000000" w:themeColor="text1"/>
          <w:sz w:val="24"/>
          <w:szCs w:val="24"/>
        </w:rPr>
      </w:pPr>
      <w:r w:rsidRPr="00440096">
        <w:rPr>
          <w:rStyle w:val="NoneA"/>
          <w:rFonts w:ascii="Book Antiqua" w:hAnsi="Book Antiqua" w:cs="Times New Roman"/>
          <w:color w:val="000000" w:themeColor="text1"/>
          <w:sz w:val="24"/>
          <w:szCs w:val="24"/>
        </w:rPr>
        <w:t>CRC: Colorectal cancer; GI: Gastrointestinal; BMI: Body mass index.</w:t>
      </w:r>
    </w:p>
    <w:p w14:paraId="41DEE294" w14:textId="2D05A07E" w:rsidR="00162AD0" w:rsidRPr="00440096" w:rsidRDefault="00162AD0" w:rsidP="00440096">
      <w:pPr>
        <w:adjustRightInd w:val="0"/>
        <w:snapToGrid w:val="0"/>
        <w:spacing w:line="360" w:lineRule="auto"/>
        <w:jc w:val="both"/>
        <w:rPr>
          <w:rStyle w:val="NoneA"/>
          <w:rFonts w:ascii="Book Antiqua" w:hAnsi="Book Antiqua"/>
          <w:color w:val="000000" w:themeColor="text1"/>
          <w:u w:color="000000"/>
          <w:lang w:eastAsia="zh-CN"/>
        </w:rPr>
      </w:pPr>
      <w:r w:rsidRPr="00440096">
        <w:rPr>
          <w:rStyle w:val="NoneA"/>
          <w:rFonts w:ascii="Book Antiqua" w:hAnsi="Book Antiqua"/>
          <w:color w:val="000000" w:themeColor="text1"/>
          <w:lang w:eastAsia="zh-CN"/>
        </w:rPr>
        <w:br w:type="page"/>
      </w:r>
    </w:p>
    <w:p w14:paraId="7DC2961C" w14:textId="07372B86" w:rsidR="00162AD0" w:rsidRPr="00440096" w:rsidRDefault="00162AD0" w:rsidP="00440096">
      <w:pPr>
        <w:pStyle w:val="BodyA"/>
        <w:adjustRightInd w:val="0"/>
        <w:snapToGrid w:val="0"/>
        <w:spacing w:after="0" w:line="360" w:lineRule="auto"/>
        <w:jc w:val="both"/>
        <w:rPr>
          <w:rStyle w:val="NoneA"/>
          <w:rFonts w:ascii="Book Antiqua" w:eastAsiaTheme="minorEastAsia" w:hAnsi="Book Antiqua" w:cs="Times New Roman"/>
          <w:b/>
          <w:color w:val="000000" w:themeColor="text1"/>
          <w:sz w:val="24"/>
          <w:szCs w:val="24"/>
          <w:lang w:eastAsia="zh-CN"/>
        </w:rPr>
      </w:pPr>
      <w:r w:rsidRPr="00440096">
        <w:rPr>
          <w:rFonts w:ascii="Book Antiqua" w:hAnsi="Book Antiqua"/>
          <w:b/>
          <w:color w:val="000000" w:themeColor="text1"/>
          <w:sz w:val="24"/>
          <w:szCs w:val="24"/>
        </w:rPr>
        <w:lastRenderedPageBreak/>
        <w:t xml:space="preserve">Table 3 Effect level comparison for early-onset </w:t>
      </w:r>
      <w:r w:rsidRPr="00440096">
        <w:rPr>
          <w:rStyle w:val="NoneA"/>
          <w:rFonts w:ascii="Book Antiqua" w:hAnsi="Book Antiqua" w:cs="Times New Roman"/>
          <w:b/>
          <w:color w:val="000000" w:themeColor="text1"/>
          <w:sz w:val="24"/>
          <w:szCs w:val="24"/>
        </w:rPr>
        <w:t>colorectal cancer</w:t>
      </w:r>
    </w:p>
    <w:tbl>
      <w:tblPr>
        <w:tblW w:w="9480" w:type="dxa"/>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2760"/>
        <w:gridCol w:w="1680"/>
        <w:gridCol w:w="1680"/>
        <w:gridCol w:w="1680"/>
        <w:gridCol w:w="1680"/>
      </w:tblGrid>
      <w:tr w:rsidR="00162AD0" w:rsidRPr="00440096" w14:paraId="2D882F4B" w14:textId="77777777" w:rsidTr="00E479A2">
        <w:trPr>
          <w:trHeight w:val="431"/>
        </w:trPr>
        <w:tc>
          <w:tcPr>
            <w:tcW w:w="2760" w:type="dxa"/>
            <w:vMerge w:val="restart"/>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096A19F1" w14:textId="77777777" w:rsidR="00162AD0" w:rsidRPr="00440096" w:rsidRDefault="00162AD0" w:rsidP="00440096">
            <w:pPr>
              <w:pStyle w:val="BodyA"/>
              <w:adjustRightInd w:val="0"/>
              <w:snapToGrid w:val="0"/>
              <w:spacing w:after="0" w:line="360" w:lineRule="auto"/>
              <w:jc w:val="both"/>
              <w:rPr>
                <w:rFonts w:ascii="Book Antiqua" w:eastAsiaTheme="minorEastAsia" w:hAnsi="Book Antiqua"/>
                <w:color w:val="000000" w:themeColor="text1"/>
                <w:sz w:val="24"/>
                <w:szCs w:val="24"/>
                <w:lang w:eastAsia="zh-CN"/>
              </w:rPr>
            </w:pPr>
          </w:p>
        </w:tc>
        <w:tc>
          <w:tcPr>
            <w:tcW w:w="3360" w:type="dxa"/>
            <w:gridSpan w:val="2"/>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4671E773" w14:textId="3742F520"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 xml:space="preserve">Later-onset CRC </w:t>
            </w:r>
          </w:p>
        </w:tc>
        <w:tc>
          <w:tcPr>
            <w:tcW w:w="3360" w:type="dxa"/>
            <w:gridSpan w:val="2"/>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1AC909C3" w14:textId="77777777"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Control</w:t>
            </w:r>
          </w:p>
        </w:tc>
      </w:tr>
      <w:tr w:rsidR="00162AD0" w:rsidRPr="00440096" w14:paraId="761664FB" w14:textId="77777777" w:rsidTr="00E479A2">
        <w:trPr>
          <w:trHeight w:val="431"/>
        </w:trPr>
        <w:tc>
          <w:tcPr>
            <w:tcW w:w="2760" w:type="dxa"/>
            <w:vMerge/>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C8B2597" w14:textId="77777777"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612DE76C" w14:textId="77777777" w:rsidR="00162AD0" w:rsidRPr="00440096"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440096">
              <w:rPr>
                <w:rFonts w:ascii="Book Antiqua" w:hAnsi="Book Antiqua"/>
                <w:b/>
                <w:color w:val="000000" w:themeColor="text1"/>
                <w:sz w:val="24"/>
                <w:szCs w:val="24"/>
              </w:rPr>
              <w:t>Cohen’s d</w:t>
            </w: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391404B5" w14:textId="77777777" w:rsidR="00162AD0" w:rsidRPr="00440096"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440096">
              <w:rPr>
                <w:rFonts w:ascii="Book Antiqua" w:hAnsi="Book Antiqua"/>
                <w:b/>
                <w:color w:val="000000" w:themeColor="text1"/>
                <w:sz w:val="24"/>
                <w:szCs w:val="24"/>
              </w:rPr>
              <w:t>Effect level</w:t>
            </w: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500571DD" w14:textId="77777777" w:rsidR="00162AD0" w:rsidRPr="00440096"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440096">
              <w:rPr>
                <w:rFonts w:ascii="Book Antiqua" w:hAnsi="Book Antiqua"/>
                <w:b/>
                <w:color w:val="000000" w:themeColor="text1"/>
                <w:sz w:val="24"/>
                <w:szCs w:val="24"/>
              </w:rPr>
              <w:t>Cohen’s d</w:t>
            </w:r>
          </w:p>
        </w:tc>
        <w:tc>
          <w:tcPr>
            <w:tcW w:w="1680" w:type="dxa"/>
            <w:tcBorders>
              <w:top w:val="single" w:sz="8" w:space="0" w:color="000000"/>
              <w:bottom w:val="single" w:sz="8" w:space="0" w:color="000000"/>
            </w:tcBorders>
            <w:shd w:val="clear" w:color="auto" w:fill="auto"/>
            <w:tcMar>
              <w:top w:w="15" w:type="dxa"/>
              <w:left w:w="15" w:type="dxa"/>
              <w:bottom w:w="0" w:type="dxa"/>
              <w:right w:w="15" w:type="dxa"/>
            </w:tcMar>
            <w:vAlign w:val="bottom"/>
            <w:hideMark/>
          </w:tcPr>
          <w:p w14:paraId="7BEE0A84" w14:textId="77777777" w:rsidR="00162AD0" w:rsidRPr="00440096" w:rsidRDefault="00162AD0" w:rsidP="00440096">
            <w:pPr>
              <w:pStyle w:val="BodyA"/>
              <w:adjustRightInd w:val="0"/>
              <w:snapToGrid w:val="0"/>
              <w:spacing w:after="0" w:line="360" w:lineRule="auto"/>
              <w:jc w:val="both"/>
              <w:rPr>
                <w:rFonts w:ascii="Book Antiqua" w:hAnsi="Book Antiqua"/>
                <w:b/>
                <w:color w:val="000000" w:themeColor="text1"/>
                <w:sz w:val="24"/>
                <w:szCs w:val="24"/>
              </w:rPr>
            </w:pPr>
            <w:r w:rsidRPr="00440096">
              <w:rPr>
                <w:rFonts w:ascii="Book Antiqua" w:hAnsi="Book Antiqua"/>
                <w:b/>
                <w:color w:val="000000" w:themeColor="text1"/>
                <w:sz w:val="24"/>
                <w:szCs w:val="24"/>
              </w:rPr>
              <w:t>Effect level</w:t>
            </w:r>
          </w:p>
        </w:tc>
      </w:tr>
      <w:tr w:rsidR="00162AD0" w:rsidRPr="00440096" w14:paraId="5BE4588C" w14:textId="77777777" w:rsidTr="00E479A2">
        <w:trPr>
          <w:trHeight w:val="431"/>
        </w:trPr>
        <w:tc>
          <w:tcPr>
            <w:tcW w:w="9480" w:type="dxa"/>
            <w:gridSpan w:val="5"/>
            <w:tcBorders>
              <w:top w:val="single" w:sz="8" w:space="0" w:color="000000"/>
            </w:tcBorders>
            <w:shd w:val="clear" w:color="auto" w:fill="auto"/>
            <w:tcMar>
              <w:top w:w="15" w:type="dxa"/>
              <w:left w:w="15" w:type="dxa"/>
              <w:bottom w:w="0" w:type="dxa"/>
              <w:right w:w="15" w:type="dxa"/>
            </w:tcMar>
            <w:vAlign w:val="bottom"/>
            <w:hideMark/>
          </w:tcPr>
          <w:p w14:paraId="023F9283" w14:textId="120E3E40"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Gender (%)</w:t>
            </w:r>
          </w:p>
        </w:tc>
      </w:tr>
      <w:tr w:rsidR="00162AD0" w:rsidRPr="00440096" w14:paraId="410819C0" w14:textId="77777777" w:rsidTr="00E479A2">
        <w:trPr>
          <w:trHeight w:val="431"/>
        </w:trPr>
        <w:tc>
          <w:tcPr>
            <w:tcW w:w="2760" w:type="dxa"/>
            <w:shd w:val="clear" w:color="auto" w:fill="auto"/>
            <w:tcMar>
              <w:top w:w="15" w:type="dxa"/>
              <w:left w:w="15" w:type="dxa"/>
              <w:bottom w:w="0" w:type="dxa"/>
              <w:right w:w="15" w:type="dxa"/>
            </w:tcMar>
            <w:vAlign w:val="bottom"/>
            <w:hideMark/>
          </w:tcPr>
          <w:p w14:paraId="6225CC1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Male</w:t>
            </w:r>
          </w:p>
        </w:tc>
        <w:tc>
          <w:tcPr>
            <w:tcW w:w="1680" w:type="dxa"/>
            <w:shd w:val="clear" w:color="auto" w:fill="auto"/>
            <w:tcMar>
              <w:top w:w="15" w:type="dxa"/>
              <w:left w:w="15" w:type="dxa"/>
              <w:bottom w:w="0" w:type="dxa"/>
              <w:right w:w="15" w:type="dxa"/>
            </w:tcMar>
            <w:vAlign w:val="bottom"/>
            <w:hideMark/>
          </w:tcPr>
          <w:p w14:paraId="5F13D8BC"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76E959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086D8DE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0.07</w:t>
            </w:r>
          </w:p>
        </w:tc>
        <w:tc>
          <w:tcPr>
            <w:tcW w:w="1680" w:type="dxa"/>
            <w:shd w:val="clear" w:color="auto" w:fill="auto"/>
            <w:tcMar>
              <w:top w:w="15" w:type="dxa"/>
              <w:left w:w="15" w:type="dxa"/>
              <w:bottom w:w="0" w:type="dxa"/>
              <w:right w:w="15" w:type="dxa"/>
            </w:tcMar>
            <w:vAlign w:val="bottom"/>
            <w:hideMark/>
          </w:tcPr>
          <w:p w14:paraId="6DE9E521"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r>
      <w:tr w:rsidR="00162AD0" w:rsidRPr="00440096" w14:paraId="2ADAF77A" w14:textId="77777777" w:rsidTr="00E479A2">
        <w:trPr>
          <w:trHeight w:val="431"/>
        </w:trPr>
        <w:tc>
          <w:tcPr>
            <w:tcW w:w="2760" w:type="dxa"/>
            <w:shd w:val="clear" w:color="auto" w:fill="auto"/>
            <w:tcMar>
              <w:top w:w="15" w:type="dxa"/>
              <w:left w:w="15" w:type="dxa"/>
              <w:bottom w:w="0" w:type="dxa"/>
              <w:right w:w="15" w:type="dxa"/>
            </w:tcMar>
            <w:vAlign w:val="bottom"/>
            <w:hideMark/>
          </w:tcPr>
          <w:p w14:paraId="6ED0B0D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Female</w:t>
            </w:r>
          </w:p>
        </w:tc>
        <w:tc>
          <w:tcPr>
            <w:tcW w:w="1680" w:type="dxa"/>
            <w:shd w:val="clear" w:color="auto" w:fill="auto"/>
            <w:tcMar>
              <w:top w:w="15" w:type="dxa"/>
              <w:left w:w="15" w:type="dxa"/>
              <w:bottom w:w="0" w:type="dxa"/>
              <w:right w:w="15" w:type="dxa"/>
            </w:tcMar>
            <w:vAlign w:val="bottom"/>
            <w:hideMark/>
          </w:tcPr>
          <w:p w14:paraId="571D1CF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2EE23E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54E4106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-0.07</w:t>
            </w:r>
          </w:p>
        </w:tc>
        <w:tc>
          <w:tcPr>
            <w:tcW w:w="1680" w:type="dxa"/>
            <w:shd w:val="clear" w:color="auto" w:fill="auto"/>
            <w:tcMar>
              <w:top w:w="15" w:type="dxa"/>
              <w:left w:w="15" w:type="dxa"/>
              <w:bottom w:w="0" w:type="dxa"/>
              <w:right w:w="15" w:type="dxa"/>
            </w:tcMar>
            <w:vAlign w:val="bottom"/>
            <w:hideMark/>
          </w:tcPr>
          <w:p w14:paraId="4C566E86"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r>
      <w:tr w:rsidR="00162AD0" w:rsidRPr="00440096" w14:paraId="0D7A5051"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6E494F76" w14:textId="020CDE8E"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Ethnicity (%)</w:t>
            </w:r>
          </w:p>
        </w:tc>
      </w:tr>
      <w:tr w:rsidR="00162AD0" w:rsidRPr="00440096" w14:paraId="5665DD35" w14:textId="77777777" w:rsidTr="00E479A2">
        <w:trPr>
          <w:trHeight w:val="431"/>
        </w:trPr>
        <w:tc>
          <w:tcPr>
            <w:tcW w:w="2760" w:type="dxa"/>
            <w:shd w:val="clear" w:color="auto" w:fill="auto"/>
            <w:tcMar>
              <w:top w:w="15" w:type="dxa"/>
              <w:left w:w="15" w:type="dxa"/>
              <w:bottom w:w="0" w:type="dxa"/>
              <w:right w:w="15" w:type="dxa"/>
            </w:tcMar>
            <w:vAlign w:val="bottom"/>
            <w:hideMark/>
          </w:tcPr>
          <w:p w14:paraId="2867DD03"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Caucasian</w:t>
            </w:r>
          </w:p>
        </w:tc>
        <w:tc>
          <w:tcPr>
            <w:tcW w:w="1680" w:type="dxa"/>
            <w:shd w:val="clear" w:color="auto" w:fill="auto"/>
            <w:tcMar>
              <w:top w:w="15" w:type="dxa"/>
              <w:left w:w="15" w:type="dxa"/>
              <w:bottom w:w="0" w:type="dxa"/>
              <w:right w:w="15" w:type="dxa"/>
            </w:tcMar>
            <w:vAlign w:val="bottom"/>
            <w:hideMark/>
          </w:tcPr>
          <w:p w14:paraId="33968EA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-0.20</w:t>
            </w:r>
          </w:p>
        </w:tc>
        <w:tc>
          <w:tcPr>
            <w:tcW w:w="1680" w:type="dxa"/>
            <w:shd w:val="clear" w:color="auto" w:fill="auto"/>
            <w:tcMar>
              <w:top w:w="15" w:type="dxa"/>
              <w:left w:w="15" w:type="dxa"/>
              <w:bottom w:w="0" w:type="dxa"/>
              <w:right w:w="15" w:type="dxa"/>
            </w:tcMar>
            <w:vAlign w:val="bottom"/>
            <w:hideMark/>
          </w:tcPr>
          <w:p w14:paraId="31EBC9A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DA4DB5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0.09</w:t>
            </w:r>
          </w:p>
        </w:tc>
        <w:tc>
          <w:tcPr>
            <w:tcW w:w="1680" w:type="dxa"/>
            <w:shd w:val="clear" w:color="auto" w:fill="auto"/>
            <w:tcMar>
              <w:top w:w="15" w:type="dxa"/>
              <w:left w:w="15" w:type="dxa"/>
              <w:bottom w:w="0" w:type="dxa"/>
              <w:right w:w="15" w:type="dxa"/>
            </w:tcMar>
            <w:vAlign w:val="bottom"/>
            <w:hideMark/>
          </w:tcPr>
          <w:p w14:paraId="787FB594"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r>
      <w:tr w:rsidR="00162AD0" w:rsidRPr="00440096" w14:paraId="41A5E990" w14:textId="77777777" w:rsidTr="00E479A2">
        <w:trPr>
          <w:trHeight w:val="431"/>
        </w:trPr>
        <w:tc>
          <w:tcPr>
            <w:tcW w:w="2760" w:type="dxa"/>
            <w:shd w:val="clear" w:color="auto" w:fill="auto"/>
            <w:tcMar>
              <w:top w:w="15" w:type="dxa"/>
              <w:left w:w="15" w:type="dxa"/>
              <w:bottom w:w="0" w:type="dxa"/>
              <w:right w:w="15" w:type="dxa"/>
            </w:tcMar>
            <w:vAlign w:val="bottom"/>
            <w:hideMark/>
          </w:tcPr>
          <w:p w14:paraId="1CE43091"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 xml:space="preserve">     </w:t>
            </w:r>
            <w:r w:rsidRPr="00440096">
              <w:rPr>
                <w:rFonts w:ascii="Book Antiqua" w:hAnsi="Book Antiqua"/>
                <w:color w:val="000000" w:themeColor="text1"/>
                <w:sz w:val="24"/>
                <w:szCs w:val="24"/>
              </w:rPr>
              <w:t>African-American</w:t>
            </w:r>
          </w:p>
        </w:tc>
        <w:tc>
          <w:tcPr>
            <w:tcW w:w="1680" w:type="dxa"/>
            <w:shd w:val="clear" w:color="auto" w:fill="auto"/>
            <w:tcMar>
              <w:top w:w="15" w:type="dxa"/>
              <w:left w:w="15" w:type="dxa"/>
              <w:bottom w:w="0" w:type="dxa"/>
              <w:right w:w="15" w:type="dxa"/>
            </w:tcMar>
            <w:vAlign w:val="bottom"/>
            <w:hideMark/>
          </w:tcPr>
          <w:p w14:paraId="7927FD3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0.04</w:t>
            </w:r>
          </w:p>
        </w:tc>
        <w:tc>
          <w:tcPr>
            <w:tcW w:w="1680" w:type="dxa"/>
            <w:shd w:val="clear" w:color="auto" w:fill="auto"/>
            <w:tcMar>
              <w:top w:w="15" w:type="dxa"/>
              <w:left w:w="15" w:type="dxa"/>
              <w:bottom w:w="0" w:type="dxa"/>
              <w:right w:w="15" w:type="dxa"/>
            </w:tcMar>
            <w:vAlign w:val="bottom"/>
            <w:hideMark/>
          </w:tcPr>
          <w:p w14:paraId="0E2B3A2C"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B636D3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0.05</w:t>
            </w:r>
          </w:p>
        </w:tc>
        <w:tc>
          <w:tcPr>
            <w:tcW w:w="1680" w:type="dxa"/>
            <w:shd w:val="clear" w:color="auto" w:fill="auto"/>
            <w:tcMar>
              <w:top w:w="15" w:type="dxa"/>
              <w:left w:w="15" w:type="dxa"/>
              <w:bottom w:w="0" w:type="dxa"/>
              <w:right w:w="15" w:type="dxa"/>
            </w:tcMar>
            <w:vAlign w:val="bottom"/>
            <w:hideMark/>
          </w:tcPr>
          <w:p w14:paraId="2060EE6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r>
      <w:tr w:rsidR="00162AD0" w:rsidRPr="00440096" w14:paraId="529E9D2E" w14:textId="77777777" w:rsidTr="00E479A2">
        <w:trPr>
          <w:trHeight w:val="444"/>
        </w:trPr>
        <w:tc>
          <w:tcPr>
            <w:tcW w:w="2760" w:type="dxa"/>
            <w:shd w:val="clear" w:color="auto" w:fill="auto"/>
            <w:tcMar>
              <w:top w:w="15" w:type="dxa"/>
              <w:left w:w="15" w:type="dxa"/>
              <w:bottom w:w="0" w:type="dxa"/>
              <w:right w:w="15" w:type="dxa"/>
            </w:tcMar>
            <w:vAlign w:val="bottom"/>
            <w:hideMark/>
          </w:tcPr>
          <w:p w14:paraId="14FE097D"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Asian</w:t>
            </w:r>
          </w:p>
        </w:tc>
        <w:tc>
          <w:tcPr>
            <w:tcW w:w="1680" w:type="dxa"/>
            <w:shd w:val="clear" w:color="auto" w:fill="auto"/>
            <w:tcMar>
              <w:top w:w="15" w:type="dxa"/>
              <w:left w:w="15" w:type="dxa"/>
              <w:bottom w:w="0" w:type="dxa"/>
              <w:right w:w="15" w:type="dxa"/>
            </w:tcMar>
            <w:vAlign w:val="bottom"/>
            <w:hideMark/>
          </w:tcPr>
          <w:p w14:paraId="70BEC18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6113059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1CAA93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46CA1BF0"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r>
      <w:tr w:rsidR="00162AD0" w:rsidRPr="00440096" w14:paraId="6E71A6D7"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245510C9" w14:textId="7C8E08D4"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Symptoms (%)</w:t>
            </w:r>
          </w:p>
        </w:tc>
      </w:tr>
      <w:tr w:rsidR="00162AD0" w:rsidRPr="00440096" w14:paraId="4BA19F9B" w14:textId="77777777" w:rsidTr="00E479A2">
        <w:trPr>
          <w:trHeight w:val="431"/>
        </w:trPr>
        <w:tc>
          <w:tcPr>
            <w:tcW w:w="2760" w:type="dxa"/>
            <w:shd w:val="clear" w:color="auto" w:fill="auto"/>
            <w:tcMar>
              <w:top w:w="15" w:type="dxa"/>
              <w:left w:w="15" w:type="dxa"/>
              <w:bottom w:w="0" w:type="dxa"/>
              <w:right w:w="15" w:type="dxa"/>
            </w:tcMar>
            <w:vAlign w:val="bottom"/>
            <w:hideMark/>
          </w:tcPr>
          <w:p w14:paraId="191A6C4F" w14:textId="067FEF95"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Abdominal </w:t>
            </w:r>
            <w:r w:rsidR="00162AD0" w:rsidRPr="00440096">
              <w:rPr>
                <w:rFonts w:ascii="Book Antiqua" w:hAnsi="Book Antiqua"/>
                <w:color w:val="000000" w:themeColor="text1"/>
                <w:sz w:val="24"/>
                <w:szCs w:val="24"/>
              </w:rPr>
              <w:t>pain</w:t>
            </w:r>
          </w:p>
        </w:tc>
        <w:tc>
          <w:tcPr>
            <w:tcW w:w="1680" w:type="dxa"/>
            <w:shd w:val="clear" w:color="auto" w:fill="auto"/>
            <w:tcMar>
              <w:top w:w="15" w:type="dxa"/>
              <w:left w:w="15" w:type="dxa"/>
              <w:bottom w:w="0" w:type="dxa"/>
              <w:right w:w="15" w:type="dxa"/>
            </w:tcMar>
            <w:vAlign w:val="bottom"/>
            <w:hideMark/>
          </w:tcPr>
          <w:p w14:paraId="25B9E340"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0.14</w:t>
            </w:r>
          </w:p>
        </w:tc>
        <w:tc>
          <w:tcPr>
            <w:tcW w:w="1680" w:type="dxa"/>
            <w:shd w:val="clear" w:color="auto" w:fill="auto"/>
            <w:tcMar>
              <w:top w:w="15" w:type="dxa"/>
              <w:left w:w="15" w:type="dxa"/>
              <w:bottom w:w="0" w:type="dxa"/>
              <w:right w:w="15" w:type="dxa"/>
            </w:tcMar>
            <w:vAlign w:val="bottom"/>
            <w:hideMark/>
          </w:tcPr>
          <w:p w14:paraId="674FCBD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7B4BDCC8"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0.37</w:t>
            </w:r>
          </w:p>
        </w:tc>
        <w:tc>
          <w:tcPr>
            <w:tcW w:w="1680" w:type="dxa"/>
            <w:shd w:val="clear" w:color="auto" w:fill="auto"/>
            <w:tcMar>
              <w:top w:w="15" w:type="dxa"/>
              <w:left w:w="15" w:type="dxa"/>
              <w:bottom w:w="0" w:type="dxa"/>
              <w:right w:w="15" w:type="dxa"/>
            </w:tcMar>
            <w:vAlign w:val="bottom"/>
            <w:hideMark/>
          </w:tcPr>
          <w:p w14:paraId="2861D12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6C7D30AD" w14:textId="77777777" w:rsidTr="00E479A2">
        <w:trPr>
          <w:trHeight w:val="431"/>
        </w:trPr>
        <w:tc>
          <w:tcPr>
            <w:tcW w:w="2760" w:type="dxa"/>
            <w:shd w:val="clear" w:color="auto" w:fill="auto"/>
            <w:tcMar>
              <w:top w:w="15" w:type="dxa"/>
              <w:left w:w="15" w:type="dxa"/>
              <w:bottom w:w="0" w:type="dxa"/>
              <w:right w:w="15" w:type="dxa"/>
            </w:tcMar>
            <w:vAlign w:val="bottom"/>
            <w:hideMark/>
          </w:tcPr>
          <w:p w14:paraId="1274E05E" w14:textId="2A081BE9"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Rectal </w:t>
            </w:r>
            <w:r w:rsidR="00162AD0" w:rsidRPr="00440096">
              <w:rPr>
                <w:rFonts w:ascii="Book Antiqua" w:hAnsi="Book Antiqua"/>
                <w:color w:val="000000" w:themeColor="text1"/>
                <w:sz w:val="24"/>
                <w:szCs w:val="24"/>
              </w:rPr>
              <w:t>pain</w:t>
            </w:r>
          </w:p>
        </w:tc>
        <w:tc>
          <w:tcPr>
            <w:tcW w:w="1680" w:type="dxa"/>
            <w:shd w:val="clear" w:color="auto" w:fill="auto"/>
            <w:tcMar>
              <w:top w:w="15" w:type="dxa"/>
              <w:left w:w="15" w:type="dxa"/>
              <w:bottom w:w="0" w:type="dxa"/>
              <w:right w:w="15" w:type="dxa"/>
            </w:tcMar>
            <w:vAlign w:val="bottom"/>
            <w:hideMark/>
          </w:tcPr>
          <w:p w14:paraId="28D02E9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0.10</w:t>
            </w:r>
          </w:p>
        </w:tc>
        <w:tc>
          <w:tcPr>
            <w:tcW w:w="1680" w:type="dxa"/>
            <w:shd w:val="clear" w:color="auto" w:fill="auto"/>
            <w:tcMar>
              <w:top w:w="15" w:type="dxa"/>
              <w:left w:w="15" w:type="dxa"/>
              <w:bottom w:w="0" w:type="dxa"/>
              <w:right w:w="15" w:type="dxa"/>
            </w:tcMar>
            <w:vAlign w:val="bottom"/>
            <w:hideMark/>
          </w:tcPr>
          <w:p w14:paraId="55976843"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C87A84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0.48</w:t>
            </w:r>
          </w:p>
        </w:tc>
        <w:tc>
          <w:tcPr>
            <w:tcW w:w="1680" w:type="dxa"/>
            <w:shd w:val="clear" w:color="auto" w:fill="auto"/>
            <w:tcMar>
              <w:top w:w="15" w:type="dxa"/>
              <w:left w:w="15" w:type="dxa"/>
              <w:bottom w:w="0" w:type="dxa"/>
              <w:right w:w="15" w:type="dxa"/>
            </w:tcMar>
            <w:vAlign w:val="bottom"/>
            <w:hideMark/>
          </w:tcPr>
          <w:p w14:paraId="6B4FB91B"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32CB4A25" w14:textId="77777777" w:rsidTr="00E479A2">
        <w:trPr>
          <w:trHeight w:val="431"/>
        </w:trPr>
        <w:tc>
          <w:tcPr>
            <w:tcW w:w="2760" w:type="dxa"/>
            <w:shd w:val="clear" w:color="auto" w:fill="auto"/>
            <w:tcMar>
              <w:top w:w="15" w:type="dxa"/>
              <w:left w:w="15" w:type="dxa"/>
              <w:bottom w:w="0" w:type="dxa"/>
              <w:right w:w="15" w:type="dxa"/>
            </w:tcMar>
            <w:vAlign w:val="bottom"/>
            <w:hideMark/>
          </w:tcPr>
          <w:p w14:paraId="19C13E08" w14:textId="10B701F6"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Altered </w:t>
            </w:r>
            <w:r w:rsidR="00162AD0" w:rsidRPr="00440096">
              <w:rPr>
                <w:rFonts w:ascii="Book Antiqua" w:hAnsi="Book Antiqua"/>
                <w:color w:val="000000" w:themeColor="text1"/>
                <w:sz w:val="24"/>
                <w:szCs w:val="24"/>
              </w:rPr>
              <w:t>bowel function</w:t>
            </w:r>
          </w:p>
        </w:tc>
        <w:tc>
          <w:tcPr>
            <w:tcW w:w="1680" w:type="dxa"/>
            <w:shd w:val="clear" w:color="auto" w:fill="auto"/>
            <w:tcMar>
              <w:top w:w="15" w:type="dxa"/>
              <w:left w:w="15" w:type="dxa"/>
              <w:bottom w:w="0" w:type="dxa"/>
              <w:right w:w="15" w:type="dxa"/>
            </w:tcMar>
            <w:vAlign w:val="bottom"/>
            <w:hideMark/>
          </w:tcPr>
          <w:p w14:paraId="25758303"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282FD638"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4E39EACD"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0.41</w:t>
            </w:r>
          </w:p>
        </w:tc>
        <w:tc>
          <w:tcPr>
            <w:tcW w:w="1680" w:type="dxa"/>
            <w:shd w:val="clear" w:color="auto" w:fill="auto"/>
            <w:tcMar>
              <w:top w:w="15" w:type="dxa"/>
              <w:left w:w="15" w:type="dxa"/>
              <w:bottom w:w="0" w:type="dxa"/>
              <w:right w:w="15" w:type="dxa"/>
            </w:tcMar>
            <w:vAlign w:val="bottom"/>
            <w:hideMark/>
          </w:tcPr>
          <w:p w14:paraId="1EF186C1"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5670C4E3" w14:textId="77777777" w:rsidTr="00E479A2">
        <w:trPr>
          <w:trHeight w:val="431"/>
        </w:trPr>
        <w:tc>
          <w:tcPr>
            <w:tcW w:w="2760" w:type="dxa"/>
            <w:shd w:val="clear" w:color="auto" w:fill="auto"/>
            <w:tcMar>
              <w:top w:w="15" w:type="dxa"/>
              <w:left w:w="15" w:type="dxa"/>
              <w:bottom w:w="0" w:type="dxa"/>
              <w:right w:w="15" w:type="dxa"/>
            </w:tcMar>
            <w:vAlign w:val="bottom"/>
            <w:hideMark/>
          </w:tcPr>
          <w:p w14:paraId="3BE8317A" w14:textId="07104B8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Rectal </w:t>
            </w:r>
            <w:r w:rsidR="00162AD0" w:rsidRPr="00440096">
              <w:rPr>
                <w:rFonts w:ascii="Book Antiqua" w:hAnsi="Book Antiqua"/>
                <w:color w:val="000000" w:themeColor="text1"/>
                <w:sz w:val="24"/>
                <w:szCs w:val="24"/>
              </w:rPr>
              <w:t>bleeding</w:t>
            </w:r>
          </w:p>
        </w:tc>
        <w:tc>
          <w:tcPr>
            <w:tcW w:w="1680" w:type="dxa"/>
            <w:shd w:val="clear" w:color="auto" w:fill="auto"/>
            <w:tcMar>
              <w:top w:w="15" w:type="dxa"/>
              <w:left w:w="15" w:type="dxa"/>
              <w:bottom w:w="0" w:type="dxa"/>
              <w:right w:w="15" w:type="dxa"/>
            </w:tcMar>
            <w:vAlign w:val="bottom"/>
            <w:hideMark/>
          </w:tcPr>
          <w:p w14:paraId="55BEEC76"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8824E3A"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59FFB500"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0.55</w:t>
            </w:r>
          </w:p>
        </w:tc>
        <w:tc>
          <w:tcPr>
            <w:tcW w:w="1680" w:type="dxa"/>
            <w:shd w:val="clear" w:color="auto" w:fill="auto"/>
            <w:tcMar>
              <w:top w:w="15" w:type="dxa"/>
              <w:left w:w="15" w:type="dxa"/>
              <w:bottom w:w="0" w:type="dxa"/>
              <w:right w:w="15" w:type="dxa"/>
            </w:tcMar>
            <w:vAlign w:val="bottom"/>
            <w:hideMark/>
          </w:tcPr>
          <w:p w14:paraId="41CFA81A"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 +</w:t>
            </w:r>
          </w:p>
        </w:tc>
      </w:tr>
      <w:tr w:rsidR="00162AD0" w:rsidRPr="00440096" w14:paraId="1116C96F" w14:textId="77777777" w:rsidTr="00E479A2">
        <w:trPr>
          <w:trHeight w:val="431"/>
        </w:trPr>
        <w:tc>
          <w:tcPr>
            <w:tcW w:w="2760" w:type="dxa"/>
            <w:shd w:val="clear" w:color="auto" w:fill="auto"/>
            <w:tcMar>
              <w:top w:w="15" w:type="dxa"/>
              <w:left w:w="15" w:type="dxa"/>
              <w:bottom w:w="0" w:type="dxa"/>
              <w:right w:w="15" w:type="dxa"/>
            </w:tcMar>
            <w:vAlign w:val="bottom"/>
            <w:hideMark/>
          </w:tcPr>
          <w:p w14:paraId="3F3E1155" w14:textId="1AE299E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Weight </w:t>
            </w:r>
            <w:r w:rsidR="00162AD0" w:rsidRPr="00440096">
              <w:rPr>
                <w:rFonts w:ascii="Book Antiqua" w:hAnsi="Book Antiqua"/>
                <w:color w:val="000000" w:themeColor="text1"/>
                <w:sz w:val="24"/>
                <w:szCs w:val="24"/>
              </w:rPr>
              <w:t>loss</w:t>
            </w:r>
          </w:p>
        </w:tc>
        <w:tc>
          <w:tcPr>
            <w:tcW w:w="1680" w:type="dxa"/>
            <w:shd w:val="clear" w:color="auto" w:fill="auto"/>
            <w:tcMar>
              <w:top w:w="15" w:type="dxa"/>
              <w:left w:w="15" w:type="dxa"/>
              <w:bottom w:w="0" w:type="dxa"/>
              <w:right w:w="15" w:type="dxa"/>
            </w:tcMar>
            <w:vAlign w:val="bottom"/>
            <w:hideMark/>
          </w:tcPr>
          <w:p w14:paraId="4B2BADB0"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-0.10</w:t>
            </w:r>
          </w:p>
        </w:tc>
        <w:tc>
          <w:tcPr>
            <w:tcW w:w="1680" w:type="dxa"/>
            <w:shd w:val="clear" w:color="auto" w:fill="auto"/>
            <w:tcMar>
              <w:top w:w="15" w:type="dxa"/>
              <w:left w:w="15" w:type="dxa"/>
              <w:bottom w:w="0" w:type="dxa"/>
              <w:right w:w="15" w:type="dxa"/>
            </w:tcMar>
            <w:vAlign w:val="bottom"/>
            <w:hideMark/>
          </w:tcPr>
          <w:p w14:paraId="65B32189"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41A747D"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0.48</w:t>
            </w:r>
          </w:p>
        </w:tc>
        <w:tc>
          <w:tcPr>
            <w:tcW w:w="1680" w:type="dxa"/>
            <w:shd w:val="clear" w:color="auto" w:fill="auto"/>
            <w:tcMar>
              <w:top w:w="15" w:type="dxa"/>
              <w:left w:w="15" w:type="dxa"/>
              <w:bottom w:w="0" w:type="dxa"/>
              <w:right w:w="15" w:type="dxa"/>
            </w:tcMar>
            <w:vAlign w:val="bottom"/>
            <w:hideMark/>
          </w:tcPr>
          <w:p w14:paraId="25F3B29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74A6017F"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5B2D51BF" w14:textId="5D6B0B77"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Family History (%)</w:t>
            </w:r>
          </w:p>
        </w:tc>
      </w:tr>
      <w:tr w:rsidR="00162AD0" w:rsidRPr="00440096" w14:paraId="3DFA8ADF" w14:textId="77777777" w:rsidTr="00E479A2">
        <w:trPr>
          <w:trHeight w:val="431"/>
        </w:trPr>
        <w:tc>
          <w:tcPr>
            <w:tcW w:w="2760" w:type="dxa"/>
            <w:shd w:val="clear" w:color="auto" w:fill="auto"/>
            <w:tcMar>
              <w:top w:w="15" w:type="dxa"/>
              <w:left w:w="15" w:type="dxa"/>
              <w:bottom w:w="0" w:type="dxa"/>
              <w:right w:w="15" w:type="dxa"/>
            </w:tcMar>
            <w:vAlign w:val="bottom"/>
            <w:hideMark/>
          </w:tcPr>
          <w:p w14:paraId="1F9461AB" w14:textId="59EC97A4"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t>
            </w:r>
            <w:r w:rsidR="00162AD0" w:rsidRPr="00440096">
              <w:rPr>
                <w:rFonts w:ascii="Book Antiqua" w:hAnsi="Book Antiqua"/>
                <w:color w:val="000000" w:themeColor="text1"/>
                <w:sz w:val="24"/>
                <w:szCs w:val="24"/>
              </w:rPr>
              <w:t>Of cancer</w:t>
            </w:r>
          </w:p>
        </w:tc>
        <w:tc>
          <w:tcPr>
            <w:tcW w:w="1680" w:type="dxa"/>
            <w:shd w:val="clear" w:color="auto" w:fill="auto"/>
            <w:tcMar>
              <w:top w:w="15" w:type="dxa"/>
              <w:left w:w="15" w:type="dxa"/>
              <w:bottom w:w="0" w:type="dxa"/>
              <w:right w:w="15" w:type="dxa"/>
            </w:tcMar>
            <w:vAlign w:val="bottom"/>
            <w:hideMark/>
          </w:tcPr>
          <w:p w14:paraId="1A73B2C4"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0.14</w:t>
            </w:r>
          </w:p>
        </w:tc>
        <w:tc>
          <w:tcPr>
            <w:tcW w:w="1680" w:type="dxa"/>
            <w:shd w:val="clear" w:color="auto" w:fill="auto"/>
            <w:tcMar>
              <w:top w:w="15" w:type="dxa"/>
              <w:left w:w="15" w:type="dxa"/>
              <w:bottom w:w="0" w:type="dxa"/>
              <w:right w:w="15" w:type="dxa"/>
            </w:tcMar>
            <w:vAlign w:val="bottom"/>
            <w:hideMark/>
          </w:tcPr>
          <w:p w14:paraId="639DD448"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8E5A82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0.59</w:t>
            </w:r>
          </w:p>
        </w:tc>
        <w:tc>
          <w:tcPr>
            <w:tcW w:w="1680" w:type="dxa"/>
            <w:shd w:val="clear" w:color="auto" w:fill="auto"/>
            <w:tcMar>
              <w:top w:w="15" w:type="dxa"/>
              <w:left w:w="15" w:type="dxa"/>
              <w:bottom w:w="0" w:type="dxa"/>
              <w:right w:w="15" w:type="dxa"/>
            </w:tcMar>
            <w:vAlign w:val="bottom"/>
            <w:hideMark/>
          </w:tcPr>
          <w:p w14:paraId="5D70730C"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 +</w:t>
            </w:r>
          </w:p>
        </w:tc>
      </w:tr>
      <w:tr w:rsidR="00162AD0" w:rsidRPr="00440096" w14:paraId="75995F63" w14:textId="77777777" w:rsidTr="00E479A2">
        <w:trPr>
          <w:trHeight w:val="431"/>
        </w:trPr>
        <w:tc>
          <w:tcPr>
            <w:tcW w:w="2760" w:type="dxa"/>
            <w:shd w:val="clear" w:color="auto" w:fill="auto"/>
            <w:tcMar>
              <w:top w:w="15" w:type="dxa"/>
              <w:left w:w="15" w:type="dxa"/>
              <w:bottom w:w="0" w:type="dxa"/>
              <w:right w:w="15" w:type="dxa"/>
            </w:tcMar>
            <w:vAlign w:val="bottom"/>
            <w:hideMark/>
          </w:tcPr>
          <w:p w14:paraId="4FAE5BFC" w14:textId="1315ED4B"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t>
            </w:r>
            <w:r w:rsidR="00162AD0" w:rsidRPr="00440096">
              <w:rPr>
                <w:rFonts w:ascii="Book Antiqua" w:hAnsi="Book Antiqua"/>
                <w:color w:val="000000" w:themeColor="text1"/>
                <w:sz w:val="24"/>
                <w:szCs w:val="24"/>
              </w:rPr>
              <w:t xml:space="preserve">Of </w:t>
            </w:r>
            <w:r w:rsidRPr="00440096">
              <w:rPr>
                <w:rFonts w:ascii="Book Antiqua" w:hAnsi="Book Antiqua"/>
                <w:color w:val="000000" w:themeColor="text1"/>
                <w:sz w:val="24"/>
                <w:szCs w:val="24"/>
              </w:rPr>
              <w:t xml:space="preserve">GI </w:t>
            </w:r>
            <w:r w:rsidR="00162AD0" w:rsidRPr="00440096">
              <w:rPr>
                <w:rFonts w:ascii="Book Antiqua" w:hAnsi="Book Antiqua"/>
                <w:color w:val="000000" w:themeColor="text1"/>
                <w:sz w:val="24"/>
                <w:szCs w:val="24"/>
              </w:rPr>
              <w:t>malignancy</w:t>
            </w:r>
          </w:p>
        </w:tc>
        <w:tc>
          <w:tcPr>
            <w:tcW w:w="1680" w:type="dxa"/>
            <w:shd w:val="clear" w:color="auto" w:fill="auto"/>
            <w:tcMar>
              <w:top w:w="15" w:type="dxa"/>
              <w:left w:w="15" w:type="dxa"/>
              <w:bottom w:w="0" w:type="dxa"/>
              <w:right w:w="15" w:type="dxa"/>
            </w:tcMar>
            <w:vAlign w:val="bottom"/>
            <w:hideMark/>
          </w:tcPr>
          <w:p w14:paraId="6F0BBD9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0.21</w:t>
            </w:r>
          </w:p>
        </w:tc>
        <w:tc>
          <w:tcPr>
            <w:tcW w:w="1680" w:type="dxa"/>
            <w:shd w:val="clear" w:color="auto" w:fill="auto"/>
            <w:tcMar>
              <w:top w:w="15" w:type="dxa"/>
              <w:left w:w="15" w:type="dxa"/>
              <w:bottom w:w="0" w:type="dxa"/>
              <w:right w:w="15" w:type="dxa"/>
            </w:tcMar>
            <w:vAlign w:val="bottom"/>
            <w:hideMark/>
          </w:tcPr>
          <w:p w14:paraId="307645E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c>
          <w:tcPr>
            <w:tcW w:w="1680" w:type="dxa"/>
            <w:shd w:val="clear" w:color="auto" w:fill="auto"/>
            <w:tcMar>
              <w:top w:w="15" w:type="dxa"/>
              <w:left w:w="15" w:type="dxa"/>
              <w:bottom w:w="0" w:type="dxa"/>
              <w:right w:w="15" w:type="dxa"/>
            </w:tcMar>
            <w:vAlign w:val="bottom"/>
            <w:hideMark/>
          </w:tcPr>
          <w:p w14:paraId="4464207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0.80</w:t>
            </w:r>
          </w:p>
        </w:tc>
        <w:tc>
          <w:tcPr>
            <w:tcW w:w="1680" w:type="dxa"/>
            <w:shd w:val="clear" w:color="auto" w:fill="auto"/>
            <w:tcMar>
              <w:top w:w="15" w:type="dxa"/>
              <w:left w:w="15" w:type="dxa"/>
              <w:bottom w:w="0" w:type="dxa"/>
              <w:right w:w="15" w:type="dxa"/>
            </w:tcMar>
            <w:vAlign w:val="bottom"/>
            <w:hideMark/>
          </w:tcPr>
          <w:p w14:paraId="503E002B"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 + +</w:t>
            </w:r>
          </w:p>
        </w:tc>
      </w:tr>
      <w:tr w:rsidR="00162AD0" w:rsidRPr="00440096" w14:paraId="54F8EFDB" w14:textId="77777777" w:rsidTr="00E479A2">
        <w:trPr>
          <w:trHeight w:val="431"/>
        </w:trPr>
        <w:tc>
          <w:tcPr>
            <w:tcW w:w="2760" w:type="dxa"/>
            <w:shd w:val="clear" w:color="auto" w:fill="auto"/>
            <w:tcMar>
              <w:top w:w="15" w:type="dxa"/>
              <w:left w:w="15" w:type="dxa"/>
              <w:bottom w:w="0" w:type="dxa"/>
              <w:right w:w="15" w:type="dxa"/>
            </w:tcMar>
            <w:vAlign w:val="bottom"/>
            <w:hideMark/>
          </w:tcPr>
          <w:p w14:paraId="17ED5D24" w14:textId="7E007759"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w:t>
            </w:r>
            <w:r w:rsidR="00162AD0" w:rsidRPr="00440096">
              <w:rPr>
                <w:rFonts w:ascii="Book Antiqua" w:hAnsi="Book Antiqua"/>
                <w:color w:val="000000" w:themeColor="text1"/>
                <w:sz w:val="24"/>
                <w:szCs w:val="24"/>
              </w:rPr>
              <w:t>Of polyps</w:t>
            </w:r>
          </w:p>
        </w:tc>
        <w:tc>
          <w:tcPr>
            <w:tcW w:w="1680" w:type="dxa"/>
            <w:shd w:val="clear" w:color="auto" w:fill="auto"/>
            <w:tcMar>
              <w:top w:w="15" w:type="dxa"/>
              <w:left w:w="15" w:type="dxa"/>
              <w:bottom w:w="0" w:type="dxa"/>
              <w:right w:w="15" w:type="dxa"/>
            </w:tcMar>
            <w:vAlign w:val="bottom"/>
            <w:hideMark/>
          </w:tcPr>
          <w:p w14:paraId="081AF171"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0.08</w:t>
            </w:r>
          </w:p>
        </w:tc>
        <w:tc>
          <w:tcPr>
            <w:tcW w:w="1680" w:type="dxa"/>
            <w:shd w:val="clear" w:color="auto" w:fill="auto"/>
            <w:tcMar>
              <w:top w:w="15" w:type="dxa"/>
              <w:left w:w="15" w:type="dxa"/>
              <w:bottom w:w="0" w:type="dxa"/>
              <w:right w:w="15" w:type="dxa"/>
            </w:tcMar>
            <w:vAlign w:val="bottom"/>
            <w:hideMark/>
          </w:tcPr>
          <w:p w14:paraId="0CAD3AD8"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6CB72C2F"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0.50</w:t>
            </w:r>
          </w:p>
        </w:tc>
        <w:tc>
          <w:tcPr>
            <w:tcW w:w="1680" w:type="dxa"/>
            <w:shd w:val="clear" w:color="auto" w:fill="auto"/>
            <w:tcMar>
              <w:top w:w="15" w:type="dxa"/>
              <w:left w:w="15" w:type="dxa"/>
              <w:bottom w:w="0" w:type="dxa"/>
              <w:right w:w="15" w:type="dxa"/>
            </w:tcMar>
            <w:vAlign w:val="bottom"/>
            <w:hideMark/>
          </w:tcPr>
          <w:p w14:paraId="4A26FE5C"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 +</w:t>
            </w:r>
          </w:p>
        </w:tc>
      </w:tr>
      <w:tr w:rsidR="00162AD0" w:rsidRPr="00440096" w14:paraId="1BE59DA9"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331085B1" w14:textId="37C77180"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Social History (%)</w:t>
            </w:r>
          </w:p>
        </w:tc>
      </w:tr>
      <w:tr w:rsidR="00162AD0" w:rsidRPr="00440096" w14:paraId="3BCF6C9A" w14:textId="77777777" w:rsidTr="00E479A2">
        <w:trPr>
          <w:trHeight w:val="431"/>
        </w:trPr>
        <w:tc>
          <w:tcPr>
            <w:tcW w:w="2760" w:type="dxa"/>
            <w:shd w:val="clear" w:color="auto" w:fill="auto"/>
            <w:tcMar>
              <w:top w:w="15" w:type="dxa"/>
              <w:left w:w="15" w:type="dxa"/>
              <w:bottom w:w="0" w:type="dxa"/>
              <w:right w:w="15" w:type="dxa"/>
            </w:tcMar>
            <w:vAlign w:val="bottom"/>
            <w:hideMark/>
          </w:tcPr>
          <w:p w14:paraId="52DE2560" w14:textId="791F51C3"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Tobacco </w:t>
            </w:r>
            <w:r w:rsidR="00162AD0" w:rsidRPr="00440096">
              <w:rPr>
                <w:rFonts w:ascii="Book Antiqua" w:hAnsi="Book Antiqua"/>
                <w:color w:val="000000" w:themeColor="text1"/>
                <w:sz w:val="24"/>
                <w:szCs w:val="24"/>
              </w:rPr>
              <w:t>use</w:t>
            </w:r>
          </w:p>
        </w:tc>
        <w:tc>
          <w:tcPr>
            <w:tcW w:w="1680" w:type="dxa"/>
            <w:shd w:val="clear" w:color="auto" w:fill="auto"/>
            <w:tcMar>
              <w:top w:w="15" w:type="dxa"/>
              <w:left w:w="15" w:type="dxa"/>
              <w:bottom w:w="0" w:type="dxa"/>
              <w:right w:w="15" w:type="dxa"/>
            </w:tcMar>
            <w:vAlign w:val="bottom"/>
            <w:hideMark/>
          </w:tcPr>
          <w:p w14:paraId="2F4CAA9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-0.04</w:t>
            </w:r>
          </w:p>
        </w:tc>
        <w:tc>
          <w:tcPr>
            <w:tcW w:w="1680" w:type="dxa"/>
            <w:shd w:val="clear" w:color="auto" w:fill="auto"/>
            <w:tcMar>
              <w:top w:w="15" w:type="dxa"/>
              <w:left w:w="15" w:type="dxa"/>
              <w:bottom w:w="0" w:type="dxa"/>
              <w:right w:w="15" w:type="dxa"/>
            </w:tcMar>
            <w:vAlign w:val="bottom"/>
            <w:hideMark/>
          </w:tcPr>
          <w:p w14:paraId="2B385C96"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C44AD2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0.22</w:t>
            </w:r>
          </w:p>
        </w:tc>
        <w:tc>
          <w:tcPr>
            <w:tcW w:w="1680" w:type="dxa"/>
            <w:shd w:val="clear" w:color="auto" w:fill="auto"/>
            <w:tcMar>
              <w:top w:w="15" w:type="dxa"/>
              <w:left w:w="15" w:type="dxa"/>
              <w:bottom w:w="0" w:type="dxa"/>
              <w:right w:w="15" w:type="dxa"/>
            </w:tcMar>
            <w:vAlign w:val="bottom"/>
            <w:hideMark/>
          </w:tcPr>
          <w:p w14:paraId="61B36FA8"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6FC37991" w14:textId="77777777" w:rsidTr="00E479A2">
        <w:trPr>
          <w:trHeight w:val="431"/>
        </w:trPr>
        <w:tc>
          <w:tcPr>
            <w:tcW w:w="2760" w:type="dxa"/>
            <w:shd w:val="clear" w:color="auto" w:fill="auto"/>
            <w:tcMar>
              <w:top w:w="15" w:type="dxa"/>
              <w:left w:w="15" w:type="dxa"/>
              <w:bottom w:w="0" w:type="dxa"/>
              <w:right w:w="15" w:type="dxa"/>
            </w:tcMar>
            <w:vAlign w:val="bottom"/>
            <w:hideMark/>
          </w:tcPr>
          <w:p w14:paraId="1F86315B" w14:textId="2758E834"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Alcohol </w:t>
            </w:r>
            <w:r w:rsidR="00162AD0" w:rsidRPr="00440096">
              <w:rPr>
                <w:rFonts w:ascii="Book Antiqua" w:hAnsi="Book Antiqua"/>
                <w:color w:val="000000" w:themeColor="text1"/>
                <w:sz w:val="24"/>
                <w:szCs w:val="24"/>
              </w:rPr>
              <w:t>use</w:t>
            </w:r>
          </w:p>
        </w:tc>
        <w:tc>
          <w:tcPr>
            <w:tcW w:w="1680" w:type="dxa"/>
            <w:shd w:val="clear" w:color="auto" w:fill="auto"/>
            <w:tcMar>
              <w:top w:w="15" w:type="dxa"/>
              <w:left w:w="15" w:type="dxa"/>
              <w:bottom w:w="0" w:type="dxa"/>
              <w:right w:w="15" w:type="dxa"/>
            </w:tcMar>
            <w:vAlign w:val="bottom"/>
            <w:hideMark/>
          </w:tcPr>
          <w:p w14:paraId="7A2028A0"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-0.04</w:t>
            </w:r>
          </w:p>
        </w:tc>
        <w:tc>
          <w:tcPr>
            <w:tcW w:w="1680" w:type="dxa"/>
            <w:shd w:val="clear" w:color="auto" w:fill="auto"/>
            <w:tcMar>
              <w:top w:w="15" w:type="dxa"/>
              <w:left w:w="15" w:type="dxa"/>
              <w:bottom w:w="0" w:type="dxa"/>
              <w:right w:w="15" w:type="dxa"/>
            </w:tcMar>
            <w:vAlign w:val="bottom"/>
            <w:hideMark/>
          </w:tcPr>
          <w:p w14:paraId="3EC387A6"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6E37B92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0.13</w:t>
            </w:r>
          </w:p>
        </w:tc>
        <w:tc>
          <w:tcPr>
            <w:tcW w:w="1680" w:type="dxa"/>
            <w:shd w:val="clear" w:color="auto" w:fill="auto"/>
            <w:tcMar>
              <w:top w:w="15" w:type="dxa"/>
              <w:left w:w="15" w:type="dxa"/>
              <w:bottom w:w="0" w:type="dxa"/>
              <w:right w:w="15" w:type="dxa"/>
            </w:tcMar>
            <w:vAlign w:val="bottom"/>
            <w:hideMark/>
          </w:tcPr>
          <w:p w14:paraId="6AC702C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r>
      <w:tr w:rsidR="00162AD0" w:rsidRPr="00440096" w14:paraId="3A02A747" w14:textId="77777777" w:rsidTr="00E479A2">
        <w:trPr>
          <w:trHeight w:val="431"/>
        </w:trPr>
        <w:tc>
          <w:tcPr>
            <w:tcW w:w="9480" w:type="dxa"/>
            <w:gridSpan w:val="5"/>
            <w:shd w:val="clear" w:color="auto" w:fill="auto"/>
            <w:tcMar>
              <w:top w:w="15" w:type="dxa"/>
              <w:left w:w="15" w:type="dxa"/>
              <w:bottom w:w="0" w:type="dxa"/>
              <w:right w:w="15" w:type="dxa"/>
            </w:tcMar>
            <w:vAlign w:val="bottom"/>
            <w:hideMark/>
          </w:tcPr>
          <w:p w14:paraId="4ACD1DF2" w14:textId="2FB64209" w:rsidR="00162AD0" w:rsidRPr="00440096" w:rsidRDefault="00162AD0"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Comorbidities (%)</w:t>
            </w:r>
          </w:p>
        </w:tc>
      </w:tr>
      <w:tr w:rsidR="00162AD0" w:rsidRPr="00440096" w14:paraId="4968622D" w14:textId="77777777" w:rsidTr="00E479A2">
        <w:trPr>
          <w:trHeight w:val="431"/>
        </w:trPr>
        <w:tc>
          <w:tcPr>
            <w:tcW w:w="2760" w:type="dxa"/>
            <w:shd w:val="clear" w:color="auto" w:fill="auto"/>
            <w:tcMar>
              <w:top w:w="15" w:type="dxa"/>
              <w:left w:w="15" w:type="dxa"/>
              <w:bottom w:w="0" w:type="dxa"/>
              <w:right w:w="15" w:type="dxa"/>
            </w:tcMar>
            <w:vAlign w:val="bottom"/>
            <w:hideMark/>
          </w:tcPr>
          <w:p w14:paraId="12D82AE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Colitis</w:t>
            </w:r>
          </w:p>
        </w:tc>
        <w:tc>
          <w:tcPr>
            <w:tcW w:w="1680" w:type="dxa"/>
            <w:shd w:val="clear" w:color="auto" w:fill="auto"/>
            <w:tcMar>
              <w:top w:w="15" w:type="dxa"/>
              <w:left w:w="15" w:type="dxa"/>
              <w:bottom w:w="0" w:type="dxa"/>
              <w:right w:w="15" w:type="dxa"/>
            </w:tcMar>
            <w:vAlign w:val="bottom"/>
            <w:hideMark/>
          </w:tcPr>
          <w:p w14:paraId="09F1DCA6"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0.02</w:t>
            </w:r>
          </w:p>
        </w:tc>
        <w:tc>
          <w:tcPr>
            <w:tcW w:w="1680" w:type="dxa"/>
            <w:shd w:val="clear" w:color="auto" w:fill="auto"/>
            <w:tcMar>
              <w:top w:w="15" w:type="dxa"/>
              <w:left w:w="15" w:type="dxa"/>
              <w:bottom w:w="0" w:type="dxa"/>
              <w:right w:w="15" w:type="dxa"/>
            </w:tcMar>
            <w:vAlign w:val="bottom"/>
            <w:hideMark/>
          </w:tcPr>
          <w:p w14:paraId="1EAA76CB"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0C9BFCDA"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0.34</w:t>
            </w:r>
          </w:p>
        </w:tc>
        <w:tc>
          <w:tcPr>
            <w:tcW w:w="1680" w:type="dxa"/>
            <w:shd w:val="clear" w:color="auto" w:fill="auto"/>
            <w:tcMar>
              <w:top w:w="15" w:type="dxa"/>
              <w:left w:w="15" w:type="dxa"/>
              <w:bottom w:w="0" w:type="dxa"/>
              <w:right w:w="15" w:type="dxa"/>
            </w:tcMar>
            <w:vAlign w:val="bottom"/>
            <w:hideMark/>
          </w:tcPr>
          <w:p w14:paraId="573FE606"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6FCDA048" w14:textId="77777777" w:rsidTr="00E479A2">
        <w:trPr>
          <w:trHeight w:val="431"/>
        </w:trPr>
        <w:tc>
          <w:tcPr>
            <w:tcW w:w="2760" w:type="dxa"/>
            <w:shd w:val="clear" w:color="auto" w:fill="auto"/>
            <w:tcMar>
              <w:top w:w="15" w:type="dxa"/>
              <w:left w:w="15" w:type="dxa"/>
              <w:bottom w:w="0" w:type="dxa"/>
              <w:right w:w="15" w:type="dxa"/>
            </w:tcMar>
            <w:vAlign w:val="bottom"/>
            <w:hideMark/>
          </w:tcPr>
          <w:p w14:paraId="448B24B3"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BMI ≥ 30</w:t>
            </w:r>
          </w:p>
        </w:tc>
        <w:tc>
          <w:tcPr>
            <w:tcW w:w="1680" w:type="dxa"/>
            <w:shd w:val="clear" w:color="auto" w:fill="auto"/>
            <w:tcMar>
              <w:top w:w="15" w:type="dxa"/>
              <w:left w:w="15" w:type="dxa"/>
              <w:bottom w:w="0" w:type="dxa"/>
              <w:right w:w="15" w:type="dxa"/>
            </w:tcMar>
            <w:vAlign w:val="bottom"/>
            <w:hideMark/>
          </w:tcPr>
          <w:p w14:paraId="290BC464"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0.03</w:t>
            </w:r>
          </w:p>
        </w:tc>
        <w:tc>
          <w:tcPr>
            <w:tcW w:w="1680" w:type="dxa"/>
            <w:shd w:val="clear" w:color="auto" w:fill="auto"/>
            <w:tcMar>
              <w:top w:w="15" w:type="dxa"/>
              <w:left w:w="15" w:type="dxa"/>
              <w:bottom w:w="0" w:type="dxa"/>
              <w:right w:w="15" w:type="dxa"/>
            </w:tcMar>
            <w:vAlign w:val="bottom"/>
            <w:hideMark/>
          </w:tcPr>
          <w:p w14:paraId="4379F03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802520A"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0.25</w:t>
            </w:r>
          </w:p>
        </w:tc>
        <w:tc>
          <w:tcPr>
            <w:tcW w:w="1680" w:type="dxa"/>
            <w:shd w:val="clear" w:color="auto" w:fill="auto"/>
            <w:tcMar>
              <w:top w:w="15" w:type="dxa"/>
              <w:left w:w="15" w:type="dxa"/>
              <w:bottom w:w="0" w:type="dxa"/>
              <w:right w:w="15" w:type="dxa"/>
            </w:tcMar>
            <w:vAlign w:val="bottom"/>
            <w:hideMark/>
          </w:tcPr>
          <w:p w14:paraId="4C12297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49664EB3" w14:textId="77777777" w:rsidTr="00E479A2">
        <w:trPr>
          <w:trHeight w:val="431"/>
        </w:trPr>
        <w:tc>
          <w:tcPr>
            <w:tcW w:w="2760" w:type="dxa"/>
            <w:shd w:val="clear" w:color="auto" w:fill="auto"/>
            <w:tcMar>
              <w:top w:w="15" w:type="dxa"/>
              <w:left w:w="15" w:type="dxa"/>
              <w:bottom w:w="0" w:type="dxa"/>
              <w:right w:w="15" w:type="dxa"/>
            </w:tcMar>
            <w:vAlign w:val="bottom"/>
            <w:hideMark/>
          </w:tcPr>
          <w:p w14:paraId="3E8AD32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xml:space="preserve">     Hypertension</w:t>
            </w:r>
          </w:p>
        </w:tc>
        <w:tc>
          <w:tcPr>
            <w:tcW w:w="1680" w:type="dxa"/>
            <w:shd w:val="clear" w:color="auto" w:fill="auto"/>
            <w:tcMar>
              <w:top w:w="15" w:type="dxa"/>
              <w:left w:w="15" w:type="dxa"/>
              <w:bottom w:w="0" w:type="dxa"/>
              <w:right w:w="15" w:type="dxa"/>
            </w:tcMar>
            <w:vAlign w:val="bottom"/>
            <w:hideMark/>
          </w:tcPr>
          <w:p w14:paraId="6ED28542"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-0.36</w:t>
            </w:r>
          </w:p>
        </w:tc>
        <w:tc>
          <w:tcPr>
            <w:tcW w:w="1680" w:type="dxa"/>
            <w:shd w:val="clear" w:color="auto" w:fill="auto"/>
            <w:tcMar>
              <w:top w:w="15" w:type="dxa"/>
              <w:left w:w="15" w:type="dxa"/>
              <w:bottom w:w="0" w:type="dxa"/>
              <w:right w:w="15" w:type="dxa"/>
            </w:tcMar>
            <w:vAlign w:val="bottom"/>
            <w:hideMark/>
          </w:tcPr>
          <w:p w14:paraId="1D4F20E0"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7FACFA6D"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0.25</w:t>
            </w:r>
          </w:p>
        </w:tc>
        <w:tc>
          <w:tcPr>
            <w:tcW w:w="1680" w:type="dxa"/>
            <w:shd w:val="clear" w:color="auto" w:fill="auto"/>
            <w:tcMar>
              <w:top w:w="15" w:type="dxa"/>
              <w:left w:w="15" w:type="dxa"/>
              <w:bottom w:w="0" w:type="dxa"/>
              <w:right w:w="15" w:type="dxa"/>
            </w:tcMar>
            <w:vAlign w:val="bottom"/>
            <w:hideMark/>
          </w:tcPr>
          <w:p w14:paraId="2A102B9F"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72A0F7CF" w14:textId="77777777" w:rsidTr="00E479A2">
        <w:trPr>
          <w:trHeight w:val="431"/>
        </w:trPr>
        <w:tc>
          <w:tcPr>
            <w:tcW w:w="2760" w:type="dxa"/>
            <w:shd w:val="clear" w:color="auto" w:fill="auto"/>
            <w:tcMar>
              <w:top w:w="15" w:type="dxa"/>
              <w:left w:w="15" w:type="dxa"/>
              <w:bottom w:w="0" w:type="dxa"/>
              <w:right w:w="15" w:type="dxa"/>
            </w:tcMar>
            <w:vAlign w:val="bottom"/>
            <w:hideMark/>
          </w:tcPr>
          <w:p w14:paraId="74E5FDF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lastRenderedPageBreak/>
              <w:t xml:space="preserve">     Hyperlipidemia</w:t>
            </w:r>
          </w:p>
        </w:tc>
        <w:tc>
          <w:tcPr>
            <w:tcW w:w="1680" w:type="dxa"/>
            <w:shd w:val="clear" w:color="auto" w:fill="auto"/>
            <w:tcMar>
              <w:top w:w="15" w:type="dxa"/>
              <w:left w:w="15" w:type="dxa"/>
              <w:bottom w:w="0" w:type="dxa"/>
              <w:right w:w="15" w:type="dxa"/>
            </w:tcMar>
            <w:vAlign w:val="bottom"/>
            <w:hideMark/>
          </w:tcPr>
          <w:p w14:paraId="364DF8BA"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-0.39</w:t>
            </w:r>
          </w:p>
        </w:tc>
        <w:tc>
          <w:tcPr>
            <w:tcW w:w="1680" w:type="dxa"/>
            <w:shd w:val="clear" w:color="auto" w:fill="auto"/>
            <w:tcMar>
              <w:top w:w="15" w:type="dxa"/>
              <w:left w:w="15" w:type="dxa"/>
              <w:bottom w:w="0" w:type="dxa"/>
              <w:right w:w="15" w:type="dxa"/>
            </w:tcMar>
            <w:vAlign w:val="bottom"/>
            <w:hideMark/>
          </w:tcPr>
          <w:p w14:paraId="684BD05C"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3F853CA1"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0.21</w:t>
            </w:r>
          </w:p>
        </w:tc>
        <w:tc>
          <w:tcPr>
            <w:tcW w:w="1680" w:type="dxa"/>
            <w:shd w:val="clear" w:color="auto" w:fill="auto"/>
            <w:tcMar>
              <w:top w:w="15" w:type="dxa"/>
              <w:left w:w="15" w:type="dxa"/>
              <w:bottom w:w="0" w:type="dxa"/>
              <w:right w:w="15" w:type="dxa"/>
            </w:tcMar>
            <w:vAlign w:val="bottom"/>
            <w:hideMark/>
          </w:tcPr>
          <w:p w14:paraId="7573B2D8"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w:t>
            </w:r>
          </w:p>
        </w:tc>
      </w:tr>
      <w:tr w:rsidR="00162AD0" w:rsidRPr="00440096" w14:paraId="30251B79" w14:textId="77777777" w:rsidTr="00E479A2">
        <w:trPr>
          <w:trHeight w:val="431"/>
        </w:trPr>
        <w:tc>
          <w:tcPr>
            <w:tcW w:w="2760" w:type="dxa"/>
            <w:shd w:val="clear" w:color="auto" w:fill="auto"/>
            <w:tcMar>
              <w:top w:w="15" w:type="dxa"/>
              <w:left w:w="15" w:type="dxa"/>
              <w:bottom w:w="0" w:type="dxa"/>
              <w:right w:w="15" w:type="dxa"/>
            </w:tcMar>
            <w:vAlign w:val="bottom"/>
            <w:hideMark/>
          </w:tcPr>
          <w:p w14:paraId="244FBD68" w14:textId="28125EFF"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b/>
                <w:bCs/>
                <w:color w:val="000000" w:themeColor="text1"/>
                <w:sz w:val="24"/>
                <w:szCs w:val="24"/>
              </w:rPr>
              <w:t xml:space="preserve">Polyp </w:t>
            </w:r>
            <w:r w:rsidR="00162AD0" w:rsidRPr="00440096">
              <w:rPr>
                <w:rFonts w:ascii="Book Antiqua" w:hAnsi="Book Antiqua"/>
                <w:b/>
                <w:bCs/>
                <w:color w:val="000000" w:themeColor="text1"/>
                <w:sz w:val="24"/>
                <w:szCs w:val="24"/>
              </w:rPr>
              <w:t xml:space="preserve">history </w:t>
            </w:r>
            <w:r w:rsidRPr="00440096">
              <w:rPr>
                <w:rFonts w:ascii="Book Antiqua" w:hAnsi="Book Antiqua"/>
                <w:b/>
                <w:bCs/>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2220657"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-0.07</w:t>
            </w:r>
          </w:p>
        </w:tc>
        <w:tc>
          <w:tcPr>
            <w:tcW w:w="1680" w:type="dxa"/>
            <w:shd w:val="clear" w:color="auto" w:fill="auto"/>
            <w:tcMar>
              <w:top w:w="15" w:type="dxa"/>
              <w:left w:w="15" w:type="dxa"/>
              <w:bottom w:w="0" w:type="dxa"/>
              <w:right w:w="15" w:type="dxa"/>
            </w:tcMar>
            <w:vAlign w:val="bottom"/>
            <w:hideMark/>
          </w:tcPr>
          <w:p w14:paraId="0E59FCFE"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w:t>
            </w:r>
          </w:p>
        </w:tc>
        <w:tc>
          <w:tcPr>
            <w:tcW w:w="1680" w:type="dxa"/>
            <w:shd w:val="clear" w:color="auto" w:fill="auto"/>
            <w:tcMar>
              <w:top w:w="15" w:type="dxa"/>
              <w:left w:w="15" w:type="dxa"/>
              <w:bottom w:w="0" w:type="dxa"/>
              <w:right w:w="15" w:type="dxa"/>
            </w:tcMar>
            <w:vAlign w:val="bottom"/>
            <w:hideMark/>
          </w:tcPr>
          <w:p w14:paraId="2D4B5765"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0.53</w:t>
            </w:r>
          </w:p>
        </w:tc>
        <w:tc>
          <w:tcPr>
            <w:tcW w:w="1680" w:type="dxa"/>
            <w:shd w:val="clear" w:color="auto" w:fill="auto"/>
            <w:tcMar>
              <w:top w:w="15" w:type="dxa"/>
              <w:left w:w="15" w:type="dxa"/>
              <w:bottom w:w="0" w:type="dxa"/>
              <w:right w:w="15" w:type="dxa"/>
            </w:tcMar>
            <w:vAlign w:val="bottom"/>
            <w:hideMark/>
          </w:tcPr>
          <w:p w14:paraId="3E647D3B" w14:textId="77777777" w:rsidR="00531E77" w:rsidRPr="00440096" w:rsidRDefault="00531E77" w:rsidP="00440096">
            <w:pPr>
              <w:pStyle w:val="BodyA"/>
              <w:adjustRightInd w:val="0"/>
              <w:snapToGrid w:val="0"/>
              <w:spacing w:after="0" w:line="360" w:lineRule="auto"/>
              <w:jc w:val="both"/>
              <w:rPr>
                <w:rFonts w:ascii="Book Antiqua" w:hAnsi="Book Antiqua"/>
                <w:color w:val="000000" w:themeColor="text1"/>
                <w:sz w:val="24"/>
                <w:szCs w:val="24"/>
              </w:rPr>
            </w:pPr>
            <w:r w:rsidRPr="00440096">
              <w:rPr>
                <w:rFonts w:ascii="Book Antiqua" w:hAnsi="Book Antiqua"/>
                <w:color w:val="000000" w:themeColor="text1"/>
                <w:sz w:val="24"/>
                <w:szCs w:val="24"/>
              </w:rPr>
              <w:t>+ + +</w:t>
            </w:r>
          </w:p>
        </w:tc>
      </w:tr>
    </w:tbl>
    <w:p w14:paraId="38AEBE87" w14:textId="77777777" w:rsidR="006167B7" w:rsidRPr="00440096" w:rsidRDefault="006167B7" w:rsidP="00440096">
      <w:pPr>
        <w:pStyle w:val="BodyA"/>
        <w:adjustRightInd w:val="0"/>
        <w:snapToGrid w:val="0"/>
        <w:spacing w:after="0" w:line="360" w:lineRule="auto"/>
        <w:jc w:val="both"/>
        <w:rPr>
          <w:rStyle w:val="NoneA"/>
          <w:rFonts w:ascii="Book Antiqua" w:hAnsi="Book Antiqua" w:cs="Times New Roman"/>
          <w:color w:val="000000" w:themeColor="text1"/>
          <w:sz w:val="24"/>
          <w:szCs w:val="24"/>
        </w:rPr>
      </w:pPr>
      <w:r w:rsidRPr="00440096">
        <w:rPr>
          <w:rStyle w:val="NoneA"/>
          <w:rFonts w:ascii="Book Antiqua" w:hAnsi="Book Antiqua" w:cs="Times New Roman"/>
          <w:color w:val="000000" w:themeColor="text1"/>
          <w:sz w:val="24"/>
          <w:szCs w:val="24"/>
        </w:rPr>
        <w:t>CRC: Colorectal cancer; GI: Gastrointestinal; BMI: Body mass index.</w:t>
      </w:r>
    </w:p>
    <w:p w14:paraId="1E9E3BDE" w14:textId="77777777" w:rsidR="00E479A2" w:rsidRPr="00440096" w:rsidRDefault="00E479A2" w:rsidP="00440096">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2EB6446B" w14:textId="77777777" w:rsidR="00E479A2" w:rsidRPr="00440096" w:rsidRDefault="00E479A2" w:rsidP="00440096">
      <w:pPr>
        <w:adjustRightInd w:val="0"/>
        <w:snapToGrid w:val="0"/>
        <w:spacing w:line="360" w:lineRule="auto"/>
        <w:jc w:val="both"/>
        <w:rPr>
          <w:rStyle w:val="NoneA"/>
          <w:rFonts w:ascii="Book Antiqua" w:hAnsi="Book Antiqua"/>
          <w:b/>
          <w:bCs/>
          <w:color w:val="000000" w:themeColor="text1"/>
          <w:u w:color="000000"/>
          <w:lang w:eastAsia="zh-CN"/>
        </w:rPr>
      </w:pPr>
      <w:r w:rsidRPr="00440096">
        <w:rPr>
          <w:rStyle w:val="NoneA"/>
          <w:rFonts w:ascii="Book Antiqua" w:hAnsi="Book Antiqua"/>
          <w:b/>
          <w:bCs/>
          <w:color w:val="000000" w:themeColor="text1"/>
          <w:lang w:eastAsia="zh-CN"/>
        </w:rPr>
        <w:br w:type="page"/>
      </w:r>
    </w:p>
    <w:p w14:paraId="4EDB9D49" w14:textId="543AE16B" w:rsidR="00D258EF" w:rsidRPr="00440096" w:rsidRDefault="0087289A"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Fonts w:ascii="Book Antiqua" w:eastAsia="Times New Roman" w:hAnsi="Book Antiqua" w:cs="Times New Roman"/>
          <w:noProof/>
          <w:color w:val="000000" w:themeColor="text1"/>
          <w:sz w:val="24"/>
          <w:szCs w:val="24"/>
          <w:lang w:eastAsia="zh-CN"/>
        </w:rPr>
        <w:lastRenderedPageBreak/>
        <w:drawing>
          <wp:anchor distT="0" distB="0" distL="114300" distR="114300" simplePos="0" relativeHeight="251657216" behindDoc="1" locked="0" layoutInCell="1" allowOverlap="1" wp14:anchorId="140629E0" wp14:editId="4066D3FD">
            <wp:simplePos x="0" y="0"/>
            <wp:positionH relativeFrom="column">
              <wp:posOffset>-618490</wp:posOffset>
            </wp:positionH>
            <wp:positionV relativeFrom="paragraph">
              <wp:posOffset>713105</wp:posOffset>
            </wp:positionV>
            <wp:extent cx="7028815" cy="6407150"/>
            <wp:effectExtent l="6033" t="0" r="6667" b="6668"/>
            <wp:wrapTight wrapText="bothSides">
              <wp:wrapPolygon edited="0">
                <wp:start x="19" y="21620"/>
                <wp:lineTo x="21562" y="21620"/>
                <wp:lineTo x="21562" y="42"/>
                <wp:lineTo x="19" y="42"/>
                <wp:lineTo x="19" y="2162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028815" cy="6407150"/>
                    </a:xfrm>
                    <a:prstGeom prst="rect">
                      <a:avLst/>
                    </a:prstGeom>
                    <a:noFill/>
                    <a:ln>
                      <a:noFill/>
                    </a:ln>
                    <a:effectLst/>
                  </pic:spPr>
                </pic:pic>
              </a:graphicData>
            </a:graphic>
          </wp:anchor>
        </w:drawing>
      </w:r>
      <w:r w:rsidR="00E479A2" w:rsidRPr="00440096">
        <w:rPr>
          <w:rStyle w:val="NoneA"/>
          <w:rFonts w:ascii="Book Antiqua" w:eastAsiaTheme="minorEastAsia" w:hAnsi="Book Antiqua" w:cs="Times New Roman"/>
          <w:color w:val="000000" w:themeColor="text1"/>
          <w:sz w:val="24"/>
          <w:szCs w:val="24"/>
          <w:lang w:eastAsia="zh-CN"/>
        </w:rPr>
        <w:t>A</w:t>
      </w:r>
    </w:p>
    <w:p w14:paraId="0D75A949" w14:textId="0E7909E1" w:rsidR="00531E77" w:rsidRPr="00440096" w:rsidRDefault="00531E77" w:rsidP="00440096">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p>
    <w:p w14:paraId="6370F15C" w14:textId="71E69A03" w:rsidR="00531E77" w:rsidRPr="00440096" w:rsidRDefault="0087289A"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eastAsia="Times New Roman" w:hAnsi="Book Antiqua" w:cs="Times New Roman"/>
          <w:noProof/>
          <w:color w:val="000000" w:themeColor="text1"/>
          <w:sz w:val="24"/>
          <w:szCs w:val="24"/>
          <w:lang w:eastAsia="zh-CN"/>
        </w:rPr>
        <w:lastRenderedPageBreak/>
        <w:drawing>
          <wp:anchor distT="0" distB="0" distL="114300" distR="114300" simplePos="0" relativeHeight="251658240" behindDoc="1" locked="0" layoutInCell="1" allowOverlap="1" wp14:anchorId="1801EA58" wp14:editId="7FF6B19C">
            <wp:simplePos x="0" y="0"/>
            <wp:positionH relativeFrom="column">
              <wp:posOffset>-285750</wp:posOffset>
            </wp:positionH>
            <wp:positionV relativeFrom="paragraph">
              <wp:posOffset>354330</wp:posOffset>
            </wp:positionV>
            <wp:extent cx="6609065" cy="6905625"/>
            <wp:effectExtent l="0" t="0" r="1905" b="0"/>
            <wp:wrapTight wrapText="bothSides">
              <wp:wrapPolygon edited="0">
                <wp:start x="0" y="0"/>
                <wp:lineTo x="0" y="21511"/>
                <wp:lineTo x="21544" y="2151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9065" cy="6905625"/>
                    </a:xfrm>
                    <a:prstGeom prst="rect">
                      <a:avLst/>
                    </a:prstGeom>
                    <a:noFill/>
                    <a:ln>
                      <a:noFill/>
                    </a:ln>
                  </pic:spPr>
                </pic:pic>
              </a:graphicData>
            </a:graphic>
          </wp:anchor>
        </w:drawing>
      </w:r>
      <w:r w:rsidR="00E479A2" w:rsidRPr="00440096">
        <w:rPr>
          <w:rStyle w:val="NoneA"/>
          <w:rFonts w:ascii="Book Antiqua" w:eastAsiaTheme="minorEastAsia" w:hAnsi="Book Antiqua" w:cs="Times New Roman"/>
          <w:color w:val="000000" w:themeColor="text1"/>
          <w:sz w:val="24"/>
          <w:szCs w:val="24"/>
          <w:lang w:eastAsia="zh-CN"/>
        </w:rPr>
        <w:t>B</w:t>
      </w:r>
    </w:p>
    <w:p w14:paraId="64ADB4D1" w14:textId="03EF2F64" w:rsidR="00531E77" w:rsidRPr="00440096" w:rsidRDefault="00531E77" w:rsidP="00440096">
      <w:pPr>
        <w:pStyle w:val="BodyA"/>
        <w:adjustRightInd w:val="0"/>
        <w:snapToGrid w:val="0"/>
        <w:spacing w:after="0" w:line="360" w:lineRule="auto"/>
        <w:jc w:val="both"/>
        <w:rPr>
          <w:rStyle w:val="NoneA"/>
          <w:rFonts w:ascii="Book Antiqua" w:eastAsia="Times New Roman" w:hAnsi="Book Antiqua" w:cs="Times New Roman"/>
          <w:color w:val="000000" w:themeColor="text1"/>
          <w:sz w:val="24"/>
          <w:szCs w:val="24"/>
        </w:rPr>
      </w:pPr>
    </w:p>
    <w:p w14:paraId="36AF649E" w14:textId="2E04C8C4" w:rsidR="00E479A2" w:rsidRPr="00440096" w:rsidRDefault="00E479A2" w:rsidP="00440096">
      <w:pPr>
        <w:pStyle w:val="BodyA"/>
        <w:adjustRightInd w:val="0"/>
        <w:snapToGrid w:val="0"/>
        <w:spacing w:after="0" w:line="360" w:lineRule="auto"/>
        <w:jc w:val="both"/>
        <w:rPr>
          <w:rStyle w:val="NoneA"/>
          <w:rFonts w:ascii="Book Antiqua" w:eastAsiaTheme="minorEastAsia" w:hAnsi="Book Antiqua" w:cs="Times New Roman"/>
          <w:color w:val="000000" w:themeColor="text1"/>
          <w:sz w:val="24"/>
          <w:szCs w:val="24"/>
          <w:lang w:eastAsia="zh-CN"/>
        </w:rPr>
      </w:pPr>
      <w:r w:rsidRPr="00440096">
        <w:rPr>
          <w:rStyle w:val="NoneA"/>
          <w:rFonts w:ascii="Book Antiqua" w:hAnsi="Book Antiqua" w:cs="Times New Roman"/>
          <w:b/>
          <w:color w:val="000000" w:themeColor="text1"/>
          <w:sz w:val="24"/>
          <w:szCs w:val="24"/>
        </w:rPr>
        <w:t>Figure 1 Odds ratio for early-onset colorectal cancer</w:t>
      </w:r>
      <w:r w:rsidRPr="00440096">
        <w:rPr>
          <w:rStyle w:val="NoneA"/>
          <w:rFonts w:ascii="Book Antiqua" w:eastAsiaTheme="minorEastAsia" w:hAnsi="Book Antiqua" w:cs="Times New Roman"/>
          <w:b/>
          <w:i/>
          <w:color w:val="000000" w:themeColor="text1"/>
          <w:sz w:val="24"/>
          <w:szCs w:val="24"/>
          <w:lang w:eastAsia="zh-CN"/>
        </w:rPr>
        <w:t xml:space="preserve"> vs</w:t>
      </w:r>
      <w:r w:rsidRPr="00440096">
        <w:rPr>
          <w:rStyle w:val="NoneA"/>
          <w:rFonts w:ascii="Book Antiqua" w:eastAsiaTheme="minorEastAsia" w:hAnsi="Book Antiqua" w:cs="Times New Roman"/>
          <w:b/>
          <w:color w:val="000000" w:themeColor="text1"/>
          <w:sz w:val="24"/>
          <w:szCs w:val="24"/>
          <w:lang w:eastAsia="zh-CN"/>
        </w:rPr>
        <w:t xml:space="preserve"> </w:t>
      </w:r>
      <w:r w:rsidRPr="00440096">
        <w:rPr>
          <w:rStyle w:val="NoneA"/>
          <w:rFonts w:ascii="Book Antiqua" w:hAnsi="Book Antiqua" w:cs="Times New Roman"/>
          <w:b/>
          <w:color w:val="000000" w:themeColor="text1"/>
          <w:sz w:val="24"/>
          <w:szCs w:val="24"/>
        </w:rPr>
        <w:t>later-onset colorectal cancer</w:t>
      </w:r>
      <w:r w:rsidRPr="00440096">
        <w:rPr>
          <w:rStyle w:val="NoneA"/>
          <w:rFonts w:ascii="Book Antiqua" w:eastAsiaTheme="minorEastAsia" w:hAnsi="Book Antiqua" w:cs="Times New Roman"/>
          <w:b/>
          <w:color w:val="000000" w:themeColor="text1"/>
          <w:sz w:val="24"/>
          <w:szCs w:val="24"/>
          <w:lang w:eastAsia="zh-CN"/>
        </w:rPr>
        <w:t xml:space="preserve"> and </w:t>
      </w:r>
      <w:r w:rsidRPr="00440096">
        <w:rPr>
          <w:rStyle w:val="NoneA"/>
          <w:rFonts w:ascii="Book Antiqua" w:hAnsi="Book Antiqua" w:cs="Times New Roman"/>
          <w:b/>
          <w:color w:val="000000" w:themeColor="text1"/>
          <w:sz w:val="24"/>
          <w:szCs w:val="24"/>
        </w:rPr>
        <w:t>the control cohort</w:t>
      </w:r>
      <w:r w:rsidRPr="00440096">
        <w:rPr>
          <w:rStyle w:val="NoneA"/>
          <w:rFonts w:ascii="Book Antiqua" w:eastAsiaTheme="minorEastAsia" w:hAnsi="Book Antiqua" w:cs="Times New Roman"/>
          <w:b/>
          <w:color w:val="000000" w:themeColor="text1"/>
          <w:sz w:val="24"/>
          <w:szCs w:val="24"/>
          <w:lang w:eastAsia="zh-CN"/>
        </w:rPr>
        <w:t>.</w:t>
      </w:r>
      <w:r w:rsidRPr="00440096">
        <w:rPr>
          <w:rStyle w:val="NoneA"/>
          <w:rFonts w:ascii="Book Antiqua" w:eastAsiaTheme="minorEastAsia" w:hAnsi="Book Antiqua" w:cs="Times New Roman"/>
          <w:color w:val="000000" w:themeColor="text1"/>
          <w:sz w:val="24"/>
          <w:szCs w:val="24"/>
          <w:lang w:eastAsia="zh-CN"/>
        </w:rPr>
        <w:t xml:space="preserve"> A: </w:t>
      </w:r>
      <w:r w:rsidRPr="00440096">
        <w:rPr>
          <w:rStyle w:val="NoneA"/>
          <w:rFonts w:ascii="Book Antiqua" w:hAnsi="Book Antiqua" w:cs="Times New Roman"/>
          <w:color w:val="000000" w:themeColor="text1"/>
          <w:sz w:val="24"/>
          <w:szCs w:val="24"/>
        </w:rPr>
        <w:t>Early-onset colorectal cancer</w:t>
      </w:r>
      <w:r w:rsidRPr="00440096">
        <w:rPr>
          <w:rStyle w:val="NoneA"/>
          <w:rFonts w:ascii="Book Antiqua" w:eastAsiaTheme="minorEastAsia" w:hAnsi="Book Antiqua" w:cs="Times New Roman"/>
          <w:color w:val="000000" w:themeColor="text1"/>
          <w:sz w:val="24"/>
          <w:szCs w:val="24"/>
          <w:lang w:eastAsia="zh-CN"/>
        </w:rPr>
        <w:t xml:space="preserve"> (CRC) </w:t>
      </w:r>
      <w:r w:rsidRPr="00440096">
        <w:rPr>
          <w:rStyle w:val="NoneA"/>
          <w:rFonts w:ascii="Book Antiqua" w:eastAsiaTheme="minorEastAsia" w:hAnsi="Book Antiqua" w:cs="Times New Roman"/>
          <w:i/>
          <w:color w:val="000000" w:themeColor="text1"/>
          <w:sz w:val="24"/>
          <w:szCs w:val="24"/>
          <w:lang w:eastAsia="zh-CN"/>
        </w:rPr>
        <w:t>vs</w:t>
      </w:r>
      <w:r w:rsidRPr="00440096">
        <w:rPr>
          <w:rStyle w:val="NoneA"/>
          <w:rFonts w:ascii="Book Antiqua" w:eastAsiaTheme="minorEastAsia" w:hAnsi="Book Antiqua" w:cs="Times New Roman"/>
          <w:color w:val="000000" w:themeColor="text1"/>
          <w:sz w:val="24"/>
          <w:szCs w:val="24"/>
          <w:lang w:eastAsia="zh-CN"/>
        </w:rPr>
        <w:t xml:space="preserve"> </w:t>
      </w:r>
      <w:r w:rsidRPr="00440096">
        <w:rPr>
          <w:rStyle w:val="NoneA"/>
          <w:rFonts w:ascii="Book Antiqua" w:hAnsi="Book Antiqua" w:cs="Times New Roman"/>
          <w:color w:val="000000" w:themeColor="text1"/>
          <w:sz w:val="24"/>
          <w:szCs w:val="24"/>
        </w:rPr>
        <w:t>later-onset</w:t>
      </w:r>
      <w:r w:rsidRPr="00440096">
        <w:rPr>
          <w:rStyle w:val="NoneA"/>
          <w:rFonts w:ascii="Book Antiqua" w:eastAsiaTheme="minorEastAsia" w:hAnsi="Book Antiqua" w:cs="Times New Roman"/>
          <w:color w:val="000000" w:themeColor="text1"/>
          <w:sz w:val="24"/>
          <w:szCs w:val="24"/>
          <w:lang w:eastAsia="zh-CN"/>
        </w:rPr>
        <w:t xml:space="preserve"> CRC; B: </w:t>
      </w:r>
      <w:r w:rsidRPr="00440096">
        <w:rPr>
          <w:rStyle w:val="NoneA"/>
          <w:rFonts w:ascii="Book Antiqua" w:hAnsi="Book Antiqua" w:cs="Times New Roman"/>
          <w:color w:val="000000" w:themeColor="text1"/>
          <w:sz w:val="24"/>
          <w:szCs w:val="24"/>
        </w:rPr>
        <w:t>Early-onset</w:t>
      </w:r>
      <w:r w:rsidRPr="00440096">
        <w:rPr>
          <w:rStyle w:val="NoneA"/>
          <w:rFonts w:ascii="Book Antiqua" w:eastAsiaTheme="minorEastAsia" w:hAnsi="Book Antiqua" w:cs="Times New Roman"/>
          <w:color w:val="000000" w:themeColor="text1"/>
          <w:sz w:val="24"/>
          <w:szCs w:val="24"/>
          <w:lang w:eastAsia="zh-CN"/>
        </w:rPr>
        <w:t xml:space="preserve"> CRC </w:t>
      </w:r>
      <w:r w:rsidRPr="00440096">
        <w:rPr>
          <w:rStyle w:val="NoneA"/>
          <w:rFonts w:ascii="Book Antiqua" w:eastAsiaTheme="minorEastAsia" w:hAnsi="Book Antiqua" w:cs="Times New Roman"/>
          <w:i/>
          <w:color w:val="000000" w:themeColor="text1"/>
          <w:sz w:val="24"/>
          <w:szCs w:val="24"/>
          <w:lang w:eastAsia="zh-CN"/>
        </w:rPr>
        <w:t>vs</w:t>
      </w:r>
      <w:r w:rsidRPr="00440096">
        <w:rPr>
          <w:rStyle w:val="NoneA"/>
          <w:rFonts w:ascii="Book Antiqua" w:eastAsiaTheme="minorEastAsia" w:hAnsi="Book Antiqua" w:cs="Times New Roman"/>
          <w:color w:val="000000" w:themeColor="text1"/>
          <w:sz w:val="24"/>
          <w:szCs w:val="24"/>
          <w:lang w:eastAsia="zh-CN"/>
        </w:rPr>
        <w:t xml:space="preserve"> </w:t>
      </w:r>
      <w:r w:rsidRPr="00440096">
        <w:rPr>
          <w:rStyle w:val="NoneA"/>
          <w:rFonts w:ascii="Book Antiqua" w:hAnsi="Book Antiqua" w:cs="Times New Roman"/>
          <w:color w:val="000000" w:themeColor="text1"/>
          <w:sz w:val="24"/>
          <w:szCs w:val="24"/>
        </w:rPr>
        <w:t xml:space="preserve">the </w:t>
      </w:r>
      <w:r w:rsidR="001D4965" w:rsidRPr="00440096">
        <w:rPr>
          <w:rStyle w:val="NoneA"/>
          <w:rFonts w:ascii="Book Antiqua" w:hAnsi="Book Antiqua" w:cs="Times New Roman"/>
          <w:color w:val="000000" w:themeColor="text1"/>
          <w:sz w:val="24"/>
          <w:szCs w:val="24"/>
        </w:rPr>
        <w:t>control cohort</w:t>
      </w:r>
      <w:r w:rsidRPr="00440096">
        <w:rPr>
          <w:rStyle w:val="NoneA"/>
          <w:rFonts w:ascii="Book Antiqua" w:eastAsiaTheme="minorEastAsia" w:hAnsi="Book Antiqua" w:cs="Times New Roman"/>
          <w:color w:val="000000" w:themeColor="text1"/>
          <w:sz w:val="24"/>
          <w:szCs w:val="24"/>
          <w:lang w:eastAsia="zh-CN"/>
        </w:rPr>
        <w:t>.</w:t>
      </w:r>
      <w:r w:rsidR="0026084C" w:rsidRPr="00440096">
        <w:rPr>
          <w:rStyle w:val="NoneA"/>
          <w:rFonts w:ascii="Book Antiqua" w:hAnsi="Book Antiqua" w:cs="Times New Roman"/>
          <w:color w:val="000000" w:themeColor="text1"/>
          <w:sz w:val="24"/>
          <w:szCs w:val="24"/>
        </w:rPr>
        <w:t xml:space="preserve"> GI: Gastrointestinal; BMI: Body mass index.</w:t>
      </w:r>
    </w:p>
    <w:p w14:paraId="7FB153A8" w14:textId="77777777" w:rsidR="00265000" w:rsidRPr="00440096" w:rsidRDefault="00265000" w:rsidP="00440096">
      <w:pPr>
        <w:pStyle w:val="Default"/>
        <w:adjustRightInd w:val="0"/>
        <w:snapToGrid w:val="0"/>
        <w:spacing w:after="0" w:line="360" w:lineRule="auto"/>
        <w:jc w:val="both"/>
        <w:rPr>
          <w:rFonts w:ascii="Book Antiqua" w:hAnsi="Book Antiqua"/>
          <w:color w:val="000000" w:themeColor="text1"/>
        </w:rPr>
      </w:pPr>
    </w:p>
    <w:sectPr w:rsidR="00265000" w:rsidRPr="00440096">
      <w:headerReference w:type="default" r:id="rId11"/>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7E9CE" w14:textId="77777777" w:rsidR="00891F74" w:rsidRDefault="00891F74">
      <w:r>
        <w:separator/>
      </w:r>
    </w:p>
  </w:endnote>
  <w:endnote w:type="continuationSeparator" w:id="0">
    <w:p w14:paraId="586AD147" w14:textId="77777777" w:rsidR="00891F74" w:rsidRDefault="0089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A69B" w14:textId="77777777" w:rsidR="00891F74" w:rsidRDefault="00891F74">
      <w:r>
        <w:separator/>
      </w:r>
    </w:p>
  </w:footnote>
  <w:footnote w:type="continuationSeparator" w:id="0">
    <w:p w14:paraId="53D9110F" w14:textId="77777777" w:rsidR="00891F74" w:rsidRDefault="0089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90407"/>
      <w:docPartObj>
        <w:docPartGallery w:val="Page Numbers (Top of Page)"/>
        <w:docPartUnique/>
      </w:docPartObj>
    </w:sdtPr>
    <w:sdtEndPr>
      <w:rPr>
        <w:noProof/>
      </w:rPr>
    </w:sdtEndPr>
    <w:sdtContent>
      <w:p w14:paraId="48A2B7AF" w14:textId="7913F21F" w:rsidR="00931482" w:rsidRDefault="00931482">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2D5DC1EA" w14:textId="77777777" w:rsidR="00931482" w:rsidRDefault="00931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44F7"/>
    <w:multiLevelType w:val="hybridMultilevel"/>
    <w:tmpl w:val="060E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541CC"/>
    <w:multiLevelType w:val="hybridMultilevel"/>
    <w:tmpl w:val="F52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00DE6"/>
    <w:multiLevelType w:val="hybridMultilevel"/>
    <w:tmpl w:val="189A0D7A"/>
    <w:lvl w:ilvl="0" w:tplc="C10809D8">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250F0"/>
    <w:multiLevelType w:val="hybridMultilevel"/>
    <w:tmpl w:val="8C26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47C54"/>
    <w:multiLevelType w:val="hybridMultilevel"/>
    <w:tmpl w:val="050C0E44"/>
    <w:styleLink w:val="ImportedStyle1"/>
    <w:lvl w:ilvl="0" w:tplc="A69C26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E0B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E87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4B0C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E96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6D9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E4A6A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007E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4E9C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54023B2"/>
    <w:multiLevelType w:val="hybridMultilevel"/>
    <w:tmpl w:val="050C0E44"/>
    <w:numStyleLink w:val="ImportedStyle1"/>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D6"/>
    <w:rsid w:val="0000093B"/>
    <w:rsid w:val="00005D6C"/>
    <w:rsid w:val="00011C52"/>
    <w:rsid w:val="00016B9A"/>
    <w:rsid w:val="000328FF"/>
    <w:rsid w:val="000342AD"/>
    <w:rsid w:val="00036636"/>
    <w:rsid w:val="00036CBF"/>
    <w:rsid w:val="00042DFC"/>
    <w:rsid w:val="000433C5"/>
    <w:rsid w:val="00044CA9"/>
    <w:rsid w:val="00051D61"/>
    <w:rsid w:val="00061B36"/>
    <w:rsid w:val="0006461D"/>
    <w:rsid w:val="00067611"/>
    <w:rsid w:val="00072AE9"/>
    <w:rsid w:val="00083C60"/>
    <w:rsid w:val="0009252C"/>
    <w:rsid w:val="00092A4B"/>
    <w:rsid w:val="000A07E4"/>
    <w:rsid w:val="000A2DCD"/>
    <w:rsid w:val="000A5FA4"/>
    <w:rsid w:val="000B4483"/>
    <w:rsid w:val="000B5CB0"/>
    <w:rsid w:val="000C549E"/>
    <w:rsid w:val="000C61F2"/>
    <w:rsid w:val="000F3274"/>
    <w:rsid w:val="000F4486"/>
    <w:rsid w:val="00102DDB"/>
    <w:rsid w:val="0011661A"/>
    <w:rsid w:val="00117CA6"/>
    <w:rsid w:val="00162AD0"/>
    <w:rsid w:val="0017537F"/>
    <w:rsid w:val="001811E3"/>
    <w:rsid w:val="00197E92"/>
    <w:rsid w:val="001A0876"/>
    <w:rsid w:val="001A12EC"/>
    <w:rsid w:val="001A326A"/>
    <w:rsid w:val="001C00CC"/>
    <w:rsid w:val="001C772B"/>
    <w:rsid w:val="001C7A55"/>
    <w:rsid w:val="001D0524"/>
    <w:rsid w:val="001D446A"/>
    <w:rsid w:val="001D4965"/>
    <w:rsid w:val="001E110A"/>
    <w:rsid w:val="001E1E07"/>
    <w:rsid w:val="001E4CDE"/>
    <w:rsid w:val="001F644F"/>
    <w:rsid w:val="001F6BCF"/>
    <w:rsid w:val="0020395F"/>
    <w:rsid w:val="00213865"/>
    <w:rsid w:val="00216006"/>
    <w:rsid w:val="00225A08"/>
    <w:rsid w:val="00225BA3"/>
    <w:rsid w:val="00227FF0"/>
    <w:rsid w:val="00235185"/>
    <w:rsid w:val="00243E5E"/>
    <w:rsid w:val="0024498D"/>
    <w:rsid w:val="0026084C"/>
    <w:rsid w:val="00265000"/>
    <w:rsid w:val="002729E2"/>
    <w:rsid w:val="0028108A"/>
    <w:rsid w:val="0028132E"/>
    <w:rsid w:val="00283E6D"/>
    <w:rsid w:val="002905BA"/>
    <w:rsid w:val="00292381"/>
    <w:rsid w:val="002B0C1A"/>
    <w:rsid w:val="002B48A9"/>
    <w:rsid w:val="002D172A"/>
    <w:rsid w:val="002D6E0F"/>
    <w:rsid w:val="002E2795"/>
    <w:rsid w:val="00306B10"/>
    <w:rsid w:val="003100DA"/>
    <w:rsid w:val="00346B96"/>
    <w:rsid w:val="00350F62"/>
    <w:rsid w:val="00352FAE"/>
    <w:rsid w:val="0036126D"/>
    <w:rsid w:val="003669BC"/>
    <w:rsid w:val="0036734A"/>
    <w:rsid w:val="00373AC9"/>
    <w:rsid w:val="00375D97"/>
    <w:rsid w:val="00377144"/>
    <w:rsid w:val="003838A1"/>
    <w:rsid w:val="00383CCA"/>
    <w:rsid w:val="00384291"/>
    <w:rsid w:val="00387E08"/>
    <w:rsid w:val="003900A7"/>
    <w:rsid w:val="003A2371"/>
    <w:rsid w:val="003A4BF9"/>
    <w:rsid w:val="003A75E6"/>
    <w:rsid w:val="003B1024"/>
    <w:rsid w:val="003B2023"/>
    <w:rsid w:val="003B2643"/>
    <w:rsid w:val="003B2FF9"/>
    <w:rsid w:val="003B63E8"/>
    <w:rsid w:val="003C17FB"/>
    <w:rsid w:val="003D528A"/>
    <w:rsid w:val="003D7BE5"/>
    <w:rsid w:val="003E2EC5"/>
    <w:rsid w:val="003E5380"/>
    <w:rsid w:val="003F10E1"/>
    <w:rsid w:val="003F275B"/>
    <w:rsid w:val="004044C0"/>
    <w:rsid w:val="00411187"/>
    <w:rsid w:val="0041157F"/>
    <w:rsid w:val="00417466"/>
    <w:rsid w:val="004218D7"/>
    <w:rsid w:val="00435B95"/>
    <w:rsid w:val="00440096"/>
    <w:rsid w:val="00444296"/>
    <w:rsid w:val="004542B1"/>
    <w:rsid w:val="00455BAB"/>
    <w:rsid w:val="00467491"/>
    <w:rsid w:val="00470409"/>
    <w:rsid w:val="00476471"/>
    <w:rsid w:val="004913A1"/>
    <w:rsid w:val="004934F8"/>
    <w:rsid w:val="00493F29"/>
    <w:rsid w:val="00496600"/>
    <w:rsid w:val="004B4531"/>
    <w:rsid w:val="004C0A5B"/>
    <w:rsid w:val="004C0D5C"/>
    <w:rsid w:val="004C427F"/>
    <w:rsid w:val="004D0AF1"/>
    <w:rsid w:val="004D491F"/>
    <w:rsid w:val="004F7083"/>
    <w:rsid w:val="00517ECB"/>
    <w:rsid w:val="005305E0"/>
    <w:rsid w:val="00531E77"/>
    <w:rsid w:val="0055072D"/>
    <w:rsid w:val="00554AF2"/>
    <w:rsid w:val="0057330E"/>
    <w:rsid w:val="0058188F"/>
    <w:rsid w:val="005936E7"/>
    <w:rsid w:val="005A1C11"/>
    <w:rsid w:val="005A5C32"/>
    <w:rsid w:val="005B124E"/>
    <w:rsid w:val="005B2CE9"/>
    <w:rsid w:val="005B4B33"/>
    <w:rsid w:val="005B6CC0"/>
    <w:rsid w:val="005C21CD"/>
    <w:rsid w:val="005C2D6B"/>
    <w:rsid w:val="005C6C91"/>
    <w:rsid w:val="005D04E4"/>
    <w:rsid w:val="005D70CB"/>
    <w:rsid w:val="005D785B"/>
    <w:rsid w:val="005E598A"/>
    <w:rsid w:val="005E60BE"/>
    <w:rsid w:val="005F1599"/>
    <w:rsid w:val="005F4F54"/>
    <w:rsid w:val="005F74D8"/>
    <w:rsid w:val="00610504"/>
    <w:rsid w:val="006145E4"/>
    <w:rsid w:val="006167B7"/>
    <w:rsid w:val="006213EA"/>
    <w:rsid w:val="00625AB8"/>
    <w:rsid w:val="00634C94"/>
    <w:rsid w:val="00645EB0"/>
    <w:rsid w:val="006519CD"/>
    <w:rsid w:val="00654846"/>
    <w:rsid w:val="00657861"/>
    <w:rsid w:val="0066369A"/>
    <w:rsid w:val="00671F04"/>
    <w:rsid w:val="00674A39"/>
    <w:rsid w:val="00680D56"/>
    <w:rsid w:val="00684F65"/>
    <w:rsid w:val="00687DA2"/>
    <w:rsid w:val="0069054D"/>
    <w:rsid w:val="006C547C"/>
    <w:rsid w:val="00701CB3"/>
    <w:rsid w:val="00704B77"/>
    <w:rsid w:val="007112D8"/>
    <w:rsid w:val="007113BC"/>
    <w:rsid w:val="007163D0"/>
    <w:rsid w:val="00717106"/>
    <w:rsid w:val="00751376"/>
    <w:rsid w:val="00755558"/>
    <w:rsid w:val="00755879"/>
    <w:rsid w:val="007671E2"/>
    <w:rsid w:val="00772A8D"/>
    <w:rsid w:val="00781DC9"/>
    <w:rsid w:val="00784C4D"/>
    <w:rsid w:val="00785003"/>
    <w:rsid w:val="00790C16"/>
    <w:rsid w:val="007A45C6"/>
    <w:rsid w:val="007B0E35"/>
    <w:rsid w:val="007B6E8E"/>
    <w:rsid w:val="007B7777"/>
    <w:rsid w:val="007C486D"/>
    <w:rsid w:val="007C72AA"/>
    <w:rsid w:val="007E0126"/>
    <w:rsid w:val="007F24DB"/>
    <w:rsid w:val="007F2A21"/>
    <w:rsid w:val="00807A44"/>
    <w:rsid w:val="008224E5"/>
    <w:rsid w:val="008264BE"/>
    <w:rsid w:val="00831C63"/>
    <w:rsid w:val="008327DE"/>
    <w:rsid w:val="00835B7B"/>
    <w:rsid w:val="008369AC"/>
    <w:rsid w:val="00840643"/>
    <w:rsid w:val="00841D98"/>
    <w:rsid w:val="0084222F"/>
    <w:rsid w:val="00845E75"/>
    <w:rsid w:val="00846BB1"/>
    <w:rsid w:val="00852134"/>
    <w:rsid w:val="008535CC"/>
    <w:rsid w:val="0085362F"/>
    <w:rsid w:val="00853B10"/>
    <w:rsid w:val="00870E8E"/>
    <w:rsid w:val="00871F79"/>
    <w:rsid w:val="008726E4"/>
    <w:rsid w:val="0087289A"/>
    <w:rsid w:val="00875C4A"/>
    <w:rsid w:val="00891F74"/>
    <w:rsid w:val="008A2A7B"/>
    <w:rsid w:val="008A40E6"/>
    <w:rsid w:val="008B68D2"/>
    <w:rsid w:val="008E0405"/>
    <w:rsid w:val="008E6097"/>
    <w:rsid w:val="008F3E19"/>
    <w:rsid w:val="008F466D"/>
    <w:rsid w:val="008F75EE"/>
    <w:rsid w:val="0090156D"/>
    <w:rsid w:val="0090441C"/>
    <w:rsid w:val="00906E27"/>
    <w:rsid w:val="0091057D"/>
    <w:rsid w:val="009156F1"/>
    <w:rsid w:val="00931482"/>
    <w:rsid w:val="00944315"/>
    <w:rsid w:val="009477B0"/>
    <w:rsid w:val="00950CE7"/>
    <w:rsid w:val="009617A8"/>
    <w:rsid w:val="00963769"/>
    <w:rsid w:val="0097513C"/>
    <w:rsid w:val="009A15C7"/>
    <w:rsid w:val="009A4DAA"/>
    <w:rsid w:val="009A59AD"/>
    <w:rsid w:val="009D580B"/>
    <w:rsid w:val="009D63D3"/>
    <w:rsid w:val="009E38E0"/>
    <w:rsid w:val="009F552F"/>
    <w:rsid w:val="00A246BF"/>
    <w:rsid w:val="00A30B31"/>
    <w:rsid w:val="00A314E1"/>
    <w:rsid w:val="00A331BE"/>
    <w:rsid w:val="00A47ABE"/>
    <w:rsid w:val="00A573A1"/>
    <w:rsid w:val="00A80B9D"/>
    <w:rsid w:val="00A900C8"/>
    <w:rsid w:val="00AB6C80"/>
    <w:rsid w:val="00AD5B6B"/>
    <w:rsid w:val="00AE0F9A"/>
    <w:rsid w:val="00AE5058"/>
    <w:rsid w:val="00AF1AD6"/>
    <w:rsid w:val="00B11E57"/>
    <w:rsid w:val="00B13ECE"/>
    <w:rsid w:val="00B2231A"/>
    <w:rsid w:val="00B328C4"/>
    <w:rsid w:val="00B40DD2"/>
    <w:rsid w:val="00B423B1"/>
    <w:rsid w:val="00B517BC"/>
    <w:rsid w:val="00B53F88"/>
    <w:rsid w:val="00B549B0"/>
    <w:rsid w:val="00B558AB"/>
    <w:rsid w:val="00B655C2"/>
    <w:rsid w:val="00B9045B"/>
    <w:rsid w:val="00B9350E"/>
    <w:rsid w:val="00B94F63"/>
    <w:rsid w:val="00BA631B"/>
    <w:rsid w:val="00BC707F"/>
    <w:rsid w:val="00BD191F"/>
    <w:rsid w:val="00BE3AC1"/>
    <w:rsid w:val="00BE6820"/>
    <w:rsid w:val="00BF702A"/>
    <w:rsid w:val="00BF73A3"/>
    <w:rsid w:val="00C05DE2"/>
    <w:rsid w:val="00C10A05"/>
    <w:rsid w:val="00C1457E"/>
    <w:rsid w:val="00C169C3"/>
    <w:rsid w:val="00C17A6F"/>
    <w:rsid w:val="00C251A9"/>
    <w:rsid w:val="00C26A8B"/>
    <w:rsid w:val="00C6222E"/>
    <w:rsid w:val="00C65539"/>
    <w:rsid w:val="00C71BC6"/>
    <w:rsid w:val="00C77106"/>
    <w:rsid w:val="00C77C57"/>
    <w:rsid w:val="00C81D66"/>
    <w:rsid w:val="00C93FF5"/>
    <w:rsid w:val="00C9419B"/>
    <w:rsid w:val="00C97D72"/>
    <w:rsid w:val="00CA0382"/>
    <w:rsid w:val="00CB427F"/>
    <w:rsid w:val="00CB50C5"/>
    <w:rsid w:val="00CB6BA9"/>
    <w:rsid w:val="00CC2016"/>
    <w:rsid w:val="00CC4953"/>
    <w:rsid w:val="00CE5D3D"/>
    <w:rsid w:val="00CF4087"/>
    <w:rsid w:val="00CF7AFB"/>
    <w:rsid w:val="00D01DCC"/>
    <w:rsid w:val="00D038B7"/>
    <w:rsid w:val="00D14D9E"/>
    <w:rsid w:val="00D251A8"/>
    <w:rsid w:val="00D2586A"/>
    <w:rsid w:val="00D258EF"/>
    <w:rsid w:val="00D36A5D"/>
    <w:rsid w:val="00D43136"/>
    <w:rsid w:val="00D632AB"/>
    <w:rsid w:val="00D6401A"/>
    <w:rsid w:val="00D656D8"/>
    <w:rsid w:val="00D67C32"/>
    <w:rsid w:val="00D809C9"/>
    <w:rsid w:val="00D87003"/>
    <w:rsid w:val="00D8788A"/>
    <w:rsid w:val="00D96B38"/>
    <w:rsid w:val="00DA6884"/>
    <w:rsid w:val="00DB17BA"/>
    <w:rsid w:val="00DC13E0"/>
    <w:rsid w:val="00DD7B50"/>
    <w:rsid w:val="00DE1C49"/>
    <w:rsid w:val="00DE4996"/>
    <w:rsid w:val="00DF2CB0"/>
    <w:rsid w:val="00E01325"/>
    <w:rsid w:val="00E26E9F"/>
    <w:rsid w:val="00E31FEC"/>
    <w:rsid w:val="00E479A2"/>
    <w:rsid w:val="00E526D1"/>
    <w:rsid w:val="00E555ED"/>
    <w:rsid w:val="00E55FDF"/>
    <w:rsid w:val="00E57F20"/>
    <w:rsid w:val="00E6302B"/>
    <w:rsid w:val="00E73091"/>
    <w:rsid w:val="00E74D4F"/>
    <w:rsid w:val="00E9098C"/>
    <w:rsid w:val="00EC6031"/>
    <w:rsid w:val="00EC7981"/>
    <w:rsid w:val="00EC79B3"/>
    <w:rsid w:val="00EE6C7C"/>
    <w:rsid w:val="00EF30A1"/>
    <w:rsid w:val="00F0688B"/>
    <w:rsid w:val="00F2384D"/>
    <w:rsid w:val="00F36C39"/>
    <w:rsid w:val="00F42BBE"/>
    <w:rsid w:val="00F43E21"/>
    <w:rsid w:val="00F57748"/>
    <w:rsid w:val="00F611BC"/>
    <w:rsid w:val="00F73452"/>
    <w:rsid w:val="00F766E7"/>
    <w:rsid w:val="00F87EFD"/>
    <w:rsid w:val="00F929F6"/>
    <w:rsid w:val="00FA3FFA"/>
    <w:rsid w:val="00FA47C7"/>
    <w:rsid w:val="00FC3025"/>
    <w:rsid w:val="00FC510B"/>
    <w:rsid w:val="00FC6434"/>
    <w:rsid w:val="00FD1341"/>
    <w:rsid w:val="00FD206D"/>
    <w:rsid w:val="00FE27E4"/>
    <w:rsid w:val="00FF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D4C7"/>
  <w15:docId w15:val="{285B9D1C-CA9A-3641-BE56-B70C18EB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A">
    <w:name w:val="None A"/>
    <w:rPr>
      <w:lang w:val="en-US"/>
    </w:rPr>
  </w:style>
  <w:style w:type="character" w:customStyle="1" w:styleId="Hyperlink0">
    <w:name w:val="Hyperlink.0"/>
    <w:basedOn w:val="NoneA"/>
    <w:rPr>
      <w:rFonts w:ascii="Times New Roman" w:eastAsia="Times New Roman" w:hAnsi="Times New Roman" w:cs="Times New Roman"/>
      <w:color w:val="000000"/>
      <w:sz w:val="24"/>
      <w:szCs w:val="24"/>
      <w:u w:val="single" w:color="000000"/>
      <w:lang w:val="en-US"/>
    </w:rPr>
  </w:style>
  <w:style w:type="paragraph" w:customStyle="1" w:styleId="Normal1">
    <w:name w:val="Normal1"/>
    <w:pPr>
      <w:spacing w:after="160" w:line="259" w:lineRule="auto"/>
    </w:pPr>
    <w:rPr>
      <w:rFonts w:ascii="Calibri" w:eastAsia="Calibri" w:hAnsi="Calibri" w:cs="Calibri"/>
      <w:color w:val="000000"/>
      <w:sz w:val="22"/>
      <w:szCs w:val="22"/>
      <w:u w:color="000000"/>
    </w:rPr>
  </w:style>
  <w:style w:type="paragraph" w:customStyle="1" w:styleId="BodyB">
    <w:name w:val="Body B"/>
    <w:pPr>
      <w:spacing w:after="160" w:line="256" w:lineRule="auto"/>
    </w:pPr>
    <w:rPr>
      <w:rFonts w:ascii="Calibri" w:eastAsia="Calibri" w:hAnsi="Calibri" w:cs="Calibri"/>
      <w:color w:val="000000"/>
      <w:sz w:val="22"/>
      <w:szCs w:val="22"/>
      <w:u w:color="000000"/>
    </w:rPr>
  </w:style>
  <w:style w:type="character" w:customStyle="1" w:styleId="Hyperlink5">
    <w:name w:val="Hyperlink.5"/>
    <w:basedOn w:val="NoneA"/>
    <w:rPr>
      <w:rFonts w:ascii="Times New Roman" w:hAnsi="Times New Roman"/>
      <w:sz w:val="24"/>
      <w:szCs w:val="24"/>
      <w:lang w:val="en-US"/>
    </w:rPr>
  </w:style>
  <w:style w:type="character" w:customStyle="1" w:styleId="Hyperlink6">
    <w:name w:val="Hyperlink.6"/>
    <w:basedOn w:val="NoneA"/>
    <w:rPr>
      <w:rFonts w:ascii="Times New Roman" w:hAnsi="Times New Roman"/>
      <w:sz w:val="24"/>
      <w:szCs w:val="24"/>
      <w:lang w:val="fr-FR"/>
    </w:rPr>
  </w:style>
  <w:style w:type="numbering" w:customStyle="1" w:styleId="ImportedStyle1">
    <w:name w:val="Imported Style 1"/>
    <w:pPr>
      <w:numPr>
        <w:numId w:val="1"/>
      </w:numPr>
    </w:pPr>
  </w:style>
  <w:style w:type="paragraph" w:customStyle="1" w:styleId="Default">
    <w:name w:val="Default"/>
    <w:pPr>
      <w:spacing w:after="160" w:line="256" w:lineRule="auto"/>
    </w:pPr>
    <w:rPr>
      <w:rFonts w:eastAsia="Times New Roman"/>
      <w:color w:val="000000"/>
      <w:sz w:val="24"/>
      <w:szCs w:val="24"/>
      <w:u w:color="000000"/>
    </w:rPr>
  </w:style>
  <w:style w:type="paragraph" w:customStyle="1" w:styleId="BodyAA">
    <w:name w:val="Body A A"/>
    <w:pPr>
      <w:spacing w:after="200" w:line="276" w:lineRule="auto"/>
    </w:pPr>
    <w:rPr>
      <w:rFonts w:ascii="Cambria" w:eastAsia="Cambria" w:hAnsi="Cambria" w:cs="Cambria"/>
      <w:color w:val="000000"/>
      <w:sz w:val="24"/>
      <w:szCs w:val="24"/>
      <w:u w:color="000000"/>
    </w:rPr>
  </w:style>
  <w:style w:type="character" w:customStyle="1" w:styleId="Hyperlink1">
    <w:name w:val="Hyperlink.1"/>
    <w:basedOn w:val="NoneA"/>
    <w:rPr>
      <w:rFonts w:ascii="Times New Roman" w:eastAsia="Times New Roman" w:hAnsi="Times New Roman" w:cs="Times New Roman"/>
      <w:color w:val="000000"/>
      <w:sz w:val="24"/>
      <w:szCs w:val="24"/>
      <w:u w:val="none" w:color="000000"/>
      <w:lang w:val="sv-SE"/>
    </w:rPr>
  </w:style>
  <w:style w:type="character" w:customStyle="1" w:styleId="Hyperlink3">
    <w:name w:val="Hyperlink.3"/>
    <w:basedOn w:val="NoneA"/>
    <w:rPr>
      <w:rFonts w:ascii="Times New Roman" w:hAnsi="Times New Roman"/>
      <w:sz w:val="24"/>
      <w:szCs w:val="24"/>
      <w:lang w:val="it-IT"/>
    </w:rPr>
  </w:style>
  <w:style w:type="character" w:customStyle="1" w:styleId="Hyperlink2">
    <w:name w:val="Hyperlink.2"/>
    <w:basedOn w:val="NoneA"/>
    <w:rPr>
      <w:rFonts w:ascii="Times New Roman" w:eastAsia="Times New Roman" w:hAnsi="Times New Roman" w:cs="Times New Roman"/>
      <w:color w:val="000000"/>
      <w:sz w:val="24"/>
      <w:szCs w:val="24"/>
      <w:u w:val="none" w:color="000000"/>
      <w:lang w:val="en-US"/>
    </w:rPr>
  </w:style>
  <w:style w:type="character" w:customStyle="1" w:styleId="Hyperlink4">
    <w:name w:val="Hyperlink.4"/>
    <w:basedOn w:val="NoneA"/>
    <w:rPr>
      <w:rFonts w:ascii="Times New Roman" w:eastAsia="Times New Roman" w:hAnsi="Times New Roman" w:cs="Times New Roman"/>
      <w:color w:val="000000"/>
      <w:sz w:val="24"/>
      <w:szCs w:val="24"/>
      <w:u w:val="none" w:color="000000"/>
      <w:shd w:val="clear" w:color="auto" w:fill="FFFFFF"/>
      <w:lang w:val="nl-NL"/>
    </w:rPr>
  </w:style>
  <w:style w:type="character" w:customStyle="1" w:styleId="highlight">
    <w:name w:val="highlight"/>
    <w:basedOn w:val="NoneA"/>
    <w:rPr>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3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CC"/>
    <w:rPr>
      <w:rFonts w:ascii="Segoe UI" w:hAnsi="Segoe UI" w:cs="Segoe UI"/>
      <w:sz w:val="18"/>
      <w:szCs w:val="18"/>
    </w:rPr>
  </w:style>
  <w:style w:type="character" w:customStyle="1" w:styleId="None">
    <w:name w:val="None"/>
    <w:rsid w:val="00C10A05"/>
  </w:style>
  <w:style w:type="paragraph" w:styleId="Header">
    <w:name w:val="header"/>
    <w:basedOn w:val="Normal"/>
    <w:link w:val="HeaderChar"/>
    <w:uiPriority w:val="99"/>
    <w:unhideWhenUsed/>
    <w:rsid w:val="005F74D8"/>
    <w:pPr>
      <w:tabs>
        <w:tab w:val="center" w:pos="4680"/>
        <w:tab w:val="right" w:pos="9360"/>
      </w:tabs>
    </w:pPr>
  </w:style>
  <w:style w:type="character" w:customStyle="1" w:styleId="HeaderChar">
    <w:name w:val="Header Char"/>
    <w:basedOn w:val="DefaultParagraphFont"/>
    <w:link w:val="Header"/>
    <w:uiPriority w:val="99"/>
    <w:rsid w:val="005F74D8"/>
    <w:rPr>
      <w:sz w:val="24"/>
      <w:szCs w:val="24"/>
    </w:rPr>
  </w:style>
  <w:style w:type="paragraph" w:styleId="Footer">
    <w:name w:val="footer"/>
    <w:basedOn w:val="Normal"/>
    <w:link w:val="FooterChar"/>
    <w:uiPriority w:val="99"/>
    <w:unhideWhenUsed/>
    <w:rsid w:val="005F74D8"/>
    <w:pPr>
      <w:tabs>
        <w:tab w:val="center" w:pos="4680"/>
        <w:tab w:val="right" w:pos="9360"/>
      </w:tabs>
    </w:pPr>
  </w:style>
  <w:style w:type="character" w:customStyle="1" w:styleId="FooterChar">
    <w:name w:val="Footer Char"/>
    <w:basedOn w:val="DefaultParagraphFont"/>
    <w:link w:val="Footer"/>
    <w:uiPriority w:val="99"/>
    <w:rsid w:val="005F74D8"/>
    <w:rPr>
      <w:sz w:val="24"/>
      <w:szCs w:val="24"/>
    </w:rPr>
  </w:style>
  <w:style w:type="paragraph" w:styleId="CommentSubject">
    <w:name w:val="annotation subject"/>
    <w:basedOn w:val="CommentText"/>
    <w:next w:val="CommentText"/>
    <w:link w:val="CommentSubjectChar"/>
    <w:uiPriority w:val="99"/>
    <w:semiHidden/>
    <w:unhideWhenUsed/>
    <w:rsid w:val="001A12EC"/>
    <w:rPr>
      <w:b/>
      <w:bCs/>
    </w:rPr>
  </w:style>
  <w:style w:type="character" w:customStyle="1" w:styleId="CommentSubjectChar">
    <w:name w:val="Comment Subject Char"/>
    <w:basedOn w:val="CommentTextChar"/>
    <w:link w:val="CommentSubject"/>
    <w:uiPriority w:val="99"/>
    <w:semiHidden/>
    <w:rsid w:val="001A12EC"/>
    <w:rPr>
      <w:b/>
      <w:bCs/>
    </w:rPr>
  </w:style>
  <w:style w:type="character" w:customStyle="1" w:styleId="ref-title">
    <w:name w:val="ref-title"/>
    <w:basedOn w:val="DefaultParagraphFont"/>
    <w:rsid w:val="00EC6031"/>
  </w:style>
  <w:style w:type="character" w:customStyle="1" w:styleId="ref-journal">
    <w:name w:val="ref-journal"/>
    <w:basedOn w:val="DefaultParagraphFont"/>
    <w:rsid w:val="00EC6031"/>
  </w:style>
  <w:style w:type="character" w:customStyle="1" w:styleId="ref-vol">
    <w:name w:val="ref-vol"/>
    <w:basedOn w:val="DefaultParagraphFont"/>
    <w:rsid w:val="00EC6031"/>
  </w:style>
  <w:style w:type="character" w:customStyle="1" w:styleId="UnresolvedMention1">
    <w:name w:val="Unresolved Mention1"/>
    <w:basedOn w:val="DefaultParagraphFont"/>
    <w:uiPriority w:val="99"/>
    <w:semiHidden/>
    <w:unhideWhenUsed/>
    <w:rsid w:val="004C427F"/>
    <w:rPr>
      <w:color w:val="605E5C"/>
      <w:shd w:val="clear" w:color="auto" w:fill="E1DFDD"/>
    </w:rPr>
  </w:style>
  <w:style w:type="character" w:customStyle="1" w:styleId="UnresolvedMention2">
    <w:name w:val="Unresolved Mention2"/>
    <w:basedOn w:val="DefaultParagraphFont"/>
    <w:uiPriority w:val="99"/>
    <w:semiHidden/>
    <w:unhideWhenUsed/>
    <w:rsid w:val="0046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738">
      <w:bodyDiv w:val="1"/>
      <w:marLeft w:val="0"/>
      <w:marRight w:val="0"/>
      <w:marTop w:val="0"/>
      <w:marBottom w:val="0"/>
      <w:divBdr>
        <w:top w:val="none" w:sz="0" w:space="0" w:color="auto"/>
        <w:left w:val="none" w:sz="0" w:space="0" w:color="auto"/>
        <w:bottom w:val="none" w:sz="0" w:space="0" w:color="auto"/>
        <w:right w:val="none" w:sz="0" w:space="0" w:color="auto"/>
      </w:divBdr>
    </w:div>
    <w:div w:id="43065720">
      <w:bodyDiv w:val="1"/>
      <w:marLeft w:val="0"/>
      <w:marRight w:val="0"/>
      <w:marTop w:val="0"/>
      <w:marBottom w:val="0"/>
      <w:divBdr>
        <w:top w:val="none" w:sz="0" w:space="0" w:color="auto"/>
        <w:left w:val="none" w:sz="0" w:space="0" w:color="auto"/>
        <w:bottom w:val="none" w:sz="0" w:space="0" w:color="auto"/>
        <w:right w:val="none" w:sz="0" w:space="0" w:color="auto"/>
      </w:divBdr>
    </w:div>
    <w:div w:id="60569783">
      <w:bodyDiv w:val="1"/>
      <w:marLeft w:val="0"/>
      <w:marRight w:val="0"/>
      <w:marTop w:val="0"/>
      <w:marBottom w:val="0"/>
      <w:divBdr>
        <w:top w:val="none" w:sz="0" w:space="0" w:color="auto"/>
        <w:left w:val="none" w:sz="0" w:space="0" w:color="auto"/>
        <w:bottom w:val="none" w:sz="0" w:space="0" w:color="auto"/>
        <w:right w:val="none" w:sz="0" w:space="0" w:color="auto"/>
      </w:divBdr>
    </w:div>
    <w:div w:id="223833778">
      <w:bodyDiv w:val="1"/>
      <w:marLeft w:val="0"/>
      <w:marRight w:val="0"/>
      <w:marTop w:val="0"/>
      <w:marBottom w:val="0"/>
      <w:divBdr>
        <w:top w:val="none" w:sz="0" w:space="0" w:color="auto"/>
        <w:left w:val="none" w:sz="0" w:space="0" w:color="auto"/>
        <w:bottom w:val="none" w:sz="0" w:space="0" w:color="auto"/>
        <w:right w:val="none" w:sz="0" w:space="0" w:color="auto"/>
      </w:divBdr>
    </w:div>
    <w:div w:id="253051475">
      <w:bodyDiv w:val="1"/>
      <w:marLeft w:val="0"/>
      <w:marRight w:val="0"/>
      <w:marTop w:val="0"/>
      <w:marBottom w:val="0"/>
      <w:divBdr>
        <w:top w:val="none" w:sz="0" w:space="0" w:color="auto"/>
        <w:left w:val="none" w:sz="0" w:space="0" w:color="auto"/>
        <w:bottom w:val="none" w:sz="0" w:space="0" w:color="auto"/>
        <w:right w:val="none" w:sz="0" w:space="0" w:color="auto"/>
      </w:divBdr>
    </w:div>
    <w:div w:id="277496771">
      <w:bodyDiv w:val="1"/>
      <w:marLeft w:val="0"/>
      <w:marRight w:val="0"/>
      <w:marTop w:val="0"/>
      <w:marBottom w:val="0"/>
      <w:divBdr>
        <w:top w:val="none" w:sz="0" w:space="0" w:color="auto"/>
        <w:left w:val="none" w:sz="0" w:space="0" w:color="auto"/>
        <w:bottom w:val="none" w:sz="0" w:space="0" w:color="auto"/>
        <w:right w:val="none" w:sz="0" w:space="0" w:color="auto"/>
      </w:divBdr>
    </w:div>
    <w:div w:id="499927389">
      <w:bodyDiv w:val="1"/>
      <w:marLeft w:val="0"/>
      <w:marRight w:val="0"/>
      <w:marTop w:val="0"/>
      <w:marBottom w:val="0"/>
      <w:divBdr>
        <w:top w:val="none" w:sz="0" w:space="0" w:color="auto"/>
        <w:left w:val="none" w:sz="0" w:space="0" w:color="auto"/>
        <w:bottom w:val="none" w:sz="0" w:space="0" w:color="auto"/>
        <w:right w:val="none" w:sz="0" w:space="0" w:color="auto"/>
      </w:divBdr>
    </w:div>
    <w:div w:id="668290300">
      <w:bodyDiv w:val="1"/>
      <w:marLeft w:val="0"/>
      <w:marRight w:val="0"/>
      <w:marTop w:val="0"/>
      <w:marBottom w:val="0"/>
      <w:divBdr>
        <w:top w:val="none" w:sz="0" w:space="0" w:color="auto"/>
        <w:left w:val="none" w:sz="0" w:space="0" w:color="auto"/>
        <w:bottom w:val="none" w:sz="0" w:space="0" w:color="auto"/>
        <w:right w:val="none" w:sz="0" w:space="0" w:color="auto"/>
      </w:divBdr>
    </w:div>
    <w:div w:id="716124613">
      <w:bodyDiv w:val="1"/>
      <w:marLeft w:val="0"/>
      <w:marRight w:val="0"/>
      <w:marTop w:val="0"/>
      <w:marBottom w:val="0"/>
      <w:divBdr>
        <w:top w:val="none" w:sz="0" w:space="0" w:color="auto"/>
        <w:left w:val="none" w:sz="0" w:space="0" w:color="auto"/>
        <w:bottom w:val="none" w:sz="0" w:space="0" w:color="auto"/>
        <w:right w:val="none" w:sz="0" w:space="0" w:color="auto"/>
      </w:divBdr>
    </w:div>
    <w:div w:id="775323642">
      <w:bodyDiv w:val="1"/>
      <w:marLeft w:val="0"/>
      <w:marRight w:val="0"/>
      <w:marTop w:val="0"/>
      <w:marBottom w:val="0"/>
      <w:divBdr>
        <w:top w:val="none" w:sz="0" w:space="0" w:color="auto"/>
        <w:left w:val="none" w:sz="0" w:space="0" w:color="auto"/>
        <w:bottom w:val="none" w:sz="0" w:space="0" w:color="auto"/>
        <w:right w:val="none" w:sz="0" w:space="0" w:color="auto"/>
      </w:divBdr>
    </w:div>
    <w:div w:id="806243073">
      <w:bodyDiv w:val="1"/>
      <w:marLeft w:val="0"/>
      <w:marRight w:val="0"/>
      <w:marTop w:val="0"/>
      <w:marBottom w:val="0"/>
      <w:divBdr>
        <w:top w:val="none" w:sz="0" w:space="0" w:color="auto"/>
        <w:left w:val="none" w:sz="0" w:space="0" w:color="auto"/>
        <w:bottom w:val="none" w:sz="0" w:space="0" w:color="auto"/>
        <w:right w:val="none" w:sz="0" w:space="0" w:color="auto"/>
      </w:divBdr>
    </w:div>
    <w:div w:id="818111160">
      <w:bodyDiv w:val="1"/>
      <w:marLeft w:val="0"/>
      <w:marRight w:val="0"/>
      <w:marTop w:val="0"/>
      <w:marBottom w:val="0"/>
      <w:divBdr>
        <w:top w:val="none" w:sz="0" w:space="0" w:color="auto"/>
        <w:left w:val="none" w:sz="0" w:space="0" w:color="auto"/>
        <w:bottom w:val="none" w:sz="0" w:space="0" w:color="auto"/>
        <w:right w:val="none" w:sz="0" w:space="0" w:color="auto"/>
      </w:divBdr>
    </w:div>
    <w:div w:id="945308584">
      <w:bodyDiv w:val="1"/>
      <w:marLeft w:val="0"/>
      <w:marRight w:val="0"/>
      <w:marTop w:val="0"/>
      <w:marBottom w:val="0"/>
      <w:divBdr>
        <w:top w:val="none" w:sz="0" w:space="0" w:color="auto"/>
        <w:left w:val="none" w:sz="0" w:space="0" w:color="auto"/>
        <w:bottom w:val="none" w:sz="0" w:space="0" w:color="auto"/>
        <w:right w:val="none" w:sz="0" w:space="0" w:color="auto"/>
      </w:divBdr>
    </w:div>
    <w:div w:id="974213101">
      <w:bodyDiv w:val="1"/>
      <w:marLeft w:val="0"/>
      <w:marRight w:val="0"/>
      <w:marTop w:val="0"/>
      <w:marBottom w:val="0"/>
      <w:divBdr>
        <w:top w:val="none" w:sz="0" w:space="0" w:color="auto"/>
        <w:left w:val="none" w:sz="0" w:space="0" w:color="auto"/>
        <w:bottom w:val="none" w:sz="0" w:space="0" w:color="auto"/>
        <w:right w:val="none" w:sz="0" w:space="0" w:color="auto"/>
      </w:divBdr>
    </w:div>
    <w:div w:id="1054353844">
      <w:bodyDiv w:val="1"/>
      <w:marLeft w:val="0"/>
      <w:marRight w:val="0"/>
      <w:marTop w:val="0"/>
      <w:marBottom w:val="0"/>
      <w:divBdr>
        <w:top w:val="none" w:sz="0" w:space="0" w:color="auto"/>
        <w:left w:val="none" w:sz="0" w:space="0" w:color="auto"/>
        <w:bottom w:val="none" w:sz="0" w:space="0" w:color="auto"/>
        <w:right w:val="none" w:sz="0" w:space="0" w:color="auto"/>
      </w:divBdr>
    </w:div>
    <w:div w:id="1161310354">
      <w:bodyDiv w:val="1"/>
      <w:marLeft w:val="0"/>
      <w:marRight w:val="0"/>
      <w:marTop w:val="0"/>
      <w:marBottom w:val="0"/>
      <w:divBdr>
        <w:top w:val="none" w:sz="0" w:space="0" w:color="auto"/>
        <w:left w:val="none" w:sz="0" w:space="0" w:color="auto"/>
        <w:bottom w:val="none" w:sz="0" w:space="0" w:color="auto"/>
        <w:right w:val="none" w:sz="0" w:space="0" w:color="auto"/>
      </w:divBdr>
    </w:div>
    <w:div w:id="1233394902">
      <w:bodyDiv w:val="1"/>
      <w:marLeft w:val="0"/>
      <w:marRight w:val="0"/>
      <w:marTop w:val="0"/>
      <w:marBottom w:val="0"/>
      <w:divBdr>
        <w:top w:val="none" w:sz="0" w:space="0" w:color="auto"/>
        <w:left w:val="none" w:sz="0" w:space="0" w:color="auto"/>
        <w:bottom w:val="none" w:sz="0" w:space="0" w:color="auto"/>
        <w:right w:val="none" w:sz="0" w:space="0" w:color="auto"/>
      </w:divBdr>
    </w:div>
    <w:div w:id="1274095964">
      <w:bodyDiv w:val="1"/>
      <w:marLeft w:val="0"/>
      <w:marRight w:val="0"/>
      <w:marTop w:val="0"/>
      <w:marBottom w:val="0"/>
      <w:divBdr>
        <w:top w:val="none" w:sz="0" w:space="0" w:color="auto"/>
        <w:left w:val="none" w:sz="0" w:space="0" w:color="auto"/>
        <w:bottom w:val="none" w:sz="0" w:space="0" w:color="auto"/>
        <w:right w:val="none" w:sz="0" w:space="0" w:color="auto"/>
      </w:divBdr>
    </w:div>
    <w:div w:id="1293905162">
      <w:bodyDiv w:val="1"/>
      <w:marLeft w:val="0"/>
      <w:marRight w:val="0"/>
      <w:marTop w:val="0"/>
      <w:marBottom w:val="0"/>
      <w:divBdr>
        <w:top w:val="none" w:sz="0" w:space="0" w:color="auto"/>
        <w:left w:val="none" w:sz="0" w:space="0" w:color="auto"/>
        <w:bottom w:val="none" w:sz="0" w:space="0" w:color="auto"/>
        <w:right w:val="none" w:sz="0" w:space="0" w:color="auto"/>
      </w:divBdr>
    </w:div>
    <w:div w:id="1403211368">
      <w:bodyDiv w:val="1"/>
      <w:marLeft w:val="0"/>
      <w:marRight w:val="0"/>
      <w:marTop w:val="0"/>
      <w:marBottom w:val="0"/>
      <w:divBdr>
        <w:top w:val="none" w:sz="0" w:space="0" w:color="auto"/>
        <w:left w:val="none" w:sz="0" w:space="0" w:color="auto"/>
        <w:bottom w:val="none" w:sz="0" w:space="0" w:color="auto"/>
        <w:right w:val="none" w:sz="0" w:space="0" w:color="auto"/>
      </w:divBdr>
    </w:div>
    <w:div w:id="1468430850">
      <w:bodyDiv w:val="1"/>
      <w:marLeft w:val="0"/>
      <w:marRight w:val="0"/>
      <w:marTop w:val="0"/>
      <w:marBottom w:val="0"/>
      <w:divBdr>
        <w:top w:val="none" w:sz="0" w:space="0" w:color="auto"/>
        <w:left w:val="none" w:sz="0" w:space="0" w:color="auto"/>
        <w:bottom w:val="none" w:sz="0" w:space="0" w:color="auto"/>
        <w:right w:val="none" w:sz="0" w:space="0" w:color="auto"/>
      </w:divBdr>
    </w:div>
    <w:div w:id="1483615882">
      <w:bodyDiv w:val="1"/>
      <w:marLeft w:val="0"/>
      <w:marRight w:val="0"/>
      <w:marTop w:val="0"/>
      <w:marBottom w:val="0"/>
      <w:divBdr>
        <w:top w:val="none" w:sz="0" w:space="0" w:color="auto"/>
        <w:left w:val="none" w:sz="0" w:space="0" w:color="auto"/>
        <w:bottom w:val="none" w:sz="0" w:space="0" w:color="auto"/>
        <w:right w:val="none" w:sz="0" w:space="0" w:color="auto"/>
      </w:divBdr>
    </w:div>
    <w:div w:id="1601454131">
      <w:bodyDiv w:val="1"/>
      <w:marLeft w:val="0"/>
      <w:marRight w:val="0"/>
      <w:marTop w:val="0"/>
      <w:marBottom w:val="0"/>
      <w:divBdr>
        <w:top w:val="none" w:sz="0" w:space="0" w:color="auto"/>
        <w:left w:val="none" w:sz="0" w:space="0" w:color="auto"/>
        <w:bottom w:val="none" w:sz="0" w:space="0" w:color="auto"/>
        <w:right w:val="none" w:sz="0" w:space="0" w:color="auto"/>
      </w:divBdr>
    </w:div>
    <w:div w:id="1622225765">
      <w:bodyDiv w:val="1"/>
      <w:marLeft w:val="0"/>
      <w:marRight w:val="0"/>
      <w:marTop w:val="0"/>
      <w:marBottom w:val="0"/>
      <w:divBdr>
        <w:top w:val="none" w:sz="0" w:space="0" w:color="auto"/>
        <w:left w:val="none" w:sz="0" w:space="0" w:color="auto"/>
        <w:bottom w:val="none" w:sz="0" w:space="0" w:color="auto"/>
        <w:right w:val="none" w:sz="0" w:space="0" w:color="auto"/>
      </w:divBdr>
    </w:div>
    <w:div w:id="1672297562">
      <w:bodyDiv w:val="1"/>
      <w:marLeft w:val="0"/>
      <w:marRight w:val="0"/>
      <w:marTop w:val="0"/>
      <w:marBottom w:val="0"/>
      <w:divBdr>
        <w:top w:val="none" w:sz="0" w:space="0" w:color="auto"/>
        <w:left w:val="none" w:sz="0" w:space="0" w:color="auto"/>
        <w:bottom w:val="none" w:sz="0" w:space="0" w:color="auto"/>
        <w:right w:val="none" w:sz="0" w:space="0" w:color="auto"/>
      </w:divBdr>
    </w:div>
    <w:div w:id="1685786764">
      <w:bodyDiv w:val="1"/>
      <w:marLeft w:val="0"/>
      <w:marRight w:val="0"/>
      <w:marTop w:val="0"/>
      <w:marBottom w:val="0"/>
      <w:divBdr>
        <w:top w:val="none" w:sz="0" w:space="0" w:color="auto"/>
        <w:left w:val="none" w:sz="0" w:space="0" w:color="auto"/>
        <w:bottom w:val="none" w:sz="0" w:space="0" w:color="auto"/>
        <w:right w:val="none" w:sz="0" w:space="0" w:color="auto"/>
      </w:divBdr>
    </w:div>
    <w:div w:id="1700861550">
      <w:bodyDiv w:val="1"/>
      <w:marLeft w:val="0"/>
      <w:marRight w:val="0"/>
      <w:marTop w:val="0"/>
      <w:marBottom w:val="0"/>
      <w:divBdr>
        <w:top w:val="none" w:sz="0" w:space="0" w:color="auto"/>
        <w:left w:val="none" w:sz="0" w:space="0" w:color="auto"/>
        <w:bottom w:val="none" w:sz="0" w:space="0" w:color="auto"/>
        <w:right w:val="none" w:sz="0" w:space="0" w:color="auto"/>
      </w:divBdr>
    </w:div>
    <w:div w:id="1730762579">
      <w:bodyDiv w:val="1"/>
      <w:marLeft w:val="0"/>
      <w:marRight w:val="0"/>
      <w:marTop w:val="0"/>
      <w:marBottom w:val="0"/>
      <w:divBdr>
        <w:top w:val="none" w:sz="0" w:space="0" w:color="auto"/>
        <w:left w:val="none" w:sz="0" w:space="0" w:color="auto"/>
        <w:bottom w:val="none" w:sz="0" w:space="0" w:color="auto"/>
        <w:right w:val="none" w:sz="0" w:space="0" w:color="auto"/>
      </w:divBdr>
    </w:div>
    <w:div w:id="1767580706">
      <w:bodyDiv w:val="1"/>
      <w:marLeft w:val="0"/>
      <w:marRight w:val="0"/>
      <w:marTop w:val="0"/>
      <w:marBottom w:val="0"/>
      <w:divBdr>
        <w:top w:val="none" w:sz="0" w:space="0" w:color="auto"/>
        <w:left w:val="none" w:sz="0" w:space="0" w:color="auto"/>
        <w:bottom w:val="none" w:sz="0" w:space="0" w:color="auto"/>
        <w:right w:val="none" w:sz="0" w:space="0" w:color="auto"/>
      </w:divBdr>
    </w:div>
    <w:div w:id="1947540169">
      <w:bodyDiv w:val="1"/>
      <w:marLeft w:val="0"/>
      <w:marRight w:val="0"/>
      <w:marTop w:val="0"/>
      <w:marBottom w:val="0"/>
      <w:divBdr>
        <w:top w:val="none" w:sz="0" w:space="0" w:color="auto"/>
        <w:left w:val="none" w:sz="0" w:space="0" w:color="auto"/>
        <w:bottom w:val="none" w:sz="0" w:space="0" w:color="auto"/>
        <w:right w:val="none" w:sz="0" w:space="0" w:color="auto"/>
      </w:divBdr>
    </w:div>
    <w:div w:id="2102338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yam.thakkar@ah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CBBC-88ED-4F4A-887F-2E661228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 Syed</dc:creator>
  <cp:lastModifiedBy>Li Ma</cp:lastModifiedBy>
  <cp:revision>3</cp:revision>
  <cp:lastPrinted>2018-04-07T03:52:00Z</cp:lastPrinted>
  <dcterms:created xsi:type="dcterms:W3CDTF">2019-10-03T22:13:00Z</dcterms:created>
  <dcterms:modified xsi:type="dcterms:W3CDTF">2019-10-03T22:28:00Z</dcterms:modified>
</cp:coreProperties>
</file>