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1F85" w:rsidRPr="00472043" w:rsidRDefault="00FF1F85" w:rsidP="007F5B09">
      <w:pPr>
        <w:adjustRightInd w:val="0"/>
        <w:snapToGrid w:val="0"/>
        <w:spacing w:after="0" w:line="360" w:lineRule="auto"/>
        <w:jc w:val="both"/>
        <w:rPr>
          <w:rFonts w:ascii="Book Antiqua" w:hAnsi="Book Antiqua" w:cs="Arial"/>
          <w:b/>
          <w:i/>
          <w:sz w:val="24"/>
          <w:szCs w:val="24"/>
          <w:lang w:val="en-US"/>
        </w:rPr>
      </w:pPr>
      <w:r w:rsidRPr="00472043">
        <w:rPr>
          <w:rFonts w:ascii="Book Antiqua" w:hAnsi="Book Antiqua" w:cs="Arial"/>
          <w:b/>
          <w:sz w:val="24"/>
          <w:szCs w:val="24"/>
          <w:lang w:val="en-US"/>
        </w:rPr>
        <w:t xml:space="preserve">Name of Journal: </w:t>
      </w:r>
      <w:r w:rsidRPr="00472043">
        <w:rPr>
          <w:rFonts w:ascii="Book Antiqua" w:hAnsi="Book Antiqua" w:cs="Arial"/>
          <w:b/>
          <w:i/>
          <w:sz w:val="24"/>
          <w:szCs w:val="24"/>
          <w:lang w:val="en-US"/>
        </w:rPr>
        <w:t>World Journal of Gastroenterology</w:t>
      </w:r>
    </w:p>
    <w:p w:rsidR="005A581E" w:rsidRPr="00472043" w:rsidRDefault="005A581E" w:rsidP="007F5B09">
      <w:pPr>
        <w:adjustRightInd w:val="0"/>
        <w:snapToGrid w:val="0"/>
        <w:spacing w:after="0" w:line="360" w:lineRule="auto"/>
        <w:jc w:val="both"/>
        <w:rPr>
          <w:rFonts w:ascii="Book Antiqua" w:hAnsi="Book Antiqua" w:cs="Arial"/>
          <w:b/>
          <w:sz w:val="24"/>
          <w:szCs w:val="24"/>
          <w:lang w:val="en-US"/>
        </w:rPr>
      </w:pPr>
      <w:r w:rsidRPr="00472043">
        <w:rPr>
          <w:rFonts w:ascii="Book Antiqua" w:hAnsi="Book Antiqua" w:cs="Arial"/>
          <w:b/>
          <w:sz w:val="24"/>
          <w:szCs w:val="24"/>
          <w:lang w:val="en-US"/>
        </w:rPr>
        <w:t>Manuscript NO: 47086</w:t>
      </w:r>
    </w:p>
    <w:p w:rsidR="00FF1F85" w:rsidRPr="00472043" w:rsidRDefault="00FF1F85" w:rsidP="007F5B09">
      <w:pPr>
        <w:adjustRightInd w:val="0"/>
        <w:snapToGrid w:val="0"/>
        <w:spacing w:after="0" w:line="360" w:lineRule="auto"/>
        <w:jc w:val="both"/>
        <w:rPr>
          <w:rFonts w:ascii="Book Antiqua" w:hAnsi="Book Antiqua" w:cs="Arial"/>
          <w:b/>
          <w:sz w:val="24"/>
          <w:szCs w:val="24"/>
          <w:lang w:val="en-US"/>
        </w:rPr>
      </w:pPr>
      <w:r w:rsidRPr="00472043">
        <w:rPr>
          <w:rFonts w:ascii="Book Antiqua" w:hAnsi="Book Antiqua" w:cs="Arial"/>
          <w:b/>
          <w:sz w:val="24"/>
          <w:szCs w:val="24"/>
          <w:lang w:val="en-US"/>
        </w:rPr>
        <w:t>Manuscript Type: REVIEW</w:t>
      </w: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r w:rsidRPr="007F5B09">
        <w:rPr>
          <w:rFonts w:ascii="Book Antiqua" w:hAnsi="Book Antiqua" w:cs="Arial"/>
          <w:b/>
          <w:sz w:val="24"/>
          <w:szCs w:val="24"/>
          <w:lang w:val="en-US"/>
        </w:rPr>
        <w:t>Eosinophils in the gastrointestinal tract and their role in the pathogenesis of major colorectal disorders</w:t>
      </w: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roofErr w:type="spellStart"/>
      <w:r w:rsidRPr="007F5B09">
        <w:rPr>
          <w:rFonts w:ascii="Book Antiqua" w:hAnsi="Book Antiqua" w:cs="Arial"/>
          <w:sz w:val="24"/>
          <w:szCs w:val="24"/>
          <w:lang w:val="en-US"/>
        </w:rPr>
        <w:t>Loktionov</w:t>
      </w:r>
      <w:proofErr w:type="spellEnd"/>
      <w:r w:rsidRPr="007F5B09">
        <w:rPr>
          <w:rFonts w:ascii="Book Antiqua" w:hAnsi="Book Antiqua" w:cs="Arial"/>
          <w:sz w:val="24"/>
          <w:szCs w:val="24"/>
          <w:lang w:val="en-US"/>
        </w:rPr>
        <w:t xml:space="preserve"> A. Eosinophils in the gut and colorectal disorders</w:t>
      </w: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p>
    <w:p w:rsidR="00FF1F85" w:rsidRPr="00C34BF8" w:rsidRDefault="00FF1F85" w:rsidP="007F5B09">
      <w:pPr>
        <w:adjustRightInd w:val="0"/>
        <w:snapToGrid w:val="0"/>
        <w:spacing w:after="0" w:line="360" w:lineRule="auto"/>
        <w:jc w:val="both"/>
        <w:rPr>
          <w:rFonts w:ascii="Book Antiqua" w:hAnsi="Book Antiqua" w:cs="Arial"/>
          <w:bCs/>
          <w:sz w:val="24"/>
          <w:szCs w:val="24"/>
          <w:lang w:val="en-US"/>
        </w:rPr>
      </w:pPr>
      <w:r w:rsidRPr="00C34BF8">
        <w:rPr>
          <w:rFonts w:ascii="Book Antiqua" w:hAnsi="Book Antiqua" w:cs="Arial"/>
          <w:bCs/>
          <w:sz w:val="24"/>
          <w:szCs w:val="24"/>
          <w:lang w:val="en-US"/>
        </w:rPr>
        <w:t xml:space="preserve">Alexandre </w:t>
      </w:r>
      <w:proofErr w:type="spellStart"/>
      <w:r w:rsidRPr="00C34BF8">
        <w:rPr>
          <w:rFonts w:ascii="Book Antiqua" w:hAnsi="Book Antiqua" w:cs="Arial"/>
          <w:bCs/>
          <w:sz w:val="24"/>
          <w:szCs w:val="24"/>
          <w:lang w:val="en-US"/>
        </w:rPr>
        <w:t>Loktionov</w:t>
      </w:r>
      <w:proofErr w:type="spellEnd"/>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b/>
          <w:sz w:val="24"/>
          <w:szCs w:val="24"/>
          <w:lang w:val="en-US"/>
        </w:rPr>
        <w:t xml:space="preserve">Alexandre </w:t>
      </w:r>
      <w:proofErr w:type="spellStart"/>
      <w:r w:rsidRPr="007F5B09">
        <w:rPr>
          <w:rFonts w:ascii="Book Antiqua" w:hAnsi="Book Antiqua" w:cs="Arial"/>
          <w:b/>
          <w:sz w:val="24"/>
          <w:szCs w:val="24"/>
          <w:lang w:val="en-US"/>
        </w:rPr>
        <w:t>Loktionov</w:t>
      </w:r>
      <w:proofErr w:type="spellEnd"/>
      <w:r w:rsidRPr="007F5B09">
        <w:rPr>
          <w:rFonts w:ascii="Book Antiqua" w:hAnsi="Book Antiqua" w:cs="Arial"/>
          <w:b/>
          <w:sz w:val="24"/>
          <w:szCs w:val="24"/>
          <w:lang w:val="en-US"/>
        </w:rPr>
        <w:t xml:space="preserve">, </w:t>
      </w:r>
      <w:proofErr w:type="spellStart"/>
      <w:r w:rsidRPr="007F5B09">
        <w:rPr>
          <w:rFonts w:ascii="Book Antiqua" w:hAnsi="Book Antiqua" w:cs="Arial"/>
          <w:sz w:val="24"/>
          <w:szCs w:val="24"/>
          <w:lang w:val="en-US"/>
        </w:rPr>
        <w:t>DiagNodus</w:t>
      </w:r>
      <w:proofErr w:type="spellEnd"/>
      <w:r w:rsidRPr="007F5B09">
        <w:rPr>
          <w:rFonts w:ascii="Book Antiqua" w:hAnsi="Book Antiqua" w:cs="Arial"/>
          <w:sz w:val="24"/>
          <w:szCs w:val="24"/>
          <w:lang w:val="en-US"/>
        </w:rPr>
        <w:t xml:space="preserve"> Ltd, </w:t>
      </w:r>
      <w:proofErr w:type="spellStart"/>
      <w:r w:rsidRPr="007F5B09">
        <w:rPr>
          <w:rFonts w:ascii="Book Antiqua" w:hAnsi="Book Antiqua" w:cs="Arial"/>
          <w:sz w:val="24"/>
          <w:szCs w:val="24"/>
          <w:lang w:val="en-US"/>
        </w:rPr>
        <w:t>Babraham</w:t>
      </w:r>
      <w:proofErr w:type="spellEnd"/>
      <w:r w:rsidRPr="007F5B09">
        <w:rPr>
          <w:rFonts w:ascii="Book Antiqua" w:hAnsi="Book Antiqua" w:cs="Arial"/>
          <w:sz w:val="24"/>
          <w:szCs w:val="24"/>
          <w:lang w:val="en-US"/>
        </w:rPr>
        <w:t xml:space="preserve"> Research Campus, Cambridge CB22 3AT, United Kingdom</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b/>
          <w:sz w:val="24"/>
          <w:szCs w:val="24"/>
          <w:lang w:val="en-US"/>
        </w:rPr>
        <w:t xml:space="preserve">ORCID </w:t>
      </w:r>
      <w:r w:rsidR="005A581E" w:rsidRPr="007F5B09">
        <w:rPr>
          <w:rFonts w:ascii="Book Antiqua" w:hAnsi="Book Antiqua" w:cs="Arial"/>
          <w:b/>
          <w:sz w:val="24"/>
          <w:szCs w:val="24"/>
          <w:lang w:val="en-US"/>
        </w:rPr>
        <w:t>n</w:t>
      </w:r>
      <w:r w:rsidRPr="007F5B09">
        <w:rPr>
          <w:rFonts w:ascii="Book Antiqua" w:hAnsi="Book Antiqua" w:cs="Arial"/>
          <w:b/>
          <w:sz w:val="24"/>
          <w:szCs w:val="24"/>
          <w:lang w:val="en-US"/>
        </w:rPr>
        <w:t xml:space="preserve">umber: </w:t>
      </w:r>
      <w:r w:rsidRPr="007F5B09">
        <w:rPr>
          <w:rFonts w:ascii="Book Antiqua" w:hAnsi="Book Antiqua" w:cs="Arial"/>
          <w:sz w:val="24"/>
          <w:szCs w:val="24"/>
          <w:lang w:val="en-US"/>
        </w:rPr>
        <w:t xml:space="preserve">Alexandre </w:t>
      </w:r>
      <w:proofErr w:type="spellStart"/>
      <w:r w:rsidRPr="007F5B09">
        <w:rPr>
          <w:rFonts w:ascii="Book Antiqua" w:hAnsi="Book Antiqua" w:cs="Arial"/>
          <w:sz w:val="24"/>
          <w:szCs w:val="24"/>
          <w:lang w:val="en-US"/>
        </w:rPr>
        <w:t>Loktionov</w:t>
      </w:r>
      <w:proofErr w:type="spellEnd"/>
      <w:r w:rsidRPr="007F5B09">
        <w:rPr>
          <w:rFonts w:ascii="Book Antiqua" w:hAnsi="Book Antiqua" w:cs="Arial"/>
          <w:sz w:val="24"/>
          <w:szCs w:val="24"/>
          <w:lang w:val="en-US"/>
        </w:rPr>
        <w:t xml:space="preserve"> (0000-0001-7836-3838)</w:t>
      </w:r>
      <w:r w:rsidR="00A411DD">
        <w:rPr>
          <w:rFonts w:ascii="Book Antiqua" w:hAnsi="Book Antiqua" w:cs="Arial"/>
          <w:sz w:val="24"/>
          <w:szCs w:val="24"/>
          <w:lang w:val="en-US"/>
        </w:rPr>
        <w:t>.</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b/>
          <w:sz w:val="24"/>
          <w:szCs w:val="24"/>
          <w:lang w:val="en-US"/>
        </w:rPr>
        <w:t xml:space="preserve">Author </w:t>
      </w:r>
      <w:r w:rsidR="00A411DD">
        <w:rPr>
          <w:rFonts w:ascii="Book Antiqua" w:hAnsi="Book Antiqua" w:cs="Arial"/>
          <w:b/>
          <w:sz w:val="24"/>
          <w:szCs w:val="24"/>
          <w:lang w:val="en-US"/>
        </w:rPr>
        <w:t>c</w:t>
      </w:r>
      <w:r w:rsidRPr="007F5B09">
        <w:rPr>
          <w:rFonts w:ascii="Book Antiqua" w:hAnsi="Book Antiqua" w:cs="Arial"/>
          <w:b/>
          <w:sz w:val="24"/>
          <w:szCs w:val="24"/>
          <w:lang w:val="en-US"/>
        </w:rPr>
        <w:t xml:space="preserve">ontributions: </w:t>
      </w:r>
      <w:proofErr w:type="spellStart"/>
      <w:r w:rsidR="005A581E" w:rsidRPr="007F5B09">
        <w:rPr>
          <w:rFonts w:ascii="Book Antiqua" w:hAnsi="Book Antiqua" w:cs="Arial"/>
          <w:sz w:val="24"/>
          <w:szCs w:val="24"/>
          <w:lang w:val="en-US"/>
        </w:rPr>
        <w:t>Loktionov</w:t>
      </w:r>
      <w:proofErr w:type="spellEnd"/>
      <w:r w:rsidR="005A581E" w:rsidRPr="007F5B09">
        <w:rPr>
          <w:rFonts w:ascii="Book Antiqua" w:hAnsi="Book Antiqua" w:cs="Arial"/>
          <w:sz w:val="24"/>
          <w:szCs w:val="24"/>
          <w:lang w:val="en-US"/>
        </w:rPr>
        <w:t xml:space="preserve"> A is responsible for all work related to the preparation of this review</w:t>
      </w:r>
      <w:r w:rsidR="003C3B50" w:rsidRPr="007F5B09">
        <w:rPr>
          <w:rFonts w:ascii="Book Antiqua" w:hAnsi="Book Antiqua" w:cs="Arial"/>
          <w:sz w:val="24"/>
          <w:szCs w:val="24"/>
          <w:lang w:val="en-US"/>
        </w:rPr>
        <w:t>. He has designed paper structure, performed</w:t>
      </w:r>
      <w:r w:rsidR="005A581E" w:rsidRPr="007F5B09">
        <w:rPr>
          <w:rFonts w:ascii="Book Antiqua" w:hAnsi="Book Antiqua" w:cs="Arial"/>
          <w:sz w:val="24"/>
          <w:szCs w:val="24"/>
          <w:lang w:val="en-US"/>
        </w:rPr>
        <w:t xml:space="preserve"> literature search</w:t>
      </w:r>
      <w:r w:rsidR="003C3B50" w:rsidRPr="007F5B09">
        <w:rPr>
          <w:rFonts w:ascii="Book Antiqua" w:hAnsi="Book Antiqua" w:cs="Arial"/>
          <w:sz w:val="24"/>
          <w:szCs w:val="24"/>
          <w:lang w:val="en-US"/>
        </w:rPr>
        <w:t>, contributed figures,</w:t>
      </w:r>
      <w:r w:rsidR="005A581E" w:rsidRPr="007F5B09">
        <w:rPr>
          <w:rFonts w:ascii="Book Antiqua" w:hAnsi="Book Antiqua" w:cs="Arial"/>
          <w:sz w:val="24"/>
          <w:szCs w:val="24"/>
          <w:lang w:val="en-US"/>
        </w:rPr>
        <w:t xml:space="preserve"> </w:t>
      </w:r>
      <w:proofErr w:type="spellStart"/>
      <w:r w:rsidR="005A581E" w:rsidRPr="007F5B09">
        <w:rPr>
          <w:rFonts w:ascii="Book Antiqua" w:hAnsi="Book Antiqua" w:cs="Arial"/>
          <w:sz w:val="24"/>
          <w:szCs w:val="24"/>
          <w:lang w:val="en-US"/>
        </w:rPr>
        <w:t>analys</w:t>
      </w:r>
      <w:r w:rsidR="003C3B50" w:rsidRPr="007F5B09">
        <w:rPr>
          <w:rFonts w:ascii="Book Antiqua" w:hAnsi="Book Antiqua" w:cs="Arial"/>
          <w:sz w:val="24"/>
          <w:szCs w:val="24"/>
          <w:lang w:val="en-US"/>
        </w:rPr>
        <w:t>ed</w:t>
      </w:r>
      <w:proofErr w:type="spellEnd"/>
      <w:r w:rsidR="003C3B50" w:rsidRPr="007F5B09">
        <w:rPr>
          <w:rFonts w:ascii="Book Antiqua" w:hAnsi="Book Antiqua" w:cs="Arial"/>
          <w:sz w:val="24"/>
          <w:szCs w:val="24"/>
          <w:lang w:val="en-US"/>
        </w:rPr>
        <w:t xml:space="preserve"> literature data and wrote the paper.</w:t>
      </w: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b/>
          <w:sz w:val="24"/>
          <w:szCs w:val="24"/>
          <w:lang w:val="en-US"/>
        </w:rPr>
        <w:t xml:space="preserve">Conflict-of-interest statement: </w:t>
      </w:r>
      <w:r w:rsidRPr="007F5B09">
        <w:rPr>
          <w:rFonts w:ascii="Book Antiqua" w:hAnsi="Book Antiqua" w:cs="Arial"/>
          <w:sz w:val="24"/>
          <w:szCs w:val="24"/>
          <w:lang w:val="en-US"/>
        </w:rPr>
        <w:t>No potential conflicts of interest. No financial support.</w:t>
      </w:r>
    </w:p>
    <w:p w:rsidR="00FF1F85" w:rsidRDefault="00FF1F85" w:rsidP="007F5B09">
      <w:pPr>
        <w:adjustRightInd w:val="0"/>
        <w:snapToGrid w:val="0"/>
        <w:spacing w:after="0" w:line="360" w:lineRule="auto"/>
        <w:jc w:val="both"/>
        <w:rPr>
          <w:rFonts w:ascii="Book Antiqua" w:hAnsi="Book Antiqua" w:cs="Arial"/>
          <w:sz w:val="24"/>
          <w:szCs w:val="24"/>
          <w:lang w:val="en-US"/>
        </w:rPr>
      </w:pPr>
    </w:p>
    <w:p w:rsidR="00A411DD" w:rsidRPr="00A411DD" w:rsidRDefault="00A411DD" w:rsidP="00A411DD">
      <w:pPr>
        <w:snapToGrid w:val="0"/>
        <w:spacing w:after="0" w:line="360" w:lineRule="auto"/>
        <w:jc w:val="both"/>
        <w:rPr>
          <w:rFonts w:ascii="Book Antiqua" w:eastAsia="SimSun" w:hAnsi="Book Antiqua"/>
          <w:sz w:val="24"/>
          <w:szCs w:val="24"/>
          <w:lang w:val="en-US" w:eastAsia="zh-CN"/>
        </w:rPr>
      </w:pPr>
      <w:bookmarkStart w:id="0" w:name="OLE_LINK29"/>
      <w:bookmarkStart w:id="1" w:name="OLE_LINK17"/>
      <w:bookmarkStart w:id="2" w:name="OLE_LINK25"/>
      <w:bookmarkStart w:id="3" w:name="OLE_LINK26"/>
      <w:bookmarkStart w:id="4" w:name="OLE_LINK375"/>
      <w:bookmarkStart w:id="5" w:name="OLE_LINK32"/>
      <w:bookmarkStart w:id="6" w:name="OLE_LINK381"/>
      <w:bookmarkStart w:id="7" w:name="OLE_LINK413"/>
      <w:r w:rsidRPr="00A411DD">
        <w:rPr>
          <w:rFonts w:ascii="Book Antiqua" w:eastAsia="SimSun" w:hAnsi="Book Antiqua"/>
          <w:b/>
          <w:color w:val="000000"/>
          <w:sz w:val="24"/>
          <w:szCs w:val="24"/>
          <w:lang w:val="en-US" w:eastAsia="zh-CN"/>
        </w:rPr>
        <w:t xml:space="preserve">Open-Access: </w:t>
      </w:r>
      <w:r w:rsidRPr="00A411DD">
        <w:rPr>
          <w:rFonts w:ascii="Book Antiqua" w:eastAsia="SimSun" w:hAnsi="Book Antiqua"/>
          <w:color w:val="000000"/>
          <w:sz w:val="24"/>
          <w:szCs w:val="24"/>
          <w:lang w:val="en-US" w:eastAsia="zh-CN"/>
        </w:rPr>
        <w:t xml:space="preserve">This is an </w:t>
      </w:r>
      <w:r w:rsidRPr="00A411DD">
        <w:rPr>
          <w:rFonts w:ascii="Book Antiqua" w:eastAsia="SimSun" w:hAnsi="Book Antiqua" w:cs="SimSun"/>
          <w:sz w:val="24"/>
          <w:szCs w:val="24"/>
          <w:lang w:val="en-US" w:eastAsia="zh-CN"/>
        </w:rPr>
        <w:t xml:space="preserve">open-access article that was </w:t>
      </w:r>
      <w:r w:rsidRPr="00A411DD">
        <w:rPr>
          <w:rFonts w:ascii="Book Antiqua" w:eastAsia="SimSun" w:hAnsi="Book Antiqua"/>
          <w:sz w:val="24"/>
          <w:szCs w:val="24"/>
          <w:lang w:val="en-US" w:eastAsia="zh-CN"/>
        </w:rPr>
        <w:t xml:space="preserve">selected by an in-house editor and fully peer-reviewed by external reviewers. It is </w:t>
      </w:r>
      <w:r w:rsidRPr="00A411DD">
        <w:rPr>
          <w:rFonts w:ascii="Book Antiqua" w:eastAsia="SimSun" w:hAnsi="Book Antiqua" w:cs="SimSun"/>
          <w:sz w:val="24"/>
          <w:szCs w:val="24"/>
          <w:lang w:val="en-US" w:eastAsia="zh-CN"/>
        </w:rPr>
        <w:t xml:space="preserve">distributed in accordance with </w:t>
      </w:r>
      <w:r w:rsidRPr="00A411DD">
        <w:rPr>
          <w:rFonts w:ascii="Book Antiqua" w:eastAsia="SimSun" w:hAnsi="Book Antiqua"/>
          <w:sz w:val="24"/>
          <w:szCs w:val="24"/>
          <w:lang w:val="en-US" w:eastAsia="zh-CN"/>
        </w:rPr>
        <w:t xml:space="preserve">the Creative Commons Attribution </w:t>
      </w:r>
      <w:proofErr w:type="gramStart"/>
      <w:r w:rsidRPr="00A411DD">
        <w:rPr>
          <w:rFonts w:ascii="Book Antiqua" w:eastAsia="SimSun" w:hAnsi="Book Antiqua"/>
          <w:sz w:val="24"/>
          <w:szCs w:val="24"/>
          <w:lang w:val="en-US" w:eastAsia="zh-CN"/>
        </w:rPr>
        <w:t>Non Commercial</w:t>
      </w:r>
      <w:proofErr w:type="gramEnd"/>
      <w:r w:rsidRPr="00A411DD">
        <w:rPr>
          <w:rFonts w:ascii="Book Antiqua" w:eastAsia="SimSun" w:hAnsi="Book Antiqua"/>
          <w:sz w:val="24"/>
          <w:szCs w:val="24"/>
          <w:lang w:val="en-US" w:eastAsia="zh-CN"/>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411DD">
          <w:rPr>
            <w:rFonts w:ascii="Book Antiqua" w:eastAsia="SimSun" w:hAnsi="Book Antiqua"/>
            <w:color w:val="0000FF"/>
            <w:sz w:val="24"/>
            <w:szCs w:val="24"/>
            <w:u w:val="single"/>
            <w:lang w:val="en-US" w:eastAsia="zh-CN"/>
          </w:rPr>
          <w:t>http://creativecommons.org/licenses/by-nc/4.0/</w:t>
        </w:r>
      </w:hyperlink>
    </w:p>
    <w:p w:rsidR="00A411DD" w:rsidRPr="00A411DD" w:rsidRDefault="00A411DD" w:rsidP="00A411DD">
      <w:pPr>
        <w:snapToGrid w:val="0"/>
        <w:spacing w:after="0" w:line="360" w:lineRule="auto"/>
        <w:jc w:val="both"/>
        <w:rPr>
          <w:rFonts w:ascii="Book Antiqua" w:eastAsia="SimSun" w:hAnsi="Book Antiqua"/>
          <w:sz w:val="24"/>
          <w:szCs w:val="24"/>
          <w:lang w:val="en-US" w:eastAsia="zh-CN"/>
        </w:rPr>
      </w:pPr>
    </w:p>
    <w:p w:rsidR="00A411DD" w:rsidRDefault="00A411DD" w:rsidP="00A411DD">
      <w:pPr>
        <w:adjustRightInd w:val="0"/>
        <w:snapToGrid w:val="0"/>
        <w:spacing w:after="0" w:line="360" w:lineRule="auto"/>
        <w:jc w:val="both"/>
        <w:rPr>
          <w:rFonts w:ascii="Book Antiqua" w:eastAsia="SimSun" w:hAnsi="Book Antiqua"/>
          <w:bCs/>
          <w:sz w:val="24"/>
          <w:szCs w:val="24"/>
          <w:lang w:val="en-US" w:eastAsia="zh-CN"/>
        </w:rPr>
      </w:pPr>
      <w:bookmarkStart w:id="8" w:name="OLE_LINK11"/>
      <w:r w:rsidRPr="00A411DD">
        <w:rPr>
          <w:rFonts w:ascii="Book Antiqua" w:eastAsia="SimSun" w:hAnsi="Book Antiqua"/>
          <w:b/>
          <w:bCs/>
          <w:sz w:val="24"/>
          <w:szCs w:val="24"/>
          <w:highlight w:val="white"/>
          <w:lang w:val="en-US" w:eastAsia="zh-CN"/>
        </w:rPr>
        <w:t>Manuscript source:</w:t>
      </w:r>
      <w:r w:rsidRPr="00A411DD">
        <w:rPr>
          <w:rFonts w:ascii="Book Antiqua" w:eastAsia="SimSun" w:hAnsi="Book Antiqua" w:hint="eastAsia"/>
          <w:b/>
          <w:bCs/>
          <w:sz w:val="24"/>
          <w:szCs w:val="24"/>
          <w:highlight w:val="white"/>
          <w:lang w:val="en-US" w:eastAsia="zh-CN"/>
        </w:rPr>
        <w:t xml:space="preserve"> </w:t>
      </w:r>
      <w:r>
        <w:rPr>
          <w:rFonts w:ascii="Book Antiqua" w:eastAsia="SimSun" w:hAnsi="Book Antiqua"/>
          <w:bCs/>
          <w:sz w:val="24"/>
          <w:szCs w:val="24"/>
          <w:highlight w:val="white"/>
          <w:lang w:val="en-US" w:eastAsia="zh-CN"/>
        </w:rPr>
        <w:t>Inv</w:t>
      </w:r>
      <w:r w:rsidRPr="00A411DD">
        <w:rPr>
          <w:rFonts w:ascii="Book Antiqua" w:eastAsia="SimSun" w:hAnsi="Book Antiqua"/>
          <w:bCs/>
          <w:sz w:val="24"/>
          <w:szCs w:val="24"/>
          <w:highlight w:val="white"/>
          <w:lang w:val="en-US" w:eastAsia="zh-CN"/>
        </w:rPr>
        <w:t>ited manuscript</w:t>
      </w:r>
      <w:bookmarkEnd w:id="0"/>
      <w:bookmarkEnd w:id="1"/>
      <w:bookmarkEnd w:id="2"/>
      <w:bookmarkEnd w:id="3"/>
      <w:bookmarkEnd w:id="4"/>
      <w:bookmarkEnd w:id="5"/>
      <w:bookmarkEnd w:id="6"/>
      <w:bookmarkEnd w:id="7"/>
      <w:bookmarkEnd w:id="8"/>
    </w:p>
    <w:p w:rsidR="00A411DD" w:rsidRPr="007F5B09" w:rsidRDefault="00A411DD" w:rsidP="00A411DD">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b/>
          <w:sz w:val="24"/>
          <w:szCs w:val="24"/>
          <w:lang w:val="en-US"/>
        </w:rPr>
        <w:t>Correspond</w:t>
      </w:r>
      <w:r w:rsidR="005A581E" w:rsidRPr="007F5B09">
        <w:rPr>
          <w:rFonts w:ascii="Book Antiqua" w:hAnsi="Book Antiqua" w:cs="Arial"/>
          <w:b/>
          <w:sz w:val="24"/>
          <w:szCs w:val="24"/>
          <w:lang w:val="en-US"/>
        </w:rPr>
        <w:t>ing</w:t>
      </w:r>
      <w:r w:rsidRPr="007F5B09">
        <w:rPr>
          <w:rFonts w:ascii="Book Antiqua" w:hAnsi="Book Antiqua" w:cs="Arial"/>
          <w:b/>
          <w:sz w:val="24"/>
          <w:szCs w:val="24"/>
          <w:lang w:val="en-US"/>
        </w:rPr>
        <w:t xml:space="preserve"> </w:t>
      </w:r>
      <w:r w:rsidR="005A581E" w:rsidRPr="007F5B09">
        <w:rPr>
          <w:rFonts w:ascii="Book Antiqua" w:hAnsi="Book Antiqua" w:cs="Arial"/>
          <w:b/>
          <w:sz w:val="24"/>
          <w:szCs w:val="24"/>
          <w:lang w:val="en-US"/>
        </w:rPr>
        <w:t>author</w:t>
      </w:r>
      <w:r w:rsidRPr="007F5B09">
        <w:rPr>
          <w:rFonts w:ascii="Book Antiqua" w:hAnsi="Book Antiqua" w:cs="Arial"/>
          <w:b/>
          <w:sz w:val="24"/>
          <w:szCs w:val="24"/>
          <w:lang w:val="en-US"/>
        </w:rPr>
        <w:t xml:space="preserve">: </w:t>
      </w:r>
      <w:r w:rsidRPr="005C6780">
        <w:rPr>
          <w:rFonts w:ascii="Book Antiqua" w:hAnsi="Book Antiqua" w:cs="Arial"/>
          <w:b/>
          <w:bCs/>
          <w:sz w:val="24"/>
          <w:szCs w:val="24"/>
          <w:lang w:val="en-US"/>
        </w:rPr>
        <w:t xml:space="preserve">Alexandre </w:t>
      </w:r>
      <w:proofErr w:type="spellStart"/>
      <w:r w:rsidRPr="005C6780">
        <w:rPr>
          <w:rFonts w:ascii="Book Antiqua" w:hAnsi="Book Antiqua" w:cs="Arial"/>
          <w:b/>
          <w:bCs/>
          <w:sz w:val="24"/>
          <w:szCs w:val="24"/>
          <w:lang w:val="en-US"/>
        </w:rPr>
        <w:t>Loktionov</w:t>
      </w:r>
      <w:proofErr w:type="spellEnd"/>
      <w:r w:rsidRPr="005C6780">
        <w:rPr>
          <w:rFonts w:ascii="Book Antiqua" w:hAnsi="Book Antiqua" w:cs="Arial"/>
          <w:b/>
          <w:bCs/>
          <w:sz w:val="24"/>
          <w:szCs w:val="24"/>
          <w:lang w:val="en-US"/>
        </w:rPr>
        <w:t xml:space="preserve">, MD, PhD, </w:t>
      </w:r>
      <w:r w:rsidR="00FD67EA" w:rsidRPr="005C6780">
        <w:rPr>
          <w:rFonts w:ascii="Book Antiqua" w:hAnsi="Book Antiqua" w:cs="Arial"/>
          <w:b/>
          <w:bCs/>
          <w:sz w:val="24"/>
          <w:szCs w:val="24"/>
          <w:lang w:val="en-US"/>
        </w:rPr>
        <w:t xml:space="preserve">Director, </w:t>
      </w:r>
      <w:proofErr w:type="spellStart"/>
      <w:r w:rsidRPr="007F5B09">
        <w:rPr>
          <w:rFonts w:ascii="Book Antiqua" w:hAnsi="Book Antiqua" w:cs="Arial"/>
          <w:sz w:val="24"/>
          <w:szCs w:val="24"/>
          <w:lang w:val="en-US"/>
        </w:rPr>
        <w:t>DiagNodus</w:t>
      </w:r>
      <w:proofErr w:type="spellEnd"/>
      <w:r w:rsidRPr="007F5B09">
        <w:rPr>
          <w:rFonts w:ascii="Book Antiqua" w:hAnsi="Book Antiqua" w:cs="Arial"/>
          <w:sz w:val="24"/>
          <w:szCs w:val="24"/>
          <w:lang w:val="en-US"/>
        </w:rPr>
        <w:t xml:space="preserve"> Ltd, </w:t>
      </w:r>
      <w:proofErr w:type="spellStart"/>
      <w:r w:rsidRPr="007F5B09">
        <w:rPr>
          <w:rFonts w:ascii="Book Antiqua" w:hAnsi="Book Antiqua" w:cs="Arial"/>
          <w:sz w:val="24"/>
          <w:szCs w:val="24"/>
          <w:lang w:val="en-US"/>
        </w:rPr>
        <w:t>Bldg</w:t>
      </w:r>
      <w:proofErr w:type="spellEnd"/>
      <w:r w:rsidRPr="007F5B09">
        <w:rPr>
          <w:rFonts w:ascii="Book Antiqua" w:hAnsi="Book Antiqua" w:cs="Arial"/>
          <w:sz w:val="24"/>
          <w:szCs w:val="24"/>
          <w:lang w:val="en-US"/>
        </w:rPr>
        <w:t xml:space="preserve"> 280, </w:t>
      </w:r>
      <w:proofErr w:type="spellStart"/>
      <w:r w:rsidRPr="007F5B09">
        <w:rPr>
          <w:rFonts w:ascii="Book Antiqua" w:hAnsi="Book Antiqua" w:cs="Arial"/>
          <w:sz w:val="24"/>
          <w:szCs w:val="24"/>
          <w:lang w:val="en-US"/>
        </w:rPr>
        <w:t>Babraham</w:t>
      </w:r>
      <w:proofErr w:type="spellEnd"/>
      <w:r w:rsidRPr="007F5B09">
        <w:rPr>
          <w:rFonts w:ascii="Book Antiqua" w:hAnsi="Book Antiqua" w:cs="Arial"/>
          <w:sz w:val="24"/>
          <w:szCs w:val="24"/>
          <w:lang w:val="en-US"/>
        </w:rPr>
        <w:t xml:space="preserve"> Research Campus, Cambridge CB22 3AT, United Kingdom. </w:t>
      </w:r>
      <w:hyperlink r:id="rId9" w:history="1">
        <w:r w:rsidRPr="005C6780">
          <w:rPr>
            <w:rFonts w:ascii="Book Antiqua" w:hAnsi="Book Antiqua" w:cs="Arial"/>
            <w:color w:val="000000" w:themeColor="text1"/>
            <w:sz w:val="24"/>
            <w:szCs w:val="24"/>
            <w:lang w:val="en-US"/>
          </w:rPr>
          <w:t>alex.loktionov@diagnodus.com</w:t>
        </w:r>
      </w:hyperlink>
      <w:r w:rsidRPr="005C6780">
        <w:rPr>
          <w:rFonts w:ascii="Book Antiqua" w:hAnsi="Book Antiqua" w:cs="Arial"/>
          <w:color w:val="000000" w:themeColor="text1"/>
          <w:sz w:val="24"/>
          <w:szCs w:val="24"/>
          <w:lang w:val="en-US"/>
        </w:rPr>
        <w:t xml:space="preserve">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b/>
          <w:sz w:val="24"/>
          <w:szCs w:val="24"/>
          <w:lang w:val="en-US"/>
        </w:rPr>
        <w:t xml:space="preserve">Telephone: </w:t>
      </w:r>
      <w:r w:rsidRPr="007F5B09">
        <w:rPr>
          <w:rFonts w:ascii="Book Antiqua" w:hAnsi="Book Antiqua" w:cs="Arial"/>
          <w:sz w:val="24"/>
          <w:szCs w:val="24"/>
          <w:lang w:val="en-US"/>
        </w:rPr>
        <w:t>+44</w:t>
      </w:r>
      <w:r w:rsidR="005C6780">
        <w:rPr>
          <w:rFonts w:ascii="Book Antiqua" w:hAnsi="Book Antiqua" w:cs="Arial"/>
          <w:sz w:val="24"/>
          <w:szCs w:val="24"/>
          <w:lang w:val="en-US"/>
        </w:rPr>
        <w:t>-</w:t>
      </w:r>
      <w:r w:rsidRPr="007F5B09">
        <w:rPr>
          <w:rFonts w:ascii="Book Antiqua" w:hAnsi="Book Antiqua" w:cs="Arial"/>
          <w:sz w:val="24"/>
          <w:szCs w:val="24"/>
          <w:lang w:val="en-US"/>
        </w:rPr>
        <w:t>1223</w:t>
      </w:r>
      <w:r w:rsidR="005C6780">
        <w:rPr>
          <w:rFonts w:ascii="Book Antiqua" w:hAnsi="Book Antiqua" w:cs="Arial"/>
          <w:sz w:val="24"/>
          <w:szCs w:val="24"/>
          <w:lang w:val="en-US"/>
        </w:rPr>
        <w:t>-</w:t>
      </w:r>
      <w:r w:rsidRPr="007F5B09">
        <w:rPr>
          <w:rFonts w:ascii="Book Antiqua" w:hAnsi="Book Antiqua" w:cs="Arial"/>
          <w:sz w:val="24"/>
          <w:szCs w:val="24"/>
          <w:lang w:val="en-US"/>
        </w:rPr>
        <w:t>497181</w:t>
      </w:r>
    </w:p>
    <w:p w:rsidR="00FF1F85" w:rsidRDefault="00FF1F85" w:rsidP="007F5B09">
      <w:pPr>
        <w:adjustRightInd w:val="0"/>
        <w:snapToGrid w:val="0"/>
        <w:spacing w:after="0" w:line="360" w:lineRule="auto"/>
        <w:jc w:val="both"/>
        <w:rPr>
          <w:rFonts w:ascii="Book Antiqua" w:hAnsi="Book Antiqua" w:cs="Arial"/>
          <w:sz w:val="24"/>
          <w:szCs w:val="24"/>
          <w:lang w:val="en-US"/>
        </w:rPr>
      </w:pPr>
    </w:p>
    <w:p w:rsidR="00C07E03" w:rsidRPr="00C07E03" w:rsidRDefault="00C07E03" w:rsidP="00C07E03">
      <w:pPr>
        <w:adjustRightInd w:val="0"/>
        <w:snapToGrid w:val="0"/>
        <w:spacing w:after="0" w:line="360" w:lineRule="auto"/>
        <w:jc w:val="both"/>
        <w:rPr>
          <w:rFonts w:ascii="Book Antiqua" w:eastAsia="SimSun" w:hAnsi="Book Antiqua"/>
          <w:b/>
          <w:sz w:val="24"/>
          <w:szCs w:val="24"/>
          <w:lang w:val="en-US" w:eastAsia="zh-CN"/>
        </w:rPr>
      </w:pPr>
      <w:bookmarkStart w:id="9" w:name="OLE_LINK14"/>
      <w:bookmarkStart w:id="10" w:name="OLE_LINK16"/>
      <w:bookmarkStart w:id="11" w:name="OLE_LINK51"/>
      <w:bookmarkStart w:id="12" w:name="OLE_LINK27"/>
      <w:bookmarkStart w:id="13" w:name="OLE_LINK382"/>
      <w:bookmarkStart w:id="14" w:name="OLE_LINK30"/>
      <w:bookmarkStart w:id="15" w:name="OLE_LINK376"/>
      <w:bookmarkStart w:id="16" w:name="OLE_LINK35"/>
      <w:r w:rsidRPr="00C07E03">
        <w:rPr>
          <w:rFonts w:ascii="Book Antiqua" w:eastAsia="SimSun" w:hAnsi="Book Antiqua"/>
          <w:b/>
          <w:sz w:val="24"/>
          <w:szCs w:val="24"/>
          <w:lang w:val="en-US" w:eastAsia="zh-CN"/>
        </w:rPr>
        <w:t xml:space="preserve">Received: </w:t>
      </w:r>
      <w:r w:rsidRPr="00C07E03">
        <w:rPr>
          <w:rFonts w:ascii="Book Antiqua" w:eastAsia="SimSun" w:hAnsi="Book Antiqua"/>
          <w:sz w:val="24"/>
          <w:szCs w:val="24"/>
          <w:lang w:val="en-US" w:eastAsia="zh-CN"/>
        </w:rPr>
        <w:t>Ma</w:t>
      </w:r>
      <w:r>
        <w:rPr>
          <w:rFonts w:ascii="Book Antiqua" w:eastAsia="SimSun" w:hAnsi="Book Antiqua"/>
          <w:sz w:val="24"/>
          <w:szCs w:val="24"/>
          <w:lang w:val="en-US" w:eastAsia="zh-CN"/>
        </w:rPr>
        <w:t>rch</w:t>
      </w:r>
      <w:r w:rsidRPr="00C07E03">
        <w:rPr>
          <w:rFonts w:ascii="Book Antiqua" w:eastAsia="DengXian" w:hAnsi="Book Antiqua"/>
          <w:sz w:val="24"/>
          <w:szCs w:val="24"/>
          <w:lang w:val="en-US" w:eastAsia="zh-CN"/>
        </w:rPr>
        <w:t xml:space="preserve"> </w:t>
      </w:r>
      <w:r>
        <w:rPr>
          <w:rFonts w:ascii="Book Antiqua" w:eastAsia="DengXian" w:hAnsi="Book Antiqua"/>
          <w:sz w:val="24"/>
          <w:szCs w:val="24"/>
          <w:lang w:val="en-US" w:eastAsia="zh-CN"/>
        </w:rPr>
        <w:t>6</w:t>
      </w:r>
      <w:r w:rsidRPr="00C07E03">
        <w:rPr>
          <w:rFonts w:ascii="Book Antiqua" w:eastAsia="DengXian" w:hAnsi="Book Antiqua"/>
          <w:sz w:val="24"/>
          <w:szCs w:val="24"/>
          <w:lang w:val="en-US" w:eastAsia="zh-CN"/>
        </w:rPr>
        <w:t>, 201</w:t>
      </w:r>
      <w:r>
        <w:rPr>
          <w:rFonts w:ascii="Book Antiqua" w:eastAsia="DengXian" w:hAnsi="Book Antiqua"/>
          <w:sz w:val="24"/>
          <w:szCs w:val="24"/>
          <w:lang w:val="en-US" w:eastAsia="zh-CN"/>
        </w:rPr>
        <w:t>9</w:t>
      </w:r>
    </w:p>
    <w:p w:rsidR="00C07E03" w:rsidRPr="00C07E03" w:rsidRDefault="00C07E03" w:rsidP="00C07E03">
      <w:pPr>
        <w:adjustRightInd w:val="0"/>
        <w:snapToGrid w:val="0"/>
        <w:spacing w:after="0" w:line="360" w:lineRule="auto"/>
        <w:jc w:val="both"/>
        <w:rPr>
          <w:rFonts w:ascii="Book Antiqua" w:eastAsia="DengXian" w:hAnsi="Book Antiqua"/>
          <w:b/>
          <w:sz w:val="24"/>
          <w:szCs w:val="24"/>
          <w:lang w:val="en-US" w:eastAsia="zh-CN"/>
        </w:rPr>
      </w:pPr>
      <w:r w:rsidRPr="00C07E03">
        <w:rPr>
          <w:rFonts w:ascii="Book Antiqua" w:eastAsia="SimSun" w:hAnsi="Book Antiqua"/>
          <w:b/>
          <w:sz w:val="24"/>
          <w:szCs w:val="24"/>
          <w:lang w:val="en-US" w:eastAsia="zh-CN"/>
        </w:rPr>
        <w:t>Peer-review started:</w:t>
      </w:r>
      <w:r w:rsidRPr="00C07E03">
        <w:rPr>
          <w:rFonts w:ascii="Book Antiqua" w:eastAsia="DengXian" w:hAnsi="Book Antiqua"/>
          <w:b/>
          <w:sz w:val="24"/>
          <w:szCs w:val="24"/>
          <w:lang w:val="en-US" w:eastAsia="zh-CN"/>
        </w:rPr>
        <w:t xml:space="preserve"> </w:t>
      </w:r>
      <w:r w:rsidRPr="00C07E03">
        <w:rPr>
          <w:rFonts w:ascii="Book Antiqua" w:eastAsia="SimSun" w:hAnsi="Book Antiqua"/>
          <w:sz w:val="24"/>
          <w:szCs w:val="24"/>
          <w:lang w:val="en-US" w:eastAsia="zh-CN"/>
        </w:rPr>
        <w:t>Ma</w:t>
      </w:r>
      <w:r>
        <w:rPr>
          <w:rFonts w:ascii="Book Antiqua" w:eastAsia="SimSun" w:hAnsi="Book Antiqua"/>
          <w:sz w:val="24"/>
          <w:szCs w:val="24"/>
          <w:lang w:val="en-US" w:eastAsia="zh-CN"/>
        </w:rPr>
        <w:t>rch</w:t>
      </w:r>
      <w:r w:rsidRPr="00C07E03">
        <w:rPr>
          <w:rFonts w:ascii="Book Antiqua" w:eastAsia="DengXian" w:hAnsi="Book Antiqua"/>
          <w:sz w:val="24"/>
          <w:szCs w:val="24"/>
          <w:lang w:val="en-US" w:eastAsia="zh-CN"/>
        </w:rPr>
        <w:t xml:space="preserve"> </w:t>
      </w:r>
      <w:r>
        <w:rPr>
          <w:rFonts w:ascii="Book Antiqua" w:eastAsia="DengXian" w:hAnsi="Book Antiqua"/>
          <w:sz w:val="24"/>
          <w:szCs w:val="24"/>
          <w:lang w:val="en-US" w:eastAsia="zh-CN"/>
        </w:rPr>
        <w:t>6</w:t>
      </w:r>
      <w:r w:rsidRPr="00C07E03">
        <w:rPr>
          <w:rFonts w:ascii="Book Antiqua" w:eastAsia="DengXian" w:hAnsi="Book Antiqua"/>
          <w:sz w:val="24"/>
          <w:szCs w:val="24"/>
          <w:lang w:val="en-US" w:eastAsia="zh-CN"/>
        </w:rPr>
        <w:t>, 201</w:t>
      </w:r>
      <w:r>
        <w:rPr>
          <w:rFonts w:ascii="Book Antiqua" w:eastAsia="DengXian" w:hAnsi="Book Antiqua"/>
          <w:sz w:val="24"/>
          <w:szCs w:val="24"/>
          <w:lang w:val="en-US" w:eastAsia="zh-CN"/>
        </w:rPr>
        <w:t>9</w:t>
      </w:r>
    </w:p>
    <w:p w:rsidR="00C07E03" w:rsidRPr="00C07E03" w:rsidRDefault="00C07E03" w:rsidP="00C07E03">
      <w:pPr>
        <w:adjustRightInd w:val="0"/>
        <w:snapToGrid w:val="0"/>
        <w:spacing w:after="0" w:line="360" w:lineRule="auto"/>
        <w:jc w:val="both"/>
        <w:rPr>
          <w:rFonts w:ascii="Book Antiqua" w:eastAsia="DengXian" w:hAnsi="Book Antiqua"/>
          <w:b/>
          <w:sz w:val="24"/>
          <w:szCs w:val="24"/>
          <w:lang w:val="en-US" w:eastAsia="zh-CN"/>
        </w:rPr>
      </w:pPr>
      <w:r w:rsidRPr="00C07E03">
        <w:rPr>
          <w:rFonts w:ascii="Book Antiqua" w:eastAsia="SimSun" w:hAnsi="Book Antiqua"/>
          <w:b/>
          <w:sz w:val="24"/>
          <w:szCs w:val="24"/>
          <w:lang w:val="en-US" w:eastAsia="zh-CN"/>
        </w:rPr>
        <w:t>First decision:</w:t>
      </w:r>
      <w:r w:rsidRPr="00C07E03">
        <w:rPr>
          <w:rFonts w:ascii="Book Antiqua" w:eastAsia="DengXian" w:hAnsi="Book Antiqua"/>
          <w:b/>
          <w:sz w:val="24"/>
          <w:szCs w:val="24"/>
          <w:lang w:val="en-US" w:eastAsia="zh-CN"/>
        </w:rPr>
        <w:t xml:space="preserve"> </w:t>
      </w:r>
      <w:r w:rsidRPr="00C07E03">
        <w:rPr>
          <w:rFonts w:ascii="Book Antiqua" w:eastAsia="SimSun" w:hAnsi="Book Antiqua"/>
          <w:sz w:val="24"/>
          <w:szCs w:val="24"/>
          <w:lang w:val="en-US" w:eastAsia="zh-CN"/>
        </w:rPr>
        <w:t>May</w:t>
      </w:r>
      <w:r w:rsidRPr="00C07E03">
        <w:rPr>
          <w:rFonts w:ascii="Book Antiqua" w:eastAsia="DengXian" w:hAnsi="Book Antiqua"/>
          <w:sz w:val="24"/>
          <w:szCs w:val="24"/>
          <w:lang w:val="en-US" w:eastAsia="zh-CN"/>
        </w:rPr>
        <w:t xml:space="preserve"> 16, 201</w:t>
      </w:r>
      <w:r>
        <w:rPr>
          <w:rFonts w:ascii="Book Antiqua" w:eastAsia="DengXian" w:hAnsi="Book Antiqua"/>
          <w:sz w:val="24"/>
          <w:szCs w:val="24"/>
          <w:lang w:val="en-US" w:eastAsia="zh-CN"/>
        </w:rPr>
        <w:t>9</w:t>
      </w:r>
    </w:p>
    <w:p w:rsidR="00C07E03" w:rsidRPr="00C07E03" w:rsidRDefault="00C07E03" w:rsidP="00C07E03">
      <w:pPr>
        <w:adjustRightInd w:val="0"/>
        <w:snapToGrid w:val="0"/>
        <w:spacing w:after="0" w:line="360" w:lineRule="auto"/>
        <w:jc w:val="both"/>
        <w:rPr>
          <w:rFonts w:ascii="Book Antiqua" w:eastAsia="SimSun" w:hAnsi="Book Antiqua"/>
          <w:b/>
          <w:sz w:val="24"/>
          <w:szCs w:val="24"/>
          <w:lang w:val="en-US" w:eastAsia="zh-CN"/>
        </w:rPr>
      </w:pPr>
      <w:r w:rsidRPr="00C07E03">
        <w:rPr>
          <w:rFonts w:ascii="Book Antiqua" w:eastAsia="SimSun" w:hAnsi="Book Antiqua"/>
          <w:b/>
          <w:sz w:val="24"/>
          <w:szCs w:val="24"/>
          <w:lang w:val="en-US" w:eastAsia="zh-CN"/>
        </w:rPr>
        <w:t xml:space="preserve">Revised: </w:t>
      </w:r>
      <w:r w:rsidRPr="00C07E03">
        <w:rPr>
          <w:rFonts w:ascii="Book Antiqua" w:eastAsia="SimSun" w:hAnsi="Book Antiqua"/>
          <w:sz w:val="24"/>
          <w:szCs w:val="24"/>
          <w:lang w:val="en-US" w:eastAsia="zh-CN"/>
        </w:rPr>
        <w:t>May</w:t>
      </w:r>
      <w:r w:rsidRPr="00C07E03">
        <w:rPr>
          <w:rFonts w:ascii="Book Antiqua" w:eastAsia="DengXian" w:hAnsi="Book Antiqua"/>
          <w:sz w:val="24"/>
          <w:szCs w:val="24"/>
          <w:lang w:val="en-US" w:eastAsia="zh-CN"/>
        </w:rPr>
        <w:t xml:space="preserve"> </w:t>
      </w:r>
      <w:r>
        <w:rPr>
          <w:rFonts w:ascii="Book Antiqua" w:eastAsia="DengXian" w:hAnsi="Book Antiqua"/>
          <w:sz w:val="24"/>
          <w:szCs w:val="24"/>
          <w:lang w:val="en-US" w:eastAsia="zh-CN"/>
        </w:rPr>
        <w:t>22</w:t>
      </w:r>
      <w:r w:rsidRPr="00C07E03">
        <w:rPr>
          <w:rFonts w:ascii="Book Antiqua" w:eastAsia="DengXian" w:hAnsi="Book Antiqua"/>
          <w:sz w:val="24"/>
          <w:szCs w:val="24"/>
          <w:lang w:val="en-US" w:eastAsia="zh-CN"/>
        </w:rPr>
        <w:t>, 201</w:t>
      </w:r>
      <w:r>
        <w:rPr>
          <w:rFonts w:ascii="Book Antiqua" w:eastAsia="DengXian" w:hAnsi="Book Antiqua"/>
          <w:sz w:val="24"/>
          <w:szCs w:val="24"/>
          <w:lang w:val="en-US" w:eastAsia="zh-CN"/>
        </w:rPr>
        <w:t>9</w:t>
      </w:r>
    </w:p>
    <w:p w:rsidR="00C07E03" w:rsidRPr="00C07E03" w:rsidRDefault="00C07E03" w:rsidP="00C07E03">
      <w:pPr>
        <w:adjustRightInd w:val="0"/>
        <w:snapToGrid w:val="0"/>
        <w:spacing w:after="0" w:line="360" w:lineRule="auto"/>
        <w:jc w:val="both"/>
        <w:rPr>
          <w:rFonts w:ascii="Book Antiqua" w:eastAsia="SimSun" w:hAnsi="Book Antiqua"/>
          <w:b/>
          <w:sz w:val="24"/>
          <w:szCs w:val="24"/>
          <w:lang w:val="en-US" w:eastAsia="zh-CN"/>
        </w:rPr>
      </w:pPr>
      <w:r w:rsidRPr="00C07E03">
        <w:rPr>
          <w:rFonts w:ascii="Book Antiqua" w:eastAsia="SimSun" w:hAnsi="Book Antiqua"/>
          <w:b/>
          <w:sz w:val="24"/>
          <w:szCs w:val="24"/>
          <w:lang w:val="en-US" w:eastAsia="zh-CN"/>
        </w:rPr>
        <w:t>Accepted:</w:t>
      </w:r>
      <w:r w:rsidR="000B4CDD" w:rsidRPr="000B4CDD">
        <w:t xml:space="preserve"> </w:t>
      </w:r>
      <w:r w:rsidR="000B4CDD" w:rsidRPr="000B4CDD">
        <w:rPr>
          <w:rFonts w:ascii="Book Antiqua" w:eastAsia="SimSun" w:hAnsi="Book Antiqua"/>
          <w:bCs/>
          <w:sz w:val="24"/>
          <w:szCs w:val="24"/>
          <w:lang w:val="en-US" w:eastAsia="zh-CN"/>
        </w:rPr>
        <w:t>May 31, 2019</w:t>
      </w:r>
      <w:r w:rsidRPr="00C07E03">
        <w:rPr>
          <w:rFonts w:ascii="Book Antiqua" w:eastAsia="SimSun" w:hAnsi="Book Antiqua"/>
          <w:b/>
          <w:sz w:val="24"/>
          <w:szCs w:val="24"/>
          <w:lang w:val="en-US" w:eastAsia="zh-CN"/>
        </w:rPr>
        <w:t xml:space="preserve"> </w:t>
      </w:r>
    </w:p>
    <w:p w:rsidR="00C07E03" w:rsidRPr="00C07E03" w:rsidRDefault="00C07E03" w:rsidP="00C07E03">
      <w:pPr>
        <w:adjustRightInd w:val="0"/>
        <w:snapToGrid w:val="0"/>
        <w:spacing w:after="0" w:line="360" w:lineRule="auto"/>
        <w:jc w:val="both"/>
        <w:rPr>
          <w:rFonts w:ascii="Book Antiqua" w:eastAsia="SimSun" w:hAnsi="Book Antiqua"/>
          <w:b/>
          <w:sz w:val="24"/>
          <w:szCs w:val="24"/>
          <w:lang w:val="en-US" w:eastAsia="zh-CN"/>
        </w:rPr>
      </w:pPr>
      <w:r w:rsidRPr="00C07E03">
        <w:rPr>
          <w:rFonts w:ascii="Book Antiqua" w:eastAsia="SimSun" w:hAnsi="Book Antiqua"/>
          <w:b/>
          <w:sz w:val="24"/>
          <w:szCs w:val="24"/>
          <w:lang w:val="en-US" w:eastAsia="zh-CN"/>
        </w:rPr>
        <w:t>Article in press:</w:t>
      </w:r>
    </w:p>
    <w:p w:rsidR="00C07E03" w:rsidRPr="00C07E03" w:rsidRDefault="00C07E03" w:rsidP="00C07E03">
      <w:pPr>
        <w:snapToGrid w:val="0"/>
        <w:spacing w:after="0" w:line="360" w:lineRule="auto"/>
        <w:jc w:val="both"/>
        <w:rPr>
          <w:rFonts w:ascii="Book Antiqua" w:eastAsia="SimSun" w:hAnsi="Book Antiqua"/>
          <w:color w:val="000000"/>
          <w:sz w:val="24"/>
          <w:szCs w:val="24"/>
          <w:lang w:val="en-US" w:eastAsia="zh-CN"/>
        </w:rPr>
      </w:pPr>
      <w:r w:rsidRPr="00C07E03">
        <w:rPr>
          <w:rFonts w:ascii="Book Antiqua" w:eastAsia="SimSun" w:hAnsi="Book Antiqua"/>
          <w:b/>
          <w:sz w:val="24"/>
          <w:szCs w:val="24"/>
          <w:lang w:val="en-US" w:eastAsia="zh-CN"/>
        </w:rPr>
        <w:t>Published online:</w:t>
      </w:r>
      <w:bookmarkEnd w:id="9"/>
      <w:bookmarkEnd w:id="10"/>
      <w:bookmarkEnd w:id="11"/>
      <w:bookmarkEnd w:id="12"/>
      <w:bookmarkEnd w:id="13"/>
    </w:p>
    <w:bookmarkEnd w:id="14"/>
    <w:bookmarkEnd w:id="15"/>
    <w:bookmarkEnd w:id="16"/>
    <w:p w:rsidR="005C6780" w:rsidRPr="007F5B09" w:rsidRDefault="00C07E03" w:rsidP="00C07E03">
      <w:pPr>
        <w:adjustRightInd w:val="0"/>
        <w:snapToGrid w:val="0"/>
        <w:spacing w:after="0" w:line="360" w:lineRule="auto"/>
        <w:jc w:val="both"/>
        <w:rPr>
          <w:rFonts w:ascii="Book Antiqua" w:hAnsi="Book Antiqua" w:cs="Arial"/>
          <w:sz w:val="24"/>
          <w:szCs w:val="24"/>
          <w:lang w:val="en-US"/>
        </w:rPr>
      </w:pPr>
      <w:r w:rsidRPr="00C07E03">
        <w:rPr>
          <w:rFonts w:ascii="Book Antiqua" w:eastAsia="SimSun" w:hAnsi="Book Antiqua"/>
          <w:sz w:val="24"/>
          <w:szCs w:val="24"/>
          <w:lang w:val="en-US" w:eastAsia="zh-CN"/>
        </w:rPr>
        <w:br w:type="page"/>
      </w: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r w:rsidRPr="007F5B09">
        <w:rPr>
          <w:rFonts w:ascii="Book Antiqua" w:hAnsi="Book Antiqua" w:cs="Arial"/>
          <w:b/>
          <w:sz w:val="24"/>
          <w:szCs w:val="24"/>
          <w:lang w:val="en-US"/>
        </w:rPr>
        <w:lastRenderedPageBreak/>
        <w:t>Abstract</w:t>
      </w:r>
    </w:p>
    <w:p w:rsidR="00FF1F85" w:rsidRPr="007F5B09" w:rsidRDefault="00FF1F85" w:rsidP="007F5B09">
      <w:pPr>
        <w:autoSpaceDE w:val="0"/>
        <w:autoSpaceDN w:val="0"/>
        <w:adjustRightInd w:val="0"/>
        <w:snapToGrid w:val="0"/>
        <w:spacing w:after="0" w:line="360" w:lineRule="auto"/>
        <w:jc w:val="both"/>
        <w:rPr>
          <w:rFonts w:ascii="Book Antiqua" w:eastAsia="Times New Roman" w:hAnsi="Book Antiqua" w:cs="Arial"/>
          <w:bCs/>
          <w:sz w:val="24"/>
          <w:szCs w:val="24"/>
          <w:lang w:val="en-US" w:eastAsia="en-GB"/>
        </w:rPr>
      </w:pPr>
      <w:r w:rsidRPr="007F5B09">
        <w:rPr>
          <w:rFonts w:ascii="Book Antiqua" w:eastAsia="Times New Roman" w:hAnsi="Book Antiqua" w:cs="Arial"/>
          <w:sz w:val="24"/>
          <w:szCs w:val="24"/>
          <w:lang w:val="en-US" w:eastAsia="en-GB"/>
        </w:rPr>
        <w:t xml:space="preserve">Eosinophils are currently regarded as versatile mobile cells controlling and regulating multiple biological pathways and responses in health and disease. These cells store in their specific granules numerous biologically active substances (cytotoxic cationic proteins, cytokines, growth factors, chemokines, enzymes) ready for rapid release. The human gut is the main destination of eosinophils </w:t>
      </w:r>
      <w:r w:rsidR="005A581E" w:rsidRPr="007F5B09">
        <w:rPr>
          <w:rFonts w:ascii="Book Antiqua" w:eastAsia="Times New Roman" w:hAnsi="Book Antiqua" w:cs="Arial"/>
          <w:sz w:val="24"/>
          <w:szCs w:val="24"/>
          <w:lang w:val="en-US" w:eastAsia="en-GB"/>
        </w:rPr>
        <w:t xml:space="preserve">that are </w:t>
      </w:r>
      <w:r w:rsidRPr="007F5B09">
        <w:rPr>
          <w:rFonts w:ascii="Book Antiqua" w:eastAsia="Times New Roman" w:hAnsi="Book Antiqua" w:cs="Arial"/>
          <w:sz w:val="24"/>
          <w:szCs w:val="24"/>
          <w:lang w:val="en-US" w:eastAsia="en-GB"/>
        </w:rPr>
        <w:t xml:space="preserve">produced and matured in the bone marrow and </w:t>
      </w:r>
      <w:r w:rsidR="00023AD7" w:rsidRPr="007F5B09">
        <w:rPr>
          <w:rFonts w:ascii="Book Antiqua" w:eastAsia="Times New Roman" w:hAnsi="Book Antiqua" w:cs="Arial"/>
          <w:sz w:val="24"/>
          <w:szCs w:val="24"/>
          <w:lang w:val="en-US" w:eastAsia="en-GB"/>
        </w:rPr>
        <w:t xml:space="preserve">then </w:t>
      </w:r>
      <w:r w:rsidRPr="007F5B09">
        <w:rPr>
          <w:rFonts w:ascii="Book Antiqua" w:eastAsia="Times New Roman" w:hAnsi="Book Antiqua" w:cs="Arial"/>
          <w:sz w:val="24"/>
          <w:szCs w:val="24"/>
          <w:lang w:val="en-US" w:eastAsia="en-GB"/>
        </w:rPr>
        <w:t xml:space="preserve">transferred </w:t>
      </w:r>
      <w:r w:rsidR="00023AD7" w:rsidRPr="007F5B09">
        <w:rPr>
          <w:rFonts w:ascii="Book Antiqua" w:eastAsia="Times New Roman" w:hAnsi="Book Antiqua" w:cs="Arial"/>
          <w:sz w:val="24"/>
          <w:szCs w:val="24"/>
          <w:lang w:val="en-US" w:eastAsia="en-GB"/>
        </w:rPr>
        <w:t xml:space="preserve">to </w:t>
      </w:r>
      <w:r w:rsidR="003C3B50" w:rsidRPr="007F5B09">
        <w:rPr>
          <w:rFonts w:ascii="Book Antiqua" w:eastAsia="Times New Roman" w:hAnsi="Book Antiqua" w:cs="Arial"/>
          <w:sz w:val="24"/>
          <w:szCs w:val="24"/>
          <w:lang w:val="en-US" w:eastAsia="en-GB"/>
        </w:rPr>
        <w:t xml:space="preserve">target </w:t>
      </w:r>
      <w:r w:rsidR="00023AD7" w:rsidRPr="007F5B09">
        <w:rPr>
          <w:rFonts w:ascii="Book Antiqua" w:eastAsia="Times New Roman" w:hAnsi="Book Antiqua" w:cs="Arial"/>
          <w:sz w:val="24"/>
          <w:szCs w:val="24"/>
          <w:lang w:val="en-US" w:eastAsia="en-GB"/>
        </w:rPr>
        <w:t xml:space="preserve">tissues </w:t>
      </w:r>
      <w:r w:rsidRPr="007F5B09">
        <w:rPr>
          <w:rFonts w:ascii="Book Antiqua" w:eastAsia="Times New Roman" w:hAnsi="Book Antiqua" w:cs="Arial"/>
          <w:sz w:val="24"/>
          <w:szCs w:val="24"/>
          <w:lang w:val="en-US" w:eastAsia="en-GB"/>
        </w:rPr>
        <w:t xml:space="preserve">through the circulation. In health the most important functions of gut-residing eosinophils comprise their participation in the maintenance of the protective mucosal barrier and interactions with other immune cells in providing immunity to </w:t>
      </w:r>
      <w:r w:rsidR="003C3B50" w:rsidRPr="007F5B09">
        <w:rPr>
          <w:rFonts w:ascii="Book Antiqua" w:eastAsia="Times New Roman" w:hAnsi="Book Antiqua" w:cs="Arial"/>
          <w:sz w:val="24"/>
          <w:szCs w:val="24"/>
          <w:lang w:val="en-US" w:eastAsia="en-GB"/>
        </w:rPr>
        <w:t>microbiota</w:t>
      </w:r>
      <w:r w:rsidRPr="007F5B09">
        <w:rPr>
          <w:rFonts w:ascii="Book Antiqua" w:eastAsia="Times New Roman" w:hAnsi="Book Antiqua" w:cs="Arial"/>
          <w:sz w:val="24"/>
          <w:szCs w:val="24"/>
          <w:lang w:val="en-US" w:eastAsia="en-GB"/>
        </w:rPr>
        <w:t xml:space="preserve"> of the gut lumen. Eosinophils are closely involved in the development of </w:t>
      </w:r>
      <w:r w:rsidR="00C07E03">
        <w:rPr>
          <w:rFonts w:ascii="Book Antiqua" w:hAnsi="Book Antiqua" w:cs="Arial"/>
          <w:sz w:val="24"/>
          <w:szCs w:val="24"/>
          <w:lang w:val="en-US"/>
        </w:rPr>
        <w:t>i</w:t>
      </w:r>
      <w:r w:rsidR="00C07E03" w:rsidRPr="007F5B09">
        <w:rPr>
          <w:rFonts w:ascii="Book Antiqua" w:hAnsi="Book Antiqua" w:cs="Arial"/>
          <w:sz w:val="24"/>
          <w:szCs w:val="24"/>
          <w:lang w:val="en-US"/>
        </w:rPr>
        <w:t>nflammatory bowel disease</w:t>
      </w:r>
      <w:r w:rsidR="00C07E03" w:rsidRPr="007F5B09">
        <w:rPr>
          <w:rFonts w:ascii="Book Antiqua" w:eastAsia="Times New Roman" w:hAnsi="Book Antiqua" w:cs="Arial"/>
          <w:sz w:val="24"/>
          <w:szCs w:val="24"/>
          <w:lang w:val="en-US" w:eastAsia="en-GB"/>
        </w:rPr>
        <w:t xml:space="preserve"> </w:t>
      </w:r>
      <w:r w:rsidR="00C07E03">
        <w:rPr>
          <w:rFonts w:ascii="Book Antiqua" w:eastAsia="Times New Roman" w:hAnsi="Book Antiqua" w:cs="Arial"/>
          <w:sz w:val="24"/>
          <w:szCs w:val="24"/>
          <w:lang w:val="en-US" w:eastAsia="en-GB"/>
        </w:rPr>
        <w:t>(</w:t>
      </w:r>
      <w:r w:rsidRPr="007F5B09">
        <w:rPr>
          <w:rFonts w:ascii="Book Antiqua" w:eastAsia="Times New Roman" w:hAnsi="Book Antiqua" w:cs="Arial"/>
          <w:sz w:val="24"/>
          <w:szCs w:val="24"/>
          <w:lang w:val="en-US" w:eastAsia="en-GB"/>
        </w:rPr>
        <w:t>IBD</w:t>
      </w:r>
      <w:r w:rsidR="00C07E03">
        <w:rPr>
          <w:rFonts w:ascii="Book Antiqua" w:eastAsia="Times New Roman" w:hAnsi="Book Antiqua" w:cs="Arial"/>
          <w:sz w:val="24"/>
          <w:szCs w:val="24"/>
          <w:lang w:val="en-US" w:eastAsia="en-GB"/>
        </w:rPr>
        <w:t>)</w:t>
      </w:r>
      <w:r w:rsidRPr="007F5B09">
        <w:rPr>
          <w:rFonts w:ascii="Book Antiqua" w:eastAsia="Times New Roman" w:hAnsi="Book Antiqua" w:cs="Arial"/>
          <w:sz w:val="24"/>
          <w:szCs w:val="24"/>
          <w:lang w:val="en-US" w:eastAsia="en-GB"/>
        </w:rPr>
        <w:t xml:space="preserve">, when their cytotoxic granule proteins cause damage to host tissues. However, their roles in </w:t>
      </w:r>
      <w:r w:rsidR="00C07E03" w:rsidRPr="007F5B09">
        <w:rPr>
          <w:rFonts w:ascii="Book Antiqua" w:hAnsi="Book Antiqua" w:cs="Arial"/>
          <w:sz w:val="24"/>
          <w:szCs w:val="24"/>
          <w:lang w:val="en-US"/>
        </w:rPr>
        <w:t>Crohn’s disease</w:t>
      </w:r>
      <w:r w:rsidRPr="007F5B09">
        <w:rPr>
          <w:rFonts w:ascii="Book Antiqua" w:eastAsia="Times New Roman" w:hAnsi="Book Antiqua" w:cs="Arial"/>
          <w:sz w:val="24"/>
          <w:szCs w:val="24"/>
          <w:lang w:val="en-US" w:eastAsia="en-GB"/>
        </w:rPr>
        <w:t xml:space="preserve"> and </w:t>
      </w:r>
      <w:r w:rsidR="00C07E03">
        <w:rPr>
          <w:rFonts w:ascii="Book Antiqua" w:hAnsi="Book Antiqua" w:cs="Arial"/>
          <w:sz w:val="24"/>
          <w:szCs w:val="24"/>
          <w:lang w:val="en-US"/>
        </w:rPr>
        <w:t>u</w:t>
      </w:r>
      <w:r w:rsidR="00C07E03" w:rsidRPr="007F5B09">
        <w:rPr>
          <w:rFonts w:ascii="Book Antiqua" w:hAnsi="Book Antiqua" w:cs="Arial"/>
          <w:sz w:val="24"/>
          <w:szCs w:val="24"/>
          <w:lang w:val="en-US"/>
        </w:rPr>
        <w:t>lcerative colitis</w:t>
      </w:r>
      <w:r w:rsidRPr="007F5B09">
        <w:rPr>
          <w:rFonts w:ascii="Book Antiqua" w:eastAsia="Times New Roman" w:hAnsi="Book Antiqua" w:cs="Arial"/>
          <w:sz w:val="24"/>
          <w:szCs w:val="24"/>
          <w:lang w:val="en-US" w:eastAsia="en-GB"/>
        </w:rPr>
        <w:t xml:space="preserve"> appear to follow different immune response patterns. </w:t>
      </w:r>
      <w:r w:rsidRPr="007F5B09">
        <w:rPr>
          <w:rFonts w:ascii="Book Antiqua" w:eastAsia="Times New Roman" w:hAnsi="Book Antiqua" w:cs="Arial"/>
          <w:bCs/>
          <w:sz w:val="24"/>
          <w:szCs w:val="24"/>
          <w:lang w:val="en-US" w:eastAsia="en-GB"/>
        </w:rPr>
        <w:t xml:space="preserve">Eosinophils in IBD are especially important in altering the structure and protective functions of the mucosal barrier and modulating massive neutrophil influx to the </w:t>
      </w:r>
      <w:r w:rsidRPr="007F5B09">
        <w:rPr>
          <w:rFonts w:ascii="Book Antiqua" w:eastAsia="Times New Roman" w:hAnsi="Book Antiqua" w:cs="Arial"/>
          <w:bCs/>
          <w:i/>
          <w:sz w:val="24"/>
          <w:szCs w:val="24"/>
          <w:lang w:val="en-US" w:eastAsia="en-GB"/>
        </w:rPr>
        <w:t>lamina propria</w:t>
      </w:r>
      <w:r w:rsidRPr="007F5B09">
        <w:rPr>
          <w:rFonts w:ascii="Book Antiqua" w:eastAsia="Times New Roman" w:hAnsi="Book Antiqua" w:cs="Arial"/>
          <w:bCs/>
          <w:sz w:val="24"/>
          <w:szCs w:val="24"/>
          <w:lang w:val="en-US" w:eastAsia="en-GB"/>
        </w:rPr>
        <w:t xml:space="preserve"> followed by transepithelial migration to colorectal mucus. IBD-associated inflammatory process involving eosinophils then appears to expand to the mucus overlaying the internal gut surface. The author </w:t>
      </w:r>
      <w:proofErr w:type="spellStart"/>
      <w:r w:rsidRPr="007F5B09">
        <w:rPr>
          <w:rFonts w:ascii="Book Antiqua" w:eastAsia="Times New Roman" w:hAnsi="Book Antiqua" w:cs="Arial"/>
          <w:bCs/>
          <w:sz w:val="24"/>
          <w:szCs w:val="24"/>
          <w:lang w:val="en-US" w:eastAsia="en-GB"/>
        </w:rPr>
        <w:t>hypothesises</w:t>
      </w:r>
      <w:proofErr w:type="spellEnd"/>
      <w:r w:rsidRPr="007F5B09">
        <w:rPr>
          <w:rFonts w:ascii="Book Antiqua" w:eastAsia="Times New Roman" w:hAnsi="Book Antiqua" w:cs="Arial"/>
          <w:bCs/>
          <w:sz w:val="24"/>
          <w:szCs w:val="24"/>
          <w:lang w:val="en-US" w:eastAsia="en-GB"/>
        </w:rPr>
        <w:t xml:space="preserve"> that immune responses within colorectal mucus as well as </w:t>
      </w:r>
      <w:proofErr w:type="spellStart"/>
      <w:r w:rsidRPr="007F5B09">
        <w:rPr>
          <w:rFonts w:ascii="Book Antiqua" w:eastAsia="Times New Roman" w:hAnsi="Book Antiqua" w:cs="Arial"/>
          <w:bCs/>
          <w:sz w:val="24"/>
          <w:szCs w:val="24"/>
          <w:lang w:val="en-US" w:eastAsia="en-GB"/>
        </w:rPr>
        <w:t>ETosis</w:t>
      </w:r>
      <w:proofErr w:type="spellEnd"/>
      <w:r w:rsidRPr="007F5B09">
        <w:rPr>
          <w:rFonts w:ascii="Book Antiqua" w:eastAsia="Times New Roman" w:hAnsi="Book Antiqua" w:cs="Arial"/>
          <w:bCs/>
          <w:sz w:val="24"/>
          <w:szCs w:val="24"/>
          <w:lang w:val="en-US" w:eastAsia="en-GB"/>
        </w:rPr>
        <w:t xml:space="preserve"> exerted by both neutrophils and eosinophils on the both sides of the colonic epithelial barrier act as additional pathogenetic factors in IBD. Literature analysis also shows an association between elevated eosinophil levels and better </w:t>
      </w:r>
      <w:r w:rsidR="00C07E03">
        <w:rPr>
          <w:rFonts w:ascii="Book Antiqua" w:hAnsi="Book Antiqua" w:cs="Arial"/>
          <w:sz w:val="24"/>
          <w:szCs w:val="24"/>
          <w:lang w:val="en-US"/>
        </w:rPr>
        <w:t>c</w:t>
      </w:r>
      <w:r w:rsidR="00C07E03" w:rsidRPr="007F5B09">
        <w:rPr>
          <w:rFonts w:ascii="Book Antiqua" w:hAnsi="Book Antiqua" w:cs="Arial"/>
          <w:sz w:val="24"/>
          <w:szCs w:val="24"/>
          <w:lang w:val="en-US"/>
        </w:rPr>
        <w:t>olorectal cancer</w:t>
      </w:r>
      <w:r w:rsidR="00C07E03" w:rsidRPr="007F5B09">
        <w:rPr>
          <w:rFonts w:ascii="Book Antiqua" w:eastAsia="Times New Roman" w:hAnsi="Book Antiqua" w:cs="Arial"/>
          <w:bCs/>
          <w:sz w:val="24"/>
          <w:szCs w:val="24"/>
          <w:lang w:val="en-US" w:eastAsia="en-GB"/>
        </w:rPr>
        <w:t xml:space="preserve"> </w:t>
      </w:r>
      <w:r w:rsidR="00C07E03">
        <w:rPr>
          <w:rFonts w:ascii="Book Antiqua" w:eastAsia="Times New Roman" w:hAnsi="Book Antiqua" w:cs="Arial"/>
          <w:bCs/>
          <w:sz w:val="24"/>
          <w:szCs w:val="24"/>
          <w:lang w:val="en-US" w:eastAsia="en-GB"/>
        </w:rPr>
        <w:t>(</w:t>
      </w:r>
      <w:r w:rsidRPr="007F5B09">
        <w:rPr>
          <w:rFonts w:ascii="Book Antiqua" w:eastAsia="Times New Roman" w:hAnsi="Book Antiqua" w:cs="Arial"/>
          <w:bCs/>
          <w:sz w:val="24"/>
          <w:szCs w:val="24"/>
          <w:lang w:val="en-US" w:eastAsia="en-GB"/>
        </w:rPr>
        <w:t>CRC</w:t>
      </w:r>
      <w:r w:rsidR="00C07E03">
        <w:rPr>
          <w:rFonts w:ascii="Book Antiqua" w:eastAsia="Times New Roman" w:hAnsi="Book Antiqua" w:cs="Arial"/>
          <w:bCs/>
          <w:sz w:val="24"/>
          <w:szCs w:val="24"/>
          <w:lang w:val="en-US" w:eastAsia="en-GB"/>
        </w:rPr>
        <w:t>)</w:t>
      </w:r>
      <w:r w:rsidRPr="007F5B09">
        <w:rPr>
          <w:rFonts w:ascii="Book Antiqua" w:eastAsia="Times New Roman" w:hAnsi="Book Antiqua" w:cs="Arial"/>
          <w:bCs/>
          <w:sz w:val="24"/>
          <w:szCs w:val="24"/>
          <w:lang w:val="en-US" w:eastAsia="en-GB"/>
        </w:rPr>
        <w:t xml:space="preserve"> prognosis, but mechanisms behind this effect remain to be elucidated. In conclusion, the author </w:t>
      </w:r>
      <w:proofErr w:type="spellStart"/>
      <w:r w:rsidRPr="007F5B09">
        <w:rPr>
          <w:rFonts w:ascii="Book Antiqua" w:eastAsia="Times New Roman" w:hAnsi="Book Antiqua" w:cs="Arial"/>
          <w:bCs/>
          <w:sz w:val="24"/>
          <w:szCs w:val="24"/>
          <w:lang w:val="en-US" w:eastAsia="en-GB"/>
        </w:rPr>
        <w:t>emphasises</w:t>
      </w:r>
      <w:proofErr w:type="spellEnd"/>
      <w:r w:rsidRPr="007F5B09">
        <w:rPr>
          <w:rFonts w:ascii="Book Antiqua" w:eastAsia="Times New Roman" w:hAnsi="Book Antiqua" w:cs="Arial"/>
          <w:bCs/>
          <w:sz w:val="24"/>
          <w:szCs w:val="24"/>
          <w:lang w:val="en-US" w:eastAsia="en-GB"/>
        </w:rPr>
        <w:t xml:space="preserve"> the importance of investigating colorectal mucus in IBD and CRC patients as a previously unexplored milieu of disease-related inflammatory responses.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r w:rsidRPr="007F5B09">
        <w:rPr>
          <w:rFonts w:ascii="Book Antiqua" w:hAnsi="Book Antiqua" w:cs="Arial"/>
          <w:b/>
          <w:sz w:val="24"/>
          <w:szCs w:val="24"/>
          <w:lang w:val="en-US"/>
        </w:rPr>
        <w:t xml:space="preserve">Key </w:t>
      </w:r>
      <w:r w:rsidR="00577E53" w:rsidRPr="007F5B09">
        <w:rPr>
          <w:rFonts w:ascii="Book Antiqua" w:hAnsi="Book Antiqua" w:cs="Arial"/>
          <w:b/>
          <w:sz w:val="24"/>
          <w:szCs w:val="24"/>
          <w:lang w:val="en-US"/>
        </w:rPr>
        <w:t>w</w:t>
      </w:r>
      <w:r w:rsidRPr="007F5B09">
        <w:rPr>
          <w:rFonts w:ascii="Book Antiqua" w:hAnsi="Book Antiqua" w:cs="Arial"/>
          <w:b/>
          <w:sz w:val="24"/>
          <w:szCs w:val="24"/>
          <w:lang w:val="en-US"/>
        </w:rPr>
        <w:t xml:space="preserve">ords: </w:t>
      </w:r>
      <w:r w:rsidRPr="007F5B09">
        <w:rPr>
          <w:rFonts w:ascii="Book Antiqua" w:hAnsi="Book Antiqua" w:cs="Arial"/>
          <w:sz w:val="24"/>
          <w:szCs w:val="24"/>
          <w:lang w:val="en-US"/>
        </w:rPr>
        <w:t xml:space="preserve">Eosinophils; </w:t>
      </w:r>
      <w:proofErr w:type="spellStart"/>
      <w:r w:rsidRPr="007F5B09">
        <w:rPr>
          <w:rFonts w:ascii="Book Antiqua" w:hAnsi="Book Antiqua" w:cs="Arial"/>
          <w:sz w:val="24"/>
          <w:szCs w:val="24"/>
          <w:lang w:val="en-US"/>
        </w:rPr>
        <w:t>Eosinophilopoiesis</w:t>
      </w:r>
      <w:proofErr w:type="spellEnd"/>
      <w:r w:rsidRPr="007F5B09">
        <w:rPr>
          <w:rFonts w:ascii="Book Antiqua" w:hAnsi="Book Antiqua" w:cs="Arial"/>
          <w:sz w:val="24"/>
          <w:szCs w:val="24"/>
          <w:lang w:val="en-US"/>
        </w:rPr>
        <w:t xml:space="preserve">; Gut </w:t>
      </w:r>
      <w:r w:rsidRPr="007F5B09">
        <w:rPr>
          <w:rFonts w:ascii="Book Antiqua" w:hAnsi="Book Antiqua" w:cs="Arial"/>
          <w:i/>
          <w:sz w:val="24"/>
          <w:szCs w:val="24"/>
          <w:lang w:val="en-US"/>
        </w:rPr>
        <w:t>lamina propria</w:t>
      </w:r>
      <w:r w:rsidRPr="007F5B09">
        <w:rPr>
          <w:rFonts w:ascii="Book Antiqua" w:hAnsi="Book Antiqua" w:cs="Arial"/>
          <w:sz w:val="24"/>
          <w:szCs w:val="24"/>
          <w:lang w:val="en-US"/>
        </w:rPr>
        <w:t>; Colorectal mucus; Normal human small intestine; Normal human colon; Inflammatory bowel disease; Crohn’s disease; Ulcerative colitis; Colorectal cancer</w:t>
      </w:r>
    </w:p>
    <w:p w:rsidR="00FF1F85" w:rsidRDefault="00FF1F85" w:rsidP="007F5B09">
      <w:pPr>
        <w:adjustRightInd w:val="0"/>
        <w:snapToGrid w:val="0"/>
        <w:spacing w:after="0" w:line="360" w:lineRule="auto"/>
        <w:jc w:val="both"/>
        <w:rPr>
          <w:rFonts w:ascii="Book Antiqua" w:hAnsi="Book Antiqua" w:cs="Arial"/>
          <w:sz w:val="24"/>
          <w:szCs w:val="24"/>
          <w:lang w:val="en-US"/>
        </w:rPr>
      </w:pPr>
    </w:p>
    <w:p w:rsidR="00473980" w:rsidRDefault="005B11A2" w:rsidP="007F5B09">
      <w:pPr>
        <w:adjustRightInd w:val="0"/>
        <w:snapToGrid w:val="0"/>
        <w:spacing w:after="0" w:line="360" w:lineRule="auto"/>
        <w:jc w:val="both"/>
        <w:rPr>
          <w:rFonts w:ascii="Book Antiqua" w:eastAsia="SimSun" w:hAnsi="Book Antiqua"/>
          <w:sz w:val="24"/>
          <w:szCs w:val="24"/>
          <w:lang w:val="en-US" w:eastAsia="zh-CN"/>
        </w:rPr>
      </w:pPr>
      <w:bookmarkStart w:id="17" w:name="OLE_LINK43"/>
      <w:bookmarkStart w:id="18" w:name="OLE_LINK44"/>
      <w:r w:rsidRPr="005B11A2">
        <w:rPr>
          <w:rFonts w:ascii="Book Antiqua" w:eastAsia="SimSun" w:hAnsi="Book Antiqua"/>
          <w:b/>
          <w:sz w:val="24"/>
          <w:szCs w:val="24"/>
          <w:lang w:val="en-US" w:eastAsia="zh-CN"/>
        </w:rPr>
        <w:lastRenderedPageBreak/>
        <w:t>© The Author(s) 201</w:t>
      </w:r>
      <w:r w:rsidRPr="005B11A2">
        <w:rPr>
          <w:rFonts w:ascii="Book Antiqua" w:eastAsia="SimSun" w:hAnsi="Book Antiqua" w:hint="eastAsia"/>
          <w:b/>
          <w:sz w:val="24"/>
          <w:szCs w:val="24"/>
          <w:lang w:val="en-US" w:eastAsia="zh-CN"/>
        </w:rPr>
        <w:t>9</w:t>
      </w:r>
      <w:r w:rsidRPr="005B11A2">
        <w:rPr>
          <w:rFonts w:ascii="Book Antiqua" w:eastAsia="SimSun" w:hAnsi="Book Antiqua"/>
          <w:b/>
          <w:sz w:val="24"/>
          <w:szCs w:val="24"/>
          <w:lang w:val="en-US" w:eastAsia="zh-CN"/>
        </w:rPr>
        <w:t xml:space="preserve">. </w:t>
      </w:r>
      <w:r w:rsidRPr="005B11A2">
        <w:rPr>
          <w:rFonts w:ascii="Book Antiqua" w:eastAsia="SimSun" w:hAnsi="Book Antiqua"/>
          <w:sz w:val="24"/>
          <w:szCs w:val="24"/>
          <w:lang w:val="en-US" w:eastAsia="zh-CN"/>
        </w:rPr>
        <w:t xml:space="preserve">Published by </w:t>
      </w:r>
      <w:proofErr w:type="spellStart"/>
      <w:r w:rsidRPr="005B11A2">
        <w:rPr>
          <w:rFonts w:ascii="Book Antiqua" w:eastAsia="SimSun" w:hAnsi="Book Antiqua"/>
          <w:sz w:val="24"/>
          <w:szCs w:val="24"/>
          <w:lang w:val="en-US" w:eastAsia="zh-CN"/>
        </w:rPr>
        <w:t>Baishideng</w:t>
      </w:r>
      <w:proofErr w:type="spellEnd"/>
      <w:r w:rsidRPr="005B11A2">
        <w:rPr>
          <w:rFonts w:ascii="Book Antiqua" w:eastAsia="SimSun" w:hAnsi="Book Antiqua"/>
          <w:sz w:val="24"/>
          <w:szCs w:val="24"/>
          <w:lang w:val="en-US" w:eastAsia="zh-CN"/>
        </w:rPr>
        <w:t xml:space="preserve"> Publishing Group Inc. All rights reserved.</w:t>
      </w:r>
      <w:bookmarkEnd w:id="17"/>
      <w:bookmarkEnd w:id="18"/>
    </w:p>
    <w:p w:rsidR="005B11A2" w:rsidRPr="007F5B09" w:rsidRDefault="005B11A2"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b/>
          <w:sz w:val="24"/>
          <w:szCs w:val="24"/>
          <w:lang w:val="en-US"/>
        </w:rPr>
        <w:t xml:space="preserve">Core tip: </w:t>
      </w:r>
      <w:r w:rsidRPr="007F5B09">
        <w:rPr>
          <w:rFonts w:ascii="Book Antiqua" w:hAnsi="Book Antiqua" w:cs="Arial"/>
          <w:sz w:val="24"/>
          <w:szCs w:val="24"/>
          <w:lang w:val="en-US"/>
        </w:rPr>
        <w:t>Eosinophils are multifunctional</w:t>
      </w:r>
      <w:r w:rsidRPr="007F5B09">
        <w:rPr>
          <w:rFonts w:ascii="Book Antiqua" w:hAnsi="Book Antiqua" w:cs="Arial"/>
          <w:b/>
          <w:sz w:val="24"/>
          <w:szCs w:val="24"/>
          <w:lang w:val="en-US"/>
        </w:rPr>
        <w:t xml:space="preserve"> </w:t>
      </w:r>
      <w:r w:rsidRPr="007F5B09">
        <w:rPr>
          <w:rFonts w:ascii="Book Antiqua" w:hAnsi="Book Antiqua" w:cs="Arial"/>
          <w:sz w:val="24"/>
          <w:szCs w:val="24"/>
          <w:lang w:val="en-US"/>
        </w:rPr>
        <w:t>granulocytes possessing readily releasable stores of cytotoxic proteins, regulatory cytokines and chemokines in their specific granules. In health eosinophils reside in the gut, exerting homeostatic functions including protective mucosal barrier integrity maintenance and contribution to gut-associated immunity.</w:t>
      </w:r>
      <w:r w:rsidRPr="007F5B09">
        <w:rPr>
          <w:rFonts w:ascii="Book Antiqua" w:hAnsi="Book Antiqua" w:cs="Arial"/>
          <w:b/>
          <w:sz w:val="24"/>
          <w:szCs w:val="24"/>
          <w:lang w:val="en-US"/>
        </w:rPr>
        <w:t xml:space="preserve"> </w:t>
      </w:r>
      <w:r w:rsidRPr="007F5B09">
        <w:rPr>
          <w:rFonts w:ascii="Book Antiqua" w:hAnsi="Book Antiqua" w:cs="Arial"/>
          <w:sz w:val="24"/>
          <w:szCs w:val="24"/>
          <w:lang w:val="en-US"/>
        </w:rPr>
        <w:t>Eosinophils are important players</w:t>
      </w:r>
      <w:r w:rsidRPr="007F5B09">
        <w:rPr>
          <w:rFonts w:ascii="Book Antiqua" w:hAnsi="Book Antiqua" w:cs="Arial"/>
          <w:b/>
          <w:sz w:val="24"/>
          <w:szCs w:val="24"/>
          <w:lang w:val="en-US"/>
        </w:rPr>
        <w:t xml:space="preserve"> </w:t>
      </w:r>
      <w:r w:rsidRPr="007F5B09">
        <w:rPr>
          <w:rFonts w:ascii="Book Antiqua" w:hAnsi="Book Antiqua" w:cs="Arial"/>
          <w:sz w:val="24"/>
          <w:szCs w:val="24"/>
          <w:lang w:val="en-US"/>
        </w:rPr>
        <w:t xml:space="preserve">in </w:t>
      </w:r>
      <w:r w:rsidR="005B11A2">
        <w:rPr>
          <w:rFonts w:ascii="Book Antiqua" w:hAnsi="Book Antiqua" w:cs="Arial"/>
          <w:sz w:val="24"/>
          <w:szCs w:val="24"/>
          <w:lang w:val="en-US"/>
        </w:rPr>
        <w:t>i</w:t>
      </w:r>
      <w:r w:rsidR="005B11A2" w:rsidRPr="007F5B09">
        <w:rPr>
          <w:rFonts w:ascii="Book Antiqua" w:hAnsi="Book Antiqua" w:cs="Arial"/>
          <w:sz w:val="24"/>
          <w:szCs w:val="24"/>
          <w:lang w:val="en-US"/>
        </w:rPr>
        <w:t>nflammatory bowel disease</w:t>
      </w:r>
      <w:r w:rsidRPr="007F5B09">
        <w:rPr>
          <w:rFonts w:ascii="Book Antiqua" w:hAnsi="Book Antiqua" w:cs="Arial"/>
          <w:sz w:val="24"/>
          <w:szCs w:val="24"/>
          <w:lang w:val="en-US"/>
        </w:rPr>
        <w:t xml:space="preserve"> pathogenesis (both Crohn’s disease and ulcerative colitis). These cells are also associated with a </w:t>
      </w:r>
      <w:proofErr w:type="spellStart"/>
      <w:r w:rsidRPr="007F5B09">
        <w:rPr>
          <w:rFonts w:ascii="Book Antiqua" w:hAnsi="Book Antiqua" w:cs="Arial"/>
          <w:sz w:val="24"/>
          <w:szCs w:val="24"/>
          <w:lang w:val="en-US"/>
        </w:rPr>
        <w:t>favourable</w:t>
      </w:r>
      <w:proofErr w:type="spellEnd"/>
      <w:r w:rsidRPr="007F5B09">
        <w:rPr>
          <w:rFonts w:ascii="Book Antiqua" w:hAnsi="Book Antiqua" w:cs="Arial"/>
          <w:sz w:val="24"/>
          <w:szCs w:val="24"/>
          <w:lang w:val="en-US"/>
        </w:rPr>
        <w:t xml:space="preserve"> prognosis in colorectal </w:t>
      </w:r>
      <w:proofErr w:type="gramStart"/>
      <w:r w:rsidRPr="007F5B09">
        <w:rPr>
          <w:rFonts w:ascii="Book Antiqua" w:hAnsi="Book Antiqua" w:cs="Arial"/>
          <w:sz w:val="24"/>
          <w:szCs w:val="24"/>
          <w:lang w:val="en-US"/>
        </w:rPr>
        <w:t>cancer,</w:t>
      </w:r>
      <w:proofErr w:type="gramEnd"/>
      <w:r w:rsidRPr="007F5B09">
        <w:rPr>
          <w:rFonts w:ascii="Book Antiqua" w:hAnsi="Book Antiqua" w:cs="Arial"/>
          <w:sz w:val="24"/>
          <w:szCs w:val="24"/>
          <w:lang w:val="en-US"/>
        </w:rPr>
        <w:t xml:space="preserve"> however mechanisms of this association remain obscure. The author presents a comprehensive analysis of the current literature on eosinophils in the gut and highlights the importance of poorly investigated immune responses occurring within colorectal mucus.</w:t>
      </w: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proofErr w:type="spellStart"/>
      <w:r w:rsidRPr="007F5B09">
        <w:rPr>
          <w:rFonts w:ascii="Book Antiqua" w:hAnsi="Book Antiqua" w:cs="Arial"/>
          <w:sz w:val="24"/>
          <w:szCs w:val="24"/>
          <w:lang w:val="en-US"/>
        </w:rPr>
        <w:t>Loktionov</w:t>
      </w:r>
      <w:proofErr w:type="spellEnd"/>
      <w:r w:rsidRPr="007F5B09">
        <w:rPr>
          <w:rFonts w:ascii="Book Antiqua" w:hAnsi="Book Antiqua" w:cs="Arial"/>
          <w:sz w:val="24"/>
          <w:szCs w:val="24"/>
          <w:lang w:val="en-US"/>
        </w:rPr>
        <w:t xml:space="preserve"> A. Eosinophils in the gastrointestinal tract and their role in the pathogenesis of major colorectal disorders</w:t>
      </w:r>
      <w:r w:rsidR="005B11A2">
        <w:rPr>
          <w:rFonts w:ascii="Book Antiqua" w:hAnsi="Book Antiqua" w:cs="Arial"/>
          <w:sz w:val="24"/>
          <w:szCs w:val="24"/>
          <w:lang w:val="en-US"/>
        </w:rPr>
        <w:t xml:space="preserve">. </w:t>
      </w:r>
      <w:bookmarkStart w:id="19" w:name="OLE_LINK1105"/>
      <w:bookmarkStart w:id="20" w:name="OLE_LINK1107"/>
      <w:bookmarkStart w:id="21" w:name="OLE_LINK380"/>
      <w:r w:rsidR="005B11A2" w:rsidRPr="005B11A2">
        <w:rPr>
          <w:rFonts w:ascii="Book Antiqua" w:eastAsia="SimSun" w:hAnsi="Book Antiqua"/>
          <w:i/>
          <w:color w:val="000000"/>
          <w:sz w:val="24"/>
          <w:szCs w:val="24"/>
          <w:lang w:val="en-US" w:eastAsia="zh-CN"/>
        </w:rPr>
        <w:t xml:space="preserve">World J Gastroenterol </w:t>
      </w:r>
      <w:r w:rsidR="005B11A2" w:rsidRPr="005B11A2">
        <w:rPr>
          <w:rFonts w:ascii="Book Antiqua" w:eastAsia="SimSun" w:hAnsi="Book Antiqua"/>
          <w:color w:val="000000"/>
          <w:sz w:val="24"/>
          <w:szCs w:val="24"/>
          <w:lang w:val="en-US" w:eastAsia="zh-CN"/>
        </w:rPr>
        <w:t>2019; In press</w:t>
      </w:r>
      <w:bookmarkEnd w:id="19"/>
      <w:bookmarkEnd w:id="20"/>
      <w:bookmarkEnd w:id="21"/>
    </w:p>
    <w:p w:rsidR="00B01F2B" w:rsidRDefault="00B01F2B">
      <w:pPr>
        <w:spacing w:after="0" w:line="240" w:lineRule="auto"/>
        <w:rPr>
          <w:rFonts w:ascii="Book Antiqua" w:eastAsia="Times New Roman" w:hAnsi="Book Antiqua" w:cs="Arial"/>
          <w:b/>
          <w:sz w:val="24"/>
          <w:szCs w:val="24"/>
          <w:lang w:val="en-US" w:eastAsia="en-GB"/>
        </w:rPr>
      </w:pPr>
      <w:r>
        <w:rPr>
          <w:rFonts w:ascii="Book Antiqua" w:eastAsia="Times New Roman" w:hAnsi="Book Antiqua" w:cs="Arial"/>
          <w:b/>
          <w:sz w:val="24"/>
          <w:szCs w:val="24"/>
          <w:lang w:val="en-US" w:eastAsia="en-GB"/>
        </w:rPr>
        <w:br w:type="page"/>
      </w: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r w:rsidRPr="007F5B09">
        <w:rPr>
          <w:rFonts w:ascii="Book Antiqua" w:hAnsi="Book Antiqua" w:cs="Arial"/>
          <w:b/>
          <w:sz w:val="24"/>
          <w:szCs w:val="24"/>
          <w:lang w:val="en-US"/>
        </w:rPr>
        <w:lastRenderedPageBreak/>
        <w:t>INTRODUCTION</w:t>
      </w:r>
    </w:p>
    <w:p w:rsidR="00FF1F85" w:rsidRPr="007F5B09" w:rsidRDefault="00FF1F85" w:rsidP="007F5B09">
      <w:pPr>
        <w:adjustRightInd w:val="0"/>
        <w:snapToGrid w:val="0"/>
        <w:spacing w:after="0" w:line="360" w:lineRule="auto"/>
        <w:jc w:val="both"/>
        <w:rPr>
          <w:rFonts w:ascii="Book Antiqua" w:hAnsi="Book Antiqua" w:cs="Arial"/>
          <w:sz w:val="24"/>
          <w:szCs w:val="24"/>
          <w:vertAlign w:val="superscript"/>
          <w:lang w:val="en-US"/>
        </w:rPr>
      </w:pPr>
      <w:r w:rsidRPr="007F5B09">
        <w:rPr>
          <w:rFonts w:ascii="Book Antiqua" w:hAnsi="Book Antiqua" w:cs="Arial"/>
          <w:sz w:val="24"/>
          <w:szCs w:val="24"/>
          <w:lang w:val="en-US"/>
        </w:rPr>
        <w:t>The eosinophil w</w:t>
      </w:r>
      <w:r w:rsidR="00C06031" w:rsidRPr="007F5B09">
        <w:rPr>
          <w:rFonts w:ascii="Book Antiqua" w:hAnsi="Book Antiqua" w:cs="Arial"/>
          <w:sz w:val="24"/>
          <w:szCs w:val="24"/>
          <w:lang w:val="en-US"/>
        </w:rPr>
        <w:t>as</w:t>
      </w:r>
      <w:r w:rsidRPr="007F5B09">
        <w:rPr>
          <w:rFonts w:ascii="Book Antiqua" w:hAnsi="Book Antiqua" w:cs="Arial"/>
          <w:sz w:val="24"/>
          <w:szCs w:val="24"/>
          <w:lang w:val="en-US"/>
        </w:rPr>
        <w:t xml:space="preserve"> first described in the middle of XIX century when these granulocytes displaying a strong affinity to acidophilic dyes producing red staining of their granules were first identified. The </w:t>
      </w:r>
      <w:proofErr w:type="spellStart"/>
      <w:r w:rsidRPr="007F5B09">
        <w:rPr>
          <w:rFonts w:ascii="Book Antiqua" w:hAnsi="Book Antiqua" w:cs="Arial"/>
          <w:sz w:val="24"/>
          <w:szCs w:val="24"/>
          <w:lang w:val="en-US"/>
        </w:rPr>
        <w:t>honour</w:t>
      </w:r>
      <w:proofErr w:type="spellEnd"/>
      <w:r w:rsidRPr="007F5B09">
        <w:rPr>
          <w:rFonts w:ascii="Book Antiqua" w:hAnsi="Book Antiqua" w:cs="Arial"/>
          <w:sz w:val="24"/>
          <w:szCs w:val="24"/>
          <w:lang w:val="en-US"/>
        </w:rPr>
        <w:t xml:space="preserve"> of discovering and </w:t>
      </w:r>
      <w:proofErr w:type="spellStart"/>
      <w:r w:rsidRPr="007F5B09">
        <w:rPr>
          <w:rFonts w:ascii="Book Antiqua" w:hAnsi="Book Antiqua" w:cs="Arial"/>
          <w:sz w:val="24"/>
          <w:szCs w:val="24"/>
          <w:lang w:val="en-US"/>
        </w:rPr>
        <w:t>characterising</w:t>
      </w:r>
      <w:proofErr w:type="spellEnd"/>
      <w:r w:rsidRPr="007F5B09">
        <w:rPr>
          <w:rFonts w:ascii="Book Antiqua" w:hAnsi="Book Antiqua" w:cs="Arial"/>
          <w:sz w:val="24"/>
          <w:szCs w:val="24"/>
          <w:lang w:val="en-US"/>
        </w:rPr>
        <w:t xml:space="preserve"> eosinophils belongs to Paul Ehrlich, who also made first assumptions regarding their biological </w:t>
      </w:r>
      <w:proofErr w:type="gramStart"/>
      <w:r w:rsidRPr="007F5B09">
        <w:rPr>
          <w:rFonts w:ascii="Book Antiqua" w:hAnsi="Book Antiqua" w:cs="Arial"/>
          <w:sz w:val="24"/>
          <w:szCs w:val="24"/>
          <w:lang w:val="en-US"/>
        </w:rPr>
        <w:t>significance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w:t>
      </w:r>
      <w:r w:rsidRPr="007F5B09">
        <w:rPr>
          <w:rFonts w:ascii="Book Antiqua" w:hAnsi="Book Antiqua" w:cs="Arial"/>
          <w:sz w:val="24"/>
          <w:szCs w:val="24"/>
          <w:lang w:val="en-US"/>
        </w:rPr>
        <w:t xml:space="preserve">. For many decades eosinophils were regarded as terminally differentiated end-stage cells of innate immunity exerting cytotoxic effector </w:t>
      </w:r>
      <w:proofErr w:type="spellStart"/>
      <w:r w:rsidRPr="007F5B09">
        <w:rPr>
          <w:rFonts w:ascii="Book Antiqua" w:hAnsi="Book Antiqua" w:cs="Arial"/>
          <w:sz w:val="24"/>
          <w:szCs w:val="24"/>
          <w:lang w:val="en-US"/>
        </w:rPr>
        <w:t>defence</w:t>
      </w:r>
      <w:proofErr w:type="spellEnd"/>
      <w:r w:rsidRPr="007F5B09">
        <w:rPr>
          <w:rFonts w:ascii="Book Antiqua" w:hAnsi="Book Antiqua" w:cs="Arial"/>
          <w:sz w:val="24"/>
          <w:szCs w:val="24"/>
          <w:lang w:val="en-US"/>
        </w:rPr>
        <w:t xml:space="preserve"> against parasitic helminths, but also capable of causing damage to host tissues in allergic </w:t>
      </w:r>
      <w:proofErr w:type="gramStart"/>
      <w:r w:rsidRPr="007F5B09">
        <w:rPr>
          <w:rFonts w:ascii="Book Antiqua" w:hAnsi="Book Antiqua" w:cs="Arial"/>
          <w:sz w:val="24"/>
          <w:szCs w:val="24"/>
          <w:lang w:val="en-US"/>
        </w:rPr>
        <w:t>conditions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2-5]</w:t>
      </w:r>
      <w:r w:rsidRPr="007F5B09">
        <w:rPr>
          <w:rFonts w:ascii="Book Antiqua" w:hAnsi="Book Antiqua" w:cs="Arial"/>
          <w:sz w:val="24"/>
          <w:szCs w:val="24"/>
          <w:lang w:val="en-US"/>
        </w:rPr>
        <w:t xml:space="preserve">. That simplistic paradigm had to be fundamentally revised once recent research advances revealed numerous previously unknown eosinophil functions, comprising inflammation control, epithelial barrier maintenance, participation in tissue </w:t>
      </w:r>
      <w:proofErr w:type="spellStart"/>
      <w:r w:rsidRPr="007F5B09">
        <w:rPr>
          <w:rFonts w:ascii="Book Antiqua" w:hAnsi="Book Antiqua" w:cs="Arial"/>
          <w:sz w:val="24"/>
          <w:szCs w:val="24"/>
          <w:lang w:val="en-US"/>
        </w:rPr>
        <w:t>remodelling</w:t>
      </w:r>
      <w:proofErr w:type="spellEnd"/>
      <w:r w:rsidRPr="007F5B09">
        <w:rPr>
          <w:rFonts w:ascii="Book Antiqua" w:hAnsi="Book Antiqua" w:cs="Arial"/>
          <w:sz w:val="24"/>
          <w:szCs w:val="24"/>
          <w:lang w:val="en-US"/>
        </w:rPr>
        <w:t xml:space="preserve"> and linking innate and adaptive </w:t>
      </w:r>
      <w:proofErr w:type="gramStart"/>
      <w:r w:rsidRPr="007F5B09">
        <w:rPr>
          <w:rFonts w:ascii="Book Antiqua" w:hAnsi="Book Antiqua" w:cs="Arial"/>
          <w:sz w:val="24"/>
          <w:szCs w:val="24"/>
          <w:lang w:val="en-US"/>
        </w:rPr>
        <w:t>immunity</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2-5]</w:t>
      </w:r>
      <w:r w:rsidRPr="007F5B09">
        <w:rPr>
          <w:rFonts w:ascii="Book Antiqua" w:hAnsi="Book Antiqua" w:cs="Arial"/>
          <w:sz w:val="24"/>
          <w:szCs w:val="24"/>
          <w:lang w:val="en-US"/>
        </w:rPr>
        <w:t>.</w:t>
      </w:r>
      <w:r w:rsidRPr="007F5B09">
        <w:rPr>
          <w:rFonts w:ascii="Book Antiqua" w:hAnsi="Book Antiqua" w:cs="Arial"/>
          <w:sz w:val="24"/>
          <w:szCs w:val="24"/>
          <w:vertAlign w:val="superscript"/>
          <w:lang w:val="en-US"/>
        </w:rPr>
        <w:t xml:space="preserve"> </w:t>
      </w:r>
      <w:r w:rsidRPr="007F5B09">
        <w:rPr>
          <w:rFonts w:ascii="Book Antiqua" w:hAnsi="Book Antiqua" w:cs="Arial"/>
          <w:sz w:val="24"/>
          <w:szCs w:val="24"/>
          <w:lang w:val="en-US"/>
        </w:rPr>
        <w:t>Nonetheless, the whole range of roles played by these granulocytes in health and disease remains to be elucidated.</w:t>
      </w:r>
    </w:p>
    <w:p w:rsidR="00FF1F85" w:rsidRPr="007F5B09" w:rsidRDefault="00FF1F85" w:rsidP="00FB6297">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This review focuses on eosinophil action in the distal gastrointestinal tract, both in the normal physiological conditions and in pathology, especially in the context of inflammatory bowel disease (IBD) and colorectal cancer (CRC). The declared task looks timely since eosinophils, despite being </w:t>
      </w:r>
      <w:proofErr w:type="spellStart"/>
      <w:r w:rsidRPr="007F5B09">
        <w:rPr>
          <w:rFonts w:ascii="Book Antiqua" w:hAnsi="Book Antiqua" w:cs="Arial"/>
          <w:sz w:val="24"/>
          <w:szCs w:val="24"/>
          <w:lang w:val="en-US"/>
        </w:rPr>
        <w:t>recognised</w:t>
      </w:r>
      <w:proofErr w:type="spellEnd"/>
      <w:r w:rsidRPr="007F5B09">
        <w:rPr>
          <w:rFonts w:ascii="Book Antiqua" w:hAnsi="Book Antiqua" w:cs="Arial"/>
          <w:sz w:val="24"/>
          <w:szCs w:val="24"/>
          <w:lang w:val="en-US"/>
        </w:rPr>
        <w:t xml:space="preserve"> as important players in both gut homeostasis maintenance and colorectal disorder pathogenesis, are often overlooked when disease mechanisms are considered. It is remarkable that none of recent comprehensive reviews on the pathogenesis of either </w:t>
      </w:r>
      <w:proofErr w:type="gramStart"/>
      <w:r w:rsidRPr="007F5B09">
        <w:rPr>
          <w:rFonts w:ascii="Book Antiqua" w:hAnsi="Book Antiqua" w:cs="Arial"/>
          <w:sz w:val="24"/>
          <w:szCs w:val="24"/>
          <w:lang w:val="en-US"/>
        </w:rPr>
        <w:t>IBD</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6-10]</w:t>
      </w:r>
      <w:r w:rsidRPr="007F5B09">
        <w:rPr>
          <w:rFonts w:ascii="Book Antiqua" w:hAnsi="Book Antiqua" w:cs="Arial"/>
          <w:sz w:val="24"/>
          <w:szCs w:val="24"/>
          <w:lang w:val="en-US"/>
        </w:rPr>
        <w:t xml:space="preserve"> or CRC</w:t>
      </w:r>
      <w:r w:rsidRPr="007F5B09">
        <w:rPr>
          <w:rFonts w:ascii="Book Antiqua" w:hAnsi="Book Antiqua" w:cs="Arial"/>
          <w:sz w:val="24"/>
          <w:szCs w:val="24"/>
          <w:vertAlign w:val="superscript"/>
          <w:lang w:val="en-US"/>
        </w:rPr>
        <w:t>[11-15]</w:t>
      </w:r>
      <w:r w:rsidRPr="007F5B09">
        <w:rPr>
          <w:rFonts w:ascii="Book Antiqua" w:hAnsi="Book Antiqua" w:cs="Arial"/>
          <w:sz w:val="24"/>
          <w:szCs w:val="24"/>
          <w:lang w:val="en-US"/>
        </w:rPr>
        <w:t xml:space="preserve"> even mentions possible eosinophil involvement in these complex processes. The author decided to focus on </w:t>
      </w:r>
      <w:proofErr w:type="spellStart"/>
      <w:r w:rsidRPr="007F5B09">
        <w:rPr>
          <w:rFonts w:ascii="Book Antiqua" w:hAnsi="Book Antiqua" w:cs="Arial"/>
          <w:sz w:val="24"/>
          <w:szCs w:val="24"/>
          <w:lang w:val="en-US"/>
        </w:rPr>
        <w:t>analysing</w:t>
      </w:r>
      <w:proofErr w:type="spellEnd"/>
      <w:r w:rsidRPr="007F5B09">
        <w:rPr>
          <w:rFonts w:ascii="Book Antiqua" w:hAnsi="Book Antiqua" w:cs="Arial"/>
          <w:sz w:val="24"/>
          <w:szCs w:val="24"/>
          <w:lang w:val="en-US"/>
        </w:rPr>
        <w:t xml:space="preserve"> literature describing research in humans, but experimental modelling, especially the use of genetically modified mice is one of the key sources of new information in the field. For this reason, selected experimental studies are considered as well, but caution is always required when results obtained in murine models are extrapolated to humans.</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r w:rsidRPr="007F5B09">
        <w:rPr>
          <w:rFonts w:ascii="Book Antiqua" w:hAnsi="Book Antiqua" w:cs="Arial"/>
          <w:b/>
          <w:sz w:val="24"/>
          <w:szCs w:val="24"/>
          <w:lang w:val="en-US"/>
        </w:rPr>
        <w:t xml:space="preserve">EOSINOPHIL DEVELOPMENT AND MATURATION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Eosinophils are continuously generated in the bone marrow from pluripotent CD34</w:t>
      </w:r>
      <w:r w:rsidRPr="007F5B09">
        <w:rPr>
          <w:rFonts w:ascii="Book Antiqua" w:hAnsi="Book Antiqua" w:cs="Arial"/>
          <w:sz w:val="24"/>
          <w:szCs w:val="24"/>
          <w:vertAlign w:val="superscript"/>
          <w:lang w:val="en-US"/>
        </w:rPr>
        <w:t>+</w:t>
      </w:r>
      <w:r w:rsidRPr="007F5B09">
        <w:rPr>
          <w:rFonts w:ascii="Book Antiqua" w:hAnsi="Book Antiqua" w:cs="Arial"/>
          <w:sz w:val="24"/>
          <w:szCs w:val="24"/>
          <w:lang w:val="en-US"/>
        </w:rPr>
        <w:t xml:space="preserve"> stem cells, and it was presumed that their development proceeds through the </w:t>
      </w:r>
      <w:r w:rsidRPr="007F5B09">
        <w:rPr>
          <w:rFonts w:ascii="Book Antiqua" w:hAnsi="Book Antiqua" w:cs="Arial"/>
          <w:sz w:val="24"/>
          <w:szCs w:val="24"/>
          <w:lang w:val="en-US"/>
        </w:rPr>
        <w:lastRenderedPageBreak/>
        <w:t xml:space="preserve">granulocyte/macrophage progenitor (GMP) in mice and the common myeloid progenitor (CMP) in </w:t>
      </w:r>
      <w:proofErr w:type="gramStart"/>
      <w:r w:rsidRPr="007F5B09">
        <w:rPr>
          <w:rFonts w:ascii="Book Antiqua" w:hAnsi="Book Antiqua" w:cs="Arial"/>
          <w:sz w:val="24"/>
          <w:szCs w:val="24"/>
          <w:lang w:val="en-US"/>
        </w:rPr>
        <w:t>humans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2,16-19]</w:t>
      </w:r>
      <w:r w:rsidRPr="007F5B09">
        <w:rPr>
          <w:rFonts w:ascii="Book Antiqua" w:hAnsi="Book Antiqua" w:cs="Arial"/>
          <w:sz w:val="24"/>
          <w:szCs w:val="24"/>
          <w:lang w:val="en-US"/>
        </w:rPr>
        <w:t xml:space="preserve">. However, using a mouse model, </w:t>
      </w:r>
      <w:proofErr w:type="spellStart"/>
      <w:r w:rsidRPr="007F5B09">
        <w:rPr>
          <w:rFonts w:ascii="Book Antiqua" w:hAnsi="Book Antiqua" w:cs="Arial"/>
          <w:sz w:val="24"/>
          <w:szCs w:val="24"/>
          <w:lang w:val="en-US"/>
        </w:rPr>
        <w:t>Drissen</w:t>
      </w:r>
      <w:proofErr w:type="spellEnd"/>
      <w:r w:rsidRPr="007F5B09">
        <w:rPr>
          <w:rFonts w:ascii="Book Antiqua" w:hAnsi="Book Antiqua" w:cs="Arial"/>
          <w:sz w:val="24"/>
          <w:szCs w:val="24"/>
          <w:lang w:val="en-US"/>
        </w:rPr>
        <w:t xml:space="preserve"> </w:t>
      </w:r>
      <w:r w:rsidRPr="007F5B09">
        <w:rPr>
          <w:rFonts w:ascii="Book Antiqua" w:hAnsi="Book Antiqua" w:cs="Arial"/>
          <w:i/>
          <w:sz w:val="24"/>
          <w:szCs w:val="24"/>
          <w:lang w:val="en-US"/>
        </w:rPr>
        <w:t xml:space="preserve">et </w:t>
      </w:r>
      <w:proofErr w:type="gramStart"/>
      <w:r w:rsidRPr="007F5B09">
        <w:rPr>
          <w:rFonts w:ascii="Book Antiqua" w:hAnsi="Book Antiqua" w:cs="Arial"/>
          <w:i/>
          <w:sz w:val="24"/>
          <w:szCs w:val="24"/>
          <w:lang w:val="en-US"/>
        </w:rPr>
        <w:t>al</w:t>
      </w:r>
      <w:r w:rsidR="00FB6297" w:rsidRPr="007F5B09">
        <w:rPr>
          <w:rFonts w:ascii="Book Antiqua" w:hAnsi="Book Antiqua" w:cs="Arial"/>
          <w:sz w:val="24"/>
          <w:szCs w:val="24"/>
          <w:vertAlign w:val="superscript"/>
          <w:lang w:val="en-US"/>
        </w:rPr>
        <w:t>[</w:t>
      </w:r>
      <w:proofErr w:type="gramEnd"/>
      <w:r w:rsidR="00FB6297" w:rsidRPr="007F5B09">
        <w:rPr>
          <w:rFonts w:ascii="Book Antiqua" w:hAnsi="Book Antiqua" w:cs="Arial"/>
          <w:sz w:val="24"/>
          <w:szCs w:val="24"/>
          <w:vertAlign w:val="superscript"/>
          <w:lang w:val="en-US"/>
        </w:rPr>
        <w:t>20]</w:t>
      </w:r>
      <w:r w:rsidRPr="007F5B09">
        <w:rPr>
          <w:rFonts w:ascii="Book Antiqua" w:hAnsi="Book Antiqua" w:cs="Arial"/>
          <w:sz w:val="24"/>
          <w:szCs w:val="24"/>
          <w:lang w:val="en-US"/>
        </w:rPr>
        <w:t xml:space="preserve"> have recently identified a distinct myeloid differentiation pathway </w:t>
      </w:r>
      <w:proofErr w:type="spellStart"/>
      <w:r w:rsidRPr="007F5B09">
        <w:rPr>
          <w:rFonts w:ascii="Book Antiqua" w:hAnsi="Book Antiqua" w:cs="Arial"/>
          <w:sz w:val="24"/>
          <w:szCs w:val="24"/>
          <w:lang w:val="en-US"/>
        </w:rPr>
        <w:t>characterised</w:t>
      </w:r>
      <w:proofErr w:type="spellEnd"/>
      <w:r w:rsidRPr="007F5B09">
        <w:rPr>
          <w:rFonts w:ascii="Book Antiqua" w:hAnsi="Book Antiqua" w:cs="Arial"/>
          <w:sz w:val="24"/>
          <w:szCs w:val="24"/>
          <w:lang w:val="en-US"/>
        </w:rPr>
        <w:t xml:space="preserve"> by GATA1 expression and giving rise to eosinophils, mast cells, megakaryocytes and erythroid cells, but not to monocytes, neutrophils and lymphocytes. In any case, it is generally accepted that the control of </w:t>
      </w:r>
      <w:proofErr w:type="spellStart"/>
      <w:r w:rsidRPr="007F5B09">
        <w:rPr>
          <w:rFonts w:ascii="Book Antiqua" w:hAnsi="Book Antiqua" w:cs="Arial"/>
          <w:sz w:val="24"/>
          <w:szCs w:val="24"/>
          <w:lang w:val="en-US"/>
        </w:rPr>
        <w:t>eosinophilopoiesis</w:t>
      </w:r>
      <w:proofErr w:type="spellEnd"/>
      <w:r w:rsidRPr="007F5B09">
        <w:rPr>
          <w:rFonts w:ascii="Book Antiqua" w:hAnsi="Book Antiqua" w:cs="Arial"/>
          <w:sz w:val="24"/>
          <w:szCs w:val="24"/>
          <w:lang w:val="en-US"/>
        </w:rPr>
        <w:t xml:space="preserve"> is exerted on the one hand by transcription factors produced internally by the developing cells of the eosinophil lineage, but on the other hand by cytokines secreted predominantly by other immune cells (Figure 1). </w:t>
      </w:r>
    </w:p>
    <w:p w:rsidR="00FF1F85" w:rsidRPr="007F5B09" w:rsidRDefault="00FF1F85" w:rsidP="00FB6297">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The analysis of cell transcriptome changes during eosinophil lineage commitment followed by maturation has revealed a marked development-related increase in the number of expressed </w:t>
      </w:r>
      <w:proofErr w:type="gramStart"/>
      <w:r w:rsidRPr="007F5B09">
        <w:rPr>
          <w:rFonts w:ascii="Book Antiqua" w:hAnsi="Book Antiqua" w:cs="Arial"/>
          <w:sz w:val="24"/>
          <w:szCs w:val="24"/>
          <w:lang w:val="en-US"/>
        </w:rPr>
        <w:t>genes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21]</w:t>
      </w:r>
      <w:r w:rsidRPr="007F5B09">
        <w:rPr>
          <w:rFonts w:ascii="Book Antiqua" w:hAnsi="Book Antiqua" w:cs="Arial"/>
          <w:sz w:val="24"/>
          <w:szCs w:val="24"/>
          <w:lang w:val="en-US"/>
        </w:rPr>
        <w:t>. Early stages of this process appear to be regulated by cytokine IL33</w:t>
      </w:r>
      <w:r w:rsidRPr="007F5B09">
        <w:rPr>
          <w:rFonts w:ascii="Book Antiqua" w:hAnsi="Book Antiqua" w:cs="Arial"/>
          <w:sz w:val="24"/>
          <w:szCs w:val="24"/>
          <w:vertAlign w:val="superscript"/>
          <w:lang w:val="en-US"/>
        </w:rPr>
        <w:t>[22]</w:t>
      </w:r>
      <w:r w:rsidRPr="007F5B09">
        <w:rPr>
          <w:rFonts w:ascii="Book Antiqua" w:hAnsi="Book Antiqua" w:cs="Arial"/>
          <w:sz w:val="24"/>
          <w:szCs w:val="24"/>
          <w:lang w:val="en-US"/>
        </w:rPr>
        <w:t xml:space="preserve"> and are driven at the cellular level by a few transcription factors, GATA1 being essential for eosinophil lineage commitment. Figure 1 illustrates the necessity of the interplay between pro-differentiation transcription factors including GATA1 (the key element), C/EBPs, PU.1 and IRF-8</w:t>
      </w:r>
      <w:r w:rsidRPr="007F5B09">
        <w:rPr>
          <w:rFonts w:ascii="Book Antiqua" w:hAnsi="Book Antiqua" w:cs="Arial"/>
          <w:sz w:val="24"/>
          <w:szCs w:val="24"/>
          <w:vertAlign w:val="superscript"/>
          <w:lang w:val="en-US"/>
        </w:rPr>
        <w:t>[16-19]</w:t>
      </w:r>
      <w:r w:rsidRPr="007F5B09">
        <w:rPr>
          <w:rFonts w:ascii="Book Antiqua" w:hAnsi="Book Antiqua" w:cs="Arial"/>
          <w:sz w:val="24"/>
          <w:szCs w:val="24"/>
          <w:lang w:val="en-US"/>
        </w:rPr>
        <w:t xml:space="preserve"> and inhibitory influences of FOG1, Id1 and Klf5 in generating eosinophil-restricted precursor (</w:t>
      </w:r>
      <w:proofErr w:type="spellStart"/>
      <w:r w:rsidRPr="007F5B09">
        <w:rPr>
          <w:rFonts w:ascii="Book Antiqua" w:hAnsi="Book Antiqua" w:cs="Arial"/>
          <w:sz w:val="24"/>
          <w:szCs w:val="24"/>
          <w:lang w:val="en-US"/>
        </w:rPr>
        <w:t>EoP</w:t>
      </w:r>
      <w:proofErr w:type="spellEnd"/>
      <w:r w:rsidRPr="007F5B09">
        <w:rPr>
          <w:rFonts w:ascii="Book Antiqua" w:hAnsi="Book Antiqua" w:cs="Arial"/>
          <w:sz w:val="24"/>
          <w:szCs w:val="24"/>
          <w:lang w:val="en-US"/>
        </w:rPr>
        <w:t xml:space="preserve">) </w:t>
      </w:r>
      <w:proofErr w:type="gramStart"/>
      <w:r w:rsidRPr="007F5B09">
        <w:rPr>
          <w:rFonts w:ascii="Book Antiqua" w:hAnsi="Book Antiqua" w:cs="Arial"/>
          <w:sz w:val="24"/>
          <w:szCs w:val="24"/>
          <w:lang w:val="en-US"/>
        </w:rPr>
        <w:t>cells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16-19,23,24]</w:t>
      </w:r>
      <w:r w:rsidRPr="007F5B09">
        <w:rPr>
          <w:rFonts w:ascii="Book Antiqua" w:hAnsi="Book Antiqua" w:cs="Arial"/>
          <w:sz w:val="24"/>
          <w:szCs w:val="24"/>
          <w:lang w:val="en-US"/>
        </w:rPr>
        <w:t xml:space="preserve">. Importantly, the acquisition of surface receptor IL5Rα occurs at the </w:t>
      </w:r>
      <w:proofErr w:type="spellStart"/>
      <w:r w:rsidRPr="007F5B09">
        <w:rPr>
          <w:rFonts w:ascii="Book Antiqua" w:hAnsi="Book Antiqua" w:cs="Arial"/>
          <w:sz w:val="24"/>
          <w:szCs w:val="24"/>
          <w:lang w:val="en-US"/>
        </w:rPr>
        <w:t>EoP</w:t>
      </w:r>
      <w:proofErr w:type="spellEnd"/>
      <w:r w:rsidRPr="007F5B09">
        <w:rPr>
          <w:rFonts w:ascii="Book Antiqua" w:hAnsi="Book Antiqua" w:cs="Arial"/>
          <w:sz w:val="24"/>
          <w:szCs w:val="24"/>
          <w:lang w:val="en-US"/>
        </w:rPr>
        <w:t xml:space="preserve"> </w:t>
      </w:r>
      <w:proofErr w:type="gramStart"/>
      <w:r w:rsidRPr="007F5B09">
        <w:rPr>
          <w:rFonts w:ascii="Book Antiqua" w:hAnsi="Book Antiqua" w:cs="Arial"/>
          <w:sz w:val="24"/>
          <w:szCs w:val="24"/>
          <w:lang w:val="en-US"/>
        </w:rPr>
        <w:t>stage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25]</w:t>
      </w:r>
      <w:r w:rsidRPr="007F5B09">
        <w:rPr>
          <w:rFonts w:ascii="Book Antiqua" w:hAnsi="Book Antiqua" w:cs="Arial"/>
          <w:sz w:val="24"/>
          <w:szCs w:val="24"/>
          <w:lang w:val="en-US"/>
        </w:rPr>
        <w:t xml:space="preserve">, thus making </w:t>
      </w:r>
      <w:proofErr w:type="spellStart"/>
      <w:r w:rsidRPr="007F5B09">
        <w:rPr>
          <w:rFonts w:ascii="Book Antiqua" w:hAnsi="Book Antiqua" w:cs="Arial"/>
          <w:sz w:val="24"/>
          <w:szCs w:val="24"/>
          <w:lang w:val="en-US"/>
        </w:rPr>
        <w:t>EoP</w:t>
      </w:r>
      <w:proofErr w:type="spellEnd"/>
      <w:r w:rsidRPr="007F5B09">
        <w:rPr>
          <w:rFonts w:ascii="Book Antiqua" w:hAnsi="Book Antiqua" w:cs="Arial"/>
          <w:sz w:val="24"/>
          <w:szCs w:val="24"/>
          <w:lang w:val="en-US"/>
        </w:rPr>
        <w:t xml:space="preserve"> cells responsive to the external </w:t>
      </w:r>
      <w:proofErr w:type="spellStart"/>
      <w:r w:rsidRPr="007F5B09">
        <w:rPr>
          <w:rFonts w:ascii="Book Antiqua" w:hAnsi="Book Antiqua" w:cs="Arial"/>
          <w:sz w:val="24"/>
          <w:szCs w:val="24"/>
          <w:lang w:val="en-US"/>
        </w:rPr>
        <w:t>signalling</w:t>
      </w:r>
      <w:proofErr w:type="spellEnd"/>
      <w:r w:rsidRPr="007F5B09">
        <w:rPr>
          <w:rFonts w:ascii="Book Antiqua" w:hAnsi="Book Antiqua" w:cs="Arial"/>
          <w:sz w:val="24"/>
          <w:szCs w:val="24"/>
          <w:lang w:val="en-US"/>
        </w:rPr>
        <w:t xml:space="preserve"> by IL5, an eosinophil-targeting cytokine secreted by type 2 innate immune cells (ILC2)</w:t>
      </w:r>
      <w:r w:rsidRPr="007F5B09">
        <w:rPr>
          <w:rFonts w:ascii="Book Antiqua" w:hAnsi="Book Antiqua" w:cs="Arial"/>
          <w:sz w:val="24"/>
          <w:szCs w:val="24"/>
          <w:vertAlign w:val="superscript"/>
          <w:lang w:val="en-US"/>
        </w:rPr>
        <w:t>[26]</w:t>
      </w:r>
      <w:r w:rsidRPr="007F5B09">
        <w:rPr>
          <w:rFonts w:ascii="Book Antiqua" w:hAnsi="Book Antiqua" w:cs="Arial"/>
          <w:sz w:val="24"/>
          <w:szCs w:val="24"/>
          <w:lang w:val="en-US"/>
        </w:rPr>
        <w:t xml:space="preserve">. Indeed, IL5, IL3 and GM-CSF are </w:t>
      </w:r>
      <w:proofErr w:type="spellStart"/>
      <w:r w:rsidRPr="007F5B09">
        <w:rPr>
          <w:rFonts w:ascii="Book Antiqua" w:hAnsi="Book Antiqua" w:cs="Arial"/>
          <w:sz w:val="24"/>
          <w:szCs w:val="24"/>
          <w:lang w:val="en-US"/>
        </w:rPr>
        <w:t>recognised</w:t>
      </w:r>
      <w:proofErr w:type="spellEnd"/>
      <w:r w:rsidRPr="007F5B09">
        <w:rPr>
          <w:rFonts w:ascii="Book Antiqua" w:hAnsi="Book Antiqua" w:cs="Arial"/>
          <w:sz w:val="24"/>
          <w:szCs w:val="24"/>
          <w:lang w:val="en-US"/>
        </w:rPr>
        <w:t xml:space="preserve"> as the three cytokines regulating eosinophil proliferation, maturation and functional activities in homeostasis and </w:t>
      </w:r>
      <w:proofErr w:type="gramStart"/>
      <w:r w:rsidRPr="007F5B09">
        <w:rPr>
          <w:rFonts w:ascii="Book Antiqua" w:hAnsi="Book Antiqua" w:cs="Arial"/>
          <w:sz w:val="24"/>
          <w:szCs w:val="24"/>
          <w:lang w:val="en-US"/>
        </w:rPr>
        <w:t>pathology</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2,16,18]</w:t>
      </w:r>
      <w:r w:rsidRPr="007F5B09">
        <w:rPr>
          <w:rFonts w:ascii="Book Antiqua" w:hAnsi="Book Antiqua" w:cs="Arial"/>
          <w:sz w:val="24"/>
          <w:szCs w:val="24"/>
          <w:lang w:val="en-US"/>
        </w:rPr>
        <w:t xml:space="preserve">. Their stimulating effect during eosinophil maturation is modulated by influences of several transcription factors as well as protease activity regulator cystatin F and regulatory miRNAs (Figure </w:t>
      </w:r>
      <w:proofErr w:type="gramStart"/>
      <w:r w:rsidRPr="007F5B09">
        <w:rPr>
          <w:rFonts w:ascii="Book Antiqua" w:hAnsi="Book Antiqua" w:cs="Arial"/>
          <w:sz w:val="24"/>
          <w:szCs w:val="24"/>
          <w:lang w:val="en-US"/>
        </w:rPr>
        <w:t>1)</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16-19,21,23,27,28]</w:t>
      </w:r>
      <w:r w:rsidRPr="007F5B09">
        <w:rPr>
          <w:rFonts w:ascii="Book Antiqua" w:hAnsi="Book Antiqua" w:cs="Arial"/>
          <w:sz w:val="24"/>
          <w:szCs w:val="24"/>
          <w:lang w:val="en-US"/>
        </w:rPr>
        <w:t>. It is notable that terminally differentiated mature eosinophils produced in the bone marrow have fully formed specific granules essential for the functions of these cells (see below).</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r w:rsidRPr="007F5B09">
        <w:rPr>
          <w:rFonts w:ascii="Book Antiqua" w:hAnsi="Book Antiqua" w:cs="Arial"/>
          <w:b/>
          <w:sz w:val="24"/>
          <w:szCs w:val="24"/>
          <w:lang w:val="en-US"/>
        </w:rPr>
        <w:t>DISTINCTIVE FEATURES OF MATURE EOSINOPHILS</w:t>
      </w:r>
    </w:p>
    <w:p w:rsidR="00FF1F85" w:rsidRPr="007F5B09" w:rsidRDefault="00FF1F85" w:rsidP="007F5B09">
      <w:pPr>
        <w:adjustRightInd w:val="0"/>
        <w:snapToGrid w:val="0"/>
        <w:spacing w:after="0" w:line="360" w:lineRule="auto"/>
        <w:jc w:val="both"/>
        <w:rPr>
          <w:rFonts w:ascii="Book Antiqua" w:hAnsi="Book Antiqua" w:cs="Arial"/>
          <w:b/>
          <w:i/>
          <w:sz w:val="24"/>
          <w:szCs w:val="24"/>
          <w:lang w:val="en-US"/>
        </w:rPr>
      </w:pPr>
      <w:r w:rsidRPr="007F5B09">
        <w:rPr>
          <w:rFonts w:ascii="Book Antiqua" w:hAnsi="Book Antiqua" w:cs="Arial"/>
          <w:b/>
          <w:i/>
          <w:sz w:val="24"/>
          <w:szCs w:val="24"/>
          <w:lang w:val="en-US"/>
        </w:rPr>
        <w:t>Morphological characteristics</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lastRenderedPageBreak/>
        <w:t xml:space="preserve">Mature human eosinophils can be easily morphologically distinguished by their bilobed nuclei and the presence of specific cytoplasmic granules stained red by eosin. These specific (also called crystalloid, secretory or ‘secondary’) granules are unique organelles that consist of a dense central crystalloid core and an outer matrix surrounded by a trilaminar </w:t>
      </w:r>
      <w:proofErr w:type="gramStart"/>
      <w:r w:rsidRPr="007F5B09">
        <w:rPr>
          <w:rFonts w:ascii="Book Antiqua" w:hAnsi="Book Antiqua" w:cs="Arial"/>
          <w:sz w:val="24"/>
          <w:szCs w:val="24"/>
          <w:lang w:val="en-US"/>
        </w:rPr>
        <w:t>membrane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4,29,30]</w:t>
      </w:r>
      <w:r w:rsidRPr="007F5B09">
        <w:rPr>
          <w:rFonts w:ascii="Book Antiqua" w:hAnsi="Book Antiqua" w:cs="Arial"/>
          <w:sz w:val="24"/>
          <w:szCs w:val="24"/>
          <w:lang w:val="en-US"/>
        </w:rPr>
        <w:t xml:space="preserve">. Although earlier publications sometimes mention the existence of both large ‘primary’ granules lacking the crystalloid core and rich in Charcot-Leyden crystal protein and ‘small’ granules, recent studies suggest that the coreless large granules are simply immature specific granules, whereas the ‘small’ granules are membrane-bound </w:t>
      </w:r>
      <w:proofErr w:type="spellStart"/>
      <w:r w:rsidRPr="007F5B09">
        <w:rPr>
          <w:rFonts w:ascii="Book Antiqua" w:hAnsi="Book Antiqua" w:cs="Arial"/>
          <w:sz w:val="24"/>
          <w:szCs w:val="24"/>
          <w:lang w:val="en-US"/>
        </w:rPr>
        <w:t>vesiculotubular</w:t>
      </w:r>
      <w:proofErr w:type="spellEnd"/>
      <w:r w:rsidRPr="007F5B09">
        <w:rPr>
          <w:rFonts w:ascii="Book Antiqua" w:hAnsi="Book Antiqua" w:cs="Arial"/>
          <w:sz w:val="24"/>
          <w:szCs w:val="24"/>
          <w:lang w:val="en-US"/>
        </w:rPr>
        <w:t xml:space="preserve"> structures associated with eosinophil secretory </w:t>
      </w:r>
      <w:proofErr w:type="gramStart"/>
      <w:r w:rsidRPr="007F5B09">
        <w:rPr>
          <w:rFonts w:ascii="Book Antiqua" w:hAnsi="Book Antiqua" w:cs="Arial"/>
          <w:sz w:val="24"/>
          <w:szCs w:val="24"/>
          <w:lang w:val="en-US"/>
        </w:rPr>
        <w:t>activity</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31]</w:t>
      </w:r>
      <w:r w:rsidRPr="007F5B09">
        <w:rPr>
          <w:rFonts w:ascii="Book Antiqua" w:hAnsi="Book Antiqua" w:cs="Arial"/>
          <w:sz w:val="24"/>
          <w:szCs w:val="24"/>
          <w:lang w:val="en-US"/>
        </w:rPr>
        <w:t xml:space="preserve">. Thus, there is only one granule type present in human eosinophils, and these specific granules store pre-formed biologically active substances comprising cytotoxic cationic proteins, cytokines, growth factors, chemokines and </w:t>
      </w:r>
      <w:proofErr w:type="gramStart"/>
      <w:r w:rsidRPr="007F5B09">
        <w:rPr>
          <w:rFonts w:ascii="Book Antiqua" w:hAnsi="Book Antiqua" w:cs="Arial"/>
          <w:sz w:val="24"/>
          <w:szCs w:val="24"/>
          <w:lang w:val="en-US"/>
        </w:rPr>
        <w:t>enzymes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4,32,33]</w:t>
      </w:r>
      <w:r w:rsidRPr="007F5B09">
        <w:rPr>
          <w:rFonts w:ascii="Book Antiqua" w:hAnsi="Book Antiqua" w:cs="Arial"/>
          <w:sz w:val="24"/>
          <w:szCs w:val="24"/>
          <w:lang w:val="en-US"/>
        </w:rPr>
        <w:t xml:space="preserve">. Other eosinophil-specific organelles are lipid </w:t>
      </w:r>
      <w:proofErr w:type="gramStart"/>
      <w:r w:rsidRPr="007F5B09">
        <w:rPr>
          <w:rFonts w:ascii="Book Antiqua" w:hAnsi="Book Antiqua" w:cs="Arial"/>
          <w:sz w:val="24"/>
          <w:szCs w:val="24"/>
          <w:lang w:val="en-US"/>
        </w:rPr>
        <w:t>bodies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34]</w:t>
      </w:r>
      <w:r w:rsidRPr="007F5B09">
        <w:rPr>
          <w:rFonts w:ascii="Book Antiqua" w:hAnsi="Book Antiqua" w:cs="Arial"/>
          <w:sz w:val="24"/>
          <w:szCs w:val="24"/>
          <w:lang w:val="en-US"/>
        </w:rPr>
        <w:t xml:space="preserve"> charged with the synthesis of lipid mediators of inflammation (cysteinyl leukotrienes, </w:t>
      </w:r>
      <w:proofErr w:type="spellStart"/>
      <w:r w:rsidRPr="007F5B09">
        <w:rPr>
          <w:rFonts w:ascii="Book Antiqua" w:hAnsi="Book Antiqua" w:cs="Arial"/>
          <w:sz w:val="24"/>
          <w:szCs w:val="24"/>
          <w:lang w:val="en-US"/>
        </w:rPr>
        <w:t>thromboxanes</w:t>
      </w:r>
      <w:proofErr w:type="spellEnd"/>
      <w:r w:rsidRPr="007F5B09">
        <w:rPr>
          <w:rFonts w:ascii="Book Antiqua" w:hAnsi="Book Antiqua" w:cs="Arial"/>
          <w:sz w:val="24"/>
          <w:szCs w:val="24"/>
          <w:lang w:val="en-US"/>
        </w:rPr>
        <w:t xml:space="preserve"> and prostaglandins) and pleiomorphic </w:t>
      </w:r>
      <w:proofErr w:type="spellStart"/>
      <w:r w:rsidRPr="007F5B09">
        <w:rPr>
          <w:rFonts w:ascii="Book Antiqua" w:hAnsi="Book Antiqua" w:cs="Arial"/>
          <w:sz w:val="24"/>
          <w:szCs w:val="24"/>
          <w:lang w:val="en-US"/>
        </w:rPr>
        <w:t>vesiculotubular</w:t>
      </w:r>
      <w:proofErr w:type="spellEnd"/>
      <w:r w:rsidRPr="007F5B09">
        <w:rPr>
          <w:rFonts w:ascii="Book Antiqua" w:hAnsi="Book Antiqua" w:cs="Arial"/>
          <w:sz w:val="24"/>
          <w:szCs w:val="24"/>
          <w:lang w:val="en-US"/>
        </w:rPr>
        <w:t xml:space="preserve"> carriers (eosinophil sombrero vesicles)</w:t>
      </w:r>
      <w:r w:rsidRPr="007F5B09">
        <w:rPr>
          <w:rFonts w:ascii="Book Antiqua" w:hAnsi="Book Antiqua" w:cs="Arial"/>
          <w:sz w:val="24"/>
          <w:szCs w:val="24"/>
          <w:vertAlign w:val="superscript"/>
          <w:lang w:val="en-US"/>
        </w:rPr>
        <w:t>[35]</w:t>
      </w:r>
      <w:r w:rsidRPr="007F5B09">
        <w:rPr>
          <w:rFonts w:ascii="Book Antiqua" w:hAnsi="Book Antiqua" w:cs="Arial"/>
          <w:sz w:val="24"/>
          <w:szCs w:val="24"/>
          <w:lang w:val="en-US"/>
        </w:rPr>
        <w:t xml:space="preserve">. Like all somatic cells, eosinophils also have mitochondria, endoplasmic reticulum and Golgi bodies.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i/>
          <w:sz w:val="24"/>
          <w:szCs w:val="24"/>
          <w:lang w:val="en-US"/>
        </w:rPr>
      </w:pPr>
      <w:r w:rsidRPr="007F5B09">
        <w:rPr>
          <w:rFonts w:ascii="Book Antiqua" w:hAnsi="Book Antiqua" w:cs="Arial"/>
          <w:b/>
          <w:i/>
          <w:sz w:val="24"/>
          <w:szCs w:val="24"/>
          <w:lang w:val="en-US"/>
        </w:rPr>
        <w:t>Arsenal of secretory substances and cell surface markers expressed by eosinophils</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 xml:space="preserve">Specific granule formation and maturation associated with the accumulation of cationic granule proteins is essential for eosinophil development, function and </w:t>
      </w:r>
      <w:proofErr w:type="gramStart"/>
      <w:r w:rsidRPr="007F5B09">
        <w:rPr>
          <w:rFonts w:ascii="Book Antiqua" w:hAnsi="Book Antiqua" w:cs="Arial"/>
          <w:sz w:val="24"/>
          <w:szCs w:val="24"/>
          <w:lang w:val="en-US"/>
        </w:rPr>
        <w:t>survival</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4,5,32,33]</w:t>
      </w:r>
      <w:r w:rsidRPr="007F5B09">
        <w:rPr>
          <w:rFonts w:ascii="Book Antiqua" w:hAnsi="Book Antiqua" w:cs="Arial"/>
          <w:sz w:val="24"/>
          <w:szCs w:val="24"/>
          <w:lang w:val="en-US"/>
        </w:rPr>
        <w:t xml:space="preserve">. Table 1 presents key biomolecules secreted by human eosinophils, and it is evident that, in addition to the well-known cationic proteins, these cells contain pre-formed stores of numerous regulatory molecules including cytokines, chemokines, growth factors and enzymes. Studies in murine models also demonstrated that parallel </w:t>
      </w:r>
      <w:r w:rsidRPr="007F5B09">
        <w:rPr>
          <w:rFonts w:ascii="Book Antiqua" w:hAnsi="Book Antiqua" w:cs="Arial"/>
          <w:i/>
          <w:sz w:val="24"/>
          <w:szCs w:val="24"/>
          <w:lang w:val="en-US"/>
        </w:rPr>
        <w:t xml:space="preserve">de novo </w:t>
      </w:r>
      <w:r w:rsidRPr="007F5B09">
        <w:rPr>
          <w:rFonts w:ascii="Book Antiqua" w:hAnsi="Book Antiqua" w:cs="Arial"/>
          <w:sz w:val="24"/>
          <w:szCs w:val="24"/>
          <w:lang w:val="en-US"/>
        </w:rPr>
        <w:t xml:space="preserve">synthesis of cytokines occurs in mature </w:t>
      </w:r>
      <w:proofErr w:type="gramStart"/>
      <w:r w:rsidRPr="007F5B09">
        <w:rPr>
          <w:rFonts w:ascii="Book Antiqua" w:hAnsi="Book Antiqua" w:cs="Arial"/>
          <w:sz w:val="24"/>
          <w:szCs w:val="24"/>
          <w:lang w:val="en-US"/>
        </w:rPr>
        <w:t>eosinophils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40-42]</w:t>
      </w:r>
      <w:r w:rsidRPr="007F5B09">
        <w:rPr>
          <w:rFonts w:ascii="Book Antiqua" w:hAnsi="Book Antiqua" w:cs="Arial"/>
          <w:sz w:val="24"/>
          <w:szCs w:val="24"/>
          <w:lang w:val="en-US"/>
        </w:rPr>
        <w:t xml:space="preserve">, however the relationship between pre-formed and </w:t>
      </w:r>
      <w:r w:rsidRPr="007F5B09">
        <w:rPr>
          <w:rFonts w:ascii="Book Antiqua" w:hAnsi="Book Antiqua" w:cs="Arial"/>
          <w:i/>
          <w:sz w:val="24"/>
          <w:szCs w:val="24"/>
          <w:lang w:val="en-US"/>
        </w:rPr>
        <w:t>de novo</w:t>
      </w:r>
      <w:r w:rsidRPr="007F5B09">
        <w:rPr>
          <w:rFonts w:ascii="Book Antiqua" w:hAnsi="Book Antiqua" w:cs="Arial"/>
          <w:sz w:val="24"/>
          <w:szCs w:val="24"/>
          <w:lang w:val="en-US"/>
        </w:rPr>
        <w:t xml:space="preserve"> </w:t>
      </w:r>
      <w:proofErr w:type="spellStart"/>
      <w:r w:rsidRPr="007F5B09">
        <w:rPr>
          <w:rFonts w:ascii="Book Antiqua" w:hAnsi="Book Antiqua" w:cs="Arial"/>
          <w:sz w:val="24"/>
          <w:szCs w:val="24"/>
          <w:lang w:val="en-US"/>
        </w:rPr>
        <w:t>synthesised</w:t>
      </w:r>
      <w:proofErr w:type="spellEnd"/>
      <w:r w:rsidRPr="007F5B09">
        <w:rPr>
          <w:rFonts w:ascii="Book Antiqua" w:hAnsi="Book Antiqua" w:cs="Arial"/>
          <w:sz w:val="24"/>
          <w:szCs w:val="24"/>
          <w:lang w:val="en-US"/>
        </w:rPr>
        <w:t xml:space="preserve"> regulatory factors remains to be elucidated.</w:t>
      </w:r>
    </w:p>
    <w:p w:rsidR="00FF1F85" w:rsidRPr="007F5B09" w:rsidRDefault="00FF1F85" w:rsidP="00FB6297">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In addition to secretory substances</w:t>
      </w:r>
      <w:r w:rsidR="0019269F" w:rsidRPr="007F5B09">
        <w:rPr>
          <w:rFonts w:ascii="Book Antiqua" w:hAnsi="Book Antiqua" w:cs="Arial"/>
          <w:sz w:val="24"/>
          <w:szCs w:val="24"/>
          <w:lang w:val="en-US"/>
        </w:rPr>
        <w:t>,</w:t>
      </w:r>
      <w:r w:rsidRPr="007F5B09">
        <w:rPr>
          <w:rFonts w:ascii="Book Antiqua" w:hAnsi="Book Antiqua" w:cs="Arial"/>
          <w:sz w:val="24"/>
          <w:szCs w:val="24"/>
          <w:lang w:val="en-US"/>
        </w:rPr>
        <w:t xml:space="preserve"> eosinophils express a considerable number of surface markers comprising receptors for adhesion molecules, cytokines, chemokines, growth factors, lipid mediators as well as pattern recognition receptors (PRRs) and Fc </w:t>
      </w:r>
      <w:r w:rsidRPr="007F5B09">
        <w:rPr>
          <w:rFonts w:ascii="Book Antiqua" w:hAnsi="Book Antiqua" w:cs="Arial"/>
          <w:sz w:val="24"/>
          <w:szCs w:val="24"/>
          <w:lang w:val="en-US"/>
        </w:rPr>
        <w:lastRenderedPageBreak/>
        <w:t xml:space="preserve">receptors. Table 2 lists hitherto identified eosinophil surface markers. Notably, stores of receptor molecules were also identified within the specific </w:t>
      </w:r>
      <w:proofErr w:type="gramStart"/>
      <w:r w:rsidRPr="007F5B09">
        <w:rPr>
          <w:rFonts w:ascii="Book Antiqua" w:hAnsi="Book Antiqua" w:cs="Arial"/>
          <w:sz w:val="24"/>
          <w:szCs w:val="24"/>
          <w:lang w:val="en-US"/>
        </w:rPr>
        <w:t>granules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55]</w:t>
      </w:r>
      <w:r w:rsidRPr="007F5B09">
        <w:rPr>
          <w:rFonts w:ascii="Book Antiqua" w:hAnsi="Book Antiqua" w:cs="Arial"/>
          <w:sz w:val="24"/>
          <w:szCs w:val="24"/>
          <w:lang w:val="en-US"/>
        </w:rPr>
        <w:t>, and membrane receptors for cytokines and chemokines located on the surface of these granules enable them to act as receptor-mediated secretory organelles even extracellularly</w:t>
      </w:r>
      <w:r w:rsidRPr="007F5B09">
        <w:rPr>
          <w:rFonts w:ascii="Book Antiqua" w:hAnsi="Book Antiqua" w:cs="Arial"/>
          <w:sz w:val="24"/>
          <w:szCs w:val="24"/>
          <w:vertAlign w:val="superscript"/>
          <w:lang w:val="en-US"/>
        </w:rPr>
        <w:t>[56,57]</w:t>
      </w:r>
      <w:r w:rsidRPr="007F5B09">
        <w:rPr>
          <w:rFonts w:ascii="Book Antiqua" w:hAnsi="Book Antiqua" w:cs="Arial"/>
          <w:sz w:val="24"/>
          <w:szCs w:val="24"/>
          <w:lang w:val="en-US"/>
        </w:rPr>
        <w:t xml:space="preserve">. The abundance of receptors and cell surface-associated molecules defines eosinophil ability of participating in an extremely wide range of physiological and pathological processes. More details on eosinophil surface markers can be found in a few recent reviews (Rosenberg </w:t>
      </w:r>
      <w:r w:rsidRPr="007F5B09">
        <w:rPr>
          <w:rFonts w:ascii="Book Antiqua" w:hAnsi="Book Antiqua" w:cs="Arial"/>
          <w:i/>
          <w:sz w:val="24"/>
          <w:szCs w:val="24"/>
          <w:lang w:val="en-US"/>
        </w:rPr>
        <w:t xml:space="preserve">et </w:t>
      </w:r>
      <w:proofErr w:type="gramStart"/>
      <w:r w:rsidRPr="007F5B09">
        <w:rPr>
          <w:rFonts w:ascii="Book Antiqua" w:hAnsi="Book Antiqua" w:cs="Arial"/>
          <w:i/>
          <w:sz w:val="24"/>
          <w:szCs w:val="24"/>
          <w:lang w:val="en-US"/>
        </w:rPr>
        <w:t>al</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5]</w:t>
      </w:r>
      <w:r w:rsidRPr="007F5B09">
        <w:rPr>
          <w:rFonts w:ascii="Book Antiqua" w:hAnsi="Book Antiqua" w:cs="Arial"/>
          <w:sz w:val="24"/>
          <w:szCs w:val="24"/>
          <w:lang w:val="en-US"/>
        </w:rPr>
        <w:t xml:space="preserve">, Ravin </w:t>
      </w:r>
      <w:r w:rsidR="00FB6297">
        <w:rPr>
          <w:rFonts w:ascii="Book Antiqua" w:hAnsi="Book Antiqua" w:cs="Arial"/>
          <w:i/>
          <w:iCs/>
          <w:sz w:val="24"/>
          <w:szCs w:val="24"/>
          <w:lang w:val="en-US"/>
        </w:rPr>
        <w:t>et al</w:t>
      </w:r>
      <w:r w:rsidRPr="007F5B09">
        <w:rPr>
          <w:rFonts w:ascii="Book Antiqua" w:hAnsi="Book Antiqua" w:cs="Arial"/>
          <w:sz w:val="24"/>
          <w:szCs w:val="24"/>
          <w:vertAlign w:val="superscript"/>
          <w:lang w:val="en-US"/>
        </w:rPr>
        <w:t>[43]</w:t>
      </w:r>
      <w:r w:rsidRPr="007F5B09">
        <w:rPr>
          <w:rFonts w:ascii="Book Antiqua" w:hAnsi="Book Antiqua" w:cs="Arial"/>
          <w:sz w:val="24"/>
          <w:szCs w:val="24"/>
          <w:lang w:val="en-US"/>
        </w:rPr>
        <w:t xml:space="preserve"> and </w:t>
      </w:r>
      <w:proofErr w:type="spellStart"/>
      <w:r w:rsidRPr="007F5B09">
        <w:rPr>
          <w:rFonts w:ascii="Book Antiqua" w:hAnsi="Book Antiqua" w:cs="Arial"/>
          <w:sz w:val="24"/>
          <w:szCs w:val="24"/>
          <w:lang w:val="en-US"/>
        </w:rPr>
        <w:t>Gangwar</w:t>
      </w:r>
      <w:proofErr w:type="spellEnd"/>
      <w:r w:rsidRPr="007F5B09">
        <w:rPr>
          <w:rFonts w:ascii="Book Antiqua" w:hAnsi="Book Antiqua" w:cs="Arial"/>
          <w:sz w:val="24"/>
          <w:szCs w:val="24"/>
          <w:lang w:val="en-US"/>
        </w:rPr>
        <w:t xml:space="preserve"> </w:t>
      </w:r>
      <w:r w:rsidRPr="007F5B09">
        <w:rPr>
          <w:rFonts w:ascii="Book Antiqua" w:hAnsi="Book Antiqua" w:cs="Arial"/>
          <w:i/>
          <w:sz w:val="24"/>
          <w:szCs w:val="24"/>
          <w:lang w:val="en-US"/>
        </w:rPr>
        <w:t>et al</w:t>
      </w:r>
      <w:r w:rsidRPr="007F5B09">
        <w:rPr>
          <w:rFonts w:ascii="Book Antiqua" w:hAnsi="Book Antiqua" w:cs="Arial"/>
          <w:sz w:val="24"/>
          <w:szCs w:val="24"/>
          <w:vertAlign w:val="superscript"/>
          <w:lang w:val="en-US"/>
        </w:rPr>
        <w:t>[44]</w:t>
      </w:r>
      <w:r w:rsidRPr="007F5B09">
        <w:rPr>
          <w:rFonts w:ascii="Book Antiqua" w:hAnsi="Book Antiqua" w:cs="Arial"/>
          <w:sz w:val="24"/>
          <w:szCs w:val="24"/>
          <w:lang w:val="en-US"/>
        </w:rPr>
        <w:t>).</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i/>
          <w:sz w:val="24"/>
          <w:szCs w:val="24"/>
          <w:lang w:val="en-US"/>
        </w:rPr>
      </w:pPr>
      <w:r w:rsidRPr="007F5B09">
        <w:rPr>
          <w:rFonts w:ascii="Book Antiqua" w:hAnsi="Book Antiqua" w:cs="Arial"/>
          <w:b/>
          <w:i/>
          <w:sz w:val="24"/>
          <w:szCs w:val="24"/>
          <w:lang w:val="en-US"/>
        </w:rPr>
        <w:t>Types of secretion/degranulation observed in human eosinophils in relation to their functional activities</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 xml:space="preserve">The current view on the versatility of eosinophil action in health and disease was concisely formulated by Lee </w:t>
      </w:r>
      <w:r w:rsidRPr="007F5B09">
        <w:rPr>
          <w:rFonts w:ascii="Book Antiqua" w:hAnsi="Book Antiqua" w:cs="Arial"/>
          <w:i/>
          <w:sz w:val="24"/>
          <w:szCs w:val="24"/>
          <w:lang w:val="en-US"/>
        </w:rPr>
        <w:t xml:space="preserve">et </w:t>
      </w:r>
      <w:proofErr w:type="gramStart"/>
      <w:r w:rsidRPr="007F5B09">
        <w:rPr>
          <w:rFonts w:ascii="Book Antiqua" w:hAnsi="Book Antiqua" w:cs="Arial"/>
          <w:i/>
          <w:sz w:val="24"/>
          <w:szCs w:val="24"/>
          <w:lang w:val="en-US"/>
        </w:rPr>
        <w:t>al</w:t>
      </w:r>
      <w:r w:rsidR="00FB6297" w:rsidRPr="007F5B09">
        <w:rPr>
          <w:rFonts w:ascii="Book Antiqua" w:hAnsi="Book Antiqua" w:cs="Arial"/>
          <w:sz w:val="24"/>
          <w:szCs w:val="24"/>
          <w:vertAlign w:val="superscript"/>
          <w:lang w:val="en-US"/>
        </w:rPr>
        <w:t>[</w:t>
      </w:r>
      <w:proofErr w:type="gramEnd"/>
      <w:r w:rsidR="00FB6297" w:rsidRPr="007F5B09">
        <w:rPr>
          <w:rFonts w:ascii="Book Antiqua" w:hAnsi="Book Antiqua" w:cs="Arial"/>
          <w:sz w:val="24"/>
          <w:szCs w:val="24"/>
          <w:vertAlign w:val="superscript"/>
          <w:lang w:val="en-US"/>
        </w:rPr>
        <w:t>3]</w:t>
      </w:r>
      <w:r w:rsidRPr="007F5B09">
        <w:rPr>
          <w:rFonts w:ascii="Book Antiqua" w:hAnsi="Book Antiqua" w:cs="Arial"/>
          <w:sz w:val="24"/>
          <w:szCs w:val="24"/>
          <w:lang w:val="en-US"/>
        </w:rPr>
        <w:t xml:space="preserve"> in their LIAR (Local Immunity And/or </w:t>
      </w:r>
      <w:proofErr w:type="spellStart"/>
      <w:r w:rsidRPr="007F5B09">
        <w:rPr>
          <w:rFonts w:ascii="Book Antiqua" w:hAnsi="Book Antiqua" w:cs="Arial"/>
          <w:sz w:val="24"/>
          <w:szCs w:val="24"/>
          <w:lang w:val="en-US"/>
        </w:rPr>
        <w:t>Remodelling</w:t>
      </w:r>
      <w:proofErr w:type="spellEnd"/>
      <w:r w:rsidRPr="007F5B09">
        <w:rPr>
          <w:rFonts w:ascii="Book Antiqua" w:hAnsi="Book Antiqua" w:cs="Arial"/>
          <w:sz w:val="24"/>
          <w:szCs w:val="24"/>
          <w:lang w:val="en-US"/>
        </w:rPr>
        <w:t>/Repair) hypothesis. Expanding this notion, eosinophil functions can be classified into the following four categories: (</w:t>
      </w:r>
      <w:r w:rsidR="00CC23FE">
        <w:rPr>
          <w:rFonts w:ascii="Book Antiqua" w:hAnsi="Book Antiqua" w:cs="Arial"/>
          <w:sz w:val="24"/>
          <w:szCs w:val="24"/>
          <w:lang w:val="en-US"/>
        </w:rPr>
        <w:t>1</w:t>
      </w:r>
      <w:r w:rsidRPr="007F5B09">
        <w:rPr>
          <w:rFonts w:ascii="Book Antiqua" w:hAnsi="Book Antiqua" w:cs="Arial"/>
          <w:sz w:val="24"/>
          <w:szCs w:val="24"/>
          <w:lang w:val="en-US"/>
        </w:rPr>
        <w:t>) terminal effector functions; (</w:t>
      </w:r>
      <w:r w:rsidR="00CC23FE">
        <w:rPr>
          <w:rFonts w:ascii="Book Antiqua" w:hAnsi="Book Antiqua" w:cs="Arial"/>
          <w:sz w:val="24"/>
          <w:szCs w:val="24"/>
          <w:lang w:val="en-US"/>
        </w:rPr>
        <w:t>2</w:t>
      </w:r>
      <w:r w:rsidRPr="007F5B09">
        <w:rPr>
          <w:rFonts w:ascii="Book Antiqua" w:hAnsi="Book Antiqua" w:cs="Arial"/>
          <w:sz w:val="24"/>
          <w:szCs w:val="24"/>
          <w:lang w:val="en-US"/>
        </w:rPr>
        <w:t>) maintaining homeostasis and supporting tissue repair/</w:t>
      </w:r>
      <w:proofErr w:type="spellStart"/>
      <w:r w:rsidRPr="007F5B09">
        <w:rPr>
          <w:rFonts w:ascii="Book Antiqua" w:hAnsi="Book Antiqua" w:cs="Arial"/>
          <w:sz w:val="24"/>
          <w:szCs w:val="24"/>
          <w:lang w:val="en-US"/>
        </w:rPr>
        <w:t>remodelling</w:t>
      </w:r>
      <w:proofErr w:type="spellEnd"/>
      <w:r w:rsidRPr="007F5B09">
        <w:rPr>
          <w:rFonts w:ascii="Book Antiqua" w:hAnsi="Book Antiqua" w:cs="Arial"/>
          <w:sz w:val="24"/>
          <w:szCs w:val="24"/>
          <w:lang w:val="en-US"/>
        </w:rPr>
        <w:t>; (</w:t>
      </w:r>
      <w:r w:rsidR="00CC23FE">
        <w:rPr>
          <w:rFonts w:ascii="Book Antiqua" w:hAnsi="Book Antiqua" w:cs="Arial"/>
          <w:sz w:val="24"/>
          <w:szCs w:val="24"/>
          <w:lang w:val="en-US"/>
        </w:rPr>
        <w:t>3</w:t>
      </w:r>
      <w:r w:rsidRPr="007F5B09">
        <w:rPr>
          <w:rFonts w:ascii="Book Antiqua" w:hAnsi="Book Antiqua" w:cs="Arial"/>
          <w:sz w:val="24"/>
          <w:szCs w:val="24"/>
          <w:lang w:val="en-US"/>
        </w:rPr>
        <w:t xml:space="preserve">) immunomodulatory role; </w:t>
      </w:r>
      <w:r w:rsidR="00CC23FE">
        <w:rPr>
          <w:rFonts w:ascii="Book Antiqua" w:hAnsi="Book Antiqua" w:cs="Arial"/>
          <w:sz w:val="24"/>
          <w:szCs w:val="24"/>
          <w:lang w:val="en-US"/>
        </w:rPr>
        <w:t xml:space="preserve">and </w:t>
      </w:r>
      <w:r w:rsidRPr="007F5B09">
        <w:rPr>
          <w:rFonts w:ascii="Book Antiqua" w:hAnsi="Book Antiqua" w:cs="Arial"/>
          <w:sz w:val="24"/>
          <w:szCs w:val="24"/>
          <w:lang w:val="en-US"/>
        </w:rPr>
        <w:t>(</w:t>
      </w:r>
      <w:r w:rsidR="00CC23FE">
        <w:rPr>
          <w:rFonts w:ascii="Book Antiqua" w:hAnsi="Book Antiqua" w:cs="Arial"/>
          <w:sz w:val="24"/>
          <w:szCs w:val="24"/>
          <w:lang w:val="en-US"/>
        </w:rPr>
        <w:t>4)</w:t>
      </w:r>
      <w:r w:rsidRPr="007F5B09">
        <w:rPr>
          <w:rFonts w:ascii="Book Antiqua" w:hAnsi="Book Antiqua" w:cs="Arial"/>
          <w:sz w:val="24"/>
          <w:szCs w:val="24"/>
          <w:lang w:val="en-US"/>
        </w:rPr>
        <w:t xml:space="preserve"> cooperative interactions with other immune </w:t>
      </w:r>
      <w:proofErr w:type="gramStart"/>
      <w:r w:rsidRPr="007F5B09">
        <w:rPr>
          <w:rFonts w:ascii="Book Antiqua" w:hAnsi="Book Antiqua" w:cs="Arial"/>
          <w:sz w:val="24"/>
          <w:szCs w:val="24"/>
          <w:lang w:val="en-US"/>
        </w:rPr>
        <w:t>cells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4]</w:t>
      </w:r>
      <w:r w:rsidRPr="007F5B09">
        <w:rPr>
          <w:rFonts w:ascii="Book Antiqua" w:hAnsi="Book Antiqua" w:cs="Arial"/>
          <w:sz w:val="24"/>
          <w:szCs w:val="24"/>
          <w:lang w:val="en-US"/>
        </w:rPr>
        <w:t>.</w:t>
      </w:r>
      <w:r w:rsidR="001C796B">
        <w:rPr>
          <w:rFonts w:ascii="Book Antiqua" w:hAnsi="Book Antiqua" w:cs="Arial"/>
          <w:sz w:val="24"/>
          <w:szCs w:val="24"/>
          <w:lang w:val="en-US"/>
        </w:rPr>
        <w:t xml:space="preserve"> </w:t>
      </w:r>
      <w:r w:rsidRPr="007F5B09">
        <w:rPr>
          <w:rFonts w:ascii="Book Antiqua" w:hAnsi="Book Antiqua" w:cs="Arial"/>
          <w:sz w:val="24"/>
          <w:szCs w:val="24"/>
          <w:lang w:val="en-US"/>
        </w:rPr>
        <w:t xml:space="preserve">Essentially, all functional activities of eosinophils in both normal and pathological conditions are exerted through the secretion of their specific products. Although classical or compound exocytosis implying granule fusion with the plasma membrane followed by extracellular release of entire granule </w:t>
      </w:r>
      <w:proofErr w:type="gramStart"/>
      <w:r w:rsidRPr="007F5B09">
        <w:rPr>
          <w:rFonts w:ascii="Book Antiqua" w:hAnsi="Book Antiqua" w:cs="Arial"/>
          <w:sz w:val="24"/>
          <w:szCs w:val="24"/>
          <w:lang w:val="en-US"/>
        </w:rPr>
        <w:t>contents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58]</w:t>
      </w:r>
      <w:r w:rsidRPr="007F5B09">
        <w:rPr>
          <w:rFonts w:ascii="Book Antiqua" w:hAnsi="Book Antiqua" w:cs="Arial"/>
          <w:sz w:val="24"/>
          <w:szCs w:val="24"/>
          <w:lang w:val="en-US"/>
        </w:rPr>
        <w:t xml:space="preserve"> may be occasionally employed by eosinophils attacking multicellular helminths</w:t>
      </w:r>
      <w:r w:rsidRPr="007F5B09">
        <w:rPr>
          <w:rFonts w:ascii="Book Antiqua" w:hAnsi="Book Antiqua" w:cs="Arial"/>
          <w:sz w:val="24"/>
          <w:szCs w:val="24"/>
          <w:vertAlign w:val="superscript"/>
          <w:lang w:val="en-US"/>
        </w:rPr>
        <w:t>[33,59]</w:t>
      </w:r>
      <w:r w:rsidRPr="007F5B09">
        <w:rPr>
          <w:rFonts w:ascii="Book Antiqua" w:hAnsi="Book Antiqua" w:cs="Arial"/>
          <w:sz w:val="24"/>
          <w:szCs w:val="24"/>
          <w:lang w:val="en-US"/>
        </w:rPr>
        <w:t xml:space="preserve">, this secretory mechanism is rarely observed during inflammatory and allergic responses, when immediate but selective release of pre-formed granule-stored factors is required. Extensive investigation of eosinophil degranulation modes has shown that either piecemeal degranulation (PMD) or cytolysis followed by whole granule release clearly prevail in most situations associated with human </w:t>
      </w:r>
      <w:proofErr w:type="gramStart"/>
      <w:r w:rsidRPr="007F5B09">
        <w:rPr>
          <w:rFonts w:ascii="Book Antiqua" w:hAnsi="Book Antiqua" w:cs="Arial"/>
          <w:sz w:val="24"/>
          <w:szCs w:val="24"/>
          <w:lang w:val="en-US"/>
        </w:rPr>
        <w:t>disease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33,59,60]</w:t>
      </w:r>
      <w:r w:rsidRPr="007F5B09">
        <w:rPr>
          <w:rFonts w:ascii="Book Antiqua" w:hAnsi="Book Antiqua" w:cs="Arial"/>
          <w:sz w:val="24"/>
          <w:szCs w:val="24"/>
          <w:lang w:val="en-US"/>
        </w:rPr>
        <w:t>.</w:t>
      </w:r>
    </w:p>
    <w:p w:rsidR="00FF1F85" w:rsidRPr="007F5B09" w:rsidRDefault="00FF1F85" w:rsidP="00CC23FE">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PMD is </w:t>
      </w:r>
      <w:proofErr w:type="spellStart"/>
      <w:r w:rsidRPr="007F5B09">
        <w:rPr>
          <w:rFonts w:ascii="Book Antiqua" w:hAnsi="Book Antiqua" w:cs="Arial"/>
          <w:sz w:val="24"/>
          <w:szCs w:val="24"/>
          <w:lang w:val="en-US"/>
        </w:rPr>
        <w:t>characterised</w:t>
      </w:r>
      <w:proofErr w:type="spellEnd"/>
      <w:r w:rsidRPr="007F5B09">
        <w:rPr>
          <w:rFonts w:ascii="Book Antiqua" w:hAnsi="Book Antiqua" w:cs="Arial"/>
          <w:sz w:val="24"/>
          <w:szCs w:val="24"/>
          <w:lang w:val="en-US"/>
        </w:rPr>
        <w:t xml:space="preserve"> by stimulus-dependent (receptor-mediated) differential packaging of selected granule-derived proteins into secretory vesicles that are then transported to the cell surface and expelled through it. During this process specific granules are partially emptied but otherwise remain </w:t>
      </w:r>
      <w:proofErr w:type="gramStart"/>
      <w:r w:rsidRPr="007F5B09">
        <w:rPr>
          <w:rFonts w:ascii="Book Antiqua" w:hAnsi="Book Antiqua" w:cs="Arial"/>
          <w:sz w:val="24"/>
          <w:szCs w:val="24"/>
          <w:lang w:val="en-US"/>
        </w:rPr>
        <w:t>intact</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60]</w:t>
      </w:r>
      <w:r w:rsidRPr="007F5B09">
        <w:rPr>
          <w:rFonts w:ascii="Book Antiqua" w:hAnsi="Book Antiqua" w:cs="Arial"/>
          <w:sz w:val="24"/>
          <w:szCs w:val="24"/>
          <w:lang w:val="en-US"/>
        </w:rPr>
        <w:t xml:space="preserve">. Being highly selective </w:t>
      </w:r>
      <w:r w:rsidRPr="007F5B09">
        <w:rPr>
          <w:rFonts w:ascii="Book Antiqua" w:hAnsi="Book Antiqua" w:cs="Arial"/>
          <w:sz w:val="24"/>
          <w:szCs w:val="24"/>
          <w:lang w:val="en-US"/>
        </w:rPr>
        <w:lastRenderedPageBreak/>
        <w:t xml:space="preserve">and rapid, PMD is typically employed for cytokine secretion by eosinophils. It is the most common secretion type observed in the context of inflammation and allergy in </w:t>
      </w:r>
      <w:proofErr w:type="gramStart"/>
      <w:r w:rsidRPr="007F5B09">
        <w:rPr>
          <w:rFonts w:ascii="Book Antiqua" w:hAnsi="Book Antiqua" w:cs="Arial"/>
          <w:sz w:val="24"/>
          <w:szCs w:val="24"/>
          <w:lang w:val="en-US"/>
        </w:rPr>
        <w:t>humans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5,33,59,60]</w:t>
      </w:r>
      <w:r w:rsidRPr="007F5B09">
        <w:rPr>
          <w:rFonts w:ascii="Book Antiqua" w:hAnsi="Book Antiqua" w:cs="Arial"/>
          <w:sz w:val="24"/>
          <w:szCs w:val="24"/>
          <w:lang w:val="en-US"/>
        </w:rPr>
        <w:t>.</w:t>
      </w:r>
    </w:p>
    <w:p w:rsidR="00FF1F85" w:rsidRPr="007F5B09" w:rsidRDefault="00FF1F85" w:rsidP="00CC23FE">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Recent reports imply that cytolysis or primary lysis of human </w:t>
      </w:r>
      <w:proofErr w:type="gramStart"/>
      <w:r w:rsidRPr="007F5B09">
        <w:rPr>
          <w:rFonts w:ascii="Book Antiqua" w:hAnsi="Book Antiqua" w:cs="Arial"/>
          <w:sz w:val="24"/>
          <w:szCs w:val="24"/>
          <w:lang w:val="en-US"/>
        </w:rPr>
        <w:t>eosinophils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61]</w:t>
      </w:r>
      <w:r w:rsidRPr="007F5B09">
        <w:rPr>
          <w:rFonts w:ascii="Book Antiqua" w:hAnsi="Book Antiqua" w:cs="Arial"/>
          <w:sz w:val="24"/>
          <w:szCs w:val="24"/>
          <w:lang w:val="en-US"/>
        </w:rPr>
        <w:t xml:space="preserve"> is the second most frequently observed degranulation mode in inflammatory and allergic</w:t>
      </w:r>
      <w:r w:rsidR="00CC23FE">
        <w:rPr>
          <w:rFonts w:ascii="Book Antiqua" w:hAnsi="Book Antiqua" w:cs="Arial" w:hint="eastAsia"/>
          <w:sz w:val="24"/>
          <w:szCs w:val="24"/>
          <w:lang w:val="en-US"/>
        </w:rPr>
        <w:t xml:space="preserve"> </w:t>
      </w:r>
      <w:r w:rsidRPr="007F5B09">
        <w:rPr>
          <w:rFonts w:ascii="Book Antiqua" w:hAnsi="Book Antiqua" w:cs="Arial"/>
          <w:sz w:val="24"/>
          <w:szCs w:val="24"/>
          <w:lang w:val="en-US"/>
        </w:rPr>
        <w:t>conditions</w:t>
      </w:r>
      <w:r w:rsidRPr="007F5B09">
        <w:rPr>
          <w:rFonts w:ascii="Book Antiqua" w:hAnsi="Book Antiqua" w:cs="Arial"/>
          <w:sz w:val="24"/>
          <w:szCs w:val="24"/>
          <w:vertAlign w:val="superscript"/>
          <w:lang w:val="en-US"/>
        </w:rPr>
        <w:t>[33,60,61]</w:t>
      </w:r>
      <w:r w:rsidRPr="007F5B09">
        <w:rPr>
          <w:rFonts w:ascii="Book Antiqua" w:hAnsi="Book Antiqua" w:cs="Arial"/>
          <w:sz w:val="24"/>
          <w:szCs w:val="24"/>
          <w:lang w:val="en-US"/>
        </w:rPr>
        <w:t xml:space="preserve">. Cytolysis is now regarded as a regulated mechanism of rapid cell death (distinct from apoptosis and necrosis) that is </w:t>
      </w:r>
      <w:proofErr w:type="spellStart"/>
      <w:r w:rsidRPr="007F5B09">
        <w:rPr>
          <w:rFonts w:ascii="Book Antiqua" w:hAnsi="Book Antiqua" w:cs="Arial"/>
          <w:sz w:val="24"/>
          <w:szCs w:val="24"/>
          <w:lang w:val="en-US"/>
        </w:rPr>
        <w:t>characterised</w:t>
      </w:r>
      <w:proofErr w:type="spellEnd"/>
      <w:r w:rsidRPr="007F5B09">
        <w:rPr>
          <w:rFonts w:ascii="Book Antiqua" w:hAnsi="Book Antiqua" w:cs="Arial"/>
          <w:sz w:val="24"/>
          <w:szCs w:val="24"/>
          <w:lang w:val="en-US"/>
        </w:rPr>
        <w:t xml:space="preserve"> by chromatin de-condensation and dissolution of nuclear and plasma membranes as well as the</w:t>
      </w:r>
      <w:r w:rsidR="00CC23FE">
        <w:rPr>
          <w:rFonts w:ascii="Book Antiqua" w:hAnsi="Book Antiqua" w:cs="Arial" w:hint="eastAsia"/>
          <w:sz w:val="24"/>
          <w:szCs w:val="24"/>
          <w:lang w:val="en-US"/>
        </w:rPr>
        <w:t xml:space="preserve"> </w:t>
      </w:r>
      <w:r w:rsidRPr="007F5B09">
        <w:rPr>
          <w:rFonts w:ascii="Book Antiqua" w:hAnsi="Book Antiqua" w:cs="Arial"/>
          <w:sz w:val="24"/>
          <w:szCs w:val="24"/>
          <w:lang w:val="en-US"/>
        </w:rPr>
        <w:t xml:space="preserve">release of intact specific granules retaining their </w:t>
      </w:r>
      <w:proofErr w:type="gramStart"/>
      <w:r w:rsidRPr="007F5B09">
        <w:rPr>
          <w:rFonts w:ascii="Book Antiqua" w:hAnsi="Book Antiqua" w:cs="Arial"/>
          <w:sz w:val="24"/>
          <w:szCs w:val="24"/>
          <w:lang w:val="en-US"/>
        </w:rPr>
        <w:t>functionality</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33,56,57,59]</w:t>
      </w:r>
      <w:r w:rsidRPr="007F5B09">
        <w:rPr>
          <w:rFonts w:ascii="Book Antiqua" w:hAnsi="Book Antiqua" w:cs="Arial"/>
          <w:sz w:val="24"/>
          <w:szCs w:val="24"/>
          <w:lang w:val="en-US"/>
        </w:rPr>
        <w:t xml:space="preserve">. It was later demonstrated that eosinophil cytolysis is often accompanied by the formation of “extracellular traps”, </w:t>
      </w:r>
      <w:r w:rsidRPr="00CC23FE">
        <w:rPr>
          <w:rFonts w:ascii="Book Antiqua" w:hAnsi="Book Antiqua" w:cs="Arial"/>
          <w:i/>
          <w:iCs/>
          <w:sz w:val="24"/>
          <w:szCs w:val="24"/>
          <w:lang w:val="en-US"/>
        </w:rPr>
        <w:t>i.e.</w:t>
      </w:r>
      <w:r w:rsidR="00CC23FE">
        <w:rPr>
          <w:rFonts w:ascii="Book Antiqua" w:hAnsi="Book Antiqua" w:cs="Arial"/>
          <w:sz w:val="24"/>
          <w:szCs w:val="24"/>
          <w:lang w:val="en-US"/>
        </w:rPr>
        <w:t>,</w:t>
      </w:r>
      <w:r w:rsidRPr="007F5B09">
        <w:rPr>
          <w:rFonts w:ascii="Book Antiqua" w:hAnsi="Book Antiqua" w:cs="Arial"/>
          <w:sz w:val="24"/>
          <w:szCs w:val="24"/>
          <w:lang w:val="en-US"/>
        </w:rPr>
        <w:t xml:space="preserve"> web-like nets composed of extruded histone-coated strands of DNA and specific granules released from the same lysed </w:t>
      </w:r>
      <w:proofErr w:type="gramStart"/>
      <w:r w:rsidRPr="007F5B09">
        <w:rPr>
          <w:rFonts w:ascii="Book Antiqua" w:hAnsi="Book Antiqua" w:cs="Arial"/>
          <w:sz w:val="24"/>
          <w:szCs w:val="24"/>
          <w:lang w:val="en-US"/>
        </w:rPr>
        <w:t>cells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62-64]</w:t>
      </w:r>
      <w:r w:rsidRPr="007F5B09">
        <w:rPr>
          <w:rFonts w:ascii="Book Antiqua" w:hAnsi="Book Antiqua" w:cs="Arial"/>
          <w:sz w:val="24"/>
          <w:szCs w:val="24"/>
          <w:lang w:val="en-US"/>
        </w:rPr>
        <w:t xml:space="preserve">. The latter phenomenon is similar to the formation of bactericidal NETs (neutrophil extracellular traps) by neutrophils first described in 2004 by Brinkmann </w:t>
      </w:r>
      <w:r w:rsidRPr="007F5B09">
        <w:rPr>
          <w:rFonts w:ascii="Book Antiqua" w:hAnsi="Book Antiqua" w:cs="Arial"/>
          <w:i/>
          <w:sz w:val="24"/>
          <w:szCs w:val="24"/>
          <w:lang w:val="en-US"/>
        </w:rPr>
        <w:t xml:space="preserve">et </w:t>
      </w:r>
      <w:proofErr w:type="gramStart"/>
      <w:r w:rsidRPr="007F5B09">
        <w:rPr>
          <w:rFonts w:ascii="Book Antiqua" w:hAnsi="Book Antiqua" w:cs="Arial"/>
          <w:i/>
          <w:sz w:val="24"/>
          <w:szCs w:val="24"/>
          <w:lang w:val="en-US"/>
        </w:rPr>
        <w:t>al</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65]</w:t>
      </w:r>
      <w:r w:rsidRPr="007F5B09">
        <w:rPr>
          <w:rFonts w:ascii="Book Antiqua" w:hAnsi="Book Antiqua" w:cs="Arial"/>
          <w:sz w:val="24"/>
          <w:szCs w:val="24"/>
          <w:lang w:val="en-US"/>
        </w:rPr>
        <w:t xml:space="preserve"> and often defined as a unique form of cell death initially called </w:t>
      </w:r>
      <w:proofErr w:type="spellStart"/>
      <w:r w:rsidRPr="007F5B09">
        <w:rPr>
          <w:rFonts w:ascii="Book Antiqua" w:hAnsi="Book Antiqua" w:cs="Arial"/>
          <w:sz w:val="24"/>
          <w:szCs w:val="24"/>
          <w:lang w:val="en-US"/>
        </w:rPr>
        <w:t>NETosis</w:t>
      </w:r>
      <w:proofErr w:type="spellEnd"/>
      <w:r w:rsidRPr="007F5B09">
        <w:rPr>
          <w:rFonts w:ascii="Book Antiqua" w:hAnsi="Book Antiqua" w:cs="Arial"/>
          <w:sz w:val="24"/>
          <w:szCs w:val="24"/>
          <w:vertAlign w:val="superscript"/>
          <w:lang w:val="en-US"/>
        </w:rPr>
        <w:t>[66]</w:t>
      </w:r>
      <w:r w:rsidRPr="007F5B09">
        <w:rPr>
          <w:rFonts w:ascii="Book Antiqua" w:hAnsi="Book Antiqua" w:cs="Arial"/>
          <w:sz w:val="24"/>
          <w:szCs w:val="24"/>
          <w:lang w:val="en-US"/>
        </w:rPr>
        <w:t xml:space="preserve">. It is, however, more appropriate to call this phenomenon </w:t>
      </w:r>
      <w:proofErr w:type="spellStart"/>
      <w:r w:rsidRPr="007F5B09">
        <w:rPr>
          <w:rFonts w:ascii="Book Antiqua" w:hAnsi="Book Antiqua" w:cs="Arial"/>
          <w:sz w:val="24"/>
          <w:szCs w:val="24"/>
          <w:lang w:val="en-US"/>
        </w:rPr>
        <w:t>ETosis</w:t>
      </w:r>
      <w:proofErr w:type="spellEnd"/>
      <w:r w:rsidRPr="007F5B09">
        <w:rPr>
          <w:rFonts w:ascii="Book Antiqua" w:hAnsi="Book Antiqua" w:cs="Arial"/>
          <w:sz w:val="24"/>
          <w:szCs w:val="24"/>
          <w:lang w:val="en-US"/>
        </w:rPr>
        <w:t xml:space="preserve"> since it is not neutrophil-specific and was observed in </w:t>
      </w:r>
      <w:proofErr w:type="gramStart"/>
      <w:r w:rsidRPr="007F5B09">
        <w:rPr>
          <w:rFonts w:ascii="Book Antiqua" w:hAnsi="Book Antiqua" w:cs="Arial"/>
          <w:sz w:val="24"/>
          <w:szCs w:val="24"/>
          <w:lang w:val="en-US"/>
        </w:rPr>
        <w:t>eosinophils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62-64]</w:t>
      </w:r>
      <w:r w:rsidRPr="007F5B09">
        <w:rPr>
          <w:rFonts w:ascii="Book Antiqua" w:hAnsi="Book Antiqua" w:cs="Arial"/>
          <w:sz w:val="24"/>
          <w:szCs w:val="24"/>
          <w:lang w:val="en-US"/>
        </w:rPr>
        <w:t>, mast cells</w:t>
      </w:r>
      <w:r w:rsidRPr="007F5B09">
        <w:rPr>
          <w:rFonts w:ascii="Book Antiqua" w:hAnsi="Book Antiqua" w:cs="Arial"/>
          <w:sz w:val="24"/>
          <w:szCs w:val="24"/>
          <w:vertAlign w:val="superscript"/>
          <w:lang w:val="en-US"/>
        </w:rPr>
        <w:t>[67]</w:t>
      </w:r>
      <w:r w:rsidRPr="007F5B09">
        <w:rPr>
          <w:rFonts w:ascii="Book Antiqua" w:hAnsi="Book Antiqua" w:cs="Arial"/>
          <w:sz w:val="24"/>
          <w:szCs w:val="24"/>
          <w:lang w:val="en-US"/>
        </w:rPr>
        <w:t>, basophils</w:t>
      </w:r>
      <w:r w:rsidRPr="007F5B09">
        <w:rPr>
          <w:rFonts w:ascii="Book Antiqua" w:hAnsi="Book Antiqua" w:cs="Arial"/>
          <w:sz w:val="24"/>
          <w:szCs w:val="24"/>
          <w:vertAlign w:val="superscript"/>
          <w:lang w:val="en-US"/>
        </w:rPr>
        <w:t>[68]</w:t>
      </w:r>
      <w:r w:rsidRPr="007F5B09">
        <w:rPr>
          <w:rFonts w:ascii="Book Antiqua" w:hAnsi="Book Antiqua" w:cs="Arial"/>
          <w:sz w:val="24"/>
          <w:szCs w:val="24"/>
          <w:lang w:val="en-US"/>
        </w:rPr>
        <w:t>, monocytes</w:t>
      </w:r>
      <w:r w:rsidRPr="007F5B09">
        <w:rPr>
          <w:rFonts w:ascii="Book Antiqua" w:hAnsi="Book Antiqua" w:cs="Arial"/>
          <w:sz w:val="24"/>
          <w:szCs w:val="24"/>
          <w:vertAlign w:val="superscript"/>
          <w:lang w:val="en-US"/>
        </w:rPr>
        <w:t>[69]</w:t>
      </w:r>
      <w:r w:rsidRPr="007F5B09">
        <w:rPr>
          <w:rFonts w:ascii="Book Antiqua" w:hAnsi="Book Antiqua" w:cs="Arial"/>
          <w:sz w:val="24"/>
          <w:szCs w:val="24"/>
          <w:lang w:val="en-US"/>
        </w:rPr>
        <w:t>, macrophages</w:t>
      </w:r>
      <w:r w:rsidRPr="007F5B09">
        <w:rPr>
          <w:rFonts w:ascii="Book Antiqua" w:hAnsi="Book Antiqua" w:cs="Arial"/>
          <w:sz w:val="24"/>
          <w:szCs w:val="24"/>
          <w:vertAlign w:val="superscript"/>
          <w:lang w:val="en-US"/>
        </w:rPr>
        <w:t>[70]</w:t>
      </w:r>
      <w:r w:rsidRPr="007F5B09">
        <w:rPr>
          <w:rFonts w:ascii="Book Antiqua" w:hAnsi="Book Antiqua" w:cs="Arial"/>
          <w:sz w:val="24"/>
          <w:szCs w:val="24"/>
          <w:lang w:val="en-US"/>
        </w:rPr>
        <w:t xml:space="preserve"> and even B and T lymphocytes</w:t>
      </w:r>
      <w:r w:rsidRPr="007F5B09">
        <w:rPr>
          <w:rFonts w:ascii="Book Antiqua" w:hAnsi="Book Antiqua" w:cs="Arial"/>
          <w:sz w:val="24"/>
          <w:szCs w:val="24"/>
          <w:vertAlign w:val="superscript"/>
          <w:lang w:val="en-US"/>
        </w:rPr>
        <w:t>[71]</w:t>
      </w:r>
      <w:r w:rsidRPr="007F5B09">
        <w:rPr>
          <w:rFonts w:ascii="Book Antiqua" w:hAnsi="Book Antiqua" w:cs="Arial"/>
          <w:sz w:val="24"/>
          <w:szCs w:val="24"/>
          <w:lang w:val="en-US"/>
        </w:rPr>
        <w:t xml:space="preserve">. Moreover, an alternative, “non-lethal”, mechanism of extracellular DNA trap generation by eosinophils was described by </w:t>
      </w:r>
      <w:proofErr w:type="spellStart"/>
      <w:r w:rsidRPr="007F5B09">
        <w:rPr>
          <w:rFonts w:ascii="Book Antiqua" w:hAnsi="Book Antiqua" w:cs="Arial"/>
          <w:sz w:val="24"/>
          <w:szCs w:val="24"/>
          <w:lang w:val="en-US"/>
        </w:rPr>
        <w:t>Yousefi</w:t>
      </w:r>
      <w:proofErr w:type="spellEnd"/>
      <w:r w:rsidRPr="007F5B09">
        <w:rPr>
          <w:rFonts w:ascii="Book Antiqua" w:hAnsi="Book Antiqua" w:cs="Arial"/>
          <w:sz w:val="24"/>
          <w:szCs w:val="24"/>
          <w:lang w:val="en-US"/>
        </w:rPr>
        <w:t xml:space="preserve"> </w:t>
      </w:r>
      <w:r w:rsidRPr="007F5B09">
        <w:rPr>
          <w:rFonts w:ascii="Book Antiqua" w:hAnsi="Book Antiqua" w:cs="Arial"/>
          <w:i/>
          <w:sz w:val="24"/>
          <w:szCs w:val="24"/>
          <w:lang w:val="en-US"/>
        </w:rPr>
        <w:t xml:space="preserve">et </w:t>
      </w:r>
      <w:proofErr w:type="gramStart"/>
      <w:r w:rsidRPr="007F5B09">
        <w:rPr>
          <w:rFonts w:ascii="Book Antiqua" w:hAnsi="Book Antiqua" w:cs="Arial"/>
          <w:i/>
          <w:sz w:val="24"/>
          <w:szCs w:val="24"/>
          <w:lang w:val="en-US"/>
        </w:rPr>
        <w:t>al</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72]</w:t>
      </w:r>
      <w:r w:rsidRPr="007F5B09">
        <w:rPr>
          <w:rFonts w:ascii="Book Antiqua" w:hAnsi="Book Antiqua" w:cs="Arial"/>
          <w:sz w:val="24"/>
          <w:szCs w:val="24"/>
          <w:lang w:val="en-US"/>
        </w:rPr>
        <w:t xml:space="preserve">, who observed a catapult-like release of mitochondrial DNA from eosinophils remaining alive. The released DNA formed extracellular traps that also contained eosinophil granule proteins apparently secreted through </w:t>
      </w:r>
      <w:proofErr w:type="gramStart"/>
      <w:r w:rsidRPr="007F5B09">
        <w:rPr>
          <w:rFonts w:ascii="Book Antiqua" w:hAnsi="Book Antiqua" w:cs="Arial"/>
          <w:sz w:val="24"/>
          <w:szCs w:val="24"/>
          <w:lang w:val="en-US"/>
        </w:rPr>
        <w:t>PMD</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72]</w:t>
      </w:r>
      <w:r w:rsidRPr="007F5B09">
        <w:rPr>
          <w:rFonts w:ascii="Book Antiqua" w:hAnsi="Book Antiqua" w:cs="Arial"/>
          <w:sz w:val="24"/>
          <w:szCs w:val="24"/>
          <w:lang w:val="en-US"/>
        </w:rPr>
        <w:t xml:space="preserve">. In the context of eosinophil effector functions, the association of released (by either mechanism) DNA </w:t>
      </w:r>
      <w:proofErr w:type="spellStart"/>
      <w:r w:rsidRPr="007F5B09">
        <w:rPr>
          <w:rFonts w:ascii="Book Antiqua" w:hAnsi="Book Antiqua" w:cs="Arial"/>
          <w:sz w:val="24"/>
          <w:szCs w:val="24"/>
          <w:lang w:val="en-US"/>
        </w:rPr>
        <w:t>fibres</w:t>
      </w:r>
      <w:proofErr w:type="spellEnd"/>
      <w:r w:rsidRPr="007F5B09">
        <w:rPr>
          <w:rFonts w:ascii="Book Antiqua" w:hAnsi="Book Antiqua" w:cs="Arial"/>
          <w:sz w:val="24"/>
          <w:szCs w:val="24"/>
          <w:lang w:val="en-US"/>
        </w:rPr>
        <w:t xml:space="preserve"> and functional specific granules (or their proteins) certainly provides a formidable defensive weapon that can be effectively used against infective agents (bacteria, viruses, fungi) or multicellular parasites (helminths</w:t>
      </w:r>
      <w:proofErr w:type="gramStart"/>
      <w:r w:rsidRPr="007F5B09">
        <w:rPr>
          <w:rFonts w:ascii="Book Antiqua" w:hAnsi="Book Antiqua" w:cs="Arial"/>
          <w:sz w:val="24"/>
          <w:szCs w:val="24"/>
          <w:lang w:val="en-US"/>
        </w:rPr>
        <w:t>)</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64]</w:t>
      </w:r>
      <w:r w:rsidRPr="007F5B09">
        <w:rPr>
          <w:rFonts w:ascii="Book Antiqua" w:hAnsi="Book Antiqua" w:cs="Arial"/>
          <w:sz w:val="24"/>
          <w:szCs w:val="24"/>
          <w:lang w:val="en-US"/>
        </w:rPr>
        <w:t xml:space="preserve">. However, extracellular traps generated by eosinophils are highly cytotoxic and can damage host tissues. Both defensive and host-damaging effects of eosinophils are especially important for barrier tissues including gut and will be discussed in more detail in further sections of this review.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sz w:val="24"/>
          <w:szCs w:val="24"/>
          <w:vertAlign w:val="superscript"/>
          <w:lang w:val="en-US"/>
        </w:rPr>
      </w:pPr>
      <w:r w:rsidRPr="007F5B09">
        <w:rPr>
          <w:rFonts w:ascii="Book Antiqua" w:hAnsi="Book Antiqua" w:cs="Arial"/>
          <w:b/>
          <w:sz w:val="24"/>
          <w:szCs w:val="24"/>
          <w:lang w:val="en-US"/>
        </w:rPr>
        <w:lastRenderedPageBreak/>
        <w:t>MIGRATION OF MATURE EOSINOPHILS TO THE GUT</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 xml:space="preserve">According to generally accepted views, upon maturation in the bone marrow eosinophils enter the circulation and migrate to the gastrointestinal tract, their accumulation in the gut mucosa commencing during embryonal </w:t>
      </w:r>
      <w:proofErr w:type="gramStart"/>
      <w:r w:rsidRPr="007F5B09">
        <w:rPr>
          <w:rFonts w:ascii="Book Antiqua" w:hAnsi="Book Antiqua" w:cs="Arial"/>
          <w:sz w:val="24"/>
          <w:szCs w:val="24"/>
          <w:lang w:val="en-US"/>
        </w:rPr>
        <w:t>development</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73,74]</w:t>
      </w:r>
      <w:r w:rsidRPr="007F5B09">
        <w:rPr>
          <w:rFonts w:ascii="Book Antiqua" w:hAnsi="Book Antiqua" w:cs="Arial"/>
          <w:sz w:val="24"/>
          <w:szCs w:val="24"/>
          <w:lang w:val="en-US"/>
        </w:rPr>
        <w:t xml:space="preserve">. </w:t>
      </w:r>
    </w:p>
    <w:p w:rsidR="00FF1F85" w:rsidRPr="007F5B09" w:rsidRDefault="00FF1F85" w:rsidP="00CC23FE">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IL5 and possibly GM-CSF stimulate the release of eosinophils from the bone marrow into the </w:t>
      </w:r>
      <w:proofErr w:type="gramStart"/>
      <w:r w:rsidRPr="007F5B09">
        <w:rPr>
          <w:rFonts w:ascii="Book Antiqua" w:hAnsi="Book Antiqua" w:cs="Arial"/>
          <w:sz w:val="24"/>
          <w:szCs w:val="24"/>
          <w:lang w:val="en-US"/>
        </w:rPr>
        <w:t>circulation</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2,16,32]</w:t>
      </w:r>
      <w:r w:rsidRPr="007F5B09">
        <w:rPr>
          <w:rFonts w:ascii="Book Antiqua" w:hAnsi="Book Antiqua" w:cs="Arial"/>
          <w:sz w:val="24"/>
          <w:szCs w:val="24"/>
          <w:lang w:val="en-US"/>
        </w:rPr>
        <w:t xml:space="preserve">. Mouse eosinophils can stay in circulation for up to 36 </w:t>
      </w:r>
      <w:proofErr w:type="gramStart"/>
      <w:r w:rsidRPr="007F5B09">
        <w:rPr>
          <w:rFonts w:ascii="Book Antiqua" w:hAnsi="Book Antiqua" w:cs="Arial"/>
          <w:sz w:val="24"/>
          <w:szCs w:val="24"/>
          <w:lang w:val="en-US"/>
        </w:rPr>
        <w:t>h</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75]</w:t>
      </w:r>
      <w:r w:rsidRPr="007F5B09">
        <w:rPr>
          <w:rFonts w:ascii="Book Antiqua" w:hAnsi="Book Antiqua" w:cs="Arial"/>
          <w:sz w:val="24"/>
          <w:szCs w:val="24"/>
          <w:lang w:val="en-US"/>
        </w:rPr>
        <w:t>, and this estimate has later been shown to be close to their average 25-h intravascular presence in humans</w:t>
      </w:r>
      <w:r w:rsidRPr="007F5B09">
        <w:rPr>
          <w:rFonts w:ascii="Book Antiqua" w:hAnsi="Book Antiqua" w:cs="Arial"/>
          <w:sz w:val="24"/>
          <w:szCs w:val="24"/>
          <w:vertAlign w:val="superscript"/>
          <w:lang w:val="en-US"/>
        </w:rPr>
        <w:t>[76]</w:t>
      </w:r>
      <w:r w:rsidRPr="007F5B09">
        <w:rPr>
          <w:rFonts w:ascii="Book Antiqua" w:hAnsi="Book Antiqua" w:cs="Arial"/>
          <w:sz w:val="24"/>
          <w:szCs w:val="24"/>
          <w:lang w:val="en-US"/>
        </w:rPr>
        <w:t xml:space="preserve">. Eosinophil trafficking from the circulation to the gut and other peripheral target tissues (such as thymus, uterus and mammary gland in the normal conditions) is a complex multi-step sequence of events. As for all leukocytes, it comprises tethering, rolling, adhesion and </w:t>
      </w:r>
      <w:proofErr w:type="spellStart"/>
      <w:r w:rsidRPr="007F5B09">
        <w:rPr>
          <w:rFonts w:ascii="Book Antiqua" w:hAnsi="Book Antiqua" w:cs="Arial"/>
          <w:sz w:val="24"/>
          <w:szCs w:val="24"/>
          <w:lang w:val="en-US"/>
        </w:rPr>
        <w:t>transendothelial</w:t>
      </w:r>
      <w:proofErr w:type="spellEnd"/>
      <w:r w:rsidRPr="007F5B09">
        <w:rPr>
          <w:rFonts w:ascii="Book Antiqua" w:hAnsi="Book Antiqua" w:cs="Arial"/>
          <w:sz w:val="24"/>
          <w:szCs w:val="24"/>
          <w:lang w:val="en-US"/>
        </w:rPr>
        <w:t xml:space="preserve"> migration followed by </w:t>
      </w:r>
      <w:proofErr w:type="spellStart"/>
      <w:r w:rsidRPr="007F5B09">
        <w:rPr>
          <w:rFonts w:ascii="Book Antiqua" w:hAnsi="Book Antiqua" w:cs="Arial"/>
          <w:sz w:val="24"/>
          <w:szCs w:val="24"/>
          <w:lang w:val="en-US"/>
        </w:rPr>
        <w:t>polarisation</w:t>
      </w:r>
      <w:proofErr w:type="spellEnd"/>
      <w:r w:rsidRPr="007F5B09">
        <w:rPr>
          <w:rFonts w:ascii="Book Antiqua" w:hAnsi="Book Antiqua" w:cs="Arial"/>
          <w:sz w:val="24"/>
          <w:szCs w:val="24"/>
          <w:lang w:val="en-US"/>
        </w:rPr>
        <w:t xml:space="preserve"> and amoeboid movement in the interstitial </w:t>
      </w:r>
      <w:proofErr w:type="gramStart"/>
      <w:r w:rsidRPr="007F5B09">
        <w:rPr>
          <w:rFonts w:ascii="Book Antiqua" w:hAnsi="Book Antiqua" w:cs="Arial"/>
          <w:sz w:val="24"/>
          <w:szCs w:val="24"/>
          <w:lang w:val="en-US"/>
        </w:rPr>
        <w:t>space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73,77-81]</w:t>
      </w:r>
      <w:r w:rsidRPr="007F5B09">
        <w:rPr>
          <w:rFonts w:ascii="Book Antiqua" w:hAnsi="Book Antiqua" w:cs="Arial"/>
          <w:sz w:val="24"/>
          <w:szCs w:val="24"/>
          <w:lang w:val="en-US"/>
        </w:rPr>
        <w:t xml:space="preserve">. Alongside chemokine and cytokine </w:t>
      </w:r>
      <w:proofErr w:type="spellStart"/>
      <w:r w:rsidRPr="007F5B09">
        <w:rPr>
          <w:rFonts w:ascii="Book Antiqua" w:hAnsi="Book Antiqua" w:cs="Arial"/>
          <w:sz w:val="24"/>
          <w:szCs w:val="24"/>
          <w:lang w:val="en-US"/>
        </w:rPr>
        <w:t>signalling</w:t>
      </w:r>
      <w:proofErr w:type="spellEnd"/>
      <w:r w:rsidRPr="007F5B09">
        <w:rPr>
          <w:rFonts w:ascii="Book Antiqua" w:hAnsi="Book Antiqua" w:cs="Arial"/>
          <w:sz w:val="24"/>
          <w:szCs w:val="24"/>
          <w:lang w:val="en-US"/>
        </w:rPr>
        <w:t xml:space="preserve">, the interaction between adhesion molecule receptors expressed by eosinophils and corresponding adhesion proteins of endothelial cells is crucially important for efficient eosinophil trafficking. Although leukocyte extravasation is better studied in inflammatory conditions, it can be assumed that in health the initial adherence (tethering) of eosinophils to endothelial cells and the initiation of rolling motion are selectin-dependent, whereas further rolling, firm adhesion and </w:t>
      </w:r>
      <w:proofErr w:type="spellStart"/>
      <w:r w:rsidRPr="007F5B09">
        <w:rPr>
          <w:rFonts w:ascii="Book Antiqua" w:hAnsi="Book Antiqua" w:cs="Arial"/>
          <w:sz w:val="24"/>
          <w:szCs w:val="24"/>
          <w:lang w:val="en-US"/>
        </w:rPr>
        <w:t>transendothelial</w:t>
      </w:r>
      <w:proofErr w:type="spellEnd"/>
      <w:r w:rsidRPr="007F5B09">
        <w:rPr>
          <w:rFonts w:ascii="Book Antiqua" w:hAnsi="Book Antiqua" w:cs="Arial"/>
          <w:sz w:val="24"/>
          <w:szCs w:val="24"/>
          <w:lang w:val="en-US"/>
        </w:rPr>
        <w:t xml:space="preserve"> migration are mediated by </w:t>
      </w:r>
      <w:proofErr w:type="gramStart"/>
      <w:r w:rsidRPr="007F5B09">
        <w:rPr>
          <w:rFonts w:ascii="Book Antiqua" w:hAnsi="Book Antiqua" w:cs="Arial"/>
          <w:sz w:val="24"/>
          <w:szCs w:val="24"/>
          <w:lang w:val="en-US"/>
        </w:rPr>
        <w:t>integrins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77-79]</w:t>
      </w:r>
      <w:r w:rsidRPr="007F5B09">
        <w:rPr>
          <w:rFonts w:ascii="Book Antiqua" w:hAnsi="Book Antiqua" w:cs="Arial"/>
          <w:sz w:val="24"/>
          <w:szCs w:val="24"/>
          <w:lang w:val="en-US"/>
        </w:rPr>
        <w:t>.</w:t>
      </w:r>
      <w:r w:rsidR="001C796B">
        <w:rPr>
          <w:rFonts w:ascii="Book Antiqua" w:hAnsi="Book Antiqua" w:cs="Arial"/>
          <w:sz w:val="24"/>
          <w:szCs w:val="24"/>
          <w:lang w:val="en-US"/>
        </w:rPr>
        <w:t xml:space="preserve"> </w:t>
      </w:r>
      <w:r w:rsidRPr="007F5B09">
        <w:rPr>
          <w:rFonts w:ascii="Book Antiqua" w:hAnsi="Book Antiqua" w:cs="Arial"/>
          <w:sz w:val="24"/>
          <w:szCs w:val="24"/>
          <w:lang w:val="en-US"/>
        </w:rPr>
        <w:t xml:space="preserve">In the context of eosinophil homing in the intestinal </w:t>
      </w:r>
      <w:r w:rsidRPr="007F5B09">
        <w:rPr>
          <w:rFonts w:ascii="Book Antiqua" w:hAnsi="Book Antiqua" w:cs="Arial"/>
          <w:i/>
          <w:sz w:val="24"/>
          <w:szCs w:val="24"/>
          <w:lang w:val="en-US"/>
        </w:rPr>
        <w:t xml:space="preserve">lamina propria </w:t>
      </w:r>
      <w:r w:rsidRPr="007F5B09">
        <w:rPr>
          <w:rFonts w:ascii="Book Antiqua" w:hAnsi="Book Antiqua" w:cs="Arial"/>
          <w:sz w:val="24"/>
          <w:szCs w:val="24"/>
          <w:lang w:val="en-US"/>
        </w:rPr>
        <w:t>(schematically shown in Figure 1), binding of the integrins α</w:t>
      </w:r>
      <w:r w:rsidRPr="007F5B09">
        <w:rPr>
          <w:rFonts w:ascii="Book Antiqua" w:hAnsi="Book Antiqua" w:cs="Arial"/>
          <w:sz w:val="24"/>
          <w:szCs w:val="24"/>
          <w:vertAlign w:val="subscript"/>
          <w:lang w:val="en-US"/>
        </w:rPr>
        <w:t>4</w:t>
      </w:r>
      <w:r w:rsidRPr="007F5B09">
        <w:rPr>
          <w:rFonts w:ascii="Book Antiqua" w:hAnsi="Book Antiqua" w:cs="Arial"/>
          <w:sz w:val="24"/>
          <w:szCs w:val="24"/>
          <w:lang w:val="en-US"/>
        </w:rPr>
        <w:t>β</w:t>
      </w:r>
      <w:r w:rsidRPr="007F5B09">
        <w:rPr>
          <w:rFonts w:ascii="Book Antiqua" w:hAnsi="Book Antiqua" w:cs="Arial"/>
          <w:sz w:val="24"/>
          <w:szCs w:val="24"/>
          <w:vertAlign w:val="subscript"/>
          <w:lang w:val="en-US"/>
        </w:rPr>
        <w:t>7</w:t>
      </w:r>
      <w:r w:rsidRPr="007F5B09">
        <w:rPr>
          <w:rFonts w:ascii="Book Antiqua" w:hAnsi="Book Antiqua" w:cs="Arial"/>
          <w:sz w:val="24"/>
          <w:szCs w:val="24"/>
          <w:lang w:val="en-US"/>
        </w:rPr>
        <w:t xml:space="preserve"> and α</w:t>
      </w:r>
      <w:r w:rsidRPr="007F5B09">
        <w:rPr>
          <w:rFonts w:ascii="Book Antiqua" w:hAnsi="Book Antiqua" w:cs="Arial"/>
          <w:sz w:val="24"/>
          <w:szCs w:val="24"/>
          <w:vertAlign w:val="subscript"/>
          <w:lang w:val="en-US"/>
        </w:rPr>
        <w:t>4</w:t>
      </w:r>
      <w:r w:rsidRPr="007F5B09">
        <w:rPr>
          <w:rFonts w:ascii="Book Antiqua" w:hAnsi="Book Antiqua" w:cs="Arial"/>
          <w:sz w:val="24"/>
          <w:szCs w:val="24"/>
          <w:lang w:val="en-US"/>
        </w:rPr>
        <w:t>β</w:t>
      </w:r>
      <w:r w:rsidRPr="007F5B09">
        <w:rPr>
          <w:rFonts w:ascii="Book Antiqua" w:hAnsi="Book Antiqua" w:cs="Arial"/>
          <w:sz w:val="24"/>
          <w:szCs w:val="24"/>
          <w:vertAlign w:val="subscript"/>
          <w:lang w:val="en-US"/>
        </w:rPr>
        <w:t xml:space="preserve">1 </w:t>
      </w:r>
      <w:r w:rsidRPr="007F5B09">
        <w:rPr>
          <w:rFonts w:ascii="Book Antiqua" w:hAnsi="Book Antiqua" w:cs="Arial"/>
          <w:sz w:val="24"/>
          <w:szCs w:val="24"/>
          <w:lang w:val="en-US"/>
        </w:rPr>
        <w:t>expressed by eosinophils to endothelial adhesion molecules MAdCAM1 and VCAM1 respectively is especially important, and interactions of α</w:t>
      </w:r>
      <w:r w:rsidRPr="007F5B09">
        <w:rPr>
          <w:rFonts w:ascii="Book Antiqua" w:hAnsi="Book Antiqua" w:cs="Arial"/>
          <w:sz w:val="24"/>
          <w:szCs w:val="24"/>
          <w:vertAlign w:val="subscript"/>
          <w:lang w:val="en-US"/>
        </w:rPr>
        <w:t>L</w:t>
      </w:r>
      <w:r w:rsidRPr="007F5B09">
        <w:rPr>
          <w:rFonts w:ascii="Book Antiqua" w:hAnsi="Book Antiqua" w:cs="Arial"/>
          <w:sz w:val="24"/>
          <w:szCs w:val="24"/>
          <w:lang w:val="en-US"/>
        </w:rPr>
        <w:t>β</w:t>
      </w:r>
      <w:r w:rsidRPr="007F5B09">
        <w:rPr>
          <w:rFonts w:ascii="Book Antiqua" w:hAnsi="Book Antiqua" w:cs="Arial"/>
          <w:sz w:val="24"/>
          <w:szCs w:val="24"/>
          <w:vertAlign w:val="subscript"/>
          <w:lang w:val="en-US"/>
        </w:rPr>
        <w:t>2</w:t>
      </w:r>
      <w:r w:rsidRPr="007F5B09">
        <w:rPr>
          <w:rFonts w:ascii="Book Antiqua" w:hAnsi="Book Antiqua" w:cs="Arial"/>
          <w:sz w:val="24"/>
          <w:szCs w:val="24"/>
          <w:lang w:val="en-US"/>
        </w:rPr>
        <w:t xml:space="preserve"> and α</w:t>
      </w:r>
      <w:r w:rsidRPr="007F5B09">
        <w:rPr>
          <w:rFonts w:ascii="Book Antiqua" w:hAnsi="Book Antiqua" w:cs="Arial"/>
          <w:sz w:val="24"/>
          <w:szCs w:val="24"/>
          <w:vertAlign w:val="subscript"/>
          <w:lang w:val="en-US"/>
        </w:rPr>
        <w:t>M</w:t>
      </w:r>
      <w:r w:rsidRPr="007F5B09">
        <w:rPr>
          <w:rFonts w:ascii="Book Antiqua" w:hAnsi="Book Antiqua" w:cs="Arial"/>
          <w:sz w:val="24"/>
          <w:szCs w:val="24"/>
          <w:lang w:val="en-US"/>
        </w:rPr>
        <w:t>β</w:t>
      </w:r>
      <w:r w:rsidRPr="007F5B09">
        <w:rPr>
          <w:rFonts w:ascii="Book Antiqua" w:hAnsi="Book Antiqua" w:cs="Arial"/>
          <w:sz w:val="24"/>
          <w:szCs w:val="24"/>
          <w:vertAlign w:val="subscript"/>
          <w:lang w:val="en-US"/>
        </w:rPr>
        <w:t xml:space="preserve">2 </w:t>
      </w:r>
      <w:r w:rsidRPr="007F5B09">
        <w:rPr>
          <w:rFonts w:ascii="Book Antiqua" w:hAnsi="Book Antiqua" w:cs="Arial"/>
          <w:sz w:val="24"/>
          <w:szCs w:val="24"/>
          <w:lang w:val="en-US"/>
        </w:rPr>
        <w:t>with ICAM1 appear to lead to the eventual transmigration from capillaries</w:t>
      </w:r>
      <w:r w:rsidRPr="007F5B09">
        <w:rPr>
          <w:rFonts w:ascii="Book Antiqua" w:hAnsi="Book Antiqua" w:cs="Arial"/>
          <w:sz w:val="24"/>
          <w:szCs w:val="24"/>
          <w:vertAlign w:val="superscript"/>
          <w:lang w:val="en-US"/>
        </w:rPr>
        <w:t>[48,82,83]</w:t>
      </w:r>
      <w:r w:rsidRPr="007F5B09">
        <w:rPr>
          <w:rFonts w:ascii="Book Antiqua" w:hAnsi="Book Antiqua" w:cs="Arial"/>
          <w:sz w:val="24"/>
          <w:szCs w:val="24"/>
          <w:lang w:val="en-US"/>
        </w:rPr>
        <w:t xml:space="preserve">. Further interstitial migration of eosinophils to their destination in the </w:t>
      </w:r>
      <w:r w:rsidRPr="007F5B09">
        <w:rPr>
          <w:rFonts w:ascii="Book Antiqua" w:hAnsi="Book Antiqua" w:cs="Arial"/>
          <w:i/>
          <w:sz w:val="24"/>
          <w:szCs w:val="24"/>
          <w:lang w:val="en-US"/>
        </w:rPr>
        <w:t>lamina propria</w:t>
      </w:r>
      <w:r w:rsidRPr="007F5B09">
        <w:rPr>
          <w:rFonts w:ascii="Book Antiqua" w:hAnsi="Book Antiqua" w:cs="Arial"/>
          <w:sz w:val="24"/>
          <w:szCs w:val="24"/>
          <w:lang w:val="en-US"/>
        </w:rPr>
        <w:t xml:space="preserve"> is believed to be governed mostly by chemokine eotaxin-1 interacting with its CCR3 receptor on the surface of </w:t>
      </w:r>
      <w:proofErr w:type="gramStart"/>
      <w:r w:rsidRPr="007F5B09">
        <w:rPr>
          <w:rFonts w:ascii="Book Antiqua" w:hAnsi="Book Antiqua" w:cs="Arial"/>
          <w:sz w:val="24"/>
          <w:szCs w:val="24"/>
          <w:lang w:val="en-US"/>
        </w:rPr>
        <w:t>eosinophils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2,74]</w:t>
      </w:r>
      <w:r w:rsidRPr="007F5B09">
        <w:rPr>
          <w:rFonts w:ascii="Book Antiqua" w:hAnsi="Book Antiqua" w:cs="Arial"/>
          <w:sz w:val="24"/>
          <w:szCs w:val="24"/>
          <w:lang w:val="en-US"/>
        </w:rPr>
        <w:t>. Eotaxin-2 and eotaxin-3 may also contribute to the chemotaxis, but appear to be less eosinophil-</w:t>
      </w:r>
      <w:proofErr w:type="gramStart"/>
      <w:r w:rsidRPr="007F5B09">
        <w:rPr>
          <w:rFonts w:ascii="Book Antiqua" w:hAnsi="Book Antiqua" w:cs="Arial"/>
          <w:sz w:val="24"/>
          <w:szCs w:val="24"/>
          <w:lang w:val="en-US"/>
        </w:rPr>
        <w:t>specific</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2,74]</w:t>
      </w:r>
      <w:r w:rsidRPr="007F5B09">
        <w:rPr>
          <w:rFonts w:ascii="Book Antiqua" w:hAnsi="Book Antiqua" w:cs="Arial"/>
          <w:sz w:val="24"/>
          <w:szCs w:val="24"/>
          <w:lang w:val="en-US"/>
        </w:rPr>
        <w:t xml:space="preserve">. In the human colon eotaxin-1 concentration gradient directing eosinophil migration depends on the secretion of this chemokine by intestinal macrophages and epithelial </w:t>
      </w:r>
      <w:proofErr w:type="gramStart"/>
      <w:r w:rsidRPr="007F5B09">
        <w:rPr>
          <w:rFonts w:ascii="Book Antiqua" w:hAnsi="Book Antiqua" w:cs="Arial"/>
          <w:sz w:val="24"/>
          <w:szCs w:val="24"/>
          <w:lang w:val="en-US"/>
        </w:rPr>
        <w:t>cells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84-86]</w:t>
      </w:r>
      <w:r w:rsidRPr="007F5B09">
        <w:rPr>
          <w:rFonts w:ascii="Book Antiqua" w:hAnsi="Book Antiqua" w:cs="Arial"/>
          <w:sz w:val="24"/>
          <w:szCs w:val="24"/>
          <w:lang w:val="en-US"/>
        </w:rPr>
        <w:t>, while IL13 produced by ILC2 cells</w:t>
      </w:r>
      <w:r w:rsidRPr="007F5B09">
        <w:rPr>
          <w:rFonts w:ascii="Book Antiqua" w:hAnsi="Book Antiqua" w:cs="Arial"/>
          <w:sz w:val="24"/>
          <w:szCs w:val="24"/>
          <w:vertAlign w:val="superscript"/>
          <w:lang w:val="en-US"/>
        </w:rPr>
        <w:t>[26]</w:t>
      </w:r>
      <w:r w:rsidRPr="007F5B09">
        <w:rPr>
          <w:rFonts w:ascii="Book Antiqua" w:hAnsi="Book Antiqua" w:cs="Arial"/>
          <w:sz w:val="24"/>
          <w:szCs w:val="24"/>
          <w:lang w:val="en-US"/>
        </w:rPr>
        <w:t xml:space="preserve"> stimulates macrophage eotaxin-1 expression (Figure 1).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sz w:val="24"/>
          <w:szCs w:val="24"/>
          <w:vertAlign w:val="superscript"/>
          <w:lang w:val="en-US"/>
        </w:rPr>
      </w:pPr>
      <w:r w:rsidRPr="007F5B09">
        <w:rPr>
          <w:rFonts w:ascii="Book Antiqua" w:hAnsi="Book Antiqua" w:cs="Arial"/>
          <w:b/>
          <w:sz w:val="24"/>
          <w:szCs w:val="24"/>
          <w:lang w:val="en-US"/>
        </w:rPr>
        <w:t>EOSINOPHILS IN HEALTHY GASTROINTESTINAL TRACT</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 xml:space="preserve">Mouse experiments demonstrated that eosinophil homing in the gut occurs in the </w:t>
      </w:r>
      <w:proofErr w:type="spellStart"/>
      <w:r w:rsidRPr="007F5B09">
        <w:rPr>
          <w:rFonts w:ascii="Book Antiqua" w:hAnsi="Book Antiqua" w:cs="Arial"/>
          <w:sz w:val="24"/>
          <w:szCs w:val="24"/>
          <w:lang w:val="en-US"/>
        </w:rPr>
        <w:t>foetal</w:t>
      </w:r>
      <w:proofErr w:type="spellEnd"/>
      <w:r w:rsidRPr="007F5B09">
        <w:rPr>
          <w:rFonts w:ascii="Book Antiqua" w:hAnsi="Book Antiqua" w:cs="Arial"/>
          <w:sz w:val="24"/>
          <w:szCs w:val="24"/>
          <w:lang w:val="en-US"/>
        </w:rPr>
        <w:t xml:space="preserve"> life, </w:t>
      </w:r>
      <w:bookmarkStart w:id="22" w:name="OLE_LINK19"/>
      <w:bookmarkStart w:id="23" w:name="OLE_LINK20"/>
      <w:r w:rsidR="00CC23FE" w:rsidRPr="00CC23FE">
        <w:rPr>
          <w:rFonts w:ascii="Book Antiqua" w:hAnsi="Book Antiqua" w:cs="Arial"/>
          <w:i/>
          <w:iCs/>
          <w:sz w:val="24"/>
          <w:szCs w:val="24"/>
          <w:lang w:val="en-US"/>
        </w:rPr>
        <w:t>i.e.</w:t>
      </w:r>
      <w:r w:rsidR="00CC23FE">
        <w:rPr>
          <w:rFonts w:ascii="Book Antiqua" w:hAnsi="Book Antiqua" w:cs="Arial"/>
          <w:sz w:val="24"/>
          <w:szCs w:val="24"/>
          <w:lang w:val="en-US"/>
        </w:rPr>
        <w:t>,</w:t>
      </w:r>
      <w:r w:rsidRPr="007F5B09">
        <w:rPr>
          <w:rFonts w:ascii="Book Antiqua" w:hAnsi="Book Antiqua" w:cs="Arial"/>
          <w:sz w:val="24"/>
          <w:szCs w:val="24"/>
          <w:lang w:val="en-US"/>
        </w:rPr>
        <w:t xml:space="preserve"> </w:t>
      </w:r>
      <w:bookmarkEnd w:id="22"/>
      <w:bookmarkEnd w:id="23"/>
      <w:r w:rsidRPr="007F5B09">
        <w:rPr>
          <w:rFonts w:ascii="Book Antiqua" w:hAnsi="Book Antiqua" w:cs="Arial"/>
          <w:sz w:val="24"/>
          <w:szCs w:val="24"/>
          <w:lang w:val="en-US"/>
        </w:rPr>
        <w:t xml:space="preserve">independently of later intestinal </w:t>
      </w:r>
      <w:proofErr w:type="spellStart"/>
      <w:r w:rsidRPr="007F5B09">
        <w:rPr>
          <w:rFonts w:ascii="Book Antiqua" w:hAnsi="Book Antiqua" w:cs="Arial"/>
          <w:sz w:val="24"/>
          <w:szCs w:val="24"/>
          <w:lang w:val="en-US"/>
        </w:rPr>
        <w:t>colonisation</w:t>
      </w:r>
      <w:proofErr w:type="spellEnd"/>
      <w:r w:rsidRPr="007F5B09">
        <w:rPr>
          <w:rFonts w:ascii="Book Antiqua" w:hAnsi="Book Antiqua" w:cs="Arial"/>
          <w:sz w:val="24"/>
          <w:szCs w:val="24"/>
          <w:lang w:val="en-US"/>
        </w:rPr>
        <w:t xml:space="preserve"> by </w:t>
      </w:r>
      <w:proofErr w:type="gramStart"/>
      <w:r w:rsidRPr="007F5B09">
        <w:rPr>
          <w:rFonts w:ascii="Book Antiqua" w:hAnsi="Book Antiqua" w:cs="Arial"/>
          <w:sz w:val="24"/>
          <w:szCs w:val="24"/>
          <w:lang w:val="en-US"/>
        </w:rPr>
        <w:t>microbiota</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73]</w:t>
      </w:r>
      <w:r w:rsidRPr="007F5B09">
        <w:rPr>
          <w:rFonts w:ascii="Book Antiqua" w:hAnsi="Book Antiqua" w:cs="Arial"/>
          <w:sz w:val="24"/>
          <w:szCs w:val="24"/>
          <w:lang w:val="en-US"/>
        </w:rPr>
        <w:t>. In the normal human gastrointestinal tract the presence of eosinophils increases in the distal direction (</w:t>
      </w:r>
      <w:proofErr w:type="spellStart"/>
      <w:r w:rsidRPr="007F5B09">
        <w:rPr>
          <w:rFonts w:ascii="Book Antiqua" w:hAnsi="Book Antiqua" w:cs="Arial"/>
          <w:sz w:val="24"/>
          <w:szCs w:val="24"/>
          <w:lang w:val="en-US"/>
        </w:rPr>
        <w:t>oesophagus</w:t>
      </w:r>
      <w:proofErr w:type="spellEnd"/>
      <w:r w:rsidRPr="007F5B09">
        <w:rPr>
          <w:rFonts w:ascii="Book Antiqua" w:hAnsi="Book Antiqua" w:cs="Arial"/>
          <w:sz w:val="24"/>
          <w:szCs w:val="24"/>
          <w:lang w:val="en-US"/>
        </w:rPr>
        <w:t xml:space="preserve"> &lt; stomach &lt; small intestine &lt; colon) reaching its peak in the caecum and ascending </w:t>
      </w:r>
      <w:proofErr w:type="gramStart"/>
      <w:r w:rsidRPr="007F5B09">
        <w:rPr>
          <w:rFonts w:ascii="Book Antiqua" w:hAnsi="Book Antiqua" w:cs="Arial"/>
          <w:sz w:val="24"/>
          <w:szCs w:val="24"/>
          <w:lang w:val="en-US"/>
        </w:rPr>
        <w:t>colon</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87-89]</w:t>
      </w:r>
      <w:r w:rsidRPr="007F5B09">
        <w:rPr>
          <w:rFonts w:ascii="Book Antiqua" w:hAnsi="Book Antiqua" w:cs="Arial"/>
          <w:sz w:val="24"/>
          <w:szCs w:val="24"/>
          <w:lang w:val="en-US"/>
        </w:rPr>
        <w:t xml:space="preserve">. As already mentioned, in the normal gut eosinophils are primarily located in the </w:t>
      </w:r>
      <w:r w:rsidRPr="007F5B09">
        <w:rPr>
          <w:rFonts w:ascii="Book Antiqua" w:hAnsi="Book Antiqua" w:cs="Arial"/>
          <w:i/>
          <w:sz w:val="24"/>
          <w:szCs w:val="24"/>
          <w:lang w:val="en-US"/>
        </w:rPr>
        <w:t>lamina propria</w:t>
      </w:r>
      <w:r w:rsidRPr="007F5B09">
        <w:rPr>
          <w:rFonts w:ascii="Book Antiqua" w:hAnsi="Book Antiqua" w:cs="Arial"/>
          <w:sz w:val="24"/>
          <w:szCs w:val="24"/>
          <w:lang w:val="en-US"/>
        </w:rPr>
        <w:t xml:space="preserve"> of the mucosa rather than in the surface </w:t>
      </w:r>
      <w:proofErr w:type="gramStart"/>
      <w:r w:rsidRPr="007F5B09">
        <w:rPr>
          <w:rFonts w:ascii="Book Antiqua" w:hAnsi="Book Antiqua" w:cs="Arial"/>
          <w:sz w:val="24"/>
          <w:szCs w:val="24"/>
          <w:lang w:val="en-US"/>
        </w:rPr>
        <w:t>epithelium</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82,90]</w:t>
      </w:r>
      <w:r w:rsidRPr="007F5B09">
        <w:rPr>
          <w:rFonts w:ascii="Book Antiqua" w:hAnsi="Book Antiqua" w:cs="Arial"/>
          <w:sz w:val="24"/>
          <w:szCs w:val="24"/>
          <w:lang w:val="en-US"/>
        </w:rPr>
        <w:t xml:space="preserve">. </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Unfortunately, functions of human gastrointestinal eosinophils in health remain poorly investigated, mouse models being the main source of available information. Still, recent progress in this complex field allows making some </w:t>
      </w:r>
      <w:proofErr w:type="spellStart"/>
      <w:r w:rsidRPr="007F5B09">
        <w:rPr>
          <w:rFonts w:ascii="Book Antiqua" w:hAnsi="Book Antiqua" w:cs="Arial"/>
          <w:sz w:val="24"/>
          <w:szCs w:val="24"/>
          <w:lang w:val="en-US"/>
        </w:rPr>
        <w:t>generalisations</w:t>
      </w:r>
      <w:proofErr w:type="spellEnd"/>
      <w:r w:rsidRPr="007F5B09">
        <w:rPr>
          <w:rFonts w:ascii="Book Antiqua" w:hAnsi="Book Antiqua" w:cs="Arial"/>
          <w:sz w:val="24"/>
          <w:szCs w:val="24"/>
          <w:lang w:val="en-US"/>
        </w:rPr>
        <w:t xml:space="preserve">. </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Eosinophil presence in the gut was previously believed to simply constitute an effector element of the innate host defensive barrier, but it is now becoming clear that resident intestinal eosinophils continuously monitor and modulate complex immune responses and tissue </w:t>
      </w:r>
      <w:proofErr w:type="spellStart"/>
      <w:r w:rsidRPr="007F5B09">
        <w:rPr>
          <w:rFonts w:ascii="Book Antiqua" w:hAnsi="Book Antiqua" w:cs="Arial"/>
          <w:sz w:val="24"/>
          <w:szCs w:val="24"/>
          <w:lang w:val="en-US"/>
        </w:rPr>
        <w:t>remodelling</w:t>
      </w:r>
      <w:proofErr w:type="spellEnd"/>
      <w:r w:rsidRPr="007F5B09">
        <w:rPr>
          <w:rFonts w:ascii="Book Antiqua" w:hAnsi="Book Antiqua" w:cs="Arial"/>
          <w:sz w:val="24"/>
          <w:szCs w:val="24"/>
          <w:lang w:val="en-US"/>
        </w:rPr>
        <w:t xml:space="preserve"> throughout the huge surface of the gastrointestinal </w:t>
      </w:r>
      <w:proofErr w:type="gramStart"/>
      <w:r w:rsidRPr="007F5B09">
        <w:rPr>
          <w:rFonts w:ascii="Book Antiqua" w:hAnsi="Book Antiqua" w:cs="Arial"/>
          <w:sz w:val="24"/>
          <w:szCs w:val="24"/>
          <w:lang w:val="en-US"/>
        </w:rPr>
        <w:t>tract</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3]</w:t>
      </w:r>
      <w:r w:rsidRPr="007F5B09">
        <w:rPr>
          <w:rFonts w:ascii="Book Antiqua" w:hAnsi="Book Antiqua" w:cs="Arial"/>
          <w:sz w:val="24"/>
          <w:szCs w:val="24"/>
          <w:lang w:val="en-US"/>
        </w:rPr>
        <w:t xml:space="preserve">. It is remarkable that, unlike their circulating counterparts, gastrointestinal eosinophils exhibit an activated phenotype suggesting permanent functional </w:t>
      </w:r>
      <w:proofErr w:type="gramStart"/>
      <w:r w:rsidRPr="007F5B09">
        <w:rPr>
          <w:rFonts w:ascii="Book Antiqua" w:hAnsi="Book Antiqua" w:cs="Arial"/>
          <w:sz w:val="24"/>
          <w:szCs w:val="24"/>
          <w:lang w:val="en-US"/>
        </w:rPr>
        <w:t>activity</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4,91]</w:t>
      </w:r>
      <w:r w:rsidRPr="007F5B09">
        <w:rPr>
          <w:rFonts w:ascii="Book Antiqua" w:hAnsi="Book Antiqua" w:cs="Arial"/>
          <w:sz w:val="24"/>
          <w:szCs w:val="24"/>
          <w:lang w:val="en-US"/>
        </w:rPr>
        <w:t>. Participation in the following physiological mechanisms is currently attributed to these gut-dwelling cells: (</w:t>
      </w:r>
      <w:r w:rsidR="002F4084">
        <w:rPr>
          <w:rFonts w:ascii="Book Antiqua" w:hAnsi="Book Antiqua" w:cs="Arial"/>
          <w:sz w:val="24"/>
          <w:szCs w:val="24"/>
          <w:lang w:val="en-US"/>
        </w:rPr>
        <w:t>1</w:t>
      </w:r>
      <w:r w:rsidRPr="007F5B09">
        <w:rPr>
          <w:rFonts w:ascii="Book Antiqua" w:hAnsi="Book Antiqua" w:cs="Arial"/>
          <w:sz w:val="24"/>
          <w:szCs w:val="24"/>
          <w:lang w:val="en-US"/>
        </w:rPr>
        <w:t>) maintenance of gastrointestinal mucosal barrier function; (</w:t>
      </w:r>
      <w:r w:rsidR="002F4084">
        <w:rPr>
          <w:rFonts w:ascii="Book Antiqua" w:hAnsi="Book Antiqua" w:cs="Arial"/>
          <w:sz w:val="24"/>
          <w:szCs w:val="24"/>
          <w:lang w:val="en-US"/>
        </w:rPr>
        <w:t>2)</w:t>
      </w:r>
      <w:r w:rsidRPr="007F5B09">
        <w:rPr>
          <w:rFonts w:ascii="Book Antiqua" w:hAnsi="Book Antiqua" w:cs="Arial"/>
          <w:sz w:val="24"/>
          <w:szCs w:val="24"/>
          <w:lang w:val="en-US"/>
        </w:rPr>
        <w:t xml:space="preserve"> provision of immunity to pathogens present in the gut lumen; (</w:t>
      </w:r>
      <w:r w:rsidR="002F4084">
        <w:rPr>
          <w:rFonts w:ascii="Book Antiqua" w:hAnsi="Book Antiqua" w:cs="Arial"/>
          <w:sz w:val="24"/>
          <w:szCs w:val="24"/>
          <w:lang w:val="en-US"/>
        </w:rPr>
        <w:t>3</w:t>
      </w:r>
      <w:r w:rsidRPr="007F5B09">
        <w:rPr>
          <w:rFonts w:ascii="Book Antiqua" w:hAnsi="Book Antiqua" w:cs="Arial"/>
          <w:sz w:val="24"/>
          <w:szCs w:val="24"/>
          <w:lang w:val="en-US"/>
        </w:rPr>
        <w:t>) interactions with the enteric nervous system; (</w:t>
      </w:r>
      <w:r w:rsidR="002F4084">
        <w:rPr>
          <w:rFonts w:ascii="Book Antiqua" w:hAnsi="Book Antiqua" w:cs="Arial"/>
          <w:sz w:val="24"/>
          <w:szCs w:val="24"/>
          <w:lang w:val="en-US"/>
        </w:rPr>
        <w:t>4</w:t>
      </w:r>
      <w:r w:rsidRPr="007F5B09">
        <w:rPr>
          <w:rFonts w:ascii="Book Antiqua" w:hAnsi="Book Antiqua" w:cs="Arial"/>
          <w:sz w:val="24"/>
          <w:szCs w:val="24"/>
          <w:lang w:val="en-US"/>
        </w:rPr>
        <w:t xml:space="preserve">) linking innate and adaptive </w:t>
      </w:r>
      <w:proofErr w:type="gramStart"/>
      <w:r w:rsidRPr="007F5B09">
        <w:rPr>
          <w:rFonts w:ascii="Book Antiqua" w:hAnsi="Book Antiqua" w:cs="Arial"/>
          <w:sz w:val="24"/>
          <w:szCs w:val="24"/>
          <w:lang w:val="en-US"/>
        </w:rPr>
        <w:t>immunity</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4]</w:t>
      </w:r>
      <w:r w:rsidRPr="007F5B09">
        <w:rPr>
          <w:rFonts w:ascii="Book Antiqua" w:hAnsi="Book Antiqua" w:cs="Arial"/>
          <w:sz w:val="24"/>
          <w:szCs w:val="24"/>
          <w:lang w:val="en-US"/>
        </w:rPr>
        <w:t>. These functions are discussed in more detail hereafter.</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i/>
          <w:sz w:val="24"/>
          <w:szCs w:val="24"/>
          <w:lang w:val="en-US"/>
        </w:rPr>
      </w:pPr>
      <w:r w:rsidRPr="007F5B09">
        <w:rPr>
          <w:rFonts w:ascii="Book Antiqua" w:hAnsi="Book Antiqua" w:cs="Arial"/>
          <w:b/>
          <w:i/>
          <w:sz w:val="24"/>
          <w:szCs w:val="24"/>
          <w:lang w:val="en-US"/>
        </w:rPr>
        <w:t>Eosinophil participation in the maintenance of gastrointestinal mucosal barrier function</w:t>
      </w:r>
    </w:p>
    <w:p w:rsidR="00FF1F85" w:rsidRPr="007F5B09" w:rsidRDefault="00FF1F85" w:rsidP="007F5B09">
      <w:pPr>
        <w:adjustRightInd w:val="0"/>
        <w:snapToGrid w:val="0"/>
        <w:spacing w:after="0" w:line="360" w:lineRule="auto"/>
        <w:jc w:val="both"/>
        <w:rPr>
          <w:rFonts w:ascii="Book Antiqua" w:hAnsi="Book Antiqua" w:cs="Arial"/>
          <w:sz w:val="24"/>
          <w:szCs w:val="24"/>
          <w:vertAlign w:val="superscript"/>
          <w:lang w:val="en-US"/>
        </w:rPr>
      </w:pPr>
      <w:r w:rsidRPr="007F5B09">
        <w:rPr>
          <w:rFonts w:ascii="Book Antiqua" w:hAnsi="Book Antiqua" w:cs="Arial"/>
          <w:sz w:val="24"/>
          <w:szCs w:val="24"/>
          <w:lang w:val="en-US"/>
        </w:rPr>
        <w:t xml:space="preserve">The intestinal epithelium acts as a uniquely important body interface with the environment. In addition to its physical barrier function that prevents underlying tissues from contacting harmful microbiota and dietary antigens of the gut lumen, this epithelium regulates the selective absorption of nutrients, water and </w:t>
      </w:r>
      <w:proofErr w:type="gramStart"/>
      <w:r w:rsidRPr="007F5B09">
        <w:rPr>
          <w:rFonts w:ascii="Book Antiqua" w:hAnsi="Book Antiqua" w:cs="Arial"/>
          <w:sz w:val="24"/>
          <w:szCs w:val="24"/>
          <w:lang w:val="en-US"/>
        </w:rPr>
        <w:t>electrolytes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92]</w:t>
      </w:r>
      <w:r w:rsidRPr="007F5B09">
        <w:rPr>
          <w:rFonts w:ascii="Book Antiqua" w:hAnsi="Book Antiqua" w:cs="Arial"/>
          <w:sz w:val="24"/>
          <w:szCs w:val="24"/>
          <w:lang w:val="en-US"/>
        </w:rPr>
        <w:t xml:space="preserve">. The epithelial surface throughout the gut is covered by the glycocalyx of enterocytes </w:t>
      </w:r>
      <w:r w:rsidRPr="007F5B09">
        <w:rPr>
          <w:rFonts w:ascii="Book Antiqua" w:hAnsi="Book Antiqua" w:cs="Arial"/>
          <w:sz w:val="24"/>
          <w:szCs w:val="24"/>
          <w:lang w:val="en-US"/>
        </w:rPr>
        <w:lastRenderedPageBreak/>
        <w:t xml:space="preserve">and </w:t>
      </w:r>
      <w:proofErr w:type="gramStart"/>
      <w:r w:rsidRPr="007F5B09">
        <w:rPr>
          <w:rFonts w:ascii="Book Antiqua" w:hAnsi="Book Antiqua" w:cs="Arial"/>
          <w:sz w:val="24"/>
          <w:szCs w:val="24"/>
          <w:lang w:val="en-US"/>
        </w:rPr>
        <w:t>colonocytes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93]</w:t>
      </w:r>
      <w:r w:rsidRPr="007F5B09">
        <w:rPr>
          <w:rFonts w:ascii="Book Antiqua" w:hAnsi="Book Antiqua" w:cs="Arial"/>
          <w:sz w:val="24"/>
          <w:szCs w:val="24"/>
          <w:lang w:val="en-US"/>
        </w:rPr>
        <w:t xml:space="preserve"> and abundant mucus rich in mucin 2 (MUC2) produced by goblet cells. The utmost importance of this mucus became evident only recently, and it is now established that the structure of the mucus layer throughout the intestine is not uniform. The small intestine has a single and relatively loose layer of mucus populated by microbiota, whereas the colon has a two-layered system with a dense inner layer firmly attached to the mucosal surface and an outer layer permeable for bacteria (Figure </w:t>
      </w:r>
      <w:proofErr w:type="gramStart"/>
      <w:r w:rsidRPr="007F5B09">
        <w:rPr>
          <w:rFonts w:ascii="Book Antiqua" w:hAnsi="Book Antiqua" w:cs="Arial"/>
          <w:sz w:val="24"/>
          <w:szCs w:val="24"/>
          <w:lang w:val="en-US"/>
        </w:rPr>
        <w:t>2)</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94,95]</w:t>
      </w:r>
      <w:r w:rsidRPr="007F5B09">
        <w:rPr>
          <w:rFonts w:ascii="Book Antiqua" w:hAnsi="Book Antiqua" w:cs="Arial"/>
          <w:sz w:val="24"/>
          <w:szCs w:val="24"/>
          <w:lang w:val="en-US"/>
        </w:rPr>
        <w:t xml:space="preserve">. It is remarkable that this structure essentially excludes any direct contact of bacteria with the colonic epithelium. The protective role of the mucus is further enhanced by the presence of antibacterial substances, such as α-defensins and lysozyme secreted by Paneth cells of small intestinal </w:t>
      </w:r>
      <w:proofErr w:type="gramStart"/>
      <w:r w:rsidRPr="007F5B09">
        <w:rPr>
          <w:rFonts w:ascii="Book Antiqua" w:hAnsi="Book Antiqua" w:cs="Arial"/>
          <w:sz w:val="24"/>
          <w:szCs w:val="24"/>
          <w:lang w:val="en-US"/>
        </w:rPr>
        <w:t>crypts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96]</w:t>
      </w:r>
      <w:r w:rsidRPr="007F5B09">
        <w:rPr>
          <w:rFonts w:ascii="Book Antiqua" w:hAnsi="Book Antiqua" w:cs="Arial"/>
          <w:sz w:val="24"/>
          <w:szCs w:val="24"/>
          <w:lang w:val="en-US"/>
        </w:rPr>
        <w:t xml:space="preserve"> and IgA produced by plasma cells of the </w:t>
      </w:r>
      <w:r w:rsidRPr="007F5B09">
        <w:rPr>
          <w:rFonts w:ascii="Book Antiqua" w:hAnsi="Book Antiqua" w:cs="Arial"/>
          <w:i/>
          <w:sz w:val="24"/>
          <w:szCs w:val="24"/>
          <w:lang w:val="en-US"/>
        </w:rPr>
        <w:t>lamina</w:t>
      </w:r>
      <w:r w:rsidRPr="007F5B09">
        <w:rPr>
          <w:rFonts w:ascii="Book Antiqua" w:hAnsi="Book Antiqua" w:cs="Arial"/>
          <w:sz w:val="24"/>
          <w:szCs w:val="24"/>
          <w:lang w:val="en-US"/>
        </w:rPr>
        <w:t xml:space="preserve"> </w:t>
      </w:r>
      <w:r w:rsidRPr="007F5B09">
        <w:rPr>
          <w:rFonts w:ascii="Book Antiqua" w:hAnsi="Book Antiqua" w:cs="Arial"/>
          <w:i/>
          <w:sz w:val="24"/>
          <w:szCs w:val="24"/>
          <w:lang w:val="en-US"/>
        </w:rPr>
        <w:t>propria</w:t>
      </w:r>
      <w:r w:rsidRPr="007F5B09">
        <w:rPr>
          <w:rFonts w:ascii="Book Antiqua" w:hAnsi="Book Antiqua" w:cs="Arial"/>
          <w:sz w:val="24"/>
          <w:szCs w:val="24"/>
          <w:vertAlign w:val="superscript"/>
          <w:lang w:val="en-US"/>
        </w:rPr>
        <w:t>[97,98]</w:t>
      </w:r>
      <w:r w:rsidRPr="007F5B09">
        <w:rPr>
          <w:rFonts w:ascii="Book Antiqua" w:hAnsi="Book Antiqua" w:cs="Arial"/>
          <w:sz w:val="24"/>
          <w:szCs w:val="24"/>
          <w:lang w:val="en-US"/>
        </w:rPr>
        <w:t>.</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vertAlign w:val="superscript"/>
          <w:lang w:val="en-US"/>
        </w:rPr>
      </w:pPr>
      <w:r w:rsidRPr="007F5B09">
        <w:rPr>
          <w:rFonts w:ascii="Book Antiqua" w:hAnsi="Book Antiqua" w:cs="Arial"/>
          <w:sz w:val="24"/>
          <w:szCs w:val="24"/>
          <w:lang w:val="en-US"/>
        </w:rPr>
        <w:t xml:space="preserve">Interestingly, it has recently been shown that intestinal mucus layer maintenance depends on eosinophil presence in the </w:t>
      </w:r>
      <w:r w:rsidRPr="007F5B09">
        <w:rPr>
          <w:rFonts w:ascii="Book Antiqua" w:hAnsi="Book Antiqua" w:cs="Arial"/>
          <w:i/>
          <w:sz w:val="24"/>
          <w:szCs w:val="24"/>
          <w:lang w:val="en-US"/>
        </w:rPr>
        <w:t>lamina propria</w:t>
      </w:r>
      <w:r w:rsidRPr="007F5B09">
        <w:rPr>
          <w:rFonts w:ascii="Book Antiqua" w:hAnsi="Book Antiqua" w:cs="Arial"/>
          <w:sz w:val="24"/>
          <w:szCs w:val="24"/>
          <w:lang w:val="en-US"/>
        </w:rPr>
        <w:t xml:space="preserve"> since eosinophil-deficient mice had significantly decreased numbers of mucus-secreting goblet cells in the small </w:t>
      </w:r>
      <w:proofErr w:type="gramStart"/>
      <w:r w:rsidRPr="007F5B09">
        <w:rPr>
          <w:rFonts w:ascii="Book Antiqua" w:hAnsi="Book Antiqua" w:cs="Arial"/>
          <w:sz w:val="24"/>
          <w:szCs w:val="24"/>
          <w:lang w:val="en-US"/>
        </w:rPr>
        <w:t>intestine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98]</w:t>
      </w:r>
      <w:r w:rsidRPr="007F5B09">
        <w:rPr>
          <w:rFonts w:ascii="Book Antiqua" w:hAnsi="Book Antiqua" w:cs="Arial"/>
          <w:sz w:val="24"/>
          <w:szCs w:val="24"/>
          <w:lang w:val="en-US"/>
        </w:rPr>
        <w:t xml:space="preserve">. This is not surprising since eosinophils are known to directly induce mucin production in airway epithelial cells by activating EGFR </w:t>
      </w:r>
      <w:proofErr w:type="gramStart"/>
      <w:r w:rsidRPr="007F5B09">
        <w:rPr>
          <w:rFonts w:ascii="Book Antiqua" w:hAnsi="Book Antiqua" w:cs="Arial"/>
          <w:sz w:val="24"/>
          <w:szCs w:val="24"/>
          <w:lang w:val="en-US"/>
        </w:rPr>
        <w:t>cascade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99]</w:t>
      </w:r>
      <w:r w:rsidRPr="007F5B09">
        <w:rPr>
          <w:rFonts w:ascii="Book Antiqua" w:hAnsi="Book Antiqua" w:cs="Arial"/>
          <w:sz w:val="24"/>
          <w:szCs w:val="24"/>
          <w:lang w:val="en-US"/>
        </w:rPr>
        <w:t xml:space="preserve">. Moreover, although possible interactions between eosinophils and Paneth cells remain obscure, the transcription factor Xbp1 is important for the development of the both cell </w:t>
      </w:r>
      <w:proofErr w:type="gramStart"/>
      <w:r w:rsidRPr="007F5B09">
        <w:rPr>
          <w:rFonts w:ascii="Book Antiqua" w:hAnsi="Book Antiqua" w:cs="Arial"/>
          <w:sz w:val="24"/>
          <w:szCs w:val="24"/>
          <w:lang w:val="en-US"/>
        </w:rPr>
        <w:t>types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27]</w:t>
      </w:r>
      <w:r w:rsidRPr="007F5B09">
        <w:rPr>
          <w:rFonts w:ascii="Book Antiqua" w:hAnsi="Book Antiqua" w:cs="Arial"/>
          <w:sz w:val="24"/>
          <w:szCs w:val="24"/>
          <w:lang w:val="en-US"/>
        </w:rPr>
        <w:t>, and, like Paneth cells, human eosinophils were demonstrated to produce α-defensins</w:t>
      </w:r>
      <w:r w:rsidRPr="007F5B09">
        <w:rPr>
          <w:rFonts w:ascii="Book Antiqua" w:hAnsi="Book Antiqua" w:cs="Arial"/>
          <w:sz w:val="24"/>
          <w:szCs w:val="24"/>
          <w:vertAlign w:val="superscript"/>
          <w:lang w:val="en-US"/>
        </w:rPr>
        <w:t>[100]</w:t>
      </w:r>
      <w:r w:rsidRPr="007F5B09">
        <w:rPr>
          <w:rFonts w:ascii="Book Antiqua" w:hAnsi="Book Antiqua" w:cs="Arial"/>
          <w:sz w:val="24"/>
          <w:szCs w:val="24"/>
          <w:lang w:val="en-US"/>
        </w:rPr>
        <w:t>.</w:t>
      </w:r>
      <w:r w:rsidRPr="007F5B09">
        <w:rPr>
          <w:rFonts w:ascii="Book Antiqua" w:hAnsi="Book Antiqua" w:cs="Arial"/>
          <w:sz w:val="24"/>
          <w:szCs w:val="24"/>
          <w:vertAlign w:val="superscript"/>
          <w:lang w:val="en-US"/>
        </w:rPr>
        <w:t xml:space="preserve"> </w:t>
      </w:r>
      <w:r w:rsidRPr="007F5B09">
        <w:rPr>
          <w:rFonts w:ascii="Book Antiqua" w:hAnsi="Book Antiqua" w:cs="Arial"/>
          <w:sz w:val="24"/>
          <w:szCs w:val="24"/>
          <w:lang w:val="en-US"/>
        </w:rPr>
        <w:t xml:space="preserve">It was also reported that eosinophils are required for maintaining mucosal IgA production by plasma cells in the </w:t>
      </w:r>
      <w:r w:rsidRPr="007F5B09">
        <w:rPr>
          <w:rFonts w:ascii="Book Antiqua" w:hAnsi="Book Antiqua" w:cs="Arial"/>
          <w:i/>
          <w:sz w:val="24"/>
          <w:szCs w:val="24"/>
          <w:lang w:val="en-US"/>
        </w:rPr>
        <w:t xml:space="preserve">lamina </w:t>
      </w:r>
      <w:proofErr w:type="gramStart"/>
      <w:r w:rsidRPr="007F5B09">
        <w:rPr>
          <w:rFonts w:ascii="Book Antiqua" w:hAnsi="Book Antiqua" w:cs="Arial"/>
          <w:i/>
          <w:sz w:val="24"/>
          <w:szCs w:val="24"/>
          <w:lang w:val="en-US"/>
        </w:rPr>
        <w:t>propria</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97,98,101]</w:t>
      </w:r>
      <w:r w:rsidRPr="007F5B09">
        <w:rPr>
          <w:rFonts w:ascii="Book Antiqua" w:hAnsi="Book Antiqua" w:cs="Arial"/>
          <w:sz w:val="24"/>
          <w:szCs w:val="24"/>
          <w:lang w:val="en-US"/>
        </w:rPr>
        <w:t>, probably through mechanisms involving IL1β</w:t>
      </w:r>
      <w:r w:rsidRPr="007F5B09">
        <w:rPr>
          <w:rFonts w:ascii="Book Antiqua" w:hAnsi="Book Antiqua" w:cs="Arial"/>
          <w:sz w:val="24"/>
          <w:szCs w:val="24"/>
          <w:vertAlign w:val="superscript"/>
          <w:lang w:val="en-US"/>
        </w:rPr>
        <w:t>[98]</w:t>
      </w:r>
      <w:r w:rsidRPr="007F5B09">
        <w:rPr>
          <w:rFonts w:ascii="Book Antiqua" w:hAnsi="Book Antiqua" w:cs="Arial"/>
          <w:sz w:val="24"/>
          <w:szCs w:val="24"/>
          <w:lang w:val="en-US"/>
        </w:rPr>
        <w:t xml:space="preserve"> and TGFβ</w:t>
      </w:r>
      <w:r w:rsidRPr="007F5B09">
        <w:rPr>
          <w:rFonts w:ascii="Book Antiqua" w:hAnsi="Book Antiqua" w:cs="Arial"/>
          <w:sz w:val="24"/>
          <w:szCs w:val="24"/>
          <w:vertAlign w:val="superscript"/>
          <w:lang w:val="en-US"/>
        </w:rPr>
        <w:t>[97,100]</w:t>
      </w:r>
      <w:r w:rsidRPr="007F5B09">
        <w:rPr>
          <w:rFonts w:ascii="Book Antiqua" w:hAnsi="Book Antiqua" w:cs="Arial"/>
          <w:sz w:val="24"/>
          <w:szCs w:val="24"/>
          <w:lang w:val="en-US"/>
        </w:rPr>
        <w:t xml:space="preserve"> </w:t>
      </w:r>
      <w:proofErr w:type="spellStart"/>
      <w:r w:rsidRPr="007F5B09">
        <w:rPr>
          <w:rFonts w:ascii="Book Antiqua" w:hAnsi="Book Antiqua" w:cs="Arial"/>
          <w:sz w:val="24"/>
          <w:szCs w:val="24"/>
          <w:lang w:val="en-US"/>
        </w:rPr>
        <w:t>signalling</w:t>
      </w:r>
      <w:proofErr w:type="spellEnd"/>
      <w:r w:rsidRPr="007F5B09">
        <w:rPr>
          <w:rFonts w:ascii="Book Antiqua" w:hAnsi="Book Antiqua" w:cs="Arial"/>
          <w:sz w:val="24"/>
          <w:szCs w:val="24"/>
          <w:lang w:val="en-US"/>
        </w:rPr>
        <w:t xml:space="preserve">. </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Taken together, this information suggests that eosinophils are intimately involved in the maintenance of the protective intestinal mucus in the normal conditions.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i/>
          <w:sz w:val="24"/>
          <w:szCs w:val="24"/>
          <w:lang w:val="en-US"/>
        </w:rPr>
      </w:pPr>
      <w:bookmarkStart w:id="24" w:name="_Hlk871964"/>
      <w:r w:rsidRPr="007F5B09">
        <w:rPr>
          <w:rFonts w:ascii="Book Antiqua" w:hAnsi="Book Antiqua" w:cs="Arial"/>
          <w:b/>
          <w:i/>
          <w:sz w:val="24"/>
          <w:szCs w:val="24"/>
          <w:lang w:val="en-US"/>
        </w:rPr>
        <w:t xml:space="preserve">Eosinophil participation in the provision of immunity to pathogens in the gut lumen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 xml:space="preserve">The immune system of the gut is an extremely complex entity, analysis of which is </w:t>
      </w:r>
      <w:bookmarkEnd w:id="24"/>
      <w:r w:rsidRPr="007F5B09">
        <w:rPr>
          <w:rFonts w:ascii="Book Antiqua" w:hAnsi="Book Antiqua" w:cs="Arial"/>
          <w:sz w:val="24"/>
          <w:szCs w:val="24"/>
          <w:lang w:val="en-US"/>
        </w:rPr>
        <w:t xml:space="preserve">beyond the scope of this review, but eosinophil impacts are highlighted herein. It is obvious that in the normal homeostatic conditions immune surveillance focused on sampling and assessing luminal antigens occasionally contacting the mucosal surface is of utmost importance. The gut-associated lymphoid tissue (GALT) is believed to be </w:t>
      </w:r>
      <w:r w:rsidRPr="007F5B09">
        <w:rPr>
          <w:rFonts w:ascii="Book Antiqua" w:hAnsi="Book Antiqua" w:cs="Arial"/>
          <w:sz w:val="24"/>
          <w:szCs w:val="24"/>
          <w:lang w:val="en-US"/>
        </w:rPr>
        <w:lastRenderedPageBreak/>
        <w:t xml:space="preserve">responsible for luminal antigen sampling. In the small intestine this function is primarily associated with microfold (M) </w:t>
      </w:r>
      <w:proofErr w:type="gramStart"/>
      <w:r w:rsidRPr="007F5B09">
        <w:rPr>
          <w:rFonts w:ascii="Book Antiqua" w:hAnsi="Book Antiqua" w:cs="Arial"/>
          <w:sz w:val="24"/>
          <w:szCs w:val="24"/>
          <w:lang w:val="en-US"/>
        </w:rPr>
        <w:t>cells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102-104]</w:t>
      </w:r>
      <w:r w:rsidRPr="007F5B09">
        <w:rPr>
          <w:rFonts w:ascii="Book Antiqua" w:hAnsi="Book Antiqua" w:cs="Arial"/>
          <w:sz w:val="24"/>
          <w:szCs w:val="24"/>
          <w:lang w:val="en-US"/>
        </w:rPr>
        <w:t xml:space="preserve"> located in the epithelium overlaying Peyer’s patches (Figure 2) and capable of communicating with immune cells comprising B lymphocytes, T lymphocytes, macrophages and dendritic cells. M-cells are also believed to be present in the epithelium overlaying lymphoid follicles in the </w:t>
      </w:r>
      <w:proofErr w:type="gramStart"/>
      <w:r w:rsidRPr="007F5B09">
        <w:rPr>
          <w:rFonts w:ascii="Book Antiqua" w:hAnsi="Book Antiqua" w:cs="Arial"/>
          <w:sz w:val="24"/>
          <w:szCs w:val="24"/>
          <w:lang w:val="en-US"/>
        </w:rPr>
        <w:t>colon</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103]</w:t>
      </w:r>
      <w:r w:rsidRPr="007F5B09">
        <w:rPr>
          <w:rFonts w:ascii="Book Antiqua" w:hAnsi="Book Antiqua" w:cs="Arial"/>
          <w:sz w:val="24"/>
          <w:szCs w:val="24"/>
          <w:lang w:val="en-US"/>
        </w:rPr>
        <w:t xml:space="preserve">, but their location and functions in the normal human colon remain very poorly investigated. M-cells exert luminal antigen transcytosis followed by antigen transfer to the relevant immune cells of the </w:t>
      </w:r>
      <w:r w:rsidRPr="007F5B09">
        <w:rPr>
          <w:rFonts w:ascii="Book Antiqua" w:hAnsi="Book Antiqua" w:cs="Arial"/>
          <w:i/>
          <w:sz w:val="24"/>
          <w:szCs w:val="24"/>
          <w:lang w:val="en-US"/>
        </w:rPr>
        <w:t>lamina propria</w:t>
      </w:r>
      <w:r w:rsidRPr="007F5B09">
        <w:rPr>
          <w:rFonts w:ascii="Book Antiqua" w:hAnsi="Book Antiqua" w:cs="Arial"/>
          <w:sz w:val="24"/>
          <w:szCs w:val="24"/>
          <w:lang w:val="en-US"/>
        </w:rPr>
        <w:t xml:space="preserve">, but alternative antigen capture mechanisms appear to exist as well. Dendritic cells were shown to sample bacterial antigens by extending their dendrites to penetrate the epithelium and reach the </w:t>
      </w:r>
      <w:proofErr w:type="gramStart"/>
      <w:r w:rsidRPr="007F5B09">
        <w:rPr>
          <w:rFonts w:ascii="Book Antiqua" w:hAnsi="Book Antiqua" w:cs="Arial"/>
          <w:sz w:val="24"/>
          <w:szCs w:val="24"/>
          <w:lang w:val="en-US"/>
        </w:rPr>
        <w:t>lumen</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105,106]</w:t>
      </w:r>
      <w:r w:rsidRPr="007F5B09">
        <w:rPr>
          <w:rFonts w:ascii="Book Antiqua" w:hAnsi="Book Antiqua" w:cs="Arial"/>
          <w:sz w:val="24"/>
          <w:szCs w:val="24"/>
          <w:lang w:val="en-US"/>
        </w:rPr>
        <w:t xml:space="preserve">. In addition, goblet cells can deliver low molecular weight intestinal antigens to the underlying dendritic cells of the </w:t>
      </w:r>
      <w:r w:rsidRPr="007F5B09">
        <w:rPr>
          <w:rFonts w:ascii="Book Antiqua" w:hAnsi="Book Antiqua" w:cs="Arial"/>
          <w:i/>
          <w:sz w:val="24"/>
          <w:szCs w:val="24"/>
          <w:lang w:val="en-US"/>
        </w:rPr>
        <w:t xml:space="preserve">lamina </w:t>
      </w:r>
      <w:proofErr w:type="gramStart"/>
      <w:r w:rsidRPr="007F5B09">
        <w:rPr>
          <w:rFonts w:ascii="Book Antiqua" w:hAnsi="Book Antiqua" w:cs="Arial"/>
          <w:i/>
          <w:sz w:val="24"/>
          <w:szCs w:val="24"/>
          <w:lang w:val="en-US"/>
        </w:rPr>
        <w:t>propria</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107]</w:t>
      </w:r>
      <w:r w:rsidRPr="007F5B09">
        <w:rPr>
          <w:rFonts w:ascii="Book Antiqua" w:hAnsi="Book Antiqua" w:cs="Arial"/>
          <w:sz w:val="24"/>
          <w:szCs w:val="24"/>
          <w:lang w:val="en-US"/>
        </w:rPr>
        <w:t xml:space="preserve">. The latter mechanism shown for the normal small </w:t>
      </w:r>
      <w:proofErr w:type="gramStart"/>
      <w:r w:rsidRPr="007F5B09">
        <w:rPr>
          <w:rFonts w:ascii="Book Antiqua" w:hAnsi="Book Antiqua" w:cs="Arial"/>
          <w:sz w:val="24"/>
          <w:szCs w:val="24"/>
          <w:lang w:val="en-US"/>
        </w:rPr>
        <w:t>intestine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107]</w:t>
      </w:r>
      <w:r w:rsidRPr="007F5B09">
        <w:rPr>
          <w:rFonts w:ascii="Book Antiqua" w:hAnsi="Book Antiqua" w:cs="Arial"/>
          <w:sz w:val="24"/>
          <w:szCs w:val="24"/>
          <w:lang w:val="en-US"/>
        </w:rPr>
        <w:t xml:space="preserve"> may be especially important for the colon, where it becomes activated only when mucus barrier, luminal microbiota balance or microbial sensing by goblet cells are disturbed</w:t>
      </w:r>
      <w:r w:rsidRPr="007F5B09">
        <w:rPr>
          <w:rFonts w:ascii="Book Antiqua" w:hAnsi="Book Antiqua" w:cs="Arial"/>
          <w:sz w:val="24"/>
          <w:szCs w:val="24"/>
          <w:vertAlign w:val="superscript"/>
          <w:lang w:val="en-US"/>
        </w:rPr>
        <w:t>[108]</w:t>
      </w:r>
      <w:r w:rsidRPr="007F5B09">
        <w:rPr>
          <w:rFonts w:ascii="Book Antiqua" w:hAnsi="Book Antiqua" w:cs="Arial"/>
          <w:sz w:val="24"/>
          <w:szCs w:val="24"/>
          <w:lang w:val="en-US"/>
        </w:rPr>
        <w:t xml:space="preserve">. Given that the stratified mucus layer securely protects colonic epithelium from any contact with gut contents in the normal conditions, it is likely that immune cells located in the colonic </w:t>
      </w:r>
      <w:r w:rsidRPr="007F5B09">
        <w:rPr>
          <w:rFonts w:ascii="Book Antiqua" w:hAnsi="Book Antiqua" w:cs="Arial"/>
          <w:i/>
          <w:sz w:val="24"/>
          <w:szCs w:val="24"/>
          <w:lang w:val="en-US"/>
        </w:rPr>
        <w:t>lamina propria</w:t>
      </w:r>
      <w:r w:rsidRPr="007F5B09">
        <w:rPr>
          <w:rFonts w:ascii="Book Antiqua" w:hAnsi="Book Antiqua" w:cs="Arial"/>
          <w:sz w:val="24"/>
          <w:szCs w:val="24"/>
          <w:lang w:val="en-US"/>
        </w:rPr>
        <w:t xml:space="preserve"> may be completely unaware of luminal antigens until the protective barrier is </w:t>
      </w:r>
      <w:proofErr w:type="gramStart"/>
      <w:r w:rsidRPr="007F5B09">
        <w:rPr>
          <w:rFonts w:ascii="Book Antiqua" w:hAnsi="Book Antiqua" w:cs="Arial"/>
          <w:sz w:val="24"/>
          <w:szCs w:val="24"/>
          <w:lang w:val="en-US"/>
        </w:rPr>
        <w:t>damaged</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108]</w:t>
      </w:r>
      <w:r w:rsidRPr="007F5B09">
        <w:rPr>
          <w:rFonts w:ascii="Book Antiqua" w:hAnsi="Book Antiqua" w:cs="Arial"/>
          <w:sz w:val="24"/>
          <w:szCs w:val="24"/>
          <w:lang w:val="en-US"/>
        </w:rPr>
        <w:t xml:space="preserve">. Although the role of eosinophils in luminal antigen recognition and presentation at baseline remains poorly investigated, it should be noted that these granulocytes promote the development of Peyer’s </w:t>
      </w:r>
      <w:proofErr w:type="gramStart"/>
      <w:r w:rsidRPr="007F5B09">
        <w:rPr>
          <w:rFonts w:ascii="Book Antiqua" w:hAnsi="Book Antiqua" w:cs="Arial"/>
          <w:sz w:val="24"/>
          <w:szCs w:val="24"/>
          <w:lang w:val="en-US"/>
        </w:rPr>
        <w:t>patches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98]</w:t>
      </w:r>
      <w:r w:rsidRPr="007F5B09">
        <w:rPr>
          <w:rFonts w:ascii="Book Antiqua" w:hAnsi="Book Antiqua" w:cs="Arial"/>
          <w:sz w:val="24"/>
          <w:szCs w:val="24"/>
          <w:lang w:val="en-US"/>
        </w:rPr>
        <w:t xml:space="preserve"> and are known to be closely involved in regulating dendritic cell activation and migration</w:t>
      </w:r>
      <w:r w:rsidRPr="007F5B09">
        <w:rPr>
          <w:rFonts w:ascii="Book Antiqua" w:hAnsi="Book Antiqua" w:cs="Arial"/>
          <w:sz w:val="24"/>
          <w:szCs w:val="24"/>
          <w:vertAlign w:val="superscript"/>
          <w:lang w:val="en-US"/>
        </w:rPr>
        <w:t>[109]</w:t>
      </w:r>
      <w:r w:rsidRPr="007F5B09">
        <w:rPr>
          <w:rFonts w:ascii="Book Antiqua" w:hAnsi="Book Antiqua" w:cs="Arial"/>
          <w:sz w:val="24"/>
          <w:szCs w:val="24"/>
          <w:lang w:val="en-US"/>
        </w:rPr>
        <w:t>. In addition, intestinal eosinophils can express antigen presentation-associated markers, including MHCII and CD80</w:t>
      </w:r>
      <w:r w:rsidRPr="007F5B09">
        <w:rPr>
          <w:rFonts w:ascii="Book Antiqua" w:hAnsi="Book Antiqua" w:cs="Arial"/>
          <w:sz w:val="24"/>
          <w:szCs w:val="24"/>
          <w:vertAlign w:val="superscript"/>
          <w:lang w:val="en-US"/>
        </w:rPr>
        <w:t>[91]</w:t>
      </w:r>
      <w:r w:rsidRPr="007F5B09">
        <w:rPr>
          <w:rFonts w:ascii="Book Antiqua" w:hAnsi="Book Antiqua" w:cs="Arial"/>
          <w:sz w:val="24"/>
          <w:szCs w:val="24"/>
          <w:lang w:val="en-US"/>
        </w:rPr>
        <w:t xml:space="preserve"> as well as activating receptor </w:t>
      </w:r>
      <w:proofErr w:type="spellStart"/>
      <w:r w:rsidRPr="007F5B09">
        <w:rPr>
          <w:rFonts w:ascii="Book Antiqua" w:hAnsi="Book Antiqua" w:cs="Arial"/>
          <w:sz w:val="24"/>
          <w:szCs w:val="24"/>
          <w:lang w:val="en-US"/>
        </w:rPr>
        <w:t>Fcγ</w:t>
      </w:r>
      <w:proofErr w:type="gramStart"/>
      <w:r w:rsidRPr="007F5B09">
        <w:rPr>
          <w:rFonts w:ascii="Book Antiqua" w:hAnsi="Book Antiqua" w:cs="Arial"/>
          <w:sz w:val="24"/>
          <w:szCs w:val="24"/>
          <w:lang w:val="en-US"/>
        </w:rPr>
        <w:t>RIII</w:t>
      </w:r>
      <w:proofErr w:type="spellEnd"/>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110]</w:t>
      </w:r>
      <w:r w:rsidRPr="007F5B09">
        <w:rPr>
          <w:rFonts w:ascii="Book Antiqua" w:hAnsi="Book Antiqua" w:cs="Arial"/>
          <w:sz w:val="24"/>
          <w:szCs w:val="24"/>
          <w:lang w:val="en-US"/>
        </w:rPr>
        <w:t>. Their possible antigen-presenting function has not been demonstrated in the normal gut and remains to be investigated.</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i/>
          <w:sz w:val="24"/>
          <w:szCs w:val="24"/>
          <w:lang w:val="en-US"/>
        </w:rPr>
      </w:pPr>
      <w:bookmarkStart w:id="25" w:name="_Hlk882490"/>
      <w:r w:rsidRPr="007F5B09">
        <w:rPr>
          <w:rFonts w:ascii="Book Antiqua" w:hAnsi="Book Antiqua" w:cs="Arial"/>
          <w:b/>
          <w:i/>
          <w:sz w:val="24"/>
          <w:szCs w:val="24"/>
          <w:lang w:val="en-US"/>
        </w:rPr>
        <w:t xml:space="preserve">Eosinophil role in the provision of interactions with the enteric nervous system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 xml:space="preserve">Eosinophil influences on the nervous system were extensively studied in the </w:t>
      </w:r>
      <w:bookmarkEnd w:id="25"/>
      <w:r w:rsidRPr="007F5B09">
        <w:rPr>
          <w:rFonts w:ascii="Book Antiqua" w:hAnsi="Book Antiqua" w:cs="Arial"/>
          <w:sz w:val="24"/>
          <w:szCs w:val="24"/>
          <w:lang w:val="en-US"/>
        </w:rPr>
        <w:t xml:space="preserve">context of asthma and allergic respiratory </w:t>
      </w:r>
      <w:proofErr w:type="gramStart"/>
      <w:r w:rsidRPr="007F5B09">
        <w:rPr>
          <w:rFonts w:ascii="Book Antiqua" w:hAnsi="Book Antiqua" w:cs="Arial"/>
          <w:sz w:val="24"/>
          <w:szCs w:val="24"/>
          <w:lang w:val="en-US"/>
        </w:rPr>
        <w:t>inflammation</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111,112]</w:t>
      </w:r>
      <w:r w:rsidRPr="007F5B09">
        <w:rPr>
          <w:rFonts w:ascii="Book Antiqua" w:hAnsi="Book Antiqua" w:cs="Arial"/>
          <w:sz w:val="24"/>
          <w:szCs w:val="24"/>
          <w:lang w:val="en-US"/>
        </w:rPr>
        <w:t xml:space="preserve">. It is also known that human eosinophils can produce nerve growth factor in </w:t>
      </w:r>
      <w:proofErr w:type="gramStart"/>
      <w:r w:rsidRPr="007F5B09">
        <w:rPr>
          <w:rFonts w:ascii="Book Antiqua" w:hAnsi="Book Antiqua" w:cs="Arial"/>
          <w:sz w:val="24"/>
          <w:szCs w:val="24"/>
          <w:lang w:val="en-US"/>
        </w:rPr>
        <w:t>abundance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113]</w:t>
      </w:r>
      <w:r w:rsidRPr="007F5B09">
        <w:rPr>
          <w:rFonts w:ascii="Book Antiqua" w:hAnsi="Book Antiqua" w:cs="Arial"/>
          <w:sz w:val="24"/>
          <w:szCs w:val="24"/>
          <w:lang w:val="en-US"/>
        </w:rPr>
        <w:t xml:space="preserve">. Eosinophil-nerve </w:t>
      </w:r>
      <w:r w:rsidRPr="007F5B09">
        <w:rPr>
          <w:rFonts w:ascii="Book Antiqua" w:hAnsi="Book Antiqua" w:cs="Arial"/>
          <w:sz w:val="24"/>
          <w:szCs w:val="24"/>
          <w:lang w:val="en-US"/>
        </w:rPr>
        <w:lastRenderedPageBreak/>
        <w:t xml:space="preserve">interactions in the gut were demonstrated </w:t>
      </w:r>
      <w:proofErr w:type="gramStart"/>
      <w:r w:rsidRPr="007F5B09">
        <w:rPr>
          <w:rFonts w:ascii="Book Antiqua" w:hAnsi="Book Antiqua" w:cs="Arial"/>
          <w:sz w:val="24"/>
          <w:szCs w:val="24"/>
          <w:lang w:val="en-US"/>
        </w:rPr>
        <w:t>experimentally</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114]</w:t>
      </w:r>
      <w:r w:rsidRPr="007F5B09">
        <w:rPr>
          <w:rFonts w:ascii="Book Antiqua" w:hAnsi="Book Antiqua" w:cs="Arial"/>
          <w:sz w:val="24"/>
          <w:szCs w:val="24"/>
          <w:lang w:val="en-US"/>
        </w:rPr>
        <w:t xml:space="preserve">, and accumulating evidence indicates that eosinophil impact on the enteric nervous system may often be exerted through mast cells residing in the </w:t>
      </w:r>
      <w:r w:rsidRPr="007F5B09">
        <w:rPr>
          <w:rFonts w:ascii="Book Antiqua" w:hAnsi="Book Antiqua" w:cs="Arial"/>
          <w:i/>
          <w:sz w:val="24"/>
          <w:szCs w:val="24"/>
          <w:lang w:val="en-US"/>
        </w:rPr>
        <w:t>lamina propria</w:t>
      </w:r>
      <w:r w:rsidRPr="007F5B09">
        <w:rPr>
          <w:rFonts w:ascii="Book Antiqua" w:hAnsi="Book Antiqua" w:cs="Arial"/>
          <w:sz w:val="24"/>
          <w:szCs w:val="24"/>
          <w:vertAlign w:val="superscript"/>
          <w:lang w:val="en-US"/>
        </w:rPr>
        <w:t>[115]</w:t>
      </w:r>
      <w:r w:rsidRPr="007F5B09">
        <w:rPr>
          <w:rFonts w:ascii="Book Antiqua" w:hAnsi="Book Antiqua" w:cs="Arial"/>
          <w:sz w:val="24"/>
          <w:szCs w:val="24"/>
          <w:lang w:val="en-US"/>
        </w:rPr>
        <w:t xml:space="preserve">. Indeed, eosinophils and mast cells are often found in close proximity to each other. Physical interaction between them can induce a hyperactivation state accompanied by soluble mediator </w:t>
      </w:r>
      <w:proofErr w:type="gramStart"/>
      <w:r w:rsidRPr="007F5B09">
        <w:rPr>
          <w:rFonts w:ascii="Book Antiqua" w:hAnsi="Book Antiqua" w:cs="Arial"/>
          <w:sz w:val="24"/>
          <w:szCs w:val="24"/>
          <w:lang w:val="en-US"/>
        </w:rPr>
        <w:t>release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116,117]</w:t>
      </w:r>
      <w:r w:rsidRPr="007F5B09">
        <w:rPr>
          <w:rFonts w:ascii="Book Antiqua" w:hAnsi="Book Antiqua" w:cs="Arial"/>
          <w:sz w:val="24"/>
          <w:szCs w:val="24"/>
          <w:lang w:val="en-US"/>
        </w:rPr>
        <w:t xml:space="preserve">. Mast cells and eosinophils in the gut are often located near sensory nerve </w:t>
      </w:r>
      <w:proofErr w:type="spellStart"/>
      <w:r w:rsidRPr="007F5B09">
        <w:rPr>
          <w:rFonts w:ascii="Book Antiqua" w:hAnsi="Book Antiqua" w:cs="Arial"/>
          <w:sz w:val="24"/>
          <w:szCs w:val="24"/>
          <w:lang w:val="en-US"/>
        </w:rPr>
        <w:t>fibres</w:t>
      </w:r>
      <w:proofErr w:type="spellEnd"/>
      <w:r w:rsidRPr="007F5B09">
        <w:rPr>
          <w:rFonts w:ascii="Book Antiqua" w:hAnsi="Book Antiqua" w:cs="Arial"/>
          <w:sz w:val="24"/>
          <w:szCs w:val="24"/>
          <w:lang w:val="en-US"/>
        </w:rPr>
        <w:t xml:space="preserve"> and are known to be involved in the pathogenesis of functional gastrointestinal disorders accompanied by motility changes, hyperalgesia and </w:t>
      </w:r>
      <w:proofErr w:type="spellStart"/>
      <w:proofErr w:type="gramStart"/>
      <w:r w:rsidRPr="007F5B09">
        <w:rPr>
          <w:rFonts w:ascii="Book Antiqua" w:hAnsi="Book Antiqua" w:cs="Arial"/>
          <w:sz w:val="24"/>
          <w:szCs w:val="24"/>
          <w:lang w:val="en-US"/>
        </w:rPr>
        <w:t>diarrhoea</w:t>
      </w:r>
      <w:proofErr w:type="spellEnd"/>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115,118]</w:t>
      </w:r>
      <w:r w:rsidRPr="007F5B09">
        <w:rPr>
          <w:rFonts w:ascii="Book Antiqua" w:hAnsi="Book Antiqua" w:cs="Arial"/>
          <w:sz w:val="24"/>
          <w:szCs w:val="24"/>
          <w:lang w:val="en-US"/>
        </w:rPr>
        <w:t xml:space="preserve">. Concerted action of eosinophils and mast cells can produce multiple effects in addition to interactions with the nervous system, being among major factors in allergy and responses to </w:t>
      </w:r>
      <w:proofErr w:type="gramStart"/>
      <w:r w:rsidRPr="007F5B09">
        <w:rPr>
          <w:rFonts w:ascii="Book Antiqua" w:hAnsi="Book Antiqua" w:cs="Arial"/>
          <w:sz w:val="24"/>
          <w:szCs w:val="24"/>
          <w:lang w:val="en-US"/>
        </w:rPr>
        <w:t>infections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119]</w:t>
      </w:r>
      <w:r w:rsidRPr="007F5B09">
        <w:rPr>
          <w:rFonts w:ascii="Book Antiqua" w:hAnsi="Book Antiqua" w:cs="Arial"/>
          <w:sz w:val="24"/>
          <w:szCs w:val="24"/>
          <w:lang w:val="en-US"/>
        </w:rPr>
        <w:t>, which are beyond the scope of this review.</w:t>
      </w:r>
      <w:r w:rsidR="001C796B">
        <w:rPr>
          <w:rFonts w:ascii="Book Antiqua" w:hAnsi="Book Antiqua" w:cs="Arial"/>
          <w:sz w:val="24"/>
          <w:szCs w:val="24"/>
          <w:lang w:val="en-US"/>
        </w:rPr>
        <w:t xml:space="preserve">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i/>
          <w:sz w:val="24"/>
          <w:szCs w:val="24"/>
          <w:lang w:val="en-US"/>
        </w:rPr>
      </w:pPr>
      <w:r w:rsidRPr="007F5B09">
        <w:rPr>
          <w:rFonts w:ascii="Book Antiqua" w:hAnsi="Book Antiqua" w:cs="Arial"/>
          <w:b/>
          <w:i/>
          <w:sz w:val="24"/>
          <w:szCs w:val="24"/>
          <w:lang w:val="en-US"/>
        </w:rPr>
        <w:t>Eosinophil role in linking innate and adaptive immunity in the intestine</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 xml:space="preserve">It is now </w:t>
      </w:r>
      <w:proofErr w:type="spellStart"/>
      <w:r w:rsidRPr="007F5B09">
        <w:rPr>
          <w:rFonts w:ascii="Book Antiqua" w:hAnsi="Book Antiqua" w:cs="Arial"/>
          <w:sz w:val="24"/>
          <w:szCs w:val="24"/>
          <w:lang w:val="en-US"/>
        </w:rPr>
        <w:t>recognised</w:t>
      </w:r>
      <w:proofErr w:type="spellEnd"/>
      <w:r w:rsidRPr="007F5B09">
        <w:rPr>
          <w:rFonts w:ascii="Book Antiqua" w:hAnsi="Book Antiqua" w:cs="Arial"/>
          <w:sz w:val="24"/>
          <w:szCs w:val="24"/>
          <w:lang w:val="en-US"/>
        </w:rPr>
        <w:t xml:space="preserve"> that eosinophils can modulate T cell-mediated immune responses, owing to their ability to rapidly produce cytokines, chemokines and growth </w:t>
      </w:r>
      <w:proofErr w:type="gramStart"/>
      <w:r w:rsidRPr="007F5B09">
        <w:rPr>
          <w:rFonts w:ascii="Book Antiqua" w:hAnsi="Book Antiqua" w:cs="Arial"/>
          <w:sz w:val="24"/>
          <w:szCs w:val="24"/>
          <w:lang w:val="en-US"/>
        </w:rPr>
        <w:t>factors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3-5]</w:t>
      </w:r>
      <w:r w:rsidRPr="007F5B09">
        <w:rPr>
          <w:rFonts w:ascii="Book Antiqua" w:hAnsi="Book Antiqua" w:cs="Arial"/>
          <w:sz w:val="24"/>
          <w:szCs w:val="24"/>
          <w:lang w:val="en-US"/>
        </w:rPr>
        <w:t xml:space="preserve">, but little is known about their regulatory functions in the normal intestine. Although eosinophils are able to secrete cytokines associated with both Th1 and Th2 </w:t>
      </w:r>
      <w:proofErr w:type="gramStart"/>
      <w:r w:rsidRPr="007F5B09">
        <w:rPr>
          <w:rFonts w:ascii="Book Antiqua" w:hAnsi="Book Antiqua" w:cs="Arial"/>
          <w:sz w:val="24"/>
          <w:szCs w:val="24"/>
          <w:lang w:val="en-US"/>
        </w:rPr>
        <w:t>cells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86]</w:t>
      </w:r>
      <w:r w:rsidRPr="007F5B09">
        <w:rPr>
          <w:rFonts w:ascii="Book Antiqua" w:hAnsi="Book Antiqua" w:cs="Arial"/>
          <w:sz w:val="24"/>
          <w:szCs w:val="24"/>
          <w:lang w:val="en-US"/>
        </w:rPr>
        <w:t>, in the gut they appear to be primarily associated with Th2 immunity, being producers of Th2-inducing cytokines IL4 and IL13</w:t>
      </w:r>
      <w:r w:rsidRPr="007F5B09">
        <w:rPr>
          <w:rFonts w:ascii="Book Antiqua" w:hAnsi="Book Antiqua" w:cs="Arial"/>
          <w:sz w:val="24"/>
          <w:szCs w:val="24"/>
          <w:vertAlign w:val="superscript"/>
          <w:lang w:val="en-US"/>
        </w:rPr>
        <w:t>[120]</w:t>
      </w:r>
      <w:r w:rsidRPr="007F5B09">
        <w:rPr>
          <w:rFonts w:ascii="Book Antiqua" w:hAnsi="Book Antiqua" w:cs="Arial"/>
          <w:sz w:val="24"/>
          <w:szCs w:val="24"/>
          <w:lang w:val="en-US"/>
        </w:rPr>
        <w:t xml:space="preserve">. It is remarkable that IL13 was detectable in a considerable fraction of these cells in the normal human duodenal </w:t>
      </w:r>
      <w:r w:rsidRPr="007F5B09">
        <w:rPr>
          <w:rFonts w:ascii="Book Antiqua" w:hAnsi="Book Antiqua" w:cs="Arial"/>
          <w:i/>
          <w:sz w:val="24"/>
          <w:szCs w:val="24"/>
          <w:lang w:val="en-US"/>
        </w:rPr>
        <w:t xml:space="preserve">lamina </w:t>
      </w:r>
      <w:proofErr w:type="gramStart"/>
      <w:r w:rsidRPr="007F5B09">
        <w:rPr>
          <w:rFonts w:ascii="Book Antiqua" w:hAnsi="Book Antiqua" w:cs="Arial"/>
          <w:i/>
          <w:sz w:val="24"/>
          <w:szCs w:val="24"/>
          <w:lang w:val="en-US"/>
        </w:rPr>
        <w:t>propria</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121]</w:t>
      </w:r>
      <w:r w:rsidRPr="007F5B09">
        <w:rPr>
          <w:rFonts w:ascii="Book Antiqua" w:hAnsi="Book Antiqua" w:cs="Arial"/>
          <w:sz w:val="24"/>
          <w:szCs w:val="24"/>
          <w:lang w:val="en-US"/>
        </w:rPr>
        <w:t xml:space="preserve">. Recent demonstration of significantly increased Th1 cell presence in the gut of eosinophil-deficient transgenic mice corroborates organ-specific Th1 immunity suppression by these </w:t>
      </w:r>
      <w:proofErr w:type="gramStart"/>
      <w:r w:rsidRPr="007F5B09">
        <w:rPr>
          <w:rFonts w:ascii="Book Antiqua" w:hAnsi="Book Antiqua" w:cs="Arial"/>
          <w:sz w:val="24"/>
          <w:szCs w:val="24"/>
          <w:lang w:val="en-US"/>
        </w:rPr>
        <w:t>granulocytes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122]</w:t>
      </w:r>
      <w:r w:rsidRPr="007F5B09">
        <w:rPr>
          <w:rFonts w:ascii="Book Antiqua" w:hAnsi="Book Antiqua" w:cs="Arial"/>
          <w:sz w:val="24"/>
          <w:szCs w:val="24"/>
          <w:lang w:val="en-US"/>
        </w:rPr>
        <w:t xml:space="preserve">. </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It is assumed that eosinophils may regulate the magnitude and Th2 </w:t>
      </w:r>
      <w:proofErr w:type="spellStart"/>
      <w:r w:rsidRPr="007F5B09">
        <w:rPr>
          <w:rFonts w:ascii="Book Antiqua" w:hAnsi="Book Antiqua" w:cs="Arial"/>
          <w:sz w:val="24"/>
          <w:szCs w:val="24"/>
          <w:lang w:val="en-US"/>
        </w:rPr>
        <w:t>polarisation</w:t>
      </w:r>
      <w:proofErr w:type="spellEnd"/>
      <w:r w:rsidRPr="007F5B09">
        <w:rPr>
          <w:rFonts w:ascii="Book Antiqua" w:hAnsi="Book Antiqua" w:cs="Arial"/>
          <w:sz w:val="24"/>
          <w:szCs w:val="24"/>
          <w:lang w:val="en-US"/>
        </w:rPr>
        <w:t xml:space="preserve"> of immune responses through interactions with B and T </w:t>
      </w:r>
      <w:proofErr w:type="gramStart"/>
      <w:r w:rsidRPr="007F5B09">
        <w:rPr>
          <w:rFonts w:ascii="Book Antiqua" w:hAnsi="Book Antiqua" w:cs="Arial"/>
          <w:sz w:val="24"/>
          <w:szCs w:val="24"/>
          <w:lang w:val="en-US"/>
        </w:rPr>
        <w:t>lymphocytes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86]</w:t>
      </w:r>
      <w:r w:rsidRPr="007F5B09">
        <w:rPr>
          <w:rFonts w:ascii="Book Antiqua" w:hAnsi="Book Antiqua" w:cs="Arial"/>
          <w:sz w:val="24"/>
          <w:szCs w:val="24"/>
          <w:lang w:val="en-US"/>
        </w:rPr>
        <w:t xml:space="preserve">. However, there are many unanswered questions regarding types of cell-mediated immune responses and corresponding cytokine profiles, and a view advocating the existence of three rather than two types of effector immunity has recently </w:t>
      </w:r>
      <w:proofErr w:type="gramStart"/>
      <w:r w:rsidRPr="007F5B09">
        <w:rPr>
          <w:rFonts w:ascii="Book Antiqua" w:hAnsi="Book Antiqua" w:cs="Arial"/>
          <w:sz w:val="24"/>
          <w:szCs w:val="24"/>
          <w:lang w:val="en-US"/>
        </w:rPr>
        <w:t>emerged</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123]</w:t>
      </w:r>
      <w:r w:rsidRPr="007F5B09">
        <w:rPr>
          <w:rFonts w:ascii="Book Antiqua" w:hAnsi="Book Antiqua" w:cs="Arial"/>
          <w:sz w:val="24"/>
          <w:szCs w:val="24"/>
          <w:lang w:val="en-US"/>
        </w:rPr>
        <w:t>. Only further intense research in this dynamic area will lead to better understanding of eosinophil interactions with other immune cells in the human gut.</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lastRenderedPageBreak/>
        <w:t xml:space="preserve">Clearly, the four topics highlighted above do not entirely cover all activities of intestinal eosinophils. For instance, experimental studies have revealed eosinophil influences on smooth muscle </w:t>
      </w:r>
      <w:proofErr w:type="gramStart"/>
      <w:r w:rsidRPr="007F5B09">
        <w:rPr>
          <w:rFonts w:ascii="Book Antiqua" w:hAnsi="Book Antiqua" w:cs="Arial"/>
          <w:sz w:val="24"/>
          <w:szCs w:val="24"/>
          <w:lang w:val="en-US"/>
        </w:rPr>
        <w:t>cells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74,124]</w:t>
      </w:r>
      <w:r w:rsidRPr="007F5B09">
        <w:rPr>
          <w:rFonts w:ascii="Book Antiqua" w:hAnsi="Book Antiqua" w:cs="Arial"/>
          <w:sz w:val="24"/>
          <w:szCs w:val="24"/>
          <w:lang w:val="en-US"/>
        </w:rPr>
        <w:t>, fibroblasts</w:t>
      </w:r>
      <w:r w:rsidRPr="007F5B09">
        <w:rPr>
          <w:rFonts w:ascii="Book Antiqua" w:hAnsi="Book Antiqua" w:cs="Arial"/>
          <w:sz w:val="24"/>
          <w:szCs w:val="24"/>
          <w:vertAlign w:val="superscript"/>
          <w:lang w:val="en-US"/>
        </w:rPr>
        <w:t>[74,125]</w:t>
      </w:r>
      <w:r w:rsidRPr="007F5B09">
        <w:rPr>
          <w:rFonts w:ascii="Book Antiqua" w:hAnsi="Book Antiqua" w:cs="Arial"/>
          <w:sz w:val="24"/>
          <w:szCs w:val="24"/>
          <w:lang w:val="en-US"/>
        </w:rPr>
        <w:t xml:space="preserve"> and capillary endothelium</w:t>
      </w:r>
      <w:r w:rsidRPr="007F5B09">
        <w:rPr>
          <w:rFonts w:ascii="Book Antiqua" w:hAnsi="Book Antiqua" w:cs="Arial"/>
          <w:sz w:val="24"/>
          <w:szCs w:val="24"/>
          <w:vertAlign w:val="superscript"/>
          <w:lang w:val="en-US"/>
        </w:rPr>
        <w:t>[74]</w:t>
      </w:r>
      <w:r w:rsidRPr="007F5B09">
        <w:rPr>
          <w:rFonts w:ascii="Book Antiqua" w:hAnsi="Book Antiqua" w:cs="Arial"/>
          <w:sz w:val="24"/>
          <w:szCs w:val="24"/>
          <w:lang w:val="en-US"/>
        </w:rPr>
        <w:t xml:space="preserve">, but these roles remain to be investigated for the normal human gut. </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sz w:val="24"/>
          <w:szCs w:val="24"/>
          <w:lang w:val="en-US"/>
        </w:rPr>
      </w:pPr>
      <w:r w:rsidRPr="007F5B09">
        <w:rPr>
          <w:rFonts w:ascii="Book Antiqua" w:hAnsi="Book Antiqua" w:cs="Arial"/>
          <w:b/>
          <w:sz w:val="24"/>
          <w:szCs w:val="24"/>
          <w:lang w:val="en-US"/>
        </w:rPr>
        <w:t>EOSINOPHIL IMPACT IN THE PATHOGENESIS OF MAJOR COLORECTAL DISEASES (IBD and CRC)</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 xml:space="preserve">The author opted not to address eosinophil-associated gastrointestinal disorders (EGID) comprising eosinophilic </w:t>
      </w:r>
      <w:proofErr w:type="spellStart"/>
      <w:r w:rsidRPr="007F5B09">
        <w:rPr>
          <w:rFonts w:ascii="Book Antiqua" w:hAnsi="Book Antiqua" w:cs="Arial"/>
          <w:sz w:val="24"/>
          <w:szCs w:val="24"/>
          <w:lang w:val="en-US"/>
        </w:rPr>
        <w:t>oesophagitis</w:t>
      </w:r>
      <w:proofErr w:type="spellEnd"/>
      <w:r w:rsidRPr="007F5B09">
        <w:rPr>
          <w:rFonts w:ascii="Book Antiqua" w:hAnsi="Book Antiqua" w:cs="Arial"/>
          <w:sz w:val="24"/>
          <w:szCs w:val="24"/>
          <w:lang w:val="en-US"/>
        </w:rPr>
        <w:t xml:space="preserve">, eosinophilic gastritis, eosinophilic enteritis and eosinophilic colitis as well as gastrointestinal manifestations of </w:t>
      </w:r>
      <w:proofErr w:type="spellStart"/>
      <w:r w:rsidRPr="007F5B09">
        <w:rPr>
          <w:rFonts w:ascii="Book Antiqua" w:hAnsi="Book Antiqua" w:cs="Arial"/>
          <w:sz w:val="24"/>
          <w:szCs w:val="24"/>
          <w:lang w:val="en-US"/>
        </w:rPr>
        <w:t>hypereosinophilic</w:t>
      </w:r>
      <w:proofErr w:type="spellEnd"/>
      <w:r w:rsidRPr="007F5B09">
        <w:rPr>
          <w:rFonts w:ascii="Book Antiqua" w:hAnsi="Book Antiqua" w:cs="Arial"/>
          <w:sz w:val="24"/>
          <w:szCs w:val="24"/>
          <w:lang w:val="en-US"/>
        </w:rPr>
        <w:t xml:space="preserve"> syndromes. These relatively rare conditions were extensively reviewed </w:t>
      </w:r>
      <w:proofErr w:type="gramStart"/>
      <w:r w:rsidRPr="007F5B09">
        <w:rPr>
          <w:rFonts w:ascii="Book Antiqua" w:hAnsi="Book Antiqua" w:cs="Arial"/>
          <w:sz w:val="24"/>
          <w:szCs w:val="24"/>
          <w:lang w:val="en-US"/>
        </w:rPr>
        <w:t>elsewhere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83,86,126,127]</w:t>
      </w:r>
      <w:r w:rsidRPr="007F5B09">
        <w:rPr>
          <w:rFonts w:ascii="Book Antiqua" w:hAnsi="Book Antiqua" w:cs="Arial"/>
          <w:sz w:val="24"/>
          <w:szCs w:val="24"/>
          <w:lang w:val="en-US"/>
        </w:rPr>
        <w:t>. The concluding part of this review is focused on two major colorectal diseases: IBD and CRC.</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FF1F85" w:rsidRPr="007F5B09" w:rsidRDefault="00FF1F85" w:rsidP="007F5B09">
      <w:pPr>
        <w:adjustRightInd w:val="0"/>
        <w:snapToGrid w:val="0"/>
        <w:spacing w:after="0" w:line="360" w:lineRule="auto"/>
        <w:jc w:val="both"/>
        <w:rPr>
          <w:rFonts w:ascii="Book Antiqua" w:hAnsi="Book Antiqua" w:cs="Arial"/>
          <w:b/>
          <w:i/>
          <w:sz w:val="24"/>
          <w:szCs w:val="24"/>
          <w:lang w:val="en-US"/>
        </w:rPr>
      </w:pPr>
      <w:r w:rsidRPr="007F5B09">
        <w:rPr>
          <w:rFonts w:ascii="Book Antiqua" w:hAnsi="Book Antiqua" w:cs="Arial"/>
          <w:b/>
          <w:i/>
          <w:sz w:val="24"/>
          <w:szCs w:val="24"/>
          <w:lang w:val="en-US"/>
        </w:rPr>
        <w:t>Eosinophils in the pathogenesis of IBD</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 xml:space="preserve">IBD is represented mainly by two major conditions: ulcerative colitis (UC), which affects exclusively colonic </w:t>
      </w:r>
      <w:proofErr w:type="gramStart"/>
      <w:r w:rsidRPr="007F5B09">
        <w:rPr>
          <w:rFonts w:ascii="Book Antiqua" w:hAnsi="Book Antiqua" w:cs="Arial"/>
          <w:sz w:val="24"/>
          <w:szCs w:val="24"/>
          <w:lang w:val="en-US"/>
        </w:rPr>
        <w:t>mucosa</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10]</w:t>
      </w:r>
      <w:r w:rsidRPr="007F5B09">
        <w:rPr>
          <w:rFonts w:ascii="Book Antiqua" w:hAnsi="Book Antiqua" w:cs="Arial"/>
          <w:sz w:val="24"/>
          <w:szCs w:val="24"/>
          <w:lang w:val="en-US"/>
        </w:rPr>
        <w:t>,</w:t>
      </w:r>
      <w:r w:rsidRPr="007F5B09">
        <w:rPr>
          <w:rFonts w:ascii="Book Antiqua" w:hAnsi="Book Antiqua" w:cs="Arial"/>
          <w:sz w:val="24"/>
          <w:szCs w:val="24"/>
          <w:vertAlign w:val="superscript"/>
          <w:lang w:val="en-US"/>
        </w:rPr>
        <w:t xml:space="preserve"> </w:t>
      </w:r>
      <w:r w:rsidRPr="007F5B09">
        <w:rPr>
          <w:rFonts w:ascii="Book Antiqua" w:hAnsi="Book Antiqua" w:cs="Arial"/>
          <w:sz w:val="24"/>
          <w:szCs w:val="24"/>
          <w:lang w:val="en-US"/>
        </w:rPr>
        <w:t>and Crohn’s disease (CD), a transmural asymmetrical inflammation that can involve the entire gastrointestinal tract</w:t>
      </w:r>
      <w:r w:rsidRPr="007F5B09">
        <w:rPr>
          <w:rFonts w:ascii="Book Antiqua" w:hAnsi="Book Antiqua" w:cs="Arial"/>
          <w:sz w:val="24"/>
          <w:szCs w:val="24"/>
          <w:vertAlign w:val="superscript"/>
          <w:lang w:val="en-US"/>
        </w:rPr>
        <w:t>[9]</w:t>
      </w:r>
      <w:r w:rsidRPr="007F5B09">
        <w:rPr>
          <w:rFonts w:ascii="Book Antiqua" w:hAnsi="Book Antiqua" w:cs="Arial"/>
          <w:sz w:val="24"/>
          <w:szCs w:val="24"/>
          <w:lang w:val="en-US"/>
        </w:rPr>
        <w:t xml:space="preserve">. These diseases are highly prevalent all over the </w:t>
      </w:r>
      <w:proofErr w:type="gramStart"/>
      <w:r w:rsidRPr="007F5B09">
        <w:rPr>
          <w:rFonts w:ascii="Book Antiqua" w:hAnsi="Book Antiqua" w:cs="Arial"/>
          <w:sz w:val="24"/>
          <w:szCs w:val="24"/>
          <w:lang w:val="en-US"/>
        </w:rPr>
        <w:t>world</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128-131]</w:t>
      </w:r>
      <w:r w:rsidRPr="007F5B09">
        <w:rPr>
          <w:rFonts w:ascii="Book Antiqua" w:hAnsi="Book Antiqua" w:cs="Arial"/>
          <w:sz w:val="24"/>
          <w:szCs w:val="24"/>
          <w:lang w:val="en-US"/>
        </w:rPr>
        <w:t>.</w:t>
      </w:r>
      <w:r w:rsidR="001C796B">
        <w:rPr>
          <w:rFonts w:ascii="Book Antiqua" w:hAnsi="Book Antiqua" w:cs="Arial"/>
          <w:sz w:val="24"/>
          <w:szCs w:val="24"/>
          <w:lang w:val="en-US"/>
        </w:rPr>
        <w:t xml:space="preserve"> </w:t>
      </w:r>
      <w:r w:rsidRPr="007F5B09">
        <w:rPr>
          <w:rFonts w:ascii="Book Antiqua" w:hAnsi="Book Antiqua" w:cs="Arial"/>
          <w:sz w:val="24"/>
          <w:szCs w:val="24"/>
          <w:lang w:val="en-US"/>
        </w:rPr>
        <w:t xml:space="preserve">Both UC and CD are chronic relapsing disorders with complex and not entirely understood mechanisms of development. IBD etiopathogenesis is, however, believed to include genetic predisposition, environmental/microbial impacts, intestinal barrier dysfunction and dysregulation of the mucosal immune system of the </w:t>
      </w:r>
      <w:proofErr w:type="gramStart"/>
      <w:r w:rsidRPr="007F5B09">
        <w:rPr>
          <w:rFonts w:ascii="Book Antiqua" w:hAnsi="Book Antiqua" w:cs="Arial"/>
          <w:sz w:val="24"/>
          <w:szCs w:val="24"/>
          <w:lang w:val="en-US"/>
        </w:rPr>
        <w:t>gut</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6-10,132]</w:t>
      </w:r>
      <w:r w:rsidRPr="007F5B09">
        <w:rPr>
          <w:rFonts w:ascii="Book Antiqua" w:hAnsi="Book Antiqua" w:cs="Arial"/>
          <w:sz w:val="24"/>
          <w:szCs w:val="24"/>
          <w:lang w:val="en-US"/>
        </w:rPr>
        <w:t xml:space="preserve">. The latter two pathogenetic components can certainly be influenced by eosinophils, the abundance of which, correlating with disease severity, is well documented in the gut mucosa of patients with </w:t>
      </w:r>
      <w:proofErr w:type="gramStart"/>
      <w:r w:rsidRPr="007F5B09">
        <w:rPr>
          <w:rFonts w:ascii="Book Antiqua" w:hAnsi="Book Antiqua" w:cs="Arial"/>
          <w:sz w:val="24"/>
          <w:szCs w:val="24"/>
          <w:lang w:val="en-US"/>
        </w:rPr>
        <w:t>UC</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133-140]</w:t>
      </w:r>
      <w:r w:rsidRPr="007F5B09">
        <w:rPr>
          <w:rFonts w:ascii="Book Antiqua" w:hAnsi="Book Antiqua" w:cs="Arial"/>
          <w:sz w:val="24"/>
          <w:szCs w:val="24"/>
          <w:lang w:val="en-US"/>
        </w:rPr>
        <w:t xml:space="preserve"> and some CD cases</w:t>
      </w:r>
      <w:r w:rsidRPr="007F5B09">
        <w:rPr>
          <w:rFonts w:ascii="Book Antiqua" w:hAnsi="Book Antiqua" w:cs="Arial"/>
          <w:sz w:val="24"/>
          <w:szCs w:val="24"/>
          <w:vertAlign w:val="superscript"/>
          <w:lang w:val="en-US"/>
        </w:rPr>
        <w:t>[135,137,141,142]</w:t>
      </w:r>
      <w:r w:rsidRPr="007F5B09">
        <w:rPr>
          <w:rFonts w:ascii="Book Antiqua" w:hAnsi="Book Antiqua" w:cs="Arial"/>
          <w:sz w:val="24"/>
          <w:szCs w:val="24"/>
          <w:lang w:val="en-US"/>
        </w:rPr>
        <w:t xml:space="preserve">. The increased presence of eosinophils in the mucosa of these patients apparently results from an enhanced production of </w:t>
      </w:r>
      <w:proofErr w:type="spellStart"/>
      <w:r w:rsidRPr="007F5B09">
        <w:rPr>
          <w:rFonts w:ascii="Book Antiqua" w:hAnsi="Book Antiqua" w:cs="Arial"/>
          <w:sz w:val="24"/>
          <w:szCs w:val="24"/>
          <w:lang w:val="en-US"/>
        </w:rPr>
        <w:t>eotaxin</w:t>
      </w:r>
      <w:proofErr w:type="spellEnd"/>
      <w:r w:rsidRPr="007F5B09">
        <w:rPr>
          <w:rFonts w:ascii="Book Antiqua" w:hAnsi="Book Antiqua" w:cs="Arial"/>
          <w:sz w:val="24"/>
          <w:szCs w:val="24"/>
          <w:lang w:val="en-US"/>
        </w:rPr>
        <w:t xml:space="preserve"> 1 in the </w:t>
      </w:r>
      <w:r w:rsidRPr="007F5B09">
        <w:rPr>
          <w:rFonts w:ascii="Book Antiqua" w:hAnsi="Book Antiqua" w:cs="Arial"/>
          <w:i/>
          <w:sz w:val="24"/>
          <w:szCs w:val="24"/>
          <w:lang w:val="en-US"/>
        </w:rPr>
        <w:t xml:space="preserve">lamina </w:t>
      </w:r>
      <w:proofErr w:type="gramStart"/>
      <w:r w:rsidRPr="007F5B09">
        <w:rPr>
          <w:rFonts w:ascii="Book Antiqua" w:hAnsi="Book Antiqua" w:cs="Arial"/>
          <w:i/>
          <w:sz w:val="24"/>
          <w:szCs w:val="24"/>
          <w:lang w:val="en-US"/>
        </w:rPr>
        <w:t>propria</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84,143-145]</w:t>
      </w:r>
      <w:r w:rsidRPr="007F5B09">
        <w:rPr>
          <w:rFonts w:ascii="Book Antiqua" w:hAnsi="Book Antiqua" w:cs="Arial"/>
          <w:sz w:val="24"/>
          <w:szCs w:val="24"/>
          <w:lang w:val="en-US"/>
        </w:rPr>
        <w:t xml:space="preserve"> by colonocytes</w:t>
      </w:r>
      <w:r w:rsidRPr="007F5B09">
        <w:rPr>
          <w:rFonts w:ascii="Book Antiqua" w:hAnsi="Book Antiqua" w:cs="Arial"/>
          <w:sz w:val="24"/>
          <w:szCs w:val="24"/>
          <w:vertAlign w:val="superscript"/>
          <w:lang w:val="en-US"/>
        </w:rPr>
        <w:t>[84,136]</w:t>
      </w:r>
      <w:r w:rsidRPr="007F5B09">
        <w:rPr>
          <w:rFonts w:ascii="Book Antiqua" w:hAnsi="Book Antiqua" w:cs="Arial"/>
          <w:sz w:val="24"/>
          <w:szCs w:val="24"/>
          <w:lang w:val="en-US"/>
        </w:rPr>
        <w:t>, macrophages</w:t>
      </w:r>
      <w:r w:rsidRPr="007F5B09">
        <w:rPr>
          <w:rFonts w:ascii="Book Antiqua" w:hAnsi="Book Antiqua" w:cs="Arial"/>
          <w:sz w:val="24"/>
          <w:szCs w:val="24"/>
          <w:vertAlign w:val="superscript"/>
          <w:lang w:val="en-US"/>
        </w:rPr>
        <w:t>[84,145]</w:t>
      </w:r>
      <w:r w:rsidRPr="007F5B09">
        <w:rPr>
          <w:rFonts w:ascii="Book Antiqua" w:hAnsi="Book Antiqua" w:cs="Arial"/>
          <w:sz w:val="24"/>
          <w:szCs w:val="24"/>
          <w:lang w:val="en-US"/>
        </w:rPr>
        <w:t xml:space="preserve"> or B lymphocytes</w:t>
      </w:r>
      <w:r w:rsidRPr="007F5B09">
        <w:rPr>
          <w:rFonts w:ascii="Book Antiqua" w:hAnsi="Book Antiqua" w:cs="Arial"/>
          <w:sz w:val="24"/>
          <w:szCs w:val="24"/>
          <w:vertAlign w:val="superscript"/>
          <w:lang w:val="en-US"/>
        </w:rPr>
        <w:t>[144]</w:t>
      </w:r>
      <w:r w:rsidRPr="007F5B09">
        <w:rPr>
          <w:rFonts w:ascii="Book Antiqua" w:hAnsi="Book Antiqua" w:cs="Arial"/>
          <w:sz w:val="24"/>
          <w:szCs w:val="24"/>
          <w:lang w:val="en-US"/>
        </w:rPr>
        <w:t xml:space="preserve">. Furthermore, </w:t>
      </w:r>
      <w:proofErr w:type="spellStart"/>
      <w:r w:rsidRPr="007F5B09">
        <w:rPr>
          <w:rFonts w:ascii="Book Antiqua" w:hAnsi="Book Antiqua" w:cs="Arial"/>
          <w:sz w:val="24"/>
          <w:szCs w:val="24"/>
          <w:lang w:val="en-US"/>
        </w:rPr>
        <w:t>Manousou</w:t>
      </w:r>
      <w:proofErr w:type="spellEnd"/>
      <w:r w:rsidRPr="007F5B09">
        <w:rPr>
          <w:rFonts w:ascii="Book Antiqua" w:hAnsi="Book Antiqua" w:cs="Arial"/>
          <w:sz w:val="24"/>
          <w:szCs w:val="24"/>
          <w:lang w:val="en-US"/>
        </w:rPr>
        <w:t xml:space="preserve"> </w:t>
      </w:r>
      <w:r w:rsidRPr="007F5B09">
        <w:rPr>
          <w:rFonts w:ascii="Book Antiqua" w:hAnsi="Book Antiqua" w:cs="Arial"/>
          <w:i/>
          <w:sz w:val="24"/>
          <w:szCs w:val="24"/>
          <w:lang w:val="en-US"/>
        </w:rPr>
        <w:t xml:space="preserve">et </w:t>
      </w:r>
      <w:proofErr w:type="gramStart"/>
      <w:r w:rsidRPr="007F5B09">
        <w:rPr>
          <w:rFonts w:ascii="Book Antiqua" w:hAnsi="Book Antiqua" w:cs="Arial"/>
          <w:i/>
          <w:sz w:val="24"/>
          <w:szCs w:val="24"/>
          <w:lang w:val="en-US"/>
        </w:rPr>
        <w:t>al</w:t>
      </w:r>
      <w:r w:rsidR="002F4084" w:rsidRPr="007F5B09">
        <w:rPr>
          <w:rFonts w:ascii="Book Antiqua" w:hAnsi="Book Antiqua" w:cs="Arial"/>
          <w:sz w:val="24"/>
          <w:szCs w:val="24"/>
          <w:vertAlign w:val="superscript"/>
          <w:lang w:val="en-US"/>
        </w:rPr>
        <w:t>[</w:t>
      </w:r>
      <w:proofErr w:type="gramEnd"/>
      <w:r w:rsidR="002F4084" w:rsidRPr="007F5B09">
        <w:rPr>
          <w:rFonts w:ascii="Book Antiqua" w:hAnsi="Book Antiqua" w:cs="Arial"/>
          <w:sz w:val="24"/>
          <w:szCs w:val="24"/>
          <w:vertAlign w:val="superscript"/>
          <w:lang w:val="en-US"/>
        </w:rPr>
        <w:t>146]</w:t>
      </w:r>
      <w:r w:rsidR="002F4084">
        <w:rPr>
          <w:rFonts w:ascii="Book Antiqua" w:hAnsi="Book Antiqua" w:cs="Arial"/>
          <w:sz w:val="24"/>
          <w:szCs w:val="24"/>
          <w:lang w:val="en-US"/>
        </w:rPr>
        <w:t xml:space="preserve"> </w:t>
      </w:r>
      <w:r w:rsidRPr="007F5B09">
        <w:rPr>
          <w:rFonts w:ascii="Book Antiqua" w:hAnsi="Book Antiqua" w:cs="Arial"/>
          <w:sz w:val="24"/>
          <w:szCs w:val="24"/>
          <w:lang w:val="en-US"/>
        </w:rPr>
        <w:t xml:space="preserve">described an elevated expression of </w:t>
      </w:r>
      <w:proofErr w:type="spellStart"/>
      <w:r w:rsidRPr="007F5B09">
        <w:rPr>
          <w:rFonts w:ascii="Book Antiqua" w:hAnsi="Book Antiqua" w:cs="Arial"/>
          <w:sz w:val="24"/>
          <w:szCs w:val="24"/>
          <w:lang w:val="en-US"/>
        </w:rPr>
        <w:t>eotaxin</w:t>
      </w:r>
      <w:proofErr w:type="spellEnd"/>
      <w:r w:rsidRPr="007F5B09">
        <w:rPr>
          <w:rFonts w:ascii="Book Antiqua" w:hAnsi="Book Antiqua" w:cs="Arial"/>
          <w:sz w:val="24"/>
          <w:szCs w:val="24"/>
          <w:lang w:val="en-US"/>
        </w:rPr>
        <w:t xml:space="preserve"> receptor CCR3 in colonic biopsy samples from UC</w:t>
      </w:r>
      <w:r w:rsidR="001C5ECA" w:rsidRPr="007F5B09">
        <w:rPr>
          <w:rFonts w:ascii="Book Antiqua" w:hAnsi="Book Antiqua" w:cs="Arial"/>
          <w:sz w:val="24"/>
          <w:szCs w:val="24"/>
          <w:lang w:val="en-US"/>
        </w:rPr>
        <w:t xml:space="preserve"> </w:t>
      </w:r>
      <w:r w:rsidRPr="007F5B09">
        <w:rPr>
          <w:rFonts w:ascii="Book Antiqua" w:hAnsi="Book Antiqua" w:cs="Arial"/>
          <w:sz w:val="24"/>
          <w:szCs w:val="24"/>
          <w:lang w:val="en-US"/>
        </w:rPr>
        <w:t>rather than CD patients</w:t>
      </w:r>
      <w:r w:rsidR="002F4084">
        <w:rPr>
          <w:rFonts w:ascii="Book Antiqua" w:hAnsi="Book Antiqua" w:cs="Arial"/>
          <w:sz w:val="24"/>
          <w:szCs w:val="24"/>
          <w:lang w:val="en-US"/>
        </w:rPr>
        <w:t>.</w:t>
      </w:r>
      <w:r w:rsidRPr="007F5B09">
        <w:rPr>
          <w:rFonts w:ascii="Book Antiqua" w:hAnsi="Book Antiqua" w:cs="Arial"/>
          <w:sz w:val="24"/>
          <w:szCs w:val="24"/>
          <w:lang w:val="en-US"/>
        </w:rPr>
        <w:t xml:space="preserve"> Although the authors interpreted this finding as a sign of the </w:t>
      </w:r>
      <w:r w:rsidRPr="007F5B09">
        <w:rPr>
          <w:rFonts w:ascii="Book Antiqua" w:hAnsi="Book Antiqua" w:cs="Arial"/>
          <w:sz w:val="24"/>
          <w:szCs w:val="24"/>
          <w:lang w:val="en-US"/>
        </w:rPr>
        <w:lastRenderedPageBreak/>
        <w:t xml:space="preserve">accumulation of CCR3-expressing T cells, it is likely that </w:t>
      </w:r>
      <w:r w:rsidRPr="007F5B09">
        <w:rPr>
          <w:rFonts w:ascii="Book Antiqua" w:hAnsi="Book Antiqua" w:cs="Arial"/>
          <w:i/>
          <w:sz w:val="24"/>
          <w:szCs w:val="24"/>
          <w:lang w:val="en-US"/>
        </w:rPr>
        <w:t>lamina propria</w:t>
      </w:r>
      <w:r w:rsidRPr="007F5B09">
        <w:rPr>
          <w:rFonts w:ascii="Book Antiqua" w:hAnsi="Book Antiqua" w:cs="Arial"/>
          <w:sz w:val="24"/>
          <w:szCs w:val="24"/>
          <w:lang w:val="en-US"/>
        </w:rPr>
        <w:t xml:space="preserve"> eosinophils expressing the same receptor could be at least equally responsible for this UC-associated change. Conversely, serum </w:t>
      </w:r>
      <w:proofErr w:type="spellStart"/>
      <w:r w:rsidRPr="007F5B09">
        <w:rPr>
          <w:rFonts w:ascii="Book Antiqua" w:hAnsi="Book Antiqua" w:cs="Arial"/>
          <w:sz w:val="24"/>
          <w:szCs w:val="24"/>
          <w:lang w:val="en-US"/>
        </w:rPr>
        <w:t>eotaxin</w:t>
      </w:r>
      <w:proofErr w:type="spellEnd"/>
      <w:r w:rsidRPr="007F5B09">
        <w:rPr>
          <w:rFonts w:ascii="Book Antiqua" w:hAnsi="Book Antiqua" w:cs="Arial"/>
          <w:sz w:val="24"/>
          <w:szCs w:val="24"/>
          <w:lang w:val="en-US"/>
        </w:rPr>
        <w:t xml:space="preserve"> levels were reported to surge in active </w:t>
      </w:r>
      <w:proofErr w:type="gramStart"/>
      <w:r w:rsidRPr="007F5B09">
        <w:rPr>
          <w:rFonts w:ascii="Book Antiqua" w:hAnsi="Book Antiqua" w:cs="Arial"/>
          <w:sz w:val="24"/>
          <w:szCs w:val="24"/>
          <w:lang w:val="en-US"/>
        </w:rPr>
        <w:t>IBD</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141,147,148]</w:t>
      </w:r>
      <w:r w:rsidRPr="007F5B09">
        <w:rPr>
          <w:rFonts w:ascii="Book Antiqua" w:hAnsi="Book Antiqua" w:cs="Arial"/>
          <w:sz w:val="24"/>
          <w:szCs w:val="24"/>
          <w:lang w:val="en-US"/>
        </w:rPr>
        <w:t>, but the increase looked more pronounced in CD patients compared to UC cases</w:t>
      </w:r>
      <w:r w:rsidRPr="007F5B09">
        <w:rPr>
          <w:rFonts w:ascii="Book Antiqua" w:hAnsi="Book Antiqua" w:cs="Arial"/>
          <w:sz w:val="24"/>
          <w:szCs w:val="24"/>
          <w:vertAlign w:val="superscript"/>
          <w:lang w:val="en-US"/>
        </w:rPr>
        <w:t>[147,148]</w:t>
      </w:r>
      <w:r w:rsidRPr="007F5B09">
        <w:rPr>
          <w:rFonts w:ascii="Book Antiqua" w:hAnsi="Book Antiqua" w:cs="Arial"/>
          <w:sz w:val="24"/>
          <w:szCs w:val="24"/>
          <w:lang w:val="en-US"/>
        </w:rPr>
        <w:t xml:space="preserve">. The contrast between UC and CD becomes even more evident in view of different patterns of colonic eosinophil activation </w:t>
      </w:r>
      <w:r w:rsidR="001C5ECA" w:rsidRPr="007F5B09">
        <w:rPr>
          <w:rFonts w:ascii="Book Antiqua" w:hAnsi="Book Antiqua" w:cs="Arial"/>
          <w:sz w:val="24"/>
          <w:szCs w:val="24"/>
          <w:lang w:val="en-US"/>
        </w:rPr>
        <w:t>describ</w:t>
      </w:r>
      <w:r w:rsidRPr="007F5B09">
        <w:rPr>
          <w:rFonts w:ascii="Book Antiqua" w:hAnsi="Book Antiqua" w:cs="Arial"/>
          <w:sz w:val="24"/>
          <w:szCs w:val="24"/>
          <w:lang w:val="en-US"/>
        </w:rPr>
        <w:t xml:space="preserve">ed by </w:t>
      </w:r>
      <w:proofErr w:type="spellStart"/>
      <w:r w:rsidRPr="007F5B09">
        <w:rPr>
          <w:rFonts w:ascii="Book Antiqua" w:hAnsi="Book Antiqua" w:cs="Arial"/>
          <w:sz w:val="24"/>
          <w:szCs w:val="24"/>
          <w:lang w:val="en-US"/>
        </w:rPr>
        <w:t>Lampinen</w:t>
      </w:r>
      <w:proofErr w:type="spellEnd"/>
      <w:r w:rsidRPr="007F5B09">
        <w:rPr>
          <w:rFonts w:ascii="Book Antiqua" w:hAnsi="Book Antiqua" w:cs="Arial"/>
          <w:sz w:val="24"/>
          <w:szCs w:val="24"/>
          <w:lang w:val="en-US"/>
        </w:rPr>
        <w:t xml:space="preserve"> </w:t>
      </w:r>
      <w:r w:rsidRPr="007F5B09">
        <w:rPr>
          <w:rFonts w:ascii="Book Antiqua" w:hAnsi="Book Antiqua" w:cs="Arial"/>
          <w:i/>
          <w:sz w:val="24"/>
          <w:szCs w:val="24"/>
          <w:lang w:val="en-US"/>
        </w:rPr>
        <w:t>et al</w:t>
      </w:r>
      <w:r w:rsidRPr="007F5B09">
        <w:rPr>
          <w:rFonts w:ascii="Book Antiqua" w:hAnsi="Book Antiqua" w:cs="Arial"/>
          <w:sz w:val="24"/>
          <w:szCs w:val="24"/>
          <w:lang w:val="en-US"/>
        </w:rPr>
        <w:t xml:space="preserve"> and indicating that in disease remission activated eosinophils persisted in the </w:t>
      </w:r>
      <w:r w:rsidRPr="007F5B09">
        <w:rPr>
          <w:rFonts w:ascii="Book Antiqua" w:hAnsi="Book Antiqua" w:cs="Arial"/>
          <w:i/>
          <w:sz w:val="24"/>
          <w:szCs w:val="24"/>
          <w:lang w:val="en-US"/>
        </w:rPr>
        <w:t xml:space="preserve">lamina propria </w:t>
      </w:r>
      <w:r w:rsidRPr="007F5B09">
        <w:rPr>
          <w:rFonts w:ascii="Book Antiqua" w:hAnsi="Book Antiqua" w:cs="Arial"/>
          <w:sz w:val="24"/>
          <w:szCs w:val="24"/>
          <w:lang w:val="en-US"/>
        </w:rPr>
        <w:t xml:space="preserve">of UC, but not CD </w:t>
      </w:r>
      <w:proofErr w:type="gramStart"/>
      <w:r w:rsidRPr="007F5B09">
        <w:rPr>
          <w:rFonts w:ascii="Book Antiqua" w:hAnsi="Book Antiqua" w:cs="Arial"/>
          <w:sz w:val="24"/>
          <w:szCs w:val="24"/>
          <w:lang w:val="en-US"/>
        </w:rPr>
        <w:t>patients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136,137]</w:t>
      </w:r>
      <w:r w:rsidRPr="007F5B09">
        <w:rPr>
          <w:rFonts w:ascii="Book Antiqua" w:hAnsi="Book Antiqua" w:cs="Arial"/>
          <w:sz w:val="24"/>
          <w:szCs w:val="24"/>
          <w:lang w:val="en-US"/>
        </w:rPr>
        <w:t xml:space="preserve">. </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The observed differences in colonic eosinophil presence and activity between the two IBD types are not surprising because it is traditionally accepted that CD pathogenesis, which has a stronger genetic component</w:t>
      </w:r>
      <w:r w:rsidRPr="007F5B09">
        <w:rPr>
          <w:rFonts w:ascii="Book Antiqua" w:hAnsi="Book Antiqua" w:cs="Arial"/>
          <w:sz w:val="24"/>
          <w:szCs w:val="24"/>
          <w:vertAlign w:val="superscript"/>
          <w:lang w:val="en-US"/>
        </w:rPr>
        <w:t>[6]</w:t>
      </w:r>
      <w:r w:rsidRPr="007F5B09">
        <w:rPr>
          <w:rFonts w:ascii="Book Antiqua" w:hAnsi="Book Antiqua" w:cs="Arial"/>
          <w:sz w:val="24"/>
          <w:szCs w:val="24"/>
          <w:lang w:val="en-US"/>
        </w:rPr>
        <w:t>, is dominated by Th1 cytokine profile (combined with Th17 influences)</w:t>
      </w:r>
      <w:r w:rsidRPr="007F5B09">
        <w:rPr>
          <w:rFonts w:ascii="Book Antiqua" w:hAnsi="Book Antiqua" w:cs="Arial"/>
          <w:sz w:val="24"/>
          <w:szCs w:val="24"/>
          <w:vertAlign w:val="superscript"/>
          <w:lang w:val="en-US"/>
        </w:rPr>
        <w:t>[149-152]</w:t>
      </w:r>
      <w:r w:rsidRPr="007F5B09">
        <w:rPr>
          <w:rFonts w:ascii="Book Antiqua" w:hAnsi="Book Antiqua" w:cs="Arial"/>
          <w:sz w:val="24"/>
          <w:szCs w:val="24"/>
          <w:lang w:val="en-US"/>
        </w:rPr>
        <w:t xml:space="preserve">, whereas Th2 immune response tends to </w:t>
      </w:r>
      <w:proofErr w:type="spellStart"/>
      <w:r w:rsidRPr="007F5B09">
        <w:rPr>
          <w:rFonts w:ascii="Book Antiqua" w:hAnsi="Book Antiqua" w:cs="Arial"/>
          <w:sz w:val="24"/>
          <w:szCs w:val="24"/>
          <w:lang w:val="en-US"/>
        </w:rPr>
        <w:t>characterise</w:t>
      </w:r>
      <w:proofErr w:type="spellEnd"/>
      <w:r w:rsidRPr="007F5B09">
        <w:rPr>
          <w:rFonts w:ascii="Book Antiqua" w:hAnsi="Book Antiqua" w:cs="Arial"/>
          <w:sz w:val="24"/>
          <w:szCs w:val="24"/>
          <w:lang w:val="en-US"/>
        </w:rPr>
        <w:t xml:space="preserve"> UC</w:t>
      </w:r>
      <w:r w:rsidRPr="007F5B09">
        <w:rPr>
          <w:rFonts w:ascii="Book Antiqua" w:hAnsi="Book Antiqua" w:cs="Arial"/>
          <w:sz w:val="24"/>
          <w:szCs w:val="24"/>
          <w:vertAlign w:val="superscript"/>
          <w:lang w:val="en-US"/>
        </w:rPr>
        <w:t>[150-153]</w:t>
      </w:r>
      <w:r w:rsidRPr="007F5B09">
        <w:rPr>
          <w:rFonts w:ascii="Book Antiqua" w:hAnsi="Book Antiqua" w:cs="Arial"/>
          <w:sz w:val="24"/>
          <w:szCs w:val="24"/>
          <w:lang w:val="en-US"/>
        </w:rPr>
        <w:t xml:space="preserve">. Given recent advances in the understanding of immune response types, involved cell populations and cytokine </w:t>
      </w:r>
      <w:proofErr w:type="gramStart"/>
      <w:r w:rsidRPr="007F5B09">
        <w:rPr>
          <w:rFonts w:ascii="Book Antiqua" w:hAnsi="Book Antiqua" w:cs="Arial"/>
          <w:sz w:val="24"/>
          <w:szCs w:val="24"/>
          <w:lang w:val="en-US"/>
        </w:rPr>
        <w:t>profiles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123,154,155]</w:t>
      </w:r>
      <w:r w:rsidRPr="007F5B09">
        <w:rPr>
          <w:rFonts w:ascii="Book Antiqua" w:hAnsi="Book Antiqua" w:cs="Arial"/>
          <w:sz w:val="24"/>
          <w:szCs w:val="24"/>
          <w:lang w:val="en-US"/>
        </w:rPr>
        <w:t>, this straightforward division may now look simplistic, but the association of eosinophils with Th2 immunity is well proven</w:t>
      </w:r>
      <w:r w:rsidRPr="007F5B09">
        <w:rPr>
          <w:rFonts w:ascii="Book Antiqua" w:hAnsi="Book Antiqua" w:cs="Arial"/>
          <w:sz w:val="24"/>
          <w:szCs w:val="24"/>
          <w:vertAlign w:val="superscript"/>
          <w:lang w:val="en-US"/>
        </w:rPr>
        <w:t>[120]</w:t>
      </w:r>
      <w:r w:rsidRPr="007F5B09">
        <w:rPr>
          <w:rFonts w:ascii="Book Antiqua" w:hAnsi="Book Antiqua" w:cs="Arial"/>
          <w:sz w:val="24"/>
          <w:szCs w:val="24"/>
          <w:lang w:val="en-US"/>
        </w:rPr>
        <w:t>. Therefore, their role in UC pathogenesis looks more evident and easier to explain.</w:t>
      </w:r>
      <w:r w:rsidR="001C796B">
        <w:rPr>
          <w:rFonts w:ascii="Book Antiqua" w:hAnsi="Book Antiqua" w:cs="Arial"/>
          <w:sz w:val="24"/>
          <w:szCs w:val="24"/>
          <w:lang w:val="en-US"/>
        </w:rPr>
        <w:t xml:space="preserve"> </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Before further discussing the role of eosinophils in IBD development it will be useful to briefly address gut barrier-related aspects of disease onset. Although numerous factors admittedly contribute to IBD </w:t>
      </w:r>
      <w:proofErr w:type="gramStart"/>
      <w:r w:rsidRPr="007F5B09">
        <w:rPr>
          <w:rFonts w:ascii="Book Antiqua" w:hAnsi="Book Antiqua" w:cs="Arial"/>
          <w:sz w:val="24"/>
          <w:szCs w:val="24"/>
          <w:lang w:val="en-US"/>
        </w:rPr>
        <w:t>pathogenesis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6-8,156]</w:t>
      </w:r>
      <w:r w:rsidRPr="007F5B09">
        <w:rPr>
          <w:rFonts w:ascii="Book Antiqua" w:hAnsi="Book Antiqua" w:cs="Arial"/>
          <w:sz w:val="24"/>
          <w:szCs w:val="24"/>
          <w:lang w:val="en-US"/>
        </w:rPr>
        <w:t>, the precise mechanism of disease initiation remains elusive. Multiple lines of evidence indicate that in most cases IBD can be triggered by an initial contact of the gut microbiota with the mucosal immune cells followed by the development of inadequate immune responses. It is probable that preconditions for this initial contact are associated with functional deficiencies of the protective barrier of the gut mucosa, and they are likely to differ between CD and UC. Indeed, the loose mucus layer of the small intestine may be easily penetrated by microorganisms that then directly contact the epithelium, particularly mucosal M-</w:t>
      </w:r>
      <w:proofErr w:type="gramStart"/>
      <w:r w:rsidRPr="007F5B09">
        <w:rPr>
          <w:rFonts w:ascii="Book Antiqua" w:hAnsi="Book Antiqua" w:cs="Arial"/>
          <w:sz w:val="24"/>
          <w:szCs w:val="24"/>
          <w:lang w:val="en-US"/>
        </w:rPr>
        <w:t>cells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102-104]</w:t>
      </w:r>
      <w:r w:rsidRPr="007F5B09">
        <w:rPr>
          <w:rFonts w:ascii="Book Antiqua" w:hAnsi="Book Antiqua" w:cs="Arial"/>
          <w:sz w:val="24"/>
          <w:szCs w:val="24"/>
          <w:lang w:val="en-US"/>
        </w:rPr>
        <w:t xml:space="preserve"> of the ileum. Such events can be facilitated by α-defensin deficiency caused by Paneth cell dysfunction that is frequently observed in CD patients, including those genetically predisposed to the </w:t>
      </w:r>
      <w:proofErr w:type="gramStart"/>
      <w:r w:rsidRPr="007F5B09">
        <w:rPr>
          <w:rFonts w:ascii="Book Antiqua" w:hAnsi="Book Antiqua" w:cs="Arial"/>
          <w:sz w:val="24"/>
          <w:szCs w:val="24"/>
          <w:lang w:val="en-US"/>
        </w:rPr>
        <w:t>disease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157,158]</w:t>
      </w:r>
      <w:r w:rsidRPr="007F5B09">
        <w:rPr>
          <w:rFonts w:ascii="Book Antiqua" w:hAnsi="Book Antiqua" w:cs="Arial"/>
          <w:sz w:val="24"/>
          <w:szCs w:val="24"/>
          <w:lang w:val="en-US"/>
        </w:rPr>
        <w:t xml:space="preserve">. In contrast, M-cells in the normal colonic mucosa can hardly be reached by microbiota since two </w:t>
      </w:r>
      <w:r w:rsidRPr="007F5B09">
        <w:rPr>
          <w:rFonts w:ascii="Book Antiqua" w:hAnsi="Book Antiqua" w:cs="Arial"/>
          <w:sz w:val="24"/>
          <w:szCs w:val="24"/>
          <w:lang w:val="en-US"/>
        </w:rPr>
        <w:lastRenderedPageBreak/>
        <w:t xml:space="preserve">layers of mucus, especially the dense inner </w:t>
      </w:r>
      <w:proofErr w:type="gramStart"/>
      <w:r w:rsidRPr="007F5B09">
        <w:rPr>
          <w:rFonts w:ascii="Book Antiqua" w:hAnsi="Book Antiqua" w:cs="Arial"/>
          <w:sz w:val="24"/>
          <w:szCs w:val="24"/>
          <w:lang w:val="en-US"/>
        </w:rPr>
        <w:t>one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93-95]</w:t>
      </w:r>
      <w:r w:rsidRPr="007F5B09">
        <w:rPr>
          <w:rFonts w:ascii="Book Antiqua" w:hAnsi="Book Antiqua" w:cs="Arial"/>
          <w:sz w:val="24"/>
          <w:szCs w:val="24"/>
          <w:lang w:val="en-US"/>
        </w:rPr>
        <w:t>, exclude any bacterial contact</w:t>
      </w:r>
      <w:r w:rsidR="001C5ECA" w:rsidRPr="007F5B09">
        <w:rPr>
          <w:rFonts w:ascii="Book Antiqua" w:hAnsi="Book Antiqua" w:cs="Arial"/>
          <w:sz w:val="24"/>
          <w:szCs w:val="24"/>
          <w:lang w:val="en-US"/>
        </w:rPr>
        <w:t xml:space="preserve"> with</w:t>
      </w:r>
      <w:r w:rsidRPr="007F5B09">
        <w:rPr>
          <w:rFonts w:ascii="Book Antiqua" w:hAnsi="Book Antiqua" w:cs="Arial"/>
          <w:sz w:val="24"/>
          <w:szCs w:val="24"/>
          <w:lang w:val="en-US"/>
        </w:rPr>
        <w:t xml:space="preserve"> the epithelium (Figure 2B). The protective role of the inner mucus layer is well illustrated by spontaneous colitis development in MUC2-deficient </w:t>
      </w:r>
      <w:proofErr w:type="gramStart"/>
      <w:r w:rsidRPr="007F5B09">
        <w:rPr>
          <w:rFonts w:ascii="Book Antiqua" w:hAnsi="Book Antiqua" w:cs="Arial"/>
          <w:sz w:val="24"/>
          <w:szCs w:val="24"/>
          <w:lang w:val="en-US"/>
        </w:rPr>
        <w:t>mice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159,160]</w:t>
      </w:r>
      <w:r w:rsidRPr="007F5B09">
        <w:rPr>
          <w:rFonts w:ascii="Book Antiqua" w:hAnsi="Book Antiqua" w:cs="Arial"/>
          <w:sz w:val="24"/>
          <w:szCs w:val="24"/>
          <w:lang w:val="en-US"/>
        </w:rPr>
        <w:t xml:space="preserve">. Bacterial penetration through the inner mucus layer was observed in UC </w:t>
      </w:r>
      <w:proofErr w:type="gramStart"/>
      <w:r w:rsidRPr="007F5B09">
        <w:rPr>
          <w:rFonts w:ascii="Book Antiqua" w:hAnsi="Book Antiqua" w:cs="Arial"/>
          <w:sz w:val="24"/>
          <w:szCs w:val="24"/>
          <w:lang w:val="en-US"/>
        </w:rPr>
        <w:t>patients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161]</w:t>
      </w:r>
      <w:r w:rsidRPr="007F5B09">
        <w:rPr>
          <w:rFonts w:ascii="Book Antiqua" w:hAnsi="Book Antiqua" w:cs="Arial"/>
          <w:sz w:val="24"/>
          <w:szCs w:val="24"/>
          <w:lang w:val="en-US"/>
        </w:rPr>
        <w:t xml:space="preserve">, but it is not entirely clear what triggers the initial change of inner mucus layer properties. Mouse models suggest MUC2 secretion </w:t>
      </w:r>
      <w:proofErr w:type="gramStart"/>
      <w:r w:rsidRPr="007F5B09">
        <w:rPr>
          <w:rFonts w:ascii="Book Antiqua" w:hAnsi="Book Antiqua" w:cs="Arial"/>
          <w:sz w:val="24"/>
          <w:szCs w:val="24"/>
          <w:lang w:val="en-US"/>
        </w:rPr>
        <w:t>deficiency</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159,160]</w:t>
      </w:r>
      <w:r w:rsidRPr="007F5B09">
        <w:rPr>
          <w:rFonts w:ascii="Book Antiqua" w:hAnsi="Book Antiqua" w:cs="Arial"/>
          <w:sz w:val="24"/>
          <w:szCs w:val="24"/>
          <w:lang w:val="en-US"/>
        </w:rPr>
        <w:t xml:space="preserve"> or goblet cell depletion</w:t>
      </w:r>
      <w:r w:rsidRPr="007F5B09">
        <w:rPr>
          <w:rFonts w:ascii="Book Antiqua" w:hAnsi="Book Antiqua" w:cs="Arial"/>
          <w:sz w:val="24"/>
          <w:szCs w:val="24"/>
          <w:vertAlign w:val="superscript"/>
          <w:lang w:val="en-US"/>
        </w:rPr>
        <w:t>[162]</w:t>
      </w:r>
      <w:r w:rsidRPr="007F5B09">
        <w:rPr>
          <w:rFonts w:ascii="Book Antiqua" w:hAnsi="Book Antiqua" w:cs="Arial"/>
          <w:sz w:val="24"/>
          <w:szCs w:val="24"/>
          <w:lang w:val="en-US"/>
        </w:rPr>
        <w:t xml:space="preserve"> as probable causes, and goblet cell numbers in UC patients, indeed, tend to be reduced</w:t>
      </w:r>
      <w:r w:rsidRPr="007F5B09">
        <w:rPr>
          <w:rFonts w:ascii="Book Antiqua" w:hAnsi="Book Antiqua" w:cs="Arial"/>
          <w:sz w:val="24"/>
          <w:szCs w:val="24"/>
          <w:vertAlign w:val="superscript"/>
          <w:lang w:val="en-US"/>
        </w:rPr>
        <w:t>[163]</w:t>
      </w:r>
      <w:r w:rsidRPr="007F5B09">
        <w:rPr>
          <w:rFonts w:ascii="Book Antiqua" w:hAnsi="Book Antiqua" w:cs="Arial"/>
          <w:sz w:val="24"/>
          <w:szCs w:val="24"/>
          <w:lang w:val="en-US"/>
        </w:rPr>
        <w:t xml:space="preserve">. Some authors believe that unresolved endoplasmic reticulum stress and the unfolded protein response are early events leading to goblet cell disfunction and mucus layer impairment in </w:t>
      </w:r>
      <w:proofErr w:type="gramStart"/>
      <w:r w:rsidRPr="007F5B09">
        <w:rPr>
          <w:rFonts w:ascii="Book Antiqua" w:hAnsi="Book Antiqua" w:cs="Arial"/>
          <w:sz w:val="24"/>
          <w:szCs w:val="24"/>
          <w:lang w:val="en-US"/>
        </w:rPr>
        <w:t>UC</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164,165]</w:t>
      </w:r>
      <w:r w:rsidRPr="007F5B09">
        <w:rPr>
          <w:rFonts w:ascii="Book Antiqua" w:hAnsi="Book Antiqua" w:cs="Arial"/>
          <w:sz w:val="24"/>
          <w:szCs w:val="24"/>
          <w:lang w:val="en-US"/>
        </w:rPr>
        <w:t xml:space="preserve">. Altered eosinophil </w:t>
      </w:r>
      <w:proofErr w:type="spellStart"/>
      <w:r w:rsidRPr="007F5B09">
        <w:rPr>
          <w:rFonts w:ascii="Book Antiqua" w:hAnsi="Book Antiqua" w:cs="Arial"/>
          <w:sz w:val="24"/>
          <w:szCs w:val="24"/>
          <w:lang w:val="en-US"/>
        </w:rPr>
        <w:t>behaviour</w:t>
      </w:r>
      <w:proofErr w:type="spellEnd"/>
      <w:r w:rsidRPr="007F5B09">
        <w:rPr>
          <w:rFonts w:ascii="Book Antiqua" w:hAnsi="Book Antiqua" w:cs="Arial"/>
          <w:sz w:val="24"/>
          <w:szCs w:val="24"/>
          <w:lang w:val="en-US"/>
        </w:rPr>
        <w:t xml:space="preserve"> may well be associated with these phenomena, but this possibility remains to be investigated. Alternatively, the inner colonic mucus layer can be primarily damaged by mucus-degrading bacteria of the gut </w:t>
      </w:r>
      <w:proofErr w:type="gramStart"/>
      <w:r w:rsidRPr="007F5B09">
        <w:rPr>
          <w:rFonts w:ascii="Book Antiqua" w:hAnsi="Book Antiqua" w:cs="Arial"/>
          <w:sz w:val="24"/>
          <w:szCs w:val="24"/>
          <w:lang w:val="en-US"/>
        </w:rPr>
        <w:t>lumen</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166]</w:t>
      </w:r>
      <w:r w:rsidRPr="007F5B09">
        <w:rPr>
          <w:rFonts w:ascii="Book Antiqua" w:hAnsi="Book Antiqua" w:cs="Arial"/>
          <w:sz w:val="24"/>
          <w:szCs w:val="24"/>
          <w:lang w:val="en-US"/>
        </w:rPr>
        <w:t xml:space="preserve">. The latter process may potentially be modulated by dietary factors since it was experimentally demonstrated that dietary </w:t>
      </w:r>
      <w:proofErr w:type="spellStart"/>
      <w:r w:rsidRPr="007F5B09">
        <w:rPr>
          <w:rFonts w:ascii="Book Antiqua" w:hAnsi="Book Antiqua" w:cs="Arial"/>
          <w:sz w:val="24"/>
          <w:szCs w:val="24"/>
          <w:lang w:val="en-US"/>
        </w:rPr>
        <w:t>fibre</w:t>
      </w:r>
      <w:proofErr w:type="spellEnd"/>
      <w:r w:rsidRPr="007F5B09">
        <w:rPr>
          <w:rFonts w:ascii="Book Antiqua" w:hAnsi="Book Antiqua" w:cs="Arial"/>
          <w:sz w:val="24"/>
          <w:szCs w:val="24"/>
          <w:lang w:val="en-US"/>
        </w:rPr>
        <w:t xml:space="preserve"> deficiency leads to switching of the gut microbiota on using mucus glycoproteins as a nutrient source and eventual erosion of the mucus </w:t>
      </w:r>
      <w:proofErr w:type="gramStart"/>
      <w:r w:rsidRPr="007F5B09">
        <w:rPr>
          <w:rFonts w:ascii="Book Antiqua" w:hAnsi="Book Antiqua" w:cs="Arial"/>
          <w:sz w:val="24"/>
          <w:szCs w:val="24"/>
          <w:lang w:val="en-US"/>
        </w:rPr>
        <w:t>barrier</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167]</w:t>
      </w:r>
      <w:r w:rsidRPr="007F5B09">
        <w:rPr>
          <w:rFonts w:ascii="Book Antiqua" w:hAnsi="Book Antiqua" w:cs="Arial"/>
          <w:sz w:val="24"/>
          <w:szCs w:val="24"/>
          <w:lang w:val="en-US"/>
        </w:rPr>
        <w:t>. All the pathogenetic components discussed above may contribute to IBD initiation in humans, but further research in the area is obviously needed.</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Whatever scenario causes IBD initiation, there is little doubt that bacterial antigen interaction with the gut-associated lymphoid tissue triggers complex cascades of inadequate immune responses leading to disease development. In these circumstances, activated eosinophils present in the </w:t>
      </w:r>
      <w:r w:rsidRPr="007F5B09">
        <w:rPr>
          <w:rFonts w:ascii="Book Antiqua" w:hAnsi="Book Antiqua" w:cs="Arial"/>
          <w:i/>
          <w:sz w:val="24"/>
          <w:szCs w:val="24"/>
          <w:lang w:val="en-US"/>
        </w:rPr>
        <w:t>lamina propria</w:t>
      </w:r>
      <w:r w:rsidRPr="007F5B09">
        <w:rPr>
          <w:rFonts w:ascii="Book Antiqua" w:hAnsi="Book Antiqua" w:cs="Arial"/>
          <w:sz w:val="24"/>
          <w:szCs w:val="24"/>
          <w:lang w:val="en-US"/>
        </w:rPr>
        <w:t xml:space="preserve"> predominantly start acting as effector cells, excessive protective response of which can cause serious damage to the host through several mechanisms. Activated eosinophils accumulating in the gut of IBD </w:t>
      </w:r>
      <w:proofErr w:type="gramStart"/>
      <w:r w:rsidRPr="007F5B09">
        <w:rPr>
          <w:rFonts w:ascii="Book Antiqua" w:hAnsi="Book Antiqua" w:cs="Arial"/>
          <w:sz w:val="24"/>
          <w:szCs w:val="24"/>
          <w:lang w:val="en-US"/>
        </w:rPr>
        <w:t>patients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133-142]</w:t>
      </w:r>
      <w:r w:rsidRPr="007F5B09">
        <w:rPr>
          <w:rFonts w:ascii="Book Antiqua" w:hAnsi="Book Antiqua" w:cs="Arial"/>
          <w:sz w:val="24"/>
          <w:szCs w:val="24"/>
          <w:lang w:val="en-US"/>
        </w:rPr>
        <w:t xml:space="preserve"> have an extended lifespan</w:t>
      </w:r>
      <w:r w:rsidRPr="007F5B09">
        <w:rPr>
          <w:rFonts w:ascii="Book Antiqua" w:hAnsi="Book Antiqua" w:cs="Arial"/>
          <w:sz w:val="24"/>
          <w:szCs w:val="24"/>
          <w:vertAlign w:val="superscript"/>
          <w:lang w:val="en-US"/>
        </w:rPr>
        <w:t>[168]</w:t>
      </w:r>
      <w:r w:rsidRPr="007F5B09">
        <w:rPr>
          <w:rFonts w:ascii="Book Antiqua" w:hAnsi="Book Antiqua" w:cs="Arial"/>
          <w:sz w:val="24"/>
          <w:szCs w:val="24"/>
          <w:lang w:val="en-US"/>
        </w:rPr>
        <w:t xml:space="preserve">, and their degranulation leads to a massive release of both cytotoxic granule proteins and pro-inflammatory cytokines. Gut epithelium is one of the key targets of cytotoxic eosinophil proteins as it was demonstrated that MBP alters colonic epithelium barrier </w:t>
      </w:r>
      <w:proofErr w:type="gramStart"/>
      <w:r w:rsidRPr="007F5B09">
        <w:rPr>
          <w:rFonts w:ascii="Book Antiqua" w:hAnsi="Book Antiqua" w:cs="Arial"/>
          <w:sz w:val="24"/>
          <w:szCs w:val="24"/>
          <w:lang w:val="en-US"/>
        </w:rPr>
        <w:t>function</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169]</w:t>
      </w:r>
      <w:r w:rsidRPr="007F5B09">
        <w:rPr>
          <w:rFonts w:ascii="Book Antiqua" w:hAnsi="Book Antiqua" w:cs="Arial"/>
          <w:sz w:val="24"/>
          <w:szCs w:val="24"/>
          <w:lang w:val="en-US"/>
        </w:rPr>
        <w:t xml:space="preserve">. Another mechanism of eosinophil contribution to colonic barrier dysfunction in UC involves muscarinic receptors expressed by these granulocytes. </w:t>
      </w:r>
      <w:proofErr w:type="spellStart"/>
      <w:r w:rsidRPr="007F5B09">
        <w:rPr>
          <w:rFonts w:ascii="Book Antiqua" w:hAnsi="Book Antiqua" w:cs="Arial"/>
          <w:sz w:val="24"/>
          <w:szCs w:val="24"/>
          <w:lang w:val="en-US"/>
        </w:rPr>
        <w:t>Wallon</w:t>
      </w:r>
      <w:proofErr w:type="spellEnd"/>
      <w:r w:rsidRPr="007F5B09">
        <w:rPr>
          <w:rFonts w:ascii="Book Antiqua" w:hAnsi="Book Antiqua" w:cs="Arial"/>
          <w:sz w:val="24"/>
          <w:szCs w:val="24"/>
          <w:lang w:val="en-US"/>
        </w:rPr>
        <w:t xml:space="preserve"> </w:t>
      </w:r>
      <w:r w:rsidRPr="007F5B09">
        <w:rPr>
          <w:rFonts w:ascii="Book Antiqua" w:hAnsi="Book Antiqua" w:cs="Arial"/>
          <w:i/>
          <w:sz w:val="24"/>
          <w:szCs w:val="24"/>
          <w:lang w:val="en-US"/>
        </w:rPr>
        <w:t xml:space="preserve">et </w:t>
      </w:r>
      <w:proofErr w:type="gramStart"/>
      <w:r w:rsidRPr="007F5B09">
        <w:rPr>
          <w:rFonts w:ascii="Book Antiqua" w:hAnsi="Book Antiqua" w:cs="Arial"/>
          <w:i/>
          <w:sz w:val="24"/>
          <w:szCs w:val="24"/>
          <w:lang w:val="en-US"/>
        </w:rPr>
        <w:t>al</w:t>
      </w:r>
      <w:r w:rsidR="002F4084" w:rsidRPr="007F5B09">
        <w:rPr>
          <w:rFonts w:ascii="Book Antiqua" w:hAnsi="Book Antiqua" w:cs="Arial"/>
          <w:sz w:val="24"/>
          <w:szCs w:val="24"/>
          <w:vertAlign w:val="superscript"/>
          <w:lang w:val="en-US"/>
        </w:rPr>
        <w:t>[</w:t>
      </w:r>
      <w:proofErr w:type="gramEnd"/>
      <w:r w:rsidR="002F4084" w:rsidRPr="007F5B09">
        <w:rPr>
          <w:rFonts w:ascii="Book Antiqua" w:hAnsi="Book Antiqua" w:cs="Arial"/>
          <w:sz w:val="24"/>
          <w:szCs w:val="24"/>
          <w:vertAlign w:val="superscript"/>
          <w:lang w:val="en-US"/>
        </w:rPr>
        <w:t>170]</w:t>
      </w:r>
      <w:r w:rsidRPr="007F5B09">
        <w:rPr>
          <w:rFonts w:ascii="Book Antiqua" w:hAnsi="Book Antiqua" w:cs="Arial"/>
          <w:sz w:val="24"/>
          <w:szCs w:val="24"/>
          <w:lang w:val="en-US"/>
        </w:rPr>
        <w:t xml:space="preserve"> showed that cholinergic signals received by the</w:t>
      </w:r>
      <w:r w:rsidR="00E3395D" w:rsidRPr="007F5B09">
        <w:rPr>
          <w:rFonts w:ascii="Book Antiqua" w:hAnsi="Book Antiqua" w:cs="Arial"/>
          <w:sz w:val="24"/>
          <w:szCs w:val="24"/>
          <w:lang w:val="en-US"/>
        </w:rPr>
        <w:t xml:space="preserve"> muscarinic</w:t>
      </w:r>
      <w:r w:rsidRPr="007F5B09">
        <w:rPr>
          <w:rFonts w:ascii="Book Antiqua" w:hAnsi="Book Antiqua" w:cs="Arial"/>
          <w:sz w:val="24"/>
          <w:szCs w:val="24"/>
          <w:lang w:val="en-US"/>
        </w:rPr>
        <w:t xml:space="preserve"> receptors caused corticotropin-</w:t>
      </w:r>
      <w:r w:rsidRPr="007F5B09">
        <w:rPr>
          <w:rFonts w:ascii="Book Antiqua" w:hAnsi="Book Antiqua" w:cs="Arial"/>
          <w:sz w:val="24"/>
          <w:szCs w:val="24"/>
          <w:lang w:val="en-US"/>
        </w:rPr>
        <w:lastRenderedPageBreak/>
        <w:t xml:space="preserve">releasing factor (CRF) production by eosinophils, and CRF induced degranulation of </w:t>
      </w:r>
      <w:proofErr w:type="spellStart"/>
      <w:r w:rsidRPr="007F5B09">
        <w:rPr>
          <w:rFonts w:ascii="Book Antiqua" w:hAnsi="Book Antiqua" w:cs="Arial"/>
          <w:sz w:val="24"/>
          <w:szCs w:val="24"/>
          <w:lang w:val="en-US"/>
        </w:rPr>
        <w:t>neighbouring</w:t>
      </w:r>
      <w:proofErr w:type="spellEnd"/>
      <w:r w:rsidRPr="007F5B09">
        <w:rPr>
          <w:rFonts w:ascii="Book Antiqua" w:hAnsi="Book Antiqua" w:cs="Arial"/>
          <w:sz w:val="24"/>
          <w:szCs w:val="24"/>
          <w:lang w:val="en-US"/>
        </w:rPr>
        <w:t xml:space="preserve"> mast cells that led to an increase in mucosal barrier permeability. Concerted action of eosinophils and mast cells may have multiple endpoints in IBD as the both types of cells are important sources of cytokines comprising TNFα that, intriguingly, induces M-cell appearance in the mouse colon during </w:t>
      </w:r>
      <w:proofErr w:type="gramStart"/>
      <w:r w:rsidRPr="007F5B09">
        <w:rPr>
          <w:rFonts w:ascii="Book Antiqua" w:hAnsi="Book Antiqua" w:cs="Arial"/>
          <w:sz w:val="24"/>
          <w:szCs w:val="24"/>
          <w:lang w:val="en-US"/>
        </w:rPr>
        <w:t>inflammation</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171]</w:t>
      </w:r>
      <w:r w:rsidRPr="007F5B09">
        <w:rPr>
          <w:rFonts w:ascii="Book Antiqua" w:hAnsi="Book Antiqua" w:cs="Arial"/>
          <w:sz w:val="24"/>
          <w:szCs w:val="24"/>
          <w:lang w:val="en-US"/>
        </w:rPr>
        <w:t xml:space="preserve">. Moreover, cooperation between eosinophils and mast cells was demonstrated in CD-associated fibrosis development at later stages of the </w:t>
      </w:r>
      <w:proofErr w:type="gramStart"/>
      <w:r w:rsidRPr="007F5B09">
        <w:rPr>
          <w:rFonts w:ascii="Book Antiqua" w:hAnsi="Book Antiqua" w:cs="Arial"/>
          <w:sz w:val="24"/>
          <w:szCs w:val="24"/>
          <w:lang w:val="en-US"/>
        </w:rPr>
        <w:t>disease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172]</w:t>
      </w:r>
      <w:r w:rsidRPr="007F5B09">
        <w:rPr>
          <w:rFonts w:ascii="Book Antiqua" w:hAnsi="Book Antiqua" w:cs="Arial"/>
          <w:sz w:val="24"/>
          <w:szCs w:val="24"/>
          <w:lang w:val="en-US"/>
        </w:rPr>
        <w:t>. Inflammation intensity can also be aggravated by human gut eosinophils through blocking anti-inflammatory interleukin 22 (IL</w:t>
      </w:r>
      <w:proofErr w:type="gramStart"/>
      <w:r w:rsidRPr="007F5B09">
        <w:rPr>
          <w:rFonts w:ascii="Book Antiqua" w:hAnsi="Book Antiqua" w:cs="Arial"/>
          <w:sz w:val="24"/>
          <w:szCs w:val="24"/>
          <w:lang w:val="en-US"/>
        </w:rPr>
        <w:t>22)</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173]</w:t>
      </w:r>
      <w:r w:rsidRPr="007F5B09">
        <w:rPr>
          <w:rFonts w:ascii="Book Antiqua" w:hAnsi="Book Antiqua" w:cs="Arial"/>
          <w:sz w:val="24"/>
          <w:szCs w:val="24"/>
          <w:lang w:val="en-US"/>
        </w:rPr>
        <w:t xml:space="preserve"> by overproducing IL22-binding protein in both CD and UC patients</w:t>
      </w:r>
      <w:r w:rsidRPr="007F5B09">
        <w:rPr>
          <w:rFonts w:ascii="Book Antiqua" w:hAnsi="Book Antiqua" w:cs="Arial"/>
          <w:sz w:val="24"/>
          <w:szCs w:val="24"/>
          <w:vertAlign w:val="superscript"/>
          <w:lang w:val="en-US"/>
        </w:rPr>
        <w:t>[174]</w:t>
      </w:r>
      <w:r w:rsidRPr="007F5B09">
        <w:rPr>
          <w:rFonts w:ascii="Book Antiqua" w:hAnsi="Book Antiqua" w:cs="Arial"/>
          <w:sz w:val="24"/>
          <w:szCs w:val="24"/>
          <w:lang w:val="en-US"/>
        </w:rPr>
        <w:t xml:space="preserve">. </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Interactions of gut eosinophils with other immune cells, especially lymphocytes, are very complex and poorly investigated in IBD</w:t>
      </w:r>
      <w:r w:rsidR="00E3395D" w:rsidRPr="007F5B09">
        <w:rPr>
          <w:rFonts w:ascii="Book Antiqua" w:hAnsi="Book Antiqua" w:cs="Arial"/>
          <w:sz w:val="24"/>
          <w:szCs w:val="24"/>
          <w:lang w:val="en-US"/>
        </w:rPr>
        <w:t xml:space="preserve"> patients</w:t>
      </w:r>
      <w:r w:rsidRPr="007F5B09">
        <w:rPr>
          <w:rFonts w:ascii="Book Antiqua" w:hAnsi="Book Antiqua" w:cs="Arial"/>
          <w:sz w:val="24"/>
          <w:szCs w:val="24"/>
          <w:lang w:val="en-US"/>
        </w:rPr>
        <w:t xml:space="preserve">. There is no room for discussing all of them here, but crosstalk between eosinophils and neutrophils deserves to be mentioned. Neutrophils are not present in the </w:t>
      </w:r>
      <w:r w:rsidRPr="007F5B09">
        <w:rPr>
          <w:rFonts w:ascii="Book Antiqua" w:hAnsi="Book Antiqua" w:cs="Arial"/>
          <w:i/>
          <w:sz w:val="24"/>
          <w:szCs w:val="24"/>
          <w:lang w:val="en-US"/>
        </w:rPr>
        <w:t>lamina propria</w:t>
      </w:r>
      <w:r w:rsidRPr="007F5B09">
        <w:rPr>
          <w:rFonts w:ascii="Book Antiqua" w:hAnsi="Book Antiqua" w:cs="Arial"/>
          <w:sz w:val="24"/>
          <w:szCs w:val="24"/>
          <w:lang w:val="en-US"/>
        </w:rPr>
        <w:t xml:space="preserve"> in the normal conditions but are rapidly attracted there when inflammatory response develops (Figure 3). It is believed that chemokines, especially CXCL8, produced by gut epithelium in inflammation trigger neutrophil </w:t>
      </w:r>
      <w:proofErr w:type="gramStart"/>
      <w:r w:rsidRPr="007F5B09">
        <w:rPr>
          <w:rFonts w:ascii="Book Antiqua" w:hAnsi="Book Antiqua" w:cs="Arial"/>
          <w:sz w:val="24"/>
          <w:szCs w:val="24"/>
          <w:lang w:val="en-US"/>
        </w:rPr>
        <w:t>chemotaxis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175]</w:t>
      </w:r>
      <w:r w:rsidRPr="007F5B09">
        <w:rPr>
          <w:rFonts w:ascii="Book Antiqua" w:hAnsi="Book Antiqua" w:cs="Arial"/>
          <w:sz w:val="24"/>
          <w:szCs w:val="24"/>
          <w:lang w:val="en-US"/>
        </w:rPr>
        <w:t xml:space="preserve">. Interestingly, eosinophil impact in this process is now becoming evident since they can </w:t>
      </w:r>
      <w:proofErr w:type="spellStart"/>
      <w:r w:rsidRPr="007F5B09">
        <w:rPr>
          <w:rFonts w:ascii="Book Antiqua" w:hAnsi="Book Antiqua" w:cs="Arial"/>
          <w:sz w:val="24"/>
          <w:szCs w:val="24"/>
          <w:lang w:val="en-US"/>
        </w:rPr>
        <w:t>synthesise</w:t>
      </w:r>
      <w:proofErr w:type="spellEnd"/>
      <w:r w:rsidRPr="007F5B09">
        <w:rPr>
          <w:rFonts w:ascii="Book Antiqua" w:hAnsi="Book Antiqua" w:cs="Arial"/>
          <w:sz w:val="24"/>
          <w:szCs w:val="24"/>
          <w:lang w:val="en-US"/>
        </w:rPr>
        <w:t xml:space="preserve"> CXCL8</w:t>
      </w:r>
      <w:r w:rsidRPr="007F5B09">
        <w:rPr>
          <w:rFonts w:ascii="Book Antiqua" w:hAnsi="Book Antiqua" w:cs="Arial"/>
          <w:sz w:val="24"/>
          <w:szCs w:val="24"/>
          <w:vertAlign w:val="superscript"/>
          <w:lang w:val="en-US"/>
        </w:rPr>
        <w:t>[176]</w:t>
      </w:r>
      <w:r w:rsidRPr="007F5B09">
        <w:rPr>
          <w:rFonts w:ascii="Book Antiqua" w:hAnsi="Book Antiqua" w:cs="Arial"/>
          <w:sz w:val="24"/>
          <w:szCs w:val="24"/>
          <w:lang w:val="en-US"/>
        </w:rPr>
        <w:t xml:space="preserve">. Also, eosinophils were demonstrated to cooperate with colonic epithelium in producing a wider range of neutrophil </w:t>
      </w:r>
      <w:proofErr w:type="spellStart"/>
      <w:proofErr w:type="gramStart"/>
      <w:r w:rsidRPr="007F5B09">
        <w:rPr>
          <w:rFonts w:ascii="Book Antiqua" w:hAnsi="Book Antiqua" w:cs="Arial"/>
          <w:sz w:val="24"/>
          <w:szCs w:val="24"/>
          <w:lang w:val="en-US"/>
        </w:rPr>
        <w:t>chemoattractants</w:t>
      </w:r>
      <w:proofErr w:type="spellEnd"/>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177]</w:t>
      </w:r>
      <w:r w:rsidRPr="007F5B09">
        <w:rPr>
          <w:rFonts w:ascii="Book Antiqua" w:hAnsi="Book Antiqua" w:cs="Arial"/>
          <w:sz w:val="24"/>
          <w:szCs w:val="24"/>
          <w:lang w:val="en-US"/>
        </w:rPr>
        <w:t xml:space="preserve">. In conclusion of discussing the role of </w:t>
      </w:r>
      <w:r w:rsidRPr="007F5B09">
        <w:rPr>
          <w:rFonts w:ascii="Book Antiqua" w:hAnsi="Book Antiqua" w:cs="Arial"/>
          <w:i/>
          <w:sz w:val="24"/>
          <w:szCs w:val="24"/>
          <w:lang w:val="en-US"/>
        </w:rPr>
        <w:t>lamina propria</w:t>
      </w:r>
      <w:r w:rsidRPr="007F5B09">
        <w:rPr>
          <w:rFonts w:ascii="Book Antiqua" w:hAnsi="Book Antiqua" w:cs="Arial"/>
          <w:sz w:val="24"/>
          <w:szCs w:val="24"/>
          <w:lang w:val="en-US"/>
        </w:rPr>
        <w:t xml:space="preserve"> eosinophils in IBD it needs to be noted that the presented facts are mostly related to human disease. There is a considerable body of additional information obtained in murine models which has been reviewed </w:t>
      </w:r>
      <w:proofErr w:type="gramStart"/>
      <w:r w:rsidRPr="007F5B09">
        <w:rPr>
          <w:rFonts w:ascii="Book Antiqua" w:hAnsi="Book Antiqua" w:cs="Arial"/>
          <w:sz w:val="24"/>
          <w:szCs w:val="24"/>
          <w:lang w:val="en-US"/>
        </w:rPr>
        <w:t>elsewhere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178]</w:t>
      </w:r>
      <w:r w:rsidRPr="007F5B09">
        <w:rPr>
          <w:rFonts w:ascii="Book Antiqua" w:hAnsi="Book Antiqua" w:cs="Arial"/>
          <w:sz w:val="24"/>
          <w:szCs w:val="24"/>
          <w:lang w:val="en-US"/>
        </w:rPr>
        <w:t xml:space="preserve">. </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Until recently</w:t>
      </w:r>
      <w:r w:rsidR="00E3395D" w:rsidRPr="007F5B09">
        <w:rPr>
          <w:rFonts w:ascii="Book Antiqua" w:hAnsi="Book Antiqua" w:cs="Arial"/>
          <w:sz w:val="24"/>
          <w:szCs w:val="24"/>
          <w:lang w:val="en-US"/>
        </w:rPr>
        <w:t>,</w:t>
      </w:r>
      <w:r w:rsidRPr="007F5B09">
        <w:rPr>
          <w:rFonts w:ascii="Book Antiqua" w:hAnsi="Book Antiqua" w:cs="Arial"/>
          <w:sz w:val="24"/>
          <w:szCs w:val="24"/>
          <w:lang w:val="en-US"/>
        </w:rPr>
        <w:t xml:space="preserve"> pathogenetic mechanisms of IBD were considered only at the level of events occurring within the gut wall. However, it is now becoming evident that gut mucus layer presents another, poorly investigated but potentially highly important, battlefield for innate immune responses. Although massive neutrophil influx to the mucosa, often leading to crypt abscess formation, is </w:t>
      </w:r>
      <w:proofErr w:type="spellStart"/>
      <w:r w:rsidRPr="007F5B09">
        <w:rPr>
          <w:rFonts w:ascii="Book Antiqua" w:hAnsi="Book Antiqua" w:cs="Arial"/>
          <w:sz w:val="24"/>
          <w:szCs w:val="24"/>
          <w:lang w:val="en-US"/>
        </w:rPr>
        <w:t>recognised</w:t>
      </w:r>
      <w:proofErr w:type="spellEnd"/>
      <w:r w:rsidRPr="007F5B09">
        <w:rPr>
          <w:rFonts w:ascii="Book Antiqua" w:hAnsi="Book Antiqua" w:cs="Arial"/>
          <w:sz w:val="24"/>
          <w:szCs w:val="24"/>
          <w:lang w:val="en-US"/>
        </w:rPr>
        <w:t xml:space="preserve"> as a hallmark feature of IBD, the importance and mechanisms of immune cell migration through mucosal epithelia remain poorly understood and insufficiently </w:t>
      </w:r>
      <w:proofErr w:type="gramStart"/>
      <w:r w:rsidRPr="007F5B09">
        <w:rPr>
          <w:rFonts w:ascii="Book Antiqua" w:hAnsi="Book Antiqua" w:cs="Arial"/>
          <w:sz w:val="24"/>
          <w:szCs w:val="24"/>
          <w:lang w:val="en-US"/>
        </w:rPr>
        <w:t>investigated</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179,180]</w:t>
      </w:r>
      <w:r w:rsidRPr="007F5B09">
        <w:rPr>
          <w:rFonts w:ascii="Book Antiqua" w:hAnsi="Book Antiqua" w:cs="Arial"/>
          <w:sz w:val="24"/>
          <w:szCs w:val="24"/>
          <w:lang w:val="en-US"/>
        </w:rPr>
        <w:t xml:space="preserve">. </w:t>
      </w:r>
      <w:r w:rsidR="00577E53" w:rsidRPr="007F5B09">
        <w:rPr>
          <w:rFonts w:ascii="Book Antiqua" w:hAnsi="Book Antiqua" w:cs="Arial"/>
          <w:sz w:val="24"/>
          <w:szCs w:val="24"/>
          <w:lang w:val="en-US"/>
        </w:rPr>
        <w:t>Transepithelial</w:t>
      </w:r>
      <w:r w:rsidRPr="007F5B09">
        <w:rPr>
          <w:rFonts w:ascii="Book Antiqua" w:hAnsi="Book Antiqua" w:cs="Arial"/>
          <w:sz w:val="24"/>
          <w:szCs w:val="24"/>
          <w:lang w:val="en-US"/>
        </w:rPr>
        <w:t xml:space="preserve"> neutrophil migration involving a chain of molecular events that </w:t>
      </w:r>
      <w:r w:rsidRPr="007F5B09">
        <w:rPr>
          <w:rFonts w:ascii="Book Antiqua" w:hAnsi="Book Antiqua" w:cs="Arial"/>
          <w:sz w:val="24"/>
          <w:szCs w:val="24"/>
          <w:lang w:val="en-US"/>
        </w:rPr>
        <w:lastRenderedPageBreak/>
        <w:t xml:space="preserve">include initial attachment to the basal surface of epithelial cells, movement through paracellular space (passing by desmosomes, </w:t>
      </w:r>
      <w:proofErr w:type="spellStart"/>
      <w:r w:rsidRPr="007F5B09">
        <w:rPr>
          <w:rFonts w:ascii="Book Antiqua" w:hAnsi="Book Antiqua" w:cs="Arial"/>
          <w:sz w:val="24"/>
          <w:szCs w:val="24"/>
          <w:lang w:val="en-US"/>
        </w:rPr>
        <w:t>adherens</w:t>
      </w:r>
      <w:proofErr w:type="spellEnd"/>
      <w:r w:rsidRPr="007F5B09">
        <w:rPr>
          <w:rFonts w:ascii="Book Antiqua" w:hAnsi="Book Antiqua" w:cs="Arial"/>
          <w:sz w:val="24"/>
          <w:szCs w:val="24"/>
          <w:lang w:val="en-US"/>
        </w:rPr>
        <w:t xml:space="preserve"> junctions and tight junctions) and eventual contact with the apical membrane of the epithelium is relatively well </w:t>
      </w:r>
      <w:proofErr w:type="gramStart"/>
      <w:r w:rsidRPr="007F5B09">
        <w:rPr>
          <w:rFonts w:ascii="Book Antiqua" w:hAnsi="Book Antiqua" w:cs="Arial"/>
          <w:sz w:val="24"/>
          <w:szCs w:val="24"/>
          <w:lang w:val="en-US"/>
        </w:rPr>
        <w:t>understood</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179,180]</w:t>
      </w:r>
      <w:r w:rsidRPr="007F5B09">
        <w:rPr>
          <w:rFonts w:ascii="Book Antiqua" w:hAnsi="Book Antiqua" w:cs="Arial"/>
          <w:sz w:val="24"/>
          <w:szCs w:val="24"/>
          <w:lang w:val="en-US"/>
        </w:rPr>
        <w:t xml:space="preserve">. Moreover, it is known that following transmigration neutrophils release MMP9-rich microparticles that disrupt epithelial junctions facilitating further </w:t>
      </w:r>
      <w:proofErr w:type="gramStart"/>
      <w:r w:rsidRPr="007F5B09">
        <w:rPr>
          <w:rFonts w:ascii="Book Antiqua" w:hAnsi="Book Antiqua" w:cs="Arial"/>
          <w:sz w:val="24"/>
          <w:szCs w:val="24"/>
          <w:lang w:val="en-US"/>
        </w:rPr>
        <w:t>transmigration</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182]</w:t>
      </w:r>
      <w:r w:rsidRPr="007F5B09">
        <w:rPr>
          <w:rFonts w:ascii="Book Antiqua" w:hAnsi="Book Antiqua" w:cs="Arial"/>
          <w:sz w:val="24"/>
          <w:szCs w:val="24"/>
          <w:lang w:val="en-US"/>
        </w:rPr>
        <w:t xml:space="preserve">. Rapid eosinophil migration through tracheobronchial epithelium in experimental conditions was also </w:t>
      </w:r>
      <w:proofErr w:type="gramStart"/>
      <w:r w:rsidRPr="007F5B09">
        <w:rPr>
          <w:rFonts w:ascii="Book Antiqua" w:hAnsi="Book Antiqua" w:cs="Arial"/>
          <w:sz w:val="24"/>
          <w:szCs w:val="24"/>
          <w:lang w:val="en-US"/>
        </w:rPr>
        <w:t>reported</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181]</w:t>
      </w:r>
      <w:r w:rsidRPr="007F5B09">
        <w:rPr>
          <w:rFonts w:ascii="Book Antiqua" w:hAnsi="Book Antiqua" w:cs="Arial"/>
          <w:sz w:val="24"/>
          <w:szCs w:val="24"/>
          <w:lang w:val="en-US"/>
        </w:rPr>
        <w:t>, but remains unexplored in the gut. The process is, thus, well-defined, but the final destination of cells crossing the epithelial barrier remains obscure, being</w:t>
      </w:r>
      <w:r w:rsidR="003630F4" w:rsidRPr="007F5B09">
        <w:rPr>
          <w:rFonts w:ascii="Book Antiqua" w:hAnsi="Book Antiqua" w:cs="Arial"/>
          <w:sz w:val="24"/>
          <w:szCs w:val="24"/>
          <w:lang w:val="en-US"/>
        </w:rPr>
        <w:t xml:space="preserve"> often</w:t>
      </w:r>
      <w:r w:rsidRPr="007F5B09">
        <w:rPr>
          <w:rFonts w:ascii="Book Antiqua" w:hAnsi="Book Antiqua" w:cs="Arial"/>
          <w:sz w:val="24"/>
          <w:szCs w:val="24"/>
          <w:lang w:val="en-US"/>
        </w:rPr>
        <w:t xml:space="preserve"> indicated </w:t>
      </w:r>
      <w:r w:rsidR="003630F4" w:rsidRPr="007F5B09">
        <w:rPr>
          <w:rFonts w:ascii="Book Antiqua" w:hAnsi="Book Antiqua" w:cs="Arial"/>
          <w:sz w:val="24"/>
          <w:szCs w:val="24"/>
          <w:lang w:val="en-US"/>
        </w:rPr>
        <w:t xml:space="preserve">simply </w:t>
      </w:r>
      <w:r w:rsidRPr="007F5B09">
        <w:rPr>
          <w:rFonts w:ascii="Book Antiqua" w:hAnsi="Book Antiqua" w:cs="Arial"/>
          <w:sz w:val="24"/>
          <w:szCs w:val="24"/>
          <w:lang w:val="en-US"/>
        </w:rPr>
        <w:t xml:space="preserve">as “gut </w:t>
      </w:r>
      <w:proofErr w:type="gramStart"/>
      <w:r w:rsidRPr="007F5B09">
        <w:rPr>
          <w:rFonts w:ascii="Book Antiqua" w:hAnsi="Book Antiqua" w:cs="Arial"/>
          <w:sz w:val="24"/>
          <w:szCs w:val="24"/>
          <w:lang w:val="en-US"/>
        </w:rPr>
        <w:t>lumen”</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179,180]</w:t>
      </w:r>
      <w:r w:rsidRPr="007F5B09">
        <w:rPr>
          <w:rFonts w:ascii="Book Antiqua" w:hAnsi="Book Antiqua" w:cs="Arial"/>
          <w:sz w:val="24"/>
          <w:szCs w:val="24"/>
          <w:lang w:val="en-US"/>
        </w:rPr>
        <w:t xml:space="preserve">. Neutrophil-associated markers of inflammation are, indeed, easily detectable in </w:t>
      </w:r>
      <w:proofErr w:type="spellStart"/>
      <w:r w:rsidRPr="007F5B09">
        <w:rPr>
          <w:rFonts w:ascii="Book Antiqua" w:hAnsi="Book Antiqua" w:cs="Arial"/>
          <w:sz w:val="24"/>
          <w:szCs w:val="24"/>
          <w:lang w:val="en-US"/>
        </w:rPr>
        <w:t>faeces</w:t>
      </w:r>
      <w:proofErr w:type="spellEnd"/>
      <w:r w:rsidRPr="007F5B09">
        <w:rPr>
          <w:rFonts w:ascii="Book Antiqua" w:hAnsi="Book Antiqua" w:cs="Arial"/>
          <w:sz w:val="24"/>
          <w:szCs w:val="24"/>
          <w:lang w:val="en-US"/>
        </w:rPr>
        <w:t xml:space="preserve"> of most patients with active UC and CD, as the popularity of </w:t>
      </w:r>
      <w:proofErr w:type="spellStart"/>
      <w:r w:rsidRPr="007F5B09">
        <w:rPr>
          <w:rFonts w:ascii="Book Antiqua" w:hAnsi="Book Antiqua" w:cs="Arial"/>
          <w:sz w:val="24"/>
          <w:szCs w:val="24"/>
          <w:lang w:val="en-US"/>
        </w:rPr>
        <w:t>faecal</w:t>
      </w:r>
      <w:proofErr w:type="spellEnd"/>
      <w:r w:rsidRPr="007F5B09">
        <w:rPr>
          <w:rFonts w:ascii="Book Antiqua" w:hAnsi="Book Antiqua" w:cs="Arial"/>
          <w:sz w:val="24"/>
          <w:szCs w:val="24"/>
          <w:lang w:val="en-US"/>
        </w:rPr>
        <w:t xml:space="preserve"> diagnostic tests, particularly stool calprotectin, </w:t>
      </w:r>
      <w:proofErr w:type="gramStart"/>
      <w:r w:rsidRPr="007F5B09">
        <w:rPr>
          <w:rFonts w:ascii="Book Antiqua" w:hAnsi="Book Antiqua" w:cs="Arial"/>
          <w:sz w:val="24"/>
          <w:szCs w:val="24"/>
          <w:lang w:val="en-US"/>
        </w:rPr>
        <w:t>proves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183,184]</w:t>
      </w:r>
      <w:r w:rsidRPr="007F5B09">
        <w:rPr>
          <w:rFonts w:ascii="Book Antiqua" w:hAnsi="Book Antiqua" w:cs="Arial"/>
          <w:sz w:val="24"/>
          <w:szCs w:val="24"/>
          <w:lang w:val="en-US"/>
        </w:rPr>
        <w:t>.</w:t>
      </w:r>
      <w:r w:rsidR="001C796B">
        <w:rPr>
          <w:rFonts w:ascii="Book Antiqua" w:hAnsi="Book Antiqua" w:cs="Arial"/>
          <w:sz w:val="24"/>
          <w:szCs w:val="24"/>
          <w:lang w:val="en-US"/>
        </w:rPr>
        <w:t xml:space="preserve"> </w:t>
      </w:r>
      <w:r w:rsidRPr="007F5B09">
        <w:rPr>
          <w:rFonts w:ascii="Book Antiqua" w:hAnsi="Book Antiqua" w:cs="Arial"/>
          <w:sz w:val="24"/>
          <w:szCs w:val="24"/>
          <w:lang w:val="en-US"/>
        </w:rPr>
        <w:t xml:space="preserve">Similarly, the presence of eosinophil markers in stool or colorectal perfusion fluid of IBD patients was repeatedly </w:t>
      </w:r>
      <w:proofErr w:type="gramStart"/>
      <w:r w:rsidRPr="007F5B09">
        <w:rPr>
          <w:rFonts w:ascii="Book Antiqua" w:hAnsi="Book Antiqua" w:cs="Arial"/>
          <w:sz w:val="24"/>
          <w:szCs w:val="24"/>
          <w:lang w:val="en-US"/>
        </w:rPr>
        <w:t>reported</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184-188]</w:t>
      </w:r>
      <w:r w:rsidRPr="007F5B09">
        <w:rPr>
          <w:rFonts w:ascii="Book Antiqua" w:hAnsi="Book Antiqua" w:cs="Arial"/>
          <w:sz w:val="24"/>
          <w:szCs w:val="24"/>
          <w:lang w:val="en-US"/>
        </w:rPr>
        <w:t xml:space="preserve">. It is, however, apparent that any cells or biomolecules leaving gut epithelium surface should first enter mucus barrier already discussed above, and only its occasionally separated fragments can be incorporated into the </w:t>
      </w:r>
      <w:proofErr w:type="spellStart"/>
      <w:r w:rsidRPr="007F5B09">
        <w:rPr>
          <w:rFonts w:ascii="Book Antiqua" w:hAnsi="Book Antiqua" w:cs="Arial"/>
          <w:sz w:val="24"/>
          <w:szCs w:val="24"/>
          <w:lang w:val="en-US"/>
        </w:rPr>
        <w:t>faecal</w:t>
      </w:r>
      <w:proofErr w:type="spellEnd"/>
      <w:r w:rsidRPr="007F5B09">
        <w:rPr>
          <w:rFonts w:ascii="Book Antiqua" w:hAnsi="Book Antiqua" w:cs="Arial"/>
          <w:sz w:val="24"/>
          <w:szCs w:val="24"/>
          <w:lang w:val="en-US"/>
        </w:rPr>
        <w:t xml:space="preserve"> matter. The author of the present review previously </w:t>
      </w:r>
      <w:proofErr w:type="spellStart"/>
      <w:r w:rsidRPr="007F5B09">
        <w:rPr>
          <w:rFonts w:ascii="Book Antiqua" w:hAnsi="Book Antiqua" w:cs="Arial"/>
          <w:sz w:val="24"/>
          <w:szCs w:val="24"/>
          <w:lang w:val="en-US"/>
        </w:rPr>
        <w:t>hypothesised</w:t>
      </w:r>
      <w:proofErr w:type="spellEnd"/>
      <w:r w:rsidRPr="007F5B09">
        <w:rPr>
          <w:rFonts w:ascii="Book Antiqua" w:hAnsi="Book Antiqua" w:cs="Arial"/>
          <w:sz w:val="24"/>
          <w:szCs w:val="24"/>
          <w:lang w:val="en-US"/>
        </w:rPr>
        <w:t xml:space="preserve"> that colorectal mucus retains these highly informative cells and molecules and can be conveniently used for diagnosing colorectal </w:t>
      </w:r>
      <w:proofErr w:type="gramStart"/>
      <w:r w:rsidRPr="007F5B09">
        <w:rPr>
          <w:rFonts w:ascii="Book Antiqua" w:hAnsi="Book Antiqua" w:cs="Arial"/>
          <w:sz w:val="24"/>
          <w:szCs w:val="24"/>
          <w:lang w:val="en-US"/>
        </w:rPr>
        <w:t>diseas</w:t>
      </w:r>
      <w:r w:rsidR="003630F4" w:rsidRPr="007F5B09">
        <w:rPr>
          <w:rFonts w:ascii="Book Antiqua" w:hAnsi="Book Antiqua" w:cs="Arial"/>
          <w:sz w:val="24"/>
          <w:szCs w:val="24"/>
          <w:lang w:val="en-US"/>
        </w:rPr>
        <w:t>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189]</w:t>
      </w:r>
      <w:r w:rsidRPr="007F5B09">
        <w:rPr>
          <w:rFonts w:ascii="Book Antiqua" w:hAnsi="Book Antiqua" w:cs="Arial"/>
          <w:sz w:val="24"/>
          <w:szCs w:val="24"/>
          <w:lang w:val="en-US"/>
        </w:rPr>
        <w:t xml:space="preserve">. Studies of our group convincingly demonstrated the abundance of inflammatory cells, predominantly neutrophils, in colorectal mucus collected from IBD patients either </w:t>
      </w:r>
      <w:proofErr w:type="gramStart"/>
      <w:r w:rsidRPr="007F5B09">
        <w:rPr>
          <w:rFonts w:ascii="Book Antiqua" w:hAnsi="Book Antiqua" w:cs="Arial"/>
          <w:sz w:val="24"/>
          <w:szCs w:val="24"/>
          <w:lang w:val="en-US"/>
        </w:rPr>
        <w:t>intrarectally</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 xml:space="preserve">190,191] </w:t>
      </w:r>
      <w:r w:rsidRPr="007F5B09">
        <w:rPr>
          <w:rFonts w:ascii="Book Antiqua" w:hAnsi="Book Antiqua" w:cs="Arial"/>
          <w:sz w:val="24"/>
          <w:szCs w:val="24"/>
          <w:lang w:val="en-US"/>
        </w:rPr>
        <w:t>or non-invasively</w:t>
      </w:r>
      <w:r w:rsidRPr="007F5B09">
        <w:rPr>
          <w:rFonts w:ascii="Book Antiqua" w:hAnsi="Book Antiqua" w:cs="Arial"/>
          <w:sz w:val="24"/>
          <w:szCs w:val="24"/>
          <w:vertAlign w:val="superscript"/>
          <w:lang w:val="en-US"/>
        </w:rPr>
        <w:t>[192,193]</w:t>
      </w:r>
      <w:r w:rsidRPr="007F5B09">
        <w:rPr>
          <w:rFonts w:ascii="Book Antiqua" w:hAnsi="Book Antiqua" w:cs="Arial"/>
          <w:sz w:val="24"/>
          <w:szCs w:val="24"/>
          <w:lang w:val="en-US"/>
        </w:rPr>
        <w:t xml:space="preserve">. Common eosinophil presence in this material was also </w:t>
      </w:r>
      <w:proofErr w:type="gramStart"/>
      <w:r w:rsidRPr="007F5B09">
        <w:rPr>
          <w:rFonts w:ascii="Book Antiqua" w:hAnsi="Book Antiqua" w:cs="Arial"/>
          <w:sz w:val="24"/>
          <w:szCs w:val="24"/>
          <w:lang w:val="en-US"/>
        </w:rPr>
        <w:t>noted</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191,193]</w:t>
      </w:r>
      <w:r w:rsidRPr="007F5B09">
        <w:rPr>
          <w:rFonts w:ascii="Book Antiqua" w:hAnsi="Book Antiqua" w:cs="Arial"/>
          <w:sz w:val="24"/>
          <w:szCs w:val="24"/>
          <w:lang w:val="en-US"/>
        </w:rPr>
        <w:t>, especially in UC patients</w:t>
      </w:r>
      <w:r w:rsidRPr="007F5B09">
        <w:rPr>
          <w:rFonts w:ascii="Book Antiqua" w:hAnsi="Book Antiqua" w:cs="Arial"/>
          <w:sz w:val="24"/>
          <w:szCs w:val="24"/>
          <w:vertAlign w:val="superscript"/>
          <w:lang w:val="en-US"/>
        </w:rPr>
        <w:t>[193]</w:t>
      </w:r>
      <w:r w:rsidRPr="007F5B09">
        <w:rPr>
          <w:rFonts w:ascii="Book Antiqua" w:hAnsi="Book Antiqua" w:cs="Arial"/>
          <w:sz w:val="24"/>
          <w:szCs w:val="24"/>
          <w:lang w:val="en-US"/>
        </w:rPr>
        <w:t>, and dramatically increased EDN levels were determined</w:t>
      </w:r>
      <w:r w:rsidRPr="007F5B09">
        <w:rPr>
          <w:rFonts w:ascii="Book Antiqua" w:hAnsi="Book Antiqua" w:cs="Arial"/>
          <w:sz w:val="24"/>
          <w:szCs w:val="24"/>
          <w:vertAlign w:val="superscript"/>
          <w:lang w:val="en-US"/>
        </w:rPr>
        <w:t>[191,194]</w:t>
      </w:r>
      <w:r w:rsidRPr="007F5B09">
        <w:rPr>
          <w:rFonts w:ascii="Book Antiqua" w:hAnsi="Book Antiqua" w:cs="Arial"/>
          <w:sz w:val="24"/>
          <w:szCs w:val="24"/>
          <w:lang w:val="en-US"/>
        </w:rPr>
        <w:t>, typically with higher values in UC compared to CD</w:t>
      </w:r>
      <w:r w:rsidRPr="007F5B09">
        <w:rPr>
          <w:rFonts w:ascii="Book Antiqua" w:hAnsi="Book Antiqua" w:cs="Arial"/>
          <w:sz w:val="24"/>
          <w:szCs w:val="24"/>
          <w:vertAlign w:val="superscript"/>
          <w:lang w:val="en-US"/>
        </w:rPr>
        <w:t>[194]</w:t>
      </w:r>
      <w:r w:rsidRPr="007F5B09">
        <w:rPr>
          <w:rFonts w:ascii="Book Antiqua" w:hAnsi="Book Antiqua" w:cs="Arial"/>
          <w:sz w:val="24"/>
          <w:szCs w:val="24"/>
          <w:lang w:val="en-US"/>
        </w:rPr>
        <w:t xml:space="preserve">. Detailed cytological analysis of these samples demonstrated that colorectal mucus from patients with active IBD commonly contains not only huge amounts of neutrophils, but also eosinophils, macrophages, erythrocytes as well as occasional plasma cells, lymphocytes and </w:t>
      </w:r>
      <w:proofErr w:type="gramStart"/>
      <w:r w:rsidRPr="007F5B09">
        <w:rPr>
          <w:rFonts w:ascii="Book Antiqua" w:hAnsi="Book Antiqua" w:cs="Arial"/>
          <w:sz w:val="24"/>
          <w:szCs w:val="24"/>
          <w:lang w:val="en-US"/>
        </w:rPr>
        <w:t>basophils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193]</w:t>
      </w:r>
      <w:r w:rsidRPr="007F5B09">
        <w:rPr>
          <w:rFonts w:ascii="Book Antiqua" w:hAnsi="Book Antiqua" w:cs="Arial"/>
          <w:sz w:val="24"/>
          <w:szCs w:val="24"/>
          <w:lang w:val="en-US"/>
        </w:rPr>
        <w:t xml:space="preserve">. Most of these cells are viable and functionally active as our frequent observations of phagocytosis by neutrophils and macrophages </w:t>
      </w:r>
      <w:proofErr w:type="gramStart"/>
      <w:r w:rsidRPr="007F5B09">
        <w:rPr>
          <w:rFonts w:ascii="Book Antiqua" w:hAnsi="Book Antiqua" w:cs="Arial"/>
          <w:sz w:val="24"/>
          <w:szCs w:val="24"/>
          <w:lang w:val="en-US"/>
        </w:rPr>
        <w:t>indicate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193]</w:t>
      </w:r>
      <w:r w:rsidRPr="007F5B09">
        <w:rPr>
          <w:rFonts w:ascii="Book Antiqua" w:hAnsi="Book Antiqua" w:cs="Arial"/>
          <w:sz w:val="24"/>
          <w:szCs w:val="24"/>
          <w:lang w:val="en-US"/>
        </w:rPr>
        <w:t xml:space="preserve">. Furthermore, it appears that signs of </w:t>
      </w:r>
      <w:proofErr w:type="spellStart"/>
      <w:r w:rsidRPr="007F5B09">
        <w:rPr>
          <w:rFonts w:ascii="Book Antiqua" w:hAnsi="Book Antiqua" w:cs="Arial"/>
          <w:sz w:val="24"/>
          <w:szCs w:val="24"/>
          <w:lang w:val="en-US"/>
        </w:rPr>
        <w:t>ETosis</w:t>
      </w:r>
      <w:proofErr w:type="spellEnd"/>
      <w:r w:rsidRPr="007F5B09">
        <w:rPr>
          <w:rFonts w:ascii="Book Antiqua" w:hAnsi="Book Antiqua" w:cs="Arial"/>
          <w:sz w:val="24"/>
          <w:szCs w:val="24"/>
          <w:lang w:val="en-US"/>
        </w:rPr>
        <w:t xml:space="preserve"> were also present in colorectal mucus from IBD </w:t>
      </w:r>
      <w:proofErr w:type="gramStart"/>
      <w:r w:rsidRPr="007F5B09">
        <w:rPr>
          <w:rFonts w:ascii="Book Antiqua" w:hAnsi="Book Antiqua" w:cs="Arial"/>
          <w:sz w:val="24"/>
          <w:szCs w:val="24"/>
          <w:lang w:val="en-US"/>
        </w:rPr>
        <w:t>patients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193]</w:t>
      </w:r>
      <w:r w:rsidRPr="007F5B09">
        <w:rPr>
          <w:rFonts w:ascii="Book Antiqua" w:hAnsi="Book Antiqua" w:cs="Arial"/>
          <w:sz w:val="24"/>
          <w:szCs w:val="24"/>
          <w:lang w:val="en-US"/>
        </w:rPr>
        <w:t xml:space="preserve">. These findings allow </w:t>
      </w:r>
      <w:proofErr w:type="spellStart"/>
      <w:r w:rsidRPr="007F5B09">
        <w:rPr>
          <w:rFonts w:ascii="Book Antiqua" w:hAnsi="Book Antiqua" w:cs="Arial"/>
          <w:sz w:val="24"/>
          <w:szCs w:val="24"/>
          <w:lang w:val="en-US"/>
        </w:rPr>
        <w:t>hypothesising</w:t>
      </w:r>
      <w:proofErr w:type="spellEnd"/>
      <w:r w:rsidRPr="007F5B09">
        <w:rPr>
          <w:rFonts w:ascii="Book Antiqua" w:hAnsi="Book Antiqua" w:cs="Arial"/>
          <w:sz w:val="24"/>
          <w:szCs w:val="24"/>
          <w:lang w:val="en-US"/>
        </w:rPr>
        <w:t xml:space="preserve"> that gut mucus acts in IBD as a unique additional milieu</w:t>
      </w:r>
      <w:r w:rsidR="003630F4" w:rsidRPr="007F5B09">
        <w:rPr>
          <w:rFonts w:ascii="Book Antiqua" w:hAnsi="Book Antiqua" w:cs="Arial"/>
          <w:sz w:val="24"/>
          <w:szCs w:val="24"/>
          <w:lang w:val="en-US"/>
        </w:rPr>
        <w:t>,</w:t>
      </w:r>
      <w:r w:rsidRPr="007F5B09">
        <w:rPr>
          <w:rFonts w:ascii="Book Antiqua" w:hAnsi="Book Antiqua" w:cs="Arial"/>
          <w:sz w:val="24"/>
          <w:szCs w:val="24"/>
          <w:lang w:val="en-US"/>
        </w:rPr>
        <w:t xml:space="preserve"> </w:t>
      </w:r>
      <w:r w:rsidRPr="007F5B09">
        <w:rPr>
          <w:rFonts w:ascii="Book Antiqua" w:hAnsi="Book Antiqua" w:cs="Arial"/>
          <w:sz w:val="24"/>
          <w:szCs w:val="24"/>
          <w:lang w:val="en-US"/>
        </w:rPr>
        <w:lastRenderedPageBreak/>
        <w:t xml:space="preserve">where immune responses expand from the mucosa. It is apparent that the abundance of active cells, especially granulocytes releasing contents of their granules, considerably loosens the inner mucus layer in the colon, thus making it both permeable for gut microbiota and facilitating further immune cell transmigration and movement through the mucus. These circumstances should </w:t>
      </w:r>
      <w:proofErr w:type="spellStart"/>
      <w:r w:rsidRPr="007F5B09">
        <w:rPr>
          <w:rFonts w:ascii="Book Antiqua" w:hAnsi="Book Antiqua" w:cs="Arial"/>
          <w:sz w:val="24"/>
          <w:szCs w:val="24"/>
          <w:lang w:val="en-US"/>
        </w:rPr>
        <w:t>favour</w:t>
      </w:r>
      <w:proofErr w:type="spellEnd"/>
      <w:r w:rsidRPr="007F5B09">
        <w:rPr>
          <w:rFonts w:ascii="Book Antiqua" w:hAnsi="Book Antiqua" w:cs="Arial"/>
          <w:sz w:val="24"/>
          <w:szCs w:val="24"/>
          <w:lang w:val="en-US"/>
        </w:rPr>
        <w:t xml:space="preserve"> antibacterial activity of the effector cells, but extensive collateral damage of host epithelium is highly likely. </w:t>
      </w:r>
      <w:proofErr w:type="spellStart"/>
      <w:r w:rsidRPr="007F5B09">
        <w:rPr>
          <w:rFonts w:ascii="Book Antiqua" w:hAnsi="Book Antiqua" w:cs="Arial"/>
          <w:sz w:val="24"/>
          <w:szCs w:val="24"/>
          <w:lang w:val="en-US"/>
        </w:rPr>
        <w:t>ETosis</w:t>
      </w:r>
      <w:proofErr w:type="spellEnd"/>
      <w:r w:rsidRPr="007F5B09">
        <w:rPr>
          <w:rFonts w:ascii="Book Antiqua" w:hAnsi="Book Antiqua" w:cs="Arial"/>
          <w:sz w:val="24"/>
          <w:szCs w:val="24"/>
          <w:lang w:val="en-US"/>
        </w:rPr>
        <w:t xml:space="preserve"> exerted by neutrophils, eosinophils and other immune </w:t>
      </w:r>
      <w:proofErr w:type="gramStart"/>
      <w:r w:rsidRPr="007F5B09">
        <w:rPr>
          <w:rFonts w:ascii="Book Antiqua" w:hAnsi="Book Antiqua" w:cs="Arial"/>
          <w:sz w:val="24"/>
          <w:szCs w:val="24"/>
          <w:lang w:val="en-US"/>
        </w:rPr>
        <w:t>cells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62-72]</w:t>
      </w:r>
      <w:r w:rsidRPr="007F5B09">
        <w:rPr>
          <w:rFonts w:ascii="Book Antiqua" w:hAnsi="Book Antiqua" w:cs="Arial"/>
          <w:sz w:val="24"/>
          <w:szCs w:val="24"/>
          <w:lang w:val="en-US"/>
        </w:rPr>
        <w:t xml:space="preserve"> may be especially important in this context. Figure 3 reflects the author’s opinion on the extent of inflammatory process in the human gut.</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Protection from invading microbiota appears to be the main biological aim of </w:t>
      </w:r>
      <w:proofErr w:type="spellStart"/>
      <w:r w:rsidRPr="007F5B09">
        <w:rPr>
          <w:rFonts w:ascii="Book Antiqua" w:hAnsi="Book Antiqua" w:cs="Arial"/>
          <w:sz w:val="24"/>
          <w:szCs w:val="24"/>
          <w:lang w:val="en-US"/>
        </w:rPr>
        <w:t>ETosis</w:t>
      </w:r>
      <w:proofErr w:type="spellEnd"/>
      <w:r w:rsidRPr="007F5B09">
        <w:rPr>
          <w:rFonts w:ascii="Book Antiqua" w:hAnsi="Book Antiqua" w:cs="Arial"/>
          <w:sz w:val="24"/>
          <w:szCs w:val="24"/>
          <w:lang w:val="en-US"/>
        </w:rPr>
        <w:t xml:space="preserve"> since histones enveloping released DNA are </w:t>
      </w:r>
      <w:proofErr w:type="gramStart"/>
      <w:r w:rsidRPr="007F5B09">
        <w:rPr>
          <w:rFonts w:ascii="Book Antiqua" w:hAnsi="Book Antiqua" w:cs="Arial"/>
          <w:sz w:val="24"/>
          <w:szCs w:val="24"/>
          <w:lang w:val="en-US"/>
        </w:rPr>
        <w:t>antibacterial</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195]</w:t>
      </w:r>
      <w:r w:rsidRPr="007F5B09">
        <w:rPr>
          <w:rFonts w:ascii="Book Antiqua" w:hAnsi="Book Antiqua" w:cs="Arial"/>
          <w:sz w:val="24"/>
          <w:szCs w:val="24"/>
          <w:lang w:val="en-US"/>
        </w:rPr>
        <w:t xml:space="preserve">, and the addition of DNA strands may increase mucus viscosity, thus mechanically compensating for MUC2 degradation. Further antibacterial action is provided by granule proteins of both </w:t>
      </w:r>
      <w:proofErr w:type="gramStart"/>
      <w:r w:rsidRPr="007F5B09">
        <w:rPr>
          <w:rFonts w:ascii="Book Antiqua" w:hAnsi="Book Antiqua" w:cs="Arial"/>
          <w:sz w:val="24"/>
          <w:szCs w:val="24"/>
          <w:lang w:val="en-US"/>
        </w:rPr>
        <w:t>neutrophils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196,197]</w:t>
      </w:r>
      <w:r w:rsidRPr="007F5B09">
        <w:rPr>
          <w:rFonts w:ascii="Book Antiqua" w:hAnsi="Book Antiqua" w:cs="Arial"/>
          <w:sz w:val="24"/>
          <w:szCs w:val="24"/>
          <w:lang w:val="en-US"/>
        </w:rPr>
        <w:t xml:space="preserve"> and eosinophils (Table 1). However, </w:t>
      </w:r>
      <w:proofErr w:type="spellStart"/>
      <w:r w:rsidRPr="007F5B09">
        <w:rPr>
          <w:rFonts w:ascii="Book Antiqua" w:hAnsi="Book Antiqua" w:cs="Arial"/>
          <w:sz w:val="24"/>
          <w:szCs w:val="24"/>
          <w:lang w:val="en-US"/>
        </w:rPr>
        <w:t>ETosis</w:t>
      </w:r>
      <w:proofErr w:type="spellEnd"/>
      <w:r w:rsidRPr="007F5B09">
        <w:rPr>
          <w:rFonts w:ascii="Book Antiqua" w:hAnsi="Book Antiqua" w:cs="Arial"/>
          <w:sz w:val="24"/>
          <w:szCs w:val="24"/>
          <w:lang w:val="en-US"/>
        </w:rPr>
        <w:t xml:space="preserve"> in the mucus, especially combined with the release of intact eosinophil granules, can seriously damage enterocytes or colonocytes. Eosinophil-derived extracellular DNA traps have already been shown to injure airway epithelium in chronic obstructive pulmonary </w:t>
      </w:r>
      <w:proofErr w:type="gramStart"/>
      <w:r w:rsidRPr="007F5B09">
        <w:rPr>
          <w:rFonts w:ascii="Book Antiqua" w:hAnsi="Book Antiqua" w:cs="Arial"/>
          <w:sz w:val="24"/>
          <w:szCs w:val="24"/>
          <w:lang w:val="en-US"/>
        </w:rPr>
        <w:t>disease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198]</w:t>
      </w:r>
      <w:r w:rsidRPr="007F5B09">
        <w:rPr>
          <w:rFonts w:ascii="Book Antiqua" w:hAnsi="Book Antiqua" w:cs="Arial"/>
          <w:sz w:val="24"/>
          <w:szCs w:val="24"/>
          <w:lang w:val="en-US"/>
        </w:rPr>
        <w:t xml:space="preserve"> and chronic rhinosinusitis</w:t>
      </w:r>
      <w:r w:rsidRPr="007F5B09">
        <w:rPr>
          <w:rFonts w:ascii="Book Antiqua" w:hAnsi="Book Antiqua" w:cs="Arial"/>
          <w:sz w:val="24"/>
          <w:szCs w:val="24"/>
          <w:vertAlign w:val="superscript"/>
          <w:lang w:val="en-US"/>
        </w:rPr>
        <w:t>[199]</w:t>
      </w:r>
      <w:r w:rsidRPr="007F5B09">
        <w:rPr>
          <w:rFonts w:ascii="Book Antiqua" w:hAnsi="Book Antiqua" w:cs="Arial"/>
          <w:sz w:val="24"/>
          <w:szCs w:val="24"/>
          <w:lang w:val="en-US"/>
        </w:rPr>
        <w:t>, where MBPs released from specific granules were especially toxic</w:t>
      </w:r>
      <w:r w:rsidRPr="007F5B09">
        <w:rPr>
          <w:rFonts w:ascii="Book Antiqua" w:hAnsi="Book Antiqua" w:cs="Arial"/>
          <w:sz w:val="24"/>
          <w:szCs w:val="24"/>
          <w:vertAlign w:val="superscript"/>
          <w:lang w:val="en-US"/>
        </w:rPr>
        <w:t>[200]</w:t>
      </w:r>
      <w:r w:rsidRPr="007F5B09">
        <w:rPr>
          <w:rFonts w:ascii="Book Antiqua" w:hAnsi="Book Antiqua" w:cs="Arial"/>
          <w:sz w:val="24"/>
          <w:szCs w:val="24"/>
          <w:lang w:val="en-US"/>
        </w:rPr>
        <w:t>. This phenomenon is still poorly investigated in relation to UC and CD, but interest in IBD</w:t>
      </w:r>
      <w:r w:rsidR="00412030" w:rsidRPr="007F5B09">
        <w:rPr>
          <w:rFonts w:ascii="Book Antiqua" w:hAnsi="Book Antiqua" w:cs="Arial"/>
          <w:sz w:val="24"/>
          <w:szCs w:val="24"/>
          <w:lang w:val="en-US"/>
        </w:rPr>
        <w:t>-associated</w:t>
      </w:r>
      <w:r w:rsidRPr="007F5B09">
        <w:rPr>
          <w:rFonts w:ascii="Book Antiqua" w:hAnsi="Book Antiqua" w:cs="Arial"/>
          <w:sz w:val="24"/>
          <w:szCs w:val="24"/>
          <w:lang w:val="en-US"/>
        </w:rPr>
        <w:t xml:space="preserve"> </w:t>
      </w:r>
      <w:proofErr w:type="spellStart"/>
      <w:r w:rsidR="00412030" w:rsidRPr="007F5B09">
        <w:rPr>
          <w:rFonts w:ascii="Book Antiqua" w:hAnsi="Book Antiqua" w:cs="Arial"/>
          <w:sz w:val="24"/>
          <w:szCs w:val="24"/>
          <w:lang w:val="en-US"/>
        </w:rPr>
        <w:t>ETosis</w:t>
      </w:r>
      <w:proofErr w:type="spellEnd"/>
      <w:r w:rsidR="00412030" w:rsidRPr="007F5B09">
        <w:rPr>
          <w:rFonts w:ascii="Book Antiqua" w:hAnsi="Book Antiqua" w:cs="Arial"/>
          <w:sz w:val="24"/>
          <w:szCs w:val="24"/>
          <w:lang w:val="en-US"/>
        </w:rPr>
        <w:t xml:space="preserve"> </w:t>
      </w:r>
      <w:r w:rsidRPr="007F5B09">
        <w:rPr>
          <w:rFonts w:ascii="Book Antiqua" w:hAnsi="Book Antiqua" w:cs="Arial"/>
          <w:sz w:val="24"/>
          <w:szCs w:val="24"/>
          <w:lang w:val="en-US"/>
        </w:rPr>
        <w:t xml:space="preserve">is emerging. In addition to our results discussed above, NET presence has been demonstrated in biopsy samples from IBD </w:t>
      </w:r>
      <w:proofErr w:type="gramStart"/>
      <w:r w:rsidRPr="007F5B09">
        <w:rPr>
          <w:rFonts w:ascii="Book Antiqua" w:hAnsi="Book Antiqua" w:cs="Arial"/>
          <w:sz w:val="24"/>
          <w:szCs w:val="24"/>
          <w:lang w:val="en-US"/>
        </w:rPr>
        <w:t>patients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201-203]</w:t>
      </w:r>
      <w:r w:rsidRPr="007F5B09">
        <w:rPr>
          <w:rFonts w:ascii="Book Antiqua" w:hAnsi="Book Antiqua" w:cs="Arial"/>
          <w:sz w:val="24"/>
          <w:szCs w:val="24"/>
          <w:lang w:val="en-US"/>
        </w:rPr>
        <w:t>, notably within crypt abscesses</w:t>
      </w:r>
      <w:r w:rsidRPr="007F5B09">
        <w:rPr>
          <w:rFonts w:ascii="Book Antiqua" w:hAnsi="Book Antiqua" w:cs="Arial"/>
          <w:sz w:val="24"/>
          <w:szCs w:val="24"/>
          <w:vertAlign w:val="superscript"/>
          <w:lang w:val="en-US"/>
        </w:rPr>
        <w:t>[201]</w:t>
      </w:r>
      <w:r w:rsidRPr="007F5B09">
        <w:rPr>
          <w:rFonts w:ascii="Book Antiqua" w:hAnsi="Book Antiqua" w:cs="Arial"/>
          <w:sz w:val="24"/>
          <w:szCs w:val="24"/>
          <w:lang w:val="en-US"/>
        </w:rPr>
        <w:t xml:space="preserve">, </w:t>
      </w:r>
      <w:r w:rsidR="00CC23FE" w:rsidRPr="00F061EA">
        <w:rPr>
          <w:rFonts w:ascii="Book Antiqua" w:hAnsi="Book Antiqua" w:cs="Arial"/>
          <w:i/>
          <w:iCs/>
          <w:sz w:val="24"/>
          <w:szCs w:val="24"/>
          <w:lang w:val="en-US"/>
        </w:rPr>
        <w:t>i.e.</w:t>
      </w:r>
      <w:r w:rsidR="00CC23FE">
        <w:rPr>
          <w:rFonts w:ascii="Book Antiqua" w:hAnsi="Book Antiqua" w:cs="Arial"/>
          <w:sz w:val="24"/>
          <w:szCs w:val="24"/>
          <w:lang w:val="en-US"/>
        </w:rPr>
        <w:t>,</w:t>
      </w:r>
      <w:r w:rsidRPr="007F5B09">
        <w:rPr>
          <w:rFonts w:ascii="Book Antiqua" w:hAnsi="Book Antiqua" w:cs="Arial"/>
          <w:sz w:val="24"/>
          <w:szCs w:val="24"/>
          <w:lang w:val="en-US"/>
        </w:rPr>
        <w:t xml:space="preserve"> beyond the mucosa. Although the significance of immune responses occurring within colorectal mucus remains to be elucidated, it is impossible to exclude that eosinophil-generated extracellular DNA threads, loaded with entrapped specific granules that release cytotoxic cationic proteins, can cause a continuing colonocyte damage leading to sustained ulceration. This so far unexplored mechanism may constitute an important pathogenetic factor in UC and, to some extent, in colonic CD. On the other hand, it should not be forgotten that transepithelial migration of immune cells is a major factor in mucosal disease resolution</w:t>
      </w:r>
      <w:r w:rsidR="00412030" w:rsidRPr="007F5B09">
        <w:rPr>
          <w:rFonts w:ascii="Book Antiqua" w:hAnsi="Book Antiqua" w:cs="Arial"/>
          <w:sz w:val="24"/>
          <w:szCs w:val="24"/>
          <w:lang w:val="en-US"/>
        </w:rPr>
        <w:t>,</w:t>
      </w:r>
      <w:r w:rsidRPr="007F5B09">
        <w:rPr>
          <w:rFonts w:ascii="Book Antiqua" w:hAnsi="Book Antiqua" w:cs="Arial"/>
          <w:sz w:val="24"/>
          <w:szCs w:val="24"/>
          <w:lang w:val="en-US"/>
        </w:rPr>
        <w:t xml:space="preserve"> as demonstrated for airway </w:t>
      </w:r>
      <w:proofErr w:type="gramStart"/>
      <w:r w:rsidRPr="007F5B09">
        <w:rPr>
          <w:rFonts w:ascii="Book Antiqua" w:hAnsi="Book Antiqua" w:cs="Arial"/>
          <w:sz w:val="24"/>
          <w:szCs w:val="24"/>
          <w:lang w:val="en-US"/>
        </w:rPr>
        <w:t>diseases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204,205]</w:t>
      </w:r>
      <w:r w:rsidRPr="007F5B09">
        <w:rPr>
          <w:rFonts w:ascii="Book Antiqua" w:hAnsi="Book Antiqua" w:cs="Arial"/>
          <w:sz w:val="24"/>
          <w:szCs w:val="24"/>
          <w:lang w:val="en-US"/>
        </w:rPr>
        <w:t xml:space="preserve">. </w:t>
      </w:r>
      <w:r w:rsidR="00412030" w:rsidRPr="007F5B09">
        <w:rPr>
          <w:rFonts w:ascii="Book Antiqua" w:hAnsi="Book Antiqua" w:cs="Arial"/>
          <w:sz w:val="24"/>
          <w:szCs w:val="24"/>
          <w:lang w:val="en-US"/>
        </w:rPr>
        <w:t>Indeed, t</w:t>
      </w:r>
      <w:r w:rsidRPr="007F5B09">
        <w:rPr>
          <w:rFonts w:ascii="Book Antiqua" w:hAnsi="Book Antiqua" w:cs="Arial"/>
          <w:sz w:val="24"/>
          <w:szCs w:val="24"/>
          <w:lang w:val="en-US"/>
        </w:rPr>
        <w:t xml:space="preserve">he presence of both inflammatory cells and biomarkers associated with them significantly decreased in </w:t>
      </w:r>
      <w:r w:rsidRPr="007F5B09">
        <w:rPr>
          <w:rFonts w:ascii="Book Antiqua" w:hAnsi="Book Antiqua" w:cs="Arial"/>
          <w:sz w:val="24"/>
          <w:szCs w:val="24"/>
          <w:lang w:val="en-US"/>
        </w:rPr>
        <w:lastRenderedPageBreak/>
        <w:t xml:space="preserve">colorectal mucus </w:t>
      </w:r>
      <w:r w:rsidR="00412030" w:rsidRPr="007F5B09">
        <w:rPr>
          <w:rFonts w:ascii="Book Antiqua" w:hAnsi="Book Antiqua" w:cs="Arial"/>
          <w:sz w:val="24"/>
          <w:szCs w:val="24"/>
          <w:lang w:val="en-US"/>
        </w:rPr>
        <w:t>samples from</w:t>
      </w:r>
      <w:r w:rsidRPr="007F5B09">
        <w:rPr>
          <w:rFonts w:ascii="Book Antiqua" w:hAnsi="Book Antiqua" w:cs="Arial"/>
          <w:sz w:val="24"/>
          <w:szCs w:val="24"/>
          <w:lang w:val="en-US"/>
        </w:rPr>
        <w:t xml:space="preserve"> successfully treated IBD </w:t>
      </w:r>
      <w:proofErr w:type="gramStart"/>
      <w:r w:rsidRPr="007F5B09">
        <w:rPr>
          <w:rFonts w:ascii="Book Antiqua" w:hAnsi="Book Antiqua" w:cs="Arial"/>
          <w:sz w:val="24"/>
          <w:szCs w:val="24"/>
          <w:lang w:val="en-US"/>
        </w:rPr>
        <w:t>patients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194]</w:t>
      </w:r>
      <w:r w:rsidRPr="007F5B09">
        <w:rPr>
          <w:rFonts w:ascii="Book Antiqua" w:hAnsi="Book Antiqua" w:cs="Arial"/>
          <w:sz w:val="24"/>
          <w:szCs w:val="24"/>
          <w:lang w:val="en-US"/>
        </w:rPr>
        <w:t xml:space="preserve">. It is, therefore, probable that gradual distal movement of colorectal </w:t>
      </w:r>
      <w:proofErr w:type="gramStart"/>
      <w:r w:rsidRPr="007F5B09">
        <w:rPr>
          <w:rFonts w:ascii="Book Antiqua" w:hAnsi="Book Antiqua" w:cs="Arial"/>
          <w:sz w:val="24"/>
          <w:szCs w:val="24"/>
          <w:lang w:val="en-US"/>
        </w:rPr>
        <w:t>mucus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189]</w:t>
      </w:r>
      <w:r w:rsidRPr="007F5B09">
        <w:rPr>
          <w:rFonts w:ascii="Book Antiqua" w:hAnsi="Book Antiqua" w:cs="Arial"/>
          <w:sz w:val="24"/>
          <w:szCs w:val="24"/>
          <w:lang w:val="en-US"/>
        </w:rPr>
        <w:t xml:space="preserve"> creates </w:t>
      </w:r>
      <w:proofErr w:type="spellStart"/>
      <w:r w:rsidRPr="007F5B09">
        <w:rPr>
          <w:rFonts w:ascii="Book Antiqua" w:hAnsi="Book Antiqua" w:cs="Arial"/>
          <w:sz w:val="24"/>
          <w:szCs w:val="24"/>
          <w:lang w:val="en-US"/>
        </w:rPr>
        <w:t>favourable</w:t>
      </w:r>
      <w:proofErr w:type="spellEnd"/>
      <w:r w:rsidRPr="007F5B09">
        <w:rPr>
          <w:rFonts w:ascii="Book Antiqua" w:hAnsi="Book Antiqua" w:cs="Arial"/>
          <w:sz w:val="24"/>
          <w:szCs w:val="24"/>
          <w:lang w:val="en-US"/>
        </w:rPr>
        <w:t xml:space="preserve"> conditions for eliminating dead or obsolete immune cells from the surface of colonic epithelium if inflammation is successfully resolved.</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The presented analysis of literature on eosinophil impact in IBD pathogenesis reveals that eosinophils are closely involved in this process through regulatory activities, interactions with other cells and tissues and effector functions that can often be excessive and damage the host. The impact of eosinophils appears to be especially important in altering the structure and protective functions of the mucosal barrier. The author also tried highlighting an interesting new research direction related to exploring poorly investigated immune responses occurring in the protective mucus layer of the gut. It is, however, apparent that our understanding of IBD pathogenesis, including eosinophil participation in it, remains fragmentary and needs further thorough investigation. For this reason, it would be premature to speculate on possible therapeutic interventions targeting eosinophils in IBD.</w:t>
      </w:r>
      <w:r w:rsidR="001C796B">
        <w:rPr>
          <w:rFonts w:ascii="Book Antiqua" w:hAnsi="Book Antiqua" w:cs="Arial"/>
          <w:sz w:val="24"/>
          <w:szCs w:val="24"/>
          <w:lang w:val="en-US"/>
        </w:rPr>
        <w:t xml:space="preserve"> </w:t>
      </w:r>
    </w:p>
    <w:p w:rsidR="00FF1F85" w:rsidRPr="007F5B09" w:rsidRDefault="001C796B" w:rsidP="007F5B09">
      <w:pPr>
        <w:adjustRightInd w:val="0"/>
        <w:snapToGrid w:val="0"/>
        <w:spacing w:after="0" w:line="360" w:lineRule="auto"/>
        <w:jc w:val="both"/>
        <w:rPr>
          <w:rFonts w:ascii="Book Antiqua" w:hAnsi="Book Antiqua" w:cs="Arial"/>
          <w:sz w:val="24"/>
          <w:szCs w:val="24"/>
          <w:lang w:val="en-US"/>
        </w:rPr>
      </w:pPr>
      <w:r>
        <w:rPr>
          <w:rFonts w:ascii="Book Antiqua" w:hAnsi="Book Antiqua" w:cs="Arial"/>
          <w:sz w:val="24"/>
          <w:szCs w:val="24"/>
          <w:lang w:val="en-US"/>
        </w:rPr>
        <w:t xml:space="preserve"> </w:t>
      </w:r>
    </w:p>
    <w:p w:rsidR="00FF1F85" w:rsidRPr="007F5B09" w:rsidRDefault="00FF1F85" w:rsidP="007F5B09">
      <w:pPr>
        <w:adjustRightInd w:val="0"/>
        <w:snapToGrid w:val="0"/>
        <w:spacing w:after="0" w:line="360" w:lineRule="auto"/>
        <w:jc w:val="both"/>
        <w:rPr>
          <w:rFonts w:ascii="Book Antiqua" w:hAnsi="Book Antiqua" w:cs="Arial"/>
          <w:b/>
          <w:i/>
          <w:sz w:val="24"/>
          <w:szCs w:val="24"/>
          <w:lang w:val="en-US"/>
        </w:rPr>
      </w:pPr>
      <w:r w:rsidRPr="007F5B09">
        <w:rPr>
          <w:rFonts w:ascii="Book Antiqua" w:hAnsi="Book Antiqua" w:cs="Arial"/>
          <w:b/>
          <w:i/>
          <w:sz w:val="24"/>
          <w:szCs w:val="24"/>
          <w:lang w:val="en-US"/>
        </w:rPr>
        <w:t>Eosinophils in the pathogenesis of CRC</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r w:rsidRPr="007F5B09">
        <w:rPr>
          <w:rFonts w:ascii="Book Antiqua" w:hAnsi="Book Antiqua" w:cs="Arial"/>
          <w:sz w:val="24"/>
          <w:szCs w:val="24"/>
          <w:lang w:val="en-US"/>
        </w:rPr>
        <w:t>CRC is one of the most frequent oncological conditions with estimated global figures of 1801000 new CRC cases and 861700 deaths due to this disease in 2018</w:t>
      </w:r>
      <w:r w:rsidRPr="007F5B09">
        <w:rPr>
          <w:rFonts w:ascii="Book Antiqua" w:hAnsi="Book Antiqua" w:cs="Arial"/>
          <w:sz w:val="24"/>
          <w:szCs w:val="24"/>
          <w:vertAlign w:val="superscript"/>
          <w:lang w:val="en-US"/>
        </w:rPr>
        <w:t>[206]</w:t>
      </w:r>
      <w:r w:rsidRPr="007F5B09">
        <w:rPr>
          <w:rFonts w:ascii="Book Antiqua" w:hAnsi="Book Antiqua" w:cs="Arial"/>
          <w:sz w:val="24"/>
          <w:szCs w:val="24"/>
          <w:lang w:val="en-US"/>
        </w:rPr>
        <w:t xml:space="preserve">. Although there are many good reviews addressing various aspects of CRC </w:t>
      </w:r>
      <w:proofErr w:type="gramStart"/>
      <w:r w:rsidRPr="007F5B09">
        <w:rPr>
          <w:rFonts w:ascii="Book Antiqua" w:hAnsi="Book Antiqua" w:cs="Arial"/>
          <w:sz w:val="24"/>
          <w:szCs w:val="24"/>
          <w:lang w:val="en-US"/>
        </w:rPr>
        <w:t>pathogenesis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11-15]</w:t>
      </w:r>
      <w:r w:rsidRPr="007F5B09">
        <w:rPr>
          <w:rFonts w:ascii="Book Antiqua" w:hAnsi="Book Antiqua" w:cs="Arial"/>
          <w:sz w:val="24"/>
          <w:szCs w:val="24"/>
          <w:lang w:val="en-US"/>
        </w:rPr>
        <w:t>, possible role of eosinophils in this process is usually overlooked despite the existence of reports deserving attention and briefly discussed below.</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Eosinophil infiltration is often observed in malignancies, but for different </w:t>
      </w:r>
      <w:proofErr w:type="spellStart"/>
      <w:r w:rsidRPr="007F5B09">
        <w:rPr>
          <w:rFonts w:ascii="Book Antiqua" w:hAnsi="Book Antiqua" w:cs="Arial"/>
          <w:sz w:val="24"/>
          <w:szCs w:val="24"/>
          <w:lang w:val="en-US"/>
        </w:rPr>
        <w:t>tumours</w:t>
      </w:r>
      <w:proofErr w:type="spellEnd"/>
      <w:r w:rsidRPr="007F5B09">
        <w:rPr>
          <w:rFonts w:ascii="Book Antiqua" w:hAnsi="Book Antiqua" w:cs="Arial"/>
          <w:sz w:val="24"/>
          <w:szCs w:val="24"/>
          <w:lang w:val="en-US"/>
        </w:rPr>
        <w:t xml:space="preserve"> it was reported as either prognostically </w:t>
      </w:r>
      <w:proofErr w:type="spellStart"/>
      <w:r w:rsidRPr="007F5B09">
        <w:rPr>
          <w:rFonts w:ascii="Book Antiqua" w:hAnsi="Book Antiqua" w:cs="Arial"/>
          <w:sz w:val="24"/>
          <w:szCs w:val="24"/>
          <w:lang w:val="en-US"/>
        </w:rPr>
        <w:t>favourable</w:t>
      </w:r>
      <w:proofErr w:type="spellEnd"/>
      <w:r w:rsidRPr="007F5B09">
        <w:rPr>
          <w:rFonts w:ascii="Book Antiqua" w:hAnsi="Book Antiqua" w:cs="Arial"/>
          <w:sz w:val="24"/>
          <w:szCs w:val="24"/>
          <w:lang w:val="en-US"/>
        </w:rPr>
        <w:t xml:space="preserve"> or </w:t>
      </w:r>
      <w:proofErr w:type="spellStart"/>
      <w:proofErr w:type="gramStart"/>
      <w:r w:rsidRPr="007F5B09">
        <w:rPr>
          <w:rFonts w:ascii="Book Antiqua" w:hAnsi="Book Antiqua" w:cs="Arial"/>
          <w:sz w:val="24"/>
          <w:szCs w:val="24"/>
          <w:lang w:val="en-US"/>
        </w:rPr>
        <w:t>unfavourable</w:t>
      </w:r>
      <w:proofErr w:type="spellEnd"/>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3,4,207-210]</w:t>
      </w:r>
      <w:r w:rsidRPr="007F5B09">
        <w:rPr>
          <w:rFonts w:ascii="Book Antiqua" w:hAnsi="Book Antiqua" w:cs="Arial"/>
          <w:sz w:val="24"/>
          <w:szCs w:val="24"/>
          <w:lang w:val="en-US"/>
        </w:rPr>
        <w:t xml:space="preserve">. Nevertheless, the presence of eosinophils in CRC patients is strongly linked with a decreased disease risk, better prognosis and extended patient survival. Indeed, elevated blood eosinophil counts were associated with a decreased CRC development </w:t>
      </w:r>
      <w:proofErr w:type="gramStart"/>
      <w:r w:rsidRPr="007F5B09">
        <w:rPr>
          <w:rFonts w:ascii="Book Antiqua" w:hAnsi="Book Antiqua" w:cs="Arial"/>
          <w:sz w:val="24"/>
          <w:szCs w:val="24"/>
          <w:lang w:val="en-US"/>
        </w:rPr>
        <w:t>risk</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211]</w:t>
      </w:r>
      <w:r w:rsidRPr="007F5B09">
        <w:rPr>
          <w:rFonts w:ascii="Book Antiqua" w:hAnsi="Book Antiqua" w:cs="Arial"/>
          <w:sz w:val="24"/>
          <w:szCs w:val="24"/>
          <w:lang w:val="en-US"/>
        </w:rPr>
        <w:t xml:space="preserve"> as well as better prognosis</w:t>
      </w:r>
      <w:r w:rsidRPr="007F5B09">
        <w:rPr>
          <w:rFonts w:ascii="Book Antiqua" w:hAnsi="Book Antiqua" w:cs="Arial"/>
          <w:sz w:val="24"/>
          <w:szCs w:val="24"/>
          <w:vertAlign w:val="superscript"/>
          <w:lang w:val="en-US"/>
        </w:rPr>
        <w:t>[212-214]</w:t>
      </w:r>
      <w:r w:rsidRPr="007F5B09">
        <w:rPr>
          <w:rFonts w:ascii="Book Antiqua" w:hAnsi="Book Antiqua" w:cs="Arial"/>
          <w:sz w:val="24"/>
          <w:szCs w:val="24"/>
          <w:lang w:val="en-US"/>
        </w:rPr>
        <w:t xml:space="preserve">. Eosinophil infiltration of colorectal </w:t>
      </w:r>
      <w:proofErr w:type="spellStart"/>
      <w:r w:rsidRPr="007F5B09">
        <w:rPr>
          <w:rFonts w:ascii="Book Antiqua" w:hAnsi="Book Antiqua" w:cs="Arial"/>
          <w:sz w:val="24"/>
          <w:szCs w:val="24"/>
          <w:lang w:val="en-US"/>
        </w:rPr>
        <w:t>tumours</w:t>
      </w:r>
      <w:proofErr w:type="spellEnd"/>
      <w:r w:rsidRPr="007F5B09">
        <w:rPr>
          <w:rFonts w:ascii="Book Antiqua" w:hAnsi="Book Antiqua" w:cs="Arial"/>
          <w:sz w:val="24"/>
          <w:szCs w:val="24"/>
          <w:lang w:val="en-US"/>
        </w:rPr>
        <w:t xml:space="preserve"> is a common phenomenon, and higher numbers of infiltrating eosinophils detected both in the </w:t>
      </w:r>
      <w:proofErr w:type="spellStart"/>
      <w:r w:rsidRPr="007F5B09">
        <w:rPr>
          <w:rFonts w:ascii="Book Antiqua" w:hAnsi="Book Antiqua" w:cs="Arial"/>
          <w:sz w:val="24"/>
          <w:szCs w:val="24"/>
          <w:lang w:val="en-US"/>
        </w:rPr>
        <w:t>tumour</w:t>
      </w:r>
      <w:proofErr w:type="spellEnd"/>
      <w:r w:rsidRPr="007F5B09">
        <w:rPr>
          <w:rFonts w:ascii="Book Antiqua" w:hAnsi="Book Antiqua" w:cs="Arial"/>
          <w:sz w:val="24"/>
          <w:szCs w:val="24"/>
          <w:lang w:val="en-US"/>
        </w:rPr>
        <w:t xml:space="preserve"> </w:t>
      </w:r>
      <w:proofErr w:type="gramStart"/>
      <w:r w:rsidRPr="007F5B09">
        <w:rPr>
          <w:rFonts w:ascii="Book Antiqua" w:hAnsi="Book Antiqua" w:cs="Arial"/>
          <w:sz w:val="24"/>
          <w:szCs w:val="24"/>
          <w:lang w:val="en-US"/>
        </w:rPr>
        <w:t>tissue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215-217]</w:t>
      </w:r>
      <w:r w:rsidRPr="007F5B09">
        <w:rPr>
          <w:rFonts w:ascii="Book Antiqua" w:hAnsi="Book Antiqua" w:cs="Arial"/>
          <w:sz w:val="24"/>
          <w:szCs w:val="24"/>
          <w:lang w:val="en-US"/>
        </w:rPr>
        <w:t xml:space="preserve"> and </w:t>
      </w:r>
      <w:proofErr w:type="spellStart"/>
      <w:r w:rsidRPr="007F5B09">
        <w:rPr>
          <w:rFonts w:ascii="Book Antiqua" w:hAnsi="Book Antiqua" w:cs="Arial"/>
          <w:sz w:val="24"/>
          <w:szCs w:val="24"/>
          <w:lang w:val="en-US"/>
        </w:rPr>
        <w:t>peritumourally</w:t>
      </w:r>
      <w:proofErr w:type="spellEnd"/>
      <w:r w:rsidRPr="007F5B09">
        <w:rPr>
          <w:rFonts w:ascii="Book Antiqua" w:hAnsi="Book Antiqua" w:cs="Arial"/>
          <w:sz w:val="24"/>
          <w:szCs w:val="24"/>
          <w:vertAlign w:val="superscript"/>
          <w:lang w:val="en-US"/>
        </w:rPr>
        <w:t>[218-220]</w:t>
      </w:r>
      <w:r w:rsidRPr="007F5B09">
        <w:rPr>
          <w:rFonts w:ascii="Book Antiqua" w:hAnsi="Book Antiqua" w:cs="Arial"/>
          <w:sz w:val="24"/>
          <w:szCs w:val="24"/>
          <w:lang w:val="en-US"/>
        </w:rPr>
        <w:t xml:space="preserve"> were repeatedly shown to be prognostically </w:t>
      </w:r>
      <w:proofErr w:type="spellStart"/>
      <w:r w:rsidRPr="007F5B09">
        <w:rPr>
          <w:rFonts w:ascii="Book Antiqua" w:hAnsi="Book Antiqua" w:cs="Arial"/>
          <w:sz w:val="24"/>
          <w:szCs w:val="24"/>
          <w:lang w:val="en-US"/>
        </w:rPr>
        <w:t>favourable</w:t>
      </w:r>
      <w:proofErr w:type="spellEnd"/>
      <w:r w:rsidRPr="007F5B09">
        <w:rPr>
          <w:rFonts w:ascii="Book Antiqua" w:hAnsi="Book Antiqua" w:cs="Arial"/>
          <w:sz w:val="24"/>
          <w:szCs w:val="24"/>
          <w:lang w:val="en-US"/>
        </w:rPr>
        <w:t xml:space="preserve">. Despite these seemingly cogent findings, the quoted </w:t>
      </w:r>
      <w:r w:rsidRPr="007F5B09">
        <w:rPr>
          <w:rFonts w:ascii="Book Antiqua" w:hAnsi="Book Antiqua" w:cs="Arial"/>
          <w:sz w:val="24"/>
          <w:szCs w:val="24"/>
          <w:lang w:val="en-US"/>
        </w:rPr>
        <w:lastRenderedPageBreak/>
        <w:t xml:space="preserve">descriptive clinical studies could not provide any direct evidence of anti-cancer eosinophil action, and possible mechanisms of CRC growth inhibition by eosinophils remain poorly understood. </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proofErr w:type="spellStart"/>
      <w:r w:rsidRPr="007F5B09">
        <w:rPr>
          <w:rFonts w:ascii="Book Antiqua" w:hAnsi="Book Antiqua" w:cs="Arial"/>
          <w:sz w:val="24"/>
          <w:szCs w:val="24"/>
          <w:lang w:val="en-US"/>
        </w:rPr>
        <w:t>Tumour</w:t>
      </w:r>
      <w:proofErr w:type="spellEnd"/>
      <w:r w:rsidRPr="007F5B09">
        <w:rPr>
          <w:rFonts w:ascii="Book Antiqua" w:hAnsi="Book Antiqua" w:cs="Arial"/>
          <w:sz w:val="24"/>
          <w:szCs w:val="24"/>
          <w:lang w:val="en-US"/>
        </w:rPr>
        <w:t xml:space="preserve">-associated inflammation is currently </w:t>
      </w:r>
      <w:proofErr w:type="spellStart"/>
      <w:r w:rsidRPr="007F5B09">
        <w:rPr>
          <w:rFonts w:ascii="Book Antiqua" w:hAnsi="Book Antiqua" w:cs="Arial"/>
          <w:sz w:val="24"/>
          <w:szCs w:val="24"/>
          <w:lang w:val="en-US"/>
        </w:rPr>
        <w:t>recognised</w:t>
      </w:r>
      <w:proofErr w:type="spellEnd"/>
      <w:r w:rsidRPr="007F5B09">
        <w:rPr>
          <w:rFonts w:ascii="Book Antiqua" w:hAnsi="Book Antiqua" w:cs="Arial"/>
          <w:sz w:val="24"/>
          <w:szCs w:val="24"/>
          <w:lang w:val="en-US"/>
        </w:rPr>
        <w:t xml:space="preserve"> among hallmarks of </w:t>
      </w:r>
      <w:proofErr w:type="gramStart"/>
      <w:r w:rsidRPr="007F5B09">
        <w:rPr>
          <w:rFonts w:ascii="Book Antiqua" w:hAnsi="Book Antiqua" w:cs="Arial"/>
          <w:sz w:val="24"/>
          <w:szCs w:val="24"/>
          <w:lang w:val="en-US"/>
        </w:rPr>
        <w:t>cancer</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11]</w:t>
      </w:r>
      <w:r w:rsidRPr="007F5B09">
        <w:rPr>
          <w:rFonts w:ascii="Book Antiqua" w:hAnsi="Book Antiqua" w:cs="Arial"/>
          <w:sz w:val="24"/>
          <w:szCs w:val="24"/>
          <w:lang w:val="en-US"/>
        </w:rPr>
        <w:t xml:space="preserve">. Eosinophil accumulation accompanying inflammation-related cancer cell death and proliferation in CRC is one of its components that probably reflects Th2 immune responses enhanced at the expense of Th1 </w:t>
      </w:r>
      <w:proofErr w:type="gramStart"/>
      <w:r w:rsidRPr="007F5B09">
        <w:rPr>
          <w:rFonts w:ascii="Book Antiqua" w:hAnsi="Book Antiqua" w:cs="Arial"/>
          <w:sz w:val="24"/>
          <w:szCs w:val="24"/>
          <w:lang w:val="en-US"/>
        </w:rPr>
        <w:t>immunity</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3]</w:t>
      </w:r>
      <w:r w:rsidRPr="007F5B09">
        <w:rPr>
          <w:rFonts w:ascii="Book Antiqua" w:hAnsi="Book Antiqua" w:cs="Arial"/>
          <w:sz w:val="24"/>
          <w:szCs w:val="24"/>
          <w:lang w:val="en-US"/>
        </w:rPr>
        <w:t>.</w:t>
      </w:r>
      <w:r w:rsidR="001C796B">
        <w:rPr>
          <w:rFonts w:ascii="Book Antiqua" w:hAnsi="Book Antiqua" w:cs="Arial"/>
          <w:sz w:val="24"/>
          <w:szCs w:val="24"/>
          <w:lang w:val="en-US"/>
        </w:rPr>
        <w:t xml:space="preserve"> </w:t>
      </w:r>
      <w:r w:rsidRPr="007F5B09">
        <w:rPr>
          <w:rFonts w:ascii="Book Antiqua" w:hAnsi="Book Antiqua" w:cs="Arial"/>
          <w:sz w:val="24"/>
          <w:szCs w:val="24"/>
          <w:lang w:val="en-US"/>
        </w:rPr>
        <w:t xml:space="preserve">Besides, eosinophils are likely to stimulate tissue </w:t>
      </w:r>
      <w:proofErr w:type="spellStart"/>
      <w:r w:rsidRPr="007F5B09">
        <w:rPr>
          <w:rFonts w:ascii="Book Antiqua" w:hAnsi="Book Antiqua" w:cs="Arial"/>
          <w:sz w:val="24"/>
          <w:szCs w:val="24"/>
          <w:lang w:val="en-US"/>
        </w:rPr>
        <w:t>remodelling</w:t>
      </w:r>
      <w:proofErr w:type="spellEnd"/>
      <w:r w:rsidRPr="007F5B09">
        <w:rPr>
          <w:rFonts w:ascii="Book Antiqua" w:hAnsi="Book Antiqua" w:cs="Arial"/>
          <w:sz w:val="24"/>
          <w:szCs w:val="24"/>
          <w:lang w:val="en-US"/>
        </w:rPr>
        <w:t xml:space="preserve"> and </w:t>
      </w:r>
      <w:proofErr w:type="spellStart"/>
      <w:r w:rsidRPr="007F5B09">
        <w:rPr>
          <w:rFonts w:ascii="Book Antiqua" w:hAnsi="Book Antiqua" w:cs="Arial"/>
          <w:sz w:val="24"/>
          <w:szCs w:val="24"/>
          <w:lang w:val="en-US"/>
        </w:rPr>
        <w:t>tumour</w:t>
      </w:r>
      <w:proofErr w:type="spellEnd"/>
      <w:r w:rsidRPr="007F5B09">
        <w:rPr>
          <w:rFonts w:ascii="Book Antiqua" w:hAnsi="Book Antiqua" w:cs="Arial"/>
          <w:sz w:val="24"/>
          <w:szCs w:val="24"/>
          <w:lang w:val="en-US"/>
        </w:rPr>
        <w:t xml:space="preserve">-related </w:t>
      </w:r>
      <w:proofErr w:type="gramStart"/>
      <w:r w:rsidRPr="007F5B09">
        <w:rPr>
          <w:rFonts w:ascii="Book Antiqua" w:hAnsi="Book Antiqua" w:cs="Arial"/>
          <w:sz w:val="24"/>
          <w:szCs w:val="24"/>
          <w:lang w:val="en-US"/>
        </w:rPr>
        <w:t>angiogenesis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3,221]</w:t>
      </w:r>
      <w:r w:rsidRPr="007F5B09">
        <w:rPr>
          <w:rFonts w:ascii="Book Antiqua" w:hAnsi="Book Antiqua" w:cs="Arial"/>
          <w:sz w:val="24"/>
          <w:szCs w:val="24"/>
          <w:lang w:val="en-US"/>
        </w:rPr>
        <w:t xml:space="preserve">. The latter MBP-modulated effect may in theory promote </w:t>
      </w:r>
      <w:proofErr w:type="spellStart"/>
      <w:r w:rsidRPr="007F5B09">
        <w:rPr>
          <w:rFonts w:ascii="Book Antiqua" w:hAnsi="Book Antiqua" w:cs="Arial"/>
          <w:sz w:val="24"/>
          <w:szCs w:val="24"/>
          <w:lang w:val="en-US"/>
        </w:rPr>
        <w:t>tumour</w:t>
      </w:r>
      <w:proofErr w:type="spellEnd"/>
      <w:r w:rsidRPr="007F5B09">
        <w:rPr>
          <w:rFonts w:ascii="Book Antiqua" w:hAnsi="Book Antiqua" w:cs="Arial"/>
          <w:sz w:val="24"/>
          <w:szCs w:val="24"/>
          <w:lang w:val="en-US"/>
        </w:rPr>
        <w:t xml:space="preserve"> growth, however only non-cytotoxic MBP concentrations enhanced angiogenesis </w:t>
      </w:r>
      <w:r w:rsidRPr="007F5B09">
        <w:rPr>
          <w:rFonts w:ascii="Book Antiqua" w:hAnsi="Book Antiqua" w:cs="Arial"/>
          <w:i/>
          <w:sz w:val="24"/>
          <w:szCs w:val="24"/>
          <w:lang w:val="en-US"/>
        </w:rPr>
        <w:t xml:space="preserve">in </w:t>
      </w:r>
      <w:proofErr w:type="gramStart"/>
      <w:r w:rsidRPr="007F5B09">
        <w:rPr>
          <w:rFonts w:ascii="Book Antiqua" w:hAnsi="Book Antiqua" w:cs="Arial"/>
          <w:i/>
          <w:sz w:val="24"/>
          <w:szCs w:val="24"/>
          <w:lang w:val="en-US"/>
        </w:rPr>
        <w:t>vitro</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221]</w:t>
      </w:r>
      <w:r w:rsidRPr="007F5B09">
        <w:rPr>
          <w:rFonts w:ascii="Book Antiqua" w:hAnsi="Book Antiqua" w:cs="Arial"/>
          <w:sz w:val="24"/>
          <w:szCs w:val="24"/>
          <w:lang w:val="en-US"/>
        </w:rPr>
        <w:t xml:space="preserve">, and significant eosinophil infiltration in CRC is likely to produce high MBP concentrations. </w:t>
      </w:r>
      <w:proofErr w:type="spellStart"/>
      <w:r w:rsidRPr="007F5B09">
        <w:rPr>
          <w:rFonts w:ascii="Book Antiqua" w:hAnsi="Book Antiqua" w:cs="Arial"/>
          <w:sz w:val="24"/>
          <w:szCs w:val="24"/>
          <w:lang w:val="en-US"/>
        </w:rPr>
        <w:t>Ellyard</w:t>
      </w:r>
      <w:proofErr w:type="spellEnd"/>
      <w:r w:rsidRPr="007F5B09">
        <w:rPr>
          <w:rFonts w:ascii="Book Antiqua" w:hAnsi="Book Antiqua" w:cs="Arial"/>
          <w:sz w:val="24"/>
          <w:szCs w:val="24"/>
          <w:lang w:val="en-US"/>
        </w:rPr>
        <w:t xml:space="preserve"> </w:t>
      </w:r>
      <w:r w:rsidRPr="007F5B09">
        <w:rPr>
          <w:rFonts w:ascii="Book Antiqua" w:hAnsi="Book Antiqua" w:cs="Arial"/>
          <w:i/>
          <w:sz w:val="24"/>
          <w:szCs w:val="24"/>
          <w:lang w:val="en-US"/>
        </w:rPr>
        <w:t xml:space="preserve">et </w:t>
      </w:r>
      <w:proofErr w:type="gramStart"/>
      <w:r w:rsidRPr="007F5B09">
        <w:rPr>
          <w:rFonts w:ascii="Book Antiqua" w:hAnsi="Book Antiqua" w:cs="Arial"/>
          <w:i/>
          <w:sz w:val="24"/>
          <w:szCs w:val="24"/>
          <w:lang w:val="en-US"/>
        </w:rPr>
        <w:t>al</w:t>
      </w:r>
      <w:r w:rsidR="002F4084" w:rsidRPr="007F5B09">
        <w:rPr>
          <w:rFonts w:ascii="Book Antiqua" w:hAnsi="Book Antiqua" w:cs="Arial"/>
          <w:sz w:val="24"/>
          <w:szCs w:val="24"/>
          <w:vertAlign w:val="superscript"/>
          <w:lang w:val="en-US"/>
        </w:rPr>
        <w:t>[</w:t>
      </w:r>
      <w:proofErr w:type="gramEnd"/>
      <w:r w:rsidR="002F4084" w:rsidRPr="007F5B09">
        <w:rPr>
          <w:rFonts w:ascii="Book Antiqua" w:hAnsi="Book Antiqua" w:cs="Arial"/>
          <w:sz w:val="24"/>
          <w:szCs w:val="24"/>
          <w:vertAlign w:val="superscript"/>
          <w:lang w:val="en-US"/>
        </w:rPr>
        <w:t>222]</w:t>
      </w:r>
      <w:r w:rsidRPr="007F5B09">
        <w:rPr>
          <w:rFonts w:ascii="Book Antiqua" w:hAnsi="Book Antiqua" w:cs="Arial"/>
          <w:sz w:val="24"/>
          <w:szCs w:val="24"/>
          <w:lang w:val="en-US"/>
        </w:rPr>
        <w:t xml:space="preserve"> argued that some components of Th2-driven inflammation in cancer can be associated with anti-</w:t>
      </w:r>
      <w:proofErr w:type="spellStart"/>
      <w:r w:rsidRPr="007F5B09">
        <w:rPr>
          <w:rFonts w:ascii="Book Antiqua" w:hAnsi="Book Antiqua" w:cs="Arial"/>
          <w:sz w:val="24"/>
          <w:szCs w:val="24"/>
          <w:lang w:val="en-US"/>
        </w:rPr>
        <w:t>tumour</w:t>
      </w:r>
      <w:proofErr w:type="spellEnd"/>
      <w:r w:rsidRPr="007F5B09">
        <w:rPr>
          <w:rFonts w:ascii="Book Antiqua" w:hAnsi="Book Antiqua" w:cs="Arial"/>
          <w:sz w:val="24"/>
          <w:szCs w:val="24"/>
          <w:lang w:val="en-US"/>
        </w:rPr>
        <w:t xml:space="preserve"> activity of </w:t>
      </w:r>
      <w:bookmarkStart w:id="26" w:name="_Hlk1922260"/>
      <w:r w:rsidRPr="007F5B09">
        <w:rPr>
          <w:rFonts w:ascii="Book Antiqua" w:hAnsi="Book Antiqua" w:cs="Arial"/>
          <w:sz w:val="24"/>
          <w:szCs w:val="24"/>
          <w:lang w:val="en-US"/>
        </w:rPr>
        <w:t>CD4</w:t>
      </w:r>
      <w:r w:rsidRPr="007F5B09">
        <w:rPr>
          <w:rFonts w:ascii="Book Antiqua" w:hAnsi="Book Antiqua" w:cs="Arial"/>
          <w:sz w:val="24"/>
          <w:szCs w:val="24"/>
          <w:vertAlign w:val="superscript"/>
          <w:lang w:val="en-US"/>
        </w:rPr>
        <w:t>+</w:t>
      </w:r>
      <w:r w:rsidRPr="007F5B09">
        <w:rPr>
          <w:rFonts w:ascii="Book Antiqua" w:hAnsi="Book Antiqua" w:cs="Arial"/>
          <w:sz w:val="24"/>
          <w:szCs w:val="24"/>
          <w:lang w:val="en-US"/>
        </w:rPr>
        <w:t xml:space="preserve"> </w:t>
      </w:r>
      <w:bookmarkEnd w:id="26"/>
      <w:r w:rsidRPr="007F5B09">
        <w:rPr>
          <w:rFonts w:ascii="Book Antiqua" w:hAnsi="Book Antiqua" w:cs="Arial"/>
          <w:sz w:val="24"/>
          <w:szCs w:val="24"/>
          <w:lang w:val="en-US"/>
        </w:rPr>
        <w:t xml:space="preserve">Th2 cells collaborating with </w:t>
      </w:r>
      <w:proofErr w:type="spellStart"/>
      <w:r w:rsidRPr="007F5B09">
        <w:rPr>
          <w:rFonts w:ascii="Book Antiqua" w:hAnsi="Book Antiqua" w:cs="Arial"/>
          <w:sz w:val="24"/>
          <w:szCs w:val="24"/>
          <w:lang w:val="en-US"/>
        </w:rPr>
        <w:t>tumour</w:t>
      </w:r>
      <w:proofErr w:type="spellEnd"/>
      <w:r w:rsidRPr="007F5B09">
        <w:rPr>
          <w:rFonts w:ascii="Book Antiqua" w:hAnsi="Book Antiqua" w:cs="Arial"/>
          <w:sz w:val="24"/>
          <w:szCs w:val="24"/>
          <w:lang w:val="en-US"/>
        </w:rPr>
        <w:t xml:space="preserve">-infiltrating granulocytes, especially eosinophils that exert regulatory functions. In any case, it is now becoming clear that there are several mechanisms driving eosinophil attraction to </w:t>
      </w:r>
      <w:proofErr w:type="spellStart"/>
      <w:r w:rsidRPr="007F5B09">
        <w:rPr>
          <w:rFonts w:ascii="Book Antiqua" w:hAnsi="Book Antiqua" w:cs="Arial"/>
          <w:sz w:val="24"/>
          <w:szCs w:val="24"/>
          <w:lang w:val="en-US"/>
        </w:rPr>
        <w:t>tumours</w:t>
      </w:r>
      <w:proofErr w:type="spellEnd"/>
      <w:r w:rsidRPr="007F5B09">
        <w:rPr>
          <w:rFonts w:ascii="Book Antiqua" w:hAnsi="Book Antiqua" w:cs="Arial"/>
          <w:sz w:val="24"/>
          <w:szCs w:val="24"/>
          <w:lang w:val="en-US"/>
        </w:rPr>
        <w:t xml:space="preserve"> and defining their influence on malignant tissue. In particular, it was demonstrated </w:t>
      </w:r>
      <w:r w:rsidRPr="007F5B09">
        <w:rPr>
          <w:rFonts w:ascii="Book Antiqua" w:hAnsi="Book Antiqua" w:cs="Arial"/>
          <w:i/>
          <w:sz w:val="24"/>
          <w:szCs w:val="24"/>
          <w:lang w:val="en-US"/>
        </w:rPr>
        <w:t>in vitro</w:t>
      </w:r>
      <w:r w:rsidRPr="007F5B09">
        <w:rPr>
          <w:rFonts w:ascii="Book Antiqua" w:hAnsi="Book Antiqua" w:cs="Arial"/>
          <w:sz w:val="24"/>
          <w:szCs w:val="24"/>
          <w:lang w:val="en-US"/>
        </w:rPr>
        <w:t xml:space="preserve"> that eosinophil chemotaxis could be induced by necrotic, but not viable cells of neoplastic intestinal </w:t>
      </w:r>
      <w:proofErr w:type="gramStart"/>
      <w:r w:rsidRPr="007F5B09">
        <w:rPr>
          <w:rFonts w:ascii="Book Antiqua" w:hAnsi="Book Antiqua" w:cs="Arial"/>
          <w:sz w:val="24"/>
          <w:szCs w:val="24"/>
          <w:lang w:val="en-US"/>
        </w:rPr>
        <w:t>epithelium</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223]</w:t>
      </w:r>
      <w:r w:rsidRPr="007F5B09">
        <w:rPr>
          <w:rFonts w:ascii="Book Antiqua" w:hAnsi="Book Antiqua" w:cs="Arial"/>
          <w:sz w:val="24"/>
          <w:szCs w:val="24"/>
          <w:lang w:val="en-US"/>
        </w:rPr>
        <w:t xml:space="preserve">. Experiments in a xenograft mouse model indicated that eosinophil infiltration developed rapidly, involved mostly </w:t>
      </w:r>
      <w:proofErr w:type="spellStart"/>
      <w:r w:rsidRPr="007F5B09">
        <w:rPr>
          <w:rFonts w:ascii="Book Antiqua" w:hAnsi="Book Antiqua" w:cs="Arial"/>
          <w:sz w:val="24"/>
          <w:szCs w:val="24"/>
          <w:lang w:val="en-US"/>
        </w:rPr>
        <w:t>tumour</w:t>
      </w:r>
      <w:proofErr w:type="spellEnd"/>
      <w:r w:rsidRPr="007F5B09">
        <w:rPr>
          <w:rFonts w:ascii="Book Antiqua" w:hAnsi="Book Antiqua" w:cs="Arial"/>
          <w:sz w:val="24"/>
          <w:szCs w:val="24"/>
          <w:lang w:val="en-US"/>
        </w:rPr>
        <w:t xml:space="preserve"> necrotic areas or capsule regions and was not associated with the presence of CD4</w:t>
      </w:r>
      <w:r w:rsidRPr="007F5B09">
        <w:rPr>
          <w:rFonts w:ascii="Book Antiqua" w:hAnsi="Book Antiqua" w:cs="Arial"/>
          <w:sz w:val="24"/>
          <w:szCs w:val="24"/>
          <w:vertAlign w:val="superscript"/>
          <w:lang w:val="en-US"/>
        </w:rPr>
        <w:t>+</w:t>
      </w:r>
      <w:r w:rsidRPr="007F5B09">
        <w:rPr>
          <w:rFonts w:ascii="Book Antiqua" w:hAnsi="Book Antiqua" w:cs="Arial"/>
          <w:sz w:val="24"/>
          <w:szCs w:val="24"/>
          <w:lang w:val="en-US"/>
        </w:rPr>
        <w:t xml:space="preserve"> T cells</w:t>
      </w:r>
      <w:r w:rsidRPr="007F5B09">
        <w:rPr>
          <w:rFonts w:ascii="Book Antiqua" w:hAnsi="Book Antiqua" w:cs="Arial"/>
          <w:sz w:val="24"/>
          <w:szCs w:val="24"/>
          <w:vertAlign w:val="superscript"/>
          <w:lang w:val="en-US"/>
        </w:rPr>
        <w:t>[224]</w:t>
      </w:r>
      <w:r w:rsidRPr="007F5B09">
        <w:rPr>
          <w:rFonts w:ascii="Book Antiqua" w:hAnsi="Book Antiqua" w:cs="Arial"/>
          <w:sz w:val="24"/>
          <w:szCs w:val="24"/>
          <w:lang w:val="en-US"/>
        </w:rPr>
        <w:t xml:space="preserve">, thus suggesting that eosinophil chemotaxis depended on </w:t>
      </w:r>
      <w:proofErr w:type="spellStart"/>
      <w:r w:rsidRPr="007F5B09">
        <w:rPr>
          <w:rFonts w:ascii="Book Antiqua" w:hAnsi="Book Antiqua" w:cs="Arial"/>
          <w:sz w:val="24"/>
          <w:szCs w:val="24"/>
          <w:lang w:val="en-US"/>
        </w:rPr>
        <w:t>tumour</w:t>
      </w:r>
      <w:proofErr w:type="spellEnd"/>
      <w:r w:rsidRPr="007F5B09">
        <w:rPr>
          <w:rFonts w:ascii="Book Antiqua" w:hAnsi="Book Antiqua" w:cs="Arial"/>
          <w:sz w:val="24"/>
          <w:szCs w:val="24"/>
          <w:lang w:val="en-US"/>
        </w:rPr>
        <w:t>-derived factors, such as damage-associated molecular pattern molecules (DAMPs) including the nuclear protein high mobility group box 1 (HMGB1)</w:t>
      </w:r>
      <w:r w:rsidRPr="007F5B09">
        <w:rPr>
          <w:rFonts w:ascii="Book Antiqua" w:hAnsi="Book Antiqua" w:cs="Arial"/>
          <w:sz w:val="24"/>
          <w:szCs w:val="24"/>
          <w:vertAlign w:val="superscript"/>
          <w:lang w:val="en-US"/>
        </w:rPr>
        <w:t>[225]</w:t>
      </w:r>
      <w:r w:rsidRPr="007F5B09">
        <w:rPr>
          <w:rFonts w:ascii="Book Antiqua" w:hAnsi="Book Antiqua" w:cs="Arial"/>
          <w:sz w:val="24"/>
          <w:szCs w:val="24"/>
          <w:lang w:val="en-US"/>
        </w:rPr>
        <w:t xml:space="preserve">. Notably, the presence of cell-free cytotoxic MBP was confined to the necrotic areas of </w:t>
      </w:r>
      <w:proofErr w:type="spellStart"/>
      <w:proofErr w:type="gramStart"/>
      <w:r w:rsidRPr="007F5B09">
        <w:rPr>
          <w:rFonts w:ascii="Book Antiqua" w:hAnsi="Book Antiqua" w:cs="Arial"/>
          <w:sz w:val="24"/>
          <w:szCs w:val="24"/>
          <w:lang w:val="en-US"/>
        </w:rPr>
        <w:t>tumours</w:t>
      </w:r>
      <w:proofErr w:type="spellEnd"/>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224]</w:t>
      </w:r>
      <w:r w:rsidRPr="007F5B09">
        <w:rPr>
          <w:rFonts w:ascii="Book Antiqua" w:hAnsi="Book Antiqua" w:cs="Arial"/>
          <w:sz w:val="24"/>
          <w:szCs w:val="24"/>
          <w:lang w:val="en-US"/>
        </w:rPr>
        <w:t xml:space="preserve">. There are also reports describing expression of eosinophil attractant </w:t>
      </w:r>
      <w:proofErr w:type="spellStart"/>
      <w:r w:rsidRPr="007F5B09">
        <w:rPr>
          <w:rFonts w:ascii="Book Antiqua" w:hAnsi="Book Antiqua" w:cs="Arial"/>
          <w:sz w:val="24"/>
          <w:szCs w:val="24"/>
          <w:lang w:val="en-US"/>
        </w:rPr>
        <w:t>ecalectin</w:t>
      </w:r>
      <w:proofErr w:type="spellEnd"/>
      <w:r w:rsidRPr="007F5B09">
        <w:rPr>
          <w:rFonts w:ascii="Book Antiqua" w:hAnsi="Book Antiqua" w:cs="Arial"/>
          <w:sz w:val="24"/>
          <w:szCs w:val="24"/>
          <w:lang w:val="en-US"/>
        </w:rPr>
        <w:t xml:space="preserve"> (variant of galectin-9) by human colorectal carcinoma cell </w:t>
      </w:r>
      <w:proofErr w:type="gramStart"/>
      <w:r w:rsidRPr="007F5B09">
        <w:rPr>
          <w:rFonts w:ascii="Book Antiqua" w:hAnsi="Book Antiqua" w:cs="Arial"/>
          <w:sz w:val="24"/>
          <w:szCs w:val="24"/>
          <w:lang w:val="en-US"/>
        </w:rPr>
        <w:t>lines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226]</w:t>
      </w:r>
      <w:r w:rsidRPr="007F5B09">
        <w:rPr>
          <w:rFonts w:ascii="Book Antiqua" w:hAnsi="Book Antiqua" w:cs="Arial"/>
          <w:sz w:val="24"/>
          <w:szCs w:val="24"/>
          <w:lang w:val="en-US"/>
        </w:rPr>
        <w:t xml:space="preserve"> and of </w:t>
      </w:r>
      <w:proofErr w:type="spellStart"/>
      <w:r w:rsidRPr="007F5B09">
        <w:rPr>
          <w:rFonts w:ascii="Book Antiqua" w:hAnsi="Book Antiqua" w:cs="Arial"/>
          <w:sz w:val="24"/>
          <w:szCs w:val="24"/>
          <w:lang w:val="en-US"/>
        </w:rPr>
        <w:t>eotaxin</w:t>
      </w:r>
      <w:proofErr w:type="spellEnd"/>
      <w:r w:rsidRPr="007F5B09">
        <w:rPr>
          <w:rFonts w:ascii="Book Antiqua" w:hAnsi="Book Antiqua" w:cs="Arial"/>
          <w:sz w:val="24"/>
          <w:szCs w:val="24"/>
          <w:lang w:val="en-US"/>
        </w:rPr>
        <w:t xml:space="preserve"> 1 in </w:t>
      </w:r>
      <w:proofErr w:type="spellStart"/>
      <w:r w:rsidRPr="007F5B09">
        <w:rPr>
          <w:rFonts w:ascii="Book Antiqua" w:hAnsi="Book Antiqua" w:cs="Arial"/>
          <w:sz w:val="24"/>
          <w:szCs w:val="24"/>
          <w:lang w:val="en-US"/>
        </w:rPr>
        <w:t>tumours</w:t>
      </w:r>
      <w:proofErr w:type="spellEnd"/>
      <w:r w:rsidRPr="007F5B09">
        <w:rPr>
          <w:rFonts w:ascii="Book Antiqua" w:hAnsi="Book Antiqua" w:cs="Arial"/>
          <w:sz w:val="24"/>
          <w:szCs w:val="24"/>
          <w:lang w:val="en-US"/>
        </w:rPr>
        <w:t xml:space="preserve"> resected from CRC patients</w:t>
      </w:r>
      <w:r w:rsidRPr="007F5B09">
        <w:rPr>
          <w:rFonts w:ascii="Book Antiqua" w:hAnsi="Book Antiqua" w:cs="Arial"/>
          <w:sz w:val="24"/>
          <w:szCs w:val="24"/>
          <w:vertAlign w:val="superscript"/>
          <w:lang w:val="en-US"/>
        </w:rPr>
        <w:t>[227]</w:t>
      </w:r>
      <w:r w:rsidRPr="007F5B09">
        <w:rPr>
          <w:rFonts w:ascii="Book Antiqua" w:hAnsi="Book Antiqua" w:cs="Arial"/>
          <w:sz w:val="24"/>
          <w:szCs w:val="24"/>
          <w:lang w:val="en-US"/>
        </w:rPr>
        <w:t xml:space="preserve">. The latter phenomenon was recently investigated further in a mouse model by Hollande et al, who found that IL33 expressed by </w:t>
      </w:r>
      <w:proofErr w:type="spellStart"/>
      <w:r w:rsidRPr="007F5B09">
        <w:rPr>
          <w:rFonts w:ascii="Book Antiqua" w:hAnsi="Book Antiqua" w:cs="Arial"/>
          <w:sz w:val="24"/>
          <w:szCs w:val="24"/>
          <w:lang w:val="en-US"/>
        </w:rPr>
        <w:t>tumour</w:t>
      </w:r>
      <w:proofErr w:type="spellEnd"/>
      <w:r w:rsidRPr="007F5B09">
        <w:rPr>
          <w:rFonts w:ascii="Book Antiqua" w:hAnsi="Book Antiqua" w:cs="Arial"/>
          <w:sz w:val="24"/>
          <w:szCs w:val="24"/>
          <w:lang w:val="en-US"/>
        </w:rPr>
        <w:t xml:space="preserve"> cells induced </w:t>
      </w:r>
      <w:proofErr w:type="spellStart"/>
      <w:r w:rsidRPr="007F5B09">
        <w:rPr>
          <w:rFonts w:ascii="Book Antiqua" w:hAnsi="Book Antiqua" w:cs="Arial"/>
          <w:sz w:val="24"/>
          <w:szCs w:val="24"/>
          <w:lang w:val="en-US"/>
        </w:rPr>
        <w:t>eotaxin</w:t>
      </w:r>
      <w:proofErr w:type="spellEnd"/>
      <w:r w:rsidRPr="007F5B09">
        <w:rPr>
          <w:rFonts w:ascii="Book Antiqua" w:hAnsi="Book Antiqua" w:cs="Arial"/>
          <w:sz w:val="24"/>
          <w:szCs w:val="24"/>
          <w:lang w:val="en-US"/>
        </w:rPr>
        <w:t xml:space="preserve"> 1 production that led to eosinophil recruitment and degranulation-dependent suppression of </w:t>
      </w:r>
      <w:proofErr w:type="spellStart"/>
      <w:r w:rsidRPr="007F5B09">
        <w:rPr>
          <w:rFonts w:ascii="Book Antiqua" w:hAnsi="Book Antiqua" w:cs="Arial"/>
          <w:sz w:val="24"/>
          <w:szCs w:val="24"/>
          <w:lang w:val="en-US"/>
        </w:rPr>
        <w:t>tumour</w:t>
      </w:r>
      <w:proofErr w:type="spellEnd"/>
      <w:r w:rsidRPr="007F5B09">
        <w:rPr>
          <w:rFonts w:ascii="Book Antiqua" w:hAnsi="Book Antiqua" w:cs="Arial"/>
          <w:sz w:val="24"/>
          <w:szCs w:val="24"/>
          <w:lang w:val="en-US"/>
        </w:rPr>
        <w:t xml:space="preserve"> </w:t>
      </w:r>
      <w:proofErr w:type="gramStart"/>
      <w:r w:rsidRPr="007F5B09">
        <w:rPr>
          <w:rFonts w:ascii="Book Antiqua" w:hAnsi="Book Antiqua" w:cs="Arial"/>
          <w:sz w:val="24"/>
          <w:szCs w:val="24"/>
          <w:lang w:val="en-US"/>
        </w:rPr>
        <w:t>growth</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228]</w:t>
      </w:r>
      <w:r w:rsidRPr="007F5B09">
        <w:rPr>
          <w:rFonts w:ascii="Book Antiqua" w:hAnsi="Book Antiqua" w:cs="Arial"/>
          <w:sz w:val="24"/>
          <w:szCs w:val="24"/>
          <w:lang w:val="en-US"/>
        </w:rPr>
        <w:t xml:space="preserve">. Interestingly, </w:t>
      </w:r>
      <w:proofErr w:type="spellStart"/>
      <w:r w:rsidRPr="007F5B09">
        <w:rPr>
          <w:rFonts w:ascii="Book Antiqua" w:hAnsi="Book Antiqua" w:cs="Arial"/>
          <w:sz w:val="24"/>
          <w:szCs w:val="24"/>
          <w:lang w:val="en-US"/>
        </w:rPr>
        <w:t>eotaxin</w:t>
      </w:r>
      <w:proofErr w:type="spellEnd"/>
      <w:r w:rsidRPr="007F5B09">
        <w:rPr>
          <w:rFonts w:ascii="Book Antiqua" w:hAnsi="Book Antiqua" w:cs="Arial"/>
          <w:sz w:val="24"/>
          <w:szCs w:val="24"/>
          <w:lang w:val="en-US"/>
        </w:rPr>
        <w:t xml:space="preserve"> 1 concentration is negatively regulated by serine protease DPP4, </w:t>
      </w:r>
      <w:r w:rsidRPr="007F5B09">
        <w:rPr>
          <w:rFonts w:ascii="Book Antiqua" w:hAnsi="Book Antiqua" w:cs="Arial"/>
          <w:sz w:val="24"/>
          <w:szCs w:val="24"/>
          <w:lang w:val="en-US"/>
        </w:rPr>
        <w:lastRenderedPageBreak/>
        <w:t xml:space="preserve">and treatment with DPP4 inhibitor sitagliptin was shown to result in an increase in </w:t>
      </w:r>
      <w:proofErr w:type="spellStart"/>
      <w:r w:rsidRPr="007F5B09">
        <w:rPr>
          <w:rFonts w:ascii="Book Antiqua" w:hAnsi="Book Antiqua" w:cs="Arial"/>
          <w:sz w:val="24"/>
          <w:szCs w:val="24"/>
          <w:lang w:val="en-US"/>
        </w:rPr>
        <w:t>eotaxin</w:t>
      </w:r>
      <w:proofErr w:type="spellEnd"/>
      <w:r w:rsidRPr="007F5B09">
        <w:rPr>
          <w:rFonts w:ascii="Book Antiqua" w:hAnsi="Book Antiqua" w:cs="Arial"/>
          <w:sz w:val="24"/>
          <w:szCs w:val="24"/>
          <w:lang w:val="en-US"/>
        </w:rPr>
        <w:t xml:space="preserve"> 1 </w:t>
      </w:r>
      <w:proofErr w:type="gramStart"/>
      <w:r w:rsidRPr="007F5B09">
        <w:rPr>
          <w:rFonts w:ascii="Book Antiqua" w:hAnsi="Book Antiqua" w:cs="Arial"/>
          <w:sz w:val="24"/>
          <w:szCs w:val="24"/>
          <w:lang w:val="en-US"/>
        </w:rPr>
        <w:t>level</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228]</w:t>
      </w:r>
      <w:r w:rsidRPr="007F5B09">
        <w:rPr>
          <w:rFonts w:ascii="Book Antiqua" w:hAnsi="Book Antiqua" w:cs="Arial"/>
          <w:sz w:val="24"/>
          <w:szCs w:val="24"/>
          <w:lang w:val="en-US"/>
        </w:rPr>
        <w:t xml:space="preserve">. Sitagliptin is a drug already approved by the US FDA for </w:t>
      </w:r>
      <w:proofErr w:type="spellStart"/>
      <w:r w:rsidRPr="007F5B09">
        <w:rPr>
          <w:rFonts w:ascii="Book Antiqua" w:hAnsi="Book Antiqua" w:cs="Arial"/>
          <w:sz w:val="24"/>
          <w:szCs w:val="24"/>
          <w:lang w:val="en-US"/>
        </w:rPr>
        <w:t>hyperglycaemia</w:t>
      </w:r>
      <w:proofErr w:type="spellEnd"/>
      <w:r w:rsidRPr="007F5B09">
        <w:rPr>
          <w:rFonts w:ascii="Book Antiqua" w:hAnsi="Book Antiqua" w:cs="Arial"/>
          <w:sz w:val="24"/>
          <w:szCs w:val="24"/>
          <w:lang w:val="en-US"/>
        </w:rPr>
        <w:t xml:space="preserve"> treatment, and it may potentially be re-purposed as a new anti-</w:t>
      </w:r>
      <w:proofErr w:type="spellStart"/>
      <w:r w:rsidRPr="007F5B09">
        <w:rPr>
          <w:rFonts w:ascii="Book Antiqua" w:hAnsi="Book Antiqua" w:cs="Arial"/>
          <w:sz w:val="24"/>
          <w:szCs w:val="24"/>
          <w:lang w:val="en-US"/>
        </w:rPr>
        <w:t>tumour</w:t>
      </w:r>
      <w:proofErr w:type="spellEnd"/>
      <w:r w:rsidRPr="007F5B09">
        <w:rPr>
          <w:rFonts w:ascii="Book Antiqua" w:hAnsi="Book Antiqua" w:cs="Arial"/>
          <w:sz w:val="24"/>
          <w:szCs w:val="24"/>
          <w:lang w:val="en-US"/>
        </w:rPr>
        <w:t xml:space="preserve"> agent promoting tumoricidal action of </w:t>
      </w:r>
      <w:proofErr w:type="gramStart"/>
      <w:r w:rsidRPr="007F5B09">
        <w:rPr>
          <w:rFonts w:ascii="Book Antiqua" w:hAnsi="Book Antiqua" w:cs="Arial"/>
          <w:sz w:val="24"/>
          <w:szCs w:val="24"/>
          <w:lang w:val="en-US"/>
        </w:rPr>
        <w:t>eosinophils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228,229]</w:t>
      </w:r>
      <w:r w:rsidRPr="007F5B09">
        <w:rPr>
          <w:rFonts w:ascii="Book Antiqua" w:hAnsi="Book Antiqua" w:cs="Arial"/>
          <w:sz w:val="24"/>
          <w:szCs w:val="24"/>
          <w:lang w:val="en-US"/>
        </w:rPr>
        <w:t xml:space="preserve">. Coming back to IL33, its role as an influential modulator of early stages of eosinophil </w:t>
      </w:r>
      <w:proofErr w:type="gramStart"/>
      <w:r w:rsidRPr="007F5B09">
        <w:rPr>
          <w:rFonts w:ascii="Book Antiqua" w:hAnsi="Book Antiqua" w:cs="Arial"/>
          <w:sz w:val="24"/>
          <w:szCs w:val="24"/>
          <w:lang w:val="en-US"/>
        </w:rPr>
        <w:t>development</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22]</w:t>
      </w:r>
      <w:r w:rsidRPr="007F5B09">
        <w:rPr>
          <w:rFonts w:ascii="Book Antiqua" w:hAnsi="Book Antiqua" w:cs="Arial"/>
          <w:sz w:val="24"/>
          <w:szCs w:val="24"/>
          <w:lang w:val="en-US"/>
        </w:rPr>
        <w:t>, was noted in the beginning of this review, but it is also a potent eosinophil activator stimulating their degranulation</w:t>
      </w:r>
      <w:r w:rsidRPr="007F5B09">
        <w:rPr>
          <w:rFonts w:ascii="Book Antiqua" w:hAnsi="Book Antiqua" w:cs="Arial"/>
          <w:sz w:val="24"/>
          <w:szCs w:val="24"/>
          <w:vertAlign w:val="superscript"/>
          <w:lang w:val="en-US"/>
        </w:rPr>
        <w:t>[230]</w:t>
      </w:r>
      <w:r w:rsidRPr="007F5B09">
        <w:rPr>
          <w:rFonts w:ascii="Book Antiqua" w:hAnsi="Book Antiqua" w:cs="Arial"/>
          <w:sz w:val="24"/>
          <w:szCs w:val="24"/>
          <w:lang w:val="en-US"/>
        </w:rPr>
        <w:t xml:space="preserve">. Moreover, it was reported that IL33-deficient mice had gut microbiota dysbiosis and were highly susceptible to both colitis and colitis-associated </w:t>
      </w:r>
      <w:proofErr w:type="gramStart"/>
      <w:r w:rsidRPr="007F5B09">
        <w:rPr>
          <w:rFonts w:ascii="Book Antiqua" w:hAnsi="Book Antiqua" w:cs="Arial"/>
          <w:sz w:val="24"/>
          <w:szCs w:val="24"/>
          <w:lang w:val="en-US"/>
        </w:rPr>
        <w:t>cancer</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231]</w:t>
      </w:r>
      <w:r w:rsidRPr="007F5B09">
        <w:rPr>
          <w:rFonts w:ascii="Book Antiqua" w:hAnsi="Book Antiqua" w:cs="Arial"/>
          <w:sz w:val="24"/>
          <w:szCs w:val="24"/>
          <w:lang w:val="en-US"/>
        </w:rPr>
        <w:t xml:space="preserve">, which could also be related to impaired eosinophil-driven responses. Hence, multiple parallel pathways are likely to be involved in generating eosinophil infiltration of colorectal </w:t>
      </w:r>
      <w:proofErr w:type="spellStart"/>
      <w:r w:rsidRPr="007F5B09">
        <w:rPr>
          <w:rFonts w:ascii="Book Antiqua" w:hAnsi="Book Antiqua" w:cs="Arial"/>
          <w:sz w:val="24"/>
          <w:szCs w:val="24"/>
          <w:lang w:val="en-US"/>
        </w:rPr>
        <w:t>tumours</w:t>
      </w:r>
      <w:proofErr w:type="spellEnd"/>
      <w:r w:rsidRPr="007F5B09">
        <w:rPr>
          <w:rFonts w:ascii="Book Antiqua" w:hAnsi="Book Antiqua" w:cs="Arial"/>
          <w:sz w:val="24"/>
          <w:szCs w:val="24"/>
          <w:lang w:val="en-US"/>
        </w:rPr>
        <w:t xml:space="preserve"> and direct killing of malignant cells, a phenomenon already proven experimentally. In vitro studies by French investigators assessing tumoricidal activity of eosinophils against Colo-205, a human colon carcinoma cell line, have shown that this effect was mediated by eosinophil-produced ECP, TNFα and proteolytic granzyme </w:t>
      </w:r>
      <w:proofErr w:type="gramStart"/>
      <w:r w:rsidRPr="007F5B09">
        <w:rPr>
          <w:rFonts w:ascii="Book Antiqua" w:hAnsi="Book Antiqua" w:cs="Arial"/>
          <w:sz w:val="24"/>
          <w:szCs w:val="24"/>
          <w:lang w:val="en-US"/>
        </w:rPr>
        <w:t>A</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232]</w:t>
      </w:r>
      <w:r w:rsidRPr="007F5B09">
        <w:rPr>
          <w:rFonts w:ascii="Book Antiqua" w:hAnsi="Book Antiqua" w:cs="Arial"/>
          <w:sz w:val="24"/>
          <w:szCs w:val="24"/>
          <w:lang w:val="en-US"/>
        </w:rPr>
        <w:t>. The same group later reported that eosinophil attachment to Colo-205 cells depended on interaction between adhesion molecules LFA-1 and ICAM-1 that was upregulated by IL18</w:t>
      </w:r>
      <w:r w:rsidRPr="007F5B09">
        <w:rPr>
          <w:rFonts w:ascii="Book Antiqua" w:hAnsi="Book Antiqua" w:cs="Arial"/>
          <w:sz w:val="24"/>
          <w:szCs w:val="24"/>
          <w:vertAlign w:val="superscript"/>
          <w:lang w:val="en-US"/>
        </w:rPr>
        <w:t>[233]</w:t>
      </w:r>
      <w:r w:rsidRPr="007F5B09">
        <w:rPr>
          <w:rFonts w:ascii="Book Antiqua" w:hAnsi="Book Antiqua" w:cs="Arial"/>
          <w:sz w:val="24"/>
          <w:szCs w:val="24"/>
          <w:lang w:val="en-US"/>
        </w:rPr>
        <w:t xml:space="preserve">. Direct tumoricidal effect of </w:t>
      </w:r>
      <w:proofErr w:type="spellStart"/>
      <w:r w:rsidRPr="007F5B09">
        <w:rPr>
          <w:rFonts w:ascii="Book Antiqua" w:hAnsi="Book Antiqua" w:cs="Arial"/>
          <w:sz w:val="24"/>
          <w:szCs w:val="24"/>
          <w:lang w:val="en-US"/>
        </w:rPr>
        <w:t>tumour</w:t>
      </w:r>
      <w:proofErr w:type="spellEnd"/>
      <w:r w:rsidRPr="007F5B09">
        <w:rPr>
          <w:rFonts w:ascii="Book Antiqua" w:hAnsi="Book Antiqua" w:cs="Arial"/>
          <w:sz w:val="24"/>
          <w:szCs w:val="24"/>
          <w:lang w:val="en-US"/>
        </w:rPr>
        <w:t xml:space="preserve">-infiltrating degranulating eosinophils was also observed in model experiments using genetically modified </w:t>
      </w:r>
      <w:proofErr w:type="gramStart"/>
      <w:r w:rsidRPr="007F5B09">
        <w:rPr>
          <w:rFonts w:ascii="Book Antiqua" w:hAnsi="Book Antiqua" w:cs="Arial"/>
          <w:sz w:val="24"/>
          <w:szCs w:val="24"/>
          <w:lang w:val="en-US"/>
        </w:rPr>
        <w:t>mice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234]</w:t>
      </w:r>
      <w:r w:rsidRPr="007F5B09">
        <w:rPr>
          <w:rFonts w:ascii="Book Antiqua" w:hAnsi="Book Antiqua" w:cs="Arial"/>
          <w:sz w:val="24"/>
          <w:szCs w:val="24"/>
          <w:lang w:val="en-US"/>
        </w:rPr>
        <w:t xml:space="preserve">. It is, however, obvious that the tumoricidal action of eosinophils </w:t>
      </w:r>
      <w:r w:rsidRPr="007F5B09">
        <w:rPr>
          <w:rFonts w:ascii="Book Antiqua" w:hAnsi="Book Antiqua" w:cs="Arial"/>
          <w:i/>
          <w:sz w:val="24"/>
          <w:szCs w:val="24"/>
          <w:lang w:val="en-US"/>
        </w:rPr>
        <w:t>in vivo</w:t>
      </w:r>
      <w:r w:rsidRPr="007F5B09">
        <w:rPr>
          <w:rFonts w:ascii="Book Antiqua" w:hAnsi="Book Antiqua" w:cs="Arial"/>
          <w:sz w:val="24"/>
          <w:szCs w:val="24"/>
          <w:lang w:val="en-US"/>
        </w:rPr>
        <w:t xml:space="preserve"> may involve multiple interactions with other immune cells. Notably, there is evidence that eosinophils can promote either Th2 or Th1 immune responses, depending on varying cytokine </w:t>
      </w:r>
      <w:proofErr w:type="gramStart"/>
      <w:r w:rsidRPr="007F5B09">
        <w:rPr>
          <w:rFonts w:ascii="Book Antiqua" w:hAnsi="Book Antiqua" w:cs="Arial"/>
          <w:sz w:val="24"/>
          <w:szCs w:val="24"/>
          <w:lang w:val="en-US"/>
        </w:rPr>
        <w:t>profiles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86,235]</w:t>
      </w:r>
      <w:r w:rsidRPr="007F5B09">
        <w:rPr>
          <w:rFonts w:ascii="Book Antiqua" w:hAnsi="Book Antiqua" w:cs="Arial"/>
          <w:sz w:val="24"/>
          <w:szCs w:val="24"/>
          <w:lang w:val="en-US"/>
        </w:rPr>
        <w:t xml:space="preserve">. </w:t>
      </w:r>
      <w:proofErr w:type="spellStart"/>
      <w:r w:rsidRPr="007F5B09">
        <w:rPr>
          <w:rFonts w:ascii="Book Antiqua" w:hAnsi="Book Antiqua" w:cs="Arial"/>
          <w:sz w:val="24"/>
          <w:szCs w:val="24"/>
          <w:lang w:val="en-US"/>
        </w:rPr>
        <w:t>Carretero</w:t>
      </w:r>
      <w:proofErr w:type="spellEnd"/>
      <w:r w:rsidRPr="007F5B09">
        <w:rPr>
          <w:rFonts w:ascii="Book Antiqua" w:hAnsi="Book Antiqua" w:cs="Arial"/>
          <w:sz w:val="24"/>
          <w:szCs w:val="24"/>
          <w:lang w:val="en-US"/>
        </w:rPr>
        <w:t xml:space="preserve"> </w:t>
      </w:r>
      <w:r w:rsidRPr="007F5B09">
        <w:rPr>
          <w:rFonts w:ascii="Book Antiqua" w:hAnsi="Book Antiqua" w:cs="Arial"/>
          <w:i/>
          <w:sz w:val="24"/>
          <w:szCs w:val="24"/>
          <w:lang w:val="en-US"/>
        </w:rPr>
        <w:t xml:space="preserve">et </w:t>
      </w:r>
      <w:proofErr w:type="gramStart"/>
      <w:r w:rsidRPr="007F5B09">
        <w:rPr>
          <w:rFonts w:ascii="Book Antiqua" w:hAnsi="Book Antiqua" w:cs="Arial"/>
          <w:i/>
          <w:sz w:val="24"/>
          <w:szCs w:val="24"/>
          <w:lang w:val="en-US"/>
        </w:rPr>
        <w:t>al</w:t>
      </w:r>
      <w:r w:rsidR="002F4084" w:rsidRPr="007F5B09">
        <w:rPr>
          <w:rFonts w:ascii="Book Antiqua" w:hAnsi="Book Antiqua" w:cs="Arial"/>
          <w:sz w:val="24"/>
          <w:szCs w:val="24"/>
          <w:vertAlign w:val="superscript"/>
          <w:lang w:val="en-US"/>
        </w:rPr>
        <w:t>[</w:t>
      </w:r>
      <w:proofErr w:type="gramEnd"/>
      <w:r w:rsidR="002F4084" w:rsidRPr="007F5B09">
        <w:rPr>
          <w:rFonts w:ascii="Book Antiqua" w:hAnsi="Book Antiqua" w:cs="Arial"/>
          <w:sz w:val="24"/>
          <w:szCs w:val="24"/>
          <w:vertAlign w:val="superscript"/>
          <w:lang w:val="en-US"/>
        </w:rPr>
        <w:t>236]</w:t>
      </w:r>
      <w:r w:rsidRPr="007F5B09">
        <w:rPr>
          <w:rFonts w:ascii="Book Antiqua" w:hAnsi="Book Antiqua" w:cs="Arial"/>
          <w:sz w:val="24"/>
          <w:szCs w:val="24"/>
          <w:lang w:val="en-US"/>
        </w:rPr>
        <w:t xml:space="preserve"> have recently shown in experiments with xenograft-bearing mice that </w:t>
      </w:r>
      <w:proofErr w:type="spellStart"/>
      <w:r w:rsidRPr="007F5B09">
        <w:rPr>
          <w:rFonts w:ascii="Book Antiqua" w:hAnsi="Book Antiqua" w:cs="Arial"/>
          <w:sz w:val="24"/>
          <w:szCs w:val="24"/>
          <w:lang w:val="en-US"/>
        </w:rPr>
        <w:t>tumour</w:t>
      </w:r>
      <w:proofErr w:type="spellEnd"/>
      <w:r w:rsidRPr="007F5B09">
        <w:rPr>
          <w:rFonts w:ascii="Book Antiqua" w:hAnsi="Book Antiqua" w:cs="Arial"/>
          <w:sz w:val="24"/>
          <w:szCs w:val="24"/>
          <w:lang w:val="en-US"/>
        </w:rPr>
        <w:t xml:space="preserve">-homing eosinophils secreted </w:t>
      </w:r>
      <w:proofErr w:type="spellStart"/>
      <w:r w:rsidRPr="007F5B09">
        <w:rPr>
          <w:rFonts w:ascii="Book Antiqua" w:hAnsi="Book Antiqua" w:cs="Arial"/>
          <w:sz w:val="24"/>
          <w:szCs w:val="24"/>
          <w:lang w:val="en-US"/>
        </w:rPr>
        <w:t>chemoattractants</w:t>
      </w:r>
      <w:proofErr w:type="spellEnd"/>
      <w:r w:rsidRPr="007F5B09">
        <w:rPr>
          <w:rFonts w:ascii="Book Antiqua" w:hAnsi="Book Antiqua" w:cs="Arial"/>
          <w:sz w:val="24"/>
          <w:szCs w:val="24"/>
          <w:lang w:val="en-US"/>
        </w:rPr>
        <w:t xml:space="preserve"> that guided CD8</w:t>
      </w:r>
      <w:r w:rsidRPr="007F5B09">
        <w:rPr>
          <w:rFonts w:ascii="Book Antiqua" w:hAnsi="Book Antiqua" w:cs="Arial"/>
          <w:sz w:val="24"/>
          <w:szCs w:val="24"/>
          <w:vertAlign w:val="superscript"/>
          <w:lang w:val="en-US"/>
        </w:rPr>
        <w:t>+</w:t>
      </w:r>
      <w:r w:rsidRPr="007F5B09">
        <w:rPr>
          <w:rFonts w:ascii="Book Antiqua" w:hAnsi="Book Antiqua" w:cs="Arial"/>
          <w:sz w:val="24"/>
          <w:szCs w:val="24"/>
          <w:lang w:val="en-US"/>
        </w:rPr>
        <w:t xml:space="preserve"> effector T cells to </w:t>
      </w:r>
      <w:proofErr w:type="spellStart"/>
      <w:r w:rsidRPr="007F5B09">
        <w:rPr>
          <w:rFonts w:ascii="Book Antiqua" w:hAnsi="Book Antiqua" w:cs="Arial"/>
          <w:sz w:val="24"/>
          <w:szCs w:val="24"/>
          <w:lang w:val="en-US"/>
        </w:rPr>
        <w:t>tumours</w:t>
      </w:r>
      <w:proofErr w:type="spellEnd"/>
      <w:r w:rsidRPr="007F5B09">
        <w:rPr>
          <w:rFonts w:ascii="Book Antiqua" w:hAnsi="Book Antiqua" w:cs="Arial"/>
          <w:sz w:val="24"/>
          <w:szCs w:val="24"/>
          <w:lang w:val="en-US"/>
        </w:rPr>
        <w:t xml:space="preserve">, eventually causing </w:t>
      </w:r>
      <w:proofErr w:type="spellStart"/>
      <w:r w:rsidRPr="007F5B09">
        <w:rPr>
          <w:rFonts w:ascii="Book Antiqua" w:hAnsi="Book Antiqua" w:cs="Arial"/>
          <w:sz w:val="24"/>
          <w:szCs w:val="24"/>
          <w:lang w:val="en-US"/>
        </w:rPr>
        <w:t>tumour</w:t>
      </w:r>
      <w:proofErr w:type="spellEnd"/>
      <w:r w:rsidRPr="007F5B09">
        <w:rPr>
          <w:rFonts w:ascii="Book Antiqua" w:hAnsi="Book Antiqua" w:cs="Arial"/>
          <w:sz w:val="24"/>
          <w:szCs w:val="24"/>
          <w:lang w:val="en-US"/>
        </w:rPr>
        <w:t xml:space="preserve"> rejection. Thus, it is apparent that different immune response scenarios can be involved in anti-CRC action of eosinophils. </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Completing this final section of the review, the author is tempted to briefly mention already discussed </w:t>
      </w:r>
      <w:proofErr w:type="spellStart"/>
      <w:r w:rsidRPr="007F5B09">
        <w:rPr>
          <w:rFonts w:ascii="Book Antiqua" w:hAnsi="Book Antiqua" w:cs="Arial"/>
          <w:sz w:val="24"/>
          <w:szCs w:val="24"/>
          <w:lang w:val="en-US"/>
        </w:rPr>
        <w:t>ETosis</w:t>
      </w:r>
      <w:proofErr w:type="spellEnd"/>
      <w:r w:rsidRPr="007F5B09">
        <w:rPr>
          <w:rFonts w:ascii="Book Antiqua" w:hAnsi="Book Antiqua" w:cs="Arial"/>
          <w:sz w:val="24"/>
          <w:szCs w:val="24"/>
          <w:lang w:val="en-US"/>
        </w:rPr>
        <w:t xml:space="preserve"> as another possible, but hitherto poorly investigated factor in CRC. One interesting link here is provided by recently published results implicating inflammation-induced </w:t>
      </w:r>
      <w:proofErr w:type="spellStart"/>
      <w:r w:rsidRPr="007F5B09">
        <w:rPr>
          <w:rFonts w:ascii="Book Antiqua" w:hAnsi="Book Antiqua" w:cs="Arial"/>
          <w:sz w:val="24"/>
          <w:szCs w:val="24"/>
          <w:lang w:val="en-US"/>
        </w:rPr>
        <w:t>ETosis</w:t>
      </w:r>
      <w:proofErr w:type="spellEnd"/>
      <w:r w:rsidRPr="007F5B09">
        <w:rPr>
          <w:rFonts w:ascii="Book Antiqua" w:hAnsi="Book Antiqua" w:cs="Arial"/>
          <w:sz w:val="24"/>
          <w:szCs w:val="24"/>
          <w:lang w:val="en-US"/>
        </w:rPr>
        <w:t xml:space="preserve"> in extracellular matrix </w:t>
      </w:r>
      <w:proofErr w:type="spellStart"/>
      <w:r w:rsidRPr="007F5B09">
        <w:rPr>
          <w:rFonts w:ascii="Book Antiqua" w:hAnsi="Book Antiqua" w:cs="Arial"/>
          <w:sz w:val="24"/>
          <w:szCs w:val="24"/>
          <w:lang w:val="en-US"/>
        </w:rPr>
        <w:t>remodelling</w:t>
      </w:r>
      <w:proofErr w:type="spellEnd"/>
      <w:r w:rsidRPr="007F5B09">
        <w:rPr>
          <w:rFonts w:ascii="Book Antiqua" w:hAnsi="Book Antiqua" w:cs="Arial"/>
          <w:sz w:val="24"/>
          <w:szCs w:val="24"/>
          <w:lang w:val="en-US"/>
        </w:rPr>
        <w:t xml:space="preserve"> and awakening of dormant cancer </w:t>
      </w:r>
      <w:proofErr w:type="gramStart"/>
      <w:r w:rsidRPr="007F5B09">
        <w:rPr>
          <w:rFonts w:ascii="Book Antiqua" w:hAnsi="Book Antiqua" w:cs="Arial"/>
          <w:sz w:val="24"/>
          <w:szCs w:val="24"/>
          <w:lang w:val="en-US"/>
        </w:rPr>
        <w:t>cells</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237]</w:t>
      </w:r>
      <w:r w:rsidRPr="007F5B09">
        <w:rPr>
          <w:rFonts w:ascii="Book Antiqua" w:hAnsi="Book Antiqua" w:cs="Arial"/>
          <w:sz w:val="24"/>
          <w:szCs w:val="24"/>
          <w:lang w:val="en-US"/>
        </w:rPr>
        <w:t xml:space="preserve">. As </w:t>
      </w:r>
      <w:proofErr w:type="spellStart"/>
      <w:r w:rsidRPr="007F5B09">
        <w:rPr>
          <w:rFonts w:ascii="Book Antiqua" w:hAnsi="Book Antiqua" w:cs="Arial"/>
          <w:sz w:val="24"/>
          <w:szCs w:val="24"/>
          <w:lang w:val="en-US"/>
        </w:rPr>
        <w:t>tumour</w:t>
      </w:r>
      <w:proofErr w:type="spellEnd"/>
      <w:r w:rsidRPr="007F5B09">
        <w:rPr>
          <w:rFonts w:ascii="Book Antiqua" w:hAnsi="Book Antiqua" w:cs="Arial"/>
          <w:sz w:val="24"/>
          <w:szCs w:val="24"/>
          <w:lang w:val="en-US"/>
        </w:rPr>
        <w:t xml:space="preserve">-associated inflammation is a characteristic </w:t>
      </w:r>
      <w:r w:rsidRPr="007F5B09">
        <w:rPr>
          <w:rFonts w:ascii="Book Antiqua" w:hAnsi="Book Antiqua" w:cs="Arial"/>
          <w:sz w:val="24"/>
          <w:szCs w:val="24"/>
          <w:lang w:val="en-US"/>
        </w:rPr>
        <w:lastRenderedPageBreak/>
        <w:t xml:space="preserve">feature of CRC, and significantly increased extracellular trap formation in these </w:t>
      </w:r>
      <w:proofErr w:type="spellStart"/>
      <w:r w:rsidRPr="007F5B09">
        <w:rPr>
          <w:rFonts w:ascii="Book Antiqua" w:hAnsi="Book Antiqua" w:cs="Arial"/>
          <w:sz w:val="24"/>
          <w:szCs w:val="24"/>
          <w:lang w:val="en-US"/>
        </w:rPr>
        <w:t>tumours</w:t>
      </w:r>
      <w:proofErr w:type="spellEnd"/>
      <w:r w:rsidRPr="007F5B09">
        <w:rPr>
          <w:rFonts w:ascii="Book Antiqua" w:hAnsi="Book Antiqua" w:cs="Arial"/>
          <w:sz w:val="24"/>
          <w:szCs w:val="24"/>
          <w:lang w:val="en-US"/>
        </w:rPr>
        <w:t xml:space="preserve"> is now proven</w:t>
      </w:r>
      <w:r w:rsidRPr="007F5B09">
        <w:rPr>
          <w:rFonts w:ascii="Book Antiqua" w:hAnsi="Book Antiqua" w:cs="Arial"/>
          <w:sz w:val="24"/>
          <w:szCs w:val="24"/>
          <w:vertAlign w:val="superscript"/>
          <w:lang w:val="en-US"/>
        </w:rPr>
        <w:t>[238,239]</w:t>
      </w:r>
      <w:r w:rsidRPr="007F5B09">
        <w:rPr>
          <w:rFonts w:ascii="Book Antiqua" w:hAnsi="Book Antiqua" w:cs="Arial"/>
          <w:sz w:val="24"/>
          <w:szCs w:val="24"/>
          <w:lang w:val="en-US"/>
        </w:rPr>
        <w:t>, it looks probable that previous reports of CRC-associated increase in the amount of DNA in stool</w:t>
      </w:r>
      <w:r w:rsidRPr="007F5B09">
        <w:rPr>
          <w:rFonts w:ascii="Book Antiqua" w:hAnsi="Book Antiqua" w:cs="Arial"/>
          <w:sz w:val="24"/>
          <w:szCs w:val="24"/>
          <w:vertAlign w:val="superscript"/>
          <w:lang w:val="en-US"/>
        </w:rPr>
        <w:t>[240,241]</w:t>
      </w:r>
      <w:r w:rsidRPr="007F5B09">
        <w:rPr>
          <w:rFonts w:ascii="Book Antiqua" w:hAnsi="Book Antiqua" w:cs="Arial"/>
          <w:sz w:val="24"/>
          <w:szCs w:val="24"/>
          <w:lang w:val="en-US"/>
        </w:rPr>
        <w:t xml:space="preserve"> or on the surface of colorectal mucosa</w:t>
      </w:r>
      <w:r w:rsidRPr="007F5B09">
        <w:rPr>
          <w:rFonts w:ascii="Book Antiqua" w:hAnsi="Book Antiqua" w:cs="Arial"/>
          <w:sz w:val="24"/>
          <w:szCs w:val="24"/>
          <w:vertAlign w:val="superscript"/>
          <w:lang w:val="en-US"/>
        </w:rPr>
        <w:t>[190,242]</w:t>
      </w:r>
      <w:r w:rsidRPr="007F5B09">
        <w:rPr>
          <w:rFonts w:ascii="Book Antiqua" w:hAnsi="Book Antiqua" w:cs="Arial"/>
          <w:sz w:val="24"/>
          <w:szCs w:val="24"/>
          <w:lang w:val="en-US"/>
        </w:rPr>
        <w:t xml:space="preserve"> at least partially reflected abundant </w:t>
      </w:r>
      <w:proofErr w:type="spellStart"/>
      <w:r w:rsidRPr="007F5B09">
        <w:rPr>
          <w:rFonts w:ascii="Book Antiqua" w:hAnsi="Book Antiqua" w:cs="Arial"/>
          <w:sz w:val="24"/>
          <w:szCs w:val="24"/>
          <w:lang w:val="en-US"/>
        </w:rPr>
        <w:t>ETosis</w:t>
      </w:r>
      <w:proofErr w:type="spellEnd"/>
      <w:r w:rsidRPr="007F5B09">
        <w:rPr>
          <w:rFonts w:ascii="Book Antiqua" w:hAnsi="Book Antiqua" w:cs="Arial"/>
          <w:sz w:val="24"/>
          <w:szCs w:val="24"/>
          <w:lang w:val="en-US"/>
        </w:rPr>
        <w:t xml:space="preserve"> occurring within mucus layers contacting </w:t>
      </w:r>
      <w:proofErr w:type="spellStart"/>
      <w:r w:rsidRPr="007F5B09">
        <w:rPr>
          <w:rFonts w:ascii="Book Antiqua" w:hAnsi="Book Antiqua" w:cs="Arial"/>
          <w:sz w:val="24"/>
          <w:szCs w:val="24"/>
          <w:lang w:val="en-US"/>
        </w:rPr>
        <w:t>tumour</w:t>
      </w:r>
      <w:proofErr w:type="spellEnd"/>
      <w:r w:rsidRPr="007F5B09">
        <w:rPr>
          <w:rFonts w:ascii="Book Antiqua" w:hAnsi="Book Antiqua" w:cs="Arial"/>
          <w:sz w:val="24"/>
          <w:szCs w:val="24"/>
          <w:lang w:val="en-US"/>
        </w:rPr>
        <w:t xml:space="preserve"> surface. In essence, cellular presence in the mucus overlaying colorectal </w:t>
      </w:r>
      <w:proofErr w:type="spellStart"/>
      <w:r w:rsidRPr="007F5B09">
        <w:rPr>
          <w:rFonts w:ascii="Book Antiqua" w:hAnsi="Book Antiqua" w:cs="Arial"/>
          <w:sz w:val="24"/>
          <w:szCs w:val="24"/>
          <w:lang w:val="en-US"/>
        </w:rPr>
        <w:t>tumour</w:t>
      </w:r>
      <w:proofErr w:type="spellEnd"/>
      <w:r w:rsidRPr="007F5B09">
        <w:rPr>
          <w:rFonts w:ascii="Book Antiqua" w:hAnsi="Book Antiqua" w:cs="Arial"/>
          <w:sz w:val="24"/>
          <w:szCs w:val="24"/>
          <w:lang w:val="en-US"/>
        </w:rPr>
        <w:t xml:space="preserve"> surface is quite similar to that depicted by Figure 3, the abundance of exfoliated malignant cells being the only major </w:t>
      </w:r>
      <w:proofErr w:type="gramStart"/>
      <w:r w:rsidRPr="007F5B09">
        <w:rPr>
          <w:rFonts w:ascii="Book Antiqua" w:hAnsi="Book Antiqua" w:cs="Arial"/>
          <w:sz w:val="24"/>
          <w:szCs w:val="24"/>
          <w:lang w:val="en-US"/>
        </w:rPr>
        <w:t>difference</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190]</w:t>
      </w:r>
      <w:r w:rsidRPr="007F5B09">
        <w:rPr>
          <w:rFonts w:ascii="Book Antiqua" w:hAnsi="Book Antiqua" w:cs="Arial"/>
          <w:sz w:val="24"/>
          <w:szCs w:val="24"/>
          <w:lang w:val="en-US"/>
        </w:rPr>
        <w:t>.</w:t>
      </w:r>
      <w:r w:rsidR="001C796B">
        <w:rPr>
          <w:rFonts w:ascii="Book Antiqua" w:hAnsi="Book Antiqua" w:cs="Arial"/>
          <w:sz w:val="24"/>
          <w:szCs w:val="24"/>
          <w:lang w:val="en-US"/>
        </w:rPr>
        <w:t xml:space="preserve"> </w:t>
      </w:r>
      <w:r w:rsidRPr="007F5B09">
        <w:rPr>
          <w:rFonts w:ascii="Book Antiqua" w:hAnsi="Book Antiqua" w:cs="Arial"/>
          <w:sz w:val="24"/>
          <w:szCs w:val="24"/>
          <w:lang w:val="en-US"/>
        </w:rPr>
        <w:t xml:space="preserve">Although today there is no published evidence of eosinophil contribution in CRC-related </w:t>
      </w:r>
      <w:proofErr w:type="spellStart"/>
      <w:r w:rsidRPr="007F5B09">
        <w:rPr>
          <w:rFonts w:ascii="Book Antiqua" w:hAnsi="Book Antiqua" w:cs="Arial"/>
          <w:sz w:val="24"/>
          <w:szCs w:val="24"/>
          <w:lang w:val="en-US"/>
        </w:rPr>
        <w:t>ETosis</w:t>
      </w:r>
      <w:proofErr w:type="spellEnd"/>
      <w:r w:rsidRPr="007F5B09">
        <w:rPr>
          <w:rFonts w:ascii="Book Antiqua" w:hAnsi="Book Antiqua" w:cs="Arial"/>
          <w:sz w:val="24"/>
          <w:szCs w:val="24"/>
          <w:lang w:val="en-US"/>
        </w:rPr>
        <w:t xml:space="preserve">, this evidence is very likely to emerge soon. In contrast to anti-cancer effects of eosinophils in fully developed </w:t>
      </w:r>
      <w:proofErr w:type="spellStart"/>
      <w:r w:rsidRPr="007F5B09">
        <w:rPr>
          <w:rFonts w:ascii="Book Antiqua" w:hAnsi="Book Antiqua" w:cs="Arial"/>
          <w:sz w:val="24"/>
          <w:szCs w:val="24"/>
          <w:lang w:val="en-US"/>
        </w:rPr>
        <w:t>tumours</w:t>
      </w:r>
      <w:proofErr w:type="spellEnd"/>
      <w:r w:rsidRPr="007F5B09">
        <w:rPr>
          <w:rFonts w:ascii="Book Antiqua" w:hAnsi="Book Antiqua" w:cs="Arial"/>
          <w:sz w:val="24"/>
          <w:szCs w:val="24"/>
          <w:lang w:val="en-US"/>
        </w:rPr>
        <w:t xml:space="preserve">, which were discussed above, it is impossible to exclude carcinogenicity of eosinophil-derived DNA traps loaded with highly cytotoxic released granules damaging colonic mucosa. Such a carcinogenic action could be involved at early stages of CRC development, especially in IBD-associated </w:t>
      </w:r>
      <w:proofErr w:type="gramStart"/>
      <w:r w:rsidRPr="007F5B09">
        <w:rPr>
          <w:rFonts w:ascii="Book Antiqua" w:hAnsi="Book Antiqua" w:cs="Arial"/>
          <w:sz w:val="24"/>
          <w:szCs w:val="24"/>
          <w:lang w:val="en-US"/>
        </w:rPr>
        <w:t>context</w:t>
      </w:r>
      <w:r w:rsidRPr="007F5B09">
        <w:rPr>
          <w:rFonts w:ascii="Book Antiqua" w:hAnsi="Book Antiqua" w:cs="Arial"/>
          <w:sz w:val="24"/>
          <w:szCs w:val="24"/>
          <w:vertAlign w:val="superscript"/>
          <w:lang w:val="en-US"/>
        </w:rPr>
        <w:t>[</w:t>
      </w:r>
      <w:proofErr w:type="gramEnd"/>
      <w:r w:rsidRPr="007F5B09">
        <w:rPr>
          <w:rFonts w:ascii="Book Antiqua" w:hAnsi="Book Antiqua" w:cs="Arial"/>
          <w:sz w:val="24"/>
          <w:szCs w:val="24"/>
          <w:vertAlign w:val="superscript"/>
          <w:lang w:val="en-US"/>
        </w:rPr>
        <w:t>243,</w:t>
      </w:r>
      <w:bookmarkStart w:id="27" w:name="_GoBack"/>
      <w:r w:rsidRPr="007F5B09">
        <w:rPr>
          <w:rFonts w:ascii="Book Antiqua" w:hAnsi="Book Antiqua" w:cs="Arial"/>
          <w:sz w:val="24"/>
          <w:szCs w:val="24"/>
          <w:vertAlign w:val="superscript"/>
          <w:lang w:val="en-US"/>
        </w:rPr>
        <w:t>244]</w:t>
      </w:r>
      <w:bookmarkEnd w:id="27"/>
      <w:r w:rsidRPr="007F5B09">
        <w:rPr>
          <w:rFonts w:ascii="Book Antiqua" w:hAnsi="Book Antiqua" w:cs="Arial"/>
          <w:sz w:val="24"/>
          <w:szCs w:val="24"/>
          <w:lang w:val="en-US"/>
        </w:rPr>
        <w:t xml:space="preserve">. Conversely, eosinophil-driven </w:t>
      </w:r>
      <w:proofErr w:type="spellStart"/>
      <w:r w:rsidRPr="007F5B09">
        <w:rPr>
          <w:rFonts w:ascii="Book Antiqua" w:hAnsi="Book Antiqua" w:cs="Arial"/>
          <w:sz w:val="24"/>
          <w:szCs w:val="24"/>
          <w:lang w:val="en-US"/>
        </w:rPr>
        <w:t>ETosis</w:t>
      </w:r>
      <w:proofErr w:type="spellEnd"/>
      <w:r w:rsidRPr="007F5B09">
        <w:rPr>
          <w:rFonts w:ascii="Book Antiqua" w:hAnsi="Book Antiqua" w:cs="Arial"/>
          <w:sz w:val="24"/>
          <w:szCs w:val="24"/>
          <w:lang w:val="en-US"/>
        </w:rPr>
        <w:t xml:space="preserve"> may prevent further </w:t>
      </w:r>
      <w:proofErr w:type="spellStart"/>
      <w:r w:rsidRPr="007F5B09">
        <w:rPr>
          <w:rFonts w:ascii="Book Antiqua" w:hAnsi="Book Antiqua" w:cs="Arial"/>
          <w:sz w:val="24"/>
          <w:szCs w:val="24"/>
          <w:lang w:val="en-US"/>
        </w:rPr>
        <w:t>tumour</w:t>
      </w:r>
      <w:proofErr w:type="spellEnd"/>
      <w:r w:rsidRPr="007F5B09">
        <w:rPr>
          <w:rFonts w:ascii="Book Antiqua" w:hAnsi="Book Antiqua" w:cs="Arial"/>
          <w:sz w:val="24"/>
          <w:szCs w:val="24"/>
          <w:lang w:val="en-US"/>
        </w:rPr>
        <w:t xml:space="preserve"> expansion at later stages of advanced </w:t>
      </w:r>
      <w:proofErr w:type="spellStart"/>
      <w:r w:rsidRPr="007F5B09">
        <w:rPr>
          <w:rFonts w:ascii="Book Antiqua" w:hAnsi="Book Antiqua" w:cs="Arial"/>
          <w:sz w:val="24"/>
          <w:szCs w:val="24"/>
          <w:lang w:val="en-US"/>
        </w:rPr>
        <w:t>tumour</w:t>
      </w:r>
      <w:proofErr w:type="spellEnd"/>
      <w:r w:rsidRPr="007F5B09">
        <w:rPr>
          <w:rFonts w:ascii="Book Antiqua" w:hAnsi="Book Antiqua" w:cs="Arial"/>
          <w:sz w:val="24"/>
          <w:szCs w:val="24"/>
          <w:lang w:val="en-US"/>
        </w:rPr>
        <w:t xml:space="preserve"> growth.</w:t>
      </w:r>
    </w:p>
    <w:p w:rsidR="00FF1F85" w:rsidRPr="007F5B09" w:rsidRDefault="00FF1F85" w:rsidP="002F4084">
      <w:pPr>
        <w:adjustRightInd w:val="0"/>
        <w:snapToGrid w:val="0"/>
        <w:spacing w:after="0" w:line="360" w:lineRule="auto"/>
        <w:ind w:firstLineChars="100" w:firstLine="240"/>
        <w:jc w:val="both"/>
        <w:rPr>
          <w:rFonts w:ascii="Book Antiqua" w:hAnsi="Book Antiqua" w:cs="Arial"/>
          <w:sz w:val="24"/>
          <w:szCs w:val="24"/>
          <w:lang w:val="en-US"/>
        </w:rPr>
      </w:pPr>
      <w:r w:rsidRPr="007F5B09">
        <w:rPr>
          <w:rFonts w:ascii="Book Antiqua" w:hAnsi="Book Antiqua" w:cs="Arial"/>
          <w:sz w:val="24"/>
          <w:szCs w:val="24"/>
          <w:lang w:val="en-US"/>
        </w:rPr>
        <w:t xml:space="preserve">The presented analysis of literature establishes a link between eosinophil presence and </w:t>
      </w:r>
      <w:proofErr w:type="spellStart"/>
      <w:r w:rsidRPr="007F5B09">
        <w:rPr>
          <w:rFonts w:ascii="Book Antiqua" w:hAnsi="Book Antiqua" w:cs="Arial"/>
          <w:sz w:val="24"/>
          <w:szCs w:val="24"/>
          <w:lang w:val="en-US"/>
        </w:rPr>
        <w:t>favourable</w:t>
      </w:r>
      <w:proofErr w:type="spellEnd"/>
      <w:r w:rsidRPr="007F5B09">
        <w:rPr>
          <w:rFonts w:ascii="Book Antiqua" w:hAnsi="Book Antiqua" w:cs="Arial"/>
          <w:sz w:val="24"/>
          <w:szCs w:val="24"/>
          <w:lang w:val="en-US"/>
        </w:rPr>
        <w:t xml:space="preserve"> CRC prognosis, but functional versatility of these multifaceted cells may comprise both anti-cancer and </w:t>
      </w:r>
      <w:proofErr w:type="spellStart"/>
      <w:r w:rsidRPr="007F5B09">
        <w:rPr>
          <w:rFonts w:ascii="Book Antiqua" w:hAnsi="Book Antiqua" w:cs="Arial"/>
          <w:sz w:val="24"/>
          <w:szCs w:val="24"/>
          <w:lang w:val="en-US"/>
        </w:rPr>
        <w:t>tumour</w:t>
      </w:r>
      <w:proofErr w:type="spellEnd"/>
      <w:r w:rsidRPr="007F5B09">
        <w:rPr>
          <w:rFonts w:ascii="Book Antiqua" w:hAnsi="Book Antiqua" w:cs="Arial"/>
          <w:sz w:val="24"/>
          <w:szCs w:val="24"/>
          <w:lang w:val="en-US"/>
        </w:rPr>
        <w:t>-promoting features. Only several experimental studies addressing eosinophil roles in cancer could be highlighted, however it already becomes transparent that alternative mechanisms involving both direct effector action of eosinophils and complex cooperation with other immune cells, especially T lymphocytes, can be engaged in different circumstances. This fascinating area still poses numerous unanswered questions requiring further intense investigation.</w:t>
      </w:r>
    </w:p>
    <w:p w:rsidR="00FF1F85" w:rsidRPr="007F5B09" w:rsidRDefault="00FF1F85" w:rsidP="007F5B09">
      <w:pPr>
        <w:adjustRightInd w:val="0"/>
        <w:snapToGrid w:val="0"/>
        <w:spacing w:after="0" w:line="360" w:lineRule="auto"/>
        <w:jc w:val="both"/>
        <w:rPr>
          <w:rFonts w:ascii="Book Antiqua" w:hAnsi="Book Antiqua" w:cs="Arial"/>
          <w:sz w:val="24"/>
          <w:szCs w:val="24"/>
          <w:lang w:val="en-US"/>
        </w:rPr>
      </w:pPr>
    </w:p>
    <w:p w:rsidR="00D05951" w:rsidRPr="007F5B09" w:rsidRDefault="00FF1F85" w:rsidP="007F5B09">
      <w:pPr>
        <w:autoSpaceDE w:val="0"/>
        <w:autoSpaceDN w:val="0"/>
        <w:adjustRightInd w:val="0"/>
        <w:snapToGrid w:val="0"/>
        <w:spacing w:after="0" w:line="360" w:lineRule="auto"/>
        <w:jc w:val="both"/>
        <w:rPr>
          <w:rFonts w:ascii="Book Antiqua" w:eastAsia="Times New Roman" w:hAnsi="Book Antiqua" w:cs="Arial"/>
          <w:b/>
          <w:sz w:val="24"/>
          <w:szCs w:val="24"/>
          <w:lang w:val="en-US" w:eastAsia="en-GB"/>
        </w:rPr>
      </w:pPr>
      <w:r w:rsidRPr="007F5B09">
        <w:rPr>
          <w:rFonts w:ascii="Book Antiqua" w:eastAsia="Times New Roman" w:hAnsi="Book Antiqua" w:cs="Arial"/>
          <w:b/>
          <w:sz w:val="24"/>
          <w:szCs w:val="24"/>
          <w:lang w:val="en-US" w:eastAsia="en-GB"/>
        </w:rPr>
        <w:t>CONCLUSION</w:t>
      </w:r>
    </w:p>
    <w:p w:rsidR="00FF1F85" w:rsidRPr="007F5B09" w:rsidRDefault="00FF1F85" w:rsidP="007F5B09">
      <w:pPr>
        <w:autoSpaceDE w:val="0"/>
        <w:autoSpaceDN w:val="0"/>
        <w:adjustRightInd w:val="0"/>
        <w:snapToGrid w:val="0"/>
        <w:spacing w:after="0" w:line="360" w:lineRule="auto"/>
        <w:jc w:val="both"/>
        <w:rPr>
          <w:rFonts w:ascii="Book Antiqua" w:eastAsia="Times New Roman" w:hAnsi="Book Antiqua" w:cs="Arial"/>
          <w:bCs/>
          <w:sz w:val="24"/>
          <w:szCs w:val="24"/>
          <w:lang w:val="en-US" w:eastAsia="en-GB"/>
        </w:rPr>
      </w:pPr>
      <w:r w:rsidRPr="007F5B09">
        <w:rPr>
          <w:rFonts w:ascii="Book Antiqua" w:eastAsia="Times New Roman" w:hAnsi="Book Antiqua" w:cs="Arial"/>
          <w:sz w:val="24"/>
          <w:szCs w:val="24"/>
          <w:lang w:val="en-US" w:eastAsia="en-GB"/>
        </w:rPr>
        <w:t xml:space="preserve">Upon the presented analysis of the current literature it can be concluded that eosinophils are now regarded as multifunctional mobile cells routinely involved in controlling and regulating a range of biological pathways and responses in both health and disease. The versatility of eosinophils largely depends on the availability of numerous biologically active substances (cytotoxic cationic proteins, cytokines, </w:t>
      </w:r>
      <w:r w:rsidRPr="007F5B09">
        <w:rPr>
          <w:rFonts w:ascii="Book Antiqua" w:eastAsia="Times New Roman" w:hAnsi="Book Antiqua" w:cs="Arial"/>
          <w:sz w:val="24"/>
          <w:szCs w:val="24"/>
          <w:lang w:val="en-US" w:eastAsia="en-GB"/>
        </w:rPr>
        <w:lastRenderedPageBreak/>
        <w:t xml:space="preserve">growth factors, chemokines, enzymes) stored in their specific granules and ready for rapid release. The </w:t>
      </w:r>
      <w:r w:rsidRPr="007F5B09">
        <w:rPr>
          <w:rFonts w:ascii="Book Antiqua" w:eastAsia="Times New Roman" w:hAnsi="Book Antiqua" w:cs="Arial"/>
          <w:i/>
          <w:sz w:val="24"/>
          <w:szCs w:val="24"/>
          <w:lang w:val="en-US" w:eastAsia="en-GB"/>
        </w:rPr>
        <w:t xml:space="preserve">lamina propria </w:t>
      </w:r>
      <w:r w:rsidRPr="007F5B09">
        <w:rPr>
          <w:rFonts w:ascii="Book Antiqua" w:eastAsia="Times New Roman" w:hAnsi="Book Antiqua" w:cs="Arial"/>
          <w:sz w:val="24"/>
          <w:szCs w:val="24"/>
          <w:lang w:val="en-US" w:eastAsia="en-GB"/>
        </w:rPr>
        <w:t xml:space="preserve">of the human gut is one of the main destinations of eosinophils produced and matured in the bone marrow and transferred through the circulation. In the normal physiological conditions, the most important functions of gut-residing eosinophils appear to be their participation in the maintenance of the protective mucosal barrier and interactions with other immune cells, particularly in providing immunity to </w:t>
      </w:r>
      <w:r w:rsidR="00D64BEF" w:rsidRPr="007F5B09">
        <w:rPr>
          <w:rFonts w:ascii="Book Antiqua" w:eastAsia="Times New Roman" w:hAnsi="Book Antiqua" w:cs="Arial"/>
          <w:sz w:val="24"/>
          <w:szCs w:val="24"/>
          <w:lang w:val="en-US" w:eastAsia="en-GB"/>
        </w:rPr>
        <w:t>microbiota</w:t>
      </w:r>
      <w:r w:rsidRPr="007F5B09">
        <w:rPr>
          <w:rFonts w:ascii="Book Antiqua" w:eastAsia="Times New Roman" w:hAnsi="Book Antiqua" w:cs="Arial"/>
          <w:sz w:val="24"/>
          <w:szCs w:val="24"/>
          <w:lang w:val="en-US" w:eastAsia="en-GB"/>
        </w:rPr>
        <w:t xml:space="preserve"> inhabiting the lumen of the gut. In health the latter regulatory role may be more important in the small intestine compared to the colon, mostly due to structural differences of mucus layers covering epithelial surfaces of these two segments of the intestine. Eosinophils are proven to be closely involved in the development of inflammation in IBD, when their uncontrolled cytotoxic effector functions cause damage to host tissues. However, their roles in CD and UC differ. While eosinophil impact in UC pathogenesis largely corresponds to Th2 immune response pattern, the involvement of these cells in CD pathogenesis is less clear. </w:t>
      </w:r>
      <w:r w:rsidRPr="007F5B09">
        <w:rPr>
          <w:rFonts w:ascii="Book Antiqua" w:eastAsia="Times New Roman" w:hAnsi="Book Antiqua" w:cs="Arial"/>
          <w:bCs/>
          <w:sz w:val="24"/>
          <w:szCs w:val="24"/>
          <w:lang w:val="en-US" w:eastAsia="en-GB"/>
        </w:rPr>
        <w:t xml:space="preserve">Eosinophils in IBD appear to be especially important in altering the structure and protective functions of the mucosal barrier and modulating massive neutrophil influx to the </w:t>
      </w:r>
      <w:r w:rsidRPr="007F5B09">
        <w:rPr>
          <w:rFonts w:ascii="Book Antiqua" w:eastAsia="Times New Roman" w:hAnsi="Book Antiqua" w:cs="Arial"/>
          <w:bCs/>
          <w:i/>
          <w:sz w:val="24"/>
          <w:szCs w:val="24"/>
          <w:lang w:val="en-US" w:eastAsia="en-GB"/>
        </w:rPr>
        <w:t>lamina propria</w:t>
      </w:r>
      <w:r w:rsidRPr="007F5B09">
        <w:rPr>
          <w:rFonts w:ascii="Book Antiqua" w:eastAsia="Times New Roman" w:hAnsi="Book Antiqua" w:cs="Arial"/>
          <w:bCs/>
          <w:sz w:val="24"/>
          <w:szCs w:val="24"/>
          <w:lang w:val="en-US" w:eastAsia="en-GB"/>
        </w:rPr>
        <w:t xml:space="preserve"> followed by transepithelial migration to colorectal mucus. The author believes that accumulating evidence suggests that IBD-associated inflammatory process expands to the mucus overlaying the internal gut surface, and </w:t>
      </w:r>
      <w:r w:rsidR="00D64BEF" w:rsidRPr="007F5B09">
        <w:rPr>
          <w:rFonts w:ascii="Book Antiqua" w:eastAsia="Times New Roman" w:hAnsi="Book Antiqua" w:cs="Arial"/>
          <w:bCs/>
          <w:sz w:val="24"/>
          <w:szCs w:val="24"/>
          <w:lang w:val="en-US" w:eastAsia="en-GB"/>
        </w:rPr>
        <w:t xml:space="preserve">the </w:t>
      </w:r>
      <w:r w:rsidRPr="007F5B09">
        <w:rPr>
          <w:rFonts w:ascii="Book Antiqua" w:eastAsia="Times New Roman" w:hAnsi="Book Antiqua" w:cs="Arial"/>
          <w:bCs/>
          <w:sz w:val="24"/>
          <w:szCs w:val="24"/>
          <w:lang w:val="en-US" w:eastAsia="en-GB"/>
        </w:rPr>
        <w:t xml:space="preserve">presence </w:t>
      </w:r>
      <w:r w:rsidR="00D64BEF" w:rsidRPr="007F5B09">
        <w:rPr>
          <w:rFonts w:ascii="Book Antiqua" w:eastAsia="Times New Roman" w:hAnsi="Book Antiqua" w:cs="Arial"/>
          <w:bCs/>
          <w:sz w:val="24"/>
          <w:szCs w:val="24"/>
          <w:lang w:val="en-US" w:eastAsia="en-GB"/>
        </w:rPr>
        <w:t xml:space="preserve">of eosinophils </w:t>
      </w:r>
      <w:r w:rsidRPr="007F5B09">
        <w:rPr>
          <w:rFonts w:ascii="Book Antiqua" w:eastAsia="Times New Roman" w:hAnsi="Book Antiqua" w:cs="Arial"/>
          <w:bCs/>
          <w:sz w:val="24"/>
          <w:szCs w:val="24"/>
          <w:lang w:val="en-US" w:eastAsia="en-GB"/>
        </w:rPr>
        <w:t xml:space="preserve">in this mucus is well documented. It can be </w:t>
      </w:r>
      <w:proofErr w:type="spellStart"/>
      <w:r w:rsidRPr="007F5B09">
        <w:rPr>
          <w:rFonts w:ascii="Book Antiqua" w:eastAsia="Times New Roman" w:hAnsi="Book Antiqua" w:cs="Arial"/>
          <w:bCs/>
          <w:sz w:val="24"/>
          <w:szCs w:val="24"/>
          <w:lang w:val="en-US" w:eastAsia="en-GB"/>
        </w:rPr>
        <w:t>hypothesised</w:t>
      </w:r>
      <w:proofErr w:type="spellEnd"/>
      <w:r w:rsidRPr="007F5B09">
        <w:rPr>
          <w:rFonts w:ascii="Book Antiqua" w:eastAsia="Times New Roman" w:hAnsi="Book Antiqua" w:cs="Arial"/>
          <w:bCs/>
          <w:sz w:val="24"/>
          <w:szCs w:val="24"/>
          <w:lang w:val="en-US" w:eastAsia="en-GB"/>
        </w:rPr>
        <w:t xml:space="preserve"> that colorectal mucus presents a previously unexplored unique milieu for disease-related inadequate immune responses in the gut. These responses involving</w:t>
      </w:r>
      <w:r w:rsidR="00D64BEF" w:rsidRPr="007F5B09">
        <w:rPr>
          <w:rFonts w:ascii="Book Antiqua" w:eastAsia="Times New Roman" w:hAnsi="Book Antiqua" w:cs="Arial"/>
          <w:bCs/>
          <w:sz w:val="24"/>
          <w:szCs w:val="24"/>
          <w:lang w:val="en-US" w:eastAsia="en-GB"/>
        </w:rPr>
        <w:t xml:space="preserve"> cytotoxic effects and</w:t>
      </w:r>
      <w:r w:rsidRPr="007F5B09">
        <w:rPr>
          <w:rFonts w:ascii="Book Antiqua" w:eastAsia="Times New Roman" w:hAnsi="Book Antiqua" w:cs="Arial"/>
          <w:bCs/>
          <w:sz w:val="24"/>
          <w:szCs w:val="24"/>
          <w:lang w:val="en-US" w:eastAsia="en-GB"/>
        </w:rPr>
        <w:t xml:space="preserve"> </w:t>
      </w:r>
      <w:proofErr w:type="spellStart"/>
      <w:r w:rsidRPr="007F5B09">
        <w:rPr>
          <w:rFonts w:ascii="Book Antiqua" w:eastAsia="Times New Roman" w:hAnsi="Book Antiqua" w:cs="Arial"/>
          <w:bCs/>
          <w:sz w:val="24"/>
          <w:szCs w:val="24"/>
          <w:lang w:val="en-US" w:eastAsia="en-GB"/>
        </w:rPr>
        <w:t>ETosis</w:t>
      </w:r>
      <w:proofErr w:type="spellEnd"/>
      <w:r w:rsidRPr="007F5B09">
        <w:rPr>
          <w:rFonts w:ascii="Book Antiqua" w:eastAsia="Times New Roman" w:hAnsi="Book Antiqua" w:cs="Arial"/>
          <w:bCs/>
          <w:sz w:val="24"/>
          <w:szCs w:val="24"/>
          <w:lang w:val="en-US" w:eastAsia="en-GB"/>
        </w:rPr>
        <w:t xml:space="preserve"> exerted by both neutrophils and eosinophils on the both sides of the colonic epithelial barrier act as additional pathogenetic factors leading to colonic epithelium ulceration in IBD. However, further research is needed for testing the proposed hypothesis. Literature analysis also highlights an association between elevated eosinophil levels and better CRC prognosis. Mechanisms behind this link may involve both direct anti-</w:t>
      </w:r>
      <w:proofErr w:type="spellStart"/>
      <w:r w:rsidRPr="007F5B09">
        <w:rPr>
          <w:rFonts w:ascii="Book Antiqua" w:eastAsia="Times New Roman" w:hAnsi="Book Antiqua" w:cs="Arial"/>
          <w:bCs/>
          <w:sz w:val="24"/>
          <w:szCs w:val="24"/>
          <w:lang w:val="en-US" w:eastAsia="en-GB"/>
        </w:rPr>
        <w:t>tumour</w:t>
      </w:r>
      <w:proofErr w:type="spellEnd"/>
      <w:r w:rsidRPr="007F5B09">
        <w:rPr>
          <w:rFonts w:ascii="Book Antiqua" w:eastAsia="Times New Roman" w:hAnsi="Book Antiqua" w:cs="Arial"/>
          <w:bCs/>
          <w:sz w:val="24"/>
          <w:szCs w:val="24"/>
          <w:lang w:val="en-US" w:eastAsia="en-GB"/>
        </w:rPr>
        <w:t xml:space="preserve"> action of eosinophils and complex cooperation of eosinophils with T cells but remain to be elucidated. This challenging area still presents an important goal for future research. </w:t>
      </w:r>
    </w:p>
    <w:p w:rsidR="00FF1F85" w:rsidRPr="007F5B09" w:rsidRDefault="00FF1F85" w:rsidP="002F4084">
      <w:pPr>
        <w:autoSpaceDE w:val="0"/>
        <w:autoSpaceDN w:val="0"/>
        <w:adjustRightInd w:val="0"/>
        <w:snapToGrid w:val="0"/>
        <w:spacing w:after="0" w:line="360" w:lineRule="auto"/>
        <w:ind w:firstLineChars="100" w:firstLine="240"/>
        <w:jc w:val="both"/>
        <w:rPr>
          <w:rFonts w:ascii="Book Antiqua" w:eastAsia="Times New Roman" w:hAnsi="Book Antiqua" w:cs="Arial"/>
          <w:sz w:val="24"/>
          <w:szCs w:val="24"/>
          <w:lang w:val="en-US" w:eastAsia="en-GB"/>
        </w:rPr>
      </w:pPr>
      <w:r w:rsidRPr="007F5B09">
        <w:rPr>
          <w:rFonts w:ascii="Book Antiqua" w:eastAsia="Times New Roman" w:hAnsi="Book Antiqua" w:cs="Arial"/>
          <w:bCs/>
          <w:sz w:val="24"/>
          <w:szCs w:val="24"/>
          <w:lang w:val="en-US" w:eastAsia="en-GB"/>
        </w:rPr>
        <w:lastRenderedPageBreak/>
        <w:t>It should be admitted that addressing all interesting topics related to eosinophil role in the gut was impossible</w:t>
      </w:r>
      <w:r w:rsidR="00D64BEF" w:rsidRPr="007F5B09">
        <w:rPr>
          <w:rFonts w:ascii="Book Antiqua" w:eastAsia="Times New Roman" w:hAnsi="Book Antiqua" w:cs="Arial"/>
          <w:bCs/>
          <w:sz w:val="24"/>
          <w:szCs w:val="24"/>
          <w:lang w:val="en-US" w:eastAsia="en-GB"/>
        </w:rPr>
        <w:t xml:space="preserve"> for obvious reasons</w:t>
      </w:r>
      <w:r w:rsidRPr="007F5B09">
        <w:rPr>
          <w:rFonts w:ascii="Book Antiqua" w:eastAsia="Times New Roman" w:hAnsi="Book Antiqua" w:cs="Arial"/>
          <w:bCs/>
          <w:sz w:val="24"/>
          <w:szCs w:val="24"/>
          <w:lang w:val="en-US" w:eastAsia="en-GB"/>
        </w:rPr>
        <w:t xml:space="preserve">. A huge amount of literature covering gut immunity in health and disease exists, and certain selectivity was inevitable. Nonetheless, the author would like to specifically </w:t>
      </w:r>
      <w:proofErr w:type="spellStart"/>
      <w:r w:rsidRPr="007F5B09">
        <w:rPr>
          <w:rFonts w:ascii="Book Antiqua" w:eastAsia="Times New Roman" w:hAnsi="Book Antiqua" w:cs="Arial"/>
          <w:bCs/>
          <w:sz w:val="24"/>
          <w:szCs w:val="24"/>
          <w:lang w:val="en-US" w:eastAsia="en-GB"/>
        </w:rPr>
        <w:t>emphasise</w:t>
      </w:r>
      <w:proofErr w:type="spellEnd"/>
      <w:r w:rsidRPr="007F5B09">
        <w:rPr>
          <w:rFonts w:ascii="Book Antiqua" w:eastAsia="Times New Roman" w:hAnsi="Book Antiqua" w:cs="Arial"/>
          <w:bCs/>
          <w:sz w:val="24"/>
          <w:szCs w:val="24"/>
          <w:lang w:val="en-US" w:eastAsia="en-GB"/>
        </w:rPr>
        <w:t xml:space="preserve"> his opinion on the importance of investigating colorectal mucus in the context of major colorectal diseases including IBD and CRC.</w:t>
      </w:r>
    </w:p>
    <w:p w:rsidR="002F4084" w:rsidRDefault="002F4084">
      <w:pPr>
        <w:spacing w:after="0" w:line="240" w:lineRule="auto"/>
        <w:rPr>
          <w:rFonts w:ascii="Book Antiqua" w:eastAsia="Times New Roman" w:hAnsi="Book Antiqua" w:cs="Arial"/>
          <w:b/>
          <w:sz w:val="24"/>
          <w:szCs w:val="24"/>
          <w:lang w:val="en-US" w:eastAsia="en-GB"/>
        </w:rPr>
      </w:pPr>
      <w:r>
        <w:rPr>
          <w:rFonts w:ascii="Book Antiqua" w:eastAsia="Times New Roman" w:hAnsi="Book Antiqua" w:cs="Arial"/>
          <w:b/>
          <w:sz w:val="24"/>
          <w:szCs w:val="24"/>
          <w:lang w:val="en-US" w:eastAsia="en-GB"/>
        </w:rPr>
        <w:br w:type="page"/>
      </w:r>
    </w:p>
    <w:p w:rsidR="00FF1F85" w:rsidRPr="002F4084" w:rsidRDefault="00FF1F85" w:rsidP="007F5B09">
      <w:pPr>
        <w:autoSpaceDE w:val="0"/>
        <w:autoSpaceDN w:val="0"/>
        <w:adjustRightInd w:val="0"/>
        <w:snapToGrid w:val="0"/>
        <w:spacing w:after="0" w:line="360" w:lineRule="auto"/>
        <w:jc w:val="both"/>
        <w:rPr>
          <w:rFonts w:ascii="Book Antiqua" w:eastAsia="Times New Roman" w:hAnsi="Book Antiqua" w:cs="Arial"/>
          <w:b/>
          <w:sz w:val="24"/>
          <w:szCs w:val="24"/>
          <w:lang w:val="en-US" w:eastAsia="en-GB"/>
        </w:rPr>
      </w:pPr>
      <w:r w:rsidRPr="007F5B09">
        <w:rPr>
          <w:rFonts w:ascii="Book Antiqua" w:eastAsia="Times New Roman" w:hAnsi="Book Antiqua" w:cs="Arial"/>
          <w:b/>
          <w:sz w:val="24"/>
          <w:szCs w:val="24"/>
          <w:lang w:val="en-US" w:eastAsia="en-GB"/>
        </w:rPr>
        <w:lastRenderedPageBreak/>
        <w:t>REFERENCES</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1 </w:t>
      </w:r>
      <w:r w:rsidRPr="00A07549">
        <w:rPr>
          <w:rFonts w:ascii="Book Antiqua" w:eastAsia="Times New Roman" w:hAnsi="Book Antiqua" w:cs="Arial"/>
          <w:b/>
          <w:bCs/>
          <w:sz w:val="24"/>
          <w:szCs w:val="24"/>
          <w:lang w:val="en-US" w:eastAsia="en-GB"/>
        </w:rPr>
        <w:t>Kay AB</w:t>
      </w:r>
      <w:r w:rsidRPr="00A07549">
        <w:rPr>
          <w:rFonts w:ascii="Book Antiqua" w:eastAsia="Times New Roman" w:hAnsi="Book Antiqua" w:cs="Arial"/>
          <w:bCs/>
          <w:sz w:val="24"/>
          <w:szCs w:val="24"/>
          <w:lang w:val="en-US" w:eastAsia="en-GB"/>
        </w:rPr>
        <w:t>. The early history of the eosinophil. </w:t>
      </w:r>
      <w:r w:rsidRPr="00A07549">
        <w:rPr>
          <w:rFonts w:ascii="Book Antiqua" w:eastAsia="Times New Roman" w:hAnsi="Book Antiqua" w:cs="Arial"/>
          <w:bCs/>
          <w:i/>
          <w:iCs/>
          <w:sz w:val="24"/>
          <w:szCs w:val="24"/>
          <w:lang w:val="en-US" w:eastAsia="en-GB"/>
        </w:rPr>
        <w:t>Clin Exp Allergy</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45</w:t>
      </w:r>
      <w:r w:rsidRPr="00A07549">
        <w:rPr>
          <w:rFonts w:ascii="Book Antiqua" w:eastAsia="Times New Roman" w:hAnsi="Book Antiqua" w:cs="Arial"/>
          <w:bCs/>
          <w:sz w:val="24"/>
          <w:szCs w:val="24"/>
          <w:lang w:val="en-US" w:eastAsia="en-GB"/>
        </w:rPr>
        <w:t>: 575-582 [PMID: 25544991 DOI: 10.1111/cea.12480]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2 </w:t>
      </w:r>
      <w:r w:rsidRPr="00A07549">
        <w:rPr>
          <w:rFonts w:ascii="Book Antiqua" w:eastAsia="Times New Roman" w:hAnsi="Book Antiqua" w:cs="Arial"/>
          <w:b/>
          <w:bCs/>
          <w:sz w:val="24"/>
          <w:szCs w:val="24"/>
          <w:lang w:val="en-US" w:eastAsia="en-GB"/>
        </w:rPr>
        <w:t>Rothenberg ME</w:t>
      </w:r>
      <w:r w:rsidRPr="00A07549">
        <w:rPr>
          <w:rFonts w:ascii="Book Antiqua" w:eastAsia="Times New Roman" w:hAnsi="Book Antiqua" w:cs="Arial"/>
          <w:bCs/>
          <w:sz w:val="24"/>
          <w:szCs w:val="24"/>
          <w:lang w:val="en-US" w:eastAsia="en-GB"/>
        </w:rPr>
        <w:t>, Hogan SP. The eosinophil. </w:t>
      </w:r>
      <w:proofErr w:type="spellStart"/>
      <w:r w:rsidRPr="00A07549">
        <w:rPr>
          <w:rFonts w:ascii="Book Antiqua" w:eastAsia="Times New Roman" w:hAnsi="Book Antiqua" w:cs="Arial"/>
          <w:bCs/>
          <w:i/>
          <w:iCs/>
          <w:sz w:val="24"/>
          <w:szCs w:val="24"/>
          <w:lang w:val="en-US" w:eastAsia="en-GB"/>
        </w:rPr>
        <w:t>Annu</w:t>
      </w:r>
      <w:proofErr w:type="spellEnd"/>
      <w:r w:rsidRPr="00A07549">
        <w:rPr>
          <w:rFonts w:ascii="Book Antiqua" w:eastAsia="Times New Roman" w:hAnsi="Book Antiqua" w:cs="Arial"/>
          <w:bCs/>
          <w:i/>
          <w:iCs/>
          <w:sz w:val="24"/>
          <w:szCs w:val="24"/>
          <w:lang w:val="en-US" w:eastAsia="en-GB"/>
        </w:rPr>
        <w:t xml:space="preserve"> Rev Immunol</w:t>
      </w:r>
      <w:r w:rsidRPr="00A07549">
        <w:rPr>
          <w:rFonts w:ascii="Book Antiqua" w:eastAsia="Times New Roman" w:hAnsi="Book Antiqua" w:cs="Arial"/>
          <w:bCs/>
          <w:sz w:val="24"/>
          <w:szCs w:val="24"/>
          <w:lang w:val="en-US" w:eastAsia="en-GB"/>
        </w:rPr>
        <w:t> 2006; </w:t>
      </w:r>
      <w:r w:rsidRPr="00A07549">
        <w:rPr>
          <w:rFonts w:ascii="Book Antiqua" w:eastAsia="Times New Roman" w:hAnsi="Book Antiqua" w:cs="Arial"/>
          <w:b/>
          <w:bCs/>
          <w:sz w:val="24"/>
          <w:szCs w:val="24"/>
          <w:lang w:val="en-US" w:eastAsia="en-GB"/>
        </w:rPr>
        <w:t>24</w:t>
      </w:r>
      <w:r w:rsidRPr="00A07549">
        <w:rPr>
          <w:rFonts w:ascii="Book Antiqua" w:eastAsia="Times New Roman" w:hAnsi="Book Antiqua" w:cs="Arial"/>
          <w:bCs/>
          <w:sz w:val="24"/>
          <w:szCs w:val="24"/>
          <w:lang w:val="en-US" w:eastAsia="en-GB"/>
        </w:rPr>
        <w:t>: 147-174 [PMID: 16551246 DOI: 10.1146/annurev.immunol.24.021605.090720]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3 </w:t>
      </w:r>
      <w:r w:rsidRPr="00A07549">
        <w:rPr>
          <w:rFonts w:ascii="Book Antiqua" w:eastAsia="Times New Roman" w:hAnsi="Book Antiqua" w:cs="Arial"/>
          <w:b/>
          <w:bCs/>
          <w:sz w:val="24"/>
          <w:szCs w:val="24"/>
          <w:lang w:val="en-US" w:eastAsia="en-GB"/>
        </w:rPr>
        <w:t>Lee JJ</w:t>
      </w:r>
      <w:r w:rsidRPr="00A07549">
        <w:rPr>
          <w:rFonts w:ascii="Book Antiqua" w:eastAsia="Times New Roman" w:hAnsi="Book Antiqua" w:cs="Arial"/>
          <w:bCs/>
          <w:sz w:val="24"/>
          <w:szCs w:val="24"/>
          <w:lang w:val="en-US" w:eastAsia="en-GB"/>
        </w:rPr>
        <w:t xml:space="preserve">, Jacobsen EA, McGarry MP, </w:t>
      </w:r>
      <w:proofErr w:type="spellStart"/>
      <w:r w:rsidRPr="00A07549">
        <w:rPr>
          <w:rFonts w:ascii="Book Antiqua" w:eastAsia="Times New Roman" w:hAnsi="Book Antiqua" w:cs="Arial"/>
          <w:bCs/>
          <w:sz w:val="24"/>
          <w:szCs w:val="24"/>
          <w:lang w:val="en-US" w:eastAsia="en-GB"/>
        </w:rPr>
        <w:t>Schleimer</w:t>
      </w:r>
      <w:proofErr w:type="spellEnd"/>
      <w:r w:rsidRPr="00A07549">
        <w:rPr>
          <w:rFonts w:ascii="Book Antiqua" w:eastAsia="Times New Roman" w:hAnsi="Book Antiqua" w:cs="Arial"/>
          <w:bCs/>
          <w:sz w:val="24"/>
          <w:szCs w:val="24"/>
          <w:lang w:val="en-US" w:eastAsia="en-GB"/>
        </w:rPr>
        <w:t xml:space="preserve"> RP, Lee NA. Eosinophils in health and disease: the LIAR hypothesis. </w:t>
      </w:r>
      <w:r w:rsidRPr="00A07549">
        <w:rPr>
          <w:rFonts w:ascii="Book Antiqua" w:eastAsia="Times New Roman" w:hAnsi="Book Antiqua" w:cs="Arial"/>
          <w:bCs/>
          <w:i/>
          <w:iCs/>
          <w:sz w:val="24"/>
          <w:szCs w:val="24"/>
          <w:lang w:val="en-US" w:eastAsia="en-GB"/>
        </w:rPr>
        <w:t>Clin Exp Allergy</w:t>
      </w:r>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40</w:t>
      </w:r>
      <w:r w:rsidRPr="00A07549">
        <w:rPr>
          <w:rFonts w:ascii="Book Antiqua" w:eastAsia="Times New Roman" w:hAnsi="Book Antiqua" w:cs="Arial"/>
          <w:bCs/>
          <w:sz w:val="24"/>
          <w:szCs w:val="24"/>
          <w:lang w:val="en-US" w:eastAsia="en-GB"/>
        </w:rPr>
        <w:t>: 563-575 [PMID: 20447076 DOI: 10.1111/j.1365-2222.</w:t>
      </w:r>
      <w:proofErr w:type="gramStart"/>
      <w:r w:rsidRPr="00A07549">
        <w:rPr>
          <w:rFonts w:ascii="Book Antiqua" w:eastAsia="Times New Roman" w:hAnsi="Book Antiqua" w:cs="Arial"/>
          <w:bCs/>
          <w:sz w:val="24"/>
          <w:szCs w:val="24"/>
          <w:lang w:val="en-US" w:eastAsia="en-GB"/>
        </w:rPr>
        <w:t>2010.03484.x</w:t>
      </w:r>
      <w:proofErr w:type="gramEnd"/>
      <w:r w:rsidRPr="00A07549">
        <w:rPr>
          <w:rFonts w:ascii="Book Antiqua" w:eastAsia="Times New Roman" w:hAnsi="Book Antiqua" w:cs="Arial"/>
          <w:bCs/>
          <w:sz w:val="24"/>
          <w:szCs w:val="24"/>
          <w:lang w:val="en-US" w:eastAsia="en-GB"/>
        </w:rPr>
        <w:t>]</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4 </w:t>
      </w:r>
      <w:proofErr w:type="spellStart"/>
      <w:r w:rsidRPr="00A07549">
        <w:rPr>
          <w:rFonts w:ascii="Book Antiqua" w:eastAsia="Times New Roman" w:hAnsi="Book Antiqua" w:cs="Arial"/>
          <w:b/>
          <w:bCs/>
          <w:sz w:val="24"/>
          <w:szCs w:val="24"/>
          <w:lang w:val="en-US" w:eastAsia="en-GB"/>
        </w:rPr>
        <w:t>Shamri</w:t>
      </w:r>
      <w:proofErr w:type="spellEnd"/>
      <w:r w:rsidRPr="00A07549">
        <w:rPr>
          <w:rFonts w:ascii="Book Antiqua" w:eastAsia="Times New Roman" w:hAnsi="Book Antiqua" w:cs="Arial"/>
          <w:b/>
          <w:bCs/>
          <w:sz w:val="24"/>
          <w:szCs w:val="24"/>
          <w:lang w:val="en-US" w:eastAsia="en-GB"/>
        </w:rPr>
        <w:t xml:space="preserve"> R</w:t>
      </w:r>
      <w:r w:rsidRPr="00A07549">
        <w:rPr>
          <w:rFonts w:ascii="Book Antiqua" w:eastAsia="Times New Roman" w:hAnsi="Book Antiqua" w:cs="Arial"/>
          <w:bCs/>
          <w:sz w:val="24"/>
          <w:szCs w:val="24"/>
          <w:lang w:val="en-US" w:eastAsia="en-GB"/>
        </w:rPr>
        <w:t>, Xenakis JJ, Spencer LA. Eosinophils in innate immunity: an evolving story.</w:t>
      </w:r>
      <w:r w:rsidR="005F4690">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i/>
          <w:iCs/>
          <w:sz w:val="24"/>
          <w:szCs w:val="24"/>
          <w:lang w:val="en-US" w:eastAsia="en-GB"/>
        </w:rPr>
        <w:t>Cell Tissue Res</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343</w:t>
      </w:r>
      <w:r w:rsidRPr="00A07549">
        <w:rPr>
          <w:rFonts w:ascii="Book Antiqua" w:eastAsia="Times New Roman" w:hAnsi="Book Antiqua" w:cs="Arial"/>
          <w:bCs/>
          <w:sz w:val="24"/>
          <w:szCs w:val="24"/>
          <w:lang w:val="en-US" w:eastAsia="en-GB"/>
        </w:rPr>
        <w:t>: 57-83 [PMID: 21042920 DOI: 10.1007/s00441-010-1049-6]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5 </w:t>
      </w:r>
      <w:r w:rsidRPr="00A07549">
        <w:rPr>
          <w:rFonts w:ascii="Book Antiqua" w:eastAsia="Times New Roman" w:hAnsi="Book Antiqua" w:cs="Arial"/>
          <w:b/>
          <w:bCs/>
          <w:sz w:val="24"/>
          <w:szCs w:val="24"/>
          <w:lang w:val="en-US" w:eastAsia="en-GB"/>
        </w:rPr>
        <w:t>Rosenberg HF</w:t>
      </w:r>
      <w:r w:rsidRPr="00A07549">
        <w:rPr>
          <w:rFonts w:ascii="Book Antiqua" w:eastAsia="Times New Roman" w:hAnsi="Book Antiqua" w:cs="Arial"/>
          <w:bCs/>
          <w:sz w:val="24"/>
          <w:szCs w:val="24"/>
          <w:lang w:val="en-US" w:eastAsia="en-GB"/>
        </w:rPr>
        <w:t>, Dyer KD, Foster PS. Eosinophils: changing perspectives in health and disease. </w:t>
      </w:r>
      <w:r w:rsidRPr="00A07549">
        <w:rPr>
          <w:rFonts w:ascii="Book Antiqua" w:eastAsia="Times New Roman" w:hAnsi="Book Antiqua" w:cs="Arial"/>
          <w:bCs/>
          <w:i/>
          <w:iCs/>
          <w:sz w:val="24"/>
          <w:szCs w:val="24"/>
          <w:lang w:val="en-US" w:eastAsia="en-GB"/>
        </w:rPr>
        <w:t>Nat Rev Immunol</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13</w:t>
      </w:r>
      <w:r w:rsidRPr="00A07549">
        <w:rPr>
          <w:rFonts w:ascii="Book Antiqua" w:eastAsia="Times New Roman" w:hAnsi="Book Antiqua" w:cs="Arial"/>
          <w:bCs/>
          <w:sz w:val="24"/>
          <w:szCs w:val="24"/>
          <w:lang w:val="en-US" w:eastAsia="en-GB"/>
        </w:rPr>
        <w:t>: 9-22 [PMID: 23154224 DOI: 10.1038/nri3341]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6 </w:t>
      </w:r>
      <w:proofErr w:type="spellStart"/>
      <w:r w:rsidRPr="00A07549">
        <w:rPr>
          <w:rFonts w:ascii="Book Antiqua" w:eastAsia="Times New Roman" w:hAnsi="Book Antiqua" w:cs="Arial"/>
          <w:b/>
          <w:bCs/>
          <w:sz w:val="24"/>
          <w:szCs w:val="24"/>
          <w:lang w:val="en-US" w:eastAsia="en-GB"/>
        </w:rPr>
        <w:t>Kaser</w:t>
      </w:r>
      <w:proofErr w:type="spellEnd"/>
      <w:r w:rsidRPr="00A07549">
        <w:rPr>
          <w:rFonts w:ascii="Book Antiqua" w:eastAsia="Times New Roman" w:hAnsi="Book Antiqua" w:cs="Arial"/>
          <w:b/>
          <w:bCs/>
          <w:sz w:val="24"/>
          <w:szCs w:val="24"/>
          <w:lang w:val="en-US" w:eastAsia="en-GB"/>
        </w:rPr>
        <w:t xml:space="preserve"> A</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Zeissig</w:t>
      </w:r>
      <w:proofErr w:type="spellEnd"/>
      <w:r w:rsidRPr="00A07549">
        <w:rPr>
          <w:rFonts w:ascii="Book Antiqua" w:eastAsia="Times New Roman" w:hAnsi="Book Antiqua" w:cs="Arial"/>
          <w:bCs/>
          <w:sz w:val="24"/>
          <w:szCs w:val="24"/>
          <w:lang w:val="en-US" w:eastAsia="en-GB"/>
        </w:rPr>
        <w:t xml:space="preserve"> S, Blumberg RS. Inflammatory bowel disease. </w:t>
      </w:r>
      <w:proofErr w:type="spellStart"/>
      <w:r w:rsidRPr="00A07549">
        <w:rPr>
          <w:rFonts w:ascii="Book Antiqua" w:eastAsia="Times New Roman" w:hAnsi="Book Antiqua" w:cs="Arial"/>
          <w:bCs/>
          <w:i/>
          <w:iCs/>
          <w:sz w:val="24"/>
          <w:szCs w:val="24"/>
          <w:lang w:val="en-US" w:eastAsia="en-GB"/>
        </w:rPr>
        <w:t>Annu</w:t>
      </w:r>
      <w:proofErr w:type="spellEnd"/>
      <w:r w:rsidRPr="00A07549">
        <w:rPr>
          <w:rFonts w:ascii="Book Antiqua" w:eastAsia="Times New Roman" w:hAnsi="Book Antiqua" w:cs="Arial"/>
          <w:bCs/>
          <w:i/>
          <w:iCs/>
          <w:sz w:val="24"/>
          <w:szCs w:val="24"/>
          <w:lang w:val="en-US" w:eastAsia="en-GB"/>
        </w:rPr>
        <w:t xml:space="preserve"> Rev Immunol</w:t>
      </w:r>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28</w:t>
      </w:r>
      <w:r w:rsidRPr="00A07549">
        <w:rPr>
          <w:rFonts w:ascii="Book Antiqua" w:eastAsia="Times New Roman" w:hAnsi="Book Antiqua" w:cs="Arial"/>
          <w:bCs/>
          <w:sz w:val="24"/>
          <w:szCs w:val="24"/>
          <w:lang w:val="en-US" w:eastAsia="en-GB"/>
        </w:rPr>
        <w:t>: 573-621 [PMID: 20192811 DOI: 10.1146/annurev-immunol-030409-101225]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7 </w:t>
      </w:r>
      <w:proofErr w:type="spellStart"/>
      <w:r w:rsidRPr="00A07549">
        <w:rPr>
          <w:rFonts w:ascii="Book Antiqua" w:eastAsia="Times New Roman" w:hAnsi="Book Antiqua" w:cs="Arial"/>
          <w:b/>
          <w:bCs/>
          <w:sz w:val="24"/>
          <w:szCs w:val="24"/>
          <w:lang w:val="en-US" w:eastAsia="en-GB"/>
        </w:rPr>
        <w:t>Cader</w:t>
      </w:r>
      <w:proofErr w:type="spellEnd"/>
      <w:r w:rsidRPr="00A07549">
        <w:rPr>
          <w:rFonts w:ascii="Book Antiqua" w:eastAsia="Times New Roman" w:hAnsi="Book Antiqua" w:cs="Arial"/>
          <w:b/>
          <w:bCs/>
          <w:sz w:val="24"/>
          <w:szCs w:val="24"/>
          <w:lang w:val="en-US" w:eastAsia="en-GB"/>
        </w:rPr>
        <w:t xml:space="preserve"> MZ</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Kaser</w:t>
      </w:r>
      <w:proofErr w:type="spellEnd"/>
      <w:r w:rsidRPr="00A07549">
        <w:rPr>
          <w:rFonts w:ascii="Book Antiqua" w:eastAsia="Times New Roman" w:hAnsi="Book Antiqua" w:cs="Arial"/>
          <w:bCs/>
          <w:sz w:val="24"/>
          <w:szCs w:val="24"/>
          <w:lang w:val="en-US" w:eastAsia="en-GB"/>
        </w:rPr>
        <w:t xml:space="preserve"> A. Recent advances in inflammatory bowel disease: mucosal immune cells in intestinal inflammation. </w:t>
      </w:r>
      <w:r w:rsidRPr="00A07549">
        <w:rPr>
          <w:rFonts w:ascii="Book Antiqua" w:eastAsia="Times New Roman" w:hAnsi="Book Antiqua" w:cs="Arial"/>
          <w:bCs/>
          <w:i/>
          <w:iCs/>
          <w:sz w:val="24"/>
          <w:szCs w:val="24"/>
          <w:lang w:val="en-US" w:eastAsia="en-GB"/>
        </w:rPr>
        <w:t>Gut</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62</w:t>
      </w:r>
      <w:r w:rsidRPr="00A07549">
        <w:rPr>
          <w:rFonts w:ascii="Book Antiqua" w:eastAsia="Times New Roman" w:hAnsi="Book Antiqua" w:cs="Arial"/>
          <w:bCs/>
          <w:sz w:val="24"/>
          <w:szCs w:val="24"/>
          <w:lang w:val="en-US" w:eastAsia="en-GB"/>
        </w:rPr>
        <w:t>: 1653-1664 [PMID: 24104886 DOI: 10.1136/gutjnl-2012-303955]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8 </w:t>
      </w:r>
      <w:r w:rsidRPr="00A07549">
        <w:rPr>
          <w:rFonts w:ascii="Book Antiqua" w:eastAsia="Times New Roman" w:hAnsi="Book Antiqua" w:cs="Arial"/>
          <w:b/>
          <w:bCs/>
          <w:sz w:val="24"/>
          <w:szCs w:val="24"/>
          <w:lang w:val="en-US" w:eastAsia="en-GB"/>
        </w:rPr>
        <w:t>de Souza HS</w:t>
      </w:r>
      <w:r w:rsidRPr="00A07549">
        <w:rPr>
          <w:rFonts w:ascii="Book Antiqua" w:eastAsia="Times New Roman" w:hAnsi="Book Antiqua" w:cs="Arial"/>
          <w:bCs/>
          <w:sz w:val="24"/>
          <w:szCs w:val="24"/>
          <w:lang w:val="en-US" w:eastAsia="en-GB"/>
        </w:rPr>
        <w:t>, Fiocchi C. Immunopathogenesis of IBD: current state of the art. </w:t>
      </w:r>
      <w:r w:rsidRPr="00A07549">
        <w:rPr>
          <w:rFonts w:ascii="Book Antiqua" w:eastAsia="Times New Roman" w:hAnsi="Book Antiqua" w:cs="Arial"/>
          <w:bCs/>
          <w:i/>
          <w:iCs/>
          <w:sz w:val="24"/>
          <w:szCs w:val="24"/>
          <w:lang w:val="en-US" w:eastAsia="en-GB"/>
        </w:rPr>
        <w:t xml:space="preserve">Nat Rev Gastroenterol </w:t>
      </w:r>
      <w:proofErr w:type="spellStart"/>
      <w:r w:rsidRPr="00A07549">
        <w:rPr>
          <w:rFonts w:ascii="Book Antiqua" w:eastAsia="Times New Roman" w:hAnsi="Book Antiqua" w:cs="Arial"/>
          <w:bCs/>
          <w:i/>
          <w:iCs/>
          <w:sz w:val="24"/>
          <w:szCs w:val="24"/>
          <w:lang w:val="en-US" w:eastAsia="en-GB"/>
        </w:rPr>
        <w:t>Hepatol</w:t>
      </w:r>
      <w:proofErr w:type="spellEnd"/>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13</w:t>
      </w:r>
      <w:r w:rsidRPr="00A07549">
        <w:rPr>
          <w:rFonts w:ascii="Book Antiqua" w:eastAsia="Times New Roman" w:hAnsi="Book Antiqua" w:cs="Arial"/>
          <w:bCs/>
          <w:sz w:val="24"/>
          <w:szCs w:val="24"/>
          <w:lang w:val="en-US" w:eastAsia="en-GB"/>
        </w:rPr>
        <w:t>: 13-27 [PMID: 26627550 DOI: 10.1038/nrgastro.2015.186]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9 </w:t>
      </w:r>
      <w:r w:rsidRPr="00A07549">
        <w:rPr>
          <w:rFonts w:ascii="Book Antiqua" w:eastAsia="Times New Roman" w:hAnsi="Book Antiqua" w:cs="Arial"/>
          <w:b/>
          <w:bCs/>
          <w:sz w:val="24"/>
          <w:szCs w:val="24"/>
          <w:lang w:val="en-US" w:eastAsia="en-GB"/>
        </w:rPr>
        <w:t>Torres J</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Mehandru</w:t>
      </w:r>
      <w:proofErr w:type="spellEnd"/>
      <w:r w:rsidRPr="00A07549">
        <w:rPr>
          <w:rFonts w:ascii="Book Antiqua" w:eastAsia="Times New Roman" w:hAnsi="Book Antiqua" w:cs="Arial"/>
          <w:bCs/>
          <w:sz w:val="24"/>
          <w:szCs w:val="24"/>
          <w:lang w:val="en-US" w:eastAsia="en-GB"/>
        </w:rPr>
        <w:t xml:space="preserve"> S, </w:t>
      </w:r>
      <w:proofErr w:type="spellStart"/>
      <w:r w:rsidRPr="00A07549">
        <w:rPr>
          <w:rFonts w:ascii="Book Antiqua" w:eastAsia="Times New Roman" w:hAnsi="Book Antiqua" w:cs="Arial"/>
          <w:bCs/>
          <w:sz w:val="24"/>
          <w:szCs w:val="24"/>
          <w:lang w:val="en-US" w:eastAsia="en-GB"/>
        </w:rPr>
        <w:t>Colombel</w:t>
      </w:r>
      <w:proofErr w:type="spellEnd"/>
      <w:r w:rsidRPr="00A07549">
        <w:rPr>
          <w:rFonts w:ascii="Book Antiqua" w:eastAsia="Times New Roman" w:hAnsi="Book Antiqua" w:cs="Arial"/>
          <w:bCs/>
          <w:sz w:val="24"/>
          <w:szCs w:val="24"/>
          <w:lang w:val="en-US" w:eastAsia="en-GB"/>
        </w:rPr>
        <w:t xml:space="preserve"> JF, </w:t>
      </w:r>
      <w:proofErr w:type="spellStart"/>
      <w:r w:rsidRPr="00A07549">
        <w:rPr>
          <w:rFonts w:ascii="Book Antiqua" w:eastAsia="Times New Roman" w:hAnsi="Book Antiqua" w:cs="Arial"/>
          <w:bCs/>
          <w:sz w:val="24"/>
          <w:szCs w:val="24"/>
          <w:lang w:val="en-US" w:eastAsia="en-GB"/>
        </w:rPr>
        <w:t>Peyrin-Biroulet</w:t>
      </w:r>
      <w:proofErr w:type="spellEnd"/>
      <w:r w:rsidRPr="00A07549">
        <w:rPr>
          <w:rFonts w:ascii="Book Antiqua" w:eastAsia="Times New Roman" w:hAnsi="Book Antiqua" w:cs="Arial"/>
          <w:bCs/>
          <w:sz w:val="24"/>
          <w:szCs w:val="24"/>
          <w:lang w:val="en-US" w:eastAsia="en-GB"/>
        </w:rPr>
        <w:t xml:space="preserve"> L. Crohn's disease.</w:t>
      </w:r>
      <w:r w:rsidR="005F4690">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i/>
          <w:iCs/>
          <w:sz w:val="24"/>
          <w:szCs w:val="24"/>
          <w:lang w:val="en-US" w:eastAsia="en-GB"/>
        </w:rPr>
        <w:t>Lancet</w:t>
      </w:r>
      <w:r w:rsidR="005F4690">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sz w:val="24"/>
          <w:szCs w:val="24"/>
          <w:lang w:val="en-US" w:eastAsia="en-GB"/>
        </w:rPr>
        <w:t>2017;</w:t>
      </w:r>
      <w:r w:rsidR="005F4690">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
          <w:bCs/>
          <w:sz w:val="24"/>
          <w:szCs w:val="24"/>
          <w:lang w:val="en-US" w:eastAsia="en-GB"/>
        </w:rPr>
        <w:t>389</w:t>
      </w:r>
      <w:r w:rsidRPr="00A07549">
        <w:rPr>
          <w:rFonts w:ascii="Book Antiqua" w:eastAsia="Times New Roman" w:hAnsi="Book Antiqua" w:cs="Arial"/>
          <w:bCs/>
          <w:sz w:val="24"/>
          <w:szCs w:val="24"/>
          <w:lang w:val="en-US" w:eastAsia="en-GB"/>
        </w:rPr>
        <w:t>: 1741-1755 [PMID: 27914655 DOI: 10.1016/S0140-6736(16)31711-1]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10 </w:t>
      </w:r>
      <w:proofErr w:type="spellStart"/>
      <w:r w:rsidRPr="00A07549">
        <w:rPr>
          <w:rFonts w:ascii="Book Antiqua" w:eastAsia="Times New Roman" w:hAnsi="Book Antiqua" w:cs="Arial"/>
          <w:b/>
          <w:bCs/>
          <w:sz w:val="24"/>
          <w:szCs w:val="24"/>
          <w:lang w:val="en-US" w:eastAsia="en-GB"/>
        </w:rPr>
        <w:t>Ungaro</w:t>
      </w:r>
      <w:proofErr w:type="spellEnd"/>
      <w:r w:rsidRPr="00A07549">
        <w:rPr>
          <w:rFonts w:ascii="Book Antiqua" w:eastAsia="Times New Roman" w:hAnsi="Book Antiqua" w:cs="Arial"/>
          <w:b/>
          <w:bCs/>
          <w:sz w:val="24"/>
          <w:szCs w:val="24"/>
          <w:lang w:val="en-US" w:eastAsia="en-GB"/>
        </w:rPr>
        <w:t xml:space="preserve"> R</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Mehandru</w:t>
      </w:r>
      <w:proofErr w:type="spellEnd"/>
      <w:r w:rsidRPr="00A07549">
        <w:rPr>
          <w:rFonts w:ascii="Book Antiqua" w:eastAsia="Times New Roman" w:hAnsi="Book Antiqua" w:cs="Arial"/>
          <w:bCs/>
          <w:sz w:val="24"/>
          <w:szCs w:val="24"/>
          <w:lang w:val="en-US" w:eastAsia="en-GB"/>
        </w:rPr>
        <w:t xml:space="preserve"> S, Allen PB, </w:t>
      </w:r>
      <w:proofErr w:type="spellStart"/>
      <w:r w:rsidRPr="00A07549">
        <w:rPr>
          <w:rFonts w:ascii="Book Antiqua" w:eastAsia="Times New Roman" w:hAnsi="Book Antiqua" w:cs="Arial"/>
          <w:bCs/>
          <w:sz w:val="24"/>
          <w:szCs w:val="24"/>
          <w:lang w:val="en-US" w:eastAsia="en-GB"/>
        </w:rPr>
        <w:t>Peyrin-Biroulet</w:t>
      </w:r>
      <w:proofErr w:type="spellEnd"/>
      <w:r w:rsidRPr="00A07549">
        <w:rPr>
          <w:rFonts w:ascii="Book Antiqua" w:eastAsia="Times New Roman" w:hAnsi="Book Antiqua" w:cs="Arial"/>
          <w:bCs/>
          <w:sz w:val="24"/>
          <w:szCs w:val="24"/>
          <w:lang w:val="en-US" w:eastAsia="en-GB"/>
        </w:rPr>
        <w:t xml:space="preserve"> L, </w:t>
      </w:r>
      <w:proofErr w:type="spellStart"/>
      <w:r w:rsidRPr="00A07549">
        <w:rPr>
          <w:rFonts w:ascii="Book Antiqua" w:eastAsia="Times New Roman" w:hAnsi="Book Antiqua" w:cs="Arial"/>
          <w:bCs/>
          <w:sz w:val="24"/>
          <w:szCs w:val="24"/>
          <w:lang w:val="en-US" w:eastAsia="en-GB"/>
        </w:rPr>
        <w:t>Colombel</w:t>
      </w:r>
      <w:proofErr w:type="spellEnd"/>
      <w:r w:rsidRPr="00A07549">
        <w:rPr>
          <w:rFonts w:ascii="Book Antiqua" w:eastAsia="Times New Roman" w:hAnsi="Book Antiqua" w:cs="Arial"/>
          <w:bCs/>
          <w:sz w:val="24"/>
          <w:szCs w:val="24"/>
          <w:lang w:val="en-US" w:eastAsia="en-GB"/>
        </w:rPr>
        <w:t xml:space="preserve"> JF. Ulcerative colitis. </w:t>
      </w:r>
      <w:r w:rsidRPr="00A07549">
        <w:rPr>
          <w:rFonts w:ascii="Book Antiqua" w:eastAsia="Times New Roman" w:hAnsi="Book Antiqua" w:cs="Arial"/>
          <w:bCs/>
          <w:i/>
          <w:iCs/>
          <w:sz w:val="24"/>
          <w:szCs w:val="24"/>
          <w:lang w:val="en-US" w:eastAsia="en-GB"/>
        </w:rPr>
        <w:t>Lancet</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389</w:t>
      </w:r>
      <w:r w:rsidRPr="00A07549">
        <w:rPr>
          <w:rFonts w:ascii="Book Antiqua" w:eastAsia="Times New Roman" w:hAnsi="Book Antiqua" w:cs="Arial"/>
          <w:bCs/>
          <w:sz w:val="24"/>
          <w:szCs w:val="24"/>
          <w:lang w:val="en-US" w:eastAsia="en-GB"/>
        </w:rPr>
        <w:t>: 1756-1770 [PMID: 27914657 DOI: 10.1016/S0140-6736(16)32126-2]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11 </w:t>
      </w:r>
      <w:r w:rsidRPr="00A07549">
        <w:rPr>
          <w:rFonts w:ascii="Book Antiqua" w:eastAsia="Times New Roman" w:hAnsi="Book Antiqua" w:cs="Arial"/>
          <w:b/>
          <w:bCs/>
          <w:sz w:val="24"/>
          <w:szCs w:val="24"/>
          <w:lang w:val="en-US" w:eastAsia="en-GB"/>
        </w:rPr>
        <w:t>Hanahan D</w:t>
      </w:r>
      <w:r w:rsidRPr="00A07549">
        <w:rPr>
          <w:rFonts w:ascii="Book Antiqua" w:eastAsia="Times New Roman" w:hAnsi="Book Antiqua" w:cs="Arial"/>
          <w:bCs/>
          <w:sz w:val="24"/>
          <w:szCs w:val="24"/>
          <w:lang w:val="en-US" w:eastAsia="en-GB"/>
        </w:rPr>
        <w:t>, Weinberg RA. Hallmarks of cancer: the next generation. </w:t>
      </w:r>
      <w:r w:rsidRPr="00A07549">
        <w:rPr>
          <w:rFonts w:ascii="Book Antiqua" w:eastAsia="Times New Roman" w:hAnsi="Book Antiqua" w:cs="Arial"/>
          <w:bCs/>
          <w:i/>
          <w:iCs/>
          <w:sz w:val="24"/>
          <w:szCs w:val="24"/>
          <w:lang w:val="en-US" w:eastAsia="en-GB"/>
        </w:rPr>
        <w:t>Cell</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144</w:t>
      </w:r>
      <w:r w:rsidRPr="00A07549">
        <w:rPr>
          <w:rFonts w:ascii="Book Antiqua" w:eastAsia="Times New Roman" w:hAnsi="Book Antiqua" w:cs="Arial"/>
          <w:bCs/>
          <w:sz w:val="24"/>
          <w:szCs w:val="24"/>
          <w:lang w:val="en-US" w:eastAsia="en-GB"/>
        </w:rPr>
        <w:t>: 646-674 [PMID: 21376230 DOI: 10.1016/j.cell.2011.02.013]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12 </w:t>
      </w:r>
      <w:proofErr w:type="spellStart"/>
      <w:r w:rsidRPr="00A07549">
        <w:rPr>
          <w:rFonts w:ascii="Book Antiqua" w:eastAsia="Times New Roman" w:hAnsi="Book Antiqua" w:cs="Arial"/>
          <w:b/>
          <w:bCs/>
          <w:sz w:val="24"/>
          <w:szCs w:val="24"/>
          <w:lang w:val="en-US" w:eastAsia="en-GB"/>
        </w:rPr>
        <w:t>Pernot</w:t>
      </w:r>
      <w:proofErr w:type="spellEnd"/>
      <w:r w:rsidRPr="00A07549">
        <w:rPr>
          <w:rFonts w:ascii="Book Antiqua" w:eastAsia="Times New Roman" w:hAnsi="Book Antiqua" w:cs="Arial"/>
          <w:b/>
          <w:bCs/>
          <w:sz w:val="24"/>
          <w:szCs w:val="24"/>
          <w:lang w:val="en-US" w:eastAsia="en-GB"/>
        </w:rPr>
        <w:t xml:space="preserve"> S</w:t>
      </w:r>
      <w:r w:rsidRPr="00A07549">
        <w:rPr>
          <w:rFonts w:ascii="Book Antiqua" w:eastAsia="Times New Roman" w:hAnsi="Book Antiqua" w:cs="Arial"/>
          <w:bCs/>
          <w:sz w:val="24"/>
          <w:szCs w:val="24"/>
          <w:lang w:val="en-US" w:eastAsia="en-GB"/>
        </w:rPr>
        <w:t xml:space="preserve">, Terme M, </w:t>
      </w:r>
      <w:proofErr w:type="spellStart"/>
      <w:r w:rsidRPr="00A07549">
        <w:rPr>
          <w:rFonts w:ascii="Book Antiqua" w:eastAsia="Times New Roman" w:hAnsi="Book Antiqua" w:cs="Arial"/>
          <w:bCs/>
          <w:sz w:val="24"/>
          <w:szCs w:val="24"/>
          <w:lang w:val="en-US" w:eastAsia="en-GB"/>
        </w:rPr>
        <w:t>Voron</w:t>
      </w:r>
      <w:proofErr w:type="spellEnd"/>
      <w:r w:rsidRPr="00A07549">
        <w:rPr>
          <w:rFonts w:ascii="Book Antiqua" w:eastAsia="Times New Roman" w:hAnsi="Book Antiqua" w:cs="Arial"/>
          <w:bCs/>
          <w:sz w:val="24"/>
          <w:szCs w:val="24"/>
          <w:lang w:val="en-US" w:eastAsia="en-GB"/>
        </w:rPr>
        <w:t xml:space="preserve"> T, </w:t>
      </w:r>
      <w:proofErr w:type="spellStart"/>
      <w:r w:rsidRPr="00A07549">
        <w:rPr>
          <w:rFonts w:ascii="Book Antiqua" w:eastAsia="Times New Roman" w:hAnsi="Book Antiqua" w:cs="Arial"/>
          <w:bCs/>
          <w:sz w:val="24"/>
          <w:szCs w:val="24"/>
          <w:lang w:val="en-US" w:eastAsia="en-GB"/>
        </w:rPr>
        <w:t>Colussi</w:t>
      </w:r>
      <w:proofErr w:type="spellEnd"/>
      <w:r w:rsidRPr="00A07549">
        <w:rPr>
          <w:rFonts w:ascii="Book Antiqua" w:eastAsia="Times New Roman" w:hAnsi="Book Antiqua" w:cs="Arial"/>
          <w:bCs/>
          <w:sz w:val="24"/>
          <w:szCs w:val="24"/>
          <w:lang w:val="en-US" w:eastAsia="en-GB"/>
        </w:rPr>
        <w:t xml:space="preserve"> O, </w:t>
      </w:r>
      <w:proofErr w:type="spellStart"/>
      <w:r w:rsidRPr="00A07549">
        <w:rPr>
          <w:rFonts w:ascii="Book Antiqua" w:eastAsia="Times New Roman" w:hAnsi="Book Antiqua" w:cs="Arial"/>
          <w:bCs/>
          <w:sz w:val="24"/>
          <w:szCs w:val="24"/>
          <w:lang w:val="en-US" w:eastAsia="en-GB"/>
        </w:rPr>
        <w:t>Marcheteau</w:t>
      </w:r>
      <w:proofErr w:type="spellEnd"/>
      <w:r w:rsidRPr="00A07549">
        <w:rPr>
          <w:rFonts w:ascii="Book Antiqua" w:eastAsia="Times New Roman" w:hAnsi="Book Antiqua" w:cs="Arial"/>
          <w:bCs/>
          <w:sz w:val="24"/>
          <w:szCs w:val="24"/>
          <w:lang w:val="en-US" w:eastAsia="en-GB"/>
        </w:rPr>
        <w:t xml:space="preserve"> E, </w:t>
      </w:r>
      <w:proofErr w:type="spellStart"/>
      <w:r w:rsidRPr="00A07549">
        <w:rPr>
          <w:rFonts w:ascii="Book Antiqua" w:eastAsia="Times New Roman" w:hAnsi="Book Antiqua" w:cs="Arial"/>
          <w:bCs/>
          <w:sz w:val="24"/>
          <w:szCs w:val="24"/>
          <w:lang w:val="en-US" w:eastAsia="en-GB"/>
        </w:rPr>
        <w:t>Tartour</w:t>
      </w:r>
      <w:proofErr w:type="spellEnd"/>
      <w:r w:rsidRPr="00A07549">
        <w:rPr>
          <w:rFonts w:ascii="Book Antiqua" w:eastAsia="Times New Roman" w:hAnsi="Book Antiqua" w:cs="Arial"/>
          <w:bCs/>
          <w:sz w:val="24"/>
          <w:szCs w:val="24"/>
          <w:lang w:val="en-US" w:eastAsia="en-GB"/>
        </w:rPr>
        <w:t xml:space="preserve"> E, </w:t>
      </w:r>
      <w:proofErr w:type="spellStart"/>
      <w:r w:rsidRPr="00A07549">
        <w:rPr>
          <w:rFonts w:ascii="Book Antiqua" w:eastAsia="Times New Roman" w:hAnsi="Book Antiqua" w:cs="Arial"/>
          <w:bCs/>
          <w:sz w:val="24"/>
          <w:szCs w:val="24"/>
          <w:lang w:val="en-US" w:eastAsia="en-GB"/>
        </w:rPr>
        <w:t>Taieb</w:t>
      </w:r>
      <w:proofErr w:type="spellEnd"/>
      <w:r w:rsidRPr="00A07549">
        <w:rPr>
          <w:rFonts w:ascii="Book Antiqua" w:eastAsia="Times New Roman" w:hAnsi="Book Antiqua" w:cs="Arial"/>
          <w:bCs/>
          <w:sz w:val="24"/>
          <w:szCs w:val="24"/>
          <w:lang w:val="en-US" w:eastAsia="en-GB"/>
        </w:rPr>
        <w:t xml:space="preserve"> J. Colorectal cancer and immunity: what we know and perspectives. </w:t>
      </w:r>
      <w:r w:rsidRPr="00A07549">
        <w:rPr>
          <w:rFonts w:ascii="Book Antiqua" w:eastAsia="Times New Roman" w:hAnsi="Book Antiqua" w:cs="Arial"/>
          <w:bCs/>
          <w:i/>
          <w:iCs/>
          <w:sz w:val="24"/>
          <w:szCs w:val="24"/>
          <w:lang w:val="en-US" w:eastAsia="en-GB"/>
        </w:rPr>
        <w:t>World J Gastroenterol</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20</w:t>
      </w:r>
      <w:r w:rsidRPr="00A07549">
        <w:rPr>
          <w:rFonts w:ascii="Book Antiqua" w:eastAsia="Times New Roman" w:hAnsi="Book Antiqua" w:cs="Arial"/>
          <w:bCs/>
          <w:sz w:val="24"/>
          <w:szCs w:val="24"/>
          <w:lang w:val="en-US" w:eastAsia="en-GB"/>
        </w:rPr>
        <w:t>: 3738-3750 [PMID: 24833840 DOI: 10.3748/</w:t>
      </w:r>
      <w:proofErr w:type="gramStart"/>
      <w:r w:rsidRPr="00A07549">
        <w:rPr>
          <w:rFonts w:ascii="Book Antiqua" w:eastAsia="Times New Roman" w:hAnsi="Book Antiqua" w:cs="Arial"/>
          <w:bCs/>
          <w:sz w:val="24"/>
          <w:szCs w:val="24"/>
          <w:lang w:val="en-US" w:eastAsia="en-GB"/>
        </w:rPr>
        <w:t>wjg.v20.i</w:t>
      </w:r>
      <w:proofErr w:type="gramEnd"/>
      <w:r w:rsidRPr="00A07549">
        <w:rPr>
          <w:rFonts w:ascii="Book Antiqua" w:eastAsia="Times New Roman" w:hAnsi="Book Antiqua" w:cs="Arial"/>
          <w:bCs/>
          <w:sz w:val="24"/>
          <w:szCs w:val="24"/>
          <w:lang w:val="en-US" w:eastAsia="en-GB"/>
        </w:rPr>
        <w:t>14.3738]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13 </w:t>
      </w:r>
      <w:proofErr w:type="spellStart"/>
      <w:r w:rsidRPr="00A07549">
        <w:rPr>
          <w:rFonts w:ascii="Book Antiqua" w:eastAsia="Times New Roman" w:hAnsi="Book Antiqua" w:cs="Arial"/>
          <w:b/>
          <w:bCs/>
          <w:sz w:val="24"/>
          <w:szCs w:val="24"/>
          <w:lang w:val="en-US" w:eastAsia="en-GB"/>
        </w:rPr>
        <w:t>Kuipers</w:t>
      </w:r>
      <w:proofErr w:type="spellEnd"/>
      <w:r w:rsidRPr="00A07549">
        <w:rPr>
          <w:rFonts w:ascii="Book Antiqua" w:eastAsia="Times New Roman" w:hAnsi="Book Antiqua" w:cs="Arial"/>
          <w:b/>
          <w:bCs/>
          <w:sz w:val="24"/>
          <w:szCs w:val="24"/>
          <w:lang w:val="en-US" w:eastAsia="en-GB"/>
        </w:rPr>
        <w:t xml:space="preserve"> EJ</w:t>
      </w:r>
      <w:r w:rsidRPr="00A07549">
        <w:rPr>
          <w:rFonts w:ascii="Book Antiqua" w:eastAsia="Times New Roman" w:hAnsi="Book Antiqua" w:cs="Arial"/>
          <w:bCs/>
          <w:sz w:val="24"/>
          <w:szCs w:val="24"/>
          <w:lang w:val="en-US" w:eastAsia="en-GB"/>
        </w:rPr>
        <w:t xml:space="preserve">, Grady WM, Lieberman D, </w:t>
      </w:r>
      <w:proofErr w:type="spellStart"/>
      <w:r w:rsidRPr="00A07549">
        <w:rPr>
          <w:rFonts w:ascii="Book Antiqua" w:eastAsia="Times New Roman" w:hAnsi="Book Antiqua" w:cs="Arial"/>
          <w:bCs/>
          <w:sz w:val="24"/>
          <w:szCs w:val="24"/>
          <w:lang w:val="en-US" w:eastAsia="en-GB"/>
        </w:rPr>
        <w:t>Seufferlein</w:t>
      </w:r>
      <w:proofErr w:type="spellEnd"/>
      <w:r w:rsidRPr="00A07549">
        <w:rPr>
          <w:rFonts w:ascii="Book Antiqua" w:eastAsia="Times New Roman" w:hAnsi="Book Antiqua" w:cs="Arial"/>
          <w:bCs/>
          <w:sz w:val="24"/>
          <w:szCs w:val="24"/>
          <w:lang w:val="en-US" w:eastAsia="en-GB"/>
        </w:rPr>
        <w:t xml:space="preserve"> T, Sung JJ, </w:t>
      </w:r>
      <w:proofErr w:type="spellStart"/>
      <w:r w:rsidRPr="00A07549">
        <w:rPr>
          <w:rFonts w:ascii="Book Antiqua" w:eastAsia="Times New Roman" w:hAnsi="Book Antiqua" w:cs="Arial"/>
          <w:bCs/>
          <w:sz w:val="24"/>
          <w:szCs w:val="24"/>
          <w:lang w:val="en-US" w:eastAsia="en-GB"/>
        </w:rPr>
        <w:t>Boelens</w:t>
      </w:r>
      <w:proofErr w:type="spellEnd"/>
      <w:r w:rsidRPr="00A07549">
        <w:rPr>
          <w:rFonts w:ascii="Book Antiqua" w:eastAsia="Times New Roman" w:hAnsi="Book Antiqua" w:cs="Arial"/>
          <w:bCs/>
          <w:sz w:val="24"/>
          <w:szCs w:val="24"/>
          <w:lang w:val="en-US" w:eastAsia="en-GB"/>
        </w:rPr>
        <w:t xml:space="preserve"> PG, van de Velde CJ, Watanabe T. Colorectal cancer. </w:t>
      </w:r>
      <w:r w:rsidRPr="00A07549">
        <w:rPr>
          <w:rFonts w:ascii="Book Antiqua" w:eastAsia="Times New Roman" w:hAnsi="Book Antiqua" w:cs="Arial"/>
          <w:bCs/>
          <w:i/>
          <w:iCs/>
          <w:sz w:val="24"/>
          <w:szCs w:val="24"/>
          <w:lang w:val="en-US" w:eastAsia="en-GB"/>
        </w:rPr>
        <w:t>Nat Rev Dis Primers</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1</w:t>
      </w:r>
      <w:r w:rsidRPr="00A07549">
        <w:rPr>
          <w:rFonts w:ascii="Book Antiqua" w:eastAsia="Times New Roman" w:hAnsi="Book Antiqua" w:cs="Arial"/>
          <w:bCs/>
          <w:sz w:val="24"/>
          <w:szCs w:val="24"/>
          <w:lang w:val="en-US" w:eastAsia="en-GB"/>
        </w:rPr>
        <w:t>: 15065 [PMID: 27189416 DOI: 10.1038/nrdp.2015.65]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14 </w:t>
      </w:r>
      <w:r w:rsidRPr="00A07549">
        <w:rPr>
          <w:rFonts w:ascii="Book Antiqua" w:eastAsia="Times New Roman" w:hAnsi="Book Antiqua" w:cs="Arial"/>
          <w:b/>
          <w:bCs/>
          <w:sz w:val="24"/>
          <w:szCs w:val="24"/>
          <w:lang w:val="en-US" w:eastAsia="en-GB"/>
        </w:rPr>
        <w:t>Grady WM</w:t>
      </w:r>
      <w:r w:rsidRPr="00A07549">
        <w:rPr>
          <w:rFonts w:ascii="Book Antiqua" w:eastAsia="Times New Roman" w:hAnsi="Book Antiqua" w:cs="Arial"/>
          <w:bCs/>
          <w:sz w:val="24"/>
          <w:szCs w:val="24"/>
          <w:lang w:val="en-US" w:eastAsia="en-GB"/>
        </w:rPr>
        <w:t>, Markowitz SD. The molecular pathogenesis of colorectal cancer and its potential application to colorectal cancer screening. </w:t>
      </w:r>
      <w:r w:rsidRPr="00A07549">
        <w:rPr>
          <w:rFonts w:ascii="Book Antiqua" w:eastAsia="Times New Roman" w:hAnsi="Book Antiqua" w:cs="Arial"/>
          <w:bCs/>
          <w:i/>
          <w:iCs/>
          <w:sz w:val="24"/>
          <w:szCs w:val="24"/>
          <w:lang w:val="en-US" w:eastAsia="en-GB"/>
        </w:rPr>
        <w:t>Dig Dis Sci</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60</w:t>
      </w:r>
      <w:r w:rsidRPr="00A07549">
        <w:rPr>
          <w:rFonts w:ascii="Book Antiqua" w:eastAsia="Times New Roman" w:hAnsi="Book Antiqua" w:cs="Arial"/>
          <w:bCs/>
          <w:sz w:val="24"/>
          <w:szCs w:val="24"/>
          <w:lang w:val="en-US" w:eastAsia="en-GB"/>
        </w:rPr>
        <w:t>: 762-772 [PMID: 25492499 DOI: 10.1007/s10620-014-3444-4]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15 </w:t>
      </w:r>
      <w:r w:rsidRPr="00A07549">
        <w:rPr>
          <w:rFonts w:ascii="Book Antiqua" w:eastAsia="Times New Roman" w:hAnsi="Book Antiqua" w:cs="Arial"/>
          <w:b/>
          <w:bCs/>
          <w:sz w:val="24"/>
          <w:szCs w:val="24"/>
          <w:lang w:val="en-US" w:eastAsia="en-GB"/>
        </w:rPr>
        <w:t>Chen J</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Pitmon</w:t>
      </w:r>
      <w:proofErr w:type="spellEnd"/>
      <w:r w:rsidRPr="00A07549">
        <w:rPr>
          <w:rFonts w:ascii="Book Antiqua" w:eastAsia="Times New Roman" w:hAnsi="Book Antiqua" w:cs="Arial"/>
          <w:bCs/>
          <w:sz w:val="24"/>
          <w:szCs w:val="24"/>
          <w:lang w:val="en-US" w:eastAsia="en-GB"/>
        </w:rPr>
        <w:t xml:space="preserve"> E, Wang K. Microbiome, inflammation and colorectal cancer. </w:t>
      </w:r>
      <w:proofErr w:type="spellStart"/>
      <w:r w:rsidRPr="00A07549">
        <w:rPr>
          <w:rFonts w:ascii="Book Antiqua" w:eastAsia="Times New Roman" w:hAnsi="Book Antiqua" w:cs="Arial"/>
          <w:bCs/>
          <w:i/>
          <w:iCs/>
          <w:sz w:val="24"/>
          <w:szCs w:val="24"/>
          <w:lang w:val="en-US" w:eastAsia="en-GB"/>
        </w:rPr>
        <w:t>Semin</w:t>
      </w:r>
      <w:proofErr w:type="spellEnd"/>
      <w:r w:rsidRPr="00A07549">
        <w:rPr>
          <w:rFonts w:ascii="Book Antiqua" w:eastAsia="Times New Roman" w:hAnsi="Book Antiqua" w:cs="Arial"/>
          <w:bCs/>
          <w:i/>
          <w:iCs/>
          <w:sz w:val="24"/>
          <w:szCs w:val="24"/>
          <w:lang w:val="en-US" w:eastAsia="en-GB"/>
        </w:rPr>
        <w:t xml:space="preserve"> Immunol</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32</w:t>
      </w:r>
      <w:r w:rsidRPr="00A07549">
        <w:rPr>
          <w:rFonts w:ascii="Book Antiqua" w:eastAsia="Times New Roman" w:hAnsi="Book Antiqua" w:cs="Arial"/>
          <w:bCs/>
          <w:sz w:val="24"/>
          <w:szCs w:val="24"/>
          <w:lang w:val="en-US" w:eastAsia="en-GB"/>
        </w:rPr>
        <w:t>: 43-53 [PMID: 28982615 DOI: 10.1016/j.smim.2017.09.006]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16 </w:t>
      </w:r>
      <w:r w:rsidRPr="00A07549">
        <w:rPr>
          <w:rFonts w:ascii="Book Antiqua" w:eastAsia="Times New Roman" w:hAnsi="Book Antiqua" w:cs="Arial"/>
          <w:b/>
          <w:bCs/>
          <w:sz w:val="24"/>
          <w:szCs w:val="24"/>
          <w:lang w:val="en-US" w:eastAsia="en-GB"/>
        </w:rPr>
        <w:t>Ackerman SJ</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Bochner</w:t>
      </w:r>
      <w:proofErr w:type="spellEnd"/>
      <w:r w:rsidRPr="00A07549">
        <w:rPr>
          <w:rFonts w:ascii="Book Antiqua" w:eastAsia="Times New Roman" w:hAnsi="Book Antiqua" w:cs="Arial"/>
          <w:bCs/>
          <w:sz w:val="24"/>
          <w:szCs w:val="24"/>
          <w:lang w:val="en-US" w:eastAsia="en-GB"/>
        </w:rPr>
        <w:t xml:space="preserve"> BS. Mechanisms of eosinophilia in the pathogenesis of </w:t>
      </w:r>
      <w:proofErr w:type="spellStart"/>
      <w:r w:rsidRPr="00A07549">
        <w:rPr>
          <w:rFonts w:ascii="Book Antiqua" w:eastAsia="Times New Roman" w:hAnsi="Book Antiqua" w:cs="Arial"/>
          <w:bCs/>
          <w:sz w:val="24"/>
          <w:szCs w:val="24"/>
          <w:lang w:val="en-US" w:eastAsia="en-GB"/>
        </w:rPr>
        <w:t>hypereosinophilic</w:t>
      </w:r>
      <w:proofErr w:type="spellEnd"/>
      <w:r w:rsidRPr="00A07549">
        <w:rPr>
          <w:rFonts w:ascii="Book Antiqua" w:eastAsia="Times New Roman" w:hAnsi="Book Antiqua" w:cs="Arial"/>
          <w:bCs/>
          <w:sz w:val="24"/>
          <w:szCs w:val="24"/>
          <w:lang w:val="en-US" w:eastAsia="en-GB"/>
        </w:rPr>
        <w:t xml:space="preserve"> disorders. </w:t>
      </w:r>
      <w:r w:rsidRPr="00A07549">
        <w:rPr>
          <w:rFonts w:ascii="Book Antiqua" w:eastAsia="Times New Roman" w:hAnsi="Book Antiqua" w:cs="Arial"/>
          <w:bCs/>
          <w:i/>
          <w:iCs/>
          <w:sz w:val="24"/>
          <w:szCs w:val="24"/>
          <w:lang w:val="en-US" w:eastAsia="en-GB"/>
        </w:rPr>
        <w:t>Immunol Allergy Clin North Am</w:t>
      </w:r>
      <w:r w:rsidRPr="00A07549">
        <w:rPr>
          <w:rFonts w:ascii="Book Antiqua" w:eastAsia="Times New Roman" w:hAnsi="Book Antiqua" w:cs="Arial"/>
          <w:bCs/>
          <w:sz w:val="24"/>
          <w:szCs w:val="24"/>
          <w:lang w:val="en-US" w:eastAsia="en-GB"/>
        </w:rPr>
        <w:t> 2007; </w:t>
      </w:r>
      <w:r w:rsidRPr="00A07549">
        <w:rPr>
          <w:rFonts w:ascii="Book Antiqua" w:eastAsia="Times New Roman" w:hAnsi="Book Antiqua" w:cs="Arial"/>
          <w:b/>
          <w:bCs/>
          <w:sz w:val="24"/>
          <w:szCs w:val="24"/>
          <w:lang w:val="en-US" w:eastAsia="en-GB"/>
        </w:rPr>
        <w:t>27</w:t>
      </w:r>
      <w:r w:rsidRPr="00A07549">
        <w:rPr>
          <w:rFonts w:ascii="Book Antiqua" w:eastAsia="Times New Roman" w:hAnsi="Book Antiqua" w:cs="Arial"/>
          <w:bCs/>
          <w:sz w:val="24"/>
          <w:szCs w:val="24"/>
          <w:lang w:val="en-US" w:eastAsia="en-GB"/>
        </w:rPr>
        <w:t>: 357-375 [PMID: 17868854 DOI: 10.1016/j.iac.2007.07.004]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17 </w:t>
      </w:r>
      <w:r w:rsidRPr="00A07549">
        <w:rPr>
          <w:rFonts w:ascii="Book Antiqua" w:eastAsia="Times New Roman" w:hAnsi="Book Antiqua" w:cs="Arial"/>
          <w:b/>
          <w:bCs/>
          <w:sz w:val="24"/>
          <w:szCs w:val="24"/>
          <w:lang w:val="en-US" w:eastAsia="en-GB"/>
        </w:rPr>
        <w:t>Uhm TG</w:t>
      </w:r>
      <w:r w:rsidRPr="00A07549">
        <w:rPr>
          <w:rFonts w:ascii="Book Antiqua" w:eastAsia="Times New Roman" w:hAnsi="Book Antiqua" w:cs="Arial"/>
          <w:bCs/>
          <w:sz w:val="24"/>
          <w:szCs w:val="24"/>
          <w:lang w:val="en-US" w:eastAsia="en-GB"/>
        </w:rPr>
        <w:t>, Kim BS, Chung IY. Eosinophil development, regulation of eosinophil-specific genes, and role of eosinophils in the pathogenesis of asthma. </w:t>
      </w:r>
      <w:r w:rsidRPr="00A07549">
        <w:rPr>
          <w:rFonts w:ascii="Book Antiqua" w:eastAsia="Times New Roman" w:hAnsi="Book Antiqua" w:cs="Arial"/>
          <w:bCs/>
          <w:i/>
          <w:iCs/>
          <w:sz w:val="24"/>
          <w:szCs w:val="24"/>
          <w:lang w:val="en-US" w:eastAsia="en-GB"/>
        </w:rPr>
        <w:t>Allergy Asthma Immunol Res</w:t>
      </w:r>
      <w:r w:rsidRPr="00A07549">
        <w:rPr>
          <w:rFonts w:ascii="Book Antiqua" w:eastAsia="Times New Roman" w:hAnsi="Book Antiqua" w:cs="Arial"/>
          <w:bCs/>
          <w:sz w:val="24"/>
          <w:szCs w:val="24"/>
          <w:lang w:val="en-US" w:eastAsia="en-GB"/>
        </w:rPr>
        <w:t>2012; </w:t>
      </w:r>
      <w:r w:rsidRPr="00A07549">
        <w:rPr>
          <w:rFonts w:ascii="Book Antiqua" w:eastAsia="Times New Roman" w:hAnsi="Book Antiqua" w:cs="Arial"/>
          <w:b/>
          <w:bCs/>
          <w:sz w:val="24"/>
          <w:szCs w:val="24"/>
          <w:lang w:val="en-US" w:eastAsia="en-GB"/>
        </w:rPr>
        <w:t>4</w:t>
      </w:r>
      <w:r w:rsidRPr="00A07549">
        <w:rPr>
          <w:rFonts w:ascii="Book Antiqua" w:eastAsia="Times New Roman" w:hAnsi="Book Antiqua" w:cs="Arial"/>
          <w:bCs/>
          <w:sz w:val="24"/>
          <w:szCs w:val="24"/>
          <w:lang w:val="en-US" w:eastAsia="en-GB"/>
        </w:rPr>
        <w:t>: 68-79 [PMID: 22379601 DOI: 10.4168/aair.2012.4.2.68]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18 </w:t>
      </w:r>
      <w:r w:rsidRPr="00A07549">
        <w:rPr>
          <w:rFonts w:ascii="Book Antiqua" w:eastAsia="Times New Roman" w:hAnsi="Book Antiqua" w:cs="Arial"/>
          <w:b/>
          <w:bCs/>
          <w:sz w:val="24"/>
          <w:szCs w:val="24"/>
          <w:lang w:val="en-US" w:eastAsia="en-GB"/>
        </w:rPr>
        <w:t>Willebrand R</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Voehringer</w:t>
      </w:r>
      <w:proofErr w:type="spellEnd"/>
      <w:r w:rsidRPr="00A07549">
        <w:rPr>
          <w:rFonts w:ascii="Book Antiqua" w:eastAsia="Times New Roman" w:hAnsi="Book Antiqua" w:cs="Arial"/>
          <w:bCs/>
          <w:sz w:val="24"/>
          <w:szCs w:val="24"/>
          <w:lang w:val="en-US" w:eastAsia="en-GB"/>
        </w:rPr>
        <w:t xml:space="preserve"> D. Regulation of eosinophil development and survival.</w:t>
      </w:r>
      <w:r w:rsidR="00F27A6E">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i/>
          <w:iCs/>
          <w:sz w:val="24"/>
          <w:szCs w:val="24"/>
          <w:lang w:val="en-US" w:eastAsia="en-GB"/>
        </w:rPr>
        <w:t>Curr</w:t>
      </w:r>
      <w:proofErr w:type="spellEnd"/>
      <w:r w:rsidRPr="00A07549">
        <w:rPr>
          <w:rFonts w:ascii="Book Antiqua" w:eastAsia="Times New Roman" w:hAnsi="Book Antiqua" w:cs="Arial"/>
          <w:bCs/>
          <w:i/>
          <w:iCs/>
          <w:sz w:val="24"/>
          <w:szCs w:val="24"/>
          <w:lang w:val="en-US" w:eastAsia="en-GB"/>
        </w:rPr>
        <w:t xml:space="preserve"> </w:t>
      </w:r>
      <w:proofErr w:type="spellStart"/>
      <w:r w:rsidRPr="00A07549">
        <w:rPr>
          <w:rFonts w:ascii="Book Antiqua" w:eastAsia="Times New Roman" w:hAnsi="Book Antiqua" w:cs="Arial"/>
          <w:bCs/>
          <w:i/>
          <w:iCs/>
          <w:sz w:val="24"/>
          <w:szCs w:val="24"/>
          <w:lang w:val="en-US" w:eastAsia="en-GB"/>
        </w:rPr>
        <w:t>Opin</w:t>
      </w:r>
      <w:proofErr w:type="spellEnd"/>
      <w:r w:rsidRPr="00A07549">
        <w:rPr>
          <w:rFonts w:ascii="Book Antiqua" w:eastAsia="Times New Roman" w:hAnsi="Book Antiqua" w:cs="Arial"/>
          <w:bCs/>
          <w:i/>
          <w:iCs/>
          <w:sz w:val="24"/>
          <w:szCs w:val="24"/>
          <w:lang w:val="en-US" w:eastAsia="en-GB"/>
        </w:rPr>
        <w:t xml:space="preserve"> </w:t>
      </w:r>
      <w:proofErr w:type="spellStart"/>
      <w:r w:rsidRPr="00A07549">
        <w:rPr>
          <w:rFonts w:ascii="Book Antiqua" w:eastAsia="Times New Roman" w:hAnsi="Book Antiqua" w:cs="Arial"/>
          <w:bCs/>
          <w:i/>
          <w:iCs/>
          <w:sz w:val="24"/>
          <w:szCs w:val="24"/>
          <w:lang w:val="en-US" w:eastAsia="en-GB"/>
        </w:rPr>
        <w:t>Hematol</w:t>
      </w:r>
      <w:proofErr w:type="spellEnd"/>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24</w:t>
      </w:r>
      <w:r w:rsidRPr="00A07549">
        <w:rPr>
          <w:rFonts w:ascii="Book Antiqua" w:eastAsia="Times New Roman" w:hAnsi="Book Antiqua" w:cs="Arial"/>
          <w:bCs/>
          <w:sz w:val="24"/>
          <w:szCs w:val="24"/>
          <w:lang w:val="en-US" w:eastAsia="en-GB"/>
        </w:rPr>
        <w:t>: 9-15 [PMID: 27673511 DOI: 10.1097/MOH.0000000000000293]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19 </w:t>
      </w:r>
      <w:r w:rsidRPr="00A07549">
        <w:rPr>
          <w:rFonts w:ascii="Book Antiqua" w:eastAsia="Times New Roman" w:hAnsi="Book Antiqua" w:cs="Arial"/>
          <w:b/>
          <w:bCs/>
          <w:sz w:val="24"/>
          <w:szCs w:val="24"/>
          <w:lang w:val="en-US" w:eastAsia="en-GB"/>
        </w:rPr>
        <w:t>Fulkerson PC</w:t>
      </w:r>
      <w:r w:rsidRPr="00A07549">
        <w:rPr>
          <w:rFonts w:ascii="Book Antiqua" w:eastAsia="Times New Roman" w:hAnsi="Book Antiqua" w:cs="Arial"/>
          <w:bCs/>
          <w:sz w:val="24"/>
          <w:szCs w:val="24"/>
          <w:lang w:val="en-US" w:eastAsia="en-GB"/>
        </w:rPr>
        <w:t>. Transcription Factors in Eosinophil Development and As Therapeutic Targets. </w:t>
      </w:r>
      <w:r w:rsidRPr="00A07549">
        <w:rPr>
          <w:rFonts w:ascii="Book Antiqua" w:eastAsia="Times New Roman" w:hAnsi="Book Antiqua" w:cs="Arial"/>
          <w:bCs/>
          <w:i/>
          <w:iCs/>
          <w:sz w:val="24"/>
          <w:szCs w:val="24"/>
          <w:lang w:val="en-US" w:eastAsia="en-GB"/>
        </w:rPr>
        <w:t xml:space="preserve">Front Med </w:t>
      </w:r>
      <w:r w:rsidRPr="00A07549">
        <w:rPr>
          <w:rFonts w:ascii="Book Antiqua" w:eastAsia="Times New Roman" w:hAnsi="Book Antiqua" w:cs="Arial"/>
          <w:bCs/>
          <w:sz w:val="24"/>
          <w:szCs w:val="24"/>
          <w:lang w:val="en-US" w:eastAsia="en-GB"/>
        </w:rPr>
        <w:t>(Lausanne) 2017; </w:t>
      </w:r>
      <w:r w:rsidRPr="00A07549">
        <w:rPr>
          <w:rFonts w:ascii="Book Antiqua" w:eastAsia="Times New Roman" w:hAnsi="Book Antiqua" w:cs="Arial"/>
          <w:b/>
          <w:bCs/>
          <w:sz w:val="24"/>
          <w:szCs w:val="24"/>
          <w:lang w:val="en-US" w:eastAsia="en-GB"/>
        </w:rPr>
        <w:t>4</w:t>
      </w:r>
      <w:r w:rsidRPr="00A07549">
        <w:rPr>
          <w:rFonts w:ascii="Book Antiqua" w:eastAsia="Times New Roman" w:hAnsi="Book Antiqua" w:cs="Arial"/>
          <w:bCs/>
          <w:sz w:val="24"/>
          <w:szCs w:val="24"/>
          <w:lang w:val="en-US" w:eastAsia="en-GB"/>
        </w:rPr>
        <w:t>: 115 [PMID: 28791289 DOI: 10.3389/fmed.2017.00115]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20 </w:t>
      </w:r>
      <w:proofErr w:type="spellStart"/>
      <w:r w:rsidRPr="00A07549">
        <w:rPr>
          <w:rFonts w:ascii="Book Antiqua" w:eastAsia="Times New Roman" w:hAnsi="Book Antiqua" w:cs="Arial"/>
          <w:b/>
          <w:bCs/>
          <w:sz w:val="24"/>
          <w:szCs w:val="24"/>
          <w:lang w:val="en-US" w:eastAsia="en-GB"/>
        </w:rPr>
        <w:t>Drissen</w:t>
      </w:r>
      <w:proofErr w:type="spellEnd"/>
      <w:r w:rsidRPr="00A07549">
        <w:rPr>
          <w:rFonts w:ascii="Book Antiqua" w:eastAsia="Times New Roman" w:hAnsi="Book Antiqua" w:cs="Arial"/>
          <w:b/>
          <w:bCs/>
          <w:sz w:val="24"/>
          <w:szCs w:val="24"/>
          <w:lang w:val="en-US" w:eastAsia="en-GB"/>
        </w:rPr>
        <w:t xml:space="preserve"> R</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Buza-Vidas</w:t>
      </w:r>
      <w:proofErr w:type="spellEnd"/>
      <w:r w:rsidRPr="00A07549">
        <w:rPr>
          <w:rFonts w:ascii="Book Antiqua" w:eastAsia="Times New Roman" w:hAnsi="Book Antiqua" w:cs="Arial"/>
          <w:bCs/>
          <w:sz w:val="24"/>
          <w:szCs w:val="24"/>
          <w:lang w:val="en-US" w:eastAsia="en-GB"/>
        </w:rPr>
        <w:t xml:space="preserve"> N, </w:t>
      </w:r>
      <w:proofErr w:type="spellStart"/>
      <w:r w:rsidRPr="00A07549">
        <w:rPr>
          <w:rFonts w:ascii="Book Antiqua" w:eastAsia="Times New Roman" w:hAnsi="Book Antiqua" w:cs="Arial"/>
          <w:bCs/>
          <w:sz w:val="24"/>
          <w:szCs w:val="24"/>
          <w:lang w:val="en-US" w:eastAsia="en-GB"/>
        </w:rPr>
        <w:t>Woll</w:t>
      </w:r>
      <w:proofErr w:type="spellEnd"/>
      <w:r w:rsidRPr="00A07549">
        <w:rPr>
          <w:rFonts w:ascii="Book Antiqua" w:eastAsia="Times New Roman" w:hAnsi="Book Antiqua" w:cs="Arial"/>
          <w:bCs/>
          <w:sz w:val="24"/>
          <w:szCs w:val="24"/>
          <w:lang w:val="en-US" w:eastAsia="en-GB"/>
        </w:rPr>
        <w:t xml:space="preserve"> P, </w:t>
      </w:r>
      <w:proofErr w:type="spellStart"/>
      <w:r w:rsidRPr="00A07549">
        <w:rPr>
          <w:rFonts w:ascii="Book Antiqua" w:eastAsia="Times New Roman" w:hAnsi="Book Antiqua" w:cs="Arial"/>
          <w:bCs/>
          <w:sz w:val="24"/>
          <w:szCs w:val="24"/>
          <w:lang w:val="en-US" w:eastAsia="en-GB"/>
        </w:rPr>
        <w:t>Thongjuea</w:t>
      </w:r>
      <w:proofErr w:type="spellEnd"/>
      <w:r w:rsidRPr="00A07549">
        <w:rPr>
          <w:rFonts w:ascii="Book Antiqua" w:eastAsia="Times New Roman" w:hAnsi="Book Antiqua" w:cs="Arial"/>
          <w:bCs/>
          <w:sz w:val="24"/>
          <w:szCs w:val="24"/>
          <w:lang w:val="en-US" w:eastAsia="en-GB"/>
        </w:rPr>
        <w:t xml:space="preserve"> S, Gambardella A, </w:t>
      </w:r>
      <w:proofErr w:type="spellStart"/>
      <w:r w:rsidRPr="00A07549">
        <w:rPr>
          <w:rFonts w:ascii="Book Antiqua" w:eastAsia="Times New Roman" w:hAnsi="Book Antiqua" w:cs="Arial"/>
          <w:bCs/>
          <w:sz w:val="24"/>
          <w:szCs w:val="24"/>
          <w:lang w:val="en-US" w:eastAsia="en-GB"/>
        </w:rPr>
        <w:t>Giustacchini</w:t>
      </w:r>
      <w:proofErr w:type="spellEnd"/>
      <w:r w:rsidRPr="00A07549">
        <w:rPr>
          <w:rFonts w:ascii="Book Antiqua" w:eastAsia="Times New Roman" w:hAnsi="Book Antiqua" w:cs="Arial"/>
          <w:bCs/>
          <w:sz w:val="24"/>
          <w:szCs w:val="24"/>
          <w:lang w:val="en-US" w:eastAsia="en-GB"/>
        </w:rPr>
        <w:t xml:space="preserve"> A, Mancini E, </w:t>
      </w:r>
      <w:proofErr w:type="spellStart"/>
      <w:r w:rsidRPr="00A07549">
        <w:rPr>
          <w:rFonts w:ascii="Book Antiqua" w:eastAsia="Times New Roman" w:hAnsi="Book Antiqua" w:cs="Arial"/>
          <w:bCs/>
          <w:sz w:val="24"/>
          <w:szCs w:val="24"/>
          <w:lang w:val="en-US" w:eastAsia="en-GB"/>
        </w:rPr>
        <w:t>Zriwil</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Lutteropp</w:t>
      </w:r>
      <w:proofErr w:type="spellEnd"/>
      <w:r w:rsidRPr="00A07549">
        <w:rPr>
          <w:rFonts w:ascii="Book Antiqua" w:eastAsia="Times New Roman" w:hAnsi="Book Antiqua" w:cs="Arial"/>
          <w:bCs/>
          <w:sz w:val="24"/>
          <w:szCs w:val="24"/>
          <w:lang w:val="en-US" w:eastAsia="en-GB"/>
        </w:rPr>
        <w:t xml:space="preserve"> M, Grover A, Mead A, </w:t>
      </w:r>
      <w:proofErr w:type="spellStart"/>
      <w:r w:rsidRPr="00A07549">
        <w:rPr>
          <w:rFonts w:ascii="Book Antiqua" w:eastAsia="Times New Roman" w:hAnsi="Book Antiqua" w:cs="Arial"/>
          <w:bCs/>
          <w:sz w:val="24"/>
          <w:szCs w:val="24"/>
          <w:lang w:val="en-US" w:eastAsia="en-GB"/>
        </w:rPr>
        <w:t>Sitnicka</w:t>
      </w:r>
      <w:proofErr w:type="spellEnd"/>
      <w:r w:rsidRPr="00A07549">
        <w:rPr>
          <w:rFonts w:ascii="Book Antiqua" w:eastAsia="Times New Roman" w:hAnsi="Book Antiqua" w:cs="Arial"/>
          <w:bCs/>
          <w:sz w:val="24"/>
          <w:szCs w:val="24"/>
          <w:lang w:val="en-US" w:eastAsia="en-GB"/>
        </w:rPr>
        <w:t xml:space="preserve"> E, Jacobsen SEW, </w:t>
      </w:r>
      <w:proofErr w:type="spellStart"/>
      <w:r w:rsidRPr="00A07549">
        <w:rPr>
          <w:rFonts w:ascii="Book Antiqua" w:eastAsia="Times New Roman" w:hAnsi="Book Antiqua" w:cs="Arial"/>
          <w:bCs/>
          <w:sz w:val="24"/>
          <w:szCs w:val="24"/>
          <w:lang w:val="en-US" w:eastAsia="en-GB"/>
        </w:rPr>
        <w:t>Nerlov</w:t>
      </w:r>
      <w:proofErr w:type="spellEnd"/>
      <w:r w:rsidRPr="00A07549">
        <w:rPr>
          <w:rFonts w:ascii="Book Antiqua" w:eastAsia="Times New Roman" w:hAnsi="Book Antiqua" w:cs="Arial"/>
          <w:bCs/>
          <w:sz w:val="24"/>
          <w:szCs w:val="24"/>
          <w:lang w:val="en-US" w:eastAsia="en-GB"/>
        </w:rPr>
        <w:t xml:space="preserve"> C. Distinct myeloid progenitor-differentiation pathways identified through single-cell RNA sequencing. </w:t>
      </w:r>
      <w:r w:rsidRPr="00A07549">
        <w:rPr>
          <w:rFonts w:ascii="Book Antiqua" w:eastAsia="Times New Roman" w:hAnsi="Book Antiqua" w:cs="Arial"/>
          <w:bCs/>
          <w:i/>
          <w:iCs/>
          <w:sz w:val="24"/>
          <w:szCs w:val="24"/>
          <w:lang w:val="en-US" w:eastAsia="en-GB"/>
        </w:rPr>
        <w:t>Nat Immunol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17</w:t>
      </w:r>
      <w:r w:rsidRPr="00A07549">
        <w:rPr>
          <w:rFonts w:ascii="Book Antiqua" w:eastAsia="Times New Roman" w:hAnsi="Book Antiqua" w:cs="Arial"/>
          <w:bCs/>
          <w:sz w:val="24"/>
          <w:szCs w:val="24"/>
          <w:lang w:val="en-US" w:eastAsia="en-GB"/>
        </w:rPr>
        <w:t>: 666-676 [PMID: 27043410 DOI: 10.1038/ni.3412]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21 </w:t>
      </w:r>
      <w:proofErr w:type="spellStart"/>
      <w:r w:rsidRPr="00A07549">
        <w:rPr>
          <w:rFonts w:ascii="Book Antiqua" w:eastAsia="Times New Roman" w:hAnsi="Book Antiqua" w:cs="Arial"/>
          <w:b/>
          <w:bCs/>
          <w:sz w:val="24"/>
          <w:szCs w:val="24"/>
          <w:lang w:val="en-US" w:eastAsia="en-GB"/>
        </w:rPr>
        <w:t>Bouffi</w:t>
      </w:r>
      <w:proofErr w:type="spellEnd"/>
      <w:r w:rsidRPr="00A07549">
        <w:rPr>
          <w:rFonts w:ascii="Book Antiqua" w:eastAsia="Times New Roman" w:hAnsi="Book Antiqua" w:cs="Arial"/>
          <w:b/>
          <w:bCs/>
          <w:sz w:val="24"/>
          <w:szCs w:val="24"/>
          <w:lang w:val="en-US" w:eastAsia="en-GB"/>
        </w:rPr>
        <w:t xml:space="preserve"> C</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Kartashov</w:t>
      </w:r>
      <w:proofErr w:type="spellEnd"/>
      <w:r w:rsidRPr="00A07549">
        <w:rPr>
          <w:rFonts w:ascii="Book Antiqua" w:eastAsia="Times New Roman" w:hAnsi="Book Antiqua" w:cs="Arial"/>
          <w:bCs/>
          <w:sz w:val="24"/>
          <w:szCs w:val="24"/>
          <w:lang w:val="en-US" w:eastAsia="en-GB"/>
        </w:rPr>
        <w:t xml:space="preserve"> AV, </w:t>
      </w:r>
      <w:proofErr w:type="spellStart"/>
      <w:r w:rsidRPr="00A07549">
        <w:rPr>
          <w:rFonts w:ascii="Book Antiqua" w:eastAsia="Times New Roman" w:hAnsi="Book Antiqua" w:cs="Arial"/>
          <w:bCs/>
          <w:sz w:val="24"/>
          <w:szCs w:val="24"/>
          <w:lang w:val="en-US" w:eastAsia="en-GB"/>
        </w:rPr>
        <w:t>Schollaert</w:t>
      </w:r>
      <w:proofErr w:type="spellEnd"/>
      <w:r w:rsidRPr="00A07549">
        <w:rPr>
          <w:rFonts w:ascii="Book Antiqua" w:eastAsia="Times New Roman" w:hAnsi="Book Antiqua" w:cs="Arial"/>
          <w:bCs/>
          <w:sz w:val="24"/>
          <w:szCs w:val="24"/>
          <w:lang w:val="en-US" w:eastAsia="en-GB"/>
        </w:rPr>
        <w:t xml:space="preserve"> KL, Chen X, Bacon WC, </w:t>
      </w:r>
      <w:proofErr w:type="spellStart"/>
      <w:r w:rsidRPr="00A07549">
        <w:rPr>
          <w:rFonts w:ascii="Book Antiqua" w:eastAsia="Times New Roman" w:hAnsi="Book Antiqua" w:cs="Arial"/>
          <w:bCs/>
          <w:sz w:val="24"/>
          <w:szCs w:val="24"/>
          <w:lang w:val="en-US" w:eastAsia="en-GB"/>
        </w:rPr>
        <w:t>Weirauch</w:t>
      </w:r>
      <w:proofErr w:type="spellEnd"/>
      <w:r w:rsidRPr="00A07549">
        <w:rPr>
          <w:rFonts w:ascii="Book Antiqua" w:eastAsia="Times New Roman" w:hAnsi="Book Antiqua" w:cs="Arial"/>
          <w:bCs/>
          <w:sz w:val="24"/>
          <w:szCs w:val="24"/>
          <w:lang w:val="en-US" w:eastAsia="en-GB"/>
        </w:rPr>
        <w:t xml:space="preserve"> MT, </w:t>
      </w:r>
      <w:proofErr w:type="spellStart"/>
      <w:r w:rsidRPr="00A07549">
        <w:rPr>
          <w:rFonts w:ascii="Book Antiqua" w:eastAsia="Times New Roman" w:hAnsi="Book Antiqua" w:cs="Arial"/>
          <w:bCs/>
          <w:sz w:val="24"/>
          <w:szCs w:val="24"/>
          <w:lang w:val="en-US" w:eastAsia="en-GB"/>
        </w:rPr>
        <w:t>Barski</w:t>
      </w:r>
      <w:proofErr w:type="spellEnd"/>
      <w:r w:rsidRPr="00A07549">
        <w:rPr>
          <w:rFonts w:ascii="Book Antiqua" w:eastAsia="Times New Roman" w:hAnsi="Book Antiqua" w:cs="Arial"/>
          <w:bCs/>
          <w:sz w:val="24"/>
          <w:szCs w:val="24"/>
          <w:lang w:val="en-US" w:eastAsia="en-GB"/>
        </w:rPr>
        <w:t xml:space="preserve"> A, Fulkerson PC. Transcription Factor Repertoire of Homeostatic </w:t>
      </w:r>
      <w:proofErr w:type="spellStart"/>
      <w:r w:rsidRPr="00A07549">
        <w:rPr>
          <w:rFonts w:ascii="Book Antiqua" w:eastAsia="Times New Roman" w:hAnsi="Book Antiqua" w:cs="Arial"/>
          <w:bCs/>
          <w:sz w:val="24"/>
          <w:szCs w:val="24"/>
          <w:lang w:val="en-US" w:eastAsia="en-GB"/>
        </w:rPr>
        <w:t>Eosinophilopoiesis</w:t>
      </w:r>
      <w:proofErr w:type="spellEnd"/>
      <w:r w:rsidRPr="00A07549">
        <w:rPr>
          <w:rFonts w:ascii="Book Antiqua" w:eastAsia="Times New Roman" w:hAnsi="Book Antiqua" w:cs="Arial"/>
          <w:bCs/>
          <w:sz w:val="24"/>
          <w:szCs w:val="24"/>
          <w:lang w:val="en-US" w:eastAsia="en-GB"/>
        </w:rPr>
        <w:t>.</w:t>
      </w:r>
      <w:r w:rsidR="00F27A6E">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i/>
          <w:iCs/>
          <w:sz w:val="24"/>
          <w:szCs w:val="24"/>
          <w:lang w:val="en-US" w:eastAsia="en-GB"/>
        </w:rPr>
        <w:t>J Immunol</w:t>
      </w:r>
      <w:r w:rsidR="006A2815">
        <w:rPr>
          <w:rFonts w:ascii="Book Antiqua" w:eastAsia="Times New Roman" w:hAnsi="Book Antiqua" w:cs="Arial"/>
          <w:bCs/>
          <w:i/>
          <w:iCs/>
          <w:sz w:val="24"/>
          <w:szCs w:val="24"/>
          <w:lang w:val="en-US" w:eastAsia="en-GB"/>
        </w:rPr>
        <w:t xml:space="preserve"> </w:t>
      </w:r>
      <w:r w:rsidRPr="00A07549">
        <w:rPr>
          <w:rFonts w:ascii="Book Antiqua" w:eastAsia="Times New Roman" w:hAnsi="Book Antiqua" w:cs="Arial"/>
          <w:bCs/>
          <w:sz w:val="24"/>
          <w:szCs w:val="24"/>
          <w:lang w:val="en-US" w:eastAsia="en-GB"/>
        </w:rPr>
        <w:t>2015; </w:t>
      </w:r>
      <w:r w:rsidRPr="00A07549">
        <w:rPr>
          <w:rFonts w:ascii="Book Antiqua" w:eastAsia="Times New Roman" w:hAnsi="Book Antiqua" w:cs="Arial"/>
          <w:b/>
          <w:bCs/>
          <w:sz w:val="24"/>
          <w:szCs w:val="24"/>
          <w:lang w:val="en-US" w:eastAsia="en-GB"/>
        </w:rPr>
        <w:t>195</w:t>
      </w:r>
      <w:r w:rsidRPr="00A07549">
        <w:rPr>
          <w:rFonts w:ascii="Book Antiqua" w:eastAsia="Times New Roman" w:hAnsi="Book Antiqua" w:cs="Arial"/>
          <w:bCs/>
          <w:sz w:val="24"/>
          <w:szCs w:val="24"/>
          <w:lang w:val="en-US" w:eastAsia="en-GB"/>
        </w:rPr>
        <w:t>: 2683-2695 [PMID: 26268651 DOI: 10.4049/jimmunol.1500510]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22 </w:t>
      </w:r>
      <w:r w:rsidRPr="00A07549">
        <w:rPr>
          <w:rFonts w:ascii="Book Antiqua" w:eastAsia="Times New Roman" w:hAnsi="Book Antiqua" w:cs="Arial"/>
          <w:b/>
          <w:bCs/>
          <w:sz w:val="24"/>
          <w:szCs w:val="24"/>
          <w:lang w:val="en-US" w:eastAsia="en-GB"/>
        </w:rPr>
        <w:t>Johnston LK</w:t>
      </w:r>
      <w:r w:rsidRPr="00A07549">
        <w:rPr>
          <w:rFonts w:ascii="Book Antiqua" w:eastAsia="Times New Roman" w:hAnsi="Book Antiqua" w:cs="Arial"/>
          <w:bCs/>
          <w:sz w:val="24"/>
          <w:szCs w:val="24"/>
          <w:lang w:val="en-US" w:eastAsia="en-GB"/>
        </w:rPr>
        <w:t xml:space="preserve">, Hsu CL, </w:t>
      </w:r>
      <w:proofErr w:type="spellStart"/>
      <w:r w:rsidRPr="00A07549">
        <w:rPr>
          <w:rFonts w:ascii="Book Antiqua" w:eastAsia="Times New Roman" w:hAnsi="Book Antiqua" w:cs="Arial"/>
          <w:bCs/>
          <w:sz w:val="24"/>
          <w:szCs w:val="24"/>
          <w:lang w:val="en-US" w:eastAsia="en-GB"/>
        </w:rPr>
        <w:t>Krier</w:t>
      </w:r>
      <w:proofErr w:type="spellEnd"/>
      <w:r w:rsidRPr="00A07549">
        <w:rPr>
          <w:rFonts w:ascii="Book Antiqua" w:eastAsia="Times New Roman" w:hAnsi="Book Antiqua" w:cs="Arial"/>
          <w:bCs/>
          <w:sz w:val="24"/>
          <w:szCs w:val="24"/>
          <w:lang w:val="en-US" w:eastAsia="en-GB"/>
        </w:rPr>
        <w:t xml:space="preserve">-Burris RA, </w:t>
      </w:r>
      <w:proofErr w:type="spellStart"/>
      <w:r w:rsidRPr="00A07549">
        <w:rPr>
          <w:rFonts w:ascii="Book Antiqua" w:eastAsia="Times New Roman" w:hAnsi="Book Antiqua" w:cs="Arial"/>
          <w:bCs/>
          <w:sz w:val="24"/>
          <w:szCs w:val="24"/>
          <w:lang w:val="en-US" w:eastAsia="en-GB"/>
        </w:rPr>
        <w:t>Chhiba</w:t>
      </w:r>
      <w:proofErr w:type="spellEnd"/>
      <w:r w:rsidRPr="00A07549">
        <w:rPr>
          <w:rFonts w:ascii="Book Antiqua" w:eastAsia="Times New Roman" w:hAnsi="Book Antiqua" w:cs="Arial"/>
          <w:bCs/>
          <w:sz w:val="24"/>
          <w:szCs w:val="24"/>
          <w:lang w:val="en-US" w:eastAsia="en-GB"/>
        </w:rPr>
        <w:t xml:space="preserve"> KD, </w:t>
      </w:r>
      <w:proofErr w:type="spellStart"/>
      <w:r w:rsidRPr="00A07549">
        <w:rPr>
          <w:rFonts w:ascii="Book Antiqua" w:eastAsia="Times New Roman" w:hAnsi="Book Antiqua" w:cs="Arial"/>
          <w:bCs/>
          <w:sz w:val="24"/>
          <w:szCs w:val="24"/>
          <w:lang w:val="en-US" w:eastAsia="en-GB"/>
        </w:rPr>
        <w:t>Chien</w:t>
      </w:r>
      <w:proofErr w:type="spellEnd"/>
      <w:r w:rsidRPr="00A07549">
        <w:rPr>
          <w:rFonts w:ascii="Book Antiqua" w:eastAsia="Times New Roman" w:hAnsi="Book Antiqua" w:cs="Arial"/>
          <w:bCs/>
          <w:sz w:val="24"/>
          <w:szCs w:val="24"/>
          <w:lang w:val="en-US" w:eastAsia="en-GB"/>
        </w:rPr>
        <w:t xml:space="preserve"> KB, McKenzie A, </w:t>
      </w:r>
      <w:proofErr w:type="spellStart"/>
      <w:r w:rsidRPr="00A07549">
        <w:rPr>
          <w:rFonts w:ascii="Book Antiqua" w:eastAsia="Times New Roman" w:hAnsi="Book Antiqua" w:cs="Arial"/>
          <w:bCs/>
          <w:sz w:val="24"/>
          <w:szCs w:val="24"/>
          <w:lang w:val="en-US" w:eastAsia="en-GB"/>
        </w:rPr>
        <w:t>Berdnikovs</w:t>
      </w:r>
      <w:proofErr w:type="spellEnd"/>
      <w:r w:rsidRPr="00A07549">
        <w:rPr>
          <w:rFonts w:ascii="Book Antiqua" w:eastAsia="Times New Roman" w:hAnsi="Book Antiqua" w:cs="Arial"/>
          <w:bCs/>
          <w:sz w:val="24"/>
          <w:szCs w:val="24"/>
          <w:lang w:val="en-US" w:eastAsia="en-GB"/>
        </w:rPr>
        <w:t xml:space="preserve"> S, Bryce PJ. IL-33 Precedes IL-5 in Regulating Eosinophil Commitment and Is Required for Eosinophil Homeostasis.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197</w:t>
      </w:r>
      <w:r w:rsidRPr="00A07549">
        <w:rPr>
          <w:rFonts w:ascii="Book Antiqua" w:eastAsia="Times New Roman" w:hAnsi="Book Antiqua" w:cs="Arial"/>
          <w:bCs/>
          <w:sz w:val="24"/>
          <w:szCs w:val="24"/>
          <w:lang w:val="en-US" w:eastAsia="en-GB"/>
        </w:rPr>
        <w:t>: 3445-3453 [PMID: 27683753 DOI: 10.4049/jimmunol.1600611]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23 </w:t>
      </w:r>
      <w:proofErr w:type="spellStart"/>
      <w:r w:rsidRPr="00A07549">
        <w:rPr>
          <w:rFonts w:ascii="Book Antiqua" w:eastAsia="Times New Roman" w:hAnsi="Book Antiqua" w:cs="Arial"/>
          <w:b/>
          <w:bCs/>
          <w:sz w:val="24"/>
          <w:szCs w:val="24"/>
          <w:lang w:val="en-US" w:eastAsia="en-GB"/>
        </w:rPr>
        <w:t>Buitenhuis</w:t>
      </w:r>
      <w:proofErr w:type="spellEnd"/>
      <w:r w:rsidRPr="00A07549">
        <w:rPr>
          <w:rFonts w:ascii="Book Antiqua" w:eastAsia="Times New Roman" w:hAnsi="Book Antiqua" w:cs="Arial"/>
          <w:b/>
          <w:bCs/>
          <w:sz w:val="24"/>
          <w:szCs w:val="24"/>
          <w:lang w:val="en-US" w:eastAsia="en-GB"/>
        </w:rPr>
        <w:t xml:space="preserve"> M</w:t>
      </w:r>
      <w:r w:rsidRPr="00A07549">
        <w:rPr>
          <w:rFonts w:ascii="Book Antiqua" w:eastAsia="Times New Roman" w:hAnsi="Book Antiqua" w:cs="Arial"/>
          <w:bCs/>
          <w:sz w:val="24"/>
          <w:szCs w:val="24"/>
          <w:lang w:val="en-US" w:eastAsia="en-GB"/>
        </w:rPr>
        <w:t xml:space="preserve">, van </w:t>
      </w:r>
      <w:proofErr w:type="spellStart"/>
      <w:r w:rsidRPr="00A07549">
        <w:rPr>
          <w:rFonts w:ascii="Book Antiqua" w:eastAsia="Times New Roman" w:hAnsi="Book Antiqua" w:cs="Arial"/>
          <w:bCs/>
          <w:sz w:val="24"/>
          <w:szCs w:val="24"/>
          <w:lang w:val="en-US" w:eastAsia="en-GB"/>
        </w:rPr>
        <w:t>Deutekom</w:t>
      </w:r>
      <w:proofErr w:type="spellEnd"/>
      <w:r w:rsidRPr="00A07549">
        <w:rPr>
          <w:rFonts w:ascii="Book Antiqua" w:eastAsia="Times New Roman" w:hAnsi="Book Antiqua" w:cs="Arial"/>
          <w:bCs/>
          <w:sz w:val="24"/>
          <w:szCs w:val="24"/>
          <w:lang w:val="en-US" w:eastAsia="en-GB"/>
        </w:rPr>
        <w:t xml:space="preserve"> HW, </w:t>
      </w:r>
      <w:proofErr w:type="spellStart"/>
      <w:r w:rsidRPr="00A07549">
        <w:rPr>
          <w:rFonts w:ascii="Book Antiqua" w:eastAsia="Times New Roman" w:hAnsi="Book Antiqua" w:cs="Arial"/>
          <w:bCs/>
          <w:sz w:val="24"/>
          <w:szCs w:val="24"/>
          <w:lang w:val="en-US" w:eastAsia="en-GB"/>
        </w:rPr>
        <w:t>Verhagen</w:t>
      </w:r>
      <w:proofErr w:type="spellEnd"/>
      <w:r w:rsidRPr="00A07549">
        <w:rPr>
          <w:rFonts w:ascii="Book Antiqua" w:eastAsia="Times New Roman" w:hAnsi="Book Antiqua" w:cs="Arial"/>
          <w:bCs/>
          <w:sz w:val="24"/>
          <w:szCs w:val="24"/>
          <w:lang w:val="en-US" w:eastAsia="en-GB"/>
        </w:rPr>
        <w:t xml:space="preserve"> LP, Castor A, Jacobsen SE, Lammers JW, </w:t>
      </w:r>
      <w:proofErr w:type="spellStart"/>
      <w:r w:rsidRPr="00A07549">
        <w:rPr>
          <w:rFonts w:ascii="Book Antiqua" w:eastAsia="Times New Roman" w:hAnsi="Book Antiqua" w:cs="Arial"/>
          <w:bCs/>
          <w:sz w:val="24"/>
          <w:szCs w:val="24"/>
          <w:lang w:val="en-US" w:eastAsia="en-GB"/>
        </w:rPr>
        <w:t>Koenderman</w:t>
      </w:r>
      <w:proofErr w:type="spellEnd"/>
      <w:r w:rsidRPr="00A07549">
        <w:rPr>
          <w:rFonts w:ascii="Book Antiqua" w:eastAsia="Times New Roman" w:hAnsi="Book Antiqua" w:cs="Arial"/>
          <w:bCs/>
          <w:sz w:val="24"/>
          <w:szCs w:val="24"/>
          <w:lang w:val="en-US" w:eastAsia="en-GB"/>
        </w:rPr>
        <w:t xml:space="preserve"> L, Coffer PJ. Differential regulation of granulopoiesis by the basic helix-loop-helix transcriptional inhibitors Id1 and Id2. </w:t>
      </w:r>
      <w:r w:rsidRPr="00A07549">
        <w:rPr>
          <w:rFonts w:ascii="Book Antiqua" w:eastAsia="Times New Roman" w:hAnsi="Book Antiqua" w:cs="Arial"/>
          <w:bCs/>
          <w:i/>
          <w:iCs/>
          <w:sz w:val="24"/>
          <w:szCs w:val="24"/>
          <w:lang w:val="en-US" w:eastAsia="en-GB"/>
        </w:rPr>
        <w:t>Blood</w:t>
      </w:r>
      <w:r w:rsidRPr="00A07549">
        <w:rPr>
          <w:rFonts w:ascii="Book Antiqua" w:eastAsia="Times New Roman" w:hAnsi="Book Antiqua" w:cs="Arial"/>
          <w:bCs/>
          <w:sz w:val="24"/>
          <w:szCs w:val="24"/>
          <w:lang w:val="en-US" w:eastAsia="en-GB"/>
        </w:rPr>
        <w:t> 2005; </w:t>
      </w:r>
      <w:r w:rsidRPr="00A07549">
        <w:rPr>
          <w:rFonts w:ascii="Book Antiqua" w:eastAsia="Times New Roman" w:hAnsi="Book Antiqua" w:cs="Arial"/>
          <w:b/>
          <w:bCs/>
          <w:sz w:val="24"/>
          <w:szCs w:val="24"/>
          <w:lang w:val="en-US" w:eastAsia="en-GB"/>
        </w:rPr>
        <w:t>105</w:t>
      </w:r>
      <w:r w:rsidRPr="00A07549">
        <w:rPr>
          <w:rFonts w:ascii="Book Antiqua" w:eastAsia="Times New Roman" w:hAnsi="Book Antiqua" w:cs="Arial"/>
          <w:bCs/>
          <w:sz w:val="24"/>
          <w:szCs w:val="24"/>
          <w:lang w:val="en-US" w:eastAsia="en-GB"/>
        </w:rPr>
        <w:t>: 4272-4281 [PMID: 15701714 DOI: 10.1182/blood-2004-12-4883]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24 </w:t>
      </w:r>
      <w:proofErr w:type="spellStart"/>
      <w:r w:rsidRPr="00A07549">
        <w:rPr>
          <w:rFonts w:ascii="Book Antiqua" w:eastAsia="Times New Roman" w:hAnsi="Book Antiqua" w:cs="Arial"/>
          <w:b/>
          <w:bCs/>
          <w:sz w:val="24"/>
          <w:szCs w:val="24"/>
          <w:lang w:val="en-US" w:eastAsia="en-GB"/>
        </w:rPr>
        <w:t>Shahrin</w:t>
      </w:r>
      <w:proofErr w:type="spellEnd"/>
      <w:r w:rsidRPr="00A07549">
        <w:rPr>
          <w:rFonts w:ascii="Book Antiqua" w:eastAsia="Times New Roman" w:hAnsi="Book Antiqua" w:cs="Arial"/>
          <w:b/>
          <w:bCs/>
          <w:sz w:val="24"/>
          <w:szCs w:val="24"/>
          <w:lang w:val="en-US" w:eastAsia="en-GB"/>
        </w:rPr>
        <w:t xml:space="preserve"> NH</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Diakiw</w:t>
      </w:r>
      <w:proofErr w:type="spellEnd"/>
      <w:r w:rsidRPr="00A07549">
        <w:rPr>
          <w:rFonts w:ascii="Book Antiqua" w:eastAsia="Times New Roman" w:hAnsi="Book Antiqua" w:cs="Arial"/>
          <w:bCs/>
          <w:sz w:val="24"/>
          <w:szCs w:val="24"/>
          <w:lang w:val="en-US" w:eastAsia="en-GB"/>
        </w:rPr>
        <w:t xml:space="preserve"> S, Dent LA, Brown AL, </w:t>
      </w:r>
      <w:proofErr w:type="spellStart"/>
      <w:r w:rsidRPr="00A07549">
        <w:rPr>
          <w:rFonts w:ascii="Book Antiqua" w:eastAsia="Times New Roman" w:hAnsi="Book Antiqua" w:cs="Arial"/>
          <w:bCs/>
          <w:sz w:val="24"/>
          <w:szCs w:val="24"/>
          <w:lang w:val="en-US" w:eastAsia="en-GB"/>
        </w:rPr>
        <w:t>D'Andrea</w:t>
      </w:r>
      <w:proofErr w:type="spellEnd"/>
      <w:r w:rsidRPr="00A07549">
        <w:rPr>
          <w:rFonts w:ascii="Book Antiqua" w:eastAsia="Times New Roman" w:hAnsi="Book Antiqua" w:cs="Arial"/>
          <w:bCs/>
          <w:sz w:val="24"/>
          <w:szCs w:val="24"/>
          <w:lang w:val="en-US" w:eastAsia="en-GB"/>
        </w:rPr>
        <w:t xml:space="preserve"> RJ. Conditional knockout mice demonstrate function of Klf5 as a myeloid transcription factor. </w:t>
      </w:r>
      <w:r w:rsidRPr="00A07549">
        <w:rPr>
          <w:rFonts w:ascii="Book Antiqua" w:eastAsia="Times New Roman" w:hAnsi="Book Antiqua" w:cs="Arial"/>
          <w:bCs/>
          <w:i/>
          <w:iCs/>
          <w:sz w:val="24"/>
          <w:szCs w:val="24"/>
          <w:lang w:val="en-US" w:eastAsia="en-GB"/>
        </w:rPr>
        <w:t>Blood</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128</w:t>
      </w:r>
      <w:r w:rsidRPr="00A07549">
        <w:rPr>
          <w:rFonts w:ascii="Book Antiqua" w:eastAsia="Times New Roman" w:hAnsi="Book Antiqua" w:cs="Arial"/>
          <w:bCs/>
          <w:sz w:val="24"/>
          <w:szCs w:val="24"/>
          <w:lang w:val="en-US" w:eastAsia="en-GB"/>
        </w:rPr>
        <w:t>: 55-59 [PMID: 27207790 DOI: 10.1182/blood-2015-12-684514]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25 </w:t>
      </w:r>
      <w:r w:rsidRPr="00A07549">
        <w:rPr>
          <w:rFonts w:ascii="Book Antiqua" w:eastAsia="Times New Roman" w:hAnsi="Book Antiqua" w:cs="Arial"/>
          <w:b/>
          <w:bCs/>
          <w:sz w:val="24"/>
          <w:szCs w:val="24"/>
          <w:lang w:val="en-US" w:eastAsia="en-GB"/>
        </w:rPr>
        <w:t>Iwasaki H</w:t>
      </w:r>
      <w:r w:rsidRPr="00A07549">
        <w:rPr>
          <w:rFonts w:ascii="Book Antiqua" w:eastAsia="Times New Roman" w:hAnsi="Book Antiqua" w:cs="Arial"/>
          <w:bCs/>
          <w:sz w:val="24"/>
          <w:szCs w:val="24"/>
          <w:lang w:val="en-US" w:eastAsia="en-GB"/>
        </w:rPr>
        <w:t xml:space="preserve">, Mizuno S, Mayfield R, </w:t>
      </w:r>
      <w:proofErr w:type="spellStart"/>
      <w:r w:rsidRPr="00A07549">
        <w:rPr>
          <w:rFonts w:ascii="Book Antiqua" w:eastAsia="Times New Roman" w:hAnsi="Book Antiqua" w:cs="Arial"/>
          <w:bCs/>
          <w:sz w:val="24"/>
          <w:szCs w:val="24"/>
          <w:lang w:val="en-US" w:eastAsia="en-GB"/>
        </w:rPr>
        <w:t>Shigematsu</w:t>
      </w:r>
      <w:proofErr w:type="spellEnd"/>
      <w:r w:rsidRPr="00A07549">
        <w:rPr>
          <w:rFonts w:ascii="Book Antiqua" w:eastAsia="Times New Roman" w:hAnsi="Book Antiqua" w:cs="Arial"/>
          <w:bCs/>
          <w:sz w:val="24"/>
          <w:szCs w:val="24"/>
          <w:lang w:val="en-US" w:eastAsia="en-GB"/>
        </w:rPr>
        <w:t xml:space="preserve"> H, Arinobu Y, Seed B, </w:t>
      </w:r>
      <w:proofErr w:type="spellStart"/>
      <w:r w:rsidRPr="00A07549">
        <w:rPr>
          <w:rFonts w:ascii="Book Antiqua" w:eastAsia="Times New Roman" w:hAnsi="Book Antiqua" w:cs="Arial"/>
          <w:bCs/>
          <w:sz w:val="24"/>
          <w:szCs w:val="24"/>
          <w:lang w:val="en-US" w:eastAsia="en-GB"/>
        </w:rPr>
        <w:t>Gurish</w:t>
      </w:r>
      <w:proofErr w:type="spellEnd"/>
      <w:r w:rsidRPr="00A07549">
        <w:rPr>
          <w:rFonts w:ascii="Book Antiqua" w:eastAsia="Times New Roman" w:hAnsi="Book Antiqua" w:cs="Arial"/>
          <w:bCs/>
          <w:sz w:val="24"/>
          <w:szCs w:val="24"/>
          <w:lang w:val="en-US" w:eastAsia="en-GB"/>
        </w:rPr>
        <w:t xml:space="preserve"> MF, Takatsu K, Akashi K. Identification of eosinophil lineage-committed progenitors in the murine bone marrow. </w:t>
      </w:r>
      <w:r w:rsidRPr="00A07549">
        <w:rPr>
          <w:rFonts w:ascii="Book Antiqua" w:eastAsia="Times New Roman" w:hAnsi="Book Antiqua" w:cs="Arial"/>
          <w:bCs/>
          <w:i/>
          <w:iCs/>
          <w:sz w:val="24"/>
          <w:szCs w:val="24"/>
          <w:lang w:val="en-US" w:eastAsia="en-GB"/>
        </w:rPr>
        <w:t>J Exp Med</w:t>
      </w:r>
      <w:r w:rsidRPr="00A07549">
        <w:rPr>
          <w:rFonts w:ascii="Book Antiqua" w:eastAsia="Times New Roman" w:hAnsi="Book Antiqua" w:cs="Arial"/>
          <w:bCs/>
          <w:sz w:val="24"/>
          <w:szCs w:val="24"/>
          <w:lang w:val="en-US" w:eastAsia="en-GB"/>
        </w:rPr>
        <w:t> 2005; </w:t>
      </w:r>
      <w:r w:rsidRPr="00A07549">
        <w:rPr>
          <w:rFonts w:ascii="Book Antiqua" w:eastAsia="Times New Roman" w:hAnsi="Book Antiqua" w:cs="Arial"/>
          <w:b/>
          <w:bCs/>
          <w:sz w:val="24"/>
          <w:szCs w:val="24"/>
          <w:lang w:val="en-US" w:eastAsia="en-GB"/>
        </w:rPr>
        <w:t>201</w:t>
      </w:r>
      <w:r w:rsidRPr="00A07549">
        <w:rPr>
          <w:rFonts w:ascii="Book Antiqua" w:eastAsia="Times New Roman" w:hAnsi="Book Antiqua" w:cs="Arial"/>
          <w:bCs/>
          <w:sz w:val="24"/>
          <w:szCs w:val="24"/>
          <w:lang w:val="en-US" w:eastAsia="en-GB"/>
        </w:rPr>
        <w:t>: 1891-1897 [PMID: 15955840 DOI: 10.1084/jem.20050548]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26 </w:t>
      </w:r>
      <w:r w:rsidRPr="00A07549">
        <w:rPr>
          <w:rFonts w:ascii="Book Antiqua" w:eastAsia="Times New Roman" w:hAnsi="Book Antiqua" w:cs="Arial"/>
          <w:b/>
          <w:bCs/>
          <w:sz w:val="24"/>
          <w:szCs w:val="24"/>
          <w:lang w:val="en-US" w:eastAsia="en-GB"/>
        </w:rPr>
        <w:t>Nussbaum JC</w:t>
      </w:r>
      <w:r w:rsidRPr="00A07549">
        <w:rPr>
          <w:rFonts w:ascii="Book Antiqua" w:eastAsia="Times New Roman" w:hAnsi="Book Antiqua" w:cs="Arial"/>
          <w:bCs/>
          <w:sz w:val="24"/>
          <w:szCs w:val="24"/>
          <w:lang w:val="en-US" w:eastAsia="en-GB"/>
        </w:rPr>
        <w:t xml:space="preserve">, Van </w:t>
      </w:r>
      <w:proofErr w:type="spellStart"/>
      <w:r w:rsidRPr="00A07549">
        <w:rPr>
          <w:rFonts w:ascii="Book Antiqua" w:eastAsia="Times New Roman" w:hAnsi="Book Antiqua" w:cs="Arial"/>
          <w:bCs/>
          <w:sz w:val="24"/>
          <w:szCs w:val="24"/>
          <w:lang w:val="en-US" w:eastAsia="en-GB"/>
        </w:rPr>
        <w:t>Dyken</w:t>
      </w:r>
      <w:proofErr w:type="spellEnd"/>
      <w:r w:rsidRPr="00A07549">
        <w:rPr>
          <w:rFonts w:ascii="Book Antiqua" w:eastAsia="Times New Roman" w:hAnsi="Book Antiqua" w:cs="Arial"/>
          <w:bCs/>
          <w:sz w:val="24"/>
          <w:szCs w:val="24"/>
          <w:lang w:val="en-US" w:eastAsia="en-GB"/>
        </w:rPr>
        <w:t xml:space="preserve"> SJ, von Moltke J, Cheng LE, Mohapatra A, </w:t>
      </w:r>
      <w:proofErr w:type="spellStart"/>
      <w:r w:rsidRPr="00A07549">
        <w:rPr>
          <w:rFonts w:ascii="Book Antiqua" w:eastAsia="Times New Roman" w:hAnsi="Book Antiqua" w:cs="Arial"/>
          <w:bCs/>
          <w:sz w:val="24"/>
          <w:szCs w:val="24"/>
          <w:lang w:val="en-US" w:eastAsia="en-GB"/>
        </w:rPr>
        <w:t>Molofsky</w:t>
      </w:r>
      <w:proofErr w:type="spellEnd"/>
      <w:r w:rsidRPr="00A07549">
        <w:rPr>
          <w:rFonts w:ascii="Book Antiqua" w:eastAsia="Times New Roman" w:hAnsi="Book Antiqua" w:cs="Arial"/>
          <w:bCs/>
          <w:sz w:val="24"/>
          <w:szCs w:val="24"/>
          <w:lang w:val="en-US" w:eastAsia="en-GB"/>
        </w:rPr>
        <w:t xml:space="preserve"> AB, Thornton EE, </w:t>
      </w:r>
      <w:proofErr w:type="spellStart"/>
      <w:r w:rsidRPr="00A07549">
        <w:rPr>
          <w:rFonts w:ascii="Book Antiqua" w:eastAsia="Times New Roman" w:hAnsi="Book Antiqua" w:cs="Arial"/>
          <w:bCs/>
          <w:sz w:val="24"/>
          <w:szCs w:val="24"/>
          <w:lang w:val="en-US" w:eastAsia="en-GB"/>
        </w:rPr>
        <w:t>Krummel</w:t>
      </w:r>
      <w:proofErr w:type="spellEnd"/>
      <w:r w:rsidRPr="00A07549">
        <w:rPr>
          <w:rFonts w:ascii="Book Antiqua" w:eastAsia="Times New Roman" w:hAnsi="Book Antiqua" w:cs="Arial"/>
          <w:bCs/>
          <w:sz w:val="24"/>
          <w:szCs w:val="24"/>
          <w:lang w:val="en-US" w:eastAsia="en-GB"/>
        </w:rPr>
        <w:t xml:space="preserve"> MF, Chawla A, Liang HE, Locksley RM. Type 2 innate lymphoid cells control eosinophil homeostasis. </w:t>
      </w:r>
      <w:r w:rsidRPr="00A07549">
        <w:rPr>
          <w:rFonts w:ascii="Book Antiqua" w:eastAsia="Times New Roman" w:hAnsi="Book Antiqua" w:cs="Arial"/>
          <w:bCs/>
          <w:i/>
          <w:iCs/>
          <w:sz w:val="24"/>
          <w:szCs w:val="24"/>
          <w:lang w:val="en-US" w:eastAsia="en-GB"/>
        </w:rPr>
        <w:t>Nature</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502</w:t>
      </w:r>
      <w:r w:rsidRPr="00A07549">
        <w:rPr>
          <w:rFonts w:ascii="Book Antiqua" w:eastAsia="Times New Roman" w:hAnsi="Book Antiqua" w:cs="Arial"/>
          <w:bCs/>
          <w:sz w:val="24"/>
          <w:szCs w:val="24"/>
          <w:lang w:val="en-US" w:eastAsia="en-GB"/>
        </w:rPr>
        <w:t>: 245-248 [PMID: 24037376 DOI: 10.1038/nature12526]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27 </w:t>
      </w:r>
      <w:proofErr w:type="spellStart"/>
      <w:r w:rsidRPr="00A07549">
        <w:rPr>
          <w:rFonts w:ascii="Book Antiqua" w:eastAsia="Times New Roman" w:hAnsi="Book Antiqua" w:cs="Arial"/>
          <w:b/>
          <w:bCs/>
          <w:sz w:val="24"/>
          <w:szCs w:val="24"/>
          <w:lang w:val="en-US" w:eastAsia="en-GB"/>
        </w:rPr>
        <w:t>Bettigole</w:t>
      </w:r>
      <w:proofErr w:type="spellEnd"/>
      <w:r w:rsidRPr="00A07549">
        <w:rPr>
          <w:rFonts w:ascii="Book Antiqua" w:eastAsia="Times New Roman" w:hAnsi="Book Antiqua" w:cs="Arial"/>
          <w:b/>
          <w:bCs/>
          <w:sz w:val="24"/>
          <w:szCs w:val="24"/>
          <w:lang w:val="en-US" w:eastAsia="en-GB"/>
        </w:rPr>
        <w:t xml:space="preserve"> SE</w:t>
      </w:r>
      <w:r w:rsidRPr="00A07549">
        <w:rPr>
          <w:rFonts w:ascii="Book Antiqua" w:eastAsia="Times New Roman" w:hAnsi="Book Antiqua" w:cs="Arial"/>
          <w:bCs/>
          <w:sz w:val="24"/>
          <w:szCs w:val="24"/>
          <w:lang w:val="en-US" w:eastAsia="en-GB"/>
        </w:rPr>
        <w:t xml:space="preserve">, Lis R, </w:t>
      </w:r>
      <w:proofErr w:type="spellStart"/>
      <w:r w:rsidRPr="00A07549">
        <w:rPr>
          <w:rFonts w:ascii="Book Antiqua" w:eastAsia="Times New Roman" w:hAnsi="Book Antiqua" w:cs="Arial"/>
          <w:bCs/>
          <w:sz w:val="24"/>
          <w:szCs w:val="24"/>
          <w:lang w:val="en-US" w:eastAsia="en-GB"/>
        </w:rPr>
        <w:t>Adoro</w:t>
      </w:r>
      <w:proofErr w:type="spellEnd"/>
      <w:r w:rsidRPr="00A07549">
        <w:rPr>
          <w:rFonts w:ascii="Book Antiqua" w:eastAsia="Times New Roman" w:hAnsi="Book Antiqua" w:cs="Arial"/>
          <w:bCs/>
          <w:sz w:val="24"/>
          <w:szCs w:val="24"/>
          <w:lang w:val="en-US" w:eastAsia="en-GB"/>
        </w:rPr>
        <w:t xml:space="preserve"> S, Lee AH, Spencer LA, Weller PF, </w:t>
      </w:r>
      <w:proofErr w:type="spellStart"/>
      <w:r w:rsidRPr="00A07549">
        <w:rPr>
          <w:rFonts w:ascii="Book Antiqua" w:eastAsia="Times New Roman" w:hAnsi="Book Antiqua" w:cs="Arial"/>
          <w:bCs/>
          <w:sz w:val="24"/>
          <w:szCs w:val="24"/>
          <w:lang w:val="en-US" w:eastAsia="en-GB"/>
        </w:rPr>
        <w:t>Glimcher</w:t>
      </w:r>
      <w:proofErr w:type="spellEnd"/>
      <w:r w:rsidRPr="00A07549">
        <w:rPr>
          <w:rFonts w:ascii="Book Antiqua" w:eastAsia="Times New Roman" w:hAnsi="Book Antiqua" w:cs="Arial"/>
          <w:bCs/>
          <w:sz w:val="24"/>
          <w:szCs w:val="24"/>
          <w:lang w:val="en-US" w:eastAsia="en-GB"/>
        </w:rPr>
        <w:t xml:space="preserve"> LH. The transcription factor XBP1 is selectively required for eosinophil differentiation. </w:t>
      </w:r>
      <w:r w:rsidRPr="00A07549">
        <w:rPr>
          <w:rFonts w:ascii="Book Antiqua" w:eastAsia="Times New Roman" w:hAnsi="Book Antiqua" w:cs="Arial"/>
          <w:bCs/>
          <w:i/>
          <w:iCs/>
          <w:sz w:val="24"/>
          <w:szCs w:val="24"/>
          <w:lang w:val="en-US" w:eastAsia="en-GB"/>
        </w:rPr>
        <w:t>Nat Immunol</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16</w:t>
      </w:r>
      <w:r w:rsidRPr="00A07549">
        <w:rPr>
          <w:rFonts w:ascii="Book Antiqua" w:eastAsia="Times New Roman" w:hAnsi="Book Antiqua" w:cs="Arial"/>
          <w:bCs/>
          <w:sz w:val="24"/>
          <w:szCs w:val="24"/>
          <w:lang w:val="en-US" w:eastAsia="en-GB"/>
        </w:rPr>
        <w:t>: 829-837 [PMID: 26147683 DOI: 10.1038/ni.3225]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28 </w:t>
      </w:r>
      <w:r w:rsidRPr="00A07549">
        <w:rPr>
          <w:rFonts w:ascii="Book Antiqua" w:eastAsia="Times New Roman" w:hAnsi="Book Antiqua" w:cs="Arial"/>
          <w:b/>
          <w:bCs/>
          <w:sz w:val="24"/>
          <w:szCs w:val="24"/>
          <w:lang w:val="en-US" w:eastAsia="en-GB"/>
        </w:rPr>
        <w:t>Matthews SP</w:t>
      </w:r>
      <w:r w:rsidRPr="00A07549">
        <w:rPr>
          <w:rFonts w:ascii="Book Antiqua" w:eastAsia="Times New Roman" w:hAnsi="Book Antiqua" w:cs="Arial"/>
          <w:bCs/>
          <w:sz w:val="24"/>
          <w:szCs w:val="24"/>
          <w:lang w:val="en-US" w:eastAsia="en-GB"/>
        </w:rPr>
        <w:t>, McMillan SJ, Colbert JD, Lawrence RA, Watts C. Cystatin F Ensures Eosinophil Survival by Regulating Granule Biogenesis. </w:t>
      </w:r>
      <w:r w:rsidRPr="00A07549">
        <w:rPr>
          <w:rFonts w:ascii="Book Antiqua" w:eastAsia="Times New Roman" w:hAnsi="Book Antiqua" w:cs="Arial"/>
          <w:bCs/>
          <w:i/>
          <w:iCs/>
          <w:sz w:val="24"/>
          <w:szCs w:val="24"/>
          <w:lang w:val="en-US" w:eastAsia="en-GB"/>
        </w:rPr>
        <w:t>Immunity</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44</w:t>
      </w:r>
      <w:r w:rsidRPr="00A07549">
        <w:rPr>
          <w:rFonts w:ascii="Book Antiqua" w:eastAsia="Times New Roman" w:hAnsi="Book Antiqua" w:cs="Arial"/>
          <w:bCs/>
          <w:sz w:val="24"/>
          <w:szCs w:val="24"/>
          <w:lang w:val="en-US" w:eastAsia="en-GB"/>
        </w:rPr>
        <w:t>: 795-806 [PMID: 27067058 DOI: 10.1016/j.immuni.2016.03.003]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29 </w:t>
      </w:r>
      <w:r w:rsidRPr="00A07549">
        <w:rPr>
          <w:rFonts w:ascii="Book Antiqua" w:eastAsia="Times New Roman" w:hAnsi="Book Antiqua" w:cs="Arial"/>
          <w:b/>
          <w:bCs/>
          <w:sz w:val="24"/>
          <w:szCs w:val="24"/>
          <w:lang w:val="en-US" w:eastAsia="en-GB"/>
        </w:rPr>
        <w:t>Melo RC</w:t>
      </w:r>
      <w:r w:rsidRPr="00A07549">
        <w:rPr>
          <w:rFonts w:ascii="Book Antiqua" w:eastAsia="Times New Roman" w:hAnsi="Book Antiqua" w:cs="Arial"/>
          <w:bCs/>
          <w:sz w:val="24"/>
          <w:szCs w:val="24"/>
          <w:lang w:val="en-US" w:eastAsia="en-GB"/>
        </w:rPr>
        <w:t>, Dvorak AM, Weller PF. Contributions of electron microscopy to understand secretion of immune mediators by human eosinophils. </w:t>
      </w:r>
      <w:proofErr w:type="spellStart"/>
      <w:r w:rsidRPr="00A07549">
        <w:rPr>
          <w:rFonts w:ascii="Book Antiqua" w:eastAsia="Times New Roman" w:hAnsi="Book Antiqua" w:cs="Arial"/>
          <w:bCs/>
          <w:i/>
          <w:iCs/>
          <w:sz w:val="24"/>
          <w:szCs w:val="24"/>
          <w:lang w:val="en-US" w:eastAsia="en-GB"/>
        </w:rPr>
        <w:t>Microsc</w:t>
      </w:r>
      <w:proofErr w:type="spellEnd"/>
      <w:r w:rsidRPr="00A07549">
        <w:rPr>
          <w:rFonts w:ascii="Book Antiqua" w:eastAsia="Times New Roman" w:hAnsi="Book Antiqua" w:cs="Arial"/>
          <w:bCs/>
          <w:i/>
          <w:iCs/>
          <w:sz w:val="24"/>
          <w:szCs w:val="24"/>
          <w:lang w:val="en-US" w:eastAsia="en-GB"/>
        </w:rPr>
        <w:t xml:space="preserve"> </w:t>
      </w:r>
      <w:proofErr w:type="spellStart"/>
      <w:r w:rsidRPr="00A07549">
        <w:rPr>
          <w:rFonts w:ascii="Book Antiqua" w:eastAsia="Times New Roman" w:hAnsi="Book Antiqua" w:cs="Arial"/>
          <w:bCs/>
          <w:i/>
          <w:iCs/>
          <w:sz w:val="24"/>
          <w:szCs w:val="24"/>
          <w:lang w:val="en-US" w:eastAsia="en-GB"/>
        </w:rPr>
        <w:t>Microanal</w:t>
      </w:r>
      <w:proofErr w:type="spellEnd"/>
      <w:r w:rsidR="009571F7">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sz w:val="24"/>
          <w:szCs w:val="24"/>
          <w:lang w:val="en-US" w:eastAsia="en-GB"/>
        </w:rPr>
        <w:t>2010;</w:t>
      </w:r>
      <w:r w:rsidR="009571F7">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
          <w:bCs/>
          <w:sz w:val="24"/>
          <w:szCs w:val="24"/>
          <w:lang w:val="en-US" w:eastAsia="en-GB"/>
        </w:rPr>
        <w:t>16</w:t>
      </w:r>
      <w:r w:rsidRPr="00A07549">
        <w:rPr>
          <w:rFonts w:ascii="Book Antiqua" w:eastAsia="Times New Roman" w:hAnsi="Book Antiqua" w:cs="Arial"/>
          <w:bCs/>
          <w:sz w:val="24"/>
          <w:szCs w:val="24"/>
          <w:lang w:val="en-US" w:eastAsia="en-GB"/>
        </w:rPr>
        <w:t>: 653-660 [PMID: 20875166 DOI: 10.1017/S1431927610093864]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30 </w:t>
      </w:r>
      <w:r w:rsidRPr="00A07549">
        <w:rPr>
          <w:rFonts w:ascii="Book Antiqua" w:eastAsia="Times New Roman" w:hAnsi="Book Antiqua" w:cs="Arial"/>
          <w:b/>
          <w:bCs/>
          <w:sz w:val="24"/>
          <w:szCs w:val="24"/>
          <w:lang w:val="en-US" w:eastAsia="en-GB"/>
        </w:rPr>
        <w:t>Muniz VS</w:t>
      </w:r>
      <w:r w:rsidRPr="00A07549">
        <w:rPr>
          <w:rFonts w:ascii="Book Antiqua" w:eastAsia="Times New Roman" w:hAnsi="Book Antiqua" w:cs="Arial"/>
          <w:bCs/>
          <w:sz w:val="24"/>
          <w:szCs w:val="24"/>
          <w:lang w:val="en-US" w:eastAsia="en-GB"/>
        </w:rPr>
        <w:t>, Weller PF, Neves JS. Eosinophil crystalloid granules: structure, function, and beyond.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Leukoc</w:t>
      </w:r>
      <w:proofErr w:type="spellEnd"/>
      <w:r w:rsidRPr="00A07549">
        <w:rPr>
          <w:rFonts w:ascii="Book Antiqua" w:eastAsia="Times New Roman" w:hAnsi="Book Antiqua" w:cs="Arial"/>
          <w:bCs/>
          <w:i/>
          <w:iCs/>
          <w:sz w:val="24"/>
          <w:szCs w:val="24"/>
          <w:lang w:val="en-US" w:eastAsia="en-GB"/>
        </w:rPr>
        <w:t xml:space="preserve"> Biol</w:t>
      </w:r>
      <w:r w:rsidRPr="00A07549">
        <w:rPr>
          <w:rFonts w:ascii="Book Antiqua" w:eastAsia="Times New Roman" w:hAnsi="Book Antiqua" w:cs="Arial"/>
          <w:bCs/>
          <w:sz w:val="24"/>
          <w:szCs w:val="24"/>
          <w:lang w:val="en-US" w:eastAsia="en-GB"/>
        </w:rPr>
        <w:t> 2012; </w:t>
      </w:r>
      <w:r w:rsidRPr="00A07549">
        <w:rPr>
          <w:rFonts w:ascii="Book Antiqua" w:eastAsia="Times New Roman" w:hAnsi="Book Antiqua" w:cs="Arial"/>
          <w:b/>
          <w:bCs/>
          <w:sz w:val="24"/>
          <w:szCs w:val="24"/>
          <w:lang w:val="en-US" w:eastAsia="en-GB"/>
        </w:rPr>
        <w:t>92</w:t>
      </w:r>
      <w:r w:rsidRPr="00A07549">
        <w:rPr>
          <w:rFonts w:ascii="Book Antiqua" w:eastAsia="Times New Roman" w:hAnsi="Book Antiqua" w:cs="Arial"/>
          <w:bCs/>
          <w:sz w:val="24"/>
          <w:szCs w:val="24"/>
          <w:lang w:val="en-US" w:eastAsia="en-GB"/>
        </w:rPr>
        <w:t>: 281-288 [PMID: 22672875 DOI: 10.1189/jlb.0212067]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31 </w:t>
      </w:r>
      <w:r w:rsidRPr="00A07549">
        <w:rPr>
          <w:rFonts w:ascii="Book Antiqua" w:eastAsia="Times New Roman" w:hAnsi="Book Antiqua" w:cs="Arial"/>
          <w:b/>
          <w:bCs/>
          <w:sz w:val="24"/>
          <w:szCs w:val="24"/>
          <w:lang w:val="en-US" w:eastAsia="en-GB"/>
        </w:rPr>
        <w:t>Melo RCN</w:t>
      </w:r>
      <w:r w:rsidRPr="00A07549">
        <w:rPr>
          <w:rFonts w:ascii="Book Antiqua" w:eastAsia="Times New Roman" w:hAnsi="Book Antiqua" w:cs="Arial"/>
          <w:bCs/>
          <w:sz w:val="24"/>
          <w:szCs w:val="24"/>
          <w:lang w:val="en-US" w:eastAsia="en-GB"/>
        </w:rPr>
        <w:t>, Weller PF. Contemporary understanding of the secretory granules in human eosinophils.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Leukoc</w:t>
      </w:r>
      <w:proofErr w:type="spellEnd"/>
      <w:r w:rsidRPr="00A07549">
        <w:rPr>
          <w:rFonts w:ascii="Book Antiqua" w:eastAsia="Times New Roman" w:hAnsi="Book Antiqua" w:cs="Arial"/>
          <w:bCs/>
          <w:i/>
          <w:iCs/>
          <w:sz w:val="24"/>
          <w:szCs w:val="24"/>
          <w:lang w:val="en-US" w:eastAsia="en-GB"/>
        </w:rPr>
        <w:t xml:space="preserve"> Biol</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104</w:t>
      </w:r>
      <w:r w:rsidRPr="00A07549">
        <w:rPr>
          <w:rFonts w:ascii="Book Antiqua" w:eastAsia="Times New Roman" w:hAnsi="Book Antiqua" w:cs="Arial"/>
          <w:bCs/>
          <w:sz w:val="24"/>
          <w:szCs w:val="24"/>
          <w:lang w:val="en-US" w:eastAsia="en-GB"/>
        </w:rPr>
        <w:t>: 85-93 [PMID: 29749658 DOI: 10.1002/JLB.3MR1217-476R]</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32 </w:t>
      </w:r>
      <w:r w:rsidRPr="00A07549">
        <w:rPr>
          <w:rFonts w:ascii="Book Antiqua" w:eastAsia="Times New Roman" w:hAnsi="Book Antiqua" w:cs="Arial"/>
          <w:b/>
          <w:bCs/>
          <w:sz w:val="24"/>
          <w:szCs w:val="24"/>
          <w:lang w:val="en-US" w:eastAsia="en-GB"/>
        </w:rPr>
        <w:t>Hogan SP</w:t>
      </w:r>
      <w:r w:rsidRPr="00A07549">
        <w:rPr>
          <w:rFonts w:ascii="Book Antiqua" w:eastAsia="Times New Roman" w:hAnsi="Book Antiqua" w:cs="Arial"/>
          <w:bCs/>
          <w:sz w:val="24"/>
          <w:szCs w:val="24"/>
          <w:lang w:val="en-US" w:eastAsia="en-GB"/>
        </w:rPr>
        <w:t xml:space="preserve">, Rosenberg HF, </w:t>
      </w:r>
      <w:proofErr w:type="spellStart"/>
      <w:r w:rsidRPr="00A07549">
        <w:rPr>
          <w:rFonts w:ascii="Book Antiqua" w:eastAsia="Times New Roman" w:hAnsi="Book Antiqua" w:cs="Arial"/>
          <w:bCs/>
          <w:sz w:val="24"/>
          <w:szCs w:val="24"/>
          <w:lang w:val="en-US" w:eastAsia="en-GB"/>
        </w:rPr>
        <w:t>Moqbel</w:t>
      </w:r>
      <w:proofErr w:type="spellEnd"/>
      <w:r w:rsidRPr="00A07549">
        <w:rPr>
          <w:rFonts w:ascii="Book Antiqua" w:eastAsia="Times New Roman" w:hAnsi="Book Antiqua" w:cs="Arial"/>
          <w:bCs/>
          <w:sz w:val="24"/>
          <w:szCs w:val="24"/>
          <w:lang w:val="en-US" w:eastAsia="en-GB"/>
        </w:rPr>
        <w:t xml:space="preserve"> R, Phipps S, Foster PS, Lacy P, Kay AB, Rothenberg ME. Eosinophils: biological properties and role in health and disease. </w:t>
      </w:r>
      <w:r w:rsidRPr="00A07549">
        <w:rPr>
          <w:rFonts w:ascii="Book Antiqua" w:eastAsia="Times New Roman" w:hAnsi="Book Antiqua" w:cs="Arial"/>
          <w:bCs/>
          <w:i/>
          <w:iCs/>
          <w:sz w:val="24"/>
          <w:szCs w:val="24"/>
          <w:lang w:val="en-US" w:eastAsia="en-GB"/>
        </w:rPr>
        <w:t>Clin Exp Allergy</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38</w:t>
      </w:r>
      <w:r w:rsidRPr="00A07549">
        <w:rPr>
          <w:rFonts w:ascii="Book Antiqua" w:eastAsia="Times New Roman" w:hAnsi="Book Antiqua" w:cs="Arial"/>
          <w:bCs/>
          <w:sz w:val="24"/>
          <w:szCs w:val="24"/>
          <w:lang w:val="en-US" w:eastAsia="en-GB"/>
        </w:rPr>
        <w:t>: 709-750 [PMID: 18384431 DOI: 10.1111/j.1365-2222.</w:t>
      </w:r>
      <w:proofErr w:type="gramStart"/>
      <w:r w:rsidRPr="00A07549">
        <w:rPr>
          <w:rFonts w:ascii="Book Antiqua" w:eastAsia="Times New Roman" w:hAnsi="Book Antiqua" w:cs="Arial"/>
          <w:bCs/>
          <w:sz w:val="24"/>
          <w:szCs w:val="24"/>
          <w:lang w:val="en-US" w:eastAsia="en-GB"/>
        </w:rPr>
        <w:t>2008.02958.x</w:t>
      </w:r>
      <w:proofErr w:type="gramEnd"/>
      <w:r w:rsidRPr="00A07549">
        <w:rPr>
          <w:rFonts w:ascii="Book Antiqua" w:eastAsia="Times New Roman" w:hAnsi="Book Antiqua" w:cs="Arial"/>
          <w:bCs/>
          <w:sz w:val="24"/>
          <w:szCs w:val="24"/>
          <w:lang w:val="en-US" w:eastAsia="en-GB"/>
        </w:rPr>
        <w:t>]</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33 </w:t>
      </w:r>
      <w:r w:rsidRPr="00A07549">
        <w:rPr>
          <w:rFonts w:ascii="Book Antiqua" w:eastAsia="Times New Roman" w:hAnsi="Book Antiqua" w:cs="Arial"/>
          <w:b/>
          <w:bCs/>
          <w:sz w:val="24"/>
          <w:szCs w:val="24"/>
          <w:lang w:val="en-US" w:eastAsia="en-GB"/>
        </w:rPr>
        <w:t>Weller PF</w:t>
      </w:r>
      <w:r w:rsidRPr="00A07549">
        <w:rPr>
          <w:rFonts w:ascii="Book Antiqua" w:eastAsia="Times New Roman" w:hAnsi="Book Antiqua" w:cs="Arial"/>
          <w:bCs/>
          <w:sz w:val="24"/>
          <w:szCs w:val="24"/>
          <w:lang w:val="en-US" w:eastAsia="en-GB"/>
        </w:rPr>
        <w:t>, Spencer LA. Functions of tissue-resident eosinophils. </w:t>
      </w:r>
      <w:r w:rsidRPr="00A07549">
        <w:rPr>
          <w:rFonts w:ascii="Book Antiqua" w:eastAsia="Times New Roman" w:hAnsi="Book Antiqua" w:cs="Arial"/>
          <w:bCs/>
          <w:i/>
          <w:iCs/>
          <w:sz w:val="24"/>
          <w:szCs w:val="24"/>
          <w:lang w:val="en-US" w:eastAsia="en-GB"/>
        </w:rPr>
        <w:t>Nat Rev Immunol</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17</w:t>
      </w:r>
      <w:r w:rsidRPr="00A07549">
        <w:rPr>
          <w:rFonts w:ascii="Book Antiqua" w:eastAsia="Times New Roman" w:hAnsi="Book Antiqua" w:cs="Arial"/>
          <w:bCs/>
          <w:sz w:val="24"/>
          <w:szCs w:val="24"/>
          <w:lang w:val="en-US" w:eastAsia="en-GB"/>
        </w:rPr>
        <w:t>: 746-760 [PMID: 28891557 DOI: 10.1038/nri.2017.95]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34 </w:t>
      </w:r>
      <w:r w:rsidRPr="00A07549">
        <w:rPr>
          <w:rFonts w:ascii="Book Antiqua" w:eastAsia="Times New Roman" w:hAnsi="Book Antiqua" w:cs="Arial"/>
          <w:b/>
          <w:bCs/>
          <w:sz w:val="24"/>
          <w:szCs w:val="24"/>
          <w:lang w:val="en-US" w:eastAsia="en-GB"/>
        </w:rPr>
        <w:t>Melo RC</w:t>
      </w:r>
      <w:r w:rsidRPr="00A07549">
        <w:rPr>
          <w:rFonts w:ascii="Book Antiqua" w:eastAsia="Times New Roman" w:hAnsi="Book Antiqua" w:cs="Arial"/>
          <w:bCs/>
          <w:sz w:val="24"/>
          <w:szCs w:val="24"/>
          <w:lang w:val="en-US" w:eastAsia="en-GB"/>
        </w:rPr>
        <w:t>, Weller PF. Unraveling the complexity of lipid body organelles in human eosinophils.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Leukoc</w:t>
      </w:r>
      <w:proofErr w:type="spellEnd"/>
      <w:r w:rsidRPr="00A07549">
        <w:rPr>
          <w:rFonts w:ascii="Book Antiqua" w:eastAsia="Times New Roman" w:hAnsi="Book Antiqua" w:cs="Arial"/>
          <w:bCs/>
          <w:i/>
          <w:iCs/>
          <w:sz w:val="24"/>
          <w:szCs w:val="24"/>
          <w:lang w:val="en-US" w:eastAsia="en-GB"/>
        </w:rPr>
        <w:t xml:space="preserve"> Biol</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96</w:t>
      </w:r>
      <w:r w:rsidRPr="00A07549">
        <w:rPr>
          <w:rFonts w:ascii="Book Antiqua" w:eastAsia="Times New Roman" w:hAnsi="Book Antiqua" w:cs="Arial"/>
          <w:bCs/>
          <w:sz w:val="24"/>
          <w:szCs w:val="24"/>
          <w:lang w:val="en-US" w:eastAsia="en-GB"/>
        </w:rPr>
        <w:t>: 703-712 [PMID: 25210147 DOI: 10.1189/jlb.3RU0214-110R]</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35 </w:t>
      </w:r>
      <w:r w:rsidRPr="00A07549">
        <w:rPr>
          <w:rFonts w:ascii="Book Antiqua" w:eastAsia="Times New Roman" w:hAnsi="Book Antiqua" w:cs="Arial"/>
          <w:b/>
          <w:bCs/>
          <w:sz w:val="24"/>
          <w:szCs w:val="24"/>
          <w:lang w:val="en-US" w:eastAsia="en-GB"/>
        </w:rPr>
        <w:t>Melo RC</w:t>
      </w:r>
      <w:r w:rsidRPr="00A07549">
        <w:rPr>
          <w:rFonts w:ascii="Book Antiqua" w:eastAsia="Times New Roman" w:hAnsi="Book Antiqua" w:cs="Arial"/>
          <w:bCs/>
          <w:sz w:val="24"/>
          <w:szCs w:val="24"/>
          <w:lang w:val="en-US" w:eastAsia="en-GB"/>
        </w:rPr>
        <w:t xml:space="preserve">, Spencer LA, Dvorak AM, Weller PF. Mechanisms of eosinophil secretion: large </w:t>
      </w:r>
      <w:proofErr w:type="spellStart"/>
      <w:r w:rsidRPr="00A07549">
        <w:rPr>
          <w:rFonts w:ascii="Book Antiqua" w:eastAsia="Times New Roman" w:hAnsi="Book Antiqua" w:cs="Arial"/>
          <w:bCs/>
          <w:sz w:val="24"/>
          <w:szCs w:val="24"/>
          <w:lang w:val="en-US" w:eastAsia="en-GB"/>
        </w:rPr>
        <w:t>vesiculotubular</w:t>
      </w:r>
      <w:proofErr w:type="spellEnd"/>
      <w:r w:rsidRPr="00A07549">
        <w:rPr>
          <w:rFonts w:ascii="Book Antiqua" w:eastAsia="Times New Roman" w:hAnsi="Book Antiqua" w:cs="Arial"/>
          <w:bCs/>
          <w:sz w:val="24"/>
          <w:szCs w:val="24"/>
          <w:lang w:val="en-US" w:eastAsia="en-GB"/>
        </w:rPr>
        <w:t xml:space="preserve"> carriers mediate transport and release of granule-derived cytokines and other proteins.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Leukoc</w:t>
      </w:r>
      <w:proofErr w:type="spellEnd"/>
      <w:r w:rsidRPr="00A07549">
        <w:rPr>
          <w:rFonts w:ascii="Book Antiqua" w:eastAsia="Times New Roman" w:hAnsi="Book Antiqua" w:cs="Arial"/>
          <w:bCs/>
          <w:i/>
          <w:iCs/>
          <w:sz w:val="24"/>
          <w:szCs w:val="24"/>
          <w:lang w:val="en-US" w:eastAsia="en-GB"/>
        </w:rPr>
        <w:t xml:space="preserve"> Biol</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83</w:t>
      </w:r>
      <w:r w:rsidRPr="00A07549">
        <w:rPr>
          <w:rFonts w:ascii="Book Antiqua" w:eastAsia="Times New Roman" w:hAnsi="Book Antiqua" w:cs="Arial"/>
          <w:bCs/>
          <w:sz w:val="24"/>
          <w:szCs w:val="24"/>
          <w:lang w:val="en-US" w:eastAsia="en-GB"/>
        </w:rPr>
        <w:t>: 229-236 [PMID: 17875811 DOI: 10.1189/jlb.0707503]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36 </w:t>
      </w:r>
      <w:r w:rsidRPr="00A07549">
        <w:rPr>
          <w:rFonts w:ascii="Book Antiqua" w:eastAsia="Times New Roman" w:hAnsi="Book Antiqua" w:cs="Arial"/>
          <w:b/>
          <w:bCs/>
          <w:sz w:val="24"/>
          <w:szCs w:val="24"/>
          <w:lang w:val="en-US" w:eastAsia="en-GB"/>
        </w:rPr>
        <w:t>Acharya KR</w:t>
      </w:r>
      <w:r w:rsidRPr="00A07549">
        <w:rPr>
          <w:rFonts w:ascii="Book Antiqua" w:eastAsia="Times New Roman" w:hAnsi="Book Antiqua" w:cs="Arial"/>
          <w:bCs/>
          <w:sz w:val="24"/>
          <w:szCs w:val="24"/>
          <w:lang w:val="en-US" w:eastAsia="en-GB"/>
        </w:rPr>
        <w:t>, Ackerman SJ. Eosinophil granule proteins: form and function. </w:t>
      </w:r>
      <w:r w:rsidRPr="00A07549">
        <w:rPr>
          <w:rFonts w:ascii="Book Antiqua" w:eastAsia="Times New Roman" w:hAnsi="Book Antiqua" w:cs="Arial"/>
          <w:bCs/>
          <w:i/>
          <w:iCs/>
          <w:sz w:val="24"/>
          <w:szCs w:val="24"/>
          <w:lang w:val="en-US" w:eastAsia="en-GB"/>
        </w:rPr>
        <w:t>J Biol Chem</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289</w:t>
      </w:r>
      <w:r w:rsidRPr="00A07549">
        <w:rPr>
          <w:rFonts w:ascii="Book Antiqua" w:eastAsia="Times New Roman" w:hAnsi="Book Antiqua" w:cs="Arial"/>
          <w:bCs/>
          <w:sz w:val="24"/>
          <w:szCs w:val="24"/>
          <w:lang w:val="en-US" w:eastAsia="en-GB"/>
        </w:rPr>
        <w:t>: 17406-17415 [PMID: 24802755 DOI: 10.1074/</w:t>
      </w:r>
      <w:proofErr w:type="gramStart"/>
      <w:r w:rsidRPr="00A07549">
        <w:rPr>
          <w:rFonts w:ascii="Book Antiqua" w:eastAsia="Times New Roman" w:hAnsi="Book Antiqua" w:cs="Arial"/>
          <w:bCs/>
          <w:sz w:val="24"/>
          <w:szCs w:val="24"/>
          <w:lang w:val="en-US" w:eastAsia="en-GB"/>
        </w:rPr>
        <w:t>jbc.R</w:t>
      </w:r>
      <w:proofErr w:type="gramEnd"/>
      <w:r w:rsidRPr="00A07549">
        <w:rPr>
          <w:rFonts w:ascii="Book Antiqua" w:eastAsia="Times New Roman" w:hAnsi="Book Antiqua" w:cs="Arial"/>
          <w:bCs/>
          <w:sz w:val="24"/>
          <w:szCs w:val="24"/>
          <w:lang w:val="en-US" w:eastAsia="en-GB"/>
        </w:rPr>
        <w:t>113.546218]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37 </w:t>
      </w:r>
      <w:r w:rsidRPr="00A07549">
        <w:rPr>
          <w:rFonts w:ascii="Book Antiqua" w:eastAsia="Times New Roman" w:hAnsi="Book Antiqua" w:cs="Arial"/>
          <w:b/>
          <w:bCs/>
          <w:sz w:val="24"/>
          <w:szCs w:val="24"/>
          <w:lang w:val="en-US" w:eastAsia="en-GB"/>
        </w:rPr>
        <w:t>Ueki S</w:t>
      </w:r>
      <w:r w:rsidRPr="00A07549">
        <w:rPr>
          <w:rFonts w:ascii="Book Antiqua" w:eastAsia="Times New Roman" w:hAnsi="Book Antiqua" w:cs="Arial"/>
          <w:bCs/>
          <w:sz w:val="24"/>
          <w:szCs w:val="24"/>
          <w:lang w:val="en-US" w:eastAsia="en-GB"/>
        </w:rPr>
        <w:t>, Tokunaga T, Melo RCN, Saito H, Honda K, Fukuchi M, Konno Y, Takeda M, Yamamoto Y, Hirokawa M, Fujieda S, Spencer LA, Weller PF. Charcot-Leyden crystal formation is closely associated with eosinophil extracellular trap cell death. </w:t>
      </w:r>
      <w:r w:rsidRPr="00A07549">
        <w:rPr>
          <w:rFonts w:ascii="Book Antiqua" w:eastAsia="Times New Roman" w:hAnsi="Book Antiqua" w:cs="Arial"/>
          <w:bCs/>
          <w:i/>
          <w:iCs/>
          <w:sz w:val="24"/>
          <w:szCs w:val="24"/>
          <w:lang w:val="en-US" w:eastAsia="en-GB"/>
        </w:rPr>
        <w:t>Blood</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132</w:t>
      </w:r>
      <w:r w:rsidRPr="00A07549">
        <w:rPr>
          <w:rFonts w:ascii="Book Antiqua" w:eastAsia="Times New Roman" w:hAnsi="Book Antiqua" w:cs="Arial"/>
          <w:bCs/>
          <w:sz w:val="24"/>
          <w:szCs w:val="24"/>
          <w:lang w:val="en-US" w:eastAsia="en-GB"/>
        </w:rPr>
        <w:t>: 2183-2187 [PMID: 30154112 DOI: 10.1182/blood-2018-04-842260]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38 </w:t>
      </w:r>
      <w:proofErr w:type="spellStart"/>
      <w:r w:rsidRPr="00A07549">
        <w:rPr>
          <w:rFonts w:ascii="Book Antiqua" w:eastAsia="Times New Roman" w:hAnsi="Book Antiqua" w:cs="Arial"/>
          <w:b/>
          <w:bCs/>
          <w:sz w:val="24"/>
          <w:szCs w:val="24"/>
          <w:lang w:val="en-US" w:eastAsia="en-GB"/>
        </w:rPr>
        <w:t>Lingblom</w:t>
      </w:r>
      <w:proofErr w:type="spellEnd"/>
      <w:r w:rsidRPr="00A07549">
        <w:rPr>
          <w:rFonts w:ascii="Book Antiqua" w:eastAsia="Times New Roman" w:hAnsi="Book Antiqua" w:cs="Arial"/>
          <w:b/>
          <w:bCs/>
          <w:sz w:val="24"/>
          <w:szCs w:val="24"/>
          <w:lang w:val="en-US" w:eastAsia="en-GB"/>
        </w:rPr>
        <w:t xml:space="preserve"> C</w:t>
      </w:r>
      <w:r w:rsidRPr="00A07549">
        <w:rPr>
          <w:rFonts w:ascii="Book Antiqua" w:eastAsia="Times New Roman" w:hAnsi="Book Antiqua" w:cs="Arial"/>
          <w:bCs/>
          <w:sz w:val="24"/>
          <w:szCs w:val="24"/>
          <w:lang w:val="en-US" w:eastAsia="en-GB"/>
        </w:rPr>
        <w:t xml:space="preserve">, Andersson J, Andersson K, </w:t>
      </w:r>
      <w:proofErr w:type="spellStart"/>
      <w:r w:rsidRPr="00A07549">
        <w:rPr>
          <w:rFonts w:ascii="Book Antiqua" w:eastAsia="Times New Roman" w:hAnsi="Book Antiqua" w:cs="Arial"/>
          <w:bCs/>
          <w:sz w:val="24"/>
          <w:szCs w:val="24"/>
          <w:lang w:val="en-US" w:eastAsia="en-GB"/>
        </w:rPr>
        <w:t>Wennerås</w:t>
      </w:r>
      <w:proofErr w:type="spellEnd"/>
      <w:r w:rsidRPr="00A07549">
        <w:rPr>
          <w:rFonts w:ascii="Book Antiqua" w:eastAsia="Times New Roman" w:hAnsi="Book Antiqua" w:cs="Arial"/>
          <w:bCs/>
          <w:sz w:val="24"/>
          <w:szCs w:val="24"/>
          <w:lang w:val="en-US" w:eastAsia="en-GB"/>
        </w:rPr>
        <w:t xml:space="preserve"> C. Regulatory Eosinophils Suppress T Cells Partly through Galectin-10.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198</w:t>
      </w:r>
      <w:r w:rsidRPr="00A07549">
        <w:rPr>
          <w:rFonts w:ascii="Book Antiqua" w:eastAsia="Times New Roman" w:hAnsi="Book Antiqua" w:cs="Arial"/>
          <w:bCs/>
          <w:sz w:val="24"/>
          <w:szCs w:val="24"/>
          <w:lang w:val="en-US" w:eastAsia="en-GB"/>
        </w:rPr>
        <w:t>: 4672-4681 [PMID: 28515279 DOI: 10.4049/jimmunol.1601005]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39 </w:t>
      </w:r>
      <w:r w:rsidRPr="00A07549">
        <w:rPr>
          <w:rFonts w:ascii="Book Antiqua" w:eastAsia="Times New Roman" w:hAnsi="Book Antiqua" w:cs="Arial"/>
          <w:b/>
          <w:bCs/>
          <w:sz w:val="24"/>
          <w:szCs w:val="24"/>
          <w:lang w:val="en-US" w:eastAsia="en-GB"/>
        </w:rPr>
        <w:t>Melo RC</w:t>
      </w:r>
      <w:r w:rsidRPr="00A07549">
        <w:rPr>
          <w:rFonts w:ascii="Book Antiqua" w:eastAsia="Times New Roman" w:hAnsi="Book Antiqua" w:cs="Arial"/>
          <w:bCs/>
          <w:sz w:val="24"/>
          <w:szCs w:val="24"/>
          <w:lang w:val="en-US" w:eastAsia="en-GB"/>
        </w:rPr>
        <w:t>, Liu L, Xenakis JJ, Spencer LA. Eosinophil-derived cytokines in health and disease: unraveling novel mechanisms of selective secretion. </w:t>
      </w:r>
      <w:r w:rsidRPr="00A07549">
        <w:rPr>
          <w:rFonts w:ascii="Book Antiqua" w:eastAsia="Times New Roman" w:hAnsi="Book Antiqua" w:cs="Arial"/>
          <w:bCs/>
          <w:i/>
          <w:iCs/>
          <w:sz w:val="24"/>
          <w:szCs w:val="24"/>
          <w:lang w:val="en-US" w:eastAsia="en-GB"/>
        </w:rPr>
        <w:t>Allergy</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68</w:t>
      </w:r>
      <w:r w:rsidRPr="00A07549">
        <w:rPr>
          <w:rFonts w:ascii="Book Antiqua" w:eastAsia="Times New Roman" w:hAnsi="Book Antiqua" w:cs="Arial"/>
          <w:bCs/>
          <w:sz w:val="24"/>
          <w:szCs w:val="24"/>
          <w:lang w:val="en-US" w:eastAsia="en-GB"/>
        </w:rPr>
        <w:t>: 274-284 [PMID: 23347072 DOI: 10.1111/all.12103]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40 </w:t>
      </w:r>
      <w:r w:rsidRPr="00A07549">
        <w:rPr>
          <w:rFonts w:ascii="Book Antiqua" w:eastAsia="Times New Roman" w:hAnsi="Book Antiqua" w:cs="Arial"/>
          <w:b/>
          <w:bCs/>
          <w:sz w:val="24"/>
          <w:szCs w:val="24"/>
          <w:lang w:val="en-US" w:eastAsia="en-GB"/>
        </w:rPr>
        <w:t>Fulkerson PC</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Schollaert</w:t>
      </w:r>
      <w:proofErr w:type="spellEnd"/>
      <w:r w:rsidRPr="00A07549">
        <w:rPr>
          <w:rFonts w:ascii="Book Antiqua" w:eastAsia="Times New Roman" w:hAnsi="Book Antiqua" w:cs="Arial"/>
          <w:bCs/>
          <w:sz w:val="24"/>
          <w:szCs w:val="24"/>
          <w:lang w:val="en-US" w:eastAsia="en-GB"/>
        </w:rPr>
        <w:t xml:space="preserve"> KL, </w:t>
      </w:r>
      <w:proofErr w:type="spellStart"/>
      <w:r w:rsidRPr="00A07549">
        <w:rPr>
          <w:rFonts w:ascii="Book Antiqua" w:eastAsia="Times New Roman" w:hAnsi="Book Antiqua" w:cs="Arial"/>
          <w:bCs/>
          <w:sz w:val="24"/>
          <w:szCs w:val="24"/>
          <w:lang w:val="en-US" w:eastAsia="en-GB"/>
        </w:rPr>
        <w:t>Bouffi</w:t>
      </w:r>
      <w:proofErr w:type="spellEnd"/>
      <w:r w:rsidRPr="00A07549">
        <w:rPr>
          <w:rFonts w:ascii="Book Antiqua" w:eastAsia="Times New Roman" w:hAnsi="Book Antiqua" w:cs="Arial"/>
          <w:bCs/>
          <w:sz w:val="24"/>
          <w:szCs w:val="24"/>
          <w:lang w:val="en-US" w:eastAsia="en-GB"/>
        </w:rPr>
        <w:t xml:space="preserve"> C, Rothenberg ME. IL-5 triggers a cooperative cytokine network that promotes eosinophil precursor maturation.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193</w:t>
      </w:r>
      <w:r w:rsidRPr="00A07549">
        <w:rPr>
          <w:rFonts w:ascii="Book Antiqua" w:eastAsia="Times New Roman" w:hAnsi="Book Antiqua" w:cs="Arial"/>
          <w:bCs/>
          <w:sz w:val="24"/>
          <w:szCs w:val="24"/>
          <w:lang w:val="en-US" w:eastAsia="en-GB"/>
        </w:rPr>
        <w:t>: 4043-4052 [PMID: 25230753 DOI: 10.4049/jimmunol.1400732]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41 </w:t>
      </w:r>
      <w:proofErr w:type="spellStart"/>
      <w:r w:rsidRPr="00A07549">
        <w:rPr>
          <w:rFonts w:ascii="Book Antiqua" w:eastAsia="Times New Roman" w:hAnsi="Book Antiqua" w:cs="Arial"/>
          <w:b/>
          <w:bCs/>
          <w:sz w:val="24"/>
          <w:szCs w:val="24"/>
          <w:lang w:val="en-US" w:eastAsia="en-GB"/>
        </w:rPr>
        <w:t>Mesnil</w:t>
      </w:r>
      <w:proofErr w:type="spellEnd"/>
      <w:r w:rsidRPr="00A07549">
        <w:rPr>
          <w:rFonts w:ascii="Book Antiqua" w:eastAsia="Times New Roman" w:hAnsi="Book Antiqua" w:cs="Arial"/>
          <w:b/>
          <w:bCs/>
          <w:sz w:val="24"/>
          <w:szCs w:val="24"/>
          <w:lang w:val="en-US" w:eastAsia="en-GB"/>
        </w:rPr>
        <w:t xml:space="preserve"> C</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Raulier</w:t>
      </w:r>
      <w:proofErr w:type="spellEnd"/>
      <w:r w:rsidRPr="00A07549">
        <w:rPr>
          <w:rFonts w:ascii="Book Antiqua" w:eastAsia="Times New Roman" w:hAnsi="Book Antiqua" w:cs="Arial"/>
          <w:bCs/>
          <w:sz w:val="24"/>
          <w:szCs w:val="24"/>
          <w:lang w:val="en-US" w:eastAsia="en-GB"/>
        </w:rPr>
        <w:t xml:space="preserve"> S, Paulissen G, Xiao X, </w:t>
      </w:r>
      <w:proofErr w:type="spellStart"/>
      <w:r w:rsidRPr="00A07549">
        <w:rPr>
          <w:rFonts w:ascii="Book Antiqua" w:eastAsia="Times New Roman" w:hAnsi="Book Antiqua" w:cs="Arial"/>
          <w:bCs/>
          <w:sz w:val="24"/>
          <w:szCs w:val="24"/>
          <w:lang w:val="en-US" w:eastAsia="en-GB"/>
        </w:rPr>
        <w:t>Birrell</w:t>
      </w:r>
      <w:proofErr w:type="spellEnd"/>
      <w:r w:rsidRPr="00A07549">
        <w:rPr>
          <w:rFonts w:ascii="Book Antiqua" w:eastAsia="Times New Roman" w:hAnsi="Book Antiqua" w:cs="Arial"/>
          <w:bCs/>
          <w:sz w:val="24"/>
          <w:szCs w:val="24"/>
          <w:lang w:val="en-US" w:eastAsia="en-GB"/>
        </w:rPr>
        <w:t xml:space="preserve"> MA, </w:t>
      </w:r>
      <w:proofErr w:type="spellStart"/>
      <w:r w:rsidRPr="00A07549">
        <w:rPr>
          <w:rFonts w:ascii="Book Antiqua" w:eastAsia="Times New Roman" w:hAnsi="Book Antiqua" w:cs="Arial"/>
          <w:bCs/>
          <w:sz w:val="24"/>
          <w:szCs w:val="24"/>
          <w:lang w:val="en-US" w:eastAsia="en-GB"/>
        </w:rPr>
        <w:t>Pirottin</w:t>
      </w:r>
      <w:proofErr w:type="spellEnd"/>
      <w:r w:rsidRPr="00A07549">
        <w:rPr>
          <w:rFonts w:ascii="Book Antiqua" w:eastAsia="Times New Roman" w:hAnsi="Book Antiqua" w:cs="Arial"/>
          <w:bCs/>
          <w:sz w:val="24"/>
          <w:szCs w:val="24"/>
          <w:lang w:val="en-US" w:eastAsia="en-GB"/>
        </w:rPr>
        <w:t xml:space="preserve"> D, </w:t>
      </w:r>
      <w:proofErr w:type="spellStart"/>
      <w:r w:rsidRPr="00A07549">
        <w:rPr>
          <w:rFonts w:ascii="Book Antiqua" w:eastAsia="Times New Roman" w:hAnsi="Book Antiqua" w:cs="Arial"/>
          <w:bCs/>
          <w:sz w:val="24"/>
          <w:szCs w:val="24"/>
          <w:lang w:val="en-US" w:eastAsia="en-GB"/>
        </w:rPr>
        <w:t>Janss</w:t>
      </w:r>
      <w:proofErr w:type="spellEnd"/>
      <w:r w:rsidRPr="00A07549">
        <w:rPr>
          <w:rFonts w:ascii="Book Antiqua" w:eastAsia="Times New Roman" w:hAnsi="Book Antiqua" w:cs="Arial"/>
          <w:bCs/>
          <w:sz w:val="24"/>
          <w:szCs w:val="24"/>
          <w:lang w:val="en-US" w:eastAsia="en-GB"/>
        </w:rPr>
        <w:t xml:space="preserve"> T, </w:t>
      </w:r>
      <w:proofErr w:type="spellStart"/>
      <w:r w:rsidRPr="00A07549">
        <w:rPr>
          <w:rFonts w:ascii="Book Antiqua" w:eastAsia="Times New Roman" w:hAnsi="Book Antiqua" w:cs="Arial"/>
          <w:bCs/>
          <w:sz w:val="24"/>
          <w:szCs w:val="24"/>
          <w:lang w:val="en-US" w:eastAsia="en-GB"/>
        </w:rPr>
        <w:t>Starkl</w:t>
      </w:r>
      <w:proofErr w:type="spellEnd"/>
      <w:r w:rsidRPr="00A07549">
        <w:rPr>
          <w:rFonts w:ascii="Book Antiqua" w:eastAsia="Times New Roman" w:hAnsi="Book Antiqua" w:cs="Arial"/>
          <w:bCs/>
          <w:sz w:val="24"/>
          <w:szCs w:val="24"/>
          <w:lang w:val="en-US" w:eastAsia="en-GB"/>
        </w:rPr>
        <w:t xml:space="preserve"> P, </w:t>
      </w:r>
      <w:proofErr w:type="spellStart"/>
      <w:r w:rsidRPr="00A07549">
        <w:rPr>
          <w:rFonts w:ascii="Book Antiqua" w:eastAsia="Times New Roman" w:hAnsi="Book Antiqua" w:cs="Arial"/>
          <w:bCs/>
          <w:sz w:val="24"/>
          <w:szCs w:val="24"/>
          <w:lang w:val="en-US" w:eastAsia="en-GB"/>
        </w:rPr>
        <w:t>Ramery</w:t>
      </w:r>
      <w:proofErr w:type="spellEnd"/>
      <w:r w:rsidRPr="00A07549">
        <w:rPr>
          <w:rFonts w:ascii="Book Antiqua" w:eastAsia="Times New Roman" w:hAnsi="Book Antiqua" w:cs="Arial"/>
          <w:bCs/>
          <w:sz w:val="24"/>
          <w:szCs w:val="24"/>
          <w:lang w:val="en-US" w:eastAsia="en-GB"/>
        </w:rPr>
        <w:t xml:space="preserve"> E, </w:t>
      </w:r>
      <w:proofErr w:type="spellStart"/>
      <w:r w:rsidRPr="00A07549">
        <w:rPr>
          <w:rFonts w:ascii="Book Antiqua" w:eastAsia="Times New Roman" w:hAnsi="Book Antiqua" w:cs="Arial"/>
          <w:bCs/>
          <w:sz w:val="24"/>
          <w:szCs w:val="24"/>
          <w:lang w:val="en-US" w:eastAsia="en-GB"/>
        </w:rPr>
        <w:t>Henket</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Schleich</w:t>
      </w:r>
      <w:proofErr w:type="spellEnd"/>
      <w:r w:rsidRPr="00A07549">
        <w:rPr>
          <w:rFonts w:ascii="Book Antiqua" w:eastAsia="Times New Roman" w:hAnsi="Book Antiqua" w:cs="Arial"/>
          <w:bCs/>
          <w:sz w:val="24"/>
          <w:szCs w:val="24"/>
          <w:lang w:val="en-US" w:eastAsia="en-GB"/>
        </w:rPr>
        <w:t xml:space="preserve"> FN, </w:t>
      </w:r>
      <w:proofErr w:type="spellStart"/>
      <w:r w:rsidRPr="00A07549">
        <w:rPr>
          <w:rFonts w:ascii="Book Antiqua" w:eastAsia="Times New Roman" w:hAnsi="Book Antiqua" w:cs="Arial"/>
          <w:bCs/>
          <w:sz w:val="24"/>
          <w:szCs w:val="24"/>
          <w:lang w:val="en-US" w:eastAsia="en-GB"/>
        </w:rPr>
        <w:t>Radermecker</w:t>
      </w:r>
      <w:proofErr w:type="spellEnd"/>
      <w:r w:rsidRPr="00A07549">
        <w:rPr>
          <w:rFonts w:ascii="Book Antiqua" w:eastAsia="Times New Roman" w:hAnsi="Book Antiqua" w:cs="Arial"/>
          <w:bCs/>
          <w:sz w:val="24"/>
          <w:szCs w:val="24"/>
          <w:lang w:val="en-US" w:eastAsia="en-GB"/>
        </w:rPr>
        <w:t xml:space="preserve"> M, Thielemans K, Gillet L, </w:t>
      </w:r>
      <w:proofErr w:type="spellStart"/>
      <w:r w:rsidRPr="00A07549">
        <w:rPr>
          <w:rFonts w:ascii="Book Antiqua" w:eastAsia="Times New Roman" w:hAnsi="Book Antiqua" w:cs="Arial"/>
          <w:bCs/>
          <w:sz w:val="24"/>
          <w:szCs w:val="24"/>
          <w:lang w:val="en-US" w:eastAsia="en-GB"/>
        </w:rPr>
        <w:t>Thiry</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Belvisi</w:t>
      </w:r>
      <w:proofErr w:type="spellEnd"/>
      <w:r w:rsidRPr="00A07549">
        <w:rPr>
          <w:rFonts w:ascii="Book Antiqua" w:eastAsia="Times New Roman" w:hAnsi="Book Antiqua" w:cs="Arial"/>
          <w:bCs/>
          <w:sz w:val="24"/>
          <w:szCs w:val="24"/>
          <w:lang w:val="en-US" w:eastAsia="en-GB"/>
        </w:rPr>
        <w:t xml:space="preserve"> MG, Louis R, </w:t>
      </w:r>
      <w:proofErr w:type="spellStart"/>
      <w:r w:rsidRPr="00A07549">
        <w:rPr>
          <w:rFonts w:ascii="Book Antiqua" w:eastAsia="Times New Roman" w:hAnsi="Book Antiqua" w:cs="Arial"/>
          <w:bCs/>
          <w:sz w:val="24"/>
          <w:szCs w:val="24"/>
          <w:lang w:val="en-US" w:eastAsia="en-GB"/>
        </w:rPr>
        <w:t>Desmet</w:t>
      </w:r>
      <w:proofErr w:type="spellEnd"/>
      <w:r w:rsidRPr="00A07549">
        <w:rPr>
          <w:rFonts w:ascii="Book Antiqua" w:eastAsia="Times New Roman" w:hAnsi="Book Antiqua" w:cs="Arial"/>
          <w:bCs/>
          <w:sz w:val="24"/>
          <w:szCs w:val="24"/>
          <w:lang w:val="en-US" w:eastAsia="en-GB"/>
        </w:rPr>
        <w:t xml:space="preserve"> C, </w:t>
      </w:r>
      <w:proofErr w:type="spellStart"/>
      <w:r w:rsidRPr="00A07549">
        <w:rPr>
          <w:rFonts w:ascii="Book Antiqua" w:eastAsia="Times New Roman" w:hAnsi="Book Antiqua" w:cs="Arial"/>
          <w:bCs/>
          <w:sz w:val="24"/>
          <w:szCs w:val="24"/>
          <w:lang w:val="en-US" w:eastAsia="en-GB"/>
        </w:rPr>
        <w:t>Marichal</w:t>
      </w:r>
      <w:proofErr w:type="spellEnd"/>
      <w:r w:rsidRPr="00A07549">
        <w:rPr>
          <w:rFonts w:ascii="Book Antiqua" w:eastAsia="Times New Roman" w:hAnsi="Book Antiqua" w:cs="Arial"/>
          <w:bCs/>
          <w:sz w:val="24"/>
          <w:szCs w:val="24"/>
          <w:lang w:val="en-US" w:eastAsia="en-GB"/>
        </w:rPr>
        <w:t xml:space="preserve"> T, Bureau F. Lung-resident eosinophils represent a distinct regulatory eosinophil subset. </w:t>
      </w:r>
      <w:r w:rsidRPr="00A07549">
        <w:rPr>
          <w:rFonts w:ascii="Book Antiqua" w:eastAsia="Times New Roman" w:hAnsi="Book Antiqua" w:cs="Arial"/>
          <w:bCs/>
          <w:i/>
          <w:iCs/>
          <w:sz w:val="24"/>
          <w:szCs w:val="24"/>
          <w:lang w:val="en-US" w:eastAsia="en-GB"/>
        </w:rPr>
        <w:t>J Clin Invest</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126</w:t>
      </w:r>
      <w:r w:rsidRPr="00A07549">
        <w:rPr>
          <w:rFonts w:ascii="Book Antiqua" w:eastAsia="Times New Roman" w:hAnsi="Book Antiqua" w:cs="Arial"/>
          <w:bCs/>
          <w:sz w:val="24"/>
          <w:szCs w:val="24"/>
          <w:lang w:val="en-US" w:eastAsia="en-GB"/>
        </w:rPr>
        <w:t>: 3279-3295 [PMID: 27548519 DOI: 10.1172/JCI85664]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42 </w:t>
      </w:r>
      <w:r w:rsidRPr="00A07549">
        <w:rPr>
          <w:rFonts w:ascii="Book Antiqua" w:eastAsia="Times New Roman" w:hAnsi="Book Antiqua" w:cs="Arial"/>
          <w:b/>
          <w:bCs/>
          <w:sz w:val="24"/>
          <w:szCs w:val="24"/>
          <w:lang w:val="en-US" w:eastAsia="en-GB"/>
        </w:rPr>
        <w:t>Grace JO</w:t>
      </w:r>
      <w:r w:rsidRPr="00A07549">
        <w:rPr>
          <w:rFonts w:ascii="Book Antiqua" w:eastAsia="Times New Roman" w:hAnsi="Book Antiqua" w:cs="Arial"/>
          <w:bCs/>
          <w:sz w:val="24"/>
          <w:szCs w:val="24"/>
          <w:lang w:val="en-US" w:eastAsia="en-GB"/>
        </w:rPr>
        <w:t xml:space="preserve">, Malik A, Reichman H, </w:t>
      </w:r>
      <w:proofErr w:type="spellStart"/>
      <w:r w:rsidRPr="00A07549">
        <w:rPr>
          <w:rFonts w:ascii="Book Antiqua" w:eastAsia="Times New Roman" w:hAnsi="Book Antiqua" w:cs="Arial"/>
          <w:bCs/>
          <w:sz w:val="24"/>
          <w:szCs w:val="24"/>
          <w:lang w:val="en-US" w:eastAsia="en-GB"/>
        </w:rPr>
        <w:t>Munitz</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Barski</w:t>
      </w:r>
      <w:proofErr w:type="spellEnd"/>
      <w:r w:rsidRPr="00A07549">
        <w:rPr>
          <w:rFonts w:ascii="Book Antiqua" w:eastAsia="Times New Roman" w:hAnsi="Book Antiqua" w:cs="Arial"/>
          <w:bCs/>
          <w:sz w:val="24"/>
          <w:szCs w:val="24"/>
          <w:lang w:val="en-US" w:eastAsia="en-GB"/>
        </w:rPr>
        <w:t xml:space="preserve"> A, Fulkerson PC. Reuse of public, genome-wide, murine eosinophil expression data for hypotheses development.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Leukoc</w:t>
      </w:r>
      <w:proofErr w:type="spellEnd"/>
      <w:r w:rsidRPr="00A07549">
        <w:rPr>
          <w:rFonts w:ascii="Book Antiqua" w:eastAsia="Times New Roman" w:hAnsi="Book Antiqua" w:cs="Arial"/>
          <w:bCs/>
          <w:i/>
          <w:iCs/>
          <w:sz w:val="24"/>
          <w:szCs w:val="24"/>
          <w:lang w:val="en-US" w:eastAsia="en-GB"/>
        </w:rPr>
        <w:t xml:space="preserve"> Biol</w:t>
      </w:r>
      <w:r w:rsidRPr="00A07549">
        <w:rPr>
          <w:rFonts w:ascii="Book Antiqua" w:eastAsia="Times New Roman" w:hAnsi="Book Antiqua" w:cs="Arial"/>
          <w:bCs/>
          <w:sz w:val="24"/>
          <w:szCs w:val="24"/>
          <w:lang w:val="en-US" w:eastAsia="en-GB"/>
        </w:rPr>
        <w:t>2018; </w:t>
      </w:r>
      <w:r w:rsidRPr="00A07549">
        <w:rPr>
          <w:rFonts w:ascii="Book Antiqua" w:eastAsia="Times New Roman" w:hAnsi="Book Antiqua" w:cs="Arial"/>
          <w:b/>
          <w:bCs/>
          <w:sz w:val="24"/>
          <w:szCs w:val="24"/>
          <w:lang w:val="en-US" w:eastAsia="en-GB"/>
        </w:rPr>
        <w:t>104</w:t>
      </w:r>
      <w:r w:rsidRPr="00A07549">
        <w:rPr>
          <w:rFonts w:ascii="Book Antiqua" w:eastAsia="Times New Roman" w:hAnsi="Book Antiqua" w:cs="Arial"/>
          <w:bCs/>
          <w:sz w:val="24"/>
          <w:szCs w:val="24"/>
          <w:lang w:val="en-US" w:eastAsia="en-GB"/>
        </w:rPr>
        <w:t>: 185-193 [PMID: 29758095 DOI: 10.1002/JLB.1MA1117-444R]</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43 </w:t>
      </w:r>
      <w:r w:rsidRPr="00A07549">
        <w:rPr>
          <w:rFonts w:ascii="Book Antiqua" w:eastAsia="Times New Roman" w:hAnsi="Book Antiqua" w:cs="Arial"/>
          <w:b/>
          <w:bCs/>
          <w:sz w:val="24"/>
          <w:szCs w:val="24"/>
          <w:lang w:val="en-US" w:eastAsia="en-GB"/>
        </w:rPr>
        <w:t>Ravin KA</w:t>
      </w:r>
      <w:r w:rsidRPr="00A07549">
        <w:rPr>
          <w:rFonts w:ascii="Book Antiqua" w:eastAsia="Times New Roman" w:hAnsi="Book Antiqua" w:cs="Arial"/>
          <w:bCs/>
          <w:sz w:val="24"/>
          <w:szCs w:val="24"/>
          <w:lang w:val="en-US" w:eastAsia="en-GB"/>
        </w:rPr>
        <w:t>, Loy M. The Eosinophil in Infection. </w:t>
      </w:r>
      <w:r w:rsidRPr="00A07549">
        <w:rPr>
          <w:rFonts w:ascii="Book Antiqua" w:eastAsia="Times New Roman" w:hAnsi="Book Antiqua" w:cs="Arial"/>
          <w:bCs/>
          <w:i/>
          <w:iCs/>
          <w:sz w:val="24"/>
          <w:szCs w:val="24"/>
          <w:lang w:val="en-US" w:eastAsia="en-GB"/>
        </w:rPr>
        <w:t>Clin Rev Allergy Immunol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50</w:t>
      </w:r>
      <w:r w:rsidRPr="00A07549">
        <w:rPr>
          <w:rFonts w:ascii="Book Antiqua" w:eastAsia="Times New Roman" w:hAnsi="Book Antiqua" w:cs="Arial"/>
          <w:bCs/>
          <w:sz w:val="24"/>
          <w:szCs w:val="24"/>
          <w:lang w:val="en-US" w:eastAsia="en-GB"/>
        </w:rPr>
        <w:t>: 214-227 [PMID: 26690368 DOI: 10.1007/s12016-015-8525-4]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44 </w:t>
      </w:r>
      <w:proofErr w:type="spellStart"/>
      <w:r w:rsidRPr="00A07549">
        <w:rPr>
          <w:rFonts w:ascii="Book Antiqua" w:eastAsia="Times New Roman" w:hAnsi="Book Antiqua" w:cs="Arial"/>
          <w:b/>
          <w:bCs/>
          <w:sz w:val="24"/>
          <w:szCs w:val="24"/>
          <w:lang w:val="en-US" w:eastAsia="en-GB"/>
        </w:rPr>
        <w:t>Gangwar</w:t>
      </w:r>
      <w:proofErr w:type="spellEnd"/>
      <w:r w:rsidRPr="00A07549">
        <w:rPr>
          <w:rFonts w:ascii="Book Antiqua" w:eastAsia="Times New Roman" w:hAnsi="Book Antiqua" w:cs="Arial"/>
          <w:b/>
          <w:bCs/>
          <w:sz w:val="24"/>
          <w:szCs w:val="24"/>
          <w:lang w:val="en-US" w:eastAsia="en-GB"/>
        </w:rPr>
        <w:t xml:space="preserve"> RS</w:t>
      </w:r>
      <w:r w:rsidRPr="00A07549">
        <w:rPr>
          <w:rFonts w:ascii="Book Antiqua" w:eastAsia="Times New Roman" w:hAnsi="Book Antiqua" w:cs="Arial"/>
          <w:bCs/>
          <w:sz w:val="24"/>
          <w:szCs w:val="24"/>
          <w:lang w:val="en-US" w:eastAsia="en-GB"/>
        </w:rPr>
        <w:t xml:space="preserve">, Landolina N, </w:t>
      </w:r>
      <w:proofErr w:type="spellStart"/>
      <w:r w:rsidRPr="00A07549">
        <w:rPr>
          <w:rFonts w:ascii="Book Antiqua" w:eastAsia="Times New Roman" w:hAnsi="Book Antiqua" w:cs="Arial"/>
          <w:bCs/>
          <w:sz w:val="24"/>
          <w:szCs w:val="24"/>
          <w:lang w:val="en-US" w:eastAsia="en-GB"/>
        </w:rPr>
        <w:t>Arpinati</w:t>
      </w:r>
      <w:proofErr w:type="spellEnd"/>
      <w:r w:rsidRPr="00A07549">
        <w:rPr>
          <w:rFonts w:ascii="Book Antiqua" w:eastAsia="Times New Roman" w:hAnsi="Book Antiqua" w:cs="Arial"/>
          <w:bCs/>
          <w:sz w:val="24"/>
          <w:szCs w:val="24"/>
          <w:lang w:val="en-US" w:eastAsia="en-GB"/>
        </w:rPr>
        <w:t xml:space="preserve"> L, Levi-Schaffer F. Mast cell and eosinophil surface receptors as targets for anti-allergic therapy. </w:t>
      </w:r>
      <w:proofErr w:type="spellStart"/>
      <w:r w:rsidRPr="00A07549">
        <w:rPr>
          <w:rFonts w:ascii="Book Antiqua" w:eastAsia="Times New Roman" w:hAnsi="Book Antiqua" w:cs="Arial"/>
          <w:bCs/>
          <w:i/>
          <w:iCs/>
          <w:sz w:val="24"/>
          <w:szCs w:val="24"/>
          <w:lang w:val="en-US" w:eastAsia="en-GB"/>
        </w:rPr>
        <w:t>Pharmacol</w:t>
      </w:r>
      <w:proofErr w:type="spellEnd"/>
      <w:r w:rsidRPr="00A07549">
        <w:rPr>
          <w:rFonts w:ascii="Book Antiqua" w:eastAsia="Times New Roman" w:hAnsi="Book Antiqua" w:cs="Arial"/>
          <w:bCs/>
          <w:i/>
          <w:iCs/>
          <w:sz w:val="24"/>
          <w:szCs w:val="24"/>
          <w:lang w:val="en-US" w:eastAsia="en-GB"/>
        </w:rPr>
        <w:t xml:space="preserve"> </w:t>
      </w:r>
      <w:proofErr w:type="spellStart"/>
      <w:r w:rsidRPr="00A07549">
        <w:rPr>
          <w:rFonts w:ascii="Book Antiqua" w:eastAsia="Times New Roman" w:hAnsi="Book Antiqua" w:cs="Arial"/>
          <w:bCs/>
          <w:i/>
          <w:iCs/>
          <w:sz w:val="24"/>
          <w:szCs w:val="24"/>
          <w:lang w:val="en-US" w:eastAsia="en-GB"/>
        </w:rPr>
        <w:t>Ther</w:t>
      </w:r>
      <w:proofErr w:type="spellEnd"/>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170</w:t>
      </w:r>
      <w:r w:rsidRPr="00A07549">
        <w:rPr>
          <w:rFonts w:ascii="Book Antiqua" w:eastAsia="Times New Roman" w:hAnsi="Book Antiqua" w:cs="Arial"/>
          <w:bCs/>
          <w:sz w:val="24"/>
          <w:szCs w:val="24"/>
          <w:lang w:val="en-US" w:eastAsia="en-GB"/>
        </w:rPr>
        <w:t>: 37-63 [PMID: 27773785 DOI: 10.1016/j.pharmthera.2016.10.010]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45 </w:t>
      </w:r>
      <w:r w:rsidRPr="00A07549">
        <w:rPr>
          <w:rFonts w:ascii="Book Antiqua" w:eastAsia="Times New Roman" w:hAnsi="Book Antiqua" w:cs="Arial"/>
          <w:b/>
          <w:bCs/>
          <w:sz w:val="24"/>
          <w:szCs w:val="24"/>
          <w:lang w:val="en-US" w:eastAsia="en-GB"/>
        </w:rPr>
        <w:t>Mitchell PD</w:t>
      </w:r>
      <w:r w:rsidRPr="00A07549">
        <w:rPr>
          <w:rFonts w:ascii="Book Antiqua" w:eastAsia="Times New Roman" w:hAnsi="Book Antiqua" w:cs="Arial"/>
          <w:bCs/>
          <w:sz w:val="24"/>
          <w:szCs w:val="24"/>
          <w:lang w:val="en-US" w:eastAsia="en-GB"/>
        </w:rPr>
        <w:t xml:space="preserve">, Salter BM, </w:t>
      </w:r>
      <w:proofErr w:type="spellStart"/>
      <w:r w:rsidRPr="00A07549">
        <w:rPr>
          <w:rFonts w:ascii="Book Antiqua" w:eastAsia="Times New Roman" w:hAnsi="Book Antiqua" w:cs="Arial"/>
          <w:bCs/>
          <w:sz w:val="24"/>
          <w:szCs w:val="24"/>
          <w:lang w:val="en-US" w:eastAsia="en-GB"/>
        </w:rPr>
        <w:t>Oliveria</w:t>
      </w:r>
      <w:proofErr w:type="spellEnd"/>
      <w:r w:rsidRPr="00A07549">
        <w:rPr>
          <w:rFonts w:ascii="Book Antiqua" w:eastAsia="Times New Roman" w:hAnsi="Book Antiqua" w:cs="Arial"/>
          <w:bCs/>
          <w:sz w:val="24"/>
          <w:szCs w:val="24"/>
          <w:lang w:val="en-US" w:eastAsia="en-GB"/>
        </w:rPr>
        <w:t xml:space="preserve"> JP, El-</w:t>
      </w:r>
      <w:proofErr w:type="spellStart"/>
      <w:r w:rsidRPr="00A07549">
        <w:rPr>
          <w:rFonts w:ascii="Book Antiqua" w:eastAsia="Times New Roman" w:hAnsi="Book Antiqua" w:cs="Arial"/>
          <w:bCs/>
          <w:sz w:val="24"/>
          <w:szCs w:val="24"/>
          <w:lang w:val="en-US" w:eastAsia="en-GB"/>
        </w:rPr>
        <w:t>Gammal</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Tworek</w:t>
      </w:r>
      <w:proofErr w:type="spellEnd"/>
      <w:r w:rsidRPr="00A07549">
        <w:rPr>
          <w:rFonts w:ascii="Book Antiqua" w:eastAsia="Times New Roman" w:hAnsi="Book Antiqua" w:cs="Arial"/>
          <w:bCs/>
          <w:sz w:val="24"/>
          <w:szCs w:val="24"/>
          <w:lang w:val="en-US" w:eastAsia="en-GB"/>
        </w:rPr>
        <w:t xml:space="preserve"> D, Smith SG, </w:t>
      </w:r>
      <w:proofErr w:type="spellStart"/>
      <w:r w:rsidRPr="00A07549">
        <w:rPr>
          <w:rFonts w:ascii="Book Antiqua" w:eastAsia="Times New Roman" w:hAnsi="Book Antiqua" w:cs="Arial"/>
          <w:bCs/>
          <w:sz w:val="24"/>
          <w:szCs w:val="24"/>
          <w:lang w:val="en-US" w:eastAsia="en-GB"/>
        </w:rPr>
        <w:t>Sehmi</w:t>
      </w:r>
      <w:proofErr w:type="spellEnd"/>
      <w:r w:rsidRPr="00A07549">
        <w:rPr>
          <w:rFonts w:ascii="Book Antiqua" w:eastAsia="Times New Roman" w:hAnsi="Book Antiqua" w:cs="Arial"/>
          <w:bCs/>
          <w:sz w:val="24"/>
          <w:szCs w:val="24"/>
          <w:lang w:val="en-US" w:eastAsia="en-GB"/>
        </w:rPr>
        <w:t xml:space="preserve"> R, Gauvreau GM, O </w:t>
      </w:r>
      <w:proofErr w:type="spellStart"/>
      <w:r w:rsidRPr="00A07549">
        <w:rPr>
          <w:rFonts w:ascii="Book Antiqua" w:eastAsia="Times New Roman" w:hAnsi="Book Antiqua" w:cs="Arial"/>
          <w:bCs/>
          <w:sz w:val="24"/>
          <w:szCs w:val="24"/>
          <w:lang w:val="en-US" w:eastAsia="en-GB"/>
        </w:rPr>
        <w:t>Apos</w:t>
      </w:r>
      <w:proofErr w:type="spellEnd"/>
      <w:r w:rsidRPr="00A07549">
        <w:rPr>
          <w:rFonts w:ascii="Book Antiqua" w:eastAsia="Times New Roman" w:hAnsi="Book Antiqua" w:cs="Arial"/>
          <w:bCs/>
          <w:sz w:val="24"/>
          <w:szCs w:val="24"/>
          <w:lang w:val="en-US" w:eastAsia="en-GB"/>
        </w:rPr>
        <w:t xml:space="preserve"> Byrne PM. IL-33 and Its Receptor ST2 after Inhaled Allergen Challenge in Allergic Asthmatics. </w:t>
      </w:r>
      <w:r w:rsidRPr="00A07549">
        <w:rPr>
          <w:rFonts w:ascii="Book Antiqua" w:eastAsia="Times New Roman" w:hAnsi="Book Antiqua" w:cs="Arial"/>
          <w:bCs/>
          <w:i/>
          <w:iCs/>
          <w:sz w:val="24"/>
          <w:szCs w:val="24"/>
          <w:lang w:val="en-US" w:eastAsia="en-GB"/>
        </w:rPr>
        <w:t>Int Arch Allergy Immunol</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176</w:t>
      </w:r>
      <w:r w:rsidRPr="00A07549">
        <w:rPr>
          <w:rFonts w:ascii="Book Antiqua" w:eastAsia="Times New Roman" w:hAnsi="Book Antiqua" w:cs="Arial"/>
          <w:bCs/>
          <w:sz w:val="24"/>
          <w:szCs w:val="24"/>
          <w:lang w:val="en-US" w:eastAsia="en-GB"/>
        </w:rPr>
        <w:t>: 133-142 [PMID: 29694974 DOI: 10.1159/000488015]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46 </w:t>
      </w:r>
      <w:r w:rsidRPr="00A07549">
        <w:rPr>
          <w:rFonts w:ascii="Book Antiqua" w:eastAsia="Times New Roman" w:hAnsi="Book Antiqua" w:cs="Arial"/>
          <w:b/>
          <w:bCs/>
          <w:sz w:val="24"/>
          <w:szCs w:val="24"/>
          <w:lang w:val="en-US" w:eastAsia="en-GB"/>
        </w:rPr>
        <w:t>Sun J</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Dahlén</w:t>
      </w:r>
      <w:proofErr w:type="spellEnd"/>
      <w:r w:rsidRPr="00A07549">
        <w:rPr>
          <w:rFonts w:ascii="Book Antiqua" w:eastAsia="Times New Roman" w:hAnsi="Book Antiqua" w:cs="Arial"/>
          <w:bCs/>
          <w:sz w:val="24"/>
          <w:szCs w:val="24"/>
          <w:lang w:val="en-US" w:eastAsia="en-GB"/>
        </w:rPr>
        <w:t xml:space="preserve"> B, </w:t>
      </w:r>
      <w:proofErr w:type="spellStart"/>
      <w:r w:rsidRPr="00A07549">
        <w:rPr>
          <w:rFonts w:ascii="Book Antiqua" w:eastAsia="Times New Roman" w:hAnsi="Book Antiqua" w:cs="Arial"/>
          <w:bCs/>
          <w:sz w:val="24"/>
          <w:szCs w:val="24"/>
          <w:lang w:val="en-US" w:eastAsia="en-GB"/>
        </w:rPr>
        <w:t>Agerberth</w:t>
      </w:r>
      <w:proofErr w:type="spellEnd"/>
      <w:r w:rsidRPr="00A07549">
        <w:rPr>
          <w:rFonts w:ascii="Book Antiqua" w:eastAsia="Times New Roman" w:hAnsi="Book Antiqua" w:cs="Arial"/>
          <w:bCs/>
          <w:sz w:val="24"/>
          <w:szCs w:val="24"/>
          <w:lang w:val="en-US" w:eastAsia="en-GB"/>
        </w:rPr>
        <w:t xml:space="preserve"> B, </w:t>
      </w:r>
      <w:proofErr w:type="spellStart"/>
      <w:r w:rsidRPr="00A07549">
        <w:rPr>
          <w:rFonts w:ascii="Book Antiqua" w:eastAsia="Times New Roman" w:hAnsi="Book Antiqua" w:cs="Arial"/>
          <w:bCs/>
          <w:sz w:val="24"/>
          <w:szCs w:val="24"/>
          <w:lang w:val="en-US" w:eastAsia="en-GB"/>
        </w:rPr>
        <w:t>Haeggström</w:t>
      </w:r>
      <w:proofErr w:type="spellEnd"/>
      <w:r w:rsidRPr="00A07549">
        <w:rPr>
          <w:rFonts w:ascii="Book Antiqua" w:eastAsia="Times New Roman" w:hAnsi="Book Antiqua" w:cs="Arial"/>
          <w:bCs/>
          <w:sz w:val="24"/>
          <w:szCs w:val="24"/>
          <w:lang w:val="en-US" w:eastAsia="en-GB"/>
        </w:rPr>
        <w:t xml:space="preserve"> JZ. The antimicrobial peptide LL-37 induces synthesis and release of cysteinyl leukotrienes from human eosinophils--implications for asthma. </w:t>
      </w:r>
      <w:r w:rsidRPr="00A07549">
        <w:rPr>
          <w:rFonts w:ascii="Book Antiqua" w:eastAsia="Times New Roman" w:hAnsi="Book Antiqua" w:cs="Arial"/>
          <w:bCs/>
          <w:i/>
          <w:iCs/>
          <w:sz w:val="24"/>
          <w:szCs w:val="24"/>
          <w:lang w:val="en-US" w:eastAsia="en-GB"/>
        </w:rPr>
        <w:t>Allergy</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68</w:t>
      </w:r>
      <w:r w:rsidRPr="00A07549">
        <w:rPr>
          <w:rFonts w:ascii="Book Antiqua" w:eastAsia="Times New Roman" w:hAnsi="Book Antiqua" w:cs="Arial"/>
          <w:bCs/>
          <w:sz w:val="24"/>
          <w:szCs w:val="24"/>
          <w:lang w:val="en-US" w:eastAsia="en-GB"/>
        </w:rPr>
        <w:t>: 304-311 [PMID: 23330796 DOI: 10.1111/all.12087]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47 </w:t>
      </w:r>
      <w:r w:rsidRPr="00A07549">
        <w:rPr>
          <w:rFonts w:ascii="Book Antiqua" w:eastAsia="Times New Roman" w:hAnsi="Book Antiqua" w:cs="Arial"/>
          <w:b/>
          <w:bCs/>
          <w:sz w:val="24"/>
          <w:szCs w:val="24"/>
          <w:lang w:val="en-US" w:eastAsia="en-GB"/>
        </w:rPr>
        <w:t>Hwang SM</w:t>
      </w:r>
      <w:r w:rsidRPr="00A07549">
        <w:rPr>
          <w:rFonts w:ascii="Book Antiqua" w:eastAsia="Times New Roman" w:hAnsi="Book Antiqua" w:cs="Arial"/>
          <w:bCs/>
          <w:sz w:val="24"/>
          <w:szCs w:val="24"/>
          <w:lang w:val="en-US" w:eastAsia="en-GB"/>
        </w:rPr>
        <w:t xml:space="preserve">, Kim HJ, Kim SM, Jung Y, Park SW, Chung IY. </w:t>
      </w:r>
      <w:proofErr w:type="spellStart"/>
      <w:r w:rsidRPr="00A07549">
        <w:rPr>
          <w:rFonts w:ascii="Book Antiqua" w:eastAsia="Times New Roman" w:hAnsi="Book Antiqua" w:cs="Arial"/>
          <w:bCs/>
          <w:sz w:val="24"/>
          <w:szCs w:val="24"/>
          <w:lang w:val="en-US" w:eastAsia="en-GB"/>
        </w:rPr>
        <w:t>Lysophosphatidylserine</w:t>
      </w:r>
      <w:proofErr w:type="spellEnd"/>
      <w:r w:rsidRPr="00A07549">
        <w:rPr>
          <w:rFonts w:ascii="Book Antiqua" w:eastAsia="Times New Roman" w:hAnsi="Book Antiqua" w:cs="Arial"/>
          <w:bCs/>
          <w:sz w:val="24"/>
          <w:szCs w:val="24"/>
          <w:lang w:val="en-US" w:eastAsia="en-GB"/>
        </w:rPr>
        <w:t xml:space="preserve"> receptor P2Y10: A G protein-coupled receptor that mediates eosinophil degranulation.</w:t>
      </w:r>
      <w:r w:rsidR="009571F7">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i/>
          <w:iCs/>
          <w:sz w:val="24"/>
          <w:szCs w:val="24"/>
          <w:lang w:val="en-US" w:eastAsia="en-GB"/>
        </w:rPr>
        <w:t>Clin Exp Allergy</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48</w:t>
      </w:r>
      <w:r w:rsidRPr="00A07549">
        <w:rPr>
          <w:rFonts w:ascii="Book Antiqua" w:eastAsia="Times New Roman" w:hAnsi="Book Antiqua" w:cs="Arial"/>
          <w:bCs/>
          <w:sz w:val="24"/>
          <w:szCs w:val="24"/>
          <w:lang w:val="en-US" w:eastAsia="en-GB"/>
        </w:rPr>
        <w:t>: 990-999 [PMID: 29700886 DOI: 10.1111/cea.13162]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48 </w:t>
      </w:r>
      <w:r w:rsidRPr="00A07549">
        <w:rPr>
          <w:rFonts w:ascii="Book Antiqua" w:eastAsia="Times New Roman" w:hAnsi="Book Antiqua" w:cs="Arial"/>
          <w:b/>
          <w:bCs/>
          <w:sz w:val="24"/>
          <w:szCs w:val="24"/>
          <w:lang w:val="en-US" w:eastAsia="en-GB"/>
        </w:rPr>
        <w:t>Barthel SR</w:t>
      </w:r>
      <w:r w:rsidRPr="00A07549">
        <w:rPr>
          <w:rFonts w:ascii="Book Antiqua" w:eastAsia="Times New Roman" w:hAnsi="Book Antiqua" w:cs="Arial"/>
          <w:bCs/>
          <w:sz w:val="24"/>
          <w:szCs w:val="24"/>
          <w:lang w:val="en-US" w:eastAsia="en-GB"/>
        </w:rPr>
        <w:t>, Johansson MW, McNamee DM, Mosher DF. Roles of integrin activation in eosinophil function and the eosinophilic inflammation of asthma.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Leukoc</w:t>
      </w:r>
      <w:proofErr w:type="spellEnd"/>
      <w:r w:rsidRPr="00A07549">
        <w:rPr>
          <w:rFonts w:ascii="Book Antiqua" w:eastAsia="Times New Roman" w:hAnsi="Book Antiqua" w:cs="Arial"/>
          <w:bCs/>
          <w:i/>
          <w:iCs/>
          <w:sz w:val="24"/>
          <w:szCs w:val="24"/>
          <w:lang w:val="en-US" w:eastAsia="en-GB"/>
        </w:rPr>
        <w:t xml:space="preserve"> Biol</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83</w:t>
      </w:r>
      <w:r w:rsidRPr="00A07549">
        <w:rPr>
          <w:rFonts w:ascii="Book Antiqua" w:eastAsia="Times New Roman" w:hAnsi="Book Antiqua" w:cs="Arial"/>
          <w:bCs/>
          <w:sz w:val="24"/>
          <w:szCs w:val="24"/>
          <w:lang w:val="en-US" w:eastAsia="en-GB"/>
        </w:rPr>
        <w:t>: 1-12 [PMID: 17906117 DOI: 10.1189/jlb.0607344]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49 </w:t>
      </w:r>
      <w:r w:rsidRPr="00A07549">
        <w:rPr>
          <w:rFonts w:ascii="Book Antiqua" w:eastAsia="Times New Roman" w:hAnsi="Book Antiqua" w:cs="Arial"/>
          <w:b/>
          <w:bCs/>
          <w:sz w:val="24"/>
          <w:szCs w:val="24"/>
          <w:lang w:val="en-US" w:eastAsia="en-GB"/>
        </w:rPr>
        <w:t>El-</w:t>
      </w:r>
      <w:proofErr w:type="spellStart"/>
      <w:r w:rsidRPr="00A07549">
        <w:rPr>
          <w:rFonts w:ascii="Book Antiqua" w:eastAsia="Times New Roman" w:hAnsi="Book Antiqua" w:cs="Arial"/>
          <w:b/>
          <w:bCs/>
          <w:sz w:val="24"/>
          <w:szCs w:val="24"/>
          <w:lang w:val="en-US" w:eastAsia="en-GB"/>
        </w:rPr>
        <w:t>Shazly</w:t>
      </w:r>
      <w:proofErr w:type="spellEnd"/>
      <w:r w:rsidRPr="00A07549">
        <w:rPr>
          <w:rFonts w:ascii="Book Antiqua" w:eastAsia="Times New Roman" w:hAnsi="Book Antiqua" w:cs="Arial"/>
          <w:b/>
          <w:bCs/>
          <w:sz w:val="24"/>
          <w:szCs w:val="24"/>
          <w:lang w:val="en-US" w:eastAsia="en-GB"/>
        </w:rPr>
        <w:t xml:space="preserve"> AE</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Henket</w:t>
      </w:r>
      <w:proofErr w:type="spellEnd"/>
      <w:r w:rsidRPr="00A07549">
        <w:rPr>
          <w:rFonts w:ascii="Book Antiqua" w:eastAsia="Times New Roman" w:hAnsi="Book Antiqua" w:cs="Arial"/>
          <w:bCs/>
          <w:sz w:val="24"/>
          <w:szCs w:val="24"/>
          <w:lang w:val="en-US" w:eastAsia="en-GB"/>
        </w:rPr>
        <w:t xml:space="preserve"> M, Lefebvre PP, Louis R. 2B4 (CD244) is involved in eosinophil adhesion and chemotaxis, and its surface expression is increased in allergic </w:t>
      </w:r>
      <w:r w:rsidRPr="00A07549">
        <w:rPr>
          <w:rFonts w:ascii="Book Antiqua" w:eastAsia="Times New Roman" w:hAnsi="Book Antiqua" w:cs="Arial"/>
          <w:bCs/>
          <w:sz w:val="24"/>
          <w:szCs w:val="24"/>
          <w:lang w:val="en-US" w:eastAsia="en-GB"/>
        </w:rPr>
        <w:lastRenderedPageBreak/>
        <w:t>rhinitis after challenge. </w:t>
      </w:r>
      <w:r w:rsidRPr="00A07549">
        <w:rPr>
          <w:rFonts w:ascii="Book Antiqua" w:eastAsia="Times New Roman" w:hAnsi="Book Antiqua" w:cs="Arial"/>
          <w:bCs/>
          <w:i/>
          <w:iCs/>
          <w:sz w:val="24"/>
          <w:szCs w:val="24"/>
          <w:lang w:val="en-US" w:eastAsia="en-GB"/>
        </w:rPr>
        <w:t xml:space="preserve">Int J </w:t>
      </w:r>
      <w:proofErr w:type="spellStart"/>
      <w:r w:rsidRPr="00A07549">
        <w:rPr>
          <w:rFonts w:ascii="Book Antiqua" w:eastAsia="Times New Roman" w:hAnsi="Book Antiqua" w:cs="Arial"/>
          <w:bCs/>
          <w:i/>
          <w:iCs/>
          <w:sz w:val="24"/>
          <w:szCs w:val="24"/>
          <w:lang w:val="en-US" w:eastAsia="en-GB"/>
        </w:rPr>
        <w:t>Immunopathol</w:t>
      </w:r>
      <w:proofErr w:type="spellEnd"/>
      <w:r w:rsidRPr="00A07549">
        <w:rPr>
          <w:rFonts w:ascii="Book Antiqua" w:eastAsia="Times New Roman" w:hAnsi="Book Antiqua" w:cs="Arial"/>
          <w:bCs/>
          <w:i/>
          <w:iCs/>
          <w:sz w:val="24"/>
          <w:szCs w:val="24"/>
          <w:lang w:val="en-US" w:eastAsia="en-GB"/>
        </w:rPr>
        <w:t xml:space="preserve"> </w:t>
      </w:r>
      <w:proofErr w:type="spellStart"/>
      <w:r w:rsidRPr="00A07549">
        <w:rPr>
          <w:rFonts w:ascii="Book Antiqua" w:eastAsia="Times New Roman" w:hAnsi="Book Antiqua" w:cs="Arial"/>
          <w:bCs/>
          <w:i/>
          <w:iCs/>
          <w:sz w:val="24"/>
          <w:szCs w:val="24"/>
          <w:lang w:val="en-US" w:eastAsia="en-GB"/>
        </w:rPr>
        <w:t>Pharmacol</w:t>
      </w:r>
      <w:proofErr w:type="spellEnd"/>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24</w:t>
      </w:r>
      <w:r w:rsidRPr="00A07549">
        <w:rPr>
          <w:rFonts w:ascii="Book Antiqua" w:eastAsia="Times New Roman" w:hAnsi="Book Antiqua" w:cs="Arial"/>
          <w:bCs/>
          <w:sz w:val="24"/>
          <w:szCs w:val="24"/>
          <w:lang w:val="en-US" w:eastAsia="en-GB"/>
        </w:rPr>
        <w:t>: 949-960 [PMID: 22230401 DOI: 10.1177/039463201102400413]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50 </w:t>
      </w:r>
      <w:proofErr w:type="spellStart"/>
      <w:r w:rsidRPr="00A07549">
        <w:rPr>
          <w:rFonts w:ascii="Book Antiqua" w:eastAsia="Times New Roman" w:hAnsi="Book Antiqua" w:cs="Arial"/>
          <w:b/>
          <w:bCs/>
          <w:sz w:val="24"/>
          <w:szCs w:val="24"/>
          <w:lang w:val="en-US" w:eastAsia="en-GB"/>
        </w:rPr>
        <w:t>Verjan</w:t>
      </w:r>
      <w:proofErr w:type="spellEnd"/>
      <w:r w:rsidRPr="00A07549">
        <w:rPr>
          <w:rFonts w:ascii="Book Antiqua" w:eastAsia="Times New Roman" w:hAnsi="Book Antiqua" w:cs="Arial"/>
          <w:b/>
          <w:bCs/>
          <w:sz w:val="24"/>
          <w:szCs w:val="24"/>
          <w:lang w:val="en-US" w:eastAsia="en-GB"/>
        </w:rPr>
        <w:t xml:space="preserve"> Garcia N</w:t>
      </w:r>
      <w:r w:rsidRPr="00A07549">
        <w:rPr>
          <w:rFonts w:ascii="Book Antiqua" w:eastAsia="Times New Roman" w:hAnsi="Book Antiqua" w:cs="Arial"/>
          <w:bCs/>
          <w:sz w:val="24"/>
          <w:szCs w:val="24"/>
          <w:lang w:val="en-US" w:eastAsia="en-GB"/>
        </w:rPr>
        <w:t xml:space="preserve">, Umemoto E, Saito Y, Yamasaki M, </w:t>
      </w:r>
      <w:proofErr w:type="spellStart"/>
      <w:r w:rsidRPr="00A07549">
        <w:rPr>
          <w:rFonts w:ascii="Book Antiqua" w:eastAsia="Times New Roman" w:hAnsi="Book Antiqua" w:cs="Arial"/>
          <w:bCs/>
          <w:sz w:val="24"/>
          <w:szCs w:val="24"/>
          <w:lang w:val="en-US" w:eastAsia="en-GB"/>
        </w:rPr>
        <w:t>Hata</w:t>
      </w:r>
      <w:proofErr w:type="spellEnd"/>
      <w:r w:rsidRPr="00A07549">
        <w:rPr>
          <w:rFonts w:ascii="Book Antiqua" w:eastAsia="Times New Roman" w:hAnsi="Book Antiqua" w:cs="Arial"/>
          <w:bCs/>
          <w:sz w:val="24"/>
          <w:szCs w:val="24"/>
          <w:lang w:val="en-US" w:eastAsia="en-GB"/>
        </w:rPr>
        <w:t xml:space="preserve"> E, </w:t>
      </w:r>
      <w:proofErr w:type="spellStart"/>
      <w:r w:rsidRPr="00A07549">
        <w:rPr>
          <w:rFonts w:ascii="Book Antiqua" w:eastAsia="Times New Roman" w:hAnsi="Book Antiqua" w:cs="Arial"/>
          <w:bCs/>
          <w:sz w:val="24"/>
          <w:szCs w:val="24"/>
          <w:lang w:val="en-US" w:eastAsia="en-GB"/>
        </w:rPr>
        <w:t>Matozaki</w:t>
      </w:r>
      <w:proofErr w:type="spellEnd"/>
      <w:r w:rsidRPr="00A07549">
        <w:rPr>
          <w:rFonts w:ascii="Book Antiqua" w:eastAsia="Times New Roman" w:hAnsi="Book Antiqua" w:cs="Arial"/>
          <w:bCs/>
          <w:sz w:val="24"/>
          <w:szCs w:val="24"/>
          <w:lang w:val="en-US" w:eastAsia="en-GB"/>
        </w:rPr>
        <w:t xml:space="preserve"> T, Murakami M, Jung YJ, Woo SY, </w:t>
      </w:r>
      <w:proofErr w:type="spellStart"/>
      <w:r w:rsidRPr="00A07549">
        <w:rPr>
          <w:rFonts w:ascii="Book Antiqua" w:eastAsia="Times New Roman" w:hAnsi="Book Antiqua" w:cs="Arial"/>
          <w:bCs/>
          <w:sz w:val="24"/>
          <w:szCs w:val="24"/>
          <w:lang w:val="en-US" w:eastAsia="en-GB"/>
        </w:rPr>
        <w:t>Seoh</w:t>
      </w:r>
      <w:proofErr w:type="spellEnd"/>
      <w:r w:rsidRPr="00A07549">
        <w:rPr>
          <w:rFonts w:ascii="Book Antiqua" w:eastAsia="Times New Roman" w:hAnsi="Book Antiqua" w:cs="Arial"/>
          <w:bCs/>
          <w:sz w:val="24"/>
          <w:szCs w:val="24"/>
          <w:lang w:val="en-US" w:eastAsia="en-GB"/>
        </w:rPr>
        <w:t xml:space="preserve"> JY, Jang MH, </w:t>
      </w:r>
      <w:proofErr w:type="spellStart"/>
      <w:r w:rsidRPr="00A07549">
        <w:rPr>
          <w:rFonts w:ascii="Book Antiqua" w:eastAsia="Times New Roman" w:hAnsi="Book Antiqua" w:cs="Arial"/>
          <w:bCs/>
          <w:sz w:val="24"/>
          <w:szCs w:val="24"/>
          <w:lang w:val="en-US" w:eastAsia="en-GB"/>
        </w:rPr>
        <w:t>Aozasa</w:t>
      </w:r>
      <w:proofErr w:type="spellEnd"/>
      <w:r w:rsidRPr="00A07549">
        <w:rPr>
          <w:rFonts w:ascii="Book Antiqua" w:eastAsia="Times New Roman" w:hAnsi="Book Antiqua" w:cs="Arial"/>
          <w:bCs/>
          <w:sz w:val="24"/>
          <w:szCs w:val="24"/>
          <w:lang w:val="en-US" w:eastAsia="en-GB"/>
        </w:rPr>
        <w:t xml:space="preserve"> K, </w:t>
      </w:r>
      <w:proofErr w:type="spellStart"/>
      <w:r w:rsidRPr="00A07549">
        <w:rPr>
          <w:rFonts w:ascii="Book Antiqua" w:eastAsia="Times New Roman" w:hAnsi="Book Antiqua" w:cs="Arial"/>
          <w:bCs/>
          <w:sz w:val="24"/>
          <w:szCs w:val="24"/>
          <w:lang w:val="en-US" w:eastAsia="en-GB"/>
        </w:rPr>
        <w:t>Miyasaka</w:t>
      </w:r>
      <w:proofErr w:type="spellEnd"/>
      <w:r w:rsidRPr="00A07549">
        <w:rPr>
          <w:rFonts w:ascii="Book Antiqua" w:eastAsia="Times New Roman" w:hAnsi="Book Antiqua" w:cs="Arial"/>
          <w:bCs/>
          <w:sz w:val="24"/>
          <w:szCs w:val="24"/>
          <w:lang w:val="en-US" w:eastAsia="en-GB"/>
        </w:rPr>
        <w:t xml:space="preserve"> M. SIRPα/CD172a regulates eosinophil homeostasis.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187</w:t>
      </w:r>
      <w:r w:rsidRPr="00A07549">
        <w:rPr>
          <w:rFonts w:ascii="Book Antiqua" w:eastAsia="Times New Roman" w:hAnsi="Book Antiqua" w:cs="Arial"/>
          <w:bCs/>
          <w:sz w:val="24"/>
          <w:szCs w:val="24"/>
          <w:lang w:val="en-US" w:eastAsia="en-GB"/>
        </w:rPr>
        <w:t>: 2268-2277 [PMID: 21775684 DOI: 10.4049/jimmunol.1101008]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51 </w:t>
      </w:r>
      <w:proofErr w:type="spellStart"/>
      <w:r w:rsidRPr="00A07549">
        <w:rPr>
          <w:rFonts w:ascii="Book Antiqua" w:eastAsia="Times New Roman" w:hAnsi="Book Antiqua" w:cs="Arial"/>
          <w:b/>
          <w:bCs/>
          <w:sz w:val="24"/>
          <w:szCs w:val="24"/>
          <w:lang w:val="en-US" w:eastAsia="en-GB"/>
        </w:rPr>
        <w:t>Verbrugge</w:t>
      </w:r>
      <w:proofErr w:type="spellEnd"/>
      <w:r w:rsidRPr="00A07549">
        <w:rPr>
          <w:rFonts w:ascii="Book Antiqua" w:eastAsia="Times New Roman" w:hAnsi="Book Antiqua" w:cs="Arial"/>
          <w:b/>
          <w:bCs/>
          <w:sz w:val="24"/>
          <w:szCs w:val="24"/>
          <w:lang w:val="en-US" w:eastAsia="en-GB"/>
        </w:rPr>
        <w:t xml:space="preserve"> A</w:t>
      </w:r>
      <w:r w:rsidRPr="00A07549">
        <w:rPr>
          <w:rFonts w:ascii="Book Antiqua" w:eastAsia="Times New Roman" w:hAnsi="Book Antiqua" w:cs="Arial"/>
          <w:bCs/>
          <w:sz w:val="24"/>
          <w:szCs w:val="24"/>
          <w:lang w:val="en-US" w:eastAsia="en-GB"/>
        </w:rPr>
        <w:t xml:space="preserve">, de Ruiter T, </w:t>
      </w:r>
      <w:proofErr w:type="spellStart"/>
      <w:r w:rsidRPr="00A07549">
        <w:rPr>
          <w:rFonts w:ascii="Book Antiqua" w:eastAsia="Times New Roman" w:hAnsi="Book Antiqua" w:cs="Arial"/>
          <w:bCs/>
          <w:sz w:val="24"/>
          <w:szCs w:val="24"/>
          <w:lang w:val="en-US" w:eastAsia="en-GB"/>
        </w:rPr>
        <w:t>Geest</w:t>
      </w:r>
      <w:proofErr w:type="spellEnd"/>
      <w:r w:rsidRPr="00A07549">
        <w:rPr>
          <w:rFonts w:ascii="Book Antiqua" w:eastAsia="Times New Roman" w:hAnsi="Book Antiqua" w:cs="Arial"/>
          <w:bCs/>
          <w:sz w:val="24"/>
          <w:szCs w:val="24"/>
          <w:lang w:val="en-US" w:eastAsia="en-GB"/>
        </w:rPr>
        <w:t xml:space="preserve"> C, Coffer PJ, </w:t>
      </w:r>
      <w:proofErr w:type="spellStart"/>
      <w:r w:rsidRPr="00A07549">
        <w:rPr>
          <w:rFonts w:ascii="Book Antiqua" w:eastAsia="Times New Roman" w:hAnsi="Book Antiqua" w:cs="Arial"/>
          <w:bCs/>
          <w:sz w:val="24"/>
          <w:szCs w:val="24"/>
          <w:lang w:val="en-US" w:eastAsia="en-GB"/>
        </w:rPr>
        <w:t>Meyaard</w:t>
      </w:r>
      <w:proofErr w:type="spellEnd"/>
      <w:r w:rsidRPr="00A07549">
        <w:rPr>
          <w:rFonts w:ascii="Book Antiqua" w:eastAsia="Times New Roman" w:hAnsi="Book Antiqua" w:cs="Arial"/>
          <w:bCs/>
          <w:sz w:val="24"/>
          <w:szCs w:val="24"/>
          <w:lang w:val="en-US" w:eastAsia="en-GB"/>
        </w:rPr>
        <w:t xml:space="preserve"> L. Differential expression of leukocyte-associated Ig-like receptor-1 during neutrophil differentiation and activation.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Leukoc</w:t>
      </w:r>
      <w:proofErr w:type="spellEnd"/>
      <w:r w:rsidRPr="00A07549">
        <w:rPr>
          <w:rFonts w:ascii="Book Antiqua" w:eastAsia="Times New Roman" w:hAnsi="Book Antiqua" w:cs="Arial"/>
          <w:bCs/>
          <w:i/>
          <w:iCs/>
          <w:sz w:val="24"/>
          <w:szCs w:val="24"/>
          <w:lang w:val="en-US" w:eastAsia="en-GB"/>
        </w:rPr>
        <w:t xml:space="preserve"> Biol</w:t>
      </w:r>
      <w:r w:rsidRPr="00A07549">
        <w:rPr>
          <w:rFonts w:ascii="Book Antiqua" w:eastAsia="Times New Roman" w:hAnsi="Book Antiqua" w:cs="Arial"/>
          <w:bCs/>
          <w:sz w:val="24"/>
          <w:szCs w:val="24"/>
          <w:lang w:val="en-US" w:eastAsia="en-GB"/>
        </w:rPr>
        <w:t> 2006; </w:t>
      </w:r>
      <w:r w:rsidRPr="00A07549">
        <w:rPr>
          <w:rFonts w:ascii="Book Antiqua" w:eastAsia="Times New Roman" w:hAnsi="Book Antiqua" w:cs="Arial"/>
          <w:b/>
          <w:bCs/>
          <w:sz w:val="24"/>
          <w:szCs w:val="24"/>
          <w:lang w:val="en-US" w:eastAsia="en-GB"/>
        </w:rPr>
        <w:t>79</w:t>
      </w:r>
      <w:r w:rsidRPr="00A07549">
        <w:rPr>
          <w:rFonts w:ascii="Book Antiqua" w:eastAsia="Times New Roman" w:hAnsi="Book Antiqua" w:cs="Arial"/>
          <w:bCs/>
          <w:sz w:val="24"/>
          <w:szCs w:val="24"/>
          <w:lang w:val="en-US" w:eastAsia="en-GB"/>
        </w:rPr>
        <w:t>: 828-836 [PMID: 16461736 DOI: 10.1189/jlb.0705370]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52 </w:t>
      </w:r>
      <w:r w:rsidRPr="00A07549">
        <w:rPr>
          <w:rFonts w:ascii="Book Antiqua" w:eastAsia="Times New Roman" w:hAnsi="Book Antiqua" w:cs="Arial"/>
          <w:b/>
          <w:bCs/>
          <w:sz w:val="24"/>
          <w:szCs w:val="24"/>
          <w:lang w:val="en-US" w:eastAsia="en-GB"/>
        </w:rPr>
        <w:t>Oka S</w:t>
      </w:r>
      <w:r w:rsidRPr="00A07549">
        <w:rPr>
          <w:rFonts w:ascii="Book Antiqua" w:eastAsia="Times New Roman" w:hAnsi="Book Antiqua" w:cs="Arial"/>
          <w:bCs/>
          <w:sz w:val="24"/>
          <w:szCs w:val="24"/>
          <w:lang w:val="en-US" w:eastAsia="en-GB"/>
        </w:rPr>
        <w:t xml:space="preserve">, Ikeda S, </w:t>
      </w:r>
      <w:proofErr w:type="spellStart"/>
      <w:r w:rsidRPr="00A07549">
        <w:rPr>
          <w:rFonts w:ascii="Book Antiqua" w:eastAsia="Times New Roman" w:hAnsi="Book Antiqua" w:cs="Arial"/>
          <w:bCs/>
          <w:sz w:val="24"/>
          <w:szCs w:val="24"/>
          <w:lang w:val="en-US" w:eastAsia="en-GB"/>
        </w:rPr>
        <w:t>Kishimoto</w:t>
      </w:r>
      <w:proofErr w:type="spellEnd"/>
      <w:r w:rsidRPr="00A07549">
        <w:rPr>
          <w:rFonts w:ascii="Book Antiqua" w:eastAsia="Times New Roman" w:hAnsi="Book Antiqua" w:cs="Arial"/>
          <w:bCs/>
          <w:sz w:val="24"/>
          <w:szCs w:val="24"/>
          <w:lang w:val="en-US" w:eastAsia="en-GB"/>
        </w:rPr>
        <w:t xml:space="preserve"> S, </w:t>
      </w:r>
      <w:proofErr w:type="spellStart"/>
      <w:r w:rsidRPr="00A07549">
        <w:rPr>
          <w:rFonts w:ascii="Book Antiqua" w:eastAsia="Times New Roman" w:hAnsi="Book Antiqua" w:cs="Arial"/>
          <w:bCs/>
          <w:sz w:val="24"/>
          <w:szCs w:val="24"/>
          <w:lang w:val="en-US" w:eastAsia="en-GB"/>
        </w:rPr>
        <w:t>Gokoh</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Yanagimoto</w:t>
      </w:r>
      <w:proofErr w:type="spellEnd"/>
      <w:r w:rsidRPr="00A07549">
        <w:rPr>
          <w:rFonts w:ascii="Book Antiqua" w:eastAsia="Times New Roman" w:hAnsi="Book Antiqua" w:cs="Arial"/>
          <w:bCs/>
          <w:sz w:val="24"/>
          <w:szCs w:val="24"/>
          <w:lang w:val="en-US" w:eastAsia="en-GB"/>
        </w:rPr>
        <w:t xml:space="preserve"> S, Waku K, </w:t>
      </w:r>
      <w:proofErr w:type="spellStart"/>
      <w:r w:rsidRPr="00A07549">
        <w:rPr>
          <w:rFonts w:ascii="Book Antiqua" w:eastAsia="Times New Roman" w:hAnsi="Book Antiqua" w:cs="Arial"/>
          <w:bCs/>
          <w:sz w:val="24"/>
          <w:szCs w:val="24"/>
          <w:lang w:val="en-US" w:eastAsia="en-GB"/>
        </w:rPr>
        <w:t>Sugiura</w:t>
      </w:r>
      <w:proofErr w:type="spellEnd"/>
      <w:r w:rsidRPr="00A07549">
        <w:rPr>
          <w:rFonts w:ascii="Book Antiqua" w:eastAsia="Times New Roman" w:hAnsi="Book Antiqua" w:cs="Arial"/>
          <w:bCs/>
          <w:sz w:val="24"/>
          <w:szCs w:val="24"/>
          <w:lang w:val="en-US" w:eastAsia="en-GB"/>
        </w:rPr>
        <w:t xml:space="preserve"> T. 2-arachidonoylglycerol, an endogenous cannabinoid receptor ligand, induces the migration of EoL-1 human eosinophilic leukemia cells and human peripheral blood eosinophils.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Leukoc</w:t>
      </w:r>
      <w:proofErr w:type="spellEnd"/>
      <w:r w:rsidRPr="00A07549">
        <w:rPr>
          <w:rFonts w:ascii="Book Antiqua" w:eastAsia="Times New Roman" w:hAnsi="Book Antiqua" w:cs="Arial"/>
          <w:bCs/>
          <w:i/>
          <w:iCs/>
          <w:sz w:val="24"/>
          <w:szCs w:val="24"/>
          <w:lang w:val="en-US" w:eastAsia="en-GB"/>
        </w:rPr>
        <w:t xml:space="preserve"> Biol</w:t>
      </w:r>
      <w:r w:rsidRPr="00A07549">
        <w:rPr>
          <w:rFonts w:ascii="Book Antiqua" w:eastAsia="Times New Roman" w:hAnsi="Book Antiqua" w:cs="Arial"/>
          <w:bCs/>
          <w:sz w:val="24"/>
          <w:szCs w:val="24"/>
          <w:lang w:val="en-US" w:eastAsia="en-GB"/>
        </w:rPr>
        <w:t> 2004; </w:t>
      </w:r>
      <w:r w:rsidRPr="00A07549">
        <w:rPr>
          <w:rFonts w:ascii="Book Antiqua" w:eastAsia="Times New Roman" w:hAnsi="Book Antiqua" w:cs="Arial"/>
          <w:b/>
          <w:bCs/>
          <w:sz w:val="24"/>
          <w:szCs w:val="24"/>
          <w:lang w:val="en-US" w:eastAsia="en-GB"/>
        </w:rPr>
        <w:t>76</w:t>
      </w:r>
      <w:r w:rsidRPr="00A07549">
        <w:rPr>
          <w:rFonts w:ascii="Book Antiqua" w:eastAsia="Times New Roman" w:hAnsi="Book Antiqua" w:cs="Arial"/>
          <w:bCs/>
          <w:sz w:val="24"/>
          <w:szCs w:val="24"/>
          <w:lang w:val="en-US" w:eastAsia="en-GB"/>
        </w:rPr>
        <w:t>: 1002-1009 [PMID: 15316028 DOI: 10.1189/jlb.0404252]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53 </w:t>
      </w:r>
      <w:r w:rsidRPr="00A07549">
        <w:rPr>
          <w:rFonts w:ascii="Book Antiqua" w:eastAsia="Times New Roman" w:hAnsi="Book Antiqua" w:cs="Arial"/>
          <w:b/>
          <w:bCs/>
          <w:sz w:val="24"/>
          <w:szCs w:val="24"/>
          <w:lang w:val="en-US" w:eastAsia="en-GB"/>
        </w:rPr>
        <w:t>Bertram CM</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Misso</w:t>
      </w:r>
      <w:proofErr w:type="spellEnd"/>
      <w:r w:rsidRPr="00A07549">
        <w:rPr>
          <w:rFonts w:ascii="Book Antiqua" w:eastAsia="Times New Roman" w:hAnsi="Book Antiqua" w:cs="Arial"/>
          <w:bCs/>
          <w:sz w:val="24"/>
          <w:szCs w:val="24"/>
          <w:lang w:val="en-US" w:eastAsia="en-GB"/>
        </w:rPr>
        <w:t xml:space="preserve"> NL, Fogel-</w:t>
      </w:r>
      <w:proofErr w:type="spellStart"/>
      <w:r w:rsidRPr="00A07549">
        <w:rPr>
          <w:rFonts w:ascii="Book Antiqua" w:eastAsia="Times New Roman" w:hAnsi="Book Antiqua" w:cs="Arial"/>
          <w:bCs/>
          <w:sz w:val="24"/>
          <w:szCs w:val="24"/>
          <w:lang w:val="en-US" w:eastAsia="en-GB"/>
        </w:rPr>
        <w:t>Petrovic</w:t>
      </w:r>
      <w:proofErr w:type="spellEnd"/>
      <w:r w:rsidRPr="00A07549">
        <w:rPr>
          <w:rFonts w:ascii="Book Antiqua" w:eastAsia="Times New Roman" w:hAnsi="Book Antiqua" w:cs="Arial"/>
          <w:bCs/>
          <w:sz w:val="24"/>
          <w:szCs w:val="24"/>
          <w:lang w:val="en-US" w:eastAsia="en-GB"/>
        </w:rPr>
        <w:t xml:space="preserve"> M, Figueroa CD, Foster PS, Thompson PJ, </w:t>
      </w:r>
      <w:proofErr w:type="spellStart"/>
      <w:r w:rsidRPr="00A07549">
        <w:rPr>
          <w:rFonts w:ascii="Book Antiqua" w:eastAsia="Times New Roman" w:hAnsi="Book Antiqua" w:cs="Arial"/>
          <w:bCs/>
          <w:sz w:val="24"/>
          <w:szCs w:val="24"/>
          <w:lang w:val="en-US" w:eastAsia="en-GB"/>
        </w:rPr>
        <w:t>Bhoola</w:t>
      </w:r>
      <w:proofErr w:type="spellEnd"/>
      <w:r w:rsidRPr="00A07549">
        <w:rPr>
          <w:rFonts w:ascii="Book Antiqua" w:eastAsia="Times New Roman" w:hAnsi="Book Antiqua" w:cs="Arial"/>
          <w:bCs/>
          <w:sz w:val="24"/>
          <w:szCs w:val="24"/>
          <w:lang w:val="en-US" w:eastAsia="en-GB"/>
        </w:rPr>
        <w:t xml:space="preserve"> KD. Expression of kinin receptors on eosinophils: comparison of asthmatic patients and healthy subjects.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Leukoc</w:t>
      </w:r>
      <w:proofErr w:type="spellEnd"/>
      <w:r w:rsidRPr="00A07549">
        <w:rPr>
          <w:rFonts w:ascii="Book Antiqua" w:eastAsia="Times New Roman" w:hAnsi="Book Antiqua" w:cs="Arial"/>
          <w:bCs/>
          <w:i/>
          <w:iCs/>
          <w:sz w:val="24"/>
          <w:szCs w:val="24"/>
          <w:lang w:val="en-US" w:eastAsia="en-GB"/>
        </w:rPr>
        <w:t xml:space="preserve"> Biol</w:t>
      </w:r>
      <w:r w:rsidRPr="00A07549">
        <w:rPr>
          <w:rFonts w:ascii="Book Antiqua" w:eastAsia="Times New Roman" w:hAnsi="Book Antiqua" w:cs="Arial"/>
          <w:bCs/>
          <w:sz w:val="24"/>
          <w:szCs w:val="24"/>
          <w:lang w:val="en-US" w:eastAsia="en-GB"/>
        </w:rPr>
        <w:t> 2009; </w:t>
      </w:r>
      <w:r w:rsidRPr="00A07549">
        <w:rPr>
          <w:rFonts w:ascii="Book Antiqua" w:eastAsia="Times New Roman" w:hAnsi="Book Antiqua" w:cs="Arial"/>
          <w:b/>
          <w:bCs/>
          <w:sz w:val="24"/>
          <w:szCs w:val="24"/>
          <w:lang w:val="en-US" w:eastAsia="en-GB"/>
        </w:rPr>
        <w:t>85</w:t>
      </w:r>
      <w:r w:rsidRPr="00A07549">
        <w:rPr>
          <w:rFonts w:ascii="Book Antiqua" w:eastAsia="Times New Roman" w:hAnsi="Book Antiqua" w:cs="Arial"/>
          <w:bCs/>
          <w:sz w:val="24"/>
          <w:szCs w:val="24"/>
          <w:lang w:val="en-US" w:eastAsia="en-GB"/>
        </w:rPr>
        <w:t>: 544-552 [PMID: 19038786 DOI: 10.1189/jlb.0508283]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54 </w:t>
      </w:r>
      <w:proofErr w:type="spellStart"/>
      <w:r w:rsidRPr="00A07549">
        <w:rPr>
          <w:rFonts w:ascii="Book Antiqua" w:eastAsia="Times New Roman" w:hAnsi="Book Antiqua" w:cs="Arial"/>
          <w:b/>
          <w:bCs/>
          <w:sz w:val="24"/>
          <w:szCs w:val="24"/>
          <w:lang w:val="en-US" w:eastAsia="en-GB"/>
        </w:rPr>
        <w:t>Rozenberg</w:t>
      </w:r>
      <w:proofErr w:type="spellEnd"/>
      <w:r w:rsidRPr="00A07549">
        <w:rPr>
          <w:rFonts w:ascii="Book Antiqua" w:eastAsia="Times New Roman" w:hAnsi="Book Antiqua" w:cs="Arial"/>
          <w:b/>
          <w:bCs/>
          <w:sz w:val="24"/>
          <w:szCs w:val="24"/>
          <w:lang w:val="en-US" w:eastAsia="en-GB"/>
        </w:rPr>
        <w:t xml:space="preserve"> P</w:t>
      </w:r>
      <w:r w:rsidRPr="00A07549">
        <w:rPr>
          <w:rFonts w:ascii="Book Antiqua" w:eastAsia="Times New Roman" w:hAnsi="Book Antiqua" w:cs="Arial"/>
          <w:bCs/>
          <w:sz w:val="24"/>
          <w:szCs w:val="24"/>
          <w:lang w:val="en-US" w:eastAsia="en-GB"/>
        </w:rPr>
        <w:t xml:space="preserve">, Reichman H, </w:t>
      </w:r>
      <w:proofErr w:type="spellStart"/>
      <w:r w:rsidRPr="00A07549">
        <w:rPr>
          <w:rFonts w:ascii="Book Antiqua" w:eastAsia="Times New Roman" w:hAnsi="Book Antiqua" w:cs="Arial"/>
          <w:bCs/>
          <w:sz w:val="24"/>
          <w:szCs w:val="24"/>
          <w:lang w:val="en-US" w:eastAsia="en-GB"/>
        </w:rPr>
        <w:t>Moshkovits</w:t>
      </w:r>
      <w:proofErr w:type="spellEnd"/>
      <w:r w:rsidRPr="00A07549">
        <w:rPr>
          <w:rFonts w:ascii="Book Antiqua" w:eastAsia="Times New Roman" w:hAnsi="Book Antiqua" w:cs="Arial"/>
          <w:bCs/>
          <w:sz w:val="24"/>
          <w:szCs w:val="24"/>
          <w:lang w:val="en-US" w:eastAsia="en-GB"/>
        </w:rPr>
        <w:t xml:space="preserve"> I, </w:t>
      </w:r>
      <w:proofErr w:type="spellStart"/>
      <w:r w:rsidRPr="00A07549">
        <w:rPr>
          <w:rFonts w:ascii="Book Antiqua" w:eastAsia="Times New Roman" w:hAnsi="Book Antiqua" w:cs="Arial"/>
          <w:bCs/>
          <w:sz w:val="24"/>
          <w:szCs w:val="24"/>
          <w:lang w:val="en-US" w:eastAsia="en-GB"/>
        </w:rPr>
        <w:t>Munitz</w:t>
      </w:r>
      <w:proofErr w:type="spellEnd"/>
      <w:r w:rsidRPr="00A07549">
        <w:rPr>
          <w:rFonts w:ascii="Book Antiqua" w:eastAsia="Times New Roman" w:hAnsi="Book Antiqua" w:cs="Arial"/>
          <w:bCs/>
          <w:sz w:val="24"/>
          <w:szCs w:val="24"/>
          <w:lang w:val="en-US" w:eastAsia="en-GB"/>
        </w:rPr>
        <w:t xml:space="preserve"> A. CD300 family receptors regulate eosinophil survival, chemotaxis, and effector functions.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Leukoc</w:t>
      </w:r>
      <w:proofErr w:type="spellEnd"/>
      <w:r w:rsidRPr="00A07549">
        <w:rPr>
          <w:rFonts w:ascii="Book Antiqua" w:eastAsia="Times New Roman" w:hAnsi="Book Antiqua" w:cs="Arial"/>
          <w:bCs/>
          <w:i/>
          <w:iCs/>
          <w:sz w:val="24"/>
          <w:szCs w:val="24"/>
          <w:lang w:val="en-US" w:eastAsia="en-GB"/>
        </w:rPr>
        <w:t xml:space="preserve"> Biol</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104</w:t>
      </w:r>
      <w:r w:rsidRPr="00A07549">
        <w:rPr>
          <w:rFonts w:ascii="Book Antiqua" w:eastAsia="Times New Roman" w:hAnsi="Book Antiqua" w:cs="Arial"/>
          <w:bCs/>
          <w:sz w:val="24"/>
          <w:szCs w:val="24"/>
          <w:lang w:val="en-US" w:eastAsia="en-GB"/>
        </w:rPr>
        <w:t>: 21-29 [PMID: 29345367 DOI: 10.1002/JLB.2MR1117-433R]</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55 </w:t>
      </w:r>
      <w:r w:rsidRPr="00A07549">
        <w:rPr>
          <w:rFonts w:ascii="Book Antiqua" w:eastAsia="Times New Roman" w:hAnsi="Book Antiqua" w:cs="Arial"/>
          <w:b/>
          <w:bCs/>
          <w:sz w:val="24"/>
          <w:szCs w:val="24"/>
          <w:lang w:val="en-US" w:eastAsia="en-GB"/>
        </w:rPr>
        <w:t>Spencer LA</w:t>
      </w:r>
      <w:r w:rsidRPr="00A07549">
        <w:rPr>
          <w:rFonts w:ascii="Book Antiqua" w:eastAsia="Times New Roman" w:hAnsi="Book Antiqua" w:cs="Arial"/>
          <w:bCs/>
          <w:sz w:val="24"/>
          <w:szCs w:val="24"/>
          <w:lang w:val="en-US" w:eastAsia="en-GB"/>
        </w:rPr>
        <w:t xml:space="preserve">, Melo RC, Perez SA, </w:t>
      </w:r>
      <w:proofErr w:type="spellStart"/>
      <w:r w:rsidRPr="00A07549">
        <w:rPr>
          <w:rFonts w:ascii="Book Antiqua" w:eastAsia="Times New Roman" w:hAnsi="Book Antiqua" w:cs="Arial"/>
          <w:bCs/>
          <w:sz w:val="24"/>
          <w:szCs w:val="24"/>
          <w:lang w:val="en-US" w:eastAsia="en-GB"/>
        </w:rPr>
        <w:t>Bafford</w:t>
      </w:r>
      <w:proofErr w:type="spellEnd"/>
      <w:r w:rsidRPr="00A07549">
        <w:rPr>
          <w:rFonts w:ascii="Book Antiqua" w:eastAsia="Times New Roman" w:hAnsi="Book Antiqua" w:cs="Arial"/>
          <w:bCs/>
          <w:sz w:val="24"/>
          <w:szCs w:val="24"/>
          <w:lang w:val="en-US" w:eastAsia="en-GB"/>
        </w:rPr>
        <w:t xml:space="preserve"> SP, Dvorak AM, Weller PF. Cytokine receptor-mediated trafficking of preformed IL-4 in eosinophils identifies an innate immune mechanism of cytokine secretion. </w:t>
      </w:r>
      <w:r w:rsidRPr="00A07549">
        <w:rPr>
          <w:rFonts w:ascii="Book Antiqua" w:eastAsia="Times New Roman" w:hAnsi="Book Antiqua" w:cs="Arial"/>
          <w:bCs/>
          <w:i/>
          <w:iCs/>
          <w:sz w:val="24"/>
          <w:szCs w:val="24"/>
          <w:lang w:val="en-US" w:eastAsia="en-GB"/>
        </w:rPr>
        <w:t xml:space="preserve">Proc Natl </w:t>
      </w:r>
      <w:proofErr w:type="spellStart"/>
      <w:r w:rsidRPr="00A07549">
        <w:rPr>
          <w:rFonts w:ascii="Book Antiqua" w:eastAsia="Times New Roman" w:hAnsi="Book Antiqua" w:cs="Arial"/>
          <w:bCs/>
          <w:i/>
          <w:iCs/>
          <w:sz w:val="24"/>
          <w:szCs w:val="24"/>
          <w:lang w:val="en-US" w:eastAsia="en-GB"/>
        </w:rPr>
        <w:t>Acad</w:t>
      </w:r>
      <w:proofErr w:type="spellEnd"/>
      <w:r w:rsidRPr="00A07549">
        <w:rPr>
          <w:rFonts w:ascii="Book Antiqua" w:eastAsia="Times New Roman" w:hAnsi="Book Antiqua" w:cs="Arial"/>
          <w:bCs/>
          <w:i/>
          <w:iCs/>
          <w:sz w:val="24"/>
          <w:szCs w:val="24"/>
          <w:lang w:val="en-US" w:eastAsia="en-GB"/>
        </w:rPr>
        <w:t xml:space="preserve"> Sci USA</w:t>
      </w:r>
      <w:r w:rsidRPr="00A07549">
        <w:rPr>
          <w:rFonts w:ascii="Book Antiqua" w:eastAsia="Times New Roman" w:hAnsi="Book Antiqua" w:cs="Arial"/>
          <w:bCs/>
          <w:sz w:val="24"/>
          <w:szCs w:val="24"/>
          <w:lang w:val="en-US" w:eastAsia="en-GB"/>
        </w:rPr>
        <w:t> 2006; </w:t>
      </w:r>
      <w:r w:rsidRPr="00A07549">
        <w:rPr>
          <w:rFonts w:ascii="Book Antiqua" w:eastAsia="Times New Roman" w:hAnsi="Book Antiqua" w:cs="Arial"/>
          <w:b/>
          <w:bCs/>
          <w:sz w:val="24"/>
          <w:szCs w:val="24"/>
          <w:lang w:val="en-US" w:eastAsia="en-GB"/>
        </w:rPr>
        <w:t>103</w:t>
      </w:r>
      <w:r w:rsidRPr="00A07549">
        <w:rPr>
          <w:rFonts w:ascii="Book Antiqua" w:eastAsia="Times New Roman" w:hAnsi="Book Antiqua" w:cs="Arial"/>
          <w:bCs/>
          <w:sz w:val="24"/>
          <w:szCs w:val="24"/>
          <w:lang w:val="en-US" w:eastAsia="en-GB"/>
        </w:rPr>
        <w:t>: 3333-3338 [PMID: 16492782 DOI: 10.1073/pnas.0508946103]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56 </w:t>
      </w:r>
      <w:r w:rsidRPr="00A07549">
        <w:rPr>
          <w:rFonts w:ascii="Book Antiqua" w:eastAsia="Times New Roman" w:hAnsi="Book Antiqua" w:cs="Arial"/>
          <w:b/>
          <w:bCs/>
          <w:sz w:val="24"/>
          <w:szCs w:val="24"/>
          <w:lang w:val="en-US" w:eastAsia="en-GB"/>
        </w:rPr>
        <w:t>Neves JS</w:t>
      </w:r>
      <w:r w:rsidRPr="00A07549">
        <w:rPr>
          <w:rFonts w:ascii="Book Antiqua" w:eastAsia="Times New Roman" w:hAnsi="Book Antiqua" w:cs="Arial"/>
          <w:bCs/>
          <w:sz w:val="24"/>
          <w:szCs w:val="24"/>
          <w:lang w:val="en-US" w:eastAsia="en-GB"/>
        </w:rPr>
        <w:t xml:space="preserve">, Perez SA, Spencer LA, Melo RC, Reynolds L, </w:t>
      </w:r>
      <w:proofErr w:type="spellStart"/>
      <w:r w:rsidRPr="00A07549">
        <w:rPr>
          <w:rFonts w:ascii="Book Antiqua" w:eastAsia="Times New Roman" w:hAnsi="Book Antiqua" w:cs="Arial"/>
          <w:bCs/>
          <w:sz w:val="24"/>
          <w:szCs w:val="24"/>
          <w:lang w:val="en-US" w:eastAsia="en-GB"/>
        </w:rPr>
        <w:t>Ghiran</w:t>
      </w:r>
      <w:proofErr w:type="spellEnd"/>
      <w:r w:rsidRPr="00A07549">
        <w:rPr>
          <w:rFonts w:ascii="Book Antiqua" w:eastAsia="Times New Roman" w:hAnsi="Book Antiqua" w:cs="Arial"/>
          <w:bCs/>
          <w:sz w:val="24"/>
          <w:szCs w:val="24"/>
          <w:lang w:val="en-US" w:eastAsia="en-GB"/>
        </w:rPr>
        <w:t xml:space="preserve"> I, Mahmudi-</w:t>
      </w:r>
      <w:proofErr w:type="spellStart"/>
      <w:r w:rsidRPr="00A07549">
        <w:rPr>
          <w:rFonts w:ascii="Book Antiqua" w:eastAsia="Times New Roman" w:hAnsi="Book Antiqua" w:cs="Arial"/>
          <w:bCs/>
          <w:sz w:val="24"/>
          <w:szCs w:val="24"/>
          <w:lang w:val="en-US" w:eastAsia="en-GB"/>
        </w:rPr>
        <w:t>Azer</w:t>
      </w:r>
      <w:proofErr w:type="spellEnd"/>
      <w:r w:rsidRPr="00A07549">
        <w:rPr>
          <w:rFonts w:ascii="Book Antiqua" w:eastAsia="Times New Roman" w:hAnsi="Book Antiqua" w:cs="Arial"/>
          <w:bCs/>
          <w:sz w:val="24"/>
          <w:szCs w:val="24"/>
          <w:lang w:val="en-US" w:eastAsia="en-GB"/>
        </w:rPr>
        <w:t xml:space="preserve"> S, </w:t>
      </w:r>
      <w:proofErr w:type="spellStart"/>
      <w:r w:rsidRPr="00A07549">
        <w:rPr>
          <w:rFonts w:ascii="Book Antiqua" w:eastAsia="Times New Roman" w:hAnsi="Book Antiqua" w:cs="Arial"/>
          <w:bCs/>
          <w:sz w:val="24"/>
          <w:szCs w:val="24"/>
          <w:lang w:val="en-US" w:eastAsia="en-GB"/>
        </w:rPr>
        <w:t>Odemuyiwa</w:t>
      </w:r>
      <w:proofErr w:type="spellEnd"/>
      <w:r w:rsidRPr="00A07549">
        <w:rPr>
          <w:rFonts w:ascii="Book Antiqua" w:eastAsia="Times New Roman" w:hAnsi="Book Antiqua" w:cs="Arial"/>
          <w:bCs/>
          <w:sz w:val="24"/>
          <w:szCs w:val="24"/>
          <w:lang w:val="en-US" w:eastAsia="en-GB"/>
        </w:rPr>
        <w:t xml:space="preserve"> SO, Dvorak AM, </w:t>
      </w:r>
      <w:proofErr w:type="spellStart"/>
      <w:r w:rsidRPr="00A07549">
        <w:rPr>
          <w:rFonts w:ascii="Book Antiqua" w:eastAsia="Times New Roman" w:hAnsi="Book Antiqua" w:cs="Arial"/>
          <w:bCs/>
          <w:sz w:val="24"/>
          <w:szCs w:val="24"/>
          <w:lang w:val="en-US" w:eastAsia="en-GB"/>
        </w:rPr>
        <w:t>Moqbel</w:t>
      </w:r>
      <w:proofErr w:type="spellEnd"/>
      <w:r w:rsidRPr="00A07549">
        <w:rPr>
          <w:rFonts w:ascii="Book Antiqua" w:eastAsia="Times New Roman" w:hAnsi="Book Antiqua" w:cs="Arial"/>
          <w:bCs/>
          <w:sz w:val="24"/>
          <w:szCs w:val="24"/>
          <w:lang w:val="en-US" w:eastAsia="en-GB"/>
        </w:rPr>
        <w:t xml:space="preserve"> R, Weller PF. Eosinophil granules function extracellularly as receptor-mediated secretory organelles. </w:t>
      </w:r>
      <w:r w:rsidRPr="00A07549">
        <w:rPr>
          <w:rFonts w:ascii="Book Antiqua" w:eastAsia="Times New Roman" w:hAnsi="Book Antiqua" w:cs="Arial"/>
          <w:bCs/>
          <w:i/>
          <w:iCs/>
          <w:sz w:val="24"/>
          <w:szCs w:val="24"/>
          <w:lang w:val="en-US" w:eastAsia="en-GB"/>
        </w:rPr>
        <w:t xml:space="preserve">Proc Natl </w:t>
      </w:r>
      <w:proofErr w:type="spellStart"/>
      <w:r w:rsidRPr="00A07549">
        <w:rPr>
          <w:rFonts w:ascii="Book Antiqua" w:eastAsia="Times New Roman" w:hAnsi="Book Antiqua" w:cs="Arial"/>
          <w:bCs/>
          <w:i/>
          <w:iCs/>
          <w:sz w:val="24"/>
          <w:szCs w:val="24"/>
          <w:lang w:val="en-US" w:eastAsia="en-GB"/>
        </w:rPr>
        <w:t>Acad</w:t>
      </w:r>
      <w:proofErr w:type="spellEnd"/>
      <w:r w:rsidRPr="00A07549">
        <w:rPr>
          <w:rFonts w:ascii="Book Antiqua" w:eastAsia="Times New Roman" w:hAnsi="Book Antiqua" w:cs="Arial"/>
          <w:bCs/>
          <w:i/>
          <w:iCs/>
          <w:sz w:val="24"/>
          <w:szCs w:val="24"/>
          <w:lang w:val="en-US" w:eastAsia="en-GB"/>
        </w:rPr>
        <w:t xml:space="preserve"> Sci USA</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105</w:t>
      </w:r>
      <w:r w:rsidRPr="00A07549">
        <w:rPr>
          <w:rFonts w:ascii="Book Antiqua" w:eastAsia="Times New Roman" w:hAnsi="Book Antiqua" w:cs="Arial"/>
          <w:bCs/>
          <w:sz w:val="24"/>
          <w:szCs w:val="24"/>
          <w:lang w:val="en-US" w:eastAsia="en-GB"/>
        </w:rPr>
        <w:t>: 18478-18483 [PMID: 19017810 DOI: 10.1073/pnas.0804547105]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57 </w:t>
      </w:r>
      <w:r w:rsidRPr="00A07549">
        <w:rPr>
          <w:rFonts w:ascii="Book Antiqua" w:eastAsia="Times New Roman" w:hAnsi="Book Antiqua" w:cs="Arial"/>
          <w:b/>
          <w:bCs/>
          <w:sz w:val="24"/>
          <w:szCs w:val="24"/>
          <w:lang w:val="en-US" w:eastAsia="en-GB"/>
        </w:rPr>
        <w:t>Neves JS</w:t>
      </w:r>
      <w:r w:rsidRPr="00A07549">
        <w:rPr>
          <w:rFonts w:ascii="Book Antiqua" w:eastAsia="Times New Roman" w:hAnsi="Book Antiqua" w:cs="Arial"/>
          <w:bCs/>
          <w:sz w:val="24"/>
          <w:szCs w:val="24"/>
          <w:lang w:val="en-US" w:eastAsia="en-GB"/>
        </w:rPr>
        <w:t>, Weller PF. Functional extracellular eosinophil granules: novel implications in eosinophil immunobiology. </w:t>
      </w:r>
      <w:proofErr w:type="spellStart"/>
      <w:r w:rsidRPr="00A07549">
        <w:rPr>
          <w:rFonts w:ascii="Book Antiqua" w:eastAsia="Times New Roman" w:hAnsi="Book Antiqua" w:cs="Arial"/>
          <w:bCs/>
          <w:i/>
          <w:iCs/>
          <w:sz w:val="24"/>
          <w:szCs w:val="24"/>
          <w:lang w:val="en-US" w:eastAsia="en-GB"/>
        </w:rPr>
        <w:t>Curr</w:t>
      </w:r>
      <w:proofErr w:type="spellEnd"/>
      <w:r w:rsidRPr="00A07549">
        <w:rPr>
          <w:rFonts w:ascii="Book Antiqua" w:eastAsia="Times New Roman" w:hAnsi="Book Antiqua" w:cs="Arial"/>
          <w:bCs/>
          <w:i/>
          <w:iCs/>
          <w:sz w:val="24"/>
          <w:szCs w:val="24"/>
          <w:lang w:val="en-US" w:eastAsia="en-GB"/>
        </w:rPr>
        <w:t xml:space="preserve"> </w:t>
      </w:r>
      <w:proofErr w:type="spellStart"/>
      <w:r w:rsidRPr="00A07549">
        <w:rPr>
          <w:rFonts w:ascii="Book Antiqua" w:eastAsia="Times New Roman" w:hAnsi="Book Antiqua" w:cs="Arial"/>
          <w:bCs/>
          <w:i/>
          <w:iCs/>
          <w:sz w:val="24"/>
          <w:szCs w:val="24"/>
          <w:lang w:val="en-US" w:eastAsia="en-GB"/>
        </w:rPr>
        <w:t>Opin</w:t>
      </w:r>
      <w:proofErr w:type="spellEnd"/>
      <w:r w:rsidRPr="00A07549">
        <w:rPr>
          <w:rFonts w:ascii="Book Antiqua" w:eastAsia="Times New Roman" w:hAnsi="Book Antiqua" w:cs="Arial"/>
          <w:bCs/>
          <w:i/>
          <w:iCs/>
          <w:sz w:val="24"/>
          <w:szCs w:val="24"/>
          <w:lang w:val="en-US" w:eastAsia="en-GB"/>
        </w:rPr>
        <w:t xml:space="preserve"> Immunol</w:t>
      </w:r>
      <w:r w:rsidRPr="00A07549">
        <w:rPr>
          <w:rFonts w:ascii="Book Antiqua" w:eastAsia="Times New Roman" w:hAnsi="Book Antiqua" w:cs="Arial"/>
          <w:bCs/>
          <w:sz w:val="24"/>
          <w:szCs w:val="24"/>
          <w:lang w:val="en-US" w:eastAsia="en-GB"/>
        </w:rPr>
        <w:t> 2009; </w:t>
      </w:r>
      <w:r w:rsidRPr="00A07549">
        <w:rPr>
          <w:rFonts w:ascii="Book Antiqua" w:eastAsia="Times New Roman" w:hAnsi="Book Antiqua" w:cs="Arial"/>
          <w:b/>
          <w:bCs/>
          <w:sz w:val="24"/>
          <w:szCs w:val="24"/>
          <w:lang w:val="en-US" w:eastAsia="en-GB"/>
        </w:rPr>
        <w:t>21</w:t>
      </w:r>
      <w:r w:rsidRPr="00A07549">
        <w:rPr>
          <w:rFonts w:ascii="Book Antiqua" w:eastAsia="Times New Roman" w:hAnsi="Book Antiqua" w:cs="Arial"/>
          <w:bCs/>
          <w:sz w:val="24"/>
          <w:szCs w:val="24"/>
          <w:lang w:val="en-US" w:eastAsia="en-GB"/>
        </w:rPr>
        <w:t>: 694-699 [PMID: 19709867 DOI: 10.1016/j.coi.2009.07.011]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58 </w:t>
      </w:r>
      <w:r w:rsidRPr="00A07549">
        <w:rPr>
          <w:rFonts w:ascii="Book Antiqua" w:eastAsia="Times New Roman" w:hAnsi="Book Antiqua" w:cs="Arial"/>
          <w:b/>
          <w:bCs/>
          <w:sz w:val="24"/>
          <w:szCs w:val="24"/>
          <w:lang w:val="en-US" w:eastAsia="en-GB"/>
        </w:rPr>
        <w:t>Stow JL</w:t>
      </w:r>
      <w:r w:rsidRPr="00A07549">
        <w:rPr>
          <w:rFonts w:ascii="Book Antiqua" w:eastAsia="Times New Roman" w:hAnsi="Book Antiqua" w:cs="Arial"/>
          <w:bCs/>
          <w:sz w:val="24"/>
          <w:szCs w:val="24"/>
          <w:lang w:val="en-US" w:eastAsia="en-GB"/>
        </w:rPr>
        <w:t>, Murray RZ. Intracellular trafficking and secretion of inflammatory cytokines. </w:t>
      </w:r>
      <w:r w:rsidRPr="00A07549">
        <w:rPr>
          <w:rFonts w:ascii="Book Antiqua" w:eastAsia="Times New Roman" w:hAnsi="Book Antiqua" w:cs="Arial"/>
          <w:bCs/>
          <w:i/>
          <w:iCs/>
          <w:sz w:val="24"/>
          <w:szCs w:val="24"/>
          <w:lang w:val="en-US" w:eastAsia="en-GB"/>
        </w:rPr>
        <w:t>Cytokine Growth Factor Rev</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24</w:t>
      </w:r>
      <w:r w:rsidRPr="00A07549">
        <w:rPr>
          <w:rFonts w:ascii="Book Antiqua" w:eastAsia="Times New Roman" w:hAnsi="Book Antiqua" w:cs="Arial"/>
          <w:bCs/>
          <w:sz w:val="24"/>
          <w:szCs w:val="24"/>
          <w:lang w:val="en-US" w:eastAsia="en-GB"/>
        </w:rPr>
        <w:t>: 227-239 [PMID: 23647915 DOI: 10.1016/j.cytogfr.2013.04.001]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59 </w:t>
      </w:r>
      <w:r w:rsidRPr="00A07549">
        <w:rPr>
          <w:rFonts w:ascii="Book Antiqua" w:eastAsia="Times New Roman" w:hAnsi="Book Antiqua" w:cs="Arial"/>
          <w:b/>
          <w:bCs/>
          <w:sz w:val="24"/>
          <w:szCs w:val="24"/>
          <w:lang w:val="en-US" w:eastAsia="en-GB"/>
        </w:rPr>
        <w:t>Spencer LA</w:t>
      </w:r>
      <w:r w:rsidRPr="00A07549">
        <w:rPr>
          <w:rFonts w:ascii="Book Antiqua" w:eastAsia="Times New Roman" w:hAnsi="Book Antiqua" w:cs="Arial"/>
          <w:bCs/>
          <w:sz w:val="24"/>
          <w:szCs w:val="24"/>
          <w:lang w:val="en-US" w:eastAsia="en-GB"/>
        </w:rPr>
        <w:t>, Bonjour K, Melo RC, Weller PF. Eosinophil secretion of granule-derived cytokines. </w:t>
      </w:r>
      <w:r w:rsidRPr="00A07549">
        <w:rPr>
          <w:rFonts w:ascii="Book Antiqua" w:eastAsia="Times New Roman" w:hAnsi="Book Antiqua" w:cs="Arial"/>
          <w:bCs/>
          <w:i/>
          <w:iCs/>
          <w:sz w:val="24"/>
          <w:szCs w:val="24"/>
          <w:lang w:val="en-US" w:eastAsia="en-GB"/>
        </w:rPr>
        <w:t>Front Immunol</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5</w:t>
      </w:r>
      <w:r w:rsidRPr="00A07549">
        <w:rPr>
          <w:rFonts w:ascii="Book Antiqua" w:eastAsia="Times New Roman" w:hAnsi="Book Antiqua" w:cs="Arial"/>
          <w:bCs/>
          <w:sz w:val="24"/>
          <w:szCs w:val="24"/>
          <w:lang w:val="en-US" w:eastAsia="en-GB"/>
        </w:rPr>
        <w:t>: 496 [PMID: 25386174 DOI: 10.3389/fimmu.2014.00496]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60 </w:t>
      </w:r>
      <w:r w:rsidRPr="00A07549">
        <w:rPr>
          <w:rFonts w:ascii="Book Antiqua" w:eastAsia="Times New Roman" w:hAnsi="Book Antiqua" w:cs="Arial"/>
          <w:b/>
          <w:bCs/>
          <w:sz w:val="24"/>
          <w:szCs w:val="24"/>
          <w:lang w:val="en-US" w:eastAsia="en-GB"/>
        </w:rPr>
        <w:t>Melo RC</w:t>
      </w:r>
      <w:r w:rsidRPr="00A07549">
        <w:rPr>
          <w:rFonts w:ascii="Book Antiqua" w:eastAsia="Times New Roman" w:hAnsi="Book Antiqua" w:cs="Arial"/>
          <w:bCs/>
          <w:sz w:val="24"/>
          <w:szCs w:val="24"/>
          <w:lang w:val="en-US" w:eastAsia="en-GB"/>
        </w:rPr>
        <w:t>, Weller PF. Piecemeal degranulation in human eosinophils: a distinct secretion mechanism underlying inflammatory responses. </w:t>
      </w:r>
      <w:proofErr w:type="spellStart"/>
      <w:r w:rsidRPr="00A07549">
        <w:rPr>
          <w:rFonts w:ascii="Book Antiqua" w:eastAsia="Times New Roman" w:hAnsi="Book Antiqua" w:cs="Arial"/>
          <w:bCs/>
          <w:i/>
          <w:iCs/>
          <w:sz w:val="24"/>
          <w:szCs w:val="24"/>
          <w:lang w:val="en-US" w:eastAsia="en-GB"/>
        </w:rPr>
        <w:t>Histol</w:t>
      </w:r>
      <w:proofErr w:type="spellEnd"/>
      <w:r w:rsidRPr="00A07549">
        <w:rPr>
          <w:rFonts w:ascii="Book Antiqua" w:eastAsia="Times New Roman" w:hAnsi="Book Antiqua" w:cs="Arial"/>
          <w:bCs/>
          <w:i/>
          <w:iCs/>
          <w:sz w:val="24"/>
          <w:szCs w:val="24"/>
          <w:lang w:val="en-US" w:eastAsia="en-GB"/>
        </w:rPr>
        <w:t xml:space="preserve"> </w:t>
      </w:r>
      <w:proofErr w:type="spellStart"/>
      <w:r w:rsidRPr="00A07549">
        <w:rPr>
          <w:rFonts w:ascii="Book Antiqua" w:eastAsia="Times New Roman" w:hAnsi="Book Antiqua" w:cs="Arial"/>
          <w:bCs/>
          <w:i/>
          <w:iCs/>
          <w:sz w:val="24"/>
          <w:szCs w:val="24"/>
          <w:lang w:val="en-US" w:eastAsia="en-GB"/>
        </w:rPr>
        <w:t>Histopathol</w:t>
      </w:r>
      <w:proofErr w:type="spellEnd"/>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25</w:t>
      </w:r>
      <w:r w:rsidRPr="00A07549">
        <w:rPr>
          <w:rFonts w:ascii="Book Antiqua" w:eastAsia="Times New Roman" w:hAnsi="Book Antiqua" w:cs="Arial"/>
          <w:bCs/>
          <w:sz w:val="24"/>
          <w:szCs w:val="24"/>
          <w:lang w:val="en-US" w:eastAsia="en-GB"/>
        </w:rPr>
        <w:t>: 1341-1354 [PMID: 20712018 DOI: 10.14670/HH-25.1341]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61 </w:t>
      </w:r>
      <w:r w:rsidRPr="00A07549">
        <w:rPr>
          <w:rFonts w:ascii="Book Antiqua" w:eastAsia="Times New Roman" w:hAnsi="Book Antiqua" w:cs="Arial"/>
          <w:b/>
          <w:bCs/>
          <w:sz w:val="24"/>
          <w:szCs w:val="24"/>
          <w:lang w:val="en-US" w:eastAsia="en-GB"/>
        </w:rPr>
        <w:t>Persson C</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Uller</w:t>
      </w:r>
      <w:proofErr w:type="spellEnd"/>
      <w:r w:rsidRPr="00A07549">
        <w:rPr>
          <w:rFonts w:ascii="Book Antiqua" w:eastAsia="Times New Roman" w:hAnsi="Book Antiqua" w:cs="Arial"/>
          <w:bCs/>
          <w:sz w:val="24"/>
          <w:szCs w:val="24"/>
          <w:lang w:val="en-US" w:eastAsia="en-GB"/>
        </w:rPr>
        <w:t xml:space="preserve"> L. Theirs but to die and do: primary lysis of eosinophils and free eosinophil granules in asthma. </w:t>
      </w:r>
      <w:r w:rsidRPr="00A07549">
        <w:rPr>
          <w:rFonts w:ascii="Book Antiqua" w:eastAsia="Times New Roman" w:hAnsi="Book Antiqua" w:cs="Arial"/>
          <w:bCs/>
          <w:i/>
          <w:iCs/>
          <w:sz w:val="24"/>
          <w:szCs w:val="24"/>
          <w:lang w:val="en-US" w:eastAsia="en-GB"/>
        </w:rPr>
        <w:t xml:space="preserve">Am J Respir </w:t>
      </w:r>
      <w:proofErr w:type="spellStart"/>
      <w:r w:rsidRPr="00A07549">
        <w:rPr>
          <w:rFonts w:ascii="Book Antiqua" w:eastAsia="Times New Roman" w:hAnsi="Book Antiqua" w:cs="Arial"/>
          <w:bCs/>
          <w:i/>
          <w:iCs/>
          <w:sz w:val="24"/>
          <w:szCs w:val="24"/>
          <w:lang w:val="en-US" w:eastAsia="en-GB"/>
        </w:rPr>
        <w:t>Crit</w:t>
      </w:r>
      <w:proofErr w:type="spellEnd"/>
      <w:r w:rsidRPr="00A07549">
        <w:rPr>
          <w:rFonts w:ascii="Book Antiqua" w:eastAsia="Times New Roman" w:hAnsi="Book Antiqua" w:cs="Arial"/>
          <w:bCs/>
          <w:i/>
          <w:iCs/>
          <w:sz w:val="24"/>
          <w:szCs w:val="24"/>
          <w:lang w:val="en-US" w:eastAsia="en-GB"/>
        </w:rPr>
        <w:t xml:space="preserve"> Care Med</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189</w:t>
      </w:r>
      <w:r w:rsidRPr="00A07549">
        <w:rPr>
          <w:rFonts w:ascii="Book Antiqua" w:eastAsia="Times New Roman" w:hAnsi="Book Antiqua" w:cs="Arial"/>
          <w:bCs/>
          <w:sz w:val="24"/>
          <w:szCs w:val="24"/>
          <w:lang w:val="en-US" w:eastAsia="en-GB"/>
        </w:rPr>
        <w:t>: 628-633 [PMID: 24512466 DOI: 10.1164/rccm.201311-2069OE]</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62 </w:t>
      </w:r>
      <w:r w:rsidRPr="00A07549">
        <w:rPr>
          <w:rFonts w:ascii="Book Antiqua" w:eastAsia="Times New Roman" w:hAnsi="Book Antiqua" w:cs="Arial"/>
          <w:b/>
          <w:bCs/>
          <w:sz w:val="24"/>
          <w:szCs w:val="24"/>
          <w:lang w:val="en-US" w:eastAsia="en-GB"/>
        </w:rPr>
        <w:t>Ueki S</w:t>
      </w:r>
      <w:r w:rsidRPr="00A07549">
        <w:rPr>
          <w:rFonts w:ascii="Book Antiqua" w:eastAsia="Times New Roman" w:hAnsi="Book Antiqua" w:cs="Arial"/>
          <w:bCs/>
          <w:sz w:val="24"/>
          <w:szCs w:val="24"/>
          <w:lang w:val="en-US" w:eastAsia="en-GB"/>
        </w:rPr>
        <w:t xml:space="preserve">, Melo RC, </w:t>
      </w:r>
      <w:proofErr w:type="spellStart"/>
      <w:r w:rsidRPr="00A07549">
        <w:rPr>
          <w:rFonts w:ascii="Book Antiqua" w:eastAsia="Times New Roman" w:hAnsi="Book Antiqua" w:cs="Arial"/>
          <w:bCs/>
          <w:sz w:val="24"/>
          <w:szCs w:val="24"/>
          <w:lang w:val="en-US" w:eastAsia="en-GB"/>
        </w:rPr>
        <w:t>Ghiran</w:t>
      </w:r>
      <w:proofErr w:type="spellEnd"/>
      <w:r w:rsidRPr="00A07549">
        <w:rPr>
          <w:rFonts w:ascii="Book Antiqua" w:eastAsia="Times New Roman" w:hAnsi="Book Antiqua" w:cs="Arial"/>
          <w:bCs/>
          <w:sz w:val="24"/>
          <w:szCs w:val="24"/>
          <w:lang w:val="en-US" w:eastAsia="en-GB"/>
        </w:rPr>
        <w:t xml:space="preserve"> I, Spencer LA, Dvorak AM, Weller PF. Eosinophil extracellular DNA trap cell death mediates lytic release of free secretion-competent eosinophil granules in humans. </w:t>
      </w:r>
      <w:r w:rsidRPr="00A07549">
        <w:rPr>
          <w:rFonts w:ascii="Book Antiqua" w:eastAsia="Times New Roman" w:hAnsi="Book Antiqua" w:cs="Arial"/>
          <w:bCs/>
          <w:i/>
          <w:iCs/>
          <w:sz w:val="24"/>
          <w:szCs w:val="24"/>
          <w:lang w:val="en-US" w:eastAsia="en-GB"/>
        </w:rPr>
        <w:t>Blood</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121</w:t>
      </w:r>
      <w:r w:rsidRPr="00A07549">
        <w:rPr>
          <w:rFonts w:ascii="Book Antiqua" w:eastAsia="Times New Roman" w:hAnsi="Book Antiqua" w:cs="Arial"/>
          <w:bCs/>
          <w:sz w:val="24"/>
          <w:szCs w:val="24"/>
          <w:lang w:val="en-US" w:eastAsia="en-GB"/>
        </w:rPr>
        <w:t>: 2074-2083 [PMID: 23303825 DOI: 10.1182/blood-2012-05-432088]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63 </w:t>
      </w:r>
      <w:r w:rsidRPr="00A07549">
        <w:rPr>
          <w:rFonts w:ascii="Book Antiqua" w:eastAsia="Times New Roman" w:hAnsi="Book Antiqua" w:cs="Arial"/>
          <w:b/>
          <w:bCs/>
          <w:sz w:val="24"/>
          <w:szCs w:val="24"/>
          <w:lang w:val="en-US" w:eastAsia="en-GB"/>
        </w:rPr>
        <w:t>Ueki S</w:t>
      </w:r>
      <w:r w:rsidRPr="00A07549">
        <w:rPr>
          <w:rFonts w:ascii="Book Antiqua" w:eastAsia="Times New Roman" w:hAnsi="Book Antiqua" w:cs="Arial"/>
          <w:bCs/>
          <w:sz w:val="24"/>
          <w:szCs w:val="24"/>
          <w:lang w:val="en-US" w:eastAsia="en-GB"/>
        </w:rPr>
        <w:t xml:space="preserve">, Konno Y, Takeda M, </w:t>
      </w:r>
      <w:proofErr w:type="spellStart"/>
      <w:r w:rsidRPr="00A07549">
        <w:rPr>
          <w:rFonts w:ascii="Book Antiqua" w:eastAsia="Times New Roman" w:hAnsi="Book Antiqua" w:cs="Arial"/>
          <w:bCs/>
          <w:sz w:val="24"/>
          <w:szCs w:val="24"/>
          <w:lang w:val="en-US" w:eastAsia="en-GB"/>
        </w:rPr>
        <w:t>Moritoki</w:t>
      </w:r>
      <w:proofErr w:type="spellEnd"/>
      <w:r w:rsidRPr="00A07549">
        <w:rPr>
          <w:rFonts w:ascii="Book Antiqua" w:eastAsia="Times New Roman" w:hAnsi="Book Antiqua" w:cs="Arial"/>
          <w:bCs/>
          <w:sz w:val="24"/>
          <w:szCs w:val="24"/>
          <w:lang w:val="en-US" w:eastAsia="en-GB"/>
        </w:rPr>
        <w:t xml:space="preserve"> Y, Hirokawa M, </w:t>
      </w:r>
      <w:proofErr w:type="spellStart"/>
      <w:r w:rsidRPr="00A07549">
        <w:rPr>
          <w:rFonts w:ascii="Book Antiqua" w:eastAsia="Times New Roman" w:hAnsi="Book Antiqua" w:cs="Arial"/>
          <w:bCs/>
          <w:sz w:val="24"/>
          <w:szCs w:val="24"/>
          <w:lang w:val="en-US" w:eastAsia="en-GB"/>
        </w:rPr>
        <w:t>Matsuwaki</w:t>
      </w:r>
      <w:proofErr w:type="spellEnd"/>
      <w:r w:rsidRPr="00A07549">
        <w:rPr>
          <w:rFonts w:ascii="Book Antiqua" w:eastAsia="Times New Roman" w:hAnsi="Book Antiqua" w:cs="Arial"/>
          <w:bCs/>
          <w:sz w:val="24"/>
          <w:szCs w:val="24"/>
          <w:lang w:val="en-US" w:eastAsia="en-GB"/>
        </w:rPr>
        <w:t xml:space="preserve"> Y, Honda K, </w:t>
      </w:r>
      <w:proofErr w:type="spellStart"/>
      <w:r w:rsidRPr="00A07549">
        <w:rPr>
          <w:rFonts w:ascii="Book Antiqua" w:eastAsia="Times New Roman" w:hAnsi="Book Antiqua" w:cs="Arial"/>
          <w:bCs/>
          <w:sz w:val="24"/>
          <w:szCs w:val="24"/>
          <w:lang w:val="en-US" w:eastAsia="en-GB"/>
        </w:rPr>
        <w:t>Ohta</w:t>
      </w:r>
      <w:proofErr w:type="spellEnd"/>
      <w:r w:rsidRPr="00A07549">
        <w:rPr>
          <w:rFonts w:ascii="Book Antiqua" w:eastAsia="Times New Roman" w:hAnsi="Book Antiqua" w:cs="Arial"/>
          <w:bCs/>
          <w:sz w:val="24"/>
          <w:szCs w:val="24"/>
          <w:lang w:val="en-US" w:eastAsia="en-GB"/>
        </w:rPr>
        <w:t xml:space="preserve"> N, Yamamoto S, Takagi Y, Wada A, Weller PF. Eosinophil extracellular trap cell death-derived DNA traps: Their presence in secretions and functional attributes. </w:t>
      </w:r>
      <w:r w:rsidRPr="00A07549">
        <w:rPr>
          <w:rFonts w:ascii="Book Antiqua" w:eastAsia="Times New Roman" w:hAnsi="Book Antiqua" w:cs="Arial"/>
          <w:bCs/>
          <w:i/>
          <w:iCs/>
          <w:sz w:val="24"/>
          <w:szCs w:val="24"/>
          <w:lang w:val="en-US" w:eastAsia="en-GB"/>
        </w:rPr>
        <w:t>J Allergy Clin Immunol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137</w:t>
      </w:r>
      <w:r w:rsidRPr="00A07549">
        <w:rPr>
          <w:rFonts w:ascii="Book Antiqua" w:eastAsia="Times New Roman" w:hAnsi="Book Antiqua" w:cs="Arial"/>
          <w:bCs/>
          <w:sz w:val="24"/>
          <w:szCs w:val="24"/>
          <w:lang w:val="en-US" w:eastAsia="en-GB"/>
        </w:rPr>
        <w:t>: 258-267 [PMID: 26070883 DOI: 10.1016/j.jaci.2015.04.041]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64 </w:t>
      </w:r>
      <w:r w:rsidRPr="00A07549">
        <w:rPr>
          <w:rFonts w:ascii="Book Antiqua" w:eastAsia="Times New Roman" w:hAnsi="Book Antiqua" w:cs="Arial"/>
          <w:b/>
          <w:bCs/>
          <w:sz w:val="24"/>
          <w:szCs w:val="24"/>
          <w:lang w:val="en-US" w:eastAsia="en-GB"/>
        </w:rPr>
        <w:t>Mukherjee M</w:t>
      </w:r>
      <w:r w:rsidRPr="00A07549">
        <w:rPr>
          <w:rFonts w:ascii="Book Antiqua" w:eastAsia="Times New Roman" w:hAnsi="Book Antiqua" w:cs="Arial"/>
          <w:bCs/>
          <w:sz w:val="24"/>
          <w:szCs w:val="24"/>
          <w:lang w:val="en-US" w:eastAsia="en-GB"/>
        </w:rPr>
        <w:t>, Lacy P, Ueki S. Eosinophil Extracellular Traps and Inflammatory Pathologies-Untangling the Web! </w:t>
      </w:r>
      <w:r w:rsidRPr="00A07549">
        <w:rPr>
          <w:rFonts w:ascii="Book Antiqua" w:eastAsia="Times New Roman" w:hAnsi="Book Antiqua" w:cs="Arial"/>
          <w:bCs/>
          <w:i/>
          <w:iCs/>
          <w:sz w:val="24"/>
          <w:szCs w:val="24"/>
          <w:lang w:val="en-US" w:eastAsia="en-GB"/>
        </w:rPr>
        <w:t>Front Immunol</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9</w:t>
      </w:r>
      <w:r w:rsidRPr="00A07549">
        <w:rPr>
          <w:rFonts w:ascii="Book Antiqua" w:eastAsia="Times New Roman" w:hAnsi="Book Antiqua" w:cs="Arial"/>
          <w:bCs/>
          <w:sz w:val="24"/>
          <w:szCs w:val="24"/>
          <w:lang w:val="en-US" w:eastAsia="en-GB"/>
        </w:rPr>
        <w:t>: 2763 [PMID: 30534130 DOI: 10.3389/fimmu.2018.02763]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65 </w:t>
      </w:r>
      <w:r w:rsidRPr="00A07549">
        <w:rPr>
          <w:rFonts w:ascii="Book Antiqua" w:eastAsia="Times New Roman" w:hAnsi="Book Antiqua" w:cs="Arial"/>
          <w:b/>
          <w:bCs/>
          <w:sz w:val="24"/>
          <w:szCs w:val="24"/>
          <w:lang w:val="en-US" w:eastAsia="en-GB"/>
        </w:rPr>
        <w:t>Brinkmann V</w:t>
      </w:r>
      <w:r w:rsidRPr="00A07549">
        <w:rPr>
          <w:rFonts w:ascii="Book Antiqua" w:eastAsia="Times New Roman" w:hAnsi="Book Antiqua" w:cs="Arial"/>
          <w:bCs/>
          <w:sz w:val="24"/>
          <w:szCs w:val="24"/>
          <w:lang w:val="en-US" w:eastAsia="en-GB"/>
        </w:rPr>
        <w:t xml:space="preserve">, Reichard U, </w:t>
      </w:r>
      <w:proofErr w:type="spellStart"/>
      <w:r w:rsidRPr="00A07549">
        <w:rPr>
          <w:rFonts w:ascii="Book Antiqua" w:eastAsia="Times New Roman" w:hAnsi="Book Antiqua" w:cs="Arial"/>
          <w:bCs/>
          <w:sz w:val="24"/>
          <w:szCs w:val="24"/>
          <w:lang w:val="en-US" w:eastAsia="en-GB"/>
        </w:rPr>
        <w:t>Goosmann</w:t>
      </w:r>
      <w:proofErr w:type="spellEnd"/>
      <w:r w:rsidRPr="00A07549">
        <w:rPr>
          <w:rFonts w:ascii="Book Antiqua" w:eastAsia="Times New Roman" w:hAnsi="Book Antiqua" w:cs="Arial"/>
          <w:bCs/>
          <w:sz w:val="24"/>
          <w:szCs w:val="24"/>
          <w:lang w:val="en-US" w:eastAsia="en-GB"/>
        </w:rPr>
        <w:t xml:space="preserve"> C, </w:t>
      </w:r>
      <w:proofErr w:type="spellStart"/>
      <w:r w:rsidRPr="00A07549">
        <w:rPr>
          <w:rFonts w:ascii="Book Antiqua" w:eastAsia="Times New Roman" w:hAnsi="Book Antiqua" w:cs="Arial"/>
          <w:bCs/>
          <w:sz w:val="24"/>
          <w:szCs w:val="24"/>
          <w:lang w:val="en-US" w:eastAsia="en-GB"/>
        </w:rPr>
        <w:t>Fauler</w:t>
      </w:r>
      <w:proofErr w:type="spellEnd"/>
      <w:r w:rsidRPr="00A07549">
        <w:rPr>
          <w:rFonts w:ascii="Book Antiqua" w:eastAsia="Times New Roman" w:hAnsi="Book Antiqua" w:cs="Arial"/>
          <w:bCs/>
          <w:sz w:val="24"/>
          <w:szCs w:val="24"/>
          <w:lang w:val="en-US" w:eastAsia="en-GB"/>
        </w:rPr>
        <w:t xml:space="preserve"> B, </w:t>
      </w:r>
      <w:proofErr w:type="spellStart"/>
      <w:r w:rsidRPr="00A07549">
        <w:rPr>
          <w:rFonts w:ascii="Book Antiqua" w:eastAsia="Times New Roman" w:hAnsi="Book Antiqua" w:cs="Arial"/>
          <w:bCs/>
          <w:sz w:val="24"/>
          <w:szCs w:val="24"/>
          <w:lang w:val="en-US" w:eastAsia="en-GB"/>
        </w:rPr>
        <w:t>Uhlemann</w:t>
      </w:r>
      <w:proofErr w:type="spellEnd"/>
      <w:r w:rsidRPr="00A07549">
        <w:rPr>
          <w:rFonts w:ascii="Book Antiqua" w:eastAsia="Times New Roman" w:hAnsi="Book Antiqua" w:cs="Arial"/>
          <w:bCs/>
          <w:sz w:val="24"/>
          <w:szCs w:val="24"/>
          <w:lang w:val="en-US" w:eastAsia="en-GB"/>
        </w:rPr>
        <w:t xml:space="preserve"> Y, Weiss DS, </w:t>
      </w:r>
      <w:proofErr w:type="spellStart"/>
      <w:r w:rsidRPr="00A07549">
        <w:rPr>
          <w:rFonts w:ascii="Book Antiqua" w:eastAsia="Times New Roman" w:hAnsi="Book Antiqua" w:cs="Arial"/>
          <w:bCs/>
          <w:sz w:val="24"/>
          <w:szCs w:val="24"/>
          <w:lang w:val="en-US" w:eastAsia="en-GB"/>
        </w:rPr>
        <w:t>Weinrauch</w:t>
      </w:r>
      <w:proofErr w:type="spellEnd"/>
      <w:r w:rsidRPr="00A07549">
        <w:rPr>
          <w:rFonts w:ascii="Book Antiqua" w:eastAsia="Times New Roman" w:hAnsi="Book Antiqua" w:cs="Arial"/>
          <w:bCs/>
          <w:sz w:val="24"/>
          <w:szCs w:val="24"/>
          <w:lang w:val="en-US" w:eastAsia="en-GB"/>
        </w:rPr>
        <w:t xml:space="preserve"> Y, </w:t>
      </w:r>
      <w:proofErr w:type="spellStart"/>
      <w:r w:rsidRPr="00A07549">
        <w:rPr>
          <w:rFonts w:ascii="Book Antiqua" w:eastAsia="Times New Roman" w:hAnsi="Book Antiqua" w:cs="Arial"/>
          <w:bCs/>
          <w:sz w:val="24"/>
          <w:szCs w:val="24"/>
          <w:lang w:val="en-US" w:eastAsia="en-GB"/>
        </w:rPr>
        <w:t>Zychlinsky</w:t>
      </w:r>
      <w:proofErr w:type="spellEnd"/>
      <w:r w:rsidRPr="00A07549">
        <w:rPr>
          <w:rFonts w:ascii="Book Antiqua" w:eastAsia="Times New Roman" w:hAnsi="Book Antiqua" w:cs="Arial"/>
          <w:bCs/>
          <w:sz w:val="24"/>
          <w:szCs w:val="24"/>
          <w:lang w:val="en-US" w:eastAsia="en-GB"/>
        </w:rPr>
        <w:t xml:space="preserve"> A. Neutrophil extracellular traps kill bacteria. </w:t>
      </w:r>
      <w:r w:rsidRPr="00A07549">
        <w:rPr>
          <w:rFonts w:ascii="Book Antiqua" w:eastAsia="Times New Roman" w:hAnsi="Book Antiqua" w:cs="Arial"/>
          <w:bCs/>
          <w:i/>
          <w:iCs/>
          <w:sz w:val="24"/>
          <w:szCs w:val="24"/>
          <w:lang w:val="en-US" w:eastAsia="en-GB"/>
        </w:rPr>
        <w:t>Science</w:t>
      </w:r>
      <w:r w:rsidR="00DC790B">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sz w:val="24"/>
          <w:szCs w:val="24"/>
          <w:lang w:val="en-US" w:eastAsia="en-GB"/>
        </w:rPr>
        <w:t>2004;</w:t>
      </w:r>
      <w:r w:rsidR="00DC790B">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
          <w:bCs/>
          <w:sz w:val="24"/>
          <w:szCs w:val="24"/>
          <w:lang w:val="en-US" w:eastAsia="en-GB"/>
        </w:rPr>
        <w:t>303</w:t>
      </w:r>
      <w:r w:rsidRPr="00A07549">
        <w:rPr>
          <w:rFonts w:ascii="Book Antiqua" w:eastAsia="Times New Roman" w:hAnsi="Book Antiqua" w:cs="Arial"/>
          <w:bCs/>
          <w:sz w:val="24"/>
          <w:szCs w:val="24"/>
          <w:lang w:val="en-US" w:eastAsia="en-GB"/>
        </w:rPr>
        <w:t>: 1532-1535 [PMID: 15001782 DOI: 10.1126/science.1092385]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66 </w:t>
      </w:r>
      <w:proofErr w:type="spellStart"/>
      <w:r w:rsidRPr="00A07549">
        <w:rPr>
          <w:rFonts w:ascii="Book Antiqua" w:eastAsia="Times New Roman" w:hAnsi="Book Antiqua" w:cs="Arial"/>
          <w:b/>
          <w:bCs/>
          <w:sz w:val="24"/>
          <w:szCs w:val="24"/>
          <w:lang w:val="en-US" w:eastAsia="en-GB"/>
        </w:rPr>
        <w:t>Sollberger</w:t>
      </w:r>
      <w:proofErr w:type="spellEnd"/>
      <w:r w:rsidRPr="00A07549">
        <w:rPr>
          <w:rFonts w:ascii="Book Antiqua" w:eastAsia="Times New Roman" w:hAnsi="Book Antiqua" w:cs="Arial"/>
          <w:b/>
          <w:bCs/>
          <w:sz w:val="24"/>
          <w:szCs w:val="24"/>
          <w:lang w:val="en-US" w:eastAsia="en-GB"/>
        </w:rPr>
        <w:t xml:space="preserve"> G</w:t>
      </w:r>
      <w:r w:rsidRPr="00A07549">
        <w:rPr>
          <w:rFonts w:ascii="Book Antiqua" w:eastAsia="Times New Roman" w:hAnsi="Book Antiqua" w:cs="Arial"/>
          <w:bCs/>
          <w:sz w:val="24"/>
          <w:szCs w:val="24"/>
          <w:lang w:val="en-US" w:eastAsia="en-GB"/>
        </w:rPr>
        <w:t xml:space="preserve">, Tilley DO, </w:t>
      </w:r>
      <w:proofErr w:type="spellStart"/>
      <w:r w:rsidRPr="00A07549">
        <w:rPr>
          <w:rFonts w:ascii="Book Antiqua" w:eastAsia="Times New Roman" w:hAnsi="Book Antiqua" w:cs="Arial"/>
          <w:bCs/>
          <w:sz w:val="24"/>
          <w:szCs w:val="24"/>
          <w:lang w:val="en-US" w:eastAsia="en-GB"/>
        </w:rPr>
        <w:t>Zychlinsky</w:t>
      </w:r>
      <w:proofErr w:type="spellEnd"/>
      <w:r w:rsidRPr="00A07549">
        <w:rPr>
          <w:rFonts w:ascii="Book Antiqua" w:eastAsia="Times New Roman" w:hAnsi="Book Antiqua" w:cs="Arial"/>
          <w:bCs/>
          <w:sz w:val="24"/>
          <w:szCs w:val="24"/>
          <w:lang w:val="en-US" w:eastAsia="en-GB"/>
        </w:rPr>
        <w:t xml:space="preserve"> A. Neutrophil Extracellular Traps: The Biology of Chromatin Externalization. </w:t>
      </w:r>
      <w:r w:rsidRPr="00A07549">
        <w:rPr>
          <w:rFonts w:ascii="Book Antiqua" w:eastAsia="Times New Roman" w:hAnsi="Book Antiqua" w:cs="Arial"/>
          <w:bCs/>
          <w:i/>
          <w:iCs/>
          <w:sz w:val="24"/>
          <w:szCs w:val="24"/>
          <w:lang w:val="en-US" w:eastAsia="en-GB"/>
        </w:rPr>
        <w:t>Dev Cell</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44</w:t>
      </w:r>
      <w:r w:rsidRPr="00A07549">
        <w:rPr>
          <w:rFonts w:ascii="Book Antiqua" w:eastAsia="Times New Roman" w:hAnsi="Book Antiqua" w:cs="Arial"/>
          <w:bCs/>
          <w:sz w:val="24"/>
          <w:szCs w:val="24"/>
          <w:lang w:val="en-US" w:eastAsia="en-GB"/>
        </w:rPr>
        <w:t>: 542-553 [PMID: 29533770 DOI: 10.1016/j.devcel.2018.01.019]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67 </w:t>
      </w:r>
      <w:r w:rsidRPr="00A07549">
        <w:rPr>
          <w:rFonts w:ascii="Book Antiqua" w:eastAsia="Times New Roman" w:hAnsi="Book Antiqua" w:cs="Arial"/>
          <w:b/>
          <w:bCs/>
          <w:sz w:val="24"/>
          <w:szCs w:val="24"/>
          <w:lang w:val="en-US" w:eastAsia="en-GB"/>
        </w:rPr>
        <w:t xml:space="preserve">von </w:t>
      </w:r>
      <w:proofErr w:type="spellStart"/>
      <w:r w:rsidRPr="00A07549">
        <w:rPr>
          <w:rFonts w:ascii="Book Antiqua" w:eastAsia="Times New Roman" w:hAnsi="Book Antiqua" w:cs="Arial"/>
          <w:b/>
          <w:bCs/>
          <w:sz w:val="24"/>
          <w:szCs w:val="24"/>
          <w:lang w:val="en-US" w:eastAsia="en-GB"/>
        </w:rPr>
        <w:t>Köckritz-Blickwede</w:t>
      </w:r>
      <w:proofErr w:type="spellEnd"/>
      <w:r w:rsidRPr="00A07549">
        <w:rPr>
          <w:rFonts w:ascii="Book Antiqua" w:eastAsia="Times New Roman" w:hAnsi="Book Antiqua" w:cs="Arial"/>
          <w:b/>
          <w:bCs/>
          <w:sz w:val="24"/>
          <w:szCs w:val="24"/>
          <w:lang w:val="en-US" w:eastAsia="en-GB"/>
        </w:rPr>
        <w:t xml:space="preserve"> M</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Goldmann</w:t>
      </w:r>
      <w:proofErr w:type="spellEnd"/>
      <w:r w:rsidRPr="00A07549">
        <w:rPr>
          <w:rFonts w:ascii="Book Antiqua" w:eastAsia="Times New Roman" w:hAnsi="Book Antiqua" w:cs="Arial"/>
          <w:bCs/>
          <w:sz w:val="24"/>
          <w:szCs w:val="24"/>
          <w:lang w:val="en-US" w:eastAsia="en-GB"/>
        </w:rPr>
        <w:t xml:space="preserve"> O, Thulin P, Heinemann K, </w:t>
      </w:r>
      <w:proofErr w:type="spellStart"/>
      <w:r w:rsidRPr="00A07549">
        <w:rPr>
          <w:rFonts w:ascii="Book Antiqua" w:eastAsia="Times New Roman" w:hAnsi="Book Antiqua" w:cs="Arial"/>
          <w:bCs/>
          <w:sz w:val="24"/>
          <w:szCs w:val="24"/>
          <w:lang w:val="en-US" w:eastAsia="en-GB"/>
        </w:rPr>
        <w:t>Norrby-Teglund</w:t>
      </w:r>
      <w:proofErr w:type="spellEnd"/>
      <w:r w:rsidRPr="00A07549">
        <w:rPr>
          <w:rFonts w:ascii="Book Antiqua" w:eastAsia="Times New Roman" w:hAnsi="Book Antiqua" w:cs="Arial"/>
          <w:bCs/>
          <w:sz w:val="24"/>
          <w:szCs w:val="24"/>
          <w:lang w:val="en-US" w:eastAsia="en-GB"/>
        </w:rPr>
        <w:t xml:space="preserve"> A, Rohde M, Medina E. Phagocytosis-independent antimicrobial activity of mast cells by means of extracellular trap formation. </w:t>
      </w:r>
      <w:r w:rsidRPr="00A07549">
        <w:rPr>
          <w:rFonts w:ascii="Book Antiqua" w:eastAsia="Times New Roman" w:hAnsi="Book Antiqua" w:cs="Arial"/>
          <w:bCs/>
          <w:i/>
          <w:iCs/>
          <w:sz w:val="24"/>
          <w:szCs w:val="24"/>
          <w:lang w:val="en-US" w:eastAsia="en-GB"/>
        </w:rPr>
        <w:t>Blood</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111</w:t>
      </w:r>
      <w:r w:rsidRPr="00A07549">
        <w:rPr>
          <w:rFonts w:ascii="Book Antiqua" w:eastAsia="Times New Roman" w:hAnsi="Book Antiqua" w:cs="Arial"/>
          <w:bCs/>
          <w:sz w:val="24"/>
          <w:szCs w:val="24"/>
          <w:lang w:val="en-US" w:eastAsia="en-GB"/>
        </w:rPr>
        <w:t>: 3070-3080 [PMID: 18182576 DOI: 10.1182/blood-2007-07-104018]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68 </w:t>
      </w:r>
      <w:r w:rsidRPr="00A07549">
        <w:rPr>
          <w:rFonts w:ascii="Book Antiqua" w:eastAsia="Times New Roman" w:hAnsi="Book Antiqua" w:cs="Arial"/>
          <w:b/>
          <w:bCs/>
          <w:sz w:val="24"/>
          <w:szCs w:val="24"/>
          <w:lang w:val="en-US" w:eastAsia="en-GB"/>
        </w:rPr>
        <w:t>Morshed M</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Hlushchuk</w:t>
      </w:r>
      <w:proofErr w:type="spellEnd"/>
      <w:r w:rsidRPr="00A07549">
        <w:rPr>
          <w:rFonts w:ascii="Book Antiqua" w:eastAsia="Times New Roman" w:hAnsi="Book Antiqua" w:cs="Arial"/>
          <w:bCs/>
          <w:sz w:val="24"/>
          <w:szCs w:val="24"/>
          <w:lang w:val="en-US" w:eastAsia="en-GB"/>
        </w:rPr>
        <w:t xml:space="preserve"> R, Simon D, Walls AF, Obata-Ninomiya K, </w:t>
      </w:r>
      <w:proofErr w:type="spellStart"/>
      <w:r w:rsidRPr="00A07549">
        <w:rPr>
          <w:rFonts w:ascii="Book Antiqua" w:eastAsia="Times New Roman" w:hAnsi="Book Antiqua" w:cs="Arial"/>
          <w:bCs/>
          <w:sz w:val="24"/>
          <w:szCs w:val="24"/>
          <w:lang w:val="en-US" w:eastAsia="en-GB"/>
        </w:rPr>
        <w:t>Karasuyama</w:t>
      </w:r>
      <w:proofErr w:type="spellEnd"/>
      <w:r w:rsidRPr="00A07549">
        <w:rPr>
          <w:rFonts w:ascii="Book Antiqua" w:eastAsia="Times New Roman" w:hAnsi="Book Antiqua" w:cs="Arial"/>
          <w:bCs/>
          <w:sz w:val="24"/>
          <w:szCs w:val="24"/>
          <w:lang w:val="en-US" w:eastAsia="en-GB"/>
        </w:rPr>
        <w:t xml:space="preserve"> H, </w:t>
      </w:r>
      <w:proofErr w:type="spellStart"/>
      <w:r w:rsidRPr="00A07549">
        <w:rPr>
          <w:rFonts w:ascii="Book Antiqua" w:eastAsia="Times New Roman" w:hAnsi="Book Antiqua" w:cs="Arial"/>
          <w:bCs/>
          <w:sz w:val="24"/>
          <w:szCs w:val="24"/>
          <w:lang w:val="en-US" w:eastAsia="en-GB"/>
        </w:rPr>
        <w:t>Djonov</w:t>
      </w:r>
      <w:proofErr w:type="spellEnd"/>
      <w:r w:rsidRPr="00A07549">
        <w:rPr>
          <w:rFonts w:ascii="Book Antiqua" w:eastAsia="Times New Roman" w:hAnsi="Book Antiqua" w:cs="Arial"/>
          <w:bCs/>
          <w:sz w:val="24"/>
          <w:szCs w:val="24"/>
          <w:lang w:val="en-US" w:eastAsia="en-GB"/>
        </w:rPr>
        <w:t xml:space="preserve"> V, </w:t>
      </w:r>
      <w:proofErr w:type="spellStart"/>
      <w:r w:rsidRPr="00A07549">
        <w:rPr>
          <w:rFonts w:ascii="Book Antiqua" w:eastAsia="Times New Roman" w:hAnsi="Book Antiqua" w:cs="Arial"/>
          <w:bCs/>
          <w:sz w:val="24"/>
          <w:szCs w:val="24"/>
          <w:lang w:val="en-US" w:eastAsia="en-GB"/>
        </w:rPr>
        <w:t>Eggel</w:t>
      </w:r>
      <w:proofErr w:type="spellEnd"/>
      <w:r w:rsidRPr="00A07549">
        <w:rPr>
          <w:rFonts w:ascii="Book Antiqua" w:eastAsia="Times New Roman" w:hAnsi="Book Antiqua" w:cs="Arial"/>
          <w:bCs/>
          <w:sz w:val="24"/>
          <w:szCs w:val="24"/>
          <w:lang w:val="en-US" w:eastAsia="en-GB"/>
        </w:rPr>
        <w:t xml:space="preserve"> A, Kaufmann T, Simon HU, </w:t>
      </w:r>
      <w:proofErr w:type="spellStart"/>
      <w:r w:rsidRPr="00A07549">
        <w:rPr>
          <w:rFonts w:ascii="Book Antiqua" w:eastAsia="Times New Roman" w:hAnsi="Book Antiqua" w:cs="Arial"/>
          <w:bCs/>
          <w:sz w:val="24"/>
          <w:szCs w:val="24"/>
          <w:lang w:val="en-US" w:eastAsia="en-GB"/>
        </w:rPr>
        <w:t>Yousefi</w:t>
      </w:r>
      <w:proofErr w:type="spellEnd"/>
      <w:r w:rsidRPr="00A07549">
        <w:rPr>
          <w:rFonts w:ascii="Book Antiqua" w:eastAsia="Times New Roman" w:hAnsi="Book Antiqua" w:cs="Arial"/>
          <w:bCs/>
          <w:sz w:val="24"/>
          <w:szCs w:val="24"/>
          <w:lang w:val="en-US" w:eastAsia="en-GB"/>
        </w:rPr>
        <w:t xml:space="preserve"> S. NADPH oxidase-independent formation of extracellular DNA traps by basophils.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192</w:t>
      </w:r>
      <w:r w:rsidRPr="00A07549">
        <w:rPr>
          <w:rFonts w:ascii="Book Antiqua" w:eastAsia="Times New Roman" w:hAnsi="Book Antiqua" w:cs="Arial"/>
          <w:bCs/>
          <w:sz w:val="24"/>
          <w:szCs w:val="24"/>
          <w:lang w:val="en-US" w:eastAsia="en-GB"/>
        </w:rPr>
        <w:t>: 5314-5323 [PMID: 24771850 DOI: 10.4049/jimmunol.1303418]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69 </w:t>
      </w:r>
      <w:r w:rsidRPr="00A07549">
        <w:rPr>
          <w:rFonts w:ascii="Book Antiqua" w:eastAsia="Times New Roman" w:hAnsi="Book Antiqua" w:cs="Arial"/>
          <w:b/>
          <w:bCs/>
          <w:sz w:val="24"/>
          <w:szCs w:val="24"/>
          <w:lang w:val="en-US" w:eastAsia="en-GB"/>
        </w:rPr>
        <w:t>Webster SJ</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Daigneault</w:t>
      </w:r>
      <w:proofErr w:type="spellEnd"/>
      <w:r w:rsidRPr="00A07549">
        <w:rPr>
          <w:rFonts w:ascii="Book Antiqua" w:eastAsia="Times New Roman" w:hAnsi="Book Antiqua" w:cs="Arial"/>
          <w:bCs/>
          <w:sz w:val="24"/>
          <w:szCs w:val="24"/>
          <w:lang w:val="en-US" w:eastAsia="en-GB"/>
        </w:rPr>
        <w:t xml:space="preserve"> M, Bewley MA, Preston JA, Marriott HM, Walmsley SR, Read RC, Whyte MK, </w:t>
      </w:r>
      <w:proofErr w:type="spellStart"/>
      <w:r w:rsidRPr="00A07549">
        <w:rPr>
          <w:rFonts w:ascii="Book Antiqua" w:eastAsia="Times New Roman" w:hAnsi="Book Antiqua" w:cs="Arial"/>
          <w:bCs/>
          <w:sz w:val="24"/>
          <w:szCs w:val="24"/>
          <w:lang w:val="en-US" w:eastAsia="en-GB"/>
        </w:rPr>
        <w:t>Dockrell</w:t>
      </w:r>
      <w:proofErr w:type="spellEnd"/>
      <w:r w:rsidRPr="00A07549">
        <w:rPr>
          <w:rFonts w:ascii="Book Antiqua" w:eastAsia="Times New Roman" w:hAnsi="Book Antiqua" w:cs="Arial"/>
          <w:bCs/>
          <w:sz w:val="24"/>
          <w:szCs w:val="24"/>
          <w:lang w:val="en-US" w:eastAsia="en-GB"/>
        </w:rPr>
        <w:t xml:space="preserve"> DH. Distinct cell death programs in monocytes regulate innate responses following challenge with common causes of invasive bacterial disease.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185</w:t>
      </w:r>
      <w:r w:rsidRPr="00A07549">
        <w:rPr>
          <w:rFonts w:ascii="Book Antiqua" w:eastAsia="Times New Roman" w:hAnsi="Book Antiqua" w:cs="Arial"/>
          <w:bCs/>
          <w:sz w:val="24"/>
          <w:szCs w:val="24"/>
          <w:lang w:val="en-US" w:eastAsia="en-GB"/>
        </w:rPr>
        <w:t>: 2968-2979 [PMID: 20656927 DOI: 10.4049/jimmunol.1000805]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70 </w:t>
      </w:r>
      <w:r w:rsidRPr="00A07549">
        <w:rPr>
          <w:rFonts w:ascii="Book Antiqua" w:eastAsia="Times New Roman" w:hAnsi="Book Antiqua" w:cs="Arial"/>
          <w:b/>
          <w:bCs/>
          <w:sz w:val="24"/>
          <w:szCs w:val="24"/>
          <w:lang w:val="en-US" w:eastAsia="en-GB"/>
        </w:rPr>
        <w:t>Doster RS</w:t>
      </w:r>
      <w:r w:rsidRPr="00A07549">
        <w:rPr>
          <w:rFonts w:ascii="Book Antiqua" w:eastAsia="Times New Roman" w:hAnsi="Book Antiqua" w:cs="Arial"/>
          <w:bCs/>
          <w:sz w:val="24"/>
          <w:szCs w:val="24"/>
          <w:lang w:val="en-US" w:eastAsia="en-GB"/>
        </w:rPr>
        <w:t xml:space="preserve">, Rogers LM, Gaddy JA, </w:t>
      </w:r>
      <w:proofErr w:type="spellStart"/>
      <w:r w:rsidRPr="00A07549">
        <w:rPr>
          <w:rFonts w:ascii="Book Antiqua" w:eastAsia="Times New Roman" w:hAnsi="Book Antiqua" w:cs="Arial"/>
          <w:bCs/>
          <w:sz w:val="24"/>
          <w:szCs w:val="24"/>
          <w:lang w:val="en-US" w:eastAsia="en-GB"/>
        </w:rPr>
        <w:t>Aronoff</w:t>
      </w:r>
      <w:proofErr w:type="spellEnd"/>
      <w:r w:rsidRPr="00A07549">
        <w:rPr>
          <w:rFonts w:ascii="Book Antiqua" w:eastAsia="Times New Roman" w:hAnsi="Book Antiqua" w:cs="Arial"/>
          <w:bCs/>
          <w:sz w:val="24"/>
          <w:szCs w:val="24"/>
          <w:lang w:val="en-US" w:eastAsia="en-GB"/>
        </w:rPr>
        <w:t xml:space="preserve"> DM. Macrophage Extracellular Traps: A Scoping Review. </w:t>
      </w:r>
      <w:r w:rsidRPr="00A07549">
        <w:rPr>
          <w:rFonts w:ascii="Book Antiqua" w:eastAsia="Times New Roman" w:hAnsi="Book Antiqua" w:cs="Arial"/>
          <w:bCs/>
          <w:i/>
          <w:iCs/>
          <w:sz w:val="24"/>
          <w:szCs w:val="24"/>
          <w:lang w:val="en-US" w:eastAsia="en-GB"/>
        </w:rPr>
        <w:t xml:space="preserve">J Innate </w:t>
      </w:r>
      <w:proofErr w:type="spellStart"/>
      <w:r w:rsidRPr="00A07549">
        <w:rPr>
          <w:rFonts w:ascii="Book Antiqua" w:eastAsia="Times New Roman" w:hAnsi="Book Antiqua" w:cs="Arial"/>
          <w:bCs/>
          <w:i/>
          <w:iCs/>
          <w:sz w:val="24"/>
          <w:szCs w:val="24"/>
          <w:lang w:val="en-US" w:eastAsia="en-GB"/>
        </w:rPr>
        <w:t>Immun</w:t>
      </w:r>
      <w:proofErr w:type="spellEnd"/>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10</w:t>
      </w:r>
      <w:r w:rsidRPr="00A07549">
        <w:rPr>
          <w:rFonts w:ascii="Book Antiqua" w:eastAsia="Times New Roman" w:hAnsi="Book Antiqua" w:cs="Arial"/>
          <w:bCs/>
          <w:sz w:val="24"/>
          <w:szCs w:val="24"/>
          <w:lang w:val="en-US" w:eastAsia="en-GB"/>
        </w:rPr>
        <w:t>: 3-13 [PMID: 28988241 DOI: 10.1159/000480373]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71 </w:t>
      </w:r>
      <w:r w:rsidRPr="00A07549">
        <w:rPr>
          <w:rFonts w:ascii="Book Antiqua" w:eastAsia="Times New Roman" w:hAnsi="Book Antiqua" w:cs="Arial"/>
          <w:b/>
          <w:bCs/>
          <w:sz w:val="24"/>
          <w:szCs w:val="24"/>
          <w:lang w:val="en-US" w:eastAsia="en-GB"/>
        </w:rPr>
        <w:t>Rocha Arrieta YC</w:t>
      </w:r>
      <w:r w:rsidRPr="00A07549">
        <w:rPr>
          <w:rFonts w:ascii="Book Antiqua" w:eastAsia="Times New Roman" w:hAnsi="Book Antiqua" w:cs="Arial"/>
          <w:bCs/>
          <w:sz w:val="24"/>
          <w:szCs w:val="24"/>
          <w:lang w:val="en-US" w:eastAsia="en-GB"/>
        </w:rPr>
        <w:t xml:space="preserve">, Rojas M, Vasquez G, Lopez J. The Lymphocytes Stimulation Induced DNA Release, a Phenomenon Similar to </w:t>
      </w:r>
      <w:proofErr w:type="spellStart"/>
      <w:r w:rsidRPr="00A07549">
        <w:rPr>
          <w:rFonts w:ascii="Book Antiqua" w:eastAsia="Times New Roman" w:hAnsi="Book Antiqua" w:cs="Arial"/>
          <w:bCs/>
          <w:sz w:val="24"/>
          <w:szCs w:val="24"/>
          <w:lang w:val="en-US" w:eastAsia="en-GB"/>
        </w:rPr>
        <w:t>NETosis</w:t>
      </w:r>
      <w:proofErr w:type="spellEnd"/>
      <w:r w:rsidRPr="00A07549">
        <w:rPr>
          <w:rFonts w:ascii="Book Antiqua" w:eastAsia="Times New Roman" w:hAnsi="Book Antiqua" w:cs="Arial"/>
          <w:bCs/>
          <w:sz w:val="24"/>
          <w:szCs w:val="24"/>
          <w:lang w:val="en-US" w:eastAsia="en-GB"/>
        </w:rPr>
        <w:t>. </w:t>
      </w:r>
      <w:proofErr w:type="spellStart"/>
      <w:r w:rsidRPr="00A07549">
        <w:rPr>
          <w:rFonts w:ascii="Book Antiqua" w:eastAsia="Times New Roman" w:hAnsi="Book Antiqua" w:cs="Arial"/>
          <w:bCs/>
          <w:i/>
          <w:iCs/>
          <w:sz w:val="24"/>
          <w:szCs w:val="24"/>
          <w:lang w:val="en-US" w:eastAsia="en-GB"/>
        </w:rPr>
        <w:t>Scand</w:t>
      </w:r>
      <w:proofErr w:type="spellEnd"/>
      <w:r w:rsidRPr="00A07549">
        <w:rPr>
          <w:rFonts w:ascii="Book Antiqua" w:eastAsia="Times New Roman" w:hAnsi="Book Antiqua" w:cs="Arial"/>
          <w:bCs/>
          <w:i/>
          <w:iCs/>
          <w:sz w:val="24"/>
          <w:szCs w:val="24"/>
          <w:lang w:val="en-US" w:eastAsia="en-GB"/>
        </w:rPr>
        <w:t xml:space="preserve"> J Immunol</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86</w:t>
      </w:r>
      <w:r w:rsidRPr="00A07549">
        <w:rPr>
          <w:rFonts w:ascii="Book Antiqua" w:eastAsia="Times New Roman" w:hAnsi="Book Antiqua" w:cs="Arial"/>
          <w:bCs/>
          <w:sz w:val="24"/>
          <w:szCs w:val="24"/>
          <w:lang w:val="en-US" w:eastAsia="en-GB"/>
        </w:rPr>
        <w:t>: 229-238 [PMID: 28805301 DOI: 10.1111/sji.12592]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72 </w:t>
      </w:r>
      <w:proofErr w:type="spellStart"/>
      <w:r w:rsidRPr="00A07549">
        <w:rPr>
          <w:rFonts w:ascii="Book Antiqua" w:eastAsia="Times New Roman" w:hAnsi="Book Antiqua" w:cs="Arial"/>
          <w:b/>
          <w:bCs/>
          <w:sz w:val="24"/>
          <w:szCs w:val="24"/>
          <w:lang w:val="en-US" w:eastAsia="en-GB"/>
        </w:rPr>
        <w:t>Yousefi</w:t>
      </w:r>
      <w:proofErr w:type="spellEnd"/>
      <w:r w:rsidRPr="00A07549">
        <w:rPr>
          <w:rFonts w:ascii="Book Antiqua" w:eastAsia="Times New Roman" w:hAnsi="Book Antiqua" w:cs="Arial"/>
          <w:b/>
          <w:bCs/>
          <w:sz w:val="24"/>
          <w:szCs w:val="24"/>
          <w:lang w:val="en-US" w:eastAsia="en-GB"/>
        </w:rPr>
        <w:t xml:space="preserve"> S</w:t>
      </w:r>
      <w:r w:rsidRPr="00A07549">
        <w:rPr>
          <w:rFonts w:ascii="Book Antiqua" w:eastAsia="Times New Roman" w:hAnsi="Book Antiqua" w:cs="Arial"/>
          <w:bCs/>
          <w:sz w:val="24"/>
          <w:szCs w:val="24"/>
          <w:lang w:val="en-US" w:eastAsia="en-GB"/>
        </w:rPr>
        <w:t xml:space="preserve">, Gold JA, Andina N, Lee JJ, Kelly AM, Kozlowski E, Schmid I, Straumann A, Reichenbach J, </w:t>
      </w:r>
      <w:proofErr w:type="spellStart"/>
      <w:r w:rsidRPr="00A07549">
        <w:rPr>
          <w:rFonts w:ascii="Book Antiqua" w:eastAsia="Times New Roman" w:hAnsi="Book Antiqua" w:cs="Arial"/>
          <w:bCs/>
          <w:sz w:val="24"/>
          <w:szCs w:val="24"/>
          <w:lang w:val="en-US" w:eastAsia="en-GB"/>
        </w:rPr>
        <w:t>Gleich</w:t>
      </w:r>
      <w:proofErr w:type="spellEnd"/>
      <w:r w:rsidRPr="00A07549">
        <w:rPr>
          <w:rFonts w:ascii="Book Antiqua" w:eastAsia="Times New Roman" w:hAnsi="Book Antiqua" w:cs="Arial"/>
          <w:bCs/>
          <w:sz w:val="24"/>
          <w:szCs w:val="24"/>
          <w:lang w:val="en-US" w:eastAsia="en-GB"/>
        </w:rPr>
        <w:t xml:space="preserve"> GJ, Simon HU. Catapult-like release of mitochondrial DNA by eosinophils contributes to antibacterial defense. </w:t>
      </w:r>
      <w:r w:rsidRPr="00A07549">
        <w:rPr>
          <w:rFonts w:ascii="Book Antiqua" w:eastAsia="Times New Roman" w:hAnsi="Book Antiqua" w:cs="Arial"/>
          <w:bCs/>
          <w:i/>
          <w:iCs/>
          <w:sz w:val="24"/>
          <w:szCs w:val="24"/>
          <w:lang w:val="en-US" w:eastAsia="en-GB"/>
        </w:rPr>
        <w:t>Nat Med</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14</w:t>
      </w:r>
      <w:r w:rsidRPr="00A07549">
        <w:rPr>
          <w:rFonts w:ascii="Book Antiqua" w:eastAsia="Times New Roman" w:hAnsi="Book Antiqua" w:cs="Arial"/>
          <w:bCs/>
          <w:sz w:val="24"/>
          <w:szCs w:val="24"/>
          <w:lang w:val="en-US" w:eastAsia="en-GB"/>
        </w:rPr>
        <w:t>: 949-953 [PMID: 18690244 DOI: 10.1038/nm.1855]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73 </w:t>
      </w:r>
      <w:r w:rsidRPr="00A07549">
        <w:rPr>
          <w:rFonts w:ascii="Book Antiqua" w:eastAsia="Times New Roman" w:hAnsi="Book Antiqua" w:cs="Arial"/>
          <w:b/>
          <w:bCs/>
          <w:sz w:val="24"/>
          <w:szCs w:val="24"/>
          <w:lang w:val="en-US" w:eastAsia="en-GB"/>
        </w:rPr>
        <w:t>Mishra A</w:t>
      </w:r>
      <w:r w:rsidRPr="00A07549">
        <w:rPr>
          <w:rFonts w:ascii="Book Antiqua" w:eastAsia="Times New Roman" w:hAnsi="Book Antiqua" w:cs="Arial"/>
          <w:bCs/>
          <w:sz w:val="24"/>
          <w:szCs w:val="24"/>
          <w:lang w:val="en-US" w:eastAsia="en-GB"/>
        </w:rPr>
        <w:t>, Hogan SP, Lee JJ, Foster PS, Rothenberg ME. Fundamental signals that regulate eosinophil homing to the gastrointestinal tract. </w:t>
      </w:r>
      <w:r w:rsidRPr="00A07549">
        <w:rPr>
          <w:rFonts w:ascii="Book Antiqua" w:eastAsia="Times New Roman" w:hAnsi="Book Antiqua" w:cs="Arial"/>
          <w:bCs/>
          <w:i/>
          <w:iCs/>
          <w:sz w:val="24"/>
          <w:szCs w:val="24"/>
          <w:lang w:val="en-US" w:eastAsia="en-GB"/>
        </w:rPr>
        <w:t>J Clin Invest</w:t>
      </w:r>
      <w:r w:rsidRPr="00A07549">
        <w:rPr>
          <w:rFonts w:ascii="Book Antiqua" w:eastAsia="Times New Roman" w:hAnsi="Book Antiqua" w:cs="Arial"/>
          <w:bCs/>
          <w:sz w:val="24"/>
          <w:szCs w:val="24"/>
          <w:lang w:val="en-US" w:eastAsia="en-GB"/>
        </w:rPr>
        <w:t> 1999; </w:t>
      </w:r>
      <w:r w:rsidRPr="00A07549">
        <w:rPr>
          <w:rFonts w:ascii="Book Antiqua" w:eastAsia="Times New Roman" w:hAnsi="Book Antiqua" w:cs="Arial"/>
          <w:b/>
          <w:bCs/>
          <w:sz w:val="24"/>
          <w:szCs w:val="24"/>
          <w:lang w:val="en-US" w:eastAsia="en-GB"/>
        </w:rPr>
        <w:t>103</w:t>
      </w:r>
      <w:r w:rsidRPr="00A07549">
        <w:rPr>
          <w:rFonts w:ascii="Book Antiqua" w:eastAsia="Times New Roman" w:hAnsi="Book Antiqua" w:cs="Arial"/>
          <w:bCs/>
          <w:sz w:val="24"/>
          <w:szCs w:val="24"/>
          <w:lang w:val="en-US" w:eastAsia="en-GB"/>
        </w:rPr>
        <w:t>: 1719-1727 [PMID: 10377178 DOI: 10.1172/JCI6560]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74 </w:t>
      </w:r>
      <w:r w:rsidRPr="00A07549">
        <w:rPr>
          <w:rFonts w:ascii="Book Antiqua" w:eastAsia="Times New Roman" w:hAnsi="Book Antiqua" w:cs="Arial"/>
          <w:b/>
          <w:bCs/>
          <w:sz w:val="24"/>
          <w:szCs w:val="24"/>
          <w:lang w:val="en-US" w:eastAsia="en-GB"/>
        </w:rPr>
        <w:t>Woodruff SA</w:t>
      </w:r>
      <w:r w:rsidRPr="00A07549">
        <w:rPr>
          <w:rFonts w:ascii="Book Antiqua" w:eastAsia="Times New Roman" w:hAnsi="Book Antiqua" w:cs="Arial"/>
          <w:bCs/>
          <w:sz w:val="24"/>
          <w:szCs w:val="24"/>
          <w:lang w:val="en-US" w:eastAsia="en-GB"/>
        </w:rPr>
        <w:t xml:space="preserve">, Masterson JC, </w:t>
      </w:r>
      <w:proofErr w:type="spellStart"/>
      <w:r w:rsidRPr="00A07549">
        <w:rPr>
          <w:rFonts w:ascii="Book Antiqua" w:eastAsia="Times New Roman" w:hAnsi="Book Antiqua" w:cs="Arial"/>
          <w:bCs/>
          <w:sz w:val="24"/>
          <w:szCs w:val="24"/>
          <w:lang w:val="en-US" w:eastAsia="en-GB"/>
        </w:rPr>
        <w:t>Fillon</w:t>
      </w:r>
      <w:proofErr w:type="spellEnd"/>
      <w:r w:rsidRPr="00A07549">
        <w:rPr>
          <w:rFonts w:ascii="Book Antiqua" w:eastAsia="Times New Roman" w:hAnsi="Book Antiqua" w:cs="Arial"/>
          <w:bCs/>
          <w:sz w:val="24"/>
          <w:szCs w:val="24"/>
          <w:lang w:val="en-US" w:eastAsia="en-GB"/>
        </w:rPr>
        <w:t xml:space="preserve"> S, Robinson ZD, </w:t>
      </w:r>
      <w:proofErr w:type="spellStart"/>
      <w:r w:rsidRPr="00A07549">
        <w:rPr>
          <w:rFonts w:ascii="Book Antiqua" w:eastAsia="Times New Roman" w:hAnsi="Book Antiqua" w:cs="Arial"/>
          <w:bCs/>
          <w:sz w:val="24"/>
          <w:szCs w:val="24"/>
          <w:lang w:val="en-US" w:eastAsia="en-GB"/>
        </w:rPr>
        <w:t>Furuta</w:t>
      </w:r>
      <w:proofErr w:type="spellEnd"/>
      <w:r w:rsidRPr="00A07549">
        <w:rPr>
          <w:rFonts w:ascii="Book Antiqua" w:eastAsia="Times New Roman" w:hAnsi="Book Antiqua" w:cs="Arial"/>
          <w:bCs/>
          <w:sz w:val="24"/>
          <w:szCs w:val="24"/>
          <w:lang w:val="en-US" w:eastAsia="en-GB"/>
        </w:rPr>
        <w:t xml:space="preserve"> GT. Role of eosinophils in inflammatory bowel and gastrointestinal diseases.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Pediatr</w:t>
      </w:r>
      <w:proofErr w:type="spellEnd"/>
      <w:r w:rsidRPr="00A07549">
        <w:rPr>
          <w:rFonts w:ascii="Book Antiqua" w:eastAsia="Times New Roman" w:hAnsi="Book Antiqua" w:cs="Arial"/>
          <w:bCs/>
          <w:i/>
          <w:iCs/>
          <w:sz w:val="24"/>
          <w:szCs w:val="24"/>
          <w:lang w:val="en-US" w:eastAsia="en-GB"/>
        </w:rPr>
        <w:t xml:space="preserve"> Gastroenterol </w:t>
      </w:r>
      <w:proofErr w:type="spellStart"/>
      <w:r w:rsidRPr="00A07549">
        <w:rPr>
          <w:rFonts w:ascii="Book Antiqua" w:eastAsia="Times New Roman" w:hAnsi="Book Antiqua" w:cs="Arial"/>
          <w:bCs/>
          <w:i/>
          <w:iCs/>
          <w:sz w:val="24"/>
          <w:szCs w:val="24"/>
          <w:lang w:val="en-US" w:eastAsia="en-GB"/>
        </w:rPr>
        <w:t>Nutr</w:t>
      </w:r>
      <w:proofErr w:type="spellEnd"/>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52</w:t>
      </w:r>
      <w:r w:rsidRPr="00A07549">
        <w:rPr>
          <w:rFonts w:ascii="Book Antiqua" w:eastAsia="Times New Roman" w:hAnsi="Book Antiqua" w:cs="Arial"/>
          <w:bCs/>
          <w:sz w:val="24"/>
          <w:szCs w:val="24"/>
          <w:lang w:val="en-US" w:eastAsia="en-GB"/>
        </w:rPr>
        <w:t>: 650-661 [PMID: 21593640 DOI: 10.1097/MPG.0b013e3182128512]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75 </w:t>
      </w:r>
      <w:r w:rsidRPr="00A07549">
        <w:rPr>
          <w:rFonts w:ascii="Book Antiqua" w:eastAsia="Times New Roman" w:hAnsi="Book Antiqua" w:cs="Arial"/>
          <w:b/>
          <w:bCs/>
          <w:sz w:val="24"/>
          <w:szCs w:val="24"/>
          <w:lang w:val="en-US" w:eastAsia="en-GB"/>
        </w:rPr>
        <w:t>Weir N</w:t>
      </w:r>
      <w:r w:rsidRPr="00A07549">
        <w:rPr>
          <w:rFonts w:ascii="Book Antiqua" w:eastAsia="Times New Roman" w:hAnsi="Book Antiqua" w:cs="Arial"/>
          <w:bCs/>
          <w:sz w:val="24"/>
          <w:szCs w:val="24"/>
          <w:lang w:val="en-US" w:eastAsia="en-GB"/>
        </w:rPr>
        <w:t>. Ear surgery camps in Nepal and the work of the Britain Nepal Otology Service (BRINOS).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Laryngol</w:t>
      </w:r>
      <w:proofErr w:type="spellEnd"/>
      <w:r w:rsidRPr="00A07549">
        <w:rPr>
          <w:rFonts w:ascii="Book Antiqua" w:eastAsia="Times New Roman" w:hAnsi="Book Antiqua" w:cs="Arial"/>
          <w:bCs/>
          <w:i/>
          <w:iCs/>
          <w:sz w:val="24"/>
          <w:szCs w:val="24"/>
          <w:lang w:val="en-US" w:eastAsia="en-GB"/>
        </w:rPr>
        <w:t xml:space="preserve"> </w:t>
      </w:r>
      <w:proofErr w:type="spellStart"/>
      <w:r w:rsidRPr="00A07549">
        <w:rPr>
          <w:rFonts w:ascii="Book Antiqua" w:eastAsia="Times New Roman" w:hAnsi="Book Antiqua" w:cs="Arial"/>
          <w:bCs/>
          <w:i/>
          <w:iCs/>
          <w:sz w:val="24"/>
          <w:szCs w:val="24"/>
          <w:lang w:val="en-US" w:eastAsia="en-GB"/>
        </w:rPr>
        <w:t>Otol</w:t>
      </w:r>
      <w:proofErr w:type="spellEnd"/>
      <w:r w:rsidRPr="00A07549">
        <w:rPr>
          <w:rFonts w:ascii="Book Antiqua" w:eastAsia="Times New Roman" w:hAnsi="Book Antiqua" w:cs="Arial"/>
          <w:bCs/>
          <w:sz w:val="24"/>
          <w:szCs w:val="24"/>
          <w:lang w:val="en-US" w:eastAsia="en-GB"/>
        </w:rPr>
        <w:t> 1991; </w:t>
      </w:r>
      <w:r w:rsidRPr="00A07549">
        <w:rPr>
          <w:rFonts w:ascii="Book Antiqua" w:eastAsia="Times New Roman" w:hAnsi="Book Antiqua" w:cs="Arial"/>
          <w:b/>
          <w:bCs/>
          <w:sz w:val="24"/>
          <w:szCs w:val="24"/>
          <w:lang w:val="en-US" w:eastAsia="en-GB"/>
        </w:rPr>
        <w:t>105</w:t>
      </w:r>
      <w:r w:rsidRPr="00A07549">
        <w:rPr>
          <w:rFonts w:ascii="Book Antiqua" w:eastAsia="Times New Roman" w:hAnsi="Book Antiqua" w:cs="Arial"/>
          <w:bCs/>
          <w:sz w:val="24"/>
          <w:szCs w:val="24"/>
          <w:lang w:val="en-US" w:eastAsia="en-GB"/>
        </w:rPr>
        <w:t>: 1113-1115 [PMID: 1787375 DOI: 10.4049/jimmunol.179.7.4766]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76 </w:t>
      </w:r>
      <w:proofErr w:type="spellStart"/>
      <w:r w:rsidRPr="00A07549">
        <w:rPr>
          <w:rFonts w:ascii="Book Antiqua" w:eastAsia="Times New Roman" w:hAnsi="Book Antiqua" w:cs="Arial"/>
          <w:b/>
          <w:bCs/>
          <w:sz w:val="24"/>
          <w:szCs w:val="24"/>
          <w:lang w:val="en-US" w:eastAsia="en-GB"/>
        </w:rPr>
        <w:t>Farahi</w:t>
      </w:r>
      <w:proofErr w:type="spellEnd"/>
      <w:r w:rsidRPr="00A07549">
        <w:rPr>
          <w:rFonts w:ascii="Book Antiqua" w:eastAsia="Times New Roman" w:hAnsi="Book Antiqua" w:cs="Arial"/>
          <w:b/>
          <w:bCs/>
          <w:sz w:val="24"/>
          <w:szCs w:val="24"/>
          <w:lang w:val="en-US" w:eastAsia="en-GB"/>
        </w:rPr>
        <w:t xml:space="preserve"> N</w:t>
      </w:r>
      <w:r w:rsidRPr="00A07549">
        <w:rPr>
          <w:rFonts w:ascii="Book Antiqua" w:eastAsia="Times New Roman" w:hAnsi="Book Antiqua" w:cs="Arial"/>
          <w:bCs/>
          <w:sz w:val="24"/>
          <w:szCs w:val="24"/>
          <w:lang w:val="en-US" w:eastAsia="en-GB"/>
        </w:rPr>
        <w:t xml:space="preserve">, Singh NR, Heard S, </w:t>
      </w:r>
      <w:proofErr w:type="spellStart"/>
      <w:r w:rsidRPr="00A07549">
        <w:rPr>
          <w:rFonts w:ascii="Book Antiqua" w:eastAsia="Times New Roman" w:hAnsi="Book Antiqua" w:cs="Arial"/>
          <w:bCs/>
          <w:sz w:val="24"/>
          <w:szCs w:val="24"/>
          <w:lang w:val="en-US" w:eastAsia="en-GB"/>
        </w:rPr>
        <w:t>Loutsios</w:t>
      </w:r>
      <w:proofErr w:type="spellEnd"/>
      <w:r w:rsidRPr="00A07549">
        <w:rPr>
          <w:rFonts w:ascii="Book Antiqua" w:eastAsia="Times New Roman" w:hAnsi="Book Antiqua" w:cs="Arial"/>
          <w:bCs/>
          <w:sz w:val="24"/>
          <w:szCs w:val="24"/>
          <w:lang w:val="en-US" w:eastAsia="en-GB"/>
        </w:rPr>
        <w:t xml:space="preserve"> C, Summers C, Solanki CK, Solanki K, Balan KK, </w:t>
      </w:r>
      <w:proofErr w:type="spellStart"/>
      <w:r w:rsidRPr="00A07549">
        <w:rPr>
          <w:rFonts w:ascii="Book Antiqua" w:eastAsia="Times New Roman" w:hAnsi="Book Antiqua" w:cs="Arial"/>
          <w:bCs/>
          <w:sz w:val="24"/>
          <w:szCs w:val="24"/>
          <w:lang w:val="en-US" w:eastAsia="en-GB"/>
        </w:rPr>
        <w:t>Ruparelia</w:t>
      </w:r>
      <w:proofErr w:type="spellEnd"/>
      <w:r w:rsidRPr="00A07549">
        <w:rPr>
          <w:rFonts w:ascii="Book Antiqua" w:eastAsia="Times New Roman" w:hAnsi="Book Antiqua" w:cs="Arial"/>
          <w:bCs/>
          <w:sz w:val="24"/>
          <w:szCs w:val="24"/>
          <w:lang w:val="en-US" w:eastAsia="en-GB"/>
        </w:rPr>
        <w:t xml:space="preserve"> P, Peters AM, </w:t>
      </w:r>
      <w:proofErr w:type="spellStart"/>
      <w:r w:rsidRPr="00A07549">
        <w:rPr>
          <w:rFonts w:ascii="Book Antiqua" w:eastAsia="Times New Roman" w:hAnsi="Book Antiqua" w:cs="Arial"/>
          <w:bCs/>
          <w:sz w:val="24"/>
          <w:szCs w:val="24"/>
          <w:lang w:val="en-US" w:eastAsia="en-GB"/>
        </w:rPr>
        <w:t>Condliffe</w:t>
      </w:r>
      <w:proofErr w:type="spellEnd"/>
      <w:r w:rsidRPr="00A07549">
        <w:rPr>
          <w:rFonts w:ascii="Book Antiqua" w:eastAsia="Times New Roman" w:hAnsi="Book Antiqua" w:cs="Arial"/>
          <w:bCs/>
          <w:sz w:val="24"/>
          <w:szCs w:val="24"/>
          <w:lang w:val="en-US" w:eastAsia="en-GB"/>
        </w:rPr>
        <w:t xml:space="preserve"> AM, </w:t>
      </w:r>
      <w:proofErr w:type="spellStart"/>
      <w:r w:rsidRPr="00A07549">
        <w:rPr>
          <w:rFonts w:ascii="Book Antiqua" w:eastAsia="Times New Roman" w:hAnsi="Book Antiqua" w:cs="Arial"/>
          <w:bCs/>
          <w:sz w:val="24"/>
          <w:szCs w:val="24"/>
          <w:lang w:val="en-US" w:eastAsia="en-GB"/>
        </w:rPr>
        <w:t>Chilvers</w:t>
      </w:r>
      <w:proofErr w:type="spellEnd"/>
      <w:r w:rsidRPr="00A07549">
        <w:rPr>
          <w:rFonts w:ascii="Book Antiqua" w:eastAsia="Times New Roman" w:hAnsi="Book Antiqua" w:cs="Arial"/>
          <w:bCs/>
          <w:sz w:val="24"/>
          <w:szCs w:val="24"/>
          <w:lang w:val="en-US" w:eastAsia="en-GB"/>
        </w:rPr>
        <w:t xml:space="preserve"> ER. Use of 111-Indium-labeled autologous eosinophils to establish the in vivo kinetics of human eosinophils in healthy subjects. </w:t>
      </w:r>
      <w:r w:rsidRPr="00A07549">
        <w:rPr>
          <w:rFonts w:ascii="Book Antiqua" w:eastAsia="Times New Roman" w:hAnsi="Book Antiqua" w:cs="Arial"/>
          <w:bCs/>
          <w:i/>
          <w:iCs/>
          <w:sz w:val="24"/>
          <w:szCs w:val="24"/>
          <w:lang w:val="en-US" w:eastAsia="en-GB"/>
        </w:rPr>
        <w:t>Blood</w:t>
      </w:r>
      <w:r w:rsidRPr="00A07549">
        <w:rPr>
          <w:rFonts w:ascii="Book Antiqua" w:eastAsia="Times New Roman" w:hAnsi="Book Antiqua" w:cs="Arial"/>
          <w:bCs/>
          <w:sz w:val="24"/>
          <w:szCs w:val="24"/>
          <w:lang w:val="en-US" w:eastAsia="en-GB"/>
        </w:rPr>
        <w:t> 2012; </w:t>
      </w:r>
      <w:r w:rsidRPr="00A07549">
        <w:rPr>
          <w:rFonts w:ascii="Book Antiqua" w:eastAsia="Times New Roman" w:hAnsi="Book Antiqua" w:cs="Arial"/>
          <w:b/>
          <w:bCs/>
          <w:sz w:val="24"/>
          <w:szCs w:val="24"/>
          <w:lang w:val="en-US" w:eastAsia="en-GB"/>
        </w:rPr>
        <w:t>120</w:t>
      </w:r>
      <w:r w:rsidRPr="00A07549">
        <w:rPr>
          <w:rFonts w:ascii="Book Antiqua" w:eastAsia="Times New Roman" w:hAnsi="Book Antiqua" w:cs="Arial"/>
          <w:bCs/>
          <w:sz w:val="24"/>
          <w:szCs w:val="24"/>
          <w:lang w:val="en-US" w:eastAsia="en-GB"/>
        </w:rPr>
        <w:t>: 4068-4071 [PMID: 22993388 DOI: 10.1182/blood-2012-07-443424]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77 </w:t>
      </w:r>
      <w:r w:rsidRPr="00A07549">
        <w:rPr>
          <w:rFonts w:ascii="Book Antiqua" w:eastAsia="Times New Roman" w:hAnsi="Book Antiqua" w:cs="Arial"/>
          <w:b/>
          <w:bCs/>
          <w:sz w:val="24"/>
          <w:szCs w:val="24"/>
          <w:lang w:val="en-US" w:eastAsia="en-GB"/>
        </w:rPr>
        <w:t>Ley K</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Laudanna</w:t>
      </w:r>
      <w:proofErr w:type="spellEnd"/>
      <w:r w:rsidRPr="00A07549">
        <w:rPr>
          <w:rFonts w:ascii="Book Antiqua" w:eastAsia="Times New Roman" w:hAnsi="Book Antiqua" w:cs="Arial"/>
          <w:bCs/>
          <w:sz w:val="24"/>
          <w:szCs w:val="24"/>
          <w:lang w:val="en-US" w:eastAsia="en-GB"/>
        </w:rPr>
        <w:t xml:space="preserve"> C, </w:t>
      </w:r>
      <w:proofErr w:type="spellStart"/>
      <w:r w:rsidRPr="00A07549">
        <w:rPr>
          <w:rFonts w:ascii="Book Antiqua" w:eastAsia="Times New Roman" w:hAnsi="Book Antiqua" w:cs="Arial"/>
          <w:bCs/>
          <w:sz w:val="24"/>
          <w:szCs w:val="24"/>
          <w:lang w:val="en-US" w:eastAsia="en-GB"/>
        </w:rPr>
        <w:t>Cybulsky</w:t>
      </w:r>
      <w:proofErr w:type="spellEnd"/>
      <w:r w:rsidRPr="00A07549">
        <w:rPr>
          <w:rFonts w:ascii="Book Antiqua" w:eastAsia="Times New Roman" w:hAnsi="Book Antiqua" w:cs="Arial"/>
          <w:bCs/>
          <w:sz w:val="24"/>
          <w:szCs w:val="24"/>
          <w:lang w:val="en-US" w:eastAsia="en-GB"/>
        </w:rPr>
        <w:t xml:space="preserve"> MI, </w:t>
      </w:r>
      <w:proofErr w:type="spellStart"/>
      <w:r w:rsidRPr="00A07549">
        <w:rPr>
          <w:rFonts w:ascii="Book Antiqua" w:eastAsia="Times New Roman" w:hAnsi="Book Antiqua" w:cs="Arial"/>
          <w:bCs/>
          <w:sz w:val="24"/>
          <w:szCs w:val="24"/>
          <w:lang w:val="en-US" w:eastAsia="en-GB"/>
        </w:rPr>
        <w:t>Nourshargh</w:t>
      </w:r>
      <w:proofErr w:type="spellEnd"/>
      <w:r w:rsidRPr="00A07549">
        <w:rPr>
          <w:rFonts w:ascii="Book Antiqua" w:eastAsia="Times New Roman" w:hAnsi="Book Antiqua" w:cs="Arial"/>
          <w:bCs/>
          <w:sz w:val="24"/>
          <w:szCs w:val="24"/>
          <w:lang w:val="en-US" w:eastAsia="en-GB"/>
        </w:rPr>
        <w:t xml:space="preserve"> S. Getting to the site of inflammation: the leukocyte adhesion cascade updated. </w:t>
      </w:r>
      <w:r w:rsidRPr="00A07549">
        <w:rPr>
          <w:rFonts w:ascii="Book Antiqua" w:eastAsia="Times New Roman" w:hAnsi="Book Antiqua" w:cs="Arial"/>
          <w:bCs/>
          <w:i/>
          <w:iCs/>
          <w:sz w:val="24"/>
          <w:szCs w:val="24"/>
          <w:lang w:val="en-US" w:eastAsia="en-GB"/>
        </w:rPr>
        <w:t>Nat Rev Immunol</w:t>
      </w:r>
      <w:r w:rsidRPr="00A07549">
        <w:rPr>
          <w:rFonts w:ascii="Book Antiqua" w:eastAsia="Times New Roman" w:hAnsi="Book Antiqua" w:cs="Arial"/>
          <w:bCs/>
          <w:sz w:val="24"/>
          <w:szCs w:val="24"/>
          <w:lang w:val="en-US" w:eastAsia="en-GB"/>
        </w:rPr>
        <w:t> 2007; </w:t>
      </w:r>
      <w:r w:rsidRPr="00A07549">
        <w:rPr>
          <w:rFonts w:ascii="Book Antiqua" w:eastAsia="Times New Roman" w:hAnsi="Book Antiqua" w:cs="Arial"/>
          <w:b/>
          <w:bCs/>
          <w:sz w:val="24"/>
          <w:szCs w:val="24"/>
          <w:lang w:val="en-US" w:eastAsia="en-GB"/>
        </w:rPr>
        <w:t>7</w:t>
      </w:r>
      <w:r w:rsidRPr="00A07549">
        <w:rPr>
          <w:rFonts w:ascii="Book Antiqua" w:eastAsia="Times New Roman" w:hAnsi="Book Antiqua" w:cs="Arial"/>
          <w:bCs/>
          <w:sz w:val="24"/>
          <w:szCs w:val="24"/>
          <w:lang w:val="en-US" w:eastAsia="en-GB"/>
        </w:rPr>
        <w:t>: 678-689 [PMID: 17717539 DOI: 10.1038/nri2156]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78 </w:t>
      </w:r>
      <w:proofErr w:type="spellStart"/>
      <w:r w:rsidRPr="00A07549">
        <w:rPr>
          <w:rFonts w:ascii="Book Antiqua" w:eastAsia="Times New Roman" w:hAnsi="Book Antiqua" w:cs="Arial"/>
          <w:b/>
          <w:bCs/>
          <w:sz w:val="24"/>
          <w:szCs w:val="24"/>
          <w:lang w:val="en-US" w:eastAsia="en-GB"/>
        </w:rPr>
        <w:t>Weninger</w:t>
      </w:r>
      <w:proofErr w:type="spellEnd"/>
      <w:r w:rsidRPr="00A07549">
        <w:rPr>
          <w:rFonts w:ascii="Book Antiqua" w:eastAsia="Times New Roman" w:hAnsi="Book Antiqua" w:cs="Arial"/>
          <w:b/>
          <w:bCs/>
          <w:sz w:val="24"/>
          <w:szCs w:val="24"/>
          <w:lang w:val="en-US" w:eastAsia="en-GB"/>
        </w:rPr>
        <w:t xml:space="preserve"> W</w:t>
      </w:r>
      <w:r w:rsidRPr="00A07549">
        <w:rPr>
          <w:rFonts w:ascii="Book Antiqua" w:eastAsia="Times New Roman" w:hAnsi="Book Antiqua" w:cs="Arial"/>
          <w:bCs/>
          <w:sz w:val="24"/>
          <w:szCs w:val="24"/>
          <w:lang w:val="en-US" w:eastAsia="en-GB"/>
        </w:rPr>
        <w:t>, Biro M, Jain R. Leukocyte migration in the interstitial space of non-lymphoid organs. </w:t>
      </w:r>
      <w:r w:rsidRPr="00A07549">
        <w:rPr>
          <w:rFonts w:ascii="Book Antiqua" w:eastAsia="Times New Roman" w:hAnsi="Book Antiqua" w:cs="Arial"/>
          <w:bCs/>
          <w:i/>
          <w:iCs/>
          <w:sz w:val="24"/>
          <w:szCs w:val="24"/>
          <w:lang w:val="en-US" w:eastAsia="en-GB"/>
        </w:rPr>
        <w:t>Nat Rev Immunol</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14</w:t>
      </w:r>
      <w:r w:rsidRPr="00A07549">
        <w:rPr>
          <w:rFonts w:ascii="Book Antiqua" w:eastAsia="Times New Roman" w:hAnsi="Book Antiqua" w:cs="Arial"/>
          <w:bCs/>
          <w:sz w:val="24"/>
          <w:szCs w:val="24"/>
          <w:lang w:val="en-US" w:eastAsia="en-GB"/>
        </w:rPr>
        <w:t>: 232-246 [PMID: 24603165 DOI: 10.1038/nri3641]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79 </w:t>
      </w:r>
      <w:proofErr w:type="spellStart"/>
      <w:r w:rsidRPr="00A07549">
        <w:rPr>
          <w:rFonts w:ascii="Book Antiqua" w:eastAsia="Times New Roman" w:hAnsi="Book Antiqua" w:cs="Arial"/>
          <w:b/>
          <w:bCs/>
          <w:sz w:val="24"/>
          <w:szCs w:val="24"/>
          <w:lang w:val="en-US" w:eastAsia="en-GB"/>
        </w:rPr>
        <w:t>Nourshargh</w:t>
      </w:r>
      <w:proofErr w:type="spellEnd"/>
      <w:r w:rsidRPr="00A07549">
        <w:rPr>
          <w:rFonts w:ascii="Book Antiqua" w:eastAsia="Times New Roman" w:hAnsi="Book Antiqua" w:cs="Arial"/>
          <w:b/>
          <w:bCs/>
          <w:sz w:val="24"/>
          <w:szCs w:val="24"/>
          <w:lang w:val="en-US" w:eastAsia="en-GB"/>
        </w:rPr>
        <w:t xml:space="preserve"> S</w:t>
      </w:r>
      <w:r w:rsidRPr="00A07549">
        <w:rPr>
          <w:rFonts w:ascii="Book Antiqua" w:eastAsia="Times New Roman" w:hAnsi="Book Antiqua" w:cs="Arial"/>
          <w:bCs/>
          <w:sz w:val="24"/>
          <w:szCs w:val="24"/>
          <w:lang w:val="en-US" w:eastAsia="en-GB"/>
        </w:rPr>
        <w:t>, Alon R. Leukocyte migration into inflamed tissues. </w:t>
      </w:r>
      <w:r w:rsidRPr="00A07549">
        <w:rPr>
          <w:rFonts w:ascii="Book Antiqua" w:eastAsia="Times New Roman" w:hAnsi="Book Antiqua" w:cs="Arial"/>
          <w:bCs/>
          <w:i/>
          <w:iCs/>
          <w:sz w:val="24"/>
          <w:szCs w:val="24"/>
          <w:lang w:val="en-US" w:eastAsia="en-GB"/>
        </w:rPr>
        <w:t>Immunity</w:t>
      </w:r>
      <w:r w:rsidRPr="00A07549">
        <w:rPr>
          <w:rFonts w:ascii="Book Antiqua" w:eastAsia="Times New Roman" w:hAnsi="Book Antiqua" w:cs="Arial"/>
          <w:bCs/>
          <w:sz w:val="24"/>
          <w:szCs w:val="24"/>
          <w:lang w:val="en-US" w:eastAsia="en-GB"/>
        </w:rPr>
        <w:t> 2014;</w:t>
      </w:r>
      <w:r w:rsidR="00A5797E">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
          <w:bCs/>
          <w:sz w:val="24"/>
          <w:szCs w:val="24"/>
          <w:lang w:val="en-US" w:eastAsia="en-GB"/>
        </w:rPr>
        <w:t>41</w:t>
      </w:r>
      <w:r w:rsidRPr="00A07549">
        <w:rPr>
          <w:rFonts w:ascii="Book Antiqua" w:eastAsia="Times New Roman" w:hAnsi="Book Antiqua" w:cs="Arial"/>
          <w:bCs/>
          <w:sz w:val="24"/>
          <w:szCs w:val="24"/>
          <w:lang w:val="en-US" w:eastAsia="en-GB"/>
        </w:rPr>
        <w:t>: 694-707 [PMID: 25517612 DOI: 10.1016/j.immuni.2014.10.008]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80 </w:t>
      </w:r>
      <w:proofErr w:type="spellStart"/>
      <w:r w:rsidRPr="00A07549">
        <w:rPr>
          <w:rFonts w:ascii="Book Antiqua" w:eastAsia="Times New Roman" w:hAnsi="Book Antiqua" w:cs="Arial"/>
          <w:b/>
          <w:bCs/>
          <w:sz w:val="24"/>
          <w:szCs w:val="24"/>
          <w:lang w:val="en-US" w:eastAsia="en-GB"/>
        </w:rPr>
        <w:t>Friedl</w:t>
      </w:r>
      <w:proofErr w:type="spellEnd"/>
      <w:r w:rsidRPr="00A07549">
        <w:rPr>
          <w:rFonts w:ascii="Book Antiqua" w:eastAsia="Times New Roman" w:hAnsi="Book Antiqua" w:cs="Arial"/>
          <w:b/>
          <w:bCs/>
          <w:sz w:val="24"/>
          <w:szCs w:val="24"/>
          <w:lang w:val="en-US" w:eastAsia="en-GB"/>
        </w:rPr>
        <w:t xml:space="preserve"> P</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Weigelin</w:t>
      </w:r>
      <w:proofErr w:type="spellEnd"/>
      <w:r w:rsidRPr="00A07549">
        <w:rPr>
          <w:rFonts w:ascii="Book Antiqua" w:eastAsia="Times New Roman" w:hAnsi="Book Antiqua" w:cs="Arial"/>
          <w:bCs/>
          <w:sz w:val="24"/>
          <w:szCs w:val="24"/>
          <w:lang w:val="en-US" w:eastAsia="en-GB"/>
        </w:rPr>
        <w:t xml:space="preserve"> B. Interstitial leukocyte migration and immune function. </w:t>
      </w:r>
      <w:r w:rsidRPr="00A07549">
        <w:rPr>
          <w:rFonts w:ascii="Book Antiqua" w:eastAsia="Times New Roman" w:hAnsi="Book Antiqua" w:cs="Arial"/>
          <w:bCs/>
          <w:i/>
          <w:iCs/>
          <w:sz w:val="24"/>
          <w:szCs w:val="24"/>
          <w:lang w:val="en-US" w:eastAsia="en-GB"/>
        </w:rPr>
        <w:t>Nat Immunol</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9</w:t>
      </w:r>
      <w:r w:rsidRPr="00A07549">
        <w:rPr>
          <w:rFonts w:ascii="Book Antiqua" w:eastAsia="Times New Roman" w:hAnsi="Book Antiqua" w:cs="Arial"/>
          <w:bCs/>
          <w:sz w:val="24"/>
          <w:szCs w:val="24"/>
          <w:lang w:val="en-US" w:eastAsia="en-GB"/>
        </w:rPr>
        <w:t>: 960-969 [PMID: 18711433 DOI: 10.1038/ni.f.212]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81 </w:t>
      </w:r>
      <w:proofErr w:type="spellStart"/>
      <w:r w:rsidRPr="00A07549">
        <w:rPr>
          <w:rFonts w:ascii="Book Antiqua" w:eastAsia="Times New Roman" w:hAnsi="Book Antiqua" w:cs="Arial"/>
          <w:b/>
          <w:bCs/>
          <w:sz w:val="24"/>
          <w:szCs w:val="24"/>
          <w:lang w:val="en-US" w:eastAsia="en-GB"/>
        </w:rPr>
        <w:t>Lämmermann</w:t>
      </w:r>
      <w:proofErr w:type="spellEnd"/>
      <w:r w:rsidRPr="00A07549">
        <w:rPr>
          <w:rFonts w:ascii="Book Antiqua" w:eastAsia="Times New Roman" w:hAnsi="Book Antiqua" w:cs="Arial"/>
          <w:b/>
          <w:bCs/>
          <w:sz w:val="24"/>
          <w:szCs w:val="24"/>
          <w:lang w:val="en-US" w:eastAsia="en-GB"/>
        </w:rPr>
        <w:t xml:space="preserve"> T</w:t>
      </w:r>
      <w:r w:rsidRPr="00A07549">
        <w:rPr>
          <w:rFonts w:ascii="Book Antiqua" w:eastAsia="Times New Roman" w:hAnsi="Book Antiqua" w:cs="Arial"/>
          <w:bCs/>
          <w:sz w:val="24"/>
          <w:szCs w:val="24"/>
          <w:lang w:val="en-US" w:eastAsia="en-GB"/>
        </w:rPr>
        <w:t>, Germain RN. The multiple faces of leukocyte interstitial migration.</w:t>
      </w:r>
      <w:r w:rsidR="00AF428B">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i/>
          <w:iCs/>
          <w:sz w:val="24"/>
          <w:szCs w:val="24"/>
          <w:lang w:val="en-US" w:eastAsia="en-GB"/>
        </w:rPr>
        <w:t>Semin</w:t>
      </w:r>
      <w:proofErr w:type="spellEnd"/>
      <w:r w:rsidRPr="00A07549">
        <w:rPr>
          <w:rFonts w:ascii="Book Antiqua" w:eastAsia="Times New Roman" w:hAnsi="Book Antiqua" w:cs="Arial"/>
          <w:bCs/>
          <w:i/>
          <w:iCs/>
          <w:sz w:val="24"/>
          <w:szCs w:val="24"/>
          <w:lang w:val="en-US" w:eastAsia="en-GB"/>
        </w:rPr>
        <w:t xml:space="preserve"> </w:t>
      </w:r>
      <w:proofErr w:type="spellStart"/>
      <w:r w:rsidRPr="00A07549">
        <w:rPr>
          <w:rFonts w:ascii="Book Antiqua" w:eastAsia="Times New Roman" w:hAnsi="Book Antiqua" w:cs="Arial"/>
          <w:bCs/>
          <w:i/>
          <w:iCs/>
          <w:sz w:val="24"/>
          <w:szCs w:val="24"/>
          <w:lang w:val="en-US" w:eastAsia="en-GB"/>
        </w:rPr>
        <w:t>Immunopathol</w:t>
      </w:r>
      <w:proofErr w:type="spellEnd"/>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36</w:t>
      </w:r>
      <w:r w:rsidRPr="00A07549">
        <w:rPr>
          <w:rFonts w:ascii="Book Antiqua" w:eastAsia="Times New Roman" w:hAnsi="Book Antiqua" w:cs="Arial"/>
          <w:bCs/>
          <w:sz w:val="24"/>
          <w:szCs w:val="24"/>
          <w:lang w:val="en-US" w:eastAsia="en-GB"/>
        </w:rPr>
        <w:t>: 227-251 [PMID: 24573488 DOI: 10.1007/s00281-014-0418-8]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82 </w:t>
      </w:r>
      <w:r w:rsidRPr="00A07549">
        <w:rPr>
          <w:rFonts w:ascii="Book Antiqua" w:eastAsia="Times New Roman" w:hAnsi="Book Antiqua" w:cs="Arial"/>
          <w:b/>
          <w:bCs/>
          <w:sz w:val="24"/>
          <w:szCs w:val="24"/>
          <w:lang w:val="en-US" w:eastAsia="en-GB"/>
        </w:rPr>
        <w:t>Fulkerson PC</w:t>
      </w:r>
      <w:r w:rsidRPr="00A07549">
        <w:rPr>
          <w:rFonts w:ascii="Book Antiqua" w:eastAsia="Times New Roman" w:hAnsi="Book Antiqua" w:cs="Arial"/>
          <w:bCs/>
          <w:sz w:val="24"/>
          <w:szCs w:val="24"/>
          <w:lang w:val="en-US" w:eastAsia="en-GB"/>
        </w:rPr>
        <w:t xml:space="preserve">, Rothenberg ME. Origin, regulation and physiological function of intestinal </w:t>
      </w:r>
      <w:proofErr w:type="spellStart"/>
      <w:r w:rsidRPr="00A07549">
        <w:rPr>
          <w:rFonts w:ascii="Book Antiqua" w:eastAsia="Times New Roman" w:hAnsi="Book Antiqua" w:cs="Arial"/>
          <w:bCs/>
          <w:sz w:val="24"/>
          <w:szCs w:val="24"/>
          <w:lang w:val="en-US" w:eastAsia="en-GB"/>
        </w:rPr>
        <w:t>oeosinophils</w:t>
      </w:r>
      <w:proofErr w:type="spellEnd"/>
      <w:r w:rsidRPr="00A07549">
        <w:rPr>
          <w:rFonts w:ascii="Book Antiqua" w:eastAsia="Times New Roman" w:hAnsi="Book Antiqua" w:cs="Arial"/>
          <w:bCs/>
          <w:sz w:val="24"/>
          <w:szCs w:val="24"/>
          <w:lang w:val="en-US" w:eastAsia="en-GB"/>
        </w:rPr>
        <w:t>. </w:t>
      </w:r>
      <w:r w:rsidRPr="00A07549">
        <w:rPr>
          <w:rFonts w:ascii="Book Antiqua" w:eastAsia="Times New Roman" w:hAnsi="Book Antiqua" w:cs="Arial"/>
          <w:bCs/>
          <w:i/>
          <w:iCs/>
          <w:sz w:val="24"/>
          <w:szCs w:val="24"/>
          <w:lang w:val="en-US" w:eastAsia="en-GB"/>
        </w:rPr>
        <w:t xml:space="preserve">Best </w:t>
      </w:r>
      <w:proofErr w:type="spellStart"/>
      <w:r w:rsidRPr="00A07549">
        <w:rPr>
          <w:rFonts w:ascii="Book Antiqua" w:eastAsia="Times New Roman" w:hAnsi="Book Antiqua" w:cs="Arial"/>
          <w:bCs/>
          <w:i/>
          <w:iCs/>
          <w:sz w:val="24"/>
          <w:szCs w:val="24"/>
          <w:lang w:val="en-US" w:eastAsia="en-GB"/>
        </w:rPr>
        <w:t>Pract</w:t>
      </w:r>
      <w:proofErr w:type="spellEnd"/>
      <w:r w:rsidRPr="00A07549">
        <w:rPr>
          <w:rFonts w:ascii="Book Antiqua" w:eastAsia="Times New Roman" w:hAnsi="Book Antiqua" w:cs="Arial"/>
          <w:bCs/>
          <w:i/>
          <w:iCs/>
          <w:sz w:val="24"/>
          <w:szCs w:val="24"/>
          <w:lang w:val="en-US" w:eastAsia="en-GB"/>
        </w:rPr>
        <w:t xml:space="preserve"> Res Clin Gastroenterol</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22</w:t>
      </w:r>
      <w:r w:rsidRPr="00A07549">
        <w:rPr>
          <w:rFonts w:ascii="Book Antiqua" w:eastAsia="Times New Roman" w:hAnsi="Book Antiqua" w:cs="Arial"/>
          <w:bCs/>
          <w:sz w:val="24"/>
          <w:szCs w:val="24"/>
          <w:lang w:val="en-US" w:eastAsia="en-GB"/>
        </w:rPr>
        <w:t>: 411-423 [PMID: 18492563 DOI: 10.1016/j.bpg.2007.10.023]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83 </w:t>
      </w:r>
      <w:r w:rsidRPr="00A07549">
        <w:rPr>
          <w:rFonts w:ascii="Book Antiqua" w:eastAsia="Times New Roman" w:hAnsi="Book Antiqua" w:cs="Arial"/>
          <w:b/>
          <w:bCs/>
          <w:sz w:val="24"/>
          <w:szCs w:val="24"/>
          <w:lang w:val="en-US" w:eastAsia="en-GB"/>
        </w:rPr>
        <w:t>Rothenberg ME</w:t>
      </w:r>
      <w:r w:rsidRPr="00A07549">
        <w:rPr>
          <w:rFonts w:ascii="Book Antiqua" w:eastAsia="Times New Roman" w:hAnsi="Book Antiqua" w:cs="Arial"/>
          <w:bCs/>
          <w:sz w:val="24"/>
          <w:szCs w:val="24"/>
          <w:lang w:val="en-US" w:eastAsia="en-GB"/>
        </w:rPr>
        <w:t>. Molecular, genetic, and cellular bases for treating eosinophilic esophagitis. </w:t>
      </w:r>
      <w:r w:rsidRPr="00A07549">
        <w:rPr>
          <w:rFonts w:ascii="Book Antiqua" w:eastAsia="Times New Roman" w:hAnsi="Book Antiqua" w:cs="Arial"/>
          <w:bCs/>
          <w:i/>
          <w:iCs/>
          <w:sz w:val="24"/>
          <w:szCs w:val="24"/>
          <w:lang w:val="en-US" w:eastAsia="en-GB"/>
        </w:rPr>
        <w:t>Gastroenterology</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148</w:t>
      </w:r>
      <w:r w:rsidRPr="00A07549">
        <w:rPr>
          <w:rFonts w:ascii="Book Antiqua" w:eastAsia="Times New Roman" w:hAnsi="Book Antiqua" w:cs="Arial"/>
          <w:bCs/>
          <w:sz w:val="24"/>
          <w:szCs w:val="24"/>
          <w:lang w:val="en-US" w:eastAsia="en-GB"/>
        </w:rPr>
        <w:t>: 1143-1157 [PMID: 25666870 DOI: 10.1053/j.gastro.2015.02.002]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84 </w:t>
      </w:r>
      <w:r w:rsidRPr="00A07549">
        <w:rPr>
          <w:rFonts w:ascii="Book Antiqua" w:eastAsia="Times New Roman" w:hAnsi="Book Antiqua" w:cs="Arial"/>
          <w:b/>
          <w:bCs/>
          <w:sz w:val="24"/>
          <w:szCs w:val="24"/>
          <w:lang w:val="en-US" w:eastAsia="en-GB"/>
        </w:rPr>
        <w:t>Ahrens R</w:t>
      </w:r>
      <w:r w:rsidRPr="00A07549">
        <w:rPr>
          <w:rFonts w:ascii="Book Antiqua" w:eastAsia="Times New Roman" w:hAnsi="Book Antiqua" w:cs="Arial"/>
          <w:bCs/>
          <w:sz w:val="24"/>
          <w:szCs w:val="24"/>
          <w:lang w:val="en-US" w:eastAsia="en-GB"/>
        </w:rPr>
        <w:t xml:space="preserve">, Waddell A, </w:t>
      </w:r>
      <w:proofErr w:type="spellStart"/>
      <w:r w:rsidRPr="00A07549">
        <w:rPr>
          <w:rFonts w:ascii="Book Antiqua" w:eastAsia="Times New Roman" w:hAnsi="Book Antiqua" w:cs="Arial"/>
          <w:bCs/>
          <w:sz w:val="24"/>
          <w:szCs w:val="24"/>
          <w:lang w:val="en-US" w:eastAsia="en-GB"/>
        </w:rPr>
        <w:t>Seidu</w:t>
      </w:r>
      <w:proofErr w:type="spellEnd"/>
      <w:r w:rsidRPr="00A07549">
        <w:rPr>
          <w:rFonts w:ascii="Book Antiqua" w:eastAsia="Times New Roman" w:hAnsi="Book Antiqua" w:cs="Arial"/>
          <w:bCs/>
          <w:sz w:val="24"/>
          <w:szCs w:val="24"/>
          <w:lang w:val="en-US" w:eastAsia="en-GB"/>
        </w:rPr>
        <w:t xml:space="preserve"> L, Blanchard C, Carey R, Forbes E, </w:t>
      </w:r>
      <w:proofErr w:type="spellStart"/>
      <w:r w:rsidRPr="00A07549">
        <w:rPr>
          <w:rFonts w:ascii="Book Antiqua" w:eastAsia="Times New Roman" w:hAnsi="Book Antiqua" w:cs="Arial"/>
          <w:bCs/>
          <w:sz w:val="24"/>
          <w:szCs w:val="24"/>
          <w:lang w:val="en-US" w:eastAsia="en-GB"/>
        </w:rPr>
        <w:t>Lampinen</w:t>
      </w:r>
      <w:proofErr w:type="spellEnd"/>
      <w:r w:rsidRPr="00A07549">
        <w:rPr>
          <w:rFonts w:ascii="Book Antiqua" w:eastAsia="Times New Roman" w:hAnsi="Book Antiqua" w:cs="Arial"/>
          <w:bCs/>
          <w:sz w:val="24"/>
          <w:szCs w:val="24"/>
          <w:lang w:val="en-US" w:eastAsia="en-GB"/>
        </w:rPr>
        <w:t xml:space="preserve"> M, Wilson T, Cohen E, Stringer K, Ballard E, </w:t>
      </w:r>
      <w:proofErr w:type="spellStart"/>
      <w:r w:rsidRPr="00A07549">
        <w:rPr>
          <w:rFonts w:ascii="Book Antiqua" w:eastAsia="Times New Roman" w:hAnsi="Book Antiqua" w:cs="Arial"/>
          <w:bCs/>
          <w:sz w:val="24"/>
          <w:szCs w:val="24"/>
          <w:lang w:val="en-US" w:eastAsia="en-GB"/>
        </w:rPr>
        <w:t>Munitz</w:t>
      </w:r>
      <w:proofErr w:type="spellEnd"/>
      <w:r w:rsidRPr="00A07549">
        <w:rPr>
          <w:rFonts w:ascii="Book Antiqua" w:eastAsia="Times New Roman" w:hAnsi="Book Antiqua" w:cs="Arial"/>
          <w:bCs/>
          <w:sz w:val="24"/>
          <w:szCs w:val="24"/>
          <w:lang w:val="en-US" w:eastAsia="en-GB"/>
        </w:rPr>
        <w:t xml:space="preserve"> A, Xu H, Lee N, Lee JJ, Rothenberg ME, Denson L, Hogan SP. Intestinal macrophage/epithelial cell-derived CCL11/eotaxin-1 mediates eosinophil recruitment and function in pediatric ulcerative colitis.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181</w:t>
      </w:r>
      <w:r w:rsidRPr="00A07549">
        <w:rPr>
          <w:rFonts w:ascii="Book Antiqua" w:eastAsia="Times New Roman" w:hAnsi="Book Antiqua" w:cs="Arial"/>
          <w:bCs/>
          <w:sz w:val="24"/>
          <w:szCs w:val="24"/>
          <w:lang w:val="en-US" w:eastAsia="en-GB"/>
        </w:rPr>
        <w:t>: 7390-7399 [PMID: 18981162 DOI: 10.4049/jimmunol.181.10.7390]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85 </w:t>
      </w:r>
      <w:r w:rsidRPr="00A07549">
        <w:rPr>
          <w:rFonts w:ascii="Book Antiqua" w:eastAsia="Times New Roman" w:hAnsi="Book Antiqua" w:cs="Arial"/>
          <w:b/>
          <w:bCs/>
          <w:sz w:val="24"/>
          <w:szCs w:val="24"/>
          <w:lang w:val="en-US" w:eastAsia="en-GB"/>
        </w:rPr>
        <w:t>Adar T</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Shteingart</w:t>
      </w:r>
      <w:proofErr w:type="spellEnd"/>
      <w:r w:rsidRPr="00A07549">
        <w:rPr>
          <w:rFonts w:ascii="Book Antiqua" w:eastAsia="Times New Roman" w:hAnsi="Book Antiqua" w:cs="Arial"/>
          <w:bCs/>
          <w:sz w:val="24"/>
          <w:szCs w:val="24"/>
          <w:lang w:val="en-US" w:eastAsia="en-GB"/>
        </w:rPr>
        <w:t xml:space="preserve"> S, Ben </w:t>
      </w:r>
      <w:proofErr w:type="spellStart"/>
      <w:r w:rsidRPr="00A07549">
        <w:rPr>
          <w:rFonts w:ascii="Book Antiqua" w:eastAsia="Times New Roman" w:hAnsi="Book Antiqua" w:cs="Arial"/>
          <w:bCs/>
          <w:sz w:val="24"/>
          <w:szCs w:val="24"/>
          <w:lang w:val="en-US" w:eastAsia="en-GB"/>
        </w:rPr>
        <w:t>Ya'acov</w:t>
      </w:r>
      <w:proofErr w:type="spellEnd"/>
      <w:r w:rsidRPr="00A07549">
        <w:rPr>
          <w:rFonts w:ascii="Book Antiqua" w:eastAsia="Times New Roman" w:hAnsi="Book Antiqua" w:cs="Arial"/>
          <w:bCs/>
          <w:sz w:val="24"/>
          <w:szCs w:val="24"/>
          <w:lang w:val="en-US" w:eastAsia="en-GB"/>
        </w:rPr>
        <w:t xml:space="preserve"> A, Bar-Gil </w:t>
      </w:r>
      <w:proofErr w:type="spellStart"/>
      <w:r w:rsidRPr="00A07549">
        <w:rPr>
          <w:rFonts w:ascii="Book Antiqua" w:eastAsia="Times New Roman" w:hAnsi="Book Antiqua" w:cs="Arial"/>
          <w:bCs/>
          <w:sz w:val="24"/>
          <w:szCs w:val="24"/>
          <w:lang w:val="en-US" w:eastAsia="en-GB"/>
        </w:rPr>
        <w:t>Shitrit</w:t>
      </w:r>
      <w:proofErr w:type="spellEnd"/>
      <w:r w:rsidRPr="00A07549">
        <w:rPr>
          <w:rFonts w:ascii="Book Antiqua" w:eastAsia="Times New Roman" w:hAnsi="Book Antiqua" w:cs="Arial"/>
          <w:bCs/>
          <w:sz w:val="24"/>
          <w:szCs w:val="24"/>
          <w:lang w:val="en-US" w:eastAsia="en-GB"/>
        </w:rPr>
        <w:t xml:space="preserve"> A, Goldin E. From airway inflammation to inflammatory bowel disease: eotaxin-1, a key regulator of intestinal inflammation. </w:t>
      </w:r>
      <w:r w:rsidRPr="00A07549">
        <w:rPr>
          <w:rFonts w:ascii="Book Antiqua" w:eastAsia="Times New Roman" w:hAnsi="Book Antiqua" w:cs="Arial"/>
          <w:bCs/>
          <w:i/>
          <w:iCs/>
          <w:sz w:val="24"/>
          <w:szCs w:val="24"/>
          <w:lang w:val="en-US" w:eastAsia="en-GB"/>
        </w:rPr>
        <w:t>Clin Immunol</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153</w:t>
      </w:r>
      <w:r w:rsidRPr="00A07549">
        <w:rPr>
          <w:rFonts w:ascii="Book Antiqua" w:eastAsia="Times New Roman" w:hAnsi="Book Antiqua" w:cs="Arial"/>
          <w:bCs/>
          <w:sz w:val="24"/>
          <w:szCs w:val="24"/>
          <w:lang w:val="en-US" w:eastAsia="en-GB"/>
        </w:rPr>
        <w:t>: 199-208 [PMID: 24786916 DOI: 10.1016/j.clim.2014.04.012]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86 </w:t>
      </w:r>
      <w:r w:rsidRPr="00A07549">
        <w:rPr>
          <w:rFonts w:ascii="Book Antiqua" w:eastAsia="Times New Roman" w:hAnsi="Book Antiqua" w:cs="Arial"/>
          <w:b/>
          <w:bCs/>
          <w:sz w:val="24"/>
          <w:szCs w:val="24"/>
          <w:lang w:val="en-US" w:eastAsia="en-GB"/>
        </w:rPr>
        <w:t>Travers J</w:t>
      </w:r>
      <w:r w:rsidRPr="00A07549">
        <w:rPr>
          <w:rFonts w:ascii="Book Antiqua" w:eastAsia="Times New Roman" w:hAnsi="Book Antiqua" w:cs="Arial"/>
          <w:bCs/>
          <w:sz w:val="24"/>
          <w:szCs w:val="24"/>
          <w:lang w:val="en-US" w:eastAsia="en-GB"/>
        </w:rPr>
        <w:t>, Rothenberg ME. Eosinophils in mucosal immune responses. </w:t>
      </w:r>
      <w:r w:rsidRPr="00A07549">
        <w:rPr>
          <w:rFonts w:ascii="Book Antiqua" w:eastAsia="Times New Roman" w:hAnsi="Book Antiqua" w:cs="Arial"/>
          <w:bCs/>
          <w:i/>
          <w:iCs/>
          <w:sz w:val="24"/>
          <w:szCs w:val="24"/>
          <w:lang w:val="en-US" w:eastAsia="en-GB"/>
        </w:rPr>
        <w:t>Mucosal Immunol</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8</w:t>
      </w:r>
      <w:r w:rsidRPr="00A07549">
        <w:rPr>
          <w:rFonts w:ascii="Book Antiqua" w:eastAsia="Times New Roman" w:hAnsi="Book Antiqua" w:cs="Arial"/>
          <w:bCs/>
          <w:sz w:val="24"/>
          <w:szCs w:val="24"/>
          <w:lang w:val="en-US" w:eastAsia="en-GB"/>
        </w:rPr>
        <w:t>: 464-475 [PMID: 25807184 DOI: 10.1038/mi.2015.2]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87 </w:t>
      </w:r>
      <w:proofErr w:type="spellStart"/>
      <w:r w:rsidRPr="00A07549">
        <w:rPr>
          <w:rFonts w:ascii="Book Antiqua" w:eastAsia="Times New Roman" w:hAnsi="Book Antiqua" w:cs="Arial"/>
          <w:b/>
          <w:bCs/>
          <w:sz w:val="24"/>
          <w:szCs w:val="24"/>
          <w:lang w:val="en-US" w:eastAsia="en-GB"/>
        </w:rPr>
        <w:t>DeBrosse</w:t>
      </w:r>
      <w:proofErr w:type="spellEnd"/>
      <w:r w:rsidRPr="00A07549">
        <w:rPr>
          <w:rFonts w:ascii="Book Antiqua" w:eastAsia="Times New Roman" w:hAnsi="Book Antiqua" w:cs="Arial"/>
          <w:b/>
          <w:bCs/>
          <w:sz w:val="24"/>
          <w:szCs w:val="24"/>
          <w:lang w:val="en-US" w:eastAsia="en-GB"/>
        </w:rPr>
        <w:t xml:space="preserve"> CW</w:t>
      </w:r>
      <w:r w:rsidRPr="00A07549">
        <w:rPr>
          <w:rFonts w:ascii="Book Antiqua" w:eastAsia="Times New Roman" w:hAnsi="Book Antiqua" w:cs="Arial"/>
          <w:bCs/>
          <w:sz w:val="24"/>
          <w:szCs w:val="24"/>
          <w:lang w:val="en-US" w:eastAsia="en-GB"/>
        </w:rPr>
        <w:t>, Case JW, Putnam PE, Collins MH, Rothenberg ME. Quantity and distribution of eosinophils in the gastrointestinal tract of children. </w:t>
      </w:r>
      <w:proofErr w:type="spellStart"/>
      <w:r w:rsidRPr="00A07549">
        <w:rPr>
          <w:rFonts w:ascii="Book Antiqua" w:eastAsia="Times New Roman" w:hAnsi="Book Antiqua" w:cs="Arial"/>
          <w:bCs/>
          <w:i/>
          <w:iCs/>
          <w:sz w:val="24"/>
          <w:szCs w:val="24"/>
          <w:lang w:val="en-US" w:eastAsia="en-GB"/>
        </w:rPr>
        <w:t>Pediatr</w:t>
      </w:r>
      <w:proofErr w:type="spellEnd"/>
      <w:r w:rsidRPr="00A07549">
        <w:rPr>
          <w:rFonts w:ascii="Book Antiqua" w:eastAsia="Times New Roman" w:hAnsi="Book Antiqua" w:cs="Arial"/>
          <w:bCs/>
          <w:i/>
          <w:iCs/>
          <w:sz w:val="24"/>
          <w:szCs w:val="24"/>
          <w:lang w:val="en-US" w:eastAsia="en-GB"/>
        </w:rPr>
        <w:t xml:space="preserve"> Dev </w:t>
      </w:r>
      <w:proofErr w:type="spellStart"/>
      <w:r w:rsidRPr="00A07549">
        <w:rPr>
          <w:rFonts w:ascii="Book Antiqua" w:eastAsia="Times New Roman" w:hAnsi="Book Antiqua" w:cs="Arial"/>
          <w:bCs/>
          <w:i/>
          <w:iCs/>
          <w:sz w:val="24"/>
          <w:szCs w:val="24"/>
          <w:lang w:val="en-US" w:eastAsia="en-GB"/>
        </w:rPr>
        <w:t>Pathol</w:t>
      </w:r>
      <w:proofErr w:type="spellEnd"/>
      <w:r w:rsidRPr="00A07549">
        <w:rPr>
          <w:rFonts w:ascii="Book Antiqua" w:eastAsia="Times New Roman" w:hAnsi="Book Antiqua" w:cs="Arial"/>
          <w:bCs/>
          <w:sz w:val="24"/>
          <w:szCs w:val="24"/>
          <w:lang w:val="en-US" w:eastAsia="en-GB"/>
        </w:rPr>
        <w:t> 2006; </w:t>
      </w:r>
      <w:r w:rsidRPr="00A07549">
        <w:rPr>
          <w:rFonts w:ascii="Book Antiqua" w:eastAsia="Times New Roman" w:hAnsi="Book Antiqua" w:cs="Arial"/>
          <w:b/>
          <w:bCs/>
          <w:sz w:val="24"/>
          <w:szCs w:val="24"/>
          <w:lang w:val="en-US" w:eastAsia="en-GB"/>
        </w:rPr>
        <w:t>9</w:t>
      </w:r>
      <w:r w:rsidRPr="00A07549">
        <w:rPr>
          <w:rFonts w:ascii="Book Antiqua" w:eastAsia="Times New Roman" w:hAnsi="Book Antiqua" w:cs="Arial"/>
          <w:bCs/>
          <w:sz w:val="24"/>
          <w:szCs w:val="24"/>
          <w:lang w:val="en-US" w:eastAsia="en-GB"/>
        </w:rPr>
        <w:t>: 210-218 [PMID: 16944979 DOI: 10.2350/11-05-0130.1]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88 </w:t>
      </w:r>
      <w:r w:rsidRPr="00A07549">
        <w:rPr>
          <w:rFonts w:ascii="Book Antiqua" w:eastAsia="Times New Roman" w:hAnsi="Book Antiqua" w:cs="Arial"/>
          <w:b/>
          <w:bCs/>
          <w:sz w:val="24"/>
          <w:szCs w:val="24"/>
          <w:lang w:val="en-US" w:eastAsia="en-GB"/>
        </w:rPr>
        <w:t>Matsushita T</w:t>
      </w:r>
      <w:r w:rsidRPr="00A07549">
        <w:rPr>
          <w:rFonts w:ascii="Book Antiqua" w:eastAsia="Times New Roman" w:hAnsi="Book Antiqua" w:cs="Arial"/>
          <w:bCs/>
          <w:sz w:val="24"/>
          <w:szCs w:val="24"/>
          <w:lang w:val="en-US" w:eastAsia="en-GB"/>
        </w:rPr>
        <w:t xml:space="preserve">, Maruyama R, Ishikawa N, Harada Y, Araki A, Chen D, </w:t>
      </w:r>
      <w:proofErr w:type="spellStart"/>
      <w:r w:rsidRPr="00A07549">
        <w:rPr>
          <w:rFonts w:ascii="Book Antiqua" w:eastAsia="Times New Roman" w:hAnsi="Book Antiqua" w:cs="Arial"/>
          <w:bCs/>
          <w:sz w:val="24"/>
          <w:szCs w:val="24"/>
          <w:lang w:val="en-US" w:eastAsia="en-GB"/>
        </w:rPr>
        <w:t>Tauchi</w:t>
      </w:r>
      <w:proofErr w:type="spellEnd"/>
      <w:r w:rsidRPr="00A07549">
        <w:rPr>
          <w:rFonts w:ascii="Book Antiqua" w:eastAsia="Times New Roman" w:hAnsi="Book Antiqua" w:cs="Arial"/>
          <w:bCs/>
          <w:sz w:val="24"/>
          <w:szCs w:val="24"/>
          <w:lang w:val="en-US" w:eastAsia="en-GB"/>
        </w:rPr>
        <w:t>-Nishi P, Yuki T, Kinoshita Y. The number and distribution of eosinophils in the adult human gastrointestinal tract: a study and comparison of racial and environmental factors. </w:t>
      </w:r>
      <w:r w:rsidRPr="00A07549">
        <w:rPr>
          <w:rFonts w:ascii="Book Antiqua" w:eastAsia="Times New Roman" w:hAnsi="Book Antiqua" w:cs="Arial"/>
          <w:bCs/>
          <w:i/>
          <w:iCs/>
          <w:sz w:val="24"/>
          <w:szCs w:val="24"/>
          <w:lang w:val="en-US" w:eastAsia="en-GB"/>
        </w:rPr>
        <w:t xml:space="preserve">Am J Surg </w:t>
      </w:r>
      <w:proofErr w:type="spellStart"/>
      <w:r w:rsidRPr="00A07549">
        <w:rPr>
          <w:rFonts w:ascii="Book Antiqua" w:eastAsia="Times New Roman" w:hAnsi="Book Antiqua" w:cs="Arial"/>
          <w:bCs/>
          <w:i/>
          <w:iCs/>
          <w:sz w:val="24"/>
          <w:szCs w:val="24"/>
          <w:lang w:val="en-US" w:eastAsia="en-GB"/>
        </w:rPr>
        <w:t>Pathol</w:t>
      </w:r>
      <w:proofErr w:type="spellEnd"/>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39</w:t>
      </w:r>
      <w:r w:rsidRPr="00A07549">
        <w:rPr>
          <w:rFonts w:ascii="Book Antiqua" w:eastAsia="Times New Roman" w:hAnsi="Book Antiqua" w:cs="Arial"/>
          <w:bCs/>
          <w:sz w:val="24"/>
          <w:szCs w:val="24"/>
          <w:lang w:val="en-US" w:eastAsia="en-GB"/>
        </w:rPr>
        <w:t>: 521-527 [PMID: 25581733 DOI: 10.1097/PAS.0000000000000370]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89 </w:t>
      </w:r>
      <w:r w:rsidRPr="00A07549">
        <w:rPr>
          <w:rFonts w:ascii="Book Antiqua" w:eastAsia="Times New Roman" w:hAnsi="Book Antiqua" w:cs="Arial"/>
          <w:b/>
          <w:bCs/>
          <w:sz w:val="24"/>
          <w:szCs w:val="24"/>
          <w:lang w:val="en-US" w:eastAsia="en-GB"/>
        </w:rPr>
        <w:t>Kiss Z</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Tél</w:t>
      </w:r>
      <w:proofErr w:type="spellEnd"/>
      <w:r w:rsidRPr="00A07549">
        <w:rPr>
          <w:rFonts w:ascii="Book Antiqua" w:eastAsia="Times New Roman" w:hAnsi="Book Antiqua" w:cs="Arial"/>
          <w:bCs/>
          <w:sz w:val="24"/>
          <w:szCs w:val="24"/>
          <w:lang w:val="en-US" w:eastAsia="en-GB"/>
        </w:rPr>
        <w:t xml:space="preserve"> B, Farkas N, </w:t>
      </w:r>
      <w:proofErr w:type="spellStart"/>
      <w:r w:rsidRPr="00A07549">
        <w:rPr>
          <w:rFonts w:ascii="Book Antiqua" w:eastAsia="Times New Roman" w:hAnsi="Book Antiqua" w:cs="Arial"/>
          <w:bCs/>
          <w:sz w:val="24"/>
          <w:szCs w:val="24"/>
          <w:lang w:val="en-US" w:eastAsia="en-GB"/>
        </w:rPr>
        <w:t>Garami</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Vincze</w:t>
      </w:r>
      <w:proofErr w:type="spellEnd"/>
      <w:r w:rsidRPr="00A07549">
        <w:rPr>
          <w:rFonts w:ascii="Book Antiqua" w:eastAsia="Times New Roman" w:hAnsi="Book Antiqua" w:cs="Arial"/>
          <w:bCs/>
          <w:sz w:val="24"/>
          <w:szCs w:val="24"/>
          <w:lang w:val="en-US" w:eastAsia="en-GB"/>
        </w:rPr>
        <w:t xml:space="preserve"> Á, </w:t>
      </w:r>
      <w:proofErr w:type="spellStart"/>
      <w:r w:rsidRPr="00A07549">
        <w:rPr>
          <w:rFonts w:ascii="Book Antiqua" w:eastAsia="Times New Roman" w:hAnsi="Book Antiqua" w:cs="Arial"/>
          <w:bCs/>
          <w:sz w:val="24"/>
          <w:szCs w:val="24"/>
          <w:lang w:val="en-US" w:eastAsia="en-GB"/>
        </w:rPr>
        <w:t>Bajor</w:t>
      </w:r>
      <w:proofErr w:type="spellEnd"/>
      <w:r w:rsidRPr="00A07549">
        <w:rPr>
          <w:rFonts w:ascii="Book Antiqua" w:eastAsia="Times New Roman" w:hAnsi="Book Antiqua" w:cs="Arial"/>
          <w:bCs/>
          <w:sz w:val="24"/>
          <w:szCs w:val="24"/>
          <w:lang w:val="en-US" w:eastAsia="en-GB"/>
        </w:rPr>
        <w:t xml:space="preserve"> J, </w:t>
      </w:r>
      <w:proofErr w:type="spellStart"/>
      <w:r w:rsidRPr="00A07549">
        <w:rPr>
          <w:rFonts w:ascii="Book Antiqua" w:eastAsia="Times New Roman" w:hAnsi="Book Antiqua" w:cs="Arial"/>
          <w:bCs/>
          <w:sz w:val="24"/>
          <w:szCs w:val="24"/>
          <w:lang w:val="en-US" w:eastAsia="en-GB"/>
        </w:rPr>
        <w:t>Sarlós</w:t>
      </w:r>
      <w:proofErr w:type="spellEnd"/>
      <w:r w:rsidRPr="00A07549">
        <w:rPr>
          <w:rFonts w:ascii="Book Antiqua" w:eastAsia="Times New Roman" w:hAnsi="Book Antiqua" w:cs="Arial"/>
          <w:bCs/>
          <w:sz w:val="24"/>
          <w:szCs w:val="24"/>
          <w:lang w:val="en-US" w:eastAsia="en-GB"/>
        </w:rPr>
        <w:t xml:space="preserve"> P, </w:t>
      </w:r>
      <w:proofErr w:type="spellStart"/>
      <w:r w:rsidRPr="00A07549">
        <w:rPr>
          <w:rFonts w:ascii="Book Antiqua" w:eastAsia="Times New Roman" w:hAnsi="Book Antiqua" w:cs="Arial"/>
          <w:bCs/>
          <w:sz w:val="24"/>
          <w:szCs w:val="24"/>
          <w:lang w:val="en-US" w:eastAsia="en-GB"/>
        </w:rPr>
        <w:t>Márta</w:t>
      </w:r>
      <w:proofErr w:type="spellEnd"/>
      <w:r w:rsidRPr="00A07549">
        <w:rPr>
          <w:rFonts w:ascii="Book Antiqua" w:eastAsia="Times New Roman" w:hAnsi="Book Antiqua" w:cs="Arial"/>
          <w:bCs/>
          <w:sz w:val="24"/>
          <w:szCs w:val="24"/>
          <w:lang w:val="en-US" w:eastAsia="en-GB"/>
        </w:rPr>
        <w:t xml:space="preserve"> K, </w:t>
      </w:r>
      <w:proofErr w:type="spellStart"/>
      <w:r w:rsidRPr="00A07549">
        <w:rPr>
          <w:rFonts w:ascii="Book Antiqua" w:eastAsia="Times New Roman" w:hAnsi="Book Antiqua" w:cs="Arial"/>
          <w:bCs/>
          <w:sz w:val="24"/>
          <w:szCs w:val="24"/>
          <w:lang w:val="en-US" w:eastAsia="en-GB"/>
        </w:rPr>
        <w:t>Erős</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Mikó</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Szakács</w:t>
      </w:r>
      <w:proofErr w:type="spellEnd"/>
      <w:r w:rsidRPr="00A07549">
        <w:rPr>
          <w:rFonts w:ascii="Book Antiqua" w:eastAsia="Times New Roman" w:hAnsi="Book Antiqua" w:cs="Arial"/>
          <w:bCs/>
          <w:sz w:val="24"/>
          <w:szCs w:val="24"/>
          <w:lang w:val="en-US" w:eastAsia="en-GB"/>
        </w:rPr>
        <w:t xml:space="preserve"> Z, </w:t>
      </w:r>
      <w:proofErr w:type="spellStart"/>
      <w:r w:rsidRPr="00A07549">
        <w:rPr>
          <w:rFonts w:ascii="Book Antiqua" w:eastAsia="Times New Roman" w:hAnsi="Book Antiqua" w:cs="Arial"/>
          <w:bCs/>
          <w:sz w:val="24"/>
          <w:szCs w:val="24"/>
          <w:lang w:val="en-US" w:eastAsia="en-GB"/>
        </w:rPr>
        <w:t>Pécsi</w:t>
      </w:r>
      <w:proofErr w:type="spellEnd"/>
      <w:r w:rsidRPr="00A07549">
        <w:rPr>
          <w:rFonts w:ascii="Book Antiqua" w:eastAsia="Times New Roman" w:hAnsi="Book Antiqua" w:cs="Arial"/>
          <w:bCs/>
          <w:sz w:val="24"/>
          <w:szCs w:val="24"/>
          <w:lang w:val="en-US" w:eastAsia="en-GB"/>
        </w:rPr>
        <w:t xml:space="preserve"> D, </w:t>
      </w:r>
      <w:proofErr w:type="spellStart"/>
      <w:r w:rsidRPr="00A07549">
        <w:rPr>
          <w:rFonts w:ascii="Book Antiqua" w:eastAsia="Times New Roman" w:hAnsi="Book Antiqua" w:cs="Arial"/>
          <w:bCs/>
          <w:sz w:val="24"/>
          <w:szCs w:val="24"/>
          <w:lang w:val="en-US" w:eastAsia="en-GB"/>
        </w:rPr>
        <w:t>Mátrai</w:t>
      </w:r>
      <w:proofErr w:type="spellEnd"/>
      <w:r w:rsidRPr="00A07549">
        <w:rPr>
          <w:rFonts w:ascii="Book Antiqua" w:eastAsia="Times New Roman" w:hAnsi="Book Antiqua" w:cs="Arial"/>
          <w:bCs/>
          <w:sz w:val="24"/>
          <w:szCs w:val="24"/>
          <w:lang w:val="en-US" w:eastAsia="en-GB"/>
        </w:rPr>
        <w:t xml:space="preserve"> P, </w:t>
      </w:r>
      <w:proofErr w:type="spellStart"/>
      <w:r w:rsidRPr="00A07549">
        <w:rPr>
          <w:rFonts w:ascii="Book Antiqua" w:eastAsia="Times New Roman" w:hAnsi="Book Antiqua" w:cs="Arial"/>
          <w:bCs/>
          <w:sz w:val="24"/>
          <w:szCs w:val="24"/>
          <w:lang w:val="en-US" w:eastAsia="en-GB"/>
        </w:rPr>
        <w:t>Hegyi</w:t>
      </w:r>
      <w:proofErr w:type="spellEnd"/>
      <w:r w:rsidRPr="00A07549">
        <w:rPr>
          <w:rFonts w:ascii="Book Antiqua" w:eastAsia="Times New Roman" w:hAnsi="Book Antiqua" w:cs="Arial"/>
          <w:bCs/>
          <w:sz w:val="24"/>
          <w:szCs w:val="24"/>
          <w:lang w:val="en-US" w:eastAsia="en-GB"/>
        </w:rPr>
        <w:t xml:space="preserve"> P, </w:t>
      </w:r>
      <w:proofErr w:type="spellStart"/>
      <w:r w:rsidRPr="00A07549">
        <w:rPr>
          <w:rFonts w:ascii="Book Antiqua" w:eastAsia="Times New Roman" w:hAnsi="Book Antiqua" w:cs="Arial"/>
          <w:bCs/>
          <w:sz w:val="24"/>
          <w:szCs w:val="24"/>
          <w:lang w:val="en-US" w:eastAsia="en-GB"/>
        </w:rPr>
        <w:t>Veres</w:t>
      </w:r>
      <w:proofErr w:type="spellEnd"/>
      <w:r w:rsidRPr="00A07549">
        <w:rPr>
          <w:rFonts w:ascii="Book Antiqua" w:eastAsia="Times New Roman" w:hAnsi="Book Antiqua" w:cs="Arial"/>
          <w:bCs/>
          <w:sz w:val="24"/>
          <w:szCs w:val="24"/>
          <w:lang w:val="en-US" w:eastAsia="en-GB"/>
        </w:rPr>
        <w:t xml:space="preserve"> G. Eosinophil Counts in the Small Intestine and Colon of Children Without Apparent Gastrointestinal Disease: A Meta-analysis.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Pediatr</w:t>
      </w:r>
      <w:proofErr w:type="spellEnd"/>
      <w:r w:rsidRPr="00A07549">
        <w:rPr>
          <w:rFonts w:ascii="Book Antiqua" w:eastAsia="Times New Roman" w:hAnsi="Book Antiqua" w:cs="Arial"/>
          <w:bCs/>
          <w:i/>
          <w:iCs/>
          <w:sz w:val="24"/>
          <w:szCs w:val="24"/>
          <w:lang w:val="en-US" w:eastAsia="en-GB"/>
        </w:rPr>
        <w:t xml:space="preserve"> Gastroenterol </w:t>
      </w:r>
      <w:proofErr w:type="spellStart"/>
      <w:r w:rsidRPr="00A07549">
        <w:rPr>
          <w:rFonts w:ascii="Book Antiqua" w:eastAsia="Times New Roman" w:hAnsi="Book Antiqua" w:cs="Arial"/>
          <w:bCs/>
          <w:i/>
          <w:iCs/>
          <w:sz w:val="24"/>
          <w:szCs w:val="24"/>
          <w:lang w:val="en-US" w:eastAsia="en-GB"/>
        </w:rPr>
        <w:t>Nutr</w:t>
      </w:r>
      <w:proofErr w:type="spellEnd"/>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67</w:t>
      </w:r>
      <w:r w:rsidRPr="00A07549">
        <w:rPr>
          <w:rFonts w:ascii="Book Antiqua" w:eastAsia="Times New Roman" w:hAnsi="Book Antiqua" w:cs="Arial"/>
          <w:bCs/>
          <w:sz w:val="24"/>
          <w:szCs w:val="24"/>
          <w:lang w:val="en-US" w:eastAsia="en-GB"/>
        </w:rPr>
        <w:t>: 6-12 [PMID: 29394213 DOI: 10.1097/MPG.0000000000001904]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90 </w:t>
      </w:r>
      <w:proofErr w:type="spellStart"/>
      <w:r w:rsidRPr="00A07549">
        <w:rPr>
          <w:rFonts w:ascii="Book Antiqua" w:eastAsia="Times New Roman" w:hAnsi="Book Antiqua" w:cs="Arial"/>
          <w:b/>
          <w:bCs/>
          <w:sz w:val="24"/>
          <w:szCs w:val="24"/>
          <w:lang w:val="en-US" w:eastAsia="en-GB"/>
        </w:rPr>
        <w:t>Yantiss</w:t>
      </w:r>
      <w:proofErr w:type="spellEnd"/>
      <w:r w:rsidRPr="00A07549">
        <w:rPr>
          <w:rFonts w:ascii="Book Antiqua" w:eastAsia="Times New Roman" w:hAnsi="Book Antiqua" w:cs="Arial"/>
          <w:b/>
          <w:bCs/>
          <w:sz w:val="24"/>
          <w:szCs w:val="24"/>
          <w:lang w:val="en-US" w:eastAsia="en-GB"/>
        </w:rPr>
        <w:t xml:space="preserve"> RK</w:t>
      </w:r>
      <w:r w:rsidRPr="00A07549">
        <w:rPr>
          <w:rFonts w:ascii="Book Antiqua" w:eastAsia="Times New Roman" w:hAnsi="Book Antiqua" w:cs="Arial"/>
          <w:bCs/>
          <w:sz w:val="24"/>
          <w:szCs w:val="24"/>
          <w:lang w:val="en-US" w:eastAsia="en-GB"/>
        </w:rPr>
        <w:t>. Eosinophils in the GI tract: how many is too many and what do they mean? </w:t>
      </w:r>
      <w:r w:rsidRPr="00A07549">
        <w:rPr>
          <w:rFonts w:ascii="Book Antiqua" w:eastAsia="Times New Roman" w:hAnsi="Book Antiqua" w:cs="Arial"/>
          <w:bCs/>
          <w:i/>
          <w:iCs/>
          <w:sz w:val="24"/>
          <w:szCs w:val="24"/>
          <w:lang w:val="en-US" w:eastAsia="en-GB"/>
        </w:rPr>
        <w:t xml:space="preserve">Mod </w:t>
      </w:r>
      <w:proofErr w:type="spellStart"/>
      <w:r w:rsidRPr="00A07549">
        <w:rPr>
          <w:rFonts w:ascii="Book Antiqua" w:eastAsia="Times New Roman" w:hAnsi="Book Antiqua" w:cs="Arial"/>
          <w:bCs/>
          <w:i/>
          <w:iCs/>
          <w:sz w:val="24"/>
          <w:szCs w:val="24"/>
          <w:lang w:val="en-US" w:eastAsia="en-GB"/>
        </w:rPr>
        <w:t>Pathol</w:t>
      </w:r>
      <w:proofErr w:type="spellEnd"/>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 xml:space="preserve">28 </w:t>
      </w:r>
      <w:r w:rsidRPr="00A07549">
        <w:rPr>
          <w:rFonts w:ascii="Book Antiqua" w:eastAsia="Times New Roman" w:hAnsi="Book Antiqua" w:cs="Arial"/>
          <w:sz w:val="24"/>
          <w:szCs w:val="24"/>
          <w:lang w:val="en-US" w:eastAsia="en-GB"/>
        </w:rPr>
        <w:t>Suppl 1</w:t>
      </w:r>
      <w:r w:rsidRPr="00A07549">
        <w:rPr>
          <w:rFonts w:ascii="Book Antiqua" w:eastAsia="Times New Roman" w:hAnsi="Book Antiqua" w:cs="Arial"/>
          <w:bCs/>
          <w:sz w:val="24"/>
          <w:szCs w:val="24"/>
          <w:lang w:val="en-US" w:eastAsia="en-GB"/>
        </w:rPr>
        <w:t>: S7-21 [PMID: 25560601 DOI: 10.1038/modpathol.2014.132]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91 </w:t>
      </w:r>
      <w:r w:rsidRPr="00A07549">
        <w:rPr>
          <w:rFonts w:ascii="Book Antiqua" w:eastAsia="Times New Roman" w:hAnsi="Book Antiqua" w:cs="Arial"/>
          <w:b/>
          <w:bCs/>
          <w:sz w:val="24"/>
          <w:szCs w:val="24"/>
          <w:lang w:val="en-US" w:eastAsia="en-GB"/>
        </w:rPr>
        <w:t>Xenakis JJ</w:t>
      </w:r>
      <w:r w:rsidRPr="00A07549">
        <w:rPr>
          <w:rFonts w:ascii="Book Antiqua" w:eastAsia="Times New Roman" w:hAnsi="Book Antiqua" w:cs="Arial"/>
          <w:bCs/>
          <w:sz w:val="24"/>
          <w:szCs w:val="24"/>
          <w:lang w:val="en-US" w:eastAsia="en-GB"/>
        </w:rPr>
        <w:t xml:space="preserve">, Howard ED, Smith KM, </w:t>
      </w:r>
      <w:proofErr w:type="spellStart"/>
      <w:r w:rsidRPr="00A07549">
        <w:rPr>
          <w:rFonts w:ascii="Book Antiqua" w:eastAsia="Times New Roman" w:hAnsi="Book Antiqua" w:cs="Arial"/>
          <w:bCs/>
          <w:sz w:val="24"/>
          <w:szCs w:val="24"/>
          <w:lang w:val="en-US" w:eastAsia="en-GB"/>
        </w:rPr>
        <w:t>Olbrich</w:t>
      </w:r>
      <w:proofErr w:type="spellEnd"/>
      <w:r w:rsidRPr="00A07549">
        <w:rPr>
          <w:rFonts w:ascii="Book Antiqua" w:eastAsia="Times New Roman" w:hAnsi="Book Antiqua" w:cs="Arial"/>
          <w:bCs/>
          <w:sz w:val="24"/>
          <w:szCs w:val="24"/>
          <w:lang w:val="en-US" w:eastAsia="en-GB"/>
        </w:rPr>
        <w:t xml:space="preserve"> CL, Huang Y, </w:t>
      </w:r>
      <w:proofErr w:type="spellStart"/>
      <w:r w:rsidRPr="00A07549">
        <w:rPr>
          <w:rFonts w:ascii="Book Antiqua" w:eastAsia="Times New Roman" w:hAnsi="Book Antiqua" w:cs="Arial"/>
          <w:bCs/>
          <w:sz w:val="24"/>
          <w:szCs w:val="24"/>
          <w:lang w:val="en-US" w:eastAsia="en-GB"/>
        </w:rPr>
        <w:t>Anketell</w:t>
      </w:r>
      <w:proofErr w:type="spellEnd"/>
      <w:r w:rsidRPr="00A07549">
        <w:rPr>
          <w:rFonts w:ascii="Book Antiqua" w:eastAsia="Times New Roman" w:hAnsi="Book Antiqua" w:cs="Arial"/>
          <w:bCs/>
          <w:sz w:val="24"/>
          <w:szCs w:val="24"/>
          <w:lang w:val="en-US" w:eastAsia="en-GB"/>
        </w:rPr>
        <w:t xml:space="preserve"> D, Maldonado S, Cornwell EW, Spencer LA. Resident intestinal eosinophils constitutively express antigen presentation markers and include two phenotypically distinct subsets of </w:t>
      </w:r>
      <w:r w:rsidRPr="00A07549">
        <w:rPr>
          <w:rFonts w:ascii="Book Antiqua" w:eastAsia="Times New Roman" w:hAnsi="Book Antiqua" w:cs="Arial"/>
          <w:bCs/>
          <w:sz w:val="24"/>
          <w:szCs w:val="24"/>
          <w:lang w:val="en-US" w:eastAsia="en-GB"/>
        </w:rPr>
        <w:lastRenderedPageBreak/>
        <w:t>eosinophils. </w:t>
      </w:r>
      <w:r w:rsidRPr="00A07549">
        <w:rPr>
          <w:rFonts w:ascii="Book Antiqua" w:eastAsia="Times New Roman" w:hAnsi="Book Antiqua" w:cs="Arial"/>
          <w:bCs/>
          <w:i/>
          <w:iCs/>
          <w:sz w:val="24"/>
          <w:szCs w:val="24"/>
          <w:lang w:val="en-US" w:eastAsia="en-GB"/>
        </w:rPr>
        <w:t>Immunology</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154</w:t>
      </w:r>
      <w:r w:rsidRPr="00A07549">
        <w:rPr>
          <w:rFonts w:ascii="Book Antiqua" w:eastAsia="Times New Roman" w:hAnsi="Book Antiqua" w:cs="Arial"/>
          <w:bCs/>
          <w:sz w:val="24"/>
          <w:szCs w:val="24"/>
          <w:lang w:val="en-US" w:eastAsia="en-GB"/>
        </w:rPr>
        <w:t>: 298-308 [PMID: 29281125 DOI: 10.1111/imm.12885]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92 </w:t>
      </w:r>
      <w:proofErr w:type="spellStart"/>
      <w:r w:rsidRPr="00A07549">
        <w:rPr>
          <w:rFonts w:ascii="Book Antiqua" w:eastAsia="Times New Roman" w:hAnsi="Book Antiqua" w:cs="Arial"/>
          <w:b/>
          <w:bCs/>
          <w:sz w:val="24"/>
          <w:szCs w:val="24"/>
          <w:lang w:val="en-US" w:eastAsia="en-GB"/>
        </w:rPr>
        <w:t>Luissint</w:t>
      </w:r>
      <w:proofErr w:type="spellEnd"/>
      <w:r w:rsidRPr="00A07549">
        <w:rPr>
          <w:rFonts w:ascii="Book Antiqua" w:eastAsia="Times New Roman" w:hAnsi="Book Antiqua" w:cs="Arial"/>
          <w:b/>
          <w:bCs/>
          <w:sz w:val="24"/>
          <w:szCs w:val="24"/>
          <w:lang w:val="en-US" w:eastAsia="en-GB"/>
        </w:rPr>
        <w:t xml:space="preserve"> AC</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Parkos</w:t>
      </w:r>
      <w:proofErr w:type="spellEnd"/>
      <w:r w:rsidRPr="00A07549">
        <w:rPr>
          <w:rFonts w:ascii="Book Antiqua" w:eastAsia="Times New Roman" w:hAnsi="Book Antiqua" w:cs="Arial"/>
          <w:bCs/>
          <w:sz w:val="24"/>
          <w:szCs w:val="24"/>
          <w:lang w:val="en-US" w:eastAsia="en-GB"/>
        </w:rPr>
        <w:t xml:space="preserve"> CA, Nusrat A. Inflammation and the Intestinal Barrier: Leukocyte-Epithelial Cell Interactions, Cell Junction Remodeling, and Mucosal Repair.</w:t>
      </w:r>
      <w:r w:rsidR="00AF428B">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i/>
          <w:iCs/>
          <w:sz w:val="24"/>
          <w:szCs w:val="24"/>
          <w:lang w:val="en-US" w:eastAsia="en-GB"/>
        </w:rPr>
        <w:t>Gastroenterology</w:t>
      </w:r>
      <w:r w:rsidR="006A2815">
        <w:rPr>
          <w:rFonts w:ascii="Book Antiqua" w:eastAsia="Times New Roman" w:hAnsi="Book Antiqua" w:cs="Arial"/>
          <w:bCs/>
          <w:i/>
          <w:iCs/>
          <w:sz w:val="24"/>
          <w:szCs w:val="24"/>
          <w:lang w:val="en-US" w:eastAsia="en-GB"/>
        </w:rPr>
        <w:t xml:space="preserve"> </w:t>
      </w:r>
      <w:r w:rsidRPr="00A07549">
        <w:rPr>
          <w:rFonts w:ascii="Book Antiqua" w:eastAsia="Times New Roman" w:hAnsi="Book Antiqua" w:cs="Arial"/>
          <w:bCs/>
          <w:sz w:val="24"/>
          <w:szCs w:val="24"/>
          <w:lang w:val="en-US" w:eastAsia="en-GB"/>
        </w:rPr>
        <w:t>2016; </w:t>
      </w:r>
      <w:r w:rsidRPr="00A07549">
        <w:rPr>
          <w:rFonts w:ascii="Book Antiqua" w:eastAsia="Times New Roman" w:hAnsi="Book Antiqua" w:cs="Arial"/>
          <w:b/>
          <w:bCs/>
          <w:sz w:val="24"/>
          <w:szCs w:val="24"/>
          <w:lang w:val="en-US" w:eastAsia="en-GB"/>
        </w:rPr>
        <w:t>151</w:t>
      </w:r>
      <w:r w:rsidRPr="00A07549">
        <w:rPr>
          <w:rFonts w:ascii="Book Antiqua" w:eastAsia="Times New Roman" w:hAnsi="Book Antiqua" w:cs="Arial"/>
          <w:bCs/>
          <w:sz w:val="24"/>
          <w:szCs w:val="24"/>
          <w:lang w:val="en-US" w:eastAsia="en-GB"/>
        </w:rPr>
        <w:t>: 616-632 [PMID: 27436072 DOI: 10.1053/j.gastro.2016.07.008]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93 </w:t>
      </w:r>
      <w:r w:rsidRPr="00A07549">
        <w:rPr>
          <w:rFonts w:ascii="Book Antiqua" w:eastAsia="Times New Roman" w:hAnsi="Book Antiqua" w:cs="Arial"/>
          <w:b/>
          <w:bCs/>
          <w:sz w:val="24"/>
          <w:szCs w:val="24"/>
          <w:lang w:val="en-US" w:eastAsia="en-GB"/>
        </w:rPr>
        <w:t>Johansson ME</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Ambort</w:t>
      </w:r>
      <w:proofErr w:type="spellEnd"/>
      <w:r w:rsidRPr="00A07549">
        <w:rPr>
          <w:rFonts w:ascii="Book Antiqua" w:eastAsia="Times New Roman" w:hAnsi="Book Antiqua" w:cs="Arial"/>
          <w:bCs/>
          <w:sz w:val="24"/>
          <w:szCs w:val="24"/>
          <w:lang w:val="en-US" w:eastAsia="en-GB"/>
        </w:rPr>
        <w:t xml:space="preserve"> D, </w:t>
      </w:r>
      <w:proofErr w:type="spellStart"/>
      <w:r w:rsidRPr="00A07549">
        <w:rPr>
          <w:rFonts w:ascii="Book Antiqua" w:eastAsia="Times New Roman" w:hAnsi="Book Antiqua" w:cs="Arial"/>
          <w:bCs/>
          <w:sz w:val="24"/>
          <w:szCs w:val="24"/>
          <w:lang w:val="en-US" w:eastAsia="en-GB"/>
        </w:rPr>
        <w:t>Pelaseyed</w:t>
      </w:r>
      <w:proofErr w:type="spellEnd"/>
      <w:r w:rsidRPr="00A07549">
        <w:rPr>
          <w:rFonts w:ascii="Book Antiqua" w:eastAsia="Times New Roman" w:hAnsi="Book Antiqua" w:cs="Arial"/>
          <w:bCs/>
          <w:sz w:val="24"/>
          <w:szCs w:val="24"/>
          <w:lang w:val="en-US" w:eastAsia="en-GB"/>
        </w:rPr>
        <w:t xml:space="preserve"> T, </w:t>
      </w:r>
      <w:proofErr w:type="spellStart"/>
      <w:r w:rsidRPr="00A07549">
        <w:rPr>
          <w:rFonts w:ascii="Book Antiqua" w:eastAsia="Times New Roman" w:hAnsi="Book Antiqua" w:cs="Arial"/>
          <w:bCs/>
          <w:sz w:val="24"/>
          <w:szCs w:val="24"/>
          <w:lang w:val="en-US" w:eastAsia="en-GB"/>
        </w:rPr>
        <w:t>Schütte</w:t>
      </w:r>
      <w:proofErr w:type="spellEnd"/>
      <w:r w:rsidRPr="00A07549">
        <w:rPr>
          <w:rFonts w:ascii="Book Antiqua" w:eastAsia="Times New Roman" w:hAnsi="Book Antiqua" w:cs="Arial"/>
          <w:bCs/>
          <w:sz w:val="24"/>
          <w:szCs w:val="24"/>
          <w:lang w:val="en-US" w:eastAsia="en-GB"/>
        </w:rPr>
        <w:t xml:space="preserve"> A, Gustafsson JK, </w:t>
      </w:r>
      <w:proofErr w:type="spellStart"/>
      <w:r w:rsidRPr="00A07549">
        <w:rPr>
          <w:rFonts w:ascii="Book Antiqua" w:eastAsia="Times New Roman" w:hAnsi="Book Antiqua" w:cs="Arial"/>
          <w:bCs/>
          <w:sz w:val="24"/>
          <w:szCs w:val="24"/>
          <w:lang w:val="en-US" w:eastAsia="en-GB"/>
        </w:rPr>
        <w:t>Ermund</w:t>
      </w:r>
      <w:proofErr w:type="spellEnd"/>
      <w:r w:rsidRPr="00A07549">
        <w:rPr>
          <w:rFonts w:ascii="Book Antiqua" w:eastAsia="Times New Roman" w:hAnsi="Book Antiqua" w:cs="Arial"/>
          <w:bCs/>
          <w:sz w:val="24"/>
          <w:szCs w:val="24"/>
          <w:lang w:val="en-US" w:eastAsia="en-GB"/>
        </w:rPr>
        <w:t xml:space="preserve"> A, Subramani DB, </w:t>
      </w:r>
      <w:proofErr w:type="spellStart"/>
      <w:r w:rsidRPr="00A07549">
        <w:rPr>
          <w:rFonts w:ascii="Book Antiqua" w:eastAsia="Times New Roman" w:hAnsi="Book Antiqua" w:cs="Arial"/>
          <w:bCs/>
          <w:sz w:val="24"/>
          <w:szCs w:val="24"/>
          <w:lang w:val="en-US" w:eastAsia="en-GB"/>
        </w:rPr>
        <w:t>Holmén</w:t>
      </w:r>
      <w:proofErr w:type="spellEnd"/>
      <w:r w:rsidRPr="00A07549">
        <w:rPr>
          <w:rFonts w:ascii="Book Antiqua" w:eastAsia="Times New Roman" w:hAnsi="Book Antiqua" w:cs="Arial"/>
          <w:bCs/>
          <w:sz w:val="24"/>
          <w:szCs w:val="24"/>
          <w:lang w:val="en-US" w:eastAsia="en-GB"/>
        </w:rPr>
        <w:t xml:space="preserve">-Larsson JM, </w:t>
      </w:r>
      <w:proofErr w:type="spellStart"/>
      <w:r w:rsidRPr="00A07549">
        <w:rPr>
          <w:rFonts w:ascii="Book Antiqua" w:eastAsia="Times New Roman" w:hAnsi="Book Antiqua" w:cs="Arial"/>
          <w:bCs/>
          <w:sz w:val="24"/>
          <w:szCs w:val="24"/>
          <w:lang w:val="en-US" w:eastAsia="en-GB"/>
        </w:rPr>
        <w:t>Thomsson</w:t>
      </w:r>
      <w:proofErr w:type="spellEnd"/>
      <w:r w:rsidRPr="00A07549">
        <w:rPr>
          <w:rFonts w:ascii="Book Antiqua" w:eastAsia="Times New Roman" w:hAnsi="Book Antiqua" w:cs="Arial"/>
          <w:bCs/>
          <w:sz w:val="24"/>
          <w:szCs w:val="24"/>
          <w:lang w:val="en-US" w:eastAsia="en-GB"/>
        </w:rPr>
        <w:t xml:space="preserve"> KA, </w:t>
      </w:r>
      <w:proofErr w:type="spellStart"/>
      <w:r w:rsidRPr="00A07549">
        <w:rPr>
          <w:rFonts w:ascii="Book Antiqua" w:eastAsia="Times New Roman" w:hAnsi="Book Antiqua" w:cs="Arial"/>
          <w:bCs/>
          <w:sz w:val="24"/>
          <w:szCs w:val="24"/>
          <w:lang w:val="en-US" w:eastAsia="en-GB"/>
        </w:rPr>
        <w:t>Bergström</w:t>
      </w:r>
      <w:proofErr w:type="spellEnd"/>
      <w:r w:rsidRPr="00A07549">
        <w:rPr>
          <w:rFonts w:ascii="Book Antiqua" w:eastAsia="Times New Roman" w:hAnsi="Book Antiqua" w:cs="Arial"/>
          <w:bCs/>
          <w:sz w:val="24"/>
          <w:szCs w:val="24"/>
          <w:lang w:val="en-US" w:eastAsia="en-GB"/>
        </w:rPr>
        <w:t xml:space="preserve"> JH, van der Post S, Rodriguez-</w:t>
      </w:r>
      <w:proofErr w:type="spellStart"/>
      <w:r w:rsidRPr="00A07549">
        <w:rPr>
          <w:rFonts w:ascii="Book Antiqua" w:eastAsia="Times New Roman" w:hAnsi="Book Antiqua" w:cs="Arial"/>
          <w:bCs/>
          <w:sz w:val="24"/>
          <w:szCs w:val="24"/>
          <w:lang w:val="en-US" w:eastAsia="en-GB"/>
        </w:rPr>
        <w:t>Piñeiro</w:t>
      </w:r>
      <w:proofErr w:type="spellEnd"/>
      <w:r w:rsidRPr="00A07549">
        <w:rPr>
          <w:rFonts w:ascii="Book Antiqua" w:eastAsia="Times New Roman" w:hAnsi="Book Antiqua" w:cs="Arial"/>
          <w:bCs/>
          <w:sz w:val="24"/>
          <w:szCs w:val="24"/>
          <w:lang w:val="en-US" w:eastAsia="en-GB"/>
        </w:rPr>
        <w:t xml:space="preserve"> AM, </w:t>
      </w:r>
      <w:proofErr w:type="spellStart"/>
      <w:r w:rsidRPr="00A07549">
        <w:rPr>
          <w:rFonts w:ascii="Book Antiqua" w:eastAsia="Times New Roman" w:hAnsi="Book Antiqua" w:cs="Arial"/>
          <w:bCs/>
          <w:sz w:val="24"/>
          <w:szCs w:val="24"/>
          <w:lang w:val="en-US" w:eastAsia="en-GB"/>
        </w:rPr>
        <w:t>Sjövall</w:t>
      </w:r>
      <w:proofErr w:type="spellEnd"/>
      <w:r w:rsidRPr="00A07549">
        <w:rPr>
          <w:rFonts w:ascii="Book Antiqua" w:eastAsia="Times New Roman" w:hAnsi="Book Antiqua" w:cs="Arial"/>
          <w:bCs/>
          <w:sz w:val="24"/>
          <w:szCs w:val="24"/>
          <w:lang w:val="en-US" w:eastAsia="en-GB"/>
        </w:rPr>
        <w:t xml:space="preserve"> H, </w:t>
      </w:r>
      <w:proofErr w:type="spellStart"/>
      <w:r w:rsidRPr="00A07549">
        <w:rPr>
          <w:rFonts w:ascii="Book Antiqua" w:eastAsia="Times New Roman" w:hAnsi="Book Antiqua" w:cs="Arial"/>
          <w:bCs/>
          <w:sz w:val="24"/>
          <w:szCs w:val="24"/>
          <w:lang w:val="en-US" w:eastAsia="en-GB"/>
        </w:rPr>
        <w:t>Bäckström</w:t>
      </w:r>
      <w:proofErr w:type="spellEnd"/>
      <w:r w:rsidRPr="00A07549">
        <w:rPr>
          <w:rFonts w:ascii="Book Antiqua" w:eastAsia="Times New Roman" w:hAnsi="Book Antiqua" w:cs="Arial"/>
          <w:bCs/>
          <w:sz w:val="24"/>
          <w:szCs w:val="24"/>
          <w:lang w:val="en-US" w:eastAsia="en-GB"/>
        </w:rPr>
        <w:t xml:space="preserve"> M, Hansson GC. Composition and functional role of the mucus layers in the intestine. </w:t>
      </w:r>
      <w:r w:rsidRPr="00A07549">
        <w:rPr>
          <w:rFonts w:ascii="Book Antiqua" w:eastAsia="Times New Roman" w:hAnsi="Book Antiqua" w:cs="Arial"/>
          <w:bCs/>
          <w:i/>
          <w:iCs/>
          <w:sz w:val="24"/>
          <w:szCs w:val="24"/>
          <w:lang w:val="en-US" w:eastAsia="en-GB"/>
        </w:rPr>
        <w:t>Cell Mol Life Sci</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68</w:t>
      </w:r>
      <w:r w:rsidRPr="00A07549">
        <w:rPr>
          <w:rFonts w:ascii="Book Antiqua" w:eastAsia="Times New Roman" w:hAnsi="Book Antiqua" w:cs="Arial"/>
          <w:bCs/>
          <w:sz w:val="24"/>
          <w:szCs w:val="24"/>
          <w:lang w:val="en-US" w:eastAsia="en-GB"/>
        </w:rPr>
        <w:t>: 3635-3641 [PMID: 21947475 DOI: 10.1007/s00018-011-0822-3]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94 </w:t>
      </w:r>
      <w:r w:rsidRPr="00A07549">
        <w:rPr>
          <w:rFonts w:ascii="Book Antiqua" w:eastAsia="Times New Roman" w:hAnsi="Book Antiqua" w:cs="Arial"/>
          <w:b/>
          <w:bCs/>
          <w:sz w:val="24"/>
          <w:szCs w:val="24"/>
          <w:lang w:val="en-US" w:eastAsia="en-GB"/>
        </w:rPr>
        <w:t>Johansson ME</w:t>
      </w:r>
      <w:r w:rsidRPr="00A07549">
        <w:rPr>
          <w:rFonts w:ascii="Book Antiqua" w:eastAsia="Times New Roman" w:hAnsi="Book Antiqua" w:cs="Arial"/>
          <w:bCs/>
          <w:sz w:val="24"/>
          <w:szCs w:val="24"/>
          <w:lang w:val="en-US" w:eastAsia="en-GB"/>
        </w:rPr>
        <w:t>, Larsson JM, Hansson GC. The two mucus layers of colon are organized by the MUC2 mucin, whereas the outer layer is a legislator of host-microbial interactions. </w:t>
      </w:r>
      <w:r w:rsidRPr="00A07549">
        <w:rPr>
          <w:rFonts w:ascii="Book Antiqua" w:eastAsia="Times New Roman" w:hAnsi="Book Antiqua" w:cs="Arial"/>
          <w:bCs/>
          <w:i/>
          <w:iCs/>
          <w:sz w:val="24"/>
          <w:szCs w:val="24"/>
          <w:lang w:val="en-US" w:eastAsia="en-GB"/>
        </w:rPr>
        <w:t xml:space="preserve">Proc Natl </w:t>
      </w:r>
      <w:proofErr w:type="spellStart"/>
      <w:r w:rsidRPr="00A07549">
        <w:rPr>
          <w:rFonts w:ascii="Book Antiqua" w:eastAsia="Times New Roman" w:hAnsi="Book Antiqua" w:cs="Arial"/>
          <w:bCs/>
          <w:i/>
          <w:iCs/>
          <w:sz w:val="24"/>
          <w:szCs w:val="24"/>
          <w:lang w:val="en-US" w:eastAsia="en-GB"/>
        </w:rPr>
        <w:t>Acad</w:t>
      </w:r>
      <w:proofErr w:type="spellEnd"/>
      <w:r w:rsidRPr="00A07549">
        <w:rPr>
          <w:rFonts w:ascii="Book Antiqua" w:eastAsia="Times New Roman" w:hAnsi="Book Antiqua" w:cs="Arial"/>
          <w:bCs/>
          <w:i/>
          <w:iCs/>
          <w:sz w:val="24"/>
          <w:szCs w:val="24"/>
          <w:lang w:val="en-US" w:eastAsia="en-GB"/>
        </w:rPr>
        <w:t xml:space="preserve"> Sci USA</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 xml:space="preserve">108 </w:t>
      </w:r>
      <w:r w:rsidRPr="00A07549">
        <w:rPr>
          <w:rFonts w:ascii="Book Antiqua" w:eastAsia="Times New Roman" w:hAnsi="Book Antiqua" w:cs="Arial"/>
          <w:sz w:val="24"/>
          <w:szCs w:val="24"/>
          <w:lang w:val="en-US" w:eastAsia="en-GB"/>
        </w:rPr>
        <w:t>Suppl 1</w:t>
      </w:r>
      <w:r w:rsidRPr="00A07549">
        <w:rPr>
          <w:rFonts w:ascii="Book Antiqua" w:eastAsia="Times New Roman" w:hAnsi="Book Antiqua" w:cs="Arial"/>
          <w:bCs/>
          <w:sz w:val="24"/>
          <w:szCs w:val="24"/>
          <w:lang w:val="en-US" w:eastAsia="en-GB"/>
        </w:rPr>
        <w:t>: 4659-4665 [PMID: 20615996 DOI: 10.1073/pnas.1006451107]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95 </w:t>
      </w:r>
      <w:proofErr w:type="spellStart"/>
      <w:r w:rsidRPr="00A07549">
        <w:rPr>
          <w:rFonts w:ascii="Book Antiqua" w:eastAsia="Times New Roman" w:hAnsi="Book Antiqua" w:cs="Arial"/>
          <w:b/>
          <w:bCs/>
          <w:sz w:val="24"/>
          <w:szCs w:val="24"/>
          <w:lang w:val="en-US" w:eastAsia="en-GB"/>
        </w:rPr>
        <w:t>Pelaseyed</w:t>
      </w:r>
      <w:proofErr w:type="spellEnd"/>
      <w:r w:rsidRPr="00A07549">
        <w:rPr>
          <w:rFonts w:ascii="Book Antiqua" w:eastAsia="Times New Roman" w:hAnsi="Book Antiqua" w:cs="Arial"/>
          <w:b/>
          <w:bCs/>
          <w:sz w:val="24"/>
          <w:szCs w:val="24"/>
          <w:lang w:val="en-US" w:eastAsia="en-GB"/>
        </w:rPr>
        <w:t xml:space="preserve"> T</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Bergström</w:t>
      </w:r>
      <w:proofErr w:type="spellEnd"/>
      <w:r w:rsidRPr="00A07549">
        <w:rPr>
          <w:rFonts w:ascii="Book Antiqua" w:eastAsia="Times New Roman" w:hAnsi="Book Antiqua" w:cs="Arial"/>
          <w:bCs/>
          <w:sz w:val="24"/>
          <w:szCs w:val="24"/>
          <w:lang w:val="en-US" w:eastAsia="en-GB"/>
        </w:rPr>
        <w:t xml:space="preserve"> JH, Gustafsson JK, </w:t>
      </w:r>
      <w:proofErr w:type="spellStart"/>
      <w:r w:rsidRPr="00A07549">
        <w:rPr>
          <w:rFonts w:ascii="Book Antiqua" w:eastAsia="Times New Roman" w:hAnsi="Book Antiqua" w:cs="Arial"/>
          <w:bCs/>
          <w:sz w:val="24"/>
          <w:szCs w:val="24"/>
          <w:lang w:val="en-US" w:eastAsia="en-GB"/>
        </w:rPr>
        <w:t>Ermund</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Birchenough</w:t>
      </w:r>
      <w:proofErr w:type="spellEnd"/>
      <w:r w:rsidRPr="00A07549">
        <w:rPr>
          <w:rFonts w:ascii="Book Antiqua" w:eastAsia="Times New Roman" w:hAnsi="Book Antiqua" w:cs="Arial"/>
          <w:bCs/>
          <w:sz w:val="24"/>
          <w:szCs w:val="24"/>
          <w:lang w:val="en-US" w:eastAsia="en-GB"/>
        </w:rPr>
        <w:t xml:space="preserve"> GM, </w:t>
      </w:r>
      <w:proofErr w:type="spellStart"/>
      <w:r w:rsidRPr="00A07549">
        <w:rPr>
          <w:rFonts w:ascii="Book Antiqua" w:eastAsia="Times New Roman" w:hAnsi="Book Antiqua" w:cs="Arial"/>
          <w:bCs/>
          <w:sz w:val="24"/>
          <w:szCs w:val="24"/>
          <w:lang w:val="en-US" w:eastAsia="en-GB"/>
        </w:rPr>
        <w:t>Schütte</w:t>
      </w:r>
      <w:proofErr w:type="spellEnd"/>
      <w:r w:rsidRPr="00A07549">
        <w:rPr>
          <w:rFonts w:ascii="Book Antiqua" w:eastAsia="Times New Roman" w:hAnsi="Book Antiqua" w:cs="Arial"/>
          <w:bCs/>
          <w:sz w:val="24"/>
          <w:szCs w:val="24"/>
          <w:lang w:val="en-US" w:eastAsia="en-GB"/>
        </w:rPr>
        <w:t xml:space="preserve"> A, van der Post S, </w:t>
      </w:r>
      <w:proofErr w:type="spellStart"/>
      <w:r w:rsidRPr="00A07549">
        <w:rPr>
          <w:rFonts w:ascii="Book Antiqua" w:eastAsia="Times New Roman" w:hAnsi="Book Antiqua" w:cs="Arial"/>
          <w:bCs/>
          <w:sz w:val="24"/>
          <w:szCs w:val="24"/>
          <w:lang w:val="en-US" w:eastAsia="en-GB"/>
        </w:rPr>
        <w:t>Svensson</w:t>
      </w:r>
      <w:proofErr w:type="spellEnd"/>
      <w:r w:rsidRPr="00A07549">
        <w:rPr>
          <w:rFonts w:ascii="Book Antiqua" w:eastAsia="Times New Roman" w:hAnsi="Book Antiqua" w:cs="Arial"/>
          <w:bCs/>
          <w:sz w:val="24"/>
          <w:szCs w:val="24"/>
          <w:lang w:val="en-US" w:eastAsia="en-GB"/>
        </w:rPr>
        <w:t xml:space="preserve"> F, Rodríguez-</w:t>
      </w:r>
      <w:proofErr w:type="spellStart"/>
      <w:r w:rsidRPr="00A07549">
        <w:rPr>
          <w:rFonts w:ascii="Book Antiqua" w:eastAsia="Times New Roman" w:hAnsi="Book Antiqua" w:cs="Arial"/>
          <w:bCs/>
          <w:sz w:val="24"/>
          <w:szCs w:val="24"/>
          <w:lang w:val="en-US" w:eastAsia="en-GB"/>
        </w:rPr>
        <w:t>Piñeiro</w:t>
      </w:r>
      <w:proofErr w:type="spellEnd"/>
      <w:r w:rsidRPr="00A07549">
        <w:rPr>
          <w:rFonts w:ascii="Book Antiqua" w:eastAsia="Times New Roman" w:hAnsi="Book Antiqua" w:cs="Arial"/>
          <w:bCs/>
          <w:sz w:val="24"/>
          <w:szCs w:val="24"/>
          <w:lang w:val="en-US" w:eastAsia="en-GB"/>
        </w:rPr>
        <w:t xml:space="preserve"> AM, </w:t>
      </w:r>
      <w:proofErr w:type="spellStart"/>
      <w:r w:rsidRPr="00A07549">
        <w:rPr>
          <w:rFonts w:ascii="Book Antiqua" w:eastAsia="Times New Roman" w:hAnsi="Book Antiqua" w:cs="Arial"/>
          <w:bCs/>
          <w:sz w:val="24"/>
          <w:szCs w:val="24"/>
          <w:lang w:val="en-US" w:eastAsia="en-GB"/>
        </w:rPr>
        <w:t>Nyström</w:t>
      </w:r>
      <w:proofErr w:type="spellEnd"/>
      <w:r w:rsidRPr="00A07549">
        <w:rPr>
          <w:rFonts w:ascii="Book Antiqua" w:eastAsia="Times New Roman" w:hAnsi="Book Antiqua" w:cs="Arial"/>
          <w:bCs/>
          <w:sz w:val="24"/>
          <w:szCs w:val="24"/>
          <w:lang w:val="en-US" w:eastAsia="en-GB"/>
        </w:rPr>
        <w:t xml:space="preserve"> EE, Wising C, Johansson ME, Hansson GC. The mucus and mucins of the goblet cells and enterocytes provide the first defense line of the gastrointestinal tract and interact with the immune system. </w:t>
      </w:r>
      <w:r w:rsidRPr="00A07549">
        <w:rPr>
          <w:rFonts w:ascii="Book Antiqua" w:eastAsia="Times New Roman" w:hAnsi="Book Antiqua" w:cs="Arial"/>
          <w:bCs/>
          <w:i/>
          <w:iCs/>
          <w:sz w:val="24"/>
          <w:szCs w:val="24"/>
          <w:lang w:val="en-US" w:eastAsia="en-GB"/>
        </w:rPr>
        <w:t>Immunol Rev</w:t>
      </w:r>
      <w:r w:rsidR="006A2815">
        <w:rPr>
          <w:rFonts w:ascii="Book Antiqua" w:eastAsia="Times New Roman" w:hAnsi="Book Antiqua" w:cs="Arial"/>
          <w:bCs/>
          <w:i/>
          <w:iCs/>
          <w:sz w:val="24"/>
          <w:szCs w:val="24"/>
          <w:lang w:val="en-US" w:eastAsia="en-GB"/>
        </w:rPr>
        <w:t xml:space="preserve"> </w:t>
      </w:r>
      <w:r w:rsidRPr="00A07549">
        <w:rPr>
          <w:rFonts w:ascii="Book Antiqua" w:eastAsia="Times New Roman" w:hAnsi="Book Antiqua" w:cs="Arial"/>
          <w:bCs/>
          <w:sz w:val="24"/>
          <w:szCs w:val="24"/>
          <w:lang w:val="en-US" w:eastAsia="en-GB"/>
        </w:rPr>
        <w:t>2014; </w:t>
      </w:r>
      <w:r w:rsidRPr="00A07549">
        <w:rPr>
          <w:rFonts w:ascii="Book Antiqua" w:eastAsia="Times New Roman" w:hAnsi="Book Antiqua" w:cs="Arial"/>
          <w:b/>
          <w:bCs/>
          <w:sz w:val="24"/>
          <w:szCs w:val="24"/>
          <w:lang w:val="en-US" w:eastAsia="en-GB"/>
        </w:rPr>
        <w:t>260</w:t>
      </w:r>
      <w:r w:rsidRPr="00A07549">
        <w:rPr>
          <w:rFonts w:ascii="Book Antiqua" w:eastAsia="Times New Roman" w:hAnsi="Book Antiqua" w:cs="Arial"/>
          <w:bCs/>
          <w:sz w:val="24"/>
          <w:szCs w:val="24"/>
          <w:lang w:val="en-US" w:eastAsia="en-GB"/>
        </w:rPr>
        <w:t>: 8-20 [PMID: 24942678 DOI: 10.1111/imr.12182]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96 </w:t>
      </w:r>
      <w:proofErr w:type="spellStart"/>
      <w:r w:rsidRPr="00A07549">
        <w:rPr>
          <w:rFonts w:ascii="Book Antiqua" w:eastAsia="Times New Roman" w:hAnsi="Book Antiqua" w:cs="Arial"/>
          <w:b/>
          <w:bCs/>
          <w:sz w:val="24"/>
          <w:szCs w:val="24"/>
          <w:lang w:val="en-US" w:eastAsia="en-GB"/>
        </w:rPr>
        <w:t>Clevers</w:t>
      </w:r>
      <w:proofErr w:type="spellEnd"/>
      <w:r w:rsidRPr="00A07549">
        <w:rPr>
          <w:rFonts w:ascii="Book Antiqua" w:eastAsia="Times New Roman" w:hAnsi="Book Antiqua" w:cs="Arial"/>
          <w:b/>
          <w:bCs/>
          <w:sz w:val="24"/>
          <w:szCs w:val="24"/>
          <w:lang w:val="en-US" w:eastAsia="en-GB"/>
        </w:rPr>
        <w:t xml:space="preserve"> HC</w:t>
      </w:r>
      <w:r w:rsidRPr="00A07549">
        <w:rPr>
          <w:rFonts w:ascii="Book Antiqua" w:eastAsia="Times New Roman" w:hAnsi="Book Antiqua" w:cs="Arial"/>
          <w:bCs/>
          <w:sz w:val="24"/>
          <w:szCs w:val="24"/>
          <w:lang w:val="en-US" w:eastAsia="en-GB"/>
        </w:rPr>
        <w:t>, Bevins CL. Paneth cells: maestros of the small intestinal crypts. </w:t>
      </w:r>
      <w:proofErr w:type="spellStart"/>
      <w:r w:rsidRPr="00A07549">
        <w:rPr>
          <w:rFonts w:ascii="Book Antiqua" w:eastAsia="Times New Roman" w:hAnsi="Book Antiqua" w:cs="Arial"/>
          <w:bCs/>
          <w:i/>
          <w:iCs/>
          <w:sz w:val="24"/>
          <w:szCs w:val="24"/>
          <w:lang w:val="en-US" w:eastAsia="en-GB"/>
        </w:rPr>
        <w:t>Annu</w:t>
      </w:r>
      <w:proofErr w:type="spellEnd"/>
      <w:r w:rsidRPr="00A07549">
        <w:rPr>
          <w:rFonts w:ascii="Book Antiqua" w:eastAsia="Times New Roman" w:hAnsi="Book Antiqua" w:cs="Arial"/>
          <w:bCs/>
          <w:i/>
          <w:iCs/>
          <w:sz w:val="24"/>
          <w:szCs w:val="24"/>
          <w:lang w:val="en-US" w:eastAsia="en-GB"/>
        </w:rPr>
        <w:t xml:space="preserve"> Rev </w:t>
      </w:r>
      <w:proofErr w:type="spellStart"/>
      <w:r w:rsidRPr="00A07549">
        <w:rPr>
          <w:rFonts w:ascii="Book Antiqua" w:eastAsia="Times New Roman" w:hAnsi="Book Antiqua" w:cs="Arial"/>
          <w:bCs/>
          <w:i/>
          <w:iCs/>
          <w:sz w:val="24"/>
          <w:szCs w:val="24"/>
          <w:lang w:val="en-US" w:eastAsia="en-GB"/>
        </w:rPr>
        <w:t>Physiol</w:t>
      </w:r>
      <w:proofErr w:type="spellEnd"/>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75</w:t>
      </w:r>
      <w:r w:rsidRPr="00A07549">
        <w:rPr>
          <w:rFonts w:ascii="Book Antiqua" w:eastAsia="Times New Roman" w:hAnsi="Book Antiqua" w:cs="Arial"/>
          <w:bCs/>
          <w:sz w:val="24"/>
          <w:szCs w:val="24"/>
          <w:lang w:val="en-US" w:eastAsia="en-GB"/>
        </w:rPr>
        <w:t>: 289-311 [PMID: 23398152 DOI: 10.1146/annurev-physiol-030212-183744]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97 </w:t>
      </w:r>
      <w:r w:rsidRPr="00A07549">
        <w:rPr>
          <w:rFonts w:ascii="Book Antiqua" w:eastAsia="Times New Roman" w:hAnsi="Book Antiqua" w:cs="Arial"/>
          <w:b/>
          <w:bCs/>
          <w:sz w:val="24"/>
          <w:szCs w:val="24"/>
          <w:lang w:val="en-US" w:eastAsia="en-GB"/>
        </w:rPr>
        <w:t>Chu VT</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Beller</w:t>
      </w:r>
      <w:proofErr w:type="spellEnd"/>
      <w:r w:rsidRPr="00A07549">
        <w:rPr>
          <w:rFonts w:ascii="Book Antiqua" w:eastAsia="Times New Roman" w:hAnsi="Book Antiqua" w:cs="Arial"/>
          <w:bCs/>
          <w:sz w:val="24"/>
          <w:szCs w:val="24"/>
          <w:lang w:val="en-US" w:eastAsia="en-GB"/>
        </w:rPr>
        <w:t xml:space="preserve"> A, Rausch S, </w:t>
      </w:r>
      <w:proofErr w:type="spellStart"/>
      <w:r w:rsidRPr="00A07549">
        <w:rPr>
          <w:rFonts w:ascii="Book Antiqua" w:eastAsia="Times New Roman" w:hAnsi="Book Antiqua" w:cs="Arial"/>
          <w:bCs/>
          <w:sz w:val="24"/>
          <w:szCs w:val="24"/>
          <w:lang w:val="en-US" w:eastAsia="en-GB"/>
        </w:rPr>
        <w:t>Strandmark</w:t>
      </w:r>
      <w:proofErr w:type="spellEnd"/>
      <w:r w:rsidRPr="00A07549">
        <w:rPr>
          <w:rFonts w:ascii="Book Antiqua" w:eastAsia="Times New Roman" w:hAnsi="Book Antiqua" w:cs="Arial"/>
          <w:bCs/>
          <w:sz w:val="24"/>
          <w:szCs w:val="24"/>
          <w:lang w:val="en-US" w:eastAsia="en-GB"/>
        </w:rPr>
        <w:t xml:space="preserve"> J, </w:t>
      </w:r>
      <w:proofErr w:type="spellStart"/>
      <w:r w:rsidRPr="00A07549">
        <w:rPr>
          <w:rFonts w:ascii="Book Antiqua" w:eastAsia="Times New Roman" w:hAnsi="Book Antiqua" w:cs="Arial"/>
          <w:bCs/>
          <w:sz w:val="24"/>
          <w:szCs w:val="24"/>
          <w:lang w:val="en-US" w:eastAsia="en-GB"/>
        </w:rPr>
        <w:t>Zänker</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Arbach</w:t>
      </w:r>
      <w:proofErr w:type="spellEnd"/>
      <w:r w:rsidRPr="00A07549">
        <w:rPr>
          <w:rFonts w:ascii="Book Antiqua" w:eastAsia="Times New Roman" w:hAnsi="Book Antiqua" w:cs="Arial"/>
          <w:bCs/>
          <w:sz w:val="24"/>
          <w:szCs w:val="24"/>
          <w:lang w:val="en-US" w:eastAsia="en-GB"/>
        </w:rPr>
        <w:t xml:space="preserve"> O, </w:t>
      </w:r>
      <w:proofErr w:type="spellStart"/>
      <w:r w:rsidRPr="00A07549">
        <w:rPr>
          <w:rFonts w:ascii="Book Antiqua" w:eastAsia="Times New Roman" w:hAnsi="Book Antiqua" w:cs="Arial"/>
          <w:bCs/>
          <w:sz w:val="24"/>
          <w:szCs w:val="24"/>
          <w:lang w:val="en-US" w:eastAsia="en-GB"/>
        </w:rPr>
        <w:t>Kruglov</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Berek</w:t>
      </w:r>
      <w:proofErr w:type="spellEnd"/>
      <w:r w:rsidRPr="00A07549">
        <w:rPr>
          <w:rFonts w:ascii="Book Antiqua" w:eastAsia="Times New Roman" w:hAnsi="Book Antiqua" w:cs="Arial"/>
          <w:bCs/>
          <w:sz w:val="24"/>
          <w:szCs w:val="24"/>
          <w:lang w:val="en-US" w:eastAsia="en-GB"/>
        </w:rPr>
        <w:t xml:space="preserve"> C. Eosinophils promote generation and maintenance of immunoglobulin-A-expressing plasma cells and contribute to gut immune homeostasis. </w:t>
      </w:r>
      <w:r w:rsidRPr="00A07549">
        <w:rPr>
          <w:rFonts w:ascii="Book Antiqua" w:eastAsia="Times New Roman" w:hAnsi="Book Antiqua" w:cs="Arial"/>
          <w:bCs/>
          <w:i/>
          <w:iCs/>
          <w:sz w:val="24"/>
          <w:szCs w:val="24"/>
          <w:lang w:val="en-US" w:eastAsia="en-GB"/>
        </w:rPr>
        <w:t>Immunity</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40</w:t>
      </w:r>
      <w:r w:rsidRPr="00A07549">
        <w:rPr>
          <w:rFonts w:ascii="Book Antiqua" w:eastAsia="Times New Roman" w:hAnsi="Book Antiqua" w:cs="Arial"/>
          <w:bCs/>
          <w:sz w:val="24"/>
          <w:szCs w:val="24"/>
          <w:lang w:val="en-US" w:eastAsia="en-GB"/>
        </w:rPr>
        <w:t>: 582-593 [PMID: 24745334 DOI: 10.1016/j.immuni.2014.02.014]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98 </w:t>
      </w:r>
      <w:r w:rsidRPr="00A07549">
        <w:rPr>
          <w:rFonts w:ascii="Book Antiqua" w:eastAsia="Times New Roman" w:hAnsi="Book Antiqua" w:cs="Arial"/>
          <w:b/>
          <w:bCs/>
          <w:sz w:val="24"/>
          <w:szCs w:val="24"/>
          <w:lang w:val="en-US" w:eastAsia="en-GB"/>
        </w:rPr>
        <w:t>Jung Y</w:t>
      </w:r>
      <w:r w:rsidRPr="00A07549">
        <w:rPr>
          <w:rFonts w:ascii="Book Antiqua" w:eastAsia="Times New Roman" w:hAnsi="Book Antiqua" w:cs="Arial"/>
          <w:bCs/>
          <w:sz w:val="24"/>
          <w:szCs w:val="24"/>
          <w:lang w:val="en-US" w:eastAsia="en-GB"/>
        </w:rPr>
        <w:t xml:space="preserve">, Wen T, </w:t>
      </w:r>
      <w:proofErr w:type="spellStart"/>
      <w:r w:rsidRPr="00A07549">
        <w:rPr>
          <w:rFonts w:ascii="Book Antiqua" w:eastAsia="Times New Roman" w:hAnsi="Book Antiqua" w:cs="Arial"/>
          <w:bCs/>
          <w:sz w:val="24"/>
          <w:szCs w:val="24"/>
          <w:lang w:val="en-US" w:eastAsia="en-GB"/>
        </w:rPr>
        <w:t>Mingler</w:t>
      </w:r>
      <w:proofErr w:type="spellEnd"/>
      <w:r w:rsidRPr="00A07549">
        <w:rPr>
          <w:rFonts w:ascii="Book Antiqua" w:eastAsia="Times New Roman" w:hAnsi="Book Antiqua" w:cs="Arial"/>
          <w:bCs/>
          <w:sz w:val="24"/>
          <w:szCs w:val="24"/>
          <w:lang w:val="en-US" w:eastAsia="en-GB"/>
        </w:rPr>
        <w:t xml:space="preserve"> MK, Caldwell JM, Wang YH, Chaplin DD, Lee EH, Jang MH, Woo SY, </w:t>
      </w:r>
      <w:proofErr w:type="spellStart"/>
      <w:r w:rsidRPr="00A07549">
        <w:rPr>
          <w:rFonts w:ascii="Book Antiqua" w:eastAsia="Times New Roman" w:hAnsi="Book Antiqua" w:cs="Arial"/>
          <w:bCs/>
          <w:sz w:val="24"/>
          <w:szCs w:val="24"/>
          <w:lang w:val="en-US" w:eastAsia="en-GB"/>
        </w:rPr>
        <w:t>Seoh</w:t>
      </w:r>
      <w:proofErr w:type="spellEnd"/>
      <w:r w:rsidRPr="00A07549">
        <w:rPr>
          <w:rFonts w:ascii="Book Antiqua" w:eastAsia="Times New Roman" w:hAnsi="Book Antiqua" w:cs="Arial"/>
          <w:bCs/>
          <w:sz w:val="24"/>
          <w:szCs w:val="24"/>
          <w:lang w:val="en-US" w:eastAsia="en-GB"/>
        </w:rPr>
        <w:t xml:space="preserve"> JY, </w:t>
      </w:r>
      <w:proofErr w:type="spellStart"/>
      <w:r w:rsidRPr="00A07549">
        <w:rPr>
          <w:rFonts w:ascii="Book Antiqua" w:eastAsia="Times New Roman" w:hAnsi="Book Antiqua" w:cs="Arial"/>
          <w:bCs/>
          <w:sz w:val="24"/>
          <w:szCs w:val="24"/>
          <w:lang w:val="en-US" w:eastAsia="en-GB"/>
        </w:rPr>
        <w:t>Miyasaka</w:t>
      </w:r>
      <w:proofErr w:type="spellEnd"/>
      <w:r w:rsidRPr="00A07549">
        <w:rPr>
          <w:rFonts w:ascii="Book Antiqua" w:eastAsia="Times New Roman" w:hAnsi="Book Antiqua" w:cs="Arial"/>
          <w:bCs/>
          <w:sz w:val="24"/>
          <w:szCs w:val="24"/>
          <w:lang w:val="en-US" w:eastAsia="en-GB"/>
        </w:rPr>
        <w:t xml:space="preserve"> M, Rothenberg ME. IL-1β in eosinophil-mediated </w:t>
      </w:r>
      <w:r w:rsidRPr="00A07549">
        <w:rPr>
          <w:rFonts w:ascii="Book Antiqua" w:eastAsia="Times New Roman" w:hAnsi="Book Antiqua" w:cs="Arial"/>
          <w:bCs/>
          <w:sz w:val="24"/>
          <w:szCs w:val="24"/>
          <w:lang w:val="en-US" w:eastAsia="en-GB"/>
        </w:rPr>
        <w:lastRenderedPageBreak/>
        <w:t>small intestinal homeostasis and IgA production. </w:t>
      </w:r>
      <w:r w:rsidRPr="00A07549">
        <w:rPr>
          <w:rFonts w:ascii="Book Antiqua" w:eastAsia="Times New Roman" w:hAnsi="Book Antiqua" w:cs="Arial"/>
          <w:bCs/>
          <w:i/>
          <w:iCs/>
          <w:sz w:val="24"/>
          <w:szCs w:val="24"/>
          <w:lang w:val="en-US" w:eastAsia="en-GB"/>
        </w:rPr>
        <w:t>Mucosal Immunol</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8</w:t>
      </w:r>
      <w:r w:rsidRPr="00A07549">
        <w:rPr>
          <w:rFonts w:ascii="Book Antiqua" w:eastAsia="Times New Roman" w:hAnsi="Book Antiqua" w:cs="Arial"/>
          <w:bCs/>
          <w:sz w:val="24"/>
          <w:szCs w:val="24"/>
          <w:lang w:val="en-US" w:eastAsia="en-GB"/>
        </w:rPr>
        <w:t>: 930-942 [PMID: 25563499 DOI: 10.1038/mi.2014.123]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99 </w:t>
      </w:r>
      <w:proofErr w:type="spellStart"/>
      <w:r w:rsidRPr="00A07549">
        <w:rPr>
          <w:rFonts w:ascii="Book Antiqua" w:eastAsia="Times New Roman" w:hAnsi="Book Antiqua" w:cs="Arial"/>
          <w:b/>
          <w:bCs/>
          <w:sz w:val="24"/>
          <w:szCs w:val="24"/>
          <w:lang w:val="en-US" w:eastAsia="en-GB"/>
        </w:rPr>
        <w:t>Burgel</w:t>
      </w:r>
      <w:proofErr w:type="spellEnd"/>
      <w:r w:rsidRPr="00A07549">
        <w:rPr>
          <w:rFonts w:ascii="Book Antiqua" w:eastAsia="Times New Roman" w:hAnsi="Book Antiqua" w:cs="Arial"/>
          <w:b/>
          <w:bCs/>
          <w:sz w:val="24"/>
          <w:szCs w:val="24"/>
          <w:lang w:val="en-US" w:eastAsia="en-GB"/>
        </w:rPr>
        <w:t xml:space="preserve"> PR</w:t>
      </w:r>
      <w:r w:rsidRPr="00A07549">
        <w:rPr>
          <w:rFonts w:ascii="Book Antiqua" w:eastAsia="Times New Roman" w:hAnsi="Book Antiqua" w:cs="Arial"/>
          <w:bCs/>
          <w:sz w:val="24"/>
          <w:szCs w:val="24"/>
          <w:lang w:val="en-US" w:eastAsia="en-GB"/>
        </w:rPr>
        <w:t xml:space="preserve">, Lazarus SC, Tam DC, Ueki IF, </w:t>
      </w:r>
      <w:proofErr w:type="spellStart"/>
      <w:r w:rsidRPr="00A07549">
        <w:rPr>
          <w:rFonts w:ascii="Book Antiqua" w:eastAsia="Times New Roman" w:hAnsi="Book Antiqua" w:cs="Arial"/>
          <w:bCs/>
          <w:sz w:val="24"/>
          <w:szCs w:val="24"/>
          <w:lang w:val="en-US" w:eastAsia="en-GB"/>
        </w:rPr>
        <w:t>Atabai</w:t>
      </w:r>
      <w:proofErr w:type="spellEnd"/>
      <w:r w:rsidRPr="00A07549">
        <w:rPr>
          <w:rFonts w:ascii="Book Antiqua" w:eastAsia="Times New Roman" w:hAnsi="Book Antiqua" w:cs="Arial"/>
          <w:bCs/>
          <w:sz w:val="24"/>
          <w:szCs w:val="24"/>
          <w:lang w:val="en-US" w:eastAsia="en-GB"/>
        </w:rPr>
        <w:t xml:space="preserve"> K, Birch M, Nadel JA. Human eosinophils induce mucin production in airway epithelial cells via epidermal growth factor receptor activation.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2001; </w:t>
      </w:r>
      <w:r w:rsidRPr="00A07549">
        <w:rPr>
          <w:rFonts w:ascii="Book Antiqua" w:eastAsia="Times New Roman" w:hAnsi="Book Antiqua" w:cs="Arial"/>
          <w:b/>
          <w:bCs/>
          <w:sz w:val="24"/>
          <w:szCs w:val="24"/>
          <w:lang w:val="en-US" w:eastAsia="en-GB"/>
        </w:rPr>
        <w:t>167</w:t>
      </w:r>
      <w:r w:rsidRPr="00A07549">
        <w:rPr>
          <w:rFonts w:ascii="Book Antiqua" w:eastAsia="Times New Roman" w:hAnsi="Book Antiqua" w:cs="Arial"/>
          <w:bCs/>
          <w:sz w:val="24"/>
          <w:szCs w:val="24"/>
          <w:lang w:val="en-US" w:eastAsia="en-GB"/>
        </w:rPr>
        <w:t>: 5948-5954 [PMID: 11698473 DOI: 10.4049/jimmunol.167.10.5948]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100 </w:t>
      </w:r>
      <w:proofErr w:type="spellStart"/>
      <w:r w:rsidRPr="00A07549">
        <w:rPr>
          <w:rFonts w:ascii="Book Antiqua" w:eastAsia="Times New Roman" w:hAnsi="Book Antiqua" w:cs="Arial"/>
          <w:b/>
          <w:bCs/>
          <w:sz w:val="24"/>
          <w:szCs w:val="24"/>
          <w:lang w:val="en-US" w:eastAsia="en-GB"/>
        </w:rPr>
        <w:t>Driss</w:t>
      </w:r>
      <w:proofErr w:type="spellEnd"/>
      <w:r w:rsidRPr="00A07549">
        <w:rPr>
          <w:rFonts w:ascii="Book Antiqua" w:eastAsia="Times New Roman" w:hAnsi="Book Antiqua" w:cs="Arial"/>
          <w:b/>
          <w:bCs/>
          <w:sz w:val="24"/>
          <w:szCs w:val="24"/>
          <w:lang w:val="en-US" w:eastAsia="en-GB"/>
        </w:rPr>
        <w:t xml:space="preserve"> V</w:t>
      </w:r>
      <w:r w:rsidRPr="00A07549">
        <w:rPr>
          <w:rFonts w:ascii="Book Antiqua" w:eastAsia="Times New Roman" w:hAnsi="Book Antiqua" w:cs="Arial"/>
          <w:bCs/>
          <w:sz w:val="24"/>
          <w:szCs w:val="24"/>
          <w:lang w:val="en-US" w:eastAsia="en-GB"/>
        </w:rPr>
        <w:t xml:space="preserve">, Legrand F, Hermann E, Loiseau S, </w:t>
      </w:r>
      <w:proofErr w:type="spellStart"/>
      <w:r w:rsidRPr="00A07549">
        <w:rPr>
          <w:rFonts w:ascii="Book Antiqua" w:eastAsia="Times New Roman" w:hAnsi="Book Antiqua" w:cs="Arial"/>
          <w:bCs/>
          <w:sz w:val="24"/>
          <w:szCs w:val="24"/>
          <w:lang w:val="en-US" w:eastAsia="en-GB"/>
        </w:rPr>
        <w:t>Guerardel</w:t>
      </w:r>
      <w:proofErr w:type="spellEnd"/>
      <w:r w:rsidRPr="00A07549">
        <w:rPr>
          <w:rFonts w:ascii="Book Antiqua" w:eastAsia="Times New Roman" w:hAnsi="Book Antiqua" w:cs="Arial"/>
          <w:bCs/>
          <w:sz w:val="24"/>
          <w:szCs w:val="24"/>
          <w:lang w:val="en-US" w:eastAsia="en-GB"/>
        </w:rPr>
        <w:t xml:space="preserve"> Y, Kremer L, Adam E, </w:t>
      </w:r>
      <w:proofErr w:type="spellStart"/>
      <w:r w:rsidRPr="00A07549">
        <w:rPr>
          <w:rFonts w:ascii="Book Antiqua" w:eastAsia="Times New Roman" w:hAnsi="Book Antiqua" w:cs="Arial"/>
          <w:bCs/>
          <w:sz w:val="24"/>
          <w:szCs w:val="24"/>
          <w:lang w:val="en-US" w:eastAsia="en-GB"/>
        </w:rPr>
        <w:t>Woerly</w:t>
      </w:r>
      <w:proofErr w:type="spellEnd"/>
      <w:r w:rsidRPr="00A07549">
        <w:rPr>
          <w:rFonts w:ascii="Book Antiqua" w:eastAsia="Times New Roman" w:hAnsi="Book Antiqua" w:cs="Arial"/>
          <w:bCs/>
          <w:sz w:val="24"/>
          <w:szCs w:val="24"/>
          <w:lang w:val="en-US" w:eastAsia="en-GB"/>
        </w:rPr>
        <w:t xml:space="preserve"> G, </w:t>
      </w:r>
      <w:proofErr w:type="spellStart"/>
      <w:r w:rsidRPr="00A07549">
        <w:rPr>
          <w:rFonts w:ascii="Book Antiqua" w:eastAsia="Times New Roman" w:hAnsi="Book Antiqua" w:cs="Arial"/>
          <w:bCs/>
          <w:sz w:val="24"/>
          <w:szCs w:val="24"/>
          <w:lang w:val="en-US" w:eastAsia="en-GB"/>
        </w:rPr>
        <w:t>Dombrowicz</w:t>
      </w:r>
      <w:proofErr w:type="spellEnd"/>
      <w:r w:rsidRPr="00A07549">
        <w:rPr>
          <w:rFonts w:ascii="Book Antiqua" w:eastAsia="Times New Roman" w:hAnsi="Book Antiqua" w:cs="Arial"/>
          <w:bCs/>
          <w:sz w:val="24"/>
          <w:szCs w:val="24"/>
          <w:lang w:val="en-US" w:eastAsia="en-GB"/>
        </w:rPr>
        <w:t xml:space="preserve"> D, Capron M. TLR2-dependent eosinophil interactions with mycobacteria: role of alpha-defensins. </w:t>
      </w:r>
      <w:r w:rsidRPr="00A07549">
        <w:rPr>
          <w:rFonts w:ascii="Book Antiqua" w:eastAsia="Times New Roman" w:hAnsi="Book Antiqua" w:cs="Arial"/>
          <w:bCs/>
          <w:i/>
          <w:iCs/>
          <w:sz w:val="24"/>
          <w:szCs w:val="24"/>
          <w:lang w:val="en-US" w:eastAsia="en-GB"/>
        </w:rPr>
        <w:t>Blood</w:t>
      </w:r>
      <w:r w:rsidRPr="00A07549">
        <w:rPr>
          <w:rFonts w:ascii="Book Antiqua" w:eastAsia="Times New Roman" w:hAnsi="Book Antiqua" w:cs="Arial"/>
          <w:bCs/>
          <w:sz w:val="24"/>
          <w:szCs w:val="24"/>
          <w:lang w:val="en-US" w:eastAsia="en-GB"/>
        </w:rPr>
        <w:t> 2009; </w:t>
      </w:r>
      <w:r w:rsidRPr="00A07549">
        <w:rPr>
          <w:rFonts w:ascii="Book Antiqua" w:eastAsia="Times New Roman" w:hAnsi="Book Antiqua" w:cs="Arial"/>
          <w:b/>
          <w:bCs/>
          <w:sz w:val="24"/>
          <w:szCs w:val="24"/>
          <w:lang w:val="en-US" w:eastAsia="en-GB"/>
        </w:rPr>
        <w:t>113</w:t>
      </w:r>
      <w:r w:rsidRPr="00A07549">
        <w:rPr>
          <w:rFonts w:ascii="Book Antiqua" w:eastAsia="Times New Roman" w:hAnsi="Book Antiqua" w:cs="Arial"/>
          <w:bCs/>
          <w:sz w:val="24"/>
          <w:szCs w:val="24"/>
          <w:lang w:val="en-US" w:eastAsia="en-GB"/>
        </w:rPr>
        <w:t>: 3235-3244 [PMID: 18978205 DOI: 10.1182/blood-2008-07-166595]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101 </w:t>
      </w:r>
      <w:proofErr w:type="spellStart"/>
      <w:r w:rsidRPr="00A07549">
        <w:rPr>
          <w:rFonts w:ascii="Book Antiqua" w:eastAsia="Times New Roman" w:hAnsi="Book Antiqua" w:cs="Arial"/>
          <w:b/>
          <w:bCs/>
          <w:sz w:val="24"/>
          <w:szCs w:val="24"/>
          <w:lang w:val="en-US" w:eastAsia="en-GB"/>
        </w:rPr>
        <w:t>Berek</w:t>
      </w:r>
      <w:proofErr w:type="spellEnd"/>
      <w:r w:rsidRPr="00A07549">
        <w:rPr>
          <w:rFonts w:ascii="Book Antiqua" w:eastAsia="Times New Roman" w:hAnsi="Book Antiqua" w:cs="Arial"/>
          <w:b/>
          <w:bCs/>
          <w:sz w:val="24"/>
          <w:szCs w:val="24"/>
          <w:lang w:val="en-US" w:eastAsia="en-GB"/>
        </w:rPr>
        <w:t xml:space="preserve"> C</w:t>
      </w:r>
      <w:r w:rsidRPr="00A07549">
        <w:rPr>
          <w:rFonts w:ascii="Book Antiqua" w:eastAsia="Times New Roman" w:hAnsi="Book Antiqua" w:cs="Arial"/>
          <w:bCs/>
          <w:sz w:val="24"/>
          <w:szCs w:val="24"/>
          <w:lang w:val="en-US" w:eastAsia="en-GB"/>
        </w:rPr>
        <w:t>. Eosinophils: important players in humoral immunity. </w:t>
      </w:r>
      <w:r w:rsidRPr="00A07549">
        <w:rPr>
          <w:rFonts w:ascii="Book Antiqua" w:eastAsia="Times New Roman" w:hAnsi="Book Antiqua" w:cs="Arial"/>
          <w:bCs/>
          <w:i/>
          <w:iCs/>
          <w:sz w:val="24"/>
          <w:szCs w:val="24"/>
          <w:lang w:val="en-US" w:eastAsia="en-GB"/>
        </w:rPr>
        <w:t>Clin Exp Immunol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183</w:t>
      </w:r>
      <w:r w:rsidRPr="00A07549">
        <w:rPr>
          <w:rFonts w:ascii="Book Antiqua" w:eastAsia="Times New Roman" w:hAnsi="Book Antiqua" w:cs="Arial"/>
          <w:bCs/>
          <w:sz w:val="24"/>
          <w:szCs w:val="24"/>
          <w:lang w:val="en-US" w:eastAsia="en-GB"/>
        </w:rPr>
        <w:t>: 57-64 [PMID: 26291602 DOI: 10.1111/cei.12695]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102 </w:t>
      </w:r>
      <w:proofErr w:type="spellStart"/>
      <w:r w:rsidRPr="00A07549">
        <w:rPr>
          <w:rFonts w:ascii="Book Antiqua" w:eastAsia="Times New Roman" w:hAnsi="Book Antiqua" w:cs="Arial"/>
          <w:b/>
          <w:bCs/>
          <w:sz w:val="24"/>
          <w:szCs w:val="24"/>
          <w:lang w:val="en-US" w:eastAsia="en-GB"/>
        </w:rPr>
        <w:t>Dahan</w:t>
      </w:r>
      <w:proofErr w:type="spellEnd"/>
      <w:r w:rsidRPr="00A07549">
        <w:rPr>
          <w:rFonts w:ascii="Book Antiqua" w:eastAsia="Times New Roman" w:hAnsi="Book Antiqua" w:cs="Arial"/>
          <w:b/>
          <w:bCs/>
          <w:sz w:val="24"/>
          <w:szCs w:val="24"/>
          <w:lang w:val="en-US" w:eastAsia="en-GB"/>
        </w:rPr>
        <w:t xml:space="preserve"> S</w:t>
      </w:r>
      <w:r w:rsidRPr="00A07549">
        <w:rPr>
          <w:rFonts w:ascii="Book Antiqua" w:eastAsia="Times New Roman" w:hAnsi="Book Antiqua" w:cs="Arial"/>
          <w:bCs/>
          <w:sz w:val="24"/>
          <w:szCs w:val="24"/>
          <w:lang w:val="en-US" w:eastAsia="en-GB"/>
        </w:rPr>
        <w:t xml:space="preserve">, Roth-Walter F, </w:t>
      </w:r>
      <w:proofErr w:type="spellStart"/>
      <w:r w:rsidRPr="00A07549">
        <w:rPr>
          <w:rFonts w:ascii="Book Antiqua" w:eastAsia="Times New Roman" w:hAnsi="Book Antiqua" w:cs="Arial"/>
          <w:bCs/>
          <w:sz w:val="24"/>
          <w:szCs w:val="24"/>
          <w:lang w:val="en-US" w:eastAsia="en-GB"/>
        </w:rPr>
        <w:t>Arnaboldi</w:t>
      </w:r>
      <w:proofErr w:type="spellEnd"/>
      <w:r w:rsidRPr="00A07549">
        <w:rPr>
          <w:rFonts w:ascii="Book Antiqua" w:eastAsia="Times New Roman" w:hAnsi="Book Antiqua" w:cs="Arial"/>
          <w:bCs/>
          <w:sz w:val="24"/>
          <w:szCs w:val="24"/>
          <w:lang w:val="en-US" w:eastAsia="en-GB"/>
        </w:rPr>
        <w:t xml:space="preserve"> P, Agarwal S, Mayer L. Epithelia: lymphocyte interactions in the gut. </w:t>
      </w:r>
      <w:r w:rsidRPr="00A07549">
        <w:rPr>
          <w:rFonts w:ascii="Book Antiqua" w:eastAsia="Times New Roman" w:hAnsi="Book Antiqua" w:cs="Arial"/>
          <w:bCs/>
          <w:i/>
          <w:iCs/>
          <w:sz w:val="24"/>
          <w:szCs w:val="24"/>
          <w:lang w:val="en-US" w:eastAsia="en-GB"/>
        </w:rPr>
        <w:t>Immunol Rev</w:t>
      </w:r>
      <w:r w:rsidRPr="00A07549">
        <w:rPr>
          <w:rFonts w:ascii="Book Antiqua" w:eastAsia="Times New Roman" w:hAnsi="Book Antiqua" w:cs="Arial"/>
          <w:bCs/>
          <w:sz w:val="24"/>
          <w:szCs w:val="24"/>
          <w:lang w:val="en-US" w:eastAsia="en-GB"/>
        </w:rPr>
        <w:t> 2007; </w:t>
      </w:r>
      <w:r w:rsidRPr="00A07549">
        <w:rPr>
          <w:rFonts w:ascii="Book Antiqua" w:eastAsia="Times New Roman" w:hAnsi="Book Antiqua" w:cs="Arial"/>
          <w:b/>
          <w:bCs/>
          <w:sz w:val="24"/>
          <w:szCs w:val="24"/>
          <w:lang w:val="en-US" w:eastAsia="en-GB"/>
        </w:rPr>
        <w:t>215</w:t>
      </w:r>
      <w:r w:rsidRPr="00A07549">
        <w:rPr>
          <w:rFonts w:ascii="Book Antiqua" w:eastAsia="Times New Roman" w:hAnsi="Book Antiqua" w:cs="Arial"/>
          <w:bCs/>
          <w:sz w:val="24"/>
          <w:szCs w:val="24"/>
          <w:lang w:val="en-US" w:eastAsia="en-GB"/>
        </w:rPr>
        <w:t>: 243-253 [PMID: 17291293 DOI: 10.1111/j.1600-065X.</w:t>
      </w:r>
      <w:proofErr w:type="gramStart"/>
      <w:r w:rsidRPr="00A07549">
        <w:rPr>
          <w:rFonts w:ascii="Book Antiqua" w:eastAsia="Times New Roman" w:hAnsi="Book Antiqua" w:cs="Arial"/>
          <w:bCs/>
          <w:sz w:val="24"/>
          <w:szCs w:val="24"/>
          <w:lang w:val="en-US" w:eastAsia="en-GB"/>
        </w:rPr>
        <w:t>2006.00484.x</w:t>
      </w:r>
      <w:proofErr w:type="gramEnd"/>
      <w:r w:rsidRPr="00A07549">
        <w:rPr>
          <w:rFonts w:ascii="Book Antiqua" w:eastAsia="Times New Roman" w:hAnsi="Book Antiqua" w:cs="Arial"/>
          <w:bCs/>
          <w:sz w:val="24"/>
          <w:szCs w:val="24"/>
          <w:lang w:val="en-US" w:eastAsia="en-GB"/>
        </w:rPr>
        <w:t>]</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103 </w:t>
      </w:r>
      <w:proofErr w:type="spellStart"/>
      <w:r w:rsidRPr="00A07549">
        <w:rPr>
          <w:rFonts w:ascii="Book Antiqua" w:eastAsia="Times New Roman" w:hAnsi="Book Antiqua" w:cs="Arial"/>
          <w:b/>
          <w:bCs/>
          <w:sz w:val="24"/>
          <w:szCs w:val="24"/>
          <w:lang w:val="en-US" w:eastAsia="en-GB"/>
        </w:rPr>
        <w:t>Mabbott</w:t>
      </w:r>
      <w:proofErr w:type="spellEnd"/>
      <w:r w:rsidRPr="00A07549">
        <w:rPr>
          <w:rFonts w:ascii="Book Antiqua" w:eastAsia="Times New Roman" w:hAnsi="Book Antiqua" w:cs="Arial"/>
          <w:b/>
          <w:bCs/>
          <w:sz w:val="24"/>
          <w:szCs w:val="24"/>
          <w:lang w:val="en-US" w:eastAsia="en-GB"/>
        </w:rPr>
        <w:t xml:space="preserve"> NA</w:t>
      </w:r>
      <w:r w:rsidRPr="00A07549">
        <w:rPr>
          <w:rFonts w:ascii="Book Antiqua" w:eastAsia="Times New Roman" w:hAnsi="Book Antiqua" w:cs="Arial"/>
          <w:bCs/>
          <w:sz w:val="24"/>
          <w:szCs w:val="24"/>
          <w:lang w:val="en-US" w:eastAsia="en-GB"/>
        </w:rPr>
        <w:t>, Donaldson DS, Ohno H, Williams IR, Mahajan A. Microfold (M) cells: important immunosurveillance posts in the intestinal epithelium. </w:t>
      </w:r>
      <w:r w:rsidRPr="00A07549">
        <w:rPr>
          <w:rFonts w:ascii="Book Antiqua" w:eastAsia="Times New Roman" w:hAnsi="Book Antiqua" w:cs="Arial"/>
          <w:bCs/>
          <w:i/>
          <w:iCs/>
          <w:sz w:val="24"/>
          <w:szCs w:val="24"/>
          <w:lang w:val="en-US" w:eastAsia="en-GB"/>
        </w:rPr>
        <w:t>Mucosal Immunol</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6</w:t>
      </w:r>
      <w:r w:rsidRPr="00A07549">
        <w:rPr>
          <w:rFonts w:ascii="Book Antiqua" w:eastAsia="Times New Roman" w:hAnsi="Book Antiqua" w:cs="Arial"/>
          <w:bCs/>
          <w:sz w:val="24"/>
          <w:szCs w:val="24"/>
          <w:lang w:val="en-US" w:eastAsia="en-GB"/>
        </w:rPr>
        <w:t>: 666-677 [PMID: 23695511 DOI: 10.1038/mi.2013.30]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104 </w:t>
      </w:r>
      <w:r w:rsidRPr="00A07549">
        <w:rPr>
          <w:rFonts w:ascii="Book Antiqua" w:eastAsia="Times New Roman" w:hAnsi="Book Antiqua" w:cs="Arial"/>
          <w:b/>
          <w:bCs/>
          <w:sz w:val="24"/>
          <w:szCs w:val="24"/>
          <w:lang w:val="en-US" w:eastAsia="en-GB"/>
        </w:rPr>
        <w:t>Schulz O</w:t>
      </w:r>
      <w:r w:rsidRPr="00A07549">
        <w:rPr>
          <w:rFonts w:ascii="Book Antiqua" w:eastAsia="Times New Roman" w:hAnsi="Book Antiqua" w:cs="Arial"/>
          <w:bCs/>
          <w:sz w:val="24"/>
          <w:szCs w:val="24"/>
          <w:lang w:val="en-US" w:eastAsia="en-GB"/>
        </w:rPr>
        <w:t>, Pabst O. Antigen sampling in the small intestine. </w:t>
      </w:r>
      <w:r w:rsidRPr="00A07549">
        <w:rPr>
          <w:rFonts w:ascii="Book Antiqua" w:eastAsia="Times New Roman" w:hAnsi="Book Antiqua" w:cs="Arial"/>
          <w:bCs/>
          <w:i/>
          <w:iCs/>
          <w:sz w:val="24"/>
          <w:szCs w:val="24"/>
          <w:lang w:val="en-US" w:eastAsia="en-GB"/>
        </w:rPr>
        <w:t>Trends Immunol</w:t>
      </w:r>
      <w:r w:rsidR="00AF428B">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sz w:val="24"/>
          <w:szCs w:val="24"/>
          <w:lang w:val="en-US" w:eastAsia="en-GB"/>
        </w:rPr>
        <w:t>2013; </w:t>
      </w:r>
      <w:r w:rsidRPr="00A07549">
        <w:rPr>
          <w:rFonts w:ascii="Book Antiqua" w:eastAsia="Times New Roman" w:hAnsi="Book Antiqua" w:cs="Arial"/>
          <w:b/>
          <w:bCs/>
          <w:sz w:val="24"/>
          <w:szCs w:val="24"/>
          <w:lang w:val="en-US" w:eastAsia="en-GB"/>
        </w:rPr>
        <w:t>34</w:t>
      </w:r>
      <w:r w:rsidRPr="00A07549">
        <w:rPr>
          <w:rFonts w:ascii="Book Antiqua" w:eastAsia="Times New Roman" w:hAnsi="Book Antiqua" w:cs="Arial"/>
          <w:bCs/>
          <w:sz w:val="24"/>
          <w:szCs w:val="24"/>
          <w:lang w:val="en-US" w:eastAsia="en-GB"/>
        </w:rPr>
        <w:t>: 155-161 [PMID: 23083727 DOI: 10.1016/j.it.2012.09.006]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105 </w:t>
      </w:r>
      <w:proofErr w:type="spellStart"/>
      <w:r w:rsidRPr="00A07549">
        <w:rPr>
          <w:rFonts w:ascii="Book Antiqua" w:eastAsia="Times New Roman" w:hAnsi="Book Antiqua" w:cs="Arial"/>
          <w:b/>
          <w:bCs/>
          <w:sz w:val="24"/>
          <w:szCs w:val="24"/>
          <w:lang w:val="en-US" w:eastAsia="en-GB"/>
        </w:rPr>
        <w:t>Niess</w:t>
      </w:r>
      <w:proofErr w:type="spellEnd"/>
      <w:r w:rsidRPr="00A07549">
        <w:rPr>
          <w:rFonts w:ascii="Book Antiqua" w:eastAsia="Times New Roman" w:hAnsi="Book Antiqua" w:cs="Arial"/>
          <w:b/>
          <w:bCs/>
          <w:sz w:val="24"/>
          <w:szCs w:val="24"/>
          <w:lang w:val="en-US" w:eastAsia="en-GB"/>
        </w:rPr>
        <w:t xml:space="preserve"> JH</w:t>
      </w:r>
      <w:r w:rsidRPr="00A07549">
        <w:rPr>
          <w:rFonts w:ascii="Book Antiqua" w:eastAsia="Times New Roman" w:hAnsi="Book Antiqua" w:cs="Arial"/>
          <w:bCs/>
          <w:sz w:val="24"/>
          <w:szCs w:val="24"/>
          <w:lang w:val="en-US" w:eastAsia="en-GB"/>
        </w:rPr>
        <w:t xml:space="preserve">, Brand S, Gu X, Landsman L, Jung S, McCormick BA, Vyas JM, </w:t>
      </w:r>
      <w:proofErr w:type="spellStart"/>
      <w:r w:rsidRPr="00A07549">
        <w:rPr>
          <w:rFonts w:ascii="Book Antiqua" w:eastAsia="Times New Roman" w:hAnsi="Book Antiqua" w:cs="Arial"/>
          <w:bCs/>
          <w:sz w:val="24"/>
          <w:szCs w:val="24"/>
          <w:lang w:val="en-US" w:eastAsia="en-GB"/>
        </w:rPr>
        <w:t>Boes</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Ploegh</w:t>
      </w:r>
      <w:proofErr w:type="spellEnd"/>
      <w:r w:rsidRPr="00A07549">
        <w:rPr>
          <w:rFonts w:ascii="Book Antiqua" w:eastAsia="Times New Roman" w:hAnsi="Book Antiqua" w:cs="Arial"/>
          <w:bCs/>
          <w:sz w:val="24"/>
          <w:szCs w:val="24"/>
          <w:lang w:val="en-US" w:eastAsia="en-GB"/>
        </w:rPr>
        <w:t xml:space="preserve"> HL, Fox JG, Littman DR, Reinecker HC. CX3CR1-mediated dendritic cell access to the intestinal lumen and bacterial clearance. </w:t>
      </w:r>
      <w:r w:rsidRPr="00A07549">
        <w:rPr>
          <w:rFonts w:ascii="Book Antiqua" w:eastAsia="Times New Roman" w:hAnsi="Book Antiqua" w:cs="Arial"/>
          <w:bCs/>
          <w:i/>
          <w:iCs/>
          <w:sz w:val="24"/>
          <w:szCs w:val="24"/>
          <w:lang w:val="en-US" w:eastAsia="en-GB"/>
        </w:rPr>
        <w:t>Science</w:t>
      </w:r>
      <w:r w:rsidRPr="00A07549">
        <w:rPr>
          <w:rFonts w:ascii="Book Antiqua" w:eastAsia="Times New Roman" w:hAnsi="Book Antiqua" w:cs="Arial"/>
          <w:bCs/>
          <w:sz w:val="24"/>
          <w:szCs w:val="24"/>
          <w:lang w:val="en-US" w:eastAsia="en-GB"/>
        </w:rPr>
        <w:t> 2005; </w:t>
      </w:r>
      <w:r w:rsidRPr="00A07549">
        <w:rPr>
          <w:rFonts w:ascii="Book Antiqua" w:eastAsia="Times New Roman" w:hAnsi="Book Antiqua" w:cs="Arial"/>
          <w:b/>
          <w:bCs/>
          <w:sz w:val="24"/>
          <w:szCs w:val="24"/>
          <w:lang w:val="en-US" w:eastAsia="en-GB"/>
        </w:rPr>
        <w:t>307</w:t>
      </w:r>
      <w:r w:rsidRPr="00A07549">
        <w:rPr>
          <w:rFonts w:ascii="Book Antiqua" w:eastAsia="Times New Roman" w:hAnsi="Book Antiqua" w:cs="Arial"/>
          <w:bCs/>
          <w:sz w:val="24"/>
          <w:szCs w:val="24"/>
          <w:lang w:val="en-US" w:eastAsia="en-GB"/>
        </w:rPr>
        <w:t>: 254-258 [PMID: 15653504 DOI: 10.1126/science.1102901]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106 </w:t>
      </w:r>
      <w:proofErr w:type="spellStart"/>
      <w:r w:rsidRPr="00A07549">
        <w:rPr>
          <w:rFonts w:ascii="Book Antiqua" w:eastAsia="Times New Roman" w:hAnsi="Book Antiqua" w:cs="Arial"/>
          <w:b/>
          <w:bCs/>
          <w:sz w:val="24"/>
          <w:szCs w:val="24"/>
          <w:lang w:val="en-US" w:eastAsia="en-GB"/>
        </w:rPr>
        <w:t>Farache</w:t>
      </w:r>
      <w:proofErr w:type="spellEnd"/>
      <w:r w:rsidRPr="00A07549">
        <w:rPr>
          <w:rFonts w:ascii="Book Antiqua" w:eastAsia="Times New Roman" w:hAnsi="Book Antiqua" w:cs="Arial"/>
          <w:b/>
          <w:bCs/>
          <w:sz w:val="24"/>
          <w:szCs w:val="24"/>
          <w:lang w:val="en-US" w:eastAsia="en-GB"/>
        </w:rPr>
        <w:t xml:space="preserve"> J</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Koren</w:t>
      </w:r>
      <w:proofErr w:type="spellEnd"/>
      <w:r w:rsidRPr="00A07549">
        <w:rPr>
          <w:rFonts w:ascii="Book Antiqua" w:eastAsia="Times New Roman" w:hAnsi="Book Antiqua" w:cs="Arial"/>
          <w:bCs/>
          <w:sz w:val="24"/>
          <w:szCs w:val="24"/>
          <w:lang w:val="en-US" w:eastAsia="en-GB"/>
        </w:rPr>
        <w:t xml:space="preserve"> I, Milo I, </w:t>
      </w:r>
      <w:proofErr w:type="spellStart"/>
      <w:r w:rsidRPr="00A07549">
        <w:rPr>
          <w:rFonts w:ascii="Book Antiqua" w:eastAsia="Times New Roman" w:hAnsi="Book Antiqua" w:cs="Arial"/>
          <w:bCs/>
          <w:sz w:val="24"/>
          <w:szCs w:val="24"/>
          <w:lang w:val="en-US" w:eastAsia="en-GB"/>
        </w:rPr>
        <w:t>Gurevich</w:t>
      </w:r>
      <w:proofErr w:type="spellEnd"/>
      <w:r w:rsidRPr="00A07549">
        <w:rPr>
          <w:rFonts w:ascii="Book Antiqua" w:eastAsia="Times New Roman" w:hAnsi="Book Antiqua" w:cs="Arial"/>
          <w:bCs/>
          <w:sz w:val="24"/>
          <w:szCs w:val="24"/>
          <w:lang w:val="en-US" w:eastAsia="en-GB"/>
        </w:rPr>
        <w:t xml:space="preserve"> I, Kim KW, </w:t>
      </w:r>
      <w:proofErr w:type="spellStart"/>
      <w:r w:rsidRPr="00A07549">
        <w:rPr>
          <w:rFonts w:ascii="Book Antiqua" w:eastAsia="Times New Roman" w:hAnsi="Book Antiqua" w:cs="Arial"/>
          <w:bCs/>
          <w:sz w:val="24"/>
          <w:szCs w:val="24"/>
          <w:lang w:val="en-US" w:eastAsia="en-GB"/>
        </w:rPr>
        <w:t>Zigmond</w:t>
      </w:r>
      <w:proofErr w:type="spellEnd"/>
      <w:r w:rsidRPr="00A07549">
        <w:rPr>
          <w:rFonts w:ascii="Book Antiqua" w:eastAsia="Times New Roman" w:hAnsi="Book Antiqua" w:cs="Arial"/>
          <w:bCs/>
          <w:sz w:val="24"/>
          <w:szCs w:val="24"/>
          <w:lang w:val="en-US" w:eastAsia="en-GB"/>
        </w:rPr>
        <w:t xml:space="preserve"> E, Furtado GC, Lira SA, </w:t>
      </w:r>
      <w:proofErr w:type="spellStart"/>
      <w:r w:rsidRPr="00A07549">
        <w:rPr>
          <w:rFonts w:ascii="Book Antiqua" w:eastAsia="Times New Roman" w:hAnsi="Book Antiqua" w:cs="Arial"/>
          <w:bCs/>
          <w:sz w:val="24"/>
          <w:szCs w:val="24"/>
          <w:lang w:val="en-US" w:eastAsia="en-GB"/>
        </w:rPr>
        <w:t>Shakhar</w:t>
      </w:r>
      <w:proofErr w:type="spellEnd"/>
      <w:r w:rsidRPr="00A07549">
        <w:rPr>
          <w:rFonts w:ascii="Book Antiqua" w:eastAsia="Times New Roman" w:hAnsi="Book Antiqua" w:cs="Arial"/>
          <w:bCs/>
          <w:sz w:val="24"/>
          <w:szCs w:val="24"/>
          <w:lang w:val="en-US" w:eastAsia="en-GB"/>
        </w:rPr>
        <w:t xml:space="preserve"> G. Luminal bacteria recruit CD103+ dendritic cells into the intestinal epithelium to sample bacterial antigens for presentation. </w:t>
      </w:r>
      <w:r w:rsidRPr="00A07549">
        <w:rPr>
          <w:rFonts w:ascii="Book Antiqua" w:eastAsia="Times New Roman" w:hAnsi="Book Antiqua" w:cs="Arial"/>
          <w:bCs/>
          <w:i/>
          <w:iCs/>
          <w:sz w:val="24"/>
          <w:szCs w:val="24"/>
          <w:lang w:val="en-US" w:eastAsia="en-GB"/>
        </w:rPr>
        <w:t>Immunity</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38</w:t>
      </w:r>
      <w:r w:rsidRPr="00A07549">
        <w:rPr>
          <w:rFonts w:ascii="Book Antiqua" w:eastAsia="Times New Roman" w:hAnsi="Book Antiqua" w:cs="Arial"/>
          <w:bCs/>
          <w:sz w:val="24"/>
          <w:szCs w:val="24"/>
          <w:lang w:val="en-US" w:eastAsia="en-GB"/>
        </w:rPr>
        <w:t>: 581-595 [PMID: 23395676 DOI: 10.1016/j.immuni.2013.01.009]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107 </w:t>
      </w:r>
      <w:r w:rsidRPr="00A07549">
        <w:rPr>
          <w:rFonts w:ascii="Book Antiqua" w:eastAsia="Times New Roman" w:hAnsi="Book Antiqua" w:cs="Arial"/>
          <w:b/>
          <w:bCs/>
          <w:sz w:val="24"/>
          <w:szCs w:val="24"/>
          <w:lang w:val="en-US" w:eastAsia="en-GB"/>
        </w:rPr>
        <w:t>McDole JR</w:t>
      </w:r>
      <w:r w:rsidRPr="00A07549">
        <w:rPr>
          <w:rFonts w:ascii="Book Antiqua" w:eastAsia="Times New Roman" w:hAnsi="Book Antiqua" w:cs="Arial"/>
          <w:bCs/>
          <w:sz w:val="24"/>
          <w:szCs w:val="24"/>
          <w:lang w:val="en-US" w:eastAsia="en-GB"/>
        </w:rPr>
        <w:t xml:space="preserve">, Wheeler LW, McDonald KG, Wang B, </w:t>
      </w:r>
      <w:proofErr w:type="spellStart"/>
      <w:r w:rsidRPr="00A07549">
        <w:rPr>
          <w:rFonts w:ascii="Book Antiqua" w:eastAsia="Times New Roman" w:hAnsi="Book Antiqua" w:cs="Arial"/>
          <w:bCs/>
          <w:sz w:val="24"/>
          <w:szCs w:val="24"/>
          <w:lang w:val="en-US" w:eastAsia="en-GB"/>
        </w:rPr>
        <w:t>Konjufca</w:t>
      </w:r>
      <w:proofErr w:type="spellEnd"/>
      <w:r w:rsidRPr="00A07549">
        <w:rPr>
          <w:rFonts w:ascii="Book Antiqua" w:eastAsia="Times New Roman" w:hAnsi="Book Antiqua" w:cs="Arial"/>
          <w:bCs/>
          <w:sz w:val="24"/>
          <w:szCs w:val="24"/>
          <w:lang w:val="en-US" w:eastAsia="en-GB"/>
        </w:rPr>
        <w:t xml:space="preserve"> V, Knoop KA, Newberry RD, Miller MJ. Goblet cells deliver luminal antigen to CD103+ dendritic </w:t>
      </w:r>
      <w:r w:rsidRPr="00A07549">
        <w:rPr>
          <w:rFonts w:ascii="Book Antiqua" w:eastAsia="Times New Roman" w:hAnsi="Book Antiqua" w:cs="Arial"/>
          <w:bCs/>
          <w:sz w:val="24"/>
          <w:szCs w:val="24"/>
          <w:lang w:val="en-US" w:eastAsia="en-GB"/>
        </w:rPr>
        <w:lastRenderedPageBreak/>
        <w:t>cells in the small intestine. </w:t>
      </w:r>
      <w:r w:rsidRPr="00A07549">
        <w:rPr>
          <w:rFonts w:ascii="Book Antiqua" w:eastAsia="Times New Roman" w:hAnsi="Book Antiqua" w:cs="Arial"/>
          <w:bCs/>
          <w:i/>
          <w:iCs/>
          <w:sz w:val="24"/>
          <w:szCs w:val="24"/>
          <w:lang w:val="en-US" w:eastAsia="en-GB"/>
        </w:rPr>
        <w:t>Nature</w:t>
      </w:r>
      <w:r w:rsidRPr="00A07549">
        <w:rPr>
          <w:rFonts w:ascii="Book Antiqua" w:eastAsia="Times New Roman" w:hAnsi="Book Antiqua" w:cs="Arial"/>
          <w:bCs/>
          <w:sz w:val="24"/>
          <w:szCs w:val="24"/>
          <w:lang w:val="en-US" w:eastAsia="en-GB"/>
        </w:rPr>
        <w:t> 2012; </w:t>
      </w:r>
      <w:r w:rsidRPr="00A07549">
        <w:rPr>
          <w:rFonts w:ascii="Book Antiqua" w:eastAsia="Times New Roman" w:hAnsi="Book Antiqua" w:cs="Arial"/>
          <w:b/>
          <w:bCs/>
          <w:sz w:val="24"/>
          <w:szCs w:val="24"/>
          <w:lang w:val="en-US" w:eastAsia="en-GB"/>
        </w:rPr>
        <w:t>483</w:t>
      </w:r>
      <w:r w:rsidRPr="00A07549">
        <w:rPr>
          <w:rFonts w:ascii="Book Antiqua" w:eastAsia="Times New Roman" w:hAnsi="Book Antiqua" w:cs="Arial"/>
          <w:bCs/>
          <w:sz w:val="24"/>
          <w:szCs w:val="24"/>
          <w:lang w:val="en-US" w:eastAsia="en-GB"/>
        </w:rPr>
        <w:t>: 345-349 [PMID: 22422267 DOI: 10.1038/nature10863]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108 </w:t>
      </w:r>
      <w:r w:rsidRPr="00A07549">
        <w:rPr>
          <w:rFonts w:ascii="Book Antiqua" w:eastAsia="Times New Roman" w:hAnsi="Book Antiqua" w:cs="Arial"/>
          <w:b/>
          <w:bCs/>
          <w:sz w:val="24"/>
          <w:szCs w:val="24"/>
          <w:lang w:val="en-US" w:eastAsia="en-GB"/>
        </w:rPr>
        <w:t>Knoop KA</w:t>
      </w:r>
      <w:r w:rsidRPr="00A07549">
        <w:rPr>
          <w:rFonts w:ascii="Book Antiqua" w:eastAsia="Times New Roman" w:hAnsi="Book Antiqua" w:cs="Arial"/>
          <w:bCs/>
          <w:sz w:val="24"/>
          <w:szCs w:val="24"/>
          <w:lang w:val="en-US" w:eastAsia="en-GB"/>
        </w:rPr>
        <w:t xml:space="preserve">, McDonald KG, </w:t>
      </w:r>
      <w:proofErr w:type="spellStart"/>
      <w:r w:rsidRPr="00A07549">
        <w:rPr>
          <w:rFonts w:ascii="Book Antiqua" w:eastAsia="Times New Roman" w:hAnsi="Book Antiqua" w:cs="Arial"/>
          <w:bCs/>
          <w:sz w:val="24"/>
          <w:szCs w:val="24"/>
          <w:lang w:val="en-US" w:eastAsia="en-GB"/>
        </w:rPr>
        <w:t>McCrate</w:t>
      </w:r>
      <w:proofErr w:type="spellEnd"/>
      <w:r w:rsidRPr="00A07549">
        <w:rPr>
          <w:rFonts w:ascii="Book Antiqua" w:eastAsia="Times New Roman" w:hAnsi="Book Antiqua" w:cs="Arial"/>
          <w:bCs/>
          <w:sz w:val="24"/>
          <w:szCs w:val="24"/>
          <w:lang w:val="en-US" w:eastAsia="en-GB"/>
        </w:rPr>
        <w:t xml:space="preserve"> S, McDole JR, Newberry RD. Microbial sensing by goblet cells controls immune surveillance of luminal antigens in the colon. </w:t>
      </w:r>
      <w:r w:rsidRPr="00A07549">
        <w:rPr>
          <w:rFonts w:ascii="Book Antiqua" w:eastAsia="Times New Roman" w:hAnsi="Book Antiqua" w:cs="Arial"/>
          <w:bCs/>
          <w:i/>
          <w:iCs/>
          <w:sz w:val="24"/>
          <w:szCs w:val="24"/>
          <w:lang w:val="en-US" w:eastAsia="en-GB"/>
        </w:rPr>
        <w:t>Mucosal Immunol</w:t>
      </w:r>
      <w:r w:rsidR="006A2815">
        <w:rPr>
          <w:rFonts w:ascii="Book Antiqua" w:eastAsia="Times New Roman" w:hAnsi="Book Antiqua" w:cs="Arial"/>
          <w:bCs/>
          <w:i/>
          <w:iCs/>
          <w:sz w:val="24"/>
          <w:szCs w:val="24"/>
          <w:lang w:val="en-US" w:eastAsia="en-GB"/>
        </w:rPr>
        <w:t xml:space="preserve"> </w:t>
      </w:r>
      <w:r w:rsidRPr="00A07549">
        <w:rPr>
          <w:rFonts w:ascii="Book Antiqua" w:eastAsia="Times New Roman" w:hAnsi="Book Antiqua" w:cs="Arial"/>
          <w:bCs/>
          <w:sz w:val="24"/>
          <w:szCs w:val="24"/>
          <w:lang w:val="en-US" w:eastAsia="en-GB"/>
        </w:rPr>
        <w:t>2015; </w:t>
      </w:r>
      <w:r w:rsidRPr="00A07549">
        <w:rPr>
          <w:rFonts w:ascii="Book Antiqua" w:eastAsia="Times New Roman" w:hAnsi="Book Antiqua" w:cs="Arial"/>
          <w:b/>
          <w:bCs/>
          <w:sz w:val="24"/>
          <w:szCs w:val="24"/>
          <w:lang w:val="en-US" w:eastAsia="en-GB"/>
        </w:rPr>
        <w:t>8</w:t>
      </w:r>
      <w:r w:rsidRPr="00A07549">
        <w:rPr>
          <w:rFonts w:ascii="Book Antiqua" w:eastAsia="Times New Roman" w:hAnsi="Book Antiqua" w:cs="Arial"/>
          <w:bCs/>
          <w:sz w:val="24"/>
          <w:szCs w:val="24"/>
          <w:lang w:val="en-US" w:eastAsia="en-GB"/>
        </w:rPr>
        <w:t>: 198-210 [PMID: 25005358 DOI: 10.1038/mi.2014.58]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109 </w:t>
      </w:r>
      <w:r w:rsidRPr="00A07549">
        <w:rPr>
          <w:rFonts w:ascii="Book Antiqua" w:eastAsia="Times New Roman" w:hAnsi="Book Antiqua" w:cs="Arial"/>
          <w:b/>
          <w:bCs/>
          <w:sz w:val="24"/>
          <w:szCs w:val="24"/>
          <w:lang w:val="en-US" w:eastAsia="en-GB"/>
        </w:rPr>
        <w:t>Chu DK</w:t>
      </w:r>
      <w:r w:rsidRPr="00A07549">
        <w:rPr>
          <w:rFonts w:ascii="Book Antiqua" w:eastAsia="Times New Roman" w:hAnsi="Book Antiqua" w:cs="Arial"/>
          <w:bCs/>
          <w:sz w:val="24"/>
          <w:szCs w:val="24"/>
          <w:lang w:val="en-US" w:eastAsia="en-GB"/>
        </w:rPr>
        <w:t>, Jimenez-</w:t>
      </w:r>
      <w:proofErr w:type="spellStart"/>
      <w:r w:rsidRPr="00A07549">
        <w:rPr>
          <w:rFonts w:ascii="Book Antiqua" w:eastAsia="Times New Roman" w:hAnsi="Book Antiqua" w:cs="Arial"/>
          <w:bCs/>
          <w:sz w:val="24"/>
          <w:szCs w:val="24"/>
          <w:lang w:val="en-US" w:eastAsia="en-GB"/>
        </w:rPr>
        <w:t>Saiz</w:t>
      </w:r>
      <w:proofErr w:type="spellEnd"/>
      <w:r w:rsidRPr="00A07549">
        <w:rPr>
          <w:rFonts w:ascii="Book Antiqua" w:eastAsia="Times New Roman" w:hAnsi="Book Antiqua" w:cs="Arial"/>
          <w:bCs/>
          <w:sz w:val="24"/>
          <w:szCs w:val="24"/>
          <w:lang w:val="en-US" w:eastAsia="en-GB"/>
        </w:rPr>
        <w:t xml:space="preserve"> R, Verschoor CP, Walker TD, </w:t>
      </w:r>
      <w:proofErr w:type="spellStart"/>
      <w:r w:rsidRPr="00A07549">
        <w:rPr>
          <w:rFonts w:ascii="Book Antiqua" w:eastAsia="Times New Roman" w:hAnsi="Book Antiqua" w:cs="Arial"/>
          <w:bCs/>
          <w:sz w:val="24"/>
          <w:szCs w:val="24"/>
          <w:lang w:val="en-US" w:eastAsia="en-GB"/>
        </w:rPr>
        <w:t>Goncharova</w:t>
      </w:r>
      <w:proofErr w:type="spellEnd"/>
      <w:r w:rsidRPr="00A07549">
        <w:rPr>
          <w:rFonts w:ascii="Book Antiqua" w:eastAsia="Times New Roman" w:hAnsi="Book Antiqua" w:cs="Arial"/>
          <w:bCs/>
          <w:sz w:val="24"/>
          <w:szCs w:val="24"/>
          <w:lang w:val="en-US" w:eastAsia="en-GB"/>
        </w:rPr>
        <w:t xml:space="preserve"> S, </w:t>
      </w:r>
      <w:proofErr w:type="spellStart"/>
      <w:r w:rsidRPr="00A07549">
        <w:rPr>
          <w:rFonts w:ascii="Book Antiqua" w:eastAsia="Times New Roman" w:hAnsi="Book Antiqua" w:cs="Arial"/>
          <w:bCs/>
          <w:sz w:val="24"/>
          <w:szCs w:val="24"/>
          <w:lang w:val="en-US" w:eastAsia="en-GB"/>
        </w:rPr>
        <w:t>Llop</w:t>
      </w:r>
      <w:proofErr w:type="spellEnd"/>
      <w:r w:rsidRPr="00A07549">
        <w:rPr>
          <w:rFonts w:ascii="Book Antiqua" w:eastAsia="Times New Roman" w:hAnsi="Book Antiqua" w:cs="Arial"/>
          <w:bCs/>
          <w:sz w:val="24"/>
          <w:szCs w:val="24"/>
          <w:lang w:val="en-US" w:eastAsia="en-GB"/>
        </w:rPr>
        <w:t xml:space="preserve">-Guevara A, Shen P, Gordon ME, Barra NG, Bassett JD, Kong J, Fattouh R, McCoy KD, </w:t>
      </w:r>
      <w:proofErr w:type="spellStart"/>
      <w:r w:rsidRPr="00A07549">
        <w:rPr>
          <w:rFonts w:ascii="Book Antiqua" w:eastAsia="Times New Roman" w:hAnsi="Book Antiqua" w:cs="Arial"/>
          <w:bCs/>
          <w:sz w:val="24"/>
          <w:szCs w:val="24"/>
          <w:lang w:val="en-US" w:eastAsia="en-GB"/>
        </w:rPr>
        <w:t>Bowdish</w:t>
      </w:r>
      <w:proofErr w:type="spellEnd"/>
      <w:r w:rsidRPr="00A07549">
        <w:rPr>
          <w:rFonts w:ascii="Book Antiqua" w:eastAsia="Times New Roman" w:hAnsi="Book Antiqua" w:cs="Arial"/>
          <w:bCs/>
          <w:sz w:val="24"/>
          <w:szCs w:val="24"/>
          <w:lang w:val="en-US" w:eastAsia="en-GB"/>
        </w:rPr>
        <w:t xml:space="preserve"> DM, </w:t>
      </w:r>
      <w:proofErr w:type="spellStart"/>
      <w:r w:rsidRPr="00A07549">
        <w:rPr>
          <w:rFonts w:ascii="Book Antiqua" w:eastAsia="Times New Roman" w:hAnsi="Book Antiqua" w:cs="Arial"/>
          <w:bCs/>
          <w:sz w:val="24"/>
          <w:szCs w:val="24"/>
          <w:lang w:val="en-US" w:eastAsia="en-GB"/>
        </w:rPr>
        <w:t>Erjefält</w:t>
      </w:r>
      <w:proofErr w:type="spellEnd"/>
      <w:r w:rsidRPr="00A07549">
        <w:rPr>
          <w:rFonts w:ascii="Book Antiqua" w:eastAsia="Times New Roman" w:hAnsi="Book Antiqua" w:cs="Arial"/>
          <w:bCs/>
          <w:sz w:val="24"/>
          <w:szCs w:val="24"/>
          <w:lang w:val="en-US" w:eastAsia="en-GB"/>
        </w:rPr>
        <w:t xml:space="preserve"> JS, Pabst O, Humbles AA, </w:t>
      </w:r>
      <w:proofErr w:type="spellStart"/>
      <w:r w:rsidRPr="00A07549">
        <w:rPr>
          <w:rFonts w:ascii="Book Antiqua" w:eastAsia="Times New Roman" w:hAnsi="Book Antiqua" w:cs="Arial"/>
          <w:bCs/>
          <w:sz w:val="24"/>
          <w:szCs w:val="24"/>
          <w:lang w:val="en-US" w:eastAsia="en-GB"/>
        </w:rPr>
        <w:t>Kolbeck</w:t>
      </w:r>
      <w:proofErr w:type="spellEnd"/>
      <w:r w:rsidRPr="00A07549">
        <w:rPr>
          <w:rFonts w:ascii="Book Antiqua" w:eastAsia="Times New Roman" w:hAnsi="Book Antiqua" w:cs="Arial"/>
          <w:bCs/>
          <w:sz w:val="24"/>
          <w:szCs w:val="24"/>
          <w:lang w:val="en-US" w:eastAsia="en-GB"/>
        </w:rPr>
        <w:t xml:space="preserve"> R, </w:t>
      </w:r>
      <w:proofErr w:type="spellStart"/>
      <w:r w:rsidRPr="00A07549">
        <w:rPr>
          <w:rFonts w:ascii="Book Antiqua" w:eastAsia="Times New Roman" w:hAnsi="Book Antiqua" w:cs="Arial"/>
          <w:bCs/>
          <w:sz w:val="24"/>
          <w:szCs w:val="24"/>
          <w:lang w:val="en-US" w:eastAsia="en-GB"/>
        </w:rPr>
        <w:t>Waserman</w:t>
      </w:r>
      <w:proofErr w:type="spellEnd"/>
      <w:r w:rsidRPr="00A07549">
        <w:rPr>
          <w:rFonts w:ascii="Book Antiqua" w:eastAsia="Times New Roman" w:hAnsi="Book Antiqua" w:cs="Arial"/>
          <w:bCs/>
          <w:sz w:val="24"/>
          <w:szCs w:val="24"/>
          <w:lang w:val="en-US" w:eastAsia="en-GB"/>
        </w:rPr>
        <w:t xml:space="preserve"> S, </w:t>
      </w:r>
      <w:proofErr w:type="spellStart"/>
      <w:r w:rsidRPr="00A07549">
        <w:rPr>
          <w:rFonts w:ascii="Book Antiqua" w:eastAsia="Times New Roman" w:hAnsi="Book Antiqua" w:cs="Arial"/>
          <w:bCs/>
          <w:sz w:val="24"/>
          <w:szCs w:val="24"/>
          <w:lang w:val="en-US" w:eastAsia="en-GB"/>
        </w:rPr>
        <w:t>Jordana</w:t>
      </w:r>
      <w:proofErr w:type="spellEnd"/>
      <w:r w:rsidRPr="00A07549">
        <w:rPr>
          <w:rFonts w:ascii="Book Antiqua" w:eastAsia="Times New Roman" w:hAnsi="Book Antiqua" w:cs="Arial"/>
          <w:bCs/>
          <w:sz w:val="24"/>
          <w:szCs w:val="24"/>
          <w:lang w:val="en-US" w:eastAsia="en-GB"/>
        </w:rPr>
        <w:t xml:space="preserve"> M. Indigenous enteric eosinophils control DCs to initiate a primary Th2 immune response in vivo. </w:t>
      </w:r>
      <w:r w:rsidRPr="00A07549">
        <w:rPr>
          <w:rFonts w:ascii="Book Antiqua" w:eastAsia="Times New Roman" w:hAnsi="Book Antiqua" w:cs="Arial"/>
          <w:bCs/>
          <w:i/>
          <w:iCs/>
          <w:sz w:val="24"/>
          <w:szCs w:val="24"/>
          <w:lang w:val="en-US" w:eastAsia="en-GB"/>
        </w:rPr>
        <w:t>J Exp Med</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211</w:t>
      </w:r>
      <w:r w:rsidRPr="00A07549">
        <w:rPr>
          <w:rFonts w:ascii="Book Antiqua" w:eastAsia="Times New Roman" w:hAnsi="Book Antiqua" w:cs="Arial"/>
          <w:bCs/>
          <w:sz w:val="24"/>
          <w:szCs w:val="24"/>
          <w:lang w:val="en-US" w:eastAsia="en-GB"/>
        </w:rPr>
        <w:t>: 1657-1672 [PMID: 25071163 DOI: 10.1084/jem.20131800]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110 </w:t>
      </w:r>
      <w:r w:rsidRPr="00A07549">
        <w:rPr>
          <w:rFonts w:ascii="Book Antiqua" w:eastAsia="Times New Roman" w:hAnsi="Book Antiqua" w:cs="Arial"/>
          <w:b/>
          <w:bCs/>
          <w:sz w:val="24"/>
          <w:szCs w:val="24"/>
          <w:lang w:val="en-US" w:eastAsia="en-GB"/>
        </w:rPr>
        <w:t>Smith KM</w:t>
      </w:r>
      <w:r w:rsidRPr="00A07549">
        <w:rPr>
          <w:rFonts w:ascii="Book Antiqua" w:eastAsia="Times New Roman" w:hAnsi="Book Antiqua" w:cs="Arial"/>
          <w:bCs/>
          <w:sz w:val="24"/>
          <w:szCs w:val="24"/>
          <w:lang w:val="en-US" w:eastAsia="en-GB"/>
        </w:rPr>
        <w:t xml:space="preserve">, Rahman RS, Spencer LA. Humoral Immunity Provides Resident Intestinal Eosinophils Access to Luminal Antigen via Eosinophil-Expressed Low-Affinity </w:t>
      </w:r>
      <w:proofErr w:type="spellStart"/>
      <w:r w:rsidRPr="00A07549">
        <w:rPr>
          <w:rFonts w:ascii="Book Antiqua" w:eastAsia="Times New Roman" w:hAnsi="Book Antiqua" w:cs="Arial"/>
          <w:bCs/>
          <w:sz w:val="24"/>
          <w:szCs w:val="24"/>
          <w:lang w:val="en-US" w:eastAsia="en-GB"/>
        </w:rPr>
        <w:t>Fcγ</w:t>
      </w:r>
      <w:proofErr w:type="spellEnd"/>
      <w:r w:rsidRPr="00A07549">
        <w:rPr>
          <w:rFonts w:ascii="Book Antiqua" w:eastAsia="Times New Roman" w:hAnsi="Book Antiqua" w:cs="Arial"/>
          <w:bCs/>
          <w:sz w:val="24"/>
          <w:szCs w:val="24"/>
          <w:lang w:val="en-US" w:eastAsia="en-GB"/>
        </w:rPr>
        <w:t xml:space="preserve"> Receptors.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197</w:t>
      </w:r>
      <w:r w:rsidRPr="00A07549">
        <w:rPr>
          <w:rFonts w:ascii="Book Antiqua" w:eastAsia="Times New Roman" w:hAnsi="Book Antiqua" w:cs="Arial"/>
          <w:bCs/>
          <w:sz w:val="24"/>
          <w:szCs w:val="24"/>
          <w:lang w:val="en-US" w:eastAsia="en-GB"/>
        </w:rPr>
        <w:t>: 3716-3724 [PMID: 27683752 DOI: 10.4049/jimmunol.1600412]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111 </w:t>
      </w:r>
      <w:r w:rsidRPr="00A07549">
        <w:rPr>
          <w:rFonts w:ascii="Book Antiqua" w:eastAsia="Times New Roman" w:hAnsi="Book Antiqua" w:cs="Arial"/>
          <w:b/>
          <w:bCs/>
          <w:sz w:val="24"/>
          <w:szCs w:val="24"/>
          <w:lang w:val="en-US" w:eastAsia="en-GB"/>
        </w:rPr>
        <w:t>Drake MG</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Lebold</w:t>
      </w:r>
      <w:proofErr w:type="spellEnd"/>
      <w:r w:rsidRPr="00A07549">
        <w:rPr>
          <w:rFonts w:ascii="Book Antiqua" w:eastAsia="Times New Roman" w:hAnsi="Book Antiqua" w:cs="Arial"/>
          <w:bCs/>
          <w:sz w:val="24"/>
          <w:szCs w:val="24"/>
          <w:lang w:val="en-US" w:eastAsia="en-GB"/>
        </w:rPr>
        <w:t xml:space="preserve"> KM, Roth-Carter QR, Pincus AB, Blum ED, </w:t>
      </w:r>
      <w:proofErr w:type="spellStart"/>
      <w:r w:rsidRPr="00A07549">
        <w:rPr>
          <w:rFonts w:ascii="Book Antiqua" w:eastAsia="Times New Roman" w:hAnsi="Book Antiqua" w:cs="Arial"/>
          <w:bCs/>
          <w:sz w:val="24"/>
          <w:szCs w:val="24"/>
          <w:lang w:val="en-US" w:eastAsia="en-GB"/>
        </w:rPr>
        <w:t>Proskocil</w:t>
      </w:r>
      <w:proofErr w:type="spellEnd"/>
      <w:r w:rsidRPr="00A07549">
        <w:rPr>
          <w:rFonts w:ascii="Book Antiqua" w:eastAsia="Times New Roman" w:hAnsi="Book Antiqua" w:cs="Arial"/>
          <w:bCs/>
          <w:sz w:val="24"/>
          <w:szCs w:val="24"/>
          <w:lang w:val="en-US" w:eastAsia="en-GB"/>
        </w:rPr>
        <w:t xml:space="preserve"> BJ, Jacoby DB, Fryer AD, </w:t>
      </w:r>
      <w:proofErr w:type="spellStart"/>
      <w:r w:rsidRPr="00A07549">
        <w:rPr>
          <w:rFonts w:ascii="Book Antiqua" w:eastAsia="Times New Roman" w:hAnsi="Book Antiqua" w:cs="Arial"/>
          <w:bCs/>
          <w:sz w:val="24"/>
          <w:szCs w:val="24"/>
          <w:lang w:val="en-US" w:eastAsia="en-GB"/>
        </w:rPr>
        <w:t>Nie</w:t>
      </w:r>
      <w:proofErr w:type="spellEnd"/>
      <w:r w:rsidRPr="00A07549">
        <w:rPr>
          <w:rFonts w:ascii="Book Antiqua" w:eastAsia="Times New Roman" w:hAnsi="Book Antiqua" w:cs="Arial"/>
          <w:bCs/>
          <w:sz w:val="24"/>
          <w:szCs w:val="24"/>
          <w:lang w:val="en-US" w:eastAsia="en-GB"/>
        </w:rPr>
        <w:t xml:space="preserve"> Z. Eosinophil and airway nerve interactions in asthma.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Leukoc</w:t>
      </w:r>
      <w:proofErr w:type="spellEnd"/>
      <w:r w:rsidRPr="00A07549">
        <w:rPr>
          <w:rFonts w:ascii="Book Antiqua" w:eastAsia="Times New Roman" w:hAnsi="Book Antiqua" w:cs="Arial"/>
          <w:bCs/>
          <w:i/>
          <w:iCs/>
          <w:sz w:val="24"/>
          <w:szCs w:val="24"/>
          <w:lang w:val="en-US" w:eastAsia="en-GB"/>
        </w:rPr>
        <w:t xml:space="preserve"> Biol</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104</w:t>
      </w:r>
      <w:r w:rsidRPr="00A07549">
        <w:rPr>
          <w:rFonts w:ascii="Book Antiqua" w:eastAsia="Times New Roman" w:hAnsi="Book Antiqua" w:cs="Arial"/>
          <w:bCs/>
          <w:sz w:val="24"/>
          <w:szCs w:val="24"/>
          <w:lang w:val="en-US" w:eastAsia="en-GB"/>
        </w:rPr>
        <w:t>: 61-67 [PMID: 29633324 DOI: 10.1002/JLB.3MR1117-426R]</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112 </w:t>
      </w:r>
      <w:r w:rsidRPr="00A07549">
        <w:rPr>
          <w:rFonts w:ascii="Book Antiqua" w:eastAsia="Times New Roman" w:hAnsi="Book Antiqua" w:cs="Arial"/>
          <w:b/>
          <w:bCs/>
          <w:sz w:val="24"/>
          <w:szCs w:val="24"/>
          <w:lang w:val="en-US" w:eastAsia="en-GB"/>
        </w:rPr>
        <w:t>Jacobsen EA</w:t>
      </w:r>
      <w:r w:rsidRPr="00A07549">
        <w:rPr>
          <w:rFonts w:ascii="Book Antiqua" w:eastAsia="Times New Roman" w:hAnsi="Book Antiqua" w:cs="Arial"/>
          <w:bCs/>
          <w:sz w:val="24"/>
          <w:szCs w:val="24"/>
          <w:lang w:val="en-US" w:eastAsia="en-GB"/>
        </w:rPr>
        <w:t>, Helmers RA, Lee JJ, Lee NA. The expanding role(s) of eosinophils in health and disease. </w:t>
      </w:r>
      <w:r w:rsidRPr="00A07549">
        <w:rPr>
          <w:rFonts w:ascii="Book Antiqua" w:eastAsia="Times New Roman" w:hAnsi="Book Antiqua" w:cs="Arial"/>
          <w:bCs/>
          <w:i/>
          <w:iCs/>
          <w:sz w:val="24"/>
          <w:szCs w:val="24"/>
          <w:lang w:val="en-US" w:eastAsia="en-GB"/>
        </w:rPr>
        <w:t>Blood</w:t>
      </w:r>
      <w:r w:rsidRPr="00A07549">
        <w:rPr>
          <w:rFonts w:ascii="Book Antiqua" w:eastAsia="Times New Roman" w:hAnsi="Book Antiqua" w:cs="Arial"/>
          <w:bCs/>
          <w:sz w:val="24"/>
          <w:szCs w:val="24"/>
          <w:lang w:val="en-US" w:eastAsia="en-GB"/>
        </w:rPr>
        <w:t> 2012; </w:t>
      </w:r>
      <w:r w:rsidRPr="00A07549">
        <w:rPr>
          <w:rFonts w:ascii="Book Antiqua" w:eastAsia="Times New Roman" w:hAnsi="Book Antiqua" w:cs="Arial"/>
          <w:b/>
          <w:bCs/>
          <w:sz w:val="24"/>
          <w:szCs w:val="24"/>
          <w:lang w:val="en-US" w:eastAsia="en-GB"/>
        </w:rPr>
        <w:t>120</w:t>
      </w:r>
      <w:r w:rsidRPr="00A07549">
        <w:rPr>
          <w:rFonts w:ascii="Book Antiqua" w:eastAsia="Times New Roman" w:hAnsi="Book Antiqua" w:cs="Arial"/>
          <w:bCs/>
          <w:sz w:val="24"/>
          <w:szCs w:val="24"/>
          <w:lang w:val="en-US" w:eastAsia="en-GB"/>
        </w:rPr>
        <w:t>: 3882-3890 [PMID: 22936660 DOI: 10.1182/blood-2012-06-330845]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113 </w:t>
      </w:r>
      <w:r w:rsidRPr="00A07549">
        <w:rPr>
          <w:rFonts w:ascii="Book Antiqua" w:eastAsia="Times New Roman" w:hAnsi="Book Antiqua" w:cs="Arial"/>
          <w:b/>
          <w:bCs/>
          <w:sz w:val="24"/>
          <w:szCs w:val="24"/>
          <w:lang w:val="en-US" w:eastAsia="en-GB"/>
        </w:rPr>
        <w:t>Kobayashi H</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Gleich</w:t>
      </w:r>
      <w:proofErr w:type="spellEnd"/>
      <w:r w:rsidRPr="00A07549">
        <w:rPr>
          <w:rFonts w:ascii="Book Antiqua" w:eastAsia="Times New Roman" w:hAnsi="Book Antiqua" w:cs="Arial"/>
          <w:bCs/>
          <w:sz w:val="24"/>
          <w:szCs w:val="24"/>
          <w:lang w:val="en-US" w:eastAsia="en-GB"/>
        </w:rPr>
        <w:t xml:space="preserve"> GJ, Butterfield JH, Kita H. Human eosinophils produce </w:t>
      </w:r>
      <w:proofErr w:type="spellStart"/>
      <w:r w:rsidRPr="00A07549">
        <w:rPr>
          <w:rFonts w:ascii="Book Antiqua" w:eastAsia="Times New Roman" w:hAnsi="Book Antiqua" w:cs="Arial"/>
          <w:bCs/>
          <w:sz w:val="24"/>
          <w:szCs w:val="24"/>
          <w:lang w:val="en-US" w:eastAsia="en-GB"/>
        </w:rPr>
        <w:t>neurotrophins</w:t>
      </w:r>
      <w:proofErr w:type="spellEnd"/>
      <w:r w:rsidRPr="00A07549">
        <w:rPr>
          <w:rFonts w:ascii="Book Antiqua" w:eastAsia="Times New Roman" w:hAnsi="Book Antiqua" w:cs="Arial"/>
          <w:bCs/>
          <w:sz w:val="24"/>
          <w:szCs w:val="24"/>
          <w:lang w:val="en-US" w:eastAsia="en-GB"/>
        </w:rPr>
        <w:t xml:space="preserve"> and secrete nerve growth factor on immunologic stimuli. </w:t>
      </w:r>
      <w:r w:rsidRPr="00A07549">
        <w:rPr>
          <w:rFonts w:ascii="Book Antiqua" w:eastAsia="Times New Roman" w:hAnsi="Book Antiqua" w:cs="Arial"/>
          <w:bCs/>
          <w:i/>
          <w:iCs/>
          <w:sz w:val="24"/>
          <w:szCs w:val="24"/>
          <w:lang w:val="en-US" w:eastAsia="en-GB"/>
        </w:rPr>
        <w:t>Blood</w:t>
      </w:r>
      <w:r w:rsidRPr="00A07549">
        <w:rPr>
          <w:rFonts w:ascii="Book Antiqua" w:eastAsia="Times New Roman" w:hAnsi="Book Antiqua" w:cs="Arial"/>
          <w:bCs/>
          <w:sz w:val="24"/>
          <w:szCs w:val="24"/>
          <w:lang w:val="en-US" w:eastAsia="en-GB"/>
        </w:rPr>
        <w:t> 2002; </w:t>
      </w:r>
      <w:r w:rsidRPr="00A07549">
        <w:rPr>
          <w:rFonts w:ascii="Book Antiqua" w:eastAsia="Times New Roman" w:hAnsi="Book Antiqua" w:cs="Arial"/>
          <w:b/>
          <w:bCs/>
          <w:sz w:val="24"/>
          <w:szCs w:val="24"/>
          <w:lang w:val="en-US" w:eastAsia="en-GB"/>
        </w:rPr>
        <w:t>99</w:t>
      </w:r>
      <w:r w:rsidRPr="00A07549">
        <w:rPr>
          <w:rFonts w:ascii="Book Antiqua" w:eastAsia="Times New Roman" w:hAnsi="Book Antiqua" w:cs="Arial"/>
          <w:bCs/>
          <w:sz w:val="24"/>
          <w:szCs w:val="24"/>
          <w:lang w:val="en-US" w:eastAsia="en-GB"/>
        </w:rPr>
        <w:t>: 2214-2220 [PMID: 11877300]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114 </w:t>
      </w:r>
      <w:r w:rsidRPr="00A07549">
        <w:rPr>
          <w:rFonts w:ascii="Book Antiqua" w:eastAsia="Times New Roman" w:hAnsi="Book Antiqua" w:cs="Arial"/>
          <w:b/>
          <w:bCs/>
          <w:sz w:val="24"/>
          <w:szCs w:val="24"/>
          <w:lang w:val="en-US" w:eastAsia="en-GB"/>
        </w:rPr>
        <w:t>O'Brien LM</w:t>
      </w:r>
      <w:r w:rsidRPr="00A07549">
        <w:rPr>
          <w:rFonts w:ascii="Book Antiqua" w:eastAsia="Times New Roman" w:hAnsi="Book Antiqua" w:cs="Arial"/>
          <w:bCs/>
          <w:sz w:val="24"/>
          <w:szCs w:val="24"/>
          <w:lang w:val="en-US" w:eastAsia="en-GB"/>
        </w:rPr>
        <w:t>, Fitzpatrick E, Baird AW, Campion DP. Eosinophil-nerve interactions and neuronal plasticity in rat gut associated lymphoid tissue (GALT) in response to enteric parasitism.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Neuroimmunol</w:t>
      </w:r>
      <w:proofErr w:type="spellEnd"/>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197</w:t>
      </w:r>
      <w:r w:rsidRPr="00A07549">
        <w:rPr>
          <w:rFonts w:ascii="Book Antiqua" w:eastAsia="Times New Roman" w:hAnsi="Book Antiqua" w:cs="Arial"/>
          <w:bCs/>
          <w:sz w:val="24"/>
          <w:szCs w:val="24"/>
          <w:lang w:val="en-US" w:eastAsia="en-GB"/>
        </w:rPr>
        <w:t>: 1-9 [PMID: 18495257 DOI: 10.1016/j.jneuroim.2008.04.002]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115 </w:t>
      </w:r>
      <w:proofErr w:type="spellStart"/>
      <w:r w:rsidRPr="00A07549">
        <w:rPr>
          <w:rFonts w:ascii="Book Antiqua" w:eastAsia="Times New Roman" w:hAnsi="Book Antiqua" w:cs="Arial"/>
          <w:b/>
          <w:bCs/>
          <w:sz w:val="24"/>
          <w:szCs w:val="24"/>
          <w:lang w:val="en-US" w:eastAsia="en-GB"/>
        </w:rPr>
        <w:t>Wouters</w:t>
      </w:r>
      <w:proofErr w:type="spellEnd"/>
      <w:r w:rsidRPr="00A07549">
        <w:rPr>
          <w:rFonts w:ascii="Book Antiqua" w:eastAsia="Times New Roman" w:hAnsi="Book Antiqua" w:cs="Arial"/>
          <w:b/>
          <w:bCs/>
          <w:sz w:val="24"/>
          <w:szCs w:val="24"/>
          <w:lang w:val="en-US" w:eastAsia="en-GB"/>
        </w:rPr>
        <w:t xml:space="preserve"> MM</w:t>
      </w:r>
      <w:r w:rsidRPr="00A07549">
        <w:rPr>
          <w:rFonts w:ascii="Book Antiqua" w:eastAsia="Times New Roman" w:hAnsi="Book Antiqua" w:cs="Arial"/>
          <w:bCs/>
          <w:sz w:val="24"/>
          <w:szCs w:val="24"/>
          <w:lang w:val="en-US" w:eastAsia="en-GB"/>
        </w:rPr>
        <w:t>, Vicario M, Santos J. The role of mast cells in functional GI disorders. </w:t>
      </w:r>
      <w:r w:rsidRPr="00A07549">
        <w:rPr>
          <w:rFonts w:ascii="Book Antiqua" w:eastAsia="Times New Roman" w:hAnsi="Book Antiqua" w:cs="Arial"/>
          <w:bCs/>
          <w:i/>
          <w:iCs/>
          <w:sz w:val="24"/>
          <w:szCs w:val="24"/>
          <w:lang w:val="en-US" w:eastAsia="en-GB"/>
        </w:rPr>
        <w:t>Gut</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65</w:t>
      </w:r>
      <w:r w:rsidRPr="00A07549">
        <w:rPr>
          <w:rFonts w:ascii="Book Antiqua" w:eastAsia="Times New Roman" w:hAnsi="Book Antiqua" w:cs="Arial"/>
          <w:bCs/>
          <w:sz w:val="24"/>
          <w:szCs w:val="24"/>
          <w:lang w:val="en-US" w:eastAsia="en-GB"/>
        </w:rPr>
        <w:t>: 155-168 [PMID: 26194403 DOI: 10.1136/gutjnl-2015-309151]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116 </w:t>
      </w:r>
      <w:proofErr w:type="spellStart"/>
      <w:r w:rsidRPr="00A07549">
        <w:rPr>
          <w:rFonts w:ascii="Book Antiqua" w:eastAsia="Times New Roman" w:hAnsi="Book Antiqua" w:cs="Arial"/>
          <w:b/>
          <w:bCs/>
          <w:sz w:val="24"/>
          <w:szCs w:val="24"/>
          <w:lang w:val="en-US" w:eastAsia="en-GB"/>
        </w:rPr>
        <w:t>Minai-Fleminger</w:t>
      </w:r>
      <w:proofErr w:type="spellEnd"/>
      <w:r w:rsidRPr="00A07549">
        <w:rPr>
          <w:rFonts w:ascii="Book Antiqua" w:eastAsia="Times New Roman" w:hAnsi="Book Antiqua" w:cs="Arial"/>
          <w:b/>
          <w:bCs/>
          <w:sz w:val="24"/>
          <w:szCs w:val="24"/>
          <w:lang w:val="en-US" w:eastAsia="en-GB"/>
        </w:rPr>
        <w:t xml:space="preserve"> Y</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Elishmereni</w:t>
      </w:r>
      <w:proofErr w:type="spellEnd"/>
      <w:r w:rsidRPr="00A07549">
        <w:rPr>
          <w:rFonts w:ascii="Book Antiqua" w:eastAsia="Times New Roman" w:hAnsi="Book Antiqua" w:cs="Arial"/>
          <w:bCs/>
          <w:sz w:val="24"/>
          <w:szCs w:val="24"/>
          <w:lang w:val="en-US" w:eastAsia="en-GB"/>
        </w:rPr>
        <w:t xml:space="preserve"> M, Vita F, </w:t>
      </w:r>
      <w:proofErr w:type="spellStart"/>
      <w:r w:rsidRPr="00A07549">
        <w:rPr>
          <w:rFonts w:ascii="Book Antiqua" w:eastAsia="Times New Roman" w:hAnsi="Book Antiqua" w:cs="Arial"/>
          <w:bCs/>
          <w:sz w:val="24"/>
          <w:szCs w:val="24"/>
          <w:lang w:val="en-US" w:eastAsia="en-GB"/>
        </w:rPr>
        <w:t>Soranzo</w:t>
      </w:r>
      <w:proofErr w:type="spellEnd"/>
      <w:r w:rsidRPr="00A07549">
        <w:rPr>
          <w:rFonts w:ascii="Book Antiqua" w:eastAsia="Times New Roman" w:hAnsi="Book Antiqua" w:cs="Arial"/>
          <w:bCs/>
          <w:sz w:val="24"/>
          <w:szCs w:val="24"/>
          <w:lang w:val="en-US" w:eastAsia="en-GB"/>
        </w:rPr>
        <w:t xml:space="preserve"> MR, </w:t>
      </w:r>
      <w:proofErr w:type="spellStart"/>
      <w:r w:rsidRPr="00A07549">
        <w:rPr>
          <w:rFonts w:ascii="Book Antiqua" w:eastAsia="Times New Roman" w:hAnsi="Book Antiqua" w:cs="Arial"/>
          <w:bCs/>
          <w:sz w:val="24"/>
          <w:szCs w:val="24"/>
          <w:lang w:val="en-US" w:eastAsia="en-GB"/>
        </w:rPr>
        <w:t>Mankuta</w:t>
      </w:r>
      <w:proofErr w:type="spellEnd"/>
      <w:r w:rsidRPr="00A07549">
        <w:rPr>
          <w:rFonts w:ascii="Book Antiqua" w:eastAsia="Times New Roman" w:hAnsi="Book Antiqua" w:cs="Arial"/>
          <w:bCs/>
          <w:sz w:val="24"/>
          <w:szCs w:val="24"/>
          <w:lang w:val="en-US" w:eastAsia="en-GB"/>
        </w:rPr>
        <w:t xml:space="preserve"> D, </w:t>
      </w:r>
      <w:proofErr w:type="spellStart"/>
      <w:r w:rsidRPr="00A07549">
        <w:rPr>
          <w:rFonts w:ascii="Book Antiqua" w:eastAsia="Times New Roman" w:hAnsi="Book Antiqua" w:cs="Arial"/>
          <w:bCs/>
          <w:sz w:val="24"/>
          <w:szCs w:val="24"/>
          <w:lang w:val="en-US" w:eastAsia="en-GB"/>
        </w:rPr>
        <w:t>Zabucchi</w:t>
      </w:r>
      <w:proofErr w:type="spellEnd"/>
      <w:r w:rsidRPr="00A07549">
        <w:rPr>
          <w:rFonts w:ascii="Book Antiqua" w:eastAsia="Times New Roman" w:hAnsi="Book Antiqua" w:cs="Arial"/>
          <w:bCs/>
          <w:sz w:val="24"/>
          <w:szCs w:val="24"/>
          <w:lang w:val="en-US" w:eastAsia="en-GB"/>
        </w:rPr>
        <w:t xml:space="preserve"> G, Levi-Schaffer F. Ultrastructural evidence for human mast cell-eosinophil interactions </w:t>
      </w:r>
      <w:r w:rsidRPr="00A07549">
        <w:rPr>
          <w:rFonts w:ascii="Book Antiqua" w:eastAsia="Times New Roman" w:hAnsi="Book Antiqua" w:cs="Arial"/>
          <w:bCs/>
          <w:sz w:val="24"/>
          <w:szCs w:val="24"/>
          <w:lang w:val="en-US" w:eastAsia="en-GB"/>
        </w:rPr>
        <w:lastRenderedPageBreak/>
        <w:t>in vitro. </w:t>
      </w:r>
      <w:r w:rsidRPr="00A07549">
        <w:rPr>
          <w:rFonts w:ascii="Book Antiqua" w:eastAsia="Times New Roman" w:hAnsi="Book Antiqua" w:cs="Arial"/>
          <w:bCs/>
          <w:i/>
          <w:iCs/>
          <w:sz w:val="24"/>
          <w:szCs w:val="24"/>
          <w:lang w:val="en-US" w:eastAsia="en-GB"/>
        </w:rPr>
        <w:t>Cell Tissue Res</w:t>
      </w:r>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341</w:t>
      </w:r>
      <w:r w:rsidRPr="00A07549">
        <w:rPr>
          <w:rFonts w:ascii="Book Antiqua" w:eastAsia="Times New Roman" w:hAnsi="Book Antiqua" w:cs="Arial"/>
          <w:bCs/>
          <w:sz w:val="24"/>
          <w:szCs w:val="24"/>
          <w:lang w:val="en-US" w:eastAsia="en-GB"/>
        </w:rPr>
        <w:t>: 405-415 [PMID: 20686785 DOI: 10.1007/s00441-010-1010-8]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117 </w:t>
      </w:r>
      <w:proofErr w:type="spellStart"/>
      <w:r w:rsidRPr="00A07549">
        <w:rPr>
          <w:rFonts w:ascii="Book Antiqua" w:eastAsia="Times New Roman" w:hAnsi="Book Antiqua" w:cs="Arial"/>
          <w:b/>
          <w:bCs/>
          <w:sz w:val="24"/>
          <w:szCs w:val="24"/>
          <w:lang w:val="en-US" w:eastAsia="en-GB"/>
        </w:rPr>
        <w:t>Elishmereni</w:t>
      </w:r>
      <w:proofErr w:type="spellEnd"/>
      <w:r w:rsidRPr="00A07549">
        <w:rPr>
          <w:rFonts w:ascii="Book Antiqua" w:eastAsia="Times New Roman" w:hAnsi="Book Antiqua" w:cs="Arial"/>
          <w:b/>
          <w:bCs/>
          <w:sz w:val="24"/>
          <w:szCs w:val="24"/>
          <w:lang w:val="en-US" w:eastAsia="en-GB"/>
        </w:rPr>
        <w:t xml:space="preserve"> M</w:t>
      </w:r>
      <w:r w:rsidRPr="00A07549">
        <w:rPr>
          <w:rFonts w:ascii="Book Antiqua" w:eastAsia="Times New Roman" w:hAnsi="Book Antiqua" w:cs="Arial"/>
          <w:bCs/>
          <w:sz w:val="24"/>
          <w:szCs w:val="24"/>
          <w:lang w:val="en-US" w:eastAsia="en-GB"/>
        </w:rPr>
        <w:t xml:space="preserve">, Alenius HT, Bradding P, Mizrahi S, </w:t>
      </w:r>
      <w:proofErr w:type="spellStart"/>
      <w:r w:rsidRPr="00A07549">
        <w:rPr>
          <w:rFonts w:ascii="Book Antiqua" w:eastAsia="Times New Roman" w:hAnsi="Book Antiqua" w:cs="Arial"/>
          <w:bCs/>
          <w:sz w:val="24"/>
          <w:szCs w:val="24"/>
          <w:lang w:val="en-US" w:eastAsia="en-GB"/>
        </w:rPr>
        <w:t>Shikotra</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Minai-Fleminger</w:t>
      </w:r>
      <w:proofErr w:type="spellEnd"/>
      <w:r w:rsidRPr="00A07549">
        <w:rPr>
          <w:rFonts w:ascii="Book Antiqua" w:eastAsia="Times New Roman" w:hAnsi="Book Antiqua" w:cs="Arial"/>
          <w:bCs/>
          <w:sz w:val="24"/>
          <w:szCs w:val="24"/>
          <w:lang w:val="en-US" w:eastAsia="en-GB"/>
        </w:rPr>
        <w:t xml:space="preserve"> Y, </w:t>
      </w:r>
      <w:proofErr w:type="spellStart"/>
      <w:r w:rsidRPr="00A07549">
        <w:rPr>
          <w:rFonts w:ascii="Book Antiqua" w:eastAsia="Times New Roman" w:hAnsi="Book Antiqua" w:cs="Arial"/>
          <w:bCs/>
          <w:sz w:val="24"/>
          <w:szCs w:val="24"/>
          <w:lang w:val="en-US" w:eastAsia="en-GB"/>
        </w:rPr>
        <w:t>Mankuta</w:t>
      </w:r>
      <w:proofErr w:type="spellEnd"/>
      <w:r w:rsidRPr="00A07549">
        <w:rPr>
          <w:rFonts w:ascii="Book Antiqua" w:eastAsia="Times New Roman" w:hAnsi="Book Antiqua" w:cs="Arial"/>
          <w:bCs/>
          <w:sz w:val="24"/>
          <w:szCs w:val="24"/>
          <w:lang w:val="en-US" w:eastAsia="en-GB"/>
        </w:rPr>
        <w:t xml:space="preserve"> D, </w:t>
      </w:r>
      <w:proofErr w:type="spellStart"/>
      <w:r w:rsidRPr="00A07549">
        <w:rPr>
          <w:rFonts w:ascii="Book Antiqua" w:eastAsia="Times New Roman" w:hAnsi="Book Antiqua" w:cs="Arial"/>
          <w:bCs/>
          <w:sz w:val="24"/>
          <w:szCs w:val="24"/>
          <w:lang w:val="en-US" w:eastAsia="en-GB"/>
        </w:rPr>
        <w:t>Eliashar</w:t>
      </w:r>
      <w:proofErr w:type="spellEnd"/>
      <w:r w:rsidRPr="00A07549">
        <w:rPr>
          <w:rFonts w:ascii="Book Antiqua" w:eastAsia="Times New Roman" w:hAnsi="Book Antiqua" w:cs="Arial"/>
          <w:bCs/>
          <w:sz w:val="24"/>
          <w:szCs w:val="24"/>
          <w:lang w:val="en-US" w:eastAsia="en-GB"/>
        </w:rPr>
        <w:t xml:space="preserve"> R, </w:t>
      </w:r>
      <w:proofErr w:type="spellStart"/>
      <w:r w:rsidRPr="00A07549">
        <w:rPr>
          <w:rFonts w:ascii="Book Antiqua" w:eastAsia="Times New Roman" w:hAnsi="Book Antiqua" w:cs="Arial"/>
          <w:bCs/>
          <w:sz w:val="24"/>
          <w:szCs w:val="24"/>
          <w:lang w:val="en-US" w:eastAsia="en-GB"/>
        </w:rPr>
        <w:t>Zabucchi</w:t>
      </w:r>
      <w:proofErr w:type="spellEnd"/>
      <w:r w:rsidRPr="00A07549">
        <w:rPr>
          <w:rFonts w:ascii="Book Antiqua" w:eastAsia="Times New Roman" w:hAnsi="Book Antiqua" w:cs="Arial"/>
          <w:bCs/>
          <w:sz w:val="24"/>
          <w:szCs w:val="24"/>
          <w:lang w:val="en-US" w:eastAsia="en-GB"/>
        </w:rPr>
        <w:t xml:space="preserve"> G, Levi-Schaffer F. Physical interactions between mast cells and eosinophils: a novel mechanism enhancing eosinophil survival in vitro. </w:t>
      </w:r>
      <w:r w:rsidRPr="00A07549">
        <w:rPr>
          <w:rFonts w:ascii="Book Antiqua" w:eastAsia="Times New Roman" w:hAnsi="Book Antiqua" w:cs="Arial"/>
          <w:bCs/>
          <w:i/>
          <w:iCs/>
          <w:sz w:val="24"/>
          <w:szCs w:val="24"/>
          <w:lang w:val="en-US" w:eastAsia="en-GB"/>
        </w:rPr>
        <w:t>Allergy</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66</w:t>
      </w:r>
      <w:r w:rsidRPr="00A07549">
        <w:rPr>
          <w:rFonts w:ascii="Book Antiqua" w:eastAsia="Times New Roman" w:hAnsi="Book Antiqua" w:cs="Arial"/>
          <w:bCs/>
          <w:sz w:val="24"/>
          <w:szCs w:val="24"/>
          <w:lang w:val="en-US" w:eastAsia="en-GB"/>
        </w:rPr>
        <w:t>: 376-385 [PMID: 20977491 DOI: 10.1111/j.1398-9995.</w:t>
      </w:r>
      <w:proofErr w:type="gramStart"/>
      <w:r w:rsidRPr="00A07549">
        <w:rPr>
          <w:rFonts w:ascii="Book Antiqua" w:eastAsia="Times New Roman" w:hAnsi="Book Antiqua" w:cs="Arial"/>
          <w:bCs/>
          <w:sz w:val="24"/>
          <w:szCs w:val="24"/>
          <w:lang w:val="en-US" w:eastAsia="en-GB"/>
        </w:rPr>
        <w:t>2010.02494.x</w:t>
      </w:r>
      <w:proofErr w:type="gramEnd"/>
      <w:r w:rsidRPr="00A07549">
        <w:rPr>
          <w:rFonts w:ascii="Book Antiqua" w:eastAsia="Times New Roman" w:hAnsi="Book Antiqua" w:cs="Arial"/>
          <w:bCs/>
          <w:sz w:val="24"/>
          <w:szCs w:val="24"/>
          <w:lang w:val="en-US" w:eastAsia="en-GB"/>
        </w:rPr>
        <w:t>]</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118 </w:t>
      </w:r>
      <w:r w:rsidRPr="00A07549">
        <w:rPr>
          <w:rFonts w:ascii="Book Antiqua" w:eastAsia="Times New Roman" w:hAnsi="Book Antiqua" w:cs="Arial"/>
          <w:b/>
          <w:bCs/>
          <w:sz w:val="24"/>
          <w:szCs w:val="24"/>
          <w:lang w:val="en-US" w:eastAsia="en-GB"/>
        </w:rPr>
        <w:t>Walker MM</w:t>
      </w:r>
      <w:r w:rsidRPr="00A07549">
        <w:rPr>
          <w:rFonts w:ascii="Book Antiqua" w:eastAsia="Times New Roman" w:hAnsi="Book Antiqua" w:cs="Arial"/>
          <w:bCs/>
          <w:sz w:val="24"/>
          <w:szCs w:val="24"/>
          <w:lang w:val="en-US" w:eastAsia="en-GB"/>
        </w:rPr>
        <w:t xml:space="preserve">, Talley NJ, Prabhakar M, </w:t>
      </w:r>
      <w:proofErr w:type="spellStart"/>
      <w:r w:rsidRPr="00A07549">
        <w:rPr>
          <w:rFonts w:ascii="Book Antiqua" w:eastAsia="Times New Roman" w:hAnsi="Book Antiqua" w:cs="Arial"/>
          <w:bCs/>
          <w:sz w:val="24"/>
          <w:szCs w:val="24"/>
          <w:lang w:val="en-US" w:eastAsia="en-GB"/>
        </w:rPr>
        <w:t>Pennaneac'h</w:t>
      </w:r>
      <w:proofErr w:type="spellEnd"/>
      <w:r w:rsidRPr="00A07549">
        <w:rPr>
          <w:rFonts w:ascii="Book Antiqua" w:eastAsia="Times New Roman" w:hAnsi="Book Antiqua" w:cs="Arial"/>
          <w:bCs/>
          <w:sz w:val="24"/>
          <w:szCs w:val="24"/>
          <w:lang w:val="en-US" w:eastAsia="en-GB"/>
        </w:rPr>
        <w:t xml:space="preserve"> CJ, </w:t>
      </w:r>
      <w:proofErr w:type="spellStart"/>
      <w:r w:rsidRPr="00A07549">
        <w:rPr>
          <w:rFonts w:ascii="Book Antiqua" w:eastAsia="Times New Roman" w:hAnsi="Book Antiqua" w:cs="Arial"/>
          <w:bCs/>
          <w:sz w:val="24"/>
          <w:szCs w:val="24"/>
          <w:lang w:val="en-US" w:eastAsia="en-GB"/>
        </w:rPr>
        <w:t>Aro</w:t>
      </w:r>
      <w:proofErr w:type="spellEnd"/>
      <w:r w:rsidRPr="00A07549">
        <w:rPr>
          <w:rFonts w:ascii="Book Antiqua" w:eastAsia="Times New Roman" w:hAnsi="Book Antiqua" w:cs="Arial"/>
          <w:bCs/>
          <w:sz w:val="24"/>
          <w:szCs w:val="24"/>
          <w:lang w:val="en-US" w:eastAsia="en-GB"/>
        </w:rPr>
        <w:t xml:space="preserve"> P, </w:t>
      </w:r>
      <w:proofErr w:type="spellStart"/>
      <w:r w:rsidRPr="00A07549">
        <w:rPr>
          <w:rFonts w:ascii="Book Antiqua" w:eastAsia="Times New Roman" w:hAnsi="Book Antiqua" w:cs="Arial"/>
          <w:bCs/>
          <w:sz w:val="24"/>
          <w:szCs w:val="24"/>
          <w:lang w:val="en-US" w:eastAsia="en-GB"/>
        </w:rPr>
        <w:t>Ronkainen</w:t>
      </w:r>
      <w:proofErr w:type="spellEnd"/>
      <w:r w:rsidRPr="00A07549">
        <w:rPr>
          <w:rFonts w:ascii="Book Antiqua" w:eastAsia="Times New Roman" w:hAnsi="Book Antiqua" w:cs="Arial"/>
          <w:bCs/>
          <w:sz w:val="24"/>
          <w:szCs w:val="24"/>
          <w:lang w:val="en-US" w:eastAsia="en-GB"/>
        </w:rPr>
        <w:t xml:space="preserve"> J, </w:t>
      </w:r>
      <w:proofErr w:type="spellStart"/>
      <w:r w:rsidRPr="00A07549">
        <w:rPr>
          <w:rFonts w:ascii="Book Antiqua" w:eastAsia="Times New Roman" w:hAnsi="Book Antiqua" w:cs="Arial"/>
          <w:bCs/>
          <w:sz w:val="24"/>
          <w:szCs w:val="24"/>
          <w:lang w:val="en-US" w:eastAsia="en-GB"/>
        </w:rPr>
        <w:t>Storskrubb</w:t>
      </w:r>
      <w:proofErr w:type="spellEnd"/>
      <w:r w:rsidRPr="00A07549">
        <w:rPr>
          <w:rFonts w:ascii="Book Antiqua" w:eastAsia="Times New Roman" w:hAnsi="Book Antiqua" w:cs="Arial"/>
          <w:bCs/>
          <w:sz w:val="24"/>
          <w:szCs w:val="24"/>
          <w:lang w:val="en-US" w:eastAsia="en-GB"/>
        </w:rPr>
        <w:t xml:space="preserve"> T, </w:t>
      </w:r>
      <w:proofErr w:type="spellStart"/>
      <w:r w:rsidRPr="00A07549">
        <w:rPr>
          <w:rFonts w:ascii="Book Antiqua" w:eastAsia="Times New Roman" w:hAnsi="Book Antiqua" w:cs="Arial"/>
          <w:bCs/>
          <w:sz w:val="24"/>
          <w:szCs w:val="24"/>
          <w:lang w:val="en-US" w:eastAsia="en-GB"/>
        </w:rPr>
        <w:t>Harmsen</w:t>
      </w:r>
      <w:proofErr w:type="spellEnd"/>
      <w:r w:rsidRPr="00A07549">
        <w:rPr>
          <w:rFonts w:ascii="Book Antiqua" w:eastAsia="Times New Roman" w:hAnsi="Book Antiqua" w:cs="Arial"/>
          <w:bCs/>
          <w:sz w:val="24"/>
          <w:szCs w:val="24"/>
          <w:lang w:val="en-US" w:eastAsia="en-GB"/>
        </w:rPr>
        <w:t xml:space="preserve"> WS, </w:t>
      </w:r>
      <w:proofErr w:type="spellStart"/>
      <w:r w:rsidRPr="00A07549">
        <w:rPr>
          <w:rFonts w:ascii="Book Antiqua" w:eastAsia="Times New Roman" w:hAnsi="Book Antiqua" w:cs="Arial"/>
          <w:bCs/>
          <w:sz w:val="24"/>
          <w:szCs w:val="24"/>
          <w:lang w:val="en-US" w:eastAsia="en-GB"/>
        </w:rPr>
        <w:t>Zinsmeister</w:t>
      </w:r>
      <w:proofErr w:type="spellEnd"/>
      <w:r w:rsidRPr="00A07549">
        <w:rPr>
          <w:rFonts w:ascii="Book Antiqua" w:eastAsia="Times New Roman" w:hAnsi="Book Antiqua" w:cs="Arial"/>
          <w:bCs/>
          <w:sz w:val="24"/>
          <w:szCs w:val="24"/>
          <w:lang w:val="en-US" w:eastAsia="en-GB"/>
        </w:rPr>
        <w:t xml:space="preserve"> AR, </w:t>
      </w:r>
      <w:proofErr w:type="spellStart"/>
      <w:r w:rsidRPr="00A07549">
        <w:rPr>
          <w:rFonts w:ascii="Book Antiqua" w:eastAsia="Times New Roman" w:hAnsi="Book Antiqua" w:cs="Arial"/>
          <w:bCs/>
          <w:sz w:val="24"/>
          <w:szCs w:val="24"/>
          <w:lang w:val="en-US" w:eastAsia="en-GB"/>
        </w:rPr>
        <w:t>Agreus</w:t>
      </w:r>
      <w:proofErr w:type="spellEnd"/>
      <w:r w:rsidRPr="00A07549">
        <w:rPr>
          <w:rFonts w:ascii="Book Antiqua" w:eastAsia="Times New Roman" w:hAnsi="Book Antiqua" w:cs="Arial"/>
          <w:bCs/>
          <w:sz w:val="24"/>
          <w:szCs w:val="24"/>
          <w:lang w:val="en-US" w:eastAsia="en-GB"/>
        </w:rPr>
        <w:t xml:space="preserve"> L. Duodenal </w:t>
      </w:r>
      <w:proofErr w:type="spellStart"/>
      <w:r w:rsidRPr="00A07549">
        <w:rPr>
          <w:rFonts w:ascii="Book Antiqua" w:eastAsia="Times New Roman" w:hAnsi="Book Antiqua" w:cs="Arial"/>
          <w:bCs/>
          <w:sz w:val="24"/>
          <w:szCs w:val="24"/>
          <w:lang w:val="en-US" w:eastAsia="en-GB"/>
        </w:rPr>
        <w:t>mastocytosis</w:t>
      </w:r>
      <w:proofErr w:type="spellEnd"/>
      <w:r w:rsidRPr="00A07549">
        <w:rPr>
          <w:rFonts w:ascii="Book Antiqua" w:eastAsia="Times New Roman" w:hAnsi="Book Antiqua" w:cs="Arial"/>
          <w:bCs/>
          <w:sz w:val="24"/>
          <w:szCs w:val="24"/>
          <w:lang w:val="en-US" w:eastAsia="en-GB"/>
        </w:rPr>
        <w:t>, eosinophilia and intraepithelial lymphocytosis as possible disease markers in the irritable bowel syndrome and functional dyspepsia. </w:t>
      </w:r>
      <w:r w:rsidRPr="00A07549">
        <w:rPr>
          <w:rFonts w:ascii="Book Antiqua" w:eastAsia="Times New Roman" w:hAnsi="Book Antiqua" w:cs="Arial"/>
          <w:bCs/>
          <w:i/>
          <w:iCs/>
          <w:sz w:val="24"/>
          <w:szCs w:val="24"/>
          <w:lang w:val="en-US" w:eastAsia="en-GB"/>
        </w:rPr>
        <w:t xml:space="preserve">Aliment </w:t>
      </w:r>
      <w:proofErr w:type="spellStart"/>
      <w:r w:rsidRPr="00A07549">
        <w:rPr>
          <w:rFonts w:ascii="Book Antiqua" w:eastAsia="Times New Roman" w:hAnsi="Book Antiqua" w:cs="Arial"/>
          <w:bCs/>
          <w:i/>
          <w:iCs/>
          <w:sz w:val="24"/>
          <w:szCs w:val="24"/>
          <w:lang w:val="en-US" w:eastAsia="en-GB"/>
        </w:rPr>
        <w:t>Pharmacol</w:t>
      </w:r>
      <w:proofErr w:type="spellEnd"/>
      <w:r w:rsidRPr="00A07549">
        <w:rPr>
          <w:rFonts w:ascii="Book Antiqua" w:eastAsia="Times New Roman" w:hAnsi="Book Antiqua" w:cs="Arial"/>
          <w:bCs/>
          <w:i/>
          <w:iCs/>
          <w:sz w:val="24"/>
          <w:szCs w:val="24"/>
          <w:lang w:val="en-US" w:eastAsia="en-GB"/>
        </w:rPr>
        <w:t xml:space="preserve"> </w:t>
      </w:r>
      <w:proofErr w:type="spellStart"/>
      <w:r w:rsidRPr="00A07549">
        <w:rPr>
          <w:rFonts w:ascii="Book Antiqua" w:eastAsia="Times New Roman" w:hAnsi="Book Antiqua" w:cs="Arial"/>
          <w:bCs/>
          <w:i/>
          <w:iCs/>
          <w:sz w:val="24"/>
          <w:szCs w:val="24"/>
          <w:lang w:val="en-US" w:eastAsia="en-GB"/>
        </w:rPr>
        <w:t>Ther</w:t>
      </w:r>
      <w:proofErr w:type="spellEnd"/>
      <w:r w:rsidRPr="00A07549">
        <w:rPr>
          <w:rFonts w:ascii="Book Antiqua" w:eastAsia="Times New Roman" w:hAnsi="Book Antiqua" w:cs="Arial"/>
          <w:bCs/>
          <w:sz w:val="24"/>
          <w:szCs w:val="24"/>
          <w:lang w:val="en-US" w:eastAsia="en-GB"/>
        </w:rPr>
        <w:t> 2009; </w:t>
      </w:r>
      <w:r w:rsidRPr="00A07549">
        <w:rPr>
          <w:rFonts w:ascii="Book Antiqua" w:eastAsia="Times New Roman" w:hAnsi="Book Antiqua" w:cs="Arial"/>
          <w:b/>
          <w:bCs/>
          <w:sz w:val="24"/>
          <w:szCs w:val="24"/>
          <w:lang w:val="en-US" w:eastAsia="en-GB"/>
        </w:rPr>
        <w:t>29</w:t>
      </w:r>
      <w:r w:rsidRPr="00A07549">
        <w:rPr>
          <w:rFonts w:ascii="Book Antiqua" w:eastAsia="Times New Roman" w:hAnsi="Book Antiqua" w:cs="Arial"/>
          <w:bCs/>
          <w:sz w:val="24"/>
          <w:szCs w:val="24"/>
          <w:lang w:val="en-US" w:eastAsia="en-GB"/>
        </w:rPr>
        <w:t>: 765-773 [PMID: 19183150 DOI: 10.1111/j.1365-2036.</w:t>
      </w:r>
      <w:proofErr w:type="gramStart"/>
      <w:r w:rsidRPr="00A07549">
        <w:rPr>
          <w:rFonts w:ascii="Book Antiqua" w:eastAsia="Times New Roman" w:hAnsi="Book Antiqua" w:cs="Arial"/>
          <w:bCs/>
          <w:sz w:val="24"/>
          <w:szCs w:val="24"/>
          <w:lang w:val="en-US" w:eastAsia="en-GB"/>
        </w:rPr>
        <w:t>2009.03937.x</w:t>
      </w:r>
      <w:proofErr w:type="gramEnd"/>
      <w:r w:rsidRPr="00A07549">
        <w:rPr>
          <w:rFonts w:ascii="Book Antiqua" w:eastAsia="Times New Roman" w:hAnsi="Book Antiqua" w:cs="Arial"/>
          <w:bCs/>
          <w:sz w:val="24"/>
          <w:szCs w:val="24"/>
          <w:lang w:val="en-US" w:eastAsia="en-GB"/>
        </w:rPr>
        <w:t>]</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119 </w:t>
      </w:r>
      <w:proofErr w:type="spellStart"/>
      <w:r w:rsidRPr="00A07549">
        <w:rPr>
          <w:rFonts w:ascii="Book Antiqua" w:eastAsia="Times New Roman" w:hAnsi="Book Antiqua" w:cs="Arial"/>
          <w:b/>
          <w:bCs/>
          <w:sz w:val="24"/>
          <w:szCs w:val="24"/>
          <w:lang w:val="en-US" w:eastAsia="en-GB"/>
        </w:rPr>
        <w:t>Robida</w:t>
      </w:r>
      <w:proofErr w:type="spellEnd"/>
      <w:r w:rsidRPr="00A07549">
        <w:rPr>
          <w:rFonts w:ascii="Book Antiqua" w:eastAsia="Times New Roman" w:hAnsi="Book Antiqua" w:cs="Arial"/>
          <w:b/>
          <w:bCs/>
          <w:sz w:val="24"/>
          <w:szCs w:val="24"/>
          <w:lang w:val="en-US" w:eastAsia="en-GB"/>
        </w:rPr>
        <w:t xml:space="preserve"> PA</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Puzzovio</w:t>
      </w:r>
      <w:proofErr w:type="spellEnd"/>
      <w:r w:rsidRPr="00A07549">
        <w:rPr>
          <w:rFonts w:ascii="Book Antiqua" w:eastAsia="Times New Roman" w:hAnsi="Book Antiqua" w:cs="Arial"/>
          <w:bCs/>
          <w:sz w:val="24"/>
          <w:szCs w:val="24"/>
          <w:lang w:val="en-US" w:eastAsia="en-GB"/>
        </w:rPr>
        <w:t xml:space="preserve"> PG, </w:t>
      </w:r>
      <w:proofErr w:type="spellStart"/>
      <w:r w:rsidRPr="00A07549">
        <w:rPr>
          <w:rFonts w:ascii="Book Antiqua" w:eastAsia="Times New Roman" w:hAnsi="Book Antiqua" w:cs="Arial"/>
          <w:bCs/>
          <w:sz w:val="24"/>
          <w:szCs w:val="24"/>
          <w:lang w:val="en-US" w:eastAsia="en-GB"/>
        </w:rPr>
        <w:t>Pahima</w:t>
      </w:r>
      <w:proofErr w:type="spellEnd"/>
      <w:r w:rsidRPr="00A07549">
        <w:rPr>
          <w:rFonts w:ascii="Book Antiqua" w:eastAsia="Times New Roman" w:hAnsi="Book Antiqua" w:cs="Arial"/>
          <w:bCs/>
          <w:sz w:val="24"/>
          <w:szCs w:val="24"/>
          <w:lang w:val="en-US" w:eastAsia="en-GB"/>
        </w:rPr>
        <w:t xml:space="preserve"> H, Levi-Schaffer F, </w:t>
      </w:r>
      <w:proofErr w:type="spellStart"/>
      <w:r w:rsidRPr="00A07549">
        <w:rPr>
          <w:rFonts w:ascii="Book Antiqua" w:eastAsia="Times New Roman" w:hAnsi="Book Antiqua" w:cs="Arial"/>
          <w:bCs/>
          <w:sz w:val="24"/>
          <w:szCs w:val="24"/>
          <w:lang w:val="en-US" w:eastAsia="en-GB"/>
        </w:rPr>
        <w:t>Bochner</w:t>
      </w:r>
      <w:proofErr w:type="spellEnd"/>
      <w:r w:rsidRPr="00A07549">
        <w:rPr>
          <w:rFonts w:ascii="Book Antiqua" w:eastAsia="Times New Roman" w:hAnsi="Book Antiqua" w:cs="Arial"/>
          <w:bCs/>
          <w:sz w:val="24"/>
          <w:szCs w:val="24"/>
          <w:lang w:val="en-US" w:eastAsia="en-GB"/>
        </w:rPr>
        <w:t xml:space="preserve"> BS. Human eosinophils and mast cells: Birds of a feather flock together. </w:t>
      </w:r>
      <w:r w:rsidRPr="00A07549">
        <w:rPr>
          <w:rFonts w:ascii="Book Antiqua" w:eastAsia="Times New Roman" w:hAnsi="Book Antiqua" w:cs="Arial"/>
          <w:bCs/>
          <w:i/>
          <w:iCs/>
          <w:sz w:val="24"/>
          <w:szCs w:val="24"/>
          <w:lang w:val="en-US" w:eastAsia="en-GB"/>
        </w:rPr>
        <w:t>Immunol Rev</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282</w:t>
      </w:r>
      <w:r w:rsidRPr="00A07549">
        <w:rPr>
          <w:rFonts w:ascii="Book Antiqua" w:eastAsia="Times New Roman" w:hAnsi="Book Antiqua" w:cs="Arial"/>
          <w:bCs/>
          <w:sz w:val="24"/>
          <w:szCs w:val="24"/>
          <w:lang w:val="en-US" w:eastAsia="en-GB"/>
        </w:rPr>
        <w:t>: 151-167 [PMID: 29431215 DOI: 10.1111/imr.12638]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120 </w:t>
      </w:r>
      <w:r w:rsidRPr="00A07549">
        <w:rPr>
          <w:rFonts w:ascii="Book Antiqua" w:eastAsia="Times New Roman" w:hAnsi="Book Antiqua" w:cs="Arial"/>
          <w:b/>
          <w:bCs/>
          <w:sz w:val="24"/>
          <w:szCs w:val="24"/>
          <w:lang w:val="en-US" w:eastAsia="en-GB"/>
        </w:rPr>
        <w:t>Spencer LA</w:t>
      </w:r>
      <w:r w:rsidRPr="00A07549">
        <w:rPr>
          <w:rFonts w:ascii="Book Antiqua" w:eastAsia="Times New Roman" w:hAnsi="Book Antiqua" w:cs="Arial"/>
          <w:bCs/>
          <w:sz w:val="24"/>
          <w:szCs w:val="24"/>
          <w:lang w:val="en-US" w:eastAsia="en-GB"/>
        </w:rPr>
        <w:t>, Weller PF. Eosinophils and Th2 immunity: contemporary insights. </w:t>
      </w:r>
      <w:r w:rsidRPr="00A07549">
        <w:rPr>
          <w:rFonts w:ascii="Book Antiqua" w:eastAsia="Times New Roman" w:hAnsi="Book Antiqua" w:cs="Arial"/>
          <w:bCs/>
          <w:i/>
          <w:iCs/>
          <w:sz w:val="24"/>
          <w:szCs w:val="24"/>
          <w:lang w:val="en-US" w:eastAsia="en-GB"/>
        </w:rPr>
        <w:t>Immunol Cell Biol</w:t>
      </w:r>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88</w:t>
      </w:r>
      <w:r w:rsidRPr="00A07549">
        <w:rPr>
          <w:rFonts w:ascii="Book Antiqua" w:eastAsia="Times New Roman" w:hAnsi="Book Antiqua" w:cs="Arial"/>
          <w:bCs/>
          <w:sz w:val="24"/>
          <w:szCs w:val="24"/>
          <w:lang w:val="en-US" w:eastAsia="en-GB"/>
        </w:rPr>
        <w:t>: 250-256 [PMID: 20065995 DOI: 10.1038/icb.2009.115]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121 </w:t>
      </w:r>
      <w:r w:rsidRPr="00A07549">
        <w:rPr>
          <w:rFonts w:ascii="Book Antiqua" w:eastAsia="Times New Roman" w:hAnsi="Book Antiqua" w:cs="Arial"/>
          <w:b/>
          <w:bCs/>
          <w:sz w:val="24"/>
          <w:szCs w:val="24"/>
          <w:lang w:val="en-US" w:eastAsia="en-GB"/>
        </w:rPr>
        <w:t>Straumann A</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Kristl</w:t>
      </w:r>
      <w:proofErr w:type="spellEnd"/>
      <w:r w:rsidRPr="00A07549">
        <w:rPr>
          <w:rFonts w:ascii="Book Antiqua" w:eastAsia="Times New Roman" w:hAnsi="Book Antiqua" w:cs="Arial"/>
          <w:bCs/>
          <w:sz w:val="24"/>
          <w:szCs w:val="24"/>
          <w:lang w:val="en-US" w:eastAsia="en-GB"/>
        </w:rPr>
        <w:t xml:space="preserve"> J, Conus S, </w:t>
      </w:r>
      <w:proofErr w:type="spellStart"/>
      <w:r w:rsidRPr="00A07549">
        <w:rPr>
          <w:rFonts w:ascii="Book Antiqua" w:eastAsia="Times New Roman" w:hAnsi="Book Antiqua" w:cs="Arial"/>
          <w:bCs/>
          <w:sz w:val="24"/>
          <w:szCs w:val="24"/>
          <w:lang w:val="en-US" w:eastAsia="en-GB"/>
        </w:rPr>
        <w:t>Vassina</w:t>
      </w:r>
      <w:proofErr w:type="spellEnd"/>
      <w:r w:rsidRPr="00A07549">
        <w:rPr>
          <w:rFonts w:ascii="Book Antiqua" w:eastAsia="Times New Roman" w:hAnsi="Book Antiqua" w:cs="Arial"/>
          <w:bCs/>
          <w:sz w:val="24"/>
          <w:szCs w:val="24"/>
          <w:lang w:val="en-US" w:eastAsia="en-GB"/>
        </w:rPr>
        <w:t xml:space="preserve"> E, </w:t>
      </w:r>
      <w:proofErr w:type="spellStart"/>
      <w:r w:rsidRPr="00A07549">
        <w:rPr>
          <w:rFonts w:ascii="Book Antiqua" w:eastAsia="Times New Roman" w:hAnsi="Book Antiqua" w:cs="Arial"/>
          <w:bCs/>
          <w:sz w:val="24"/>
          <w:szCs w:val="24"/>
          <w:lang w:val="en-US" w:eastAsia="en-GB"/>
        </w:rPr>
        <w:t>Spichtin</w:t>
      </w:r>
      <w:proofErr w:type="spellEnd"/>
      <w:r w:rsidRPr="00A07549">
        <w:rPr>
          <w:rFonts w:ascii="Book Antiqua" w:eastAsia="Times New Roman" w:hAnsi="Book Antiqua" w:cs="Arial"/>
          <w:bCs/>
          <w:sz w:val="24"/>
          <w:szCs w:val="24"/>
          <w:lang w:val="en-US" w:eastAsia="en-GB"/>
        </w:rPr>
        <w:t xml:space="preserve"> HP, </w:t>
      </w:r>
      <w:proofErr w:type="spellStart"/>
      <w:r w:rsidRPr="00A07549">
        <w:rPr>
          <w:rFonts w:ascii="Book Antiqua" w:eastAsia="Times New Roman" w:hAnsi="Book Antiqua" w:cs="Arial"/>
          <w:bCs/>
          <w:sz w:val="24"/>
          <w:szCs w:val="24"/>
          <w:lang w:val="en-US" w:eastAsia="en-GB"/>
        </w:rPr>
        <w:t>Beglinger</w:t>
      </w:r>
      <w:proofErr w:type="spellEnd"/>
      <w:r w:rsidRPr="00A07549">
        <w:rPr>
          <w:rFonts w:ascii="Book Antiqua" w:eastAsia="Times New Roman" w:hAnsi="Book Antiqua" w:cs="Arial"/>
          <w:bCs/>
          <w:sz w:val="24"/>
          <w:szCs w:val="24"/>
          <w:lang w:val="en-US" w:eastAsia="en-GB"/>
        </w:rPr>
        <w:t xml:space="preserve"> C, Simon HU. Cytokine expression in healthy and inflamed mucosa: probing the role of eosinophils in the digestive tract. </w:t>
      </w:r>
      <w:proofErr w:type="spellStart"/>
      <w:r w:rsidRPr="00A07549">
        <w:rPr>
          <w:rFonts w:ascii="Book Antiqua" w:eastAsia="Times New Roman" w:hAnsi="Book Antiqua" w:cs="Arial"/>
          <w:bCs/>
          <w:i/>
          <w:iCs/>
          <w:sz w:val="24"/>
          <w:szCs w:val="24"/>
          <w:lang w:val="en-US" w:eastAsia="en-GB"/>
        </w:rPr>
        <w:t>Inflamm</w:t>
      </w:r>
      <w:proofErr w:type="spellEnd"/>
      <w:r w:rsidRPr="00A07549">
        <w:rPr>
          <w:rFonts w:ascii="Book Antiqua" w:eastAsia="Times New Roman" w:hAnsi="Book Antiqua" w:cs="Arial"/>
          <w:bCs/>
          <w:i/>
          <w:iCs/>
          <w:sz w:val="24"/>
          <w:szCs w:val="24"/>
          <w:lang w:val="en-US" w:eastAsia="en-GB"/>
        </w:rPr>
        <w:t xml:space="preserve"> Bowel Dis</w:t>
      </w:r>
      <w:r w:rsidRPr="00A07549">
        <w:rPr>
          <w:rFonts w:ascii="Book Antiqua" w:eastAsia="Times New Roman" w:hAnsi="Book Antiqua" w:cs="Arial"/>
          <w:bCs/>
          <w:sz w:val="24"/>
          <w:szCs w:val="24"/>
          <w:lang w:val="en-US" w:eastAsia="en-GB"/>
        </w:rPr>
        <w:t> 2005; </w:t>
      </w:r>
      <w:r w:rsidRPr="00A07549">
        <w:rPr>
          <w:rFonts w:ascii="Book Antiqua" w:eastAsia="Times New Roman" w:hAnsi="Book Antiqua" w:cs="Arial"/>
          <w:b/>
          <w:bCs/>
          <w:sz w:val="24"/>
          <w:szCs w:val="24"/>
          <w:lang w:val="en-US" w:eastAsia="en-GB"/>
        </w:rPr>
        <w:t>11</w:t>
      </w:r>
      <w:r w:rsidRPr="00A07549">
        <w:rPr>
          <w:rFonts w:ascii="Book Antiqua" w:eastAsia="Times New Roman" w:hAnsi="Book Antiqua" w:cs="Arial"/>
          <w:bCs/>
          <w:sz w:val="24"/>
          <w:szCs w:val="24"/>
          <w:lang w:val="en-US" w:eastAsia="en-GB"/>
        </w:rPr>
        <w:t>: 720-726 [PMID: 16043986 DOI: 10.1097/01.MIB.0000172557.39767.53]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122 </w:t>
      </w:r>
      <w:r w:rsidRPr="00A07549">
        <w:rPr>
          <w:rFonts w:ascii="Book Antiqua" w:eastAsia="Times New Roman" w:hAnsi="Book Antiqua" w:cs="Arial"/>
          <w:b/>
          <w:bCs/>
          <w:sz w:val="24"/>
          <w:szCs w:val="24"/>
          <w:lang w:val="en-US" w:eastAsia="en-GB"/>
        </w:rPr>
        <w:t>Arnold IC</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Artola-Borán</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Tallón</w:t>
      </w:r>
      <w:proofErr w:type="spellEnd"/>
      <w:r w:rsidRPr="00A07549">
        <w:rPr>
          <w:rFonts w:ascii="Book Antiqua" w:eastAsia="Times New Roman" w:hAnsi="Book Antiqua" w:cs="Arial"/>
          <w:bCs/>
          <w:sz w:val="24"/>
          <w:szCs w:val="24"/>
          <w:lang w:val="en-US" w:eastAsia="en-GB"/>
        </w:rPr>
        <w:t xml:space="preserve"> de Lara P, </w:t>
      </w:r>
      <w:proofErr w:type="spellStart"/>
      <w:r w:rsidRPr="00A07549">
        <w:rPr>
          <w:rFonts w:ascii="Book Antiqua" w:eastAsia="Times New Roman" w:hAnsi="Book Antiqua" w:cs="Arial"/>
          <w:bCs/>
          <w:sz w:val="24"/>
          <w:szCs w:val="24"/>
          <w:lang w:val="en-US" w:eastAsia="en-GB"/>
        </w:rPr>
        <w:t>Kyburz</w:t>
      </w:r>
      <w:proofErr w:type="spellEnd"/>
      <w:r w:rsidRPr="00A07549">
        <w:rPr>
          <w:rFonts w:ascii="Book Antiqua" w:eastAsia="Times New Roman" w:hAnsi="Book Antiqua" w:cs="Arial"/>
          <w:bCs/>
          <w:sz w:val="24"/>
          <w:szCs w:val="24"/>
          <w:lang w:val="en-US" w:eastAsia="en-GB"/>
        </w:rPr>
        <w:t xml:space="preserve"> A, Taube C, </w:t>
      </w:r>
      <w:proofErr w:type="spellStart"/>
      <w:r w:rsidRPr="00A07549">
        <w:rPr>
          <w:rFonts w:ascii="Book Antiqua" w:eastAsia="Times New Roman" w:hAnsi="Book Antiqua" w:cs="Arial"/>
          <w:bCs/>
          <w:sz w:val="24"/>
          <w:szCs w:val="24"/>
          <w:lang w:val="en-US" w:eastAsia="en-GB"/>
        </w:rPr>
        <w:t>Ottemann</w:t>
      </w:r>
      <w:proofErr w:type="spellEnd"/>
      <w:r w:rsidRPr="00A07549">
        <w:rPr>
          <w:rFonts w:ascii="Book Antiqua" w:eastAsia="Times New Roman" w:hAnsi="Book Antiqua" w:cs="Arial"/>
          <w:bCs/>
          <w:sz w:val="24"/>
          <w:szCs w:val="24"/>
          <w:lang w:val="en-US" w:eastAsia="en-GB"/>
        </w:rPr>
        <w:t xml:space="preserve"> K, van den </w:t>
      </w:r>
      <w:proofErr w:type="spellStart"/>
      <w:r w:rsidRPr="00A07549">
        <w:rPr>
          <w:rFonts w:ascii="Book Antiqua" w:eastAsia="Times New Roman" w:hAnsi="Book Antiqua" w:cs="Arial"/>
          <w:bCs/>
          <w:sz w:val="24"/>
          <w:szCs w:val="24"/>
          <w:lang w:val="en-US" w:eastAsia="en-GB"/>
        </w:rPr>
        <w:t>Broek</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Yousefi</w:t>
      </w:r>
      <w:proofErr w:type="spellEnd"/>
      <w:r w:rsidRPr="00A07549">
        <w:rPr>
          <w:rFonts w:ascii="Book Antiqua" w:eastAsia="Times New Roman" w:hAnsi="Book Antiqua" w:cs="Arial"/>
          <w:bCs/>
          <w:sz w:val="24"/>
          <w:szCs w:val="24"/>
          <w:lang w:val="en-US" w:eastAsia="en-GB"/>
        </w:rPr>
        <w:t xml:space="preserve"> S, Simon HU, Müller A. Eosinophils suppress Th1 responses and restrict bacterially induced gastrointestinal inflammation. </w:t>
      </w:r>
      <w:r w:rsidRPr="00A07549">
        <w:rPr>
          <w:rFonts w:ascii="Book Antiqua" w:eastAsia="Times New Roman" w:hAnsi="Book Antiqua" w:cs="Arial"/>
          <w:bCs/>
          <w:i/>
          <w:iCs/>
          <w:sz w:val="24"/>
          <w:szCs w:val="24"/>
          <w:lang w:val="en-US" w:eastAsia="en-GB"/>
        </w:rPr>
        <w:t>J Exp Med</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215</w:t>
      </w:r>
      <w:r w:rsidRPr="00A07549">
        <w:rPr>
          <w:rFonts w:ascii="Book Antiqua" w:eastAsia="Times New Roman" w:hAnsi="Book Antiqua" w:cs="Arial"/>
          <w:bCs/>
          <w:sz w:val="24"/>
          <w:szCs w:val="24"/>
          <w:lang w:val="en-US" w:eastAsia="en-GB"/>
        </w:rPr>
        <w:t>: 2055-2072 [PMID: 29970473 DOI: 10.1084/jem.20172049]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123 </w:t>
      </w:r>
      <w:proofErr w:type="spellStart"/>
      <w:r w:rsidRPr="00A07549">
        <w:rPr>
          <w:rFonts w:ascii="Book Antiqua" w:eastAsia="Times New Roman" w:hAnsi="Book Antiqua" w:cs="Arial"/>
          <w:b/>
          <w:bCs/>
          <w:sz w:val="24"/>
          <w:szCs w:val="24"/>
          <w:lang w:val="en-US" w:eastAsia="en-GB"/>
        </w:rPr>
        <w:t>Annunziato</w:t>
      </w:r>
      <w:proofErr w:type="spellEnd"/>
      <w:r w:rsidRPr="00A07549">
        <w:rPr>
          <w:rFonts w:ascii="Book Antiqua" w:eastAsia="Times New Roman" w:hAnsi="Book Antiqua" w:cs="Arial"/>
          <w:b/>
          <w:bCs/>
          <w:sz w:val="24"/>
          <w:szCs w:val="24"/>
          <w:lang w:val="en-US" w:eastAsia="en-GB"/>
        </w:rPr>
        <w:t xml:space="preserve"> F</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Romagnani</w:t>
      </w:r>
      <w:proofErr w:type="spellEnd"/>
      <w:r w:rsidRPr="00A07549">
        <w:rPr>
          <w:rFonts w:ascii="Book Antiqua" w:eastAsia="Times New Roman" w:hAnsi="Book Antiqua" w:cs="Arial"/>
          <w:bCs/>
          <w:sz w:val="24"/>
          <w:szCs w:val="24"/>
          <w:lang w:val="en-US" w:eastAsia="en-GB"/>
        </w:rPr>
        <w:t xml:space="preserve"> C, </w:t>
      </w:r>
      <w:proofErr w:type="spellStart"/>
      <w:r w:rsidRPr="00A07549">
        <w:rPr>
          <w:rFonts w:ascii="Book Antiqua" w:eastAsia="Times New Roman" w:hAnsi="Book Antiqua" w:cs="Arial"/>
          <w:bCs/>
          <w:sz w:val="24"/>
          <w:szCs w:val="24"/>
          <w:lang w:val="en-US" w:eastAsia="en-GB"/>
        </w:rPr>
        <w:t>Romagnani</w:t>
      </w:r>
      <w:proofErr w:type="spellEnd"/>
      <w:r w:rsidRPr="00A07549">
        <w:rPr>
          <w:rFonts w:ascii="Book Antiqua" w:eastAsia="Times New Roman" w:hAnsi="Book Antiqua" w:cs="Arial"/>
          <w:bCs/>
          <w:sz w:val="24"/>
          <w:szCs w:val="24"/>
          <w:lang w:val="en-US" w:eastAsia="en-GB"/>
        </w:rPr>
        <w:t xml:space="preserve"> S. The 3 major types of innate and adaptive cell-mediated effector immunity. </w:t>
      </w:r>
      <w:r w:rsidRPr="00A07549">
        <w:rPr>
          <w:rFonts w:ascii="Book Antiqua" w:eastAsia="Times New Roman" w:hAnsi="Book Antiqua" w:cs="Arial"/>
          <w:bCs/>
          <w:i/>
          <w:iCs/>
          <w:sz w:val="24"/>
          <w:szCs w:val="24"/>
          <w:lang w:val="en-US" w:eastAsia="en-GB"/>
        </w:rPr>
        <w:t>J Allergy Clin Immunol</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135</w:t>
      </w:r>
      <w:r w:rsidRPr="00A07549">
        <w:rPr>
          <w:rFonts w:ascii="Book Antiqua" w:eastAsia="Times New Roman" w:hAnsi="Book Antiqua" w:cs="Arial"/>
          <w:bCs/>
          <w:sz w:val="24"/>
          <w:szCs w:val="24"/>
          <w:lang w:val="en-US" w:eastAsia="en-GB"/>
        </w:rPr>
        <w:t>: 626-635 [PMID: 25528359 DOI: 10.1016/j.jaci.2014.11.001]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124 </w:t>
      </w:r>
      <w:proofErr w:type="spellStart"/>
      <w:r w:rsidRPr="00A07549">
        <w:rPr>
          <w:rFonts w:ascii="Book Antiqua" w:eastAsia="Times New Roman" w:hAnsi="Book Antiqua" w:cs="Arial"/>
          <w:b/>
          <w:bCs/>
          <w:sz w:val="24"/>
          <w:szCs w:val="24"/>
          <w:lang w:val="en-US" w:eastAsia="en-GB"/>
        </w:rPr>
        <w:t>Motomura</w:t>
      </w:r>
      <w:proofErr w:type="spellEnd"/>
      <w:r w:rsidRPr="00A07549">
        <w:rPr>
          <w:rFonts w:ascii="Book Antiqua" w:eastAsia="Times New Roman" w:hAnsi="Book Antiqua" w:cs="Arial"/>
          <w:b/>
          <w:bCs/>
          <w:sz w:val="24"/>
          <w:szCs w:val="24"/>
          <w:lang w:val="en-US" w:eastAsia="en-GB"/>
        </w:rPr>
        <w:t xml:space="preserve"> Y</w:t>
      </w:r>
      <w:r w:rsidRPr="00A07549">
        <w:rPr>
          <w:rFonts w:ascii="Book Antiqua" w:eastAsia="Times New Roman" w:hAnsi="Book Antiqua" w:cs="Arial"/>
          <w:bCs/>
          <w:sz w:val="24"/>
          <w:szCs w:val="24"/>
          <w:lang w:val="en-US" w:eastAsia="en-GB"/>
        </w:rPr>
        <w:t>, Khan WI, El-</w:t>
      </w:r>
      <w:proofErr w:type="spellStart"/>
      <w:r w:rsidRPr="00A07549">
        <w:rPr>
          <w:rFonts w:ascii="Book Antiqua" w:eastAsia="Times New Roman" w:hAnsi="Book Antiqua" w:cs="Arial"/>
          <w:bCs/>
          <w:sz w:val="24"/>
          <w:szCs w:val="24"/>
          <w:lang w:val="en-US" w:eastAsia="en-GB"/>
        </w:rPr>
        <w:t>Sharkawy</w:t>
      </w:r>
      <w:proofErr w:type="spellEnd"/>
      <w:r w:rsidRPr="00A07549">
        <w:rPr>
          <w:rFonts w:ascii="Book Antiqua" w:eastAsia="Times New Roman" w:hAnsi="Book Antiqua" w:cs="Arial"/>
          <w:bCs/>
          <w:sz w:val="24"/>
          <w:szCs w:val="24"/>
          <w:lang w:val="en-US" w:eastAsia="en-GB"/>
        </w:rPr>
        <w:t xml:space="preserve"> RT, Verma-</w:t>
      </w:r>
      <w:proofErr w:type="spellStart"/>
      <w:r w:rsidRPr="00A07549">
        <w:rPr>
          <w:rFonts w:ascii="Book Antiqua" w:eastAsia="Times New Roman" w:hAnsi="Book Antiqua" w:cs="Arial"/>
          <w:bCs/>
          <w:sz w:val="24"/>
          <w:szCs w:val="24"/>
          <w:lang w:val="en-US" w:eastAsia="en-GB"/>
        </w:rPr>
        <w:t>Gandhu</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Grencis</w:t>
      </w:r>
      <w:proofErr w:type="spellEnd"/>
      <w:r w:rsidRPr="00A07549">
        <w:rPr>
          <w:rFonts w:ascii="Book Antiqua" w:eastAsia="Times New Roman" w:hAnsi="Book Antiqua" w:cs="Arial"/>
          <w:bCs/>
          <w:sz w:val="24"/>
          <w:szCs w:val="24"/>
          <w:lang w:val="en-US" w:eastAsia="en-GB"/>
        </w:rPr>
        <w:t xml:space="preserve"> RK, Collins SM. Mechanisms underlying gut dysfunction in a murine model of chronic parasitic </w:t>
      </w:r>
      <w:r w:rsidRPr="00A07549">
        <w:rPr>
          <w:rFonts w:ascii="Book Antiqua" w:eastAsia="Times New Roman" w:hAnsi="Book Antiqua" w:cs="Arial"/>
          <w:bCs/>
          <w:sz w:val="24"/>
          <w:szCs w:val="24"/>
          <w:lang w:val="en-US" w:eastAsia="en-GB"/>
        </w:rPr>
        <w:lastRenderedPageBreak/>
        <w:t>infection. </w:t>
      </w:r>
      <w:r w:rsidRPr="00A07549">
        <w:rPr>
          <w:rFonts w:ascii="Book Antiqua" w:eastAsia="Times New Roman" w:hAnsi="Book Antiqua" w:cs="Arial"/>
          <w:bCs/>
          <w:i/>
          <w:iCs/>
          <w:sz w:val="24"/>
          <w:szCs w:val="24"/>
          <w:lang w:val="en-US" w:eastAsia="en-GB"/>
        </w:rPr>
        <w:t xml:space="preserve">Am J </w:t>
      </w:r>
      <w:proofErr w:type="spellStart"/>
      <w:r w:rsidRPr="00A07549">
        <w:rPr>
          <w:rFonts w:ascii="Book Antiqua" w:eastAsia="Times New Roman" w:hAnsi="Book Antiqua" w:cs="Arial"/>
          <w:bCs/>
          <w:i/>
          <w:iCs/>
          <w:sz w:val="24"/>
          <w:szCs w:val="24"/>
          <w:lang w:val="en-US" w:eastAsia="en-GB"/>
        </w:rPr>
        <w:t>Physiol</w:t>
      </w:r>
      <w:proofErr w:type="spellEnd"/>
      <w:r w:rsidRPr="00A07549">
        <w:rPr>
          <w:rFonts w:ascii="Book Antiqua" w:eastAsia="Times New Roman" w:hAnsi="Book Antiqua" w:cs="Arial"/>
          <w:bCs/>
          <w:i/>
          <w:iCs/>
          <w:sz w:val="24"/>
          <w:szCs w:val="24"/>
          <w:lang w:val="en-US" w:eastAsia="en-GB"/>
        </w:rPr>
        <w:t xml:space="preserve"> </w:t>
      </w:r>
      <w:proofErr w:type="spellStart"/>
      <w:r w:rsidRPr="00A07549">
        <w:rPr>
          <w:rFonts w:ascii="Book Antiqua" w:eastAsia="Times New Roman" w:hAnsi="Book Antiqua" w:cs="Arial"/>
          <w:bCs/>
          <w:i/>
          <w:iCs/>
          <w:sz w:val="24"/>
          <w:szCs w:val="24"/>
          <w:lang w:val="en-US" w:eastAsia="en-GB"/>
        </w:rPr>
        <w:t>Gastrointest</w:t>
      </w:r>
      <w:proofErr w:type="spellEnd"/>
      <w:r w:rsidRPr="00A07549">
        <w:rPr>
          <w:rFonts w:ascii="Book Antiqua" w:eastAsia="Times New Roman" w:hAnsi="Book Antiqua" w:cs="Arial"/>
          <w:bCs/>
          <w:i/>
          <w:iCs/>
          <w:sz w:val="24"/>
          <w:szCs w:val="24"/>
          <w:lang w:val="en-US" w:eastAsia="en-GB"/>
        </w:rPr>
        <w:t xml:space="preserve"> Liver </w:t>
      </w:r>
      <w:proofErr w:type="spellStart"/>
      <w:r w:rsidRPr="00A07549">
        <w:rPr>
          <w:rFonts w:ascii="Book Antiqua" w:eastAsia="Times New Roman" w:hAnsi="Book Antiqua" w:cs="Arial"/>
          <w:bCs/>
          <w:i/>
          <w:iCs/>
          <w:sz w:val="24"/>
          <w:szCs w:val="24"/>
          <w:lang w:val="en-US" w:eastAsia="en-GB"/>
        </w:rPr>
        <w:t>Physiol</w:t>
      </w:r>
      <w:proofErr w:type="spellEnd"/>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299</w:t>
      </w:r>
      <w:r w:rsidRPr="00A07549">
        <w:rPr>
          <w:rFonts w:ascii="Book Antiqua" w:eastAsia="Times New Roman" w:hAnsi="Book Antiqua" w:cs="Arial"/>
          <w:bCs/>
          <w:sz w:val="24"/>
          <w:szCs w:val="24"/>
          <w:lang w:val="en-US" w:eastAsia="en-GB"/>
        </w:rPr>
        <w:t>: G1354-G1360 [PMID: 20864659 DOI: 10.1152/ajpgi.00324.2010]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125 </w:t>
      </w:r>
      <w:proofErr w:type="spellStart"/>
      <w:r w:rsidRPr="00A07549">
        <w:rPr>
          <w:rFonts w:ascii="Book Antiqua" w:eastAsia="Times New Roman" w:hAnsi="Book Antiqua" w:cs="Arial"/>
          <w:b/>
          <w:bCs/>
          <w:sz w:val="24"/>
          <w:szCs w:val="24"/>
          <w:lang w:val="en-US" w:eastAsia="en-GB"/>
        </w:rPr>
        <w:t>Takemura</w:t>
      </w:r>
      <w:proofErr w:type="spellEnd"/>
      <w:r w:rsidRPr="00A07549">
        <w:rPr>
          <w:rFonts w:ascii="Book Antiqua" w:eastAsia="Times New Roman" w:hAnsi="Book Antiqua" w:cs="Arial"/>
          <w:b/>
          <w:bCs/>
          <w:sz w:val="24"/>
          <w:szCs w:val="24"/>
          <w:lang w:val="en-US" w:eastAsia="en-GB"/>
        </w:rPr>
        <w:t xml:space="preserve"> N</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Kurashima</w:t>
      </w:r>
      <w:proofErr w:type="spellEnd"/>
      <w:r w:rsidRPr="00A07549">
        <w:rPr>
          <w:rFonts w:ascii="Book Antiqua" w:eastAsia="Times New Roman" w:hAnsi="Book Antiqua" w:cs="Arial"/>
          <w:bCs/>
          <w:sz w:val="24"/>
          <w:szCs w:val="24"/>
          <w:lang w:val="en-US" w:eastAsia="en-GB"/>
        </w:rPr>
        <w:t xml:space="preserve"> Y, Mori Y, Okada K, Ogino T, </w:t>
      </w:r>
      <w:proofErr w:type="spellStart"/>
      <w:r w:rsidRPr="00A07549">
        <w:rPr>
          <w:rFonts w:ascii="Book Antiqua" w:eastAsia="Times New Roman" w:hAnsi="Book Antiqua" w:cs="Arial"/>
          <w:bCs/>
          <w:sz w:val="24"/>
          <w:szCs w:val="24"/>
          <w:lang w:val="en-US" w:eastAsia="en-GB"/>
        </w:rPr>
        <w:t>Osawa</w:t>
      </w:r>
      <w:proofErr w:type="spellEnd"/>
      <w:r w:rsidRPr="00A07549">
        <w:rPr>
          <w:rFonts w:ascii="Book Antiqua" w:eastAsia="Times New Roman" w:hAnsi="Book Antiqua" w:cs="Arial"/>
          <w:bCs/>
          <w:sz w:val="24"/>
          <w:szCs w:val="24"/>
          <w:lang w:val="en-US" w:eastAsia="en-GB"/>
        </w:rPr>
        <w:t xml:space="preserve"> H, </w:t>
      </w:r>
      <w:proofErr w:type="spellStart"/>
      <w:r w:rsidRPr="00A07549">
        <w:rPr>
          <w:rFonts w:ascii="Book Antiqua" w:eastAsia="Times New Roman" w:hAnsi="Book Antiqua" w:cs="Arial"/>
          <w:bCs/>
          <w:sz w:val="24"/>
          <w:szCs w:val="24"/>
          <w:lang w:val="en-US" w:eastAsia="en-GB"/>
        </w:rPr>
        <w:t>Matsuno</w:t>
      </w:r>
      <w:proofErr w:type="spellEnd"/>
      <w:r w:rsidRPr="00A07549">
        <w:rPr>
          <w:rFonts w:ascii="Book Antiqua" w:eastAsia="Times New Roman" w:hAnsi="Book Antiqua" w:cs="Arial"/>
          <w:bCs/>
          <w:sz w:val="24"/>
          <w:szCs w:val="24"/>
          <w:lang w:val="en-US" w:eastAsia="en-GB"/>
        </w:rPr>
        <w:t xml:space="preserve"> H, </w:t>
      </w:r>
      <w:proofErr w:type="spellStart"/>
      <w:r w:rsidRPr="00A07549">
        <w:rPr>
          <w:rFonts w:ascii="Book Antiqua" w:eastAsia="Times New Roman" w:hAnsi="Book Antiqua" w:cs="Arial"/>
          <w:bCs/>
          <w:sz w:val="24"/>
          <w:szCs w:val="24"/>
          <w:lang w:val="en-US" w:eastAsia="en-GB"/>
        </w:rPr>
        <w:t>Aayam</w:t>
      </w:r>
      <w:proofErr w:type="spellEnd"/>
      <w:r w:rsidRPr="00A07549">
        <w:rPr>
          <w:rFonts w:ascii="Book Antiqua" w:eastAsia="Times New Roman" w:hAnsi="Book Antiqua" w:cs="Arial"/>
          <w:bCs/>
          <w:sz w:val="24"/>
          <w:szCs w:val="24"/>
          <w:lang w:val="en-US" w:eastAsia="en-GB"/>
        </w:rPr>
        <w:t xml:space="preserve"> L, </w:t>
      </w:r>
      <w:proofErr w:type="spellStart"/>
      <w:r w:rsidRPr="00A07549">
        <w:rPr>
          <w:rFonts w:ascii="Book Antiqua" w:eastAsia="Times New Roman" w:hAnsi="Book Antiqua" w:cs="Arial"/>
          <w:bCs/>
          <w:sz w:val="24"/>
          <w:szCs w:val="24"/>
          <w:lang w:val="en-US" w:eastAsia="en-GB"/>
        </w:rPr>
        <w:t>Kaneto</w:t>
      </w:r>
      <w:proofErr w:type="spellEnd"/>
      <w:r w:rsidRPr="00A07549">
        <w:rPr>
          <w:rFonts w:ascii="Book Antiqua" w:eastAsia="Times New Roman" w:hAnsi="Book Antiqua" w:cs="Arial"/>
          <w:bCs/>
          <w:sz w:val="24"/>
          <w:szCs w:val="24"/>
          <w:lang w:val="en-US" w:eastAsia="en-GB"/>
        </w:rPr>
        <w:t xml:space="preserve"> S, Park EJ, Sato S, Matsunaga K, Tamura Y, </w:t>
      </w:r>
      <w:proofErr w:type="spellStart"/>
      <w:r w:rsidRPr="00A07549">
        <w:rPr>
          <w:rFonts w:ascii="Book Antiqua" w:eastAsia="Times New Roman" w:hAnsi="Book Antiqua" w:cs="Arial"/>
          <w:bCs/>
          <w:sz w:val="24"/>
          <w:szCs w:val="24"/>
          <w:lang w:val="en-US" w:eastAsia="en-GB"/>
        </w:rPr>
        <w:t>Ouchi</w:t>
      </w:r>
      <w:proofErr w:type="spellEnd"/>
      <w:r w:rsidRPr="00A07549">
        <w:rPr>
          <w:rFonts w:ascii="Book Antiqua" w:eastAsia="Times New Roman" w:hAnsi="Book Antiqua" w:cs="Arial"/>
          <w:bCs/>
          <w:sz w:val="24"/>
          <w:szCs w:val="24"/>
          <w:lang w:val="en-US" w:eastAsia="en-GB"/>
        </w:rPr>
        <w:t xml:space="preserve"> Y, </w:t>
      </w:r>
      <w:proofErr w:type="spellStart"/>
      <w:r w:rsidRPr="00A07549">
        <w:rPr>
          <w:rFonts w:ascii="Book Antiqua" w:eastAsia="Times New Roman" w:hAnsi="Book Antiqua" w:cs="Arial"/>
          <w:bCs/>
          <w:sz w:val="24"/>
          <w:szCs w:val="24"/>
          <w:lang w:val="en-US" w:eastAsia="en-GB"/>
        </w:rPr>
        <w:t>Kumagai</w:t>
      </w:r>
      <w:proofErr w:type="spellEnd"/>
      <w:r w:rsidRPr="00A07549">
        <w:rPr>
          <w:rFonts w:ascii="Book Antiqua" w:eastAsia="Times New Roman" w:hAnsi="Book Antiqua" w:cs="Arial"/>
          <w:bCs/>
          <w:sz w:val="24"/>
          <w:szCs w:val="24"/>
          <w:lang w:val="en-US" w:eastAsia="en-GB"/>
        </w:rPr>
        <w:t xml:space="preserve"> Y, Kobayashi D, Suzuki Y, Yoshioka Y, Nishimura J, Mori M, Ishii KJ, Rothenberg ME, </w:t>
      </w:r>
      <w:proofErr w:type="spellStart"/>
      <w:r w:rsidRPr="00A07549">
        <w:rPr>
          <w:rFonts w:ascii="Book Antiqua" w:eastAsia="Times New Roman" w:hAnsi="Book Antiqua" w:cs="Arial"/>
          <w:bCs/>
          <w:sz w:val="24"/>
          <w:szCs w:val="24"/>
          <w:lang w:val="en-US" w:eastAsia="en-GB"/>
        </w:rPr>
        <w:t>Kiyono</w:t>
      </w:r>
      <w:proofErr w:type="spellEnd"/>
      <w:r w:rsidRPr="00A07549">
        <w:rPr>
          <w:rFonts w:ascii="Book Antiqua" w:eastAsia="Times New Roman" w:hAnsi="Book Antiqua" w:cs="Arial"/>
          <w:bCs/>
          <w:sz w:val="24"/>
          <w:szCs w:val="24"/>
          <w:lang w:val="en-US" w:eastAsia="en-GB"/>
        </w:rPr>
        <w:t xml:space="preserve"> H, Akira S, </w:t>
      </w:r>
      <w:proofErr w:type="spellStart"/>
      <w:r w:rsidRPr="00A07549">
        <w:rPr>
          <w:rFonts w:ascii="Book Antiqua" w:eastAsia="Times New Roman" w:hAnsi="Book Antiqua" w:cs="Arial"/>
          <w:bCs/>
          <w:sz w:val="24"/>
          <w:szCs w:val="24"/>
          <w:lang w:val="en-US" w:eastAsia="en-GB"/>
        </w:rPr>
        <w:t>Uematsu</w:t>
      </w:r>
      <w:proofErr w:type="spellEnd"/>
      <w:r w:rsidRPr="00A07549">
        <w:rPr>
          <w:rFonts w:ascii="Book Antiqua" w:eastAsia="Times New Roman" w:hAnsi="Book Antiqua" w:cs="Arial"/>
          <w:bCs/>
          <w:sz w:val="24"/>
          <w:szCs w:val="24"/>
          <w:lang w:val="en-US" w:eastAsia="en-GB"/>
        </w:rPr>
        <w:t xml:space="preserve"> S. Eosinophil depletion suppresses radiation-induced small intestinal fibrosis. </w:t>
      </w:r>
      <w:r w:rsidRPr="00A07549">
        <w:rPr>
          <w:rFonts w:ascii="Book Antiqua" w:eastAsia="Times New Roman" w:hAnsi="Book Antiqua" w:cs="Arial"/>
          <w:bCs/>
          <w:i/>
          <w:iCs/>
          <w:sz w:val="24"/>
          <w:szCs w:val="24"/>
          <w:lang w:val="en-US" w:eastAsia="en-GB"/>
        </w:rPr>
        <w:t xml:space="preserve">Sci </w:t>
      </w:r>
      <w:proofErr w:type="spellStart"/>
      <w:r w:rsidRPr="00A07549">
        <w:rPr>
          <w:rFonts w:ascii="Book Antiqua" w:eastAsia="Times New Roman" w:hAnsi="Book Antiqua" w:cs="Arial"/>
          <w:bCs/>
          <w:i/>
          <w:iCs/>
          <w:sz w:val="24"/>
          <w:szCs w:val="24"/>
          <w:lang w:val="en-US" w:eastAsia="en-GB"/>
        </w:rPr>
        <w:t>Transl</w:t>
      </w:r>
      <w:proofErr w:type="spellEnd"/>
      <w:r w:rsidRPr="00A07549">
        <w:rPr>
          <w:rFonts w:ascii="Book Antiqua" w:eastAsia="Times New Roman" w:hAnsi="Book Antiqua" w:cs="Arial"/>
          <w:bCs/>
          <w:i/>
          <w:iCs/>
          <w:sz w:val="24"/>
          <w:szCs w:val="24"/>
          <w:lang w:val="en-US" w:eastAsia="en-GB"/>
        </w:rPr>
        <w:t xml:space="preserve"> Med</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10</w:t>
      </w:r>
      <w:r w:rsidRPr="00A07549">
        <w:rPr>
          <w:rFonts w:ascii="Book Antiqua" w:eastAsia="Times New Roman" w:hAnsi="Book Antiqua" w:cs="Arial"/>
          <w:bCs/>
          <w:sz w:val="24"/>
          <w:szCs w:val="24"/>
          <w:lang w:val="en-US" w:eastAsia="en-GB"/>
        </w:rPr>
        <w:t>: [PMID: 29467297 DOI: 10.1126/</w:t>
      </w:r>
      <w:proofErr w:type="gramStart"/>
      <w:r w:rsidRPr="00A07549">
        <w:rPr>
          <w:rFonts w:ascii="Book Antiqua" w:eastAsia="Times New Roman" w:hAnsi="Book Antiqua" w:cs="Arial"/>
          <w:bCs/>
          <w:sz w:val="24"/>
          <w:szCs w:val="24"/>
          <w:lang w:val="en-US" w:eastAsia="en-GB"/>
        </w:rPr>
        <w:t>scitranslmed.aan</w:t>
      </w:r>
      <w:proofErr w:type="gramEnd"/>
      <w:r w:rsidRPr="00A07549">
        <w:rPr>
          <w:rFonts w:ascii="Book Antiqua" w:eastAsia="Times New Roman" w:hAnsi="Book Antiqua" w:cs="Arial"/>
          <w:bCs/>
          <w:sz w:val="24"/>
          <w:szCs w:val="24"/>
          <w:lang w:val="en-US" w:eastAsia="en-GB"/>
        </w:rPr>
        <w:t>0333]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126 </w:t>
      </w:r>
      <w:proofErr w:type="spellStart"/>
      <w:r w:rsidRPr="00A07549">
        <w:rPr>
          <w:rFonts w:ascii="Book Antiqua" w:eastAsia="Times New Roman" w:hAnsi="Book Antiqua" w:cs="Arial"/>
          <w:b/>
          <w:bCs/>
          <w:sz w:val="24"/>
          <w:szCs w:val="24"/>
          <w:lang w:val="en-US" w:eastAsia="en-GB"/>
        </w:rPr>
        <w:t>Zuo</w:t>
      </w:r>
      <w:proofErr w:type="spellEnd"/>
      <w:r w:rsidRPr="00A07549">
        <w:rPr>
          <w:rFonts w:ascii="Book Antiqua" w:eastAsia="Times New Roman" w:hAnsi="Book Antiqua" w:cs="Arial"/>
          <w:b/>
          <w:bCs/>
          <w:sz w:val="24"/>
          <w:szCs w:val="24"/>
          <w:lang w:val="en-US" w:eastAsia="en-GB"/>
        </w:rPr>
        <w:t xml:space="preserve"> L</w:t>
      </w:r>
      <w:r w:rsidRPr="00A07549">
        <w:rPr>
          <w:rFonts w:ascii="Book Antiqua" w:eastAsia="Times New Roman" w:hAnsi="Book Antiqua" w:cs="Arial"/>
          <w:bCs/>
          <w:sz w:val="24"/>
          <w:szCs w:val="24"/>
          <w:lang w:val="en-US" w:eastAsia="en-GB"/>
        </w:rPr>
        <w:t>, Rothenberg ME. Gastrointestinal eosinophilia. </w:t>
      </w:r>
      <w:r w:rsidRPr="00A07549">
        <w:rPr>
          <w:rFonts w:ascii="Book Antiqua" w:eastAsia="Times New Roman" w:hAnsi="Book Antiqua" w:cs="Arial"/>
          <w:bCs/>
          <w:i/>
          <w:iCs/>
          <w:sz w:val="24"/>
          <w:szCs w:val="24"/>
          <w:lang w:val="en-US" w:eastAsia="en-GB"/>
        </w:rPr>
        <w:t>Immunol Allergy Clin North Am</w:t>
      </w:r>
      <w:r w:rsidRPr="00A07549">
        <w:rPr>
          <w:rFonts w:ascii="Book Antiqua" w:eastAsia="Times New Roman" w:hAnsi="Book Antiqua" w:cs="Arial"/>
          <w:bCs/>
          <w:sz w:val="24"/>
          <w:szCs w:val="24"/>
          <w:lang w:val="en-US" w:eastAsia="en-GB"/>
        </w:rPr>
        <w:t> 2007; </w:t>
      </w:r>
      <w:r w:rsidRPr="00A07549">
        <w:rPr>
          <w:rFonts w:ascii="Book Antiqua" w:eastAsia="Times New Roman" w:hAnsi="Book Antiqua" w:cs="Arial"/>
          <w:b/>
          <w:bCs/>
          <w:sz w:val="24"/>
          <w:szCs w:val="24"/>
          <w:lang w:val="en-US" w:eastAsia="en-GB"/>
        </w:rPr>
        <w:t>27</w:t>
      </w:r>
      <w:r w:rsidRPr="00A07549">
        <w:rPr>
          <w:rFonts w:ascii="Book Antiqua" w:eastAsia="Times New Roman" w:hAnsi="Book Antiqua" w:cs="Arial"/>
          <w:bCs/>
          <w:sz w:val="24"/>
          <w:szCs w:val="24"/>
          <w:lang w:val="en-US" w:eastAsia="en-GB"/>
        </w:rPr>
        <w:t>: 443-455 [PMID: 17868858 DOI: 10.1016/j.iac.2007.06.002]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127 </w:t>
      </w:r>
      <w:proofErr w:type="spellStart"/>
      <w:r w:rsidRPr="00A07549">
        <w:rPr>
          <w:rFonts w:ascii="Book Antiqua" w:eastAsia="Times New Roman" w:hAnsi="Book Antiqua" w:cs="Arial"/>
          <w:b/>
          <w:bCs/>
          <w:sz w:val="24"/>
          <w:szCs w:val="24"/>
          <w:lang w:val="en-US" w:eastAsia="en-GB"/>
        </w:rPr>
        <w:t>Nanagas</w:t>
      </w:r>
      <w:proofErr w:type="spellEnd"/>
      <w:r w:rsidRPr="00A07549">
        <w:rPr>
          <w:rFonts w:ascii="Book Antiqua" w:eastAsia="Times New Roman" w:hAnsi="Book Antiqua" w:cs="Arial"/>
          <w:b/>
          <w:bCs/>
          <w:sz w:val="24"/>
          <w:szCs w:val="24"/>
          <w:lang w:val="en-US" w:eastAsia="en-GB"/>
        </w:rPr>
        <w:t xml:space="preserve"> VC</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Kovalszki</w:t>
      </w:r>
      <w:proofErr w:type="spellEnd"/>
      <w:r w:rsidRPr="00A07549">
        <w:rPr>
          <w:rFonts w:ascii="Book Antiqua" w:eastAsia="Times New Roman" w:hAnsi="Book Antiqua" w:cs="Arial"/>
          <w:bCs/>
          <w:sz w:val="24"/>
          <w:szCs w:val="24"/>
          <w:lang w:val="en-US" w:eastAsia="en-GB"/>
        </w:rPr>
        <w:t xml:space="preserve"> A. Gastrointestinal Manifestations of </w:t>
      </w:r>
      <w:proofErr w:type="spellStart"/>
      <w:r w:rsidRPr="00A07549">
        <w:rPr>
          <w:rFonts w:ascii="Book Antiqua" w:eastAsia="Times New Roman" w:hAnsi="Book Antiqua" w:cs="Arial"/>
          <w:bCs/>
          <w:sz w:val="24"/>
          <w:szCs w:val="24"/>
          <w:lang w:val="en-US" w:eastAsia="en-GB"/>
        </w:rPr>
        <w:t>Hypereosinophilic</w:t>
      </w:r>
      <w:proofErr w:type="spellEnd"/>
      <w:r w:rsidRPr="00A07549">
        <w:rPr>
          <w:rFonts w:ascii="Book Antiqua" w:eastAsia="Times New Roman" w:hAnsi="Book Antiqua" w:cs="Arial"/>
          <w:bCs/>
          <w:sz w:val="24"/>
          <w:szCs w:val="24"/>
          <w:lang w:val="en-US" w:eastAsia="en-GB"/>
        </w:rPr>
        <w:t xml:space="preserve"> Syndromes and Mast Cell Disorders: </w:t>
      </w:r>
      <w:proofErr w:type="gramStart"/>
      <w:r w:rsidRPr="00A07549">
        <w:rPr>
          <w:rFonts w:ascii="Book Antiqua" w:eastAsia="Times New Roman" w:hAnsi="Book Antiqua" w:cs="Arial"/>
          <w:bCs/>
          <w:sz w:val="24"/>
          <w:szCs w:val="24"/>
          <w:lang w:val="en-US" w:eastAsia="en-GB"/>
        </w:rPr>
        <w:t>a</w:t>
      </w:r>
      <w:proofErr w:type="gramEnd"/>
      <w:r w:rsidRPr="00A07549">
        <w:rPr>
          <w:rFonts w:ascii="Book Antiqua" w:eastAsia="Times New Roman" w:hAnsi="Book Antiqua" w:cs="Arial"/>
          <w:bCs/>
          <w:sz w:val="24"/>
          <w:szCs w:val="24"/>
          <w:lang w:val="en-US" w:eastAsia="en-GB"/>
        </w:rPr>
        <w:t xml:space="preserve"> Comprehensive Review. </w:t>
      </w:r>
      <w:r w:rsidRPr="00A07549">
        <w:rPr>
          <w:rFonts w:ascii="Book Antiqua" w:eastAsia="Times New Roman" w:hAnsi="Book Antiqua" w:cs="Arial"/>
          <w:bCs/>
          <w:i/>
          <w:iCs/>
          <w:sz w:val="24"/>
          <w:szCs w:val="24"/>
          <w:lang w:val="en-US" w:eastAsia="en-GB"/>
        </w:rPr>
        <w:t>Clin Rev Allergy Immunol</w:t>
      </w:r>
      <w:r w:rsidRPr="00A07549">
        <w:rPr>
          <w:rFonts w:ascii="Book Antiqua" w:eastAsia="Times New Roman" w:hAnsi="Book Antiqua" w:cs="Arial"/>
          <w:bCs/>
          <w:sz w:val="24"/>
          <w:szCs w:val="24"/>
          <w:lang w:val="en-US" w:eastAsia="en-GB"/>
        </w:rPr>
        <w:t> 2018 [PMID: 30003499 DOI: 10.1007/s12016-018-8695-y]</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128 </w:t>
      </w:r>
      <w:proofErr w:type="spellStart"/>
      <w:r w:rsidRPr="00A07549">
        <w:rPr>
          <w:rFonts w:ascii="Book Antiqua" w:eastAsia="Times New Roman" w:hAnsi="Book Antiqua" w:cs="Arial"/>
          <w:b/>
          <w:bCs/>
          <w:sz w:val="24"/>
          <w:szCs w:val="24"/>
          <w:lang w:val="en-US" w:eastAsia="en-GB"/>
        </w:rPr>
        <w:t>Cosnes</w:t>
      </w:r>
      <w:proofErr w:type="spellEnd"/>
      <w:r w:rsidRPr="00A07549">
        <w:rPr>
          <w:rFonts w:ascii="Book Antiqua" w:eastAsia="Times New Roman" w:hAnsi="Book Antiqua" w:cs="Arial"/>
          <w:b/>
          <w:bCs/>
          <w:sz w:val="24"/>
          <w:szCs w:val="24"/>
          <w:lang w:val="en-US" w:eastAsia="en-GB"/>
        </w:rPr>
        <w:t xml:space="preserve"> J</w:t>
      </w:r>
      <w:r w:rsidRPr="00A07549">
        <w:rPr>
          <w:rFonts w:ascii="Book Antiqua" w:eastAsia="Times New Roman" w:hAnsi="Book Antiqua" w:cs="Arial"/>
          <w:bCs/>
          <w:sz w:val="24"/>
          <w:szCs w:val="24"/>
          <w:lang w:val="en-US" w:eastAsia="en-GB"/>
        </w:rPr>
        <w:t xml:space="preserve">, Gower-Rousseau C, </w:t>
      </w:r>
      <w:proofErr w:type="spellStart"/>
      <w:r w:rsidRPr="00A07549">
        <w:rPr>
          <w:rFonts w:ascii="Book Antiqua" w:eastAsia="Times New Roman" w:hAnsi="Book Antiqua" w:cs="Arial"/>
          <w:bCs/>
          <w:sz w:val="24"/>
          <w:szCs w:val="24"/>
          <w:lang w:val="en-US" w:eastAsia="en-GB"/>
        </w:rPr>
        <w:t>Seksik</w:t>
      </w:r>
      <w:proofErr w:type="spellEnd"/>
      <w:r w:rsidRPr="00A07549">
        <w:rPr>
          <w:rFonts w:ascii="Book Antiqua" w:eastAsia="Times New Roman" w:hAnsi="Book Antiqua" w:cs="Arial"/>
          <w:bCs/>
          <w:sz w:val="24"/>
          <w:szCs w:val="24"/>
          <w:lang w:val="en-US" w:eastAsia="en-GB"/>
        </w:rPr>
        <w:t xml:space="preserve"> P, </w:t>
      </w:r>
      <w:proofErr w:type="spellStart"/>
      <w:r w:rsidRPr="00A07549">
        <w:rPr>
          <w:rFonts w:ascii="Book Antiqua" w:eastAsia="Times New Roman" w:hAnsi="Book Antiqua" w:cs="Arial"/>
          <w:bCs/>
          <w:sz w:val="24"/>
          <w:szCs w:val="24"/>
          <w:lang w:val="en-US" w:eastAsia="en-GB"/>
        </w:rPr>
        <w:t>Cortot</w:t>
      </w:r>
      <w:proofErr w:type="spellEnd"/>
      <w:r w:rsidRPr="00A07549">
        <w:rPr>
          <w:rFonts w:ascii="Book Antiqua" w:eastAsia="Times New Roman" w:hAnsi="Book Antiqua" w:cs="Arial"/>
          <w:bCs/>
          <w:sz w:val="24"/>
          <w:szCs w:val="24"/>
          <w:lang w:val="en-US" w:eastAsia="en-GB"/>
        </w:rPr>
        <w:t xml:space="preserve"> A. Epidemiology and natural history of inflammatory bowel diseases. </w:t>
      </w:r>
      <w:r w:rsidRPr="00A07549">
        <w:rPr>
          <w:rFonts w:ascii="Book Antiqua" w:eastAsia="Times New Roman" w:hAnsi="Book Antiqua" w:cs="Arial"/>
          <w:bCs/>
          <w:i/>
          <w:iCs/>
          <w:sz w:val="24"/>
          <w:szCs w:val="24"/>
          <w:lang w:val="en-US" w:eastAsia="en-GB"/>
        </w:rPr>
        <w:t>Gastroenterology</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140</w:t>
      </w:r>
      <w:r w:rsidRPr="00A07549">
        <w:rPr>
          <w:rFonts w:ascii="Book Antiqua" w:eastAsia="Times New Roman" w:hAnsi="Book Antiqua" w:cs="Arial"/>
          <w:bCs/>
          <w:sz w:val="24"/>
          <w:szCs w:val="24"/>
          <w:lang w:val="en-US" w:eastAsia="en-GB"/>
        </w:rPr>
        <w:t>: 1785-1794 [PMID: 21530745 DOI: 10.1053/j.gastro.2011.01.055]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129 </w:t>
      </w:r>
      <w:proofErr w:type="spellStart"/>
      <w:r w:rsidRPr="00A07549">
        <w:rPr>
          <w:rFonts w:ascii="Book Antiqua" w:eastAsia="Times New Roman" w:hAnsi="Book Antiqua" w:cs="Arial"/>
          <w:b/>
          <w:bCs/>
          <w:sz w:val="24"/>
          <w:szCs w:val="24"/>
          <w:lang w:val="en-US" w:eastAsia="en-GB"/>
        </w:rPr>
        <w:t>Molodecky</w:t>
      </w:r>
      <w:proofErr w:type="spellEnd"/>
      <w:r w:rsidRPr="00A07549">
        <w:rPr>
          <w:rFonts w:ascii="Book Antiqua" w:eastAsia="Times New Roman" w:hAnsi="Book Antiqua" w:cs="Arial"/>
          <w:b/>
          <w:bCs/>
          <w:sz w:val="24"/>
          <w:szCs w:val="24"/>
          <w:lang w:val="en-US" w:eastAsia="en-GB"/>
        </w:rPr>
        <w:t xml:space="preserve"> NA</w:t>
      </w:r>
      <w:r w:rsidRPr="00A07549">
        <w:rPr>
          <w:rFonts w:ascii="Book Antiqua" w:eastAsia="Times New Roman" w:hAnsi="Book Antiqua" w:cs="Arial"/>
          <w:bCs/>
          <w:sz w:val="24"/>
          <w:szCs w:val="24"/>
          <w:lang w:val="en-US" w:eastAsia="en-GB"/>
        </w:rPr>
        <w:t xml:space="preserve">, Soon IS, Rabi DM, </w:t>
      </w:r>
      <w:proofErr w:type="spellStart"/>
      <w:r w:rsidRPr="00A07549">
        <w:rPr>
          <w:rFonts w:ascii="Book Antiqua" w:eastAsia="Times New Roman" w:hAnsi="Book Antiqua" w:cs="Arial"/>
          <w:bCs/>
          <w:sz w:val="24"/>
          <w:szCs w:val="24"/>
          <w:lang w:val="en-US" w:eastAsia="en-GB"/>
        </w:rPr>
        <w:t>Ghali</w:t>
      </w:r>
      <w:proofErr w:type="spellEnd"/>
      <w:r w:rsidRPr="00A07549">
        <w:rPr>
          <w:rFonts w:ascii="Book Antiqua" w:eastAsia="Times New Roman" w:hAnsi="Book Antiqua" w:cs="Arial"/>
          <w:bCs/>
          <w:sz w:val="24"/>
          <w:szCs w:val="24"/>
          <w:lang w:val="en-US" w:eastAsia="en-GB"/>
        </w:rPr>
        <w:t xml:space="preserve"> WA, Ferris M, Chernoff G, </w:t>
      </w:r>
      <w:proofErr w:type="spellStart"/>
      <w:r w:rsidRPr="00A07549">
        <w:rPr>
          <w:rFonts w:ascii="Book Antiqua" w:eastAsia="Times New Roman" w:hAnsi="Book Antiqua" w:cs="Arial"/>
          <w:bCs/>
          <w:sz w:val="24"/>
          <w:szCs w:val="24"/>
          <w:lang w:val="en-US" w:eastAsia="en-GB"/>
        </w:rPr>
        <w:t>Benchimol</w:t>
      </w:r>
      <w:proofErr w:type="spellEnd"/>
      <w:r w:rsidRPr="00A07549">
        <w:rPr>
          <w:rFonts w:ascii="Book Antiqua" w:eastAsia="Times New Roman" w:hAnsi="Book Antiqua" w:cs="Arial"/>
          <w:bCs/>
          <w:sz w:val="24"/>
          <w:szCs w:val="24"/>
          <w:lang w:val="en-US" w:eastAsia="en-GB"/>
        </w:rPr>
        <w:t xml:space="preserve"> EI, </w:t>
      </w:r>
      <w:proofErr w:type="spellStart"/>
      <w:r w:rsidRPr="00A07549">
        <w:rPr>
          <w:rFonts w:ascii="Book Antiqua" w:eastAsia="Times New Roman" w:hAnsi="Book Antiqua" w:cs="Arial"/>
          <w:bCs/>
          <w:sz w:val="24"/>
          <w:szCs w:val="24"/>
          <w:lang w:val="en-US" w:eastAsia="en-GB"/>
        </w:rPr>
        <w:t>Panaccione</w:t>
      </w:r>
      <w:proofErr w:type="spellEnd"/>
      <w:r w:rsidRPr="00A07549">
        <w:rPr>
          <w:rFonts w:ascii="Book Antiqua" w:eastAsia="Times New Roman" w:hAnsi="Book Antiqua" w:cs="Arial"/>
          <w:bCs/>
          <w:sz w:val="24"/>
          <w:szCs w:val="24"/>
          <w:lang w:val="en-US" w:eastAsia="en-GB"/>
        </w:rPr>
        <w:t xml:space="preserve"> R, Ghosh S, </w:t>
      </w:r>
      <w:proofErr w:type="spellStart"/>
      <w:r w:rsidRPr="00A07549">
        <w:rPr>
          <w:rFonts w:ascii="Book Antiqua" w:eastAsia="Times New Roman" w:hAnsi="Book Antiqua" w:cs="Arial"/>
          <w:bCs/>
          <w:sz w:val="24"/>
          <w:szCs w:val="24"/>
          <w:lang w:val="en-US" w:eastAsia="en-GB"/>
        </w:rPr>
        <w:t>Barkema</w:t>
      </w:r>
      <w:proofErr w:type="spellEnd"/>
      <w:r w:rsidRPr="00A07549">
        <w:rPr>
          <w:rFonts w:ascii="Book Antiqua" w:eastAsia="Times New Roman" w:hAnsi="Book Antiqua" w:cs="Arial"/>
          <w:bCs/>
          <w:sz w:val="24"/>
          <w:szCs w:val="24"/>
          <w:lang w:val="en-US" w:eastAsia="en-GB"/>
        </w:rPr>
        <w:t xml:space="preserve"> HW, Kaplan GG. Increasing incidence and prevalence of the inflammatory bowel diseases with time, based on systematic review. </w:t>
      </w:r>
      <w:r w:rsidRPr="00A07549">
        <w:rPr>
          <w:rFonts w:ascii="Book Antiqua" w:eastAsia="Times New Roman" w:hAnsi="Book Antiqua" w:cs="Arial"/>
          <w:bCs/>
          <w:i/>
          <w:iCs/>
          <w:sz w:val="24"/>
          <w:szCs w:val="24"/>
          <w:lang w:val="en-US" w:eastAsia="en-GB"/>
        </w:rPr>
        <w:t>Gastroenterology</w:t>
      </w:r>
      <w:r w:rsidRPr="00A07549">
        <w:rPr>
          <w:rFonts w:ascii="Book Antiqua" w:eastAsia="Times New Roman" w:hAnsi="Book Antiqua" w:cs="Arial"/>
          <w:bCs/>
          <w:sz w:val="24"/>
          <w:szCs w:val="24"/>
          <w:lang w:val="en-US" w:eastAsia="en-GB"/>
        </w:rPr>
        <w:t> 2012; </w:t>
      </w:r>
      <w:r w:rsidRPr="00A07549">
        <w:rPr>
          <w:rFonts w:ascii="Book Antiqua" w:eastAsia="Times New Roman" w:hAnsi="Book Antiqua" w:cs="Arial"/>
          <w:b/>
          <w:bCs/>
          <w:sz w:val="24"/>
          <w:szCs w:val="24"/>
          <w:lang w:val="en-US" w:eastAsia="en-GB"/>
        </w:rPr>
        <w:t>142</w:t>
      </w:r>
      <w:r w:rsidRPr="00A07549">
        <w:rPr>
          <w:rFonts w:ascii="Book Antiqua" w:eastAsia="Times New Roman" w:hAnsi="Book Antiqua" w:cs="Arial"/>
          <w:bCs/>
          <w:sz w:val="24"/>
          <w:szCs w:val="24"/>
          <w:lang w:val="en-US" w:eastAsia="en-GB"/>
        </w:rPr>
        <w:t>: 46-</w:t>
      </w:r>
      <w:proofErr w:type="gramStart"/>
      <w:r w:rsidRPr="00A07549">
        <w:rPr>
          <w:rFonts w:ascii="Book Antiqua" w:eastAsia="Times New Roman" w:hAnsi="Book Antiqua" w:cs="Arial"/>
          <w:bCs/>
          <w:sz w:val="24"/>
          <w:szCs w:val="24"/>
          <w:lang w:val="en-US" w:eastAsia="en-GB"/>
        </w:rPr>
        <w:t>54.e</w:t>
      </w:r>
      <w:proofErr w:type="gramEnd"/>
      <w:r w:rsidRPr="00A07549">
        <w:rPr>
          <w:rFonts w:ascii="Book Antiqua" w:eastAsia="Times New Roman" w:hAnsi="Book Antiqua" w:cs="Arial"/>
          <w:bCs/>
          <w:sz w:val="24"/>
          <w:szCs w:val="24"/>
          <w:lang w:val="en-US" w:eastAsia="en-GB"/>
        </w:rPr>
        <w:t>42; quiz e30 [PMID: 22001864 DOI: 10.1053/j.gastro.2011.10.001]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130 </w:t>
      </w:r>
      <w:proofErr w:type="spellStart"/>
      <w:r w:rsidRPr="00A07549">
        <w:rPr>
          <w:rFonts w:ascii="Book Antiqua" w:eastAsia="Times New Roman" w:hAnsi="Book Antiqua" w:cs="Arial"/>
          <w:b/>
          <w:bCs/>
          <w:sz w:val="24"/>
          <w:szCs w:val="24"/>
          <w:lang w:val="en-US" w:eastAsia="en-GB"/>
        </w:rPr>
        <w:t>Burisch</w:t>
      </w:r>
      <w:proofErr w:type="spellEnd"/>
      <w:r w:rsidRPr="00A07549">
        <w:rPr>
          <w:rFonts w:ascii="Book Antiqua" w:eastAsia="Times New Roman" w:hAnsi="Book Antiqua" w:cs="Arial"/>
          <w:b/>
          <w:bCs/>
          <w:sz w:val="24"/>
          <w:szCs w:val="24"/>
          <w:lang w:val="en-US" w:eastAsia="en-GB"/>
        </w:rPr>
        <w:t xml:space="preserve"> J</w:t>
      </w:r>
      <w:r w:rsidRPr="00A07549">
        <w:rPr>
          <w:rFonts w:ascii="Book Antiqua" w:eastAsia="Times New Roman" w:hAnsi="Book Antiqua" w:cs="Arial"/>
          <w:bCs/>
          <w:sz w:val="24"/>
          <w:szCs w:val="24"/>
          <w:lang w:val="en-US" w:eastAsia="en-GB"/>
        </w:rPr>
        <w:t xml:space="preserve">, Jess T, </w:t>
      </w:r>
      <w:proofErr w:type="spellStart"/>
      <w:r w:rsidRPr="00A07549">
        <w:rPr>
          <w:rFonts w:ascii="Book Antiqua" w:eastAsia="Times New Roman" w:hAnsi="Book Antiqua" w:cs="Arial"/>
          <w:bCs/>
          <w:sz w:val="24"/>
          <w:szCs w:val="24"/>
          <w:lang w:val="en-US" w:eastAsia="en-GB"/>
        </w:rPr>
        <w:t>Martinato</w:t>
      </w:r>
      <w:proofErr w:type="spellEnd"/>
      <w:r w:rsidRPr="00A07549">
        <w:rPr>
          <w:rFonts w:ascii="Book Antiqua" w:eastAsia="Times New Roman" w:hAnsi="Book Antiqua" w:cs="Arial"/>
          <w:bCs/>
          <w:sz w:val="24"/>
          <w:szCs w:val="24"/>
          <w:lang w:val="en-US" w:eastAsia="en-GB"/>
        </w:rPr>
        <w:t xml:space="preserve"> M, Lakatos PL; ECCO -</w:t>
      </w:r>
      <w:proofErr w:type="spellStart"/>
      <w:r w:rsidRPr="00A07549">
        <w:rPr>
          <w:rFonts w:ascii="Book Antiqua" w:eastAsia="Times New Roman" w:hAnsi="Book Antiqua" w:cs="Arial"/>
          <w:bCs/>
          <w:sz w:val="24"/>
          <w:szCs w:val="24"/>
          <w:lang w:val="en-US" w:eastAsia="en-GB"/>
        </w:rPr>
        <w:t>EpiCom</w:t>
      </w:r>
      <w:proofErr w:type="spellEnd"/>
      <w:r w:rsidRPr="00A07549">
        <w:rPr>
          <w:rFonts w:ascii="Book Antiqua" w:eastAsia="Times New Roman" w:hAnsi="Book Antiqua" w:cs="Arial"/>
          <w:bCs/>
          <w:sz w:val="24"/>
          <w:szCs w:val="24"/>
          <w:lang w:val="en-US" w:eastAsia="en-GB"/>
        </w:rPr>
        <w:t>. The burden of inflammatory bowel disease in Europe.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Crohns</w:t>
      </w:r>
      <w:proofErr w:type="spellEnd"/>
      <w:r w:rsidRPr="00A07549">
        <w:rPr>
          <w:rFonts w:ascii="Book Antiqua" w:eastAsia="Times New Roman" w:hAnsi="Book Antiqua" w:cs="Arial"/>
          <w:bCs/>
          <w:i/>
          <w:iCs/>
          <w:sz w:val="24"/>
          <w:szCs w:val="24"/>
          <w:lang w:val="en-US" w:eastAsia="en-GB"/>
        </w:rPr>
        <w:t xml:space="preserve"> Colitis</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7</w:t>
      </w:r>
      <w:r w:rsidRPr="00A07549">
        <w:rPr>
          <w:rFonts w:ascii="Book Antiqua" w:eastAsia="Times New Roman" w:hAnsi="Book Antiqua" w:cs="Arial"/>
          <w:bCs/>
          <w:sz w:val="24"/>
          <w:szCs w:val="24"/>
          <w:lang w:val="en-US" w:eastAsia="en-GB"/>
        </w:rPr>
        <w:t>: 322-337 [PMID: 23395397 DOI: 10.1016/j.crohns.2013.01.010]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131 </w:t>
      </w:r>
      <w:r w:rsidRPr="00A07549">
        <w:rPr>
          <w:rFonts w:ascii="Book Antiqua" w:eastAsia="Times New Roman" w:hAnsi="Book Antiqua" w:cs="Arial"/>
          <w:b/>
          <w:bCs/>
          <w:sz w:val="24"/>
          <w:szCs w:val="24"/>
          <w:lang w:val="en-US" w:eastAsia="en-GB"/>
        </w:rPr>
        <w:t>Ng SC</w:t>
      </w:r>
      <w:r w:rsidRPr="00A07549">
        <w:rPr>
          <w:rFonts w:ascii="Book Antiqua" w:eastAsia="Times New Roman" w:hAnsi="Book Antiqua" w:cs="Arial"/>
          <w:bCs/>
          <w:sz w:val="24"/>
          <w:szCs w:val="24"/>
          <w:lang w:val="en-US" w:eastAsia="en-GB"/>
        </w:rPr>
        <w:t xml:space="preserve">, Shi HY, Hamidi N, Underwood FE, Tang W, </w:t>
      </w:r>
      <w:proofErr w:type="spellStart"/>
      <w:r w:rsidRPr="00A07549">
        <w:rPr>
          <w:rFonts w:ascii="Book Antiqua" w:eastAsia="Times New Roman" w:hAnsi="Book Antiqua" w:cs="Arial"/>
          <w:bCs/>
          <w:sz w:val="24"/>
          <w:szCs w:val="24"/>
          <w:lang w:val="en-US" w:eastAsia="en-GB"/>
        </w:rPr>
        <w:t>Benchimol</w:t>
      </w:r>
      <w:proofErr w:type="spellEnd"/>
      <w:r w:rsidRPr="00A07549">
        <w:rPr>
          <w:rFonts w:ascii="Book Antiqua" w:eastAsia="Times New Roman" w:hAnsi="Book Antiqua" w:cs="Arial"/>
          <w:bCs/>
          <w:sz w:val="24"/>
          <w:szCs w:val="24"/>
          <w:lang w:val="en-US" w:eastAsia="en-GB"/>
        </w:rPr>
        <w:t xml:space="preserve"> EI, </w:t>
      </w:r>
      <w:proofErr w:type="spellStart"/>
      <w:r w:rsidRPr="00A07549">
        <w:rPr>
          <w:rFonts w:ascii="Book Antiqua" w:eastAsia="Times New Roman" w:hAnsi="Book Antiqua" w:cs="Arial"/>
          <w:bCs/>
          <w:sz w:val="24"/>
          <w:szCs w:val="24"/>
          <w:lang w:val="en-US" w:eastAsia="en-GB"/>
        </w:rPr>
        <w:t>Panaccione</w:t>
      </w:r>
      <w:proofErr w:type="spellEnd"/>
      <w:r w:rsidRPr="00A07549">
        <w:rPr>
          <w:rFonts w:ascii="Book Antiqua" w:eastAsia="Times New Roman" w:hAnsi="Book Antiqua" w:cs="Arial"/>
          <w:bCs/>
          <w:sz w:val="24"/>
          <w:szCs w:val="24"/>
          <w:lang w:val="en-US" w:eastAsia="en-GB"/>
        </w:rPr>
        <w:t xml:space="preserve"> R, Ghosh S, Wu JCY, Chan FKL, Sung JJY, Kaplan GG. Worldwide incidence and prevalence of inflammatory bowel disease in the 21st century: a systematic review of population-based studies. </w:t>
      </w:r>
      <w:r w:rsidRPr="00A07549">
        <w:rPr>
          <w:rFonts w:ascii="Book Antiqua" w:eastAsia="Times New Roman" w:hAnsi="Book Antiqua" w:cs="Arial"/>
          <w:bCs/>
          <w:i/>
          <w:iCs/>
          <w:sz w:val="24"/>
          <w:szCs w:val="24"/>
          <w:lang w:val="en-US" w:eastAsia="en-GB"/>
        </w:rPr>
        <w:t>Lancet</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390</w:t>
      </w:r>
      <w:r w:rsidRPr="00A07549">
        <w:rPr>
          <w:rFonts w:ascii="Book Antiqua" w:eastAsia="Times New Roman" w:hAnsi="Book Antiqua" w:cs="Arial"/>
          <w:bCs/>
          <w:sz w:val="24"/>
          <w:szCs w:val="24"/>
          <w:lang w:val="en-US" w:eastAsia="en-GB"/>
        </w:rPr>
        <w:t>: 2769-2778 [PMID: 29050646 DOI: 10.1016/S0140-6736(17)32448-0]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132 </w:t>
      </w:r>
      <w:proofErr w:type="spellStart"/>
      <w:r w:rsidRPr="00A07549">
        <w:rPr>
          <w:rFonts w:ascii="Book Antiqua" w:eastAsia="Times New Roman" w:hAnsi="Book Antiqua" w:cs="Arial"/>
          <w:b/>
          <w:bCs/>
          <w:sz w:val="24"/>
          <w:szCs w:val="24"/>
          <w:lang w:val="en-US" w:eastAsia="en-GB"/>
        </w:rPr>
        <w:t>Vancamelbeke</w:t>
      </w:r>
      <w:proofErr w:type="spellEnd"/>
      <w:r w:rsidRPr="00A07549">
        <w:rPr>
          <w:rFonts w:ascii="Book Antiqua" w:eastAsia="Times New Roman" w:hAnsi="Book Antiqua" w:cs="Arial"/>
          <w:b/>
          <w:bCs/>
          <w:sz w:val="24"/>
          <w:szCs w:val="24"/>
          <w:lang w:val="en-US" w:eastAsia="en-GB"/>
        </w:rPr>
        <w:t xml:space="preserve"> M</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Vermeire</w:t>
      </w:r>
      <w:proofErr w:type="spellEnd"/>
      <w:r w:rsidRPr="00A07549">
        <w:rPr>
          <w:rFonts w:ascii="Book Antiqua" w:eastAsia="Times New Roman" w:hAnsi="Book Antiqua" w:cs="Arial"/>
          <w:bCs/>
          <w:sz w:val="24"/>
          <w:szCs w:val="24"/>
          <w:lang w:val="en-US" w:eastAsia="en-GB"/>
        </w:rPr>
        <w:t xml:space="preserve"> S. The intestinal barrier: a fundamental role in health and disease. </w:t>
      </w:r>
      <w:r w:rsidRPr="00A07549">
        <w:rPr>
          <w:rFonts w:ascii="Book Antiqua" w:eastAsia="Times New Roman" w:hAnsi="Book Antiqua" w:cs="Arial"/>
          <w:bCs/>
          <w:i/>
          <w:iCs/>
          <w:sz w:val="24"/>
          <w:szCs w:val="24"/>
          <w:lang w:val="en-US" w:eastAsia="en-GB"/>
        </w:rPr>
        <w:t xml:space="preserve">Expert Rev Gastroenterol </w:t>
      </w:r>
      <w:proofErr w:type="spellStart"/>
      <w:r w:rsidRPr="00A07549">
        <w:rPr>
          <w:rFonts w:ascii="Book Antiqua" w:eastAsia="Times New Roman" w:hAnsi="Book Antiqua" w:cs="Arial"/>
          <w:bCs/>
          <w:i/>
          <w:iCs/>
          <w:sz w:val="24"/>
          <w:szCs w:val="24"/>
          <w:lang w:val="en-US" w:eastAsia="en-GB"/>
        </w:rPr>
        <w:t>Hepatol</w:t>
      </w:r>
      <w:proofErr w:type="spellEnd"/>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11</w:t>
      </w:r>
      <w:r w:rsidRPr="00A07549">
        <w:rPr>
          <w:rFonts w:ascii="Book Antiqua" w:eastAsia="Times New Roman" w:hAnsi="Book Antiqua" w:cs="Arial"/>
          <w:bCs/>
          <w:sz w:val="24"/>
          <w:szCs w:val="24"/>
          <w:lang w:val="en-US" w:eastAsia="en-GB"/>
        </w:rPr>
        <w:t>: 821-834 [PMID: 28650209 DOI: 10.1080/17474124.2017.1343143]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133 </w:t>
      </w:r>
      <w:proofErr w:type="spellStart"/>
      <w:r w:rsidRPr="00A07549">
        <w:rPr>
          <w:rFonts w:ascii="Book Antiqua" w:eastAsia="Times New Roman" w:hAnsi="Book Antiqua" w:cs="Arial"/>
          <w:b/>
          <w:bCs/>
          <w:sz w:val="24"/>
          <w:szCs w:val="24"/>
          <w:lang w:val="en-US" w:eastAsia="en-GB"/>
        </w:rPr>
        <w:t>Nishitani</w:t>
      </w:r>
      <w:proofErr w:type="spellEnd"/>
      <w:r w:rsidRPr="00A07549">
        <w:rPr>
          <w:rFonts w:ascii="Book Antiqua" w:eastAsia="Times New Roman" w:hAnsi="Book Antiqua" w:cs="Arial"/>
          <w:b/>
          <w:bCs/>
          <w:sz w:val="24"/>
          <w:szCs w:val="24"/>
          <w:lang w:val="en-US" w:eastAsia="en-GB"/>
        </w:rPr>
        <w:t xml:space="preserve"> H</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Okabayashi</w:t>
      </w:r>
      <w:proofErr w:type="spellEnd"/>
      <w:r w:rsidRPr="00A07549">
        <w:rPr>
          <w:rFonts w:ascii="Book Antiqua" w:eastAsia="Times New Roman" w:hAnsi="Book Antiqua" w:cs="Arial"/>
          <w:bCs/>
          <w:sz w:val="24"/>
          <w:szCs w:val="24"/>
          <w:lang w:val="en-US" w:eastAsia="en-GB"/>
        </w:rPr>
        <w:t xml:space="preserve"> M, Satomi M, </w:t>
      </w:r>
      <w:proofErr w:type="spellStart"/>
      <w:r w:rsidRPr="00A07549">
        <w:rPr>
          <w:rFonts w:ascii="Book Antiqua" w:eastAsia="Times New Roman" w:hAnsi="Book Antiqua" w:cs="Arial"/>
          <w:bCs/>
          <w:sz w:val="24"/>
          <w:szCs w:val="24"/>
          <w:lang w:val="en-US" w:eastAsia="en-GB"/>
        </w:rPr>
        <w:t>Shimoyama</w:t>
      </w:r>
      <w:proofErr w:type="spellEnd"/>
      <w:r w:rsidRPr="00A07549">
        <w:rPr>
          <w:rFonts w:ascii="Book Antiqua" w:eastAsia="Times New Roman" w:hAnsi="Book Antiqua" w:cs="Arial"/>
          <w:bCs/>
          <w:sz w:val="24"/>
          <w:szCs w:val="24"/>
          <w:lang w:val="en-US" w:eastAsia="en-GB"/>
        </w:rPr>
        <w:t xml:space="preserve"> T, </w:t>
      </w:r>
      <w:proofErr w:type="spellStart"/>
      <w:r w:rsidRPr="00A07549">
        <w:rPr>
          <w:rFonts w:ascii="Book Antiqua" w:eastAsia="Times New Roman" w:hAnsi="Book Antiqua" w:cs="Arial"/>
          <w:bCs/>
          <w:sz w:val="24"/>
          <w:szCs w:val="24"/>
          <w:lang w:val="en-US" w:eastAsia="en-GB"/>
        </w:rPr>
        <w:t>Dohi</w:t>
      </w:r>
      <w:proofErr w:type="spellEnd"/>
      <w:r w:rsidRPr="00A07549">
        <w:rPr>
          <w:rFonts w:ascii="Book Antiqua" w:eastAsia="Times New Roman" w:hAnsi="Book Antiqua" w:cs="Arial"/>
          <w:bCs/>
          <w:sz w:val="24"/>
          <w:szCs w:val="24"/>
          <w:lang w:val="en-US" w:eastAsia="en-GB"/>
        </w:rPr>
        <w:t xml:space="preserve"> Y. Infiltration of peroxidase-producing eosinophils into the lamina propria of patients with ulcerative colitis. </w:t>
      </w:r>
      <w:r w:rsidRPr="00A07549">
        <w:rPr>
          <w:rFonts w:ascii="Book Antiqua" w:eastAsia="Times New Roman" w:hAnsi="Book Antiqua" w:cs="Arial"/>
          <w:bCs/>
          <w:i/>
          <w:iCs/>
          <w:sz w:val="24"/>
          <w:szCs w:val="24"/>
          <w:lang w:val="en-US" w:eastAsia="en-GB"/>
        </w:rPr>
        <w:t>J Gastroenterol</w:t>
      </w:r>
      <w:r w:rsidRPr="00A07549">
        <w:rPr>
          <w:rFonts w:ascii="Book Antiqua" w:eastAsia="Times New Roman" w:hAnsi="Book Antiqua" w:cs="Arial"/>
          <w:bCs/>
          <w:sz w:val="24"/>
          <w:szCs w:val="24"/>
          <w:lang w:val="en-US" w:eastAsia="en-GB"/>
        </w:rPr>
        <w:t> 1998; </w:t>
      </w:r>
      <w:r w:rsidRPr="00A07549">
        <w:rPr>
          <w:rFonts w:ascii="Book Antiqua" w:eastAsia="Times New Roman" w:hAnsi="Book Antiqua" w:cs="Arial"/>
          <w:b/>
          <w:bCs/>
          <w:sz w:val="24"/>
          <w:szCs w:val="24"/>
          <w:lang w:val="en-US" w:eastAsia="en-GB"/>
        </w:rPr>
        <w:t>33</w:t>
      </w:r>
      <w:r w:rsidRPr="00A07549">
        <w:rPr>
          <w:rFonts w:ascii="Book Antiqua" w:eastAsia="Times New Roman" w:hAnsi="Book Antiqua" w:cs="Arial"/>
          <w:bCs/>
          <w:sz w:val="24"/>
          <w:szCs w:val="24"/>
          <w:lang w:val="en-US" w:eastAsia="en-GB"/>
        </w:rPr>
        <w:t>: 189-195 [PMID: 9605947 DOI: 10.1007/s005350050068]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134 </w:t>
      </w:r>
      <w:r w:rsidRPr="00A07549">
        <w:rPr>
          <w:rFonts w:ascii="Book Antiqua" w:eastAsia="Times New Roman" w:hAnsi="Book Antiqua" w:cs="Arial"/>
          <w:b/>
          <w:bCs/>
          <w:sz w:val="24"/>
          <w:szCs w:val="24"/>
          <w:lang w:val="en-US" w:eastAsia="en-GB"/>
        </w:rPr>
        <w:t>Bischoff SC</w:t>
      </w:r>
      <w:r w:rsidRPr="00A07549">
        <w:rPr>
          <w:rFonts w:ascii="Book Antiqua" w:eastAsia="Times New Roman" w:hAnsi="Book Antiqua" w:cs="Arial"/>
          <w:bCs/>
          <w:sz w:val="24"/>
          <w:szCs w:val="24"/>
          <w:lang w:val="en-US" w:eastAsia="en-GB"/>
        </w:rPr>
        <w:t xml:space="preserve">, Mayer J, Nguyen QT, </w:t>
      </w:r>
      <w:proofErr w:type="spellStart"/>
      <w:r w:rsidRPr="00A07549">
        <w:rPr>
          <w:rFonts w:ascii="Book Antiqua" w:eastAsia="Times New Roman" w:hAnsi="Book Antiqua" w:cs="Arial"/>
          <w:bCs/>
          <w:sz w:val="24"/>
          <w:szCs w:val="24"/>
          <w:lang w:val="en-US" w:eastAsia="en-GB"/>
        </w:rPr>
        <w:t>Stolte</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Manns</w:t>
      </w:r>
      <w:proofErr w:type="spellEnd"/>
      <w:r w:rsidRPr="00A07549">
        <w:rPr>
          <w:rFonts w:ascii="Book Antiqua" w:eastAsia="Times New Roman" w:hAnsi="Book Antiqua" w:cs="Arial"/>
          <w:bCs/>
          <w:sz w:val="24"/>
          <w:szCs w:val="24"/>
          <w:lang w:val="en-US" w:eastAsia="en-GB"/>
        </w:rPr>
        <w:t xml:space="preserve"> MP. </w:t>
      </w:r>
      <w:proofErr w:type="spellStart"/>
      <w:r w:rsidRPr="00A07549">
        <w:rPr>
          <w:rFonts w:ascii="Book Antiqua" w:eastAsia="Times New Roman" w:hAnsi="Book Antiqua" w:cs="Arial"/>
          <w:bCs/>
          <w:sz w:val="24"/>
          <w:szCs w:val="24"/>
          <w:lang w:val="en-US" w:eastAsia="en-GB"/>
        </w:rPr>
        <w:t>Immunnohistological</w:t>
      </w:r>
      <w:proofErr w:type="spellEnd"/>
      <w:r w:rsidRPr="00A07549">
        <w:rPr>
          <w:rFonts w:ascii="Book Antiqua" w:eastAsia="Times New Roman" w:hAnsi="Book Antiqua" w:cs="Arial"/>
          <w:bCs/>
          <w:sz w:val="24"/>
          <w:szCs w:val="24"/>
          <w:lang w:val="en-US" w:eastAsia="en-GB"/>
        </w:rPr>
        <w:t xml:space="preserve"> assessment of intestinal eosinophil activation in patients with eosinophilic gastroenteritis and inflammatory bowel disease. </w:t>
      </w:r>
      <w:r w:rsidRPr="00A07549">
        <w:rPr>
          <w:rFonts w:ascii="Book Antiqua" w:eastAsia="Times New Roman" w:hAnsi="Book Antiqua" w:cs="Arial"/>
          <w:bCs/>
          <w:i/>
          <w:iCs/>
          <w:sz w:val="24"/>
          <w:szCs w:val="24"/>
          <w:lang w:val="en-US" w:eastAsia="en-GB"/>
        </w:rPr>
        <w:t>Am J Gastroenterol</w:t>
      </w:r>
      <w:r w:rsidRPr="00A07549">
        <w:rPr>
          <w:rFonts w:ascii="Book Antiqua" w:eastAsia="Times New Roman" w:hAnsi="Book Antiqua" w:cs="Arial"/>
          <w:bCs/>
          <w:sz w:val="24"/>
          <w:szCs w:val="24"/>
          <w:lang w:val="en-US" w:eastAsia="en-GB"/>
        </w:rPr>
        <w:t> 1999; </w:t>
      </w:r>
      <w:r w:rsidRPr="00A07549">
        <w:rPr>
          <w:rFonts w:ascii="Book Antiqua" w:eastAsia="Times New Roman" w:hAnsi="Book Antiqua" w:cs="Arial"/>
          <w:b/>
          <w:bCs/>
          <w:sz w:val="24"/>
          <w:szCs w:val="24"/>
          <w:lang w:val="en-US" w:eastAsia="en-GB"/>
        </w:rPr>
        <w:t>94</w:t>
      </w:r>
      <w:r w:rsidRPr="00A07549">
        <w:rPr>
          <w:rFonts w:ascii="Book Antiqua" w:eastAsia="Times New Roman" w:hAnsi="Book Antiqua" w:cs="Arial"/>
          <w:bCs/>
          <w:sz w:val="24"/>
          <w:szCs w:val="24"/>
          <w:lang w:val="en-US" w:eastAsia="en-GB"/>
        </w:rPr>
        <w:t>: 3521-3529 [PMID: 10606314 DOI: 10.1111/j.1572-0241.</w:t>
      </w:r>
      <w:proofErr w:type="gramStart"/>
      <w:r w:rsidRPr="00A07549">
        <w:rPr>
          <w:rFonts w:ascii="Book Antiqua" w:eastAsia="Times New Roman" w:hAnsi="Book Antiqua" w:cs="Arial"/>
          <w:bCs/>
          <w:sz w:val="24"/>
          <w:szCs w:val="24"/>
          <w:lang w:val="en-US" w:eastAsia="en-GB"/>
        </w:rPr>
        <w:t>1999.01641.x</w:t>
      </w:r>
      <w:proofErr w:type="gramEnd"/>
      <w:r w:rsidRPr="00A07549">
        <w:rPr>
          <w:rFonts w:ascii="Book Antiqua" w:eastAsia="Times New Roman" w:hAnsi="Book Antiqua" w:cs="Arial"/>
          <w:bCs/>
          <w:sz w:val="24"/>
          <w:szCs w:val="24"/>
          <w:lang w:val="en-US" w:eastAsia="en-GB"/>
        </w:rPr>
        <w:t>]</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135 </w:t>
      </w:r>
      <w:proofErr w:type="spellStart"/>
      <w:r w:rsidRPr="00A07549">
        <w:rPr>
          <w:rFonts w:ascii="Book Antiqua" w:eastAsia="Times New Roman" w:hAnsi="Book Antiqua" w:cs="Arial"/>
          <w:b/>
          <w:bCs/>
          <w:sz w:val="24"/>
          <w:szCs w:val="24"/>
          <w:lang w:val="en-US" w:eastAsia="en-GB"/>
        </w:rPr>
        <w:t>Jeziorska</w:t>
      </w:r>
      <w:proofErr w:type="spellEnd"/>
      <w:r w:rsidRPr="00A07549">
        <w:rPr>
          <w:rFonts w:ascii="Book Antiqua" w:eastAsia="Times New Roman" w:hAnsi="Book Antiqua" w:cs="Arial"/>
          <w:b/>
          <w:bCs/>
          <w:sz w:val="24"/>
          <w:szCs w:val="24"/>
          <w:lang w:val="en-US" w:eastAsia="en-GB"/>
        </w:rPr>
        <w:t xml:space="preserve"> M</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Haboubi</w:t>
      </w:r>
      <w:proofErr w:type="spellEnd"/>
      <w:r w:rsidRPr="00A07549">
        <w:rPr>
          <w:rFonts w:ascii="Book Antiqua" w:eastAsia="Times New Roman" w:hAnsi="Book Antiqua" w:cs="Arial"/>
          <w:bCs/>
          <w:sz w:val="24"/>
          <w:szCs w:val="24"/>
          <w:lang w:val="en-US" w:eastAsia="en-GB"/>
        </w:rPr>
        <w:t xml:space="preserve"> N, Schofield P, Woolley DE. Distribution and activation of eosinophils in inflammatory bowel disease using an improved immunohistochemical technique.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Pathol</w:t>
      </w:r>
      <w:proofErr w:type="spellEnd"/>
      <w:r w:rsidRPr="00A07549">
        <w:rPr>
          <w:rFonts w:ascii="Book Antiqua" w:eastAsia="Times New Roman" w:hAnsi="Book Antiqua" w:cs="Arial"/>
          <w:bCs/>
          <w:sz w:val="24"/>
          <w:szCs w:val="24"/>
          <w:lang w:val="en-US" w:eastAsia="en-GB"/>
        </w:rPr>
        <w:t> 2001; </w:t>
      </w:r>
      <w:r w:rsidRPr="00A07549">
        <w:rPr>
          <w:rFonts w:ascii="Book Antiqua" w:eastAsia="Times New Roman" w:hAnsi="Book Antiqua" w:cs="Arial"/>
          <w:b/>
          <w:bCs/>
          <w:sz w:val="24"/>
          <w:szCs w:val="24"/>
          <w:lang w:val="en-US" w:eastAsia="en-GB"/>
        </w:rPr>
        <w:t>194</w:t>
      </w:r>
      <w:r w:rsidRPr="00A07549">
        <w:rPr>
          <w:rFonts w:ascii="Book Antiqua" w:eastAsia="Times New Roman" w:hAnsi="Book Antiqua" w:cs="Arial"/>
          <w:bCs/>
          <w:sz w:val="24"/>
          <w:szCs w:val="24"/>
          <w:lang w:val="en-US" w:eastAsia="en-GB"/>
        </w:rPr>
        <w:t>: 484-492 [PMID: 11523058 DOI: 10.1002/path.904]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136 </w:t>
      </w:r>
      <w:proofErr w:type="spellStart"/>
      <w:r w:rsidRPr="00A07549">
        <w:rPr>
          <w:rFonts w:ascii="Book Antiqua" w:eastAsia="Times New Roman" w:hAnsi="Book Antiqua" w:cs="Arial"/>
          <w:b/>
          <w:bCs/>
          <w:sz w:val="24"/>
          <w:szCs w:val="24"/>
          <w:lang w:val="en-US" w:eastAsia="en-GB"/>
        </w:rPr>
        <w:t>Lampinen</w:t>
      </w:r>
      <w:proofErr w:type="spellEnd"/>
      <w:r w:rsidRPr="00A07549">
        <w:rPr>
          <w:rFonts w:ascii="Book Antiqua" w:eastAsia="Times New Roman" w:hAnsi="Book Antiqua" w:cs="Arial"/>
          <w:b/>
          <w:bCs/>
          <w:sz w:val="24"/>
          <w:szCs w:val="24"/>
          <w:lang w:val="en-US" w:eastAsia="en-GB"/>
        </w:rPr>
        <w:t xml:space="preserve"> M</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Rönnblom</w:t>
      </w:r>
      <w:proofErr w:type="spellEnd"/>
      <w:r w:rsidRPr="00A07549">
        <w:rPr>
          <w:rFonts w:ascii="Book Antiqua" w:eastAsia="Times New Roman" w:hAnsi="Book Antiqua" w:cs="Arial"/>
          <w:bCs/>
          <w:sz w:val="24"/>
          <w:szCs w:val="24"/>
          <w:lang w:val="en-US" w:eastAsia="en-GB"/>
        </w:rPr>
        <w:t xml:space="preserve"> A, Amin K, </w:t>
      </w:r>
      <w:proofErr w:type="spellStart"/>
      <w:r w:rsidRPr="00A07549">
        <w:rPr>
          <w:rFonts w:ascii="Book Antiqua" w:eastAsia="Times New Roman" w:hAnsi="Book Antiqua" w:cs="Arial"/>
          <w:bCs/>
          <w:sz w:val="24"/>
          <w:szCs w:val="24"/>
          <w:lang w:val="en-US" w:eastAsia="en-GB"/>
        </w:rPr>
        <w:t>Kristjansson</w:t>
      </w:r>
      <w:proofErr w:type="spellEnd"/>
      <w:r w:rsidRPr="00A07549">
        <w:rPr>
          <w:rFonts w:ascii="Book Antiqua" w:eastAsia="Times New Roman" w:hAnsi="Book Antiqua" w:cs="Arial"/>
          <w:bCs/>
          <w:sz w:val="24"/>
          <w:szCs w:val="24"/>
          <w:lang w:val="en-US" w:eastAsia="en-GB"/>
        </w:rPr>
        <w:t xml:space="preserve"> G, </w:t>
      </w:r>
      <w:proofErr w:type="spellStart"/>
      <w:r w:rsidRPr="00A07549">
        <w:rPr>
          <w:rFonts w:ascii="Book Antiqua" w:eastAsia="Times New Roman" w:hAnsi="Book Antiqua" w:cs="Arial"/>
          <w:bCs/>
          <w:sz w:val="24"/>
          <w:szCs w:val="24"/>
          <w:lang w:val="en-US" w:eastAsia="en-GB"/>
        </w:rPr>
        <w:t>Rorsman</w:t>
      </w:r>
      <w:proofErr w:type="spellEnd"/>
      <w:r w:rsidRPr="00A07549">
        <w:rPr>
          <w:rFonts w:ascii="Book Antiqua" w:eastAsia="Times New Roman" w:hAnsi="Book Antiqua" w:cs="Arial"/>
          <w:bCs/>
          <w:sz w:val="24"/>
          <w:szCs w:val="24"/>
          <w:lang w:val="en-US" w:eastAsia="en-GB"/>
        </w:rPr>
        <w:t xml:space="preserve"> F, </w:t>
      </w:r>
      <w:proofErr w:type="spellStart"/>
      <w:r w:rsidRPr="00A07549">
        <w:rPr>
          <w:rFonts w:ascii="Book Antiqua" w:eastAsia="Times New Roman" w:hAnsi="Book Antiqua" w:cs="Arial"/>
          <w:bCs/>
          <w:sz w:val="24"/>
          <w:szCs w:val="24"/>
          <w:lang w:val="en-US" w:eastAsia="en-GB"/>
        </w:rPr>
        <w:t>Sangfelt</w:t>
      </w:r>
      <w:proofErr w:type="spellEnd"/>
      <w:r w:rsidRPr="00A07549">
        <w:rPr>
          <w:rFonts w:ascii="Book Antiqua" w:eastAsia="Times New Roman" w:hAnsi="Book Antiqua" w:cs="Arial"/>
          <w:bCs/>
          <w:sz w:val="24"/>
          <w:szCs w:val="24"/>
          <w:lang w:val="en-US" w:eastAsia="en-GB"/>
        </w:rPr>
        <w:t xml:space="preserve"> P, </w:t>
      </w:r>
      <w:proofErr w:type="spellStart"/>
      <w:r w:rsidRPr="00A07549">
        <w:rPr>
          <w:rFonts w:ascii="Book Antiqua" w:eastAsia="Times New Roman" w:hAnsi="Book Antiqua" w:cs="Arial"/>
          <w:bCs/>
          <w:sz w:val="24"/>
          <w:szCs w:val="24"/>
          <w:lang w:val="en-US" w:eastAsia="en-GB"/>
        </w:rPr>
        <w:t>Säfsten</w:t>
      </w:r>
      <w:proofErr w:type="spellEnd"/>
      <w:r w:rsidRPr="00A07549">
        <w:rPr>
          <w:rFonts w:ascii="Book Antiqua" w:eastAsia="Times New Roman" w:hAnsi="Book Antiqua" w:cs="Arial"/>
          <w:bCs/>
          <w:sz w:val="24"/>
          <w:szCs w:val="24"/>
          <w:lang w:val="en-US" w:eastAsia="en-GB"/>
        </w:rPr>
        <w:t xml:space="preserve"> B, Wagner M, Wanders A, </w:t>
      </w:r>
      <w:proofErr w:type="spellStart"/>
      <w:r w:rsidRPr="00A07549">
        <w:rPr>
          <w:rFonts w:ascii="Book Antiqua" w:eastAsia="Times New Roman" w:hAnsi="Book Antiqua" w:cs="Arial"/>
          <w:bCs/>
          <w:sz w:val="24"/>
          <w:szCs w:val="24"/>
          <w:lang w:val="en-US" w:eastAsia="en-GB"/>
        </w:rPr>
        <w:t>Winqvist</w:t>
      </w:r>
      <w:proofErr w:type="spellEnd"/>
      <w:r w:rsidRPr="00A07549">
        <w:rPr>
          <w:rFonts w:ascii="Book Antiqua" w:eastAsia="Times New Roman" w:hAnsi="Book Antiqua" w:cs="Arial"/>
          <w:bCs/>
          <w:sz w:val="24"/>
          <w:szCs w:val="24"/>
          <w:lang w:val="en-US" w:eastAsia="en-GB"/>
        </w:rPr>
        <w:t xml:space="preserve"> O, Carlson M. Eosinophil granulocytes are activated during the remission phase of ulcerative colitis. </w:t>
      </w:r>
      <w:r w:rsidRPr="00A07549">
        <w:rPr>
          <w:rFonts w:ascii="Book Antiqua" w:eastAsia="Times New Roman" w:hAnsi="Book Antiqua" w:cs="Arial"/>
          <w:bCs/>
          <w:i/>
          <w:iCs/>
          <w:sz w:val="24"/>
          <w:szCs w:val="24"/>
          <w:lang w:val="en-US" w:eastAsia="en-GB"/>
        </w:rPr>
        <w:t>Gut</w:t>
      </w:r>
      <w:r w:rsidRPr="00A07549">
        <w:rPr>
          <w:rFonts w:ascii="Book Antiqua" w:eastAsia="Times New Roman" w:hAnsi="Book Antiqua" w:cs="Arial"/>
          <w:bCs/>
          <w:sz w:val="24"/>
          <w:szCs w:val="24"/>
          <w:lang w:val="en-US" w:eastAsia="en-GB"/>
        </w:rPr>
        <w:t> 2005; </w:t>
      </w:r>
      <w:r w:rsidRPr="00A07549">
        <w:rPr>
          <w:rFonts w:ascii="Book Antiqua" w:eastAsia="Times New Roman" w:hAnsi="Book Antiqua" w:cs="Arial"/>
          <w:b/>
          <w:bCs/>
          <w:sz w:val="24"/>
          <w:szCs w:val="24"/>
          <w:lang w:val="en-US" w:eastAsia="en-GB"/>
        </w:rPr>
        <w:t>54</w:t>
      </w:r>
      <w:r w:rsidRPr="00A07549">
        <w:rPr>
          <w:rFonts w:ascii="Book Antiqua" w:eastAsia="Times New Roman" w:hAnsi="Book Antiqua" w:cs="Arial"/>
          <w:bCs/>
          <w:sz w:val="24"/>
          <w:szCs w:val="24"/>
          <w:lang w:val="en-US" w:eastAsia="en-GB"/>
        </w:rPr>
        <w:t>: 1714-1720 [PMID: 15886302 DOI: 10.1136/gut.2005.066423]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137 </w:t>
      </w:r>
      <w:proofErr w:type="spellStart"/>
      <w:r w:rsidRPr="00A07549">
        <w:rPr>
          <w:rFonts w:ascii="Book Antiqua" w:eastAsia="Times New Roman" w:hAnsi="Book Antiqua" w:cs="Arial"/>
          <w:b/>
          <w:bCs/>
          <w:sz w:val="24"/>
          <w:szCs w:val="24"/>
          <w:lang w:val="en-US" w:eastAsia="en-GB"/>
        </w:rPr>
        <w:t>Lampinen</w:t>
      </w:r>
      <w:proofErr w:type="spellEnd"/>
      <w:r w:rsidRPr="00A07549">
        <w:rPr>
          <w:rFonts w:ascii="Book Antiqua" w:eastAsia="Times New Roman" w:hAnsi="Book Antiqua" w:cs="Arial"/>
          <w:b/>
          <w:bCs/>
          <w:sz w:val="24"/>
          <w:szCs w:val="24"/>
          <w:lang w:val="en-US" w:eastAsia="en-GB"/>
        </w:rPr>
        <w:t xml:space="preserve"> M</w:t>
      </w:r>
      <w:r w:rsidRPr="00A07549">
        <w:rPr>
          <w:rFonts w:ascii="Book Antiqua" w:eastAsia="Times New Roman" w:hAnsi="Book Antiqua" w:cs="Arial"/>
          <w:bCs/>
          <w:sz w:val="24"/>
          <w:szCs w:val="24"/>
          <w:lang w:val="en-US" w:eastAsia="en-GB"/>
        </w:rPr>
        <w:t xml:space="preserve">, Backman M, </w:t>
      </w:r>
      <w:proofErr w:type="spellStart"/>
      <w:r w:rsidRPr="00A07549">
        <w:rPr>
          <w:rFonts w:ascii="Book Antiqua" w:eastAsia="Times New Roman" w:hAnsi="Book Antiqua" w:cs="Arial"/>
          <w:bCs/>
          <w:sz w:val="24"/>
          <w:szCs w:val="24"/>
          <w:lang w:val="en-US" w:eastAsia="en-GB"/>
        </w:rPr>
        <w:t>Winqvist</w:t>
      </w:r>
      <w:proofErr w:type="spellEnd"/>
      <w:r w:rsidRPr="00A07549">
        <w:rPr>
          <w:rFonts w:ascii="Book Antiqua" w:eastAsia="Times New Roman" w:hAnsi="Book Antiqua" w:cs="Arial"/>
          <w:bCs/>
          <w:sz w:val="24"/>
          <w:szCs w:val="24"/>
          <w:lang w:val="en-US" w:eastAsia="en-GB"/>
        </w:rPr>
        <w:t xml:space="preserve"> O, </w:t>
      </w:r>
      <w:proofErr w:type="spellStart"/>
      <w:r w:rsidRPr="00A07549">
        <w:rPr>
          <w:rFonts w:ascii="Book Antiqua" w:eastAsia="Times New Roman" w:hAnsi="Book Antiqua" w:cs="Arial"/>
          <w:bCs/>
          <w:sz w:val="24"/>
          <w:szCs w:val="24"/>
          <w:lang w:val="en-US" w:eastAsia="en-GB"/>
        </w:rPr>
        <w:t>Rorsman</w:t>
      </w:r>
      <w:proofErr w:type="spellEnd"/>
      <w:r w:rsidRPr="00A07549">
        <w:rPr>
          <w:rFonts w:ascii="Book Antiqua" w:eastAsia="Times New Roman" w:hAnsi="Book Antiqua" w:cs="Arial"/>
          <w:bCs/>
          <w:sz w:val="24"/>
          <w:szCs w:val="24"/>
          <w:lang w:val="en-US" w:eastAsia="en-GB"/>
        </w:rPr>
        <w:t xml:space="preserve"> F, </w:t>
      </w:r>
      <w:proofErr w:type="spellStart"/>
      <w:r w:rsidRPr="00A07549">
        <w:rPr>
          <w:rFonts w:ascii="Book Antiqua" w:eastAsia="Times New Roman" w:hAnsi="Book Antiqua" w:cs="Arial"/>
          <w:bCs/>
          <w:sz w:val="24"/>
          <w:szCs w:val="24"/>
          <w:lang w:val="en-US" w:eastAsia="en-GB"/>
        </w:rPr>
        <w:t>Rönnblom</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Sangfelt</w:t>
      </w:r>
      <w:proofErr w:type="spellEnd"/>
      <w:r w:rsidRPr="00A07549">
        <w:rPr>
          <w:rFonts w:ascii="Book Antiqua" w:eastAsia="Times New Roman" w:hAnsi="Book Antiqua" w:cs="Arial"/>
          <w:bCs/>
          <w:sz w:val="24"/>
          <w:szCs w:val="24"/>
          <w:lang w:val="en-US" w:eastAsia="en-GB"/>
        </w:rPr>
        <w:t xml:space="preserve"> P, Carlson M. Different regulation of eosinophil activity in Crohn's disease compared with ulcerative colitis.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Leukoc</w:t>
      </w:r>
      <w:proofErr w:type="spellEnd"/>
      <w:r w:rsidRPr="00A07549">
        <w:rPr>
          <w:rFonts w:ascii="Book Antiqua" w:eastAsia="Times New Roman" w:hAnsi="Book Antiqua" w:cs="Arial"/>
          <w:bCs/>
          <w:i/>
          <w:iCs/>
          <w:sz w:val="24"/>
          <w:szCs w:val="24"/>
          <w:lang w:val="en-US" w:eastAsia="en-GB"/>
        </w:rPr>
        <w:t xml:space="preserve"> Biol</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84</w:t>
      </w:r>
      <w:r w:rsidRPr="00A07549">
        <w:rPr>
          <w:rFonts w:ascii="Book Antiqua" w:eastAsia="Times New Roman" w:hAnsi="Book Antiqua" w:cs="Arial"/>
          <w:bCs/>
          <w:sz w:val="24"/>
          <w:szCs w:val="24"/>
          <w:lang w:val="en-US" w:eastAsia="en-GB"/>
        </w:rPr>
        <w:t>: 1392-1399 [PMID: 18801925 DOI: 10.1189/jlb.0807513]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138 </w:t>
      </w:r>
      <w:proofErr w:type="spellStart"/>
      <w:r w:rsidRPr="00A07549">
        <w:rPr>
          <w:rFonts w:ascii="Book Antiqua" w:eastAsia="Times New Roman" w:hAnsi="Book Antiqua" w:cs="Arial"/>
          <w:b/>
          <w:bCs/>
          <w:sz w:val="24"/>
          <w:szCs w:val="24"/>
          <w:lang w:val="en-US" w:eastAsia="en-GB"/>
        </w:rPr>
        <w:t>Zezos</w:t>
      </w:r>
      <w:proofErr w:type="spellEnd"/>
      <w:r w:rsidRPr="00A07549">
        <w:rPr>
          <w:rFonts w:ascii="Book Antiqua" w:eastAsia="Times New Roman" w:hAnsi="Book Antiqua" w:cs="Arial"/>
          <w:b/>
          <w:bCs/>
          <w:sz w:val="24"/>
          <w:szCs w:val="24"/>
          <w:lang w:val="en-US" w:eastAsia="en-GB"/>
        </w:rPr>
        <w:t xml:space="preserve"> P</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Patsiaoura</w:t>
      </w:r>
      <w:proofErr w:type="spellEnd"/>
      <w:r w:rsidRPr="00A07549">
        <w:rPr>
          <w:rFonts w:ascii="Book Antiqua" w:eastAsia="Times New Roman" w:hAnsi="Book Antiqua" w:cs="Arial"/>
          <w:bCs/>
          <w:sz w:val="24"/>
          <w:szCs w:val="24"/>
          <w:lang w:val="en-US" w:eastAsia="en-GB"/>
        </w:rPr>
        <w:t xml:space="preserve"> K, </w:t>
      </w:r>
      <w:proofErr w:type="spellStart"/>
      <w:r w:rsidRPr="00A07549">
        <w:rPr>
          <w:rFonts w:ascii="Book Antiqua" w:eastAsia="Times New Roman" w:hAnsi="Book Antiqua" w:cs="Arial"/>
          <w:bCs/>
          <w:sz w:val="24"/>
          <w:szCs w:val="24"/>
          <w:lang w:val="en-US" w:eastAsia="en-GB"/>
        </w:rPr>
        <w:t>Nakos</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Mpoumponaris</w:t>
      </w:r>
      <w:proofErr w:type="spellEnd"/>
      <w:r w:rsidRPr="00A07549">
        <w:rPr>
          <w:rFonts w:ascii="Book Antiqua" w:eastAsia="Times New Roman" w:hAnsi="Book Antiqua" w:cs="Arial"/>
          <w:bCs/>
          <w:sz w:val="24"/>
          <w:szCs w:val="24"/>
          <w:lang w:val="en-US" w:eastAsia="en-GB"/>
        </w:rPr>
        <w:t xml:space="preserve"> A, Vassiliadis T, </w:t>
      </w:r>
      <w:proofErr w:type="spellStart"/>
      <w:r w:rsidRPr="00A07549">
        <w:rPr>
          <w:rFonts w:ascii="Book Antiqua" w:eastAsia="Times New Roman" w:hAnsi="Book Antiqua" w:cs="Arial"/>
          <w:bCs/>
          <w:sz w:val="24"/>
          <w:szCs w:val="24"/>
          <w:lang w:val="en-US" w:eastAsia="en-GB"/>
        </w:rPr>
        <w:t>Giouleme</w:t>
      </w:r>
      <w:proofErr w:type="spellEnd"/>
      <w:r w:rsidRPr="00A07549">
        <w:rPr>
          <w:rFonts w:ascii="Book Antiqua" w:eastAsia="Times New Roman" w:hAnsi="Book Antiqua" w:cs="Arial"/>
          <w:bCs/>
          <w:sz w:val="24"/>
          <w:szCs w:val="24"/>
          <w:lang w:val="en-US" w:eastAsia="en-GB"/>
        </w:rPr>
        <w:t xml:space="preserve"> O, </w:t>
      </w:r>
      <w:proofErr w:type="spellStart"/>
      <w:r w:rsidRPr="00A07549">
        <w:rPr>
          <w:rFonts w:ascii="Book Antiqua" w:eastAsia="Times New Roman" w:hAnsi="Book Antiqua" w:cs="Arial"/>
          <w:bCs/>
          <w:sz w:val="24"/>
          <w:szCs w:val="24"/>
          <w:lang w:val="en-US" w:eastAsia="en-GB"/>
        </w:rPr>
        <w:t>Pitiakoudis</w:t>
      </w:r>
      <w:proofErr w:type="spellEnd"/>
      <w:r w:rsidRPr="00A07549">
        <w:rPr>
          <w:rFonts w:ascii="Book Antiqua" w:eastAsia="Times New Roman" w:hAnsi="Book Antiqua" w:cs="Arial"/>
          <w:bCs/>
          <w:sz w:val="24"/>
          <w:szCs w:val="24"/>
          <w:lang w:val="en-US" w:eastAsia="en-GB"/>
        </w:rPr>
        <w:t xml:space="preserve"> M, Kouklakis G, </w:t>
      </w:r>
      <w:proofErr w:type="spellStart"/>
      <w:r w:rsidRPr="00A07549">
        <w:rPr>
          <w:rFonts w:ascii="Book Antiqua" w:eastAsia="Times New Roman" w:hAnsi="Book Antiqua" w:cs="Arial"/>
          <w:bCs/>
          <w:sz w:val="24"/>
          <w:szCs w:val="24"/>
          <w:lang w:val="en-US" w:eastAsia="en-GB"/>
        </w:rPr>
        <w:t>Evgenidis</w:t>
      </w:r>
      <w:proofErr w:type="spellEnd"/>
      <w:r w:rsidRPr="00A07549">
        <w:rPr>
          <w:rFonts w:ascii="Book Antiqua" w:eastAsia="Times New Roman" w:hAnsi="Book Antiqua" w:cs="Arial"/>
          <w:bCs/>
          <w:sz w:val="24"/>
          <w:szCs w:val="24"/>
          <w:lang w:val="en-US" w:eastAsia="en-GB"/>
        </w:rPr>
        <w:t xml:space="preserve"> N. Severe eosinophilic infiltration in colonic biopsies predicts patients with ulcerative colitis not responding to medical therapy. </w:t>
      </w:r>
      <w:r w:rsidRPr="00A07549">
        <w:rPr>
          <w:rFonts w:ascii="Book Antiqua" w:eastAsia="Times New Roman" w:hAnsi="Book Antiqua" w:cs="Arial"/>
          <w:bCs/>
          <w:i/>
          <w:iCs/>
          <w:sz w:val="24"/>
          <w:szCs w:val="24"/>
          <w:lang w:val="en-US" w:eastAsia="en-GB"/>
        </w:rPr>
        <w:t>Colorectal Dis</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16</w:t>
      </w:r>
      <w:r w:rsidRPr="00A07549">
        <w:rPr>
          <w:rFonts w:ascii="Book Antiqua" w:eastAsia="Times New Roman" w:hAnsi="Book Antiqua" w:cs="Arial"/>
          <w:bCs/>
          <w:sz w:val="24"/>
          <w:szCs w:val="24"/>
          <w:lang w:val="en-US" w:eastAsia="en-GB"/>
        </w:rPr>
        <w:t>: O420-O430 [PMID: 25040651 DOI: 10.1111/codi.12725]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139 </w:t>
      </w:r>
      <w:r w:rsidRPr="00A07549">
        <w:rPr>
          <w:rFonts w:ascii="Book Antiqua" w:eastAsia="Times New Roman" w:hAnsi="Book Antiqua" w:cs="Arial"/>
          <w:b/>
          <w:bCs/>
          <w:sz w:val="24"/>
          <w:szCs w:val="24"/>
          <w:lang w:val="en-US" w:eastAsia="en-GB"/>
        </w:rPr>
        <w:t>Park S</w:t>
      </w:r>
      <w:r w:rsidRPr="00A07549">
        <w:rPr>
          <w:rFonts w:ascii="Book Antiqua" w:eastAsia="Times New Roman" w:hAnsi="Book Antiqua" w:cs="Arial"/>
          <w:bCs/>
          <w:sz w:val="24"/>
          <w:szCs w:val="24"/>
          <w:lang w:val="en-US" w:eastAsia="en-GB"/>
        </w:rPr>
        <w:t xml:space="preserve">, Abdi T, Gentry M, Laine L. Histological Disease Activity as a Predictor of Clinical Relapse Among Patients </w:t>
      </w:r>
      <w:proofErr w:type="gramStart"/>
      <w:r w:rsidRPr="00A07549">
        <w:rPr>
          <w:rFonts w:ascii="Book Antiqua" w:eastAsia="Times New Roman" w:hAnsi="Book Antiqua" w:cs="Arial"/>
          <w:bCs/>
          <w:sz w:val="24"/>
          <w:szCs w:val="24"/>
          <w:lang w:val="en-US" w:eastAsia="en-GB"/>
        </w:rPr>
        <w:t>With</w:t>
      </w:r>
      <w:proofErr w:type="gramEnd"/>
      <w:r w:rsidRPr="00A07549">
        <w:rPr>
          <w:rFonts w:ascii="Book Antiqua" w:eastAsia="Times New Roman" w:hAnsi="Book Antiqua" w:cs="Arial"/>
          <w:bCs/>
          <w:sz w:val="24"/>
          <w:szCs w:val="24"/>
          <w:lang w:val="en-US" w:eastAsia="en-GB"/>
        </w:rPr>
        <w:t xml:space="preserve"> Ulcerative Colitis: Systematic Review and Meta-Analysis. </w:t>
      </w:r>
      <w:r w:rsidRPr="00A07549">
        <w:rPr>
          <w:rFonts w:ascii="Book Antiqua" w:eastAsia="Times New Roman" w:hAnsi="Book Antiqua" w:cs="Arial"/>
          <w:bCs/>
          <w:i/>
          <w:iCs/>
          <w:sz w:val="24"/>
          <w:szCs w:val="24"/>
          <w:lang w:val="en-US" w:eastAsia="en-GB"/>
        </w:rPr>
        <w:t>Am J Gastroenterol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111</w:t>
      </w:r>
      <w:r w:rsidRPr="00A07549">
        <w:rPr>
          <w:rFonts w:ascii="Book Antiqua" w:eastAsia="Times New Roman" w:hAnsi="Book Antiqua" w:cs="Arial"/>
          <w:bCs/>
          <w:sz w:val="24"/>
          <w:szCs w:val="24"/>
          <w:lang w:val="en-US" w:eastAsia="en-GB"/>
        </w:rPr>
        <w:t>: 1692-1701 [PMID: 27725645 DOI: 10.1038/ajg.2016.418]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140 </w:t>
      </w:r>
      <w:proofErr w:type="spellStart"/>
      <w:r w:rsidRPr="00A07549">
        <w:rPr>
          <w:rFonts w:ascii="Book Antiqua" w:eastAsia="Times New Roman" w:hAnsi="Book Antiqua" w:cs="Arial"/>
          <w:b/>
          <w:bCs/>
          <w:sz w:val="24"/>
          <w:szCs w:val="24"/>
          <w:lang w:val="en-US" w:eastAsia="en-GB"/>
        </w:rPr>
        <w:t>Leoncini</w:t>
      </w:r>
      <w:proofErr w:type="spellEnd"/>
      <w:r w:rsidRPr="00A07549">
        <w:rPr>
          <w:rFonts w:ascii="Book Antiqua" w:eastAsia="Times New Roman" w:hAnsi="Book Antiqua" w:cs="Arial"/>
          <w:b/>
          <w:bCs/>
          <w:sz w:val="24"/>
          <w:szCs w:val="24"/>
          <w:lang w:val="en-US" w:eastAsia="en-GB"/>
        </w:rPr>
        <w:t xml:space="preserve"> G</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Villanacci</w:t>
      </w:r>
      <w:proofErr w:type="spellEnd"/>
      <w:r w:rsidRPr="00A07549">
        <w:rPr>
          <w:rFonts w:ascii="Book Antiqua" w:eastAsia="Times New Roman" w:hAnsi="Book Antiqua" w:cs="Arial"/>
          <w:bCs/>
          <w:sz w:val="24"/>
          <w:szCs w:val="24"/>
          <w:lang w:val="en-US" w:eastAsia="en-GB"/>
        </w:rPr>
        <w:t xml:space="preserve"> V, Marin MG, </w:t>
      </w:r>
      <w:proofErr w:type="spellStart"/>
      <w:r w:rsidRPr="00A07549">
        <w:rPr>
          <w:rFonts w:ascii="Book Antiqua" w:eastAsia="Times New Roman" w:hAnsi="Book Antiqua" w:cs="Arial"/>
          <w:bCs/>
          <w:sz w:val="24"/>
          <w:szCs w:val="24"/>
          <w:lang w:val="en-US" w:eastAsia="en-GB"/>
        </w:rPr>
        <w:t>Crisafulli</w:t>
      </w:r>
      <w:proofErr w:type="spellEnd"/>
      <w:r w:rsidRPr="00A07549">
        <w:rPr>
          <w:rFonts w:ascii="Book Antiqua" w:eastAsia="Times New Roman" w:hAnsi="Book Antiqua" w:cs="Arial"/>
          <w:bCs/>
          <w:sz w:val="24"/>
          <w:szCs w:val="24"/>
          <w:lang w:val="en-US" w:eastAsia="en-GB"/>
        </w:rPr>
        <w:t xml:space="preserve"> V, </w:t>
      </w:r>
      <w:proofErr w:type="spellStart"/>
      <w:r w:rsidRPr="00A07549">
        <w:rPr>
          <w:rFonts w:ascii="Book Antiqua" w:eastAsia="Times New Roman" w:hAnsi="Book Antiqua" w:cs="Arial"/>
          <w:bCs/>
          <w:sz w:val="24"/>
          <w:szCs w:val="24"/>
          <w:lang w:val="en-US" w:eastAsia="en-GB"/>
        </w:rPr>
        <w:t>Cadei</w:t>
      </w:r>
      <w:proofErr w:type="spellEnd"/>
      <w:r w:rsidRPr="00A07549">
        <w:rPr>
          <w:rFonts w:ascii="Book Antiqua" w:eastAsia="Times New Roman" w:hAnsi="Book Antiqua" w:cs="Arial"/>
          <w:bCs/>
          <w:sz w:val="24"/>
          <w:szCs w:val="24"/>
          <w:lang w:val="en-US" w:eastAsia="en-GB"/>
        </w:rPr>
        <w:t xml:space="preserve"> M, Antonelli E, </w:t>
      </w:r>
      <w:proofErr w:type="spellStart"/>
      <w:r w:rsidRPr="00A07549">
        <w:rPr>
          <w:rFonts w:ascii="Book Antiqua" w:eastAsia="Times New Roman" w:hAnsi="Book Antiqua" w:cs="Arial"/>
          <w:bCs/>
          <w:sz w:val="24"/>
          <w:szCs w:val="24"/>
          <w:lang w:val="en-US" w:eastAsia="en-GB"/>
        </w:rPr>
        <w:t>Leoci</w:t>
      </w:r>
      <w:proofErr w:type="spellEnd"/>
      <w:r w:rsidRPr="00A07549">
        <w:rPr>
          <w:rFonts w:ascii="Book Antiqua" w:eastAsia="Times New Roman" w:hAnsi="Book Antiqua" w:cs="Arial"/>
          <w:bCs/>
          <w:sz w:val="24"/>
          <w:szCs w:val="24"/>
          <w:lang w:val="en-US" w:eastAsia="en-GB"/>
        </w:rPr>
        <w:t xml:space="preserve"> C, </w:t>
      </w:r>
      <w:proofErr w:type="spellStart"/>
      <w:r w:rsidRPr="00A07549">
        <w:rPr>
          <w:rFonts w:ascii="Book Antiqua" w:eastAsia="Times New Roman" w:hAnsi="Book Antiqua" w:cs="Arial"/>
          <w:bCs/>
          <w:sz w:val="24"/>
          <w:szCs w:val="24"/>
          <w:lang w:val="en-US" w:eastAsia="en-GB"/>
        </w:rPr>
        <w:t>Bassotti</w:t>
      </w:r>
      <w:proofErr w:type="spellEnd"/>
      <w:r w:rsidRPr="00A07549">
        <w:rPr>
          <w:rFonts w:ascii="Book Antiqua" w:eastAsia="Times New Roman" w:hAnsi="Book Antiqua" w:cs="Arial"/>
          <w:bCs/>
          <w:sz w:val="24"/>
          <w:szCs w:val="24"/>
          <w:lang w:val="en-US" w:eastAsia="en-GB"/>
        </w:rPr>
        <w:t xml:space="preserve"> G. Colonic </w:t>
      </w:r>
      <w:proofErr w:type="spellStart"/>
      <w:r w:rsidRPr="00A07549">
        <w:rPr>
          <w:rFonts w:ascii="Book Antiqua" w:eastAsia="Times New Roman" w:hAnsi="Book Antiqua" w:cs="Arial"/>
          <w:bCs/>
          <w:sz w:val="24"/>
          <w:szCs w:val="24"/>
          <w:lang w:val="en-US" w:eastAsia="en-GB"/>
        </w:rPr>
        <w:t>hypereosinophilia</w:t>
      </w:r>
      <w:proofErr w:type="spellEnd"/>
      <w:r w:rsidRPr="00A07549">
        <w:rPr>
          <w:rFonts w:ascii="Book Antiqua" w:eastAsia="Times New Roman" w:hAnsi="Book Antiqua" w:cs="Arial"/>
          <w:bCs/>
          <w:sz w:val="24"/>
          <w:szCs w:val="24"/>
          <w:lang w:val="en-US" w:eastAsia="en-GB"/>
        </w:rPr>
        <w:t xml:space="preserve"> in ulcerative colitis may help to predict the failure of steroid therapy. </w:t>
      </w:r>
      <w:r w:rsidRPr="00A07549">
        <w:rPr>
          <w:rFonts w:ascii="Book Antiqua" w:eastAsia="Times New Roman" w:hAnsi="Book Antiqua" w:cs="Arial"/>
          <w:bCs/>
          <w:i/>
          <w:iCs/>
          <w:sz w:val="24"/>
          <w:szCs w:val="24"/>
          <w:lang w:val="en-US" w:eastAsia="en-GB"/>
        </w:rPr>
        <w:t xml:space="preserve">Tech </w:t>
      </w:r>
      <w:proofErr w:type="spellStart"/>
      <w:r w:rsidRPr="00A07549">
        <w:rPr>
          <w:rFonts w:ascii="Book Antiqua" w:eastAsia="Times New Roman" w:hAnsi="Book Antiqua" w:cs="Arial"/>
          <w:bCs/>
          <w:i/>
          <w:iCs/>
          <w:sz w:val="24"/>
          <w:szCs w:val="24"/>
          <w:lang w:val="en-US" w:eastAsia="en-GB"/>
        </w:rPr>
        <w:t>Coloproctol</w:t>
      </w:r>
      <w:proofErr w:type="spellEnd"/>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22</w:t>
      </w:r>
      <w:r w:rsidRPr="00A07549">
        <w:rPr>
          <w:rFonts w:ascii="Book Antiqua" w:eastAsia="Times New Roman" w:hAnsi="Book Antiqua" w:cs="Arial"/>
          <w:bCs/>
          <w:sz w:val="24"/>
          <w:szCs w:val="24"/>
          <w:lang w:val="en-US" w:eastAsia="en-GB"/>
        </w:rPr>
        <w:t>: 941-946 [PMID: 30535522 DOI: 10.1007/s10151-018-1896-9]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141 </w:t>
      </w:r>
      <w:r w:rsidRPr="00A07549">
        <w:rPr>
          <w:rFonts w:ascii="Book Antiqua" w:eastAsia="Times New Roman" w:hAnsi="Book Antiqua" w:cs="Arial"/>
          <w:b/>
          <w:bCs/>
          <w:sz w:val="24"/>
          <w:szCs w:val="24"/>
          <w:lang w:val="en-US" w:eastAsia="en-GB"/>
        </w:rPr>
        <w:t>Masterson JC</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Capocelli</w:t>
      </w:r>
      <w:proofErr w:type="spellEnd"/>
      <w:r w:rsidRPr="00A07549">
        <w:rPr>
          <w:rFonts w:ascii="Book Antiqua" w:eastAsia="Times New Roman" w:hAnsi="Book Antiqua" w:cs="Arial"/>
          <w:bCs/>
          <w:sz w:val="24"/>
          <w:szCs w:val="24"/>
          <w:lang w:val="en-US" w:eastAsia="en-GB"/>
        </w:rPr>
        <w:t xml:space="preserve"> KE, Hosford L, </w:t>
      </w:r>
      <w:proofErr w:type="spellStart"/>
      <w:r w:rsidRPr="00A07549">
        <w:rPr>
          <w:rFonts w:ascii="Book Antiqua" w:eastAsia="Times New Roman" w:hAnsi="Book Antiqua" w:cs="Arial"/>
          <w:bCs/>
          <w:sz w:val="24"/>
          <w:szCs w:val="24"/>
          <w:lang w:val="en-US" w:eastAsia="en-GB"/>
        </w:rPr>
        <w:t>Biette</w:t>
      </w:r>
      <w:proofErr w:type="spellEnd"/>
      <w:r w:rsidRPr="00A07549">
        <w:rPr>
          <w:rFonts w:ascii="Book Antiqua" w:eastAsia="Times New Roman" w:hAnsi="Book Antiqua" w:cs="Arial"/>
          <w:bCs/>
          <w:sz w:val="24"/>
          <w:szCs w:val="24"/>
          <w:lang w:val="en-US" w:eastAsia="en-GB"/>
        </w:rPr>
        <w:t xml:space="preserve"> K, McNamee EN, de </w:t>
      </w:r>
      <w:proofErr w:type="spellStart"/>
      <w:r w:rsidRPr="00A07549">
        <w:rPr>
          <w:rFonts w:ascii="Book Antiqua" w:eastAsia="Times New Roman" w:hAnsi="Book Antiqua" w:cs="Arial"/>
          <w:bCs/>
          <w:sz w:val="24"/>
          <w:szCs w:val="24"/>
          <w:lang w:val="en-US" w:eastAsia="en-GB"/>
        </w:rPr>
        <w:t>Zoeten</w:t>
      </w:r>
      <w:proofErr w:type="spellEnd"/>
      <w:r w:rsidRPr="00A07549">
        <w:rPr>
          <w:rFonts w:ascii="Book Antiqua" w:eastAsia="Times New Roman" w:hAnsi="Book Antiqua" w:cs="Arial"/>
          <w:bCs/>
          <w:sz w:val="24"/>
          <w:szCs w:val="24"/>
          <w:lang w:val="en-US" w:eastAsia="en-GB"/>
        </w:rPr>
        <w:t xml:space="preserve"> EF, Harris R, Fernando SD, </w:t>
      </w:r>
      <w:proofErr w:type="spellStart"/>
      <w:r w:rsidRPr="00A07549">
        <w:rPr>
          <w:rFonts w:ascii="Book Antiqua" w:eastAsia="Times New Roman" w:hAnsi="Book Antiqua" w:cs="Arial"/>
          <w:bCs/>
          <w:sz w:val="24"/>
          <w:szCs w:val="24"/>
          <w:lang w:val="en-US" w:eastAsia="en-GB"/>
        </w:rPr>
        <w:t>Jedlicka</w:t>
      </w:r>
      <w:proofErr w:type="spellEnd"/>
      <w:r w:rsidRPr="00A07549">
        <w:rPr>
          <w:rFonts w:ascii="Book Antiqua" w:eastAsia="Times New Roman" w:hAnsi="Book Antiqua" w:cs="Arial"/>
          <w:bCs/>
          <w:sz w:val="24"/>
          <w:szCs w:val="24"/>
          <w:lang w:val="en-US" w:eastAsia="en-GB"/>
        </w:rPr>
        <w:t xml:space="preserve"> P, </w:t>
      </w:r>
      <w:proofErr w:type="spellStart"/>
      <w:r w:rsidRPr="00A07549">
        <w:rPr>
          <w:rFonts w:ascii="Book Antiqua" w:eastAsia="Times New Roman" w:hAnsi="Book Antiqua" w:cs="Arial"/>
          <w:bCs/>
          <w:sz w:val="24"/>
          <w:szCs w:val="24"/>
          <w:lang w:val="en-US" w:eastAsia="en-GB"/>
        </w:rPr>
        <w:t>Protheroe</w:t>
      </w:r>
      <w:proofErr w:type="spellEnd"/>
      <w:r w:rsidRPr="00A07549">
        <w:rPr>
          <w:rFonts w:ascii="Book Antiqua" w:eastAsia="Times New Roman" w:hAnsi="Book Antiqua" w:cs="Arial"/>
          <w:bCs/>
          <w:sz w:val="24"/>
          <w:szCs w:val="24"/>
          <w:lang w:val="en-US" w:eastAsia="en-GB"/>
        </w:rPr>
        <w:t xml:space="preserve"> C, Lee JJ, </w:t>
      </w:r>
      <w:proofErr w:type="spellStart"/>
      <w:r w:rsidRPr="00A07549">
        <w:rPr>
          <w:rFonts w:ascii="Book Antiqua" w:eastAsia="Times New Roman" w:hAnsi="Book Antiqua" w:cs="Arial"/>
          <w:bCs/>
          <w:sz w:val="24"/>
          <w:szCs w:val="24"/>
          <w:lang w:val="en-US" w:eastAsia="en-GB"/>
        </w:rPr>
        <w:t>Furuta</w:t>
      </w:r>
      <w:proofErr w:type="spellEnd"/>
      <w:r w:rsidRPr="00A07549">
        <w:rPr>
          <w:rFonts w:ascii="Book Antiqua" w:eastAsia="Times New Roman" w:hAnsi="Book Antiqua" w:cs="Arial"/>
          <w:bCs/>
          <w:sz w:val="24"/>
          <w:szCs w:val="24"/>
          <w:lang w:val="en-US" w:eastAsia="en-GB"/>
        </w:rPr>
        <w:t xml:space="preserve"> GT. Eosinophils and IL-33 Perpetuate Chronic Inflammation and Fibrosis in a Pediatric Population with </w:t>
      </w:r>
      <w:proofErr w:type="spellStart"/>
      <w:r w:rsidRPr="00A07549">
        <w:rPr>
          <w:rFonts w:ascii="Book Antiqua" w:eastAsia="Times New Roman" w:hAnsi="Book Antiqua" w:cs="Arial"/>
          <w:bCs/>
          <w:sz w:val="24"/>
          <w:szCs w:val="24"/>
          <w:lang w:val="en-US" w:eastAsia="en-GB"/>
        </w:rPr>
        <w:t>Stricturing</w:t>
      </w:r>
      <w:proofErr w:type="spellEnd"/>
      <w:r w:rsidRPr="00A07549">
        <w:rPr>
          <w:rFonts w:ascii="Book Antiqua" w:eastAsia="Times New Roman" w:hAnsi="Book Antiqua" w:cs="Arial"/>
          <w:bCs/>
          <w:sz w:val="24"/>
          <w:szCs w:val="24"/>
          <w:lang w:val="en-US" w:eastAsia="en-GB"/>
        </w:rPr>
        <w:t xml:space="preserve"> Crohn's Ileitis. </w:t>
      </w:r>
      <w:proofErr w:type="spellStart"/>
      <w:r w:rsidRPr="00A07549">
        <w:rPr>
          <w:rFonts w:ascii="Book Antiqua" w:eastAsia="Times New Roman" w:hAnsi="Book Antiqua" w:cs="Arial"/>
          <w:bCs/>
          <w:i/>
          <w:iCs/>
          <w:sz w:val="24"/>
          <w:szCs w:val="24"/>
          <w:lang w:val="en-US" w:eastAsia="en-GB"/>
        </w:rPr>
        <w:t>Inflamm</w:t>
      </w:r>
      <w:proofErr w:type="spellEnd"/>
      <w:r w:rsidRPr="00A07549">
        <w:rPr>
          <w:rFonts w:ascii="Book Antiqua" w:eastAsia="Times New Roman" w:hAnsi="Book Antiqua" w:cs="Arial"/>
          <w:bCs/>
          <w:i/>
          <w:iCs/>
          <w:sz w:val="24"/>
          <w:szCs w:val="24"/>
          <w:lang w:val="en-US" w:eastAsia="en-GB"/>
        </w:rPr>
        <w:t xml:space="preserve"> Bowel Dis</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21</w:t>
      </w:r>
      <w:r w:rsidRPr="00A07549">
        <w:rPr>
          <w:rFonts w:ascii="Book Antiqua" w:eastAsia="Times New Roman" w:hAnsi="Book Antiqua" w:cs="Arial"/>
          <w:bCs/>
          <w:sz w:val="24"/>
          <w:szCs w:val="24"/>
          <w:lang w:val="en-US" w:eastAsia="en-GB"/>
        </w:rPr>
        <w:t>: 2429-2440 [PMID: 26218140 DOI: 10.1097/MIB.0000000000000512]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142 </w:t>
      </w:r>
      <w:r w:rsidRPr="00A07549">
        <w:rPr>
          <w:rFonts w:ascii="Book Antiqua" w:eastAsia="Times New Roman" w:hAnsi="Book Antiqua" w:cs="Arial"/>
          <w:b/>
          <w:bCs/>
          <w:sz w:val="24"/>
          <w:szCs w:val="24"/>
          <w:lang w:val="en-US" w:eastAsia="en-GB"/>
        </w:rPr>
        <w:t>Brennan GT</w:t>
      </w:r>
      <w:r w:rsidRPr="00A07549">
        <w:rPr>
          <w:rFonts w:ascii="Book Antiqua" w:eastAsia="Times New Roman" w:hAnsi="Book Antiqua" w:cs="Arial"/>
          <w:bCs/>
          <w:sz w:val="24"/>
          <w:szCs w:val="24"/>
          <w:lang w:val="en-US" w:eastAsia="en-GB"/>
        </w:rPr>
        <w:t xml:space="preserve">, Melton SD, </w:t>
      </w:r>
      <w:proofErr w:type="spellStart"/>
      <w:r w:rsidRPr="00A07549">
        <w:rPr>
          <w:rFonts w:ascii="Book Antiqua" w:eastAsia="Times New Roman" w:hAnsi="Book Antiqua" w:cs="Arial"/>
          <w:bCs/>
          <w:sz w:val="24"/>
          <w:szCs w:val="24"/>
          <w:lang w:val="en-US" w:eastAsia="en-GB"/>
        </w:rPr>
        <w:t>Spechler</w:t>
      </w:r>
      <w:proofErr w:type="spellEnd"/>
      <w:r w:rsidRPr="00A07549">
        <w:rPr>
          <w:rFonts w:ascii="Book Antiqua" w:eastAsia="Times New Roman" w:hAnsi="Book Antiqua" w:cs="Arial"/>
          <w:bCs/>
          <w:sz w:val="24"/>
          <w:szCs w:val="24"/>
          <w:lang w:val="en-US" w:eastAsia="en-GB"/>
        </w:rPr>
        <w:t xml:space="preserve"> SJ, Feagins LA. Clinical Implications of Histologic Abnormalities in Ileocolonic Biopsies of Patients </w:t>
      </w:r>
      <w:proofErr w:type="gramStart"/>
      <w:r w:rsidRPr="00A07549">
        <w:rPr>
          <w:rFonts w:ascii="Book Antiqua" w:eastAsia="Times New Roman" w:hAnsi="Book Antiqua" w:cs="Arial"/>
          <w:bCs/>
          <w:sz w:val="24"/>
          <w:szCs w:val="24"/>
          <w:lang w:val="en-US" w:eastAsia="en-GB"/>
        </w:rPr>
        <w:t>With</w:t>
      </w:r>
      <w:proofErr w:type="gramEnd"/>
      <w:r w:rsidRPr="00A07549">
        <w:rPr>
          <w:rFonts w:ascii="Book Antiqua" w:eastAsia="Times New Roman" w:hAnsi="Book Antiqua" w:cs="Arial"/>
          <w:bCs/>
          <w:sz w:val="24"/>
          <w:szCs w:val="24"/>
          <w:lang w:val="en-US" w:eastAsia="en-GB"/>
        </w:rPr>
        <w:t xml:space="preserve"> Crohn's Disease in Remission. </w:t>
      </w:r>
      <w:r w:rsidRPr="00A07549">
        <w:rPr>
          <w:rFonts w:ascii="Book Antiqua" w:eastAsia="Times New Roman" w:hAnsi="Book Antiqua" w:cs="Arial"/>
          <w:bCs/>
          <w:i/>
          <w:iCs/>
          <w:sz w:val="24"/>
          <w:szCs w:val="24"/>
          <w:lang w:val="en-US" w:eastAsia="en-GB"/>
        </w:rPr>
        <w:t>J Clin Gastroenterol</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51</w:t>
      </w:r>
      <w:r w:rsidRPr="00A07549">
        <w:rPr>
          <w:rFonts w:ascii="Book Antiqua" w:eastAsia="Times New Roman" w:hAnsi="Book Antiqua" w:cs="Arial"/>
          <w:bCs/>
          <w:sz w:val="24"/>
          <w:szCs w:val="24"/>
          <w:lang w:val="en-US" w:eastAsia="en-GB"/>
        </w:rPr>
        <w:t>: 43-48 [PMID: 26927490 DOI: 10.1097/MCG.0000000000000507]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143 </w:t>
      </w:r>
      <w:r w:rsidRPr="00A07549">
        <w:rPr>
          <w:rFonts w:ascii="Book Antiqua" w:eastAsia="Times New Roman" w:hAnsi="Book Antiqua" w:cs="Arial"/>
          <w:b/>
          <w:bCs/>
          <w:sz w:val="24"/>
          <w:szCs w:val="24"/>
          <w:lang w:val="en-US" w:eastAsia="en-GB"/>
        </w:rPr>
        <w:t>Coburn LA</w:t>
      </w:r>
      <w:r w:rsidRPr="00A07549">
        <w:rPr>
          <w:rFonts w:ascii="Book Antiqua" w:eastAsia="Times New Roman" w:hAnsi="Book Antiqua" w:cs="Arial"/>
          <w:bCs/>
          <w:sz w:val="24"/>
          <w:szCs w:val="24"/>
          <w:lang w:val="en-US" w:eastAsia="en-GB"/>
        </w:rPr>
        <w:t xml:space="preserve">, Horst SN, Chaturvedi R, Brown CT, </w:t>
      </w:r>
      <w:proofErr w:type="spellStart"/>
      <w:r w:rsidRPr="00A07549">
        <w:rPr>
          <w:rFonts w:ascii="Book Antiqua" w:eastAsia="Times New Roman" w:hAnsi="Book Antiqua" w:cs="Arial"/>
          <w:bCs/>
          <w:sz w:val="24"/>
          <w:szCs w:val="24"/>
          <w:lang w:val="en-US" w:eastAsia="en-GB"/>
        </w:rPr>
        <w:t>Allaman</w:t>
      </w:r>
      <w:proofErr w:type="spellEnd"/>
      <w:r w:rsidRPr="00A07549">
        <w:rPr>
          <w:rFonts w:ascii="Book Antiqua" w:eastAsia="Times New Roman" w:hAnsi="Book Antiqua" w:cs="Arial"/>
          <w:bCs/>
          <w:sz w:val="24"/>
          <w:szCs w:val="24"/>
          <w:lang w:val="en-US" w:eastAsia="en-GB"/>
        </w:rPr>
        <w:t xml:space="preserve"> MM, Scull BP, Singh K, </w:t>
      </w:r>
      <w:proofErr w:type="spellStart"/>
      <w:r w:rsidRPr="00A07549">
        <w:rPr>
          <w:rFonts w:ascii="Book Antiqua" w:eastAsia="Times New Roman" w:hAnsi="Book Antiqua" w:cs="Arial"/>
          <w:bCs/>
          <w:sz w:val="24"/>
          <w:szCs w:val="24"/>
          <w:lang w:val="en-US" w:eastAsia="en-GB"/>
        </w:rPr>
        <w:t>Piazuelo</w:t>
      </w:r>
      <w:proofErr w:type="spellEnd"/>
      <w:r w:rsidRPr="00A07549">
        <w:rPr>
          <w:rFonts w:ascii="Book Antiqua" w:eastAsia="Times New Roman" w:hAnsi="Book Antiqua" w:cs="Arial"/>
          <w:bCs/>
          <w:sz w:val="24"/>
          <w:szCs w:val="24"/>
          <w:lang w:val="en-US" w:eastAsia="en-GB"/>
        </w:rPr>
        <w:t xml:space="preserve"> MB, </w:t>
      </w:r>
      <w:proofErr w:type="spellStart"/>
      <w:r w:rsidRPr="00A07549">
        <w:rPr>
          <w:rFonts w:ascii="Book Antiqua" w:eastAsia="Times New Roman" w:hAnsi="Book Antiqua" w:cs="Arial"/>
          <w:bCs/>
          <w:sz w:val="24"/>
          <w:szCs w:val="24"/>
          <w:lang w:val="en-US" w:eastAsia="en-GB"/>
        </w:rPr>
        <w:t>Chitnavis</w:t>
      </w:r>
      <w:proofErr w:type="spellEnd"/>
      <w:r w:rsidRPr="00A07549">
        <w:rPr>
          <w:rFonts w:ascii="Book Antiqua" w:eastAsia="Times New Roman" w:hAnsi="Book Antiqua" w:cs="Arial"/>
          <w:bCs/>
          <w:sz w:val="24"/>
          <w:szCs w:val="24"/>
          <w:lang w:val="en-US" w:eastAsia="en-GB"/>
        </w:rPr>
        <w:t xml:space="preserve"> MV, Hodges ME, Rosen MJ, Williams CS, Slaughter JC, Beaulieu DB, Schwartz DA, Wilson KT. High-throughput multi-analyte Luminex profiling implicates eotaxin-1 in ulcerative colitis. </w:t>
      </w:r>
      <w:proofErr w:type="spellStart"/>
      <w:r w:rsidRPr="00A07549">
        <w:rPr>
          <w:rFonts w:ascii="Book Antiqua" w:eastAsia="Times New Roman" w:hAnsi="Book Antiqua" w:cs="Arial"/>
          <w:bCs/>
          <w:i/>
          <w:iCs/>
          <w:sz w:val="24"/>
          <w:szCs w:val="24"/>
          <w:lang w:val="en-US" w:eastAsia="en-GB"/>
        </w:rPr>
        <w:t>PLoS</w:t>
      </w:r>
      <w:proofErr w:type="spellEnd"/>
      <w:r w:rsidRPr="00A07549">
        <w:rPr>
          <w:rFonts w:ascii="Book Antiqua" w:eastAsia="Times New Roman" w:hAnsi="Book Antiqua" w:cs="Arial"/>
          <w:bCs/>
          <w:i/>
          <w:iCs/>
          <w:sz w:val="24"/>
          <w:szCs w:val="24"/>
          <w:lang w:val="en-US" w:eastAsia="en-GB"/>
        </w:rPr>
        <w:t xml:space="preserve"> One</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8</w:t>
      </w:r>
      <w:r w:rsidRPr="00A07549">
        <w:rPr>
          <w:rFonts w:ascii="Book Antiqua" w:eastAsia="Times New Roman" w:hAnsi="Book Antiqua" w:cs="Arial"/>
          <w:bCs/>
          <w:sz w:val="24"/>
          <w:szCs w:val="24"/>
          <w:lang w:val="en-US" w:eastAsia="en-GB"/>
        </w:rPr>
        <w:t>: e82300 [PMID: 24367513 DOI: 10.1371/journal.pone.0082300]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144 </w:t>
      </w:r>
      <w:r w:rsidRPr="00A07549">
        <w:rPr>
          <w:rFonts w:ascii="Book Antiqua" w:eastAsia="Times New Roman" w:hAnsi="Book Antiqua" w:cs="Arial"/>
          <w:b/>
          <w:bCs/>
          <w:sz w:val="24"/>
          <w:szCs w:val="24"/>
          <w:lang w:val="en-US" w:eastAsia="en-GB"/>
        </w:rPr>
        <w:t>Rehman MQ</w:t>
      </w:r>
      <w:r w:rsidRPr="00A07549">
        <w:rPr>
          <w:rFonts w:ascii="Book Antiqua" w:eastAsia="Times New Roman" w:hAnsi="Book Antiqua" w:cs="Arial"/>
          <w:bCs/>
          <w:sz w:val="24"/>
          <w:szCs w:val="24"/>
          <w:lang w:val="en-US" w:eastAsia="en-GB"/>
        </w:rPr>
        <w:t xml:space="preserve">, Beal D, Liang Y, Noronha A, Winter H, </w:t>
      </w:r>
      <w:proofErr w:type="spellStart"/>
      <w:r w:rsidRPr="00A07549">
        <w:rPr>
          <w:rFonts w:ascii="Book Antiqua" w:eastAsia="Times New Roman" w:hAnsi="Book Antiqua" w:cs="Arial"/>
          <w:bCs/>
          <w:sz w:val="24"/>
          <w:szCs w:val="24"/>
          <w:lang w:val="en-US" w:eastAsia="en-GB"/>
        </w:rPr>
        <w:t>Farraye</w:t>
      </w:r>
      <w:proofErr w:type="spellEnd"/>
      <w:r w:rsidRPr="00A07549">
        <w:rPr>
          <w:rFonts w:ascii="Book Antiqua" w:eastAsia="Times New Roman" w:hAnsi="Book Antiqua" w:cs="Arial"/>
          <w:bCs/>
          <w:sz w:val="24"/>
          <w:szCs w:val="24"/>
          <w:lang w:val="en-US" w:eastAsia="en-GB"/>
        </w:rPr>
        <w:t xml:space="preserve"> FA, Ganley-Leal L. B cells secrete eotaxin-1 in human inflammatory bowel disease. </w:t>
      </w:r>
      <w:proofErr w:type="spellStart"/>
      <w:r w:rsidRPr="00A07549">
        <w:rPr>
          <w:rFonts w:ascii="Book Antiqua" w:eastAsia="Times New Roman" w:hAnsi="Book Antiqua" w:cs="Arial"/>
          <w:bCs/>
          <w:i/>
          <w:iCs/>
          <w:sz w:val="24"/>
          <w:szCs w:val="24"/>
          <w:lang w:val="en-US" w:eastAsia="en-GB"/>
        </w:rPr>
        <w:t>Inflamm</w:t>
      </w:r>
      <w:proofErr w:type="spellEnd"/>
      <w:r w:rsidRPr="00A07549">
        <w:rPr>
          <w:rFonts w:ascii="Book Antiqua" w:eastAsia="Times New Roman" w:hAnsi="Book Antiqua" w:cs="Arial"/>
          <w:bCs/>
          <w:i/>
          <w:iCs/>
          <w:sz w:val="24"/>
          <w:szCs w:val="24"/>
          <w:lang w:val="en-US" w:eastAsia="en-GB"/>
        </w:rPr>
        <w:t xml:space="preserve"> Bowel Dis</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19</w:t>
      </w:r>
      <w:r w:rsidRPr="00A07549">
        <w:rPr>
          <w:rFonts w:ascii="Book Antiqua" w:eastAsia="Times New Roman" w:hAnsi="Book Antiqua" w:cs="Arial"/>
          <w:bCs/>
          <w:sz w:val="24"/>
          <w:szCs w:val="24"/>
          <w:lang w:val="en-US" w:eastAsia="en-GB"/>
        </w:rPr>
        <w:t>: 922-933 [PMID: 23511032 DOI: 10.1097/MIB.0b013e3182802950]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145 </w:t>
      </w:r>
      <w:proofErr w:type="spellStart"/>
      <w:r w:rsidRPr="00A07549">
        <w:rPr>
          <w:rFonts w:ascii="Book Antiqua" w:eastAsia="Times New Roman" w:hAnsi="Book Antiqua" w:cs="Arial"/>
          <w:b/>
          <w:bCs/>
          <w:sz w:val="24"/>
          <w:szCs w:val="24"/>
          <w:lang w:val="en-US" w:eastAsia="en-GB"/>
        </w:rPr>
        <w:t>Lampinen</w:t>
      </w:r>
      <w:proofErr w:type="spellEnd"/>
      <w:r w:rsidRPr="00A07549">
        <w:rPr>
          <w:rFonts w:ascii="Book Antiqua" w:eastAsia="Times New Roman" w:hAnsi="Book Antiqua" w:cs="Arial"/>
          <w:b/>
          <w:bCs/>
          <w:sz w:val="24"/>
          <w:szCs w:val="24"/>
          <w:lang w:val="en-US" w:eastAsia="en-GB"/>
        </w:rPr>
        <w:t xml:space="preserve"> M</w:t>
      </w:r>
      <w:r w:rsidRPr="00A07549">
        <w:rPr>
          <w:rFonts w:ascii="Book Antiqua" w:eastAsia="Times New Roman" w:hAnsi="Book Antiqua" w:cs="Arial"/>
          <w:bCs/>
          <w:sz w:val="24"/>
          <w:szCs w:val="24"/>
          <w:lang w:val="en-US" w:eastAsia="en-GB"/>
        </w:rPr>
        <w:t>, Waddell A, Ahrens R, Carlson M, Hogan SP. CD14+CD33+ myeloid cell-CCL11-eosinophil signature in ulcerative colitis.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Leukoc</w:t>
      </w:r>
      <w:proofErr w:type="spellEnd"/>
      <w:r w:rsidRPr="00A07549">
        <w:rPr>
          <w:rFonts w:ascii="Book Antiqua" w:eastAsia="Times New Roman" w:hAnsi="Book Antiqua" w:cs="Arial"/>
          <w:bCs/>
          <w:i/>
          <w:iCs/>
          <w:sz w:val="24"/>
          <w:szCs w:val="24"/>
          <w:lang w:val="en-US" w:eastAsia="en-GB"/>
        </w:rPr>
        <w:t xml:space="preserve"> Biol</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94</w:t>
      </w:r>
      <w:r w:rsidRPr="00A07549">
        <w:rPr>
          <w:rFonts w:ascii="Book Antiqua" w:eastAsia="Times New Roman" w:hAnsi="Book Antiqua" w:cs="Arial"/>
          <w:bCs/>
          <w:sz w:val="24"/>
          <w:szCs w:val="24"/>
          <w:lang w:val="en-US" w:eastAsia="en-GB"/>
        </w:rPr>
        <w:t>: 1061-1070 [PMID: 23904440 DOI: 10.1189/jlb.1212640]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146 </w:t>
      </w:r>
      <w:proofErr w:type="spellStart"/>
      <w:r w:rsidRPr="00A07549">
        <w:rPr>
          <w:rFonts w:ascii="Book Antiqua" w:eastAsia="Times New Roman" w:hAnsi="Book Antiqua" w:cs="Arial"/>
          <w:b/>
          <w:bCs/>
          <w:sz w:val="24"/>
          <w:szCs w:val="24"/>
          <w:lang w:val="en-US" w:eastAsia="en-GB"/>
        </w:rPr>
        <w:t>Manousou</w:t>
      </w:r>
      <w:proofErr w:type="spellEnd"/>
      <w:r w:rsidRPr="00A07549">
        <w:rPr>
          <w:rFonts w:ascii="Book Antiqua" w:eastAsia="Times New Roman" w:hAnsi="Book Antiqua" w:cs="Arial"/>
          <w:b/>
          <w:bCs/>
          <w:sz w:val="24"/>
          <w:szCs w:val="24"/>
          <w:lang w:val="en-US" w:eastAsia="en-GB"/>
        </w:rPr>
        <w:t xml:space="preserve"> P</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Kolios</w:t>
      </w:r>
      <w:proofErr w:type="spellEnd"/>
      <w:r w:rsidRPr="00A07549">
        <w:rPr>
          <w:rFonts w:ascii="Book Antiqua" w:eastAsia="Times New Roman" w:hAnsi="Book Antiqua" w:cs="Arial"/>
          <w:bCs/>
          <w:sz w:val="24"/>
          <w:szCs w:val="24"/>
          <w:lang w:val="en-US" w:eastAsia="en-GB"/>
        </w:rPr>
        <w:t xml:space="preserve"> G, </w:t>
      </w:r>
      <w:proofErr w:type="spellStart"/>
      <w:r w:rsidRPr="00A07549">
        <w:rPr>
          <w:rFonts w:ascii="Book Antiqua" w:eastAsia="Times New Roman" w:hAnsi="Book Antiqua" w:cs="Arial"/>
          <w:bCs/>
          <w:sz w:val="24"/>
          <w:szCs w:val="24"/>
          <w:lang w:val="en-US" w:eastAsia="en-GB"/>
        </w:rPr>
        <w:t>Valatas</w:t>
      </w:r>
      <w:proofErr w:type="spellEnd"/>
      <w:r w:rsidRPr="00A07549">
        <w:rPr>
          <w:rFonts w:ascii="Book Antiqua" w:eastAsia="Times New Roman" w:hAnsi="Book Antiqua" w:cs="Arial"/>
          <w:bCs/>
          <w:sz w:val="24"/>
          <w:szCs w:val="24"/>
          <w:lang w:val="en-US" w:eastAsia="en-GB"/>
        </w:rPr>
        <w:t xml:space="preserve"> V, </w:t>
      </w:r>
      <w:proofErr w:type="spellStart"/>
      <w:r w:rsidRPr="00A07549">
        <w:rPr>
          <w:rFonts w:ascii="Book Antiqua" w:eastAsia="Times New Roman" w:hAnsi="Book Antiqua" w:cs="Arial"/>
          <w:bCs/>
          <w:sz w:val="24"/>
          <w:szCs w:val="24"/>
          <w:lang w:val="en-US" w:eastAsia="en-GB"/>
        </w:rPr>
        <w:t>Drygiannakis</w:t>
      </w:r>
      <w:proofErr w:type="spellEnd"/>
      <w:r w:rsidRPr="00A07549">
        <w:rPr>
          <w:rFonts w:ascii="Book Antiqua" w:eastAsia="Times New Roman" w:hAnsi="Book Antiqua" w:cs="Arial"/>
          <w:bCs/>
          <w:sz w:val="24"/>
          <w:szCs w:val="24"/>
          <w:lang w:val="en-US" w:eastAsia="en-GB"/>
        </w:rPr>
        <w:t xml:space="preserve"> I, Bourikas L, </w:t>
      </w:r>
      <w:proofErr w:type="spellStart"/>
      <w:r w:rsidRPr="00A07549">
        <w:rPr>
          <w:rFonts w:ascii="Book Antiqua" w:eastAsia="Times New Roman" w:hAnsi="Book Antiqua" w:cs="Arial"/>
          <w:bCs/>
          <w:sz w:val="24"/>
          <w:szCs w:val="24"/>
          <w:lang w:val="en-US" w:eastAsia="en-GB"/>
        </w:rPr>
        <w:t>Pyrovolaki</w:t>
      </w:r>
      <w:proofErr w:type="spellEnd"/>
      <w:r w:rsidRPr="00A07549">
        <w:rPr>
          <w:rFonts w:ascii="Book Antiqua" w:eastAsia="Times New Roman" w:hAnsi="Book Antiqua" w:cs="Arial"/>
          <w:bCs/>
          <w:sz w:val="24"/>
          <w:szCs w:val="24"/>
          <w:lang w:val="en-US" w:eastAsia="en-GB"/>
        </w:rPr>
        <w:t xml:space="preserve"> K, </w:t>
      </w:r>
      <w:proofErr w:type="spellStart"/>
      <w:r w:rsidRPr="00A07549">
        <w:rPr>
          <w:rFonts w:ascii="Book Antiqua" w:eastAsia="Times New Roman" w:hAnsi="Book Antiqua" w:cs="Arial"/>
          <w:bCs/>
          <w:sz w:val="24"/>
          <w:szCs w:val="24"/>
          <w:lang w:val="en-US" w:eastAsia="en-GB"/>
        </w:rPr>
        <w:t>Koutroubakis</w:t>
      </w:r>
      <w:proofErr w:type="spellEnd"/>
      <w:r w:rsidRPr="00A07549">
        <w:rPr>
          <w:rFonts w:ascii="Book Antiqua" w:eastAsia="Times New Roman" w:hAnsi="Book Antiqua" w:cs="Arial"/>
          <w:bCs/>
          <w:sz w:val="24"/>
          <w:szCs w:val="24"/>
          <w:lang w:val="en-US" w:eastAsia="en-GB"/>
        </w:rPr>
        <w:t xml:space="preserve"> I, </w:t>
      </w:r>
      <w:proofErr w:type="spellStart"/>
      <w:r w:rsidRPr="00A07549">
        <w:rPr>
          <w:rFonts w:ascii="Book Antiqua" w:eastAsia="Times New Roman" w:hAnsi="Book Antiqua" w:cs="Arial"/>
          <w:bCs/>
          <w:sz w:val="24"/>
          <w:szCs w:val="24"/>
          <w:lang w:val="en-US" w:eastAsia="en-GB"/>
        </w:rPr>
        <w:t>Papadaki</w:t>
      </w:r>
      <w:proofErr w:type="spellEnd"/>
      <w:r w:rsidRPr="00A07549">
        <w:rPr>
          <w:rFonts w:ascii="Book Antiqua" w:eastAsia="Times New Roman" w:hAnsi="Book Antiqua" w:cs="Arial"/>
          <w:bCs/>
          <w:sz w:val="24"/>
          <w:szCs w:val="24"/>
          <w:lang w:val="en-US" w:eastAsia="en-GB"/>
        </w:rPr>
        <w:t xml:space="preserve"> HA, </w:t>
      </w:r>
      <w:proofErr w:type="spellStart"/>
      <w:r w:rsidRPr="00A07549">
        <w:rPr>
          <w:rFonts w:ascii="Book Antiqua" w:eastAsia="Times New Roman" w:hAnsi="Book Antiqua" w:cs="Arial"/>
          <w:bCs/>
          <w:sz w:val="24"/>
          <w:szCs w:val="24"/>
          <w:lang w:val="en-US" w:eastAsia="en-GB"/>
        </w:rPr>
        <w:t>Kouroumalis</w:t>
      </w:r>
      <w:proofErr w:type="spellEnd"/>
      <w:r w:rsidRPr="00A07549">
        <w:rPr>
          <w:rFonts w:ascii="Book Antiqua" w:eastAsia="Times New Roman" w:hAnsi="Book Antiqua" w:cs="Arial"/>
          <w:bCs/>
          <w:sz w:val="24"/>
          <w:szCs w:val="24"/>
          <w:lang w:val="en-US" w:eastAsia="en-GB"/>
        </w:rPr>
        <w:t xml:space="preserve"> E. Increased expression of chemokine receptor CCR3 and its ligands in ulcerative colitis: the role of colonic epithelial cells in in vitro studies. </w:t>
      </w:r>
      <w:r w:rsidRPr="00A07549">
        <w:rPr>
          <w:rFonts w:ascii="Book Antiqua" w:eastAsia="Times New Roman" w:hAnsi="Book Antiqua" w:cs="Arial"/>
          <w:bCs/>
          <w:i/>
          <w:iCs/>
          <w:sz w:val="24"/>
          <w:szCs w:val="24"/>
          <w:lang w:val="en-US" w:eastAsia="en-GB"/>
        </w:rPr>
        <w:t>Clin Exp Immunol</w:t>
      </w:r>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162</w:t>
      </w:r>
      <w:r w:rsidRPr="00A07549">
        <w:rPr>
          <w:rFonts w:ascii="Book Antiqua" w:eastAsia="Times New Roman" w:hAnsi="Book Antiqua" w:cs="Arial"/>
          <w:bCs/>
          <w:sz w:val="24"/>
          <w:szCs w:val="24"/>
          <w:lang w:val="en-US" w:eastAsia="en-GB"/>
        </w:rPr>
        <w:t>: 337-347 [PMID: 21077277 DOI: 10.1111/j.1365-2249.</w:t>
      </w:r>
      <w:proofErr w:type="gramStart"/>
      <w:r w:rsidRPr="00A07549">
        <w:rPr>
          <w:rFonts w:ascii="Book Antiqua" w:eastAsia="Times New Roman" w:hAnsi="Book Antiqua" w:cs="Arial"/>
          <w:bCs/>
          <w:sz w:val="24"/>
          <w:szCs w:val="24"/>
          <w:lang w:val="en-US" w:eastAsia="en-GB"/>
        </w:rPr>
        <w:t>2010.04248.x</w:t>
      </w:r>
      <w:proofErr w:type="gramEnd"/>
      <w:r w:rsidRPr="00A07549">
        <w:rPr>
          <w:rFonts w:ascii="Book Antiqua" w:eastAsia="Times New Roman" w:hAnsi="Book Antiqua" w:cs="Arial"/>
          <w:bCs/>
          <w:sz w:val="24"/>
          <w:szCs w:val="24"/>
          <w:lang w:val="en-US" w:eastAsia="en-GB"/>
        </w:rPr>
        <w:t>]</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147 </w:t>
      </w:r>
      <w:r w:rsidRPr="00A07549">
        <w:rPr>
          <w:rFonts w:ascii="Book Antiqua" w:eastAsia="Times New Roman" w:hAnsi="Book Antiqua" w:cs="Arial"/>
          <w:b/>
          <w:bCs/>
          <w:sz w:val="24"/>
          <w:szCs w:val="24"/>
          <w:lang w:val="en-US" w:eastAsia="en-GB"/>
        </w:rPr>
        <w:t>Chen W</w:t>
      </w:r>
      <w:r w:rsidRPr="00A07549">
        <w:rPr>
          <w:rFonts w:ascii="Book Antiqua" w:eastAsia="Times New Roman" w:hAnsi="Book Antiqua" w:cs="Arial"/>
          <w:bCs/>
          <w:sz w:val="24"/>
          <w:szCs w:val="24"/>
          <w:lang w:val="en-US" w:eastAsia="en-GB"/>
        </w:rPr>
        <w:t xml:space="preserve">, Paulus B, Shu D, Wilson, Chadwick V. Increased serum levels of </w:t>
      </w:r>
      <w:proofErr w:type="spellStart"/>
      <w:r w:rsidRPr="00A07549">
        <w:rPr>
          <w:rFonts w:ascii="Book Antiqua" w:eastAsia="Times New Roman" w:hAnsi="Book Antiqua" w:cs="Arial"/>
          <w:bCs/>
          <w:sz w:val="24"/>
          <w:szCs w:val="24"/>
          <w:lang w:val="en-US" w:eastAsia="en-GB"/>
        </w:rPr>
        <w:t>eotaxin</w:t>
      </w:r>
      <w:proofErr w:type="spellEnd"/>
      <w:r w:rsidRPr="00A07549">
        <w:rPr>
          <w:rFonts w:ascii="Book Antiqua" w:eastAsia="Times New Roman" w:hAnsi="Book Antiqua" w:cs="Arial"/>
          <w:bCs/>
          <w:sz w:val="24"/>
          <w:szCs w:val="24"/>
          <w:lang w:val="en-US" w:eastAsia="en-GB"/>
        </w:rPr>
        <w:t xml:space="preserve"> in patients with inflammatory bowel disease. </w:t>
      </w:r>
      <w:proofErr w:type="spellStart"/>
      <w:r w:rsidRPr="00A07549">
        <w:rPr>
          <w:rFonts w:ascii="Book Antiqua" w:eastAsia="Times New Roman" w:hAnsi="Book Antiqua" w:cs="Arial"/>
          <w:bCs/>
          <w:i/>
          <w:iCs/>
          <w:sz w:val="24"/>
          <w:szCs w:val="24"/>
          <w:lang w:val="en-US" w:eastAsia="en-GB"/>
        </w:rPr>
        <w:t>Scand</w:t>
      </w:r>
      <w:proofErr w:type="spellEnd"/>
      <w:r w:rsidRPr="00A07549">
        <w:rPr>
          <w:rFonts w:ascii="Book Antiqua" w:eastAsia="Times New Roman" w:hAnsi="Book Antiqua" w:cs="Arial"/>
          <w:bCs/>
          <w:i/>
          <w:iCs/>
          <w:sz w:val="24"/>
          <w:szCs w:val="24"/>
          <w:lang w:val="en-US" w:eastAsia="en-GB"/>
        </w:rPr>
        <w:t xml:space="preserve"> J Gastroenterol</w:t>
      </w:r>
      <w:r w:rsidRPr="00A07549">
        <w:rPr>
          <w:rFonts w:ascii="Book Antiqua" w:eastAsia="Times New Roman" w:hAnsi="Book Antiqua" w:cs="Arial"/>
          <w:bCs/>
          <w:sz w:val="24"/>
          <w:szCs w:val="24"/>
          <w:lang w:val="en-US" w:eastAsia="en-GB"/>
        </w:rPr>
        <w:t> 2001; </w:t>
      </w:r>
      <w:r w:rsidRPr="00A07549">
        <w:rPr>
          <w:rFonts w:ascii="Book Antiqua" w:eastAsia="Times New Roman" w:hAnsi="Book Antiqua" w:cs="Arial"/>
          <w:b/>
          <w:bCs/>
          <w:sz w:val="24"/>
          <w:szCs w:val="24"/>
          <w:lang w:val="en-US" w:eastAsia="en-GB"/>
        </w:rPr>
        <w:t>36</w:t>
      </w:r>
      <w:r w:rsidRPr="00A07549">
        <w:rPr>
          <w:rFonts w:ascii="Book Antiqua" w:eastAsia="Times New Roman" w:hAnsi="Book Antiqua" w:cs="Arial"/>
          <w:bCs/>
          <w:sz w:val="24"/>
          <w:szCs w:val="24"/>
          <w:lang w:val="en-US" w:eastAsia="en-GB"/>
        </w:rPr>
        <w:t>: 515-520 [PMID: 11346206 DOI: 10.1080/00365520120163]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148 </w:t>
      </w:r>
      <w:r w:rsidRPr="00A07549">
        <w:rPr>
          <w:rFonts w:ascii="Book Antiqua" w:eastAsia="Times New Roman" w:hAnsi="Book Antiqua" w:cs="Arial"/>
          <w:b/>
          <w:bCs/>
          <w:sz w:val="24"/>
          <w:szCs w:val="24"/>
          <w:lang w:val="en-US" w:eastAsia="en-GB"/>
        </w:rPr>
        <w:t>Mir A</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Minguez</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Tatay</w:t>
      </w:r>
      <w:proofErr w:type="spellEnd"/>
      <w:r w:rsidRPr="00A07549">
        <w:rPr>
          <w:rFonts w:ascii="Book Antiqua" w:eastAsia="Times New Roman" w:hAnsi="Book Antiqua" w:cs="Arial"/>
          <w:bCs/>
          <w:sz w:val="24"/>
          <w:szCs w:val="24"/>
          <w:lang w:val="en-US" w:eastAsia="en-GB"/>
        </w:rPr>
        <w:t xml:space="preserve"> J, Pascual I, Peña A, </w:t>
      </w:r>
      <w:proofErr w:type="spellStart"/>
      <w:r w:rsidRPr="00A07549">
        <w:rPr>
          <w:rFonts w:ascii="Book Antiqua" w:eastAsia="Times New Roman" w:hAnsi="Book Antiqua" w:cs="Arial"/>
          <w:bCs/>
          <w:sz w:val="24"/>
          <w:szCs w:val="24"/>
          <w:lang w:val="en-US" w:eastAsia="en-GB"/>
        </w:rPr>
        <w:t>Sanchiz</w:t>
      </w:r>
      <w:proofErr w:type="spellEnd"/>
      <w:r w:rsidRPr="00A07549">
        <w:rPr>
          <w:rFonts w:ascii="Book Antiqua" w:eastAsia="Times New Roman" w:hAnsi="Book Antiqua" w:cs="Arial"/>
          <w:bCs/>
          <w:sz w:val="24"/>
          <w:szCs w:val="24"/>
          <w:lang w:val="en-US" w:eastAsia="en-GB"/>
        </w:rPr>
        <w:t xml:space="preserve"> V, </w:t>
      </w:r>
      <w:proofErr w:type="spellStart"/>
      <w:r w:rsidRPr="00A07549">
        <w:rPr>
          <w:rFonts w:ascii="Book Antiqua" w:eastAsia="Times New Roman" w:hAnsi="Book Antiqua" w:cs="Arial"/>
          <w:bCs/>
          <w:sz w:val="24"/>
          <w:szCs w:val="24"/>
          <w:lang w:val="en-US" w:eastAsia="en-GB"/>
        </w:rPr>
        <w:t>Almela</w:t>
      </w:r>
      <w:proofErr w:type="spellEnd"/>
      <w:r w:rsidRPr="00A07549">
        <w:rPr>
          <w:rFonts w:ascii="Book Antiqua" w:eastAsia="Times New Roman" w:hAnsi="Book Antiqua" w:cs="Arial"/>
          <w:bCs/>
          <w:sz w:val="24"/>
          <w:szCs w:val="24"/>
          <w:lang w:val="en-US" w:eastAsia="en-GB"/>
        </w:rPr>
        <w:t xml:space="preserve"> P, Mora F, </w:t>
      </w:r>
      <w:proofErr w:type="spellStart"/>
      <w:r w:rsidRPr="00A07549">
        <w:rPr>
          <w:rFonts w:ascii="Book Antiqua" w:eastAsia="Times New Roman" w:hAnsi="Book Antiqua" w:cs="Arial"/>
          <w:bCs/>
          <w:sz w:val="24"/>
          <w:szCs w:val="24"/>
          <w:lang w:val="en-US" w:eastAsia="en-GB"/>
        </w:rPr>
        <w:t>Benages</w:t>
      </w:r>
      <w:proofErr w:type="spellEnd"/>
      <w:r w:rsidRPr="00A07549">
        <w:rPr>
          <w:rFonts w:ascii="Book Antiqua" w:eastAsia="Times New Roman" w:hAnsi="Book Antiqua" w:cs="Arial"/>
          <w:bCs/>
          <w:sz w:val="24"/>
          <w:szCs w:val="24"/>
          <w:lang w:val="en-US" w:eastAsia="en-GB"/>
        </w:rPr>
        <w:t xml:space="preserve"> A. Elevated serum </w:t>
      </w:r>
      <w:proofErr w:type="spellStart"/>
      <w:r w:rsidRPr="00A07549">
        <w:rPr>
          <w:rFonts w:ascii="Book Antiqua" w:eastAsia="Times New Roman" w:hAnsi="Book Antiqua" w:cs="Arial"/>
          <w:bCs/>
          <w:sz w:val="24"/>
          <w:szCs w:val="24"/>
          <w:lang w:val="en-US" w:eastAsia="en-GB"/>
        </w:rPr>
        <w:t>eotaxin</w:t>
      </w:r>
      <w:proofErr w:type="spellEnd"/>
      <w:r w:rsidRPr="00A07549">
        <w:rPr>
          <w:rFonts w:ascii="Book Antiqua" w:eastAsia="Times New Roman" w:hAnsi="Book Antiqua" w:cs="Arial"/>
          <w:bCs/>
          <w:sz w:val="24"/>
          <w:szCs w:val="24"/>
          <w:lang w:val="en-US" w:eastAsia="en-GB"/>
        </w:rPr>
        <w:t xml:space="preserve"> levels in patients with inflammatory bowel disease. </w:t>
      </w:r>
      <w:r w:rsidRPr="00A07549">
        <w:rPr>
          <w:rFonts w:ascii="Book Antiqua" w:eastAsia="Times New Roman" w:hAnsi="Book Antiqua" w:cs="Arial"/>
          <w:bCs/>
          <w:i/>
          <w:iCs/>
          <w:sz w:val="24"/>
          <w:szCs w:val="24"/>
          <w:lang w:val="en-US" w:eastAsia="en-GB"/>
        </w:rPr>
        <w:t>Am J Gastroenterol</w:t>
      </w:r>
      <w:r w:rsidRPr="00A07549">
        <w:rPr>
          <w:rFonts w:ascii="Book Antiqua" w:eastAsia="Times New Roman" w:hAnsi="Book Antiqua" w:cs="Arial"/>
          <w:bCs/>
          <w:sz w:val="24"/>
          <w:szCs w:val="24"/>
          <w:lang w:val="en-US" w:eastAsia="en-GB"/>
        </w:rPr>
        <w:t> 2002; </w:t>
      </w:r>
      <w:r w:rsidRPr="00A07549">
        <w:rPr>
          <w:rFonts w:ascii="Book Antiqua" w:eastAsia="Times New Roman" w:hAnsi="Book Antiqua" w:cs="Arial"/>
          <w:b/>
          <w:bCs/>
          <w:sz w:val="24"/>
          <w:szCs w:val="24"/>
          <w:lang w:val="en-US" w:eastAsia="en-GB"/>
        </w:rPr>
        <w:t>97</w:t>
      </w:r>
      <w:r w:rsidRPr="00A07549">
        <w:rPr>
          <w:rFonts w:ascii="Book Antiqua" w:eastAsia="Times New Roman" w:hAnsi="Book Antiqua" w:cs="Arial"/>
          <w:bCs/>
          <w:sz w:val="24"/>
          <w:szCs w:val="24"/>
          <w:lang w:val="en-US" w:eastAsia="en-GB"/>
        </w:rPr>
        <w:t>: 1452-1457 [PMID: 12094864 DOI: 10.1111/j.1572-0241.</w:t>
      </w:r>
      <w:proofErr w:type="gramStart"/>
      <w:r w:rsidRPr="00A07549">
        <w:rPr>
          <w:rFonts w:ascii="Book Antiqua" w:eastAsia="Times New Roman" w:hAnsi="Book Antiqua" w:cs="Arial"/>
          <w:bCs/>
          <w:sz w:val="24"/>
          <w:szCs w:val="24"/>
          <w:lang w:val="en-US" w:eastAsia="en-GB"/>
        </w:rPr>
        <w:t>2002.05687.x</w:t>
      </w:r>
      <w:proofErr w:type="gramEnd"/>
      <w:r w:rsidRPr="00A07549">
        <w:rPr>
          <w:rFonts w:ascii="Book Antiqua" w:eastAsia="Times New Roman" w:hAnsi="Book Antiqua" w:cs="Arial"/>
          <w:bCs/>
          <w:sz w:val="24"/>
          <w:szCs w:val="24"/>
          <w:lang w:val="en-US" w:eastAsia="en-GB"/>
        </w:rPr>
        <w:t>]</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149 </w:t>
      </w:r>
      <w:r w:rsidRPr="00A07549">
        <w:rPr>
          <w:rFonts w:ascii="Book Antiqua" w:eastAsia="Times New Roman" w:hAnsi="Book Antiqua" w:cs="Arial"/>
          <w:b/>
          <w:bCs/>
          <w:sz w:val="24"/>
          <w:szCs w:val="24"/>
          <w:lang w:val="en-US" w:eastAsia="en-GB"/>
        </w:rPr>
        <w:t>Brand S</w:t>
      </w:r>
      <w:r w:rsidRPr="00A07549">
        <w:rPr>
          <w:rFonts w:ascii="Book Antiqua" w:eastAsia="Times New Roman" w:hAnsi="Book Antiqua" w:cs="Arial"/>
          <w:bCs/>
          <w:sz w:val="24"/>
          <w:szCs w:val="24"/>
          <w:lang w:val="en-US" w:eastAsia="en-GB"/>
        </w:rPr>
        <w:t>. Crohn's disease: Th1, Th17 or both? The change of a paradigm: new immunological and genetic insights implicate Th17 cells in the pathogenesis of Crohn's disease. </w:t>
      </w:r>
      <w:r w:rsidRPr="00A07549">
        <w:rPr>
          <w:rFonts w:ascii="Book Antiqua" w:eastAsia="Times New Roman" w:hAnsi="Book Antiqua" w:cs="Arial"/>
          <w:bCs/>
          <w:i/>
          <w:iCs/>
          <w:sz w:val="24"/>
          <w:szCs w:val="24"/>
          <w:lang w:val="en-US" w:eastAsia="en-GB"/>
        </w:rPr>
        <w:t>Gut</w:t>
      </w:r>
      <w:r w:rsidRPr="00A07549">
        <w:rPr>
          <w:rFonts w:ascii="Book Antiqua" w:eastAsia="Times New Roman" w:hAnsi="Book Antiqua" w:cs="Arial"/>
          <w:bCs/>
          <w:sz w:val="24"/>
          <w:szCs w:val="24"/>
          <w:lang w:val="en-US" w:eastAsia="en-GB"/>
        </w:rPr>
        <w:t> 2009; </w:t>
      </w:r>
      <w:r w:rsidRPr="00A07549">
        <w:rPr>
          <w:rFonts w:ascii="Book Antiqua" w:eastAsia="Times New Roman" w:hAnsi="Book Antiqua" w:cs="Arial"/>
          <w:b/>
          <w:bCs/>
          <w:sz w:val="24"/>
          <w:szCs w:val="24"/>
          <w:lang w:val="en-US" w:eastAsia="en-GB"/>
        </w:rPr>
        <w:t>58</w:t>
      </w:r>
      <w:r w:rsidRPr="00A07549">
        <w:rPr>
          <w:rFonts w:ascii="Book Antiqua" w:eastAsia="Times New Roman" w:hAnsi="Book Antiqua" w:cs="Arial"/>
          <w:bCs/>
          <w:sz w:val="24"/>
          <w:szCs w:val="24"/>
          <w:lang w:val="en-US" w:eastAsia="en-GB"/>
        </w:rPr>
        <w:t>: 1152-1167 [PMID: 19592695 DOI: 10.1136/gut.2008.163667]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150 </w:t>
      </w:r>
      <w:r w:rsidRPr="00A07549">
        <w:rPr>
          <w:rFonts w:ascii="Book Antiqua" w:eastAsia="Times New Roman" w:hAnsi="Book Antiqua" w:cs="Arial"/>
          <w:b/>
          <w:bCs/>
          <w:sz w:val="24"/>
          <w:szCs w:val="24"/>
          <w:lang w:val="en-US" w:eastAsia="en-GB"/>
        </w:rPr>
        <w:t>Strober W</w:t>
      </w:r>
      <w:r w:rsidRPr="00A07549">
        <w:rPr>
          <w:rFonts w:ascii="Book Antiqua" w:eastAsia="Times New Roman" w:hAnsi="Book Antiqua" w:cs="Arial"/>
          <w:bCs/>
          <w:sz w:val="24"/>
          <w:szCs w:val="24"/>
          <w:lang w:val="en-US" w:eastAsia="en-GB"/>
        </w:rPr>
        <w:t>, Fuss IJ. Proinflammatory cytokines in the pathogenesis of inflammatory bowel diseases. </w:t>
      </w:r>
      <w:r w:rsidRPr="00A07549">
        <w:rPr>
          <w:rFonts w:ascii="Book Antiqua" w:eastAsia="Times New Roman" w:hAnsi="Book Antiqua" w:cs="Arial"/>
          <w:bCs/>
          <w:i/>
          <w:iCs/>
          <w:sz w:val="24"/>
          <w:szCs w:val="24"/>
          <w:lang w:val="en-US" w:eastAsia="en-GB"/>
        </w:rPr>
        <w:t>Gastroenterology</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140</w:t>
      </w:r>
      <w:r w:rsidRPr="00A07549">
        <w:rPr>
          <w:rFonts w:ascii="Book Antiqua" w:eastAsia="Times New Roman" w:hAnsi="Book Antiqua" w:cs="Arial"/>
          <w:bCs/>
          <w:sz w:val="24"/>
          <w:szCs w:val="24"/>
          <w:lang w:val="en-US" w:eastAsia="en-GB"/>
        </w:rPr>
        <w:t>: 1756-1767 [PMID: 21530742 DOI: 10.1053/j.gastro.2011.02.016]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151 </w:t>
      </w:r>
      <w:r w:rsidRPr="00A07549">
        <w:rPr>
          <w:rFonts w:ascii="Book Antiqua" w:eastAsia="Times New Roman" w:hAnsi="Book Antiqua" w:cs="Arial"/>
          <w:b/>
          <w:bCs/>
          <w:sz w:val="24"/>
          <w:szCs w:val="24"/>
          <w:lang w:val="en-US" w:eastAsia="en-GB"/>
        </w:rPr>
        <w:t>Li J</w:t>
      </w:r>
      <w:r w:rsidRPr="00A07549">
        <w:rPr>
          <w:rFonts w:ascii="Book Antiqua" w:eastAsia="Times New Roman" w:hAnsi="Book Antiqua" w:cs="Arial"/>
          <w:bCs/>
          <w:sz w:val="24"/>
          <w:szCs w:val="24"/>
          <w:lang w:val="en-US" w:eastAsia="en-GB"/>
        </w:rPr>
        <w:t xml:space="preserve">, Ueno A, Fort </w:t>
      </w:r>
      <w:proofErr w:type="spellStart"/>
      <w:r w:rsidRPr="00A07549">
        <w:rPr>
          <w:rFonts w:ascii="Book Antiqua" w:eastAsia="Times New Roman" w:hAnsi="Book Antiqua" w:cs="Arial"/>
          <w:bCs/>
          <w:sz w:val="24"/>
          <w:szCs w:val="24"/>
          <w:lang w:val="en-US" w:eastAsia="en-GB"/>
        </w:rPr>
        <w:t>Gasia</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Luider</w:t>
      </w:r>
      <w:proofErr w:type="spellEnd"/>
      <w:r w:rsidRPr="00A07549">
        <w:rPr>
          <w:rFonts w:ascii="Book Antiqua" w:eastAsia="Times New Roman" w:hAnsi="Book Antiqua" w:cs="Arial"/>
          <w:bCs/>
          <w:sz w:val="24"/>
          <w:szCs w:val="24"/>
          <w:lang w:val="en-US" w:eastAsia="en-GB"/>
        </w:rPr>
        <w:t xml:space="preserve"> J, Wang T, </w:t>
      </w:r>
      <w:proofErr w:type="spellStart"/>
      <w:r w:rsidRPr="00A07549">
        <w:rPr>
          <w:rFonts w:ascii="Book Antiqua" w:eastAsia="Times New Roman" w:hAnsi="Book Antiqua" w:cs="Arial"/>
          <w:bCs/>
          <w:sz w:val="24"/>
          <w:szCs w:val="24"/>
          <w:lang w:val="en-US" w:eastAsia="en-GB"/>
        </w:rPr>
        <w:t>Hirota</w:t>
      </w:r>
      <w:proofErr w:type="spellEnd"/>
      <w:r w:rsidRPr="00A07549">
        <w:rPr>
          <w:rFonts w:ascii="Book Antiqua" w:eastAsia="Times New Roman" w:hAnsi="Book Antiqua" w:cs="Arial"/>
          <w:bCs/>
          <w:sz w:val="24"/>
          <w:szCs w:val="24"/>
          <w:lang w:val="en-US" w:eastAsia="en-GB"/>
        </w:rPr>
        <w:t xml:space="preserve"> C, </w:t>
      </w:r>
      <w:proofErr w:type="spellStart"/>
      <w:r w:rsidRPr="00A07549">
        <w:rPr>
          <w:rFonts w:ascii="Book Antiqua" w:eastAsia="Times New Roman" w:hAnsi="Book Antiqua" w:cs="Arial"/>
          <w:bCs/>
          <w:sz w:val="24"/>
          <w:szCs w:val="24"/>
          <w:lang w:val="en-US" w:eastAsia="en-GB"/>
        </w:rPr>
        <w:t>Jijon</w:t>
      </w:r>
      <w:proofErr w:type="spellEnd"/>
      <w:r w:rsidRPr="00A07549">
        <w:rPr>
          <w:rFonts w:ascii="Book Antiqua" w:eastAsia="Times New Roman" w:hAnsi="Book Antiqua" w:cs="Arial"/>
          <w:bCs/>
          <w:sz w:val="24"/>
          <w:szCs w:val="24"/>
          <w:lang w:val="en-US" w:eastAsia="en-GB"/>
        </w:rPr>
        <w:t xml:space="preserve"> HB, Deane M, Tom M, Chan R, </w:t>
      </w:r>
      <w:proofErr w:type="spellStart"/>
      <w:r w:rsidRPr="00A07549">
        <w:rPr>
          <w:rFonts w:ascii="Book Antiqua" w:eastAsia="Times New Roman" w:hAnsi="Book Antiqua" w:cs="Arial"/>
          <w:bCs/>
          <w:sz w:val="24"/>
          <w:szCs w:val="24"/>
          <w:lang w:val="en-US" w:eastAsia="en-GB"/>
        </w:rPr>
        <w:t>Barkema</w:t>
      </w:r>
      <w:proofErr w:type="spellEnd"/>
      <w:r w:rsidRPr="00A07549">
        <w:rPr>
          <w:rFonts w:ascii="Book Antiqua" w:eastAsia="Times New Roman" w:hAnsi="Book Antiqua" w:cs="Arial"/>
          <w:bCs/>
          <w:sz w:val="24"/>
          <w:szCs w:val="24"/>
          <w:lang w:val="en-US" w:eastAsia="en-GB"/>
        </w:rPr>
        <w:t xml:space="preserve"> HW, Beck PL, Kaplan GG, </w:t>
      </w:r>
      <w:proofErr w:type="spellStart"/>
      <w:r w:rsidRPr="00A07549">
        <w:rPr>
          <w:rFonts w:ascii="Book Antiqua" w:eastAsia="Times New Roman" w:hAnsi="Book Antiqua" w:cs="Arial"/>
          <w:bCs/>
          <w:sz w:val="24"/>
          <w:szCs w:val="24"/>
          <w:lang w:val="en-US" w:eastAsia="en-GB"/>
        </w:rPr>
        <w:t>Panaccione</w:t>
      </w:r>
      <w:proofErr w:type="spellEnd"/>
      <w:r w:rsidRPr="00A07549">
        <w:rPr>
          <w:rFonts w:ascii="Book Antiqua" w:eastAsia="Times New Roman" w:hAnsi="Book Antiqua" w:cs="Arial"/>
          <w:bCs/>
          <w:sz w:val="24"/>
          <w:szCs w:val="24"/>
          <w:lang w:val="en-US" w:eastAsia="en-GB"/>
        </w:rPr>
        <w:t xml:space="preserve"> R, Qian J, </w:t>
      </w:r>
      <w:proofErr w:type="spellStart"/>
      <w:r w:rsidRPr="00A07549">
        <w:rPr>
          <w:rFonts w:ascii="Book Antiqua" w:eastAsia="Times New Roman" w:hAnsi="Book Antiqua" w:cs="Arial"/>
          <w:bCs/>
          <w:sz w:val="24"/>
          <w:szCs w:val="24"/>
          <w:lang w:val="en-US" w:eastAsia="en-GB"/>
        </w:rPr>
        <w:t>Iacucci</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Gui</w:t>
      </w:r>
      <w:proofErr w:type="spellEnd"/>
      <w:r w:rsidRPr="00A07549">
        <w:rPr>
          <w:rFonts w:ascii="Book Antiqua" w:eastAsia="Times New Roman" w:hAnsi="Book Antiqua" w:cs="Arial"/>
          <w:bCs/>
          <w:sz w:val="24"/>
          <w:szCs w:val="24"/>
          <w:lang w:val="en-US" w:eastAsia="en-GB"/>
        </w:rPr>
        <w:t xml:space="preserve"> X, Ghosh S. Profiles of Lamina Propria T Helper Cell Subsets Discriminate Between Ulcerative Colitis and Crohn's Disease. </w:t>
      </w:r>
      <w:proofErr w:type="spellStart"/>
      <w:r w:rsidRPr="00A07549">
        <w:rPr>
          <w:rFonts w:ascii="Book Antiqua" w:eastAsia="Times New Roman" w:hAnsi="Book Antiqua" w:cs="Arial"/>
          <w:bCs/>
          <w:i/>
          <w:iCs/>
          <w:sz w:val="24"/>
          <w:szCs w:val="24"/>
          <w:lang w:val="en-US" w:eastAsia="en-GB"/>
        </w:rPr>
        <w:t>Inflamm</w:t>
      </w:r>
      <w:proofErr w:type="spellEnd"/>
      <w:r w:rsidRPr="00A07549">
        <w:rPr>
          <w:rFonts w:ascii="Book Antiqua" w:eastAsia="Times New Roman" w:hAnsi="Book Antiqua" w:cs="Arial"/>
          <w:bCs/>
          <w:i/>
          <w:iCs/>
          <w:sz w:val="24"/>
          <w:szCs w:val="24"/>
          <w:lang w:val="en-US" w:eastAsia="en-GB"/>
        </w:rPr>
        <w:t xml:space="preserve"> Bowel Dis</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22</w:t>
      </w:r>
      <w:r w:rsidRPr="00A07549">
        <w:rPr>
          <w:rFonts w:ascii="Book Antiqua" w:eastAsia="Times New Roman" w:hAnsi="Book Antiqua" w:cs="Arial"/>
          <w:bCs/>
          <w:sz w:val="24"/>
          <w:szCs w:val="24"/>
          <w:lang w:val="en-US" w:eastAsia="en-GB"/>
        </w:rPr>
        <w:t>: 1779-1792 [PMID: 27243594 DOI: 10.1097/MIB.0000000000000811]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152 </w:t>
      </w:r>
      <w:r w:rsidRPr="00A07549">
        <w:rPr>
          <w:rFonts w:ascii="Book Antiqua" w:eastAsia="Times New Roman" w:hAnsi="Book Antiqua" w:cs="Arial"/>
          <w:b/>
          <w:bCs/>
          <w:sz w:val="24"/>
          <w:szCs w:val="24"/>
          <w:lang w:val="en-US" w:eastAsia="en-GB"/>
        </w:rPr>
        <w:t>Li J</w:t>
      </w:r>
      <w:r w:rsidRPr="00A07549">
        <w:rPr>
          <w:rFonts w:ascii="Book Antiqua" w:eastAsia="Times New Roman" w:hAnsi="Book Antiqua" w:cs="Arial"/>
          <w:bCs/>
          <w:sz w:val="24"/>
          <w:szCs w:val="24"/>
          <w:lang w:val="en-US" w:eastAsia="en-GB"/>
        </w:rPr>
        <w:t xml:space="preserve">, Ueno A, </w:t>
      </w:r>
      <w:proofErr w:type="spellStart"/>
      <w:r w:rsidRPr="00A07549">
        <w:rPr>
          <w:rFonts w:ascii="Book Antiqua" w:eastAsia="Times New Roman" w:hAnsi="Book Antiqua" w:cs="Arial"/>
          <w:bCs/>
          <w:sz w:val="24"/>
          <w:szCs w:val="24"/>
          <w:lang w:val="en-US" w:eastAsia="en-GB"/>
        </w:rPr>
        <w:t>Iacucci</w:t>
      </w:r>
      <w:proofErr w:type="spellEnd"/>
      <w:r w:rsidRPr="00A07549">
        <w:rPr>
          <w:rFonts w:ascii="Book Antiqua" w:eastAsia="Times New Roman" w:hAnsi="Book Antiqua" w:cs="Arial"/>
          <w:bCs/>
          <w:sz w:val="24"/>
          <w:szCs w:val="24"/>
          <w:lang w:val="en-US" w:eastAsia="en-GB"/>
        </w:rPr>
        <w:t xml:space="preserve"> M, Fort </w:t>
      </w:r>
      <w:proofErr w:type="spellStart"/>
      <w:r w:rsidRPr="00A07549">
        <w:rPr>
          <w:rFonts w:ascii="Book Antiqua" w:eastAsia="Times New Roman" w:hAnsi="Book Antiqua" w:cs="Arial"/>
          <w:bCs/>
          <w:sz w:val="24"/>
          <w:szCs w:val="24"/>
          <w:lang w:val="en-US" w:eastAsia="en-GB"/>
        </w:rPr>
        <w:t>Gasia</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Jijon</w:t>
      </w:r>
      <w:proofErr w:type="spellEnd"/>
      <w:r w:rsidRPr="00A07549">
        <w:rPr>
          <w:rFonts w:ascii="Book Antiqua" w:eastAsia="Times New Roman" w:hAnsi="Book Antiqua" w:cs="Arial"/>
          <w:bCs/>
          <w:sz w:val="24"/>
          <w:szCs w:val="24"/>
          <w:lang w:val="en-US" w:eastAsia="en-GB"/>
        </w:rPr>
        <w:t xml:space="preserve"> HB, </w:t>
      </w:r>
      <w:proofErr w:type="spellStart"/>
      <w:r w:rsidRPr="00A07549">
        <w:rPr>
          <w:rFonts w:ascii="Book Antiqua" w:eastAsia="Times New Roman" w:hAnsi="Book Antiqua" w:cs="Arial"/>
          <w:bCs/>
          <w:sz w:val="24"/>
          <w:szCs w:val="24"/>
          <w:lang w:val="en-US" w:eastAsia="en-GB"/>
        </w:rPr>
        <w:t>Panaccione</w:t>
      </w:r>
      <w:proofErr w:type="spellEnd"/>
      <w:r w:rsidRPr="00A07549">
        <w:rPr>
          <w:rFonts w:ascii="Book Antiqua" w:eastAsia="Times New Roman" w:hAnsi="Book Antiqua" w:cs="Arial"/>
          <w:bCs/>
          <w:sz w:val="24"/>
          <w:szCs w:val="24"/>
          <w:lang w:val="en-US" w:eastAsia="en-GB"/>
        </w:rPr>
        <w:t xml:space="preserve"> R, Kaplan GG, Beck PL, </w:t>
      </w:r>
      <w:proofErr w:type="spellStart"/>
      <w:r w:rsidRPr="00A07549">
        <w:rPr>
          <w:rFonts w:ascii="Book Antiqua" w:eastAsia="Times New Roman" w:hAnsi="Book Antiqua" w:cs="Arial"/>
          <w:bCs/>
          <w:sz w:val="24"/>
          <w:szCs w:val="24"/>
          <w:lang w:val="en-US" w:eastAsia="en-GB"/>
        </w:rPr>
        <w:t>Luider</w:t>
      </w:r>
      <w:proofErr w:type="spellEnd"/>
      <w:r w:rsidRPr="00A07549">
        <w:rPr>
          <w:rFonts w:ascii="Book Antiqua" w:eastAsia="Times New Roman" w:hAnsi="Book Antiqua" w:cs="Arial"/>
          <w:bCs/>
          <w:sz w:val="24"/>
          <w:szCs w:val="24"/>
          <w:lang w:val="en-US" w:eastAsia="en-GB"/>
        </w:rPr>
        <w:t xml:space="preserve"> J, </w:t>
      </w:r>
      <w:proofErr w:type="spellStart"/>
      <w:r w:rsidRPr="00A07549">
        <w:rPr>
          <w:rFonts w:ascii="Book Antiqua" w:eastAsia="Times New Roman" w:hAnsi="Book Antiqua" w:cs="Arial"/>
          <w:bCs/>
          <w:sz w:val="24"/>
          <w:szCs w:val="24"/>
          <w:lang w:val="en-US" w:eastAsia="en-GB"/>
        </w:rPr>
        <w:t>Barkema</w:t>
      </w:r>
      <w:proofErr w:type="spellEnd"/>
      <w:r w:rsidRPr="00A07549">
        <w:rPr>
          <w:rFonts w:ascii="Book Antiqua" w:eastAsia="Times New Roman" w:hAnsi="Book Antiqua" w:cs="Arial"/>
          <w:bCs/>
          <w:sz w:val="24"/>
          <w:szCs w:val="24"/>
          <w:lang w:val="en-US" w:eastAsia="en-GB"/>
        </w:rPr>
        <w:t xml:space="preserve"> HW, Qian J, </w:t>
      </w:r>
      <w:proofErr w:type="spellStart"/>
      <w:r w:rsidRPr="00A07549">
        <w:rPr>
          <w:rFonts w:ascii="Book Antiqua" w:eastAsia="Times New Roman" w:hAnsi="Book Antiqua" w:cs="Arial"/>
          <w:bCs/>
          <w:sz w:val="24"/>
          <w:szCs w:val="24"/>
          <w:lang w:val="en-US" w:eastAsia="en-GB"/>
        </w:rPr>
        <w:t>Gui</w:t>
      </w:r>
      <w:proofErr w:type="spellEnd"/>
      <w:r w:rsidRPr="00A07549">
        <w:rPr>
          <w:rFonts w:ascii="Book Antiqua" w:eastAsia="Times New Roman" w:hAnsi="Book Antiqua" w:cs="Arial"/>
          <w:bCs/>
          <w:sz w:val="24"/>
          <w:szCs w:val="24"/>
          <w:lang w:val="en-US" w:eastAsia="en-GB"/>
        </w:rPr>
        <w:t xml:space="preserve"> X, Ghosh S. Crossover Subsets of CD4</w:t>
      </w:r>
      <w:r w:rsidRPr="002B5B3C">
        <w:rPr>
          <w:rFonts w:ascii="Book Antiqua" w:eastAsia="Times New Roman" w:hAnsi="Book Antiqua" w:cs="Arial"/>
          <w:bCs/>
          <w:sz w:val="24"/>
          <w:szCs w:val="24"/>
          <w:vertAlign w:val="superscript"/>
          <w:lang w:val="en-US" w:eastAsia="en-GB"/>
        </w:rPr>
        <w:t>+</w:t>
      </w:r>
      <w:r w:rsidRPr="00A07549">
        <w:rPr>
          <w:rFonts w:ascii="Book Antiqua" w:eastAsia="Times New Roman" w:hAnsi="Book Antiqua" w:cs="Arial"/>
          <w:bCs/>
          <w:sz w:val="24"/>
          <w:szCs w:val="24"/>
          <w:lang w:val="en-US" w:eastAsia="en-GB"/>
        </w:rPr>
        <w:t xml:space="preserve"> T Lymphocytes in the Intestinal Lamina Propria of Patients with Crohn's Disease and Ulcerative Colitis. </w:t>
      </w:r>
      <w:r w:rsidRPr="00A07549">
        <w:rPr>
          <w:rFonts w:ascii="Book Antiqua" w:eastAsia="Times New Roman" w:hAnsi="Book Antiqua" w:cs="Arial"/>
          <w:bCs/>
          <w:i/>
          <w:iCs/>
          <w:sz w:val="24"/>
          <w:szCs w:val="24"/>
          <w:lang w:val="en-US" w:eastAsia="en-GB"/>
        </w:rPr>
        <w:t>Dig Dis Sci</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62</w:t>
      </w:r>
      <w:r w:rsidRPr="00A07549">
        <w:rPr>
          <w:rFonts w:ascii="Book Antiqua" w:eastAsia="Times New Roman" w:hAnsi="Book Antiqua" w:cs="Arial"/>
          <w:bCs/>
          <w:sz w:val="24"/>
          <w:szCs w:val="24"/>
          <w:lang w:val="en-US" w:eastAsia="en-GB"/>
        </w:rPr>
        <w:t>: 2357-2368 [PMID: 28573508 DOI: 10.1007/s10620-017-4596-9]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153 </w:t>
      </w:r>
      <w:r w:rsidRPr="00A07549">
        <w:rPr>
          <w:rFonts w:ascii="Book Antiqua" w:eastAsia="Times New Roman" w:hAnsi="Book Antiqua" w:cs="Arial"/>
          <w:b/>
          <w:bCs/>
          <w:sz w:val="24"/>
          <w:szCs w:val="24"/>
          <w:lang w:val="en-US" w:eastAsia="en-GB"/>
        </w:rPr>
        <w:t>Heller F</w:t>
      </w:r>
      <w:r w:rsidRPr="00A07549">
        <w:rPr>
          <w:rFonts w:ascii="Book Antiqua" w:eastAsia="Times New Roman" w:hAnsi="Book Antiqua" w:cs="Arial"/>
          <w:bCs/>
          <w:sz w:val="24"/>
          <w:szCs w:val="24"/>
          <w:lang w:val="en-US" w:eastAsia="en-GB"/>
        </w:rPr>
        <w:t xml:space="preserve">, Florian P, Bojarski C, Richter J, Christ M, Hillenbrand B, </w:t>
      </w:r>
      <w:proofErr w:type="spellStart"/>
      <w:r w:rsidRPr="00A07549">
        <w:rPr>
          <w:rFonts w:ascii="Book Antiqua" w:eastAsia="Times New Roman" w:hAnsi="Book Antiqua" w:cs="Arial"/>
          <w:bCs/>
          <w:sz w:val="24"/>
          <w:szCs w:val="24"/>
          <w:lang w:val="en-US" w:eastAsia="en-GB"/>
        </w:rPr>
        <w:t>Mankertz</w:t>
      </w:r>
      <w:proofErr w:type="spellEnd"/>
      <w:r w:rsidRPr="00A07549">
        <w:rPr>
          <w:rFonts w:ascii="Book Antiqua" w:eastAsia="Times New Roman" w:hAnsi="Book Antiqua" w:cs="Arial"/>
          <w:bCs/>
          <w:sz w:val="24"/>
          <w:szCs w:val="24"/>
          <w:lang w:val="en-US" w:eastAsia="en-GB"/>
        </w:rPr>
        <w:t xml:space="preserve"> J, </w:t>
      </w:r>
      <w:proofErr w:type="spellStart"/>
      <w:r w:rsidRPr="00A07549">
        <w:rPr>
          <w:rFonts w:ascii="Book Antiqua" w:eastAsia="Times New Roman" w:hAnsi="Book Antiqua" w:cs="Arial"/>
          <w:bCs/>
          <w:sz w:val="24"/>
          <w:szCs w:val="24"/>
          <w:lang w:val="en-US" w:eastAsia="en-GB"/>
        </w:rPr>
        <w:t>Gitter</w:t>
      </w:r>
      <w:proofErr w:type="spellEnd"/>
      <w:r w:rsidRPr="00A07549">
        <w:rPr>
          <w:rFonts w:ascii="Book Antiqua" w:eastAsia="Times New Roman" w:hAnsi="Book Antiqua" w:cs="Arial"/>
          <w:bCs/>
          <w:sz w:val="24"/>
          <w:szCs w:val="24"/>
          <w:lang w:val="en-US" w:eastAsia="en-GB"/>
        </w:rPr>
        <w:t xml:space="preserve"> AH, </w:t>
      </w:r>
      <w:proofErr w:type="spellStart"/>
      <w:r w:rsidRPr="00A07549">
        <w:rPr>
          <w:rFonts w:ascii="Book Antiqua" w:eastAsia="Times New Roman" w:hAnsi="Book Antiqua" w:cs="Arial"/>
          <w:bCs/>
          <w:sz w:val="24"/>
          <w:szCs w:val="24"/>
          <w:lang w:val="en-US" w:eastAsia="en-GB"/>
        </w:rPr>
        <w:t>Bürgel</w:t>
      </w:r>
      <w:proofErr w:type="spellEnd"/>
      <w:r w:rsidRPr="00A07549">
        <w:rPr>
          <w:rFonts w:ascii="Book Antiqua" w:eastAsia="Times New Roman" w:hAnsi="Book Antiqua" w:cs="Arial"/>
          <w:bCs/>
          <w:sz w:val="24"/>
          <w:szCs w:val="24"/>
          <w:lang w:val="en-US" w:eastAsia="en-GB"/>
        </w:rPr>
        <w:t xml:space="preserve"> N, Fromm M, </w:t>
      </w:r>
      <w:proofErr w:type="spellStart"/>
      <w:r w:rsidRPr="00A07549">
        <w:rPr>
          <w:rFonts w:ascii="Book Antiqua" w:eastAsia="Times New Roman" w:hAnsi="Book Antiqua" w:cs="Arial"/>
          <w:bCs/>
          <w:sz w:val="24"/>
          <w:szCs w:val="24"/>
          <w:lang w:val="en-US" w:eastAsia="en-GB"/>
        </w:rPr>
        <w:t>Zeitz</w:t>
      </w:r>
      <w:proofErr w:type="spellEnd"/>
      <w:r w:rsidRPr="00A07549">
        <w:rPr>
          <w:rFonts w:ascii="Book Antiqua" w:eastAsia="Times New Roman" w:hAnsi="Book Antiqua" w:cs="Arial"/>
          <w:bCs/>
          <w:sz w:val="24"/>
          <w:szCs w:val="24"/>
          <w:lang w:val="en-US" w:eastAsia="en-GB"/>
        </w:rPr>
        <w:t xml:space="preserve"> M, Fuss I, Strober W, </w:t>
      </w:r>
      <w:proofErr w:type="spellStart"/>
      <w:r w:rsidRPr="00A07549">
        <w:rPr>
          <w:rFonts w:ascii="Book Antiqua" w:eastAsia="Times New Roman" w:hAnsi="Book Antiqua" w:cs="Arial"/>
          <w:bCs/>
          <w:sz w:val="24"/>
          <w:szCs w:val="24"/>
          <w:lang w:val="en-US" w:eastAsia="en-GB"/>
        </w:rPr>
        <w:t>Schulzke</w:t>
      </w:r>
      <w:proofErr w:type="spellEnd"/>
      <w:r w:rsidRPr="00A07549">
        <w:rPr>
          <w:rFonts w:ascii="Book Antiqua" w:eastAsia="Times New Roman" w:hAnsi="Book Antiqua" w:cs="Arial"/>
          <w:bCs/>
          <w:sz w:val="24"/>
          <w:szCs w:val="24"/>
          <w:lang w:val="en-US" w:eastAsia="en-GB"/>
        </w:rPr>
        <w:t xml:space="preserve"> JD. Interleukin-13 is the key effector Th2 cytokine in ulcerative colitis that affects epithelial tight junctions, apoptosis, and cell restitution. </w:t>
      </w:r>
      <w:r w:rsidRPr="00A07549">
        <w:rPr>
          <w:rFonts w:ascii="Book Antiqua" w:eastAsia="Times New Roman" w:hAnsi="Book Antiqua" w:cs="Arial"/>
          <w:bCs/>
          <w:i/>
          <w:iCs/>
          <w:sz w:val="24"/>
          <w:szCs w:val="24"/>
          <w:lang w:val="en-US" w:eastAsia="en-GB"/>
        </w:rPr>
        <w:t>Gastroenterology</w:t>
      </w:r>
      <w:r w:rsidRPr="00A07549">
        <w:rPr>
          <w:rFonts w:ascii="Book Antiqua" w:eastAsia="Times New Roman" w:hAnsi="Book Antiqua" w:cs="Arial"/>
          <w:bCs/>
          <w:sz w:val="24"/>
          <w:szCs w:val="24"/>
          <w:lang w:val="en-US" w:eastAsia="en-GB"/>
        </w:rPr>
        <w:t> 2005; </w:t>
      </w:r>
      <w:r w:rsidRPr="00A07549">
        <w:rPr>
          <w:rFonts w:ascii="Book Antiqua" w:eastAsia="Times New Roman" w:hAnsi="Book Antiqua" w:cs="Arial"/>
          <w:b/>
          <w:bCs/>
          <w:sz w:val="24"/>
          <w:szCs w:val="24"/>
          <w:lang w:val="en-US" w:eastAsia="en-GB"/>
        </w:rPr>
        <w:t>129</w:t>
      </w:r>
      <w:r w:rsidRPr="00A07549">
        <w:rPr>
          <w:rFonts w:ascii="Book Antiqua" w:eastAsia="Times New Roman" w:hAnsi="Book Antiqua" w:cs="Arial"/>
          <w:bCs/>
          <w:sz w:val="24"/>
          <w:szCs w:val="24"/>
          <w:lang w:val="en-US" w:eastAsia="en-GB"/>
        </w:rPr>
        <w:t>: 550-564 [PMID: 16083712 DOI: 10.1016/j.gastro.2005.05.002]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154 </w:t>
      </w:r>
      <w:proofErr w:type="spellStart"/>
      <w:r w:rsidRPr="00A07549">
        <w:rPr>
          <w:rFonts w:ascii="Book Antiqua" w:eastAsia="Times New Roman" w:hAnsi="Book Antiqua" w:cs="Arial"/>
          <w:b/>
          <w:bCs/>
          <w:sz w:val="24"/>
          <w:szCs w:val="24"/>
          <w:lang w:val="en-US" w:eastAsia="en-GB"/>
        </w:rPr>
        <w:t>Ebbo</w:t>
      </w:r>
      <w:proofErr w:type="spellEnd"/>
      <w:r w:rsidRPr="00A07549">
        <w:rPr>
          <w:rFonts w:ascii="Book Antiqua" w:eastAsia="Times New Roman" w:hAnsi="Book Antiqua" w:cs="Arial"/>
          <w:b/>
          <w:bCs/>
          <w:sz w:val="24"/>
          <w:szCs w:val="24"/>
          <w:lang w:val="en-US" w:eastAsia="en-GB"/>
        </w:rPr>
        <w:t xml:space="preserve"> M</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Crinier</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Vély</w:t>
      </w:r>
      <w:proofErr w:type="spellEnd"/>
      <w:r w:rsidRPr="00A07549">
        <w:rPr>
          <w:rFonts w:ascii="Book Antiqua" w:eastAsia="Times New Roman" w:hAnsi="Book Antiqua" w:cs="Arial"/>
          <w:bCs/>
          <w:sz w:val="24"/>
          <w:szCs w:val="24"/>
          <w:lang w:val="en-US" w:eastAsia="en-GB"/>
        </w:rPr>
        <w:t xml:space="preserve"> F, </w:t>
      </w:r>
      <w:proofErr w:type="spellStart"/>
      <w:r w:rsidRPr="00A07549">
        <w:rPr>
          <w:rFonts w:ascii="Book Antiqua" w:eastAsia="Times New Roman" w:hAnsi="Book Antiqua" w:cs="Arial"/>
          <w:bCs/>
          <w:sz w:val="24"/>
          <w:szCs w:val="24"/>
          <w:lang w:val="en-US" w:eastAsia="en-GB"/>
        </w:rPr>
        <w:t>Vivier</w:t>
      </w:r>
      <w:proofErr w:type="spellEnd"/>
      <w:r w:rsidRPr="00A07549">
        <w:rPr>
          <w:rFonts w:ascii="Book Antiqua" w:eastAsia="Times New Roman" w:hAnsi="Book Antiqua" w:cs="Arial"/>
          <w:bCs/>
          <w:sz w:val="24"/>
          <w:szCs w:val="24"/>
          <w:lang w:val="en-US" w:eastAsia="en-GB"/>
        </w:rPr>
        <w:t xml:space="preserve"> E. Innate lymphoid cells: major players in inflammatory diseases. </w:t>
      </w:r>
      <w:r w:rsidRPr="00A07549">
        <w:rPr>
          <w:rFonts w:ascii="Book Antiqua" w:eastAsia="Times New Roman" w:hAnsi="Book Antiqua" w:cs="Arial"/>
          <w:bCs/>
          <w:i/>
          <w:iCs/>
          <w:sz w:val="24"/>
          <w:szCs w:val="24"/>
          <w:lang w:val="en-US" w:eastAsia="en-GB"/>
        </w:rPr>
        <w:t>Nat Rev Immunol</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17</w:t>
      </w:r>
      <w:r w:rsidRPr="00A07549">
        <w:rPr>
          <w:rFonts w:ascii="Book Antiqua" w:eastAsia="Times New Roman" w:hAnsi="Book Antiqua" w:cs="Arial"/>
          <w:bCs/>
          <w:sz w:val="24"/>
          <w:szCs w:val="24"/>
          <w:lang w:val="en-US" w:eastAsia="en-GB"/>
        </w:rPr>
        <w:t>: 665-678 [PMID: 28804130 DOI: 10.1038/nri.2017.86]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155 </w:t>
      </w:r>
      <w:r w:rsidRPr="00A07549">
        <w:rPr>
          <w:rFonts w:ascii="Book Antiqua" w:eastAsia="Times New Roman" w:hAnsi="Book Antiqua" w:cs="Arial"/>
          <w:b/>
          <w:bCs/>
          <w:sz w:val="24"/>
          <w:szCs w:val="24"/>
          <w:lang w:val="en-US" w:eastAsia="en-GB"/>
        </w:rPr>
        <w:t>Lloyd CM</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Snelgrove</w:t>
      </w:r>
      <w:proofErr w:type="spellEnd"/>
      <w:r w:rsidRPr="00A07549">
        <w:rPr>
          <w:rFonts w:ascii="Book Antiqua" w:eastAsia="Times New Roman" w:hAnsi="Book Antiqua" w:cs="Arial"/>
          <w:bCs/>
          <w:sz w:val="24"/>
          <w:szCs w:val="24"/>
          <w:lang w:val="en-US" w:eastAsia="en-GB"/>
        </w:rPr>
        <w:t xml:space="preserve"> RJ. Type 2 immunity: Expanding our view. </w:t>
      </w:r>
      <w:r w:rsidRPr="00A07549">
        <w:rPr>
          <w:rFonts w:ascii="Book Antiqua" w:eastAsia="Times New Roman" w:hAnsi="Book Antiqua" w:cs="Arial"/>
          <w:bCs/>
          <w:i/>
          <w:iCs/>
          <w:sz w:val="24"/>
          <w:szCs w:val="24"/>
          <w:lang w:val="en-US" w:eastAsia="en-GB"/>
        </w:rPr>
        <w:t>Sci Immunol</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3</w:t>
      </w:r>
      <w:r w:rsidRPr="00A07549">
        <w:rPr>
          <w:rFonts w:ascii="Book Antiqua" w:eastAsia="Times New Roman" w:hAnsi="Book Antiqua" w:cs="Arial"/>
          <w:bCs/>
          <w:sz w:val="24"/>
          <w:szCs w:val="24"/>
          <w:lang w:val="en-US" w:eastAsia="en-GB"/>
        </w:rPr>
        <w:t xml:space="preserve"> [PMID: 29980619 DOI: 10.1126/</w:t>
      </w:r>
      <w:proofErr w:type="gramStart"/>
      <w:r w:rsidRPr="00A07549">
        <w:rPr>
          <w:rFonts w:ascii="Book Antiqua" w:eastAsia="Times New Roman" w:hAnsi="Book Antiqua" w:cs="Arial"/>
          <w:bCs/>
          <w:sz w:val="24"/>
          <w:szCs w:val="24"/>
          <w:lang w:val="en-US" w:eastAsia="en-GB"/>
        </w:rPr>
        <w:t>sciimmunol.aat</w:t>
      </w:r>
      <w:proofErr w:type="gramEnd"/>
      <w:r w:rsidRPr="00A07549">
        <w:rPr>
          <w:rFonts w:ascii="Book Antiqua" w:eastAsia="Times New Roman" w:hAnsi="Book Antiqua" w:cs="Arial"/>
          <w:bCs/>
          <w:sz w:val="24"/>
          <w:szCs w:val="24"/>
          <w:lang w:val="en-US" w:eastAsia="en-GB"/>
        </w:rPr>
        <w:t>1604]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156 </w:t>
      </w:r>
      <w:proofErr w:type="spellStart"/>
      <w:r w:rsidRPr="00A07549">
        <w:rPr>
          <w:rFonts w:ascii="Book Antiqua" w:eastAsia="Times New Roman" w:hAnsi="Book Antiqua" w:cs="Arial"/>
          <w:b/>
          <w:bCs/>
          <w:sz w:val="24"/>
          <w:szCs w:val="24"/>
          <w:lang w:val="en-US" w:eastAsia="en-GB"/>
        </w:rPr>
        <w:t>Ananthakrishnan</w:t>
      </w:r>
      <w:proofErr w:type="spellEnd"/>
      <w:r w:rsidRPr="00A07549">
        <w:rPr>
          <w:rFonts w:ascii="Book Antiqua" w:eastAsia="Times New Roman" w:hAnsi="Book Antiqua" w:cs="Arial"/>
          <w:b/>
          <w:bCs/>
          <w:sz w:val="24"/>
          <w:szCs w:val="24"/>
          <w:lang w:val="en-US" w:eastAsia="en-GB"/>
        </w:rPr>
        <w:t xml:space="preserve"> AN</w:t>
      </w:r>
      <w:r w:rsidRPr="00A07549">
        <w:rPr>
          <w:rFonts w:ascii="Book Antiqua" w:eastAsia="Times New Roman" w:hAnsi="Book Antiqua" w:cs="Arial"/>
          <w:bCs/>
          <w:sz w:val="24"/>
          <w:szCs w:val="24"/>
          <w:lang w:val="en-US" w:eastAsia="en-GB"/>
        </w:rPr>
        <w:t xml:space="preserve">, Bernstein CN, Iliopoulos D, Macpherson A, </w:t>
      </w:r>
      <w:proofErr w:type="spellStart"/>
      <w:r w:rsidRPr="00A07549">
        <w:rPr>
          <w:rFonts w:ascii="Book Antiqua" w:eastAsia="Times New Roman" w:hAnsi="Book Antiqua" w:cs="Arial"/>
          <w:bCs/>
          <w:sz w:val="24"/>
          <w:szCs w:val="24"/>
          <w:lang w:val="en-US" w:eastAsia="en-GB"/>
        </w:rPr>
        <w:t>Neurath</w:t>
      </w:r>
      <w:proofErr w:type="spellEnd"/>
      <w:r w:rsidRPr="00A07549">
        <w:rPr>
          <w:rFonts w:ascii="Book Antiqua" w:eastAsia="Times New Roman" w:hAnsi="Book Antiqua" w:cs="Arial"/>
          <w:bCs/>
          <w:sz w:val="24"/>
          <w:szCs w:val="24"/>
          <w:lang w:val="en-US" w:eastAsia="en-GB"/>
        </w:rPr>
        <w:t xml:space="preserve"> MF, Ali RAR, </w:t>
      </w:r>
      <w:proofErr w:type="spellStart"/>
      <w:r w:rsidRPr="00A07549">
        <w:rPr>
          <w:rFonts w:ascii="Book Antiqua" w:eastAsia="Times New Roman" w:hAnsi="Book Antiqua" w:cs="Arial"/>
          <w:bCs/>
          <w:sz w:val="24"/>
          <w:szCs w:val="24"/>
          <w:lang w:val="en-US" w:eastAsia="en-GB"/>
        </w:rPr>
        <w:t>Vavricka</w:t>
      </w:r>
      <w:proofErr w:type="spellEnd"/>
      <w:r w:rsidRPr="00A07549">
        <w:rPr>
          <w:rFonts w:ascii="Book Antiqua" w:eastAsia="Times New Roman" w:hAnsi="Book Antiqua" w:cs="Arial"/>
          <w:bCs/>
          <w:sz w:val="24"/>
          <w:szCs w:val="24"/>
          <w:lang w:val="en-US" w:eastAsia="en-GB"/>
        </w:rPr>
        <w:t xml:space="preserve"> SR, Fiocchi C. Environmental triggers in IBD: a review of progress and evidence. </w:t>
      </w:r>
      <w:r w:rsidRPr="00A07549">
        <w:rPr>
          <w:rFonts w:ascii="Book Antiqua" w:eastAsia="Times New Roman" w:hAnsi="Book Antiqua" w:cs="Arial"/>
          <w:bCs/>
          <w:i/>
          <w:iCs/>
          <w:sz w:val="24"/>
          <w:szCs w:val="24"/>
          <w:lang w:val="en-US" w:eastAsia="en-GB"/>
        </w:rPr>
        <w:t xml:space="preserve">Nat Rev Gastroenterol </w:t>
      </w:r>
      <w:proofErr w:type="spellStart"/>
      <w:r w:rsidRPr="00A07549">
        <w:rPr>
          <w:rFonts w:ascii="Book Antiqua" w:eastAsia="Times New Roman" w:hAnsi="Book Antiqua" w:cs="Arial"/>
          <w:bCs/>
          <w:i/>
          <w:iCs/>
          <w:sz w:val="24"/>
          <w:szCs w:val="24"/>
          <w:lang w:val="en-US" w:eastAsia="en-GB"/>
        </w:rPr>
        <w:t>Hepatol</w:t>
      </w:r>
      <w:proofErr w:type="spellEnd"/>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15</w:t>
      </w:r>
      <w:r w:rsidRPr="00A07549">
        <w:rPr>
          <w:rFonts w:ascii="Book Antiqua" w:eastAsia="Times New Roman" w:hAnsi="Book Antiqua" w:cs="Arial"/>
          <w:bCs/>
          <w:sz w:val="24"/>
          <w:szCs w:val="24"/>
          <w:lang w:val="en-US" w:eastAsia="en-GB"/>
        </w:rPr>
        <w:t>: 39-49 [PMID: 29018271 DOI: 10.1038/nrgastro.2017.136]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157 </w:t>
      </w:r>
      <w:proofErr w:type="spellStart"/>
      <w:r w:rsidRPr="00A07549">
        <w:rPr>
          <w:rFonts w:ascii="Book Antiqua" w:eastAsia="Times New Roman" w:hAnsi="Book Antiqua" w:cs="Arial"/>
          <w:b/>
          <w:bCs/>
          <w:sz w:val="24"/>
          <w:szCs w:val="24"/>
          <w:lang w:val="en-US" w:eastAsia="en-GB"/>
        </w:rPr>
        <w:t>Koslowski</w:t>
      </w:r>
      <w:proofErr w:type="spellEnd"/>
      <w:r w:rsidRPr="00A07549">
        <w:rPr>
          <w:rFonts w:ascii="Book Antiqua" w:eastAsia="Times New Roman" w:hAnsi="Book Antiqua" w:cs="Arial"/>
          <w:b/>
          <w:bCs/>
          <w:sz w:val="24"/>
          <w:szCs w:val="24"/>
          <w:lang w:val="en-US" w:eastAsia="en-GB"/>
        </w:rPr>
        <w:t xml:space="preserve"> MJ</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Beisner</w:t>
      </w:r>
      <w:proofErr w:type="spellEnd"/>
      <w:r w:rsidRPr="00A07549">
        <w:rPr>
          <w:rFonts w:ascii="Book Antiqua" w:eastAsia="Times New Roman" w:hAnsi="Book Antiqua" w:cs="Arial"/>
          <w:bCs/>
          <w:sz w:val="24"/>
          <w:szCs w:val="24"/>
          <w:lang w:val="en-US" w:eastAsia="en-GB"/>
        </w:rPr>
        <w:t xml:space="preserve"> J, </w:t>
      </w:r>
      <w:proofErr w:type="spellStart"/>
      <w:r w:rsidRPr="00A07549">
        <w:rPr>
          <w:rFonts w:ascii="Book Antiqua" w:eastAsia="Times New Roman" w:hAnsi="Book Antiqua" w:cs="Arial"/>
          <w:bCs/>
          <w:sz w:val="24"/>
          <w:szCs w:val="24"/>
          <w:lang w:val="en-US" w:eastAsia="en-GB"/>
        </w:rPr>
        <w:t>Stange</w:t>
      </w:r>
      <w:proofErr w:type="spellEnd"/>
      <w:r w:rsidRPr="00A07549">
        <w:rPr>
          <w:rFonts w:ascii="Book Antiqua" w:eastAsia="Times New Roman" w:hAnsi="Book Antiqua" w:cs="Arial"/>
          <w:bCs/>
          <w:sz w:val="24"/>
          <w:szCs w:val="24"/>
          <w:lang w:val="en-US" w:eastAsia="en-GB"/>
        </w:rPr>
        <w:t xml:space="preserve"> EF, </w:t>
      </w:r>
      <w:proofErr w:type="spellStart"/>
      <w:r w:rsidRPr="00A07549">
        <w:rPr>
          <w:rFonts w:ascii="Book Antiqua" w:eastAsia="Times New Roman" w:hAnsi="Book Antiqua" w:cs="Arial"/>
          <w:bCs/>
          <w:sz w:val="24"/>
          <w:szCs w:val="24"/>
          <w:lang w:val="en-US" w:eastAsia="en-GB"/>
        </w:rPr>
        <w:t>Wehkamp</w:t>
      </w:r>
      <w:proofErr w:type="spellEnd"/>
      <w:r w:rsidRPr="00A07549">
        <w:rPr>
          <w:rFonts w:ascii="Book Antiqua" w:eastAsia="Times New Roman" w:hAnsi="Book Antiqua" w:cs="Arial"/>
          <w:bCs/>
          <w:sz w:val="24"/>
          <w:szCs w:val="24"/>
          <w:lang w:val="en-US" w:eastAsia="en-GB"/>
        </w:rPr>
        <w:t xml:space="preserve"> J. Innate antimicrobial host defense in small intestinal Crohn's disease. </w:t>
      </w:r>
      <w:r w:rsidRPr="00A07549">
        <w:rPr>
          <w:rFonts w:ascii="Book Antiqua" w:eastAsia="Times New Roman" w:hAnsi="Book Antiqua" w:cs="Arial"/>
          <w:bCs/>
          <w:i/>
          <w:iCs/>
          <w:sz w:val="24"/>
          <w:szCs w:val="24"/>
          <w:lang w:val="en-US" w:eastAsia="en-GB"/>
        </w:rPr>
        <w:t>Int J Med Microbiol</w:t>
      </w:r>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300</w:t>
      </w:r>
      <w:r w:rsidRPr="00A07549">
        <w:rPr>
          <w:rFonts w:ascii="Book Antiqua" w:eastAsia="Times New Roman" w:hAnsi="Book Antiqua" w:cs="Arial"/>
          <w:bCs/>
          <w:sz w:val="24"/>
          <w:szCs w:val="24"/>
          <w:lang w:val="en-US" w:eastAsia="en-GB"/>
        </w:rPr>
        <w:t>: 34-40 [PMID: 19850516 DOI: 10.1016/j.ijmm.2009.08.011]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158 </w:t>
      </w:r>
      <w:proofErr w:type="spellStart"/>
      <w:r w:rsidRPr="00A07549">
        <w:rPr>
          <w:rFonts w:ascii="Book Antiqua" w:eastAsia="Times New Roman" w:hAnsi="Book Antiqua" w:cs="Arial"/>
          <w:b/>
          <w:bCs/>
          <w:sz w:val="24"/>
          <w:szCs w:val="24"/>
          <w:lang w:val="en-US" w:eastAsia="en-GB"/>
        </w:rPr>
        <w:t>Maloy</w:t>
      </w:r>
      <w:proofErr w:type="spellEnd"/>
      <w:r w:rsidRPr="00A07549">
        <w:rPr>
          <w:rFonts w:ascii="Book Antiqua" w:eastAsia="Times New Roman" w:hAnsi="Book Antiqua" w:cs="Arial"/>
          <w:b/>
          <w:bCs/>
          <w:sz w:val="24"/>
          <w:szCs w:val="24"/>
          <w:lang w:val="en-US" w:eastAsia="en-GB"/>
        </w:rPr>
        <w:t xml:space="preserve"> KJ</w:t>
      </w:r>
      <w:r w:rsidRPr="00A07549">
        <w:rPr>
          <w:rFonts w:ascii="Book Antiqua" w:eastAsia="Times New Roman" w:hAnsi="Book Antiqua" w:cs="Arial"/>
          <w:bCs/>
          <w:sz w:val="24"/>
          <w:szCs w:val="24"/>
          <w:lang w:val="en-US" w:eastAsia="en-GB"/>
        </w:rPr>
        <w:t>, Powrie F. Intestinal homeostasis and its breakdown in inflammatory bowel disease. </w:t>
      </w:r>
      <w:r w:rsidRPr="00A07549">
        <w:rPr>
          <w:rFonts w:ascii="Book Antiqua" w:eastAsia="Times New Roman" w:hAnsi="Book Antiqua" w:cs="Arial"/>
          <w:bCs/>
          <w:i/>
          <w:iCs/>
          <w:sz w:val="24"/>
          <w:szCs w:val="24"/>
          <w:lang w:val="en-US" w:eastAsia="en-GB"/>
        </w:rPr>
        <w:t>Nature</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474</w:t>
      </w:r>
      <w:r w:rsidRPr="00A07549">
        <w:rPr>
          <w:rFonts w:ascii="Book Antiqua" w:eastAsia="Times New Roman" w:hAnsi="Book Antiqua" w:cs="Arial"/>
          <w:bCs/>
          <w:sz w:val="24"/>
          <w:szCs w:val="24"/>
          <w:lang w:val="en-US" w:eastAsia="en-GB"/>
        </w:rPr>
        <w:t>: 298-306 [PMID: 21677746 DOI: 10.1038/nature10208]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159 </w:t>
      </w:r>
      <w:r w:rsidRPr="00A07549">
        <w:rPr>
          <w:rFonts w:ascii="Book Antiqua" w:eastAsia="Times New Roman" w:hAnsi="Book Antiqua" w:cs="Arial"/>
          <w:b/>
          <w:bCs/>
          <w:sz w:val="24"/>
          <w:szCs w:val="24"/>
          <w:lang w:val="en-US" w:eastAsia="en-GB"/>
        </w:rPr>
        <w:t xml:space="preserve">Van der </w:t>
      </w:r>
      <w:proofErr w:type="spellStart"/>
      <w:r w:rsidRPr="00A07549">
        <w:rPr>
          <w:rFonts w:ascii="Book Antiqua" w:eastAsia="Times New Roman" w:hAnsi="Book Antiqua" w:cs="Arial"/>
          <w:b/>
          <w:bCs/>
          <w:sz w:val="24"/>
          <w:szCs w:val="24"/>
          <w:lang w:val="en-US" w:eastAsia="en-GB"/>
        </w:rPr>
        <w:t>Sluis</w:t>
      </w:r>
      <w:proofErr w:type="spellEnd"/>
      <w:r w:rsidRPr="00A07549">
        <w:rPr>
          <w:rFonts w:ascii="Book Antiqua" w:eastAsia="Times New Roman" w:hAnsi="Book Antiqua" w:cs="Arial"/>
          <w:b/>
          <w:bCs/>
          <w:sz w:val="24"/>
          <w:szCs w:val="24"/>
          <w:lang w:val="en-US" w:eastAsia="en-GB"/>
        </w:rPr>
        <w:t xml:space="preserve"> M</w:t>
      </w:r>
      <w:r w:rsidRPr="00A07549">
        <w:rPr>
          <w:rFonts w:ascii="Book Antiqua" w:eastAsia="Times New Roman" w:hAnsi="Book Antiqua" w:cs="Arial"/>
          <w:bCs/>
          <w:sz w:val="24"/>
          <w:szCs w:val="24"/>
          <w:lang w:val="en-US" w:eastAsia="en-GB"/>
        </w:rPr>
        <w:t xml:space="preserve">, De Koning BA, De </w:t>
      </w:r>
      <w:proofErr w:type="spellStart"/>
      <w:r w:rsidRPr="00A07549">
        <w:rPr>
          <w:rFonts w:ascii="Book Antiqua" w:eastAsia="Times New Roman" w:hAnsi="Book Antiqua" w:cs="Arial"/>
          <w:bCs/>
          <w:sz w:val="24"/>
          <w:szCs w:val="24"/>
          <w:lang w:val="en-US" w:eastAsia="en-GB"/>
        </w:rPr>
        <w:t>Bruijn</w:t>
      </w:r>
      <w:proofErr w:type="spellEnd"/>
      <w:r w:rsidRPr="00A07549">
        <w:rPr>
          <w:rFonts w:ascii="Book Antiqua" w:eastAsia="Times New Roman" w:hAnsi="Book Antiqua" w:cs="Arial"/>
          <w:bCs/>
          <w:sz w:val="24"/>
          <w:szCs w:val="24"/>
          <w:lang w:val="en-US" w:eastAsia="en-GB"/>
        </w:rPr>
        <w:t xml:space="preserve"> AC, </w:t>
      </w:r>
      <w:proofErr w:type="spellStart"/>
      <w:r w:rsidRPr="00A07549">
        <w:rPr>
          <w:rFonts w:ascii="Book Antiqua" w:eastAsia="Times New Roman" w:hAnsi="Book Antiqua" w:cs="Arial"/>
          <w:bCs/>
          <w:sz w:val="24"/>
          <w:szCs w:val="24"/>
          <w:lang w:val="en-US" w:eastAsia="en-GB"/>
        </w:rPr>
        <w:t>Velcich</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Meijerink</w:t>
      </w:r>
      <w:proofErr w:type="spellEnd"/>
      <w:r w:rsidRPr="00A07549">
        <w:rPr>
          <w:rFonts w:ascii="Book Antiqua" w:eastAsia="Times New Roman" w:hAnsi="Book Antiqua" w:cs="Arial"/>
          <w:bCs/>
          <w:sz w:val="24"/>
          <w:szCs w:val="24"/>
          <w:lang w:val="en-US" w:eastAsia="en-GB"/>
        </w:rPr>
        <w:t xml:space="preserve"> JP, Van </w:t>
      </w:r>
      <w:proofErr w:type="spellStart"/>
      <w:r w:rsidRPr="00A07549">
        <w:rPr>
          <w:rFonts w:ascii="Book Antiqua" w:eastAsia="Times New Roman" w:hAnsi="Book Antiqua" w:cs="Arial"/>
          <w:bCs/>
          <w:sz w:val="24"/>
          <w:szCs w:val="24"/>
          <w:lang w:val="en-US" w:eastAsia="en-GB"/>
        </w:rPr>
        <w:t>Goudoever</w:t>
      </w:r>
      <w:proofErr w:type="spellEnd"/>
      <w:r w:rsidRPr="00A07549">
        <w:rPr>
          <w:rFonts w:ascii="Book Antiqua" w:eastAsia="Times New Roman" w:hAnsi="Book Antiqua" w:cs="Arial"/>
          <w:bCs/>
          <w:sz w:val="24"/>
          <w:szCs w:val="24"/>
          <w:lang w:val="en-US" w:eastAsia="en-GB"/>
        </w:rPr>
        <w:t xml:space="preserve"> JB, </w:t>
      </w:r>
      <w:proofErr w:type="spellStart"/>
      <w:r w:rsidRPr="00A07549">
        <w:rPr>
          <w:rFonts w:ascii="Book Antiqua" w:eastAsia="Times New Roman" w:hAnsi="Book Antiqua" w:cs="Arial"/>
          <w:bCs/>
          <w:sz w:val="24"/>
          <w:szCs w:val="24"/>
          <w:lang w:val="en-US" w:eastAsia="en-GB"/>
        </w:rPr>
        <w:t>Büller</w:t>
      </w:r>
      <w:proofErr w:type="spellEnd"/>
      <w:r w:rsidRPr="00A07549">
        <w:rPr>
          <w:rFonts w:ascii="Book Antiqua" w:eastAsia="Times New Roman" w:hAnsi="Book Antiqua" w:cs="Arial"/>
          <w:bCs/>
          <w:sz w:val="24"/>
          <w:szCs w:val="24"/>
          <w:lang w:val="en-US" w:eastAsia="en-GB"/>
        </w:rPr>
        <w:t xml:space="preserve"> HA, Dekker J, Van </w:t>
      </w:r>
      <w:proofErr w:type="spellStart"/>
      <w:r w:rsidRPr="00A07549">
        <w:rPr>
          <w:rFonts w:ascii="Book Antiqua" w:eastAsia="Times New Roman" w:hAnsi="Book Antiqua" w:cs="Arial"/>
          <w:bCs/>
          <w:sz w:val="24"/>
          <w:szCs w:val="24"/>
          <w:lang w:val="en-US" w:eastAsia="en-GB"/>
        </w:rPr>
        <w:t>Seuningen</w:t>
      </w:r>
      <w:proofErr w:type="spellEnd"/>
      <w:r w:rsidRPr="00A07549">
        <w:rPr>
          <w:rFonts w:ascii="Book Antiqua" w:eastAsia="Times New Roman" w:hAnsi="Book Antiqua" w:cs="Arial"/>
          <w:bCs/>
          <w:sz w:val="24"/>
          <w:szCs w:val="24"/>
          <w:lang w:val="en-US" w:eastAsia="en-GB"/>
        </w:rPr>
        <w:t xml:space="preserve"> I, Renes IB, </w:t>
      </w:r>
      <w:proofErr w:type="spellStart"/>
      <w:r w:rsidRPr="00A07549">
        <w:rPr>
          <w:rFonts w:ascii="Book Antiqua" w:eastAsia="Times New Roman" w:hAnsi="Book Antiqua" w:cs="Arial"/>
          <w:bCs/>
          <w:sz w:val="24"/>
          <w:szCs w:val="24"/>
          <w:lang w:val="en-US" w:eastAsia="en-GB"/>
        </w:rPr>
        <w:t>Einerhand</w:t>
      </w:r>
      <w:proofErr w:type="spellEnd"/>
      <w:r w:rsidRPr="00A07549">
        <w:rPr>
          <w:rFonts w:ascii="Book Antiqua" w:eastAsia="Times New Roman" w:hAnsi="Book Antiqua" w:cs="Arial"/>
          <w:bCs/>
          <w:sz w:val="24"/>
          <w:szCs w:val="24"/>
          <w:lang w:val="en-US" w:eastAsia="en-GB"/>
        </w:rPr>
        <w:t xml:space="preserve"> AW. Muc2-deficient mice spontaneously develop colitis, indicating that MUC2 is critical for colonic protection. </w:t>
      </w:r>
      <w:r w:rsidRPr="00A07549">
        <w:rPr>
          <w:rFonts w:ascii="Book Antiqua" w:eastAsia="Times New Roman" w:hAnsi="Book Antiqua" w:cs="Arial"/>
          <w:bCs/>
          <w:i/>
          <w:iCs/>
          <w:sz w:val="24"/>
          <w:szCs w:val="24"/>
          <w:lang w:val="en-US" w:eastAsia="en-GB"/>
        </w:rPr>
        <w:t>Gastroenterology</w:t>
      </w:r>
      <w:r w:rsidRPr="00A07549">
        <w:rPr>
          <w:rFonts w:ascii="Book Antiqua" w:eastAsia="Times New Roman" w:hAnsi="Book Antiqua" w:cs="Arial"/>
          <w:bCs/>
          <w:sz w:val="24"/>
          <w:szCs w:val="24"/>
          <w:lang w:val="en-US" w:eastAsia="en-GB"/>
        </w:rPr>
        <w:t> 2006; </w:t>
      </w:r>
      <w:r w:rsidRPr="00A07549">
        <w:rPr>
          <w:rFonts w:ascii="Book Antiqua" w:eastAsia="Times New Roman" w:hAnsi="Book Antiqua" w:cs="Arial"/>
          <w:b/>
          <w:bCs/>
          <w:sz w:val="24"/>
          <w:szCs w:val="24"/>
          <w:lang w:val="en-US" w:eastAsia="en-GB"/>
        </w:rPr>
        <w:t>131</w:t>
      </w:r>
      <w:r w:rsidRPr="00A07549">
        <w:rPr>
          <w:rFonts w:ascii="Book Antiqua" w:eastAsia="Times New Roman" w:hAnsi="Book Antiqua" w:cs="Arial"/>
          <w:bCs/>
          <w:sz w:val="24"/>
          <w:szCs w:val="24"/>
          <w:lang w:val="en-US" w:eastAsia="en-GB"/>
        </w:rPr>
        <w:t>: 117-129 [PMID: 16831596 DOI: 10.1053/j.gastro.2006.04.020]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160 </w:t>
      </w:r>
      <w:r w:rsidRPr="00A07549">
        <w:rPr>
          <w:rFonts w:ascii="Book Antiqua" w:eastAsia="Times New Roman" w:hAnsi="Book Antiqua" w:cs="Arial"/>
          <w:b/>
          <w:bCs/>
          <w:sz w:val="24"/>
          <w:szCs w:val="24"/>
          <w:lang w:val="en-US" w:eastAsia="en-GB"/>
        </w:rPr>
        <w:t>Johansson ME</w:t>
      </w:r>
      <w:r w:rsidRPr="00A07549">
        <w:rPr>
          <w:rFonts w:ascii="Book Antiqua" w:eastAsia="Times New Roman" w:hAnsi="Book Antiqua" w:cs="Arial"/>
          <w:bCs/>
          <w:sz w:val="24"/>
          <w:szCs w:val="24"/>
          <w:lang w:val="en-US" w:eastAsia="en-GB"/>
        </w:rPr>
        <w:t xml:space="preserve">, Phillipson M, </w:t>
      </w:r>
      <w:proofErr w:type="spellStart"/>
      <w:r w:rsidRPr="00A07549">
        <w:rPr>
          <w:rFonts w:ascii="Book Antiqua" w:eastAsia="Times New Roman" w:hAnsi="Book Antiqua" w:cs="Arial"/>
          <w:bCs/>
          <w:sz w:val="24"/>
          <w:szCs w:val="24"/>
          <w:lang w:val="en-US" w:eastAsia="en-GB"/>
        </w:rPr>
        <w:t>Petersson</w:t>
      </w:r>
      <w:proofErr w:type="spellEnd"/>
      <w:r w:rsidRPr="00A07549">
        <w:rPr>
          <w:rFonts w:ascii="Book Antiqua" w:eastAsia="Times New Roman" w:hAnsi="Book Antiqua" w:cs="Arial"/>
          <w:bCs/>
          <w:sz w:val="24"/>
          <w:szCs w:val="24"/>
          <w:lang w:val="en-US" w:eastAsia="en-GB"/>
        </w:rPr>
        <w:t xml:space="preserve"> J, </w:t>
      </w:r>
      <w:proofErr w:type="spellStart"/>
      <w:r w:rsidRPr="00A07549">
        <w:rPr>
          <w:rFonts w:ascii="Book Antiqua" w:eastAsia="Times New Roman" w:hAnsi="Book Antiqua" w:cs="Arial"/>
          <w:bCs/>
          <w:sz w:val="24"/>
          <w:szCs w:val="24"/>
          <w:lang w:val="en-US" w:eastAsia="en-GB"/>
        </w:rPr>
        <w:t>Velcich</w:t>
      </w:r>
      <w:proofErr w:type="spellEnd"/>
      <w:r w:rsidRPr="00A07549">
        <w:rPr>
          <w:rFonts w:ascii="Book Antiqua" w:eastAsia="Times New Roman" w:hAnsi="Book Antiqua" w:cs="Arial"/>
          <w:bCs/>
          <w:sz w:val="24"/>
          <w:szCs w:val="24"/>
          <w:lang w:val="en-US" w:eastAsia="en-GB"/>
        </w:rPr>
        <w:t xml:space="preserve"> A, Holm L, Hansson GC. The inner of the two Muc2 mucin-dependent mucus layers in colon is devoid of bacteria. </w:t>
      </w:r>
      <w:r w:rsidRPr="00A07549">
        <w:rPr>
          <w:rFonts w:ascii="Book Antiqua" w:eastAsia="Times New Roman" w:hAnsi="Book Antiqua" w:cs="Arial"/>
          <w:bCs/>
          <w:i/>
          <w:iCs/>
          <w:sz w:val="24"/>
          <w:szCs w:val="24"/>
          <w:lang w:val="en-US" w:eastAsia="en-GB"/>
        </w:rPr>
        <w:t xml:space="preserve">Proc Natl </w:t>
      </w:r>
      <w:proofErr w:type="spellStart"/>
      <w:r w:rsidRPr="00A07549">
        <w:rPr>
          <w:rFonts w:ascii="Book Antiqua" w:eastAsia="Times New Roman" w:hAnsi="Book Antiqua" w:cs="Arial"/>
          <w:bCs/>
          <w:i/>
          <w:iCs/>
          <w:sz w:val="24"/>
          <w:szCs w:val="24"/>
          <w:lang w:val="en-US" w:eastAsia="en-GB"/>
        </w:rPr>
        <w:t>Acad</w:t>
      </w:r>
      <w:proofErr w:type="spellEnd"/>
      <w:r w:rsidRPr="00A07549">
        <w:rPr>
          <w:rFonts w:ascii="Book Antiqua" w:eastAsia="Times New Roman" w:hAnsi="Book Antiqua" w:cs="Arial"/>
          <w:bCs/>
          <w:i/>
          <w:iCs/>
          <w:sz w:val="24"/>
          <w:szCs w:val="24"/>
          <w:lang w:val="en-US" w:eastAsia="en-GB"/>
        </w:rPr>
        <w:t xml:space="preserve"> Sci USA</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105</w:t>
      </w:r>
      <w:r w:rsidRPr="00A07549">
        <w:rPr>
          <w:rFonts w:ascii="Book Antiqua" w:eastAsia="Times New Roman" w:hAnsi="Book Antiqua" w:cs="Arial"/>
          <w:bCs/>
          <w:sz w:val="24"/>
          <w:szCs w:val="24"/>
          <w:lang w:val="en-US" w:eastAsia="en-GB"/>
        </w:rPr>
        <w:t>: 15064-15069 [PMID: 18806221 DOI: 10.1073/pnas.0803124105]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161 </w:t>
      </w:r>
      <w:r w:rsidRPr="00A07549">
        <w:rPr>
          <w:rFonts w:ascii="Book Antiqua" w:eastAsia="Times New Roman" w:hAnsi="Book Antiqua" w:cs="Arial"/>
          <w:b/>
          <w:bCs/>
          <w:sz w:val="24"/>
          <w:szCs w:val="24"/>
          <w:lang w:val="en-US" w:eastAsia="en-GB"/>
        </w:rPr>
        <w:t>Johansson ME</w:t>
      </w:r>
      <w:r w:rsidRPr="00A07549">
        <w:rPr>
          <w:rFonts w:ascii="Book Antiqua" w:eastAsia="Times New Roman" w:hAnsi="Book Antiqua" w:cs="Arial"/>
          <w:bCs/>
          <w:sz w:val="24"/>
          <w:szCs w:val="24"/>
          <w:lang w:val="en-US" w:eastAsia="en-GB"/>
        </w:rPr>
        <w:t xml:space="preserve">, Gustafsson JK, </w:t>
      </w:r>
      <w:proofErr w:type="spellStart"/>
      <w:r w:rsidRPr="00A07549">
        <w:rPr>
          <w:rFonts w:ascii="Book Antiqua" w:eastAsia="Times New Roman" w:hAnsi="Book Antiqua" w:cs="Arial"/>
          <w:bCs/>
          <w:sz w:val="24"/>
          <w:szCs w:val="24"/>
          <w:lang w:val="en-US" w:eastAsia="en-GB"/>
        </w:rPr>
        <w:t>Holmén</w:t>
      </w:r>
      <w:proofErr w:type="spellEnd"/>
      <w:r w:rsidRPr="00A07549">
        <w:rPr>
          <w:rFonts w:ascii="Book Antiqua" w:eastAsia="Times New Roman" w:hAnsi="Book Antiqua" w:cs="Arial"/>
          <w:bCs/>
          <w:sz w:val="24"/>
          <w:szCs w:val="24"/>
          <w:lang w:val="en-US" w:eastAsia="en-GB"/>
        </w:rPr>
        <w:t xml:space="preserve">-Larsson J, Jabbar KS, Xia L, Xu H, </w:t>
      </w:r>
      <w:proofErr w:type="spellStart"/>
      <w:r w:rsidRPr="00A07549">
        <w:rPr>
          <w:rFonts w:ascii="Book Antiqua" w:eastAsia="Times New Roman" w:hAnsi="Book Antiqua" w:cs="Arial"/>
          <w:bCs/>
          <w:sz w:val="24"/>
          <w:szCs w:val="24"/>
          <w:lang w:val="en-US" w:eastAsia="en-GB"/>
        </w:rPr>
        <w:t>Ghishan</w:t>
      </w:r>
      <w:proofErr w:type="spellEnd"/>
      <w:r w:rsidRPr="00A07549">
        <w:rPr>
          <w:rFonts w:ascii="Book Antiqua" w:eastAsia="Times New Roman" w:hAnsi="Book Antiqua" w:cs="Arial"/>
          <w:bCs/>
          <w:sz w:val="24"/>
          <w:szCs w:val="24"/>
          <w:lang w:val="en-US" w:eastAsia="en-GB"/>
        </w:rPr>
        <w:t xml:space="preserve"> FK, Carvalho FA, Gewirtz AT, </w:t>
      </w:r>
      <w:proofErr w:type="spellStart"/>
      <w:r w:rsidRPr="00A07549">
        <w:rPr>
          <w:rFonts w:ascii="Book Antiqua" w:eastAsia="Times New Roman" w:hAnsi="Book Antiqua" w:cs="Arial"/>
          <w:bCs/>
          <w:sz w:val="24"/>
          <w:szCs w:val="24"/>
          <w:lang w:val="en-US" w:eastAsia="en-GB"/>
        </w:rPr>
        <w:t>Sjövall</w:t>
      </w:r>
      <w:proofErr w:type="spellEnd"/>
      <w:r w:rsidRPr="00A07549">
        <w:rPr>
          <w:rFonts w:ascii="Book Antiqua" w:eastAsia="Times New Roman" w:hAnsi="Book Antiqua" w:cs="Arial"/>
          <w:bCs/>
          <w:sz w:val="24"/>
          <w:szCs w:val="24"/>
          <w:lang w:val="en-US" w:eastAsia="en-GB"/>
        </w:rPr>
        <w:t xml:space="preserve"> H, Hansson GC. Bacteria penetrate the normally impenetrable inner colon mucus layer in both murine colitis models and patients with ulcerative colitis. </w:t>
      </w:r>
      <w:r w:rsidRPr="00A07549">
        <w:rPr>
          <w:rFonts w:ascii="Book Antiqua" w:eastAsia="Times New Roman" w:hAnsi="Book Antiqua" w:cs="Arial"/>
          <w:bCs/>
          <w:i/>
          <w:iCs/>
          <w:sz w:val="24"/>
          <w:szCs w:val="24"/>
          <w:lang w:val="en-US" w:eastAsia="en-GB"/>
        </w:rPr>
        <w:t>Gut</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63</w:t>
      </w:r>
      <w:r w:rsidRPr="00A07549">
        <w:rPr>
          <w:rFonts w:ascii="Book Antiqua" w:eastAsia="Times New Roman" w:hAnsi="Book Antiqua" w:cs="Arial"/>
          <w:bCs/>
          <w:sz w:val="24"/>
          <w:szCs w:val="24"/>
          <w:lang w:val="en-US" w:eastAsia="en-GB"/>
        </w:rPr>
        <w:t>: 281-291 [PMID: 23426893 DOI: 10.1136/gutjnl-2012-303207]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162 </w:t>
      </w:r>
      <w:proofErr w:type="spellStart"/>
      <w:r w:rsidRPr="00A07549">
        <w:rPr>
          <w:rFonts w:ascii="Book Antiqua" w:eastAsia="Times New Roman" w:hAnsi="Book Antiqua" w:cs="Arial"/>
          <w:b/>
          <w:bCs/>
          <w:sz w:val="24"/>
          <w:szCs w:val="24"/>
          <w:lang w:val="en-US" w:eastAsia="en-GB"/>
        </w:rPr>
        <w:t>Irie</w:t>
      </w:r>
      <w:proofErr w:type="spellEnd"/>
      <w:r w:rsidRPr="00A07549">
        <w:rPr>
          <w:rFonts w:ascii="Book Antiqua" w:eastAsia="Times New Roman" w:hAnsi="Book Antiqua" w:cs="Arial"/>
          <w:b/>
          <w:bCs/>
          <w:sz w:val="24"/>
          <w:szCs w:val="24"/>
          <w:lang w:val="en-US" w:eastAsia="en-GB"/>
        </w:rPr>
        <w:t xml:space="preserve"> A</w:t>
      </w:r>
      <w:r w:rsidRPr="00A07549">
        <w:rPr>
          <w:rFonts w:ascii="Book Antiqua" w:eastAsia="Times New Roman" w:hAnsi="Book Antiqua" w:cs="Arial"/>
          <w:bCs/>
          <w:sz w:val="24"/>
          <w:szCs w:val="24"/>
          <w:lang w:val="en-US" w:eastAsia="en-GB"/>
        </w:rPr>
        <w:t xml:space="preserve">, Imamura T, </w:t>
      </w:r>
      <w:proofErr w:type="spellStart"/>
      <w:r w:rsidRPr="00A07549">
        <w:rPr>
          <w:rFonts w:ascii="Book Antiqua" w:eastAsia="Times New Roman" w:hAnsi="Book Antiqua" w:cs="Arial"/>
          <w:bCs/>
          <w:sz w:val="24"/>
          <w:szCs w:val="24"/>
          <w:lang w:val="en-US" w:eastAsia="en-GB"/>
        </w:rPr>
        <w:t>Michibata</w:t>
      </w:r>
      <w:proofErr w:type="spellEnd"/>
      <w:r w:rsidRPr="00A07549">
        <w:rPr>
          <w:rFonts w:ascii="Book Antiqua" w:eastAsia="Times New Roman" w:hAnsi="Book Antiqua" w:cs="Arial"/>
          <w:bCs/>
          <w:sz w:val="24"/>
          <w:szCs w:val="24"/>
          <w:lang w:val="en-US" w:eastAsia="en-GB"/>
        </w:rPr>
        <w:t xml:space="preserve"> Y, Kubo T, Takeda N, Shibuya I, Sogo S, Araki K, Nishimura Y. Accumulation of HLA-DR4 in Colonic Epithelial Cells Causes Severe </w:t>
      </w:r>
      <w:r w:rsidRPr="00A07549">
        <w:rPr>
          <w:rFonts w:ascii="Book Antiqua" w:eastAsia="Times New Roman" w:hAnsi="Book Antiqua" w:cs="Arial"/>
          <w:bCs/>
          <w:sz w:val="24"/>
          <w:szCs w:val="24"/>
          <w:lang w:val="en-US" w:eastAsia="en-GB"/>
        </w:rPr>
        <w:lastRenderedPageBreak/>
        <w:t>Colitis in Homozygous HLA-DR4 Transgenic Mice. </w:t>
      </w:r>
      <w:proofErr w:type="spellStart"/>
      <w:r w:rsidRPr="00A07549">
        <w:rPr>
          <w:rFonts w:ascii="Book Antiqua" w:eastAsia="Times New Roman" w:hAnsi="Book Antiqua" w:cs="Arial"/>
          <w:bCs/>
          <w:i/>
          <w:iCs/>
          <w:sz w:val="24"/>
          <w:szCs w:val="24"/>
          <w:lang w:val="en-US" w:eastAsia="en-GB"/>
        </w:rPr>
        <w:t>Inflamm</w:t>
      </w:r>
      <w:proofErr w:type="spellEnd"/>
      <w:r w:rsidRPr="00A07549">
        <w:rPr>
          <w:rFonts w:ascii="Book Antiqua" w:eastAsia="Times New Roman" w:hAnsi="Book Antiqua" w:cs="Arial"/>
          <w:bCs/>
          <w:i/>
          <w:iCs/>
          <w:sz w:val="24"/>
          <w:szCs w:val="24"/>
          <w:lang w:val="en-US" w:eastAsia="en-GB"/>
        </w:rPr>
        <w:t xml:space="preserve"> Bowel Dis</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23</w:t>
      </w:r>
      <w:r w:rsidRPr="00A07549">
        <w:rPr>
          <w:rFonts w:ascii="Book Antiqua" w:eastAsia="Times New Roman" w:hAnsi="Book Antiqua" w:cs="Arial"/>
          <w:bCs/>
          <w:sz w:val="24"/>
          <w:szCs w:val="24"/>
          <w:lang w:val="en-US" w:eastAsia="en-GB"/>
        </w:rPr>
        <w:t>: 2121-2133 [PMID: 29084077 DOI: 10.1097/MIB.0000000000001282]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163 </w:t>
      </w:r>
      <w:proofErr w:type="spellStart"/>
      <w:r w:rsidRPr="00A07549">
        <w:rPr>
          <w:rFonts w:ascii="Book Antiqua" w:eastAsia="Times New Roman" w:hAnsi="Book Antiqua" w:cs="Arial"/>
          <w:b/>
          <w:bCs/>
          <w:sz w:val="24"/>
          <w:szCs w:val="24"/>
          <w:lang w:val="en-US" w:eastAsia="en-GB"/>
        </w:rPr>
        <w:t>Alipour</w:t>
      </w:r>
      <w:proofErr w:type="spellEnd"/>
      <w:r w:rsidRPr="00A07549">
        <w:rPr>
          <w:rFonts w:ascii="Book Antiqua" w:eastAsia="Times New Roman" w:hAnsi="Book Antiqua" w:cs="Arial"/>
          <w:b/>
          <w:bCs/>
          <w:sz w:val="24"/>
          <w:szCs w:val="24"/>
          <w:lang w:val="en-US" w:eastAsia="en-GB"/>
        </w:rPr>
        <w:t xml:space="preserve"> M</w:t>
      </w:r>
      <w:r w:rsidRPr="00A07549">
        <w:rPr>
          <w:rFonts w:ascii="Book Antiqua" w:eastAsia="Times New Roman" w:hAnsi="Book Antiqua" w:cs="Arial"/>
          <w:bCs/>
          <w:sz w:val="24"/>
          <w:szCs w:val="24"/>
          <w:lang w:val="en-US" w:eastAsia="en-GB"/>
        </w:rPr>
        <w:t xml:space="preserve">, Zaidi D, </w:t>
      </w:r>
      <w:proofErr w:type="spellStart"/>
      <w:r w:rsidRPr="00A07549">
        <w:rPr>
          <w:rFonts w:ascii="Book Antiqua" w:eastAsia="Times New Roman" w:hAnsi="Book Antiqua" w:cs="Arial"/>
          <w:bCs/>
          <w:sz w:val="24"/>
          <w:szCs w:val="24"/>
          <w:lang w:val="en-US" w:eastAsia="en-GB"/>
        </w:rPr>
        <w:t>Valcheva</w:t>
      </w:r>
      <w:proofErr w:type="spellEnd"/>
      <w:r w:rsidRPr="00A07549">
        <w:rPr>
          <w:rFonts w:ascii="Book Antiqua" w:eastAsia="Times New Roman" w:hAnsi="Book Antiqua" w:cs="Arial"/>
          <w:bCs/>
          <w:sz w:val="24"/>
          <w:szCs w:val="24"/>
          <w:lang w:val="en-US" w:eastAsia="en-GB"/>
        </w:rPr>
        <w:t xml:space="preserve"> R, </w:t>
      </w:r>
      <w:proofErr w:type="spellStart"/>
      <w:r w:rsidRPr="00A07549">
        <w:rPr>
          <w:rFonts w:ascii="Book Antiqua" w:eastAsia="Times New Roman" w:hAnsi="Book Antiqua" w:cs="Arial"/>
          <w:bCs/>
          <w:sz w:val="24"/>
          <w:szCs w:val="24"/>
          <w:lang w:val="en-US" w:eastAsia="en-GB"/>
        </w:rPr>
        <w:t>Jovel</w:t>
      </w:r>
      <w:proofErr w:type="spellEnd"/>
      <w:r w:rsidRPr="00A07549">
        <w:rPr>
          <w:rFonts w:ascii="Book Antiqua" w:eastAsia="Times New Roman" w:hAnsi="Book Antiqua" w:cs="Arial"/>
          <w:bCs/>
          <w:sz w:val="24"/>
          <w:szCs w:val="24"/>
          <w:lang w:val="en-US" w:eastAsia="en-GB"/>
        </w:rPr>
        <w:t xml:space="preserve"> J, Martínez I, </w:t>
      </w:r>
      <w:proofErr w:type="spellStart"/>
      <w:r w:rsidRPr="00A07549">
        <w:rPr>
          <w:rFonts w:ascii="Book Antiqua" w:eastAsia="Times New Roman" w:hAnsi="Book Antiqua" w:cs="Arial"/>
          <w:bCs/>
          <w:sz w:val="24"/>
          <w:szCs w:val="24"/>
          <w:lang w:val="en-US" w:eastAsia="en-GB"/>
        </w:rPr>
        <w:t>Sergi</w:t>
      </w:r>
      <w:proofErr w:type="spellEnd"/>
      <w:r w:rsidRPr="00A07549">
        <w:rPr>
          <w:rFonts w:ascii="Book Antiqua" w:eastAsia="Times New Roman" w:hAnsi="Book Antiqua" w:cs="Arial"/>
          <w:bCs/>
          <w:sz w:val="24"/>
          <w:szCs w:val="24"/>
          <w:lang w:val="en-US" w:eastAsia="en-GB"/>
        </w:rPr>
        <w:t xml:space="preserve"> C, Walter J, Mason AL, Wong GK, Dieleman LA, Carroll MW, Huynh HQ, Wine E. Mucosal Barrier Depletion and Loss of Bacterial Diversity are Primary Abnormalities in </w:t>
      </w:r>
      <w:proofErr w:type="spellStart"/>
      <w:r w:rsidRPr="00A07549">
        <w:rPr>
          <w:rFonts w:ascii="Book Antiqua" w:eastAsia="Times New Roman" w:hAnsi="Book Antiqua" w:cs="Arial"/>
          <w:bCs/>
          <w:sz w:val="24"/>
          <w:szCs w:val="24"/>
          <w:lang w:val="en-US" w:eastAsia="en-GB"/>
        </w:rPr>
        <w:t>Paediatric</w:t>
      </w:r>
      <w:proofErr w:type="spellEnd"/>
      <w:r w:rsidRPr="00A07549">
        <w:rPr>
          <w:rFonts w:ascii="Book Antiqua" w:eastAsia="Times New Roman" w:hAnsi="Book Antiqua" w:cs="Arial"/>
          <w:bCs/>
          <w:sz w:val="24"/>
          <w:szCs w:val="24"/>
          <w:lang w:val="en-US" w:eastAsia="en-GB"/>
        </w:rPr>
        <w:t xml:space="preserve"> Ulcerative Colitis.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Crohns</w:t>
      </w:r>
      <w:proofErr w:type="spellEnd"/>
      <w:r w:rsidRPr="00A07549">
        <w:rPr>
          <w:rFonts w:ascii="Book Antiqua" w:eastAsia="Times New Roman" w:hAnsi="Book Antiqua" w:cs="Arial"/>
          <w:bCs/>
          <w:i/>
          <w:iCs/>
          <w:sz w:val="24"/>
          <w:szCs w:val="24"/>
          <w:lang w:val="en-US" w:eastAsia="en-GB"/>
        </w:rPr>
        <w:t xml:space="preserve"> Colitis</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10</w:t>
      </w:r>
      <w:r w:rsidRPr="00A07549">
        <w:rPr>
          <w:rFonts w:ascii="Book Antiqua" w:eastAsia="Times New Roman" w:hAnsi="Book Antiqua" w:cs="Arial"/>
          <w:bCs/>
          <w:sz w:val="24"/>
          <w:szCs w:val="24"/>
          <w:lang w:val="en-US" w:eastAsia="en-GB"/>
        </w:rPr>
        <w:t>: 462-471 [PMID: 26660940 DOI: 10.1093/</w:t>
      </w:r>
      <w:proofErr w:type="spellStart"/>
      <w:r w:rsidRPr="00A07549">
        <w:rPr>
          <w:rFonts w:ascii="Book Antiqua" w:eastAsia="Times New Roman" w:hAnsi="Book Antiqua" w:cs="Arial"/>
          <w:bCs/>
          <w:sz w:val="24"/>
          <w:szCs w:val="24"/>
          <w:lang w:val="en-US" w:eastAsia="en-GB"/>
        </w:rPr>
        <w:t>ecco-jcc</w:t>
      </w:r>
      <w:proofErr w:type="spellEnd"/>
      <w:r w:rsidRPr="00A07549">
        <w:rPr>
          <w:rFonts w:ascii="Book Antiqua" w:eastAsia="Times New Roman" w:hAnsi="Book Antiqua" w:cs="Arial"/>
          <w:bCs/>
          <w:sz w:val="24"/>
          <w:szCs w:val="24"/>
          <w:lang w:val="en-US" w:eastAsia="en-GB"/>
        </w:rPr>
        <w:t>/jjv223]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164 </w:t>
      </w:r>
      <w:r w:rsidRPr="00A07549">
        <w:rPr>
          <w:rFonts w:ascii="Book Antiqua" w:eastAsia="Times New Roman" w:hAnsi="Book Antiqua" w:cs="Arial"/>
          <w:b/>
          <w:bCs/>
          <w:sz w:val="24"/>
          <w:szCs w:val="24"/>
          <w:lang w:val="en-US" w:eastAsia="en-GB"/>
        </w:rPr>
        <w:t>McGuckin MA</w:t>
      </w:r>
      <w:r w:rsidRPr="00A07549">
        <w:rPr>
          <w:rFonts w:ascii="Book Antiqua" w:eastAsia="Times New Roman" w:hAnsi="Book Antiqua" w:cs="Arial"/>
          <w:bCs/>
          <w:sz w:val="24"/>
          <w:szCs w:val="24"/>
          <w:lang w:val="en-US" w:eastAsia="en-GB"/>
        </w:rPr>
        <w:t>, Eri R, Simms LA, Florin TH, Radford-Smith G. Intestinal barrier dysfunction in inflammatory bowel diseases. </w:t>
      </w:r>
      <w:proofErr w:type="spellStart"/>
      <w:r w:rsidRPr="00A07549">
        <w:rPr>
          <w:rFonts w:ascii="Book Antiqua" w:eastAsia="Times New Roman" w:hAnsi="Book Antiqua" w:cs="Arial"/>
          <w:bCs/>
          <w:i/>
          <w:iCs/>
          <w:sz w:val="24"/>
          <w:szCs w:val="24"/>
          <w:lang w:val="en-US" w:eastAsia="en-GB"/>
        </w:rPr>
        <w:t>Inflamm</w:t>
      </w:r>
      <w:proofErr w:type="spellEnd"/>
      <w:r w:rsidRPr="00A07549">
        <w:rPr>
          <w:rFonts w:ascii="Book Antiqua" w:eastAsia="Times New Roman" w:hAnsi="Book Antiqua" w:cs="Arial"/>
          <w:bCs/>
          <w:i/>
          <w:iCs/>
          <w:sz w:val="24"/>
          <w:szCs w:val="24"/>
          <w:lang w:val="en-US" w:eastAsia="en-GB"/>
        </w:rPr>
        <w:t xml:space="preserve"> Bowel Dis</w:t>
      </w:r>
      <w:r w:rsidRPr="00A07549">
        <w:rPr>
          <w:rFonts w:ascii="Book Antiqua" w:eastAsia="Times New Roman" w:hAnsi="Book Antiqua" w:cs="Arial"/>
          <w:bCs/>
          <w:sz w:val="24"/>
          <w:szCs w:val="24"/>
          <w:lang w:val="en-US" w:eastAsia="en-GB"/>
        </w:rPr>
        <w:t> 2009; </w:t>
      </w:r>
      <w:r w:rsidRPr="00A07549">
        <w:rPr>
          <w:rFonts w:ascii="Book Antiqua" w:eastAsia="Times New Roman" w:hAnsi="Book Antiqua" w:cs="Arial"/>
          <w:b/>
          <w:bCs/>
          <w:sz w:val="24"/>
          <w:szCs w:val="24"/>
          <w:lang w:val="en-US" w:eastAsia="en-GB"/>
        </w:rPr>
        <w:t>15</w:t>
      </w:r>
      <w:r w:rsidRPr="00A07549">
        <w:rPr>
          <w:rFonts w:ascii="Book Antiqua" w:eastAsia="Times New Roman" w:hAnsi="Book Antiqua" w:cs="Arial"/>
          <w:bCs/>
          <w:sz w:val="24"/>
          <w:szCs w:val="24"/>
          <w:lang w:val="en-US" w:eastAsia="en-GB"/>
        </w:rPr>
        <w:t>: 100-113 [PMID: 18623167 DOI: 10.1002/ibd.20539]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165 </w:t>
      </w:r>
      <w:r w:rsidRPr="00A07549">
        <w:rPr>
          <w:rFonts w:ascii="Book Antiqua" w:eastAsia="Times New Roman" w:hAnsi="Book Antiqua" w:cs="Arial"/>
          <w:b/>
          <w:bCs/>
          <w:sz w:val="24"/>
          <w:szCs w:val="24"/>
          <w:lang w:val="en-US" w:eastAsia="en-GB"/>
        </w:rPr>
        <w:t>Antoni L</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Nuding</w:t>
      </w:r>
      <w:proofErr w:type="spellEnd"/>
      <w:r w:rsidRPr="00A07549">
        <w:rPr>
          <w:rFonts w:ascii="Book Antiqua" w:eastAsia="Times New Roman" w:hAnsi="Book Antiqua" w:cs="Arial"/>
          <w:bCs/>
          <w:sz w:val="24"/>
          <w:szCs w:val="24"/>
          <w:lang w:val="en-US" w:eastAsia="en-GB"/>
        </w:rPr>
        <w:t xml:space="preserve"> S, </w:t>
      </w:r>
      <w:proofErr w:type="spellStart"/>
      <w:r w:rsidRPr="00A07549">
        <w:rPr>
          <w:rFonts w:ascii="Book Antiqua" w:eastAsia="Times New Roman" w:hAnsi="Book Antiqua" w:cs="Arial"/>
          <w:bCs/>
          <w:sz w:val="24"/>
          <w:szCs w:val="24"/>
          <w:lang w:val="en-US" w:eastAsia="en-GB"/>
        </w:rPr>
        <w:t>Wehkamp</w:t>
      </w:r>
      <w:proofErr w:type="spellEnd"/>
      <w:r w:rsidRPr="00A07549">
        <w:rPr>
          <w:rFonts w:ascii="Book Antiqua" w:eastAsia="Times New Roman" w:hAnsi="Book Antiqua" w:cs="Arial"/>
          <w:bCs/>
          <w:sz w:val="24"/>
          <w:szCs w:val="24"/>
          <w:lang w:val="en-US" w:eastAsia="en-GB"/>
        </w:rPr>
        <w:t xml:space="preserve"> J, </w:t>
      </w:r>
      <w:proofErr w:type="spellStart"/>
      <w:r w:rsidRPr="00A07549">
        <w:rPr>
          <w:rFonts w:ascii="Book Antiqua" w:eastAsia="Times New Roman" w:hAnsi="Book Antiqua" w:cs="Arial"/>
          <w:bCs/>
          <w:sz w:val="24"/>
          <w:szCs w:val="24"/>
          <w:lang w:val="en-US" w:eastAsia="en-GB"/>
        </w:rPr>
        <w:t>Stange</w:t>
      </w:r>
      <w:proofErr w:type="spellEnd"/>
      <w:r w:rsidRPr="00A07549">
        <w:rPr>
          <w:rFonts w:ascii="Book Antiqua" w:eastAsia="Times New Roman" w:hAnsi="Book Antiqua" w:cs="Arial"/>
          <w:bCs/>
          <w:sz w:val="24"/>
          <w:szCs w:val="24"/>
          <w:lang w:val="en-US" w:eastAsia="en-GB"/>
        </w:rPr>
        <w:t xml:space="preserve"> EF. Intestinal barrier in inflammatory bowel disease. </w:t>
      </w:r>
      <w:r w:rsidRPr="00A07549">
        <w:rPr>
          <w:rFonts w:ascii="Book Antiqua" w:eastAsia="Times New Roman" w:hAnsi="Book Antiqua" w:cs="Arial"/>
          <w:bCs/>
          <w:i/>
          <w:iCs/>
          <w:sz w:val="24"/>
          <w:szCs w:val="24"/>
          <w:lang w:val="en-US" w:eastAsia="en-GB"/>
        </w:rPr>
        <w:t>World J Gastroenterol</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20</w:t>
      </w:r>
      <w:r w:rsidRPr="00A07549">
        <w:rPr>
          <w:rFonts w:ascii="Book Antiqua" w:eastAsia="Times New Roman" w:hAnsi="Book Antiqua" w:cs="Arial"/>
          <w:bCs/>
          <w:sz w:val="24"/>
          <w:szCs w:val="24"/>
          <w:lang w:val="en-US" w:eastAsia="en-GB"/>
        </w:rPr>
        <w:t>: 1165-1179 [PMID: 24574793 DOI: 10.3748/</w:t>
      </w:r>
      <w:proofErr w:type="gramStart"/>
      <w:r w:rsidRPr="00A07549">
        <w:rPr>
          <w:rFonts w:ascii="Book Antiqua" w:eastAsia="Times New Roman" w:hAnsi="Book Antiqua" w:cs="Arial"/>
          <w:bCs/>
          <w:sz w:val="24"/>
          <w:szCs w:val="24"/>
          <w:lang w:val="en-US" w:eastAsia="en-GB"/>
        </w:rPr>
        <w:t>wjg.v20.i</w:t>
      </w:r>
      <w:proofErr w:type="gramEnd"/>
      <w:r w:rsidRPr="00A07549">
        <w:rPr>
          <w:rFonts w:ascii="Book Antiqua" w:eastAsia="Times New Roman" w:hAnsi="Book Antiqua" w:cs="Arial"/>
          <w:bCs/>
          <w:sz w:val="24"/>
          <w:szCs w:val="24"/>
          <w:lang w:val="en-US" w:eastAsia="en-GB"/>
        </w:rPr>
        <w:t>5.1165]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166 </w:t>
      </w:r>
      <w:r w:rsidRPr="00A07549">
        <w:rPr>
          <w:rFonts w:ascii="Book Antiqua" w:eastAsia="Times New Roman" w:hAnsi="Book Antiqua" w:cs="Arial"/>
          <w:b/>
          <w:bCs/>
          <w:sz w:val="24"/>
          <w:szCs w:val="24"/>
          <w:lang w:val="en-US" w:eastAsia="en-GB"/>
        </w:rPr>
        <w:t>Lennon G</w:t>
      </w:r>
      <w:r w:rsidRPr="00A07549">
        <w:rPr>
          <w:rFonts w:ascii="Book Antiqua" w:eastAsia="Times New Roman" w:hAnsi="Book Antiqua" w:cs="Arial"/>
          <w:bCs/>
          <w:sz w:val="24"/>
          <w:szCs w:val="24"/>
          <w:lang w:val="en-US" w:eastAsia="en-GB"/>
        </w:rPr>
        <w:t xml:space="preserve">, Balfe A, </w:t>
      </w:r>
      <w:proofErr w:type="spellStart"/>
      <w:r w:rsidRPr="00A07549">
        <w:rPr>
          <w:rFonts w:ascii="Book Antiqua" w:eastAsia="Times New Roman" w:hAnsi="Book Antiqua" w:cs="Arial"/>
          <w:bCs/>
          <w:sz w:val="24"/>
          <w:szCs w:val="24"/>
          <w:lang w:val="en-US" w:eastAsia="en-GB"/>
        </w:rPr>
        <w:t>Earley</w:t>
      </w:r>
      <w:proofErr w:type="spellEnd"/>
      <w:r w:rsidRPr="00A07549">
        <w:rPr>
          <w:rFonts w:ascii="Book Antiqua" w:eastAsia="Times New Roman" w:hAnsi="Book Antiqua" w:cs="Arial"/>
          <w:bCs/>
          <w:sz w:val="24"/>
          <w:szCs w:val="24"/>
          <w:lang w:val="en-US" w:eastAsia="en-GB"/>
        </w:rPr>
        <w:t xml:space="preserve"> H, </w:t>
      </w:r>
      <w:proofErr w:type="spellStart"/>
      <w:r w:rsidRPr="00A07549">
        <w:rPr>
          <w:rFonts w:ascii="Book Antiqua" w:eastAsia="Times New Roman" w:hAnsi="Book Antiqua" w:cs="Arial"/>
          <w:bCs/>
          <w:sz w:val="24"/>
          <w:szCs w:val="24"/>
          <w:lang w:val="en-US" w:eastAsia="en-GB"/>
        </w:rPr>
        <w:t>Devane</w:t>
      </w:r>
      <w:proofErr w:type="spellEnd"/>
      <w:r w:rsidRPr="00A07549">
        <w:rPr>
          <w:rFonts w:ascii="Book Antiqua" w:eastAsia="Times New Roman" w:hAnsi="Book Antiqua" w:cs="Arial"/>
          <w:bCs/>
          <w:sz w:val="24"/>
          <w:szCs w:val="24"/>
          <w:lang w:val="en-US" w:eastAsia="en-GB"/>
        </w:rPr>
        <w:t xml:space="preserve"> LA, Lavelle A, Winter DC, Coffey JC, O'Connell PR. Influences of the colonic microbiome on the mucous gel layer in ulcerative colitis. </w:t>
      </w:r>
      <w:r w:rsidRPr="00A07549">
        <w:rPr>
          <w:rFonts w:ascii="Book Antiqua" w:eastAsia="Times New Roman" w:hAnsi="Book Antiqua" w:cs="Arial"/>
          <w:bCs/>
          <w:i/>
          <w:iCs/>
          <w:sz w:val="24"/>
          <w:szCs w:val="24"/>
          <w:lang w:val="en-US" w:eastAsia="en-GB"/>
        </w:rPr>
        <w:t>Gut Microbes</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5</w:t>
      </w:r>
      <w:r w:rsidRPr="00A07549">
        <w:rPr>
          <w:rFonts w:ascii="Book Antiqua" w:eastAsia="Times New Roman" w:hAnsi="Book Antiqua" w:cs="Arial"/>
          <w:bCs/>
          <w:sz w:val="24"/>
          <w:szCs w:val="24"/>
          <w:lang w:val="en-US" w:eastAsia="en-GB"/>
        </w:rPr>
        <w:t>: 277-285 [PMID: 24714392 DOI: 10.4161/gmic.28793]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167 </w:t>
      </w:r>
      <w:r w:rsidRPr="00A07549">
        <w:rPr>
          <w:rFonts w:ascii="Book Antiqua" w:eastAsia="Times New Roman" w:hAnsi="Book Antiqua" w:cs="Arial"/>
          <w:b/>
          <w:bCs/>
          <w:sz w:val="24"/>
          <w:szCs w:val="24"/>
          <w:lang w:val="en-US" w:eastAsia="en-GB"/>
        </w:rPr>
        <w:t>Desai MS</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Seekatz</w:t>
      </w:r>
      <w:proofErr w:type="spellEnd"/>
      <w:r w:rsidRPr="00A07549">
        <w:rPr>
          <w:rFonts w:ascii="Book Antiqua" w:eastAsia="Times New Roman" w:hAnsi="Book Antiqua" w:cs="Arial"/>
          <w:bCs/>
          <w:sz w:val="24"/>
          <w:szCs w:val="24"/>
          <w:lang w:val="en-US" w:eastAsia="en-GB"/>
        </w:rPr>
        <w:t xml:space="preserve"> AM, </w:t>
      </w:r>
      <w:proofErr w:type="spellStart"/>
      <w:r w:rsidRPr="00A07549">
        <w:rPr>
          <w:rFonts w:ascii="Book Antiqua" w:eastAsia="Times New Roman" w:hAnsi="Book Antiqua" w:cs="Arial"/>
          <w:bCs/>
          <w:sz w:val="24"/>
          <w:szCs w:val="24"/>
          <w:lang w:val="en-US" w:eastAsia="en-GB"/>
        </w:rPr>
        <w:t>Koropatkin</w:t>
      </w:r>
      <w:proofErr w:type="spellEnd"/>
      <w:r w:rsidRPr="00A07549">
        <w:rPr>
          <w:rFonts w:ascii="Book Antiqua" w:eastAsia="Times New Roman" w:hAnsi="Book Antiqua" w:cs="Arial"/>
          <w:bCs/>
          <w:sz w:val="24"/>
          <w:szCs w:val="24"/>
          <w:lang w:val="en-US" w:eastAsia="en-GB"/>
        </w:rPr>
        <w:t xml:space="preserve"> NM, </w:t>
      </w:r>
      <w:proofErr w:type="spellStart"/>
      <w:r w:rsidRPr="00A07549">
        <w:rPr>
          <w:rFonts w:ascii="Book Antiqua" w:eastAsia="Times New Roman" w:hAnsi="Book Antiqua" w:cs="Arial"/>
          <w:bCs/>
          <w:sz w:val="24"/>
          <w:szCs w:val="24"/>
          <w:lang w:val="en-US" w:eastAsia="en-GB"/>
        </w:rPr>
        <w:t>Kamada</w:t>
      </w:r>
      <w:proofErr w:type="spellEnd"/>
      <w:r w:rsidRPr="00A07549">
        <w:rPr>
          <w:rFonts w:ascii="Book Antiqua" w:eastAsia="Times New Roman" w:hAnsi="Book Antiqua" w:cs="Arial"/>
          <w:bCs/>
          <w:sz w:val="24"/>
          <w:szCs w:val="24"/>
          <w:lang w:val="en-US" w:eastAsia="en-GB"/>
        </w:rPr>
        <w:t xml:space="preserve"> N, Hickey CA, Wolter M, </w:t>
      </w:r>
      <w:proofErr w:type="spellStart"/>
      <w:r w:rsidRPr="00A07549">
        <w:rPr>
          <w:rFonts w:ascii="Book Antiqua" w:eastAsia="Times New Roman" w:hAnsi="Book Antiqua" w:cs="Arial"/>
          <w:bCs/>
          <w:sz w:val="24"/>
          <w:szCs w:val="24"/>
          <w:lang w:val="en-US" w:eastAsia="en-GB"/>
        </w:rPr>
        <w:t>Pudlo</w:t>
      </w:r>
      <w:proofErr w:type="spellEnd"/>
      <w:r w:rsidRPr="00A07549">
        <w:rPr>
          <w:rFonts w:ascii="Book Antiqua" w:eastAsia="Times New Roman" w:hAnsi="Book Antiqua" w:cs="Arial"/>
          <w:bCs/>
          <w:sz w:val="24"/>
          <w:szCs w:val="24"/>
          <w:lang w:val="en-US" w:eastAsia="en-GB"/>
        </w:rPr>
        <w:t xml:space="preserve"> NA, </w:t>
      </w:r>
      <w:proofErr w:type="spellStart"/>
      <w:r w:rsidRPr="00A07549">
        <w:rPr>
          <w:rFonts w:ascii="Book Antiqua" w:eastAsia="Times New Roman" w:hAnsi="Book Antiqua" w:cs="Arial"/>
          <w:bCs/>
          <w:sz w:val="24"/>
          <w:szCs w:val="24"/>
          <w:lang w:val="en-US" w:eastAsia="en-GB"/>
        </w:rPr>
        <w:t>Kitamoto</w:t>
      </w:r>
      <w:proofErr w:type="spellEnd"/>
      <w:r w:rsidRPr="00A07549">
        <w:rPr>
          <w:rFonts w:ascii="Book Antiqua" w:eastAsia="Times New Roman" w:hAnsi="Book Antiqua" w:cs="Arial"/>
          <w:bCs/>
          <w:sz w:val="24"/>
          <w:szCs w:val="24"/>
          <w:lang w:val="en-US" w:eastAsia="en-GB"/>
        </w:rPr>
        <w:t xml:space="preserve"> S, </w:t>
      </w:r>
      <w:proofErr w:type="spellStart"/>
      <w:r w:rsidRPr="00A07549">
        <w:rPr>
          <w:rFonts w:ascii="Book Antiqua" w:eastAsia="Times New Roman" w:hAnsi="Book Antiqua" w:cs="Arial"/>
          <w:bCs/>
          <w:sz w:val="24"/>
          <w:szCs w:val="24"/>
          <w:lang w:val="en-US" w:eastAsia="en-GB"/>
        </w:rPr>
        <w:t>Terrapon</w:t>
      </w:r>
      <w:proofErr w:type="spellEnd"/>
      <w:r w:rsidRPr="00A07549">
        <w:rPr>
          <w:rFonts w:ascii="Book Antiqua" w:eastAsia="Times New Roman" w:hAnsi="Book Antiqua" w:cs="Arial"/>
          <w:bCs/>
          <w:sz w:val="24"/>
          <w:szCs w:val="24"/>
          <w:lang w:val="en-US" w:eastAsia="en-GB"/>
        </w:rPr>
        <w:t xml:space="preserve"> N, Muller A, Young VB, </w:t>
      </w:r>
      <w:proofErr w:type="spellStart"/>
      <w:r w:rsidRPr="00A07549">
        <w:rPr>
          <w:rFonts w:ascii="Book Antiqua" w:eastAsia="Times New Roman" w:hAnsi="Book Antiqua" w:cs="Arial"/>
          <w:bCs/>
          <w:sz w:val="24"/>
          <w:szCs w:val="24"/>
          <w:lang w:val="en-US" w:eastAsia="en-GB"/>
        </w:rPr>
        <w:t>Henrissat</w:t>
      </w:r>
      <w:proofErr w:type="spellEnd"/>
      <w:r w:rsidRPr="00A07549">
        <w:rPr>
          <w:rFonts w:ascii="Book Antiqua" w:eastAsia="Times New Roman" w:hAnsi="Book Antiqua" w:cs="Arial"/>
          <w:bCs/>
          <w:sz w:val="24"/>
          <w:szCs w:val="24"/>
          <w:lang w:val="en-US" w:eastAsia="en-GB"/>
        </w:rPr>
        <w:t xml:space="preserve"> B, </w:t>
      </w:r>
      <w:proofErr w:type="spellStart"/>
      <w:r w:rsidRPr="00A07549">
        <w:rPr>
          <w:rFonts w:ascii="Book Antiqua" w:eastAsia="Times New Roman" w:hAnsi="Book Antiqua" w:cs="Arial"/>
          <w:bCs/>
          <w:sz w:val="24"/>
          <w:szCs w:val="24"/>
          <w:lang w:val="en-US" w:eastAsia="en-GB"/>
        </w:rPr>
        <w:t>Wilmes</w:t>
      </w:r>
      <w:proofErr w:type="spellEnd"/>
      <w:r w:rsidRPr="00A07549">
        <w:rPr>
          <w:rFonts w:ascii="Book Antiqua" w:eastAsia="Times New Roman" w:hAnsi="Book Antiqua" w:cs="Arial"/>
          <w:bCs/>
          <w:sz w:val="24"/>
          <w:szCs w:val="24"/>
          <w:lang w:val="en-US" w:eastAsia="en-GB"/>
        </w:rPr>
        <w:t xml:space="preserve"> P, </w:t>
      </w:r>
      <w:proofErr w:type="spellStart"/>
      <w:r w:rsidRPr="00A07549">
        <w:rPr>
          <w:rFonts w:ascii="Book Antiqua" w:eastAsia="Times New Roman" w:hAnsi="Book Antiqua" w:cs="Arial"/>
          <w:bCs/>
          <w:sz w:val="24"/>
          <w:szCs w:val="24"/>
          <w:lang w:val="en-US" w:eastAsia="en-GB"/>
        </w:rPr>
        <w:t>Stappenbeck</w:t>
      </w:r>
      <w:proofErr w:type="spellEnd"/>
      <w:r w:rsidRPr="00A07549">
        <w:rPr>
          <w:rFonts w:ascii="Book Antiqua" w:eastAsia="Times New Roman" w:hAnsi="Book Antiqua" w:cs="Arial"/>
          <w:bCs/>
          <w:sz w:val="24"/>
          <w:szCs w:val="24"/>
          <w:lang w:val="en-US" w:eastAsia="en-GB"/>
        </w:rPr>
        <w:t xml:space="preserve"> TS, </w:t>
      </w:r>
      <w:proofErr w:type="spellStart"/>
      <w:r w:rsidRPr="00A07549">
        <w:rPr>
          <w:rFonts w:ascii="Book Antiqua" w:eastAsia="Times New Roman" w:hAnsi="Book Antiqua" w:cs="Arial"/>
          <w:bCs/>
          <w:sz w:val="24"/>
          <w:szCs w:val="24"/>
          <w:lang w:val="en-US" w:eastAsia="en-GB"/>
        </w:rPr>
        <w:t>Núñez</w:t>
      </w:r>
      <w:proofErr w:type="spellEnd"/>
      <w:r w:rsidRPr="00A07549">
        <w:rPr>
          <w:rFonts w:ascii="Book Antiqua" w:eastAsia="Times New Roman" w:hAnsi="Book Antiqua" w:cs="Arial"/>
          <w:bCs/>
          <w:sz w:val="24"/>
          <w:szCs w:val="24"/>
          <w:lang w:val="en-US" w:eastAsia="en-GB"/>
        </w:rPr>
        <w:t xml:space="preserve"> G, Martens EC. A Dietary Fiber-Deprived Gut Microbiota Degrades the Colonic Mucus Barrier and Enhances Pathogen Susceptibility.</w:t>
      </w:r>
      <w:r w:rsidR="0057245A">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i/>
          <w:iCs/>
          <w:sz w:val="24"/>
          <w:szCs w:val="24"/>
          <w:lang w:val="en-US" w:eastAsia="en-GB"/>
        </w:rPr>
        <w:t>Cell</w:t>
      </w:r>
      <w:r w:rsidR="0057245A">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sz w:val="24"/>
          <w:szCs w:val="24"/>
          <w:lang w:val="en-US" w:eastAsia="en-GB"/>
        </w:rPr>
        <w:t>2016; </w:t>
      </w:r>
      <w:r w:rsidRPr="00A07549">
        <w:rPr>
          <w:rFonts w:ascii="Book Antiqua" w:eastAsia="Times New Roman" w:hAnsi="Book Antiqua" w:cs="Arial"/>
          <w:b/>
          <w:bCs/>
          <w:sz w:val="24"/>
          <w:szCs w:val="24"/>
          <w:lang w:val="en-US" w:eastAsia="en-GB"/>
        </w:rPr>
        <w:t>167</w:t>
      </w:r>
      <w:r w:rsidRPr="00A07549">
        <w:rPr>
          <w:rFonts w:ascii="Book Antiqua" w:eastAsia="Times New Roman" w:hAnsi="Book Antiqua" w:cs="Arial"/>
          <w:bCs/>
          <w:sz w:val="24"/>
          <w:szCs w:val="24"/>
          <w:lang w:val="en-US" w:eastAsia="en-GB"/>
        </w:rPr>
        <w:t>: 1339-1353.e21 [PMID: 27863247 DOI: 10.1016/j.cell.2016.10.043]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168 </w:t>
      </w:r>
      <w:proofErr w:type="spellStart"/>
      <w:r w:rsidRPr="00A07549">
        <w:rPr>
          <w:rFonts w:ascii="Book Antiqua" w:eastAsia="Times New Roman" w:hAnsi="Book Antiqua" w:cs="Arial"/>
          <w:b/>
          <w:bCs/>
          <w:sz w:val="24"/>
          <w:szCs w:val="24"/>
          <w:lang w:val="en-US" w:eastAsia="en-GB"/>
        </w:rPr>
        <w:t>Geering</w:t>
      </w:r>
      <w:proofErr w:type="spellEnd"/>
      <w:r w:rsidRPr="00A07549">
        <w:rPr>
          <w:rFonts w:ascii="Book Antiqua" w:eastAsia="Times New Roman" w:hAnsi="Book Antiqua" w:cs="Arial"/>
          <w:b/>
          <w:bCs/>
          <w:sz w:val="24"/>
          <w:szCs w:val="24"/>
          <w:lang w:val="en-US" w:eastAsia="en-GB"/>
        </w:rPr>
        <w:t xml:space="preserve"> B</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Stoeckle</w:t>
      </w:r>
      <w:proofErr w:type="spellEnd"/>
      <w:r w:rsidRPr="00A07549">
        <w:rPr>
          <w:rFonts w:ascii="Book Antiqua" w:eastAsia="Times New Roman" w:hAnsi="Book Antiqua" w:cs="Arial"/>
          <w:bCs/>
          <w:sz w:val="24"/>
          <w:szCs w:val="24"/>
          <w:lang w:val="en-US" w:eastAsia="en-GB"/>
        </w:rPr>
        <w:t xml:space="preserve"> C, Conus S, Simon HU. Living and dying for inflammation: neutrophils, eosinophils, basophils. </w:t>
      </w:r>
      <w:r w:rsidRPr="00A07549">
        <w:rPr>
          <w:rFonts w:ascii="Book Antiqua" w:eastAsia="Times New Roman" w:hAnsi="Book Antiqua" w:cs="Arial"/>
          <w:bCs/>
          <w:i/>
          <w:iCs/>
          <w:sz w:val="24"/>
          <w:szCs w:val="24"/>
          <w:lang w:val="en-US" w:eastAsia="en-GB"/>
        </w:rPr>
        <w:t>Trends Immunol</w:t>
      </w:r>
      <w:r w:rsidRPr="00A07549">
        <w:rPr>
          <w:rFonts w:ascii="Book Antiqua" w:eastAsia="Times New Roman" w:hAnsi="Book Antiqua" w:cs="Arial"/>
          <w:bCs/>
          <w:sz w:val="24"/>
          <w:szCs w:val="24"/>
          <w:lang w:val="en-US" w:eastAsia="en-GB"/>
        </w:rPr>
        <w:t> 2013; </w:t>
      </w:r>
      <w:r w:rsidRPr="00A07549">
        <w:rPr>
          <w:rFonts w:ascii="Book Antiqua" w:eastAsia="Times New Roman" w:hAnsi="Book Antiqua" w:cs="Arial"/>
          <w:b/>
          <w:bCs/>
          <w:sz w:val="24"/>
          <w:szCs w:val="24"/>
          <w:lang w:val="en-US" w:eastAsia="en-GB"/>
        </w:rPr>
        <w:t>34</w:t>
      </w:r>
      <w:r w:rsidRPr="00A07549">
        <w:rPr>
          <w:rFonts w:ascii="Book Antiqua" w:eastAsia="Times New Roman" w:hAnsi="Book Antiqua" w:cs="Arial"/>
          <w:bCs/>
          <w:sz w:val="24"/>
          <w:szCs w:val="24"/>
          <w:lang w:val="en-US" w:eastAsia="en-GB"/>
        </w:rPr>
        <w:t>: 398-409 [PMID: 23665135 DOI: 10.1016/j.it.2013.04.002]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169 </w:t>
      </w:r>
      <w:proofErr w:type="spellStart"/>
      <w:r w:rsidRPr="00A07549">
        <w:rPr>
          <w:rFonts w:ascii="Book Antiqua" w:eastAsia="Times New Roman" w:hAnsi="Book Antiqua" w:cs="Arial"/>
          <w:b/>
          <w:bCs/>
          <w:sz w:val="24"/>
          <w:szCs w:val="24"/>
          <w:lang w:val="en-US" w:eastAsia="en-GB"/>
        </w:rPr>
        <w:t>Furuta</w:t>
      </w:r>
      <w:proofErr w:type="spellEnd"/>
      <w:r w:rsidRPr="00A07549">
        <w:rPr>
          <w:rFonts w:ascii="Book Antiqua" w:eastAsia="Times New Roman" w:hAnsi="Book Antiqua" w:cs="Arial"/>
          <w:b/>
          <w:bCs/>
          <w:sz w:val="24"/>
          <w:szCs w:val="24"/>
          <w:lang w:val="en-US" w:eastAsia="en-GB"/>
        </w:rPr>
        <w:t xml:space="preserve"> GT</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Nieuwenhuis</w:t>
      </w:r>
      <w:proofErr w:type="spellEnd"/>
      <w:r w:rsidRPr="00A07549">
        <w:rPr>
          <w:rFonts w:ascii="Book Antiqua" w:eastAsia="Times New Roman" w:hAnsi="Book Antiqua" w:cs="Arial"/>
          <w:bCs/>
          <w:sz w:val="24"/>
          <w:szCs w:val="24"/>
          <w:lang w:val="en-US" w:eastAsia="en-GB"/>
        </w:rPr>
        <w:t xml:space="preserve"> EE, </w:t>
      </w:r>
      <w:proofErr w:type="spellStart"/>
      <w:r w:rsidRPr="00A07549">
        <w:rPr>
          <w:rFonts w:ascii="Book Antiqua" w:eastAsia="Times New Roman" w:hAnsi="Book Antiqua" w:cs="Arial"/>
          <w:bCs/>
          <w:sz w:val="24"/>
          <w:szCs w:val="24"/>
          <w:lang w:val="en-US" w:eastAsia="en-GB"/>
        </w:rPr>
        <w:t>Karhausen</w:t>
      </w:r>
      <w:proofErr w:type="spellEnd"/>
      <w:r w:rsidRPr="00A07549">
        <w:rPr>
          <w:rFonts w:ascii="Book Antiqua" w:eastAsia="Times New Roman" w:hAnsi="Book Antiqua" w:cs="Arial"/>
          <w:bCs/>
          <w:sz w:val="24"/>
          <w:szCs w:val="24"/>
          <w:lang w:val="en-US" w:eastAsia="en-GB"/>
        </w:rPr>
        <w:t xml:space="preserve"> J, </w:t>
      </w:r>
      <w:proofErr w:type="spellStart"/>
      <w:r w:rsidRPr="00A07549">
        <w:rPr>
          <w:rFonts w:ascii="Book Antiqua" w:eastAsia="Times New Roman" w:hAnsi="Book Antiqua" w:cs="Arial"/>
          <w:bCs/>
          <w:sz w:val="24"/>
          <w:szCs w:val="24"/>
          <w:lang w:val="en-US" w:eastAsia="en-GB"/>
        </w:rPr>
        <w:t>Gleich</w:t>
      </w:r>
      <w:proofErr w:type="spellEnd"/>
      <w:r w:rsidRPr="00A07549">
        <w:rPr>
          <w:rFonts w:ascii="Book Antiqua" w:eastAsia="Times New Roman" w:hAnsi="Book Antiqua" w:cs="Arial"/>
          <w:bCs/>
          <w:sz w:val="24"/>
          <w:szCs w:val="24"/>
          <w:lang w:val="en-US" w:eastAsia="en-GB"/>
        </w:rPr>
        <w:t xml:space="preserve"> G, Blumberg RS, Lee JJ, Ackerman SJ. Eosinophils alter colonic epithelial barrier function: role for major basic protein. </w:t>
      </w:r>
      <w:r w:rsidRPr="00A07549">
        <w:rPr>
          <w:rFonts w:ascii="Book Antiqua" w:eastAsia="Times New Roman" w:hAnsi="Book Antiqua" w:cs="Arial"/>
          <w:bCs/>
          <w:i/>
          <w:iCs/>
          <w:sz w:val="24"/>
          <w:szCs w:val="24"/>
          <w:lang w:val="en-US" w:eastAsia="en-GB"/>
        </w:rPr>
        <w:t xml:space="preserve">Am J </w:t>
      </w:r>
      <w:proofErr w:type="spellStart"/>
      <w:r w:rsidRPr="00A07549">
        <w:rPr>
          <w:rFonts w:ascii="Book Antiqua" w:eastAsia="Times New Roman" w:hAnsi="Book Antiqua" w:cs="Arial"/>
          <w:bCs/>
          <w:i/>
          <w:iCs/>
          <w:sz w:val="24"/>
          <w:szCs w:val="24"/>
          <w:lang w:val="en-US" w:eastAsia="en-GB"/>
        </w:rPr>
        <w:t>Physiol</w:t>
      </w:r>
      <w:proofErr w:type="spellEnd"/>
      <w:r w:rsidRPr="00A07549">
        <w:rPr>
          <w:rFonts w:ascii="Book Antiqua" w:eastAsia="Times New Roman" w:hAnsi="Book Antiqua" w:cs="Arial"/>
          <w:bCs/>
          <w:i/>
          <w:iCs/>
          <w:sz w:val="24"/>
          <w:szCs w:val="24"/>
          <w:lang w:val="en-US" w:eastAsia="en-GB"/>
        </w:rPr>
        <w:t xml:space="preserve"> </w:t>
      </w:r>
      <w:proofErr w:type="spellStart"/>
      <w:r w:rsidRPr="00A07549">
        <w:rPr>
          <w:rFonts w:ascii="Book Antiqua" w:eastAsia="Times New Roman" w:hAnsi="Book Antiqua" w:cs="Arial"/>
          <w:bCs/>
          <w:i/>
          <w:iCs/>
          <w:sz w:val="24"/>
          <w:szCs w:val="24"/>
          <w:lang w:val="en-US" w:eastAsia="en-GB"/>
        </w:rPr>
        <w:t>Gastrointest</w:t>
      </w:r>
      <w:proofErr w:type="spellEnd"/>
      <w:r w:rsidRPr="00A07549">
        <w:rPr>
          <w:rFonts w:ascii="Book Antiqua" w:eastAsia="Times New Roman" w:hAnsi="Book Antiqua" w:cs="Arial"/>
          <w:bCs/>
          <w:i/>
          <w:iCs/>
          <w:sz w:val="24"/>
          <w:szCs w:val="24"/>
          <w:lang w:val="en-US" w:eastAsia="en-GB"/>
        </w:rPr>
        <w:t xml:space="preserve"> Liver </w:t>
      </w:r>
      <w:proofErr w:type="spellStart"/>
      <w:r w:rsidRPr="00A07549">
        <w:rPr>
          <w:rFonts w:ascii="Book Antiqua" w:eastAsia="Times New Roman" w:hAnsi="Book Antiqua" w:cs="Arial"/>
          <w:bCs/>
          <w:i/>
          <w:iCs/>
          <w:sz w:val="24"/>
          <w:szCs w:val="24"/>
          <w:lang w:val="en-US" w:eastAsia="en-GB"/>
        </w:rPr>
        <w:t>Physiol</w:t>
      </w:r>
      <w:proofErr w:type="spellEnd"/>
      <w:r w:rsidRPr="00A07549">
        <w:rPr>
          <w:rFonts w:ascii="Book Antiqua" w:eastAsia="Times New Roman" w:hAnsi="Book Antiqua" w:cs="Arial"/>
          <w:bCs/>
          <w:sz w:val="24"/>
          <w:szCs w:val="24"/>
          <w:lang w:val="en-US" w:eastAsia="en-GB"/>
        </w:rPr>
        <w:t> 2005; </w:t>
      </w:r>
      <w:r w:rsidRPr="00A07549">
        <w:rPr>
          <w:rFonts w:ascii="Book Antiqua" w:eastAsia="Times New Roman" w:hAnsi="Book Antiqua" w:cs="Arial"/>
          <w:b/>
          <w:bCs/>
          <w:sz w:val="24"/>
          <w:szCs w:val="24"/>
          <w:lang w:val="en-US" w:eastAsia="en-GB"/>
        </w:rPr>
        <w:t>289</w:t>
      </w:r>
      <w:r w:rsidRPr="00A07549">
        <w:rPr>
          <w:rFonts w:ascii="Book Antiqua" w:eastAsia="Times New Roman" w:hAnsi="Book Antiqua" w:cs="Arial"/>
          <w:bCs/>
          <w:sz w:val="24"/>
          <w:szCs w:val="24"/>
          <w:lang w:val="en-US" w:eastAsia="en-GB"/>
        </w:rPr>
        <w:t>: G890-G897 [PMID: 16227527 DOI: 10.1152/ajpgi.00015.2005]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170 </w:t>
      </w:r>
      <w:proofErr w:type="spellStart"/>
      <w:r w:rsidRPr="00A07549">
        <w:rPr>
          <w:rFonts w:ascii="Book Antiqua" w:eastAsia="Times New Roman" w:hAnsi="Book Antiqua" w:cs="Arial"/>
          <w:b/>
          <w:bCs/>
          <w:sz w:val="24"/>
          <w:szCs w:val="24"/>
          <w:lang w:val="en-US" w:eastAsia="en-GB"/>
        </w:rPr>
        <w:t>Wallon</w:t>
      </w:r>
      <w:proofErr w:type="spellEnd"/>
      <w:r w:rsidRPr="00A07549">
        <w:rPr>
          <w:rFonts w:ascii="Book Antiqua" w:eastAsia="Times New Roman" w:hAnsi="Book Antiqua" w:cs="Arial"/>
          <w:b/>
          <w:bCs/>
          <w:sz w:val="24"/>
          <w:szCs w:val="24"/>
          <w:lang w:val="en-US" w:eastAsia="en-GB"/>
        </w:rPr>
        <w:t xml:space="preserve"> C</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Persborn</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Jönsson</w:t>
      </w:r>
      <w:proofErr w:type="spellEnd"/>
      <w:r w:rsidRPr="00A07549">
        <w:rPr>
          <w:rFonts w:ascii="Book Antiqua" w:eastAsia="Times New Roman" w:hAnsi="Book Antiqua" w:cs="Arial"/>
          <w:bCs/>
          <w:sz w:val="24"/>
          <w:szCs w:val="24"/>
          <w:lang w:val="en-US" w:eastAsia="en-GB"/>
        </w:rPr>
        <w:t xml:space="preserve"> M, Wang A, Phan V, </w:t>
      </w:r>
      <w:proofErr w:type="spellStart"/>
      <w:r w:rsidRPr="00A07549">
        <w:rPr>
          <w:rFonts w:ascii="Book Antiqua" w:eastAsia="Times New Roman" w:hAnsi="Book Antiqua" w:cs="Arial"/>
          <w:bCs/>
          <w:sz w:val="24"/>
          <w:szCs w:val="24"/>
          <w:lang w:val="en-US" w:eastAsia="en-GB"/>
        </w:rPr>
        <w:t>Lampinen</w:t>
      </w:r>
      <w:proofErr w:type="spellEnd"/>
      <w:r w:rsidRPr="00A07549">
        <w:rPr>
          <w:rFonts w:ascii="Book Antiqua" w:eastAsia="Times New Roman" w:hAnsi="Book Antiqua" w:cs="Arial"/>
          <w:bCs/>
          <w:sz w:val="24"/>
          <w:szCs w:val="24"/>
          <w:lang w:val="en-US" w:eastAsia="en-GB"/>
        </w:rPr>
        <w:t xml:space="preserve"> M, Vicario M, Santos J, Sherman PM, Carlson M, Ericson AC, McKay DM, </w:t>
      </w:r>
      <w:proofErr w:type="spellStart"/>
      <w:r w:rsidRPr="00A07549">
        <w:rPr>
          <w:rFonts w:ascii="Book Antiqua" w:eastAsia="Times New Roman" w:hAnsi="Book Antiqua" w:cs="Arial"/>
          <w:bCs/>
          <w:sz w:val="24"/>
          <w:szCs w:val="24"/>
          <w:lang w:val="en-US" w:eastAsia="en-GB"/>
        </w:rPr>
        <w:t>Söderholm</w:t>
      </w:r>
      <w:proofErr w:type="spellEnd"/>
      <w:r w:rsidRPr="00A07549">
        <w:rPr>
          <w:rFonts w:ascii="Book Antiqua" w:eastAsia="Times New Roman" w:hAnsi="Book Antiqua" w:cs="Arial"/>
          <w:bCs/>
          <w:sz w:val="24"/>
          <w:szCs w:val="24"/>
          <w:lang w:val="en-US" w:eastAsia="en-GB"/>
        </w:rPr>
        <w:t xml:space="preserve"> JD. </w:t>
      </w:r>
      <w:r w:rsidRPr="00A07549">
        <w:rPr>
          <w:rFonts w:ascii="Book Antiqua" w:eastAsia="Times New Roman" w:hAnsi="Book Antiqua" w:cs="Arial"/>
          <w:bCs/>
          <w:sz w:val="24"/>
          <w:szCs w:val="24"/>
          <w:lang w:val="en-US" w:eastAsia="en-GB"/>
        </w:rPr>
        <w:lastRenderedPageBreak/>
        <w:t>Eosinophils express muscarinic receptors and corticotropin-releasing factor to disrupt the mucosal barrier in ulcerative colitis. </w:t>
      </w:r>
      <w:r w:rsidRPr="00A07549">
        <w:rPr>
          <w:rFonts w:ascii="Book Antiqua" w:eastAsia="Times New Roman" w:hAnsi="Book Antiqua" w:cs="Arial"/>
          <w:bCs/>
          <w:i/>
          <w:iCs/>
          <w:sz w:val="24"/>
          <w:szCs w:val="24"/>
          <w:lang w:val="en-US" w:eastAsia="en-GB"/>
        </w:rPr>
        <w:t>Gastroenterology</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140</w:t>
      </w:r>
      <w:r w:rsidRPr="00A07549">
        <w:rPr>
          <w:rFonts w:ascii="Book Antiqua" w:eastAsia="Times New Roman" w:hAnsi="Book Antiqua" w:cs="Arial"/>
          <w:bCs/>
          <w:sz w:val="24"/>
          <w:szCs w:val="24"/>
          <w:lang w:val="en-US" w:eastAsia="en-GB"/>
        </w:rPr>
        <w:t>: 1597-1607 [PMID: 21277851 DOI: 10.1053/j.gastro.2011.01.042]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171 </w:t>
      </w:r>
      <w:r w:rsidRPr="00A07549">
        <w:rPr>
          <w:rFonts w:ascii="Book Antiqua" w:eastAsia="Times New Roman" w:hAnsi="Book Antiqua" w:cs="Arial"/>
          <w:b/>
          <w:bCs/>
          <w:sz w:val="24"/>
          <w:szCs w:val="24"/>
          <w:lang w:val="en-US" w:eastAsia="en-GB"/>
        </w:rPr>
        <w:t>Xu X</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Rivkind</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Pikarsky</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Pappo</w:t>
      </w:r>
      <w:proofErr w:type="spellEnd"/>
      <w:r w:rsidRPr="00A07549">
        <w:rPr>
          <w:rFonts w:ascii="Book Antiqua" w:eastAsia="Times New Roman" w:hAnsi="Book Antiqua" w:cs="Arial"/>
          <w:bCs/>
          <w:sz w:val="24"/>
          <w:szCs w:val="24"/>
          <w:lang w:val="en-US" w:eastAsia="en-GB"/>
        </w:rPr>
        <w:t xml:space="preserve"> O, Bischoff SC, Levi-Schaffer F. Mast cells and eosinophils have a potential profibrogenic role in Crohn disease. </w:t>
      </w:r>
      <w:proofErr w:type="spellStart"/>
      <w:r w:rsidRPr="00A07549">
        <w:rPr>
          <w:rFonts w:ascii="Book Antiqua" w:eastAsia="Times New Roman" w:hAnsi="Book Antiqua" w:cs="Arial"/>
          <w:bCs/>
          <w:i/>
          <w:iCs/>
          <w:sz w:val="24"/>
          <w:szCs w:val="24"/>
          <w:lang w:val="en-US" w:eastAsia="en-GB"/>
        </w:rPr>
        <w:t>Scand</w:t>
      </w:r>
      <w:proofErr w:type="spellEnd"/>
      <w:r w:rsidRPr="00A07549">
        <w:rPr>
          <w:rFonts w:ascii="Book Antiqua" w:eastAsia="Times New Roman" w:hAnsi="Book Antiqua" w:cs="Arial"/>
          <w:bCs/>
          <w:i/>
          <w:iCs/>
          <w:sz w:val="24"/>
          <w:szCs w:val="24"/>
          <w:lang w:val="en-US" w:eastAsia="en-GB"/>
        </w:rPr>
        <w:t xml:space="preserve"> J Gastroenterol</w:t>
      </w:r>
      <w:r w:rsidRPr="00A07549">
        <w:rPr>
          <w:rFonts w:ascii="Book Antiqua" w:eastAsia="Times New Roman" w:hAnsi="Book Antiqua" w:cs="Arial"/>
          <w:bCs/>
          <w:sz w:val="24"/>
          <w:szCs w:val="24"/>
          <w:lang w:val="en-US" w:eastAsia="en-GB"/>
        </w:rPr>
        <w:t> 2004; </w:t>
      </w:r>
      <w:r w:rsidRPr="00A07549">
        <w:rPr>
          <w:rFonts w:ascii="Book Antiqua" w:eastAsia="Times New Roman" w:hAnsi="Book Antiqua" w:cs="Arial"/>
          <w:b/>
          <w:bCs/>
          <w:sz w:val="24"/>
          <w:szCs w:val="24"/>
          <w:lang w:val="en-US" w:eastAsia="en-GB"/>
        </w:rPr>
        <w:t>39</w:t>
      </w:r>
      <w:r w:rsidRPr="00A07549">
        <w:rPr>
          <w:rFonts w:ascii="Book Antiqua" w:eastAsia="Times New Roman" w:hAnsi="Book Antiqua" w:cs="Arial"/>
          <w:bCs/>
          <w:sz w:val="24"/>
          <w:szCs w:val="24"/>
          <w:lang w:val="en-US" w:eastAsia="en-GB"/>
        </w:rPr>
        <w:t>: 440-447 [PMID: 15180181 DOI: 10.1080/00365520310008566]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172 </w:t>
      </w:r>
      <w:r w:rsidRPr="00A07549">
        <w:rPr>
          <w:rFonts w:ascii="Book Antiqua" w:eastAsia="Times New Roman" w:hAnsi="Book Antiqua" w:cs="Arial"/>
          <w:b/>
          <w:bCs/>
          <w:sz w:val="24"/>
          <w:szCs w:val="24"/>
          <w:lang w:val="en-US" w:eastAsia="en-GB"/>
        </w:rPr>
        <w:t>Bennett KM</w:t>
      </w:r>
      <w:r w:rsidRPr="00A07549">
        <w:rPr>
          <w:rFonts w:ascii="Book Antiqua" w:eastAsia="Times New Roman" w:hAnsi="Book Antiqua" w:cs="Arial"/>
          <w:bCs/>
          <w:sz w:val="24"/>
          <w:szCs w:val="24"/>
          <w:lang w:val="en-US" w:eastAsia="en-GB"/>
        </w:rPr>
        <w:t xml:space="preserve">, Parnell EA, </w:t>
      </w:r>
      <w:proofErr w:type="spellStart"/>
      <w:r w:rsidRPr="00A07549">
        <w:rPr>
          <w:rFonts w:ascii="Book Antiqua" w:eastAsia="Times New Roman" w:hAnsi="Book Antiqua" w:cs="Arial"/>
          <w:bCs/>
          <w:sz w:val="24"/>
          <w:szCs w:val="24"/>
          <w:lang w:val="en-US" w:eastAsia="en-GB"/>
        </w:rPr>
        <w:t>Sanscartier</w:t>
      </w:r>
      <w:proofErr w:type="spellEnd"/>
      <w:r w:rsidRPr="00A07549">
        <w:rPr>
          <w:rFonts w:ascii="Book Antiqua" w:eastAsia="Times New Roman" w:hAnsi="Book Antiqua" w:cs="Arial"/>
          <w:bCs/>
          <w:sz w:val="24"/>
          <w:szCs w:val="24"/>
          <w:lang w:val="en-US" w:eastAsia="en-GB"/>
        </w:rPr>
        <w:t xml:space="preserve"> C, Parks S, Chen G, Nair MG, Lo DD. Induction of Colonic M Cells during Intestinal Inflammation. </w:t>
      </w:r>
      <w:r w:rsidRPr="00A07549">
        <w:rPr>
          <w:rFonts w:ascii="Book Antiqua" w:eastAsia="Times New Roman" w:hAnsi="Book Antiqua" w:cs="Arial"/>
          <w:bCs/>
          <w:i/>
          <w:iCs/>
          <w:sz w:val="24"/>
          <w:szCs w:val="24"/>
          <w:lang w:val="en-US" w:eastAsia="en-GB"/>
        </w:rPr>
        <w:t xml:space="preserve">Am J </w:t>
      </w:r>
      <w:proofErr w:type="spellStart"/>
      <w:r w:rsidRPr="00A07549">
        <w:rPr>
          <w:rFonts w:ascii="Book Antiqua" w:eastAsia="Times New Roman" w:hAnsi="Book Antiqua" w:cs="Arial"/>
          <w:bCs/>
          <w:i/>
          <w:iCs/>
          <w:sz w:val="24"/>
          <w:szCs w:val="24"/>
          <w:lang w:val="en-US" w:eastAsia="en-GB"/>
        </w:rPr>
        <w:t>Pathol</w:t>
      </w:r>
      <w:proofErr w:type="spellEnd"/>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186</w:t>
      </w:r>
      <w:r w:rsidRPr="00A07549">
        <w:rPr>
          <w:rFonts w:ascii="Book Antiqua" w:eastAsia="Times New Roman" w:hAnsi="Book Antiqua" w:cs="Arial"/>
          <w:bCs/>
          <w:sz w:val="24"/>
          <w:szCs w:val="24"/>
          <w:lang w:val="en-US" w:eastAsia="en-GB"/>
        </w:rPr>
        <w:t>: 1166-1179 [PMID: 26948422 DOI: 10.1016/j.ajpath.2015.12.015]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173 </w:t>
      </w:r>
      <w:r w:rsidRPr="00A07549">
        <w:rPr>
          <w:rFonts w:ascii="Book Antiqua" w:eastAsia="Times New Roman" w:hAnsi="Book Antiqua" w:cs="Arial"/>
          <w:b/>
          <w:bCs/>
          <w:sz w:val="24"/>
          <w:szCs w:val="24"/>
          <w:lang w:val="en-US" w:eastAsia="en-GB"/>
        </w:rPr>
        <w:t>Sonnenberg GF</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Fouser</w:t>
      </w:r>
      <w:proofErr w:type="spellEnd"/>
      <w:r w:rsidRPr="00A07549">
        <w:rPr>
          <w:rFonts w:ascii="Book Antiqua" w:eastAsia="Times New Roman" w:hAnsi="Book Antiqua" w:cs="Arial"/>
          <w:bCs/>
          <w:sz w:val="24"/>
          <w:szCs w:val="24"/>
          <w:lang w:val="en-US" w:eastAsia="en-GB"/>
        </w:rPr>
        <w:t xml:space="preserve"> LA, </w:t>
      </w:r>
      <w:proofErr w:type="spellStart"/>
      <w:r w:rsidRPr="00A07549">
        <w:rPr>
          <w:rFonts w:ascii="Book Antiqua" w:eastAsia="Times New Roman" w:hAnsi="Book Antiqua" w:cs="Arial"/>
          <w:bCs/>
          <w:sz w:val="24"/>
          <w:szCs w:val="24"/>
          <w:lang w:val="en-US" w:eastAsia="en-GB"/>
        </w:rPr>
        <w:t>Artis</w:t>
      </w:r>
      <w:proofErr w:type="spellEnd"/>
      <w:r w:rsidRPr="00A07549">
        <w:rPr>
          <w:rFonts w:ascii="Book Antiqua" w:eastAsia="Times New Roman" w:hAnsi="Book Antiqua" w:cs="Arial"/>
          <w:bCs/>
          <w:sz w:val="24"/>
          <w:szCs w:val="24"/>
          <w:lang w:val="en-US" w:eastAsia="en-GB"/>
        </w:rPr>
        <w:t xml:space="preserve"> D. Border patrol: regulation of immunity, inflammation and tissue homeostasis at barrier surfaces by IL-22. </w:t>
      </w:r>
      <w:r w:rsidRPr="00A07549">
        <w:rPr>
          <w:rFonts w:ascii="Book Antiqua" w:eastAsia="Times New Roman" w:hAnsi="Book Antiqua" w:cs="Arial"/>
          <w:bCs/>
          <w:i/>
          <w:iCs/>
          <w:sz w:val="24"/>
          <w:szCs w:val="24"/>
          <w:lang w:val="en-US" w:eastAsia="en-GB"/>
        </w:rPr>
        <w:t>Nat Immunol</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12</w:t>
      </w:r>
      <w:r w:rsidRPr="00A07549">
        <w:rPr>
          <w:rFonts w:ascii="Book Antiqua" w:eastAsia="Times New Roman" w:hAnsi="Book Antiqua" w:cs="Arial"/>
          <w:bCs/>
          <w:sz w:val="24"/>
          <w:szCs w:val="24"/>
          <w:lang w:val="en-US" w:eastAsia="en-GB"/>
        </w:rPr>
        <w:t>: 383-390 [PMID: 21502992 DOI: 10.1038/ni.2025]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174 </w:t>
      </w:r>
      <w:r w:rsidRPr="00A07549">
        <w:rPr>
          <w:rFonts w:ascii="Book Antiqua" w:eastAsia="Times New Roman" w:hAnsi="Book Antiqua" w:cs="Arial"/>
          <w:b/>
          <w:bCs/>
          <w:sz w:val="24"/>
          <w:szCs w:val="24"/>
          <w:lang w:val="en-US" w:eastAsia="en-GB"/>
        </w:rPr>
        <w:t>Martin JC</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Bériou</w:t>
      </w:r>
      <w:proofErr w:type="spellEnd"/>
      <w:r w:rsidRPr="00A07549">
        <w:rPr>
          <w:rFonts w:ascii="Book Antiqua" w:eastAsia="Times New Roman" w:hAnsi="Book Antiqua" w:cs="Arial"/>
          <w:bCs/>
          <w:sz w:val="24"/>
          <w:szCs w:val="24"/>
          <w:lang w:val="en-US" w:eastAsia="en-GB"/>
        </w:rPr>
        <w:t xml:space="preserve"> G, </w:t>
      </w:r>
      <w:proofErr w:type="spellStart"/>
      <w:r w:rsidRPr="00A07549">
        <w:rPr>
          <w:rFonts w:ascii="Book Antiqua" w:eastAsia="Times New Roman" w:hAnsi="Book Antiqua" w:cs="Arial"/>
          <w:bCs/>
          <w:sz w:val="24"/>
          <w:szCs w:val="24"/>
          <w:lang w:val="en-US" w:eastAsia="en-GB"/>
        </w:rPr>
        <w:t>Heslan</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Bossard</w:t>
      </w:r>
      <w:proofErr w:type="spellEnd"/>
      <w:r w:rsidRPr="00A07549">
        <w:rPr>
          <w:rFonts w:ascii="Book Antiqua" w:eastAsia="Times New Roman" w:hAnsi="Book Antiqua" w:cs="Arial"/>
          <w:bCs/>
          <w:sz w:val="24"/>
          <w:szCs w:val="24"/>
          <w:lang w:val="en-US" w:eastAsia="en-GB"/>
        </w:rPr>
        <w:t xml:space="preserve"> C, </w:t>
      </w:r>
      <w:proofErr w:type="spellStart"/>
      <w:r w:rsidRPr="00A07549">
        <w:rPr>
          <w:rFonts w:ascii="Book Antiqua" w:eastAsia="Times New Roman" w:hAnsi="Book Antiqua" w:cs="Arial"/>
          <w:bCs/>
          <w:sz w:val="24"/>
          <w:szCs w:val="24"/>
          <w:lang w:val="en-US" w:eastAsia="en-GB"/>
        </w:rPr>
        <w:t>Jarry</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Abidi</w:t>
      </w:r>
      <w:proofErr w:type="spellEnd"/>
      <w:r w:rsidRPr="00A07549">
        <w:rPr>
          <w:rFonts w:ascii="Book Antiqua" w:eastAsia="Times New Roman" w:hAnsi="Book Antiqua" w:cs="Arial"/>
          <w:bCs/>
          <w:sz w:val="24"/>
          <w:szCs w:val="24"/>
          <w:lang w:val="en-US" w:eastAsia="en-GB"/>
        </w:rPr>
        <w:t xml:space="preserve"> A, Hulin P, </w:t>
      </w:r>
      <w:proofErr w:type="spellStart"/>
      <w:r w:rsidRPr="00A07549">
        <w:rPr>
          <w:rFonts w:ascii="Book Antiqua" w:eastAsia="Times New Roman" w:hAnsi="Book Antiqua" w:cs="Arial"/>
          <w:bCs/>
          <w:sz w:val="24"/>
          <w:szCs w:val="24"/>
          <w:lang w:val="en-US" w:eastAsia="en-GB"/>
        </w:rPr>
        <w:t>Ménoret</w:t>
      </w:r>
      <w:proofErr w:type="spellEnd"/>
      <w:r w:rsidRPr="00A07549">
        <w:rPr>
          <w:rFonts w:ascii="Book Antiqua" w:eastAsia="Times New Roman" w:hAnsi="Book Antiqua" w:cs="Arial"/>
          <w:bCs/>
          <w:sz w:val="24"/>
          <w:szCs w:val="24"/>
          <w:lang w:val="en-US" w:eastAsia="en-GB"/>
        </w:rPr>
        <w:t xml:space="preserve"> S, </w:t>
      </w:r>
      <w:proofErr w:type="spellStart"/>
      <w:r w:rsidRPr="00A07549">
        <w:rPr>
          <w:rFonts w:ascii="Book Antiqua" w:eastAsia="Times New Roman" w:hAnsi="Book Antiqua" w:cs="Arial"/>
          <w:bCs/>
          <w:sz w:val="24"/>
          <w:szCs w:val="24"/>
          <w:lang w:val="en-US" w:eastAsia="en-GB"/>
        </w:rPr>
        <w:t>Thinard</w:t>
      </w:r>
      <w:proofErr w:type="spellEnd"/>
      <w:r w:rsidRPr="00A07549">
        <w:rPr>
          <w:rFonts w:ascii="Book Antiqua" w:eastAsia="Times New Roman" w:hAnsi="Book Antiqua" w:cs="Arial"/>
          <w:bCs/>
          <w:sz w:val="24"/>
          <w:szCs w:val="24"/>
          <w:lang w:val="en-US" w:eastAsia="en-GB"/>
        </w:rPr>
        <w:t xml:space="preserve"> R, </w:t>
      </w:r>
      <w:proofErr w:type="spellStart"/>
      <w:r w:rsidRPr="00A07549">
        <w:rPr>
          <w:rFonts w:ascii="Book Antiqua" w:eastAsia="Times New Roman" w:hAnsi="Book Antiqua" w:cs="Arial"/>
          <w:bCs/>
          <w:sz w:val="24"/>
          <w:szCs w:val="24"/>
          <w:lang w:val="en-US" w:eastAsia="en-GB"/>
        </w:rPr>
        <w:t>Anegon</w:t>
      </w:r>
      <w:proofErr w:type="spellEnd"/>
      <w:r w:rsidRPr="00A07549">
        <w:rPr>
          <w:rFonts w:ascii="Book Antiqua" w:eastAsia="Times New Roman" w:hAnsi="Book Antiqua" w:cs="Arial"/>
          <w:bCs/>
          <w:sz w:val="24"/>
          <w:szCs w:val="24"/>
          <w:lang w:val="en-US" w:eastAsia="en-GB"/>
        </w:rPr>
        <w:t xml:space="preserve"> I, Jacqueline C, </w:t>
      </w:r>
      <w:proofErr w:type="spellStart"/>
      <w:r w:rsidRPr="00A07549">
        <w:rPr>
          <w:rFonts w:ascii="Book Antiqua" w:eastAsia="Times New Roman" w:hAnsi="Book Antiqua" w:cs="Arial"/>
          <w:bCs/>
          <w:sz w:val="24"/>
          <w:szCs w:val="24"/>
          <w:lang w:val="en-US" w:eastAsia="en-GB"/>
        </w:rPr>
        <w:t>Lardeux</w:t>
      </w:r>
      <w:proofErr w:type="spellEnd"/>
      <w:r w:rsidRPr="00A07549">
        <w:rPr>
          <w:rFonts w:ascii="Book Antiqua" w:eastAsia="Times New Roman" w:hAnsi="Book Antiqua" w:cs="Arial"/>
          <w:bCs/>
          <w:sz w:val="24"/>
          <w:szCs w:val="24"/>
          <w:lang w:val="en-US" w:eastAsia="en-GB"/>
        </w:rPr>
        <w:t xml:space="preserve"> B, </w:t>
      </w:r>
      <w:proofErr w:type="spellStart"/>
      <w:r w:rsidRPr="00A07549">
        <w:rPr>
          <w:rFonts w:ascii="Book Antiqua" w:eastAsia="Times New Roman" w:hAnsi="Book Antiqua" w:cs="Arial"/>
          <w:bCs/>
          <w:sz w:val="24"/>
          <w:szCs w:val="24"/>
          <w:lang w:val="en-US" w:eastAsia="en-GB"/>
        </w:rPr>
        <w:t>Halary</w:t>
      </w:r>
      <w:proofErr w:type="spellEnd"/>
      <w:r w:rsidRPr="00A07549">
        <w:rPr>
          <w:rFonts w:ascii="Book Antiqua" w:eastAsia="Times New Roman" w:hAnsi="Book Antiqua" w:cs="Arial"/>
          <w:bCs/>
          <w:sz w:val="24"/>
          <w:szCs w:val="24"/>
          <w:lang w:val="en-US" w:eastAsia="en-GB"/>
        </w:rPr>
        <w:t xml:space="preserve"> F, </w:t>
      </w:r>
      <w:proofErr w:type="spellStart"/>
      <w:r w:rsidRPr="00A07549">
        <w:rPr>
          <w:rFonts w:ascii="Book Antiqua" w:eastAsia="Times New Roman" w:hAnsi="Book Antiqua" w:cs="Arial"/>
          <w:bCs/>
          <w:sz w:val="24"/>
          <w:szCs w:val="24"/>
          <w:lang w:val="en-US" w:eastAsia="en-GB"/>
        </w:rPr>
        <w:t>Renauld</w:t>
      </w:r>
      <w:proofErr w:type="spellEnd"/>
      <w:r w:rsidRPr="00A07549">
        <w:rPr>
          <w:rFonts w:ascii="Book Antiqua" w:eastAsia="Times New Roman" w:hAnsi="Book Antiqua" w:cs="Arial"/>
          <w:bCs/>
          <w:sz w:val="24"/>
          <w:szCs w:val="24"/>
          <w:lang w:val="en-US" w:eastAsia="en-GB"/>
        </w:rPr>
        <w:t xml:space="preserve"> JC, </w:t>
      </w:r>
      <w:proofErr w:type="spellStart"/>
      <w:r w:rsidRPr="00A07549">
        <w:rPr>
          <w:rFonts w:ascii="Book Antiqua" w:eastAsia="Times New Roman" w:hAnsi="Book Antiqua" w:cs="Arial"/>
          <w:bCs/>
          <w:sz w:val="24"/>
          <w:szCs w:val="24"/>
          <w:lang w:val="en-US" w:eastAsia="en-GB"/>
        </w:rPr>
        <w:t>Bourreille</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Josien</w:t>
      </w:r>
      <w:proofErr w:type="spellEnd"/>
      <w:r w:rsidRPr="00A07549">
        <w:rPr>
          <w:rFonts w:ascii="Book Antiqua" w:eastAsia="Times New Roman" w:hAnsi="Book Antiqua" w:cs="Arial"/>
          <w:bCs/>
          <w:sz w:val="24"/>
          <w:szCs w:val="24"/>
          <w:lang w:val="en-US" w:eastAsia="en-GB"/>
        </w:rPr>
        <w:t xml:space="preserve"> R. IL-22BP is produced by eosinophils in human gut and blocks IL-22 protective actions during colitis. </w:t>
      </w:r>
      <w:r w:rsidRPr="00A07549">
        <w:rPr>
          <w:rFonts w:ascii="Book Antiqua" w:eastAsia="Times New Roman" w:hAnsi="Book Antiqua" w:cs="Arial"/>
          <w:bCs/>
          <w:i/>
          <w:iCs/>
          <w:sz w:val="24"/>
          <w:szCs w:val="24"/>
          <w:lang w:val="en-US" w:eastAsia="en-GB"/>
        </w:rPr>
        <w:t>Mucosal Immunol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9</w:t>
      </w:r>
      <w:r w:rsidRPr="00A07549">
        <w:rPr>
          <w:rFonts w:ascii="Book Antiqua" w:eastAsia="Times New Roman" w:hAnsi="Book Antiqua" w:cs="Arial"/>
          <w:bCs/>
          <w:sz w:val="24"/>
          <w:szCs w:val="24"/>
          <w:lang w:val="en-US" w:eastAsia="en-GB"/>
        </w:rPr>
        <w:t>: 539-549 [PMID: 26329427 DOI: 10.1038/mi.2015.83]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175 </w:t>
      </w:r>
      <w:proofErr w:type="spellStart"/>
      <w:r w:rsidRPr="00A07549">
        <w:rPr>
          <w:rFonts w:ascii="Book Antiqua" w:eastAsia="Times New Roman" w:hAnsi="Book Antiqua" w:cs="Arial"/>
          <w:b/>
          <w:bCs/>
          <w:sz w:val="24"/>
          <w:szCs w:val="24"/>
          <w:lang w:val="en-US" w:eastAsia="en-GB"/>
        </w:rPr>
        <w:t>Kucharzik</w:t>
      </w:r>
      <w:proofErr w:type="spellEnd"/>
      <w:r w:rsidRPr="00A07549">
        <w:rPr>
          <w:rFonts w:ascii="Book Antiqua" w:eastAsia="Times New Roman" w:hAnsi="Book Antiqua" w:cs="Arial"/>
          <w:b/>
          <w:bCs/>
          <w:sz w:val="24"/>
          <w:szCs w:val="24"/>
          <w:lang w:val="en-US" w:eastAsia="en-GB"/>
        </w:rPr>
        <w:t xml:space="preserve"> T</w:t>
      </w:r>
      <w:r w:rsidRPr="00A07549">
        <w:rPr>
          <w:rFonts w:ascii="Book Antiqua" w:eastAsia="Times New Roman" w:hAnsi="Book Antiqua" w:cs="Arial"/>
          <w:bCs/>
          <w:sz w:val="24"/>
          <w:szCs w:val="24"/>
          <w:lang w:val="en-US" w:eastAsia="en-GB"/>
        </w:rPr>
        <w:t xml:space="preserve">, Hudson JT 3rd, </w:t>
      </w:r>
      <w:proofErr w:type="spellStart"/>
      <w:r w:rsidRPr="00A07549">
        <w:rPr>
          <w:rFonts w:ascii="Book Antiqua" w:eastAsia="Times New Roman" w:hAnsi="Book Antiqua" w:cs="Arial"/>
          <w:bCs/>
          <w:sz w:val="24"/>
          <w:szCs w:val="24"/>
          <w:lang w:val="en-US" w:eastAsia="en-GB"/>
        </w:rPr>
        <w:t>Lügering</w:t>
      </w:r>
      <w:proofErr w:type="spellEnd"/>
      <w:r w:rsidRPr="00A07549">
        <w:rPr>
          <w:rFonts w:ascii="Book Antiqua" w:eastAsia="Times New Roman" w:hAnsi="Book Antiqua" w:cs="Arial"/>
          <w:bCs/>
          <w:sz w:val="24"/>
          <w:szCs w:val="24"/>
          <w:lang w:val="en-US" w:eastAsia="en-GB"/>
        </w:rPr>
        <w:t xml:space="preserve"> A, Abbas JA, Bettini M, Lake JG, Evans ME, Ziegler TR, Merlin D, </w:t>
      </w:r>
      <w:proofErr w:type="spellStart"/>
      <w:r w:rsidRPr="00A07549">
        <w:rPr>
          <w:rFonts w:ascii="Book Antiqua" w:eastAsia="Times New Roman" w:hAnsi="Book Antiqua" w:cs="Arial"/>
          <w:bCs/>
          <w:sz w:val="24"/>
          <w:szCs w:val="24"/>
          <w:lang w:val="en-US" w:eastAsia="en-GB"/>
        </w:rPr>
        <w:t>Madara</w:t>
      </w:r>
      <w:proofErr w:type="spellEnd"/>
      <w:r w:rsidRPr="00A07549">
        <w:rPr>
          <w:rFonts w:ascii="Book Antiqua" w:eastAsia="Times New Roman" w:hAnsi="Book Antiqua" w:cs="Arial"/>
          <w:bCs/>
          <w:sz w:val="24"/>
          <w:szCs w:val="24"/>
          <w:lang w:val="en-US" w:eastAsia="en-GB"/>
        </w:rPr>
        <w:t xml:space="preserve"> JL, Williams IR. Acute induction of human IL-8 production by intestinal epithelium triggers neutrophil infiltration without mucosal injury. </w:t>
      </w:r>
      <w:r w:rsidRPr="00A07549">
        <w:rPr>
          <w:rFonts w:ascii="Book Antiqua" w:eastAsia="Times New Roman" w:hAnsi="Book Antiqua" w:cs="Arial"/>
          <w:bCs/>
          <w:i/>
          <w:iCs/>
          <w:sz w:val="24"/>
          <w:szCs w:val="24"/>
          <w:lang w:val="en-US" w:eastAsia="en-GB"/>
        </w:rPr>
        <w:t>Gut</w:t>
      </w:r>
      <w:r w:rsidRPr="00A07549">
        <w:rPr>
          <w:rFonts w:ascii="Book Antiqua" w:eastAsia="Times New Roman" w:hAnsi="Book Antiqua" w:cs="Arial"/>
          <w:bCs/>
          <w:sz w:val="24"/>
          <w:szCs w:val="24"/>
          <w:lang w:val="en-US" w:eastAsia="en-GB"/>
        </w:rPr>
        <w:t> 2005; </w:t>
      </w:r>
      <w:r w:rsidRPr="00A07549">
        <w:rPr>
          <w:rFonts w:ascii="Book Antiqua" w:eastAsia="Times New Roman" w:hAnsi="Book Antiqua" w:cs="Arial"/>
          <w:b/>
          <w:bCs/>
          <w:sz w:val="24"/>
          <w:szCs w:val="24"/>
          <w:lang w:val="en-US" w:eastAsia="en-GB"/>
        </w:rPr>
        <w:t>54</w:t>
      </w:r>
      <w:r w:rsidRPr="00A07549">
        <w:rPr>
          <w:rFonts w:ascii="Book Antiqua" w:eastAsia="Times New Roman" w:hAnsi="Book Antiqua" w:cs="Arial"/>
          <w:bCs/>
          <w:sz w:val="24"/>
          <w:szCs w:val="24"/>
          <w:lang w:val="en-US" w:eastAsia="en-GB"/>
        </w:rPr>
        <w:t>: 1565-1572 [PMID: 15987794 DOI: 10.1136/gut.2004.061168]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176 </w:t>
      </w:r>
      <w:r w:rsidRPr="00A07549">
        <w:rPr>
          <w:rFonts w:ascii="Book Antiqua" w:eastAsia="Times New Roman" w:hAnsi="Book Antiqua" w:cs="Arial"/>
          <w:b/>
          <w:bCs/>
          <w:sz w:val="24"/>
          <w:szCs w:val="24"/>
          <w:lang w:val="en-US" w:eastAsia="en-GB"/>
        </w:rPr>
        <w:t>Yamashita N</w:t>
      </w:r>
      <w:r w:rsidRPr="00A07549">
        <w:rPr>
          <w:rFonts w:ascii="Book Antiqua" w:eastAsia="Times New Roman" w:hAnsi="Book Antiqua" w:cs="Arial"/>
          <w:bCs/>
          <w:sz w:val="24"/>
          <w:szCs w:val="24"/>
          <w:lang w:val="en-US" w:eastAsia="en-GB"/>
        </w:rPr>
        <w:t xml:space="preserve">, Koizumi H, Murata M, Mano K, </w:t>
      </w:r>
      <w:proofErr w:type="spellStart"/>
      <w:r w:rsidRPr="00A07549">
        <w:rPr>
          <w:rFonts w:ascii="Book Antiqua" w:eastAsia="Times New Roman" w:hAnsi="Book Antiqua" w:cs="Arial"/>
          <w:bCs/>
          <w:sz w:val="24"/>
          <w:szCs w:val="24"/>
          <w:lang w:val="en-US" w:eastAsia="en-GB"/>
        </w:rPr>
        <w:t>Ohta</w:t>
      </w:r>
      <w:proofErr w:type="spellEnd"/>
      <w:r w:rsidRPr="00A07549">
        <w:rPr>
          <w:rFonts w:ascii="Book Antiqua" w:eastAsia="Times New Roman" w:hAnsi="Book Antiqua" w:cs="Arial"/>
          <w:bCs/>
          <w:sz w:val="24"/>
          <w:szCs w:val="24"/>
          <w:lang w:val="en-US" w:eastAsia="en-GB"/>
        </w:rPr>
        <w:t xml:space="preserve"> K. Nuclear factor kappa B mediates interleukin-8 production in eosinophils. </w:t>
      </w:r>
      <w:r w:rsidRPr="00A07549">
        <w:rPr>
          <w:rFonts w:ascii="Book Antiqua" w:eastAsia="Times New Roman" w:hAnsi="Book Antiqua" w:cs="Arial"/>
          <w:bCs/>
          <w:i/>
          <w:iCs/>
          <w:sz w:val="24"/>
          <w:szCs w:val="24"/>
          <w:lang w:val="en-US" w:eastAsia="en-GB"/>
        </w:rPr>
        <w:t>Int Arch Allergy Immunol</w:t>
      </w:r>
      <w:r w:rsidRPr="00A07549">
        <w:rPr>
          <w:rFonts w:ascii="Book Antiqua" w:eastAsia="Times New Roman" w:hAnsi="Book Antiqua" w:cs="Arial"/>
          <w:bCs/>
          <w:sz w:val="24"/>
          <w:szCs w:val="24"/>
          <w:lang w:val="en-US" w:eastAsia="en-GB"/>
        </w:rPr>
        <w:t> 1999; </w:t>
      </w:r>
      <w:r w:rsidRPr="00A07549">
        <w:rPr>
          <w:rFonts w:ascii="Book Antiqua" w:eastAsia="Times New Roman" w:hAnsi="Book Antiqua" w:cs="Arial"/>
          <w:b/>
          <w:bCs/>
          <w:sz w:val="24"/>
          <w:szCs w:val="24"/>
          <w:lang w:val="en-US" w:eastAsia="en-GB"/>
        </w:rPr>
        <w:t>120</w:t>
      </w:r>
      <w:r w:rsidRPr="00A07549">
        <w:rPr>
          <w:rFonts w:ascii="Book Antiqua" w:eastAsia="Times New Roman" w:hAnsi="Book Antiqua" w:cs="Arial"/>
          <w:bCs/>
          <w:sz w:val="24"/>
          <w:szCs w:val="24"/>
          <w:lang w:val="en-US" w:eastAsia="en-GB"/>
        </w:rPr>
        <w:t>: 230-236 [PMID: 10592469 DOI: 10.1159/000024272]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177 </w:t>
      </w:r>
      <w:r w:rsidRPr="00A07549">
        <w:rPr>
          <w:rFonts w:ascii="Book Antiqua" w:eastAsia="Times New Roman" w:hAnsi="Book Antiqua" w:cs="Arial"/>
          <w:b/>
          <w:bCs/>
          <w:sz w:val="24"/>
          <w:szCs w:val="24"/>
          <w:lang w:val="en-US" w:eastAsia="en-GB"/>
        </w:rPr>
        <w:t>Dent G</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Loweth</w:t>
      </w:r>
      <w:proofErr w:type="spellEnd"/>
      <w:r w:rsidRPr="00A07549">
        <w:rPr>
          <w:rFonts w:ascii="Book Antiqua" w:eastAsia="Times New Roman" w:hAnsi="Book Antiqua" w:cs="Arial"/>
          <w:bCs/>
          <w:sz w:val="24"/>
          <w:szCs w:val="24"/>
          <w:lang w:val="en-US" w:eastAsia="en-GB"/>
        </w:rPr>
        <w:t xml:space="preserve"> SC, Hasan AM, Leslie FM. Synergic production of neutrophil chemotactic activity by colonic epithelial cells and eosinophils.</w:t>
      </w:r>
      <w:r w:rsidR="00336CF5">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i/>
          <w:iCs/>
          <w:sz w:val="24"/>
          <w:szCs w:val="24"/>
          <w:lang w:val="en-US" w:eastAsia="en-GB"/>
        </w:rPr>
        <w:t>Immunobiology</w:t>
      </w:r>
      <w:r w:rsidR="00336CF5">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sz w:val="24"/>
          <w:szCs w:val="24"/>
          <w:lang w:val="en-US" w:eastAsia="en-GB"/>
        </w:rPr>
        <w:t>2014;</w:t>
      </w:r>
      <w:r w:rsidR="00726812">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
          <w:bCs/>
          <w:sz w:val="24"/>
          <w:szCs w:val="24"/>
          <w:lang w:val="en-US" w:eastAsia="en-GB"/>
        </w:rPr>
        <w:t>219</w:t>
      </w:r>
      <w:r w:rsidRPr="00A07549">
        <w:rPr>
          <w:rFonts w:ascii="Book Antiqua" w:eastAsia="Times New Roman" w:hAnsi="Book Antiqua" w:cs="Arial"/>
          <w:bCs/>
          <w:sz w:val="24"/>
          <w:szCs w:val="24"/>
          <w:lang w:val="en-US" w:eastAsia="en-GB"/>
        </w:rPr>
        <w:t>: 793-797 [PMID: 25097152 DOI: 10.1016/j.imbio.2014.06.008]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178 </w:t>
      </w:r>
      <w:r w:rsidRPr="00A07549">
        <w:rPr>
          <w:rFonts w:ascii="Book Antiqua" w:eastAsia="Times New Roman" w:hAnsi="Book Antiqua" w:cs="Arial"/>
          <w:b/>
          <w:bCs/>
          <w:sz w:val="24"/>
          <w:szCs w:val="24"/>
          <w:lang w:val="en-US" w:eastAsia="en-GB"/>
        </w:rPr>
        <w:t>Jung Y</w:t>
      </w:r>
      <w:r w:rsidRPr="00A07549">
        <w:rPr>
          <w:rFonts w:ascii="Book Antiqua" w:eastAsia="Times New Roman" w:hAnsi="Book Antiqua" w:cs="Arial"/>
          <w:bCs/>
          <w:sz w:val="24"/>
          <w:szCs w:val="24"/>
          <w:lang w:val="en-US" w:eastAsia="en-GB"/>
        </w:rPr>
        <w:t>, Rothenberg ME. Roles and regulation of gastrointestinal eosinophils in immunity and disease.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193</w:t>
      </w:r>
      <w:r w:rsidRPr="00A07549">
        <w:rPr>
          <w:rFonts w:ascii="Book Antiqua" w:eastAsia="Times New Roman" w:hAnsi="Book Antiqua" w:cs="Arial"/>
          <w:bCs/>
          <w:sz w:val="24"/>
          <w:szCs w:val="24"/>
          <w:lang w:val="en-US" w:eastAsia="en-GB"/>
        </w:rPr>
        <w:t>: 999-1005 [PMID: 25049430 DOI: 10.4049/jimmunol.1400413]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179 </w:t>
      </w:r>
      <w:r w:rsidRPr="00A07549">
        <w:rPr>
          <w:rFonts w:ascii="Book Antiqua" w:eastAsia="Times New Roman" w:hAnsi="Book Antiqua" w:cs="Arial"/>
          <w:b/>
          <w:bCs/>
          <w:sz w:val="24"/>
          <w:szCs w:val="24"/>
          <w:lang w:val="en-US" w:eastAsia="en-GB"/>
        </w:rPr>
        <w:t>Matthews JD</w:t>
      </w:r>
      <w:r w:rsidRPr="00A07549">
        <w:rPr>
          <w:rFonts w:ascii="Book Antiqua" w:eastAsia="Times New Roman" w:hAnsi="Book Antiqua" w:cs="Arial"/>
          <w:bCs/>
          <w:sz w:val="24"/>
          <w:szCs w:val="24"/>
          <w:lang w:val="en-US" w:eastAsia="en-GB"/>
        </w:rPr>
        <w:t xml:space="preserve">, Weight CM, </w:t>
      </w:r>
      <w:proofErr w:type="spellStart"/>
      <w:r w:rsidRPr="00A07549">
        <w:rPr>
          <w:rFonts w:ascii="Book Antiqua" w:eastAsia="Times New Roman" w:hAnsi="Book Antiqua" w:cs="Arial"/>
          <w:bCs/>
          <w:sz w:val="24"/>
          <w:szCs w:val="24"/>
          <w:lang w:val="en-US" w:eastAsia="en-GB"/>
        </w:rPr>
        <w:t>Parkos</w:t>
      </w:r>
      <w:proofErr w:type="spellEnd"/>
      <w:r w:rsidRPr="00A07549">
        <w:rPr>
          <w:rFonts w:ascii="Book Antiqua" w:eastAsia="Times New Roman" w:hAnsi="Book Antiqua" w:cs="Arial"/>
          <w:bCs/>
          <w:sz w:val="24"/>
          <w:szCs w:val="24"/>
          <w:lang w:val="en-US" w:eastAsia="en-GB"/>
        </w:rPr>
        <w:t xml:space="preserve"> CA. Leukocyte-epithelial interactions and mucosal homeostasis. </w:t>
      </w:r>
      <w:proofErr w:type="spellStart"/>
      <w:r w:rsidRPr="00A07549">
        <w:rPr>
          <w:rFonts w:ascii="Book Antiqua" w:eastAsia="Times New Roman" w:hAnsi="Book Antiqua" w:cs="Arial"/>
          <w:bCs/>
          <w:i/>
          <w:iCs/>
          <w:sz w:val="24"/>
          <w:szCs w:val="24"/>
          <w:lang w:val="en-US" w:eastAsia="en-GB"/>
        </w:rPr>
        <w:t>Toxicol</w:t>
      </w:r>
      <w:proofErr w:type="spellEnd"/>
      <w:r w:rsidRPr="00A07549">
        <w:rPr>
          <w:rFonts w:ascii="Book Antiqua" w:eastAsia="Times New Roman" w:hAnsi="Book Antiqua" w:cs="Arial"/>
          <w:bCs/>
          <w:i/>
          <w:iCs/>
          <w:sz w:val="24"/>
          <w:szCs w:val="24"/>
          <w:lang w:val="en-US" w:eastAsia="en-GB"/>
        </w:rPr>
        <w:t xml:space="preserve"> </w:t>
      </w:r>
      <w:proofErr w:type="spellStart"/>
      <w:r w:rsidRPr="00A07549">
        <w:rPr>
          <w:rFonts w:ascii="Book Antiqua" w:eastAsia="Times New Roman" w:hAnsi="Book Antiqua" w:cs="Arial"/>
          <w:bCs/>
          <w:i/>
          <w:iCs/>
          <w:sz w:val="24"/>
          <w:szCs w:val="24"/>
          <w:lang w:val="en-US" w:eastAsia="en-GB"/>
        </w:rPr>
        <w:t>Pathol</w:t>
      </w:r>
      <w:proofErr w:type="spellEnd"/>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42</w:t>
      </w:r>
      <w:r w:rsidRPr="00A07549">
        <w:rPr>
          <w:rFonts w:ascii="Book Antiqua" w:eastAsia="Times New Roman" w:hAnsi="Book Antiqua" w:cs="Arial"/>
          <w:bCs/>
          <w:sz w:val="24"/>
          <w:szCs w:val="24"/>
          <w:lang w:val="en-US" w:eastAsia="en-GB"/>
        </w:rPr>
        <w:t>: 91-98 [PMID: 24285670 DOI: 10.1177/0192623313511336]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180 </w:t>
      </w:r>
      <w:r w:rsidRPr="00A07549">
        <w:rPr>
          <w:rFonts w:ascii="Book Antiqua" w:eastAsia="Times New Roman" w:hAnsi="Book Antiqua" w:cs="Arial"/>
          <w:b/>
          <w:bCs/>
          <w:sz w:val="24"/>
          <w:szCs w:val="24"/>
          <w:lang w:val="en-US" w:eastAsia="en-GB"/>
        </w:rPr>
        <w:t>Brazil JC</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Parkos</w:t>
      </w:r>
      <w:proofErr w:type="spellEnd"/>
      <w:r w:rsidRPr="00A07549">
        <w:rPr>
          <w:rFonts w:ascii="Book Antiqua" w:eastAsia="Times New Roman" w:hAnsi="Book Antiqua" w:cs="Arial"/>
          <w:bCs/>
          <w:sz w:val="24"/>
          <w:szCs w:val="24"/>
          <w:lang w:val="en-US" w:eastAsia="en-GB"/>
        </w:rPr>
        <w:t xml:space="preserve"> CA. Pathobiology of neutrophil-epithelial interactions. </w:t>
      </w:r>
      <w:r w:rsidRPr="00A07549">
        <w:rPr>
          <w:rFonts w:ascii="Book Antiqua" w:eastAsia="Times New Roman" w:hAnsi="Book Antiqua" w:cs="Arial"/>
          <w:bCs/>
          <w:i/>
          <w:iCs/>
          <w:sz w:val="24"/>
          <w:szCs w:val="24"/>
          <w:lang w:val="en-US" w:eastAsia="en-GB"/>
        </w:rPr>
        <w:t>Immunol Rev</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273</w:t>
      </w:r>
      <w:r w:rsidRPr="00A07549">
        <w:rPr>
          <w:rFonts w:ascii="Book Antiqua" w:eastAsia="Times New Roman" w:hAnsi="Book Antiqua" w:cs="Arial"/>
          <w:bCs/>
          <w:sz w:val="24"/>
          <w:szCs w:val="24"/>
          <w:lang w:val="en-US" w:eastAsia="en-GB"/>
        </w:rPr>
        <w:t>: 94-111 [PMID: 27558330 DOI: 10.1111/imr.12446]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181 </w:t>
      </w:r>
      <w:proofErr w:type="spellStart"/>
      <w:r w:rsidRPr="00A07549">
        <w:rPr>
          <w:rFonts w:ascii="Book Antiqua" w:eastAsia="Times New Roman" w:hAnsi="Book Antiqua" w:cs="Arial"/>
          <w:b/>
          <w:bCs/>
          <w:sz w:val="24"/>
          <w:szCs w:val="24"/>
          <w:lang w:val="en-US" w:eastAsia="en-GB"/>
        </w:rPr>
        <w:t>Erjefält</w:t>
      </w:r>
      <w:proofErr w:type="spellEnd"/>
      <w:r w:rsidRPr="00A07549">
        <w:rPr>
          <w:rFonts w:ascii="Book Antiqua" w:eastAsia="Times New Roman" w:hAnsi="Book Antiqua" w:cs="Arial"/>
          <w:b/>
          <w:bCs/>
          <w:sz w:val="24"/>
          <w:szCs w:val="24"/>
          <w:lang w:val="en-US" w:eastAsia="en-GB"/>
        </w:rPr>
        <w:t xml:space="preserve"> JS</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Uller</w:t>
      </w:r>
      <w:proofErr w:type="spellEnd"/>
      <w:r w:rsidRPr="00A07549">
        <w:rPr>
          <w:rFonts w:ascii="Book Antiqua" w:eastAsia="Times New Roman" w:hAnsi="Book Antiqua" w:cs="Arial"/>
          <w:bCs/>
          <w:sz w:val="24"/>
          <w:szCs w:val="24"/>
          <w:lang w:val="en-US" w:eastAsia="en-GB"/>
        </w:rPr>
        <w:t xml:space="preserve"> L, </w:t>
      </w:r>
      <w:proofErr w:type="spellStart"/>
      <w:r w:rsidRPr="00A07549">
        <w:rPr>
          <w:rFonts w:ascii="Book Antiqua" w:eastAsia="Times New Roman" w:hAnsi="Book Antiqua" w:cs="Arial"/>
          <w:bCs/>
          <w:sz w:val="24"/>
          <w:szCs w:val="24"/>
          <w:lang w:val="en-US" w:eastAsia="en-GB"/>
        </w:rPr>
        <w:t>Malm-Erjefält</w:t>
      </w:r>
      <w:proofErr w:type="spellEnd"/>
      <w:r w:rsidRPr="00A07549">
        <w:rPr>
          <w:rFonts w:ascii="Book Antiqua" w:eastAsia="Times New Roman" w:hAnsi="Book Antiqua" w:cs="Arial"/>
          <w:bCs/>
          <w:sz w:val="24"/>
          <w:szCs w:val="24"/>
          <w:lang w:val="en-US" w:eastAsia="en-GB"/>
        </w:rPr>
        <w:t xml:space="preserve"> M, Persson CG. Rapid and efficient clearance of airway tissue granulocytes through transepithelial migration. </w:t>
      </w:r>
      <w:r w:rsidRPr="00A07549">
        <w:rPr>
          <w:rFonts w:ascii="Book Antiqua" w:eastAsia="Times New Roman" w:hAnsi="Book Antiqua" w:cs="Arial"/>
          <w:bCs/>
          <w:i/>
          <w:iCs/>
          <w:sz w:val="24"/>
          <w:szCs w:val="24"/>
          <w:lang w:val="en-US" w:eastAsia="en-GB"/>
        </w:rPr>
        <w:t>Thorax</w:t>
      </w:r>
      <w:r w:rsidRPr="00A07549">
        <w:rPr>
          <w:rFonts w:ascii="Book Antiqua" w:eastAsia="Times New Roman" w:hAnsi="Book Antiqua" w:cs="Arial"/>
          <w:bCs/>
          <w:sz w:val="24"/>
          <w:szCs w:val="24"/>
          <w:lang w:val="en-US" w:eastAsia="en-GB"/>
        </w:rPr>
        <w:t> 2004; </w:t>
      </w:r>
      <w:r w:rsidRPr="00A07549">
        <w:rPr>
          <w:rFonts w:ascii="Book Antiqua" w:eastAsia="Times New Roman" w:hAnsi="Book Antiqua" w:cs="Arial"/>
          <w:b/>
          <w:bCs/>
          <w:sz w:val="24"/>
          <w:szCs w:val="24"/>
          <w:lang w:val="en-US" w:eastAsia="en-GB"/>
        </w:rPr>
        <w:t>59</w:t>
      </w:r>
      <w:r w:rsidRPr="00A07549">
        <w:rPr>
          <w:rFonts w:ascii="Book Antiqua" w:eastAsia="Times New Roman" w:hAnsi="Book Antiqua" w:cs="Arial"/>
          <w:bCs/>
          <w:sz w:val="24"/>
          <w:szCs w:val="24"/>
          <w:lang w:val="en-US" w:eastAsia="en-GB"/>
        </w:rPr>
        <w:t>: 136-143 [PMID: 14760154 DOI: 10.1136/thorax.2003.004218]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182 </w:t>
      </w:r>
      <w:proofErr w:type="spellStart"/>
      <w:r w:rsidRPr="00A07549">
        <w:rPr>
          <w:rFonts w:ascii="Book Antiqua" w:eastAsia="Times New Roman" w:hAnsi="Book Antiqua" w:cs="Arial"/>
          <w:b/>
          <w:bCs/>
          <w:sz w:val="24"/>
          <w:szCs w:val="24"/>
          <w:lang w:val="en-US" w:eastAsia="en-GB"/>
        </w:rPr>
        <w:t>Butin</w:t>
      </w:r>
      <w:proofErr w:type="spellEnd"/>
      <w:r w:rsidRPr="00A07549">
        <w:rPr>
          <w:rFonts w:ascii="Book Antiqua" w:eastAsia="Times New Roman" w:hAnsi="Book Antiqua" w:cs="Arial"/>
          <w:b/>
          <w:bCs/>
          <w:sz w:val="24"/>
          <w:szCs w:val="24"/>
          <w:lang w:val="en-US" w:eastAsia="en-GB"/>
        </w:rPr>
        <w:t>-Israeli V</w:t>
      </w:r>
      <w:r w:rsidRPr="00A07549">
        <w:rPr>
          <w:rFonts w:ascii="Book Antiqua" w:eastAsia="Times New Roman" w:hAnsi="Book Antiqua" w:cs="Arial"/>
          <w:bCs/>
          <w:sz w:val="24"/>
          <w:szCs w:val="24"/>
          <w:lang w:val="en-US" w:eastAsia="en-GB"/>
        </w:rPr>
        <w:t xml:space="preserve">, Houser MC, Feng M, Thorp EB, Nusrat A, </w:t>
      </w:r>
      <w:proofErr w:type="spellStart"/>
      <w:r w:rsidRPr="00A07549">
        <w:rPr>
          <w:rFonts w:ascii="Book Antiqua" w:eastAsia="Times New Roman" w:hAnsi="Book Antiqua" w:cs="Arial"/>
          <w:bCs/>
          <w:sz w:val="24"/>
          <w:szCs w:val="24"/>
          <w:lang w:val="en-US" w:eastAsia="en-GB"/>
        </w:rPr>
        <w:t>Parkos</w:t>
      </w:r>
      <w:proofErr w:type="spellEnd"/>
      <w:r w:rsidRPr="00A07549">
        <w:rPr>
          <w:rFonts w:ascii="Book Antiqua" w:eastAsia="Times New Roman" w:hAnsi="Book Antiqua" w:cs="Arial"/>
          <w:bCs/>
          <w:sz w:val="24"/>
          <w:szCs w:val="24"/>
          <w:lang w:val="en-US" w:eastAsia="en-GB"/>
        </w:rPr>
        <w:t xml:space="preserve"> CA, </w:t>
      </w:r>
      <w:proofErr w:type="spellStart"/>
      <w:r w:rsidRPr="00A07549">
        <w:rPr>
          <w:rFonts w:ascii="Book Antiqua" w:eastAsia="Times New Roman" w:hAnsi="Book Antiqua" w:cs="Arial"/>
          <w:bCs/>
          <w:sz w:val="24"/>
          <w:szCs w:val="24"/>
          <w:lang w:val="en-US" w:eastAsia="en-GB"/>
        </w:rPr>
        <w:t>Sumagin</w:t>
      </w:r>
      <w:proofErr w:type="spellEnd"/>
      <w:r w:rsidRPr="00A07549">
        <w:rPr>
          <w:rFonts w:ascii="Book Antiqua" w:eastAsia="Times New Roman" w:hAnsi="Book Antiqua" w:cs="Arial"/>
          <w:bCs/>
          <w:sz w:val="24"/>
          <w:szCs w:val="24"/>
          <w:lang w:val="en-US" w:eastAsia="en-GB"/>
        </w:rPr>
        <w:t xml:space="preserve"> R. Deposition of microparticles by neutrophils onto inflamed epithelium: a new mechanism to disrupt epithelial intercellular adhesions and promote transepithelial migration. </w:t>
      </w:r>
      <w:r w:rsidRPr="00A07549">
        <w:rPr>
          <w:rFonts w:ascii="Book Antiqua" w:eastAsia="Times New Roman" w:hAnsi="Book Antiqua" w:cs="Arial"/>
          <w:bCs/>
          <w:i/>
          <w:iCs/>
          <w:sz w:val="24"/>
          <w:szCs w:val="24"/>
          <w:lang w:val="en-US" w:eastAsia="en-GB"/>
        </w:rPr>
        <w:t>FASEB J</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30</w:t>
      </w:r>
      <w:r w:rsidRPr="00A07549">
        <w:rPr>
          <w:rFonts w:ascii="Book Antiqua" w:eastAsia="Times New Roman" w:hAnsi="Book Antiqua" w:cs="Arial"/>
          <w:bCs/>
          <w:sz w:val="24"/>
          <w:szCs w:val="24"/>
          <w:lang w:val="en-US" w:eastAsia="en-GB"/>
        </w:rPr>
        <w:t>: 4007-4020 [PMID: 27553226 DOI: 10.1096/fj.201600734R]</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183 </w:t>
      </w:r>
      <w:r w:rsidRPr="00A07549">
        <w:rPr>
          <w:rFonts w:ascii="Book Antiqua" w:eastAsia="Times New Roman" w:hAnsi="Book Antiqua" w:cs="Arial"/>
          <w:b/>
          <w:bCs/>
          <w:sz w:val="24"/>
          <w:szCs w:val="24"/>
          <w:lang w:val="en-US" w:eastAsia="en-GB"/>
        </w:rPr>
        <w:t>Sands BE</w:t>
      </w:r>
      <w:r w:rsidRPr="00A07549">
        <w:rPr>
          <w:rFonts w:ascii="Book Antiqua" w:eastAsia="Times New Roman" w:hAnsi="Book Antiqua" w:cs="Arial"/>
          <w:bCs/>
          <w:sz w:val="24"/>
          <w:szCs w:val="24"/>
          <w:lang w:val="en-US" w:eastAsia="en-GB"/>
        </w:rPr>
        <w:t>. Biomarkers of Inflammation in Inflammatory Bowel Disease. </w:t>
      </w:r>
      <w:r w:rsidRPr="00A07549">
        <w:rPr>
          <w:rFonts w:ascii="Book Antiqua" w:eastAsia="Times New Roman" w:hAnsi="Book Antiqua" w:cs="Arial"/>
          <w:bCs/>
          <w:i/>
          <w:iCs/>
          <w:sz w:val="24"/>
          <w:szCs w:val="24"/>
          <w:lang w:val="en-US" w:eastAsia="en-GB"/>
        </w:rPr>
        <w:t>Gastroenterology</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149</w:t>
      </w:r>
      <w:r w:rsidRPr="00A07549">
        <w:rPr>
          <w:rFonts w:ascii="Book Antiqua" w:eastAsia="Times New Roman" w:hAnsi="Book Antiqua" w:cs="Arial"/>
          <w:bCs/>
          <w:sz w:val="24"/>
          <w:szCs w:val="24"/>
          <w:lang w:val="en-US" w:eastAsia="en-GB"/>
        </w:rPr>
        <w:t>: 1275-1285.e2 [PMID: 26166315 DOI: 10.1053/j.gastro.2015.07.003]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184 </w:t>
      </w:r>
      <w:r w:rsidRPr="00A07549">
        <w:rPr>
          <w:rFonts w:ascii="Book Antiqua" w:eastAsia="Times New Roman" w:hAnsi="Book Antiqua" w:cs="Arial"/>
          <w:b/>
          <w:bCs/>
          <w:sz w:val="24"/>
          <w:szCs w:val="24"/>
          <w:lang w:val="en-US" w:eastAsia="en-GB"/>
        </w:rPr>
        <w:t xml:space="preserve">Di </w:t>
      </w:r>
      <w:proofErr w:type="spellStart"/>
      <w:r w:rsidRPr="00A07549">
        <w:rPr>
          <w:rFonts w:ascii="Book Antiqua" w:eastAsia="Times New Roman" w:hAnsi="Book Antiqua" w:cs="Arial"/>
          <w:b/>
          <w:bCs/>
          <w:sz w:val="24"/>
          <w:szCs w:val="24"/>
          <w:lang w:val="en-US" w:eastAsia="en-GB"/>
        </w:rPr>
        <w:t>Ruscio</w:t>
      </w:r>
      <w:proofErr w:type="spellEnd"/>
      <w:r w:rsidRPr="00A07549">
        <w:rPr>
          <w:rFonts w:ascii="Book Antiqua" w:eastAsia="Times New Roman" w:hAnsi="Book Antiqua" w:cs="Arial"/>
          <w:b/>
          <w:bCs/>
          <w:sz w:val="24"/>
          <w:szCs w:val="24"/>
          <w:lang w:val="en-US" w:eastAsia="en-GB"/>
        </w:rPr>
        <w:t xml:space="preserve"> M</w:t>
      </w:r>
      <w:r w:rsidRPr="00A07549">
        <w:rPr>
          <w:rFonts w:ascii="Book Antiqua" w:eastAsia="Times New Roman" w:hAnsi="Book Antiqua" w:cs="Arial"/>
          <w:bCs/>
          <w:sz w:val="24"/>
          <w:szCs w:val="24"/>
          <w:lang w:val="en-US" w:eastAsia="en-GB"/>
        </w:rPr>
        <w:t xml:space="preserve">, Vernia F, Ciccone A, </w:t>
      </w:r>
      <w:proofErr w:type="spellStart"/>
      <w:r w:rsidRPr="00A07549">
        <w:rPr>
          <w:rFonts w:ascii="Book Antiqua" w:eastAsia="Times New Roman" w:hAnsi="Book Antiqua" w:cs="Arial"/>
          <w:bCs/>
          <w:sz w:val="24"/>
          <w:szCs w:val="24"/>
          <w:lang w:val="en-US" w:eastAsia="en-GB"/>
        </w:rPr>
        <w:t>Frieri</w:t>
      </w:r>
      <w:proofErr w:type="spellEnd"/>
      <w:r w:rsidRPr="00A07549">
        <w:rPr>
          <w:rFonts w:ascii="Book Antiqua" w:eastAsia="Times New Roman" w:hAnsi="Book Antiqua" w:cs="Arial"/>
          <w:bCs/>
          <w:sz w:val="24"/>
          <w:szCs w:val="24"/>
          <w:lang w:val="en-US" w:eastAsia="en-GB"/>
        </w:rPr>
        <w:t xml:space="preserve"> G, </w:t>
      </w:r>
      <w:proofErr w:type="spellStart"/>
      <w:r w:rsidRPr="00A07549">
        <w:rPr>
          <w:rFonts w:ascii="Book Antiqua" w:eastAsia="Times New Roman" w:hAnsi="Book Antiqua" w:cs="Arial"/>
          <w:bCs/>
          <w:sz w:val="24"/>
          <w:szCs w:val="24"/>
          <w:lang w:val="en-US" w:eastAsia="en-GB"/>
        </w:rPr>
        <w:t>Latella</w:t>
      </w:r>
      <w:proofErr w:type="spellEnd"/>
      <w:r w:rsidRPr="00A07549">
        <w:rPr>
          <w:rFonts w:ascii="Book Antiqua" w:eastAsia="Times New Roman" w:hAnsi="Book Antiqua" w:cs="Arial"/>
          <w:bCs/>
          <w:sz w:val="24"/>
          <w:szCs w:val="24"/>
          <w:lang w:val="en-US" w:eastAsia="en-GB"/>
        </w:rPr>
        <w:t xml:space="preserve"> G. Surrogate Fecal Biomarkers in Inflammatory Bowel Disease: Rivals or Complementary Tools of Fecal Calprotectin?</w:t>
      </w:r>
      <w:r w:rsidR="007253D5">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i/>
          <w:iCs/>
          <w:sz w:val="24"/>
          <w:szCs w:val="24"/>
          <w:lang w:val="en-US" w:eastAsia="en-GB"/>
        </w:rPr>
        <w:t>Inflamm</w:t>
      </w:r>
      <w:proofErr w:type="spellEnd"/>
      <w:r w:rsidRPr="00A07549">
        <w:rPr>
          <w:rFonts w:ascii="Book Antiqua" w:eastAsia="Times New Roman" w:hAnsi="Book Antiqua" w:cs="Arial"/>
          <w:bCs/>
          <w:i/>
          <w:iCs/>
          <w:sz w:val="24"/>
          <w:szCs w:val="24"/>
          <w:lang w:val="en-US" w:eastAsia="en-GB"/>
        </w:rPr>
        <w:t xml:space="preserve"> Bowel Dis</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24</w:t>
      </w:r>
      <w:r w:rsidRPr="00A07549">
        <w:rPr>
          <w:rFonts w:ascii="Book Antiqua" w:eastAsia="Times New Roman" w:hAnsi="Book Antiqua" w:cs="Arial"/>
          <w:bCs/>
          <w:sz w:val="24"/>
          <w:szCs w:val="24"/>
          <w:lang w:val="en-US" w:eastAsia="en-GB"/>
        </w:rPr>
        <w:t>: 78-92 [PMID: 29272479 DOI: 10.1093/</w:t>
      </w:r>
      <w:proofErr w:type="spellStart"/>
      <w:r w:rsidRPr="00A07549">
        <w:rPr>
          <w:rFonts w:ascii="Book Antiqua" w:eastAsia="Times New Roman" w:hAnsi="Book Antiqua" w:cs="Arial"/>
          <w:bCs/>
          <w:sz w:val="24"/>
          <w:szCs w:val="24"/>
          <w:lang w:val="en-US" w:eastAsia="en-GB"/>
        </w:rPr>
        <w:t>ibd</w:t>
      </w:r>
      <w:proofErr w:type="spellEnd"/>
      <w:r w:rsidRPr="00A07549">
        <w:rPr>
          <w:rFonts w:ascii="Book Antiqua" w:eastAsia="Times New Roman" w:hAnsi="Book Antiqua" w:cs="Arial"/>
          <w:bCs/>
          <w:sz w:val="24"/>
          <w:szCs w:val="24"/>
          <w:lang w:val="en-US" w:eastAsia="en-GB"/>
        </w:rPr>
        <w:t>/izx011]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185 </w:t>
      </w:r>
      <w:r w:rsidRPr="00A07549">
        <w:rPr>
          <w:rFonts w:ascii="Book Antiqua" w:eastAsia="Times New Roman" w:hAnsi="Book Antiqua" w:cs="Arial"/>
          <w:b/>
          <w:bCs/>
          <w:sz w:val="24"/>
          <w:szCs w:val="24"/>
          <w:lang w:val="en-US" w:eastAsia="en-GB"/>
        </w:rPr>
        <w:t>Carlson M</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Raab</w:t>
      </w:r>
      <w:proofErr w:type="spellEnd"/>
      <w:r w:rsidRPr="00A07549">
        <w:rPr>
          <w:rFonts w:ascii="Book Antiqua" w:eastAsia="Times New Roman" w:hAnsi="Book Antiqua" w:cs="Arial"/>
          <w:bCs/>
          <w:sz w:val="24"/>
          <w:szCs w:val="24"/>
          <w:lang w:val="en-US" w:eastAsia="en-GB"/>
        </w:rPr>
        <w:t xml:space="preserve"> Y, Peterson C, </w:t>
      </w:r>
      <w:proofErr w:type="spellStart"/>
      <w:r w:rsidRPr="00A07549">
        <w:rPr>
          <w:rFonts w:ascii="Book Antiqua" w:eastAsia="Times New Roman" w:hAnsi="Book Antiqua" w:cs="Arial"/>
          <w:bCs/>
          <w:sz w:val="24"/>
          <w:szCs w:val="24"/>
          <w:lang w:val="en-US" w:eastAsia="en-GB"/>
        </w:rPr>
        <w:t>Hällgren</w:t>
      </w:r>
      <w:proofErr w:type="spellEnd"/>
      <w:r w:rsidRPr="00A07549">
        <w:rPr>
          <w:rFonts w:ascii="Book Antiqua" w:eastAsia="Times New Roman" w:hAnsi="Book Antiqua" w:cs="Arial"/>
          <w:bCs/>
          <w:sz w:val="24"/>
          <w:szCs w:val="24"/>
          <w:lang w:val="en-US" w:eastAsia="en-GB"/>
        </w:rPr>
        <w:t xml:space="preserve"> R, </w:t>
      </w:r>
      <w:proofErr w:type="spellStart"/>
      <w:r w:rsidRPr="00A07549">
        <w:rPr>
          <w:rFonts w:ascii="Book Antiqua" w:eastAsia="Times New Roman" w:hAnsi="Book Antiqua" w:cs="Arial"/>
          <w:bCs/>
          <w:sz w:val="24"/>
          <w:szCs w:val="24"/>
          <w:lang w:val="en-US" w:eastAsia="en-GB"/>
        </w:rPr>
        <w:t>Venge</w:t>
      </w:r>
      <w:proofErr w:type="spellEnd"/>
      <w:r w:rsidRPr="00A07549">
        <w:rPr>
          <w:rFonts w:ascii="Book Antiqua" w:eastAsia="Times New Roman" w:hAnsi="Book Antiqua" w:cs="Arial"/>
          <w:bCs/>
          <w:sz w:val="24"/>
          <w:szCs w:val="24"/>
          <w:lang w:val="en-US" w:eastAsia="en-GB"/>
        </w:rPr>
        <w:t xml:space="preserve"> P. Increased intraluminal release of eosinophil granule proteins EPO, ECP, EPX, and cytokines in ulcerative colitis and proctitis in segmental perfusion. </w:t>
      </w:r>
      <w:r w:rsidRPr="00A07549">
        <w:rPr>
          <w:rFonts w:ascii="Book Antiqua" w:eastAsia="Times New Roman" w:hAnsi="Book Antiqua" w:cs="Arial"/>
          <w:bCs/>
          <w:i/>
          <w:iCs/>
          <w:sz w:val="24"/>
          <w:szCs w:val="24"/>
          <w:lang w:val="en-US" w:eastAsia="en-GB"/>
        </w:rPr>
        <w:t>Am J Gastroenterol</w:t>
      </w:r>
      <w:r w:rsidRPr="00A07549">
        <w:rPr>
          <w:rFonts w:ascii="Book Antiqua" w:eastAsia="Times New Roman" w:hAnsi="Book Antiqua" w:cs="Arial"/>
          <w:bCs/>
          <w:sz w:val="24"/>
          <w:szCs w:val="24"/>
          <w:lang w:val="en-US" w:eastAsia="en-GB"/>
        </w:rPr>
        <w:t> 1999; </w:t>
      </w:r>
      <w:r w:rsidRPr="00A07549">
        <w:rPr>
          <w:rFonts w:ascii="Book Antiqua" w:eastAsia="Times New Roman" w:hAnsi="Book Antiqua" w:cs="Arial"/>
          <w:b/>
          <w:bCs/>
          <w:sz w:val="24"/>
          <w:szCs w:val="24"/>
          <w:lang w:val="en-US" w:eastAsia="en-GB"/>
        </w:rPr>
        <w:t>94</w:t>
      </w:r>
      <w:r w:rsidRPr="00A07549">
        <w:rPr>
          <w:rFonts w:ascii="Book Antiqua" w:eastAsia="Times New Roman" w:hAnsi="Book Antiqua" w:cs="Arial"/>
          <w:bCs/>
          <w:sz w:val="24"/>
          <w:szCs w:val="24"/>
          <w:lang w:val="en-US" w:eastAsia="en-GB"/>
        </w:rPr>
        <w:t>: 1876-1883 [PMID: 10406252 DOI: 10.1111/j.1572-0241.</w:t>
      </w:r>
      <w:proofErr w:type="gramStart"/>
      <w:r w:rsidRPr="00A07549">
        <w:rPr>
          <w:rFonts w:ascii="Book Antiqua" w:eastAsia="Times New Roman" w:hAnsi="Book Antiqua" w:cs="Arial"/>
          <w:bCs/>
          <w:sz w:val="24"/>
          <w:szCs w:val="24"/>
          <w:lang w:val="en-US" w:eastAsia="en-GB"/>
        </w:rPr>
        <w:t>1999.01223.x</w:t>
      </w:r>
      <w:proofErr w:type="gramEnd"/>
      <w:r w:rsidRPr="00A07549">
        <w:rPr>
          <w:rFonts w:ascii="Book Antiqua" w:eastAsia="Times New Roman" w:hAnsi="Book Antiqua" w:cs="Arial"/>
          <w:bCs/>
          <w:sz w:val="24"/>
          <w:szCs w:val="24"/>
          <w:lang w:val="en-US" w:eastAsia="en-GB"/>
        </w:rPr>
        <w:t>]</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186 </w:t>
      </w:r>
      <w:r w:rsidRPr="00A07549">
        <w:rPr>
          <w:rFonts w:ascii="Book Antiqua" w:eastAsia="Times New Roman" w:hAnsi="Book Antiqua" w:cs="Arial"/>
          <w:b/>
          <w:bCs/>
          <w:sz w:val="24"/>
          <w:szCs w:val="24"/>
          <w:lang w:val="en-US" w:eastAsia="en-GB"/>
        </w:rPr>
        <w:t>Wagner M</w:t>
      </w:r>
      <w:r w:rsidRPr="00A07549">
        <w:rPr>
          <w:rFonts w:ascii="Book Antiqua" w:eastAsia="Times New Roman" w:hAnsi="Book Antiqua" w:cs="Arial"/>
          <w:bCs/>
          <w:sz w:val="24"/>
          <w:szCs w:val="24"/>
          <w:lang w:val="en-US" w:eastAsia="en-GB"/>
        </w:rPr>
        <w:t xml:space="preserve">, Peterson CG, </w:t>
      </w:r>
      <w:proofErr w:type="spellStart"/>
      <w:r w:rsidRPr="00A07549">
        <w:rPr>
          <w:rFonts w:ascii="Book Antiqua" w:eastAsia="Times New Roman" w:hAnsi="Book Antiqua" w:cs="Arial"/>
          <w:bCs/>
          <w:sz w:val="24"/>
          <w:szCs w:val="24"/>
          <w:lang w:val="en-US" w:eastAsia="en-GB"/>
        </w:rPr>
        <w:t>Stolt</w:t>
      </w:r>
      <w:proofErr w:type="spellEnd"/>
      <w:r w:rsidRPr="00A07549">
        <w:rPr>
          <w:rFonts w:ascii="Book Antiqua" w:eastAsia="Times New Roman" w:hAnsi="Book Antiqua" w:cs="Arial"/>
          <w:bCs/>
          <w:sz w:val="24"/>
          <w:szCs w:val="24"/>
          <w:lang w:val="en-US" w:eastAsia="en-GB"/>
        </w:rPr>
        <w:t xml:space="preserve"> I, </w:t>
      </w:r>
      <w:proofErr w:type="spellStart"/>
      <w:r w:rsidRPr="00A07549">
        <w:rPr>
          <w:rFonts w:ascii="Book Antiqua" w:eastAsia="Times New Roman" w:hAnsi="Book Antiqua" w:cs="Arial"/>
          <w:bCs/>
          <w:sz w:val="24"/>
          <w:szCs w:val="24"/>
          <w:lang w:val="en-US" w:eastAsia="en-GB"/>
        </w:rPr>
        <w:t>Sangfelt</w:t>
      </w:r>
      <w:proofErr w:type="spellEnd"/>
      <w:r w:rsidRPr="00A07549">
        <w:rPr>
          <w:rFonts w:ascii="Book Antiqua" w:eastAsia="Times New Roman" w:hAnsi="Book Antiqua" w:cs="Arial"/>
          <w:bCs/>
          <w:sz w:val="24"/>
          <w:szCs w:val="24"/>
          <w:lang w:val="en-US" w:eastAsia="en-GB"/>
        </w:rPr>
        <w:t xml:space="preserve"> P, </w:t>
      </w:r>
      <w:proofErr w:type="spellStart"/>
      <w:r w:rsidRPr="00A07549">
        <w:rPr>
          <w:rFonts w:ascii="Book Antiqua" w:eastAsia="Times New Roman" w:hAnsi="Book Antiqua" w:cs="Arial"/>
          <w:bCs/>
          <w:sz w:val="24"/>
          <w:szCs w:val="24"/>
          <w:lang w:val="en-US" w:eastAsia="en-GB"/>
        </w:rPr>
        <w:t>Agnarsdottir</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Lampinen</w:t>
      </w:r>
      <w:proofErr w:type="spellEnd"/>
      <w:r w:rsidRPr="00A07549">
        <w:rPr>
          <w:rFonts w:ascii="Book Antiqua" w:eastAsia="Times New Roman" w:hAnsi="Book Antiqua" w:cs="Arial"/>
          <w:bCs/>
          <w:sz w:val="24"/>
          <w:szCs w:val="24"/>
          <w:lang w:val="en-US" w:eastAsia="en-GB"/>
        </w:rPr>
        <w:t xml:space="preserve"> M, Carlson M. Fecal eosinophil cationic protein as a marker of active disease and treatment outcome in collagenous colitis: a pilot study. </w:t>
      </w:r>
      <w:proofErr w:type="spellStart"/>
      <w:r w:rsidRPr="00A07549">
        <w:rPr>
          <w:rFonts w:ascii="Book Antiqua" w:eastAsia="Times New Roman" w:hAnsi="Book Antiqua" w:cs="Arial"/>
          <w:bCs/>
          <w:i/>
          <w:iCs/>
          <w:sz w:val="24"/>
          <w:szCs w:val="24"/>
          <w:lang w:val="en-US" w:eastAsia="en-GB"/>
        </w:rPr>
        <w:t>Scand</w:t>
      </w:r>
      <w:proofErr w:type="spellEnd"/>
      <w:r w:rsidRPr="00A07549">
        <w:rPr>
          <w:rFonts w:ascii="Book Antiqua" w:eastAsia="Times New Roman" w:hAnsi="Book Antiqua" w:cs="Arial"/>
          <w:bCs/>
          <w:i/>
          <w:iCs/>
          <w:sz w:val="24"/>
          <w:szCs w:val="24"/>
          <w:lang w:val="en-US" w:eastAsia="en-GB"/>
        </w:rPr>
        <w:t xml:space="preserve"> J Gastroenterol</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46</w:t>
      </w:r>
      <w:r w:rsidRPr="00A07549">
        <w:rPr>
          <w:rFonts w:ascii="Book Antiqua" w:eastAsia="Times New Roman" w:hAnsi="Book Antiqua" w:cs="Arial"/>
          <w:bCs/>
          <w:sz w:val="24"/>
          <w:szCs w:val="24"/>
          <w:lang w:val="en-US" w:eastAsia="en-GB"/>
        </w:rPr>
        <w:t>: 849-854 [PMID: 21557718 DOI: 10.3109/00365521.2011.571707]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187 </w:t>
      </w:r>
      <w:r w:rsidRPr="00A07549">
        <w:rPr>
          <w:rFonts w:ascii="Book Antiqua" w:eastAsia="Times New Roman" w:hAnsi="Book Antiqua" w:cs="Arial"/>
          <w:b/>
          <w:bCs/>
          <w:sz w:val="24"/>
          <w:szCs w:val="24"/>
          <w:lang w:val="en-US" w:eastAsia="en-GB"/>
        </w:rPr>
        <w:t>Li Z</w:t>
      </w:r>
      <w:r w:rsidRPr="00A07549">
        <w:rPr>
          <w:rFonts w:ascii="Book Antiqua" w:eastAsia="Times New Roman" w:hAnsi="Book Antiqua" w:cs="Arial"/>
          <w:bCs/>
          <w:sz w:val="24"/>
          <w:szCs w:val="24"/>
          <w:lang w:val="en-US" w:eastAsia="en-GB"/>
        </w:rPr>
        <w:t xml:space="preserve">, Long Y, Bai M, Li J, Feng Z. Neutrophil and Eosinophil Granule Proteins as Potential Biomarkers of Assessing Disease Activity and Severity in Patients </w:t>
      </w:r>
      <w:proofErr w:type="gramStart"/>
      <w:r w:rsidRPr="00A07549">
        <w:rPr>
          <w:rFonts w:ascii="Book Antiqua" w:eastAsia="Times New Roman" w:hAnsi="Book Antiqua" w:cs="Arial"/>
          <w:bCs/>
          <w:sz w:val="24"/>
          <w:szCs w:val="24"/>
          <w:lang w:val="en-US" w:eastAsia="en-GB"/>
        </w:rPr>
        <w:t>With</w:t>
      </w:r>
      <w:proofErr w:type="gramEnd"/>
      <w:r w:rsidRPr="00A07549">
        <w:rPr>
          <w:rFonts w:ascii="Book Antiqua" w:eastAsia="Times New Roman" w:hAnsi="Book Antiqua" w:cs="Arial"/>
          <w:bCs/>
          <w:sz w:val="24"/>
          <w:szCs w:val="24"/>
          <w:lang w:val="en-US" w:eastAsia="en-GB"/>
        </w:rPr>
        <w:t xml:space="preserve"> Ulcerative Colitis. </w:t>
      </w:r>
      <w:r w:rsidRPr="00A07549">
        <w:rPr>
          <w:rFonts w:ascii="Book Antiqua" w:eastAsia="Times New Roman" w:hAnsi="Book Antiqua" w:cs="Arial"/>
          <w:bCs/>
          <w:i/>
          <w:iCs/>
          <w:sz w:val="24"/>
          <w:szCs w:val="24"/>
          <w:lang w:val="en-US" w:eastAsia="en-GB"/>
        </w:rPr>
        <w:t>J Clin Lab Anal</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30</w:t>
      </w:r>
      <w:r w:rsidRPr="00A07549">
        <w:rPr>
          <w:rFonts w:ascii="Book Antiqua" w:eastAsia="Times New Roman" w:hAnsi="Book Antiqua" w:cs="Arial"/>
          <w:bCs/>
          <w:sz w:val="24"/>
          <w:szCs w:val="24"/>
          <w:lang w:val="en-US" w:eastAsia="en-GB"/>
        </w:rPr>
        <w:t>: 776-778 [PMID: 27076259 DOI: 10.1002/jcla.21937]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188 </w:t>
      </w:r>
      <w:r w:rsidRPr="00A07549">
        <w:rPr>
          <w:rFonts w:ascii="Book Antiqua" w:eastAsia="Times New Roman" w:hAnsi="Book Antiqua" w:cs="Arial"/>
          <w:b/>
          <w:bCs/>
          <w:sz w:val="24"/>
          <w:szCs w:val="24"/>
          <w:lang w:val="en-US" w:eastAsia="en-GB"/>
        </w:rPr>
        <w:t>Peterson CG</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Lampinen</w:t>
      </w:r>
      <w:proofErr w:type="spellEnd"/>
      <w:r w:rsidRPr="00A07549">
        <w:rPr>
          <w:rFonts w:ascii="Book Antiqua" w:eastAsia="Times New Roman" w:hAnsi="Book Antiqua" w:cs="Arial"/>
          <w:bCs/>
          <w:sz w:val="24"/>
          <w:szCs w:val="24"/>
          <w:lang w:val="en-US" w:eastAsia="en-GB"/>
        </w:rPr>
        <w:t xml:space="preserve"> M, Hansson T, </w:t>
      </w:r>
      <w:proofErr w:type="spellStart"/>
      <w:r w:rsidRPr="00A07549">
        <w:rPr>
          <w:rFonts w:ascii="Book Antiqua" w:eastAsia="Times New Roman" w:hAnsi="Book Antiqua" w:cs="Arial"/>
          <w:bCs/>
          <w:sz w:val="24"/>
          <w:szCs w:val="24"/>
          <w:lang w:val="en-US" w:eastAsia="en-GB"/>
        </w:rPr>
        <w:t>Lidén</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Hällgren</w:t>
      </w:r>
      <w:proofErr w:type="spellEnd"/>
      <w:r w:rsidRPr="00A07549">
        <w:rPr>
          <w:rFonts w:ascii="Book Antiqua" w:eastAsia="Times New Roman" w:hAnsi="Book Antiqua" w:cs="Arial"/>
          <w:bCs/>
          <w:sz w:val="24"/>
          <w:szCs w:val="24"/>
          <w:lang w:val="en-US" w:eastAsia="en-GB"/>
        </w:rPr>
        <w:t xml:space="preserve"> R, Carlson M. Evaluation of biomarkers for ulcerative colitis comparing two sampling methods: fecal markers reflect colorectal inflammation both macroscopically and on a cellular level. </w:t>
      </w:r>
      <w:proofErr w:type="spellStart"/>
      <w:r w:rsidRPr="00A07549">
        <w:rPr>
          <w:rFonts w:ascii="Book Antiqua" w:eastAsia="Times New Roman" w:hAnsi="Book Antiqua" w:cs="Arial"/>
          <w:bCs/>
          <w:i/>
          <w:iCs/>
          <w:sz w:val="24"/>
          <w:szCs w:val="24"/>
          <w:lang w:val="en-US" w:eastAsia="en-GB"/>
        </w:rPr>
        <w:t>Scand</w:t>
      </w:r>
      <w:proofErr w:type="spellEnd"/>
      <w:r w:rsidRPr="00A07549">
        <w:rPr>
          <w:rFonts w:ascii="Book Antiqua" w:eastAsia="Times New Roman" w:hAnsi="Book Antiqua" w:cs="Arial"/>
          <w:bCs/>
          <w:i/>
          <w:iCs/>
          <w:sz w:val="24"/>
          <w:szCs w:val="24"/>
          <w:lang w:val="en-US" w:eastAsia="en-GB"/>
        </w:rPr>
        <w:t xml:space="preserve"> J Clin Lab Invest</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76</w:t>
      </w:r>
      <w:r w:rsidRPr="00A07549">
        <w:rPr>
          <w:rFonts w:ascii="Book Antiqua" w:eastAsia="Times New Roman" w:hAnsi="Book Antiqua" w:cs="Arial"/>
          <w:bCs/>
          <w:sz w:val="24"/>
          <w:szCs w:val="24"/>
          <w:lang w:val="en-US" w:eastAsia="en-GB"/>
        </w:rPr>
        <w:t>: 393-401 [PMID: 27223407 DOI: 10.1080/00365513.2016.1185145]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189 </w:t>
      </w:r>
      <w:proofErr w:type="spellStart"/>
      <w:r w:rsidRPr="00A07549">
        <w:rPr>
          <w:rFonts w:ascii="Book Antiqua" w:eastAsia="Times New Roman" w:hAnsi="Book Antiqua" w:cs="Arial"/>
          <w:b/>
          <w:bCs/>
          <w:sz w:val="24"/>
          <w:szCs w:val="24"/>
          <w:lang w:val="en-US" w:eastAsia="en-GB"/>
        </w:rPr>
        <w:t>Loktionov</w:t>
      </w:r>
      <w:proofErr w:type="spellEnd"/>
      <w:r w:rsidRPr="00A07549">
        <w:rPr>
          <w:rFonts w:ascii="Book Antiqua" w:eastAsia="Times New Roman" w:hAnsi="Book Antiqua" w:cs="Arial"/>
          <w:b/>
          <w:bCs/>
          <w:sz w:val="24"/>
          <w:szCs w:val="24"/>
          <w:lang w:val="en-US" w:eastAsia="en-GB"/>
        </w:rPr>
        <w:t xml:space="preserve"> A</w:t>
      </w:r>
      <w:r w:rsidRPr="00A07549">
        <w:rPr>
          <w:rFonts w:ascii="Book Antiqua" w:eastAsia="Times New Roman" w:hAnsi="Book Antiqua" w:cs="Arial"/>
          <w:bCs/>
          <w:sz w:val="24"/>
          <w:szCs w:val="24"/>
          <w:lang w:val="en-US" w:eastAsia="en-GB"/>
        </w:rPr>
        <w:t>. Cell exfoliation in the human colon: myth, reality and implications for colorectal cancer screening. </w:t>
      </w:r>
      <w:r w:rsidRPr="00A07549">
        <w:rPr>
          <w:rFonts w:ascii="Book Antiqua" w:eastAsia="Times New Roman" w:hAnsi="Book Antiqua" w:cs="Arial"/>
          <w:bCs/>
          <w:i/>
          <w:iCs/>
          <w:sz w:val="24"/>
          <w:szCs w:val="24"/>
          <w:lang w:val="en-US" w:eastAsia="en-GB"/>
        </w:rPr>
        <w:t>Int J Cancer</w:t>
      </w:r>
      <w:r w:rsidRPr="00A07549">
        <w:rPr>
          <w:rFonts w:ascii="Book Antiqua" w:eastAsia="Times New Roman" w:hAnsi="Book Antiqua" w:cs="Arial"/>
          <w:bCs/>
          <w:sz w:val="24"/>
          <w:szCs w:val="24"/>
          <w:lang w:val="en-US" w:eastAsia="en-GB"/>
        </w:rPr>
        <w:t> 2007; </w:t>
      </w:r>
      <w:r w:rsidRPr="00A07549">
        <w:rPr>
          <w:rFonts w:ascii="Book Antiqua" w:eastAsia="Times New Roman" w:hAnsi="Book Antiqua" w:cs="Arial"/>
          <w:b/>
          <w:bCs/>
          <w:sz w:val="24"/>
          <w:szCs w:val="24"/>
          <w:lang w:val="en-US" w:eastAsia="en-GB"/>
        </w:rPr>
        <w:t>120</w:t>
      </w:r>
      <w:r w:rsidRPr="00A07549">
        <w:rPr>
          <w:rFonts w:ascii="Book Antiqua" w:eastAsia="Times New Roman" w:hAnsi="Book Antiqua" w:cs="Arial"/>
          <w:bCs/>
          <w:sz w:val="24"/>
          <w:szCs w:val="24"/>
          <w:lang w:val="en-US" w:eastAsia="en-GB"/>
        </w:rPr>
        <w:t>: 2281-2289 [PMID: 17351899 DOI: 10.1002/ijc.22647]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190 </w:t>
      </w:r>
      <w:proofErr w:type="spellStart"/>
      <w:r w:rsidRPr="00A07549">
        <w:rPr>
          <w:rFonts w:ascii="Book Antiqua" w:eastAsia="Times New Roman" w:hAnsi="Book Antiqua" w:cs="Arial"/>
          <w:b/>
          <w:bCs/>
          <w:sz w:val="24"/>
          <w:szCs w:val="24"/>
          <w:lang w:val="en-US" w:eastAsia="en-GB"/>
        </w:rPr>
        <w:t>Loktionov</w:t>
      </w:r>
      <w:proofErr w:type="spellEnd"/>
      <w:r w:rsidRPr="00A07549">
        <w:rPr>
          <w:rFonts w:ascii="Book Antiqua" w:eastAsia="Times New Roman" w:hAnsi="Book Antiqua" w:cs="Arial"/>
          <w:b/>
          <w:bCs/>
          <w:sz w:val="24"/>
          <w:szCs w:val="24"/>
          <w:lang w:val="en-US" w:eastAsia="en-GB"/>
        </w:rPr>
        <w:t xml:space="preserve"> A</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Bandaletova</w:t>
      </w:r>
      <w:proofErr w:type="spellEnd"/>
      <w:r w:rsidRPr="00A07549">
        <w:rPr>
          <w:rFonts w:ascii="Book Antiqua" w:eastAsia="Times New Roman" w:hAnsi="Book Antiqua" w:cs="Arial"/>
          <w:bCs/>
          <w:sz w:val="24"/>
          <w:szCs w:val="24"/>
          <w:lang w:val="en-US" w:eastAsia="en-GB"/>
        </w:rPr>
        <w:t xml:space="preserve"> T, Llewelyn AH, Dion C, </w:t>
      </w:r>
      <w:proofErr w:type="spellStart"/>
      <w:r w:rsidRPr="00A07549">
        <w:rPr>
          <w:rFonts w:ascii="Book Antiqua" w:eastAsia="Times New Roman" w:hAnsi="Book Antiqua" w:cs="Arial"/>
          <w:bCs/>
          <w:sz w:val="24"/>
          <w:szCs w:val="24"/>
          <w:lang w:val="en-US" w:eastAsia="en-GB"/>
        </w:rPr>
        <w:t>Lywood</w:t>
      </w:r>
      <w:proofErr w:type="spellEnd"/>
      <w:r w:rsidRPr="00A07549">
        <w:rPr>
          <w:rFonts w:ascii="Book Antiqua" w:eastAsia="Times New Roman" w:hAnsi="Book Antiqua" w:cs="Arial"/>
          <w:bCs/>
          <w:sz w:val="24"/>
          <w:szCs w:val="24"/>
          <w:lang w:val="en-US" w:eastAsia="en-GB"/>
        </w:rPr>
        <w:t xml:space="preserve"> HG, </w:t>
      </w:r>
      <w:proofErr w:type="spellStart"/>
      <w:r w:rsidRPr="00A07549">
        <w:rPr>
          <w:rFonts w:ascii="Book Antiqua" w:eastAsia="Times New Roman" w:hAnsi="Book Antiqua" w:cs="Arial"/>
          <w:bCs/>
          <w:sz w:val="24"/>
          <w:szCs w:val="24"/>
          <w:lang w:val="en-US" w:eastAsia="en-GB"/>
        </w:rPr>
        <w:t>Lywood</w:t>
      </w:r>
      <w:proofErr w:type="spellEnd"/>
      <w:r w:rsidRPr="00A07549">
        <w:rPr>
          <w:rFonts w:ascii="Book Antiqua" w:eastAsia="Times New Roman" w:hAnsi="Book Antiqua" w:cs="Arial"/>
          <w:bCs/>
          <w:sz w:val="24"/>
          <w:szCs w:val="24"/>
          <w:lang w:val="en-US" w:eastAsia="en-GB"/>
        </w:rPr>
        <w:t xml:space="preserve"> RC, </w:t>
      </w:r>
      <w:proofErr w:type="spellStart"/>
      <w:r w:rsidRPr="00A07549">
        <w:rPr>
          <w:rFonts w:ascii="Book Antiqua" w:eastAsia="Times New Roman" w:hAnsi="Book Antiqua" w:cs="Arial"/>
          <w:bCs/>
          <w:sz w:val="24"/>
          <w:szCs w:val="24"/>
          <w:lang w:val="en-US" w:eastAsia="en-GB"/>
        </w:rPr>
        <w:t>Rockall</w:t>
      </w:r>
      <w:proofErr w:type="spellEnd"/>
      <w:r w:rsidRPr="00A07549">
        <w:rPr>
          <w:rFonts w:ascii="Book Antiqua" w:eastAsia="Times New Roman" w:hAnsi="Book Antiqua" w:cs="Arial"/>
          <w:bCs/>
          <w:sz w:val="24"/>
          <w:szCs w:val="24"/>
          <w:lang w:val="en-US" w:eastAsia="en-GB"/>
        </w:rPr>
        <w:t xml:space="preserve"> TA, </w:t>
      </w:r>
      <w:proofErr w:type="spellStart"/>
      <w:r w:rsidRPr="00A07549">
        <w:rPr>
          <w:rFonts w:ascii="Book Antiqua" w:eastAsia="Times New Roman" w:hAnsi="Book Antiqua" w:cs="Arial"/>
          <w:bCs/>
          <w:sz w:val="24"/>
          <w:szCs w:val="24"/>
          <w:lang w:val="en-US" w:eastAsia="en-GB"/>
        </w:rPr>
        <w:t>Stebbing</w:t>
      </w:r>
      <w:proofErr w:type="spellEnd"/>
      <w:r w:rsidRPr="00A07549">
        <w:rPr>
          <w:rFonts w:ascii="Book Antiqua" w:eastAsia="Times New Roman" w:hAnsi="Book Antiqua" w:cs="Arial"/>
          <w:bCs/>
          <w:sz w:val="24"/>
          <w:szCs w:val="24"/>
          <w:lang w:val="en-US" w:eastAsia="en-GB"/>
        </w:rPr>
        <w:t xml:space="preserve"> JF, Broughton M, </w:t>
      </w:r>
      <w:proofErr w:type="spellStart"/>
      <w:r w:rsidRPr="00A07549">
        <w:rPr>
          <w:rFonts w:ascii="Book Antiqua" w:eastAsia="Times New Roman" w:hAnsi="Book Antiqua" w:cs="Arial"/>
          <w:bCs/>
          <w:sz w:val="24"/>
          <w:szCs w:val="24"/>
          <w:lang w:val="en-US" w:eastAsia="en-GB"/>
        </w:rPr>
        <w:t>Caffarey</w:t>
      </w:r>
      <w:proofErr w:type="spellEnd"/>
      <w:r w:rsidRPr="00A07549">
        <w:rPr>
          <w:rFonts w:ascii="Book Antiqua" w:eastAsia="Times New Roman" w:hAnsi="Book Antiqua" w:cs="Arial"/>
          <w:bCs/>
          <w:sz w:val="24"/>
          <w:szCs w:val="24"/>
          <w:lang w:val="en-US" w:eastAsia="en-GB"/>
        </w:rPr>
        <w:t xml:space="preserve"> S, Marks CG. Colorectal cancer detection by measuring DNA from exfoliated colonocytes obtained by direct contact with rectal mucosa. </w:t>
      </w:r>
      <w:r w:rsidRPr="00A07549">
        <w:rPr>
          <w:rFonts w:ascii="Book Antiqua" w:eastAsia="Times New Roman" w:hAnsi="Book Antiqua" w:cs="Arial"/>
          <w:bCs/>
          <w:i/>
          <w:iCs/>
          <w:sz w:val="24"/>
          <w:szCs w:val="24"/>
          <w:lang w:val="en-US" w:eastAsia="en-GB"/>
        </w:rPr>
        <w:t>Int J Oncol</w:t>
      </w:r>
      <w:r w:rsidRPr="00A07549">
        <w:rPr>
          <w:rFonts w:ascii="Book Antiqua" w:eastAsia="Times New Roman" w:hAnsi="Book Antiqua" w:cs="Arial"/>
          <w:bCs/>
          <w:sz w:val="24"/>
          <w:szCs w:val="24"/>
          <w:lang w:val="en-US" w:eastAsia="en-GB"/>
        </w:rPr>
        <w:t> 2009; </w:t>
      </w:r>
      <w:r w:rsidRPr="00A07549">
        <w:rPr>
          <w:rFonts w:ascii="Book Antiqua" w:eastAsia="Times New Roman" w:hAnsi="Book Antiqua" w:cs="Arial"/>
          <w:b/>
          <w:bCs/>
          <w:sz w:val="24"/>
          <w:szCs w:val="24"/>
          <w:lang w:val="en-US" w:eastAsia="en-GB"/>
        </w:rPr>
        <w:t>34</w:t>
      </w:r>
      <w:r w:rsidRPr="00A07549">
        <w:rPr>
          <w:rFonts w:ascii="Book Antiqua" w:eastAsia="Times New Roman" w:hAnsi="Book Antiqua" w:cs="Arial"/>
          <w:bCs/>
          <w:sz w:val="24"/>
          <w:szCs w:val="24"/>
          <w:lang w:val="en-US" w:eastAsia="en-GB"/>
        </w:rPr>
        <w:t>: 301-311 [PMID: 19148463]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191 </w:t>
      </w:r>
      <w:r w:rsidRPr="00A07549">
        <w:rPr>
          <w:rFonts w:ascii="Book Antiqua" w:eastAsia="Times New Roman" w:hAnsi="Book Antiqua" w:cs="Arial"/>
          <w:b/>
          <w:bCs/>
          <w:sz w:val="24"/>
          <w:szCs w:val="24"/>
          <w:lang w:val="en-US" w:eastAsia="en-GB"/>
        </w:rPr>
        <w:t>Anderson N</w:t>
      </w:r>
      <w:r w:rsidRPr="00A07549">
        <w:rPr>
          <w:rFonts w:ascii="Book Antiqua" w:eastAsia="Times New Roman" w:hAnsi="Book Antiqua" w:cs="Arial"/>
          <w:bCs/>
          <w:sz w:val="24"/>
          <w:szCs w:val="24"/>
          <w:lang w:val="en-US" w:eastAsia="en-GB"/>
        </w:rPr>
        <w:t xml:space="preserve">, Suliman I, </w:t>
      </w:r>
      <w:proofErr w:type="spellStart"/>
      <w:r w:rsidRPr="00A07549">
        <w:rPr>
          <w:rFonts w:ascii="Book Antiqua" w:eastAsia="Times New Roman" w:hAnsi="Book Antiqua" w:cs="Arial"/>
          <w:bCs/>
          <w:sz w:val="24"/>
          <w:szCs w:val="24"/>
          <w:lang w:val="en-US" w:eastAsia="en-GB"/>
        </w:rPr>
        <w:t>Bandaletova</w:t>
      </w:r>
      <w:proofErr w:type="spellEnd"/>
      <w:r w:rsidRPr="00A07549">
        <w:rPr>
          <w:rFonts w:ascii="Book Antiqua" w:eastAsia="Times New Roman" w:hAnsi="Book Antiqua" w:cs="Arial"/>
          <w:bCs/>
          <w:sz w:val="24"/>
          <w:szCs w:val="24"/>
          <w:lang w:val="en-US" w:eastAsia="en-GB"/>
        </w:rPr>
        <w:t xml:space="preserve"> T, </w:t>
      </w:r>
      <w:proofErr w:type="spellStart"/>
      <w:r w:rsidRPr="00A07549">
        <w:rPr>
          <w:rFonts w:ascii="Book Antiqua" w:eastAsia="Times New Roman" w:hAnsi="Book Antiqua" w:cs="Arial"/>
          <w:bCs/>
          <w:sz w:val="24"/>
          <w:szCs w:val="24"/>
          <w:lang w:val="en-US" w:eastAsia="en-GB"/>
        </w:rPr>
        <w:t>Obichere</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Lywood</w:t>
      </w:r>
      <w:proofErr w:type="spellEnd"/>
      <w:r w:rsidRPr="00A07549">
        <w:rPr>
          <w:rFonts w:ascii="Book Antiqua" w:eastAsia="Times New Roman" w:hAnsi="Book Antiqua" w:cs="Arial"/>
          <w:bCs/>
          <w:sz w:val="24"/>
          <w:szCs w:val="24"/>
          <w:lang w:val="en-US" w:eastAsia="en-GB"/>
        </w:rPr>
        <w:t xml:space="preserve"> R, </w:t>
      </w:r>
      <w:proofErr w:type="spellStart"/>
      <w:r w:rsidRPr="00A07549">
        <w:rPr>
          <w:rFonts w:ascii="Book Antiqua" w:eastAsia="Times New Roman" w:hAnsi="Book Antiqua" w:cs="Arial"/>
          <w:bCs/>
          <w:sz w:val="24"/>
          <w:szCs w:val="24"/>
          <w:lang w:val="en-US" w:eastAsia="en-GB"/>
        </w:rPr>
        <w:t>Loktionov</w:t>
      </w:r>
      <w:proofErr w:type="spellEnd"/>
      <w:r w:rsidRPr="00A07549">
        <w:rPr>
          <w:rFonts w:ascii="Book Antiqua" w:eastAsia="Times New Roman" w:hAnsi="Book Antiqua" w:cs="Arial"/>
          <w:bCs/>
          <w:sz w:val="24"/>
          <w:szCs w:val="24"/>
          <w:lang w:val="en-US" w:eastAsia="en-GB"/>
        </w:rPr>
        <w:t xml:space="preserve"> A. Protein biomarkers in exfoliated cells collected from the human rectal mucosa: implications for colorectal disease detection and monitoring. </w:t>
      </w:r>
      <w:r w:rsidRPr="00A07549">
        <w:rPr>
          <w:rFonts w:ascii="Book Antiqua" w:eastAsia="Times New Roman" w:hAnsi="Book Antiqua" w:cs="Arial"/>
          <w:bCs/>
          <w:i/>
          <w:iCs/>
          <w:sz w:val="24"/>
          <w:szCs w:val="24"/>
          <w:lang w:val="en-US" w:eastAsia="en-GB"/>
        </w:rPr>
        <w:t>Int J Colorectal Dis</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26</w:t>
      </w:r>
      <w:r w:rsidRPr="00A07549">
        <w:rPr>
          <w:rFonts w:ascii="Book Antiqua" w:eastAsia="Times New Roman" w:hAnsi="Book Antiqua" w:cs="Arial"/>
          <w:bCs/>
          <w:sz w:val="24"/>
          <w:szCs w:val="24"/>
          <w:lang w:val="en-US" w:eastAsia="en-GB"/>
        </w:rPr>
        <w:t>: 1287-1297 [PMID: 21698353 DOI: 10.1007/s00384-011-1263-z]</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192 </w:t>
      </w:r>
      <w:proofErr w:type="spellStart"/>
      <w:r w:rsidRPr="00A07549">
        <w:rPr>
          <w:rFonts w:ascii="Book Antiqua" w:eastAsia="Times New Roman" w:hAnsi="Book Antiqua" w:cs="Arial"/>
          <w:b/>
          <w:bCs/>
          <w:sz w:val="24"/>
          <w:szCs w:val="24"/>
          <w:lang w:val="en-US" w:eastAsia="en-GB"/>
        </w:rPr>
        <w:t>Loktionov</w:t>
      </w:r>
      <w:proofErr w:type="spellEnd"/>
      <w:r w:rsidRPr="00A07549">
        <w:rPr>
          <w:rFonts w:ascii="Book Antiqua" w:eastAsia="Times New Roman" w:hAnsi="Book Antiqua" w:cs="Arial"/>
          <w:b/>
          <w:bCs/>
          <w:sz w:val="24"/>
          <w:szCs w:val="24"/>
          <w:lang w:val="en-US" w:eastAsia="en-GB"/>
        </w:rPr>
        <w:t xml:space="preserve"> A</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Chhaya</w:t>
      </w:r>
      <w:proofErr w:type="spellEnd"/>
      <w:r w:rsidRPr="00A07549">
        <w:rPr>
          <w:rFonts w:ascii="Book Antiqua" w:eastAsia="Times New Roman" w:hAnsi="Book Antiqua" w:cs="Arial"/>
          <w:bCs/>
          <w:sz w:val="24"/>
          <w:szCs w:val="24"/>
          <w:lang w:val="en-US" w:eastAsia="en-GB"/>
        </w:rPr>
        <w:t xml:space="preserve"> V, </w:t>
      </w:r>
      <w:proofErr w:type="spellStart"/>
      <w:r w:rsidRPr="00A07549">
        <w:rPr>
          <w:rFonts w:ascii="Book Antiqua" w:eastAsia="Times New Roman" w:hAnsi="Book Antiqua" w:cs="Arial"/>
          <w:bCs/>
          <w:sz w:val="24"/>
          <w:szCs w:val="24"/>
          <w:lang w:val="en-US" w:eastAsia="en-GB"/>
        </w:rPr>
        <w:t>Bandaletova</w:t>
      </w:r>
      <w:proofErr w:type="spellEnd"/>
      <w:r w:rsidRPr="00A07549">
        <w:rPr>
          <w:rFonts w:ascii="Book Antiqua" w:eastAsia="Times New Roman" w:hAnsi="Book Antiqua" w:cs="Arial"/>
          <w:bCs/>
          <w:sz w:val="24"/>
          <w:szCs w:val="24"/>
          <w:lang w:val="en-US" w:eastAsia="en-GB"/>
        </w:rPr>
        <w:t xml:space="preserve"> T, </w:t>
      </w:r>
      <w:proofErr w:type="spellStart"/>
      <w:r w:rsidRPr="00A07549">
        <w:rPr>
          <w:rFonts w:ascii="Book Antiqua" w:eastAsia="Times New Roman" w:hAnsi="Book Antiqua" w:cs="Arial"/>
          <w:bCs/>
          <w:sz w:val="24"/>
          <w:szCs w:val="24"/>
          <w:lang w:val="en-US" w:eastAsia="en-GB"/>
        </w:rPr>
        <w:t>Poullis</w:t>
      </w:r>
      <w:proofErr w:type="spellEnd"/>
      <w:r w:rsidRPr="00A07549">
        <w:rPr>
          <w:rFonts w:ascii="Book Antiqua" w:eastAsia="Times New Roman" w:hAnsi="Book Antiqua" w:cs="Arial"/>
          <w:bCs/>
          <w:sz w:val="24"/>
          <w:szCs w:val="24"/>
          <w:lang w:val="en-US" w:eastAsia="en-GB"/>
        </w:rPr>
        <w:t xml:space="preserve"> A. Assessment of cytology and mucin 2 in colorectal mucus collected from patients with inflammatory bowel disease: Results of a pilot trial. </w:t>
      </w:r>
      <w:r w:rsidRPr="00A07549">
        <w:rPr>
          <w:rFonts w:ascii="Book Antiqua" w:eastAsia="Times New Roman" w:hAnsi="Book Antiqua" w:cs="Arial"/>
          <w:bCs/>
          <w:i/>
          <w:iCs/>
          <w:sz w:val="24"/>
          <w:szCs w:val="24"/>
          <w:lang w:val="en-US" w:eastAsia="en-GB"/>
        </w:rPr>
        <w:t xml:space="preserve">J Gastroenterol </w:t>
      </w:r>
      <w:proofErr w:type="spellStart"/>
      <w:r w:rsidRPr="00A07549">
        <w:rPr>
          <w:rFonts w:ascii="Book Antiqua" w:eastAsia="Times New Roman" w:hAnsi="Book Antiqua" w:cs="Arial"/>
          <w:bCs/>
          <w:i/>
          <w:iCs/>
          <w:sz w:val="24"/>
          <w:szCs w:val="24"/>
          <w:lang w:val="en-US" w:eastAsia="en-GB"/>
        </w:rPr>
        <w:t>Hepatol</w:t>
      </w:r>
      <w:proofErr w:type="spellEnd"/>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31</w:t>
      </w:r>
      <w:r w:rsidRPr="00A07549">
        <w:rPr>
          <w:rFonts w:ascii="Book Antiqua" w:eastAsia="Times New Roman" w:hAnsi="Book Antiqua" w:cs="Arial"/>
          <w:bCs/>
          <w:sz w:val="24"/>
          <w:szCs w:val="24"/>
          <w:lang w:val="en-US" w:eastAsia="en-GB"/>
        </w:rPr>
        <w:t>: 326-333 [PMID: 26248500 DOI: 10.1111/jgh.13083]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193 </w:t>
      </w:r>
      <w:proofErr w:type="spellStart"/>
      <w:r w:rsidRPr="00A07549">
        <w:rPr>
          <w:rFonts w:ascii="Book Antiqua" w:eastAsia="Times New Roman" w:hAnsi="Book Antiqua" w:cs="Arial"/>
          <w:b/>
          <w:bCs/>
          <w:sz w:val="24"/>
          <w:szCs w:val="24"/>
          <w:lang w:val="en-US" w:eastAsia="en-GB"/>
        </w:rPr>
        <w:t>Bandaletova</w:t>
      </w:r>
      <w:proofErr w:type="spellEnd"/>
      <w:r w:rsidRPr="00A07549">
        <w:rPr>
          <w:rFonts w:ascii="Book Antiqua" w:eastAsia="Times New Roman" w:hAnsi="Book Antiqua" w:cs="Arial"/>
          <w:b/>
          <w:bCs/>
          <w:sz w:val="24"/>
          <w:szCs w:val="24"/>
          <w:lang w:val="en-US" w:eastAsia="en-GB"/>
        </w:rPr>
        <w:t xml:space="preserve"> T</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Chhaya</w:t>
      </w:r>
      <w:proofErr w:type="spellEnd"/>
      <w:r w:rsidRPr="00A07549">
        <w:rPr>
          <w:rFonts w:ascii="Book Antiqua" w:eastAsia="Times New Roman" w:hAnsi="Book Antiqua" w:cs="Arial"/>
          <w:bCs/>
          <w:sz w:val="24"/>
          <w:szCs w:val="24"/>
          <w:lang w:val="en-US" w:eastAsia="en-GB"/>
        </w:rPr>
        <w:t xml:space="preserve"> V, </w:t>
      </w:r>
      <w:proofErr w:type="spellStart"/>
      <w:r w:rsidRPr="00A07549">
        <w:rPr>
          <w:rFonts w:ascii="Book Antiqua" w:eastAsia="Times New Roman" w:hAnsi="Book Antiqua" w:cs="Arial"/>
          <w:bCs/>
          <w:sz w:val="24"/>
          <w:szCs w:val="24"/>
          <w:lang w:val="en-US" w:eastAsia="en-GB"/>
        </w:rPr>
        <w:t>Poullis</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Loktionov</w:t>
      </w:r>
      <w:proofErr w:type="spellEnd"/>
      <w:r w:rsidRPr="00A07549">
        <w:rPr>
          <w:rFonts w:ascii="Book Antiqua" w:eastAsia="Times New Roman" w:hAnsi="Book Antiqua" w:cs="Arial"/>
          <w:bCs/>
          <w:sz w:val="24"/>
          <w:szCs w:val="24"/>
          <w:lang w:val="en-US" w:eastAsia="en-GB"/>
        </w:rPr>
        <w:t xml:space="preserve"> A. Colorectal mucus non-invasively collected from patients with inflammatory bowel disease and its suitability for diagnostic cytology. </w:t>
      </w:r>
      <w:r w:rsidRPr="00A07549">
        <w:rPr>
          <w:rFonts w:ascii="Book Antiqua" w:eastAsia="Times New Roman" w:hAnsi="Book Antiqua" w:cs="Arial"/>
          <w:bCs/>
          <w:i/>
          <w:iCs/>
          <w:sz w:val="24"/>
          <w:szCs w:val="24"/>
          <w:lang w:val="en-US" w:eastAsia="en-GB"/>
        </w:rPr>
        <w:t>APMIS</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124</w:t>
      </w:r>
      <w:r w:rsidRPr="00A07549">
        <w:rPr>
          <w:rFonts w:ascii="Book Antiqua" w:eastAsia="Times New Roman" w:hAnsi="Book Antiqua" w:cs="Arial"/>
          <w:bCs/>
          <w:sz w:val="24"/>
          <w:szCs w:val="24"/>
          <w:lang w:val="en-US" w:eastAsia="en-GB"/>
        </w:rPr>
        <w:t>: 160-168 [PMID: 26589885 DOI: 10.1111/apm.12479]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194 </w:t>
      </w:r>
      <w:proofErr w:type="spellStart"/>
      <w:r w:rsidRPr="00A07549">
        <w:rPr>
          <w:rFonts w:ascii="Book Antiqua" w:eastAsia="Times New Roman" w:hAnsi="Book Antiqua" w:cs="Arial"/>
          <w:b/>
          <w:bCs/>
          <w:sz w:val="24"/>
          <w:szCs w:val="24"/>
          <w:lang w:val="en-US" w:eastAsia="en-GB"/>
        </w:rPr>
        <w:t>Loktionov</w:t>
      </w:r>
      <w:proofErr w:type="spellEnd"/>
      <w:r w:rsidRPr="00A07549">
        <w:rPr>
          <w:rFonts w:ascii="Book Antiqua" w:eastAsia="Times New Roman" w:hAnsi="Book Antiqua" w:cs="Arial"/>
          <w:b/>
          <w:bCs/>
          <w:sz w:val="24"/>
          <w:szCs w:val="24"/>
          <w:lang w:val="en-US" w:eastAsia="en-GB"/>
        </w:rPr>
        <w:t xml:space="preserve"> A</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Chhaya</w:t>
      </w:r>
      <w:proofErr w:type="spellEnd"/>
      <w:r w:rsidRPr="00A07549">
        <w:rPr>
          <w:rFonts w:ascii="Book Antiqua" w:eastAsia="Times New Roman" w:hAnsi="Book Antiqua" w:cs="Arial"/>
          <w:bCs/>
          <w:sz w:val="24"/>
          <w:szCs w:val="24"/>
          <w:lang w:val="en-US" w:eastAsia="en-GB"/>
        </w:rPr>
        <w:t xml:space="preserve"> V, </w:t>
      </w:r>
      <w:proofErr w:type="spellStart"/>
      <w:r w:rsidRPr="00A07549">
        <w:rPr>
          <w:rFonts w:ascii="Book Antiqua" w:eastAsia="Times New Roman" w:hAnsi="Book Antiqua" w:cs="Arial"/>
          <w:bCs/>
          <w:sz w:val="24"/>
          <w:szCs w:val="24"/>
          <w:lang w:val="en-US" w:eastAsia="en-GB"/>
        </w:rPr>
        <w:t>Bandaletova</w:t>
      </w:r>
      <w:proofErr w:type="spellEnd"/>
      <w:r w:rsidRPr="00A07549">
        <w:rPr>
          <w:rFonts w:ascii="Book Antiqua" w:eastAsia="Times New Roman" w:hAnsi="Book Antiqua" w:cs="Arial"/>
          <w:bCs/>
          <w:sz w:val="24"/>
          <w:szCs w:val="24"/>
          <w:lang w:val="en-US" w:eastAsia="en-GB"/>
        </w:rPr>
        <w:t xml:space="preserve"> T, </w:t>
      </w:r>
      <w:proofErr w:type="spellStart"/>
      <w:r w:rsidRPr="00A07549">
        <w:rPr>
          <w:rFonts w:ascii="Book Antiqua" w:eastAsia="Times New Roman" w:hAnsi="Book Antiqua" w:cs="Arial"/>
          <w:bCs/>
          <w:sz w:val="24"/>
          <w:szCs w:val="24"/>
          <w:lang w:val="en-US" w:eastAsia="en-GB"/>
        </w:rPr>
        <w:t>Poullis</w:t>
      </w:r>
      <w:proofErr w:type="spellEnd"/>
      <w:r w:rsidRPr="00A07549">
        <w:rPr>
          <w:rFonts w:ascii="Book Antiqua" w:eastAsia="Times New Roman" w:hAnsi="Book Antiqua" w:cs="Arial"/>
          <w:bCs/>
          <w:sz w:val="24"/>
          <w:szCs w:val="24"/>
          <w:lang w:val="en-US" w:eastAsia="en-GB"/>
        </w:rPr>
        <w:t xml:space="preserve"> A. Inflammatory bowel disease detection and monitoring by measuring biomarkers in non-invasively collected colorectal mucus. </w:t>
      </w:r>
      <w:r w:rsidRPr="00A07549">
        <w:rPr>
          <w:rFonts w:ascii="Book Antiqua" w:eastAsia="Times New Roman" w:hAnsi="Book Antiqua" w:cs="Arial"/>
          <w:bCs/>
          <w:i/>
          <w:iCs/>
          <w:sz w:val="24"/>
          <w:szCs w:val="24"/>
          <w:lang w:val="en-US" w:eastAsia="en-GB"/>
        </w:rPr>
        <w:t xml:space="preserve">J Gastroenterol </w:t>
      </w:r>
      <w:proofErr w:type="spellStart"/>
      <w:r w:rsidRPr="00A07549">
        <w:rPr>
          <w:rFonts w:ascii="Book Antiqua" w:eastAsia="Times New Roman" w:hAnsi="Book Antiqua" w:cs="Arial"/>
          <w:bCs/>
          <w:i/>
          <w:iCs/>
          <w:sz w:val="24"/>
          <w:szCs w:val="24"/>
          <w:lang w:val="en-US" w:eastAsia="en-GB"/>
        </w:rPr>
        <w:t>Hepatol</w:t>
      </w:r>
      <w:proofErr w:type="spellEnd"/>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32</w:t>
      </w:r>
      <w:r w:rsidRPr="00A07549">
        <w:rPr>
          <w:rFonts w:ascii="Book Antiqua" w:eastAsia="Times New Roman" w:hAnsi="Book Antiqua" w:cs="Arial"/>
          <w:bCs/>
          <w:sz w:val="24"/>
          <w:szCs w:val="24"/>
          <w:lang w:val="en-US" w:eastAsia="en-GB"/>
        </w:rPr>
        <w:t>: 992-1002 [PMID: 27787913 DOI: 10.1111/jgh.13627]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195 </w:t>
      </w:r>
      <w:r w:rsidRPr="00A07549">
        <w:rPr>
          <w:rFonts w:ascii="Book Antiqua" w:eastAsia="Times New Roman" w:hAnsi="Book Antiqua" w:cs="Arial"/>
          <w:b/>
          <w:bCs/>
          <w:sz w:val="24"/>
          <w:szCs w:val="24"/>
          <w:lang w:val="en-US" w:eastAsia="en-GB"/>
        </w:rPr>
        <w:t xml:space="preserve">von </w:t>
      </w:r>
      <w:proofErr w:type="spellStart"/>
      <w:r w:rsidRPr="00A07549">
        <w:rPr>
          <w:rFonts w:ascii="Book Antiqua" w:eastAsia="Times New Roman" w:hAnsi="Book Antiqua" w:cs="Arial"/>
          <w:b/>
          <w:bCs/>
          <w:sz w:val="24"/>
          <w:szCs w:val="24"/>
          <w:lang w:val="en-US" w:eastAsia="en-GB"/>
        </w:rPr>
        <w:t>Köckritz-Blickwede</w:t>
      </w:r>
      <w:proofErr w:type="spellEnd"/>
      <w:r w:rsidRPr="00A07549">
        <w:rPr>
          <w:rFonts w:ascii="Book Antiqua" w:eastAsia="Times New Roman" w:hAnsi="Book Antiqua" w:cs="Arial"/>
          <w:b/>
          <w:bCs/>
          <w:sz w:val="24"/>
          <w:szCs w:val="24"/>
          <w:lang w:val="en-US" w:eastAsia="en-GB"/>
        </w:rPr>
        <w:t xml:space="preserve"> M</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Nizet</w:t>
      </w:r>
      <w:proofErr w:type="spellEnd"/>
      <w:r w:rsidRPr="00A07549">
        <w:rPr>
          <w:rFonts w:ascii="Book Antiqua" w:eastAsia="Times New Roman" w:hAnsi="Book Antiqua" w:cs="Arial"/>
          <w:bCs/>
          <w:sz w:val="24"/>
          <w:szCs w:val="24"/>
          <w:lang w:val="en-US" w:eastAsia="en-GB"/>
        </w:rPr>
        <w:t xml:space="preserve"> V. Innate immunity turned inside-out: antimicrobial defense by phagocyte extracellular traps. </w:t>
      </w:r>
      <w:r w:rsidRPr="00A07549">
        <w:rPr>
          <w:rFonts w:ascii="Book Antiqua" w:eastAsia="Times New Roman" w:hAnsi="Book Antiqua" w:cs="Arial"/>
          <w:bCs/>
          <w:i/>
          <w:iCs/>
          <w:sz w:val="24"/>
          <w:szCs w:val="24"/>
          <w:lang w:val="en-US" w:eastAsia="en-GB"/>
        </w:rPr>
        <w:t>J Mol Med (</w:t>
      </w:r>
      <w:proofErr w:type="spellStart"/>
      <w:r w:rsidRPr="00A07549">
        <w:rPr>
          <w:rFonts w:ascii="Book Antiqua" w:eastAsia="Times New Roman" w:hAnsi="Book Antiqua" w:cs="Arial"/>
          <w:bCs/>
          <w:i/>
          <w:iCs/>
          <w:sz w:val="24"/>
          <w:szCs w:val="24"/>
          <w:lang w:val="en-US" w:eastAsia="en-GB"/>
        </w:rPr>
        <w:t>Berl</w:t>
      </w:r>
      <w:proofErr w:type="spellEnd"/>
      <w:r w:rsidRPr="00A07549">
        <w:rPr>
          <w:rFonts w:ascii="Book Antiqua" w:eastAsia="Times New Roman" w:hAnsi="Book Antiqua" w:cs="Arial"/>
          <w:bCs/>
          <w:i/>
          <w:iCs/>
          <w:sz w:val="24"/>
          <w:szCs w:val="24"/>
          <w:lang w:val="en-US" w:eastAsia="en-GB"/>
        </w:rPr>
        <w:t>)</w:t>
      </w:r>
      <w:r w:rsidRPr="00A07549">
        <w:rPr>
          <w:rFonts w:ascii="Book Antiqua" w:eastAsia="Times New Roman" w:hAnsi="Book Antiqua" w:cs="Arial"/>
          <w:bCs/>
          <w:sz w:val="24"/>
          <w:szCs w:val="24"/>
          <w:lang w:val="en-US" w:eastAsia="en-GB"/>
        </w:rPr>
        <w:t> 2009; </w:t>
      </w:r>
      <w:r w:rsidRPr="00A07549">
        <w:rPr>
          <w:rFonts w:ascii="Book Antiqua" w:eastAsia="Times New Roman" w:hAnsi="Book Antiqua" w:cs="Arial"/>
          <w:b/>
          <w:bCs/>
          <w:sz w:val="24"/>
          <w:szCs w:val="24"/>
          <w:lang w:val="en-US" w:eastAsia="en-GB"/>
        </w:rPr>
        <w:t>87</w:t>
      </w:r>
      <w:r w:rsidRPr="00A07549">
        <w:rPr>
          <w:rFonts w:ascii="Book Antiqua" w:eastAsia="Times New Roman" w:hAnsi="Book Antiqua" w:cs="Arial"/>
          <w:bCs/>
          <w:sz w:val="24"/>
          <w:szCs w:val="24"/>
          <w:lang w:val="en-US" w:eastAsia="en-GB"/>
        </w:rPr>
        <w:t>: 775-783 [PMID: 19444424 DOI: 10.1007/s00109-009-0481-0]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196 </w:t>
      </w:r>
      <w:r w:rsidRPr="00A07549">
        <w:rPr>
          <w:rFonts w:ascii="Book Antiqua" w:eastAsia="Times New Roman" w:hAnsi="Book Antiqua" w:cs="Arial"/>
          <w:b/>
          <w:bCs/>
          <w:sz w:val="24"/>
          <w:szCs w:val="24"/>
          <w:lang w:val="en-US" w:eastAsia="en-GB"/>
        </w:rPr>
        <w:t>Jena P</w:t>
      </w:r>
      <w:r w:rsidRPr="00A07549">
        <w:rPr>
          <w:rFonts w:ascii="Book Antiqua" w:eastAsia="Times New Roman" w:hAnsi="Book Antiqua" w:cs="Arial"/>
          <w:bCs/>
          <w:sz w:val="24"/>
          <w:szCs w:val="24"/>
          <w:lang w:val="en-US" w:eastAsia="en-GB"/>
        </w:rPr>
        <w:t xml:space="preserve">, Mohanty S, Mohanty T, </w:t>
      </w:r>
      <w:proofErr w:type="spellStart"/>
      <w:r w:rsidRPr="00A07549">
        <w:rPr>
          <w:rFonts w:ascii="Book Antiqua" w:eastAsia="Times New Roman" w:hAnsi="Book Antiqua" w:cs="Arial"/>
          <w:bCs/>
          <w:sz w:val="24"/>
          <w:szCs w:val="24"/>
          <w:lang w:val="en-US" w:eastAsia="en-GB"/>
        </w:rPr>
        <w:t>Kallert</w:t>
      </w:r>
      <w:proofErr w:type="spellEnd"/>
      <w:r w:rsidRPr="00A07549">
        <w:rPr>
          <w:rFonts w:ascii="Book Antiqua" w:eastAsia="Times New Roman" w:hAnsi="Book Antiqua" w:cs="Arial"/>
          <w:bCs/>
          <w:sz w:val="24"/>
          <w:szCs w:val="24"/>
          <w:lang w:val="en-US" w:eastAsia="en-GB"/>
        </w:rPr>
        <w:t xml:space="preserve"> S, </w:t>
      </w:r>
      <w:proofErr w:type="spellStart"/>
      <w:r w:rsidRPr="00A07549">
        <w:rPr>
          <w:rFonts w:ascii="Book Antiqua" w:eastAsia="Times New Roman" w:hAnsi="Book Antiqua" w:cs="Arial"/>
          <w:bCs/>
          <w:sz w:val="24"/>
          <w:szCs w:val="24"/>
          <w:lang w:val="en-US" w:eastAsia="en-GB"/>
        </w:rPr>
        <w:t>Morgelin</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Lindstrøm</w:t>
      </w:r>
      <w:proofErr w:type="spellEnd"/>
      <w:r w:rsidRPr="00A07549">
        <w:rPr>
          <w:rFonts w:ascii="Book Antiqua" w:eastAsia="Times New Roman" w:hAnsi="Book Antiqua" w:cs="Arial"/>
          <w:bCs/>
          <w:sz w:val="24"/>
          <w:szCs w:val="24"/>
          <w:lang w:val="en-US" w:eastAsia="en-GB"/>
        </w:rPr>
        <w:t xml:space="preserve"> T, </w:t>
      </w:r>
      <w:proofErr w:type="spellStart"/>
      <w:r w:rsidRPr="00A07549">
        <w:rPr>
          <w:rFonts w:ascii="Book Antiqua" w:eastAsia="Times New Roman" w:hAnsi="Book Antiqua" w:cs="Arial"/>
          <w:bCs/>
          <w:sz w:val="24"/>
          <w:szCs w:val="24"/>
          <w:lang w:val="en-US" w:eastAsia="en-GB"/>
        </w:rPr>
        <w:t>Borregaard</w:t>
      </w:r>
      <w:proofErr w:type="spellEnd"/>
      <w:r w:rsidRPr="00A07549">
        <w:rPr>
          <w:rFonts w:ascii="Book Antiqua" w:eastAsia="Times New Roman" w:hAnsi="Book Antiqua" w:cs="Arial"/>
          <w:bCs/>
          <w:sz w:val="24"/>
          <w:szCs w:val="24"/>
          <w:lang w:val="en-US" w:eastAsia="en-GB"/>
        </w:rPr>
        <w:t xml:space="preserve"> N, Stenger S, </w:t>
      </w:r>
      <w:proofErr w:type="spellStart"/>
      <w:r w:rsidRPr="00A07549">
        <w:rPr>
          <w:rFonts w:ascii="Book Antiqua" w:eastAsia="Times New Roman" w:hAnsi="Book Antiqua" w:cs="Arial"/>
          <w:bCs/>
          <w:sz w:val="24"/>
          <w:szCs w:val="24"/>
          <w:lang w:val="en-US" w:eastAsia="en-GB"/>
        </w:rPr>
        <w:t>Sonawane</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Sørensen</w:t>
      </w:r>
      <w:proofErr w:type="spellEnd"/>
      <w:r w:rsidRPr="00A07549">
        <w:rPr>
          <w:rFonts w:ascii="Book Antiqua" w:eastAsia="Times New Roman" w:hAnsi="Book Antiqua" w:cs="Arial"/>
          <w:bCs/>
          <w:sz w:val="24"/>
          <w:szCs w:val="24"/>
          <w:lang w:val="en-US" w:eastAsia="en-GB"/>
        </w:rPr>
        <w:t xml:space="preserve"> OE. Azurophil granule proteins constitute the major mycobactericidal proteins in human neutrophils and enhance the killing of mycobacteria in macrophages. </w:t>
      </w:r>
      <w:proofErr w:type="spellStart"/>
      <w:r w:rsidRPr="00A07549">
        <w:rPr>
          <w:rFonts w:ascii="Book Antiqua" w:eastAsia="Times New Roman" w:hAnsi="Book Antiqua" w:cs="Arial"/>
          <w:bCs/>
          <w:i/>
          <w:iCs/>
          <w:sz w:val="24"/>
          <w:szCs w:val="24"/>
          <w:lang w:val="en-US" w:eastAsia="en-GB"/>
        </w:rPr>
        <w:t>PLoS</w:t>
      </w:r>
      <w:proofErr w:type="spellEnd"/>
      <w:r w:rsidRPr="00A07549">
        <w:rPr>
          <w:rFonts w:ascii="Book Antiqua" w:eastAsia="Times New Roman" w:hAnsi="Book Antiqua" w:cs="Arial"/>
          <w:bCs/>
          <w:i/>
          <w:iCs/>
          <w:sz w:val="24"/>
          <w:szCs w:val="24"/>
          <w:lang w:val="en-US" w:eastAsia="en-GB"/>
        </w:rPr>
        <w:t xml:space="preserve"> One</w:t>
      </w:r>
      <w:r w:rsidRPr="00A07549">
        <w:rPr>
          <w:rFonts w:ascii="Book Antiqua" w:eastAsia="Times New Roman" w:hAnsi="Book Antiqua" w:cs="Arial"/>
          <w:bCs/>
          <w:sz w:val="24"/>
          <w:szCs w:val="24"/>
          <w:lang w:val="en-US" w:eastAsia="en-GB"/>
        </w:rPr>
        <w:t> 2012; </w:t>
      </w:r>
      <w:r w:rsidRPr="00A07549">
        <w:rPr>
          <w:rFonts w:ascii="Book Antiqua" w:eastAsia="Times New Roman" w:hAnsi="Book Antiqua" w:cs="Arial"/>
          <w:b/>
          <w:bCs/>
          <w:sz w:val="24"/>
          <w:szCs w:val="24"/>
          <w:lang w:val="en-US" w:eastAsia="en-GB"/>
        </w:rPr>
        <w:t>7</w:t>
      </w:r>
      <w:r w:rsidRPr="00A07549">
        <w:rPr>
          <w:rFonts w:ascii="Book Antiqua" w:eastAsia="Times New Roman" w:hAnsi="Book Antiqua" w:cs="Arial"/>
          <w:bCs/>
          <w:sz w:val="24"/>
          <w:szCs w:val="24"/>
          <w:lang w:val="en-US" w:eastAsia="en-GB"/>
        </w:rPr>
        <w:t>: e50345 [PMID: 23251364 DOI: 10.1371/journal.pone.0050345]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197 </w:t>
      </w:r>
      <w:r w:rsidRPr="00A07549">
        <w:rPr>
          <w:rFonts w:ascii="Book Antiqua" w:eastAsia="Times New Roman" w:hAnsi="Book Antiqua" w:cs="Arial"/>
          <w:b/>
          <w:bCs/>
          <w:sz w:val="24"/>
          <w:szCs w:val="24"/>
          <w:lang w:val="en-US" w:eastAsia="en-GB"/>
        </w:rPr>
        <w:t>Green JN</w:t>
      </w:r>
      <w:r w:rsidRPr="00A07549">
        <w:rPr>
          <w:rFonts w:ascii="Book Antiqua" w:eastAsia="Times New Roman" w:hAnsi="Book Antiqua" w:cs="Arial"/>
          <w:bCs/>
          <w:sz w:val="24"/>
          <w:szCs w:val="24"/>
          <w:lang w:val="en-US" w:eastAsia="en-GB"/>
        </w:rPr>
        <w:t xml:space="preserve">, Chapman ALP, Bishop CJ, </w:t>
      </w:r>
      <w:proofErr w:type="spellStart"/>
      <w:r w:rsidRPr="00A07549">
        <w:rPr>
          <w:rFonts w:ascii="Book Antiqua" w:eastAsia="Times New Roman" w:hAnsi="Book Antiqua" w:cs="Arial"/>
          <w:bCs/>
          <w:sz w:val="24"/>
          <w:szCs w:val="24"/>
          <w:lang w:val="en-US" w:eastAsia="en-GB"/>
        </w:rPr>
        <w:t>Winterbourn</w:t>
      </w:r>
      <w:proofErr w:type="spellEnd"/>
      <w:r w:rsidRPr="00A07549">
        <w:rPr>
          <w:rFonts w:ascii="Book Antiqua" w:eastAsia="Times New Roman" w:hAnsi="Book Antiqua" w:cs="Arial"/>
          <w:bCs/>
          <w:sz w:val="24"/>
          <w:szCs w:val="24"/>
          <w:lang w:val="en-US" w:eastAsia="en-GB"/>
        </w:rPr>
        <w:t xml:space="preserve"> CC, Kettle AJ. Neutrophil granule proteins generate bactericidal ammonia chloramine on reaction with hydrogen peroxide. </w:t>
      </w:r>
      <w:r w:rsidRPr="00A07549">
        <w:rPr>
          <w:rFonts w:ascii="Book Antiqua" w:eastAsia="Times New Roman" w:hAnsi="Book Antiqua" w:cs="Arial"/>
          <w:bCs/>
          <w:i/>
          <w:iCs/>
          <w:sz w:val="24"/>
          <w:szCs w:val="24"/>
          <w:lang w:val="en-US" w:eastAsia="en-GB"/>
        </w:rPr>
        <w:t xml:space="preserve">Free </w:t>
      </w:r>
      <w:proofErr w:type="spellStart"/>
      <w:r w:rsidRPr="00A07549">
        <w:rPr>
          <w:rFonts w:ascii="Book Antiqua" w:eastAsia="Times New Roman" w:hAnsi="Book Antiqua" w:cs="Arial"/>
          <w:bCs/>
          <w:i/>
          <w:iCs/>
          <w:sz w:val="24"/>
          <w:szCs w:val="24"/>
          <w:lang w:val="en-US" w:eastAsia="en-GB"/>
        </w:rPr>
        <w:t>Radic</w:t>
      </w:r>
      <w:proofErr w:type="spellEnd"/>
      <w:r w:rsidRPr="00A07549">
        <w:rPr>
          <w:rFonts w:ascii="Book Antiqua" w:eastAsia="Times New Roman" w:hAnsi="Book Antiqua" w:cs="Arial"/>
          <w:bCs/>
          <w:i/>
          <w:iCs/>
          <w:sz w:val="24"/>
          <w:szCs w:val="24"/>
          <w:lang w:val="en-US" w:eastAsia="en-GB"/>
        </w:rPr>
        <w:t xml:space="preserve"> Biol Med</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113</w:t>
      </w:r>
      <w:r w:rsidRPr="00A07549">
        <w:rPr>
          <w:rFonts w:ascii="Book Antiqua" w:eastAsia="Times New Roman" w:hAnsi="Book Antiqua" w:cs="Arial"/>
          <w:bCs/>
          <w:sz w:val="24"/>
          <w:szCs w:val="24"/>
          <w:lang w:val="en-US" w:eastAsia="en-GB"/>
        </w:rPr>
        <w:t>: 363-371 [PMID: 29055823 DOI: 10.1016/j.freeradbiomed.2017.10.343]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198 </w:t>
      </w:r>
      <w:r w:rsidRPr="00A07549">
        <w:rPr>
          <w:rFonts w:ascii="Book Antiqua" w:eastAsia="Times New Roman" w:hAnsi="Book Antiqua" w:cs="Arial"/>
          <w:b/>
          <w:bCs/>
          <w:sz w:val="24"/>
          <w:szCs w:val="24"/>
          <w:lang w:val="en-US" w:eastAsia="en-GB"/>
        </w:rPr>
        <w:t xml:space="preserve">Uribe </w:t>
      </w:r>
      <w:proofErr w:type="spellStart"/>
      <w:r w:rsidRPr="00A07549">
        <w:rPr>
          <w:rFonts w:ascii="Book Antiqua" w:eastAsia="Times New Roman" w:hAnsi="Book Antiqua" w:cs="Arial"/>
          <w:b/>
          <w:bCs/>
          <w:sz w:val="24"/>
          <w:szCs w:val="24"/>
          <w:lang w:val="en-US" w:eastAsia="en-GB"/>
        </w:rPr>
        <w:t>Echevarría</w:t>
      </w:r>
      <w:proofErr w:type="spellEnd"/>
      <w:r w:rsidRPr="00A07549">
        <w:rPr>
          <w:rFonts w:ascii="Book Antiqua" w:eastAsia="Times New Roman" w:hAnsi="Book Antiqua" w:cs="Arial"/>
          <w:b/>
          <w:bCs/>
          <w:sz w:val="24"/>
          <w:szCs w:val="24"/>
          <w:lang w:val="en-US" w:eastAsia="en-GB"/>
        </w:rPr>
        <w:t xml:space="preserve"> L</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Leimgruber</w:t>
      </w:r>
      <w:proofErr w:type="spellEnd"/>
      <w:r w:rsidRPr="00A07549">
        <w:rPr>
          <w:rFonts w:ascii="Book Antiqua" w:eastAsia="Times New Roman" w:hAnsi="Book Antiqua" w:cs="Arial"/>
          <w:bCs/>
          <w:sz w:val="24"/>
          <w:szCs w:val="24"/>
          <w:lang w:val="en-US" w:eastAsia="en-GB"/>
        </w:rPr>
        <w:t xml:space="preserve"> C, García González J, </w:t>
      </w:r>
      <w:proofErr w:type="spellStart"/>
      <w:r w:rsidRPr="00A07549">
        <w:rPr>
          <w:rFonts w:ascii="Book Antiqua" w:eastAsia="Times New Roman" w:hAnsi="Book Antiqua" w:cs="Arial"/>
          <w:bCs/>
          <w:sz w:val="24"/>
          <w:szCs w:val="24"/>
          <w:lang w:val="en-US" w:eastAsia="en-GB"/>
        </w:rPr>
        <w:t>Nevado</w:t>
      </w:r>
      <w:proofErr w:type="spellEnd"/>
      <w:r w:rsidRPr="00A07549">
        <w:rPr>
          <w:rFonts w:ascii="Book Antiqua" w:eastAsia="Times New Roman" w:hAnsi="Book Antiqua" w:cs="Arial"/>
          <w:bCs/>
          <w:sz w:val="24"/>
          <w:szCs w:val="24"/>
          <w:lang w:val="en-US" w:eastAsia="en-GB"/>
        </w:rPr>
        <w:t xml:space="preserve"> A, Álvarez R, García LN, </w:t>
      </w:r>
      <w:proofErr w:type="spellStart"/>
      <w:r w:rsidRPr="00A07549">
        <w:rPr>
          <w:rFonts w:ascii="Book Antiqua" w:eastAsia="Times New Roman" w:hAnsi="Book Antiqua" w:cs="Arial"/>
          <w:bCs/>
          <w:sz w:val="24"/>
          <w:szCs w:val="24"/>
          <w:lang w:val="en-US" w:eastAsia="en-GB"/>
        </w:rPr>
        <w:t>Quintar</w:t>
      </w:r>
      <w:proofErr w:type="spellEnd"/>
      <w:r w:rsidRPr="00A07549">
        <w:rPr>
          <w:rFonts w:ascii="Book Antiqua" w:eastAsia="Times New Roman" w:hAnsi="Book Antiqua" w:cs="Arial"/>
          <w:bCs/>
          <w:sz w:val="24"/>
          <w:szCs w:val="24"/>
          <w:lang w:val="en-US" w:eastAsia="en-GB"/>
        </w:rPr>
        <w:t xml:space="preserve"> AA, Maldonado CA. Evidence of eosinophil extracellular trap cell death in COPD: does it represent the trigger that switches on the disease? </w:t>
      </w:r>
      <w:r w:rsidRPr="00A07549">
        <w:rPr>
          <w:rFonts w:ascii="Book Antiqua" w:eastAsia="Times New Roman" w:hAnsi="Book Antiqua" w:cs="Arial"/>
          <w:bCs/>
          <w:i/>
          <w:iCs/>
          <w:sz w:val="24"/>
          <w:szCs w:val="24"/>
          <w:lang w:val="en-US" w:eastAsia="en-GB"/>
        </w:rPr>
        <w:t xml:space="preserve">Int J Chron Obstruct </w:t>
      </w:r>
      <w:proofErr w:type="spellStart"/>
      <w:r w:rsidRPr="00A07549">
        <w:rPr>
          <w:rFonts w:ascii="Book Antiqua" w:eastAsia="Times New Roman" w:hAnsi="Book Antiqua" w:cs="Arial"/>
          <w:bCs/>
          <w:i/>
          <w:iCs/>
          <w:sz w:val="24"/>
          <w:szCs w:val="24"/>
          <w:lang w:val="en-US" w:eastAsia="en-GB"/>
        </w:rPr>
        <w:t>Pulmon</w:t>
      </w:r>
      <w:proofErr w:type="spellEnd"/>
      <w:r w:rsidRPr="00A07549">
        <w:rPr>
          <w:rFonts w:ascii="Book Antiqua" w:eastAsia="Times New Roman" w:hAnsi="Book Antiqua" w:cs="Arial"/>
          <w:bCs/>
          <w:i/>
          <w:iCs/>
          <w:sz w:val="24"/>
          <w:szCs w:val="24"/>
          <w:lang w:val="en-US" w:eastAsia="en-GB"/>
        </w:rPr>
        <w:t xml:space="preserve"> Dis</w:t>
      </w:r>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12</w:t>
      </w:r>
      <w:r w:rsidRPr="00A07549">
        <w:rPr>
          <w:rFonts w:ascii="Book Antiqua" w:eastAsia="Times New Roman" w:hAnsi="Book Antiqua" w:cs="Arial"/>
          <w:bCs/>
          <w:sz w:val="24"/>
          <w:szCs w:val="24"/>
          <w:lang w:val="en-US" w:eastAsia="en-GB"/>
        </w:rPr>
        <w:t>: 885-896 [PMID: 28352169 DOI: 10.2147/COPD.S115969]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199 </w:t>
      </w:r>
      <w:r w:rsidRPr="00A07549">
        <w:rPr>
          <w:rFonts w:ascii="Book Antiqua" w:eastAsia="Times New Roman" w:hAnsi="Book Antiqua" w:cs="Arial"/>
          <w:b/>
          <w:bCs/>
          <w:sz w:val="24"/>
          <w:szCs w:val="24"/>
          <w:lang w:val="en-US" w:eastAsia="en-GB"/>
        </w:rPr>
        <w:t>Ueki S</w:t>
      </w:r>
      <w:r w:rsidRPr="00A07549">
        <w:rPr>
          <w:rFonts w:ascii="Book Antiqua" w:eastAsia="Times New Roman" w:hAnsi="Book Antiqua" w:cs="Arial"/>
          <w:bCs/>
          <w:sz w:val="24"/>
          <w:szCs w:val="24"/>
          <w:lang w:val="en-US" w:eastAsia="en-GB"/>
        </w:rPr>
        <w:t xml:space="preserve">, Tokunaga T, Fujieda S, Honda K, Hirokawa M, Spencer LA, Weller PF. Eosinophil </w:t>
      </w:r>
      <w:proofErr w:type="spellStart"/>
      <w:r w:rsidRPr="00A07549">
        <w:rPr>
          <w:rFonts w:ascii="Book Antiqua" w:eastAsia="Times New Roman" w:hAnsi="Book Antiqua" w:cs="Arial"/>
          <w:bCs/>
          <w:sz w:val="24"/>
          <w:szCs w:val="24"/>
          <w:lang w:val="en-US" w:eastAsia="en-GB"/>
        </w:rPr>
        <w:t>ETosis</w:t>
      </w:r>
      <w:proofErr w:type="spellEnd"/>
      <w:r w:rsidRPr="00A07549">
        <w:rPr>
          <w:rFonts w:ascii="Book Antiqua" w:eastAsia="Times New Roman" w:hAnsi="Book Antiqua" w:cs="Arial"/>
          <w:bCs/>
          <w:sz w:val="24"/>
          <w:szCs w:val="24"/>
          <w:lang w:val="en-US" w:eastAsia="en-GB"/>
        </w:rPr>
        <w:t xml:space="preserve"> and DNA Traps: </w:t>
      </w:r>
      <w:proofErr w:type="gramStart"/>
      <w:r w:rsidRPr="00A07549">
        <w:rPr>
          <w:rFonts w:ascii="Book Antiqua" w:eastAsia="Times New Roman" w:hAnsi="Book Antiqua" w:cs="Arial"/>
          <w:bCs/>
          <w:sz w:val="24"/>
          <w:szCs w:val="24"/>
          <w:lang w:val="en-US" w:eastAsia="en-GB"/>
        </w:rPr>
        <w:t>a</w:t>
      </w:r>
      <w:proofErr w:type="gramEnd"/>
      <w:r w:rsidRPr="00A07549">
        <w:rPr>
          <w:rFonts w:ascii="Book Antiqua" w:eastAsia="Times New Roman" w:hAnsi="Book Antiqua" w:cs="Arial"/>
          <w:bCs/>
          <w:sz w:val="24"/>
          <w:szCs w:val="24"/>
          <w:lang w:val="en-US" w:eastAsia="en-GB"/>
        </w:rPr>
        <w:t xml:space="preserve"> New Look at Eosinophilic Inflammation. </w:t>
      </w:r>
      <w:proofErr w:type="spellStart"/>
      <w:r w:rsidRPr="00A07549">
        <w:rPr>
          <w:rFonts w:ascii="Book Antiqua" w:eastAsia="Times New Roman" w:hAnsi="Book Antiqua" w:cs="Arial"/>
          <w:bCs/>
          <w:i/>
          <w:iCs/>
          <w:sz w:val="24"/>
          <w:szCs w:val="24"/>
          <w:lang w:val="en-US" w:eastAsia="en-GB"/>
        </w:rPr>
        <w:t>Curr</w:t>
      </w:r>
      <w:proofErr w:type="spellEnd"/>
      <w:r w:rsidRPr="00A07549">
        <w:rPr>
          <w:rFonts w:ascii="Book Antiqua" w:eastAsia="Times New Roman" w:hAnsi="Book Antiqua" w:cs="Arial"/>
          <w:bCs/>
          <w:i/>
          <w:iCs/>
          <w:sz w:val="24"/>
          <w:szCs w:val="24"/>
          <w:lang w:val="en-US" w:eastAsia="en-GB"/>
        </w:rPr>
        <w:t xml:space="preserve"> Allergy Asthma Rep</w:t>
      </w:r>
      <w:r w:rsidRPr="00A07549">
        <w:rPr>
          <w:rFonts w:ascii="Book Antiqua" w:eastAsia="Times New Roman" w:hAnsi="Book Antiqua" w:cs="Arial"/>
          <w:bCs/>
          <w:sz w:val="24"/>
          <w:szCs w:val="24"/>
          <w:lang w:val="en-US" w:eastAsia="en-GB"/>
        </w:rPr>
        <w:t>2016; </w:t>
      </w:r>
      <w:r w:rsidRPr="00A07549">
        <w:rPr>
          <w:rFonts w:ascii="Book Antiqua" w:eastAsia="Times New Roman" w:hAnsi="Book Antiqua" w:cs="Arial"/>
          <w:b/>
          <w:bCs/>
          <w:sz w:val="24"/>
          <w:szCs w:val="24"/>
          <w:lang w:val="en-US" w:eastAsia="en-GB"/>
        </w:rPr>
        <w:t>16</w:t>
      </w:r>
      <w:r w:rsidRPr="00A07549">
        <w:rPr>
          <w:rFonts w:ascii="Book Antiqua" w:eastAsia="Times New Roman" w:hAnsi="Book Antiqua" w:cs="Arial"/>
          <w:bCs/>
          <w:sz w:val="24"/>
          <w:szCs w:val="24"/>
          <w:lang w:val="en-US" w:eastAsia="en-GB"/>
        </w:rPr>
        <w:t>: 54 [PMID: 27393701 DOI: 10.1007/s11882-016-0634-5]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200 </w:t>
      </w:r>
      <w:proofErr w:type="spellStart"/>
      <w:r w:rsidRPr="00A07549">
        <w:rPr>
          <w:rFonts w:ascii="Book Antiqua" w:eastAsia="Times New Roman" w:hAnsi="Book Antiqua" w:cs="Arial"/>
          <w:b/>
          <w:bCs/>
          <w:sz w:val="24"/>
          <w:szCs w:val="24"/>
          <w:lang w:val="en-US" w:eastAsia="en-GB"/>
        </w:rPr>
        <w:t>Ponikau</w:t>
      </w:r>
      <w:proofErr w:type="spellEnd"/>
      <w:r w:rsidRPr="00A07549">
        <w:rPr>
          <w:rFonts w:ascii="Book Antiqua" w:eastAsia="Times New Roman" w:hAnsi="Book Antiqua" w:cs="Arial"/>
          <w:b/>
          <w:bCs/>
          <w:sz w:val="24"/>
          <w:szCs w:val="24"/>
          <w:lang w:val="en-US" w:eastAsia="en-GB"/>
        </w:rPr>
        <w:t xml:space="preserve"> JU</w:t>
      </w:r>
      <w:r w:rsidRPr="00A07549">
        <w:rPr>
          <w:rFonts w:ascii="Book Antiqua" w:eastAsia="Times New Roman" w:hAnsi="Book Antiqua" w:cs="Arial"/>
          <w:bCs/>
          <w:sz w:val="24"/>
          <w:szCs w:val="24"/>
          <w:lang w:val="en-US" w:eastAsia="en-GB"/>
        </w:rPr>
        <w:t xml:space="preserve">, Sherris DA, Kephart GM, Kern EB, Congdon DJ, </w:t>
      </w:r>
      <w:proofErr w:type="spellStart"/>
      <w:r w:rsidRPr="00A07549">
        <w:rPr>
          <w:rFonts w:ascii="Book Antiqua" w:eastAsia="Times New Roman" w:hAnsi="Book Antiqua" w:cs="Arial"/>
          <w:bCs/>
          <w:sz w:val="24"/>
          <w:szCs w:val="24"/>
          <w:lang w:val="en-US" w:eastAsia="en-GB"/>
        </w:rPr>
        <w:t>Adolphson</w:t>
      </w:r>
      <w:proofErr w:type="spellEnd"/>
      <w:r w:rsidRPr="00A07549">
        <w:rPr>
          <w:rFonts w:ascii="Book Antiqua" w:eastAsia="Times New Roman" w:hAnsi="Book Antiqua" w:cs="Arial"/>
          <w:bCs/>
          <w:sz w:val="24"/>
          <w:szCs w:val="24"/>
          <w:lang w:val="en-US" w:eastAsia="en-GB"/>
        </w:rPr>
        <w:t xml:space="preserve"> CR, </w:t>
      </w:r>
      <w:proofErr w:type="spellStart"/>
      <w:r w:rsidRPr="00A07549">
        <w:rPr>
          <w:rFonts w:ascii="Book Antiqua" w:eastAsia="Times New Roman" w:hAnsi="Book Antiqua" w:cs="Arial"/>
          <w:bCs/>
          <w:sz w:val="24"/>
          <w:szCs w:val="24"/>
          <w:lang w:val="en-US" w:eastAsia="en-GB"/>
        </w:rPr>
        <w:t>Springett</w:t>
      </w:r>
      <w:proofErr w:type="spellEnd"/>
      <w:r w:rsidRPr="00A07549">
        <w:rPr>
          <w:rFonts w:ascii="Book Antiqua" w:eastAsia="Times New Roman" w:hAnsi="Book Antiqua" w:cs="Arial"/>
          <w:bCs/>
          <w:sz w:val="24"/>
          <w:szCs w:val="24"/>
          <w:lang w:val="en-US" w:eastAsia="en-GB"/>
        </w:rPr>
        <w:t xml:space="preserve"> MJ, </w:t>
      </w:r>
      <w:proofErr w:type="spellStart"/>
      <w:r w:rsidRPr="00A07549">
        <w:rPr>
          <w:rFonts w:ascii="Book Antiqua" w:eastAsia="Times New Roman" w:hAnsi="Book Antiqua" w:cs="Arial"/>
          <w:bCs/>
          <w:sz w:val="24"/>
          <w:szCs w:val="24"/>
          <w:lang w:val="en-US" w:eastAsia="en-GB"/>
        </w:rPr>
        <w:t>Gleich</w:t>
      </w:r>
      <w:proofErr w:type="spellEnd"/>
      <w:r w:rsidRPr="00A07549">
        <w:rPr>
          <w:rFonts w:ascii="Book Antiqua" w:eastAsia="Times New Roman" w:hAnsi="Book Antiqua" w:cs="Arial"/>
          <w:bCs/>
          <w:sz w:val="24"/>
          <w:szCs w:val="24"/>
          <w:lang w:val="en-US" w:eastAsia="en-GB"/>
        </w:rPr>
        <w:t xml:space="preserve"> GJ, Kita H. Striking deposition of toxic eosinophil major basic protein in mucus: implications for chronic rhinosinusitis. </w:t>
      </w:r>
      <w:r w:rsidRPr="00A07549">
        <w:rPr>
          <w:rFonts w:ascii="Book Antiqua" w:eastAsia="Times New Roman" w:hAnsi="Book Antiqua" w:cs="Arial"/>
          <w:bCs/>
          <w:i/>
          <w:iCs/>
          <w:sz w:val="24"/>
          <w:szCs w:val="24"/>
          <w:lang w:val="en-US" w:eastAsia="en-GB"/>
        </w:rPr>
        <w:t>J Allergy Clin Immunol</w:t>
      </w:r>
      <w:r w:rsidRPr="00A07549">
        <w:rPr>
          <w:rFonts w:ascii="Book Antiqua" w:eastAsia="Times New Roman" w:hAnsi="Book Antiqua" w:cs="Arial"/>
          <w:bCs/>
          <w:sz w:val="24"/>
          <w:szCs w:val="24"/>
          <w:lang w:val="en-US" w:eastAsia="en-GB"/>
        </w:rPr>
        <w:t> 2005; </w:t>
      </w:r>
      <w:r w:rsidRPr="00A07549">
        <w:rPr>
          <w:rFonts w:ascii="Book Antiqua" w:eastAsia="Times New Roman" w:hAnsi="Book Antiqua" w:cs="Arial"/>
          <w:b/>
          <w:bCs/>
          <w:sz w:val="24"/>
          <w:szCs w:val="24"/>
          <w:lang w:val="en-US" w:eastAsia="en-GB"/>
        </w:rPr>
        <w:t>116</w:t>
      </w:r>
      <w:r w:rsidRPr="00A07549">
        <w:rPr>
          <w:rFonts w:ascii="Book Antiqua" w:eastAsia="Times New Roman" w:hAnsi="Book Antiqua" w:cs="Arial"/>
          <w:bCs/>
          <w:sz w:val="24"/>
          <w:szCs w:val="24"/>
          <w:lang w:val="en-US" w:eastAsia="en-GB"/>
        </w:rPr>
        <w:t>: 362-369 [PMID: 16083791 DOI: 10.1016/j.jaci.2005.03.049]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201 </w:t>
      </w:r>
      <w:r w:rsidRPr="00A07549">
        <w:rPr>
          <w:rFonts w:ascii="Book Antiqua" w:eastAsia="Times New Roman" w:hAnsi="Book Antiqua" w:cs="Arial"/>
          <w:b/>
          <w:bCs/>
          <w:sz w:val="24"/>
          <w:szCs w:val="24"/>
          <w:lang w:val="en-US" w:eastAsia="en-GB"/>
        </w:rPr>
        <w:t>Savchenko AS</w:t>
      </w:r>
      <w:r w:rsidRPr="00A07549">
        <w:rPr>
          <w:rFonts w:ascii="Book Antiqua" w:eastAsia="Times New Roman" w:hAnsi="Book Antiqua" w:cs="Arial"/>
          <w:bCs/>
          <w:sz w:val="24"/>
          <w:szCs w:val="24"/>
          <w:lang w:val="en-US" w:eastAsia="en-GB"/>
        </w:rPr>
        <w:t xml:space="preserve">, Inoue A, Ohashi R, Jiang S, Hasegawa G, Tanaka T, </w:t>
      </w:r>
      <w:proofErr w:type="spellStart"/>
      <w:r w:rsidRPr="00A07549">
        <w:rPr>
          <w:rFonts w:ascii="Book Antiqua" w:eastAsia="Times New Roman" w:hAnsi="Book Antiqua" w:cs="Arial"/>
          <w:bCs/>
          <w:sz w:val="24"/>
          <w:szCs w:val="24"/>
          <w:lang w:val="en-US" w:eastAsia="en-GB"/>
        </w:rPr>
        <w:t>Hamakubo</w:t>
      </w:r>
      <w:proofErr w:type="spellEnd"/>
      <w:r w:rsidRPr="00A07549">
        <w:rPr>
          <w:rFonts w:ascii="Book Antiqua" w:eastAsia="Times New Roman" w:hAnsi="Book Antiqua" w:cs="Arial"/>
          <w:bCs/>
          <w:sz w:val="24"/>
          <w:szCs w:val="24"/>
          <w:lang w:val="en-US" w:eastAsia="en-GB"/>
        </w:rPr>
        <w:t xml:space="preserve"> T, Kodama T, Aoyagi Y, </w:t>
      </w:r>
      <w:proofErr w:type="spellStart"/>
      <w:r w:rsidRPr="00A07549">
        <w:rPr>
          <w:rFonts w:ascii="Book Antiqua" w:eastAsia="Times New Roman" w:hAnsi="Book Antiqua" w:cs="Arial"/>
          <w:bCs/>
          <w:sz w:val="24"/>
          <w:szCs w:val="24"/>
          <w:lang w:val="en-US" w:eastAsia="en-GB"/>
        </w:rPr>
        <w:t>Ushiki</w:t>
      </w:r>
      <w:proofErr w:type="spellEnd"/>
      <w:r w:rsidRPr="00A07549">
        <w:rPr>
          <w:rFonts w:ascii="Book Antiqua" w:eastAsia="Times New Roman" w:hAnsi="Book Antiqua" w:cs="Arial"/>
          <w:bCs/>
          <w:sz w:val="24"/>
          <w:szCs w:val="24"/>
          <w:lang w:val="en-US" w:eastAsia="en-GB"/>
        </w:rPr>
        <w:t xml:space="preserve"> T, Naito M. Long pentraxin 3 (PTX3) expression and release by neutrophils in vitro and in ulcerative colitis. </w:t>
      </w:r>
      <w:proofErr w:type="spellStart"/>
      <w:r w:rsidRPr="00A07549">
        <w:rPr>
          <w:rFonts w:ascii="Book Antiqua" w:eastAsia="Times New Roman" w:hAnsi="Book Antiqua" w:cs="Arial"/>
          <w:bCs/>
          <w:i/>
          <w:iCs/>
          <w:sz w:val="24"/>
          <w:szCs w:val="24"/>
          <w:lang w:val="en-US" w:eastAsia="en-GB"/>
        </w:rPr>
        <w:t>Pathol</w:t>
      </w:r>
      <w:proofErr w:type="spellEnd"/>
      <w:r w:rsidRPr="00A07549">
        <w:rPr>
          <w:rFonts w:ascii="Book Antiqua" w:eastAsia="Times New Roman" w:hAnsi="Book Antiqua" w:cs="Arial"/>
          <w:bCs/>
          <w:i/>
          <w:iCs/>
          <w:sz w:val="24"/>
          <w:szCs w:val="24"/>
          <w:lang w:val="en-US" w:eastAsia="en-GB"/>
        </w:rPr>
        <w:t xml:space="preserve"> Int</w:t>
      </w:r>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61</w:t>
      </w:r>
      <w:r w:rsidRPr="00A07549">
        <w:rPr>
          <w:rFonts w:ascii="Book Antiqua" w:eastAsia="Times New Roman" w:hAnsi="Book Antiqua" w:cs="Arial"/>
          <w:bCs/>
          <w:sz w:val="24"/>
          <w:szCs w:val="24"/>
          <w:lang w:val="en-US" w:eastAsia="en-GB"/>
        </w:rPr>
        <w:t>: 290-297 [PMID: 21501295 DOI: 10.1111/j.1440-1827.</w:t>
      </w:r>
      <w:proofErr w:type="gramStart"/>
      <w:r w:rsidRPr="00A07549">
        <w:rPr>
          <w:rFonts w:ascii="Book Antiqua" w:eastAsia="Times New Roman" w:hAnsi="Book Antiqua" w:cs="Arial"/>
          <w:bCs/>
          <w:sz w:val="24"/>
          <w:szCs w:val="24"/>
          <w:lang w:val="en-US" w:eastAsia="en-GB"/>
        </w:rPr>
        <w:t>2011.02651.x</w:t>
      </w:r>
      <w:proofErr w:type="gramEnd"/>
      <w:r w:rsidRPr="00A07549">
        <w:rPr>
          <w:rFonts w:ascii="Book Antiqua" w:eastAsia="Times New Roman" w:hAnsi="Book Antiqua" w:cs="Arial"/>
          <w:bCs/>
          <w:sz w:val="24"/>
          <w:szCs w:val="24"/>
          <w:lang w:val="en-US" w:eastAsia="en-GB"/>
        </w:rPr>
        <w:t>]</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202 </w:t>
      </w:r>
      <w:proofErr w:type="spellStart"/>
      <w:r w:rsidRPr="00A07549">
        <w:rPr>
          <w:rFonts w:ascii="Book Antiqua" w:eastAsia="Times New Roman" w:hAnsi="Book Antiqua" w:cs="Arial"/>
          <w:b/>
          <w:bCs/>
          <w:sz w:val="24"/>
          <w:szCs w:val="24"/>
          <w:lang w:val="en-US" w:eastAsia="en-GB"/>
        </w:rPr>
        <w:t>Bennike</w:t>
      </w:r>
      <w:proofErr w:type="spellEnd"/>
      <w:r w:rsidRPr="00A07549">
        <w:rPr>
          <w:rFonts w:ascii="Book Antiqua" w:eastAsia="Times New Roman" w:hAnsi="Book Antiqua" w:cs="Arial"/>
          <w:b/>
          <w:bCs/>
          <w:sz w:val="24"/>
          <w:szCs w:val="24"/>
          <w:lang w:val="en-US" w:eastAsia="en-GB"/>
        </w:rPr>
        <w:t xml:space="preserve"> TB</w:t>
      </w:r>
      <w:r w:rsidRPr="00A07549">
        <w:rPr>
          <w:rFonts w:ascii="Book Antiqua" w:eastAsia="Times New Roman" w:hAnsi="Book Antiqua" w:cs="Arial"/>
          <w:bCs/>
          <w:sz w:val="24"/>
          <w:szCs w:val="24"/>
          <w:lang w:val="en-US" w:eastAsia="en-GB"/>
        </w:rPr>
        <w:t xml:space="preserve">, Carlsen TG, </w:t>
      </w:r>
      <w:proofErr w:type="spellStart"/>
      <w:r w:rsidRPr="00A07549">
        <w:rPr>
          <w:rFonts w:ascii="Book Antiqua" w:eastAsia="Times New Roman" w:hAnsi="Book Antiqua" w:cs="Arial"/>
          <w:bCs/>
          <w:sz w:val="24"/>
          <w:szCs w:val="24"/>
          <w:lang w:val="en-US" w:eastAsia="en-GB"/>
        </w:rPr>
        <w:t>Ellingsen</w:t>
      </w:r>
      <w:proofErr w:type="spellEnd"/>
      <w:r w:rsidRPr="00A07549">
        <w:rPr>
          <w:rFonts w:ascii="Book Antiqua" w:eastAsia="Times New Roman" w:hAnsi="Book Antiqua" w:cs="Arial"/>
          <w:bCs/>
          <w:sz w:val="24"/>
          <w:szCs w:val="24"/>
          <w:lang w:val="en-US" w:eastAsia="en-GB"/>
        </w:rPr>
        <w:t xml:space="preserve"> T, </w:t>
      </w:r>
      <w:proofErr w:type="spellStart"/>
      <w:r w:rsidRPr="00A07549">
        <w:rPr>
          <w:rFonts w:ascii="Book Antiqua" w:eastAsia="Times New Roman" w:hAnsi="Book Antiqua" w:cs="Arial"/>
          <w:bCs/>
          <w:sz w:val="24"/>
          <w:szCs w:val="24"/>
          <w:lang w:val="en-US" w:eastAsia="en-GB"/>
        </w:rPr>
        <w:t>Bonderup</w:t>
      </w:r>
      <w:proofErr w:type="spellEnd"/>
      <w:r w:rsidRPr="00A07549">
        <w:rPr>
          <w:rFonts w:ascii="Book Antiqua" w:eastAsia="Times New Roman" w:hAnsi="Book Antiqua" w:cs="Arial"/>
          <w:bCs/>
          <w:sz w:val="24"/>
          <w:szCs w:val="24"/>
          <w:lang w:val="en-US" w:eastAsia="en-GB"/>
        </w:rPr>
        <w:t xml:space="preserve"> OK, </w:t>
      </w:r>
      <w:proofErr w:type="spellStart"/>
      <w:r w:rsidRPr="00A07549">
        <w:rPr>
          <w:rFonts w:ascii="Book Antiqua" w:eastAsia="Times New Roman" w:hAnsi="Book Antiqua" w:cs="Arial"/>
          <w:bCs/>
          <w:sz w:val="24"/>
          <w:szCs w:val="24"/>
          <w:lang w:val="en-US" w:eastAsia="en-GB"/>
        </w:rPr>
        <w:t>Glerup</w:t>
      </w:r>
      <w:proofErr w:type="spellEnd"/>
      <w:r w:rsidRPr="00A07549">
        <w:rPr>
          <w:rFonts w:ascii="Book Antiqua" w:eastAsia="Times New Roman" w:hAnsi="Book Antiqua" w:cs="Arial"/>
          <w:bCs/>
          <w:sz w:val="24"/>
          <w:szCs w:val="24"/>
          <w:lang w:val="en-US" w:eastAsia="en-GB"/>
        </w:rPr>
        <w:t xml:space="preserve"> H, </w:t>
      </w:r>
      <w:proofErr w:type="spellStart"/>
      <w:r w:rsidRPr="00A07549">
        <w:rPr>
          <w:rFonts w:ascii="Book Antiqua" w:eastAsia="Times New Roman" w:hAnsi="Book Antiqua" w:cs="Arial"/>
          <w:bCs/>
          <w:sz w:val="24"/>
          <w:szCs w:val="24"/>
          <w:lang w:val="en-US" w:eastAsia="en-GB"/>
        </w:rPr>
        <w:t>Bøgsted</w:t>
      </w:r>
      <w:proofErr w:type="spellEnd"/>
      <w:r w:rsidRPr="00A07549">
        <w:rPr>
          <w:rFonts w:ascii="Book Antiqua" w:eastAsia="Times New Roman" w:hAnsi="Book Antiqua" w:cs="Arial"/>
          <w:bCs/>
          <w:sz w:val="24"/>
          <w:szCs w:val="24"/>
          <w:lang w:val="en-US" w:eastAsia="en-GB"/>
        </w:rPr>
        <w:t xml:space="preserve"> M, Christiansen G, </w:t>
      </w:r>
      <w:proofErr w:type="spellStart"/>
      <w:r w:rsidRPr="00A07549">
        <w:rPr>
          <w:rFonts w:ascii="Book Antiqua" w:eastAsia="Times New Roman" w:hAnsi="Book Antiqua" w:cs="Arial"/>
          <w:bCs/>
          <w:sz w:val="24"/>
          <w:szCs w:val="24"/>
          <w:lang w:val="en-US" w:eastAsia="en-GB"/>
        </w:rPr>
        <w:t>Birkelund</w:t>
      </w:r>
      <w:proofErr w:type="spellEnd"/>
      <w:r w:rsidRPr="00A07549">
        <w:rPr>
          <w:rFonts w:ascii="Book Antiqua" w:eastAsia="Times New Roman" w:hAnsi="Book Antiqua" w:cs="Arial"/>
          <w:bCs/>
          <w:sz w:val="24"/>
          <w:szCs w:val="24"/>
          <w:lang w:val="en-US" w:eastAsia="en-GB"/>
        </w:rPr>
        <w:t xml:space="preserve"> S, </w:t>
      </w:r>
      <w:proofErr w:type="spellStart"/>
      <w:r w:rsidRPr="00A07549">
        <w:rPr>
          <w:rFonts w:ascii="Book Antiqua" w:eastAsia="Times New Roman" w:hAnsi="Book Antiqua" w:cs="Arial"/>
          <w:bCs/>
          <w:sz w:val="24"/>
          <w:szCs w:val="24"/>
          <w:lang w:val="en-US" w:eastAsia="en-GB"/>
        </w:rPr>
        <w:t>Stensballe</w:t>
      </w:r>
      <w:proofErr w:type="spellEnd"/>
      <w:r w:rsidRPr="00A07549">
        <w:rPr>
          <w:rFonts w:ascii="Book Antiqua" w:eastAsia="Times New Roman" w:hAnsi="Book Antiqua" w:cs="Arial"/>
          <w:bCs/>
          <w:sz w:val="24"/>
          <w:szCs w:val="24"/>
          <w:lang w:val="en-US" w:eastAsia="en-GB"/>
        </w:rPr>
        <w:t xml:space="preserve"> A, Andersen V. Neutrophil Extracellular Traps in Ulcerative Colitis: A Proteome Analysis of Intestinal Biopsies. </w:t>
      </w:r>
      <w:proofErr w:type="spellStart"/>
      <w:r w:rsidRPr="00A07549">
        <w:rPr>
          <w:rFonts w:ascii="Book Antiqua" w:eastAsia="Times New Roman" w:hAnsi="Book Antiqua" w:cs="Arial"/>
          <w:bCs/>
          <w:i/>
          <w:iCs/>
          <w:sz w:val="24"/>
          <w:szCs w:val="24"/>
          <w:lang w:val="en-US" w:eastAsia="en-GB"/>
        </w:rPr>
        <w:t>Inflamm</w:t>
      </w:r>
      <w:proofErr w:type="spellEnd"/>
      <w:r w:rsidRPr="00A07549">
        <w:rPr>
          <w:rFonts w:ascii="Book Antiqua" w:eastAsia="Times New Roman" w:hAnsi="Book Antiqua" w:cs="Arial"/>
          <w:bCs/>
          <w:i/>
          <w:iCs/>
          <w:sz w:val="24"/>
          <w:szCs w:val="24"/>
          <w:lang w:val="en-US" w:eastAsia="en-GB"/>
        </w:rPr>
        <w:t xml:space="preserve"> Bowel Dis</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21</w:t>
      </w:r>
      <w:r w:rsidRPr="00A07549">
        <w:rPr>
          <w:rFonts w:ascii="Book Antiqua" w:eastAsia="Times New Roman" w:hAnsi="Book Antiqua" w:cs="Arial"/>
          <w:bCs/>
          <w:sz w:val="24"/>
          <w:szCs w:val="24"/>
          <w:lang w:val="en-US" w:eastAsia="en-GB"/>
        </w:rPr>
        <w:t>: 2052-2067 [PMID: 25993694 DOI: 10.1097/MIB.0000000000000460]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203 </w:t>
      </w:r>
      <w:r w:rsidRPr="00A07549">
        <w:rPr>
          <w:rFonts w:ascii="Book Antiqua" w:eastAsia="Times New Roman" w:hAnsi="Book Antiqua" w:cs="Arial"/>
          <w:b/>
          <w:bCs/>
          <w:sz w:val="24"/>
          <w:szCs w:val="24"/>
          <w:lang w:val="en-US" w:eastAsia="en-GB"/>
        </w:rPr>
        <w:t>Gottlieb Y</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Elhasid</w:t>
      </w:r>
      <w:proofErr w:type="spellEnd"/>
      <w:r w:rsidRPr="00A07549">
        <w:rPr>
          <w:rFonts w:ascii="Book Antiqua" w:eastAsia="Times New Roman" w:hAnsi="Book Antiqua" w:cs="Arial"/>
          <w:bCs/>
          <w:sz w:val="24"/>
          <w:szCs w:val="24"/>
          <w:lang w:val="en-US" w:eastAsia="en-GB"/>
        </w:rPr>
        <w:t xml:space="preserve"> R, Berger-</w:t>
      </w:r>
      <w:proofErr w:type="spellStart"/>
      <w:r w:rsidRPr="00A07549">
        <w:rPr>
          <w:rFonts w:ascii="Book Antiqua" w:eastAsia="Times New Roman" w:hAnsi="Book Antiqua" w:cs="Arial"/>
          <w:bCs/>
          <w:sz w:val="24"/>
          <w:szCs w:val="24"/>
          <w:lang w:val="en-US" w:eastAsia="en-GB"/>
        </w:rPr>
        <w:t>Achituv</w:t>
      </w:r>
      <w:proofErr w:type="spellEnd"/>
      <w:r w:rsidRPr="00A07549">
        <w:rPr>
          <w:rFonts w:ascii="Book Antiqua" w:eastAsia="Times New Roman" w:hAnsi="Book Antiqua" w:cs="Arial"/>
          <w:bCs/>
          <w:sz w:val="24"/>
          <w:szCs w:val="24"/>
          <w:lang w:val="en-US" w:eastAsia="en-GB"/>
        </w:rPr>
        <w:t xml:space="preserve"> S, </w:t>
      </w:r>
      <w:proofErr w:type="spellStart"/>
      <w:r w:rsidRPr="00A07549">
        <w:rPr>
          <w:rFonts w:ascii="Book Antiqua" w:eastAsia="Times New Roman" w:hAnsi="Book Antiqua" w:cs="Arial"/>
          <w:bCs/>
          <w:sz w:val="24"/>
          <w:szCs w:val="24"/>
          <w:lang w:val="en-US" w:eastAsia="en-GB"/>
        </w:rPr>
        <w:t>Brazowski</w:t>
      </w:r>
      <w:proofErr w:type="spellEnd"/>
      <w:r w:rsidRPr="00A07549">
        <w:rPr>
          <w:rFonts w:ascii="Book Antiqua" w:eastAsia="Times New Roman" w:hAnsi="Book Antiqua" w:cs="Arial"/>
          <w:bCs/>
          <w:sz w:val="24"/>
          <w:szCs w:val="24"/>
          <w:lang w:val="en-US" w:eastAsia="en-GB"/>
        </w:rPr>
        <w:t xml:space="preserve"> E, </w:t>
      </w:r>
      <w:proofErr w:type="spellStart"/>
      <w:r w:rsidRPr="00A07549">
        <w:rPr>
          <w:rFonts w:ascii="Book Antiqua" w:eastAsia="Times New Roman" w:hAnsi="Book Antiqua" w:cs="Arial"/>
          <w:bCs/>
          <w:sz w:val="24"/>
          <w:szCs w:val="24"/>
          <w:lang w:val="en-US" w:eastAsia="en-GB"/>
        </w:rPr>
        <w:t>Yerushalmy-Feler</w:t>
      </w:r>
      <w:proofErr w:type="spellEnd"/>
      <w:r w:rsidRPr="00A07549">
        <w:rPr>
          <w:rFonts w:ascii="Book Antiqua" w:eastAsia="Times New Roman" w:hAnsi="Book Antiqua" w:cs="Arial"/>
          <w:bCs/>
          <w:sz w:val="24"/>
          <w:szCs w:val="24"/>
          <w:lang w:val="en-US" w:eastAsia="en-GB"/>
        </w:rPr>
        <w:t xml:space="preserve"> A, Cohen S. Neutrophil extracellular traps in pediatric inflammatory bowel disease. </w:t>
      </w:r>
      <w:proofErr w:type="spellStart"/>
      <w:r w:rsidRPr="00A07549">
        <w:rPr>
          <w:rFonts w:ascii="Book Antiqua" w:eastAsia="Times New Roman" w:hAnsi="Book Antiqua" w:cs="Arial"/>
          <w:bCs/>
          <w:i/>
          <w:iCs/>
          <w:sz w:val="24"/>
          <w:szCs w:val="24"/>
          <w:lang w:val="en-US" w:eastAsia="en-GB"/>
        </w:rPr>
        <w:t>Pathol</w:t>
      </w:r>
      <w:proofErr w:type="spellEnd"/>
      <w:r w:rsidRPr="00A07549">
        <w:rPr>
          <w:rFonts w:ascii="Book Antiqua" w:eastAsia="Times New Roman" w:hAnsi="Book Antiqua" w:cs="Arial"/>
          <w:bCs/>
          <w:i/>
          <w:iCs/>
          <w:sz w:val="24"/>
          <w:szCs w:val="24"/>
          <w:lang w:val="en-US" w:eastAsia="en-GB"/>
        </w:rPr>
        <w:t xml:space="preserve"> Int</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68</w:t>
      </w:r>
      <w:r w:rsidRPr="00A07549">
        <w:rPr>
          <w:rFonts w:ascii="Book Antiqua" w:eastAsia="Times New Roman" w:hAnsi="Book Antiqua" w:cs="Arial"/>
          <w:bCs/>
          <w:sz w:val="24"/>
          <w:szCs w:val="24"/>
          <w:lang w:val="en-US" w:eastAsia="en-GB"/>
        </w:rPr>
        <w:t>: 517-523 [PMID: 30133056 DOI: 10.1111/pin.12715]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204 </w:t>
      </w:r>
      <w:proofErr w:type="spellStart"/>
      <w:r w:rsidRPr="00A07549">
        <w:rPr>
          <w:rFonts w:ascii="Book Antiqua" w:eastAsia="Times New Roman" w:hAnsi="Book Antiqua" w:cs="Arial"/>
          <w:b/>
          <w:bCs/>
          <w:sz w:val="24"/>
          <w:szCs w:val="24"/>
          <w:lang w:val="en-US" w:eastAsia="en-GB"/>
        </w:rPr>
        <w:t>Uller</w:t>
      </w:r>
      <w:proofErr w:type="spellEnd"/>
      <w:r w:rsidRPr="00A07549">
        <w:rPr>
          <w:rFonts w:ascii="Book Antiqua" w:eastAsia="Times New Roman" w:hAnsi="Book Antiqua" w:cs="Arial"/>
          <w:b/>
          <w:bCs/>
          <w:sz w:val="24"/>
          <w:szCs w:val="24"/>
          <w:lang w:val="en-US" w:eastAsia="en-GB"/>
        </w:rPr>
        <w:t xml:space="preserve"> L</w:t>
      </w:r>
      <w:r w:rsidRPr="00A07549">
        <w:rPr>
          <w:rFonts w:ascii="Book Antiqua" w:eastAsia="Times New Roman" w:hAnsi="Book Antiqua" w:cs="Arial"/>
          <w:bCs/>
          <w:sz w:val="24"/>
          <w:szCs w:val="24"/>
          <w:lang w:val="en-US" w:eastAsia="en-GB"/>
        </w:rPr>
        <w:t xml:space="preserve">, Persson CG, </w:t>
      </w:r>
      <w:proofErr w:type="spellStart"/>
      <w:r w:rsidRPr="00A07549">
        <w:rPr>
          <w:rFonts w:ascii="Book Antiqua" w:eastAsia="Times New Roman" w:hAnsi="Book Antiqua" w:cs="Arial"/>
          <w:bCs/>
          <w:sz w:val="24"/>
          <w:szCs w:val="24"/>
          <w:lang w:val="en-US" w:eastAsia="en-GB"/>
        </w:rPr>
        <w:t>Erjefält</w:t>
      </w:r>
      <w:proofErr w:type="spellEnd"/>
      <w:r w:rsidRPr="00A07549">
        <w:rPr>
          <w:rFonts w:ascii="Book Antiqua" w:eastAsia="Times New Roman" w:hAnsi="Book Antiqua" w:cs="Arial"/>
          <w:bCs/>
          <w:sz w:val="24"/>
          <w:szCs w:val="24"/>
          <w:lang w:val="en-US" w:eastAsia="en-GB"/>
        </w:rPr>
        <w:t xml:space="preserve"> JS. Resolution of airway disease: removal of inflammatory cells through apoptosis, egression or both? </w:t>
      </w:r>
      <w:r w:rsidRPr="00A07549">
        <w:rPr>
          <w:rFonts w:ascii="Book Antiqua" w:eastAsia="Times New Roman" w:hAnsi="Book Antiqua" w:cs="Arial"/>
          <w:bCs/>
          <w:i/>
          <w:iCs/>
          <w:sz w:val="24"/>
          <w:szCs w:val="24"/>
          <w:lang w:val="en-US" w:eastAsia="en-GB"/>
        </w:rPr>
        <w:t xml:space="preserve">Trends </w:t>
      </w:r>
      <w:proofErr w:type="spellStart"/>
      <w:r w:rsidRPr="00A07549">
        <w:rPr>
          <w:rFonts w:ascii="Book Antiqua" w:eastAsia="Times New Roman" w:hAnsi="Book Antiqua" w:cs="Arial"/>
          <w:bCs/>
          <w:i/>
          <w:iCs/>
          <w:sz w:val="24"/>
          <w:szCs w:val="24"/>
          <w:lang w:val="en-US" w:eastAsia="en-GB"/>
        </w:rPr>
        <w:t>Pharmacol</w:t>
      </w:r>
      <w:proofErr w:type="spellEnd"/>
      <w:r w:rsidRPr="00A07549">
        <w:rPr>
          <w:rFonts w:ascii="Book Antiqua" w:eastAsia="Times New Roman" w:hAnsi="Book Antiqua" w:cs="Arial"/>
          <w:bCs/>
          <w:i/>
          <w:iCs/>
          <w:sz w:val="24"/>
          <w:szCs w:val="24"/>
          <w:lang w:val="en-US" w:eastAsia="en-GB"/>
        </w:rPr>
        <w:t xml:space="preserve"> Sci</w:t>
      </w:r>
      <w:r w:rsidRPr="00A07549">
        <w:rPr>
          <w:rFonts w:ascii="Book Antiqua" w:eastAsia="Times New Roman" w:hAnsi="Book Antiqua" w:cs="Arial"/>
          <w:bCs/>
          <w:sz w:val="24"/>
          <w:szCs w:val="24"/>
          <w:lang w:val="en-US" w:eastAsia="en-GB"/>
        </w:rPr>
        <w:t> 2006; </w:t>
      </w:r>
      <w:r w:rsidRPr="00A07549">
        <w:rPr>
          <w:rFonts w:ascii="Book Antiqua" w:eastAsia="Times New Roman" w:hAnsi="Book Antiqua" w:cs="Arial"/>
          <w:b/>
          <w:bCs/>
          <w:sz w:val="24"/>
          <w:szCs w:val="24"/>
          <w:lang w:val="en-US" w:eastAsia="en-GB"/>
        </w:rPr>
        <w:t>27</w:t>
      </w:r>
      <w:r w:rsidRPr="00A07549">
        <w:rPr>
          <w:rFonts w:ascii="Book Antiqua" w:eastAsia="Times New Roman" w:hAnsi="Book Antiqua" w:cs="Arial"/>
          <w:bCs/>
          <w:sz w:val="24"/>
          <w:szCs w:val="24"/>
          <w:lang w:val="en-US" w:eastAsia="en-GB"/>
        </w:rPr>
        <w:t>: 461-466 [PMID: 16876880 DOI: 10.1016/j.tips.2006.07.006]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205 </w:t>
      </w:r>
      <w:r w:rsidRPr="00A07549">
        <w:rPr>
          <w:rFonts w:ascii="Book Antiqua" w:eastAsia="Times New Roman" w:hAnsi="Book Antiqua" w:cs="Arial"/>
          <w:b/>
          <w:bCs/>
          <w:sz w:val="24"/>
          <w:szCs w:val="24"/>
          <w:lang w:val="en-US" w:eastAsia="en-GB"/>
        </w:rPr>
        <w:t>Persson C</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Uller</w:t>
      </w:r>
      <w:proofErr w:type="spellEnd"/>
      <w:r w:rsidRPr="00A07549">
        <w:rPr>
          <w:rFonts w:ascii="Book Antiqua" w:eastAsia="Times New Roman" w:hAnsi="Book Antiqua" w:cs="Arial"/>
          <w:bCs/>
          <w:sz w:val="24"/>
          <w:szCs w:val="24"/>
          <w:lang w:val="en-US" w:eastAsia="en-GB"/>
        </w:rPr>
        <w:t xml:space="preserve"> L. Resolution of leucocyte-mediated mucosal diseases. A novel in vivo paradigm for drug development. </w:t>
      </w:r>
      <w:r w:rsidRPr="00A07549">
        <w:rPr>
          <w:rFonts w:ascii="Book Antiqua" w:eastAsia="Times New Roman" w:hAnsi="Book Antiqua" w:cs="Arial"/>
          <w:bCs/>
          <w:i/>
          <w:iCs/>
          <w:sz w:val="24"/>
          <w:szCs w:val="24"/>
          <w:lang w:val="en-US" w:eastAsia="en-GB"/>
        </w:rPr>
        <w:t xml:space="preserve">Br J </w:t>
      </w:r>
      <w:proofErr w:type="spellStart"/>
      <w:r w:rsidRPr="00A07549">
        <w:rPr>
          <w:rFonts w:ascii="Book Antiqua" w:eastAsia="Times New Roman" w:hAnsi="Book Antiqua" w:cs="Arial"/>
          <w:bCs/>
          <w:i/>
          <w:iCs/>
          <w:sz w:val="24"/>
          <w:szCs w:val="24"/>
          <w:lang w:val="en-US" w:eastAsia="en-GB"/>
        </w:rPr>
        <w:t>Pharmacol</w:t>
      </w:r>
      <w:proofErr w:type="spellEnd"/>
      <w:r w:rsidRPr="00A07549">
        <w:rPr>
          <w:rFonts w:ascii="Book Antiqua" w:eastAsia="Times New Roman" w:hAnsi="Book Antiqua" w:cs="Arial"/>
          <w:bCs/>
          <w:sz w:val="24"/>
          <w:szCs w:val="24"/>
          <w:lang w:val="en-US" w:eastAsia="en-GB"/>
        </w:rPr>
        <w:t> 2012; </w:t>
      </w:r>
      <w:r w:rsidRPr="00A07549">
        <w:rPr>
          <w:rFonts w:ascii="Book Antiqua" w:eastAsia="Times New Roman" w:hAnsi="Book Antiqua" w:cs="Arial"/>
          <w:b/>
          <w:bCs/>
          <w:sz w:val="24"/>
          <w:szCs w:val="24"/>
          <w:lang w:val="en-US" w:eastAsia="en-GB"/>
        </w:rPr>
        <w:t>165</w:t>
      </w:r>
      <w:r w:rsidRPr="00A07549">
        <w:rPr>
          <w:rFonts w:ascii="Book Antiqua" w:eastAsia="Times New Roman" w:hAnsi="Book Antiqua" w:cs="Arial"/>
          <w:bCs/>
          <w:sz w:val="24"/>
          <w:szCs w:val="24"/>
          <w:lang w:val="en-US" w:eastAsia="en-GB"/>
        </w:rPr>
        <w:t>: 2100-2109 [PMID: 22053825 DOI: 10.1111/j.1476-5381.</w:t>
      </w:r>
      <w:proofErr w:type="gramStart"/>
      <w:r w:rsidRPr="00A07549">
        <w:rPr>
          <w:rFonts w:ascii="Book Antiqua" w:eastAsia="Times New Roman" w:hAnsi="Book Antiqua" w:cs="Arial"/>
          <w:bCs/>
          <w:sz w:val="24"/>
          <w:szCs w:val="24"/>
          <w:lang w:val="en-US" w:eastAsia="en-GB"/>
        </w:rPr>
        <w:t>2011.01772.x</w:t>
      </w:r>
      <w:proofErr w:type="gramEnd"/>
      <w:r w:rsidRPr="00A07549">
        <w:rPr>
          <w:rFonts w:ascii="Book Antiqua" w:eastAsia="Times New Roman" w:hAnsi="Book Antiqua" w:cs="Arial"/>
          <w:bCs/>
          <w:sz w:val="24"/>
          <w:szCs w:val="24"/>
          <w:lang w:val="en-US" w:eastAsia="en-GB"/>
        </w:rPr>
        <w:t>]</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206 </w:t>
      </w:r>
      <w:proofErr w:type="spellStart"/>
      <w:r w:rsidRPr="00A07549">
        <w:rPr>
          <w:rFonts w:ascii="Book Antiqua" w:eastAsia="Times New Roman" w:hAnsi="Book Antiqua" w:cs="Arial"/>
          <w:b/>
          <w:bCs/>
          <w:sz w:val="24"/>
          <w:szCs w:val="24"/>
          <w:lang w:val="en-US" w:eastAsia="en-GB"/>
        </w:rPr>
        <w:t>Ferlay</w:t>
      </w:r>
      <w:proofErr w:type="spellEnd"/>
      <w:r w:rsidRPr="00A07549">
        <w:rPr>
          <w:rFonts w:ascii="Book Antiqua" w:eastAsia="Times New Roman" w:hAnsi="Book Antiqua" w:cs="Arial"/>
          <w:b/>
          <w:bCs/>
          <w:sz w:val="24"/>
          <w:szCs w:val="24"/>
          <w:lang w:val="en-US" w:eastAsia="en-GB"/>
        </w:rPr>
        <w:t xml:space="preserve"> J</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Colombet</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Soerjomataram</w:t>
      </w:r>
      <w:proofErr w:type="spellEnd"/>
      <w:r w:rsidRPr="00A07549">
        <w:rPr>
          <w:rFonts w:ascii="Book Antiqua" w:eastAsia="Times New Roman" w:hAnsi="Book Antiqua" w:cs="Arial"/>
          <w:bCs/>
          <w:sz w:val="24"/>
          <w:szCs w:val="24"/>
          <w:lang w:val="en-US" w:eastAsia="en-GB"/>
        </w:rPr>
        <w:t xml:space="preserve"> I, Mathers C, Parkin DM, </w:t>
      </w:r>
      <w:proofErr w:type="spellStart"/>
      <w:r w:rsidRPr="00A07549">
        <w:rPr>
          <w:rFonts w:ascii="Book Antiqua" w:eastAsia="Times New Roman" w:hAnsi="Book Antiqua" w:cs="Arial"/>
          <w:bCs/>
          <w:sz w:val="24"/>
          <w:szCs w:val="24"/>
          <w:lang w:val="en-US" w:eastAsia="en-GB"/>
        </w:rPr>
        <w:t>Piñeros</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Znaor</w:t>
      </w:r>
      <w:proofErr w:type="spellEnd"/>
      <w:r w:rsidRPr="00A07549">
        <w:rPr>
          <w:rFonts w:ascii="Book Antiqua" w:eastAsia="Times New Roman" w:hAnsi="Book Antiqua" w:cs="Arial"/>
          <w:bCs/>
          <w:sz w:val="24"/>
          <w:szCs w:val="24"/>
          <w:lang w:val="en-US" w:eastAsia="en-GB"/>
        </w:rPr>
        <w:t xml:space="preserve"> A, Bray F. Estimating the global cancer incidence and mortality in 2018: GLOBOCAN sources and methods. </w:t>
      </w:r>
      <w:r w:rsidRPr="00A07549">
        <w:rPr>
          <w:rFonts w:ascii="Book Antiqua" w:eastAsia="Times New Roman" w:hAnsi="Book Antiqua" w:cs="Arial"/>
          <w:bCs/>
          <w:i/>
          <w:iCs/>
          <w:sz w:val="24"/>
          <w:szCs w:val="24"/>
          <w:lang w:val="en-US" w:eastAsia="en-GB"/>
        </w:rPr>
        <w:t>Int J Cancer</w:t>
      </w:r>
      <w:r w:rsidRPr="00A07549">
        <w:rPr>
          <w:rFonts w:ascii="Book Antiqua" w:eastAsia="Times New Roman" w:hAnsi="Book Antiqua" w:cs="Arial"/>
          <w:bCs/>
          <w:sz w:val="24"/>
          <w:szCs w:val="24"/>
          <w:lang w:val="en-US" w:eastAsia="en-GB"/>
        </w:rPr>
        <w:t> 2019; </w:t>
      </w:r>
      <w:r w:rsidRPr="00A07549">
        <w:rPr>
          <w:rFonts w:ascii="Book Antiqua" w:eastAsia="Times New Roman" w:hAnsi="Book Antiqua" w:cs="Arial"/>
          <w:b/>
          <w:bCs/>
          <w:sz w:val="24"/>
          <w:szCs w:val="24"/>
          <w:lang w:val="en-US" w:eastAsia="en-GB"/>
        </w:rPr>
        <w:t>144</w:t>
      </w:r>
      <w:r w:rsidRPr="00A07549">
        <w:rPr>
          <w:rFonts w:ascii="Book Antiqua" w:eastAsia="Times New Roman" w:hAnsi="Book Antiqua" w:cs="Arial"/>
          <w:bCs/>
          <w:sz w:val="24"/>
          <w:szCs w:val="24"/>
          <w:lang w:val="en-US" w:eastAsia="en-GB"/>
        </w:rPr>
        <w:t>: 1941-1953 [PMID: 30350310 DOI: 10.1002/ijc.31937]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207 </w:t>
      </w:r>
      <w:proofErr w:type="spellStart"/>
      <w:r w:rsidRPr="00A07549">
        <w:rPr>
          <w:rFonts w:ascii="Book Antiqua" w:eastAsia="Times New Roman" w:hAnsi="Book Antiqua" w:cs="Arial"/>
          <w:b/>
          <w:bCs/>
          <w:sz w:val="24"/>
          <w:szCs w:val="24"/>
          <w:lang w:val="en-US" w:eastAsia="en-GB"/>
        </w:rPr>
        <w:t>Gatault</w:t>
      </w:r>
      <w:proofErr w:type="spellEnd"/>
      <w:r w:rsidRPr="00A07549">
        <w:rPr>
          <w:rFonts w:ascii="Book Antiqua" w:eastAsia="Times New Roman" w:hAnsi="Book Antiqua" w:cs="Arial"/>
          <w:b/>
          <w:bCs/>
          <w:sz w:val="24"/>
          <w:szCs w:val="24"/>
          <w:lang w:val="en-US" w:eastAsia="en-GB"/>
        </w:rPr>
        <w:t xml:space="preserve"> S</w:t>
      </w:r>
      <w:r w:rsidRPr="00A07549">
        <w:rPr>
          <w:rFonts w:ascii="Book Antiqua" w:eastAsia="Times New Roman" w:hAnsi="Book Antiqua" w:cs="Arial"/>
          <w:bCs/>
          <w:sz w:val="24"/>
          <w:szCs w:val="24"/>
          <w:lang w:val="en-US" w:eastAsia="en-GB"/>
        </w:rPr>
        <w:t xml:space="preserve">, Legrand F, </w:t>
      </w:r>
      <w:proofErr w:type="spellStart"/>
      <w:r w:rsidRPr="00A07549">
        <w:rPr>
          <w:rFonts w:ascii="Book Antiqua" w:eastAsia="Times New Roman" w:hAnsi="Book Antiqua" w:cs="Arial"/>
          <w:bCs/>
          <w:sz w:val="24"/>
          <w:szCs w:val="24"/>
          <w:lang w:val="en-US" w:eastAsia="en-GB"/>
        </w:rPr>
        <w:t>Delbeke</w:t>
      </w:r>
      <w:proofErr w:type="spellEnd"/>
      <w:r w:rsidRPr="00A07549">
        <w:rPr>
          <w:rFonts w:ascii="Book Antiqua" w:eastAsia="Times New Roman" w:hAnsi="Book Antiqua" w:cs="Arial"/>
          <w:bCs/>
          <w:sz w:val="24"/>
          <w:szCs w:val="24"/>
          <w:lang w:val="en-US" w:eastAsia="en-GB"/>
        </w:rPr>
        <w:t xml:space="preserve"> M, Loiseau S, Capron M. Involvement of eosinophils in the anti-tumor response. </w:t>
      </w:r>
      <w:r w:rsidRPr="00A07549">
        <w:rPr>
          <w:rFonts w:ascii="Book Antiqua" w:eastAsia="Times New Roman" w:hAnsi="Book Antiqua" w:cs="Arial"/>
          <w:bCs/>
          <w:i/>
          <w:iCs/>
          <w:sz w:val="24"/>
          <w:szCs w:val="24"/>
          <w:lang w:val="en-US" w:eastAsia="en-GB"/>
        </w:rPr>
        <w:t xml:space="preserve">Cancer Immunol </w:t>
      </w:r>
      <w:proofErr w:type="spellStart"/>
      <w:r w:rsidRPr="00A07549">
        <w:rPr>
          <w:rFonts w:ascii="Book Antiqua" w:eastAsia="Times New Roman" w:hAnsi="Book Antiqua" w:cs="Arial"/>
          <w:bCs/>
          <w:i/>
          <w:iCs/>
          <w:sz w:val="24"/>
          <w:szCs w:val="24"/>
          <w:lang w:val="en-US" w:eastAsia="en-GB"/>
        </w:rPr>
        <w:t>Immunother</w:t>
      </w:r>
      <w:proofErr w:type="spellEnd"/>
      <w:r w:rsidRPr="00A07549">
        <w:rPr>
          <w:rFonts w:ascii="Book Antiqua" w:eastAsia="Times New Roman" w:hAnsi="Book Antiqua" w:cs="Arial"/>
          <w:bCs/>
          <w:sz w:val="24"/>
          <w:szCs w:val="24"/>
          <w:lang w:val="en-US" w:eastAsia="en-GB"/>
        </w:rPr>
        <w:t> 2012; </w:t>
      </w:r>
      <w:r w:rsidRPr="00A07549">
        <w:rPr>
          <w:rFonts w:ascii="Book Antiqua" w:eastAsia="Times New Roman" w:hAnsi="Book Antiqua" w:cs="Arial"/>
          <w:b/>
          <w:bCs/>
          <w:sz w:val="24"/>
          <w:szCs w:val="24"/>
          <w:lang w:val="en-US" w:eastAsia="en-GB"/>
        </w:rPr>
        <w:t>61</w:t>
      </w:r>
      <w:r w:rsidRPr="00A07549">
        <w:rPr>
          <w:rFonts w:ascii="Book Antiqua" w:eastAsia="Times New Roman" w:hAnsi="Book Antiqua" w:cs="Arial"/>
          <w:bCs/>
          <w:sz w:val="24"/>
          <w:szCs w:val="24"/>
          <w:lang w:val="en-US" w:eastAsia="en-GB"/>
        </w:rPr>
        <w:t>: 1527-1534 [PMID: 22706380 DOI: 10.1007/s00262-012-1288-3]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208 </w:t>
      </w:r>
      <w:r w:rsidRPr="00A07549">
        <w:rPr>
          <w:rFonts w:ascii="Book Antiqua" w:eastAsia="Times New Roman" w:hAnsi="Book Antiqua" w:cs="Arial"/>
          <w:b/>
          <w:bCs/>
          <w:sz w:val="24"/>
          <w:szCs w:val="24"/>
          <w:lang w:val="en-US" w:eastAsia="en-GB"/>
        </w:rPr>
        <w:t>Davis BP</w:t>
      </w:r>
      <w:r w:rsidRPr="00A07549">
        <w:rPr>
          <w:rFonts w:ascii="Book Antiqua" w:eastAsia="Times New Roman" w:hAnsi="Book Antiqua" w:cs="Arial"/>
          <w:bCs/>
          <w:sz w:val="24"/>
          <w:szCs w:val="24"/>
          <w:lang w:val="en-US" w:eastAsia="en-GB"/>
        </w:rPr>
        <w:t>, Rothenberg ME. Eosinophils and cancer. </w:t>
      </w:r>
      <w:r w:rsidRPr="00A07549">
        <w:rPr>
          <w:rFonts w:ascii="Book Antiqua" w:eastAsia="Times New Roman" w:hAnsi="Book Antiqua" w:cs="Arial"/>
          <w:bCs/>
          <w:i/>
          <w:iCs/>
          <w:sz w:val="24"/>
          <w:szCs w:val="24"/>
          <w:lang w:val="en-US" w:eastAsia="en-GB"/>
        </w:rPr>
        <w:t>Cancer Immunol Res</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2</w:t>
      </w:r>
      <w:r w:rsidRPr="00A07549">
        <w:rPr>
          <w:rFonts w:ascii="Book Antiqua" w:eastAsia="Times New Roman" w:hAnsi="Book Antiqua" w:cs="Arial"/>
          <w:bCs/>
          <w:sz w:val="24"/>
          <w:szCs w:val="24"/>
          <w:lang w:val="en-US" w:eastAsia="en-GB"/>
        </w:rPr>
        <w:t>: 1-8 [PMID: 24778159 DOI: 10.1158/2326-6066.CIR-13-0196]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209 </w:t>
      </w:r>
      <w:proofErr w:type="spellStart"/>
      <w:r w:rsidRPr="00A07549">
        <w:rPr>
          <w:rFonts w:ascii="Book Antiqua" w:eastAsia="Times New Roman" w:hAnsi="Book Antiqua" w:cs="Arial"/>
          <w:b/>
          <w:bCs/>
          <w:sz w:val="24"/>
          <w:szCs w:val="24"/>
          <w:lang w:val="en-US" w:eastAsia="en-GB"/>
        </w:rPr>
        <w:t>Sakkal</w:t>
      </w:r>
      <w:proofErr w:type="spellEnd"/>
      <w:r w:rsidRPr="00A07549">
        <w:rPr>
          <w:rFonts w:ascii="Book Antiqua" w:eastAsia="Times New Roman" w:hAnsi="Book Antiqua" w:cs="Arial"/>
          <w:b/>
          <w:bCs/>
          <w:sz w:val="24"/>
          <w:szCs w:val="24"/>
          <w:lang w:val="en-US" w:eastAsia="en-GB"/>
        </w:rPr>
        <w:t xml:space="preserve"> S</w:t>
      </w:r>
      <w:r w:rsidRPr="00A07549">
        <w:rPr>
          <w:rFonts w:ascii="Book Antiqua" w:eastAsia="Times New Roman" w:hAnsi="Book Antiqua" w:cs="Arial"/>
          <w:bCs/>
          <w:sz w:val="24"/>
          <w:szCs w:val="24"/>
          <w:lang w:val="en-US" w:eastAsia="en-GB"/>
        </w:rPr>
        <w:t xml:space="preserve">, Miller S, </w:t>
      </w:r>
      <w:proofErr w:type="spellStart"/>
      <w:r w:rsidRPr="00A07549">
        <w:rPr>
          <w:rFonts w:ascii="Book Antiqua" w:eastAsia="Times New Roman" w:hAnsi="Book Antiqua" w:cs="Arial"/>
          <w:bCs/>
          <w:sz w:val="24"/>
          <w:szCs w:val="24"/>
          <w:lang w:val="en-US" w:eastAsia="en-GB"/>
        </w:rPr>
        <w:t>Apostolopoulos</w:t>
      </w:r>
      <w:proofErr w:type="spellEnd"/>
      <w:r w:rsidRPr="00A07549">
        <w:rPr>
          <w:rFonts w:ascii="Book Antiqua" w:eastAsia="Times New Roman" w:hAnsi="Book Antiqua" w:cs="Arial"/>
          <w:bCs/>
          <w:sz w:val="24"/>
          <w:szCs w:val="24"/>
          <w:lang w:val="en-US" w:eastAsia="en-GB"/>
        </w:rPr>
        <w:t xml:space="preserve"> V, </w:t>
      </w:r>
      <w:proofErr w:type="spellStart"/>
      <w:r w:rsidRPr="00A07549">
        <w:rPr>
          <w:rFonts w:ascii="Book Antiqua" w:eastAsia="Times New Roman" w:hAnsi="Book Antiqua" w:cs="Arial"/>
          <w:bCs/>
          <w:sz w:val="24"/>
          <w:szCs w:val="24"/>
          <w:lang w:val="en-US" w:eastAsia="en-GB"/>
        </w:rPr>
        <w:t>Nurgali</w:t>
      </w:r>
      <w:proofErr w:type="spellEnd"/>
      <w:r w:rsidRPr="00A07549">
        <w:rPr>
          <w:rFonts w:ascii="Book Antiqua" w:eastAsia="Times New Roman" w:hAnsi="Book Antiqua" w:cs="Arial"/>
          <w:bCs/>
          <w:sz w:val="24"/>
          <w:szCs w:val="24"/>
          <w:lang w:val="en-US" w:eastAsia="en-GB"/>
        </w:rPr>
        <w:t xml:space="preserve"> K. Eosinophils in Cancer: </w:t>
      </w:r>
      <w:proofErr w:type="spellStart"/>
      <w:r w:rsidRPr="00A07549">
        <w:rPr>
          <w:rFonts w:ascii="Book Antiqua" w:eastAsia="Times New Roman" w:hAnsi="Book Antiqua" w:cs="Arial"/>
          <w:bCs/>
          <w:sz w:val="24"/>
          <w:szCs w:val="24"/>
          <w:lang w:val="en-US" w:eastAsia="en-GB"/>
        </w:rPr>
        <w:t>Favourable</w:t>
      </w:r>
      <w:proofErr w:type="spellEnd"/>
      <w:r w:rsidRPr="00A07549">
        <w:rPr>
          <w:rFonts w:ascii="Book Antiqua" w:eastAsia="Times New Roman" w:hAnsi="Book Antiqua" w:cs="Arial"/>
          <w:bCs/>
          <w:sz w:val="24"/>
          <w:szCs w:val="24"/>
          <w:lang w:val="en-US" w:eastAsia="en-GB"/>
        </w:rPr>
        <w:t xml:space="preserve"> or </w:t>
      </w:r>
      <w:proofErr w:type="spellStart"/>
      <w:r w:rsidRPr="00A07549">
        <w:rPr>
          <w:rFonts w:ascii="Book Antiqua" w:eastAsia="Times New Roman" w:hAnsi="Book Antiqua" w:cs="Arial"/>
          <w:bCs/>
          <w:sz w:val="24"/>
          <w:szCs w:val="24"/>
          <w:lang w:val="en-US" w:eastAsia="en-GB"/>
        </w:rPr>
        <w:t>Unfavourable</w:t>
      </w:r>
      <w:proofErr w:type="spellEnd"/>
      <w:r w:rsidRPr="00A07549">
        <w:rPr>
          <w:rFonts w:ascii="Book Antiqua" w:eastAsia="Times New Roman" w:hAnsi="Book Antiqua" w:cs="Arial"/>
          <w:bCs/>
          <w:sz w:val="24"/>
          <w:szCs w:val="24"/>
          <w:lang w:val="en-US" w:eastAsia="en-GB"/>
        </w:rPr>
        <w:t>? </w:t>
      </w:r>
      <w:proofErr w:type="spellStart"/>
      <w:r w:rsidRPr="00A07549">
        <w:rPr>
          <w:rFonts w:ascii="Book Antiqua" w:eastAsia="Times New Roman" w:hAnsi="Book Antiqua" w:cs="Arial"/>
          <w:bCs/>
          <w:i/>
          <w:iCs/>
          <w:sz w:val="24"/>
          <w:szCs w:val="24"/>
          <w:lang w:val="en-US" w:eastAsia="en-GB"/>
        </w:rPr>
        <w:t>Curr</w:t>
      </w:r>
      <w:proofErr w:type="spellEnd"/>
      <w:r w:rsidRPr="00A07549">
        <w:rPr>
          <w:rFonts w:ascii="Book Antiqua" w:eastAsia="Times New Roman" w:hAnsi="Book Antiqua" w:cs="Arial"/>
          <w:bCs/>
          <w:i/>
          <w:iCs/>
          <w:sz w:val="24"/>
          <w:szCs w:val="24"/>
          <w:lang w:val="en-US" w:eastAsia="en-GB"/>
        </w:rPr>
        <w:t xml:space="preserve"> Med Chem</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23</w:t>
      </w:r>
      <w:r w:rsidRPr="00A07549">
        <w:rPr>
          <w:rFonts w:ascii="Book Antiqua" w:eastAsia="Times New Roman" w:hAnsi="Book Antiqua" w:cs="Arial"/>
          <w:bCs/>
          <w:sz w:val="24"/>
          <w:szCs w:val="24"/>
          <w:lang w:val="en-US" w:eastAsia="en-GB"/>
        </w:rPr>
        <w:t>: 650-666 [PMID: 26785997 DOI: 10.2174/0929867323666160119094313]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210 </w:t>
      </w:r>
      <w:proofErr w:type="spellStart"/>
      <w:r w:rsidRPr="00A07549">
        <w:rPr>
          <w:rFonts w:ascii="Book Antiqua" w:eastAsia="Times New Roman" w:hAnsi="Book Antiqua" w:cs="Arial"/>
          <w:b/>
          <w:bCs/>
          <w:sz w:val="24"/>
          <w:szCs w:val="24"/>
          <w:lang w:val="en-US" w:eastAsia="en-GB"/>
        </w:rPr>
        <w:t>Varricchi</w:t>
      </w:r>
      <w:proofErr w:type="spellEnd"/>
      <w:r w:rsidRPr="00A07549">
        <w:rPr>
          <w:rFonts w:ascii="Book Antiqua" w:eastAsia="Times New Roman" w:hAnsi="Book Antiqua" w:cs="Arial"/>
          <w:b/>
          <w:bCs/>
          <w:sz w:val="24"/>
          <w:szCs w:val="24"/>
          <w:lang w:val="en-US" w:eastAsia="en-GB"/>
        </w:rPr>
        <w:t xml:space="preserve"> G</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Galdiero</w:t>
      </w:r>
      <w:proofErr w:type="spellEnd"/>
      <w:r w:rsidRPr="00A07549">
        <w:rPr>
          <w:rFonts w:ascii="Book Antiqua" w:eastAsia="Times New Roman" w:hAnsi="Book Antiqua" w:cs="Arial"/>
          <w:bCs/>
          <w:sz w:val="24"/>
          <w:szCs w:val="24"/>
          <w:lang w:val="en-US" w:eastAsia="en-GB"/>
        </w:rPr>
        <w:t xml:space="preserve"> MR, Loffredo S, Lucarini V, </w:t>
      </w:r>
      <w:proofErr w:type="spellStart"/>
      <w:r w:rsidRPr="00A07549">
        <w:rPr>
          <w:rFonts w:ascii="Book Antiqua" w:eastAsia="Times New Roman" w:hAnsi="Book Antiqua" w:cs="Arial"/>
          <w:bCs/>
          <w:sz w:val="24"/>
          <w:szCs w:val="24"/>
          <w:lang w:val="en-US" w:eastAsia="en-GB"/>
        </w:rPr>
        <w:t>Marone</w:t>
      </w:r>
      <w:proofErr w:type="spellEnd"/>
      <w:r w:rsidRPr="00A07549">
        <w:rPr>
          <w:rFonts w:ascii="Book Antiqua" w:eastAsia="Times New Roman" w:hAnsi="Book Antiqua" w:cs="Arial"/>
          <w:bCs/>
          <w:sz w:val="24"/>
          <w:szCs w:val="24"/>
          <w:lang w:val="en-US" w:eastAsia="en-GB"/>
        </w:rPr>
        <w:t xml:space="preserve"> G, </w:t>
      </w:r>
      <w:proofErr w:type="spellStart"/>
      <w:r w:rsidRPr="00A07549">
        <w:rPr>
          <w:rFonts w:ascii="Book Antiqua" w:eastAsia="Times New Roman" w:hAnsi="Book Antiqua" w:cs="Arial"/>
          <w:bCs/>
          <w:sz w:val="24"/>
          <w:szCs w:val="24"/>
          <w:lang w:val="en-US" w:eastAsia="en-GB"/>
        </w:rPr>
        <w:t>Mattei</w:t>
      </w:r>
      <w:proofErr w:type="spellEnd"/>
      <w:r w:rsidRPr="00A07549">
        <w:rPr>
          <w:rFonts w:ascii="Book Antiqua" w:eastAsia="Times New Roman" w:hAnsi="Book Antiqua" w:cs="Arial"/>
          <w:bCs/>
          <w:sz w:val="24"/>
          <w:szCs w:val="24"/>
          <w:lang w:val="en-US" w:eastAsia="en-GB"/>
        </w:rPr>
        <w:t xml:space="preserve"> F, </w:t>
      </w:r>
      <w:proofErr w:type="spellStart"/>
      <w:r w:rsidRPr="00A07549">
        <w:rPr>
          <w:rFonts w:ascii="Book Antiqua" w:eastAsia="Times New Roman" w:hAnsi="Book Antiqua" w:cs="Arial"/>
          <w:bCs/>
          <w:sz w:val="24"/>
          <w:szCs w:val="24"/>
          <w:lang w:val="en-US" w:eastAsia="en-GB"/>
        </w:rPr>
        <w:t>Marone</w:t>
      </w:r>
      <w:proofErr w:type="spellEnd"/>
      <w:r w:rsidRPr="00A07549">
        <w:rPr>
          <w:rFonts w:ascii="Book Antiqua" w:eastAsia="Times New Roman" w:hAnsi="Book Antiqua" w:cs="Arial"/>
          <w:bCs/>
          <w:sz w:val="24"/>
          <w:szCs w:val="24"/>
          <w:lang w:val="en-US" w:eastAsia="en-GB"/>
        </w:rPr>
        <w:t xml:space="preserve"> G, </w:t>
      </w:r>
      <w:proofErr w:type="spellStart"/>
      <w:r w:rsidRPr="00A07549">
        <w:rPr>
          <w:rFonts w:ascii="Book Antiqua" w:eastAsia="Times New Roman" w:hAnsi="Book Antiqua" w:cs="Arial"/>
          <w:bCs/>
          <w:sz w:val="24"/>
          <w:szCs w:val="24"/>
          <w:lang w:val="en-US" w:eastAsia="en-GB"/>
        </w:rPr>
        <w:t>Schiavoni</w:t>
      </w:r>
      <w:proofErr w:type="spellEnd"/>
      <w:r w:rsidRPr="00A07549">
        <w:rPr>
          <w:rFonts w:ascii="Book Antiqua" w:eastAsia="Times New Roman" w:hAnsi="Book Antiqua" w:cs="Arial"/>
          <w:bCs/>
          <w:sz w:val="24"/>
          <w:szCs w:val="24"/>
          <w:lang w:val="en-US" w:eastAsia="en-GB"/>
        </w:rPr>
        <w:t xml:space="preserve"> G. Eosinophils: The unsung heroes in cancer? </w:t>
      </w:r>
      <w:proofErr w:type="spellStart"/>
      <w:r w:rsidRPr="00A07549">
        <w:rPr>
          <w:rFonts w:ascii="Book Antiqua" w:eastAsia="Times New Roman" w:hAnsi="Book Antiqua" w:cs="Arial"/>
          <w:bCs/>
          <w:i/>
          <w:iCs/>
          <w:sz w:val="24"/>
          <w:szCs w:val="24"/>
          <w:lang w:val="en-US" w:eastAsia="en-GB"/>
        </w:rPr>
        <w:t>Oncoimmunology</w:t>
      </w:r>
      <w:proofErr w:type="spellEnd"/>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7</w:t>
      </w:r>
      <w:r w:rsidRPr="00A07549">
        <w:rPr>
          <w:rFonts w:ascii="Book Antiqua" w:eastAsia="Times New Roman" w:hAnsi="Book Antiqua" w:cs="Arial"/>
          <w:bCs/>
          <w:sz w:val="24"/>
          <w:szCs w:val="24"/>
          <w:lang w:val="en-US" w:eastAsia="en-GB"/>
        </w:rPr>
        <w:t>: e1393134 [PMID: 29308325 DOI: 10.1080/2162402X.2017.1393134]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211 </w:t>
      </w:r>
      <w:proofErr w:type="spellStart"/>
      <w:r w:rsidRPr="00A07549">
        <w:rPr>
          <w:rFonts w:ascii="Book Antiqua" w:eastAsia="Times New Roman" w:hAnsi="Book Antiqua" w:cs="Arial"/>
          <w:b/>
          <w:bCs/>
          <w:sz w:val="24"/>
          <w:szCs w:val="24"/>
          <w:lang w:val="en-US" w:eastAsia="en-GB"/>
        </w:rPr>
        <w:t>Prizment</w:t>
      </w:r>
      <w:proofErr w:type="spellEnd"/>
      <w:r w:rsidRPr="00A07549">
        <w:rPr>
          <w:rFonts w:ascii="Book Antiqua" w:eastAsia="Times New Roman" w:hAnsi="Book Antiqua" w:cs="Arial"/>
          <w:b/>
          <w:bCs/>
          <w:sz w:val="24"/>
          <w:szCs w:val="24"/>
          <w:lang w:val="en-US" w:eastAsia="en-GB"/>
        </w:rPr>
        <w:t xml:space="preserve"> AE</w:t>
      </w:r>
      <w:r w:rsidRPr="00A07549">
        <w:rPr>
          <w:rFonts w:ascii="Book Antiqua" w:eastAsia="Times New Roman" w:hAnsi="Book Antiqua" w:cs="Arial"/>
          <w:bCs/>
          <w:sz w:val="24"/>
          <w:szCs w:val="24"/>
          <w:lang w:val="en-US" w:eastAsia="en-GB"/>
        </w:rPr>
        <w:t xml:space="preserve">, Anderson KE, Visvanathan K, Folsom AR. Inverse association of eosinophil count with colorectal cancer incidence: atherosclerosis risk in </w:t>
      </w:r>
      <w:proofErr w:type="gramStart"/>
      <w:r w:rsidRPr="00A07549">
        <w:rPr>
          <w:rFonts w:ascii="Book Antiqua" w:eastAsia="Times New Roman" w:hAnsi="Book Antiqua" w:cs="Arial"/>
          <w:bCs/>
          <w:sz w:val="24"/>
          <w:szCs w:val="24"/>
          <w:lang w:val="en-US" w:eastAsia="en-GB"/>
        </w:rPr>
        <w:t>communities</w:t>
      </w:r>
      <w:proofErr w:type="gramEnd"/>
      <w:r w:rsidRPr="00A07549">
        <w:rPr>
          <w:rFonts w:ascii="Book Antiqua" w:eastAsia="Times New Roman" w:hAnsi="Book Antiqua" w:cs="Arial"/>
          <w:bCs/>
          <w:sz w:val="24"/>
          <w:szCs w:val="24"/>
          <w:lang w:val="en-US" w:eastAsia="en-GB"/>
        </w:rPr>
        <w:t xml:space="preserve"> study. </w:t>
      </w:r>
      <w:r w:rsidRPr="00A07549">
        <w:rPr>
          <w:rFonts w:ascii="Book Antiqua" w:eastAsia="Times New Roman" w:hAnsi="Book Antiqua" w:cs="Arial"/>
          <w:bCs/>
          <w:i/>
          <w:iCs/>
          <w:sz w:val="24"/>
          <w:szCs w:val="24"/>
          <w:lang w:val="en-US" w:eastAsia="en-GB"/>
        </w:rPr>
        <w:t xml:space="preserve">Cancer Epidemiol Biomarkers </w:t>
      </w:r>
      <w:proofErr w:type="spellStart"/>
      <w:r w:rsidRPr="00A07549">
        <w:rPr>
          <w:rFonts w:ascii="Book Antiqua" w:eastAsia="Times New Roman" w:hAnsi="Book Antiqua" w:cs="Arial"/>
          <w:bCs/>
          <w:i/>
          <w:iCs/>
          <w:sz w:val="24"/>
          <w:szCs w:val="24"/>
          <w:lang w:val="en-US" w:eastAsia="en-GB"/>
        </w:rPr>
        <w:t>Prev</w:t>
      </w:r>
      <w:proofErr w:type="spellEnd"/>
      <w:r w:rsidRPr="00A07549">
        <w:rPr>
          <w:rFonts w:ascii="Book Antiqua" w:eastAsia="Times New Roman" w:hAnsi="Book Antiqua" w:cs="Arial"/>
          <w:bCs/>
          <w:sz w:val="24"/>
          <w:szCs w:val="24"/>
          <w:lang w:val="en-US" w:eastAsia="en-GB"/>
        </w:rPr>
        <w:t> 2011; </w:t>
      </w:r>
      <w:r w:rsidRPr="00A07549">
        <w:rPr>
          <w:rFonts w:ascii="Book Antiqua" w:eastAsia="Times New Roman" w:hAnsi="Book Antiqua" w:cs="Arial"/>
          <w:b/>
          <w:bCs/>
          <w:sz w:val="24"/>
          <w:szCs w:val="24"/>
          <w:lang w:val="en-US" w:eastAsia="en-GB"/>
        </w:rPr>
        <w:t>20</w:t>
      </w:r>
      <w:r w:rsidRPr="00A07549">
        <w:rPr>
          <w:rFonts w:ascii="Book Antiqua" w:eastAsia="Times New Roman" w:hAnsi="Book Antiqua" w:cs="Arial"/>
          <w:bCs/>
          <w:sz w:val="24"/>
          <w:szCs w:val="24"/>
          <w:lang w:val="en-US" w:eastAsia="en-GB"/>
        </w:rPr>
        <w:t>: 1861-1864 [PMID: 21742945 DOI: 10.1158/1055-9965.EPI-11-0360]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212 </w:t>
      </w:r>
      <w:proofErr w:type="spellStart"/>
      <w:r w:rsidRPr="00A07549">
        <w:rPr>
          <w:rFonts w:ascii="Book Antiqua" w:eastAsia="Times New Roman" w:hAnsi="Book Antiqua" w:cs="Arial"/>
          <w:b/>
          <w:bCs/>
          <w:sz w:val="24"/>
          <w:szCs w:val="24"/>
          <w:lang w:val="en-US" w:eastAsia="en-GB"/>
        </w:rPr>
        <w:t>Yalcin</w:t>
      </w:r>
      <w:proofErr w:type="spellEnd"/>
      <w:r w:rsidRPr="00A07549">
        <w:rPr>
          <w:rFonts w:ascii="Book Antiqua" w:eastAsia="Times New Roman" w:hAnsi="Book Antiqua" w:cs="Arial"/>
          <w:b/>
          <w:bCs/>
          <w:sz w:val="24"/>
          <w:szCs w:val="24"/>
          <w:lang w:val="en-US" w:eastAsia="en-GB"/>
        </w:rPr>
        <w:t xml:space="preserve"> AD</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Kargi</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Gumuslu</w:t>
      </w:r>
      <w:proofErr w:type="spellEnd"/>
      <w:r w:rsidRPr="00A07549">
        <w:rPr>
          <w:rFonts w:ascii="Book Antiqua" w:eastAsia="Times New Roman" w:hAnsi="Book Antiqua" w:cs="Arial"/>
          <w:bCs/>
          <w:sz w:val="24"/>
          <w:szCs w:val="24"/>
          <w:lang w:val="en-US" w:eastAsia="en-GB"/>
        </w:rPr>
        <w:t xml:space="preserve"> S. Blood eosinophil and platelet levels, proteomics patterns of trail and CXCL8 correlated with survival in bevacizumab treated metastatic colon cancers. </w:t>
      </w:r>
      <w:r w:rsidRPr="00A07549">
        <w:rPr>
          <w:rFonts w:ascii="Book Antiqua" w:eastAsia="Times New Roman" w:hAnsi="Book Antiqua" w:cs="Arial"/>
          <w:bCs/>
          <w:i/>
          <w:iCs/>
          <w:sz w:val="24"/>
          <w:szCs w:val="24"/>
          <w:lang w:val="en-US" w:eastAsia="en-GB"/>
        </w:rPr>
        <w:t>Clin Lab</w:t>
      </w:r>
      <w:r w:rsidRPr="00A07549">
        <w:rPr>
          <w:rFonts w:ascii="Book Antiqua" w:eastAsia="Times New Roman" w:hAnsi="Book Antiqua" w:cs="Arial"/>
          <w:bCs/>
          <w:sz w:val="24"/>
          <w:szCs w:val="24"/>
          <w:lang w:val="en-US" w:eastAsia="en-GB"/>
        </w:rPr>
        <w:t> 2014; </w:t>
      </w:r>
      <w:r w:rsidRPr="00A07549">
        <w:rPr>
          <w:rFonts w:ascii="Book Antiqua" w:eastAsia="Times New Roman" w:hAnsi="Book Antiqua" w:cs="Arial"/>
          <w:b/>
          <w:bCs/>
          <w:sz w:val="24"/>
          <w:szCs w:val="24"/>
          <w:lang w:val="en-US" w:eastAsia="en-GB"/>
        </w:rPr>
        <w:t>60</w:t>
      </w:r>
      <w:r w:rsidRPr="00A07549">
        <w:rPr>
          <w:rFonts w:ascii="Book Antiqua" w:eastAsia="Times New Roman" w:hAnsi="Book Antiqua" w:cs="Arial"/>
          <w:bCs/>
          <w:sz w:val="24"/>
          <w:szCs w:val="24"/>
          <w:lang w:val="en-US" w:eastAsia="en-GB"/>
        </w:rPr>
        <w:t>: 339-340 [PMID: 24660552 DOI: 10.7754/Clin.Lab.2013.130425]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213 </w:t>
      </w:r>
      <w:r w:rsidRPr="00A07549">
        <w:rPr>
          <w:rFonts w:ascii="Book Antiqua" w:eastAsia="Times New Roman" w:hAnsi="Book Antiqua" w:cs="Arial"/>
          <w:b/>
          <w:bCs/>
          <w:sz w:val="24"/>
          <w:szCs w:val="24"/>
          <w:lang w:val="en-US" w:eastAsia="en-GB"/>
        </w:rPr>
        <w:t>Wei Y</w:t>
      </w:r>
      <w:r w:rsidRPr="00A07549">
        <w:rPr>
          <w:rFonts w:ascii="Book Antiqua" w:eastAsia="Times New Roman" w:hAnsi="Book Antiqua" w:cs="Arial"/>
          <w:bCs/>
          <w:sz w:val="24"/>
          <w:szCs w:val="24"/>
          <w:lang w:val="en-US" w:eastAsia="en-GB"/>
        </w:rPr>
        <w:t xml:space="preserve">, Zhang X, Wang G, Zhou Y, Luo M, Wang S, Hong C. The impacts of pretreatment circulating eosinophils and basophils on prognosis of stage </w:t>
      </w:r>
      <w:r w:rsidRPr="00A07549">
        <w:rPr>
          <w:rFonts w:ascii="SimSun" w:eastAsia="SimSun" w:hAnsi="SimSun" w:cs="SimSun" w:hint="eastAsia"/>
          <w:bCs/>
          <w:sz w:val="24"/>
          <w:szCs w:val="24"/>
          <w:lang w:val="en-US" w:eastAsia="en-GB"/>
        </w:rPr>
        <w:t>Ⅰ</w:t>
      </w:r>
      <w:r w:rsidRPr="00A07549">
        <w:rPr>
          <w:rFonts w:ascii="Book Antiqua" w:eastAsia="Times New Roman" w:hAnsi="Book Antiqua" w:cs="Arial"/>
          <w:bCs/>
          <w:sz w:val="24"/>
          <w:szCs w:val="24"/>
          <w:lang w:val="en-US" w:eastAsia="en-GB"/>
        </w:rPr>
        <w:t>-</w:t>
      </w:r>
      <w:r w:rsidRPr="00A07549">
        <w:rPr>
          <w:rFonts w:ascii="SimSun" w:eastAsia="SimSun" w:hAnsi="SimSun" w:cs="SimSun" w:hint="eastAsia"/>
          <w:bCs/>
          <w:sz w:val="24"/>
          <w:szCs w:val="24"/>
          <w:lang w:val="en-US" w:eastAsia="en-GB"/>
        </w:rPr>
        <w:t>Ⅲ</w:t>
      </w:r>
      <w:r w:rsidRPr="00A07549">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sz w:val="24"/>
          <w:szCs w:val="24"/>
          <w:lang w:val="en-US" w:eastAsia="en-GB"/>
        </w:rPr>
        <w:lastRenderedPageBreak/>
        <w:t>colorectal cancer. </w:t>
      </w:r>
      <w:r w:rsidRPr="00A07549">
        <w:rPr>
          <w:rFonts w:ascii="Book Antiqua" w:eastAsia="Times New Roman" w:hAnsi="Book Antiqua" w:cs="Arial"/>
          <w:bCs/>
          <w:i/>
          <w:iCs/>
          <w:sz w:val="24"/>
          <w:szCs w:val="24"/>
          <w:lang w:val="en-US" w:eastAsia="en-GB"/>
        </w:rPr>
        <w:t>Asia Pac J Clin Oncol</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14</w:t>
      </w:r>
      <w:r w:rsidRPr="00A07549">
        <w:rPr>
          <w:rFonts w:ascii="Book Antiqua" w:eastAsia="Times New Roman" w:hAnsi="Book Antiqua" w:cs="Arial"/>
          <w:bCs/>
          <w:sz w:val="24"/>
          <w:szCs w:val="24"/>
          <w:lang w:val="en-US" w:eastAsia="en-GB"/>
        </w:rPr>
        <w:t>: e243-e251 [PMID: 29532611 DOI: 10.1111/ajco.12871]</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214 </w:t>
      </w:r>
      <w:r w:rsidRPr="00A07549">
        <w:rPr>
          <w:rFonts w:ascii="Book Antiqua" w:eastAsia="Times New Roman" w:hAnsi="Book Antiqua" w:cs="Arial"/>
          <w:b/>
          <w:bCs/>
          <w:sz w:val="24"/>
          <w:szCs w:val="24"/>
          <w:lang w:val="en-US" w:eastAsia="en-GB"/>
        </w:rPr>
        <w:t>Wu J</w:t>
      </w:r>
      <w:r w:rsidRPr="00A07549">
        <w:rPr>
          <w:rFonts w:ascii="Book Antiqua" w:eastAsia="Times New Roman" w:hAnsi="Book Antiqua" w:cs="Arial"/>
          <w:bCs/>
          <w:sz w:val="24"/>
          <w:szCs w:val="24"/>
          <w:lang w:val="en-US" w:eastAsia="en-GB"/>
        </w:rPr>
        <w:t xml:space="preserve">, Ge XX, Zhu W, </w:t>
      </w:r>
      <w:proofErr w:type="spellStart"/>
      <w:r w:rsidRPr="00A07549">
        <w:rPr>
          <w:rFonts w:ascii="Book Antiqua" w:eastAsia="Times New Roman" w:hAnsi="Book Antiqua" w:cs="Arial"/>
          <w:bCs/>
          <w:sz w:val="24"/>
          <w:szCs w:val="24"/>
          <w:lang w:val="en-US" w:eastAsia="en-GB"/>
        </w:rPr>
        <w:t>Zhi</w:t>
      </w:r>
      <w:proofErr w:type="spellEnd"/>
      <w:r w:rsidRPr="00A07549">
        <w:rPr>
          <w:rFonts w:ascii="Book Antiqua" w:eastAsia="Times New Roman" w:hAnsi="Book Antiqua" w:cs="Arial"/>
          <w:bCs/>
          <w:sz w:val="24"/>
          <w:szCs w:val="24"/>
          <w:lang w:val="en-US" w:eastAsia="en-GB"/>
        </w:rPr>
        <w:t xml:space="preserve"> Q, Xu MD, </w:t>
      </w:r>
      <w:proofErr w:type="spellStart"/>
      <w:r w:rsidRPr="00A07549">
        <w:rPr>
          <w:rFonts w:ascii="Book Antiqua" w:eastAsia="Times New Roman" w:hAnsi="Book Antiqua" w:cs="Arial"/>
          <w:bCs/>
          <w:sz w:val="24"/>
          <w:szCs w:val="24"/>
          <w:lang w:val="en-US" w:eastAsia="en-GB"/>
        </w:rPr>
        <w:t>Duan</w:t>
      </w:r>
      <w:proofErr w:type="spellEnd"/>
      <w:r w:rsidRPr="00A07549">
        <w:rPr>
          <w:rFonts w:ascii="Book Antiqua" w:eastAsia="Times New Roman" w:hAnsi="Book Antiqua" w:cs="Arial"/>
          <w:bCs/>
          <w:sz w:val="24"/>
          <w:szCs w:val="24"/>
          <w:lang w:val="en-US" w:eastAsia="en-GB"/>
        </w:rPr>
        <w:t xml:space="preserve"> W, Chen K, Gong FR, Tao M, </w:t>
      </w:r>
      <w:proofErr w:type="spellStart"/>
      <w:r w:rsidRPr="00A07549">
        <w:rPr>
          <w:rFonts w:ascii="Book Antiqua" w:eastAsia="Times New Roman" w:hAnsi="Book Antiqua" w:cs="Arial"/>
          <w:bCs/>
          <w:sz w:val="24"/>
          <w:szCs w:val="24"/>
          <w:lang w:val="en-US" w:eastAsia="en-GB"/>
        </w:rPr>
        <w:t>Shou</w:t>
      </w:r>
      <w:proofErr w:type="spellEnd"/>
      <w:r w:rsidRPr="00A07549">
        <w:rPr>
          <w:rFonts w:ascii="Book Antiqua" w:eastAsia="Times New Roman" w:hAnsi="Book Antiqua" w:cs="Arial"/>
          <w:bCs/>
          <w:sz w:val="24"/>
          <w:szCs w:val="24"/>
          <w:lang w:val="en-US" w:eastAsia="en-GB"/>
        </w:rPr>
        <w:t xml:space="preserve"> LM, Wu MY, Wang WJ. Values of applying white blood cell counts in the prognostic evaluation of </w:t>
      </w:r>
      <w:proofErr w:type="spellStart"/>
      <w:r w:rsidRPr="00A07549">
        <w:rPr>
          <w:rFonts w:ascii="Book Antiqua" w:eastAsia="Times New Roman" w:hAnsi="Book Antiqua" w:cs="Arial"/>
          <w:bCs/>
          <w:sz w:val="24"/>
          <w:szCs w:val="24"/>
          <w:lang w:val="en-US" w:eastAsia="en-GB"/>
        </w:rPr>
        <w:t>resectable</w:t>
      </w:r>
      <w:proofErr w:type="spellEnd"/>
      <w:r w:rsidRPr="00A07549">
        <w:rPr>
          <w:rFonts w:ascii="Book Antiqua" w:eastAsia="Times New Roman" w:hAnsi="Book Antiqua" w:cs="Arial"/>
          <w:bCs/>
          <w:sz w:val="24"/>
          <w:szCs w:val="24"/>
          <w:lang w:val="en-US" w:eastAsia="en-GB"/>
        </w:rPr>
        <w:t xml:space="preserve"> colorectal cancer. </w:t>
      </w:r>
      <w:r w:rsidRPr="00A07549">
        <w:rPr>
          <w:rFonts w:ascii="Book Antiqua" w:eastAsia="Times New Roman" w:hAnsi="Book Antiqua" w:cs="Arial"/>
          <w:bCs/>
          <w:i/>
          <w:iCs/>
          <w:sz w:val="24"/>
          <w:szCs w:val="24"/>
          <w:lang w:val="en-US" w:eastAsia="en-GB"/>
        </w:rPr>
        <w:t>Mol Med Rep</w:t>
      </w:r>
      <w:r w:rsidRPr="00A07549">
        <w:rPr>
          <w:rFonts w:ascii="Book Antiqua" w:eastAsia="Times New Roman" w:hAnsi="Book Antiqua" w:cs="Arial"/>
          <w:bCs/>
          <w:sz w:val="24"/>
          <w:szCs w:val="24"/>
          <w:lang w:val="en-US" w:eastAsia="en-GB"/>
        </w:rPr>
        <w:t> 2019; </w:t>
      </w:r>
      <w:r w:rsidRPr="00A07549">
        <w:rPr>
          <w:rFonts w:ascii="Book Antiqua" w:eastAsia="Times New Roman" w:hAnsi="Book Antiqua" w:cs="Arial"/>
          <w:b/>
          <w:bCs/>
          <w:sz w:val="24"/>
          <w:szCs w:val="24"/>
          <w:lang w:val="en-US" w:eastAsia="en-GB"/>
        </w:rPr>
        <w:t>19</w:t>
      </w:r>
      <w:r w:rsidRPr="00A07549">
        <w:rPr>
          <w:rFonts w:ascii="Book Antiqua" w:eastAsia="Times New Roman" w:hAnsi="Book Antiqua" w:cs="Arial"/>
          <w:bCs/>
          <w:sz w:val="24"/>
          <w:szCs w:val="24"/>
          <w:lang w:val="en-US" w:eastAsia="en-GB"/>
        </w:rPr>
        <w:t>: 2330-2340 [PMID: 30664202 DOI: 10.3892/mmr.2019.9844]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215 </w:t>
      </w:r>
      <w:proofErr w:type="spellStart"/>
      <w:r w:rsidRPr="00A07549">
        <w:rPr>
          <w:rFonts w:ascii="Book Antiqua" w:eastAsia="Times New Roman" w:hAnsi="Book Antiqua" w:cs="Arial"/>
          <w:b/>
          <w:bCs/>
          <w:sz w:val="24"/>
          <w:szCs w:val="24"/>
          <w:lang w:val="en-US" w:eastAsia="en-GB"/>
        </w:rPr>
        <w:t>Moezzi</w:t>
      </w:r>
      <w:proofErr w:type="spellEnd"/>
      <w:r w:rsidRPr="00A07549">
        <w:rPr>
          <w:rFonts w:ascii="Book Antiqua" w:eastAsia="Times New Roman" w:hAnsi="Book Antiqua" w:cs="Arial"/>
          <w:b/>
          <w:bCs/>
          <w:sz w:val="24"/>
          <w:szCs w:val="24"/>
          <w:lang w:val="en-US" w:eastAsia="en-GB"/>
        </w:rPr>
        <w:t xml:space="preserve"> J</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Gopalswamy</w:t>
      </w:r>
      <w:proofErr w:type="spellEnd"/>
      <w:r w:rsidRPr="00A07549">
        <w:rPr>
          <w:rFonts w:ascii="Book Antiqua" w:eastAsia="Times New Roman" w:hAnsi="Book Antiqua" w:cs="Arial"/>
          <w:bCs/>
          <w:sz w:val="24"/>
          <w:szCs w:val="24"/>
          <w:lang w:val="en-US" w:eastAsia="en-GB"/>
        </w:rPr>
        <w:t xml:space="preserve"> N, Haas RJ Jr, </w:t>
      </w:r>
      <w:proofErr w:type="spellStart"/>
      <w:r w:rsidRPr="00A07549">
        <w:rPr>
          <w:rFonts w:ascii="Book Antiqua" w:eastAsia="Times New Roman" w:hAnsi="Book Antiqua" w:cs="Arial"/>
          <w:bCs/>
          <w:sz w:val="24"/>
          <w:szCs w:val="24"/>
          <w:lang w:val="en-US" w:eastAsia="en-GB"/>
        </w:rPr>
        <w:t>Markert</w:t>
      </w:r>
      <w:proofErr w:type="spellEnd"/>
      <w:r w:rsidRPr="00A07549">
        <w:rPr>
          <w:rFonts w:ascii="Book Antiqua" w:eastAsia="Times New Roman" w:hAnsi="Book Antiqua" w:cs="Arial"/>
          <w:bCs/>
          <w:sz w:val="24"/>
          <w:szCs w:val="24"/>
          <w:lang w:val="en-US" w:eastAsia="en-GB"/>
        </w:rPr>
        <w:t xml:space="preserve"> RJ, </w:t>
      </w:r>
      <w:proofErr w:type="spellStart"/>
      <w:r w:rsidRPr="00A07549">
        <w:rPr>
          <w:rFonts w:ascii="Book Antiqua" w:eastAsia="Times New Roman" w:hAnsi="Book Antiqua" w:cs="Arial"/>
          <w:bCs/>
          <w:sz w:val="24"/>
          <w:szCs w:val="24"/>
          <w:lang w:val="en-US" w:eastAsia="en-GB"/>
        </w:rPr>
        <w:t>Suryaprasad</w:t>
      </w:r>
      <w:proofErr w:type="spellEnd"/>
      <w:r w:rsidRPr="00A07549">
        <w:rPr>
          <w:rFonts w:ascii="Book Antiqua" w:eastAsia="Times New Roman" w:hAnsi="Book Antiqua" w:cs="Arial"/>
          <w:bCs/>
          <w:sz w:val="24"/>
          <w:szCs w:val="24"/>
          <w:lang w:val="en-US" w:eastAsia="en-GB"/>
        </w:rPr>
        <w:t xml:space="preserve"> S, </w:t>
      </w:r>
      <w:proofErr w:type="spellStart"/>
      <w:r w:rsidRPr="00A07549">
        <w:rPr>
          <w:rFonts w:ascii="Book Antiqua" w:eastAsia="Times New Roman" w:hAnsi="Book Antiqua" w:cs="Arial"/>
          <w:bCs/>
          <w:sz w:val="24"/>
          <w:szCs w:val="24"/>
          <w:lang w:val="en-US" w:eastAsia="en-GB"/>
        </w:rPr>
        <w:t>Bhutani</w:t>
      </w:r>
      <w:proofErr w:type="spellEnd"/>
      <w:r w:rsidRPr="00A07549">
        <w:rPr>
          <w:rFonts w:ascii="Book Antiqua" w:eastAsia="Times New Roman" w:hAnsi="Book Antiqua" w:cs="Arial"/>
          <w:bCs/>
          <w:sz w:val="24"/>
          <w:szCs w:val="24"/>
          <w:lang w:val="en-US" w:eastAsia="en-GB"/>
        </w:rPr>
        <w:t xml:space="preserve"> MS. Stromal eosinophilia in colonic epithelial neoplasms. </w:t>
      </w:r>
      <w:r w:rsidRPr="00A07549">
        <w:rPr>
          <w:rFonts w:ascii="Book Antiqua" w:eastAsia="Times New Roman" w:hAnsi="Book Antiqua" w:cs="Arial"/>
          <w:bCs/>
          <w:i/>
          <w:iCs/>
          <w:sz w:val="24"/>
          <w:szCs w:val="24"/>
          <w:lang w:val="en-US" w:eastAsia="en-GB"/>
        </w:rPr>
        <w:t>Am J Gastroenterol</w:t>
      </w:r>
      <w:r w:rsidRPr="00A07549">
        <w:rPr>
          <w:rFonts w:ascii="Book Antiqua" w:eastAsia="Times New Roman" w:hAnsi="Book Antiqua" w:cs="Arial"/>
          <w:bCs/>
          <w:sz w:val="24"/>
          <w:szCs w:val="24"/>
          <w:lang w:val="en-US" w:eastAsia="en-GB"/>
        </w:rPr>
        <w:t> 2000; </w:t>
      </w:r>
      <w:r w:rsidRPr="00A07549">
        <w:rPr>
          <w:rFonts w:ascii="Book Antiqua" w:eastAsia="Times New Roman" w:hAnsi="Book Antiqua" w:cs="Arial"/>
          <w:b/>
          <w:bCs/>
          <w:sz w:val="24"/>
          <w:szCs w:val="24"/>
          <w:lang w:val="en-US" w:eastAsia="en-GB"/>
        </w:rPr>
        <w:t>95</w:t>
      </w:r>
      <w:r w:rsidRPr="00A07549">
        <w:rPr>
          <w:rFonts w:ascii="Book Antiqua" w:eastAsia="Times New Roman" w:hAnsi="Book Antiqua" w:cs="Arial"/>
          <w:bCs/>
          <w:sz w:val="24"/>
          <w:szCs w:val="24"/>
          <w:lang w:val="en-US" w:eastAsia="en-GB"/>
        </w:rPr>
        <w:t>: 520-523 [PMID: 10685761 DOI: 10.1111/j.1572-0241.</w:t>
      </w:r>
      <w:proofErr w:type="gramStart"/>
      <w:r w:rsidRPr="00A07549">
        <w:rPr>
          <w:rFonts w:ascii="Book Antiqua" w:eastAsia="Times New Roman" w:hAnsi="Book Antiqua" w:cs="Arial"/>
          <w:bCs/>
          <w:sz w:val="24"/>
          <w:szCs w:val="24"/>
          <w:lang w:val="en-US" w:eastAsia="en-GB"/>
        </w:rPr>
        <w:t>2000.01778.x</w:t>
      </w:r>
      <w:proofErr w:type="gramEnd"/>
      <w:r w:rsidRPr="00A07549">
        <w:rPr>
          <w:rFonts w:ascii="Book Antiqua" w:eastAsia="Times New Roman" w:hAnsi="Book Antiqua" w:cs="Arial"/>
          <w:bCs/>
          <w:sz w:val="24"/>
          <w:szCs w:val="24"/>
          <w:lang w:val="en-US" w:eastAsia="en-GB"/>
        </w:rPr>
        <w:t>]</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216 </w:t>
      </w:r>
      <w:r w:rsidRPr="00A07549">
        <w:rPr>
          <w:rFonts w:ascii="Book Antiqua" w:eastAsia="Times New Roman" w:hAnsi="Book Antiqua" w:cs="Arial"/>
          <w:b/>
          <w:bCs/>
          <w:sz w:val="24"/>
          <w:szCs w:val="24"/>
          <w:lang w:val="en-US" w:eastAsia="en-GB"/>
        </w:rPr>
        <w:t>Fernández-</w:t>
      </w:r>
      <w:proofErr w:type="spellStart"/>
      <w:r w:rsidRPr="00A07549">
        <w:rPr>
          <w:rFonts w:ascii="Book Antiqua" w:eastAsia="Times New Roman" w:hAnsi="Book Antiqua" w:cs="Arial"/>
          <w:b/>
          <w:bCs/>
          <w:sz w:val="24"/>
          <w:szCs w:val="24"/>
          <w:lang w:val="en-US" w:eastAsia="en-GB"/>
        </w:rPr>
        <w:t>Aceñero</w:t>
      </w:r>
      <w:proofErr w:type="spellEnd"/>
      <w:r w:rsidRPr="00A07549">
        <w:rPr>
          <w:rFonts w:ascii="Book Antiqua" w:eastAsia="Times New Roman" w:hAnsi="Book Antiqua" w:cs="Arial"/>
          <w:b/>
          <w:bCs/>
          <w:sz w:val="24"/>
          <w:szCs w:val="24"/>
          <w:lang w:val="en-US" w:eastAsia="en-GB"/>
        </w:rPr>
        <w:t xml:space="preserve"> MJ</w:t>
      </w:r>
      <w:r w:rsidRPr="00A07549">
        <w:rPr>
          <w:rFonts w:ascii="Book Antiqua" w:eastAsia="Times New Roman" w:hAnsi="Book Antiqua" w:cs="Arial"/>
          <w:bCs/>
          <w:sz w:val="24"/>
          <w:szCs w:val="24"/>
          <w:lang w:val="en-US" w:eastAsia="en-GB"/>
        </w:rPr>
        <w:t xml:space="preserve">, Galindo-Gallego M, Sanz J, </w:t>
      </w:r>
      <w:proofErr w:type="spellStart"/>
      <w:r w:rsidRPr="00A07549">
        <w:rPr>
          <w:rFonts w:ascii="Book Antiqua" w:eastAsia="Times New Roman" w:hAnsi="Book Antiqua" w:cs="Arial"/>
          <w:bCs/>
          <w:sz w:val="24"/>
          <w:szCs w:val="24"/>
          <w:lang w:val="en-US" w:eastAsia="en-GB"/>
        </w:rPr>
        <w:t>Aljama</w:t>
      </w:r>
      <w:proofErr w:type="spellEnd"/>
      <w:r w:rsidRPr="00A07549">
        <w:rPr>
          <w:rFonts w:ascii="Book Antiqua" w:eastAsia="Times New Roman" w:hAnsi="Book Antiqua" w:cs="Arial"/>
          <w:bCs/>
          <w:sz w:val="24"/>
          <w:szCs w:val="24"/>
          <w:lang w:val="en-US" w:eastAsia="en-GB"/>
        </w:rPr>
        <w:t xml:space="preserve"> A. Prognostic influence of tumor-associated eosinophilic infiltrate in colorectal carcinoma. </w:t>
      </w:r>
      <w:r w:rsidRPr="00A07549">
        <w:rPr>
          <w:rFonts w:ascii="Book Antiqua" w:eastAsia="Times New Roman" w:hAnsi="Book Antiqua" w:cs="Arial"/>
          <w:bCs/>
          <w:i/>
          <w:iCs/>
          <w:sz w:val="24"/>
          <w:szCs w:val="24"/>
          <w:lang w:val="en-US" w:eastAsia="en-GB"/>
        </w:rPr>
        <w:t>Cancer</w:t>
      </w:r>
      <w:r w:rsidRPr="00A07549">
        <w:rPr>
          <w:rFonts w:ascii="Book Antiqua" w:eastAsia="Times New Roman" w:hAnsi="Book Antiqua" w:cs="Arial"/>
          <w:bCs/>
          <w:sz w:val="24"/>
          <w:szCs w:val="24"/>
          <w:lang w:val="en-US" w:eastAsia="en-GB"/>
        </w:rPr>
        <w:t> 2000; </w:t>
      </w:r>
      <w:r w:rsidRPr="00A07549">
        <w:rPr>
          <w:rFonts w:ascii="Book Antiqua" w:eastAsia="Times New Roman" w:hAnsi="Book Antiqua" w:cs="Arial"/>
          <w:b/>
          <w:bCs/>
          <w:sz w:val="24"/>
          <w:szCs w:val="24"/>
          <w:lang w:val="en-US" w:eastAsia="en-GB"/>
        </w:rPr>
        <w:t>88</w:t>
      </w:r>
      <w:r w:rsidRPr="00A07549">
        <w:rPr>
          <w:rFonts w:ascii="Book Antiqua" w:eastAsia="Times New Roman" w:hAnsi="Book Antiqua" w:cs="Arial"/>
          <w:bCs/>
          <w:sz w:val="24"/>
          <w:szCs w:val="24"/>
          <w:lang w:val="en-US" w:eastAsia="en-GB"/>
        </w:rPr>
        <w:t>: 1544-1548 [PMID: 10738211 DOI: 10.1002/(SICI)1097-0142(20000401)88:7&lt;</w:t>
      </w:r>
      <w:proofErr w:type="gramStart"/>
      <w:r w:rsidRPr="00A07549">
        <w:rPr>
          <w:rFonts w:ascii="Book Antiqua" w:eastAsia="Times New Roman" w:hAnsi="Book Antiqua" w:cs="Arial"/>
          <w:bCs/>
          <w:sz w:val="24"/>
          <w:szCs w:val="24"/>
          <w:lang w:val="en-US" w:eastAsia="en-GB"/>
        </w:rPr>
        <w:t>1544::</w:t>
      </w:r>
      <w:proofErr w:type="gramEnd"/>
      <w:r w:rsidRPr="00A07549">
        <w:rPr>
          <w:rFonts w:ascii="Book Antiqua" w:eastAsia="Times New Roman" w:hAnsi="Book Antiqua" w:cs="Arial"/>
          <w:bCs/>
          <w:sz w:val="24"/>
          <w:szCs w:val="24"/>
          <w:lang w:val="en-US" w:eastAsia="en-GB"/>
        </w:rPr>
        <w:t>AID-CNCR7&gt;3.0.CO;2-S]</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217 </w:t>
      </w:r>
      <w:proofErr w:type="spellStart"/>
      <w:r w:rsidRPr="00A07549">
        <w:rPr>
          <w:rFonts w:ascii="Book Antiqua" w:eastAsia="Times New Roman" w:hAnsi="Book Antiqua" w:cs="Arial"/>
          <w:b/>
          <w:bCs/>
          <w:sz w:val="24"/>
          <w:szCs w:val="24"/>
          <w:lang w:val="en-US" w:eastAsia="en-GB"/>
        </w:rPr>
        <w:t>Prizment</w:t>
      </w:r>
      <w:proofErr w:type="spellEnd"/>
      <w:r w:rsidRPr="00A07549">
        <w:rPr>
          <w:rFonts w:ascii="Book Antiqua" w:eastAsia="Times New Roman" w:hAnsi="Book Antiqua" w:cs="Arial"/>
          <w:b/>
          <w:bCs/>
          <w:sz w:val="24"/>
          <w:szCs w:val="24"/>
          <w:lang w:val="en-US" w:eastAsia="en-GB"/>
        </w:rPr>
        <w:t xml:space="preserve"> AE</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Vierkant</w:t>
      </w:r>
      <w:proofErr w:type="spellEnd"/>
      <w:r w:rsidRPr="00A07549">
        <w:rPr>
          <w:rFonts w:ascii="Book Antiqua" w:eastAsia="Times New Roman" w:hAnsi="Book Antiqua" w:cs="Arial"/>
          <w:bCs/>
          <w:sz w:val="24"/>
          <w:szCs w:val="24"/>
          <w:lang w:val="en-US" w:eastAsia="en-GB"/>
        </w:rPr>
        <w:t xml:space="preserve"> RA, </w:t>
      </w:r>
      <w:proofErr w:type="spellStart"/>
      <w:r w:rsidRPr="00A07549">
        <w:rPr>
          <w:rFonts w:ascii="Book Antiqua" w:eastAsia="Times New Roman" w:hAnsi="Book Antiqua" w:cs="Arial"/>
          <w:bCs/>
          <w:sz w:val="24"/>
          <w:szCs w:val="24"/>
          <w:lang w:val="en-US" w:eastAsia="en-GB"/>
        </w:rPr>
        <w:t>Smyrk</w:t>
      </w:r>
      <w:proofErr w:type="spellEnd"/>
      <w:r w:rsidRPr="00A07549">
        <w:rPr>
          <w:rFonts w:ascii="Book Antiqua" w:eastAsia="Times New Roman" w:hAnsi="Book Antiqua" w:cs="Arial"/>
          <w:bCs/>
          <w:sz w:val="24"/>
          <w:szCs w:val="24"/>
          <w:lang w:val="en-US" w:eastAsia="en-GB"/>
        </w:rPr>
        <w:t xml:space="preserve"> TC, </w:t>
      </w:r>
      <w:proofErr w:type="spellStart"/>
      <w:r w:rsidRPr="00A07549">
        <w:rPr>
          <w:rFonts w:ascii="Book Antiqua" w:eastAsia="Times New Roman" w:hAnsi="Book Antiqua" w:cs="Arial"/>
          <w:bCs/>
          <w:sz w:val="24"/>
          <w:szCs w:val="24"/>
          <w:lang w:val="en-US" w:eastAsia="en-GB"/>
        </w:rPr>
        <w:t>Tillmans</w:t>
      </w:r>
      <w:proofErr w:type="spellEnd"/>
      <w:r w:rsidRPr="00A07549">
        <w:rPr>
          <w:rFonts w:ascii="Book Antiqua" w:eastAsia="Times New Roman" w:hAnsi="Book Antiqua" w:cs="Arial"/>
          <w:bCs/>
          <w:sz w:val="24"/>
          <w:szCs w:val="24"/>
          <w:lang w:val="en-US" w:eastAsia="en-GB"/>
        </w:rPr>
        <w:t xml:space="preserve"> LS, Lee JJ, </w:t>
      </w:r>
      <w:proofErr w:type="spellStart"/>
      <w:r w:rsidRPr="00A07549">
        <w:rPr>
          <w:rFonts w:ascii="Book Antiqua" w:eastAsia="Times New Roman" w:hAnsi="Book Antiqua" w:cs="Arial"/>
          <w:bCs/>
          <w:sz w:val="24"/>
          <w:szCs w:val="24"/>
          <w:lang w:val="en-US" w:eastAsia="en-GB"/>
        </w:rPr>
        <w:t>Sriramarao</w:t>
      </w:r>
      <w:proofErr w:type="spellEnd"/>
      <w:r w:rsidRPr="00A07549">
        <w:rPr>
          <w:rFonts w:ascii="Book Antiqua" w:eastAsia="Times New Roman" w:hAnsi="Book Antiqua" w:cs="Arial"/>
          <w:bCs/>
          <w:sz w:val="24"/>
          <w:szCs w:val="24"/>
          <w:lang w:val="en-US" w:eastAsia="en-GB"/>
        </w:rPr>
        <w:t xml:space="preserve"> P, Nelson HH, Lynch CF, Thibodeau SN, Church TR, </w:t>
      </w:r>
      <w:proofErr w:type="spellStart"/>
      <w:r w:rsidRPr="00A07549">
        <w:rPr>
          <w:rFonts w:ascii="Book Antiqua" w:eastAsia="Times New Roman" w:hAnsi="Book Antiqua" w:cs="Arial"/>
          <w:bCs/>
          <w:sz w:val="24"/>
          <w:szCs w:val="24"/>
          <w:lang w:val="en-US" w:eastAsia="en-GB"/>
        </w:rPr>
        <w:t>Cerhan</w:t>
      </w:r>
      <w:proofErr w:type="spellEnd"/>
      <w:r w:rsidRPr="00A07549">
        <w:rPr>
          <w:rFonts w:ascii="Book Antiqua" w:eastAsia="Times New Roman" w:hAnsi="Book Antiqua" w:cs="Arial"/>
          <w:bCs/>
          <w:sz w:val="24"/>
          <w:szCs w:val="24"/>
          <w:lang w:val="en-US" w:eastAsia="en-GB"/>
        </w:rPr>
        <w:t xml:space="preserve"> JR, Anderson KE, Limburg PJ. Tumor eosinophil infiltration and improved survival of colorectal cancer patients: Iowa Women's Health Study. </w:t>
      </w:r>
      <w:r w:rsidRPr="00A07549">
        <w:rPr>
          <w:rFonts w:ascii="Book Antiqua" w:eastAsia="Times New Roman" w:hAnsi="Book Antiqua" w:cs="Arial"/>
          <w:bCs/>
          <w:i/>
          <w:iCs/>
          <w:sz w:val="24"/>
          <w:szCs w:val="24"/>
          <w:lang w:val="en-US" w:eastAsia="en-GB"/>
        </w:rPr>
        <w:t xml:space="preserve">Mod </w:t>
      </w:r>
      <w:proofErr w:type="spellStart"/>
      <w:r w:rsidRPr="00A07549">
        <w:rPr>
          <w:rFonts w:ascii="Book Antiqua" w:eastAsia="Times New Roman" w:hAnsi="Book Antiqua" w:cs="Arial"/>
          <w:bCs/>
          <w:i/>
          <w:iCs/>
          <w:sz w:val="24"/>
          <w:szCs w:val="24"/>
          <w:lang w:val="en-US" w:eastAsia="en-GB"/>
        </w:rPr>
        <w:t>Pathol</w:t>
      </w:r>
      <w:proofErr w:type="spellEnd"/>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29</w:t>
      </w:r>
      <w:r w:rsidRPr="00A07549">
        <w:rPr>
          <w:rFonts w:ascii="Book Antiqua" w:eastAsia="Times New Roman" w:hAnsi="Book Antiqua" w:cs="Arial"/>
          <w:bCs/>
          <w:sz w:val="24"/>
          <w:szCs w:val="24"/>
          <w:lang w:val="en-US" w:eastAsia="en-GB"/>
        </w:rPr>
        <w:t>: 516-527 [PMID: 26916075 DOI: 10.1038/modpathol.2016.42]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218 </w:t>
      </w:r>
      <w:r w:rsidRPr="00A07549">
        <w:rPr>
          <w:rFonts w:ascii="Book Antiqua" w:eastAsia="Times New Roman" w:hAnsi="Book Antiqua" w:cs="Arial"/>
          <w:b/>
          <w:bCs/>
          <w:sz w:val="24"/>
          <w:szCs w:val="24"/>
          <w:lang w:val="en-US" w:eastAsia="en-GB"/>
        </w:rPr>
        <w:t>Nielsen HJ</w:t>
      </w:r>
      <w:r w:rsidRPr="00A07549">
        <w:rPr>
          <w:rFonts w:ascii="Book Antiqua" w:eastAsia="Times New Roman" w:hAnsi="Book Antiqua" w:cs="Arial"/>
          <w:bCs/>
          <w:sz w:val="24"/>
          <w:szCs w:val="24"/>
          <w:lang w:val="en-US" w:eastAsia="en-GB"/>
        </w:rPr>
        <w:t xml:space="preserve">, Hansen U, Christensen IJ, </w:t>
      </w:r>
      <w:proofErr w:type="spellStart"/>
      <w:r w:rsidRPr="00A07549">
        <w:rPr>
          <w:rFonts w:ascii="Book Antiqua" w:eastAsia="Times New Roman" w:hAnsi="Book Antiqua" w:cs="Arial"/>
          <w:bCs/>
          <w:sz w:val="24"/>
          <w:szCs w:val="24"/>
          <w:lang w:val="en-US" w:eastAsia="en-GB"/>
        </w:rPr>
        <w:t>Reimert</w:t>
      </w:r>
      <w:proofErr w:type="spellEnd"/>
      <w:r w:rsidRPr="00A07549">
        <w:rPr>
          <w:rFonts w:ascii="Book Antiqua" w:eastAsia="Times New Roman" w:hAnsi="Book Antiqua" w:cs="Arial"/>
          <w:bCs/>
          <w:sz w:val="24"/>
          <w:szCs w:val="24"/>
          <w:lang w:val="en-US" w:eastAsia="en-GB"/>
        </w:rPr>
        <w:t xml:space="preserve"> CM, </w:t>
      </w:r>
      <w:proofErr w:type="spellStart"/>
      <w:r w:rsidRPr="00A07549">
        <w:rPr>
          <w:rFonts w:ascii="Book Antiqua" w:eastAsia="Times New Roman" w:hAnsi="Book Antiqua" w:cs="Arial"/>
          <w:bCs/>
          <w:sz w:val="24"/>
          <w:szCs w:val="24"/>
          <w:lang w:val="en-US" w:eastAsia="en-GB"/>
        </w:rPr>
        <w:t>Brünner</w:t>
      </w:r>
      <w:proofErr w:type="spellEnd"/>
      <w:r w:rsidRPr="00A07549">
        <w:rPr>
          <w:rFonts w:ascii="Book Antiqua" w:eastAsia="Times New Roman" w:hAnsi="Book Antiqua" w:cs="Arial"/>
          <w:bCs/>
          <w:sz w:val="24"/>
          <w:szCs w:val="24"/>
          <w:lang w:val="en-US" w:eastAsia="en-GB"/>
        </w:rPr>
        <w:t xml:space="preserve"> N, </w:t>
      </w:r>
      <w:proofErr w:type="spellStart"/>
      <w:r w:rsidRPr="00A07549">
        <w:rPr>
          <w:rFonts w:ascii="Book Antiqua" w:eastAsia="Times New Roman" w:hAnsi="Book Antiqua" w:cs="Arial"/>
          <w:bCs/>
          <w:sz w:val="24"/>
          <w:szCs w:val="24"/>
          <w:lang w:val="en-US" w:eastAsia="en-GB"/>
        </w:rPr>
        <w:t>Moesgaard</w:t>
      </w:r>
      <w:proofErr w:type="spellEnd"/>
      <w:r w:rsidRPr="00A07549">
        <w:rPr>
          <w:rFonts w:ascii="Book Antiqua" w:eastAsia="Times New Roman" w:hAnsi="Book Antiqua" w:cs="Arial"/>
          <w:bCs/>
          <w:sz w:val="24"/>
          <w:szCs w:val="24"/>
          <w:lang w:val="en-US" w:eastAsia="en-GB"/>
        </w:rPr>
        <w:t xml:space="preserve"> F. Independent prognostic value of eosinophil and mast cell infiltration in colorectal cancer tissue.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Pathol</w:t>
      </w:r>
      <w:proofErr w:type="spellEnd"/>
      <w:r w:rsidRPr="00A07549">
        <w:rPr>
          <w:rFonts w:ascii="Book Antiqua" w:eastAsia="Times New Roman" w:hAnsi="Book Antiqua" w:cs="Arial"/>
          <w:bCs/>
          <w:sz w:val="24"/>
          <w:szCs w:val="24"/>
          <w:lang w:val="en-US" w:eastAsia="en-GB"/>
        </w:rPr>
        <w:t> 1999; </w:t>
      </w:r>
      <w:r w:rsidRPr="00A07549">
        <w:rPr>
          <w:rFonts w:ascii="Book Antiqua" w:eastAsia="Times New Roman" w:hAnsi="Book Antiqua" w:cs="Arial"/>
          <w:b/>
          <w:bCs/>
          <w:sz w:val="24"/>
          <w:szCs w:val="24"/>
          <w:lang w:val="en-US" w:eastAsia="en-GB"/>
        </w:rPr>
        <w:t>189</w:t>
      </w:r>
      <w:r w:rsidRPr="00A07549">
        <w:rPr>
          <w:rFonts w:ascii="Book Antiqua" w:eastAsia="Times New Roman" w:hAnsi="Book Antiqua" w:cs="Arial"/>
          <w:bCs/>
          <w:sz w:val="24"/>
          <w:szCs w:val="24"/>
          <w:lang w:val="en-US" w:eastAsia="en-GB"/>
        </w:rPr>
        <w:t>: 487-495 [PMID: 10629548 DOI: 10.1002/(SICI)1096-9896(199912)189:4&lt;</w:t>
      </w:r>
      <w:proofErr w:type="gramStart"/>
      <w:r w:rsidRPr="00A07549">
        <w:rPr>
          <w:rFonts w:ascii="Book Antiqua" w:eastAsia="Times New Roman" w:hAnsi="Book Antiqua" w:cs="Arial"/>
          <w:bCs/>
          <w:sz w:val="24"/>
          <w:szCs w:val="24"/>
          <w:lang w:val="en-US" w:eastAsia="en-GB"/>
        </w:rPr>
        <w:t>487::</w:t>
      </w:r>
      <w:proofErr w:type="gramEnd"/>
      <w:r w:rsidRPr="00A07549">
        <w:rPr>
          <w:rFonts w:ascii="Book Antiqua" w:eastAsia="Times New Roman" w:hAnsi="Book Antiqua" w:cs="Arial"/>
          <w:bCs/>
          <w:sz w:val="24"/>
          <w:szCs w:val="24"/>
          <w:lang w:val="en-US" w:eastAsia="en-GB"/>
        </w:rPr>
        <w:t>AID-PATH484&gt;3.0.CO;2-I]</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219 </w:t>
      </w:r>
      <w:proofErr w:type="spellStart"/>
      <w:r w:rsidRPr="00A07549">
        <w:rPr>
          <w:rFonts w:ascii="Book Antiqua" w:eastAsia="Times New Roman" w:hAnsi="Book Antiqua" w:cs="Arial"/>
          <w:b/>
          <w:bCs/>
          <w:sz w:val="24"/>
          <w:szCs w:val="24"/>
          <w:lang w:val="en-US" w:eastAsia="en-GB"/>
        </w:rPr>
        <w:t>Nagtegaal</w:t>
      </w:r>
      <w:proofErr w:type="spellEnd"/>
      <w:r w:rsidRPr="00A07549">
        <w:rPr>
          <w:rFonts w:ascii="Book Antiqua" w:eastAsia="Times New Roman" w:hAnsi="Book Antiqua" w:cs="Arial"/>
          <w:b/>
          <w:bCs/>
          <w:sz w:val="24"/>
          <w:szCs w:val="24"/>
          <w:lang w:val="en-US" w:eastAsia="en-GB"/>
        </w:rPr>
        <w:t xml:space="preserve"> ID</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Marijnen</w:t>
      </w:r>
      <w:proofErr w:type="spellEnd"/>
      <w:r w:rsidRPr="00A07549">
        <w:rPr>
          <w:rFonts w:ascii="Book Antiqua" w:eastAsia="Times New Roman" w:hAnsi="Book Antiqua" w:cs="Arial"/>
          <w:bCs/>
          <w:sz w:val="24"/>
          <w:szCs w:val="24"/>
          <w:lang w:val="en-US" w:eastAsia="en-GB"/>
        </w:rPr>
        <w:t xml:space="preserve"> CA, </w:t>
      </w:r>
      <w:proofErr w:type="spellStart"/>
      <w:r w:rsidRPr="00A07549">
        <w:rPr>
          <w:rFonts w:ascii="Book Antiqua" w:eastAsia="Times New Roman" w:hAnsi="Book Antiqua" w:cs="Arial"/>
          <w:bCs/>
          <w:sz w:val="24"/>
          <w:szCs w:val="24"/>
          <w:lang w:val="en-US" w:eastAsia="en-GB"/>
        </w:rPr>
        <w:t>Kranenbarg</w:t>
      </w:r>
      <w:proofErr w:type="spellEnd"/>
      <w:r w:rsidRPr="00A07549">
        <w:rPr>
          <w:rFonts w:ascii="Book Antiqua" w:eastAsia="Times New Roman" w:hAnsi="Book Antiqua" w:cs="Arial"/>
          <w:bCs/>
          <w:sz w:val="24"/>
          <w:szCs w:val="24"/>
          <w:lang w:val="en-US" w:eastAsia="en-GB"/>
        </w:rPr>
        <w:t xml:space="preserve"> EK, Mulder-</w:t>
      </w:r>
      <w:proofErr w:type="spellStart"/>
      <w:r w:rsidRPr="00A07549">
        <w:rPr>
          <w:rFonts w:ascii="Book Antiqua" w:eastAsia="Times New Roman" w:hAnsi="Book Antiqua" w:cs="Arial"/>
          <w:bCs/>
          <w:sz w:val="24"/>
          <w:szCs w:val="24"/>
          <w:lang w:val="en-US" w:eastAsia="en-GB"/>
        </w:rPr>
        <w:t>Stapel</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Hermans</w:t>
      </w:r>
      <w:proofErr w:type="spellEnd"/>
      <w:r w:rsidRPr="00A07549">
        <w:rPr>
          <w:rFonts w:ascii="Book Antiqua" w:eastAsia="Times New Roman" w:hAnsi="Book Antiqua" w:cs="Arial"/>
          <w:bCs/>
          <w:sz w:val="24"/>
          <w:szCs w:val="24"/>
          <w:lang w:val="en-US" w:eastAsia="en-GB"/>
        </w:rPr>
        <w:t xml:space="preserve"> J, van de Velde CJ, van </w:t>
      </w:r>
      <w:proofErr w:type="spellStart"/>
      <w:r w:rsidRPr="00A07549">
        <w:rPr>
          <w:rFonts w:ascii="Book Antiqua" w:eastAsia="Times New Roman" w:hAnsi="Book Antiqua" w:cs="Arial"/>
          <w:bCs/>
          <w:sz w:val="24"/>
          <w:szCs w:val="24"/>
          <w:lang w:val="en-US" w:eastAsia="en-GB"/>
        </w:rPr>
        <w:t>Krieken</w:t>
      </w:r>
      <w:proofErr w:type="spellEnd"/>
      <w:r w:rsidRPr="00A07549">
        <w:rPr>
          <w:rFonts w:ascii="Book Antiqua" w:eastAsia="Times New Roman" w:hAnsi="Book Antiqua" w:cs="Arial"/>
          <w:bCs/>
          <w:sz w:val="24"/>
          <w:szCs w:val="24"/>
          <w:lang w:val="en-US" w:eastAsia="en-GB"/>
        </w:rPr>
        <w:t xml:space="preserve"> JH. Local and distant recurrences in rectal cancer patients are predicted by the nonspecific immune response; specific immune response has only a systemic effect--a histopathological and immunohistochemical study. </w:t>
      </w:r>
      <w:r w:rsidRPr="00A07549">
        <w:rPr>
          <w:rFonts w:ascii="Book Antiqua" w:eastAsia="Times New Roman" w:hAnsi="Book Antiqua" w:cs="Arial"/>
          <w:bCs/>
          <w:i/>
          <w:iCs/>
          <w:sz w:val="24"/>
          <w:szCs w:val="24"/>
          <w:lang w:val="en-US" w:eastAsia="en-GB"/>
        </w:rPr>
        <w:t>BMC Cancer</w:t>
      </w:r>
      <w:r w:rsidRPr="00A07549">
        <w:rPr>
          <w:rFonts w:ascii="Book Antiqua" w:eastAsia="Times New Roman" w:hAnsi="Book Antiqua" w:cs="Arial"/>
          <w:bCs/>
          <w:sz w:val="24"/>
          <w:szCs w:val="24"/>
          <w:lang w:val="en-US" w:eastAsia="en-GB"/>
        </w:rPr>
        <w:t> 2001; </w:t>
      </w:r>
      <w:r w:rsidRPr="00A07549">
        <w:rPr>
          <w:rFonts w:ascii="Book Antiqua" w:eastAsia="Times New Roman" w:hAnsi="Book Antiqua" w:cs="Arial"/>
          <w:b/>
          <w:bCs/>
          <w:sz w:val="24"/>
          <w:szCs w:val="24"/>
          <w:lang w:val="en-US" w:eastAsia="en-GB"/>
        </w:rPr>
        <w:t>1</w:t>
      </w:r>
      <w:r w:rsidRPr="00A07549">
        <w:rPr>
          <w:rFonts w:ascii="Book Antiqua" w:eastAsia="Times New Roman" w:hAnsi="Book Antiqua" w:cs="Arial"/>
          <w:bCs/>
          <w:sz w:val="24"/>
          <w:szCs w:val="24"/>
          <w:lang w:val="en-US" w:eastAsia="en-GB"/>
        </w:rPr>
        <w:t>: 7 [PMID: 11481031 DOI: 10.1186/1471-2407-1-7]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220 </w:t>
      </w:r>
      <w:proofErr w:type="spellStart"/>
      <w:r w:rsidRPr="00A07549">
        <w:rPr>
          <w:rFonts w:ascii="Book Antiqua" w:eastAsia="Times New Roman" w:hAnsi="Book Antiqua" w:cs="Arial"/>
          <w:b/>
          <w:bCs/>
          <w:sz w:val="24"/>
          <w:szCs w:val="24"/>
          <w:lang w:val="en-US" w:eastAsia="en-GB"/>
        </w:rPr>
        <w:t>Harbaum</w:t>
      </w:r>
      <w:proofErr w:type="spellEnd"/>
      <w:r w:rsidRPr="00A07549">
        <w:rPr>
          <w:rFonts w:ascii="Book Antiqua" w:eastAsia="Times New Roman" w:hAnsi="Book Antiqua" w:cs="Arial"/>
          <w:b/>
          <w:bCs/>
          <w:sz w:val="24"/>
          <w:szCs w:val="24"/>
          <w:lang w:val="en-US" w:eastAsia="en-GB"/>
        </w:rPr>
        <w:t xml:space="preserve"> L</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Pollheimer</w:t>
      </w:r>
      <w:proofErr w:type="spellEnd"/>
      <w:r w:rsidRPr="00A07549">
        <w:rPr>
          <w:rFonts w:ascii="Book Antiqua" w:eastAsia="Times New Roman" w:hAnsi="Book Antiqua" w:cs="Arial"/>
          <w:bCs/>
          <w:sz w:val="24"/>
          <w:szCs w:val="24"/>
          <w:lang w:val="en-US" w:eastAsia="en-GB"/>
        </w:rPr>
        <w:t xml:space="preserve"> MJ, </w:t>
      </w:r>
      <w:proofErr w:type="spellStart"/>
      <w:r w:rsidRPr="00A07549">
        <w:rPr>
          <w:rFonts w:ascii="Book Antiqua" w:eastAsia="Times New Roman" w:hAnsi="Book Antiqua" w:cs="Arial"/>
          <w:bCs/>
          <w:sz w:val="24"/>
          <w:szCs w:val="24"/>
          <w:lang w:val="en-US" w:eastAsia="en-GB"/>
        </w:rPr>
        <w:t>Kornprat</w:t>
      </w:r>
      <w:proofErr w:type="spellEnd"/>
      <w:r w:rsidRPr="00A07549">
        <w:rPr>
          <w:rFonts w:ascii="Book Antiqua" w:eastAsia="Times New Roman" w:hAnsi="Book Antiqua" w:cs="Arial"/>
          <w:bCs/>
          <w:sz w:val="24"/>
          <w:szCs w:val="24"/>
          <w:lang w:val="en-US" w:eastAsia="en-GB"/>
        </w:rPr>
        <w:t xml:space="preserve"> P, </w:t>
      </w:r>
      <w:proofErr w:type="spellStart"/>
      <w:r w:rsidRPr="00A07549">
        <w:rPr>
          <w:rFonts w:ascii="Book Antiqua" w:eastAsia="Times New Roman" w:hAnsi="Book Antiqua" w:cs="Arial"/>
          <w:bCs/>
          <w:sz w:val="24"/>
          <w:szCs w:val="24"/>
          <w:lang w:val="en-US" w:eastAsia="en-GB"/>
        </w:rPr>
        <w:t>Lindtner</w:t>
      </w:r>
      <w:proofErr w:type="spellEnd"/>
      <w:r w:rsidRPr="00A07549">
        <w:rPr>
          <w:rFonts w:ascii="Book Antiqua" w:eastAsia="Times New Roman" w:hAnsi="Book Antiqua" w:cs="Arial"/>
          <w:bCs/>
          <w:sz w:val="24"/>
          <w:szCs w:val="24"/>
          <w:lang w:val="en-US" w:eastAsia="en-GB"/>
        </w:rPr>
        <w:t xml:space="preserve"> RA, </w:t>
      </w:r>
      <w:proofErr w:type="spellStart"/>
      <w:r w:rsidRPr="00A07549">
        <w:rPr>
          <w:rFonts w:ascii="Book Antiqua" w:eastAsia="Times New Roman" w:hAnsi="Book Antiqua" w:cs="Arial"/>
          <w:bCs/>
          <w:sz w:val="24"/>
          <w:szCs w:val="24"/>
          <w:lang w:val="en-US" w:eastAsia="en-GB"/>
        </w:rPr>
        <w:t>Bokemeyer</w:t>
      </w:r>
      <w:proofErr w:type="spellEnd"/>
      <w:r w:rsidRPr="00A07549">
        <w:rPr>
          <w:rFonts w:ascii="Book Antiqua" w:eastAsia="Times New Roman" w:hAnsi="Book Antiqua" w:cs="Arial"/>
          <w:bCs/>
          <w:sz w:val="24"/>
          <w:szCs w:val="24"/>
          <w:lang w:val="en-US" w:eastAsia="en-GB"/>
        </w:rPr>
        <w:t xml:space="preserve"> C, </w:t>
      </w:r>
      <w:proofErr w:type="spellStart"/>
      <w:r w:rsidRPr="00A07549">
        <w:rPr>
          <w:rFonts w:ascii="Book Antiqua" w:eastAsia="Times New Roman" w:hAnsi="Book Antiqua" w:cs="Arial"/>
          <w:bCs/>
          <w:sz w:val="24"/>
          <w:szCs w:val="24"/>
          <w:lang w:val="en-US" w:eastAsia="en-GB"/>
        </w:rPr>
        <w:t>Langner</w:t>
      </w:r>
      <w:proofErr w:type="spellEnd"/>
      <w:r w:rsidRPr="00A07549">
        <w:rPr>
          <w:rFonts w:ascii="Book Antiqua" w:eastAsia="Times New Roman" w:hAnsi="Book Antiqua" w:cs="Arial"/>
          <w:bCs/>
          <w:sz w:val="24"/>
          <w:szCs w:val="24"/>
          <w:lang w:val="en-US" w:eastAsia="en-GB"/>
        </w:rPr>
        <w:t xml:space="preserve"> C. Peritumoral eosinophils predict recurrence in colorectal cancer. </w:t>
      </w:r>
      <w:r w:rsidRPr="00A07549">
        <w:rPr>
          <w:rFonts w:ascii="Book Antiqua" w:eastAsia="Times New Roman" w:hAnsi="Book Antiqua" w:cs="Arial"/>
          <w:bCs/>
          <w:i/>
          <w:iCs/>
          <w:sz w:val="24"/>
          <w:szCs w:val="24"/>
          <w:lang w:val="en-US" w:eastAsia="en-GB"/>
        </w:rPr>
        <w:t xml:space="preserve">Mod </w:t>
      </w:r>
      <w:proofErr w:type="spellStart"/>
      <w:r w:rsidRPr="00A07549">
        <w:rPr>
          <w:rFonts w:ascii="Book Antiqua" w:eastAsia="Times New Roman" w:hAnsi="Book Antiqua" w:cs="Arial"/>
          <w:bCs/>
          <w:i/>
          <w:iCs/>
          <w:sz w:val="24"/>
          <w:szCs w:val="24"/>
          <w:lang w:val="en-US" w:eastAsia="en-GB"/>
        </w:rPr>
        <w:t>Pathol</w:t>
      </w:r>
      <w:proofErr w:type="spellEnd"/>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28</w:t>
      </w:r>
      <w:r w:rsidRPr="00A07549">
        <w:rPr>
          <w:rFonts w:ascii="Book Antiqua" w:eastAsia="Times New Roman" w:hAnsi="Book Antiqua" w:cs="Arial"/>
          <w:bCs/>
          <w:sz w:val="24"/>
          <w:szCs w:val="24"/>
          <w:lang w:val="en-US" w:eastAsia="en-GB"/>
        </w:rPr>
        <w:t>: 403-413 [PMID: 25216222 DOI: 10.1038/modpathol.2014.104]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221 </w:t>
      </w:r>
      <w:proofErr w:type="spellStart"/>
      <w:r w:rsidRPr="00A07549">
        <w:rPr>
          <w:rFonts w:ascii="Book Antiqua" w:eastAsia="Times New Roman" w:hAnsi="Book Antiqua" w:cs="Arial"/>
          <w:b/>
          <w:bCs/>
          <w:sz w:val="24"/>
          <w:szCs w:val="24"/>
          <w:lang w:val="en-US" w:eastAsia="en-GB"/>
        </w:rPr>
        <w:t>Puxeddu</w:t>
      </w:r>
      <w:proofErr w:type="spellEnd"/>
      <w:r w:rsidRPr="00A07549">
        <w:rPr>
          <w:rFonts w:ascii="Book Antiqua" w:eastAsia="Times New Roman" w:hAnsi="Book Antiqua" w:cs="Arial"/>
          <w:b/>
          <w:bCs/>
          <w:sz w:val="24"/>
          <w:szCs w:val="24"/>
          <w:lang w:val="en-US" w:eastAsia="en-GB"/>
        </w:rPr>
        <w:t xml:space="preserve"> I</w:t>
      </w:r>
      <w:r w:rsidRPr="00A07549">
        <w:rPr>
          <w:rFonts w:ascii="Book Antiqua" w:eastAsia="Times New Roman" w:hAnsi="Book Antiqua" w:cs="Arial"/>
          <w:bCs/>
          <w:sz w:val="24"/>
          <w:szCs w:val="24"/>
          <w:lang w:val="en-US" w:eastAsia="en-GB"/>
        </w:rPr>
        <w:t xml:space="preserve">, Berkman N, Nissim Ben Efraim AH, Davies DE, </w:t>
      </w:r>
      <w:proofErr w:type="spellStart"/>
      <w:r w:rsidRPr="00A07549">
        <w:rPr>
          <w:rFonts w:ascii="Book Antiqua" w:eastAsia="Times New Roman" w:hAnsi="Book Antiqua" w:cs="Arial"/>
          <w:bCs/>
          <w:sz w:val="24"/>
          <w:szCs w:val="24"/>
          <w:lang w:val="en-US" w:eastAsia="en-GB"/>
        </w:rPr>
        <w:t>Ribatti</w:t>
      </w:r>
      <w:proofErr w:type="spellEnd"/>
      <w:r w:rsidRPr="00A07549">
        <w:rPr>
          <w:rFonts w:ascii="Book Antiqua" w:eastAsia="Times New Roman" w:hAnsi="Book Antiqua" w:cs="Arial"/>
          <w:bCs/>
          <w:sz w:val="24"/>
          <w:szCs w:val="24"/>
          <w:lang w:val="en-US" w:eastAsia="en-GB"/>
        </w:rPr>
        <w:t xml:space="preserve"> D, </w:t>
      </w:r>
      <w:proofErr w:type="spellStart"/>
      <w:r w:rsidRPr="00A07549">
        <w:rPr>
          <w:rFonts w:ascii="Book Antiqua" w:eastAsia="Times New Roman" w:hAnsi="Book Antiqua" w:cs="Arial"/>
          <w:bCs/>
          <w:sz w:val="24"/>
          <w:szCs w:val="24"/>
          <w:lang w:val="en-US" w:eastAsia="en-GB"/>
        </w:rPr>
        <w:t>Gleich</w:t>
      </w:r>
      <w:proofErr w:type="spellEnd"/>
      <w:r w:rsidRPr="00A07549">
        <w:rPr>
          <w:rFonts w:ascii="Book Antiqua" w:eastAsia="Times New Roman" w:hAnsi="Book Antiqua" w:cs="Arial"/>
          <w:bCs/>
          <w:sz w:val="24"/>
          <w:szCs w:val="24"/>
          <w:lang w:val="en-US" w:eastAsia="en-GB"/>
        </w:rPr>
        <w:t xml:space="preserve"> GJ, Levi-Schaffer F. The role of eosinophil major basic protein in angiogenesis.</w:t>
      </w:r>
      <w:r w:rsidR="002F403E">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i/>
          <w:iCs/>
          <w:sz w:val="24"/>
          <w:szCs w:val="24"/>
          <w:lang w:val="en-US" w:eastAsia="en-GB"/>
        </w:rPr>
        <w:t>Allergy</w:t>
      </w:r>
      <w:r w:rsidRPr="00A07549">
        <w:rPr>
          <w:rFonts w:ascii="Book Antiqua" w:eastAsia="Times New Roman" w:hAnsi="Book Antiqua" w:cs="Arial"/>
          <w:bCs/>
          <w:sz w:val="24"/>
          <w:szCs w:val="24"/>
          <w:lang w:val="en-US" w:eastAsia="en-GB"/>
        </w:rPr>
        <w:t> 2009; </w:t>
      </w:r>
      <w:r w:rsidRPr="00A07549">
        <w:rPr>
          <w:rFonts w:ascii="Book Antiqua" w:eastAsia="Times New Roman" w:hAnsi="Book Antiqua" w:cs="Arial"/>
          <w:b/>
          <w:bCs/>
          <w:sz w:val="24"/>
          <w:szCs w:val="24"/>
          <w:lang w:val="en-US" w:eastAsia="en-GB"/>
        </w:rPr>
        <w:t>64</w:t>
      </w:r>
      <w:r w:rsidRPr="00A07549">
        <w:rPr>
          <w:rFonts w:ascii="Book Antiqua" w:eastAsia="Times New Roman" w:hAnsi="Book Antiqua" w:cs="Arial"/>
          <w:bCs/>
          <w:sz w:val="24"/>
          <w:szCs w:val="24"/>
          <w:lang w:val="en-US" w:eastAsia="en-GB"/>
        </w:rPr>
        <w:t>: 368-374 [PMID: 19120069 DOI: 10.1111/j.1398-9995.</w:t>
      </w:r>
      <w:proofErr w:type="gramStart"/>
      <w:r w:rsidRPr="00A07549">
        <w:rPr>
          <w:rFonts w:ascii="Book Antiqua" w:eastAsia="Times New Roman" w:hAnsi="Book Antiqua" w:cs="Arial"/>
          <w:bCs/>
          <w:sz w:val="24"/>
          <w:szCs w:val="24"/>
          <w:lang w:val="en-US" w:eastAsia="en-GB"/>
        </w:rPr>
        <w:t>2008.01822.x</w:t>
      </w:r>
      <w:proofErr w:type="gramEnd"/>
      <w:r w:rsidRPr="00A07549">
        <w:rPr>
          <w:rFonts w:ascii="Book Antiqua" w:eastAsia="Times New Roman" w:hAnsi="Book Antiqua" w:cs="Arial"/>
          <w:bCs/>
          <w:sz w:val="24"/>
          <w:szCs w:val="24"/>
          <w:lang w:val="en-US" w:eastAsia="en-GB"/>
        </w:rPr>
        <w:t>]</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222 </w:t>
      </w:r>
      <w:proofErr w:type="spellStart"/>
      <w:r w:rsidRPr="00A07549">
        <w:rPr>
          <w:rFonts w:ascii="Book Antiqua" w:eastAsia="Times New Roman" w:hAnsi="Book Antiqua" w:cs="Arial"/>
          <w:b/>
          <w:bCs/>
          <w:sz w:val="24"/>
          <w:szCs w:val="24"/>
          <w:lang w:val="en-US" w:eastAsia="en-GB"/>
        </w:rPr>
        <w:t>Ellyard</w:t>
      </w:r>
      <w:proofErr w:type="spellEnd"/>
      <w:r w:rsidRPr="00A07549">
        <w:rPr>
          <w:rFonts w:ascii="Book Antiqua" w:eastAsia="Times New Roman" w:hAnsi="Book Antiqua" w:cs="Arial"/>
          <w:b/>
          <w:bCs/>
          <w:sz w:val="24"/>
          <w:szCs w:val="24"/>
          <w:lang w:val="en-US" w:eastAsia="en-GB"/>
        </w:rPr>
        <w:t xml:space="preserve"> JI</w:t>
      </w:r>
      <w:r w:rsidRPr="00A07549">
        <w:rPr>
          <w:rFonts w:ascii="Book Antiqua" w:eastAsia="Times New Roman" w:hAnsi="Book Antiqua" w:cs="Arial"/>
          <w:bCs/>
          <w:sz w:val="24"/>
          <w:szCs w:val="24"/>
          <w:lang w:val="en-US" w:eastAsia="en-GB"/>
        </w:rPr>
        <w:t>, Simson L, Parish CR. Th2-mediated anti-</w:t>
      </w:r>
      <w:proofErr w:type="spellStart"/>
      <w:r w:rsidRPr="00A07549">
        <w:rPr>
          <w:rFonts w:ascii="Book Antiqua" w:eastAsia="Times New Roman" w:hAnsi="Book Antiqua" w:cs="Arial"/>
          <w:bCs/>
          <w:sz w:val="24"/>
          <w:szCs w:val="24"/>
          <w:lang w:val="en-US" w:eastAsia="en-GB"/>
        </w:rPr>
        <w:t>tumour</w:t>
      </w:r>
      <w:proofErr w:type="spellEnd"/>
      <w:r w:rsidRPr="00A07549">
        <w:rPr>
          <w:rFonts w:ascii="Book Antiqua" w:eastAsia="Times New Roman" w:hAnsi="Book Antiqua" w:cs="Arial"/>
          <w:bCs/>
          <w:sz w:val="24"/>
          <w:szCs w:val="24"/>
          <w:lang w:val="en-US" w:eastAsia="en-GB"/>
        </w:rPr>
        <w:t xml:space="preserve"> immunity: friend or foe? </w:t>
      </w:r>
      <w:r w:rsidRPr="00A07549">
        <w:rPr>
          <w:rFonts w:ascii="Book Antiqua" w:eastAsia="Times New Roman" w:hAnsi="Book Antiqua" w:cs="Arial"/>
          <w:bCs/>
          <w:i/>
          <w:iCs/>
          <w:sz w:val="24"/>
          <w:szCs w:val="24"/>
          <w:lang w:val="en-US" w:eastAsia="en-GB"/>
        </w:rPr>
        <w:t>Tissue Antigens</w:t>
      </w:r>
      <w:r w:rsidRPr="00A07549">
        <w:rPr>
          <w:rFonts w:ascii="Book Antiqua" w:eastAsia="Times New Roman" w:hAnsi="Book Antiqua" w:cs="Arial"/>
          <w:bCs/>
          <w:sz w:val="24"/>
          <w:szCs w:val="24"/>
          <w:lang w:val="en-US" w:eastAsia="en-GB"/>
        </w:rPr>
        <w:t> 2007; </w:t>
      </w:r>
      <w:r w:rsidRPr="00A07549">
        <w:rPr>
          <w:rFonts w:ascii="Book Antiqua" w:eastAsia="Times New Roman" w:hAnsi="Book Antiqua" w:cs="Arial"/>
          <w:b/>
          <w:bCs/>
          <w:sz w:val="24"/>
          <w:szCs w:val="24"/>
          <w:lang w:val="en-US" w:eastAsia="en-GB"/>
        </w:rPr>
        <w:t>70</w:t>
      </w:r>
      <w:r w:rsidRPr="00A07549">
        <w:rPr>
          <w:rFonts w:ascii="Book Antiqua" w:eastAsia="Times New Roman" w:hAnsi="Book Antiqua" w:cs="Arial"/>
          <w:bCs/>
          <w:sz w:val="24"/>
          <w:szCs w:val="24"/>
          <w:lang w:val="en-US" w:eastAsia="en-GB"/>
        </w:rPr>
        <w:t>: 1-11 [PMID: 17559575 DOI: 10.1111/j.1399-0039.</w:t>
      </w:r>
      <w:proofErr w:type="gramStart"/>
      <w:r w:rsidRPr="00A07549">
        <w:rPr>
          <w:rFonts w:ascii="Book Antiqua" w:eastAsia="Times New Roman" w:hAnsi="Book Antiqua" w:cs="Arial"/>
          <w:bCs/>
          <w:sz w:val="24"/>
          <w:szCs w:val="24"/>
          <w:lang w:val="en-US" w:eastAsia="en-GB"/>
        </w:rPr>
        <w:t>2007.00869.x</w:t>
      </w:r>
      <w:proofErr w:type="gramEnd"/>
      <w:r w:rsidRPr="00A07549">
        <w:rPr>
          <w:rFonts w:ascii="Book Antiqua" w:eastAsia="Times New Roman" w:hAnsi="Book Antiqua" w:cs="Arial"/>
          <w:bCs/>
          <w:sz w:val="24"/>
          <w:szCs w:val="24"/>
          <w:lang w:val="en-US" w:eastAsia="en-GB"/>
        </w:rPr>
        <w:t>]</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223 </w:t>
      </w:r>
      <w:proofErr w:type="spellStart"/>
      <w:r w:rsidRPr="00A07549">
        <w:rPr>
          <w:rFonts w:ascii="Book Antiqua" w:eastAsia="Times New Roman" w:hAnsi="Book Antiqua" w:cs="Arial"/>
          <w:b/>
          <w:bCs/>
          <w:sz w:val="24"/>
          <w:szCs w:val="24"/>
          <w:lang w:val="en-US" w:eastAsia="en-GB"/>
        </w:rPr>
        <w:t>Stenfeldt</w:t>
      </w:r>
      <w:proofErr w:type="spellEnd"/>
      <w:r w:rsidRPr="00A07549">
        <w:rPr>
          <w:rFonts w:ascii="Book Antiqua" w:eastAsia="Times New Roman" w:hAnsi="Book Antiqua" w:cs="Arial"/>
          <w:b/>
          <w:bCs/>
          <w:sz w:val="24"/>
          <w:szCs w:val="24"/>
          <w:lang w:val="en-US" w:eastAsia="en-GB"/>
        </w:rPr>
        <w:t xml:space="preserve"> AL</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Wennerås</w:t>
      </w:r>
      <w:proofErr w:type="spellEnd"/>
      <w:r w:rsidRPr="00A07549">
        <w:rPr>
          <w:rFonts w:ascii="Book Antiqua" w:eastAsia="Times New Roman" w:hAnsi="Book Antiqua" w:cs="Arial"/>
          <w:bCs/>
          <w:sz w:val="24"/>
          <w:szCs w:val="24"/>
          <w:lang w:val="en-US" w:eastAsia="en-GB"/>
        </w:rPr>
        <w:t xml:space="preserve"> C. Danger signals derived from stressed and necrotic epithelial cells activate human eosinophils. </w:t>
      </w:r>
      <w:r w:rsidRPr="00A07549">
        <w:rPr>
          <w:rFonts w:ascii="Book Antiqua" w:eastAsia="Times New Roman" w:hAnsi="Book Antiqua" w:cs="Arial"/>
          <w:bCs/>
          <w:i/>
          <w:iCs/>
          <w:sz w:val="24"/>
          <w:szCs w:val="24"/>
          <w:lang w:val="en-US" w:eastAsia="en-GB"/>
        </w:rPr>
        <w:t>Immunology</w:t>
      </w:r>
      <w:r w:rsidRPr="00A07549">
        <w:rPr>
          <w:rFonts w:ascii="Book Antiqua" w:eastAsia="Times New Roman" w:hAnsi="Book Antiqua" w:cs="Arial"/>
          <w:bCs/>
          <w:sz w:val="24"/>
          <w:szCs w:val="24"/>
          <w:lang w:val="en-US" w:eastAsia="en-GB"/>
        </w:rPr>
        <w:t> 2004; </w:t>
      </w:r>
      <w:r w:rsidRPr="00A07549">
        <w:rPr>
          <w:rFonts w:ascii="Book Antiqua" w:eastAsia="Times New Roman" w:hAnsi="Book Antiqua" w:cs="Arial"/>
          <w:b/>
          <w:bCs/>
          <w:sz w:val="24"/>
          <w:szCs w:val="24"/>
          <w:lang w:val="en-US" w:eastAsia="en-GB"/>
        </w:rPr>
        <w:t>112</w:t>
      </w:r>
      <w:r w:rsidRPr="00A07549">
        <w:rPr>
          <w:rFonts w:ascii="Book Antiqua" w:eastAsia="Times New Roman" w:hAnsi="Book Antiqua" w:cs="Arial"/>
          <w:bCs/>
          <w:sz w:val="24"/>
          <w:szCs w:val="24"/>
          <w:lang w:val="en-US" w:eastAsia="en-GB"/>
        </w:rPr>
        <w:t>: 605-614 [PMID: 15270732 DOI: 10.1111/j.1365-2567.</w:t>
      </w:r>
      <w:proofErr w:type="gramStart"/>
      <w:r w:rsidRPr="00A07549">
        <w:rPr>
          <w:rFonts w:ascii="Book Antiqua" w:eastAsia="Times New Roman" w:hAnsi="Book Antiqua" w:cs="Arial"/>
          <w:bCs/>
          <w:sz w:val="24"/>
          <w:szCs w:val="24"/>
          <w:lang w:val="en-US" w:eastAsia="en-GB"/>
        </w:rPr>
        <w:t>2004.01906.x</w:t>
      </w:r>
      <w:proofErr w:type="gramEnd"/>
      <w:r w:rsidRPr="00A07549">
        <w:rPr>
          <w:rFonts w:ascii="Book Antiqua" w:eastAsia="Times New Roman" w:hAnsi="Book Antiqua" w:cs="Arial"/>
          <w:bCs/>
          <w:sz w:val="24"/>
          <w:szCs w:val="24"/>
          <w:lang w:val="en-US" w:eastAsia="en-GB"/>
        </w:rPr>
        <w:t>]</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224 </w:t>
      </w:r>
      <w:r w:rsidRPr="00A07549">
        <w:rPr>
          <w:rFonts w:ascii="Book Antiqua" w:eastAsia="Times New Roman" w:hAnsi="Book Antiqua" w:cs="Arial"/>
          <w:b/>
          <w:bCs/>
          <w:sz w:val="24"/>
          <w:szCs w:val="24"/>
          <w:lang w:val="en-US" w:eastAsia="en-GB"/>
        </w:rPr>
        <w:t>Cormier SA</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Taranova</w:t>
      </w:r>
      <w:proofErr w:type="spellEnd"/>
      <w:r w:rsidRPr="00A07549">
        <w:rPr>
          <w:rFonts w:ascii="Book Antiqua" w:eastAsia="Times New Roman" w:hAnsi="Book Antiqua" w:cs="Arial"/>
          <w:bCs/>
          <w:sz w:val="24"/>
          <w:szCs w:val="24"/>
          <w:lang w:val="en-US" w:eastAsia="en-GB"/>
        </w:rPr>
        <w:t xml:space="preserve"> AG, </w:t>
      </w:r>
      <w:proofErr w:type="spellStart"/>
      <w:r w:rsidRPr="00A07549">
        <w:rPr>
          <w:rFonts w:ascii="Book Antiqua" w:eastAsia="Times New Roman" w:hAnsi="Book Antiqua" w:cs="Arial"/>
          <w:bCs/>
          <w:sz w:val="24"/>
          <w:szCs w:val="24"/>
          <w:lang w:val="en-US" w:eastAsia="en-GB"/>
        </w:rPr>
        <w:t>Bedient</w:t>
      </w:r>
      <w:proofErr w:type="spellEnd"/>
      <w:r w:rsidRPr="00A07549">
        <w:rPr>
          <w:rFonts w:ascii="Book Antiqua" w:eastAsia="Times New Roman" w:hAnsi="Book Antiqua" w:cs="Arial"/>
          <w:bCs/>
          <w:sz w:val="24"/>
          <w:szCs w:val="24"/>
          <w:lang w:val="en-US" w:eastAsia="en-GB"/>
        </w:rPr>
        <w:t xml:space="preserve"> C, Nguyen T, </w:t>
      </w:r>
      <w:proofErr w:type="spellStart"/>
      <w:r w:rsidRPr="00A07549">
        <w:rPr>
          <w:rFonts w:ascii="Book Antiqua" w:eastAsia="Times New Roman" w:hAnsi="Book Antiqua" w:cs="Arial"/>
          <w:bCs/>
          <w:sz w:val="24"/>
          <w:szCs w:val="24"/>
          <w:lang w:val="en-US" w:eastAsia="en-GB"/>
        </w:rPr>
        <w:t>Protheroe</w:t>
      </w:r>
      <w:proofErr w:type="spellEnd"/>
      <w:r w:rsidRPr="00A07549">
        <w:rPr>
          <w:rFonts w:ascii="Book Antiqua" w:eastAsia="Times New Roman" w:hAnsi="Book Antiqua" w:cs="Arial"/>
          <w:bCs/>
          <w:sz w:val="24"/>
          <w:szCs w:val="24"/>
          <w:lang w:val="en-US" w:eastAsia="en-GB"/>
        </w:rPr>
        <w:t xml:space="preserve"> C, Pero R, </w:t>
      </w:r>
      <w:proofErr w:type="spellStart"/>
      <w:r w:rsidRPr="00A07549">
        <w:rPr>
          <w:rFonts w:ascii="Book Antiqua" w:eastAsia="Times New Roman" w:hAnsi="Book Antiqua" w:cs="Arial"/>
          <w:bCs/>
          <w:sz w:val="24"/>
          <w:szCs w:val="24"/>
          <w:lang w:val="en-US" w:eastAsia="en-GB"/>
        </w:rPr>
        <w:t>Dimina</w:t>
      </w:r>
      <w:proofErr w:type="spellEnd"/>
      <w:r w:rsidRPr="00A07549">
        <w:rPr>
          <w:rFonts w:ascii="Book Antiqua" w:eastAsia="Times New Roman" w:hAnsi="Book Antiqua" w:cs="Arial"/>
          <w:bCs/>
          <w:sz w:val="24"/>
          <w:szCs w:val="24"/>
          <w:lang w:val="en-US" w:eastAsia="en-GB"/>
        </w:rPr>
        <w:t xml:space="preserve"> D, </w:t>
      </w:r>
      <w:proofErr w:type="spellStart"/>
      <w:r w:rsidRPr="00A07549">
        <w:rPr>
          <w:rFonts w:ascii="Book Antiqua" w:eastAsia="Times New Roman" w:hAnsi="Book Antiqua" w:cs="Arial"/>
          <w:bCs/>
          <w:sz w:val="24"/>
          <w:szCs w:val="24"/>
          <w:lang w:val="en-US" w:eastAsia="en-GB"/>
        </w:rPr>
        <w:t>Ochkur</w:t>
      </w:r>
      <w:proofErr w:type="spellEnd"/>
      <w:r w:rsidRPr="00A07549">
        <w:rPr>
          <w:rFonts w:ascii="Book Antiqua" w:eastAsia="Times New Roman" w:hAnsi="Book Antiqua" w:cs="Arial"/>
          <w:bCs/>
          <w:sz w:val="24"/>
          <w:szCs w:val="24"/>
          <w:lang w:val="en-US" w:eastAsia="en-GB"/>
        </w:rPr>
        <w:t xml:space="preserve"> SI, O'Neill K, Colbert D, </w:t>
      </w:r>
      <w:proofErr w:type="spellStart"/>
      <w:r w:rsidRPr="00A07549">
        <w:rPr>
          <w:rFonts w:ascii="Book Antiqua" w:eastAsia="Times New Roman" w:hAnsi="Book Antiqua" w:cs="Arial"/>
          <w:bCs/>
          <w:sz w:val="24"/>
          <w:szCs w:val="24"/>
          <w:lang w:val="en-US" w:eastAsia="en-GB"/>
        </w:rPr>
        <w:t>Lombari</w:t>
      </w:r>
      <w:proofErr w:type="spellEnd"/>
      <w:r w:rsidRPr="00A07549">
        <w:rPr>
          <w:rFonts w:ascii="Book Antiqua" w:eastAsia="Times New Roman" w:hAnsi="Book Antiqua" w:cs="Arial"/>
          <w:bCs/>
          <w:sz w:val="24"/>
          <w:szCs w:val="24"/>
          <w:lang w:val="en-US" w:eastAsia="en-GB"/>
        </w:rPr>
        <w:t xml:space="preserve"> TR, Constant S, McGarry MP, Lee JJ, Lee NA. Pivotal Advance: eosinophil infiltration of solid tumors is an early and persistent inflammatory host response.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Leukoc</w:t>
      </w:r>
      <w:proofErr w:type="spellEnd"/>
      <w:r w:rsidRPr="00A07549">
        <w:rPr>
          <w:rFonts w:ascii="Book Antiqua" w:eastAsia="Times New Roman" w:hAnsi="Book Antiqua" w:cs="Arial"/>
          <w:bCs/>
          <w:i/>
          <w:iCs/>
          <w:sz w:val="24"/>
          <w:szCs w:val="24"/>
          <w:lang w:val="en-US" w:eastAsia="en-GB"/>
        </w:rPr>
        <w:t xml:space="preserve"> Biol</w:t>
      </w:r>
      <w:r w:rsidRPr="00A07549">
        <w:rPr>
          <w:rFonts w:ascii="Book Antiqua" w:eastAsia="Times New Roman" w:hAnsi="Book Antiqua" w:cs="Arial"/>
          <w:bCs/>
          <w:sz w:val="24"/>
          <w:szCs w:val="24"/>
          <w:lang w:val="en-US" w:eastAsia="en-GB"/>
        </w:rPr>
        <w:t> 2006; </w:t>
      </w:r>
      <w:r w:rsidRPr="00A07549">
        <w:rPr>
          <w:rFonts w:ascii="Book Antiqua" w:eastAsia="Times New Roman" w:hAnsi="Book Antiqua" w:cs="Arial"/>
          <w:b/>
          <w:bCs/>
          <w:sz w:val="24"/>
          <w:szCs w:val="24"/>
          <w:lang w:val="en-US" w:eastAsia="en-GB"/>
        </w:rPr>
        <w:t>79</w:t>
      </w:r>
      <w:r w:rsidRPr="00A07549">
        <w:rPr>
          <w:rFonts w:ascii="Book Antiqua" w:eastAsia="Times New Roman" w:hAnsi="Book Antiqua" w:cs="Arial"/>
          <w:bCs/>
          <w:sz w:val="24"/>
          <w:szCs w:val="24"/>
          <w:lang w:val="en-US" w:eastAsia="en-GB"/>
        </w:rPr>
        <w:t>: 1131-1139 [PMID: 16617160 DOI: 10.1189/jlb.0106027]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225 </w:t>
      </w:r>
      <w:proofErr w:type="spellStart"/>
      <w:r w:rsidRPr="00A07549">
        <w:rPr>
          <w:rFonts w:ascii="Book Antiqua" w:eastAsia="Times New Roman" w:hAnsi="Book Antiqua" w:cs="Arial"/>
          <w:b/>
          <w:bCs/>
          <w:sz w:val="24"/>
          <w:szCs w:val="24"/>
          <w:lang w:val="en-US" w:eastAsia="en-GB"/>
        </w:rPr>
        <w:t>Lotfi</w:t>
      </w:r>
      <w:proofErr w:type="spellEnd"/>
      <w:r w:rsidRPr="00A07549">
        <w:rPr>
          <w:rFonts w:ascii="Book Antiqua" w:eastAsia="Times New Roman" w:hAnsi="Book Antiqua" w:cs="Arial"/>
          <w:b/>
          <w:bCs/>
          <w:sz w:val="24"/>
          <w:szCs w:val="24"/>
          <w:lang w:val="en-US" w:eastAsia="en-GB"/>
        </w:rPr>
        <w:t xml:space="preserve"> R</w:t>
      </w:r>
      <w:r w:rsidRPr="00A07549">
        <w:rPr>
          <w:rFonts w:ascii="Book Antiqua" w:eastAsia="Times New Roman" w:hAnsi="Book Antiqua" w:cs="Arial"/>
          <w:bCs/>
          <w:sz w:val="24"/>
          <w:szCs w:val="24"/>
          <w:lang w:val="en-US" w:eastAsia="en-GB"/>
        </w:rPr>
        <w:t xml:space="preserve">, Lee JJ, </w:t>
      </w:r>
      <w:proofErr w:type="spellStart"/>
      <w:r w:rsidRPr="00A07549">
        <w:rPr>
          <w:rFonts w:ascii="Book Antiqua" w:eastAsia="Times New Roman" w:hAnsi="Book Antiqua" w:cs="Arial"/>
          <w:bCs/>
          <w:sz w:val="24"/>
          <w:szCs w:val="24"/>
          <w:lang w:val="en-US" w:eastAsia="en-GB"/>
        </w:rPr>
        <w:t>Lotze</w:t>
      </w:r>
      <w:proofErr w:type="spellEnd"/>
      <w:r w:rsidRPr="00A07549">
        <w:rPr>
          <w:rFonts w:ascii="Book Antiqua" w:eastAsia="Times New Roman" w:hAnsi="Book Antiqua" w:cs="Arial"/>
          <w:bCs/>
          <w:sz w:val="24"/>
          <w:szCs w:val="24"/>
          <w:lang w:val="en-US" w:eastAsia="en-GB"/>
        </w:rPr>
        <w:t xml:space="preserve"> MT. Eosinophilic granulocytes and damage-associated molecular pattern molecules (DAMPs): role in the inflammatory response within tumors. </w:t>
      </w:r>
      <w:r w:rsidRPr="00A07549">
        <w:rPr>
          <w:rFonts w:ascii="Book Antiqua" w:eastAsia="Times New Roman" w:hAnsi="Book Antiqua" w:cs="Arial"/>
          <w:bCs/>
          <w:i/>
          <w:iCs/>
          <w:sz w:val="24"/>
          <w:szCs w:val="24"/>
          <w:lang w:val="en-US" w:eastAsia="en-GB"/>
        </w:rPr>
        <w:t xml:space="preserve">J </w:t>
      </w:r>
      <w:proofErr w:type="spellStart"/>
      <w:r w:rsidRPr="00A07549">
        <w:rPr>
          <w:rFonts w:ascii="Book Antiqua" w:eastAsia="Times New Roman" w:hAnsi="Book Antiqua" w:cs="Arial"/>
          <w:bCs/>
          <w:i/>
          <w:iCs/>
          <w:sz w:val="24"/>
          <w:szCs w:val="24"/>
          <w:lang w:val="en-US" w:eastAsia="en-GB"/>
        </w:rPr>
        <w:t>Immunother</w:t>
      </w:r>
      <w:proofErr w:type="spellEnd"/>
      <w:r w:rsidRPr="00A07549">
        <w:rPr>
          <w:rFonts w:ascii="Book Antiqua" w:eastAsia="Times New Roman" w:hAnsi="Book Antiqua" w:cs="Arial"/>
          <w:bCs/>
          <w:sz w:val="24"/>
          <w:szCs w:val="24"/>
          <w:lang w:val="en-US" w:eastAsia="en-GB"/>
        </w:rPr>
        <w:t> 2007; </w:t>
      </w:r>
      <w:r w:rsidRPr="00A07549">
        <w:rPr>
          <w:rFonts w:ascii="Book Antiqua" w:eastAsia="Times New Roman" w:hAnsi="Book Antiqua" w:cs="Arial"/>
          <w:b/>
          <w:bCs/>
          <w:sz w:val="24"/>
          <w:szCs w:val="24"/>
          <w:lang w:val="en-US" w:eastAsia="en-GB"/>
        </w:rPr>
        <w:t>30</w:t>
      </w:r>
      <w:r w:rsidRPr="00A07549">
        <w:rPr>
          <w:rFonts w:ascii="Book Antiqua" w:eastAsia="Times New Roman" w:hAnsi="Book Antiqua" w:cs="Arial"/>
          <w:bCs/>
          <w:sz w:val="24"/>
          <w:szCs w:val="24"/>
          <w:lang w:val="en-US" w:eastAsia="en-GB"/>
        </w:rPr>
        <w:t>: 16-28 [PMID: 17198080 DOI: 10.1097/01.cji.</w:t>
      </w:r>
      <w:proofErr w:type="gramStart"/>
      <w:r w:rsidRPr="00A07549">
        <w:rPr>
          <w:rFonts w:ascii="Book Antiqua" w:eastAsia="Times New Roman" w:hAnsi="Book Antiqua" w:cs="Arial"/>
          <w:bCs/>
          <w:sz w:val="24"/>
          <w:szCs w:val="24"/>
          <w:lang w:val="en-US" w:eastAsia="en-GB"/>
        </w:rPr>
        <w:t>0000211324.53396.f</w:t>
      </w:r>
      <w:proofErr w:type="gramEnd"/>
      <w:r w:rsidRPr="00A07549">
        <w:rPr>
          <w:rFonts w:ascii="Book Antiqua" w:eastAsia="Times New Roman" w:hAnsi="Book Antiqua" w:cs="Arial"/>
          <w:bCs/>
          <w:sz w:val="24"/>
          <w:szCs w:val="24"/>
          <w:lang w:val="en-US" w:eastAsia="en-GB"/>
        </w:rPr>
        <w:t>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226 </w:t>
      </w:r>
      <w:r w:rsidRPr="00A07549">
        <w:rPr>
          <w:rFonts w:ascii="Book Antiqua" w:eastAsia="Times New Roman" w:hAnsi="Book Antiqua" w:cs="Arial"/>
          <w:b/>
          <w:bCs/>
          <w:sz w:val="24"/>
          <w:szCs w:val="24"/>
          <w:lang w:val="en-US" w:eastAsia="en-GB"/>
        </w:rPr>
        <w:t>Lahm H</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Hoeflich</w:t>
      </w:r>
      <w:proofErr w:type="spellEnd"/>
      <w:r w:rsidRPr="00A07549">
        <w:rPr>
          <w:rFonts w:ascii="Book Antiqua" w:eastAsia="Times New Roman" w:hAnsi="Book Antiqua" w:cs="Arial"/>
          <w:bCs/>
          <w:sz w:val="24"/>
          <w:szCs w:val="24"/>
          <w:lang w:val="en-US" w:eastAsia="en-GB"/>
        </w:rPr>
        <w:t xml:space="preserve"> A, Andre S, </w:t>
      </w:r>
      <w:proofErr w:type="spellStart"/>
      <w:r w:rsidRPr="00A07549">
        <w:rPr>
          <w:rFonts w:ascii="Book Antiqua" w:eastAsia="Times New Roman" w:hAnsi="Book Antiqua" w:cs="Arial"/>
          <w:bCs/>
          <w:sz w:val="24"/>
          <w:szCs w:val="24"/>
          <w:lang w:val="en-US" w:eastAsia="en-GB"/>
        </w:rPr>
        <w:t>Sordat</w:t>
      </w:r>
      <w:proofErr w:type="spellEnd"/>
      <w:r w:rsidRPr="00A07549">
        <w:rPr>
          <w:rFonts w:ascii="Book Antiqua" w:eastAsia="Times New Roman" w:hAnsi="Book Antiqua" w:cs="Arial"/>
          <w:bCs/>
          <w:sz w:val="24"/>
          <w:szCs w:val="24"/>
          <w:lang w:val="en-US" w:eastAsia="en-GB"/>
        </w:rPr>
        <w:t xml:space="preserve"> B, </w:t>
      </w:r>
      <w:proofErr w:type="spellStart"/>
      <w:r w:rsidRPr="00A07549">
        <w:rPr>
          <w:rFonts w:ascii="Book Antiqua" w:eastAsia="Times New Roman" w:hAnsi="Book Antiqua" w:cs="Arial"/>
          <w:bCs/>
          <w:sz w:val="24"/>
          <w:szCs w:val="24"/>
          <w:lang w:val="en-US" w:eastAsia="en-GB"/>
        </w:rPr>
        <w:t>Kaltner</w:t>
      </w:r>
      <w:proofErr w:type="spellEnd"/>
      <w:r w:rsidRPr="00A07549">
        <w:rPr>
          <w:rFonts w:ascii="Book Antiqua" w:eastAsia="Times New Roman" w:hAnsi="Book Antiqua" w:cs="Arial"/>
          <w:bCs/>
          <w:sz w:val="24"/>
          <w:szCs w:val="24"/>
          <w:lang w:val="en-US" w:eastAsia="en-GB"/>
        </w:rPr>
        <w:t xml:space="preserve"> H, Wolf E, </w:t>
      </w:r>
      <w:proofErr w:type="spellStart"/>
      <w:r w:rsidRPr="00A07549">
        <w:rPr>
          <w:rFonts w:ascii="Book Antiqua" w:eastAsia="Times New Roman" w:hAnsi="Book Antiqua" w:cs="Arial"/>
          <w:bCs/>
          <w:sz w:val="24"/>
          <w:szCs w:val="24"/>
          <w:lang w:val="en-US" w:eastAsia="en-GB"/>
        </w:rPr>
        <w:t>Gabius</w:t>
      </w:r>
      <w:proofErr w:type="spellEnd"/>
      <w:r w:rsidRPr="00A07549">
        <w:rPr>
          <w:rFonts w:ascii="Book Antiqua" w:eastAsia="Times New Roman" w:hAnsi="Book Antiqua" w:cs="Arial"/>
          <w:bCs/>
          <w:sz w:val="24"/>
          <w:szCs w:val="24"/>
          <w:lang w:val="en-US" w:eastAsia="en-GB"/>
        </w:rPr>
        <w:t xml:space="preserve"> HJ. Gene expression of galectin-9/</w:t>
      </w:r>
      <w:proofErr w:type="spellStart"/>
      <w:r w:rsidRPr="00A07549">
        <w:rPr>
          <w:rFonts w:ascii="Book Antiqua" w:eastAsia="Times New Roman" w:hAnsi="Book Antiqua" w:cs="Arial"/>
          <w:bCs/>
          <w:sz w:val="24"/>
          <w:szCs w:val="24"/>
          <w:lang w:val="en-US" w:eastAsia="en-GB"/>
        </w:rPr>
        <w:t>ecalectin</w:t>
      </w:r>
      <w:proofErr w:type="spellEnd"/>
      <w:r w:rsidRPr="00A07549">
        <w:rPr>
          <w:rFonts w:ascii="Book Antiqua" w:eastAsia="Times New Roman" w:hAnsi="Book Antiqua" w:cs="Arial"/>
          <w:bCs/>
          <w:sz w:val="24"/>
          <w:szCs w:val="24"/>
          <w:lang w:val="en-US" w:eastAsia="en-GB"/>
        </w:rPr>
        <w:t>, a potent eosinophil chemoattractant, and/or the insertional isoform in human colorectal carcinoma cell lines and detection of frame-shift mutations for protein sequence truncations in the second functional lectin domain. </w:t>
      </w:r>
      <w:r w:rsidRPr="00A07549">
        <w:rPr>
          <w:rFonts w:ascii="Book Antiqua" w:eastAsia="Times New Roman" w:hAnsi="Book Antiqua" w:cs="Arial"/>
          <w:bCs/>
          <w:i/>
          <w:iCs/>
          <w:sz w:val="24"/>
          <w:szCs w:val="24"/>
          <w:lang w:val="en-US" w:eastAsia="en-GB"/>
        </w:rPr>
        <w:t>Int J Oncol</w:t>
      </w:r>
      <w:r w:rsidRPr="00A07549">
        <w:rPr>
          <w:rFonts w:ascii="Book Antiqua" w:eastAsia="Times New Roman" w:hAnsi="Book Antiqua" w:cs="Arial"/>
          <w:bCs/>
          <w:sz w:val="24"/>
          <w:szCs w:val="24"/>
          <w:lang w:val="en-US" w:eastAsia="en-GB"/>
        </w:rPr>
        <w:t> 2000; </w:t>
      </w:r>
      <w:r w:rsidRPr="00A07549">
        <w:rPr>
          <w:rFonts w:ascii="Book Antiqua" w:eastAsia="Times New Roman" w:hAnsi="Book Antiqua" w:cs="Arial"/>
          <w:b/>
          <w:bCs/>
          <w:sz w:val="24"/>
          <w:szCs w:val="24"/>
          <w:lang w:val="en-US" w:eastAsia="en-GB"/>
        </w:rPr>
        <w:t>17</w:t>
      </w:r>
      <w:r w:rsidRPr="00A07549">
        <w:rPr>
          <w:rFonts w:ascii="Book Antiqua" w:eastAsia="Times New Roman" w:hAnsi="Book Antiqua" w:cs="Arial"/>
          <w:bCs/>
          <w:sz w:val="24"/>
          <w:szCs w:val="24"/>
          <w:lang w:val="en-US" w:eastAsia="en-GB"/>
        </w:rPr>
        <w:t>: 519-524 [PMID: 10938393 DOI: 10.3892/ijo.17.3.519]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227 </w:t>
      </w:r>
      <w:proofErr w:type="spellStart"/>
      <w:r w:rsidRPr="00A07549">
        <w:rPr>
          <w:rFonts w:ascii="Book Antiqua" w:eastAsia="Times New Roman" w:hAnsi="Book Antiqua" w:cs="Arial"/>
          <w:b/>
          <w:bCs/>
          <w:sz w:val="24"/>
          <w:szCs w:val="24"/>
          <w:lang w:val="en-US" w:eastAsia="en-GB"/>
        </w:rPr>
        <w:t>Wågsäter</w:t>
      </w:r>
      <w:proofErr w:type="spellEnd"/>
      <w:r w:rsidRPr="00A07549">
        <w:rPr>
          <w:rFonts w:ascii="Book Antiqua" w:eastAsia="Times New Roman" w:hAnsi="Book Antiqua" w:cs="Arial"/>
          <w:b/>
          <w:bCs/>
          <w:sz w:val="24"/>
          <w:szCs w:val="24"/>
          <w:lang w:val="en-US" w:eastAsia="en-GB"/>
        </w:rPr>
        <w:t xml:space="preserve"> D</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Löfgren</w:t>
      </w:r>
      <w:proofErr w:type="spellEnd"/>
      <w:r w:rsidRPr="00A07549">
        <w:rPr>
          <w:rFonts w:ascii="Book Antiqua" w:eastAsia="Times New Roman" w:hAnsi="Book Antiqua" w:cs="Arial"/>
          <w:bCs/>
          <w:sz w:val="24"/>
          <w:szCs w:val="24"/>
          <w:lang w:val="en-US" w:eastAsia="en-GB"/>
        </w:rPr>
        <w:t xml:space="preserve"> S, </w:t>
      </w:r>
      <w:proofErr w:type="spellStart"/>
      <w:r w:rsidRPr="00A07549">
        <w:rPr>
          <w:rFonts w:ascii="Book Antiqua" w:eastAsia="Times New Roman" w:hAnsi="Book Antiqua" w:cs="Arial"/>
          <w:bCs/>
          <w:sz w:val="24"/>
          <w:szCs w:val="24"/>
          <w:lang w:val="en-US" w:eastAsia="en-GB"/>
        </w:rPr>
        <w:t>Hugander</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Dienus</w:t>
      </w:r>
      <w:proofErr w:type="spellEnd"/>
      <w:r w:rsidRPr="00A07549">
        <w:rPr>
          <w:rFonts w:ascii="Book Antiqua" w:eastAsia="Times New Roman" w:hAnsi="Book Antiqua" w:cs="Arial"/>
          <w:bCs/>
          <w:sz w:val="24"/>
          <w:szCs w:val="24"/>
          <w:lang w:val="en-US" w:eastAsia="en-GB"/>
        </w:rPr>
        <w:t xml:space="preserve"> O, </w:t>
      </w:r>
      <w:proofErr w:type="spellStart"/>
      <w:r w:rsidRPr="00A07549">
        <w:rPr>
          <w:rFonts w:ascii="Book Antiqua" w:eastAsia="Times New Roman" w:hAnsi="Book Antiqua" w:cs="Arial"/>
          <w:bCs/>
          <w:sz w:val="24"/>
          <w:szCs w:val="24"/>
          <w:lang w:val="en-US" w:eastAsia="en-GB"/>
        </w:rPr>
        <w:t>Dimberg</w:t>
      </w:r>
      <w:proofErr w:type="spellEnd"/>
      <w:r w:rsidRPr="00A07549">
        <w:rPr>
          <w:rFonts w:ascii="Book Antiqua" w:eastAsia="Times New Roman" w:hAnsi="Book Antiqua" w:cs="Arial"/>
          <w:bCs/>
          <w:sz w:val="24"/>
          <w:szCs w:val="24"/>
          <w:lang w:val="en-US" w:eastAsia="en-GB"/>
        </w:rPr>
        <w:t xml:space="preserve"> J. Analysis of single nucleotide polymorphism in the promoter and protein expression of the chemokine eotaxin-1 in colorectal cancer patients. </w:t>
      </w:r>
      <w:r w:rsidRPr="00A07549">
        <w:rPr>
          <w:rFonts w:ascii="Book Antiqua" w:eastAsia="Times New Roman" w:hAnsi="Book Antiqua" w:cs="Arial"/>
          <w:bCs/>
          <w:i/>
          <w:iCs/>
          <w:sz w:val="24"/>
          <w:szCs w:val="24"/>
          <w:lang w:val="en-US" w:eastAsia="en-GB"/>
        </w:rPr>
        <w:t>World J Surg Oncol</w:t>
      </w:r>
      <w:r w:rsidRPr="00A07549">
        <w:rPr>
          <w:rFonts w:ascii="Book Antiqua" w:eastAsia="Times New Roman" w:hAnsi="Book Antiqua" w:cs="Arial"/>
          <w:bCs/>
          <w:sz w:val="24"/>
          <w:szCs w:val="24"/>
          <w:lang w:val="en-US" w:eastAsia="en-GB"/>
        </w:rPr>
        <w:t> 2007; </w:t>
      </w:r>
      <w:r w:rsidRPr="00A07549">
        <w:rPr>
          <w:rFonts w:ascii="Book Antiqua" w:eastAsia="Times New Roman" w:hAnsi="Book Antiqua" w:cs="Arial"/>
          <w:b/>
          <w:bCs/>
          <w:sz w:val="24"/>
          <w:szCs w:val="24"/>
          <w:lang w:val="en-US" w:eastAsia="en-GB"/>
        </w:rPr>
        <w:t>5</w:t>
      </w:r>
      <w:r w:rsidRPr="00A07549">
        <w:rPr>
          <w:rFonts w:ascii="Book Antiqua" w:eastAsia="Times New Roman" w:hAnsi="Book Antiqua" w:cs="Arial"/>
          <w:bCs/>
          <w:sz w:val="24"/>
          <w:szCs w:val="24"/>
          <w:lang w:val="en-US" w:eastAsia="en-GB"/>
        </w:rPr>
        <w:t>: 84 [PMID: 17672898 DOI: 10.1186/1477-7819-5-84]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228 </w:t>
      </w:r>
      <w:r w:rsidRPr="00A07549">
        <w:rPr>
          <w:rFonts w:ascii="Book Antiqua" w:eastAsia="Times New Roman" w:hAnsi="Book Antiqua" w:cs="Arial"/>
          <w:b/>
          <w:bCs/>
          <w:sz w:val="24"/>
          <w:szCs w:val="24"/>
          <w:lang w:val="en-US" w:eastAsia="en-GB"/>
        </w:rPr>
        <w:t>Hollande C</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Boussier</w:t>
      </w:r>
      <w:proofErr w:type="spellEnd"/>
      <w:r w:rsidRPr="00A07549">
        <w:rPr>
          <w:rFonts w:ascii="Book Antiqua" w:eastAsia="Times New Roman" w:hAnsi="Book Antiqua" w:cs="Arial"/>
          <w:bCs/>
          <w:sz w:val="24"/>
          <w:szCs w:val="24"/>
          <w:lang w:val="en-US" w:eastAsia="en-GB"/>
        </w:rPr>
        <w:t xml:space="preserve"> J, </w:t>
      </w:r>
      <w:proofErr w:type="spellStart"/>
      <w:r w:rsidRPr="00A07549">
        <w:rPr>
          <w:rFonts w:ascii="Book Antiqua" w:eastAsia="Times New Roman" w:hAnsi="Book Antiqua" w:cs="Arial"/>
          <w:bCs/>
          <w:sz w:val="24"/>
          <w:szCs w:val="24"/>
          <w:lang w:val="en-US" w:eastAsia="en-GB"/>
        </w:rPr>
        <w:t>Ziai</w:t>
      </w:r>
      <w:proofErr w:type="spellEnd"/>
      <w:r w:rsidRPr="00A07549">
        <w:rPr>
          <w:rFonts w:ascii="Book Antiqua" w:eastAsia="Times New Roman" w:hAnsi="Book Antiqua" w:cs="Arial"/>
          <w:bCs/>
          <w:sz w:val="24"/>
          <w:szCs w:val="24"/>
          <w:lang w:val="en-US" w:eastAsia="en-GB"/>
        </w:rPr>
        <w:t xml:space="preserve"> J, Nozawa T, </w:t>
      </w:r>
      <w:proofErr w:type="spellStart"/>
      <w:r w:rsidRPr="00A07549">
        <w:rPr>
          <w:rFonts w:ascii="Book Antiqua" w:eastAsia="Times New Roman" w:hAnsi="Book Antiqua" w:cs="Arial"/>
          <w:bCs/>
          <w:sz w:val="24"/>
          <w:szCs w:val="24"/>
          <w:lang w:val="en-US" w:eastAsia="en-GB"/>
        </w:rPr>
        <w:t>Bondet</w:t>
      </w:r>
      <w:proofErr w:type="spellEnd"/>
      <w:r w:rsidRPr="00A07549">
        <w:rPr>
          <w:rFonts w:ascii="Book Antiqua" w:eastAsia="Times New Roman" w:hAnsi="Book Antiqua" w:cs="Arial"/>
          <w:bCs/>
          <w:sz w:val="24"/>
          <w:szCs w:val="24"/>
          <w:lang w:val="en-US" w:eastAsia="en-GB"/>
        </w:rPr>
        <w:t xml:space="preserve"> V, Phung W, Lu B, Duffy D, Paradis V, Mallet V, </w:t>
      </w:r>
      <w:proofErr w:type="spellStart"/>
      <w:r w:rsidRPr="00A07549">
        <w:rPr>
          <w:rFonts w:ascii="Book Antiqua" w:eastAsia="Times New Roman" w:hAnsi="Book Antiqua" w:cs="Arial"/>
          <w:bCs/>
          <w:sz w:val="24"/>
          <w:szCs w:val="24"/>
          <w:lang w:val="en-US" w:eastAsia="en-GB"/>
        </w:rPr>
        <w:t>Eberl</w:t>
      </w:r>
      <w:proofErr w:type="spellEnd"/>
      <w:r w:rsidRPr="00A07549">
        <w:rPr>
          <w:rFonts w:ascii="Book Antiqua" w:eastAsia="Times New Roman" w:hAnsi="Book Antiqua" w:cs="Arial"/>
          <w:bCs/>
          <w:sz w:val="24"/>
          <w:szCs w:val="24"/>
          <w:lang w:val="en-US" w:eastAsia="en-GB"/>
        </w:rPr>
        <w:t xml:space="preserve"> G, Sandoval W, </w:t>
      </w:r>
      <w:proofErr w:type="spellStart"/>
      <w:r w:rsidRPr="00A07549">
        <w:rPr>
          <w:rFonts w:ascii="Book Antiqua" w:eastAsia="Times New Roman" w:hAnsi="Book Antiqua" w:cs="Arial"/>
          <w:bCs/>
          <w:sz w:val="24"/>
          <w:szCs w:val="24"/>
          <w:lang w:val="en-US" w:eastAsia="en-GB"/>
        </w:rPr>
        <w:t>Schartner</w:t>
      </w:r>
      <w:proofErr w:type="spellEnd"/>
      <w:r w:rsidRPr="00A07549">
        <w:rPr>
          <w:rFonts w:ascii="Book Antiqua" w:eastAsia="Times New Roman" w:hAnsi="Book Antiqua" w:cs="Arial"/>
          <w:bCs/>
          <w:sz w:val="24"/>
          <w:szCs w:val="24"/>
          <w:lang w:val="en-US" w:eastAsia="en-GB"/>
        </w:rPr>
        <w:t xml:space="preserve"> JM, Pol S, </w:t>
      </w:r>
      <w:proofErr w:type="spellStart"/>
      <w:r w:rsidRPr="00A07549">
        <w:rPr>
          <w:rFonts w:ascii="Book Antiqua" w:eastAsia="Times New Roman" w:hAnsi="Book Antiqua" w:cs="Arial"/>
          <w:bCs/>
          <w:sz w:val="24"/>
          <w:szCs w:val="24"/>
          <w:lang w:val="en-US" w:eastAsia="en-GB"/>
        </w:rPr>
        <w:t>Barreira</w:t>
      </w:r>
      <w:proofErr w:type="spellEnd"/>
      <w:r w:rsidRPr="00A07549">
        <w:rPr>
          <w:rFonts w:ascii="Book Antiqua" w:eastAsia="Times New Roman" w:hAnsi="Book Antiqua" w:cs="Arial"/>
          <w:bCs/>
          <w:sz w:val="24"/>
          <w:szCs w:val="24"/>
          <w:lang w:val="en-US" w:eastAsia="en-GB"/>
        </w:rPr>
        <w:t xml:space="preserve"> da Silva R, Albert ML. Inhibition of the dipeptidyl peptidase DPP4 (CD26) reveals IL-33-</w:t>
      </w:r>
      <w:r w:rsidRPr="00A07549">
        <w:rPr>
          <w:rFonts w:ascii="Book Antiqua" w:eastAsia="Times New Roman" w:hAnsi="Book Antiqua" w:cs="Arial"/>
          <w:bCs/>
          <w:sz w:val="24"/>
          <w:szCs w:val="24"/>
          <w:lang w:val="en-US" w:eastAsia="en-GB"/>
        </w:rPr>
        <w:lastRenderedPageBreak/>
        <w:t>dependent eosinophil-mediated control of tumor growth. </w:t>
      </w:r>
      <w:r w:rsidRPr="00A07549">
        <w:rPr>
          <w:rFonts w:ascii="Book Antiqua" w:eastAsia="Times New Roman" w:hAnsi="Book Antiqua" w:cs="Arial"/>
          <w:bCs/>
          <w:i/>
          <w:iCs/>
          <w:sz w:val="24"/>
          <w:szCs w:val="24"/>
          <w:lang w:val="en-US" w:eastAsia="en-GB"/>
        </w:rPr>
        <w:t>Nat Immunol</w:t>
      </w:r>
      <w:r w:rsidRPr="00A07549">
        <w:rPr>
          <w:rFonts w:ascii="Book Antiqua" w:eastAsia="Times New Roman" w:hAnsi="Book Antiqua" w:cs="Arial"/>
          <w:bCs/>
          <w:sz w:val="24"/>
          <w:szCs w:val="24"/>
          <w:lang w:val="en-US" w:eastAsia="en-GB"/>
        </w:rPr>
        <w:t> 2019; </w:t>
      </w:r>
      <w:r w:rsidRPr="00A07549">
        <w:rPr>
          <w:rFonts w:ascii="Book Antiqua" w:eastAsia="Times New Roman" w:hAnsi="Book Antiqua" w:cs="Arial"/>
          <w:b/>
          <w:bCs/>
          <w:sz w:val="24"/>
          <w:szCs w:val="24"/>
          <w:lang w:val="en-US" w:eastAsia="en-GB"/>
        </w:rPr>
        <w:t>20</w:t>
      </w:r>
      <w:r w:rsidRPr="00A07549">
        <w:rPr>
          <w:rFonts w:ascii="Book Antiqua" w:eastAsia="Times New Roman" w:hAnsi="Book Antiqua" w:cs="Arial"/>
          <w:bCs/>
          <w:sz w:val="24"/>
          <w:szCs w:val="24"/>
          <w:lang w:val="en-US" w:eastAsia="en-GB"/>
        </w:rPr>
        <w:t>: 257-264 [PMID: 30778250 DOI: 10.1038/s41590-019-0321-5]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229 </w:t>
      </w:r>
      <w:proofErr w:type="spellStart"/>
      <w:r w:rsidRPr="00A07549">
        <w:rPr>
          <w:rFonts w:ascii="Book Antiqua" w:eastAsia="Times New Roman" w:hAnsi="Book Antiqua" w:cs="Arial"/>
          <w:b/>
          <w:bCs/>
          <w:sz w:val="24"/>
          <w:szCs w:val="24"/>
          <w:lang w:val="en-US" w:eastAsia="en-GB"/>
        </w:rPr>
        <w:t>Munitz</w:t>
      </w:r>
      <w:proofErr w:type="spellEnd"/>
      <w:r w:rsidRPr="00A07549">
        <w:rPr>
          <w:rFonts w:ascii="Book Antiqua" w:eastAsia="Times New Roman" w:hAnsi="Book Antiqua" w:cs="Arial"/>
          <w:b/>
          <w:bCs/>
          <w:sz w:val="24"/>
          <w:szCs w:val="24"/>
          <w:lang w:val="en-US" w:eastAsia="en-GB"/>
        </w:rPr>
        <w:t xml:space="preserve"> A</w:t>
      </w:r>
      <w:r w:rsidRPr="00A07549">
        <w:rPr>
          <w:rFonts w:ascii="Book Antiqua" w:eastAsia="Times New Roman" w:hAnsi="Book Antiqua" w:cs="Arial"/>
          <w:bCs/>
          <w:sz w:val="24"/>
          <w:szCs w:val="24"/>
          <w:lang w:val="en-US" w:eastAsia="en-GB"/>
        </w:rPr>
        <w:t>, Hogan SP. Alarming eosinophils to combat tumors. </w:t>
      </w:r>
      <w:r w:rsidRPr="00A07549">
        <w:rPr>
          <w:rFonts w:ascii="Book Antiqua" w:eastAsia="Times New Roman" w:hAnsi="Book Antiqua" w:cs="Arial"/>
          <w:bCs/>
          <w:i/>
          <w:iCs/>
          <w:sz w:val="24"/>
          <w:szCs w:val="24"/>
          <w:lang w:val="en-US" w:eastAsia="en-GB"/>
        </w:rPr>
        <w:t>Nat Immunol</w:t>
      </w:r>
      <w:r w:rsidRPr="00A07549">
        <w:rPr>
          <w:rFonts w:ascii="Book Antiqua" w:eastAsia="Times New Roman" w:hAnsi="Book Antiqua" w:cs="Arial"/>
          <w:bCs/>
          <w:sz w:val="24"/>
          <w:szCs w:val="24"/>
          <w:lang w:val="en-US" w:eastAsia="en-GB"/>
        </w:rPr>
        <w:t> 2019;</w:t>
      </w:r>
      <w:r w:rsidR="002F403E">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
          <w:bCs/>
          <w:sz w:val="24"/>
          <w:szCs w:val="24"/>
          <w:lang w:val="en-US" w:eastAsia="en-GB"/>
        </w:rPr>
        <w:t>20</w:t>
      </w:r>
      <w:r w:rsidRPr="00A07549">
        <w:rPr>
          <w:rFonts w:ascii="Book Antiqua" w:eastAsia="Times New Roman" w:hAnsi="Book Antiqua" w:cs="Arial"/>
          <w:bCs/>
          <w:sz w:val="24"/>
          <w:szCs w:val="24"/>
          <w:lang w:val="en-US" w:eastAsia="en-GB"/>
        </w:rPr>
        <w:t>: 250-252 [PMID: 30778244 DOI: 10.1038/s41590-019-0318-0]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230 </w:t>
      </w:r>
      <w:r w:rsidRPr="00A07549">
        <w:rPr>
          <w:rFonts w:ascii="Book Antiqua" w:eastAsia="Times New Roman" w:hAnsi="Book Antiqua" w:cs="Arial"/>
          <w:b/>
          <w:bCs/>
          <w:sz w:val="24"/>
          <w:szCs w:val="24"/>
          <w:lang w:val="en-US" w:eastAsia="en-GB"/>
        </w:rPr>
        <w:t>Cherry WB</w:t>
      </w:r>
      <w:r w:rsidRPr="00A07549">
        <w:rPr>
          <w:rFonts w:ascii="Book Antiqua" w:eastAsia="Times New Roman" w:hAnsi="Book Antiqua" w:cs="Arial"/>
          <w:bCs/>
          <w:sz w:val="24"/>
          <w:szCs w:val="24"/>
          <w:lang w:val="en-US" w:eastAsia="en-GB"/>
        </w:rPr>
        <w:t xml:space="preserve">, Yoon J, </w:t>
      </w:r>
      <w:proofErr w:type="spellStart"/>
      <w:r w:rsidRPr="00A07549">
        <w:rPr>
          <w:rFonts w:ascii="Book Antiqua" w:eastAsia="Times New Roman" w:hAnsi="Book Antiqua" w:cs="Arial"/>
          <w:bCs/>
          <w:sz w:val="24"/>
          <w:szCs w:val="24"/>
          <w:lang w:val="en-US" w:eastAsia="en-GB"/>
        </w:rPr>
        <w:t>Bartemes</w:t>
      </w:r>
      <w:proofErr w:type="spellEnd"/>
      <w:r w:rsidRPr="00A07549">
        <w:rPr>
          <w:rFonts w:ascii="Book Antiqua" w:eastAsia="Times New Roman" w:hAnsi="Book Antiqua" w:cs="Arial"/>
          <w:bCs/>
          <w:sz w:val="24"/>
          <w:szCs w:val="24"/>
          <w:lang w:val="en-US" w:eastAsia="en-GB"/>
        </w:rPr>
        <w:t xml:space="preserve"> KR, </w:t>
      </w:r>
      <w:proofErr w:type="spellStart"/>
      <w:r w:rsidRPr="00A07549">
        <w:rPr>
          <w:rFonts w:ascii="Book Antiqua" w:eastAsia="Times New Roman" w:hAnsi="Book Antiqua" w:cs="Arial"/>
          <w:bCs/>
          <w:sz w:val="24"/>
          <w:szCs w:val="24"/>
          <w:lang w:val="en-US" w:eastAsia="en-GB"/>
        </w:rPr>
        <w:t>Iijima</w:t>
      </w:r>
      <w:proofErr w:type="spellEnd"/>
      <w:r w:rsidRPr="00A07549">
        <w:rPr>
          <w:rFonts w:ascii="Book Antiqua" w:eastAsia="Times New Roman" w:hAnsi="Book Antiqua" w:cs="Arial"/>
          <w:bCs/>
          <w:sz w:val="24"/>
          <w:szCs w:val="24"/>
          <w:lang w:val="en-US" w:eastAsia="en-GB"/>
        </w:rPr>
        <w:t xml:space="preserve"> K, Kita H. A novel IL-1 family cytokine, IL-33, potently activates human eosinophils. </w:t>
      </w:r>
      <w:r w:rsidRPr="00A07549">
        <w:rPr>
          <w:rFonts w:ascii="Book Antiqua" w:eastAsia="Times New Roman" w:hAnsi="Book Antiqua" w:cs="Arial"/>
          <w:bCs/>
          <w:i/>
          <w:iCs/>
          <w:sz w:val="24"/>
          <w:szCs w:val="24"/>
          <w:lang w:val="en-US" w:eastAsia="en-GB"/>
        </w:rPr>
        <w:t>J Allergy Clin Immunol</w:t>
      </w:r>
      <w:r w:rsidRPr="00A07549">
        <w:rPr>
          <w:rFonts w:ascii="Book Antiqua" w:eastAsia="Times New Roman" w:hAnsi="Book Antiqua" w:cs="Arial"/>
          <w:bCs/>
          <w:sz w:val="24"/>
          <w:szCs w:val="24"/>
          <w:lang w:val="en-US" w:eastAsia="en-GB"/>
        </w:rPr>
        <w:t> 2008; </w:t>
      </w:r>
      <w:r w:rsidRPr="00A07549">
        <w:rPr>
          <w:rFonts w:ascii="Book Antiqua" w:eastAsia="Times New Roman" w:hAnsi="Book Antiqua" w:cs="Arial"/>
          <w:b/>
          <w:bCs/>
          <w:sz w:val="24"/>
          <w:szCs w:val="24"/>
          <w:lang w:val="en-US" w:eastAsia="en-GB"/>
        </w:rPr>
        <w:t>121</w:t>
      </w:r>
      <w:r w:rsidRPr="00A07549">
        <w:rPr>
          <w:rFonts w:ascii="Book Antiqua" w:eastAsia="Times New Roman" w:hAnsi="Book Antiqua" w:cs="Arial"/>
          <w:bCs/>
          <w:sz w:val="24"/>
          <w:szCs w:val="24"/>
          <w:lang w:val="en-US" w:eastAsia="en-GB"/>
        </w:rPr>
        <w:t>: 1484-1490 [PMID: 18539196 DOI: 10.1016/j.jaci.2008.04.005]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231 </w:t>
      </w:r>
      <w:r w:rsidRPr="00A07549">
        <w:rPr>
          <w:rFonts w:ascii="Book Antiqua" w:eastAsia="Times New Roman" w:hAnsi="Book Antiqua" w:cs="Arial"/>
          <w:b/>
          <w:bCs/>
          <w:sz w:val="24"/>
          <w:szCs w:val="24"/>
          <w:lang w:val="en-US" w:eastAsia="en-GB"/>
        </w:rPr>
        <w:t>Malik A</w:t>
      </w:r>
      <w:r w:rsidRPr="00A07549">
        <w:rPr>
          <w:rFonts w:ascii="Book Antiqua" w:eastAsia="Times New Roman" w:hAnsi="Book Antiqua" w:cs="Arial"/>
          <w:bCs/>
          <w:sz w:val="24"/>
          <w:szCs w:val="24"/>
          <w:lang w:val="en-US" w:eastAsia="en-GB"/>
        </w:rPr>
        <w:t xml:space="preserve">, Sharma D, Zhu Q, Karki R, Guy CS, Vogel P, </w:t>
      </w:r>
      <w:proofErr w:type="spellStart"/>
      <w:r w:rsidRPr="00A07549">
        <w:rPr>
          <w:rFonts w:ascii="Book Antiqua" w:eastAsia="Times New Roman" w:hAnsi="Book Antiqua" w:cs="Arial"/>
          <w:bCs/>
          <w:sz w:val="24"/>
          <w:szCs w:val="24"/>
          <w:lang w:val="en-US" w:eastAsia="en-GB"/>
        </w:rPr>
        <w:t>Kanneganti</w:t>
      </w:r>
      <w:proofErr w:type="spellEnd"/>
      <w:r w:rsidRPr="00A07549">
        <w:rPr>
          <w:rFonts w:ascii="Book Antiqua" w:eastAsia="Times New Roman" w:hAnsi="Book Antiqua" w:cs="Arial"/>
          <w:bCs/>
          <w:sz w:val="24"/>
          <w:szCs w:val="24"/>
          <w:lang w:val="en-US" w:eastAsia="en-GB"/>
        </w:rPr>
        <w:t xml:space="preserve"> TD. IL-33 regulates the IgA-microbiota axis to restrain IL-1α-dependent colitis and tumorigenesis. </w:t>
      </w:r>
      <w:r w:rsidRPr="00A07549">
        <w:rPr>
          <w:rFonts w:ascii="Book Antiqua" w:eastAsia="Times New Roman" w:hAnsi="Book Antiqua" w:cs="Arial"/>
          <w:bCs/>
          <w:i/>
          <w:iCs/>
          <w:sz w:val="24"/>
          <w:szCs w:val="24"/>
          <w:lang w:val="en-US" w:eastAsia="en-GB"/>
        </w:rPr>
        <w:t>J Clin Invest</w:t>
      </w:r>
      <w:r w:rsidR="002B5B3C">
        <w:rPr>
          <w:rFonts w:ascii="Book Antiqua" w:eastAsia="Times New Roman" w:hAnsi="Book Antiqua" w:cs="Arial"/>
          <w:bCs/>
          <w:i/>
          <w:iCs/>
          <w:sz w:val="24"/>
          <w:szCs w:val="24"/>
          <w:lang w:val="en-US" w:eastAsia="en-GB"/>
        </w:rPr>
        <w:t xml:space="preserve"> </w:t>
      </w:r>
      <w:r w:rsidRPr="00A07549">
        <w:rPr>
          <w:rFonts w:ascii="Book Antiqua" w:eastAsia="Times New Roman" w:hAnsi="Book Antiqua" w:cs="Arial"/>
          <w:bCs/>
          <w:sz w:val="24"/>
          <w:szCs w:val="24"/>
          <w:lang w:val="en-US" w:eastAsia="en-GB"/>
        </w:rPr>
        <w:t>2016; </w:t>
      </w:r>
      <w:r w:rsidRPr="00A07549">
        <w:rPr>
          <w:rFonts w:ascii="Book Antiqua" w:eastAsia="Times New Roman" w:hAnsi="Book Antiqua" w:cs="Arial"/>
          <w:b/>
          <w:bCs/>
          <w:sz w:val="24"/>
          <w:szCs w:val="24"/>
          <w:lang w:val="en-US" w:eastAsia="en-GB"/>
        </w:rPr>
        <w:t>126</w:t>
      </w:r>
      <w:r w:rsidRPr="00A07549">
        <w:rPr>
          <w:rFonts w:ascii="Book Antiqua" w:eastAsia="Times New Roman" w:hAnsi="Book Antiqua" w:cs="Arial"/>
          <w:bCs/>
          <w:sz w:val="24"/>
          <w:szCs w:val="24"/>
          <w:lang w:val="en-US" w:eastAsia="en-GB"/>
        </w:rPr>
        <w:t>: 4469-4481 [PMID: 27775548 DOI: 10.1172/JCI88625]</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232 </w:t>
      </w:r>
      <w:r w:rsidRPr="00A07549">
        <w:rPr>
          <w:rFonts w:ascii="Book Antiqua" w:eastAsia="Times New Roman" w:hAnsi="Book Antiqua" w:cs="Arial"/>
          <w:b/>
          <w:bCs/>
          <w:sz w:val="24"/>
          <w:szCs w:val="24"/>
          <w:lang w:val="en-US" w:eastAsia="en-GB"/>
        </w:rPr>
        <w:t>Legrand F</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Driss</w:t>
      </w:r>
      <w:proofErr w:type="spellEnd"/>
      <w:r w:rsidRPr="00A07549">
        <w:rPr>
          <w:rFonts w:ascii="Book Antiqua" w:eastAsia="Times New Roman" w:hAnsi="Book Antiqua" w:cs="Arial"/>
          <w:bCs/>
          <w:sz w:val="24"/>
          <w:szCs w:val="24"/>
          <w:lang w:val="en-US" w:eastAsia="en-GB"/>
        </w:rPr>
        <w:t xml:space="preserve"> V, </w:t>
      </w:r>
      <w:proofErr w:type="spellStart"/>
      <w:r w:rsidRPr="00A07549">
        <w:rPr>
          <w:rFonts w:ascii="Book Antiqua" w:eastAsia="Times New Roman" w:hAnsi="Book Antiqua" w:cs="Arial"/>
          <w:bCs/>
          <w:sz w:val="24"/>
          <w:szCs w:val="24"/>
          <w:lang w:val="en-US" w:eastAsia="en-GB"/>
        </w:rPr>
        <w:t>Delbeke</w:t>
      </w:r>
      <w:proofErr w:type="spellEnd"/>
      <w:r w:rsidRPr="00A07549">
        <w:rPr>
          <w:rFonts w:ascii="Book Antiqua" w:eastAsia="Times New Roman" w:hAnsi="Book Antiqua" w:cs="Arial"/>
          <w:bCs/>
          <w:sz w:val="24"/>
          <w:szCs w:val="24"/>
          <w:lang w:val="en-US" w:eastAsia="en-GB"/>
        </w:rPr>
        <w:t xml:space="preserve"> M, Loiseau S, Hermann E, </w:t>
      </w:r>
      <w:proofErr w:type="spellStart"/>
      <w:r w:rsidRPr="00A07549">
        <w:rPr>
          <w:rFonts w:ascii="Book Antiqua" w:eastAsia="Times New Roman" w:hAnsi="Book Antiqua" w:cs="Arial"/>
          <w:bCs/>
          <w:sz w:val="24"/>
          <w:szCs w:val="24"/>
          <w:lang w:val="en-US" w:eastAsia="en-GB"/>
        </w:rPr>
        <w:t>Dombrowicz</w:t>
      </w:r>
      <w:proofErr w:type="spellEnd"/>
      <w:r w:rsidRPr="00A07549">
        <w:rPr>
          <w:rFonts w:ascii="Book Antiqua" w:eastAsia="Times New Roman" w:hAnsi="Book Antiqua" w:cs="Arial"/>
          <w:bCs/>
          <w:sz w:val="24"/>
          <w:szCs w:val="24"/>
          <w:lang w:val="en-US" w:eastAsia="en-GB"/>
        </w:rPr>
        <w:t xml:space="preserve"> D, Capron M. Human eosinophils exert TNF-α and granzyme A-mediated tumoricidal activity toward colon carcinoma cells.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185</w:t>
      </w:r>
      <w:r w:rsidRPr="00A07549">
        <w:rPr>
          <w:rFonts w:ascii="Book Antiqua" w:eastAsia="Times New Roman" w:hAnsi="Book Antiqua" w:cs="Arial"/>
          <w:bCs/>
          <w:sz w:val="24"/>
          <w:szCs w:val="24"/>
          <w:lang w:val="en-US" w:eastAsia="en-GB"/>
        </w:rPr>
        <w:t>: 7443-7451 [PMID: 21068403 DOI: 10.4049/jimmunol.1000446]</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233 </w:t>
      </w:r>
      <w:proofErr w:type="spellStart"/>
      <w:r w:rsidRPr="00A07549">
        <w:rPr>
          <w:rFonts w:ascii="Book Antiqua" w:eastAsia="Times New Roman" w:hAnsi="Book Antiqua" w:cs="Arial"/>
          <w:b/>
          <w:bCs/>
          <w:sz w:val="24"/>
          <w:szCs w:val="24"/>
          <w:lang w:val="en-US" w:eastAsia="en-GB"/>
        </w:rPr>
        <w:t>Gatault</w:t>
      </w:r>
      <w:proofErr w:type="spellEnd"/>
      <w:r w:rsidRPr="00A07549">
        <w:rPr>
          <w:rFonts w:ascii="Book Antiqua" w:eastAsia="Times New Roman" w:hAnsi="Book Antiqua" w:cs="Arial"/>
          <w:b/>
          <w:bCs/>
          <w:sz w:val="24"/>
          <w:szCs w:val="24"/>
          <w:lang w:val="en-US" w:eastAsia="en-GB"/>
        </w:rPr>
        <w:t xml:space="preserve"> S</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Delbeke</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Driss</w:t>
      </w:r>
      <w:proofErr w:type="spellEnd"/>
      <w:r w:rsidRPr="00A07549">
        <w:rPr>
          <w:rFonts w:ascii="Book Antiqua" w:eastAsia="Times New Roman" w:hAnsi="Book Antiqua" w:cs="Arial"/>
          <w:bCs/>
          <w:sz w:val="24"/>
          <w:szCs w:val="24"/>
          <w:lang w:val="en-US" w:eastAsia="en-GB"/>
        </w:rPr>
        <w:t xml:space="preserve"> V, </w:t>
      </w:r>
      <w:proofErr w:type="spellStart"/>
      <w:r w:rsidRPr="00A07549">
        <w:rPr>
          <w:rFonts w:ascii="Book Antiqua" w:eastAsia="Times New Roman" w:hAnsi="Book Antiqua" w:cs="Arial"/>
          <w:bCs/>
          <w:sz w:val="24"/>
          <w:szCs w:val="24"/>
          <w:lang w:val="en-US" w:eastAsia="en-GB"/>
        </w:rPr>
        <w:t>Sarazin</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Dendooven</w:t>
      </w:r>
      <w:proofErr w:type="spellEnd"/>
      <w:r w:rsidRPr="00A07549">
        <w:rPr>
          <w:rFonts w:ascii="Book Antiqua" w:eastAsia="Times New Roman" w:hAnsi="Book Antiqua" w:cs="Arial"/>
          <w:bCs/>
          <w:sz w:val="24"/>
          <w:szCs w:val="24"/>
          <w:lang w:val="en-US" w:eastAsia="en-GB"/>
        </w:rPr>
        <w:t xml:space="preserve"> A, Kahn JE, </w:t>
      </w:r>
      <w:proofErr w:type="spellStart"/>
      <w:r w:rsidRPr="00A07549">
        <w:rPr>
          <w:rFonts w:ascii="Book Antiqua" w:eastAsia="Times New Roman" w:hAnsi="Book Antiqua" w:cs="Arial"/>
          <w:bCs/>
          <w:sz w:val="24"/>
          <w:szCs w:val="24"/>
          <w:lang w:val="en-US" w:eastAsia="en-GB"/>
        </w:rPr>
        <w:t>Lefèvre</w:t>
      </w:r>
      <w:proofErr w:type="spellEnd"/>
      <w:r w:rsidRPr="00A07549">
        <w:rPr>
          <w:rFonts w:ascii="Book Antiqua" w:eastAsia="Times New Roman" w:hAnsi="Book Antiqua" w:cs="Arial"/>
          <w:bCs/>
          <w:sz w:val="24"/>
          <w:szCs w:val="24"/>
          <w:lang w:val="en-US" w:eastAsia="en-GB"/>
        </w:rPr>
        <w:t xml:space="preserve"> G, Capron M. IL-18 Is Involved in Eosinophil-Mediated Tumoricidal Activity against a Colon Carcinoma Cell Line by Upregulating LFA-1 and ICAM-1.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195</w:t>
      </w:r>
      <w:r w:rsidRPr="00A07549">
        <w:rPr>
          <w:rFonts w:ascii="Book Antiqua" w:eastAsia="Times New Roman" w:hAnsi="Book Antiqua" w:cs="Arial"/>
          <w:bCs/>
          <w:sz w:val="24"/>
          <w:szCs w:val="24"/>
          <w:lang w:val="en-US" w:eastAsia="en-GB"/>
        </w:rPr>
        <w:t>: 2483-2492 [PMID: 26216891 DOI: 10.4049/jimmunol.1402914]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234 </w:t>
      </w:r>
      <w:r w:rsidRPr="00A07549">
        <w:rPr>
          <w:rFonts w:ascii="Book Antiqua" w:eastAsia="Times New Roman" w:hAnsi="Book Antiqua" w:cs="Arial"/>
          <w:b/>
          <w:bCs/>
          <w:sz w:val="24"/>
          <w:szCs w:val="24"/>
          <w:lang w:val="en-US" w:eastAsia="en-GB"/>
        </w:rPr>
        <w:t>Reichman H</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Itan</w:t>
      </w:r>
      <w:proofErr w:type="spellEnd"/>
      <w:r w:rsidRPr="00A07549">
        <w:rPr>
          <w:rFonts w:ascii="Book Antiqua" w:eastAsia="Times New Roman" w:hAnsi="Book Antiqua" w:cs="Arial"/>
          <w:bCs/>
          <w:sz w:val="24"/>
          <w:szCs w:val="24"/>
          <w:lang w:val="en-US" w:eastAsia="en-GB"/>
        </w:rPr>
        <w:t xml:space="preserve"> M, </w:t>
      </w:r>
      <w:proofErr w:type="spellStart"/>
      <w:r w:rsidRPr="00A07549">
        <w:rPr>
          <w:rFonts w:ascii="Book Antiqua" w:eastAsia="Times New Roman" w:hAnsi="Book Antiqua" w:cs="Arial"/>
          <w:bCs/>
          <w:sz w:val="24"/>
          <w:szCs w:val="24"/>
          <w:lang w:val="en-US" w:eastAsia="en-GB"/>
        </w:rPr>
        <w:t>Rozenberg</w:t>
      </w:r>
      <w:proofErr w:type="spellEnd"/>
      <w:r w:rsidRPr="00A07549">
        <w:rPr>
          <w:rFonts w:ascii="Book Antiqua" w:eastAsia="Times New Roman" w:hAnsi="Book Antiqua" w:cs="Arial"/>
          <w:bCs/>
          <w:sz w:val="24"/>
          <w:szCs w:val="24"/>
          <w:lang w:val="en-US" w:eastAsia="en-GB"/>
        </w:rPr>
        <w:t xml:space="preserve"> P, </w:t>
      </w:r>
      <w:proofErr w:type="spellStart"/>
      <w:r w:rsidRPr="00A07549">
        <w:rPr>
          <w:rFonts w:ascii="Book Antiqua" w:eastAsia="Times New Roman" w:hAnsi="Book Antiqua" w:cs="Arial"/>
          <w:bCs/>
          <w:sz w:val="24"/>
          <w:szCs w:val="24"/>
          <w:lang w:val="en-US" w:eastAsia="en-GB"/>
        </w:rPr>
        <w:t>Yarmolovski</w:t>
      </w:r>
      <w:proofErr w:type="spellEnd"/>
      <w:r w:rsidRPr="00A07549">
        <w:rPr>
          <w:rFonts w:ascii="Book Antiqua" w:eastAsia="Times New Roman" w:hAnsi="Book Antiqua" w:cs="Arial"/>
          <w:bCs/>
          <w:sz w:val="24"/>
          <w:szCs w:val="24"/>
          <w:lang w:val="en-US" w:eastAsia="en-GB"/>
        </w:rPr>
        <w:t xml:space="preserve"> T, </w:t>
      </w:r>
      <w:proofErr w:type="spellStart"/>
      <w:r w:rsidRPr="00A07549">
        <w:rPr>
          <w:rFonts w:ascii="Book Antiqua" w:eastAsia="Times New Roman" w:hAnsi="Book Antiqua" w:cs="Arial"/>
          <w:bCs/>
          <w:sz w:val="24"/>
          <w:szCs w:val="24"/>
          <w:lang w:val="en-US" w:eastAsia="en-GB"/>
        </w:rPr>
        <w:t>Brazowski</w:t>
      </w:r>
      <w:proofErr w:type="spellEnd"/>
      <w:r w:rsidRPr="00A07549">
        <w:rPr>
          <w:rFonts w:ascii="Book Antiqua" w:eastAsia="Times New Roman" w:hAnsi="Book Antiqua" w:cs="Arial"/>
          <w:bCs/>
          <w:sz w:val="24"/>
          <w:szCs w:val="24"/>
          <w:lang w:val="en-US" w:eastAsia="en-GB"/>
        </w:rPr>
        <w:t xml:space="preserve"> E, </w:t>
      </w:r>
      <w:proofErr w:type="spellStart"/>
      <w:r w:rsidRPr="00A07549">
        <w:rPr>
          <w:rFonts w:ascii="Book Antiqua" w:eastAsia="Times New Roman" w:hAnsi="Book Antiqua" w:cs="Arial"/>
          <w:bCs/>
          <w:sz w:val="24"/>
          <w:szCs w:val="24"/>
          <w:lang w:val="en-US" w:eastAsia="en-GB"/>
        </w:rPr>
        <w:t>Varol</w:t>
      </w:r>
      <w:proofErr w:type="spellEnd"/>
      <w:r w:rsidRPr="00A07549">
        <w:rPr>
          <w:rFonts w:ascii="Book Antiqua" w:eastAsia="Times New Roman" w:hAnsi="Book Antiqua" w:cs="Arial"/>
          <w:bCs/>
          <w:sz w:val="24"/>
          <w:szCs w:val="24"/>
          <w:lang w:val="en-US" w:eastAsia="en-GB"/>
        </w:rPr>
        <w:t xml:space="preserve"> C, Gluck N, Shapira S, Arber N, </w:t>
      </w:r>
      <w:proofErr w:type="spellStart"/>
      <w:r w:rsidRPr="00A07549">
        <w:rPr>
          <w:rFonts w:ascii="Book Antiqua" w:eastAsia="Times New Roman" w:hAnsi="Book Antiqua" w:cs="Arial"/>
          <w:bCs/>
          <w:sz w:val="24"/>
          <w:szCs w:val="24"/>
          <w:lang w:val="en-US" w:eastAsia="en-GB"/>
        </w:rPr>
        <w:t>Qimron</w:t>
      </w:r>
      <w:proofErr w:type="spellEnd"/>
      <w:r w:rsidRPr="00A07549">
        <w:rPr>
          <w:rFonts w:ascii="Book Antiqua" w:eastAsia="Times New Roman" w:hAnsi="Book Antiqua" w:cs="Arial"/>
          <w:bCs/>
          <w:sz w:val="24"/>
          <w:szCs w:val="24"/>
          <w:lang w:val="en-US" w:eastAsia="en-GB"/>
        </w:rPr>
        <w:t xml:space="preserve"> U, Karo-</w:t>
      </w:r>
      <w:proofErr w:type="spellStart"/>
      <w:r w:rsidRPr="00A07549">
        <w:rPr>
          <w:rFonts w:ascii="Book Antiqua" w:eastAsia="Times New Roman" w:hAnsi="Book Antiqua" w:cs="Arial"/>
          <w:bCs/>
          <w:sz w:val="24"/>
          <w:szCs w:val="24"/>
          <w:lang w:val="en-US" w:eastAsia="en-GB"/>
        </w:rPr>
        <w:t>Atar</w:t>
      </w:r>
      <w:proofErr w:type="spellEnd"/>
      <w:r w:rsidRPr="00A07549">
        <w:rPr>
          <w:rFonts w:ascii="Book Antiqua" w:eastAsia="Times New Roman" w:hAnsi="Book Antiqua" w:cs="Arial"/>
          <w:bCs/>
          <w:sz w:val="24"/>
          <w:szCs w:val="24"/>
          <w:lang w:val="en-US" w:eastAsia="en-GB"/>
        </w:rPr>
        <w:t xml:space="preserve"> D, Lee JJ, </w:t>
      </w:r>
      <w:proofErr w:type="spellStart"/>
      <w:r w:rsidRPr="00A07549">
        <w:rPr>
          <w:rFonts w:ascii="Book Antiqua" w:eastAsia="Times New Roman" w:hAnsi="Book Antiqua" w:cs="Arial"/>
          <w:bCs/>
          <w:sz w:val="24"/>
          <w:szCs w:val="24"/>
          <w:lang w:val="en-US" w:eastAsia="en-GB"/>
        </w:rPr>
        <w:t>Munitz</w:t>
      </w:r>
      <w:proofErr w:type="spellEnd"/>
      <w:r w:rsidRPr="00A07549">
        <w:rPr>
          <w:rFonts w:ascii="Book Antiqua" w:eastAsia="Times New Roman" w:hAnsi="Book Antiqua" w:cs="Arial"/>
          <w:bCs/>
          <w:sz w:val="24"/>
          <w:szCs w:val="24"/>
          <w:lang w:val="en-US" w:eastAsia="en-GB"/>
        </w:rPr>
        <w:t xml:space="preserve"> A. Activated Eosinophils Exert Antitumorigenic Activities in Colorectal Cancer. </w:t>
      </w:r>
      <w:r w:rsidRPr="00A07549">
        <w:rPr>
          <w:rFonts w:ascii="Book Antiqua" w:eastAsia="Times New Roman" w:hAnsi="Book Antiqua" w:cs="Arial"/>
          <w:bCs/>
          <w:i/>
          <w:iCs/>
          <w:sz w:val="24"/>
          <w:szCs w:val="24"/>
          <w:lang w:val="en-US" w:eastAsia="en-GB"/>
        </w:rPr>
        <w:t>Cancer Immunol Res</w:t>
      </w:r>
      <w:r w:rsidRPr="00A07549">
        <w:rPr>
          <w:rFonts w:ascii="Book Antiqua" w:eastAsia="Times New Roman" w:hAnsi="Book Antiqua" w:cs="Arial"/>
          <w:bCs/>
          <w:sz w:val="24"/>
          <w:szCs w:val="24"/>
          <w:lang w:val="en-US" w:eastAsia="en-GB"/>
        </w:rPr>
        <w:t> 2019; </w:t>
      </w:r>
      <w:r w:rsidRPr="00A07549">
        <w:rPr>
          <w:rFonts w:ascii="Book Antiqua" w:eastAsia="Times New Roman" w:hAnsi="Book Antiqua" w:cs="Arial"/>
          <w:b/>
          <w:bCs/>
          <w:sz w:val="24"/>
          <w:szCs w:val="24"/>
          <w:lang w:val="en-US" w:eastAsia="en-GB"/>
        </w:rPr>
        <w:t>7</w:t>
      </w:r>
      <w:r w:rsidRPr="00A07549">
        <w:rPr>
          <w:rFonts w:ascii="Book Antiqua" w:eastAsia="Times New Roman" w:hAnsi="Book Antiqua" w:cs="Arial"/>
          <w:bCs/>
          <w:sz w:val="24"/>
          <w:szCs w:val="24"/>
          <w:lang w:val="en-US" w:eastAsia="en-GB"/>
        </w:rPr>
        <w:t>: 388-400 [PMID: 30665890 DOI: 10.1158/2326-6066.CIR-18-0494]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235 </w:t>
      </w:r>
      <w:r w:rsidRPr="00A07549">
        <w:rPr>
          <w:rFonts w:ascii="Book Antiqua" w:eastAsia="Times New Roman" w:hAnsi="Book Antiqua" w:cs="Arial"/>
          <w:b/>
          <w:bCs/>
          <w:sz w:val="24"/>
          <w:szCs w:val="24"/>
          <w:lang w:val="en-US" w:eastAsia="en-GB"/>
        </w:rPr>
        <w:t>Liu LY</w:t>
      </w:r>
      <w:r w:rsidRPr="00A07549">
        <w:rPr>
          <w:rFonts w:ascii="Book Antiqua" w:eastAsia="Times New Roman" w:hAnsi="Book Antiqua" w:cs="Arial"/>
          <w:bCs/>
          <w:sz w:val="24"/>
          <w:szCs w:val="24"/>
          <w:lang w:val="en-US" w:eastAsia="en-GB"/>
        </w:rPr>
        <w:t xml:space="preserve">, Bates ME, </w:t>
      </w:r>
      <w:proofErr w:type="spellStart"/>
      <w:r w:rsidRPr="00A07549">
        <w:rPr>
          <w:rFonts w:ascii="Book Antiqua" w:eastAsia="Times New Roman" w:hAnsi="Book Antiqua" w:cs="Arial"/>
          <w:bCs/>
          <w:sz w:val="24"/>
          <w:szCs w:val="24"/>
          <w:lang w:val="en-US" w:eastAsia="en-GB"/>
        </w:rPr>
        <w:t>Jarjour</w:t>
      </w:r>
      <w:proofErr w:type="spellEnd"/>
      <w:r w:rsidRPr="00A07549">
        <w:rPr>
          <w:rFonts w:ascii="Book Antiqua" w:eastAsia="Times New Roman" w:hAnsi="Book Antiqua" w:cs="Arial"/>
          <w:bCs/>
          <w:sz w:val="24"/>
          <w:szCs w:val="24"/>
          <w:lang w:val="en-US" w:eastAsia="en-GB"/>
        </w:rPr>
        <w:t xml:space="preserve"> NN, </w:t>
      </w:r>
      <w:proofErr w:type="spellStart"/>
      <w:r w:rsidRPr="00A07549">
        <w:rPr>
          <w:rFonts w:ascii="Book Antiqua" w:eastAsia="Times New Roman" w:hAnsi="Book Antiqua" w:cs="Arial"/>
          <w:bCs/>
          <w:sz w:val="24"/>
          <w:szCs w:val="24"/>
          <w:lang w:val="en-US" w:eastAsia="en-GB"/>
        </w:rPr>
        <w:t>Busse</w:t>
      </w:r>
      <w:proofErr w:type="spellEnd"/>
      <w:r w:rsidRPr="00A07549">
        <w:rPr>
          <w:rFonts w:ascii="Book Antiqua" w:eastAsia="Times New Roman" w:hAnsi="Book Antiqua" w:cs="Arial"/>
          <w:bCs/>
          <w:sz w:val="24"/>
          <w:szCs w:val="24"/>
          <w:lang w:val="en-US" w:eastAsia="en-GB"/>
        </w:rPr>
        <w:t xml:space="preserve"> WW, </w:t>
      </w:r>
      <w:proofErr w:type="spellStart"/>
      <w:r w:rsidRPr="00A07549">
        <w:rPr>
          <w:rFonts w:ascii="Book Antiqua" w:eastAsia="Times New Roman" w:hAnsi="Book Antiqua" w:cs="Arial"/>
          <w:bCs/>
          <w:sz w:val="24"/>
          <w:szCs w:val="24"/>
          <w:lang w:val="en-US" w:eastAsia="en-GB"/>
        </w:rPr>
        <w:t>Bertics</w:t>
      </w:r>
      <w:proofErr w:type="spellEnd"/>
      <w:r w:rsidRPr="00A07549">
        <w:rPr>
          <w:rFonts w:ascii="Book Antiqua" w:eastAsia="Times New Roman" w:hAnsi="Book Antiqua" w:cs="Arial"/>
          <w:bCs/>
          <w:sz w:val="24"/>
          <w:szCs w:val="24"/>
          <w:lang w:val="en-US" w:eastAsia="en-GB"/>
        </w:rPr>
        <w:t xml:space="preserve"> PJ, Kelly EA. Generation of Th1 and Th2 chemokines by human eosinophils: evidence for a critical role of TNF-alpha. </w:t>
      </w:r>
      <w:r w:rsidRPr="00A07549">
        <w:rPr>
          <w:rFonts w:ascii="Book Antiqua" w:eastAsia="Times New Roman" w:hAnsi="Book Antiqua" w:cs="Arial"/>
          <w:bCs/>
          <w:i/>
          <w:iCs/>
          <w:sz w:val="24"/>
          <w:szCs w:val="24"/>
          <w:lang w:val="en-US" w:eastAsia="en-GB"/>
        </w:rPr>
        <w:t>J Immunol</w:t>
      </w:r>
      <w:r w:rsidRPr="00A07549">
        <w:rPr>
          <w:rFonts w:ascii="Book Antiqua" w:eastAsia="Times New Roman" w:hAnsi="Book Antiqua" w:cs="Arial"/>
          <w:bCs/>
          <w:sz w:val="24"/>
          <w:szCs w:val="24"/>
          <w:lang w:val="en-US" w:eastAsia="en-GB"/>
        </w:rPr>
        <w:t>2007; </w:t>
      </w:r>
      <w:r w:rsidRPr="00A07549">
        <w:rPr>
          <w:rFonts w:ascii="Book Antiqua" w:eastAsia="Times New Roman" w:hAnsi="Book Antiqua" w:cs="Arial"/>
          <w:b/>
          <w:bCs/>
          <w:sz w:val="24"/>
          <w:szCs w:val="24"/>
          <w:lang w:val="en-US" w:eastAsia="en-GB"/>
        </w:rPr>
        <w:t>179</w:t>
      </w:r>
      <w:r w:rsidRPr="00A07549">
        <w:rPr>
          <w:rFonts w:ascii="Book Antiqua" w:eastAsia="Times New Roman" w:hAnsi="Book Antiqua" w:cs="Arial"/>
          <w:bCs/>
          <w:sz w:val="24"/>
          <w:szCs w:val="24"/>
          <w:lang w:val="en-US" w:eastAsia="en-GB"/>
        </w:rPr>
        <w:t>: 4840-4848 [PMID: 17878383 DOI: 10.4049/jimmunol.179.7.4840]</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236 </w:t>
      </w:r>
      <w:proofErr w:type="spellStart"/>
      <w:r w:rsidRPr="00A07549">
        <w:rPr>
          <w:rFonts w:ascii="Book Antiqua" w:eastAsia="Times New Roman" w:hAnsi="Book Antiqua" w:cs="Arial"/>
          <w:b/>
          <w:bCs/>
          <w:sz w:val="24"/>
          <w:szCs w:val="24"/>
          <w:lang w:val="en-US" w:eastAsia="en-GB"/>
        </w:rPr>
        <w:t>Carretero</w:t>
      </w:r>
      <w:proofErr w:type="spellEnd"/>
      <w:r w:rsidRPr="00A07549">
        <w:rPr>
          <w:rFonts w:ascii="Book Antiqua" w:eastAsia="Times New Roman" w:hAnsi="Book Antiqua" w:cs="Arial"/>
          <w:b/>
          <w:bCs/>
          <w:sz w:val="24"/>
          <w:szCs w:val="24"/>
          <w:lang w:val="en-US" w:eastAsia="en-GB"/>
        </w:rPr>
        <w:t xml:space="preserve"> R</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Sektioglu</w:t>
      </w:r>
      <w:proofErr w:type="spellEnd"/>
      <w:r w:rsidRPr="00A07549">
        <w:rPr>
          <w:rFonts w:ascii="Book Antiqua" w:eastAsia="Times New Roman" w:hAnsi="Book Antiqua" w:cs="Arial"/>
          <w:bCs/>
          <w:sz w:val="24"/>
          <w:szCs w:val="24"/>
          <w:lang w:val="en-US" w:eastAsia="en-GB"/>
        </w:rPr>
        <w:t xml:space="preserve"> IM, </w:t>
      </w:r>
      <w:proofErr w:type="spellStart"/>
      <w:r w:rsidRPr="00A07549">
        <w:rPr>
          <w:rFonts w:ascii="Book Antiqua" w:eastAsia="Times New Roman" w:hAnsi="Book Antiqua" w:cs="Arial"/>
          <w:bCs/>
          <w:sz w:val="24"/>
          <w:szCs w:val="24"/>
          <w:lang w:val="en-US" w:eastAsia="en-GB"/>
        </w:rPr>
        <w:t>Garbi</w:t>
      </w:r>
      <w:proofErr w:type="spellEnd"/>
      <w:r w:rsidRPr="00A07549">
        <w:rPr>
          <w:rFonts w:ascii="Book Antiqua" w:eastAsia="Times New Roman" w:hAnsi="Book Antiqua" w:cs="Arial"/>
          <w:bCs/>
          <w:sz w:val="24"/>
          <w:szCs w:val="24"/>
          <w:lang w:val="en-US" w:eastAsia="en-GB"/>
        </w:rPr>
        <w:t xml:space="preserve"> N, Salgado OC, </w:t>
      </w:r>
      <w:proofErr w:type="spellStart"/>
      <w:r w:rsidRPr="00A07549">
        <w:rPr>
          <w:rFonts w:ascii="Book Antiqua" w:eastAsia="Times New Roman" w:hAnsi="Book Antiqua" w:cs="Arial"/>
          <w:bCs/>
          <w:sz w:val="24"/>
          <w:szCs w:val="24"/>
          <w:lang w:val="en-US" w:eastAsia="en-GB"/>
        </w:rPr>
        <w:t>Beckhove</w:t>
      </w:r>
      <w:proofErr w:type="spellEnd"/>
      <w:r w:rsidRPr="00A07549">
        <w:rPr>
          <w:rFonts w:ascii="Book Antiqua" w:eastAsia="Times New Roman" w:hAnsi="Book Antiqua" w:cs="Arial"/>
          <w:bCs/>
          <w:sz w:val="24"/>
          <w:szCs w:val="24"/>
          <w:lang w:val="en-US" w:eastAsia="en-GB"/>
        </w:rPr>
        <w:t xml:space="preserve"> P, </w:t>
      </w:r>
      <w:proofErr w:type="spellStart"/>
      <w:r w:rsidRPr="00A07549">
        <w:rPr>
          <w:rFonts w:ascii="Book Antiqua" w:eastAsia="Times New Roman" w:hAnsi="Book Antiqua" w:cs="Arial"/>
          <w:bCs/>
          <w:sz w:val="24"/>
          <w:szCs w:val="24"/>
          <w:lang w:val="en-US" w:eastAsia="en-GB"/>
        </w:rPr>
        <w:t>Hämmerling</w:t>
      </w:r>
      <w:proofErr w:type="spellEnd"/>
      <w:r w:rsidRPr="00A07549">
        <w:rPr>
          <w:rFonts w:ascii="Book Antiqua" w:eastAsia="Times New Roman" w:hAnsi="Book Antiqua" w:cs="Arial"/>
          <w:bCs/>
          <w:sz w:val="24"/>
          <w:szCs w:val="24"/>
          <w:lang w:val="en-US" w:eastAsia="en-GB"/>
        </w:rPr>
        <w:t xml:space="preserve"> GJ. Eosinophils orchestrate cancer rejection by normalizing tumor vessels and enhancing infiltration of CD8(+) T cells. </w:t>
      </w:r>
      <w:r w:rsidRPr="00A07549">
        <w:rPr>
          <w:rFonts w:ascii="Book Antiqua" w:eastAsia="Times New Roman" w:hAnsi="Book Antiqua" w:cs="Arial"/>
          <w:bCs/>
          <w:i/>
          <w:iCs/>
          <w:sz w:val="24"/>
          <w:szCs w:val="24"/>
          <w:lang w:val="en-US" w:eastAsia="en-GB"/>
        </w:rPr>
        <w:t>Nat Immunol</w:t>
      </w:r>
      <w:r w:rsidRPr="00A07549">
        <w:rPr>
          <w:rFonts w:ascii="Book Antiqua" w:eastAsia="Times New Roman" w:hAnsi="Book Antiqua" w:cs="Arial"/>
          <w:bCs/>
          <w:sz w:val="24"/>
          <w:szCs w:val="24"/>
          <w:lang w:val="en-US" w:eastAsia="en-GB"/>
        </w:rPr>
        <w:t> 2015; </w:t>
      </w:r>
      <w:r w:rsidRPr="00A07549">
        <w:rPr>
          <w:rFonts w:ascii="Book Antiqua" w:eastAsia="Times New Roman" w:hAnsi="Book Antiqua" w:cs="Arial"/>
          <w:b/>
          <w:bCs/>
          <w:sz w:val="24"/>
          <w:szCs w:val="24"/>
          <w:lang w:val="en-US" w:eastAsia="en-GB"/>
        </w:rPr>
        <w:t>16</w:t>
      </w:r>
      <w:r w:rsidRPr="00A07549">
        <w:rPr>
          <w:rFonts w:ascii="Book Antiqua" w:eastAsia="Times New Roman" w:hAnsi="Book Antiqua" w:cs="Arial"/>
          <w:bCs/>
          <w:sz w:val="24"/>
          <w:szCs w:val="24"/>
          <w:lang w:val="en-US" w:eastAsia="en-GB"/>
        </w:rPr>
        <w:t>: 609-617 [PMID: 25915731 DOI: 10.1038/ni.3159]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237 </w:t>
      </w:r>
      <w:proofErr w:type="spellStart"/>
      <w:r w:rsidRPr="00A07549">
        <w:rPr>
          <w:rFonts w:ascii="Book Antiqua" w:eastAsia="Times New Roman" w:hAnsi="Book Antiqua" w:cs="Arial"/>
          <w:b/>
          <w:bCs/>
          <w:sz w:val="24"/>
          <w:szCs w:val="24"/>
          <w:lang w:val="en-US" w:eastAsia="en-GB"/>
        </w:rPr>
        <w:t>Albrengues</w:t>
      </w:r>
      <w:proofErr w:type="spellEnd"/>
      <w:r w:rsidRPr="00A07549">
        <w:rPr>
          <w:rFonts w:ascii="Book Antiqua" w:eastAsia="Times New Roman" w:hAnsi="Book Antiqua" w:cs="Arial"/>
          <w:b/>
          <w:bCs/>
          <w:sz w:val="24"/>
          <w:szCs w:val="24"/>
          <w:lang w:val="en-US" w:eastAsia="en-GB"/>
        </w:rPr>
        <w:t xml:space="preserve"> J</w:t>
      </w:r>
      <w:r w:rsidRPr="00A07549">
        <w:rPr>
          <w:rFonts w:ascii="Book Antiqua" w:eastAsia="Times New Roman" w:hAnsi="Book Antiqua" w:cs="Arial"/>
          <w:bCs/>
          <w:sz w:val="24"/>
          <w:szCs w:val="24"/>
          <w:lang w:val="en-US" w:eastAsia="en-GB"/>
        </w:rPr>
        <w:t xml:space="preserve">, Shields MA, Ng D, Park CG, </w:t>
      </w:r>
      <w:proofErr w:type="spellStart"/>
      <w:r w:rsidRPr="00A07549">
        <w:rPr>
          <w:rFonts w:ascii="Book Antiqua" w:eastAsia="Times New Roman" w:hAnsi="Book Antiqua" w:cs="Arial"/>
          <w:bCs/>
          <w:sz w:val="24"/>
          <w:szCs w:val="24"/>
          <w:lang w:val="en-US" w:eastAsia="en-GB"/>
        </w:rPr>
        <w:t>Ambrico</w:t>
      </w:r>
      <w:proofErr w:type="spellEnd"/>
      <w:r w:rsidRPr="00A07549">
        <w:rPr>
          <w:rFonts w:ascii="Book Antiqua" w:eastAsia="Times New Roman" w:hAnsi="Book Antiqua" w:cs="Arial"/>
          <w:bCs/>
          <w:sz w:val="24"/>
          <w:szCs w:val="24"/>
          <w:lang w:val="en-US" w:eastAsia="en-GB"/>
        </w:rPr>
        <w:t xml:space="preserve"> A, Poindexter ME, Upadhyay P, </w:t>
      </w:r>
      <w:proofErr w:type="spellStart"/>
      <w:r w:rsidRPr="00A07549">
        <w:rPr>
          <w:rFonts w:ascii="Book Antiqua" w:eastAsia="Times New Roman" w:hAnsi="Book Antiqua" w:cs="Arial"/>
          <w:bCs/>
          <w:sz w:val="24"/>
          <w:szCs w:val="24"/>
          <w:lang w:val="en-US" w:eastAsia="en-GB"/>
        </w:rPr>
        <w:t>Uyeminami</w:t>
      </w:r>
      <w:proofErr w:type="spellEnd"/>
      <w:r w:rsidRPr="00A07549">
        <w:rPr>
          <w:rFonts w:ascii="Book Antiqua" w:eastAsia="Times New Roman" w:hAnsi="Book Antiqua" w:cs="Arial"/>
          <w:bCs/>
          <w:sz w:val="24"/>
          <w:szCs w:val="24"/>
          <w:lang w:val="en-US" w:eastAsia="en-GB"/>
        </w:rPr>
        <w:t xml:space="preserve"> DL, </w:t>
      </w:r>
      <w:proofErr w:type="spellStart"/>
      <w:r w:rsidRPr="00A07549">
        <w:rPr>
          <w:rFonts w:ascii="Book Antiqua" w:eastAsia="Times New Roman" w:hAnsi="Book Antiqua" w:cs="Arial"/>
          <w:bCs/>
          <w:sz w:val="24"/>
          <w:szCs w:val="24"/>
          <w:lang w:val="en-US" w:eastAsia="en-GB"/>
        </w:rPr>
        <w:t>Pommier</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Küttner</w:t>
      </w:r>
      <w:proofErr w:type="spellEnd"/>
      <w:r w:rsidRPr="00A07549">
        <w:rPr>
          <w:rFonts w:ascii="Book Antiqua" w:eastAsia="Times New Roman" w:hAnsi="Book Antiqua" w:cs="Arial"/>
          <w:bCs/>
          <w:sz w:val="24"/>
          <w:szCs w:val="24"/>
          <w:lang w:val="en-US" w:eastAsia="en-GB"/>
        </w:rPr>
        <w:t xml:space="preserve"> V, </w:t>
      </w:r>
      <w:proofErr w:type="spellStart"/>
      <w:r w:rsidRPr="00A07549">
        <w:rPr>
          <w:rFonts w:ascii="Book Antiqua" w:eastAsia="Times New Roman" w:hAnsi="Book Antiqua" w:cs="Arial"/>
          <w:bCs/>
          <w:sz w:val="24"/>
          <w:szCs w:val="24"/>
          <w:lang w:val="en-US" w:eastAsia="en-GB"/>
        </w:rPr>
        <w:t>Bružas</w:t>
      </w:r>
      <w:proofErr w:type="spellEnd"/>
      <w:r w:rsidRPr="00A07549">
        <w:rPr>
          <w:rFonts w:ascii="Book Antiqua" w:eastAsia="Times New Roman" w:hAnsi="Book Antiqua" w:cs="Arial"/>
          <w:bCs/>
          <w:sz w:val="24"/>
          <w:szCs w:val="24"/>
          <w:lang w:val="en-US" w:eastAsia="en-GB"/>
        </w:rPr>
        <w:t xml:space="preserve"> E, </w:t>
      </w:r>
      <w:proofErr w:type="spellStart"/>
      <w:r w:rsidRPr="00A07549">
        <w:rPr>
          <w:rFonts w:ascii="Book Antiqua" w:eastAsia="Times New Roman" w:hAnsi="Book Antiqua" w:cs="Arial"/>
          <w:bCs/>
          <w:sz w:val="24"/>
          <w:szCs w:val="24"/>
          <w:lang w:val="en-US" w:eastAsia="en-GB"/>
        </w:rPr>
        <w:t>Maiorino</w:t>
      </w:r>
      <w:proofErr w:type="spellEnd"/>
      <w:r w:rsidRPr="00A07549">
        <w:rPr>
          <w:rFonts w:ascii="Book Antiqua" w:eastAsia="Times New Roman" w:hAnsi="Book Antiqua" w:cs="Arial"/>
          <w:bCs/>
          <w:sz w:val="24"/>
          <w:szCs w:val="24"/>
          <w:lang w:val="en-US" w:eastAsia="en-GB"/>
        </w:rPr>
        <w:t xml:space="preserve"> L, Bautista C, Carmona EM, </w:t>
      </w:r>
      <w:proofErr w:type="spellStart"/>
      <w:r w:rsidRPr="00A07549">
        <w:rPr>
          <w:rFonts w:ascii="Book Antiqua" w:eastAsia="Times New Roman" w:hAnsi="Book Antiqua" w:cs="Arial"/>
          <w:bCs/>
          <w:sz w:val="24"/>
          <w:szCs w:val="24"/>
          <w:lang w:val="en-US" w:eastAsia="en-GB"/>
        </w:rPr>
        <w:t>Gimotty</w:t>
      </w:r>
      <w:proofErr w:type="spellEnd"/>
      <w:r w:rsidRPr="00A07549">
        <w:rPr>
          <w:rFonts w:ascii="Book Antiqua" w:eastAsia="Times New Roman" w:hAnsi="Book Antiqua" w:cs="Arial"/>
          <w:bCs/>
          <w:sz w:val="24"/>
          <w:szCs w:val="24"/>
          <w:lang w:val="en-US" w:eastAsia="en-GB"/>
        </w:rPr>
        <w:t xml:space="preserve"> PA, Fearon DT, Chang K, Lyons SK, Pinkerton KE, Trotman LC, Goldberg MS, Yeh JT, </w:t>
      </w:r>
      <w:proofErr w:type="spellStart"/>
      <w:r w:rsidRPr="00A07549">
        <w:rPr>
          <w:rFonts w:ascii="Book Antiqua" w:eastAsia="Times New Roman" w:hAnsi="Book Antiqua" w:cs="Arial"/>
          <w:bCs/>
          <w:sz w:val="24"/>
          <w:szCs w:val="24"/>
          <w:lang w:val="en-US" w:eastAsia="en-GB"/>
        </w:rPr>
        <w:t>Egeblad</w:t>
      </w:r>
      <w:proofErr w:type="spellEnd"/>
      <w:r w:rsidRPr="00A07549">
        <w:rPr>
          <w:rFonts w:ascii="Book Antiqua" w:eastAsia="Times New Roman" w:hAnsi="Book Antiqua" w:cs="Arial"/>
          <w:bCs/>
          <w:sz w:val="24"/>
          <w:szCs w:val="24"/>
          <w:lang w:val="en-US" w:eastAsia="en-GB"/>
        </w:rPr>
        <w:t xml:space="preserve"> M. Neutrophil extracellular traps produced during inflammation awaken dormant cancer cells in mice. </w:t>
      </w:r>
      <w:r w:rsidRPr="00A07549">
        <w:rPr>
          <w:rFonts w:ascii="Book Antiqua" w:eastAsia="Times New Roman" w:hAnsi="Book Antiqua" w:cs="Arial"/>
          <w:bCs/>
          <w:i/>
          <w:iCs/>
          <w:sz w:val="24"/>
          <w:szCs w:val="24"/>
          <w:lang w:val="en-US" w:eastAsia="en-GB"/>
        </w:rPr>
        <w:t>Science</w:t>
      </w:r>
      <w:r w:rsidRPr="00A07549">
        <w:rPr>
          <w:rFonts w:ascii="Book Antiqua" w:eastAsia="Times New Roman" w:hAnsi="Book Antiqua" w:cs="Arial"/>
          <w:bCs/>
          <w:sz w:val="24"/>
          <w:szCs w:val="24"/>
          <w:lang w:val="en-US" w:eastAsia="en-GB"/>
        </w:rPr>
        <w:t> 2018; </w:t>
      </w:r>
      <w:r w:rsidRPr="00A07549">
        <w:rPr>
          <w:rFonts w:ascii="Book Antiqua" w:eastAsia="Times New Roman" w:hAnsi="Book Antiqua" w:cs="Arial"/>
          <w:b/>
          <w:bCs/>
          <w:sz w:val="24"/>
          <w:szCs w:val="24"/>
          <w:lang w:val="en-US" w:eastAsia="en-GB"/>
        </w:rPr>
        <w:t>361</w:t>
      </w:r>
      <w:r w:rsidRPr="00A07549">
        <w:rPr>
          <w:rFonts w:ascii="Book Antiqua" w:eastAsia="Times New Roman" w:hAnsi="Book Antiqua" w:cs="Arial"/>
          <w:bCs/>
          <w:sz w:val="24"/>
          <w:szCs w:val="24"/>
          <w:lang w:val="en-US" w:eastAsia="en-GB"/>
        </w:rPr>
        <w:t>: [PMID: 30262472 DOI: 10.1126/</w:t>
      </w:r>
      <w:proofErr w:type="gramStart"/>
      <w:r w:rsidRPr="00A07549">
        <w:rPr>
          <w:rFonts w:ascii="Book Antiqua" w:eastAsia="Times New Roman" w:hAnsi="Book Antiqua" w:cs="Arial"/>
          <w:bCs/>
          <w:sz w:val="24"/>
          <w:szCs w:val="24"/>
          <w:lang w:val="en-US" w:eastAsia="en-GB"/>
        </w:rPr>
        <w:t>science.aao</w:t>
      </w:r>
      <w:proofErr w:type="gramEnd"/>
      <w:r w:rsidRPr="00A07549">
        <w:rPr>
          <w:rFonts w:ascii="Book Antiqua" w:eastAsia="Times New Roman" w:hAnsi="Book Antiqua" w:cs="Arial"/>
          <w:bCs/>
          <w:sz w:val="24"/>
          <w:szCs w:val="24"/>
          <w:lang w:val="en-US" w:eastAsia="en-GB"/>
        </w:rPr>
        <w:t>4227]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238 </w:t>
      </w:r>
      <w:proofErr w:type="spellStart"/>
      <w:r w:rsidRPr="00A07549">
        <w:rPr>
          <w:rFonts w:ascii="Book Antiqua" w:eastAsia="Times New Roman" w:hAnsi="Book Antiqua" w:cs="Arial"/>
          <w:b/>
          <w:bCs/>
          <w:sz w:val="24"/>
          <w:szCs w:val="24"/>
          <w:lang w:val="en-US" w:eastAsia="en-GB"/>
        </w:rPr>
        <w:t>Arelaki</w:t>
      </w:r>
      <w:proofErr w:type="spellEnd"/>
      <w:r w:rsidRPr="00A07549">
        <w:rPr>
          <w:rFonts w:ascii="Book Antiqua" w:eastAsia="Times New Roman" w:hAnsi="Book Antiqua" w:cs="Arial"/>
          <w:b/>
          <w:bCs/>
          <w:sz w:val="24"/>
          <w:szCs w:val="24"/>
          <w:lang w:val="en-US" w:eastAsia="en-GB"/>
        </w:rPr>
        <w:t xml:space="preserve"> S</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Arampatzioglou</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Kambas</w:t>
      </w:r>
      <w:proofErr w:type="spellEnd"/>
      <w:r w:rsidRPr="00A07549">
        <w:rPr>
          <w:rFonts w:ascii="Book Antiqua" w:eastAsia="Times New Roman" w:hAnsi="Book Antiqua" w:cs="Arial"/>
          <w:bCs/>
          <w:sz w:val="24"/>
          <w:szCs w:val="24"/>
          <w:lang w:val="en-US" w:eastAsia="en-GB"/>
        </w:rPr>
        <w:t xml:space="preserve"> K, </w:t>
      </w:r>
      <w:proofErr w:type="spellStart"/>
      <w:r w:rsidRPr="00A07549">
        <w:rPr>
          <w:rFonts w:ascii="Book Antiqua" w:eastAsia="Times New Roman" w:hAnsi="Book Antiqua" w:cs="Arial"/>
          <w:bCs/>
          <w:sz w:val="24"/>
          <w:szCs w:val="24"/>
          <w:lang w:val="en-US" w:eastAsia="en-GB"/>
        </w:rPr>
        <w:t>Papagoras</w:t>
      </w:r>
      <w:proofErr w:type="spellEnd"/>
      <w:r w:rsidRPr="00A07549">
        <w:rPr>
          <w:rFonts w:ascii="Book Antiqua" w:eastAsia="Times New Roman" w:hAnsi="Book Antiqua" w:cs="Arial"/>
          <w:bCs/>
          <w:sz w:val="24"/>
          <w:szCs w:val="24"/>
          <w:lang w:val="en-US" w:eastAsia="en-GB"/>
        </w:rPr>
        <w:t xml:space="preserve"> C, Miltiades P, </w:t>
      </w:r>
      <w:proofErr w:type="spellStart"/>
      <w:r w:rsidRPr="00A07549">
        <w:rPr>
          <w:rFonts w:ascii="Book Antiqua" w:eastAsia="Times New Roman" w:hAnsi="Book Antiqua" w:cs="Arial"/>
          <w:bCs/>
          <w:sz w:val="24"/>
          <w:szCs w:val="24"/>
          <w:lang w:val="en-US" w:eastAsia="en-GB"/>
        </w:rPr>
        <w:t>Angelidou</w:t>
      </w:r>
      <w:proofErr w:type="spellEnd"/>
      <w:r w:rsidRPr="00A07549">
        <w:rPr>
          <w:rFonts w:ascii="Book Antiqua" w:eastAsia="Times New Roman" w:hAnsi="Book Antiqua" w:cs="Arial"/>
          <w:bCs/>
          <w:sz w:val="24"/>
          <w:szCs w:val="24"/>
          <w:lang w:val="en-US" w:eastAsia="en-GB"/>
        </w:rPr>
        <w:t xml:space="preserve"> I, </w:t>
      </w:r>
      <w:proofErr w:type="spellStart"/>
      <w:r w:rsidRPr="00A07549">
        <w:rPr>
          <w:rFonts w:ascii="Book Antiqua" w:eastAsia="Times New Roman" w:hAnsi="Book Antiqua" w:cs="Arial"/>
          <w:bCs/>
          <w:sz w:val="24"/>
          <w:szCs w:val="24"/>
          <w:lang w:val="en-US" w:eastAsia="en-GB"/>
        </w:rPr>
        <w:t>Mitsios</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Kotsianidis</w:t>
      </w:r>
      <w:proofErr w:type="spellEnd"/>
      <w:r w:rsidRPr="00A07549">
        <w:rPr>
          <w:rFonts w:ascii="Book Antiqua" w:eastAsia="Times New Roman" w:hAnsi="Book Antiqua" w:cs="Arial"/>
          <w:bCs/>
          <w:sz w:val="24"/>
          <w:szCs w:val="24"/>
          <w:lang w:val="en-US" w:eastAsia="en-GB"/>
        </w:rPr>
        <w:t xml:space="preserve"> I, </w:t>
      </w:r>
      <w:proofErr w:type="spellStart"/>
      <w:r w:rsidRPr="00A07549">
        <w:rPr>
          <w:rFonts w:ascii="Book Antiqua" w:eastAsia="Times New Roman" w:hAnsi="Book Antiqua" w:cs="Arial"/>
          <w:bCs/>
          <w:sz w:val="24"/>
          <w:szCs w:val="24"/>
          <w:lang w:val="en-US" w:eastAsia="en-GB"/>
        </w:rPr>
        <w:t>Skendros</w:t>
      </w:r>
      <w:proofErr w:type="spellEnd"/>
      <w:r w:rsidRPr="00A07549">
        <w:rPr>
          <w:rFonts w:ascii="Book Antiqua" w:eastAsia="Times New Roman" w:hAnsi="Book Antiqua" w:cs="Arial"/>
          <w:bCs/>
          <w:sz w:val="24"/>
          <w:szCs w:val="24"/>
          <w:lang w:val="en-US" w:eastAsia="en-GB"/>
        </w:rPr>
        <w:t xml:space="preserve"> P, </w:t>
      </w:r>
      <w:proofErr w:type="spellStart"/>
      <w:r w:rsidRPr="00A07549">
        <w:rPr>
          <w:rFonts w:ascii="Book Antiqua" w:eastAsia="Times New Roman" w:hAnsi="Book Antiqua" w:cs="Arial"/>
          <w:bCs/>
          <w:sz w:val="24"/>
          <w:szCs w:val="24"/>
          <w:lang w:val="en-US" w:eastAsia="en-GB"/>
        </w:rPr>
        <w:t>Sivridis</w:t>
      </w:r>
      <w:proofErr w:type="spellEnd"/>
      <w:r w:rsidRPr="00A07549">
        <w:rPr>
          <w:rFonts w:ascii="Book Antiqua" w:eastAsia="Times New Roman" w:hAnsi="Book Antiqua" w:cs="Arial"/>
          <w:bCs/>
          <w:sz w:val="24"/>
          <w:szCs w:val="24"/>
          <w:lang w:val="en-US" w:eastAsia="en-GB"/>
        </w:rPr>
        <w:t xml:space="preserve"> E, </w:t>
      </w:r>
      <w:proofErr w:type="spellStart"/>
      <w:r w:rsidRPr="00A07549">
        <w:rPr>
          <w:rFonts w:ascii="Book Antiqua" w:eastAsia="Times New Roman" w:hAnsi="Book Antiqua" w:cs="Arial"/>
          <w:bCs/>
          <w:sz w:val="24"/>
          <w:szCs w:val="24"/>
          <w:lang w:val="en-US" w:eastAsia="en-GB"/>
        </w:rPr>
        <w:t>Maroulakou</w:t>
      </w:r>
      <w:proofErr w:type="spellEnd"/>
      <w:r w:rsidRPr="00A07549">
        <w:rPr>
          <w:rFonts w:ascii="Book Antiqua" w:eastAsia="Times New Roman" w:hAnsi="Book Antiqua" w:cs="Arial"/>
          <w:bCs/>
          <w:sz w:val="24"/>
          <w:szCs w:val="24"/>
          <w:lang w:val="en-US" w:eastAsia="en-GB"/>
        </w:rPr>
        <w:t xml:space="preserve"> I, </w:t>
      </w:r>
      <w:proofErr w:type="spellStart"/>
      <w:r w:rsidRPr="00A07549">
        <w:rPr>
          <w:rFonts w:ascii="Book Antiqua" w:eastAsia="Times New Roman" w:hAnsi="Book Antiqua" w:cs="Arial"/>
          <w:bCs/>
          <w:sz w:val="24"/>
          <w:szCs w:val="24"/>
          <w:lang w:val="en-US" w:eastAsia="en-GB"/>
        </w:rPr>
        <w:t>Giatromanolaki</w:t>
      </w:r>
      <w:proofErr w:type="spellEnd"/>
      <w:r w:rsidRPr="00A07549">
        <w:rPr>
          <w:rFonts w:ascii="Book Antiqua" w:eastAsia="Times New Roman" w:hAnsi="Book Antiqua" w:cs="Arial"/>
          <w:bCs/>
          <w:sz w:val="24"/>
          <w:szCs w:val="24"/>
          <w:lang w:val="en-US" w:eastAsia="en-GB"/>
        </w:rPr>
        <w:t xml:space="preserve"> A, </w:t>
      </w:r>
      <w:proofErr w:type="spellStart"/>
      <w:r w:rsidRPr="00A07549">
        <w:rPr>
          <w:rFonts w:ascii="Book Antiqua" w:eastAsia="Times New Roman" w:hAnsi="Book Antiqua" w:cs="Arial"/>
          <w:bCs/>
          <w:sz w:val="24"/>
          <w:szCs w:val="24"/>
          <w:lang w:val="en-US" w:eastAsia="en-GB"/>
        </w:rPr>
        <w:t>Ritis</w:t>
      </w:r>
      <w:proofErr w:type="spellEnd"/>
      <w:r w:rsidRPr="00A07549">
        <w:rPr>
          <w:rFonts w:ascii="Book Antiqua" w:eastAsia="Times New Roman" w:hAnsi="Book Antiqua" w:cs="Arial"/>
          <w:bCs/>
          <w:sz w:val="24"/>
          <w:szCs w:val="24"/>
          <w:lang w:val="en-US" w:eastAsia="en-GB"/>
        </w:rPr>
        <w:t xml:space="preserve"> K. Gradient Infiltration of Neutrophil Extracellular Traps in Colon Cancer and Evidence for Their Involvement in </w:t>
      </w:r>
      <w:proofErr w:type="spellStart"/>
      <w:r w:rsidRPr="00A07549">
        <w:rPr>
          <w:rFonts w:ascii="Book Antiqua" w:eastAsia="Times New Roman" w:hAnsi="Book Antiqua" w:cs="Arial"/>
          <w:bCs/>
          <w:sz w:val="24"/>
          <w:szCs w:val="24"/>
          <w:lang w:val="en-US" w:eastAsia="en-GB"/>
        </w:rPr>
        <w:t>Tumour</w:t>
      </w:r>
      <w:proofErr w:type="spellEnd"/>
      <w:r w:rsidRPr="00A07549">
        <w:rPr>
          <w:rFonts w:ascii="Book Antiqua" w:eastAsia="Times New Roman" w:hAnsi="Book Antiqua" w:cs="Arial"/>
          <w:bCs/>
          <w:sz w:val="24"/>
          <w:szCs w:val="24"/>
          <w:lang w:val="en-US" w:eastAsia="en-GB"/>
        </w:rPr>
        <w:t xml:space="preserve"> Growth. </w:t>
      </w:r>
      <w:proofErr w:type="spellStart"/>
      <w:r w:rsidRPr="00A07549">
        <w:rPr>
          <w:rFonts w:ascii="Book Antiqua" w:eastAsia="Times New Roman" w:hAnsi="Book Antiqua" w:cs="Arial"/>
          <w:bCs/>
          <w:i/>
          <w:iCs/>
          <w:sz w:val="24"/>
          <w:szCs w:val="24"/>
          <w:lang w:val="en-US" w:eastAsia="en-GB"/>
        </w:rPr>
        <w:t>PLoS</w:t>
      </w:r>
      <w:proofErr w:type="spellEnd"/>
      <w:r w:rsidRPr="00A07549">
        <w:rPr>
          <w:rFonts w:ascii="Book Antiqua" w:eastAsia="Times New Roman" w:hAnsi="Book Antiqua" w:cs="Arial"/>
          <w:bCs/>
          <w:i/>
          <w:iCs/>
          <w:sz w:val="24"/>
          <w:szCs w:val="24"/>
          <w:lang w:val="en-US" w:eastAsia="en-GB"/>
        </w:rPr>
        <w:t xml:space="preserve"> One</w:t>
      </w:r>
      <w:r w:rsidRPr="00A07549">
        <w:rPr>
          <w:rFonts w:ascii="Book Antiqua" w:eastAsia="Times New Roman" w:hAnsi="Book Antiqua" w:cs="Arial"/>
          <w:bCs/>
          <w:sz w:val="24"/>
          <w:szCs w:val="24"/>
          <w:lang w:val="en-US" w:eastAsia="en-GB"/>
        </w:rPr>
        <w:t> 2016; </w:t>
      </w:r>
      <w:r w:rsidRPr="00A07549">
        <w:rPr>
          <w:rFonts w:ascii="Book Antiqua" w:eastAsia="Times New Roman" w:hAnsi="Book Antiqua" w:cs="Arial"/>
          <w:b/>
          <w:bCs/>
          <w:sz w:val="24"/>
          <w:szCs w:val="24"/>
          <w:lang w:val="en-US" w:eastAsia="en-GB"/>
        </w:rPr>
        <w:t>11</w:t>
      </w:r>
      <w:r w:rsidRPr="00A07549">
        <w:rPr>
          <w:rFonts w:ascii="Book Antiqua" w:eastAsia="Times New Roman" w:hAnsi="Book Antiqua" w:cs="Arial"/>
          <w:bCs/>
          <w:sz w:val="24"/>
          <w:szCs w:val="24"/>
          <w:lang w:val="en-US" w:eastAsia="en-GB"/>
        </w:rPr>
        <w:t>: e0154484 [PMID: 27136460 DOI: 10.1371/journal.pone.0154484]</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239 </w:t>
      </w:r>
      <w:r w:rsidRPr="00A07549">
        <w:rPr>
          <w:rFonts w:ascii="Book Antiqua" w:eastAsia="Times New Roman" w:hAnsi="Book Antiqua" w:cs="Arial"/>
          <w:b/>
          <w:bCs/>
          <w:sz w:val="24"/>
          <w:szCs w:val="24"/>
          <w:lang w:val="en-US" w:eastAsia="en-GB"/>
        </w:rPr>
        <w:t>Richardson JJR</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Hendrickse</w:t>
      </w:r>
      <w:proofErr w:type="spellEnd"/>
      <w:r w:rsidRPr="00A07549">
        <w:rPr>
          <w:rFonts w:ascii="Book Antiqua" w:eastAsia="Times New Roman" w:hAnsi="Book Antiqua" w:cs="Arial"/>
          <w:bCs/>
          <w:sz w:val="24"/>
          <w:szCs w:val="24"/>
          <w:lang w:val="en-US" w:eastAsia="en-GB"/>
        </w:rPr>
        <w:t xml:space="preserve"> C, Gao-Smith F, </w:t>
      </w:r>
      <w:proofErr w:type="spellStart"/>
      <w:r w:rsidRPr="00A07549">
        <w:rPr>
          <w:rFonts w:ascii="Book Antiqua" w:eastAsia="Times New Roman" w:hAnsi="Book Antiqua" w:cs="Arial"/>
          <w:bCs/>
          <w:sz w:val="24"/>
          <w:szCs w:val="24"/>
          <w:lang w:val="en-US" w:eastAsia="en-GB"/>
        </w:rPr>
        <w:t>Thickett</w:t>
      </w:r>
      <w:proofErr w:type="spellEnd"/>
      <w:r w:rsidRPr="00A07549">
        <w:rPr>
          <w:rFonts w:ascii="Book Antiqua" w:eastAsia="Times New Roman" w:hAnsi="Book Antiqua" w:cs="Arial"/>
          <w:bCs/>
          <w:sz w:val="24"/>
          <w:szCs w:val="24"/>
          <w:lang w:val="en-US" w:eastAsia="en-GB"/>
        </w:rPr>
        <w:t xml:space="preserve"> DR. Neutrophil Extracellular Trap Production in Patients with Colorectal Cancer In Vitro. </w:t>
      </w:r>
      <w:r w:rsidRPr="00A07549">
        <w:rPr>
          <w:rFonts w:ascii="Book Antiqua" w:eastAsia="Times New Roman" w:hAnsi="Book Antiqua" w:cs="Arial"/>
          <w:bCs/>
          <w:i/>
          <w:iCs/>
          <w:sz w:val="24"/>
          <w:szCs w:val="24"/>
          <w:lang w:val="en-US" w:eastAsia="en-GB"/>
        </w:rPr>
        <w:t xml:space="preserve">Int J </w:t>
      </w:r>
      <w:proofErr w:type="spellStart"/>
      <w:r w:rsidRPr="00A07549">
        <w:rPr>
          <w:rFonts w:ascii="Book Antiqua" w:eastAsia="Times New Roman" w:hAnsi="Book Antiqua" w:cs="Arial"/>
          <w:bCs/>
          <w:i/>
          <w:iCs/>
          <w:sz w:val="24"/>
          <w:szCs w:val="24"/>
          <w:lang w:val="en-US" w:eastAsia="en-GB"/>
        </w:rPr>
        <w:t>Inflam</w:t>
      </w:r>
      <w:proofErr w:type="spellEnd"/>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2017</w:t>
      </w:r>
      <w:r w:rsidRPr="00A07549">
        <w:rPr>
          <w:rFonts w:ascii="Book Antiqua" w:eastAsia="Times New Roman" w:hAnsi="Book Antiqua" w:cs="Arial"/>
          <w:bCs/>
          <w:sz w:val="24"/>
          <w:szCs w:val="24"/>
          <w:lang w:val="en-US" w:eastAsia="en-GB"/>
        </w:rPr>
        <w:t>: 4915062 [PMID: 28828191 DOI: 10.1155/2017/4915062]</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240 </w:t>
      </w:r>
      <w:proofErr w:type="spellStart"/>
      <w:r w:rsidRPr="00A07549">
        <w:rPr>
          <w:rFonts w:ascii="Book Antiqua" w:eastAsia="Times New Roman" w:hAnsi="Book Antiqua" w:cs="Arial"/>
          <w:b/>
          <w:bCs/>
          <w:sz w:val="24"/>
          <w:szCs w:val="24"/>
          <w:lang w:val="en-US" w:eastAsia="en-GB"/>
        </w:rPr>
        <w:t>Calistri</w:t>
      </w:r>
      <w:proofErr w:type="spellEnd"/>
      <w:r w:rsidRPr="00A07549">
        <w:rPr>
          <w:rFonts w:ascii="Book Antiqua" w:eastAsia="Times New Roman" w:hAnsi="Book Antiqua" w:cs="Arial"/>
          <w:b/>
          <w:bCs/>
          <w:sz w:val="24"/>
          <w:szCs w:val="24"/>
          <w:lang w:val="en-US" w:eastAsia="en-GB"/>
        </w:rPr>
        <w:t xml:space="preserve"> D</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Rengucci</w:t>
      </w:r>
      <w:proofErr w:type="spellEnd"/>
      <w:r w:rsidRPr="00A07549">
        <w:rPr>
          <w:rFonts w:ascii="Book Antiqua" w:eastAsia="Times New Roman" w:hAnsi="Book Antiqua" w:cs="Arial"/>
          <w:bCs/>
          <w:sz w:val="24"/>
          <w:szCs w:val="24"/>
          <w:lang w:val="en-US" w:eastAsia="en-GB"/>
        </w:rPr>
        <w:t xml:space="preserve"> C, Molinari C, Ricci E, </w:t>
      </w:r>
      <w:proofErr w:type="spellStart"/>
      <w:r w:rsidRPr="00A07549">
        <w:rPr>
          <w:rFonts w:ascii="Book Antiqua" w:eastAsia="Times New Roman" w:hAnsi="Book Antiqua" w:cs="Arial"/>
          <w:bCs/>
          <w:sz w:val="24"/>
          <w:szCs w:val="24"/>
          <w:lang w:val="en-US" w:eastAsia="en-GB"/>
        </w:rPr>
        <w:t>Cavargini</w:t>
      </w:r>
      <w:proofErr w:type="spellEnd"/>
      <w:r w:rsidRPr="00A07549">
        <w:rPr>
          <w:rFonts w:ascii="Book Antiqua" w:eastAsia="Times New Roman" w:hAnsi="Book Antiqua" w:cs="Arial"/>
          <w:bCs/>
          <w:sz w:val="24"/>
          <w:szCs w:val="24"/>
          <w:lang w:val="en-US" w:eastAsia="en-GB"/>
        </w:rPr>
        <w:t xml:space="preserve"> E, </w:t>
      </w:r>
      <w:proofErr w:type="spellStart"/>
      <w:r w:rsidRPr="00A07549">
        <w:rPr>
          <w:rFonts w:ascii="Book Antiqua" w:eastAsia="Times New Roman" w:hAnsi="Book Antiqua" w:cs="Arial"/>
          <w:bCs/>
          <w:sz w:val="24"/>
          <w:szCs w:val="24"/>
          <w:lang w:val="en-US" w:eastAsia="en-GB"/>
        </w:rPr>
        <w:t>Scarpi</w:t>
      </w:r>
      <w:proofErr w:type="spellEnd"/>
      <w:r w:rsidRPr="00A07549">
        <w:rPr>
          <w:rFonts w:ascii="Book Antiqua" w:eastAsia="Times New Roman" w:hAnsi="Book Antiqua" w:cs="Arial"/>
          <w:bCs/>
          <w:sz w:val="24"/>
          <w:szCs w:val="24"/>
          <w:lang w:val="en-US" w:eastAsia="en-GB"/>
        </w:rPr>
        <w:t xml:space="preserve"> E, </w:t>
      </w:r>
      <w:proofErr w:type="spellStart"/>
      <w:r w:rsidRPr="00A07549">
        <w:rPr>
          <w:rFonts w:ascii="Book Antiqua" w:eastAsia="Times New Roman" w:hAnsi="Book Antiqua" w:cs="Arial"/>
          <w:bCs/>
          <w:sz w:val="24"/>
          <w:szCs w:val="24"/>
          <w:lang w:val="en-US" w:eastAsia="en-GB"/>
        </w:rPr>
        <w:t>Milandri</w:t>
      </w:r>
      <w:proofErr w:type="spellEnd"/>
      <w:r w:rsidRPr="00A07549">
        <w:rPr>
          <w:rFonts w:ascii="Book Antiqua" w:eastAsia="Times New Roman" w:hAnsi="Book Antiqua" w:cs="Arial"/>
          <w:bCs/>
          <w:sz w:val="24"/>
          <w:szCs w:val="24"/>
          <w:lang w:val="en-US" w:eastAsia="en-GB"/>
        </w:rPr>
        <w:t xml:space="preserve"> GL, </w:t>
      </w:r>
      <w:proofErr w:type="spellStart"/>
      <w:r w:rsidRPr="00A07549">
        <w:rPr>
          <w:rFonts w:ascii="Book Antiqua" w:eastAsia="Times New Roman" w:hAnsi="Book Antiqua" w:cs="Arial"/>
          <w:bCs/>
          <w:sz w:val="24"/>
          <w:szCs w:val="24"/>
          <w:lang w:val="en-US" w:eastAsia="en-GB"/>
        </w:rPr>
        <w:t>Fabbri</w:t>
      </w:r>
      <w:proofErr w:type="spellEnd"/>
      <w:r w:rsidRPr="00A07549">
        <w:rPr>
          <w:rFonts w:ascii="Book Antiqua" w:eastAsia="Times New Roman" w:hAnsi="Book Antiqua" w:cs="Arial"/>
          <w:bCs/>
          <w:sz w:val="24"/>
          <w:szCs w:val="24"/>
          <w:lang w:val="en-US" w:eastAsia="en-GB"/>
        </w:rPr>
        <w:t xml:space="preserve"> C, </w:t>
      </w:r>
      <w:proofErr w:type="spellStart"/>
      <w:r w:rsidRPr="00A07549">
        <w:rPr>
          <w:rFonts w:ascii="Book Antiqua" w:eastAsia="Times New Roman" w:hAnsi="Book Antiqua" w:cs="Arial"/>
          <w:bCs/>
          <w:sz w:val="24"/>
          <w:szCs w:val="24"/>
          <w:lang w:val="en-US" w:eastAsia="en-GB"/>
        </w:rPr>
        <w:t>Ravaioli</w:t>
      </w:r>
      <w:proofErr w:type="spellEnd"/>
      <w:r w:rsidRPr="00A07549">
        <w:rPr>
          <w:rFonts w:ascii="Book Antiqua" w:eastAsia="Times New Roman" w:hAnsi="Book Antiqua" w:cs="Arial"/>
          <w:bCs/>
          <w:sz w:val="24"/>
          <w:szCs w:val="24"/>
          <w:lang w:val="en-US" w:eastAsia="en-GB"/>
        </w:rPr>
        <w:t xml:space="preserve"> A, Russo A, </w:t>
      </w:r>
      <w:proofErr w:type="spellStart"/>
      <w:r w:rsidRPr="00A07549">
        <w:rPr>
          <w:rFonts w:ascii="Book Antiqua" w:eastAsia="Times New Roman" w:hAnsi="Book Antiqua" w:cs="Arial"/>
          <w:bCs/>
          <w:sz w:val="24"/>
          <w:szCs w:val="24"/>
          <w:lang w:val="en-US" w:eastAsia="en-GB"/>
        </w:rPr>
        <w:t>Amadori</w:t>
      </w:r>
      <w:proofErr w:type="spellEnd"/>
      <w:r w:rsidRPr="00A07549">
        <w:rPr>
          <w:rFonts w:ascii="Book Antiqua" w:eastAsia="Times New Roman" w:hAnsi="Book Antiqua" w:cs="Arial"/>
          <w:bCs/>
          <w:sz w:val="24"/>
          <w:szCs w:val="24"/>
          <w:lang w:val="en-US" w:eastAsia="en-GB"/>
        </w:rPr>
        <w:t xml:space="preserve"> D, </w:t>
      </w:r>
      <w:proofErr w:type="spellStart"/>
      <w:r w:rsidRPr="00A07549">
        <w:rPr>
          <w:rFonts w:ascii="Book Antiqua" w:eastAsia="Times New Roman" w:hAnsi="Book Antiqua" w:cs="Arial"/>
          <w:bCs/>
          <w:sz w:val="24"/>
          <w:szCs w:val="24"/>
          <w:lang w:val="en-US" w:eastAsia="en-GB"/>
        </w:rPr>
        <w:t>Silvestrini</w:t>
      </w:r>
      <w:proofErr w:type="spellEnd"/>
      <w:r w:rsidRPr="00A07549">
        <w:rPr>
          <w:rFonts w:ascii="Book Antiqua" w:eastAsia="Times New Roman" w:hAnsi="Book Antiqua" w:cs="Arial"/>
          <w:bCs/>
          <w:sz w:val="24"/>
          <w:szCs w:val="24"/>
          <w:lang w:val="en-US" w:eastAsia="en-GB"/>
        </w:rPr>
        <w:t xml:space="preserve"> R. Quantitative fluorescence determination of long-fragment DNA in stool as a marker for the early detection of colorectal cancer. </w:t>
      </w:r>
      <w:r w:rsidRPr="00A07549">
        <w:rPr>
          <w:rFonts w:ascii="Book Antiqua" w:eastAsia="Times New Roman" w:hAnsi="Book Antiqua" w:cs="Arial"/>
          <w:bCs/>
          <w:i/>
          <w:iCs/>
          <w:sz w:val="24"/>
          <w:szCs w:val="24"/>
          <w:lang w:val="en-US" w:eastAsia="en-GB"/>
        </w:rPr>
        <w:t>Cell Oncol</w:t>
      </w:r>
      <w:r w:rsidRPr="00A07549">
        <w:rPr>
          <w:rFonts w:ascii="Book Antiqua" w:eastAsia="Times New Roman" w:hAnsi="Book Antiqua" w:cs="Arial"/>
          <w:bCs/>
          <w:sz w:val="24"/>
          <w:szCs w:val="24"/>
          <w:lang w:val="en-US" w:eastAsia="en-GB"/>
        </w:rPr>
        <w:t> 2009; </w:t>
      </w:r>
      <w:r w:rsidRPr="00A07549">
        <w:rPr>
          <w:rFonts w:ascii="Book Antiqua" w:eastAsia="Times New Roman" w:hAnsi="Book Antiqua" w:cs="Arial"/>
          <w:b/>
          <w:bCs/>
          <w:sz w:val="24"/>
          <w:szCs w:val="24"/>
          <w:lang w:val="en-US" w:eastAsia="en-GB"/>
        </w:rPr>
        <w:t>31</w:t>
      </w:r>
      <w:r w:rsidRPr="00A07549">
        <w:rPr>
          <w:rFonts w:ascii="Book Antiqua" w:eastAsia="Times New Roman" w:hAnsi="Book Antiqua" w:cs="Arial"/>
          <w:bCs/>
          <w:sz w:val="24"/>
          <w:szCs w:val="24"/>
          <w:lang w:val="en-US" w:eastAsia="en-GB"/>
        </w:rPr>
        <w:t>: 11-17 [PMID: 19096146 DOI: 10.3233/CLO-2009-0443]</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241 </w:t>
      </w:r>
      <w:r w:rsidRPr="00A07549">
        <w:rPr>
          <w:rFonts w:ascii="Book Antiqua" w:eastAsia="Times New Roman" w:hAnsi="Book Antiqua" w:cs="Arial"/>
          <w:b/>
          <w:bCs/>
          <w:sz w:val="24"/>
          <w:szCs w:val="24"/>
          <w:lang w:val="en-US" w:eastAsia="en-GB"/>
        </w:rPr>
        <w:t>Teixeira Y</w:t>
      </w:r>
      <w:r w:rsidRPr="00A07549">
        <w:rPr>
          <w:rFonts w:ascii="Book Antiqua" w:eastAsia="Times New Roman" w:hAnsi="Book Antiqua" w:cs="Arial"/>
          <w:bCs/>
          <w:sz w:val="24"/>
          <w:szCs w:val="24"/>
          <w:lang w:val="en-US" w:eastAsia="en-GB"/>
        </w:rPr>
        <w:t xml:space="preserve">, Lima JM, Souza ML, Aguiar P Jr, Silva TD, </w:t>
      </w:r>
      <w:proofErr w:type="spellStart"/>
      <w:r w:rsidRPr="00A07549">
        <w:rPr>
          <w:rFonts w:ascii="Book Antiqua" w:eastAsia="Times New Roman" w:hAnsi="Book Antiqua" w:cs="Arial"/>
          <w:bCs/>
          <w:sz w:val="24"/>
          <w:szCs w:val="24"/>
          <w:lang w:val="en-US" w:eastAsia="en-GB"/>
        </w:rPr>
        <w:t>Forones</w:t>
      </w:r>
      <w:proofErr w:type="spellEnd"/>
      <w:r w:rsidRPr="00A07549">
        <w:rPr>
          <w:rFonts w:ascii="Book Antiqua" w:eastAsia="Times New Roman" w:hAnsi="Book Antiqua" w:cs="Arial"/>
          <w:bCs/>
          <w:sz w:val="24"/>
          <w:szCs w:val="24"/>
          <w:lang w:val="en-US" w:eastAsia="en-GB"/>
        </w:rPr>
        <w:t xml:space="preserve"> NM. H</w:t>
      </w:r>
      <w:r w:rsidR="002F403E" w:rsidRPr="00A07549">
        <w:rPr>
          <w:rFonts w:ascii="Book Antiqua" w:eastAsia="Times New Roman" w:hAnsi="Book Antiqua" w:cs="Arial"/>
          <w:bCs/>
          <w:sz w:val="24"/>
          <w:szCs w:val="24"/>
          <w:lang w:val="en-US" w:eastAsia="en-GB"/>
        </w:rPr>
        <w:t>uman</w:t>
      </w:r>
      <w:r w:rsidRPr="00A07549">
        <w:rPr>
          <w:rFonts w:ascii="Book Antiqua" w:eastAsia="Times New Roman" w:hAnsi="Book Antiqua" w:cs="Arial"/>
          <w:bCs/>
          <w:sz w:val="24"/>
          <w:szCs w:val="24"/>
          <w:lang w:val="en-US" w:eastAsia="en-GB"/>
        </w:rPr>
        <w:t xml:space="preserve"> DNA </w:t>
      </w:r>
      <w:r w:rsidR="002F403E" w:rsidRPr="00A07549">
        <w:rPr>
          <w:rFonts w:ascii="Book Antiqua" w:eastAsia="Times New Roman" w:hAnsi="Book Antiqua" w:cs="Arial"/>
          <w:bCs/>
          <w:sz w:val="24"/>
          <w:szCs w:val="24"/>
          <w:lang w:val="en-US" w:eastAsia="en-GB"/>
        </w:rPr>
        <w:t>quantification in the stools of patients with colorectal cancer</w:t>
      </w:r>
      <w:r w:rsidRPr="00A07549">
        <w:rPr>
          <w:rFonts w:ascii="Book Antiqua" w:eastAsia="Times New Roman" w:hAnsi="Book Antiqua" w:cs="Arial"/>
          <w:bCs/>
          <w:sz w:val="24"/>
          <w:szCs w:val="24"/>
          <w:lang w:val="en-US" w:eastAsia="en-GB"/>
        </w:rPr>
        <w:t>. </w:t>
      </w:r>
      <w:proofErr w:type="spellStart"/>
      <w:r w:rsidRPr="00A07549">
        <w:rPr>
          <w:rFonts w:ascii="Book Antiqua" w:eastAsia="Times New Roman" w:hAnsi="Book Antiqua" w:cs="Arial"/>
          <w:bCs/>
          <w:i/>
          <w:iCs/>
          <w:sz w:val="24"/>
          <w:szCs w:val="24"/>
          <w:lang w:val="en-US" w:eastAsia="en-GB"/>
        </w:rPr>
        <w:t>Arq</w:t>
      </w:r>
      <w:proofErr w:type="spellEnd"/>
      <w:r w:rsidRPr="00A07549">
        <w:rPr>
          <w:rFonts w:ascii="Book Antiqua" w:eastAsia="Times New Roman" w:hAnsi="Book Antiqua" w:cs="Arial"/>
          <w:bCs/>
          <w:i/>
          <w:iCs/>
          <w:sz w:val="24"/>
          <w:szCs w:val="24"/>
          <w:lang w:val="en-US" w:eastAsia="en-GB"/>
        </w:rPr>
        <w:t xml:space="preserve"> Gastroenterol</w:t>
      </w:r>
      <w:r w:rsidR="002B5B3C">
        <w:rPr>
          <w:rFonts w:ascii="Book Antiqua" w:eastAsia="Times New Roman" w:hAnsi="Book Antiqua" w:cs="Arial"/>
          <w:bCs/>
          <w:i/>
          <w:iCs/>
          <w:sz w:val="24"/>
          <w:szCs w:val="24"/>
          <w:lang w:val="en-US" w:eastAsia="en-GB"/>
        </w:rPr>
        <w:t xml:space="preserve"> </w:t>
      </w:r>
      <w:r w:rsidRPr="00A07549">
        <w:rPr>
          <w:rFonts w:ascii="Book Antiqua" w:eastAsia="Times New Roman" w:hAnsi="Book Antiqua" w:cs="Arial"/>
          <w:bCs/>
          <w:sz w:val="24"/>
          <w:szCs w:val="24"/>
          <w:lang w:val="en-US" w:eastAsia="en-GB"/>
        </w:rPr>
        <w:t>2015; </w:t>
      </w:r>
      <w:r w:rsidRPr="00A07549">
        <w:rPr>
          <w:rFonts w:ascii="Book Antiqua" w:eastAsia="Times New Roman" w:hAnsi="Book Antiqua" w:cs="Arial"/>
          <w:b/>
          <w:bCs/>
          <w:sz w:val="24"/>
          <w:szCs w:val="24"/>
          <w:lang w:val="en-US" w:eastAsia="en-GB"/>
        </w:rPr>
        <w:t>52</w:t>
      </w:r>
      <w:r w:rsidRPr="00A07549">
        <w:rPr>
          <w:rFonts w:ascii="Book Antiqua" w:eastAsia="Times New Roman" w:hAnsi="Book Antiqua" w:cs="Arial"/>
          <w:bCs/>
          <w:sz w:val="24"/>
          <w:szCs w:val="24"/>
          <w:lang w:val="en-US" w:eastAsia="en-GB"/>
        </w:rPr>
        <w:t>: 293-298 [PMID: 26840470 DOI: 10.1590/S0004-28032015000400008]</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242 </w:t>
      </w:r>
      <w:proofErr w:type="spellStart"/>
      <w:r w:rsidRPr="00A07549">
        <w:rPr>
          <w:rFonts w:ascii="Book Antiqua" w:eastAsia="Times New Roman" w:hAnsi="Book Antiqua" w:cs="Arial"/>
          <w:b/>
          <w:bCs/>
          <w:sz w:val="24"/>
          <w:szCs w:val="24"/>
          <w:lang w:val="en-US" w:eastAsia="en-GB"/>
        </w:rPr>
        <w:t>Loktionov</w:t>
      </w:r>
      <w:proofErr w:type="spellEnd"/>
      <w:r w:rsidRPr="00A07549">
        <w:rPr>
          <w:rFonts w:ascii="Book Antiqua" w:eastAsia="Times New Roman" w:hAnsi="Book Antiqua" w:cs="Arial"/>
          <w:b/>
          <w:bCs/>
          <w:sz w:val="24"/>
          <w:szCs w:val="24"/>
          <w:lang w:val="en-US" w:eastAsia="en-GB"/>
        </w:rPr>
        <w:t xml:space="preserve"> A</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Ferrett</w:t>
      </w:r>
      <w:proofErr w:type="spellEnd"/>
      <w:r w:rsidRPr="00A07549">
        <w:rPr>
          <w:rFonts w:ascii="Book Antiqua" w:eastAsia="Times New Roman" w:hAnsi="Book Antiqua" w:cs="Arial"/>
          <w:bCs/>
          <w:sz w:val="24"/>
          <w:szCs w:val="24"/>
          <w:lang w:val="en-US" w:eastAsia="en-GB"/>
        </w:rPr>
        <w:t xml:space="preserve"> CG, Gibson JJS, </w:t>
      </w:r>
      <w:proofErr w:type="spellStart"/>
      <w:r w:rsidRPr="00A07549">
        <w:rPr>
          <w:rFonts w:ascii="Book Antiqua" w:eastAsia="Times New Roman" w:hAnsi="Book Antiqua" w:cs="Arial"/>
          <w:bCs/>
          <w:sz w:val="24"/>
          <w:szCs w:val="24"/>
          <w:lang w:val="en-US" w:eastAsia="en-GB"/>
        </w:rPr>
        <w:t>Bandaletova</w:t>
      </w:r>
      <w:proofErr w:type="spellEnd"/>
      <w:r w:rsidRPr="00A07549">
        <w:rPr>
          <w:rFonts w:ascii="Book Antiqua" w:eastAsia="Times New Roman" w:hAnsi="Book Antiqua" w:cs="Arial"/>
          <w:bCs/>
          <w:sz w:val="24"/>
          <w:szCs w:val="24"/>
          <w:lang w:val="en-US" w:eastAsia="en-GB"/>
        </w:rPr>
        <w:t xml:space="preserve"> T, Dion C, Llewelyn AH, </w:t>
      </w:r>
      <w:proofErr w:type="spellStart"/>
      <w:r w:rsidRPr="00A07549">
        <w:rPr>
          <w:rFonts w:ascii="Book Antiqua" w:eastAsia="Times New Roman" w:hAnsi="Book Antiqua" w:cs="Arial"/>
          <w:bCs/>
          <w:sz w:val="24"/>
          <w:szCs w:val="24"/>
          <w:lang w:val="en-US" w:eastAsia="en-GB"/>
        </w:rPr>
        <w:t>Lywood</w:t>
      </w:r>
      <w:proofErr w:type="spellEnd"/>
      <w:r w:rsidRPr="00A07549">
        <w:rPr>
          <w:rFonts w:ascii="Book Antiqua" w:eastAsia="Times New Roman" w:hAnsi="Book Antiqua" w:cs="Arial"/>
          <w:bCs/>
          <w:sz w:val="24"/>
          <w:szCs w:val="24"/>
          <w:lang w:val="en-US" w:eastAsia="en-GB"/>
        </w:rPr>
        <w:t xml:space="preserve"> HGG, </w:t>
      </w:r>
      <w:proofErr w:type="spellStart"/>
      <w:r w:rsidRPr="00A07549">
        <w:rPr>
          <w:rFonts w:ascii="Book Antiqua" w:eastAsia="Times New Roman" w:hAnsi="Book Antiqua" w:cs="Arial"/>
          <w:bCs/>
          <w:sz w:val="24"/>
          <w:szCs w:val="24"/>
          <w:lang w:val="en-US" w:eastAsia="en-GB"/>
        </w:rPr>
        <w:t>Lywood</w:t>
      </w:r>
      <w:proofErr w:type="spellEnd"/>
      <w:r w:rsidRPr="00A07549">
        <w:rPr>
          <w:rFonts w:ascii="Book Antiqua" w:eastAsia="Times New Roman" w:hAnsi="Book Antiqua" w:cs="Arial"/>
          <w:bCs/>
          <w:sz w:val="24"/>
          <w:szCs w:val="24"/>
          <w:lang w:val="en-US" w:eastAsia="en-GB"/>
        </w:rPr>
        <w:t xml:space="preserve"> RCG, George BD, Mortensen NJ. A case-control study of colorectal cancer detection by quantification of DNA isolated from directly collected exfoliated colonocytes. </w:t>
      </w:r>
      <w:r w:rsidRPr="00A07549">
        <w:rPr>
          <w:rFonts w:ascii="Book Antiqua" w:eastAsia="Times New Roman" w:hAnsi="Book Antiqua" w:cs="Arial"/>
          <w:bCs/>
          <w:i/>
          <w:iCs/>
          <w:sz w:val="24"/>
          <w:szCs w:val="24"/>
          <w:lang w:val="en-US" w:eastAsia="en-GB"/>
        </w:rPr>
        <w:t>Int J Cancer</w:t>
      </w:r>
      <w:r w:rsidRPr="00A07549">
        <w:rPr>
          <w:rFonts w:ascii="Book Antiqua" w:eastAsia="Times New Roman" w:hAnsi="Book Antiqua" w:cs="Arial"/>
          <w:bCs/>
          <w:sz w:val="24"/>
          <w:szCs w:val="24"/>
          <w:lang w:val="en-US" w:eastAsia="en-GB"/>
        </w:rPr>
        <w:t> 2010; </w:t>
      </w:r>
      <w:r w:rsidRPr="00A07549">
        <w:rPr>
          <w:rFonts w:ascii="Book Antiqua" w:eastAsia="Times New Roman" w:hAnsi="Book Antiqua" w:cs="Arial"/>
          <w:b/>
          <w:bCs/>
          <w:sz w:val="24"/>
          <w:szCs w:val="24"/>
          <w:lang w:val="en-US" w:eastAsia="en-GB"/>
        </w:rPr>
        <w:t>126</w:t>
      </w:r>
      <w:r w:rsidRPr="00A07549">
        <w:rPr>
          <w:rFonts w:ascii="Book Antiqua" w:eastAsia="Times New Roman" w:hAnsi="Book Antiqua" w:cs="Arial"/>
          <w:bCs/>
          <w:sz w:val="24"/>
          <w:szCs w:val="24"/>
          <w:lang w:val="en-US" w:eastAsia="en-GB"/>
        </w:rPr>
        <w:t>: 1910-1919 [PMID: 19588499 DOI: 10.1002/ijc.24729]</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t>243 </w:t>
      </w:r>
      <w:r w:rsidRPr="00A07549">
        <w:rPr>
          <w:rFonts w:ascii="Book Antiqua" w:eastAsia="Times New Roman" w:hAnsi="Book Antiqua" w:cs="Arial"/>
          <w:b/>
          <w:bCs/>
          <w:sz w:val="24"/>
          <w:szCs w:val="24"/>
          <w:lang w:val="en-US" w:eastAsia="en-GB"/>
        </w:rPr>
        <w:t>Ullman TA</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Itzkowitz</w:t>
      </w:r>
      <w:proofErr w:type="spellEnd"/>
      <w:r w:rsidRPr="00A07549">
        <w:rPr>
          <w:rFonts w:ascii="Book Antiqua" w:eastAsia="Times New Roman" w:hAnsi="Book Antiqua" w:cs="Arial"/>
          <w:bCs/>
          <w:sz w:val="24"/>
          <w:szCs w:val="24"/>
          <w:lang w:val="en-US" w:eastAsia="en-GB"/>
        </w:rPr>
        <w:t xml:space="preserve"> SH. Intestinal inflammation and cancer. </w:t>
      </w:r>
      <w:r w:rsidRPr="00A07549">
        <w:rPr>
          <w:rFonts w:ascii="Book Antiqua" w:eastAsia="Times New Roman" w:hAnsi="Book Antiqua" w:cs="Arial"/>
          <w:bCs/>
          <w:i/>
          <w:iCs/>
          <w:sz w:val="24"/>
          <w:szCs w:val="24"/>
          <w:lang w:val="en-US" w:eastAsia="en-GB"/>
        </w:rPr>
        <w:t>Gastroenterology</w:t>
      </w:r>
      <w:r w:rsidR="002F403E">
        <w:rPr>
          <w:rFonts w:ascii="Book Antiqua" w:eastAsia="Times New Roman" w:hAnsi="Book Antiqua" w:cs="Arial"/>
          <w:bCs/>
          <w:sz w:val="24"/>
          <w:szCs w:val="24"/>
          <w:lang w:val="en-US" w:eastAsia="en-GB"/>
        </w:rPr>
        <w:t xml:space="preserve"> </w:t>
      </w:r>
      <w:r w:rsidRPr="00A07549">
        <w:rPr>
          <w:rFonts w:ascii="Book Antiqua" w:eastAsia="Times New Roman" w:hAnsi="Book Antiqua" w:cs="Arial"/>
          <w:bCs/>
          <w:sz w:val="24"/>
          <w:szCs w:val="24"/>
          <w:lang w:val="en-US" w:eastAsia="en-GB"/>
        </w:rPr>
        <w:t>2011; </w:t>
      </w:r>
      <w:r w:rsidRPr="00A07549">
        <w:rPr>
          <w:rFonts w:ascii="Book Antiqua" w:eastAsia="Times New Roman" w:hAnsi="Book Antiqua" w:cs="Arial"/>
          <w:b/>
          <w:bCs/>
          <w:sz w:val="24"/>
          <w:szCs w:val="24"/>
          <w:lang w:val="en-US" w:eastAsia="en-GB"/>
        </w:rPr>
        <w:t>140</w:t>
      </w:r>
      <w:r w:rsidRPr="00A07549">
        <w:rPr>
          <w:rFonts w:ascii="Book Antiqua" w:eastAsia="Times New Roman" w:hAnsi="Book Antiqua" w:cs="Arial"/>
          <w:bCs/>
          <w:sz w:val="24"/>
          <w:szCs w:val="24"/>
          <w:lang w:val="en-US" w:eastAsia="en-GB"/>
        </w:rPr>
        <w:t>: 1807-1816 [PMID: 21530747 DOI: 10.1053/j.gastro.2011.01.057]</w:t>
      </w:r>
    </w:p>
    <w:p w:rsidR="00A07549" w:rsidRPr="00A07549" w:rsidRDefault="00A07549" w:rsidP="00A07549">
      <w:pPr>
        <w:tabs>
          <w:tab w:val="left" w:pos="720"/>
          <w:tab w:val="center" w:pos="4153"/>
          <w:tab w:val="right" w:pos="8306"/>
        </w:tabs>
        <w:adjustRightInd w:val="0"/>
        <w:snapToGrid w:val="0"/>
        <w:spacing w:after="0" w:line="360" w:lineRule="auto"/>
        <w:jc w:val="both"/>
        <w:rPr>
          <w:rFonts w:ascii="Book Antiqua" w:eastAsia="Times New Roman" w:hAnsi="Book Antiqua" w:cs="Arial"/>
          <w:bCs/>
          <w:sz w:val="24"/>
          <w:szCs w:val="24"/>
          <w:lang w:val="en-US" w:eastAsia="en-GB"/>
        </w:rPr>
      </w:pPr>
      <w:r w:rsidRPr="00A07549">
        <w:rPr>
          <w:rFonts w:ascii="Book Antiqua" w:eastAsia="Times New Roman" w:hAnsi="Book Antiqua" w:cs="Arial"/>
          <w:bCs/>
          <w:sz w:val="24"/>
          <w:szCs w:val="24"/>
          <w:lang w:val="en-US" w:eastAsia="en-GB"/>
        </w:rPr>
        <w:lastRenderedPageBreak/>
        <w:t>244 </w:t>
      </w:r>
      <w:r w:rsidRPr="00A07549">
        <w:rPr>
          <w:rFonts w:ascii="Book Antiqua" w:eastAsia="Times New Roman" w:hAnsi="Book Antiqua" w:cs="Arial"/>
          <w:b/>
          <w:bCs/>
          <w:sz w:val="24"/>
          <w:szCs w:val="24"/>
          <w:lang w:val="en-US" w:eastAsia="en-GB"/>
        </w:rPr>
        <w:t>Choi CR</w:t>
      </w:r>
      <w:r w:rsidRPr="00A07549">
        <w:rPr>
          <w:rFonts w:ascii="Book Antiqua" w:eastAsia="Times New Roman" w:hAnsi="Book Antiqua" w:cs="Arial"/>
          <w:bCs/>
          <w:sz w:val="24"/>
          <w:szCs w:val="24"/>
          <w:lang w:val="en-US" w:eastAsia="en-GB"/>
        </w:rPr>
        <w:t xml:space="preserve">, </w:t>
      </w:r>
      <w:proofErr w:type="spellStart"/>
      <w:r w:rsidRPr="00A07549">
        <w:rPr>
          <w:rFonts w:ascii="Book Antiqua" w:eastAsia="Times New Roman" w:hAnsi="Book Antiqua" w:cs="Arial"/>
          <w:bCs/>
          <w:sz w:val="24"/>
          <w:szCs w:val="24"/>
          <w:lang w:val="en-US" w:eastAsia="en-GB"/>
        </w:rPr>
        <w:t>Bakir</w:t>
      </w:r>
      <w:proofErr w:type="spellEnd"/>
      <w:r w:rsidRPr="00A07549">
        <w:rPr>
          <w:rFonts w:ascii="Book Antiqua" w:eastAsia="Times New Roman" w:hAnsi="Book Antiqua" w:cs="Arial"/>
          <w:bCs/>
          <w:sz w:val="24"/>
          <w:szCs w:val="24"/>
          <w:lang w:val="en-US" w:eastAsia="en-GB"/>
        </w:rPr>
        <w:t xml:space="preserve"> IA, Hart AL, Graham TA. Clonal evolution of colorectal cancer in IBD. </w:t>
      </w:r>
      <w:r w:rsidRPr="00A07549">
        <w:rPr>
          <w:rFonts w:ascii="Book Antiqua" w:eastAsia="Times New Roman" w:hAnsi="Book Antiqua" w:cs="Arial"/>
          <w:bCs/>
          <w:i/>
          <w:iCs/>
          <w:sz w:val="24"/>
          <w:szCs w:val="24"/>
          <w:lang w:val="en-US" w:eastAsia="en-GB"/>
        </w:rPr>
        <w:t xml:space="preserve">Nat Rev Gastroenterol </w:t>
      </w:r>
      <w:proofErr w:type="spellStart"/>
      <w:r w:rsidRPr="00A07549">
        <w:rPr>
          <w:rFonts w:ascii="Book Antiqua" w:eastAsia="Times New Roman" w:hAnsi="Book Antiqua" w:cs="Arial"/>
          <w:bCs/>
          <w:i/>
          <w:iCs/>
          <w:sz w:val="24"/>
          <w:szCs w:val="24"/>
          <w:lang w:val="en-US" w:eastAsia="en-GB"/>
        </w:rPr>
        <w:t>Hepatol</w:t>
      </w:r>
      <w:proofErr w:type="spellEnd"/>
      <w:r w:rsidRPr="00A07549">
        <w:rPr>
          <w:rFonts w:ascii="Book Antiqua" w:eastAsia="Times New Roman" w:hAnsi="Book Antiqua" w:cs="Arial"/>
          <w:bCs/>
          <w:sz w:val="24"/>
          <w:szCs w:val="24"/>
          <w:lang w:val="en-US" w:eastAsia="en-GB"/>
        </w:rPr>
        <w:t> 2017; </w:t>
      </w:r>
      <w:r w:rsidRPr="00A07549">
        <w:rPr>
          <w:rFonts w:ascii="Book Antiqua" w:eastAsia="Times New Roman" w:hAnsi="Book Antiqua" w:cs="Arial"/>
          <w:b/>
          <w:bCs/>
          <w:sz w:val="24"/>
          <w:szCs w:val="24"/>
          <w:lang w:val="en-US" w:eastAsia="en-GB"/>
        </w:rPr>
        <w:t>14</w:t>
      </w:r>
      <w:r w:rsidRPr="00A07549">
        <w:rPr>
          <w:rFonts w:ascii="Book Antiqua" w:eastAsia="Times New Roman" w:hAnsi="Book Antiqua" w:cs="Arial"/>
          <w:bCs/>
          <w:sz w:val="24"/>
          <w:szCs w:val="24"/>
          <w:lang w:val="en-US" w:eastAsia="en-GB"/>
        </w:rPr>
        <w:t>: 218-229 [PMID: 28174420 DOI: 10.1038/nrgastro.2017.1]</w:t>
      </w:r>
    </w:p>
    <w:p w:rsidR="002B5B3C" w:rsidRPr="002B5B3C" w:rsidRDefault="002B5B3C" w:rsidP="002B5B3C">
      <w:pPr>
        <w:wordWrap w:val="0"/>
        <w:snapToGrid w:val="0"/>
        <w:spacing w:after="0" w:line="360" w:lineRule="auto"/>
        <w:jc w:val="right"/>
        <w:rPr>
          <w:rFonts w:ascii="Book Antiqua" w:eastAsia="SimSun" w:hAnsi="Book Antiqua"/>
          <w:sz w:val="24"/>
          <w:szCs w:val="24"/>
          <w:lang w:val="en-US" w:eastAsia="zh-CN"/>
        </w:rPr>
      </w:pPr>
      <w:bookmarkStart w:id="28" w:name="OLE_LINK148"/>
      <w:bookmarkStart w:id="29" w:name="OLE_LINK320"/>
      <w:bookmarkStart w:id="30" w:name="OLE_LINK387"/>
      <w:bookmarkStart w:id="31" w:name="OLE_LINK254"/>
      <w:bookmarkStart w:id="32" w:name="OLE_LINK149"/>
      <w:bookmarkStart w:id="33" w:name="OLE_LINK225"/>
      <w:bookmarkStart w:id="34" w:name="OLE_LINK207"/>
      <w:bookmarkStart w:id="35" w:name="OLE_LINK226"/>
      <w:bookmarkStart w:id="36" w:name="OLE_LINK212"/>
      <w:bookmarkStart w:id="37" w:name="OLE_LINK250"/>
      <w:bookmarkStart w:id="38" w:name="OLE_LINK281"/>
      <w:bookmarkStart w:id="39" w:name="OLE_LINK282"/>
      <w:bookmarkStart w:id="40" w:name="OLE_LINK313"/>
      <w:bookmarkStart w:id="41" w:name="OLE_LINK304"/>
      <w:bookmarkStart w:id="42" w:name="OLE_LINK321"/>
      <w:bookmarkStart w:id="43" w:name="OLE_LINK385"/>
      <w:bookmarkStart w:id="44" w:name="OLE_LINK400"/>
      <w:bookmarkStart w:id="45" w:name="OLE_LINK346"/>
      <w:bookmarkStart w:id="46" w:name="OLE_LINK371"/>
      <w:bookmarkStart w:id="47" w:name="OLE_LINK334"/>
      <w:bookmarkStart w:id="48" w:name="OLE_LINK1830"/>
      <w:bookmarkStart w:id="49" w:name="OLE_LINK457"/>
      <w:bookmarkStart w:id="50" w:name="OLE_LINK288"/>
      <w:bookmarkStart w:id="51" w:name="OLE_LINK384"/>
      <w:bookmarkStart w:id="52" w:name="OLE_LINK379"/>
      <w:bookmarkStart w:id="53" w:name="OLE_LINK303"/>
      <w:bookmarkStart w:id="54" w:name="OLE_LINK450"/>
      <w:bookmarkStart w:id="55" w:name="OLE_LINK489"/>
      <w:bookmarkStart w:id="56" w:name="OLE_LINK535"/>
      <w:bookmarkStart w:id="57" w:name="OLE_LINK648"/>
      <w:bookmarkStart w:id="58" w:name="OLE_LINK686"/>
      <w:bookmarkStart w:id="59" w:name="OLE_LINK471"/>
      <w:bookmarkStart w:id="60" w:name="OLE_LINK462"/>
      <w:bookmarkStart w:id="61" w:name="OLE_LINK519"/>
      <w:bookmarkStart w:id="62" w:name="OLE_LINK575"/>
      <w:bookmarkStart w:id="63" w:name="OLE_LINK491"/>
      <w:bookmarkStart w:id="64" w:name="OLE_LINK532"/>
      <w:bookmarkStart w:id="65" w:name="OLE_LINK572"/>
      <w:bookmarkStart w:id="66" w:name="OLE_LINK574"/>
      <w:bookmarkStart w:id="67" w:name="OLE_LINK480"/>
      <w:bookmarkStart w:id="68" w:name="OLE_LINK567"/>
      <w:bookmarkStart w:id="69" w:name="OLE_LINK2700"/>
      <w:bookmarkStart w:id="70" w:name="OLE_LINK581"/>
      <w:bookmarkStart w:id="71" w:name="OLE_LINK639"/>
      <w:bookmarkStart w:id="72" w:name="OLE_LINK688"/>
      <w:bookmarkStart w:id="73" w:name="OLE_LINK722"/>
      <w:bookmarkStart w:id="74" w:name="OLE_LINK542"/>
      <w:bookmarkStart w:id="75" w:name="OLE_LINK589"/>
      <w:bookmarkStart w:id="76" w:name="OLE_LINK582"/>
      <w:bookmarkStart w:id="77" w:name="OLE_LINK640"/>
      <w:bookmarkStart w:id="78" w:name="OLE_LINK714"/>
      <w:bookmarkStart w:id="79" w:name="OLE_LINK593"/>
      <w:bookmarkStart w:id="80" w:name="OLE_LINK716"/>
      <w:bookmarkStart w:id="81" w:name="OLE_LINK770"/>
      <w:bookmarkStart w:id="82" w:name="OLE_LINK801"/>
      <w:bookmarkStart w:id="83" w:name="OLE_LINK660"/>
      <w:bookmarkStart w:id="84" w:name="OLE_LINK781"/>
      <w:bookmarkStart w:id="85" w:name="OLE_LINK833"/>
      <w:bookmarkStart w:id="86" w:name="OLE_LINK642"/>
      <w:bookmarkStart w:id="87" w:name="OLE_LINK700"/>
      <w:bookmarkStart w:id="88" w:name="OLE_LINK792"/>
      <w:bookmarkStart w:id="89" w:name="OLE_LINK2882"/>
      <w:bookmarkStart w:id="90" w:name="OLE_LINK836"/>
      <w:bookmarkStart w:id="91" w:name="OLE_LINK889"/>
      <w:bookmarkStart w:id="92" w:name="OLE_LINK782"/>
      <w:bookmarkStart w:id="93" w:name="OLE_LINK826"/>
      <w:bookmarkStart w:id="94" w:name="OLE_LINK865"/>
      <w:bookmarkStart w:id="95" w:name="OLE_LINK856"/>
      <w:bookmarkStart w:id="96" w:name="OLE_LINK908"/>
      <w:bookmarkStart w:id="97" w:name="OLE_LINK980"/>
      <w:bookmarkStart w:id="98" w:name="OLE_LINK1018"/>
      <w:bookmarkStart w:id="99" w:name="OLE_LINK1049"/>
      <w:bookmarkStart w:id="100" w:name="OLE_LINK1076"/>
      <w:bookmarkStart w:id="101" w:name="OLE_LINK1106"/>
      <w:bookmarkStart w:id="102" w:name="OLE_LINK891"/>
      <w:bookmarkStart w:id="103" w:name="OLE_LINK943"/>
      <w:bookmarkStart w:id="104" w:name="OLE_LINK981"/>
      <w:bookmarkStart w:id="105" w:name="OLE_LINK1030"/>
      <w:bookmarkStart w:id="106" w:name="OLE_LINK847"/>
      <w:bookmarkStart w:id="107" w:name="OLE_LINK909"/>
      <w:bookmarkStart w:id="108" w:name="OLE_LINK906"/>
      <w:bookmarkStart w:id="109" w:name="OLE_LINK992"/>
      <w:bookmarkStart w:id="110" w:name="OLE_LINK993"/>
      <w:bookmarkStart w:id="111" w:name="OLE_LINK1052"/>
      <w:bookmarkStart w:id="112" w:name="OLE_LINK946"/>
      <w:bookmarkStart w:id="113" w:name="OLE_LINK911"/>
      <w:bookmarkStart w:id="114" w:name="OLE_LINK930"/>
      <w:bookmarkStart w:id="115" w:name="OLE_LINK1059"/>
      <w:bookmarkStart w:id="116" w:name="OLE_LINK1174"/>
      <w:bookmarkStart w:id="117" w:name="OLE_LINK1137"/>
      <w:bookmarkStart w:id="118" w:name="OLE_LINK1167"/>
      <w:bookmarkStart w:id="119" w:name="OLE_LINK1200"/>
      <w:bookmarkStart w:id="120" w:name="OLE_LINK1241"/>
      <w:bookmarkStart w:id="121" w:name="OLE_LINK1288"/>
      <w:bookmarkStart w:id="122" w:name="OLE_LINK1056"/>
      <w:bookmarkStart w:id="123" w:name="OLE_LINK1158"/>
      <w:bookmarkStart w:id="124" w:name="OLE_LINK1175"/>
      <w:bookmarkStart w:id="125" w:name="OLE_LINK1074"/>
      <w:bookmarkStart w:id="126" w:name="OLE_LINK1169"/>
      <w:bookmarkStart w:id="127" w:name="OLE_LINK386"/>
      <w:bookmarkStart w:id="128" w:name="OLE_LINK33"/>
      <w:bookmarkStart w:id="129" w:name="OLE_LINK34"/>
      <w:bookmarkStart w:id="130" w:name="OLE_LINK52"/>
      <w:bookmarkStart w:id="131" w:name="OLE_LINK57"/>
      <w:r w:rsidRPr="002B5B3C">
        <w:rPr>
          <w:rFonts w:ascii="Book Antiqua" w:eastAsia="SimSun" w:hAnsi="Book Antiqua"/>
          <w:b/>
          <w:bCs/>
          <w:sz w:val="24"/>
          <w:szCs w:val="24"/>
          <w:lang w:val="en-US" w:eastAsia="zh-CN"/>
        </w:rPr>
        <w:t>P-Reviewer:</w:t>
      </w:r>
      <w:r w:rsidRPr="002B5B3C">
        <w:rPr>
          <w:rFonts w:ascii="Book Antiqua" w:eastAsia="SimSun" w:hAnsi="Book Antiqua" w:hint="eastAsia"/>
          <w:b/>
          <w:bCs/>
          <w:sz w:val="24"/>
          <w:szCs w:val="24"/>
          <w:lang w:val="en-US" w:eastAsia="zh-CN"/>
        </w:rPr>
        <w:t xml:space="preserve"> </w:t>
      </w:r>
      <w:proofErr w:type="spellStart"/>
      <w:r w:rsidRPr="002B5B3C">
        <w:rPr>
          <w:rFonts w:ascii="Book Antiqua" w:eastAsia="SimSun" w:hAnsi="Book Antiqua"/>
          <w:sz w:val="24"/>
          <w:szCs w:val="24"/>
          <w:lang w:val="en-US" w:eastAsia="zh-CN"/>
        </w:rPr>
        <w:t>Jeong</w:t>
      </w:r>
      <w:proofErr w:type="spellEnd"/>
      <w:r w:rsidRPr="002B5B3C">
        <w:rPr>
          <w:rFonts w:ascii="Book Antiqua" w:eastAsia="SimSun" w:hAnsi="Book Antiqua"/>
          <w:sz w:val="24"/>
          <w:szCs w:val="24"/>
          <w:lang w:val="en-US" w:eastAsia="zh-CN"/>
        </w:rPr>
        <w:t xml:space="preserve"> KY, </w:t>
      </w:r>
      <w:proofErr w:type="spellStart"/>
      <w:r w:rsidRPr="002B5B3C">
        <w:rPr>
          <w:rFonts w:ascii="Book Antiqua" w:eastAsia="SimSun" w:hAnsi="Book Antiqua"/>
          <w:sz w:val="24"/>
          <w:szCs w:val="24"/>
          <w:lang w:val="en-US" w:eastAsia="zh-CN"/>
        </w:rPr>
        <w:t>Perse</w:t>
      </w:r>
      <w:proofErr w:type="spellEnd"/>
      <w:r w:rsidRPr="002B5B3C">
        <w:rPr>
          <w:rFonts w:ascii="Book Antiqua" w:eastAsia="SimSun" w:hAnsi="Book Antiqua"/>
          <w:sz w:val="24"/>
          <w:szCs w:val="24"/>
          <w:lang w:val="en-US" w:eastAsia="zh-CN"/>
        </w:rPr>
        <w:t xml:space="preserve"> M, </w:t>
      </w:r>
      <w:proofErr w:type="spellStart"/>
      <w:r w:rsidRPr="002B5B3C">
        <w:rPr>
          <w:rFonts w:ascii="Book Antiqua" w:eastAsia="SimSun" w:hAnsi="Book Antiqua"/>
          <w:sz w:val="24"/>
          <w:szCs w:val="24"/>
          <w:lang w:val="en-US" w:eastAsia="zh-CN"/>
        </w:rPr>
        <w:t>Vagholkar</w:t>
      </w:r>
      <w:proofErr w:type="spellEnd"/>
      <w:r w:rsidRPr="002B5B3C">
        <w:rPr>
          <w:rFonts w:ascii="Book Antiqua" w:eastAsia="SimSun" w:hAnsi="Book Antiqua"/>
          <w:sz w:val="24"/>
          <w:szCs w:val="24"/>
          <w:lang w:val="en-US" w:eastAsia="zh-CN"/>
        </w:rPr>
        <w:t xml:space="preserve"> KR</w:t>
      </w:r>
    </w:p>
    <w:p w:rsidR="002B5B3C" w:rsidRPr="002B5B3C" w:rsidRDefault="002B5B3C" w:rsidP="002B5B3C">
      <w:pPr>
        <w:snapToGrid w:val="0"/>
        <w:spacing w:after="0" w:line="360" w:lineRule="auto"/>
        <w:jc w:val="right"/>
        <w:rPr>
          <w:rFonts w:ascii="Book Antiqua" w:eastAsia="SimSun" w:hAnsi="Book Antiqua"/>
          <w:sz w:val="24"/>
          <w:szCs w:val="24"/>
          <w:lang w:val="en-US" w:eastAsia="zh-CN"/>
        </w:rPr>
      </w:pPr>
      <w:r w:rsidRPr="002B5B3C">
        <w:rPr>
          <w:rFonts w:ascii="Book Antiqua" w:eastAsia="SimSun" w:hAnsi="Book Antiqua"/>
          <w:b/>
          <w:bCs/>
          <w:sz w:val="24"/>
          <w:szCs w:val="24"/>
          <w:lang w:val="en-US" w:eastAsia="zh-CN"/>
        </w:rPr>
        <w:t>S-Editor:</w:t>
      </w:r>
      <w:r w:rsidRPr="002B5B3C">
        <w:rPr>
          <w:rFonts w:ascii="Book Antiqua" w:eastAsia="SimSun" w:hAnsi="Book Antiqua" w:hint="eastAsia"/>
          <w:sz w:val="24"/>
          <w:szCs w:val="24"/>
          <w:lang w:val="en-US" w:eastAsia="zh-CN"/>
        </w:rPr>
        <w:t xml:space="preserve"> </w:t>
      </w:r>
      <w:r w:rsidRPr="002B5B3C">
        <w:rPr>
          <w:rFonts w:ascii="Book Antiqua" w:eastAsia="SimSun" w:hAnsi="Book Antiqua"/>
          <w:sz w:val="24"/>
          <w:szCs w:val="24"/>
          <w:lang w:val="en-US" w:eastAsia="zh-CN"/>
        </w:rPr>
        <w:t>Ma</w:t>
      </w:r>
      <w:r w:rsidRPr="002B5B3C">
        <w:rPr>
          <w:rFonts w:ascii="Book Antiqua" w:eastAsia="SimSun" w:hAnsi="Book Antiqua" w:hint="eastAsia"/>
          <w:sz w:val="24"/>
          <w:szCs w:val="24"/>
          <w:lang w:val="en-US" w:eastAsia="zh-CN"/>
        </w:rPr>
        <w:t xml:space="preserve"> </w:t>
      </w:r>
      <w:r w:rsidRPr="002B5B3C">
        <w:rPr>
          <w:rFonts w:ascii="Book Antiqua" w:eastAsia="SimSun" w:hAnsi="Book Antiqua"/>
          <w:sz w:val="24"/>
          <w:szCs w:val="24"/>
          <w:lang w:val="en-US" w:eastAsia="zh-CN"/>
        </w:rPr>
        <w:t>RY</w:t>
      </w:r>
      <w:r w:rsidRPr="002B5B3C">
        <w:rPr>
          <w:rFonts w:ascii="Book Antiqua" w:eastAsia="SimSun" w:hAnsi="Book Antiqua" w:hint="eastAsia"/>
          <w:sz w:val="24"/>
          <w:szCs w:val="24"/>
          <w:lang w:val="en-US" w:eastAsia="zh-CN"/>
        </w:rPr>
        <w:t xml:space="preserve"> </w:t>
      </w:r>
      <w:r w:rsidRPr="002B5B3C">
        <w:rPr>
          <w:rFonts w:ascii="Book Antiqua" w:eastAsia="SimSun" w:hAnsi="Book Antiqua"/>
          <w:b/>
          <w:bCs/>
          <w:sz w:val="24"/>
          <w:szCs w:val="24"/>
          <w:lang w:val="en-US" w:eastAsia="zh-CN"/>
        </w:rPr>
        <w:t>L-Editor:</w:t>
      </w:r>
      <w:r w:rsidRPr="002B5B3C">
        <w:rPr>
          <w:rFonts w:ascii="Book Antiqua" w:eastAsia="SimSun" w:hAnsi="Book Antiqua"/>
          <w:sz w:val="24"/>
          <w:szCs w:val="24"/>
          <w:lang w:val="en-US" w:eastAsia="zh-CN"/>
        </w:rPr>
        <w:t xml:space="preserve"> </w:t>
      </w:r>
      <w:r w:rsidRPr="002B5B3C">
        <w:rPr>
          <w:rFonts w:ascii="Book Antiqua" w:eastAsia="SimSun" w:hAnsi="Book Antiqua"/>
          <w:b/>
          <w:bCs/>
          <w:sz w:val="24"/>
          <w:szCs w:val="24"/>
          <w:lang w:val="en-US" w:eastAsia="zh-CN"/>
        </w:rPr>
        <w:t>E-Editor:</w:t>
      </w:r>
    </w:p>
    <w:p w:rsidR="002B5B3C" w:rsidRPr="002B5B3C" w:rsidRDefault="002B5B3C" w:rsidP="002B5B3C">
      <w:pPr>
        <w:shd w:val="clear" w:color="auto" w:fill="FFFFFF"/>
        <w:snapToGrid w:val="0"/>
        <w:spacing w:after="0" w:line="360" w:lineRule="auto"/>
        <w:jc w:val="both"/>
        <w:rPr>
          <w:rFonts w:ascii="Book Antiqua" w:eastAsia="SimSun" w:hAnsi="Book Antiqua" w:cs="Helvetica"/>
          <w:b/>
          <w:sz w:val="24"/>
          <w:szCs w:val="24"/>
          <w:lang w:val="en-US" w:eastAsia="zh-CN"/>
        </w:rPr>
      </w:pPr>
      <w:bookmarkStart w:id="132" w:name="OLE_LINK880"/>
      <w:bookmarkStart w:id="133" w:name="OLE_LINK881"/>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2B5B3C">
        <w:rPr>
          <w:rFonts w:ascii="Book Antiqua" w:eastAsia="SimSun" w:hAnsi="Book Antiqua" w:cs="Helvetica"/>
          <w:b/>
          <w:sz w:val="24"/>
          <w:szCs w:val="24"/>
          <w:lang w:val="en-US" w:eastAsia="zh-CN"/>
        </w:rPr>
        <w:t xml:space="preserve">Specialty type: </w:t>
      </w:r>
      <w:r w:rsidRPr="002B5B3C">
        <w:rPr>
          <w:rFonts w:ascii="Book Antiqua" w:eastAsia="SimSun" w:hAnsi="Book Antiqua" w:cs="Helvetica"/>
          <w:sz w:val="24"/>
          <w:szCs w:val="24"/>
          <w:lang w:val="en-US" w:eastAsia="zh-CN"/>
        </w:rPr>
        <w:t>Gastroenterology and</w:t>
      </w:r>
      <w:r w:rsidRPr="002B5B3C">
        <w:rPr>
          <w:rFonts w:ascii="Book Antiqua" w:eastAsia="SimSun" w:hAnsi="Book Antiqua" w:cs="Helvetica" w:hint="eastAsia"/>
          <w:sz w:val="24"/>
          <w:szCs w:val="24"/>
          <w:lang w:val="en-US" w:eastAsia="zh-CN"/>
        </w:rPr>
        <w:t xml:space="preserve"> </w:t>
      </w:r>
      <w:r w:rsidRPr="002B5B3C">
        <w:rPr>
          <w:rFonts w:ascii="Book Antiqua" w:eastAsia="SimSun" w:hAnsi="Book Antiqua" w:cs="Helvetica"/>
          <w:sz w:val="24"/>
          <w:szCs w:val="24"/>
          <w:lang w:val="en-US" w:eastAsia="zh-CN"/>
        </w:rPr>
        <w:t>hepatology</w:t>
      </w:r>
    </w:p>
    <w:p w:rsidR="002B5B3C" w:rsidRPr="002B5B3C" w:rsidRDefault="002B5B3C" w:rsidP="002B5B3C">
      <w:pPr>
        <w:shd w:val="clear" w:color="auto" w:fill="FFFFFF"/>
        <w:snapToGrid w:val="0"/>
        <w:spacing w:after="0" w:line="360" w:lineRule="auto"/>
        <w:jc w:val="both"/>
        <w:rPr>
          <w:rFonts w:ascii="Book Antiqua" w:eastAsia="SimSun" w:hAnsi="Book Antiqua" w:cs="Helvetica"/>
          <w:b/>
          <w:sz w:val="24"/>
          <w:szCs w:val="24"/>
          <w:lang w:val="en-US" w:eastAsia="zh-CN"/>
        </w:rPr>
      </w:pPr>
      <w:r w:rsidRPr="002B5B3C">
        <w:rPr>
          <w:rFonts w:ascii="Book Antiqua" w:eastAsia="SimSun" w:hAnsi="Book Antiqua" w:cs="Helvetica"/>
          <w:b/>
          <w:sz w:val="24"/>
          <w:szCs w:val="24"/>
          <w:lang w:val="en-US" w:eastAsia="zh-CN"/>
        </w:rPr>
        <w:t xml:space="preserve">Country of origin: </w:t>
      </w:r>
      <w:r>
        <w:rPr>
          <w:rFonts w:ascii="Book Antiqua" w:eastAsia="SimSun" w:hAnsi="Book Antiqua" w:cs="Helvetica"/>
          <w:sz w:val="24"/>
          <w:szCs w:val="24"/>
          <w:lang w:val="en-US" w:eastAsia="zh-CN"/>
        </w:rPr>
        <w:t>United Kingdom</w:t>
      </w:r>
    </w:p>
    <w:p w:rsidR="002B5B3C" w:rsidRPr="002B5B3C" w:rsidRDefault="002B5B3C" w:rsidP="002B5B3C">
      <w:pPr>
        <w:shd w:val="clear" w:color="auto" w:fill="FFFFFF"/>
        <w:snapToGrid w:val="0"/>
        <w:spacing w:after="0" w:line="360" w:lineRule="auto"/>
        <w:jc w:val="both"/>
        <w:rPr>
          <w:rFonts w:ascii="Book Antiqua" w:eastAsia="SimSun" w:hAnsi="Book Antiqua" w:cs="Helvetica"/>
          <w:b/>
          <w:sz w:val="24"/>
          <w:szCs w:val="24"/>
          <w:lang w:val="en-US" w:eastAsia="zh-CN"/>
        </w:rPr>
      </w:pPr>
      <w:r w:rsidRPr="002B5B3C">
        <w:rPr>
          <w:rFonts w:ascii="Book Antiqua" w:eastAsia="SimSun" w:hAnsi="Book Antiqua" w:cs="Helvetica"/>
          <w:b/>
          <w:sz w:val="24"/>
          <w:szCs w:val="24"/>
          <w:lang w:val="en-US" w:eastAsia="zh-CN"/>
        </w:rPr>
        <w:t>Peer-review report classification</w:t>
      </w:r>
    </w:p>
    <w:p w:rsidR="002B5B3C" w:rsidRPr="002B5B3C" w:rsidRDefault="002B5B3C" w:rsidP="002B5B3C">
      <w:pPr>
        <w:shd w:val="clear" w:color="auto" w:fill="FFFFFF"/>
        <w:snapToGrid w:val="0"/>
        <w:spacing w:after="0" w:line="360" w:lineRule="auto"/>
        <w:jc w:val="both"/>
        <w:rPr>
          <w:rFonts w:ascii="Book Antiqua" w:eastAsia="SimSun" w:hAnsi="Book Antiqua" w:cs="Helvetica"/>
          <w:sz w:val="24"/>
          <w:szCs w:val="24"/>
          <w:lang w:val="en-US" w:eastAsia="zh-CN"/>
        </w:rPr>
      </w:pPr>
      <w:r w:rsidRPr="002B5B3C">
        <w:rPr>
          <w:rFonts w:ascii="Book Antiqua" w:eastAsia="SimSun" w:hAnsi="Book Antiqua" w:cs="Helvetica"/>
          <w:sz w:val="24"/>
          <w:szCs w:val="24"/>
          <w:lang w:val="en-US" w:eastAsia="zh-CN"/>
        </w:rPr>
        <w:t xml:space="preserve">Grade A (Excellent): </w:t>
      </w:r>
      <w:r>
        <w:rPr>
          <w:rFonts w:ascii="Book Antiqua" w:eastAsia="SimSun" w:hAnsi="Book Antiqua" w:cs="Helvetica"/>
          <w:sz w:val="24"/>
          <w:szCs w:val="24"/>
          <w:lang w:val="en-US" w:eastAsia="zh-CN"/>
        </w:rPr>
        <w:t>A</w:t>
      </w:r>
    </w:p>
    <w:p w:rsidR="002B5B3C" w:rsidRPr="002B5B3C" w:rsidRDefault="002B5B3C" w:rsidP="002B5B3C">
      <w:pPr>
        <w:shd w:val="clear" w:color="auto" w:fill="FFFFFF"/>
        <w:snapToGrid w:val="0"/>
        <w:spacing w:after="0" w:line="360" w:lineRule="auto"/>
        <w:jc w:val="both"/>
        <w:rPr>
          <w:rFonts w:ascii="Book Antiqua" w:eastAsia="SimSun" w:hAnsi="Book Antiqua" w:cs="Helvetica"/>
          <w:sz w:val="24"/>
          <w:szCs w:val="24"/>
          <w:lang w:val="en-US" w:eastAsia="zh-CN"/>
        </w:rPr>
      </w:pPr>
      <w:r w:rsidRPr="002B5B3C">
        <w:rPr>
          <w:rFonts w:ascii="Book Antiqua" w:eastAsia="SimSun" w:hAnsi="Book Antiqua" w:cs="Helvetica"/>
          <w:sz w:val="24"/>
          <w:szCs w:val="24"/>
          <w:lang w:val="en-US" w:eastAsia="zh-CN"/>
        </w:rPr>
        <w:t xml:space="preserve">Grade B (Very good): </w:t>
      </w:r>
      <w:r w:rsidRPr="002B5B3C">
        <w:rPr>
          <w:rFonts w:ascii="Book Antiqua" w:eastAsia="SimSun" w:hAnsi="Book Antiqua" w:cs="Helvetica" w:hint="eastAsia"/>
          <w:sz w:val="24"/>
          <w:szCs w:val="24"/>
          <w:lang w:val="en-US" w:eastAsia="zh-CN"/>
        </w:rPr>
        <w:t>B</w:t>
      </w:r>
      <w:r>
        <w:rPr>
          <w:rFonts w:ascii="Book Antiqua" w:eastAsia="SimSun" w:hAnsi="Book Antiqua" w:cs="Helvetica"/>
          <w:sz w:val="24"/>
          <w:szCs w:val="24"/>
          <w:lang w:val="en-US" w:eastAsia="zh-CN"/>
        </w:rPr>
        <w:t>, B</w:t>
      </w:r>
    </w:p>
    <w:p w:rsidR="002B5B3C" w:rsidRPr="002B5B3C" w:rsidRDefault="002B5B3C" w:rsidP="002B5B3C">
      <w:pPr>
        <w:shd w:val="clear" w:color="auto" w:fill="FFFFFF"/>
        <w:snapToGrid w:val="0"/>
        <w:spacing w:after="0" w:line="360" w:lineRule="auto"/>
        <w:jc w:val="both"/>
        <w:rPr>
          <w:rFonts w:ascii="Book Antiqua" w:eastAsia="SimSun" w:hAnsi="Book Antiqua" w:cs="Helvetica"/>
          <w:sz w:val="24"/>
          <w:szCs w:val="24"/>
          <w:lang w:val="en-US" w:eastAsia="zh-CN"/>
        </w:rPr>
      </w:pPr>
      <w:r w:rsidRPr="002B5B3C">
        <w:rPr>
          <w:rFonts w:ascii="Book Antiqua" w:eastAsia="SimSun" w:hAnsi="Book Antiqua" w:cs="Helvetica"/>
          <w:sz w:val="24"/>
          <w:szCs w:val="24"/>
          <w:lang w:val="en-US" w:eastAsia="zh-CN"/>
        </w:rPr>
        <w:t>Grade C (Good):</w:t>
      </w:r>
      <w:r>
        <w:rPr>
          <w:rFonts w:ascii="Book Antiqua" w:eastAsia="SimSun" w:hAnsi="Book Antiqua" w:cs="Helvetica"/>
          <w:sz w:val="24"/>
          <w:szCs w:val="24"/>
          <w:lang w:val="en-US" w:eastAsia="zh-CN"/>
        </w:rPr>
        <w:t xml:space="preserve"> 0</w:t>
      </w:r>
    </w:p>
    <w:p w:rsidR="002B5B3C" w:rsidRPr="002B5B3C" w:rsidRDefault="002B5B3C" w:rsidP="002B5B3C">
      <w:pPr>
        <w:shd w:val="clear" w:color="auto" w:fill="FFFFFF"/>
        <w:snapToGrid w:val="0"/>
        <w:spacing w:after="0" w:line="360" w:lineRule="auto"/>
        <w:jc w:val="both"/>
        <w:rPr>
          <w:rFonts w:ascii="Book Antiqua" w:eastAsia="SimSun" w:hAnsi="Book Antiqua" w:cs="Helvetica"/>
          <w:sz w:val="24"/>
          <w:szCs w:val="24"/>
          <w:lang w:val="en-US" w:eastAsia="zh-CN"/>
        </w:rPr>
      </w:pPr>
      <w:r w:rsidRPr="002B5B3C">
        <w:rPr>
          <w:rFonts w:ascii="Book Antiqua" w:eastAsia="SimSun" w:hAnsi="Book Antiqua" w:cs="Helvetica"/>
          <w:sz w:val="24"/>
          <w:szCs w:val="24"/>
          <w:lang w:val="en-US" w:eastAsia="zh-CN"/>
        </w:rPr>
        <w:t xml:space="preserve">Grade D (Fair): </w:t>
      </w:r>
      <w:r w:rsidRPr="002B5B3C">
        <w:rPr>
          <w:rFonts w:ascii="Book Antiqua" w:eastAsia="SimSun" w:hAnsi="Book Antiqua" w:cs="Helvetica" w:hint="eastAsia"/>
          <w:sz w:val="24"/>
          <w:szCs w:val="24"/>
          <w:lang w:val="en-US" w:eastAsia="zh-CN"/>
        </w:rPr>
        <w:t>0</w:t>
      </w:r>
    </w:p>
    <w:p w:rsidR="002B5B3C" w:rsidRPr="002B5B3C" w:rsidRDefault="002B5B3C" w:rsidP="002B5B3C">
      <w:pPr>
        <w:snapToGrid w:val="0"/>
        <w:spacing w:after="0" w:line="360" w:lineRule="auto"/>
        <w:jc w:val="both"/>
        <w:rPr>
          <w:rFonts w:ascii="Book Antiqua" w:eastAsia="SimSun" w:hAnsi="Book Antiqua"/>
          <w:b/>
          <w:iCs/>
          <w:sz w:val="24"/>
          <w:szCs w:val="24"/>
          <w:lang w:val="en-US" w:eastAsia="zh-CN"/>
        </w:rPr>
      </w:pPr>
      <w:r w:rsidRPr="002B5B3C">
        <w:rPr>
          <w:rFonts w:ascii="Book Antiqua" w:eastAsia="SimSun" w:hAnsi="Book Antiqua" w:cs="Helvetica"/>
          <w:sz w:val="24"/>
          <w:szCs w:val="24"/>
          <w:lang w:val="en-US" w:eastAsia="zh-CN"/>
        </w:rPr>
        <w:t xml:space="preserve">Grade E (Poor): </w:t>
      </w:r>
      <w:r w:rsidRPr="002B5B3C">
        <w:rPr>
          <w:rFonts w:ascii="Book Antiqua" w:eastAsia="SimSun" w:hAnsi="Book Antiqua" w:cs="Helvetica" w:hint="eastAsia"/>
          <w:sz w:val="24"/>
          <w:szCs w:val="24"/>
          <w:lang w:val="en-US" w:eastAsia="zh-CN"/>
        </w:rPr>
        <w:t>0</w:t>
      </w:r>
      <w:bookmarkEnd w:id="127"/>
      <w:bookmarkEnd w:id="132"/>
      <w:bookmarkEnd w:id="133"/>
    </w:p>
    <w:bookmarkEnd w:id="128"/>
    <w:bookmarkEnd w:id="129"/>
    <w:p w:rsidR="002B5B3C" w:rsidRPr="007F5B09" w:rsidRDefault="002B5B3C" w:rsidP="002B5B3C">
      <w:pPr>
        <w:tabs>
          <w:tab w:val="left" w:pos="720"/>
          <w:tab w:val="center" w:pos="4153"/>
          <w:tab w:val="right" w:pos="8306"/>
        </w:tabs>
        <w:adjustRightInd w:val="0"/>
        <w:snapToGrid w:val="0"/>
        <w:spacing w:after="0" w:line="360" w:lineRule="auto"/>
        <w:jc w:val="both"/>
        <w:rPr>
          <w:rFonts w:ascii="Book Antiqua" w:eastAsia="Times New Roman" w:hAnsi="Book Antiqua" w:cs="Cambria"/>
          <w:sz w:val="24"/>
          <w:szCs w:val="24"/>
          <w:lang w:val="en-US" w:eastAsia="en-GB"/>
        </w:rPr>
      </w:pPr>
      <w:r w:rsidRPr="002B5B3C">
        <w:rPr>
          <w:rFonts w:ascii="Book Antiqua" w:eastAsia="SimSun" w:hAnsi="Book Antiqua"/>
          <w:sz w:val="24"/>
          <w:szCs w:val="24"/>
          <w:lang w:val="en-US" w:eastAsia="zh-CN"/>
        </w:rPr>
        <w:br w:type="page"/>
      </w:r>
      <w:bookmarkEnd w:id="130"/>
      <w:bookmarkEnd w:id="131"/>
    </w:p>
    <w:p w:rsidR="00FF1F85" w:rsidRPr="007F5B09" w:rsidRDefault="0045301F" w:rsidP="007F5B09">
      <w:pPr>
        <w:tabs>
          <w:tab w:val="left" w:pos="720"/>
          <w:tab w:val="center" w:pos="4153"/>
          <w:tab w:val="right" w:pos="8306"/>
        </w:tabs>
        <w:adjustRightInd w:val="0"/>
        <w:snapToGrid w:val="0"/>
        <w:spacing w:after="0" w:line="360" w:lineRule="auto"/>
        <w:jc w:val="both"/>
        <w:rPr>
          <w:rFonts w:ascii="Book Antiqua" w:eastAsia="Times New Roman" w:hAnsi="Book Antiqua" w:cs="Cambria"/>
          <w:b/>
          <w:sz w:val="24"/>
          <w:szCs w:val="24"/>
          <w:lang w:val="en-US" w:eastAsia="en-GB"/>
        </w:rPr>
      </w:pPr>
      <w:r w:rsidRPr="007F5B09">
        <w:rPr>
          <w:rFonts w:ascii="Book Antiqua" w:hAnsi="Book Antiqua" w:cs="Arial"/>
          <w:b/>
          <w:noProof/>
          <w:lang w:val="en-US"/>
        </w:rPr>
        <w:lastRenderedPageBreak/>
        <w:drawing>
          <wp:inline distT="0" distB="0" distL="0" distR="0" wp14:anchorId="2ED2E8DB" wp14:editId="6C3BD37A">
            <wp:extent cx="4985329" cy="6647290"/>
            <wp:effectExtent l="0" t="0" r="6350" b="127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0">
                      <a:extLst>
                        <a:ext uri="{28A0092B-C50C-407E-A947-70E740481C1C}">
                          <a14:useLocalDpi xmlns:a14="http://schemas.microsoft.com/office/drawing/2010/main" val="0"/>
                        </a:ext>
                      </a:extLst>
                    </a:blip>
                    <a:stretch>
                      <a:fillRect/>
                    </a:stretch>
                  </pic:blipFill>
                  <pic:spPr>
                    <a:xfrm>
                      <a:off x="0" y="0"/>
                      <a:ext cx="4992263" cy="6656535"/>
                    </a:xfrm>
                    <a:prstGeom prst="rect">
                      <a:avLst/>
                    </a:prstGeom>
                  </pic:spPr>
                </pic:pic>
              </a:graphicData>
            </a:graphic>
          </wp:inline>
        </w:drawing>
      </w:r>
    </w:p>
    <w:p w:rsidR="00FF1F85" w:rsidRPr="007F5B09" w:rsidRDefault="00FF1F85" w:rsidP="007F5B09">
      <w:pPr>
        <w:tabs>
          <w:tab w:val="left" w:pos="720"/>
          <w:tab w:val="center" w:pos="4153"/>
          <w:tab w:val="right" w:pos="8306"/>
        </w:tabs>
        <w:adjustRightInd w:val="0"/>
        <w:snapToGrid w:val="0"/>
        <w:spacing w:after="0" w:line="360" w:lineRule="auto"/>
        <w:jc w:val="both"/>
        <w:rPr>
          <w:rFonts w:ascii="Book Antiqua" w:eastAsia="Times New Roman" w:hAnsi="Book Antiqua" w:cs="Arial"/>
          <w:sz w:val="24"/>
          <w:szCs w:val="24"/>
          <w:lang w:val="en-US" w:eastAsia="en-GB"/>
        </w:rPr>
      </w:pPr>
      <w:r w:rsidRPr="007F5B09">
        <w:rPr>
          <w:rFonts w:ascii="Book Antiqua" w:eastAsia="Times New Roman" w:hAnsi="Book Antiqua" w:cs="Arial"/>
          <w:b/>
          <w:sz w:val="24"/>
          <w:szCs w:val="24"/>
          <w:lang w:val="en-US" w:eastAsia="en-GB"/>
        </w:rPr>
        <w:t>Figure 1</w:t>
      </w:r>
      <w:r w:rsidRPr="007F5B09">
        <w:rPr>
          <w:rFonts w:ascii="Book Antiqua" w:eastAsia="Times New Roman" w:hAnsi="Book Antiqua" w:cs="Arial"/>
          <w:sz w:val="24"/>
          <w:szCs w:val="24"/>
          <w:lang w:val="en-US" w:eastAsia="en-GB"/>
        </w:rPr>
        <w:t xml:space="preserve"> </w:t>
      </w:r>
      <w:r w:rsidRPr="0045301F">
        <w:rPr>
          <w:rFonts w:ascii="Book Antiqua" w:eastAsia="Times New Roman" w:hAnsi="Book Antiqua" w:cs="Arial"/>
          <w:b/>
          <w:bCs/>
          <w:sz w:val="24"/>
          <w:szCs w:val="24"/>
          <w:lang w:val="en-US" w:eastAsia="en-GB"/>
        </w:rPr>
        <w:t>Eosinophil development in the bone marrow followed by mature eosinophil appearance in the circulation and eventual migration to the gut in the normal conditions.</w:t>
      </w:r>
    </w:p>
    <w:p w:rsidR="00AD36D7" w:rsidRDefault="00AD36D7">
      <w:pPr>
        <w:spacing w:after="0" w:line="240" w:lineRule="auto"/>
        <w:rPr>
          <w:rFonts w:ascii="Book Antiqua" w:eastAsia="Times New Roman" w:hAnsi="Book Antiqua" w:cs="Arial"/>
          <w:sz w:val="24"/>
          <w:szCs w:val="24"/>
          <w:lang w:val="en-US" w:eastAsia="en-GB"/>
        </w:rPr>
      </w:pPr>
      <w:r>
        <w:rPr>
          <w:rFonts w:ascii="Book Antiqua" w:eastAsia="Times New Roman" w:hAnsi="Book Antiqua" w:cs="Arial"/>
          <w:sz w:val="24"/>
          <w:szCs w:val="24"/>
          <w:lang w:val="en-US" w:eastAsia="en-GB"/>
        </w:rPr>
        <w:br w:type="page"/>
      </w:r>
    </w:p>
    <w:p w:rsidR="00FF1F85" w:rsidRDefault="00AD36D7" w:rsidP="00805112">
      <w:pPr>
        <w:tabs>
          <w:tab w:val="left" w:pos="720"/>
          <w:tab w:val="center" w:pos="4153"/>
          <w:tab w:val="right" w:pos="8306"/>
        </w:tabs>
        <w:adjustRightInd w:val="0"/>
        <w:snapToGrid w:val="0"/>
        <w:spacing w:after="0" w:line="360" w:lineRule="auto"/>
        <w:ind w:left="110" w:hangingChars="50" w:hanging="110"/>
        <w:jc w:val="both"/>
        <w:rPr>
          <w:rFonts w:ascii="Book Antiqua" w:eastAsia="Times New Roman" w:hAnsi="Book Antiqua" w:cs="Arial"/>
          <w:sz w:val="24"/>
          <w:szCs w:val="24"/>
          <w:lang w:val="en-US" w:eastAsia="en-GB"/>
        </w:rPr>
      </w:pPr>
      <w:r w:rsidRPr="007F5B09">
        <w:rPr>
          <w:rFonts w:ascii="Book Antiqua" w:hAnsi="Book Antiqua" w:cs="Arial"/>
          <w:b/>
          <w:noProof/>
          <w:lang w:val="en-US"/>
        </w:rPr>
        <w:lastRenderedPageBreak/>
        <w:drawing>
          <wp:inline distT="0" distB="0" distL="0" distR="0" wp14:anchorId="717C7851" wp14:editId="4F20AC44">
            <wp:extent cx="2761014" cy="3681454"/>
            <wp:effectExtent l="0" t="0" r="1270" b="0"/>
            <wp:docPr id="2" name="Picture 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A.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7610" cy="3743583"/>
                    </a:xfrm>
                    <a:prstGeom prst="rect">
                      <a:avLst/>
                    </a:prstGeom>
                  </pic:spPr>
                </pic:pic>
              </a:graphicData>
            </a:graphic>
          </wp:inline>
        </w:drawing>
      </w:r>
      <w:r w:rsidR="00805112" w:rsidRPr="00805112">
        <w:rPr>
          <w:rFonts w:ascii="Book Antiqua" w:hAnsi="Book Antiqua" w:cs="Arial"/>
          <w:b/>
          <w:noProof/>
          <w:lang w:val="en-US"/>
        </w:rPr>
        <w:t xml:space="preserve"> </w:t>
      </w:r>
      <w:r w:rsidR="00805112" w:rsidRPr="007F5B09">
        <w:rPr>
          <w:rFonts w:ascii="Book Antiqua" w:hAnsi="Book Antiqua" w:cs="Arial"/>
          <w:b/>
          <w:noProof/>
          <w:lang w:val="en-US"/>
        </w:rPr>
        <w:drawing>
          <wp:inline distT="0" distB="0" distL="0" distR="0" wp14:anchorId="5AD9233B" wp14:editId="57298412">
            <wp:extent cx="2711394" cy="3615292"/>
            <wp:effectExtent l="0" t="0" r="0" b="4445"/>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B.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9360" cy="3652581"/>
                    </a:xfrm>
                    <a:prstGeom prst="rect">
                      <a:avLst/>
                    </a:prstGeom>
                  </pic:spPr>
                </pic:pic>
              </a:graphicData>
            </a:graphic>
          </wp:inline>
        </w:drawing>
      </w:r>
    </w:p>
    <w:p w:rsidR="00944DFA" w:rsidRPr="007F5B09" w:rsidRDefault="00FF1F85" w:rsidP="00944DFA">
      <w:pPr>
        <w:tabs>
          <w:tab w:val="left" w:pos="720"/>
          <w:tab w:val="center" w:pos="4153"/>
          <w:tab w:val="right" w:pos="8306"/>
        </w:tabs>
        <w:adjustRightInd w:val="0"/>
        <w:snapToGrid w:val="0"/>
        <w:spacing w:after="0" w:line="360" w:lineRule="auto"/>
        <w:jc w:val="both"/>
        <w:rPr>
          <w:rFonts w:ascii="Book Antiqua" w:eastAsia="Times New Roman" w:hAnsi="Book Antiqua" w:cs="Arial"/>
          <w:sz w:val="24"/>
          <w:szCs w:val="24"/>
          <w:lang w:val="en-US" w:eastAsia="en-GB"/>
        </w:rPr>
      </w:pPr>
      <w:r w:rsidRPr="007F5B09">
        <w:rPr>
          <w:rFonts w:ascii="Book Antiqua" w:eastAsia="Times New Roman" w:hAnsi="Book Antiqua" w:cs="Arial"/>
          <w:b/>
          <w:sz w:val="24"/>
          <w:szCs w:val="24"/>
          <w:lang w:val="en-US" w:eastAsia="en-GB"/>
        </w:rPr>
        <w:t>Figure 2</w:t>
      </w:r>
      <w:r w:rsidR="00AD36D7">
        <w:rPr>
          <w:rFonts w:ascii="Book Antiqua" w:eastAsia="Times New Roman" w:hAnsi="Book Antiqua" w:cs="Arial"/>
          <w:b/>
          <w:sz w:val="24"/>
          <w:szCs w:val="24"/>
          <w:lang w:val="en-US" w:eastAsia="en-GB"/>
        </w:rPr>
        <w:t xml:space="preserve"> </w:t>
      </w:r>
      <w:r w:rsidRPr="00AD36D7">
        <w:rPr>
          <w:rFonts w:ascii="Book Antiqua" w:eastAsia="Times New Roman" w:hAnsi="Book Antiqua" w:cs="Arial"/>
          <w:b/>
          <w:bCs/>
          <w:sz w:val="24"/>
          <w:szCs w:val="24"/>
          <w:lang w:val="en-US" w:eastAsia="en-GB"/>
        </w:rPr>
        <w:t>Schematic representation of eosinophil interactions with other cells and tissues in the small intestine (A) and colon (B).</w:t>
      </w:r>
      <w:r w:rsidRPr="007F5B09">
        <w:rPr>
          <w:rFonts w:ascii="Book Antiqua" w:eastAsia="Times New Roman" w:hAnsi="Book Antiqua" w:cs="Arial"/>
          <w:sz w:val="24"/>
          <w:szCs w:val="24"/>
          <w:lang w:val="en-US" w:eastAsia="en-GB"/>
        </w:rPr>
        <w:t xml:space="preserve"> </w:t>
      </w:r>
      <w:r w:rsidR="00944DFA" w:rsidRPr="007F5B09">
        <w:rPr>
          <w:rFonts w:ascii="Book Antiqua" w:eastAsia="Times New Roman" w:hAnsi="Book Antiqua" w:cs="Arial"/>
          <w:sz w:val="24"/>
          <w:szCs w:val="24"/>
          <w:lang w:val="en-US" w:eastAsia="en-GB"/>
        </w:rPr>
        <w:t>Black asterisks indicate gut microbiota.</w:t>
      </w:r>
      <w:r w:rsidR="00944DFA">
        <w:rPr>
          <w:rFonts w:ascii="Book Antiqua" w:eastAsia="Times New Roman" w:hAnsi="Book Antiqua" w:cs="Arial" w:hint="eastAsia"/>
          <w:sz w:val="24"/>
          <w:szCs w:val="24"/>
          <w:lang w:val="en-US" w:eastAsia="en-GB"/>
        </w:rPr>
        <w:t xml:space="preserve"> </w:t>
      </w:r>
      <w:r w:rsidR="00944DFA" w:rsidRPr="007F5B09">
        <w:rPr>
          <w:rFonts w:ascii="Book Antiqua" w:eastAsia="Times New Roman" w:hAnsi="Book Antiqua" w:cs="Arial"/>
          <w:sz w:val="24"/>
          <w:szCs w:val="24"/>
          <w:lang w:val="en-US" w:eastAsia="en-GB"/>
        </w:rPr>
        <w:t xml:space="preserve">Although one M-cell is shown in the colon, little is known about the presence of M-cells in healthy human </w:t>
      </w:r>
      <w:proofErr w:type="spellStart"/>
      <w:r w:rsidR="00944DFA" w:rsidRPr="007F5B09">
        <w:rPr>
          <w:rFonts w:ascii="Book Antiqua" w:eastAsia="Times New Roman" w:hAnsi="Book Antiqua" w:cs="Arial"/>
          <w:sz w:val="24"/>
          <w:szCs w:val="24"/>
          <w:lang w:val="en-US" w:eastAsia="en-GB"/>
        </w:rPr>
        <w:t>colon.</w:t>
      </w:r>
      <w:r w:rsidRPr="007F5B09">
        <w:rPr>
          <w:rFonts w:ascii="Book Antiqua" w:eastAsia="Times New Roman" w:hAnsi="Book Antiqua" w:cs="Arial"/>
          <w:sz w:val="24"/>
          <w:szCs w:val="24"/>
          <w:lang w:val="en-US" w:eastAsia="en-GB"/>
        </w:rPr>
        <w:t>DC</w:t>
      </w:r>
      <w:proofErr w:type="spellEnd"/>
      <w:r w:rsidR="00944DFA">
        <w:rPr>
          <w:rFonts w:ascii="Book Antiqua" w:eastAsia="Times New Roman" w:hAnsi="Book Antiqua" w:cs="Arial"/>
          <w:sz w:val="24"/>
          <w:szCs w:val="24"/>
          <w:lang w:val="en-US" w:eastAsia="en-GB"/>
        </w:rPr>
        <w:t>: D</w:t>
      </w:r>
      <w:r w:rsidRPr="007F5B09">
        <w:rPr>
          <w:rFonts w:ascii="Book Antiqua" w:eastAsia="Times New Roman" w:hAnsi="Book Antiqua" w:cs="Arial"/>
          <w:sz w:val="24"/>
          <w:szCs w:val="24"/>
          <w:lang w:val="en-US" w:eastAsia="en-GB"/>
        </w:rPr>
        <w:t xml:space="preserve">endritic </w:t>
      </w:r>
      <w:proofErr w:type="spellStart"/>
      <w:r w:rsidRPr="007F5B09">
        <w:rPr>
          <w:rFonts w:ascii="Book Antiqua" w:eastAsia="Times New Roman" w:hAnsi="Book Antiqua" w:cs="Arial"/>
          <w:sz w:val="24"/>
          <w:szCs w:val="24"/>
          <w:lang w:val="en-US" w:eastAsia="en-GB"/>
        </w:rPr>
        <w:t>lells</w:t>
      </w:r>
      <w:proofErr w:type="spellEnd"/>
      <w:r w:rsidRPr="007F5B09">
        <w:rPr>
          <w:rFonts w:ascii="Book Antiqua" w:eastAsia="Times New Roman" w:hAnsi="Book Antiqua" w:cs="Arial"/>
          <w:sz w:val="24"/>
          <w:szCs w:val="24"/>
          <w:lang w:val="en-US" w:eastAsia="en-GB"/>
        </w:rPr>
        <w:t>; E</w:t>
      </w:r>
      <w:r w:rsidR="00944DFA">
        <w:rPr>
          <w:rFonts w:ascii="Book Antiqua" w:eastAsia="Times New Roman" w:hAnsi="Book Antiqua" w:cs="Arial"/>
          <w:sz w:val="24"/>
          <w:szCs w:val="24"/>
          <w:lang w:val="en-US" w:eastAsia="en-GB"/>
        </w:rPr>
        <w:t>:</w:t>
      </w:r>
      <w:r w:rsidRPr="007F5B09">
        <w:rPr>
          <w:rFonts w:ascii="Book Antiqua" w:eastAsia="Times New Roman" w:hAnsi="Book Antiqua" w:cs="Arial"/>
          <w:sz w:val="24"/>
          <w:szCs w:val="24"/>
          <w:lang w:val="en-US" w:eastAsia="en-GB"/>
        </w:rPr>
        <w:t xml:space="preserve"> </w:t>
      </w:r>
      <w:r w:rsidR="00944DFA">
        <w:rPr>
          <w:rFonts w:ascii="Book Antiqua" w:eastAsia="Times New Roman" w:hAnsi="Book Antiqua" w:cs="Arial"/>
          <w:sz w:val="24"/>
          <w:szCs w:val="24"/>
          <w:lang w:val="en-US" w:eastAsia="en-GB"/>
        </w:rPr>
        <w:t>E</w:t>
      </w:r>
      <w:r w:rsidRPr="007F5B09">
        <w:rPr>
          <w:rFonts w:ascii="Book Antiqua" w:eastAsia="Times New Roman" w:hAnsi="Book Antiqua" w:cs="Arial"/>
          <w:sz w:val="24"/>
          <w:szCs w:val="24"/>
          <w:lang w:val="en-US" w:eastAsia="en-GB"/>
        </w:rPr>
        <w:t>osinophils; Fb</w:t>
      </w:r>
      <w:r w:rsidR="00944DFA">
        <w:rPr>
          <w:rFonts w:ascii="Book Antiqua" w:eastAsia="Times New Roman" w:hAnsi="Book Antiqua" w:cs="Arial"/>
          <w:sz w:val="24"/>
          <w:szCs w:val="24"/>
          <w:lang w:val="en-US" w:eastAsia="en-GB"/>
        </w:rPr>
        <w:t>:</w:t>
      </w:r>
      <w:r w:rsidRPr="007F5B09">
        <w:rPr>
          <w:rFonts w:ascii="Book Antiqua" w:eastAsia="Times New Roman" w:hAnsi="Book Antiqua" w:cs="Arial"/>
          <w:sz w:val="24"/>
          <w:szCs w:val="24"/>
          <w:lang w:val="en-US" w:eastAsia="en-GB"/>
        </w:rPr>
        <w:t xml:space="preserve"> </w:t>
      </w:r>
      <w:r w:rsidR="00944DFA">
        <w:rPr>
          <w:rFonts w:ascii="Book Antiqua" w:eastAsia="Times New Roman" w:hAnsi="Book Antiqua" w:cs="Arial"/>
          <w:sz w:val="24"/>
          <w:szCs w:val="24"/>
          <w:lang w:val="en-US" w:eastAsia="en-GB"/>
        </w:rPr>
        <w:t>F</w:t>
      </w:r>
      <w:r w:rsidRPr="007F5B09">
        <w:rPr>
          <w:rFonts w:ascii="Book Antiqua" w:eastAsia="Times New Roman" w:hAnsi="Book Antiqua" w:cs="Arial"/>
          <w:sz w:val="24"/>
          <w:szCs w:val="24"/>
          <w:lang w:val="en-US" w:eastAsia="en-GB"/>
        </w:rPr>
        <w:t xml:space="preserve">ibroblasts; </w:t>
      </w:r>
      <w:proofErr w:type="spellStart"/>
      <w:r w:rsidRPr="007F5B09">
        <w:rPr>
          <w:rFonts w:ascii="Book Antiqua" w:eastAsia="Times New Roman" w:hAnsi="Book Antiqua" w:cs="Arial"/>
          <w:sz w:val="24"/>
          <w:szCs w:val="24"/>
          <w:lang w:val="en-US" w:eastAsia="en-GB"/>
        </w:rPr>
        <w:t>GobC</w:t>
      </w:r>
      <w:proofErr w:type="spellEnd"/>
      <w:r w:rsidR="00944DFA">
        <w:rPr>
          <w:rFonts w:ascii="Book Antiqua" w:eastAsia="Times New Roman" w:hAnsi="Book Antiqua" w:cs="Arial"/>
          <w:sz w:val="24"/>
          <w:szCs w:val="24"/>
          <w:lang w:val="en-US" w:eastAsia="en-GB"/>
        </w:rPr>
        <w:t>:</w:t>
      </w:r>
      <w:r w:rsidRPr="007F5B09">
        <w:rPr>
          <w:rFonts w:ascii="Book Antiqua" w:eastAsia="Times New Roman" w:hAnsi="Book Antiqua" w:cs="Arial"/>
          <w:sz w:val="24"/>
          <w:szCs w:val="24"/>
          <w:lang w:val="en-US" w:eastAsia="en-GB"/>
        </w:rPr>
        <w:t xml:space="preserve"> </w:t>
      </w:r>
      <w:r w:rsidR="00944DFA">
        <w:rPr>
          <w:rFonts w:ascii="Book Antiqua" w:eastAsia="Times New Roman" w:hAnsi="Book Antiqua" w:cs="Arial"/>
          <w:sz w:val="24"/>
          <w:szCs w:val="24"/>
          <w:lang w:val="en-US" w:eastAsia="en-GB"/>
        </w:rPr>
        <w:t>G</w:t>
      </w:r>
      <w:r w:rsidRPr="007F5B09">
        <w:rPr>
          <w:rFonts w:ascii="Book Antiqua" w:eastAsia="Times New Roman" w:hAnsi="Book Antiqua" w:cs="Arial"/>
          <w:sz w:val="24"/>
          <w:szCs w:val="24"/>
          <w:lang w:val="en-US" w:eastAsia="en-GB"/>
        </w:rPr>
        <w:t>oblet cells; L</w:t>
      </w:r>
      <w:r w:rsidR="00944DFA">
        <w:rPr>
          <w:rFonts w:ascii="Book Antiqua" w:eastAsia="Times New Roman" w:hAnsi="Book Antiqua" w:cs="Arial"/>
          <w:sz w:val="24"/>
          <w:szCs w:val="24"/>
          <w:lang w:val="en-US" w:eastAsia="en-GB"/>
        </w:rPr>
        <w:t>:</w:t>
      </w:r>
      <w:r w:rsidRPr="007F5B09">
        <w:rPr>
          <w:rFonts w:ascii="Book Antiqua" w:eastAsia="Times New Roman" w:hAnsi="Book Antiqua" w:cs="Arial"/>
          <w:sz w:val="24"/>
          <w:szCs w:val="24"/>
          <w:lang w:val="en-US" w:eastAsia="en-GB"/>
        </w:rPr>
        <w:t xml:space="preserve"> </w:t>
      </w:r>
      <w:r w:rsidR="00944DFA">
        <w:rPr>
          <w:rFonts w:ascii="Book Antiqua" w:eastAsia="Times New Roman" w:hAnsi="Book Antiqua" w:cs="Arial"/>
          <w:sz w:val="24"/>
          <w:szCs w:val="24"/>
          <w:lang w:val="en-US" w:eastAsia="en-GB"/>
        </w:rPr>
        <w:t>L</w:t>
      </w:r>
      <w:r w:rsidRPr="007F5B09">
        <w:rPr>
          <w:rFonts w:ascii="Book Antiqua" w:eastAsia="Times New Roman" w:hAnsi="Book Antiqua" w:cs="Arial"/>
          <w:sz w:val="24"/>
          <w:szCs w:val="24"/>
          <w:lang w:val="en-US" w:eastAsia="en-GB"/>
        </w:rPr>
        <w:t>ymphocytes; M</w:t>
      </w:r>
      <w:r w:rsidR="00944DFA">
        <w:rPr>
          <w:rFonts w:ascii="Book Antiqua" w:eastAsia="Times New Roman" w:hAnsi="Book Antiqua" w:cs="Arial"/>
          <w:sz w:val="24"/>
          <w:szCs w:val="24"/>
          <w:lang w:val="en-US" w:eastAsia="en-GB"/>
        </w:rPr>
        <w:t xml:space="preserve">: </w:t>
      </w:r>
      <w:r w:rsidRPr="007F5B09">
        <w:rPr>
          <w:rFonts w:ascii="Book Antiqua" w:eastAsia="Times New Roman" w:hAnsi="Book Antiqua" w:cs="Arial"/>
          <w:sz w:val="24"/>
          <w:szCs w:val="24"/>
          <w:lang w:val="en-US" w:eastAsia="en-GB"/>
        </w:rPr>
        <w:t xml:space="preserve">M-cells; </w:t>
      </w:r>
      <w:proofErr w:type="spellStart"/>
      <w:r w:rsidRPr="007F5B09">
        <w:rPr>
          <w:rFonts w:ascii="Book Antiqua" w:eastAsia="Times New Roman" w:hAnsi="Book Antiqua" w:cs="Arial"/>
          <w:sz w:val="24"/>
          <w:szCs w:val="24"/>
          <w:lang w:val="en-US" w:eastAsia="en-GB"/>
        </w:rPr>
        <w:t>Mcr</w:t>
      </w:r>
      <w:proofErr w:type="spellEnd"/>
      <w:r w:rsidR="00944DFA">
        <w:rPr>
          <w:rFonts w:ascii="Book Antiqua" w:eastAsia="Times New Roman" w:hAnsi="Book Antiqua" w:cs="Arial"/>
          <w:sz w:val="24"/>
          <w:szCs w:val="24"/>
          <w:lang w:val="en-US" w:eastAsia="en-GB"/>
        </w:rPr>
        <w:t>:</w:t>
      </w:r>
      <w:r w:rsidRPr="007F5B09">
        <w:rPr>
          <w:rFonts w:ascii="Book Antiqua" w:eastAsia="Times New Roman" w:hAnsi="Book Antiqua" w:cs="Arial"/>
          <w:sz w:val="24"/>
          <w:szCs w:val="24"/>
          <w:lang w:val="en-US" w:eastAsia="en-GB"/>
        </w:rPr>
        <w:t xml:space="preserve"> </w:t>
      </w:r>
      <w:r w:rsidR="00944DFA">
        <w:rPr>
          <w:rFonts w:ascii="Book Antiqua" w:eastAsia="Times New Roman" w:hAnsi="Book Antiqua" w:cs="Arial"/>
          <w:sz w:val="24"/>
          <w:szCs w:val="24"/>
          <w:lang w:val="en-US" w:eastAsia="en-GB"/>
        </w:rPr>
        <w:t>M</w:t>
      </w:r>
      <w:r w:rsidRPr="007F5B09">
        <w:rPr>
          <w:rFonts w:ascii="Book Antiqua" w:eastAsia="Times New Roman" w:hAnsi="Book Antiqua" w:cs="Arial"/>
          <w:sz w:val="24"/>
          <w:szCs w:val="24"/>
          <w:lang w:val="en-US" w:eastAsia="en-GB"/>
        </w:rPr>
        <w:t>acrophages; N</w:t>
      </w:r>
      <w:r w:rsidR="00944DFA">
        <w:rPr>
          <w:rFonts w:ascii="Book Antiqua" w:eastAsia="Times New Roman" w:hAnsi="Book Antiqua" w:cs="Arial"/>
          <w:sz w:val="24"/>
          <w:szCs w:val="24"/>
          <w:lang w:val="en-US" w:eastAsia="en-GB"/>
        </w:rPr>
        <w:t>e:</w:t>
      </w:r>
      <w:r w:rsidRPr="007F5B09">
        <w:rPr>
          <w:rFonts w:ascii="Book Antiqua" w:eastAsia="Times New Roman" w:hAnsi="Book Antiqua" w:cs="Arial"/>
          <w:sz w:val="24"/>
          <w:szCs w:val="24"/>
          <w:lang w:val="en-US" w:eastAsia="en-GB"/>
        </w:rPr>
        <w:t xml:space="preserve"> </w:t>
      </w:r>
      <w:r w:rsidR="00944DFA">
        <w:rPr>
          <w:rFonts w:ascii="Book Antiqua" w:eastAsia="Times New Roman" w:hAnsi="Book Antiqua" w:cs="Arial"/>
          <w:sz w:val="24"/>
          <w:szCs w:val="24"/>
          <w:lang w:val="en-US" w:eastAsia="en-GB"/>
        </w:rPr>
        <w:t>N</w:t>
      </w:r>
      <w:r w:rsidRPr="007F5B09">
        <w:rPr>
          <w:rFonts w:ascii="Book Antiqua" w:eastAsia="Times New Roman" w:hAnsi="Book Antiqua" w:cs="Arial"/>
          <w:sz w:val="24"/>
          <w:szCs w:val="24"/>
          <w:lang w:val="en-US" w:eastAsia="en-GB"/>
        </w:rPr>
        <w:t xml:space="preserve">erves; </w:t>
      </w:r>
      <w:proofErr w:type="spellStart"/>
      <w:r w:rsidRPr="007F5B09">
        <w:rPr>
          <w:rFonts w:ascii="Book Antiqua" w:eastAsia="Times New Roman" w:hAnsi="Book Antiqua" w:cs="Arial"/>
          <w:sz w:val="24"/>
          <w:szCs w:val="24"/>
          <w:lang w:val="en-US" w:eastAsia="en-GB"/>
        </w:rPr>
        <w:t>PanC</w:t>
      </w:r>
      <w:proofErr w:type="spellEnd"/>
      <w:r w:rsidR="00944DFA">
        <w:rPr>
          <w:rFonts w:ascii="Book Antiqua" w:eastAsia="Times New Roman" w:hAnsi="Book Antiqua" w:cs="Arial"/>
          <w:sz w:val="24"/>
          <w:szCs w:val="24"/>
          <w:lang w:val="en-US" w:eastAsia="en-GB"/>
        </w:rPr>
        <w:t>:</w:t>
      </w:r>
      <w:r w:rsidRPr="007F5B09">
        <w:rPr>
          <w:rFonts w:ascii="Book Antiqua" w:eastAsia="Times New Roman" w:hAnsi="Book Antiqua" w:cs="Arial"/>
          <w:sz w:val="24"/>
          <w:szCs w:val="24"/>
          <w:lang w:val="en-US" w:eastAsia="en-GB"/>
        </w:rPr>
        <w:t xml:space="preserve"> Paneth cells; PC</w:t>
      </w:r>
      <w:r w:rsidR="00944DFA">
        <w:rPr>
          <w:rFonts w:ascii="Book Antiqua" w:eastAsia="Times New Roman" w:hAnsi="Book Antiqua" w:cs="Arial"/>
          <w:sz w:val="24"/>
          <w:szCs w:val="24"/>
          <w:lang w:val="en-US" w:eastAsia="en-GB"/>
        </w:rPr>
        <w:t>:</w:t>
      </w:r>
      <w:r w:rsidRPr="007F5B09">
        <w:rPr>
          <w:rFonts w:ascii="Book Antiqua" w:eastAsia="Times New Roman" w:hAnsi="Book Antiqua" w:cs="Arial"/>
          <w:sz w:val="24"/>
          <w:szCs w:val="24"/>
          <w:lang w:val="en-US" w:eastAsia="en-GB"/>
        </w:rPr>
        <w:t xml:space="preserve"> </w:t>
      </w:r>
      <w:r w:rsidR="00944DFA">
        <w:rPr>
          <w:rFonts w:ascii="Book Antiqua" w:eastAsia="Times New Roman" w:hAnsi="Book Antiqua" w:cs="Arial"/>
          <w:sz w:val="24"/>
          <w:szCs w:val="24"/>
          <w:lang w:val="en-US" w:eastAsia="en-GB"/>
        </w:rPr>
        <w:t>P</w:t>
      </w:r>
      <w:r w:rsidRPr="007F5B09">
        <w:rPr>
          <w:rFonts w:ascii="Book Antiqua" w:eastAsia="Times New Roman" w:hAnsi="Book Antiqua" w:cs="Arial"/>
          <w:sz w:val="24"/>
          <w:szCs w:val="24"/>
          <w:lang w:val="en-US" w:eastAsia="en-GB"/>
        </w:rPr>
        <w:t xml:space="preserve">lasma cells. </w:t>
      </w:r>
    </w:p>
    <w:p w:rsidR="00944DFA" w:rsidRDefault="00944DFA">
      <w:pPr>
        <w:spacing w:after="0" w:line="240" w:lineRule="auto"/>
        <w:rPr>
          <w:rFonts w:ascii="Book Antiqua" w:eastAsia="Times New Roman" w:hAnsi="Book Antiqua" w:cs="Arial"/>
          <w:sz w:val="24"/>
          <w:szCs w:val="24"/>
          <w:lang w:val="en-US" w:eastAsia="en-GB"/>
        </w:rPr>
      </w:pPr>
      <w:r>
        <w:rPr>
          <w:rFonts w:ascii="Book Antiqua" w:eastAsia="Times New Roman" w:hAnsi="Book Antiqua" w:cs="Arial"/>
          <w:sz w:val="24"/>
          <w:szCs w:val="24"/>
          <w:lang w:val="en-US" w:eastAsia="en-GB"/>
        </w:rPr>
        <w:br w:type="page"/>
      </w:r>
    </w:p>
    <w:p w:rsidR="00FF1F85" w:rsidRPr="007F5B09" w:rsidRDefault="00F04691" w:rsidP="007F5B09">
      <w:pPr>
        <w:tabs>
          <w:tab w:val="left" w:pos="720"/>
          <w:tab w:val="center" w:pos="4153"/>
          <w:tab w:val="right" w:pos="8306"/>
        </w:tabs>
        <w:adjustRightInd w:val="0"/>
        <w:snapToGrid w:val="0"/>
        <w:spacing w:after="0" w:line="360" w:lineRule="auto"/>
        <w:jc w:val="both"/>
        <w:rPr>
          <w:rFonts w:ascii="Book Antiqua" w:eastAsia="Times New Roman" w:hAnsi="Book Antiqua" w:cs="Arial"/>
          <w:sz w:val="24"/>
          <w:szCs w:val="24"/>
          <w:lang w:val="en-US" w:eastAsia="en-GB"/>
        </w:rPr>
      </w:pPr>
      <w:r w:rsidRPr="007F5B09">
        <w:rPr>
          <w:rFonts w:ascii="Book Antiqua" w:hAnsi="Book Antiqua" w:cs="Arial"/>
          <w:bCs/>
          <w:noProof/>
        </w:rPr>
        <w:lastRenderedPageBreak/>
        <w:drawing>
          <wp:inline distT="0" distB="0" distL="0" distR="0" wp14:anchorId="208A5F84" wp14:editId="777F102F">
            <wp:extent cx="3512390" cy="468331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tif"/>
                    <pic:cNvPicPr/>
                  </pic:nvPicPr>
                  <pic:blipFill>
                    <a:blip r:embed="rId13">
                      <a:extLst>
                        <a:ext uri="{28A0092B-C50C-407E-A947-70E740481C1C}">
                          <a14:useLocalDpi xmlns:a14="http://schemas.microsoft.com/office/drawing/2010/main" val="0"/>
                        </a:ext>
                      </a:extLst>
                    </a:blip>
                    <a:stretch>
                      <a:fillRect/>
                    </a:stretch>
                  </pic:blipFill>
                  <pic:spPr>
                    <a:xfrm>
                      <a:off x="0" y="0"/>
                      <a:ext cx="3530543" cy="4707523"/>
                    </a:xfrm>
                    <a:prstGeom prst="rect">
                      <a:avLst/>
                    </a:prstGeom>
                  </pic:spPr>
                </pic:pic>
              </a:graphicData>
            </a:graphic>
          </wp:inline>
        </w:drawing>
      </w:r>
    </w:p>
    <w:p w:rsidR="00FF1F85" w:rsidRPr="007F5B09" w:rsidRDefault="00FF1F85" w:rsidP="007F5B09">
      <w:pPr>
        <w:tabs>
          <w:tab w:val="left" w:pos="720"/>
          <w:tab w:val="center" w:pos="4153"/>
          <w:tab w:val="right" w:pos="8306"/>
        </w:tabs>
        <w:adjustRightInd w:val="0"/>
        <w:snapToGrid w:val="0"/>
        <w:spacing w:after="0" w:line="360" w:lineRule="auto"/>
        <w:jc w:val="both"/>
        <w:rPr>
          <w:rFonts w:ascii="Book Antiqua" w:eastAsia="Times New Roman" w:hAnsi="Book Antiqua" w:cs="Arial"/>
          <w:sz w:val="24"/>
          <w:szCs w:val="24"/>
          <w:lang w:val="en-US" w:eastAsia="en-GB"/>
        </w:rPr>
      </w:pPr>
      <w:r w:rsidRPr="007F5B09">
        <w:rPr>
          <w:rFonts w:ascii="Book Antiqua" w:eastAsia="Times New Roman" w:hAnsi="Book Antiqua" w:cs="Arial"/>
          <w:b/>
          <w:sz w:val="24"/>
          <w:szCs w:val="24"/>
          <w:lang w:val="en-US" w:eastAsia="en-GB"/>
        </w:rPr>
        <w:t>Figure 3</w:t>
      </w:r>
      <w:r w:rsidR="00F04691">
        <w:rPr>
          <w:rFonts w:ascii="Book Antiqua" w:eastAsia="Times New Roman" w:hAnsi="Book Antiqua" w:cs="Arial"/>
          <w:b/>
          <w:sz w:val="24"/>
          <w:szCs w:val="24"/>
          <w:lang w:val="en-US" w:eastAsia="en-GB"/>
        </w:rPr>
        <w:t xml:space="preserve"> </w:t>
      </w:r>
      <w:r w:rsidRPr="00F04691">
        <w:rPr>
          <w:rFonts w:ascii="Book Antiqua" w:eastAsia="Times New Roman" w:hAnsi="Book Antiqua" w:cs="Arial"/>
          <w:b/>
          <w:bCs/>
          <w:sz w:val="24"/>
          <w:szCs w:val="24"/>
          <w:lang w:val="en-US" w:eastAsia="en-GB"/>
        </w:rPr>
        <w:t xml:space="preserve">Schematic representation of human colonic mucosa and overlaying mucus during </w:t>
      </w:r>
      <w:r w:rsidR="00F04691" w:rsidRPr="00F04691">
        <w:rPr>
          <w:rFonts w:ascii="Book Antiqua" w:eastAsia="Times New Roman" w:hAnsi="Book Antiqua" w:cs="Arial"/>
          <w:b/>
          <w:bCs/>
          <w:sz w:val="24"/>
          <w:szCs w:val="24"/>
          <w:lang w:val="en-US" w:eastAsia="en-GB"/>
        </w:rPr>
        <w:t>inflammatory bowel disease</w:t>
      </w:r>
      <w:r w:rsidRPr="00F04691">
        <w:rPr>
          <w:rFonts w:ascii="Book Antiqua" w:eastAsia="Times New Roman" w:hAnsi="Book Antiqua" w:cs="Arial"/>
          <w:b/>
          <w:bCs/>
          <w:sz w:val="24"/>
          <w:szCs w:val="24"/>
          <w:lang w:val="en-US" w:eastAsia="en-GB"/>
        </w:rPr>
        <w:t xml:space="preserve"> (</w:t>
      </w:r>
      <w:bookmarkStart w:id="134" w:name="OLE_LINK21"/>
      <w:bookmarkStart w:id="135" w:name="OLE_LINK22"/>
      <w:r w:rsidR="00F04691" w:rsidRPr="00F04691">
        <w:rPr>
          <w:rFonts w:ascii="Book Antiqua" w:eastAsia="Times New Roman" w:hAnsi="Book Antiqua" w:cs="Arial"/>
          <w:b/>
          <w:bCs/>
          <w:sz w:val="24"/>
          <w:szCs w:val="24"/>
          <w:lang w:val="en-US" w:eastAsia="en-GB"/>
        </w:rPr>
        <w:t>ulcerative colitis</w:t>
      </w:r>
      <w:bookmarkEnd w:id="134"/>
      <w:bookmarkEnd w:id="135"/>
      <w:r w:rsidRPr="00F04691">
        <w:rPr>
          <w:rFonts w:ascii="Book Antiqua" w:eastAsia="Times New Roman" w:hAnsi="Book Antiqua" w:cs="Arial"/>
          <w:b/>
          <w:bCs/>
          <w:sz w:val="24"/>
          <w:szCs w:val="24"/>
          <w:lang w:val="en-US" w:eastAsia="en-GB"/>
        </w:rPr>
        <w:t>) flare-ups.</w:t>
      </w:r>
      <w:r w:rsidRPr="007F5B09">
        <w:rPr>
          <w:rFonts w:ascii="Book Antiqua" w:eastAsia="Times New Roman" w:hAnsi="Book Antiqua" w:cs="Arial"/>
          <w:sz w:val="24"/>
          <w:szCs w:val="24"/>
          <w:lang w:val="en-US" w:eastAsia="en-GB"/>
        </w:rPr>
        <w:t xml:space="preserve"> Rapid influx of neutrophils results in severe neutrophil infiltration of the </w:t>
      </w:r>
      <w:r w:rsidRPr="007F5B09">
        <w:rPr>
          <w:rFonts w:ascii="Book Antiqua" w:eastAsia="Times New Roman" w:hAnsi="Book Antiqua" w:cs="Arial"/>
          <w:i/>
          <w:sz w:val="24"/>
          <w:szCs w:val="24"/>
          <w:lang w:val="en-US" w:eastAsia="en-GB"/>
        </w:rPr>
        <w:t>lamina propria</w:t>
      </w:r>
      <w:r w:rsidRPr="007F5B09">
        <w:rPr>
          <w:rFonts w:ascii="Book Antiqua" w:eastAsia="Times New Roman" w:hAnsi="Book Antiqua" w:cs="Arial"/>
          <w:sz w:val="24"/>
          <w:szCs w:val="24"/>
          <w:lang w:val="en-US" w:eastAsia="en-GB"/>
        </w:rPr>
        <w:t xml:space="preserve">. Further massive transepithelial migration of neutrophils and other immune cells (especially eosinophils in </w:t>
      </w:r>
      <w:r w:rsidR="000048EA" w:rsidRPr="000048EA">
        <w:rPr>
          <w:rFonts w:ascii="Book Antiqua" w:eastAsia="Times New Roman" w:hAnsi="Book Antiqua" w:cs="Arial"/>
          <w:sz w:val="24"/>
          <w:szCs w:val="24"/>
          <w:lang w:val="en-US" w:eastAsia="en-GB"/>
        </w:rPr>
        <w:t>ulcerative colitis</w:t>
      </w:r>
      <w:r w:rsidRPr="007F5B09">
        <w:rPr>
          <w:rFonts w:ascii="Book Antiqua" w:eastAsia="Times New Roman" w:hAnsi="Book Antiqua" w:cs="Arial"/>
          <w:sz w:val="24"/>
          <w:szCs w:val="24"/>
          <w:lang w:val="en-US" w:eastAsia="en-GB"/>
        </w:rPr>
        <w:t xml:space="preserve">) eliminates mucus layer structure, enables bacterial contact with the epithelium, causes epithelial cell death, ulcer formation and bleeding. Mucus infiltration with neutrophils and eosinophils is accompanied by abundant </w:t>
      </w:r>
      <w:proofErr w:type="spellStart"/>
      <w:r w:rsidRPr="007F5B09">
        <w:rPr>
          <w:rFonts w:ascii="Book Antiqua" w:eastAsia="Times New Roman" w:hAnsi="Book Antiqua" w:cs="Arial"/>
          <w:sz w:val="24"/>
          <w:szCs w:val="24"/>
          <w:lang w:val="en-US" w:eastAsia="en-GB"/>
        </w:rPr>
        <w:t>ETosis</w:t>
      </w:r>
      <w:proofErr w:type="spellEnd"/>
      <w:r w:rsidRPr="007F5B09">
        <w:rPr>
          <w:rFonts w:ascii="Book Antiqua" w:eastAsia="Times New Roman" w:hAnsi="Book Antiqua" w:cs="Arial"/>
          <w:sz w:val="24"/>
          <w:szCs w:val="24"/>
          <w:lang w:val="en-US" w:eastAsia="en-GB"/>
        </w:rPr>
        <w:t xml:space="preserve"> and release of both granule proteins and free eosinophil granules. Active inflammation also induces M-cell appearance in the epithelium overlaying lymphoid </w:t>
      </w:r>
      <w:proofErr w:type="gramStart"/>
      <w:r w:rsidRPr="007F5B09">
        <w:rPr>
          <w:rFonts w:ascii="Book Antiqua" w:eastAsia="Times New Roman" w:hAnsi="Book Antiqua" w:cs="Arial"/>
          <w:sz w:val="24"/>
          <w:szCs w:val="24"/>
          <w:lang w:val="en-US" w:eastAsia="en-GB"/>
        </w:rPr>
        <w:t>follicles</w:t>
      </w:r>
      <w:r w:rsidRPr="007F5B09">
        <w:rPr>
          <w:rFonts w:ascii="Book Antiqua" w:eastAsia="Times New Roman" w:hAnsi="Book Antiqua" w:cs="Arial"/>
          <w:sz w:val="24"/>
          <w:szCs w:val="24"/>
          <w:vertAlign w:val="superscript"/>
          <w:lang w:val="en-US" w:eastAsia="en-GB"/>
        </w:rPr>
        <w:t>[</w:t>
      </w:r>
      <w:proofErr w:type="gramEnd"/>
      <w:r w:rsidRPr="007F5B09">
        <w:rPr>
          <w:rFonts w:ascii="Book Antiqua" w:eastAsia="Times New Roman" w:hAnsi="Book Antiqua" w:cs="Arial"/>
          <w:sz w:val="24"/>
          <w:szCs w:val="24"/>
          <w:vertAlign w:val="superscript"/>
          <w:lang w:val="en-US" w:eastAsia="en-GB"/>
        </w:rPr>
        <w:t>171]</w:t>
      </w:r>
      <w:r w:rsidRPr="007F5B09">
        <w:rPr>
          <w:rFonts w:ascii="Book Antiqua" w:eastAsia="Times New Roman" w:hAnsi="Book Antiqua" w:cs="Arial"/>
          <w:sz w:val="24"/>
          <w:szCs w:val="24"/>
          <w:lang w:val="en-US" w:eastAsia="en-GB"/>
        </w:rPr>
        <w:t>. Cell images correspond to those used in Figure 2. Erythrocytes are presented by red circles. Small red dots correspond to free eosinophil granules.</w:t>
      </w:r>
      <w:r w:rsidR="001C796B">
        <w:rPr>
          <w:rFonts w:ascii="Book Antiqua" w:eastAsia="Times New Roman" w:hAnsi="Book Antiqua" w:cs="Arial"/>
          <w:sz w:val="24"/>
          <w:szCs w:val="24"/>
          <w:lang w:val="en-US" w:eastAsia="en-GB"/>
        </w:rPr>
        <w:t xml:space="preserve"> </w:t>
      </w:r>
    </w:p>
    <w:p w:rsidR="00FF1F85" w:rsidRPr="007F5B09" w:rsidRDefault="00FF1F85" w:rsidP="007F5B09">
      <w:pPr>
        <w:tabs>
          <w:tab w:val="left" w:pos="720"/>
          <w:tab w:val="center" w:pos="4153"/>
          <w:tab w:val="right" w:pos="8306"/>
        </w:tabs>
        <w:adjustRightInd w:val="0"/>
        <w:snapToGrid w:val="0"/>
        <w:spacing w:after="0" w:line="360" w:lineRule="auto"/>
        <w:jc w:val="both"/>
        <w:rPr>
          <w:rFonts w:ascii="Book Antiqua" w:eastAsia="Times New Roman" w:hAnsi="Book Antiqua" w:cs="Arial"/>
          <w:sz w:val="24"/>
          <w:szCs w:val="24"/>
          <w:lang w:val="en-US" w:eastAsia="en-GB"/>
        </w:rPr>
      </w:pPr>
    </w:p>
    <w:p w:rsidR="004912AF" w:rsidRPr="00F04691" w:rsidRDefault="00335E7A" w:rsidP="00F04691">
      <w:pPr>
        <w:adjustRightInd w:val="0"/>
        <w:snapToGrid w:val="0"/>
        <w:spacing w:after="0" w:line="360" w:lineRule="auto"/>
        <w:jc w:val="both"/>
        <w:rPr>
          <w:rFonts w:ascii="Book Antiqua" w:eastAsia="Times New Roman" w:hAnsi="Book Antiqua" w:cs="Arial"/>
          <w:sz w:val="24"/>
          <w:szCs w:val="24"/>
          <w:lang w:val="en-US" w:eastAsia="en-GB"/>
        </w:rPr>
        <w:sectPr w:rsidR="004912AF" w:rsidRPr="00F04691" w:rsidSect="00413089">
          <w:pgSz w:w="11906" w:h="16838"/>
          <w:pgMar w:top="1440" w:right="1440" w:bottom="1440" w:left="1440" w:header="709" w:footer="709" w:gutter="0"/>
          <w:cols w:space="708"/>
          <w:docGrid w:linePitch="360"/>
        </w:sectPr>
      </w:pPr>
      <w:r w:rsidRPr="007F5B09">
        <w:rPr>
          <w:rFonts w:ascii="Book Antiqua" w:hAnsi="Book Antiqua" w:cs="Arial"/>
          <w:sz w:val="24"/>
          <w:szCs w:val="24"/>
          <w:lang w:val="en-US"/>
        </w:rPr>
        <w:br w:type="page"/>
      </w:r>
    </w:p>
    <w:p w:rsidR="00FF1F85" w:rsidRPr="007F5B09" w:rsidRDefault="00FF1F85" w:rsidP="007F5B09">
      <w:pPr>
        <w:pStyle w:val="Footer"/>
        <w:tabs>
          <w:tab w:val="left" w:pos="720"/>
        </w:tabs>
        <w:adjustRightInd w:val="0"/>
        <w:snapToGrid w:val="0"/>
        <w:spacing w:line="360" w:lineRule="auto"/>
        <w:jc w:val="both"/>
        <w:rPr>
          <w:rFonts w:ascii="Book Antiqua" w:hAnsi="Book Antiqua" w:cs="Arial"/>
          <w:lang w:val="en-US"/>
        </w:rPr>
      </w:pPr>
      <w:bookmarkStart w:id="136" w:name="_Hlk533163028"/>
      <w:r w:rsidRPr="007F5B09">
        <w:rPr>
          <w:rFonts w:ascii="Book Antiqua" w:hAnsi="Book Antiqua" w:cs="Arial"/>
          <w:b/>
          <w:lang w:val="en-US"/>
        </w:rPr>
        <w:lastRenderedPageBreak/>
        <w:t>Table 1</w:t>
      </w:r>
      <w:r w:rsidR="000048EA">
        <w:rPr>
          <w:rFonts w:ascii="Book Antiqua" w:hAnsi="Book Antiqua" w:cs="Arial"/>
          <w:b/>
          <w:lang w:val="en-US"/>
        </w:rPr>
        <w:t xml:space="preserve"> </w:t>
      </w:r>
      <w:r w:rsidRPr="007F5B09">
        <w:rPr>
          <w:rFonts w:ascii="Book Antiqua" w:hAnsi="Book Antiqua" w:cs="Arial"/>
          <w:b/>
          <w:lang w:val="en-US"/>
        </w:rPr>
        <w:t>Secretory substances produced by eosinophils</w:t>
      </w:r>
    </w:p>
    <w:tbl>
      <w:tblPr>
        <w:tblW w:w="139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148"/>
        <w:gridCol w:w="2668"/>
        <w:gridCol w:w="1778"/>
        <w:gridCol w:w="4149"/>
        <w:gridCol w:w="1205"/>
      </w:tblGrid>
      <w:tr w:rsidR="00FF1F85" w:rsidRPr="00AC0EBF" w:rsidTr="00FF1F85">
        <w:trPr>
          <w:jc w:val="center"/>
        </w:trPr>
        <w:tc>
          <w:tcPr>
            <w:tcW w:w="4148"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F1F85" w:rsidRPr="00AC0EBF" w:rsidRDefault="00FF1F85" w:rsidP="007F5B09">
            <w:pPr>
              <w:pStyle w:val="Footer"/>
              <w:tabs>
                <w:tab w:val="left" w:pos="720"/>
              </w:tabs>
              <w:adjustRightInd w:val="0"/>
              <w:snapToGrid w:val="0"/>
              <w:spacing w:line="360" w:lineRule="auto"/>
              <w:jc w:val="both"/>
              <w:rPr>
                <w:rFonts w:ascii="Book Antiqua" w:hAnsi="Book Antiqua" w:cs="Arial"/>
                <w:b/>
                <w:bCs/>
                <w:lang w:val="en-US"/>
              </w:rPr>
            </w:pPr>
            <w:r w:rsidRPr="00AC0EBF">
              <w:rPr>
                <w:rFonts w:ascii="Book Antiqua" w:hAnsi="Book Antiqua" w:cs="Arial"/>
                <w:b/>
                <w:bCs/>
                <w:lang w:val="en-US"/>
              </w:rPr>
              <w:t>Substance</w:t>
            </w:r>
          </w:p>
        </w:tc>
        <w:tc>
          <w:tcPr>
            <w:tcW w:w="2668" w:type="dxa"/>
            <w:tcBorders>
              <w:top w:val="single" w:sz="4" w:space="0" w:color="auto"/>
              <w:left w:val="single" w:sz="4" w:space="0" w:color="FFFFFF" w:themeColor="background1"/>
              <w:bottom w:val="single" w:sz="4" w:space="0" w:color="auto"/>
              <w:right w:val="single" w:sz="4" w:space="0" w:color="FFFFFF" w:themeColor="background1"/>
            </w:tcBorders>
            <w:tcMar>
              <w:left w:w="0" w:type="dxa"/>
              <w:right w:w="0" w:type="dxa"/>
            </w:tcMar>
            <w:vAlign w:val="center"/>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
                <w:bCs/>
                <w:lang w:val="en-US"/>
              </w:rPr>
            </w:pPr>
            <w:r w:rsidRPr="00AC0EBF">
              <w:rPr>
                <w:rFonts w:ascii="Book Antiqua" w:hAnsi="Book Antiqua" w:cs="Arial"/>
                <w:b/>
                <w:bCs/>
                <w:lang w:val="en-US"/>
              </w:rPr>
              <w:t>Characteristics</w:t>
            </w:r>
          </w:p>
        </w:tc>
        <w:tc>
          <w:tcPr>
            <w:tcW w:w="1778" w:type="dxa"/>
            <w:tcBorders>
              <w:top w:val="single" w:sz="4" w:space="0" w:color="auto"/>
              <w:left w:val="single" w:sz="4" w:space="0" w:color="FFFFFF" w:themeColor="background1"/>
              <w:bottom w:val="single" w:sz="4" w:space="0" w:color="auto"/>
              <w:right w:val="single" w:sz="4" w:space="0" w:color="FFFFFF" w:themeColor="background1"/>
            </w:tcBorders>
            <w:tcMar>
              <w:left w:w="28" w:type="dxa"/>
              <w:right w:w="28" w:type="dxa"/>
            </w:tcMar>
            <w:vAlign w:val="center"/>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
                <w:bCs/>
                <w:lang w:val="en-US"/>
              </w:rPr>
            </w:pPr>
            <w:r w:rsidRPr="00AC0EBF">
              <w:rPr>
                <w:rFonts w:ascii="Book Antiqua" w:hAnsi="Book Antiqua" w:cs="Arial"/>
                <w:b/>
                <w:bCs/>
                <w:lang w:val="en-US"/>
              </w:rPr>
              <w:t>Pre-</w:t>
            </w:r>
            <w:proofErr w:type="spellStart"/>
            <w:r w:rsidRPr="00AC0EBF">
              <w:rPr>
                <w:rFonts w:ascii="Book Antiqua" w:hAnsi="Book Antiqua" w:cs="Arial"/>
                <w:b/>
                <w:bCs/>
                <w:lang w:val="en-US"/>
              </w:rPr>
              <w:t>prodiced</w:t>
            </w:r>
            <w:proofErr w:type="spellEnd"/>
            <w:r w:rsidRPr="00AC0EBF">
              <w:rPr>
                <w:rFonts w:ascii="Book Antiqua" w:hAnsi="Book Antiqua" w:cs="Arial"/>
                <w:b/>
                <w:bCs/>
                <w:lang w:val="en-US"/>
              </w:rPr>
              <w:t xml:space="preserve"> or </w:t>
            </w:r>
            <w:r w:rsidRPr="00AC0EBF">
              <w:rPr>
                <w:rFonts w:ascii="Book Antiqua" w:hAnsi="Book Antiqua" w:cs="Arial"/>
                <w:b/>
                <w:bCs/>
                <w:i/>
                <w:lang w:val="en-US"/>
              </w:rPr>
              <w:t>de novo</w:t>
            </w:r>
            <w:r w:rsidRPr="00AC0EBF">
              <w:rPr>
                <w:rFonts w:ascii="Book Antiqua" w:hAnsi="Book Antiqua" w:cs="Arial"/>
                <w:b/>
                <w:bCs/>
                <w:lang w:val="en-US"/>
              </w:rPr>
              <w:t xml:space="preserve"> </w:t>
            </w:r>
            <w:proofErr w:type="spellStart"/>
            <w:r w:rsidRPr="00AC0EBF">
              <w:rPr>
                <w:rFonts w:ascii="Book Antiqua" w:hAnsi="Book Antiqua" w:cs="Arial"/>
                <w:b/>
                <w:bCs/>
                <w:lang w:val="en-US"/>
              </w:rPr>
              <w:t>synthesysed</w:t>
            </w:r>
            <w:proofErr w:type="spellEnd"/>
          </w:p>
        </w:tc>
        <w:tc>
          <w:tcPr>
            <w:tcW w:w="4149" w:type="dxa"/>
            <w:tcBorders>
              <w:top w:val="single" w:sz="4" w:space="0" w:color="auto"/>
              <w:left w:val="single" w:sz="4" w:space="0" w:color="FFFFFF" w:themeColor="background1"/>
              <w:bottom w:val="single" w:sz="4" w:space="0" w:color="auto"/>
              <w:right w:val="single" w:sz="4" w:space="0" w:color="FFFFFF" w:themeColor="background1"/>
            </w:tcBorders>
            <w:tcMar>
              <w:left w:w="28" w:type="dxa"/>
              <w:right w:w="28" w:type="dxa"/>
            </w:tcMar>
            <w:vAlign w:val="center"/>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
                <w:bCs/>
                <w:lang w:val="en-US"/>
              </w:rPr>
            </w:pPr>
            <w:r w:rsidRPr="00AC0EBF">
              <w:rPr>
                <w:rFonts w:ascii="Book Antiqua" w:hAnsi="Book Antiqua" w:cs="Arial"/>
                <w:b/>
                <w:bCs/>
                <w:lang w:val="en-US"/>
              </w:rPr>
              <w:t>Main functions</w:t>
            </w:r>
          </w:p>
        </w:tc>
        <w:tc>
          <w:tcPr>
            <w:tcW w:w="1205" w:type="dxa"/>
            <w:tcBorders>
              <w:top w:val="single" w:sz="4" w:space="0" w:color="auto"/>
              <w:left w:val="single" w:sz="4" w:space="0" w:color="FFFFFF" w:themeColor="background1"/>
              <w:bottom w:val="single" w:sz="4" w:space="0" w:color="auto"/>
              <w:right w:val="single" w:sz="4" w:space="0" w:color="FFFFFF" w:themeColor="background1"/>
            </w:tcBorders>
            <w:tcMar>
              <w:left w:w="0" w:type="dxa"/>
              <w:right w:w="0" w:type="dxa"/>
            </w:tcMar>
            <w:vAlign w:val="center"/>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
                <w:bCs/>
                <w:lang w:val="en-US"/>
              </w:rPr>
            </w:pPr>
            <w:r w:rsidRPr="00AC0EBF">
              <w:rPr>
                <w:rFonts w:ascii="Book Antiqua" w:hAnsi="Book Antiqua" w:cs="Arial"/>
                <w:b/>
                <w:bCs/>
                <w:lang w:val="en-US"/>
              </w:rPr>
              <w:t>Ref</w:t>
            </w:r>
            <w:r w:rsidR="000048EA" w:rsidRPr="00AC0EBF">
              <w:rPr>
                <w:rFonts w:ascii="Book Antiqua" w:hAnsi="Book Antiqua" w:cs="Arial"/>
                <w:b/>
                <w:bCs/>
                <w:lang w:val="en-US"/>
              </w:rPr>
              <w:t>.</w:t>
            </w:r>
          </w:p>
        </w:tc>
      </w:tr>
      <w:tr w:rsidR="00FF1F85" w:rsidRPr="00AC0EBF" w:rsidTr="00FF1F85">
        <w:trPr>
          <w:trHeight w:val="340"/>
          <w:jc w:val="center"/>
        </w:trPr>
        <w:tc>
          <w:tcPr>
            <w:tcW w:w="13948" w:type="dxa"/>
            <w:gridSpan w:val="5"/>
            <w:tcBorders>
              <w:top w:val="single" w:sz="4" w:space="0" w:color="auto"/>
              <w:left w:val="single" w:sz="4" w:space="0" w:color="FFFFFF" w:themeColor="background1"/>
              <w:bottom w:val="nil"/>
              <w:right w:val="single" w:sz="4" w:space="0" w:color="FFFFFF" w:themeColor="background1"/>
            </w:tcBorders>
            <w:tcMar>
              <w:left w:w="28" w:type="dxa"/>
              <w:right w:w="28" w:type="dxa"/>
            </w:tcMar>
          </w:tcPr>
          <w:p w:rsidR="00FF1F85" w:rsidRPr="00AC0EBF" w:rsidRDefault="00FF1F85" w:rsidP="00105284">
            <w:pPr>
              <w:pStyle w:val="Footer"/>
              <w:tabs>
                <w:tab w:val="left" w:pos="720"/>
              </w:tabs>
              <w:adjustRightInd w:val="0"/>
              <w:snapToGrid w:val="0"/>
              <w:spacing w:line="360" w:lineRule="auto"/>
              <w:rPr>
                <w:rFonts w:ascii="Book Antiqua" w:hAnsi="Book Antiqua" w:cs="Arial"/>
                <w:bCs/>
                <w:lang w:val="en-US"/>
              </w:rPr>
            </w:pPr>
            <w:r w:rsidRPr="00AC0EBF">
              <w:rPr>
                <w:rFonts w:ascii="Book Antiqua" w:hAnsi="Book Antiqua" w:cs="Arial"/>
                <w:bCs/>
                <w:lang w:val="en-US"/>
              </w:rPr>
              <w:t>Located within the core of specific (crystalloid) granules</w:t>
            </w:r>
          </w:p>
        </w:tc>
      </w:tr>
      <w:tr w:rsidR="00FF1F85" w:rsidRPr="00AC0EBF" w:rsidTr="00FF1F85">
        <w:trPr>
          <w:trHeight w:hRule="exact" w:val="57"/>
          <w:jc w:val="center"/>
        </w:trPr>
        <w:tc>
          <w:tcPr>
            <w:tcW w:w="13948" w:type="dxa"/>
            <w:gridSpan w:val="5"/>
            <w:tcBorders>
              <w:top w:val="nil"/>
              <w:left w:val="single" w:sz="4" w:space="0" w:color="FFFFFF" w:themeColor="background1"/>
              <w:bottom w:val="nil"/>
              <w:right w:val="single" w:sz="4" w:space="0" w:color="FFFFFF" w:themeColor="background1"/>
            </w:tcBorders>
            <w:tcMar>
              <w:left w:w="28" w:type="dxa"/>
              <w:right w:w="28" w:type="dxa"/>
            </w:tcMar>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p>
        </w:tc>
      </w:tr>
      <w:tr w:rsidR="00FF1F85" w:rsidRPr="00AC0EBF" w:rsidTr="00FF1F85">
        <w:trPr>
          <w:trHeight w:val="624"/>
          <w:jc w:val="center"/>
        </w:trPr>
        <w:tc>
          <w:tcPr>
            <w:tcW w:w="4148" w:type="dxa"/>
            <w:tcBorders>
              <w:top w:val="nil"/>
              <w:left w:val="single" w:sz="4" w:space="0" w:color="FFFFFF" w:themeColor="background1"/>
              <w:bottom w:val="nil"/>
              <w:right w:val="single" w:sz="4" w:space="0" w:color="FFFFFF" w:themeColor="background1"/>
            </w:tcBorders>
            <w:tcMar>
              <w:left w:w="28" w:type="dxa"/>
              <w:right w:w="28" w:type="dxa"/>
            </w:tcMar>
          </w:tcPr>
          <w:p w:rsidR="00FF1F85" w:rsidRPr="00AC0EBF" w:rsidRDefault="00FF1F85" w:rsidP="007F5B09">
            <w:pPr>
              <w:pStyle w:val="Footer"/>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t xml:space="preserve">Major basic proteins 1 </w:t>
            </w:r>
            <w:r w:rsidR="00280684" w:rsidRPr="00AC0EBF">
              <w:rPr>
                <w:rFonts w:ascii="Book Antiqua" w:hAnsi="Book Antiqua" w:cs="Arial"/>
                <w:bCs/>
                <w:lang w:val="en-US"/>
              </w:rPr>
              <w:t>and</w:t>
            </w:r>
            <w:r w:rsidRPr="00AC0EBF">
              <w:rPr>
                <w:rFonts w:ascii="Book Antiqua" w:hAnsi="Book Antiqua" w:cs="Arial"/>
                <w:bCs/>
                <w:lang w:val="en-US"/>
              </w:rPr>
              <w:t xml:space="preserve"> 2 (MBP1 </w:t>
            </w:r>
            <w:r w:rsidR="00280684" w:rsidRPr="00AC0EBF">
              <w:rPr>
                <w:rFonts w:ascii="Book Antiqua" w:hAnsi="Book Antiqua" w:cs="Arial"/>
                <w:bCs/>
                <w:lang w:val="en-US"/>
              </w:rPr>
              <w:t>and</w:t>
            </w:r>
            <w:r w:rsidRPr="00AC0EBF">
              <w:rPr>
                <w:rFonts w:ascii="Book Antiqua" w:hAnsi="Book Antiqua" w:cs="Arial"/>
                <w:bCs/>
                <w:lang w:val="en-US"/>
              </w:rPr>
              <w:t xml:space="preserve"> MBP2)</w:t>
            </w:r>
          </w:p>
        </w:tc>
        <w:tc>
          <w:tcPr>
            <w:tcW w:w="2668" w:type="dxa"/>
            <w:tcBorders>
              <w:top w:val="nil"/>
              <w:left w:val="single" w:sz="4" w:space="0" w:color="FFFFFF" w:themeColor="background1"/>
              <w:bottom w:val="nil"/>
              <w:right w:val="single" w:sz="4" w:space="0" w:color="FFFFFF" w:themeColor="background1"/>
            </w:tcBorders>
            <w:tcMar>
              <w:left w:w="0" w:type="dxa"/>
              <w:right w:w="0" w:type="dxa"/>
            </w:tcMar>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Small highly cationic proteins</w:t>
            </w:r>
          </w:p>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(MBP2 is less basic)</w:t>
            </w:r>
          </w:p>
        </w:tc>
        <w:tc>
          <w:tcPr>
            <w:tcW w:w="1778" w:type="dxa"/>
            <w:tcBorders>
              <w:top w:val="nil"/>
              <w:left w:val="single" w:sz="4" w:space="0" w:color="FFFFFF" w:themeColor="background1"/>
              <w:bottom w:val="nil"/>
              <w:right w:val="single" w:sz="4" w:space="0" w:color="FFFFFF" w:themeColor="background1"/>
            </w:tcBorders>
            <w:tcMar>
              <w:left w:w="0" w:type="dxa"/>
              <w:right w:w="0" w:type="dxa"/>
            </w:tcMar>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Pre-produced</w:t>
            </w:r>
          </w:p>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p>
        </w:tc>
        <w:tc>
          <w:tcPr>
            <w:tcW w:w="4149" w:type="dxa"/>
            <w:tcBorders>
              <w:top w:val="nil"/>
              <w:left w:val="single" w:sz="4" w:space="0" w:color="FFFFFF" w:themeColor="background1"/>
              <w:bottom w:val="nil"/>
              <w:right w:val="single" w:sz="4" w:space="0" w:color="FFFFFF" w:themeColor="background1"/>
            </w:tcBorders>
            <w:tcMar>
              <w:left w:w="28" w:type="dxa"/>
              <w:right w:w="28" w:type="dxa"/>
            </w:tcMar>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 xml:space="preserve">Highly cytotoxic to host cells, </w:t>
            </w:r>
            <w:proofErr w:type="spellStart"/>
            <w:r w:rsidRPr="00AC0EBF">
              <w:rPr>
                <w:rFonts w:ascii="Book Antiqua" w:hAnsi="Book Antiqua" w:cs="Arial"/>
                <w:bCs/>
                <w:lang w:val="en-US"/>
              </w:rPr>
              <w:t>antihelminthic</w:t>
            </w:r>
            <w:proofErr w:type="spellEnd"/>
            <w:r w:rsidRPr="00AC0EBF">
              <w:rPr>
                <w:rFonts w:ascii="Book Antiqua" w:hAnsi="Book Antiqua" w:cs="Arial"/>
                <w:bCs/>
                <w:lang w:val="en-US"/>
              </w:rPr>
              <w:t xml:space="preserve">, antibacterial (MBP1 is more potent and associated with </w:t>
            </w:r>
            <w:proofErr w:type="spellStart"/>
            <w:r w:rsidRPr="00AC0EBF">
              <w:rPr>
                <w:rFonts w:ascii="Book Antiqua" w:hAnsi="Book Antiqua" w:cs="Arial"/>
                <w:bCs/>
                <w:lang w:val="en-US"/>
              </w:rPr>
              <w:t>EETosis</w:t>
            </w:r>
            <w:proofErr w:type="spellEnd"/>
            <w:r w:rsidRPr="00AC0EBF">
              <w:rPr>
                <w:rFonts w:ascii="Book Antiqua" w:hAnsi="Book Antiqua" w:cs="Arial"/>
                <w:bCs/>
                <w:lang w:val="en-US"/>
              </w:rPr>
              <w:t>)</w:t>
            </w:r>
          </w:p>
        </w:tc>
        <w:tc>
          <w:tcPr>
            <w:tcW w:w="1205" w:type="dxa"/>
            <w:tcBorders>
              <w:top w:val="nil"/>
              <w:left w:val="single" w:sz="4" w:space="0" w:color="FFFFFF" w:themeColor="background1"/>
              <w:bottom w:val="nil"/>
              <w:right w:val="single" w:sz="4" w:space="0" w:color="FFFFFF" w:themeColor="background1"/>
            </w:tcBorders>
            <w:tcMar>
              <w:left w:w="0" w:type="dxa"/>
              <w:right w:w="0" w:type="dxa"/>
            </w:tcMar>
          </w:tcPr>
          <w:p w:rsidR="00FF1F85" w:rsidRPr="00105284" w:rsidRDefault="00FF1F85" w:rsidP="00105284">
            <w:pPr>
              <w:pStyle w:val="Footer"/>
              <w:tabs>
                <w:tab w:val="left" w:pos="720"/>
              </w:tabs>
              <w:adjustRightInd w:val="0"/>
              <w:snapToGrid w:val="0"/>
              <w:spacing w:line="360" w:lineRule="auto"/>
              <w:jc w:val="center"/>
              <w:rPr>
                <w:rFonts w:ascii="Book Antiqua" w:hAnsi="Book Antiqua" w:cs="Arial"/>
                <w:bCs/>
                <w:lang w:val="en-US"/>
              </w:rPr>
            </w:pPr>
            <w:r w:rsidRPr="00105284">
              <w:rPr>
                <w:rFonts w:ascii="Book Antiqua" w:hAnsi="Book Antiqua" w:cs="Arial"/>
                <w:bCs/>
                <w:lang w:val="en-US"/>
              </w:rPr>
              <w:t>[2,4,32,36]</w:t>
            </w:r>
          </w:p>
        </w:tc>
      </w:tr>
      <w:tr w:rsidR="00FF1F85" w:rsidRPr="00AC0EBF" w:rsidTr="00FF1F85">
        <w:trPr>
          <w:trHeight w:hRule="exact" w:val="57"/>
          <w:jc w:val="center"/>
        </w:trPr>
        <w:tc>
          <w:tcPr>
            <w:tcW w:w="4148" w:type="dxa"/>
            <w:tcBorders>
              <w:top w:val="nil"/>
              <w:left w:val="single" w:sz="4" w:space="0" w:color="FFFFFF" w:themeColor="background1"/>
              <w:bottom w:val="nil"/>
              <w:right w:val="single" w:sz="4" w:space="0" w:color="FFFFFF" w:themeColor="background1"/>
            </w:tcBorders>
            <w:tcMar>
              <w:left w:w="28" w:type="dxa"/>
              <w:right w:w="28" w:type="dxa"/>
            </w:tcMar>
          </w:tcPr>
          <w:p w:rsidR="00FF1F85" w:rsidRPr="00AC0EBF" w:rsidRDefault="00FF1F85" w:rsidP="007F5B09">
            <w:pPr>
              <w:pStyle w:val="Footer"/>
              <w:tabs>
                <w:tab w:val="left" w:pos="720"/>
              </w:tabs>
              <w:adjustRightInd w:val="0"/>
              <w:snapToGrid w:val="0"/>
              <w:spacing w:line="360" w:lineRule="auto"/>
              <w:jc w:val="both"/>
              <w:rPr>
                <w:rFonts w:ascii="Book Antiqua" w:hAnsi="Book Antiqua" w:cs="Arial"/>
                <w:bCs/>
                <w:lang w:val="en-US"/>
              </w:rPr>
            </w:pPr>
          </w:p>
        </w:tc>
        <w:tc>
          <w:tcPr>
            <w:tcW w:w="2668" w:type="dxa"/>
            <w:tcBorders>
              <w:top w:val="nil"/>
              <w:left w:val="single" w:sz="4" w:space="0" w:color="FFFFFF" w:themeColor="background1"/>
              <w:bottom w:val="nil"/>
              <w:right w:val="single" w:sz="4" w:space="0" w:color="FFFFFF" w:themeColor="background1"/>
            </w:tcBorders>
            <w:tcMar>
              <w:left w:w="0" w:type="dxa"/>
              <w:right w:w="0" w:type="dxa"/>
            </w:tcMar>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p>
        </w:tc>
        <w:tc>
          <w:tcPr>
            <w:tcW w:w="1778" w:type="dxa"/>
            <w:tcBorders>
              <w:top w:val="nil"/>
              <w:left w:val="single" w:sz="4" w:space="0" w:color="FFFFFF" w:themeColor="background1"/>
              <w:bottom w:val="nil"/>
              <w:right w:val="single" w:sz="4" w:space="0" w:color="FFFFFF" w:themeColor="background1"/>
            </w:tcBorders>
            <w:tcMar>
              <w:left w:w="0" w:type="dxa"/>
              <w:right w:w="0" w:type="dxa"/>
            </w:tcMar>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p>
        </w:tc>
        <w:tc>
          <w:tcPr>
            <w:tcW w:w="4149" w:type="dxa"/>
            <w:tcBorders>
              <w:top w:val="nil"/>
              <w:left w:val="single" w:sz="4" w:space="0" w:color="FFFFFF" w:themeColor="background1"/>
              <w:bottom w:val="nil"/>
              <w:right w:val="single" w:sz="4" w:space="0" w:color="FFFFFF" w:themeColor="background1"/>
            </w:tcBorders>
            <w:tcMar>
              <w:left w:w="28" w:type="dxa"/>
              <w:right w:w="28" w:type="dxa"/>
            </w:tcMar>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p>
        </w:tc>
        <w:tc>
          <w:tcPr>
            <w:tcW w:w="1205" w:type="dxa"/>
            <w:tcBorders>
              <w:top w:val="nil"/>
              <w:left w:val="single" w:sz="4" w:space="0" w:color="FFFFFF" w:themeColor="background1"/>
              <w:bottom w:val="nil"/>
              <w:right w:val="single" w:sz="4" w:space="0" w:color="FFFFFF" w:themeColor="background1"/>
            </w:tcBorders>
            <w:tcMar>
              <w:left w:w="0" w:type="dxa"/>
              <w:right w:w="0" w:type="dxa"/>
            </w:tcMar>
          </w:tcPr>
          <w:p w:rsidR="00FF1F85" w:rsidRPr="00105284" w:rsidRDefault="00FF1F85" w:rsidP="00105284">
            <w:pPr>
              <w:pStyle w:val="Footer"/>
              <w:tabs>
                <w:tab w:val="left" w:pos="720"/>
              </w:tabs>
              <w:adjustRightInd w:val="0"/>
              <w:snapToGrid w:val="0"/>
              <w:spacing w:line="360" w:lineRule="auto"/>
              <w:jc w:val="center"/>
              <w:rPr>
                <w:rFonts w:ascii="Book Antiqua" w:hAnsi="Book Antiqua" w:cs="Arial"/>
                <w:bCs/>
                <w:lang w:val="en-US"/>
              </w:rPr>
            </w:pPr>
          </w:p>
        </w:tc>
      </w:tr>
      <w:tr w:rsidR="00FF1F85" w:rsidRPr="00AC0EBF" w:rsidTr="00FF1F85">
        <w:trPr>
          <w:trHeight w:val="284"/>
          <w:jc w:val="center"/>
        </w:trPr>
        <w:tc>
          <w:tcPr>
            <w:tcW w:w="13948" w:type="dxa"/>
            <w:gridSpan w:val="5"/>
            <w:tcBorders>
              <w:top w:val="nil"/>
              <w:left w:val="single" w:sz="4" w:space="0" w:color="FFFFFF" w:themeColor="background1"/>
              <w:bottom w:val="nil"/>
              <w:right w:val="single" w:sz="4" w:space="0" w:color="FFFFFF" w:themeColor="background1"/>
            </w:tcBorders>
          </w:tcPr>
          <w:p w:rsidR="00FF1F85" w:rsidRPr="00105284" w:rsidRDefault="00FF1F85" w:rsidP="00105284">
            <w:pPr>
              <w:pStyle w:val="Footer"/>
              <w:tabs>
                <w:tab w:val="left" w:pos="720"/>
              </w:tabs>
              <w:adjustRightInd w:val="0"/>
              <w:snapToGrid w:val="0"/>
              <w:spacing w:line="360" w:lineRule="auto"/>
              <w:rPr>
                <w:rFonts w:ascii="Book Antiqua" w:hAnsi="Book Antiqua" w:cs="Arial"/>
                <w:bCs/>
                <w:lang w:val="en-US"/>
              </w:rPr>
            </w:pPr>
            <w:r w:rsidRPr="00105284">
              <w:rPr>
                <w:rFonts w:ascii="Book Antiqua" w:hAnsi="Book Antiqua" w:cs="Arial"/>
                <w:bCs/>
                <w:lang w:val="en-US"/>
              </w:rPr>
              <w:t>Located within the matrix of specific (crystalloid) granules</w:t>
            </w:r>
          </w:p>
        </w:tc>
      </w:tr>
      <w:tr w:rsidR="00FF1F85" w:rsidRPr="00AC0EBF" w:rsidTr="00FF1F85">
        <w:trPr>
          <w:trHeight w:hRule="exact" w:val="57"/>
          <w:jc w:val="center"/>
        </w:trPr>
        <w:tc>
          <w:tcPr>
            <w:tcW w:w="13948" w:type="dxa"/>
            <w:gridSpan w:val="5"/>
            <w:tcBorders>
              <w:top w:val="nil"/>
              <w:left w:val="single" w:sz="4" w:space="0" w:color="FFFFFF" w:themeColor="background1"/>
              <w:bottom w:val="nil"/>
              <w:right w:val="single" w:sz="4" w:space="0" w:color="FFFFFF" w:themeColor="background1"/>
            </w:tcBorders>
          </w:tcPr>
          <w:p w:rsidR="00FF1F85" w:rsidRPr="00105284" w:rsidRDefault="00FF1F85" w:rsidP="00105284">
            <w:pPr>
              <w:pStyle w:val="Footer"/>
              <w:tabs>
                <w:tab w:val="left" w:pos="720"/>
              </w:tabs>
              <w:adjustRightInd w:val="0"/>
              <w:snapToGrid w:val="0"/>
              <w:spacing w:line="360" w:lineRule="auto"/>
              <w:jc w:val="center"/>
              <w:rPr>
                <w:rFonts w:ascii="Book Antiqua" w:hAnsi="Book Antiqua" w:cs="Arial"/>
                <w:bCs/>
                <w:lang w:val="en-US"/>
              </w:rPr>
            </w:pPr>
          </w:p>
        </w:tc>
      </w:tr>
      <w:tr w:rsidR="00FF1F85" w:rsidRPr="00AC0EBF" w:rsidTr="00FF1F85">
        <w:trPr>
          <w:trHeight w:val="397"/>
          <w:jc w:val="center"/>
        </w:trPr>
        <w:tc>
          <w:tcPr>
            <w:tcW w:w="4148" w:type="dxa"/>
            <w:tcBorders>
              <w:top w:val="nil"/>
              <w:left w:val="single" w:sz="4" w:space="0" w:color="FFFFFF" w:themeColor="background1"/>
              <w:bottom w:val="single" w:sz="4" w:space="0" w:color="FFFFFF" w:themeColor="background1"/>
              <w:right w:val="single" w:sz="4" w:space="0" w:color="FFFFFF" w:themeColor="background1"/>
            </w:tcBorders>
          </w:tcPr>
          <w:p w:rsidR="00FF1F85" w:rsidRPr="00AC0EBF" w:rsidRDefault="00FF1F85" w:rsidP="007F5B09">
            <w:pPr>
              <w:pStyle w:val="Footer"/>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t>Eosinophil cationic protein (ECP)</w:t>
            </w:r>
          </w:p>
        </w:tc>
        <w:tc>
          <w:tcPr>
            <w:tcW w:w="2668" w:type="dxa"/>
            <w:tcBorders>
              <w:top w:val="nil"/>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Small highly cationic protein with a weak ribonuclease activity (ribonuclease 3)</w:t>
            </w:r>
          </w:p>
        </w:tc>
        <w:tc>
          <w:tcPr>
            <w:tcW w:w="1778" w:type="dxa"/>
            <w:tcBorders>
              <w:top w:val="nil"/>
              <w:left w:val="single" w:sz="4" w:space="0" w:color="FFFFFF" w:themeColor="background1"/>
              <w:bottom w:val="single" w:sz="4" w:space="0" w:color="FFFFFF" w:themeColor="background1"/>
              <w:right w:val="single" w:sz="4" w:space="0" w:color="FFFFFF" w:themeColor="background1"/>
            </w:tcBorders>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Pre-produced</w:t>
            </w:r>
          </w:p>
        </w:tc>
        <w:tc>
          <w:tcPr>
            <w:tcW w:w="4149" w:type="dxa"/>
            <w:tcBorders>
              <w:top w:val="nil"/>
              <w:left w:val="single" w:sz="4" w:space="0" w:color="FFFFFF" w:themeColor="background1"/>
              <w:bottom w:val="single" w:sz="4" w:space="0" w:color="FFFFFF" w:themeColor="background1"/>
              <w:right w:val="single" w:sz="4" w:space="0" w:color="FFFFFF" w:themeColor="background1"/>
            </w:tcBorders>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 xml:space="preserve">Highly cytotoxic to host cells, neurotoxic, </w:t>
            </w:r>
            <w:proofErr w:type="spellStart"/>
            <w:r w:rsidRPr="00AC0EBF">
              <w:rPr>
                <w:rFonts w:ascii="Book Antiqua" w:hAnsi="Book Antiqua" w:cs="Arial"/>
                <w:bCs/>
                <w:lang w:val="en-US"/>
              </w:rPr>
              <w:t>antihelminthic</w:t>
            </w:r>
            <w:proofErr w:type="spellEnd"/>
            <w:r w:rsidRPr="00AC0EBF">
              <w:rPr>
                <w:rFonts w:ascii="Book Antiqua" w:hAnsi="Book Antiqua" w:cs="Arial"/>
                <w:bCs/>
                <w:lang w:val="en-US"/>
              </w:rPr>
              <w:t xml:space="preserve">, antibacterial, antiviral, associated with </w:t>
            </w:r>
            <w:proofErr w:type="spellStart"/>
            <w:r w:rsidRPr="00AC0EBF">
              <w:rPr>
                <w:rFonts w:ascii="Book Antiqua" w:hAnsi="Book Antiqua" w:cs="Arial"/>
                <w:bCs/>
                <w:lang w:val="en-US"/>
              </w:rPr>
              <w:t>EETosis</w:t>
            </w:r>
            <w:proofErr w:type="spellEnd"/>
          </w:p>
        </w:tc>
        <w:tc>
          <w:tcPr>
            <w:tcW w:w="1205" w:type="dxa"/>
            <w:tcBorders>
              <w:top w:val="nil"/>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FF1F85" w:rsidRPr="00105284" w:rsidRDefault="00FF1F85" w:rsidP="00105284">
            <w:pPr>
              <w:pStyle w:val="Footer"/>
              <w:tabs>
                <w:tab w:val="left" w:pos="720"/>
              </w:tabs>
              <w:adjustRightInd w:val="0"/>
              <w:snapToGrid w:val="0"/>
              <w:spacing w:line="360" w:lineRule="auto"/>
              <w:jc w:val="center"/>
              <w:rPr>
                <w:rFonts w:ascii="Book Antiqua" w:hAnsi="Book Antiqua" w:cs="Arial"/>
                <w:bCs/>
                <w:lang w:val="en-US"/>
              </w:rPr>
            </w:pPr>
            <w:r w:rsidRPr="00105284">
              <w:rPr>
                <w:rFonts w:ascii="Book Antiqua" w:hAnsi="Book Antiqua" w:cs="Arial"/>
                <w:bCs/>
                <w:lang w:val="en-US"/>
              </w:rPr>
              <w:t>[2,4,32,36]</w:t>
            </w:r>
          </w:p>
        </w:tc>
      </w:tr>
      <w:tr w:rsidR="00FF1F85" w:rsidRPr="00AC0EBF" w:rsidTr="00FF1F85">
        <w:trPr>
          <w:trHeight w:hRule="exact" w:val="57"/>
          <w:jc w:val="center"/>
        </w:trPr>
        <w:tc>
          <w:tcPr>
            <w:tcW w:w="4148" w:type="dxa"/>
            <w:tcBorders>
              <w:top w:val="nil"/>
              <w:left w:val="single" w:sz="4" w:space="0" w:color="FFFFFF" w:themeColor="background1"/>
              <w:bottom w:val="single" w:sz="4" w:space="0" w:color="FFFFFF" w:themeColor="background1"/>
              <w:right w:val="single" w:sz="4" w:space="0" w:color="FFFFFF" w:themeColor="background1"/>
            </w:tcBorders>
          </w:tcPr>
          <w:p w:rsidR="00FF1F85" w:rsidRPr="00AC0EBF" w:rsidRDefault="00FF1F85" w:rsidP="007F5B09">
            <w:pPr>
              <w:pStyle w:val="Footer"/>
              <w:tabs>
                <w:tab w:val="left" w:pos="720"/>
              </w:tabs>
              <w:adjustRightInd w:val="0"/>
              <w:snapToGrid w:val="0"/>
              <w:spacing w:line="360" w:lineRule="auto"/>
              <w:jc w:val="both"/>
              <w:rPr>
                <w:rFonts w:ascii="Book Antiqua" w:hAnsi="Book Antiqua" w:cs="Arial"/>
                <w:bCs/>
                <w:lang w:val="en-US"/>
              </w:rPr>
            </w:pPr>
          </w:p>
        </w:tc>
        <w:tc>
          <w:tcPr>
            <w:tcW w:w="2668" w:type="dxa"/>
            <w:tcBorders>
              <w:top w:val="nil"/>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p>
        </w:tc>
        <w:tc>
          <w:tcPr>
            <w:tcW w:w="1778" w:type="dxa"/>
            <w:tcBorders>
              <w:top w:val="nil"/>
              <w:left w:val="single" w:sz="4" w:space="0" w:color="FFFFFF" w:themeColor="background1"/>
              <w:bottom w:val="single" w:sz="4" w:space="0" w:color="FFFFFF" w:themeColor="background1"/>
              <w:right w:val="single" w:sz="4" w:space="0" w:color="FFFFFF" w:themeColor="background1"/>
            </w:tcBorders>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p>
        </w:tc>
        <w:tc>
          <w:tcPr>
            <w:tcW w:w="4149" w:type="dxa"/>
            <w:tcBorders>
              <w:top w:val="nil"/>
              <w:left w:val="single" w:sz="4" w:space="0" w:color="FFFFFF" w:themeColor="background1"/>
              <w:bottom w:val="single" w:sz="4" w:space="0" w:color="FFFFFF" w:themeColor="background1"/>
              <w:right w:val="single" w:sz="4" w:space="0" w:color="FFFFFF" w:themeColor="background1"/>
            </w:tcBorders>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p>
        </w:tc>
        <w:tc>
          <w:tcPr>
            <w:tcW w:w="1205" w:type="dxa"/>
            <w:tcBorders>
              <w:top w:val="nil"/>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FF1F85" w:rsidRPr="00105284" w:rsidRDefault="00FF1F85" w:rsidP="00105284">
            <w:pPr>
              <w:pStyle w:val="Footer"/>
              <w:tabs>
                <w:tab w:val="left" w:pos="720"/>
              </w:tabs>
              <w:adjustRightInd w:val="0"/>
              <w:snapToGrid w:val="0"/>
              <w:spacing w:line="360" w:lineRule="auto"/>
              <w:jc w:val="center"/>
              <w:rPr>
                <w:rFonts w:ascii="Book Antiqua" w:hAnsi="Book Antiqua" w:cs="Arial"/>
                <w:bCs/>
                <w:lang w:val="en-US"/>
              </w:rPr>
            </w:pPr>
          </w:p>
        </w:tc>
      </w:tr>
      <w:tr w:rsidR="00FF1F85" w:rsidRPr="00AC0EBF" w:rsidTr="00FF1F85">
        <w:trPr>
          <w:trHeight w:val="397"/>
          <w:jc w:val="center"/>
        </w:trPr>
        <w:tc>
          <w:tcPr>
            <w:tcW w:w="4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F1F85" w:rsidRPr="00AC0EBF" w:rsidRDefault="00FF1F85" w:rsidP="007F5B09">
            <w:pPr>
              <w:pStyle w:val="Footer"/>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t xml:space="preserve">Eosinophil-derived neurotoxin </w:t>
            </w:r>
          </w:p>
        </w:tc>
        <w:tc>
          <w:tcPr>
            <w:tcW w:w="2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 xml:space="preserve">Small basic (less cationic than MBP1 </w:t>
            </w:r>
            <w:r w:rsidR="00280684" w:rsidRPr="00AC0EBF">
              <w:rPr>
                <w:rFonts w:ascii="Book Antiqua" w:hAnsi="Book Antiqua" w:cs="Arial"/>
                <w:bCs/>
                <w:lang w:val="en-US"/>
              </w:rPr>
              <w:t>and</w:t>
            </w:r>
            <w:r w:rsidRPr="00AC0EBF">
              <w:rPr>
                <w:rFonts w:ascii="Book Antiqua" w:hAnsi="Book Antiqua" w:cs="Arial"/>
                <w:bCs/>
                <w:lang w:val="en-US"/>
              </w:rPr>
              <w:t xml:space="preserve"> ECP) protein with a </w:t>
            </w:r>
            <w:r w:rsidRPr="00AC0EBF">
              <w:rPr>
                <w:rFonts w:ascii="Book Antiqua" w:hAnsi="Book Antiqua" w:cs="Arial"/>
                <w:bCs/>
                <w:lang w:val="en-US"/>
              </w:rPr>
              <w:lastRenderedPageBreak/>
              <w:t>ribonuclease activity (ribonuclease 2)</w:t>
            </w:r>
          </w:p>
        </w:tc>
        <w:tc>
          <w:tcPr>
            <w:tcW w:w="1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lastRenderedPageBreak/>
              <w:t>Pre-produced</w:t>
            </w:r>
          </w:p>
        </w:tc>
        <w:tc>
          <w:tcPr>
            <w:tcW w:w="4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Cytotoxic to host cells, neurotoxic, strongly antiviral, antibacterial,</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FF1F85" w:rsidRPr="00105284" w:rsidRDefault="00FF1F85" w:rsidP="00105284">
            <w:pPr>
              <w:pStyle w:val="Footer"/>
              <w:tabs>
                <w:tab w:val="left" w:pos="720"/>
              </w:tabs>
              <w:adjustRightInd w:val="0"/>
              <w:snapToGrid w:val="0"/>
              <w:spacing w:line="360" w:lineRule="auto"/>
              <w:jc w:val="center"/>
              <w:rPr>
                <w:rFonts w:ascii="Book Antiqua" w:hAnsi="Book Antiqua" w:cs="Arial"/>
                <w:bCs/>
                <w:lang w:val="en-US"/>
              </w:rPr>
            </w:pPr>
            <w:r w:rsidRPr="00105284">
              <w:rPr>
                <w:rFonts w:ascii="Book Antiqua" w:hAnsi="Book Antiqua" w:cs="Arial"/>
                <w:bCs/>
                <w:lang w:val="en-US"/>
              </w:rPr>
              <w:t>[2,4,32,36]</w:t>
            </w:r>
          </w:p>
        </w:tc>
      </w:tr>
      <w:tr w:rsidR="00FF1F85" w:rsidRPr="00AC0EBF" w:rsidTr="00FF1F85">
        <w:trPr>
          <w:trHeight w:hRule="exact" w:val="57"/>
          <w:jc w:val="center"/>
        </w:trPr>
        <w:tc>
          <w:tcPr>
            <w:tcW w:w="4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F1F85" w:rsidRPr="00AC0EBF" w:rsidRDefault="00FF1F85" w:rsidP="007F5B09">
            <w:pPr>
              <w:pStyle w:val="Footer"/>
              <w:tabs>
                <w:tab w:val="left" w:pos="720"/>
              </w:tabs>
              <w:adjustRightInd w:val="0"/>
              <w:snapToGrid w:val="0"/>
              <w:spacing w:line="360" w:lineRule="auto"/>
              <w:jc w:val="both"/>
              <w:rPr>
                <w:rFonts w:ascii="Book Antiqua" w:hAnsi="Book Antiqua" w:cs="Arial"/>
                <w:bCs/>
                <w:lang w:val="en-US"/>
              </w:rPr>
            </w:pPr>
          </w:p>
        </w:tc>
        <w:tc>
          <w:tcPr>
            <w:tcW w:w="2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p>
        </w:tc>
        <w:tc>
          <w:tcPr>
            <w:tcW w:w="1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p>
        </w:tc>
        <w:tc>
          <w:tcPr>
            <w:tcW w:w="4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FF1F85" w:rsidRPr="00105284" w:rsidRDefault="00FF1F85" w:rsidP="00105284">
            <w:pPr>
              <w:pStyle w:val="Footer"/>
              <w:tabs>
                <w:tab w:val="left" w:pos="720"/>
              </w:tabs>
              <w:adjustRightInd w:val="0"/>
              <w:snapToGrid w:val="0"/>
              <w:spacing w:line="360" w:lineRule="auto"/>
              <w:jc w:val="center"/>
              <w:rPr>
                <w:rFonts w:ascii="Book Antiqua" w:hAnsi="Book Antiqua" w:cs="Arial"/>
                <w:bCs/>
                <w:lang w:val="en-US"/>
              </w:rPr>
            </w:pPr>
          </w:p>
        </w:tc>
      </w:tr>
      <w:tr w:rsidR="00FF1F85" w:rsidRPr="00AC0EBF" w:rsidTr="00FF1F85">
        <w:trPr>
          <w:trHeight w:val="397"/>
          <w:jc w:val="center"/>
        </w:trPr>
        <w:tc>
          <w:tcPr>
            <w:tcW w:w="4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F1F85" w:rsidRPr="00AC0EBF" w:rsidRDefault="00FF1F85" w:rsidP="007F5B09">
            <w:pPr>
              <w:pStyle w:val="Footer"/>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t>Eosinophil peroxidase</w:t>
            </w:r>
          </w:p>
        </w:tc>
        <w:tc>
          <w:tcPr>
            <w:tcW w:w="2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 xml:space="preserve">Highly cationic heme-containing </w:t>
            </w:r>
            <w:proofErr w:type="spellStart"/>
            <w:r w:rsidRPr="00AC0EBF">
              <w:rPr>
                <w:rFonts w:ascii="Book Antiqua" w:hAnsi="Book Antiqua" w:cs="Arial"/>
                <w:bCs/>
                <w:lang w:val="en-US"/>
              </w:rPr>
              <w:t>haloperoxidase</w:t>
            </w:r>
            <w:proofErr w:type="spellEnd"/>
          </w:p>
        </w:tc>
        <w:tc>
          <w:tcPr>
            <w:tcW w:w="1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Pre-produced</w:t>
            </w:r>
          </w:p>
        </w:tc>
        <w:tc>
          <w:tcPr>
            <w:tcW w:w="4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 xml:space="preserve">Generates ROS exerting potent antibacterial and </w:t>
            </w:r>
            <w:proofErr w:type="spellStart"/>
            <w:r w:rsidRPr="00AC0EBF">
              <w:rPr>
                <w:rFonts w:ascii="Book Antiqua" w:hAnsi="Book Antiqua" w:cs="Arial"/>
                <w:bCs/>
                <w:lang w:val="en-US"/>
              </w:rPr>
              <w:t>antihelminthic</w:t>
            </w:r>
            <w:proofErr w:type="spellEnd"/>
            <w:r w:rsidRPr="00AC0EBF">
              <w:rPr>
                <w:rFonts w:ascii="Book Antiqua" w:hAnsi="Book Antiqua" w:cs="Arial"/>
                <w:bCs/>
                <w:lang w:val="en-US"/>
              </w:rPr>
              <w:t xml:space="preserve"> effects</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FF1F85" w:rsidRPr="00105284" w:rsidRDefault="00FF1F85" w:rsidP="00105284">
            <w:pPr>
              <w:pStyle w:val="Footer"/>
              <w:tabs>
                <w:tab w:val="left" w:pos="720"/>
              </w:tabs>
              <w:adjustRightInd w:val="0"/>
              <w:snapToGrid w:val="0"/>
              <w:spacing w:line="360" w:lineRule="auto"/>
              <w:jc w:val="center"/>
              <w:rPr>
                <w:rFonts w:ascii="Book Antiqua" w:hAnsi="Book Antiqua" w:cs="Arial"/>
                <w:bCs/>
                <w:lang w:val="en-US"/>
              </w:rPr>
            </w:pPr>
            <w:r w:rsidRPr="00105284">
              <w:rPr>
                <w:rFonts w:ascii="Book Antiqua" w:hAnsi="Book Antiqua" w:cs="Arial"/>
                <w:bCs/>
                <w:lang w:val="en-US"/>
              </w:rPr>
              <w:t>[2,4,32,36]</w:t>
            </w:r>
          </w:p>
        </w:tc>
      </w:tr>
      <w:tr w:rsidR="00FF1F85" w:rsidRPr="00AC0EBF" w:rsidTr="00FF1F85">
        <w:trPr>
          <w:trHeight w:hRule="exact" w:val="57"/>
          <w:jc w:val="center"/>
        </w:trPr>
        <w:tc>
          <w:tcPr>
            <w:tcW w:w="4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F1F85" w:rsidRPr="00AC0EBF" w:rsidRDefault="00FF1F85" w:rsidP="007F5B09">
            <w:pPr>
              <w:pStyle w:val="Footer"/>
              <w:tabs>
                <w:tab w:val="left" w:pos="720"/>
              </w:tabs>
              <w:adjustRightInd w:val="0"/>
              <w:snapToGrid w:val="0"/>
              <w:spacing w:line="360" w:lineRule="auto"/>
              <w:jc w:val="both"/>
              <w:rPr>
                <w:rFonts w:ascii="Book Antiqua" w:hAnsi="Book Antiqua" w:cs="Arial"/>
                <w:bCs/>
                <w:lang w:val="en-US"/>
              </w:rPr>
            </w:pPr>
          </w:p>
        </w:tc>
        <w:tc>
          <w:tcPr>
            <w:tcW w:w="2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p>
        </w:tc>
        <w:tc>
          <w:tcPr>
            <w:tcW w:w="1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p>
        </w:tc>
        <w:tc>
          <w:tcPr>
            <w:tcW w:w="4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FF1F85" w:rsidRPr="00105284" w:rsidRDefault="00FF1F85" w:rsidP="00105284">
            <w:pPr>
              <w:pStyle w:val="Footer"/>
              <w:tabs>
                <w:tab w:val="left" w:pos="720"/>
              </w:tabs>
              <w:adjustRightInd w:val="0"/>
              <w:snapToGrid w:val="0"/>
              <w:spacing w:line="360" w:lineRule="auto"/>
              <w:jc w:val="center"/>
              <w:rPr>
                <w:rFonts w:ascii="Book Antiqua" w:hAnsi="Book Antiqua" w:cs="Arial"/>
                <w:bCs/>
                <w:lang w:val="en-US"/>
              </w:rPr>
            </w:pPr>
          </w:p>
        </w:tc>
      </w:tr>
      <w:tr w:rsidR="00FF1F85" w:rsidRPr="00AC0EBF" w:rsidTr="00FF1F85">
        <w:trPr>
          <w:trHeight w:val="397"/>
          <w:jc w:val="center"/>
        </w:trPr>
        <w:tc>
          <w:tcPr>
            <w:tcW w:w="4148" w:type="dxa"/>
            <w:tcBorders>
              <w:top w:val="single" w:sz="4" w:space="0" w:color="FFFFFF" w:themeColor="background1"/>
              <w:left w:val="single" w:sz="4" w:space="0" w:color="FFFFFF" w:themeColor="background1"/>
              <w:bottom w:val="nil"/>
              <w:right w:val="single" w:sz="4" w:space="0" w:color="FFFFFF" w:themeColor="background1"/>
            </w:tcBorders>
          </w:tcPr>
          <w:p w:rsidR="00FF1F85" w:rsidRPr="00AC0EBF" w:rsidRDefault="00FF1F85" w:rsidP="007F5B09">
            <w:pPr>
              <w:pStyle w:val="Footer"/>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t>Charcot-Leyden crystal protein (CLC, galectin-10)</w:t>
            </w:r>
          </w:p>
        </w:tc>
        <w:tc>
          <w:tcPr>
            <w:tcW w:w="2668" w:type="dxa"/>
            <w:tcBorders>
              <w:top w:val="single" w:sz="4" w:space="0" w:color="FFFFFF" w:themeColor="background1"/>
              <w:left w:val="single" w:sz="4" w:space="0" w:color="FFFFFF" w:themeColor="background1"/>
              <w:bottom w:val="nil"/>
              <w:right w:val="single" w:sz="4" w:space="0" w:color="FFFFFF" w:themeColor="background1"/>
            </w:tcBorders>
            <w:tcMar>
              <w:left w:w="0" w:type="dxa"/>
              <w:right w:w="0" w:type="dxa"/>
            </w:tcMar>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Small slightly acidic protein</w:t>
            </w:r>
          </w:p>
        </w:tc>
        <w:tc>
          <w:tcPr>
            <w:tcW w:w="1778" w:type="dxa"/>
            <w:tcBorders>
              <w:top w:val="single" w:sz="4" w:space="0" w:color="FFFFFF" w:themeColor="background1"/>
              <w:left w:val="single" w:sz="4" w:space="0" w:color="FFFFFF" w:themeColor="background1"/>
              <w:bottom w:val="nil"/>
              <w:right w:val="single" w:sz="4" w:space="0" w:color="FFFFFF" w:themeColor="background1"/>
            </w:tcBorders>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Probably pre-produced</w:t>
            </w:r>
          </w:p>
        </w:tc>
        <w:tc>
          <w:tcPr>
            <w:tcW w:w="4149" w:type="dxa"/>
            <w:tcBorders>
              <w:top w:val="single" w:sz="4" w:space="0" w:color="FFFFFF" w:themeColor="background1"/>
              <w:left w:val="single" w:sz="4" w:space="0" w:color="FFFFFF" w:themeColor="background1"/>
              <w:bottom w:val="nil"/>
              <w:right w:val="single" w:sz="4" w:space="0" w:color="FFFFFF" w:themeColor="background1"/>
            </w:tcBorders>
          </w:tcPr>
          <w:p w:rsidR="00FF1F85" w:rsidRPr="00AC0EBF" w:rsidRDefault="00FF1F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 xml:space="preserve">Unclear, but involvement </w:t>
            </w:r>
            <w:proofErr w:type="spellStart"/>
            <w:r w:rsidRPr="00AC0EBF">
              <w:rPr>
                <w:rFonts w:ascii="Book Antiqua" w:hAnsi="Book Antiqua" w:cs="Arial"/>
                <w:bCs/>
                <w:lang w:val="en-US"/>
              </w:rPr>
              <w:t>EETosis</w:t>
            </w:r>
            <w:proofErr w:type="spellEnd"/>
            <w:r w:rsidRPr="00AC0EBF">
              <w:rPr>
                <w:rFonts w:ascii="Book Antiqua" w:hAnsi="Book Antiqua" w:cs="Arial"/>
                <w:bCs/>
                <w:lang w:val="en-US"/>
              </w:rPr>
              <w:t xml:space="preserve"> and a role in interactions between eosinophils and T-cells are suggested</w:t>
            </w:r>
          </w:p>
        </w:tc>
        <w:tc>
          <w:tcPr>
            <w:tcW w:w="1205" w:type="dxa"/>
            <w:tcBorders>
              <w:top w:val="single" w:sz="4" w:space="0" w:color="FFFFFF" w:themeColor="background1"/>
              <w:left w:val="single" w:sz="4" w:space="0" w:color="FFFFFF" w:themeColor="background1"/>
              <w:bottom w:val="nil"/>
              <w:right w:val="single" w:sz="4" w:space="0" w:color="FFFFFF" w:themeColor="background1"/>
            </w:tcBorders>
            <w:tcMar>
              <w:left w:w="0" w:type="dxa"/>
              <w:right w:w="0" w:type="dxa"/>
            </w:tcMar>
          </w:tcPr>
          <w:p w:rsidR="00FF1F85" w:rsidRPr="00105284" w:rsidRDefault="00FF1F85" w:rsidP="00105284">
            <w:pPr>
              <w:pStyle w:val="Footer"/>
              <w:tabs>
                <w:tab w:val="left" w:pos="720"/>
              </w:tabs>
              <w:adjustRightInd w:val="0"/>
              <w:snapToGrid w:val="0"/>
              <w:spacing w:line="360" w:lineRule="auto"/>
              <w:jc w:val="center"/>
              <w:rPr>
                <w:rFonts w:ascii="Book Antiqua" w:hAnsi="Book Antiqua" w:cs="Arial"/>
                <w:bCs/>
                <w:lang w:val="en-US"/>
              </w:rPr>
            </w:pPr>
            <w:r w:rsidRPr="00105284">
              <w:rPr>
                <w:rFonts w:ascii="Book Antiqua" w:hAnsi="Book Antiqua" w:cs="Arial"/>
                <w:bCs/>
                <w:lang w:val="en-US"/>
              </w:rPr>
              <w:t>[31,32,36-38]</w:t>
            </w:r>
          </w:p>
        </w:tc>
      </w:tr>
      <w:tr w:rsidR="00511985" w:rsidRPr="00AC0EBF" w:rsidTr="009576FA">
        <w:trPr>
          <w:trHeight w:val="397"/>
          <w:jc w:val="center"/>
        </w:trPr>
        <w:tc>
          <w:tcPr>
            <w:tcW w:w="12743" w:type="dxa"/>
            <w:gridSpan w:val="4"/>
            <w:tcBorders>
              <w:top w:val="single" w:sz="4" w:space="0" w:color="FFFFFF" w:themeColor="background1"/>
              <w:left w:val="single" w:sz="4" w:space="0" w:color="FFFFFF" w:themeColor="background1"/>
              <w:bottom w:val="nil"/>
              <w:right w:val="single" w:sz="4" w:space="0" w:color="FFFFFF" w:themeColor="background1"/>
            </w:tcBorders>
          </w:tcPr>
          <w:p w:rsidR="00511985" w:rsidRPr="00AC0EBF" w:rsidRDefault="00511985" w:rsidP="00105284">
            <w:pPr>
              <w:pStyle w:val="Footer"/>
              <w:tabs>
                <w:tab w:val="left" w:pos="720"/>
              </w:tabs>
              <w:adjustRightInd w:val="0"/>
              <w:snapToGrid w:val="0"/>
              <w:spacing w:line="360" w:lineRule="auto"/>
              <w:rPr>
                <w:rFonts w:ascii="Book Antiqua" w:hAnsi="Book Antiqua" w:cs="Arial"/>
                <w:bCs/>
                <w:lang w:val="en-US"/>
              </w:rPr>
            </w:pPr>
            <w:r w:rsidRPr="00AC0EBF">
              <w:rPr>
                <w:rFonts w:ascii="Book Antiqua" w:hAnsi="Book Antiqua" w:cs="Arial"/>
                <w:bCs/>
                <w:lang w:val="en-US"/>
              </w:rPr>
              <w:t xml:space="preserve">Most likely stored within specific granules, but some may be </w:t>
            </w:r>
            <w:proofErr w:type="spellStart"/>
            <w:r w:rsidRPr="00AC0EBF">
              <w:rPr>
                <w:rFonts w:ascii="Book Antiqua" w:hAnsi="Book Antiqua" w:cs="Arial"/>
                <w:bCs/>
                <w:lang w:val="en-US"/>
              </w:rPr>
              <w:t>synthesised</w:t>
            </w:r>
            <w:proofErr w:type="spellEnd"/>
            <w:r w:rsidRPr="00AC0EBF">
              <w:rPr>
                <w:rFonts w:ascii="Book Antiqua" w:hAnsi="Book Antiqua" w:cs="Arial"/>
                <w:bCs/>
                <w:lang w:val="en-US"/>
              </w:rPr>
              <w:t xml:space="preserve"> </w:t>
            </w:r>
            <w:r w:rsidRPr="00AC0EBF">
              <w:rPr>
                <w:rFonts w:ascii="Book Antiqua" w:hAnsi="Book Antiqua" w:cs="Arial"/>
                <w:bCs/>
                <w:i/>
                <w:lang w:val="en-US"/>
              </w:rPr>
              <w:t>de</w:t>
            </w:r>
            <w:r w:rsidRPr="00AC0EBF">
              <w:rPr>
                <w:rFonts w:ascii="Book Antiqua" w:hAnsi="Book Antiqua" w:cs="Arial"/>
                <w:bCs/>
                <w:lang w:val="en-US"/>
              </w:rPr>
              <w:t xml:space="preserve"> </w:t>
            </w:r>
            <w:r w:rsidRPr="00AC0EBF">
              <w:rPr>
                <w:rFonts w:ascii="Book Antiqua" w:hAnsi="Book Antiqua" w:cs="Arial"/>
                <w:bCs/>
                <w:i/>
                <w:lang w:val="en-US"/>
              </w:rPr>
              <w:t xml:space="preserve">novo </w:t>
            </w:r>
            <w:r w:rsidRPr="00AC0EBF">
              <w:rPr>
                <w:rFonts w:ascii="Book Antiqua" w:hAnsi="Book Antiqua" w:cs="Arial"/>
                <w:bCs/>
                <w:lang w:val="en-US"/>
              </w:rPr>
              <w:t>in the cytoplasm</w:t>
            </w:r>
          </w:p>
        </w:tc>
        <w:tc>
          <w:tcPr>
            <w:tcW w:w="1205" w:type="dxa"/>
            <w:tcBorders>
              <w:top w:val="single" w:sz="4" w:space="0" w:color="FFFFFF" w:themeColor="background1"/>
              <w:left w:val="single" w:sz="4" w:space="0" w:color="FFFFFF" w:themeColor="background1"/>
              <w:bottom w:val="nil"/>
              <w:right w:val="single" w:sz="4" w:space="0" w:color="FFFFFF" w:themeColor="background1"/>
            </w:tcBorders>
            <w:tcMar>
              <w:left w:w="0" w:type="dxa"/>
              <w:right w:w="0" w:type="dxa"/>
            </w:tcMar>
          </w:tcPr>
          <w:p w:rsidR="00511985" w:rsidRPr="00105284" w:rsidRDefault="00511985" w:rsidP="00105284">
            <w:pPr>
              <w:pStyle w:val="Footer"/>
              <w:tabs>
                <w:tab w:val="left" w:pos="720"/>
              </w:tabs>
              <w:adjustRightInd w:val="0"/>
              <w:snapToGrid w:val="0"/>
              <w:spacing w:line="360" w:lineRule="auto"/>
              <w:rPr>
                <w:rFonts w:ascii="Book Antiqua" w:hAnsi="Book Antiqua" w:cs="Arial"/>
                <w:bCs/>
                <w:lang w:val="en-US"/>
              </w:rPr>
            </w:pPr>
          </w:p>
        </w:tc>
      </w:tr>
      <w:tr w:rsidR="00511985" w:rsidRPr="00AC0EBF" w:rsidTr="00FF1F85">
        <w:trPr>
          <w:trHeight w:val="397"/>
          <w:jc w:val="center"/>
        </w:trPr>
        <w:tc>
          <w:tcPr>
            <w:tcW w:w="4148" w:type="dxa"/>
            <w:tcBorders>
              <w:top w:val="single" w:sz="4" w:space="0" w:color="FFFFFF" w:themeColor="background1"/>
              <w:left w:val="single" w:sz="4" w:space="0" w:color="FFFFFF" w:themeColor="background1"/>
              <w:bottom w:val="nil"/>
              <w:right w:val="single" w:sz="4" w:space="0" w:color="FFFFFF" w:themeColor="background1"/>
            </w:tcBorders>
          </w:tcPr>
          <w:p w:rsidR="00511985" w:rsidRPr="00AC0EBF" w:rsidRDefault="00511985" w:rsidP="00511985">
            <w:pPr>
              <w:pStyle w:val="Footer"/>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t xml:space="preserve">IL1β, IL2, IL3, IL4, IL5, IL6, IL10, IL11, IL13, IL16, IL18, IL25 (IL17E), </w:t>
            </w:r>
            <w:proofErr w:type="spellStart"/>
            <w:r w:rsidRPr="00AC0EBF">
              <w:rPr>
                <w:rFonts w:ascii="Book Antiqua" w:hAnsi="Book Antiqua" w:cs="Arial"/>
                <w:bCs/>
                <w:lang w:val="en-US"/>
              </w:rPr>
              <w:t>IFNγ</w:t>
            </w:r>
            <w:proofErr w:type="spellEnd"/>
            <w:r w:rsidRPr="00AC0EBF">
              <w:rPr>
                <w:rFonts w:ascii="Book Antiqua" w:hAnsi="Book Antiqua" w:cs="Arial"/>
                <w:bCs/>
                <w:lang w:val="en-US"/>
              </w:rPr>
              <w:t xml:space="preserve">, GM-CSF, TGFα, TNFα, TNFβ, </w:t>
            </w:r>
            <w:proofErr w:type="spellStart"/>
            <w:r w:rsidRPr="00AC0EBF">
              <w:rPr>
                <w:rFonts w:ascii="Book Antiqua" w:hAnsi="Book Antiqua" w:cs="Arial"/>
                <w:bCs/>
                <w:lang w:val="en-US"/>
              </w:rPr>
              <w:t>leukaemia</w:t>
            </w:r>
            <w:proofErr w:type="spellEnd"/>
            <w:r w:rsidRPr="00AC0EBF">
              <w:rPr>
                <w:rFonts w:ascii="Book Antiqua" w:hAnsi="Book Antiqua" w:cs="Arial"/>
                <w:bCs/>
                <w:lang w:val="en-US"/>
              </w:rPr>
              <w:t xml:space="preserve"> inhibitory factor </w:t>
            </w:r>
          </w:p>
        </w:tc>
        <w:tc>
          <w:tcPr>
            <w:tcW w:w="2668" w:type="dxa"/>
            <w:tcBorders>
              <w:top w:val="single" w:sz="4" w:space="0" w:color="FFFFFF" w:themeColor="background1"/>
              <w:left w:val="single" w:sz="4" w:space="0" w:color="FFFFFF" w:themeColor="background1"/>
              <w:bottom w:val="nil"/>
              <w:right w:val="single" w:sz="4" w:space="0" w:color="FFFFFF" w:themeColor="background1"/>
            </w:tcBorders>
            <w:tcMar>
              <w:left w:w="0" w:type="dxa"/>
              <w:right w:w="0" w:type="dxa"/>
            </w:tcMar>
          </w:tcPr>
          <w:p w:rsidR="00511985" w:rsidRPr="00AC0EBF" w:rsidRDefault="005119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Cytokines</w:t>
            </w:r>
          </w:p>
        </w:tc>
        <w:tc>
          <w:tcPr>
            <w:tcW w:w="1778" w:type="dxa"/>
            <w:tcBorders>
              <w:top w:val="single" w:sz="4" w:space="0" w:color="FFFFFF" w:themeColor="background1"/>
              <w:left w:val="single" w:sz="4" w:space="0" w:color="FFFFFF" w:themeColor="background1"/>
              <w:bottom w:val="nil"/>
              <w:right w:val="single" w:sz="4" w:space="0" w:color="FFFFFF" w:themeColor="background1"/>
            </w:tcBorders>
          </w:tcPr>
          <w:p w:rsidR="00511985" w:rsidRPr="00AC0EBF" w:rsidRDefault="005119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 xml:space="preserve">Mostly pre-produced; some may be </w:t>
            </w:r>
            <w:r w:rsidRPr="00AC0EBF">
              <w:rPr>
                <w:rFonts w:ascii="Book Antiqua" w:hAnsi="Book Antiqua" w:cs="Arial"/>
                <w:bCs/>
                <w:i/>
                <w:lang w:val="en-US"/>
              </w:rPr>
              <w:t xml:space="preserve">de novo </w:t>
            </w:r>
            <w:proofErr w:type="spellStart"/>
            <w:r w:rsidRPr="00AC0EBF">
              <w:rPr>
                <w:rFonts w:ascii="Book Antiqua" w:hAnsi="Book Antiqua" w:cs="Arial"/>
                <w:bCs/>
                <w:lang w:val="en-US"/>
              </w:rPr>
              <w:t>synthesised</w:t>
            </w:r>
            <w:proofErr w:type="spellEnd"/>
          </w:p>
        </w:tc>
        <w:tc>
          <w:tcPr>
            <w:tcW w:w="4149" w:type="dxa"/>
            <w:tcBorders>
              <w:top w:val="single" w:sz="4" w:space="0" w:color="FFFFFF" w:themeColor="background1"/>
              <w:left w:val="single" w:sz="4" w:space="0" w:color="FFFFFF" w:themeColor="background1"/>
              <w:bottom w:val="nil"/>
              <w:right w:val="single" w:sz="4" w:space="0" w:color="FFFFFF" w:themeColor="background1"/>
            </w:tcBorders>
          </w:tcPr>
          <w:p w:rsidR="00511985" w:rsidRPr="00AC0EBF" w:rsidRDefault="005119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A wide range of signaling and regulatory functions</w:t>
            </w:r>
          </w:p>
          <w:p w:rsidR="00511985" w:rsidRPr="00AC0EBF" w:rsidRDefault="00511985" w:rsidP="00105284">
            <w:pPr>
              <w:pStyle w:val="Footer"/>
              <w:tabs>
                <w:tab w:val="left" w:pos="720"/>
              </w:tabs>
              <w:adjustRightInd w:val="0"/>
              <w:snapToGrid w:val="0"/>
              <w:spacing w:line="360" w:lineRule="auto"/>
              <w:jc w:val="center"/>
              <w:rPr>
                <w:rFonts w:ascii="Book Antiqua" w:hAnsi="Book Antiqua" w:cs="Arial"/>
                <w:bCs/>
                <w:lang w:val="en-US"/>
              </w:rPr>
            </w:pPr>
          </w:p>
        </w:tc>
        <w:tc>
          <w:tcPr>
            <w:tcW w:w="1205" w:type="dxa"/>
            <w:tcBorders>
              <w:top w:val="single" w:sz="4" w:space="0" w:color="FFFFFF" w:themeColor="background1"/>
              <w:left w:val="single" w:sz="4" w:space="0" w:color="FFFFFF" w:themeColor="background1"/>
              <w:bottom w:val="nil"/>
              <w:right w:val="single" w:sz="4" w:space="0" w:color="FFFFFF" w:themeColor="background1"/>
            </w:tcBorders>
            <w:tcMar>
              <w:left w:w="0" w:type="dxa"/>
              <w:right w:w="0" w:type="dxa"/>
            </w:tcMar>
          </w:tcPr>
          <w:p w:rsidR="00511985" w:rsidRPr="00105284" w:rsidRDefault="00511985" w:rsidP="00105284">
            <w:pPr>
              <w:pStyle w:val="Footer"/>
              <w:tabs>
                <w:tab w:val="left" w:pos="720"/>
              </w:tabs>
              <w:adjustRightInd w:val="0"/>
              <w:snapToGrid w:val="0"/>
              <w:spacing w:line="360" w:lineRule="auto"/>
              <w:jc w:val="center"/>
              <w:rPr>
                <w:rFonts w:ascii="Book Antiqua" w:hAnsi="Book Antiqua" w:cs="Arial"/>
                <w:bCs/>
                <w:lang w:val="en-US"/>
              </w:rPr>
            </w:pPr>
            <w:r w:rsidRPr="00105284">
              <w:rPr>
                <w:rFonts w:ascii="Book Antiqua" w:hAnsi="Book Antiqua" w:cs="Arial"/>
                <w:bCs/>
                <w:lang w:val="en-US"/>
              </w:rPr>
              <w:t>[4,5,32,39]</w:t>
            </w:r>
          </w:p>
        </w:tc>
      </w:tr>
      <w:tr w:rsidR="00511985" w:rsidRPr="00AC0EBF" w:rsidTr="00FF1F85">
        <w:trPr>
          <w:trHeight w:val="397"/>
          <w:jc w:val="center"/>
        </w:trPr>
        <w:tc>
          <w:tcPr>
            <w:tcW w:w="4148" w:type="dxa"/>
            <w:tcBorders>
              <w:top w:val="single" w:sz="4" w:space="0" w:color="FFFFFF" w:themeColor="background1"/>
              <w:left w:val="single" w:sz="4" w:space="0" w:color="FFFFFF" w:themeColor="background1"/>
              <w:bottom w:val="nil"/>
              <w:right w:val="single" w:sz="4" w:space="0" w:color="FFFFFF" w:themeColor="background1"/>
            </w:tcBorders>
          </w:tcPr>
          <w:p w:rsidR="00511985" w:rsidRPr="00AC0EBF" w:rsidRDefault="00511985" w:rsidP="00511985">
            <w:pPr>
              <w:pStyle w:val="Footer"/>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t>HB-EGF-LBP, NGF, PDGF, SCF, EGF, VEGF, APRIL</w:t>
            </w:r>
          </w:p>
        </w:tc>
        <w:tc>
          <w:tcPr>
            <w:tcW w:w="2668" w:type="dxa"/>
            <w:tcBorders>
              <w:top w:val="single" w:sz="4" w:space="0" w:color="FFFFFF" w:themeColor="background1"/>
              <w:left w:val="single" w:sz="4" w:space="0" w:color="FFFFFF" w:themeColor="background1"/>
              <w:bottom w:val="nil"/>
              <w:right w:val="single" w:sz="4" w:space="0" w:color="FFFFFF" w:themeColor="background1"/>
            </w:tcBorders>
            <w:tcMar>
              <w:left w:w="0" w:type="dxa"/>
              <w:right w:w="0" w:type="dxa"/>
            </w:tcMar>
          </w:tcPr>
          <w:p w:rsidR="00511985" w:rsidRPr="00AC0EBF" w:rsidRDefault="005119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Growth factors</w:t>
            </w:r>
          </w:p>
        </w:tc>
        <w:tc>
          <w:tcPr>
            <w:tcW w:w="1778" w:type="dxa"/>
            <w:tcBorders>
              <w:top w:val="single" w:sz="4" w:space="0" w:color="FFFFFF" w:themeColor="background1"/>
              <w:left w:val="single" w:sz="4" w:space="0" w:color="FFFFFF" w:themeColor="background1"/>
              <w:bottom w:val="nil"/>
              <w:right w:val="single" w:sz="4" w:space="0" w:color="FFFFFF" w:themeColor="background1"/>
            </w:tcBorders>
          </w:tcPr>
          <w:p w:rsidR="00511985" w:rsidRPr="00AC0EBF" w:rsidRDefault="005119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 xml:space="preserve">Pre-produced or </w:t>
            </w:r>
            <w:r w:rsidRPr="00AC0EBF">
              <w:rPr>
                <w:rFonts w:ascii="Book Antiqua" w:hAnsi="Book Antiqua" w:cs="Arial"/>
                <w:bCs/>
                <w:i/>
                <w:lang w:val="en-US"/>
              </w:rPr>
              <w:t xml:space="preserve">de novo </w:t>
            </w:r>
            <w:proofErr w:type="spellStart"/>
            <w:r w:rsidRPr="00AC0EBF">
              <w:rPr>
                <w:rFonts w:ascii="Book Antiqua" w:hAnsi="Book Antiqua" w:cs="Arial"/>
                <w:bCs/>
                <w:lang w:val="en-US"/>
              </w:rPr>
              <w:t>synthesised</w:t>
            </w:r>
            <w:proofErr w:type="spellEnd"/>
          </w:p>
        </w:tc>
        <w:tc>
          <w:tcPr>
            <w:tcW w:w="4149" w:type="dxa"/>
            <w:tcBorders>
              <w:top w:val="single" w:sz="4" w:space="0" w:color="FFFFFF" w:themeColor="background1"/>
              <w:left w:val="single" w:sz="4" w:space="0" w:color="FFFFFF" w:themeColor="background1"/>
              <w:bottom w:val="nil"/>
              <w:right w:val="single" w:sz="4" w:space="0" w:color="FFFFFF" w:themeColor="background1"/>
            </w:tcBorders>
          </w:tcPr>
          <w:p w:rsidR="00511985" w:rsidRPr="00AC0EBF" w:rsidRDefault="00511985" w:rsidP="00105284">
            <w:pPr>
              <w:pStyle w:val="Footer"/>
              <w:tabs>
                <w:tab w:val="left" w:pos="720"/>
              </w:tabs>
              <w:adjustRightInd w:val="0"/>
              <w:snapToGrid w:val="0"/>
              <w:spacing w:line="360" w:lineRule="auto"/>
              <w:jc w:val="center"/>
              <w:rPr>
                <w:rFonts w:ascii="Book Antiqua" w:hAnsi="Book Antiqua" w:cs="Arial"/>
                <w:bCs/>
                <w:lang w:val="en-US"/>
              </w:rPr>
            </w:pPr>
            <w:proofErr w:type="spellStart"/>
            <w:r w:rsidRPr="00AC0EBF">
              <w:rPr>
                <w:rFonts w:ascii="Book Antiqua" w:hAnsi="Book Antiqua" w:cs="Arial"/>
                <w:bCs/>
                <w:lang w:val="en-US"/>
              </w:rPr>
              <w:t>Signalling</w:t>
            </w:r>
            <w:proofErr w:type="spellEnd"/>
            <w:r w:rsidRPr="00AC0EBF">
              <w:rPr>
                <w:rFonts w:ascii="Book Antiqua" w:hAnsi="Book Antiqua" w:cs="Arial"/>
                <w:bCs/>
                <w:lang w:val="en-US"/>
              </w:rPr>
              <w:t xml:space="preserve"> functions related to cell proliferation and differentiation</w:t>
            </w:r>
          </w:p>
          <w:p w:rsidR="00511985" w:rsidRPr="00AC0EBF" w:rsidRDefault="00511985" w:rsidP="00105284">
            <w:pPr>
              <w:pStyle w:val="Footer"/>
              <w:tabs>
                <w:tab w:val="left" w:pos="720"/>
              </w:tabs>
              <w:adjustRightInd w:val="0"/>
              <w:snapToGrid w:val="0"/>
              <w:spacing w:line="360" w:lineRule="auto"/>
              <w:jc w:val="center"/>
              <w:rPr>
                <w:rFonts w:ascii="Book Antiqua" w:hAnsi="Book Antiqua" w:cs="Arial"/>
                <w:bCs/>
                <w:lang w:val="en-US"/>
              </w:rPr>
            </w:pPr>
          </w:p>
        </w:tc>
        <w:tc>
          <w:tcPr>
            <w:tcW w:w="1205" w:type="dxa"/>
            <w:tcBorders>
              <w:top w:val="single" w:sz="4" w:space="0" w:color="FFFFFF" w:themeColor="background1"/>
              <w:left w:val="single" w:sz="4" w:space="0" w:color="FFFFFF" w:themeColor="background1"/>
              <w:bottom w:val="nil"/>
              <w:right w:val="single" w:sz="4" w:space="0" w:color="FFFFFF" w:themeColor="background1"/>
            </w:tcBorders>
            <w:tcMar>
              <w:left w:w="0" w:type="dxa"/>
              <w:right w:w="0" w:type="dxa"/>
            </w:tcMar>
          </w:tcPr>
          <w:p w:rsidR="00511985" w:rsidRPr="00105284" w:rsidRDefault="00511985" w:rsidP="00105284">
            <w:pPr>
              <w:pStyle w:val="Footer"/>
              <w:tabs>
                <w:tab w:val="left" w:pos="720"/>
              </w:tabs>
              <w:adjustRightInd w:val="0"/>
              <w:snapToGrid w:val="0"/>
              <w:spacing w:line="360" w:lineRule="auto"/>
              <w:jc w:val="center"/>
              <w:rPr>
                <w:rFonts w:ascii="Book Antiqua" w:hAnsi="Book Antiqua" w:cs="Arial"/>
                <w:bCs/>
                <w:lang w:val="en-US"/>
              </w:rPr>
            </w:pPr>
            <w:r w:rsidRPr="00105284">
              <w:rPr>
                <w:rFonts w:ascii="Book Antiqua" w:hAnsi="Book Antiqua" w:cs="Arial"/>
                <w:bCs/>
                <w:lang w:val="en-US"/>
              </w:rPr>
              <w:t>[4,5,32]</w:t>
            </w:r>
          </w:p>
        </w:tc>
      </w:tr>
      <w:tr w:rsidR="00511985" w:rsidRPr="00AC0EBF" w:rsidTr="00FF1F85">
        <w:trPr>
          <w:trHeight w:val="397"/>
          <w:jc w:val="center"/>
        </w:trPr>
        <w:tc>
          <w:tcPr>
            <w:tcW w:w="4148" w:type="dxa"/>
            <w:tcBorders>
              <w:top w:val="single" w:sz="4" w:space="0" w:color="FFFFFF" w:themeColor="background1"/>
              <w:left w:val="single" w:sz="4" w:space="0" w:color="FFFFFF" w:themeColor="background1"/>
              <w:bottom w:val="nil"/>
              <w:right w:val="single" w:sz="4" w:space="0" w:color="FFFFFF" w:themeColor="background1"/>
            </w:tcBorders>
          </w:tcPr>
          <w:p w:rsidR="00511985" w:rsidRPr="00AC0EBF" w:rsidRDefault="00511985" w:rsidP="00511985">
            <w:pPr>
              <w:pStyle w:val="Footer"/>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lastRenderedPageBreak/>
              <w:t>CCL3, CCL5, CCL6, CCL7, CCL8, CCL9, CCL11 (eotaxin-1), CCL13, CXCL1, CXCL8, CXCL10, CXCL12</w:t>
            </w:r>
            <w:r w:rsidR="001C796B">
              <w:rPr>
                <w:rFonts w:ascii="Book Antiqua" w:hAnsi="Book Antiqua" w:cs="Arial"/>
                <w:bCs/>
                <w:lang w:val="en-US"/>
              </w:rPr>
              <w:t xml:space="preserve"> </w:t>
            </w:r>
          </w:p>
        </w:tc>
        <w:tc>
          <w:tcPr>
            <w:tcW w:w="2668" w:type="dxa"/>
            <w:tcBorders>
              <w:top w:val="single" w:sz="4" w:space="0" w:color="FFFFFF" w:themeColor="background1"/>
              <w:left w:val="single" w:sz="4" w:space="0" w:color="FFFFFF" w:themeColor="background1"/>
              <w:bottom w:val="nil"/>
              <w:right w:val="single" w:sz="4" w:space="0" w:color="FFFFFF" w:themeColor="background1"/>
            </w:tcBorders>
            <w:tcMar>
              <w:left w:w="0" w:type="dxa"/>
              <w:right w:w="0" w:type="dxa"/>
            </w:tcMar>
          </w:tcPr>
          <w:p w:rsidR="00511985" w:rsidRPr="00AC0EBF" w:rsidRDefault="005119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Chemokines</w:t>
            </w:r>
          </w:p>
        </w:tc>
        <w:tc>
          <w:tcPr>
            <w:tcW w:w="1778" w:type="dxa"/>
            <w:tcBorders>
              <w:top w:val="single" w:sz="4" w:space="0" w:color="FFFFFF" w:themeColor="background1"/>
              <w:left w:val="single" w:sz="4" w:space="0" w:color="FFFFFF" w:themeColor="background1"/>
              <w:bottom w:val="nil"/>
              <w:right w:val="single" w:sz="4" w:space="0" w:color="FFFFFF" w:themeColor="background1"/>
            </w:tcBorders>
          </w:tcPr>
          <w:p w:rsidR="00511985" w:rsidRPr="00AC0EBF" w:rsidRDefault="005119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 xml:space="preserve">Pre-produced or </w:t>
            </w:r>
            <w:r w:rsidRPr="00AC0EBF">
              <w:rPr>
                <w:rFonts w:ascii="Book Antiqua" w:hAnsi="Book Antiqua" w:cs="Arial"/>
                <w:bCs/>
                <w:i/>
                <w:lang w:val="en-US"/>
              </w:rPr>
              <w:t xml:space="preserve">de novo </w:t>
            </w:r>
            <w:proofErr w:type="spellStart"/>
            <w:r w:rsidRPr="00AC0EBF">
              <w:rPr>
                <w:rFonts w:ascii="Book Antiqua" w:hAnsi="Book Antiqua" w:cs="Arial"/>
                <w:bCs/>
                <w:lang w:val="en-US"/>
              </w:rPr>
              <w:t>synthesised</w:t>
            </w:r>
            <w:proofErr w:type="spellEnd"/>
          </w:p>
        </w:tc>
        <w:tc>
          <w:tcPr>
            <w:tcW w:w="4149" w:type="dxa"/>
            <w:tcBorders>
              <w:top w:val="single" w:sz="4" w:space="0" w:color="FFFFFF" w:themeColor="background1"/>
              <w:left w:val="single" w:sz="4" w:space="0" w:color="FFFFFF" w:themeColor="background1"/>
              <w:bottom w:val="nil"/>
              <w:right w:val="single" w:sz="4" w:space="0" w:color="FFFFFF" w:themeColor="background1"/>
            </w:tcBorders>
          </w:tcPr>
          <w:p w:rsidR="00511985" w:rsidRPr="00AC0EBF" w:rsidRDefault="005119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Cell migration regulation</w:t>
            </w:r>
          </w:p>
        </w:tc>
        <w:tc>
          <w:tcPr>
            <w:tcW w:w="1205" w:type="dxa"/>
            <w:tcBorders>
              <w:top w:val="single" w:sz="4" w:space="0" w:color="FFFFFF" w:themeColor="background1"/>
              <w:left w:val="single" w:sz="4" w:space="0" w:color="FFFFFF" w:themeColor="background1"/>
              <w:bottom w:val="nil"/>
              <w:right w:val="single" w:sz="4" w:space="0" w:color="FFFFFF" w:themeColor="background1"/>
            </w:tcBorders>
            <w:tcMar>
              <w:left w:w="0" w:type="dxa"/>
              <w:right w:w="0" w:type="dxa"/>
            </w:tcMar>
          </w:tcPr>
          <w:p w:rsidR="00511985" w:rsidRPr="00105284" w:rsidRDefault="00511985" w:rsidP="00105284">
            <w:pPr>
              <w:pStyle w:val="Footer"/>
              <w:tabs>
                <w:tab w:val="left" w:pos="720"/>
              </w:tabs>
              <w:adjustRightInd w:val="0"/>
              <w:snapToGrid w:val="0"/>
              <w:spacing w:line="360" w:lineRule="auto"/>
              <w:jc w:val="center"/>
              <w:rPr>
                <w:rFonts w:ascii="Book Antiqua" w:hAnsi="Book Antiqua" w:cs="Arial"/>
                <w:bCs/>
                <w:lang w:val="en-US"/>
              </w:rPr>
            </w:pPr>
            <w:r w:rsidRPr="00105284">
              <w:rPr>
                <w:rFonts w:ascii="Book Antiqua" w:hAnsi="Book Antiqua" w:cs="Arial"/>
                <w:bCs/>
                <w:lang w:val="en-US"/>
              </w:rPr>
              <w:t>[4,5,32,39]</w:t>
            </w:r>
          </w:p>
        </w:tc>
      </w:tr>
      <w:tr w:rsidR="00511985" w:rsidRPr="00AC0EBF" w:rsidTr="00FF1F85">
        <w:trPr>
          <w:trHeight w:val="397"/>
          <w:jc w:val="center"/>
        </w:trPr>
        <w:tc>
          <w:tcPr>
            <w:tcW w:w="4148" w:type="dxa"/>
            <w:tcBorders>
              <w:top w:val="single" w:sz="4" w:space="0" w:color="FFFFFF" w:themeColor="background1"/>
              <w:left w:val="single" w:sz="4" w:space="0" w:color="FFFFFF" w:themeColor="background1"/>
              <w:bottom w:val="nil"/>
              <w:right w:val="single" w:sz="4" w:space="0" w:color="FFFFFF" w:themeColor="background1"/>
            </w:tcBorders>
          </w:tcPr>
          <w:p w:rsidR="00511985" w:rsidRPr="00AC0EBF" w:rsidRDefault="00511985" w:rsidP="00511985">
            <w:pPr>
              <w:pStyle w:val="Footer"/>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t xml:space="preserve">Matrix metalloproteinases MMP9 </w:t>
            </w:r>
            <w:r w:rsidR="00280684" w:rsidRPr="00AC0EBF">
              <w:rPr>
                <w:rFonts w:ascii="Book Antiqua" w:hAnsi="Book Antiqua" w:cs="Arial"/>
                <w:bCs/>
                <w:lang w:val="en-US"/>
              </w:rPr>
              <w:t>and</w:t>
            </w:r>
            <w:r w:rsidRPr="00AC0EBF">
              <w:rPr>
                <w:rFonts w:ascii="Book Antiqua" w:hAnsi="Book Antiqua" w:cs="Arial"/>
                <w:bCs/>
                <w:lang w:val="en-US"/>
              </w:rPr>
              <w:t xml:space="preserve"> MMP17, acid phosphatase, collagenase, arylsulfatase B, histaminase, phospholipase D, catalase, non-specific </w:t>
            </w:r>
            <w:proofErr w:type="spellStart"/>
            <w:r w:rsidRPr="00AC0EBF">
              <w:rPr>
                <w:rFonts w:ascii="Book Antiqua" w:hAnsi="Book Antiqua" w:cs="Arial"/>
                <w:bCs/>
                <w:lang w:val="en-US"/>
              </w:rPr>
              <w:t>esterases</w:t>
            </w:r>
            <w:proofErr w:type="spellEnd"/>
          </w:p>
        </w:tc>
        <w:tc>
          <w:tcPr>
            <w:tcW w:w="2668" w:type="dxa"/>
            <w:tcBorders>
              <w:top w:val="single" w:sz="4" w:space="0" w:color="FFFFFF" w:themeColor="background1"/>
              <w:left w:val="single" w:sz="4" w:space="0" w:color="FFFFFF" w:themeColor="background1"/>
              <w:bottom w:val="nil"/>
              <w:right w:val="single" w:sz="4" w:space="0" w:color="FFFFFF" w:themeColor="background1"/>
            </w:tcBorders>
            <w:tcMar>
              <w:left w:w="0" w:type="dxa"/>
              <w:right w:w="0" w:type="dxa"/>
            </w:tcMar>
          </w:tcPr>
          <w:p w:rsidR="00511985" w:rsidRPr="00AC0EBF" w:rsidRDefault="005119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Enzymes</w:t>
            </w:r>
          </w:p>
        </w:tc>
        <w:tc>
          <w:tcPr>
            <w:tcW w:w="1778" w:type="dxa"/>
            <w:tcBorders>
              <w:top w:val="single" w:sz="4" w:space="0" w:color="FFFFFF" w:themeColor="background1"/>
              <w:left w:val="single" w:sz="4" w:space="0" w:color="FFFFFF" w:themeColor="background1"/>
              <w:bottom w:val="nil"/>
              <w:right w:val="single" w:sz="4" w:space="0" w:color="FFFFFF" w:themeColor="background1"/>
            </w:tcBorders>
          </w:tcPr>
          <w:p w:rsidR="00511985" w:rsidRPr="00AC0EBF" w:rsidRDefault="005119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 xml:space="preserve">Pre-produced or </w:t>
            </w:r>
            <w:r w:rsidRPr="00AC0EBF">
              <w:rPr>
                <w:rFonts w:ascii="Book Antiqua" w:hAnsi="Book Antiqua" w:cs="Arial"/>
                <w:bCs/>
                <w:i/>
                <w:lang w:val="en-US"/>
              </w:rPr>
              <w:t xml:space="preserve">de novo </w:t>
            </w:r>
            <w:proofErr w:type="spellStart"/>
            <w:r w:rsidRPr="00AC0EBF">
              <w:rPr>
                <w:rFonts w:ascii="Book Antiqua" w:hAnsi="Book Antiqua" w:cs="Arial"/>
                <w:bCs/>
                <w:lang w:val="en-US"/>
              </w:rPr>
              <w:t>synthesised</w:t>
            </w:r>
            <w:proofErr w:type="spellEnd"/>
          </w:p>
        </w:tc>
        <w:tc>
          <w:tcPr>
            <w:tcW w:w="4149" w:type="dxa"/>
            <w:tcBorders>
              <w:top w:val="single" w:sz="4" w:space="0" w:color="FFFFFF" w:themeColor="background1"/>
              <w:left w:val="single" w:sz="4" w:space="0" w:color="FFFFFF" w:themeColor="background1"/>
              <w:bottom w:val="nil"/>
              <w:right w:val="single" w:sz="4" w:space="0" w:color="FFFFFF" w:themeColor="background1"/>
            </w:tcBorders>
          </w:tcPr>
          <w:p w:rsidR="00511985" w:rsidRPr="00AC0EBF" w:rsidRDefault="005119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Inflammation-related effector functions including cytotoxicity, extracellular matrix modification and phagocytosis</w:t>
            </w:r>
          </w:p>
        </w:tc>
        <w:tc>
          <w:tcPr>
            <w:tcW w:w="1205" w:type="dxa"/>
            <w:tcBorders>
              <w:top w:val="single" w:sz="4" w:space="0" w:color="FFFFFF" w:themeColor="background1"/>
              <w:left w:val="single" w:sz="4" w:space="0" w:color="FFFFFF" w:themeColor="background1"/>
              <w:bottom w:val="nil"/>
              <w:right w:val="single" w:sz="4" w:space="0" w:color="FFFFFF" w:themeColor="background1"/>
            </w:tcBorders>
            <w:tcMar>
              <w:left w:w="0" w:type="dxa"/>
              <w:right w:w="0" w:type="dxa"/>
            </w:tcMar>
          </w:tcPr>
          <w:p w:rsidR="00511985" w:rsidRPr="00105284" w:rsidRDefault="00511985" w:rsidP="00105284">
            <w:pPr>
              <w:pStyle w:val="Footer"/>
              <w:tabs>
                <w:tab w:val="left" w:pos="720"/>
              </w:tabs>
              <w:adjustRightInd w:val="0"/>
              <w:snapToGrid w:val="0"/>
              <w:spacing w:line="360" w:lineRule="auto"/>
              <w:jc w:val="center"/>
              <w:rPr>
                <w:rFonts w:ascii="Book Antiqua" w:hAnsi="Book Antiqua" w:cs="Arial"/>
                <w:bCs/>
                <w:lang w:val="en-US"/>
              </w:rPr>
            </w:pPr>
            <w:r w:rsidRPr="00105284">
              <w:rPr>
                <w:rFonts w:ascii="Book Antiqua" w:hAnsi="Book Antiqua" w:cs="Arial"/>
                <w:bCs/>
                <w:lang w:val="en-US"/>
              </w:rPr>
              <w:t>[4,5,32]</w:t>
            </w:r>
          </w:p>
        </w:tc>
      </w:tr>
      <w:tr w:rsidR="00511985" w:rsidRPr="00AC0EBF" w:rsidTr="00FF1F85">
        <w:trPr>
          <w:trHeight w:val="397"/>
          <w:jc w:val="center"/>
        </w:trPr>
        <w:tc>
          <w:tcPr>
            <w:tcW w:w="4148" w:type="dxa"/>
            <w:tcBorders>
              <w:top w:val="single" w:sz="4" w:space="0" w:color="FFFFFF" w:themeColor="background1"/>
              <w:left w:val="single" w:sz="4" w:space="0" w:color="FFFFFF" w:themeColor="background1"/>
              <w:bottom w:val="nil"/>
              <w:right w:val="single" w:sz="4" w:space="0" w:color="FFFFFF" w:themeColor="background1"/>
            </w:tcBorders>
          </w:tcPr>
          <w:p w:rsidR="00511985" w:rsidRPr="00AC0EBF" w:rsidRDefault="00511985" w:rsidP="00511985">
            <w:pPr>
              <w:pStyle w:val="Footer"/>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t>Produced within the lipid bodies</w:t>
            </w:r>
          </w:p>
        </w:tc>
        <w:tc>
          <w:tcPr>
            <w:tcW w:w="2668" w:type="dxa"/>
            <w:tcBorders>
              <w:top w:val="single" w:sz="4" w:space="0" w:color="FFFFFF" w:themeColor="background1"/>
              <w:left w:val="single" w:sz="4" w:space="0" w:color="FFFFFF" w:themeColor="background1"/>
              <w:bottom w:val="nil"/>
              <w:right w:val="single" w:sz="4" w:space="0" w:color="FFFFFF" w:themeColor="background1"/>
            </w:tcBorders>
            <w:tcMar>
              <w:left w:w="0" w:type="dxa"/>
              <w:right w:w="0" w:type="dxa"/>
            </w:tcMar>
          </w:tcPr>
          <w:p w:rsidR="00511985" w:rsidRPr="00AC0EBF" w:rsidRDefault="00511985" w:rsidP="00105284">
            <w:pPr>
              <w:pStyle w:val="Footer"/>
              <w:tabs>
                <w:tab w:val="left" w:pos="720"/>
              </w:tabs>
              <w:adjustRightInd w:val="0"/>
              <w:snapToGrid w:val="0"/>
              <w:spacing w:line="360" w:lineRule="auto"/>
              <w:jc w:val="center"/>
              <w:rPr>
                <w:rFonts w:ascii="Book Antiqua" w:hAnsi="Book Antiqua" w:cs="Arial"/>
                <w:bCs/>
                <w:lang w:val="en-US"/>
              </w:rPr>
            </w:pPr>
          </w:p>
        </w:tc>
        <w:tc>
          <w:tcPr>
            <w:tcW w:w="1778" w:type="dxa"/>
            <w:tcBorders>
              <w:top w:val="single" w:sz="4" w:space="0" w:color="FFFFFF" w:themeColor="background1"/>
              <w:left w:val="single" w:sz="4" w:space="0" w:color="FFFFFF" w:themeColor="background1"/>
              <w:bottom w:val="nil"/>
              <w:right w:val="single" w:sz="4" w:space="0" w:color="FFFFFF" w:themeColor="background1"/>
            </w:tcBorders>
          </w:tcPr>
          <w:p w:rsidR="00511985" w:rsidRPr="00AC0EBF" w:rsidRDefault="00511985" w:rsidP="00105284">
            <w:pPr>
              <w:pStyle w:val="Footer"/>
              <w:tabs>
                <w:tab w:val="left" w:pos="720"/>
              </w:tabs>
              <w:adjustRightInd w:val="0"/>
              <w:snapToGrid w:val="0"/>
              <w:spacing w:line="360" w:lineRule="auto"/>
              <w:jc w:val="center"/>
              <w:rPr>
                <w:rFonts w:ascii="Book Antiqua" w:hAnsi="Book Antiqua" w:cs="Arial"/>
                <w:bCs/>
                <w:lang w:val="en-US"/>
              </w:rPr>
            </w:pPr>
          </w:p>
        </w:tc>
        <w:tc>
          <w:tcPr>
            <w:tcW w:w="4149" w:type="dxa"/>
            <w:tcBorders>
              <w:top w:val="single" w:sz="4" w:space="0" w:color="FFFFFF" w:themeColor="background1"/>
              <w:left w:val="single" w:sz="4" w:space="0" w:color="FFFFFF" w:themeColor="background1"/>
              <w:bottom w:val="nil"/>
              <w:right w:val="single" w:sz="4" w:space="0" w:color="FFFFFF" w:themeColor="background1"/>
            </w:tcBorders>
          </w:tcPr>
          <w:p w:rsidR="00511985" w:rsidRPr="00AC0EBF" w:rsidRDefault="00511985" w:rsidP="00105284">
            <w:pPr>
              <w:pStyle w:val="Footer"/>
              <w:tabs>
                <w:tab w:val="left" w:pos="720"/>
              </w:tabs>
              <w:adjustRightInd w:val="0"/>
              <w:snapToGrid w:val="0"/>
              <w:spacing w:line="360" w:lineRule="auto"/>
              <w:jc w:val="center"/>
              <w:rPr>
                <w:rFonts w:ascii="Book Antiqua" w:hAnsi="Book Antiqua" w:cs="Arial"/>
                <w:bCs/>
                <w:lang w:val="en-US"/>
              </w:rPr>
            </w:pPr>
          </w:p>
        </w:tc>
        <w:tc>
          <w:tcPr>
            <w:tcW w:w="1205" w:type="dxa"/>
            <w:tcBorders>
              <w:top w:val="single" w:sz="4" w:space="0" w:color="FFFFFF" w:themeColor="background1"/>
              <w:left w:val="single" w:sz="4" w:space="0" w:color="FFFFFF" w:themeColor="background1"/>
              <w:bottom w:val="nil"/>
              <w:right w:val="single" w:sz="4" w:space="0" w:color="FFFFFF" w:themeColor="background1"/>
            </w:tcBorders>
            <w:tcMar>
              <w:left w:w="0" w:type="dxa"/>
              <w:right w:w="0" w:type="dxa"/>
            </w:tcMar>
          </w:tcPr>
          <w:p w:rsidR="00511985" w:rsidRPr="00105284" w:rsidRDefault="00511985" w:rsidP="00105284">
            <w:pPr>
              <w:pStyle w:val="Footer"/>
              <w:tabs>
                <w:tab w:val="left" w:pos="720"/>
              </w:tabs>
              <w:adjustRightInd w:val="0"/>
              <w:snapToGrid w:val="0"/>
              <w:spacing w:line="360" w:lineRule="auto"/>
              <w:jc w:val="center"/>
              <w:rPr>
                <w:rFonts w:ascii="Book Antiqua" w:hAnsi="Book Antiqua" w:cs="Arial"/>
                <w:bCs/>
                <w:lang w:val="en-US"/>
              </w:rPr>
            </w:pPr>
          </w:p>
        </w:tc>
      </w:tr>
      <w:tr w:rsidR="00511985" w:rsidRPr="00AC0EBF" w:rsidTr="00093D95">
        <w:trPr>
          <w:trHeight w:val="397"/>
          <w:jc w:val="center"/>
        </w:trPr>
        <w:tc>
          <w:tcPr>
            <w:tcW w:w="4148" w:type="dxa"/>
            <w:tcBorders>
              <w:top w:val="single" w:sz="4" w:space="0" w:color="FFFFFF" w:themeColor="background1"/>
              <w:left w:val="single" w:sz="4" w:space="0" w:color="FFFFFF" w:themeColor="background1"/>
              <w:bottom w:val="nil"/>
              <w:right w:val="single" w:sz="4" w:space="0" w:color="FFFFFF" w:themeColor="background1"/>
            </w:tcBorders>
            <w:vAlign w:val="center"/>
          </w:tcPr>
          <w:p w:rsidR="00511985" w:rsidRPr="00AC0EBF" w:rsidRDefault="00511985" w:rsidP="00511985">
            <w:pPr>
              <w:pStyle w:val="Footer"/>
              <w:tabs>
                <w:tab w:val="left" w:pos="720"/>
              </w:tabs>
              <w:adjustRightInd w:val="0"/>
              <w:snapToGrid w:val="0"/>
              <w:spacing w:line="360" w:lineRule="auto"/>
              <w:jc w:val="both"/>
              <w:rPr>
                <w:rFonts w:ascii="Book Antiqua" w:hAnsi="Book Antiqua" w:cs="Arial"/>
                <w:bCs/>
                <w:lang w:val="en-US"/>
              </w:rPr>
            </w:pPr>
            <w:r w:rsidRPr="00AC0EBF">
              <w:rPr>
                <w:rFonts w:ascii="Book Antiqua" w:hAnsi="Book Antiqua" w:cs="Arial"/>
                <w:bCs/>
                <w:lang w:val="en-US"/>
              </w:rPr>
              <w:t xml:space="preserve">Leukotrienes C4, D4 </w:t>
            </w:r>
            <w:r w:rsidR="00280684" w:rsidRPr="00AC0EBF">
              <w:rPr>
                <w:rFonts w:ascii="Book Antiqua" w:hAnsi="Book Antiqua" w:cs="Arial"/>
                <w:bCs/>
                <w:lang w:val="en-US"/>
              </w:rPr>
              <w:t>and</w:t>
            </w:r>
            <w:r w:rsidRPr="00AC0EBF">
              <w:rPr>
                <w:rFonts w:ascii="Book Antiqua" w:hAnsi="Book Antiqua" w:cs="Arial"/>
                <w:bCs/>
                <w:lang w:val="en-US"/>
              </w:rPr>
              <w:t xml:space="preserve"> E4, Thromboxane B2, Prostaglandins E1 </w:t>
            </w:r>
            <w:r w:rsidR="00280684" w:rsidRPr="00AC0EBF">
              <w:rPr>
                <w:rFonts w:ascii="Book Antiqua" w:hAnsi="Book Antiqua" w:cs="Arial"/>
                <w:bCs/>
                <w:lang w:val="en-US"/>
              </w:rPr>
              <w:t>and</w:t>
            </w:r>
            <w:r w:rsidRPr="00AC0EBF">
              <w:rPr>
                <w:rFonts w:ascii="Book Antiqua" w:hAnsi="Book Antiqua" w:cs="Arial"/>
                <w:bCs/>
                <w:lang w:val="en-US"/>
              </w:rPr>
              <w:t xml:space="preserve"> E2, 15-hydroxyeicosatetranoeic acid, platelet-activating factor</w:t>
            </w:r>
          </w:p>
        </w:tc>
        <w:tc>
          <w:tcPr>
            <w:tcW w:w="2668" w:type="dxa"/>
            <w:tcBorders>
              <w:top w:val="single" w:sz="4" w:space="0" w:color="FFFFFF" w:themeColor="background1"/>
              <w:left w:val="single" w:sz="4" w:space="0" w:color="FFFFFF" w:themeColor="background1"/>
              <w:bottom w:val="nil"/>
              <w:right w:val="single" w:sz="4" w:space="0" w:color="FFFFFF" w:themeColor="background1"/>
            </w:tcBorders>
            <w:tcMar>
              <w:left w:w="0" w:type="dxa"/>
              <w:right w:w="0" w:type="dxa"/>
            </w:tcMar>
          </w:tcPr>
          <w:p w:rsidR="00511985" w:rsidRPr="00AC0EBF" w:rsidRDefault="005119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 xml:space="preserve">Lipid </w:t>
            </w:r>
            <w:proofErr w:type="spellStart"/>
            <w:r w:rsidRPr="00AC0EBF">
              <w:rPr>
                <w:rFonts w:ascii="Book Antiqua" w:hAnsi="Book Antiqua" w:cs="Arial"/>
                <w:bCs/>
                <w:lang w:val="en-US"/>
              </w:rPr>
              <w:t>signalling</w:t>
            </w:r>
            <w:proofErr w:type="spellEnd"/>
            <w:r w:rsidRPr="00AC0EBF">
              <w:rPr>
                <w:rFonts w:ascii="Book Antiqua" w:hAnsi="Book Antiqua" w:cs="Arial"/>
                <w:bCs/>
                <w:lang w:val="en-US"/>
              </w:rPr>
              <w:t xml:space="preserve"> factors, mostly eicosanoids</w:t>
            </w:r>
          </w:p>
        </w:tc>
        <w:tc>
          <w:tcPr>
            <w:tcW w:w="1778" w:type="dxa"/>
            <w:tcBorders>
              <w:top w:val="single" w:sz="4" w:space="0" w:color="FFFFFF" w:themeColor="background1"/>
              <w:left w:val="single" w:sz="4" w:space="0" w:color="FFFFFF" w:themeColor="background1"/>
              <w:bottom w:val="nil"/>
              <w:right w:val="single" w:sz="4" w:space="0" w:color="FFFFFF" w:themeColor="background1"/>
            </w:tcBorders>
            <w:vAlign w:val="center"/>
          </w:tcPr>
          <w:p w:rsidR="00511985" w:rsidRPr="00AC0EBF" w:rsidRDefault="005119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i/>
                <w:lang w:val="en-US"/>
              </w:rPr>
              <w:t>De novo</w:t>
            </w:r>
            <w:r w:rsidRPr="00AC0EBF">
              <w:rPr>
                <w:rFonts w:ascii="Book Antiqua" w:hAnsi="Book Antiqua" w:cs="Arial"/>
                <w:bCs/>
                <w:lang w:val="en-US"/>
              </w:rPr>
              <w:t xml:space="preserve"> </w:t>
            </w:r>
            <w:proofErr w:type="spellStart"/>
            <w:r w:rsidRPr="00AC0EBF">
              <w:rPr>
                <w:rFonts w:ascii="Book Antiqua" w:hAnsi="Book Antiqua" w:cs="Arial"/>
                <w:bCs/>
                <w:lang w:val="en-US"/>
              </w:rPr>
              <w:t>synthesised</w:t>
            </w:r>
            <w:proofErr w:type="spellEnd"/>
          </w:p>
        </w:tc>
        <w:tc>
          <w:tcPr>
            <w:tcW w:w="4149" w:type="dxa"/>
            <w:tcBorders>
              <w:top w:val="single" w:sz="4" w:space="0" w:color="FFFFFF" w:themeColor="background1"/>
              <w:left w:val="single" w:sz="4" w:space="0" w:color="FFFFFF" w:themeColor="background1"/>
              <w:bottom w:val="nil"/>
              <w:right w:val="single" w:sz="4" w:space="0" w:color="FFFFFF" w:themeColor="background1"/>
            </w:tcBorders>
            <w:vAlign w:val="center"/>
          </w:tcPr>
          <w:p w:rsidR="00511985" w:rsidRPr="00AC0EBF" w:rsidRDefault="00511985" w:rsidP="00105284">
            <w:pPr>
              <w:pStyle w:val="Footer"/>
              <w:tabs>
                <w:tab w:val="left" w:pos="720"/>
              </w:tabs>
              <w:adjustRightInd w:val="0"/>
              <w:snapToGrid w:val="0"/>
              <w:spacing w:line="360" w:lineRule="auto"/>
              <w:jc w:val="center"/>
              <w:rPr>
                <w:rFonts w:ascii="Book Antiqua" w:hAnsi="Book Antiqua" w:cs="Arial"/>
                <w:bCs/>
                <w:lang w:val="en-US"/>
              </w:rPr>
            </w:pPr>
            <w:r w:rsidRPr="00AC0EBF">
              <w:rPr>
                <w:rFonts w:ascii="Book Antiqua" w:hAnsi="Book Antiqua" w:cs="Arial"/>
                <w:bCs/>
                <w:lang w:val="en-US"/>
              </w:rPr>
              <w:t>A broad range of effects in inflammatory and allergic responses</w:t>
            </w:r>
          </w:p>
        </w:tc>
        <w:tc>
          <w:tcPr>
            <w:tcW w:w="1205" w:type="dxa"/>
            <w:tcBorders>
              <w:top w:val="single" w:sz="4" w:space="0" w:color="FFFFFF" w:themeColor="background1"/>
              <w:left w:val="single" w:sz="4" w:space="0" w:color="FFFFFF" w:themeColor="background1"/>
              <w:bottom w:val="nil"/>
              <w:right w:val="single" w:sz="4" w:space="0" w:color="FFFFFF" w:themeColor="background1"/>
            </w:tcBorders>
            <w:tcMar>
              <w:left w:w="0" w:type="dxa"/>
              <w:right w:w="0" w:type="dxa"/>
            </w:tcMar>
          </w:tcPr>
          <w:p w:rsidR="00511985" w:rsidRPr="00105284" w:rsidRDefault="00511985" w:rsidP="00105284">
            <w:pPr>
              <w:pStyle w:val="Footer"/>
              <w:tabs>
                <w:tab w:val="left" w:pos="720"/>
              </w:tabs>
              <w:adjustRightInd w:val="0"/>
              <w:snapToGrid w:val="0"/>
              <w:spacing w:line="360" w:lineRule="auto"/>
              <w:jc w:val="center"/>
              <w:rPr>
                <w:rFonts w:ascii="Book Antiqua" w:hAnsi="Book Antiqua" w:cs="Arial"/>
                <w:bCs/>
                <w:lang w:val="en-US"/>
              </w:rPr>
            </w:pPr>
            <w:r w:rsidRPr="00105284">
              <w:rPr>
                <w:rFonts w:ascii="Book Antiqua" w:hAnsi="Book Antiqua" w:cs="Arial"/>
                <w:bCs/>
                <w:lang w:val="en-US"/>
              </w:rPr>
              <w:t>[4,5,34]</w:t>
            </w:r>
          </w:p>
        </w:tc>
      </w:tr>
      <w:tr w:rsidR="00511985" w:rsidRPr="00AC0EBF" w:rsidTr="00FF1F85">
        <w:trPr>
          <w:trHeight w:hRule="exact" w:val="57"/>
          <w:jc w:val="center"/>
        </w:trPr>
        <w:tc>
          <w:tcPr>
            <w:tcW w:w="4148" w:type="dxa"/>
            <w:tcBorders>
              <w:top w:val="nil"/>
              <w:left w:val="single" w:sz="4" w:space="0" w:color="FFFFFF" w:themeColor="background1"/>
              <w:bottom w:val="single" w:sz="4" w:space="0" w:color="auto"/>
              <w:right w:val="single" w:sz="4" w:space="0" w:color="FFFFFF" w:themeColor="background1"/>
            </w:tcBorders>
            <w:tcMar>
              <w:left w:w="28" w:type="dxa"/>
              <w:right w:w="28" w:type="dxa"/>
            </w:tcMar>
            <w:vAlign w:val="center"/>
          </w:tcPr>
          <w:p w:rsidR="00511985" w:rsidRPr="00AC0EBF" w:rsidRDefault="00511985" w:rsidP="00511985">
            <w:pPr>
              <w:pStyle w:val="Footer"/>
              <w:tabs>
                <w:tab w:val="left" w:pos="720"/>
              </w:tabs>
              <w:adjustRightInd w:val="0"/>
              <w:snapToGrid w:val="0"/>
              <w:spacing w:line="360" w:lineRule="auto"/>
              <w:jc w:val="both"/>
              <w:rPr>
                <w:rFonts w:ascii="Book Antiqua" w:hAnsi="Book Antiqua" w:cs="Arial"/>
                <w:lang w:val="en-US"/>
              </w:rPr>
            </w:pPr>
          </w:p>
        </w:tc>
        <w:tc>
          <w:tcPr>
            <w:tcW w:w="2668" w:type="dxa"/>
            <w:tcBorders>
              <w:top w:val="nil"/>
              <w:left w:val="single" w:sz="4" w:space="0" w:color="FFFFFF" w:themeColor="background1"/>
              <w:bottom w:val="single" w:sz="4" w:space="0" w:color="auto"/>
              <w:right w:val="single" w:sz="4" w:space="0" w:color="FFFFFF" w:themeColor="background1"/>
            </w:tcBorders>
            <w:tcMar>
              <w:left w:w="0" w:type="dxa"/>
              <w:right w:w="0" w:type="dxa"/>
            </w:tcMar>
          </w:tcPr>
          <w:p w:rsidR="00511985" w:rsidRPr="00AC0EBF" w:rsidRDefault="00511985" w:rsidP="00511985">
            <w:pPr>
              <w:pStyle w:val="Footer"/>
              <w:tabs>
                <w:tab w:val="left" w:pos="720"/>
              </w:tabs>
              <w:adjustRightInd w:val="0"/>
              <w:snapToGrid w:val="0"/>
              <w:spacing w:line="360" w:lineRule="auto"/>
              <w:jc w:val="both"/>
              <w:rPr>
                <w:rFonts w:ascii="Book Antiqua" w:hAnsi="Book Antiqua" w:cs="Arial"/>
                <w:lang w:val="en-US"/>
              </w:rPr>
            </w:pPr>
          </w:p>
        </w:tc>
        <w:tc>
          <w:tcPr>
            <w:tcW w:w="1778" w:type="dxa"/>
            <w:tcBorders>
              <w:top w:val="nil"/>
              <w:left w:val="single" w:sz="4" w:space="0" w:color="FFFFFF" w:themeColor="background1"/>
              <w:bottom w:val="single" w:sz="4" w:space="0" w:color="auto"/>
              <w:right w:val="single" w:sz="4" w:space="0" w:color="FFFFFF" w:themeColor="background1"/>
            </w:tcBorders>
            <w:tcMar>
              <w:left w:w="28" w:type="dxa"/>
              <w:right w:w="28" w:type="dxa"/>
            </w:tcMar>
            <w:vAlign w:val="center"/>
          </w:tcPr>
          <w:p w:rsidR="00511985" w:rsidRPr="00AC0EBF" w:rsidRDefault="00511985" w:rsidP="00511985">
            <w:pPr>
              <w:pStyle w:val="Footer"/>
              <w:tabs>
                <w:tab w:val="left" w:pos="720"/>
              </w:tabs>
              <w:adjustRightInd w:val="0"/>
              <w:snapToGrid w:val="0"/>
              <w:spacing w:line="360" w:lineRule="auto"/>
              <w:jc w:val="both"/>
              <w:rPr>
                <w:rFonts w:ascii="Book Antiqua" w:hAnsi="Book Antiqua" w:cs="Arial"/>
                <w:lang w:val="en-US"/>
              </w:rPr>
            </w:pPr>
          </w:p>
        </w:tc>
        <w:tc>
          <w:tcPr>
            <w:tcW w:w="4149" w:type="dxa"/>
            <w:tcBorders>
              <w:top w:val="nil"/>
              <w:left w:val="single" w:sz="4" w:space="0" w:color="FFFFFF" w:themeColor="background1"/>
              <w:bottom w:val="single" w:sz="4" w:space="0" w:color="auto"/>
              <w:right w:val="single" w:sz="4" w:space="0" w:color="FFFFFF" w:themeColor="background1"/>
            </w:tcBorders>
            <w:tcMar>
              <w:left w:w="28" w:type="dxa"/>
              <w:right w:w="28" w:type="dxa"/>
            </w:tcMar>
            <w:vAlign w:val="center"/>
          </w:tcPr>
          <w:p w:rsidR="00511985" w:rsidRPr="00AC0EBF" w:rsidRDefault="00511985" w:rsidP="00511985">
            <w:pPr>
              <w:pStyle w:val="Footer"/>
              <w:tabs>
                <w:tab w:val="left" w:pos="720"/>
              </w:tabs>
              <w:adjustRightInd w:val="0"/>
              <w:snapToGrid w:val="0"/>
              <w:spacing w:line="360" w:lineRule="auto"/>
              <w:jc w:val="both"/>
              <w:rPr>
                <w:rFonts w:ascii="Book Antiqua" w:hAnsi="Book Antiqua" w:cs="Arial"/>
                <w:lang w:val="en-US"/>
              </w:rPr>
            </w:pPr>
          </w:p>
        </w:tc>
        <w:tc>
          <w:tcPr>
            <w:tcW w:w="1205" w:type="dxa"/>
            <w:tcBorders>
              <w:top w:val="nil"/>
              <w:left w:val="single" w:sz="4" w:space="0" w:color="FFFFFF" w:themeColor="background1"/>
              <w:bottom w:val="single" w:sz="4" w:space="0" w:color="auto"/>
              <w:right w:val="single" w:sz="4" w:space="0" w:color="FFFFFF" w:themeColor="background1"/>
            </w:tcBorders>
            <w:tcMar>
              <w:left w:w="0" w:type="dxa"/>
              <w:right w:w="0" w:type="dxa"/>
            </w:tcMar>
          </w:tcPr>
          <w:p w:rsidR="00511985" w:rsidRPr="00AC0EBF" w:rsidRDefault="00511985" w:rsidP="00511985">
            <w:pPr>
              <w:pStyle w:val="Footer"/>
              <w:tabs>
                <w:tab w:val="left" w:pos="720"/>
              </w:tabs>
              <w:adjustRightInd w:val="0"/>
              <w:snapToGrid w:val="0"/>
              <w:spacing w:line="360" w:lineRule="auto"/>
              <w:jc w:val="both"/>
              <w:rPr>
                <w:rFonts w:ascii="Book Antiqua" w:hAnsi="Book Antiqua" w:cs="Arial"/>
                <w:vertAlign w:val="superscript"/>
                <w:lang w:val="en-US"/>
              </w:rPr>
            </w:pPr>
          </w:p>
        </w:tc>
      </w:tr>
      <w:bookmarkEnd w:id="136"/>
    </w:tbl>
    <w:p w:rsidR="00FF1F85" w:rsidRPr="007F5B09" w:rsidRDefault="00FF1F85" w:rsidP="007F5B09">
      <w:pPr>
        <w:pStyle w:val="Footer"/>
        <w:tabs>
          <w:tab w:val="left" w:pos="720"/>
        </w:tabs>
        <w:adjustRightInd w:val="0"/>
        <w:snapToGrid w:val="0"/>
        <w:spacing w:line="360" w:lineRule="auto"/>
        <w:jc w:val="both"/>
        <w:rPr>
          <w:rFonts w:ascii="Book Antiqua" w:hAnsi="Book Antiqua" w:cs="Arial"/>
          <w:lang w:val="en-US"/>
        </w:rPr>
      </w:pPr>
    </w:p>
    <w:p w:rsidR="00511985" w:rsidRDefault="00511985">
      <w:pPr>
        <w:spacing w:after="0" w:line="240" w:lineRule="auto"/>
        <w:rPr>
          <w:rFonts w:ascii="Book Antiqua" w:eastAsia="Times New Roman" w:hAnsi="Book Antiqua" w:cs="Arial"/>
          <w:b/>
          <w:sz w:val="24"/>
          <w:szCs w:val="24"/>
          <w:lang w:val="en-US" w:eastAsia="en-GB"/>
        </w:rPr>
      </w:pPr>
      <w:r>
        <w:rPr>
          <w:rFonts w:ascii="Book Antiqua" w:hAnsi="Book Antiqua" w:cs="Arial"/>
          <w:b/>
          <w:lang w:val="en-US"/>
        </w:rPr>
        <w:br w:type="page"/>
      </w:r>
    </w:p>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r w:rsidRPr="007F5B09">
        <w:rPr>
          <w:rFonts w:ascii="Book Antiqua" w:hAnsi="Book Antiqua" w:cs="Arial"/>
          <w:b/>
          <w:lang w:val="en-US"/>
        </w:rPr>
        <w:lastRenderedPageBreak/>
        <w:t>Table 2 Cell surface markers expressed by eosinophils</w:t>
      </w:r>
    </w:p>
    <w:tbl>
      <w:tblPr>
        <w:tblW w:w="139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450"/>
        <w:gridCol w:w="396"/>
        <w:gridCol w:w="8025"/>
        <w:gridCol w:w="2077"/>
      </w:tblGrid>
      <w:tr w:rsidR="00351C39" w:rsidRPr="00105284" w:rsidTr="005A581E">
        <w:trPr>
          <w:trHeight w:val="454"/>
          <w:jc w:val="center"/>
        </w:trPr>
        <w:tc>
          <w:tcPr>
            <w:tcW w:w="2475" w:type="dxa"/>
            <w:tcBorders>
              <w:top w:val="single" w:sz="4" w:space="0" w:color="auto"/>
              <w:left w:val="single" w:sz="4" w:space="0" w:color="FFFFFF" w:themeColor="background1"/>
              <w:bottom w:val="single" w:sz="4" w:space="0" w:color="auto"/>
              <w:right w:val="single" w:sz="4" w:space="0" w:color="FFFFFF" w:themeColor="background1"/>
            </w:tcBorders>
            <w:tcMar>
              <w:left w:w="85" w:type="dxa"/>
              <w:right w:w="85" w:type="dxa"/>
            </w:tcMar>
            <w:vAlign w:val="center"/>
          </w:tcPr>
          <w:p w:rsidR="00351C39" w:rsidRPr="00105284" w:rsidRDefault="00351C39" w:rsidP="007F5B09">
            <w:pPr>
              <w:pStyle w:val="Footer"/>
              <w:tabs>
                <w:tab w:val="left" w:pos="720"/>
              </w:tabs>
              <w:adjustRightInd w:val="0"/>
              <w:snapToGrid w:val="0"/>
              <w:spacing w:line="360" w:lineRule="auto"/>
              <w:jc w:val="both"/>
              <w:rPr>
                <w:rFonts w:ascii="Book Antiqua" w:hAnsi="Book Antiqua" w:cs="Arial"/>
                <w:b/>
                <w:bCs/>
                <w:lang w:val="en-US"/>
              </w:rPr>
            </w:pPr>
            <w:r w:rsidRPr="00105284">
              <w:rPr>
                <w:rFonts w:ascii="Book Antiqua" w:hAnsi="Book Antiqua" w:cs="Arial"/>
                <w:b/>
                <w:bCs/>
                <w:lang w:val="en-US"/>
              </w:rPr>
              <w:t>Group of surface markers</w:t>
            </w:r>
          </w:p>
        </w:tc>
        <w:tc>
          <w:tcPr>
            <w:tcW w:w="284" w:type="dxa"/>
            <w:tcBorders>
              <w:top w:val="single" w:sz="4" w:space="0" w:color="auto"/>
              <w:left w:val="single" w:sz="4" w:space="0" w:color="FFFFFF" w:themeColor="background1"/>
              <w:bottom w:val="single" w:sz="4" w:space="0" w:color="auto"/>
              <w:right w:val="single" w:sz="4" w:space="0" w:color="FFFFFF" w:themeColor="background1"/>
            </w:tcBorders>
          </w:tcPr>
          <w:p w:rsidR="00351C39" w:rsidRPr="00105284" w:rsidRDefault="00351C39" w:rsidP="007F5B09">
            <w:pPr>
              <w:pStyle w:val="Footer"/>
              <w:tabs>
                <w:tab w:val="left" w:pos="720"/>
              </w:tabs>
              <w:adjustRightInd w:val="0"/>
              <w:snapToGrid w:val="0"/>
              <w:spacing w:line="360" w:lineRule="auto"/>
              <w:jc w:val="both"/>
              <w:rPr>
                <w:rFonts w:ascii="Book Antiqua" w:hAnsi="Book Antiqua" w:cs="Arial"/>
                <w:b/>
                <w:bCs/>
                <w:lang w:val="en-US"/>
              </w:rPr>
            </w:pPr>
          </w:p>
        </w:tc>
        <w:tc>
          <w:tcPr>
            <w:tcW w:w="5757" w:type="dxa"/>
            <w:tcBorders>
              <w:top w:val="single" w:sz="4" w:space="0" w:color="auto"/>
              <w:left w:val="single" w:sz="4" w:space="0" w:color="FFFFFF" w:themeColor="background1"/>
              <w:bottom w:val="single" w:sz="4" w:space="0" w:color="auto"/>
              <w:right w:val="single" w:sz="4" w:space="0" w:color="FFFFFF" w:themeColor="background1"/>
            </w:tcBorders>
            <w:tcMar>
              <w:left w:w="85" w:type="dxa"/>
              <w:right w:w="85" w:type="dxa"/>
            </w:tcMar>
            <w:vAlign w:val="center"/>
          </w:tcPr>
          <w:p w:rsidR="00351C39" w:rsidRPr="00105284" w:rsidRDefault="00351C39" w:rsidP="00105284">
            <w:pPr>
              <w:pStyle w:val="Footer"/>
              <w:tabs>
                <w:tab w:val="left" w:pos="720"/>
              </w:tabs>
              <w:adjustRightInd w:val="0"/>
              <w:snapToGrid w:val="0"/>
              <w:spacing w:line="360" w:lineRule="auto"/>
              <w:jc w:val="center"/>
              <w:rPr>
                <w:rFonts w:ascii="Book Antiqua" w:hAnsi="Book Antiqua" w:cs="Arial"/>
                <w:b/>
                <w:bCs/>
                <w:lang w:val="en-US"/>
              </w:rPr>
            </w:pPr>
            <w:r w:rsidRPr="00105284">
              <w:rPr>
                <w:rFonts w:ascii="Book Antiqua" w:hAnsi="Book Antiqua" w:cs="Arial"/>
                <w:b/>
                <w:bCs/>
                <w:lang w:val="en-US"/>
              </w:rPr>
              <w:t>Markers identified for eosinophils</w:t>
            </w:r>
          </w:p>
        </w:tc>
        <w:tc>
          <w:tcPr>
            <w:tcW w:w="1380" w:type="dxa"/>
            <w:tcBorders>
              <w:top w:val="single" w:sz="4" w:space="0" w:color="auto"/>
              <w:left w:val="single" w:sz="4" w:space="0" w:color="FFFFFF" w:themeColor="background1"/>
              <w:bottom w:val="single" w:sz="4" w:space="0" w:color="auto"/>
              <w:right w:val="single" w:sz="4" w:space="0" w:color="FFFFFF" w:themeColor="background1"/>
            </w:tcBorders>
            <w:tcMar>
              <w:left w:w="0" w:type="dxa"/>
              <w:right w:w="0" w:type="dxa"/>
            </w:tcMar>
            <w:vAlign w:val="center"/>
          </w:tcPr>
          <w:p w:rsidR="00351C39" w:rsidRPr="00105284" w:rsidRDefault="00351C39" w:rsidP="00105284">
            <w:pPr>
              <w:pStyle w:val="Footer"/>
              <w:tabs>
                <w:tab w:val="left" w:pos="720"/>
              </w:tabs>
              <w:adjustRightInd w:val="0"/>
              <w:snapToGrid w:val="0"/>
              <w:spacing w:line="360" w:lineRule="auto"/>
              <w:jc w:val="center"/>
              <w:rPr>
                <w:rFonts w:ascii="Book Antiqua" w:hAnsi="Book Antiqua" w:cs="Arial"/>
                <w:b/>
                <w:bCs/>
                <w:lang w:val="en-US"/>
              </w:rPr>
            </w:pPr>
            <w:r w:rsidRPr="00105284">
              <w:rPr>
                <w:rFonts w:ascii="Book Antiqua" w:hAnsi="Book Antiqua" w:cs="Arial"/>
                <w:b/>
                <w:bCs/>
                <w:lang w:val="en-US"/>
              </w:rPr>
              <w:t>Ref</w:t>
            </w:r>
            <w:r w:rsidR="00105284" w:rsidRPr="00105284">
              <w:rPr>
                <w:rFonts w:ascii="Book Antiqua" w:hAnsi="Book Antiqua" w:cs="Arial"/>
                <w:b/>
                <w:bCs/>
                <w:lang w:val="en-US"/>
              </w:rPr>
              <w:t>.</w:t>
            </w:r>
          </w:p>
        </w:tc>
      </w:tr>
      <w:tr w:rsidR="00351C39" w:rsidRPr="007F5B09" w:rsidTr="005A581E">
        <w:trPr>
          <w:trHeight w:hRule="exact" w:val="170"/>
          <w:jc w:val="center"/>
        </w:trPr>
        <w:tc>
          <w:tcPr>
            <w:tcW w:w="2475" w:type="dxa"/>
            <w:tcBorders>
              <w:top w:val="nil"/>
              <w:left w:val="single" w:sz="4" w:space="0" w:color="FFFFFF" w:themeColor="background1"/>
              <w:bottom w:val="nil"/>
              <w:right w:val="single" w:sz="4" w:space="0" w:color="FFFFFF" w:themeColor="background1"/>
            </w:tcBorders>
            <w:tcMar>
              <w:left w:w="85" w:type="dxa"/>
              <w:right w:w="85" w:type="dxa"/>
            </w:tcMar>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284" w:type="dxa"/>
            <w:tcBorders>
              <w:top w:val="nil"/>
              <w:left w:val="single" w:sz="4" w:space="0" w:color="FFFFFF" w:themeColor="background1"/>
              <w:bottom w:val="nil"/>
              <w:right w:val="single" w:sz="4" w:space="0" w:color="FFFFFF" w:themeColor="background1"/>
            </w:tcBorders>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5757" w:type="dxa"/>
            <w:tcBorders>
              <w:top w:val="nil"/>
              <w:left w:val="single" w:sz="4" w:space="0" w:color="FFFFFF" w:themeColor="background1"/>
              <w:bottom w:val="nil"/>
              <w:right w:val="single" w:sz="4" w:space="0" w:color="FFFFFF" w:themeColor="background1"/>
            </w:tcBorders>
            <w:tcMar>
              <w:left w:w="85" w:type="dxa"/>
              <w:right w:w="85" w:type="dxa"/>
            </w:tcMar>
          </w:tcPr>
          <w:p w:rsidR="00351C39" w:rsidRPr="007F5B09" w:rsidRDefault="00351C39" w:rsidP="00105284">
            <w:pPr>
              <w:pStyle w:val="Footer"/>
              <w:tabs>
                <w:tab w:val="left" w:pos="720"/>
              </w:tabs>
              <w:adjustRightInd w:val="0"/>
              <w:snapToGrid w:val="0"/>
              <w:spacing w:line="360" w:lineRule="auto"/>
              <w:jc w:val="center"/>
              <w:rPr>
                <w:rFonts w:ascii="Book Antiqua" w:hAnsi="Book Antiqua" w:cs="Arial"/>
                <w:lang w:val="en-US"/>
              </w:rPr>
            </w:pPr>
          </w:p>
        </w:tc>
        <w:tc>
          <w:tcPr>
            <w:tcW w:w="1380" w:type="dxa"/>
            <w:tcBorders>
              <w:top w:val="nil"/>
              <w:left w:val="single" w:sz="4" w:space="0" w:color="FFFFFF" w:themeColor="background1"/>
              <w:bottom w:val="nil"/>
              <w:right w:val="single" w:sz="4" w:space="0" w:color="FFFFFF" w:themeColor="background1"/>
            </w:tcBorders>
            <w:tcMar>
              <w:left w:w="0" w:type="dxa"/>
              <w:right w:w="0" w:type="dxa"/>
            </w:tcMar>
          </w:tcPr>
          <w:p w:rsidR="00351C39" w:rsidRPr="00105284" w:rsidRDefault="00351C39" w:rsidP="00105284">
            <w:pPr>
              <w:pStyle w:val="Footer"/>
              <w:tabs>
                <w:tab w:val="left" w:pos="720"/>
              </w:tabs>
              <w:adjustRightInd w:val="0"/>
              <w:snapToGrid w:val="0"/>
              <w:spacing w:line="360" w:lineRule="auto"/>
              <w:jc w:val="center"/>
              <w:rPr>
                <w:rFonts w:ascii="Book Antiqua" w:hAnsi="Book Antiqua" w:cs="Arial"/>
                <w:lang w:val="en-US"/>
              </w:rPr>
            </w:pPr>
          </w:p>
        </w:tc>
      </w:tr>
      <w:tr w:rsidR="00351C39" w:rsidRPr="007F5B09" w:rsidTr="005A581E">
        <w:trPr>
          <w:trHeight w:val="680"/>
          <w:jc w:val="center"/>
        </w:trPr>
        <w:tc>
          <w:tcPr>
            <w:tcW w:w="2475" w:type="dxa"/>
            <w:tcBorders>
              <w:top w:val="nil"/>
              <w:left w:val="single" w:sz="4" w:space="0" w:color="FFFFFF" w:themeColor="background1"/>
              <w:bottom w:val="nil"/>
              <w:right w:val="single" w:sz="4" w:space="0" w:color="FFFFFF" w:themeColor="background1"/>
            </w:tcBorders>
            <w:tcMar>
              <w:left w:w="85" w:type="dxa"/>
              <w:right w:w="85" w:type="dxa"/>
            </w:tcMar>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r w:rsidRPr="007F5B09">
              <w:rPr>
                <w:rFonts w:ascii="Book Antiqua" w:hAnsi="Book Antiqua" w:cs="Arial"/>
                <w:lang w:val="en-US"/>
              </w:rPr>
              <w:t>Cytokine and growth factor receptors</w:t>
            </w:r>
          </w:p>
        </w:tc>
        <w:tc>
          <w:tcPr>
            <w:tcW w:w="284" w:type="dxa"/>
            <w:tcBorders>
              <w:top w:val="nil"/>
              <w:left w:val="single" w:sz="4" w:space="0" w:color="FFFFFF" w:themeColor="background1"/>
              <w:bottom w:val="nil"/>
              <w:right w:val="single" w:sz="4" w:space="0" w:color="FFFFFF" w:themeColor="background1"/>
            </w:tcBorders>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5757" w:type="dxa"/>
            <w:tcBorders>
              <w:top w:val="nil"/>
              <w:left w:val="single" w:sz="4" w:space="0" w:color="FFFFFF" w:themeColor="background1"/>
              <w:bottom w:val="nil"/>
              <w:right w:val="single" w:sz="4" w:space="0" w:color="FFFFFF" w:themeColor="background1"/>
            </w:tcBorders>
            <w:tcMar>
              <w:left w:w="85" w:type="dxa"/>
              <w:right w:w="85" w:type="dxa"/>
            </w:tcMar>
          </w:tcPr>
          <w:p w:rsidR="00351C39" w:rsidRPr="007F5B09" w:rsidRDefault="00351C39" w:rsidP="00105284">
            <w:pPr>
              <w:pStyle w:val="Footer"/>
              <w:tabs>
                <w:tab w:val="left" w:pos="720"/>
              </w:tabs>
              <w:adjustRightInd w:val="0"/>
              <w:snapToGrid w:val="0"/>
              <w:spacing w:line="360" w:lineRule="auto"/>
              <w:jc w:val="center"/>
              <w:rPr>
                <w:rFonts w:ascii="Book Antiqua" w:hAnsi="Book Antiqua" w:cs="Arial"/>
                <w:lang w:val="en-US"/>
              </w:rPr>
            </w:pPr>
            <w:r w:rsidRPr="007F5B09">
              <w:rPr>
                <w:rFonts w:ascii="Book Antiqua" w:hAnsi="Book Antiqua" w:cs="Arial"/>
                <w:lang w:val="en-US"/>
              </w:rPr>
              <w:t xml:space="preserve">IL-2R, IL-3R, IL-4R, IL-5R, IL-9R, IL-10R, IL-13R, IL-17R, IL-23R, IL-27-R, IL-31R, IL-33R (ST2), TSLPR, GM-CSFR, KIT, </w:t>
            </w:r>
            <w:proofErr w:type="spellStart"/>
            <w:r w:rsidRPr="007F5B09">
              <w:rPr>
                <w:rFonts w:ascii="Book Antiqua" w:hAnsi="Book Antiqua" w:cs="Arial"/>
                <w:lang w:val="en-US"/>
              </w:rPr>
              <w:t>IFNγR</w:t>
            </w:r>
            <w:proofErr w:type="spellEnd"/>
            <w:r w:rsidRPr="007F5B09">
              <w:rPr>
                <w:rFonts w:ascii="Book Antiqua" w:hAnsi="Book Antiqua" w:cs="Arial"/>
                <w:lang w:val="en-US"/>
              </w:rPr>
              <w:t>, TGFβR</w:t>
            </w:r>
          </w:p>
        </w:tc>
        <w:tc>
          <w:tcPr>
            <w:tcW w:w="1380" w:type="dxa"/>
            <w:tcBorders>
              <w:top w:val="nil"/>
              <w:left w:val="single" w:sz="4" w:space="0" w:color="FFFFFF" w:themeColor="background1"/>
              <w:bottom w:val="nil"/>
              <w:right w:val="single" w:sz="4" w:space="0" w:color="FFFFFF" w:themeColor="background1"/>
            </w:tcBorders>
            <w:tcMar>
              <w:left w:w="0" w:type="dxa"/>
              <w:right w:w="0" w:type="dxa"/>
            </w:tcMar>
          </w:tcPr>
          <w:p w:rsidR="00351C39" w:rsidRPr="00105284" w:rsidRDefault="00351C39" w:rsidP="00105284">
            <w:pPr>
              <w:pStyle w:val="Footer"/>
              <w:tabs>
                <w:tab w:val="left" w:pos="720"/>
              </w:tabs>
              <w:adjustRightInd w:val="0"/>
              <w:snapToGrid w:val="0"/>
              <w:spacing w:line="360" w:lineRule="auto"/>
              <w:jc w:val="center"/>
              <w:rPr>
                <w:rFonts w:ascii="Book Antiqua" w:hAnsi="Book Antiqua" w:cs="Arial"/>
                <w:lang w:val="en-US"/>
              </w:rPr>
            </w:pPr>
            <w:r w:rsidRPr="00105284">
              <w:rPr>
                <w:rFonts w:ascii="Book Antiqua" w:hAnsi="Book Antiqua" w:cs="Arial"/>
                <w:lang w:val="en-US"/>
              </w:rPr>
              <w:t>[5,43-45]</w:t>
            </w:r>
          </w:p>
        </w:tc>
      </w:tr>
      <w:tr w:rsidR="00351C39" w:rsidRPr="007F5B09" w:rsidTr="005A581E">
        <w:trPr>
          <w:trHeight w:hRule="exact" w:val="170"/>
          <w:jc w:val="center"/>
        </w:trPr>
        <w:tc>
          <w:tcPr>
            <w:tcW w:w="2475" w:type="dxa"/>
            <w:tcBorders>
              <w:top w:val="nil"/>
              <w:left w:val="single" w:sz="4" w:space="0" w:color="FFFFFF" w:themeColor="background1"/>
              <w:bottom w:val="nil"/>
              <w:right w:val="single" w:sz="4" w:space="0" w:color="FFFFFF" w:themeColor="background1"/>
            </w:tcBorders>
            <w:tcMar>
              <w:left w:w="85" w:type="dxa"/>
              <w:right w:w="85" w:type="dxa"/>
            </w:tcMar>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284" w:type="dxa"/>
            <w:tcBorders>
              <w:top w:val="nil"/>
              <w:left w:val="single" w:sz="4" w:space="0" w:color="FFFFFF" w:themeColor="background1"/>
              <w:bottom w:val="nil"/>
              <w:right w:val="single" w:sz="4" w:space="0" w:color="FFFFFF" w:themeColor="background1"/>
            </w:tcBorders>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5757" w:type="dxa"/>
            <w:tcBorders>
              <w:top w:val="nil"/>
              <w:left w:val="single" w:sz="4" w:space="0" w:color="FFFFFF" w:themeColor="background1"/>
              <w:bottom w:val="nil"/>
              <w:right w:val="single" w:sz="4" w:space="0" w:color="FFFFFF" w:themeColor="background1"/>
            </w:tcBorders>
            <w:tcMar>
              <w:left w:w="85" w:type="dxa"/>
              <w:right w:w="85" w:type="dxa"/>
            </w:tcMar>
          </w:tcPr>
          <w:p w:rsidR="00351C39" w:rsidRPr="007F5B09" w:rsidRDefault="00351C39" w:rsidP="00105284">
            <w:pPr>
              <w:pStyle w:val="Footer"/>
              <w:tabs>
                <w:tab w:val="left" w:pos="720"/>
              </w:tabs>
              <w:adjustRightInd w:val="0"/>
              <w:snapToGrid w:val="0"/>
              <w:spacing w:line="360" w:lineRule="auto"/>
              <w:jc w:val="center"/>
              <w:rPr>
                <w:rFonts w:ascii="Book Antiqua" w:hAnsi="Book Antiqua" w:cs="Arial"/>
                <w:lang w:val="en-US"/>
              </w:rPr>
            </w:pPr>
          </w:p>
        </w:tc>
        <w:tc>
          <w:tcPr>
            <w:tcW w:w="1380" w:type="dxa"/>
            <w:tcBorders>
              <w:top w:val="nil"/>
              <w:left w:val="single" w:sz="4" w:space="0" w:color="FFFFFF" w:themeColor="background1"/>
              <w:bottom w:val="nil"/>
              <w:right w:val="single" w:sz="4" w:space="0" w:color="FFFFFF" w:themeColor="background1"/>
            </w:tcBorders>
            <w:tcMar>
              <w:left w:w="0" w:type="dxa"/>
              <w:right w:w="0" w:type="dxa"/>
            </w:tcMar>
          </w:tcPr>
          <w:p w:rsidR="00351C39" w:rsidRPr="00105284" w:rsidRDefault="00351C39" w:rsidP="00105284">
            <w:pPr>
              <w:pStyle w:val="Footer"/>
              <w:tabs>
                <w:tab w:val="left" w:pos="720"/>
              </w:tabs>
              <w:adjustRightInd w:val="0"/>
              <w:snapToGrid w:val="0"/>
              <w:spacing w:line="360" w:lineRule="auto"/>
              <w:jc w:val="center"/>
              <w:rPr>
                <w:rFonts w:ascii="Book Antiqua" w:hAnsi="Book Antiqua" w:cs="Arial"/>
                <w:lang w:val="en-US"/>
              </w:rPr>
            </w:pPr>
          </w:p>
        </w:tc>
      </w:tr>
      <w:tr w:rsidR="00351C39" w:rsidRPr="007F5B09" w:rsidTr="005A581E">
        <w:trPr>
          <w:trHeight w:val="454"/>
          <w:jc w:val="center"/>
        </w:trPr>
        <w:tc>
          <w:tcPr>
            <w:tcW w:w="2475" w:type="dxa"/>
            <w:tcBorders>
              <w:top w:val="nil"/>
              <w:left w:val="single" w:sz="4" w:space="0" w:color="FFFFFF" w:themeColor="background1"/>
              <w:bottom w:val="single" w:sz="4" w:space="0" w:color="FFFFFF" w:themeColor="background1"/>
              <w:right w:val="single" w:sz="4" w:space="0" w:color="FFFFFF" w:themeColor="background1"/>
            </w:tcBorders>
            <w:tcMar>
              <w:left w:w="85" w:type="dxa"/>
              <w:right w:w="85" w:type="dxa"/>
            </w:tcMar>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r w:rsidRPr="007F5B09">
              <w:rPr>
                <w:rFonts w:ascii="Book Antiqua" w:hAnsi="Book Antiqua" w:cs="Arial"/>
                <w:lang w:val="en-US"/>
              </w:rPr>
              <w:t>Chemokine and chemoattractant receptors</w:t>
            </w:r>
          </w:p>
        </w:tc>
        <w:tc>
          <w:tcPr>
            <w:tcW w:w="284" w:type="dxa"/>
            <w:tcBorders>
              <w:top w:val="nil"/>
              <w:left w:val="single" w:sz="4" w:space="0" w:color="FFFFFF" w:themeColor="background1"/>
              <w:bottom w:val="single" w:sz="4" w:space="0" w:color="FFFFFF" w:themeColor="background1"/>
              <w:right w:val="single" w:sz="4" w:space="0" w:color="FFFFFF" w:themeColor="background1"/>
            </w:tcBorders>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5757" w:type="dxa"/>
            <w:tcBorders>
              <w:top w:val="nil"/>
              <w:left w:val="single" w:sz="4" w:space="0" w:color="FFFFFF" w:themeColor="background1"/>
              <w:bottom w:val="single" w:sz="4" w:space="0" w:color="FFFFFF" w:themeColor="background1"/>
              <w:right w:val="single" w:sz="4" w:space="0" w:color="FFFFFF" w:themeColor="background1"/>
            </w:tcBorders>
            <w:tcMar>
              <w:left w:w="85" w:type="dxa"/>
              <w:right w:w="85" w:type="dxa"/>
            </w:tcMar>
          </w:tcPr>
          <w:p w:rsidR="00351C39" w:rsidRPr="007F5B09" w:rsidRDefault="00351C39" w:rsidP="00105284">
            <w:pPr>
              <w:pStyle w:val="Footer"/>
              <w:tabs>
                <w:tab w:val="left" w:pos="720"/>
              </w:tabs>
              <w:adjustRightInd w:val="0"/>
              <w:snapToGrid w:val="0"/>
              <w:spacing w:line="360" w:lineRule="auto"/>
              <w:jc w:val="center"/>
              <w:rPr>
                <w:rFonts w:ascii="Book Antiqua" w:hAnsi="Book Antiqua" w:cs="Arial"/>
                <w:lang w:val="en-US"/>
              </w:rPr>
            </w:pPr>
            <w:r w:rsidRPr="007F5B09">
              <w:rPr>
                <w:rFonts w:ascii="Book Antiqua" w:hAnsi="Book Antiqua" w:cs="Arial"/>
                <w:lang w:val="en-US"/>
              </w:rPr>
              <w:t>CCR1, CCR3, CCR4, CCR5, CCR6, CCR8, CCR9, CXCR2, CXCR3, CXCR4, FPR1, FPR2, C3aR, C5aR</w:t>
            </w:r>
          </w:p>
        </w:tc>
        <w:tc>
          <w:tcPr>
            <w:tcW w:w="1380" w:type="dxa"/>
            <w:tcBorders>
              <w:top w:val="nil"/>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351C39" w:rsidRPr="00105284" w:rsidRDefault="00351C39" w:rsidP="00105284">
            <w:pPr>
              <w:pStyle w:val="Footer"/>
              <w:tabs>
                <w:tab w:val="left" w:pos="720"/>
              </w:tabs>
              <w:adjustRightInd w:val="0"/>
              <w:snapToGrid w:val="0"/>
              <w:spacing w:line="360" w:lineRule="auto"/>
              <w:jc w:val="center"/>
              <w:rPr>
                <w:rFonts w:ascii="Book Antiqua" w:hAnsi="Book Antiqua" w:cs="Arial"/>
                <w:lang w:val="en-US"/>
              </w:rPr>
            </w:pPr>
            <w:r w:rsidRPr="00105284">
              <w:rPr>
                <w:rFonts w:ascii="Book Antiqua" w:hAnsi="Book Antiqua" w:cs="Arial"/>
                <w:lang w:val="en-US"/>
              </w:rPr>
              <w:t>[5,43,44,46]</w:t>
            </w:r>
          </w:p>
        </w:tc>
      </w:tr>
      <w:tr w:rsidR="00351C39" w:rsidRPr="007F5B09" w:rsidTr="005A581E">
        <w:trPr>
          <w:trHeight w:hRule="exact" w:val="170"/>
          <w:jc w:val="center"/>
        </w:trPr>
        <w:tc>
          <w:tcPr>
            <w:tcW w:w="2475" w:type="dxa"/>
            <w:tcBorders>
              <w:top w:val="nil"/>
              <w:left w:val="single" w:sz="4" w:space="0" w:color="FFFFFF" w:themeColor="background1"/>
              <w:bottom w:val="single" w:sz="4" w:space="0" w:color="FFFFFF" w:themeColor="background1"/>
              <w:right w:val="single" w:sz="4" w:space="0" w:color="FFFFFF" w:themeColor="background1"/>
            </w:tcBorders>
            <w:tcMar>
              <w:left w:w="85" w:type="dxa"/>
              <w:right w:w="85" w:type="dxa"/>
            </w:tcMar>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284" w:type="dxa"/>
            <w:tcBorders>
              <w:top w:val="nil"/>
              <w:left w:val="single" w:sz="4" w:space="0" w:color="FFFFFF" w:themeColor="background1"/>
              <w:bottom w:val="single" w:sz="4" w:space="0" w:color="FFFFFF" w:themeColor="background1"/>
              <w:right w:val="single" w:sz="4" w:space="0" w:color="FFFFFF" w:themeColor="background1"/>
            </w:tcBorders>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5757" w:type="dxa"/>
            <w:tcBorders>
              <w:top w:val="nil"/>
              <w:left w:val="single" w:sz="4" w:space="0" w:color="FFFFFF" w:themeColor="background1"/>
              <w:bottom w:val="single" w:sz="4" w:space="0" w:color="FFFFFF" w:themeColor="background1"/>
              <w:right w:val="single" w:sz="4" w:space="0" w:color="FFFFFF" w:themeColor="background1"/>
            </w:tcBorders>
            <w:tcMar>
              <w:left w:w="85" w:type="dxa"/>
              <w:right w:w="85" w:type="dxa"/>
            </w:tcMar>
          </w:tcPr>
          <w:p w:rsidR="00351C39" w:rsidRPr="007F5B09" w:rsidRDefault="00351C39" w:rsidP="00105284">
            <w:pPr>
              <w:pStyle w:val="Footer"/>
              <w:tabs>
                <w:tab w:val="left" w:pos="720"/>
              </w:tabs>
              <w:adjustRightInd w:val="0"/>
              <w:snapToGrid w:val="0"/>
              <w:spacing w:line="360" w:lineRule="auto"/>
              <w:jc w:val="center"/>
              <w:rPr>
                <w:rFonts w:ascii="Book Antiqua" w:hAnsi="Book Antiqua" w:cs="Arial"/>
                <w:lang w:val="en-US"/>
              </w:rPr>
            </w:pPr>
          </w:p>
        </w:tc>
        <w:tc>
          <w:tcPr>
            <w:tcW w:w="1380" w:type="dxa"/>
            <w:tcBorders>
              <w:top w:val="nil"/>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351C39" w:rsidRPr="00105284" w:rsidRDefault="00351C39" w:rsidP="00105284">
            <w:pPr>
              <w:pStyle w:val="Footer"/>
              <w:tabs>
                <w:tab w:val="left" w:pos="720"/>
              </w:tabs>
              <w:adjustRightInd w:val="0"/>
              <w:snapToGrid w:val="0"/>
              <w:spacing w:line="360" w:lineRule="auto"/>
              <w:jc w:val="center"/>
              <w:rPr>
                <w:rFonts w:ascii="Book Antiqua" w:hAnsi="Book Antiqua" w:cs="Arial"/>
                <w:lang w:val="en-US"/>
              </w:rPr>
            </w:pPr>
          </w:p>
        </w:tc>
      </w:tr>
      <w:tr w:rsidR="00351C39" w:rsidRPr="007F5B09" w:rsidTr="005A581E">
        <w:trPr>
          <w:trHeight w:val="454"/>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85" w:type="dxa"/>
              <w:right w:w="85" w:type="dxa"/>
            </w:tcMar>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r w:rsidRPr="007F5B09">
              <w:rPr>
                <w:rFonts w:ascii="Book Antiqua" w:hAnsi="Book Antiqua" w:cs="Arial"/>
                <w:lang w:val="en-US"/>
              </w:rPr>
              <w:t xml:space="preserve">Lipid mediator receptors </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5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85" w:type="dxa"/>
              <w:right w:w="85" w:type="dxa"/>
            </w:tcMar>
          </w:tcPr>
          <w:p w:rsidR="00351C39" w:rsidRPr="007F5B09" w:rsidRDefault="00351C39" w:rsidP="00105284">
            <w:pPr>
              <w:pStyle w:val="Footer"/>
              <w:tabs>
                <w:tab w:val="left" w:pos="720"/>
              </w:tabs>
              <w:adjustRightInd w:val="0"/>
              <w:snapToGrid w:val="0"/>
              <w:spacing w:line="360" w:lineRule="auto"/>
              <w:jc w:val="center"/>
              <w:rPr>
                <w:rFonts w:ascii="Book Antiqua" w:hAnsi="Book Antiqua" w:cs="Arial"/>
                <w:lang w:val="en-US"/>
              </w:rPr>
            </w:pPr>
            <w:r w:rsidRPr="007F5B09">
              <w:rPr>
                <w:rFonts w:ascii="Book Antiqua" w:hAnsi="Book Antiqua" w:cs="Arial"/>
                <w:lang w:val="en-US"/>
              </w:rPr>
              <w:t xml:space="preserve">Platelet-activating factor receptor, DP1 prostaglandin receptor, DP2 prostaglandin receptor (CRTH2), EP4 prostaglandin receptor, E2 prostaglandin receptor, Leukotriene B4 receptor, </w:t>
            </w:r>
            <w:proofErr w:type="spellStart"/>
            <w:r w:rsidRPr="007F5B09">
              <w:rPr>
                <w:rFonts w:ascii="Book Antiqua" w:hAnsi="Book Antiqua" w:cs="Arial"/>
                <w:lang w:val="en-US"/>
              </w:rPr>
              <w:t>Lysophosphatidylserine</w:t>
            </w:r>
            <w:proofErr w:type="spellEnd"/>
            <w:r w:rsidRPr="007F5B09">
              <w:rPr>
                <w:rFonts w:ascii="Book Antiqua" w:hAnsi="Book Antiqua" w:cs="Arial"/>
                <w:lang w:val="en-US"/>
              </w:rPr>
              <w:t xml:space="preserve"> receptor P2Y10, S1P receptors</w:t>
            </w:r>
          </w:p>
        </w:tc>
        <w:tc>
          <w:tcPr>
            <w:tcW w:w="13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351C39" w:rsidRPr="00105284" w:rsidRDefault="00351C39" w:rsidP="00105284">
            <w:pPr>
              <w:pStyle w:val="Footer"/>
              <w:tabs>
                <w:tab w:val="left" w:pos="720"/>
              </w:tabs>
              <w:adjustRightInd w:val="0"/>
              <w:snapToGrid w:val="0"/>
              <w:spacing w:line="360" w:lineRule="auto"/>
              <w:jc w:val="center"/>
              <w:rPr>
                <w:rFonts w:ascii="Book Antiqua" w:hAnsi="Book Antiqua" w:cs="Arial"/>
                <w:lang w:val="en-US"/>
              </w:rPr>
            </w:pPr>
            <w:r w:rsidRPr="00105284">
              <w:rPr>
                <w:rFonts w:ascii="Book Antiqua" w:hAnsi="Book Antiqua" w:cs="Arial"/>
                <w:lang w:val="en-US"/>
              </w:rPr>
              <w:t>[5,43,44,47]</w:t>
            </w:r>
          </w:p>
        </w:tc>
      </w:tr>
      <w:tr w:rsidR="00351C39" w:rsidRPr="007F5B09" w:rsidTr="005A581E">
        <w:trPr>
          <w:trHeight w:hRule="exact" w:val="17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85" w:type="dxa"/>
              <w:right w:w="85" w:type="dxa"/>
            </w:tcMar>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5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85" w:type="dxa"/>
              <w:right w:w="85" w:type="dxa"/>
            </w:tcMar>
          </w:tcPr>
          <w:p w:rsidR="00351C39" w:rsidRPr="007F5B09" w:rsidRDefault="00351C39" w:rsidP="00105284">
            <w:pPr>
              <w:pStyle w:val="Footer"/>
              <w:tabs>
                <w:tab w:val="left" w:pos="720"/>
              </w:tabs>
              <w:adjustRightInd w:val="0"/>
              <w:snapToGrid w:val="0"/>
              <w:spacing w:line="360" w:lineRule="auto"/>
              <w:jc w:val="center"/>
              <w:rPr>
                <w:rFonts w:ascii="Book Antiqua" w:hAnsi="Book Antiqua" w:cs="Arial"/>
                <w:lang w:val="en-US"/>
              </w:rPr>
            </w:pPr>
          </w:p>
        </w:tc>
        <w:tc>
          <w:tcPr>
            <w:tcW w:w="13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351C39" w:rsidRPr="00105284" w:rsidRDefault="00351C39" w:rsidP="00105284">
            <w:pPr>
              <w:pStyle w:val="Footer"/>
              <w:tabs>
                <w:tab w:val="left" w:pos="720"/>
              </w:tabs>
              <w:adjustRightInd w:val="0"/>
              <w:snapToGrid w:val="0"/>
              <w:spacing w:line="360" w:lineRule="auto"/>
              <w:jc w:val="center"/>
              <w:rPr>
                <w:rFonts w:ascii="Book Antiqua" w:hAnsi="Book Antiqua" w:cs="Arial"/>
                <w:lang w:val="en-US"/>
              </w:rPr>
            </w:pPr>
          </w:p>
        </w:tc>
      </w:tr>
      <w:tr w:rsidR="00351C39" w:rsidRPr="007F5B09" w:rsidTr="005A581E">
        <w:trPr>
          <w:trHeight w:val="454"/>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85" w:type="dxa"/>
              <w:right w:w="85" w:type="dxa"/>
            </w:tcMar>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r w:rsidRPr="007F5B09">
              <w:rPr>
                <w:rFonts w:ascii="Book Antiqua" w:hAnsi="Book Antiqua" w:cs="Arial"/>
                <w:lang w:val="en-US"/>
              </w:rPr>
              <w:t>Fc receptors</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5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85" w:type="dxa"/>
              <w:right w:w="85" w:type="dxa"/>
            </w:tcMar>
          </w:tcPr>
          <w:p w:rsidR="00351C39" w:rsidRPr="007F5B09" w:rsidRDefault="00351C39" w:rsidP="00105284">
            <w:pPr>
              <w:pStyle w:val="Footer"/>
              <w:tabs>
                <w:tab w:val="left" w:pos="720"/>
              </w:tabs>
              <w:adjustRightInd w:val="0"/>
              <w:snapToGrid w:val="0"/>
              <w:spacing w:line="360" w:lineRule="auto"/>
              <w:jc w:val="center"/>
              <w:rPr>
                <w:rFonts w:ascii="Book Antiqua" w:hAnsi="Book Antiqua" w:cs="Arial"/>
                <w:lang w:val="en-US"/>
              </w:rPr>
            </w:pPr>
            <w:r w:rsidRPr="007F5B09">
              <w:rPr>
                <w:rFonts w:ascii="Book Antiqua" w:hAnsi="Book Antiqua" w:cs="Arial"/>
                <w:lang w:val="en-US"/>
              </w:rPr>
              <w:t xml:space="preserve">FcαR, </w:t>
            </w:r>
            <w:proofErr w:type="spellStart"/>
            <w:r w:rsidRPr="007F5B09">
              <w:rPr>
                <w:rFonts w:ascii="Book Antiqua" w:hAnsi="Book Antiqua" w:cs="Arial"/>
                <w:lang w:val="en-US"/>
              </w:rPr>
              <w:t>FcγRII</w:t>
            </w:r>
            <w:proofErr w:type="spellEnd"/>
            <w:r w:rsidRPr="007F5B09">
              <w:rPr>
                <w:rFonts w:ascii="Book Antiqua" w:hAnsi="Book Antiqua" w:cs="Arial"/>
                <w:lang w:val="en-US"/>
              </w:rPr>
              <w:t xml:space="preserve">, </w:t>
            </w:r>
            <w:proofErr w:type="spellStart"/>
            <w:r w:rsidRPr="007F5B09">
              <w:rPr>
                <w:rFonts w:ascii="Book Antiqua" w:hAnsi="Book Antiqua" w:cs="Arial"/>
                <w:lang w:val="en-US"/>
              </w:rPr>
              <w:t>FcγRIII</w:t>
            </w:r>
            <w:proofErr w:type="spellEnd"/>
            <w:r w:rsidRPr="007F5B09">
              <w:rPr>
                <w:rFonts w:ascii="Book Antiqua" w:hAnsi="Book Antiqua" w:cs="Arial"/>
                <w:lang w:val="en-US"/>
              </w:rPr>
              <w:t xml:space="preserve">, </w:t>
            </w:r>
            <w:proofErr w:type="spellStart"/>
            <w:r w:rsidRPr="007F5B09">
              <w:rPr>
                <w:rFonts w:ascii="Book Antiqua" w:hAnsi="Book Antiqua" w:cs="Arial"/>
                <w:lang w:val="en-US"/>
              </w:rPr>
              <w:t>FcεRI</w:t>
            </w:r>
            <w:proofErr w:type="spellEnd"/>
            <w:r w:rsidRPr="007F5B09">
              <w:rPr>
                <w:rFonts w:ascii="Book Antiqua" w:hAnsi="Book Antiqua" w:cs="Arial"/>
                <w:lang w:val="en-US"/>
              </w:rPr>
              <w:t xml:space="preserve">, </w:t>
            </w:r>
            <w:proofErr w:type="spellStart"/>
            <w:r w:rsidRPr="007F5B09">
              <w:rPr>
                <w:rFonts w:ascii="Book Antiqua" w:hAnsi="Book Antiqua" w:cs="Arial"/>
                <w:lang w:val="en-US"/>
              </w:rPr>
              <w:t>FcεRII</w:t>
            </w:r>
            <w:proofErr w:type="spellEnd"/>
          </w:p>
        </w:tc>
        <w:tc>
          <w:tcPr>
            <w:tcW w:w="13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351C39" w:rsidRPr="00105284" w:rsidRDefault="00351C39" w:rsidP="00105284">
            <w:pPr>
              <w:pStyle w:val="Footer"/>
              <w:tabs>
                <w:tab w:val="left" w:pos="720"/>
              </w:tabs>
              <w:adjustRightInd w:val="0"/>
              <w:snapToGrid w:val="0"/>
              <w:spacing w:line="360" w:lineRule="auto"/>
              <w:jc w:val="center"/>
              <w:rPr>
                <w:rFonts w:ascii="Book Antiqua" w:hAnsi="Book Antiqua" w:cs="Arial"/>
                <w:lang w:val="en-US"/>
              </w:rPr>
            </w:pPr>
            <w:r w:rsidRPr="00105284">
              <w:rPr>
                <w:rFonts w:ascii="Book Antiqua" w:hAnsi="Book Antiqua" w:cs="Arial"/>
                <w:lang w:val="en-US"/>
              </w:rPr>
              <w:t>[5,43,44]</w:t>
            </w:r>
          </w:p>
        </w:tc>
      </w:tr>
      <w:tr w:rsidR="00351C39" w:rsidRPr="007F5B09" w:rsidTr="005A581E">
        <w:trPr>
          <w:trHeight w:hRule="exact" w:val="17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85" w:type="dxa"/>
              <w:right w:w="85" w:type="dxa"/>
            </w:tcMar>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5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85" w:type="dxa"/>
              <w:right w:w="85" w:type="dxa"/>
            </w:tcMar>
          </w:tcPr>
          <w:p w:rsidR="00351C39" w:rsidRPr="007F5B09" w:rsidRDefault="00351C39" w:rsidP="00105284">
            <w:pPr>
              <w:pStyle w:val="Footer"/>
              <w:tabs>
                <w:tab w:val="left" w:pos="720"/>
              </w:tabs>
              <w:adjustRightInd w:val="0"/>
              <w:snapToGrid w:val="0"/>
              <w:spacing w:line="360" w:lineRule="auto"/>
              <w:jc w:val="center"/>
              <w:rPr>
                <w:rFonts w:ascii="Book Antiqua" w:hAnsi="Book Antiqua" w:cs="Arial"/>
                <w:lang w:val="en-US"/>
              </w:rPr>
            </w:pPr>
          </w:p>
        </w:tc>
        <w:tc>
          <w:tcPr>
            <w:tcW w:w="13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351C39" w:rsidRPr="00105284" w:rsidRDefault="00351C39" w:rsidP="00105284">
            <w:pPr>
              <w:pStyle w:val="Footer"/>
              <w:tabs>
                <w:tab w:val="left" w:pos="720"/>
              </w:tabs>
              <w:adjustRightInd w:val="0"/>
              <w:snapToGrid w:val="0"/>
              <w:spacing w:line="360" w:lineRule="auto"/>
              <w:jc w:val="center"/>
              <w:rPr>
                <w:rFonts w:ascii="Book Antiqua" w:hAnsi="Book Antiqua" w:cs="Arial"/>
                <w:lang w:val="en-US"/>
              </w:rPr>
            </w:pPr>
          </w:p>
        </w:tc>
      </w:tr>
      <w:tr w:rsidR="00351C39" w:rsidRPr="007F5B09" w:rsidTr="005A581E">
        <w:trPr>
          <w:trHeight w:val="34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85" w:type="dxa"/>
              <w:right w:w="85" w:type="dxa"/>
            </w:tcMar>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r w:rsidRPr="007F5B09">
              <w:rPr>
                <w:rFonts w:ascii="Book Antiqua" w:hAnsi="Book Antiqua" w:cs="Arial"/>
                <w:lang w:val="en-US"/>
              </w:rPr>
              <w:t>Adhesion molecule receptors</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5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85" w:type="dxa"/>
              <w:right w:w="85" w:type="dxa"/>
            </w:tcMar>
          </w:tcPr>
          <w:p w:rsidR="00351C39" w:rsidRPr="007F5B09" w:rsidRDefault="00351C39" w:rsidP="00105284">
            <w:pPr>
              <w:pStyle w:val="Footer"/>
              <w:tabs>
                <w:tab w:val="left" w:pos="720"/>
              </w:tabs>
              <w:adjustRightInd w:val="0"/>
              <w:snapToGrid w:val="0"/>
              <w:spacing w:line="360" w:lineRule="auto"/>
              <w:jc w:val="center"/>
              <w:rPr>
                <w:rFonts w:ascii="Book Antiqua" w:hAnsi="Book Antiqua" w:cs="Arial"/>
                <w:lang w:val="en-US"/>
              </w:rPr>
            </w:pPr>
            <w:r w:rsidRPr="007F5B09">
              <w:rPr>
                <w:rFonts w:ascii="Book Antiqua" w:hAnsi="Book Antiqua" w:cs="Arial"/>
                <w:lang w:val="en-US"/>
              </w:rPr>
              <w:t>Integrin α</w:t>
            </w:r>
            <w:r w:rsidRPr="007F5B09">
              <w:rPr>
                <w:rFonts w:ascii="Book Antiqua" w:hAnsi="Book Antiqua" w:cs="Arial"/>
                <w:vertAlign w:val="subscript"/>
                <w:lang w:val="en-US"/>
              </w:rPr>
              <w:t>L</w:t>
            </w:r>
            <w:r w:rsidRPr="007F5B09">
              <w:rPr>
                <w:rFonts w:ascii="Book Antiqua" w:hAnsi="Book Antiqua" w:cs="Arial"/>
                <w:lang w:val="en-US"/>
              </w:rPr>
              <w:t>β</w:t>
            </w:r>
            <w:r w:rsidRPr="007F5B09">
              <w:rPr>
                <w:rFonts w:ascii="Book Antiqua" w:hAnsi="Book Antiqua" w:cs="Arial"/>
                <w:vertAlign w:val="subscript"/>
                <w:lang w:val="en-US"/>
              </w:rPr>
              <w:t xml:space="preserve">2 </w:t>
            </w:r>
            <w:r w:rsidRPr="007F5B09">
              <w:rPr>
                <w:rFonts w:ascii="Book Antiqua" w:hAnsi="Book Antiqua" w:cs="Arial"/>
                <w:lang w:val="en-US"/>
              </w:rPr>
              <w:t>(LFA1), Integrin α</w:t>
            </w:r>
            <w:r w:rsidRPr="007F5B09">
              <w:rPr>
                <w:rFonts w:ascii="Book Antiqua" w:hAnsi="Book Antiqua" w:cs="Arial"/>
                <w:vertAlign w:val="subscript"/>
                <w:lang w:val="en-US"/>
              </w:rPr>
              <w:t>M</w:t>
            </w:r>
            <w:r w:rsidRPr="007F5B09">
              <w:rPr>
                <w:rFonts w:ascii="Book Antiqua" w:hAnsi="Book Antiqua" w:cs="Arial"/>
                <w:lang w:val="en-US"/>
              </w:rPr>
              <w:t>β</w:t>
            </w:r>
            <w:r w:rsidRPr="007F5B09">
              <w:rPr>
                <w:rFonts w:ascii="Book Antiqua" w:hAnsi="Book Antiqua" w:cs="Arial"/>
                <w:vertAlign w:val="subscript"/>
                <w:lang w:val="en-US"/>
              </w:rPr>
              <w:t xml:space="preserve">2 </w:t>
            </w:r>
            <w:r w:rsidRPr="007F5B09">
              <w:rPr>
                <w:rFonts w:ascii="Book Antiqua" w:hAnsi="Book Antiqua" w:cs="Arial"/>
                <w:lang w:val="en-US"/>
              </w:rPr>
              <w:t>(CR3), Integrin α</w:t>
            </w:r>
            <w:r w:rsidRPr="007F5B09">
              <w:rPr>
                <w:rFonts w:ascii="Book Antiqua" w:hAnsi="Book Antiqua" w:cs="Arial"/>
                <w:vertAlign w:val="subscript"/>
                <w:lang w:val="en-US"/>
              </w:rPr>
              <w:t>X</w:t>
            </w:r>
            <w:r w:rsidRPr="007F5B09">
              <w:rPr>
                <w:rFonts w:ascii="Book Antiqua" w:hAnsi="Book Antiqua" w:cs="Arial"/>
                <w:lang w:val="en-US"/>
              </w:rPr>
              <w:t>β</w:t>
            </w:r>
            <w:r w:rsidRPr="007F5B09">
              <w:rPr>
                <w:rFonts w:ascii="Book Antiqua" w:hAnsi="Book Antiqua" w:cs="Arial"/>
                <w:vertAlign w:val="subscript"/>
                <w:lang w:val="en-US"/>
              </w:rPr>
              <w:t xml:space="preserve">2 </w:t>
            </w:r>
            <w:r w:rsidRPr="007F5B09">
              <w:rPr>
                <w:rFonts w:ascii="Book Antiqua" w:hAnsi="Book Antiqua" w:cs="Arial"/>
                <w:lang w:val="en-US"/>
              </w:rPr>
              <w:t>(CR4), Integrin α</w:t>
            </w:r>
            <w:r w:rsidRPr="007F5B09">
              <w:rPr>
                <w:rFonts w:ascii="Book Antiqua" w:hAnsi="Book Antiqua" w:cs="Arial"/>
                <w:vertAlign w:val="subscript"/>
                <w:lang w:val="en-US"/>
              </w:rPr>
              <w:t>4</w:t>
            </w:r>
            <w:r w:rsidRPr="007F5B09">
              <w:rPr>
                <w:rFonts w:ascii="Book Antiqua" w:hAnsi="Book Antiqua" w:cs="Arial"/>
                <w:lang w:val="en-US"/>
              </w:rPr>
              <w:t>β</w:t>
            </w:r>
            <w:r w:rsidRPr="007F5B09">
              <w:rPr>
                <w:rFonts w:ascii="Book Antiqua" w:hAnsi="Book Antiqua" w:cs="Arial"/>
                <w:vertAlign w:val="subscript"/>
                <w:lang w:val="en-US"/>
              </w:rPr>
              <w:t xml:space="preserve">1 </w:t>
            </w:r>
            <w:r w:rsidRPr="007F5B09">
              <w:rPr>
                <w:rFonts w:ascii="Book Antiqua" w:hAnsi="Book Antiqua" w:cs="Arial"/>
                <w:lang w:val="en-US"/>
              </w:rPr>
              <w:t>(VLA4), Integrin α</w:t>
            </w:r>
            <w:r w:rsidRPr="007F5B09">
              <w:rPr>
                <w:rFonts w:ascii="Book Antiqua" w:hAnsi="Book Antiqua" w:cs="Arial"/>
                <w:vertAlign w:val="subscript"/>
                <w:lang w:val="en-US"/>
              </w:rPr>
              <w:t>6</w:t>
            </w:r>
            <w:r w:rsidRPr="007F5B09">
              <w:rPr>
                <w:rFonts w:ascii="Book Antiqua" w:hAnsi="Book Antiqua" w:cs="Arial"/>
                <w:lang w:val="en-US"/>
              </w:rPr>
              <w:t>β</w:t>
            </w:r>
            <w:r w:rsidRPr="007F5B09">
              <w:rPr>
                <w:rFonts w:ascii="Book Antiqua" w:hAnsi="Book Antiqua" w:cs="Arial"/>
                <w:vertAlign w:val="subscript"/>
                <w:lang w:val="en-US"/>
              </w:rPr>
              <w:t>1</w:t>
            </w:r>
            <w:r w:rsidRPr="007F5B09">
              <w:rPr>
                <w:rFonts w:ascii="Book Antiqua" w:hAnsi="Book Antiqua" w:cs="Arial"/>
                <w:lang w:val="en-US"/>
              </w:rPr>
              <w:t>, Integrin α</w:t>
            </w:r>
            <w:r w:rsidRPr="007F5B09">
              <w:rPr>
                <w:rFonts w:ascii="Book Antiqua" w:hAnsi="Book Antiqua" w:cs="Arial"/>
                <w:vertAlign w:val="subscript"/>
                <w:lang w:val="en-US"/>
              </w:rPr>
              <w:t>D</w:t>
            </w:r>
            <w:r w:rsidRPr="007F5B09">
              <w:rPr>
                <w:rFonts w:ascii="Book Antiqua" w:hAnsi="Book Antiqua" w:cs="Arial"/>
                <w:lang w:val="en-US"/>
              </w:rPr>
              <w:t>β</w:t>
            </w:r>
            <w:r w:rsidRPr="007F5B09">
              <w:rPr>
                <w:rFonts w:ascii="Book Antiqua" w:hAnsi="Book Antiqua" w:cs="Arial"/>
                <w:vertAlign w:val="subscript"/>
                <w:lang w:val="en-US"/>
              </w:rPr>
              <w:t>2</w:t>
            </w:r>
            <w:r w:rsidRPr="007F5B09">
              <w:rPr>
                <w:rFonts w:ascii="Book Antiqua" w:hAnsi="Book Antiqua" w:cs="Arial"/>
                <w:lang w:val="en-US"/>
              </w:rPr>
              <w:t>, Integrin α</w:t>
            </w:r>
            <w:r w:rsidRPr="007F5B09">
              <w:rPr>
                <w:rFonts w:ascii="Book Antiqua" w:hAnsi="Book Antiqua" w:cs="Arial"/>
                <w:vertAlign w:val="subscript"/>
                <w:lang w:val="en-US"/>
              </w:rPr>
              <w:t>4</w:t>
            </w:r>
            <w:r w:rsidRPr="007F5B09">
              <w:rPr>
                <w:rFonts w:ascii="Book Antiqua" w:hAnsi="Book Antiqua" w:cs="Arial"/>
                <w:lang w:val="en-US"/>
              </w:rPr>
              <w:t>β</w:t>
            </w:r>
            <w:r w:rsidRPr="007F5B09">
              <w:rPr>
                <w:rFonts w:ascii="Book Antiqua" w:hAnsi="Book Antiqua" w:cs="Arial"/>
                <w:vertAlign w:val="subscript"/>
                <w:lang w:val="en-US"/>
              </w:rPr>
              <w:t xml:space="preserve">7 </w:t>
            </w:r>
            <w:r w:rsidRPr="007F5B09">
              <w:rPr>
                <w:rFonts w:ascii="Book Antiqua" w:hAnsi="Book Antiqua" w:cs="Arial"/>
                <w:lang w:val="en-US"/>
              </w:rPr>
              <w:t>(LPAM), cell surface adhesion receptor CD44, CD62L (L-selectin), PSGL1 (P-selectin lipoprotein ligand), CD34, CD244 (2B4)</w:t>
            </w:r>
          </w:p>
        </w:tc>
        <w:tc>
          <w:tcPr>
            <w:tcW w:w="13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351C39" w:rsidRPr="00105284" w:rsidRDefault="00351C39" w:rsidP="00105284">
            <w:pPr>
              <w:pStyle w:val="Footer"/>
              <w:tabs>
                <w:tab w:val="left" w:pos="720"/>
              </w:tabs>
              <w:adjustRightInd w:val="0"/>
              <w:snapToGrid w:val="0"/>
              <w:spacing w:line="360" w:lineRule="auto"/>
              <w:jc w:val="center"/>
              <w:rPr>
                <w:rFonts w:ascii="Book Antiqua" w:hAnsi="Book Antiqua" w:cs="Arial"/>
                <w:lang w:val="en-US"/>
              </w:rPr>
            </w:pPr>
            <w:r w:rsidRPr="00105284">
              <w:rPr>
                <w:rFonts w:ascii="Book Antiqua" w:hAnsi="Book Antiqua" w:cs="Arial"/>
                <w:lang w:val="en-US"/>
              </w:rPr>
              <w:t>[5,43,44,48,49]</w:t>
            </w:r>
          </w:p>
        </w:tc>
      </w:tr>
      <w:tr w:rsidR="00351C39" w:rsidRPr="007F5B09" w:rsidTr="005A581E">
        <w:trPr>
          <w:trHeight w:hRule="exact" w:val="17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85" w:type="dxa"/>
              <w:right w:w="85" w:type="dxa"/>
            </w:tcMar>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5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85" w:type="dxa"/>
              <w:right w:w="85" w:type="dxa"/>
            </w:tcMar>
          </w:tcPr>
          <w:p w:rsidR="00351C39" w:rsidRPr="007F5B09" w:rsidRDefault="00351C39" w:rsidP="00105284">
            <w:pPr>
              <w:pStyle w:val="Footer"/>
              <w:tabs>
                <w:tab w:val="left" w:pos="720"/>
              </w:tabs>
              <w:adjustRightInd w:val="0"/>
              <w:snapToGrid w:val="0"/>
              <w:spacing w:line="360" w:lineRule="auto"/>
              <w:jc w:val="center"/>
              <w:rPr>
                <w:rFonts w:ascii="Book Antiqua" w:hAnsi="Book Antiqua" w:cs="Arial"/>
                <w:lang w:val="en-US"/>
              </w:rPr>
            </w:pPr>
          </w:p>
        </w:tc>
        <w:tc>
          <w:tcPr>
            <w:tcW w:w="13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351C39" w:rsidRPr="00105284" w:rsidRDefault="00351C39" w:rsidP="00105284">
            <w:pPr>
              <w:pStyle w:val="Footer"/>
              <w:tabs>
                <w:tab w:val="left" w:pos="720"/>
              </w:tabs>
              <w:adjustRightInd w:val="0"/>
              <w:snapToGrid w:val="0"/>
              <w:spacing w:line="360" w:lineRule="auto"/>
              <w:jc w:val="center"/>
              <w:rPr>
                <w:rFonts w:ascii="Book Antiqua" w:hAnsi="Book Antiqua" w:cs="Arial"/>
                <w:lang w:val="en-US"/>
              </w:rPr>
            </w:pPr>
          </w:p>
        </w:tc>
      </w:tr>
      <w:tr w:rsidR="00351C39" w:rsidRPr="007F5B09" w:rsidTr="005A581E">
        <w:trPr>
          <w:trHeight w:val="34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85" w:type="dxa"/>
              <w:right w:w="85" w:type="dxa"/>
            </w:tcMar>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r w:rsidRPr="007F5B09">
              <w:rPr>
                <w:rFonts w:ascii="Book Antiqua" w:hAnsi="Book Antiqua" w:cs="Arial"/>
                <w:lang w:val="en-US"/>
              </w:rPr>
              <w:lastRenderedPageBreak/>
              <w:t>Pattern recognition receptors</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5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85" w:type="dxa"/>
              <w:right w:w="85" w:type="dxa"/>
            </w:tcMar>
          </w:tcPr>
          <w:p w:rsidR="00351C39" w:rsidRPr="007F5B09" w:rsidRDefault="00351C39" w:rsidP="00105284">
            <w:pPr>
              <w:pStyle w:val="Footer"/>
              <w:tabs>
                <w:tab w:val="left" w:pos="720"/>
              </w:tabs>
              <w:adjustRightInd w:val="0"/>
              <w:snapToGrid w:val="0"/>
              <w:spacing w:line="360" w:lineRule="auto"/>
              <w:jc w:val="center"/>
              <w:rPr>
                <w:rFonts w:ascii="Book Antiqua" w:hAnsi="Book Antiqua" w:cs="Arial"/>
                <w:lang w:val="en-US"/>
              </w:rPr>
            </w:pPr>
            <w:r w:rsidRPr="007F5B09">
              <w:rPr>
                <w:rFonts w:ascii="Book Antiqua" w:hAnsi="Book Antiqua" w:cs="Arial"/>
                <w:lang w:val="en-US"/>
              </w:rPr>
              <w:t>TLR1, TLR2, TLR3, TLR4, TLR5, TLR6, TLR7, TLR9, TLR10, NOD1, NOD2, RIG-1, RAGE</w:t>
            </w:r>
          </w:p>
        </w:tc>
        <w:tc>
          <w:tcPr>
            <w:tcW w:w="13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351C39" w:rsidRPr="00105284" w:rsidRDefault="00351C39" w:rsidP="00105284">
            <w:pPr>
              <w:pStyle w:val="Footer"/>
              <w:tabs>
                <w:tab w:val="left" w:pos="720"/>
              </w:tabs>
              <w:adjustRightInd w:val="0"/>
              <w:snapToGrid w:val="0"/>
              <w:spacing w:line="360" w:lineRule="auto"/>
              <w:jc w:val="center"/>
              <w:rPr>
                <w:rFonts w:ascii="Book Antiqua" w:hAnsi="Book Antiqua" w:cs="Arial"/>
                <w:lang w:val="en-US"/>
              </w:rPr>
            </w:pPr>
            <w:r w:rsidRPr="00105284">
              <w:rPr>
                <w:rFonts w:ascii="Book Antiqua" w:hAnsi="Book Antiqua" w:cs="Arial"/>
                <w:lang w:val="en-US"/>
              </w:rPr>
              <w:t>[5,43,44]</w:t>
            </w:r>
          </w:p>
        </w:tc>
      </w:tr>
      <w:tr w:rsidR="00351C39" w:rsidRPr="007F5B09" w:rsidTr="005A581E">
        <w:trPr>
          <w:trHeight w:hRule="exact" w:val="170"/>
          <w:jc w:val="center"/>
        </w:trPr>
        <w:tc>
          <w:tcPr>
            <w:tcW w:w="2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85" w:type="dxa"/>
              <w:right w:w="85" w:type="dxa"/>
            </w:tcMar>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5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85" w:type="dxa"/>
              <w:right w:w="85" w:type="dxa"/>
            </w:tcMar>
          </w:tcPr>
          <w:p w:rsidR="00351C39" w:rsidRPr="007F5B09" w:rsidRDefault="00351C39" w:rsidP="00105284">
            <w:pPr>
              <w:pStyle w:val="Footer"/>
              <w:tabs>
                <w:tab w:val="left" w:pos="720"/>
              </w:tabs>
              <w:adjustRightInd w:val="0"/>
              <w:snapToGrid w:val="0"/>
              <w:spacing w:line="360" w:lineRule="auto"/>
              <w:jc w:val="center"/>
              <w:rPr>
                <w:rFonts w:ascii="Book Antiqua" w:hAnsi="Book Antiqua" w:cs="Arial"/>
                <w:lang w:val="en-US"/>
              </w:rPr>
            </w:pPr>
          </w:p>
        </w:tc>
        <w:tc>
          <w:tcPr>
            <w:tcW w:w="13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351C39" w:rsidRPr="00105284" w:rsidRDefault="00351C39" w:rsidP="00105284">
            <w:pPr>
              <w:pStyle w:val="Footer"/>
              <w:tabs>
                <w:tab w:val="left" w:pos="720"/>
              </w:tabs>
              <w:adjustRightInd w:val="0"/>
              <w:snapToGrid w:val="0"/>
              <w:spacing w:line="360" w:lineRule="auto"/>
              <w:jc w:val="center"/>
              <w:rPr>
                <w:rFonts w:ascii="Book Antiqua" w:hAnsi="Book Antiqua" w:cs="Arial"/>
                <w:lang w:val="en-US"/>
              </w:rPr>
            </w:pPr>
          </w:p>
        </w:tc>
      </w:tr>
      <w:tr w:rsidR="00351C39" w:rsidRPr="007F5B09" w:rsidTr="005A581E">
        <w:trPr>
          <w:trHeight w:val="454"/>
          <w:jc w:val="center"/>
        </w:trPr>
        <w:tc>
          <w:tcPr>
            <w:tcW w:w="2475" w:type="dxa"/>
            <w:tcBorders>
              <w:top w:val="single" w:sz="4" w:space="0" w:color="FFFFFF" w:themeColor="background1"/>
              <w:left w:val="single" w:sz="4" w:space="0" w:color="FFFFFF" w:themeColor="background1"/>
              <w:bottom w:val="nil"/>
              <w:right w:val="single" w:sz="4" w:space="0" w:color="FFFFFF" w:themeColor="background1"/>
            </w:tcBorders>
            <w:tcMar>
              <w:left w:w="85" w:type="dxa"/>
              <w:right w:w="85" w:type="dxa"/>
            </w:tcMar>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r w:rsidRPr="007F5B09">
              <w:rPr>
                <w:rFonts w:ascii="Book Antiqua" w:hAnsi="Book Antiqua" w:cs="Arial"/>
                <w:lang w:val="en-US"/>
              </w:rPr>
              <w:t xml:space="preserve">Other receptors </w:t>
            </w:r>
            <w:r w:rsidR="00280684">
              <w:rPr>
                <w:rFonts w:ascii="Book Antiqua" w:hAnsi="Book Antiqua" w:cs="Arial"/>
                <w:lang w:val="en-US"/>
              </w:rPr>
              <w:t>and</w:t>
            </w:r>
            <w:r w:rsidRPr="007F5B09">
              <w:rPr>
                <w:rFonts w:ascii="Book Antiqua" w:hAnsi="Book Antiqua" w:cs="Arial"/>
                <w:lang w:val="en-US"/>
              </w:rPr>
              <w:t xml:space="preserve"> surface markers</w:t>
            </w:r>
          </w:p>
        </w:tc>
        <w:tc>
          <w:tcPr>
            <w:tcW w:w="284" w:type="dxa"/>
            <w:tcBorders>
              <w:top w:val="single" w:sz="4" w:space="0" w:color="FFFFFF" w:themeColor="background1"/>
              <w:left w:val="single" w:sz="4" w:space="0" w:color="FFFFFF" w:themeColor="background1"/>
              <w:bottom w:val="nil"/>
              <w:right w:val="single" w:sz="4" w:space="0" w:color="FFFFFF" w:themeColor="background1"/>
            </w:tcBorders>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5757" w:type="dxa"/>
            <w:tcBorders>
              <w:top w:val="single" w:sz="4" w:space="0" w:color="FFFFFF" w:themeColor="background1"/>
              <w:left w:val="single" w:sz="4" w:space="0" w:color="FFFFFF" w:themeColor="background1"/>
              <w:bottom w:val="nil"/>
              <w:right w:val="single" w:sz="4" w:space="0" w:color="FFFFFF" w:themeColor="background1"/>
            </w:tcBorders>
            <w:tcMar>
              <w:left w:w="85" w:type="dxa"/>
              <w:right w:w="85" w:type="dxa"/>
            </w:tcMar>
          </w:tcPr>
          <w:p w:rsidR="00351C39" w:rsidRPr="007F5B09" w:rsidRDefault="00351C39" w:rsidP="00105284">
            <w:pPr>
              <w:pStyle w:val="Footer"/>
              <w:tabs>
                <w:tab w:val="left" w:pos="720"/>
              </w:tabs>
              <w:adjustRightInd w:val="0"/>
              <w:snapToGrid w:val="0"/>
              <w:spacing w:line="360" w:lineRule="auto"/>
              <w:jc w:val="center"/>
              <w:rPr>
                <w:rFonts w:ascii="Book Antiqua" w:hAnsi="Book Antiqua" w:cs="Arial"/>
                <w:lang w:val="en-US"/>
              </w:rPr>
            </w:pPr>
            <w:r w:rsidRPr="007F5B09">
              <w:rPr>
                <w:rFonts w:ascii="Book Antiqua" w:hAnsi="Book Antiqua" w:cs="Arial"/>
                <w:lang w:val="en-US"/>
              </w:rPr>
              <w:t xml:space="preserve">PIRB, SIGLECs, SIRPα (shown for mice), LAIR1, Cannabinoid receptor CB2, Kinin B1 </w:t>
            </w:r>
            <w:r w:rsidR="00280684">
              <w:rPr>
                <w:rFonts w:ascii="Book Antiqua" w:hAnsi="Book Antiqua" w:cs="Arial"/>
                <w:lang w:val="en-US"/>
              </w:rPr>
              <w:t>and</w:t>
            </w:r>
            <w:r w:rsidRPr="007F5B09">
              <w:rPr>
                <w:rFonts w:ascii="Book Antiqua" w:hAnsi="Book Antiqua" w:cs="Arial"/>
                <w:lang w:val="en-US"/>
              </w:rPr>
              <w:t xml:space="preserve"> B2 receptors, Histamine receptors, PAR1 or PAR2, CD80 or CD86, CD48, CD300 receptors (a </w:t>
            </w:r>
            <w:r w:rsidR="00280684">
              <w:rPr>
                <w:rFonts w:ascii="Book Antiqua" w:hAnsi="Book Antiqua" w:cs="Arial"/>
                <w:lang w:val="en-US"/>
              </w:rPr>
              <w:t>and</w:t>
            </w:r>
            <w:r w:rsidRPr="007F5B09">
              <w:rPr>
                <w:rFonts w:ascii="Book Antiqua" w:hAnsi="Book Antiqua" w:cs="Arial"/>
                <w:lang w:val="en-US"/>
              </w:rPr>
              <w:t xml:space="preserve"> f), MHC class II</w:t>
            </w:r>
          </w:p>
        </w:tc>
        <w:tc>
          <w:tcPr>
            <w:tcW w:w="1380" w:type="dxa"/>
            <w:tcBorders>
              <w:top w:val="single" w:sz="4" w:space="0" w:color="FFFFFF" w:themeColor="background1"/>
              <w:left w:val="single" w:sz="4" w:space="0" w:color="FFFFFF" w:themeColor="background1"/>
              <w:bottom w:val="nil"/>
              <w:right w:val="single" w:sz="4" w:space="0" w:color="FFFFFF" w:themeColor="background1"/>
            </w:tcBorders>
            <w:tcMar>
              <w:left w:w="0" w:type="dxa"/>
              <w:right w:w="0" w:type="dxa"/>
            </w:tcMar>
          </w:tcPr>
          <w:p w:rsidR="00351C39" w:rsidRPr="00105284" w:rsidRDefault="00351C39" w:rsidP="00105284">
            <w:pPr>
              <w:pStyle w:val="Footer"/>
              <w:tabs>
                <w:tab w:val="left" w:pos="720"/>
              </w:tabs>
              <w:adjustRightInd w:val="0"/>
              <w:snapToGrid w:val="0"/>
              <w:spacing w:line="360" w:lineRule="auto"/>
              <w:jc w:val="center"/>
              <w:rPr>
                <w:rFonts w:ascii="Book Antiqua" w:hAnsi="Book Antiqua" w:cs="Arial"/>
                <w:lang w:val="en-US"/>
              </w:rPr>
            </w:pPr>
            <w:r w:rsidRPr="00105284">
              <w:rPr>
                <w:rFonts w:ascii="Book Antiqua" w:hAnsi="Book Antiqua" w:cs="Arial"/>
                <w:lang w:val="en-US"/>
              </w:rPr>
              <w:t>[5,43,44,50-53]</w:t>
            </w:r>
          </w:p>
        </w:tc>
      </w:tr>
      <w:tr w:rsidR="00351C39" w:rsidRPr="007F5B09" w:rsidTr="005A581E">
        <w:trPr>
          <w:trHeight w:hRule="exact" w:val="170"/>
          <w:jc w:val="center"/>
        </w:trPr>
        <w:tc>
          <w:tcPr>
            <w:tcW w:w="2475" w:type="dxa"/>
            <w:tcBorders>
              <w:top w:val="nil"/>
              <w:left w:val="single" w:sz="4" w:space="0" w:color="FFFFFF" w:themeColor="background1"/>
              <w:bottom w:val="single" w:sz="4" w:space="0" w:color="auto"/>
              <w:right w:val="single" w:sz="4" w:space="0" w:color="FFFFFF" w:themeColor="background1"/>
            </w:tcBorders>
            <w:tcMar>
              <w:left w:w="85" w:type="dxa"/>
              <w:right w:w="85" w:type="dxa"/>
            </w:tcMar>
            <w:vAlign w:val="center"/>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284" w:type="dxa"/>
            <w:tcBorders>
              <w:top w:val="nil"/>
              <w:left w:val="single" w:sz="4" w:space="0" w:color="FFFFFF" w:themeColor="background1"/>
              <w:bottom w:val="single" w:sz="4" w:space="0" w:color="auto"/>
              <w:right w:val="single" w:sz="4" w:space="0" w:color="FFFFFF" w:themeColor="background1"/>
            </w:tcBorders>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5757" w:type="dxa"/>
            <w:tcBorders>
              <w:top w:val="nil"/>
              <w:left w:val="single" w:sz="4" w:space="0" w:color="FFFFFF" w:themeColor="background1"/>
              <w:bottom w:val="single" w:sz="4" w:space="0" w:color="auto"/>
              <w:right w:val="single" w:sz="4" w:space="0" w:color="FFFFFF" w:themeColor="background1"/>
            </w:tcBorders>
            <w:tcMar>
              <w:left w:w="85" w:type="dxa"/>
              <w:right w:w="85" w:type="dxa"/>
            </w:tcMar>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lang w:val="en-US"/>
              </w:rPr>
            </w:pPr>
          </w:p>
        </w:tc>
        <w:tc>
          <w:tcPr>
            <w:tcW w:w="1380" w:type="dxa"/>
            <w:tcBorders>
              <w:top w:val="nil"/>
              <w:left w:val="single" w:sz="4" w:space="0" w:color="FFFFFF" w:themeColor="background1"/>
              <w:bottom w:val="single" w:sz="4" w:space="0" w:color="auto"/>
              <w:right w:val="single" w:sz="4" w:space="0" w:color="FFFFFF" w:themeColor="background1"/>
            </w:tcBorders>
            <w:tcMar>
              <w:left w:w="0" w:type="dxa"/>
              <w:right w:w="0" w:type="dxa"/>
            </w:tcMar>
          </w:tcPr>
          <w:p w:rsidR="00351C39" w:rsidRPr="007F5B09" w:rsidRDefault="00351C39" w:rsidP="007F5B09">
            <w:pPr>
              <w:pStyle w:val="Footer"/>
              <w:tabs>
                <w:tab w:val="left" w:pos="720"/>
              </w:tabs>
              <w:adjustRightInd w:val="0"/>
              <w:snapToGrid w:val="0"/>
              <w:spacing w:line="360" w:lineRule="auto"/>
              <w:jc w:val="both"/>
              <w:rPr>
                <w:rFonts w:ascii="Book Antiqua" w:hAnsi="Book Antiqua" w:cs="Arial"/>
                <w:vertAlign w:val="superscript"/>
                <w:lang w:val="en-US"/>
              </w:rPr>
            </w:pPr>
          </w:p>
        </w:tc>
      </w:tr>
    </w:tbl>
    <w:p w:rsidR="00351C39" w:rsidRPr="007F5B09" w:rsidRDefault="00351C39" w:rsidP="007F5B09">
      <w:pPr>
        <w:pStyle w:val="Footer"/>
        <w:tabs>
          <w:tab w:val="left" w:pos="720"/>
        </w:tabs>
        <w:adjustRightInd w:val="0"/>
        <w:snapToGrid w:val="0"/>
        <w:spacing w:line="360" w:lineRule="auto"/>
        <w:jc w:val="both"/>
        <w:rPr>
          <w:rFonts w:ascii="Book Antiqua" w:hAnsi="Book Antiqua" w:cs="Arial"/>
          <w:b/>
          <w:lang w:val="en-US"/>
        </w:rPr>
      </w:pPr>
    </w:p>
    <w:sectPr w:rsidR="00351C39" w:rsidRPr="007F5B09" w:rsidSect="00FF1F85">
      <w:pgSz w:w="16838" w:h="11906" w:orient="landscape"/>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41B9" w:rsidRDefault="004E41B9" w:rsidP="00CC233F">
      <w:pPr>
        <w:spacing w:after="0" w:line="240" w:lineRule="auto"/>
      </w:pPr>
      <w:r>
        <w:separator/>
      </w:r>
    </w:p>
  </w:endnote>
  <w:endnote w:type="continuationSeparator" w:id="0">
    <w:p w:rsidR="004E41B9" w:rsidRDefault="004E41B9" w:rsidP="00CC2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41B9" w:rsidRDefault="004E41B9" w:rsidP="00CC233F">
      <w:pPr>
        <w:spacing w:after="0" w:line="240" w:lineRule="auto"/>
      </w:pPr>
      <w:r>
        <w:separator/>
      </w:r>
    </w:p>
  </w:footnote>
  <w:footnote w:type="continuationSeparator" w:id="0">
    <w:p w:rsidR="004E41B9" w:rsidRDefault="004E41B9" w:rsidP="00CC23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F3616"/>
    <w:multiLevelType w:val="multilevel"/>
    <w:tmpl w:val="85581DF6"/>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02412499"/>
    <w:multiLevelType w:val="hybridMultilevel"/>
    <w:tmpl w:val="BCACA086"/>
    <w:lvl w:ilvl="0" w:tplc="DF48680C">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2D6C4B"/>
    <w:multiLevelType w:val="multilevel"/>
    <w:tmpl w:val="A89E5E4A"/>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 w15:restartNumberingAfterBreak="0">
    <w:nsid w:val="07544BCB"/>
    <w:multiLevelType w:val="hybridMultilevel"/>
    <w:tmpl w:val="24041F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6B52BA"/>
    <w:multiLevelType w:val="hybridMultilevel"/>
    <w:tmpl w:val="BCACA086"/>
    <w:lvl w:ilvl="0" w:tplc="DF48680C">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807C03"/>
    <w:multiLevelType w:val="hybridMultilevel"/>
    <w:tmpl w:val="F1DC419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093742D0"/>
    <w:multiLevelType w:val="hybridMultilevel"/>
    <w:tmpl w:val="46D24428"/>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FB4B65"/>
    <w:multiLevelType w:val="hybridMultilevel"/>
    <w:tmpl w:val="AF26B3DE"/>
    <w:lvl w:ilvl="0" w:tplc="6282ACA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AB6624"/>
    <w:multiLevelType w:val="multilevel"/>
    <w:tmpl w:val="235E45D2"/>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18581122"/>
    <w:multiLevelType w:val="hybridMultilevel"/>
    <w:tmpl w:val="9E825182"/>
    <w:lvl w:ilvl="0" w:tplc="2DF2F8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CA26B0"/>
    <w:multiLevelType w:val="hybridMultilevel"/>
    <w:tmpl w:val="52A610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0F128C"/>
    <w:multiLevelType w:val="hybridMultilevel"/>
    <w:tmpl w:val="BCACA086"/>
    <w:lvl w:ilvl="0" w:tplc="DF48680C">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6C3E68"/>
    <w:multiLevelType w:val="hybridMultilevel"/>
    <w:tmpl w:val="41167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2559B9"/>
    <w:multiLevelType w:val="hybridMultilevel"/>
    <w:tmpl w:val="BCACA086"/>
    <w:lvl w:ilvl="0" w:tplc="DF48680C">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207A6F"/>
    <w:multiLevelType w:val="hybridMultilevel"/>
    <w:tmpl w:val="69E4B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6A4E72"/>
    <w:multiLevelType w:val="hybridMultilevel"/>
    <w:tmpl w:val="44ACE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84084E"/>
    <w:multiLevelType w:val="hybridMultilevel"/>
    <w:tmpl w:val="6F28E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EE03B9"/>
    <w:multiLevelType w:val="hybridMultilevel"/>
    <w:tmpl w:val="DD78D5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CC0A9E"/>
    <w:multiLevelType w:val="hybridMultilevel"/>
    <w:tmpl w:val="0088DF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675BD6"/>
    <w:multiLevelType w:val="hybridMultilevel"/>
    <w:tmpl w:val="183C0DEE"/>
    <w:lvl w:ilvl="0" w:tplc="A25066B2">
      <w:start w:val="1"/>
      <w:numFmt w:val="upperLetter"/>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0" w15:restartNumberingAfterBreak="0">
    <w:nsid w:val="2C9E74FE"/>
    <w:multiLevelType w:val="hybridMultilevel"/>
    <w:tmpl w:val="2C38A5D2"/>
    <w:lvl w:ilvl="0" w:tplc="63448C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B23975"/>
    <w:multiLevelType w:val="hybridMultilevel"/>
    <w:tmpl w:val="C3AAF3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35670B"/>
    <w:multiLevelType w:val="hybridMultilevel"/>
    <w:tmpl w:val="D72E7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617F7E"/>
    <w:multiLevelType w:val="hybridMultilevel"/>
    <w:tmpl w:val="1A0CA01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7236CC"/>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389B6108"/>
    <w:multiLevelType w:val="hybridMultilevel"/>
    <w:tmpl w:val="18B2D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03647E"/>
    <w:multiLevelType w:val="hybridMultilevel"/>
    <w:tmpl w:val="451A8DD8"/>
    <w:lvl w:ilvl="0" w:tplc="14904200">
      <w:start w:val="4"/>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FA483C"/>
    <w:multiLevelType w:val="multilevel"/>
    <w:tmpl w:val="85581DF6"/>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 w15:restartNumberingAfterBreak="0">
    <w:nsid w:val="64F85038"/>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69A82893"/>
    <w:multiLevelType w:val="hybridMultilevel"/>
    <w:tmpl w:val="FBF47876"/>
    <w:lvl w:ilvl="0" w:tplc="3336FC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DC75E6"/>
    <w:multiLevelType w:val="multilevel"/>
    <w:tmpl w:val="235E45D2"/>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15:restartNumberingAfterBreak="0">
    <w:nsid w:val="6B074788"/>
    <w:multiLevelType w:val="hybridMultilevel"/>
    <w:tmpl w:val="CBD2D78E"/>
    <w:lvl w:ilvl="0" w:tplc="26D877FE">
      <w:start w:val="1"/>
      <w:numFmt w:val="decimal"/>
      <w:lvlText w:val="%1"/>
      <w:lvlJc w:val="left"/>
      <w:pPr>
        <w:ind w:left="1080" w:hanging="72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C2251F"/>
    <w:multiLevelType w:val="hybridMultilevel"/>
    <w:tmpl w:val="7F94CD84"/>
    <w:lvl w:ilvl="0" w:tplc="D90E7C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A10736"/>
    <w:multiLevelType w:val="multilevel"/>
    <w:tmpl w:val="85581DF6"/>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15:restartNumberingAfterBreak="0">
    <w:nsid w:val="7B52461C"/>
    <w:multiLevelType w:val="hybridMultilevel"/>
    <w:tmpl w:val="886040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6"/>
  </w:num>
  <w:num w:numId="3">
    <w:abstractNumId w:val="22"/>
  </w:num>
  <w:num w:numId="4">
    <w:abstractNumId w:val="10"/>
  </w:num>
  <w:num w:numId="5">
    <w:abstractNumId w:val="6"/>
  </w:num>
  <w:num w:numId="6">
    <w:abstractNumId w:val="29"/>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8"/>
  </w:num>
  <w:num w:numId="10">
    <w:abstractNumId w:val="24"/>
  </w:num>
  <w:num w:numId="11">
    <w:abstractNumId w:val="2"/>
  </w:num>
  <w:num w:numId="12">
    <w:abstractNumId w:val="25"/>
  </w:num>
  <w:num w:numId="13">
    <w:abstractNumId w:val="12"/>
  </w:num>
  <w:num w:numId="14">
    <w:abstractNumId w:val="21"/>
  </w:num>
  <w:num w:numId="15">
    <w:abstractNumId w:val="1"/>
  </w:num>
  <w:num w:numId="16">
    <w:abstractNumId w:val="13"/>
  </w:num>
  <w:num w:numId="17">
    <w:abstractNumId w:val="26"/>
  </w:num>
  <w:num w:numId="18">
    <w:abstractNumId w:val="11"/>
  </w:num>
  <w:num w:numId="19">
    <w:abstractNumId w:val="34"/>
  </w:num>
  <w:num w:numId="20">
    <w:abstractNumId w:val="4"/>
  </w:num>
  <w:num w:numId="21">
    <w:abstractNumId w:val="0"/>
  </w:num>
  <w:num w:numId="22">
    <w:abstractNumId w:val="8"/>
  </w:num>
  <w:num w:numId="23">
    <w:abstractNumId w:val="30"/>
  </w:num>
  <w:num w:numId="24">
    <w:abstractNumId w:val="33"/>
  </w:num>
  <w:num w:numId="25">
    <w:abstractNumId w:val="27"/>
  </w:num>
  <w:num w:numId="26">
    <w:abstractNumId w:val="31"/>
  </w:num>
  <w:num w:numId="27">
    <w:abstractNumId w:val="7"/>
  </w:num>
  <w:num w:numId="28">
    <w:abstractNumId w:val="19"/>
  </w:num>
  <w:num w:numId="29">
    <w:abstractNumId w:val="23"/>
  </w:num>
  <w:num w:numId="30">
    <w:abstractNumId w:val="17"/>
  </w:num>
  <w:num w:numId="31">
    <w:abstractNumId w:val="3"/>
  </w:num>
  <w:num w:numId="32">
    <w:abstractNumId w:val="15"/>
  </w:num>
  <w:num w:numId="33">
    <w:abstractNumId w:val="14"/>
  </w:num>
  <w:num w:numId="34">
    <w:abstractNumId w:val="9"/>
  </w:num>
  <w:num w:numId="35">
    <w:abstractNumId w:val="20"/>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C07"/>
    <w:rsid w:val="00000248"/>
    <w:rsid w:val="00000856"/>
    <w:rsid w:val="00001929"/>
    <w:rsid w:val="00001FCF"/>
    <w:rsid w:val="000044B2"/>
    <w:rsid w:val="000048EA"/>
    <w:rsid w:val="00005E15"/>
    <w:rsid w:val="00005E59"/>
    <w:rsid w:val="000064EA"/>
    <w:rsid w:val="00006E4A"/>
    <w:rsid w:val="00010A72"/>
    <w:rsid w:val="00012509"/>
    <w:rsid w:val="0001327B"/>
    <w:rsid w:val="0001663D"/>
    <w:rsid w:val="00016726"/>
    <w:rsid w:val="000176E8"/>
    <w:rsid w:val="000176F3"/>
    <w:rsid w:val="00021696"/>
    <w:rsid w:val="00023AD7"/>
    <w:rsid w:val="00024043"/>
    <w:rsid w:val="00025295"/>
    <w:rsid w:val="000255CD"/>
    <w:rsid w:val="00025757"/>
    <w:rsid w:val="00026597"/>
    <w:rsid w:val="00027B83"/>
    <w:rsid w:val="000308D9"/>
    <w:rsid w:val="0003138F"/>
    <w:rsid w:val="00032199"/>
    <w:rsid w:val="00032321"/>
    <w:rsid w:val="000326D7"/>
    <w:rsid w:val="00034E85"/>
    <w:rsid w:val="00035D6B"/>
    <w:rsid w:val="000362A7"/>
    <w:rsid w:val="00036D63"/>
    <w:rsid w:val="0003742C"/>
    <w:rsid w:val="00037D86"/>
    <w:rsid w:val="000413D5"/>
    <w:rsid w:val="00041B61"/>
    <w:rsid w:val="00042675"/>
    <w:rsid w:val="000428A2"/>
    <w:rsid w:val="00042E48"/>
    <w:rsid w:val="00044050"/>
    <w:rsid w:val="000440AE"/>
    <w:rsid w:val="0004420F"/>
    <w:rsid w:val="000443DE"/>
    <w:rsid w:val="0004483A"/>
    <w:rsid w:val="000453F0"/>
    <w:rsid w:val="0004764E"/>
    <w:rsid w:val="00050ACF"/>
    <w:rsid w:val="000539B0"/>
    <w:rsid w:val="000551D5"/>
    <w:rsid w:val="00055CB9"/>
    <w:rsid w:val="00056423"/>
    <w:rsid w:val="00056832"/>
    <w:rsid w:val="00060879"/>
    <w:rsid w:val="00061E2C"/>
    <w:rsid w:val="00064140"/>
    <w:rsid w:val="000653FF"/>
    <w:rsid w:val="00067910"/>
    <w:rsid w:val="000703B0"/>
    <w:rsid w:val="0007338F"/>
    <w:rsid w:val="000776CA"/>
    <w:rsid w:val="00082359"/>
    <w:rsid w:val="0008424C"/>
    <w:rsid w:val="00084917"/>
    <w:rsid w:val="00086934"/>
    <w:rsid w:val="00087324"/>
    <w:rsid w:val="000878B1"/>
    <w:rsid w:val="0009016B"/>
    <w:rsid w:val="0009080C"/>
    <w:rsid w:val="00090D67"/>
    <w:rsid w:val="00091824"/>
    <w:rsid w:val="0009217C"/>
    <w:rsid w:val="000925DA"/>
    <w:rsid w:val="00094E07"/>
    <w:rsid w:val="00094EE8"/>
    <w:rsid w:val="00097795"/>
    <w:rsid w:val="000A3C92"/>
    <w:rsid w:val="000A41AB"/>
    <w:rsid w:val="000A5013"/>
    <w:rsid w:val="000A5804"/>
    <w:rsid w:val="000A5F75"/>
    <w:rsid w:val="000A6448"/>
    <w:rsid w:val="000B0225"/>
    <w:rsid w:val="000B0635"/>
    <w:rsid w:val="000B175B"/>
    <w:rsid w:val="000B2707"/>
    <w:rsid w:val="000B2754"/>
    <w:rsid w:val="000B3D36"/>
    <w:rsid w:val="000B4CDD"/>
    <w:rsid w:val="000B4E49"/>
    <w:rsid w:val="000B55B8"/>
    <w:rsid w:val="000B619E"/>
    <w:rsid w:val="000B75FF"/>
    <w:rsid w:val="000C18EB"/>
    <w:rsid w:val="000C6B17"/>
    <w:rsid w:val="000C71B4"/>
    <w:rsid w:val="000D0826"/>
    <w:rsid w:val="000D1FE3"/>
    <w:rsid w:val="000D33C9"/>
    <w:rsid w:val="000D6530"/>
    <w:rsid w:val="000D70FD"/>
    <w:rsid w:val="000E029F"/>
    <w:rsid w:val="000E2375"/>
    <w:rsid w:val="000E2EE3"/>
    <w:rsid w:val="000E3282"/>
    <w:rsid w:val="000E69CA"/>
    <w:rsid w:val="000E7156"/>
    <w:rsid w:val="000F010D"/>
    <w:rsid w:val="000F0E61"/>
    <w:rsid w:val="000F109A"/>
    <w:rsid w:val="000F1240"/>
    <w:rsid w:val="000F341E"/>
    <w:rsid w:val="000F508F"/>
    <w:rsid w:val="000F69F6"/>
    <w:rsid w:val="00101ED3"/>
    <w:rsid w:val="001024D5"/>
    <w:rsid w:val="001036F3"/>
    <w:rsid w:val="00103BE2"/>
    <w:rsid w:val="00105284"/>
    <w:rsid w:val="001055D5"/>
    <w:rsid w:val="00106CED"/>
    <w:rsid w:val="00113D2A"/>
    <w:rsid w:val="00113D79"/>
    <w:rsid w:val="00114757"/>
    <w:rsid w:val="001148F5"/>
    <w:rsid w:val="00117794"/>
    <w:rsid w:val="00120276"/>
    <w:rsid w:val="001210C0"/>
    <w:rsid w:val="00121BE9"/>
    <w:rsid w:val="00122106"/>
    <w:rsid w:val="001221A7"/>
    <w:rsid w:val="00124F61"/>
    <w:rsid w:val="00127C42"/>
    <w:rsid w:val="0013026D"/>
    <w:rsid w:val="00135175"/>
    <w:rsid w:val="00135CD0"/>
    <w:rsid w:val="00141467"/>
    <w:rsid w:val="00142724"/>
    <w:rsid w:val="001503A9"/>
    <w:rsid w:val="00152300"/>
    <w:rsid w:val="001528C8"/>
    <w:rsid w:val="001528CD"/>
    <w:rsid w:val="001543A3"/>
    <w:rsid w:val="00154777"/>
    <w:rsid w:val="00155723"/>
    <w:rsid w:val="00155DD3"/>
    <w:rsid w:val="0015721C"/>
    <w:rsid w:val="001572B4"/>
    <w:rsid w:val="001573BE"/>
    <w:rsid w:val="0016102A"/>
    <w:rsid w:val="00161EB4"/>
    <w:rsid w:val="00163045"/>
    <w:rsid w:val="001638B5"/>
    <w:rsid w:val="00164017"/>
    <w:rsid w:val="00164A5A"/>
    <w:rsid w:val="00164B30"/>
    <w:rsid w:val="00165689"/>
    <w:rsid w:val="00165E0C"/>
    <w:rsid w:val="001702A2"/>
    <w:rsid w:val="00170BA2"/>
    <w:rsid w:val="00171409"/>
    <w:rsid w:val="001732CD"/>
    <w:rsid w:val="0017428E"/>
    <w:rsid w:val="00174E7A"/>
    <w:rsid w:val="00175231"/>
    <w:rsid w:val="00176FC5"/>
    <w:rsid w:val="00181629"/>
    <w:rsid w:val="00185C55"/>
    <w:rsid w:val="0018637A"/>
    <w:rsid w:val="0019035A"/>
    <w:rsid w:val="00190574"/>
    <w:rsid w:val="001923B7"/>
    <w:rsid w:val="0019269F"/>
    <w:rsid w:val="00192A3C"/>
    <w:rsid w:val="00194173"/>
    <w:rsid w:val="00195925"/>
    <w:rsid w:val="00196F3C"/>
    <w:rsid w:val="00197265"/>
    <w:rsid w:val="001A04A6"/>
    <w:rsid w:val="001A2844"/>
    <w:rsid w:val="001A3593"/>
    <w:rsid w:val="001A362A"/>
    <w:rsid w:val="001A3A13"/>
    <w:rsid w:val="001A5B70"/>
    <w:rsid w:val="001A63A3"/>
    <w:rsid w:val="001A67FF"/>
    <w:rsid w:val="001B196D"/>
    <w:rsid w:val="001B6BE6"/>
    <w:rsid w:val="001C079B"/>
    <w:rsid w:val="001C242D"/>
    <w:rsid w:val="001C476C"/>
    <w:rsid w:val="001C5ECA"/>
    <w:rsid w:val="001C63DF"/>
    <w:rsid w:val="001C796B"/>
    <w:rsid w:val="001C7B40"/>
    <w:rsid w:val="001D0979"/>
    <w:rsid w:val="001D5F77"/>
    <w:rsid w:val="001D742E"/>
    <w:rsid w:val="001E0E27"/>
    <w:rsid w:val="001E1ACC"/>
    <w:rsid w:val="001E51E8"/>
    <w:rsid w:val="001E5B00"/>
    <w:rsid w:val="001E7412"/>
    <w:rsid w:val="001E7ACD"/>
    <w:rsid w:val="001F0A67"/>
    <w:rsid w:val="001F1B64"/>
    <w:rsid w:val="001F32BE"/>
    <w:rsid w:val="001F3C63"/>
    <w:rsid w:val="001F61B9"/>
    <w:rsid w:val="001F7EEF"/>
    <w:rsid w:val="00200814"/>
    <w:rsid w:val="00201B1F"/>
    <w:rsid w:val="002027EC"/>
    <w:rsid w:val="00204529"/>
    <w:rsid w:val="00212B42"/>
    <w:rsid w:val="00214BB3"/>
    <w:rsid w:val="00215026"/>
    <w:rsid w:val="00216624"/>
    <w:rsid w:val="002169B1"/>
    <w:rsid w:val="00217B56"/>
    <w:rsid w:val="00217DFD"/>
    <w:rsid w:val="00221D0A"/>
    <w:rsid w:val="002232B9"/>
    <w:rsid w:val="002237EB"/>
    <w:rsid w:val="002247FD"/>
    <w:rsid w:val="00225437"/>
    <w:rsid w:val="002270A0"/>
    <w:rsid w:val="0022713F"/>
    <w:rsid w:val="00227410"/>
    <w:rsid w:val="002302CE"/>
    <w:rsid w:val="002303F0"/>
    <w:rsid w:val="00231299"/>
    <w:rsid w:val="00232293"/>
    <w:rsid w:val="00232C2B"/>
    <w:rsid w:val="00233A3F"/>
    <w:rsid w:val="002346D7"/>
    <w:rsid w:val="0023549C"/>
    <w:rsid w:val="002355F3"/>
    <w:rsid w:val="00236347"/>
    <w:rsid w:val="002364A4"/>
    <w:rsid w:val="00237EF3"/>
    <w:rsid w:val="0024054D"/>
    <w:rsid w:val="00242311"/>
    <w:rsid w:val="00242B93"/>
    <w:rsid w:val="00243357"/>
    <w:rsid w:val="00243678"/>
    <w:rsid w:val="0024417A"/>
    <w:rsid w:val="00244FFC"/>
    <w:rsid w:val="002475B4"/>
    <w:rsid w:val="00250ABC"/>
    <w:rsid w:val="00251518"/>
    <w:rsid w:val="00252E26"/>
    <w:rsid w:val="00254544"/>
    <w:rsid w:val="00257992"/>
    <w:rsid w:val="00262753"/>
    <w:rsid w:val="002627F8"/>
    <w:rsid w:val="00264746"/>
    <w:rsid w:val="00265117"/>
    <w:rsid w:val="002653EC"/>
    <w:rsid w:val="00266F90"/>
    <w:rsid w:val="00267E63"/>
    <w:rsid w:val="00271ABD"/>
    <w:rsid w:val="00274DC6"/>
    <w:rsid w:val="00277798"/>
    <w:rsid w:val="002778EE"/>
    <w:rsid w:val="00280684"/>
    <w:rsid w:val="00280DF2"/>
    <w:rsid w:val="00281A1C"/>
    <w:rsid w:val="002826EA"/>
    <w:rsid w:val="00282D9A"/>
    <w:rsid w:val="00283405"/>
    <w:rsid w:val="00283F0F"/>
    <w:rsid w:val="00286731"/>
    <w:rsid w:val="00287EB2"/>
    <w:rsid w:val="0029197A"/>
    <w:rsid w:val="002926CB"/>
    <w:rsid w:val="002932D0"/>
    <w:rsid w:val="00294CA6"/>
    <w:rsid w:val="00295344"/>
    <w:rsid w:val="002966C0"/>
    <w:rsid w:val="002A113E"/>
    <w:rsid w:val="002A12DA"/>
    <w:rsid w:val="002A192A"/>
    <w:rsid w:val="002A22AF"/>
    <w:rsid w:val="002A3EA3"/>
    <w:rsid w:val="002B080F"/>
    <w:rsid w:val="002B49B4"/>
    <w:rsid w:val="002B5B3C"/>
    <w:rsid w:val="002B6D99"/>
    <w:rsid w:val="002B7CC5"/>
    <w:rsid w:val="002C0A6F"/>
    <w:rsid w:val="002C0B11"/>
    <w:rsid w:val="002C0DA2"/>
    <w:rsid w:val="002C40D0"/>
    <w:rsid w:val="002C4C7D"/>
    <w:rsid w:val="002C5183"/>
    <w:rsid w:val="002C5A81"/>
    <w:rsid w:val="002C5B72"/>
    <w:rsid w:val="002C7C65"/>
    <w:rsid w:val="002C7D6E"/>
    <w:rsid w:val="002D2170"/>
    <w:rsid w:val="002D2432"/>
    <w:rsid w:val="002D2A21"/>
    <w:rsid w:val="002D2D50"/>
    <w:rsid w:val="002D4387"/>
    <w:rsid w:val="002D7530"/>
    <w:rsid w:val="002E41D2"/>
    <w:rsid w:val="002E46A3"/>
    <w:rsid w:val="002F17DA"/>
    <w:rsid w:val="002F23AD"/>
    <w:rsid w:val="002F403E"/>
    <w:rsid w:val="002F407F"/>
    <w:rsid w:val="002F4084"/>
    <w:rsid w:val="002F6C84"/>
    <w:rsid w:val="002F6E76"/>
    <w:rsid w:val="00301838"/>
    <w:rsid w:val="00302A54"/>
    <w:rsid w:val="003033BA"/>
    <w:rsid w:val="00304EB9"/>
    <w:rsid w:val="00305428"/>
    <w:rsid w:val="003068C2"/>
    <w:rsid w:val="0030760A"/>
    <w:rsid w:val="00307901"/>
    <w:rsid w:val="00307B08"/>
    <w:rsid w:val="00310DE0"/>
    <w:rsid w:val="0031274A"/>
    <w:rsid w:val="00314215"/>
    <w:rsid w:val="0031457D"/>
    <w:rsid w:val="00315072"/>
    <w:rsid w:val="0031616C"/>
    <w:rsid w:val="003214BD"/>
    <w:rsid w:val="00321554"/>
    <w:rsid w:val="0032182A"/>
    <w:rsid w:val="00325944"/>
    <w:rsid w:val="00325B50"/>
    <w:rsid w:val="00325FD1"/>
    <w:rsid w:val="00330691"/>
    <w:rsid w:val="0033132C"/>
    <w:rsid w:val="003318A9"/>
    <w:rsid w:val="00331A9C"/>
    <w:rsid w:val="00335ABB"/>
    <w:rsid w:val="00335E7A"/>
    <w:rsid w:val="00336662"/>
    <w:rsid w:val="00336CF5"/>
    <w:rsid w:val="003403EF"/>
    <w:rsid w:val="0034093E"/>
    <w:rsid w:val="00341382"/>
    <w:rsid w:val="00343E2C"/>
    <w:rsid w:val="00344623"/>
    <w:rsid w:val="00345A69"/>
    <w:rsid w:val="00345CCA"/>
    <w:rsid w:val="00346CA5"/>
    <w:rsid w:val="00347708"/>
    <w:rsid w:val="0035013D"/>
    <w:rsid w:val="0035070B"/>
    <w:rsid w:val="00350D98"/>
    <w:rsid w:val="00351941"/>
    <w:rsid w:val="00351C39"/>
    <w:rsid w:val="00354435"/>
    <w:rsid w:val="00355A40"/>
    <w:rsid w:val="00356E4E"/>
    <w:rsid w:val="00361475"/>
    <w:rsid w:val="0036241B"/>
    <w:rsid w:val="00362B63"/>
    <w:rsid w:val="003630F4"/>
    <w:rsid w:val="00365144"/>
    <w:rsid w:val="003654A4"/>
    <w:rsid w:val="0036567D"/>
    <w:rsid w:val="00365E5E"/>
    <w:rsid w:val="003672FD"/>
    <w:rsid w:val="0037213E"/>
    <w:rsid w:val="00372301"/>
    <w:rsid w:val="00372BC3"/>
    <w:rsid w:val="00374DE6"/>
    <w:rsid w:val="00375560"/>
    <w:rsid w:val="0037790E"/>
    <w:rsid w:val="00377ADC"/>
    <w:rsid w:val="00381A3B"/>
    <w:rsid w:val="003824A5"/>
    <w:rsid w:val="00382DE2"/>
    <w:rsid w:val="003837AB"/>
    <w:rsid w:val="003849DD"/>
    <w:rsid w:val="00386039"/>
    <w:rsid w:val="00386563"/>
    <w:rsid w:val="0039109D"/>
    <w:rsid w:val="003913FB"/>
    <w:rsid w:val="00392F99"/>
    <w:rsid w:val="003934A9"/>
    <w:rsid w:val="0039430A"/>
    <w:rsid w:val="0039697F"/>
    <w:rsid w:val="003A0A32"/>
    <w:rsid w:val="003A2901"/>
    <w:rsid w:val="003A2916"/>
    <w:rsid w:val="003A3806"/>
    <w:rsid w:val="003A3DE2"/>
    <w:rsid w:val="003A43D7"/>
    <w:rsid w:val="003A4DE0"/>
    <w:rsid w:val="003A72E0"/>
    <w:rsid w:val="003B198C"/>
    <w:rsid w:val="003B34E2"/>
    <w:rsid w:val="003B79C0"/>
    <w:rsid w:val="003C105A"/>
    <w:rsid w:val="003C259F"/>
    <w:rsid w:val="003C2965"/>
    <w:rsid w:val="003C2A2B"/>
    <w:rsid w:val="003C3B50"/>
    <w:rsid w:val="003C5F95"/>
    <w:rsid w:val="003C6B0B"/>
    <w:rsid w:val="003C78F1"/>
    <w:rsid w:val="003C78FE"/>
    <w:rsid w:val="003D043B"/>
    <w:rsid w:val="003D083A"/>
    <w:rsid w:val="003D0EA4"/>
    <w:rsid w:val="003D3546"/>
    <w:rsid w:val="003D4CDB"/>
    <w:rsid w:val="003D5094"/>
    <w:rsid w:val="003D5CDC"/>
    <w:rsid w:val="003E0340"/>
    <w:rsid w:val="003E18F0"/>
    <w:rsid w:val="003E1AA9"/>
    <w:rsid w:val="003F1D39"/>
    <w:rsid w:val="003F1DDE"/>
    <w:rsid w:val="003F2707"/>
    <w:rsid w:val="003F33AA"/>
    <w:rsid w:val="003F3C4D"/>
    <w:rsid w:val="003F6C07"/>
    <w:rsid w:val="003F71AD"/>
    <w:rsid w:val="003F7BBB"/>
    <w:rsid w:val="004019D7"/>
    <w:rsid w:val="00401F04"/>
    <w:rsid w:val="00403A1F"/>
    <w:rsid w:val="0040498B"/>
    <w:rsid w:val="00405424"/>
    <w:rsid w:val="0040544C"/>
    <w:rsid w:val="0040706E"/>
    <w:rsid w:val="00407FF6"/>
    <w:rsid w:val="004116E3"/>
    <w:rsid w:val="00412030"/>
    <w:rsid w:val="00413089"/>
    <w:rsid w:val="00414027"/>
    <w:rsid w:val="004143A2"/>
    <w:rsid w:val="004177AC"/>
    <w:rsid w:val="00421D06"/>
    <w:rsid w:val="00423129"/>
    <w:rsid w:val="004234DE"/>
    <w:rsid w:val="00423AC6"/>
    <w:rsid w:val="00424DD8"/>
    <w:rsid w:val="004262CF"/>
    <w:rsid w:val="004264AA"/>
    <w:rsid w:val="004302EC"/>
    <w:rsid w:val="00430FC6"/>
    <w:rsid w:val="00431446"/>
    <w:rsid w:val="00431A5A"/>
    <w:rsid w:val="00431FC7"/>
    <w:rsid w:val="00434C3C"/>
    <w:rsid w:val="004350FE"/>
    <w:rsid w:val="00435631"/>
    <w:rsid w:val="004359F9"/>
    <w:rsid w:val="00435EA5"/>
    <w:rsid w:val="00436734"/>
    <w:rsid w:val="00436BE5"/>
    <w:rsid w:val="00440AA8"/>
    <w:rsid w:val="00441B46"/>
    <w:rsid w:val="00442C3E"/>
    <w:rsid w:val="00443217"/>
    <w:rsid w:val="00443B4F"/>
    <w:rsid w:val="00444E56"/>
    <w:rsid w:val="00445435"/>
    <w:rsid w:val="004455EC"/>
    <w:rsid w:val="00445C40"/>
    <w:rsid w:val="00446A5F"/>
    <w:rsid w:val="00447918"/>
    <w:rsid w:val="004516C6"/>
    <w:rsid w:val="00452A60"/>
    <w:rsid w:val="0045301F"/>
    <w:rsid w:val="00453532"/>
    <w:rsid w:val="0045517C"/>
    <w:rsid w:val="00455712"/>
    <w:rsid w:val="00455D8F"/>
    <w:rsid w:val="00456A75"/>
    <w:rsid w:val="00457C10"/>
    <w:rsid w:val="004602BD"/>
    <w:rsid w:val="0046114E"/>
    <w:rsid w:val="00461D7E"/>
    <w:rsid w:val="00461FD8"/>
    <w:rsid w:val="0046234E"/>
    <w:rsid w:val="00462DD2"/>
    <w:rsid w:val="00463C8B"/>
    <w:rsid w:val="00465B96"/>
    <w:rsid w:val="00465EA1"/>
    <w:rsid w:val="00466F1D"/>
    <w:rsid w:val="00470F52"/>
    <w:rsid w:val="00471D3E"/>
    <w:rsid w:val="00472043"/>
    <w:rsid w:val="00473980"/>
    <w:rsid w:val="0047492B"/>
    <w:rsid w:val="00475D72"/>
    <w:rsid w:val="00477EE6"/>
    <w:rsid w:val="00480651"/>
    <w:rsid w:val="00480D82"/>
    <w:rsid w:val="00482D7C"/>
    <w:rsid w:val="004853CB"/>
    <w:rsid w:val="00485FFF"/>
    <w:rsid w:val="004875EE"/>
    <w:rsid w:val="00487C3C"/>
    <w:rsid w:val="00487E66"/>
    <w:rsid w:val="004912AF"/>
    <w:rsid w:val="00492C80"/>
    <w:rsid w:val="00495838"/>
    <w:rsid w:val="00497A38"/>
    <w:rsid w:val="004A0F8B"/>
    <w:rsid w:val="004A131B"/>
    <w:rsid w:val="004A14DF"/>
    <w:rsid w:val="004A44F5"/>
    <w:rsid w:val="004A558B"/>
    <w:rsid w:val="004A5839"/>
    <w:rsid w:val="004B0868"/>
    <w:rsid w:val="004B150B"/>
    <w:rsid w:val="004B2D93"/>
    <w:rsid w:val="004B4256"/>
    <w:rsid w:val="004B6772"/>
    <w:rsid w:val="004B6A81"/>
    <w:rsid w:val="004B7D98"/>
    <w:rsid w:val="004C0D15"/>
    <w:rsid w:val="004C101D"/>
    <w:rsid w:val="004C1683"/>
    <w:rsid w:val="004C20EF"/>
    <w:rsid w:val="004C210E"/>
    <w:rsid w:val="004C2539"/>
    <w:rsid w:val="004C2F0B"/>
    <w:rsid w:val="004C3E34"/>
    <w:rsid w:val="004C5FE5"/>
    <w:rsid w:val="004C6E2F"/>
    <w:rsid w:val="004C7A75"/>
    <w:rsid w:val="004D32BC"/>
    <w:rsid w:val="004D38FA"/>
    <w:rsid w:val="004D6F0F"/>
    <w:rsid w:val="004D79B5"/>
    <w:rsid w:val="004D79BF"/>
    <w:rsid w:val="004E0783"/>
    <w:rsid w:val="004E41B9"/>
    <w:rsid w:val="004E6609"/>
    <w:rsid w:val="004E6CBD"/>
    <w:rsid w:val="004F0C1B"/>
    <w:rsid w:val="004F22A4"/>
    <w:rsid w:val="004F3340"/>
    <w:rsid w:val="004F41AA"/>
    <w:rsid w:val="004F5834"/>
    <w:rsid w:val="004F63AF"/>
    <w:rsid w:val="004F6A1E"/>
    <w:rsid w:val="004F7EAF"/>
    <w:rsid w:val="005025CC"/>
    <w:rsid w:val="00502AA9"/>
    <w:rsid w:val="00503073"/>
    <w:rsid w:val="0050415F"/>
    <w:rsid w:val="00505706"/>
    <w:rsid w:val="00505DAB"/>
    <w:rsid w:val="00506DE6"/>
    <w:rsid w:val="0050781E"/>
    <w:rsid w:val="00511985"/>
    <w:rsid w:val="0051266D"/>
    <w:rsid w:val="00512F70"/>
    <w:rsid w:val="00516299"/>
    <w:rsid w:val="00520E12"/>
    <w:rsid w:val="0052176D"/>
    <w:rsid w:val="0053036A"/>
    <w:rsid w:val="00530AA8"/>
    <w:rsid w:val="00530CF0"/>
    <w:rsid w:val="00534A86"/>
    <w:rsid w:val="00534B04"/>
    <w:rsid w:val="00537529"/>
    <w:rsid w:val="005379F4"/>
    <w:rsid w:val="00537EFE"/>
    <w:rsid w:val="00540322"/>
    <w:rsid w:val="005420F4"/>
    <w:rsid w:val="005420FE"/>
    <w:rsid w:val="005429A3"/>
    <w:rsid w:val="00543C4D"/>
    <w:rsid w:val="005472D9"/>
    <w:rsid w:val="00550251"/>
    <w:rsid w:val="00550D53"/>
    <w:rsid w:val="00552DEF"/>
    <w:rsid w:val="00553666"/>
    <w:rsid w:val="005549CF"/>
    <w:rsid w:val="0055558A"/>
    <w:rsid w:val="00557CC2"/>
    <w:rsid w:val="00557EF3"/>
    <w:rsid w:val="005612E6"/>
    <w:rsid w:val="00561BE0"/>
    <w:rsid w:val="00562D7A"/>
    <w:rsid w:val="00562FF0"/>
    <w:rsid w:val="00563BE8"/>
    <w:rsid w:val="00563E8E"/>
    <w:rsid w:val="00564B79"/>
    <w:rsid w:val="00564D98"/>
    <w:rsid w:val="00565AA1"/>
    <w:rsid w:val="00567CFB"/>
    <w:rsid w:val="005708F5"/>
    <w:rsid w:val="00570ED2"/>
    <w:rsid w:val="0057245A"/>
    <w:rsid w:val="00574964"/>
    <w:rsid w:val="00575BE8"/>
    <w:rsid w:val="00577E53"/>
    <w:rsid w:val="00580D01"/>
    <w:rsid w:val="00581CC1"/>
    <w:rsid w:val="005851CC"/>
    <w:rsid w:val="005913E9"/>
    <w:rsid w:val="00591DCA"/>
    <w:rsid w:val="00593B99"/>
    <w:rsid w:val="00594595"/>
    <w:rsid w:val="005968FC"/>
    <w:rsid w:val="00596C69"/>
    <w:rsid w:val="00597260"/>
    <w:rsid w:val="0059798C"/>
    <w:rsid w:val="005A047A"/>
    <w:rsid w:val="005A339B"/>
    <w:rsid w:val="005A3D48"/>
    <w:rsid w:val="005A581E"/>
    <w:rsid w:val="005A5A14"/>
    <w:rsid w:val="005A6E1F"/>
    <w:rsid w:val="005A7FB8"/>
    <w:rsid w:val="005B0010"/>
    <w:rsid w:val="005B11A2"/>
    <w:rsid w:val="005B1F9E"/>
    <w:rsid w:val="005B3414"/>
    <w:rsid w:val="005B6D81"/>
    <w:rsid w:val="005B7195"/>
    <w:rsid w:val="005C04F3"/>
    <w:rsid w:val="005C2133"/>
    <w:rsid w:val="005C390D"/>
    <w:rsid w:val="005C5742"/>
    <w:rsid w:val="005C5D69"/>
    <w:rsid w:val="005C6780"/>
    <w:rsid w:val="005C690C"/>
    <w:rsid w:val="005C79A2"/>
    <w:rsid w:val="005D078C"/>
    <w:rsid w:val="005D2077"/>
    <w:rsid w:val="005D2CE6"/>
    <w:rsid w:val="005D4705"/>
    <w:rsid w:val="005D6F94"/>
    <w:rsid w:val="005E0119"/>
    <w:rsid w:val="005E5A1B"/>
    <w:rsid w:val="005E5A82"/>
    <w:rsid w:val="005E7C14"/>
    <w:rsid w:val="005F16C0"/>
    <w:rsid w:val="005F2D22"/>
    <w:rsid w:val="005F3C12"/>
    <w:rsid w:val="005F4506"/>
    <w:rsid w:val="005F4690"/>
    <w:rsid w:val="005F5C88"/>
    <w:rsid w:val="005F7EAA"/>
    <w:rsid w:val="0060603A"/>
    <w:rsid w:val="006067BE"/>
    <w:rsid w:val="00607920"/>
    <w:rsid w:val="00610719"/>
    <w:rsid w:val="00610EFA"/>
    <w:rsid w:val="00613540"/>
    <w:rsid w:val="00613706"/>
    <w:rsid w:val="00613EA0"/>
    <w:rsid w:val="0061469A"/>
    <w:rsid w:val="00614F5C"/>
    <w:rsid w:val="00616090"/>
    <w:rsid w:val="006160AB"/>
    <w:rsid w:val="00617776"/>
    <w:rsid w:val="006178C9"/>
    <w:rsid w:val="006201B7"/>
    <w:rsid w:val="0062024E"/>
    <w:rsid w:val="00620329"/>
    <w:rsid w:val="0062133B"/>
    <w:rsid w:val="0062233B"/>
    <w:rsid w:val="00622D7C"/>
    <w:rsid w:val="00624A28"/>
    <w:rsid w:val="00624D4E"/>
    <w:rsid w:val="006278EE"/>
    <w:rsid w:val="00631397"/>
    <w:rsid w:val="00632029"/>
    <w:rsid w:val="00635018"/>
    <w:rsid w:val="00637780"/>
    <w:rsid w:val="00640798"/>
    <w:rsid w:val="00640B2D"/>
    <w:rsid w:val="006415CC"/>
    <w:rsid w:val="00642390"/>
    <w:rsid w:val="006460F3"/>
    <w:rsid w:val="00646EBC"/>
    <w:rsid w:val="006471DF"/>
    <w:rsid w:val="00647719"/>
    <w:rsid w:val="006502E2"/>
    <w:rsid w:val="00653917"/>
    <w:rsid w:val="00653E74"/>
    <w:rsid w:val="00655C17"/>
    <w:rsid w:val="0065605E"/>
    <w:rsid w:val="006573CC"/>
    <w:rsid w:val="006578A4"/>
    <w:rsid w:val="00657BA3"/>
    <w:rsid w:val="006607C0"/>
    <w:rsid w:val="006612D6"/>
    <w:rsid w:val="00662D8F"/>
    <w:rsid w:val="00664881"/>
    <w:rsid w:val="00664DD4"/>
    <w:rsid w:val="00665527"/>
    <w:rsid w:val="00665C45"/>
    <w:rsid w:val="00665C63"/>
    <w:rsid w:val="00667DDE"/>
    <w:rsid w:val="006704A4"/>
    <w:rsid w:val="0068063D"/>
    <w:rsid w:val="00681D8C"/>
    <w:rsid w:val="00683A1E"/>
    <w:rsid w:val="006851A8"/>
    <w:rsid w:val="00685484"/>
    <w:rsid w:val="00686C56"/>
    <w:rsid w:val="00691548"/>
    <w:rsid w:val="00692515"/>
    <w:rsid w:val="00693010"/>
    <w:rsid w:val="00694385"/>
    <w:rsid w:val="00694837"/>
    <w:rsid w:val="00694914"/>
    <w:rsid w:val="00694D93"/>
    <w:rsid w:val="00696698"/>
    <w:rsid w:val="00696AF5"/>
    <w:rsid w:val="006A1034"/>
    <w:rsid w:val="006A111B"/>
    <w:rsid w:val="006A2815"/>
    <w:rsid w:val="006A327F"/>
    <w:rsid w:val="006A3664"/>
    <w:rsid w:val="006A4126"/>
    <w:rsid w:val="006A42C2"/>
    <w:rsid w:val="006A61B6"/>
    <w:rsid w:val="006A70EF"/>
    <w:rsid w:val="006B06E6"/>
    <w:rsid w:val="006B119B"/>
    <w:rsid w:val="006B167E"/>
    <w:rsid w:val="006B1ED7"/>
    <w:rsid w:val="006B2B2B"/>
    <w:rsid w:val="006B4C55"/>
    <w:rsid w:val="006B58DC"/>
    <w:rsid w:val="006B5BE3"/>
    <w:rsid w:val="006C17FA"/>
    <w:rsid w:val="006C2872"/>
    <w:rsid w:val="006C304E"/>
    <w:rsid w:val="006C5510"/>
    <w:rsid w:val="006C6B38"/>
    <w:rsid w:val="006D1A57"/>
    <w:rsid w:val="006D2ACA"/>
    <w:rsid w:val="006D3EF5"/>
    <w:rsid w:val="006D5152"/>
    <w:rsid w:val="006D6853"/>
    <w:rsid w:val="006D68FE"/>
    <w:rsid w:val="006D77C3"/>
    <w:rsid w:val="006D7F39"/>
    <w:rsid w:val="006E2801"/>
    <w:rsid w:val="006E2F1A"/>
    <w:rsid w:val="006E320A"/>
    <w:rsid w:val="006E3458"/>
    <w:rsid w:val="006E63CA"/>
    <w:rsid w:val="006E79DD"/>
    <w:rsid w:val="006F068D"/>
    <w:rsid w:val="006F59C7"/>
    <w:rsid w:val="006F5A15"/>
    <w:rsid w:val="006F6493"/>
    <w:rsid w:val="006F67A9"/>
    <w:rsid w:val="006F6C6B"/>
    <w:rsid w:val="007001F5"/>
    <w:rsid w:val="00700C04"/>
    <w:rsid w:val="00700D1F"/>
    <w:rsid w:val="0070138C"/>
    <w:rsid w:val="007038EF"/>
    <w:rsid w:val="007058EB"/>
    <w:rsid w:val="00705A82"/>
    <w:rsid w:val="007062BA"/>
    <w:rsid w:val="00706B46"/>
    <w:rsid w:val="00707104"/>
    <w:rsid w:val="0070716F"/>
    <w:rsid w:val="00710BD3"/>
    <w:rsid w:val="00711DEB"/>
    <w:rsid w:val="00712193"/>
    <w:rsid w:val="007145AB"/>
    <w:rsid w:val="0071536C"/>
    <w:rsid w:val="00715FCB"/>
    <w:rsid w:val="00720954"/>
    <w:rsid w:val="00723D84"/>
    <w:rsid w:val="007253D5"/>
    <w:rsid w:val="00726812"/>
    <w:rsid w:val="00726D55"/>
    <w:rsid w:val="007274C9"/>
    <w:rsid w:val="0073105E"/>
    <w:rsid w:val="0073200C"/>
    <w:rsid w:val="00732121"/>
    <w:rsid w:val="00733190"/>
    <w:rsid w:val="00733BEC"/>
    <w:rsid w:val="00735C22"/>
    <w:rsid w:val="00735DD5"/>
    <w:rsid w:val="007360E9"/>
    <w:rsid w:val="007368CA"/>
    <w:rsid w:val="00737274"/>
    <w:rsid w:val="00737908"/>
    <w:rsid w:val="00740667"/>
    <w:rsid w:val="00740CD9"/>
    <w:rsid w:val="00741804"/>
    <w:rsid w:val="00741847"/>
    <w:rsid w:val="00741901"/>
    <w:rsid w:val="0074217B"/>
    <w:rsid w:val="0074563D"/>
    <w:rsid w:val="00745951"/>
    <w:rsid w:val="007468C0"/>
    <w:rsid w:val="00750E39"/>
    <w:rsid w:val="007510A1"/>
    <w:rsid w:val="0075173F"/>
    <w:rsid w:val="00752CBD"/>
    <w:rsid w:val="00752D57"/>
    <w:rsid w:val="00754591"/>
    <w:rsid w:val="00756B72"/>
    <w:rsid w:val="00757740"/>
    <w:rsid w:val="0076017E"/>
    <w:rsid w:val="00761AEA"/>
    <w:rsid w:val="00761F3B"/>
    <w:rsid w:val="00763AD4"/>
    <w:rsid w:val="00765E1A"/>
    <w:rsid w:val="00766DE9"/>
    <w:rsid w:val="00766F2E"/>
    <w:rsid w:val="0077040C"/>
    <w:rsid w:val="00770789"/>
    <w:rsid w:val="00772C7C"/>
    <w:rsid w:val="00774D2C"/>
    <w:rsid w:val="00777912"/>
    <w:rsid w:val="007813BC"/>
    <w:rsid w:val="00781973"/>
    <w:rsid w:val="00782D74"/>
    <w:rsid w:val="00786D72"/>
    <w:rsid w:val="00787041"/>
    <w:rsid w:val="007874E2"/>
    <w:rsid w:val="00787EF8"/>
    <w:rsid w:val="007902F8"/>
    <w:rsid w:val="00790563"/>
    <w:rsid w:val="00790A77"/>
    <w:rsid w:val="00790FAF"/>
    <w:rsid w:val="00791853"/>
    <w:rsid w:val="0079236C"/>
    <w:rsid w:val="00792E02"/>
    <w:rsid w:val="00795357"/>
    <w:rsid w:val="007A2227"/>
    <w:rsid w:val="007A3D30"/>
    <w:rsid w:val="007A3E20"/>
    <w:rsid w:val="007A3E8C"/>
    <w:rsid w:val="007A440D"/>
    <w:rsid w:val="007A7F3A"/>
    <w:rsid w:val="007B07F1"/>
    <w:rsid w:val="007B3E2A"/>
    <w:rsid w:val="007B5398"/>
    <w:rsid w:val="007B5CAD"/>
    <w:rsid w:val="007C0503"/>
    <w:rsid w:val="007C0E3C"/>
    <w:rsid w:val="007C1224"/>
    <w:rsid w:val="007C32A4"/>
    <w:rsid w:val="007C43E8"/>
    <w:rsid w:val="007C579F"/>
    <w:rsid w:val="007C66B9"/>
    <w:rsid w:val="007C76A1"/>
    <w:rsid w:val="007C7D93"/>
    <w:rsid w:val="007D403C"/>
    <w:rsid w:val="007D429E"/>
    <w:rsid w:val="007E18A6"/>
    <w:rsid w:val="007E3063"/>
    <w:rsid w:val="007E42F7"/>
    <w:rsid w:val="007E4613"/>
    <w:rsid w:val="007E52C4"/>
    <w:rsid w:val="007E55F8"/>
    <w:rsid w:val="007E575D"/>
    <w:rsid w:val="007E6B99"/>
    <w:rsid w:val="007E6E67"/>
    <w:rsid w:val="007E7762"/>
    <w:rsid w:val="007F0433"/>
    <w:rsid w:val="007F0947"/>
    <w:rsid w:val="007F0EA7"/>
    <w:rsid w:val="007F1B97"/>
    <w:rsid w:val="007F1D93"/>
    <w:rsid w:val="007F2DBE"/>
    <w:rsid w:val="007F3063"/>
    <w:rsid w:val="007F36D6"/>
    <w:rsid w:val="007F5B09"/>
    <w:rsid w:val="007F6828"/>
    <w:rsid w:val="00800DFB"/>
    <w:rsid w:val="008020A6"/>
    <w:rsid w:val="008033EF"/>
    <w:rsid w:val="00805112"/>
    <w:rsid w:val="00805C06"/>
    <w:rsid w:val="008067BF"/>
    <w:rsid w:val="00807626"/>
    <w:rsid w:val="00811CED"/>
    <w:rsid w:val="008128CA"/>
    <w:rsid w:val="00814D3F"/>
    <w:rsid w:val="008166C5"/>
    <w:rsid w:val="008176DB"/>
    <w:rsid w:val="008176FE"/>
    <w:rsid w:val="008208F9"/>
    <w:rsid w:val="00821E51"/>
    <w:rsid w:val="00822171"/>
    <w:rsid w:val="008231ED"/>
    <w:rsid w:val="008234F9"/>
    <w:rsid w:val="0082480C"/>
    <w:rsid w:val="00825597"/>
    <w:rsid w:val="008269A9"/>
    <w:rsid w:val="008309F9"/>
    <w:rsid w:val="00832022"/>
    <w:rsid w:val="008321E6"/>
    <w:rsid w:val="00832A05"/>
    <w:rsid w:val="00834DF0"/>
    <w:rsid w:val="008350DC"/>
    <w:rsid w:val="00835AAC"/>
    <w:rsid w:val="00835F78"/>
    <w:rsid w:val="0083617E"/>
    <w:rsid w:val="008366FA"/>
    <w:rsid w:val="00840230"/>
    <w:rsid w:val="008413E2"/>
    <w:rsid w:val="00841564"/>
    <w:rsid w:val="00842370"/>
    <w:rsid w:val="00842C02"/>
    <w:rsid w:val="00846FB5"/>
    <w:rsid w:val="0085306D"/>
    <w:rsid w:val="008600B2"/>
    <w:rsid w:val="00860EC6"/>
    <w:rsid w:val="0086224E"/>
    <w:rsid w:val="008625F8"/>
    <w:rsid w:val="008627B2"/>
    <w:rsid w:val="008648C4"/>
    <w:rsid w:val="00864FDC"/>
    <w:rsid w:val="00865A52"/>
    <w:rsid w:val="00865C5D"/>
    <w:rsid w:val="008673E8"/>
    <w:rsid w:val="00872580"/>
    <w:rsid w:val="0087330E"/>
    <w:rsid w:val="00873703"/>
    <w:rsid w:val="00873D81"/>
    <w:rsid w:val="00873E2E"/>
    <w:rsid w:val="008740A6"/>
    <w:rsid w:val="00875E6F"/>
    <w:rsid w:val="00876444"/>
    <w:rsid w:val="008805B0"/>
    <w:rsid w:val="00880BED"/>
    <w:rsid w:val="0088156A"/>
    <w:rsid w:val="0088161A"/>
    <w:rsid w:val="00881F03"/>
    <w:rsid w:val="0088415A"/>
    <w:rsid w:val="00887862"/>
    <w:rsid w:val="00887CD2"/>
    <w:rsid w:val="00892090"/>
    <w:rsid w:val="008921F0"/>
    <w:rsid w:val="00892766"/>
    <w:rsid w:val="00894FDF"/>
    <w:rsid w:val="008969A1"/>
    <w:rsid w:val="008A01E3"/>
    <w:rsid w:val="008A0312"/>
    <w:rsid w:val="008A1675"/>
    <w:rsid w:val="008A348F"/>
    <w:rsid w:val="008A40A0"/>
    <w:rsid w:val="008A6B63"/>
    <w:rsid w:val="008A73B4"/>
    <w:rsid w:val="008A7BE8"/>
    <w:rsid w:val="008B32C7"/>
    <w:rsid w:val="008C1818"/>
    <w:rsid w:val="008C2AC2"/>
    <w:rsid w:val="008C45EB"/>
    <w:rsid w:val="008C4F58"/>
    <w:rsid w:val="008C6B13"/>
    <w:rsid w:val="008D05E9"/>
    <w:rsid w:val="008D0625"/>
    <w:rsid w:val="008D2E8C"/>
    <w:rsid w:val="008D37E5"/>
    <w:rsid w:val="008D63CF"/>
    <w:rsid w:val="008D77D4"/>
    <w:rsid w:val="008E0635"/>
    <w:rsid w:val="008E2B99"/>
    <w:rsid w:val="008E569E"/>
    <w:rsid w:val="008E7CA0"/>
    <w:rsid w:val="008F61AF"/>
    <w:rsid w:val="008F6EFA"/>
    <w:rsid w:val="008F72F9"/>
    <w:rsid w:val="00900A0A"/>
    <w:rsid w:val="00902B29"/>
    <w:rsid w:val="0090352D"/>
    <w:rsid w:val="00904308"/>
    <w:rsid w:val="00906361"/>
    <w:rsid w:val="009073B9"/>
    <w:rsid w:val="00907A7C"/>
    <w:rsid w:val="00910A02"/>
    <w:rsid w:val="00910C0B"/>
    <w:rsid w:val="00911A48"/>
    <w:rsid w:val="009126C5"/>
    <w:rsid w:val="00915915"/>
    <w:rsid w:val="00915C5B"/>
    <w:rsid w:val="0091669D"/>
    <w:rsid w:val="00916956"/>
    <w:rsid w:val="0091702C"/>
    <w:rsid w:val="009170CE"/>
    <w:rsid w:val="0092197A"/>
    <w:rsid w:val="00921B5B"/>
    <w:rsid w:val="0092202E"/>
    <w:rsid w:val="009229B8"/>
    <w:rsid w:val="0092364D"/>
    <w:rsid w:val="00925241"/>
    <w:rsid w:val="009259E9"/>
    <w:rsid w:val="00926696"/>
    <w:rsid w:val="00926AB6"/>
    <w:rsid w:val="00926E71"/>
    <w:rsid w:val="00927895"/>
    <w:rsid w:val="00930A91"/>
    <w:rsid w:val="00930E73"/>
    <w:rsid w:val="009311E9"/>
    <w:rsid w:val="00931E47"/>
    <w:rsid w:val="00933D9F"/>
    <w:rsid w:val="0093450C"/>
    <w:rsid w:val="009348BD"/>
    <w:rsid w:val="009350E0"/>
    <w:rsid w:val="00936C29"/>
    <w:rsid w:val="009371A4"/>
    <w:rsid w:val="00941276"/>
    <w:rsid w:val="009415AA"/>
    <w:rsid w:val="00942330"/>
    <w:rsid w:val="00944DF7"/>
    <w:rsid w:val="00944DFA"/>
    <w:rsid w:val="00946281"/>
    <w:rsid w:val="009477A0"/>
    <w:rsid w:val="00950336"/>
    <w:rsid w:val="00950DF3"/>
    <w:rsid w:val="00952105"/>
    <w:rsid w:val="009523E6"/>
    <w:rsid w:val="00952F73"/>
    <w:rsid w:val="009538CA"/>
    <w:rsid w:val="00954044"/>
    <w:rsid w:val="00956780"/>
    <w:rsid w:val="009571F7"/>
    <w:rsid w:val="00957687"/>
    <w:rsid w:val="00957B15"/>
    <w:rsid w:val="009611BC"/>
    <w:rsid w:val="00961B33"/>
    <w:rsid w:val="00964B1A"/>
    <w:rsid w:val="00964B59"/>
    <w:rsid w:val="00965B0B"/>
    <w:rsid w:val="00966389"/>
    <w:rsid w:val="00967963"/>
    <w:rsid w:val="009746C0"/>
    <w:rsid w:val="00974B3F"/>
    <w:rsid w:val="00975166"/>
    <w:rsid w:val="00975230"/>
    <w:rsid w:val="009755CB"/>
    <w:rsid w:val="009766BF"/>
    <w:rsid w:val="00980018"/>
    <w:rsid w:val="009803DF"/>
    <w:rsid w:val="00980826"/>
    <w:rsid w:val="0098106B"/>
    <w:rsid w:val="00983CFF"/>
    <w:rsid w:val="009840CA"/>
    <w:rsid w:val="0098438F"/>
    <w:rsid w:val="009843A7"/>
    <w:rsid w:val="00984F04"/>
    <w:rsid w:val="00985679"/>
    <w:rsid w:val="009904D3"/>
    <w:rsid w:val="00992035"/>
    <w:rsid w:val="00992069"/>
    <w:rsid w:val="00992948"/>
    <w:rsid w:val="00993703"/>
    <w:rsid w:val="00994712"/>
    <w:rsid w:val="00995B1F"/>
    <w:rsid w:val="009A059A"/>
    <w:rsid w:val="009A212F"/>
    <w:rsid w:val="009A228B"/>
    <w:rsid w:val="009A3237"/>
    <w:rsid w:val="009A3792"/>
    <w:rsid w:val="009A39A5"/>
    <w:rsid w:val="009A5309"/>
    <w:rsid w:val="009A7939"/>
    <w:rsid w:val="009B324E"/>
    <w:rsid w:val="009B46F8"/>
    <w:rsid w:val="009B74DB"/>
    <w:rsid w:val="009B79A1"/>
    <w:rsid w:val="009C027E"/>
    <w:rsid w:val="009C05A3"/>
    <w:rsid w:val="009C49F5"/>
    <w:rsid w:val="009D097B"/>
    <w:rsid w:val="009D1365"/>
    <w:rsid w:val="009D1D97"/>
    <w:rsid w:val="009D4078"/>
    <w:rsid w:val="009D51F2"/>
    <w:rsid w:val="009D5E02"/>
    <w:rsid w:val="009D661E"/>
    <w:rsid w:val="009D7368"/>
    <w:rsid w:val="009E00B0"/>
    <w:rsid w:val="009E1E6C"/>
    <w:rsid w:val="009E39C4"/>
    <w:rsid w:val="009E59F9"/>
    <w:rsid w:val="009F05C1"/>
    <w:rsid w:val="009F37E3"/>
    <w:rsid w:val="009F41AB"/>
    <w:rsid w:val="009F6DD6"/>
    <w:rsid w:val="009F7E61"/>
    <w:rsid w:val="009F7F8F"/>
    <w:rsid w:val="00A019B1"/>
    <w:rsid w:val="00A04BF8"/>
    <w:rsid w:val="00A05377"/>
    <w:rsid w:val="00A07549"/>
    <w:rsid w:val="00A10347"/>
    <w:rsid w:val="00A10F54"/>
    <w:rsid w:val="00A11F54"/>
    <w:rsid w:val="00A139C5"/>
    <w:rsid w:val="00A15EE5"/>
    <w:rsid w:val="00A15FB2"/>
    <w:rsid w:val="00A17611"/>
    <w:rsid w:val="00A2062B"/>
    <w:rsid w:val="00A21DE7"/>
    <w:rsid w:val="00A227A6"/>
    <w:rsid w:val="00A232E9"/>
    <w:rsid w:val="00A2356C"/>
    <w:rsid w:val="00A23849"/>
    <w:rsid w:val="00A24B58"/>
    <w:rsid w:val="00A24CAA"/>
    <w:rsid w:val="00A27464"/>
    <w:rsid w:val="00A3356C"/>
    <w:rsid w:val="00A33C0E"/>
    <w:rsid w:val="00A34765"/>
    <w:rsid w:val="00A35446"/>
    <w:rsid w:val="00A366AF"/>
    <w:rsid w:val="00A37D24"/>
    <w:rsid w:val="00A404E8"/>
    <w:rsid w:val="00A411DD"/>
    <w:rsid w:val="00A4253D"/>
    <w:rsid w:val="00A43B10"/>
    <w:rsid w:val="00A43C02"/>
    <w:rsid w:val="00A45F4A"/>
    <w:rsid w:val="00A46529"/>
    <w:rsid w:val="00A467AC"/>
    <w:rsid w:val="00A475EE"/>
    <w:rsid w:val="00A475F8"/>
    <w:rsid w:val="00A47605"/>
    <w:rsid w:val="00A512EF"/>
    <w:rsid w:val="00A52C63"/>
    <w:rsid w:val="00A544EC"/>
    <w:rsid w:val="00A552CE"/>
    <w:rsid w:val="00A55C53"/>
    <w:rsid w:val="00A5797E"/>
    <w:rsid w:val="00A57F01"/>
    <w:rsid w:val="00A61411"/>
    <w:rsid w:val="00A637F0"/>
    <w:rsid w:val="00A65B5C"/>
    <w:rsid w:val="00A65EEB"/>
    <w:rsid w:val="00A66DDB"/>
    <w:rsid w:val="00A706E7"/>
    <w:rsid w:val="00A7112C"/>
    <w:rsid w:val="00A7178F"/>
    <w:rsid w:val="00A721C8"/>
    <w:rsid w:val="00A72330"/>
    <w:rsid w:val="00A73176"/>
    <w:rsid w:val="00A754DC"/>
    <w:rsid w:val="00A76BB1"/>
    <w:rsid w:val="00A77752"/>
    <w:rsid w:val="00A807FB"/>
    <w:rsid w:val="00A84073"/>
    <w:rsid w:val="00A841C1"/>
    <w:rsid w:val="00A85E55"/>
    <w:rsid w:val="00A85FB6"/>
    <w:rsid w:val="00A87189"/>
    <w:rsid w:val="00A91BBB"/>
    <w:rsid w:val="00A951A0"/>
    <w:rsid w:val="00A962B1"/>
    <w:rsid w:val="00A96B31"/>
    <w:rsid w:val="00A97246"/>
    <w:rsid w:val="00AA0E71"/>
    <w:rsid w:val="00AA2439"/>
    <w:rsid w:val="00AA50F8"/>
    <w:rsid w:val="00AB03BC"/>
    <w:rsid w:val="00AB2F7E"/>
    <w:rsid w:val="00AB3794"/>
    <w:rsid w:val="00AB60DB"/>
    <w:rsid w:val="00AB6B1D"/>
    <w:rsid w:val="00AB6B69"/>
    <w:rsid w:val="00AC0EBF"/>
    <w:rsid w:val="00AC27CB"/>
    <w:rsid w:val="00AC622B"/>
    <w:rsid w:val="00AC7E92"/>
    <w:rsid w:val="00AC7FE7"/>
    <w:rsid w:val="00AD0FF7"/>
    <w:rsid w:val="00AD10DF"/>
    <w:rsid w:val="00AD129B"/>
    <w:rsid w:val="00AD3210"/>
    <w:rsid w:val="00AD36D7"/>
    <w:rsid w:val="00AD42A0"/>
    <w:rsid w:val="00AE1374"/>
    <w:rsid w:val="00AE173C"/>
    <w:rsid w:val="00AE1C42"/>
    <w:rsid w:val="00AE3A54"/>
    <w:rsid w:val="00AE3B05"/>
    <w:rsid w:val="00AE3E93"/>
    <w:rsid w:val="00AE4152"/>
    <w:rsid w:val="00AE489F"/>
    <w:rsid w:val="00AE5A0C"/>
    <w:rsid w:val="00AE6BB9"/>
    <w:rsid w:val="00AF2CCF"/>
    <w:rsid w:val="00AF3F3C"/>
    <w:rsid w:val="00AF428B"/>
    <w:rsid w:val="00AF45CA"/>
    <w:rsid w:val="00AF6FF2"/>
    <w:rsid w:val="00AF7E90"/>
    <w:rsid w:val="00B01F2B"/>
    <w:rsid w:val="00B02172"/>
    <w:rsid w:val="00B02EFA"/>
    <w:rsid w:val="00B03715"/>
    <w:rsid w:val="00B03975"/>
    <w:rsid w:val="00B05CD3"/>
    <w:rsid w:val="00B06624"/>
    <w:rsid w:val="00B103C0"/>
    <w:rsid w:val="00B11AF0"/>
    <w:rsid w:val="00B11CF5"/>
    <w:rsid w:val="00B144DD"/>
    <w:rsid w:val="00B150C7"/>
    <w:rsid w:val="00B16022"/>
    <w:rsid w:val="00B2043D"/>
    <w:rsid w:val="00B23448"/>
    <w:rsid w:val="00B247AD"/>
    <w:rsid w:val="00B25201"/>
    <w:rsid w:val="00B3428C"/>
    <w:rsid w:val="00B35415"/>
    <w:rsid w:val="00B354AA"/>
    <w:rsid w:val="00B35621"/>
    <w:rsid w:val="00B36E4B"/>
    <w:rsid w:val="00B375D0"/>
    <w:rsid w:val="00B37805"/>
    <w:rsid w:val="00B40F66"/>
    <w:rsid w:val="00B43049"/>
    <w:rsid w:val="00B434E1"/>
    <w:rsid w:val="00B439BA"/>
    <w:rsid w:val="00B43DE5"/>
    <w:rsid w:val="00B45B3A"/>
    <w:rsid w:val="00B46EB5"/>
    <w:rsid w:val="00B47D5D"/>
    <w:rsid w:val="00B51448"/>
    <w:rsid w:val="00B51DD1"/>
    <w:rsid w:val="00B55A9A"/>
    <w:rsid w:val="00B5669A"/>
    <w:rsid w:val="00B574E6"/>
    <w:rsid w:val="00B578E5"/>
    <w:rsid w:val="00B60908"/>
    <w:rsid w:val="00B6098C"/>
    <w:rsid w:val="00B60E09"/>
    <w:rsid w:val="00B616C5"/>
    <w:rsid w:val="00B63248"/>
    <w:rsid w:val="00B65A68"/>
    <w:rsid w:val="00B66846"/>
    <w:rsid w:val="00B6796F"/>
    <w:rsid w:val="00B67D45"/>
    <w:rsid w:val="00B71754"/>
    <w:rsid w:val="00B71BBC"/>
    <w:rsid w:val="00B71D85"/>
    <w:rsid w:val="00B72E36"/>
    <w:rsid w:val="00B738FE"/>
    <w:rsid w:val="00B74283"/>
    <w:rsid w:val="00B75264"/>
    <w:rsid w:val="00B7602D"/>
    <w:rsid w:val="00B7777F"/>
    <w:rsid w:val="00B778F8"/>
    <w:rsid w:val="00B84463"/>
    <w:rsid w:val="00B85C66"/>
    <w:rsid w:val="00B85DEF"/>
    <w:rsid w:val="00B85F35"/>
    <w:rsid w:val="00B90139"/>
    <w:rsid w:val="00B91953"/>
    <w:rsid w:val="00B922C8"/>
    <w:rsid w:val="00B92E41"/>
    <w:rsid w:val="00B93B9E"/>
    <w:rsid w:val="00B972D5"/>
    <w:rsid w:val="00BA0993"/>
    <w:rsid w:val="00BA0A7C"/>
    <w:rsid w:val="00BA0C33"/>
    <w:rsid w:val="00BA277D"/>
    <w:rsid w:val="00BA2F83"/>
    <w:rsid w:val="00BA300C"/>
    <w:rsid w:val="00BA3BCB"/>
    <w:rsid w:val="00BA5138"/>
    <w:rsid w:val="00BA71A0"/>
    <w:rsid w:val="00BB2E75"/>
    <w:rsid w:val="00BB3F97"/>
    <w:rsid w:val="00BB459D"/>
    <w:rsid w:val="00BB5A99"/>
    <w:rsid w:val="00BB64E7"/>
    <w:rsid w:val="00BC1A61"/>
    <w:rsid w:val="00BC34AF"/>
    <w:rsid w:val="00BC6D9A"/>
    <w:rsid w:val="00BC6FC6"/>
    <w:rsid w:val="00BD02C0"/>
    <w:rsid w:val="00BD296C"/>
    <w:rsid w:val="00BD43D9"/>
    <w:rsid w:val="00BD4B57"/>
    <w:rsid w:val="00BD5365"/>
    <w:rsid w:val="00BD6005"/>
    <w:rsid w:val="00BE3A62"/>
    <w:rsid w:val="00BE72C7"/>
    <w:rsid w:val="00BF0464"/>
    <w:rsid w:val="00BF0E09"/>
    <w:rsid w:val="00BF1719"/>
    <w:rsid w:val="00BF21DA"/>
    <w:rsid w:val="00BF4149"/>
    <w:rsid w:val="00BF661D"/>
    <w:rsid w:val="00BF6864"/>
    <w:rsid w:val="00C003F1"/>
    <w:rsid w:val="00C006F5"/>
    <w:rsid w:val="00C00C9C"/>
    <w:rsid w:val="00C01857"/>
    <w:rsid w:val="00C04B2B"/>
    <w:rsid w:val="00C058A5"/>
    <w:rsid w:val="00C06031"/>
    <w:rsid w:val="00C06791"/>
    <w:rsid w:val="00C07C03"/>
    <w:rsid w:val="00C07E03"/>
    <w:rsid w:val="00C10088"/>
    <w:rsid w:val="00C11BE7"/>
    <w:rsid w:val="00C126F5"/>
    <w:rsid w:val="00C12CE1"/>
    <w:rsid w:val="00C14180"/>
    <w:rsid w:val="00C15796"/>
    <w:rsid w:val="00C173E5"/>
    <w:rsid w:val="00C17CD6"/>
    <w:rsid w:val="00C2155F"/>
    <w:rsid w:val="00C22EFB"/>
    <w:rsid w:val="00C241A1"/>
    <w:rsid w:val="00C2550C"/>
    <w:rsid w:val="00C26AF5"/>
    <w:rsid w:val="00C27012"/>
    <w:rsid w:val="00C271CA"/>
    <w:rsid w:val="00C27679"/>
    <w:rsid w:val="00C30D5C"/>
    <w:rsid w:val="00C3154C"/>
    <w:rsid w:val="00C31A97"/>
    <w:rsid w:val="00C32D4B"/>
    <w:rsid w:val="00C3426F"/>
    <w:rsid w:val="00C34BF8"/>
    <w:rsid w:val="00C352B6"/>
    <w:rsid w:val="00C3538E"/>
    <w:rsid w:val="00C41D54"/>
    <w:rsid w:val="00C42228"/>
    <w:rsid w:val="00C42A40"/>
    <w:rsid w:val="00C42C42"/>
    <w:rsid w:val="00C42CCA"/>
    <w:rsid w:val="00C42E18"/>
    <w:rsid w:val="00C44164"/>
    <w:rsid w:val="00C46567"/>
    <w:rsid w:val="00C47E2F"/>
    <w:rsid w:val="00C51C77"/>
    <w:rsid w:val="00C52EA0"/>
    <w:rsid w:val="00C53875"/>
    <w:rsid w:val="00C56965"/>
    <w:rsid w:val="00C60B8F"/>
    <w:rsid w:val="00C61CCA"/>
    <w:rsid w:val="00C62DBF"/>
    <w:rsid w:val="00C640E8"/>
    <w:rsid w:val="00C65944"/>
    <w:rsid w:val="00C7090E"/>
    <w:rsid w:val="00C70995"/>
    <w:rsid w:val="00C70CDE"/>
    <w:rsid w:val="00C71F0A"/>
    <w:rsid w:val="00C725FB"/>
    <w:rsid w:val="00C72645"/>
    <w:rsid w:val="00C726E7"/>
    <w:rsid w:val="00C72B09"/>
    <w:rsid w:val="00C74182"/>
    <w:rsid w:val="00C746E8"/>
    <w:rsid w:val="00C75328"/>
    <w:rsid w:val="00C75CD5"/>
    <w:rsid w:val="00C76E3B"/>
    <w:rsid w:val="00C80F00"/>
    <w:rsid w:val="00C828E3"/>
    <w:rsid w:val="00C82E47"/>
    <w:rsid w:val="00C83A33"/>
    <w:rsid w:val="00C86754"/>
    <w:rsid w:val="00C86DFA"/>
    <w:rsid w:val="00C902C8"/>
    <w:rsid w:val="00C90796"/>
    <w:rsid w:val="00C9099B"/>
    <w:rsid w:val="00C92B63"/>
    <w:rsid w:val="00C934E1"/>
    <w:rsid w:val="00C96AF7"/>
    <w:rsid w:val="00CA1307"/>
    <w:rsid w:val="00CA5AA2"/>
    <w:rsid w:val="00CA72EA"/>
    <w:rsid w:val="00CA7EBE"/>
    <w:rsid w:val="00CB2013"/>
    <w:rsid w:val="00CB2C54"/>
    <w:rsid w:val="00CB2DA2"/>
    <w:rsid w:val="00CB4B21"/>
    <w:rsid w:val="00CB4D3D"/>
    <w:rsid w:val="00CB625D"/>
    <w:rsid w:val="00CB6609"/>
    <w:rsid w:val="00CB6CB0"/>
    <w:rsid w:val="00CC216B"/>
    <w:rsid w:val="00CC233F"/>
    <w:rsid w:val="00CC23FE"/>
    <w:rsid w:val="00CC3546"/>
    <w:rsid w:val="00CC3B61"/>
    <w:rsid w:val="00CC3BC4"/>
    <w:rsid w:val="00CC3FE3"/>
    <w:rsid w:val="00CC427D"/>
    <w:rsid w:val="00CC4298"/>
    <w:rsid w:val="00CC42EC"/>
    <w:rsid w:val="00CC5967"/>
    <w:rsid w:val="00CC7444"/>
    <w:rsid w:val="00CD1E0E"/>
    <w:rsid w:val="00CD1EE8"/>
    <w:rsid w:val="00CD3678"/>
    <w:rsid w:val="00CD5B5B"/>
    <w:rsid w:val="00CD5DA8"/>
    <w:rsid w:val="00CD5EA8"/>
    <w:rsid w:val="00CD748E"/>
    <w:rsid w:val="00CE00F6"/>
    <w:rsid w:val="00CE4E2A"/>
    <w:rsid w:val="00CE5147"/>
    <w:rsid w:val="00CE57AB"/>
    <w:rsid w:val="00CE7A62"/>
    <w:rsid w:val="00CF22A8"/>
    <w:rsid w:val="00CF3B80"/>
    <w:rsid w:val="00CF3D9E"/>
    <w:rsid w:val="00CF41B2"/>
    <w:rsid w:val="00CF4AC0"/>
    <w:rsid w:val="00CF5A5C"/>
    <w:rsid w:val="00CF5E1D"/>
    <w:rsid w:val="00CF6BA2"/>
    <w:rsid w:val="00CF7AEF"/>
    <w:rsid w:val="00D01847"/>
    <w:rsid w:val="00D01A45"/>
    <w:rsid w:val="00D03D19"/>
    <w:rsid w:val="00D05701"/>
    <w:rsid w:val="00D05951"/>
    <w:rsid w:val="00D1005C"/>
    <w:rsid w:val="00D100AE"/>
    <w:rsid w:val="00D1266D"/>
    <w:rsid w:val="00D1271F"/>
    <w:rsid w:val="00D12F85"/>
    <w:rsid w:val="00D13B25"/>
    <w:rsid w:val="00D13C94"/>
    <w:rsid w:val="00D15348"/>
    <w:rsid w:val="00D164C7"/>
    <w:rsid w:val="00D16EC0"/>
    <w:rsid w:val="00D20470"/>
    <w:rsid w:val="00D21C94"/>
    <w:rsid w:val="00D23530"/>
    <w:rsid w:val="00D26F5C"/>
    <w:rsid w:val="00D337C5"/>
    <w:rsid w:val="00D37CA9"/>
    <w:rsid w:val="00D43C4F"/>
    <w:rsid w:val="00D448B6"/>
    <w:rsid w:val="00D44D7B"/>
    <w:rsid w:val="00D452BD"/>
    <w:rsid w:val="00D5206B"/>
    <w:rsid w:val="00D52C1B"/>
    <w:rsid w:val="00D53A47"/>
    <w:rsid w:val="00D54470"/>
    <w:rsid w:val="00D54A6E"/>
    <w:rsid w:val="00D551A5"/>
    <w:rsid w:val="00D553A4"/>
    <w:rsid w:val="00D56919"/>
    <w:rsid w:val="00D57349"/>
    <w:rsid w:val="00D576AB"/>
    <w:rsid w:val="00D57953"/>
    <w:rsid w:val="00D6101C"/>
    <w:rsid w:val="00D61C9F"/>
    <w:rsid w:val="00D63C92"/>
    <w:rsid w:val="00D64BEF"/>
    <w:rsid w:val="00D66F29"/>
    <w:rsid w:val="00D70058"/>
    <w:rsid w:val="00D71348"/>
    <w:rsid w:val="00D71429"/>
    <w:rsid w:val="00D7147D"/>
    <w:rsid w:val="00D7174A"/>
    <w:rsid w:val="00D736A8"/>
    <w:rsid w:val="00D740D2"/>
    <w:rsid w:val="00D7538E"/>
    <w:rsid w:val="00D76C68"/>
    <w:rsid w:val="00D77DE3"/>
    <w:rsid w:val="00D82EC8"/>
    <w:rsid w:val="00D83CF4"/>
    <w:rsid w:val="00D859CC"/>
    <w:rsid w:val="00D872DB"/>
    <w:rsid w:val="00D873A3"/>
    <w:rsid w:val="00D91762"/>
    <w:rsid w:val="00D920B7"/>
    <w:rsid w:val="00D92746"/>
    <w:rsid w:val="00D952B7"/>
    <w:rsid w:val="00DA0605"/>
    <w:rsid w:val="00DA2E77"/>
    <w:rsid w:val="00DA31E9"/>
    <w:rsid w:val="00DA6987"/>
    <w:rsid w:val="00DA79B0"/>
    <w:rsid w:val="00DB3B66"/>
    <w:rsid w:val="00DB6959"/>
    <w:rsid w:val="00DC1E99"/>
    <w:rsid w:val="00DC46DB"/>
    <w:rsid w:val="00DC46FA"/>
    <w:rsid w:val="00DC4ADA"/>
    <w:rsid w:val="00DC6117"/>
    <w:rsid w:val="00DC6593"/>
    <w:rsid w:val="00DC6767"/>
    <w:rsid w:val="00DC790B"/>
    <w:rsid w:val="00DD30E3"/>
    <w:rsid w:val="00DD5102"/>
    <w:rsid w:val="00DD6378"/>
    <w:rsid w:val="00DD67CC"/>
    <w:rsid w:val="00DD6A4A"/>
    <w:rsid w:val="00DD7749"/>
    <w:rsid w:val="00DD7D70"/>
    <w:rsid w:val="00DE31D1"/>
    <w:rsid w:val="00DE3298"/>
    <w:rsid w:val="00DE49C7"/>
    <w:rsid w:val="00DF007D"/>
    <w:rsid w:val="00DF27F7"/>
    <w:rsid w:val="00DF2845"/>
    <w:rsid w:val="00DF3359"/>
    <w:rsid w:val="00DF6BA1"/>
    <w:rsid w:val="00DF6E17"/>
    <w:rsid w:val="00DF71BF"/>
    <w:rsid w:val="00E00211"/>
    <w:rsid w:val="00E0053E"/>
    <w:rsid w:val="00E01923"/>
    <w:rsid w:val="00E01FEB"/>
    <w:rsid w:val="00E02C8A"/>
    <w:rsid w:val="00E04EEB"/>
    <w:rsid w:val="00E06461"/>
    <w:rsid w:val="00E06942"/>
    <w:rsid w:val="00E069D4"/>
    <w:rsid w:val="00E07677"/>
    <w:rsid w:val="00E10247"/>
    <w:rsid w:val="00E1111D"/>
    <w:rsid w:val="00E11444"/>
    <w:rsid w:val="00E11CB6"/>
    <w:rsid w:val="00E14550"/>
    <w:rsid w:val="00E14863"/>
    <w:rsid w:val="00E15803"/>
    <w:rsid w:val="00E16ECC"/>
    <w:rsid w:val="00E172F6"/>
    <w:rsid w:val="00E17BE0"/>
    <w:rsid w:val="00E24FA5"/>
    <w:rsid w:val="00E2546D"/>
    <w:rsid w:val="00E26B58"/>
    <w:rsid w:val="00E30FC1"/>
    <w:rsid w:val="00E3395D"/>
    <w:rsid w:val="00E36441"/>
    <w:rsid w:val="00E36A68"/>
    <w:rsid w:val="00E37D28"/>
    <w:rsid w:val="00E42771"/>
    <w:rsid w:val="00E42ED6"/>
    <w:rsid w:val="00E44044"/>
    <w:rsid w:val="00E44D81"/>
    <w:rsid w:val="00E47AFF"/>
    <w:rsid w:val="00E50617"/>
    <w:rsid w:val="00E50C3D"/>
    <w:rsid w:val="00E510A1"/>
    <w:rsid w:val="00E5221F"/>
    <w:rsid w:val="00E5285F"/>
    <w:rsid w:val="00E53350"/>
    <w:rsid w:val="00E539AF"/>
    <w:rsid w:val="00E53A43"/>
    <w:rsid w:val="00E53D57"/>
    <w:rsid w:val="00E53DAD"/>
    <w:rsid w:val="00E55208"/>
    <w:rsid w:val="00E573DD"/>
    <w:rsid w:val="00E65180"/>
    <w:rsid w:val="00E67830"/>
    <w:rsid w:val="00E70E95"/>
    <w:rsid w:val="00E7110D"/>
    <w:rsid w:val="00E714A6"/>
    <w:rsid w:val="00E7212F"/>
    <w:rsid w:val="00E730E3"/>
    <w:rsid w:val="00E7310C"/>
    <w:rsid w:val="00E73423"/>
    <w:rsid w:val="00E81F32"/>
    <w:rsid w:val="00E82FB4"/>
    <w:rsid w:val="00E863C7"/>
    <w:rsid w:val="00E86661"/>
    <w:rsid w:val="00E87E6C"/>
    <w:rsid w:val="00E904D0"/>
    <w:rsid w:val="00E9231C"/>
    <w:rsid w:val="00E92394"/>
    <w:rsid w:val="00E94696"/>
    <w:rsid w:val="00EA065E"/>
    <w:rsid w:val="00EA0EB2"/>
    <w:rsid w:val="00EA2F46"/>
    <w:rsid w:val="00EA395D"/>
    <w:rsid w:val="00EA3E42"/>
    <w:rsid w:val="00EA429E"/>
    <w:rsid w:val="00EA6D2A"/>
    <w:rsid w:val="00EB00B3"/>
    <w:rsid w:val="00EB513D"/>
    <w:rsid w:val="00EB5542"/>
    <w:rsid w:val="00EB565C"/>
    <w:rsid w:val="00EB726F"/>
    <w:rsid w:val="00EB782B"/>
    <w:rsid w:val="00EB7CE8"/>
    <w:rsid w:val="00EB7DD9"/>
    <w:rsid w:val="00EC0508"/>
    <w:rsid w:val="00EC247C"/>
    <w:rsid w:val="00EC3385"/>
    <w:rsid w:val="00EC458A"/>
    <w:rsid w:val="00EC7D77"/>
    <w:rsid w:val="00ED00C6"/>
    <w:rsid w:val="00ED173F"/>
    <w:rsid w:val="00ED2D02"/>
    <w:rsid w:val="00ED3127"/>
    <w:rsid w:val="00ED3AFA"/>
    <w:rsid w:val="00ED443E"/>
    <w:rsid w:val="00ED6339"/>
    <w:rsid w:val="00ED713C"/>
    <w:rsid w:val="00ED7491"/>
    <w:rsid w:val="00ED7FF1"/>
    <w:rsid w:val="00EE06A1"/>
    <w:rsid w:val="00EE128A"/>
    <w:rsid w:val="00EE1AE4"/>
    <w:rsid w:val="00EE1BD7"/>
    <w:rsid w:val="00EE2E92"/>
    <w:rsid w:val="00EE5DE7"/>
    <w:rsid w:val="00EF0E79"/>
    <w:rsid w:val="00EF1686"/>
    <w:rsid w:val="00EF1D78"/>
    <w:rsid w:val="00EF39B0"/>
    <w:rsid w:val="00EF4201"/>
    <w:rsid w:val="00EF48A5"/>
    <w:rsid w:val="00EF5472"/>
    <w:rsid w:val="00EF6328"/>
    <w:rsid w:val="00F015C7"/>
    <w:rsid w:val="00F027F6"/>
    <w:rsid w:val="00F04691"/>
    <w:rsid w:val="00F061EA"/>
    <w:rsid w:val="00F132D4"/>
    <w:rsid w:val="00F15BA4"/>
    <w:rsid w:val="00F1633E"/>
    <w:rsid w:val="00F16A62"/>
    <w:rsid w:val="00F215EA"/>
    <w:rsid w:val="00F248B4"/>
    <w:rsid w:val="00F25B0B"/>
    <w:rsid w:val="00F270AB"/>
    <w:rsid w:val="00F27764"/>
    <w:rsid w:val="00F27A6E"/>
    <w:rsid w:val="00F27D88"/>
    <w:rsid w:val="00F30C6B"/>
    <w:rsid w:val="00F31086"/>
    <w:rsid w:val="00F328F1"/>
    <w:rsid w:val="00F3360D"/>
    <w:rsid w:val="00F34F7C"/>
    <w:rsid w:val="00F35EDD"/>
    <w:rsid w:val="00F362B5"/>
    <w:rsid w:val="00F365B9"/>
    <w:rsid w:val="00F37FE1"/>
    <w:rsid w:val="00F4139B"/>
    <w:rsid w:val="00F4160D"/>
    <w:rsid w:val="00F430AF"/>
    <w:rsid w:val="00F50F2B"/>
    <w:rsid w:val="00F55603"/>
    <w:rsid w:val="00F55C4D"/>
    <w:rsid w:val="00F55EE1"/>
    <w:rsid w:val="00F60046"/>
    <w:rsid w:val="00F60B7B"/>
    <w:rsid w:val="00F60CA4"/>
    <w:rsid w:val="00F6105E"/>
    <w:rsid w:val="00F64258"/>
    <w:rsid w:val="00F6474B"/>
    <w:rsid w:val="00F66CB6"/>
    <w:rsid w:val="00F67380"/>
    <w:rsid w:val="00F6753E"/>
    <w:rsid w:val="00F67D09"/>
    <w:rsid w:val="00F7094A"/>
    <w:rsid w:val="00F70BE4"/>
    <w:rsid w:val="00F7192E"/>
    <w:rsid w:val="00F72E52"/>
    <w:rsid w:val="00F76013"/>
    <w:rsid w:val="00F7661E"/>
    <w:rsid w:val="00F77176"/>
    <w:rsid w:val="00F771CD"/>
    <w:rsid w:val="00F84C0E"/>
    <w:rsid w:val="00F851A3"/>
    <w:rsid w:val="00F85B28"/>
    <w:rsid w:val="00F87479"/>
    <w:rsid w:val="00F95480"/>
    <w:rsid w:val="00F97605"/>
    <w:rsid w:val="00F97B3F"/>
    <w:rsid w:val="00FA24FB"/>
    <w:rsid w:val="00FA256C"/>
    <w:rsid w:val="00FA2C02"/>
    <w:rsid w:val="00FA33FE"/>
    <w:rsid w:val="00FA5422"/>
    <w:rsid w:val="00FA5C48"/>
    <w:rsid w:val="00FA5EE0"/>
    <w:rsid w:val="00FB0FA6"/>
    <w:rsid w:val="00FB1B1B"/>
    <w:rsid w:val="00FB4472"/>
    <w:rsid w:val="00FB6297"/>
    <w:rsid w:val="00FC0A30"/>
    <w:rsid w:val="00FC0BA4"/>
    <w:rsid w:val="00FC252A"/>
    <w:rsid w:val="00FC294D"/>
    <w:rsid w:val="00FC2D71"/>
    <w:rsid w:val="00FC3484"/>
    <w:rsid w:val="00FC3DD3"/>
    <w:rsid w:val="00FC3E7E"/>
    <w:rsid w:val="00FC43A7"/>
    <w:rsid w:val="00FC4AF0"/>
    <w:rsid w:val="00FC5CB5"/>
    <w:rsid w:val="00FC7F72"/>
    <w:rsid w:val="00FD0587"/>
    <w:rsid w:val="00FD0CF3"/>
    <w:rsid w:val="00FD0F93"/>
    <w:rsid w:val="00FD221C"/>
    <w:rsid w:val="00FD5767"/>
    <w:rsid w:val="00FD62FD"/>
    <w:rsid w:val="00FD67CD"/>
    <w:rsid w:val="00FD67EA"/>
    <w:rsid w:val="00FD726A"/>
    <w:rsid w:val="00FE0BFE"/>
    <w:rsid w:val="00FE3097"/>
    <w:rsid w:val="00FE538E"/>
    <w:rsid w:val="00FE573E"/>
    <w:rsid w:val="00FE7D3F"/>
    <w:rsid w:val="00FF15B6"/>
    <w:rsid w:val="00FF1BAD"/>
    <w:rsid w:val="00FF1F85"/>
    <w:rsid w:val="00FF4AA3"/>
    <w:rsid w:val="00FF611D"/>
    <w:rsid w:val="00FF7A6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44C453-4C76-4448-A640-35C7ABBD4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13C"/>
    <w:pPr>
      <w:spacing w:after="200" w:line="480"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6C07"/>
    <w:rPr>
      <w:sz w:val="22"/>
      <w:szCs w:val="22"/>
      <w:lang w:eastAsia="en-US"/>
    </w:rPr>
  </w:style>
  <w:style w:type="paragraph" w:styleId="ListParagraph">
    <w:name w:val="List Paragraph"/>
    <w:basedOn w:val="Normal"/>
    <w:uiPriority w:val="34"/>
    <w:qFormat/>
    <w:rsid w:val="00294CA6"/>
    <w:pPr>
      <w:ind w:left="720"/>
      <w:contextualSpacing/>
    </w:pPr>
  </w:style>
  <w:style w:type="character" w:styleId="PlaceholderText">
    <w:name w:val="Placeholder Text"/>
    <w:basedOn w:val="DefaultParagraphFont"/>
    <w:uiPriority w:val="99"/>
    <w:semiHidden/>
    <w:rsid w:val="00ED713C"/>
    <w:rPr>
      <w:color w:val="808080"/>
    </w:rPr>
  </w:style>
  <w:style w:type="paragraph" w:styleId="BalloonText">
    <w:name w:val="Balloon Text"/>
    <w:basedOn w:val="Normal"/>
    <w:link w:val="BalloonTextChar"/>
    <w:uiPriority w:val="99"/>
    <w:semiHidden/>
    <w:unhideWhenUsed/>
    <w:rsid w:val="00ED7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13C"/>
    <w:rPr>
      <w:rFonts w:ascii="Tahoma" w:hAnsi="Tahoma" w:cs="Tahoma"/>
      <w:sz w:val="16"/>
      <w:szCs w:val="16"/>
    </w:rPr>
  </w:style>
  <w:style w:type="table" w:styleId="TableGrid">
    <w:name w:val="Table Grid"/>
    <w:basedOn w:val="TableNormal"/>
    <w:uiPriority w:val="59"/>
    <w:rsid w:val="00ED71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ED713C"/>
    <w:rPr>
      <w:color w:val="0000FF"/>
      <w:u w:val="single"/>
    </w:rPr>
  </w:style>
  <w:style w:type="paragraph" w:styleId="BodyText">
    <w:name w:val="Body Text"/>
    <w:basedOn w:val="Normal"/>
    <w:link w:val="BodyTextChar"/>
    <w:rsid w:val="00ED713C"/>
    <w:pPr>
      <w:autoSpaceDE w:val="0"/>
      <w:autoSpaceDN w:val="0"/>
      <w:spacing w:after="0" w:line="360" w:lineRule="atLeast"/>
      <w:ind w:right="18"/>
      <w:jc w:val="center"/>
    </w:pPr>
    <w:rPr>
      <w:rFonts w:ascii="Times" w:eastAsia="Times New Roman" w:hAnsi="Times" w:cs="Times"/>
      <w:b/>
      <w:bCs/>
      <w:sz w:val="24"/>
      <w:szCs w:val="24"/>
      <w:lang w:val="en-US" w:eastAsia="en-GB"/>
    </w:rPr>
  </w:style>
  <w:style w:type="character" w:customStyle="1" w:styleId="BodyTextChar">
    <w:name w:val="Body Text Char"/>
    <w:basedOn w:val="DefaultParagraphFont"/>
    <w:link w:val="BodyText"/>
    <w:rsid w:val="00ED713C"/>
    <w:rPr>
      <w:rFonts w:ascii="Times" w:eastAsia="Times New Roman" w:hAnsi="Times" w:cs="Times"/>
      <w:b/>
      <w:bCs/>
      <w:sz w:val="24"/>
      <w:szCs w:val="24"/>
      <w:lang w:val="en-US" w:eastAsia="en-GB"/>
    </w:rPr>
  </w:style>
  <w:style w:type="paragraph" w:styleId="Footer">
    <w:name w:val="footer"/>
    <w:basedOn w:val="Normal"/>
    <w:link w:val="FooterChar"/>
    <w:uiPriority w:val="99"/>
    <w:rsid w:val="00AE3A54"/>
    <w:pPr>
      <w:tabs>
        <w:tab w:val="center" w:pos="4153"/>
        <w:tab w:val="right" w:pos="8306"/>
      </w:tabs>
      <w:spacing w:after="0" w:line="240" w:lineRule="auto"/>
    </w:pPr>
    <w:rPr>
      <w:rFonts w:ascii="Times New Roman" w:eastAsia="Times New Roman" w:hAnsi="Times New Roman"/>
      <w:sz w:val="24"/>
      <w:szCs w:val="24"/>
      <w:lang w:eastAsia="en-GB"/>
    </w:rPr>
  </w:style>
  <w:style w:type="character" w:customStyle="1" w:styleId="FooterChar">
    <w:name w:val="Footer Char"/>
    <w:basedOn w:val="DefaultParagraphFont"/>
    <w:link w:val="Footer"/>
    <w:uiPriority w:val="99"/>
    <w:rsid w:val="00AE3A54"/>
    <w:rPr>
      <w:rFonts w:ascii="Times New Roman" w:eastAsia="Times New Roman" w:hAnsi="Times New Roman"/>
      <w:sz w:val="24"/>
      <w:szCs w:val="24"/>
    </w:rPr>
  </w:style>
  <w:style w:type="paragraph" w:styleId="Header">
    <w:name w:val="header"/>
    <w:basedOn w:val="Normal"/>
    <w:link w:val="HeaderChar"/>
    <w:uiPriority w:val="99"/>
    <w:unhideWhenUsed/>
    <w:rsid w:val="00CC233F"/>
    <w:pPr>
      <w:tabs>
        <w:tab w:val="center" w:pos="4513"/>
        <w:tab w:val="right" w:pos="9026"/>
      </w:tabs>
    </w:pPr>
  </w:style>
  <w:style w:type="character" w:customStyle="1" w:styleId="HeaderChar">
    <w:name w:val="Header Char"/>
    <w:basedOn w:val="DefaultParagraphFont"/>
    <w:link w:val="Header"/>
    <w:uiPriority w:val="99"/>
    <w:rsid w:val="00CC233F"/>
    <w:rPr>
      <w:sz w:val="22"/>
      <w:szCs w:val="22"/>
      <w:lang w:eastAsia="en-US"/>
    </w:rPr>
  </w:style>
  <w:style w:type="character" w:styleId="CommentReference">
    <w:name w:val="annotation reference"/>
    <w:basedOn w:val="DefaultParagraphFont"/>
    <w:uiPriority w:val="99"/>
    <w:semiHidden/>
    <w:unhideWhenUsed/>
    <w:rsid w:val="00A61411"/>
    <w:rPr>
      <w:sz w:val="16"/>
      <w:szCs w:val="16"/>
    </w:rPr>
  </w:style>
  <w:style w:type="paragraph" w:styleId="CommentText">
    <w:name w:val="annotation text"/>
    <w:basedOn w:val="Normal"/>
    <w:link w:val="CommentTextChar"/>
    <w:uiPriority w:val="99"/>
    <w:semiHidden/>
    <w:unhideWhenUsed/>
    <w:rsid w:val="00A61411"/>
    <w:rPr>
      <w:sz w:val="20"/>
      <w:szCs w:val="20"/>
    </w:rPr>
  </w:style>
  <w:style w:type="character" w:customStyle="1" w:styleId="CommentTextChar">
    <w:name w:val="Comment Text Char"/>
    <w:basedOn w:val="DefaultParagraphFont"/>
    <w:link w:val="CommentText"/>
    <w:uiPriority w:val="99"/>
    <w:semiHidden/>
    <w:rsid w:val="00A61411"/>
    <w:rPr>
      <w:lang w:eastAsia="en-US"/>
    </w:rPr>
  </w:style>
  <w:style w:type="paragraph" w:styleId="CommentSubject">
    <w:name w:val="annotation subject"/>
    <w:basedOn w:val="CommentText"/>
    <w:next w:val="CommentText"/>
    <w:link w:val="CommentSubjectChar"/>
    <w:uiPriority w:val="99"/>
    <w:semiHidden/>
    <w:unhideWhenUsed/>
    <w:rsid w:val="00A61411"/>
    <w:rPr>
      <w:b/>
      <w:bCs/>
    </w:rPr>
  </w:style>
  <w:style w:type="character" w:customStyle="1" w:styleId="CommentSubjectChar">
    <w:name w:val="Comment Subject Char"/>
    <w:basedOn w:val="CommentTextChar"/>
    <w:link w:val="CommentSubject"/>
    <w:uiPriority w:val="99"/>
    <w:semiHidden/>
    <w:rsid w:val="00A61411"/>
    <w:rPr>
      <w:b/>
      <w:bCs/>
      <w:lang w:eastAsia="en-US"/>
    </w:rPr>
  </w:style>
  <w:style w:type="character" w:styleId="UnresolvedMention">
    <w:name w:val="Unresolved Mention"/>
    <w:basedOn w:val="DefaultParagraphFont"/>
    <w:uiPriority w:val="99"/>
    <w:semiHidden/>
    <w:unhideWhenUsed/>
    <w:rsid w:val="00FF1F85"/>
    <w:rPr>
      <w:color w:val="605E5C"/>
      <w:shd w:val="clear" w:color="auto" w:fill="E1DFDD"/>
    </w:rPr>
  </w:style>
  <w:style w:type="character" w:customStyle="1" w:styleId="jrnl">
    <w:name w:val="jrnl"/>
    <w:basedOn w:val="DefaultParagraphFont"/>
    <w:rsid w:val="00FF1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49046">
      <w:bodyDiv w:val="1"/>
      <w:marLeft w:val="0"/>
      <w:marRight w:val="0"/>
      <w:marTop w:val="0"/>
      <w:marBottom w:val="0"/>
      <w:divBdr>
        <w:top w:val="none" w:sz="0" w:space="0" w:color="auto"/>
        <w:left w:val="none" w:sz="0" w:space="0" w:color="auto"/>
        <w:bottom w:val="none" w:sz="0" w:space="0" w:color="auto"/>
        <w:right w:val="none" w:sz="0" w:space="0" w:color="auto"/>
      </w:divBdr>
    </w:div>
    <w:div w:id="613294259">
      <w:bodyDiv w:val="1"/>
      <w:marLeft w:val="0"/>
      <w:marRight w:val="0"/>
      <w:marTop w:val="0"/>
      <w:marBottom w:val="0"/>
      <w:divBdr>
        <w:top w:val="none" w:sz="0" w:space="0" w:color="auto"/>
        <w:left w:val="none" w:sz="0" w:space="0" w:color="auto"/>
        <w:bottom w:val="none" w:sz="0" w:space="0" w:color="auto"/>
        <w:right w:val="none" w:sz="0" w:space="0" w:color="auto"/>
      </w:divBdr>
    </w:div>
    <w:div w:id="898593910">
      <w:bodyDiv w:val="1"/>
      <w:marLeft w:val="0"/>
      <w:marRight w:val="0"/>
      <w:marTop w:val="0"/>
      <w:marBottom w:val="0"/>
      <w:divBdr>
        <w:top w:val="none" w:sz="0" w:space="0" w:color="auto"/>
        <w:left w:val="none" w:sz="0" w:space="0" w:color="auto"/>
        <w:bottom w:val="none" w:sz="0" w:space="0" w:color="auto"/>
        <w:right w:val="none" w:sz="0" w:space="0" w:color="auto"/>
      </w:divBdr>
    </w:div>
    <w:div w:id="1272123786">
      <w:bodyDiv w:val="1"/>
      <w:marLeft w:val="0"/>
      <w:marRight w:val="0"/>
      <w:marTop w:val="0"/>
      <w:marBottom w:val="0"/>
      <w:divBdr>
        <w:top w:val="none" w:sz="0" w:space="0" w:color="auto"/>
        <w:left w:val="none" w:sz="0" w:space="0" w:color="auto"/>
        <w:bottom w:val="none" w:sz="0" w:space="0" w:color="auto"/>
        <w:right w:val="none" w:sz="0" w:space="0" w:color="auto"/>
      </w:divBdr>
    </w:div>
    <w:div w:id="193377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hyperlink" Target="mailto:alex.loktionov@diagnodus.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9B39F-EEEC-4A4A-8550-1081BB0B0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18441</Words>
  <Characters>105115</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Lian-Sheng Ma</cp:lastModifiedBy>
  <cp:revision>2</cp:revision>
  <cp:lastPrinted>2019-05-21T15:24:00Z</cp:lastPrinted>
  <dcterms:created xsi:type="dcterms:W3CDTF">2019-06-01T05:33:00Z</dcterms:created>
  <dcterms:modified xsi:type="dcterms:W3CDTF">2019-06-01T05:33:00Z</dcterms:modified>
</cp:coreProperties>
</file>