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BF04" w14:textId="6A0EEE6D" w:rsidR="00D2684C" w:rsidRPr="00BD14AE" w:rsidRDefault="00D2684C" w:rsidP="006546DC">
      <w:pPr>
        <w:pStyle w:val="CorpoA"/>
        <w:spacing w:after="0" w:line="360" w:lineRule="auto"/>
        <w:ind w:firstLine="0"/>
        <w:rPr>
          <w:rFonts w:ascii="Book Antiqua" w:eastAsia="Book Antiqua" w:hAnsi="Book Antiqua" w:cs="Arial"/>
          <w:i/>
          <w:sz w:val="24"/>
          <w:szCs w:val="24"/>
          <w:lang w:val="en-US"/>
        </w:rPr>
      </w:pPr>
      <w:commentRangeStart w:id="0"/>
      <w:r w:rsidRPr="00BD14AE">
        <w:rPr>
          <w:rFonts w:ascii="Book Antiqua" w:hAnsi="Book Antiqua" w:cs="Arial"/>
          <w:b/>
          <w:bCs/>
          <w:sz w:val="24"/>
          <w:szCs w:val="24"/>
          <w:lang w:val="en-US"/>
        </w:rPr>
        <w:t>N</w:t>
      </w:r>
      <w:commentRangeEnd w:id="0"/>
      <w:r w:rsidR="001A2639">
        <w:rPr>
          <w:rStyle w:val="a3"/>
          <w:rFonts w:asciiTheme="minorHAnsi" w:eastAsiaTheme="minorEastAsia" w:hAnsiTheme="minorHAnsi" w:cstheme="minorBidi"/>
          <w:color w:val="auto"/>
          <w:bdr w:val="none" w:sz="0" w:space="0" w:color="auto"/>
          <w:lang w:val="en-US" w:eastAsia="en-US"/>
        </w:rPr>
        <w:commentReference w:id="0"/>
      </w:r>
      <w:r w:rsidRPr="00BD14AE">
        <w:rPr>
          <w:rFonts w:ascii="Book Antiqua" w:hAnsi="Book Antiqua" w:cs="Arial"/>
          <w:b/>
          <w:bCs/>
          <w:sz w:val="24"/>
          <w:szCs w:val="24"/>
          <w:lang w:val="en-US"/>
        </w:rPr>
        <w:t xml:space="preserve">ame of Journal: </w:t>
      </w:r>
      <w:r w:rsidRPr="00BD14AE">
        <w:rPr>
          <w:rFonts w:ascii="Book Antiqua" w:hAnsi="Book Antiqua" w:cs="Arial"/>
          <w:i/>
          <w:sz w:val="24"/>
          <w:szCs w:val="24"/>
          <w:lang w:val="en-US"/>
        </w:rPr>
        <w:t>World Journal of Cardiology</w:t>
      </w:r>
    </w:p>
    <w:p w14:paraId="02A6B554" w14:textId="15B19653" w:rsidR="00D2684C" w:rsidRPr="00BD14AE" w:rsidRDefault="00D2684C" w:rsidP="006546DC">
      <w:pPr>
        <w:pStyle w:val="CorpoA"/>
        <w:spacing w:after="0" w:line="360" w:lineRule="auto"/>
        <w:ind w:firstLine="0"/>
        <w:rPr>
          <w:rFonts w:ascii="Book Antiqua" w:eastAsia="Book Antiqua" w:hAnsi="Book Antiqua" w:cs="Arial"/>
          <w:bCs/>
          <w:sz w:val="24"/>
          <w:szCs w:val="24"/>
          <w:lang w:val="en-US"/>
        </w:rPr>
      </w:pPr>
      <w:r w:rsidRPr="00BD14AE">
        <w:rPr>
          <w:rFonts w:ascii="Book Antiqua" w:hAnsi="Book Antiqua" w:cs="Arial"/>
          <w:b/>
          <w:bCs/>
          <w:sz w:val="24"/>
          <w:szCs w:val="24"/>
          <w:lang w:val="en-US"/>
        </w:rPr>
        <w:t xml:space="preserve">Manuscript NO: </w:t>
      </w:r>
      <w:r w:rsidRPr="00BD14AE">
        <w:rPr>
          <w:rFonts w:ascii="Book Antiqua" w:hAnsi="Book Antiqua" w:cs="Arial"/>
          <w:bCs/>
          <w:sz w:val="24"/>
          <w:szCs w:val="24"/>
          <w:lang w:val="en-US"/>
        </w:rPr>
        <w:t>47649</w:t>
      </w:r>
      <w:bookmarkStart w:id="1" w:name="_GoBack"/>
      <w:bookmarkEnd w:id="1"/>
    </w:p>
    <w:p w14:paraId="09F724B9" w14:textId="2A6EE782" w:rsidR="001F0C5E" w:rsidRPr="00BD14AE" w:rsidRDefault="00D2684C" w:rsidP="006546DC">
      <w:pPr>
        <w:pStyle w:val="CorpoA"/>
        <w:spacing w:after="0" w:line="360" w:lineRule="auto"/>
        <w:ind w:firstLine="0"/>
        <w:rPr>
          <w:rFonts w:ascii="Book Antiqua" w:hAnsi="Book Antiqua" w:cs="Arial"/>
          <w:sz w:val="24"/>
          <w:szCs w:val="24"/>
          <w:lang w:val="en-US"/>
        </w:rPr>
      </w:pPr>
      <w:r w:rsidRPr="00BD14AE">
        <w:rPr>
          <w:rFonts w:ascii="Book Antiqua" w:hAnsi="Book Antiqua" w:cs="Arial"/>
          <w:b/>
          <w:bCs/>
          <w:sz w:val="24"/>
          <w:szCs w:val="24"/>
          <w:lang w:val="en-US"/>
        </w:rPr>
        <w:t xml:space="preserve">Manuscript Type: </w:t>
      </w:r>
      <w:r w:rsidR="001F0C5E" w:rsidRPr="00BD14AE">
        <w:rPr>
          <w:rFonts w:ascii="Book Antiqua" w:hAnsi="Book Antiqua" w:cs="Arial"/>
          <w:sz w:val="24"/>
          <w:szCs w:val="24"/>
          <w:lang w:val="en-US"/>
        </w:rPr>
        <w:t>ORIGINAL ARTICLE</w:t>
      </w:r>
    </w:p>
    <w:p w14:paraId="20ADE685" w14:textId="77777777" w:rsidR="001F0C5E" w:rsidRPr="00BD14AE" w:rsidRDefault="001F0C5E" w:rsidP="006546DC">
      <w:pPr>
        <w:pStyle w:val="CorpoA"/>
        <w:spacing w:after="0" w:line="360" w:lineRule="auto"/>
        <w:ind w:firstLine="0"/>
        <w:rPr>
          <w:rFonts w:ascii="Book Antiqua" w:hAnsi="Book Antiqua" w:cs="Arial"/>
          <w:b/>
          <w:bCs/>
          <w:sz w:val="24"/>
          <w:szCs w:val="24"/>
          <w:lang w:val="en-US"/>
        </w:rPr>
      </w:pPr>
    </w:p>
    <w:p w14:paraId="66F72CDE" w14:textId="59832AFA" w:rsidR="00D2684C" w:rsidRPr="00EB1999" w:rsidRDefault="001F0C5E" w:rsidP="006546DC">
      <w:pPr>
        <w:pStyle w:val="CorpoA"/>
        <w:spacing w:after="0" w:line="360" w:lineRule="auto"/>
        <w:ind w:firstLine="0"/>
        <w:rPr>
          <w:rFonts w:ascii="Book Antiqua" w:eastAsia="Book Antiqua" w:hAnsi="Book Antiqua" w:cs="Arial"/>
          <w:b/>
          <w:i/>
          <w:iCs/>
          <w:sz w:val="24"/>
          <w:szCs w:val="24"/>
          <w:lang w:val="en-US"/>
        </w:rPr>
      </w:pPr>
      <w:r w:rsidRPr="00EB1999">
        <w:rPr>
          <w:rFonts w:ascii="Book Antiqua" w:hAnsi="Book Antiqua" w:cs="Arial"/>
          <w:b/>
          <w:i/>
          <w:iCs/>
          <w:sz w:val="24"/>
          <w:szCs w:val="24"/>
          <w:lang w:val="en-US"/>
        </w:rPr>
        <w:t xml:space="preserve">Retrospective </w:t>
      </w:r>
      <w:r w:rsidRPr="00EB1999">
        <w:rPr>
          <w:rFonts w:ascii="Book Antiqua" w:hAnsi="Book Antiqua" w:cs="Arial"/>
          <w:b/>
          <w:i/>
          <w:iCs/>
          <w:caps/>
          <w:sz w:val="24"/>
          <w:szCs w:val="24"/>
          <w:lang w:val="en-US"/>
        </w:rPr>
        <w:t>s</w:t>
      </w:r>
      <w:r w:rsidRPr="00EB1999">
        <w:rPr>
          <w:rFonts w:ascii="Book Antiqua" w:hAnsi="Book Antiqua" w:cs="Arial"/>
          <w:b/>
          <w:i/>
          <w:iCs/>
          <w:sz w:val="24"/>
          <w:szCs w:val="24"/>
          <w:lang w:val="en-US"/>
        </w:rPr>
        <w:t>tudy</w:t>
      </w:r>
    </w:p>
    <w:p w14:paraId="07ECEBBA" w14:textId="77777777" w:rsidR="00A4527C" w:rsidRPr="00BD14AE" w:rsidRDefault="00A4527C" w:rsidP="006546DC">
      <w:pPr>
        <w:spacing w:after="0" w:line="360" w:lineRule="auto"/>
        <w:jc w:val="both"/>
        <w:rPr>
          <w:rFonts w:ascii="Book Antiqua" w:hAnsi="Book Antiqua" w:cs="Times New Roman"/>
          <w:b/>
          <w:sz w:val="24"/>
          <w:szCs w:val="24"/>
        </w:rPr>
      </w:pPr>
      <w:r w:rsidRPr="00BD14AE">
        <w:rPr>
          <w:rFonts w:ascii="Book Antiqua" w:hAnsi="Book Antiqua" w:cs="Times New Roman"/>
          <w:b/>
          <w:sz w:val="24"/>
          <w:szCs w:val="24"/>
        </w:rPr>
        <w:t>One-year outcomes of a NeoHexa sirolimus-eluting coronary stent system with a biodegradable polymer in all-comers coronary artery disease patients: Results from NeoRegistry in India</w:t>
      </w:r>
    </w:p>
    <w:p w14:paraId="0D3F1669" w14:textId="77777777" w:rsidR="00D45261" w:rsidRPr="00BD14AE" w:rsidRDefault="00D45261" w:rsidP="006546DC">
      <w:pPr>
        <w:spacing w:after="0" w:line="360" w:lineRule="auto"/>
        <w:jc w:val="both"/>
        <w:rPr>
          <w:rFonts w:ascii="Book Antiqua" w:hAnsi="Book Antiqua" w:cs="Times New Roman"/>
          <w:b/>
          <w:sz w:val="24"/>
          <w:szCs w:val="24"/>
        </w:rPr>
      </w:pPr>
    </w:p>
    <w:p w14:paraId="2C9DF432" w14:textId="0E688102" w:rsidR="00D2684C" w:rsidRPr="00BD14AE" w:rsidRDefault="001F0C5E" w:rsidP="006546DC">
      <w:pPr>
        <w:spacing w:after="0" w:line="360" w:lineRule="auto"/>
        <w:jc w:val="both"/>
        <w:rPr>
          <w:rFonts w:ascii="Book Antiqua" w:hAnsi="Book Antiqua" w:cs="Times New Roman"/>
          <w:b/>
          <w:sz w:val="24"/>
          <w:szCs w:val="24"/>
        </w:rPr>
      </w:pPr>
      <w:r w:rsidRPr="006B2BA7">
        <w:rPr>
          <w:rFonts w:ascii="Book Antiqua" w:hAnsi="Book Antiqua" w:cs="Times New Roman"/>
          <w:sz w:val="24"/>
          <w:szCs w:val="24"/>
        </w:rPr>
        <w:t xml:space="preserve">Jambunathan </w:t>
      </w:r>
      <w:r w:rsidRPr="00BD14AE">
        <w:rPr>
          <w:rFonts w:ascii="Book Antiqua" w:hAnsi="Book Antiqua" w:cs="Times New Roman"/>
          <w:sz w:val="24"/>
          <w:szCs w:val="24"/>
        </w:rPr>
        <w:t>R</w:t>
      </w:r>
      <w:r w:rsidRPr="00BD14AE">
        <w:rPr>
          <w:rFonts w:ascii="Book Antiqua" w:hAnsi="Book Antiqua" w:cs="Times New Roman"/>
          <w:sz w:val="24"/>
          <w:szCs w:val="24"/>
        </w:rPr>
        <w:t xml:space="preserve"> </w:t>
      </w:r>
      <w:r w:rsidRPr="00BD14AE">
        <w:rPr>
          <w:rFonts w:ascii="Book Antiqua" w:hAnsi="Book Antiqua" w:cs="Times New Roman"/>
          <w:i/>
          <w:iCs/>
          <w:sz w:val="24"/>
          <w:szCs w:val="24"/>
        </w:rPr>
        <w:t>et al</w:t>
      </w:r>
      <w:r w:rsidRPr="00BD14AE">
        <w:rPr>
          <w:rFonts w:ascii="Book Antiqua" w:hAnsi="Book Antiqua" w:cs="Times New Roman"/>
          <w:sz w:val="24"/>
          <w:szCs w:val="24"/>
        </w:rPr>
        <w:t xml:space="preserve">. </w:t>
      </w:r>
      <w:bookmarkStart w:id="2" w:name="OLE_LINK4"/>
      <w:bookmarkStart w:id="3" w:name="OLE_LINK5"/>
      <w:r w:rsidR="0012113F" w:rsidRPr="00BD14AE">
        <w:rPr>
          <w:rFonts w:ascii="Book Antiqua" w:hAnsi="Book Antiqua" w:cs="Times New Roman"/>
          <w:sz w:val="24"/>
          <w:szCs w:val="24"/>
        </w:rPr>
        <w:t>Neo</w:t>
      </w:r>
      <w:r w:rsidR="0012113F">
        <w:rPr>
          <w:rFonts w:ascii="Book Antiqua" w:hAnsi="Book Antiqua" w:cs="Times New Roman"/>
          <w:sz w:val="24"/>
          <w:szCs w:val="24"/>
        </w:rPr>
        <w:t>H</w:t>
      </w:r>
      <w:r w:rsidR="0012113F" w:rsidRPr="00BD14AE">
        <w:rPr>
          <w:rFonts w:ascii="Book Antiqua" w:hAnsi="Book Antiqua" w:cs="Times New Roman"/>
          <w:sz w:val="24"/>
          <w:szCs w:val="24"/>
        </w:rPr>
        <w:t xml:space="preserve">exa </w:t>
      </w:r>
      <w:r w:rsidR="00D2684C" w:rsidRPr="00BD14AE">
        <w:rPr>
          <w:rFonts w:ascii="Book Antiqua" w:hAnsi="Book Antiqua" w:cs="Times New Roman"/>
          <w:sz w:val="24"/>
          <w:szCs w:val="24"/>
        </w:rPr>
        <w:t>ste</w:t>
      </w:r>
      <w:r w:rsidR="00D2684C" w:rsidRPr="00BD14AE">
        <w:rPr>
          <w:rFonts w:ascii="Book Antiqua" w:hAnsi="Book Antiqua" w:cs="Times New Roman"/>
          <w:sz w:val="24"/>
          <w:szCs w:val="24"/>
        </w:rPr>
        <w:t>nt</w:t>
      </w:r>
      <w:r w:rsidR="0045791F" w:rsidRPr="00BD14AE">
        <w:rPr>
          <w:rFonts w:ascii="Book Antiqua" w:hAnsi="Book Antiqua" w:cs="Times New Roman"/>
          <w:sz w:val="24"/>
          <w:szCs w:val="24"/>
        </w:rPr>
        <w:t xml:space="preserve"> outcomes in CAD</w:t>
      </w:r>
      <w:r w:rsidR="00D2684C" w:rsidRPr="00BD14AE">
        <w:rPr>
          <w:rFonts w:ascii="Book Antiqua" w:hAnsi="Book Antiqua" w:cs="Times New Roman"/>
          <w:sz w:val="24"/>
          <w:szCs w:val="24"/>
        </w:rPr>
        <w:t xml:space="preserve"> patients</w:t>
      </w:r>
      <w:bookmarkEnd w:id="2"/>
      <w:bookmarkEnd w:id="3"/>
    </w:p>
    <w:p w14:paraId="1ED82236" w14:textId="1F804969" w:rsidR="00D2684C" w:rsidRPr="00BD14AE" w:rsidRDefault="00D2684C" w:rsidP="006546DC">
      <w:pPr>
        <w:spacing w:after="0" w:line="360" w:lineRule="auto"/>
        <w:jc w:val="both"/>
        <w:rPr>
          <w:rFonts w:ascii="Book Antiqua" w:hAnsi="Book Antiqua" w:cs="Times New Roman"/>
          <w:b/>
          <w:sz w:val="24"/>
          <w:szCs w:val="24"/>
        </w:rPr>
      </w:pPr>
    </w:p>
    <w:p w14:paraId="15212E7B" w14:textId="403BFDD0" w:rsidR="00561066" w:rsidRPr="00BD14AE" w:rsidRDefault="00561066"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Rajagopal Jambunathan, Dinesh Basavanna, Preeti Vani, Malte Neuss, Prashant Janbandhu</w:t>
      </w:r>
    </w:p>
    <w:p w14:paraId="48B07FDA" w14:textId="77777777" w:rsidR="00F43D9C" w:rsidRPr="00BD14AE" w:rsidRDefault="00F43D9C" w:rsidP="006546DC">
      <w:pPr>
        <w:spacing w:after="0" w:line="360" w:lineRule="auto"/>
        <w:jc w:val="both"/>
        <w:rPr>
          <w:rFonts w:ascii="Book Antiqua" w:hAnsi="Book Antiqua" w:cs="Times New Roman"/>
          <w:b/>
          <w:sz w:val="24"/>
          <w:szCs w:val="24"/>
        </w:rPr>
      </w:pPr>
    </w:p>
    <w:p w14:paraId="1069E9C0" w14:textId="64AC730E" w:rsidR="00561066" w:rsidRPr="00BD14AE" w:rsidRDefault="00561066" w:rsidP="006546DC">
      <w:pPr>
        <w:spacing w:after="0" w:line="360" w:lineRule="auto"/>
        <w:jc w:val="both"/>
        <w:rPr>
          <w:rFonts w:ascii="Book Antiqua" w:hAnsi="Book Antiqua" w:cs="Times New Roman"/>
          <w:sz w:val="24"/>
          <w:szCs w:val="24"/>
        </w:rPr>
      </w:pPr>
      <w:r w:rsidRPr="00BD14AE">
        <w:rPr>
          <w:rFonts w:ascii="Book Antiqua" w:hAnsi="Book Antiqua" w:cs="Times New Roman"/>
          <w:b/>
          <w:bCs/>
          <w:sz w:val="24"/>
          <w:szCs w:val="24"/>
        </w:rPr>
        <w:t>Rajagopal Jambunathan</w:t>
      </w:r>
      <w:r w:rsidRPr="00BD14AE">
        <w:rPr>
          <w:rFonts w:ascii="Book Antiqua" w:hAnsi="Book Antiqua" w:cs="Times New Roman"/>
          <w:bCs/>
          <w:sz w:val="24"/>
          <w:szCs w:val="24"/>
        </w:rPr>
        <w:t xml:space="preserve">, </w:t>
      </w:r>
      <w:r w:rsidRPr="00BD14AE">
        <w:rPr>
          <w:rFonts w:ascii="Book Antiqua" w:hAnsi="Book Antiqua" w:cs="Times New Roman"/>
          <w:b/>
          <w:bCs/>
          <w:sz w:val="24"/>
          <w:szCs w:val="24"/>
        </w:rPr>
        <w:t>Dinesh Basavanna</w:t>
      </w:r>
      <w:r w:rsidRPr="00BD14AE">
        <w:rPr>
          <w:rFonts w:ascii="Book Antiqua" w:hAnsi="Book Antiqua" w:cs="Times New Roman"/>
          <w:bCs/>
          <w:sz w:val="24"/>
          <w:szCs w:val="24"/>
        </w:rPr>
        <w:t xml:space="preserve">, </w:t>
      </w:r>
      <w:r w:rsidR="00D2505E" w:rsidRPr="00BD14AE">
        <w:rPr>
          <w:rStyle w:val="institution"/>
          <w:rFonts w:ascii="Book Antiqua" w:hAnsi="Book Antiqua" w:cs="Times New Roman"/>
          <w:sz w:val="24"/>
          <w:szCs w:val="24"/>
        </w:rPr>
        <w:t>Cauvery Heart and Multispecialty Hospital, Mysore</w:t>
      </w:r>
      <w:r w:rsidR="00D2505E" w:rsidRPr="00BD14AE">
        <w:rPr>
          <w:rFonts w:ascii="Book Antiqua" w:hAnsi="Book Antiqua" w:cs="Times New Roman"/>
          <w:sz w:val="24"/>
          <w:szCs w:val="24"/>
        </w:rPr>
        <w:t>, Karnataka</w:t>
      </w:r>
      <w:r w:rsidR="00F405DB" w:rsidRPr="00BD14AE">
        <w:rPr>
          <w:rFonts w:ascii="Book Antiqua" w:hAnsi="Book Antiqua" w:cs="Times New Roman"/>
          <w:sz w:val="24"/>
          <w:szCs w:val="24"/>
        </w:rPr>
        <w:t xml:space="preserve"> 570011</w:t>
      </w:r>
      <w:r w:rsidR="00D2505E" w:rsidRPr="00BD14AE">
        <w:rPr>
          <w:rFonts w:ascii="Book Antiqua" w:hAnsi="Book Antiqua" w:cs="Times New Roman"/>
          <w:sz w:val="24"/>
          <w:szCs w:val="24"/>
        </w:rPr>
        <w:t>, India</w:t>
      </w:r>
    </w:p>
    <w:p w14:paraId="0A975C46" w14:textId="77777777" w:rsidR="00561066" w:rsidRPr="00BD14AE" w:rsidRDefault="00561066" w:rsidP="006546DC">
      <w:pPr>
        <w:spacing w:after="0" w:line="360" w:lineRule="auto"/>
        <w:jc w:val="both"/>
        <w:rPr>
          <w:rFonts w:ascii="Book Antiqua" w:hAnsi="Book Antiqua" w:cs="Times New Roman"/>
          <w:sz w:val="24"/>
          <w:szCs w:val="24"/>
        </w:rPr>
      </w:pPr>
    </w:p>
    <w:p w14:paraId="41082C5C" w14:textId="67F6BAE4" w:rsidR="00E12029" w:rsidRPr="00BD14AE" w:rsidRDefault="00E12029" w:rsidP="006546DC">
      <w:pPr>
        <w:spacing w:after="0" w:line="360" w:lineRule="auto"/>
        <w:jc w:val="both"/>
        <w:rPr>
          <w:rStyle w:val="institution"/>
          <w:rFonts w:ascii="Book Antiqua" w:hAnsi="Book Antiqua" w:cs="Times New Roman"/>
          <w:sz w:val="24"/>
          <w:szCs w:val="24"/>
        </w:rPr>
      </w:pPr>
      <w:r w:rsidRPr="00BD14AE">
        <w:rPr>
          <w:rFonts w:ascii="Book Antiqua" w:hAnsi="Book Antiqua" w:cs="Times New Roman"/>
          <w:b/>
          <w:bCs/>
          <w:sz w:val="24"/>
          <w:szCs w:val="24"/>
        </w:rPr>
        <w:t>Dinesh Basavanna</w:t>
      </w:r>
      <w:r w:rsidRPr="00BD14AE">
        <w:rPr>
          <w:rFonts w:ascii="Book Antiqua" w:hAnsi="Book Antiqua" w:cs="Times New Roman"/>
          <w:bCs/>
          <w:sz w:val="24"/>
          <w:szCs w:val="24"/>
        </w:rPr>
        <w:t xml:space="preserve">, </w:t>
      </w:r>
      <w:r w:rsidR="00D2505E" w:rsidRPr="00BD14AE">
        <w:rPr>
          <w:rStyle w:val="institution"/>
          <w:rFonts w:ascii="Book Antiqua" w:hAnsi="Book Antiqua" w:cs="Times New Roman"/>
          <w:sz w:val="24"/>
          <w:szCs w:val="24"/>
        </w:rPr>
        <w:t xml:space="preserve">Department of Cardiology Mysore Medical College and </w:t>
      </w:r>
      <w:r w:rsidR="00D2505E" w:rsidRPr="00BD14AE">
        <w:rPr>
          <w:rStyle w:val="institution"/>
          <w:rFonts w:ascii="Book Antiqua" w:hAnsi="Book Antiqua" w:cs="Times New Roman"/>
          <w:caps/>
          <w:sz w:val="24"/>
          <w:szCs w:val="24"/>
        </w:rPr>
        <w:t>r</w:t>
      </w:r>
      <w:r w:rsidR="00D2505E" w:rsidRPr="00BD14AE">
        <w:rPr>
          <w:rStyle w:val="institution"/>
          <w:rFonts w:ascii="Book Antiqua" w:hAnsi="Book Antiqua" w:cs="Times New Roman"/>
          <w:sz w:val="24"/>
          <w:szCs w:val="24"/>
        </w:rPr>
        <w:t xml:space="preserve">esearch </w:t>
      </w:r>
      <w:r w:rsidR="00D2505E" w:rsidRPr="00BD14AE">
        <w:rPr>
          <w:rStyle w:val="institution"/>
          <w:rFonts w:ascii="Book Antiqua" w:hAnsi="Book Antiqua" w:cs="Times New Roman"/>
          <w:caps/>
          <w:sz w:val="24"/>
          <w:szCs w:val="24"/>
        </w:rPr>
        <w:t>i</w:t>
      </w:r>
      <w:r w:rsidR="00D2505E" w:rsidRPr="00BD14AE">
        <w:rPr>
          <w:rStyle w:val="institution"/>
          <w:rFonts w:ascii="Book Antiqua" w:hAnsi="Book Antiqua" w:cs="Times New Roman"/>
          <w:sz w:val="24"/>
          <w:szCs w:val="24"/>
        </w:rPr>
        <w:t xml:space="preserve">nstitute, Mysore, </w:t>
      </w:r>
      <w:r w:rsidR="00D2505E" w:rsidRPr="00BD14AE">
        <w:rPr>
          <w:rFonts w:ascii="Book Antiqua" w:hAnsi="Book Antiqua" w:cs="Times New Roman"/>
          <w:sz w:val="24"/>
          <w:szCs w:val="24"/>
        </w:rPr>
        <w:t>Karnataka</w:t>
      </w:r>
      <w:r w:rsidR="00F265BD" w:rsidRPr="00BD14AE">
        <w:rPr>
          <w:rFonts w:ascii="Book Antiqua" w:hAnsi="Book Antiqua" w:cs="Times New Roman"/>
          <w:sz w:val="24"/>
          <w:szCs w:val="24"/>
        </w:rPr>
        <w:t xml:space="preserve"> 570001</w:t>
      </w:r>
      <w:r w:rsidR="00D2505E" w:rsidRPr="00BD14AE">
        <w:rPr>
          <w:rFonts w:ascii="Book Antiqua" w:hAnsi="Book Antiqua" w:cs="Times New Roman"/>
          <w:sz w:val="24"/>
          <w:szCs w:val="24"/>
        </w:rPr>
        <w:t>,</w:t>
      </w:r>
      <w:r w:rsidR="00D2505E" w:rsidRPr="00BD14AE">
        <w:rPr>
          <w:rStyle w:val="institution"/>
          <w:rFonts w:ascii="Book Antiqua" w:hAnsi="Book Antiqua" w:cs="Times New Roman"/>
          <w:sz w:val="24"/>
          <w:szCs w:val="24"/>
        </w:rPr>
        <w:t xml:space="preserve"> India</w:t>
      </w:r>
    </w:p>
    <w:p w14:paraId="5618A546" w14:textId="77777777" w:rsidR="00E12029" w:rsidRPr="00BD14AE" w:rsidRDefault="00E12029" w:rsidP="006546DC">
      <w:pPr>
        <w:spacing w:after="0" w:line="360" w:lineRule="auto"/>
        <w:jc w:val="both"/>
        <w:rPr>
          <w:rStyle w:val="institution"/>
          <w:rFonts w:ascii="Book Antiqua" w:hAnsi="Book Antiqua" w:cs="Times New Roman"/>
          <w:sz w:val="24"/>
          <w:szCs w:val="24"/>
        </w:rPr>
      </w:pPr>
    </w:p>
    <w:p w14:paraId="2B15E565" w14:textId="39B13FA9" w:rsidR="00940E84" w:rsidRPr="00BD14AE" w:rsidRDefault="00940E84" w:rsidP="006546DC">
      <w:pPr>
        <w:spacing w:after="0" w:line="360" w:lineRule="auto"/>
        <w:jc w:val="both"/>
        <w:rPr>
          <w:rFonts w:ascii="Book Antiqua" w:hAnsi="Book Antiqua" w:cs="Times New Roman"/>
          <w:sz w:val="24"/>
          <w:szCs w:val="24"/>
        </w:rPr>
      </w:pPr>
      <w:r w:rsidRPr="00BD14AE">
        <w:rPr>
          <w:rFonts w:ascii="Book Antiqua" w:hAnsi="Book Antiqua" w:cs="Times New Roman"/>
          <w:b/>
          <w:bCs/>
          <w:sz w:val="24"/>
          <w:szCs w:val="24"/>
        </w:rPr>
        <w:t>Preeti Vani</w:t>
      </w:r>
      <w:r w:rsidRPr="00BD14AE">
        <w:rPr>
          <w:rFonts w:ascii="Book Antiqua" w:hAnsi="Book Antiqua" w:cs="Times New Roman"/>
          <w:bCs/>
          <w:sz w:val="24"/>
          <w:szCs w:val="24"/>
        </w:rPr>
        <w:t xml:space="preserve">, </w:t>
      </w:r>
      <w:r w:rsidRPr="00BD14AE">
        <w:rPr>
          <w:rFonts w:ascii="Book Antiqua" w:hAnsi="Book Antiqua" w:cs="Times New Roman"/>
          <w:b/>
          <w:bCs/>
          <w:sz w:val="24"/>
          <w:szCs w:val="24"/>
        </w:rPr>
        <w:t>Malte Neuss</w:t>
      </w:r>
      <w:r w:rsidRPr="00BD14AE">
        <w:rPr>
          <w:rFonts w:ascii="Book Antiqua" w:hAnsi="Book Antiqua" w:cs="Times New Roman"/>
          <w:bCs/>
          <w:sz w:val="24"/>
          <w:szCs w:val="24"/>
        </w:rPr>
        <w:t xml:space="preserve">, </w:t>
      </w:r>
      <w:r w:rsidRPr="00BD14AE">
        <w:rPr>
          <w:rFonts w:ascii="Book Antiqua" w:hAnsi="Book Antiqua" w:cs="Times New Roman"/>
          <w:b/>
          <w:bCs/>
          <w:sz w:val="24"/>
          <w:szCs w:val="24"/>
        </w:rPr>
        <w:t>Prashant Janbandhu</w:t>
      </w:r>
      <w:r w:rsidRPr="00BD14AE">
        <w:rPr>
          <w:rFonts w:ascii="Book Antiqua" w:hAnsi="Book Antiqua" w:cs="Times New Roman" w:hint="eastAsia"/>
          <w:b/>
          <w:sz w:val="24"/>
          <w:szCs w:val="24"/>
          <w:lang w:eastAsia="zh-CN"/>
        </w:rPr>
        <w:t>,</w:t>
      </w:r>
      <w:r w:rsidRPr="00BD14AE">
        <w:rPr>
          <w:rFonts w:ascii="Book Antiqua" w:hAnsi="Book Antiqua" w:cs="Times New Roman"/>
          <w:b/>
          <w:sz w:val="24"/>
          <w:szCs w:val="24"/>
          <w:lang w:eastAsia="zh-CN"/>
        </w:rPr>
        <w:t xml:space="preserve"> </w:t>
      </w:r>
      <w:r w:rsidR="00D2505E" w:rsidRPr="00BD14AE">
        <w:rPr>
          <w:rFonts w:ascii="Book Antiqua" w:hAnsi="Book Antiqua" w:cs="Times New Roman"/>
          <w:sz w:val="24"/>
          <w:szCs w:val="24"/>
        </w:rPr>
        <w:t>Medical Division, Sahajanand Laser Technology Ltd., Gandhinagar, Gujarat</w:t>
      </w:r>
      <w:r w:rsidR="00EA690B" w:rsidRPr="00BD14AE">
        <w:rPr>
          <w:rFonts w:ascii="Book Antiqua" w:hAnsi="Book Antiqua" w:cs="Times New Roman"/>
          <w:sz w:val="24"/>
          <w:szCs w:val="24"/>
        </w:rPr>
        <w:t xml:space="preserve"> 382027</w:t>
      </w:r>
      <w:r w:rsidR="00D2505E" w:rsidRPr="00BD14AE">
        <w:rPr>
          <w:rFonts w:ascii="Book Antiqua" w:hAnsi="Book Antiqua" w:cs="Times New Roman"/>
          <w:sz w:val="24"/>
          <w:szCs w:val="24"/>
        </w:rPr>
        <w:t>, India</w:t>
      </w:r>
    </w:p>
    <w:p w14:paraId="72240C89" w14:textId="77777777" w:rsidR="00940E84" w:rsidRPr="00BD14AE" w:rsidRDefault="00940E84" w:rsidP="006546DC">
      <w:pPr>
        <w:spacing w:after="0" w:line="360" w:lineRule="auto"/>
        <w:jc w:val="both"/>
        <w:rPr>
          <w:rFonts w:ascii="Book Antiqua" w:hAnsi="Book Antiqua" w:cs="Times New Roman"/>
          <w:sz w:val="24"/>
          <w:szCs w:val="24"/>
        </w:rPr>
      </w:pPr>
    </w:p>
    <w:p w14:paraId="164807E0" w14:textId="2D39F006" w:rsidR="00F43D9C" w:rsidRPr="00BD14AE" w:rsidRDefault="00940E84" w:rsidP="006546DC">
      <w:pPr>
        <w:spacing w:after="0" w:line="360" w:lineRule="auto"/>
        <w:jc w:val="both"/>
        <w:rPr>
          <w:rStyle w:val="addr-line"/>
          <w:rFonts w:ascii="Book Antiqua" w:hAnsi="Book Antiqua" w:cs="Times New Roman"/>
          <w:sz w:val="24"/>
          <w:szCs w:val="24"/>
        </w:rPr>
      </w:pPr>
      <w:r w:rsidRPr="00BD14AE">
        <w:rPr>
          <w:rFonts w:ascii="Book Antiqua" w:hAnsi="Book Antiqua" w:cs="Times New Roman"/>
          <w:b/>
          <w:bCs/>
          <w:sz w:val="24"/>
          <w:szCs w:val="24"/>
        </w:rPr>
        <w:t>Malte Neuss</w:t>
      </w:r>
      <w:r w:rsidRPr="00BD14AE">
        <w:rPr>
          <w:rFonts w:ascii="Book Antiqua" w:hAnsi="Book Antiqua" w:cs="Times New Roman"/>
          <w:bCs/>
          <w:sz w:val="24"/>
          <w:szCs w:val="24"/>
        </w:rPr>
        <w:t xml:space="preserve">, </w:t>
      </w:r>
      <w:r w:rsidR="00D2505E" w:rsidRPr="00BD14AE">
        <w:rPr>
          <w:rStyle w:val="institution"/>
          <w:rFonts w:ascii="Book Antiqua" w:hAnsi="Book Antiqua" w:cs="Times New Roman"/>
          <w:sz w:val="24"/>
          <w:szCs w:val="24"/>
        </w:rPr>
        <w:t>Manemed Research and Development</w:t>
      </w:r>
      <w:r w:rsidR="00D2505E" w:rsidRPr="00BD14AE">
        <w:rPr>
          <w:rFonts w:ascii="Book Antiqua" w:hAnsi="Book Antiqua" w:cs="Times New Roman"/>
          <w:sz w:val="24"/>
          <w:szCs w:val="24"/>
        </w:rPr>
        <w:t xml:space="preserve">, Roeckumstr, </w:t>
      </w:r>
      <w:r w:rsidR="00D2505E" w:rsidRPr="00BD14AE">
        <w:rPr>
          <w:rStyle w:val="addr-line"/>
          <w:rFonts w:ascii="Book Antiqua" w:hAnsi="Book Antiqua" w:cs="Times New Roman"/>
          <w:sz w:val="24"/>
          <w:szCs w:val="24"/>
        </w:rPr>
        <w:t>Bonn</w:t>
      </w:r>
      <w:r w:rsidR="00677616" w:rsidRPr="00BD14AE">
        <w:rPr>
          <w:rStyle w:val="addr-line"/>
          <w:rFonts w:ascii="Book Antiqua" w:hAnsi="Book Antiqua" w:cs="Times New Roman"/>
          <w:sz w:val="24"/>
          <w:szCs w:val="24"/>
        </w:rPr>
        <w:t xml:space="preserve"> </w:t>
      </w:r>
      <w:r w:rsidR="00E12442" w:rsidRPr="00BD14AE">
        <w:rPr>
          <w:rStyle w:val="addr-line"/>
          <w:rFonts w:ascii="Book Antiqua" w:hAnsi="Book Antiqua" w:cs="Times New Roman"/>
          <w:sz w:val="24"/>
          <w:szCs w:val="24"/>
        </w:rPr>
        <w:t>53123</w:t>
      </w:r>
      <w:r w:rsidR="00D2505E" w:rsidRPr="00BD14AE">
        <w:rPr>
          <w:rStyle w:val="addr-line"/>
          <w:rFonts w:ascii="Book Antiqua" w:hAnsi="Book Antiqua" w:cs="Times New Roman"/>
          <w:sz w:val="24"/>
          <w:szCs w:val="24"/>
        </w:rPr>
        <w:t>, Germany</w:t>
      </w:r>
    </w:p>
    <w:p w14:paraId="3A3C2E41" w14:textId="77777777" w:rsidR="00940E84" w:rsidRPr="00BD14AE" w:rsidRDefault="00940E84" w:rsidP="006546DC">
      <w:pPr>
        <w:spacing w:after="0" w:line="360" w:lineRule="auto"/>
        <w:jc w:val="both"/>
        <w:rPr>
          <w:rFonts w:ascii="Book Antiqua" w:hAnsi="Book Antiqua"/>
          <w:b/>
          <w:bCs/>
        </w:rPr>
      </w:pPr>
    </w:p>
    <w:p w14:paraId="172BB039" w14:textId="3EE11AB2" w:rsidR="00953559" w:rsidRPr="00BD14AE" w:rsidRDefault="00C824F5" w:rsidP="006546DC">
      <w:pPr>
        <w:spacing w:after="0" w:line="360" w:lineRule="auto"/>
        <w:jc w:val="both"/>
        <w:rPr>
          <w:rFonts w:ascii="Book Antiqua" w:hAnsi="Book Antiqua"/>
          <w:sz w:val="24"/>
          <w:szCs w:val="24"/>
          <w:lang w:val="en-GB"/>
        </w:rPr>
      </w:pPr>
      <w:r w:rsidRPr="00BD14AE">
        <w:rPr>
          <w:rFonts w:ascii="Book Antiqua" w:hAnsi="Book Antiqua"/>
          <w:b/>
          <w:bCs/>
        </w:rPr>
        <w:t xml:space="preserve">ORCID Number: </w:t>
      </w:r>
      <w:r w:rsidR="00953559" w:rsidRPr="00BD14AE">
        <w:rPr>
          <w:rFonts w:ascii="Book Antiqua" w:hAnsi="Book Antiqua" w:cs="Times New Roman"/>
          <w:bCs/>
          <w:sz w:val="24"/>
          <w:szCs w:val="24"/>
        </w:rPr>
        <w:t>Raj</w:t>
      </w:r>
      <w:r w:rsidR="00953559" w:rsidRPr="00BD14AE">
        <w:rPr>
          <w:rFonts w:ascii="Book Antiqua" w:hAnsi="Book Antiqua" w:cs="Times New Roman"/>
          <w:bCs/>
          <w:sz w:val="24"/>
          <w:szCs w:val="24"/>
        </w:rPr>
        <w:t>agopal Jambunathan</w:t>
      </w:r>
      <w:r w:rsidR="00953559" w:rsidRPr="00BD14AE">
        <w:rPr>
          <w:rFonts w:ascii="Book Antiqua" w:hAnsi="Book Antiqua"/>
        </w:rPr>
        <w:t xml:space="preserve"> </w:t>
      </w:r>
      <w:r w:rsidRPr="00BD14AE">
        <w:rPr>
          <w:rFonts w:ascii="Book Antiqua" w:hAnsi="Book Antiqua"/>
        </w:rPr>
        <w:t>(</w:t>
      </w:r>
      <w:r w:rsidR="00953559" w:rsidRPr="00BD14AE">
        <w:rPr>
          <w:rFonts w:ascii="Book Antiqua" w:hAnsi="Book Antiqua" w:cs="Arial"/>
          <w:sz w:val="24"/>
          <w:szCs w:val="24"/>
        </w:rPr>
        <w:t>0000-0001-7969-3564</w:t>
      </w:r>
      <w:r w:rsidRPr="00BD14AE">
        <w:rPr>
          <w:rFonts w:ascii="Book Antiqua" w:hAnsi="Book Antiqua"/>
        </w:rPr>
        <w:t xml:space="preserve">); </w:t>
      </w:r>
      <w:r w:rsidR="00953559" w:rsidRPr="00BD14AE">
        <w:rPr>
          <w:rFonts w:ascii="Book Antiqua" w:hAnsi="Book Antiqua" w:cs="Times New Roman"/>
          <w:bCs/>
          <w:sz w:val="24"/>
          <w:szCs w:val="24"/>
        </w:rPr>
        <w:t xml:space="preserve">Dinesh Basavanna </w:t>
      </w:r>
      <w:r w:rsidRPr="00BD14AE">
        <w:rPr>
          <w:rFonts w:ascii="Book Antiqua" w:hAnsi="Book Antiqua"/>
        </w:rPr>
        <w:t>(</w:t>
      </w:r>
      <w:r w:rsidR="00953559" w:rsidRPr="00BD14AE">
        <w:rPr>
          <w:rFonts w:ascii="Book Antiqua" w:hAnsi="Book Antiqua" w:cs="Arial"/>
          <w:sz w:val="24"/>
          <w:szCs w:val="24"/>
        </w:rPr>
        <w:t>0000-0003-0361-5441</w:t>
      </w:r>
      <w:r w:rsidRPr="00BD14AE">
        <w:rPr>
          <w:rFonts w:ascii="Book Antiqua" w:hAnsi="Book Antiqua"/>
        </w:rPr>
        <w:t xml:space="preserve">); </w:t>
      </w:r>
      <w:r w:rsidR="00953559" w:rsidRPr="00BD14AE">
        <w:rPr>
          <w:rFonts w:ascii="Book Antiqua" w:hAnsi="Book Antiqua" w:cs="Times New Roman"/>
          <w:bCs/>
          <w:sz w:val="24"/>
          <w:szCs w:val="24"/>
        </w:rPr>
        <w:t>Preeti Vani (</w:t>
      </w:r>
      <w:r w:rsidR="00953559" w:rsidRPr="00BD14AE">
        <w:rPr>
          <w:rFonts w:ascii="Book Antiqua" w:hAnsi="Book Antiqua" w:cs="Times New Roman"/>
          <w:sz w:val="24"/>
          <w:szCs w:val="24"/>
          <w:shd w:val="clear" w:color="auto" w:fill="FFFFFF"/>
        </w:rPr>
        <w:t>(</w:t>
      </w:r>
      <w:hyperlink r:id="rId10" w:history="1">
        <w:r w:rsidR="00953559" w:rsidRPr="00BD14AE">
          <w:rPr>
            <w:rStyle w:val="aa"/>
            <w:rFonts w:ascii="Book Antiqua" w:hAnsi="Book Antiqua" w:cs="Arial"/>
            <w:color w:val="auto"/>
            <w:sz w:val="24"/>
            <w:szCs w:val="24"/>
            <w:u w:val="none"/>
          </w:rPr>
          <w:t>0000-0001-5665-1062</w:t>
        </w:r>
      </w:hyperlink>
      <w:r w:rsidR="00953559" w:rsidRPr="00BD14AE">
        <w:rPr>
          <w:rStyle w:val="aa"/>
          <w:rFonts w:ascii="Book Antiqua" w:hAnsi="Book Antiqua" w:cs="Arial"/>
          <w:color w:val="auto"/>
          <w:sz w:val="24"/>
          <w:szCs w:val="24"/>
          <w:u w:val="none"/>
        </w:rPr>
        <w:t xml:space="preserve">); </w:t>
      </w:r>
      <w:r w:rsidR="00953559" w:rsidRPr="00BD14AE">
        <w:rPr>
          <w:rFonts w:ascii="Book Antiqua" w:hAnsi="Book Antiqua" w:cs="Times New Roman"/>
          <w:bCs/>
          <w:sz w:val="24"/>
          <w:szCs w:val="24"/>
        </w:rPr>
        <w:t>Malte Neuss (</w:t>
      </w:r>
      <w:hyperlink r:id="rId11" w:history="1">
        <w:r w:rsidR="00953559" w:rsidRPr="00BD14AE">
          <w:rPr>
            <w:rStyle w:val="aa"/>
            <w:rFonts w:ascii="Book Antiqua" w:hAnsi="Book Antiqua" w:cs="Arial"/>
            <w:color w:val="auto"/>
            <w:sz w:val="24"/>
            <w:szCs w:val="24"/>
            <w:u w:val="none"/>
          </w:rPr>
          <w:t>0000-0003-3046-4140</w:t>
        </w:r>
      </w:hyperlink>
      <w:r w:rsidR="00953559" w:rsidRPr="00BD14AE">
        <w:rPr>
          <w:rStyle w:val="aa"/>
          <w:rFonts w:ascii="Book Antiqua" w:hAnsi="Book Antiqua" w:cs="Arial"/>
          <w:color w:val="auto"/>
          <w:sz w:val="24"/>
          <w:szCs w:val="24"/>
          <w:u w:val="none"/>
        </w:rPr>
        <w:t>);</w:t>
      </w:r>
      <w:r w:rsidR="00953559" w:rsidRPr="00BD14AE">
        <w:rPr>
          <w:rFonts w:ascii="Book Antiqua" w:eastAsia="Times New Roman" w:hAnsi="Book Antiqua" w:cs="Times New Roman"/>
          <w:sz w:val="24"/>
          <w:szCs w:val="24"/>
          <w:vertAlign w:val="superscript"/>
          <w:lang w:eastAsia="en-IN"/>
        </w:rPr>
        <w:t xml:space="preserve"> </w:t>
      </w:r>
      <w:r w:rsidR="00953559" w:rsidRPr="00BD14AE">
        <w:rPr>
          <w:rFonts w:ascii="Book Antiqua" w:eastAsia="Times New Roman" w:hAnsi="Book Antiqua" w:cs="Times New Roman"/>
          <w:sz w:val="24"/>
          <w:szCs w:val="24"/>
          <w:lang w:eastAsia="en-IN"/>
        </w:rPr>
        <w:t>Prashant Janbandhu</w:t>
      </w:r>
      <w:r w:rsidR="0012113F">
        <w:rPr>
          <w:rFonts w:ascii="Book Antiqua" w:eastAsia="Times New Roman" w:hAnsi="Book Antiqua" w:cs="Times New Roman"/>
          <w:sz w:val="24"/>
          <w:szCs w:val="24"/>
          <w:lang w:eastAsia="en-IN"/>
        </w:rPr>
        <w:t xml:space="preserve"> </w:t>
      </w:r>
      <w:r w:rsidR="00953559" w:rsidRPr="00BD14AE">
        <w:rPr>
          <w:rFonts w:ascii="Book Antiqua" w:eastAsia="Times New Roman" w:hAnsi="Book Antiqua" w:cs="Times New Roman"/>
          <w:sz w:val="24"/>
          <w:szCs w:val="24"/>
          <w:lang w:eastAsia="en-IN"/>
        </w:rPr>
        <w:t>(</w:t>
      </w:r>
      <w:r w:rsidR="00953559" w:rsidRPr="00BD14AE">
        <w:rPr>
          <w:rFonts w:ascii="Book Antiqua" w:hAnsi="Book Antiqua" w:cs="Arial"/>
          <w:sz w:val="24"/>
          <w:szCs w:val="24"/>
        </w:rPr>
        <w:t>0000-0001-5816-4006)</w:t>
      </w:r>
      <w:r w:rsidR="00812C6F" w:rsidRPr="00BD14AE">
        <w:rPr>
          <w:rFonts w:ascii="Book Antiqua" w:hAnsi="Book Antiqua" w:cs="Arial"/>
          <w:sz w:val="24"/>
          <w:szCs w:val="24"/>
        </w:rPr>
        <w:t>.</w:t>
      </w:r>
    </w:p>
    <w:p w14:paraId="4006E90F" w14:textId="61B9E223" w:rsidR="00C824F5" w:rsidRPr="001D04BA" w:rsidRDefault="00C824F5" w:rsidP="006546DC">
      <w:pPr>
        <w:spacing w:after="0" w:line="360" w:lineRule="auto"/>
        <w:jc w:val="both"/>
        <w:rPr>
          <w:rFonts w:ascii="Book Antiqua" w:hAnsi="Book Antiqua"/>
          <w:lang w:val="en-GB"/>
        </w:rPr>
      </w:pPr>
    </w:p>
    <w:p w14:paraId="494D07CD" w14:textId="18916B10" w:rsidR="00F43D9C" w:rsidRPr="00BD14AE" w:rsidRDefault="009E5083" w:rsidP="006546DC">
      <w:pPr>
        <w:spacing w:after="0" w:line="360" w:lineRule="auto"/>
        <w:jc w:val="both"/>
        <w:rPr>
          <w:rFonts w:ascii="Book Antiqua" w:hAnsi="Book Antiqua" w:cs="Times New Roman"/>
          <w:bCs/>
          <w:sz w:val="24"/>
          <w:szCs w:val="24"/>
        </w:rPr>
      </w:pPr>
      <w:r w:rsidRPr="00BD14AE">
        <w:rPr>
          <w:rFonts w:ascii="Book Antiqua" w:hAnsi="Book Antiqua" w:cs="Times New Roman"/>
          <w:b/>
          <w:bCs/>
          <w:sz w:val="24"/>
          <w:szCs w:val="24"/>
        </w:rPr>
        <w:lastRenderedPageBreak/>
        <w:t>Author contributions:</w:t>
      </w:r>
      <w:r w:rsidRPr="00BD14AE">
        <w:rPr>
          <w:rFonts w:ascii="Book Antiqua" w:hAnsi="Book Antiqua" w:cs="Times New Roman"/>
          <w:bCs/>
          <w:sz w:val="24"/>
          <w:szCs w:val="24"/>
        </w:rPr>
        <w:t xml:space="preserve"> Jambunathan R, Basavanna D, Vani P, Neuss M</w:t>
      </w:r>
      <w:r w:rsidR="0012113F">
        <w:rPr>
          <w:rFonts w:ascii="Book Antiqua" w:hAnsi="Book Antiqua" w:cs="Times New Roman"/>
          <w:bCs/>
          <w:sz w:val="24"/>
          <w:szCs w:val="24"/>
        </w:rPr>
        <w:t>,</w:t>
      </w:r>
      <w:r w:rsidR="00812C6F" w:rsidRPr="00BD14AE">
        <w:rPr>
          <w:rFonts w:ascii="Book Antiqua" w:hAnsi="Book Antiqua" w:cs="Times New Roman"/>
          <w:bCs/>
          <w:sz w:val="24"/>
          <w:szCs w:val="24"/>
        </w:rPr>
        <w:t xml:space="preserve"> and </w:t>
      </w:r>
      <w:r w:rsidRPr="00BD14AE">
        <w:rPr>
          <w:rFonts w:ascii="Book Antiqua" w:hAnsi="Book Antiqua" w:cs="Times New Roman"/>
          <w:bCs/>
          <w:sz w:val="24"/>
          <w:szCs w:val="24"/>
        </w:rPr>
        <w:t>Janbandhu P were equally involved in designing the report, collecting and anal</w:t>
      </w:r>
      <w:r w:rsidR="0012113F">
        <w:rPr>
          <w:rFonts w:ascii="Book Antiqua" w:hAnsi="Book Antiqua" w:cs="Times New Roman"/>
          <w:bCs/>
          <w:sz w:val="24"/>
          <w:szCs w:val="24"/>
        </w:rPr>
        <w:t>yzing</w:t>
      </w:r>
      <w:r w:rsidRPr="00BD14AE">
        <w:rPr>
          <w:rFonts w:ascii="Book Antiqua" w:hAnsi="Book Antiqua" w:cs="Times New Roman"/>
          <w:bCs/>
          <w:sz w:val="24"/>
          <w:szCs w:val="24"/>
        </w:rPr>
        <w:t xml:space="preserve"> patient’s clinical data</w:t>
      </w:r>
      <w:r w:rsidR="0012113F">
        <w:rPr>
          <w:rFonts w:ascii="Book Antiqua" w:hAnsi="Book Antiqua" w:cs="Times New Roman"/>
          <w:bCs/>
          <w:sz w:val="24"/>
          <w:szCs w:val="24"/>
        </w:rPr>
        <w:t>,</w:t>
      </w:r>
      <w:r w:rsidRPr="00BD14AE">
        <w:rPr>
          <w:rFonts w:ascii="Book Antiqua" w:hAnsi="Book Antiqua" w:cs="Times New Roman"/>
          <w:bCs/>
          <w:sz w:val="24"/>
          <w:szCs w:val="24"/>
        </w:rPr>
        <w:t xml:space="preserve"> and </w:t>
      </w:r>
      <w:r w:rsidR="0012113F">
        <w:rPr>
          <w:rFonts w:ascii="Book Antiqua" w:hAnsi="Book Antiqua" w:cs="Times New Roman"/>
          <w:bCs/>
          <w:sz w:val="24"/>
          <w:szCs w:val="24"/>
        </w:rPr>
        <w:t>preparing</w:t>
      </w:r>
      <w:r w:rsidRPr="00BD14AE">
        <w:rPr>
          <w:rFonts w:ascii="Book Antiqua" w:hAnsi="Book Antiqua" w:cs="Times New Roman"/>
          <w:bCs/>
          <w:sz w:val="24"/>
          <w:szCs w:val="24"/>
        </w:rPr>
        <w:t xml:space="preserve"> the manuscript.</w:t>
      </w:r>
    </w:p>
    <w:p w14:paraId="2017205E" w14:textId="77777777" w:rsidR="009A75CE" w:rsidRPr="00BD14AE" w:rsidRDefault="009A75CE" w:rsidP="006546DC">
      <w:pPr>
        <w:spacing w:after="0" w:line="360" w:lineRule="auto"/>
        <w:jc w:val="both"/>
        <w:rPr>
          <w:rFonts w:ascii="Book Antiqua" w:hAnsi="Book Antiqua"/>
          <w:sz w:val="24"/>
          <w:szCs w:val="24"/>
        </w:rPr>
      </w:pPr>
    </w:p>
    <w:p w14:paraId="21493B3B" w14:textId="430FEC1B" w:rsidR="00C824F5" w:rsidRPr="00BD14AE" w:rsidRDefault="009A75CE" w:rsidP="006546DC">
      <w:pPr>
        <w:spacing w:after="0" w:line="360" w:lineRule="auto"/>
        <w:jc w:val="both"/>
        <w:rPr>
          <w:rFonts w:ascii="Book Antiqua" w:hAnsi="Book Antiqua" w:cs="Times New Roman"/>
          <w:sz w:val="24"/>
          <w:szCs w:val="24"/>
        </w:rPr>
      </w:pPr>
      <w:r w:rsidRPr="00BD14AE">
        <w:rPr>
          <w:rFonts w:ascii="Book Antiqua" w:hAnsi="Book Antiqua" w:cs="Times New Roman"/>
          <w:b/>
          <w:sz w:val="24"/>
          <w:szCs w:val="24"/>
        </w:rPr>
        <w:t xml:space="preserve">Supported by </w:t>
      </w:r>
      <w:r w:rsidRPr="00BD14AE">
        <w:rPr>
          <w:rFonts w:ascii="Book Antiqua" w:hAnsi="Book Antiqua" w:cs="Times New Roman"/>
          <w:sz w:val="24"/>
          <w:szCs w:val="24"/>
        </w:rPr>
        <w:t>t</w:t>
      </w:r>
      <w:r w:rsidR="00C824F5" w:rsidRPr="00BD14AE">
        <w:rPr>
          <w:rFonts w:ascii="Book Antiqua" w:hAnsi="Book Antiqua" w:cs="Times New Roman"/>
          <w:sz w:val="24"/>
          <w:szCs w:val="24"/>
        </w:rPr>
        <w:t>he Sahajanand Laser Technology Ltd., India</w:t>
      </w:r>
      <w:r w:rsidRPr="00BD14AE">
        <w:rPr>
          <w:rFonts w:ascii="Book Antiqua" w:hAnsi="Book Antiqua" w:cs="Times New Roman"/>
          <w:sz w:val="24"/>
          <w:szCs w:val="24"/>
        </w:rPr>
        <w:t>.</w:t>
      </w:r>
    </w:p>
    <w:p w14:paraId="35E47414" w14:textId="77777777" w:rsidR="00F43D9C" w:rsidRPr="00BD14AE" w:rsidRDefault="00F43D9C" w:rsidP="006546DC">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hAnsi="Book Antiqua"/>
          <w:b/>
          <w:bCs/>
          <w:color w:val="333333"/>
          <w:sz w:val="24"/>
          <w:szCs w:val="24"/>
          <w:u w:color="333333"/>
          <w:shd w:val="clear" w:color="auto" w:fill="FFFFFF"/>
        </w:rPr>
      </w:pPr>
    </w:p>
    <w:p w14:paraId="4606E555" w14:textId="533798EE" w:rsidR="00C824F5" w:rsidRPr="00BD14AE" w:rsidRDefault="00C824F5" w:rsidP="006546DC">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333333"/>
          <w:sz w:val="24"/>
          <w:szCs w:val="24"/>
          <w:u w:color="333333"/>
          <w:shd w:val="clear" w:color="auto" w:fill="FFFFFF"/>
        </w:rPr>
      </w:pPr>
      <w:r w:rsidRPr="00BD14AE">
        <w:rPr>
          <w:rFonts w:ascii="Book Antiqua" w:hAnsi="Book Antiqua"/>
          <w:b/>
          <w:bCs/>
          <w:color w:val="333333"/>
          <w:sz w:val="24"/>
          <w:szCs w:val="24"/>
          <w:u w:color="333333"/>
          <w:shd w:val="clear" w:color="auto" w:fill="FFFFFF"/>
        </w:rPr>
        <w:t>Institutional review board statement:</w:t>
      </w:r>
      <w:r w:rsidRPr="00BD14AE">
        <w:rPr>
          <w:rFonts w:ascii="Book Antiqua" w:hAnsi="Book Antiqua"/>
          <w:color w:val="333333"/>
          <w:sz w:val="24"/>
          <w:szCs w:val="24"/>
          <w:u w:color="333333"/>
          <w:shd w:val="clear" w:color="auto" w:fill="FFFFFF"/>
        </w:rPr>
        <w:t xml:space="preserve"> </w:t>
      </w:r>
      <w:r w:rsidRPr="00BD14AE">
        <w:rPr>
          <w:rFonts w:ascii="Book Antiqua" w:hAnsi="Book Antiqua"/>
          <w:sz w:val="24"/>
          <w:szCs w:val="24"/>
        </w:rPr>
        <w:t>This study was approved</w:t>
      </w:r>
      <w:r w:rsidR="002941F3" w:rsidRPr="00BD14AE">
        <w:rPr>
          <w:rFonts w:ascii="Book Antiqua" w:hAnsi="Book Antiqua"/>
          <w:sz w:val="24"/>
          <w:szCs w:val="24"/>
        </w:rPr>
        <w:t xml:space="preserve"> by the Ethics Committee of Mysore Medical College and Research Institute </w:t>
      </w:r>
      <w:r w:rsidRPr="00BD14AE">
        <w:rPr>
          <w:rFonts w:ascii="Book Antiqua" w:hAnsi="Book Antiqua"/>
          <w:sz w:val="24"/>
          <w:szCs w:val="24"/>
        </w:rPr>
        <w:t>(</w:t>
      </w:r>
      <w:r w:rsidR="002941F3" w:rsidRPr="00BD14AE">
        <w:rPr>
          <w:rFonts w:ascii="Book Antiqua" w:hAnsi="Book Antiqua"/>
          <w:sz w:val="24"/>
          <w:szCs w:val="24"/>
          <w:lang w:val="de-DE"/>
        </w:rPr>
        <w:t>EC REG: ECR/134/Inst/KA/2013/RR-16</w:t>
      </w:r>
      <w:r w:rsidRPr="00BD14AE">
        <w:rPr>
          <w:rFonts w:ascii="Book Antiqua" w:hAnsi="Book Antiqua"/>
          <w:sz w:val="24"/>
          <w:szCs w:val="24"/>
          <w:lang w:val="de-DE"/>
        </w:rPr>
        <w:t>).</w:t>
      </w:r>
    </w:p>
    <w:p w14:paraId="1198CFBD" w14:textId="77777777" w:rsidR="00C824F5" w:rsidRPr="00BD14AE" w:rsidRDefault="00C824F5" w:rsidP="006546DC">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hAnsi="Book Antiqua"/>
          <w:b/>
          <w:bCs/>
          <w:color w:val="333333"/>
          <w:sz w:val="24"/>
          <w:szCs w:val="24"/>
          <w:u w:color="333333"/>
          <w:shd w:val="clear" w:color="auto" w:fill="FFFFFF"/>
        </w:rPr>
      </w:pPr>
    </w:p>
    <w:p w14:paraId="2E6641AE" w14:textId="0ADB8E54" w:rsidR="00C824F5" w:rsidRPr="00BD14AE" w:rsidRDefault="00C824F5" w:rsidP="006546DC">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333333"/>
          <w:sz w:val="24"/>
          <w:szCs w:val="24"/>
          <w:u w:color="333333"/>
          <w:shd w:val="clear" w:color="auto" w:fill="FFFFFF"/>
        </w:rPr>
      </w:pPr>
      <w:r w:rsidRPr="00BD14AE">
        <w:rPr>
          <w:rFonts w:ascii="Book Antiqua" w:hAnsi="Book Antiqua"/>
          <w:b/>
          <w:bCs/>
          <w:color w:val="333333"/>
          <w:sz w:val="24"/>
          <w:szCs w:val="24"/>
          <w:u w:color="333333"/>
          <w:shd w:val="clear" w:color="auto" w:fill="FFFFFF"/>
        </w:rPr>
        <w:t xml:space="preserve">Informed consent statement: </w:t>
      </w:r>
      <w:r w:rsidR="002941F3" w:rsidRPr="00BD14AE">
        <w:rPr>
          <w:rFonts w:ascii="Book Antiqua" w:hAnsi="Book Antiqua"/>
          <w:bCs/>
          <w:color w:val="333333"/>
          <w:sz w:val="24"/>
          <w:szCs w:val="24"/>
          <w:u w:color="333333"/>
          <w:shd w:val="clear" w:color="auto" w:fill="FFFFFF"/>
        </w:rPr>
        <w:t>As per IEC, in case of prospective studies, there is a need t</w:t>
      </w:r>
      <w:r w:rsidR="002941F3" w:rsidRPr="00BD14AE">
        <w:rPr>
          <w:rFonts w:ascii="Book Antiqua" w:hAnsi="Book Antiqua"/>
          <w:bCs/>
          <w:color w:val="333333"/>
          <w:sz w:val="24"/>
          <w:szCs w:val="24"/>
          <w:u w:color="333333"/>
          <w:shd w:val="clear" w:color="auto" w:fill="FFFFFF"/>
        </w:rPr>
        <w:t xml:space="preserve">o </w:t>
      </w:r>
      <w:r w:rsidR="0012113F">
        <w:rPr>
          <w:rFonts w:ascii="Book Antiqua" w:hAnsi="Book Antiqua"/>
          <w:bCs/>
          <w:color w:val="333333"/>
          <w:sz w:val="24"/>
          <w:szCs w:val="24"/>
          <w:u w:color="333333"/>
          <w:shd w:val="clear" w:color="auto" w:fill="FFFFFF"/>
        </w:rPr>
        <w:t>obtain</w:t>
      </w:r>
      <w:r w:rsidR="0012113F" w:rsidRPr="00BD14AE">
        <w:rPr>
          <w:rFonts w:ascii="Book Antiqua" w:hAnsi="Book Antiqua"/>
          <w:bCs/>
          <w:color w:val="333333"/>
          <w:sz w:val="24"/>
          <w:szCs w:val="24"/>
          <w:u w:color="333333"/>
          <w:shd w:val="clear" w:color="auto" w:fill="FFFFFF"/>
        </w:rPr>
        <w:t xml:space="preserve"> </w:t>
      </w:r>
      <w:r w:rsidR="002941F3" w:rsidRPr="00BD14AE">
        <w:rPr>
          <w:rFonts w:ascii="Book Antiqua" w:hAnsi="Book Antiqua"/>
          <w:bCs/>
          <w:color w:val="333333"/>
          <w:sz w:val="24"/>
          <w:szCs w:val="24"/>
          <w:u w:color="333333"/>
          <w:shd w:val="clear" w:color="auto" w:fill="FFFFFF"/>
        </w:rPr>
        <w:t>inf</w:t>
      </w:r>
      <w:r w:rsidR="002941F3" w:rsidRPr="00BD14AE">
        <w:rPr>
          <w:rFonts w:ascii="Book Antiqua" w:hAnsi="Book Antiqua"/>
          <w:bCs/>
          <w:color w:val="333333"/>
          <w:sz w:val="24"/>
          <w:szCs w:val="24"/>
          <w:u w:color="333333"/>
          <w:shd w:val="clear" w:color="auto" w:fill="FFFFFF"/>
        </w:rPr>
        <w:t xml:space="preserve">ormed consent from subjects. However, in our case (a retrospective trial) permission should be taken from the Head of Institution. </w:t>
      </w:r>
    </w:p>
    <w:p w14:paraId="23F276A5" w14:textId="77777777" w:rsidR="00C824F5" w:rsidRPr="00BD14AE" w:rsidRDefault="00C824F5" w:rsidP="006546DC">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b/>
          <w:bCs/>
          <w:color w:val="333333"/>
          <w:sz w:val="24"/>
          <w:szCs w:val="24"/>
          <w:u w:color="333333"/>
          <w:shd w:val="clear" w:color="auto" w:fill="FFFFFF"/>
        </w:rPr>
      </w:pPr>
    </w:p>
    <w:p w14:paraId="5792826A" w14:textId="7D8D33AD" w:rsidR="00C824F5" w:rsidRPr="00BD14AE" w:rsidRDefault="00C824F5" w:rsidP="006546DC">
      <w:pPr>
        <w:spacing w:after="0" w:line="360" w:lineRule="auto"/>
        <w:jc w:val="both"/>
        <w:rPr>
          <w:rFonts w:ascii="Book Antiqua" w:eastAsia="Times New Roman" w:hAnsi="Book Antiqua" w:cs="Times New Roman"/>
          <w:sz w:val="24"/>
          <w:szCs w:val="24"/>
          <w:lang w:eastAsia="en-IN"/>
        </w:rPr>
      </w:pPr>
      <w:r w:rsidRPr="00BD14AE">
        <w:rPr>
          <w:rFonts w:ascii="Book Antiqua" w:hAnsi="Book Antiqua"/>
          <w:b/>
          <w:bCs/>
          <w:color w:val="333333"/>
          <w:sz w:val="24"/>
          <w:szCs w:val="24"/>
          <w:u w:color="333333"/>
          <w:shd w:val="clear" w:color="auto" w:fill="FFFFFF"/>
        </w:rPr>
        <w:t>Conflict-of-interest statement:</w:t>
      </w:r>
      <w:r w:rsidRPr="00BD14AE">
        <w:rPr>
          <w:rFonts w:ascii="Book Antiqua" w:hAnsi="Book Antiqua"/>
          <w:color w:val="333333"/>
          <w:sz w:val="24"/>
          <w:szCs w:val="24"/>
          <w:u w:color="333333"/>
          <w:shd w:val="clear" w:color="auto" w:fill="FFFFFF"/>
        </w:rPr>
        <w:t xml:space="preserve"> </w:t>
      </w:r>
      <w:r w:rsidRPr="00BD14AE">
        <w:rPr>
          <w:rFonts w:ascii="Book Antiqua" w:eastAsia="Times New Roman" w:hAnsi="Book Antiqua" w:cs="Times New Roman"/>
          <w:sz w:val="24"/>
          <w:szCs w:val="24"/>
          <w:lang w:eastAsia="en-IN"/>
        </w:rPr>
        <w:t>Mr. Prashant, Dr. Malte, and Ms. Preeti are employees of Sahajanand Laser Technolog</w:t>
      </w:r>
      <w:r w:rsidRPr="00BD14AE">
        <w:rPr>
          <w:rFonts w:ascii="Book Antiqua" w:eastAsia="Times New Roman" w:hAnsi="Book Antiqua" w:cs="Times New Roman"/>
          <w:sz w:val="24"/>
          <w:szCs w:val="24"/>
          <w:lang w:eastAsia="en-IN"/>
        </w:rPr>
        <w:t>y Ltd.</w:t>
      </w:r>
      <w:r w:rsidR="0012113F">
        <w:rPr>
          <w:rFonts w:ascii="Book Antiqua" w:eastAsia="Times New Roman" w:hAnsi="Book Antiqua" w:cs="Times New Roman"/>
          <w:sz w:val="24"/>
          <w:szCs w:val="24"/>
          <w:lang w:eastAsia="en-IN"/>
        </w:rPr>
        <w:t>,</w:t>
      </w:r>
      <w:r w:rsidRPr="00BD14AE">
        <w:rPr>
          <w:rFonts w:ascii="Book Antiqua" w:eastAsia="Times New Roman" w:hAnsi="Book Antiqua" w:cs="Times New Roman"/>
          <w:sz w:val="24"/>
          <w:szCs w:val="24"/>
          <w:lang w:eastAsia="en-IN"/>
        </w:rPr>
        <w:t xml:space="preserve"> India</w:t>
      </w:r>
      <w:r w:rsidRPr="00BD14AE">
        <w:rPr>
          <w:rFonts w:ascii="Book Antiqua" w:eastAsia="Times New Roman" w:hAnsi="Book Antiqua" w:cs="Times New Roman"/>
          <w:sz w:val="24"/>
          <w:szCs w:val="24"/>
          <w:lang w:eastAsia="en-IN"/>
        </w:rPr>
        <w:t>. All other authors have nothing to disclose.</w:t>
      </w:r>
    </w:p>
    <w:p w14:paraId="4EA46866" w14:textId="66C96773" w:rsidR="00C824F5" w:rsidRPr="00BD14AE" w:rsidRDefault="00C824F5" w:rsidP="006546DC">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b/>
          <w:bCs/>
          <w:color w:val="333333"/>
          <w:sz w:val="24"/>
          <w:szCs w:val="24"/>
          <w:u w:color="333333"/>
          <w:shd w:val="clear" w:color="auto" w:fill="FFFFFF"/>
        </w:rPr>
      </w:pPr>
    </w:p>
    <w:p w14:paraId="6832E3EE" w14:textId="77777777" w:rsidR="001E3671" w:rsidRPr="00BD14AE" w:rsidRDefault="001E3671" w:rsidP="006546DC">
      <w:pPr>
        <w:spacing w:after="0" w:line="360" w:lineRule="auto"/>
        <w:jc w:val="both"/>
        <w:rPr>
          <w:rFonts w:ascii="Book Antiqua" w:hAnsi="Book Antiqua"/>
          <w:color w:val="000000"/>
          <w:sz w:val="24"/>
        </w:rPr>
      </w:pPr>
      <w:bookmarkStart w:id="4" w:name="OLE_LINK507"/>
      <w:bookmarkStart w:id="5" w:name="OLE_LINK506"/>
      <w:bookmarkStart w:id="6" w:name="OLE_LINK496"/>
      <w:bookmarkStart w:id="7" w:name="OLE_LINK479"/>
      <w:bookmarkStart w:id="8" w:name="OLE_LINK1"/>
      <w:r w:rsidRPr="00BD14AE">
        <w:rPr>
          <w:rFonts w:ascii="Book Antiqua" w:hAnsi="Book Antiqua"/>
          <w:b/>
          <w:color w:val="000000"/>
          <w:sz w:val="24"/>
        </w:rPr>
        <w:t xml:space="preserve">Open-Access: </w:t>
      </w:r>
      <w:r w:rsidRPr="00BD14AE">
        <w:rPr>
          <w:rFonts w:ascii="Book Antiqua" w:hAnsi="Book Antiqua"/>
          <w:color w:val="000000"/>
          <w:sz w:val="24"/>
        </w:rPr>
        <w:t>This article is an open-access</w:t>
      </w:r>
      <w:r w:rsidRPr="00BD14AE">
        <w:rPr>
          <w:rFonts w:ascii="Book Antiqua" w:hAnsi="Book Antiqua" w:hint="eastAsia"/>
          <w:color w:val="000000"/>
          <w:sz w:val="24"/>
        </w:rPr>
        <w:t xml:space="preserve"> </w:t>
      </w:r>
      <w:r w:rsidRPr="00BD14AE">
        <w:rPr>
          <w:rFonts w:ascii="Book Antiqua" w:hAnsi="Book Antiqua"/>
          <w:color w:val="000000"/>
          <w:sz w:val="24"/>
        </w:rPr>
        <w:t>article</w:t>
      </w:r>
      <w:r w:rsidRPr="00BD14AE">
        <w:rPr>
          <w:rFonts w:ascii="Book Antiqua" w:hAnsi="Book Antiqua" w:hint="eastAsia"/>
          <w:color w:val="000000"/>
          <w:sz w:val="24"/>
        </w:rPr>
        <w:t xml:space="preserve"> </w:t>
      </w:r>
      <w:r w:rsidRPr="00BD14AE">
        <w:rPr>
          <w:rFonts w:ascii="Book Antiqua" w:hAnsi="Book Antiqua"/>
          <w:color w:val="000000"/>
          <w:sz w:val="24"/>
        </w:rPr>
        <w:t>which was selected by an in-house editor and fully peer-reviewed by external reviewers. It is distributed</w:t>
      </w:r>
      <w:r w:rsidRPr="00BD14AE">
        <w:rPr>
          <w:rFonts w:ascii="Book Antiqua" w:hAnsi="Book Antiqua" w:hint="eastAsia"/>
          <w:color w:val="000000"/>
          <w:sz w:val="24"/>
        </w:rPr>
        <w:t xml:space="preserve"> </w:t>
      </w:r>
      <w:r w:rsidRPr="00BD14AE">
        <w:rPr>
          <w:rFonts w:ascii="Book Antiqua" w:hAnsi="Book Antiqua"/>
          <w:color w:val="000000"/>
          <w:sz w:val="24"/>
        </w:rPr>
        <w:t>in</w:t>
      </w:r>
      <w:r w:rsidRPr="00BD14AE">
        <w:rPr>
          <w:rFonts w:ascii="Book Antiqua" w:hAnsi="Book Antiqua" w:hint="eastAsia"/>
          <w:color w:val="000000"/>
          <w:sz w:val="24"/>
        </w:rPr>
        <w:t xml:space="preserve"> </w:t>
      </w:r>
      <w:r w:rsidRPr="00BD14AE">
        <w:rPr>
          <w:rFonts w:ascii="Book Antiqua" w:hAnsi="Book Antiqua"/>
          <w:color w:val="000000"/>
          <w:sz w:val="24"/>
        </w:rPr>
        <w:t>accordance</w:t>
      </w:r>
      <w:r w:rsidRPr="00BD14AE">
        <w:rPr>
          <w:rFonts w:ascii="Book Antiqua" w:hAnsi="Book Antiqua" w:hint="eastAsia"/>
          <w:color w:val="000000"/>
          <w:sz w:val="24"/>
        </w:rPr>
        <w:t xml:space="preserve"> </w:t>
      </w:r>
      <w:r w:rsidRPr="00BD14A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p w14:paraId="42D22970" w14:textId="77777777" w:rsidR="001E3671" w:rsidRPr="00BD14AE" w:rsidRDefault="001E3671" w:rsidP="006546DC">
      <w:pPr>
        <w:spacing w:after="0" w:line="360" w:lineRule="auto"/>
        <w:rPr>
          <w:rFonts w:ascii="Book Antiqua" w:hAnsi="Book Antiqua"/>
          <w:b/>
          <w:sz w:val="24"/>
        </w:rPr>
      </w:pPr>
    </w:p>
    <w:p w14:paraId="035F10CF" w14:textId="4E6CE676" w:rsidR="001E3671" w:rsidRPr="00BD14AE" w:rsidRDefault="001E3671" w:rsidP="006546DC">
      <w:pPr>
        <w:spacing w:after="0" w:line="360" w:lineRule="auto"/>
        <w:rPr>
          <w:rFonts w:ascii="Book Antiqua" w:hAnsi="Book Antiqua"/>
          <w:b/>
          <w:sz w:val="24"/>
        </w:rPr>
      </w:pPr>
      <w:r w:rsidRPr="00BD14AE">
        <w:rPr>
          <w:rFonts w:ascii="Book Antiqua" w:hAnsi="Book Antiqua"/>
          <w:b/>
          <w:sz w:val="24"/>
        </w:rPr>
        <w:t xml:space="preserve">Manuscript source: </w:t>
      </w:r>
      <w:r w:rsidRPr="00BD14AE">
        <w:rPr>
          <w:rFonts w:ascii="Book Antiqua" w:hAnsi="Book Antiqua"/>
          <w:sz w:val="24"/>
        </w:rPr>
        <w:t>Unsolicited manuscript</w:t>
      </w:r>
    </w:p>
    <w:p w14:paraId="1FBE2108" w14:textId="77777777" w:rsidR="009A75CE" w:rsidRPr="00BD14AE" w:rsidRDefault="009A75CE" w:rsidP="006546DC">
      <w:pPr>
        <w:spacing w:after="0" w:line="360" w:lineRule="auto"/>
        <w:jc w:val="both"/>
        <w:rPr>
          <w:rFonts w:ascii="Book Antiqua" w:eastAsia="Book Antiqua" w:hAnsi="Book Antiqua" w:cs="Book Antiqua"/>
          <w:color w:val="333333"/>
          <w:sz w:val="24"/>
          <w:szCs w:val="24"/>
          <w:u w:color="333333"/>
          <w:bdr w:val="nil"/>
          <w:shd w:val="clear" w:color="auto" w:fill="FFFFFF"/>
          <w:lang w:eastAsia="pt-BR"/>
        </w:rPr>
      </w:pPr>
    </w:p>
    <w:p w14:paraId="3B7DCF33" w14:textId="77777777" w:rsidR="00DB7A82" w:rsidRPr="00BD14AE" w:rsidRDefault="0097485E" w:rsidP="006546DC">
      <w:pPr>
        <w:spacing w:after="0" w:line="360" w:lineRule="auto"/>
        <w:jc w:val="both"/>
        <w:rPr>
          <w:rFonts w:ascii="Book Antiqua" w:eastAsia="Times New Roman" w:hAnsi="Book Antiqua" w:cs="Times New Roman"/>
          <w:sz w:val="24"/>
          <w:szCs w:val="24"/>
          <w:lang w:eastAsia="en-IN"/>
        </w:rPr>
      </w:pPr>
      <w:r w:rsidRPr="00BD14AE">
        <w:rPr>
          <w:rFonts w:ascii="Book Antiqua" w:hAnsi="Book Antiqua" w:cs="Times New Roman"/>
          <w:b/>
          <w:sz w:val="24"/>
          <w:szCs w:val="24"/>
        </w:rPr>
        <w:t>Corresponding author</w:t>
      </w:r>
      <w:r w:rsidR="001E3671" w:rsidRPr="00BD14AE">
        <w:rPr>
          <w:rFonts w:ascii="Book Antiqua" w:hAnsi="Book Antiqua" w:cs="Times New Roman"/>
          <w:b/>
          <w:sz w:val="24"/>
          <w:szCs w:val="24"/>
        </w:rPr>
        <w:t xml:space="preserve">: </w:t>
      </w:r>
      <w:r w:rsidR="00F67476" w:rsidRPr="00BD14AE">
        <w:rPr>
          <w:rFonts w:ascii="Book Antiqua" w:eastAsia="Times New Roman" w:hAnsi="Book Antiqua" w:cs="Times New Roman"/>
          <w:b/>
          <w:sz w:val="24"/>
          <w:szCs w:val="24"/>
          <w:lang w:eastAsia="en-IN"/>
        </w:rPr>
        <w:t>Prashant Janbandhu</w:t>
      </w:r>
      <w:r w:rsidR="00F67476" w:rsidRPr="00BD14AE">
        <w:rPr>
          <w:rFonts w:ascii="Book Antiqua" w:eastAsia="Times New Roman" w:hAnsi="Book Antiqua" w:cs="Times New Roman"/>
          <w:b/>
          <w:bCs/>
          <w:sz w:val="24"/>
          <w:szCs w:val="24"/>
          <w:lang w:eastAsia="en-IN"/>
        </w:rPr>
        <w:t>,</w:t>
      </w:r>
      <w:r w:rsidR="0098629A" w:rsidRPr="00BD14AE">
        <w:rPr>
          <w:rFonts w:ascii="Book Antiqua" w:eastAsia="Times New Roman" w:hAnsi="Book Antiqua" w:cs="Times New Roman"/>
          <w:b/>
          <w:bCs/>
          <w:sz w:val="24"/>
          <w:szCs w:val="24"/>
          <w:lang w:eastAsia="en-IN"/>
        </w:rPr>
        <w:t xml:space="preserve"> </w:t>
      </w:r>
      <w:r w:rsidR="00DB7A82" w:rsidRPr="00BD14AE">
        <w:rPr>
          <w:rFonts w:ascii="Book Antiqua" w:eastAsia="Times New Roman" w:hAnsi="Book Antiqua" w:cs="Times New Roman"/>
          <w:b/>
          <w:bCs/>
          <w:sz w:val="24"/>
          <w:szCs w:val="24"/>
          <w:lang w:eastAsia="en-IN"/>
        </w:rPr>
        <w:t xml:space="preserve">MSc, </w:t>
      </w:r>
      <w:r w:rsidR="00DB7A82" w:rsidRPr="00BD14AE">
        <w:rPr>
          <w:rFonts w:ascii="Book Antiqua" w:hAnsi="Book Antiqua" w:cs="Times New Roman"/>
          <w:sz w:val="24"/>
          <w:szCs w:val="24"/>
        </w:rPr>
        <w:t xml:space="preserve">Medical Division, Sahajanand Laser Technology Ltd., Gandhinagar, Gujarat 382027, India. </w:t>
      </w:r>
      <w:hyperlink r:id="rId12" w:tgtFrame="_blank" w:history="1">
        <w:r w:rsidR="00F67476" w:rsidRPr="00BD14AE">
          <w:rPr>
            <w:rFonts w:ascii="Book Antiqua" w:eastAsia="Times New Roman" w:hAnsi="Book Antiqua" w:cs="Times New Roman"/>
            <w:sz w:val="24"/>
            <w:szCs w:val="24"/>
            <w:lang w:eastAsia="en-IN"/>
          </w:rPr>
          <w:t>clinical@sltl.com</w:t>
        </w:r>
      </w:hyperlink>
    </w:p>
    <w:p w14:paraId="1FE6C366" w14:textId="79E58ECE" w:rsidR="00DB7A82" w:rsidRPr="00BD14AE" w:rsidRDefault="00DB7A82" w:rsidP="006546DC">
      <w:pPr>
        <w:spacing w:after="0" w:line="360" w:lineRule="auto"/>
        <w:jc w:val="both"/>
        <w:rPr>
          <w:rFonts w:ascii="Book Antiqua" w:eastAsia="Times New Roman" w:hAnsi="Book Antiqua" w:cs="Times New Roman"/>
          <w:sz w:val="24"/>
          <w:szCs w:val="24"/>
          <w:lang w:eastAsia="en-IN"/>
        </w:rPr>
      </w:pPr>
      <w:r w:rsidRPr="00BD14AE">
        <w:rPr>
          <w:rFonts w:ascii="Book Antiqua" w:hAnsi="Book Antiqua"/>
          <w:b/>
          <w:sz w:val="24"/>
        </w:rPr>
        <w:lastRenderedPageBreak/>
        <w:t xml:space="preserve">Telephone: </w:t>
      </w:r>
      <w:r w:rsidR="00F67476" w:rsidRPr="00BD14AE">
        <w:rPr>
          <w:rFonts w:ascii="Book Antiqua" w:eastAsia="Times New Roman" w:hAnsi="Book Antiqua" w:cs="Times New Roman"/>
          <w:sz w:val="24"/>
          <w:szCs w:val="24"/>
          <w:lang w:eastAsia="en-IN"/>
        </w:rPr>
        <w:t>+91</w:t>
      </w:r>
      <w:r w:rsidRPr="00BD14AE">
        <w:rPr>
          <w:rFonts w:ascii="Book Antiqua" w:eastAsia="Times New Roman" w:hAnsi="Book Antiqua" w:cs="Times New Roman"/>
          <w:sz w:val="24"/>
          <w:szCs w:val="24"/>
          <w:lang w:eastAsia="en-IN"/>
        </w:rPr>
        <w:t>-</w:t>
      </w:r>
      <w:r w:rsidR="00131B5B" w:rsidRPr="00BD14AE">
        <w:rPr>
          <w:rFonts w:ascii="Book Antiqua" w:eastAsia="Times New Roman" w:hAnsi="Book Antiqua" w:cs="Times New Roman"/>
          <w:sz w:val="24"/>
          <w:szCs w:val="24"/>
          <w:lang w:eastAsia="en-IN"/>
        </w:rPr>
        <w:t>72</w:t>
      </w:r>
      <w:r w:rsidRPr="00BD14AE">
        <w:rPr>
          <w:rFonts w:ascii="Book Antiqua" w:eastAsia="Times New Roman" w:hAnsi="Book Antiqua" w:cs="Times New Roman"/>
          <w:sz w:val="24"/>
          <w:szCs w:val="24"/>
          <w:lang w:eastAsia="en-IN"/>
        </w:rPr>
        <w:t>-</w:t>
      </w:r>
      <w:r w:rsidR="00131B5B" w:rsidRPr="00BD14AE">
        <w:rPr>
          <w:rFonts w:ascii="Book Antiqua" w:eastAsia="Times New Roman" w:hAnsi="Book Antiqua" w:cs="Times New Roman"/>
          <w:sz w:val="24"/>
          <w:szCs w:val="24"/>
          <w:lang w:eastAsia="en-IN"/>
        </w:rPr>
        <w:t>27039377</w:t>
      </w:r>
    </w:p>
    <w:p w14:paraId="02190624" w14:textId="3354F653" w:rsidR="00EF1671" w:rsidRPr="00BD14AE" w:rsidRDefault="00131B5B" w:rsidP="006546DC">
      <w:pPr>
        <w:spacing w:after="0" w:line="360" w:lineRule="auto"/>
        <w:jc w:val="both"/>
        <w:rPr>
          <w:rFonts w:ascii="Book Antiqua" w:hAnsi="Book Antiqua" w:cs="Times New Roman"/>
          <w:b/>
          <w:sz w:val="24"/>
          <w:szCs w:val="24"/>
        </w:rPr>
      </w:pPr>
      <w:r w:rsidRPr="00BD14AE">
        <w:rPr>
          <w:rFonts w:ascii="Book Antiqua" w:eastAsia="Times New Roman" w:hAnsi="Book Antiqua" w:cs="Times New Roman"/>
          <w:b/>
          <w:sz w:val="24"/>
          <w:szCs w:val="24"/>
          <w:lang w:eastAsia="en-IN"/>
        </w:rPr>
        <w:t>Fax</w:t>
      </w:r>
      <w:r w:rsidRPr="00BD14AE">
        <w:rPr>
          <w:rFonts w:ascii="Book Antiqua" w:eastAsia="Times New Roman" w:hAnsi="Book Antiqua" w:cs="Times New Roman"/>
          <w:sz w:val="24"/>
          <w:szCs w:val="24"/>
          <w:lang w:eastAsia="en-IN"/>
        </w:rPr>
        <w:t>: +91</w:t>
      </w:r>
      <w:r w:rsidR="00DB7A82" w:rsidRPr="00BD14AE">
        <w:rPr>
          <w:rFonts w:ascii="Book Antiqua" w:eastAsia="Times New Roman" w:hAnsi="Book Antiqua" w:cs="Times New Roman"/>
          <w:sz w:val="24"/>
          <w:szCs w:val="24"/>
          <w:lang w:eastAsia="en-IN"/>
        </w:rPr>
        <w:t>-</w:t>
      </w:r>
      <w:r w:rsidRPr="00BD14AE">
        <w:rPr>
          <w:rFonts w:ascii="Book Antiqua" w:eastAsia="Times New Roman" w:hAnsi="Book Antiqua" w:cs="Times New Roman"/>
          <w:sz w:val="24"/>
          <w:szCs w:val="24"/>
          <w:lang w:eastAsia="en-IN"/>
        </w:rPr>
        <w:t>79</w:t>
      </w:r>
      <w:r w:rsidR="00DB7A82" w:rsidRPr="00BD14AE">
        <w:rPr>
          <w:rFonts w:ascii="Book Antiqua" w:eastAsia="Times New Roman" w:hAnsi="Book Antiqua" w:cs="Times New Roman"/>
          <w:sz w:val="24"/>
          <w:szCs w:val="24"/>
          <w:lang w:eastAsia="en-IN"/>
        </w:rPr>
        <w:t>-</w:t>
      </w:r>
      <w:r w:rsidRPr="00BD14AE">
        <w:rPr>
          <w:rFonts w:ascii="Book Antiqua" w:eastAsia="Times New Roman" w:hAnsi="Book Antiqua" w:cs="Times New Roman"/>
          <w:sz w:val="24"/>
          <w:szCs w:val="24"/>
          <w:lang w:eastAsia="en-IN"/>
        </w:rPr>
        <w:t>23287470</w:t>
      </w:r>
    </w:p>
    <w:p w14:paraId="04D2C3C1" w14:textId="76A46D3E" w:rsidR="002941F3" w:rsidRPr="00BD14AE" w:rsidRDefault="002941F3" w:rsidP="006546DC">
      <w:pPr>
        <w:spacing w:after="0" w:line="360" w:lineRule="auto"/>
        <w:jc w:val="both"/>
        <w:rPr>
          <w:rFonts w:ascii="Book Antiqua" w:hAnsi="Book Antiqua" w:cs="Times New Roman"/>
          <w:b/>
          <w:sz w:val="24"/>
          <w:szCs w:val="24"/>
        </w:rPr>
      </w:pPr>
    </w:p>
    <w:p w14:paraId="14CC5DBD" w14:textId="7190E2FF" w:rsidR="008C62F8" w:rsidRPr="00BD14AE" w:rsidRDefault="008C62F8" w:rsidP="006546DC">
      <w:pPr>
        <w:spacing w:after="0" w:line="360" w:lineRule="auto"/>
        <w:rPr>
          <w:rFonts w:ascii="Book Antiqua" w:hAnsi="Book Antiqua"/>
          <w:b/>
          <w:sz w:val="24"/>
        </w:rPr>
      </w:pPr>
      <w:r w:rsidRPr="00BD14AE">
        <w:rPr>
          <w:rFonts w:ascii="Book Antiqua" w:hAnsi="Book Antiqua"/>
          <w:b/>
          <w:sz w:val="24"/>
        </w:rPr>
        <w:t>Received:</w:t>
      </w:r>
      <w:r w:rsidR="00AC3CA2" w:rsidRPr="00BD14AE">
        <w:rPr>
          <w:rFonts w:ascii="Book Antiqua" w:hAnsi="Book Antiqua"/>
          <w:b/>
          <w:sz w:val="24"/>
        </w:rPr>
        <w:t xml:space="preserve"> </w:t>
      </w:r>
      <w:r w:rsidR="00205F3A" w:rsidRPr="00BD14AE">
        <w:rPr>
          <w:rFonts w:ascii="Book Antiqua" w:hAnsi="Book Antiqua"/>
          <w:sz w:val="24"/>
        </w:rPr>
        <w:t>April 4, 2019</w:t>
      </w:r>
      <w:r w:rsidRPr="00BD14AE">
        <w:rPr>
          <w:rFonts w:ascii="Book Antiqua" w:hAnsi="Book Antiqua"/>
          <w:b/>
          <w:sz w:val="24"/>
        </w:rPr>
        <w:t xml:space="preserve"> </w:t>
      </w:r>
    </w:p>
    <w:p w14:paraId="7F34CED5" w14:textId="5564657E" w:rsidR="008C62F8" w:rsidRPr="00BD14AE" w:rsidRDefault="008C62F8" w:rsidP="006546DC">
      <w:pPr>
        <w:spacing w:after="0" w:line="360" w:lineRule="auto"/>
        <w:rPr>
          <w:rFonts w:ascii="Book Antiqua" w:hAnsi="Book Antiqua"/>
          <w:b/>
          <w:sz w:val="24"/>
        </w:rPr>
      </w:pPr>
      <w:r w:rsidRPr="00BD14AE">
        <w:rPr>
          <w:rFonts w:ascii="Book Antiqua" w:hAnsi="Book Antiqua"/>
          <w:b/>
          <w:sz w:val="24"/>
        </w:rPr>
        <w:t>Peer-review started:</w:t>
      </w:r>
      <w:r w:rsidR="00AC3CA2" w:rsidRPr="00BD14AE">
        <w:rPr>
          <w:rFonts w:ascii="Book Antiqua" w:hAnsi="Book Antiqua"/>
          <w:b/>
          <w:sz w:val="24"/>
        </w:rPr>
        <w:t xml:space="preserve"> </w:t>
      </w:r>
      <w:r w:rsidR="00AC3CA2" w:rsidRPr="00BD14AE">
        <w:rPr>
          <w:rFonts w:ascii="Book Antiqua" w:hAnsi="Book Antiqua"/>
          <w:sz w:val="24"/>
        </w:rPr>
        <w:t>April 4, 2019</w:t>
      </w:r>
    </w:p>
    <w:p w14:paraId="27EFC3E8" w14:textId="196EDCC6" w:rsidR="008C62F8" w:rsidRPr="00BD14AE" w:rsidRDefault="008C62F8" w:rsidP="006546DC">
      <w:pPr>
        <w:spacing w:after="0" w:line="360" w:lineRule="auto"/>
        <w:rPr>
          <w:rFonts w:ascii="Book Antiqua" w:hAnsi="Book Antiqua"/>
          <w:b/>
          <w:sz w:val="24"/>
        </w:rPr>
      </w:pPr>
      <w:r w:rsidRPr="00BD14AE">
        <w:rPr>
          <w:rFonts w:ascii="Book Antiqua" w:hAnsi="Book Antiqua"/>
          <w:b/>
          <w:sz w:val="24"/>
        </w:rPr>
        <w:t>First decision:</w:t>
      </w:r>
      <w:r w:rsidR="00AC3CA2" w:rsidRPr="00BD14AE">
        <w:rPr>
          <w:rFonts w:ascii="Book Antiqua" w:hAnsi="Book Antiqua"/>
          <w:b/>
          <w:sz w:val="24"/>
        </w:rPr>
        <w:t xml:space="preserve"> </w:t>
      </w:r>
      <w:r w:rsidR="002F5950" w:rsidRPr="00BD14AE">
        <w:rPr>
          <w:rFonts w:ascii="Book Antiqua" w:hAnsi="Book Antiqua"/>
          <w:bCs/>
          <w:sz w:val="24"/>
        </w:rPr>
        <w:t>June 7, 2019</w:t>
      </w:r>
    </w:p>
    <w:p w14:paraId="343B5EF1" w14:textId="273C2138" w:rsidR="008C62F8" w:rsidRPr="00BD14AE" w:rsidRDefault="008C62F8" w:rsidP="006546DC">
      <w:pPr>
        <w:spacing w:after="0" w:line="360" w:lineRule="auto"/>
        <w:rPr>
          <w:rFonts w:ascii="Book Antiqua" w:hAnsi="Book Antiqua"/>
          <w:b/>
          <w:sz w:val="24"/>
        </w:rPr>
      </w:pPr>
      <w:r w:rsidRPr="00BD14AE">
        <w:rPr>
          <w:rFonts w:ascii="Book Antiqua" w:hAnsi="Book Antiqua"/>
          <w:b/>
          <w:sz w:val="24"/>
        </w:rPr>
        <w:t>Revised:</w:t>
      </w:r>
      <w:r w:rsidR="00BD14AE" w:rsidRPr="00BD14AE">
        <w:rPr>
          <w:rFonts w:ascii="Book Antiqua" w:hAnsi="Book Antiqua"/>
          <w:b/>
          <w:sz w:val="24"/>
        </w:rPr>
        <w:t xml:space="preserve"> </w:t>
      </w:r>
      <w:r w:rsidR="00BD14AE" w:rsidRPr="00BD14AE">
        <w:rPr>
          <w:rFonts w:ascii="Book Antiqua" w:hAnsi="Book Antiqua"/>
          <w:bCs/>
          <w:sz w:val="24"/>
        </w:rPr>
        <w:t>June 18, 2019</w:t>
      </w:r>
    </w:p>
    <w:p w14:paraId="64B61E36" w14:textId="0B15A0B2" w:rsidR="008C62F8" w:rsidRPr="00BD14AE" w:rsidRDefault="008C62F8" w:rsidP="006546DC">
      <w:pPr>
        <w:spacing w:after="0" w:line="360" w:lineRule="auto"/>
        <w:rPr>
          <w:rFonts w:ascii="Book Antiqua" w:hAnsi="Book Antiqua"/>
          <w:b/>
          <w:sz w:val="24"/>
        </w:rPr>
      </w:pPr>
      <w:r w:rsidRPr="00BD14AE">
        <w:rPr>
          <w:rFonts w:ascii="Book Antiqua" w:hAnsi="Book Antiqua"/>
          <w:b/>
          <w:sz w:val="24"/>
        </w:rPr>
        <w:t>Accepted:</w:t>
      </w:r>
      <w:r w:rsidR="00ED29AA">
        <w:rPr>
          <w:rFonts w:ascii="Book Antiqua" w:hAnsi="Book Antiqua"/>
          <w:b/>
          <w:sz w:val="24"/>
        </w:rPr>
        <w:t xml:space="preserve"> </w:t>
      </w:r>
      <w:r w:rsidR="001930FA" w:rsidRPr="001930FA">
        <w:rPr>
          <w:rFonts w:ascii="Book Antiqua" w:hAnsi="Book Antiqua"/>
          <w:bCs/>
          <w:sz w:val="24"/>
        </w:rPr>
        <w:t>July 17, 2019</w:t>
      </w:r>
    </w:p>
    <w:p w14:paraId="39B1F594" w14:textId="77777777" w:rsidR="008C62F8" w:rsidRPr="00BD14AE" w:rsidRDefault="008C62F8" w:rsidP="006546DC">
      <w:pPr>
        <w:spacing w:after="0" w:line="360" w:lineRule="auto"/>
        <w:rPr>
          <w:rFonts w:ascii="Book Antiqua" w:hAnsi="Book Antiqua"/>
          <w:b/>
          <w:sz w:val="24"/>
        </w:rPr>
      </w:pPr>
      <w:r w:rsidRPr="00BD14AE">
        <w:rPr>
          <w:rFonts w:ascii="Book Antiqua" w:hAnsi="Book Antiqua"/>
          <w:b/>
          <w:sz w:val="24"/>
        </w:rPr>
        <w:t>Article in press:</w:t>
      </w:r>
    </w:p>
    <w:p w14:paraId="7B27012F" w14:textId="77777777" w:rsidR="008C62F8" w:rsidRPr="00BD14AE" w:rsidRDefault="008C62F8" w:rsidP="006546DC">
      <w:pPr>
        <w:spacing w:after="0" w:line="360" w:lineRule="auto"/>
        <w:rPr>
          <w:rFonts w:ascii="Book Antiqua" w:hAnsi="Book Antiqua"/>
          <w:sz w:val="24"/>
        </w:rPr>
      </w:pPr>
      <w:r w:rsidRPr="00BD14AE">
        <w:rPr>
          <w:rFonts w:ascii="Book Antiqua" w:hAnsi="Book Antiqua"/>
          <w:b/>
          <w:sz w:val="24"/>
        </w:rPr>
        <w:t>Published online:</w:t>
      </w:r>
    </w:p>
    <w:p w14:paraId="1CFFDFD5" w14:textId="77777777" w:rsidR="00DB7A82" w:rsidRPr="00BD14AE" w:rsidRDefault="00DB7A82" w:rsidP="006546DC">
      <w:pPr>
        <w:spacing w:after="0" w:line="360" w:lineRule="auto"/>
        <w:jc w:val="both"/>
        <w:rPr>
          <w:rFonts w:ascii="Book Antiqua" w:hAnsi="Book Antiqua" w:cs="Times New Roman"/>
          <w:b/>
          <w:sz w:val="24"/>
          <w:szCs w:val="24"/>
        </w:rPr>
      </w:pPr>
    </w:p>
    <w:p w14:paraId="171A185C" w14:textId="77777777" w:rsidR="0045298C" w:rsidRDefault="0045298C">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028CB5AB" w14:textId="2B87E2F2" w:rsidR="00C35B0D" w:rsidRPr="00BD14AE" w:rsidRDefault="009C7F46" w:rsidP="006546DC">
      <w:pPr>
        <w:spacing w:after="0" w:line="360" w:lineRule="auto"/>
        <w:jc w:val="both"/>
        <w:rPr>
          <w:rFonts w:ascii="Book Antiqua" w:hAnsi="Book Antiqua" w:cs="Times New Roman"/>
          <w:b/>
          <w:color w:val="000000" w:themeColor="text1"/>
          <w:sz w:val="24"/>
          <w:szCs w:val="24"/>
        </w:rPr>
      </w:pPr>
      <w:r w:rsidRPr="00BD14AE">
        <w:rPr>
          <w:rFonts w:ascii="Book Antiqua" w:hAnsi="Book Antiqua" w:cs="Times New Roman"/>
          <w:b/>
          <w:color w:val="000000" w:themeColor="text1"/>
          <w:sz w:val="24"/>
          <w:szCs w:val="24"/>
        </w:rPr>
        <w:lastRenderedPageBreak/>
        <w:t>Abstract</w:t>
      </w:r>
    </w:p>
    <w:p w14:paraId="2130993A" w14:textId="77777777" w:rsidR="009C7F46" w:rsidRPr="00BD14AE" w:rsidRDefault="00E9055F" w:rsidP="006546DC">
      <w:pPr>
        <w:spacing w:after="0" w:line="360" w:lineRule="auto"/>
        <w:jc w:val="both"/>
        <w:rPr>
          <w:rFonts w:ascii="Book Antiqua" w:hAnsi="Book Antiqua" w:cs="Times New Roman"/>
          <w:b/>
          <w:sz w:val="24"/>
          <w:szCs w:val="24"/>
        </w:rPr>
      </w:pPr>
      <w:r w:rsidRPr="00BD14AE">
        <w:rPr>
          <w:rFonts w:ascii="Book Antiqua" w:hAnsi="Book Antiqua" w:cs="Times New Roman"/>
          <w:b/>
          <w:i/>
          <w:sz w:val="24"/>
          <w:szCs w:val="24"/>
        </w:rPr>
        <w:t>BACKGROUND</w:t>
      </w:r>
    </w:p>
    <w:p w14:paraId="6B2203E3" w14:textId="206BD6E2" w:rsidR="00C35B0D" w:rsidRPr="00BD14AE" w:rsidRDefault="00C35B0D"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Biodegradable polymer drug</w:t>
      </w:r>
      <w:r w:rsidR="000B199F" w:rsidRPr="00BD14AE">
        <w:rPr>
          <w:rFonts w:ascii="Book Antiqua" w:hAnsi="Book Antiqua" w:cs="Times New Roman"/>
          <w:sz w:val="24"/>
          <w:szCs w:val="24"/>
        </w:rPr>
        <w:t>-</w:t>
      </w:r>
      <w:r w:rsidRPr="00BD14AE">
        <w:rPr>
          <w:rFonts w:ascii="Book Antiqua" w:hAnsi="Book Antiqua" w:cs="Times New Roman"/>
          <w:sz w:val="24"/>
          <w:szCs w:val="24"/>
        </w:rPr>
        <w:t>eluting stents (</w:t>
      </w:r>
      <w:r w:rsidR="00905945" w:rsidRPr="00BD14AE">
        <w:rPr>
          <w:rFonts w:ascii="Book Antiqua" w:hAnsi="Book Antiqua" w:cs="Times New Roman"/>
          <w:sz w:val="24"/>
          <w:szCs w:val="24"/>
        </w:rPr>
        <w:t>BP-</w:t>
      </w:r>
      <w:r w:rsidR="00F30158" w:rsidRPr="00BD14AE">
        <w:rPr>
          <w:rFonts w:ascii="Book Antiqua" w:hAnsi="Book Antiqua" w:cs="Times New Roman"/>
          <w:sz w:val="24"/>
          <w:szCs w:val="24"/>
        </w:rPr>
        <w:t xml:space="preserve">DES) </w:t>
      </w:r>
      <w:r w:rsidR="00F30158" w:rsidRPr="00BD14AE">
        <w:rPr>
          <w:rFonts w:ascii="Book Antiqua" w:hAnsi="Book Antiqua" w:cs="Times New Roman"/>
          <w:sz w:val="24"/>
          <w:szCs w:val="24"/>
        </w:rPr>
        <w:t>have</w:t>
      </w:r>
      <w:r w:rsidR="0012113F">
        <w:rPr>
          <w:rFonts w:ascii="Book Antiqua" w:hAnsi="Book Antiqua" w:cs="Times New Roman"/>
          <w:sz w:val="24"/>
          <w:szCs w:val="24"/>
        </w:rPr>
        <w:t xml:space="preserve"> been</w:t>
      </w:r>
      <w:r w:rsidRPr="00BD14AE">
        <w:rPr>
          <w:rFonts w:ascii="Book Antiqua" w:hAnsi="Book Antiqua" w:cs="Times New Roman"/>
          <w:sz w:val="24"/>
          <w:szCs w:val="24"/>
        </w:rPr>
        <w:t xml:space="preserve"> shown to reduce restenosis </w:t>
      </w:r>
      <w:r w:rsidR="00266802" w:rsidRPr="00BD14AE">
        <w:rPr>
          <w:rFonts w:ascii="Book Antiqua" w:hAnsi="Book Antiqua" w:cs="Times New Roman"/>
          <w:sz w:val="24"/>
          <w:szCs w:val="24"/>
        </w:rPr>
        <w:t xml:space="preserve">rates </w:t>
      </w:r>
      <w:r w:rsidRPr="00BD14AE">
        <w:rPr>
          <w:rFonts w:ascii="Book Antiqua" w:hAnsi="Book Antiqua" w:cs="Times New Roman"/>
          <w:sz w:val="24"/>
          <w:szCs w:val="24"/>
        </w:rPr>
        <w:t xml:space="preserve">and have low rates of stent thrombosis. </w:t>
      </w:r>
      <w:r w:rsidR="000B199F" w:rsidRPr="00BD14AE">
        <w:rPr>
          <w:rFonts w:ascii="Book Antiqua" w:hAnsi="Book Antiqua" w:cs="Times New Roman"/>
          <w:sz w:val="24"/>
          <w:szCs w:val="24"/>
        </w:rPr>
        <w:t xml:space="preserve">The present </w:t>
      </w:r>
      <w:r w:rsidRPr="00BD14AE">
        <w:rPr>
          <w:rFonts w:ascii="Book Antiqua" w:hAnsi="Book Antiqua" w:cs="Times New Roman"/>
          <w:sz w:val="24"/>
          <w:szCs w:val="24"/>
        </w:rPr>
        <w:t xml:space="preserve">postmarketing surveillance assessed </w:t>
      </w:r>
      <w:r w:rsidR="0012113F">
        <w:rPr>
          <w:rFonts w:ascii="Book Antiqua" w:hAnsi="Book Antiqua" w:cs="Times New Roman"/>
          <w:sz w:val="24"/>
          <w:szCs w:val="24"/>
        </w:rPr>
        <w:t xml:space="preserve">the </w:t>
      </w:r>
      <w:r w:rsidRPr="00BD14AE">
        <w:rPr>
          <w:rFonts w:ascii="Book Antiqua" w:hAnsi="Book Antiqua" w:cs="Times New Roman"/>
          <w:sz w:val="24"/>
          <w:szCs w:val="24"/>
        </w:rPr>
        <w:t>1-year clinical outcome</w:t>
      </w:r>
      <w:r w:rsidR="000B199F" w:rsidRPr="00BD14AE">
        <w:rPr>
          <w:rFonts w:ascii="Book Antiqua" w:hAnsi="Book Antiqua" w:cs="Times New Roman"/>
          <w:sz w:val="24"/>
          <w:szCs w:val="24"/>
        </w:rPr>
        <w:t>s</w:t>
      </w:r>
      <w:r w:rsidRPr="00BD14AE">
        <w:rPr>
          <w:rFonts w:ascii="Book Antiqua" w:hAnsi="Book Antiqua" w:cs="Times New Roman"/>
          <w:sz w:val="24"/>
          <w:szCs w:val="24"/>
        </w:rPr>
        <w:t xml:space="preserve"> of patie</w:t>
      </w:r>
      <w:r w:rsidRPr="00BD14AE">
        <w:rPr>
          <w:rFonts w:ascii="Book Antiqua" w:hAnsi="Book Antiqua" w:cs="Times New Roman"/>
          <w:sz w:val="24"/>
          <w:szCs w:val="24"/>
        </w:rPr>
        <w:t>nts who had received NeoHexa DES in real practice.</w:t>
      </w:r>
    </w:p>
    <w:p w14:paraId="55183114" w14:textId="77777777" w:rsidR="002D5D36" w:rsidRPr="00BD14AE" w:rsidRDefault="002D5D36" w:rsidP="006546DC">
      <w:pPr>
        <w:spacing w:after="0" w:line="360" w:lineRule="auto"/>
        <w:jc w:val="both"/>
        <w:rPr>
          <w:rFonts w:ascii="Book Antiqua" w:hAnsi="Book Antiqua"/>
          <w:b/>
          <w:i/>
          <w:color w:val="000000" w:themeColor="text1"/>
          <w:sz w:val="24"/>
        </w:rPr>
      </w:pPr>
    </w:p>
    <w:p w14:paraId="33685FE5" w14:textId="77777777" w:rsidR="009C7F46" w:rsidRPr="00BD14AE" w:rsidRDefault="008A6BF8" w:rsidP="006546DC">
      <w:pPr>
        <w:spacing w:after="0" w:line="360" w:lineRule="auto"/>
        <w:jc w:val="both"/>
        <w:rPr>
          <w:rFonts w:ascii="Book Antiqua" w:hAnsi="Book Antiqua"/>
          <w:color w:val="000000" w:themeColor="text1"/>
          <w:sz w:val="24"/>
        </w:rPr>
      </w:pPr>
      <w:r w:rsidRPr="00BD14AE">
        <w:rPr>
          <w:rFonts w:ascii="Book Antiqua" w:hAnsi="Book Antiqua"/>
          <w:b/>
          <w:i/>
          <w:color w:val="000000" w:themeColor="text1"/>
          <w:sz w:val="24"/>
        </w:rPr>
        <w:t>AIM</w:t>
      </w:r>
    </w:p>
    <w:p w14:paraId="11CC4316" w14:textId="23EFE038" w:rsidR="008A6BF8" w:rsidRPr="00BD14AE" w:rsidRDefault="000D245D" w:rsidP="006546DC">
      <w:pPr>
        <w:spacing w:after="0" w:line="360" w:lineRule="auto"/>
        <w:jc w:val="both"/>
        <w:rPr>
          <w:rFonts w:ascii="Book Antiqua" w:hAnsi="Book Antiqua"/>
          <w:color w:val="FF0000"/>
          <w:sz w:val="24"/>
        </w:rPr>
      </w:pPr>
      <w:r w:rsidRPr="00BD14AE">
        <w:rPr>
          <w:rFonts w:ascii="Book Antiqua" w:hAnsi="Book Antiqua"/>
          <w:color w:val="000000" w:themeColor="text1"/>
          <w:sz w:val="24"/>
        </w:rPr>
        <w:t>To investig</w:t>
      </w:r>
      <w:r w:rsidRPr="00BD14AE">
        <w:rPr>
          <w:rFonts w:ascii="Book Antiqua" w:hAnsi="Book Antiqua"/>
          <w:color w:val="000000" w:themeColor="text1"/>
          <w:sz w:val="24"/>
        </w:rPr>
        <w:t>ate</w:t>
      </w:r>
      <w:r w:rsidR="002D5D36" w:rsidRPr="00BD14AE">
        <w:rPr>
          <w:rFonts w:ascii="Book Antiqua" w:hAnsi="Book Antiqua"/>
          <w:color w:val="000000" w:themeColor="text1"/>
          <w:sz w:val="24"/>
        </w:rPr>
        <w:t xml:space="preserve"> </w:t>
      </w:r>
      <w:r w:rsidR="0012113F">
        <w:rPr>
          <w:rFonts w:ascii="Book Antiqua" w:hAnsi="Book Antiqua"/>
          <w:color w:val="000000" w:themeColor="text1"/>
          <w:sz w:val="24"/>
        </w:rPr>
        <w:t xml:space="preserve">the </w:t>
      </w:r>
      <w:r w:rsidRPr="00BD14AE">
        <w:rPr>
          <w:rFonts w:ascii="Book Antiqua" w:hAnsi="Book Antiqua"/>
          <w:color w:val="000000" w:themeColor="text1"/>
          <w:sz w:val="24"/>
        </w:rPr>
        <w:t xml:space="preserve">1-year clinical outcomes of </w:t>
      </w:r>
      <w:r w:rsidR="0012113F" w:rsidRPr="00BD14AE">
        <w:rPr>
          <w:rFonts w:ascii="Book Antiqua" w:hAnsi="Book Antiqua"/>
          <w:color w:val="000000" w:themeColor="text1"/>
          <w:sz w:val="24"/>
        </w:rPr>
        <w:t>Neo</w:t>
      </w:r>
      <w:r w:rsidR="0012113F">
        <w:rPr>
          <w:rFonts w:ascii="Book Antiqua" w:hAnsi="Book Antiqua"/>
          <w:color w:val="000000" w:themeColor="text1"/>
          <w:sz w:val="24"/>
        </w:rPr>
        <w:t>H</w:t>
      </w:r>
      <w:r w:rsidR="0012113F" w:rsidRPr="00BD14AE">
        <w:rPr>
          <w:rFonts w:ascii="Book Antiqua" w:hAnsi="Book Antiqua"/>
          <w:color w:val="000000" w:themeColor="text1"/>
          <w:sz w:val="24"/>
        </w:rPr>
        <w:t xml:space="preserve">exa </w:t>
      </w:r>
      <w:r w:rsidRPr="00BD14AE">
        <w:rPr>
          <w:rFonts w:ascii="Book Antiqua" w:hAnsi="Book Antiqua"/>
          <w:color w:val="000000" w:themeColor="text1"/>
          <w:sz w:val="24"/>
        </w:rPr>
        <w:t>DES i</w:t>
      </w:r>
      <w:r w:rsidRPr="00BD14AE">
        <w:rPr>
          <w:rFonts w:ascii="Book Antiqua" w:hAnsi="Book Antiqua"/>
          <w:color w:val="000000" w:themeColor="text1"/>
          <w:sz w:val="24"/>
        </w:rPr>
        <w:t>n real practice.</w:t>
      </w:r>
    </w:p>
    <w:p w14:paraId="5D5A39F7" w14:textId="77777777" w:rsidR="002D5D36" w:rsidRPr="00BD14AE" w:rsidRDefault="002D5D36" w:rsidP="006546DC">
      <w:pPr>
        <w:spacing w:after="0" w:line="360" w:lineRule="auto"/>
        <w:jc w:val="both"/>
        <w:rPr>
          <w:rFonts w:ascii="Book Antiqua" w:hAnsi="Book Antiqua"/>
          <w:b/>
          <w:color w:val="FF0000"/>
          <w:sz w:val="24"/>
        </w:rPr>
      </w:pPr>
    </w:p>
    <w:p w14:paraId="4503F191" w14:textId="77777777" w:rsidR="009C7F46" w:rsidRPr="00BD14AE" w:rsidRDefault="00C35B0D" w:rsidP="006546DC">
      <w:pPr>
        <w:spacing w:after="0" w:line="360" w:lineRule="auto"/>
        <w:jc w:val="both"/>
        <w:rPr>
          <w:rFonts w:ascii="Book Antiqua" w:hAnsi="Book Antiqua" w:cs="Times New Roman"/>
          <w:b/>
          <w:sz w:val="24"/>
          <w:szCs w:val="24"/>
        </w:rPr>
      </w:pPr>
      <w:r w:rsidRPr="00BD14AE">
        <w:rPr>
          <w:rFonts w:ascii="Book Antiqua" w:hAnsi="Book Antiqua" w:cs="Times New Roman"/>
          <w:b/>
          <w:i/>
          <w:sz w:val="24"/>
          <w:szCs w:val="24"/>
        </w:rPr>
        <w:t>M</w:t>
      </w:r>
      <w:r w:rsidR="00E9055F" w:rsidRPr="00BD14AE">
        <w:rPr>
          <w:rFonts w:ascii="Book Antiqua" w:hAnsi="Book Antiqua" w:cs="Times New Roman"/>
          <w:b/>
          <w:i/>
          <w:sz w:val="24"/>
          <w:szCs w:val="24"/>
        </w:rPr>
        <w:t>ETHODS</w:t>
      </w:r>
    </w:p>
    <w:p w14:paraId="12FC0019" w14:textId="4479848F" w:rsidR="00266802" w:rsidRPr="00BD14AE" w:rsidRDefault="000B199F"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D</w:t>
      </w:r>
      <w:r w:rsidR="00C35B0D" w:rsidRPr="00BD14AE">
        <w:rPr>
          <w:rFonts w:ascii="Book Antiqua" w:hAnsi="Book Antiqua" w:cs="Times New Roman"/>
          <w:sz w:val="24"/>
          <w:szCs w:val="24"/>
        </w:rPr>
        <w:t xml:space="preserve">ata obtained from a single-center cohort of patients who </w:t>
      </w:r>
      <w:r w:rsidRPr="00BD14AE">
        <w:rPr>
          <w:rFonts w:ascii="Book Antiqua" w:hAnsi="Book Antiqua" w:cs="Times New Roman"/>
          <w:sz w:val="24"/>
          <w:szCs w:val="24"/>
        </w:rPr>
        <w:t xml:space="preserve">had received </w:t>
      </w:r>
      <w:r w:rsidR="00C35B0D" w:rsidRPr="00BD14AE">
        <w:rPr>
          <w:rFonts w:ascii="Book Antiqua" w:hAnsi="Book Antiqua" w:cs="Times New Roman"/>
          <w:sz w:val="24"/>
          <w:szCs w:val="24"/>
        </w:rPr>
        <w:t>NeoHexa stent</w:t>
      </w:r>
      <w:r w:rsidRPr="00BD14AE">
        <w:rPr>
          <w:rFonts w:ascii="Book Antiqua" w:hAnsi="Book Antiqua" w:cs="Times New Roman"/>
          <w:sz w:val="24"/>
          <w:szCs w:val="24"/>
        </w:rPr>
        <w:t>s</w:t>
      </w:r>
      <w:r w:rsidR="00C35B0D" w:rsidRPr="00BD14AE">
        <w:rPr>
          <w:rFonts w:ascii="Book Antiqua" w:hAnsi="Book Antiqua" w:cs="Times New Roman"/>
          <w:sz w:val="24"/>
          <w:szCs w:val="24"/>
        </w:rPr>
        <w:t xml:space="preserve"> as part of routine treat</w:t>
      </w:r>
      <w:r w:rsidR="00C35B0D" w:rsidRPr="00BD14AE">
        <w:rPr>
          <w:rFonts w:ascii="Book Antiqua" w:hAnsi="Book Antiqua" w:cs="Times New Roman"/>
          <w:sz w:val="24"/>
          <w:szCs w:val="24"/>
        </w:rPr>
        <w:t xml:space="preserve">ment </w:t>
      </w:r>
      <w:r w:rsidR="0012113F">
        <w:rPr>
          <w:rFonts w:ascii="Book Antiqua" w:hAnsi="Book Antiqua" w:cs="Times New Roman"/>
          <w:sz w:val="24"/>
          <w:szCs w:val="24"/>
        </w:rPr>
        <w:t>for</w:t>
      </w:r>
      <w:r w:rsidR="0012113F" w:rsidRPr="00BD14AE">
        <w:rPr>
          <w:rFonts w:ascii="Book Antiqua" w:hAnsi="Book Antiqua" w:cs="Times New Roman"/>
          <w:sz w:val="24"/>
          <w:szCs w:val="24"/>
        </w:rPr>
        <w:t xml:space="preserve"> </w:t>
      </w:r>
      <w:r w:rsidR="003B675D" w:rsidRPr="00BD14AE">
        <w:rPr>
          <w:rFonts w:ascii="Book Antiqua" w:hAnsi="Book Antiqua" w:cs="Times New Roman"/>
          <w:sz w:val="24"/>
          <w:szCs w:val="24"/>
        </w:rPr>
        <w:t>coronar</w:t>
      </w:r>
      <w:r w:rsidR="003B675D" w:rsidRPr="00BD14AE">
        <w:rPr>
          <w:rFonts w:ascii="Book Antiqua" w:hAnsi="Book Antiqua" w:cs="Times New Roman"/>
          <w:sz w:val="24"/>
          <w:szCs w:val="24"/>
        </w:rPr>
        <w:t>y artery disease (</w:t>
      </w:r>
      <w:r w:rsidR="00C35B0D" w:rsidRPr="00BD14AE">
        <w:rPr>
          <w:rFonts w:ascii="Book Antiqua" w:hAnsi="Book Antiqua" w:cs="Times New Roman"/>
          <w:sz w:val="24"/>
          <w:szCs w:val="24"/>
        </w:rPr>
        <w:t>CAD</w:t>
      </w:r>
      <w:r w:rsidR="003B675D" w:rsidRPr="00BD14AE">
        <w:rPr>
          <w:rFonts w:ascii="Book Antiqua" w:hAnsi="Book Antiqua" w:cs="Times New Roman"/>
          <w:sz w:val="24"/>
          <w:szCs w:val="24"/>
        </w:rPr>
        <w:t>)</w:t>
      </w:r>
      <w:r w:rsidR="00C35B0D" w:rsidRPr="00BD14AE">
        <w:rPr>
          <w:rFonts w:ascii="Book Antiqua" w:hAnsi="Book Antiqua" w:cs="Times New Roman"/>
          <w:sz w:val="24"/>
          <w:szCs w:val="24"/>
        </w:rPr>
        <w:t xml:space="preserve"> were retrospectively investigated</w:t>
      </w:r>
      <w:r w:rsidR="00BF377A" w:rsidRPr="00BD14AE">
        <w:rPr>
          <w:rFonts w:ascii="Book Antiqua" w:hAnsi="Book Antiqua" w:cs="Times New Roman"/>
          <w:sz w:val="24"/>
          <w:szCs w:val="24"/>
        </w:rPr>
        <w:t xml:space="preserve">. </w:t>
      </w:r>
      <w:r w:rsidR="00C35B0D" w:rsidRPr="00BD14AE">
        <w:rPr>
          <w:rFonts w:ascii="Book Antiqua" w:hAnsi="Book Antiqua" w:cs="Times New Roman"/>
          <w:sz w:val="24"/>
          <w:szCs w:val="24"/>
        </w:rPr>
        <w:t xml:space="preserve">The primary </w:t>
      </w:r>
      <w:r w:rsidR="007F1FFC" w:rsidRPr="00BD14AE">
        <w:rPr>
          <w:rFonts w:ascii="Book Antiqua" w:hAnsi="Book Antiqua" w:cs="Times New Roman"/>
          <w:sz w:val="24"/>
          <w:szCs w:val="24"/>
        </w:rPr>
        <w:t xml:space="preserve">study </w:t>
      </w:r>
      <w:r w:rsidR="00C35B0D" w:rsidRPr="00BD14AE">
        <w:rPr>
          <w:rFonts w:ascii="Book Antiqua" w:hAnsi="Book Antiqua" w:cs="Times New Roman"/>
          <w:sz w:val="24"/>
          <w:szCs w:val="24"/>
        </w:rPr>
        <w:t xml:space="preserve">endpoint was the rate of </w:t>
      </w:r>
      <w:r w:rsidR="003B675D" w:rsidRPr="00BD14AE">
        <w:rPr>
          <w:rFonts w:ascii="Book Antiqua" w:hAnsi="Book Antiqua" w:cs="Times New Roman"/>
          <w:sz w:val="24"/>
          <w:szCs w:val="24"/>
        </w:rPr>
        <w:t>major adverse cardiac events (</w:t>
      </w:r>
      <w:r w:rsidR="00C35B0D" w:rsidRPr="00BD14AE">
        <w:rPr>
          <w:rFonts w:ascii="Book Antiqua" w:hAnsi="Book Antiqua" w:cs="Times New Roman"/>
          <w:sz w:val="24"/>
          <w:szCs w:val="24"/>
        </w:rPr>
        <w:t>MACE</w:t>
      </w:r>
      <w:r w:rsidR="007F1FFC" w:rsidRPr="00BD14AE">
        <w:rPr>
          <w:rFonts w:ascii="Book Antiqua" w:hAnsi="Book Antiqua" w:cs="Times New Roman"/>
          <w:sz w:val="24"/>
          <w:szCs w:val="24"/>
        </w:rPr>
        <w:t>s</w:t>
      </w:r>
      <w:r w:rsidR="003B675D" w:rsidRPr="00BD14AE">
        <w:rPr>
          <w:rFonts w:ascii="Book Antiqua" w:hAnsi="Book Antiqua" w:cs="Times New Roman"/>
          <w:sz w:val="24"/>
          <w:szCs w:val="24"/>
        </w:rPr>
        <w:t>)</w:t>
      </w:r>
      <w:r w:rsidR="00C35B0D" w:rsidRPr="00BD14AE">
        <w:rPr>
          <w:rFonts w:ascii="Book Antiqua" w:hAnsi="Book Antiqua" w:cs="Times New Roman"/>
          <w:sz w:val="24"/>
          <w:szCs w:val="24"/>
        </w:rPr>
        <w:t xml:space="preserve"> defined as the composite of death, </w:t>
      </w:r>
      <w:bookmarkStart w:id="9" w:name="OLE_LINK2"/>
      <w:bookmarkStart w:id="10" w:name="OLE_LINK3"/>
      <w:r w:rsidR="003B675D" w:rsidRPr="00BD14AE">
        <w:rPr>
          <w:rFonts w:ascii="Book Antiqua" w:hAnsi="Book Antiqua" w:cs="Times New Roman"/>
          <w:sz w:val="24"/>
          <w:szCs w:val="24"/>
        </w:rPr>
        <w:t>myocardial infarction</w:t>
      </w:r>
      <w:bookmarkEnd w:id="9"/>
      <w:bookmarkEnd w:id="10"/>
      <w:r w:rsidR="003B675D" w:rsidRPr="00BD14AE">
        <w:rPr>
          <w:rFonts w:ascii="Book Antiqua" w:hAnsi="Book Antiqua" w:cs="Times New Roman"/>
          <w:sz w:val="24"/>
          <w:szCs w:val="24"/>
        </w:rPr>
        <w:t xml:space="preserve"> (</w:t>
      </w:r>
      <w:r w:rsidR="00C35B0D" w:rsidRPr="00BD14AE">
        <w:rPr>
          <w:rFonts w:ascii="Book Antiqua" w:hAnsi="Book Antiqua" w:cs="Times New Roman"/>
          <w:sz w:val="24"/>
          <w:szCs w:val="24"/>
        </w:rPr>
        <w:t>MI</w:t>
      </w:r>
      <w:r w:rsidR="003B675D" w:rsidRPr="00BD14AE">
        <w:rPr>
          <w:rFonts w:ascii="Book Antiqua" w:hAnsi="Book Antiqua" w:cs="Times New Roman"/>
          <w:sz w:val="24"/>
          <w:szCs w:val="24"/>
        </w:rPr>
        <w:t>)</w:t>
      </w:r>
      <w:r w:rsidR="00C35B0D" w:rsidRPr="00BD14AE">
        <w:rPr>
          <w:rFonts w:ascii="Book Antiqua" w:hAnsi="Book Antiqua" w:cs="Times New Roman"/>
          <w:sz w:val="24"/>
          <w:szCs w:val="24"/>
        </w:rPr>
        <w:t xml:space="preserve">, and </w:t>
      </w:r>
      <w:r w:rsidR="003B675D" w:rsidRPr="00BD14AE">
        <w:rPr>
          <w:rFonts w:ascii="Book Antiqua" w:hAnsi="Book Antiqua" w:cs="Times New Roman"/>
          <w:sz w:val="24"/>
          <w:szCs w:val="24"/>
        </w:rPr>
        <w:t>target lesion revascularization (</w:t>
      </w:r>
      <w:r w:rsidR="00C35B0D" w:rsidRPr="00BD14AE">
        <w:rPr>
          <w:rFonts w:ascii="Book Antiqua" w:hAnsi="Book Antiqua" w:cs="Times New Roman"/>
          <w:sz w:val="24"/>
          <w:szCs w:val="24"/>
        </w:rPr>
        <w:t>TLR</w:t>
      </w:r>
      <w:r w:rsidR="003B675D" w:rsidRPr="00BD14AE">
        <w:rPr>
          <w:rFonts w:ascii="Book Antiqua" w:hAnsi="Book Antiqua" w:cs="Times New Roman"/>
          <w:sz w:val="24"/>
          <w:szCs w:val="24"/>
        </w:rPr>
        <w:t>)</w:t>
      </w:r>
      <w:r w:rsidR="00C35B0D" w:rsidRPr="00BD14AE">
        <w:rPr>
          <w:rFonts w:ascii="Book Antiqua" w:hAnsi="Book Antiqua" w:cs="Times New Roman"/>
          <w:sz w:val="24"/>
          <w:szCs w:val="24"/>
        </w:rPr>
        <w:t xml:space="preserve"> during the follow-up </w:t>
      </w:r>
      <w:r w:rsidR="00266802" w:rsidRPr="00BD14AE">
        <w:rPr>
          <w:rFonts w:ascii="Book Antiqua" w:hAnsi="Book Antiqua" w:cs="Times New Roman"/>
          <w:sz w:val="24"/>
          <w:szCs w:val="24"/>
        </w:rPr>
        <w:t>at 1 mo, 6 mo</w:t>
      </w:r>
      <w:r w:rsidR="002054E3" w:rsidRPr="00BD14AE">
        <w:rPr>
          <w:rFonts w:ascii="Book Antiqua" w:hAnsi="Book Antiqua" w:cs="Times New Roman"/>
          <w:sz w:val="24"/>
          <w:szCs w:val="24"/>
        </w:rPr>
        <w:t>,</w:t>
      </w:r>
      <w:r w:rsidR="00266802" w:rsidRPr="00BD14AE">
        <w:rPr>
          <w:rFonts w:ascii="Book Antiqua" w:hAnsi="Book Antiqua" w:cs="Times New Roman"/>
          <w:sz w:val="24"/>
          <w:szCs w:val="24"/>
        </w:rPr>
        <w:t xml:space="preserve"> and </w:t>
      </w:r>
      <w:r w:rsidR="00FF4E25" w:rsidRPr="00BD14AE">
        <w:rPr>
          <w:rFonts w:ascii="Book Antiqua" w:hAnsi="Book Antiqua" w:cs="Times New Roman"/>
          <w:sz w:val="24"/>
          <w:szCs w:val="24"/>
        </w:rPr>
        <w:t>1</w:t>
      </w:r>
      <w:r w:rsidR="002054E3" w:rsidRPr="00BD14AE">
        <w:rPr>
          <w:rFonts w:ascii="Book Antiqua" w:hAnsi="Book Antiqua" w:cs="Times New Roman"/>
          <w:sz w:val="24"/>
          <w:szCs w:val="24"/>
        </w:rPr>
        <w:t xml:space="preserve"> </w:t>
      </w:r>
      <w:r w:rsidR="00FF4E25" w:rsidRPr="00BD14AE">
        <w:rPr>
          <w:rFonts w:ascii="Book Antiqua" w:hAnsi="Book Antiqua" w:cs="Times New Roman"/>
          <w:sz w:val="24"/>
          <w:szCs w:val="24"/>
        </w:rPr>
        <w:t>year</w:t>
      </w:r>
      <w:r w:rsidR="00266802" w:rsidRPr="00BD14AE">
        <w:rPr>
          <w:rFonts w:ascii="Book Antiqua" w:hAnsi="Book Antiqua" w:cs="Times New Roman"/>
          <w:sz w:val="24"/>
          <w:szCs w:val="24"/>
        </w:rPr>
        <w:t xml:space="preserve"> after </w:t>
      </w:r>
      <w:r w:rsidR="002054E3" w:rsidRPr="00BD14AE">
        <w:rPr>
          <w:rFonts w:ascii="Book Antiqua" w:hAnsi="Book Antiqua" w:cs="Times New Roman"/>
          <w:sz w:val="24"/>
          <w:szCs w:val="24"/>
        </w:rPr>
        <w:t xml:space="preserve">the </w:t>
      </w:r>
      <w:r w:rsidR="00FC7AC7" w:rsidRPr="00BD14AE">
        <w:rPr>
          <w:rFonts w:ascii="Book Antiqua" w:hAnsi="Book Antiqua" w:cs="Times New Roman"/>
          <w:sz w:val="24"/>
          <w:szCs w:val="24"/>
        </w:rPr>
        <w:t>index procedure.</w:t>
      </w:r>
    </w:p>
    <w:p w14:paraId="1241A9F0" w14:textId="77777777" w:rsidR="00E9055F" w:rsidRPr="00BD14AE" w:rsidRDefault="00E9055F" w:rsidP="006546DC">
      <w:pPr>
        <w:spacing w:after="0" w:line="360" w:lineRule="auto"/>
        <w:jc w:val="both"/>
        <w:rPr>
          <w:rFonts w:ascii="Book Antiqua" w:hAnsi="Book Antiqua" w:cs="Times New Roman"/>
          <w:b/>
          <w:sz w:val="24"/>
          <w:szCs w:val="24"/>
        </w:rPr>
      </w:pPr>
    </w:p>
    <w:p w14:paraId="1AC9A67F" w14:textId="77777777" w:rsidR="009C7F46" w:rsidRPr="00BD14AE" w:rsidRDefault="00E9055F" w:rsidP="006546DC">
      <w:pPr>
        <w:spacing w:after="0" w:line="360" w:lineRule="auto"/>
        <w:jc w:val="both"/>
        <w:rPr>
          <w:rFonts w:ascii="Book Antiqua" w:hAnsi="Book Antiqua" w:cs="Times New Roman"/>
          <w:b/>
          <w:sz w:val="24"/>
          <w:szCs w:val="24"/>
        </w:rPr>
      </w:pPr>
      <w:r w:rsidRPr="00BD14AE">
        <w:rPr>
          <w:rFonts w:ascii="Book Antiqua" w:hAnsi="Book Antiqua" w:cs="Times New Roman"/>
          <w:b/>
          <w:i/>
          <w:sz w:val="24"/>
          <w:szCs w:val="24"/>
        </w:rPr>
        <w:t>RESULTS</w:t>
      </w:r>
    </w:p>
    <w:p w14:paraId="689C8763" w14:textId="4C7293FA" w:rsidR="00BA7E51" w:rsidRPr="00BD14AE" w:rsidRDefault="002054E3" w:rsidP="006546DC">
      <w:pPr>
        <w:spacing w:after="0" w:line="360" w:lineRule="auto"/>
        <w:jc w:val="both"/>
        <w:rPr>
          <w:rFonts w:ascii="Book Antiqua" w:hAnsi="Book Antiqua" w:cs="Times New Roman"/>
          <w:b/>
          <w:sz w:val="24"/>
          <w:szCs w:val="24"/>
        </w:rPr>
      </w:pPr>
      <w:r w:rsidRPr="00BD14AE">
        <w:rPr>
          <w:rFonts w:ascii="Book Antiqua" w:hAnsi="Book Antiqua" w:cs="Times New Roman"/>
          <w:sz w:val="24"/>
          <w:szCs w:val="24"/>
        </w:rPr>
        <w:t xml:space="preserve">A </w:t>
      </w:r>
      <w:r w:rsidR="00BA7E51" w:rsidRPr="00BD14AE">
        <w:rPr>
          <w:rFonts w:ascii="Book Antiqua" w:hAnsi="Book Antiqua" w:cs="Times New Roman"/>
          <w:sz w:val="24"/>
          <w:szCs w:val="24"/>
        </w:rPr>
        <w:t>total of 129 patients with 172 lesions</w:t>
      </w:r>
      <w:r w:rsidRPr="00BD14AE">
        <w:rPr>
          <w:rFonts w:ascii="Book Antiqua" w:hAnsi="Book Antiqua" w:cs="Times New Roman"/>
          <w:sz w:val="24"/>
          <w:szCs w:val="24"/>
        </w:rPr>
        <w:t xml:space="preserve"> were enr</w:t>
      </w:r>
      <w:r w:rsidRPr="00BD14AE">
        <w:rPr>
          <w:rFonts w:ascii="Book Antiqua" w:hAnsi="Book Antiqua" w:cs="Times New Roman"/>
          <w:sz w:val="24"/>
          <w:szCs w:val="24"/>
        </w:rPr>
        <w:t>olled</w:t>
      </w:r>
      <w:r w:rsidR="00BA7E51" w:rsidRPr="00BD14AE">
        <w:rPr>
          <w:rFonts w:ascii="Book Antiqua" w:hAnsi="Book Antiqua" w:cs="Times New Roman"/>
          <w:sz w:val="24"/>
          <w:szCs w:val="24"/>
        </w:rPr>
        <w:t xml:space="preserve">. </w:t>
      </w:r>
      <w:r w:rsidR="0012113F">
        <w:rPr>
          <w:rFonts w:ascii="Book Antiqua" w:hAnsi="Book Antiqua" w:cs="Times New Roman"/>
          <w:sz w:val="24"/>
          <w:szCs w:val="24"/>
        </w:rPr>
        <w:t>The m</w:t>
      </w:r>
      <w:r w:rsidR="0012113F" w:rsidRPr="00BD14AE">
        <w:rPr>
          <w:rFonts w:ascii="Book Antiqua" w:hAnsi="Book Antiqua" w:cs="Times New Roman"/>
          <w:sz w:val="24"/>
          <w:szCs w:val="24"/>
        </w:rPr>
        <w:t xml:space="preserve">ost </w:t>
      </w:r>
      <w:r w:rsidR="00BA7E51" w:rsidRPr="00BD14AE">
        <w:rPr>
          <w:rFonts w:ascii="Book Antiqua" w:hAnsi="Book Antiqua" w:cs="Times New Roman"/>
          <w:sz w:val="24"/>
          <w:szCs w:val="24"/>
        </w:rPr>
        <w:t>common comorbid conditions were hypertension (49.61%) and diabetes mellitus (39.53%). Procedural success was achieved in all patients</w:t>
      </w:r>
      <w:r w:rsidRPr="00BD14AE">
        <w:rPr>
          <w:rFonts w:ascii="Book Antiqua" w:hAnsi="Book Antiqua" w:cs="Times New Roman"/>
          <w:sz w:val="24"/>
          <w:szCs w:val="24"/>
        </w:rPr>
        <w:t>,</w:t>
      </w:r>
      <w:r w:rsidR="00BA7E51" w:rsidRPr="00BD14AE">
        <w:rPr>
          <w:rFonts w:ascii="Book Antiqua" w:hAnsi="Book Antiqua" w:cs="Times New Roman"/>
          <w:sz w:val="24"/>
          <w:szCs w:val="24"/>
        </w:rPr>
        <w:t xml:space="preserve"> and no in-hospital MACE </w:t>
      </w:r>
      <w:r w:rsidRPr="00BD14AE">
        <w:rPr>
          <w:rFonts w:ascii="Book Antiqua" w:hAnsi="Book Antiqua" w:cs="Times New Roman"/>
          <w:sz w:val="24"/>
          <w:szCs w:val="24"/>
        </w:rPr>
        <w:t xml:space="preserve">was </w:t>
      </w:r>
      <w:r w:rsidR="00BA7E51" w:rsidRPr="00BD14AE">
        <w:rPr>
          <w:rFonts w:ascii="Book Antiqua" w:hAnsi="Book Antiqua" w:cs="Times New Roman"/>
          <w:sz w:val="24"/>
          <w:szCs w:val="24"/>
        </w:rPr>
        <w:t xml:space="preserve">reported. The incidence of </w:t>
      </w:r>
      <w:r w:rsidR="00B774E4" w:rsidRPr="00BD14AE">
        <w:rPr>
          <w:rFonts w:ascii="Book Antiqua" w:hAnsi="Book Antiqua" w:cs="Times New Roman"/>
          <w:sz w:val="24"/>
          <w:szCs w:val="24"/>
        </w:rPr>
        <w:t xml:space="preserve">composite </w:t>
      </w:r>
      <w:r w:rsidR="00BA7E51" w:rsidRPr="00BD14AE">
        <w:rPr>
          <w:rFonts w:ascii="Book Antiqua" w:hAnsi="Book Antiqua" w:cs="Times New Roman"/>
          <w:sz w:val="24"/>
          <w:szCs w:val="24"/>
        </w:rPr>
        <w:t>MACE at 30 d, 6</w:t>
      </w:r>
      <w:r w:rsidRPr="00BD14AE">
        <w:rPr>
          <w:rFonts w:ascii="Book Antiqua" w:hAnsi="Book Antiqua" w:cs="Times New Roman"/>
          <w:sz w:val="24"/>
          <w:szCs w:val="24"/>
        </w:rPr>
        <w:t xml:space="preserve"> </w:t>
      </w:r>
      <w:r w:rsidR="00BA7E51" w:rsidRPr="00BD14AE">
        <w:rPr>
          <w:rFonts w:ascii="Book Antiqua" w:hAnsi="Book Antiqua" w:cs="Times New Roman"/>
          <w:sz w:val="24"/>
          <w:szCs w:val="24"/>
        </w:rPr>
        <w:t>mo</w:t>
      </w:r>
      <w:r w:rsidRPr="00BD14AE">
        <w:rPr>
          <w:rFonts w:ascii="Book Antiqua" w:hAnsi="Book Antiqua" w:cs="Times New Roman"/>
          <w:sz w:val="24"/>
          <w:szCs w:val="24"/>
        </w:rPr>
        <w:t>,</w:t>
      </w:r>
      <w:r w:rsidR="00BA7E51" w:rsidRPr="00BD14AE">
        <w:rPr>
          <w:rFonts w:ascii="Book Antiqua" w:hAnsi="Book Antiqua" w:cs="Times New Roman"/>
          <w:sz w:val="24"/>
          <w:szCs w:val="24"/>
        </w:rPr>
        <w:t xml:space="preserve"> and 1</w:t>
      </w:r>
      <w:r w:rsidRPr="00BD14AE">
        <w:rPr>
          <w:rFonts w:ascii="Book Antiqua" w:hAnsi="Book Antiqua" w:cs="Times New Roman"/>
          <w:sz w:val="24"/>
          <w:szCs w:val="24"/>
        </w:rPr>
        <w:t xml:space="preserve"> </w:t>
      </w:r>
      <w:r w:rsidR="00991573" w:rsidRPr="00BD14AE">
        <w:rPr>
          <w:rFonts w:ascii="Book Antiqua" w:hAnsi="Book Antiqua" w:cs="Times New Roman"/>
          <w:sz w:val="24"/>
          <w:szCs w:val="24"/>
        </w:rPr>
        <w:t>year</w:t>
      </w:r>
      <w:r w:rsidR="00BA7E51" w:rsidRPr="00BD14AE">
        <w:rPr>
          <w:rFonts w:ascii="Book Antiqua" w:hAnsi="Book Antiqua" w:cs="Times New Roman"/>
          <w:sz w:val="24"/>
          <w:szCs w:val="24"/>
        </w:rPr>
        <w:t xml:space="preserve"> was 0.78%, 3.94</w:t>
      </w:r>
      <w:r w:rsidR="00AD4CCD" w:rsidRPr="00BD14AE">
        <w:rPr>
          <w:rFonts w:ascii="Book Antiqua" w:hAnsi="Book Antiqua" w:cs="Times New Roman"/>
          <w:sz w:val="24"/>
          <w:szCs w:val="24"/>
        </w:rPr>
        <w:t>%</w:t>
      </w:r>
      <w:r w:rsidR="00BA7E51" w:rsidRPr="00BD14AE">
        <w:rPr>
          <w:rFonts w:ascii="Book Antiqua" w:hAnsi="Book Antiqua" w:cs="Times New Roman"/>
          <w:sz w:val="24"/>
          <w:szCs w:val="24"/>
        </w:rPr>
        <w:t xml:space="preserve">, </w:t>
      </w:r>
      <w:r w:rsidRPr="00BD14AE">
        <w:rPr>
          <w:rFonts w:ascii="Book Antiqua" w:hAnsi="Book Antiqua" w:cs="Times New Roman"/>
          <w:sz w:val="24"/>
          <w:szCs w:val="24"/>
        </w:rPr>
        <w:t xml:space="preserve">and </w:t>
      </w:r>
      <w:r w:rsidR="00BA7E51" w:rsidRPr="00BD14AE">
        <w:rPr>
          <w:rFonts w:ascii="Book Antiqua" w:hAnsi="Book Antiqua" w:cs="Times New Roman"/>
          <w:sz w:val="24"/>
          <w:szCs w:val="24"/>
        </w:rPr>
        <w:t>4.87</w:t>
      </w:r>
      <w:r w:rsidR="00AD4CCD" w:rsidRPr="00BD14AE">
        <w:rPr>
          <w:rFonts w:ascii="Book Antiqua" w:hAnsi="Book Antiqua" w:cs="Times New Roman"/>
          <w:sz w:val="24"/>
          <w:szCs w:val="24"/>
        </w:rPr>
        <w:t>%</w:t>
      </w:r>
      <w:r w:rsidR="00BA7E51" w:rsidRPr="00BD14AE">
        <w:rPr>
          <w:rFonts w:ascii="Book Antiqua" w:hAnsi="Book Antiqua" w:cs="Times New Roman"/>
          <w:sz w:val="24"/>
          <w:szCs w:val="24"/>
        </w:rPr>
        <w:t>, respectively. The rate</w:t>
      </w:r>
      <w:r w:rsidR="00C673FC">
        <w:rPr>
          <w:rFonts w:ascii="Book Antiqua" w:hAnsi="Book Antiqua" w:cs="Times New Roman"/>
          <w:sz w:val="24"/>
          <w:szCs w:val="24"/>
        </w:rPr>
        <w:t>s</w:t>
      </w:r>
      <w:r w:rsidR="00BA7E51" w:rsidRPr="00BD14AE">
        <w:rPr>
          <w:rFonts w:ascii="Book Antiqua" w:hAnsi="Book Antiqua" w:cs="Times New Roman"/>
          <w:sz w:val="24"/>
          <w:szCs w:val="24"/>
        </w:rPr>
        <w:t xml:space="preserve"> of </w:t>
      </w:r>
      <w:r w:rsidR="00C673FC">
        <w:rPr>
          <w:rFonts w:ascii="Book Antiqua" w:hAnsi="Book Antiqua" w:cs="Times New Roman"/>
          <w:sz w:val="24"/>
          <w:szCs w:val="24"/>
        </w:rPr>
        <w:t xml:space="preserve">both </w:t>
      </w:r>
      <w:r w:rsidR="00BA7E51" w:rsidRPr="00BD14AE">
        <w:rPr>
          <w:rFonts w:ascii="Book Antiqua" w:hAnsi="Book Antiqua" w:cs="Times New Roman"/>
          <w:sz w:val="24"/>
          <w:szCs w:val="24"/>
        </w:rPr>
        <w:t xml:space="preserve">possible </w:t>
      </w:r>
      <w:r w:rsidR="00380E6E" w:rsidRPr="00BD14AE">
        <w:rPr>
          <w:rFonts w:ascii="Book Antiqua" w:hAnsi="Book Antiqua" w:cs="Times New Roman"/>
          <w:sz w:val="24"/>
          <w:szCs w:val="24"/>
        </w:rPr>
        <w:t>and probable late</w:t>
      </w:r>
      <w:r w:rsidR="00BA7E51" w:rsidRPr="00BD14AE">
        <w:rPr>
          <w:rFonts w:ascii="Book Antiqua" w:hAnsi="Book Antiqua" w:cs="Times New Roman"/>
          <w:sz w:val="24"/>
          <w:szCs w:val="24"/>
        </w:rPr>
        <w:t xml:space="preserve"> stent thrombosis </w:t>
      </w:r>
      <w:r w:rsidR="00C673FC" w:rsidRPr="00BD14AE">
        <w:rPr>
          <w:rFonts w:ascii="Book Antiqua" w:hAnsi="Book Antiqua" w:cs="Times New Roman"/>
          <w:sz w:val="24"/>
          <w:szCs w:val="24"/>
        </w:rPr>
        <w:t>w</w:t>
      </w:r>
      <w:r w:rsidR="00C673FC">
        <w:rPr>
          <w:rFonts w:ascii="Book Antiqua" w:hAnsi="Book Antiqua" w:cs="Times New Roman"/>
          <w:sz w:val="24"/>
          <w:szCs w:val="24"/>
        </w:rPr>
        <w:t>ere</w:t>
      </w:r>
      <w:r w:rsidR="00C673FC" w:rsidRPr="00BD14AE">
        <w:rPr>
          <w:rFonts w:ascii="Book Antiqua" w:hAnsi="Book Antiqua" w:cs="Times New Roman"/>
          <w:sz w:val="24"/>
          <w:szCs w:val="24"/>
        </w:rPr>
        <w:t xml:space="preserve"> </w:t>
      </w:r>
      <w:r w:rsidR="00BA7E51" w:rsidRPr="00BD14AE">
        <w:rPr>
          <w:rFonts w:ascii="Book Antiqua" w:hAnsi="Book Antiqua" w:cs="Times New Roman"/>
          <w:sz w:val="24"/>
          <w:szCs w:val="24"/>
        </w:rPr>
        <w:t xml:space="preserve">0.78%. The cumulative incidence of death, </w:t>
      </w:r>
      <w:r w:rsidR="007F1FFC" w:rsidRPr="00BD14AE">
        <w:rPr>
          <w:rFonts w:ascii="Book Antiqua" w:hAnsi="Book Antiqua" w:cs="Times New Roman"/>
          <w:sz w:val="24"/>
          <w:szCs w:val="24"/>
        </w:rPr>
        <w:t>MI,</w:t>
      </w:r>
      <w:r w:rsidR="00BA7E51" w:rsidRPr="00BD14AE">
        <w:rPr>
          <w:rFonts w:ascii="Book Antiqua" w:hAnsi="Book Antiqua" w:cs="Times New Roman"/>
          <w:sz w:val="24"/>
          <w:szCs w:val="24"/>
        </w:rPr>
        <w:t xml:space="preserve"> and </w:t>
      </w:r>
      <w:r w:rsidRPr="00BD14AE">
        <w:rPr>
          <w:rFonts w:ascii="Book Antiqua" w:hAnsi="Book Antiqua" w:cs="Times New Roman"/>
          <w:sz w:val="24"/>
          <w:szCs w:val="24"/>
        </w:rPr>
        <w:t>TLR</w:t>
      </w:r>
      <w:r w:rsidR="00BA7E51" w:rsidRPr="00BD14AE">
        <w:rPr>
          <w:rFonts w:ascii="Book Antiqua" w:hAnsi="Book Antiqua" w:cs="Times New Roman"/>
          <w:sz w:val="24"/>
          <w:szCs w:val="24"/>
        </w:rPr>
        <w:t xml:space="preserve"> </w:t>
      </w:r>
      <w:r w:rsidRPr="00BD14AE">
        <w:rPr>
          <w:rFonts w:ascii="Book Antiqua" w:hAnsi="Book Antiqua" w:cs="Times New Roman"/>
          <w:sz w:val="24"/>
          <w:szCs w:val="24"/>
        </w:rPr>
        <w:t xml:space="preserve">at 1 year </w:t>
      </w:r>
      <w:r w:rsidR="0012113F" w:rsidRPr="00BD14AE">
        <w:rPr>
          <w:rFonts w:ascii="Book Antiqua" w:hAnsi="Book Antiqua" w:cs="Times New Roman"/>
          <w:sz w:val="24"/>
          <w:szCs w:val="24"/>
        </w:rPr>
        <w:t>w</w:t>
      </w:r>
      <w:r w:rsidR="0012113F">
        <w:rPr>
          <w:rFonts w:ascii="Book Antiqua" w:hAnsi="Book Antiqua" w:cs="Times New Roman"/>
          <w:sz w:val="24"/>
          <w:szCs w:val="24"/>
        </w:rPr>
        <w:t>as</w:t>
      </w:r>
      <w:r w:rsidR="0012113F" w:rsidRPr="00BD14AE">
        <w:rPr>
          <w:rFonts w:ascii="Book Antiqua" w:hAnsi="Book Antiqua" w:cs="Times New Roman"/>
          <w:sz w:val="24"/>
          <w:szCs w:val="24"/>
        </w:rPr>
        <w:t xml:space="preserve"> </w:t>
      </w:r>
      <w:r w:rsidR="00D62CD5" w:rsidRPr="00BD14AE">
        <w:rPr>
          <w:rFonts w:ascii="Book Antiqua" w:hAnsi="Book Antiqua" w:cs="Times New Roman"/>
          <w:sz w:val="24"/>
          <w:szCs w:val="24"/>
        </w:rPr>
        <w:t>2.44%, 0.81</w:t>
      </w:r>
      <w:r w:rsidR="00D62CD5" w:rsidRPr="00BD14AE">
        <w:rPr>
          <w:rFonts w:ascii="Book Antiqua" w:hAnsi="Book Antiqua" w:cs="Times New Roman"/>
          <w:sz w:val="24"/>
          <w:szCs w:val="24"/>
        </w:rPr>
        <w:t>%, and 1.63</w:t>
      </w:r>
      <w:r w:rsidR="00BA7E51" w:rsidRPr="00BD14AE">
        <w:rPr>
          <w:rFonts w:ascii="Book Antiqua" w:hAnsi="Book Antiqua" w:cs="Times New Roman"/>
          <w:sz w:val="24"/>
          <w:szCs w:val="24"/>
        </w:rPr>
        <w:t>%, respectively.</w:t>
      </w:r>
    </w:p>
    <w:p w14:paraId="46B598CF" w14:textId="77777777" w:rsidR="00E9055F" w:rsidRPr="00BD14AE" w:rsidRDefault="00E9055F" w:rsidP="006546DC">
      <w:pPr>
        <w:autoSpaceDE w:val="0"/>
        <w:autoSpaceDN w:val="0"/>
        <w:adjustRightInd w:val="0"/>
        <w:spacing w:after="0" w:line="360" w:lineRule="auto"/>
        <w:jc w:val="both"/>
        <w:rPr>
          <w:rFonts w:ascii="Book Antiqua" w:hAnsi="Book Antiqua" w:cs="Times New Roman"/>
          <w:b/>
          <w:sz w:val="24"/>
          <w:szCs w:val="24"/>
        </w:rPr>
      </w:pPr>
    </w:p>
    <w:p w14:paraId="3EA11E07" w14:textId="77777777" w:rsidR="009C7F46" w:rsidRPr="00BD14AE" w:rsidRDefault="00C35B0D" w:rsidP="006546DC">
      <w:pPr>
        <w:autoSpaceDE w:val="0"/>
        <w:autoSpaceDN w:val="0"/>
        <w:adjustRightInd w:val="0"/>
        <w:spacing w:after="0" w:line="360" w:lineRule="auto"/>
        <w:jc w:val="both"/>
        <w:rPr>
          <w:rFonts w:ascii="Book Antiqua" w:hAnsi="Book Antiqua" w:cs="Times New Roman"/>
          <w:b/>
          <w:sz w:val="24"/>
          <w:szCs w:val="24"/>
        </w:rPr>
      </w:pPr>
      <w:r w:rsidRPr="00BD14AE">
        <w:rPr>
          <w:rFonts w:ascii="Book Antiqua" w:hAnsi="Book Antiqua" w:cs="Times New Roman"/>
          <w:b/>
          <w:i/>
          <w:sz w:val="24"/>
          <w:szCs w:val="24"/>
        </w:rPr>
        <w:t>C</w:t>
      </w:r>
      <w:r w:rsidR="00E9055F" w:rsidRPr="00BD14AE">
        <w:rPr>
          <w:rFonts w:ascii="Book Antiqua" w:hAnsi="Book Antiqua" w:cs="Times New Roman"/>
          <w:b/>
          <w:i/>
          <w:sz w:val="24"/>
          <w:szCs w:val="24"/>
        </w:rPr>
        <w:t>ONCLUSION</w:t>
      </w:r>
    </w:p>
    <w:p w14:paraId="2141D46F" w14:textId="62A3C239" w:rsidR="00FA0525" w:rsidRPr="00BD14AE" w:rsidRDefault="00BA7E51" w:rsidP="006546DC">
      <w:pPr>
        <w:autoSpaceDE w:val="0"/>
        <w:autoSpaceDN w:val="0"/>
        <w:adjustRightInd w:val="0"/>
        <w:spacing w:after="0" w:line="360" w:lineRule="auto"/>
        <w:jc w:val="both"/>
        <w:rPr>
          <w:rFonts w:ascii="Book Antiqua" w:hAnsi="Book Antiqua" w:cs="Times New Roman"/>
          <w:sz w:val="24"/>
          <w:szCs w:val="24"/>
        </w:rPr>
      </w:pPr>
      <w:r w:rsidRPr="00BD14AE">
        <w:rPr>
          <w:rFonts w:ascii="Book Antiqua" w:hAnsi="Book Antiqua" w:cs="Times New Roman"/>
          <w:sz w:val="24"/>
          <w:szCs w:val="24"/>
        </w:rPr>
        <w:lastRenderedPageBreak/>
        <w:t xml:space="preserve">The relatively low rates </w:t>
      </w:r>
      <w:r w:rsidR="00AD4CCD" w:rsidRPr="00BD14AE">
        <w:rPr>
          <w:rFonts w:ascii="Book Antiqua" w:hAnsi="Book Antiqua" w:cs="Times New Roman"/>
          <w:sz w:val="24"/>
          <w:szCs w:val="24"/>
        </w:rPr>
        <w:t>of MACE and</w:t>
      </w:r>
      <w:r w:rsidRPr="00BD14AE">
        <w:rPr>
          <w:rFonts w:ascii="Book Antiqua" w:hAnsi="Book Antiqua" w:cs="Times New Roman"/>
          <w:sz w:val="24"/>
          <w:szCs w:val="24"/>
        </w:rPr>
        <w:t xml:space="preserve"> stent thrombosis i</w:t>
      </w:r>
      <w:r w:rsidRPr="00BD14AE">
        <w:rPr>
          <w:rFonts w:ascii="Book Antiqua" w:hAnsi="Book Antiqua" w:cs="Times New Roman"/>
          <w:sz w:val="24"/>
          <w:szCs w:val="24"/>
        </w:rPr>
        <w:t xml:space="preserve">n this study support </w:t>
      </w:r>
      <w:r w:rsidR="0012113F">
        <w:rPr>
          <w:rFonts w:ascii="Book Antiqua" w:hAnsi="Book Antiqua" w:cs="Times New Roman"/>
          <w:sz w:val="24"/>
          <w:szCs w:val="24"/>
        </w:rPr>
        <w:t xml:space="preserve">the </w:t>
      </w:r>
      <w:r w:rsidRPr="00BD14AE">
        <w:rPr>
          <w:rFonts w:ascii="Book Antiqua" w:hAnsi="Book Antiqua" w:cs="Times New Roman"/>
          <w:sz w:val="24"/>
          <w:szCs w:val="24"/>
        </w:rPr>
        <w:t xml:space="preserve">safety and performance of </w:t>
      </w:r>
      <w:r w:rsidR="00AD4CCD" w:rsidRPr="00BD14AE">
        <w:rPr>
          <w:rFonts w:ascii="Book Antiqua" w:hAnsi="Book Antiqua" w:cs="Times New Roman"/>
          <w:sz w:val="24"/>
          <w:szCs w:val="24"/>
        </w:rPr>
        <w:t>NeoHexa stents</w:t>
      </w:r>
      <w:r w:rsidR="002054E3" w:rsidRPr="00BD14AE">
        <w:rPr>
          <w:rFonts w:ascii="Book Antiqua" w:hAnsi="Book Antiqua" w:cs="Times New Roman"/>
          <w:sz w:val="24"/>
          <w:szCs w:val="24"/>
        </w:rPr>
        <w:t>,</w:t>
      </w:r>
      <w:r w:rsidRPr="00BD14AE">
        <w:rPr>
          <w:rFonts w:ascii="Book Antiqua" w:hAnsi="Book Antiqua" w:cs="Times New Roman"/>
          <w:sz w:val="24"/>
          <w:szCs w:val="24"/>
        </w:rPr>
        <w:t xml:space="preserve"> suggesting </w:t>
      </w:r>
      <w:r w:rsidR="0012113F">
        <w:rPr>
          <w:rFonts w:ascii="Book Antiqua" w:hAnsi="Book Antiqua" w:cs="Times New Roman"/>
          <w:sz w:val="24"/>
          <w:szCs w:val="24"/>
        </w:rPr>
        <w:t xml:space="preserve">that </w:t>
      </w:r>
      <w:r w:rsidRPr="00BD14AE">
        <w:rPr>
          <w:rFonts w:ascii="Book Antiqua" w:hAnsi="Book Antiqua" w:cs="Times New Roman"/>
          <w:sz w:val="24"/>
          <w:szCs w:val="24"/>
        </w:rPr>
        <w:t xml:space="preserve">it </w:t>
      </w:r>
      <w:r w:rsidR="0012113F">
        <w:rPr>
          <w:rFonts w:ascii="Book Antiqua" w:hAnsi="Book Antiqua" w:cs="Times New Roman"/>
          <w:sz w:val="24"/>
          <w:szCs w:val="24"/>
        </w:rPr>
        <w:t>is</w:t>
      </w:r>
      <w:r w:rsidRPr="00BD14AE">
        <w:rPr>
          <w:rFonts w:ascii="Book Antiqua" w:hAnsi="Book Antiqua" w:cs="Times New Roman"/>
          <w:sz w:val="24"/>
          <w:szCs w:val="24"/>
        </w:rPr>
        <w:t xml:space="preserve"> an effective alternative to other contemporary stents</w:t>
      </w:r>
      <w:r w:rsidR="003B675D" w:rsidRPr="00BD14AE">
        <w:rPr>
          <w:rFonts w:ascii="Book Antiqua" w:hAnsi="Book Antiqua" w:cs="Times New Roman"/>
          <w:sz w:val="24"/>
          <w:szCs w:val="24"/>
        </w:rPr>
        <w:t xml:space="preserve"> </w:t>
      </w:r>
      <w:r w:rsidR="00FA0525" w:rsidRPr="00BD14AE">
        <w:rPr>
          <w:rFonts w:ascii="Book Antiqua" w:hAnsi="Book Antiqua" w:cs="Times New Roman"/>
          <w:sz w:val="24"/>
          <w:szCs w:val="24"/>
        </w:rPr>
        <w:t xml:space="preserve">for the treatment of </w:t>
      </w:r>
      <w:r w:rsidR="00FA0525" w:rsidRPr="001D04BA">
        <w:rPr>
          <w:rFonts w:ascii="Book Antiqua" w:hAnsi="Book Antiqua" w:cs="Times New Roman"/>
          <w:i/>
          <w:sz w:val="24"/>
          <w:szCs w:val="24"/>
        </w:rPr>
        <w:t>de novo</w:t>
      </w:r>
      <w:r w:rsidR="00FA0525" w:rsidRPr="00BD14AE">
        <w:rPr>
          <w:rFonts w:ascii="Book Antiqua" w:hAnsi="Book Antiqua" w:cs="Times New Roman"/>
          <w:sz w:val="24"/>
          <w:szCs w:val="24"/>
        </w:rPr>
        <w:t xml:space="preserve"> lesions in native co</w:t>
      </w:r>
      <w:r w:rsidR="00FA0525" w:rsidRPr="00BD14AE">
        <w:rPr>
          <w:rFonts w:ascii="Book Antiqua" w:hAnsi="Book Antiqua" w:cs="Times New Roman"/>
          <w:sz w:val="24"/>
          <w:szCs w:val="24"/>
        </w:rPr>
        <w:t xml:space="preserve">ronary arteries. </w:t>
      </w:r>
    </w:p>
    <w:p w14:paraId="7FB61DC4" w14:textId="77777777" w:rsidR="00E9055F" w:rsidRPr="00BD14AE" w:rsidRDefault="00E9055F" w:rsidP="006546DC">
      <w:pPr>
        <w:spacing w:after="0" w:line="360" w:lineRule="auto"/>
        <w:jc w:val="both"/>
        <w:rPr>
          <w:rFonts w:ascii="Book Antiqua" w:hAnsi="Book Antiqua" w:cs="Times New Roman"/>
          <w:b/>
          <w:sz w:val="24"/>
          <w:szCs w:val="24"/>
        </w:rPr>
      </w:pPr>
    </w:p>
    <w:p w14:paraId="6BBD6BE1" w14:textId="55E62E93" w:rsidR="00D91FE3" w:rsidRPr="00BD14AE" w:rsidRDefault="00D91FE3" w:rsidP="006546DC">
      <w:pPr>
        <w:spacing w:after="0" w:line="360" w:lineRule="auto"/>
        <w:jc w:val="both"/>
        <w:rPr>
          <w:rFonts w:ascii="Book Antiqua" w:hAnsi="Book Antiqua" w:cs="Times New Roman"/>
          <w:sz w:val="24"/>
          <w:szCs w:val="24"/>
        </w:rPr>
      </w:pPr>
      <w:r w:rsidRPr="00BD14AE">
        <w:rPr>
          <w:rFonts w:ascii="Book Antiqua" w:hAnsi="Book Antiqua" w:cs="Times New Roman"/>
          <w:b/>
          <w:sz w:val="24"/>
          <w:szCs w:val="24"/>
        </w:rPr>
        <w:t xml:space="preserve">Key words: </w:t>
      </w:r>
      <w:r w:rsidR="00380E6E" w:rsidRPr="00BD14AE">
        <w:rPr>
          <w:rFonts w:ascii="Book Antiqua" w:hAnsi="Book Antiqua" w:cs="Times New Roman"/>
          <w:sz w:val="24"/>
          <w:szCs w:val="24"/>
        </w:rPr>
        <w:t>Sir</w:t>
      </w:r>
      <w:r w:rsidR="00E50301" w:rsidRPr="00BD14AE">
        <w:rPr>
          <w:rFonts w:ascii="Book Antiqua" w:hAnsi="Book Antiqua" w:cs="Times New Roman"/>
          <w:sz w:val="24"/>
          <w:szCs w:val="24"/>
        </w:rPr>
        <w:t>o</w:t>
      </w:r>
      <w:r w:rsidR="00380E6E" w:rsidRPr="00BD14AE">
        <w:rPr>
          <w:rFonts w:ascii="Book Antiqua" w:hAnsi="Book Antiqua" w:cs="Times New Roman"/>
          <w:sz w:val="24"/>
          <w:szCs w:val="24"/>
        </w:rPr>
        <w:t>limus</w:t>
      </w:r>
      <w:r w:rsidR="00BD14AE">
        <w:rPr>
          <w:rFonts w:ascii="Book Antiqua" w:hAnsi="Book Antiqua" w:cs="Times New Roman"/>
          <w:sz w:val="24"/>
          <w:szCs w:val="24"/>
        </w:rPr>
        <w:t>;</w:t>
      </w:r>
      <w:r w:rsidR="00EF7B3C" w:rsidRPr="00BD14AE">
        <w:rPr>
          <w:rFonts w:ascii="Book Antiqua" w:hAnsi="Book Antiqua" w:cs="Times New Roman"/>
          <w:sz w:val="24"/>
          <w:szCs w:val="24"/>
        </w:rPr>
        <w:t xml:space="preserve"> </w:t>
      </w:r>
      <w:r w:rsidR="00BD14AE" w:rsidRPr="00BD14AE">
        <w:rPr>
          <w:rFonts w:ascii="Book Antiqua" w:hAnsi="Book Antiqua" w:cs="Times New Roman"/>
          <w:sz w:val="24"/>
          <w:szCs w:val="24"/>
        </w:rPr>
        <w:t>Drug</w:t>
      </w:r>
      <w:r w:rsidR="00EF7B3C" w:rsidRPr="00BD14AE">
        <w:rPr>
          <w:rFonts w:ascii="Book Antiqua" w:hAnsi="Book Antiqua" w:cs="Times New Roman"/>
          <w:sz w:val="24"/>
          <w:szCs w:val="24"/>
        </w:rPr>
        <w:t>-eluting stent</w:t>
      </w:r>
      <w:r w:rsidR="00BD14AE">
        <w:rPr>
          <w:rFonts w:ascii="Book Antiqua" w:hAnsi="Book Antiqua" w:cs="Times New Roman"/>
          <w:sz w:val="24"/>
          <w:szCs w:val="24"/>
        </w:rPr>
        <w:t>;</w:t>
      </w:r>
      <w:r w:rsidR="00EF7B3C" w:rsidRPr="00BD14AE">
        <w:rPr>
          <w:rFonts w:ascii="Book Antiqua" w:hAnsi="Book Antiqua" w:cs="Times New Roman"/>
          <w:sz w:val="24"/>
          <w:szCs w:val="24"/>
        </w:rPr>
        <w:t xml:space="preserve"> </w:t>
      </w:r>
      <w:r w:rsidR="00BD14AE" w:rsidRPr="00BD14AE">
        <w:rPr>
          <w:rFonts w:ascii="Book Antiqua" w:hAnsi="Book Antiqua" w:cs="Times New Roman"/>
          <w:sz w:val="24"/>
          <w:szCs w:val="24"/>
        </w:rPr>
        <w:t xml:space="preserve">Myocardial </w:t>
      </w:r>
      <w:r w:rsidR="000040A9" w:rsidRPr="00BD14AE">
        <w:rPr>
          <w:rFonts w:ascii="Book Antiqua" w:hAnsi="Book Antiqua" w:cs="Times New Roman"/>
          <w:sz w:val="24"/>
          <w:szCs w:val="24"/>
        </w:rPr>
        <w:t>infarction</w:t>
      </w:r>
      <w:r w:rsidR="00BD14AE">
        <w:rPr>
          <w:rFonts w:ascii="Book Antiqua" w:hAnsi="Book Antiqua" w:cs="Times New Roman"/>
          <w:sz w:val="24"/>
          <w:szCs w:val="24"/>
        </w:rPr>
        <w:t>;</w:t>
      </w:r>
      <w:r w:rsidR="000040A9" w:rsidRPr="00BD14AE">
        <w:rPr>
          <w:rFonts w:ascii="Book Antiqua" w:hAnsi="Book Antiqua" w:cs="Times New Roman"/>
          <w:sz w:val="24"/>
          <w:szCs w:val="24"/>
        </w:rPr>
        <w:t xml:space="preserve"> </w:t>
      </w:r>
      <w:r w:rsidR="00BD14AE" w:rsidRPr="00BD14AE">
        <w:rPr>
          <w:rFonts w:ascii="Book Antiqua" w:hAnsi="Book Antiqua" w:cs="Times New Roman"/>
          <w:sz w:val="24"/>
          <w:szCs w:val="24"/>
        </w:rPr>
        <w:t>Thrombosis</w:t>
      </w:r>
      <w:r w:rsidR="00BD14AE">
        <w:rPr>
          <w:rFonts w:ascii="Book Antiqua" w:hAnsi="Book Antiqua" w:cs="Times New Roman"/>
          <w:sz w:val="24"/>
          <w:szCs w:val="24"/>
        </w:rPr>
        <w:t>;</w:t>
      </w:r>
      <w:r w:rsidR="00EF7B3C" w:rsidRPr="00BD14AE">
        <w:rPr>
          <w:rFonts w:ascii="Book Antiqua" w:hAnsi="Book Antiqua" w:cs="Times New Roman"/>
          <w:sz w:val="24"/>
          <w:szCs w:val="24"/>
        </w:rPr>
        <w:t xml:space="preserve"> </w:t>
      </w:r>
      <w:r w:rsidR="00BD14AE" w:rsidRPr="00BD14AE">
        <w:rPr>
          <w:rFonts w:ascii="Book Antiqua" w:hAnsi="Book Antiqua" w:cs="Times New Roman"/>
          <w:sz w:val="24"/>
          <w:szCs w:val="24"/>
        </w:rPr>
        <w:t xml:space="preserve">Coronary </w:t>
      </w:r>
      <w:r w:rsidR="00EF7B3C" w:rsidRPr="00BD14AE">
        <w:rPr>
          <w:rFonts w:ascii="Book Antiqua" w:hAnsi="Book Antiqua" w:cs="Times New Roman"/>
          <w:sz w:val="24"/>
          <w:szCs w:val="24"/>
        </w:rPr>
        <w:t>artery disease</w:t>
      </w:r>
    </w:p>
    <w:p w14:paraId="7E0CFEA3" w14:textId="7A9598BD" w:rsidR="009C7F46" w:rsidRDefault="009C7F46" w:rsidP="006546DC">
      <w:pPr>
        <w:spacing w:after="0" w:line="360" w:lineRule="auto"/>
        <w:jc w:val="both"/>
        <w:rPr>
          <w:rFonts w:ascii="Book Antiqua" w:hAnsi="Book Antiqua" w:cs="Times New Roman"/>
          <w:sz w:val="24"/>
          <w:szCs w:val="24"/>
        </w:rPr>
      </w:pPr>
    </w:p>
    <w:p w14:paraId="0B06A4E0" w14:textId="77777777" w:rsidR="001215C2" w:rsidRDefault="001215C2" w:rsidP="006546DC">
      <w:pPr>
        <w:autoSpaceDE w:val="0"/>
        <w:autoSpaceDN w:val="0"/>
        <w:adjustRightInd w:val="0"/>
        <w:snapToGrid w:val="0"/>
        <w:spacing w:after="0" w:line="360" w:lineRule="auto"/>
        <w:jc w:val="both"/>
        <w:rPr>
          <w:rFonts w:ascii="Book Antiqua" w:hAnsi="Book Antiqua" w:cs="Arial Unicode MS"/>
          <w:sz w:val="24"/>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5811749C" w14:textId="77777777" w:rsidR="00BD14AE" w:rsidRPr="00BD14AE" w:rsidRDefault="00BD14AE" w:rsidP="006546DC">
      <w:pPr>
        <w:spacing w:after="0" w:line="360" w:lineRule="auto"/>
        <w:jc w:val="both"/>
        <w:rPr>
          <w:rFonts w:ascii="Book Antiqua" w:hAnsi="Book Antiqua" w:cs="Times New Roman"/>
          <w:sz w:val="24"/>
          <w:szCs w:val="24"/>
        </w:rPr>
      </w:pPr>
    </w:p>
    <w:p w14:paraId="202D9676" w14:textId="34441D87" w:rsidR="008A6BF8" w:rsidRPr="00BD14AE" w:rsidRDefault="00C824F5" w:rsidP="006546DC">
      <w:pPr>
        <w:spacing w:after="0" w:line="360" w:lineRule="auto"/>
        <w:jc w:val="both"/>
        <w:rPr>
          <w:rFonts w:ascii="Book Antiqua" w:hAnsi="Book Antiqua" w:cs="Times New Roman"/>
          <w:sz w:val="24"/>
          <w:szCs w:val="24"/>
        </w:rPr>
      </w:pPr>
      <w:r w:rsidRPr="00BD14AE">
        <w:rPr>
          <w:rFonts w:ascii="Book Antiqua" w:hAnsi="Book Antiqua" w:cs="Times New Roman"/>
          <w:b/>
          <w:sz w:val="24"/>
          <w:szCs w:val="24"/>
        </w:rPr>
        <w:t>Core tip:</w:t>
      </w:r>
      <w:r w:rsidR="002941F3" w:rsidRPr="00BD14AE">
        <w:rPr>
          <w:rFonts w:ascii="Book Antiqua" w:hAnsi="Book Antiqua" w:cs="Times New Roman"/>
          <w:sz w:val="24"/>
          <w:szCs w:val="24"/>
        </w:rPr>
        <w:t xml:space="preserve"> R</w:t>
      </w:r>
      <w:r w:rsidR="0045791F" w:rsidRPr="00BD14AE">
        <w:rPr>
          <w:rFonts w:ascii="Book Antiqua" w:hAnsi="Book Antiqua" w:cs="Times New Roman"/>
          <w:sz w:val="24"/>
          <w:szCs w:val="24"/>
        </w:rPr>
        <w:t>eports have indica</w:t>
      </w:r>
      <w:r w:rsidR="0045791F" w:rsidRPr="00BD14AE">
        <w:rPr>
          <w:rFonts w:ascii="Book Antiqua" w:hAnsi="Book Antiqua" w:cs="Times New Roman"/>
          <w:sz w:val="24"/>
          <w:szCs w:val="24"/>
        </w:rPr>
        <w:t xml:space="preserve">ted </w:t>
      </w:r>
      <w:r w:rsidR="0012113F">
        <w:rPr>
          <w:rFonts w:ascii="Book Antiqua" w:hAnsi="Book Antiqua" w:cs="Times New Roman"/>
          <w:sz w:val="24"/>
          <w:szCs w:val="24"/>
        </w:rPr>
        <w:t xml:space="preserve">that </w:t>
      </w:r>
      <w:r w:rsidR="0045791F" w:rsidRPr="00BD14AE">
        <w:rPr>
          <w:rFonts w:ascii="Book Antiqua" w:hAnsi="Book Antiqua" w:cs="Times New Roman"/>
          <w:sz w:val="24"/>
          <w:szCs w:val="24"/>
        </w:rPr>
        <w:t xml:space="preserve">the use of stents in patients with </w:t>
      </w:r>
      <w:r w:rsidR="001215C2" w:rsidRPr="001215C2">
        <w:rPr>
          <w:rFonts w:ascii="Book Antiqua" w:hAnsi="Book Antiqua" w:cs="Times New Roman"/>
          <w:sz w:val="24"/>
          <w:szCs w:val="24"/>
        </w:rPr>
        <w:t xml:space="preserve">coronary artery disease </w:t>
      </w:r>
      <w:r w:rsidR="0045791F" w:rsidRPr="00BD14AE">
        <w:rPr>
          <w:rFonts w:ascii="Book Antiqua" w:hAnsi="Book Antiqua" w:cs="Times New Roman"/>
          <w:sz w:val="24"/>
          <w:szCs w:val="24"/>
        </w:rPr>
        <w:t xml:space="preserve">has reduced the rates of restenosis. Biodegradable polymer drug eluting stents have </w:t>
      </w:r>
      <w:r w:rsidR="0012113F">
        <w:rPr>
          <w:rFonts w:ascii="Book Antiqua" w:hAnsi="Book Antiqua" w:cs="Times New Roman"/>
          <w:sz w:val="24"/>
          <w:szCs w:val="24"/>
        </w:rPr>
        <w:t xml:space="preserve">been </w:t>
      </w:r>
      <w:r w:rsidR="0045791F" w:rsidRPr="00BD14AE">
        <w:rPr>
          <w:rFonts w:ascii="Book Antiqua" w:hAnsi="Book Antiqua" w:cs="Times New Roman"/>
          <w:sz w:val="24"/>
          <w:szCs w:val="24"/>
        </w:rPr>
        <w:t xml:space="preserve">shown to reduce restenosis rates and lower the stent thrombosis rate. Our study assessed </w:t>
      </w:r>
      <w:r w:rsidR="0012113F">
        <w:rPr>
          <w:rFonts w:ascii="Book Antiqua" w:hAnsi="Book Antiqua" w:cs="Times New Roman"/>
          <w:sz w:val="24"/>
          <w:szCs w:val="24"/>
        </w:rPr>
        <w:t xml:space="preserve">the </w:t>
      </w:r>
      <w:r w:rsidR="0045791F" w:rsidRPr="00BD14AE">
        <w:rPr>
          <w:rFonts w:ascii="Book Antiqua" w:hAnsi="Book Antiqua" w:cs="Times New Roman"/>
          <w:sz w:val="24"/>
          <w:szCs w:val="24"/>
        </w:rPr>
        <w:t>1-year</w:t>
      </w:r>
      <w:r w:rsidR="0012113F" w:rsidRPr="00BD14AE">
        <w:rPr>
          <w:rFonts w:ascii="Book Antiqua" w:hAnsi="Book Antiqua" w:cs="Times New Roman"/>
          <w:sz w:val="24"/>
          <w:szCs w:val="24"/>
        </w:rPr>
        <w:t xml:space="preserve"> clinical outcomes</w:t>
      </w:r>
      <w:r w:rsidR="0012113F">
        <w:rPr>
          <w:rFonts w:ascii="Book Antiqua" w:hAnsi="Book Antiqua" w:cs="Times New Roman"/>
          <w:sz w:val="24"/>
          <w:szCs w:val="24"/>
        </w:rPr>
        <w:t xml:space="preserve"> of a </w:t>
      </w:r>
      <w:r w:rsidR="0045791F" w:rsidRPr="00BD14AE">
        <w:rPr>
          <w:rFonts w:ascii="Book Antiqua" w:hAnsi="Book Antiqua" w:cs="Times New Roman"/>
          <w:sz w:val="24"/>
          <w:szCs w:val="24"/>
        </w:rPr>
        <w:t>single-center cohort</w:t>
      </w:r>
      <w:r w:rsidR="0012113F">
        <w:rPr>
          <w:rFonts w:ascii="Book Antiqua" w:hAnsi="Book Antiqua" w:cs="Times New Roman"/>
          <w:sz w:val="24"/>
          <w:szCs w:val="24"/>
        </w:rPr>
        <w:t xml:space="preserve"> </w:t>
      </w:r>
      <w:r w:rsidR="0045791F" w:rsidRPr="00BD14AE">
        <w:rPr>
          <w:rFonts w:ascii="Book Antiqua" w:hAnsi="Book Antiqua" w:cs="Times New Roman"/>
          <w:sz w:val="24"/>
          <w:szCs w:val="24"/>
        </w:rPr>
        <w:t xml:space="preserve">of patients who had received NeoHexa sirolimus </w:t>
      </w:r>
      <w:r w:rsidR="0089641E" w:rsidRPr="00BD14AE">
        <w:rPr>
          <w:rFonts w:ascii="Book Antiqua" w:hAnsi="Book Antiqua" w:cs="Times New Roman"/>
          <w:sz w:val="24"/>
          <w:szCs w:val="24"/>
        </w:rPr>
        <w:t xml:space="preserve">drug-eluting stents </w:t>
      </w:r>
      <w:r w:rsidR="0045791F" w:rsidRPr="00BD14AE">
        <w:rPr>
          <w:rFonts w:ascii="Book Antiqua" w:hAnsi="Book Antiqua" w:cs="Times New Roman"/>
          <w:sz w:val="24"/>
          <w:szCs w:val="24"/>
        </w:rPr>
        <w:t xml:space="preserve">in real practice. It showed relatively low rates of </w:t>
      </w:r>
      <w:r w:rsidR="0089641E" w:rsidRPr="00BD14AE">
        <w:rPr>
          <w:rFonts w:ascii="Book Antiqua" w:hAnsi="Book Antiqua" w:cs="Times New Roman"/>
          <w:sz w:val="24"/>
          <w:szCs w:val="24"/>
        </w:rPr>
        <w:t>major adverse cardiac event</w:t>
      </w:r>
      <w:r w:rsidR="0045791F" w:rsidRPr="00BD14AE">
        <w:rPr>
          <w:rFonts w:ascii="Book Antiqua" w:hAnsi="Book Antiqua" w:cs="Times New Roman"/>
          <w:sz w:val="24"/>
          <w:szCs w:val="24"/>
        </w:rPr>
        <w:t xml:space="preserve"> and stent thrombosis</w:t>
      </w:r>
      <w:r w:rsidR="0012113F">
        <w:rPr>
          <w:rFonts w:ascii="Book Antiqua" w:hAnsi="Book Antiqua" w:cs="Times New Roman"/>
          <w:sz w:val="24"/>
          <w:szCs w:val="24"/>
        </w:rPr>
        <w:t>, which</w:t>
      </w:r>
      <w:r w:rsidR="0045791F" w:rsidRPr="00BD14AE">
        <w:rPr>
          <w:rFonts w:ascii="Book Antiqua" w:hAnsi="Book Antiqua" w:cs="Times New Roman"/>
          <w:sz w:val="24"/>
          <w:szCs w:val="24"/>
        </w:rPr>
        <w:t xml:space="preserve"> </w:t>
      </w:r>
      <w:r w:rsidR="0012113F" w:rsidRPr="00BD14AE">
        <w:rPr>
          <w:rFonts w:ascii="Book Antiqua" w:hAnsi="Book Antiqua" w:cs="Times New Roman"/>
          <w:sz w:val="24"/>
          <w:szCs w:val="24"/>
        </w:rPr>
        <w:t>support</w:t>
      </w:r>
      <w:r w:rsidR="0012113F">
        <w:rPr>
          <w:rFonts w:ascii="Book Antiqua" w:hAnsi="Book Antiqua" w:cs="Times New Roman"/>
          <w:sz w:val="24"/>
          <w:szCs w:val="24"/>
        </w:rPr>
        <w:t>ed the</w:t>
      </w:r>
      <w:r w:rsidR="0012113F" w:rsidRPr="00BD14AE">
        <w:rPr>
          <w:rFonts w:ascii="Book Antiqua" w:hAnsi="Book Antiqua" w:cs="Times New Roman"/>
          <w:sz w:val="24"/>
          <w:szCs w:val="24"/>
        </w:rPr>
        <w:t xml:space="preserve"> </w:t>
      </w:r>
      <w:r w:rsidR="0045791F" w:rsidRPr="00BD14AE">
        <w:rPr>
          <w:rFonts w:ascii="Book Antiqua" w:hAnsi="Book Antiqua" w:cs="Times New Roman"/>
          <w:sz w:val="24"/>
          <w:szCs w:val="24"/>
        </w:rPr>
        <w:t xml:space="preserve">safety and performance of NeoHexa stent </w:t>
      </w:r>
      <w:r w:rsidR="0012113F">
        <w:rPr>
          <w:rFonts w:ascii="Book Antiqua" w:hAnsi="Book Antiqua" w:cs="Times New Roman"/>
          <w:sz w:val="24"/>
          <w:szCs w:val="24"/>
        </w:rPr>
        <w:t>as well as</w:t>
      </w:r>
      <w:r w:rsidR="0045791F" w:rsidRPr="00BD14AE">
        <w:rPr>
          <w:rFonts w:ascii="Book Antiqua" w:hAnsi="Book Antiqua" w:cs="Times New Roman"/>
          <w:sz w:val="24"/>
          <w:szCs w:val="24"/>
        </w:rPr>
        <w:t xml:space="preserve"> its use as an effective alternative to ot</w:t>
      </w:r>
      <w:r w:rsidR="0045791F" w:rsidRPr="00BD14AE">
        <w:rPr>
          <w:rFonts w:ascii="Book Antiqua" w:hAnsi="Book Antiqua" w:cs="Times New Roman"/>
          <w:sz w:val="24"/>
          <w:szCs w:val="24"/>
        </w:rPr>
        <w:t>her existing stents.</w:t>
      </w:r>
    </w:p>
    <w:p w14:paraId="70D44E3A" w14:textId="7174C4FF" w:rsidR="009C7F46" w:rsidRDefault="009C7F46" w:rsidP="006546DC">
      <w:pPr>
        <w:spacing w:after="0" w:line="360" w:lineRule="auto"/>
        <w:jc w:val="both"/>
        <w:rPr>
          <w:rFonts w:ascii="Book Antiqua" w:hAnsi="Book Antiqua" w:cs="Times New Roman"/>
        </w:rPr>
      </w:pPr>
    </w:p>
    <w:p w14:paraId="4CF8E813" w14:textId="1876E3E8" w:rsidR="00A92020" w:rsidRPr="00A92020" w:rsidRDefault="00A92020" w:rsidP="006546DC">
      <w:pPr>
        <w:spacing w:after="0" w:line="360" w:lineRule="auto"/>
        <w:jc w:val="both"/>
        <w:rPr>
          <w:rFonts w:ascii="Book Antiqua" w:hAnsi="Book Antiqua" w:cs="Times New Roman"/>
          <w:bCs/>
          <w:sz w:val="24"/>
          <w:szCs w:val="24"/>
        </w:rPr>
      </w:pPr>
      <w:r w:rsidRPr="00BD14AE">
        <w:rPr>
          <w:rFonts w:ascii="Book Antiqua" w:hAnsi="Book Antiqua" w:cs="Times New Roman"/>
          <w:sz w:val="24"/>
          <w:szCs w:val="24"/>
        </w:rPr>
        <w:t>Jambunathan</w:t>
      </w:r>
      <w:r>
        <w:rPr>
          <w:rFonts w:ascii="Book Antiqua" w:hAnsi="Book Antiqua" w:cs="Times New Roman"/>
          <w:sz w:val="24"/>
          <w:szCs w:val="24"/>
        </w:rPr>
        <w:t xml:space="preserve"> R</w:t>
      </w:r>
      <w:r w:rsidRPr="00BD14AE">
        <w:rPr>
          <w:rFonts w:ascii="Book Antiqua" w:hAnsi="Book Antiqua" w:cs="Times New Roman"/>
          <w:sz w:val="24"/>
          <w:szCs w:val="24"/>
        </w:rPr>
        <w:t>, Basavanna</w:t>
      </w:r>
      <w:r>
        <w:rPr>
          <w:rFonts w:ascii="Book Antiqua" w:hAnsi="Book Antiqua" w:cs="Times New Roman"/>
          <w:sz w:val="24"/>
          <w:szCs w:val="24"/>
        </w:rPr>
        <w:t xml:space="preserve"> D</w:t>
      </w:r>
      <w:r w:rsidRPr="00BD14AE">
        <w:rPr>
          <w:rFonts w:ascii="Book Antiqua" w:hAnsi="Book Antiqua" w:cs="Times New Roman"/>
          <w:sz w:val="24"/>
          <w:szCs w:val="24"/>
        </w:rPr>
        <w:t>, Vani</w:t>
      </w:r>
      <w:r>
        <w:rPr>
          <w:rFonts w:ascii="Book Antiqua" w:hAnsi="Book Antiqua" w:cs="Times New Roman"/>
          <w:sz w:val="24"/>
          <w:szCs w:val="24"/>
        </w:rPr>
        <w:t xml:space="preserve"> P</w:t>
      </w:r>
      <w:r w:rsidRPr="00BD14AE">
        <w:rPr>
          <w:rFonts w:ascii="Book Antiqua" w:hAnsi="Book Antiqua" w:cs="Times New Roman"/>
          <w:sz w:val="24"/>
          <w:szCs w:val="24"/>
        </w:rPr>
        <w:t>, Neuss</w:t>
      </w:r>
      <w:r>
        <w:rPr>
          <w:rFonts w:ascii="Book Antiqua" w:hAnsi="Book Antiqua" w:cs="Times New Roman"/>
          <w:sz w:val="24"/>
          <w:szCs w:val="24"/>
        </w:rPr>
        <w:t xml:space="preserve"> M</w:t>
      </w:r>
      <w:r w:rsidRPr="00BD14AE">
        <w:rPr>
          <w:rFonts w:ascii="Book Antiqua" w:hAnsi="Book Antiqua" w:cs="Times New Roman"/>
          <w:sz w:val="24"/>
          <w:szCs w:val="24"/>
        </w:rPr>
        <w:t>, Janbandhu</w:t>
      </w:r>
      <w:r>
        <w:rPr>
          <w:rFonts w:ascii="Book Antiqua" w:hAnsi="Book Antiqua" w:cs="Times New Roman"/>
          <w:sz w:val="24"/>
          <w:szCs w:val="24"/>
        </w:rPr>
        <w:t xml:space="preserve"> P. </w:t>
      </w:r>
      <w:r w:rsidRPr="00A92020">
        <w:rPr>
          <w:rFonts w:ascii="Book Antiqua" w:hAnsi="Book Antiqua" w:cs="Times New Roman"/>
          <w:bCs/>
          <w:sz w:val="24"/>
          <w:szCs w:val="24"/>
        </w:rPr>
        <w:t>One-year outcomes of a NeoHexa sirolimus-eluting coronary stent system with a biodegradable polymer in all-comers coronary artery disease patients: Results from NeoRegistry in India</w:t>
      </w:r>
      <w:r>
        <w:rPr>
          <w:rFonts w:ascii="Book Antiqua" w:hAnsi="Book Antiqua" w:cs="Times New Roman"/>
          <w:bCs/>
          <w:sz w:val="24"/>
          <w:szCs w:val="24"/>
        </w:rPr>
        <w:t xml:space="preserve">. </w:t>
      </w:r>
      <w:r w:rsidR="008E2B85" w:rsidRPr="008E2B85">
        <w:rPr>
          <w:rFonts w:ascii="Book Antiqua" w:eastAsia="宋体" w:hAnsi="Book Antiqua" w:cs="Times New Roman"/>
          <w:i/>
          <w:iCs/>
          <w:sz w:val="24"/>
          <w:szCs w:val="24"/>
        </w:rPr>
        <w:t xml:space="preserve">World J Cardiol </w:t>
      </w:r>
      <w:r w:rsidR="00EF70B1">
        <w:rPr>
          <w:rFonts w:ascii="Book Antiqua" w:eastAsia="宋体" w:hAnsi="Book Antiqua" w:cs="Times New Roman"/>
          <w:sz w:val="24"/>
          <w:szCs w:val="24"/>
        </w:rPr>
        <w:t>2019; In press</w:t>
      </w:r>
    </w:p>
    <w:p w14:paraId="27B6667F" w14:textId="77777777" w:rsidR="0089641E" w:rsidRPr="00BD14AE" w:rsidRDefault="0089641E" w:rsidP="006546DC">
      <w:pPr>
        <w:spacing w:after="0" w:line="360" w:lineRule="auto"/>
        <w:jc w:val="both"/>
        <w:rPr>
          <w:rFonts w:ascii="Book Antiqua" w:hAnsi="Book Antiqua" w:cs="Times New Roman"/>
        </w:rPr>
      </w:pPr>
    </w:p>
    <w:p w14:paraId="35538039" w14:textId="77777777" w:rsidR="0045298C" w:rsidRDefault="0045298C">
      <w:pPr>
        <w:rPr>
          <w:rFonts w:ascii="Book Antiqua" w:hAnsi="Book Antiqua" w:cs="Times New Roman"/>
          <w:b/>
          <w:sz w:val="24"/>
          <w:szCs w:val="24"/>
        </w:rPr>
      </w:pPr>
      <w:r>
        <w:rPr>
          <w:rFonts w:ascii="Book Antiqua" w:hAnsi="Book Antiqua" w:cs="Times New Roman"/>
          <w:b/>
          <w:sz w:val="24"/>
          <w:szCs w:val="24"/>
        </w:rPr>
        <w:br w:type="page"/>
      </w:r>
    </w:p>
    <w:p w14:paraId="2DE53871" w14:textId="5F254EF9" w:rsidR="009C7F46" w:rsidRPr="00BD14AE" w:rsidRDefault="009C7F46" w:rsidP="006546DC">
      <w:pPr>
        <w:spacing w:after="0" w:line="360" w:lineRule="auto"/>
        <w:jc w:val="both"/>
        <w:rPr>
          <w:rFonts w:ascii="Book Antiqua" w:hAnsi="Book Antiqua" w:cs="Times New Roman"/>
        </w:rPr>
      </w:pPr>
      <w:r w:rsidRPr="00BD14AE">
        <w:rPr>
          <w:rFonts w:ascii="Book Antiqua" w:hAnsi="Book Antiqua" w:cs="Times New Roman"/>
          <w:b/>
          <w:sz w:val="24"/>
          <w:szCs w:val="24"/>
        </w:rPr>
        <w:lastRenderedPageBreak/>
        <w:t>INTRODUCTION</w:t>
      </w:r>
    </w:p>
    <w:p w14:paraId="2E2F3F2D" w14:textId="55E36F34" w:rsidR="00B774E4" w:rsidRPr="00BD14AE" w:rsidRDefault="0045777E" w:rsidP="006546DC">
      <w:pPr>
        <w:spacing w:after="0" w:line="360" w:lineRule="auto"/>
        <w:jc w:val="both"/>
        <w:rPr>
          <w:rFonts w:ascii="Book Antiqua" w:eastAsia="PMingLiU" w:hAnsi="Book Antiqua" w:cs="Times New Roman"/>
          <w:color w:val="000000"/>
          <w:lang w:eastAsia="zh-TW"/>
        </w:rPr>
      </w:pPr>
      <w:r>
        <w:rPr>
          <w:rFonts w:ascii="Book Antiqua" w:hAnsi="Book Antiqua" w:cs="Times New Roman"/>
          <w:sz w:val="24"/>
          <w:szCs w:val="24"/>
        </w:rPr>
        <w:t>The p</w:t>
      </w:r>
      <w:r w:rsidRPr="00BD14AE">
        <w:rPr>
          <w:rFonts w:ascii="Book Antiqua" w:hAnsi="Book Antiqua" w:cs="Times New Roman"/>
          <w:sz w:val="24"/>
          <w:szCs w:val="24"/>
        </w:rPr>
        <w:t xml:space="preserve">revalence </w:t>
      </w:r>
      <w:r w:rsidR="00B57D22" w:rsidRPr="00BD14AE">
        <w:rPr>
          <w:rFonts w:ascii="Book Antiqua" w:hAnsi="Book Antiqua" w:cs="Times New Roman"/>
          <w:sz w:val="24"/>
          <w:szCs w:val="24"/>
        </w:rPr>
        <w:t xml:space="preserve">of cardiovascular </w:t>
      </w:r>
      <w:r w:rsidR="009D6796" w:rsidRPr="00BD14AE">
        <w:rPr>
          <w:rFonts w:ascii="Book Antiqua" w:hAnsi="Book Antiqua" w:cs="Times New Roman"/>
          <w:sz w:val="24"/>
          <w:szCs w:val="24"/>
        </w:rPr>
        <w:t xml:space="preserve">diseases, </w:t>
      </w:r>
      <w:r w:rsidR="00E53722" w:rsidRPr="00BD14AE">
        <w:rPr>
          <w:rFonts w:ascii="Book Antiqua" w:hAnsi="Book Antiqua" w:cs="Times New Roman"/>
          <w:sz w:val="24"/>
          <w:szCs w:val="24"/>
        </w:rPr>
        <w:t>particularly</w:t>
      </w:r>
      <w:r w:rsidR="009D6796" w:rsidRPr="00BD14AE">
        <w:rPr>
          <w:rFonts w:ascii="Book Antiqua" w:hAnsi="Book Antiqua" w:cs="Times New Roman"/>
          <w:sz w:val="24"/>
          <w:szCs w:val="24"/>
        </w:rPr>
        <w:t xml:space="preserve"> coronary </w:t>
      </w:r>
      <w:r w:rsidR="00E53722" w:rsidRPr="00BD14AE">
        <w:rPr>
          <w:rFonts w:ascii="Book Antiqua" w:hAnsi="Book Antiqua" w:cs="Times New Roman"/>
          <w:sz w:val="24"/>
          <w:szCs w:val="24"/>
        </w:rPr>
        <w:t>artery</w:t>
      </w:r>
      <w:r w:rsidR="009D6796" w:rsidRPr="00BD14AE">
        <w:rPr>
          <w:rFonts w:ascii="Book Antiqua" w:hAnsi="Book Antiqua" w:cs="Times New Roman"/>
          <w:sz w:val="24"/>
          <w:szCs w:val="24"/>
        </w:rPr>
        <w:t xml:space="preserve"> disease (C</w:t>
      </w:r>
      <w:r w:rsidR="00E53722" w:rsidRPr="00BD14AE">
        <w:rPr>
          <w:rFonts w:ascii="Book Antiqua" w:hAnsi="Book Antiqua" w:cs="Times New Roman"/>
          <w:sz w:val="24"/>
          <w:szCs w:val="24"/>
        </w:rPr>
        <w:t>AD</w:t>
      </w:r>
      <w:r w:rsidR="009D6796" w:rsidRPr="00BD14AE">
        <w:rPr>
          <w:rFonts w:ascii="Book Antiqua" w:hAnsi="Book Antiqua" w:cs="Times New Roman"/>
          <w:sz w:val="24"/>
          <w:szCs w:val="24"/>
        </w:rPr>
        <w:t>)</w:t>
      </w:r>
      <w:r w:rsidR="00B57D22" w:rsidRPr="00BD14AE">
        <w:rPr>
          <w:rFonts w:ascii="Book Antiqua" w:hAnsi="Book Antiqua" w:cs="Times New Roman"/>
          <w:sz w:val="24"/>
          <w:szCs w:val="24"/>
        </w:rPr>
        <w:t>,</w:t>
      </w:r>
      <w:r w:rsidR="00E53722" w:rsidRPr="00BD14AE">
        <w:rPr>
          <w:rFonts w:ascii="Book Antiqua" w:hAnsi="Book Antiqua" w:cs="Times New Roman"/>
          <w:sz w:val="24"/>
          <w:szCs w:val="24"/>
        </w:rPr>
        <w:t xml:space="preserve"> is </w:t>
      </w:r>
      <w:r w:rsidRPr="00BD14AE">
        <w:rPr>
          <w:rFonts w:ascii="Book Antiqua" w:hAnsi="Book Antiqua" w:cs="Times New Roman"/>
          <w:sz w:val="24"/>
          <w:szCs w:val="24"/>
        </w:rPr>
        <w:t>ever</w:t>
      </w:r>
      <w:r>
        <w:rPr>
          <w:rFonts w:ascii="Book Antiqua" w:hAnsi="Book Antiqua" w:cs="Times New Roman"/>
          <w:sz w:val="24"/>
          <w:szCs w:val="24"/>
        </w:rPr>
        <w:t>-</w:t>
      </w:r>
      <w:r w:rsidR="00E53722" w:rsidRPr="00BD14AE">
        <w:rPr>
          <w:rFonts w:ascii="Book Antiqua" w:hAnsi="Book Antiqua" w:cs="Times New Roman"/>
          <w:sz w:val="24"/>
          <w:szCs w:val="24"/>
        </w:rPr>
        <w:t>increas</w:t>
      </w:r>
      <w:r w:rsidR="00E53722" w:rsidRPr="00BD14AE">
        <w:rPr>
          <w:rFonts w:ascii="Book Antiqua" w:hAnsi="Book Antiqua" w:cs="Times New Roman"/>
          <w:sz w:val="24"/>
          <w:szCs w:val="24"/>
        </w:rPr>
        <w:t>ing in India and has reached epidemic proportions</w:t>
      </w:r>
      <w:r w:rsidR="00D74D9F" w:rsidRPr="00BD14AE">
        <w:rPr>
          <w:rFonts w:ascii="Book Antiqua" w:hAnsi="Book Antiqua" w:cs="Times New Roman"/>
          <w:sz w:val="24"/>
          <w:szCs w:val="24"/>
          <w:vertAlign w:val="superscript"/>
        </w:rPr>
        <w:t>[1]</w:t>
      </w:r>
      <w:r w:rsidR="00B23E3B" w:rsidRPr="00BD14AE">
        <w:rPr>
          <w:rFonts w:ascii="Book Antiqua" w:hAnsi="Book Antiqua" w:cs="Times New Roman"/>
          <w:sz w:val="24"/>
          <w:szCs w:val="24"/>
        </w:rPr>
        <w:t>.</w:t>
      </w:r>
      <w:r w:rsidR="009D6796" w:rsidRPr="00BD14AE">
        <w:rPr>
          <w:rFonts w:ascii="Book Antiqua" w:hAnsi="Book Antiqua" w:cs="Times New Roman"/>
          <w:sz w:val="24"/>
          <w:szCs w:val="24"/>
        </w:rPr>
        <w:t xml:space="preserve"> </w:t>
      </w:r>
      <w:r w:rsidR="00E53722" w:rsidRPr="00BD14AE">
        <w:rPr>
          <w:rFonts w:ascii="Book Antiqua" w:hAnsi="Book Antiqua" w:cs="Times New Roman"/>
          <w:sz w:val="24"/>
          <w:szCs w:val="24"/>
        </w:rPr>
        <w:t xml:space="preserve">Approximately 17% of total deaths were attributed to </w:t>
      </w:r>
      <w:r w:rsidR="00B774E4" w:rsidRPr="00BD14AE">
        <w:rPr>
          <w:rFonts w:ascii="Book Antiqua" w:hAnsi="Book Antiqua" w:cs="Times New Roman"/>
          <w:sz w:val="24"/>
          <w:szCs w:val="24"/>
        </w:rPr>
        <w:t>coronary heart disease</w:t>
      </w:r>
      <w:r w:rsidR="00E53722" w:rsidRPr="00BD14AE">
        <w:rPr>
          <w:rFonts w:ascii="Book Antiqua" w:hAnsi="Book Antiqua" w:cs="Times New Roman"/>
          <w:sz w:val="24"/>
          <w:szCs w:val="24"/>
        </w:rPr>
        <w:t xml:space="preserve"> in 2001</w:t>
      </w:r>
      <w:r w:rsidR="00B57D22" w:rsidRPr="00BD14AE">
        <w:rPr>
          <w:rFonts w:ascii="Book Antiqua" w:hAnsi="Book Antiqua" w:cs="Times New Roman"/>
          <w:sz w:val="24"/>
          <w:szCs w:val="24"/>
        </w:rPr>
        <w:t>–</w:t>
      </w:r>
      <w:r w:rsidR="00E53722" w:rsidRPr="00BD14AE">
        <w:rPr>
          <w:rFonts w:ascii="Book Antiqua" w:hAnsi="Book Antiqua" w:cs="Times New Roman"/>
          <w:sz w:val="24"/>
          <w:szCs w:val="24"/>
        </w:rPr>
        <w:t xml:space="preserve">2003, which increased to </w:t>
      </w:r>
      <w:r w:rsidR="009D6796" w:rsidRPr="00BD14AE">
        <w:rPr>
          <w:rFonts w:ascii="Book Antiqua" w:hAnsi="Book Antiqua" w:cs="Times New Roman"/>
          <w:sz w:val="24"/>
          <w:szCs w:val="24"/>
        </w:rPr>
        <w:t xml:space="preserve">23% </w:t>
      </w:r>
      <w:r w:rsidR="00E53722" w:rsidRPr="00BD14AE">
        <w:rPr>
          <w:rFonts w:ascii="Book Antiqua" w:hAnsi="Book Antiqua" w:cs="Times New Roman"/>
          <w:sz w:val="24"/>
          <w:szCs w:val="24"/>
        </w:rPr>
        <w:t xml:space="preserve">in </w:t>
      </w:r>
      <w:r w:rsidR="009D6796" w:rsidRPr="00BD14AE">
        <w:rPr>
          <w:rFonts w:ascii="Book Antiqua" w:hAnsi="Book Antiqua" w:cs="Times New Roman"/>
          <w:sz w:val="24"/>
          <w:szCs w:val="24"/>
        </w:rPr>
        <w:t>2010</w:t>
      </w:r>
      <w:r w:rsidR="00B57D22" w:rsidRPr="00BD14AE">
        <w:rPr>
          <w:rFonts w:ascii="Book Antiqua" w:hAnsi="Book Antiqua" w:cs="Times New Roman"/>
          <w:sz w:val="24"/>
          <w:szCs w:val="24"/>
        </w:rPr>
        <w:t>–</w:t>
      </w:r>
      <w:r w:rsidR="009D6796" w:rsidRPr="00BD14AE">
        <w:rPr>
          <w:rFonts w:ascii="Book Antiqua" w:hAnsi="Book Antiqua" w:cs="Times New Roman"/>
          <w:sz w:val="24"/>
          <w:szCs w:val="24"/>
        </w:rPr>
        <w:t>2013</w:t>
      </w:r>
      <w:r w:rsidR="00E53722" w:rsidRPr="00BD14AE">
        <w:rPr>
          <w:rFonts w:ascii="Book Antiqua" w:hAnsi="Book Antiqua" w:cs="Times New Roman"/>
          <w:sz w:val="24"/>
          <w:szCs w:val="24"/>
        </w:rPr>
        <w:t xml:space="preserve"> in India</w:t>
      </w:r>
      <w:r w:rsidR="00D74D9F" w:rsidRPr="00BD14AE">
        <w:rPr>
          <w:rFonts w:ascii="Book Antiqua" w:hAnsi="Book Antiqua" w:cs="Times New Roman"/>
          <w:sz w:val="24"/>
          <w:szCs w:val="24"/>
          <w:vertAlign w:val="superscript"/>
        </w:rPr>
        <w:t>[</w:t>
      </w:r>
      <w:r w:rsidR="00297187" w:rsidRPr="00BD14AE">
        <w:rPr>
          <w:rFonts w:ascii="Book Antiqua" w:hAnsi="Book Antiqua" w:cs="Times New Roman"/>
          <w:sz w:val="24"/>
          <w:szCs w:val="24"/>
          <w:vertAlign w:val="superscript"/>
        </w:rPr>
        <w:t>1,</w:t>
      </w:r>
      <w:r w:rsidR="00D74D9F" w:rsidRPr="00BD14AE">
        <w:rPr>
          <w:rFonts w:ascii="Book Antiqua" w:hAnsi="Book Antiqua" w:cs="Times New Roman"/>
          <w:sz w:val="24"/>
          <w:szCs w:val="24"/>
          <w:vertAlign w:val="superscript"/>
        </w:rPr>
        <w:t>2]</w:t>
      </w:r>
      <w:r w:rsidR="00B23E3B" w:rsidRPr="00BD14AE">
        <w:rPr>
          <w:rFonts w:ascii="Book Antiqua" w:hAnsi="Book Antiqua" w:cs="Times New Roman"/>
          <w:sz w:val="24"/>
          <w:szCs w:val="24"/>
        </w:rPr>
        <w:t>.</w:t>
      </w:r>
      <w:r w:rsidR="009D6796" w:rsidRPr="00BD14AE">
        <w:rPr>
          <w:rFonts w:ascii="Book Antiqua" w:hAnsi="Book Antiqua" w:cs="Times New Roman"/>
          <w:sz w:val="24"/>
          <w:szCs w:val="24"/>
        </w:rPr>
        <w:t xml:space="preserve"> </w:t>
      </w:r>
      <w:r w:rsidR="00FB022E" w:rsidRPr="00BD14AE">
        <w:rPr>
          <w:rFonts w:ascii="Book Antiqua" w:hAnsi="Book Antiqua" w:cs="Times New Roman"/>
          <w:sz w:val="24"/>
          <w:szCs w:val="24"/>
        </w:rPr>
        <w:t xml:space="preserve">Percutaneous coronary intervention (PCI) is one of the most commonly performed cardiac procedures aimed at improving symptoms and quality of life </w:t>
      </w:r>
      <w:r w:rsidR="00B57D22" w:rsidRPr="00BD14AE">
        <w:rPr>
          <w:rFonts w:ascii="Book Antiqua" w:hAnsi="Book Antiqua" w:cs="Times New Roman"/>
          <w:sz w:val="24"/>
          <w:szCs w:val="24"/>
        </w:rPr>
        <w:t xml:space="preserve">of </w:t>
      </w:r>
      <w:r w:rsidR="00B774E4" w:rsidRPr="00BD14AE">
        <w:rPr>
          <w:rFonts w:ascii="Book Antiqua" w:hAnsi="Book Antiqua" w:cs="Times New Roman"/>
          <w:sz w:val="24"/>
          <w:szCs w:val="24"/>
        </w:rPr>
        <w:t>patients</w:t>
      </w:r>
      <w:r w:rsidR="00B57D22" w:rsidRPr="00BD14AE">
        <w:rPr>
          <w:rFonts w:ascii="Book Antiqua" w:hAnsi="Book Antiqua" w:cs="Times New Roman"/>
          <w:sz w:val="24"/>
          <w:szCs w:val="24"/>
        </w:rPr>
        <w:t xml:space="preserve"> with CAD</w:t>
      </w:r>
      <w:r w:rsidR="00D74D9F" w:rsidRPr="00BD14AE">
        <w:rPr>
          <w:rFonts w:ascii="Book Antiqua" w:hAnsi="Book Antiqua" w:cs="Times New Roman"/>
          <w:sz w:val="24"/>
          <w:szCs w:val="24"/>
          <w:vertAlign w:val="superscript"/>
        </w:rPr>
        <w:t>[3-5]</w:t>
      </w:r>
      <w:r w:rsidR="00B23E3B" w:rsidRPr="00BD14AE">
        <w:rPr>
          <w:rFonts w:ascii="Book Antiqua" w:hAnsi="Book Antiqua" w:cs="Times New Roman"/>
          <w:sz w:val="24"/>
          <w:szCs w:val="24"/>
        </w:rPr>
        <w:t>.</w:t>
      </w:r>
    </w:p>
    <w:p w14:paraId="65976F1F" w14:textId="06F89EC0" w:rsidR="00C75CCE" w:rsidRPr="00BD14AE" w:rsidRDefault="00FB022E" w:rsidP="0045298C">
      <w:pPr>
        <w:spacing w:after="0" w:line="360" w:lineRule="auto"/>
        <w:ind w:firstLineChars="100" w:firstLine="240"/>
        <w:jc w:val="both"/>
        <w:rPr>
          <w:rFonts w:ascii="Book Antiqua" w:hAnsi="Book Antiqua" w:cs="Times New Roman"/>
          <w:sz w:val="24"/>
          <w:szCs w:val="24"/>
        </w:rPr>
      </w:pPr>
      <w:r w:rsidRPr="00BD14AE">
        <w:rPr>
          <w:rFonts w:ascii="Book Antiqua" w:hAnsi="Book Antiqua" w:cs="Times New Roman"/>
          <w:sz w:val="24"/>
          <w:szCs w:val="24"/>
        </w:rPr>
        <w:t>The unceasing research</w:t>
      </w:r>
      <w:r w:rsidR="00B774E4" w:rsidRPr="00BD14AE">
        <w:rPr>
          <w:rFonts w:ascii="Book Antiqua" w:hAnsi="Book Antiqua" w:cs="Times New Roman"/>
          <w:sz w:val="24"/>
          <w:szCs w:val="24"/>
        </w:rPr>
        <w:t xml:space="preserve"> over decades</w:t>
      </w:r>
      <w:r w:rsidRPr="00BD14AE">
        <w:rPr>
          <w:rFonts w:ascii="Book Antiqua" w:hAnsi="Book Antiqua" w:cs="Times New Roman"/>
          <w:sz w:val="24"/>
          <w:szCs w:val="24"/>
        </w:rPr>
        <w:t xml:space="preserve"> in the field of PCI has led to improved d</w:t>
      </w:r>
      <w:r w:rsidRPr="00BD14AE">
        <w:rPr>
          <w:rFonts w:ascii="Book Antiqua" w:hAnsi="Book Antiqua" w:cs="Times New Roman"/>
          <w:sz w:val="24"/>
          <w:szCs w:val="24"/>
        </w:rPr>
        <w:t>evice</w:t>
      </w:r>
      <w:r w:rsidR="0045777E">
        <w:rPr>
          <w:rFonts w:ascii="Book Antiqua" w:hAnsi="Book Antiqua" w:cs="Times New Roman"/>
          <w:sz w:val="24"/>
          <w:szCs w:val="24"/>
        </w:rPr>
        <w:t>s</w:t>
      </w:r>
      <w:r w:rsidRPr="00BD14AE">
        <w:rPr>
          <w:rFonts w:ascii="Book Antiqua" w:hAnsi="Book Antiqua" w:cs="Times New Roman"/>
          <w:sz w:val="24"/>
          <w:szCs w:val="24"/>
        </w:rPr>
        <w:t xml:space="preserve"> and treatment </w:t>
      </w:r>
      <w:r w:rsidR="00D814F9" w:rsidRPr="00BD14AE">
        <w:rPr>
          <w:rFonts w:ascii="Book Antiqua" w:hAnsi="Book Antiqua" w:cs="Times New Roman"/>
          <w:sz w:val="24"/>
          <w:szCs w:val="24"/>
        </w:rPr>
        <w:t>strategies</w:t>
      </w:r>
      <w:r w:rsidRPr="00BD14AE">
        <w:rPr>
          <w:rFonts w:ascii="Book Antiqua" w:hAnsi="Book Antiqua" w:cs="Times New Roman"/>
          <w:sz w:val="24"/>
          <w:szCs w:val="24"/>
        </w:rPr>
        <w:t>.</w:t>
      </w:r>
      <w:r w:rsidR="00B774E4" w:rsidRPr="00BD14AE">
        <w:rPr>
          <w:rFonts w:ascii="Book Antiqua" w:hAnsi="Book Antiqua" w:cs="Times New Roman"/>
          <w:sz w:val="24"/>
          <w:szCs w:val="24"/>
        </w:rPr>
        <w:t xml:space="preserve"> </w:t>
      </w:r>
      <w:r w:rsidR="00B57D22" w:rsidRPr="00BD14AE">
        <w:rPr>
          <w:rFonts w:ascii="Book Antiqua" w:hAnsi="Book Antiqua" w:cs="Times New Roman"/>
          <w:sz w:val="24"/>
          <w:szCs w:val="24"/>
        </w:rPr>
        <w:t>B</w:t>
      </w:r>
      <w:r w:rsidR="009D6796" w:rsidRPr="00BD14AE">
        <w:rPr>
          <w:rFonts w:ascii="Book Antiqua" w:hAnsi="Book Antiqua" w:cs="Times New Roman"/>
          <w:sz w:val="24"/>
          <w:szCs w:val="24"/>
        </w:rPr>
        <w:t>are</w:t>
      </w:r>
      <w:r w:rsidR="002A5577" w:rsidRPr="00BD14AE">
        <w:rPr>
          <w:rFonts w:ascii="Book Antiqua" w:hAnsi="Book Antiqua" w:cs="Times New Roman"/>
          <w:sz w:val="24"/>
          <w:szCs w:val="24"/>
        </w:rPr>
        <w:t>-</w:t>
      </w:r>
      <w:r w:rsidR="009D6796" w:rsidRPr="00BD14AE">
        <w:rPr>
          <w:rFonts w:ascii="Book Antiqua" w:hAnsi="Book Antiqua" w:cs="Times New Roman"/>
          <w:sz w:val="24"/>
          <w:szCs w:val="24"/>
        </w:rPr>
        <w:t>metal stent</w:t>
      </w:r>
      <w:r w:rsidR="00B774E4" w:rsidRPr="00BD14AE">
        <w:rPr>
          <w:rFonts w:ascii="Book Antiqua" w:hAnsi="Book Antiqua" w:cs="Times New Roman"/>
          <w:sz w:val="24"/>
          <w:szCs w:val="24"/>
        </w:rPr>
        <w:t>s</w:t>
      </w:r>
      <w:r w:rsidR="009D6796" w:rsidRPr="00BD14AE">
        <w:rPr>
          <w:rFonts w:ascii="Book Antiqua" w:hAnsi="Book Antiqua" w:cs="Times New Roman"/>
          <w:sz w:val="24"/>
          <w:szCs w:val="24"/>
        </w:rPr>
        <w:t xml:space="preserve"> (BMS) </w:t>
      </w:r>
      <w:r w:rsidR="00CC6884" w:rsidRPr="00BD14AE">
        <w:rPr>
          <w:rFonts w:ascii="Book Antiqua" w:hAnsi="Book Antiqua" w:cs="Times New Roman"/>
          <w:sz w:val="24"/>
          <w:szCs w:val="24"/>
        </w:rPr>
        <w:t xml:space="preserve">are able to </w:t>
      </w:r>
      <w:r w:rsidR="00AB554C" w:rsidRPr="00BD14AE">
        <w:rPr>
          <w:rFonts w:ascii="Book Antiqua" w:hAnsi="Book Antiqua" w:cs="Times New Roman"/>
          <w:sz w:val="24"/>
          <w:szCs w:val="24"/>
        </w:rPr>
        <w:t xml:space="preserve">reduce </w:t>
      </w:r>
      <w:r w:rsidR="00B774E4" w:rsidRPr="00BD14AE">
        <w:rPr>
          <w:rFonts w:ascii="Book Antiqua" w:hAnsi="Book Antiqua" w:cs="Times New Roman"/>
          <w:sz w:val="24"/>
          <w:szCs w:val="24"/>
        </w:rPr>
        <w:t xml:space="preserve">the </w:t>
      </w:r>
      <w:r w:rsidR="00AB554C" w:rsidRPr="00BD14AE">
        <w:rPr>
          <w:rFonts w:ascii="Book Antiqua" w:hAnsi="Book Antiqua" w:cs="Times New Roman"/>
          <w:sz w:val="24"/>
          <w:szCs w:val="24"/>
        </w:rPr>
        <w:t xml:space="preserve">rates of </w:t>
      </w:r>
      <w:r w:rsidR="009D6796" w:rsidRPr="00BD14AE">
        <w:rPr>
          <w:rFonts w:ascii="Book Antiqua" w:hAnsi="Book Antiqua" w:cs="Times New Roman"/>
          <w:sz w:val="24"/>
          <w:szCs w:val="24"/>
        </w:rPr>
        <w:t>restenosis and acute occlusion</w:t>
      </w:r>
      <w:r w:rsidR="00AB554C" w:rsidRPr="00BD14AE">
        <w:rPr>
          <w:rFonts w:ascii="Book Antiqua" w:hAnsi="Book Antiqua" w:cs="Times New Roman"/>
          <w:sz w:val="24"/>
          <w:szCs w:val="24"/>
        </w:rPr>
        <w:t xml:space="preserve"> compared </w:t>
      </w:r>
      <w:r w:rsidR="00B57D22" w:rsidRPr="00BD14AE">
        <w:rPr>
          <w:rFonts w:ascii="Book Antiqua" w:hAnsi="Book Antiqua" w:cs="Times New Roman"/>
          <w:sz w:val="24"/>
          <w:szCs w:val="24"/>
        </w:rPr>
        <w:t xml:space="preserve">with </w:t>
      </w:r>
      <w:r w:rsidR="009D6796" w:rsidRPr="00BD14AE">
        <w:rPr>
          <w:rFonts w:ascii="Book Antiqua" w:hAnsi="Book Antiqua" w:cs="Times New Roman"/>
          <w:sz w:val="24"/>
          <w:szCs w:val="24"/>
        </w:rPr>
        <w:t>balloon angioplasty</w:t>
      </w:r>
      <w:r w:rsidR="00EF7B3C" w:rsidRPr="00BD14AE">
        <w:rPr>
          <w:rFonts w:ascii="Book Antiqua" w:hAnsi="Book Antiqua" w:cs="Times New Roman"/>
          <w:sz w:val="24"/>
          <w:szCs w:val="24"/>
        </w:rPr>
        <w:t xml:space="preserve">. </w:t>
      </w:r>
      <w:r w:rsidR="00CC6884" w:rsidRPr="00BD14AE">
        <w:rPr>
          <w:rFonts w:ascii="Book Antiqua" w:hAnsi="Book Antiqua" w:cs="Times New Roman"/>
          <w:sz w:val="24"/>
          <w:szCs w:val="24"/>
        </w:rPr>
        <w:t xml:space="preserve">Subsequently, </w:t>
      </w:r>
      <w:r w:rsidR="0045777E">
        <w:rPr>
          <w:rFonts w:ascii="Book Antiqua" w:hAnsi="Book Antiqua" w:cs="Times New Roman"/>
          <w:sz w:val="24"/>
          <w:szCs w:val="24"/>
        </w:rPr>
        <w:t xml:space="preserve">the </w:t>
      </w:r>
      <w:r w:rsidR="00CC6884" w:rsidRPr="00BD14AE">
        <w:rPr>
          <w:rFonts w:ascii="Book Antiqua" w:hAnsi="Book Antiqua" w:cs="Times New Roman"/>
          <w:sz w:val="24"/>
          <w:szCs w:val="24"/>
        </w:rPr>
        <w:t>a</w:t>
      </w:r>
      <w:r w:rsidR="00313283" w:rsidRPr="00BD14AE">
        <w:rPr>
          <w:rFonts w:ascii="Book Antiqua" w:hAnsi="Book Antiqua" w:cs="Times New Roman"/>
          <w:sz w:val="24"/>
          <w:szCs w:val="24"/>
        </w:rPr>
        <w:t>dvent of drug</w:t>
      </w:r>
      <w:r w:rsidR="000B199F" w:rsidRPr="00BD14AE">
        <w:rPr>
          <w:rFonts w:ascii="Book Antiqua" w:hAnsi="Book Antiqua" w:cs="Times New Roman"/>
          <w:sz w:val="24"/>
          <w:szCs w:val="24"/>
        </w:rPr>
        <w:t>-</w:t>
      </w:r>
      <w:r w:rsidR="00313283" w:rsidRPr="00BD14AE">
        <w:rPr>
          <w:rFonts w:ascii="Book Antiqua" w:hAnsi="Book Antiqua" w:cs="Times New Roman"/>
          <w:sz w:val="24"/>
          <w:szCs w:val="24"/>
        </w:rPr>
        <w:t xml:space="preserve">eluting stents (DES) </w:t>
      </w:r>
      <w:r w:rsidR="00B57D22" w:rsidRPr="00BD14AE">
        <w:rPr>
          <w:rFonts w:ascii="Book Antiqua" w:hAnsi="Book Antiqua" w:cs="Times New Roman"/>
          <w:sz w:val="24"/>
          <w:szCs w:val="24"/>
        </w:rPr>
        <w:t xml:space="preserve">has </w:t>
      </w:r>
      <w:r w:rsidR="00313283" w:rsidRPr="00BD14AE">
        <w:rPr>
          <w:rFonts w:ascii="Book Antiqua" w:hAnsi="Book Antiqua" w:cs="Times New Roman"/>
          <w:sz w:val="24"/>
          <w:szCs w:val="24"/>
        </w:rPr>
        <w:t xml:space="preserve">further decreased the rates of restenosis. </w:t>
      </w:r>
      <w:r w:rsidR="00BF7F46" w:rsidRPr="00BD14AE">
        <w:rPr>
          <w:rFonts w:ascii="Book Antiqua" w:hAnsi="Book Antiqua" w:cs="Times New Roman"/>
          <w:sz w:val="24"/>
          <w:szCs w:val="24"/>
        </w:rPr>
        <w:t>Of note, f</w:t>
      </w:r>
      <w:r w:rsidR="00313283" w:rsidRPr="00BD14AE">
        <w:rPr>
          <w:rFonts w:ascii="Book Antiqua" w:hAnsi="Book Antiqua" w:cs="Times New Roman"/>
          <w:sz w:val="24"/>
          <w:szCs w:val="24"/>
        </w:rPr>
        <w:t>irst</w:t>
      </w:r>
      <w:r w:rsidR="00B57D22" w:rsidRPr="00BD14AE">
        <w:rPr>
          <w:rFonts w:ascii="Book Antiqua" w:hAnsi="Book Antiqua" w:cs="Times New Roman"/>
          <w:sz w:val="24"/>
          <w:szCs w:val="24"/>
        </w:rPr>
        <w:t>-</w:t>
      </w:r>
      <w:r w:rsidR="00313283" w:rsidRPr="00BD14AE">
        <w:rPr>
          <w:rFonts w:ascii="Book Antiqua" w:hAnsi="Book Antiqua" w:cs="Times New Roman"/>
          <w:sz w:val="24"/>
          <w:szCs w:val="24"/>
        </w:rPr>
        <w:t xml:space="preserve">generation DES </w:t>
      </w:r>
      <w:r w:rsidR="0045777E" w:rsidRPr="00BD14AE">
        <w:rPr>
          <w:rFonts w:ascii="Book Antiqua" w:hAnsi="Book Antiqua" w:cs="Times New Roman"/>
          <w:sz w:val="24"/>
          <w:szCs w:val="24"/>
        </w:rPr>
        <w:t>w</w:t>
      </w:r>
      <w:r w:rsidR="0045777E">
        <w:rPr>
          <w:rFonts w:ascii="Book Antiqua" w:hAnsi="Book Antiqua" w:cs="Times New Roman"/>
          <w:sz w:val="24"/>
          <w:szCs w:val="24"/>
        </w:rPr>
        <w:t>ere</w:t>
      </w:r>
      <w:r w:rsidR="0045777E" w:rsidRPr="00BD14AE">
        <w:rPr>
          <w:rFonts w:ascii="Book Antiqua" w:hAnsi="Book Antiqua" w:cs="Times New Roman"/>
          <w:sz w:val="24"/>
          <w:szCs w:val="24"/>
        </w:rPr>
        <w:t xml:space="preserve"> </w:t>
      </w:r>
      <w:r w:rsidR="00313283" w:rsidRPr="00BD14AE">
        <w:rPr>
          <w:rFonts w:ascii="Book Antiqua" w:hAnsi="Book Antiqua" w:cs="Times New Roman"/>
          <w:sz w:val="24"/>
          <w:szCs w:val="24"/>
        </w:rPr>
        <w:t>durable polymer DES</w:t>
      </w:r>
      <w:r w:rsidR="00B57D22" w:rsidRPr="00BD14AE">
        <w:rPr>
          <w:rFonts w:ascii="Book Antiqua" w:hAnsi="Book Antiqua" w:cs="Times New Roman"/>
          <w:sz w:val="24"/>
          <w:szCs w:val="24"/>
        </w:rPr>
        <w:t>,</w:t>
      </w:r>
      <w:r w:rsidR="00313283" w:rsidRPr="00BD14AE">
        <w:rPr>
          <w:rFonts w:ascii="Book Antiqua" w:hAnsi="Book Antiqua" w:cs="Times New Roman"/>
          <w:sz w:val="24"/>
          <w:szCs w:val="24"/>
        </w:rPr>
        <w:t xml:space="preserve"> an</w:t>
      </w:r>
      <w:r w:rsidR="00313283" w:rsidRPr="00BD14AE">
        <w:rPr>
          <w:rFonts w:ascii="Book Antiqua" w:hAnsi="Book Antiqua" w:cs="Times New Roman"/>
          <w:sz w:val="24"/>
          <w:szCs w:val="24"/>
        </w:rPr>
        <w:t xml:space="preserve">d delayed re-endothelialization </w:t>
      </w:r>
      <w:r w:rsidR="00B774E4" w:rsidRPr="00BD14AE">
        <w:rPr>
          <w:rFonts w:ascii="Book Antiqua" w:hAnsi="Book Antiqua" w:cs="Times New Roman"/>
          <w:sz w:val="24"/>
          <w:szCs w:val="24"/>
        </w:rPr>
        <w:t xml:space="preserve">due to </w:t>
      </w:r>
      <w:r w:rsidR="00B57D22" w:rsidRPr="00BD14AE">
        <w:rPr>
          <w:rFonts w:ascii="Book Antiqua" w:hAnsi="Book Antiqua" w:cs="Times New Roman"/>
          <w:sz w:val="24"/>
          <w:szCs w:val="24"/>
        </w:rPr>
        <w:t xml:space="preserve">the </w:t>
      </w:r>
      <w:r w:rsidR="00B774E4" w:rsidRPr="00BD14AE">
        <w:rPr>
          <w:rFonts w:ascii="Book Antiqua" w:hAnsi="Book Antiqua" w:cs="Times New Roman"/>
          <w:sz w:val="24"/>
          <w:szCs w:val="24"/>
        </w:rPr>
        <w:t xml:space="preserve">polymer </w:t>
      </w:r>
      <w:r w:rsidR="00313283" w:rsidRPr="00BD14AE">
        <w:rPr>
          <w:rFonts w:ascii="Book Antiqua" w:hAnsi="Book Antiqua" w:cs="Times New Roman"/>
          <w:sz w:val="24"/>
          <w:szCs w:val="24"/>
        </w:rPr>
        <w:t xml:space="preserve">raised </w:t>
      </w:r>
      <w:r w:rsidR="00B774E4" w:rsidRPr="00BD14AE">
        <w:rPr>
          <w:rFonts w:ascii="Book Antiqua" w:hAnsi="Book Antiqua" w:cs="Times New Roman"/>
          <w:sz w:val="24"/>
          <w:szCs w:val="24"/>
        </w:rPr>
        <w:t>concerns</w:t>
      </w:r>
      <w:r w:rsidR="00313283" w:rsidRPr="00BD14AE">
        <w:rPr>
          <w:rFonts w:ascii="Book Antiqua" w:hAnsi="Book Antiqua" w:cs="Times New Roman"/>
          <w:sz w:val="24"/>
          <w:szCs w:val="24"/>
        </w:rPr>
        <w:t xml:space="preserve"> regarding late and very</w:t>
      </w:r>
      <w:r w:rsidR="00B57D22" w:rsidRPr="00BD14AE">
        <w:rPr>
          <w:rFonts w:ascii="Book Antiqua" w:hAnsi="Book Antiqua" w:cs="Times New Roman"/>
          <w:sz w:val="24"/>
          <w:szCs w:val="24"/>
        </w:rPr>
        <w:t>-</w:t>
      </w:r>
      <w:r w:rsidR="00313283" w:rsidRPr="00BD14AE">
        <w:rPr>
          <w:rFonts w:ascii="Book Antiqua" w:hAnsi="Book Antiqua" w:cs="Times New Roman"/>
          <w:sz w:val="24"/>
          <w:szCs w:val="24"/>
        </w:rPr>
        <w:t>late stent thrombosis</w:t>
      </w:r>
      <w:r w:rsidR="00CC6884" w:rsidRPr="00BD14AE">
        <w:rPr>
          <w:rFonts w:ascii="Book Antiqua" w:hAnsi="Book Antiqua" w:cs="Times New Roman"/>
          <w:sz w:val="24"/>
          <w:szCs w:val="24"/>
        </w:rPr>
        <w:t xml:space="preserve"> (ST)</w:t>
      </w:r>
      <w:r w:rsidR="00313283" w:rsidRPr="00BD14AE">
        <w:rPr>
          <w:rFonts w:ascii="Book Antiqua" w:hAnsi="Book Antiqua" w:cs="Times New Roman"/>
          <w:sz w:val="24"/>
          <w:szCs w:val="24"/>
        </w:rPr>
        <w:t xml:space="preserve">. </w:t>
      </w:r>
      <w:r w:rsidR="00AE20B3" w:rsidRPr="00BD14AE">
        <w:rPr>
          <w:rFonts w:ascii="Book Antiqua" w:hAnsi="Book Antiqua" w:cs="Times New Roman"/>
          <w:sz w:val="24"/>
          <w:szCs w:val="24"/>
        </w:rPr>
        <w:t xml:space="preserve">Despite several efforts to reduce </w:t>
      </w:r>
      <w:r w:rsidR="00BF7F46" w:rsidRPr="00BD14AE">
        <w:rPr>
          <w:rFonts w:ascii="Book Antiqua" w:hAnsi="Book Antiqua" w:cs="Times New Roman"/>
          <w:sz w:val="24"/>
          <w:szCs w:val="24"/>
        </w:rPr>
        <w:t xml:space="preserve">the </w:t>
      </w:r>
      <w:r w:rsidR="00CC6884" w:rsidRPr="00BD14AE">
        <w:rPr>
          <w:rFonts w:ascii="Book Antiqua" w:hAnsi="Book Antiqua" w:cs="Times New Roman"/>
          <w:sz w:val="24"/>
          <w:szCs w:val="24"/>
        </w:rPr>
        <w:t>ST</w:t>
      </w:r>
      <w:r w:rsidR="00AE20B3" w:rsidRPr="00BD14AE">
        <w:rPr>
          <w:rFonts w:ascii="Book Antiqua" w:hAnsi="Book Antiqua" w:cs="Times New Roman"/>
          <w:sz w:val="24"/>
          <w:szCs w:val="24"/>
        </w:rPr>
        <w:t xml:space="preserve"> rates of durable polymer DES such as alteration of stent platforms</w:t>
      </w:r>
      <w:r w:rsidR="003C40F5" w:rsidRPr="00BD14AE">
        <w:rPr>
          <w:rFonts w:ascii="Book Antiqua" w:hAnsi="Book Antiqua" w:cs="Times New Roman"/>
          <w:sz w:val="24"/>
          <w:szCs w:val="24"/>
        </w:rPr>
        <w:t xml:space="preserve"> to increase</w:t>
      </w:r>
      <w:r w:rsidR="00AE20B3" w:rsidRPr="00BD14AE">
        <w:rPr>
          <w:rFonts w:ascii="Book Antiqua" w:hAnsi="Book Antiqua" w:cs="Times New Roman"/>
          <w:sz w:val="24"/>
          <w:szCs w:val="24"/>
        </w:rPr>
        <w:t xml:space="preserve"> tissue compatibility, modificatio</w:t>
      </w:r>
      <w:r w:rsidR="00AE20B3" w:rsidRPr="00BD14AE">
        <w:rPr>
          <w:rFonts w:ascii="Book Antiqua" w:hAnsi="Book Antiqua" w:cs="Times New Roman"/>
          <w:sz w:val="24"/>
          <w:szCs w:val="24"/>
        </w:rPr>
        <w:t xml:space="preserve">n of </w:t>
      </w:r>
      <w:r w:rsidR="0045777E">
        <w:rPr>
          <w:rFonts w:ascii="Book Antiqua" w:hAnsi="Book Antiqua" w:cs="Times New Roman"/>
          <w:sz w:val="24"/>
          <w:szCs w:val="24"/>
        </w:rPr>
        <w:t xml:space="preserve">the </w:t>
      </w:r>
      <w:r w:rsidR="00AE20B3" w:rsidRPr="00BD14AE">
        <w:rPr>
          <w:rFonts w:ascii="Book Antiqua" w:hAnsi="Book Antiqua" w:cs="Times New Roman"/>
          <w:sz w:val="24"/>
          <w:szCs w:val="24"/>
        </w:rPr>
        <w:t xml:space="preserve">outer layer of the stent surface, </w:t>
      </w:r>
      <w:r w:rsidR="0045777E">
        <w:rPr>
          <w:rFonts w:ascii="Book Antiqua" w:hAnsi="Book Antiqua" w:cs="Times New Roman"/>
          <w:sz w:val="24"/>
          <w:szCs w:val="24"/>
        </w:rPr>
        <w:t xml:space="preserve">and </w:t>
      </w:r>
      <w:r w:rsidR="00AE20B3" w:rsidRPr="00BD14AE">
        <w:rPr>
          <w:rFonts w:ascii="Book Antiqua" w:hAnsi="Book Antiqua" w:cs="Times New Roman"/>
          <w:sz w:val="24"/>
          <w:szCs w:val="24"/>
        </w:rPr>
        <w:t>using effective anti</w:t>
      </w:r>
      <w:r w:rsidR="00FA0525" w:rsidRPr="00BD14AE">
        <w:rPr>
          <w:rFonts w:ascii="Book Antiqua" w:hAnsi="Book Antiqua" w:cs="Times New Roman"/>
          <w:sz w:val="24"/>
          <w:szCs w:val="24"/>
        </w:rPr>
        <w:t>proliferative</w:t>
      </w:r>
      <w:r w:rsidR="002405D7" w:rsidRPr="00BD14AE">
        <w:rPr>
          <w:rFonts w:ascii="Book Antiqua" w:hAnsi="Book Antiqua" w:cs="Times New Roman"/>
          <w:sz w:val="24"/>
          <w:szCs w:val="24"/>
        </w:rPr>
        <w:t xml:space="preserve"> </w:t>
      </w:r>
      <w:r w:rsidR="00AE20B3" w:rsidRPr="00BD14AE">
        <w:rPr>
          <w:rFonts w:ascii="Book Antiqua" w:hAnsi="Book Antiqua" w:cs="Times New Roman"/>
          <w:sz w:val="24"/>
          <w:szCs w:val="24"/>
        </w:rPr>
        <w:t>drug</w:t>
      </w:r>
      <w:r w:rsidR="009E0DDF" w:rsidRPr="00BD14AE">
        <w:rPr>
          <w:rFonts w:ascii="Book Antiqua" w:hAnsi="Book Antiqua" w:cs="Times New Roman"/>
          <w:sz w:val="24"/>
          <w:szCs w:val="24"/>
        </w:rPr>
        <w:t>s</w:t>
      </w:r>
      <w:r w:rsidR="0045777E">
        <w:rPr>
          <w:rFonts w:ascii="Book Antiqua" w:hAnsi="Book Antiqua" w:cs="Times New Roman"/>
          <w:sz w:val="24"/>
          <w:szCs w:val="24"/>
        </w:rPr>
        <w:t xml:space="preserve"> </w:t>
      </w:r>
      <w:r w:rsidR="00AE20B3" w:rsidRPr="00BD14AE">
        <w:rPr>
          <w:rFonts w:ascii="Book Antiqua" w:hAnsi="Book Antiqua" w:cs="Times New Roman"/>
          <w:sz w:val="24"/>
          <w:szCs w:val="24"/>
        </w:rPr>
        <w:t xml:space="preserve">and appropriate polymer carriers, the </w:t>
      </w:r>
      <w:r w:rsidR="009E0DDF" w:rsidRPr="00BD14AE">
        <w:rPr>
          <w:rFonts w:ascii="Book Antiqua" w:hAnsi="Book Antiqua" w:cs="Times New Roman"/>
          <w:sz w:val="24"/>
          <w:szCs w:val="24"/>
        </w:rPr>
        <w:t xml:space="preserve">issue </w:t>
      </w:r>
      <w:r w:rsidR="00AE20B3" w:rsidRPr="00BD14AE">
        <w:rPr>
          <w:rFonts w:ascii="Book Antiqua" w:hAnsi="Book Antiqua" w:cs="Times New Roman"/>
          <w:sz w:val="24"/>
          <w:szCs w:val="24"/>
        </w:rPr>
        <w:t xml:space="preserve">of inflammatory response still persists. </w:t>
      </w:r>
      <w:r w:rsidR="00AD4CCD" w:rsidRPr="00BD14AE">
        <w:rPr>
          <w:rFonts w:ascii="Book Antiqua" w:hAnsi="Book Antiqua" w:cs="Times New Roman"/>
          <w:sz w:val="24"/>
          <w:szCs w:val="24"/>
        </w:rPr>
        <w:t xml:space="preserve">Therefore, </w:t>
      </w:r>
      <w:r w:rsidR="00B052F3" w:rsidRPr="00BD14AE">
        <w:rPr>
          <w:rFonts w:ascii="Book Antiqua" w:hAnsi="Book Antiqua" w:cs="Times New Roman"/>
          <w:sz w:val="24"/>
          <w:szCs w:val="24"/>
        </w:rPr>
        <w:t>biodegradable polymer drug-eluting stents (BP-DES)</w:t>
      </w:r>
      <w:r w:rsidR="00B774E4" w:rsidRPr="00BD14AE">
        <w:rPr>
          <w:rFonts w:ascii="Book Antiqua" w:hAnsi="Book Antiqua" w:cs="Times New Roman"/>
          <w:sz w:val="24"/>
          <w:szCs w:val="24"/>
        </w:rPr>
        <w:t xml:space="preserve"> </w:t>
      </w:r>
      <w:r w:rsidR="0045777E" w:rsidRPr="00BD14AE">
        <w:rPr>
          <w:rFonts w:ascii="Book Antiqua" w:hAnsi="Book Antiqua" w:cs="Times New Roman"/>
          <w:sz w:val="24"/>
          <w:szCs w:val="24"/>
        </w:rPr>
        <w:t>w</w:t>
      </w:r>
      <w:r w:rsidR="0045777E">
        <w:rPr>
          <w:rFonts w:ascii="Book Antiqua" w:hAnsi="Book Antiqua" w:cs="Times New Roman"/>
          <w:sz w:val="24"/>
          <w:szCs w:val="24"/>
        </w:rPr>
        <w:t>ere</w:t>
      </w:r>
      <w:r w:rsidR="0045777E" w:rsidRPr="00BD14AE">
        <w:rPr>
          <w:rFonts w:ascii="Book Antiqua" w:hAnsi="Book Antiqua" w:cs="Times New Roman"/>
          <w:sz w:val="24"/>
          <w:szCs w:val="24"/>
        </w:rPr>
        <w:t xml:space="preserve"> </w:t>
      </w:r>
      <w:r w:rsidR="00C75CCE" w:rsidRPr="00BD14AE">
        <w:rPr>
          <w:rFonts w:ascii="Book Antiqua" w:hAnsi="Book Antiqua" w:cs="Times New Roman"/>
          <w:sz w:val="24"/>
          <w:szCs w:val="24"/>
        </w:rPr>
        <w:t xml:space="preserve">introduced with anticipation to reduce </w:t>
      </w:r>
      <w:r w:rsidR="003C40F5" w:rsidRPr="00BD14AE">
        <w:rPr>
          <w:rFonts w:ascii="Book Antiqua" w:hAnsi="Book Antiqua" w:cs="Times New Roman"/>
          <w:sz w:val="24"/>
          <w:szCs w:val="24"/>
        </w:rPr>
        <w:t>ST</w:t>
      </w:r>
      <w:r w:rsidR="002975D2" w:rsidRPr="00BD14AE">
        <w:rPr>
          <w:rFonts w:ascii="Book Antiqua" w:hAnsi="Book Antiqua" w:cs="Times New Roman"/>
          <w:sz w:val="24"/>
          <w:szCs w:val="24"/>
          <w:vertAlign w:val="superscript"/>
        </w:rPr>
        <w:t>[6</w:t>
      </w:r>
      <w:r w:rsidR="00CC094D" w:rsidRPr="00BD14AE">
        <w:rPr>
          <w:rFonts w:ascii="Book Antiqua" w:hAnsi="Book Antiqua" w:cs="Times New Roman"/>
          <w:sz w:val="24"/>
          <w:szCs w:val="24"/>
          <w:vertAlign w:val="superscript"/>
        </w:rPr>
        <w:t>-8]</w:t>
      </w:r>
      <w:r w:rsidR="00B23E3B" w:rsidRPr="00BD14AE">
        <w:rPr>
          <w:rFonts w:ascii="Book Antiqua" w:hAnsi="Book Antiqua" w:cs="Times New Roman"/>
          <w:sz w:val="24"/>
          <w:szCs w:val="24"/>
        </w:rPr>
        <w:t>.</w:t>
      </w:r>
      <w:r w:rsidR="00B774E4" w:rsidRPr="00BD14AE">
        <w:rPr>
          <w:rFonts w:ascii="Book Antiqua" w:hAnsi="Book Antiqua" w:cs="Times New Roman"/>
          <w:sz w:val="24"/>
          <w:szCs w:val="24"/>
        </w:rPr>
        <w:t xml:space="preserve"> </w:t>
      </w:r>
      <w:r w:rsidR="00C75CCE" w:rsidRPr="00BD14AE">
        <w:rPr>
          <w:rFonts w:ascii="Book Antiqua" w:hAnsi="Book Antiqua" w:cs="Times New Roman"/>
          <w:color w:val="000000"/>
          <w:sz w:val="24"/>
          <w:szCs w:val="24"/>
        </w:rPr>
        <w:t xml:space="preserve">As </w:t>
      </w:r>
      <w:r w:rsidR="00B774E4" w:rsidRPr="00BD14AE">
        <w:rPr>
          <w:rFonts w:ascii="Book Antiqua" w:hAnsi="Book Antiqua" w:cs="Times New Roman"/>
          <w:color w:val="000000"/>
          <w:sz w:val="24"/>
          <w:szCs w:val="24"/>
        </w:rPr>
        <w:t>expected</w:t>
      </w:r>
      <w:r w:rsidR="00C75CCE" w:rsidRPr="00BD14AE">
        <w:rPr>
          <w:rFonts w:ascii="Book Antiqua" w:hAnsi="Book Antiqua" w:cs="Times New Roman"/>
          <w:color w:val="000000"/>
          <w:sz w:val="24"/>
          <w:szCs w:val="24"/>
        </w:rPr>
        <w:t xml:space="preserve">, long-term clinical evidence </w:t>
      </w:r>
      <w:r w:rsidR="009E0DDF" w:rsidRPr="00BD14AE">
        <w:rPr>
          <w:rFonts w:ascii="Book Antiqua" w:hAnsi="Book Antiqua" w:cs="Times New Roman"/>
          <w:color w:val="000000"/>
          <w:sz w:val="24"/>
          <w:szCs w:val="24"/>
        </w:rPr>
        <w:t xml:space="preserve">has </w:t>
      </w:r>
      <w:r w:rsidR="00C75CCE" w:rsidRPr="00BD14AE">
        <w:rPr>
          <w:rFonts w:ascii="Book Antiqua" w:hAnsi="Book Antiqua" w:cs="Times New Roman"/>
          <w:color w:val="000000"/>
          <w:sz w:val="24"/>
          <w:szCs w:val="24"/>
        </w:rPr>
        <w:t>demonstrate</w:t>
      </w:r>
      <w:r w:rsidR="009E0DDF" w:rsidRPr="00BD14AE">
        <w:rPr>
          <w:rFonts w:ascii="Book Antiqua" w:hAnsi="Book Antiqua" w:cs="Times New Roman"/>
          <w:color w:val="000000"/>
          <w:sz w:val="24"/>
          <w:szCs w:val="24"/>
        </w:rPr>
        <w:t>d</w:t>
      </w:r>
      <w:r w:rsidR="00C75CCE" w:rsidRPr="00BD14AE">
        <w:rPr>
          <w:rFonts w:ascii="Book Antiqua" w:hAnsi="Book Antiqua" w:cs="Times New Roman"/>
          <w:color w:val="000000"/>
          <w:sz w:val="24"/>
          <w:szCs w:val="24"/>
        </w:rPr>
        <w:t xml:space="preserve"> superiority of B</w:t>
      </w:r>
      <w:r w:rsidR="00FA0525" w:rsidRPr="00BD14AE">
        <w:rPr>
          <w:rFonts w:ascii="Book Antiqua" w:hAnsi="Book Antiqua" w:cs="Times New Roman"/>
          <w:color w:val="000000"/>
          <w:sz w:val="24"/>
          <w:szCs w:val="24"/>
        </w:rPr>
        <w:t>P</w:t>
      </w:r>
      <w:r w:rsidR="00C75CCE" w:rsidRPr="00BD14AE">
        <w:rPr>
          <w:rFonts w:ascii="Book Antiqua" w:hAnsi="Book Antiqua" w:cs="Times New Roman"/>
          <w:color w:val="000000"/>
          <w:sz w:val="24"/>
          <w:szCs w:val="24"/>
        </w:rPr>
        <w:t>-DES in reducing very</w:t>
      </w:r>
      <w:r w:rsidR="009E0DDF" w:rsidRPr="00BD14AE">
        <w:rPr>
          <w:rFonts w:ascii="Book Antiqua" w:hAnsi="Book Antiqua" w:cs="Times New Roman"/>
          <w:color w:val="000000"/>
          <w:sz w:val="24"/>
          <w:szCs w:val="24"/>
        </w:rPr>
        <w:t>-</w:t>
      </w:r>
      <w:r w:rsidR="00C75CCE" w:rsidRPr="00BD14AE">
        <w:rPr>
          <w:rFonts w:ascii="Book Antiqua" w:hAnsi="Book Antiqua" w:cs="Times New Roman"/>
          <w:color w:val="000000"/>
          <w:sz w:val="24"/>
          <w:szCs w:val="24"/>
        </w:rPr>
        <w:t xml:space="preserve">late </w:t>
      </w:r>
      <w:r w:rsidR="00CC6884" w:rsidRPr="00BD14AE">
        <w:rPr>
          <w:rFonts w:ascii="Book Antiqua" w:hAnsi="Book Antiqua" w:cs="Times New Roman"/>
          <w:color w:val="000000"/>
          <w:sz w:val="24"/>
          <w:szCs w:val="24"/>
        </w:rPr>
        <w:t>ST</w:t>
      </w:r>
      <w:r w:rsidR="00C75CCE" w:rsidRPr="00BD14AE">
        <w:rPr>
          <w:rFonts w:ascii="Book Antiqua" w:hAnsi="Book Antiqua" w:cs="Times New Roman"/>
          <w:color w:val="000000"/>
          <w:sz w:val="24"/>
          <w:szCs w:val="24"/>
        </w:rPr>
        <w:t xml:space="preserve"> events compared </w:t>
      </w:r>
      <w:r w:rsidR="009E0DDF" w:rsidRPr="00BD14AE">
        <w:rPr>
          <w:rFonts w:ascii="Book Antiqua" w:hAnsi="Book Antiqua" w:cs="Times New Roman"/>
          <w:color w:val="000000"/>
          <w:sz w:val="24"/>
          <w:szCs w:val="24"/>
        </w:rPr>
        <w:t xml:space="preserve">with </w:t>
      </w:r>
      <w:r w:rsidR="00C75CCE" w:rsidRPr="00BD14AE">
        <w:rPr>
          <w:rFonts w:ascii="Book Antiqua" w:hAnsi="Book Antiqua" w:cs="Times New Roman"/>
          <w:color w:val="000000"/>
          <w:sz w:val="24"/>
          <w:szCs w:val="24"/>
        </w:rPr>
        <w:t>durable polymer</w:t>
      </w:r>
      <w:r w:rsidR="009E0DDF" w:rsidRPr="00BD14AE">
        <w:rPr>
          <w:rFonts w:ascii="Book Antiqua" w:hAnsi="Book Antiqua" w:cs="Times New Roman"/>
          <w:color w:val="000000"/>
          <w:sz w:val="24"/>
          <w:szCs w:val="24"/>
        </w:rPr>
        <w:t xml:space="preserve"> </w:t>
      </w:r>
      <w:r w:rsidR="00B23E3B" w:rsidRPr="00BD14AE">
        <w:rPr>
          <w:rFonts w:ascii="Book Antiqua" w:hAnsi="Book Antiqua" w:cs="Times New Roman"/>
          <w:color w:val="000000"/>
          <w:sz w:val="24"/>
          <w:szCs w:val="24"/>
        </w:rPr>
        <w:t>DES</w:t>
      </w:r>
      <w:r w:rsidR="006A6FFE" w:rsidRPr="00BD14AE">
        <w:rPr>
          <w:rFonts w:ascii="Book Antiqua" w:hAnsi="Book Antiqua" w:cs="Times New Roman"/>
          <w:color w:val="000000"/>
          <w:sz w:val="24"/>
          <w:szCs w:val="24"/>
          <w:vertAlign w:val="superscript"/>
        </w:rPr>
        <w:t>[9-11]</w:t>
      </w:r>
      <w:r w:rsidR="00B23E3B" w:rsidRPr="00BD14AE">
        <w:rPr>
          <w:rFonts w:ascii="Book Antiqua" w:hAnsi="Book Antiqua" w:cs="Times New Roman"/>
          <w:color w:val="000000"/>
          <w:sz w:val="24"/>
          <w:szCs w:val="24"/>
        </w:rPr>
        <w:t>.</w:t>
      </w:r>
    </w:p>
    <w:p w14:paraId="5E45F1E4" w14:textId="4A5BE1A3" w:rsidR="005B3C37" w:rsidRPr="00BD14AE" w:rsidRDefault="005A2DC7" w:rsidP="0045298C">
      <w:pPr>
        <w:spacing w:after="0" w:line="360" w:lineRule="auto"/>
        <w:ind w:firstLineChars="100" w:firstLine="240"/>
        <w:jc w:val="both"/>
        <w:rPr>
          <w:rFonts w:ascii="Book Antiqua" w:hAnsi="Book Antiqua" w:cs="Times New Roman"/>
          <w:sz w:val="24"/>
          <w:szCs w:val="24"/>
        </w:rPr>
      </w:pPr>
      <w:r w:rsidRPr="00BD14AE">
        <w:rPr>
          <w:rFonts w:ascii="Book Antiqua" w:hAnsi="Book Antiqua" w:cs="Times New Roman"/>
          <w:sz w:val="24"/>
          <w:szCs w:val="24"/>
        </w:rPr>
        <w:t xml:space="preserve">NeoHexa </w:t>
      </w:r>
      <w:r w:rsidR="00D74D9F" w:rsidRPr="00BD14AE">
        <w:rPr>
          <w:rFonts w:ascii="Book Antiqua" w:hAnsi="Book Antiqua" w:cs="Times New Roman"/>
          <w:sz w:val="24"/>
          <w:szCs w:val="24"/>
        </w:rPr>
        <w:t>is one of</w:t>
      </w:r>
      <w:r w:rsidR="00E8751C" w:rsidRPr="00BD14AE">
        <w:rPr>
          <w:rFonts w:ascii="Book Antiqua" w:hAnsi="Book Antiqua" w:cs="Times New Roman"/>
          <w:sz w:val="24"/>
          <w:szCs w:val="24"/>
        </w:rPr>
        <w:t xml:space="preserve"> such</w:t>
      </w:r>
      <w:r w:rsidR="00D74D9F" w:rsidRPr="00BD14AE">
        <w:rPr>
          <w:rFonts w:ascii="Book Antiqua" w:hAnsi="Book Antiqua" w:cs="Times New Roman"/>
          <w:sz w:val="24"/>
          <w:szCs w:val="24"/>
        </w:rPr>
        <w:t xml:space="preserve"> </w:t>
      </w:r>
      <w:r w:rsidR="00AD4CCD" w:rsidRPr="00BD14AE">
        <w:rPr>
          <w:rFonts w:ascii="Book Antiqua" w:hAnsi="Book Antiqua" w:cs="Times New Roman"/>
          <w:sz w:val="24"/>
          <w:szCs w:val="24"/>
        </w:rPr>
        <w:t>B</w:t>
      </w:r>
      <w:r w:rsidR="00FA0525" w:rsidRPr="00BD14AE">
        <w:rPr>
          <w:rFonts w:ascii="Book Antiqua" w:hAnsi="Book Antiqua" w:cs="Times New Roman"/>
          <w:sz w:val="24"/>
          <w:szCs w:val="24"/>
        </w:rPr>
        <w:t>P</w:t>
      </w:r>
      <w:r w:rsidR="00AD4CCD" w:rsidRPr="00BD14AE">
        <w:rPr>
          <w:rFonts w:ascii="Book Antiqua" w:hAnsi="Book Antiqua" w:cs="Times New Roman"/>
          <w:sz w:val="24"/>
          <w:szCs w:val="24"/>
        </w:rPr>
        <w:t xml:space="preserve">-DES </w:t>
      </w:r>
      <w:r w:rsidR="00D74D9F" w:rsidRPr="00BD14AE">
        <w:rPr>
          <w:rFonts w:ascii="Book Antiqua" w:hAnsi="Book Antiqua" w:cs="Times New Roman"/>
          <w:sz w:val="24"/>
          <w:szCs w:val="24"/>
        </w:rPr>
        <w:t xml:space="preserve">designed </w:t>
      </w:r>
      <w:r w:rsidR="003C40F5" w:rsidRPr="00BD14AE">
        <w:rPr>
          <w:rFonts w:ascii="Book Antiqua" w:hAnsi="Book Antiqua" w:cs="Times New Roman"/>
          <w:sz w:val="24"/>
          <w:szCs w:val="24"/>
        </w:rPr>
        <w:t xml:space="preserve">with the aim </w:t>
      </w:r>
      <w:r w:rsidR="00D74D9F" w:rsidRPr="00BD14AE">
        <w:rPr>
          <w:rFonts w:ascii="Book Antiqua" w:hAnsi="Book Antiqua" w:cs="Times New Roman"/>
          <w:sz w:val="24"/>
          <w:szCs w:val="24"/>
        </w:rPr>
        <w:t xml:space="preserve">to reduce rates of late </w:t>
      </w:r>
      <w:r w:rsidR="00CC6884" w:rsidRPr="00BD14AE">
        <w:rPr>
          <w:rFonts w:ascii="Book Antiqua" w:hAnsi="Book Antiqua" w:cs="Times New Roman"/>
          <w:sz w:val="24"/>
          <w:szCs w:val="24"/>
        </w:rPr>
        <w:t>ST</w:t>
      </w:r>
      <w:r w:rsidR="00D74D9F" w:rsidRPr="00BD14AE">
        <w:rPr>
          <w:rFonts w:ascii="Book Antiqua" w:hAnsi="Book Antiqua" w:cs="Times New Roman"/>
          <w:sz w:val="24"/>
          <w:szCs w:val="24"/>
        </w:rPr>
        <w:t xml:space="preserve"> and was launched in</w:t>
      </w:r>
      <w:r w:rsidR="00380E6E" w:rsidRPr="00BD14AE">
        <w:rPr>
          <w:rFonts w:ascii="Book Antiqua" w:hAnsi="Book Antiqua" w:cs="Times New Roman"/>
          <w:sz w:val="24"/>
          <w:szCs w:val="24"/>
        </w:rPr>
        <w:t xml:space="preserve"> July 2015</w:t>
      </w:r>
      <w:r w:rsidR="0045298C">
        <w:rPr>
          <w:rFonts w:ascii="Book Antiqua" w:hAnsi="Book Antiqua" w:cs="Times New Roman"/>
          <w:sz w:val="24"/>
          <w:szCs w:val="24"/>
        </w:rPr>
        <w:t>.</w:t>
      </w:r>
      <w:r w:rsidR="00D74D9F" w:rsidRPr="00BD14AE">
        <w:rPr>
          <w:rFonts w:ascii="Book Antiqua" w:hAnsi="Book Antiqua" w:cs="Times New Roman"/>
          <w:sz w:val="24"/>
          <w:szCs w:val="24"/>
        </w:rPr>
        <w:t xml:space="preserve"> </w:t>
      </w:r>
      <w:r w:rsidR="009E0DDF" w:rsidRPr="00BD14AE">
        <w:rPr>
          <w:rFonts w:ascii="Book Antiqua" w:hAnsi="Book Antiqua" w:cs="Times New Roman"/>
          <w:sz w:val="24"/>
          <w:szCs w:val="24"/>
        </w:rPr>
        <w:t xml:space="preserve">The present </w:t>
      </w:r>
      <w:r w:rsidR="009D6796" w:rsidRPr="00BD14AE">
        <w:rPr>
          <w:rFonts w:ascii="Book Antiqua" w:hAnsi="Book Antiqua" w:cs="Times New Roman"/>
          <w:sz w:val="24"/>
          <w:szCs w:val="24"/>
        </w:rPr>
        <w:t xml:space="preserve">study investigated </w:t>
      </w:r>
      <w:r w:rsidR="0045777E">
        <w:rPr>
          <w:rFonts w:ascii="Book Antiqua" w:hAnsi="Book Antiqua" w:cs="Times New Roman"/>
          <w:sz w:val="24"/>
          <w:szCs w:val="24"/>
        </w:rPr>
        <w:t xml:space="preserve">the </w:t>
      </w:r>
      <w:r w:rsidR="009D6796" w:rsidRPr="00BD14AE">
        <w:rPr>
          <w:rFonts w:ascii="Book Antiqua" w:hAnsi="Book Antiqua" w:cs="Times New Roman"/>
          <w:sz w:val="24"/>
          <w:szCs w:val="24"/>
        </w:rPr>
        <w:t>1-year cl</w:t>
      </w:r>
      <w:r w:rsidR="009D6796" w:rsidRPr="00BD14AE">
        <w:rPr>
          <w:rFonts w:ascii="Book Antiqua" w:hAnsi="Book Antiqua" w:cs="Times New Roman"/>
          <w:sz w:val="24"/>
          <w:szCs w:val="24"/>
        </w:rPr>
        <w:t xml:space="preserve">inical outcomes of patients who had received this new </w:t>
      </w:r>
      <w:r w:rsidR="00D74D9F" w:rsidRPr="00BD14AE">
        <w:rPr>
          <w:rFonts w:ascii="Book Antiqua" w:hAnsi="Book Antiqua" w:cs="Times New Roman"/>
          <w:sz w:val="24"/>
          <w:szCs w:val="24"/>
        </w:rPr>
        <w:t xml:space="preserve">DES in real </w:t>
      </w:r>
      <w:r w:rsidR="00CC6884" w:rsidRPr="00BD14AE">
        <w:rPr>
          <w:rFonts w:ascii="Book Antiqua" w:hAnsi="Book Antiqua" w:cs="Times New Roman"/>
          <w:sz w:val="24"/>
          <w:szCs w:val="24"/>
        </w:rPr>
        <w:t xml:space="preserve">clinical </w:t>
      </w:r>
      <w:r w:rsidR="00D74D9F" w:rsidRPr="00BD14AE">
        <w:rPr>
          <w:rFonts w:ascii="Book Antiqua" w:hAnsi="Book Antiqua" w:cs="Times New Roman"/>
          <w:sz w:val="24"/>
          <w:szCs w:val="24"/>
        </w:rPr>
        <w:t>practice</w:t>
      </w:r>
      <w:r w:rsidR="002B1700" w:rsidRPr="00BD14AE">
        <w:rPr>
          <w:rFonts w:ascii="Book Antiqua" w:hAnsi="Book Antiqua" w:cs="Times New Roman"/>
          <w:sz w:val="24"/>
          <w:szCs w:val="24"/>
        </w:rPr>
        <w:t>.</w:t>
      </w:r>
    </w:p>
    <w:p w14:paraId="62104F21" w14:textId="77777777" w:rsidR="002B1700" w:rsidRPr="00BD14AE" w:rsidRDefault="002B1700" w:rsidP="006546DC">
      <w:pPr>
        <w:spacing w:after="0" w:line="360" w:lineRule="auto"/>
        <w:jc w:val="both"/>
        <w:rPr>
          <w:rFonts w:ascii="Book Antiqua" w:hAnsi="Book Antiqua" w:cs="Times New Roman"/>
          <w:b/>
          <w:sz w:val="24"/>
          <w:szCs w:val="24"/>
        </w:rPr>
      </w:pPr>
    </w:p>
    <w:p w14:paraId="6816C1DF" w14:textId="77777777" w:rsidR="00845C4B" w:rsidRDefault="00845C4B" w:rsidP="006546DC">
      <w:pPr>
        <w:spacing w:after="0" w:line="360" w:lineRule="auto"/>
        <w:jc w:val="both"/>
        <w:rPr>
          <w:rFonts w:ascii="Book Antiqua" w:hAnsi="Book Antiqua" w:cs="Times New Roman"/>
          <w:b/>
          <w:caps/>
          <w:sz w:val="24"/>
          <w:szCs w:val="24"/>
        </w:rPr>
      </w:pPr>
      <w:r w:rsidRPr="00845C4B">
        <w:rPr>
          <w:rFonts w:ascii="Book Antiqua" w:hAnsi="Book Antiqua" w:cs="Times New Roman"/>
          <w:b/>
          <w:caps/>
          <w:sz w:val="24"/>
          <w:szCs w:val="24"/>
        </w:rPr>
        <w:t>MATERIALS AND METHODS</w:t>
      </w:r>
    </w:p>
    <w:p w14:paraId="5FF1B2E4" w14:textId="29EF9AEA" w:rsidR="005C0847" w:rsidRPr="00BD14AE" w:rsidRDefault="005C0847" w:rsidP="006546DC">
      <w:pPr>
        <w:spacing w:after="0" w:line="360" w:lineRule="auto"/>
        <w:jc w:val="both"/>
        <w:rPr>
          <w:rFonts w:ascii="Book Antiqua" w:hAnsi="Book Antiqua" w:cs="Times New Roman"/>
          <w:b/>
          <w:i/>
          <w:sz w:val="24"/>
          <w:szCs w:val="24"/>
        </w:rPr>
      </w:pPr>
      <w:r w:rsidRPr="00BD14AE">
        <w:rPr>
          <w:rFonts w:ascii="Book Antiqua" w:hAnsi="Book Antiqua" w:cs="Times New Roman"/>
          <w:b/>
          <w:i/>
          <w:sz w:val="24"/>
          <w:szCs w:val="24"/>
        </w:rPr>
        <w:t>Study design and patient selection</w:t>
      </w:r>
    </w:p>
    <w:p w14:paraId="5668BE8D" w14:textId="085E2C9A" w:rsidR="00421E0B" w:rsidRPr="00BD14AE" w:rsidRDefault="009E0DDF"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D</w:t>
      </w:r>
      <w:r w:rsidR="00E3715A" w:rsidRPr="00BD14AE">
        <w:rPr>
          <w:rFonts w:ascii="Book Antiqua" w:hAnsi="Book Antiqua" w:cs="Times New Roman"/>
          <w:sz w:val="24"/>
          <w:szCs w:val="24"/>
        </w:rPr>
        <w:t>ata obtained from a</w:t>
      </w:r>
      <w:r w:rsidR="00421E0B" w:rsidRPr="00BD14AE">
        <w:rPr>
          <w:rFonts w:ascii="Book Antiqua" w:hAnsi="Book Antiqua" w:cs="Times New Roman"/>
          <w:sz w:val="24"/>
          <w:szCs w:val="24"/>
        </w:rPr>
        <w:t xml:space="preserve"> single-center cohort of patients who </w:t>
      </w:r>
      <w:r w:rsidR="00437369" w:rsidRPr="00BD14AE">
        <w:rPr>
          <w:rFonts w:ascii="Book Antiqua" w:hAnsi="Book Antiqua" w:cs="Times New Roman"/>
          <w:sz w:val="24"/>
          <w:szCs w:val="24"/>
        </w:rPr>
        <w:t>had received</w:t>
      </w:r>
      <w:r w:rsidR="006D6DFE" w:rsidRPr="00BD14AE">
        <w:rPr>
          <w:rFonts w:ascii="Book Antiqua" w:hAnsi="Book Antiqua" w:cs="Times New Roman"/>
          <w:sz w:val="24"/>
          <w:szCs w:val="24"/>
        </w:rPr>
        <w:t xml:space="preserve"> NeoHexa stent</w:t>
      </w:r>
      <w:r w:rsidR="00437369" w:rsidRPr="00BD14AE">
        <w:rPr>
          <w:rFonts w:ascii="Book Antiqua" w:hAnsi="Book Antiqua" w:cs="Times New Roman"/>
          <w:sz w:val="24"/>
          <w:szCs w:val="24"/>
        </w:rPr>
        <w:t>s</w:t>
      </w:r>
      <w:r w:rsidR="006D6DFE" w:rsidRPr="00BD14AE">
        <w:rPr>
          <w:rFonts w:ascii="Book Antiqua" w:hAnsi="Book Antiqua" w:cs="Times New Roman"/>
          <w:sz w:val="24"/>
          <w:szCs w:val="24"/>
        </w:rPr>
        <w:t xml:space="preserve"> as part of routine treatm</w:t>
      </w:r>
      <w:r w:rsidR="006D6DFE" w:rsidRPr="00BD14AE">
        <w:rPr>
          <w:rFonts w:ascii="Book Antiqua" w:hAnsi="Book Antiqua" w:cs="Times New Roman"/>
          <w:sz w:val="24"/>
          <w:szCs w:val="24"/>
        </w:rPr>
        <w:t xml:space="preserve">ent </w:t>
      </w:r>
      <w:r w:rsidR="0045777E">
        <w:rPr>
          <w:rFonts w:ascii="Book Antiqua" w:hAnsi="Book Antiqua" w:cs="Times New Roman"/>
          <w:sz w:val="24"/>
          <w:szCs w:val="24"/>
        </w:rPr>
        <w:t>for</w:t>
      </w:r>
      <w:r w:rsidR="0045777E" w:rsidRPr="00BD14AE">
        <w:rPr>
          <w:rFonts w:ascii="Book Antiqua" w:hAnsi="Book Antiqua" w:cs="Times New Roman"/>
          <w:sz w:val="24"/>
          <w:szCs w:val="24"/>
        </w:rPr>
        <w:t xml:space="preserve"> </w:t>
      </w:r>
      <w:r w:rsidR="006D6DFE" w:rsidRPr="00BD14AE">
        <w:rPr>
          <w:rFonts w:ascii="Book Antiqua" w:hAnsi="Book Antiqua" w:cs="Times New Roman"/>
          <w:sz w:val="24"/>
          <w:szCs w:val="24"/>
        </w:rPr>
        <w:t xml:space="preserve">CAD </w:t>
      </w:r>
      <w:r w:rsidR="00437369" w:rsidRPr="00BD14AE">
        <w:rPr>
          <w:rFonts w:ascii="Book Antiqua" w:hAnsi="Book Antiqua" w:cs="Times New Roman"/>
          <w:sz w:val="24"/>
          <w:szCs w:val="24"/>
        </w:rPr>
        <w:t>betw</w:t>
      </w:r>
      <w:r w:rsidR="00437369" w:rsidRPr="00BD14AE">
        <w:rPr>
          <w:rFonts w:ascii="Book Antiqua" w:hAnsi="Book Antiqua" w:cs="Times New Roman"/>
          <w:sz w:val="24"/>
          <w:szCs w:val="24"/>
        </w:rPr>
        <w:t xml:space="preserve">een </w:t>
      </w:r>
      <w:r w:rsidR="006D6DFE" w:rsidRPr="00BD14AE">
        <w:rPr>
          <w:rFonts w:ascii="Book Antiqua" w:hAnsi="Book Antiqua" w:cs="Times New Roman"/>
          <w:sz w:val="24"/>
          <w:szCs w:val="24"/>
        </w:rPr>
        <w:t>July</w:t>
      </w:r>
      <w:r w:rsidR="00437369" w:rsidRPr="00BD14AE">
        <w:rPr>
          <w:rFonts w:ascii="Book Antiqua" w:hAnsi="Book Antiqua" w:cs="Times New Roman"/>
          <w:sz w:val="24"/>
          <w:szCs w:val="24"/>
        </w:rPr>
        <w:t xml:space="preserve"> </w:t>
      </w:r>
      <w:r w:rsidR="006D6DFE" w:rsidRPr="00BD14AE">
        <w:rPr>
          <w:rFonts w:ascii="Book Antiqua" w:hAnsi="Book Antiqua" w:cs="Times New Roman"/>
          <w:sz w:val="24"/>
          <w:szCs w:val="24"/>
        </w:rPr>
        <w:t xml:space="preserve">2015 </w:t>
      </w:r>
      <w:r w:rsidR="00437369" w:rsidRPr="00BD14AE">
        <w:rPr>
          <w:rFonts w:ascii="Book Antiqua" w:hAnsi="Book Antiqua" w:cs="Times New Roman"/>
          <w:sz w:val="24"/>
          <w:szCs w:val="24"/>
        </w:rPr>
        <w:t xml:space="preserve">and </w:t>
      </w:r>
      <w:r w:rsidR="006D6DFE" w:rsidRPr="00BD14AE">
        <w:rPr>
          <w:rFonts w:ascii="Book Antiqua" w:hAnsi="Book Antiqua" w:cs="Times New Roman"/>
          <w:sz w:val="24"/>
          <w:szCs w:val="24"/>
        </w:rPr>
        <w:t>July</w:t>
      </w:r>
      <w:r w:rsidR="00437369" w:rsidRPr="00BD14AE">
        <w:rPr>
          <w:rFonts w:ascii="Book Antiqua" w:hAnsi="Book Antiqua" w:cs="Times New Roman"/>
          <w:sz w:val="24"/>
          <w:szCs w:val="24"/>
        </w:rPr>
        <w:t xml:space="preserve"> </w:t>
      </w:r>
      <w:r w:rsidR="006D6DFE" w:rsidRPr="00BD14AE">
        <w:rPr>
          <w:rFonts w:ascii="Book Antiqua" w:hAnsi="Book Antiqua" w:cs="Times New Roman"/>
          <w:sz w:val="24"/>
          <w:szCs w:val="24"/>
        </w:rPr>
        <w:t xml:space="preserve">2016 </w:t>
      </w:r>
      <w:r w:rsidR="00421E0B" w:rsidRPr="00BD14AE">
        <w:rPr>
          <w:rFonts w:ascii="Book Antiqua" w:hAnsi="Book Antiqua" w:cs="Times New Roman"/>
          <w:sz w:val="24"/>
          <w:szCs w:val="24"/>
        </w:rPr>
        <w:t>at the</w:t>
      </w:r>
      <w:r w:rsidR="006D6DFE" w:rsidRPr="00BD14AE">
        <w:rPr>
          <w:rFonts w:ascii="Book Antiqua" w:hAnsi="Book Antiqua" w:cs="Times New Roman"/>
          <w:sz w:val="24"/>
          <w:szCs w:val="24"/>
        </w:rPr>
        <w:t xml:space="preserve"> Cauvery Heart and Multispecialty Hospital, Mysore, </w:t>
      </w:r>
      <w:r w:rsidR="00421E0B" w:rsidRPr="00BD14AE">
        <w:rPr>
          <w:rFonts w:ascii="Book Antiqua" w:hAnsi="Book Antiqua" w:cs="Times New Roman"/>
          <w:sz w:val="24"/>
          <w:szCs w:val="24"/>
        </w:rPr>
        <w:t>were retrospecti</w:t>
      </w:r>
      <w:r w:rsidR="006D6DFE" w:rsidRPr="00BD14AE">
        <w:rPr>
          <w:rFonts w:ascii="Book Antiqua" w:hAnsi="Book Antiqua" w:cs="Times New Roman"/>
          <w:sz w:val="24"/>
          <w:szCs w:val="24"/>
        </w:rPr>
        <w:t xml:space="preserve">vely investigated in January </w:t>
      </w:r>
      <w:r w:rsidR="006D6DFE" w:rsidRPr="00BD14AE">
        <w:rPr>
          <w:rFonts w:ascii="Book Antiqua" w:hAnsi="Book Antiqua" w:cs="Times New Roman"/>
          <w:sz w:val="24"/>
          <w:szCs w:val="24"/>
        </w:rPr>
        <w:lastRenderedPageBreak/>
        <w:t>2017</w:t>
      </w:r>
      <w:r w:rsidR="00421E0B" w:rsidRPr="00BD14AE">
        <w:rPr>
          <w:rFonts w:ascii="Book Antiqua" w:hAnsi="Book Antiqua" w:cs="Times New Roman"/>
          <w:sz w:val="24"/>
          <w:szCs w:val="24"/>
        </w:rPr>
        <w:t>.</w:t>
      </w:r>
      <w:r w:rsidR="006D6DFE" w:rsidRPr="00BD14AE">
        <w:rPr>
          <w:rFonts w:ascii="Book Antiqua" w:hAnsi="Book Antiqua" w:cs="Times New Roman"/>
          <w:sz w:val="24"/>
          <w:szCs w:val="24"/>
        </w:rPr>
        <w:t xml:space="preserve"> </w:t>
      </w:r>
      <w:r w:rsidR="00B774E4" w:rsidRPr="00BD14AE">
        <w:rPr>
          <w:rFonts w:ascii="Book Antiqua" w:hAnsi="Book Antiqua" w:cs="Times New Roman"/>
          <w:sz w:val="24"/>
          <w:szCs w:val="24"/>
        </w:rPr>
        <w:t>The</w:t>
      </w:r>
      <w:r w:rsidR="006D6DFE" w:rsidRPr="00BD14AE">
        <w:rPr>
          <w:rFonts w:ascii="Book Antiqua" w:hAnsi="Book Antiqua" w:cs="Times New Roman"/>
          <w:sz w:val="24"/>
          <w:szCs w:val="24"/>
        </w:rPr>
        <w:t xml:space="preserve"> study was conducted in accordance with the He</w:t>
      </w:r>
      <w:r w:rsidR="006D6DFE" w:rsidRPr="00BD14AE">
        <w:rPr>
          <w:rFonts w:ascii="Book Antiqua" w:hAnsi="Book Antiqua" w:cs="Times New Roman"/>
          <w:sz w:val="24"/>
          <w:szCs w:val="24"/>
        </w:rPr>
        <w:t xml:space="preserve">lsinki </w:t>
      </w:r>
      <w:r w:rsidR="0045777E">
        <w:rPr>
          <w:rFonts w:ascii="Book Antiqua" w:hAnsi="Book Antiqua" w:cs="Times New Roman"/>
          <w:sz w:val="24"/>
          <w:szCs w:val="24"/>
        </w:rPr>
        <w:t>D</w:t>
      </w:r>
      <w:r w:rsidR="0045777E" w:rsidRPr="00BD14AE">
        <w:rPr>
          <w:rFonts w:ascii="Book Antiqua" w:hAnsi="Book Antiqua" w:cs="Times New Roman"/>
          <w:sz w:val="24"/>
          <w:szCs w:val="24"/>
        </w:rPr>
        <w:t xml:space="preserve">eclaration </w:t>
      </w:r>
      <w:r w:rsidR="006D6DFE" w:rsidRPr="00BD14AE">
        <w:rPr>
          <w:rFonts w:ascii="Book Antiqua" w:hAnsi="Book Antiqua" w:cs="Times New Roman"/>
          <w:sz w:val="24"/>
          <w:szCs w:val="24"/>
        </w:rPr>
        <w:t xml:space="preserve">and was approved by </w:t>
      </w:r>
      <w:r w:rsidR="00437369" w:rsidRPr="00BD14AE">
        <w:rPr>
          <w:rFonts w:ascii="Book Antiqua" w:hAnsi="Book Antiqua" w:cs="Times New Roman"/>
          <w:sz w:val="24"/>
          <w:szCs w:val="24"/>
        </w:rPr>
        <w:t>an independent ethics committee</w:t>
      </w:r>
      <w:r w:rsidR="006D6DFE" w:rsidRPr="00BD14AE">
        <w:rPr>
          <w:rFonts w:ascii="Book Antiqua" w:hAnsi="Book Antiqua" w:cs="Times New Roman"/>
          <w:sz w:val="24"/>
          <w:szCs w:val="24"/>
        </w:rPr>
        <w:t>.</w:t>
      </w:r>
      <w:r w:rsidR="005F64B5" w:rsidRPr="00BD14AE">
        <w:rPr>
          <w:rFonts w:ascii="Book Antiqua" w:hAnsi="Book Antiqua" w:cs="Times New Roman"/>
          <w:sz w:val="24"/>
          <w:szCs w:val="24"/>
        </w:rPr>
        <w:t xml:space="preserve"> </w:t>
      </w:r>
      <w:r w:rsidR="00437369" w:rsidRPr="00BD14AE">
        <w:rPr>
          <w:rFonts w:ascii="Book Antiqua" w:hAnsi="Book Antiqua" w:cs="Times New Roman"/>
          <w:sz w:val="24"/>
          <w:szCs w:val="24"/>
        </w:rPr>
        <w:t>V</w:t>
      </w:r>
      <w:r w:rsidR="005F64B5" w:rsidRPr="00BD14AE">
        <w:rPr>
          <w:rFonts w:ascii="Book Antiqua" w:hAnsi="Book Antiqua" w:cs="Times New Roman"/>
          <w:sz w:val="24"/>
          <w:szCs w:val="24"/>
        </w:rPr>
        <w:t xml:space="preserve">erbal informed consent was obtained </w:t>
      </w:r>
      <w:r w:rsidR="00437369" w:rsidRPr="00BD14AE">
        <w:rPr>
          <w:rFonts w:ascii="Book Antiqua" w:hAnsi="Book Antiqua" w:cs="Times New Roman"/>
          <w:sz w:val="24"/>
          <w:szCs w:val="24"/>
        </w:rPr>
        <w:t xml:space="preserve">before </w:t>
      </w:r>
      <w:r w:rsidR="005F64B5" w:rsidRPr="00BD14AE">
        <w:rPr>
          <w:rFonts w:ascii="Book Antiqua" w:hAnsi="Book Antiqua" w:cs="Times New Roman"/>
          <w:sz w:val="24"/>
          <w:szCs w:val="24"/>
        </w:rPr>
        <w:t>collecting data</w:t>
      </w:r>
      <w:r w:rsidR="00B774E4" w:rsidRPr="00BD14AE">
        <w:rPr>
          <w:rFonts w:ascii="Book Antiqua" w:hAnsi="Book Antiqua" w:cs="Times New Roman"/>
          <w:sz w:val="24"/>
          <w:szCs w:val="24"/>
        </w:rPr>
        <w:t xml:space="preserve"> </w:t>
      </w:r>
      <w:r w:rsidR="00437369" w:rsidRPr="00BD14AE">
        <w:rPr>
          <w:rFonts w:ascii="Book Antiqua" w:hAnsi="Book Antiqua" w:cs="Times New Roman"/>
          <w:sz w:val="24"/>
          <w:szCs w:val="24"/>
        </w:rPr>
        <w:t xml:space="preserve">from </w:t>
      </w:r>
      <w:r w:rsidR="005F64B5" w:rsidRPr="00BD14AE">
        <w:rPr>
          <w:rFonts w:ascii="Book Antiqua" w:hAnsi="Book Antiqua" w:cs="Times New Roman"/>
          <w:sz w:val="24"/>
          <w:szCs w:val="24"/>
        </w:rPr>
        <w:t xml:space="preserve">patients who were </w:t>
      </w:r>
      <w:r w:rsidR="00421E0B" w:rsidRPr="00BD14AE">
        <w:rPr>
          <w:rFonts w:ascii="Book Antiqua" w:hAnsi="Book Antiqua" w:cs="Times New Roman"/>
          <w:sz w:val="24"/>
          <w:szCs w:val="24"/>
        </w:rPr>
        <w:t xml:space="preserve">contacted </w:t>
      </w:r>
      <w:r w:rsidR="00C95D01" w:rsidRPr="00BD14AE">
        <w:rPr>
          <w:rFonts w:ascii="Book Antiqua" w:hAnsi="Book Antiqua" w:cs="Times New Roman"/>
          <w:sz w:val="24"/>
          <w:szCs w:val="24"/>
        </w:rPr>
        <w:t xml:space="preserve">to </w:t>
      </w:r>
      <w:r w:rsidR="00437369" w:rsidRPr="00BD14AE">
        <w:rPr>
          <w:rFonts w:ascii="Book Antiqua" w:hAnsi="Book Antiqua" w:cs="Times New Roman"/>
          <w:sz w:val="24"/>
          <w:szCs w:val="24"/>
        </w:rPr>
        <w:t>participat</w:t>
      </w:r>
      <w:r w:rsidR="00C95D01" w:rsidRPr="00BD14AE">
        <w:rPr>
          <w:rFonts w:ascii="Book Antiqua" w:hAnsi="Book Antiqua" w:cs="Times New Roman"/>
          <w:sz w:val="24"/>
          <w:szCs w:val="24"/>
        </w:rPr>
        <w:t>e</w:t>
      </w:r>
      <w:r w:rsidR="00437369" w:rsidRPr="00BD14AE">
        <w:rPr>
          <w:rFonts w:ascii="Book Antiqua" w:hAnsi="Book Antiqua" w:cs="Times New Roman"/>
          <w:sz w:val="24"/>
          <w:szCs w:val="24"/>
        </w:rPr>
        <w:t xml:space="preserve"> in </w:t>
      </w:r>
      <w:r w:rsidR="00421E0B" w:rsidRPr="00BD14AE">
        <w:rPr>
          <w:rFonts w:ascii="Book Antiqua" w:hAnsi="Book Antiqua" w:cs="Times New Roman"/>
          <w:sz w:val="24"/>
          <w:szCs w:val="24"/>
        </w:rPr>
        <w:t>th</w:t>
      </w:r>
      <w:r w:rsidR="005F64B5" w:rsidRPr="00BD14AE">
        <w:rPr>
          <w:rFonts w:ascii="Book Antiqua" w:hAnsi="Book Antiqua" w:cs="Times New Roman"/>
          <w:sz w:val="24"/>
          <w:szCs w:val="24"/>
        </w:rPr>
        <w:t>is</w:t>
      </w:r>
      <w:r w:rsidR="00421E0B" w:rsidRPr="00BD14AE">
        <w:rPr>
          <w:rFonts w:ascii="Book Antiqua" w:hAnsi="Book Antiqua" w:cs="Times New Roman"/>
          <w:sz w:val="24"/>
          <w:szCs w:val="24"/>
        </w:rPr>
        <w:t xml:space="preserve"> study</w:t>
      </w:r>
      <w:r w:rsidR="005F64B5" w:rsidRPr="00BD14AE">
        <w:rPr>
          <w:rFonts w:ascii="Book Antiqua" w:hAnsi="Book Antiqua" w:cs="Times New Roman"/>
          <w:sz w:val="24"/>
          <w:szCs w:val="24"/>
        </w:rPr>
        <w:t>.</w:t>
      </w:r>
      <w:r w:rsidR="00A32048" w:rsidRPr="00BD14AE">
        <w:rPr>
          <w:rFonts w:ascii="Book Antiqua" w:hAnsi="Book Antiqua" w:cs="Times New Roman"/>
          <w:sz w:val="24"/>
          <w:szCs w:val="24"/>
        </w:rPr>
        <w:t xml:space="preserve"> This </w:t>
      </w:r>
      <w:r w:rsidR="00AD462D" w:rsidRPr="00BD14AE">
        <w:rPr>
          <w:rFonts w:ascii="Book Antiqua" w:hAnsi="Book Antiqua" w:cs="Times New Roman"/>
          <w:sz w:val="24"/>
          <w:szCs w:val="24"/>
        </w:rPr>
        <w:t>investigator initiated</w:t>
      </w:r>
      <w:r w:rsidR="003C40F5" w:rsidRPr="00BD14AE">
        <w:rPr>
          <w:rFonts w:ascii="Book Antiqua" w:hAnsi="Book Antiqua" w:cs="Times New Roman"/>
          <w:sz w:val="24"/>
          <w:szCs w:val="24"/>
        </w:rPr>
        <w:t xml:space="preserve"> trial was registe</w:t>
      </w:r>
      <w:r w:rsidR="005D3624" w:rsidRPr="00BD14AE">
        <w:rPr>
          <w:rFonts w:ascii="Book Antiqua" w:hAnsi="Book Antiqua" w:cs="Times New Roman"/>
          <w:sz w:val="24"/>
          <w:szCs w:val="24"/>
        </w:rPr>
        <w:t>re</w:t>
      </w:r>
      <w:r w:rsidR="003C40F5" w:rsidRPr="00BD14AE">
        <w:rPr>
          <w:rFonts w:ascii="Book Antiqua" w:hAnsi="Book Antiqua" w:cs="Times New Roman"/>
          <w:sz w:val="24"/>
          <w:szCs w:val="24"/>
        </w:rPr>
        <w:t>d with Clinical Trial Registry of India (CTRI/2018/03/012522)</w:t>
      </w:r>
    </w:p>
    <w:p w14:paraId="60B63F9D" w14:textId="77777777" w:rsidR="00845C4B" w:rsidRDefault="00845C4B" w:rsidP="006546DC">
      <w:pPr>
        <w:spacing w:after="0" w:line="360" w:lineRule="auto"/>
        <w:jc w:val="both"/>
        <w:rPr>
          <w:rFonts w:ascii="Book Antiqua" w:hAnsi="Book Antiqua" w:cs="Times New Roman"/>
          <w:b/>
          <w:i/>
          <w:sz w:val="24"/>
          <w:szCs w:val="24"/>
        </w:rPr>
      </w:pPr>
    </w:p>
    <w:p w14:paraId="0B630C61" w14:textId="4C187110" w:rsidR="00E3715A" w:rsidRPr="00BD14AE" w:rsidRDefault="00E3715A" w:rsidP="006546DC">
      <w:pPr>
        <w:spacing w:after="0" w:line="360" w:lineRule="auto"/>
        <w:jc w:val="both"/>
        <w:rPr>
          <w:rFonts w:ascii="Book Antiqua" w:hAnsi="Book Antiqua" w:cs="Times New Roman"/>
          <w:b/>
          <w:i/>
          <w:sz w:val="24"/>
          <w:szCs w:val="24"/>
        </w:rPr>
      </w:pPr>
      <w:r w:rsidRPr="00BD14AE">
        <w:rPr>
          <w:rFonts w:ascii="Book Antiqua" w:hAnsi="Book Antiqua" w:cs="Times New Roman"/>
          <w:b/>
          <w:i/>
          <w:sz w:val="24"/>
          <w:szCs w:val="24"/>
        </w:rPr>
        <w:t>Description of device</w:t>
      </w:r>
    </w:p>
    <w:p w14:paraId="71DEA0F4" w14:textId="4F641C0C" w:rsidR="00923A1C" w:rsidRPr="00BD14AE" w:rsidRDefault="005B3C37"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N</w:t>
      </w:r>
      <w:r w:rsidR="00923A1C" w:rsidRPr="00BD14AE">
        <w:rPr>
          <w:rFonts w:ascii="Book Antiqua" w:hAnsi="Book Antiqua" w:cs="Times New Roman"/>
          <w:sz w:val="24"/>
          <w:szCs w:val="24"/>
        </w:rPr>
        <w:t xml:space="preserve">eoHexa </w:t>
      </w:r>
      <w:r w:rsidR="005B6D4A" w:rsidRPr="00BD14AE">
        <w:rPr>
          <w:rFonts w:ascii="Book Antiqua" w:hAnsi="Book Antiqua" w:cs="Times New Roman"/>
          <w:sz w:val="24"/>
          <w:szCs w:val="24"/>
        </w:rPr>
        <w:t>is a c</w:t>
      </w:r>
      <w:r w:rsidR="00923A1C" w:rsidRPr="00BD14AE">
        <w:rPr>
          <w:rFonts w:ascii="Book Antiqua" w:hAnsi="Book Antiqua" w:cs="Times New Roman"/>
          <w:sz w:val="24"/>
          <w:szCs w:val="24"/>
        </w:rPr>
        <w:t>obalt</w:t>
      </w:r>
      <w:r w:rsidR="00D30CD6" w:rsidRPr="00BD14AE">
        <w:rPr>
          <w:rFonts w:ascii="Book Antiqua" w:hAnsi="Book Antiqua" w:cs="Times New Roman"/>
          <w:sz w:val="24"/>
          <w:szCs w:val="24"/>
        </w:rPr>
        <w:t>-</w:t>
      </w:r>
      <w:r w:rsidR="005B6D4A" w:rsidRPr="00BD14AE">
        <w:rPr>
          <w:rFonts w:ascii="Book Antiqua" w:hAnsi="Book Antiqua" w:cs="Times New Roman"/>
          <w:sz w:val="24"/>
          <w:szCs w:val="24"/>
        </w:rPr>
        <w:t>c</w:t>
      </w:r>
      <w:r w:rsidR="00923A1C" w:rsidRPr="00BD14AE">
        <w:rPr>
          <w:rFonts w:ascii="Book Antiqua" w:hAnsi="Book Antiqua" w:cs="Times New Roman"/>
          <w:sz w:val="24"/>
          <w:szCs w:val="24"/>
        </w:rPr>
        <w:t xml:space="preserve">hromium </w:t>
      </w:r>
      <w:r w:rsidR="005B6D4A" w:rsidRPr="00BD14AE">
        <w:rPr>
          <w:rFonts w:ascii="Book Antiqua" w:hAnsi="Book Antiqua" w:cs="Times New Roman"/>
          <w:sz w:val="24"/>
          <w:szCs w:val="24"/>
        </w:rPr>
        <w:t>sirolimus</w:t>
      </w:r>
      <w:r w:rsidR="000B199F" w:rsidRPr="00BD14AE">
        <w:rPr>
          <w:rFonts w:ascii="Book Antiqua" w:hAnsi="Book Antiqua" w:cs="Times New Roman"/>
          <w:sz w:val="24"/>
          <w:szCs w:val="24"/>
        </w:rPr>
        <w:t>-</w:t>
      </w:r>
      <w:r w:rsidR="005B6D4A" w:rsidRPr="00BD14AE">
        <w:rPr>
          <w:rFonts w:ascii="Book Antiqua" w:hAnsi="Book Antiqua" w:cs="Times New Roman"/>
          <w:sz w:val="24"/>
          <w:szCs w:val="24"/>
        </w:rPr>
        <w:t>eluting coronary s</w:t>
      </w:r>
      <w:r w:rsidR="00923A1C" w:rsidRPr="00BD14AE">
        <w:rPr>
          <w:rFonts w:ascii="Book Antiqua" w:hAnsi="Book Antiqua" w:cs="Times New Roman"/>
          <w:sz w:val="24"/>
          <w:szCs w:val="24"/>
        </w:rPr>
        <w:t xml:space="preserve">tent </w:t>
      </w:r>
      <w:r w:rsidR="005B6D4A" w:rsidRPr="00BD14AE">
        <w:rPr>
          <w:rFonts w:ascii="Book Antiqua" w:hAnsi="Book Antiqua" w:cs="Times New Roman"/>
          <w:sz w:val="24"/>
          <w:szCs w:val="24"/>
        </w:rPr>
        <w:t>s</w:t>
      </w:r>
      <w:r w:rsidR="00923A1C" w:rsidRPr="00BD14AE">
        <w:rPr>
          <w:rFonts w:ascii="Book Antiqua" w:hAnsi="Book Antiqua" w:cs="Times New Roman"/>
          <w:sz w:val="24"/>
          <w:szCs w:val="24"/>
        </w:rPr>
        <w:t>ystem</w:t>
      </w:r>
      <w:r w:rsidR="005B6D4A" w:rsidRPr="00BD14AE">
        <w:rPr>
          <w:rFonts w:ascii="Book Antiqua" w:hAnsi="Book Antiqua" w:cs="Times New Roman"/>
          <w:sz w:val="24"/>
          <w:szCs w:val="24"/>
        </w:rPr>
        <w:t>. It</w:t>
      </w:r>
      <w:r w:rsidR="00923A1C" w:rsidRPr="00BD14AE">
        <w:rPr>
          <w:rFonts w:ascii="Book Antiqua" w:hAnsi="Book Antiqua" w:cs="Times New Roman"/>
          <w:sz w:val="24"/>
          <w:szCs w:val="24"/>
        </w:rPr>
        <w:t xml:space="preserve"> is a premounted</w:t>
      </w:r>
      <w:r w:rsidR="00106A5A" w:rsidRPr="00BD14AE">
        <w:rPr>
          <w:rFonts w:ascii="Book Antiqua" w:hAnsi="Book Antiqua" w:cs="Times New Roman"/>
          <w:sz w:val="24"/>
          <w:szCs w:val="24"/>
        </w:rPr>
        <w:t>,</w:t>
      </w:r>
      <w:r w:rsidR="00923A1C" w:rsidRPr="00BD14AE">
        <w:rPr>
          <w:rFonts w:ascii="Book Antiqua" w:hAnsi="Book Antiqua" w:cs="Times New Roman"/>
          <w:sz w:val="24"/>
          <w:szCs w:val="24"/>
        </w:rPr>
        <w:t xml:space="preserve"> balloon</w:t>
      </w:r>
      <w:r w:rsidR="005B6D4A" w:rsidRPr="00BD14AE">
        <w:rPr>
          <w:rFonts w:ascii="Book Antiqua" w:hAnsi="Book Antiqua" w:cs="Times New Roman"/>
          <w:sz w:val="24"/>
          <w:szCs w:val="24"/>
        </w:rPr>
        <w:t xml:space="preserve"> </w:t>
      </w:r>
      <w:r w:rsidR="00923A1C" w:rsidRPr="00BD14AE">
        <w:rPr>
          <w:rFonts w:ascii="Book Antiqua" w:hAnsi="Book Antiqua" w:cs="Times New Roman"/>
          <w:sz w:val="24"/>
          <w:szCs w:val="24"/>
        </w:rPr>
        <w:t xml:space="preserve">expandable </w:t>
      </w:r>
      <w:r w:rsidR="00AD4CCD" w:rsidRPr="00BD14AE">
        <w:rPr>
          <w:rFonts w:ascii="Book Antiqua" w:hAnsi="Book Antiqua" w:cs="Times New Roman"/>
          <w:sz w:val="24"/>
          <w:szCs w:val="24"/>
        </w:rPr>
        <w:t>DES</w:t>
      </w:r>
      <w:r w:rsidR="00106A5A" w:rsidRPr="00BD14AE">
        <w:rPr>
          <w:rFonts w:ascii="Book Antiqua" w:hAnsi="Book Antiqua" w:cs="Times New Roman"/>
          <w:sz w:val="24"/>
          <w:szCs w:val="24"/>
        </w:rPr>
        <w:t xml:space="preserve"> with a</w:t>
      </w:r>
      <w:r w:rsidR="00923A1C" w:rsidRPr="00BD14AE">
        <w:rPr>
          <w:rFonts w:ascii="Book Antiqua" w:hAnsi="Book Antiqua" w:cs="Times New Roman"/>
          <w:sz w:val="24"/>
          <w:szCs w:val="24"/>
        </w:rPr>
        <w:t xml:space="preserve"> persistent </w:t>
      </w:r>
      <w:r w:rsidR="00106A5A" w:rsidRPr="00BD14AE">
        <w:rPr>
          <w:rFonts w:ascii="Book Antiqua" w:hAnsi="Book Antiqua" w:cs="Times New Roman"/>
          <w:sz w:val="24"/>
          <w:szCs w:val="24"/>
        </w:rPr>
        <w:t xml:space="preserve">coating of </w:t>
      </w:r>
      <w:r w:rsidR="00FA0525" w:rsidRPr="00BD14AE">
        <w:rPr>
          <w:rFonts w:ascii="Book Antiqua" w:hAnsi="Book Antiqua" w:cs="Times New Roman"/>
          <w:sz w:val="24"/>
          <w:szCs w:val="24"/>
        </w:rPr>
        <w:t>BP</w:t>
      </w:r>
      <w:r w:rsidR="005B6D4A" w:rsidRPr="00BD14AE">
        <w:rPr>
          <w:rFonts w:ascii="Book Antiqua" w:hAnsi="Book Antiqua" w:cs="Times New Roman"/>
          <w:sz w:val="24"/>
          <w:szCs w:val="24"/>
        </w:rPr>
        <w:t xml:space="preserve"> </w:t>
      </w:r>
      <w:r w:rsidR="00923A1C" w:rsidRPr="00BD14AE">
        <w:rPr>
          <w:rFonts w:ascii="Book Antiqua" w:hAnsi="Book Antiqua" w:cs="Times New Roman"/>
          <w:sz w:val="24"/>
          <w:szCs w:val="24"/>
        </w:rPr>
        <w:t>carrier</w:t>
      </w:r>
      <w:r w:rsidR="00106A5A" w:rsidRPr="00BD14AE">
        <w:rPr>
          <w:rFonts w:ascii="Book Antiqua" w:hAnsi="Book Antiqua" w:cs="Times New Roman"/>
          <w:sz w:val="24"/>
          <w:szCs w:val="24"/>
        </w:rPr>
        <w:t>,</w:t>
      </w:r>
      <w:r w:rsidR="00923A1C" w:rsidRPr="00BD14AE">
        <w:rPr>
          <w:rFonts w:ascii="Book Antiqua" w:hAnsi="Book Antiqua" w:cs="Times New Roman"/>
          <w:sz w:val="24"/>
          <w:szCs w:val="24"/>
        </w:rPr>
        <w:t xml:space="preserve"> loaded with 1.0 μg/mm</w:t>
      </w:r>
      <w:r w:rsidR="00923A1C" w:rsidRPr="00BD14AE">
        <w:rPr>
          <w:rFonts w:ascii="Book Antiqua" w:hAnsi="Book Antiqua" w:cs="Times New Roman"/>
          <w:sz w:val="24"/>
          <w:szCs w:val="24"/>
          <w:vertAlign w:val="superscript"/>
        </w:rPr>
        <w:t>2</w:t>
      </w:r>
      <w:r w:rsidR="005B6D4A" w:rsidRPr="00BD14AE">
        <w:rPr>
          <w:rFonts w:ascii="Book Antiqua" w:hAnsi="Book Antiqua" w:cs="Times New Roman"/>
          <w:sz w:val="24"/>
          <w:szCs w:val="24"/>
        </w:rPr>
        <w:t xml:space="preserve"> sirolimus </w:t>
      </w:r>
      <w:r w:rsidR="00923A1C" w:rsidRPr="00BD14AE">
        <w:rPr>
          <w:rFonts w:ascii="Book Antiqua" w:hAnsi="Book Antiqua" w:cs="Times New Roman"/>
          <w:sz w:val="24"/>
          <w:szCs w:val="24"/>
        </w:rPr>
        <w:t>in a slow</w:t>
      </w:r>
      <w:r w:rsidR="00C95D01" w:rsidRPr="00BD14AE">
        <w:rPr>
          <w:rFonts w:ascii="Book Antiqua" w:hAnsi="Book Antiqua" w:cs="Times New Roman"/>
          <w:sz w:val="24"/>
          <w:szCs w:val="24"/>
        </w:rPr>
        <w:t>-</w:t>
      </w:r>
      <w:r w:rsidR="00923A1C" w:rsidRPr="00BD14AE">
        <w:rPr>
          <w:rFonts w:ascii="Book Antiqua" w:hAnsi="Book Antiqua" w:cs="Times New Roman"/>
          <w:sz w:val="24"/>
          <w:szCs w:val="24"/>
        </w:rPr>
        <w:t>release formulation.</w:t>
      </w:r>
      <w:r w:rsidR="005B6D4A" w:rsidRPr="00BD14AE">
        <w:rPr>
          <w:rFonts w:ascii="Book Antiqua" w:hAnsi="Book Antiqua" w:cs="Times New Roman"/>
          <w:sz w:val="24"/>
          <w:szCs w:val="24"/>
        </w:rPr>
        <w:t xml:space="preserve"> It is m</w:t>
      </w:r>
      <w:r w:rsidR="00923A1C" w:rsidRPr="00BD14AE">
        <w:rPr>
          <w:rFonts w:ascii="Book Antiqua" w:hAnsi="Book Antiqua" w:cs="Times New Roman"/>
          <w:sz w:val="24"/>
          <w:szCs w:val="24"/>
        </w:rPr>
        <w:t>o</w:t>
      </w:r>
      <w:r w:rsidR="00B774E4" w:rsidRPr="00BD14AE">
        <w:rPr>
          <w:rFonts w:ascii="Book Antiqua" w:hAnsi="Book Antiqua" w:cs="Times New Roman"/>
          <w:sz w:val="24"/>
          <w:szCs w:val="24"/>
        </w:rPr>
        <w:t>unted on a rapid exchange percutaneous transluminal coronary angioplasty b</w:t>
      </w:r>
      <w:r w:rsidR="00923A1C" w:rsidRPr="00BD14AE">
        <w:rPr>
          <w:rFonts w:ascii="Book Antiqua" w:hAnsi="Book Antiqua" w:cs="Times New Roman"/>
          <w:sz w:val="24"/>
          <w:szCs w:val="24"/>
        </w:rPr>
        <w:t>alloon catheter.</w:t>
      </w:r>
      <w:r w:rsidR="005B6D4A" w:rsidRPr="00BD14AE">
        <w:rPr>
          <w:rFonts w:ascii="Book Antiqua" w:hAnsi="Book Antiqua" w:cs="Times New Roman"/>
          <w:sz w:val="24"/>
          <w:szCs w:val="24"/>
        </w:rPr>
        <w:t xml:space="preserve"> It has two</w:t>
      </w:r>
      <w:r w:rsidR="00923A1C" w:rsidRPr="00BD14AE">
        <w:rPr>
          <w:rFonts w:ascii="Book Antiqua" w:hAnsi="Book Antiqua" w:cs="Times New Roman"/>
          <w:sz w:val="24"/>
          <w:szCs w:val="24"/>
        </w:rPr>
        <w:t xml:space="preserve"> radiopaque markers beside the mounted stent for accurate placement.</w:t>
      </w:r>
      <w:r w:rsidR="005B6D4A" w:rsidRPr="00BD14AE">
        <w:rPr>
          <w:rFonts w:ascii="Book Antiqua" w:hAnsi="Book Antiqua" w:cs="Times New Roman"/>
          <w:sz w:val="24"/>
          <w:szCs w:val="24"/>
        </w:rPr>
        <w:t xml:space="preserve"> It is available in diameters of </w:t>
      </w:r>
      <w:r w:rsidR="00923A1C" w:rsidRPr="00BD14AE">
        <w:rPr>
          <w:rFonts w:ascii="Book Antiqua" w:hAnsi="Book Antiqua" w:cs="Times New Roman"/>
          <w:sz w:val="24"/>
          <w:szCs w:val="24"/>
        </w:rPr>
        <w:t>2.25, 2.5, 2.75, 3.0, 3.5, 4.0</w:t>
      </w:r>
      <w:r w:rsidR="00C95D01" w:rsidRPr="00BD14AE">
        <w:rPr>
          <w:rFonts w:ascii="Book Antiqua" w:hAnsi="Book Antiqua" w:cs="Times New Roman"/>
          <w:sz w:val="24"/>
          <w:szCs w:val="24"/>
        </w:rPr>
        <w:t>,</w:t>
      </w:r>
      <w:r w:rsidR="00923A1C" w:rsidRPr="00BD14AE">
        <w:rPr>
          <w:rFonts w:ascii="Book Antiqua" w:hAnsi="Book Antiqua" w:cs="Times New Roman"/>
          <w:sz w:val="24"/>
          <w:szCs w:val="24"/>
        </w:rPr>
        <w:t xml:space="preserve"> and 4.5 mm and </w:t>
      </w:r>
      <w:r w:rsidR="00C95D01" w:rsidRPr="00BD14AE">
        <w:rPr>
          <w:rFonts w:ascii="Book Antiqua" w:hAnsi="Book Antiqua" w:cs="Times New Roman"/>
          <w:sz w:val="24"/>
          <w:szCs w:val="24"/>
        </w:rPr>
        <w:t xml:space="preserve">in </w:t>
      </w:r>
      <w:r w:rsidR="00923A1C" w:rsidRPr="00BD14AE">
        <w:rPr>
          <w:rFonts w:ascii="Book Antiqua" w:hAnsi="Book Antiqua" w:cs="Times New Roman"/>
          <w:sz w:val="24"/>
          <w:szCs w:val="24"/>
        </w:rPr>
        <w:t>stent lengths of 7, 10, 13, 15, 17,</w:t>
      </w:r>
      <w:r w:rsidR="005B6D4A" w:rsidRPr="00BD14AE">
        <w:rPr>
          <w:rFonts w:ascii="Book Antiqua" w:hAnsi="Book Antiqua" w:cs="Times New Roman"/>
          <w:sz w:val="24"/>
          <w:szCs w:val="24"/>
        </w:rPr>
        <w:t xml:space="preserve"> </w:t>
      </w:r>
      <w:r w:rsidR="00923A1C" w:rsidRPr="00BD14AE">
        <w:rPr>
          <w:rFonts w:ascii="Book Antiqua" w:hAnsi="Book Antiqua" w:cs="Times New Roman"/>
          <w:sz w:val="24"/>
          <w:szCs w:val="24"/>
        </w:rPr>
        <w:t>20, 24, 28, 33, 38, 42</w:t>
      </w:r>
      <w:r w:rsidR="00C95D01" w:rsidRPr="00BD14AE">
        <w:rPr>
          <w:rFonts w:ascii="Book Antiqua" w:hAnsi="Book Antiqua" w:cs="Times New Roman"/>
          <w:sz w:val="24"/>
          <w:szCs w:val="24"/>
        </w:rPr>
        <w:t>,</w:t>
      </w:r>
      <w:r w:rsidR="00923A1C" w:rsidRPr="00BD14AE">
        <w:rPr>
          <w:rFonts w:ascii="Book Antiqua" w:hAnsi="Book Antiqua" w:cs="Times New Roman"/>
          <w:sz w:val="24"/>
          <w:szCs w:val="24"/>
        </w:rPr>
        <w:t xml:space="preserve"> and 45 mm.</w:t>
      </w:r>
    </w:p>
    <w:p w14:paraId="5B4B0E05" w14:textId="77777777" w:rsidR="00845C4B" w:rsidRDefault="00845C4B" w:rsidP="006546DC">
      <w:pPr>
        <w:spacing w:after="0" w:line="360" w:lineRule="auto"/>
        <w:jc w:val="both"/>
        <w:rPr>
          <w:rFonts w:ascii="Book Antiqua" w:hAnsi="Book Antiqua" w:cs="Times New Roman"/>
          <w:b/>
          <w:i/>
          <w:sz w:val="24"/>
          <w:szCs w:val="24"/>
        </w:rPr>
      </w:pPr>
    </w:p>
    <w:p w14:paraId="04D1A7EE" w14:textId="4AB34AD8" w:rsidR="00E3715A" w:rsidRPr="00BD14AE" w:rsidRDefault="00E3715A" w:rsidP="006546DC">
      <w:pPr>
        <w:spacing w:after="0" w:line="360" w:lineRule="auto"/>
        <w:jc w:val="both"/>
        <w:rPr>
          <w:rFonts w:ascii="Book Antiqua" w:hAnsi="Book Antiqua" w:cs="Times New Roman"/>
          <w:b/>
          <w:i/>
          <w:sz w:val="24"/>
          <w:szCs w:val="24"/>
        </w:rPr>
      </w:pPr>
      <w:r w:rsidRPr="00BD14AE">
        <w:rPr>
          <w:rFonts w:ascii="Book Antiqua" w:hAnsi="Book Antiqua" w:cs="Times New Roman"/>
          <w:b/>
          <w:i/>
          <w:sz w:val="24"/>
          <w:szCs w:val="24"/>
        </w:rPr>
        <w:t>Study procedure</w:t>
      </w:r>
      <w:r w:rsidR="006E3DE8" w:rsidRPr="00BD14AE">
        <w:rPr>
          <w:rFonts w:ascii="Book Antiqua" w:hAnsi="Book Antiqua" w:cs="Times New Roman"/>
          <w:b/>
          <w:i/>
          <w:sz w:val="24"/>
          <w:szCs w:val="24"/>
        </w:rPr>
        <w:t xml:space="preserve"> and data collection</w:t>
      </w:r>
    </w:p>
    <w:p w14:paraId="7A240F87" w14:textId="5589AC6E" w:rsidR="00421E0B" w:rsidRPr="00BD14AE" w:rsidRDefault="00421E0B"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 xml:space="preserve">This </w:t>
      </w:r>
      <w:r w:rsidR="00DE60A0" w:rsidRPr="00BD14AE">
        <w:rPr>
          <w:rFonts w:ascii="Book Antiqua" w:hAnsi="Book Antiqua" w:cs="Times New Roman"/>
          <w:sz w:val="24"/>
          <w:szCs w:val="24"/>
        </w:rPr>
        <w:t xml:space="preserve">was </w:t>
      </w:r>
      <w:r w:rsidRPr="00BD14AE">
        <w:rPr>
          <w:rFonts w:ascii="Book Antiqua" w:hAnsi="Book Antiqua" w:cs="Times New Roman"/>
          <w:sz w:val="24"/>
          <w:szCs w:val="24"/>
        </w:rPr>
        <w:t>an all</w:t>
      </w:r>
      <w:r w:rsidR="00C95D01" w:rsidRPr="00BD14AE">
        <w:rPr>
          <w:rFonts w:ascii="Book Antiqua" w:hAnsi="Book Antiqua" w:cs="Times New Roman"/>
          <w:sz w:val="24"/>
          <w:szCs w:val="24"/>
        </w:rPr>
        <w:t>-</w:t>
      </w:r>
      <w:r w:rsidRPr="00BD14AE">
        <w:rPr>
          <w:rFonts w:ascii="Book Antiqua" w:hAnsi="Book Antiqua" w:cs="Times New Roman"/>
          <w:sz w:val="24"/>
          <w:szCs w:val="24"/>
        </w:rPr>
        <w:t>comer study</w:t>
      </w:r>
      <w:r w:rsidR="00C95D01" w:rsidRPr="00BD14AE">
        <w:rPr>
          <w:rFonts w:ascii="Book Antiqua" w:hAnsi="Book Antiqua" w:cs="Times New Roman"/>
          <w:sz w:val="24"/>
          <w:szCs w:val="24"/>
        </w:rPr>
        <w:t>,</w:t>
      </w:r>
      <w:r w:rsidRPr="00BD14AE">
        <w:rPr>
          <w:rFonts w:ascii="Book Antiqua" w:hAnsi="Book Antiqua" w:cs="Times New Roman"/>
          <w:sz w:val="24"/>
          <w:szCs w:val="24"/>
        </w:rPr>
        <w:t xml:space="preserve"> and the indica</w:t>
      </w:r>
      <w:r w:rsidRPr="00BD14AE">
        <w:rPr>
          <w:rFonts w:ascii="Book Antiqua" w:hAnsi="Book Antiqua" w:cs="Times New Roman"/>
          <w:sz w:val="24"/>
          <w:szCs w:val="24"/>
        </w:rPr>
        <w:t>tion</w:t>
      </w:r>
      <w:r w:rsidR="0045777E">
        <w:rPr>
          <w:rFonts w:ascii="Book Antiqua" w:hAnsi="Book Antiqua" w:cs="Times New Roman"/>
          <w:sz w:val="24"/>
          <w:szCs w:val="24"/>
        </w:rPr>
        <w:t>s</w:t>
      </w:r>
      <w:r w:rsidRPr="00BD14AE">
        <w:rPr>
          <w:rFonts w:ascii="Book Antiqua" w:hAnsi="Book Antiqua" w:cs="Times New Roman"/>
          <w:sz w:val="24"/>
          <w:szCs w:val="24"/>
        </w:rPr>
        <w:t xml:space="preserve"> for the angioplasty procedure and technique of stent implantation were as per the discre</w:t>
      </w:r>
      <w:r w:rsidR="00FD3925" w:rsidRPr="00BD14AE">
        <w:rPr>
          <w:rFonts w:ascii="Book Antiqua" w:hAnsi="Book Antiqua" w:cs="Times New Roman"/>
          <w:sz w:val="24"/>
          <w:szCs w:val="24"/>
        </w:rPr>
        <w:t xml:space="preserve">tion of the treating physician. </w:t>
      </w:r>
      <w:r w:rsidRPr="00BD14AE">
        <w:rPr>
          <w:rFonts w:ascii="Book Antiqua" w:hAnsi="Book Antiqua" w:cs="Times New Roman"/>
          <w:sz w:val="24"/>
          <w:szCs w:val="24"/>
        </w:rPr>
        <w:t xml:space="preserve">All patients were advised </w:t>
      </w:r>
      <w:r w:rsidR="0045777E">
        <w:rPr>
          <w:rFonts w:ascii="Book Antiqua" w:hAnsi="Book Antiqua" w:cs="Times New Roman"/>
          <w:sz w:val="24"/>
          <w:szCs w:val="24"/>
        </w:rPr>
        <w:t xml:space="preserve">to receive </w:t>
      </w:r>
      <w:r w:rsidRPr="00BD14AE">
        <w:rPr>
          <w:rFonts w:ascii="Book Antiqua" w:hAnsi="Book Antiqua" w:cs="Times New Roman"/>
          <w:sz w:val="24"/>
          <w:szCs w:val="24"/>
        </w:rPr>
        <w:t>dual antiplatelet therapy</w:t>
      </w:r>
      <w:r w:rsidRPr="00BD14AE">
        <w:rPr>
          <w:rFonts w:ascii="Book Antiqua" w:hAnsi="Book Antiqua" w:cs="Times New Roman"/>
          <w:sz w:val="24"/>
          <w:szCs w:val="24"/>
        </w:rPr>
        <w:t xml:space="preserve"> with clopidogrel and aspirin. Patients who were not pretreated received a bolus dose of 300</w:t>
      </w:r>
      <w:r w:rsidR="005C3E61" w:rsidRPr="00BD14AE">
        <w:rPr>
          <w:rFonts w:ascii="Book Antiqua" w:hAnsi="Book Antiqua" w:cs="Times New Roman"/>
          <w:sz w:val="24"/>
          <w:szCs w:val="24"/>
        </w:rPr>
        <w:t>-600</w:t>
      </w:r>
      <w:r w:rsidRPr="00BD14AE">
        <w:rPr>
          <w:rFonts w:ascii="Book Antiqua" w:hAnsi="Book Antiqua" w:cs="Times New Roman"/>
          <w:sz w:val="24"/>
          <w:szCs w:val="24"/>
        </w:rPr>
        <w:t xml:space="preserve"> mg of clopidogrel </w:t>
      </w:r>
      <w:r w:rsidR="005C3E61" w:rsidRPr="00BD14AE">
        <w:rPr>
          <w:rFonts w:ascii="Book Antiqua" w:hAnsi="Book Antiqua" w:cs="Times New Roman"/>
          <w:sz w:val="24"/>
          <w:szCs w:val="24"/>
        </w:rPr>
        <w:t xml:space="preserve">or 60 mg of prosugrel </w:t>
      </w:r>
      <w:r w:rsidRPr="00BD14AE">
        <w:rPr>
          <w:rFonts w:ascii="Book Antiqua" w:hAnsi="Book Antiqua" w:cs="Times New Roman"/>
          <w:sz w:val="24"/>
          <w:szCs w:val="24"/>
        </w:rPr>
        <w:t xml:space="preserve">and </w:t>
      </w:r>
      <w:r w:rsidR="005C3E61" w:rsidRPr="00BD14AE">
        <w:rPr>
          <w:rFonts w:ascii="Book Antiqua" w:hAnsi="Book Antiqua" w:cs="Times New Roman"/>
          <w:sz w:val="24"/>
          <w:szCs w:val="24"/>
        </w:rPr>
        <w:t>≥</w:t>
      </w:r>
      <w:r w:rsidR="00845C4B">
        <w:rPr>
          <w:rFonts w:ascii="Book Antiqua" w:hAnsi="Book Antiqua" w:cs="Times New Roman"/>
          <w:sz w:val="24"/>
          <w:szCs w:val="24"/>
        </w:rPr>
        <w:t xml:space="preserve"> </w:t>
      </w:r>
      <w:r w:rsidR="005C3E61" w:rsidRPr="00BD14AE">
        <w:rPr>
          <w:rFonts w:ascii="Book Antiqua" w:hAnsi="Book Antiqua" w:cs="Times New Roman"/>
          <w:sz w:val="24"/>
          <w:szCs w:val="24"/>
        </w:rPr>
        <w:t>100</w:t>
      </w:r>
      <w:r w:rsidRPr="00BD14AE">
        <w:rPr>
          <w:rFonts w:ascii="Book Antiqua" w:hAnsi="Book Antiqua" w:cs="Times New Roman"/>
          <w:sz w:val="24"/>
          <w:szCs w:val="24"/>
        </w:rPr>
        <w:t xml:space="preserve"> mg </w:t>
      </w:r>
      <w:r w:rsidR="00C95D01" w:rsidRPr="00BD14AE">
        <w:rPr>
          <w:rFonts w:ascii="Book Antiqua" w:hAnsi="Book Antiqua" w:cs="Times New Roman"/>
          <w:sz w:val="24"/>
          <w:szCs w:val="24"/>
        </w:rPr>
        <w:t xml:space="preserve">of </w:t>
      </w:r>
      <w:r w:rsidRPr="00BD14AE">
        <w:rPr>
          <w:rFonts w:ascii="Book Antiqua" w:hAnsi="Book Antiqua" w:cs="Times New Roman"/>
          <w:sz w:val="24"/>
          <w:szCs w:val="24"/>
        </w:rPr>
        <w:t xml:space="preserve">soluble aspirin just before the procedure. </w:t>
      </w:r>
    </w:p>
    <w:p w14:paraId="5474A57A" w14:textId="3CB2AF3D" w:rsidR="00FD3925" w:rsidRPr="00BD14AE" w:rsidRDefault="00421E0B" w:rsidP="0084076D">
      <w:pPr>
        <w:spacing w:after="0" w:line="360" w:lineRule="auto"/>
        <w:ind w:firstLineChars="100" w:firstLine="240"/>
        <w:jc w:val="both"/>
        <w:rPr>
          <w:rFonts w:ascii="Book Antiqua" w:hAnsi="Book Antiqua" w:cs="Times New Roman"/>
          <w:sz w:val="24"/>
          <w:szCs w:val="24"/>
        </w:rPr>
      </w:pPr>
      <w:r w:rsidRPr="00BD14AE">
        <w:rPr>
          <w:rFonts w:ascii="Book Antiqua" w:hAnsi="Book Antiqua" w:cs="Times New Roman"/>
          <w:sz w:val="24"/>
          <w:szCs w:val="24"/>
        </w:rPr>
        <w:t>Data were sourced from clinical notes, including inpatient</w:t>
      </w:r>
      <w:r w:rsidR="006E3DE8" w:rsidRPr="00BD14AE">
        <w:rPr>
          <w:rFonts w:ascii="Book Antiqua" w:hAnsi="Book Antiqua" w:cs="Times New Roman"/>
          <w:sz w:val="24"/>
          <w:szCs w:val="24"/>
        </w:rPr>
        <w:t xml:space="preserve"> </w:t>
      </w:r>
      <w:r w:rsidRPr="00BD14AE">
        <w:rPr>
          <w:rFonts w:ascii="Book Antiqua" w:hAnsi="Book Antiqua" w:cs="Times New Roman"/>
          <w:sz w:val="24"/>
          <w:szCs w:val="24"/>
        </w:rPr>
        <w:t>progress notes and outpatient notes and letters, angiogram</w:t>
      </w:r>
      <w:r w:rsidR="006E3DE8" w:rsidRPr="00BD14AE">
        <w:rPr>
          <w:rFonts w:ascii="Book Antiqua" w:hAnsi="Book Antiqua" w:cs="Times New Roman"/>
          <w:sz w:val="24"/>
          <w:szCs w:val="24"/>
        </w:rPr>
        <w:t xml:space="preserve"> </w:t>
      </w:r>
      <w:r w:rsidRPr="00BD14AE">
        <w:rPr>
          <w:rFonts w:ascii="Book Antiqua" w:hAnsi="Book Antiqua" w:cs="Times New Roman"/>
          <w:sz w:val="24"/>
          <w:szCs w:val="24"/>
        </w:rPr>
        <w:t>reports</w:t>
      </w:r>
      <w:r w:rsidR="00E131A9" w:rsidRPr="00BD14AE">
        <w:rPr>
          <w:rFonts w:ascii="Book Antiqua" w:hAnsi="Book Antiqua" w:cs="Times New Roman"/>
          <w:sz w:val="24"/>
          <w:szCs w:val="24"/>
        </w:rPr>
        <w:t>,</w:t>
      </w:r>
      <w:r w:rsidRPr="00BD14AE">
        <w:rPr>
          <w:rFonts w:ascii="Book Antiqua" w:hAnsi="Book Antiqua" w:cs="Times New Roman"/>
          <w:sz w:val="24"/>
          <w:szCs w:val="24"/>
        </w:rPr>
        <w:t xml:space="preserve"> and procedural angiographic images.</w:t>
      </w:r>
      <w:r w:rsidR="003F12AD" w:rsidRPr="00BD14AE">
        <w:rPr>
          <w:rFonts w:ascii="Book Antiqua" w:hAnsi="Book Antiqua" w:cs="Times New Roman"/>
          <w:sz w:val="24"/>
          <w:szCs w:val="24"/>
        </w:rPr>
        <w:t xml:space="preserve"> </w:t>
      </w:r>
      <w:r w:rsidR="006E3DE8" w:rsidRPr="00BD14AE">
        <w:rPr>
          <w:rFonts w:ascii="Book Antiqua" w:hAnsi="Book Antiqua" w:cs="Times New Roman"/>
          <w:sz w:val="24"/>
          <w:szCs w:val="24"/>
        </w:rPr>
        <w:t>C</w:t>
      </w:r>
      <w:r w:rsidRPr="00BD14AE">
        <w:rPr>
          <w:rFonts w:ascii="Book Antiqua" w:hAnsi="Book Antiqua" w:cs="Times New Roman"/>
          <w:sz w:val="24"/>
          <w:szCs w:val="24"/>
        </w:rPr>
        <w:t>ase</w:t>
      </w:r>
      <w:r w:rsidR="006E3DE8" w:rsidRPr="00BD14AE">
        <w:rPr>
          <w:rFonts w:ascii="Book Antiqua" w:hAnsi="Book Antiqua" w:cs="Times New Roman"/>
          <w:sz w:val="24"/>
          <w:szCs w:val="24"/>
        </w:rPr>
        <w:t xml:space="preserve"> </w:t>
      </w:r>
      <w:r w:rsidRPr="00BD14AE">
        <w:rPr>
          <w:rFonts w:ascii="Book Antiqua" w:hAnsi="Book Antiqua" w:cs="Times New Roman"/>
          <w:sz w:val="24"/>
          <w:szCs w:val="24"/>
        </w:rPr>
        <w:t xml:space="preserve">report forms were completed for </w:t>
      </w:r>
      <w:r w:rsidR="003F12AD" w:rsidRPr="00BD14AE">
        <w:rPr>
          <w:rFonts w:ascii="Book Antiqua" w:hAnsi="Book Antiqua" w:cs="Times New Roman"/>
          <w:sz w:val="24"/>
          <w:szCs w:val="24"/>
        </w:rPr>
        <w:t xml:space="preserve">all </w:t>
      </w:r>
      <w:r w:rsidRPr="00BD14AE">
        <w:rPr>
          <w:rFonts w:ascii="Book Antiqua" w:hAnsi="Book Antiqua" w:cs="Times New Roman"/>
          <w:sz w:val="24"/>
          <w:szCs w:val="24"/>
        </w:rPr>
        <w:t>patient</w:t>
      </w:r>
      <w:r w:rsidR="003F12AD" w:rsidRPr="00BD14AE">
        <w:rPr>
          <w:rFonts w:ascii="Book Antiqua" w:hAnsi="Book Antiqua" w:cs="Times New Roman"/>
          <w:sz w:val="24"/>
          <w:szCs w:val="24"/>
        </w:rPr>
        <w:t>s</w:t>
      </w:r>
      <w:r w:rsidR="00E131A9" w:rsidRPr="00BD14AE">
        <w:rPr>
          <w:rFonts w:ascii="Book Antiqua" w:hAnsi="Book Antiqua" w:cs="Times New Roman"/>
          <w:sz w:val="24"/>
          <w:szCs w:val="24"/>
        </w:rPr>
        <w:t>,</w:t>
      </w:r>
      <w:r w:rsidRPr="00BD14AE">
        <w:rPr>
          <w:rFonts w:ascii="Book Antiqua" w:hAnsi="Book Antiqua" w:cs="Times New Roman"/>
          <w:sz w:val="24"/>
          <w:szCs w:val="24"/>
        </w:rPr>
        <w:t xml:space="preserve"> and data were</w:t>
      </w:r>
      <w:r w:rsidR="006E3DE8" w:rsidRPr="00BD14AE">
        <w:rPr>
          <w:rFonts w:ascii="Book Antiqua" w:hAnsi="Book Antiqua" w:cs="Times New Roman"/>
          <w:sz w:val="24"/>
          <w:szCs w:val="24"/>
        </w:rPr>
        <w:t xml:space="preserve"> </w:t>
      </w:r>
      <w:r w:rsidRPr="00BD14AE">
        <w:rPr>
          <w:rFonts w:ascii="Book Antiqua" w:hAnsi="Book Antiqua" w:cs="Times New Roman"/>
          <w:sz w:val="24"/>
          <w:szCs w:val="24"/>
        </w:rPr>
        <w:t>stored in a secure, off-site database.</w:t>
      </w:r>
      <w:r w:rsidR="00FD3925" w:rsidRPr="00BD14AE">
        <w:rPr>
          <w:rFonts w:ascii="Book Antiqua" w:hAnsi="Book Antiqua" w:cs="Times New Roman"/>
          <w:sz w:val="24"/>
          <w:szCs w:val="24"/>
        </w:rPr>
        <w:t xml:space="preserve"> Follow-up data were collected using either clinical </w:t>
      </w:r>
      <w:r w:rsidR="003F12AD" w:rsidRPr="00BD14AE">
        <w:rPr>
          <w:rFonts w:ascii="Book Antiqua" w:hAnsi="Book Antiqua" w:cs="Times New Roman"/>
          <w:sz w:val="24"/>
          <w:szCs w:val="24"/>
        </w:rPr>
        <w:t>visits</w:t>
      </w:r>
      <w:r w:rsidR="00FD3925" w:rsidRPr="00BD14AE">
        <w:rPr>
          <w:rFonts w:ascii="Book Antiqua" w:hAnsi="Book Antiqua" w:cs="Times New Roman"/>
          <w:sz w:val="24"/>
          <w:szCs w:val="24"/>
        </w:rPr>
        <w:t xml:space="preserve"> or telephonic </w:t>
      </w:r>
      <w:r w:rsidR="00244658" w:rsidRPr="00BD14AE">
        <w:rPr>
          <w:rFonts w:ascii="Book Antiqua" w:hAnsi="Book Antiqua" w:cs="Times New Roman"/>
          <w:sz w:val="24"/>
          <w:szCs w:val="24"/>
        </w:rPr>
        <w:t>interaction</w:t>
      </w:r>
      <w:r w:rsidR="00DE60A0" w:rsidRPr="00BD14AE">
        <w:rPr>
          <w:rFonts w:ascii="Book Antiqua" w:hAnsi="Book Antiqua" w:cs="Times New Roman"/>
          <w:sz w:val="24"/>
          <w:szCs w:val="24"/>
        </w:rPr>
        <w:t>s</w:t>
      </w:r>
      <w:r w:rsidR="00FD3925" w:rsidRPr="00BD14AE">
        <w:rPr>
          <w:rFonts w:ascii="Book Antiqua" w:hAnsi="Book Antiqua" w:cs="Times New Roman"/>
          <w:sz w:val="24"/>
          <w:szCs w:val="24"/>
        </w:rPr>
        <w:t xml:space="preserve"> </w:t>
      </w:r>
      <w:r w:rsidR="00DE60A0" w:rsidRPr="00BD14AE">
        <w:rPr>
          <w:rFonts w:ascii="Book Antiqua" w:hAnsi="Book Antiqua" w:cs="Times New Roman"/>
          <w:sz w:val="24"/>
          <w:szCs w:val="24"/>
        </w:rPr>
        <w:t xml:space="preserve">by </w:t>
      </w:r>
      <w:r w:rsidR="00FD3925" w:rsidRPr="00BD14AE">
        <w:rPr>
          <w:rFonts w:ascii="Book Antiqua" w:hAnsi="Book Antiqua" w:cs="Times New Roman"/>
          <w:sz w:val="24"/>
          <w:szCs w:val="24"/>
        </w:rPr>
        <w:t xml:space="preserve">using structured questionnaires </w:t>
      </w:r>
      <w:r w:rsidR="00244658" w:rsidRPr="00BD14AE">
        <w:rPr>
          <w:rFonts w:ascii="Book Antiqua" w:hAnsi="Book Antiqua" w:cs="Times New Roman"/>
          <w:sz w:val="24"/>
          <w:szCs w:val="24"/>
        </w:rPr>
        <w:t xml:space="preserve">developed for this study </w:t>
      </w:r>
      <w:r w:rsidR="00FD3925" w:rsidRPr="00BD14AE">
        <w:rPr>
          <w:rFonts w:ascii="Book Antiqua" w:hAnsi="Book Antiqua" w:cs="Times New Roman"/>
          <w:sz w:val="24"/>
          <w:szCs w:val="24"/>
        </w:rPr>
        <w:t>to determine endpoint status at 1 mo, 6 mo</w:t>
      </w:r>
      <w:r w:rsidR="00DE60A0" w:rsidRPr="00BD14AE">
        <w:rPr>
          <w:rFonts w:ascii="Book Antiqua" w:hAnsi="Book Antiqua" w:cs="Times New Roman"/>
          <w:sz w:val="24"/>
          <w:szCs w:val="24"/>
        </w:rPr>
        <w:t>,</w:t>
      </w:r>
      <w:r w:rsidR="00FD3925" w:rsidRPr="00BD14AE">
        <w:rPr>
          <w:rFonts w:ascii="Book Antiqua" w:hAnsi="Book Antiqua" w:cs="Times New Roman"/>
          <w:sz w:val="24"/>
          <w:szCs w:val="24"/>
        </w:rPr>
        <w:t xml:space="preserve"> and </w:t>
      </w:r>
      <w:r w:rsidR="00FF4E25" w:rsidRPr="00BD14AE">
        <w:rPr>
          <w:rFonts w:ascii="Book Antiqua" w:hAnsi="Book Antiqua" w:cs="Times New Roman"/>
          <w:sz w:val="24"/>
          <w:szCs w:val="24"/>
        </w:rPr>
        <w:t>1</w:t>
      </w:r>
      <w:r w:rsidR="00DE60A0" w:rsidRPr="00BD14AE">
        <w:rPr>
          <w:rFonts w:ascii="Book Antiqua" w:hAnsi="Book Antiqua" w:cs="Times New Roman"/>
          <w:sz w:val="24"/>
          <w:szCs w:val="24"/>
        </w:rPr>
        <w:t xml:space="preserve"> </w:t>
      </w:r>
      <w:r w:rsidR="00FF4E25" w:rsidRPr="00BD14AE">
        <w:rPr>
          <w:rFonts w:ascii="Book Antiqua" w:hAnsi="Book Antiqua" w:cs="Times New Roman"/>
          <w:sz w:val="24"/>
          <w:szCs w:val="24"/>
        </w:rPr>
        <w:t>year</w:t>
      </w:r>
      <w:r w:rsidR="00FD3925" w:rsidRPr="00BD14AE">
        <w:rPr>
          <w:rFonts w:ascii="Book Antiqua" w:hAnsi="Book Antiqua" w:cs="Times New Roman"/>
          <w:sz w:val="24"/>
          <w:szCs w:val="24"/>
        </w:rPr>
        <w:t xml:space="preserve"> after </w:t>
      </w:r>
      <w:r w:rsidR="00DE60A0" w:rsidRPr="00BD14AE">
        <w:rPr>
          <w:rFonts w:ascii="Book Antiqua" w:hAnsi="Book Antiqua" w:cs="Times New Roman"/>
          <w:sz w:val="24"/>
          <w:szCs w:val="24"/>
        </w:rPr>
        <w:t xml:space="preserve">the </w:t>
      </w:r>
      <w:r w:rsidR="00FD3925" w:rsidRPr="00BD14AE">
        <w:rPr>
          <w:rFonts w:ascii="Book Antiqua" w:hAnsi="Book Antiqua" w:cs="Times New Roman"/>
          <w:sz w:val="24"/>
          <w:szCs w:val="24"/>
        </w:rPr>
        <w:t xml:space="preserve">index procedure. Supporting clinical documents were sought when necessary. Patients with incomplete clinical notes or </w:t>
      </w:r>
      <w:r w:rsidR="00DE60A0" w:rsidRPr="00BD14AE">
        <w:rPr>
          <w:rFonts w:ascii="Book Antiqua" w:hAnsi="Book Antiqua" w:cs="Times New Roman"/>
          <w:sz w:val="24"/>
          <w:szCs w:val="24"/>
        </w:rPr>
        <w:t xml:space="preserve">who </w:t>
      </w:r>
      <w:r w:rsidR="00FD3925" w:rsidRPr="00BD14AE">
        <w:rPr>
          <w:rFonts w:ascii="Book Antiqua" w:hAnsi="Book Antiqua" w:cs="Times New Roman"/>
          <w:sz w:val="24"/>
          <w:szCs w:val="24"/>
        </w:rPr>
        <w:t xml:space="preserve">were noncontactable </w:t>
      </w:r>
      <w:r w:rsidR="00FD3925" w:rsidRPr="00BD14AE">
        <w:rPr>
          <w:rFonts w:ascii="Book Antiqua" w:hAnsi="Book Antiqua" w:cs="Times New Roman"/>
          <w:i/>
          <w:sz w:val="24"/>
          <w:szCs w:val="24"/>
        </w:rPr>
        <w:t>via</w:t>
      </w:r>
      <w:r w:rsidR="00FD3925" w:rsidRPr="00BD14AE">
        <w:rPr>
          <w:rFonts w:ascii="Book Antiqua" w:hAnsi="Book Antiqua" w:cs="Times New Roman"/>
          <w:sz w:val="24"/>
          <w:szCs w:val="24"/>
        </w:rPr>
        <w:t xml:space="preserve"> telephone were excluded from the analysis.</w:t>
      </w:r>
    </w:p>
    <w:p w14:paraId="1864777D" w14:textId="77777777" w:rsidR="00845C4B" w:rsidRDefault="00845C4B" w:rsidP="006546DC">
      <w:pPr>
        <w:spacing w:after="0" w:line="360" w:lineRule="auto"/>
        <w:jc w:val="both"/>
        <w:rPr>
          <w:rFonts w:ascii="Book Antiqua" w:hAnsi="Book Antiqua" w:cs="Times New Roman"/>
          <w:b/>
          <w:i/>
          <w:sz w:val="24"/>
          <w:szCs w:val="24"/>
        </w:rPr>
      </w:pPr>
    </w:p>
    <w:p w14:paraId="19FD27D8" w14:textId="7A9099AD" w:rsidR="006D6DFE" w:rsidRPr="00BD14AE" w:rsidRDefault="006D6DFE" w:rsidP="006546DC">
      <w:pPr>
        <w:spacing w:after="0" w:line="360" w:lineRule="auto"/>
        <w:jc w:val="both"/>
        <w:rPr>
          <w:rFonts w:ascii="Book Antiqua" w:hAnsi="Book Antiqua" w:cs="Times New Roman"/>
          <w:b/>
          <w:i/>
          <w:sz w:val="24"/>
          <w:szCs w:val="24"/>
        </w:rPr>
      </w:pPr>
      <w:r w:rsidRPr="00BD14AE">
        <w:rPr>
          <w:rFonts w:ascii="Book Antiqua" w:hAnsi="Book Antiqua" w:cs="Times New Roman"/>
          <w:b/>
          <w:i/>
          <w:sz w:val="24"/>
          <w:szCs w:val="24"/>
        </w:rPr>
        <w:t>Endpoint definitions</w:t>
      </w:r>
    </w:p>
    <w:p w14:paraId="1FEE39E0" w14:textId="6A6DFB8C" w:rsidR="005F64B5" w:rsidRDefault="005F64B5"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 xml:space="preserve">The primary endpoint of the study was the rate of </w:t>
      </w:r>
      <w:r w:rsidR="007F1FFC" w:rsidRPr="00BD14AE">
        <w:rPr>
          <w:rFonts w:ascii="Book Antiqua" w:hAnsi="Book Antiqua" w:cs="Times New Roman"/>
          <w:sz w:val="24"/>
          <w:szCs w:val="24"/>
        </w:rPr>
        <w:t>major adverse cardiac event</w:t>
      </w:r>
      <w:r w:rsidR="00DE60A0" w:rsidRPr="00BD14AE">
        <w:rPr>
          <w:rFonts w:ascii="Book Antiqua" w:hAnsi="Book Antiqua" w:cs="Times New Roman"/>
          <w:sz w:val="24"/>
          <w:szCs w:val="24"/>
        </w:rPr>
        <w:t>s</w:t>
      </w:r>
      <w:r w:rsidR="007F1FFC" w:rsidRPr="00BD14AE">
        <w:rPr>
          <w:rFonts w:ascii="Book Antiqua" w:hAnsi="Book Antiqua" w:cs="Times New Roman"/>
          <w:sz w:val="24"/>
          <w:szCs w:val="24"/>
        </w:rPr>
        <w:t xml:space="preserve"> (</w:t>
      </w:r>
      <w:r w:rsidRPr="00BD14AE">
        <w:rPr>
          <w:rFonts w:ascii="Book Antiqua" w:hAnsi="Book Antiqua" w:cs="Times New Roman"/>
          <w:sz w:val="24"/>
          <w:szCs w:val="24"/>
        </w:rPr>
        <w:t>MACE</w:t>
      </w:r>
      <w:r w:rsidR="00DE60A0" w:rsidRPr="00BD14AE">
        <w:rPr>
          <w:rFonts w:ascii="Book Antiqua" w:hAnsi="Book Antiqua" w:cs="Times New Roman"/>
          <w:sz w:val="24"/>
          <w:szCs w:val="24"/>
        </w:rPr>
        <w:t>s</w:t>
      </w:r>
      <w:r w:rsidR="007F1FFC" w:rsidRPr="00BD14AE">
        <w:rPr>
          <w:rFonts w:ascii="Book Antiqua" w:hAnsi="Book Antiqua" w:cs="Times New Roman"/>
          <w:sz w:val="24"/>
          <w:szCs w:val="24"/>
        </w:rPr>
        <w:t>)</w:t>
      </w:r>
      <w:r w:rsidRPr="00BD14AE">
        <w:rPr>
          <w:rFonts w:ascii="Book Antiqua" w:hAnsi="Book Antiqua" w:cs="Times New Roman"/>
          <w:sz w:val="24"/>
          <w:szCs w:val="24"/>
        </w:rPr>
        <w:t xml:space="preserve"> defined as the composite of death, </w:t>
      </w:r>
      <w:r w:rsidR="002054E3" w:rsidRPr="00BD14AE">
        <w:rPr>
          <w:rFonts w:ascii="Book Antiqua" w:hAnsi="Book Antiqua" w:cs="Times New Roman"/>
          <w:sz w:val="24"/>
          <w:szCs w:val="24"/>
        </w:rPr>
        <w:t>myocardial infarction (</w:t>
      </w:r>
      <w:r w:rsidRPr="00BD14AE">
        <w:rPr>
          <w:rFonts w:ascii="Book Antiqua" w:hAnsi="Book Antiqua" w:cs="Times New Roman"/>
          <w:sz w:val="24"/>
          <w:szCs w:val="24"/>
        </w:rPr>
        <w:t>MI</w:t>
      </w:r>
      <w:r w:rsidR="002054E3" w:rsidRPr="00BD14AE">
        <w:rPr>
          <w:rFonts w:ascii="Book Antiqua" w:hAnsi="Book Antiqua" w:cs="Times New Roman"/>
          <w:sz w:val="24"/>
          <w:szCs w:val="24"/>
        </w:rPr>
        <w:t>)</w:t>
      </w:r>
      <w:r w:rsidRPr="00BD14AE">
        <w:rPr>
          <w:rFonts w:ascii="Book Antiqua" w:hAnsi="Book Antiqua" w:cs="Times New Roman"/>
          <w:sz w:val="24"/>
          <w:szCs w:val="24"/>
        </w:rPr>
        <w:t xml:space="preserve">, and </w:t>
      </w:r>
      <w:r w:rsidR="002054E3" w:rsidRPr="00BD14AE">
        <w:rPr>
          <w:rFonts w:ascii="Book Antiqua" w:hAnsi="Book Antiqua" w:cs="Times New Roman"/>
          <w:sz w:val="24"/>
          <w:szCs w:val="24"/>
        </w:rPr>
        <w:t>target lesion revascularization (</w:t>
      </w:r>
      <w:r w:rsidRPr="00BD14AE">
        <w:rPr>
          <w:rFonts w:ascii="Book Antiqua" w:hAnsi="Book Antiqua" w:cs="Times New Roman"/>
          <w:sz w:val="24"/>
          <w:szCs w:val="24"/>
        </w:rPr>
        <w:t>TLR</w:t>
      </w:r>
      <w:r w:rsidR="002054E3" w:rsidRPr="00BD14AE">
        <w:rPr>
          <w:rFonts w:ascii="Book Antiqua" w:hAnsi="Book Antiqua" w:cs="Times New Roman"/>
          <w:sz w:val="24"/>
          <w:szCs w:val="24"/>
        </w:rPr>
        <w:t>)</w:t>
      </w:r>
      <w:r w:rsidRPr="00BD14AE">
        <w:rPr>
          <w:rFonts w:ascii="Book Antiqua" w:hAnsi="Book Antiqua" w:cs="Times New Roman"/>
          <w:sz w:val="24"/>
          <w:szCs w:val="24"/>
        </w:rPr>
        <w:t xml:space="preserve"> during the follow-up period after the index procedure. Deaths were categorized as cardiac or noncardiac. </w:t>
      </w:r>
      <w:r w:rsidR="00DE60A0" w:rsidRPr="00BD14AE">
        <w:rPr>
          <w:rFonts w:ascii="Book Antiqua" w:hAnsi="Book Antiqua" w:cs="Times New Roman"/>
          <w:sz w:val="24"/>
          <w:szCs w:val="24"/>
        </w:rPr>
        <w:t>S</w:t>
      </w:r>
      <w:r w:rsidR="00923A1C" w:rsidRPr="00BD14AE">
        <w:rPr>
          <w:rFonts w:ascii="Book Antiqua" w:hAnsi="Book Antiqua" w:cs="Times New Roman"/>
          <w:sz w:val="24"/>
          <w:szCs w:val="24"/>
        </w:rPr>
        <w:t xml:space="preserve">tent thrombosis </w:t>
      </w:r>
      <w:r w:rsidRPr="00BD14AE">
        <w:rPr>
          <w:rFonts w:ascii="Book Antiqua" w:hAnsi="Book Antiqua" w:cs="Times New Roman"/>
          <w:sz w:val="24"/>
          <w:szCs w:val="24"/>
        </w:rPr>
        <w:t xml:space="preserve">was evaluated according to the Academic Research Consortium </w:t>
      </w:r>
      <w:r w:rsidR="008B1973" w:rsidRPr="00BD14AE">
        <w:rPr>
          <w:rFonts w:ascii="Book Antiqua" w:hAnsi="Book Antiqua" w:cs="Times New Roman"/>
          <w:sz w:val="24"/>
          <w:szCs w:val="24"/>
        </w:rPr>
        <w:t>criteria</w:t>
      </w:r>
      <w:r w:rsidR="008B1973" w:rsidRPr="00BD14AE">
        <w:rPr>
          <w:rFonts w:ascii="Book Antiqua" w:hAnsi="Book Antiqua" w:cs="Times New Roman"/>
          <w:sz w:val="24"/>
          <w:szCs w:val="24"/>
          <w:vertAlign w:val="superscript"/>
        </w:rPr>
        <w:t>[</w:t>
      </w:r>
      <w:r w:rsidR="00E8751C" w:rsidRPr="00BD14AE">
        <w:rPr>
          <w:rFonts w:ascii="Book Antiqua" w:hAnsi="Book Antiqua" w:cs="Times New Roman"/>
          <w:sz w:val="24"/>
          <w:szCs w:val="24"/>
          <w:vertAlign w:val="superscript"/>
        </w:rPr>
        <w:t>12]</w:t>
      </w:r>
      <w:r w:rsidR="00B23E3B" w:rsidRPr="00BD14AE">
        <w:rPr>
          <w:rFonts w:ascii="Book Antiqua" w:hAnsi="Book Antiqua" w:cs="Times New Roman"/>
          <w:sz w:val="24"/>
          <w:szCs w:val="24"/>
        </w:rPr>
        <w:t>.</w:t>
      </w:r>
      <w:r w:rsidRPr="00BD14AE">
        <w:rPr>
          <w:rFonts w:ascii="Book Antiqua" w:hAnsi="Book Antiqua" w:cs="Times New Roman"/>
          <w:sz w:val="24"/>
          <w:szCs w:val="24"/>
        </w:rPr>
        <w:t xml:space="preserve"> Procedural success was defined as</w:t>
      </w:r>
      <w:r w:rsidR="00923A1C" w:rsidRPr="00BD14AE">
        <w:rPr>
          <w:rFonts w:ascii="Book Antiqua" w:hAnsi="Book Antiqua" w:cs="Times New Roman"/>
          <w:sz w:val="24"/>
          <w:szCs w:val="24"/>
        </w:rPr>
        <w:t xml:space="preserve"> </w:t>
      </w:r>
      <w:r w:rsidRPr="00BD14AE">
        <w:rPr>
          <w:rFonts w:ascii="Book Antiqua" w:hAnsi="Book Antiqua" w:cs="Times New Roman"/>
          <w:sz w:val="24"/>
          <w:szCs w:val="24"/>
        </w:rPr>
        <w:t>successful stent placement at the desired position with &lt;</w:t>
      </w:r>
      <w:r w:rsidR="00845C4B">
        <w:rPr>
          <w:rFonts w:ascii="Book Antiqua" w:hAnsi="Book Antiqua" w:cs="Times New Roman"/>
          <w:sz w:val="24"/>
          <w:szCs w:val="24"/>
        </w:rPr>
        <w:t xml:space="preserve"> </w:t>
      </w:r>
      <w:r w:rsidRPr="00BD14AE">
        <w:rPr>
          <w:rFonts w:ascii="Book Antiqua" w:hAnsi="Book Antiqua" w:cs="Times New Roman"/>
          <w:sz w:val="24"/>
          <w:szCs w:val="24"/>
        </w:rPr>
        <w:t>30% residual stenosis.</w:t>
      </w:r>
    </w:p>
    <w:p w14:paraId="5AD7B7B0" w14:textId="77777777" w:rsidR="00845C4B" w:rsidRPr="00BD14AE" w:rsidRDefault="00845C4B" w:rsidP="006546DC">
      <w:pPr>
        <w:spacing w:after="0" w:line="360" w:lineRule="auto"/>
        <w:jc w:val="both"/>
        <w:rPr>
          <w:rFonts w:ascii="Book Antiqua" w:hAnsi="Book Antiqua" w:cs="Times New Roman"/>
          <w:sz w:val="24"/>
          <w:szCs w:val="24"/>
          <w:vertAlign w:val="superscript"/>
        </w:rPr>
      </w:pPr>
    </w:p>
    <w:p w14:paraId="112F06E4" w14:textId="77777777" w:rsidR="00E3715A" w:rsidRPr="00BD14AE" w:rsidRDefault="005B6D4A" w:rsidP="006546DC">
      <w:pPr>
        <w:spacing w:after="0" w:line="360" w:lineRule="auto"/>
        <w:jc w:val="both"/>
        <w:rPr>
          <w:rFonts w:ascii="Book Antiqua" w:hAnsi="Book Antiqua" w:cs="Times New Roman"/>
          <w:b/>
          <w:i/>
          <w:sz w:val="24"/>
          <w:szCs w:val="24"/>
        </w:rPr>
      </w:pPr>
      <w:r w:rsidRPr="00BD14AE">
        <w:rPr>
          <w:rFonts w:ascii="Book Antiqua" w:hAnsi="Book Antiqua" w:cs="Times New Roman"/>
          <w:b/>
          <w:i/>
          <w:sz w:val="24"/>
          <w:szCs w:val="24"/>
        </w:rPr>
        <w:t>Sample size and s</w:t>
      </w:r>
      <w:r w:rsidR="00E3715A" w:rsidRPr="00BD14AE">
        <w:rPr>
          <w:rFonts w:ascii="Book Antiqua" w:hAnsi="Book Antiqua" w:cs="Times New Roman"/>
          <w:b/>
          <w:i/>
          <w:sz w:val="24"/>
          <w:szCs w:val="24"/>
        </w:rPr>
        <w:t>tatistical analysis</w:t>
      </w:r>
    </w:p>
    <w:p w14:paraId="04270733" w14:textId="1FE1B736" w:rsidR="005B3C37" w:rsidRPr="00BD14AE" w:rsidRDefault="005B6D4A"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 xml:space="preserve">A </w:t>
      </w:r>
      <w:r w:rsidR="003F12AD" w:rsidRPr="00BD14AE">
        <w:rPr>
          <w:rFonts w:ascii="Book Antiqua" w:hAnsi="Book Antiqua" w:cs="Times New Roman"/>
          <w:sz w:val="24"/>
          <w:szCs w:val="24"/>
        </w:rPr>
        <w:t xml:space="preserve">random </w:t>
      </w:r>
      <w:r w:rsidRPr="00BD14AE">
        <w:rPr>
          <w:rFonts w:ascii="Book Antiqua" w:hAnsi="Book Antiqua" w:cs="Times New Roman"/>
          <w:sz w:val="24"/>
          <w:szCs w:val="24"/>
        </w:rPr>
        <w:t xml:space="preserve">sample size of 129 patients was calculated based on the primary endpoint of the study. </w:t>
      </w:r>
      <w:r w:rsidR="00923A1C" w:rsidRPr="00BD14AE">
        <w:rPr>
          <w:rFonts w:ascii="Book Antiqua" w:hAnsi="Book Antiqua" w:cs="Times New Roman"/>
          <w:sz w:val="24"/>
          <w:szCs w:val="24"/>
        </w:rPr>
        <w:t>Categorical data are presented as numbers and percentages. Continuous variables are presente</w:t>
      </w:r>
      <w:r w:rsidR="00923A1C" w:rsidRPr="00BD14AE">
        <w:rPr>
          <w:rFonts w:ascii="Book Antiqua" w:hAnsi="Book Antiqua" w:cs="Times New Roman"/>
          <w:sz w:val="24"/>
          <w:szCs w:val="24"/>
        </w:rPr>
        <w:t xml:space="preserve">d as </w:t>
      </w:r>
      <w:r w:rsidR="0045777E">
        <w:rPr>
          <w:rFonts w:ascii="Book Antiqua" w:hAnsi="Book Antiqua" w:cs="Times New Roman"/>
          <w:sz w:val="24"/>
          <w:szCs w:val="24"/>
        </w:rPr>
        <w:t xml:space="preserve">the </w:t>
      </w:r>
      <w:r w:rsidR="00923A1C" w:rsidRPr="00BD14AE">
        <w:rPr>
          <w:rFonts w:ascii="Book Antiqua" w:hAnsi="Book Antiqua" w:cs="Times New Roman"/>
          <w:sz w:val="24"/>
          <w:szCs w:val="24"/>
        </w:rPr>
        <w:t>mea</w:t>
      </w:r>
      <w:r w:rsidR="00923A1C" w:rsidRPr="00BD14AE">
        <w:rPr>
          <w:rFonts w:ascii="Book Antiqua" w:hAnsi="Book Antiqua" w:cs="Times New Roman"/>
          <w:sz w:val="24"/>
          <w:szCs w:val="24"/>
        </w:rPr>
        <w:t xml:space="preserve">n ± </w:t>
      </w:r>
      <w:r w:rsidR="00845C4B">
        <w:rPr>
          <w:rFonts w:ascii="Book Antiqua" w:hAnsi="Book Antiqua" w:cs="Times New Roman"/>
          <w:sz w:val="24"/>
          <w:szCs w:val="24"/>
        </w:rPr>
        <w:t>SD</w:t>
      </w:r>
      <w:r w:rsidR="00923A1C" w:rsidRPr="00BD14AE">
        <w:rPr>
          <w:rFonts w:ascii="Book Antiqua" w:hAnsi="Book Antiqua" w:cs="Times New Roman"/>
          <w:sz w:val="24"/>
          <w:szCs w:val="24"/>
        </w:rPr>
        <w:t>. All data were process</w:t>
      </w:r>
      <w:r w:rsidR="00923A1C" w:rsidRPr="00BD14AE">
        <w:rPr>
          <w:rFonts w:ascii="Book Antiqua" w:hAnsi="Book Antiqua" w:cs="Times New Roman"/>
          <w:sz w:val="24"/>
          <w:szCs w:val="24"/>
        </w:rPr>
        <w:t xml:space="preserve">ed using </w:t>
      </w:r>
      <w:r w:rsidR="0045777E">
        <w:rPr>
          <w:rFonts w:ascii="Book Antiqua" w:hAnsi="Book Antiqua" w:cs="Times New Roman"/>
          <w:sz w:val="24"/>
          <w:szCs w:val="24"/>
        </w:rPr>
        <w:t>the</w:t>
      </w:r>
      <w:r w:rsidR="0045777E" w:rsidRPr="00BD14AE">
        <w:rPr>
          <w:rFonts w:ascii="Book Antiqua" w:hAnsi="Book Antiqua" w:cs="Times New Roman"/>
          <w:sz w:val="24"/>
          <w:szCs w:val="24"/>
        </w:rPr>
        <w:t xml:space="preserve"> </w:t>
      </w:r>
      <w:r w:rsidR="009B76D7" w:rsidRPr="00BD14AE">
        <w:rPr>
          <w:rFonts w:ascii="Book Antiqua" w:hAnsi="Book Antiqua" w:cs="Times New Roman"/>
          <w:sz w:val="24"/>
          <w:szCs w:val="24"/>
        </w:rPr>
        <w:t>st</w:t>
      </w:r>
      <w:r w:rsidR="009B76D7" w:rsidRPr="00BD14AE">
        <w:rPr>
          <w:rFonts w:ascii="Book Antiqua" w:hAnsi="Book Antiqua" w:cs="Times New Roman"/>
          <w:sz w:val="24"/>
          <w:szCs w:val="24"/>
        </w:rPr>
        <w:t xml:space="preserve">atistical analysis software </w:t>
      </w:r>
      <w:r w:rsidR="00923A1C" w:rsidRPr="00BD14AE">
        <w:rPr>
          <w:rFonts w:ascii="Book Antiqua" w:hAnsi="Book Antiqua" w:cs="Times New Roman"/>
          <w:sz w:val="24"/>
          <w:szCs w:val="24"/>
        </w:rPr>
        <w:t>SPSS</w:t>
      </w:r>
      <w:r w:rsidR="009B76D7" w:rsidRPr="00BD14AE">
        <w:rPr>
          <w:rFonts w:ascii="Book Antiqua" w:hAnsi="Book Antiqua" w:cs="Times New Roman"/>
          <w:sz w:val="24"/>
          <w:szCs w:val="24"/>
        </w:rPr>
        <w:t>,</w:t>
      </w:r>
      <w:r w:rsidR="00923A1C" w:rsidRPr="00BD14AE">
        <w:rPr>
          <w:rFonts w:ascii="Book Antiqua" w:hAnsi="Book Antiqua" w:cs="Times New Roman"/>
          <w:sz w:val="24"/>
          <w:szCs w:val="24"/>
        </w:rPr>
        <w:t xml:space="preserve"> </w:t>
      </w:r>
      <w:r w:rsidR="00D46468" w:rsidRPr="00BD14AE">
        <w:rPr>
          <w:rFonts w:ascii="Book Antiqua" w:hAnsi="Book Antiqua" w:cs="Times New Roman"/>
          <w:sz w:val="24"/>
          <w:szCs w:val="24"/>
        </w:rPr>
        <w:t>version</w:t>
      </w:r>
      <w:r w:rsidR="009B76D7" w:rsidRPr="00BD14AE">
        <w:rPr>
          <w:rFonts w:ascii="Book Antiqua" w:hAnsi="Book Antiqua" w:cs="Times New Roman"/>
          <w:sz w:val="24"/>
          <w:szCs w:val="24"/>
        </w:rPr>
        <w:t xml:space="preserve"> 21 or higher</w:t>
      </w:r>
      <w:r w:rsidR="00923A1C" w:rsidRPr="00BD14AE">
        <w:rPr>
          <w:rFonts w:ascii="Book Antiqua" w:hAnsi="Book Antiqua" w:cs="Times New Roman"/>
          <w:sz w:val="24"/>
          <w:szCs w:val="24"/>
        </w:rPr>
        <w:t xml:space="preserve"> </w:t>
      </w:r>
      <w:r w:rsidR="00244658" w:rsidRPr="00BD14AE">
        <w:rPr>
          <w:rFonts w:ascii="Book Antiqua" w:hAnsi="Book Antiqua" w:cs="Times New Roman"/>
          <w:sz w:val="24"/>
          <w:szCs w:val="24"/>
        </w:rPr>
        <w:t>(SPSS</w:t>
      </w:r>
      <w:r w:rsidR="009B76D7" w:rsidRPr="00BD14AE">
        <w:rPr>
          <w:rFonts w:ascii="Book Antiqua" w:hAnsi="Book Antiqua" w:cs="Times New Roman"/>
          <w:sz w:val="24"/>
          <w:szCs w:val="24"/>
        </w:rPr>
        <w:t xml:space="preserve"> Inc.,</w:t>
      </w:r>
      <w:r w:rsidR="00244658" w:rsidRPr="00BD14AE">
        <w:rPr>
          <w:rFonts w:ascii="Book Antiqua" w:hAnsi="Book Antiqua" w:cs="Times New Roman"/>
          <w:sz w:val="24"/>
          <w:szCs w:val="24"/>
        </w:rPr>
        <w:t xml:space="preserve"> </w:t>
      </w:r>
      <w:r w:rsidR="002B1700" w:rsidRPr="00BD14AE">
        <w:rPr>
          <w:rFonts w:ascii="Book Antiqua" w:hAnsi="Book Antiqua" w:cs="Times New Roman"/>
          <w:sz w:val="24"/>
          <w:szCs w:val="24"/>
        </w:rPr>
        <w:t>Chicago, IL, U</w:t>
      </w:r>
      <w:r w:rsidR="00845C4B">
        <w:rPr>
          <w:rFonts w:ascii="Book Antiqua" w:hAnsi="Book Antiqua" w:cs="Times New Roman"/>
          <w:sz w:val="24"/>
          <w:szCs w:val="24"/>
        </w:rPr>
        <w:t>nited States</w:t>
      </w:r>
      <w:r w:rsidR="002B1700" w:rsidRPr="00BD14AE">
        <w:rPr>
          <w:rFonts w:ascii="Book Antiqua" w:hAnsi="Book Antiqua" w:cs="Times New Roman"/>
          <w:sz w:val="24"/>
          <w:szCs w:val="24"/>
        </w:rPr>
        <w:t xml:space="preserve">). </w:t>
      </w:r>
    </w:p>
    <w:p w14:paraId="31E61069" w14:textId="77777777" w:rsidR="002B1700" w:rsidRPr="00BD14AE" w:rsidRDefault="002B1700" w:rsidP="006546DC">
      <w:pPr>
        <w:spacing w:after="0" w:line="360" w:lineRule="auto"/>
        <w:jc w:val="both"/>
        <w:rPr>
          <w:rFonts w:ascii="Book Antiqua" w:hAnsi="Book Antiqua" w:cs="Times New Roman"/>
          <w:b/>
          <w:sz w:val="24"/>
          <w:szCs w:val="24"/>
        </w:rPr>
      </w:pPr>
    </w:p>
    <w:p w14:paraId="43D6F024" w14:textId="77777777" w:rsidR="00FB12A1" w:rsidRPr="00BD14AE" w:rsidRDefault="00FB12A1" w:rsidP="006546DC">
      <w:pPr>
        <w:spacing w:after="0" w:line="360" w:lineRule="auto"/>
        <w:jc w:val="both"/>
        <w:rPr>
          <w:rFonts w:ascii="Book Antiqua" w:hAnsi="Book Antiqua" w:cs="Times New Roman"/>
          <w:b/>
          <w:sz w:val="24"/>
          <w:szCs w:val="24"/>
        </w:rPr>
      </w:pPr>
      <w:r w:rsidRPr="00BD14AE">
        <w:rPr>
          <w:rFonts w:ascii="Book Antiqua" w:hAnsi="Book Antiqua" w:cs="Times New Roman"/>
          <w:b/>
          <w:sz w:val="24"/>
          <w:szCs w:val="24"/>
        </w:rPr>
        <w:t>RESULTS</w:t>
      </w:r>
    </w:p>
    <w:p w14:paraId="27C761E2" w14:textId="77777777" w:rsidR="00065CB0" w:rsidRPr="00BD14AE" w:rsidRDefault="00065CB0" w:rsidP="006546DC">
      <w:pPr>
        <w:spacing w:after="0" w:line="360" w:lineRule="auto"/>
        <w:jc w:val="both"/>
        <w:rPr>
          <w:rFonts w:ascii="Book Antiqua" w:hAnsi="Book Antiqua" w:cs="Times New Roman"/>
          <w:b/>
          <w:i/>
          <w:sz w:val="24"/>
          <w:szCs w:val="24"/>
        </w:rPr>
      </w:pPr>
      <w:r w:rsidRPr="00BD14AE">
        <w:rPr>
          <w:rFonts w:ascii="Book Antiqua" w:hAnsi="Book Antiqua" w:cs="Times New Roman"/>
          <w:b/>
          <w:i/>
          <w:sz w:val="24"/>
          <w:szCs w:val="24"/>
        </w:rPr>
        <w:t>Baseline demographic and clinical characteristics</w:t>
      </w:r>
    </w:p>
    <w:p w14:paraId="2702D58C" w14:textId="5EAF5BA8" w:rsidR="00065CB0" w:rsidRDefault="00D46468"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 xml:space="preserve">In </w:t>
      </w:r>
      <w:r w:rsidR="00065CB0" w:rsidRPr="00BD14AE">
        <w:rPr>
          <w:rFonts w:ascii="Book Antiqua" w:hAnsi="Book Antiqua" w:cs="Times New Roman"/>
          <w:sz w:val="24"/>
          <w:szCs w:val="24"/>
        </w:rPr>
        <w:t>total</w:t>
      </w:r>
      <w:r w:rsidRPr="00BD14AE">
        <w:rPr>
          <w:rFonts w:ascii="Book Antiqua" w:hAnsi="Book Antiqua" w:cs="Times New Roman"/>
          <w:sz w:val="24"/>
          <w:szCs w:val="24"/>
        </w:rPr>
        <w:t>,</w:t>
      </w:r>
      <w:r w:rsidR="00065CB0" w:rsidRPr="00BD14AE">
        <w:rPr>
          <w:rFonts w:ascii="Book Antiqua" w:hAnsi="Book Antiqua" w:cs="Times New Roman"/>
          <w:sz w:val="24"/>
          <w:szCs w:val="24"/>
        </w:rPr>
        <w:t xml:space="preserve"> 129 patients with 172 lesions</w:t>
      </w:r>
      <w:r w:rsidRPr="00BD14AE">
        <w:rPr>
          <w:rFonts w:ascii="Book Antiqua" w:hAnsi="Book Antiqua" w:cs="Times New Roman"/>
          <w:sz w:val="24"/>
          <w:szCs w:val="24"/>
        </w:rPr>
        <w:t xml:space="preserve"> were enrolled in the study</w:t>
      </w:r>
      <w:r w:rsidR="00065CB0" w:rsidRPr="00BD14AE">
        <w:rPr>
          <w:rFonts w:ascii="Book Antiqua" w:hAnsi="Book Antiqua" w:cs="Times New Roman"/>
          <w:sz w:val="24"/>
          <w:szCs w:val="24"/>
        </w:rPr>
        <w:t xml:space="preserve">. </w:t>
      </w:r>
      <w:r w:rsidRPr="00BD14AE">
        <w:rPr>
          <w:rFonts w:ascii="Book Antiqua" w:hAnsi="Book Antiqua" w:cs="Times New Roman"/>
          <w:sz w:val="24"/>
          <w:szCs w:val="24"/>
        </w:rPr>
        <w:t>B</w:t>
      </w:r>
      <w:r w:rsidR="00065CB0" w:rsidRPr="00BD14AE">
        <w:rPr>
          <w:rFonts w:ascii="Book Antiqua" w:hAnsi="Book Antiqua" w:cs="Times New Roman"/>
          <w:sz w:val="24"/>
          <w:szCs w:val="24"/>
        </w:rPr>
        <w:t>aseline demographics and clinical characteristics are summarized in Table 1. Mean age of patients was 56.57 ±</w:t>
      </w:r>
      <w:r w:rsidR="00E93961">
        <w:rPr>
          <w:rFonts w:ascii="Book Antiqua" w:hAnsi="Book Antiqua" w:cs="Times New Roman"/>
          <w:sz w:val="24"/>
          <w:szCs w:val="24"/>
        </w:rPr>
        <w:t xml:space="preserve"> </w:t>
      </w:r>
      <w:r w:rsidR="00065CB0" w:rsidRPr="00BD14AE">
        <w:rPr>
          <w:rFonts w:ascii="Book Antiqua" w:hAnsi="Book Antiqua" w:cs="Times New Roman"/>
          <w:sz w:val="24"/>
          <w:szCs w:val="24"/>
        </w:rPr>
        <w:t>11.73 years</w:t>
      </w:r>
      <w:r w:rsidRPr="00BD14AE">
        <w:rPr>
          <w:rFonts w:ascii="Book Antiqua" w:hAnsi="Book Antiqua" w:cs="Times New Roman"/>
          <w:sz w:val="24"/>
          <w:szCs w:val="24"/>
        </w:rPr>
        <w:t>,</w:t>
      </w:r>
      <w:r w:rsidR="00065CB0" w:rsidRPr="00BD14AE">
        <w:rPr>
          <w:rFonts w:ascii="Book Antiqua" w:hAnsi="Book Antiqua" w:cs="Times New Roman"/>
          <w:sz w:val="24"/>
          <w:szCs w:val="24"/>
        </w:rPr>
        <w:t xml:space="preserve"> a</w:t>
      </w:r>
      <w:r w:rsidR="00065CB0" w:rsidRPr="00BD14AE">
        <w:rPr>
          <w:rFonts w:ascii="Book Antiqua" w:hAnsi="Book Antiqua" w:cs="Times New Roman"/>
          <w:sz w:val="24"/>
          <w:szCs w:val="24"/>
        </w:rPr>
        <w:t xml:space="preserve">nd </w:t>
      </w:r>
      <w:r w:rsidR="0045777E">
        <w:rPr>
          <w:rFonts w:ascii="Book Antiqua" w:hAnsi="Book Antiqua" w:cs="Times New Roman"/>
          <w:sz w:val="24"/>
          <w:szCs w:val="24"/>
        </w:rPr>
        <w:t>the</w:t>
      </w:r>
      <w:r w:rsidR="0045777E" w:rsidRPr="00BD14AE">
        <w:rPr>
          <w:rFonts w:ascii="Book Antiqua" w:hAnsi="Book Antiqua" w:cs="Times New Roman"/>
          <w:sz w:val="24"/>
          <w:szCs w:val="24"/>
        </w:rPr>
        <w:t xml:space="preserve"> </w:t>
      </w:r>
      <w:r w:rsidR="00065CB0" w:rsidRPr="00BD14AE">
        <w:rPr>
          <w:rFonts w:ascii="Book Antiqua" w:hAnsi="Book Antiqua" w:cs="Times New Roman"/>
          <w:sz w:val="24"/>
          <w:szCs w:val="24"/>
        </w:rPr>
        <w:t xml:space="preserve">majority were men (76.74%). </w:t>
      </w:r>
      <w:r w:rsidR="0045777E">
        <w:rPr>
          <w:rFonts w:ascii="Book Antiqua" w:hAnsi="Book Antiqua" w:cs="Times New Roman"/>
          <w:sz w:val="24"/>
          <w:szCs w:val="24"/>
        </w:rPr>
        <w:t>The m</w:t>
      </w:r>
      <w:r w:rsidR="0045777E" w:rsidRPr="00BD14AE">
        <w:rPr>
          <w:rFonts w:ascii="Book Antiqua" w:hAnsi="Book Antiqua" w:cs="Times New Roman"/>
          <w:sz w:val="24"/>
          <w:szCs w:val="24"/>
        </w:rPr>
        <w:t xml:space="preserve">ost </w:t>
      </w:r>
      <w:r w:rsidR="00065CB0" w:rsidRPr="00BD14AE">
        <w:rPr>
          <w:rFonts w:ascii="Book Antiqua" w:hAnsi="Book Antiqua" w:cs="Times New Roman"/>
          <w:sz w:val="24"/>
          <w:szCs w:val="24"/>
        </w:rPr>
        <w:t>comm</w:t>
      </w:r>
      <w:r w:rsidR="00065CB0" w:rsidRPr="00BD14AE">
        <w:rPr>
          <w:rFonts w:ascii="Book Antiqua" w:hAnsi="Book Antiqua" w:cs="Times New Roman"/>
          <w:sz w:val="24"/>
          <w:szCs w:val="24"/>
        </w:rPr>
        <w:t xml:space="preserve">on comorbid conditions were hypertension (49.61%), followed by diabetes mellitus (39.53%). </w:t>
      </w:r>
      <w:r w:rsidRPr="00BD14AE">
        <w:rPr>
          <w:rFonts w:ascii="Book Antiqua" w:hAnsi="Book Antiqua" w:cs="Times New Roman"/>
          <w:sz w:val="24"/>
          <w:szCs w:val="24"/>
        </w:rPr>
        <w:t xml:space="preserve">Over </w:t>
      </w:r>
      <w:r w:rsidR="00065CB0" w:rsidRPr="00BD14AE">
        <w:rPr>
          <w:rFonts w:ascii="Book Antiqua" w:hAnsi="Book Antiqua" w:cs="Times New Roman"/>
          <w:sz w:val="24"/>
          <w:szCs w:val="24"/>
        </w:rPr>
        <w:t xml:space="preserve">70% </w:t>
      </w:r>
      <w:r w:rsidRPr="00BD14AE">
        <w:rPr>
          <w:rFonts w:ascii="Book Antiqua" w:hAnsi="Book Antiqua" w:cs="Times New Roman"/>
          <w:sz w:val="24"/>
          <w:szCs w:val="24"/>
        </w:rPr>
        <w:t xml:space="preserve">of </w:t>
      </w:r>
      <w:r w:rsidR="00065CB0" w:rsidRPr="00BD14AE">
        <w:rPr>
          <w:rFonts w:ascii="Book Antiqua" w:hAnsi="Book Antiqua" w:cs="Times New Roman"/>
          <w:sz w:val="24"/>
          <w:szCs w:val="24"/>
        </w:rPr>
        <w:t xml:space="preserve">patients presented with angina class II and above. </w:t>
      </w:r>
    </w:p>
    <w:p w14:paraId="68578856" w14:textId="77777777" w:rsidR="00E93961" w:rsidRPr="00BD14AE" w:rsidRDefault="00E93961" w:rsidP="006546DC">
      <w:pPr>
        <w:spacing w:after="0" w:line="360" w:lineRule="auto"/>
        <w:jc w:val="both"/>
        <w:rPr>
          <w:rFonts w:ascii="Book Antiqua" w:hAnsi="Book Antiqua" w:cs="Times New Roman"/>
          <w:sz w:val="24"/>
          <w:szCs w:val="24"/>
        </w:rPr>
      </w:pPr>
    </w:p>
    <w:p w14:paraId="32C72969" w14:textId="77777777" w:rsidR="00065CB0" w:rsidRPr="00BD14AE" w:rsidRDefault="00065CB0" w:rsidP="006546DC">
      <w:pPr>
        <w:spacing w:after="0" w:line="360" w:lineRule="auto"/>
        <w:jc w:val="both"/>
        <w:rPr>
          <w:rFonts w:ascii="Book Antiqua" w:hAnsi="Book Antiqua" w:cs="Times New Roman"/>
          <w:b/>
          <w:i/>
          <w:sz w:val="24"/>
          <w:szCs w:val="24"/>
        </w:rPr>
      </w:pPr>
      <w:r w:rsidRPr="00BD14AE">
        <w:rPr>
          <w:rFonts w:ascii="Book Antiqua" w:hAnsi="Book Antiqua" w:cs="Times New Roman"/>
          <w:b/>
          <w:i/>
          <w:sz w:val="24"/>
          <w:szCs w:val="24"/>
        </w:rPr>
        <w:t>Lesion and procedural characteristics</w:t>
      </w:r>
    </w:p>
    <w:p w14:paraId="1D8C7AE9" w14:textId="79168EC9" w:rsidR="00065CB0" w:rsidRDefault="00065CB0"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Most lesions were loca</w:t>
      </w:r>
      <w:r w:rsidRPr="00BD14AE">
        <w:rPr>
          <w:rFonts w:ascii="Book Antiqua" w:hAnsi="Book Antiqua" w:cs="Times New Roman"/>
          <w:sz w:val="24"/>
          <w:szCs w:val="24"/>
        </w:rPr>
        <w:t xml:space="preserve">ted in </w:t>
      </w:r>
      <w:r w:rsidR="0045777E">
        <w:rPr>
          <w:rFonts w:ascii="Book Antiqua" w:hAnsi="Book Antiqua" w:cs="Times New Roman"/>
          <w:sz w:val="24"/>
          <w:szCs w:val="24"/>
        </w:rPr>
        <w:t xml:space="preserve">the </w:t>
      </w:r>
      <w:r w:rsidR="0045777E" w:rsidRPr="0045777E">
        <w:rPr>
          <w:rFonts w:ascii="Book Antiqua" w:hAnsi="Book Antiqua" w:cs="Times New Roman"/>
          <w:sz w:val="24"/>
          <w:szCs w:val="24"/>
        </w:rPr>
        <w:t xml:space="preserve">left anterior descending artery </w:t>
      </w:r>
      <w:r w:rsidR="0045777E">
        <w:rPr>
          <w:rFonts w:ascii="Book Antiqua" w:hAnsi="Book Antiqua" w:cs="Times New Roman"/>
          <w:sz w:val="24"/>
          <w:szCs w:val="24"/>
        </w:rPr>
        <w:t>(</w:t>
      </w:r>
      <w:r w:rsidRPr="00BD14AE">
        <w:rPr>
          <w:rFonts w:ascii="Book Antiqua" w:hAnsi="Book Antiqua" w:cs="Times New Roman"/>
          <w:sz w:val="24"/>
          <w:szCs w:val="24"/>
        </w:rPr>
        <w:t>LAD</w:t>
      </w:r>
      <w:r w:rsidR="0045777E">
        <w:rPr>
          <w:rFonts w:ascii="Book Antiqua" w:hAnsi="Book Antiqua" w:cs="Times New Roman"/>
          <w:sz w:val="24"/>
          <w:szCs w:val="24"/>
        </w:rPr>
        <w:t xml:space="preserve">; </w:t>
      </w:r>
      <w:r w:rsidRPr="00BD14AE">
        <w:rPr>
          <w:rFonts w:ascii="Book Antiqua" w:hAnsi="Book Antiqua" w:cs="Times New Roman"/>
          <w:sz w:val="24"/>
          <w:szCs w:val="24"/>
        </w:rPr>
        <w:t xml:space="preserve">42.44%), </w:t>
      </w:r>
      <w:r w:rsidR="0045777E" w:rsidRPr="0045777E">
        <w:rPr>
          <w:rFonts w:ascii="Book Antiqua" w:hAnsi="Book Antiqua" w:cs="Times New Roman"/>
          <w:sz w:val="24"/>
          <w:szCs w:val="24"/>
        </w:rPr>
        <w:t xml:space="preserve">right coronary artery </w:t>
      </w:r>
      <w:r w:rsidR="0045777E">
        <w:rPr>
          <w:rFonts w:ascii="Book Antiqua" w:hAnsi="Book Antiqua" w:cs="Times New Roman"/>
          <w:sz w:val="24"/>
          <w:szCs w:val="24"/>
        </w:rPr>
        <w:t>(</w:t>
      </w:r>
      <w:r w:rsidRPr="00BD14AE">
        <w:rPr>
          <w:rFonts w:ascii="Book Antiqua" w:hAnsi="Book Antiqua" w:cs="Times New Roman"/>
          <w:sz w:val="24"/>
          <w:szCs w:val="24"/>
        </w:rPr>
        <w:t>RCA</w:t>
      </w:r>
      <w:r w:rsidR="0045777E">
        <w:rPr>
          <w:rFonts w:ascii="Book Antiqua" w:hAnsi="Book Antiqua" w:cs="Times New Roman"/>
          <w:sz w:val="24"/>
          <w:szCs w:val="24"/>
        </w:rPr>
        <w:t xml:space="preserve">; </w:t>
      </w:r>
      <w:r w:rsidRPr="00BD14AE">
        <w:rPr>
          <w:rFonts w:ascii="Book Antiqua" w:hAnsi="Book Antiqua" w:cs="Times New Roman"/>
          <w:sz w:val="24"/>
          <w:szCs w:val="24"/>
        </w:rPr>
        <w:t>32.56%)</w:t>
      </w:r>
      <w:r w:rsidR="00D46468" w:rsidRPr="00BD14AE">
        <w:rPr>
          <w:rFonts w:ascii="Book Antiqua" w:hAnsi="Book Antiqua" w:cs="Times New Roman"/>
          <w:sz w:val="24"/>
          <w:szCs w:val="24"/>
        </w:rPr>
        <w:t>,</w:t>
      </w:r>
      <w:r w:rsidRPr="00BD14AE">
        <w:rPr>
          <w:rFonts w:ascii="Book Antiqua" w:hAnsi="Book Antiqua" w:cs="Times New Roman"/>
          <w:sz w:val="24"/>
          <w:szCs w:val="24"/>
        </w:rPr>
        <w:t xml:space="preserve"> and </w:t>
      </w:r>
      <w:r w:rsidR="0045777E" w:rsidRPr="0045777E">
        <w:rPr>
          <w:rFonts w:ascii="Book Antiqua" w:hAnsi="Book Antiqua" w:cs="Times New Roman"/>
          <w:sz w:val="24"/>
          <w:szCs w:val="24"/>
        </w:rPr>
        <w:t xml:space="preserve">left circumflex artery </w:t>
      </w:r>
      <w:r w:rsidR="0045777E">
        <w:rPr>
          <w:rFonts w:ascii="Book Antiqua" w:hAnsi="Book Antiqua" w:cs="Times New Roman"/>
          <w:sz w:val="24"/>
          <w:szCs w:val="24"/>
        </w:rPr>
        <w:t>(</w:t>
      </w:r>
      <w:r w:rsidRPr="00BD14AE">
        <w:rPr>
          <w:rFonts w:ascii="Book Antiqua" w:hAnsi="Book Antiqua" w:cs="Times New Roman"/>
          <w:sz w:val="24"/>
          <w:szCs w:val="24"/>
        </w:rPr>
        <w:t>LCx</w:t>
      </w:r>
      <w:r w:rsidR="0045777E">
        <w:rPr>
          <w:rFonts w:ascii="Book Antiqua" w:hAnsi="Book Antiqua" w:cs="Times New Roman"/>
          <w:sz w:val="24"/>
          <w:szCs w:val="24"/>
        </w:rPr>
        <w:t xml:space="preserve">; </w:t>
      </w:r>
      <w:r w:rsidRPr="00BD14AE">
        <w:rPr>
          <w:rFonts w:ascii="Book Antiqua" w:hAnsi="Book Antiqua" w:cs="Times New Roman"/>
          <w:sz w:val="24"/>
          <w:szCs w:val="24"/>
        </w:rPr>
        <w:t>21.51%)</w:t>
      </w:r>
      <w:r w:rsidR="00D46468" w:rsidRPr="00BD14AE">
        <w:rPr>
          <w:rFonts w:ascii="Book Antiqua" w:hAnsi="Book Antiqua" w:cs="Times New Roman"/>
          <w:sz w:val="24"/>
          <w:szCs w:val="24"/>
        </w:rPr>
        <w:t>,</w:t>
      </w:r>
      <w:r w:rsidRPr="00BD14AE">
        <w:rPr>
          <w:rFonts w:ascii="Book Antiqua" w:hAnsi="Book Antiqua" w:cs="Times New Roman"/>
          <w:sz w:val="24"/>
          <w:szCs w:val="24"/>
        </w:rPr>
        <w:t xml:space="preserve"> and </w:t>
      </w:r>
      <w:r w:rsidR="0045777E">
        <w:rPr>
          <w:rFonts w:ascii="Book Antiqua" w:hAnsi="Book Antiqua" w:cs="Times New Roman"/>
          <w:sz w:val="24"/>
          <w:szCs w:val="24"/>
        </w:rPr>
        <w:t>the</w:t>
      </w:r>
      <w:r w:rsidR="0045777E" w:rsidRPr="00BD14AE">
        <w:rPr>
          <w:rFonts w:ascii="Book Antiqua" w:hAnsi="Book Antiqua" w:cs="Times New Roman"/>
          <w:sz w:val="24"/>
          <w:szCs w:val="24"/>
        </w:rPr>
        <w:t xml:space="preserve"> </w:t>
      </w:r>
      <w:r w:rsidRPr="00BD14AE">
        <w:rPr>
          <w:rFonts w:ascii="Book Antiqua" w:hAnsi="Book Antiqua" w:cs="Times New Roman"/>
          <w:sz w:val="24"/>
          <w:szCs w:val="24"/>
        </w:rPr>
        <w:t>majority of them were positioned proximal (48.26%), mid (31.39%)</w:t>
      </w:r>
      <w:r w:rsidR="00D46468" w:rsidRPr="00BD14AE">
        <w:rPr>
          <w:rFonts w:ascii="Book Antiqua" w:hAnsi="Book Antiqua" w:cs="Times New Roman"/>
          <w:sz w:val="24"/>
          <w:szCs w:val="24"/>
        </w:rPr>
        <w:t>,</w:t>
      </w:r>
      <w:r w:rsidRPr="00BD14AE">
        <w:rPr>
          <w:rFonts w:ascii="Book Antiqua" w:hAnsi="Book Antiqua" w:cs="Times New Roman"/>
          <w:sz w:val="24"/>
          <w:szCs w:val="24"/>
        </w:rPr>
        <w:t xml:space="preserve"> or distal (</w:t>
      </w:r>
      <w:r w:rsidRPr="00BD14AE">
        <w:rPr>
          <w:rFonts w:ascii="Book Antiqua" w:hAnsi="Book Antiqua" w:cs="Times New Roman"/>
          <w:sz w:val="24"/>
          <w:szCs w:val="24"/>
        </w:rPr>
        <w:t xml:space="preserve">12.79%) (Table 2). Approximately 72% </w:t>
      </w:r>
      <w:r w:rsidR="00F3428B" w:rsidRPr="00BD14AE">
        <w:rPr>
          <w:rFonts w:ascii="Book Antiqua" w:hAnsi="Book Antiqua" w:cs="Times New Roman"/>
          <w:sz w:val="24"/>
          <w:szCs w:val="24"/>
        </w:rPr>
        <w:t xml:space="preserve">of </w:t>
      </w:r>
      <w:r w:rsidRPr="00BD14AE">
        <w:rPr>
          <w:rFonts w:ascii="Book Antiqua" w:hAnsi="Book Antiqua" w:cs="Times New Roman"/>
          <w:sz w:val="24"/>
          <w:szCs w:val="24"/>
        </w:rPr>
        <w:t xml:space="preserve">patients had </w:t>
      </w:r>
      <w:r w:rsidR="00966930" w:rsidRPr="00BD14AE">
        <w:rPr>
          <w:rFonts w:ascii="Book Antiqua" w:hAnsi="Book Antiqua" w:cs="Times New Roman"/>
          <w:sz w:val="24"/>
          <w:szCs w:val="24"/>
        </w:rPr>
        <w:t xml:space="preserve">a </w:t>
      </w:r>
      <w:r w:rsidRPr="00BD14AE">
        <w:rPr>
          <w:rFonts w:ascii="Book Antiqua" w:hAnsi="Book Antiqua" w:cs="Times New Roman"/>
          <w:sz w:val="24"/>
          <w:szCs w:val="24"/>
        </w:rPr>
        <w:t>lesion length ranging 20</w:t>
      </w:r>
      <w:r w:rsidR="00F3428B" w:rsidRPr="00BD14AE">
        <w:rPr>
          <w:rFonts w:ascii="Book Antiqua" w:hAnsi="Book Antiqua" w:cs="Times New Roman"/>
          <w:sz w:val="24"/>
          <w:szCs w:val="24"/>
        </w:rPr>
        <w:t>–</w:t>
      </w:r>
      <w:r w:rsidRPr="00BD14AE">
        <w:rPr>
          <w:rFonts w:ascii="Book Antiqua" w:hAnsi="Book Antiqua" w:cs="Times New Roman"/>
          <w:sz w:val="24"/>
          <w:szCs w:val="24"/>
        </w:rPr>
        <w:t xml:space="preserve">40 cm. The average stenosis </w:t>
      </w:r>
      <w:r w:rsidR="00F3428B" w:rsidRPr="00BD14AE">
        <w:rPr>
          <w:rFonts w:ascii="Book Antiqua" w:hAnsi="Book Antiqua" w:cs="Times New Roman"/>
          <w:sz w:val="24"/>
          <w:szCs w:val="24"/>
        </w:rPr>
        <w:t xml:space="preserve">rate </w:t>
      </w:r>
      <w:r w:rsidRPr="00BD14AE">
        <w:rPr>
          <w:rFonts w:ascii="Book Antiqua" w:hAnsi="Book Antiqua" w:cs="Times New Roman"/>
          <w:sz w:val="24"/>
          <w:szCs w:val="24"/>
        </w:rPr>
        <w:t xml:space="preserve">was 88.12%. Bifurcation and thrombotic lesions comprised </w:t>
      </w:r>
      <w:r w:rsidR="00F3428B" w:rsidRPr="00BD14AE">
        <w:rPr>
          <w:rFonts w:ascii="Book Antiqua" w:hAnsi="Book Antiqua" w:cs="Times New Roman"/>
          <w:sz w:val="24"/>
          <w:szCs w:val="24"/>
        </w:rPr>
        <w:t xml:space="preserve">approximately </w:t>
      </w:r>
      <w:r w:rsidRPr="00BD14AE">
        <w:rPr>
          <w:rFonts w:ascii="Book Antiqua" w:hAnsi="Book Antiqua" w:cs="Times New Roman"/>
          <w:sz w:val="24"/>
          <w:szCs w:val="24"/>
        </w:rPr>
        <w:lastRenderedPageBreak/>
        <w:t xml:space="preserve">11% of </w:t>
      </w:r>
      <w:r w:rsidR="00F3428B" w:rsidRPr="00BD14AE">
        <w:rPr>
          <w:rFonts w:ascii="Book Antiqua" w:hAnsi="Book Antiqua" w:cs="Times New Roman"/>
          <w:sz w:val="24"/>
          <w:szCs w:val="24"/>
        </w:rPr>
        <w:t xml:space="preserve">all </w:t>
      </w:r>
      <w:r w:rsidRPr="00BD14AE">
        <w:rPr>
          <w:rFonts w:ascii="Book Antiqua" w:hAnsi="Book Antiqua" w:cs="Times New Roman"/>
          <w:sz w:val="24"/>
          <w:szCs w:val="24"/>
        </w:rPr>
        <w:t>lesions. Approximatel</w:t>
      </w:r>
      <w:r w:rsidRPr="00BD14AE">
        <w:rPr>
          <w:rFonts w:ascii="Book Antiqua" w:hAnsi="Book Antiqua" w:cs="Times New Roman"/>
          <w:sz w:val="24"/>
          <w:szCs w:val="24"/>
        </w:rPr>
        <w:t xml:space="preserve">y 95% </w:t>
      </w:r>
      <w:r w:rsidR="00C673FC">
        <w:rPr>
          <w:rFonts w:ascii="Book Antiqua" w:hAnsi="Book Antiqua" w:cs="Times New Roman"/>
          <w:sz w:val="24"/>
          <w:szCs w:val="24"/>
        </w:rPr>
        <w:t xml:space="preserve">of </w:t>
      </w:r>
      <w:r w:rsidRPr="00BD14AE">
        <w:rPr>
          <w:rFonts w:ascii="Book Antiqua" w:hAnsi="Book Antiqua" w:cs="Times New Roman"/>
          <w:sz w:val="24"/>
          <w:szCs w:val="24"/>
        </w:rPr>
        <w:t>lesions were moderate</w:t>
      </w:r>
      <w:r w:rsidR="002F6244" w:rsidRPr="00BD14AE">
        <w:rPr>
          <w:rFonts w:ascii="Book Antiqua" w:hAnsi="Book Antiqua" w:cs="Times New Roman"/>
          <w:sz w:val="24"/>
          <w:szCs w:val="24"/>
        </w:rPr>
        <w:t>-</w:t>
      </w:r>
      <w:r w:rsidRPr="00BD14AE">
        <w:rPr>
          <w:rFonts w:ascii="Book Antiqua" w:hAnsi="Book Antiqua" w:cs="Times New Roman"/>
          <w:sz w:val="24"/>
          <w:szCs w:val="24"/>
        </w:rPr>
        <w:t xml:space="preserve"> to high</w:t>
      </w:r>
      <w:r w:rsidR="002F6244" w:rsidRPr="00BD14AE">
        <w:rPr>
          <w:rFonts w:ascii="Book Antiqua" w:hAnsi="Book Antiqua" w:cs="Times New Roman"/>
          <w:sz w:val="24"/>
          <w:szCs w:val="24"/>
        </w:rPr>
        <w:t>-</w:t>
      </w:r>
      <w:r w:rsidRPr="00BD14AE">
        <w:rPr>
          <w:rFonts w:ascii="Book Antiqua" w:hAnsi="Book Antiqua" w:cs="Times New Roman"/>
          <w:sz w:val="24"/>
          <w:szCs w:val="24"/>
        </w:rPr>
        <w:t>risk lesions as per ACC/AHA criteria</w:t>
      </w:r>
      <w:r w:rsidR="00F3428B" w:rsidRPr="00BD14AE">
        <w:rPr>
          <w:rFonts w:ascii="Book Antiqua" w:hAnsi="Book Antiqua" w:cs="Times New Roman"/>
          <w:sz w:val="24"/>
          <w:szCs w:val="24"/>
        </w:rPr>
        <w:t>,</w:t>
      </w:r>
      <w:r w:rsidRPr="00BD14AE">
        <w:rPr>
          <w:rFonts w:ascii="Book Antiqua" w:hAnsi="Book Antiqua" w:cs="Times New Roman"/>
          <w:sz w:val="24"/>
          <w:szCs w:val="24"/>
        </w:rPr>
        <w:t xml:space="preserve"> and most (96.51%) </w:t>
      </w:r>
      <w:r w:rsidR="00F3428B" w:rsidRPr="00BD14AE">
        <w:rPr>
          <w:rFonts w:ascii="Book Antiqua" w:hAnsi="Book Antiqua" w:cs="Times New Roman"/>
          <w:sz w:val="24"/>
          <w:szCs w:val="24"/>
        </w:rPr>
        <w:t xml:space="preserve">lesions </w:t>
      </w:r>
      <w:r w:rsidRPr="00BD14AE">
        <w:rPr>
          <w:rFonts w:ascii="Book Antiqua" w:hAnsi="Book Antiqua" w:cs="Times New Roman"/>
          <w:sz w:val="24"/>
          <w:szCs w:val="24"/>
        </w:rPr>
        <w:t xml:space="preserve">had </w:t>
      </w:r>
      <w:r w:rsidR="00F3428B" w:rsidRPr="00BD14AE">
        <w:rPr>
          <w:rFonts w:ascii="Book Antiqua" w:hAnsi="Book Antiqua" w:cs="Times New Roman"/>
          <w:sz w:val="24"/>
          <w:szCs w:val="24"/>
        </w:rPr>
        <w:t xml:space="preserve">a </w:t>
      </w:r>
      <w:r w:rsidR="00C673FC" w:rsidRPr="00C673FC">
        <w:rPr>
          <w:rFonts w:ascii="Book Antiqua" w:hAnsi="Book Antiqua" w:cs="Times New Roman"/>
          <w:sz w:val="24"/>
          <w:szCs w:val="24"/>
        </w:rPr>
        <w:t xml:space="preserve">Thrombolysis in Myocardial Infarction </w:t>
      </w:r>
      <w:r w:rsidR="00C673FC">
        <w:rPr>
          <w:rFonts w:ascii="Book Antiqua" w:hAnsi="Book Antiqua" w:cs="Times New Roman"/>
          <w:sz w:val="24"/>
          <w:szCs w:val="24"/>
        </w:rPr>
        <w:t>(</w:t>
      </w:r>
      <w:r w:rsidRPr="00BD14AE">
        <w:rPr>
          <w:rFonts w:ascii="Book Antiqua" w:hAnsi="Book Antiqua" w:cs="Times New Roman"/>
          <w:sz w:val="24"/>
          <w:szCs w:val="24"/>
        </w:rPr>
        <w:t>TIMI</w:t>
      </w:r>
      <w:r w:rsidR="00C673FC">
        <w:rPr>
          <w:rFonts w:ascii="Book Antiqua" w:hAnsi="Book Antiqua" w:cs="Times New Roman"/>
          <w:sz w:val="24"/>
          <w:szCs w:val="24"/>
        </w:rPr>
        <w:t>)</w:t>
      </w:r>
      <w:r w:rsidRPr="00BD14AE">
        <w:rPr>
          <w:rFonts w:ascii="Book Antiqua" w:hAnsi="Book Antiqua" w:cs="Times New Roman"/>
          <w:sz w:val="24"/>
          <w:szCs w:val="24"/>
        </w:rPr>
        <w:t xml:space="preserve"> flow grade below 3. The average length and diameter of the stent</w:t>
      </w:r>
      <w:r w:rsidR="00C673FC">
        <w:rPr>
          <w:rFonts w:ascii="Book Antiqua" w:hAnsi="Book Antiqua" w:cs="Times New Roman"/>
          <w:sz w:val="24"/>
          <w:szCs w:val="24"/>
        </w:rPr>
        <w:t>s</w:t>
      </w:r>
      <w:r w:rsidRPr="00BD14AE">
        <w:rPr>
          <w:rFonts w:ascii="Book Antiqua" w:hAnsi="Book Antiqua" w:cs="Times New Roman"/>
          <w:sz w:val="24"/>
          <w:szCs w:val="24"/>
        </w:rPr>
        <w:t xml:space="preserve"> </w:t>
      </w:r>
      <w:r w:rsidR="00C673FC" w:rsidRPr="00BD14AE">
        <w:rPr>
          <w:rFonts w:ascii="Book Antiqua" w:hAnsi="Book Antiqua" w:cs="Times New Roman"/>
          <w:sz w:val="24"/>
          <w:szCs w:val="24"/>
        </w:rPr>
        <w:t>w</w:t>
      </w:r>
      <w:r w:rsidR="00C673FC">
        <w:rPr>
          <w:rFonts w:ascii="Book Antiqua" w:hAnsi="Book Antiqua" w:cs="Times New Roman"/>
          <w:sz w:val="24"/>
          <w:szCs w:val="24"/>
        </w:rPr>
        <w:t>ere</w:t>
      </w:r>
      <w:r w:rsidR="00C673FC" w:rsidRPr="00BD14AE">
        <w:rPr>
          <w:rFonts w:ascii="Book Antiqua" w:hAnsi="Book Antiqua" w:cs="Times New Roman"/>
          <w:sz w:val="24"/>
          <w:szCs w:val="24"/>
        </w:rPr>
        <w:t xml:space="preserve"> </w:t>
      </w:r>
      <w:r w:rsidRPr="00BD14AE">
        <w:rPr>
          <w:rFonts w:ascii="Book Antiqua" w:hAnsi="Book Antiqua" w:cs="Times New Roman"/>
          <w:sz w:val="24"/>
          <w:szCs w:val="24"/>
        </w:rPr>
        <w:t>27.30</w:t>
      </w:r>
      <w:r w:rsidR="00F3428B" w:rsidRPr="00BD14AE">
        <w:rPr>
          <w:rFonts w:ascii="Book Antiqua" w:hAnsi="Book Antiqua" w:cs="Times New Roman"/>
          <w:sz w:val="24"/>
          <w:szCs w:val="24"/>
        </w:rPr>
        <w:t xml:space="preserve"> </w:t>
      </w:r>
      <w:r w:rsidRPr="00BD14AE">
        <w:rPr>
          <w:rFonts w:ascii="Book Antiqua" w:hAnsi="Book Antiqua" w:cs="Times New Roman"/>
          <w:sz w:val="24"/>
          <w:szCs w:val="24"/>
        </w:rPr>
        <w:t>±</w:t>
      </w:r>
      <w:r w:rsidR="00E93961">
        <w:rPr>
          <w:rFonts w:ascii="Book Antiqua" w:hAnsi="Book Antiqua" w:cs="Times New Roman"/>
          <w:sz w:val="24"/>
          <w:szCs w:val="24"/>
        </w:rPr>
        <w:t xml:space="preserve"> </w:t>
      </w:r>
      <w:r w:rsidRPr="00BD14AE">
        <w:rPr>
          <w:rFonts w:ascii="Book Antiqua" w:hAnsi="Book Antiqua" w:cs="Times New Roman"/>
          <w:sz w:val="24"/>
          <w:szCs w:val="24"/>
        </w:rPr>
        <w:t xml:space="preserve">9.20 </w:t>
      </w:r>
      <w:r w:rsidR="00836719" w:rsidRPr="00BD14AE">
        <w:rPr>
          <w:rFonts w:ascii="Book Antiqua" w:hAnsi="Book Antiqua" w:cs="Times New Roman"/>
          <w:sz w:val="24"/>
          <w:szCs w:val="24"/>
        </w:rPr>
        <w:t xml:space="preserve">mm </w:t>
      </w:r>
      <w:r w:rsidRPr="00BD14AE">
        <w:rPr>
          <w:rFonts w:ascii="Book Antiqua" w:hAnsi="Book Antiqua" w:cs="Times New Roman"/>
          <w:sz w:val="24"/>
          <w:szCs w:val="24"/>
        </w:rPr>
        <w:t>and 2.98</w:t>
      </w:r>
      <w:r w:rsidR="00F3428B" w:rsidRPr="00BD14AE">
        <w:rPr>
          <w:rFonts w:ascii="Book Antiqua" w:hAnsi="Book Antiqua" w:cs="Times New Roman"/>
          <w:sz w:val="24"/>
          <w:szCs w:val="24"/>
        </w:rPr>
        <w:t xml:space="preserve"> </w:t>
      </w:r>
      <w:r w:rsidRPr="00BD14AE">
        <w:rPr>
          <w:rFonts w:ascii="Book Antiqua" w:hAnsi="Book Antiqua" w:cs="Times New Roman"/>
          <w:sz w:val="24"/>
          <w:szCs w:val="24"/>
        </w:rPr>
        <w:t>±</w:t>
      </w:r>
      <w:r w:rsidR="00E93961">
        <w:rPr>
          <w:rFonts w:ascii="Book Antiqua" w:hAnsi="Book Antiqua" w:cs="Times New Roman"/>
          <w:sz w:val="24"/>
          <w:szCs w:val="24"/>
        </w:rPr>
        <w:t xml:space="preserve"> </w:t>
      </w:r>
      <w:r w:rsidRPr="00BD14AE">
        <w:rPr>
          <w:rFonts w:ascii="Book Antiqua" w:hAnsi="Book Antiqua" w:cs="Times New Roman"/>
          <w:sz w:val="24"/>
          <w:szCs w:val="24"/>
        </w:rPr>
        <w:t>0.69</w:t>
      </w:r>
      <w:r w:rsidR="00836719" w:rsidRPr="00836719">
        <w:rPr>
          <w:rFonts w:ascii="Book Antiqua" w:hAnsi="Book Antiqua" w:cs="Times New Roman"/>
          <w:sz w:val="24"/>
          <w:szCs w:val="24"/>
        </w:rPr>
        <w:t xml:space="preserve"> </w:t>
      </w:r>
      <w:r w:rsidR="00836719" w:rsidRPr="00BD14AE">
        <w:rPr>
          <w:rFonts w:ascii="Book Antiqua" w:hAnsi="Book Antiqua" w:cs="Times New Roman"/>
          <w:sz w:val="24"/>
          <w:szCs w:val="24"/>
        </w:rPr>
        <w:t>mm</w:t>
      </w:r>
      <w:r w:rsidR="00F3428B" w:rsidRPr="00BD14AE">
        <w:rPr>
          <w:rFonts w:ascii="Book Antiqua" w:hAnsi="Book Antiqua" w:cs="Times New Roman"/>
          <w:sz w:val="24"/>
          <w:szCs w:val="24"/>
        </w:rPr>
        <w:t>,</w:t>
      </w:r>
      <w:r w:rsidRPr="00BD14AE">
        <w:rPr>
          <w:rFonts w:ascii="Book Antiqua" w:hAnsi="Book Antiqua" w:cs="Times New Roman"/>
          <w:sz w:val="24"/>
          <w:szCs w:val="24"/>
        </w:rPr>
        <w:t xml:space="preserve"> respectively. </w:t>
      </w:r>
      <w:r w:rsidR="00C673FC">
        <w:rPr>
          <w:rFonts w:ascii="Book Antiqua" w:hAnsi="Book Antiqua" w:cs="Times New Roman"/>
          <w:sz w:val="24"/>
          <w:szCs w:val="24"/>
        </w:rPr>
        <w:t>The a</w:t>
      </w:r>
      <w:r w:rsidR="00C673FC" w:rsidRPr="00BD14AE">
        <w:rPr>
          <w:rFonts w:ascii="Book Antiqua" w:hAnsi="Book Antiqua" w:cs="Times New Roman"/>
          <w:sz w:val="24"/>
          <w:szCs w:val="24"/>
        </w:rPr>
        <w:t xml:space="preserve">verage </w:t>
      </w:r>
      <w:r w:rsidR="00C673FC">
        <w:rPr>
          <w:rFonts w:ascii="Book Antiqua" w:hAnsi="Book Antiqua" w:cs="Times New Roman"/>
          <w:sz w:val="24"/>
          <w:szCs w:val="24"/>
        </w:rPr>
        <w:t xml:space="preserve">number of </w:t>
      </w:r>
      <w:r w:rsidRPr="00BD14AE">
        <w:rPr>
          <w:rFonts w:ascii="Book Antiqua" w:hAnsi="Book Antiqua" w:cs="Times New Roman"/>
          <w:sz w:val="24"/>
          <w:szCs w:val="24"/>
        </w:rPr>
        <w:t>stent</w:t>
      </w:r>
      <w:r w:rsidR="00C673FC">
        <w:rPr>
          <w:rFonts w:ascii="Book Antiqua" w:hAnsi="Book Antiqua" w:cs="Times New Roman"/>
          <w:sz w:val="24"/>
          <w:szCs w:val="24"/>
        </w:rPr>
        <w:t>s</w:t>
      </w:r>
      <w:r w:rsidRPr="00BD14AE">
        <w:rPr>
          <w:rFonts w:ascii="Book Antiqua" w:hAnsi="Book Antiqua" w:cs="Times New Roman"/>
          <w:sz w:val="24"/>
          <w:szCs w:val="24"/>
        </w:rPr>
        <w:t xml:space="preserve"> per patient was 1.34</w:t>
      </w:r>
      <w:r w:rsidR="00E93961">
        <w:rPr>
          <w:rFonts w:ascii="Book Antiqua" w:hAnsi="Book Antiqua" w:cs="Times New Roman"/>
          <w:sz w:val="24"/>
          <w:szCs w:val="24"/>
        </w:rPr>
        <w:t xml:space="preserve"> </w:t>
      </w:r>
      <w:r w:rsidR="00BE36C1" w:rsidRPr="00BD14AE">
        <w:rPr>
          <w:rFonts w:ascii="Book Antiqua" w:hAnsi="Book Antiqua" w:cs="Times New Roman"/>
          <w:sz w:val="24"/>
          <w:szCs w:val="24"/>
        </w:rPr>
        <w:t>±</w:t>
      </w:r>
      <w:r w:rsidR="00E93961">
        <w:rPr>
          <w:rFonts w:ascii="Book Antiqua" w:hAnsi="Book Antiqua" w:cs="Times New Roman"/>
          <w:sz w:val="24"/>
          <w:szCs w:val="24"/>
        </w:rPr>
        <w:t xml:space="preserve"> </w:t>
      </w:r>
      <w:r w:rsidR="00BE36C1" w:rsidRPr="00BD14AE">
        <w:rPr>
          <w:rFonts w:ascii="Book Antiqua" w:hAnsi="Book Antiqua" w:cs="Times New Roman"/>
          <w:sz w:val="24"/>
          <w:szCs w:val="24"/>
        </w:rPr>
        <w:t>0.53</w:t>
      </w:r>
      <w:r w:rsidR="00F3428B" w:rsidRPr="00BD14AE">
        <w:rPr>
          <w:rFonts w:ascii="Book Antiqua" w:hAnsi="Book Antiqua" w:cs="Times New Roman"/>
          <w:sz w:val="24"/>
          <w:szCs w:val="24"/>
        </w:rPr>
        <w:t>,</w:t>
      </w:r>
      <w:r w:rsidRPr="00BD14AE">
        <w:rPr>
          <w:rFonts w:ascii="Book Antiqua" w:hAnsi="Book Antiqua" w:cs="Times New Roman"/>
          <w:sz w:val="24"/>
          <w:szCs w:val="24"/>
        </w:rPr>
        <w:t xml:space="preserve"> and pre- and post-dilation was performed in 97.67% and 26.16% </w:t>
      </w:r>
      <w:r w:rsidR="00F3428B" w:rsidRPr="00BD14AE">
        <w:rPr>
          <w:rFonts w:ascii="Book Antiqua" w:hAnsi="Book Antiqua" w:cs="Times New Roman"/>
          <w:sz w:val="24"/>
          <w:szCs w:val="24"/>
        </w:rPr>
        <w:t xml:space="preserve">of </w:t>
      </w:r>
      <w:r w:rsidRPr="00BD14AE">
        <w:rPr>
          <w:rFonts w:ascii="Book Antiqua" w:hAnsi="Book Antiqua" w:cs="Times New Roman"/>
          <w:sz w:val="24"/>
          <w:szCs w:val="24"/>
        </w:rPr>
        <w:t>patients, respectively. P</w:t>
      </w:r>
      <w:r w:rsidRPr="00BD14AE">
        <w:rPr>
          <w:rFonts w:ascii="Book Antiqua" w:hAnsi="Book Antiqua" w:cs="Times New Roman"/>
          <w:sz w:val="24"/>
          <w:szCs w:val="24"/>
        </w:rPr>
        <w:t>rocedural success was achieved in all patients</w:t>
      </w:r>
      <w:r w:rsidR="00F3428B" w:rsidRPr="00BD14AE">
        <w:rPr>
          <w:rFonts w:ascii="Book Antiqua" w:hAnsi="Book Antiqua" w:cs="Times New Roman"/>
          <w:sz w:val="24"/>
          <w:szCs w:val="24"/>
        </w:rPr>
        <w:t>,</w:t>
      </w:r>
      <w:r w:rsidRPr="00BD14AE">
        <w:rPr>
          <w:rFonts w:ascii="Book Antiqua" w:hAnsi="Book Antiqua" w:cs="Times New Roman"/>
          <w:sz w:val="24"/>
          <w:szCs w:val="24"/>
        </w:rPr>
        <w:t xml:space="preserve"> and no in-hospital MACE </w:t>
      </w:r>
      <w:r w:rsidR="00F3428B" w:rsidRPr="00BD14AE">
        <w:rPr>
          <w:rFonts w:ascii="Book Antiqua" w:hAnsi="Book Antiqua" w:cs="Times New Roman"/>
          <w:sz w:val="24"/>
          <w:szCs w:val="24"/>
        </w:rPr>
        <w:t xml:space="preserve">was </w:t>
      </w:r>
      <w:r w:rsidRPr="00BD14AE">
        <w:rPr>
          <w:rFonts w:ascii="Book Antiqua" w:hAnsi="Book Antiqua" w:cs="Times New Roman"/>
          <w:sz w:val="24"/>
          <w:szCs w:val="24"/>
        </w:rPr>
        <w:t xml:space="preserve">reported. </w:t>
      </w:r>
    </w:p>
    <w:p w14:paraId="4BEF121D" w14:textId="77777777" w:rsidR="00E93961" w:rsidRPr="00BD14AE" w:rsidRDefault="00E93961" w:rsidP="006546DC">
      <w:pPr>
        <w:spacing w:after="0" w:line="360" w:lineRule="auto"/>
        <w:jc w:val="both"/>
        <w:rPr>
          <w:rFonts w:ascii="Book Antiqua" w:hAnsi="Book Antiqua" w:cs="Times New Roman"/>
          <w:sz w:val="24"/>
          <w:szCs w:val="24"/>
        </w:rPr>
      </w:pPr>
    </w:p>
    <w:p w14:paraId="31540759" w14:textId="77777777" w:rsidR="00065CB0" w:rsidRPr="00BD14AE" w:rsidRDefault="00065CB0" w:rsidP="006546DC">
      <w:pPr>
        <w:spacing w:after="0" w:line="360" w:lineRule="auto"/>
        <w:jc w:val="both"/>
        <w:rPr>
          <w:rFonts w:ascii="Book Antiqua" w:hAnsi="Book Antiqua" w:cs="Times New Roman"/>
          <w:b/>
          <w:i/>
          <w:sz w:val="24"/>
          <w:szCs w:val="24"/>
        </w:rPr>
      </w:pPr>
      <w:r w:rsidRPr="00BD14AE">
        <w:rPr>
          <w:rFonts w:ascii="Book Antiqua" w:hAnsi="Book Antiqua" w:cs="Times New Roman"/>
          <w:b/>
          <w:i/>
          <w:sz w:val="24"/>
          <w:szCs w:val="24"/>
        </w:rPr>
        <w:t>Clinical outcomes during follow-up</w:t>
      </w:r>
    </w:p>
    <w:p w14:paraId="19F9FE89" w14:textId="0B412D54" w:rsidR="005B3C37" w:rsidRPr="00BD14AE" w:rsidRDefault="00065CB0"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 xml:space="preserve">The incidence of composite of MACE at 30 d was 0.78% with </w:t>
      </w:r>
      <w:r w:rsidR="00966930" w:rsidRPr="00BD14AE">
        <w:rPr>
          <w:rFonts w:ascii="Book Antiqua" w:hAnsi="Book Antiqua" w:cs="Times New Roman"/>
          <w:sz w:val="24"/>
          <w:szCs w:val="24"/>
        </w:rPr>
        <w:t xml:space="preserve">one </w:t>
      </w:r>
      <w:r w:rsidRPr="00BD14AE">
        <w:rPr>
          <w:rFonts w:ascii="Book Antiqua" w:hAnsi="Book Antiqua" w:cs="Times New Roman"/>
          <w:sz w:val="24"/>
          <w:szCs w:val="24"/>
        </w:rPr>
        <w:t>cardiac death. MACE rates during the follow-up duration are depicted in Table 3. In brief, MACE</w:t>
      </w:r>
      <w:r w:rsidR="00C52028" w:rsidRPr="00BD14AE">
        <w:rPr>
          <w:rFonts w:ascii="Book Antiqua" w:hAnsi="Book Antiqua" w:cs="Times New Roman"/>
          <w:sz w:val="24"/>
          <w:szCs w:val="24"/>
        </w:rPr>
        <w:t>s</w:t>
      </w:r>
      <w:r w:rsidRPr="00BD14AE">
        <w:rPr>
          <w:rFonts w:ascii="Book Antiqua" w:hAnsi="Book Antiqua" w:cs="Times New Roman"/>
          <w:sz w:val="24"/>
          <w:szCs w:val="24"/>
        </w:rPr>
        <w:t xml:space="preserve"> </w:t>
      </w:r>
      <w:r w:rsidR="00C52028" w:rsidRPr="00BD14AE">
        <w:rPr>
          <w:rFonts w:ascii="Book Antiqua" w:hAnsi="Book Antiqua" w:cs="Times New Roman"/>
          <w:sz w:val="24"/>
          <w:szCs w:val="24"/>
        </w:rPr>
        <w:t>were reported</w:t>
      </w:r>
      <w:r w:rsidR="00C52028" w:rsidRPr="00BD14AE">
        <w:rPr>
          <w:rFonts w:ascii="Book Antiqua" w:hAnsi="Book Antiqua" w:cs="Times New Roman"/>
          <w:sz w:val="24"/>
          <w:szCs w:val="24"/>
        </w:rPr>
        <w:t xml:space="preserve"> </w:t>
      </w:r>
      <w:r w:rsidRPr="00BD14AE">
        <w:rPr>
          <w:rFonts w:ascii="Book Antiqua" w:hAnsi="Book Antiqua" w:cs="Times New Roman"/>
          <w:sz w:val="24"/>
          <w:szCs w:val="24"/>
        </w:rPr>
        <w:t xml:space="preserve">in </w:t>
      </w:r>
      <w:r w:rsidR="00C673FC">
        <w:rPr>
          <w:rFonts w:ascii="Book Antiqua" w:hAnsi="Book Antiqua" w:cs="Times New Roman"/>
          <w:sz w:val="24"/>
          <w:szCs w:val="24"/>
        </w:rPr>
        <w:t>six</w:t>
      </w:r>
      <w:r w:rsidR="00C673FC" w:rsidRPr="00BD14AE">
        <w:rPr>
          <w:rFonts w:ascii="Book Antiqua" w:hAnsi="Book Antiqua" w:cs="Times New Roman"/>
          <w:sz w:val="24"/>
          <w:szCs w:val="24"/>
        </w:rPr>
        <w:t xml:space="preserve"> </w:t>
      </w:r>
      <w:r w:rsidRPr="00BD14AE">
        <w:rPr>
          <w:rFonts w:ascii="Book Antiqua" w:hAnsi="Book Antiqua" w:cs="Times New Roman"/>
          <w:sz w:val="24"/>
          <w:szCs w:val="24"/>
        </w:rPr>
        <w:t xml:space="preserve">(4.87%) patients at </w:t>
      </w:r>
      <w:r w:rsidR="00FF4E25" w:rsidRPr="00BD14AE">
        <w:rPr>
          <w:rFonts w:ascii="Book Antiqua" w:hAnsi="Book Antiqua" w:cs="Times New Roman"/>
          <w:sz w:val="24"/>
          <w:szCs w:val="24"/>
        </w:rPr>
        <w:t>1</w:t>
      </w:r>
      <w:r w:rsidR="00C52028" w:rsidRPr="00BD14AE">
        <w:rPr>
          <w:rFonts w:ascii="Book Antiqua" w:hAnsi="Book Antiqua" w:cs="Times New Roman"/>
          <w:sz w:val="24"/>
          <w:szCs w:val="24"/>
        </w:rPr>
        <w:t xml:space="preserve"> </w:t>
      </w:r>
      <w:r w:rsidR="00FF4E25" w:rsidRPr="00BD14AE">
        <w:rPr>
          <w:rFonts w:ascii="Book Antiqua" w:hAnsi="Book Antiqua" w:cs="Times New Roman"/>
          <w:sz w:val="24"/>
          <w:szCs w:val="24"/>
        </w:rPr>
        <w:t>year</w:t>
      </w:r>
      <w:r w:rsidRPr="00BD14AE">
        <w:rPr>
          <w:rFonts w:ascii="Book Antiqua" w:hAnsi="Book Antiqua" w:cs="Times New Roman"/>
          <w:sz w:val="24"/>
          <w:szCs w:val="24"/>
        </w:rPr>
        <w:t xml:space="preserve">, consisting of </w:t>
      </w:r>
      <w:r w:rsidR="00C673FC">
        <w:rPr>
          <w:rFonts w:ascii="Book Antiqua" w:hAnsi="Book Antiqua" w:cs="Times New Roman"/>
          <w:sz w:val="24"/>
          <w:szCs w:val="24"/>
        </w:rPr>
        <w:t>two</w:t>
      </w:r>
      <w:r w:rsidR="00C673FC" w:rsidRPr="00BD14AE">
        <w:rPr>
          <w:rFonts w:ascii="Book Antiqua" w:hAnsi="Book Antiqua" w:cs="Times New Roman"/>
          <w:sz w:val="24"/>
          <w:szCs w:val="24"/>
        </w:rPr>
        <w:t xml:space="preserve"> </w:t>
      </w:r>
      <w:r w:rsidRPr="00BD14AE">
        <w:rPr>
          <w:rFonts w:ascii="Book Antiqua" w:hAnsi="Book Antiqua" w:cs="Times New Roman"/>
          <w:sz w:val="24"/>
          <w:szCs w:val="24"/>
        </w:rPr>
        <w:t xml:space="preserve">cardiac deaths, </w:t>
      </w:r>
      <w:r w:rsidR="00966930" w:rsidRPr="00BD14AE">
        <w:rPr>
          <w:rFonts w:ascii="Book Antiqua" w:hAnsi="Book Antiqua" w:cs="Times New Roman"/>
          <w:sz w:val="24"/>
          <w:szCs w:val="24"/>
        </w:rPr>
        <w:t xml:space="preserve">one </w:t>
      </w:r>
      <w:r w:rsidRPr="00BD14AE">
        <w:rPr>
          <w:rFonts w:ascii="Book Antiqua" w:hAnsi="Book Antiqua" w:cs="Times New Roman"/>
          <w:sz w:val="24"/>
          <w:szCs w:val="24"/>
        </w:rPr>
        <w:t xml:space="preserve">noncardiac death, </w:t>
      </w:r>
      <w:r w:rsidR="00966930" w:rsidRPr="00BD14AE">
        <w:rPr>
          <w:rFonts w:ascii="Book Antiqua" w:hAnsi="Book Antiqua" w:cs="Times New Roman"/>
          <w:sz w:val="24"/>
          <w:szCs w:val="24"/>
        </w:rPr>
        <w:t xml:space="preserve">one </w:t>
      </w:r>
      <w:r w:rsidRPr="00BD14AE">
        <w:rPr>
          <w:rFonts w:ascii="Book Antiqua" w:hAnsi="Book Antiqua" w:cs="Times New Roman"/>
          <w:sz w:val="24"/>
          <w:szCs w:val="24"/>
        </w:rPr>
        <w:t>(0.81%) MI</w:t>
      </w:r>
      <w:r w:rsidR="00C673FC">
        <w:rPr>
          <w:rFonts w:ascii="Book Antiqua" w:hAnsi="Book Antiqua" w:cs="Times New Roman"/>
          <w:sz w:val="24"/>
          <w:szCs w:val="24"/>
        </w:rPr>
        <w:t xml:space="preserve"> </w:t>
      </w:r>
      <w:r w:rsidR="00C673FC" w:rsidRPr="00BD14AE">
        <w:rPr>
          <w:rFonts w:ascii="Book Antiqua" w:hAnsi="Book Antiqua" w:cs="Times New Roman"/>
          <w:sz w:val="24"/>
          <w:szCs w:val="24"/>
        </w:rPr>
        <w:t>event</w:t>
      </w:r>
      <w:r w:rsidR="00C52028" w:rsidRPr="00BD14AE">
        <w:rPr>
          <w:rFonts w:ascii="Book Antiqua" w:hAnsi="Book Antiqua" w:cs="Times New Roman"/>
          <w:sz w:val="24"/>
          <w:szCs w:val="24"/>
        </w:rPr>
        <w:t>,</w:t>
      </w:r>
      <w:r w:rsidR="00F269F8" w:rsidRPr="00BD14AE">
        <w:rPr>
          <w:rFonts w:ascii="Book Antiqua" w:hAnsi="Book Antiqua" w:cs="Times New Roman"/>
          <w:sz w:val="24"/>
          <w:szCs w:val="24"/>
        </w:rPr>
        <w:t xml:space="preserve"> and </w:t>
      </w:r>
      <w:r w:rsidR="00C673FC">
        <w:rPr>
          <w:rFonts w:ascii="Book Antiqua" w:hAnsi="Book Antiqua" w:cs="Times New Roman"/>
          <w:sz w:val="24"/>
          <w:szCs w:val="24"/>
        </w:rPr>
        <w:t>two</w:t>
      </w:r>
      <w:r w:rsidR="00C673FC" w:rsidRPr="00BD14AE">
        <w:rPr>
          <w:rFonts w:ascii="Book Antiqua" w:hAnsi="Book Antiqua" w:cs="Times New Roman"/>
          <w:sz w:val="24"/>
          <w:szCs w:val="24"/>
        </w:rPr>
        <w:t xml:space="preserve"> </w:t>
      </w:r>
      <w:r w:rsidR="00F269F8" w:rsidRPr="00BD14AE">
        <w:rPr>
          <w:rFonts w:ascii="Book Antiqua" w:hAnsi="Book Antiqua" w:cs="Times New Roman"/>
          <w:sz w:val="24"/>
          <w:szCs w:val="24"/>
        </w:rPr>
        <w:t>(1.63</w:t>
      </w:r>
      <w:r w:rsidRPr="00BD14AE">
        <w:rPr>
          <w:rFonts w:ascii="Book Antiqua" w:hAnsi="Book Antiqua" w:cs="Times New Roman"/>
          <w:sz w:val="24"/>
          <w:szCs w:val="24"/>
        </w:rPr>
        <w:t xml:space="preserve">%) TLR events. </w:t>
      </w:r>
      <w:r w:rsidRPr="00BD14AE">
        <w:rPr>
          <w:rFonts w:ascii="Book Antiqua" w:hAnsi="Book Antiqua" w:cs="Times New Roman"/>
          <w:sz w:val="24"/>
          <w:szCs w:val="24"/>
        </w:rPr>
        <w:t>Both TLR events were PCI</w:t>
      </w:r>
      <w:r w:rsidR="00C52028" w:rsidRPr="00BD14AE">
        <w:rPr>
          <w:rFonts w:ascii="Book Antiqua" w:hAnsi="Book Antiqua" w:cs="Times New Roman"/>
          <w:sz w:val="24"/>
          <w:szCs w:val="24"/>
        </w:rPr>
        <w:t>,</w:t>
      </w:r>
      <w:r w:rsidRPr="00BD14AE">
        <w:rPr>
          <w:rFonts w:ascii="Book Antiqua" w:hAnsi="Book Antiqua" w:cs="Times New Roman"/>
          <w:sz w:val="24"/>
          <w:szCs w:val="24"/>
        </w:rPr>
        <w:t xml:space="preserve"> and </w:t>
      </w:r>
      <w:r w:rsidR="00C52028" w:rsidRPr="00BD14AE">
        <w:rPr>
          <w:rFonts w:ascii="Book Antiqua" w:hAnsi="Book Antiqua" w:cs="Times New Roman"/>
          <w:sz w:val="24"/>
          <w:szCs w:val="24"/>
        </w:rPr>
        <w:t xml:space="preserve">the </w:t>
      </w:r>
      <w:r w:rsidRPr="00BD14AE">
        <w:rPr>
          <w:rFonts w:ascii="Book Antiqua" w:hAnsi="Book Antiqua" w:cs="Times New Roman"/>
          <w:sz w:val="24"/>
          <w:szCs w:val="24"/>
        </w:rPr>
        <w:t xml:space="preserve">patients recovered after treatment. As shown in Table </w:t>
      </w:r>
      <w:r w:rsidR="00C52028" w:rsidRPr="00BD14AE">
        <w:rPr>
          <w:rFonts w:ascii="Book Antiqua" w:hAnsi="Book Antiqua" w:cs="Times New Roman"/>
          <w:sz w:val="24"/>
          <w:szCs w:val="24"/>
        </w:rPr>
        <w:t>4</w:t>
      </w:r>
      <w:r w:rsidRPr="00BD14AE">
        <w:rPr>
          <w:rFonts w:ascii="Book Antiqua" w:hAnsi="Book Antiqua" w:cs="Times New Roman"/>
          <w:sz w:val="24"/>
          <w:szCs w:val="24"/>
        </w:rPr>
        <w:t xml:space="preserve">, the cumulative rate of </w:t>
      </w:r>
      <w:r w:rsidR="00CC6884" w:rsidRPr="00BD14AE">
        <w:rPr>
          <w:rFonts w:ascii="Book Antiqua" w:hAnsi="Book Antiqua" w:cs="Times New Roman"/>
          <w:sz w:val="24"/>
          <w:szCs w:val="24"/>
        </w:rPr>
        <w:t>ST</w:t>
      </w:r>
      <w:r w:rsidRPr="00BD14AE">
        <w:rPr>
          <w:rFonts w:ascii="Book Antiqua" w:hAnsi="Book Antiqua" w:cs="Times New Roman"/>
          <w:sz w:val="24"/>
          <w:szCs w:val="24"/>
        </w:rPr>
        <w:t xml:space="preserve"> was 1.55% (2/129) at </w:t>
      </w:r>
      <w:r w:rsidR="00FF4E25" w:rsidRPr="00BD14AE">
        <w:rPr>
          <w:rFonts w:ascii="Book Antiqua" w:hAnsi="Book Antiqua" w:cs="Times New Roman"/>
          <w:sz w:val="24"/>
          <w:szCs w:val="24"/>
        </w:rPr>
        <w:t>1</w:t>
      </w:r>
      <w:r w:rsidR="00C52028" w:rsidRPr="00BD14AE">
        <w:rPr>
          <w:rFonts w:ascii="Book Antiqua" w:hAnsi="Book Antiqua" w:cs="Times New Roman"/>
          <w:sz w:val="24"/>
          <w:szCs w:val="24"/>
        </w:rPr>
        <w:t xml:space="preserve"> </w:t>
      </w:r>
      <w:r w:rsidR="00FF4E25" w:rsidRPr="00BD14AE">
        <w:rPr>
          <w:rFonts w:ascii="Book Antiqua" w:hAnsi="Book Antiqua" w:cs="Times New Roman"/>
          <w:sz w:val="24"/>
          <w:szCs w:val="24"/>
        </w:rPr>
        <w:t>year</w:t>
      </w:r>
      <w:r w:rsidR="00A32048" w:rsidRPr="00BD14AE">
        <w:rPr>
          <w:rFonts w:ascii="Book Antiqua" w:hAnsi="Book Antiqua" w:cs="Times New Roman"/>
          <w:sz w:val="24"/>
          <w:szCs w:val="24"/>
        </w:rPr>
        <w:t xml:space="preserve"> and </w:t>
      </w:r>
      <w:r w:rsidRPr="00BD14AE">
        <w:rPr>
          <w:rFonts w:ascii="Book Antiqua" w:hAnsi="Book Antiqua" w:cs="Times New Roman"/>
          <w:sz w:val="24"/>
          <w:szCs w:val="24"/>
        </w:rPr>
        <w:t xml:space="preserve">late </w:t>
      </w:r>
      <w:r w:rsidR="00CC6884" w:rsidRPr="00BD14AE">
        <w:rPr>
          <w:rFonts w:ascii="Book Antiqua" w:hAnsi="Book Antiqua" w:cs="Times New Roman"/>
          <w:sz w:val="24"/>
          <w:szCs w:val="24"/>
        </w:rPr>
        <w:t>ST</w:t>
      </w:r>
      <w:r w:rsidRPr="00BD14AE">
        <w:rPr>
          <w:rFonts w:ascii="Book Antiqua" w:hAnsi="Book Antiqua" w:cs="Times New Roman"/>
          <w:sz w:val="24"/>
          <w:szCs w:val="24"/>
        </w:rPr>
        <w:t xml:space="preserve"> w</w:t>
      </w:r>
      <w:r w:rsidR="00BE36C1" w:rsidRPr="00BD14AE">
        <w:rPr>
          <w:rFonts w:ascii="Book Antiqua" w:hAnsi="Book Antiqua" w:cs="Times New Roman"/>
          <w:sz w:val="24"/>
          <w:szCs w:val="24"/>
        </w:rPr>
        <w:t>as</w:t>
      </w:r>
      <w:r w:rsidRPr="00BD14AE">
        <w:rPr>
          <w:rFonts w:ascii="Book Antiqua" w:hAnsi="Book Antiqua" w:cs="Times New Roman"/>
          <w:sz w:val="24"/>
          <w:szCs w:val="24"/>
        </w:rPr>
        <w:t xml:space="preserve"> ARC</w:t>
      </w:r>
      <w:r w:rsidR="000B0858" w:rsidRPr="00BD14AE">
        <w:rPr>
          <w:rFonts w:ascii="Book Antiqua" w:hAnsi="Book Antiqua" w:cs="Times New Roman"/>
          <w:sz w:val="24"/>
          <w:szCs w:val="24"/>
        </w:rPr>
        <w:t>-</w:t>
      </w:r>
      <w:r w:rsidRPr="00BD14AE">
        <w:rPr>
          <w:rFonts w:ascii="Book Antiqua" w:hAnsi="Book Antiqua" w:cs="Times New Roman"/>
          <w:sz w:val="24"/>
          <w:szCs w:val="24"/>
        </w:rPr>
        <w:t xml:space="preserve">possible </w:t>
      </w:r>
      <w:r w:rsidR="00CC6884" w:rsidRPr="00BD14AE">
        <w:rPr>
          <w:rFonts w:ascii="Book Antiqua" w:hAnsi="Book Antiqua" w:cs="Times New Roman"/>
          <w:sz w:val="24"/>
          <w:szCs w:val="24"/>
        </w:rPr>
        <w:t>ST</w:t>
      </w:r>
      <w:r w:rsidRPr="00BD14AE">
        <w:rPr>
          <w:rFonts w:ascii="Book Antiqua" w:hAnsi="Book Antiqua" w:cs="Times New Roman"/>
          <w:sz w:val="24"/>
          <w:szCs w:val="24"/>
        </w:rPr>
        <w:t>.</w:t>
      </w:r>
    </w:p>
    <w:p w14:paraId="5C188159" w14:textId="77777777" w:rsidR="005B3C37" w:rsidRPr="00BD14AE" w:rsidRDefault="005B3C37" w:rsidP="006546DC">
      <w:pPr>
        <w:spacing w:after="0" w:line="360" w:lineRule="auto"/>
        <w:jc w:val="both"/>
        <w:rPr>
          <w:rFonts w:ascii="Book Antiqua" w:hAnsi="Book Antiqua" w:cs="Times New Roman"/>
          <w:sz w:val="24"/>
          <w:szCs w:val="24"/>
        </w:rPr>
      </w:pPr>
    </w:p>
    <w:p w14:paraId="54683251" w14:textId="3ECD41D4" w:rsidR="00207B7F" w:rsidRPr="00BD14AE" w:rsidRDefault="00B23E3B" w:rsidP="006546DC">
      <w:pPr>
        <w:spacing w:after="0" w:line="360" w:lineRule="auto"/>
        <w:jc w:val="both"/>
        <w:rPr>
          <w:rFonts w:ascii="Book Antiqua" w:hAnsi="Book Antiqua" w:cs="Times New Roman"/>
          <w:b/>
          <w:sz w:val="24"/>
          <w:szCs w:val="24"/>
        </w:rPr>
      </w:pPr>
      <w:r w:rsidRPr="00BD14AE">
        <w:rPr>
          <w:rFonts w:ascii="Book Antiqua" w:hAnsi="Book Antiqua" w:cs="Times New Roman"/>
          <w:b/>
          <w:sz w:val="24"/>
          <w:szCs w:val="24"/>
        </w:rPr>
        <w:t>DISCUSSION</w:t>
      </w:r>
    </w:p>
    <w:p w14:paraId="3C5F4324" w14:textId="7720E06F" w:rsidR="008E5E05" w:rsidRPr="00BD14AE" w:rsidRDefault="000B0858"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 xml:space="preserve">The present </w:t>
      </w:r>
      <w:r w:rsidR="0096447C" w:rsidRPr="00BD14AE">
        <w:rPr>
          <w:rFonts w:ascii="Book Antiqua" w:hAnsi="Book Antiqua" w:cs="Times New Roman"/>
          <w:sz w:val="24"/>
          <w:szCs w:val="24"/>
        </w:rPr>
        <w:t>postmarketing surveillance study was conducted to s</w:t>
      </w:r>
      <w:r w:rsidR="0096447C" w:rsidRPr="00BD14AE">
        <w:rPr>
          <w:rFonts w:ascii="Book Antiqua" w:hAnsi="Book Antiqua" w:cs="Times New Roman"/>
          <w:sz w:val="24"/>
          <w:szCs w:val="24"/>
        </w:rPr>
        <w:t xml:space="preserve">upport </w:t>
      </w:r>
      <w:r w:rsidR="00C673FC">
        <w:rPr>
          <w:rFonts w:ascii="Book Antiqua" w:hAnsi="Book Antiqua" w:cs="Times New Roman"/>
          <w:sz w:val="24"/>
          <w:szCs w:val="24"/>
        </w:rPr>
        <w:t xml:space="preserve">the </w:t>
      </w:r>
      <w:r w:rsidR="0096447C" w:rsidRPr="00BD14AE">
        <w:rPr>
          <w:rFonts w:ascii="Book Antiqua" w:hAnsi="Book Antiqua" w:cs="Times New Roman"/>
          <w:sz w:val="24"/>
          <w:szCs w:val="24"/>
        </w:rPr>
        <w:t xml:space="preserve">safety of </w:t>
      </w:r>
      <w:r w:rsidR="00207B7F" w:rsidRPr="00BD14AE">
        <w:rPr>
          <w:rFonts w:ascii="Book Antiqua" w:hAnsi="Book Antiqua" w:cs="Times New Roman"/>
          <w:sz w:val="24"/>
          <w:szCs w:val="24"/>
        </w:rPr>
        <w:t>Neo</w:t>
      </w:r>
      <w:r w:rsidR="005A2DC7" w:rsidRPr="00BD14AE">
        <w:rPr>
          <w:rFonts w:ascii="Book Antiqua" w:hAnsi="Book Antiqua" w:cs="Times New Roman"/>
          <w:sz w:val="24"/>
          <w:szCs w:val="24"/>
        </w:rPr>
        <w:t>H</w:t>
      </w:r>
      <w:r w:rsidR="00207B7F" w:rsidRPr="00BD14AE">
        <w:rPr>
          <w:rFonts w:ascii="Book Antiqua" w:hAnsi="Book Antiqua" w:cs="Times New Roman"/>
          <w:sz w:val="24"/>
          <w:szCs w:val="24"/>
        </w:rPr>
        <w:t xml:space="preserve">exa </w:t>
      </w:r>
      <w:r w:rsidR="0096447C" w:rsidRPr="00BD14AE">
        <w:rPr>
          <w:rFonts w:ascii="Book Antiqua" w:hAnsi="Book Antiqua" w:cs="Times New Roman"/>
          <w:sz w:val="24"/>
          <w:szCs w:val="24"/>
        </w:rPr>
        <w:t>stent</w:t>
      </w:r>
      <w:r w:rsidR="00904DAC" w:rsidRPr="00BD14AE">
        <w:rPr>
          <w:rFonts w:ascii="Book Antiqua" w:hAnsi="Book Antiqua" w:cs="Times New Roman"/>
          <w:sz w:val="24"/>
          <w:szCs w:val="24"/>
        </w:rPr>
        <w:t>s</w:t>
      </w:r>
      <w:r w:rsidR="0096447C" w:rsidRPr="00BD14AE">
        <w:rPr>
          <w:rFonts w:ascii="Book Antiqua" w:hAnsi="Book Antiqua" w:cs="Times New Roman"/>
          <w:sz w:val="24"/>
          <w:szCs w:val="24"/>
        </w:rPr>
        <w:t xml:space="preserve"> for treatment of coronary artery lesions in real</w:t>
      </w:r>
      <w:r w:rsidR="00904DAC" w:rsidRPr="00BD14AE">
        <w:rPr>
          <w:rFonts w:ascii="Book Antiqua" w:hAnsi="Book Antiqua" w:cs="Times New Roman"/>
          <w:sz w:val="24"/>
          <w:szCs w:val="24"/>
        </w:rPr>
        <w:t>-</w:t>
      </w:r>
      <w:r w:rsidR="0096447C" w:rsidRPr="00BD14AE">
        <w:rPr>
          <w:rFonts w:ascii="Book Antiqua" w:hAnsi="Book Antiqua" w:cs="Times New Roman"/>
          <w:sz w:val="24"/>
          <w:szCs w:val="24"/>
        </w:rPr>
        <w:t xml:space="preserve">world clinical practice. </w:t>
      </w:r>
      <w:r w:rsidR="00904DAC" w:rsidRPr="00BD14AE">
        <w:rPr>
          <w:rFonts w:ascii="Book Antiqua" w:hAnsi="Book Antiqua" w:cs="Times New Roman"/>
          <w:sz w:val="24"/>
          <w:szCs w:val="24"/>
        </w:rPr>
        <w:t>One</w:t>
      </w:r>
      <w:r w:rsidR="00FF4E25" w:rsidRPr="00BD14AE">
        <w:rPr>
          <w:rFonts w:ascii="Book Antiqua" w:hAnsi="Book Antiqua" w:cs="Times New Roman"/>
          <w:sz w:val="24"/>
          <w:szCs w:val="24"/>
        </w:rPr>
        <w:t>-year</w:t>
      </w:r>
      <w:r w:rsidR="0096447C" w:rsidRPr="00BD14AE">
        <w:rPr>
          <w:rFonts w:ascii="Book Antiqua" w:hAnsi="Book Antiqua" w:cs="Times New Roman"/>
          <w:sz w:val="24"/>
          <w:szCs w:val="24"/>
        </w:rPr>
        <w:t xml:space="preserve"> follow-up results demonstrate</w:t>
      </w:r>
      <w:r w:rsidR="00904DAC" w:rsidRPr="00BD14AE">
        <w:rPr>
          <w:rFonts w:ascii="Book Antiqua" w:hAnsi="Book Antiqua" w:cs="Times New Roman"/>
          <w:sz w:val="24"/>
          <w:szCs w:val="24"/>
        </w:rPr>
        <w:t>d</w:t>
      </w:r>
      <w:r w:rsidR="0096447C" w:rsidRPr="00BD14AE">
        <w:rPr>
          <w:rFonts w:ascii="Book Antiqua" w:hAnsi="Book Antiqua" w:cs="Times New Roman"/>
          <w:sz w:val="24"/>
          <w:szCs w:val="24"/>
        </w:rPr>
        <w:t xml:space="preserve"> </w:t>
      </w:r>
      <w:r w:rsidR="00C673FC">
        <w:rPr>
          <w:rFonts w:ascii="Book Antiqua" w:hAnsi="Book Antiqua" w:cs="Times New Roman"/>
          <w:sz w:val="24"/>
          <w:szCs w:val="24"/>
        </w:rPr>
        <w:t xml:space="preserve">the </w:t>
      </w:r>
      <w:r w:rsidR="0096447C" w:rsidRPr="00BD14AE">
        <w:rPr>
          <w:rFonts w:ascii="Book Antiqua" w:hAnsi="Book Antiqua" w:cs="Times New Roman"/>
          <w:sz w:val="24"/>
          <w:szCs w:val="24"/>
        </w:rPr>
        <w:t>favorable safety and</w:t>
      </w:r>
      <w:r w:rsidR="0096447C" w:rsidRPr="00BD14AE">
        <w:rPr>
          <w:rFonts w:ascii="Book Antiqua" w:hAnsi="Book Antiqua" w:cs="Times New Roman"/>
          <w:sz w:val="24"/>
          <w:szCs w:val="24"/>
        </w:rPr>
        <w:t xml:space="preserve"> performance </w:t>
      </w:r>
      <w:r w:rsidR="008E5E05" w:rsidRPr="00BD14AE">
        <w:rPr>
          <w:rFonts w:ascii="Book Antiqua" w:hAnsi="Book Antiqua" w:cs="Times New Roman"/>
          <w:sz w:val="24"/>
          <w:szCs w:val="24"/>
        </w:rPr>
        <w:t xml:space="preserve">of the stent </w:t>
      </w:r>
      <w:r w:rsidR="0096447C" w:rsidRPr="00BD14AE">
        <w:rPr>
          <w:rFonts w:ascii="Book Antiqua" w:hAnsi="Book Antiqua" w:cs="Times New Roman"/>
          <w:sz w:val="24"/>
          <w:szCs w:val="24"/>
        </w:rPr>
        <w:t xml:space="preserve">with low rates of MACE and </w:t>
      </w:r>
      <w:r w:rsidR="00CC6884" w:rsidRPr="00BD14AE">
        <w:rPr>
          <w:rFonts w:ascii="Book Antiqua" w:hAnsi="Book Antiqua" w:cs="Times New Roman"/>
          <w:sz w:val="24"/>
          <w:szCs w:val="24"/>
        </w:rPr>
        <w:t>ST</w:t>
      </w:r>
      <w:r w:rsidR="0096447C" w:rsidRPr="00BD14AE">
        <w:rPr>
          <w:rFonts w:ascii="Book Antiqua" w:hAnsi="Book Antiqua" w:cs="Times New Roman"/>
          <w:sz w:val="24"/>
          <w:szCs w:val="24"/>
        </w:rPr>
        <w:t xml:space="preserve"> of </w:t>
      </w:r>
      <w:r w:rsidR="00D773B1" w:rsidRPr="00BD14AE">
        <w:rPr>
          <w:rFonts w:ascii="Book Antiqua" w:hAnsi="Book Antiqua" w:cs="Times New Roman"/>
          <w:sz w:val="24"/>
          <w:szCs w:val="24"/>
        </w:rPr>
        <w:t>4.87% and 1.55%</w:t>
      </w:r>
      <w:r w:rsidR="0096447C" w:rsidRPr="00BD14AE">
        <w:rPr>
          <w:rFonts w:ascii="Book Antiqua" w:hAnsi="Book Antiqua" w:cs="Times New Roman"/>
          <w:sz w:val="24"/>
          <w:szCs w:val="24"/>
        </w:rPr>
        <w:t xml:space="preserve">, </w:t>
      </w:r>
      <w:r w:rsidR="00FF036B" w:rsidRPr="00BD14AE">
        <w:rPr>
          <w:rFonts w:ascii="Book Antiqua" w:hAnsi="Book Antiqua" w:cs="Times New Roman"/>
          <w:sz w:val="24"/>
          <w:szCs w:val="24"/>
        </w:rPr>
        <w:t>respectively</w:t>
      </w:r>
      <w:r w:rsidR="0096447C" w:rsidRPr="00BD14AE">
        <w:rPr>
          <w:rFonts w:ascii="Book Antiqua" w:hAnsi="Book Antiqua" w:cs="Times New Roman"/>
          <w:sz w:val="24"/>
          <w:szCs w:val="24"/>
        </w:rPr>
        <w:t>.</w:t>
      </w:r>
    </w:p>
    <w:p w14:paraId="2D9F7D44" w14:textId="3967756C" w:rsidR="00BD3076" w:rsidRPr="00BD14AE" w:rsidRDefault="00D30CD6" w:rsidP="0084076D">
      <w:pPr>
        <w:spacing w:after="0" w:line="360" w:lineRule="auto"/>
        <w:ind w:firstLineChars="100" w:firstLine="240"/>
        <w:jc w:val="both"/>
        <w:rPr>
          <w:rFonts w:ascii="Book Antiqua" w:hAnsi="Book Antiqua" w:cs="Times New Roman"/>
          <w:sz w:val="24"/>
          <w:szCs w:val="24"/>
        </w:rPr>
      </w:pPr>
      <w:r w:rsidRPr="00BD14AE">
        <w:rPr>
          <w:rFonts w:ascii="Book Antiqua" w:hAnsi="Book Antiqua" w:cs="Times New Roman"/>
          <w:sz w:val="24"/>
          <w:szCs w:val="24"/>
        </w:rPr>
        <w:t xml:space="preserve">We evaluated </w:t>
      </w:r>
      <w:r w:rsidR="00481A31" w:rsidRPr="00BD14AE">
        <w:rPr>
          <w:rFonts w:ascii="Book Antiqua" w:hAnsi="Book Antiqua" w:cs="Times New Roman"/>
          <w:sz w:val="24"/>
          <w:szCs w:val="24"/>
        </w:rPr>
        <w:t>real-world data of NeoHexa in</w:t>
      </w:r>
      <w:r w:rsidR="00FF036B" w:rsidRPr="00BD14AE">
        <w:rPr>
          <w:rFonts w:ascii="Book Antiqua" w:hAnsi="Book Antiqua" w:cs="Times New Roman"/>
          <w:sz w:val="24"/>
          <w:szCs w:val="24"/>
        </w:rPr>
        <w:t xml:space="preserve"> an </w:t>
      </w:r>
      <w:r w:rsidR="00481A31" w:rsidRPr="00BD14AE">
        <w:rPr>
          <w:rFonts w:ascii="Book Antiqua" w:hAnsi="Book Antiqua" w:cs="Times New Roman"/>
          <w:sz w:val="24"/>
          <w:szCs w:val="24"/>
        </w:rPr>
        <w:t>unselected clinical practice population with diverse clinical profile</w:t>
      </w:r>
      <w:r w:rsidRPr="00BD14AE">
        <w:rPr>
          <w:rFonts w:ascii="Book Antiqua" w:hAnsi="Book Antiqua" w:cs="Times New Roman"/>
          <w:sz w:val="24"/>
          <w:szCs w:val="24"/>
        </w:rPr>
        <w:t>s</w:t>
      </w:r>
      <w:r w:rsidR="00481A31" w:rsidRPr="00BD14AE">
        <w:rPr>
          <w:rFonts w:ascii="Book Antiqua" w:hAnsi="Book Antiqua" w:cs="Times New Roman"/>
          <w:sz w:val="24"/>
          <w:szCs w:val="24"/>
        </w:rPr>
        <w:t xml:space="preserve">, which included diabetes (39.53%), hypertension (49.61%), </w:t>
      </w:r>
      <w:r w:rsidR="00FF036B" w:rsidRPr="00BD14AE">
        <w:rPr>
          <w:rFonts w:ascii="Book Antiqua" w:hAnsi="Book Antiqua" w:cs="Times New Roman"/>
          <w:sz w:val="24"/>
          <w:szCs w:val="24"/>
        </w:rPr>
        <w:t>b</w:t>
      </w:r>
      <w:r w:rsidR="00481A31" w:rsidRPr="00BD14AE">
        <w:rPr>
          <w:rFonts w:ascii="Book Antiqua" w:hAnsi="Book Antiqua" w:cs="Times New Roman"/>
          <w:sz w:val="24"/>
          <w:szCs w:val="24"/>
        </w:rPr>
        <w:t>ifurcation and thrombotic lesions (11</w:t>
      </w:r>
      <w:r w:rsidR="00356EA6" w:rsidRPr="00BD14AE">
        <w:rPr>
          <w:rFonts w:ascii="Book Antiqua" w:hAnsi="Book Antiqua" w:cs="Times New Roman"/>
          <w:sz w:val="24"/>
          <w:szCs w:val="24"/>
        </w:rPr>
        <w:t>.04</w:t>
      </w:r>
      <w:r w:rsidR="00481A31" w:rsidRPr="00BD14AE">
        <w:rPr>
          <w:rFonts w:ascii="Book Antiqua" w:hAnsi="Book Antiqua" w:cs="Times New Roman"/>
          <w:sz w:val="24"/>
          <w:szCs w:val="24"/>
        </w:rPr>
        <w:t>%), and ACC/AHA type B and C lesions (9</w:t>
      </w:r>
      <w:r w:rsidR="00356EA6" w:rsidRPr="00BD14AE">
        <w:rPr>
          <w:rFonts w:ascii="Book Antiqua" w:hAnsi="Book Antiqua" w:cs="Times New Roman"/>
          <w:sz w:val="24"/>
          <w:szCs w:val="24"/>
        </w:rPr>
        <w:t>4.77</w:t>
      </w:r>
      <w:r w:rsidR="00481A31" w:rsidRPr="00BD14AE">
        <w:rPr>
          <w:rFonts w:ascii="Book Antiqua" w:hAnsi="Book Antiqua" w:cs="Times New Roman"/>
          <w:sz w:val="24"/>
          <w:szCs w:val="24"/>
        </w:rPr>
        <w:t>%).</w:t>
      </w:r>
      <w:r w:rsidR="00B3549E" w:rsidRPr="00BD14AE">
        <w:rPr>
          <w:rFonts w:ascii="Book Antiqua" w:hAnsi="Book Antiqua" w:cs="Times New Roman"/>
          <w:sz w:val="24"/>
          <w:szCs w:val="24"/>
        </w:rPr>
        <w:t xml:space="preserve"> The presentation of patien</w:t>
      </w:r>
      <w:r w:rsidR="00B3549E" w:rsidRPr="00BD14AE">
        <w:rPr>
          <w:rFonts w:ascii="Book Antiqua" w:hAnsi="Book Antiqua" w:cs="Times New Roman"/>
          <w:sz w:val="24"/>
          <w:szCs w:val="24"/>
        </w:rPr>
        <w:t xml:space="preserve">ts </w:t>
      </w:r>
      <w:r w:rsidRPr="00BD14AE">
        <w:rPr>
          <w:rFonts w:ascii="Book Antiqua" w:hAnsi="Book Antiqua" w:cs="Times New Roman"/>
          <w:sz w:val="24"/>
          <w:szCs w:val="24"/>
        </w:rPr>
        <w:t xml:space="preserve">was </w:t>
      </w:r>
      <w:r w:rsidR="00B3549E" w:rsidRPr="00BD14AE">
        <w:rPr>
          <w:rFonts w:ascii="Book Antiqua" w:hAnsi="Book Antiqua" w:cs="Times New Roman"/>
          <w:sz w:val="24"/>
          <w:szCs w:val="24"/>
        </w:rPr>
        <w:t>similar to that reported in studies of ot</w:t>
      </w:r>
      <w:r w:rsidR="00B23E3B" w:rsidRPr="00BD14AE">
        <w:rPr>
          <w:rFonts w:ascii="Book Antiqua" w:hAnsi="Book Antiqua" w:cs="Times New Roman"/>
          <w:sz w:val="24"/>
          <w:szCs w:val="24"/>
        </w:rPr>
        <w:t>her similar stents</w:t>
      </w:r>
      <w:r w:rsidR="00D773B1" w:rsidRPr="00BD14AE">
        <w:rPr>
          <w:rFonts w:ascii="Book Antiqua" w:hAnsi="Book Antiqua" w:cs="Times New Roman"/>
          <w:sz w:val="24"/>
          <w:szCs w:val="24"/>
          <w:vertAlign w:val="superscript"/>
        </w:rPr>
        <w:t>[13</w:t>
      </w:r>
      <w:r w:rsidR="00495936" w:rsidRPr="00BD14AE">
        <w:rPr>
          <w:rFonts w:ascii="Book Antiqua" w:hAnsi="Book Antiqua" w:cs="Times New Roman"/>
          <w:sz w:val="24"/>
          <w:szCs w:val="24"/>
          <w:vertAlign w:val="superscript"/>
        </w:rPr>
        <w:t>,14</w:t>
      </w:r>
      <w:r w:rsidR="00D773B1" w:rsidRPr="00BD14AE">
        <w:rPr>
          <w:rFonts w:ascii="Book Antiqua" w:hAnsi="Book Antiqua" w:cs="Times New Roman"/>
          <w:sz w:val="24"/>
          <w:szCs w:val="24"/>
          <w:vertAlign w:val="superscript"/>
        </w:rPr>
        <w:t>]</w:t>
      </w:r>
      <w:r w:rsidR="00B23E3B" w:rsidRPr="00BD14AE">
        <w:rPr>
          <w:rFonts w:ascii="Book Antiqua" w:hAnsi="Book Antiqua" w:cs="Times New Roman"/>
          <w:sz w:val="24"/>
          <w:szCs w:val="24"/>
        </w:rPr>
        <w:t>.</w:t>
      </w:r>
      <w:r w:rsidR="00FF036B" w:rsidRPr="00BD14AE">
        <w:rPr>
          <w:rFonts w:ascii="Book Antiqua" w:hAnsi="Book Antiqua" w:cs="Times New Roman"/>
          <w:sz w:val="24"/>
          <w:szCs w:val="24"/>
        </w:rPr>
        <w:t xml:space="preserve"> </w:t>
      </w:r>
      <w:r w:rsidR="00525084" w:rsidRPr="00BD14AE">
        <w:rPr>
          <w:rFonts w:ascii="Book Antiqua" w:hAnsi="Book Antiqua" w:cs="Times New Roman"/>
          <w:sz w:val="24"/>
          <w:szCs w:val="24"/>
        </w:rPr>
        <w:t>The NeoHexa stent is designed to have thin struts</w:t>
      </w:r>
      <w:r w:rsidR="00BE36C1" w:rsidRPr="00BD14AE">
        <w:rPr>
          <w:rFonts w:ascii="Book Antiqua" w:hAnsi="Book Antiqua" w:cs="Times New Roman"/>
          <w:sz w:val="24"/>
          <w:szCs w:val="24"/>
        </w:rPr>
        <w:t xml:space="preserve"> (60</w:t>
      </w:r>
      <w:r w:rsidR="00C673FC">
        <w:rPr>
          <w:rFonts w:ascii="Book Antiqua" w:hAnsi="Book Antiqua" w:cs="Times New Roman"/>
          <w:sz w:val="24"/>
          <w:szCs w:val="24"/>
        </w:rPr>
        <w:t xml:space="preserve"> </w:t>
      </w:r>
      <w:r w:rsidR="00BE36C1" w:rsidRPr="00BD14AE">
        <w:rPr>
          <w:rFonts w:ascii="Book Antiqua" w:hAnsi="Book Antiqua" w:cs="Times New Roman"/>
          <w:sz w:val="24"/>
          <w:szCs w:val="24"/>
        </w:rPr>
        <w:t>μ</w:t>
      </w:r>
      <w:r w:rsidR="00C673FC">
        <w:rPr>
          <w:rFonts w:ascii="Book Antiqua" w:hAnsi="Book Antiqua" w:cs="Times New Roman"/>
          <w:sz w:val="24"/>
          <w:szCs w:val="24"/>
        </w:rPr>
        <w:t>m</w:t>
      </w:r>
      <w:r w:rsidR="00BE36C1" w:rsidRPr="00BD14AE">
        <w:rPr>
          <w:rFonts w:ascii="Book Antiqua" w:hAnsi="Book Antiqua" w:cs="Times New Roman"/>
          <w:sz w:val="24"/>
          <w:szCs w:val="24"/>
        </w:rPr>
        <w:t>)</w:t>
      </w:r>
      <w:r w:rsidR="00525084" w:rsidRPr="00BD14AE">
        <w:rPr>
          <w:rFonts w:ascii="Book Antiqua" w:hAnsi="Book Antiqua" w:cs="Times New Roman"/>
          <w:sz w:val="24"/>
          <w:szCs w:val="24"/>
        </w:rPr>
        <w:t xml:space="preserve"> on </w:t>
      </w:r>
      <w:r w:rsidRPr="00BD14AE">
        <w:rPr>
          <w:rFonts w:ascii="Book Antiqua" w:hAnsi="Book Antiqua" w:cs="Times New Roman"/>
          <w:sz w:val="24"/>
          <w:szCs w:val="24"/>
        </w:rPr>
        <w:t xml:space="preserve">a </w:t>
      </w:r>
      <w:r w:rsidR="00525084" w:rsidRPr="00BD14AE">
        <w:rPr>
          <w:rFonts w:ascii="Book Antiqua" w:hAnsi="Book Antiqua" w:cs="Times New Roman"/>
          <w:sz w:val="24"/>
          <w:szCs w:val="24"/>
        </w:rPr>
        <w:t>cobalt</w:t>
      </w:r>
      <w:r w:rsidRPr="00BD14AE">
        <w:rPr>
          <w:rFonts w:ascii="Book Antiqua" w:hAnsi="Book Antiqua" w:cs="Times New Roman"/>
          <w:sz w:val="24"/>
          <w:szCs w:val="24"/>
        </w:rPr>
        <w:t>-</w:t>
      </w:r>
      <w:r w:rsidR="00525084" w:rsidRPr="00BD14AE">
        <w:rPr>
          <w:rFonts w:ascii="Book Antiqua" w:hAnsi="Book Antiqua" w:cs="Times New Roman"/>
          <w:sz w:val="24"/>
          <w:szCs w:val="24"/>
        </w:rPr>
        <w:t xml:space="preserve">chromium platform with a unique and innovative “s” link and </w:t>
      </w:r>
      <w:r w:rsidRPr="00BD14AE">
        <w:rPr>
          <w:rFonts w:ascii="Book Antiqua" w:hAnsi="Book Antiqua" w:cs="Times New Roman"/>
          <w:sz w:val="24"/>
          <w:szCs w:val="24"/>
        </w:rPr>
        <w:t xml:space="preserve">an </w:t>
      </w:r>
      <w:r w:rsidR="00525084" w:rsidRPr="00BD14AE">
        <w:rPr>
          <w:rFonts w:ascii="Book Antiqua" w:hAnsi="Book Antiqua" w:cs="Times New Roman"/>
          <w:sz w:val="24"/>
          <w:szCs w:val="24"/>
        </w:rPr>
        <w:t>alternate “C” link</w:t>
      </w:r>
      <w:r w:rsidR="002A5577" w:rsidRPr="00BD14AE">
        <w:rPr>
          <w:rFonts w:ascii="Book Antiqua" w:hAnsi="Book Antiqua" w:cs="Times New Roman"/>
          <w:sz w:val="24"/>
          <w:szCs w:val="24"/>
        </w:rPr>
        <w:t>, which</w:t>
      </w:r>
      <w:r w:rsidR="00525084" w:rsidRPr="00BD14AE">
        <w:rPr>
          <w:rFonts w:ascii="Book Antiqua" w:hAnsi="Book Antiqua" w:cs="Times New Roman"/>
          <w:sz w:val="24"/>
          <w:szCs w:val="24"/>
        </w:rPr>
        <w:t xml:space="preserve"> </w:t>
      </w:r>
      <w:r w:rsidRPr="00BD14AE">
        <w:rPr>
          <w:rFonts w:ascii="Book Antiqua" w:hAnsi="Book Antiqua" w:cs="Times New Roman"/>
          <w:sz w:val="24"/>
          <w:szCs w:val="24"/>
        </w:rPr>
        <w:t>provid</w:t>
      </w:r>
      <w:r w:rsidR="002A5577" w:rsidRPr="00BD14AE">
        <w:rPr>
          <w:rFonts w:ascii="Book Antiqua" w:hAnsi="Book Antiqua" w:cs="Times New Roman"/>
          <w:sz w:val="24"/>
          <w:szCs w:val="24"/>
        </w:rPr>
        <w:t>es</w:t>
      </w:r>
      <w:r w:rsidRPr="00BD14AE">
        <w:rPr>
          <w:rFonts w:ascii="Book Antiqua" w:hAnsi="Book Antiqua" w:cs="Times New Roman"/>
          <w:sz w:val="24"/>
          <w:szCs w:val="24"/>
        </w:rPr>
        <w:t xml:space="preserve"> </w:t>
      </w:r>
      <w:r w:rsidR="00525084" w:rsidRPr="00BD14AE">
        <w:rPr>
          <w:rFonts w:ascii="Book Antiqua" w:hAnsi="Book Antiqua" w:cs="Times New Roman"/>
          <w:sz w:val="24"/>
          <w:szCs w:val="24"/>
        </w:rPr>
        <w:t>high radial strength</w:t>
      </w:r>
      <w:r w:rsidR="00C673FC">
        <w:rPr>
          <w:rFonts w:ascii="Book Antiqua" w:hAnsi="Book Antiqua" w:cs="Times New Roman"/>
          <w:sz w:val="24"/>
          <w:szCs w:val="24"/>
        </w:rPr>
        <w:t xml:space="preserve"> and</w:t>
      </w:r>
      <w:r w:rsidR="00C673FC" w:rsidRPr="00BD14AE">
        <w:rPr>
          <w:rFonts w:ascii="Book Antiqua" w:hAnsi="Book Antiqua" w:cs="Times New Roman"/>
          <w:sz w:val="24"/>
          <w:szCs w:val="24"/>
        </w:rPr>
        <w:t xml:space="preserve"> </w:t>
      </w:r>
      <w:r w:rsidR="008F1941" w:rsidRPr="00BD14AE">
        <w:rPr>
          <w:rFonts w:ascii="Book Antiqua" w:hAnsi="Book Antiqua" w:cs="Times New Roman"/>
          <w:sz w:val="24"/>
          <w:szCs w:val="24"/>
        </w:rPr>
        <w:t>no foreshortening</w:t>
      </w:r>
      <w:r w:rsidR="00C673FC">
        <w:rPr>
          <w:rFonts w:ascii="Book Antiqua" w:hAnsi="Book Antiqua" w:cs="Times New Roman"/>
          <w:sz w:val="24"/>
          <w:szCs w:val="24"/>
        </w:rPr>
        <w:t>,</w:t>
      </w:r>
      <w:r w:rsidR="008F1941" w:rsidRPr="00BD14AE">
        <w:rPr>
          <w:rFonts w:ascii="Book Antiqua" w:hAnsi="Book Antiqua" w:cs="Times New Roman"/>
          <w:sz w:val="24"/>
          <w:szCs w:val="24"/>
        </w:rPr>
        <w:t xml:space="preserve"> </w:t>
      </w:r>
      <w:r w:rsidR="00525084" w:rsidRPr="00BD14AE">
        <w:rPr>
          <w:rFonts w:ascii="Book Antiqua" w:hAnsi="Book Antiqua" w:cs="Times New Roman"/>
          <w:sz w:val="24"/>
          <w:szCs w:val="24"/>
        </w:rPr>
        <w:t>maki</w:t>
      </w:r>
      <w:r w:rsidR="00525084" w:rsidRPr="00BD14AE">
        <w:rPr>
          <w:rFonts w:ascii="Book Antiqua" w:hAnsi="Book Antiqua" w:cs="Times New Roman"/>
          <w:sz w:val="24"/>
          <w:szCs w:val="24"/>
        </w:rPr>
        <w:t xml:space="preserve">ng </w:t>
      </w:r>
      <w:r w:rsidRPr="00BD14AE">
        <w:rPr>
          <w:rFonts w:ascii="Book Antiqua" w:hAnsi="Book Antiqua" w:cs="Times New Roman"/>
          <w:sz w:val="24"/>
          <w:szCs w:val="24"/>
        </w:rPr>
        <w:t xml:space="preserve">it </w:t>
      </w:r>
      <w:r w:rsidR="00525084" w:rsidRPr="00BD14AE">
        <w:rPr>
          <w:rFonts w:ascii="Book Antiqua" w:hAnsi="Book Antiqua" w:cs="Times New Roman"/>
          <w:sz w:val="24"/>
          <w:szCs w:val="24"/>
        </w:rPr>
        <w:t xml:space="preserve">ideal for </w:t>
      </w:r>
      <w:r w:rsidR="008F1941" w:rsidRPr="00BD14AE">
        <w:rPr>
          <w:rFonts w:ascii="Book Antiqua" w:hAnsi="Book Antiqua" w:cs="Times New Roman"/>
          <w:sz w:val="24"/>
          <w:szCs w:val="24"/>
        </w:rPr>
        <w:t>all lesion locations including ostial lesions</w:t>
      </w:r>
      <w:r w:rsidR="00227421" w:rsidRPr="00BD14AE">
        <w:rPr>
          <w:rFonts w:ascii="Book Antiqua" w:hAnsi="Book Antiqua" w:cs="Times New Roman"/>
          <w:sz w:val="24"/>
          <w:szCs w:val="24"/>
        </w:rPr>
        <w:t>.</w:t>
      </w:r>
    </w:p>
    <w:p w14:paraId="5A957497" w14:textId="401BD660" w:rsidR="00BD3076" w:rsidRPr="00BD14AE" w:rsidRDefault="00BD3076" w:rsidP="0084076D">
      <w:pPr>
        <w:spacing w:after="0" w:line="360" w:lineRule="auto"/>
        <w:ind w:firstLineChars="100" w:firstLine="240"/>
        <w:jc w:val="both"/>
        <w:rPr>
          <w:rFonts w:ascii="Book Antiqua" w:hAnsi="Book Antiqua" w:cs="Times New Roman"/>
          <w:sz w:val="24"/>
          <w:szCs w:val="24"/>
        </w:rPr>
      </w:pPr>
      <w:r w:rsidRPr="00BD14AE">
        <w:rPr>
          <w:rFonts w:ascii="Book Antiqua" w:hAnsi="Book Antiqua" w:cs="Times New Roman"/>
          <w:sz w:val="24"/>
          <w:szCs w:val="24"/>
        </w:rPr>
        <w:lastRenderedPageBreak/>
        <w:t>The first-generation D</w:t>
      </w:r>
      <w:r w:rsidRPr="00BD14AE">
        <w:rPr>
          <w:rFonts w:ascii="Book Antiqua" w:hAnsi="Book Antiqua" w:cs="Times New Roman"/>
          <w:sz w:val="24"/>
          <w:szCs w:val="24"/>
        </w:rPr>
        <w:t xml:space="preserve">ES </w:t>
      </w:r>
      <w:r w:rsidR="00C673FC" w:rsidRPr="00BD14AE">
        <w:rPr>
          <w:rFonts w:ascii="Book Antiqua" w:hAnsi="Book Antiqua" w:cs="Times New Roman"/>
          <w:sz w:val="24"/>
          <w:szCs w:val="24"/>
        </w:rPr>
        <w:t>w</w:t>
      </w:r>
      <w:r w:rsidR="00C673FC">
        <w:rPr>
          <w:rFonts w:ascii="Book Antiqua" w:hAnsi="Book Antiqua" w:cs="Times New Roman"/>
          <w:sz w:val="24"/>
          <w:szCs w:val="24"/>
        </w:rPr>
        <w:t>ere</w:t>
      </w:r>
      <w:r w:rsidR="00C673FC" w:rsidRPr="00BD14AE">
        <w:rPr>
          <w:rFonts w:ascii="Book Antiqua" w:hAnsi="Book Antiqua" w:cs="Times New Roman"/>
          <w:sz w:val="24"/>
          <w:szCs w:val="24"/>
        </w:rPr>
        <w:t xml:space="preserve"> </w:t>
      </w:r>
      <w:r w:rsidRPr="00BD14AE">
        <w:rPr>
          <w:rFonts w:ascii="Book Antiqua" w:hAnsi="Book Antiqua" w:cs="Times New Roman"/>
          <w:sz w:val="24"/>
          <w:szCs w:val="24"/>
        </w:rPr>
        <w:t>built on bulky stent platforms</w:t>
      </w:r>
      <w:r w:rsidR="002A5577" w:rsidRPr="00BD14AE">
        <w:rPr>
          <w:rFonts w:ascii="Book Antiqua" w:hAnsi="Book Antiqua" w:cs="Times New Roman"/>
          <w:sz w:val="24"/>
          <w:szCs w:val="24"/>
        </w:rPr>
        <w:t>,</w:t>
      </w:r>
      <w:r w:rsidRPr="00BD14AE">
        <w:rPr>
          <w:rFonts w:ascii="Book Antiqua" w:hAnsi="Book Antiqua" w:cs="Times New Roman"/>
          <w:sz w:val="24"/>
          <w:szCs w:val="24"/>
        </w:rPr>
        <w:t xml:space="preserve"> making deliverability </w:t>
      </w:r>
      <w:r w:rsidR="002A5577" w:rsidRPr="00BD14AE">
        <w:rPr>
          <w:rFonts w:ascii="Book Antiqua" w:hAnsi="Book Antiqua" w:cs="Times New Roman"/>
          <w:sz w:val="24"/>
          <w:szCs w:val="24"/>
        </w:rPr>
        <w:t>quite challenging</w:t>
      </w:r>
      <w:r w:rsidR="00D773B1" w:rsidRPr="00BD14AE">
        <w:rPr>
          <w:rFonts w:ascii="Book Antiqua" w:hAnsi="Book Antiqua" w:cs="Times New Roman"/>
          <w:sz w:val="24"/>
          <w:szCs w:val="24"/>
          <w:vertAlign w:val="superscript"/>
        </w:rPr>
        <w:t>[1</w:t>
      </w:r>
      <w:r w:rsidR="00495936" w:rsidRPr="00BD14AE">
        <w:rPr>
          <w:rFonts w:ascii="Book Antiqua" w:hAnsi="Book Antiqua" w:cs="Times New Roman"/>
          <w:sz w:val="24"/>
          <w:szCs w:val="24"/>
          <w:vertAlign w:val="superscript"/>
        </w:rPr>
        <w:t>5</w:t>
      </w:r>
      <w:r w:rsidR="002A5577" w:rsidRPr="00BD14AE">
        <w:rPr>
          <w:rFonts w:ascii="Book Antiqua" w:hAnsi="Book Antiqua" w:cs="Times New Roman"/>
          <w:sz w:val="24"/>
          <w:szCs w:val="24"/>
          <w:vertAlign w:val="superscript"/>
        </w:rPr>
        <w:t>]</w:t>
      </w:r>
      <w:r w:rsidR="002A5577" w:rsidRPr="00BD14AE">
        <w:rPr>
          <w:rFonts w:ascii="Book Antiqua" w:hAnsi="Book Antiqua" w:cs="Times New Roman"/>
          <w:sz w:val="24"/>
          <w:szCs w:val="24"/>
        </w:rPr>
        <w:t xml:space="preserve">; </w:t>
      </w:r>
      <w:r w:rsidRPr="00BD14AE">
        <w:rPr>
          <w:rFonts w:ascii="Book Antiqua" w:hAnsi="Book Antiqua" w:cs="Times New Roman"/>
          <w:sz w:val="24"/>
          <w:szCs w:val="24"/>
        </w:rPr>
        <w:t xml:space="preserve">however, the thin struts and growth of 8% from nominal pressure to </w:t>
      </w:r>
      <w:r w:rsidR="00C673FC" w:rsidRPr="00C673FC">
        <w:rPr>
          <w:rFonts w:ascii="Book Antiqua" w:hAnsi="Book Antiqua" w:cs="Times New Roman"/>
          <w:sz w:val="24"/>
          <w:szCs w:val="24"/>
        </w:rPr>
        <w:t xml:space="preserve">rated burst pressure </w:t>
      </w:r>
      <w:r w:rsidRPr="00BD14AE">
        <w:rPr>
          <w:rFonts w:ascii="Book Antiqua" w:hAnsi="Book Antiqua" w:cs="Times New Roman"/>
          <w:sz w:val="24"/>
          <w:szCs w:val="24"/>
        </w:rPr>
        <w:t>of this new-gener</w:t>
      </w:r>
      <w:r w:rsidRPr="00BD14AE">
        <w:rPr>
          <w:rFonts w:ascii="Book Antiqua" w:hAnsi="Book Antiqua" w:cs="Times New Roman"/>
          <w:sz w:val="24"/>
          <w:szCs w:val="24"/>
        </w:rPr>
        <w:t>ation NeoHexa DES off</w:t>
      </w:r>
      <w:r w:rsidRPr="00BD14AE">
        <w:rPr>
          <w:rFonts w:ascii="Book Antiqua" w:hAnsi="Book Antiqua" w:cs="Times New Roman"/>
          <w:sz w:val="24"/>
          <w:szCs w:val="24"/>
        </w:rPr>
        <w:t>er good deliverability and conformability</w:t>
      </w:r>
      <w:r w:rsidR="002A5577" w:rsidRPr="00BD14AE">
        <w:rPr>
          <w:rFonts w:ascii="Book Antiqua" w:hAnsi="Book Antiqua" w:cs="Times New Roman"/>
          <w:sz w:val="24"/>
          <w:szCs w:val="24"/>
        </w:rPr>
        <w:t>,</w:t>
      </w:r>
      <w:r w:rsidRPr="00BD14AE">
        <w:rPr>
          <w:rFonts w:ascii="Book Antiqua" w:hAnsi="Book Antiqua" w:cs="Times New Roman"/>
          <w:sz w:val="24"/>
          <w:szCs w:val="24"/>
        </w:rPr>
        <w:t xml:space="preserve"> </w:t>
      </w:r>
      <w:r w:rsidR="002A5577" w:rsidRPr="00BD14AE">
        <w:rPr>
          <w:rFonts w:ascii="Book Antiqua" w:hAnsi="Book Antiqua" w:cs="Times New Roman"/>
          <w:sz w:val="24"/>
          <w:szCs w:val="24"/>
        </w:rPr>
        <w:t xml:space="preserve">thereby </w:t>
      </w:r>
      <w:r w:rsidRPr="00BD14AE">
        <w:rPr>
          <w:rFonts w:ascii="Book Antiqua" w:hAnsi="Book Antiqua" w:cs="Times New Roman"/>
          <w:sz w:val="24"/>
          <w:szCs w:val="24"/>
        </w:rPr>
        <w:t xml:space="preserve">allowing complete deployment and good wall apposition. </w:t>
      </w:r>
      <w:r w:rsidR="00E61E84" w:rsidRPr="00BD14AE">
        <w:rPr>
          <w:rFonts w:ascii="Book Antiqua" w:hAnsi="Book Antiqua" w:cs="Times New Roman"/>
          <w:sz w:val="24"/>
          <w:szCs w:val="24"/>
        </w:rPr>
        <w:t>The design leads to a minimal balloon overhang</w:t>
      </w:r>
      <w:r w:rsidR="002A5577" w:rsidRPr="00BD14AE">
        <w:rPr>
          <w:rFonts w:ascii="Book Antiqua" w:hAnsi="Book Antiqua" w:cs="Times New Roman"/>
          <w:sz w:val="24"/>
          <w:szCs w:val="24"/>
        </w:rPr>
        <w:t>,</w:t>
      </w:r>
      <w:r w:rsidR="00E61E84" w:rsidRPr="00BD14AE">
        <w:rPr>
          <w:rFonts w:ascii="Book Antiqua" w:hAnsi="Book Antiqua" w:cs="Times New Roman"/>
          <w:sz w:val="24"/>
          <w:szCs w:val="24"/>
        </w:rPr>
        <w:t xml:space="preserve"> minimizing </w:t>
      </w:r>
      <w:r w:rsidR="002A5577" w:rsidRPr="00BD14AE">
        <w:rPr>
          <w:rFonts w:ascii="Book Antiqua" w:hAnsi="Book Antiqua" w:cs="Times New Roman"/>
          <w:sz w:val="24"/>
          <w:szCs w:val="24"/>
        </w:rPr>
        <w:t xml:space="preserve">the </w:t>
      </w:r>
      <w:r w:rsidR="00E61E84" w:rsidRPr="00BD14AE">
        <w:rPr>
          <w:rFonts w:ascii="Book Antiqua" w:hAnsi="Book Antiqua" w:cs="Times New Roman"/>
          <w:sz w:val="24"/>
          <w:szCs w:val="24"/>
        </w:rPr>
        <w:t>risk of edge dissection/injury</w:t>
      </w:r>
      <w:r w:rsidR="002A5577" w:rsidRPr="00BD14AE">
        <w:rPr>
          <w:rFonts w:ascii="Book Antiqua" w:hAnsi="Book Antiqua" w:cs="Times New Roman"/>
          <w:sz w:val="24"/>
          <w:szCs w:val="24"/>
        </w:rPr>
        <w:t>,</w:t>
      </w:r>
      <w:r w:rsidR="00E61E84" w:rsidRPr="00BD14AE">
        <w:rPr>
          <w:rFonts w:ascii="Book Antiqua" w:hAnsi="Book Antiqua" w:cs="Times New Roman"/>
          <w:sz w:val="24"/>
          <w:szCs w:val="24"/>
        </w:rPr>
        <w:t xml:space="preserve"> which is a common procedural complication of </w:t>
      </w:r>
      <w:r w:rsidR="00562AA5" w:rsidRPr="00BD14AE">
        <w:rPr>
          <w:rFonts w:ascii="Book Antiqua" w:hAnsi="Book Antiqua" w:cs="Times New Roman"/>
          <w:sz w:val="24"/>
          <w:szCs w:val="24"/>
        </w:rPr>
        <w:t>PCI</w:t>
      </w:r>
      <w:r w:rsidR="00E61E84" w:rsidRPr="00BD14AE">
        <w:rPr>
          <w:rFonts w:ascii="Book Antiqua" w:hAnsi="Book Antiqua" w:cs="Times New Roman"/>
          <w:sz w:val="24"/>
          <w:szCs w:val="24"/>
        </w:rPr>
        <w:t xml:space="preserve">s. </w:t>
      </w:r>
      <w:r w:rsidRPr="00BD14AE">
        <w:rPr>
          <w:rFonts w:ascii="Book Antiqua" w:hAnsi="Book Antiqua" w:cs="Times New Roman"/>
          <w:sz w:val="24"/>
          <w:szCs w:val="24"/>
        </w:rPr>
        <w:t xml:space="preserve">The finding that procedural success was achieved in 100% of patients </w:t>
      </w:r>
      <w:r w:rsidR="00FF01B0" w:rsidRPr="00BD14AE">
        <w:rPr>
          <w:rFonts w:ascii="Book Antiqua" w:hAnsi="Book Antiqua" w:cs="Times New Roman"/>
          <w:sz w:val="24"/>
          <w:szCs w:val="24"/>
        </w:rPr>
        <w:t xml:space="preserve">in this study </w:t>
      </w:r>
      <w:r w:rsidRPr="00BD14AE">
        <w:rPr>
          <w:rFonts w:ascii="Book Antiqua" w:hAnsi="Book Antiqua" w:cs="Times New Roman"/>
          <w:sz w:val="24"/>
          <w:szCs w:val="24"/>
        </w:rPr>
        <w:t>supports these claims.</w:t>
      </w:r>
    </w:p>
    <w:p w14:paraId="32A6AB5C" w14:textId="06FBE597" w:rsidR="00EF05D2" w:rsidRPr="00BD14AE" w:rsidRDefault="00EE178B" w:rsidP="0084076D">
      <w:pPr>
        <w:spacing w:after="0" w:line="360" w:lineRule="auto"/>
        <w:ind w:firstLineChars="100" w:firstLine="240"/>
        <w:jc w:val="both"/>
        <w:rPr>
          <w:rFonts w:ascii="Book Antiqua" w:hAnsi="Book Antiqua" w:cs="Times New Roman"/>
          <w:sz w:val="24"/>
          <w:szCs w:val="24"/>
        </w:rPr>
      </w:pPr>
      <w:r w:rsidRPr="00BD14AE">
        <w:rPr>
          <w:rFonts w:ascii="Book Antiqua" w:hAnsi="Book Antiqua" w:cs="Times New Roman"/>
          <w:sz w:val="24"/>
          <w:szCs w:val="24"/>
        </w:rPr>
        <w:t xml:space="preserve">Compared </w:t>
      </w:r>
      <w:r w:rsidR="002A5577" w:rsidRPr="00BD14AE">
        <w:rPr>
          <w:rFonts w:ascii="Book Antiqua" w:hAnsi="Book Antiqua" w:cs="Times New Roman"/>
          <w:sz w:val="24"/>
          <w:szCs w:val="24"/>
        </w:rPr>
        <w:t xml:space="preserve">with </w:t>
      </w:r>
      <w:r w:rsidR="00CF4E58" w:rsidRPr="00BD14AE">
        <w:rPr>
          <w:rFonts w:ascii="Book Antiqua" w:hAnsi="Book Antiqua" w:cs="Times New Roman"/>
          <w:sz w:val="24"/>
          <w:szCs w:val="24"/>
        </w:rPr>
        <w:t>BMS</w:t>
      </w:r>
      <w:r w:rsidRPr="00BD14AE">
        <w:rPr>
          <w:rFonts w:ascii="Book Antiqua" w:hAnsi="Book Antiqua" w:cs="Times New Roman"/>
          <w:sz w:val="24"/>
          <w:szCs w:val="24"/>
        </w:rPr>
        <w:t xml:space="preserve">, first-generation DES with </w:t>
      </w:r>
      <w:r w:rsidR="00C673FC">
        <w:rPr>
          <w:rFonts w:ascii="Book Antiqua" w:hAnsi="Book Antiqua" w:cs="Times New Roman"/>
          <w:sz w:val="24"/>
          <w:szCs w:val="24"/>
        </w:rPr>
        <w:t xml:space="preserve">a </w:t>
      </w:r>
      <w:r w:rsidRPr="00BD14AE">
        <w:rPr>
          <w:rFonts w:ascii="Book Antiqua" w:hAnsi="Book Antiqua" w:cs="Times New Roman"/>
          <w:sz w:val="24"/>
          <w:szCs w:val="24"/>
        </w:rPr>
        <w:t>durable</w:t>
      </w:r>
      <w:r w:rsidRPr="00BD14AE">
        <w:rPr>
          <w:rFonts w:ascii="Book Antiqua" w:hAnsi="Book Antiqua" w:cs="Times New Roman"/>
          <w:sz w:val="24"/>
          <w:szCs w:val="24"/>
        </w:rPr>
        <w:t xml:space="preserve"> polymer have reduced the rate of restenosis but are associated with higher late </w:t>
      </w:r>
      <w:r w:rsidR="00CC6884" w:rsidRPr="00BD14AE">
        <w:rPr>
          <w:rFonts w:ascii="Book Antiqua" w:hAnsi="Book Antiqua" w:cs="Times New Roman"/>
          <w:sz w:val="24"/>
          <w:szCs w:val="24"/>
        </w:rPr>
        <w:t>ST</w:t>
      </w:r>
      <w:r w:rsidR="00411333" w:rsidRPr="00BD14AE">
        <w:rPr>
          <w:rFonts w:ascii="Book Antiqua" w:hAnsi="Book Antiqua" w:cs="Times New Roman"/>
          <w:sz w:val="24"/>
          <w:szCs w:val="24"/>
          <w:vertAlign w:val="superscript"/>
        </w:rPr>
        <w:t>[11]</w:t>
      </w:r>
      <w:r w:rsidR="00411333" w:rsidRPr="00BD14AE">
        <w:rPr>
          <w:rFonts w:ascii="Book Antiqua" w:hAnsi="Book Antiqua" w:cs="Times New Roman"/>
          <w:sz w:val="24"/>
          <w:szCs w:val="24"/>
        </w:rPr>
        <w:t>.</w:t>
      </w:r>
      <w:r w:rsidR="0084076D">
        <w:rPr>
          <w:rFonts w:ascii="Book Antiqua" w:hAnsi="Book Antiqua" w:cs="Times New Roman"/>
          <w:sz w:val="24"/>
          <w:szCs w:val="24"/>
        </w:rPr>
        <w:t xml:space="preserve"> </w:t>
      </w:r>
      <w:r w:rsidRPr="00BD14AE">
        <w:rPr>
          <w:rFonts w:ascii="Book Antiqua" w:hAnsi="Book Antiqua" w:cs="Times New Roman"/>
          <w:sz w:val="24"/>
          <w:szCs w:val="24"/>
        </w:rPr>
        <w:t xml:space="preserve">Delayed endothelial healing secondary to a hypersensitivity reaction to the durable polymer could be </w:t>
      </w:r>
      <w:r w:rsidR="00562AA5" w:rsidRPr="00BD14AE">
        <w:rPr>
          <w:rFonts w:ascii="Book Antiqua" w:hAnsi="Book Antiqua" w:cs="Times New Roman"/>
          <w:sz w:val="24"/>
          <w:szCs w:val="24"/>
        </w:rPr>
        <w:t xml:space="preserve">responsible for </w:t>
      </w:r>
      <w:r w:rsidRPr="00BD14AE">
        <w:rPr>
          <w:rFonts w:ascii="Book Antiqua" w:hAnsi="Book Antiqua" w:cs="Times New Roman"/>
          <w:sz w:val="24"/>
          <w:szCs w:val="24"/>
        </w:rPr>
        <w:t xml:space="preserve">the observed high rate of </w:t>
      </w:r>
      <w:r w:rsidR="00CC6884" w:rsidRPr="00BD14AE">
        <w:rPr>
          <w:rFonts w:ascii="Book Antiqua" w:hAnsi="Book Antiqua" w:cs="Times New Roman"/>
          <w:sz w:val="24"/>
          <w:szCs w:val="24"/>
        </w:rPr>
        <w:t>ST</w:t>
      </w:r>
      <w:r w:rsidRPr="00BD14AE">
        <w:rPr>
          <w:rFonts w:ascii="Book Antiqua" w:hAnsi="Book Antiqua" w:cs="Times New Roman"/>
          <w:sz w:val="24"/>
          <w:szCs w:val="24"/>
        </w:rPr>
        <w:t xml:space="preserve"> with </w:t>
      </w:r>
      <w:r w:rsidR="00AD608B" w:rsidRPr="00BD14AE">
        <w:rPr>
          <w:rFonts w:ascii="Book Antiqua" w:hAnsi="Book Antiqua" w:cs="Times New Roman"/>
          <w:sz w:val="24"/>
          <w:szCs w:val="24"/>
        </w:rPr>
        <w:t xml:space="preserve">such </w:t>
      </w:r>
      <w:r w:rsidRPr="00BD14AE">
        <w:rPr>
          <w:rFonts w:ascii="Book Antiqua" w:hAnsi="Book Antiqua" w:cs="Times New Roman"/>
          <w:sz w:val="24"/>
          <w:szCs w:val="24"/>
        </w:rPr>
        <w:t>D</w:t>
      </w:r>
      <w:r w:rsidR="00B71171" w:rsidRPr="00BD14AE">
        <w:rPr>
          <w:rFonts w:ascii="Book Antiqua" w:hAnsi="Book Antiqua" w:cs="Times New Roman"/>
          <w:sz w:val="24"/>
          <w:szCs w:val="24"/>
        </w:rPr>
        <w:t>E</w:t>
      </w:r>
      <w:r w:rsidR="00411333" w:rsidRPr="00BD14AE">
        <w:rPr>
          <w:rFonts w:ascii="Book Antiqua" w:hAnsi="Book Antiqua" w:cs="Times New Roman"/>
          <w:sz w:val="24"/>
          <w:szCs w:val="24"/>
        </w:rPr>
        <w:t>S</w:t>
      </w:r>
      <w:r w:rsidR="00D773B1" w:rsidRPr="00BD14AE">
        <w:rPr>
          <w:rFonts w:ascii="Book Antiqua" w:hAnsi="Book Antiqua" w:cs="Times New Roman"/>
          <w:sz w:val="24"/>
          <w:szCs w:val="24"/>
          <w:vertAlign w:val="superscript"/>
        </w:rPr>
        <w:t>[16-18]</w:t>
      </w:r>
      <w:r w:rsidR="00B23E3B" w:rsidRPr="00BD14AE">
        <w:rPr>
          <w:rFonts w:ascii="Book Antiqua" w:hAnsi="Book Antiqua" w:cs="Times New Roman"/>
          <w:sz w:val="24"/>
          <w:szCs w:val="24"/>
        </w:rPr>
        <w:t>.</w:t>
      </w:r>
      <w:r w:rsidR="00B71171" w:rsidRPr="00BD14AE">
        <w:rPr>
          <w:rFonts w:ascii="Book Antiqua" w:hAnsi="Book Antiqua" w:cs="Times New Roman"/>
          <w:sz w:val="24"/>
          <w:szCs w:val="24"/>
        </w:rPr>
        <w:t xml:space="preserve"> </w:t>
      </w:r>
      <w:r w:rsidR="00E14DCF" w:rsidRPr="00BD14AE">
        <w:rPr>
          <w:rFonts w:ascii="Book Antiqua" w:hAnsi="Book Antiqua" w:cs="Times New Roman"/>
          <w:sz w:val="24"/>
          <w:szCs w:val="24"/>
        </w:rPr>
        <w:t>B</w:t>
      </w:r>
      <w:r w:rsidR="008F516F" w:rsidRPr="00BD14AE">
        <w:rPr>
          <w:rFonts w:ascii="Book Antiqua" w:hAnsi="Book Antiqua" w:cs="Times New Roman"/>
          <w:sz w:val="24"/>
          <w:szCs w:val="24"/>
        </w:rPr>
        <w:t>P</w:t>
      </w:r>
      <w:r w:rsidR="00E14DCF" w:rsidRPr="00BD14AE">
        <w:rPr>
          <w:rFonts w:ascii="Book Antiqua" w:hAnsi="Book Antiqua" w:cs="Times New Roman"/>
          <w:sz w:val="24"/>
          <w:szCs w:val="24"/>
        </w:rPr>
        <w:t>-</w:t>
      </w:r>
      <w:r w:rsidRPr="00BD14AE">
        <w:rPr>
          <w:rFonts w:ascii="Book Antiqua" w:hAnsi="Book Antiqua" w:cs="Times New Roman"/>
          <w:sz w:val="24"/>
          <w:szCs w:val="24"/>
        </w:rPr>
        <w:t xml:space="preserve">DES were </w:t>
      </w:r>
      <w:r w:rsidR="00B71171" w:rsidRPr="00BD14AE">
        <w:rPr>
          <w:rFonts w:ascii="Book Antiqua" w:hAnsi="Book Antiqua" w:cs="Times New Roman"/>
          <w:sz w:val="24"/>
          <w:szCs w:val="24"/>
        </w:rPr>
        <w:t>developed t</w:t>
      </w:r>
      <w:r w:rsidRPr="00BD14AE">
        <w:rPr>
          <w:rFonts w:ascii="Book Antiqua" w:hAnsi="Book Antiqua" w:cs="Times New Roman"/>
          <w:sz w:val="24"/>
          <w:szCs w:val="24"/>
        </w:rPr>
        <w:t>o address this potential limitation of durable polymer DES</w:t>
      </w:r>
      <w:r w:rsidR="00B71171" w:rsidRPr="00BD14AE">
        <w:rPr>
          <w:rFonts w:ascii="Book Antiqua" w:hAnsi="Book Antiqua" w:cs="Times New Roman"/>
          <w:sz w:val="24"/>
          <w:szCs w:val="24"/>
        </w:rPr>
        <w:t>.</w:t>
      </w:r>
      <w:r w:rsidRPr="00BD14AE">
        <w:rPr>
          <w:rFonts w:ascii="Book Antiqua" w:hAnsi="Book Antiqua" w:cs="Times New Roman"/>
          <w:sz w:val="24"/>
          <w:szCs w:val="24"/>
        </w:rPr>
        <w:t xml:space="preserve"> </w:t>
      </w:r>
      <w:r w:rsidR="00B71171" w:rsidRPr="00BD14AE">
        <w:rPr>
          <w:rFonts w:ascii="Book Antiqua" w:hAnsi="Book Antiqua" w:cs="Times New Roman"/>
          <w:sz w:val="24"/>
          <w:szCs w:val="24"/>
        </w:rPr>
        <w:t xml:space="preserve">The </w:t>
      </w:r>
      <w:r w:rsidR="008F1941" w:rsidRPr="00BD14AE">
        <w:rPr>
          <w:rFonts w:ascii="Book Antiqua" w:hAnsi="Book Antiqua" w:cs="Times New Roman"/>
          <w:sz w:val="24"/>
          <w:szCs w:val="24"/>
        </w:rPr>
        <w:t>drug encapsulated in polymer</w:t>
      </w:r>
      <w:r w:rsidR="00B71171" w:rsidRPr="00BD14AE">
        <w:rPr>
          <w:rFonts w:ascii="Book Antiqua" w:hAnsi="Book Antiqua" w:cs="Times New Roman"/>
          <w:sz w:val="24"/>
          <w:szCs w:val="24"/>
        </w:rPr>
        <w:t xml:space="preserve"> is completely released within 3</w:t>
      </w:r>
      <w:r w:rsidR="00AD608B" w:rsidRPr="00BD14AE">
        <w:rPr>
          <w:rFonts w:ascii="Book Antiqua" w:hAnsi="Book Antiqua" w:cs="Times New Roman"/>
          <w:sz w:val="24"/>
          <w:szCs w:val="24"/>
        </w:rPr>
        <w:t>–</w:t>
      </w:r>
      <w:r w:rsidR="00B71171" w:rsidRPr="00BD14AE">
        <w:rPr>
          <w:rFonts w:ascii="Book Antiqua" w:hAnsi="Book Antiqua" w:cs="Times New Roman"/>
          <w:sz w:val="24"/>
          <w:szCs w:val="24"/>
        </w:rPr>
        <w:t>9 mo</w:t>
      </w:r>
      <w:r w:rsidR="00AD608B" w:rsidRPr="00BD14AE">
        <w:rPr>
          <w:rFonts w:ascii="Book Antiqua" w:hAnsi="Book Antiqua" w:cs="Times New Roman"/>
          <w:sz w:val="24"/>
          <w:szCs w:val="24"/>
        </w:rPr>
        <w:t>,</w:t>
      </w:r>
      <w:r w:rsidR="00B71171" w:rsidRPr="00BD14AE">
        <w:rPr>
          <w:rFonts w:ascii="Book Antiqua" w:hAnsi="Book Antiqua" w:cs="Times New Roman"/>
          <w:sz w:val="24"/>
          <w:szCs w:val="24"/>
        </w:rPr>
        <w:t xml:space="preserve"> and the polymer also gradually degrades into carbon dioxide and water molecules. Therefore, </w:t>
      </w:r>
      <w:r w:rsidR="00AD4CCD" w:rsidRPr="00BD14AE">
        <w:rPr>
          <w:rFonts w:ascii="Book Antiqua" w:hAnsi="Book Antiqua" w:cs="Times New Roman"/>
          <w:sz w:val="24"/>
          <w:szCs w:val="24"/>
        </w:rPr>
        <w:t>B</w:t>
      </w:r>
      <w:r w:rsidR="00FF6683" w:rsidRPr="00BD14AE">
        <w:rPr>
          <w:rFonts w:ascii="Book Antiqua" w:hAnsi="Book Antiqua" w:cs="Times New Roman"/>
          <w:sz w:val="24"/>
          <w:szCs w:val="24"/>
        </w:rPr>
        <w:t>P</w:t>
      </w:r>
      <w:r w:rsidR="00AD4CCD" w:rsidRPr="00BD14AE">
        <w:rPr>
          <w:rFonts w:ascii="Book Antiqua" w:hAnsi="Book Antiqua" w:cs="Times New Roman"/>
          <w:sz w:val="24"/>
          <w:szCs w:val="24"/>
        </w:rPr>
        <w:t>-</w:t>
      </w:r>
      <w:r w:rsidR="00B71171" w:rsidRPr="00BD14AE">
        <w:rPr>
          <w:rFonts w:ascii="Book Antiqua" w:hAnsi="Book Antiqua" w:cs="Times New Roman"/>
          <w:sz w:val="24"/>
          <w:szCs w:val="24"/>
        </w:rPr>
        <w:t xml:space="preserve">DES initially provide antiproliferative benefits </w:t>
      </w:r>
      <w:r w:rsidR="00AD608B" w:rsidRPr="00BD14AE">
        <w:rPr>
          <w:rFonts w:ascii="Book Antiqua" w:hAnsi="Book Antiqua" w:cs="Times New Roman"/>
          <w:sz w:val="24"/>
          <w:szCs w:val="24"/>
        </w:rPr>
        <w:t xml:space="preserve">similar to </w:t>
      </w:r>
      <w:r w:rsidR="00B71171" w:rsidRPr="00BD14AE">
        <w:rPr>
          <w:rFonts w:ascii="Book Antiqua" w:hAnsi="Book Antiqua" w:cs="Times New Roman"/>
          <w:sz w:val="24"/>
          <w:szCs w:val="24"/>
        </w:rPr>
        <w:t>durable polymer DES and later behave like BMS once drug delivery and polymer biodegradation are comp</w:t>
      </w:r>
      <w:r w:rsidR="00B23E3B" w:rsidRPr="00BD14AE">
        <w:rPr>
          <w:rFonts w:ascii="Book Antiqua" w:hAnsi="Book Antiqua" w:cs="Times New Roman"/>
          <w:sz w:val="24"/>
          <w:szCs w:val="24"/>
        </w:rPr>
        <w:t>lete</w:t>
      </w:r>
      <w:r w:rsidR="00D773B1" w:rsidRPr="00BD14AE">
        <w:rPr>
          <w:rFonts w:ascii="Book Antiqua" w:hAnsi="Book Antiqua" w:cs="Times New Roman"/>
          <w:sz w:val="24"/>
          <w:szCs w:val="24"/>
          <w:vertAlign w:val="superscript"/>
        </w:rPr>
        <w:t>[19]</w:t>
      </w:r>
      <w:r w:rsidR="00B23E3B" w:rsidRPr="00BD14AE">
        <w:rPr>
          <w:rFonts w:ascii="Book Antiqua" w:hAnsi="Book Antiqua" w:cs="Times New Roman"/>
          <w:sz w:val="24"/>
          <w:szCs w:val="24"/>
        </w:rPr>
        <w:t>.</w:t>
      </w:r>
      <w:r w:rsidR="00CF4E58" w:rsidRPr="00BD14AE">
        <w:rPr>
          <w:rFonts w:ascii="Book Antiqua" w:hAnsi="Book Antiqua" w:cs="Times New Roman"/>
          <w:sz w:val="24"/>
          <w:szCs w:val="24"/>
        </w:rPr>
        <w:t xml:space="preserve"> </w:t>
      </w:r>
      <w:r w:rsidR="00B71171" w:rsidRPr="00BD14AE">
        <w:rPr>
          <w:rFonts w:ascii="Book Antiqua" w:hAnsi="Book Antiqua" w:cs="Times New Roman"/>
          <w:sz w:val="24"/>
          <w:szCs w:val="24"/>
        </w:rPr>
        <w:t>Given the importanc</w:t>
      </w:r>
      <w:r w:rsidR="00B71171" w:rsidRPr="00BD14AE">
        <w:rPr>
          <w:rFonts w:ascii="Book Antiqua" w:hAnsi="Book Antiqua" w:cs="Times New Roman"/>
          <w:sz w:val="24"/>
          <w:szCs w:val="24"/>
        </w:rPr>
        <w:t xml:space="preserve">e of </w:t>
      </w:r>
      <w:r w:rsidR="00CC6884" w:rsidRPr="00BD14AE">
        <w:rPr>
          <w:rFonts w:ascii="Book Antiqua" w:hAnsi="Book Antiqua" w:cs="Times New Roman"/>
          <w:sz w:val="24"/>
          <w:szCs w:val="24"/>
        </w:rPr>
        <w:t>ST</w:t>
      </w:r>
      <w:r w:rsidR="00B71171" w:rsidRPr="00BD14AE">
        <w:rPr>
          <w:rFonts w:ascii="Book Antiqua" w:hAnsi="Book Antiqua" w:cs="Times New Roman"/>
          <w:sz w:val="24"/>
          <w:szCs w:val="24"/>
        </w:rPr>
        <w:t xml:space="preserve"> in </w:t>
      </w:r>
      <w:r w:rsidR="00CF4E58" w:rsidRPr="00BD14AE">
        <w:rPr>
          <w:rFonts w:ascii="Book Antiqua" w:hAnsi="Book Antiqua" w:cs="Times New Roman"/>
          <w:sz w:val="24"/>
          <w:szCs w:val="24"/>
        </w:rPr>
        <w:t xml:space="preserve">evaluating </w:t>
      </w:r>
      <w:r w:rsidR="00C673FC">
        <w:rPr>
          <w:rFonts w:ascii="Book Antiqua" w:hAnsi="Book Antiqua" w:cs="Times New Roman"/>
          <w:sz w:val="24"/>
          <w:szCs w:val="24"/>
        </w:rPr>
        <w:t xml:space="preserve">the </w:t>
      </w:r>
      <w:r w:rsidR="00B71171" w:rsidRPr="00BD14AE">
        <w:rPr>
          <w:rFonts w:ascii="Book Antiqua" w:hAnsi="Book Antiqua" w:cs="Times New Roman"/>
          <w:sz w:val="24"/>
          <w:szCs w:val="24"/>
        </w:rPr>
        <w:t xml:space="preserve">overall </w:t>
      </w:r>
      <w:r w:rsidR="00CF4E58" w:rsidRPr="00BD14AE">
        <w:rPr>
          <w:rFonts w:ascii="Book Antiqua" w:hAnsi="Book Antiqua" w:cs="Times New Roman"/>
          <w:sz w:val="24"/>
          <w:szCs w:val="24"/>
        </w:rPr>
        <w:t>performance</w:t>
      </w:r>
      <w:r w:rsidR="00B71171" w:rsidRPr="00BD14AE">
        <w:rPr>
          <w:rFonts w:ascii="Book Antiqua" w:hAnsi="Book Antiqua" w:cs="Times New Roman"/>
          <w:sz w:val="24"/>
          <w:szCs w:val="24"/>
        </w:rPr>
        <w:t xml:space="preserve"> of DES, we estimated the </w:t>
      </w:r>
      <w:r w:rsidR="00CC6884" w:rsidRPr="00BD14AE">
        <w:rPr>
          <w:rFonts w:ascii="Book Antiqua" w:hAnsi="Book Antiqua" w:cs="Times New Roman"/>
          <w:sz w:val="24"/>
          <w:szCs w:val="24"/>
        </w:rPr>
        <w:t>ST</w:t>
      </w:r>
      <w:r w:rsidR="00B71171" w:rsidRPr="00BD14AE">
        <w:rPr>
          <w:rFonts w:ascii="Book Antiqua" w:hAnsi="Book Antiqua" w:cs="Times New Roman"/>
          <w:sz w:val="24"/>
          <w:szCs w:val="24"/>
        </w:rPr>
        <w:t xml:space="preserve"> rate in our study.</w:t>
      </w:r>
      <w:r w:rsidR="00C96EE5" w:rsidRPr="00BD14AE">
        <w:rPr>
          <w:rFonts w:ascii="Book Antiqua" w:hAnsi="Book Antiqua" w:cs="Times New Roman"/>
          <w:sz w:val="24"/>
          <w:szCs w:val="24"/>
        </w:rPr>
        <w:t xml:space="preserve"> </w:t>
      </w:r>
      <w:r w:rsidR="00EF05D2" w:rsidRPr="00BD14AE">
        <w:rPr>
          <w:rFonts w:ascii="Book Antiqua" w:hAnsi="Book Antiqua" w:cs="Times New Roman"/>
          <w:sz w:val="24"/>
          <w:szCs w:val="24"/>
        </w:rPr>
        <w:t>The</w:t>
      </w:r>
      <w:r w:rsidR="002E5CF8" w:rsidRPr="00BD14AE">
        <w:rPr>
          <w:rFonts w:ascii="Book Antiqua" w:hAnsi="Book Antiqua" w:cs="Times New Roman"/>
          <w:sz w:val="24"/>
          <w:szCs w:val="24"/>
        </w:rPr>
        <w:t xml:space="preserve"> </w:t>
      </w:r>
      <w:r w:rsidR="00CF4E58" w:rsidRPr="00BD14AE">
        <w:rPr>
          <w:rFonts w:ascii="Book Antiqua" w:hAnsi="Book Antiqua" w:cs="Times New Roman"/>
          <w:sz w:val="24"/>
          <w:szCs w:val="24"/>
        </w:rPr>
        <w:t>rate</w:t>
      </w:r>
      <w:r w:rsidR="00C673FC">
        <w:rPr>
          <w:rFonts w:ascii="Book Antiqua" w:hAnsi="Book Antiqua" w:cs="Times New Roman"/>
          <w:sz w:val="24"/>
          <w:szCs w:val="24"/>
        </w:rPr>
        <w:t>s</w:t>
      </w:r>
      <w:r w:rsidR="00CF4E58" w:rsidRPr="00BD14AE">
        <w:rPr>
          <w:rFonts w:ascii="Book Antiqua" w:hAnsi="Book Antiqua" w:cs="Times New Roman"/>
          <w:sz w:val="24"/>
          <w:szCs w:val="24"/>
        </w:rPr>
        <w:t xml:space="preserve"> of </w:t>
      </w:r>
      <w:r w:rsidR="00AD5EB5" w:rsidRPr="00BD14AE">
        <w:rPr>
          <w:rFonts w:ascii="Book Antiqua" w:hAnsi="Book Antiqua" w:cs="Times New Roman"/>
          <w:sz w:val="24"/>
          <w:szCs w:val="24"/>
        </w:rPr>
        <w:t>both</w:t>
      </w:r>
      <w:r w:rsidR="00C673FC">
        <w:rPr>
          <w:rFonts w:ascii="Book Antiqua" w:hAnsi="Book Antiqua" w:cs="Times New Roman"/>
          <w:sz w:val="24"/>
          <w:szCs w:val="24"/>
        </w:rPr>
        <w:t xml:space="preserve"> </w:t>
      </w:r>
      <w:r w:rsidR="00BE36C1" w:rsidRPr="00BD14AE">
        <w:rPr>
          <w:rFonts w:ascii="Book Antiqua" w:hAnsi="Book Antiqua" w:cs="Times New Roman"/>
          <w:sz w:val="24"/>
          <w:szCs w:val="24"/>
        </w:rPr>
        <w:t>possible and probable</w:t>
      </w:r>
      <w:r w:rsidR="00CF4E58" w:rsidRPr="00BD14AE">
        <w:rPr>
          <w:rFonts w:ascii="Book Antiqua" w:hAnsi="Book Antiqua" w:cs="Times New Roman"/>
          <w:sz w:val="24"/>
          <w:szCs w:val="24"/>
        </w:rPr>
        <w:t xml:space="preserve"> late </w:t>
      </w:r>
      <w:r w:rsidR="00CC6884" w:rsidRPr="00BD14AE">
        <w:rPr>
          <w:rFonts w:ascii="Book Antiqua" w:hAnsi="Book Antiqua" w:cs="Times New Roman"/>
          <w:sz w:val="24"/>
          <w:szCs w:val="24"/>
        </w:rPr>
        <w:t>ST</w:t>
      </w:r>
      <w:r w:rsidR="00CF4E58" w:rsidRPr="00BD14AE">
        <w:rPr>
          <w:rFonts w:ascii="Book Antiqua" w:hAnsi="Book Antiqua" w:cs="Times New Roman"/>
          <w:sz w:val="24"/>
          <w:szCs w:val="24"/>
        </w:rPr>
        <w:t xml:space="preserve"> was 0.78% in the present study, which are comparable to </w:t>
      </w:r>
      <w:r w:rsidR="00C673FC">
        <w:rPr>
          <w:rFonts w:ascii="Book Antiqua" w:hAnsi="Book Antiqua" w:cs="Times New Roman"/>
          <w:sz w:val="24"/>
          <w:szCs w:val="24"/>
        </w:rPr>
        <w:t xml:space="preserve">those of </w:t>
      </w:r>
      <w:r w:rsidR="00EF05D2" w:rsidRPr="00BD14AE">
        <w:rPr>
          <w:rFonts w:ascii="Book Antiqua" w:hAnsi="Book Antiqua" w:cs="Times New Roman"/>
          <w:sz w:val="24"/>
          <w:szCs w:val="24"/>
        </w:rPr>
        <w:t xml:space="preserve">other </w:t>
      </w:r>
      <w:r w:rsidR="00CF4E58" w:rsidRPr="00BD14AE">
        <w:rPr>
          <w:rFonts w:ascii="Book Antiqua" w:hAnsi="Book Antiqua" w:cs="Times New Roman"/>
          <w:sz w:val="24"/>
          <w:szCs w:val="24"/>
        </w:rPr>
        <w:t xml:space="preserve">standard </w:t>
      </w:r>
      <w:r w:rsidR="00AD4CCD" w:rsidRPr="00BD14AE">
        <w:rPr>
          <w:rFonts w:ascii="Book Antiqua" w:hAnsi="Book Antiqua" w:cs="Times New Roman"/>
          <w:sz w:val="24"/>
          <w:szCs w:val="24"/>
        </w:rPr>
        <w:t>B</w:t>
      </w:r>
      <w:r w:rsidR="008F516F" w:rsidRPr="00BD14AE">
        <w:rPr>
          <w:rFonts w:ascii="Book Antiqua" w:hAnsi="Book Antiqua" w:cs="Times New Roman"/>
          <w:sz w:val="24"/>
          <w:szCs w:val="24"/>
        </w:rPr>
        <w:t>P</w:t>
      </w:r>
      <w:r w:rsidR="00AD4CCD" w:rsidRPr="00BD14AE">
        <w:rPr>
          <w:rFonts w:ascii="Book Antiqua" w:hAnsi="Book Antiqua" w:cs="Times New Roman"/>
          <w:sz w:val="24"/>
          <w:szCs w:val="24"/>
        </w:rPr>
        <w:t>-</w:t>
      </w:r>
      <w:r w:rsidR="00EF05D2" w:rsidRPr="00BD14AE">
        <w:rPr>
          <w:rFonts w:ascii="Book Antiqua" w:hAnsi="Book Antiqua" w:cs="Times New Roman"/>
          <w:sz w:val="24"/>
          <w:szCs w:val="24"/>
        </w:rPr>
        <w:t>DES</w:t>
      </w:r>
      <w:r w:rsidR="00C96EE5" w:rsidRPr="00BD14AE">
        <w:rPr>
          <w:rFonts w:ascii="Book Antiqua" w:hAnsi="Book Antiqua" w:cs="Times New Roman"/>
          <w:sz w:val="24"/>
          <w:szCs w:val="24"/>
        </w:rPr>
        <w:t xml:space="preserve"> </w:t>
      </w:r>
      <w:r w:rsidR="00AD608B" w:rsidRPr="00BD14AE">
        <w:rPr>
          <w:rFonts w:ascii="Book Antiqua" w:hAnsi="Book Antiqua" w:cs="Times New Roman"/>
          <w:sz w:val="24"/>
          <w:szCs w:val="24"/>
        </w:rPr>
        <w:t xml:space="preserve">such as </w:t>
      </w:r>
      <w:r w:rsidR="00C96EE5" w:rsidRPr="00BD14AE">
        <w:rPr>
          <w:rFonts w:ascii="Book Antiqua" w:hAnsi="Book Antiqua" w:cs="Times New Roman"/>
          <w:sz w:val="24"/>
          <w:szCs w:val="24"/>
        </w:rPr>
        <w:t>sirolimus-eluting Orsiro stent</w:t>
      </w:r>
      <w:r w:rsidR="00AD608B" w:rsidRPr="00BD14AE">
        <w:rPr>
          <w:rFonts w:ascii="Book Antiqua" w:hAnsi="Book Antiqua" w:cs="Times New Roman"/>
          <w:sz w:val="24"/>
          <w:szCs w:val="24"/>
        </w:rPr>
        <w:t>s</w:t>
      </w:r>
      <w:r w:rsidR="00C96EE5" w:rsidRPr="00BD14AE">
        <w:rPr>
          <w:rFonts w:ascii="Book Antiqua" w:hAnsi="Book Antiqua" w:cs="Times New Roman"/>
          <w:sz w:val="24"/>
          <w:szCs w:val="24"/>
        </w:rPr>
        <w:t xml:space="preserve"> (0.4%)</w:t>
      </w:r>
      <w:r w:rsidR="001679E5" w:rsidRPr="00BD14AE">
        <w:rPr>
          <w:rFonts w:ascii="Book Antiqua" w:hAnsi="Book Antiqua" w:cs="Times New Roman"/>
          <w:sz w:val="24"/>
          <w:szCs w:val="24"/>
        </w:rPr>
        <w:t>,</w:t>
      </w:r>
      <w:r w:rsidR="00C96EE5" w:rsidRPr="00BD14AE">
        <w:rPr>
          <w:rFonts w:ascii="Book Antiqua" w:hAnsi="Book Antiqua" w:cs="Times New Roman"/>
          <w:sz w:val="24"/>
          <w:szCs w:val="24"/>
        </w:rPr>
        <w:t xml:space="preserve"> biolimus-eluting Nobori stent</w:t>
      </w:r>
      <w:r w:rsidR="00AD608B" w:rsidRPr="00BD14AE">
        <w:rPr>
          <w:rFonts w:ascii="Book Antiqua" w:hAnsi="Book Antiqua" w:cs="Times New Roman"/>
          <w:sz w:val="24"/>
          <w:szCs w:val="24"/>
        </w:rPr>
        <w:t>s</w:t>
      </w:r>
      <w:r w:rsidR="00C96EE5" w:rsidRPr="00BD14AE">
        <w:rPr>
          <w:rFonts w:ascii="Book Antiqua" w:hAnsi="Book Antiqua" w:cs="Times New Roman"/>
          <w:sz w:val="24"/>
          <w:szCs w:val="24"/>
        </w:rPr>
        <w:t xml:space="preserve"> (1.2</w:t>
      </w:r>
      <w:r w:rsidR="001679E5" w:rsidRPr="00BD14AE">
        <w:rPr>
          <w:rFonts w:ascii="Book Antiqua" w:hAnsi="Book Antiqua" w:cs="Times New Roman"/>
          <w:sz w:val="24"/>
          <w:szCs w:val="24"/>
        </w:rPr>
        <w:t xml:space="preserve">%), and </w:t>
      </w:r>
      <w:r w:rsidR="006F75C5" w:rsidRPr="00BD14AE">
        <w:rPr>
          <w:rFonts w:ascii="Book Antiqua" w:hAnsi="Book Antiqua" w:cs="Times New Roman"/>
          <w:sz w:val="24"/>
          <w:szCs w:val="24"/>
        </w:rPr>
        <w:t>Biolimus A9 stent</w:t>
      </w:r>
      <w:r w:rsidR="001679E5" w:rsidRPr="00BD14AE">
        <w:rPr>
          <w:rFonts w:ascii="Book Antiqua" w:hAnsi="Book Antiqua" w:cs="Times New Roman"/>
          <w:sz w:val="24"/>
          <w:szCs w:val="24"/>
        </w:rPr>
        <w:t>s</w:t>
      </w:r>
      <w:r w:rsidR="006F75C5" w:rsidRPr="00BD14AE">
        <w:rPr>
          <w:rFonts w:ascii="Book Antiqua" w:hAnsi="Book Antiqua" w:cs="Times New Roman"/>
          <w:sz w:val="24"/>
          <w:szCs w:val="24"/>
        </w:rPr>
        <w:t xml:space="preserve"> (0.2%)</w:t>
      </w:r>
      <w:r w:rsidR="00C96EE5" w:rsidRPr="00BD14AE">
        <w:rPr>
          <w:rFonts w:ascii="Book Antiqua" w:hAnsi="Book Antiqua" w:cs="Times New Roman"/>
          <w:sz w:val="24"/>
          <w:szCs w:val="24"/>
        </w:rPr>
        <w:t xml:space="preserve"> at 1-year follow</w:t>
      </w:r>
      <w:r w:rsidR="00A53DB6" w:rsidRPr="00BD14AE">
        <w:rPr>
          <w:rFonts w:ascii="Book Antiqua" w:hAnsi="Book Antiqua" w:cs="Times New Roman"/>
          <w:sz w:val="24"/>
          <w:szCs w:val="24"/>
        </w:rPr>
        <w:t>-</w:t>
      </w:r>
      <w:r w:rsidR="00C96EE5" w:rsidRPr="00BD14AE">
        <w:rPr>
          <w:rFonts w:ascii="Book Antiqua" w:hAnsi="Book Antiqua" w:cs="Times New Roman"/>
          <w:sz w:val="24"/>
          <w:szCs w:val="24"/>
        </w:rPr>
        <w:t>up</w:t>
      </w:r>
      <w:r w:rsidR="00D773B1" w:rsidRPr="00BD14AE">
        <w:rPr>
          <w:rFonts w:ascii="Book Antiqua" w:hAnsi="Book Antiqua" w:cs="Times New Roman"/>
          <w:sz w:val="24"/>
          <w:szCs w:val="24"/>
          <w:vertAlign w:val="superscript"/>
        </w:rPr>
        <w:t>[</w:t>
      </w:r>
      <w:r w:rsidR="00495936" w:rsidRPr="00BD14AE">
        <w:rPr>
          <w:rFonts w:ascii="Book Antiqua" w:hAnsi="Book Antiqua" w:cs="Times New Roman"/>
          <w:sz w:val="24"/>
          <w:szCs w:val="24"/>
          <w:vertAlign w:val="superscript"/>
        </w:rPr>
        <w:t>14,20</w:t>
      </w:r>
      <w:r w:rsidR="00D773B1" w:rsidRPr="00BD14AE">
        <w:rPr>
          <w:rFonts w:ascii="Book Antiqua" w:hAnsi="Book Antiqua" w:cs="Times New Roman"/>
          <w:sz w:val="24"/>
          <w:szCs w:val="24"/>
          <w:vertAlign w:val="superscript"/>
        </w:rPr>
        <w:t>]</w:t>
      </w:r>
      <w:r w:rsidR="00B23E3B" w:rsidRPr="00BD14AE">
        <w:rPr>
          <w:rFonts w:ascii="Book Antiqua" w:hAnsi="Book Antiqua" w:cs="Times New Roman"/>
          <w:sz w:val="24"/>
          <w:szCs w:val="24"/>
        </w:rPr>
        <w:t>.</w:t>
      </w:r>
      <w:r w:rsidR="00EF05D2" w:rsidRPr="00BD14AE">
        <w:rPr>
          <w:rFonts w:ascii="Book Antiqua" w:hAnsi="Book Antiqua" w:cs="Times New Roman"/>
          <w:sz w:val="24"/>
          <w:szCs w:val="24"/>
        </w:rPr>
        <w:t xml:space="preserve"> </w:t>
      </w:r>
      <w:r w:rsidR="00CF4E58" w:rsidRPr="00BD14AE">
        <w:rPr>
          <w:rFonts w:ascii="Book Antiqua" w:hAnsi="Book Antiqua" w:cs="Times New Roman"/>
          <w:sz w:val="24"/>
          <w:szCs w:val="24"/>
        </w:rPr>
        <w:t xml:space="preserve">The low rate of </w:t>
      </w:r>
      <w:r w:rsidR="00CC6884" w:rsidRPr="00BD14AE">
        <w:rPr>
          <w:rFonts w:ascii="Book Antiqua" w:hAnsi="Book Antiqua" w:cs="Times New Roman"/>
          <w:sz w:val="24"/>
          <w:szCs w:val="24"/>
        </w:rPr>
        <w:t>ST</w:t>
      </w:r>
      <w:r w:rsidR="00CF4E58" w:rsidRPr="00BD14AE">
        <w:rPr>
          <w:rFonts w:ascii="Book Antiqua" w:hAnsi="Book Antiqua" w:cs="Times New Roman"/>
          <w:sz w:val="24"/>
          <w:szCs w:val="24"/>
        </w:rPr>
        <w:t xml:space="preserve"> observed in our study could be attributed to </w:t>
      </w:r>
      <w:r w:rsidR="00EF05D2" w:rsidRPr="00BD14AE">
        <w:rPr>
          <w:rFonts w:ascii="Book Antiqua" w:hAnsi="Book Antiqua" w:cs="Times New Roman"/>
          <w:sz w:val="24"/>
          <w:szCs w:val="24"/>
        </w:rPr>
        <w:t xml:space="preserve">complete wall apposition </w:t>
      </w:r>
      <w:r w:rsidR="00CF4E58" w:rsidRPr="00BD14AE">
        <w:rPr>
          <w:rFonts w:ascii="Book Antiqua" w:hAnsi="Book Antiqua" w:cs="Times New Roman"/>
          <w:sz w:val="24"/>
          <w:szCs w:val="24"/>
        </w:rPr>
        <w:t xml:space="preserve">of the NeoHexa stent and appropriate </w:t>
      </w:r>
      <w:r w:rsidR="00EF05D2" w:rsidRPr="00BD14AE">
        <w:rPr>
          <w:rFonts w:ascii="Book Antiqua" w:hAnsi="Book Antiqua" w:cs="Times New Roman"/>
          <w:sz w:val="24"/>
          <w:szCs w:val="24"/>
        </w:rPr>
        <w:t>endothelia</w:t>
      </w:r>
      <w:r w:rsidR="00CF4E58" w:rsidRPr="00BD14AE">
        <w:rPr>
          <w:rFonts w:ascii="Book Antiqua" w:hAnsi="Book Antiqua" w:cs="Times New Roman"/>
          <w:sz w:val="24"/>
          <w:szCs w:val="24"/>
        </w:rPr>
        <w:t xml:space="preserve">l healing over </w:t>
      </w:r>
      <w:r w:rsidR="001679E5" w:rsidRPr="00BD14AE">
        <w:rPr>
          <w:rFonts w:ascii="Book Antiqua" w:hAnsi="Book Antiqua" w:cs="Times New Roman"/>
          <w:sz w:val="24"/>
          <w:szCs w:val="24"/>
        </w:rPr>
        <w:t xml:space="preserve">the </w:t>
      </w:r>
      <w:r w:rsidR="00CF4E58" w:rsidRPr="00BD14AE">
        <w:rPr>
          <w:rFonts w:ascii="Book Antiqua" w:hAnsi="Book Antiqua" w:cs="Times New Roman"/>
          <w:sz w:val="24"/>
          <w:szCs w:val="24"/>
        </w:rPr>
        <w:t>1-year period.</w:t>
      </w:r>
    </w:p>
    <w:p w14:paraId="3F08AE7B" w14:textId="08A374A0" w:rsidR="00183380" w:rsidRPr="00BD14AE" w:rsidRDefault="001310CA" w:rsidP="0084076D">
      <w:pPr>
        <w:spacing w:after="0" w:line="360" w:lineRule="auto"/>
        <w:ind w:firstLineChars="100" w:firstLine="240"/>
        <w:jc w:val="both"/>
        <w:rPr>
          <w:rFonts w:ascii="Book Antiqua" w:hAnsi="Book Antiqua" w:cs="Times New Roman"/>
          <w:color w:val="000000"/>
          <w:sz w:val="24"/>
          <w:szCs w:val="24"/>
        </w:rPr>
      </w:pPr>
      <w:r w:rsidRPr="00BD14AE">
        <w:rPr>
          <w:rFonts w:ascii="Book Antiqua" w:hAnsi="Book Antiqua" w:cs="Times New Roman"/>
          <w:sz w:val="24"/>
          <w:szCs w:val="24"/>
        </w:rPr>
        <w:t xml:space="preserve">Although there is no scientific difference between indigenously developed DES </w:t>
      </w:r>
      <w:r w:rsidRPr="001D04BA">
        <w:rPr>
          <w:rFonts w:ascii="Book Antiqua" w:hAnsi="Book Antiqua" w:cs="Times New Roman"/>
          <w:i/>
          <w:sz w:val="24"/>
          <w:szCs w:val="24"/>
        </w:rPr>
        <w:t>vs</w:t>
      </w:r>
      <w:r w:rsidRPr="00BD14AE">
        <w:rPr>
          <w:rFonts w:ascii="Book Antiqua" w:hAnsi="Book Antiqua" w:cs="Times New Roman"/>
          <w:sz w:val="24"/>
          <w:szCs w:val="24"/>
        </w:rPr>
        <w:t xml:space="preserve"> </w:t>
      </w:r>
      <w:r w:rsidRPr="00BD14AE">
        <w:rPr>
          <w:rFonts w:ascii="Book Antiqua" w:hAnsi="Book Antiqua" w:cs="Times New Roman"/>
          <w:sz w:val="24"/>
          <w:szCs w:val="24"/>
        </w:rPr>
        <w:t>those developed and marketed by global manufacturers, cost effectiveness remains a key factor in the decision-making process for patients and health care providers in India</w:t>
      </w:r>
      <w:r w:rsidRPr="00BD14AE">
        <w:rPr>
          <w:rFonts w:ascii="Book Antiqua" w:hAnsi="Book Antiqua" w:cs="Times New Roman"/>
          <w:sz w:val="24"/>
          <w:szCs w:val="24"/>
          <w:vertAlign w:val="superscript"/>
        </w:rPr>
        <w:t>[21]</w:t>
      </w:r>
      <w:r w:rsidRPr="00BD14AE">
        <w:rPr>
          <w:rFonts w:ascii="Book Antiqua" w:hAnsi="Book Antiqua" w:cs="Times New Roman"/>
          <w:sz w:val="24"/>
          <w:szCs w:val="24"/>
        </w:rPr>
        <w:t xml:space="preserve">. </w:t>
      </w:r>
      <w:r w:rsidR="001317AA" w:rsidRPr="00BD14AE">
        <w:rPr>
          <w:rFonts w:ascii="Book Antiqua" w:hAnsi="Book Antiqua" w:cs="Times New Roman"/>
          <w:sz w:val="24"/>
          <w:szCs w:val="24"/>
        </w:rPr>
        <w:t xml:space="preserve">The most </w:t>
      </w:r>
      <w:r w:rsidR="00231E73" w:rsidRPr="00BD14AE">
        <w:rPr>
          <w:rFonts w:ascii="Book Antiqua" w:hAnsi="Book Antiqua" w:cs="Times New Roman"/>
          <w:sz w:val="24"/>
          <w:szCs w:val="24"/>
        </w:rPr>
        <w:t xml:space="preserve">promising </w:t>
      </w:r>
      <w:r w:rsidR="001317AA" w:rsidRPr="00BD14AE">
        <w:rPr>
          <w:rFonts w:ascii="Book Antiqua" w:hAnsi="Book Antiqua" w:cs="Times New Roman"/>
          <w:sz w:val="24"/>
          <w:szCs w:val="24"/>
        </w:rPr>
        <w:t>results of this retrospective study are 100% procedural</w:t>
      </w:r>
      <w:r w:rsidR="00231E73" w:rsidRPr="00BD14AE">
        <w:rPr>
          <w:rFonts w:ascii="Book Antiqua" w:hAnsi="Book Antiqua" w:cs="Times New Roman"/>
          <w:sz w:val="24"/>
          <w:szCs w:val="24"/>
        </w:rPr>
        <w:t xml:space="preserve"> </w:t>
      </w:r>
      <w:r w:rsidR="001317AA" w:rsidRPr="00BD14AE">
        <w:rPr>
          <w:rFonts w:ascii="Book Antiqua" w:hAnsi="Book Antiqua" w:cs="Times New Roman"/>
          <w:sz w:val="24"/>
          <w:szCs w:val="24"/>
        </w:rPr>
        <w:t>success rate</w:t>
      </w:r>
      <w:r w:rsidR="00231E73" w:rsidRPr="00BD14AE">
        <w:rPr>
          <w:rFonts w:ascii="Book Antiqua" w:hAnsi="Book Antiqua" w:cs="Times New Roman"/>
          <w:sz w:val="24"/>
          <w:szCs w:val="24"/>
        </w:rPr>
        <w:t xml:space="preserve"> and </w:t>
      </w:r>
      <w:r w:rsidR="001317AA" w:rsidRPr="00BD14AE">
        <w:rPr>
          <w:rFonts w:ascii="Book Antiqua" w:hAnsi="Book Antiqua" w:cs="Times New Roman"/>
          <w:sz w:val="24"/>
          <w:szCs w:val="24"/>
        </w:rPr>
        <w:t>low rates of MACE (</w:t>
      </w:r>
      <w:r w:rsidR="00231E73" w:rsidRPr="00BD14AE">
        <w:rPr>
          <w:rFonts w:ascii="Book Antiqua" w:hAnsi="Book Antiqua" w:cs="Times New Roman"/>
          <w:sz w:val="24"/>
          <w:szCs w:val="24"/>
        </w:rPr>
        <w:t>4.87</w:t>
      </w:r>
      <w:r w:rsidR="001317AA" w:rsidRPr="00BD14AE">
        <w:rPr>
          <w:rFonts w:ascii="Book Antiqua" w:hAnsi="Book Antiqua" w:cs="Times New Roman"/>
          <w:sz w:val="24"/>
          <w:szCs w:val="24"/>
        </w:rPr>
        <w:t>%)</w:t>
      </w:r>
      <w:r w:rsidR="00231E73" w:rsidRPr="00BD14AE">
        <w:rPr>
          <w:rFonts w:ascii="Book Antiqua" w:hAnsi="Book Antiqua" w:cs="Times New Roman"/>
          <w:sz w:val="24"/>
          <w:szCs w:val="24"/>
        </w:rPr>
        <w:t xml:space="preserve">. </w:t>
      </w:r>
      <w:r w:rsidR="00FF036B" w:rsidRPr="00BD14AE">
        <w:rPr>
          <w:rFonts w:ascii="Book Antiqua" w:hAnsi="Book Antiqua" w:cs="Times New Roman"/>
          <w:sz w:val="24"/>
          <w:szCs w:val="24"/>
        </w:rPr>
        <w:t>MACE rates in o</w:t>
      </w:r>
      <w:r w:rsidR="00B45080" w:rsidRPr="00BD14AE">
        <w:rPr>
          <w:rFonts w:ascii="Book Antiqua" w:hAnsi="Book Antiqua" w:cs="Times New Roman"/>
          <w:sz w:val="24"/>
          <w:szCs w:val="24"/>
        </w:rPr>
        <w:t xml:space="preserve">ur </w:t>
      </w:r>
      <w:r w:rsidR="00FF036B" w:rsidRPr="00BD14AE">
        <w:rPr>
          <w:rFonts w:ascii="Book Antiqua" w:hAnsi="Book Antiqua" w:cs="Times New Roman"/>
          <w:sz w:val="24"/>
          <w:szCs w:val="24"/>
        </w:rPr>
        <w:t>study</w:t>
      </w:r>
      <w:r w:rsidR="00B45080" w:rsidRPr="00BD14AE">
        <w:rPr>
          <w:rFonts w:ascii="Book Antiqua" w:hAnsi="Book Antiqua" w:cs="Times New Roman"/>
          <w:sz w:val="24"/>
          <w:szCs w:val="24"/>
        </w:rPr>
        <w:t xml:space="preserve"> are comparable to previously reported incidence </w:t>
      </w:r>
      <w:r w:rsidR="001679E5" w:rsidRPr="00BD14AE">
        <w:rPr>
          <w:rFonts w:ascii="Book Antiqua" w:hAnsi="Book Antiqua" w:cs="Times New Roman"/>
          <w:sz w:val="24"/>
          <w:szCs w:val="24"/>
        </w:rPr>
        <w:t xml:space="preserve">rates for </w:t>
      </w:r>
      <w:r w:rsidR="00B45080" w:rsidRPr="00BD14AE">
        <w:rPr>
          <w:rFonts w:ascii="Book Antiqua" w:hAnsi="Book Antiqua" w:cs="Times New Roman"/>
          <w:sz w:val="24"/>
          <w:szCs w:val="24"/>
        </w:rPr>
        <w:t xml:space="preserve">other </w:t>
      </w:r>
      <w:r w:rsidR="00677029" w:rsidRPr="00BD14AE">
        <w:rPr>
          <w:rFonts w:ascii="Book Antiqua" w:hAnsi="Book Antiqua" w:cs="Times New Roman"/>
          <w:sz w:val="24"/>
          <w:szCs w:val="24"/>
        </w:rPr>
        <w:t>BP</w:t>
      </w:r>
      <w:r w:rsidR="00AD4CCD" w:rsidRPr="00BD14AE">
        <w:rPr>
          <w:rFonts w:ascii="Book Antiqua" w:hAnsi="Book Antiqua" w:cs="Times New Roman"/>
          <w:sz w:val="24"/>
          <w:szCs w:val="24"/>
        </w:rPr>
        <w:t>-</w:t>
      </w:r>
      <w:r w:rsidR="00B45080" w:rsidRPr="00BD14AE">
        <w:rPr>
          <w:rFonts w:ascii="Book Antiqua" w:hAnsi="Book Antiqua" w:cs="Times New Roman"/>
          <w:sz w:val="24"/>
          <w:szCs w:val="24"/>
        </w:rPr>
        <w:t>DES: Endeavor stent (1</w:t>
      </w:r>
      <w:r w:rsidR="001317AA" w:rsidRPr="00BD14AE">
        <w:rPr>
          <w:rFonts w:ascii="Book Antiqua" w:hAnsi="Book Antiqua" w:cs="Times New Roman"/>
          <w:sz w:val="24"/>
          <w:szCs w:val="24"/>
        </w:rPr>
        <w:t>2.9%</w:t>
      </w:r>
      <w:r w:rsidR="00B45080" w:rsidRPr="00BD14AE">
        <w:rPr>
          <w:rFonts w:ascii="Book Antiqua" w:hAnsi="Book Antiqua" w:cs="Times New Roman"/>
          <w:sz w:val="24"/>
          <w:szCs w:val="24"/>
        </w:rPr>
        <w:t xml:space="preserve">), NOBORI stent (11%), </w:t>
      </w:r>
      <w:r w:rsidR="00AD5EB5" w:rsidRPr="00BD14AE">
        <w:rPr>
          <w:rFonts w:ascii="Book Antiqua" w:hAnsi="Book Antiqua" w:cs="Times New Roman"/>
          <w:sz w:val="24"/>
          <w:szCs w:val="24"/>
        </w:rPr>
        <w:lastRenderedPageBreak/>
        <w:t xml:space="preserve">and </w:t>
      </w:r>
      <w:r w:rsidR="00B45080" w:rsidRPr="00BD14AE">
        <w:rPr>
          <w:rFonts w:ascii="Book Antiqua" w:hAnsi="Book Antiqua" w:cs="Times New Roman"/>
          <w:sz w:val="24"/>
          <w:szCs w:val="24"/>
        </w:rPr>
        <w:t>Metafor SES (1.6%)</w:t>
      </w:r>
      <w:r w:rsidR="007D687D" w:rsidRPr="00BD14AE">
        <w:rPr>
          <w:rFonts w:ascii="Book Antiqua" w:hAnsi="Book Antiqua" w:cs="Times New Roman"/>
          <w:sz w:val="24"/>
          <w:szCs w:val="24"/>
          <w:vertAlign w:val="superscript"/>
        </w:rPr>
        <w:t>[13,</w:t>
      </w:r>
      <w:r w:rsidR="00BA539D" w:rsidRPr="00BD14AE">
        <w:rPr>
          <w:rFonts w:ascii="Book Antiqua" w:hAnsi="Book Antiqua" w:cs="Times New Roman"/>
          <w:sz w:val="24"/>
          <w:szCs w:val="24"/>
          <w:vertAlign w:val="superscript"/>
        </w:rPr>
        <w:t>2</w:t>
      </w:r>
      <w:r w:rsidRPr="00BD14AE">
        <w:rPr>
          <w:rFonts w:ascii="Book Antiqua" w:hAnsi="Book Antiqua" w:cs="Times New Roman"/>
          <w:sz w:val="24"/>
          <w:szCs w:val="24"/>
          <w:vertAlign w:val="superscript"/>
        </w:rPr>
        <w:t>2</w:t>
      </w:r>
      <w:r w:rsidR="00BA539D" w:rsidRPr="00BD14AE">
        <w:rPr>
          <w:rFonts w:ascii="Book Antiqua" w:hAnsi="Book Antiqua" w:cs="Times New Roman"/>
          <w:sz w:val="24"/>
          <w:szCs w:val="24"/>
          <w:vertAlign w:val="superscript"/>
        </w:rPr>
        <w:t>,2</w:t>
      </w:r>
      <w:r w:rsidRPr="00BD14AE">
        <w:rPr>
          <w:rFonts w:ascii="Book Antiqua" w:hAnsi="Book Antiqua" w:cs="Times New Roman"/>
          <w:sz w:val="24"/>
          <w:szCs w:val="24"/>
          <w:vertAlign w:val="superscript"/>
        </w:rPr>
        <w:t>3</w:t>
      </w:r>
      <w:r w:rsidR="007D687D" w:rsidRPr="00BD14AE">
        <w:rPr>
          <w:rFonts w:ascii="Book Antiqua" w:hAnsi="Book Antiqua" w:cs="Times New Roman"/>
          <w:sz w:val="24"/>
          <w:szCs w:val="24"/>
          <w:vertAlign w:val="superscript"/>
        </w:rPr>
        <w:t>]</w:t>
      </w:r>
      <w:r w:rsidR="00B23E3B" w:rsidRPr="00BD14AE">
        <w:rPr>
          <w:rFonts w:ascii="Book Antiqua" w:hAnsi="Book Antiqua" w:cs="Times New Roman"/>
          <w:sz w:val="24"/>
          <w:szCs w:val="24"/>
        </w:rPr>
        <w:t>.</w:t>
      </w:r>
      <w:r w:rsidR="00B45080" w:rsidRPr="00BD14AE">
        <w:rPr>
          <w:rFonts w:ascii="Book Antiqua" w:hAnsi="Book Antiqua" w:cs="Times New Roman"/>
          <w:sz w:val="24"/>
          <w:szCs w:val="24"/>
        </w:rPr>
        <w:t xml:space="preserve"> </w:t>
      </w:r>
      <w:r w:rsidR="001679E5" w:rsidRPr="00BD14AE">
        <w:rPr>
          <w:rFonts w:ascii="Book Antiqua" w:hAnsi="Book Antiqua" w:cs="Times New Roman"/>
          <w:sz w:val="24"/>
          <w:szCs w:val="24"/>
        </w:rPr>
        <w:t>Moreover</w:t>
      </w:r>
      <w:r w:rsidR="00B45080" w:rsidRPr="00BD14AE">
        <w:rPr>
          <w:rFonts w:ascii="Book Antiqua" w:hAnsi="Book Antiqua" w:cs="Times New Roman"/>
          <w:sz w:val="24"/>
          <w:szCs w:val="24"/>
        </w:rPr>
        <w:t xml:space="preserve">, our results are comparable to </w:t>
      </w:r>
      <w:r w:rsidR="001679E5" w:rsidRPr="00BD14AE">
        <w:rPr>
          <w:rFonts w:ascii="Book Antiqua" w:hAnsi="Book Antiqua" w:cs="Times New Roman"/>
          <w:sz w:val="24"/>
          <w:szCs w:val="24"/>
        </w:rPr>
        <w:t xml:space="preserve">the </w:t>
      </w:r>
      <w:r w:rsidR="00B45080" w:rsidRPr="00BD14AE">
        <w:rPr>
          <w:rFonts w:ascii="Book Antiqua" w:hAnsi="Book Antiqua" w:cs="Times New Roman"/>
          <w:sz w:val="24"/>
          <w:szCs w:val="24"/>
        </w:rPr>
        <w:t xml:space="preserve">rate observed in </w:t>
      </w:r>
      <w:r w:rsidR="001317AA" w:rsidRPr="00BD14AE">
        <w:rPr>
          <w:rFonts w:ascii="Book Antiqua" w:hAnsi="Book Antiqua" w:cs="Times New Roman"/>
          <w:sz w:val="24"/>
          <w:szCs w:val="24"/>
        </w:rPr>
        <w:t>the SPIRIT II trial (7.2%)</w:t>
      </w:r>
      <w:r w:rsidR="007D687D" w:rsidRPr="00BD14AE">
        <w:rPr>
          <w:rFonts w:ascii="Book Antiqua" w:hAnsi="Book Antiqua" w:cs="Times New Roman"/>
          <w:sz w:val="24"/>
          <w:szCs w:val="24"/>
          <w:vertAlign w:val="superscript"/>
        </w:rPr>
        <w:t>[</w:t>
      </w:r>
      <w:r w:rsidR="00737A5C" w:rsidRPr="00BD14AE">
        <w:rPr>
          <w:rFonts w:ascii="Book Antiqua" w:hAnsi="Book Antiqua" w:cs="Times New Roman"/>
          <w:sz w:val="24"/>
          <w:szCs w:val="24"/>
          <w:vertAlign w:val="superscript"/>
        </w:rPr>
        <w:t>7</w:t>
      </w:r>
      <w:r w:rsidR="007D687D" w:rsidRPr="00BD14AE">
        <w:rPr>
          <w:rFonts w:ascii="Book Antiqua" w:hAnsi="Book Antiqua" w:cs="Times New Roman"/>
          <w:sz w:val="24"/>
          <w:szCs w:val="24"/>
          <w:vertAlign w:val="superscript"/>
        </w:rPr>
        <w:t>]</w:t>
      </w:r>
      <w:r w:rsidR="00B23E3B" w:rsidRPr="00BD14AE">
        <w:rPr>
          <w:rFonts w:ascii="Book Antiqua" w:hAnsi="Book Antiqua" w:cs="Times New Roman"/>
          <w:sz w:val="24"/>
          <w:szCs w:val="24"/>
        </w:rPr>
        <w:t>.</w:t>
      </w:r>
      <w:r w:rsidR="00FF036B" w:rsidRPr="00BD14AE">
        <w:rPr>
          <w:rFonts w:ascii="Book Antiqua" w:hAnsi="Book Antiqua" w:cs="Times New Roman"/>
          <w:sz w:val="24"/>
          <w:szCs w:val="24"/>
        </w:rPr>
        <w:t xml:space="preserve"> </w:t>
      </w:r>
    </w:p>
    <w:p w14:paraId="4B1A7827" w14:textId="3674E088" w:rsidR="00A53DB6" w:rsidRPr="00BD14AE" w:rsidRDefault="006B33CA" w:rsidP="0084076D">
      <w:pPr>
        <w:autoSpaceDE w:val="0"/>
        <w:autoSpaceDN w:val="0"/>
        <w:adjustRightInd w:val="0"/>
        <w:spacing w:after="0" w:line="360" w:lineRule="auto"/>
        <w:ind w:firstLineChars="100" w:firstLine="240"/>
        <w:jc w:val="both"/>
        <w:rPr>
          <w:rFonts w:ascii="Book Antiqua" w:hAnsi="Book Antiqua" w:cs="Times New Roman"/>
          <w:sz w:val="24"/>
          <w:szCs w:val="24"/>
        </w:rPr>
      </w:pPr>
      <w:r w:rsidRPr="00BD14AE">
        <w:rPr>
          <w:rFonts w:ascii="Book Antiqua" w:hAnsi="Book Antiqua" w:cs="Times New Roman"/>
          <w:sz w:val="24"/>
          <w:szCs w:val="24"/>
        </w:rPr>
        <w:t xml:space="preserve">A </w:t>
      </w:r>
      <w:r w:rsidR="00A53DB6" w:rsidRPr="00BD14AE">
        <w:rPr>
          <w:rFonts w:ascii="Book Antiqua" w:hAnsi="Book Antiqua" w:cs="Times New Roman"/>
          <w:sz w:val="24"/>
          <w:szCs w:val="24"/>
        </w:rPr>
        <w:t>major limitation of the</w:t>
      </w:r>
      <w:r w:rsidRPr="00BD14AE">
        <w:rPr>
          <w:rFonts w:ascii="Book Antiqua" w:hAnsi="Book Antiqua" w:cs="Times New Roman"/>
          <w:sz w:val="24"/>
          <w:szCs w:val="24"/>
        </w:rPr>
        <w:t xml:space="preserve"> present</w:t>
      </w:r>
      <w:r w:rsidR="00A53DB6" w:rsidRPr="00BD14AE">
        <w:rPr>
          <w:rFonts w:ascii="Book Antiqua" w:hAnsi="Book Antiqua" w:cs="Times New Roman"/>
          <w:sz w:val="24"/>
          <w:szCs w:val="24"/>
        </w:rPr>
        <w:t xml:space="preserve"> study is the observational design and retrospective analysis of data. However, observational data allow true representation of all-comer population unlike randomized trials with restricted enrollment criteria. </w:t>
      </w:r>
      <w:r w:rsidRPr="00BD14AE">
        <w:rPr>
          <w:rFonts w:ascii="Book Antiqua" w:hAnsi="Book Antiqua" w:cs="Times New Roman"/>
          <w:sz w:val="24"/>
          <w:szCs w:val="24"/>
        </w:rPr>
        <w:t>In addition</w:t>
      </w:r>
      <w:r w:rsidR="00A53DB6" w:rsidRPr="00BD14AE">
        <w:rPr>
          <w:rFonts w:ascii="Book Antiqua" w:hAnsi="Book Antiqua" w:cs="Times New Roman"/>
          <w:sz w:val="24"/>
          <w:szCs w:val="24"/>
        </w:rPr>
        <w:t xml:space="preserve">, a </w:t>
      </w:r>
      <w:r w:rsidR="00991573" w:rsidRPr="00BD14AE">
        <w:rPr>
          <w:rFonts w:ascii="Book Antiqua" w:hAnsi="Book Antiqua" w:cs="Times New Roman"/>
          <w:sz w:val="24"/>
          <w:szCs w:val="24"/>
        </w:rPr>
        <w:t>1-year</w:t>
      </w:r>
      <w:r w:rsidR="00A53DB6" w:rsidRPr="00BD14AE">
        <w:rPr>
          <w:rFonts w:ascii="Book Antiqua" w:hAnsi="Book Antiqua" w:cs="Times New Roman"/>
          <w:sz w:val="24"/>
          <w:szCs w:val="24"/>
        </w:rPr>
        <w:t xml:space="preserve"> follow-up period might </w:t>
      </w:r>
      <w:r w:rsidR="00202399" w:rsidRPr="00BD14AE">
        <w:rPr>
          <w:rFonts w:ascii="Book Antiqua" w:hAnsi="Book Antiqua" w:cs="Times New Roman"/>
          <w:sz w:val="24"/>
          <w:szCs w:val="24"/>
        </w:rPr>
        <w:t xml:space="preserve">not be </w:t>
      </w:r>
      <w:r w:rsidRPr="00BD14AE">
        <w:rPr>
          <w:rFonts w:ascii="Book Antiqua" w:hAnsi="Book Antiqua" w:cs="Times New Roman"/>
          <w:sz w:val="24"/>
          <w:szCs w:val="24"/>
        </w:rPr>
        <w:t xml:space="preserve">adequate </w:t>
      </w:r>
      <w:r w:rsidR="00202399" w:rsidRPr="00BD14AE">
        <w:rPr>
          <w:rFonts w:ascii="Book Antiqua" w:hAnsi="Book Antiqua" w:cs="Times New Roman"/>
          <w:sz w:val="24"/>
          <w:szCs w:val="24"/>
        </w:rPr>
        <w:t xml:space="preserve">to evaluate </w:t>
      </w:r>
      <w:r w:rsidR="00A53DB6" w:rsidRPr="00BD14AE">
        <w:rPr>
          <w:rFonts w:ascii="Book Antiqua" w:hAnsi="Book Antiqua" w:cs="Times New Roman"/>
          <w:sz w:val="24"/>
          <w:szCs w:val="24"/>
        </w:rPr>
        <w:t xml:space="preserve">the safety and performance of NeoHexa </w:t>
      </w:r>
      <w:r w:rsidR="00FF036B" w:rsidRPr="00BD14AE">
        <w:rPr>
          <w:rFonts w:ascii="Book Antiqua" w:hAnsi="Book Antiqua" w:cs="Times New Roman"/>
          <w:sz w:val="24"/>
          <w:szCs w:val="24"/>
        </w:rPr>
        <w:t>D</w:t>
      </w:r>
      <w:r w:rsidR="00A53DB6" w:rsidRPr="00BD14AE">
        <w:rPr>
          <w:rFonts w:ascii="Book Antiqua" w:hAnsi="Book Antiqua" w:cs="Times New Roman"/>
          <w:sz w:val="24"/>
          <w:szCs w:val="24"/>
        </w:rPr>
        <w:t xml:space="preserve">ES. </w:t>
      </w:r>
      <w:r w:rsidR="00FF036B" w:rsidRPr="00BD14AE">
        <w:rPr>
          <w:rFonts w:ascii="Book Antiqua" w:hAnsi="Book Antiqua" w:cs="Times New Roman"/>
          <w:sz w:val="24"/>
          <w:szCs w:val="24"/>
        </w:rPr>
        <w:t>Therefore</w:t>
      </w:r>
      <w:r w:rsidR="00202399" w:rsidRPr="00BD14AE">
        <w:rPr>
          <w:rFonts w:ascii="Book Antiqua" w:hAnsi="Book Antiqua" w:cs="Times New Roman"/>
          <w:sz w:val="24"/>
          <w:szCs w:val="24"/>
        </w:rPr>
        <w:t xml:space="preserve">, </w:t>
      </w:r>
      <w:r w:rsidRPr="00BD14AE">
        <w:rPr>
          <w:rFonts w:ascii="Book Antiqua" w:hAnsi="Book Antiqua" w:cs="Times New Roman"/>
          <w:sz w:val="24"/>
          <w:szCs w:val="24"/>
        </w:rPr>
        <w:t xml:space="preserve">our </w:t>
      </w:r>
      <w:r w:rsidR="00202399" w:rsidRPr="00BD14AE">
        <w:rPr>
          <w:rFonts w:ascii="Book Antiqua" w:hAnsi="Book Antiqua" w:cs="Times New Roman"/>
          <w:sz w:val="24"/>
          <w:szCs w:val="24"/>
        </w:rPr>
        <w:t xml:space="preserve">results </w:t>
      </w:r>
      <w:r w:rsidRPr="00BD14AE">
        <w:rPr>
          <w:rFonts w:ascii="Book Antiqua" w:hAnsi="Book Antiqua" w:cs="Times New Roman"/>
          <w:sz w:val="24"/>
          <w:szCs w:val="24"/>
        </w:rPr>
        <w:t xml:space="preserve">must </w:t>
      </w:r>
      <w:r w:rsidR="00202399" w:rsidRPr="00BD14AE">
        <w:rPr>
          <w:rFonts w:ascii="Book Antiqua" w:hAnsi="Book Antiqua" w:cs="Times New Roman"/>
          <w:sz w:val="24"/>
          <w:szCs w:val="24"/>
        </w:rPr>
        <w:t xml:space="preserve">be </w:t>
      </w:r>
      <w:r w:rsidR="00FF036B" w:rsidRPr="00BD14AE">
        <w:rPr>
          <w:rFonts w:ascii="Book Antiqua" w:hAnsi="Book Antiqua" w:cs="Times New Roman"/>
          <w:sz w:val="24"/>
          <w:szCs w:val="24"/>
        </w:rPr>
        <w:t xml:space="preserve">further </w:t>
      </w:r>
      <w:r w:rsidR="00202399" w:rsidRPr="00BD14AE">
        <w:rPr>
          <w:rFonts w:ascii="Book Antiqua" w:hAnsi="Book Antiqua" w:cs="Times New Roman"/>
          <w:sz w:val="24"/>
          <w:szCs w:val="24"/>
        </w:rPr>
        <w:t>substant</w:t>
      </w:r>
      <w:r w:rsidR="00A53DB6" w:rsidRPr="00BD14AE">
        <w:rPr>
          <w:rFonts w:ascii="Book Antiqua" w:hAnsi="Book Antiqua" w:cs="Times New Roman"/>
          <w:sz w:val="24"/>
          <w:szCs w:val="24"/>
        </w:rPr>
        <w:t xml:space="preserve">iated in </w:t>
      </w:r>
      <w:r w:rsidR="00202399" w:rsidRPr="00BD14AE">
        <w:rPr>
          <w:rFonts w:ascii="Book Antiqua" w:hAnsi="Book Antiqua" w:cs="Times New Roman"/>
          <w:sz w:val="24"/>
          <w:szCs w:val="24"/>
        </w:rPr>
        <w:t xml:space="preserve">well-designed </w:t>
      </w:r>
      <w:r w:rsidR="00A53DB6" w:rsidRPr="00BD14AE">
        <w:rPr>
          <w:rFonts w:ascii="Book Antiqua" w:hAnsi="Book Antiqua" w:cs="Times New Roman"/>
          <w:sz w:val="24"/>
          <w:szCs w:val="24"/>
        </w:rPr>
        <w:t xml:space="preserve">studies with longer follow-up </w:t>
      </w:r>
      <w:r w:rsidR="00FF036B" w:rsidRPr="00BD14AE">
        <w:rPr>
          <w:rFonts w:ascii="Book Antiqua" w:hAnsi="Book Antiqua" w:cs="Times New Roman"/>
          <w:sz w:val="24"/>
          <w:szCs w:val="24"/>
        </w:rPr>
        <w:t>duration</w:t>
      </w:r>
      <w:r w:rsidR="00202399" w:rsidRPr="00BD14AE">
        <w:rPr>
          <w:rFonts w:ascii="Book Antiqua" w:hAnsi="Book Antiqua" w:cs="Times New Roman"/>
          <w:sz w:val="24"/>
          <w:szCs w:val="24"/>
        </w:rPr>
        <w:t>.</w:t>
      </w:r>
    </w:p>
    <w:p w14:paraId="43A3A961" w14:textId="3C0D9DA3" w:rsidR="008314A4" w:rsidRPr="00BD14AE" w:rsidRDefault="00B3549E" w:rsidP="0084076D">
      <w:pPr>
        <w:autoSpaceDE w:val="0"/>
        <w:autoSpaceDN w:val="0"/>
        <w:adjustRightInd w:val="0"/>
        <w:spacing w:after="0" w:line="360" w:lineRule="auto"/>
        <w:ind w:firstLineChars="100" w:firstLine="240"/>
        <w:jc w:val="both"/>
        <w:rPr>
          <w:rFonts w:ascii="Book Antiqua" w:hAnsi="Book Antiqua" w:cs="Times New Roman"/>
          <w:sz w:val="24"/>
          <w:szCs w:val="24"/>
        </w:rPr>
      </w:pPr>
      <w:r w:rsidRPr="00BD14AE">
        <w:rPr>
          <w:rFonts w:ascii="Book Antiqua" w:hAnsi="Book Antiqua" w:cs="Times New Roman"/>
          <w:sz w:val="24"/>
          <w:szCs w:val="24"/>
        </w:rPr>
        <w:t xml:space="preserve">In conclusion, the </w:t>
      </w:r>
      <w:r w:rsidR="008314A4" w:rsidRPr="00BD14AE">
        <w:rPr>
          <w:rFonts w:ascii="Book Antiqua" w:hAnsi="Book Antiqua" w:cs="Times New Roman"/>
          <w:sz w:val="24"/>
          <w:szCs w:val="24"/>
        </w:rPr>
        <w:t xml:space="preserve">relatively low rates of </w:t>
      </w:r>
      <w:r w:rsidRPr="00BD14AE">
        <w:rPr>
          <w:rFonts w:ascii="Book Antiqua" w:hAnsi="Book Antiqua" w:cs="Times New Roman"/>
          <w:sz w:val="24"/>
          <w:szCs w:val="24"/>
        </w:rPr>
        <w:t>MACE</w:t>
      </w:r>
      <w:r w:rsidR="008314A4" w:rsidRPr="00BD14AE">
        <w:rPr>
          <w:rFonts w:ascii="Book Antiqua" w:hAnsi="Book Antiqua" w:cs="Times New Roman"/>
          <w:sz w:val="24"/>
          <w:szCs w:val="24"/>
        </w:rPr>
        <w:t xml:space="preserve"> and </w:t>
      </w:r>
      <w:r w:rsidR="00CC6884" w:rsidRPr="00BD14AE">
        <w:rPr>
          <w:rFonts w:ascii="Book Antiqua" w:hAnsi="Book Antiqua" w:cs="Times New Roman"/>
          <w:sz w:val="24"/>
          <w:szCs w:val="24"/>
        </w:rPr>
        <w:t>ST</w:t>
      </w:r>
      <w:r w:rsidR="008314A4" w:rsidRPr="00BD14AE">
        <w:rPr>
          <w:rFonts w:ascii="Book Antiqua" w:hAnsi="Book Antiqua" w:cs="Times New Roman"/>
          <w:sz w:val="24"/>
          <w:szCs w:val="24"/>
        </w:rPr>
        <w:t xml:space="preserve"> </w:t>
      </w:r>
      <w:r w:rsidRPr="00BD14AE">
        <w:rPr>
          <w:rFonts w:ascii="Book Antiqua" w:hAnsi="Book Antiqua" w:cs="Times New Roman"/>
          <w:sz w:val="24"/>
          <w:szCs w:val="24"/>
        </w:rPr>
        <w:t xml:space="preserve">in this cohort of patients </w:t>
      </w:r>
      <w:r w:rsidR="006B33CA" w:rsidRPr="00BD14AE">
        <w:rPr>
          <w:rFonts w:ascii="Book Antiqua" w:hAnsi="Book Antiqua" w:cs="Times New Roman"/>
          <w:sz w:val="24"/>
          <w:szCs w:val="24"/>
        </w:rPr>
        <w:t xml:space="preserve">after </w:t>
      </w:r>
      <w:r w:rsidR="008314A4" w:rsidRPr="00BD14AE">
        <w:rPr>
          <w:rFonts w:ascii="Book Antiqua" w:hAnsi="Book Antiqua" w:cs="Times New Roman"/>
          <w:sz w:val="24"/>
          <w:szCs w:val="24"/>
        </w:rPr>
        <w:t>1</w:t>
      </w:r>
      <w:r w:rsidR="006B33CA" w:rsidRPr="00BD14AE">
        <w:rPr>
          <w:rFonts w:ascii="Book Antiqua" w:hAnsi="Book Antiqua" w:cs="Times New Roman"/>
          <w:sz w:val="24"/>
          <w:szCs w:val="24"/>
        </w:rPr>
        <w:t xml:space="preserve"> </w:t>
      </w:r>
      <w:r w:rsidR="008314A4" w:rsidRPr="00BD14AE">
        <w:rPr>
          <w:rFonts w:ascii="Book Antiqua" w:hAnsi="Book Antiqua" w:cs="Times New Roman"/>
          <w:sz w:val="24"/>
          <w:szCs w:val="24"/>
        </w:rPr>
        <w:t xml:space="preserve">year </w:t>
      </w:r>
      <w:r w:rsidR="006B33CA" w:rsidRPr="00BD14AE">
        <w:rPr>
          <w:rFonts w:ascii="Book Antiqua" w:hAnsi="Book Antiqua" w:cs="Times New Roman"/>
          <w:sz w:val="24"/>
          <w:szCs w:val="24"/>
        </w:rPr>
        <w:t xml:space="preserve">of </w:t>
      </w:r>
      <w:r w:rsidR="008314A4" w:rsidRPr="00BD14AE">
        <w:rPr>
          <w:rFonts w:ascii="Book Antiqua" w:hAnsi="Book Antiqua" w:cs="Times New Roman"/>
          <w:sz w:val="24"/>
          <w:szCs w:val="24"/>
        </w:rPr>
        <w:t>follow-up sup</w:t>
      </w:r>
      <w:r w:rsidR="008314A4" w:rsidRPr="00BD14AE">
        <w:rPr>
          <w:rFonts w:ascii="Book Antiqua" w:hAnsi="Book Antiqua" w:cs="Times New Roman"/>
          <w:sz w:val="24"/>
          <w:szCs w:val="24"/>
        </w:rPr>
        <w:t xml:space="preserve">port </w:t>
      </w:r>
      <w:r w:rsidR="00836719">
        <w:rPr>
          <w:rFonts w:ascii="Book Antiqua" w:hAnsi="Book Antiqua" w:cs="Times New Roman"/>
          <w:sz w:val="24"/>
          <w:szCs w:val="24"/>
        </w:rPr>
        <w:t xml:space="preserve">the </w:t>
      </w:r>
      <w:r w:rsidR="00FF036B" w:rsidRPr="00BD14AE">
        <w:rPr>
          <w:rFonts w:ascii="Book Antiqua" w:hAnsi="Book Antiqua" w:cs="Times New Roman"/>
          <w:sz w:val="24"/>
          <w:szCs w:val="24"/>
        </w:rPr>
        <w:t xml:space="preserve">favorable </w:t>
      </w:r>
      <w:r w:rsidR="008314A4" w:rsidRPr="00BD14AE">
        <w:rPr>
          <w:rFonts w:ascii="Book Antiqua" w:hAnsi="Book Antiqua" w:cs="Times New Roman"/>
          <w:sz w:val="24"/>
          <w:szCs w:val="24"/>
        </w:rPr>
        <w:t xml:space="preserve">safety and performance of NeoHexa stents. </w:t>
      </w:r>
      <w:r w:rsidR="006B33CA" w:rsidRPr="00BD14AE">
        <w:rPr>
          <w:rFonts w:ascii="Book Antiqua" w:hAnsi="Book Antiqua" w:cs="Times New Roman"/>
          <w:sz w:val="24"/>
          <w:szCs w:val="24"/>
        </w:rPr>
        <w:t>P</w:t>
      </w:r>
      <w:r w:rsidR="008314A4" w:rsidRPr="00BD14AE">
        <w:rPr>
          <w:rFonts w:ascii="Book Antiqua" w:hAnsi="Book Antiqua" w:cs="Times New Roman"/>
          <w:sz w:val="24"/>
          <w:szCs w:val="24"/>
        </w:rPr>
        <w:t xml:space="preserve">roduct characteristics </w:t>
      </w:r>
      <w:r w:rsidR="006B33CA" w:rsidRPr="00BD14AE">
        <w:rPr>
          <w:rFonts w:ascii="Book Antiqua" w:hAnsi="Book Antiqua" w:cs="Times New Roman"/>
          <w:sz w:val="24"/>
          <w:szCs w:val="24"/>
        </w:rPr>
        <w:t xml:space="preserve">such as </w:t>
      </w:r>
      <w:r w:rsidR="008314A4" w:rsidRPr="00BD14AE">
        <w:rPr>
          <w:rFonts w:ascii="Book Antiqua" w:hAnsi="Book Antiqua" w:cs="Times New Roman"/>
          <w:sz w:val="24"/>
          <w:szCs w:val="24"/>
        </w:rPr>
        <w:t xml:space="preserve">advanced sent design </w:t>
      </w:r>
      <w:r w:rsidR="005A2DC7" w:rsidRPr="00BD14AE">
        <w:rPr>
          <w:rFonts w:ascii="Book Antiqua" w:hAnsi="Book Antiqua" w:cs="Times New Roman"/>
          <w:sz w:val="24"/>
          <w:szCs w:val="24"/>
        </w:rPr>
        <w:t xml:space="preserve">with the use of </w:t>
      </w:r>
      <w:r w:rsidR="00D676DC" w:rsidRPr="00BD14AE">
        <w:rPr>
          <w:rFonts w:ascii="Book Antiqua" w:hAnsi="Book Antiqua" w:cs="Times New Roman"/>
          <w:sz w:val="24"/>
          <w:szCs w:val="24"/>
        </w:rPr>
        <w:t xml:space="preserve">biodegradable polymer </w:t>
      </w:r>
      <w:r w:rsidR="006B33CA" w:rsidRPr="00BD14AE">
        <w:rPr>
          <w:rFonts w:ascii="Book Antiqua" w:hAnsi="Book Antiqua" w:cs="Times New Roman"/>
          <w:sz w:val="24"/>
          <w:szCs w:val="24"/>
        </w:rPr>
        <w:t xml:space="preserve">that provides </w:t>
      </w:r>
      <w:r w:rsidR="008314A4" w:rsidRPr="00BD14AE">
        <w:rPr>
          <w:rFonts w:ascii="Book Antiqua" w:hAnsi="Book Antiqua" w:cs="Times New Roman"/>
          <w:sz w:val="24"/>
          <w:szCs w:val="24"/>
        </w:rPr>
        <w:t xml:space="preserve">high radial strength, </w:t>
      </w:r>
      <w:r w:rsidR="00D676DC" w:rsidRPr="00BD14AE">
        <w:rPr>
          <w:rFonts w:ascii="Book Antiqua" w:hAnsi="Book Antiqua" w:cs="Times New Roman"/>
          <w:sz w:val="24"/>
          <w:szCs w:val="24"/>
        </w:rPr>
        <w:t>minimal b</w:t>
      </w:r>
      <w:r w:rsidR="00FF036B" w:rsidRPr="00BD14AE">
        <w:rPr>
          <w:rFonts w:ascii="Book Antiqua" w:hAnsi="Book Antiqua" w:cs="Times New Roman"/>
          <w:sz w:val="24"/>
          <w:szCs w:val="24"/>
        </w:rPr>
        <w:t>a</w:t>
      </w:r>
      <w:r w:rsidR="00D676DC" w:rsidRPr="00BD14AE">
        <w:rPr>
          <w:rFonts w:ascii="Book Antiqua" w:hAnsi="Book Antiqua" w:cs="Times New Roman"/>
          <w:sz w:val="24"/>
          <w:szCs w:val="24"/>
        </w:rPr>
        <w:t>l</w:t>
      </w:r>
      <w:r w:rsidR="00FF036B" w:rsidRPr="00BD14AE">
        <w:rPr>
          <w:rFonts w:ascii="Book Antiqua" w:hAnsi="Book Antiqua" w:cs="Times New Roman"/>
          <w:sz w:val="24"/>
          <w:szCs w:val="24"/>
        </w:rPr>
        <w:t>l</w:t>
      </w:r>
      <w:r w:rsidR="00D676DC" w:rsidRPr="00BD14AE">
        <w:rPr>
          <w:rFonts w:ascii="Book Antiqua" w:hAnsi="Book Antiqua" w:cs="Times New Roman"/>
          <w:sz w:val="24"/>
          <w:szCs w:val="24"/>
        </w:rPr>
        <w:t xml:space="preserve">oon overhang, low recoil, </w:t>
      </w:r>
      <w:r w:rsidR="00FF036B" w:rsidRPr="00BD14AE">
        <w:rPr>
          <w:rFonts w:ascii="Book Antiqua" w:hAnsi="Book Antiqua" w:cs="Times New Roman"/>
          <w:sz w:val="24"/>
          <w:szCs w:val="24"/>
        </w:rPr>
        <w:t xml:space="preserve">and </w:t>
      </w:r>
      <w:r w:rsidR="00D676DC" w:rsidRPr="00BD14AE">
        <w:rPr>
          <w:rFonts w:ascii="Book Antiqua" w:hAnsi="Book Antiqua" w:cs="Times New Roman"/>
          <w:sz w:val="24"/>
          <w:szCs w:val="24"/>
        </w:rPr>
        <w:t xml:space="preserve">uniform scaffolding </w:t>
      </w:r>
      <w:r w:rsidR="008314A4" w:rsidRPr="00BD14AE">
        <w:rPr>
          <w:rFonts w:ascii="Book Antiqua" w:hAnsi="Book Antiqua" w:cs="Times New Roman"/>
          <w:sz w:val="24"/>
          <w:szCs w:val="24"/>
        </w:rPr>
        <w:t>could be</w:t>
      </w:r>
      <w:r w:rsidR="00D676DC" w:rsidRPr="00BD14AE">
        <w:rPr>
          <w:rFonts w:ascii="Book Antiqua" w:hAnsi="Book Antiqua" w:cs="Times New Roman"/>
          <w:sz w:val="24"/>
          <w:szCs w:val="24"/>
        </w:rPr>
        <w:t xml:space="preserve"> </w:t>
      </w:r>
      <w:r w:rsidR="006B33CA" w:rsidRPr="00BD14AE">
        <w:rPr>
          <w:rFonts w:ascii="Book Antiqua" w:hAnsi="Book Antiqua" w:cs="Times New Roman"/>
          <w:sz w:val="24"/>
          <w:szCs w:val="24"/>
        </w:rPr>
        <w:t xml:space="preserve">responsible for </w:t>
      </w:r>
      <w:r w:rsidR="00D676DC" w:rsidRPr="00BD14AE">
        <w:rPr>
          <w:rFonts w:ascii="Book Antiqua" w:hAnsi="Book Antiqua" w:cs="Times New Roman"/>
          <w:sz w:val="24"/>
          <w:szCs w:val="24"/>
        </w:rPr>
        <w:t xml:space="preserve">these </w:t>
      </w:r>
      <w:r w:rsidR="008314A4" w:rsidRPr="00BD14AE">
        <w:rPr>
          <w:rFonts w:ascii="Book Antiqua" w:hAnsi="Book Antiqua" w:cs="Times New Roman"/>
          <w:sz w:val="24"/>
          <w:szCs w:val="24"/>
        </w:rPr>
        <w:t>results</w:t>
      </w:r>
      <w:r w:rsidR="00D676DC" w:rsidRPr="00BD14AE">
        <w:rPr>
          <w:rFonts w:ascii="Book Antiqua" w:hAnsi="Book Antiqua" w:cs="Times New Roman"/>
          <w:sz w:val="24"/>
          <w:szCs w:val="24"/>
        </w:rPr>
        <w:t xml:space="preserve">. </w:t>
      </w:r>
      <w:r w:rsidR="00FF036B" w:rsidRPr="00BD14AE">
        <w:rPr>
          <w:rFonts w:ascii="Book Antiqua" w:hAnsi="Book Antiqua" w:cs="Times New Roman"/>
          <w:sz w:val="24"/>
          <w:szCs w:val="24"/>
        </w:rPr>
        <w:t xml:space="preserve">NeoHexa </w:t>
      </w:r>
      <w:r w:rsidR="00D676DC" w:rsidRPr="00BD14AE">
        <w:rPr>
          <w:rFonts w:ascii="Book Antiqua" w:hAnsi="Book Antiqua" w:cs="Times New Roman"/>
          <w:sz w:val="24"/>
          <w:szCs w:val="24"/>
        </w:rPr>
        <w:t>could be suggested as an effective alternative to other contemporary ste</w:t>
      </w:r>
      <w:r w:rsidR="000313DB" w:rsidRPr="00BD14AE">
        <w:rPr>
          <w:rFonts w:ascii="Book Antiqua" w:hAnsi="Book Antiqua" w:cs="Times New Roman"/>
          <w:sz w:val="24"/>
          <w:szCs w:val="24"/>
        </w:rPr>
        <w:t>n</w:t>
      </w:r>
      <w:r w:rsidR="00D676DC" w:rsidRPr="00BD14AE">
        <w:rPr>
          <w:rFonts w:ascii="Book Antiqua" w:hAnsi="Book Antiqua" w:cs="Times New Roman"/>
          <w:sz w:val="24"/>
          <w:szCs w:val="24"/>
        </w:rPr>
        <w:t xml:space="preserve">ts </w:t>
      </w:r>
      <w:r w:rsidR="000313DB" w:rsidRPr="00BD14AE">
        <w:rPr>
          <w:rFonts w:ascii="Book Antiqua" w:hAnsi="Book Antiqua" w:cs="Times New Roman"/>
          <w:sz w:val="24"/>
          <w:szCs w:val="24"/>
        </w:rPr>
        <w:t xml:space="preserve">available in </w:t>
      </w:r>
      <w:r w:rsidR="00D676DC" w:rsidRPr="00BD14AE">
        <w:rPr>
          <w:rFonts w:ascii="Book Antiqua" w:hAnsi="Book Antiqua" w:cs="Times New Roman"/>
          <w:sz w:val="24"/>
          <w:szCs w:val="24"/>
        </w:rPr>
        <w:t>the market</w:t>
      </w:r>
      <w:r w:rsidR="00FA0525" w:rsidRPr="00BD14AE">
        <w:rPr>
          <w:rFonts w:ascii="Book Antiqua" w:hAnsi="Book Antiqua" w:cs="Times New Roman"/>
          <w:sz w:val="24"/>
          <w:szCs w:val="24"/>
        </w:rPr>
        <w:t xml:space="preserve"> for the treatment of </w:t>
      </w:r>
      <w:r w:rsidR="00FA0525" w:rsidRPr="001D04BA">
        <w:rPr>
          <w:rFonts w:ascii="Book Antiqua" w:hAnsi="Book Antiqua" w:cs="Times New Roman"/>
          <w:i/>
          <w:sz w:val="24"/>
          <w:szCs w:val="24"/>
        </w:rPr>
        <w:t>de novo</w:t>
      </w:r>
      <w:r w:rsidR="00FA0525" w:rsidRPr="00BD14AE">
        <w:rPr>
          <w:rFonts w:ascii="Book Antiqua" w:hAnsi="Book Antiqua" w:cs="Times New Roman"/>
          <w:sz w:val="24"/>
          <w:szCs w:val="24"/>
        </w:rPr>
        <w:t xml:space="preserve"> lesions in native coronary arteries</w:t>
      </w:r>
      <w:r w:rsidR="00D676DC" w:rsidRPr="00BD14AE">
        <w:rPr>
          <w:rFonts w:ascii="Book Antiqua" w:hAnsi="Book Antiqua" w:cs="Times New Roman"/>
          <w:sz w:val="24"/>
          <w:szCs w:val="24"/>
        </w:rPr>
        <w:t xml:space="preserve">. </w:t>
      </w:r>
    </w:p>
    <w:p w14:paraId="50967667" w14:textId="77777777" w:rsidR="005B3C37" w:rsidRPr="00BD14AE" w:rsidRDefault="005B3C37" w:rsidP="006546DC">
      <w:pPr>
        <w:spacing w:after="0" w:line="360" w:lineRule="auto"/>
        <w:jc w:val="both"/>
        <w:rPr>
          <w:rFonts w:ascii="Book Antiqua" w:hAnsi="Book Antiqua" w:cs="Times New Roman"/>
          <w:b/>
          <w:color w:val="000000"/>
          <w:sz w:val="24"/>
          <w:szCs w:val="24"/>
        </w:rPr>
      </w:pPr>
    </w:p>
    <w:p w14:paraId="6A9722EC" w14:textId="77777777" w:rsidR="00E5006C" w:rsidRPr="0084076D" w:rsidRDefault="00E5006C" w:rsidP="006546DC">
      <w:pPr>
        <w:spacing w:after="0" w:line="360" w:lineRule="auto"/>
        <w:rPr>
          <w:rFonts w:ascii="Book Antiqua" w:hAnsi="Book Antiqua"/>
          <w:b/>
          <w:bCs/>
          <w:caps/>
          <w:color w:val="000000"/>
          <w:sz w:val="24"/>
          <w:szCs w:val="24"/>
        </w:rPr>
      </w:pPr>
      <w:r w:rsidRPr="0084076D">
        <w:rPr>
          <w:rFonts w:ascii="Book Antiqua" w:hAnsi="Book Antiqua"/>
          <w:b/>
          <w:bCs/>
          <w:caps/>
          <w:color w:val="000000"/>
          <w:sz w:val="24"/>
          <w:szCs w:val="24"/>
        </w:rPr>
        <w:t>Acknowledgements</w:t>
      </w:r>
    </w:p>
    <w:p w14:paraId="23056919" w14:textId="01BDDC65" w:rsidR="00325A43" w:rsidRPr="00BD14AE" w:rsidRDefault="00325A43" w:rsidP="006546DC">
      <w:pPr>
        <w:spacing w:after="0" w:line="360" w:lineRule="auto"/>
        <w:jc w:val="both"/>
        <w:rPr>
          <w:rFonts w:ascii="Book Antiqua" w:hAnsi="Book Antiqua" w:cs="Times New Roman"/>
          <w:color w:val="000000"/>
          <w:sz w:val="24"/>
          <w:szCs w:val="24"/>
        </w:rPr>
      </w:pPr>
      <w:r w:rsidRPr="0084076D">
        <w:rPr>
          <w:rFonts w:ascii="Book Antiqua" w:hAnsi="Book Antiqua" w:cs="Times New Roman"/>
          <w:color w:val="000000"/>
          <w:sz w:val="24"/>
          <w:szCs w:val="24"/>
        </w:rPr>
        <w:t>Authors would like to thank CBCC Global Research for providing medical writing assis</w:t>
      </w:r>
      <w:r w:rsidRPr="0084076D">
        <w:rPr>
          <w:rFonts w:ascii="Book Antiqua" w:hAnsi="Book Antiqua" w:cs="Times New Roman"/>
          <w:color w:val="000000"/>
          <w:sz w:val="24"/>
          <w:szCs w:val="24"/>
        </w:rPr>
        <w:t xml:space="preserve">tance </w:t>
      </w:r>
      <w:r w:rsidR="00836719">
        <w:rPr>
          <w:rFonts w:ascii="Book Antiqua" w:hAnsi="Book Antiqua" w:cs="Times New Roman"/>
          <w:color w:val="000000"/>
          <w:sz w:val="24"/>
          <w:szCs w:val="24"/>
        </w:rPr>
        <w:t>in the preparation</w:t>
      </w:r>
      <w:r w:rsidRPr="0084076D">
        <w:rPr>
          <w:rFonts w:ascii="Book Antiqua" w:hAnsi="Book Antiqua" w:cs="Times New Roman"/>
          <w:color w:val="000000"/>
          <w:sz w:val="24"/>
          <w:szCs w:val="24"/>
        </w:rPr>
        <w:t xml:space="preserve"> of this </w:t>
      </w:r>
      <w:r w:rsidRPr="0084076D">
        <w:rPr>
          <w:rFonts w:ascii="Book Antiqua" w:hAnsi="Book Antiqua" w:cs="Times New Roman"/>
          <w:color w:val="000000"/>
          <w:sz w:val="24"/>
          <w:szCs w:val="24"/>
        </w:rPr>
        <w:t>manuscript which was funded by Sahajanand Laser Technology Ltd., India</w:t>
      </w:r>
      <w:r w:rsidRPr="00BD14AE">
        <w:rPr>
          <w:rFonts w:ascii="Book Antiqua" w:hAnsi="Book Antiqua" w:cs="Times New Roman"/>
          <w:color w:val="000000"/>
          <w:sz w:val="24"/>
          <w:szCs w:val="24"/>
        </w:rPr>
        <w:t>.</w:t>
      </w:r>
    </w:p>
    <w:p w14:paraId="4FCC93B2" w14:textId="77777777" w:rsidR="00EA6D79" w:rsidRPr="00BD14AE" w:rsidRDefault="00EA6D79" w:rsidP="006546DC">
      <w:pPr>
        <w:spacing w:after="0" w:line="360" w:lineRule="auto"/>
        <w:jc w:val="both"/>
        <w:rPr>
          <w:rFonts w:ascii="Times New Roman" w:eastAsia="Times New Roman" w:hAnsi="Times New Roman" w:cs="Times New Roman"/>
          <w:lang w:eastAsia="en-IN"/>
        </w:rPr>
      </w:pPr>
    </w:p>
    <w:p w14:paraId="15C44147" w14:textId="77777777" w:rsidR="00DC58CF" w:rsidRPr="0084076D" w:rsidRDefault="00DC58CF" w:rsidP="006546DC">
      <w:pPr>
        <w:spacing w:after="0" w:line="360" w:lineRule="auto"/>
        <w:jc w:val="both"/>
        <w:rPr>
          <w:rFonts w:ascii="Book Antiqua" w:hAnsi="Book Antiqua" w:cs="Arial"/>
          <w:sz w:val="24"/>
          <w:szCs w:val="24"/>
        </w:rPr>
      </w:pPr>
      <w:r w:rsidRPr="0084076D">
        <w:rPr>
          <w:rFonts w:ascii="Book Antiqua" w:hAnsi="Book Antiqua" w:cs="Arial"/>
          <w:b/>
          <w:bCs/>
          <w:sz w:val="24"/>
          <w:szCs w:val="24"/>
        </w:rPr>
        <w:t>ARTICLE HIGHLIGHTS </w:t>
      </w:r>
    </w:p>
    <w:p w14:paraId="25090AE6" w14:textId="77777777" w:rsidR="00DC58CF" w:rsidRPr="0084076D" w:rsidRDefault="00DC58CF" w:rsidP="006546DC">
      <w:pPr>
        <w:spacing w:after="0" w:line="360" w:lineRule="auto"/>
        <w:jc w:val="both"/>
        <w:rPr>
          <w:rFonts w:ascii="Book Antiqua" w:hAnsi="Book Antiqua" w:cs="Arial"/>
          <w:sz w:val="24"/>
          <w:szCs w:val="24"/>
        </w:rPr>
      </w:pPr>
      <w:r w:rsidRPr="0084076D">
        <w:rPr>
          <w:rFonts w:ascii="Book Antiqua" w:hAnsi="Book Antiqua" w:cs="Arial"/>
          <w:b/>
          <w:bCs/>
          <w:i/>
          <w:iCs/>
          <w:sz w:val="24"/>
          <w:szCs w:val="24"/>
        </w:rPr>
        <w:t>Research background</w:t>
      </w:r>
    </w:p>
    <w:p w14:paraId="66F3E5AE" w14:textId="3DF5ADEA" w:rsidR="00DC58CF" w:rsidRPr="0084076D" w:rsidRDefault="002B3FE1" w:rsidP="006546DC">
      <w:pPr>
        <w:spacing w:after="0" w:line="360" w:lineRule="auto"/>
        <w:jc w:val="both"/>
        <w:rPr>
          <w:rFonts w:ascii="Book Antiqua" w:hAnsi="Book Antiqua" w:cs="Arial"/>
          <w:sz w:val="24"/>
          <w:szCs w:val="24"/>
        </w:rPr>
      </w:pPr>
      <w:r w:rsidRPr="0084076D">
        <w:rPr>
          <w:rFonts w:ascii="Book Antiqua" w:hAnsi="Book Antiqua" w:cs="Times New Roman"/>
          <w:sz w:val="24"/>
          <w:szCs w:val="24"/>
        </w:rPr>
        <w:t>Biodegradable polymer drug-eluting stent</w:t>
      </w:r>
      <w:r w:rsidRPr="0084076D">
        <w:rPr>
          <w:rFonts w:ascii="Book Antiqua" w:hAnsi="Book Antiqua" w:cs="Times New Roman"/>
          <w:sz w:val="24"/>
          <w:szCs w:val="24"/>
        </w:rPr>
        <w:t>s have</w:t>
      </w:r>
      <w:r w:rsidR="00836719">
        <w:rPr>
          <w:rFonts w:ascii="Book Antiqua" w:hAnsi="Book Antiqua" w:cs="Times New Roman"/>
          <w:sz w:val="24"/>
          <w:szCs w:val="24"/>
        </w:rPr>
        <w:t xml:space="preserve"> been</w:t>
      </w:r>
      <w:r w:rsidRPr="0084076D">
        <w:rPr>
          <w:rFonts w:ascii="Book Antiqua" w:hAnsi="Book Antiqua" w:cs="Times New Roman"/>
          <w:sz w:val="24"/>
          <w:szCs w:val="24"/>
        </w:rPr>
        <w:t xml:space="preserve"> shown to reduce restenosis rates and have low rates of stent thrombosis. Thus, this post-marketing surveillance assessing outcomes after 1 year of treatment shows the real implications of biodegradable drug eluting stent</w:t>
      </w:r>
      <w:r w:rsidR="00836719">
        <w:rPr>
          <w:rFonts w:ascii="Book Antiqua" w:hAnsi="Book Antiqua" w:cs="Times New Roman"/>
          <w:sz w:val="24"/>
          <w:szCs w:val="24"/>
        </w:rPr>
        <w:t>s</w:t>
      </w:r>
      <w:r w:rsidRPr="0084076D">
        <w:rPr>
          <w:rFonts w:ascii="Book Antiqua" w:hAnsi="Book Antiqua" w:cs="Times New Roman"/>
          <w:sz w:val="24"/>
          <w:szCs w:val="24"/>
        </w:rPr>
        <w:t>.</w:t>
      </w:r>
      <w:r w:rsidR="00DC58CF" w:rsidRPr="0084076D">
        <w:rPr>
          <w:rFonts w:ascii="Book Antiqua" w:hAnsi="Book Antiqua" w:cs="Arial"/>
          <w:sz w:val="24"/>
          <w:szCs w:val="24"/>
        </w:rPr>
        <w:t xml:space="preserve"> </w:t>
      </w:r>
    </w:p>
    <w:p w14:paraId="457B0798" w14:textId="77777777" w:rsidR="00E536D4" w:rsidRPr="0084076D" w:rsidRDefault="00E536D4" w:rsidP="006546DC">
      <w:pPr>
        <w:spacing w:after="0" w:line="360" w:lineRule="auto"/>
        <w:jc w:val="both"/>
        <w:rPr>
          <w:rFonts w:ascii="Book Antiqua" w:hAnsi="Book Antiqua" w:cs="Arial"/>
          <w:sz w:val="24"/>
          <w:szCs w:val="24"/>
        </w:rPr>
      </w:pPr>
    </w:p>
    <w:p w14:paraId="03158630" w14:textId="77777777" w:rsidR="00DC58CF" w:rsidRPr="0084076D" w:rsidRDefault="00DC58CF" w:rsidP="006546DC">
      <w:pPr>
        <w:spacing w:after="0" w:line="360" w:lineRule="auto"/>
        <w:jc w:val="both"/>
        <w:rPr>
          <w:rFonts w:ascii="Book Antiqua" w:hAnsi="Book Antiqua" w:cs="Arial"/>
          <w:sz w:val="24"/>
          <w:szCs w:val="24"/>
        </w:rPr>
      </w:pPr>
      <w:r w:rsidRPr="0084076D">
        <w:rPr>
          <w:rFonts w:ascii="Book Antiqua" w:hAnsi="Book Antiqua" w:cs="Arial"/>
          <w:b/>
          <w:bCs/>
          <w:i/>
          <w:iCs/>
          <w:sz w:val="24"/>
          <w:szCs w:val="24"/>
        </w:rPr>
        <w:t>Research motivation</w:t>
      </w:r>
    </w:p>
    <w:p w14:paraId="2E91B2A2" w14:textId="19CD00DC" w:rsidR="00DC58CF" w:rsidRPr="0084076D" w:rsidRDefault="002B3FE1" w:rsidP="006546DC">
      <w:pPr>
        <w:spacing w:after="0" w:line="360" w:lineRule="auto"/>
        <w:jc w:val="both"/>
        <w:rPr>
          <w:rFonts w:ascii="Book Antiqua" w:hAnsi="Book Antiqua" w:cs="Arial"/>
          <w:sz w:val="24"/>
          <w:szCs w:val="24"/>
        </w:rPr>
      </w:pPr>
      <w:r w:rsidRPr="0084076D">
        <w:rPr>
          <w:rFonts w:ascii="Book Antiqua" w:hAnsi="Book Antiqua" w:cs="Arial"/>
          <w:sz w:val="24"/>
          <w:szCs w:val="24"/>
        </w:rPr>
        <w:lastRenderedPageBreak/>
        <w:t>Proving the real-life reduced restenosis rates of biodegradable stents was the motivation behind this study. K</w:t>
      </w:r>
      <w:r w:rsidR="00DC58CF" w:rsidRPr="0084076D">
        <w:rPr>
          <w:rFonts w:ascii="Book Antiqua" w:hAnsi="Book Antiqua" w:cs="Arial"/>
          <w:sz w:val="24"/>
          <w:szCs w:val="24"/>
        </w:rPr>
        <w:t>ey problems</w:t>
      </w:r>
      <w:r w:rsidRPr="0084076D">
        <w:rPr>
          <w:rFonts w:ascii="Book Antiqua" w:hAnsi="Book Antiqua" w:cs="Arial"/>
          <w:sz w:val="24"/>
          <w:szCs w:val="24"/>
        </w:rPr>
        <w:t xml:space="preserve"> were</w:t>
      </w:r>
      <w:r w:rsidRPr="0084076D">
        <w:rPr>
          <w:rFonts w:ascii="Book Antiqua" w:hAnsi="Book Antiqua" w:cs="Arial"/>
          <w:sz w:val="24"/>
          <w:szCs w:val="24"/>
        </w:rPr>
        <w:t xml:space="preserve"> the rate</w:t>
      </w:r>
      <w:r w:rsidR="00836719">
        <w:rPr>
          <w:rFonts w:ascii="Book Antiqua" w:hAnsi="Book Antiqua" w:cs="Arial"/>
          <w:sz w:val="24"/>
          <w:szCs w:val="24"/>
        </w:rPr>
        <w:t>s</w:t>
      </w:r>
      <w:r w:rsidRPr="0084076D">
        <w:rPr>
          <w:rFonts w:ascii="Book Antiqua" w:hAnsi="Book Antiqua" w:cs="Arial"/>
          <w:sz w:val="24"/>
          <w:szCs w:val="24"/>
        </w:rPr>
        <w:t xml:space="preserve"> of </w:t>
      </w:r>
      <w:r w:rsidR="00FC5393" w:rsidRPr="0084076D">
        <w:rPr>
          <w:rFonts w:ascii="Book Antiqua" w:hAnsi="Book Antiqua" w:cs="Times New Roman"/>
          <w:sz w:val="24"/>
          <w:szCs w:val="24"/>
        </w:rPr>
        <w:t>major adverse cardiac events (MACEs</w:t>
      </w:r>
      <w:r w:rsidR="00836719" w:rsidRPr="0084076D">
        <w:rPr>
          <w:rFonts w:ascii="Book Antiqua" w:hAnsi="Book Antiqua" w:cs="Times New Roman"/>
          <w:sz w:val="24"/>
          <w:szCs w:val="24"/>
        </w:rPr>
        <w:t>)</w:t>
      </w:r>
      <w:r w:rsidR="00836719">
        <w:rPr>
          <w:rFonts w:ascii="Book Antiqua" w:hAnsi="Book Antiqua" w:cs="Arial"/>
          <w:sz w:val="24"/>
          <w:szCs w:val="24"/>
        </w:rPr>
        <w:t xml:space="preserve"> </w:t>
      </w:r>
      <w:r w:rsidR="00ED77E0" w:rsidRPr="0084076D">
        <w:rPr>
          <w:rFonts w:ascii="Book Antiqua" w:hAnsi="Book Antiqua" w:cs="Arial"/>
          <w:sz w:val="24"/>
          <w:szCs w:val="24"/>
        </w:rPr>
        <w:t>myocardial infarction</w:t>
      </w:r>
      <w:r w:rsidR="00836719">
        <w:rPr>
          <w:rFonts w:ascii="Book Antiqua" w:hAnsi="Book Antiqua" w:cs="Arial"/>
          <w:sz w:val="24"/>
          <w:szCs w:val="24"/>
        </w:rPr>
        <w:t>,</w:t>
      </w:r>
      <w:r w:rsidR="00EA6D79" w:rsidRPr="0084076D">
        <w:rPr>
          <w:rFonts w:ascii="Book Antiqua" w:hAnsi="Book Antiqua" w:cs="Arial"/>
          <w:sz w:val="24"/>
          <w:szCs w:val="24"/>
        </w:rPr>
        <w:t xml:space="preserve"> and </w:t>
      </w:r>
      <w:r w:rsidR="00ED77E0" w:rsidRPr="0084076D">
        <w:rPr>
          <w:rFonts w:ascii="Book Antiqua" w:hAnsi="Book Antiqua" w:cs="Arial"/>
          <w:sz w:val="24"/>
          <w:szCs w:val="24"/>
        </w:rPr>
        <w:t>target lesion revascularization</w:t>
      </w:r>
      <w:r w:rsidR="00EA6D79" w:rsidRPr="0084076D">
        <w:rPr>
          <w:rFonts w:ascii="Book Antiqua" w:hAnsi="Book Antiqua" w:cs="Arial"/>
          <w:sz w:val="24"/>
          <w:szCs w:val="24"/>
        </w:rPr>
        <w:t>. Solving this would increase patient survival rate.</w:t>
      </w:r>
    </w:p>
    <w:p w14:paraId="7606A6FD" w14:textId="77777777" w:rsidR="00E536D4" w:rsidRPr="0084076D" w:rsidRDefault="00E536D4" w:rsidP="006546DC">
      <w:pPr>
        <w:spacing w:after="0" w:line="360" w:lineRule="auto"/>
        <w:jc w:val="both"/>
        <w:rPr>
          <w:rFonts w:ascii="Book Antiqua" w:hAnsi="Book Antiqua" w:cs="Arial"/>
          <w:b/>
          <w:bCs/>
          <w:i/>
          <w:iCs/>
          <w:sz w:val="24"/>
          <w:szCs w:val="24"/>
        </w:rPr>
      </w:pPr>
    </w:p>
    <w:p w14:paraId="267EB8B6" w14:textId="77777777" w:rsidR="00DC58CF" w:rsidRPr="0084076D" w:rsidRDefault="00DC58CF" w:rsidP="006546DC">
      <w:pPr>
        <w:spacing w:after="0" w:line="360" w:lineRule="auto"/>
        <w:jc w:val="both"/>
        <w:rPr>
          <w:rFonts w:ascii="Book Antiqua" w:hAnsi="Book Antiqua" w:cs="Arial"/>
          <w:sz w:val="24"/>
          <w:szCs w:val="24"/>
        </w:rPr>
      </w:pPr>
      <w:r w:rsidRPr="0084076D">
        <w:rPr>
          <w:rFonts w:ascii="Book Antiqua" w:hAnsi="Book Antiqua" w:cs="Arial"/>
          <w:b/>
          <w:bCs/>
          <w:i/>
          <w:iCs/>
          <w:sz w:val="24"/>
          <w:szCs w:val="24"/>
        </w:rPr>
        <w:t>Research objectives</w:t>
      </w:r>
    </w:p>
    <w:p w14:paraId="78121916" w14:textId="7CA5BE89" w:rsidR="00DC58CF" w:rsidRPr="0084076D" w:rsidRDefault="00DC58CF" w:rsidP="006546DC">
      <w:pPr>
        <w:spacing w:after="0" w:line="360" w:lineRule="auto"/>
        <w:jc w:val="both"/>
        <w:rPr>
          <w:rFonts w:ascii="Book Antiqua" w:hAnsi="Book Antiqua" w:cs="Arial"/>
          <w:sz w:val="24"/>
          <w:szCs w:val="24"/>
        </w:rPr>
      </w:pPr>
      <w:r w:rsidRPr="0084076D">
        <w:rPr>
          <w:rFonts w:ascii="Book Antiqua" w:hAnsi="Book Antiqua" w:cs="Arial"/>
          <w:sz w:val="24"/>
          <w:szCs w:val="24"/>
        </w:rPr>
        <w:t>The main</w:t>
      </w:r>
      <w:r w:rsidRPr="0084076D">
        <w:rPr>
          <w:rFonts w:ascii="Book Antiqua" w:hAnsi="Book Antiqua" w:cs="Arial"/>
          <w:sz w:val="24"/>
          <w:szCs w:val="24"/>
        </w:rPr>
        <w:t xml:space="preserve"> objective</w:t>
      </w:r>
      <w:r w:rsidR="00836719">
        <w:rPr>
          <w:rFonts w:ascii="Book Antiqua" w:hAnsi="Book Antiqua" w:cs="Arial"/>
          <w:sz w:val="24"/>
          <w:szCs w:val="24"/>
        </w:rPr>
        <w:t xml:space="preserve"> </w:t>
      </w:r>
      <w:r w:rsidR="00EA6D79" w:rsidRPr="0084076D">
        <w:rPr>
          <w:rFonts w:ascii="Book Antiqua" w:hAnsi="Book Antiqua" w:cs="Arial"/>
          <w:sz w:val="24"/>
          <w:szCs w:val="24"/>
        </w:rPr>
        <w:t xml:space="preserve">was </w:t>
      </w:r>
      <w:r w:rsidR="00836719">
        <w:rPr>
          <w:rFonts w:ascii="Book Antiqua" w:hAnsi="Book Antiqua" w:cs="Arial"/>
          <w:sz w:val="24"/>
          <w:szCs w:val="24"/>
        </w:rPr>
        <w:t xml:space="preserve">to </w:t>
      </w:r>
      <w:r w:rsidR="00836719" w:rsidRPr="0084076D">
        <w:rPr>
          <w:rFonts w:ascii="Book Antiqua" w:hAnsi="Book Antiqua" w:cs="Arial"/>
          <w:sz w:val="24"/>
          <w:szCs w:val="24"/>
        </w:rPr>
        <w:t>identify</w:t>
      </w:r>
      <w:r w:rsidR="00836719">
        <w:rPr>
          <w:rFonts w:ascii="Book Antiqua" w:hAnsi="Book Antiqua" w:cs="Arial"/>
          <w:sz w:val="24"/>
          <w:szCs w:val="24"/>
        </w:rPr>
        <w:t xml:space="preserve"> </w:t>
      </w:r>
      <w:r w:rsidR="00EA6D79" w:rsidRPr="0084076D">
        <w:rPr>
          <w:rFonts w:ascii="Book Antiqua" w:hAnsi="Book Antiqua" w:cs="Arial"/>
          <w:sz w:val="24"/>
          <w:szCs w:val="24"/>
        </w:rPr>
        <w:t xml:space="preserve">the rate of MACE during </w:t>
      </w:r>
      <w:r w:rsidR="00836719">
        <w:rPr>
          <w:rFonts w:ascii="Book Antiqua" w:hAnsi="Book Antiqua" w:cs="Arial"/>
          <w:sz w:val="24"/>
          <w:szCs w:val="24"/>
        </w:rPr>
        <w:t xml:space="preserve">the </w:t>
      </w:r>
      <w:r w:rsidR="00EA6D79" w:rsidRPr="0084076D">
        <w:rPr>
          <w:rFonts w:ascii="Book Antiqua" w:hAnsi="Book Antiqua" w:cs="Arial"/>
          <w:sz w:val="24"/>
          <w:szCs w:val="24"/>
        </w:rPr>
        <w:t>follow-up period at 1</w:t>
      </w:r>
      <w:r w:rsidR="00836719">
        <w:rPr>
          <w:rFonts w:ascii="Book Antiqua" w:hAnsi="Book Antiqua" w:cs="Arial"/>
          <w:sz w:val="24"/>
          <w:szCs w:val="24"/>
        </w:rPr>
        <w:t xml:space="preserve"> mo, </w:t>
      </w:r>
      <w:r w:rsidR="00EA6D79" w:rsidRPr="0084076D">
        <w:rPr>
          <w:rFonts w:ascii="Book Antiqua" w:hAnsi="Book Antiqua" w:cs="Arial"/>
          <w:sz w:val="24"/>
          <w:szCs w:val="24"/>
        </w:rPr>
        <w:t>6 mo, and</w:t>
      </w:r>
      <w:r w:rsidR="001D04BA">
        <w:rPr>
          <w:rFonts w:ascii="Book Antiqua" w:hAnsi="Book Antiqua" w:cs="Arial"/>
          <w:sz w:val="24"/>
          <w:szCs w:val="24"/>
        </w:rPr>
        <w:t xml:space="preserve"> </w:t>
      </w:r>
      <w:r w:rsidR="00EA6D79" w:rsidRPr="0084076D">
        <w:rPr>
          <w:rFonts w:ascii="Book Antiqua" w:hAnsi="Book Antiqua" w:cs="Arial"/>
          <w:sz w:val="24"/>
          <w:szCs w:val="24"/>
        </w:rPr>
        <w:t>1</w:t>
      </w:r>
      <w:r w:rsidR="001D04BA">
        <w:rPr>
          <w:rFonts w:ascii="Book Antiqua" w:hAnsi="Book Antiqua" w:cs="Arial"/>
          <w:sz w:val="24"/>
          <w:szCs w:val="24"/>
        </w:rPr>
        <w:t xml:space="preserve"> </w:t>
      </w:r>
      <w:r w:rsidR="00EA6D79" w:rsidRPr="0084076D">
        <w:rPr>
          <w:rFonts w:ascii="Book Antiqua" w:hAnsi="Book Antiqua" w:cs="Arial"/>
          <w:sz w:val="24"/>
          <w:szCs w:val="24"/>
        </w:rPr>
        <w:t>year after the pro</w:t>
      </w:r>
      <w:r w:rsidR="00EA6D79" w:rsidRPr="0084076D">
        <w:rPr>
          <w:rFonts w:ascii="Book Antiqua" w:hAnsi="Book Antiqua" w:cs="Arial"/>
          <w:sz w:val="24"/>
          <w:szCs w:val="24"/>
        </w:rPr>
        <w:t>cedure completion.</w:t>
      </w:r>
    </w:p>
    <w:p w14:paraId="18984BDE" w14:textId="77777777" w:rsidR="00E536D4" w:rsidRPr="0084076D" w:rsidRDefault="00E536D4" w:rsidP="006546DC">
      <w:pPr>
        <w:spacing w:after="0" w:line="360" w:lineRule="auto"/>
        <w:jc w:val="both"/>
        <w:rPr>
          <w:rFonts w:ascii="Book Antiqua" w:hAnsi="Book Antiqua" w:cs="Arial"/>
          <w:b/>
          <w:bCs/>
          <w:i/>
          <w:iCs/>
          <w:sz w:val="24"/>
          <w:szCs w:val="24"/>
        </w:rPr>
      </w:pPr>
    </w:p>
    <w:p w14:paraId="69594864" w14:textId="77777777" w:rsidR="00DC58CF" w:rsidRPr="0084076D" w:rsidRDefault="00DC58CF" w:rsidP="006546DC">
      <w:pPr>
        <w:spacing w:after="0" w:line="360" w:lineRule="auto"/>
        <w:jc w:val="both"/>
        <w:rPr>
          <w:rFonts w:ascii="Book Antiqua" w:hAnsi="Book Antiqua" w:cs="Arial"/>
          <w:sz w:val="24"/>
          <w:szCs w:val="24"/>
        </w:rPr>
      </w:pPr>
      <w:r w:rsidRPr="0084076D">
        <w:rPr>
          <w:rFonts w:ascii="Book Antiqua" w:hAnsi="Book Antiqua" w:cs="Arial"/>
          <w:b/>
          <w:bCs/>
          <w:i/>
          <w:iCs/>
          <w:sz w:val="24"/>
          <w:szCs w:val="24"/>
        </w:rPr>
        <w:t>Research methods</w:t>
      </w:r>
    </w:p>
    <w:p w14:paraId="69657E75" w14:textId="443EDD49" w:rsidR="00DC58CF" w:rsidRPr="0084076D" w:rsidRDefault="00EA6D79" w:rsidP="006546DC">
      <w:pPr>
        <w:spacing w:after="0" w:line="360" w:lineRule="auto"/>
        <w:jc w:val="both"/>
        <w:rPr>
          <w:rFonts w:ascii="Book Antiqua" w:hAnsi="Book Antiqua" w:cs="Arial"/>
          <w:sz w:val="24"/>
          <w:szCs w:val="24"/>
        </w:rPr>
      </w:pPr>
      <w:r w:rsidRPr="0084076D">
        <w:rPr>
          <w:rFonts w:ascii="Book Antiqua" w:hAnsi="Book Antiqua" w:cs="Arial"/>
          <w:sz w:val="24"/>
          <w:szCs w:val="24"/>
        </w:rPr>
        <w:t>This was a retrospective anal</w:t>
      </w:r>
      <w:r w:rsidRPr="0084076D">
        <w:rPr>
          <w:rFonts w:ascii="Book Antiqua" w:hAnsi="Book Antiqua" w:cs="Arial"/>
          <w:sz w:val="24"/>
          <w:szCs w:val="24"/>
        </w:rPr>
        <w:t xml:space="preserve">ysis </w:t>
      </w:r>
      <w:r w:rsidR="00836719">
        <w:rPr>
          <w:rFonts w:ascii="Book Antiqua" w:hAnsi="Book Antiqua" w:cs="Arial"/>
          <w:sz w:val="24"/>
          <w:szCs w:val="24"/>
        </w:rPr>
        <w:t>of a</w:t>
      </w:r>
      <w:r w:rsidR="00836719" w:rsidRPr="0084076D">
        <w:rPr>
          <w:rFonts w:ascii="Book Antiqua" w:hAnsi="Book Antiqua" w:cs="Arial"/>
          <w:sz w:val="24"/>
          <w:szCs w:val="24"/>
        </w:rPr>
        <w:t xml:space="preserve"> </w:t>
      </w:r>
      <w:r w:rsidRPr="0084076D">
        <w:rPr>
          <w:rFonts w:ascii="Book Antiqua" w:hAnsi="Book Antiqua" w:cs="Arial"/>
          <w:sz w:val="24"/>
          <w:szCs w:val="24"/>
        </w:rPr>
        <w:t xml:space="preserve">single-centre cohort of patients who had received NeoHexa stents as part of routine treatment </w:t>
      </w:r>
      <w:r w:rsidR="00836719">
        <w:rPr>
          <w:rFonts w:ascii="Book Antiqua" w:hAnsi="Book Antiqua" w:cs="Arial"/>
          <w:sz w:val="24"/>
          <w:szCs w:val="24"/>
        </w:rPr>
        <w:t xml:space="preserve">for </w:t>
      </w:r>
      <w:r w:rsidRPr="0084076D">
        <w:rPr>
          <w:rFonts w:ascii="Book Antiqua" w:hAnsi="Book Antiqua" w:cs="Arial"/>
          <w:sz w:val="24"/>
          <w:szCs w:val="24"/>
        </w:rPr>
        <w:t>CAD</w:t>
      </w:r>
      <w:r w:rsidR="00836719">
        <w:rPr>
          <w:rFonts w:ascii="Book Antiqua" w:hAnsi="Book Antiqua" w:cs="Arial"/>
          <w:sz w:val="24"/>
          <w:szCs w:val="24"/>
        </w:rPr>
        <w:t>.</w:t>
      </w:r>
    </w:p>
    <w:p w14:paraId="1F2CE182" w14:textId="77777777" w:rsidR="00E536D4" w:rsidRPr="0084076D" w:rsidRDefault="00E536D4" w:rsidP="006546DC">
      <w:pPr>
        <w:spacing w:after="0" w:line="360" w:lineRule="auto"/>
        <w:jc w:val="both"/>
        <w:rPr>
          <w:rFonts w:ascii="Book Antiqua" w:hAnsi="Book Antiqua" w:cs="Arial"/>
          <w:sz w:val="24"/>
          <w:szCs w:val="24"/>
        </w:rPr>
      </w:pPr>
    </w:p>
    <w:p w14:paraId="75B14F74" w14:textId="77777777" w:rsidR="00DC58CF" w:rsidRPr="0084076D" w:rsidRDefault="00DC58CF" w:rsidP="006546DC">
      <w:pPr>
        <w:spacing w:after="0" w:line="360" w:lineRule="auto"/>
        <w:jc w:val="both"/>
        <w:rPr>
          <w:rFonts w:ascii="Book Antiqua" w:hAnsi="Book Antiqua" w:cs="Arial"/>
          <w:sz w:val="24"/>
          <w:szCs w:val="24"/>
        </w:rPr>
      </w:pPr>
      <w:r w:rsidRPr="0084076D">
        <w:rPr>
          <w:rFonts w:ascii="Book Antiqua" w:hAnsi="Book Antiqua" w:cs="Arial"/>
          <w:b/>
          <w:bCs/>
          <w:i/>
          <w:iCs/>
          <w:sz w:val="24"/>
          <w:szCs w:val="24"/>
        </w:rPr>
        <w:t>Research results</w:t>
      </w:r>
    </w:p>
    <w:p w14:paraId="35F21CE5" w14:textId="0731150D" w:rsidR="00DC58CF" w:rsidRPr="0084076D" w:rsidRDefault="00EA6D79" w:rsidP="006546DC">
      <w:pPr>
        <w:spacing w:after="0" w:line="360" w:lineRule="auto"/>
        <w:jc w:val="both"/>
        <w:rPr>
          <w:rFonts w:ascii="Book Antiqua" w:hAnsi="Book Antiqua" w:cs="Times New Roman"/>
          <w:sz w:val="24"/>
          <w:szCs w:val="24"/>
        </w:rPr>
      </w:pPr>
      <w:r w:rsidRPr="0084076D">
        <w:rPr>
          <w:rFonts w:ascii="Book Antiqua" w:hAnsi="Book Antiqua" w:cs="Times New Roman"/>
          <w:sz w:val="24"/>
          <w:szCs w:val="24"/>
        </w:rPr>
        <w:t xml:space="preserve">Procedural success was achieved in all patients, and no in-hospital MACE was reported. The incidence of composite MACE at 30 d, 6 mo, and 1 year was 0.78%, 3.94%, and 4.87%, respectively. </w:t>
      </w:r>
    </w:p>
    <w:p w14:paraId="6052210F" w14:textId="77777777" w:rsidR="00E536D4" w:rsidRPr="0084076D" w:rsidRDefault="00E536D4" w:rsidP="006546DC">
      <w:pPr>
        <w:spacing w:after="0" w:line="360" w:lineRule="auto"/>
        <w:jc w:val="both"/>
        <w:rPr>
          <w:rFonts w:ascii="Book Antiqua" w:hAnsi="Book Antiqua" w:cs="Arial"/>
          <w:b/>
          <w:bCs/>
          <w:i/>
          <w:iCs/>
          <w:sz w:val="24"/>
          <w:szCs w:val="24"/>
        </w:rPr>
      </w:pPr>
    </w:p>
    <w:p w14:paraId="244B4F2A" w14:textId="77777777" w:rsidR="00DC58CF" w:rsidRPr="0084076D" w:rsidRDefault="00DC58CF" w:rsidP="006546DC">
      <w:pPr>
        <w:spacing w:after="0" w:line="360" w:lineRule="auto"/>
        <w:jc w:val="both"/>
        <w:rPr>
          <w:rFonts w:ascii="Book Antiqua" w:hAnsi="Book Antiqua" w:cs="Arial"/>
          <w:sz w:val="24"/>
          <w:szCs w:val="24"/>
        </w:rPr>
      </w:pPr>
      <w:r w:rsidRPr="0084076D">
        <w:rPr>
          <w:rFonts w:ascii="Book Antiqua" w:hAnsi="Book Antiqua" w:cs="Arial"/>
          <w:b/>
          <w:bCs/>
          <w:i/>
          <w:iCs/>
          <w:sz w:val="24"/>
          <w:szCs w:val="24"/>
        </w:rPr>
        <w:t>Research conclusions</w:t>
      </w:r>
    </w:p>
    <w:p w14:paraId="7828CD27" w14:textId="3ABC08B8" w:rsidR="00DC58CF" w:rsidRPr="0084076D" w:rsidRDefault="00EA6D79" w:rsidP="006546DC">
      <w:pPr>
        <w:spacing w:after="0" w:line="360" w:lineRule="auto"/>
        <w:jc w:val="both"/>
        <w:rPr>
          <w:rFonts w:ascii="Book Antiqua" w:hAnsi="Book Antiqua" w:cs="Arial"/>
          <w:sz w:val="24"/>
          <w:szCs w:val="24"/>
        </w:rPr>
      </w:pPr>
      <w:r w:rsidRPr="0084076D">
        <w:rPr>
          <w:rFonts w:ascii="Book Antiqua" w:hAnsi="Book Antiqua" w:cs="Arial"/>
          <w:sz w:val="24"/>
          <w:szCs w:val="24"/>
        </w:rPr>
        <w:t xml:space="preserve">Relatively low rates of MACE and stent thrombosis in this study support </w:t>
      </w:r>
      <w:r w:rsidR="00836719">
        <w:rPr>
          <w:rFonts w:ascii="Book Antiqua" w:hAnsi="Book Antiqua" w:cs="Arial"/>
          <w:sz w:val="24"/>
          <w:szCs w:val="24"/>
        </w:rPr>
        <w:t xml:space="preserve">the </w:t>
      </w:r>
      <w:r w:rsidRPr="0084076D">
        <w:rPr>
          <w:rFonts w:ascii="Book Antiqua" w:hAnsi="Book Antiqua" w:cs="Arial"/>
          <w:sz w:val="24"/>
          <w:szCs w:val="24"/>
        </w:rPr>
        <w:t xml:space="preserve">safety and performance of NeoHexa stents, suggesting </w:t>
      </w:r>
      <w:r w:rsidR="00836719">
        <w:rPr>
          <w:rFonts w:ascii="Book Antiqua" w:hAnsi="Book Antiqua" w:cs="Arial"/>
          <w:sz w:val="24"/>
          <w:szCs w:val="24"/>
        </w:rPr>
        <w:t xml:space="preserve">that </w:t>
      </w:r>
      <w:r w:rsidRPr="0084076D">
        <w:rPr>
          <w:rFonts w:ascii="Book Antiqua" w:hAnsi="Book Antiqua" w:cs="Arial"/>
          <w:sz w:val="24"/>
          <w:szCs w:val="24"/>
        </w:rPr>
        <w:t xml:space="preserve">it </w:t>
      </w:r>
      <w:r w:rsidR="00836719">
        <w:rPr>
          <w:rFonts w:ascii="Book Antiqua" w:hAnsi="Book Antiqua" w:cs="Arial"/>
          <w:sz w:val="24"/>
          <w:szCs w:val="24"/>
        </w:rPr>
        <w:t>is</w:t>
      </w:r>
      <w:r w:rsidRPr="0084076D">
        <w:rPr>
          <w:rFonts w:ascii="Book Antiqua" w:hAnsi="Book Antiqua" w:cs="Arial"/>
          <w:sz w:val="24"/>
          <w:szCs w:val="24"/>
        </w:rPr>
        <w:t xml:space="preserve"> an effec</w:t>
      </w:r>
      <w:r w:rsidRPr="0084076D">
        <w:rPr>
          <w:rFonts w:ascii="Book Antiqua" w:hAnsi="Book Antiqua" w:cs="Arial"/>
          <w:sz w:val="24"/>
          <w:szCs w:val="24"/>
        </w:rPr>
        <w:t>tive alternative for treatment of</w:t>
      </w:r>
      <w:r w:rsidRPr="0084076D">
        <w:rPr>
          <w:rFonts w:ascii="Book Antiqua" w:hAnsi="Book Antiqua" w:cs="Arial"/>
          <w:sz w:val="24"/>
          <w:szCs w:val="24"/>
        </w:rPr>
        <w:t xml:space="preserve"> </w:t>
      </w:r>
      <w:r w:rsidRPr="001D04BA">
        <w:rPr>
          <w:rFonts w:ascii="Book Antiqua" w:hAnsi="Book Antiqua" w:cs="Arial"/>
          <w:i/>
          <w:sz w:val="24"/>
          <w:szCs w:val="24"/>
        </w:rPr>
        <w:t>de novo</w:t>
      </w:r>
      <w:r w:rsidRPr="0084076D">
        <w:rPr>
          <w:rFonts w:ascii="Book Antiqua" w:hAnsi="Book Antiqua" w:cs="Arial"/>
          <w:sz w:val="24"/>
          <w:szCs w:val="24"/>
        </w:rPr>
        <w:t xml:space="preserve"> lesions.</w:t>
      </w:r>
    </w:p>
    <w:p w14:paraId="619355DF" w14:textId="77777777" w:rsidR="00E536D4" w:rsidRPr="0084076D" w:rsidRDefault="00E536D4" w:rsidP="006546DC">
      <w:pPr>
        <w:spacing w:after="0" w:line="360" w:lineRule="auto"/>
        <w:jc w:val="both"/>
        <w:rPr>
          <w:rFonts w:ascii="Book Antiqua" w:hAnsi="Book Antiqua" w:cs="Arial"/>
          <w:b/>
          <w:bCs/>
          <w:i/>
          <w:iCs/>
          <w:sz w:val="24"/>
          <w:szCs w:val="24"/>
        </w:rPr>
      </w:pPr>
    </w:p>
    <w:p w14:paraId="70910D93" w14:textId="77777777" w:rsidR="00DC58CF" w:rsidRPr="0084076D" w:rsidRDefault="00DC58CF" w:rsidP="006546DC">
      <w:pPr>
        <w:spacing w:after="0" w:line="360" w:lineRule="auto"/>
        <w:jc w:val="both"/>
        <w:rPr>
          <w:rFonts w:ascii="Book Antiqua" w:hAnsi="Book Antiqua" w:cs="Arial"/>
          <w:sz w:val="24"/>
          <w:szCs w:val="24"/>
        </w:rPr>
      </w:pPr>
      <w:r w:rsidRPr="0084076D">
        <w:rPr>
          <w:rFonts w:ascii="Book Antiqua" w:hAnsi="Book Antiqua" w:cs="Arial"/>
          <w:b/>
          <w:bCs/>
          <w:i/>
          <w:iCs/>
          <w:sz w:val="24"/>
          <w:szCs w:val="24"/>
        </w:rPr>
        <w:t>Research perspectives</w:t>
      </w:r>
    </w:p>
    <w:p w14:paraId="5A6D33E8" w14:textId="605FEFA2" w:rsidR="005B3C37" w:rsidRPr="0084076D" w:rsidRDefault="00EA6D79" w:rsidP="006546DC">
      <w:pPr>
        <w:spacing w:after="0" w:line="360" w:lineRule="auto"/>
        <w:jc w:val="both"/>
        <w:rPr>
          <w:rFonts w:ascii="Book Antiqua" w:hAnsi="Book Antiqua" w:cs="Arial"/>
          <w:sz w:val="24"/>
          <w:szCs w:val="24"/>
        </w:rPr>
      </w:pPr>
      <w:r w:rsidRPr="0084076D">
        <w:rPr>
          <w:rFonts w:ascii="Book Antiqua" w:hAnsi="Book Antiqua" w:cs="Times New Roman"/>
          <w:sz w:val="24"/>
          <w:szCs w:val="24"/>
        </w:rPr>
        <w:t xml:space="preserve">Our results must be further substantiated in well-designed studies with longer follow-up </w:t>
      </w:r>
      <w:r w:rsidR="00836719" w:rsidRPr="0084076D">
        <w:rPr>
          <w:rFonts w:ascii="Book Antiqua" w:hAnsi="Book Antiqua" w:cs="Times New Roman"/>
          <w:sz w:val="24"/>
          <w:szCs w:val="24"/>
        </w:rPr>
        <w:t>duration</w:t>
      </w:r>
      <w:r w:rsidR="00836719">
        <w:rPr>
          <w:rFonts w:ascii="Book Antiqua" w:hAnsi="Book Antiqua" w:cs="Arial"/>
          <w:sz w:val="24"/>
          <w:szCs w:val="24"/>
        </w:rPr>
        <w:t>.</w:t>
      </w:r>
    </w:p>
    <w:p w14:paraId="06CDCDF4" w14:textId="77777777" w:rsidR="000D245D" w:rsidRPr="00BD14AE" w:rsidRDefault="000D245D" w:rsidP="006546DC">
      <w:pPr>
        <w:spacing w:after="0" w:line="360" w:lineRule="auto"/>
        <w:jc w:val="both"/>
        <w:rPr>
          <w:rFonts w:ascii="Book Antiqua" w:hAnsi="Book Antiqua" w:cs="Arial"/>
        </w:rPr>
      </w:pPr>
    </w:p>
    <w:p w14:paraId="08D5DCAD" w14:textId="77777777" w:rsidR="0084076D" w:rsidRDefault="0084076D">
      <w:pPr>
        <w:rPr>
          <w:rFonts w:ascii="Book Antiqua" w:hAnsi="Book Antiqua" w:cs="Times New Roman"/>
          <w:b/>
          <w:color w:val="000000"/>
          <w:sz w:val="24"/>
          <w:szCs w:val="24"/>
        </w:rPr>
      </w:pPr>
      <w:r>
        <w:rPr>
          <w:rFonts w:ascii="Book Antiqua" w:hAnsi="Book Antiqua" w:cs="Times New Roman"/>
          <w:b/>
          <w:color w:val="000000"/>
          <w:sz w:val="24"/>
          <w:szCs w:val="24"/>
        </w:rPr>
        <w:br w:type="page"/>
      </w:r>
    </w:p>
    <w:p w14:paraId="0A3601BC" w14:textId="7C9F5D93" w:rsidR="00B3549E" w:rsidRDefault="00B23E3B" w:rsidP="006546DC">
      <w:pPr>
        <w:spacing w:after="0" w:line="360" w:lineRule="auto"/>
        <w:jc w:val="both"/>
        <w:rPr>
          <w:rFonts w:ascii="Book Antiqua" w:hAnsi="Book Antiqua" w:cs="Times New Roman"/>
          <w:b/>
          <w:color w:val="000000"/>
          <w:sz w:val="24"/>
          <w:szCs w:val="24"/>
        </w:rPr>
      </w:pPr>
      <w:r w:rsidRPr="00BD14AE">
        <w:rPr>
          <w:rFonts w:ascii="Book Antiqua" w:hAnsi="Book Antiqua" w:cs="Times New Roman"/>
          <w:b/>
          <w:color w:val="000000"/>
          <w:sz w:val="24"/>
          <w:szCs w:val="24"/>
        </w:rPr>
        <w:lastRenderedPageBreak/>
        <w:t>REFERENCES</w:t>
      </w:r>
    </w:p>
    <w:p w14:paraId="41F03BF8"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1 </w:t>
      </w:r>
      <w:r w:rsidRPr="0096775F">
        <w:rPr>
          <w:rFonts w:ascii="Book Antiqua" w:eastAsia="等线" w:hAnsi="Book Antiqua" w:cs="Times New Roman"/>
          <w:b/>
          <w:kern w:val="2"/>
          <w:sz w:val="24"/>
          <w:szCs w:val="24"/>
          <w:lang w:eastAsia="zh-CN"/>
        </w:rPr>
        <w:t>Gupta R</w:t>
      </w:r>
      <w:r w:rsidRPr="0096775F">
        <w:rPr>
          <w:rFonts w:ascii="Book Antiqua" w:eastAsia="等线" w:hAnsi="Book Antiqua" w:cs="Times New Roman"/>
          <w:kern w:val="2"/>
          <w:sz w:val="24"/>
          <w:szCs w:val="24"/>
          <w:lang w:eastAsia="zh-CN"/>
        </w:rPr>
        <w:t xml:space="preserve">, Mohan I, Narula J. Trends in Coronary Heart Disease Epidemiology in India. </w:t>
      </w:r>
      <w:r w:rsidRPr="0096775F">
        <w:rPr>
          <w:rFonts w:ascii="Book Antiqua" w:eastAsia="等线" w:hAnsi="Book Antiqua" w:cs="Times New Roman"/>
          <w:i/>
          <w:kern w:val="2"/>
          <w:sz w:val="24"/>
          <w:szCs w:val="24"/>
          <w:lang w:eastAsia="zh-CN"/>
        </w:rPr>
        <w:t>Ann Glob Health</w:t>
      </w:r>
      <w:r w:rsidRPr="0096775F">
        <w:rPr>
          <w:rFonts w:ascii="Book Antiqua" w:eastAsia="等线" w:hAnsi="Book Antiqua" w:cs="Times New Roman"/>
          <w:kern w:val="2"/>
          <w:sz w:val="24"/>
          <w:szCs w:val="24"/>
          <w:lang w:eastAsia="zh-CN"/>
        </w:rPr>
        <w:t xml:space="preserve"> 2016; </w:t>
      </w:r>
      <w:r w:rsidRPr="0096775F">
        <w:rPr>
          <w:rFonts w:ascii="Book Antiqua" w:eastAsia="等线" w:hAnsi="Book Antiqua" w:cs="Times New Roman"/>
          <w:b/>
          <w:kern w:val="2"/>
          <w:sz w:val="24"/>
          <w:szCs w:val="24"/>
          <w:lang w:eastAsia="zh-CN"/>
        </w:rPr>
        <w:t>82</w:t>
      </w:r>
      <w:r w:rsidRPr="0096775F">
        <w:rPr>
          <w:rFonts w:ascii="Book Antiqua" w:eastAsia="等线" w:hAnsi="Book Antiqua" w:cs="Times New Roman"/>
          <w:kern w:val="2"/>
          <w:sz w:val="24"/>
          <w:szCs w:val="24"/>
          <w:lang w:eastAsia="zh-CN"/>
        </w:rPr>
        <w:t>: 307-315 [PMID: 27372534 DOI: 10.1016/j.aogh.2016.04.002]</w:t>
      </w:r>
    </w:p>
    <w:p w14:paraId="3839678B"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highlight w:val="yellow"/>
          <w:lang w:eastAsia="zh-CN"/>
        </w:rPr>
        <w:t xml:space="preserve">2 </w:t>
      </w:r>
      <w:r w:rsidRPr="0096775F">
        <w:rPr>
          <w:rFonts w:ascii="Book Antiqua" w:eastAsia="等线" w:hAnsi="Book Antiqua" w:cs="Times New Roman"/>
          <w:b/>
          <w:kern w:val="2"/>
          <w:sz w:val="24"/>
          <w:szCs w:val="24"/>
          <w:highlight w:val="yellow"/>
          <w:lang w:eastAsia="zh-CN"/>
        </w:rPr>
        <w:t xml:space="preserve">Registrar General of India. </w:t>
      </w:r>
      <w:r w:rsidRPr="0096775F">
        <w:rPr>
          <w:rFonts w:ascii="Book Antiqua" w:eastAsia="等线" w:hAnsi="Book Antiqua" w:cs="Times New Roman"/>
          <w:bCs/>
          <w:kern w:val="2"/>
          <w:sz w:val="24"/>
          <w:szCs w:val="24"/>
          <w:highlight w:val="yellow"/>
          <w:lang w:eastAsia="zh-CN"/>
        </w:rPr>
        <w:t>Sample Registration System Report Office of the Registrar General,</w:t>
      </w:r>
      <w:r w:rsidRPr="0096775F">
        <w:rPr>
          <w:rFonts w:ascii="Book Antiqua" w:eastAsia="等线" w:hAnsi="Book Antiqua" w:cs="Times New Roman"/>
          <w:kern w:val="2"/>
          <w:sz w:val="24"/>
          <w:szCs w:val="24"/>
          <w:highlight w:val="yellow"/>
          <w:lang w:eastAsia="zh-CN"/>
        </w:rPr>
        <w:t xml:space="preserve"> New Delhi, India, 2011. Available from URL: http://www.censusindia.gov.in/vital_statistics/causesofdeath.html</w:t>
      </w:r>
    </w:p>
    <w:p w14:paraId="0D462028"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3 </w:t>
      </w:r>
      <w:r w:rsidRPr="0096775F">
        <w:rPr>
          <w:rFonts w:ascii="Book Antiqua" w:eastAsia="等线" w:hAnsi="Book Antiqua" w:cs="Times New Roman"/>
          <w:b/>
          <w:kern w:val="2"/>
          <w:sz w:val="24"/>
          <w:szCs w:val="24"/>
          <w:lang w:eastAsia="zh-CN"/>
        </w:rPr>
        <w:t>Boden WE</w:t>
      </w:r>
      <w:r w:rsidRPr="0096775F">
        <w:rPr>
          <w:rFonts w:ascii="Book Antiqua" w:eastAsia="等线" w:hAnsi="Book Antiqua" w:cs="Times New Roman"/>
          <w:kern w:val="2"/>
          <w:sz w:val="24"/>
          <w:szCs w:val="24"/>
          <w:lang w:eastAsia="zh-CN"/>
        </w:rPr>
        <w:t xml:space="preserve">, O'Rourke RA, Teo KK, Hartigan PM, Maron DJ, Kostuk WJ, Knudtson M, Dada M, Casperson P, Harris CL, Chaitman BR, Shaw L, Gosselin G, Nawaz S, Title LM, Gau G, Blaustein AS, Booth DC, Bates ER, Spertus JA, Berman DS, Mancini GB, Weintraub WS; COURAGE Trial Research Group. Optimal medical therapy with or without PCI for stable coronary disease. </w:t>
      </w:r>
      <w:r w:rsidRPr="0096775F">
        <w:rPr>
          <w:rFonts w:ascii="Book Antiqua" w:eastAsia="等线" w:hAnsi="Book Antiqua" w:cs="Times New Roman"/>
          <w:i/>
          <w:kern w:val="2"/>
          <w:sz w:val="24"/>
          <w:szCs w:val="24"/>
          <w:lang w:eastAsia="zh-CN"/>
        </w:rPr>
        <w:t>N Engl J Med</w:t>
      </w:r>
      <w:r w:rsidRPr="0096775F">
        <w:rPr>
          <w:rFonts w:ascii="Book Antiqua" w:eastAsia="等线" w:hAnsi="Book Antiqua" w:cs="Times New Roman"/>
          <w:kern w:val="2"/>
          <w:sz w:val="24"/>
          <w:szCs w:val="24"/>
          <w:lang w:eastAsia="zh-CN"/>
        </w:rPr>
        <w:t xml:space="preserve"> 2007; </w:t>
      </w:r>
      <w:r w:rsidRPr="0096775F">
        <w:rPr>
          <w:rFonts w:ascii="Book Antiqua" w:eastAsia="等线" w:hAnsi="Book Antiqua" w:cs="Times New Roman"/>
          <w:b/>
          <w:kern w:val="2"/>
          <w:sz w:val="24"/>
          <w:szCs w:val="24"/>
          <w:lang w:eastAsia="zh-CN"/>
        </w:rPr>
        <w:t>356</w:t>
      </w:r>
      <w:r w:rsidRPr="0096775F">
        <w:rPr>
          <w:rFonts w:ascii="Book Antiqua" w:eastAsia="等线" w:hAnsi="Book Antiqua" w:cs="Times New Roman"/>
          <w:kern w:val="2"/>
          <w:sz w:val="24"/>
          <w:szCs w:val="24"/>
          <w:lang w:eastAsia="zh-CN"/>
        </w:rPr>
        <w:t>: 1503-1516 [PMID: 17387127 DOI: 10.1056/NEJMoa070829]</w:t>
      </w:r>
    </w:p>
    <w:p w14:paraId="564C5E25"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4 </w:t>
      </w:r>
      <w:r w:rsidRPr="0096775F">
        <w:rPr>
          <w:rFonts w:ascii="Book Antiqua" w:eastAsia="等线" w:hAnsi="Book Antiqua" w:cs="Times New Roman"/>
          <w:b/>
          <w:kern w:val="2"/>
          <w:sz w:val="24"/>
          <w:szCs w:val="24"/>
          <w:lang w:eastAsia="zh-CN"/>
        </w:rPr>
        <w:t>Sedlis SP</w:t>
      </w:r>
      <w:r w:rsidRPr="0096775F">
        <w:rPr>
          <w:rFonts w:ascii="Book Antiqua" w:eastAsia="等线" w:hAnsi="Book Antiqua" w:cs="Times New Roman"/>
          <w:kern w:val="2"/>
          <w:sz w:val="24"/>
          <w:szCs w:val="24"/>
          <w:lang w:eastAsia="zh-CN"/>
        </w:rPr>
        <w:t xml:space="preserve">, Hartigan PM, Teo KK, Maron DJ, Spertus JA, Mancini GB, Kostuk W, Chaitman BR, Berman D, Lorin JD, Dada M, Weintraub WS, Boden WE; COURAGE Trial Investigators. Effect of PCI on Long-Term Survival in Patients with Stable Ischemic Heart Disease. </w:t>
      </w:r>
      <w:r w:rsidRPr="0096775F">
        <w:rPr>
          <w:rFonts w:ascii="Book Antiqua" w:eastAsia="等线" w:hAnsi="Book Antiqua" w:cs="Times New Roman"/>
          <w:i/>
          <w:kern w:val="2"/>
          <w:sz w:val="24"/>
          <w:szCs w:val="24"/>
          <w:lang w:eastAsia="zh-CN"/>
        </w:rPr>
        <w:t>N Engl J Med</w:t>
      </w:r>
      <w:r w:rsidRPr="0096775F">
        <w:rPr>
          <w:rFonts w:ascii="Book Antiqua" w:eastAsia="等线" w:hAnsi="Book Antiqua" w:cs="Times New Roman"/>
          <w:kern w:val="2"/>
          <w:sz w:val="24"/>
          <w:szCs w:val="24"/>
          <w:lang w:eastAsia="zh-CN"/>
        </w:rPr>
        <w:t xml:space="preserve"> 2015; </w:t>
      </w:r>
      <w:r w:rsidRPr="0096775F">
        <w:rPr>
          <w:rFonts w:ascii="Book Antiqua" w:eastAsia="等线" w:hAnsi="Book Antiqua" w:cs="Times New Roman"/>
          <w:b/>
          <w:kern w:val="2"/>
          <w:sz w:val="24"/>
          <w:szCs w:val="24"/>
          <w:lang w:eastAsia="zh-CN"/>
        </w:rPr>
        <w:t>373</w:t>
      </w:r>
      <w:r w:rsidRPr="0096775F">
        <w:rPr>
          <w:rFonts w:ascii="Book Antiqua" w:eastAsia="等线" w:hAnsi="Book Antiqua" w:cs="Times New Roman"/>
          <w:kern w:val="2"/>
          <w:sz w:val="24"/>
          <w:szCs w:val="24"/>
          <w:lang w:eastAsia="zh-CN"/>
        </w:rPr>
        <w:t>: 1937-1946 [PMID: 26559572 DOI: 10.1056/NEJMoa1505532]</w:t>
      </w:r>
    </w:p>
    <w:p w14:paraId="4AC49373"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5 </w:t>
      </w:r>
      <w:r w:rsidRPr="0096775F">
        <w:rPr>
          <w:rFonts w:ascii="Book Antiqua" w:eastAsia="等线" w:hAnsi="Book Antiqua" w:cs="Times New Roman"/>
          <w:b/>
          <w:kern w:val="2"/>
          <w:sz w:val="24"/>
          <w:szCs w:val="24"/>
          <w:lang w:eastAsia="zh-CN"/>
        </w:rPr>
        <w:t>Fihn SD</w:t>
      </w:r>
      <w:r w:rsidRPr="0096775F">
        <w:rPr>
          <w:rFonts w:ascii="Book Antiqua" w:eastAsia="等线" w:hAnsi="Book Antiqua" w:cs="Times New Roman"/>
          <w:kern w:val="2"/>
          <w:sz w:val="24"/>
          <w:szCs w:val="24"/>
          <w:lang w:eastAsia="zh-CN"/>
        </w:rPr>
        <w:t xml:space="preserve">, Gardin JM, Abrams J, Berra K, Blankenship JC, Dallas AP, Douglas PS, Foody JM, Gerber TC, Hinderliter AL, King SB 3rd, Kligfield PD, Krumholz HM, Kwong RY, Lim MJ, Linderbaum JA, Mack MJ, Munger MA, Prager RL, Sabik JF, Shaw LJ, Sikkema JD, Smith CR Jr, Smith SC Jr, Spertus JA, Williams SV; American College of Cardiology Foundation. 2012 ACCF/AHA/ACP/AATS/PCNA/SCAI/STS guideline for the diagnosis and management of patients with stable ischemic heart disease: executive summary: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w:t>
      </w:r>
      <w:r w:rsidRPr="0096775F">
        <w:rPr>
          <w:rFonts w:ascii="Book Antiqua" w:eastAsia="等线" w:hAnsi="Book Antiqua" w:cs="Times New Roman"/>
          <w:i/>
          <w:kern w:val="2"/>
          <w:sz w:val="24"/>
          <w:szCs w:val="24"/>
          <w:lang w:eastAsia="zh-CN"/>
        </w:rPr>
        <w:t>Circulation</w:t>
      </w:r>
      <w:r w:rsidRPr="0096775F">
        <w:rPr>
          <w:rFonts w:ascii="Book Antiqua" w:eastAsia="等线" w:hAnsi="Book Antiqua" w:cs="Times New Roman"/>
          <w:kern w:val="2"/>
          <w:sz w:val="24"/>
          <w:szCs w:val="24"/>
          <w:lang w:eastAsia="zh-CN"/>
        </w:rPr>
        <w:t xml:space="preserve"> 2012; </w:t>
      </w:r>
      <w:r w:rsidRPr="0096775F">
        <w:rPr>
          <w:rFonts w:ascii="Book Antiqua" w:eastAsia="等线" w:hAnsi="Book Antiqua" w:cs="Times New Roman"/>
          <w:b/>
          <w:kern w:val="2"/>
          <w:sz w:val="24"/>
          <w:szCs w:val="24"/>
          <w:lang w:eastAsia="zh-CN"/>
        </w:rPr>
        <w:t>126</w:t>
      </w:r>
      <w:r w:rsidRPr="0096775F">
        <w:rPr>
          <w:rFonts w:ascii="Book Antiqua" w:eastAsia="等线" w:hAnsi="Book Antiqua" w:cs="Times New Roman"/>
          <w:kern w:val="2"/>
          <w:sz w:val="24"/>
          <w:szCs w:val="24"/>
          <w:lang w:eastAsia="zh-CN"/>
        </w:rPr>
        <w:t>: 3097-3137 [PMID: 23166210 DOI: 10.1016/j.jacc.2012.07.013]</w:t>
      </w:r>
    </w:p>
    <w:p w14:paraId="72596CBB"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lastRenderedPageBreak/>
        <w:t xml:space="preserve">6 </w:t>
      </w:r>
      <w:r w:rsidRPr="0096775F">
        <w:rPr>
          <w:rFonts w:ascii="Book Antiqua" w:eastAsia="等线" w:hAnsi="Book Antiqua" w:cs="Times New Roman"/>
          <w:b/>
          <w:kern w:val="2"/>
          <w:sz w:val="24"/>
          <w:szCs w:val="24"/>
          <w:lang w:eastAsia="zh-CN"/>
        </w:rPr>
        <w:t>Hamon M</w:t>
      </w:r>
      <w:r w:rsidRPr="0096775F">
        <w:rPr>
          <w:rFonts w:ascii="Book Antiqua" w:eastAsia="等线" w:hAnsi="Book Antiqua" w:cs="Times New Roman"/>
          <w:kern w:val="2"/>
          <w:sz w:val="24"/>
          <w:szCs w:val="24"/>
          <w:lang w:eastAsia="zh-CN"/>
        </w:rPr>
        <w:t xml:space="preserve">, Niculescu R, Deleanu D, Dorobantu M, Weissman NJ, Waksman R. Clinical and angiographic experience with a third-generation drug-eluting Orsiro stent in the treatment of single de novo coronary artery lesions (BIOFLOW-I): a prospective, first-in-man study. </w:t>
      </w:r>
      <w:r w:rsidRPr="0096775F">
        <w:rPr>
          <w:rFonts w:ascii="Book Antiqua" w:eastAsia="等线" w:hAnsi="Book Antiqua" w:cs="Times New Roman"/>
          <w:i/>
          <w:kern w:val="2"/>
          <w:sz w:val="24"/>
          <w:szCs w:val="24"/>
          <w:lang w:eastAsia="zh-CN"/>
        </w:rPr>
        <w:t>EuroIntervention</w:t>
      </w:r>
      <w:r w:rsidRPr="0096775F">
        <w:rPr>
          <w:rFonts w:ascii="Book Antiqua" w:eastAsia="等线" w:hAnsi="Book Antiqua" w:cs="Times New Roman"/>
          <w:kern w:val="2"/>
          <w:sz w:val="24"/>
          <w:szCs w:val="24"/>
          <w:lang w:eastAsia="zh-CN"/>
        </w:rPr>
        <w:t xml:space="preserve"> 2013; </w:t>
      </w:r>
      <w:r w:rsidRPr="0096775F">
        <w:rPr>
          <w:rFonts w:ascii="Book Antiqua" w:eastAsia="等线" w:hAnsi="Book Antiqua" w:cs="Times New Roman"/>
          <w:b/>
          <w:kern w:val="2"/>
          <w:sz w:val="24"/>
          <w:szCs w:val="24"/>
          <w:lang w:eastAsia="zh-CN"/>
        </w:rPr>
        <w:t>8</w:t>
      </w:r>
      <w:r w:rsidRPr="0096775F">
        <w:rPr>
          <w:rFonts w:ascii="Book Antiqua" w:eastAsia="等线" w:hAnsi="Book Antiqua" w:cs="Times New Roman"/>
          <w:kern w:val="2"/>
          <w:sz w:val="24"/>
          <w:szCs w:val="24"/>
          <w:lang w:eastAsia="zh-CN"/>
        </w:rPr>
        <w:t>: 1006-1011 [PMID: 23339805 DOI: 10.4244/EIJV8I9A155]</w:t>
      </w:r>
    </w:p>
    <w:p w14:paraId="6BAD267C"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7 </w:t>
      </w:r>
      <w:r w:rsidRPr="0096775F">
        <w:rPr>
          <w:rFonts w:ascii="Book Antiqua" w:eastAsia="等线" w:hAnsi="Book Antiqua" w:cs="Times New Roman"/>
          <w:b/>
          <w:kern w:val="2"/>
          <w:sz w:val="24"/>
          <w:szCs w:val="24"/>
          <w:lang w:eastAsia="zh-CN"/>
        </w:rPr>
        <w:t>Garg S</w:t>
      </w:r>
      <w:r w:rsidRPr="0096775F">
        <w:rPr>
          <w:rFonts w:ascii="Book Antiqua" w:eastAsia="等线" w:hAnsi="Book Antiqua" w:cs="Times New Roman"/>
          <w:kern w:val="2"/>
          <w:sz w:val="24"/>
          <w:szCs w:val="24"/>
          <w:lang w:eastAsia="zh-CN"/>
        </w:rPr>
        <w:t xml:space="preserve">, Serruys P, Onuma Y, Dorange C, Veldhof S, Miquel-Hébert K, Sudhir K, Boland J, Huber K, Garcia E, te Riele JA; SPIRIT II Investigators. 3-year clinical follow-up of the XIENCE V everolimus-eluting coronary stent system in the treatment of patients with de novo coronary artery lesions: the SPIRIT II trial (Clinical Evaluation of the Xience V Everolimus Eluting Coronary Stent System in the Treatment of Patients with de novo Native Coronary Artery Lesions). </w:t>
      </w:r>
      <w:r w:rsidRPr="0096775F">
        <w:rPr>
          <w:rFonts w:ascii="Book Antiqua" w:eastAsia="等线" w:hAnsi="Book Antiqua" w:cs="Times New Roman"/>
          <w:i/>
          <w:kern w:val="2"/>
          <w:sz w:val="24"/>
          <w:szCs w:val="24"/>
          <w:lang w:eastAsia="zh-CN"/>
        </w:rPr>
        <w:t>JACC Cardiovasc Interv</w:t>
      </w:r>
      <w:r w:rsidRPr="0096775F">
        <w:rPr>
          <w:rFonts w:ascii="Book Antiqua" w:eastAsia="等线" w:hAnsi="Book Antiqua" w:cs="Times New Roman"/>
          <w:kern w:val="2"/>
          <w:sz w:val="24"/>
          <w:szCs w:val="24"/>
          <w:lang w:eastAsia="zh-CN"/>
        </w:rPr>
        <w:t xml:space="preserve"> 2009; </w:t>
      </w:r>
      <w:r w:rsidRPr="0096775F">
        <w:rPr>
          <w:rFonts w:ascii="Book Antiqua" w:eastAsia="等线" w:hAnsi="Book Antiqua" w:cs="Times New Roman"/>
          <w:b/>
          <w:kern w:val="2"/>
          <w:sz w:val="24"/>
          <w:szCs w:val="24"/>
          <w:lang w:eastAsia="zh-CN"/>
        </w:rPr>
        <w:t>2</w:t>
      </w:r>
      <w:r w:rsidRPr="0096775F">
        <w:rPr>
          <w:rFonts w:ascii="Book Antiqua" w:eastAsia="等线" w:hAnsi="Book Antiqua" w:cs="Times New Roman"/>
          <w:kern w:val="2"/>
          <w:sz w:val="24"/>
          <w:szCs w:val="24"/>
          <w:lang w:eastAsia="zh-CN"/>
        </w:rPr>
        <w:t>: 1190-1198 [PMID: 20129545 DOI: 10.1016/j.jcin.2009.10.002]</w:t>
      </w:r>
    </w:p>
    <w:p w14:paraId="6CAA5A41"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8 </w:t>
      </w:r>
      <w:r w:rsidRPr="0096775F">
        <w:rPr>
          <w:rFonts w:ascii="Book Antiqua" w:eastAsia="等线" w:hAnsi="Book Antiqua" w:cs="Times New Roman"/>
          <w:b/>
          <w:kern w:val="2"/>
          <w:sz w:val="24"/>
          <w:szCs w:val="24"/>
          <w:lang w:eastAsia="zh-CN"/>
        </w:rPr>
        <w:t>Finn AV</w:t>
      </w:r>
      <w:r w:rsidRPr="0096775F">
        <w:rPr>
          <w:rFonts w:ascii="Book Antiqua" w:eastAsia="等线" w:hAnsi="Book Antiqua" w:cs="Times New Roman"/>
          <w:kern w:val="2"/>
          <w:sz w:val="24"/>
          <w:szCs w:val="24"/>
          <w:lang w:eastAsia="zh-CN"/>
        </w:rPr>
        <w:t xml:space="preserve">, Nakazawa G, Joner M, Kolodgie FD, Mont EK, Gold HK, Virmani R. Vascular responses to drug eluting stents: importance of delayed healing. </w:t>
      </w:r>
      <w:r w:rsidRPr="0096775F">
        <w:rPr>
          <w:rFonts w:ascii="Book Antiqua" w:eastAsia="等线" w:hAnsi="Book Antiqua" w:cs="Times New Roman"/>
          <w:i/>
          <w:kern w:val="2"/>
          <w:sz w:val="24"/>
          <w:szCs w:val="24"/>
          <w:lang w:eastAsia="zh-CN"/>
        </w:rPr>
        <w:t>Arterioscler Thromb Vasc Biol</w:t>
      </w:r>
      <w:r w:rsidRPr="0096775F">
        <w:rPr>
          <w:rFonts w:ascii="Book Antiqua" w:eastAsia="等线" w:hAnsi="Book Antiqua" w:cs="Times New Roman"/>
          <w:kern w:val="2"/>
          <w:sz w:val="24"/>
          <w:szCs w:val="24"/>
          <w:lang w:eastAsia="zh-CN"/>
        </w:rPr>
        <w:t xml:space="preserve"> 2007; </w:t>
      </w:r>
      <w:r w:rsidRPr="0096775F">
        <w:rPr>
          <w:rFonts w:ascii="Book Antiqua" w:eastAsia="等线" w:hAnsi="Book Antiqua" w:cs="Times New Roman"/>
          <w:b/>
          <w:kern w:val="2"/>
          <w:sz w:val="24"/>
          <w:szCs w:val="24"/>
          <w:lang w:eastAsia="zh-CN"/>
        </w:rPr>
        <w:t>27</w:t>
      </w:r>
      <w:r w:rsidRPr="0096775F">
        <w:rPr>
          <w:rFonts w:ascii="Book Antiqua" w:eastAsia="等线" w:hAnsi="Book Antiqua" w:cs="Times New Roman"/>
          <w:kern w:val="2"/>
          <w:sz w:val="24"/>
          <w:szCs w:val="24"/>
          <w:lang w:eastAsia="zh-CN"/>
        </w:rPr>
        <w:t>: 1500-1510 [PMID: 17510464 DOI: 10.1161/ATVBAHA.107.144220]</w:t>
      </w:r>
    </w:p>
    <w:p w14:paraId="5E556F84"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9 </w:t>
      </w:r>
      <w:r w:rsidRPr="0096775F">
        <w:rPr>
          <w:rFonts w:ascii="Book Antiqua" w:eastAsia="等线" w:hAnsi="Book Antiqua" w:cs="Times New Roman"/>
          <w:b/>
          <w:kern w:val="2"/>
          <w:sz w:val="24"/>
          <w:szCs w:val="24"/>
          <w:lang w:eastAsia="zh-CN"/>
        </w:rPr>
        <w:t>Parsa E</w:t>
      </w:r>
      <w:r w:rsidRPr="0096775F">
        <w:rPr>
          <w:rFonts w:ascii="Book Antiqua" w:eastAsia="等线" w:hAnsi="Book Antiqua" w:cs="Times New Roman"/>
          <w:kern w:val="2"/>
          <w:sz w:val="24"/>
          <w:szCs w:val="24"/>
          <w:lang w:eastAsia="zh-CN"/>
        </w:rPr>
        <w:t xml:space="preserve">, Saroukhani S, Majlessi F, Poorhosseini H, Lofti-Tokaldany M, Jalali A, Salarifar M, Nematipour E, Alidoosti M, Aghajani H, Amirzadegan A, Kassaian SE. Biodegradable-Polymer Biolimus-Eluting Stents versus Durable-Polymer Everolimus-Eluting Stents at One-Year Follow-Up: A Registry-Based Cohort Study. </w:t>
      </w:r>
      <w:r w:rsidRPr="0096775F">
        <w:rPr>
          <w:rFonts w:ascii="Book Antiqua" w:eastAsia="等线" w:hAnsi="Book Antiqua" w:cs="Times New Roman"/>
          <w:i/>
          <w:kern w:val="2"/>
          <w:sz w:val="24"/>
          <w:szCs w:val="24"/>
          <w:lang w:eastAsia="zh-CN"/>
        </w:rPr>
        <w:t>Tex Heart Inst J</w:t>
      </w:r>
      <w:r w:rsidRPr="0096775F">
        <w:rPr>
          <w:rFonts w:ascii="Book Antiqua" w:eastAsia="等线" w:hAnsi="Book Antiqua" w:cs="Times New Roman"/>
          <w:kern w:val="2"/>
          <w:sz w:val="24"/>
          <w:szCs w:val="24"/>
          <w:lang w:eastAsia="zh-CN"/>
        </w:rPr>
        <w:t xml:space="preserve"> 2016; </w:t>
      </w:r>
      <w:r w:rsidRPr="0096775F">
        <w:rPr>
          <w:rFonts w:ascii="Book Antiqua" w:eastAsia="等线" w:hAnsi="Book Antiqua" w:cs="Times New Roman"/>
          <w:b/>
          <w:kern w:val="2"/>
          <w:sz w:val="24"/>
          <w:szCs w:val="24"/>
          <w:lang w:eastAsia="zh-CN"/>
        </w:rPr>
        <w:t>43</w:t>
      </w:r>
      <w:r w:rsidRPr="0096775F">
        <w:rPr>
          <w:rFonts w:ascii="Book Antiqua" w:eastAsia="等线" w:hAnsi="Book Antiqua" w:cs="Times New Roman"/>
          <w:kern w:val="2"/>
          <w:sz w:val="24"/>
          <w:szCs w:val="24"/>
          <w:lang w:eastAsia="zh-CN"/>
        </w:rPr>
        <w:t>: 126-130 [PMID: 27127426 DOI: 10.14503/THIJ-14-4997]</w:t>
      </w:r>
    </w:p>
    <w:p w14:paraId="0EA3F731"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10 </w:t>
      </w:r>
      <w:r w:rsidRPr="0096775F">
        <w:rPr>
          <w:rFonts w:ascii="Book Antiqua" w:eastAsia="等线" w:hAnsi="Book Antiqua" w:cs="Times New Roman"/>
          <w:b/>
          <w:kern w:val="2"/>
          <w:sz w:val="24"/>
          <w:szCs w:val="24"/>
          <w:lang w:eastAsia="zh-CN"/>
        </w:rPr>
        <w:t>Goyal BK</w:t>
      </w:r>
      <w:r w:rsidRPr="0096775F">
        <w:rPr>
          <w:rFonts w:ascii="Book Antiqua" w:eastAsia="等线" w:hAnsi="Book Antiqua" w:cs="Times New Roman"/>
          <w:kern w:val="2"/>
          <w:sz w:val="24"/>
          <w:szCs w:val="24"/>
          <w:lang w:eastAsia="zh-CN"/>
        </w:rPr>
        <w:t xml:space="preserve">, Kalmath BC, Kawar R, Sharma A, Khemnar B, Rangnekar H. Experience with BioMatrix BES and other DES in all-comers setting: a retrospective overview. </w:t>
      </w:r>
      <w:r w:rsidRPr="0096775F">
        <w:rPr>
          <w:rFonts w:ascii="Book Antiqua" w:eastAsia="等线" w:hAnsi="Book Antiqua" w:cs="Times New Roman"/>
          <w:i/>
          <w:kern w:val="2"/>
          <w:sz w:val="24"/>
          <w:szCs w:val="24"/>
          <w:lang w:eastAsia="zh-CN"/>
        </w:rPr>
        <w:t>Indian Heart J</w:t>
      </w:r>
      <w:r w:rsidRPr="0096775F">
        <w:rPr>
          <w:rFonts w:ascii="Book Antiqua" w:eastAsia="等线" w:hAnsi="Book Antiqua" w:cs="Times New Roman"/>
          <w:kern w:val="2"/>
          <w:sz w:val="24"/>
          <w:szCs w:val="24"/>
          <w:lang w:eastAsia="zh-CN"/>
        </w:rPr>
        <w:t xml:space="preserve"> 2013; </w:t>
      </w:r>
      <w:r w:rsidRPr="0096775F">
        <w:rPr>
          <w:rFonts w:ascii="Book Antiqua" w:eastAsia="等线" w:hAnsi="Book Antiqua" w:cs="Times New Roman"/>
          <w:b/>
          <w:kern w:val="2"/>
          <w:sz w:val="24"/>
          <w:szCs w:val="24"/>
          <w:lang w:eastAsia="zh-CN"/>
        </w:rPr>
        <w:t>65</w:t>
      </w:r>
      <w:r w:rsidRPr="0096775F">
        <w:rPr>
          <w:rFonts w:ascii="Book Antiqua" w:eastAsia="等线" w:hAnsi="Book Antiqua" w:cs="Times New Roman"/>
          <w:kern w:val="2"/>
          <w:sz w:val="24"/>
          <w:szCs w:val="24"/>
          <w:lang w:eastAsia="zh-CN"/>
        </w:rPr>
        <w:t>: 678-682 [PMID: 24407537 DOI: 10.1016/j.ihj.2013.10.014]</w:t>
      </w:r>
    </w:p>
    <w:p w14:paraId="434EDD48"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11 </w:t>
      </w:r>
      <w:r w:rsidRPr="0096775F">
        <w:rPr>
          <w:rFonts w:ascii="Book Antiqua" w:eastAsia="等线" w:hAnsi="Book Antiqua" w:cs="Times New Roman"/>
          <w:b/>
          <w:kern w:val="2"/>
          <w:sz w:val="24"/>
          <w:szCs w:val="24"/>
          <w:lang w:eastAsia="zh-CN"/>
        </w:rPr>
        <w:t>Stefanini GG</w:t>
      </w:r>
      <w:r w:rsidRPr="0096775F">
        <w:rPr>
          <w:rFonts w:ascii="Book Antiqua" w:eastAsia="等线" w:hAnsi="Book Antiqua" w:cs="Times New Roman"/>
          <w:kern w:val="2"/>
          <w:sz w:val="24"/>
          <w:szCs w:val="24"/>
          <w:lang w:eastAsia="zh-CN"/>
        </w:rPr>
        <w:t xml:space="preserve">, Byrne RA, Serruys PW, de Waha A, Meier B, Massberg S, Jüni P, Schömig A, Windecker S, Kastrati A. Biodegradable polymer drug-eluting stents reduce the risk of stent thrombosis at 4 years in patients undergoing percutaneous coronary intervention: a pooled analysis of individual patient data from the ISAR-TEST 3, ISAR-TEST 4, and LEADERS randomized trials. </w:t>
      </w:r>
      <w:r w:rsidRPr="0096775F">
        <w:rPr>
          <w:rFonts w:ascii="Book Antiqua" w:eastAsia="等线" w:hAnsi="Book Antiqua" w:cs="Times New Roman"/>
          <w:i/>
          <w:kern w:val="2"/>
          <w:sz w:val="24"/>
          <w:szCs w:val="24"/>
          <w:lang w:eastAsia="zh-CN"/>
        </w:rPr>
        <w:t>Eur Heart J</w:t>
      </w:r>
      <w:r w:rsidRPr="0096775F">
        <w:rPr>
          <w:rFonts w:ascii="Book Antiqua" w:eastAsia="等线" w:hAnsi="Book Antiqua" w:cs="Times New Roman"/>
          <w:kern w:val="2"/>
          <w:sz w:val="24"/>
          <w:szCs w:val="24"/>
          <w:lang w:eastAsia="zh-CN"/>
        </w:rPr>
        <w:t xml:space="preserve"> 2012; </w:t>
      </w:r>
      <w:r w:rsidRPr="0096775F">
        <w:rPr>
          <w:rFonts w:ascii="Book Antiqua" w:eastAsia="等线" w:hAnsi="Book Antiqua" w:cs="Times New Roman"/>
          <w:b/>
          <w:kern w:val="2"/>
          <w:sz w:val="24"/>
          <w:szCs w:val="24"/>
          <w:lang w:eastAsia="zh-CN"/>
        </w:rPr>
        <w:t>33</w:t>
      </w:r>
      <w:r w:rsidRPr="0096775F">
        <w:rPr>
          <w:rFonts w:ascii="Book Antiqua" w:eastAsia="等线" w:hAnsi="Book Antiqua" w:cs="Times New Roman"/>
          <w:kern w:val="2"/>
          <w:sz w:val="24"/>
          <w:szCs w:val="24"/>
          <w:lang w:eastAsia="zh-CN"/>
        </w:rPr>
        <w:t>: 1214-1222 [PMID: 22447805 DOI: 10.1093/eurheartj/ehs086]</w:t>
      </w:r>
    </w:p>
    <w:p w14:paraId="438BDBC3"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lastRenderedPageBreak/>
        <w:t xml:space="preserve">12 </w:t>
      </w:r>
      <w:r w:rsidRPr="0096775F">
        <w:rPr>
          <w:rFonts w:ascii="Book Antiqua" w:eastAsia="等线" w:hAnsi="Book Antiqua" w:cs="Times New Roman"/>
          <w:b/>
          <w:kern w:val="2"/>
          <w:sz w:val="24"/>
          <w:szCs w:val="24"/>
          <w:lang w:eastAsia="zh-CN"/>
        </w:rPr>
        <w:t>Cutlip DE</w:t>
      </w:r>
      <w:r w:rsidRPr="0096775F">
        <w:rPr>
          <w:rFonts w:ascii="Book Antiqua" w:eastAsia="等线" w:hAnsi="Book Antiqua" w:cs="Times New Roman"/>
          <w:kern w:val="2"/>
          <w:sz w:val="24"/>
          <w:szCs w:val="24"/>
          <w:lang w:eastAsia="zh-CN"/>
        </w:rPr>
        <w:t xml:space="preserve">, Windecker S, Mehran R, Boam A, Cohen DJ, van Es GA, Steg PG, Morel MA, Mauri L, Vranckx P, McFadden E, Lansky A, Hamon M, Krucoff MW, Serruys PW; Academic Research Consortium. Clinical end points in coronary stent trials: a case for standardized definitions. </w:t>
      </w:r>
      <w:r w:rsidRPr="0096775F">
        <w:rPr>
          <w:rFonts w:ascii="Book Antiqua" w:eastAsia="等线" w:hAnsi="Book Antiqua" w:cs="Times New Roman"/>
          <w:i/>
          <w:kern w:val="2"/>
          <w:sz w:val="24"/>
          <w:szCs w:val="24"/>
          <w:lang w:eastAsia="zh-CN"/>
        </w:rPr>
        <w:t>Circulation</w:t>
      </w:r>
      <w:r w:rsidRPr="0096775F">
        <w:rPr>
          <w:rFonts w:ascii="Book Antiqua" w:eastAsia="等线" w:hAnsi="Book Antiqua" w:cs="Times New Roman"/>
          <w:kern w:val="2"/>
          <w:sz w:val="24"/>
          <w:szCs w:val="24"/>
          <w:lang w:eastAsia="zh-CN"/>
        </w:rPr>
        <w:t xml:space="preserve"> 2007; </w:t>
      </w:r>
      <w:r w:rsidRPr="0096775F">
        <w:rPr>
          <w:rFonts w:ascii="Book Antiqua" w:eastAsia="等线" w:hAnsi="Book Antiqua" w:cs="Times New Roman"/>
          <w:b/>
          <w:kern w:val="2"/>
          <w:sz w:val="24"/>
          <w:szCs w:val="24"/>
          <w:lang w:eastAsia="zh-CN"/>
        </w:rPr>
        <w:t>115</w:t>
      </w:r>
      <w:r w:rsidRPr="0096775F">
        <w:rPr>
          <w:rFonts w:ascii="Book Antiqua" w:eastAsia="等线" w:hAnsi="Book Antiqua" w:cs="Times New Roman"/>
          <w:kern w:val="2"/>
          <w:sz w:val="24"/>
          <w:szCs w:val="24"/>
          <w:lang w:eastAsia="zh-CN"/>
        </w:rPr>
        <w:t>: 2344-2351 [PMID: 17470709 DOI: 10.1161/CIRCULATIONAHA.106.685313]</w:t>
      </w:r>
    </w:p>
    <w:p w14:paraId="677AA20D"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13 </w:t>
      </w:r>
      <w:r w:rsidRPr="0096775F">
        <w:rPr>
          <w:rFonts w:ascii="Book Antiqua" w:eastAsia="等线" w:hAnsi="Book Antiqua" w:cs="Times New Roman"/>
          <w:b/>
          <w:kern w:val="2"/>
          <w:sz w:val="24"/>
          <w:szCs w:val="24"/>
          <w:lang w:eastAsia="zh-CN"/>
        </w:rPr>
        <w:t>Prakasa Rao VS,</w:t>
      </w:r>
      <w:r w:rsidRPr="0096775F">
        <w:rPr>
          <w:rFonts w:ascii="Book Antiqua" w:eastAsia="等线" w:hAnsi="Book Antiqua" w:cs="Times New Roman"/>
          <w:kern w:val="2"/>
          <w:sz w:val="24"/>
          <w:szCs w:val="24"/>
          <w:lang w:eastAsia="zh-CN"/>
        </w:rPr>
        <w:t xml:space="preserve"> Narayana Rao ASV, Kapardhi PLN, Shah PK, Viswanath R, Mehetre SG, Srivastava AK. Safety and Performance of Sirolimus-Eluting Coronary Stent System with Biodegradable Polymer: A Retrospective Analysis in Real-World Patient Population. </w:t>
      </w:r>
      <w:r w:rsidRPr="0096775F">
        <w:rPr>
          <w:rFonts w:ascii="Book Antiqua" w:eastAsia="等线" w:hAnsi="Book Antiqua" w:cs="Times New Roman"/>
          <w:i/>
          <w:iCs/>
          <w:kern w:val="2"/>
          <w:sz w:val="24"/>
          <w:szCs w:val="24"/>
          <w:lang w:eastAsia="zh-CN"/>
        </w:rPr>
        <w:t>World J Cardiovasc Dis</w:t>
      </w:r>
      <w:r w:rsidRPr="0096775F">
        <w:rPr>
          <w:rFonts w:ascii="Book Antiqua" w:eastAsia="等线" w:hAnsi="Book Antiqua" w:cs="Times New Roman"/>
          <w:kern w:val="2"/>
          <w:sz w:val="24"/>
          <w:szCs w:val="24"/>
          <w:lang w:eastAsia="zh-CN"/>
        </w:rPr>
        <w:t xml:space="preserve"> 2017; </w:t>
      </w:r>
      <w:r w:rsidRPr="0096775F">
        <w:rPr>
          <w:rFonts w:ascii="Book Antiqua" w:eastAsia="等线" w:hAnsi="Book Antiqua" w:cs="Times New Roman"/>
          <w:b/>
          <w:bCs/>
          <w:kern w:val="2"/>
          <w:sz w:val="24"/>
          <w:szCs w:val="24"/>
          <w:lang w:eastAsia="zh-CN"/>
        </w:rPr>
        <w:t>7</w:t>
      </w:r>
      <w:r w:rsidRPr="0096775F">
        <w:rPr>
          <w:rFonts w:ascii="Book Antiqua" w:eastAsia="等线" w:hAnsi="Book Antiqua" w:cs="Times New Roman"/>
          <w:kern w:val="2"/>
          <w:sz w:val="24"/>
          <w:szCs w:val="24"/>
          <w:lang w:eastAsia="zh-CN"/>
        </w:rPr>
        <w:t>: 163 [DOI: 10.4236/wjcd.2017.75015]</w:t>
      </w:r>
    </w:p>
    <w:p w14:paraId="66A7C13C"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14 </w:t>
      </w:r>
      <w:r w:rsidRPr="0096775F">
        <w:rPr>
          <w:rFonts w:ascii="Book Antiqua" w:eastAsia="等线" w:hAnsi="Book Antiqua" w:cs="Times New Roman"/>
          <w:b/>
          <w:kern w:val="2"/>
          <w:sz w:val="24"/>
          <w:szCs w:val="24"/>
          <w:lang w:eastAsia="zh-CN"/>
        </w:rPr>
        <w:t>Mehta AB</w:t>
      </w:r>
      <w:r w:rsidRPr="0096775F">
        <w:rPr>
          <w:rFonts w:ascii="Book Antiqua" w:eastAsia="等线" w:hAnsi="Book Antiqua" w:cs="Times New Roman"/>
          <w:kern w:val="2"/>
          <w:sz w:val="24"/>
          <w:szCs w:val="24"/>
          <w:lang w:eastAsia="zh-CN"/>
        </w:rPr>
        <w:t xml:space="preserve">, Chandra P, Dalal J, Shetty P, Desai D, Chocklingam K, Prajapati J, Kumar P, Magarkar V, Vasawada A, Goyal BK, Kumar V, Rao VS, Babu R, Parikh P, Kaul U, Patil A, Mhetre T, Rangnekar H. One-year clinical outcomes of BioMatrix™-Biolimus A9™ eluting stent: the e-BioMatrix multicenter post marketing surveillance registry in India. </w:t>
      </w:r>
      <w:r w:rsidRPr="0096775F">
        <w:rPr>
          <w:rFonts w:ascii="Book Antiqua" w:eastAsia="等线" w:hAnsi="Book Antiqua" w:cs="Times New Roman"/>
          <w:i/>
          <w:kern w:val="2"/>
          <w:sz w:val="24"/>
          <w:szCs w:val="24"/>
          <w:lang w:eastAsia="zh-CN"/>
        </w:rPr>
        <w:t>Indian Heart J</w:t>
      </w:r>
      <w:r w:rsidRPr="0096775F">
        <w:rPr>
          <w:rFonts w:ascii="Book Antiqua" w:eastAsia="等线" w:hAnsi="Book Antiqua" w:cs="Times New Roman"/>
          <w:kern w:val="2"/>
          <w:sz w:val="24"/>
          <w:szCs w:val="24"/>
          <w:lang w:eastAsia="zh-CN"/>
        </w:rPr>
        <w:t xml:space="preserve"> 2013; </w:t>
      </w:r>
      <w:r w:rsidRPr="0096775F">
        <w:rPr>
          <w:rFonts w:ascii="Book Antiqua" w:eastAsia="等线" w:hAnsi="Book Antiqua" w:cs="Times New Roman"/>
          <w:b/>
          <w:kern w:val="2"/>
          <w:sz w:val="24"/>
          <w:szCs w:val="24"/>
          <w:lang w:eastAsia="zh-CN"/>
        </w:rPr>
        <w:t>65</w:t>
      </w:r>
      <w:r w:rsidRPr="0096775F">
        <w:rPr>
          <w:rFonts w:ascii="Book Antiqua" w:eastAsia="等线" w:hAnsi="Book Antiqua" w:cs="Times New Roman"/>
          <w:kern w:val="2"/>
          <w:sz w:val="24"/>
          <w:szCs w:val="24"/>
          <w:lang w:eastAsia="zh-CN"/>
        </w:rPr>
        <w:t>: 593-599 [PMID: 24206883 DOI: 10.1016/j.ihj.2013.08.031]</w:t>
      </w:r>
    </w:p>
    <w:p w14:paraId="4CAD05F2"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15 </w:t>
      </w:r>
      <w:r w:rsidRPr="0096775F">
        <w:rPr>
          <w:rFonts w:ascii="Book Antiqua" w:eastAsia="等线" w:hAnsi="Book Antiqua" w:cs="Times New Roman"/>
          <w:b/>
          <w:kern w:val="2"/>
          <w:sz w:val="24"/>
          <w:szCs w:val="24"/>
          <w:lang w:eastAsia="zh-CN"/>
        </w:rPr>
        <w:t>Navarese EP</w:t>
      </w:r>
      <w:r w:rsidRPr="0096775F">
        <w:rPr>
          <w:rFonts w:ascii="Book Antiqua" w:eastAsia="等线" w:hAnsi="Book Antiqua" w:cs="Times New Roman"/>
          <w:kern w:val="2"/>
          <w:sz w:val="24"/>
          <w:szCs w:val="24"/>
          <w:lang w:eastAsia="zh-CN"/>
        </w:rPr>
        <w:t>, Kowalewski M, Kandzari D, Lansky A, Górny B, Kołtowski L, Waksman R, Berti S, Musumeci G, Limbruno U, van der Schaaf RJ, Kelm M, Kubica J, Suryapranata H. First-generation versus second-generation drug-eluting stents in current clinical practice: updated evidence from a comprehensive meta-analysis of randomised clinical trials comprising 31</w:t>
      </w:r>
      <w:r w:rsidRPr="0096775F">
        <w:rPr>
          <w:rFonts w:ascii="Times New Roman" w:eastAsia="等线" w:hAnsi="Times New Roman" w:cs="Times New Roman"/>
          <w:kern w:val="2"/>
          <w:sz w:val="24"/>
          <w:szCs w:val="24"/>
          <w:lang w:eastAsia="zh-CN"/>
        </w:rPr>
        <w:t> </w:t>
      </w:r>
      <w:r w:rsidRPr="0096775F">
        <w:rPr>
          <w:rFonts w:ascii="Book Antiqua" w:eastAsia="等线" w:hAnsi="Book Antiqua" w:cs="Times New Roman"/>
          <w:kern w:val="2"/>
          <w:sz w:val="24"/>
          <w:szCs w:val="24"/>
          <w:lang w:eastAsia="zh-CN"/>
        </w:rPr>
        <w:t xml:space="preserve">379 patients. </w:t>
      </w:r>
      <w:r w:rsidRPr="0096775F">
        <w:rPr>
          <w:rFonts w:ascii="Book Antiqua" w:eastAsia="等线" w:hAnsi="Book Antiqua" w:cs="Times New Roman"/>
          <w:i/>
          <w:kern w:val="2"/>
          <w:sz w:val="24"/>
          <w:szCs w:val="24"/>
          <w:lang w:eastAsia="zh-CN"/>
        </w:rPr>
        <w:t>Open Heart</w:t>
      </w:r>
      <w:r w:rsidRPr="0096775F">
        <w:rPr>
          <w:rFonts w:ascii="Book Antiqua" w:eastAsia="等线" w:hAnsi="Book Antiqua" w:cs="Times New Roman"/>
          <w:kern w:val="2"/>
          <w:sz w:val="24"/>
          <w:szCs w:val="24"/>
          <w:lang w:eastAsia="zh-CN"/>
        </w:rPr>
        <w:t xml:space="preserve"> 2014; </w:t>
      </w:r>
      <w:r w:rsidRPr="0096775F">
        <w:rPr>
          <w:rFonts w:ascii="Book Antiqua" w:eastAsia="等线" w:hAnsi="Book Antiqua" w:cs="Times New Roman"/>
          <w:b/>
          <w:kern w:val="2"/>
          <w:sz w:val="24"/>
          <w:szCs w:val="24"/>
          <w:lang w:eastAsia="zh-CN"/>
        </w:rPr>
        <w:t>1</w:t>
      </w:r>
      <w:r w:rsidRPr="0096775F">
        <w:rPr>
          <w:rFonts w:ascii="Book Antiqua" w:eastAsia="等线" w:hAnsi="Book Antiqua" w:cs="Times New Roman"/>
          <w:kern w:val="2"/>
          <w:sz w:val="24"/>
          <w:szCs w:val="24"/>
          <w:lang w:eastAsia="zh-CN"/>
        </w:rPr>
        <w:t>: e000064 [PMID: 25332803 DOI: 10.1136/openhrt-2014-000064]</w:t>
      </w:r>
    </w:p>
    <w:p w14:paraId="24C9E504"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16 </w:t>
      </w:r>
      <w:r w:rsidRPr="0096775F">
        <w:rPr>
          <w:rFonts w:ascii="Book Antiqua" w:eastAsia="等线" w:hAnsi="Book Antiqua" w:cs="Times New Roman"/>
          <w:b/>
          <w:kern w:val="2"/>
          <w:sz w:val="24"/>
          <w:szCs w:val="24"/>
          <w:lang w:eastAsia="zh-CN"/>
        </w:rPr>
        <w:t>Finn AV</w:t>
      </w:r>
      <w:r w:rsidRPr="0096775F">
        <w:rPr>
          <w:rFonts w:ascii="Book Antiqua" w:eastAsia="等线" w:hAnsi="Book Antiqua" w:cs="Times New Roman"/>
          <w:kern w:val="2"/>
          <w:sz w:val="24"/>
          <w:szCs w:val="24"/>
          <w:lang w:eastAsia="zh-CN"/>
        </w:rPr>
        <w:t xml:space="preserve">, Nakazawa G, Kolodgie FD, Virmani R. Temporal course of neointimal formation after drug-eluting stent placement: is our understanding of restenosis changing? </w:t>
      </w:r>
      <w:r w:rsidRPr="0096775F">
        <w:rPr>
          <w:rFonts w:ascii="Book Antiqua" w:eastAsia="等线" w:hAnsi="Book Antiqua" w:cs="Times New Roman"/>
          <w:i/>
          <w:kern w:val="2"/>
          <w:sz w:val="24"/>
          <w:szCs w:val="24"/>
          <w:lang w:eastAsia="zh-CN"/>
        </w:rPr>
        <w:t>JACC Cardiovasc Interv</w:t>
      </w:r>
      <w:r w:rsidRPr="0096775F">
        <w:rPr>
          <w:rFonts w:ascii="Book Antiqua" w:eastAsia="等线" w:hAnsi="Book Antiqua" w:cs="Times New Roman"/>
          <w:kern w:val="2"/>
          <w:sz w:val="24"/>
          <w:szCs w:val="24"/>
          <w:lang w:eastAsia="zh-CN"/>
        </w:rPr>
        <w:t xml:space="preserve"> 2009; </w:t>
      </w:r>
      <w:r w:rsidRPr="0096775F">
        <w:rPr>
          <w:rFonts w:ascii="Book Antiqua" w:eastAsia="等线" w:hAnsi="Book Antiqua" w:cs="Times New Roman"/>
          <w:b/>
          <w:kern w:val="2"/>
          <w:sz w:val="24"/>
          <w:szCs w:val="24"/>
          <w:lang w:eastAsia="zh-CN"/>
        </w:rPr>
        <w:t>2</w:t>
      </w:r>
      <w:r w:rsidRPr="0096775F">
        <w:rPr>
          <w:rFonts w:ascii="Book Antiqua" w:eastAsia="等线" w:hAnsi="Book Antiqua" w:cs="Times New Roman"/>
          <w:kern w:val="2"/>
          <w:sz w:val="24"/>
          <w:szCs w:val="24"/>
          <w:lang w:eastAsia="zh-CN"/>
        </w:rPr>
        <w:t>: 300-302 [PMID: 19463440 DOI: 10.1016/j.jcin.2009.01.004]</w:t>
      </w:r>
    </w:p>
    <w:p w14:paraId="70638498"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17 </w:t>
      </w:r>
      <w:r w:rsidRPr="0096775F">
        <w:rPr>
          <w:rFonts w:ascii="Book Antiqua" w:eastAsia="等线" w:hAnsi="Book Antiqua" w:cs="Times New Roman"/>
          <w:b/>
          <w:kern w:val="2"/>
          <w:sz w:val="24"/>
          <w:szCs w:val="24"/>
          <w:lang w:eastAsia="zh-CN"/>
        </w:rPr>
        <w:t>Nebeker JR</w:t>
      </w:r>
      <w:r w:rsidRPr="0096775F">
        <w:rPr>
          <w:rFonts w:ascii="Book Antiqua" w:eastAsia="等线" w:hAnsi="Book Antiqua" w:cs="Times New Roman"/>
          <w:kern w:val="2"/>
          <w:sz w:val="24"/>
          <w:szCs w:val="24"/>
          <w:lang w:eastAsia="zh-CN"/>
        </w:rPr>
        <w:t xml:space="preserve">, Virmani R, Bennett CL, Hoffman JM, Samore MH, Alvarez J, Davidson CJ, McKoy JM, Raisch DW, Whisenant BK, Yarnold PR, Belknap SM, West DP, Gage JE, Morse RE, Gligoric G, Davidson L, Feldman MD. Hypersensitivity cases associated with drug-eluting coronary stents: a review of available cases from the Research on Adverse Drug Events and Reports (RADAR) project. </w:t>
      </w:r>
      <w:r w:rsidRPr="0096775F">
        <w:rPr>
          <w:rFonts w:ascii="Book Antiqua" w:eastAsia="等线" w:hAnsi="Book Antiqua" w:cs="Times New Roman"/>
          <w:i/>
          <w:kern w:val="2"/>
          <w:sz w:val="24"/>
          <w:szCs w:val="24"/>
          <w:lang w:eastAsia="zh-CN"/>
        </w:rPr>
        <w:t>J Am Coll Cardiol</w:t>
      </w:r>
      <w:r w:rsidRPr="0096775F">
        <w:rPr>
          <w:rFonts w:ascii="Book Antiqua" w:eastAsia="等线" w:hAnsi="Book Antiqua" w:cs="Times New Roman"/>
          <w:kern w:val="2"/>
          <w:sz w:val="24"/>
          <w:szCs w:val="24"/>
          <w:lang w:eastAsia="zh-CN"/>
        </w:rPr>
        <w:t xml:space="preserve"> 2006; </w:t>
      </w:r>
      <w:r w:rsidRPr="0096775F">
        <w:rPr>
          <w:rFonts w:ascii="Book Antiqua" w:eastAsia="等线" w:hAnsi="Book Antiqua" w:cs="Times New Roman"/>
          <w:b/>
          <w:kern w:val="2"/>
          <w:sz w:val="24"/>
          <w:szCs w:val="24"/>
          <w:lang w:eastAsia="zh-CN"/>
        </w:rPr>
        <w:t>47</w:t>
      </w:r>
      <w:r w:rsidRPr="0096775F">
        <w:rPr>
          <w:rFonts w:ascii="Book Antiqua" w:eastAsia="等线" w:hAnsi="Book Antiqua" w:cs="Times New Roman"/>
          <w:kern w:val="2"/>
          <w:sz w:val="24"/>
          <w:szCs w:val="24"/>
          <w:lang w:eastAsia="zh-CN"/>
        </w:rPr>
        <w:t xml:space="preserve">: 175-181 [PMID: </w:t>
      </w:r>
      <w:r w:rsidRPr="0096775F">
        <w:rPr>
          <w:rFonts w:ascii="Book Antiqua" w:eastAsia="等线" w:hAnsi="Book Antiqua" w:cs="Times New Roman"/>
          <w:kern w:val="2"/>
          <w:sz w:val="24"/>
          <w:szCs w:val="24"/>
          <w:lang w:eastAsia="zh-CN"/>
        </w:rPr>
        <w:lastRenderedPageBreak/>
        <w:t>16386683 DOI: 10.1016/j.jacc.2005.07.071]</w:t>
      </w:r>
    </w:p>
    <w:p w14:paraId="34E2B9A0"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18 </w:t>
      </w:r>
      <w:r w:rsidRPr="0096775F">
        <w:rPr>
          <w:rFonts w:ascii="Book Antiqua" w:eastAsia="等线" w:hAnsi="Book Antiqua" w:cs="Times New Roman"/>
          <w:b/>
          <w:kern w:val="2"/>
          <w:sz w:val="24"/>
          <w:szCs w:val="24"/>
          <w:lang w:eastAsia="zh-CN"/>
        </w:rPr>
        <w:t>Joner M</w:t>
      </w:r>
      <w:r w:rsidRPr="0096775F">
        <w:rPr>
          <w:rFonts w:ascii="Book Antiqua" w:eastAsia="等线" w:hAnsi="Book Antiqua" w:cs="Times New Roman"/>
          <w:kern w:val="2"/>
          <w:sz w:val="24"/>
          <w:szCs w:val="24"/>
          <w:lang w:eastAsia="zh-CN"/>
        </w:rPr>
        <w:t xml:space="preserve">, Finn AV, Farb A, Mont EK, Kolodgie FD, Ladich E, Kutys R, Skorija K, Gold HK, Virmani R. Pathology of drug-eluting stents in humans: delayed healing and late thrombotic risk. </w:t>
      </w:r>
      <w:r w:rsidRPr="0096775F">
        <w:rPr>
          <w:rFonts w:ascii="Book Antiqua" w:eastAsia="等线" w:hAnsi="Book Antiqua" w:cs="Times New Roman"/>
          <w:i/>
          <w:kern w:val="2"/>
          <w:sz w:val="24"/>
          <w:szCs w:val="24"/>
          <w:lang w:eastAsia="zh-CN"/>
        </w:rPr>
        <w:t>J Am Coll Cardiol</w:t>
      </w:r>
      <w:r w:rsidRPr="0096775F">
        <w:rPr>
          <w:rFonts w:ascii="Book Antiqua" w:eastAsia="等线" w:hAnsi="Book Antiqua" w:cs="Times New Roman"/>
          <w:kern w:val="2"/>
          <w:sz w:val="24"/>
          <w:szCs w:val="24"/>
          <w:lang w:eastAsia="zh-CN"/>
        </w:rPr>
        <w:t xml:space="preserve"> 2006; </w:t>
      </w:r>
      <w:r w:rsidRPr="0096775F">
        <w:rPr>
          <w:rFonts w:ascii="Book Antiqua" w:eastAsia="等线" w:hAnsi="Book Antiqua" w:cs="Times New Roman"/>
          <w:b/>
          <w:kern w:val="2"/>
          <w:sz w:val="24"/>
          <w:szCs w:val="24"/>
          <w:lang w:eastAsia="zh-CN"/>
        </w:rPr>
        <w:t>48</w:t>
      </w:r>
      <w:r w:rsidRPr="0096775F">
        <w:rPr>
          <w:rFonts w:ascii="Book Antiqua" w:eastAsia="等线" w:hAnsi="Book Antiqua" w:cs="Times New Roman"/>
          <w:kern w:val="2"/>
          <w:sz w:val="24"/>
          <w:szCs w:val="24"/>
          <w:lang w:eastAsia="zh-CN"/>
        </w:rPr>
        <w:t>: 193-202 [PMID: 16814667 DOI: 10.1016/j.jacc.2006.03.042]</w:t>
      </w:r>
    </w:p>
    <w:p w14:paraId="78F7F315"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19 </w:t>
      </w:r>
      <w:r w:rsidRPr="0096775F">
        <w:rPr>
          <w:rFonts w:ascii="Book Antiqua" w:eastAsia="等线" w:hAnsi="Book Antiqua" w:cs="Times New Roman"/>
          <w:b/>
          <w:kern w:val="2"/>
          <w:sz w:val="24"/>
          <w:szCs w:val="24"/>
          <w:lang w:eastAsia="zh-CN"/>
        </w:rPr>
        <w:t>Vorpahl M</w:t>
      </w:r>
      <w:r w:rsidRPr="0096775F">
        <w:rPr>
          <w:rFonts w:ascii="Book Antiqua" w:eastAsia="等线" w:hAnsi="Book Antiqua" w:cs="Times New Roman"/>
          <w:kern w:val="2"/>
          <w:sz w:val="24"/>
          <w:szCs w:val="24"/>
          <w:lang w:eastAsia="zh-CN"/>
        </w:rPr>
        <w:t xml:space="preserve">, Finn AV, Nakano M, Virmani R. The bioabsorption process: tissue and cellular mechanisms and outcomes. </w:t>
      </w:r>
      <w:r w:rsidRPr="0096775F">
        <w:rPr>
          <w:rFonts w:ascii="Book Antiqua" w:eastAsia="等线" w:hAnsi="Book Antiqua" w:cs="Times New Roman"/>
          <w:i/>
          <w:kern w:val="2"/>
          <w:sz w:val="24"/>
          <w:szCs w:val="24"/>
          <w:lang w:eastAsia="zh-CN"/>
        </w:rPr>
        <w:t>EuroIntervention</w:t>
      </w:r>
      <w:r w:rsidRPr="0096775F">
        <w:rPr>
          <w:rFonts w:ascii="Book Antiqua" w:eastAsia="等线" w:hAnsi="Book Antiqua" w:cs="Times New Roman"/>
          <w:kern w:val="2"/>
          <w:sz w:val="24"/>
          <w:szCs w:val="24"/>
          <w:lang w:eastAsia="zh-CN"/>
        </w:rPr>
        <w:t xml:space="preserve"> 2009; </w:t>
      </w:r>
      <w:r w:rsidRPr="0096775F">
        <w:rPr>
          <w:rFonts w:ascii="Book Antiqua" w:eastAsia="等线" w:hAnsi="Book Antiqua" w:cs="Times New Roman"/>
          <w:b/>
          <w:kern w:val="2"/>
          <w:sz w:val="24"/>
          <w:szCs w:val="24"/>
          <w:lang w:eastAsia="zh-CN"/>
        </w:rPr>
        <w:t xml:space="preserve">5 </w:t>
      </w:r>
      <w:r w:rsidRPr="006546DC">
        <w:rPr>
          <w:rFonts w:ascii="Book Antiqua" w:eastAsia="等线" w:hAnsi="Book Antiqua" w:cs="Times New Roman"/>
          <w:bCs/>
          <w:kern w:val="2"/>
          <w:sz w:val="24"/>
          <w:szCs w:val="24"/>
          <w:lang w:eastAsia="zh-CN"/>
        </w:rPr>
        <w:t>Suppl F:</w:t>
      </w:r>
      <w:r w:rsidRPr="0096775F">
        <w:rPr>
          <w:rFonts w:ascii="Book Antiqua" w:eastAsia="等线" w:hAnsi="Book Antiqua" w:cs="Times New Roman"/>
          <w:kern w:val="2"/>
          <w:sz w:val="24"/>
          <w:szCs w:val="24"/>
          <w:lang w:eastAsia="zh-CN"/>
        </w:rPr>
        <w:t xml:space="preserve"> F28-F35 [PMID: 22100673 DOI: 10.4244/EIJV5IFA5]</w:t>
      </w:r>
    </w:p>
    <w:p w14:paraId="5B35632A"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20 </w:t>
      </w:r>
      <w:r w:rsidRPr="0096775F">
        <w:rPr>
          <w:rFonts w:ascii="Book Antiqua" w:eastAsia="等线" w:hAnsi="Book Antiqua" w:cs="Times New Roman"/>
          <w:b/>
          <w:kern w:val="2"/>
          <w:sz w:val="24"/>
          <w:szCs w:val="24"/>
          <w:lang w:eastAsia="zh-CN"/>
        </w:rPr>
        <w:t>Jensen LO</w:t>
      </w:r>
      <w:r w:rsidRPr="0096775F">
        <w:rPr>
          <w:rFonts w:ascii="Book Antiqua" w:eastAsia="等线" w:hAnsi="Book Antiqua" w:cs="Times New Roman"/>
          <w:kern w:val="2"/>
          <w:sz w:val="24"/>
          <w:szCs w:val="24"/>
          <w:lang w:eastAsia="zh-CN"/>
        </w:rPr>
        <w:t xml:space="preserve">, Thayssen P, Maeng M, Ravkilde J, Krusell LR, Raungaard B, Junker A, Terkelsen CJ, Veien KT, Villadsen AB, Kaltoft A, Tilsted HH, Hansen KN, Aaroe J, Kristensen SD, Hansen HS, Jensen SE, Madsen M, Bøtker HE, Berencsi K, Lassen JF, Christiansen EH. Randomized Comparison of a Biodegradable Polymer Ultrathin Strut Sirolimus-Eluting Stent With a Biodegradable Polymer Biolimus-Eluting Stent in Patients Treated With Percutaneous Coronary Intervention: The SORT OUT VII Trial. </w:t>
      </w:r>
      <w:r w:rsidRPr="0096775F">
        <w:rPr>
          <w:rFonts w:ascii="Book Antiqua" w:eastAsia="等线" w:hAnsi="Book Antiqua" w:cs="Times New Roman"/>
          <w:i/>
          <w:kern w:val="2"/>
          <w:sz w:val="24"/>
          <w:szCs w:val="24"/>
          <w:lang w:eastAsia="zh-CN"/>
        </w:rPr>
        <w:t>Circ Cardiovasc Interv</w:t>
      </w:r>
      <w:r w:rsidRPr="0096775F">
        <w:rPr>
          <w:rFonts w:ascii="Book Antiqua" w:eastAsia="等线" w:hAnsi="Book Antiqua" w:cs="Times New Roman"/>
          <w:kern w:val="2"/>
          <w:sz w:val="24"/>
          <w:szCs w:val="24"/>
          <w:lang w:eastAsia="zh-CN"/>
        </w:rPr>
        <w:t xml:space="preserve"> 2016; </w:t>
      </w:r>
      <w:r w:rsidRPr="0096775F">
        <w:rPr>
          <w:rFonts w:ascii="Book Antiqua" w:eastAsia="等线" w:hAnsi="Book Antiqua" w:cs="Times New Roman"/>
          <w:b/>
          <w:kern w:val="2"/>
          <w:sz w:val="24"/>
          <w:szCs w:val="24"/>
          <w:lang w:eastAsia="zh-CN"/>
        </w:rPr>
        <w:t>9</w:t>
      </w:r>
      <w:r w:rsidRPr="0096775F">
        <w:rPr>
          <w:rFonts w:ascii="Book Antiqua" w:eastAsia="等线" w:hAnsi="Book Antiqua" w:cs="Times New Roman"/>
          <w:kern w:val="2"/>
          <w:sz w:val="24"/>
          <w:szCs w:val="24"/>
          <w:lang w:eastAsia="zh-CN"/>
        </w:rPr>
        <w:t>: e003610 [PMID: 27412869 DOI: 10.1161/CIRCINTERVENTIONS.115.003610.]</w:t>
      </w:r>
    </w:p>
    <w:p w14:paraId="2A2A29E3"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21 </w:t>
      </w:r>
      <w:r w:rsidRPr="0096775F">
        <w:rPr>
          <w:rFonts w:ascii="Book Antiqua" w:eastAsia="等线" w:hAnsi="Book Antiqua" w:cs="Times New Roman"/>
          <w:b/>
          <w:kern w:val="2"/>
          <w:sz w:val="24"/>
          <w:szCs w:val="24"/>
          <w:lang w:eastAsia="zh-CN"/>
        </w:rPr>
        <w:t>Sastry BKS</w:t>
      </w:r>
      <w:r w:rsidRPr="0096775F">
        <w:rPr>
          <w:rFonts w:ascii="Book Antiqua" w:eastAsia="等线" w:hAnsi="Book Antiqua" w:cs="Times New Roman"/>
          <w:kern w:val="2"/>
          <w:sz w:val="24"/>
          <w:szCs w:val="24"/>
          <w:lang w:eastAsia="zh-CN"/>
        </w:rPr>
        <w:t xml:space="preserve">, Nallamalla KR, Kumar N, Kodati D, Menon R. One-year clinical outcomes of different coronary drug eluting stents-Data from a prospective registry. </w:t>
      </w:r>
      <w:r w:rsidRPr="0096775F">
        <w:rPr>
          <w:rFonts w:ascii="Book Antiqua" w:eastAsia="等线" w:hAnsi="Book Antiqua" w:cs="Times New Roman"/>
          <w:i/>
          <w:kern w:val="2"/>
          <w:sz w:val="24"/>
          <w:szCs w:val="24"/>
          <w:lang w:eastAsia="zh-CN"/>
        </w:rPr>
        <w:t>Indian Heart J</w:t>
      </w:r>
      <w:r w:rsidRPr="0096775F">
        <w:rPr>
          <w:rFonts w:ascii="Book Antiqua" w:eastAsia="等线" w:hAnsi="Book Antiqua" w:cs="Times New Roman"/>
          <w:kern w:val="2"/>
          <w:sz w:val="24"/>
          <w:szCs w:val="24"/>
          <w:lang w:eastAsia="zh-CN"/>
        </w:rPr>
        <w:t xml:space="preserve"> 2018; </w:t>
      </w:r>
      <w:r w:rsidRPr="0096775F">
        <w:rPr>
          <w:rFonts w:ascii="Book Antiqua" w:eastAsia="等线" w:hAnsi="Book Antiqua" w:cs="Times New Roman"/>
          <w:b/>
          <w:kern w:val="2"/>
          <w:sz w:val="24"/>
          <w:szCs w:val="24"/>
          <w:lang w:eastAsia="zh-CN"/>
        </w:rPr>
        <w:t>70</w:t>
      </w:r>
      <w:r w:rsidRPr="0096775F">
        <w:rPr>
          <w:rFonts w:ascii="Book Antiqua" w:eastAsia="等线" w:hAnsi="Book Antiqua" w:cs="Times New Roman"/>
          <w:kern w:val="2"/>
          <w:sz w:val="24"/>
          <w:szCs w:val="24"/>
          <w:lang w:eastAsia="zh-CN"/>
        </w:rPr>
        <w:t>: 580-583 [PMID: 30170658 DOI: 10.1016/j.ihj.2018.05.012]</w:t>
      </w:r>
    </w:p>
    <w:p w14:paraId="2E95A4F6"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22 </w:t>
      </w:r>
      <w:r w:rsidRPr="0096775F">
        <w:rPr>
          <w:rFonts w:ascii="Book Antiqua" w:eastAsia="等线" w:hAnsi="Book Antiqua" w:cs="Times New Roman"/>
          <w:b/>
          <w:kern w:val="2"/>
          <w:sz w:val="24"/>
          <w:szCs w:val="24"/>
          <w:lang w:eastAsia="zh-CN"/>
        </w:rPr>
        <w:t>Maeng M</w:t>
      </w:r>
      <w:r w:rsidRPr="0096775F">
        <w:rPr>
          <w:rFonts w:ascii="Book Antiqua" w:eastAsia="等线" w:hAnsi="Book Antiqua" w:cs="Times New Roman"/>
          <w:kern w:val="2"/>
          <w:sz w:val="24"/>
          <w:szCs w:val="24"/>
          <w:lang w:eastAsia="zh-CN"/>
        </w:rPr>
        <w:t xml:space="preserve">, Tilsted HH, Jensen LO, Kaltoft A, Kelbæk H, Abildgaard U, Villadsen AB, Krusell LR, Ravkilde J, Hansen KN, Christiansen EH, Aarøe J, Jensen JS, Kristensen SD, Bøtker HE, Madsen M, Thayssen P, Sørensen HT, Thuesen L, Lassen JF. 3-Year clinical outcomes in the randomized SORT OUT III superiority trial comparing zotarolimus- and sirolimus-eluting coronary stents. </w:t>
      </w:r>
      <w:r w:rsidRPr="0096775F">
        <w:rPr>
          <w:rFonts w:ascii="Book Antiqua" w:eastAsia="等线" w:hAnsi="Book Antiqua" w:cs="Times New Roman"/>
          <w:i/>
          <w:kern w:val="2"/>
          <w:sz w:val="24"/>
          <w:szCs w:val="24"/>
          <w:lang w:eastAsia="zh-CN"/>
        </w:rPr>
        <w:t>JACC Cardiovasc Interv</w:t>
      </w:r>
      <w:r w:rsidRPr="0096775F">
        <w:rPr>
          <w:rFonts w:ascii="Book Antiqua" w:eastAsia="等线" w:hAnsi="Book Antiqua" w:cs="Times New Roman"/>
          <w:kern w:val="2"/>
          <w:sz w:val="24"/>
          <w:szCs w:val="24"/>
          <w:lang w:eastAsia="zh-CN"/>
        </w:rPr>
        <w:t xml:space="preserve"> 2012; </w:t>
      </w:r>
      <w:r w:rsidRPr="0096775F">
        <w:rPr>
          <w:rFonts w:ascii="Book Antiqua" w:eastAsia="等线" w:hAnsi="Book Antiqua" w:cs="Times New Roman"/>
          <w:b/>
          <w:kern w:val="2"/>
          <w:sz w:val="24"/>
          <w:szCs w:val="24"/>
          <w:lang w:eastAsia="zh-CN"/>
        </w:rPr>
        <w:t>5</w:t>
      </w:r>
      <w:r w:rsidRPr="0096775F">
        <w:rPr>
          <w:rFonts w:ascii="Book Antiqua" w:eastAsia="等线" w:hAnsi="Book Antiqua" w:cs="Times New Roman"/>
          <w:kern w:val="2"/>
          <w:sz w:val="24"/>
          <w:szCs w:val="24"/>
          <w:lang w:eastAsia="zh-CN"/>
        </w:rPr>
        <w:t>: 812-818 [PMID: 22917452 DOI: 10.1016/j.jcin.2012.04.008]</w:t>
      </w:r>
    </w:p>
    <w:p w14:paraId="3DE62D63" w14:textId="77777777" w:rsidR="0096775F" w:rsidRPr="0096775F"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96775F">
        <w:rPr>
          <w:rFonts w:ascii="Book Antiqua" w:eastAsia="等线" w:hAnsi="Book Antiqua" w:cs="Times New Roman"/>
          <w:kern w:val="2"/>
          <w:sz w:val="24"/>
          <w:szCs w:val="24"/>
          <w:lang w:eastAsia="zh-CN"/>
        </w:rPr>
        <w:t xml:space="preserve">23 </w:t>
      </w:r>
      <w:r w:rsidRPr="0096775F">
        <w:rPr>
          <w:rFonts w:ascii="Book Antiqua" w:eastAsia="等线" w:hAnsi="Book Antiqua" w:cs="Times New Roman"/>
          <w:b/>
          <w:kern w:val="2"/>
          <w:sz w:val="24"/>
          <w:szCs w:val="24"/>
          <w:lang w:eastAsia="zh-CN"/>
        </w:rPr>
        <w:t>Natsuaki M</w:t>
      </w:r>
      <w:r w:rsidRPr="0096775F">
        <w:rPr>
          <w:rFonts w:ascii="Book Antiqua" w:eastAsia="等线" w:hAnsi="Book Antiqua" w:cs="Times New Roman"/>
          <w:kern w:val="2"/>
          <w:sz w:val="24"/>
          <w:szCs w:val="24"/>
          <w:lang w:eastAsia="zh-CN"/>
        </w:rPr>
        <w:t xml:space="preserve">, Kozuma K, Morimoto T, Kadota K, Muramatsu T, Nakagawa Y, Akasaka T, Igarashi K, Tanabe K, Morino Y, Ishikawa T, Nishikawa H, Awata M, Abe M, Okada H, Takatsu Y, Ogata N, Kimura K, Urasawa K, Tarutani Y, Shiode N, Kimura T. Final 3-Year Outcome of a Randomized Trial Comparing Second-Generation Drug-Eluting </w:t>
      </w:r>
      <w:r w:rsidRPr="0096775F">
        <w:rPr>
          <w:rFonts w:ascii="Book Antiqua" w:eastAsia="等线" w:hAnsi="Book Antiqua" w:cs="Times New Roman"/>
          <w:kern w:val="2"/>
          <w:sz w:val="24"/>
          <w:szCs w:val="24"/>
          <w:lang w:eastAsia="zh-CN"/>
        </w:rPr>
        <w:lastRenderedPageBreak/>
        <w:t xml:space="preserve">Stents Using Either Biodegradable Polymer or Durable Polymer: NOBORI Biolimus-Eluting Versus XIENCE/PROMUS Everolimus-Eluting Stent Trial. </w:t>
      </w:r>
      <w:r w:rsidRPr="0096775F">
        <w:rPr>
          <w:rFonts w:ascii="Book Antiqua" w:eastAsia="等线" w:hAnsi="Book Antiqua" w:cs="Times New Roman"/>
          <w:i/>
          <w:kern w:val="2"/>
          <w:sz w:val="24"/>
          <w:szCs w:val="24"/>
          <w:lang w:eastAsia="zh-CN"/>
        </w:rPr>
        <w:t>Circ Cardiovasc Interv</w:t>
      </w:r>
      <w:r w:rsidRPr="0096775F">
        <w:rPr>
          <w:rFonts w:ascii="Book Antiqua" w:eastAsia="等线" w:hAnsi="Book Antiqua" w:cs="Times New Roman"/>
          <w:kern w:val="2"/>
          <w:sz w:val="24"/>
          <w:szCs w:val="24"/>
          <w:lang w:eastAsia="zh-CN"/>
        </w:rPr>
        <w:t xml:space="preserve"> 2015; </w:t>
      </w:r>
      <w:r w:rsidRPr="0096775F">
        <w:rPr>
          <w:rFonts w:ascii="Book Antiqua" w:eastAsia="等线" w:hAnsi="Book Antiqua" w:cs="Times New Roman"/>
          <w:b/>
          <w:kern w:val="2"/>
          <w:sz w:val="24"/>
          <w:szCs w:val="24"/>
          <w:lang w:eastAsia="zh-CN"/>
        </w:rPr>
        <w:t>8</w:t>
      </w:r>
      <w:r w:rsidRPr="0096775F">
        <w:rPr>
          <w:rFonts w:ascii="Book Antiqua" w:eastAsia="等线" w:hAnsi="Book Antiqua" w:cs="Times New Roman"/>
          <w:kern w:val="2"/>
          <w:sz w:val="24"/>
          <w:szCs w:val="24"/>
          <w:lang w:eastAsia="zh-CN"/>
        </w:rPr>
        <w:t>: e002817 [PMID: 26446596 DOI: 10.1161/CIRCINTERVENTIONS.115.002817]</w:t>
      </w:r>
    </w:p>
    <w:p w14:paraId="120053F1" w14:textId="55B4D50F" w:rsidR="00EF3896" w:rsidRPr="00E443A5" w:rsidRDefault="00EF3896" w:rsidP="001D04BA">
      <w:pPr>
        <w:suppressAutoHyphens/>
        <w:wordWrap w:val="0"/>
        <w:spacing w:after="0" w:line="360" w:lineRule="auto"/>
        <w:jc w:val="right"/>
        <w:rPr>
          <w:rFonts w:ascii="Book Antiqua" w:hAnsi="Book Antiqua" w:cs="Mangal"/>
          <w:b/>
          <w:bCs/>
          <w:sz w:val="24"/>
          <w:szCs w:val="24"/>
          <w:lang w:val="it-IT" w:bidi="hi-IN"/>
        </w:rPr>
      </w:pPr>
      <w:bookmarkStart w:id="146" w:name="OLE_LINK502"/>
      <w:bookmarkStart w:id="147" w:name="OLE_LINK480"/>
      <w:bookmarkStart w:id="148" w:name="OLE_LINK2090"/>
      <w:bookmarkStart w:id="149" w:name="OLE_LINK2200"/>
      <w:bookmarkStart w:id="150" w:name="OLE_LINK2199"/>
      <w:bookmarkStart w:id="151" w:name="OLE_LINK2198"/>
      <w:bookmarkStart w:id="152" w:name="OLE_LINK2162"/>
      <w:bookmarkStart w:id="153" w:name="OLE_LINK1963"/>
      <w:bookmarkStart w:id="154" w:name="OLE_LINK1962"/>
      <w:bookmarkStart w:id="155" w:name="OLE_LINK1812"/>
      <w:bookmarkStart w:id="156" w:name="OLE_LINK1811"/>
      <w:bookmarkStart w:id="157" w:name="OLE_LINK1807"/>
      <w:bookmarkStart w:id="158" w:name="OLE_LINK1806"/>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1044"/>
      <w:bookmarkStart w:id="173" w:name="OLE_LINK1043"/>
      <w:bookmarkStart w:id="174" w:name="OLE_LINK1039"/>
      <w:bookmarkStart w:id="175" w:name="OLE_LINK1038"/>
      <w:bookmarkStart w:id="176" w:name="OLE_LINK1036"/>
      <w:bookmarkStart w:id="177" w:name="OLE_LINK1035"/>
      <w:bookmarkStart w:id="178" w:name="OLE_LINK987"/>
      <w:bookmarkStart w:id="179" w:name="OLE_LINK947"/>
      <w:bookmarkStart w:id="180" w:name="OLE_LINK946"/>
      <w:bookmarkStart w:id="181" w:name="OLE_LINK945"/>
      <w:bookmarkStart w:id="182" w:name="OLE_LINK1127"/>
      <w:bookmarkStart w:id="183" w:name="OLE_LINK962"/>
      <w:bookmarkStart w:id="184" w:name="OLE_LINK959"/>
      <w:bookmarkStart w:id="185" w:name="OLE_LINK1185"/>
      <w:bookmarkStart w:id="186" w:name="OLE_LINK1159"/>
      <w:bookmarkStart w:id="187" w:name="OLE_LINK1158"/>
      <w:bookmarkStart w:id="188" w:name="OLE_LINK1157"/>
      <w:bookmarkStart w:id="189" w:name="OLE_LINK1156"/>
      <w:bookmarkStart w:id="190" w:name="OLE_LINK1065"/>
      <w:bookmarkStart w:id="191" w:name="OLE_LINK1064"/>
      <w:bookmarkStart w:id="192" w:name="OLE_LINK1023"/>
      <w:bookmarkStart w:id="193" w:name="OLE_LINK1022"/>
      <w:bookmarkStart w:id="194" w:name="OLE_LINK1021"/>
      <w:r w:rsidRPr="00E443A5">
        <w:rPr>
          <w:rFonts w:ascii="Book Antiqua" w:eastAsia="Lucida Sans Unicode" w:hAnsi="Book Antiqua" w:cs="Arial"/>
          <w:b/>
          <w:noProof/>
          <w:sz w:val="24"/>
          <w:szCs w:val="24"/>
          <w:lang w:val="it-IT" w:eastAsia="hi-IN" w:bidi="hi-IN"/>
        </w:rPr>
        <w:t>P-Reviewer</w:t>
      </w:r>
      <w:r w:rsidRPr="00E443A5">
        <w:rPr>
          <w:rFonts w:ascii="Book Antiqua" w:hAnsi="Book Antiqua" w:cs="Arial"/>
          <w:b/>
          <w:noProof/>
          <w:sz w:val="24"/>
          <w:szCs w:val="24"/>
          <w:lang w:val="it-IT" w:bidi="hi-IN"/>
        </w:rPr>
        <w:t>:</w:t>
      </w:r>
      <w:r w:rsidRPr="00E443A5">
        <w:rPr>
          <w:rFonts w:ascii="Book Antiqua" w:hAnsi="Book Antiqua"/>
          <w:sz w:val="24"/>
          <w:szCs w:val="24"/>
        </w:rPr>
        <w:t xml:space="preserve"> </w:t>
      </w:r>
      <w:r w:rsidR="0058300D" w:rsidRPr="00E443A5">
        <w:rPr>
          <w:rFonts w:ascii="Book Antiqua" w:hAnsi="Book Antiqua"/>
          <w:sz w:val="24"/>
          <w:szCs w:val="24"/>
        </w:rPr>
        <w:t>Exbrayat JM</w:t>
      </w:r>
      <w:r w:rsidRPr="00E443A5">
        <w:rPr>
          <w:rFonts w:ascii="Book Antiqua" w:hAnsi="Book Antiqua"/>
          <w:sz w:val="24"/>
          <w:szCs w:val="24"/>
        </w:rPr>
        <w:t xml:space="preserve"> </w:t>
      </w:r>
      <w:r w:rsidRPr="00E443A5">
        <w:rPr>
          <w:rFonts w:ascii="Book Antiqua" w:eastAsia="Lucida Sans Unicode" w:hAnsi="Book Antiqua" w:cs="Mangal"/>
          <w:b/>
          <w:bCs/>
          <w:sz w:val="24"/>
          <w:szCs w:val="24"/>
          <w:lang w:val="it-IT" w:eastAsia="hi-IN" w:bidi="hi-IN"/>
        </w:rPr>
        <w:t>S-Editor</w:t>
      </w:r>
      <w:r w:rsidRPr="00E443A5">
        <w:rPr>
          <w:rFonts w:ascii="Book Antiqua" w:hAnsi="Book Antiqua" w:cs="Mangal"/>
          <w:b/>
          <w:bCs/>
          <w:sz w:val="24"/>
          <w:szCs w:val="24"/>
          <w:lang w:val="it-IT" w:bidi="hi-IN"/>
        </w:rPr>
        <w:t>:</w:t>
      </w:r>
      <w:r w:rsidRPr="00E443A5">
        <w:rPr>
          <w:rFonts w:ascii="Book Antiqua" w:eastAsia="Lucida Sans Unicode" w:hAnsi="Book Antiqua" w:cs="Mangal"/>
          <w:bCs/>
          <w:sz w:val="24"/>
          <w:szCs w:val="24"/>
          <w:lang w:val="it-IT" w:eastAsia="hi-IN" w:bidi="hi-IN"/>
        </w:rPr>
        <w:t xml:space="preserve"> </w:t>
      </w:r>
      <w:r w:rsidRPr="00E443A5">
        <w:rPr>
          <w:rFonts w:ascii="Book Antiqua" w:hAnsi="Book Antiqua" w:cs="Mangal"/>
          <w:bCs/>
          <w:sz w:val="24"/>
          <w:szCs w:val="24"/>
          <w:lang w:val="it-IT" w:bidi="hi-IN"/>
        </w:rPr>
        <w:t>Ma YJ</w:t>
      </w:r>
      <w:r w:rsidRPr="00E443A5">
        <w:rPr>
          <w:rFonts w:ascii="Book Antiqua" w:eastAsia="Lucida Sans Unicode" w:hAnsi="Book Antiqua" w:cs="Mangal"/>
          <w:b/>
          <w:bCs/>
          <w:sz w:val="24"/>
          <w:szCs w:val="24"/>
          <w:lang w:val="it-IT" w:eastAsia="hi-IN" w:bidi="hi-IN"/>
        </w:rPr>
        <w:t xml:space="preserve"> L-Edito</w:t>
      </w:r>
      <w:r w:rsidRPr="00E443A5">
        <w:rPr>
          <w:rFonts w:ascii="Book Antiqua" w:eastAsia="Lucida Sans Unicode" w:hAnsi="Book Antiqua" w:cs="Mangal"/>
          <w:b/>
          <w:bCs/>
          <w:sz w:val="24"/>
          <w:szCs w:val="24"/>
          <w:lang w:val="it-IT" w:eastAsia="hi-IN" w:bidi="hi-IN"/>
        </w:rPr>
        <w:t>r</w:t>
      </w:r>
      <w:r w:rsidRPr="00E443A5">
        <w:rPr>
          <w:rFonts w:ascii="Book Antiqua" w:hAnsi="Book Antiqua" w:cs="Mangal"/>
          <w:b/>
          <w:bCs/>
          <w:sz w:val="24"/>
          <w:szCs w:val="24"/>
          <w:lang w:val="it-IT" w:bidi="hi-IN"/>
        </w:rPr>
        <w:t>:</w:t>
      </w:r>
      <w:r w:rsidR="00ED29AA" w:rsidRPr="00E443A5">
        <w:rPr>
          <w:rFonts w:ascii="Book Antiqua" w:hAnsi="Book Antiqua" w:cs="Mangal"/>
          <w:b/>
          <w:bCs/>
          <w:sz w:val="24"/>
          <w:szCs w:val="24"/>
          <w:lang w:val="it-IT" w:bidi="hi-IN"/>
        </w:rPr>
        <w:t xml:space="preserve"> </w:t>
      </w:r>
      <w:r w:rsidR="00836719" w:rsidRPr="001D04BA">
        <w:rPr>
          <w:rFonts w:ascii="Book Antiqua" w:hAnsi="Book Antiqua" w:cs="Mangal"/>
          <w:bCs/>
          <w:sz w:val="24"/>
          <w:szCs w:val="24"/>
          <w:lang w:val="it-IT" w:bidi="hi-IN"/>
        </w:rPr>
        <w:t>Wang TQ</w:t>
      </w:r>
      <w:r w:rsidR="00836719">
        <w:rPr>
          <w:rFonts w:ascii="Book Antiqua" w:hAnsi="Book Antiqua" w:cs="Mangal"/>
          <w:b/>
          <w:bCs/>
          <w:sz w:val="24"/>
          <w:szCs w:val="24"/>
          <w:lang w:val="it-IT" w:bidi="hi-IN"/>
        </w:rPr>
        <w:t xml:space="preserve"> </w:t>
      </w:r>
      <w:r w:rsidRPr="00E443A5">
        <w:rPr>
          <w:rFonts w:ascii="Book Antiqua" w:eastAsia="Lucida Sans Unicode" w:hAnsi="Book Antiqua" w:cs="Mangal"/>
          <w:b/>
          <w:bCs/>
          <w:sz w:val="24"/>
          <w:szCs w:val="24"/>
          <w:lang w:val="it-IT" w:eastAsia="hi-IN" w:bidi="hi-IN"/>
        </w:rPr>
        <w:t>E-</w:t>
      </w:r>
      <w:r w:rsidRPr="00E443A5">
        <w:rPr>
          <w:rFonts w:ascii="Book Antiqua" w:eastAsia="Lucida Sans Unicode" w:hAnsi="Book Antiqua" w:cs="Mangal"/>
          <w:b/>
          <w:bCs/>
          <w:sz w:val="24"/>
          <w:szCs w:val="24"/>
          <w:lang w:val="it-IT" w:eastAsia="hi-IN" w:bidi="hi-IN"/>
        </w:rPr>
        <w:t>Editor</w:t>
      </w:r>
      <w:r w:rsidRPr="00E443A5">
        <w:rPr>
          <w:rFonts w:ascii="Book Antiqua" w:hAnsi="Book Antiqua" w:cs="Mangal"/>
          <w:b/>
          <w:bCs/>
          <w:sz w:val="24"/>
          <w:szCs w:val="24"/>
          <w:lang w:val="it-IT" w:bidi="hi-IN"/>
        </w:rPr>
        <w:t>:</w:t>
      </w:r>
      <w:r w:rsidRPr="00E443A5">
        <w:rPr>
          <w:sz w:val="24"/>
          <w:szCs w:val="24"/>
          <w:lang w:val="it-IT"/>
        </w:rPr>
        <w:t xml:space="preserve"> </w:t>
      </w:r>
    </w:p>
    <w:p w14:paraId="0635A348" w14:textId="7883C1B3" w:rsidR="00EF3896" w:rsidRPr="00E443A5" w:rsidRDefault="00EF3896" w:rsidP="006546DC">
      <w:pPr>
        <w:shd w:val="clear" w:color="auto" w:fill="FFFFFF"/>
        <w:snapToGrid w:val="0"/>
        <w:spacing w:after="0" w:line="360" w:lineRule="auto"/>
        <w:rPr>
          <w:rFonts w:ascii="Book Antiqua" w:hAnsi="Book Antiqua" w:cs="Helvetica"/>
          <w:b/>
          <w:sz w:val="24"/>
          <w:szCs w:val="24"/>
        </w:rPr>
      </w:pPr>
      <w:r w:rsidRPr="00E443A5">
        <w:rPr>
          <w:rFonts w:ascii="Book Antiqua" w:hAnsi="Book Antiqua" w:cs="Helvetica"/>
          <w:b/>
          <w:sz w:val="24"/>
          <w:szCs w:val="24"/>
        </w:rPr>
        <w:t xml:space="preserve">Specialty type: </w:t>
      </w:r>
      <w:r w:rsidR="003F27EA" w:rsidRPr="00E443A5">
        <w:rPr>
          <w:rFonts w:ascii="Book Antiqua" w:eastAsia="微软雅黑" w:hAnsi="Book Antiqua" w:cs="宋体"/>
          <w:sz w:val="24"/>
          <w:szCs w:val="24"/>
        </w:rPr>
        <w:t>Cardiac and cardiovascular systems</w:t>
      </w:r>
    </w:p>
    <w:p w14:paraId="52C5AE6A" w14:textId="77777777" w:rsidR="00EF3896" w:rsidRPr="00E443A5" w:rsidRDefault="00EF3896" w:rsidP="006546DC">
      <w:pPr>
        <w:shd w:val="clear" w:color="auto" w:fill="FFFFFF"/>
        <w:snapToGrid w:val="0"/>
        <w:spacing w:after="0" w:line="360" w:lineRule="auto"/>
        <w:rPr>
          <w:rFonts w:ascii="Book Antiqua" w:hAnsi="Book Antiqua" w:cs="Helvetica"/>
          <w:b/>
          <w:sz w:val="24"/>
          <w:szCs w:val="24"/>
          <w:lang w:val="pt-BR"/>
        </w:rPr>
      </w:pPr>
      <w:r w:rsidRPr="00E443A5">
        <w:rPr>
          <w:rFonts w:ascii="Book Antiqua" w:hAnsi="Book Antiqua" w:cs="Helvetica"/>
          <w:b/>
          <w:sz w:val="24"/>
          <w:szCs w:val="24"/>
        </w:rPr>
        <w:t xml:space="preserve">Country of origin: </w:t>
      </w:r>
      <w:r w:rsidRPr="00E443A5">
        <w:rPr>
          <w:rFonts w:ascii="Book Antiqua" w:hAnsi="Book Antiqua" w:cs="Helvetica"/>
          <w:sz w:val="24"/>
          <w:szCs w:val="24"/>
        </w:rPr>
        <w:t>United States</w:t>
      </w:r>
    </w:p>
    <w:p w14:paraId="04C0E743" w14:textId="77777777" w:rsidR="00EF3896" w:rsidRPr="00E443A5" w:rsidRDefault="00EF3896" w:rsidP="006546DC">
      <w:pPr>
        <w:shd w:val="clear" w:color="auto" w:fill="FFFFFF"/>
        <w:snapToGrid w:val="0"/>
        <w:spacing w:after="0" w:line="360" w:lineRule="auto"/>
        <w:rPr>
          <w:rFonts w:ascii="Book Antiqua" w:hAnsi="Book Antiqua" w:cs="Helvetica"/>
          <w:b/>
          <w:sz w:val="24"/>
          <w:szCs w:val="24"/>
        </w:rPr>
      </w:pPr>
      <w:r w:rsidRPr="00E443A5">
        <w:rPr>
          <w:rFonts w:ascii="Book Antiqua" w:hAnsi="Book Antiqua" w:cs="Helvetica"/>
          <w:b/>
          <w:sz w:val="24"/>
          <w:szCs w:val="24"/>
        </w:rPr>
        <w:t>Peer-review report classification</w:t>
      </w:r>
    </w:p>
    <w:p w14:paraId="7774A524" w14:textId="21A06EB1" w:rsidR="00EF3896" w:rsidRPr="00E443A5" w:rsidRDefault="00EF3896" w:rsidP="006546DC">
      <w:pPr>
        <w:shd w:val="clear" w:color="auto" w:fill="FFFFFF"/>
        <w:snapToGrid w:val="0"/>
        <w:spacing w:after="0" w:line="360" w:lineRule="auto"/>
        <w:rPr>
          <w:rFonts w:ascii="Book Antiqua" w:hAnsi="Book Antiqua" w:cs="Helvetica"/>
          <w:sz w:val="24"/>
          <w:szCs w:val="24"/>
        </w:rPr>
      </w:pPr>
      <w:r w:rsidRPr="00E443A5">
        <w:rPr>
          <w:rFonts w:ascii="Book Antiqua" w:hAnsi="Book Antiqua" w:cs="Helvetica"/>
          <w:sz w:val="24"/>
          <w:szCs w:val="24"/>
        </w:rPr>
        <w:t xml:space="preserve">Grade A (Excellent): </w:t>
      </w:r>
      <w:r w:rsidR="003F27EA" w:rsidRPr="00E443A5">
        <w:rPr>
          <w:rFonts w:ascii="Book Antiqua" w:hAnsi="Book Antiqua" w:cs="Helvetica"/>
          <w:sz w:val="24"/>
          <w:szCs w:val="24"/>
        </w:rPr>
        <w:t>0</w:t>
      </w:r>
    </w:p>
    <w:p w14:paraId="50F051EF" w14:textId="3911C8AB" w:rsidR="00EF3896" w:rsidRPr="00E443A5" w:rsidRDefault="00EF3896" w:rsidP="006546DC">
      <w:pPr>
        <w:shd w:val="clear" w:color="auto" w:fill="FFFFFF"/>
        <w:snapToGrid w:val="0"/>
        <w:spacing w:after="0" w:line="360" w:lineRule="auto"/>
        <w:rPr>
          <w:rFonts w:ascii="Book Antiqua" w:hAnsi="Book Antiqua" w:cs="Helvetica"/>
          <w:sz w:val="24"/>
          <w:szCs w:val="24"/>
        </w:rPr>
      </w:pPr>
      <w:r w:rsidRPr="00E443A5">
        <w:rPr>
          <w:rFonts w:ascii="Book Antiqua" w:hAnsi="Book Antiqua" w:cs="Helvetica"/>
          <w:sz w:val="24"/>
          <w:szCs w:val="24"/>
        </w:rPr>
        <w:t xml:space="preserve">Grade B (Very good): </w:t>
      </w:r>
      <w:r w:rsidR="003F27EA" w:rsidRPr="00E443A5">
        <w:rPr>
          <w:rFonts w:ascii="Book Antiqua" w:hAnsi="Book Antiqua" w:cs="Helvetica"/>
          <w:sz w:val="24"/>
          <w:szCs w:val="24"/>
        </w:rPr>
        <w:t>0</w:t>
      </w:r>
    </w:p>
    <w:p w14:paraId="2E842168" w14:textId="226EA47C" w:rsidR="00EF3896" w:rsidRPr="00E443A5" w:rsidRDefault="00EF3896" w:rsidP="006546DC">
      <w:pPr>
        <w:shd w:val="clear" w:color="auto" w:fill="FFFFFF"/>
        <w:snapToGrid w:val="0"/>
        <w:spacing w:after="0" w:line="360" w:lineRule="auto"/>
        <w:rPr>
          <w:rFonts w:ascii="Book Antiqua" w:hAnsi="Book Antiqua" w:cs="Helvetica"/>
          <w:sz w:val="24"/>
          <w:szCs w:val="24"/>
        </w:rPr>
      </w:pPr>
      <w:r w:rsidRPr="00E443A5">
        <w:rPr>
          <w:rFonts w:ascii="Book Antiqua" w:hAnsi="Book Antiqua" w:cs="Helvetica"/>
          <w:sz w:val="24"/>
          <w:szCs w:val="24"/>
        </w:rPr>
        <w:t xml:space="preserve">Grade C (Good): </w:t>
      </w:r>
      <w:r w:rsidR="003F27EA" w:rsidRPr="00E443A5">
        <w:rPr>
          <w:rFonts w:ascii="Book Antiqua" w:hAnsi="Book Antiqua" w:cs="Helvetica"/>
          <w:sz w:val="24"/>
          <w:szCs w:val="24"/>
        </w:rPr>
        <w:t>C</w:t>
      </w:r>
    </w:p>
    <w:p w14:paraId="1E02559F" w14:textId="77777777" w:rsidR="00EF3896" w:rsidRPr="00E443A5" w:rsidRDefault="00EF3896" w:rsidP="006546DC">
      <w:pPr>
        <w:shd w:val="clear" w:color="auto" w:fill="FFFFFF"/>
        <w:snapToGrid w:val="0"/>
        <w:spacing w:after="0" w:line="360" w:lineRule="auto"/>
        <w:rPr>
          <w:rFonts w:ascii="Book Antiqua" w:hAnsi="Book Antiqua" w:cs="Helvetica"/>
          <w:sz w:val="24"/>
          <w:szCs w:val="24"/>
        </w:rPr>
      </w:pPr>
      <w:r w:rsidRPr="00E443A5">
        <w:rPr>
          <w:rFonts w:ascii="Book Antiqua" w:hAnsi="Book Antiqua" w:cs="Helvetica"/>
          <w:sz w:val="24"/>
          <w:szCs w:val="24"/>
        </w:rPr>
        <w:t xml:space="preserve">Grade D (Fair): </w:t>
      </w:r>
      <w:bookmarkEnd w:id="146"/>
      <w:bookmarkEnd w:id="147"/>
      <w:r w:rsidRPr="00E443A5">
        <w:rPr>
          <w:rFonts w:ascii="Book Antiqua" w:hAnsi="Book Antiqua" w:cs="Helvetica"/>
          <w:sz w:val="24"/>
          <w:szCs w:val="24"/>
        </w:rPr>
        <w:t>0</w:t>
      </w:r>
    </w:p>
    <w:p w14:paraId="5A9B6923" w14:textId="77777777" w:rsidR="00EF3896" w:rsidRPr="00E443A5" w:rsidRDefault="00EF3896" w:rsidP="006546DC">
      <w:pPr>
        <w:shd w:val="clear" w:color="auto" w:fill="FFFFFF"/>
        <w:snapToGrid w:val="0"/>
        <w:spacing w:after="0" w:line="360" w:lineRule="auto"/>
        <w:rPr>
          <w:rFonts w:ascii="Book Antiqua" w:hAnsi="Book Antiqua" w:cs="Helvetica"/>
          <w:sz w:val="24"/>
          <w:szCs w:val="24"/>
        </w:rPr>
      </w:pPr>
      <w:r w:rsidRPr="00E443A5">
        <w:rPr>
          <w:rFonts w:ascii="Book Antiqua" w:hAnsi="Book Antiqua" w:cs="Helvetica"/>
          <w:sz w:val="24"/>
          <w:szCs w:val="24"/>
        </w:rPr>
        <w:t xml:space="preserve">Grade E (Poor):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443A5">
        <w:rPr>
          <w:rFonts w:ascii="Book Antiqua" w:hAnsi="Book Antiqua" w:cs="Helvetica"/>
          <w:sz w:val="24"/>
          <w:szCs w:val="24"/>
        </w:rPr>
        <w:t>0</w:t>
      </w:r>
    </w:p>
    <w:p w14:paraId="7CAB331B" w14:textId="77777777" w:rsidR="0096775F" w:rsidRDefault="0096775F" w:rsidP="006546DC">
      <w:pPr>
        <w:spacing w:after="0" w:line="360" w:lineRule="auto"/>
        <w:jc w:val="both"/>
        <w:rPr>
          <w:rFonts w:ascii="Book Antiqua" w:hAnsi="Book Antiqua" w:cs="Times New Roman"/>
          <w:b/>
          <w:sz w:val="24"/>
          <w:szCs w:val="24"/>
        </w:rPr>
      </w:pPr>
    </w:p>
    <w:p w14:paraId="2DF635F2" w14:textId="550011D4" w:rsidR="00FB12A1" w:rsidRPr="00BD14AE" w:rsidRDefault="0046082D" w:rsidP="006546DC">
      <w:pPr>
        <w:spacing w:after="0" w:line="360" w:lineRule="auto"/>
        <w:jc w:val="both"/>
        <w:rPr>
          <w:rFonts w:ascii="Book Antiqua" w:hAnsi="Book Antiqua" w:cs="Times New Roman"/>
          <w:b/>
          <w:sz w:val="24"/>
          <w:szCs w:val="24"/>
        </w:rPr>
      </w:pPr>
      <w:r w:rsidRPr="00BD14AE">
        <w:rPr>
          <w:rFonts w:ascii="Book Antiqua" w:hAnsi="Book Antiqua" w:cs="Times New Roman"/>
          <w:b/>
          <w:sz w:val="24"/>
          <w:szCs w:val="24"/>
        </w:rPr>
        <w:br w:type="page"/>
      </w:r>
      <w:r w:rsidR="00F1048C" w:rsidRPr="00BD14AE">
        <w:rPr>
          <w:rFonts w:ascii="Book Antiqua" w:hAnsi="Book Antiqua" w:cs="Times New Roman"/>
          <w:b/>
          <w:sz w:val="24"/>
          <w:szCs w:val="24"/>
        </w:rPr>
        <w:lastRenderedPageBreak/>
        <w:t>Table 1</w:t>
      </w:r>
      <w:r w:rsidR="00101B5A">
        <w:rPr>
          <w:rFonts w:ascii="Book Antiqua" w:hAnsi="Book Antiqua" w:cs="Times New Roman"/>
          <w:b/>
          <w:sz w:val="24"/>
          <w:szCs w:val="24"/>
        </w:rPr>
        <w:t xml:space="preserve"> </w:t>
      </w:r>
      <w:r w:rsidR="00FB12A1" w:rsidRPr="00BD14AE">
        <w:rPr>
          <w:rFonts w:ascii="Book Antiqua" w:hAnsi="Book Antiqua" w:cs="Times New Roman"/>
          <w:b/>
          <w:sz w:val="24"/>
          <w:szCs w:val="24"/>
        </w:rPr>
        <w:t>Demographic</w:t>
      </w:r>
      <w:r w:rsidR="00FB12A1" w:rsidRPr="00BD14AE">
        <w:rPr>
          <w:rFonts w:ascii="Book Antiqua" w:hAnsi="Book Antiqua" w:cs="Times New Roman"/>
          <w:b/>
          <w:sz w:val="24"/>
          <w:szCs w:val="24"/>
        </w:rPr>
        <w:t xml:space="preserve"> and baseline clinical characteristics</w:t>
      </w:r>
    </w:p>
    <w:tbl>
      <w:tblPr>
        <w:tblStyle w:val="a8"/>
        <w:tblW w:w="0" w:type="auto"/>
        <w:tblLook w:val="06A0" w:firstRow="1" w:lastRow="0" w:firstColumn="1" w:lastColumn="0" w:noHBand="1" w:noVBand="1"/>
      </w:tblPr>
      <w:tblGrid>
        <w:gridCol w:w="4788"/>
        <w:gridCol w:w="2408"/>
      </w:tblGrid>
      <w:tr w:rsidR="00FB12A1" w:rsidRPr="00BD14AE" w14:paraId="64B6766F" w14:textId="77777777" w:rsidTr="00F10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98051B7" w14:textId="5B78FF9A" w:rsidR="00FB12A1" w:rsidRPr="00BD14AE" w:rsidRDefault="00FB12A1" w:rsidP="006546DC">
            <w:pPr>
              <w:spacing w:line="360" w:lineRule="auto"/>
              <w:jc w:val="both"/>
              <w:rPr>
                <w:rFonts w:ascii="Book Antiqua" w:hAnsi="Book Antiqua" w:cs="Times New Roman"/>
                <w:b w:val="0"/>
                <w:sz w:val="24"/>
                <w:szCs w:val="24"/>
              </w:rPr>
            </w:pPr>
            <w:r w:rsidRPr="00BD14AE">
              <w:rPr>
                <w:rFonts w:ascii="Book Antiqua" w:hAnsi="Book Antiqua" w:cs="Times New Roman"/>
                <w:sz w:val="24"/>
                <w:szCs w:val="24"/>
              </w:rPr>
              <w:t>Characteristic</w:t>
            </w:r>
          </w:p>
        </w:tc>
        <w:tc>
          <w:tcPr>
            <w:tcW w:w="2408" w:type="dxa"/>
          </w:tcPr>
          <w:p w14:paraId="2ACBBA4A" w14:textId="107201BB" w:rsidR="00FB12A1" w:rsidRPr="00BD14AE" w:rsidRDefault="00612D64"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01B5A">
              <w:rPr>
                <w:rFonts w:ascii="Book Antiqua" w:hAnsi="Book Antiqua" w:cs="Times New Roman"/>
                <w:i/>
                <w:iCs/>
                <w:sz w:val="24"/>
                <w:szCs w:val="24"/>
              </w:rPr>
              <w:t>n</w:t>
            </w:r>
            <w:r w:rsidR="00FB12A1" w:rsidRPr="00BD14AE">
              <w:rPr>
                <w:rFonts w:ascii="Book Antiqua" w:hAnsi="Book Antiqua" w:cs="Times New Roman"/>
                <w:sz w:val="24"/>
                <w:szCs w:val="24"/>
              </w:rPr>
              <w:t xml:space="preserve"> = </w:t>
            </w:r>
            <w:r w:rsidR="00F1048C" w:rsidRPr="00BD14AE">
              <w:rPr>
                <w:rFonts w:ascii="Book Antiqua" w:hAnsi="Book Antiqua" w:cs="Times New Roman"/>
                <w:sz w:val="24"/>
                <w:szCs w:val="24"/>
              </w:rPr>
              <w:t>129</w:t>
            </w:r>
            <w:r w:rsidR="00FB12A1" w:rsidRPr="00BD14AE">
              <w:rPr>
                <w:rFonts w:ascii="Book Antiqua" w:hAnsi="Book Antiqua" w:cs="Times New Roman"/>
                <w:sz w:val="24"/>
                <w:szCs w:val="24"/>
              </w:rPr>
              <w:t xml:space="preserve"> patients</w:t>
            </w:r>
          </w:p>
        </w:tc>
      </w:tr>
      <w:tr w:rsidR="00FB12A1" w:rsidRPr="00BD14AE" w14:paraId="3175EFF6"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46EA5A17" w14:textId="37805476" w:rsidR="00FB12A1" w:rsidRPr="00BD14AE" w:rsidRDefault="00FB12A1"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Patient demographic</w:t>
            </w:r>
            <w:r w:rsidR="001D04BA">
              <w:rPr>
                <w:rFonts w:ascii="Book Antiqua" w:hAnsi="Book Antiqua" w:cs="Times New Roman"/>
                <w:b w:val="0"/>
                <w:sz w:val="24"/>
                <w:szCs w:val="24"/>
              </w:rPr>
              <w:t>s</w:t>
            </w:r>
          </w:p>
        </w:tc>
        <w:tc>
          <w:tcPr>
            <w:tcW w:w="2408" w:type="dxa"/>
          </w:tcPr>
          <w:p w14:paraId="278EEF10" w14:textId="77777777" w:rsidR="00FB12A1" w:rsidRPr="00BD14AE" w:rsidRDefault="00FB12A1"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tc>
      </w:tr>
      <w:tr w:rsidR="00FB12A1" w:rsidRPr="00BD14AE" w14:paraId="48AE02FB"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14837E38" w14:textId="3DD01B1D" w:rsidR="00FB12A1" w:rsidRPr="00BD14AE" w:rsidRDefault="00FB12A1"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Age, yr</w:t>
            </w:r>
          </w:p>
        </w:tc>
        <w:tc>
          <w:tcPr>
            <w:tcW w:w="2408" w:type="dxa"/>
          </w:tcPr>
          <w:p w14:paraId="138DF99F" w14:textId="74BA951E" w:rsidR="00FB12A1" w:rsidRPr="00BD14AE"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56.57 ±</w:t>
            </w:r>
            <w:r w:rsidR="00101B5A">
              <w:rPr>
                <w:rFonts w:ascii="Book Antiqua" w:hAnsi="Book Antiqua" w:cs="Times New Roman"/>
                <w:sz w:val="24"/>
                <w:szCs w:val="24"/>
              </w:rPr>
              <w:t xml:space="preserve"> </w:t>
            </w:r>
            <w:r w:rsidRPr="00BD14AE">
              <w:rPr>
                <w:rFonts w:ascii="Book Antiqua" w:hAnsi="Book Antiqua" w:cs="Times New Roman"/>
                <w:sz w:val="24"/>
                <w:szCs w:val="24"/>
              </w:rPr>
              <w:t>11.73</w:t>
            </w:r>
          </w:p>
        </w:tc>
      </w:tr>
      <w:tr w:rsidR="00FB12A1" w:rsidRPr="00BD14AE" w14:paraId="19BE030B"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56B53631" w14:textId="77777777" w:rsidR="00FB12A1" w:rsidRPr="00BD14AE" w:rsidRDefault="00FB12A1"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Male</w:t>
            </w:r>
          </w:p>
        </w:tc>
        <w:tc>
          <w:tcPr>
            <w:tcW w:w="2408" w:type="dxa"/>
          </w:tcPr>
          <w:p w14:paraId="00ECDBEF" w14:textId="77777777" w:rsidR="00FB12A1" w:rsidRPr="00BD14AE"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99 (76.74)</w:t>
            </w:r>
          </w:p>
        </w:tc>
      </w:tr>
      <w:tr w:rsidR="00FB12A1" w:rsidRPr="00BD14AE" w14:paraId="10780441"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29877EB6" w14:textId="77777777" w:rsidR="00FB12A1" w:rsidRPr="00BD14AE" w:rsidRDefault="00FB12A1"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Baseline medical history</w:t>
            </w:r>
          </w:p>
        </w:tc>
        <w:tc>
          <w:tcPr>
            <w:tcW w:w="2408" w:type="dxa"/>
          </w:tcPr>
          <w:p w14:paraId="4E14D68F" w14:textId="77777777" w:rsidR="00FB12A1" w:rsidRPr="00BD14AE" w:rsidRDefault="00FB12A1"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FB12A1" w:rsidRPr="00BD14AE" w14:paraId="5E0FF155"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6747FABE" w14:textId="77777777" w:rsidR="00FB12A1" w:rsidRPr="00BD14AE" w:rsidRDefault="007B3F2E"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D</w:t>
            </w:r>
            <w:r w:rsidR="00FB12A1" w:rsidRPr="00BD14AE">
              <w:rPr>
                <w:rFonts w:ascii="Book Antiqua" w:hAnsi="Book Antiqua" w:cs="Times New Roman"/>
                <w:b w:val="0"/>
                <w:sz w:val="24"/>
                <w:szCs w:val="24"/>
              </w:rPr>
              <w:t>iabetes mellitus</w:t>
            </w:r>
          </w:p>
        </w:tc>
        <w:tc>
          <w:tcPr>
            <w:tcW w:w="2408" w:type="dxa"/>
          </w:tcPr>
          <w:p w14:paraId="4F6B2FA7" w14:textId="77777777" w:rsidR="00FB12A1" w:rsidRPr="00BD14AE"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51 (39.53)</w:t>
            </w:r>
          </w:p>
        </w:tc>
      </w:tr>
      <w:tr w:rsidR="00FB12A1" w:rsidRPr="00BD14AE" w14:paraId="0F3B7743"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24AA37A7" w14:textId="77777777" w:rsidR="00FB12A1" w:rsidRPr="00BD14AE" w:rsidRDefault="007B3F2E"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Hypertension</w:t>
            </w:r>
          </w:p>
        </w:tc>
        <w:tc>
          <w:tcPr>
            <w:tcW w:w="2408" w:type="dxa"/>
          </w:tcPr>
          <w:p w14:paraId="3125B91E" w14:textId="77777777" w:rsidR="00FB12A1" w:rsidRPr="00BD14AE"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64 (49.61)</w:t>
            </w:r>
          </w:p>
        </w:tc>
      </w:tr>
      <w:tr w:rsidR="00FB12A1" w:rsidRPr="00BD14AE" w14:paraId="7A6BAB89"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775B0420" w14:textId="77777777" w:rsidR="00FB12A1" w:rsidRPr="00BD14AE" w:rsidRDefault="00FB12A1"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Smoking</w:t>
            </w:r>
          </w:p>
        </w:tc>
        <w:tc>
          <w:tcPr>
            <w:tcW w:w="2408" w:type="dxa"/>
          </w:tcPr>
          <w:p w14:paraId="79BA4811" w14:textId="4434F1B8" w:rsidR="00FB12A1" w:rsidRPr="00BD14AE"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11</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(8.53)</w:t>
            </w:r>
          </w:p>
        </w:tc>
      </w:tr>
      <w:tr w:rsidR="00FB12A1" w:rsidRPr="00BD14AE" w14:paraId="0042DB55"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0FA08E40" w14:textId="1DE82131" w:rsidR="00FB12A1" w:rsidRPr="00BD14AE" w:rsidRDefault="00FB12A1"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 xml:space="preserve">Family </w:t>
            </w:r>
            <w:r w:rsidR="007F1FFC" w:rsidRPr="00BD14AE">
              <w:rPr>
                <w:rFonts w:ascii="Book Antiqua" w:hAnsi="Book Antiqua" w:cs="Times New Roman"/>
                <w:b w:val="0"/>
                <w:sz w:val="24"/>
                <w:szCs w:val="24"/>
              </w:rPr>
              <w:t xml:space="preserve">history </w:t>
            </w:r>
            <w:r w:rsidR="007B3F2E" w:rsidRPr="00BD14AE">
              <w:rPr>
                <w:rFonts w:ascii="Book Antiqua" w:hAnsi="Book Antiqua" w:cs="Times New Roman"/>
                <w:b w:val="0"/>
                <w:sz w:val="24"/>
                <w:szCs w:val="24"/>
              </w:rPr>
              <w:t xml:space="preserve">of </w:t>
            </w:r>
            <w:r w:rsidR="007F1FFC" w:rsidRPr="00BD14AE">
              <w:rPr>
                <w:rFonts w:ascii="Book Antiqua" w:hAnsi="Book Antiqua" w:cs="Times New Roman"/>
                <w:b w:val="0"/>
                <w:sz w:val="24"/>
                <w:szCs w:val="24"/>
              </w:rPr>
              <w:t>coronary artery disease</w:t>
            </w:r>
          </w:p>
        </w:tc>
        <w:tc>
          <w:tcPr>
            <w:tcW w:w="2408" w:type="dxa"/>
          </w:tcPr>
          <w:p w14:paraId="1D7DDAE2" w14:textId="3E29F4E3" w:rsidR="00FB12A1" w:rsidRPr="00BD14AE"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04</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(3.10)</w:t>
            </w:r>
          </w:p>
        </w:tc>
      </w:tr>
      <w:tr w:rsidR="00FB12A1" w:rsidRPr="00BD14AE" w14:paraId="38C20C28"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1FE50D72" w14:textId="6D4E1BFB" w:rsidR="00FB12A1" w:rsidRPr="00BD14AE" w:rsidRDefault="007B3F2E"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 xml:space="preserve">History of </w:t>
            </w:r>
            <w:r w:rsidR="007F1FFC" w:rsidRPr="00BD14AE">
              <w:rPr>
                <w:rFonts w:ascii="Book Antiqua" w:hAnsi="Book Antiqua" w:cs="Times New Roman"/>
                <w:b w:val="0"/>
                <w:sz w:val="24"/>
                <w:szCs w:val="24"/>
              </w:rPr>
              <w:t xml:space="preserve">alcohol </w:t>
            </w:r>
            <w:r w:rsidRPr="00BD14AE">
              <w:rPr>
                <w:rFonts w:ascii="Book Antiqua" w:hAnsi="Book Antiqua" w:cs="Times New Roman"/>
                <w:b w:val="0"/>
                <w:sz w:val="24"/>
                <w:szCs w:val="24"/>
              </w:rPr>
              <w:t>consumption</w:t>
            </w:r>
          </w:p>
        </w:tc>
        <w:tc>
          <w:tcPr>
            <w:tcW w:w="2408" w:type="dxa"/>
          </w:tcPr>
          <w:p w14:paraId="31417F6B" w14:textId="6AA48885" w:rsidR="00FB12A1" w:rsidRPr="00BD14AE"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05</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(3.88)</w:t>
            </w:r>
          </w:p>
        </w:tc>
      </w:tr>
      <w:tr w:rsidR="00FB12A1" w:rsidRPr="00BD14AE" w14:paraId="5F127997"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07591DAC" w14:textId="77777777" w:rsidR="00FB12A1" w:rsidRPr="00BD14AE" w:rsidRDefault="00FB12A1"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Renal disease</w:t>
            </w:r>
          </w:p>
        </w:tc>
        <w:tc>
          <w:tcPr>
            <w:tcW w:w="2408" w:type="dxa"/>
          </w:tcPr>
          <w:p w14:paraId="00D3F960" w14:textId="45165146" w:rsidR="00FB12A1" w:rsidRPr="00BD14AE"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01</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(0.77)</w:t>
            </w:r>
          </w:p>
        </w:tc>
      </w:tr>
      <w:tr w:rsidR="00FB12A1" w:rsidRPr="00BD14AE" w14:paraId="35A7D084"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62CF8C04" w14:textId="77777777" w:rsidR="00FB12A1" w:rsidRPr="00BD14AE" w:rsidRDefault="007B3F2E"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A</w:t>
            </w:r>
            <w:r w:rsidR="00FB12A1" w:rsidRPr="00BD14AE">
              <w:rPr>
                <w:rFonts w:ascii="Book Antiqua" w:hAnsi="Book Antiqua" w:cs="Times New Roman"/>
                <w:b w:val="0"/>
                <w:sz w:val="24"/>
                <w:szCs w:val="24"/>
              </w:rPr>
              <w:t>trial fibrillation</w:t>
            </w:r>
          </w:p>
        </w:tc>
        <w:tc>
          <w:tcPr>
            <w:tcW w:w="2408" w:type="dxa"/>
          </w:tcPr>
          <w:p w14:paraId="4F3B6BEA" w14:textId="0438C70C" w:rsidR="00FB12A1" w:rsidRPr="00BD14AE"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01</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(0.77)</w:t>
            </w:r>
          </w:p>
        </w:tc>
      </w:tr>
      <w:tr w:rsidR="00FB12A1" w:rsidRPr="00BD14AE" w14:paraId="278896E4"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01F72FFF" w14:textId="5680A0B7" w:rsidR="00FB12A1" w:rsidRPr="00BD14AE" w:rsidRDefault="00FB12A1"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Cardiac status</w:t>
            </w:r>
            <w:r w:rsidR="004210CD" w:rsidRPr="00BD14AE">
              <w:rPr>
                <w:rFonts w:ascii="Book Antiqua" w:hAnsi="Book Antiqua" w:cs="Times New Roman"/>
                <w:b w:val="0"/>
                <w:sz w:val="24"/>
                <w:szCs w:val="24"/>
              </w:rPr>
              <w:t xml:space="preserve"> - Angina class</w:t>
            </w:r>
          </w:p>
        </w:tc>
        <w:tc>
          <w:tcPr>
            <w:tcW w:w="2408" w:type="dxa"/>
          </w:tcPr>
          <w:p w14:paraId="02F90D87" w14:textId="77777777" w:rsidR="00FB12A1" w:rsidRPr="00BD14AE" w:rsidRDefault="00FB12A1"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210CD" w:rsidRPr="00BD14AE" w14:paraId="08B5E807"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3E115EB3" w14:textId="2DA78D59" w:rsidR="004210CD" w:rsidRPr="00BD14AE" w:rsidRDefault="004210CD"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I</w:t>
            </w:r>
          </w:p>
        </w:tc>
        <w:tc>
          <w:tcPr>
            <w:tcW w:w="2408" w:type="dxa"/>
          </w:tcPr>
          <w:p w14:paraId="3B6ABBDD" w14:textId="1138B7F5" w:rsidR="004210CD" w:rsidRPr="00BD14AE" w:rsidRDefault="004210CD"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08 (6.20)</w:t>
            </w:r>
          </w:p>
        </w:tc>
      </w:tr>
      <w:tr w:rsidR="004210CD" w:rsidRPr="00BD14AE" w14:paraId="453F81A9"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459306BF" w14:textId="0FE66919" w:rsidR="004210CD" w:rsidRPr="00BD14AE" w:rsidRDefault="004210CD"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II</w:t>
            </w:r>
          </w:p>
        </w:tc>
        <w:tc>
          <w:tcPr>
            <w:tcW w:w="2408" w:type="dxa"/>
          </w:tcPr>
          <w:p w14:paraId="34769BB0" w14:textId="47F5E601" w:rsidR="004210CD" w:rsidRPr="00BD14AE" w:rsidRDefault="004210CD"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26 (20.15)</w:t>
            </w:r>
          </w:p>
        </w:tc>
      </w:tr>
      <w:tr w:rsidR="004210CD" w:rsidRPr="00BD14AE" w14:paraId="29F99C3A"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305DF841" w14:textId="155AAECA" w:rsidR="004210CD" w:rsidRPr="00BD14AE" w:rsidRDefault="004210CD"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III</w:t>
            </w:r>
          </w:p>
        </w:tc>
        <w:tc>
          <w:tcPr>
            <w:tcW w:w="2408" w:type="dxa"/>
          </w:tcPr>
          <w:p w14:paraId="20099082" w14:textId="3F859073" w:rsidR="004210CD" w:rsidRPr="00BD14AE" w:rsidRDefault="004210CD"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71 (55.04)</w:t>
            </w:r>
          </w:p>
        </w:tc>
      </w:tr>
      <w:tr w:rsidR="004210CD" w:rsidRPr="00BD14AE" w14:paraId="04D8C502"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67EB1E1B" w14:textId="52F03287" w:rsidR="004210CD" w:rsidRPr="00BD14AE" w:rsidRDefault="004210CD"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IV</w:t>
            </w:r>
          </w:p>
        </w:tc>
        <w:tc>
          <w:tcPr>
            <w:tcW w:w="2408" w:type="dxa"/>
          </w:tcPr>
          <w:p w14:paraId="41EEE520" w14:textId="02036EB0" w:rsidR="004210CD" w:rsidRPr="00BD14AE" w:rsidRDefault="004210CD"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23 (17.83)</w:t>
            </w:r>
          </w:p>
        </w:tc>
      </w:tr>
      <w:tr w:rsidR="004210CD" w:rsidRPr="00BD14AE" w14:paraId="2D9664AE"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0B0AA30A" w14:textId="63CF5941" w:rsidR="004210CD" w:rsidRPr="00BD14AE" w:rsidRDefault="004210CD"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Unknown</w:t>
            </w:r>
          </w:p>
        </w:tc>
        <w:tc>
          <w:tcPr>
            <w:tcW w:w="2408" w:type="dxa"/>
          </w:tcPr>
          <w:p w14:paraId="321D6AC9" w14:textId="58BA006C" w:rsidR="004210CD" w:rsidRPr="00BD14AE" w:rsidRDefault="004210CD"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01 (0.77)</w:t>
            </w:r>
          </w:p>
        </w:tc>
      </w:tr>
    </w:tbl>
    <w:p w14:paraId="7DA141DF" w14:textId="6685E388" w:rsidR="00FB12A1" w:rsidRPr="00BD14AE" w:rsidRDefault="00F1048C"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Dat</w:t>
      </w:r>
      <w:r w:rsidRPr="00BD14AE">
        <w:rPr>
          <w:rFonts w:ascii="Book Antiqua" w:hAnsi="Book Antiqua" w:cs="Times New Roman"/>
          <w:sz w:val="24"/>
          <w:szCs w:val="24"/>
        </w:rPr>
        <w:t xml:space="preserve">a </w:t>
      </w:r>
      <w:r w:rsidR="00836719">
        <w:rPr>
          <w:rFonts w:ascii="Book Antiqua" w:hAnsi="Book Antiqua" w:cs="Times New Roman"/>
          <w:sz w:val="24"/>
          <w:szCs w:val="24"/>
        </w:rPr>
        <w:t xml:space="preserve">are </w:t>
      </w:r>
      <w:r w:rsidRPr="00BD14AE">
        <w:rPr>
          <w:rFonts w:ascii="Book Antiqua" w:hAnsi="Book Antiqua" w:cs="Times New Roman"/>
          <w:sz w:val="24"/>
          <w:szCs w:val="24"/>
        </w:rPr>
        <w:t xml:space="preserve">presented as </w:t>
      </w:r>
      <w:r w:rsidR="00836719">
        <w:rPr>
          <w:rFonts w:ascii="Book Antiqua" w:hAnsi="Book Antiqua" w:cs="Times New Roman"/>
          <w:sz w:val="24"/>
          <w:szCs w:val="24"/>
        </w:rPr>
        <w:t xml:space="preserve">the </w:t>
      </w:r>
      <w:r w:rsidRPr="00BD14AE">
        <w:rPr>
          <w:rFonts w:ascii="Book Antiqua" w:hAnsi="Book Antiqua" w:cs="Times New Roman"/>
          <w:sz w:val="24"/>
          <w:szCs w:val="24"/>
        </w:rPr>
        <w:t>mea</w:t>
      </w:r>
      <w:r w:rsidRPr="00BD14AE">
        <w:rPr>
          <w:rFonts w:ascii="Book Antiqua" w:hAnsi="Book Antiqua" w:cs="Times New Roman"/>
          <w:sz w:val="24"/>
          <w:szCs w:val="24"/>
        </w:rPr>
        <w:t>n ±</w:t>
      </w:r>
      <w:r w:rsidR="00101B5A">
        <w:rPr>
          <w:rFonts w:ascii="Book Antiqua" w:hAnsi="Book Antiqua" w:cs="Times New Roman"/>
          <w:sz w:val="24"/>
          <w:szCs w:val="24"/>
        </w:rPr>
        <w:t xml:space="preserve"> </w:t>
      </w:r>
      <w:r w:rsidRPr="00BD14AE">
        <w:rPr>
          <w:rFonts w:ascii="Book Antiqua" w:hAnsi="Book Antiqua" w:cs="Times New Roman"/>
          <w:sz w:val="24"/>
          <w:szCs w:val="24"/>
        </w:rPr>
        <w:t xml:space="preserve">SD or </w:t>
      </w:r>
      <w:r w:rsidRPr="00101B5A">
        <w:rPr>
          <w:rFonts w:ascii="Book Antiqua" w:hAnsi="Book Antiqua" w:cs="Times New Roman"/>
          <w:i/>
          <w:iCs/>
          <w:sz w:val="24"/>
          <w:szCs w:val="24"/>
        </w:rPr>
        <w:t>n</w:t>
      </w:r>
      <w:r w:rsidRPr="00BD14AE">
        <w:rPr>
          <w:rFonts w:ascii="Book Antiqua" w:hAnsi="Book Antiqua" w:cs="Times New Roman"/>
          <w:sz w:val="24"/>
          <w:szCs w:val="24"/>
        </w:rPr>
        <w:t xml:space="preserve"> (%)</w:t>
      </w:r>
      <w:r w:rsidR="00101B5A">
        <w:rPr>
          <w:rFonts w:ascii="Book Antiqua" w:hAnsi="Book Antiqua" w:cs="Times New Roman"/>
          <w:sz w:val="24"/>
          <w:szCs w:val="24"/>
        </w:rPr>
        <w:t xml:space="preserve">. </w:t>
      </w:r>
    </w:p>
    <w:p w14:paraId="7CBCB6B7" w14:textId="77777777" w:rsidR="00217AF1" w:rsidRPr="00BD14AE" w:rsidRDefault="00217AF1" w:rsidP="006546DC">
      <w:pPr>
        <w:spacing w:after="0" w:line="360" w:lineRule="auto"/>
        <w:jc w:val="both"/>
        <w:rPr>
          <w:rFonts w:ascii="Book Antiqua" w:hAnsi="Book Antiqua" w:cs="Times New Roman"/>
          <w:b/>
          <w:sz w:val="24"/>
          <w:szCs w:val="24"/>
        </w:rPr>
      </w:pPr>
      <w:r w:rsidRPr="00BD14AE">
        <w:rPr>
          <w:rFonts w:ascii="Book Antiqua" w:hAnsi="Book Antiqua" w:cs="Times New Roman"/>
          <w:b/>
          <w:sz w:val="24"/>
          <w:szCs w:val="24"/>
        </w:rPr>
        <w:br w:type="page"/>
      </w:r>
    </w:p>
    <w:p w14:paraId="3AF1EA37" w14:textId="7668881D" w:rsidR="00FB12A1" w:rsidRPr="00BD14AE" w:rsidRDefault="00F1048C" w:rsidP="006546DC">
      <w:pPr>
        <w:spacing w:after="0" w:line="360" w:lineRule="auto"/>
        <w:jc w:val="both"/>
        <w:rPr>
          <w:rFonts w:ascii="Book Antiqua" w:hAnsi="Book Antiqua" w:cs="Times New Roman"/>
          <w:b/>
          <w:sz w:val="24"/>
          <w:szCs w:val="24"/>
        </w:rPr>
      </w:pPr>
      <w:r w:rsidRPr="00BD14AE">
        <w:rPr>
          <w:rFonts w:ascii="Book Antiqua" w:hAnsi="Book Antiqua" w:cs="Times New Roman"/>
          <w:b/>
          <w:sz w:val="24"/>
          <w:szCs w:val="24"/>
        </w:rPr>
        <w:lastRenderedPageBreak/>
        <w:t>Table 2</w:t>
      </w:r>
      <w:r w:rsidR="00274DE2">
        <w:rPr>
          <w:rFonts w:ascii="Book Antiqua" w:hAnsi="Book Antiqua" w:cs="Times New Roman"/>
          <w:b/>
          <w:sz w:val="24"/>
          <w:szCs w:val="24"/>
        </w:rPr>
        <w:t xml:space="preserve"> </w:t>
      </w:r>
      <w:r w:rsidRPr="00BD14AE">
        <w:rPr>
          <w:rFonts w:ascii="Book Antiqua" w:hAnsi="Book Antiqua" w:cs="Times New Roman"/>
          <w:b/>
          <w:sz w:val="24"/>
          <w:szCs w:val="24"/>
        </w:rPr>
        <w:t xml:space="preserve">Lesion and procedural </w:t>
      </w:r>
      <w:r w:rsidRPr="00BD14AE">
        <w:rPr>
          <w:rFonts w:ascii="Book Antiqua" w:hAnsi="Book Antiqua" w:cs="Times New Roman"/>
          <w:b/>
          <w:sz w:val="24"/>
          <w:szCs w:val="24"/>
        </w:rPr>
        <w:t>characteristics</w:t>
      </w:r>
      <w:r w:rsidR="00436F4D" w:rsidRPr="00BD14AE">
        <w:rPr>
          <w:rFonts w:ascii="Book Antiqua" w:hAnsi="Book Antiqua" w:cs="Times New Roman"/>
          <w:b/>
          <w:sz w:val="24"/>
          <w:szCs w:val="24"/>
        </w:rPr>
        <w:t xml:space="preserve"> (</w:t>
      </w:r>
      <w:r w:rsidR="00661EBE" w:rsidRPr="004E37E6">
        <w:rPr>
          <w:rFonts w:ascii="Book Antiqua" w:hAnsi="Book Antiqua" w:cs="Times New Roman"/>
          <w:b/>
          <w:i/>
          <w:iCs/>
          <w:sz w:val="24"/>
          <w:szCs w:val="24"/>
        </w:rPr>
        <w:t>n</w:t>
      </w:r>
      <w:r w:rsidR="00227421" w:rsidRPr="00BD14AE">
        <w:rPr>
          <w:rFonts w:ascii="Book Antiqua" w:hAnsi="Book Antiqua" w:cs="Times New Roman"/>
          <w:b/>
          <w:sz w:val="24"/>
          <w:szCs w:val="24"/>
        </w:rPr>
        <w:t xml:space="preserve"> </w:t>
      </w:r>
      <w:r w:rsidR="00436F4D" w:rsidRPr="00BD14AE">
        <w:rPr>
          <w:rFonts w:ascii="Book Antiqua" w:hAnsi="Book Antiqua" w:cs="Times New Roman"/>
          <w:b/>
          <w:sz w:val="24"/>
          <w:szCs w:val="24"/>
        </w:rPr>
        <w:t>=</w:t>
      </w:r>
      <w:r w:rsidR="00227421" w:rsidRPr="00BD14AE">
        <w:rPr>
          <w:rFonts w:ascii="Book Antiqua" w:hAnsi="Book Antiqua" w:cs="Times New Roman"/>
          <w:b/>
          <w:sz w:val="24"/>
          <w:szCs w:val="24"/>
        </w:rPr>
        <w:t xml:space="preserve"> </w:t>
      </w:r>
      <w:r w:rsidR="00436F4D" w:rsidRPr="00BD14AE">
        <w:rPr>
          <w:rFonts w:ascii="Book Antiqua" w:hAnsi="Book Antiqua" w:cs="Times New Roman"/>
          <w:b/>
          <w:sz w:val="24"/>
          <w:szCs w:val="24"/>
        </w:rPr>
        <w:t>129 patients and 172 lesions)</w:t>
      </w:r>
    </w:p>
    <w:tbl>
      <w:tblPr>
        <w:tblStyle w:val="a8"/>
        <w:tblW w:w="0" w:type="auto"/>
        <w:tblLook w:val="06A0" w:firstRow="1" w:lastRow="0" w:firstColumn="1" w:lastColumn="0" w:noHBand="1" w:noVBand="1"/>
      </w:tblPr>
      <w:tblGrid>
        <w:gridCol w:w="2802"/>
        <w:gridCol w:w="2126"/>
      </w:tblGrid>
      <w:tr w:rsidR="00460B36" w:rsidRPr="00BD14AE" w14:paraId="36EF4588" w14:textId="77777777" w:rsidTr="00721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DB30B95" w14:textId="5135164C"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sz w:val="24"/>
                <w:szCs w:val="24"/>
              </w:rPr>
              <w:t>Characteristic</w:t>
            </w:r>
          </w:p>
        </w:tc>
        <w:tc>
          <w:tcPr>
            <w:tcW w:w="2126" w:type="dxa"/>
          </w:tcPr>
          <w:p w14:paraId="08D03789" w14:textId="1C26F0B1" w:rsidR="00460B36" w:rsidRPr="00BD14AE" w:rsidRDefault="00661EBE"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E37E6">
              <w:rPr>
                <w:rFonts w:ascii="Book Antiqua" w:hAnsi="Book Antiqua" w:cs="Times New Roman"/>
                <w:i/>
                <w:iCs/>
                <w:sz w:val="24"/>
                <w:szCs w:val="24"/>
              </w:rPr>
              <w:t>n</w:t>
            </w:r>
            <w:r w:rsidR="00460B36" w:rsidRPr="00BD14AE">
              <w:rPr>
                <w:rFonts w:ascii="Book Antiqua" w:hAnsi="Book Antiqua" w:cs="Times New Roman"/>
                <w:sz w:val="24"/>
                <w:szCs w:val="24"/>
              </w:rPr>
              <w:t xml:space="preserve"> = 172 lesions</w:t>
            </w:r>
          </w:p>
        </w:tc>
      </w:tr>
      <w:tr w:rsidR="00460B36" w:rsidRPr="00BD14AE" w14:paraId="15F76C33"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144B462E"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Target vessel location</w:t>
            </w:r>
          </w:p>
        </w:tc>
        <w:tc>
          <w:tcPr>
            <w:tcW w:w="2126" w:type="dxa"/>
          </w:tcPr>
          <w:p w14:paraId="26D00909" w14:textId="77777777" w:rsidR="00460B36" w:rsidRPr="00BD14AE" w:rsidRDefault="00460B36"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tc>
      </w:tr>
      <w:tr w:rsidR="00460B36" w:rsidRPr="00BD14AE" w14:paraId="5C86A3E8"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4FFE9068"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LAD</w:t>
            </w:r>
          </w:p>
        </w:tc>
        <w:tc>
          <w:tcPr>
            <w:tcW w:w="2126" w:type="dxa"/>
          </w:tcPr>
          <w:p w14:paraId="73F6C23D" w14:textId="72AF08B3"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73</w:t>
            </w:r>
            <w:r w:rsidR="00217AF1" w:rsidRPr="00BD14AE">
              <w:rPr>
                <w:rFonts w:ascii="Book Antiqua" w:hAnsi="Book Antiqua"/>
              </w:rPr>
              <w:t xml:space="preserve"> </w:t>
            </w:r>
            <w:r w:rsidRPr="00BD14AE">
              <w:rPr>
                <w:rFonts w:ascii="Book Antiqua" w:hAnsi="Book Antiqua"/>
              </w:rPr>
              <w:t>(42.44</w:t>
            </w:r>
            <w:r w:rsidR="00460B36" w:rsidRPr="00BD14AE">
              <w:rPr>
                <w:rFonts w:ascii="Book Antiqua" w:hAnsi="Book Antiqua"/>
              </w:rPr>
              <w:t xml:space="preserve">) </w:t>
            </w:r>
          </w:p>
        </w:tc>
      </w:tr>
      <w:tr w:rsidR="00460B36" w:rsidRPr="00BD14AE" w14:paraId="15839451"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344ADDF6"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LCx</w:t>
            </w:r>
          </w:p>
        </w:tc>
        <w:tc>
          <w:tcPr>
            <w:tcW w:w="2126" w:type="dxa"/>
          </w:tcPr>
          <w:p w14:paraId="373208AD" w14:textId="3FEDA739"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37</w:t>
            </w:r>
            <w:r w:rsidR="00217AF1" w:rsidRPr="00BD14AE">
              <w:rPr>
                <w:rFonts w:ascii="Book Antiqua" w:hAnsi="Book Antiqua"/>
              </w:rPr>
              <w:t xml:space="preserve"> </w:t>
            </w:r>
            <w:r w:rsidRPr="00BD14AE">
              <w:rPr>
                <w:rFonts w:ascii="Book Antiqua" w:hAnsi="Book Antiqua"/>
              </w:rPr>
              <w:t>(21.51</w:t>
            </w:r>
            <w:r w:rsidR="00460B36" w:rsidRPr="00BD14AE">
              <w:rPr>
                <w:rFonts w:ascii="Book Antiqua" w:hAnsi="Book Antiqua"/>
              </w:rPr>
              <w:t xml:space="preserve">) </w:t>
            </w:r>
          </w:p>
        </w:tc>
      </w:tr>
      <w:tr w:rsidR="00460B36" w:rsidRPr="00BD14AE" w14:paraId="545ADDBD"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3DD9521"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RCA</w:t>
            </w:r>
          </w:p>
        </w:tc>
        <w:tc>
          <w:tcPr>
            <w:tcW w:w="2126" w:type="dxa"/>
          </w:tcPr>
          <w:p w14:paraId="16AF0B8D" w14:textId="1B351AA3"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56</w:t>
            </w:r>
            <w:r w:rsidR="00217AF1" w:rsidRPr="00BD14AE">
              <w:rPr>
                <w:rFonts w:ascii="Book Antiqua" w:hAnsi="Book Antiqua"/>
              </w:rPr>
              <w:t xml:space="preserve"> </w:t>
            </w:r>
            <w:r w:rsidRPr="00BD14AE">
              <w:rPr>
                <w:rFonts w:ascii="Book Antiqua" w:hAnsi="Book Antiqua"/>
              </w:rPr>
              <w:t>(32.56</w:t>
            </w:r>
            <w:r w:rsidR="00460B36" w:rsidRPr="00BD14AE">
              <w:rPr>
                <w:rFonts w:ascii="Book Antiqua" w:hAnsi="Book Antiqua"/>
              </w:rPr>
              <w:t xml:space="preserve">) </w:t>
            </w:r>
          </w:p>
        </w:tc>
      </w:tr>
      <w:tr w:rsidR="00460B36" w:rsidRPr="00BD14AE" w14:paraId="0BD23145"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3CF97A5F"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Ramus</w:t>
            </w:r>
          </w:p>
        </w:tc>
        <w:tc>
          <w:tcPr>
            <w:tcW w:w="2126" w:type="dxa"/>
          </w:tcPr>
          <w:p w14:paraId="49D858C4" w14:textId="5F4BAC64"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03</w:t>
            </w:r>
            <w:r w:rsidR="00217AF1" w:rsidRPr="00BD14AE">
              <w:rPr>
                <w:rFonts w:ascii="Book Antiqua" w:hAnsi="Book Antiqua"/>
              </w:rPr>
              <w:t xml:space="preserve"> </w:t>
            </w:r>
            <w:r w:rsidRPr="00BD14AE">
              <w:rPr>
                <w:rFonts w:ascii="Book Antiqua" w:hAnsi="Book Antiqua"/>
              </w:rPr>
              <w:t>(1.74</w:t>
            </w:r>
            <w:r w:rsidR="00460B36" w:rsidRPr="00BD14AE">
              <w:rPr>
                <w:rFonts w:ascii="Book Antiqua" w:hAnsi="Book Antiqua"/>
              </w:rPr>
              <w:t xml:space="preserve">) </w:t>
            </w:r>
          </w:p>
        </w:tc>
      </w:tr>
      <w:tr w:rsidR="00460B36" w:rsidRPr="00BD14AE" w14:paraId="418EB96C"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19B8E448"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 xml:space="preserve">Other </w:t>
            </w:r>
          </w:p>
        </w:tc>
        <w:tc>
          <w:tcPr>
            <w:tcW w:w="2126" w:type="dxa"/>
          </w:tcPr>
          <w:p w14:paraId="651A6B2E" w14:textId="7521559C"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03</w:t>
            </w:r>
            <w:r w:rsidR="00217AF1" w:rsidRPr="00BD14AE">
              <w:rPr>
                <w:rFonts w:ascii="Book Antiqua" w:hAnsi="Book Antiqua"/>
              </w:rPr>
              <w:t xml:space="preserve"> </w:t>
            </w:r>
            <w:r w:rsidRPr="00BD14AE">
              <w:rPr>
                <w:rFonts w:ascii="Book Antiqua" w:hAnsi="Book Antiqua"/>
              </w:rPr>
              <w:t>(1.74</w:t>
            </w:r>
            <w:r w:rsidR="00460B36" w:rsidRPr="00BD14AE">
              <w:rPr>
                <w:rFonts w:ascii="Book Antiqua" w:hAnsi="Book Antiqua"/>
              </w:rPr>
              <w:t xml:space="preserve">) </w:t>
            </w:r>
          </w:p>
        </w:tc>
      </w:tr>
      <w:tr w:rsidR="00460B36" w:rsidRPr="00BD14AE" w14:paraId="4B2802C8"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1B6C4BCA"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Target lesion location</w:t>
            </w:r>
          </w:p>
        </w:tc>
        <w:tc>
          <w:tcPr>
            <w:tcW w:w="2126" w:type="dxa"/>
          </w:tcPr>
          <w:p w14:paraId="24A438E9" w14:textId="77777777" w:rsidR="00460B36" w:rsidRPr="00BD14AE" w:rsidRDefault="00460B36"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60B36" w:rsidRPr="00BD14AE" w14:paraId="032B347A"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58FF9F14"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Ostial</w:t>
            </w:r>
          </w:p>
        </w:tc>
        <w:tc>
          <w:tcPr>
            <w:tcW w:w="2126" w:type="dxa"/>
          </w:tcPr>
          <w:p w14:paraId="618695BC" w14:textId="1ADE4759"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05</w:t>
            </w:r>
            <w:r w:rsidR="00217AF1" w:rsidRPr="00BD14AE">
              <w:rPr>
                <w:rFonts w:ascii="Book Antiqua" w:hAnsi="Book Antiqua"/>
              </w:rPr>
              <w:t xml:space="preserve"> </w:t>
            </w:r>
            <w:r w:rsidRPr="00BD14AE">
              <w:rPr>
                <w:rFonts w:ascii="Book Antiqua" w:hAnsi="Book Antiqua"/>
              </w:rPr>
              <w:t>(2.91</w:t>
            </w:r>
            <w:r w:rsidR="00460B36" w:rsidRPr="00BD14AE">
              <w:rPr>
                <w:rFonts w:ascii="Book Antiqua" w:hAnsi="Book Antiqua"/>
              </w:rPr>
              <w:t xml:space="preserve">) </w:t>
            </w:r>
          </w:p>
        </w:tc>
      </w:tr>
      <w:tr w:rsidR="00460B36" w:rsidRPr="00BD14AE" w14:paraId="4D813261"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2B88E45E"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Proximal</w:t>
            </w:r>
          </w:p>
        </w:tc>
        <w:tc>
          <w:tcPr>
            <w:tcW w:w="2126" w:type="dxa"/>
          </w:tcPr>
          <w:p w14:paraId="3DADBEE5" w14:textId="5C63D69B" w:rsidR="00460B36" w:rsidRPr="00BD14AE" w:rsidRDefault="0015556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83</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(48.26</w:t>
            </w:r>
            <w:r w:rsidR="00460B36" w:rsidRPr="00BD14AE">
              <w:rPr>
                <w:rFonts w:ascii="Book Antiqua" w:hAnsi="Book Antiqua" w:cs="Times New Roman"/>
                <w:sz w:val="24"/>
                <w:szCs w:val="24"/>
              </w:rPr>
              <w:t>)</w:t>
            </w:r>
          </w:p>
        </w:tc>
      </w:tr>
      <w:tr w:rsidR="00460B36" w:rsidRPr="00BD14AE" w14:paraId="4CF7147B"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0768F3F"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Mid</w:t>
            </w:r>
          </w:p>
        </w:tc>
        <w:tc>
          <w:tcPr>
            <w:tcW w:w="2126" w:type="dxa"/>
          </w:tcPr>
          <w:p w14:paraId="0F626631" w14:textId="7D2CD7C4"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54</w:t>
            </w:r>
            <w:r w:rsidR="00217AF1" w:rsidRPr="00BD14AE">
              <w:rPr>
                <w:rFonts w:ascii="Book Antiqua" w:hAnsi="Book Antiqua"/>
              </w:rPr>
              <w:t xml:space="preserve"> </w:t>
            </w:r>
            <w:r w:rsidRPr="00BD14AE">
              <w:rPr>
                <w:rFonts w:ascii="Book Antiqua" w:hAnsi="Book Antiqua"/>
              </w:rPr>
              <w:t>(31.39</w:t>
            </w:r>
            <w:r w:rsidR="00460B36" w:rsidRPr="00BD14AE">
              <w:rPr>
                <w:rFonts w:ascii="Book Antiqua" w:hAnsi="Book Antiqua"/>
              </w:rPr>
              <w:t xml:space="preserve">) </w:t>
            </w:r>
          </w:p>
        </w:tc>
      </w:tr>
      <w:tr w:rsidR="00460B36" w:rsidRPr="00BD14AE" w14:paraId="39312503"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3DD992BE"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Distal</w:t>
            </w:r>
          </w:p>
        </w:tc>
        <w:tc>
          <w:tcPr>
            <w:tcW w:w="2126" w:type="dxa"/>
          </w:tcPr>
          <w:p w14:paraId="5EDF579E" w14:textId="3C5E63C7"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22</w:t>
            </w:r>
            <w:r w:rsidR="00217AF1" w:rsidRPr="00BD14AE">
              <w:rPr>
                <w:rFonts w:ascii="Book Antiqua" w:hAnsi="Book Antiqua"/>
              </w:rPr>
              <w:t xml:space="preserve"> </w:t>
            </w:r>
            <w:r w:rsidRPr="00BD14AE">
              <w:rPr>
                <w:rFonts w:ascii="Book Antiqua" w:hAnsi="Book Antiqua"/>
              </w:rPr>
              <w:t>(12.79</w:t>
            </w:r>
            <w:r w:rsidR="00460B36" w:rsidRPr="00BD14AE">
              <w:rPr>
                <w:rFonts w:ascii="Book Antiqua" w:hAnsi="Book Antiqua"/>
              </w:rPr>
              <w:t xml:space="preserve">) </w:t>
            </w:r>
          </w:p>
        </w:tc>
      </w:tr>
      <w:tr w:rsidR="00BE36C1" w:rsidRPr="00BD14AE" w14:paraId="6CDDA887"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4CF441B" w14:textId="5AF045BC" w:rsidR="00BE36C1" w:rsidRPr="00BD14AE" w:rsidRDefault="00BE36C1"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Unknown</w:t>
            </w:r>
          </w:p>
        </w:tc>
        <w:tc>
          <w:tcPr>
            <w:tcW w:w="2126" w:type="dxa"/>
          </w:tcPr>
          <w:p w14:paraId="4E74AB55" w14:textId="4EB0243F" w:rsidR="00BE36C1" w:rsidRPr="00BD14AE" w:rsidRDefault="00BE36C1"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08 (4.65%)</w:t>
            </w:r>
          </w:p>
        </w:tc>
      </w:tr>
      <w:tr w:rsidR="00460B36" w:rsidRPr="00BD14AE" w14:paraId="5D21B5EB"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2996EE27"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 xml:space="preserve">Lesion length </w:t>
            </w:r>
          </w:p>
        </w:tc>
        <w:tc>
          <w:tcPr>
            <w:tcW w:w="2126" w:type="dxa"/>
          </w:tcPr>
          <w:p w14:paraId="1E3B1F05" w14:textId="77777777" w:rsidR="00460B36" w:rsidRPr="00BD14AE" w:rsidRDefault="00460B36"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60B36" w:rsidRPr="00BD14AE" w14:paraId="3193D20D"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14CCD90" w14:textId="7CA53CDE"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&lt;20 mm</w:t>
            </w:r>
          </w:p>
        </w:tc>
        <w:tc>
          <w:tcPr>
            <w:tcW w:w="2126" w:type="dxa"/>
          </w:tcPr>
          <w:p w14:paraId="2A76FB4F" w14:textId="40EB656C"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39</w:t>
            </w:r>
            <w:r w:rsidR="00217AF1" w:rsidRPr="00BD14AE">
              <w:rPr>
                <w:rFonts w:ascii="Book Antiqua" w:hAnsi="Book Antiqua"/>
              </w:rPr>
              <w:t xml:space="preserve"> </w:t>
            </w:r>
            <w:r w:rsidRPr="00BD14AE">
              <w:rPr>
                <w:rFonts w:ascii="Book Antiqua" w:hAnsi="Book Antiqua"/>
              </w:rPr>
              <w:t>(22.67</w:t>
            </w:r>
            <w:r w:rsidR="00460B36" w:rsidRPr="00BD14AE">
              <w:rPr>
                <w:rFonts w:ascii="Book Antiqua" w:hAnsi="Book Antiqua"/>
              </w:rPr>
              <w:t xml:space="preserve">) </w:t>
            </w:r>
          </w:p>
        </w:tc>
      </w:tr>
      <w:tr w:rsidR="00460B36" w:rsidRPr="00BD14AE" w14:paraId="39CA04CC"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0EEE1A16" w14:textId="68945B73" w:rsidR="00460B36" w:rsidRPr="00BD14AE" w:rsidRDefault="00460B36" w:rsidP="006546DC">
            <w:pPr>
              <w:spacing w:line="360" w:lineRule="auto"/>
              <w:jc w:val="both"/>
              <w:rPr>
                <w:rFonts w:ascii="Book Antiqua" w:hAnsi="Book Antiqua" w:cs="Times New Roman"/>
                <w:b w:val="0"/>
                <w:bCs w:val="0"/>
                <w:color w:val="auto"/>
                <w:sz w:val="24"/>
                <w:szCs w:val="24"/>
              </w:rPr>
            </w:pPr>
            <w:r w:rsidRPr="00BD14AE">
              <w:rPr>
                <w:rFonts w:ascii="Book Antiqua" w:hAnsi="Book Antiqua" w:cs="Times New Roman"/>
                <w:b w:val="0"/>
                <w:sz w:val="24"/>
                <w:szCs w:val="24"/>
              </w:rPr>
              <w:t>20</w:t>
            </w:r>
            <w:r w:rsidR="00217AF1" w:rsidRPr="00BD14AE">
              <w:rPr>
                <w:rFonts w:ascii="Book Antiqua" w:hAnsi="Book Antiqua" w:cs="Times New Roman"/>
                <w:b w:val="0"/>
                <w:sz w:val="24"/>
                <w:szCs w:val="24"/>
              </w:rPr>
              <w:t>–</w:t>
            </w:r>
            <w:r w:rsidRPr="00BD14AE">
              <w:rPr>
                <w:rFonts w:ascii="Book Antiqua" w:hAnsi="Book Antiqua" w:cs="Times New Roman"/>
                <w:b w:val="0"/>
                <w:sz w:val="24"/>
                <w:szCs w:val="24"/>
              </w:rPr>
              <w:t>40 mm</w:t>
            </w:r>
          </w:p>
        </w:tc>
        <w:tc>
          <w:tcPr>
            <w:tcW w:w="2126" w:type="dxa"/>
          </w:tcPr>
          <w:p w14:paraId="5F6B7DE8" w14:textId="219EAC4A"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124</w:t>
            </w:r>
            <w:r w:rsidR="00217AF1" w:rsidRPr="00BD14AE">
              <w:rPr>
                <w:rFonts w:ascii="Book Antiqua" w:hAnsi="Book Antiqua"/>
              </w:rPr>
              <w:t xml:space="preserve"> </w:t>
            </w:r>
            <w:r w:rsidRPr="00BD14AE">
              <w:rPr>
                <w:rFonts w:ascii="Book Antiqua" w:hAnsi="Book Antiqua"/>
              </w:rPr>
              <w:t>(72.09</w:t>
            </w:r>
            <w:r w:rsidR="00460B36" w:rsidRPr="00BD14AE">
              <w:rPr>
                <w:rFonts w:ascii="Book Antiqua" w:hAnsi="Book Antiqua"/>
              </w:rPr>
              <w:t xml:space="preserve">) </w:t>
            </w:r>
          </w:p>
        </w:tc>
      </w:tr>
      <w:tr w:rsidR="00460B36" w:rsidRPr="00BD14AE" w14:paraId="38FEE0EC"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1626E5F2" w14:textId="6A1D19FD"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&gt;40 mm</w:t>
            </w:r>
          </w:p>
        </w:tc>
        <w:tc>
          <w:tcPr>
            <w:tcW w:w="2126" w:type="dxa"/>
          </w:tcPr>
          <w:p w14:paraId="6D50349A" w14:textId="5F44545E"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08</w:t>
            </w:r>
            <w:r w:rsidR="00217AF1" w:rsidRPr="00BD14AE">
              <w:rPr>
                <w:rFonts w:ascii="Book Antiqua" w:hAnsi="Book Antiqua"/>
              </w:rPr>
              <w:t xml:space="preserve"> </w:t>
            </w:r>
            <w:r w:rsidRPr="00BD14AE">
              <w:rPr>
                <w:rFonts w:ascii="Book Antiqua" w:hAnsi="Book Antiqua"/>
              </w:rPr>
              <w:t>(4.65</w:t>
            </w:r>
            <w:r w:rsidR="00460B36" w:rsidRPr="00BD14AE">
              <w:rPr>
                <w:rFonts w:ascii="Book Antiqua" w:hAnsi="Book Antiqua"/>
              </w:rPr>
              <w:t xml:space="preserve">) </w:t>
            </w:r>
          </w:p>
        </w:tc>
      </w:tr>
      <w:tr w:rsidR="00460B36" w:rsidRPr="00BD14AE" w14:paraId="64350F60"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250783A5"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Stenosis</w:t>
            </w:r>
          </w:p>
        </w:tc>
        <w:tc>
          <w:tcPr>
            <w:tcW w:w="2126" w:type="dxa"/>
          </w:tcPr>
          <w:p w14:paraId="2C52167A" w14:textId="77777777" w:rsidR="00460B36" w:rsidRPr="00BD14AE" w:rsidRDefault="00460B36"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88.12</w:t>
            </w:r>
          </w:p>
        </w:tc>
      </w:tr>
      <w:tr w:rsidR="00460B36" w:rsidRPr="00BD14AE" w14:paraId="575BB6FB"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29BB389"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Bifurcation</w:t>
            </w:r>
          </w:p>
        </w:tc>
        <w:tc>
          <w:tcPr>
            <w:tcW w:w="2126" w:type="dxa"/>
          </w:tcPr>
          <w:p w14:paraId="0A436A8F" w14:textId="5B6590E9" w:rsidR="00460B36" w:rsidRPr="00BD14AE" w:rsidRDefault="007213FE"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3</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(1.74</w:t>
            </w:r>
            <w:r w:rsidR="00460B36" w:rsidRPr="00BD14AE">
              <w:rPr>
                <w:rFonts w:ascii="Book Antiqua" w:hAnsi="Book Antiqua" w:cs="Times New Roman"/>
                <w:sz w:val="24"/>
                <w:szCs w:val="24"/>
              </w:rPr>
              <w:t>)</w:t>
            </w:r>
          </w:p>
        </w:tc>
      </w:tr>
      <w:tr w:rsidR="00460B36" w:rsidRPr="00BD14AE" w14:paraId="4E4959CD"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4879C83" w14:textId="178E62A9"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T</w:t>
            </w:r>
            <w:r w:rsidR="00217AF1" w:rsidRPr="00BD14AE">
              <w:rPr>
                <w:rFonts w:ascii="Book Antiqua" w:hAnsi="Book Antiqua" w:cs="Times New Roman"/>
                <w:b w:val="0"/>
                <w:sz w:val="24"/>
                <w:szCs w:val="24"/>
              </w:rPr>
              <w:t>h</w:t>
            </w:r>
            <w:r w:rsidRPr="00BD14AE">
              <w:rPr>
                <w:rFonts w:ascii="Book Antiqua" w:hAnsi="Book Antiqua" w:cs="Times New Roman"/>
                <w:b w:val="0"/>
                <w:sz w:val="24"/>
                <w:szCs w:val="24"/>
              </w:rPr>
              <w:t>rombotic lesions</w:t>
            </w:r>
          </w:p>
        </w:tc>
        <w:tc>
          <w:tcPr>
            <w:tcW w:w="2126" w:type="dxa"/>
          </w:tcPr>
          <w:p w14:paraId="118C4BEC" w14:textId="627510A9" w:rsidR="00460B36" w:rsidRPr="00BD14AE"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16</w:t>
            </w:r>
            <w:r w:rsidR="00217AF1" w:rsidRPr="00BD14AE">
              <w:rPr>
                <w:rFonts w:ascii="Book Antiqua" w:hAnsi="Book Antiqua"/>
              </w:rPr>
              <w:t xml:space="preserve"> </w:t>
            </w:r>
            <w:r w:rsidRPr="00BD14AE">
              <w:rPr>
                <w:rFonts w:ascii="Book Antiqua" w:hAnsi="Book Antiqua"/>
              </w:rPr>
              <w:t>(9.30</w:t>
            </w:r>
            <w:r w:rsidR="00460B36" w:rsidRPr="00BD14AE">
              <w:rPr>
                <w:rFonts w:ascii="Book Antiqua" w:hAnsi="Book Antiqua"/>
              </w:rPr>
              <w:t xml:space="preserve">) </w:t>
            </w:r>
          </w:p>
        </w:tc>
      </w:tr>
      <w:tr w:rsidR="00460B36" w:rsidRPr="00BD14AE" w14:paraId="6EF016AE"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F06E8BC"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ACC/AHA lesion type</w:t>
            </w:r>
          </w:p>
        </w:tc>
        <w:tc>
          <w:tcPr>
            <w:tcW w:w="2126" w:type="dxa"/>
          </w:tcPr>
          <w:p w14:paraId="771B5746" w14:textId="77777777" w:rsidR="00460B36" w:rsidRPr="00BD14AE" w:rsidRDefault="00460B36"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60B36" w:rsidRPr="00BD14AE" w14:paraId="122B6B42"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0BA313F7"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A</w:t>
            </w:r>
          </w:p>
        </w:tc>
        <w:tc>
          <w:tcPr>
            <w:tcW w:w="2126" w:type="dxa"/>
          </w:tcPr>
          <w:p w14:paraId="0A419CDC" w14:textId="400D1151" w:rsidR="00460B36" w:rsidRPr="00BD14AE"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09</w:t>
            </w:r>
            <w:r w:rsidR="00217AF1" w:rsidRPr="00BD14AE">
              <w:rPr>
                <w:rFonts w:ascii="Book Antiqua" w:hAnsi="Book Antiqua"/>
              </w:rPr>
              <w:t xml:space="preserve"> </w:t>
            </w:r>
            <w:r w:rsidRPr="00BD14AE">
              <w:rPr>
                <w:rFonts w:ascii="Book Antiqua" w:hAnsi="Book Antiqua"/>
              </w:rPr>
              <w:t>(5.23</w:t>
            </w:r>
            <w:r w:rsidR="00460B36" w:rsidRPr="00BD14AE">
              <w:rPr>
                <w:rFonts w:ascii="Book Antiqua" w:hAnsi="Book Antiqua"/>
              </w:rPr>
              <w:t xml:space="preserve">) </w:t>
            </w:r>
          </w:p>
        </w:tc>
      </w:tr>
      <w:tr w:rsidR="00460B36" w:rsidRPr="00BD14AE" w14:paraId="485EA653"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26BE7375"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B</w:t>
            </w:r>
          </w:p>
        </w:tc>
        <w:tc>
          <w:tcPr>
            <w:tcW w:w="2126" w:type="dxa"/>
          </w:tcPr>
          <w:p w14:paraId="736016FC" w14:textId="505E15CF" w:rsidR="00460B36" w:rsidRPr="00BD14AE"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92</w:t>
            </w:r>
            <w:r w:rsidR="00217AF1" w:rsidRPr="00BD14AE">
              <w:rPr>
                <w:rFonts w:ascii="Book Antiqua" w:hAnsi="Book Antiqua"/>
              </w:rPr>
              <w:t xml:space="preserve"> </w:t>
            </w:r>
            <w:r w:rsidRPr="00BD14AE">
              <w:rPr>
                <w:rFonts w:ascii="Book Antiqua" w:hAnsi="Book Antiqua"/>
              </w:rPr>
              <w:t>(53.49</w:t>
            </w:r>
            <w:r w:rsidR="00460B36" w:rsidRPr="00BD14AE">
              <w:rPr>
                <w:rFonts w:ascii="Book Antiqua" w:hAnsi="Book Antiqua"/>
              </w:rPr>
              <w:t xml:space="preserve">) </w:t>
            </w:r>
          </w:p>
        </w:tc>
      </w:tr>
      <w:tr w:rsidR="00460B36" w:rsidRPr="00BD14AE" w14:paraId="2FD0C408"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21FA3D4"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C</w:t>
            </w:r>
          </w:p>
        </w:tc>
        <w:tc>
          <w:tcPr>
            <w:tcW w:w="2126" w:type="dxa"/>
          </w:tcPr>
          <w:p w14:paraId="42DCE883" w14:textId="447787AE" w:rsidR="00460B36" w:rsidRPr="00BD14AE"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71</w:t>
            </w:r>
            <w:r w:rsidR="00217AF1" w:rsidRPr="00BD14AE">
              <w:rPr>
                <w:rFonts w:ascii="Book Antiqua" w:hAnsi="Book Antiqua"/>
              </w:rPr>
              <w:t xml:space="preserve"> </w:t>
            </w:r>
            <w:r w:rsidRPr="00BD14AE">
              <w:rPr>
                <w:rFonts w:ascii="Book Antiqua" w:hAnsi="Book Antiqua"/>
              </w:rPr>
              <w:t>(41.28</w:t>
            </w:r>
            <w:r w:rsidR="00460B36" w:rsidRPr="00BD14AE">
              <w:rPr>
                <w:rFonts w:ascii="Book Antiqua" w:hAnsi="Book Antiqua"/>
              </w:rPr>
              <w:t xml:space="preserve">) </w:t>
            </w:r>
          </w:p>
        </w:tc>
      </w:tr>
      <w:tr w:rsidR="00460B36" w:rsidRPr="00BD14AE" w14:paraId="522EB853"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84B835D" w14:textId="182B7B34"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 xml:space="preserve">TIMI flow grade </w:t>
            </w:r>
            <w:r w:rsidR="007213FE" w:rsidRPr="00BD14AE">
              <w:rPr>
                <w:rFonts w:ascii="Book Antiqua" w:hAnsi="Book Antiqua" w:cs="Times New Roman"/>
                <w:b w:val="0"/>
                <w:sz w:val="24"/>
                <w:szCs w:val="24"/>
              </w:rPr>
              <w:t>at baseline</w:t>
            </w:r>
          </w:p>
        </w:tc>
        <w:tc>
          <w:tcPr>
            <w:tcW w:w="2126" w:type="dxa"/>
          </w:tcPr>
          <w:p w14:paraId="33FB7E72" w14:textId="77777777" w:rsidR="00460B36" w:rsidRPr="00BD14AE" w:rsidRDefault="00460B36"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60B36" w:rsidRPr="00BD14AE" w14:paraId="667D662E"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5622AFB"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0</w:t>
            </w:r>
          </w:p>
        </w:tc>
        <w:tc>
          <w:tcPr>
            <w:tcW w:w="2126" w:type="dxa"/>
          </w:tcPr>
          <w:p w14:paraId="0217CF6E" w14:textId="389D041D" w:rsidR="00460B36" w:rsidRPr="00BD14AE"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45</w:t>
            </w:r>
            <w:r w:rsidR="00217AF1" w:rsidRPr="00BD14AE">
              <w:rPr>
                <w:rFonts w:ascii="Book Antiqua" w:hAnsi="Book Antiqua"/>
              </w:rPr>
              <w:t xml:space="preserve"> </w:t>
            </w:r>
            <w:r w:rsidRPr="00BD14AE">
              <w:rPr>
                <w:rFonts w:ascii="Book Antiqua" w:hAnsi="Book Antiqua"/>
              </w:rPr>
              <w:t>(26.16</w:t>
            </w:r>
            <w:r w:rsidR="00460B36" w:rsidRPr="00BD14AE">
              <w:rPr>
                <w:rFonts w:ascii="Book Antiqua" w:hAnsi="Book Antiqua"/>
              </w:rPr>
              <w:t xml:space="preserve">) </w:t>
            </w:r>
          </w:p>
        </w:tc>
      </w:tr>
      <w:tr w:rsidR="00460B36" w:rsidRPr="00BD14AE" w14:paraId="5631CA5F"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3C5EDE4"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lastRenderedPageBreak/>
              <w:t>1</w:t>
            </w:r>
          </w:p>
        </w:tc>
        <w:tc>
          <w:tcPr>
            <w:tcW w:w="2126" w:type="dxa"/>
          </w:tcPr>
          <w:p w14:paraId="0B444C5A" w14:textId="7AB3A792" w:rsidR="00460B36" w:rsidRPr="00BD14AE"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49</w:t>
            </w:r>
            <w:r w:rsidR="00217AF1" w:rsidRPr="00BD14AE">
              <w:rPr>
                <w:rFonts w:ascii="Book Antiqua" w:hAnsi="Book Antiqua"/>
              </w:rPr>
              <w:t xml:space="preserve"> </w:t>
            </w:r>
            <w:r w:rsidRPr="00BD14AE">
              <w:rPr>
                <w:rFonts w:ascii="Book Antiqua" w:hAnsi="Book Antiqua"/>
              </w:rPr>
              <w:t>(28.49</w:t>
            </w:r>
            <w:r w:rsidR="00460B36" w:rsidRPr="00BD14AE">
              <w:rPr>
                <w:rFonts w:ascii="Book Antiqua" w:hAnsi="Book Antiqua"/>
              </w:rPr>
              <w:t xml:space="preserve">) </w:t>
            </w:r>
          </w:p>
        </w:tc>
      </w:tr>
      <w:tr w:rsidR="00460B36" w:rsidRPr="00BD14AE" w14:paraId="75C51397"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4F2D88C2"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2</w:t>
            </w:r>
          </w:p>
        </w:tc>
        <w:tc>
          <w:tcPr>
            <w:tcW w:w="2126" w:type="dxa"/>
          </w:tcPr>
          <w:p w14:paraId="20E46A0C" w14:textId="5930807A" w:rsidR="00460B36" w:rsidRPr="00BD14AE"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72</w:t>
            </w:r>
            <w:r w:rsidR="00217AF1" w:rsidRPr="00BD14AE">
              <w:rPr>
                <w:rFonts w:ascii="Book Antiqua" w:hAnsi="Book Antiqua"/>
              </w:rPr>
              <w:t xml:space="preserve"> </w:t>
            </w:r>
            <w:r w:rsidRPr="00BD14AE">
              <w:rPr>
                <w:rFonts w:ascii="Book Antiqua" w:hAnsi="Book Antiqua"/>
              </w:rPr>
              <w:t>(41.86</w:t>
            </w:r>
            <w:r w:rsidR="00460B36" w:rsidRPr="00BD14AE">
              <w:rPr>
                <w:rFonts w:ascii="Book Antiqua" w:hAnsi="Book Antiqua"/>
              </w:rPr>
              <w:t xml:space="preserve">) </w:t>
            </w:r>
          </w:p>
        </w:tc>
      </w:tr>
      <w:tr w:rsidR="00460B36" w:rsidRPr="00BD14AE" w14:paraId="258094B5"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248D81C4" w14:textId="77777777"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3</w:t>
            </w:r>
          </w:p>
        </w:tc>
        <w:tc>
          <w:tcPr>
            <w:tcW w:w="2126" w:type="dxa"/>
          </w:tcPr>
          <w:p w14:paraId="63B8040F" w14:textId="34BDACA6" w:rsidR="00460B36" w:rsidRPr="00BD14AE"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05</w:t>
            </w:r>
            <w:r w:rsidR="00217AF1" w:rsidRPr="00BD14AE">
              <w:rPr>
                <w:rFonts w:ascii="Book Antiqua" w:hAnsi="Book Antiqua"/>
              </w:rPr>
              <w:t xml:space="preserve"> </w:t>
            </w:r>
            <w:r w:rsidRPr="00BD14AE">
              <w:rPr>
                <w:rFonts w:ascii="Book Antiqua" w:hAnsi="Book Antiqua"/>
              </w:rPr>
              <w:t>(2.91</w:t>
            </w:r>
            <w:r w:rsidR="00460B36" w:rsidRPr="00BD14AE">
              <w:rPr>
                <w:rFonts w:ascii="Book Antiqua" w:hAnsi="Book Antiqua"/>
              </w:rPr>
              <w:t xml:space="preserve">) </w:t>
            </w:r>
          </w:p>
        </w:tc>
      </w:tr>
      <w:tr w:rsidR="00BE36C1" w:rsidRPr="00BD14AE" w14:paraId="51289B35"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8767FBB" w14:textId="5F0B4828" w:rsidR="00BE36C1" w:rsidRPr="00BD14AE" w:rsidRDefault="00BE36C1"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Unknown</w:t>
            </w:r>
          </w:p>
        </w:tc>
        <w:tc>
          <w:tcPr>
            <w:tcW w:w="2126" w:type="dxa"/>
          </w:tcPr>
          <w:p w14:paraId="250F25C4" w14:textId="47AA0098" w:rsidR="00BE36C1" w:rsidRPr="00BD14AE" w:rsidRDefault="00BE36C1"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01 (0.58)</w:t>
            </w:r>
          </w:p>
        </w:tc>
      </w:tr>
      <w:tr w:rsidR="00460B36" w:rsidRPr="00BD14AE" w14:paraId="40A543C3"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4593B7A4" w14:textId="00BD2E92"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 xml:space="preserve">Average </w:t>
            </w:r>
            <w:r w:rsidR="00217AF1" w:rsidRPr="00BD14AE">
              <w:rPr>
                <w:rFonts w:ascii="Book Antiqua" w:hAnsi="Book Antiqua" w:cs="Times New Roman"/>
                <w:b w:val="0"/>
                <w:sz w:val="24"/>
                <w:szCs w:val="24"/>
              </w:rPr>
              <w:t>stent length</w:t>
            </w:r>
            <w:r w:rsidR="00836719">
              <w:rPr>
                <w:rFonts w:ascii="Book Antiqua" w:hAnsi="Book Antiqua" w:cs="Times New Roman"/>
                <w:b w:val="0"/>
                <w:sz w:val="24"/>
                <w:szCs w:val="24"/>
              </w:rPr>
              <w:t>, mm</w:t>
            </w:r>
            <w:r w:rsidR="00217AF1" w:rsidRPr="00BD14AE">
              <w:rPr>
                <w:rFonts w:ascii="Book Antiqua" w:hAnsi="Book Antiqua" w:cs="Times New Roman"/>
                <w:b w:val="0"/>
                <w:sz w:val="24"/>
                <w:szCs w:val="24"/>
              </w:rPr>
              <w:t xml:space="preserve"> </w:t>
            </w:r>
          </w:p>
        </w:tc>
        <w:tc>
          <w:tcPr>
            <w:tcW w:w="2126" w:type="dxa"/>
          </w:tcPr>
          <w:p w14:paraId="4EF8FA40" w14:textId="087481B6" w:rsidR="00460B36" w:rsidRPr="00BD14AE" w:rsidRDefault="00460B36"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27.30</w:t>
            </w:r>
            <w:r w:rsidR="00217AF1" w:rsidRPr="00BD14AE">
              <w:rPr>
                <w:rFonts w:ascii="Book Antiqua" w:hAnsi="Book Antiqua"/>
              </w:rPr>
              <w:t xml:space="preserve"> </w:t>
            </w:r>
            <w:r w:rsidRPr="00BD14AE">
              <w:rPr>
                <w:rFonts w:ascii="Book Antiqua" w:hAnsi="Book Antiqua"/>
              </w:rPr>
              <w:t>±</w:t>
            </w:r>
            <w:r w:rsidR="006546DC">
              <w:rPr>
                <w:rFonts w:ascii="Book Antiqua" w:hAnsi="Book Antiqua"/>
              </w:rPr>
              <w:t xml:space="preserve"> </w:t>
            </w:r>
            <w:r w:rsidRPr="00BD14AE">
              <w:rPr>
                <w:rFonts w:ascii="Book Antiqua" w:hAnsi="Book Antiqua"/>
              </w:rPr>
              <w:t>9.20</w:t>
            </w:r>
          </w:p>
        </w:tc>
      </w:tr>
      <w:tr w:rsidR="00460B36" w:rsidRPr="00BD14AE" w14:paraId="337554E0"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1F2579DE" w14:textId="74B03C33" w:rsidR="00460B36" w:rsidRPr="00BD14AE" w:rsidRDefault="007213FE" w:rsidP="006546DC">
            <w:pPr>
              <w:spacing w:line="360" w:lineRule="auto"/>
              <w:jc w:val="both"/>
              <w:rPr>
                <w:rFonts w:ascii="Book Antiqua" w:hAnsi="Book Antiqua" w:cs="Times New Roman"/>
                <w:b w:val="0"/>
                <w:bCs w:val="0"/>
                <w:color w:val="auto"/>
                <w:sz w:val="24"/>
                <w:szCs w:val="24"/>
              </w:rPr>
            </w:pPr>
            <w:r w:rsidRPr="00BD14AE">
              <w:rPr>
                <w:rFonts w:ascii="Book Antiqua" w:hAnsi="Book Antiqua" w:cs="Times New Roman"/>
                <w:b w:val="0"/>
                <w:sz w:val="24"/>
                <w:szCs w:val="24"/>
              </w:rPr>
              <w:t xml:space="preserve">Average </w:t>
            </w:r>
            <w:r w:rsidR="00217AF1" w:rsidRPr="00BD14AE">
              <w:rPr>
                <w:rFonts w:ascii="Book Antiqua" w:hAnsi="Book Antiqua" w:cs="Times New Roman"/>
                <w:b w:val="0"/>
                <w:sz w:val="24"/>
                <w:szCs w:val="24"/>
              </w:rPr>
              <w:t xml:space="preserve">stent </w:t>
            </w:r>
            <w:r w:rsidRPr="00BD14AE">
              <w:rPr>
                <w:rFonts w:ascii="Book Antiqua" w:hAnsi="Book Antiqua" w:cs="Times New Roman"/>
                <w:b w:val="0"/>
                <w:sz w:val="24"/>
                <w:szCs w:val="24"/>
              </w:rPr>
              <w:t>diameter</w:t>
            </w:r>
            <w:r w:rsidR="00836719">
              <w:rPr>
                <w:rFonts w:ascii="Book Antiqua" w:hAnsi="Book Antiqua" w:cs="Times New Roman"/>
                <w:b w:val="0"/>
                <w:sz w:val="24"/>
                <w:szCs w:val="24"/>
              </w:rPr>
              <w:t>, mm</w:t>
            </w:r>
          </w:p>
        </w:tc>
        <w:tc>
          <w:tcPr>
            <w:tcW w:w="2126" w:type="dxa"/>
          </w:tcPr>
          <w:p w14:paraId="7BC0EDF2" w14:textId="34C42AE9" w:rsidR="00460B36" w:rsidRPr="00BD14AE" w:rsidRDefault="00460B36"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2.98</w:t>
            </w:r>
            <w:r w:rsidR="00217AF1" w:rsidRPr="00BD14AE">
              <w:rPr>
                <w:rFonts w:ascii="Book Antiqua" w:hAnsi="Book Antiqua"/>
              </w:rPr>
              <w:t xml:space="preserve"> </w:t>
            </w:r>
            <w:r w:rsidRPr="00BD14AE">
              <w:rPr>
                <w:rFonts w:ascii="Book Antiqua" w:hAnsi="Book Antiqua"/>
              </w:rPr>
              <w:t>±</w:t>
            </w:r>
            <w:r w:rsidR="006546DC">
              <w:rPr>
                <w:rFonts w:ascii="Book Antiqua" w:hAnsi="Book Antiqua"/>
              </w:rPr>
              <w:t xml:space="preserve"> </w:t>
            </w:r>
            <w:r w:rsidRPr="00BD14AE">
              <w:rPr>
                <w:rFonts w:ascii="Book Antiqua" w:hAnsi="Book Antiqua"/>
              </w:rPr>
              <w:t>0.69</w:t>
            </w:r>
          </w:p>
        </w:tc>
      </w:tr>
      <w:tr w:rsidR="00460B36" w:rsidRPr="00BD14AE" w14:paraId="336D70C6"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3745E7DF" w14:textId="77777777" w:rsidR="00460B36" w:rsidRPr="00BD14AE" w:rsidRDefault="007213FE"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Average stent per patient</w:t>
            </w:r>
          </w:p>
        </w:tc>
        <w:tc>
          <w:tcPr>
            <w:tcW w:w="2126" w:type="dxa"/>
          </w:tcPr>
          <w:p w14:paraId="0FDD2F54" w14:textId="6F66E372" w:rsidR="00460B36" w:rsidRPr="00BD14AE"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1.34</w:t>
            </w:r>
            <w:r w:rsidR="00BE36C1" w:rsidRPr="00BD14AE">
              <w:rPr>
                <w:rFonts w:ascii="Book Antiqua" w:hAnsi="Book Antiqua"/>
              </w:rPr>
              <w:t xml:space="preserve"> ±</w:t>
            </w:r>
            <w:r w:rsidR="006546DC">
              <w:rPr>
                <w:rFonts w:ascii="Book Antiqua" w:hAnsi="Book Antiqua"/>
              </w:rPr>
              <w:t xml:space="preserve"> </w:t>
            </w:r>
            <w:r w:rsidR="00BE36C1" w:rsidRPr="00BD14AE">
              <w:rPr>
                <w:rFonts w:ascii="Book Antiqua" w:hAnsi="Book Antiqua"/>
              </w:rPr>
              <w:t>0.53</w:t>
            </w:r>
          </w:p>
        </w:tc>
      </w:tr>
      <w:tr w:rsidR="00460B36" w:rsidRPr="00BD14AE" w14:paraId="3C033218"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088C2BCF" w14:textId="54414D99" w:rsidR="00460B36" w:rsidRPr="00BD14AE" w:rsidRDefault="007213FE" w:rsidP="006546DC">
            <w:pPr>
              <w:spacing w:line="360" w:lineRule="auto"/>
              <w:jc w:val="both"/>
              <w:rPr>
                <w:rFonts w:ascii="Book Antiqua" w:hAnsi="Book Antiqua" w:cs="Times New Roman"/>
                <w:b w:val="0"/>
                <w:bCs w:val="0"/>
                <w:color w:val="auto"/>
                <w:sz w:val="24"/>
                <w:szCs w:val="24"/>
              </w:rPr>
            </w:pPr>
            <w:r w:rsidRPr="00BD14AE">
              <w:rPr>
                <w:rFonts w:ascii="Book Antiqua" w:hAnsi="Book Antiqua" w:cs="Times New Roman"/>
                <w:b w:val="0"/>
                <w:sz w:val="24"/>
                <w:szCs w:val="24"/>
              </w:rPr>
              <w:t>Predilation</w:t>
            </w:r>
          </w:p>
        </w:tc>
        <w:tc>
          <w:tcPr>
            <w:tcW w:w="2126" w:type="dxa"/>
          </w:tcPr>
          <w:p w14:paraId="04794971" w14:textId="77777777" w:rsidR="00460B36" w:rsidRPr="00BD14AE"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168 (97.67</w:t>
            </w:r>
            <w:r w:rsidR="00460B36" w:rsidRPr="00BD14AE">
              <w:rPr>
                <w:rFonts w:ascii="Book Antiqua" w:hAnsi="Book Antiqua"/>
              </w:rPr>
              <w:t xml:space="preserve">) </w:t>
            </w:r>
          </w:p>
        </w:tc>
      </w:tr>
      <w:tr w:rsidR="00460B36" w:rsidRPr="00BD14AE" w14:paraId="326BA5D4"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1A5857A" w14:textId="684ACF68" w:rsidR="00460B36" w:rsidRPr="00BD14AE" w:rsidRDefault="00460B36" w:rsidP="006546DC">
            <w:pPr>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Post</w:t>
            </w:r>
            <w:r w:rsidR="007213FE" w:rsidRPr="00BD14AE">
              <w:rPr>
                <w:rFonts w:ascii="Book Antiqua" w:hAnsi="Book Antiqua" w:cs="Times New Roman"/>
                <w:b w:val="0"/>
                <w:sz w:val="24"/>
                <w:szCs w:val="24"/>
              </w:rPr>
              <w:t>dilation</w:t>
            </w:r>
          </w:p>
        </w:tc>
        <w:tc>
          <w:tcPr>
            <w:tcW w:w="2126" w:type="dxa"/>
          </w:tcPr>
          <w:p w14:paraId="25FE9375" w14:textId="77777777" w:rsidR="00460B36" w:rsidRPr="00BD14AE"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45 (26.16</w:t>
            </w:r>
            <w:r w:rsidR="00155569" w:rsidRPr="00BD14AE">
              <w:rPr>
                <w:rFonts w:ascii="Book Antiqua" w:hAnsi="Book Antiqua"/>
              </w:rPr>
              <w:t>)</w:t>
            </w:r>
          </w:p>
        </w:tc>
      </w:tr>
    </w:tbl>
    <w:tbl>
      <w:tblPr>
        <w:tblW w:w="0" w:type="auto"/>
        <w:tblBorders>
          <w:top w:val="nil"/>
          <w:left w:val="nil"/>
          <w:bottom w:val="nil"/>
          <w:right w:val="nil"/>
        </w:tblBorders>
        <w:tblLayout w:type="fixed"/>
        <w:tblLook w:val="0000" w:firstRow="0" w:lastRow="0" w:firstColumn="0" w:lastColumn="0" w:noHBand="0" w:noVBand="0"/>
      </w:tblPr>
      <w:tblGrid>
        <w:gridCol w:w="9467"/>
      </w:tblGrid>
      <w:tr w:rsidR="00460B36" w:rsidRPr="00BD14AE" w14:paraId="7FD06A34" w14:textId="77777777" w:rsidTr="00460B36">
        <w:trPr>
          <w:trHeight w:val="425"/>
        </w:trPr>
        <w:tc>
          <w:tcPr>
            <w:tcW w:w="9467" w:type="dxa"/>
          </w:tcPr>
          <w:p w14:paraId="42638ACB" w14:textId="7E4F1091" w:rsidR="00460B36" w:rsidRPr="00BD14AE" w:rsidRDefault="007213FE">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D</w:t>
            </w:r>
            <w:r w:rsidRPr="00BD14AE">
              <w:rPr>
                <w:rFonts w:ascii="Book Antiqua" w:hAnsi="Book Antiqua" w:cs="Times New Roman"/>
                <w:sz w:val="24"/>
                <w:szCs w:val="24"/>
              </w:rPr>
              <w:t xml:space="preserve">ata </w:t>
            </w:r>
            <w:r w:rsidR="00836719">
              <w:rPr>
                <w:rFonts w:ascii="Book Antiqua" w:hAnsi="Book Antiqua" w:cs="Times New Roman"/>
                <w:sz w:val="24"/>
                <w:szCs w:val="24"/>
              </w:rPr>
              <w:t xml:space="preserve">are </w:t>
            </w:r>
            <w:r w:rsidRPr="00BD14AE">
              <w:rPr>
                <w:rFonts w:ascii="Book Antiqua" w:hAnsi="Book Antiqua" w:cs="Times New Roman"/>
                <w:sz w:val="24"/>
                <w:szCs w:val="24"/>
              </w:rPr>
              <w:t>p</w:t>
            </w:r>
            <w:r w:rsidR="0098629A" w:rsidRPr="00BD14AE">
              <w:rPr>
                <w:rFonts w:ascii="Book Antiqua" w:hAnsi="Book Antiqua" w:cs="Times New Roman"/>
                <w:sz w:val="24"/>
                <w:szCs w:val="24"/>
              </w:rPr>
              <w:t xml:space="preserve">resented as </w:t>
            </w:r>
            <w:r w:rsidR="00836719">
              <w:rPr>
                <w:rFonts w:ascii="Book Antiqua" w:hAnsi="Book Antiqua" w:cs="Times New Roman"/>
                <w:sz w:val="24"/>
                <w:szCs w:val="24"/>
              </w:rPr>
              <w:t xml:space="preserve">the </w:t>
            </w:r>
            <w:r w:rsidR="0098629A" w:rsidRPr="00BD14AE">
              <w:rPr>
                <w:rFonts w:ascii="Book Antiqua" w:hAnsi="Book Antiqua" w:cs="Times New Roman"/>
                <w:sz w:val="24"/>
                <w:szCs w:val="24"/>
              </w:rPr>
              <w:t>mean</w:t>
            </w:r>
            <w:r w:rsidR="00583C52">
              <w:rPr>
                <w:rFonts w:ascii="Book Antiqua" w:hAnsi="Book Antiqua" w:cs="Times New Roman"/>
                <w:sz w:val="24"/>
                <w:szCs w:val="24"/>
              </w:rPr>
              <w:t xml:space="preserve"> </w:t>
            </w:r>
            <w:r w:rsidR="0098629A" w:rsidRPr="00BD14AE">
              <w:rPr>
                <w:rFonts w:ascii="Book Antiqua" w:hAnsi="Book Antiqua" w:cs="Times New Roman"/>
                <w:sz w:val="24"/>
                <w:szCs w:val="24"/>
              </w:rPr>
              <w:t>±</w:t>
            </w:r>
            <w:r w:rsidR="00583C52">
              <w:rPr>
                <w:rFonts w:ascii="Book Antiqua" w:hAnsi="Book Antiqua" w:cs="Times New Roman"/>
                <w:sz w:val="24"/>
                <w:szCs w:val="24"/>
              </w:rPr>
              <w:t xml:space="preserve"> </w:t>
            </w:r>
            <w:r w:rsidR="0098629A" w:rsidRPr="00BD14AE">
              <w:rPr>
                <w:rFonts w:ascii="Book Antiqua" w:hAnsi="Book Antiqua" w:cs="Times New Roman"/>
                <w:sz w:val="24"/>
                <w:szCs w:val="24"/>
              </w:rPr>
              <w:t xml:space="preserve">SD or </w:t>
            </w:r>
            <w:r w:rsidR="0098629A" w:rsidRPr="004E37E6">
              <w:rPr>
                <w:rFonts w:ascii="Book Antiqua" w:hAnsi="Book Antiqua" w:cs="Times New Roman"/>
                <w:i/>
                <w:iCs/>
                <w:sz w:val="24"/>
                <w:szCs w:val="24"/>
              </w:rPr>
              <w:t>n</w:t>
            </w:r>
            <w:r w:rsidR="0098629A" w:rsidRPr="00BD14AE">
              <w:rPr>
                <w:rFonts w:ascii="Book Antiqua" w:hAnsi="Book Antiqua" w:cs="Times New Roman"/>
                <w:sz w:val="24"/>
                <w:szCs w:val="24"/>
              </w:rPr>
              <w:t xml:space="preserve"> (%)</w:t>
            </w:r>
            <w:r w:rsidR="004E37E6">
              <w:rPr>
                <w:rFonts w:ascii="Book Antiqua" w:hAnsi="Book Antiqua" w:cs="Times New Roman"/>
                <w:sz w:val="24"/>
                <w:szCs w:val="24"/>
              </w:rPr>
              <w:t xml:space="preserve">. </w:t>
            </w:r>
            <w:r w:rsidR="00460B36" w:rsidRPr="00BD14AE">
              <w:rPr>
                <w:rFonts w:ascii="Book Antiqua" w:hAnsi="Book Antiqua"/>
              </w:rPr>
              <w:t>ACC</w:t>
            </w:r>
            <w:r w:rsidR="004E37E6">
              <w:rPr>
                <w:rFonts w:ascii="Book Antiqua" w:hAnsi="Book Antiqua"/>
              </w:rPr>
              <w:t>:</w:t>
            </w:r>
            <w:r w:rsidR="00217AF1" w:rsidRPr="00BD14AE">
              <w:rPr>
                <w:rFonts w:ascii="Book Antiqua" w:hAnsi="Book Antiqua"/>
              </w:rPr>
              <w:t xml:space="preserve"> </w:t>
            </w:r>
            <w:r w:rsidR="00460B36" w:rsidRPr="00BD14AE">
              <w:rPr>
                <w:rFonts w:ascii="Book Antiqua" w:hAnsi="Book Antiqua"/>
              </w:rPr>
              <w:t>American College of Cardiology; AHA</w:t>
            </w:r>
            <w:r w:rsidR="004E37E6">
              <w:rPr>
                <w:rFonts w:ascii="Book Antiqua" w:hAnsi="Book Antiqua"/>
              </w:rPr>
              <w:t>:</w:t>
            </w:r>
            <w:r w:rsidR="00217AF1" w:rsidRPr="00BD14AE">
              <w:rPr>
                <w:rFonts w:ascii="Book Antiqua" w:hAnsi="Book Antiqua"/>
              </w:rPr>
              <w:t xml:space="preserve"> </w:t>
            </w:r>
            <w:r w:rsidR="00460B36" w:rsidRPr="00BD14AE">
              <w:rPr>
                <w:rFonts w:ascii="Book Antiqua" w:hAnsi="Book Antiqua"/>
              </w:rPr>
              <w:t>American Heart Association; LAD</w:t>
            </w:r>
            <w:r w:rsidR="004E37E6">
              <w:rPr>
                <w:rFonts w:ascii="Book Antiqua" w:hAnsi="Book Antiqua"/>
              </w:rPr>
              <w:t>:</w:t>
            </w:r>
            <w:r w:rsidR="00217AF1" w:rsidRPr="00BD14AE">
              <w:rPr>
                <w:rFonts w:ascii="Book Antiqua" w:hAnsi="Book Antiqua"/>
              </w:rPr>
              <w:t xml:space="preserve"> </w:t>
            </w:r>
            <w:r w:rsidR="004E37E6" w:rsidRPr="00BD14AE">
              <w:rPr>
                <w:rFonts w:ascii="Book Antiqua" w:hAnsi="Book Antiqua"/>
              </w:rPr>
              <w:t xml:space="preserve">Left </w:t>
            </w:r>
            <w:r w:rsidR="00460B36" w:rsidRPr="00BD14AE">
              <w:rPr>
                <w:rFonts w:ascii="Book Antiqua" w:hAnsi="Book Antiqua"/>
              </w:rPr>
              <w:t>anterior descending; LCx</w:t>
            </w:r>
            <w:r w:rsidR="004E37E6">
              <w:rPr>
                <w:rFonts w:ascii="Book Antiqua" w:hAnsi="Book Antiqua"/>
              </w:rPr>
              <w:t>:</w:t>
            </w:r>
            <w:r w:rsidR="00217AF1" w:rsidRPr="00BD14AE">
              <w:rPr>
                <w:rFonts w:ascii="Book Antiqua" w:hAnsi="Book Antiqua"/>
              </w:rPr>
              <w:t xml:space="preserve"> </w:t>
            </w:r>
            <w:r w:rsidR="004E37E6" w:rsidRPr="00BD14AE">
              <w:rPr>
                <w:rFonts w:ascii="Book Antiqua" w:hAnsi="Book Antiqua"/>
              </w:rPr>
              <w:t xml:space="preserve">Left </w:t>
            </w:r>
            <w:r w:rsidR="00460B36" w:rsidRPr="00BD14AE">
              <w:rPr>
                <w:rFonts w:ascii="Book Antiqua" w:hAnsi="Book Antiqua"/>
              </w:rPr>
              <w:t>circumflex; RCA</w:t>
            </w:r>
            <w:r w:rsidR="004E37E6">
              <w:rPr>
                <w:rFonts w:ascii="Book Antiqua" w:hAnsi="Book Antiqua"/>
              </w:rPr>
              <w:t>:</w:t>
            </w:r>
            <w:r w:rsidR="00217AF1" w:rsidRPr="00BD14AE">
              <w:rPr>
                <w:rFonts w:ascii="Book Antiqua" w:hAnsi="Book Antiqua"/>
              </w:rPr>
              <w:t xml:space="preserve"> </w:t>
            </w:r>
            <w:r w:rsidR="004E37E6" w:rsidRPr="00BD14AE">
              <w:rPr>
                <w:rFonts w:ascii="Book Antiqua" w:hAnsi="Book Antiqua"/>
              </w:rPr>
              <w:t xml:space="preserve">Right </w:t>
            </w:r>
            <w:r w:rsidR="00460B36" w:rsidRPr="00BD14AE">
              <w:rPr>
                <w:rFonts w:ascii="Book Antiqua" w:hAnsi="Book Antiqua"/>
              </w:rPr>
              <w:t>coronary artery; TIMI</w:t>
            </w:r>
            <w:r w:rsidR="004E37E6">
              <w:rPr>
                <w:rFonts w:ascii="Book Antiqua" w:hAnsi="Book Antiqua"/>
              </w:rPr>
              <w:t>:</w:t>
            </w:r>
            <w:r w:rsidR="00217AF1" w:rsidRPr="00BD14AE">
              <w:rPr>
                <w:rFonts w:ascii="Book Antiqua" w:hAnsi="Book Antiqua"/>
              </w:rPr>
              <w:t xml:space="preserve"> </w:t>
            </w:r>
            <w:r w:rsidR="004E37E6" w:rsidRPr="00BD14AE">
              <w:rPr>
                <w:rFonts w:ascii="Book Antiqua" w:hAnsi="Book Antiqua"/>
              </w:rPr>
              <w:t xml:space="preserve">Thrombolysis </w:t>
            </w:r>
            <w:r w:rsidR="007F1FFC" w:rsidRPr="00BD14AE">
              <w:rPr>
                <w:rFonts w:ascii="Book Antiqua" w:hAnsi="Book Antiqua"/>
              </w:rPr>
              <w:t xml:space="preserve">in </w:t>
            </w:r>
            <w:r w:rsidR="00836719">
              <w:rPr>
                <w:rFonts w:ascii="Book Antiqua" w:hAnsi="Book Antiqua"/>
              </w:rPr>
              <w:t>M</w:t>
            </w:r>
            <w:r w:rsidR="00836719" w:rsidRPr="00BD14AE">
              <w:rPr>
                <w:rFonts w:ascii="Book Antiqua" w:hAnsi="Book Antiqua"/>
              </w:rPr>
              <w:t xml:space="preserve">yocardial </w:t>
            </w:r>
            <w:r w:rsidR="00836719">
              <w:rPr>
                <w:rFonts w:ascii="Book Antiqua" w:hAnsi="Book Antiqua"/>
              </w:rPr>
              <w:t>I</w:t>
            </w:r>
            <w:r w:rsidR="00836719" w:rsidRPr="00BD14AE">
              <w:rPr>
                <w:rFonts w:ascii="Book Antiqua" w:hAnsi="Book Antiqua"/>
              </w:rPr>
              <w:t>nfarction</w:t>
            </w:r>
            <w:r w:rsidR="004E37E6">
              <w:rPr>
                <w:rFonts w:ascii="Book Antiqua" w:hAnsi="Book Antiqua"/>
              </w:rPr>
              <w:t xml:space="preserve">. </w:t>
            </w:r>
          </w:p>
        </w:tc>
      </w:tr>
    </w:tbl>
    <w:p w14:paraId="2E93CB9E" w14:textId="77777777" w:rsidR="00217AF1" w:rsidRPr="00BD14AE" w:rsidRDefault="00217AF1" w:rsidP="006546DC">
      <w:pPr>
        <w:spacing w:after="0" w:line="360" w:lineRule="auto"/>
        <w:jc w:val="both"/>
        <w:rPr>
          <w:rFonts w:ascii="Book Antiqua" w:hAnsi="Book Antiqua" w:cs="Times New Roman"/>
          <w:b/>
          <w:sz w:val="24"/>
          <w:szCs w:val="24"/>
        </w:rPr>
      </w:pPr>
    </w:p>
    <w:p w14:paraId="798752A2" w14:textId="1606614E" w:rsidR="00F1048C" w:rsidRPr="00BD14AE" w:rsidRDefault="0046082D" w:rsidP="006546DC">
      <w:pPr>
        <w:spacing w:after="0" w:line="360" w:lineRule="auto"/>
        <w:jc w:val="both"/>
        <w:rPr>
          <w:rFonts w:ascii="Book Antiqua" w:hAnsi="Book Antiqua" w:cs="Times New Roman"/>
          <w:b/>
          <w:sz w:val="24"/>
          <w:szCs w:val="24"/>
        </w:rPr>
      </w:pPr>
      <w:r w:rsidRPr="00BD14AE">
        <w:rPr>
          <w:rFonts w:ascii="Book Antiqua" w:hAnsi="Book Antiqua" w:cs="Times New Roman"/>
          <w:b/>
          <w:sz w:val="24"/>
          <w:szCs w:val="24"/>
        </w:rPr>
        <w:br w:type="page"/>
      </w:r>
      <w:r w:rsidR="007213FE" w:rsidRPr="00BD14AE">
        <w:rPr>
          <w:rFonts w:ascii="Book Antiqua" w:hAnsi="Book Antiqua" w:cs="Times New Roman"/>
          <w:b/>
          <w:sz w:val="24"/>
          <w:szCs w:val="24"/>
        </w:rPr>
        <w:lastRenderedPageBreak/>
        <w:t>Table 3</w:t>
      </w:r>
      <w:r w:rsidR="004E37E6">
        <w:rPr>
          <w:rFonts w:ascii="Book Antiqua" w:hAnsi="Book Antiqua" w:cs="Times New Roman"/>
          <w:b/>
          <w:sz w:val="24"/>
          <w:szCs w:val="24"/>
        </w:rPr>
        <w:t xml:space="preserve"> </w:t>
      </w:r>
      <w:r w:rsidR="007213FE" w:rsidRPr="00BD14AE">
        <w:rPr>
          <w:rFonts w:ascii="Book Antiqua" w:hAnsi="Book Antiqua" w:cs="Times New Roman"/>
          <w:b/>
          <w:sz w:val="24"/>
          <w:szCs w:val="24"/>
        </w:rPr>
        <w:t>Mortality</w:t>
      </w:r>
      <w:r w:rsidR="00FF38CE" w:rsidRPr="00BD14AE">
        <w:rPr>
          <w:rFonts w:ascii="Book Antiqua" w:hAnsi="Book Antiqua" w:cs="Times New Roman"/>
          <w:b/>
          <w:sz w:val="24"/>
          <w:szCs w:val="24"/>
        </w:rPr>
        <w:t>,</w:t>
      </w:r>
      <w:r w:rsidR="007213FE" w:rsidRPr="00BD14AE">
        <w:rPr>
          <w:rFonts w:ascii="Book Antiqua" w:hAnsi="Book Antiqua" w:cs="Times New Roman"/>
          <w:b/>
          <w:sz w:val="24"/>
          <w:szCs w:val="24"/>
        </w:rPr>
        <w:t xml:space="preserve"> morbidity</w:t>
      </w:r>
      <w:r w:rsidR="00217AF1" w:rsidRPr="00BD14AE">
        <w:rPr>
          <w:rFonts w:ascii="Book Antiqua" w:hAnsi="Book Antiqua" w:cs="Times New Roman"/>
          <w:b/>
          <w:sz w:val="24"/>
          <w:szCs w:val="24"/>
        </w:rPr>
        <w:t>,</w:t>
      </w:r>
      <w:r w:rsidR="007213FE" w:rsidRPr="00BD14AE">
        <w:rPr>
          <w:rFonts w:ascii="Book Antiqua" w:hAnsi="Book Antiqua" w:cs="Times New Roman"/>
          <w:b/>
          <w:sz w:val="24"/>
          <w:szCs w:val="24"/>
        </w:rPr>
        <w:t xml:space="preserve"> and </w:t>
      </w:r>
      <w:r w:rsidR="004E37E6" w:rsidRPr="004E37E6">
        <w:rPr>
          <w:rFonts w:ascii="Book Antiqua" w:hAnsi="Book Antiqua" w:cs="Times New Roman"/>
          <w:b/>
          <w:sz w:val="24"/>
          <w:szCs w:val="24"/>
        </w:rPr>
        <w:t>major adverse card</w:t>
      </w:r>
      <w:r w:rsidR="004E37E6" w:rsidRPr="004E37E6">
        <w:rPr>
          <w:rFonts w:ascii="Book Antiqua" w:hAnsi="Book Antiqua" w:cs="Times New Roman"/>
          <w:b/>
          <w:sz w:val="24"/>
          <w:szCs w:val="24"/>
        </w:rPr>
        <w:t>iac event</w:t>
      </w:r>
      <w:r w:rsidR="00836719">
        <w:rPr>
          <w:rFonts w:ascii="Book Antiqua" w:hAnsi="Book Antiqua" w:cs="Times New Roman"/>
          <w:b/>
          <w:sz w:val="24"/>
          <w:szCs w:val="24"/>
        </w:rPr>
        <w:t>s</w:t>
      </w:r>
      <w:r w:rsidR="004E37E6">
        <w:rPr>
          <w:rFonts w:ascii="Book Antiqua" w:hAnsi="Book Antiqua" w:cs="Times New Roman"/>
          <w:b/>
          <w:sz w:val="24"/>
          <w:szCs w:val="24"/>
        </w:rPr>
        <w:t xml:space="preserve">, </w:t>
      </w:r>
      <w:r w:rsidR="004E37E6" w:rsidRPr="004E37E6">
        <w:rPr>
          <w:rFonts w:ascii="Book Antiqua" w:hAnsi="Book Antiqua" w:cs="Times New Roman"/>
          <w:b/>
          <w:bCs/>
          <w:i/>
          <w:iCs/>
          <w:sz w:val="24"/>
          <w:szCs w:val="24"/>
        </w:rPr>
        <w:t>n</w:t>
      </w:r>
      <w:r w:rsidR="004E37E6" w:rsidRPr="004E37E6">
        <w:rPr>
          <w:rFonts w:ascii="Book Antiqua" w:hAnsi="Book Antiqua" w:cs="Times New Roman"/>
          <w:b/>
          <w:bCs/>
          <w:sz w:val="24"/>
          <w:szCs w:val="24"/>
        </w:rPr>
        <w:t xml:space="preserve"> (%)</w:t>
      </w:r>
    </w:p>
    <w:tbl>
      <w:tblPr>
        <w:tblStyle w:val="a8"/>
        <w:tblW w:w="0" w:type="auto"/>
        <w:tblLayout w:type="fixed"/>
        <w:tblLook w:val="06A0" w:firstRow="1" w:lastRow="0" w:firstColumn="1" w:lastColumn="0" w:noHBand="1" w:noVBand="1"/>
      </w:tblPr>
      <w:tblGrid>
        <w:gridCol w:w="3085"/>
        <w:gridCol w:w="1559"/>
        <w:gridCol w:w="1134"/>
        <w:gridCol w:w="1492"/>
        <w:gridCol w:w="1809"/>
      </w:tblGrid>
      <w:tr w:rsidR="00EC102B" w:rsidRPr="00BD14AE" w14:paraId="0C9E2D98" w14:textId="77777777" w:rsidTr="00986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77A19E5" w14:textId="3A3B827D" w:rsidR="00EC102B" w:rsidRPr="00BD14AE" w:rsidRDefault="007E1B8B" w:rsidP="006546DC">
            <w:pPr>
              <w:autoSpaceDE w:val="0"/>
              <w:autoSpaceDN w:val="0"/>
              <w:adjustRightInd w:val="0"/>
              <w:spacing w:line="360" w:lineRule="auto"/>
              <w:jc w:val="both"/>
              <w:rPr>
                <w:rFonts w:ascii="Book Antiqua" w:hAnsi="Book Antiqua" w:cs="Times New Roman"/>
                <w:b w:val="0"/>
                <w:sz w:val="24"/>
                <w:szCs w:val="24"/>
              </w:rPr>
            </w:pPr>
            <w:r w:rsidRPr="00BD14AE">
              <w:rPr>
                <w:rFonts w:ascii="Book Antiqua" w:hAnsi="Book Antiqua" w:cs="Times New Roman"/>
                <w:sz w:val="24"/>
                <w:szCs w:val="24"/>
              </w:rPr>
              <w:t>Event</w:t>
            </w:r>
          </w:p>
        </w:tc>
        <w:tc>
          <w:tcPr>
            <w:tcW w:w="1559" w:type="dxa"/>
          </w:tcPr>
          <w:p w14:paraId="02404894" w14:textId="77777777" w:rsidR="00EC102B" w:rsidRPr="00BD14AE" w:rsidRDefault="00EC102B"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In-hospital</w:t>
            </w:r>
          </w:p>
        </w:tc>
        <w:tc>
          <w:tcPr>
            <w:tcW w:w="1134" w:type="dxa"/>
          </w:tcPr>
          <w:p w14:paraId="772CF5D5" w14:textId="7F66E4C7" w:rsidR="00EC102B" w:rsidRPr="00BD14AE" w:rsidRDefault="00EC102B"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1 mo</w:t>
            </w:r>
          </w:p>
        </w:tc>
        <w:tc>
          <w:tcPr>
            <w:tcW w:w="1492" w:type="dxa"/>
          </w:tcPr>
          <w:p w14:paraId="12DFE2B2" w14:textId="2963B4E2" w:rsidR="00EC102B" w:rsidRPr="00BD14AE" w:rsidRDefault="00EC102B"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6 mo</w:t>
            </w:r>
          </w:p>
        </w:tc>
        <w:tc>
          <w:tcPr>
            <w:tcW w:w="1809" w:type="dxa"/>
          </w:tcPr>
          <w:p w14:paraId="320889E0" w14:textId="4F915477" w:rsidR="00EC102B" w:rsidRPr="00BD14AE" w:rsidRDefault="00FF4E25"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BD14AE">
              <w:rPr>
                <w:rFonts w:ascii="Book Antiqua" w:hAnsi="Book Antiqua" w:cs="Times New Roman"/>
                <w:sz w:val="24"/>
                <w:szCs w:val="24"/>
              </w:rPr>
              <w:t>1</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yr</w:t>
            </w:r>
          </w:p>
        </w:tc>
      </w:tr>
      <w:tr w:rsidR="00EC102B" w:rsidRPr="00BD14AE" w14:paraId="7D3B08C5" w14:textId="77777777" w:rsidTr="0098629A">
        <w:tc>
          <w:tcPr>
            <w:cnfStyle w:val="001000000000" w:firstRow="0" w:lastRow="0" w:firstColumn="1" w:lastColumn="0" w:oddVBand="0" w:evenVBand="0" w:oddHBand="0" w:evenHBand="0" w:firstRowFirstColumn="0" w:firstRowLastColumn="0" w:lastRowFirstColumn="0" w:lastRowLastColumn="0"/>
            <w:tcW w:w="3085" w:type="dxa"/>
          </w:tcPr>
          <w:p w14:paraId="2B47E42E" w14:textId="77777777" w:rsidR="00EC102B" w:rsidRPr="00BD14AE" w:rsidRDefault="00EC102B" w:rsidP="006546DC">
            <w:pPr>
              <w:autoSpaceDE w:val="0"/>
              <w:autoSpaceDN w:val="0"/>
              <w:adjustRightInd w:val="0"/>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MACE</w:t>
            </w:r>
          </w:p>
        </w:tc>
        <w:tc>
          <w:tcPr>
            <w:tcW w:w="1559" w:type="dxa"/>
          </w:tcPr>
          <w:p w14:paraId="000988E3" w14:textId="77777777" w:rsidR="00EC102B" w:rsidRPr="00BD14AE"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w:t>
            </w:r>
          </w:p>
        </w:tc>
        <w:tc>
          <w:tcPr>
            <w:tcW w:w="1134" w:type="dxa"/>
          </w:tcPr>
          <w:p w14:paraId="08D52D95" w14:textId="55CA6D68" w:rsidR="00EC102B" w:rsidRPr="00BD14AE"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01</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(0.78</w:t>
            </w:r>
            <w:r w:rsidR="00897DE9" w:rsidRPr="00BD14AE">
              <w:rPr>
                <w:rFonts w:ascii="Book Antiqua" w:hAnsi="Book Antiqua" w:cs="Times New Roman"/>
                <w:sz w:val="24"/>
                <w:szCs w:val="24"/>
              </w:rPr>
              <w:t>)</w:t>
            </w:r>
          </w:p>
        </w:tc>
        <w:tc>
          <w:tcPr>
            <w:tcW w:w="1492" w:type="dxa"/>
          </w:tcPr>
          <w:p w14:paraId="75425AAF" w14:textId="51D4126F" w:rsidR="00EC102B" w:rsidRPr="00BD14AE"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05</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(3.94</w:t>
            </w:r>
            <w:r w:rsidR="00897DE9" w:rsidRPr="00BD14AE">
              <w:rPr>
                <w:rFonts w:ascii="Book Antiqua" w:hAnsi="Book Antiqua" w:cs="Times New Roman"/>
                <w:sz w:val="24"/>
                <w:szCs w:val="24"/>
              </w:rPr>
              <w:t>)</w:t>
            </w:r>
          </w:p>
        </w:tc>
        <w:tc>
          <w:tcPr>
            <w:tcW w:w="1809" w:type="dxa"/>
          </w:tcPr>
          <w:p w14:paraId="0D9DE3DB" w14:textId="4FD41C7E" w:rsidR="00EC102B" w:rsidRPr="00BD14AE"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06</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(4.87</w:t>
            </w:r>
            <w:r w:rsidR="00897DE9" w:rsidRPr="00BD14AE">
              <w:rPr>
                <w:rFonts w:ascii="Book Antiqua" w:hAnsi="Book Antiqua" w:cs="Times New Roman"/>
                <w:sz w:val="24"/>
                <w:szCs w:val="24"/>
              </w:rPr>
              <w:t>)</w:t>
            </w:r>
          </w:p>
        </w:tc>
      </w:tr>
      <w:tr w:rsidR="00EC102B" w:rsidRPr="00BD14AE" w14:paraId="2BD18F62" w14:textId="77777777" w:rsidTr="0098629A">
        <w:tc>
          <w:tcPr>
            <w:cnfStyle w:val="001000000000" w:firstRow="0" w:lastRow="0" w:firstColumn="1" w:lastColumn="0" w:oddVBand="0" w:evenVBand="0" w:oddHBand="0" w:evenHBand="0" w:firstRowFirstColumn="0" w:firstRowLastColumn="0" w:lastRowFirstColumn="0" w:lastRowLastColumn="0"/>
            <w:tcW w:w="3085" w:type="dxa"/>
          </w:tcPr>
          <w:p w14:paraId="5CCC60F4" w14:textId="77777777" w:rsidR="00EC102B" w:rsidRPr="00BD14AE" w:rsidRDefault="00EC102B" w:rsidP="006546DC">
            <w:pPr>
              <w:autoSpaceDE w:val="0"/>
              <w:autoSpaceDN w:val="0"/>
              <w:adjustRightInd w:val="0"/>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Death</w:t>
            </w:r>
          </w:p>
        </w:tc>
        <w:tc>
          <w:tcPr>
            <w:tcW w:w="1559" w:type="dxa"/>
          </w:tcPr>
          <w:p w14:paraId="27B0665B" w14:textId="77777777" w:rsidR="00EC102B" w:rsidRPr="00BD14AE"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w:t>
            </w:r>
          </w:p>
        </w:tc>
        <w:tc>
          <w:tcPr>
            <w:tcW w:w="1134" w:type="dxa"/>
          </w:tcPr>
          <w:p w14:paraId="3553723F" w14:textId="75954E8A" w:rsidR="00EC102B" w:rsidRPr="00BD14AE"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w:t>
            </w:r>
            <w:r w:rsidR="00F95A75" w:rsidRPr="00BD14AE">
              <w:rPr>
                <w:rFonts w:ascii="Book Antiqua" w:hAnsi="Book Antiqua" w:cs="Times New Roman"/>
                <w:sz w:val="24"/>
                <w:szCs w:val="24"/>
              </w:rPr>
              <w:t>1</w:t>
            </w:r>
            <w:r w:rsidR="00217AF1" w:rsidRPr="00BD14AE">
              <w:rPr>
                <w:rFonts w:ascii="Book Antiqua" w:hAnsi="Book Antiqua" w:cs="Times New Roman"/>
                <w:sz w:val="24"/>
                <w:szCs w:val="24"/>
              </w:rPr>
              <w:t xml:space="preserve"> </w:t>
            </w:r>
            <w:r w:rsidR="00F95A75" w:rsidRPr="00BD14AE">
              <w:rPr>
                <w:rFonts w:ascii="Book Antiqua" w:hAnsi="Book Antiqua" w:cs="Times New Roman"/>
                <w:sz w:val="24"/>
                <w:szCs w:val="24"/>
              </w:rPr>
              <w:t>(0.78</w:t>
            </w:r>
            <w:r w:rsidRPr="00BD14AE">
              <w:rPr>
                <w:rFonts w:ascii="Book Antiqua" w:hAnsi="Book Antiqua" w:cs="Times New Roman"/>
                <w:sz w:val="24"/>
                <w:szCs w:val="24"/>
              </w:rPr>
              <w:t>)</w:t>
            </w:r>
          </w:p>
        </w:tc>
        <w:tc>
          <w:tcPr>
            <w:tcW w:w="1492" w:type="dxa"/>
          </w:tcPr>
          <w:p w14:paraId="5D52B5C6" w14:textId="7BF2F1E6" w:rsidR="00EC102B" w:rsidRPr="00BD14AE"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w:t>
            </w:r>
            <w:r w:rsidR="00F95A75" w:rsidRPr="00BD14AE">
              <w:rPr>
                <w:rFonts w:ascii="Book Antiqua" w:hAnsi="Book Antiqua" w:cs="Times New Roman"/>
                <w:sz w:val="24"/>
                <w:szCs w:val="24"/>
              </w:rPr>
              <w:t>3</w:t>
            </w:r>
            <w:r w:rsidR="00217AF1" w:rsidRPr="00BD14AE">
              <w:rPr>
                <w:rFonts w:ascii="Book Antiqua" w:hAnsi="Book Antiqua" w:cs="Times New Roman"/>
                <w:sz w:val="24"/>
                <w:szCs w:val="24"/>
              </w:rPr>
              <w:t xml:space="preserve"> </w:t>
            </w:r>
            <w:r w:rsidR="00F95A75" w:rsidRPr="00BD14AE">
              <w:rPr>
                <w:rFonts w:ascii="Book Antiqua" w:hAnsi="Book Antiqua" w:cs="Times New Roman"/>
                <w:sz w:val="24"/>
                <w:szCs w:val="24"/>
              </w:rPr>
              <w:t>(2.36</w:t>
            </w:r>
            <w:r w:rsidRPr="00BD14AE">
              <w:rPr>
                <w:rFonts w:ascii="Book Antiqua" w:hAnsi="Book Antiqua" w:cs="Times New Roman"/>
                <w:sz w:val="24"/>
                <w:szCs w:val="24"/>
              </w:rPr>
              <w:t>)</w:t>
            </w:r>
          </w:p>
        </w:tc>
        <w:tc>
          <w:tcPr>
            <w:tcW w:w="1809" w:type="dxa"/>
          </w:tcPr>
          <w:p w14:paraId="4914536E" w14:textId="323708CE" w:rsidR="00EC102B" w:rsidRPr="00BD14AE"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w:t>
            </w:r>
            <w:r w:rsidR="00F95A75" w:rsidRPr="00BD14AE">
              <w:rPr>
                <w:rFonts w:ascii="Book Antiqua" w:hAnsi="Book Antiqua" w:cs="Times New Roman"/>
                <w:sz w:val="24"/>
                <w:szCs w:val="24"/>
              </w:rPr>
              <w:t>3</w:t>
            </w:r>
            <w:r w:rsidR="00217AF1" w:rsidRPr="00BD14AE">
              <w:rPr>
                <w:rFonts w:ascii="Book Antiqua" w:hAnsi="Book Antiqua" w:cs="Times New Roman"/>
                <w:sz w:val="24"/>
                <w:szCs w:val="24"/>
              </w:rPr>
              <w:t xml:space="preserve"> </w:t>
            </w:r>
            <w:r w:rsidR="00F95A75" w:rsidRPr="00BD14AE">
              <w:rPr>
                <w:rFonts w:ascii="Book Antiqua" w:hAnsi="Book Antiqua" w:cs="Times New Roman"/>
                <w:sz w:val="24"/>
                <w:szCs w:val="24"/>
              </w:rPr>
              <w:t>(2.44</w:t>
            </w:r>
            <w:r w:rsidRPr="00BD14AE">
              <w:rPr>
                <w:rFonts w:ascii="Book Antiqua" w:hAnsi="Book Antiqua" w:cs="Times New Roman"/>
                <w:sz w:val="24"/>
                <w:szCs w:val="24"/>
              </w:rPr>
              <w:t>)</w:t>
            </w:r>
          </w:p>
        </w:tc>
      </w:tr>
      <w:tr w:rsidR="00EC102B" w:rsidRPr="00BD14AE" w14:paraId="1749EE93" w14:textId="77777777" w:rsidTr="0098629A">
        <w:tc>
          <w:tcPr>
            <w:cnfStyle w:val="001000000000" w:firstRow="0" w:lastRow="0" w:firstColumn="1" w:lastColumn="0" w:oddVBand="0" w:evenVBand="0" w:oddHBand="0" w:evenHBand="0" w:firstRowFirstColumn="0" w:firstRowLastColumn="0" w:lastRowFirstColumn="0" w:lastRowLastColumn="0"/>
            <w:tcW w:w="3085" w:type="dxa"/>
          </w:tcPr>
          <w:p w14:paraId="21767613" w14:textId="77777777" w:rsidR="00EC102B" w:rsidRPr="00BD14AE" w:rsidRDefault="00EC102B" w:rsidP="006546DC">
            <w:pPr>
              <w:autoSpaceDE w:val="0"/>
              <w:autoSpaceDN w:val="0"/>
              <w:adjustRightInd w:val="0"/>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Myocardial infarction</w:t>
            </w:r>
          </w:p>
        </w:tc>
        <w:tc>
          <w:tcPr>
            <w:tcW w:w="1559" w:type="dxa"/>
          </w:tcPr>
          <w:p w14:paraId="589C77B7" w14:textId="77777777" w:rsidR="00EC102B" w:rsidRPr="00BD14AE"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w:t>
            </w:r>
          </w:p>
        </w:tc>
        <w:tc>
          <w:tcPr>
            <w:tcW w:w="1134" w:type="dxa"/>
          </w:tcPr>
          <w:p w14:paraId="05A985E5" w14:textId="77777777" w:rsidR="00EC102B" w:rsidRPr="00BD14AE"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w:t>
            </w:r>
          </w:p>
        </w:tc>
        <w:tc>
          <w:tcPr>
            <w:tcW w:w="1492" w:type="dxa"/>
          </w:tcPr>
          <w:p w14:paraId="53825092" w14:textId="0459913E" w:rsidR="00EC102B" w:rsidRPr="00BD14AE"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01</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(0.79</w:t>
            </w:r>
            <w:r w:rsidR="00897DE9" w:rsidRPr="00BD14AE">
              <w:rPr>
                <w:rFonts w:ascii="Book Antiqua" w:hAnsi="Book Antiqua" w:cs="Times New Roman"/>
                <w:sz w:val="24"/>
                <w:szCs w:val="24"/>
              </w:rPr>
              <w:t>)</w:t>
            </w:r>
          </w:p>
        </w:tc>
        <w:tc>
          <w:tcPr>
            <w:tcW w:w="1809" w:type="dxa"/>
          </w:tcPr>
          <w:p w14:paraId="4959DB96" w14:textId="7B25B928" w:rsidR="00EC102B" w:rsidRPr="00BD14AE"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01</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(0.81</w:t>
            </w:r>
            <w:r w:rsidR="00897DE9" w:rsidRPr="00BD14AE">
              <w:rPr>
                <w:rFonts w:ascii="Book Antiqua" w:hAnsi="Book Antiqua" w:cs="Times New Roman"/>
                <w:sz w:val="24"/>
                <w:szCs w:val="24"/>
              </w:rPr>
              <w:t>)</w:t>
            </w:r>
          </w:p>
        </w:tc>
      </w:tr>
      <w:tr w:rsidR="00EC102B" w:rsidRPr="00BD14AE" w14:paraId="7010E2B6" w14:textId="77777777" w:rsidTr="0098629A">
        <w:tc>
          <w:tcPr>
            <w:cnfStyle w:val="001000000000" w:firstRow="0" w:lastRow="0" w:firstColumn="1" w:lastColumn="0" w:oddVBand="0" w:evenVBand="0" w:oddHBand="0" w:evenHBand="0" w:firstRowFirstColumn="0" w:firstRowLastColumn="0" w:lastRowFirstColumn="0" w:lastRowLastColumn="0"/>
            <w:tcW w:w="3085" w:type="dxa"/>
          </w:tcPr>
          <w:p w14:paraId="0A523228" w14:textId="77777777" w:rsidR="00EC102B" w:rsidRPr="00BD14AE" w:rsidRDefault="00EC102B" w:rsidP="006546DC">
            <w:pPr>
              <w:autoSpaceDE w:val="0"/>
              <w:autoSpaceDN w:val="0"/>
              <w:adjustRightInd w:val="0"/>
              <w:spacing w:line="360" w:lineRule="auto"/>
              <w:jc w:val="both"/>
              <w:rPr>
                <w:rFonts w:ascii="Book Antiqua" w:hAnsi="Book Antiqua" w:cs="Times New Roman"/>
                <w:b w:val="0"/>
                <w:sz w:val="24"/>
                <w:szCs w:val="24"/>
              </w:rPr>
            </w:pPr>
            <w:r w:rsidRPr="00BD14AE">
              <w:rPr>
                <w:rFonts w:ascii="Book Antiqua" w:hAnsi="Book Antiqua" w:cs="Times New Roman"/>
                <w:b w:val="0"/>
                <w:sz w:val="24"/>
                <w:szCs w:val="24"/>
              </w:rPr>
              <w:t>Clinically driven TLR</w:t>
            </w:r>
          </w:p>
        </w:tc>
        <w:tc>
          <w:tcPr>
            <w:tcW w:w="1559" w:type="dxa"/>
          </w:tcPr>
          <w:p w14:paraId="0E5AD737" w14:textId="77777777" w:rsidR="00EC102B" w:rsidRPr="00BD14AE"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w:t>
            </w:r>
          </w:p>
        </w:tc>
        <w:tc>
          <w:tcPr>
            <w:tcW w:w="1134" w:type="dxa"/>
          </w:tcPr>
          <w:p w14:paraId="4DFF12AD" w14:textId="77777777" w:rsidR="00EC102B" w:rsidRPr="00BD14AE"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w:t>
            </w:r>
          </w:p>
        </w:tc>
        <w:tc>
          <w:tcPr>
            <w:tcW w:w="1492" w:type="dxa"/>
          </w:tcPr>
          <w:p w14:paraId="4D7C4B71" w14:textId="713D383A" w:rsidR="00EC102B" w:rsidRPr="00BD14AE"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01</w:t>
            </w:r>
            <w:r w:rsidR="00217AF1" w:rsidRPr="00BD14AE">
              <w:rPr>
                <w:rFonts w:ascii="Book Antiqua" w:hAnsi="Book Antiqua" w:cs="Times New Roman"/>
                <w:sz w:val="24"/>
                <w:szCs w:val="24"/>
              </w:rPr>
              <w:t xml:space="preserve"> </w:t>
            </w:r>
            <w:r w:rsidRPr="00BD14AE">
              <w:rPr>
                <w:rFonts w:ascii="Book Antiqua" w:hAnsi="Book Antiqua" w:cs="Times New Roman"/>
                <w:sz w:val="24"/>
                <w:szCs w:val="24"/>
              </w:rPr>
              <w:t>(0.79</w:t>
            </w:r>
            <w:r w:rsidR="00897DE9" w:rsidRPr="00BD14AE">
              <w:rPr>
                <w:rFonts w:ascii="Book Antiqua" w:hAnsi="Book Antiqua" w:cs="Times New Roman"/>
                <w:sz w:val="24"/>
                <w:szCs w:val="24"/>
              </w:rPr>
              <w:t>)</w:t>
            </w:r>
          </w:p>
        </w:tc>
        <w:tc>
          <w:tcPr>
            <w:tcW w:w="1809" w:type="dxa"/>
          </w:tcPr>
          <w:p w14:paraId="34670AAA" w14:textId="575518BB" w:rsidR="00EC102B" w:rsidRPr="00BD14AE"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0</w:t>
            </w:r>
            <w:r w:rsidR="00811763" w:rsidRPr="00BD14AE">
              <w:rPr>
                <w:rFonts w:ascii="Book Antiqua" w:hAnsi="Book Antiqua" w:cs="Times New Roman"/>
                <w:sz w:val="24"/>
                <w:szCs w:val="24"/>
              </w:rPr>
              <w:t>2 (1.63</w:t>
            </w:r>
            <w:r w:rsidRPr="00BD14AE">
              <w:rPr>
                <w:rFonts w:ascii="Book Antiqua" w:hAnsi="Book Antiqua" w:cs="Times New Roman"/>
                <w:sz w:val="24"/>
                <w:szCs w:val="24"/>
              </w:rPr>
              <w:t>)</w:t>
            </w:r>
          </w:p>
        </w:tc>
      </w:tr>
    </w:tbl>
    <w:p w14:paraId="52D660D8" w14:textId="07095E71" w:rsidR="00EC102B" w:rsidRPr="00BD14AE" w:rsidRDefault="00F95A75" w:rsidP="006546DC">
      <w:pPr>
        <w:spacing w:after="0" w:line="360" w:lineRule="auto"/>
        <w:jc w:val="both"/>
        <w:rPr>
          <w:rFonts w:ascii="Book Antiqua" w:hAnsi="Book Antiqua" w:cs="Times New Roman"/>
          <w:sz w:val="24"/>
          <w:szCs w:val="24"/>
        </w:rPr>
      </w:pPr>
      <w:r w:rsidRPr="00BD14AE">
        <w:rPr>
          <w:rFonts w:ascii="Book Antiqua" w:hAnsi="Book Antiqua" w:cs="Times New Roman"/>
          <w:sz w:val="24"/>
          <w:szCs w:val="24"/>
        </w:rPr>
        <w:t>MACE</w:t>
      </w:r>
      <w:r w:rsidR="004E37E6">
        <w:rPr>
          <w:rFonts w:ascii="Book Antiqua" w:hAnsi="Book Antiqua" w:cs="Times New Roman"/>
          <w:sz w:val="24"/>
          <w:szCs w:val="24"/>
        </w:rPr>
        <w:t>:</w:t>
      </w:r>
      <w:r w:rsidR="00217AF1" w:rsidRPr="00BD14AE">
        <w:rPr>
          <w:rFonts w:ascii="Book Antiqua" w:hAnsi="Book Antiqua" w:cs="Times New Roman"/>
          <w:sz w:val="24"/>
          <w:szCs w:val="24"/>
        </w:rPr>
        <w:t xml:space="preserve"> </w:t>
      </w:r>
      <w:r w:rsidR="004E37E6" w:rsidRPr="00BD14AE">
        <w:rPr>
          <w:rFonts w:ascii="Book Antiqua" w:hAnsi="Book Antiqua" w:cs="Times New Roman"/>
          <w:sz w:val="24"/>
          <w:szCs w:val="24"/>
        </w:rPr>
        <w:t xml:space="preserve">Major </w:t>
      </w:r>
      <w:r w:rsidRPr="00BD14AE">
        <w:rPr>
          <w:rFonts w:ascii="Book Antiqua" w:hAnsi="Book Antiqua" w:cs="Times New Roman"/>
          <w:sz w:val="24"/>
          <w:szCs w:val="24"/>
        </w:rPr>
        <w:t>adverse cardiac event; TLR</w:t>
      </w:r>
      <w:r w:rsidR="004E37E6">
        <w:rPr>
          <w:rFonts w:ascii="Book Antiqua" w:hAnsi="Book Antiqua" w:cs="Times New Roman"/>
          <w:sz w:val="24"/>
          <w:szCs w:val="24"/>
        </w:rPr>
        <w:t>:</w:t>
      </w:r>
      <w:r w:rsidR="00217AF1" w:rsidRPr="00BD14AE">
        <w:rPr>
          <w:rFonts w:ascii="Book Antiqua" w:hAnsi="Book Antiqua" w:cs="Times New Roman"/>
          <w:sz w:val="24"/>
          <w:szCs w:val="24"/>
        </w:rPr>
        <w:t xml:space="preserve"> </w:t>
      </w:r>
      <w:r w:rsidR="004E37E6" w:rsidRPr="00BD14AE">
        <w:rPr>
          <w:rFonts w:ascii="Book Antiqua" w:hAnsi="Book Antiqua" w:cs="Times New Roman"/>
          <w:sz w:val="24"/>
          <w:szCs w:val="24"/>
        </w:rPr>
        <w:t xml:space="preserve">Target </w:t>
      </w:r>
      <w:r w:rsidRPr="00BD14AE">
        <w:rPr>
          <w:rFonts w:ascii="Book Antiqua" w:hAnsi="Book Antiqua" w:cs="Times New Roman"/>
          <w:sz w:val="24"/>
          <w:szCs w:val="24"/>
        </w:rPr>
        <w:t>lesion revascularization</w:t>
      </w:r>
      <w:r w:rsidR="004E37E6">
        <w:rPr>
          <w:rFonts w:ascii="Book Antiqua" w:hAnsi="Book Antiqua" w:cs="Times New Roman"/>
          <w:sz w:val="24"/>
          <w:szCs w:val="24"/>
        </w:rPr>
        <w:t xml:space="preserve">. </w:t>
      </w:r>
    </w:p>
    <w:p w14:paraId="050833F1" w14:textId="77777777" w:rsidR="00C52028" w:rsidRPr="00BD14AE" w:rsidRDefault="00C52028" w:rsidP="006546DC">
      <w:pPr>
        <w:spacing w:after="0" w:line="360" w:lineRule="auto"/>
        <w:jc w:val="both"/>
        <w:rPr>
          <w:rFonts w:ascii="Book Antiqua" w:hAnsi="Book Antiqua" w:cs="Times New Roman"/>
          <w:b/>
          <w:sz w:val="24"/>
          <w:szCs w:val="24"/>
        </w:rPr>
      </w:pPr>
      <w:r w:rsidRPr="00BD14AE">
        <w:rPr>
          <w:rFonts w:ascii="Book Antiqua" w:hAnsi="Book Antiqua" w:cs="Times New Roman"/>
          <w:b/>
          <w:sz w:val="24"/>
          <w:szCs w:val="24"/>
        </w:rPr>
        <w:br w:type="page"/>
      </w:r>
    </w:p>
    <w:p w14:paraId="054E1AB6" w14:textId="1F49D67F" w:rsidR="00F95A75" w:rsidRPr="00BD14AE" w:rsidRDefault="00F95A75" w:rsidP="006546DC">
      <w:pPr>
        <w:spacing w:after="0" w:line="360" w:lineRule="auto"/>
        <w:jc w:val="both"/>
        <w:rPr>
          <w:rFonts w:ascii="Book Antiqua" w:hAnsi="Book Antiqua" w:cs="Times New Roman"/>
          <w:b/>
          <w:sz w:val="24"/>
          <w:szCs w:val="24"/>
        </w:rPr>
      </w:pPr>
      <w:r w:rsidRPr="00BD14AE">
        <w:rPr>
          <w:rFonts w:ascii="Book Antiqua" w:hAnsi="Book Antiqua" w:cs="Times New Roman"/>
          <w:b/>
          <w:sz w:val="24"/>
          <w:szCs w:val="24"/>
        </w:rPr>
        <w:lastRenderedPageBreak/>
        <w:t>Table 4 Stent thrombosis</w:t>
      </w:r>
      <w:r w:rsidR="004E37E6">
        <w:rPr>
          <w:rFonts w:ascii="Book Antiqua" w:hAnsi="Book Antiqua" w:cs="Times New Roman"/>
          <w:b/>
          <w:sz w:val="24"/>
          <w:szCs w:val="24"/>
        </w:rPr>
        <w:t xml:space="preserve">, </w:t>
      </w:r>
      <w:r w:rsidR="004E37E6" w:rsidRPr="004E37E6">
        <w:rPr>
          <w:rFonts w:ascii="Book Antiqua" w:hAnsi="Book Antiqua" w:cs="Times New Roman"/>
          <w:b/>
          <w:bCs/>
          <w:i/>
          <w:iCs/>
          <w:sz w:val="24"/>
          <w:szCs w:val="24"/>
        </w:rPr>
        <w:t>n</w:t>
      </w:r>
      <w:r w:rsidR="004E37E6" w:rsidRPr="004E37E6">
        <w:rPr>
          <w:rFonts w:ascii="Book Antiqua" w:hAnsi="Book Antiqua" w:cs="Times New Roman"/>
          <w:b/>
          <w:bCs/>
          <w:sz w:val="24"/>
          <w:szCs w:val="24"/>
        </w:rPr>
        <w:t xml:space="preserve"> (%)</w:t>
      </w:r>
    </w:p>
    <w:tbl>
      <w:tblPr>
        <w:tblStyle w:val="a8"/>
        <w:tblW w:w="0" w:type="auto"/>
        <w:tblLook w:val="06A0" w:firstRow="1" w:lastRow="0" w:firstColumn="1" w:lastColumn="0" w:noHBand="1" w:noVBand="1"/>
      </w:tblPr>
      <w:tblGrid>
        <w:gridCol w:w="3085"/>
        <w:gridCol w:w="1343"/>
        <w:gridCol w:w="2835"/>
        <w:gridCol w:w="1840"/>
      </w:tblGrid>
      <w:tr w:rsidR="00597767" w:rsidRPr="00BD14AE" w14:paraId="41FCD726" w14:textId="77777777" w:rsidTr="00BE3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0635C3C" w14:textId="27247061" w:rsidR="00597767" w:rsidRPr="00BD14AE" w:rsidRDefault="00597767" w:rsidP="00661EBE">
            <w:pPr>
              <w:autoSpaceDE w:val="0"/>
              <w:autoSpaceDN w:val="0"/>
              <w:adjustRightInd w:val="0"/>
              <w:spacing w:line="360" w:lineRule="auto"/>
              <w:rPr>
                <w:rFonts w:ascii="Book Antiqua" w:hAnsi="Book Antiqua" w:cs="Times New Roman"/>
                <w:sz w:val="24"/>
                <w:szCs w:val="24"/>
              </w:rPr>
            </w:pPr>
            <w:r w:rsidRPr="00BD14AE">
              <w:rPr>
                <w:rFonts w:ascii="Book Antiqua" w:hAnsi="Book Antiqua" w:cs="Times New Roman"/>
                <w:sz w:val="24"/>
                <w:szCs w:val="24"/>
              </w:rPr>
              <w:t>Timing of stent thrombosis</w:t>
            </w:r>
          </w:p>
        </w:tc>
        <w:tc>
          <w:tcPr>
            <w:tcW w:w="1343" w:type="dxa"/>
          </w:tcPr>
          <w:p w14:paraId="1ED63268" w14:textId="6CA553EF" w:rsidR="00597767" w:rsidRPr="00BD14AE" w:rsidRDefault="00597767" w:rsidP="00661EBE">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Incidence</w:t>
            </w:r>
          </w:p>
        </w:tc>
        <w:tc>
          <w:tcPr>
            <w:tcW w:w="2835" w:type="dxa"/>
          </w:tcPr>
          <w:p w14:paraId="1A5873A2" w14:textId="3BF81181" w:rsidR="00597767" w:rsidRPr="00BD14AE" w:rsidRDefault="00597767" w:rsidP="00661EBE">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Type of stent thrombosis</w:t>
            </w:r>
          </w:p>
        </w:tc>
        <w:tc>
          <w:tcPr>
            <w:tcW w:w="1840" w:type="dxa"/>
          </w:tcPr>
          <w:p w14:paraId="4E58DC00" w14:textId="1D91D975" w:rsidR="00597767" w:rsidRPr="00BD14AE" w:rsidRDefault="00597767" w:rsidP="00661EBE">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Incidence</w:t>
            </w:r>
          </w:p>
        </w:tc>
      </w:tr>
      <w:tr w:rsidR="00597767" w:rsidRPr="00BD14AE" w14:paraId="7911606F" w14:textId="77777777" w:rsidTr="00BE36C1">
        <w:tc>
          <w:tcPr>
            <w:cnfStyle w:val="001000000000" w:firstRow="0" w:lastRow="0" w:firstColumn="1" w:lastColumn="0" w:oddVBand="0" w:evenVBand="0" w:oddHBand="0" w:evenHBand="0" w:firstRowFirstColumn="0" w:firstRowLastColumn="0" w:lastRowFirstColumn="0" w:lastRowLastColumn="0"/>
            <w:tcW w:w="3085" w:type="dxa"/>
          </w:tcPr>
          <w:p w14:paraId="1BD69CE8" w14:textId="77777777" w:rsidR="00597767" w:rsidRPr="00BD14AE" w:rsidRDefault="00597767" w:rsidP="00661EBE">
            <w:pPr>
              <w:autoSpaceDE w:val="0"/>
              <w:autoSpaceDN w:val="0"/>
              <w:adjustRightInd w:val="0"/>
              <w:spacing w:line="360" w:lineRule="auto"/>
              <w:rPr>
                <w:rFonts w:ascii="Book Antiqua" w:hAnsi="Book Antiqua" w:cs="Times New Roman"/>
                <w:b w:val="0"/>
                <w:sz w:val="24"/>
                <w:szCs w:val="24"/>
              </w:rPr>
            </w:pPr>
            <w:r w:rsidRPr="00BD14AE">
              <w:rPr>
                <w:rFonts w:ascii="Book Antiqua" w:hAnsi="Book Antiqua" w:cs="Times New Roman"/>
                <w:b w:val="0"/>
                <w:sz w:val="24"/>
                <w:szCs w:val="24"/>
              </w:rPr>
              <w:t>Early</w:t>
            </w:r>
          </w:p>
        </w:tc>
        <w:tc>
          <w:tcPr>
            <w:tcW w:w="1343" w:type="dxa"/>
          </w:tcPr>
          <w:p w14:paraId="134E2A6E" w14:textId="77777777" w:rsidR="00597767" w:rsidRPr="00BD14AE" w:rsidRDefault="00597767" w:rsidP="00661EBE">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w:t>
            </w:r>
          </w:p>
        </w:tc>
        <w:tc>
          <w:tcPr>
            <w:tcW w:w="2835" w:type="dxa"/>
          </w:tcPr>
          <w:p w14:paraId="38BE6FA4" w14:textId="77777777" w:rsidR="00597767" w:rsidRPr="00BD14AE" w:rsidRDefault="00597767" w:rsidP="00661EB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Definite</w:t>
            </w:r>
          </w:p>
        </w:tc>
        <w:tc>
          <w:tcPr>
            <w:tcW w:w="1840" w:type="dxa"/>
          </w:tcPr>
          <w:p w14:paraId="7CCDAA76" w14:textId="77777777" w:rsidR="00597767" w:rsidRPr="00BD14AE" w:rsidRDefault="00597767" w:rsidP="00661EBE">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w:t>
            </w:r>
          </w:p>
        </w:tc>
      </w:tr>
      <w:tr w:rsidR="00BE36C1" w:rsidRPr="00BD14AE" w14:paraId="6F05FD15" w14:textId="77777777" w:rsidTr="0005461B">
        <w:tc>
          <w:tcPr>
            <w:cnfStyle w:val="001000000000" w:firstRow="0" w:lastRow="0" w:firstColumn="1" w:lastColumn="0" w:oddVBand="0" w:evenVBand="0" w:oddHBand="0" w:evenHBand="0" w:firstRowFirstColumn="0" w:firstRowLastColumn="0" w:lastRowFirstColumn="0" w:lastRowLastColumn="0"/>
            <w:tcW w:w="3085" w:type="dxa"/>
            <w:vMerge w:val="restart"/>
          </w:tcPr>
          <w:p w14:paraId="2AAD6DFF" w14:textId="08A29575" w:rsidR="00BE36C1" w:rsidRPr="00BD14AE" w:rsidRDefault="00ED29AA" w:rsidP="00661EBE">
            <w:pPr>
              <w:autoSpaceDE w:val="0"/>
              <w:autoSpaceDN w:val="0"/>
              <w:adjustRightInd w:val="0"/>
              <w:spacing w:line="360" w:lineRule="auto"/>
              <w:rPr>
                <w:rFonts w:ascii="Book Antiqua" w:hAnsi="Book Antiqua" w:cs="Times New Roman"/>
                <w:bCs w:val="0"/>
                <w:sz w:val="24"/>
                <w:szCs w:val="24"/>
              </w:rPr>
            </w:pPr>
            <w:r>
              <w:rPr>
                <w:rFonts w:ascii="Book Antiqua" w:hAnsi="Book Antiqua" w:cs="Times New Roman"/>
                <w:b w:val="0"/>
                <w:sz w:val="24"/>
                <w:szCs w:val="24"/>
              </w:rPr>
              <w:t xml:space="preserve">  </w:t>
            </w:r>
            <w:r w:rsidR="00BE36C1" w:rsidRPr="00BD14AE">
              <w:rPr>
                <w:rFonts w:ascii="Book Antiqua" w:hAnsi="Book Antiqua" w:cs="Times New Roman"/>
                <w:b w:val="0"/>
                <w:sz w:val="24"/>
                <w:szCs w:val="24"/>
              </w:rPr>
              <w:t xml:space="preserve"> Late</w:t>
            </w:r>
          </w:p>
        </w:tc>
        <w:tc>
          <w:tcPr>
            <w:tcW w:w="1276" w:type="dxa"/>
          </w:tcPr>
          <w:p w14:paraId="5A61AA39" w14:textId="1CEC89C6" w:rsidR="00BE36C1" w:rsidRPr="00BD14AE" w:rsidRDefault="00BE36C1" w:rsidP="00661EBE">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01 (0.78)</w:t>
            </w:r>
          </w:p>
        </w:tc>
        <w:tc>
          <w:tcPr>
            <w:tcW w:w="2835" w:type="dxa"/>
          </w:tcPr>
          <w:p w14:paraId="6FCC3DB2" w14:textId="77777777" w:rsidR="00BE36C1" w:rsidRPr="00BD14AE" w:rsidRDefault="00BE36C1" w:rsidP="00661EB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Probable</w:t>
            </w:r>
          </w:p>
        </w:tc>
        <w:tc>
          <w:tcPr>
            <w:tcW w:w="1276" w:type="dxa"/>
            <w:vMerge w:val="restart"/>
          </w:tcPr>
          <w:p w14:paraId="0D3FA03E" w14:textId="05509BA1" w:rsidR="00BE36C1" w:rsidRPr="00BD14AE" w:rsidRDefault="00BE36C1" w:rsidP="00661EBE">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967D293" w14:textId="5CF310CF" w:rsidR="00BE36C1" w:rsidRPr="00BD14AE" w:rsidRDefault="00BE36C1" w:rsidP="00661EBE">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02 (1.55)</w:t>
            </w:r>
          </w:p>
        </w:tc>
      </w:tr>
      <w:tr w:rsidR="00BE36C1" w:rsidRPr="0046082D" w14:paraId="207F2785" w14:textId="77777777" w:rsidTr="00F67476">
        <w:tc>
          <w:tcPr>
            <w:cnfStyle w:val="001000000000" w:firstRow="0" w:lastRow="0" w:firstColumn="1" w:lastColumn="0" w:oddVBand="0" w:evenVBand="0" w:oddHBand="0" w:evenHBand="0" w:firstRowFirstColumn="0" w:firstRowLastColumn="0" w:lastRowFirstColumn="0" w:lastRowLastColumn="0"/>
            <w:tcW w:w="3085" w:type="dxa"/>
            <w:vMerge/>
          </w:tcPr>
          <w:p w14:paraId="53CB0ADC" w14:textId="418AA322" w:rsidR="00BE36C1" w:rsidRPr="00BD14AE" w:rsidRDefault="00BE36C1" w:rsidP="00661EBE">
            <w:pPr>
              <w:autoSpaceDE w:val="0"/>
              <w:autoSpaceDN w:val="0"/>
              <w:adjustRightInd w:val="0"/>
              <w:spacing w:line="360" w:lineRule="auto"/>
              <w:rPr>
                <w:rFonts w:ascii="Book Antiqua" w:hAnsi="Book Antiqua" w:cs="Times New Roman"/>
                <w:b w:val="0"/>
                <w:sz w:val="24"/>
                <w:szCs w:val="24"/>
              </w:rPr>
            </w:pPr>
          </w:p>
        </w:tc>
        <w:tc>
          <w:tcPr>
            <w:tcW w:w="1343" w:type="dxa"/>
            <w:shd w:val="clear" w:color="auto" w:fill="FFFFFF" w:themeFill="background1"/>
          </w:tcPr>
          <w:p w14:paraId="2F6C7A0E" w14:textId="0BDBA8DF" w:rsidR="00BE36C1" w:rsidRPr="00BD14AE" w:rsidRDefault="00BE36C1" w:rsidP="00661EBE">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D14AE">
              <w:rPr>
                <w:rFonts w:ascii="Book Antiqua" w:hAnsi="Book Antiqua"/>
              </w:rPr>
              <w:t xml:space="preserve">01 (0.78) </w:t>
            </w:r>
          </w:p>
        </w:tc>
        <w:tc>
          <w:tcPr>
            <w:tcW w:w="2835" w:type="dxa"/>
          </w:tcPr>
          <w:p w14:paraId="6F9346A5" w14:textId="77777777" w:rsidR="00BE36C1" w:rsidRPr="0046082D" w:rsidRDefault="00BE36C1" w:rsidP="00661EB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BD14AE">
              <w:rPr>
                <w:rFonts w:ascii="Book Antiqua" w:hAnsi="Book Antiqua" w:cs="Times New Roman"/>
                <w:sz w:val="24"/>
                <w:szCs w:val="24"/>
              </w:rPr>
              <w:t>Possible</w:t>
            </w:r>
          </w:p>
        </w:tc>
        <w:tc>
          <w:tcPr>
            <w:tcW w:w="1840" w:type="dxa"/>
            <w:vMerge/>
          </w:tcPr>
          <w:p w14:paraId="000A26CD" w14:textId="5D89DF12" w:rsidR="00BE36C1" w:rsidRPr="0046082D" w:rsidRDefault="00BE36C1"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5BEE4BED" w14:textId="77777777" w:rsidR="00FF38CE" w:rsidRPr="0046082D" w:rsidRDefault="00FF38CE" w:rsidP="006546DC">
      <w:pPr>
        <w:spacing w:after="0" w:line="360" w:lineRule="auto"/>
        <w:jc w:val="both"/>
        <w:rPr>
          <w:rFonts w:ascii="Book Antiqua" w:hAnsi="Book Antiqua" w:cs="Times New Roman"/>
          <w:sz w:val="24"/>
          <w:szCs w:val="24"/>
        </w:rPr>
      </w:pPr>
    </w:p>
    <w:sectPr w:rsidR="00FF38CE" w:rsidRPr="0046082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ang Tianqi" w:date="2019-07-30T12:20:00Z" w:initials="WT">
    <w:p w14:paraId="55146D6F" w14:textId="66FBA77E" w:rsidR="001A2639" w:rsidRPr="001A2639" w:rsidRDefault="001A2639">
      <w:pPr>
        <w:pStyle w:val="a4"/>
        <w:rPr>
          <w:b/>
          <w:color w:val="FF0000"/>
        </w:rPr>
      </w:pPr>
      <w:r>
        <w:rPr>
          <w:rStyle w:val="a3"/>
        </w:rPr>
        <w:annotationRef/>
      </w:r>
      <w:r w:rsidRPr="001A2639">
        <w:rPr>
          <w:b/>
          <w:color w:val="FF0000"/>
        </w:rPr>
        <w:t>请责编注意，因未联系到作者，本文的语言修改未得到作者确认。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146D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C3A37" w14:textId="77777777" w:rsidR="005B37B1" w:rsidRDefault="005B37B1" w:rsidP="008A6BF8">
      <w:pPr>
        <w:spacing w:after="0" w:line="240" w:lineRule="auto"/>
      </w:pPr>
      <w:r>
        <w:separator/>
      </w:r>
    </w:p>
  </w:endnote>
  <w:endnote w:type="continuationSeparator" w:id="0">
    <w:p w14:paraId="1836532D" w14:textId="77777777" w:rsidR="005B37B1" w:rsidRDefault="005B37B1" w:rsidP="008A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dvTimes">
    <w:altName w:val="Arial Unicode MS"/>
    <w:panose1 w:val="00000000000000000000"/>
    <w:charset w:val="88"/>
    <w:family w:val="auto"/>
    <w:notTrueType/>
    <w:pitch w:val="default"/>
    <w:sig w:usb0="00000000"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4BAB3" w14:textId="77777777" w:rsidR="005B37B1" w:rsidRDefault="005B37B1" w:rsidP="008A6BF8">
      <w:pPr>
        <w:spacing w:after="0" w:line="240" w:lineRule="auto"/>
      </w:pPr>
      <w:r>
        <w:separator/>
      </w:r>
    </w:p>
  </w:footnote>
  <w:footnote w:type="continuationSeparator" w:id="0">
    <w:p w14:paraId="4E070F63" w14:textId="77777777" w:rsidR="005B37B1" w:rsidRDefault="005B37B1" w:rsidP="008A6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720"/>
    <w:multiLevelType w:val="hybridMultilevel"/>
    <w:tmpl w:val="C7C43F80"/>
    <w:lvl w:ilvl="0" w:tplc="980EE7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631785"/>
    <w:multiLevelType w:val="hybridMultilevel"/>
    <w:tmpl w:val="22D0FB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9F24AA"/>
    <w:multiLevelType w:val="hybridMultilevel"/>
    <w:tmpl w:val="50B468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2E"/>
    <w:rsid w:val="000040A9"/>
    <w:rsid w:val="00024453"/>
    <w:rsid w:val="000300CB"/>
    <w:rsid w:val="000313DB"/>
    <w:rsid w:val="00034355"/>
    <w:rsid w:val="00044F88"/>
    <w:rsid w:val="0005461B"/>
    <w:rsid w:val="00064D30"/>
    <w:rsid w:val="00065CB0"/>
    <w:rsid w:val="00080B79"/>
    <w:rsid w:val="000B0858"/>
    <w:rsid w:val="000B199F"/>
    <w:rsid w:val="000D0B5D"/>
    <w:rsid w:val="000D245D"/>
    <w:rsid w:val="000E02F5"/>
    <w:rsid w:val="000F2D90"/>
    <w:rsid w:val="00101B5A"/>
    <w:rsid w:val="0010204A"/>
    <w:rsid w:val="00106A5A"/>
    <w:rsid w:val="0012113F"/>
    <w:rsid w:val="001215C2"/>
    <w:rsid w:val="001310CA"/>
    <w:rsid w:val="001317AA"/>
    <w:rsid w:val="00131B5B"/>
    <w:rsid w:val="001362A4"/>
    <w:rsid w:val="00155569"/>
    <w:rsid w:val="00160387"/>
    <w:rsid w:val="00165B7B"/>
    <w:rsid w:val="001679E5"/>
    <w:rsid w:val="00183380"/>
    <w:rsid w:val="00184A34"/>
    <w:rsid w:val="00192EF6"/>
    <w:rsid w:val="001930FA"/>
    <w:rsid w:val="00197027"/>
    <w:rsid w:val="001A2639"/>
    <w:rsid w:val="001B3D16"/>
    <w:rsid w:val="001C5210"/>
    <w:rsid w:val="001D04BA"/>
    <w:rsid w:val="001E3671"/>
    <w:rsid w:val="001E36EA"/>
    <w:rsid w:val="001F0361"/>
    <w:rsid w:val="001F0C5E"/>
    <w:rsid w:val="00202399"/>
    <w:rsid w:val="002054E3"/>
    <w:rsid w:val="00205F3A"/>
    <w:rsid w:val="00207B7F"/>
    <w:rsid w:val="0021397B"/>
    <w:rsid w:val="00217AF1"/>
    <w:rsid w:val="00227421"/>
    <w:rsid w:val="00231E73"/>
    <w:rsid w:val="002405D7"/>
    <w:rsid w:val="00244658"/>
    <w:rsid w:val="00251519"/>
    <w:rsid w:val="002532D1"/>
    <w:rsid w:val="002660C4"/>
    <w:rsid w:val="00266802"/>
    <w:rsid w:val="00273E7C"/>
    <w:rsid w:val="00274DE2"/>
    <w:rsid w:val="00287F40"/>
    <w:rsid w:val="002941F3"/>
    <w:rsid w:val="00297187"/>
    <w:rsid w:val="002975D2"/>
    <w:rsid w:val="002A5577"/>
    <w:rsid w:val="002B1700"/>
    <w:rsid w:val="002B3FE1"/>
    <w:rsid w:val="002B701F"/>
    <w:rsid w:val="002C3228"/>
    <w:rsid w:val="002D0F20"/>
    <w:rsid w:val="002D5D36"/>
    <w:rsid w:val="002E5CF8"/>
    <w:rsid w:val="002F5950"/>
    <w:rsid w:val="002F6244"/>
    <w:rsid w:val="00313283"/>
    <w:rsid w:val="00325A43"/>
    <w:rsid w:val="00340352"/>
    <w:rsid w:val="00351F12"/>
    <w:rsid w:val="00356EA6"/>
    <w:rsid w:val="0037287A"/>
    <w:rsid w:val="00373CC4"/>
    <w:rsid w:val="00376C3D"/>
    <w:rsid w:val="00380E6E"/>
    <w:rsid w:val="003B675D"/>
    <w:rsid w:val="003C3ABC"/>
    <w:rsid w:val="003C40F5"/>
    <w:rsid w:val="003F12AD"/>
    <w:rsid w:val="003F27EA"/>
    <w:rsid w:val="003F2CAB"/>
    <w:rsid w:val="00411333"/>
    <w:rsid w:val="004210CD"/>
    <w:rsid w:val="00421E0B"/>
    <w:rsid w:val="004326AD"/>
    <w:rsid w:val="00433239"/>
    <w:rsid w:val="00436F4D"/>
    <w:rsid w:val="00437369"/>
    <w:rsid w:val="00441D65"/>
    <w:rsid w:val="00444A32"/>
    <w:rsid w:val="0045298C"/>
    <w:rsid w:val="004541AC"/>
    <w:rsid w:val="0045777E"/>
    <w:rsid w:val="0045791F"/>
    <w:rsid w:val="0046082D"/>
    <w:rsid w:val="00460B36"/>
    <w:rsid w:val="00474A6D"/>
    <w:rsid w:val="00481A31"/>
    <w:rsid w:val="004840F5"/>
    <w:rsid w:val="0049152F"/>
    <w:rsid w:val="00495936"/>
    <w:rsid w:val="004A20C4"/>
    <w:rsid w:val="004B2C9B"/>
    <w:rsid w:val="004B5D19"/>
    <w:rsid w:val="004C7A96"/>
    <w:rsid w:val="004D15FC"/>
    <w:rsid w:val="004E37E6"/>
    <w:rsid w:val="004E7306"/>
    <w:rsid w:val="00525084"/>
    <w:rsid w:val="00542B6C"/>
    <w:rsid w:val="00543914"/>
    <w:rsid w:val="005501BA"/>
    <w:rsid w:val="00561066"/>
    <w:rsid w:val="00562AA5"/>
    <w:rsid w:val="00580827"/>
    <w:rsid w:val="0058300D"/>
    <w:rsid w:val="00583C52"/>
    <w:rsid w:val="00584737"/>
    <w:rsid w:val="00584A37"/>
    <w:rsid w:val="00597767"/>
    <w:rsid w:val="005A0A92"/>
    <w:rsid w:val="005A1DF2"/>
    <w:rsid w:val="005A2DC7"/>
    <w:rsid w:val="005B2583"/>
    <w:rsid w:val="005B37B1"/>
    <w:rsid w:val="005B3C37"/>
    <w:rsid w:val="005B6BD6"/>
    <w:rsid w:val="005B6D4A"/>
    <w:rsid w:val="005C0847"/>
    <w:rsid w:val="005C3E61"/>
    <w:rsid w:val="005D3624"/>
    <w:rsid w:val="005E6242"/>
    <w:rsid w:val="005F4D68"/>
    <w:rsid w:val="005F64B5"/>
    <w:rsid w:val="00612D64"/>
    <w:rsid w:val="00620834"/>
    <w:rsid w:val="00621705"/>
    <w:rsid w:val="006239B7"/>
    <w:rsid w:val="00632EE2"/>
    <w:rsid w:val="006477DE"/>
    <w:rsid w:val="006546DC"/>
    <w:rsid w:val="00661EBE"/>
    <w:rsid w:val="00672681"/>
    <w:rsid w:val="00674CF0"/>
    <w:rsid w:val="00677029"/>
    <w:rsid w:val="00677616"/>
    <w:rsid w:val="00686B5A"/>
    <w:rsid w:val="006A1A94"/>
    <w:rsid w:val="006A6FFE"/>
    <w:rsid w:val="006B2BA7"/>
    <w:rsid w:val="006B33CA"/>
    <w:rsid w:val="006C2016"/>
    <w:rsid w:val="006C2742"/>
    <w:rsid w:val="006C6E38"/>
    <w:rsid w:val="006D1378"/>
    <w:rsid w:val="006D47FB"/>
    <w:rsid w:val="006D6DFE"/>
    <w:rsid w:val="006E3DE8"/>
    <w:rsid w:val="006F75C5"/>
    <w:rsid w:val="0070040C"/>
    <w:rsid w:val="007213FE"/>
    <w:rsid w:val="007370EB"/>
    <w:rsid w:val="00737A5C"/>
    <w:rsid w:val="00741E9B"/>
    <w:rsid w:val="007965DD"/>
    <w:rsid w:val="0079756A"/>
    <w:rsid w:val="007A0B03"/>
    <w:rsid w:val="007A2C3E"/>
    <w:rsid w:val="007A3244"/>
    <w:rsid w:val="007B3F2E"/>
    <w:rsid w:val="007C6B0C"/>
    <w:rsid w:val="007D3902"/>
    <w:rsid w:val="007D687D"/>
    <w:rsid w:val="007D6CCA"/>
    <w:rsid w:val="007E1B8B"/>
    <w:rsid w:val="007E37AB"/>
    <w:rsid w:val="007E5367"/>
    <w:rsid w:val="007F1FFC"/>
    <w:rsid w:val="00800944"/>
    <w:rsid w:val="00804F3F"/>
    <w:rsid w:val="0080773D"/>
    <w:rsid w:val="00811763"/>
    <w:rsid w:val="00812C6F"/>
    <w:rsid w:val="008165B7"/>
    <w:rsid w:val="0082468C"/>
    <w:rsid w:val="0082596A"/>
    <w:rsid w:val="008314A4"/>
    <w:rsid w:val="00836719"/>
    <w:rsid w:val="0084076D"/>
    <w:rsid w:val="00845C4B"/>
    <w:rsid w:val="00857C6F"/>
    <w:rsid w:val="008670F4"/>
    <w:rsid w:val="0088040A"/>
    <w:rsid w:val="0089641E"/>
    <w:rsid w:val="00897DE9"/>
    <w:rsid w:val="008A2F62"/>
    <w:rsid w:val="008A6BF8"/>
    <w:rsid w:val="008B1973"/>
    <w:rsid w:val="008C62F8"/>
    <w:rsid w:val="008D0D64"/>
    <w:rsid w:val="008E2B85"/>
    <w:rsid w:val="008E5E05"/>
    <w:rsid w:val="008F1941"/>
    <w:rsid w:val="008F516F"/>
    <w:rsid w:val="00904DAC"/>
    <w:rsid w:val="00905945"/>
    <w:rsid w:val="00923A1C"/>
    <w:rsid w:val="00935C97"/>
    <w:rsid w:val="00940E84"/>
    <w:rsid w:val="00945B03"/>
    <w:rsid w:val="00946FBB"/>
    <w:rsid w:val="00953559"/>
    <w:rsid w:val="00961F45"/>
    <w:rsid w:val="0096447C"/>
    <w:rsid w:val="00966930"/>
    <w:rsid w:val="0096775F"/>
    <w:rsid w:val="0097335F"/>
    <w:rsid w:val="0097485E"/>
    <w:rsid w:val="0098629A"/>
    <w:rsid w:val="00991573"/>
    <w:rsid w:val="0099595A"/>
    <w:rsid w:val="009A5702"/>
    <w:rsid w:val="009A75CE"/>
    <w:rsid w:val="009B76D7"/>
    <w:rsid w:val="009C1380"/>
    <w:rsid w:val="009C64A8"/>
    <w:rsid w:val="009C7F46"/>
    <w:rsid w:val="009D5B1F"/>
    <w:rsid w:val="009D6796"/>
    <w:rsid w:val="009E0DDF"/>
    <w:rsid w:val="009E5083"/>
    <w:rsid w:val="00A20577"/>
    <w:rsid w:val="00A32048"/>
    <w:rsid w:val="00A4527C"/>
    <w:rsid w:val="00A45DF0"/>
    <w:rsid w:val="00A53DB6"/>
    <w:rsid w:val="00A651C4"/>
    <w:rsid w:val="00A66F2E"/>
    <w:rsid w:val="00A76413"/>
    <w:rsid w:val="00A92020"/>
    <w:rsid w:val="00AA52E0"/>
    <w:rsid w:val="00AB554C"/>
    <w:rsid w:val="00AC1D0F"/>
    <w:rsid w:val="00AC3CA2"/>
    <w:rsid w:val="00AD462D"/>
    <w:rsid w:val="00AD4CCD"/>
    <w:rsid w:val="00AD5EB5"/>
    <w:rsid w:val="00AD608B"/>
    <w:rsid w:val="00AD64DD"/>
    <w:rsid w:val="00AE20B3"/>
    <w:rsid w:val="00AF5968"/>
    <w:rsid w:val="00B008E1"/>
    <w:rsid w:val="00B052F3"/>
    <w:rsid w:val="00B121B7"/>
    <w:rsid w:val="00B23E3B"/>
    <w:rsid w:val="00B24100"/>
    <w:rsid w:val="00B2478B"/>
    <w:rsid w:val="00B25906"/>
    <w:rsid w:val="00B3549E"/>
    <w:rsid w:val="00B45080"/>
    <w:rsid w:val="00B51096"/>
    <w:rsid w:val="00B51246"/>
    <w:rsid w:val="00B57D22"/>
    <w:rsid w:val="00B659D5"/>
    <w:rsid w:val="00B71171"/>
    <w:rsid w:val="00B774E4"/>
    <w:rsid w:val="00B83D2F"/>
    <w:rsid w:val="00BA539D"/>
    <w:rsid w:val="00BA7E51"/>
    <w:rsid w:val="00BB386D"/>
    <w:rsid w:val="00BD14AE"/>
    <w:rsid w:val="00BD3076"/>
    <w:rsid w:val="00BD7858"/>
    <w:rsid w:val="00BE36C1"/>
    <w:rsid w:val="00BE3C19"/>
    <w:rsid w:val="00BF377A"/>
    <w:rsid w:val="00BF7F46"/>
    <w:rsid w:val="00C14E45"/>
    <w:rsid w:val="00C20704"/>
    <w:rsid w:val="00C27FB0"/>
    <w:rsid w:val="00C35B0D"/>
    <w:rsid w:val="00C51F50"/>
    <w:rsid w:val="00C52028"/>
    <w:rsid w:val="00C673FC"/>
    <w:rsid w:val="00C7103A"/>
    <w:rsid w:val="00C72437"/>
    <w:rsid w:val="00C75CCE"/>
    <w:rsid w:val="00C824F5"/>
    <w:rsid w:val="00C84AE7"/>
    <w:rsid w:val="00C95D01"/>
    <w:rsid w:val="00C96EE5"/>
    <w:rsid w:val="00CA1367"/>
    <w:rsid w:val="00CA2374"/>
    <w:rsid w:val="00CB30EC"/>
    <w:rsid w:val="00CB347F"/>
    <w:rsid w:val="00CC094D"/>
    <w:rsid w:val="00CC6884"/>
    <w:rsid w:val="00CD3F53"/>
    <w:rsid w:val="00CD6D44"/>
    <w:rsid w:val="00CE6E0C"/>
    <w:rsid w:val="00CF4E58"/>
    <w:rsid w:val="00D16231"/>
    <w:rsid w:val="00D2505E"/>
    <w:rsid w:val="00D2684C"/>
    <w:rsid w:val="00D273EC"/>
    <w:rsid w:val="00D30CD6"/>
    <w:rsid w:val="00D3671C"/>
    <w:rsid w:val="00D43799"/>
    <w:rsid w:val="00D45261"/>
    <w:rsid w:val="00D459C8"/>
    <w:rsid w:val="00D46468"/>
    <w:rsid w:val="00D62CD5"/>
    <w:rsid w:val="00D62E70"/>
    <w:rsid w:val="00D676DC"/>
    <w:rsid w:val="00D702D3"/>
    <w:rsid w:val="00D74D9F"/>
    <w:rsid w:val="00D773B1"/>
    <w:rsid w:val="00D80DA7"/>
    <w:rsid w:val="00D814F9"/>
    <w:rsid w:val="00D91FE3"/>
    <w:rsid w:val="00DB3172"/>
    <w:rsid w:val="00DB39EB"/>
    <w:rsid w:val="00DB7A82"/>
    <w:rsid w:val="00DC58CF"/>
    <w:rsid w:val="00DD6904"/>
    <w:rsid w:val="00DE60A0"/>
    <w:rsid w:val="00E12029"/>
    <w:rsid w:val="00E12442"/>
    <w:rsid w:val="00E131A9"/>
    <w:rsid w:val="00E1400E"/>
    <w:rsid w:val="00E142A9"/>
    <w:rsid w:val="00E14DCF"/>
    <w:rsid w:val="00E2070E"/>
    <w:rsid w:val="00E256DC"/>
    <w:rsid w:val="00E3715A"/>
    <w:rsid w:val="00E40B77"/>
    <w:rsid w:val="00E443A5"/>
    <w:rsid w:val="00E5006C"/>
    <w:rsid w:val="00E50301"/>
    <w:rsid w:val="00E536D4"/>
    <w:rsid w:val="00E53722"/>
    <w:rsid w:val="00E53758"/>
    <w:rsid w:val="00E54004"/>
    <w:rsid w:val="00E61E84"/>
    <w:rsid w:val="00E63453"/>
    <w:rsid w:val="00E6345B"/>
    <w:rsid w:val="00E7378F"/>
    <w:rsid w:val="00E8751C"/>
    <w:rsid w:val="00E9055F"/>
    <w:rsid w:val="00E92379"/>
    <w:rsid w:val="00E93961"/>
    <w:rsid w:val="00E9546F"/>
    <w:rsid w:val="00E964CD"/>
    <w:rsid w:val="00EA1A50"/>
    <w:rsid w:val="00EA3F5B"/>
    <w:rsid w:val="00EA690B"/>
    <w:rsid w:val="00EA6D79"/>
    <w:rsid w:val="00EB1999"/>
    <w:rsid w:val="00EC102B"/>
    <w:rsid w:val="00ED29AA"/>
    <w:rsid w:val="00ED332A"/>
    <w:rsid w:val="00ED77E0"/>
    <w:rsid w:val="00EE178B"/>
    <w:rsid w:val="00EF05D2"/>
    <w:rsid w:val="00EF1671"/>
    <w:rsid w:val="00EF3896"/>
    <w:rsid w:val="00EF70B1"/>
    <w:rsid w:val="00EF7B3C"/>
    <w:rsid w:val="00F1048C"/>
    <w:rsid w:val="00F17A4A"/>
    <w:rsid w:val="00F17AFD"/>
    <w:rsid w:val="00F23744"/>
    <w:rsid w:val="00F245DE"/>
    <w:rsid w:val="00F265BD"/>
    <w:rsid w:val="00F269F8"/>
    <w:rsid w:val="00F30158"/>
    <w:rsid w:val="00F31E93"/>
    <w:rsid w:val="00F3371F"/>
    <w:rsid w:val="00F3428B"/>
    <w:rsid w:val="00F36082"/>
    <w:rsid w:val="00F402E0"/>
    <w:rsid w:val="00F405DB"/>
    <w:rsid w:val="00F41217"/>
    <w:rsid w:val="00F43D9C"/>
    <w:rsid w:val="00F4409E"/>
    <w:rsid w:val="00F55653"/>
    <w:rsid w:val="00F67476"/>
    <w:rsid w:val="00F76AB5"/>
    <w:rsid w:val="00F95A75"/>
    <w:rsid w:val="00FA0525"/>
    <w:rsid w:val="00FB022E"/>
    <w:rsid w:val="00FB12A1"/>
    <w:rsid w:val="00FB303D"/>
    <w:rsid w:val="00FC5393"/>
    <w:rsid w:val="00FC7AC7"/>
    <w:rsid w:val="00FD3925"/>
    <w:rsid w:val="00FE6C6A"/>
    <w:rsid w:val="00FF01B0"/>
    <w:rsid w:val="00FF036B"/>
    <w:rsid w:val="00FF38CE"/>
    <w:rsid w:val="00FF4E25"/>
    <w:rsid w:val="00FF6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78DCE"/>
  <w15:docId w15:val="{C297C189-6CCF-4BB5-900B-F9ADBB37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8F51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D43799"/>
    <w:rPr>
      <w:sz w:val="16"/>
      <w:szCs w:val="16"/>
    </w:rPr>
  </w:style>
  <w:style w:type="paragraph" w:styleId="a4">
    <w:name w:val="annotation text"/>
    <w:basedOn w:val="a"/>
    <w:link w:val="Char1"/>
    <w:unhideWhenUsed/>
    <w:qFormat/>
    <w:rsid w:val="00D43799"/>
    <w:pPr>
      <w:spacing w:line="240" w:lineRule="auto"/>
    </w:pPr>
    <w:rPr>
      <w:sz w:val="20"/>
      <w:szCs w:val="20"/>
    </w:rPr>
  </w:style>
  <w:style w:type="character" w:customStyle="1" w:styleId="Char1">
    <w:name w:val="批注文字 Char1"/>
    <w:basedOn w:val="a0"/>
    <w:link w:val="a4"/>
    <w:qFormat/>
    <w:rsid w:val="00D43799"/>
    <w:rPr>
      <w:sz w:val="20"/>
      <w:szCs w:val="20"/>
    </w:rPr>
  </w:style>
  <w:style w:type="paragraph" w:styleId="a5">
    <w:name w:val="annotation subject"/>
    <w:basedOn w:val="a4"/>
    <w:next w:val="a4"/>
    <w:link w:val="Char"/>
    <w:uiPriority w:val="99"/>
    <w:semiHidden/>
    <w:unhideWhenUsed/>
    <w:rsid w:val="00D43799"/>
    <w:rPr>
      <w:b/>
      <w:bCs/>
    </w:rPr>
  </w:style>
  <w:style w:type="character" w:customStyle="1" w:styleId="Char">
    <w:name w:val="批注主题 Char"/>
    <w:basedOn w:val="Char1"/>
    <w:link w:val="a5"/>
    <w:uiPriority w:val="99"/>
    <w:semiHidden/>
    <w:rsid w:val="00D43799"/>
    <w:rPr>
      <w:b/>
      <w:bCs/>
      <w:sz w:val="20"/>
      <w:szCs w:val="20"/>
    </w:rPr>
  </w:style>
  <w:style w:type="paragraph" w:styleId="a6">
    <w:name w:val="Balloon Text"/>
    <w:basedOn w:val="a"/>
    <w:link w:val="Char0"/>
    <w:uiPriority w:val="99"/>
    <w:semiHidden/>
    <w:unhideWhenUsed/>
    <w:rsid w:val="00D43799"/>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D43799"/>
    <w:rPr>
      <w:rFonts w:ascii="Tahoma" w:hAnsi="Tahoma" w:cs="Tahoma"/>
      <w:sz w:val="16"/>
      <w:szCs w:val="16"/>
    </w:rPr>
  </w:style>
  <w:style w:type="table" w:styleId="a7">
    <w:name w:val="Table Grid"/>
    <w:basedOn w:val="a1"/>
    <w:uiPriority w:val="59"/>
    <w:rsid w:val="00FB1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1"/>
    <w:uiPriority w:val="60"/>
    <w:rsid w:val="00F104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link w:val="Default0"/>
    <w:rsid w:val="00F1048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Revision"/>
    <w:hidden/>
    <w:uiPriority w:val="99"/>
    <w:semiHidden/>
    <w:rsid w:val="005B6D4A"/>
    <w:pPr>
      <w:spacing w:after="0" w:line="240" w:lineRule="auto"/>
    </w:pPr>
  </w:style>
  <w:style w:type="character" w:styleId="aa">
    <w:name w:val="Hyperlink"/>
    <w:basedOn w:val="a0"/>
    <w:unhideWhenUsed/>
    <w:rsid w:val="004A20C4"/>
    <w:rPr>
      <w:color w:val="0000FF"/>
      <w:u w:val="single"/>
    </w:rPr>
  </w:style>
  <w:style w:type="character" w:styleId="ab">
    <w:name w:val="Strong"/>
    <w:basedOn w:val="a0"/>
    <w:uiPriority w:val="22"/>
    <w:qFormat/>
    <w:rsid w:val="00E53722"/>
    <w:rPr>
      <w:b/>
      <w:bCs/>
    </w:rPr>
  </w:style>
  <w:style w:type="paragraph" w:styleId="ac">
    <w:name w:val="Normal (Web)"/>
    <w:basedOn w:val="a"/>
    <w:uiPriority w:val="99"/>
    <w:unhideWhenUsed/>
    <w:rsid w:val="00C7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C75CC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BA7E51"/>
    <w:pPr>
      <w:ind w:left="720"/>
      <w:contextualSpacing/>
    </w:pPr>
  </w:style>
  <w:style w:type="paragraph" w:customStyle="1" w:styleId="Standard">
    <w:name w:val="Standard"/>
    <w:rsid w:val="00B57D22"/>
    <w:pPr>
      <w:widowControl w:val="0"/>
      <w:suppressAutoHyphens/>
      <w:autoSpaceDN w:val="0"/>
      <w:spacing w:after="0" w:line="240" w:lineRule="auto"/>
      <w:textAlignment w:val="baseline"/>
    </w:pPr>
    <w:rPr>
      <w:rFonts w:ascii="Arial" w:eastAsia="宋体" w:hAnsi="Arial" w:cs="Lucida Sans"/>
      <w:kern w:val="3"/>
      <w:sz w:val="24"/>
      <w:szCs w:val="24"/>
      <w:lang w:eastAsia="zh-CN" w:bidi="hi-IN"/>
    </w:rPr>
  </w:style>
  <w:style w:type="character" w:customStyle="1" w:styleId="1Char">
    <w:name w:val="标题 1 Char"/>
    <w:basedOn w:val="a0"/>
    <w:link w:val="1"/>
    <w:uiPriority w:val="9"/>
    <w:rsid w:val="008F516F"/>
    <w:rPr>
      <w:rFonts w:ascii="Times New Roman" w:eastAsia="Times New Roman" w:hAnsi="Times New Roman" w:cs="Times New Roman"/>
      <w:b/>
      <w:bCs/>
      <w:kern w:val="36"/>
      <w:sz w:val="48"/>
      <w:szCs w:val="48"/>
      <w:lang w:val="en-IN" w:eastAsia="en-IN"/>
    </w:rPr>
  </w:style>
  <w:style w:type="character" w:customStyle="1" w:styleId="institution">
    <w:name w:val="institution"/>
    <w:basedOn w:val="a0"/>
    <w:rsid w:val="00D2505E"/>
  </w:style>
  <w:style w:type="character" w:customStyle="1" w:styleId="addr-line">
    <w:name w:val="addr-line"/>
    <w:basedOn w:val="a0"/>
    <w:rsid w:val="00D2505E"/>
  </w:style>
  <w:style w:type="character" w:styleId="ae">
    <w:name w:val="FollowedHyperlink"/>
    <w:basedOn w:val="a0"/>
    <w:uiPriority w:val="99"/>
    <w:semiHidden/>
    <w:unhideWhenUsed/>
    <w:rsid w:val="00D2684C"/>
    <w:rPr>
      <w:color w:val="800080" w:themeColor="followedHyperlink"/>
      <w:u w:val="single"/>
    </w:rPr>
  </w:style>
  <w:style w:type="paragraph" w:customStyle="1" w:styleId="CorpoA">
    <w:name w:val="Corpo A"/>
    <w:rsid w:val="00D2684C"/>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u w:color="000000"/>
      <w:bdr w:val="nil"/>
      <w:lang w:val="de-DE" w:eastAsia="pt-BR"/>
    </w:rPr>
  </w:style>
  <w:style w:type="character" w:customStyle="1" w:styleId="Default0">
    <w:name w:val="Default 字元"/>
    <w:link w:val="Default"/>
    <w:rsid w:val="00C824F5"/>
    <w:rPr>
      <w:rFonts w:ascii="Times New Roman" w:hAnsi="Times New Roman" w:cs="Times New Roman"/>
      <w:color w:val="000000"/>
      <w:sz w:val="24"/>
      <w:szCs w:val="24"/>
    </w:rPr>
  </w:style>
  <w:style w:type="paragraph" w:customStyle="1" w:styleId="PadroB">
    <w:name w:val="Padrão B"/>
    <w:rsid w:val="00C824F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 w:type="paragraph" w:customStyle="1" w:styleId="Padro">
    <w:name w:val="Padrão"/>
    <w:rsid w:val="00C824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character" w:styleId="af">
    <w:name w:val="Emphasis"/>
    <w:basedOn w:val="a0"/>
    <w:uiPriority w:val="20"/>
    <w:qFormat/>
    <w:rsid w:val="00674CF0"/>
    <w:rPr>
      <w:i/>
      <w:iCs/>
    </w:rPr>
  </w:style>
  <w:style w:type="paragraph" w:styleId="af0">
    <w:name w:val="header"/>
    <w:basedOn w:val="a"/>
    <w:link w:val="Char2"/>
    <w:uiPriority w:val="99"/>
    <w:unhideWhenUsed/>
    <w:rsid w:val="008A6BF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0"/>
    <w:uiPriority w:val="99"/>
    <w:rsid w:val="008A6BF8"/>
    <w:rPr>
      <w:sz w:val="18"/>
      <w:szCs w:val="18"/>
    </w:rPr>
  </w:style>
  <w:style w:type="paragraph" w:styleId="af1">
    <w:name w:val="footer"/>
    <w:basedOn w:val="a"/>
    <w:link w:val="Char3"/>
    <w:uiPriority w:val="99"/>
    <w:unhideWhenUsed/>
    <w:rsid w:val="008A6BF8"/>
    <w:pPr>
      <w:tabs>
        <w:tab w:val="center" w:pos="4153"/>
        <w:tab w:val="right" w:pos="8306"/>
      </w:tabs>
      <w:snapToGrid w:val="0"/>
      <w:spacing w:line="240" w:lineRule="auto"/>
    </w:pPr>
    <w:rPr>
      <w:sz w:val="18"/>
      <w:szCs w:val="18"/>
    </w:rPr>
  </w:style>
  <w:style w:type="character" w:customStyle="1" w:styleId="Char3">
    <w:name w:val="页脚 Char"/>
    <w:basedOn w:val="a0"/>
    <w:link w:val="af1"/>
    <w:uiPriority w:val="99"/>
    <w:rsid w:val="008A6BF8"/>
    <w:rPr>
      <w:sz w:val="18"/>
      <w:szCs w:val="18"/>
    </w:rPr>
  </w:style>
  <w:style w:type="character" w:customStyle="1" w:styleId="Char4">
    <w:name w:val="批注文字 Char"/>
    <w:locked/>
    <w:rsid w:val="008A6BF8"/>
    <w:rPr>
      <w:rFonts w:eastAsia="宋体"/>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6030">
      <w:bodyDiv w:val="1"/>
      <w:marLeft w:val="0"/>
      <w:marRight w:val="0"/>
      <w:marTop w:val="0"/>
      <w:marBottom w:val="0"/>
      <w:divBdr>
        <w:top w:val="none" w:sz="0" w:space="0" w:color="auto"/>
        <w:left w:val="none" w:sz="0" w:space="0" w:color="auto"/>
        <w:bottom w:val="none" w:sz="0" w:space="0" w:color="auto"/>
        <w:right w:val="none" w:sz="0" w:space="0" w:color="auto"/>
      </w:divBdr>
      <w:divsChild>
        <w:div w:id="161164667">
          <w:marLeft w:val="0"/>
          <w:marRight w:val="0"/>
          <w:marTop w:val="120"/>
          <w:marBottom w:val="0"/>
          <w:divBdr>
            <w:top w:val="none" w:sz="0" w:space="0" w:color="auto"/>
            <w:left w:val="none" w:sz="0" w:space="0" w:color="auto"/>
            <w:bottom w:val="none" w:sz="0" w:space="0" w:color="auto"/>
            <w:right w:val="none" w:sz="0" w:space="0" w:color="auto"/>
          </w:divBdr>
        </w:div>
        <w:div w:id="1412049269">
          <w:marLeft w:val="0"/>
          <w:marRight w:val="0"/>
          <w:marTop w:val="120"/>
          <w:marBottom w:val="0"/>
          <w:divBdr>
            <w:top w:val="none" w:sz="0" w:space="0" w:color="auto"/>
            <w:left w:val="none" w:sz="0" w:space="0" w:color="auto"/>
            <w:bottom w:val="none" w:sz="0" w:space="0" w:color="auto"/>
            <w:right w:val="none" w:sz="0" w:space="0" w:color="auto"/>
          </w:divBdr>
        </w:div>
      </w:divsChild>
    </w:div>
    <w:div w:id="243151389">
      <w:bodyDiv w:val="1"/>
      <w:marLeft w:val="0"/>
      <w:marRight w:val="0"/>
      <w:marTop w:val="0"/>
      <w:marBottom w:val="0"/>
      <w:divBdr>
        <w:top w:val="none" w:sz="0" w:space="0" w:color="auto"/>
        <w:left w:val="none" w:sz="0" w:space="0" w:color="auto"/>
        <w:bottom w:val="none" w:sz="0" w:space="0" w:color="auto"/>
        <w:right w:val="none" w:sz="0" w:space="0" w:color="auto"/>
      </w:divBdr>
    </w:div>
    <w:div w:id="296572956">
      <w:bodyDiv w:val="1"/>
      <w:marLeft w:val="0"/>
      <w:marRight w:val="0"/>
      <w:marTop w:val="0"/>
      <w:marBottom w:val="0"/>
      <w:divBdr>
        <w:top w:val="none" w:sz="0" w:space="0" w:color="auto"/>
        <w:left w:val="none" w:sz="0" w:space="0" w:color="auto"/>
        <w:bottom w:val="none" w:sz="0" w:space="0" w:color="auto"/>
        <w:right w:val="none" w:sz="0" w:space="0" w:color="auto"/>
      </w:divBdr>
    </w:div>
    <w:div w:id="368802981">
      <w:bodyDiv w:val="1"/>
      <w:marLeft w:val="0"/>
      <w:marRight w:val="0"/>
      <w:marTop w:val="0"/>
      <w:marBottom w:val="0"/>
      <w:divBdr>
        <w:top w:val="none" w:sz="0" w:space="0" w:color="auto"/>
        <w:left w:val="none" w:sz="0" w:space="0" w:color="auto"/>
        <w:bottom w:val="none" w:sz="0" w:space="0" w:color="auto"/>
        <w:right w:val="none" w:sz="0" w:space="0" w:color="auto"/>
      </w:divBdr>
    </w:div>
    <w:div w:id="518855696">
      <w:bodyDiv w:val="1"/>
      <w:marLeft w:val="0"/>
      <w:marRight w:val="0"/>
      <w:marTop w:val="0"/>
      <w:marBottom w:val="0"/>
      <w:divBdr>
        <w:top w:val="none" w:sz="0" w:space="0" w:color="auto"/>
        <w:left w:val="none" w:sz="0" w:space="0" w:color="auto"/>
        <w:bottom w:val="none" w:sz="0" w:space="0" w:color="auto"/>
        <w:right w:val="none" w:sz="0" w:space="0" w:color="auto"/>
      </w:divBdr>
    </w:div>
    <w:div w:id="521364688">
      <w:bodyDiv w:val="1"/>
      <w:marLeft w:val="0"/>
      <w:marRight w:val="0"/>
      <w:marTop w:val="0"/>
      <w:marBottom w:val="0"/>
      <w:divBdr>
        <w:top w:val="none" w:sz="0" w:space="0" w:color="auto"/>
        <w:left w:val="none" w:sz="0" w:space="0" w:color="auto"/>
        <w:bottom w:val="none" w:sz="0" w:space="0" w:color="auto"/>
        <w:right w:val="none" w:sz="0" w:space="0" w:color="auto"/>
      </w:divBdr>
    </w:div>
    <w:div w:id="581333840">
      <w:bodyDiv w:val="1"/>
      <w:marLeft w:val="0"/>
      <w:marRight w:val="0"/>
      <w:marTop w:val="0"/>
      <w:marBottom w:val="0"/>
      <w:divBdr>
        <w:top w:val="none" w:sz="0" w:space="0" w:color="auto"/>
        <w:left w:val="none" w:sz="0" w:space="0" w:color="auto"/>
        <w:bottom w:val="none" w:sz="0" w:space="0" w:color="auto"/>
        <w:right w:val="none" w:sz="0" w:space="0" w:color="auto"/>
      </w:divBdr>
    </w:div>
    <w:div w:id="634140440">
      <w:bodyDiv w:val="1"/>
      <w:marLeft w:val="0"/>
      <w:marRight w:val="0"/>
      <w:marTop w:val="0"/>
      <w:marBottom w:val="0"/>
      <w:divBdr>
        <w:top w:val="none" w:sz="0" w:space="0" w:color="auto"/>
        <w:left w:val="none" w:sz="0" w:space="0" w:color="auto"/>
        <w:bottom w:val="none" w:sz="0" w:space="0" w:color="auto"/>
        <w:right w:val="none" w:sz="0" w:space="0" w:color="auto"/>
      </w:divBdr>
      <w:divsChild>
        <w:div w:id="1368678135">
          <w:marLeft w:val="0"/>
          <w:marRight w:val="0"/>
          <w:marTop w:val="0"/>
          <w:marBottom w:val="0"/>
          <w:divBdr>
            <w:top w:val="none" w:sz="0" w:space="0" w:color="auto"/>
            <w:left w:val="none" w:sz="0" w:space="0" w:color="auto"/>
            <w:bottom w:val="none" w:sz="0" w:space="0" w:color="auto"/>
            <w:right w:val="none" w:sz="0" w:space="0" w:color="auto"/>
          </w:divBdr>
        </w:div>
        <w:div w:id="1213348515">
          <w:marLeft w:val="0"/>
          <w:marRight w:val="0"/>
          <w:marTop w:val="0"/>
          <w:marBottom w:val="0"/>
          <w:divBdr>
            <w:top w:val="none" w:sz="0" w:space="0" w:color="auto"/>
            <w:left w:val="none" w:sz="0" w:space="0" w:color="auto"/>
            <w:bottom w:val="none" w:sz="0" w:space="0" w:color="auto"/>
            <w:right w:val="none" w:sz="0" w:space="0" w:color="auto"/>
          </w:divBdr>
        </w:div>
      </w:divsChild>
    </w:div>
    <w:div w:id="638070663">
      <w:bodyDiv w:val="1"/>
      <w:marLeft w:val="0"/>
      <w:marRight w:val="0"/>
      <w:marTop w:val="0"/>
      <w:marBottom w:val="0"/>
      <w:divBdr>
        <w:top w:val="none" w:sz="0" w:space="0" w:color="auto"/>
        <w:left w:val="none" w:sz="0" w:space="0" w:color="auto"/>
        <w:bottom w:val="none" w:sz="0" w:space="0" w:color="auto"/>
        <w:right w:val="none" w:sz="0" w:space="0" w:color="auto"/>
      </w:divBdr>
    </w:div>
    <w:div w:id="643436334">
      <w:bodyDiv w:val="1"/>
      <w:marLeft w:val="0"/>
      <w:marRight w:val="0"/>
      <w:marTop w:val="0"/>
      <w:marBottom w:val="0"/>
      <w:divBdr>
        <w:top w:val="none" w:sz="0" w:space="0" w:color="auto"/>
        <w:left w:val="none" w:sz="0" w:space="0" w:color="auto"/>
        <w:bottom w:val="none" w:sz="0" w:space="0" w:color="auto"/>
        <w:right w:val="none" w:sz="0" w:space="0" w:color="auto"/>
      </w:divBdr>
    </w:div>
    <w:div w:id="689648873">
      <w:bodyDiv w:val="1"/>
      <w:marLeft w:val="0"/>
      <w:marRight w:val="0"/>
      <w:marTop w:val="0"/>
      <w:marBottom w:val="0"/>
      <w:divBdr>
        <w:top w:val="none" w:sz="0" w:space="0" w:color="auto"/>
        <w:left w:val="none" w:sz="0" w:space="0" w:color="auto"/>
        <w:bottom w:val="none" w:sz="0" w:space="0" w:color="auto"/>
        <w:right w:val="none" w:sz="0" w:space="0" w:color="auto"/>
      </w:divBdr>
    </w:div>
    <w:div w:id="1053966046">
      <w:bodyDiv w:val="1"/>
      <w:marLeft w:val="0"/>
      <w:marRight w:val="0"/>
      <w:marTop w:val="0"/>
      <w:marBottom w:val="0"/>
      <w:divBdr>
        <w:top w:val="none" w:sz="0" w:space="0" w:color="auto"/>
        <w:left w:val="none" w:sz="0" w:space="0" w:color="auto"/>
        <w:bottom w:val="none" w:sz="0" w:space="0" w:color="auto"/>
        <w:right w:val="none" w:sz="0" w:space="0" w:color="auto"/>
      </w:divBdr>
    </w:div>
    <w:div w:id="1085801530">
      <w:bodyDiv w:val="1"/>
      <w:marLeft w:val="0"/>
      <w:marRight w:val="0"/>
      <w:marTop w:val="0"/>
      <w:marBottom w:val="0"/>
      <w:divBdr>
        <w:top w:val="none" w:sz="0" w:space="0" w:color="auto"/>
        <w:left w:val="none" w:sz="0" w:space="0" w:color="auto"/>
        <w:bottom w:val="none" w:sz="0" w:space="0" w:color="auto"/>
        <w:right w:val="none" w:sz="0" w:space="0" w:color="auto"/>
      </w:divBdr>
      <w:divsChild>
        <w:div w:id="2079742199">
          <w:marLeft w:val="0"/>
          <w:marRight w:val="0"/>
          <w:marTop w:val="0"/>
          <w:marBottom w:val="0"/>
          <w:divBdr>
            <w:top w:val="none" w:sz="0" w:space="0" w:color="auto"/>
            <w:left w:val="none" w:sz="0" w:space="0" w:color="auto"/>
            <w:bottom w:val="none" w:sz="0" w:space="0" w:color="auto"/>
            <w:right w:val="none" w:sz="0" w:space="0" w:color="auto"/>
          </w:divBdr>
        </w:div>
        <w:div w:id="502355305">
          <w:marLeft w:val="0"/>
          <w:marRight w:val="0"/>
          <w:marTop w:val="0"/>
          <w:marBottom w:val="0"/>
          <w:divBdr>
            <w:top w:val="none" w:sz="0" w:space="0" w:color="auto"/>
            <w:left w:val="none" w:sz="0" w:space="0" w:color="auto"/>
            <w:bottom w:val="none" w:sz="0" w:space="0" w:color="auto"/>
            <w:right w:val="none" w:sz="0" w:space="0" w:color="auto"/>
          </w:divBdr>
        </w:div>
      </w:divsChild>
    </w:div>
    <w:div w:id="1090854588">
      <w:bodyDiv w:val="1"/>
      <w:marLeft w:val="0"/>
      <w:marRight w:val="0"/>
      <w:marTop w:val="0"/>
      <w:marBottom w:val="0"/>
      <w:divBdr>
        <w:top w:val="none" w:sz="0" w:space="0" w:color="auto"/>
        <w:left w:val="none" w:sz="0" w:space="0" w:color="auto"/>
        <w:bottom w:val="none" w:sz="0" w:space="0" w:color="auto"/>
        <w:right w:val="none" w:sz="0" w:space="0" w:color="auto"/>
      </w:divBdr>
    </w:div>
    <w:div w:id="1156412608">
      <w:bodyDiv w:val="1"/>
      <w:marLeft w:val="0"/>
      <w:marRight w:val="0"/>
      <w:marTop w:val="0"/>
      <w:marBottom w:val="0"/>
      <w:divBdr>
        <w:top w:val="none" w:sz="0" w:space="0" w:color="auto"/>
        <w:left w:val="none" w:sz="0" w:space="0" w:color="auto"/>
        <w:bottom w:val="none" w:sz="0" w:space="0" w:color="auto"/>
        <w:right w:val="none" w:sz="0" w:space="0" w:color="auto"/>
      </w:divBdr>
    </w:div>
    <w:div w:id="1156914865">
      <w:bodyDiv w:val="1"/>
      <w:marLeft w:val="0"/>
      <w:marRight w:val="0"/>
      <w:marTop w:val="0"/>
      <w:marBottom w:val="0"/>
      <w:divBdr>
        <w:top w:val="none" w:sz="0" w:space="0" w:color="auto"/>
        <w:left w:val="none" w:sz="0" w:space="0" w:color="auto"/>
        <w:bottom w:val="none" w:sz="0" w:space="0" w:color="auto"/>
        <w:right w:val="none" w:sz="0" w:space="0" w:color="auto"/>
      </w:divBdr>
    </w:div>
    <w:div w:id="1254240441">
      <w:bodyDiv w:val="1"/>
      <w:marLeft w:val="0"/>
      <w:marRight w:val="0"/>
      <w:marTop w:val="0"/>
      <w:marBottom w:val="0"/>
      <w:divBdr>
        <w:top w:val="none" w:sz="0" w:space="0" w:color="auto"/>
        <w:left w:val="none" w:sz="0" w:space="0" w:color="auto"/>
        <w:bottom w:val="none" w:sz="0" w:space="0" w:color="auto"/>
        <w:right w:val="none" w:sz="0" w:space="0" w:color="auto"/>
      </w:divBdr>
    </w:div>
    <w:div w:id="1363827323">
      <w:bodyDiv w:val="1"/>
      <w:marLeft w:val="0"/>
      <w:marRight w:val="0"/>
      <w:marTop w:val="0"/>
      <w:marBottom w:val="0"/>
      <w:divBdr>
        <w:top w:val="none" w:sz="0" w:space="0" w:color="auto"/>
        <w:left w:val="none" w:sz="0" w:space="0" w:color="auto"/>
        <w:bottom w:val="none" w:sz="0" w:space="0" w:color="auto"/>
        <w:right w:val="none" w:sz="0" w:space="0" w:color="auto"/>
      </w:divBdr>
      <w:divsChild>
        <w:div w:id="798768032">
          <w:marLeft w:val="0"/>
          <w:marRight w:val="0"/>
          <w:marTop w:val="0"/>
          <w:marBottom w:val="240"/>
          <w:divBdr>
            <w:top w:val="none" w:sz="0" w:space="0" w:color="auto"/>
            <w:left w:val="none" w:sz="0" w:space="0" w:color="auto"/>
            <w:bottom w:val="none" w:sz="0" w:space="0" w:color="auto"/>
            <w:right w:val="none" w:sz="0" w:space="0" w:color="auto"/>
          </w:divBdr>
          <w:divsChild>
            <w:div w:id="1596397144">
              <w:marLeft w:val="0"/>
              <w:marRight w:val="0"/>
              <w:marTop w:val="0"/>
              <w:marBottom w:val="0"/>
              <w:divBdr>
                <w:top w:val="none" w:sz="0" w:space="0" w:color="auto"/>
                <w:left w:val="none" w:sz="0" w:space="0" w:color="auto"/>
                <w:bottom w:val="none" w:sz="0" w:space="0" w:color="auto"/>
                <w:right w:val="none" w:sz="0" w:space="0" w:color="auto"/>
              </w:divBdr>
            </w:div>
          </w:divsChild>
        </w:div>
        <w:div w:id="481429896">
          <w:marLeft w:val="0"/>
          <w:marRight w:val="0"/>
          <w:marTop w:val="0"/>
          <w:marBottom w:val="240"/>
          <w:divBdr>
            <w:top w:val="none" w:sz="0" w:space="0" w:color="auto"/>
            <w:left w:val="none" w:sz="0" w:space="0" w:color="auto"/>
            <w:bottom w:val="none" w:sz="0" w:space="0" w:color="auto"/>
            <w:right w:val="none" w:sz="0" w:space="0" w:color="auto"/>
          </w:divBdr>
          <w:divsChild>
            <w:div w:id="2099862835">
              <w:marLeft w:val="0"/>
              <w:marRight w:val="0"/>
              <w:marTop w:val="0"/>
              <w:marBottom w:val="0"/>
              <w:divBdr>
                <w:top w:val="none" w:sz="0" w:space="0" w:color="auto"/>
                <w:left w:val="none" w:sz="0" w:space="0" w:color="auto"/>
                <w:bottom w:val="none" w:sz="0" w:space="0" w:color="auto"/>
                <w:right w:val="none" w:sz="0" w:space="0" w:color="auto"/>
              </w:divBdr>
            </w:div>
          </w:divsChild>
        </w:div>
        <w:div w:id="1587959833">
          <w:marLeft w:val="0"/>
          <w:marRight w:val="0"/>
          <w:marTop w:val="0"/>
          <w:marBottom w:val="240"/>
          <w:divBdr>
            <w:top w:val="none" w:sz="0" w:space="0" w:color="auto"/>
            <w:left w:val="none" w:sz="0" w:space="0" w:color="auto"/>
            <w:bottom w:val="none" w:sz="0" w:space="0" w:color="auto"/>
            <w:right w:val="none" w:sz="0" w:space="0" w:color="auto"/>
          </w:divBdr>
          <w:divsChild>
            <w:div w:id="9407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451">
      <w:bodyDiv w:val="1"/>
      <w:marLeft w:val="0"/>
      <w:marRight w:val="0"/>
      <w:marTop w:val="0"/>
      <w:marBottom w:val="0"/>
      <w:divBdr>
        <w:top w:val="none" w:sz="0" w:space="0" w:color="auto"/>
        <w:left w:val="none" w:sz="0" w:space="0" w:color="auto"/>
        <w:bottom w:val="none" w:sz="0" w:space="0" w:color="auto"/>
        <w:right w:val="none" w:sz="0" w:space="0" w:color="auto"/>
      </w:divBdr>
    </w:div>
    <w:div w:id="1492142316">
      <w:bodyDiv w:val="1"/>
      <w:marLeft w:val="0"/>
      <w:marRight w:val="0"/>
      <w:marTop w:val="0"/>
      <w:marBottom w:val="0"/>
      <w:divBdr>
        <w:top w:val="none" w:sz="0" w:space="0" w:color="auto"/>
        <w:left w:val="none" w:sz="0" w:space="0" w:color="auto"/>
        <w:bottom w:val="none" w:sz="0" w:space="0" w:color="auto"/>
        <w:right w:val="none" w:sz="0" w:space="0" w:color="auto"/>
      </w:divBdr>
    </w:div>
    <w:div w:id="1514950031">
      <w:bodyDiv w:val="1"/>
      <w:marLeft w:val="0"/>
      <w:marRight w:val="0"/>
      <w:marTop w:val="0"/>
      <w:marBottom w:val="0"/>
      <w:divBdr>
        <w:top w:val="none" w:sz="0" w:space="0" w:color="auto"/>
        <w:left w:val="none" w:sz="0" w:space="0" w:color="auto"/>
        <w:bottom w:val="none" w:sz="0" w:space="0" w:color="auto"/>
        <w:right w:val="none" w:sz="0" w:space="0" w:color="auto"/>
      </w:divBdr>
    </w:div>
    <w:div w:id="1631014776">
      <w:bodyDiv w:val="1"/>
      <w:marLeft w:val="0"/>
      <w:marRight w:val="0"/>
      <w:marTop w:val="0"/>
      <w:marBottom w:val="0"/>
      <w:divBdr>
        <w:top w:val="none" w:sz="0" w:space="0" w:color="auto"/>
        <w:left w:val="none" w:sz="0" w:space="0" w:color="auto"/>
        <w:bottom w:val="none" w:sz="0" w:space="0" w:color="auto"/>
        <w:right w:val="none" w:sz="0" w:space="0" w:color="auto"/>
      </w:divBdr>
    </w:div>
    <w:div w:id="1675181258">
      <w:bodyDiv w:val="1"/>
      <w:marLeft w:val="0"/>
      <w:marRight w:val="0"/>
      <w:marTop w:val="0"/>
      <w:marBottom w:val="0"/>
      <w:divBdr>
        <w:top w:val="none" w:sz="0" w:space="0" w:color="auto"/>
        <w:left w:val="none" w:sz="0" w:space="0" w:color="auto"/>
        <w:bottom w:val="none" w:sz="0" w:space="0" w:color="auto"/>
        <w:right w:val="none" w:sz="0" w:space="0" w:color="auto"/>
      </w:divBdr>
    </w:div>
    <w:div w:id="1895773751">
      <w:bodyDiv w:val="1"/>
      <w:marLeft w:val="0"/>
      <w:marRight w:val="0"/>
      <w:marTop w:val="0"/>
      <w:marBottom w:val="0"/>
      <w:divBdr>
        <w:top w:val="none" w:sz="0" w:space="0" w:color="auto"/>
        <w:left w:val="none" w:sz="0" w:space="0" w:color="auto"/>
        <w:bottom w:val="none" w:sz="0" w:space="0" w:color="auto"/>
        <w:right w:val="none" w:sz="0" w:space="0" w:color="auto"/>
      </w:divBdr>
    </w:div>
    <w:div w:id="1927960523">
      <w:bodyDiv w:val="1"/>
      <w:marLeft w:val="0"/>
      <w:marRight w:val="0"/>
      <w:marTop w:val="0"/>
      <w:marBottom w:val="0"/>
      <w:divBdr>
        <w:top w:val="none" w:sz="0" w:space="0" w:color="auto"/>
        <w:left w:val="none" w:sz="0" w:space="0" w:color="auto"/>
        <w:bottom w:val="none" w:sz="0" w:space="0" w:color="auto"/>
        <w:right w:val="none" w:sz="0" w:space="0" w:color="auto"/>
      </w:divBdr>
    </w:div>
    <w:div w:id="19945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inical@slt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046-41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1-5665-1062"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8730-0AFC-4DB7-BFAD-6996B934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1</dc:creator>
  <cp:lastModifiedBy>Wang Tianqi</cp:lastModifiedBy>
  <cp:revision>4</cp:revision>
  <dcterms:created xsi:type="dcterms:W3CDTF">2019-07-30T04:13:00Z</dcterms:created>
  <dcterms:modified xsi:type="dcterms:W3CDTF">2019-07-30T04:20:00Z</dcterms:modified>
</cp:coreProperties>
</file>