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EA776" w14:textId="77777777" w:rsidR="00C0228F" w:rsidRPr="009D0611" w:rsidRDefault="00C0228F" w:rsidP="005658BD">
      <w:pPr>
        <w:widowControl w:val="0"/>
        <w:adjustRightInd w:val="0"/>
        <w:snapToGrid w:val="0"/>
        <w:spacing w:line="360" w:lineRule="auto"/>
        <w:jc w:val="both"/>
        <w:rPr>
          <w:rFonts w:ascii="Book Antiqua" w:eastAsia="等线" w:hAnsi="Book Antiqua"/>
        </w:rPr>
      </w:pPr>
      <w:r w:rsidRPr="009D0611">
        <w:rPr>
          <w:rFonts w:ascii="Book Antiqua" w:eastAsia="等线" w:hAnsi="Book Antiqua"/>
          <w:b/>
        </w:rPr>
        <w:t>Name of Journal:</w:t>
      </w:r>
      <w:r w:rsidRPr="009D0611">
        <w:rPr>
          <w:rFonts w:ascii="Book Antiqua" w:eastAsia="等线" w:hAnsi="Book Antiqua"/>
        </w:rPr>
        <w:t xml:space="preserve"> </w:t>
      </w:r>
      <w:r w:rsidRPr="009D0611">
        <w:rPr>
          <w:rFonts w:ascii="Book Antiqua" w:eastAsia="等线" w:hAnsi="Book Antiqua"/>
          <w:i/>
          <w:iCs/>
        </w:rPr>
        <w:t>World Journal of Clinical Cases</w:t>
      </w:r>
    </w:p>
    <w:p w14:paraId="3E5B56C6" w14:textId="3F33D077" w:rsidR="00C0228F" w:rsidRPr="009D0611" w:rsidRDefault="00C0228F" w:rsidP="005658BD">
      <w:pPr>
        <w:widowControl w:val="0"/>
        <w:adjustRightInd w:val="0"/>
        <w:snapToGrid w:val="0"/>
        <w:spacing w:line="360" w:lineRule="auto"/>
        <w:jc w:val="both"/>
        <w:rPr>
          <w:rFonts w:ascii="Book Antiqua" w:eastAsia="等线" w:hAnsi="Book Antiqua"/>
        </w:rPr>
      </w:pPr>
      <w:r w:rsidRPr="009D0611">
        <w:rPr>
          <w:rFonts w:ascii="Book Antiqua" w:eastAsia="等线" w:hAnsi="Book Antiqua"/>
          <w:b/>
        </w:rPr>
        <w:t>Manuscript NO:</w:t>
      </w:r>
      <w:r w:rsidR="00F73A77" w:rsidRPr="009D0611">
        <w:rPr>
          <w:rFonts w:ascii="Book Antiqua" w:eastAsia="等线" w:hAnsi="Book Antiqua"/>
          <w:b/>
        </w:rPr>
        <w:t xml:space="preserve"> </w:t>
      </w:r>
      <w:r w:rsidRPr="009D0611">
        <w:rPr>
          <w:rFonts w:ascii="Book Antiqua" w:eastAsia="等线" w:hAnsi="Book Antiqua"/>
        </w:rPr>
        <w:t>47771</w:t>
      </w:r>
    </w:p>
    <w:p w14:paraId="511CBBE7" w14:textId="77777777" w:rsidR="00C0228F" w:rsidRPr="009D0611" w:rsidRDefault="00C0228F" w:rsidP="005658BD">
      <w:pPr>
        <w:widowControl w:val="0"/>
        <w:adjustRightInd w:val="0"/>
        <w:snapToGrid w:val="0"/>
        <w:spacing w:line="360" w:lineRule="auto"/>
        <w:jc w:val="both"/>
        <w:rPr>
          <w:rFonts w:ascii="Book Antiqua" w:eastAsia="等线" w:hAnsi="Book Antiqua"/>
        </w:rPr>
      </w:pPr>
      <w:r w:rsidRPr="009D0611">
        <w:rPr>
          <w:rFonts w:ascii="Book Antiqua" w:eastAsia="等线" w:hAnsi="Book Antiqua"/>
          <w:b/>
        </w:rPr>
        <w:t xml:space="preserve">Manuscript Type: </w:t>
      </w:r>
      <w:r w:rsidRPr="009D0611">
        <w:rPr>
          <w:rFonts w:ascii="Book Antiqua" w:eastAsia="等线" w:hAnsi="Book Antiqua"/>
        </w:rPr>
        <w:t>CASE REPORT</w:t>
      </w:r>
    </w:p>
    <w:p w14:paraId="7E7E9E8E" w14:textId="77777777" w:rsidR="006E37E5" w:rsidRPr="009D0611" w:rsidRDefault="006E37E5" w:rsidP="005658BD">
      <w:pPr>
        <w:adjustRightInd w:val="0"/>
        <w:snapToGrid w:val="0"/>
        <w:spacing w:line="360" w:lineRule="auto"/>
        <w:jc w:val="both"/>
        <w:rPr>
          <w:rFonts w:ascii="Book Antiqua" w:eastAsia="等线" w:hAnsi="Book Antiqua"/>
          <w:b/>
          <w:lang w:eastAsia="zh-CN"/>
        </w:rPr>
      </w:pPr>
    </w:p>
    <w:p w14:paraId="5CDA25F2" w14:textId="03F51989" w:rsidR="00A3049F" w:rsidRPr="009D0611" w:rsidRDefault="00696053" w:rsidP="005658BD">
      <w:pPr>
        <w:adjustRightInd w:val="0"/>
        <w:snapToGrid w:val="0"/>
        <w:spacing w:line="360" w:lineRule="auto"/>
        <w:jc w:val="both"/>
        <w:rPr>
          <w:rFonts w:ascii="Book Antiqua" w:hAnsi="Book Antiqua"/>
          <w:b/>
        </w:rPr>
      </w:pPr>
      <w:r w:rsidRPr="009D0611">
        <w:rPr>
          <w:rFonts w:ascii="Book Antiqua" w:hAnsi="Book Antiqua"/>
          <w:b/>
        </w:rPr>
        <w:t>Subcutaneou</w:t>
      </w:r>
      <w:r w:rsidR="00F73A77" w:rsidRPr="009D0611">
        <w:rPr>
          <w:rFonts w:ascii="Book Antiqua" w:hAnsi="Book Antiqua"/>
          <w:b/>
        </w:rPr>
        <w:t>s sarcoidosis of the upper and lower extre</w:t>
      </w:r>
      <w:r w:rsidRPr="009D0611">
        <w:rPr>
          <w:rFonts w:ascii="Book Antiqua" w:hAnsi="Book Antiqua"/>
          <w:b/>
        </w:rPr>
        <w:t>mities</w:t>
      </w:r>
      <w:r w:rsidR="00F73A77" w:rsidRPr="009D0611">
        <w:rPr>
          <w:rFonts w:ascii="Book Antiqua" w:hAnsi="Book Antiqua"/>
          <w:b/>
        </w:rPr>
        <w:t>: A case report and review of the literature</w:t>
      </w:r>
    </w:p>
    <w:p w14:paraId="6CE159FC" w14:textId="77777777" w:rsidR="00F73A77" w:rsidRPr="009D0611" w:rsidRDefault="00F73A77" w:rsidP="005658BD">
      <w:pPr>
        <w:adjustRightInd w:val="0"/>
        <w:snapToGrid w:val="0"/>
        <w:spacing w:line="360" w:lineRule="auto"/>
        <w:jc w:val="both"/>
        <w:rPr>
          <w:rFonts w:ascii="Book Antiqua" w:hAnsi="Book Antiqua"/>
          <w:i/>
        </w:rPr>
      </w:pPr>
    </w:p>
    <w:p w14:paraId="3422F052" w14:textId="3851A001" w:rsidR="00F73A77" w:rsidRPr="009D0611" w:rsidRDefault="00F73A77" w:rsidP="005658BD">
      <w:pPr>
        <w:adjustRightInd w:val="0"/>
        <w:snapToGrid w:val="0"/>
        <w:spacing w:line="360" w:lineRule="auto"/>
        <w:jc w:val="both"/>
        <w:rPr>
          <w:rFonts w:ascii="Book Antiqua" w:hAnsi="Book Antiqua" w:cs="Arial Unicode MS"/>
          <w:bCs/>
        </w:rPr>
      </w:pPr>
      <w:bookmarkStart w:id="0" w:name="OLE_LINK36"/>
      <w:bookmarkStart w:id="1" w:name="OLE_LINK37"/>
      <w:bookmarkStart w:id="2" w:name="OLE_LINK48"/>
      <w:bookmarkStart w:id="3" w:name="OLE_LINK49"/>
      <w:bookmarkStart w:id="4" w:name="OLE_LINK127"/>
      <w:bookmarkStart w:id="5" w:name="OLE_LINK128"/>
      <w:bookmarkStart w:id="6" w:name="OLE_LINK1746"/>
      <w:bookmarkStart w:id="7" w:name="OLE_LINK1830"/>
      <w:bookmarkStart w:id="8" w:name="OLE_LINK1855"/>
      <w:bookmarkStart w:id="9" w:name="OLE_LINK1911"/>
      <w:bookmarkStart w:id="10" w:name="OLE_LINK2025"/>
      <w:bookmarkStart w:id="11" w:name="OLE_LINK2061"/>
      <w:bookmarkStart w:id="12" w:name="OLE_LINK2115"/>
      <w:bookmarkStart w:id="13" w:name="OLE_LINK656"/>
      <w:bookmarkStart w:id="14" w:name="OLE_LINK657"/>
      <w:bookmarkStart w:id="15" w:name="OLE_LINK800"/>
      <w:bookmarkStart w:id="16" w:name="OLE_LINK801"/>
      <w:bookmarkStart w:id="17" w:name="OLE_LINK843"/>
      <w:bookmarkStart w:id="18" w:name="OLE_LINK844"/>
      <w:bookmarkStart w:id="19" w:name="OLE_LINK876"/>
      <w:bookmarkStart w:id="20" w:name="OLE_LINK893"/>
      <w:bookmarkStart w:id="21" w:name="OLE_LINK1285"/>
      <w:bookmarkStart w:id="22" w:name="OLE_LINK1617"/>
      <w:bookmarkStart w:id="23" w:name="OLE_LINK1772"/>
      <w:bookmarkStart w:id="24" w:name="OLE_LINK1867"/>
      <w:bookmarkStart w:id="25" w:name="OLE_LINK1868"/>
      <w:proofErr w:type="spellStart"/>
      <w:r w:rsidRPr="009D0611">
        <w:rPr>
          <w:rFonts w:ascii="Book Antiqua" w:hAnsi="Book Antiqua" w:cs="Arial Unicode MS"/>
          <w:bCs/>
        </w:rPr>
        <w:t>Mehrzad</w:t>
      </w:r>
      <w:proofErr w:type="spellEnd"/>
      <w:r w:rsidRPr="009D0611">
        <w:rPr>
          <w:rFonts w:ascii="Book Antiqua" w:hAnsi="Book Antiqua" w:cs="Arial Unicode MS"/>
          <w:bCs/>
        </w:rPr>
        <w:t xml:space="preserve"> R </w:t>
      </w:r>
      <w:r w:rsidR="00883FC3" w:rsidRPr="009D0611">
        <w:rPr>
          <w:rFonts w:ascii="Book Antiqua" w:hAnsi="Book Antiqua" w:cs="Arial Unicode MS"/>
          <w:bCs/>
          <w:i/>
          <w:iCs/>
        </w:rPr>
        <w:t>et al</w:t>
      </w:r>
      <w:r w:rsidR="00523039">
        <w:rPr>
          <w:rFonts w:ascii="Book Antiqua" w:hAnsi="Book Antiqua" w:cs="Arial Unicode MS"/>
          <w:bCs/>
          <w:i/>
          <w:iCs/>
        </w:rPr>
        <w:t>.</w:t>
      </w:r>
      <w:r w:rsidRPr="009D0611">
        <w:rPr>
          <w:rFonts w:ascii="Book Antiqua" w:hAnsi="Book Antiqua" w:cs="Arial Unicode MS"/>
          <w:bCs/>
        </w:rPr>
        <w:t xml:space="preserve"> Subcutaneous sarcoidosis of the extremities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78CC5C85" w14:textId="77777777" w:rsidR="00F73A77" w:rsidRPr="009D0611" w:rsidRDefault="00F73A77" w:rsidP="005658BD">
      <w:pPr>
        <w:pStyle w:val="aa"/>
        <w:adjustRightInd w:val="0"/>
        <w:snapToGrid w:val="0"/>
        <w:spacing w:line="360" w:lineRule="auto"/>
        <w:ind w:left="0"/>
        <w:contextualSpacing w:val="0"/>
        <w:jc w:val="both"/>
        <w:rPr>
          <w:rFonts w:ascii="Book Antiqua" w:hAnsi="Book Antiqua" w:cs="Times New Roman"/>
        </w:rPr>
      </w:pPr>
    </w:p>
    <w:p w14:paraId="24B54DBD" w14:textId="53065220" w:rsidR="00A3049F" w:rsidRPr="009D0611" w:rsidRDefault="000A5A97" w:rsidP="005658BD">
      <w:pPr>
        <w:pStyle w:val="aa"/>
        <w:adjustRightInd w:val="0"/>
        <w:snapToGrid w:val="0"/>
        <w:spacing w:line="360" w:lineRule="auto"/>
        <w:ind w:left="0"/>
        <w:contextualSpacing w:val="0"/>
        <w:jc w:val="both"/>
        <w:rPr>
          <w:rFonts w:ascii="Book Antiqua" w:hAnsi="Book Antiqua" w:cs="Times New Roman"/>
        </w:rPr>
      </w:pPr>
      <w:r w:rsidRPr="009D0611">
        <w:rPr>
          <w:rFonts w:ascii="Book Antiqua" w:hAnsi="Book Antiqua" w:cs="Times New Roman"/>
        </w:rPr>
        <w:t xml:space="preserve">Raman </w:t>
      </w:r>
      <w:proofErr w:type="spellStart"/>
      <w:r w:rsidRPr="009D0611">
        <w:rPr>
          <w:rFonts w:ascii="Book Antiqua" w:hAnsi="Book Antiqua" w:cs="Times New Roman"/>
        </w:rPr>
        <w:t>Mehrzad</w:t>
      </w:r>
      <w:proofErr w:type="spellEnd"/>
      <w:r w:rsidR="00F73A77" w:rsidRPr="009D0611">
        <w:rPr>
          <w:rFonts w:ascii="Book Antiqua" w:hAnsi="Book Antiqua" w:cs="Times New Roman"/>
        </w:rPr>
        <w:t xml:space="preserve">, </w:t>
      </w:r>
      <w:r w:rsidR="00A3049F" w:rsidRPr="009D0611">
        <w:rPr>
          <w:rFonts w:ascii="Book Antiqua" w:hAnsi="Book Antiqua" w:cs="Times New Roman"/>
        </w:rPr>
        <w:t xml:space="preserve">Julia </w:t>
      </w:r>
      <w:proofErr w:type="spellStart"/>
      <w:r w:rsidR="00A3049F" w:rsidRPr="009D0611">
        <w:rPr>
          <w:rFonts w:ascii="Book Antiqua" w:hAnsi="Book Antiqua" w:cs="Times New Roman"/>
        </w:rPr>
        <w:t>Festa</w:t>
      </w:r>
      <w:proofErr w:type="spellEnd"/>
      <w:r w:rsidR="00A3049F" w:rsidRPr="009D0611">
        <w:rPr>
          <w:rFonts w:ascii="Book Antiqua" w:hAnsi="Book Antiqua" w:cs="Times New Roman"/>
        </w:rPr>
        <w:t>,</w:t>
      </w:r>
      <w:r w:rsidR="00F73A77" w:rsidRPr="009D0611">
        <w:rPr>
          <w:rFonts w:ascii="Book Antiqua" w:hAnsi="Book Antiqua" w:cs="Times New Roman"/>
          <w:lang w:eastAsia="zh-CN"/>
        </w:rPr>
        <w:t xml:space="preserve"> </w:t>
      </w:r>
      <w:proofErr w:type="spellStart"/>
      <w:r w:rsidRPr="009D0611">
        <w:rPr>
          <w:rFonts w:ascii="Book Antiqua" w:hAnsi="Book Antiqua" w:cs="Times New Roman"/>
        </w:rPr>
        <w:t>Reena</w:t>
      </w:r>
      <w:proofErr w:type="spellEnd"/>
      <w:r w:rsidRPr="009D0611">
        <w:rPr>
          <w:rFonts w:ascii="Book Antiqua" w:hAnsi="Book Antiqua" w:cs="Times New Roman"/>
        </w:rPr>
        <w:t xml:space="preserve"> Bhatt</w:t>
      </w:r>
    </w:p>
    <w:p w14:paraId="321D6850" w14:textId="77777777" w:rsidR="00A3049F" w:rsidRPr="009D0611" w:rsidRDefault="00A3049F" w:rsidP="005658BD">
      <w:pPr>
        <w:adjustRightInd w:val="0"/>
        <w:snapToGrid w:val="0"/>
        <w:spacing w:line="360" w:lineRule="auto"/>
        <w:jc w:val="both"/>
        <w:rPr>
          <w:rFonts w:ascii="Book Antiqua" w:hAnsi="Book Antiqua"/>
        </w:rPr>
      </w:pPr>
    </w:p>
    <w:p w14:paraId="3946EB3A" w14:textId="117E1ABA" w:rsidR="00A3049F" w:rsidRPr="009D0611" w:rsidRDefault="004317E8" w:rsidP="005658BD">
      <w:pPr>
        <w:pStyle w:val="aa"/>
        <w:adjustRightInd w:val="0"/>
        <w:snapToGrid w:val="0"/>
        <w:spacing w:line="360" w:lineRule="auto"/>
        <w:ind w:left="0"/>
        <w:contextualSpacing w:val="0"/>
        <w:jc w:val="both"/>
        <w:rPr>
          <w:rFonts w:ascii="Book Antiqua" w:hAnsi="Book Antiqua" w:cs="Times New Roman"/>
        </w:rPr>
      </w:pPr>
      <w:r w:rsidRPr="009D0611">
        <w:rPr>
          <w:rFonts w:ascii="Book Antiqua" w:hAnsi="Book Antiqua" w:cs="Times New Roman"/>
          <w:b/>
          <w:bCs/>
        </w:rPr>
        <w:t xml:space="preserve">Raman </w:t>
      </w:r>
      <w:proofErr w:type="spellStart"/>
      <w:r w:rsidRPr="009D0611">
        <w:rPr>
          <w:rFonts w:ascii="Book Antiqua" w:hAnsi="Book Antiqua" w:cs="Times New Roman"/>
          <w:b/>
          <w:bCs/>
        </w:rPr>
        <w:t>Mehrzad</w:t>
      </w:r>
      <w:proofErr w:type="spellEnd"/>
      <w:r w:rsidRPr="009D0611">
        <w:rPr>
          <w:rFonts w:ascii="Book Antiqua" w:hAnsi="Book Antiqua" w:cs="Times New Roman"/>
          <w:b/>
          <w:bCs/>
        </w:rPr>
        <w:t xml:space="preserve">, Julia </w:t>
      </w:r>
      <w:proofErr w:type="spellStart"/>
      <w:r w:rsidRPr="009D0611">
        <w:rPr>
          <w:rFonts w:ascii="Book Antiqua" w:hAnsi="Book Antiqua" w:cs="Times New Roman"/>
          <w:b/>
          <w:bCs/>
        </w:rPr>
        <w:t>Festa</w:t>
      </w:r>
      <w:proofErr w:type="spellEnd"/>
      <w:r w:rsidRPr="009D0611">
        <w:rPr>
          <w:rFonts w:ascii="Book Antiqua" w:hAnsi="Book Antiqua" w:cs="Times New Roman"/>
          <w:b/>
          <w:bCs/>
        </w:rPr>
        <w:t>,</w:t>
      </w:r>
      <w:r w:rsidRPr="009D0611">
        <w:rPr>
          <w:rFonts w:ascii="Book Antiqua" w:hAnsi="Book Antiqua" w:cs="Times New Roman"/>
          <w:b/>
          <w:bCs/>
          <w:lang w:eastAsia="zh-CN"/>
        </w:rPr>
        <w:t xml:space="preserve"> </w:t>
      </w:r>
      <w:proofErr w:type="spellStart"/>
      <w:r w:rsidRPr="009D0611">
        <w:rPr>
          <w:rFonts w:ascii="Book Antiqua" w:hAnsi="Book Antiqua" w:cs="Times New Roman"/>
          <w:b/>
          <w:bCs/>
        </w:rPr>
        <w:t>Reena</w:t>
      </w:r>
      <w:proofErr w:type="spellEnd"/>
      <w:r w:rsidRPr="009D0611">
        <w:rPr>
          <w:rFonts w:ascii="Book Antiqua" w:hAnsi="Book Antiqua" w:cs="Times New Roman"/>
          <w:b/>
          <w:bCs/>
        </w:rPr>
        <w:t xml:space="preserve"> Bhatt,</w:t>
      </w:r>
      <w:r w:rsidRPr="009D0611">
        <w:rPr>
          <w:rFonts w:ascii="Book Antiqua" w:hAnsi="Book Antiqua" w:cs="Times New Roman"/>
        </w:rPr>
        <w:t xml:space="preserve"> </w:t>
      </w:r>
      <w:r w:rsidR="00A3049F" w:rsidRPr="009D0611">
        <w:rPr>
          <w:rFonts w:ascii="Book Antiqua" w:hAnsi="Book Antiqua"/>
        </w:rPr>
        <w:t xml:space="preserve">Department of Plastic and Reconstructive Surgery, Rhode Island Hospital, the </w:t>
      </w:r>
      <w:r w:rsidR="001C1B3D" w:rsidRPr="009D0611">
        <w:rPr>
          <w:rFonts w:ascii="Book Antiqua" w:hAnsi="Book Antiqua"/>
        </w:rPr>
        <w:t>W</w:t>
      </w:r>
      <w:r w:rsidR="00A3049F" w:rsidRPr="009D0611">
        <w:rPr>
          <w:rFonts w:ascii="Book Antiqua" w:hAnsi="Book Antiqua"/>
        </w:rPr>
        <w:t xml:space="preserve">arren </w:t>
      </w:r>
      <w:r w:rsidR="001C1B3D" w:rsidRPr="009D0611">
        <w:rPr>
          <w:rFonts w:ascii="Book Antiqua" w:hAnsi="Book Antiqua"/>
        </w:rPr>
        <w:t>A</w:t>
      </w:r>
      <w:r w:rsidR="00A3049F" w:rsidRPr="009D0611">
        <w:rPr>
          <w:rFonts w:ascii="Book Antiqua" w:hAnsi="Book Antiqua"/>
        </w:rPr>
        <w:t xml:space="preserve">lpert </w:t>
      </w:r>
      <w:r w:rsidR="001C1B3D" w:rsidRPr="009D0611">
        <w:rPr>
          <w:rFonts w:ascii="Book Antiqua" w:hAnsi="Book Antiqua"/>
        </w:rPr>
        <w:t>M</w:t>
      </w:r>
      <w:r w:rsidR="00A3049F" w:rsidRPr="009D0611">
        <w:rPr>
          <w:rFonts w:ascii="Book Antiqua" w:hAnsi="Book Antiqua"/>
        </w:rPr>
        <w:t xml:space="preserve">edical </w:t>
      </w:r>
      <w:r w:rsidR="001C1B3D" w:rsidRPr="009D0611">
        <w:rPr>
          <w:rFonts w:ascii="Book Antiqua" w:hAnsi="Book Antiqua"/>
        </w:rPr>
        <w:t>S</w:t>
      </w:r>
      <w:r w:rsidR="00A3049F" w:rsidRPr="009D0611">
        <w:rPr>
          <w:rFonts w:ascii="Book Antiqua" w:hAnsi="Book Antiqua"/>
        </w:rPr>
        <w:t>chool of Brown University, Providence, R</w:t>
      </w:r>
      <w:r w:rsidR="00555D38" w:rsidRPr="009D0611">
        <w:rPr>
          <w:rFonts w:ascii="Book Antiqua" w:hAnsi="Book Antiqua"/>
        </w:rPr>
        <w:t>I</w:t>
      </w:r>
      <w:r w:rsidRPr="009D0611">
        <w:rPr>
          <w:rFonts w:ascii="Book Antiqua" w:hAnsi="Book Antiqua"/>
        </w:rPr>
        <w:t xml:space="preserve"> </w:t>
      </w:r>
      <w:r w:rsidR="006E050A" w:rsidRPr="009D0611">
        <w:rPr>
          <w:rFonts w:ascii="Book Antiqua" w:hAnsi="Book Antiqua"/>
        </w:rPr>
        <w:t>02903</w:t>
      </w:r>
      <w:r w:rsidRPr="009D0611">
        <w:rPr>
          <w:rFonts w:ascii="Book Antiqua" w:hAnsi="Book Antiqua"/>
        </w:rPr>
        <w:t>, United States</w:t>
      </w:r>
    </w:p>
    <w:p w14:paraId="12498B22" w14:textId="77777777" w:rsidR="0054672E" w:rsidRPr="009D0611" w:rsidRDefault="0054672E" w:rsidP="005658BD">
      <w:pPr>
        <w:adjustRightInd w:val="0"/>
        <w:snapToGrid w:val="0"/>
        <w:spacing w:line="360" w:lineRule="auto"/>
        <w:jc w:val="both"/>
        <w:rPr>
          <w:rFonts w:ascii="Book Antiqua" w:hAnsi="Book Antiqua"/>
        </w:rPr>
      </w:pPr>
    </w:p>
    <w:p w14:paraId="2A6B5C96" w14:textId="2B0E25CF" w:rsidR="0054672E" w:rsidRPr="009D0611" w:rsidRDefault="0054672E" w:rsidP="005658BD">
      <w:pPr>
        <w:adjustRightInd w:val="0"/>
        <w:snapToGrid w:val="0"/>
        <w:spacing w:line="360" w:lineRule="auto"/>
        <w:jc w:val="both"/>
        <w:rPr>
          <w:rFonts w:ascii="Book Antiqua" w:hAnsi="Book Antiqua"/>
        </w:rPr>
      </w:pPr>
      <w:bookmarkStart w:id="26" w:name="OLE_LINK1289"/>
      <w:bookmarkStart w:id="27" w:name="OLE_LINK1290"/>
      <w:bookmarkStart w:id="28" w:name="OLE_LINK563"/>
      <w:bookmarkStart w:id="29" w:name="OLE_LINK1232"/>
      <w:bookmarkStart w:id="30" w:name="OLE_LINK1272"/>
      <w:bookmarkStart w:id="31" w:name="OLE_LINK1274"/>
      <w:bookmarkStart w:id="32" w:name="OLE_LINK1336"/>
      <w:bookmarkStart w:id="33" w:name="OLE_LINK1368"/>
      <w:bookmarkStart w:id="34" w:name="OLE_LINK1491"/>
      <w:bookmarkStart w:id="35" w:name="OLE_LINK1379"/>
      <w:bookmarkStart w:id="36" w:name="OLE_LINK1386"/>
      <w:bookmarkStart w:id="37" w:name="OLE_LINK1548"/>
      <w:bookmarkStart w:id="38" w:name="OLE_LINK2027"/>
      <w:bookmarkStart w:id="39" w:name="OLE_LINK726"/>
      <w:bookmarkStart w:id="40" w:name="OLE_LINK727"/>
      <w:bookmarkStart w:id="41" w:name="OLE_LINK765"/>
      <w:bookmarkStart w:id="42" w:name="OLE_LINK847"/>
      <w:bookmarkStart w:id="43" w:name="OLE_LINK848"/>
      <w:bookmarkStart w:id="44" w:name="OLE_LINK849"/>
      <w:bookmarkStart w:id="45" w:name="OLE_LINK850"/>
      <w:bookmarkStart w:id="46" w:name="OLE_LINK851"/>
      <w:bookmarkStart w:id="47" w:name="OLE_LINK852"/>
      <w:bookmarkStart w:id="48" w:name="OLE_LINK853"/>
      <w:bookmarkStart w:id="49" w:name="OLE_LINK895"/>
      <w:bookmarkStart w:id="50" w:name="OLE_LINK1589"/>
      <w:bookmarkStart w:id="51" w:name="OLE_LINK1632"/>
      <w:bookmarkStart w:id="52" w:name="OLE_LINK1694"/>
      <w:bookmarkStart w:id="53" w:name="OLE_LINK1856"/>
      <w:bookmarkStart w:id="54" w:name="OLE_LINK2065"/>
      <w:bookmarkStart w:id="55" w:name="OLE_LINK2082"/>
      <w:bookmarkStart w:id="56" w:name="OLE_LINK2102"/>
      <w:bookmarkStart w:id="57" w:name="OLE_LINK2118"/>
      <w:r w:rsidRPr="009D0611">
        <w:rPr>
          <w:rFonts w:ascii="Book Antiqua" w:hAnsi="Book Antiqua"/>
          <w:b/>
          <w:bCs/>
        </w:rPr>
        <w:t>ORCID number:</w:t>
      </w:r>
      <w:bookmarkEnd w:id="26"/>
      <w:bookmarkEnd w:id="27"/>
      <w:bookmarkEnd w:id="28"/>
      <w:bookmarkEnd w:id="29"/>
      <w:bookmarkEnd w:id="30"/>
      <w:bookmarkEnd w:id="31"/>
      <w:bookmarkEnd w:id="32"/>
      <w:bookmarkEnd w:id="33"/>
      <w:bookmarkEnd w:id="34"/>
      <w:bookmarkEnd w:id="35"/>
      <w:bookmarkEnd w:id="36"/>
      <w:bookmarkEnd w:id="37"/>
      <w:bookmarkEnd w:id="38"/>
      <w:r w:rsidRPr="009D0611">
        <w:rPr>
          <w:rFonts w:ascii="Book Antiqua" w:hAnsi="Book Antiqua"/>
          <w:b/>
          <w:bCs/>
        </w:rPr>
        <w:t xml:space="preserve"> </w:t>
      </w:r>
      <w:r w:rsidRPr="009D0611">
        <w:rPr>
          <w:rFonts w:ascii="Book Antiqua" w:hAnsi="Book Antiqua"/>
        </w:rPr>
        <w:t xml:space="preserve">Raman </w:t>
      </w:r>
      <w:proofErr w:type="spellStart"/>
      <w:r w:rsidRPr="009D0611">
        <w:rPr>
          <w:rFonts w:ascii="Book Antiqua" w:hAnsi="Book Antiqua"/>
        </w:rPr>
        <w:t>Mehrzad</w:t>
      </w:r>
      <w:proofErr w:type="spellEnd"/>
      <w:r w:rsidRPr="009D0611">
        <w:rPr>
          <w:rFonts w:ascii="Book Antiqua" w:hAnsi="Book Antiqua"/>
        </w:rPr>
        <w:t xml:space="preserve"> (</w:t>
      </w:r>
      <w:r w:rsidRPr="009D0611">
        <w:rPr>
          <w:rFonts w:ascii="Book Antiqua" w:hAnsi="Book Antiqua"/>
          <w:shd w:val="clear" w:color="auto" w:fill="FFFFFF"/>
        </w:rPr>
        <w:t>0000-0002-7578-2719</w:t>
      </w:r>
      <w:r w:rsidRPr="009D0611">
        <w:rPr>
          <w:rFonts w:ascii="Book Antiqua" w:hAnsi="Book Antiqua"/>
        </w:rPr>
        <w:t xml:space="preserve">); Julia </w:t>
      </w:r>
      <w:proofErr w:type="spellStart"/>
      <w:r w:rsidRPr="009D0611">
        <w:rPr>
          <w:rFonts w:ascii="Book Antiqua" w:hAnsi="Book Antiqua"/>
        </w:rPr>
        <w:t>Festa</w:t>
      </w:r>
      <w:proofErr w:type="spellEnd"/>
      <w:r w:rsidRPr="009D0611">
        <w:rPr>
          <w:rFonts w:ascii="Book Antiqua" w:hAnsi="Book Antiqua"/>
        </w:rPr>
        <w:t xml:space="preserve"> (</w:t>
      </w:r>
      <w:r w:rsidRPr="009D0611">
        <w:rPr>
          <w:rFonts w:ascii="Book Antiqua" w:hAnsi="Book Antiqua"/>
          <w:shd w:val="clear" w:color="auto" w:fill="FFFFFF"/>
        </w:rPr>
        <w:t>0000-0002-9852-5897</w:t>
      </w:r>
      <w:r w:rsidRPr="009D0611">
        <w:rPr>
          <w:rFonts w:ascii="Book Antiqua" w:hAnsi="Book Antiqua"/>
        </w:rPr>
        <w:t>); Reena Bhatt (</w:t>
      </w:r>
      <w:r w:rsidRPr="009D0611">
        <w:rPr>
          <w:rFonts w:ascii="Book Antiqua" w:hAnsi="Book Antiqua"/>
          <w:shd w:val="clear" w:color="auto" w:fill="FFFFFF"/>
        </w:rPr>
        <w:t>0000-0003-1960-4122</w:t>
      </w:r>
      <w:r w:rsidRPr="009D0611">
        <w:rPr>
          <w:rFonts w:ascii="Book Antiqua" w:hAnsi="Book Antiqua"/>
        </w:rPr>
        <w:t>)</w:t>
      </w:r>
      <w:r w:rsidR="00D47785" w:rsidRPr="009D0611">
        <w:rPr>
          <w:rFonts w:ascii="Book Antiqua" w:hAnsi="Book Antiqua"/>
        </w:rPr>
        <w:t>.</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05C61366" w14:textId="77777777" w:rsidR="00A3049F" w:rsidRPr="009D0611" w:rsidRDefault="00A3049F" w:rsidP="005658BD">
      <w:pPr>
        <w:adjustRightInd w:val="0"/>
        <w:snapToGrid w:val="0"/>
        <w:spacing w:line="360" w:lineRule="auto"/>
        <w:jc w:val="both"/>
        <w:rPr>
          <w:rFonts w:ascii="Book Antiqua" w:hAnsi="Book Antiqua"/>
        </w:rPr>
      </w:pPr>
    </w:p>
    <w:p w14:paraId="68049FAD" w14:textId="77777777" w:rsidR="00884928" w:rsidRPr="009D0611" w:rsidRDefault="00884928" w:rsidP="005658BD">
      <w:pPr>
        <w:adjustRightInd w:val="0"/>
        <w:snapToGrid w:val="0"/>
        <w:spacing w:line="360" w:lineRule="auto"/>
        <w:jc w:val="both"/>
        <w:rPr>
          <w:rFonts w:ascii="Book Antiqua" w:hAnsi="Book Antiqua"/>
          <w:lang w:eastAsia="zh-CN"/>
        </w:rPr>
      </w:pPr>
      <w:r w:rsidRPr="009D0611">
        <w:rPr>
          <w:rFonts w:ascii="Book Antiqua" w:hAnsi="Book Antiqua"/>
          <w:b/>
        </w:rPr>
        <w:t xml:space="preserve">Author contributions: </w:t>
      </w:r>
      <w:r w:rsidRPr="009D0611">
        <w:rPr>
          <w:rFonts w:ascii="Book Antiqua" w:hAnsi="Book Antiqua"/>
        </w:rPr>
        <w:t>All authors added work and value to the manuscript.</w:t>
      </w:r>
    </w:p>
    <w:p w14:paraId="70572E97" w14:textId="77777777" w:rsidR="00884928" w:rsidRPr="009D0611" w:rsidRDefault="00884928" w:rsidP="005658BD">
      <w:pPr>
        <w:adjustRightInd w:val="0"/>
        <w:snapToGrid w:val="0"/>
        <w:spacing w:line="360" w:lineRule="auto"/>
        <w:jc w:val="both"/>
        <w:rPr>
          <w:rFonts w:ascii="Book Antiqua" w:hAnsi="Book Antiqua"/>
          <w:b/>
        </w:rPr>
      </w:pPr>
    </w:p>
    <w:p w14:paraId="5FEE6150" w14:textId="77777777" w:rsidR="00884928" w:rsidRPr="009D0611" w:rsidRDefault="00884928" w:rsidP="005658BD">
      <w:pPr>
        <w:adjustRightInd w:val="0"/>
        <w:snapToGrid w:val="0"/>
        <w:spacing w:line="360" w:lineRule="auto"/>
        <w:jc w:val="both"/>
        <w:rPr>
          <w:rFonts w:ascii="Book Antiqua" w:hAnsi="Book Antiqua"/>
        </w:rPr>
      </w:pPr>
      <w:r w:rsidRPr="009D0611">
        <w:rPr>
          <w:rFonts w:ascii="Book Antiqua" w:hAnsi="Book Antiqua"/>
          <w:b/>
        </w:rPr>
        <w:t>Informed consent statement</w:t>
      </w:r>
      <w:r w:rsidRPr="009D0611">
        <w:rPr>
          <w:rFonts w:ascii="Book Antiqua" w:hAnsi="Book Antiqua"/>
          <w:b/>
          <w:iCs/>
        </w:rPr>
        <w:t xml:space="preserve">: </w:t>
      </w:r>
      <w:r w:rsidRPr="009D0611">
        <w:rPr>
          <w:rFonts w:ascii="Book Antiqua" w:hAnsi="Book Antiqua"/>
          <w:iCs/>
        </w:rPr>
        <w:t xml:space="preserve">Informed consent was obtained from the patient prior to the writing of this case report. </w:t>
      </w:r>
    </w:p>
    <w:p w14:paraId="57183060" w14:textId="77777777" w:rsidR="00884928" w:rsidRPr="009D0611" w:rsidRDefault="00884928" w:rsidP="005658BD">
      <w:pPr>
        <w:adjustRightInd w:val="0"/>
        <w:snapToGrid w:val="0"/>
        <w:spacing w:line="360" w:lineRule="auto"/>
        <w:jc w:val="both"/>
        <w:rPr>
          <w:rFonts w:ascii="Book Antiqua" w:hAnsi="Book Antiqua"/>
          <w:b/>
          <w:lang w:eastAsia="zh-CN"/>
        </w:rPr>
      </w:pPr>
    </w:p>
    <w:p w14:paraId="5604A572" w14:textId="77777777" w:rsidR="00884928" w:rsidRPr="009D0611" w:rsidRDefault="00884928" w:rsidP="005658BD">
      <w:pPr>
        <w:adjustRightInd w:val="0"/>
        <w:snapToGrid w:val="0"/>
        <w:spacing w:line="360" w:lineRule="auto"/>
        <w:jc w:val="both"/>
        <w:rPr>
          <w:rFonts w:ascii="Book Antiqua" w:hAnsi="Book Antiqua" w:cs="TimesNewRomanPS-BoldItalicMT"/>
          <w:b/>
          <w:iCs/>
          <w:lang w:eastAsia="zh-CN"/>
        </w:rPr>
      </w:pPr>
      <w:r w:rsidRPr="009D0611">
        <w:rPr>
          <w:rFonts w:ascii="Book Antiqua" w:hAnsi="Book Antiqua"/>
          <w:b/>
        </w:rPr>
        <w:t>Conflict-of-interest statement</w:t>
      </w:r>
      <w:r w:rsidRPr="009D0611">
        <w:rPr>
          <w:rFonts w:ascii="Book Antiqua" w:hAnsi="Book Antiqua" w:cs="TimesNewRomanPS-BoldItalicMT"/>
          <w:b/>
          <w:iCs/>
        </w:rPr>
        <w:t xml:space="preserve">: </w:t>
      </w:r>
      <w:r w:rsidRPr="009D0611">
        <w:rPr>
          <w:rFonts w:ascii="Book Antiqua" w:hAnsi="Book Antiqua" w:cs="TimesNewRomanPS-BoldItalicMT"/>
          <w:iCs/>
        </w:rPr>
        <w:t>The authors declare there is no conflict of interest</w:t>
      </w:r>
    </w:p>
    <w:p w14:paraId="0B4BE6B3" w14:textId="77777777" w:rsidR="00884928" w:rsidRPr="009D0611" w:rsidRDefault="00884928" w:rsidP="005658BD">
      <w:pPr>
        <w:adjustRightInd w:val="0"/>
        <w:snapToGrid w:val="0"/>
        <w:spacing w:line="360" w:lineRule="auto"/>
        <w:jc w:val="both"/>
        <w:rPr>
          <w:rFonts w:ascii="Book Antiqua" w:hAnsi="Book Antiqua"/>
          <w:lang w:eastAsia="zh-CN"/>
        </w:rPr>
      </w:pPr>
    </w:p>
    <w:p w14:paraId="79DE2429" w14:textId="77777777" w:rsidR="00884928" w:rsidRPr="009D0611" w:rsidRDefault="00884928" w:rsidP="005658BD">
      <w:pPr>
        <w:adjustRightInd w:val="0"/>
        <w:snapToGrid w:val="0"/>
        <w:spacing w:line="360" w:lineRule="auto"/>
        <w:jc w:val="both"/>
        <w:rPr>
          <w:rFonts w:ascii="Book Antiqua" w:hAnsi="Book Antiqua"/>
          <w:lang w:eastAsia="zh-CN"/>
        </w:rPr>
      </w:pPr>
      <w:bookmarkStart w:id="58" w:name="OLE_LINK4"/>
      <w:bookmarkStart w:id="59" w:name="OLE_LINK3"/>
      <w:r w:rsidRPr="009D0611">
        <w:rPr>
          <w:rFonts w:ascii="Book Antiqua" w:hAnsi="Book Antiqua"/>
          <w:b/>
          <w:bCs/>
        </w:rPr>
        <w:t>CARE Checklist (2016) statement</w:t>
      </w:r>
      <w:bookmarkEnd w:id="58"/>
      <w:bookmarkEnd w:id="59"/>
      <w:r w:rsidRPr="009D0611">
        <w:rPr>
          <w:rFonts w:ascii="Book Antiqua" w:hAnsi="Book Antiqua"/>
        </w:rPr>
        <w:t>: This paper is in accordance with guidelines from CARE Checklist 2016.</w:t>
      </w:r>
    </w:p>
    <w:p w14:paraId="53115662" w14:textId="77777777" w:rsidR="00884928" w:rsidRPr="009D0611" w:rsidRDefault="00884928" w:rsidP="005658BD">
      <w:pPr>
        <w:adjustRightInd w:val="0"/>
        <w:snapToGrid w:val="0"/>
        <w:spacing w:line="360" w:lineRule="auto"/>
        <w:jc w:val="both"/>
        <w:rPr>
          <w:rFonts w:ascii="Book Antiqua" w:hAnsi="Book Antiqua"/>
          <w:b/>
        </w:rPr>
      </w:pPr>
    </w:p>
    <w:p w14:paraId="5BE55C4D" w14:textId="4CE17088" w:rsidR="008768DC" w:rsidRPr="008768DC" w:rsidRDefault="008768DC" w:rsidP="005658BD">
      <w:pPr>
        <w:adjustRightInd w:val="0"/>
        <w:snapToGrid w:val="0"/>
        <w:spacing w:line="360" w:lineRule="auto"/>
        <w:jc w:val="both"/>
        <w:rPr>
          <w:rFonts w:ascii="Book Antiqua" w:eastAsia="宋体" w:hAnsi="Book Antiqua"/>
          <w:b/>
          <w:kern w:val="2"/>
          <w:lang w:eastAsia="zh-CN"/>
        </w:rPr>
      </w:pPr>
      <w:r w:rsidRPr="009D0611">
        <w:rPr>
          <w:rFonts w:ascii="Book Antiqua" w:eastAsia="宋体" w:hAnsi="Book Antiqua"/>
          <w:b/>
          <w:lang w:eastAsia="zh-CN"/>
        </w:rPr>
        <w:lastRenderedPageBreak/>
        <w:t>O</w:t>
      </w:r>
      <w:r w:rsidRPr="008768DC">
        <w:rPr>
          <w:rFonts w:ascii="Book Antiqua" w:eastAsia="宋体" w:hAnsi="Book Antiqua"/>
          <w:b/>
          <w:lang w:eastAsia="zh-CN"/>
        </w:rPr>
        <w:t xml:space="preserve">pen-Access: </w:t>
      </w:r>
      <w:r w:rsidRPr="008768DC">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768DC">
          <w:rPr>
            <w:rFonts w:ascii="Book Antiqua" w:eastAsia="宋体" w:hAnsi="Book Antiqua"/>
            <w:kern w:val="2"/>
            <w:lang w:eastAsia="zh-CN"/>
          </w:rPr>
          <w:t>http://creativecommons.org/licenses/by-nc/4.0/</w:t>
        </w:r>
      </w:hyperlink>
    </w:p>
    <w:p w14:paraId="0912D7FC" w14:textId="77777777" w:rsidR="008768DC" w:rsidRPr="008768DC" w:rsidRDefault="008768DC" w:rsidP="005658BD">
      <w:pPr>
        <w:adjustRightInd w:val="0"/>
        <w:snapToGrid w:val="0"/>
        <w:spacing w:line="360" w:lineRule="auto"/>
        <w:jc w:val="both"/>
        <w:rPr>
          <w:rFonts w:ascii="Book Antiqua" w:eastAsia="宋体" w:hAnsi="Book Antiqua"/>
          <w:kern w:val="2"/>
          <w:lang w:eastAsia="zh-CN"/>
        </w:rPr>
      </w:pPr>
    </w:p>
    <w:p w14:paraId="32F48224" w14:textId="62114DC5" w:rsidR="008768DC" w:rsidRPr="008768DC" w:rsidRDefault="008768DC" w:rsidP="005658BD">
      <w:pPr>
        <w:adjustRightInd w:val="0"/>
        <w:snapToGrid w:val="0"/>
        <w:spacing w:line="360" w:lineRule="auto"/>
        <w:jc w:val="both"/>
        <w:rPr>
          <w:rFonts w:ascii="Book Antiqua" w:eastAsia="宋体" w:hAnsi="Book Antiqua" w:cs="宋体"/>
          <w:lang w:eastAsia="zh-CN"/>
        </w:rPr>
      </w:pPr>
      <w:r w:rsidRPr="008768DC">
        <w:rPr>
          <w:rFonts w:ascii="Book Antiqua" w:eastAsia="宋体" w:hAnsi="Book Antiqua" w:cs="宋体"/>
          <w:b/>
          <w:lang w:eastAsia="zh-CN"/>
        </w:rPr>
        <w:t>Manuscript source: </w:t>
      </w:r>
      <w:r w:rsidRPr="009D0611">
        <w:rPr>
          <w:rFonts w:ascii="Book Antiqua" w:eastAsia="宋体" w:hAnsi="Book Antiqua" w:cs="宋体"/>
          <w:lang w:eastAsia="zh-CN"/>
        </w:rPr>
        <w:t>Invited Manuscript</w:t>
      </w:r>
    </w:p>
    <w:p w14:paraId="69315D44" w14:textId="77777777" w:rsidR="008768DC" w:rsidRPr="008768DC" w:rsidRDefault="008768DC" w:rsidP="005658BD">
      <w:pPr>
        <w:adjustRightInd w:val="0"/>
        <w:snapToGrid w:val="0"/>
        <w:spacing w:line="360" w:lineRule="auto"/>
        <w:jc w:val="both"/>
        <w:rPr>
          <w:rFonts w:ascii="Book Antiqua" w:eastAsia="宋体" w:hAnsi="Book Antiqua"/>
          <w:b/>
          <w:bCs/>
          <w:kern w:val="2"/>
          <w:lang w:eastAsia="zh-CN"/>
        </w:rPr>
      </w:pPr>
    </w:p>
    <w:p w14:paraId="64E3C80A" w14:textId="45F97B7C" w:rsidR="00555D38" w:rsidRPr="009D0611" w:rsidRDefault="008768DC" w:rsidP="005658BD">
      <w:pPr>
        <w:pStyle w:val="aa"/>
        <w:adjustRightInd w:val="0"/>
        <w:snapToGrid w:val="0"/>
        <w:spacing w:line="360" w:lineRule="auto"/>
        <w:ind w:left="0"/>
        <w:contextualSpacing w:val="0"/>
        <w:jc w:val="both"/>
        <w:rPr>
          <w:rFonts w:ascii="Book Antiqua" w:hAnsi="Book Antiqua" w:cs="Times New Roman"/>
          <w:lang w:eastAsia="zh-CN"/>
        </w:rPr>
      </w:pPr>
      <w:r w:rsidRPr="009D0611">
        <w:rPr>
          <w:rFonts w:ascii="Book Antiqua" w:hAnsi="Book Antiqua"/>
          <w:b/>
          <w:bCs/>
          <w:kern w:val="2"/>
          <w:lang w:eastAsia="zh-CN"/>
        </w:rPr>
        <w:t>Corresponding author:</w:t>
      </w:r>
      <w:r w:rsidRPr="009D0611">
        <w:rPr>
          <w:rFonts w:ascii="Book Antiqua" w:hAnsi="Book Antiqua"/>
          <w:bCs/>
          <w:kern w:val="2"/>
          <w:lang w:eastAsia="zh-CN"/>
        </w:rPr>
        <w:t xml:space="preserve"> </w:t>
      </w:r>
      <w:r w:rsidRPr="009D0611">
        <w:rPr>
          <w:rFonts w:ascii="Book Antiqua" w:hAnsi="Book Antiqua"/>
          <w:b/>
        </w:rPr>
        <w:t xml:space="preserve">Raman </w:t>
      </w:r>
      <w:proofErr w:type="spellStart"/>
      <w:r w:rsidRPr="009D0611">
        <w:rPr>
          <w:rFonts w:ascii="Book Antiqua" w:hAnsi="Book Antiqua"/>
          <w:b/>
        </w:rPr>
        <w:t>Mehrzad</w:t>
      </w:r>
      <w:proofErr w:type="spellEnd"/>
      <w:r w:rsidRPr="009D0611">
        <w:rPr>
          <w:rFonts w:ascii="Book Antiqua" w:hAnsi="Book Antiqua"/>
          <w:b/>
        </w:rPr>
        <w:t xml:space="preserve">, MD, Academic Fellow, Doctor, Staff Physician, </w:t>
      </w:r>
      <w:r w:rsidR="00555D38" w:rsidRPr="009D0611">
        <w:rPr>
          <w:rFonts w:ascii="Book Antiqua" w:hAnsi="Book Antiqua"/>
        </w:rPr>
        <w:t xml:space="preserve">Department of Plastic and Reconstructive Surgery, Rhode Island Hospital, the Warren Alpert Medical School of Brown University, </w:t>
      </w:r>
      <w:r w:rsidR="00204B24" w:rsidRPr="00204B24">
        <w:rPr>
          <w:rFonts w:ascii="Book Antiqua" w:hAnsi="Book Antiqua"/>
        </w:rPr>
        <w:t>235 Plain St</w:t>
      </w:r>
      <w:r w:rsidR="00FF4183" w:rsidRPr="009D0611">
        <w:rPr>
          <w:rFonts w:ascii="Book Antiqua" w:hAnsi="Book Antiqua"/>
        </w:rPr>
        <w:t xml:space="preserve">, </w:t>
      </w:r>
      <w:r w:rsidR="00555D38" w:rsidRPr="009D0611">
        <w:rPr>
          <w:rFonts w:ascii="Book Antiqua" w:hAnsi="Book Antiqua"/>
        </w:rPr>
        <w:t>Providence, RI 02903, United States</w:t>
      </w:r>
      <w:r w:rsidR="00FF4183" w:rsidRPr="009D0611">
        <w:rPr>
          <w:rFonts w:ascii="Book Antiqua" w:hAnsi="Book Antiqua"/>
        </w:rPr>
        <w:t xml:space="preserve">. </w:t>
      </w:r>
      <w:hyperlink r:id="rId9" w:history="1">
        <w:r w:rsidR="003856D1" w:rsidRPr="008347D5">
          <w:rPr>
            <w:rStyle w:val="af7"/>
            <w:rFonts w:ascii="Book Antiqua" w:hAnsi="Book Antiqua"/>
          </w:rPr>
          <w:t>raman_m1@hotmail.com</w:t>
        </w:r>
      </w:hyperlink>
      <w:r w:rsidR="003856D1">
        <w:rPr>
          <w:rFonts w:ascii="Book Antiqua" w:hAnsi="Book Antiqua" w:hint="eastAsia"/>
          <w:lang w:eastAsia="zh-CN"/>
        </w:rPr>
        <w:t xml:space="preserve"> </w:t>
      </w:r>
    </w:p>
    <w:p w14:paraId="14490A3D" w14:textId="07506B9D" w:rsidR="008768DC" w:rsidRPr="009D0611" w:rsidRDefault="00FF4183" w:rsidP="005658BD">
      <w:pPr>
        <w:adjustRightInd w:val="0"/>
        <w:snapToGrid w:val="0"/>
        <w:spacing w:line="360" w:lineRule="auto"/>
        <w:jc w:val="both"/>
        <w:rPr>
          <w:rFonts w:ascii="Book Antiqua" w:eastAsia="宋体" w:hAnsi="Book Antiqua"/>
          <w:bCs/>
          <w:kern w:val="2"/>
          <w:lang w:eastAsia="zh-CN"/>
        </w:rPr>
      </w:pPr>
      <w:r w:rsidRPr="009D0611">
        <w:rPr>
          <w:rFonts w:ascii="Book Antiqua" w:eastAsia="宋体" w:hAnsi="Book Antiqua"/>
          <w:b/>
          <w:kern w:val="2"/>
          <w:lang w:eastAsia="zh-CN"/>
        </w:rPr>
        <w:t xml:space="preserve">Telephone: </w:t>
      </w:r>
      <w:r w:rsidR="003856D1">
        <w:rPr>
          <w:rFonts w:ascii="Book Antiqua" w:eastAsia="宋体" w:hAnsi="Book Antiqua"/>
          <w:bCs/>
          <w:kern w:val="2"/>
          <w:lang w:eastAsia="zh-CN"/>
        </w:rPr>
        <w:t>+1-774-240</w:t>
      </w:r>
      <w:r w:rsidRPr="009D0611">
        <w:rPr>
          <w:rFonts w:ascii="Book Antiqua" w:eastAsia="宋体" w:hAnsi="Book Antiqua"/>
          <w:bCs/>
          <w:kern w:val="2"/>
          <w:lang w:eastAsia="zh-CN"/>
        </w:rPr>
        <w:t>0060</w:t>
      </w:r>
    </w:p>
    <w:p w14:paraId="5A01DAC2" w14:textId="77777777" w:rsidR="000A5A97" w:rsidRPr="009D0611" w:rsidRDefault="000A5A97" w:rsidP="005658BD">
      <w:pPr>
        <w:adjustRightInd w:val="0"/>
        <w:snapToGrid w:val="0"/>
        <w:spacing w:line="360" w:lineRule="auto"/>
        <w:jc w:val="both"/>
        <w:rPr>
          <w:rFonts w:ascii="Book Antiqua" w:hAnsi="Book Antiqua"/>
        </w:rPr>
      </w:pPr>
    </w:p>
    <w:p w14:paraId="3D6FA648" w14:textId="1E45FB2C" w:rsidR="0037114C" w:rsidRPr="0037114C" w:rsidRDefault="0037114C" w:rsidP="005658BD">
      <w:pPr>
        <w:adjustRightInd w:val="0"/>
        <w:snapToGrid w:val="0"/>
        <w:spacing w:line="360" w:lineRule="auto"/>
        <w:jc w:val="both"/>
        <w:rPr>
          <w:rFonts w:ascii="Book Antiqua" w:eastAsia="MS Mincho" w:hAnsi="Book Antiqua"/>
          <w:kern w:val="2"/>
          <w:lang w:eastAsia="ja-JP"/>
        </w:rPr>
      </w:pPr>
      <w:r w:rsidRPr="0037114C">
        <w:rPr>
          <w:rFonts w:ascii="Book Antiqua" w:eastAsia="宋体" w:hAnsi="Book Antiqua"/>
          <w:b/>
          <w:lang w:eastAsia="zh-CN"/>
        </w:rPr>
        <w:t xml:space="preserve">Received: </w:t>
      </w:r>
      <w:r w:rsidRPr="0037114C">
        <w:rPr>
          <w:rFonts w:ascii="Book Antiqua" w:eastAsia="宋体" w:hAnsi="Book Antiqua"/>
          <w:lang w:eastAsia="zh-CN"/>
        </w:rPr>
        <w:t xml:space="preserve">March </w:t>
      </w:r>
      <w:r w:rsidR="00EF76AC" w:rsidRPr="009D0611">
        <w:rPr>
          <w:rFonts w:ascii="Book Antiqua" w:eastAsia="宋体" w:hAnsi="Book Antiqua"/>
          <w:lang w:eastAsia="zh-CN"/>
        </w:rPr>
        <w:t>26</w:t>
      </w:r>
      <w:r w:rsidRPr="0037114C">
        <w:rPr>
          <w:rFonts w:ascii="Book Antiqua" w:eastAsia="宋体" w:hAnsi="Book Antiqua"/>
          <w:lang w:eastAsia="zh-CN"/>
        </w:rPr>
        <w:t>, 2019</w:t>
      </w:r>
    </w:p>
    <w:p w14:paraId="7F4ADD9C" w14:textId="2B1C9E60"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Peer-review started:</w:t>
      </w:r>
      <w:r w:rsidRPr="0037114C">
        <w:rPr>
          <w:rFonts w:ascii="Book Antiqua" w:eastAsia="宋体" w:hAnsi="Book Antiqua"/>
          <w:lang w:eastAsia="zh-CN"/>
        </w:rPr>
        <w:t xml:space="preserve"> March </w:t>
      </w:r>
      <w:r w:rsidR="00EF76AC" w:rsidRPr="009D0611">
        <w:rPr>
          <w:rFonts w:ascii="Book Antiqua" w:eastAsia="宋体" w:hAnsi="Book Antiqua"/>
          <w:lang w:eastAsia="zh-CN"/>
        </w:rPr>
        <w:t>28</w:t>
      </w:r>
      <w:r w:rsidRPr="0037114C">
        <w:rPr>
          <w:rFonts w:ascii="Book Antiqua" w:eastAsia="宋体" w:hAnsi="Book Antiqua"/>
          <w:lang w:eastAsia="zh-CN"/>
        </w:rPr>
        <w:t>, 2019</w:t>
      </w:r>
    </w:p>
    <w:p w14:paraId="7624B87B" w14:textId="0B4D6769"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First decision:</w:t>
      </w:r>
      <w:r w:rsidRPr="0037114C">
        <w:rPr>
          <w:rFonts w:ascii="Book Antiqua" w:eastAsia="宋体" w:hAnsi="Book Antiqua"/>
          <w:lang w:eastAsia="zh-CN"/>
        </w:rPr>
        <w:t xml:space="preserve"> June 1</w:t>
      </w:r>
      <w:r w:rsidR="000A4693" w:rsidRPr="009D0611">
        <w:rPr>
          <w:rFonts w:ascii="Book Antiqua" w:eastAsia="宋体" w:hAnsi="Book Antiqua"/>
          <w:lang w:eastAsia="zh-CN"/>
        </w:rPr>
        <w:t>7</w:t>
      </w:r>
      <w:r w:rsidRPr="0037114C">
        <w:rPr>
          <w:rFonts w:ascii="Book Antiqua" w:eastAsia="宋体" w:hAnsi="Book Antiqua"/>
          <w:lang w:eastAsia="zh-CN"/>
        </w:rPr>
        <w:t>, 2019</w:t>
      </w:r>
    </w:p>
    <w:p w14:paraId="79C64EFA" w14:textId="66956378"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 xml:space="preserve">Revised: </w:t>
      </w:r>
      <w:r w:rsidRPr="0037114C">
        <w:rPr>
          <w:rFonts w:ascii="Book Antiqua" w:eastAsia="宋体" w:hAnsi="Book Antiqua"/>
          <w:lang w:eastAsia="zh-CN"/>
        </w:rPr>
        <w:t xml:space="preserve">July </w:t>
      </w:r>
      <w:r w:rsidR="000A4693" w:rsidRPr="009D0611">
        <w:rPr>
          <w:rFonts w:ascii="Book Antiqua" w:eastAsia="宋体" w:hAnsi="Book Antiqua"/>
          <w:lang w:eastAsia="zh-CN"/>
        </w:rPr>
        <w:t>25</w:t>
      </w:r>
      <w:r w:rsidRPr="0037114C">
        <w:rPr>
          <w:rFonts w:ascii="Book Antiqua" w:eastAsia="宋体" w:hAnsi="Book Antiqua"/>
          <w:lang w:eastAsia="zh-CN"/>
        </w:rPr>
        <w:t>, 2019</w:t>
      </w:r>
    </w:p>
    <w:p w14:paraId="47D0B63F" w14:textId="1325B67D"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Accepted:</w:t>
      </w:r>
      <w:r w:rsidRPr="00AB4273">
        <w:rPr>
          <w:rFonts w:ascii="Book Antiqua" w:eastAsia="宋体" w:hAnsi="Book Antiqua"/>
          <w:lang w:eastAsia="zh-CN"/>
        </w:rPr>
        <w:t xml:space="preserve"> </w:t>
      </w:r>
      <w:r w:rsidR="00AB4273" w:rsidRPr="00AB4273">
        <w:rPr>
          <w:rFonts w:ascii="Book Antiqua" w:eastAsia="宋体" w:hAnsi="Book Antiqua"/>
          <w:lang w:eastAsia="zh-CN"/>
        </w:rPr>
        <w:t>July 27, 2019</w:t>
      </w:r>
      <w:bookmarkStart w:id="60" w:name="_GoBack"/>
      <w:bookmarkEnd w:id="60"/>
    </w:p>
    <w:p w14:paraId="2CEC583E" w14:textId="77777777" w:rsidR="0037114C" w:rsidRPr="0037114C" w:rsidRDefault="0037114C" w:rsidP="005658BD">
      <w:pPr>
        <w:adjustRightInd w:val="0"/>
        <w:snapToGrid w:val="0"/>
        <w:spacing w:line="360" w:lineRule="auto"/>
        <w:jc w:val="both"/>
        <w:rPr>
          <w:rFonts w:ascii="Book Antiqua" w:eastAsia="宋体" w:hAnsi="Book Antiqua"/>
          <w:lang w:eastAsia="zh-CN"/>
        </w:rPr>
      </w:pPr>
      <w:r w:rsidRPr="0037114C">
        <w:rPr>
          <w:rFonts w:ascii="Book Antiqua" w:eastAsia="宋体" w:hAnsi="Book Antiqua"/>
          <w:b/>
          <w:lang w:eastAsia="zh-CN"/>
        </w:rPr>
        <w:t>Article in press:</w:t>
      </w:r>
      <w:r w:rsidRPr="0037114C">
        <w:rPr>
          <w:rFonts w:ascii="Book Antiqua" w:eastAsia="宋体" w:hAnsi="Book Antiqua"/>
          <w:lang w:eastAsia="zh-CN"/>
        </w:rPr>
        <w:t xml:space="preserve"> </w:t>
      </w:r>
    </w:p>
    <w:p w14:paraId="020215B3" w14:textId="77777777"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 xml:space="preserve">Published online: </w:t>
      </w:r>
    </w:p>
    <w:p w14:paraId="7E662FBD" w14:textId="77777777" w:rsidR="00A3049F" w:rsidRPr="009D0611" w:rsidRDefault="00A3049F" w:rsidP="005658BD">
      <w:pPr>
        <w:adjustRightInd w:val="0"/>
        <w:snapToGrid w:val="0"/>
        <w:spacing w:line="360" w:lineRule="auto"/>
        <w:jc w:val="both"/>
        <w:rPr>
          <w:rFonts w:ascii="Book Antiqua" w:hAnsi="Book Antiqua"/>
        </w:rPr>
      </w:pPr>
    </w:p>
    <w:p w14:paraId="442E6F8B" w14:textId="77777777" w:rsidR="00681D6E" w:rsidRPr="009D0611" w:rsidRDefault="00681D6E" w:rsidP="005658BD">
      <w:pPr>
        <w:adjustRightInd w:val="0"/>
        <w:snapToGrid w:val="0"/>
        <w:spacing w:line="360" w:lineRule="auto"/>
        <w:jc w:val="both"/>
        <w:rPr>
          <w:rFonts w:ascii="Book Antiqua" w:hAnsi="Book Antiqua"/>
        </w:rPr>
      </w:pPr>
    </w:p>
    <w:p w14:paraId="079AD327" w14:textId="77777777" w:rsidR="00A3049F" w:rsidRPr="009D0611" w:rsidRDefault="00A3049F" w:rsidP="005658BD">
      <w:pPr>
        <w:adjustRightInd w:val="0"/>
        <w:snapToGrid w:val="0"/>
        <w:spacing w:line="360" w:lineRule="auto"/>
        <w:jc w:val="both"/>
        <w:rPr>
          <w:rFonts w:ascii="Book Antiqua" w:hAnsi="Book Antiqua"/>
          <w:b/>
        </w:rPr>
      </w:pPr>
    </w:p>
    <w:p w14:paraId="59A34394" w14:textId="77777777" w:rsidR="00A3049F" w:rsidRPr="009D0611" w:rsidRDefault="00A3049F" w:rsidP="005658BD">
      <w:pPr>
        <w:adjustRightInd w:val="0"/>
        <w:snapToGrid w:val="0"/>
        <w:spacing w:line="360" w:lineRule="auto"/>
        <w:jc w:val="both"/>
        <w:rPr>
          <w:rFonts w:ascii="Book Antiqua" w:hAnsi="Book Antiqua"/>
          <w:b/>
        </w:rPr>
      </w:pPr>
    </w:p>
    <w:p w14:paraId="67645862" w14:textId="77777777" w:rsidR="00A3049F" w:rsidRPr="009D0611" w:rsidRDefault="00A3049F" w:rsidP="005658BD">
      <w:pPr>
        <w:adjustRightInd w:val="0"/>
        <w:snapToGrid w:val="0"/>
        <w:spacing w:line="360" w:lineRule="auto"/>
        <w:jc w:val="both"/>
        <w:rPr>
          <w:rFonts w:ascii="Book Antiqua" w:hAnsi="Book Antiqua"/>
          <w:b/>
        </w:rPr>
      </w:pPr>
    </w:p>
    <w:p w14:paraId="0F9F9CB8" w14:textId="77777777" w:rsidR="00A3049F" w:rsidRPr="009D0611" w:rsidRDefault="00A3049F" w:rsidP="005658BD">
      <w:pPr>
        <w:adjustRightInd w:val="0"/>
        <w:snapToGrid w:val="0"/>
        <w:spacing w:line="360" w:lineRule="auto"/>
        <w:jc w:val="both"/>
        <w:rPr>
          <w:rFonts w:ascii="Book Antiqua" w:hAnsi="Book Antiqua"/>
          <w:b/>
        </w:rPr>
      </w:pPr>
    </w:p>
    <w:p w14:paraId="013E1DDF" w14:textId="10CD53CC" w:rsidR="00413B81" w:rsidRPr="009D0611" w:rsidRDefault="00681D6E" w:rsidP="005658BD">
      <w:pPr>
        <w:adjustRightInd w:val="0"/>
        <w:snapToGrid w:val="0"/>
        <w:spacing w:line="360" w:lineRule="auto"/>
        <w:jc w:val="both"/>
        <w:rPr>
          <w:rFonts w:ascii="Book Antiqua" w:hAnsi="Book Antiqua"/>
          <w:b/>
        </w:rPr>
      </w:pPr>
      <w:r w:rsidRPr="009D0611">
        <w:rPr>
          <w:rFonts w:ascii="Book Antiqua" w:hAnsi="Book Antiqua"/>
          <w:b/>
        </w:rPr>
        <w:lastRenderedPageBreak/>
        <w:t>Abstract</w:t>
      </w:r>
    </w:p>
    <w:p w14:paraId="31D74235" w14:textId="5088FD67" w:rsidR="00B10BE2" w:rsidRPr="009D0611" w:rsidRDefault="00B10BE2" w:rsidP="005658BD">
      <w:pPr>
        <w:adjustRightInd w:val="0"/>
        <w:snapToGrid w:val="0"/>
        <w:spacing w:line="360" w:lineRule="auto"/>
        <w:jc w:val="both"/>
        <w:rPr>
          <w:rFonts w:ascii="Book Antiqua" w:hAnsi="Book Antiqua"/>
          <w:b/>
          <w:bCs/>
          <w:i/>
          <w:iCs/>
        </w:rPr>
      </w:pPr>
      <w:r w:rsidRPr="009D0611">
        <w:rPr>
          <w:rFonts w:ascii="Book Antiqua" w:hAnsi="Book Antiqua"/>
          <w:b/>
          <w:bCs/>
          <w:i/>
          <w:iCs/>
        </w:rPr>
        <w:t>BACKGROUND</w:t>
      </w:r>
    </w:p>
    <w:p w14:paraId="7E1C3C37" w14:textId="2C819831" w:rsidR="00E64149" w:rsidRPr="009D0611" w:rsidRDefault="00B47BBC" w:rsidP="005658BD">
      <w:pPr>
        <w:adjustRightInd w:val="0"/>
        <w:snapToGrid w:val="0"/>
        <w:spacing w:line="360" w:lineRule="auto"/>
        <w:jc w:val="both"/>
        <w:rPr>
          <w:rFonts w:ascii="Book Antiqua" w:hAnsi="Book Antiqua"/>
        </w:rPr>
      </w:pPr>
      <w:r w:rsidRPr="009D0611">
        <w:rPr>
          <w:rFonts w:ascii="Book Antiqua" w:hAnsi="Book Antiqua"/>
        </w:rPr>
        <w:t>Sarcoidosis is a granulomatous disease of unknown etiology that most often impacts the lungs. Cutaneous manifestations of sarcoidosis are seen among 9</w:t>
      </w:r>
      <w:r w:rsidR="009A0357" w:rsidRPr="009D0611">
        <w:rPr>
          <w:rFonts w:ascii="Book Antiqua" w:hAnsi="Book Antiqua"/>
        </w:rPr>
        <w:t>%</w:t>
      </w:r>
      <w:r w:rsidRPr="009D0611">
        <w:rPr>
          <w:rFonts w:ascii="Book Antiqua" w:hAnsi="Book Antiqua"/>
        </w:rPr>
        <w:t>-37% of patients. Subcutaneous sarcoidosis is a rare presentation of cutaneous sarcoidosis with estimates of frequency ranging from 1.4</w:t>
      </w:r>
      <w:r w:rsidR="009A0357" w:rsidRPr="009D0611">
        <w:rPr>
          <w:rFonts w:ascii="Book Antiqua" w:hAnsi="Book Antiqua"/>
        </w:rPr>
        <w:t>%</w:t>
      </w:r>
      <w:r w:rsidRPr="009D0611">
        <w:rPr>
          <w:rFonts w:ascii="Book Antiqua" w:hAnsi="Book Antiqua"/>
        </w:rPr>
        <w:t>-16%. To date, very few articles and case reports have been written about this subject</w:t>
      </w:r>
      <w:r w:rsidR="00D4794B" w:rsidRPr="009D0611">
        <w:rPr>
          <w:rFonts w:ascii="Book Antiqua" w:hAnsi="Book Antiqua"/>
        </w:rPr>
        <w:t xml:space="preserve">. </w:t>
      </w:r>
      <w:r w:rsidRPr="009D0611">
        <w:rPr>
          <w:rFonts w:ascii="Book Antiqua" w:hAnsi="Book Antiqua"/>
        </w:rPr>
        <w:t>In this paper, we describe a case of subcutaneous sarcoidosis</w:t>
      </w:r>
      <w:r w:rsidR="00A3049F" w:rsidRPr="009D0611">
        <w:rPr>
          <w:rFonts w:ascii="Book Antiqua" w:hAnsi="Book Antiqua"/>
        </w:rPr>
        <w:t xml:space="preserve"> and perform</w:t>
      </w:r>
      <w:r w:rsidRPr="009D0611">
        <w:rPr>
          <w:rFonts w:ascii="Book Antiqua" w:hAnsi="Book Antiqua"/>
        </w:rPr>
        <w:t xml:space="preserve"> </w:t>
      </w:r>
      <w:r w:rsidR="00A3049F" w:rsidRPr="009D0611">
        <w:rPr>
          <w:rFonts w:ascii="Book Antiqua" w:hAnsi="Book Antiqua"/>
        </w:rPr>
        <w:t>a</w:t>
      </w:r>
      <w:r w:rsidRPr="009D0611">
        <w:rPr>
          <w:rFonts w:ascii="Book Antiqua" w:hAnsi="Book Antiqua"/>
        </w:rPr>
        <w:t xml:space="preserve"> review</w:t>
      </w:r>
      <w:r w:rsidR="00963046" w:rsidRPr="009D0611">
        <w:rPr>
          <w:rFonts w:ascii="Book Antiqua" w:hAnsi="Book Antiqua"/>
        </w:rPr>
        <w:t xml:space="preserve"> of</w:t>
      </w:r>
      <w:r w:rsidRPr="009D0611">
        <w:rPr>
          <w:rFonts w:ascii="Book Antiqua" w:hAnsi="Book Antiqua"/>
        </w:rPr>
        <w:t xml:space="preserve"> the literature to determine if there are commonalities among patients who present with subcutaneous sarcoidosis. </w:t>
      </w:r>
    </w:p>
    <w:p w14:paraId="14D16045" w14:textId="3F66E539" w:rsidR="0073099E" w:rsidRPr="009D0611" w:rsidRDefault="0073099E" w:rsidP="005658BD">
      <w:pPr>
        <w:adjustRightInd w:val="0"/>
        <w:snapToGrid w:val="0"/>
        <w:spacing w:line="360" w:lineRule="auto"/>
        <w:jc w:val="both"/>
        <w:rPr>
          <w:rFonts w:ascii="Book Antiqua" w:hAnsi="Book Antiqua"/>
        </w:rPr>
      </w:pPr>
    </w:p>
    <w:p w14:paraId="0E879D40" w14:textId="77777777" w:rsidR="00B10BE2" w:rsidRPr="009D0611" w:rsidRDefault="00B10BE2" w:rsidP="005658BD">
      <w:pPr>
        <w:adjustRightInd w:val="0"/>
        <w:snapToGrid w:val="0"/>
        <w:spacing w:line="360" w:lineRule="auto"/>
        <w:jc w:val="both"/>
        <w:rPr>
          <w:rFonts w:ascii="Book Antiqua" w:hAnsi="Book Antiqua"/>
          <w:b/>
          <w:i/>
          <w:iCs/>
        </w:rPr>
      </w:pPr>
      <w:r w:rsidRPr="009D0611">
        <w:rPr>
          <w:rFonts w:ascii="Book Antiqua" w:hAnsi="Book Antiqua"/>
          <w:b/>
          <w:i/>
          <w:iCs/>
        </w:rPr>
        <w:t>CASE SUMMARY</w:t>
      </w:r>
    </w:p>
    <w:p w14:paraId="4C5DF136" w14:textId="58D669AF" w:rsidR="0073099E" w:rsidRPr="009D0611" w:rsidRDefault="0007502F" w:rsidP="005658BD">
      <w:pPr>
        <w:adjustRightInd w:val="0"/>
        <w:snapToGrid w:val="0"/>
        <w:spacing w:line="360" w:lineRule="auto"/>
        <w:jc w:val="both"/>
        <w:rPr>
          <w:rFonts w:ascii="Book Antiqua" w:hAnsi="Book Antiqua"/>
        </w:rPr>
      </w:pPr>
      <w:r w:rsidRPr="009D0611">
        <w:rPr>
          <w:rFonts w:ascii="Book Antiqua" w:hAnsi="Book Antiqua"/>
        </w:rPr>
        <w:t xml:space="preserve">A 38-year-old female, with a past medical history of arthritis and recurrent nephrolithiasis, presents with an 8-mo history of 4 firm, asymptomatic, skin-colored nodules on her left and right upper extremities and neck. Needle biopsy and post-excisional pathology report both revealed well-formed, dense, non-caseating granulomas localized to the subcutaneous tissue. Chest computed tomography revealed mild mediastinal lymphadenopathy. A diagnosis of subcutaneous sarcoidosis was </w:t>
      </w:r>
      <w:r w:rsidR="00D9586D" w:rsidRPr="009D0611">
        <w:rPr>
          <w:rFonts w:ascii="Book Antiqua" w:hAnsi="Book Antiqua"/>
        </w:rPr>
        <w:t>made,</w:t>
      </w:r>
      <w:r w:rsidRPr="009D0611">
        <w:rPr>
          <w:rFonts w:ascii="Book Antiqua" w:hAnsi="Book Antiqua"/>
        </w:rPr>
        <w:t xml:space="preserve"> and the lesions were surgically removed.</w:t>
      </w:r>
    </w:p>
    <w:p w14:paraId="50A4602C" w14:textId="77777777" w:rsidR="0007502F" w:rsidRPr="009D0611" w:rsidRDefault="0007502F" w:rsidP="005658BD">
      <w:pPr>
        <w:adjustRightInd w:val="0"/>
        <w:snapToGrid w:val="0"/>
        <w:spacing w:line="360" w:lineRule="auto"/>
        <w:jc w:val="both"/>
        <w:rPr>
          <w:rFonts w:ascii="Book Antiqua" w:hAnsi="Book Antiqua"/>
        </w:rPr>
      </w:pPr>
    </w:p>
    <w:p w14:paraId="4207A03C" w14:textId="77777777" w:rsidR="00B10BE2" w:rsidRPr="009D0611" w:rsidRDefault="00B10BE2" w:rsidP="005658BD">
      <w:pPr>
        <w:adjustRightInd w:val="0"/>
        <w:snapToGrid w:val="0"/>
        <w:spacing w:line="360" w:lineRule="auto"/>
        <w:jc w:val="both"/>
        <w:rPr>
          <w:rFonts w:ascii="Book Antiqua" w:hAnsi="Book Antiqua"/>
          <w:b/>
          <w:i/>
          <w:iCs/>
        </w:rPr>
      </w:pPr>
      <w:r w:rsidRPr="009D0611">
        <w:rPr>
          <w:rFonts w:ascii="Book Antiqua" w:hAnsi="Book Antiqua"/>
          <w:b/>
          <w:i/>
          <w:iCs/>
        </w:rPr>
        <w:t>CONCLUSION</w:t>
      </w:r>
    </w:p>
    <w:p w14:paraId="2F9364A1" w14:textId="4C6ED146" w:rsidR="0073099E" w:rsidRPr="009D0611" w:rsidRDefault="000942B3" w:rsidP="005658BD">
      <w:pPr>
        <w:adjustRightInd w:val="0"/>
        <w:snapToGrid w:val="0"/>
        <w:spacing w:line="360" w:lineRule="auto"/>
        <w:jc w:val="both"/>
        <w:rPr>
          <w:rFonts w:ascii="Book Antiqua" w:hAnsi="Book Antiqua"/>
        </w:rPr>
      </w:pPr>
      <w:r w:rsidRPr="009D0611">
        <w:rPr>
          <w:rFonts w:ascii="Book Antiqua" w:hAnsi="Book Antiqua"/>
        </w:rPr>
        <w:t>Commonalities</w:t>
      </w:r>
      <w:r w:rsidR="0073099E" w:rsidRPr="009D0611">
        <w:rPr>
          <w:rFonts w:ascii="Book Antiqua" w:hAnsi="Book Antiqua"/>
        </w:rPr>
        <w:t xml:space="preserve"> among patients </w:t>
      </w:r>
      <w:r w:rsidRPr="009D0611">
        <w:rPr>
          <w:rFonts w:ascii="Book Antiqua" w:hAnsi="Book Antiqua"/>
        </w:rPr>
        <w:t>presenting with</w:t>
      </w:r>
      <w:r w:rsidR="0073099E" w:rsidRPr="009D0611">
        <w:rPr>
          <w:rFonts w:ascii="Book Antiqua" w:hAnsi="Book Antiqua"/>
        </w:rPr>
        <w:t xml:space="preserve"> subcutaneous sarcoidosis include: middle-aged </w:t>
      </w:r>
      <w:r w:rsidR="006510A9" w:rsidRPr="009D0611">
        <w:rPr>
          <w:rFonts w:ascii="Book Antiqua" w:hAnsi="Book Antiqua"/>
        </w:rPr>
        <w:t>female</w:t>
      </w:r>
      <w:r w:rsidR="0073099E" w:rsidRPr="009D0611">
        <w:rPr>
          <w:rFonts w:ascii="Book Antiqua" w:hAnsi="Book Antiqua"/>
        </w:rPr>
        <w:t>, lesions loca</w:t>
      </w:r>
      <w:r w:rsidR="006510A9" w:rsidRPr="009D0611">
        <w:rPr>
          <w:rFonts w:ascii="Book Antiqua" w:hAnsi="Book Antiqua"/>
        </w:rPr>
        <w:t>lizing</w:t>
      </w:r>
      <w:r w:rsidR="0073099E" w:rsidRPr="009D0611">
        <w:rPr>
          <w:rFonts w:ascii="Book Antiqua" w:hAnsi="Book Antiqua"/>
        </w:rPr>
        <w:t xml:space="preserve"> to the upper</w:t>
      </w:r>
      <w:r w:rsidRPr="009D0611">
        <w:rPr>
          <w:rFonts w:ascii="Book Antiqua" w:hAnsi="Book Antiqua"/>
        </w:rPr>
        <w:t xml:space="preserve"> or </w:t>
      </w:r>
      <w:r w:rsidR="0073099E" w:rsidRPr="009D0611">
        <w:rPr>
          <w:rFonts w:ascii="Book Antiqua" w:hAnsi="Book Antiqua"/>
        </w:rPr>
        <w:t>lower limbs, lymphadenopathy</w:t>
      </w:r>
      <w:r w:rsidRPr="009D0611">
        <w:rPr>
          <w:rFonts w:ascii="Book Antiqua" w:hAnsi="Book Antiqua"/>
        </w:rPr>
        <w:t xml:space="preserve"> or </w:t>
      </w:r>
      <w:r w:rsidR="0073099E" w:rsidRPr="009D0611">
        <w:rPr>
          <w:rFonts w:ascii="Book Antiqua" w:hAnsi="Book Antiqua"/>
        </w:rPr>
        <w:t xml:space="preserve">pulmonary infiltration on chest imaging, elevated serum </w:t>
      </w:r>
      <w:r w:rsidR="00BB3ECC" w:rsidRPr="00BB3ECC">
        <w:rPr>
          <w:rFonts w:ascii="Book Antiqua" w:hAnsi="Book Antiqua"/>
        </w:rPr>
        <w:t>angiotensin-converting enzyme</w:t>
      </w:r>
      <w:r w:rsidR="0073099E" w:rsidRPr="009D0611">
        <w:rPr>
          <w:rFonts w:ascii="Book Antiqua" w:hAnsi="Book Antiqua"/>
        </w:rPr>
        <w:t>.</w:t>
      </w:r>
    </w:p>
    <w:p w14:paraId="19F105A6" w14:textId="77777777" w:rsidR="00C64439" w:rsidRPr="009D0611" w:rsidRDefault="00C64439" w:rsidP="005658BD">
      <w:pPr>
        <w:adjustRightInd w:val="0"/>
        <w:snapToGrid w:val="0"/>
        <w:spacing w:line="360" w:lineRule="auto"/>
        <w:jc w:val="both"/>
        <w:rPr>
          <w:rFonts w:ascii="Book Antiqua" w:hAnsi="Book Antiqua"/>
        </w:rPr>
      </w:pPr>
    </w:p>
    <w:p w14:paraId="37E3FBF2" w14:textId="38806031" w:rsidR="00C64439" w:rsidRPr="009D0611" w:rsidRDefault="00C64439" w:rsidP="005658BD">
      <w:pPr>
        <w:adjustRightInd w:val="0"/>
        <w:snapToGrid w:val="0"/>
        <w:spacing w:line="360" w:lineRule="auto"/>
        <w:jc w:val="both"/>
        <w:rPr>
          <w:rFonts w:ascii="Book Antiqua" w:hAnsi="Book Antiqua"/>
          <w:b/>
        </w:rPr>
      </w:pPr>
      <w:r w:rsidRPr="009D0611">
        <w:rPr>
          <w:rFonts w:ascii="Book Antiqua" w:hAnsi="Book Antiqua"/>
          <w:b/>
        </w:rPr>
        <w:t>Key</w:t>
      </w:r>
      <w:r w:rsidR="005E30AD" w:rsidRPr="009D0611">
        <w:rPr>
          <w:rFonts w:ascii="Book Antiqua" w:hAnsi="Book Antiqua"/>
          <w:b/>
        </w:rPr>
        <w:t xml:space="preserve"> </w:t>
      </w:r>
      <w:r w:rsidRPr="009D0611">
        <w:rPr>
          <w:rFonts w:ascii="Book Antiqua" w:hAnsi="Book Antiqua"/>
          <w:b/>
        </w:rPr>
        <w:t>words:</w:t>
      </w:r>
      <w:r w:rsidR="005E30AD" w:rsidRPr="009D0611">
        <w:rPr>
          <w:rFonts w:ascii="Book Antiqua" w:eastAsia="等线" w:hAnsi="Book Antiqua"/>
          <w:b/>
          <w:lang w:eastAsia="zh-CN"/>
        </w:rPr>
        <w:t xml:space="preserve"> </w:t>
      </w:r>
      <w:r w:rsidRPr="009D0611">
        <w:rPr>
          <w:rFonts w:ascii="Book Antiqua" w:hAnsi="Book Antiqua"/>
        </w:rPr>
        <w:t xml:space="preserve">Subcutaneous sarcoidosis; Upper extremity; </w:t>
      </w:r>
      <w:r w:rsidR="00364CEA" w:rsidRPr="009D0611">
        <w:rPr>
          <w:rFonts w:ascii="Book Antiqua" w:hAnsi="Book Antiqua"/>
        </w:rPr>
        <w:t>G</w:t>
      </w:r>
      <w:r w:rsidRPr="009D0611">
        <w:rPr>
          <w:rFonts w:ascii="Book Antiqua" w:hAnsi="Book Antiqua"/>
        </w:rPr>
        <w:t xml:space="preserve">ranulomatous disease; </w:t>
      </w:r>
      <w:r w:rsidR="00364CEA" w:rsidRPr="009D0611">
        <w:rPr>
          <w:rFonts w:ascii="Book Antiqua" w:hAnsi="Book Antiqua"/>
        </w:rPr>
        <w:t>C</w:t>
      </w:r>
      <w:r w:rsidRPr="009D0611">
        <w:rPr>
          <w:rFonts w:ascii="Book Antiqua" w:hAnsi="Book Antiqua"/>
        </w:rPr>
        <w:t>ase report</w:t>
      </w:r>
    </w:p>
    <w:p w14:paraId="3853D397" w14:textId="77777777" w:rsidR="00321D6E" w:rsidRPr="0008743F" w:rsidRDefault="00321D6E" w:rsidP="005658BD">
      <w:pPr>
        <w:adjustRightInd w:val="0"/>
        <w:snapToGrid w:val="0"/>
        <w:spacing w:line="360" w:lineRule="auto"/>
        <w:jc w:val="both"/>
        <w:rPr>
          <w:rFonts w:ascii="Book Antiqua" w:eastAsia="等线" w:hAnsi="Book Antiqua"/>
          <w:b/>
          <w:lang w:eastAsia="zh-CN"/>
        </w:rPr>
      </w:pPr>
    </w:p>
    <w:p w14:paraId="7FD757CF" w14:textId="77777777" w:rsidR="00364CEA" w:rsidRPr="00364CEA" w:rsidRDefault="00364CEA" w:rsidP="005658BD">
      <w:pPr>
        <w:adjustRightInd w:val="0"/>
        <w:snapToGrid w:val="0"/>
        <w:spacing w:line="360" w:lineRule="auto"/>
        <w:jc w:val="both"/>
        <w:rPr>
          <w:rFonts w:ascii="Book Antiqua" w:eastAsia="宋体" w:hAnsi="Book Antiqua" w:cs="Arial"/>
          <w:lang w:eastAsia="zh-CN"/>
        </w:rPr>
      </w:pPr>
      <w:r w:rsidRPr="00364CEA">
        <w:rPr>
          <w:rFonts w:ascii="Book Antiqua" w:eastAsia="宋体" w:hAnsi="Book Antiqua"/>
          <w:b/>
          <w:lang w:eastAsia="zh-CN"/>
        </w:rPr>
        <w:lastRenderedPageBreak/>
        <w:t xml:space="preserve">© </w:t>
      </w:r>
      <w:r w:rsidRPr="00364CEA">
        <w:rPr>
          <w:rFonts w:ascii="Book Antiqua" w:eastAsia="宋体" w:hAnsi="Book Antiqua" w:cs="Arial"/>
          <w:b/>
          <w:lang w:eastAsia="zh-CN"/>
        </w:rPr>
        <w:t>The Author(s) 2019.</w:t>
      </w:r>
      <w:r w:rsidRPr="00364CEA">
        <w:rPr>
          <w:rFonts w:ascii="Book Antiqua" w:eastAsia="宋体" w:hAnsi="Book Antiqua" w:cs="Arial"/>
          <w:lang w:eastAsia="zh-CN"/>
        </w:rPr>
        <w:t xml:space="preserve"> Published by </w:t>
      </w:r>
      <w:proofErr w:type="spellStart"/>
      <w:r w:rsidRPr="00364CEA">
        <w:rPr>
          <w:rFonts w:ascii="Book Antiqua" w:eastAsia="宋体" w:hAnsi="Book Antiqua" w:cs="Arial"/>
          <w:lang w:eastAsia="zh-CN"/>
        </w:rPr>
        <w:t>Baishideng</w:t>
      </w:r>
      <w:proofErr w:type="spellEnd"/>
      <w:r w:rsidRPr="00364CEA">
        <w:rPr>
          <w:rFonts w:ascii="Book Antiqua" w:eastAsia="宋体" w:hAnsi="Book Antiqua" w:cs="Arial"/>
          <w:lang w:eastAsia="zh-CN"/>
        </w:rPr>
        <w:t xml:space="preserve"> Publishing Group Inc. All rights reserved.</w:t>
      </w:r>
    </w:p>
    <w:p w14:paraId="2CE4BB01" w14:textId="77777777" w:rsidR="00364CEA" w:rsidRPr="009D0611" w:rsidRDefault="00364CEA" w:rsidP="005658BD">
      <w:pPr>
        <w:adjustRightInd w:val="0"/>
        <w:snapToGrid w:val="0"/>
        <w:spacing w:line="360" w:lineRule="auto"/>
        <w:jc w:val="both"/>
        <w:rPr>
          <w:rFonts w:ascii="Book Antiqua" w:hAnsi="Book Antiqua"/>
          <w:b/>
        </w:rPr>
      </w:pPr>
    </w:p>
    <w:p w14:paraId="6EE634A3" w14:textId="2FECDCF0" w:rsidR="00511159" w:rsidRPr="009D0611" w:rsidRDefault="00321D6E" w:rsidP="005658BD">
      <w:pPr>
        <w:adjustRightInd w:val="0"/>
        <w:snapToGrid w:val="0"/>
        <w:spacing w:line="360" w:lineRule="auto"/>
        <w:jc w:val="both"/>
        <w:rPr>
          <w:rFonts w:ascii="Book Antiqua" w:hAnsi="Book Antiqua"/>
        </w:rPr>
      </w:pPr>
      <w:r w:rsidRPr="009D0611">
        <w:rPr>
          <w:rFonts w:ascii="Book Antiqua" w:hAnsi="Book Antiqua"/>
          <w:b/>
        </w:rPr>
        <w:t>Core tip:</w:t>
      </w:r>
      <w:r w:rsidR="006463CF" w:rsidRPr="009D0611">
        <w:rPr>
          <w:rFonts w:ascii="Book Antiqua" w:hAnsi="Book Antiqua"/>
          <w:b/>
        </w:rPr>
        <w:t xml:space="preserve"> </w:t>
      </w:r>
      <w:r w:rsidR="008D123C" w:rsidRPr="009D0611">
        <w:rPr>
          <w:rFonts w:ascii="Book Antiqua" w:hAnsi="Book Antiqua"/>
        </w:rPr>
        <w:t>Recognizing patterns of subcutaneous sarcoidosis</w:t>
      </w:r>
      <w:r w:rsidR="008D123C" w:rsidRPr="009D0611">
        <w:rPr>
          <w:rFonts w:ascii="Book Antiqua" w:hAnsi="Book Antiqua"/>
          <w:b/>
        </w:rPr>
        <w:t xml:space="preserve"> </w:t>
      </w:r>
      <w:r w:rsidR="00511159" w:rsidRPr="009D0611">
        <w:rPr>
          <w:rFonts w:ascii="Book Antiqua" w:hAnsi="Book Antiqua"/>
        </w:rPr>
        <w:t>is</w:t>
      </w:r>
      <w:r w:rsidR="008D123C" w:rsidRPr="009D0611">
        <w:rPr>
          <w:rFonts w:ascii="Book Antiqua" w:hAnsi="Book Antiqua"/>
        </w:rPr>
        <w:t xml:space="preserve"> important for hand surgeons and other surgical specialties that do not commonly see this patient population in order to rapidly identify and diagnose </w:t>
      </w:r>
      <w:r w:rsidR="00511159" w:rsidRPr="009D0611">
        <w:rPr>
          <w:rFonts w:ascii="Book Antiqua" w:hAnsi="Book Antiqua"/>
        </w:rPr>
        <w:t xml:space="preserve">a disease that has extra-cutaneous manifestations and can lead to greater morbidity and mortality when not diagnosed or treated early. </w:t>
      </w:r>
    </w:p>
    <w:p w14:paraId="107E39BE" w14:textId="77777777" w:rsidR="00511159" w:rsidRPr="009D0611" w:rsidRDefault="00511159" w:rsidP="005658BD">
      <w:pPr>
        <w:adjustRightInd w:val="0"/>
        <w:snapToGrid w:val="0"/>
        <w:spacing w:line="360" w:lineRule="auto"/>
        <w:jc w:val="both"/>
        <w:rPr>
          <w:rFonts w:ascii="Book Antiqua" w:hAnsi="Book Antiqua"/>
          <w:lang w:eastAsia="zh-CN"/>
        </w:rPr>
      </w:pPr>
    </w:p>
    <w:p w14:paraId="45C10EC7" w14:textId="3BA4953A" w:rsidR="00A8192B" w:rsidRPr="009D0611" w:rsidRDefault="00CF2AF5" w:rsidP="005658BD">
      <w:pPr>
        <w:adjustRightInd w:val="0"/>
        <w:snapToGrid w:val="0"/>
        <w:spacing w:line="360" w:lineRule="auto"/>
        <w:jc w:val="both"/>
        <w:rPr>
          <w:rFonts w:ascii="Book Antiqua" w:hAnsi="Book Antiqua"/>
          <w:b/>
          <w:lang w:eastAsia="zh-CN"/>
        </w:rPr>
      </w:pPr>
      <w:proofErr w:type="spellStart"/>
      <w:r w:rsidRPr="009D0611">
        <w:rPr>
          <w:rFonts w:ascii="Book Antiqua" w:hAnsi="Book Antiqua"/>
        </w:rPr>
        <w:t>Mehrzad</w:t>
      </w:r>
      <w:proofErr w:type="spellEnd"/>
      <w:r w:rsidRPr="009D0611">
        <w:rPr>
          <w:rFonts w:ascii="Book Antiqua" w:hAnsi="Book Antiqua"/>
        </w:rPr>
        <w:t xml:space="preserve"> R, </w:t>
      </w:r>
      <w:proofErr w:type="spellStart"/>
      <w:r w:rsidRPr="009D0611">
        <w:rPr>
          <w:rFonts w:ascii="Book Antiqua" w:hAnsi="Book Antiqua"/>
        </w:rPr>
        <w:t>Festa</w:t>
      </w:r>
      <w:proofErr w:type="spellEnd"/>
      <w:r w:rsidRPr="009D0611">
        <w:rPr>
          <w:rFonts w:ascii="Book Antiqua" w:hAnsi="Book Antiqua"/>
        </w:rPr>
        <w:t xml:space="preserve"> J, Bhatt R</w:t>
      </w:r>
      <w:r w:rsidR="00A8192B" w:rsidRPr="009D0611">
        <w:rPr>
          <w:rFonts w:ascii="Book Antiqua" w:hAnsi="Book Antiqua"/>
        </w:rPr>
        <w:t>.</w:t>
      </w:r>
      <w:r w:rsidR="00AD141C">
        <w:rPr>
          <w:rFonts w:ascii="Book Antiqua" w:hAnsi="Book Antiqua"/>
        </w:rPr>
        <w:t xml:space="preserve"> </w:t>
      </w:r>
      <w:r w:rsidR="00A8192B" w:rsidRPr="009D0611">
        <w:rPr>
          <w:rFonts w:ascii="Book Antiqua" w:hAnsi="Book Antiqua"/>
        </w:rPr>
        <w:t>Subcutaneous sarcoidosis of the upper and lower extremities: A case report and review of the literature</w:t>
      </w:r>
      <w:r w:rsidR="00A8192B" w:rsidRPr="009D0611">
        <w:rPr>
          <w:rFonts w:ascii="Book Antiqua" w:eastAsia="MS Mincho" w:hAnsi="Book Antiqua"/>
          <w:bCs/>
          <w:lang w:eastAsia="ja-JP"/>
        </w:rPr>
        <w:t>.</w:t>
      </w:r>
      <w:r w:rsidR="00A8192B" w:rsidRPr="009D0611">
        <w:rPr>
          <w:rFonts w:ascii="Book Antiqua" w:hAnsi="Book Antiqua"/>
          <w:bCs/>
          <w:i/>
          <w:lang w:eastAsia="ja-JP"/>
        </w:rPr>
        <w:t xml:space="preserve"> World J Clin Cases</w:t>
      </w:r>
      <w:r w:rsidR="00A8192B" w:rsidRPr="009D0611">
        <w:rPr>
          <w:rFonts w:ascii="Book Antiqua" w:hAnsi="Book Antiqua"/>
          <w:bCs/>
          <w:lang w:eastAsia="ja-JP"/>
        </w:rPr>
        <w:t xml:space="preserve"> 2019; In press</w:t>
      </w:r>
    </w:p>
    <w:p w14:paraId="060B4593" w14:textId="11C20EA1" w:rsidR="00E37DC4" w:rsidRPr="009D0611" w:rsidRDefault="00E37DC4" w:rsidP="005658BD">
      <w:pPr>
        <w:adjustRightInd w:val="0"/>
        <w:snapToGrid w:val="0"/>
        <w:spacing w:line="360" w:lineRule="auto"/>
        <w:jc w:val="both"/>
        <w:rPr>
          <w:rFonts w:ascii="Book Antiqua" w:hAnsi="Book Antiqua"/>
        </w:rPr>
      </w:pPr>
      <w:r w:rsidRPr="009D0611">
        <w:rPr>
          <w:rFonts w:ascii="Book Antiqua" w:hAnsi="Book Antiqua"/>
        </w:rPr>
        <w:br w:type="page"/>
      </w:r>
    </w:p>
    <w:p w14:paraId="5CB7E325" w14:textId="77777777" w:rsidR="00A8192B" w:rsidRPr="009D0611" w:rsidRDefault="00A8192B" w:rsidP="005658BD">
      <w:pPr>
        <w:adjustRightInd w:val="0"/>
        <w:snapToGrid w:val="0"/>
        <w:spacing w:line="360" w:lineRule="auto"/>
        <w:jc w:val="both"/>
        <w:rPr>
          <w:rFonts w:ascii="Book Antiqua" w:hAnsi="Book Antiqua"/>
        </w:rPr>
        <w:sectPr w:rsidR="00A8192B" w:rsidRPr="009D0611" w:rsidSect="00CF2AF5">
          <w:headerReference w:type="even" r:id="rId10"/>
          <w:headerReference w:type="default" r:id="rId11"/>
          <w:endnotePr>
            <w:numFmt w:val="decimal"/>
          </w:endnotePr>
          <w:type w:val="continuous"/>
          <w:pgSz w:w="12240" w:h="15840"/>
          <w:pgMar w:top="1440" w:right="1440" w:bottom="1440" w:left="1440" w:header="720" w:footer="720" w:gutter="0"/>
          <w:cols w:space="720"/>
          <w:docGrid w:linePitch="360"/>
        </w:sectPr>
      </w:pPr>
    </w:p>
    <w:p w14:paraId="75FF1BCB" w14:textId="1937F6C3" w:rsidR="00116731" w:rsidRPr="009D0611" w:rsidRDefault="00E37DC4" w:rsidP="005658BD">
      <w:pPr>
        <w:adjustRightInd w:val="0"/>
        <w:snapToGrid w:val="0"/>
        <w:spacing w:line="360" w:lineRule="auto"/>
        <w:jc w:val="both"/>
        <w:rPr>
          <w:rFonts w:ascii="Book Antiqua" w:hAnsi="Book Antiqua"/>
          <w:b/>
        </w:rPr>
      </w:pPr>
      <w:r w:rsidRPr="009D0611">
        <w:rPr>
          <w:rFonts w:ascii="Book Antiqua" w:hAnsi="Book Antiqua"/>
          <w:b/>
        </w:rPr>
        <w:lastRenderedPageBreak/>
        <w:t>INTRODUCTION</w:t>
      </w:r>
    </w:p>
    <w:p w14:paraId="6A690680" w14:textId="1A5DFE75" w:rsidR="00017AB6" w:rsidRPr="009D0611" w:rsidRDefault="00017AB6" w:rsidP="005658BD">
      <w:pPr>
        <w:adjustRightInd w:val="0"/>
        <w:snapToGrid w:val="0"/>
        <w:spacing w:line="360" w:lineRule="auto"/>
        <w:jc w:val="both"/>
        <w:rPr>
          <w:rFonts w:ascii="Book Antiqua" w:hAnsi="Book Antiqua"/>
        </w:rPr>
      </w:pPr>
      <w:r w:rsidRPr="009D0611">
        <w:rPr>
          <w:rFonts w:ascii="Book Antiqua" w:hAnsi="Book Antiqua"/>
        </w:rPr>
        <w:t>Sarcoidosis is a chronic systemic granulomatous disease of unknown etiology characterized by the presence of non-caseating granulomas in affected organs</w:t>
      </w:r>
      <w:bookmarkStart w:id="61" w:name="OLE_LINK1456"/>
      <w:bookmarkStart w:id="62" w:name="OLE_LINK1457"/>
      <w:bookmarkStart w:id="63" w:name="OLE_LINK1474"/>
      <w:bookmarkStart w:id="64" w:name="OLE_LINK1475"/>
      <w:bookmarkStart w:id="65" w:name="OLE_LINK1476"/>
      <w:bookmarkStart w:id="66" w:name="OLE_LINK1477"/>
      <w:bookmarkStart w:id="67" w:name="OLE_LINK1478"/>
      <w:bookmarkStart w:id="68" w:name="OLE_LINK1479"/>
      <w:bookmarkStart w:id="69" w:name="OLE_LINK1480"/>
      <w:bookmarkStart w:id="70" w:name="OLE_LINK1353"/>
      <w:bookmarkStart w:id="71" w:name="OLE_LINK1354"/>
      <w:bookmarkStart w:id="72" w:name="OLE_LINK1458"/>
      <w:bookmarkStart w:id="73" w:name="OLE_LINK1459"/>
      <w:bookmarkStart w:id="74" w:name="OLE_LINK1967"/>
      <w:r w:rsidR="006E37E5" w:rsidRPr="009D0611">
        <w:rPr>
          <w:rFonts w:ascii="Book Antiqua" w:hAnsi="Book Antiqua" w:cs="Arial"/>
          <w:vertAlign w:val="superscript"/>
        </w:rPr>
        <w:fldChar w:fldCharType="begin"/>
      </w:r>
      <w:r w:rsidR="006E37E5" w:rsidRPr="009D0611">
        <w:rPr>
          <w:rFonts w:ascii="Book Antiqua" w:hAnsi="Book Antiqua" w:cs="Arial"/>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6E37E5" w:rsidRPr="009D0611">
        <w:rPr>
          <w:rFonts w:ascii="Book Antiqua" w:hAnsi="Book Antiqua" w:cs="Arial"/>
          <w:vertAlign w:val="superscript"/>
        </w:rPr>
        <w:fldChar w:fldCharType="separate"/>
      </w:r>
      <w:r w:rsidR="006E37E5" w:rsidRPr="009D0611">
        <w:rPr>
          <w:rFonts w:ascii="Book Antiqua" w:hAnsi="Book Antiqua" w:cs="Arial"/>
          <w:noProof/>
          <w:vertAlign w:val="superscript"/>
        </w:rPr>
        <w:t>[</w:t>
      </w:r>
      <w:hyperlink w:anchor="_ENREF_1" w:tooltip="Siegel, 2012 #882" w:history="1">
        <w:r w:rsidR="006E37E5" w:rsidRPr="009D0611">
          <w:rPr>
            <w:rFonts w:ascii="Book Antiqua" w:hAnsi="Book Antiqua" w:cs="Arial"/>
            <w:noProof/>
            <w:vertAlign w:val="superscript"/>
          </w:rPr>
          <w:t>1</w:t>
        </w:r>
      </w:hyperlink>
      <w:r w:rsidR="006E37E5" w:rsidRPr="009D0611">
        <w:rPr>
          <w:rFonts w:ascii="Book Antiqua" w:hAnsi="Book Antiqua" w:cs="Arial"/>
          <w:noProof/>
          <w:vertAlign w:val="superscript"/>
        </w:rPr>
        <w:t>]</w:t>
      </w:r>
      <w:r w:rsidR="006E37E5" w:rsidRPr="009D0611">
        <w:rPr>
          <w:rFonts w:ascii="Book Antiqua" w:hAnsi="Book Antiqua" w:cs="Arial"/>
          <w:vertAlign w:val="superscript"/>
        </w:rPr>
        <w:fldChar w:fldCharType="end"/>
      </w:r>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9D0611">
        <w:rPr>
          <w:rFonts w:ascii="Book Antiqua" w:hAnsi="Book Antiqua"/>
        </w:rPr>
        <w:t>.</w:t>
      </w:r>
      <w:r w:rsidR="00364CEA" w:rsidRPr="009D0611">
        <w:rPr>
          <w:rStyle w:val="a8"/>
          <w:rFonts w:ascii="Book Antiqua" w:hAnsi="Book Antiqua"/>
        </w:rPr>
        <w:t xml:space="preserve"> </w:t>
      </w:r>
      <w:r w:rsidR="00787B68" w:rsidRPr="009D0611">
        <w:rPr>
          <w:rFonts w:ascii="Book Antiqua" w:hAnsi="Book Antiqua"/>
        </w:rPr>
        <w:t>he non-caseating granulomas of sarcoidosis can be found anywhere on the body and involve many different organs.</w:t>
      </w:r>
      <w:r w:rsidR="00566F7E" w:rsidRPr="009D0611">
        <w:rPr>
          <w:rFonts w:ascii="Book Antiqua" w:hAnsi="Book Antiqua"/>
        </w:rPr>
        <w:t xml:space="preserve"> </w:t>
      </w:r>
      <w:r w:rsidR="00787B68" w:rsidRPr="009D0611">
        <w:rPr>
          <w:rFonts w:ascii="Book Antiqua" w:hAnsi="Book Antiqua"/>
        </w:rPr>
        <w:t xml:space="preserve">In the head and neck, sarcoidosis typically impacts the </w:t>
      </w:r>
      <w:r w:rsidR="00566F7E" w:rsidRPr="009D0611">
        <w:rPr>
          <w:rFonts w:ascii="Book Antiqua" w:hAnsi="Book Antiqua"/>
        </w:rPr>
        <w:t xml:space="preserve">cervical lymph nodes, globe, parotid, and larynx </w:t>
      </w:r>
      <w:r w:rsidR="00787B68" w:rsidRPr="009D0611">
        <w:rPr>
          <w:rFonts w:ascii="Book Antiqua" w:hAnsi="Book Antiqua"/>
        </w:rPr>
        <w:t xml:space="preserve">with </w:t>
      </w:r>
      <w:r w:rsidR="00566F7E" w:rsidRPr="009D0611">
        <w:rPr>
          <w:rFonts w:ascii="Book Antiqua" w:hAnsi="Book Antiqua"/>
        </w:rPr>
        <w:t xml:space="preserve">up to </w:t>
      </w:r>
      <w:r w:rsidR="00787B68" w:rsidRPr="009D0611">
        <w:rPr>
          <w:rFonts w:ascii="Book Antiqua" w:hAnsi="Book Antiqua"/>
        </w:rPr>
        <w:t xml:space="preserve">5% of patients demonstrating facial nerve </w:t>
      </w:r>
      <w:proofErr w:type="gramStart"/>
      <w:r w:rsidR="00787B68" w:rsidRPr="009D0611">
        <w:rPr>
          <w:rFonts w:ascii="Book Antiqua" w:hAnsi="Book Antiqua"/>
        </w:rPr>
        <w:t>involvement</w:t>
      </w:r>
      <w:r w:rsidR="00E37DC4" w:rsidRPr="009D0611">
        <w:rPr>
          <w:rFonts w:ascii="Book Antiqua" w:hAnsi="Book Antiqua"/>
          <w:vertAlign w:val="superscript"/>
        </w:rPr>
        <w:t>[</w:t>
      </w:r>
      <w:proofErr w:type="gramEnd"/>
      <w:r w:rsidR="00E37DC4" w:rsidRPr="009D0611">
        <w:rPr>
          <w:rFonts w:ascii="Book Antiqua" w:hAnsi="Book Antiqua"/>
          <w:vertAlign w:val="superscript"/>
        </w:rPr>
        <w:t>2]</w:t>
      </w:r>
      <w:r w:rsidR="00CE474F" w:rsidRPr="009D0611">
        <w:rPr>
          <w:rFonts w:ascii="Book Antiqua" w:hAnsi="Book Antiqua"/>
        </w:rPr>
        <w:t>.</w:t>
      </w:r>
      <w:r w:rsidR="00CE474F" w:rsidRPr="009D0611">
        <w:rPr>
          <w:rFonts w:ascii="Book Antiqua" w:hAnsi="Book Antiqua"/>
          <w:vertAlign w:val="superscript"/>
        </w:rPr>
        <w:t xml:space="preserve"> </w:t>
      </w:r>
      <w:r w:rsidR="00787B68" w:rsidRPr="009D0611">
        <w:rPr>
          <w:rFonts w:ascii="Book Antiqua" w:hAnsi="Book Antiqua"/>
        </w:rPr>
        <w:t xml:space="preserve">Ocular involvement is also </w:t>
      </w:r>
      <w:r w:rsidR="00566F7E" w:rsidRPr="009D0611">
        <w:rPr>
          <w:rFonts w:ascii="Book Antiqua" w:hAnsi="Book Antiqua"/>
        </w:rPr>
        <w:t>seen,</w:t>
      </w:r>
      <w:r w:rsidR="00787B68" w:rsidRPr="009D0611">
        <w:rPr>
          <w:rFonts w:ascii="Book Antiqua" w:hAnsi="Book Antiqua"/>
        </w:rPr>
        <w:t xml:space="preserve"> </w:t>
      </w:r>
      <w:r w:rsidR="00566F7E" w:rsidRPr="009D0611">
        <w:rPr>
          <w:rFonts w:ascii="Book Antiqua" w:hAnsi="Book Antiqua"/>
        </w:rPr>
        <w:t>presenting</w:t>
      </w:r>
      <w:r w:rsidR="00787B68" w:rsidRPr="009D0611">
        <w:rPr>
          <w:rFonts w:ascii="Book Antiqua" w:hAnsi="Book Antiqua"/>
        </w:rPr>
        <w:t xml:space="preserve"> as uveitis, scleritis, and </w:t>
      </w:r>
      <w:proofErr w:type="gramStart"/>
      <w:r w:rsidR="00787B68" w:rsidRPr="009D0611">
        <w:rPr>
          <w:rFonts w:ascii="Book Antiqua" w:hAnsi="Book Antiqua"/>
        </w:rPr>
        <w:t>chorioretinitis</w:t>
      </w:r>
      <w:r w:rsidR="00E37DC4" w:rsidRPr="009D0611">
        <w:rPr>
          <w:rFonts w:ascii="Book Antiqua" w:hAnsi="Book Antiqua"/>
          <w:vertAlign w:val="superscript"/>
        </w:rPr>
        <w:t>[</w:t>
      </w:r>
      <w:proofErr w:type="gramEnd"/>
      <w:r w:rsidR="00E37DC4" w:rsidRPr="009D0611">
        <w:rPr>
          <w:rFonts w:ascii="Book Antiqua" w:hAnsi="Book Antiqua"/>
          <w:vertAlign w:val="superscript"/>
        </w:rPr>
        <w:t>2]</w:t>
      </w:r>
      <w:r w:rsidR="00CE474F" w:rsidRPr="009D0611">
        <w:rPr>
          <w:rFonts w:ascii="Book Antiqua" w:hAnsi="Book Antiqua"/>
        </w:rPr>
        <w:t>. Typically, the lungs are the primary site of disease with cutaneous manifestations being the second most common site. Cutaneous</w:t>
      </w:r>
      <w:r w:rsidR="00C65D94" w:rsidRPr="009D0611">
        <w:rPr>
          <w:rFonts w:ascii="Book Antiqua" w:hAnsi="Book Antiqua"/>
        </w:rPr>
        <w:t xml:space="preserve"> manifestation</w:t>
      </w:r>
      <w:r w:rsidR="00CE474F" w:rsidRPr="009D0611">
        <w:rPr>
          <w:rFonts w:ascii="Book Antiqua" w:hAnsi="Book Antiqua"/>
        </w:rPr>
        <w:t>s</w:t>
      </w:r>
      <w:r w:rsidR="00C65D94" w:rsidRPr="009D0611">
        <w:rPr>
          <w:rFonts w:ascii="Book Antiqua" w:hAnsi="Book Antiqua"/>
        </w:rPr>
        <w:t xml:space="preserve"> </w:t>
      </w:r>
      <w:r w:rsidR="009E0304" w:rsidRPr="009D0611">
        <w:rPr>
          <w:rFonts w:ascii="Book Antiqua" w:hAnsi="Book Antiqua"/>
        </w:rPr>
        <w:t xml:space="preserve">of </w:t>
      </w:r>
      <w:r w:rsidR="00E56B81" w:rsidRPr="009D0611">
        <w:rPr>
          <w:rFonts w:ascii="Book Antiqua" w:hAnsi="Book Antiqua"/>
        </w:rPr>
        <w:t>Sarcoidosis</w:t>
      </w:r>
      <w:r w:rsidR="009E0304" w:rsidRPr="009D0611">
        <w:rPr>
          <w:rFonts w:ascii="Book Antiqua" w:hAnsi="Book Antiqua"/>
        </w:rPr>
        <w:t xml:space="preserve"> </w:t>
      </w:r>
      <w:r w:rsidR="00CE474F" w:rsidRPr="009D0611">
        <w:rPr>
          <w:rFonts w:ascii="Book Antiqua" w:hAnsi="Book Antiqua"/>
        </w:rPr>
        <w:t xml:space="preserve">are </w:t>
      </w:r>
      <w:r w:rsidR="009E0304" w:rsidRPr="009D0611">
        <w:rPr>
          <w:rFonts w:ascii="Book Antiqua" w:hAnsi="Book Antiqua"/>
        </w:rPr>
        <w:t xml:space="preserve">seen in up to </w:t>
      </w:r>
      <w:r w:rsidR="00D8547F" w:rsidRPr="009D0611">
        <w:rPr>
          <w:rFonts w:ascii="Book Antiqua" w:hAnsi="Book Antiqua"/>
        </w:rPr>
        <w:t>9</w:t>
      </w:r>
      <w:r w:rsidR="00603EA0">
        <w:rPr>
          <w:rFonts w:ascii="Book Antiqua" w:hAnsi="Book Antiqua"/>
        </w:rPr>
        <w:t>%</w:t>
      </w:r>
      <w:r w:rsidR="00D8547F" w:rsidRPr="009D0611">
        <w:rPr>
          <w:rFonts w:ascii="Book Antiqua" w:hAnsi="Book Antiqua"/>
        </w:rPr>
        <w:t>-37</w:t>
      </w:r>
      <w:r w:rsidR="009E0304" w:rsidRPr="009D0611">
        <w:rPr>
          <w:rFonts w:ascii="Book Antiqua" w:hAnsi="Book Antiqua"/>
        </w:rPr>
        <w:t xml:space="preserve">% of </w:t>
      </w:r>
      <w:proofErr w:type="gramStart"/>
      <w:r w:rsidR="009E0304" w:rsidRPr="009D0611">
        <w:rPr>
          <w:rFonts w:ascii="Book Antiqua" w:hAnsi="Book Antiqua"/>
        </w:rPr>
        <w:t>patients</w:t>
      </w:r>
      <w:r w:rsidR="00E37DC4" w:rsidRPr="009D0611">
        <w:rPr>
          <w:rFonts w:ascii="Book Antiqua" w:hAnsi="Book Antiqua"/>
          <w:vertAlign w:val="superscript"/>
        </w:rPr>
        <w:t>[</w:t>
      </w:r>
      <w:proofErr w:type="gramEnd"/>
      <w:r w:rsidR="00E37DC4" w:rsidRPr="009D0611">
        <w:rPr>
          <w:rFonts w:ascii="Book Antiqua" w:hAnsi="Book Antiqua"/>
          <w:vertAlign w:val="superscript"/>
        </w:rPr>
        <w:t>3,4]</w:t>
      </w:r>
      <w:r w:rsidR="00D8547F" w:rsidRPr="009D0611">
        <w:rPr>
          <w:rFonts w:ascii="Book Antiqua" w:hAnsi="Book Antiqua"/>
        </w:rPr>
        <w:t>.</w:t>
      </w:r>
      <w:r w:rsidR="007B6F21" w:rsidRPr="009D0611">
        <w:rPr>
          <w:rFonts w:ascii="Book Antiqua" w:hAnsi="Book Antiqua"/>
        </w:rPr>
        <w:t xml:space="preserve"> </w:t>
      </w:r>
      <w:r w:rsidRPr="009D0611">
        <w:rPr>
          <w:rFonts w:ascii="Book Antiqua" w:hAnsi="Book Antiqua"/>
        </w:rPr>
        <w:t>One particular manifestation</w:t>
      </w:r>
      <w:r w:rsidR="009E0304" w:rsidRPr="009D0611">
        <w:rPr>
          <w:rFonts w:ascii="Book Antiqua" w:hAnsi="Book Antiqua"/>
        </w:rPr>
        <w:t xml:space="preserve"> of cutaneous involvement</w:t>
      </w:r>
      <w:r w:rsidRPr="009D0611">
        <w:rPr>
          <w:rFonts w:ascii="Book Antiqua" w:hAnsi="Book Antiqua"/>
        </w:rPr>
        <w:t xml:space="preserve">, subcutaneous sarcoid nodules, </w:t>
      </w:r>
      <w:r w:rsidR="0085204A" w:rsidRPr="009D0611">
        <w:rPr>
          <w:rFonts w:ascii="Book Antiqua" w:hAnsi="Book Antiqua"/>
        </w:rPr>
        <w:t>is a rare finding</w:t>
      </w:r>
      <w:r w:rsidR="00773115" w:rsidRPr="009D0611">
        <w:rPr>
          <w:rFonts w:ascii="Book Antiqua" w:hAnsi="Book Antiqua"/>
        </w:rPr>
        <w:t xml:space="preserve">. </w:t>
      </w:r>
      <w:r w:rsidR="009E0989" w:rsidRPr="009D0611">
        <w:rPr>
          <w:rFonts w:ascii="Book Antiqua" w:hAnsi="Book Antiqua"/>
        </w:rPr>
        <w:t>Previous</w:t>
      </w:r>
      <w:r w:rsidR="00773115" w:rsidRPr="009D0611">
        <w:rPr>
          <w:rFonts w:ascii="Book Antiqua" w:hAnsi="Book Antiqua"/>
        </w:rPr>
        <w:t xml:space="preserve"> estimates of the frequency of subcutaneous sarcoidosis range</w:t>
      </w:r>
      <w:r w:rsidR="009E0989" w:rsidRPr="009D0611">
        <w:rPr>
          <w:rFonts w:ascii="Book Antiqua" w:hAnsi="Book Antiqua"/>
        </w:rPr>
        <w:t>d</w:t>
      </w:r>
      <w:r w:rsidR="00773115" w:rsidRPr="009D0611">
        <w:rPr>
          <w:rFonts w:ascii="Book Antiqua" w:hAnsi="Book Antiqua"/>
        </w:rPr>
        <w:t xml:space="preserve"> from 1.4</w:t>
      </w:r>
      <w:r w:rsidR="00A908A7" w:rsidRPr="009D0611">
        <w:rPr>
          <w:rFonts w:ascii="Book Antiqua" w:hAnsi="Book Antiqua"/>
        </w:rPr>
        <w:t>%</w:t>
      </w:r>
      <w:r w:rsidR="00773115" w:rsidRPr="009D0611">
        <w:rPr>
          <w:rFonts w:ascii="Book Antiqua" w:hAnsi="Book Antiqua"/>
        </w:rPr>
        <w:t>-6%</w:t>
      </w:r>
      <w:r w:rsidR="004923FB" w:rsidRPr="009D0611">
        <w:rPr>
          <w:rFonts w:ascii="Book Antiqua" w:hAnsi="Book Antiqua"/>
        </w:rPr>
        <w:t>, with more recent stud</w:t>
      </w:r>
      <w:r w:rsidR="00DC5AAC" w:rsidRPr="009D0611">
        <w:rPr>
          <w:rFonts w:ascii="Book Antiqua" w:hAnsi="Book Antiqua"/>
        </w:rPr>
        <w:t>ies</w:t>
      </w:r>
      <w:r w:rsidR="004923FB" w:rsidRPr="009D0611">
        <w:rPr>
          <w:rFonts w:ascii="Book Antiqua" w:hAnsi="Book Antiqua"/>
        </w:rPr>
        <w:t xml:space="preserve"> </w:t>
      </w:r>
      <w:r w:rsidR="009E0989" w:rsidRPr="009D0611">
        <w:rPr>
          <w:rFonts w:ascii="Book Antiqua" w:hAnsi="Book Antiqua"/>
        </w:rPr>
        <w:t>suggesting an</w:t>
      </w:r>
      <w:r w:rsidR="00DC5AAC" w:rsidRPr="009D0611">
        <w:rPr>
          <w:rFonts w:ascii="Book Antiqua" w:hAnsi="Book Antiqua"/>
        </w:rPr>
        <w:t xml:space="preserve"> occurrence rate of</w:t>
      </w:r>
      <w:r w:rsidR="004923FB" w:rsidRPr="009D0611">
        <w:rPr>
          <w:rFonts w:ascii="Book Antiqua" w:hAnsi="Book Antiqua"/>
        </w:rPr>
        <w:t xml:space="preserve"> </w:t>
      </w:r>
      <w:r w:rsidR="00DC5AAC" w:rsidRPr="009D0611">
        <w:rPr>
          <w:rFonts w:ascii="Book Antiqua" w:hAnsi="Book Antiqua"/>
        </w:rPr>
        <w:t>11.8</w:t>
      </w:r>
      <w:r w:rsidR="00A908A7" w:rsidRPr="009D0611">
        <w:rPr>
          <w:rFonts w:ascii="Book Antiqua" w:hAnsi="Book Antiqua"/>
        </w:rPr>
        <w:t>%</w:t>
      </w:r>
      <w:r w:rsidR="00DC5AAC" w:rsidRPr="009D0611">
        <w:rPr>
          <w:rFonts w:ascii="Book Antiqua" w:hAnsi="Book Antiqua"/>
        </w:rPr>
        <w:t>-</w:t>
      </w:r>
      <w:r w:rsidR="004923FB" w:rsidRPr="009D0611">
        <w:rPr>
          <w:rFonts w:ascii="Book Antiqua" w:hAnsi="Book Antiqua"/>
        </w:rPr>
        <w:t xml:space="preserve">16% </w:t>
      </w:r>
      <w:r w:rsidR="00DC5AAC" w:rsidRPr="009D0611">
        <w:rPr>
          <w:rFonts w:ascii="Book Antiqua" w:hAnsi="Book Antiqua"/>
        </w:rPr>
        <w:t xml:space="preserve">among patients presenting with </w:t>
      </w:r>
      <w:r w:rsidR="004923FB" w:rsidRPr="009D0611">
        <w:rPr>
          <w:rFonts w:ascii="Book Antiqua" w:hAnsi="Book Antiqua"/>
        </w:rPr>
        <w:t xml:space="preserve">cutaneous sarcoid </w:t>
      </w:r>
      <w:proofErr w:type="gramStart"/>
      <w:r w:rsidR="004923FB" w:rsidRPr="009D0611">
        <w:rPr>
          <w:rFonts w:ascii="Book Antiqua" w:hAnsi="Book Antiqua"/>
        </w:rPr>
        <w:t>involvement</w:t>
      </w:r>
      <w:r w:rsidR="00A908A7" w:rsidRPr="009D0611">
        <w:rPr>
          <w:rFonts w:ascii="Book Antiqua" w:hAnsi="Book Antiqua"/>
          <w:vertAlign w:val="superscript"/>
        </w:rPr>
        <w:t>[</w:t>
      </w:r>
      <w:proofErr w:type="gramEnd"/>
      <w:r w:rsidR="00A908A7" w:rsidRPr="009D0611">
        <w:rPr>
          <w:rFonts w:ascii="Book Antiqua" w:hAnsi="Book Antiqua"/>
          <w:vertAlign w:val="superscript"/>
        </w:rPr>
        <w:t>3,5-7]</w:t>
      </w:r>
      <w:r w:rsidR="000458CA" w:rsidRPr="009D0611">
        <w:rPr>
          <w:rFonts w:ascii="Book Antiqua" w:hAnsi="Book Antiqua"/>
        </w:rPr>
        <w:t>.</w:t>
      </w:r>
      <w:r w:rsidR="004923FB" w:rsidRPr="009D0611">
        <w:rPr>
          <w:rFonts w:ascii="Book Antiqua" w:hAnsi="Book Antiqua"/>
        </w:rPr>
        <w:t xml:space="preserve"> </w:t>
      </w:r>
      <w:r w:rsidR="00E56B81" w:rsidRPr="009D0611">
        <w:rPr>
          <w:rFonts w:ascii="Book Antiqua" w:hAnsi="Book Antiqua"/>
        </w:rPr>
        <w:t xml:space="preserve">This variant of Sarcoidosis is defined clinically by asymptomatic, non-tender, flesh colored nodules usually ranging between 0.5-2.0 </w:t>
      </w:r>
      <w:proofErr w:type="gramStart"/>
      <w:r w:rsidR="00E56B81" w:rsidRPr="009D0611">
        <w:rPr>
          <w:rFonts w:ascii="Book Antiqua" w:hAnsi="Book Antiqua"/>
        </w:rPr>
        <w:t>cm</w:t>
      </w:r>
      <w:r w:rsidR="00763657" w:rsidRPr="009D0611">
        <w:rPr>
          <w:rFonts w:ascii="Book Antiqua" w:hAnsi="Book Antiqua"/>
          <w:vertAlign w:val="superscript"/>
        </w:rPr>
        <w:t>[</w:t>
      </w:r>
      <w:proofErr w:type="gramEnd"/>
      <w:r w:rsidR="00763657" w:rsidRPr="009D0611">
        <w:rPr>
          <w:rFonts w:ascii="Book Antiqua" w:hAnsi="Book Antiqua"/>
          <w:vertAlign w:val="superscript"/>
        </w:rPr>
        <w:t>6,8]</w:t>
      </w:r>
      <w:r w:rsidR="00E56B81" w:rsidRPr="009D0611">
        <w:rPr>
          <w:rFonts w:ascii="Book Antiqua" w:hAnsi="Book Antiqua"/>
        </w:rPr>
        <w:t>.</w:t>
      </w:r>
      <w:r w:rsidR="00763657" w:rsidRPr="009D0611">
        <w:rPr>
          <w:rFonts w:ascii="Book Antiqua" w:hAnsi="Book Antiqua"/>
          <w:vertAlign w:val="superscript"/>
        </w:rPr>
        <w:t xml:space="preserve"> </w:t>
      </w:r>
      <w:r w:rsidR="00E56B81" w:rsidRPr="009D0611">
        <w:rPr>
          <w:rFonts w:ascii="Book Antiqua" w:hAnsi="Book Antiqua"/>
        </w:rPr>
        <w:t>Histologically</w:t>
      </w:r>
      <w:r w:rsidR="009E0989" w:rsidRPr="009D0611">
        <w:rPr>
          <w:rFonts w:ascii="Book Antiqua" w:hAnsi="Book Antiqua"/>
        </w:rPr>
        <w:t>,</w:t>
      </w:r>
      <w:r w:rsidR="00E56B81" w:rsidRPr="009D0611">
        <w:rPr>
          <w:rFonts w:ascii="Book Antiqua" w:hAnsi="Book Antiqua"/>
        </w:rPr>
        <w:t xml:space="preserve"> subcutaneous sarcoidosis is defined by the presence of non-caseating granulomas </w:t>
      </w:r>
      <w:r w:rsidR="009E0989" w:rsidRPr="009D0611">
        <w:rPr>
          <w:rFonts w:ascii="Book Antiqua" w:hAnsi="Book Antiqua"/>
        </w:rPr>
        <w:t>present in</w:t>
      </w:r>
      <w:r w:rsidR="00E56B81" w:rsidRPr="009D0611">
        <w:rPr>
          <w:rFonts w:ascii="Book Antiqua" w:hAnsi="Book Antiqua"/>
        </w:rPr>
        <w:t xml:space="preserve"> the subcutaneous </w:t>
      </w:r>
      <w:proofErr w:type="gramStart"/>
      <w:r w:rsidR="00E56B81" w:rsidRPr="009D0611">
        <w:rPr>
          <w:rFonts w:ascii="Book Antiqua" w:hAnsi="Book Antiqua"/>
        </w:rPr>
        <w:t>tissue</w:t>
      </w:r>
      <w:r w:rsidR="00A346F1" w:rsidRPr="009D0611">
        <w:rPr>
          <w:rFonts w:ascii="Book Antiqua" w:hAnsi="Book Antiqua"/>
          <w:vertAlign w:val="superscript"/>
        </w:rPr>
        <w:t>[</w:t>
      </w:r>
      <w:proofErr w:type="gramEnd"/>
      <w:r w:rsidR="00A346F1" w:rsidRPr="009D0611">
        <w:rPr>
          <w:rFonts w:ascii="Book Antiqua" w:hAnsi="Book Antiqua"/>
          <w:vertAlign w:val="superscript"/>
        </w:rPr>
        <w:t>6]</w:t>
      </w:r>
      <w:r w:rsidR="00E56B81" w:rsidRPr="009D0611">
        <w:rPr>
          <w:rFonts w:ascii="Book Antiqua" w:hAnsi="Book Antiqua"/>
        </w:rPr>
        <w:t xml:space="preserve">. </w:t>
      </w:r>
      <w:r w:rsidR="00566F7E" w:rsidRPr="009D0611">
        <w:rPr>
          <w:rFonts w:ascii="Book Antiqua" w:hAnsi="Book Antiqua"/>
        </w:rPr>
        <w:t xml:space="preserve">On ultrasound imaging these lesions present as an irregularly defined mass with hyper and hypoechoic </w:t>
      </w:r>
      <w:proofErr w:type="gramStart"/>
      <w:r w:rsidR="00566F7E" w:rsidRPr="009D0611">
        <w:rPr>
          <w:rFonts w:ascii="Book Antiqua" w:hAnsi="Book Antiqua"/>
        </w:rPr>
        <w:t>areas</w:t>
      </w:r>
      <w:r w:rsidR="00763657" w:rsidRPr="009D0611">
        <w:rPr>
          <w:rFonts w:ascii="Book Antiqua" w:hAnsi="Book Antiqua"/>
          <w:vertAlign w:val="superscript"/>
        </w:rPr>
        <w:t>[</w:t>
      </w:r>
      <w:proofErr w:type="gramEnd"/>
      <w:r w:rsidR="00763657" w:rsidRPr="009D0611">
        <w:rPr>
          <w:rFonts w:ascii="Book Antiqua" w:hAnsi="Book Antiqua"/>
          <w:vertAlign w:val="superscript"/>
        </w:rPr>
        <w:t>9]</w:t>
      </w:r>
      <w:r w:rsidR="007B6F21" w:rsidRPr="009D0611">
        <w:rPr>
          <w:rFonts w:ascii="Book Antiqua" w:hAnsi="Book Antiqua"/>
        </w:rPr>
        <w:t xml:space="preserve">. </w:t>
      </w:r>
      <w:proofErr w:type="spellStart"/>
      <w:r w:rsidR="00A346F1" w:rsidRPr="00A346F1">
        <w:rPr>
          <w:rFonts w:ascii="Book Antiqua" w:hAnsi="Book Antiqua"/>
        </w:rPr>
        <w:t>Fludeoxyglucose</w:t>
      </w:r>
      <w:proofErr w:type="spellEnd"/>
      <w:r w:rsidR="00D45858" w:rsidRPr="009D0611">
        <w:rPr>
          <w:rFonts w:ascii="Book Antiqua" w:hAnsi="Book Antiqua"/>
        </w:rPr>
        <w:t xml:space="preserve"> </w:t>
      </w:r>
      <w:r w:rsidR="00A346F1">
        <w:rPr>
          <w:rFonts w:ascii="Book Antiqua" w:hAnsi="Book Antiqua"/>
        </w:rPr>
        <w:t>(</w:t>
      </w:r>
      <w:r w:rsidR="00A346F1" w:rsidRPr="009D0611">
        <w:rPr>
          <w:rFonts w:ascii="Book Antiqua" w:hAnsi="Book Antiqua"/>
        </w:rPr>
        <w:t>FDG</w:t>
      </w:r>
      <w:r w:rsidR="00A346F1">
        <w:rPr>
          <w:rFonts w:ascii="Book Antiqua" w:hAnsi="Book Antiqua"/>
        </w:rPr>
        <w:t>)</w:t>
      </w:r>
      <w:r w:rsidR="00A346F1" w:rsidRPr="00F72ACF">
        <w:rPr>
          <w:rFonts w:ascii="Book Antiqua" w:hAnsi="Book Antiqua"/>
        </w:rPr>
        <w:t xml:space="preserve"> </w:t>
      </w:r>
      <w:r w:rsidR="00F72ACF" w:rsidRPr="00F72ACF">
        <w:rPr>
          <w:rFonts w:ascii="Book Antiqua" w:hAnsi="Book Antiqua"/>
        </w:rPr>
        <w:t xml:space="preserve">positron emission tomography (PET) </w:t>
      </w:r>
      <w:r w:rsidR="00D45858" w:rsidRPr="009D0611">
        <w:rPr>
          <w:rFonts w:ascii="Book Antiqua" w:hAnsi="Book Antiqua"/>
        </w:rPr>
        <w:t>/</w:t>
      </w:r>
      <w:r w:rsidR="00A346F1" w:rsidRPr="00A346F1">
        <w:t xml:space="preserve"> </w:t>
      </w:r>
      <w:r w:rsidR="00A346F1" w:rsidRPr="00A346F1">
        <w:rPr>
          <w:rFonts w:ascii="Book Antiqua" w:hAnsi="Book Antiqua"/>
        </w:rPr>
        <w:t xml:space="preserve">computed tomography </w:t>
      </w:r>
      <w:r w:rsidR="00A346F1">
        <w:rPr>
          <w:rFonts w:ascii="Book Antiqua" w:hAnsi="Book Antiqua"/>
        </w:rPr>
        <w:t>(</w:t>
      </w:r>
      <w:r w:rsidR="00D45858" w:rsidRPr="009D0611">
        <w:rPr>
          <w:rFonts w:ascii="Book Antiqua" w:hAnsi="Book Antiqua"/>
        </w:rPr>
        <w:t>CT</w:t>
      </w:r>
      <w:r w:rsidR="00A346F1">
        <w:rPr>
          <w:rFonts w:ascii="Book Antiqua" w:hAnsi="Book Antiqua"/>
        </w:rPr>
        <w:t>)</w:t>
      </w:r>
      <w:r w:rsidR="00D45858" w:rsidRPr="009D0611">
        <w:rPr>
          <w:rFonts w:ascii="Book Antiqua" w:hAnsi="Book Antiqua"/>
        </w:rPr>
        <w:t xml:space="preserve"> has</w:t>
      </w:r>
      <w:r w:rsidR="00AD3EB0" w:rsidRPr="009D0611">
        <w:rPr>
          <w:rFonts w:ascii="Book Antiqua" w:hAnsi="Book Antiqua"/>
        </w:rPr>
        <w:t xml:space="preserve"> also be</w:t>
      </w:r>
      <w:r w:rsidR="00D45858" w:rsidRPr="009D0611">
        <w:rPr>
          <w:rFonts w:ascii="Book Antiqua" w:hAnsi="Book Antiqua"/>
        </w:rPr>
        <w:t>en</w:t>
      </w:r>
      <w:r w:rsidR="00AD3EB0" w:rsidRPr="009D0611">
        <w:rPr>
          <w:rFonts w:ascii="Book Antiqua" w:hAnsi="Book Antiqua"/>
        </w:rPr>
        <w:t xml:space="preserve"> used </w:t>
      </w:r>
      <w:r w:rsidR="00D45858" w:rsidRPr="009D0611">
        <w:rPr>
          <w:rFonts w:ascii="Book Antiqua" w:hAnsi="Book Antiqua"/>
        </w:rPr>
        <w:t xml:space="preserve">to identify sarcoid lesions </w:t>
      </w:r>
      <w:r w:rsidR="00AD3EB0" w:rsidRPr="009D0611">
        <w:rPr>
          <w:rFonts w:ascii="Book Antiqua" w:hAnsi="Book Antiqua"/>
        </w:rPr>
        <w:t xml:space="preserve">and presents as increased uptake in </w:t>
      </w:r>
      <w:r w:rsidR="00D45858" w:rsidRPr="009D0611">
        <w:rPr>
          <w:rFonts w:ascii="Book Antiqua" w:hAnsi="Book Antiqua"/>
        </w:rPr>
        <w:t xml:space="preserve">subcutaneous </w:t>
      </w:r>
      <w:proofErr w:type="gramStart"/>
      <w:r w:rsidR="00AD3EB0" w:rsidRPr="009D0611">
        <w:rPr>
          <w:rFonts w:ascii="Book Antiqua" w:hAnsi="Book Antiqua"/>
        </w:rPr>
        <w:t>area</w:t>
      </w:r>
      <w:r w:rsidR="007B6F21" w:rsidRPr="009D0611">
        <w:rPr>
          <w:rFonts w:ascii="Book Antiqua" w:hAnsi="Book Antiqua"/>
        </w:rPr>
        <w:t>s</w:t>
      </w:r>
      <w:r w:rsidR="002718DB" w:rsidRPr="009D0611">
        <w:rPr>
          <w:rFonts w:ascii="Book Antiqua" w:hAnsi="Book Antiqua"/>
          <w:vertAlign w:val="superscript"/>
        </w:rPr>
        <w:t>[</w:t>
      </w:r>
      <w:proofErr w:type="gramEnd"/>
      <w:r w:rsidR="002718DB" w:rsidRPr="009D0611">
        <w:rPr>
          <w:rFonts w:ascii="Book Antiqua" w:hAnsi="Book Antiqua"/>
          <w:vertAlign w:val="superscript"/>
        </w:rPr>
        <w:t>10]</w:t>
      </w:r>
      <w:r w:rsidR="00D45858" w:rsidRPr="009D0611">
        <w:rPr>
          <w:rFonts w:ascii="Book Antiqua" w:hAnsi="Book Antiqua"/>
        </w:rPr>
        <w:t xml:space="preserve">. </w:t>
      </w:r>
      <w:r w:rsidR="00EB3323" w:rsidRPr="009D0611">
        <w:rPr>
          <w:rFonts w:ascii="Book Antiqua" w:hAnsi="Book Antiqua"/>
        </w:rPr>
        <w:t xml:space="preserve">While helpful, FDG PET/CT may not be able to differentiate between </w:t>
      </w:r>
      <w:r w:rsidR="00486D9B" w:rsidRPr="009D0611">
        <w:rPr>
          <w:rFonts w:ascii="Book Antiqua" w:hAnsi="Book Antiqua"/>
        </w:rPr>
        <w:t>connective tissue</w:t>
      </w:r>
      <w:r w:rsidR="00EB3323" w:rsidRPr="009D0611">
        <w:rPr>
          <w:rFonts w:ascii="Book Antiqua" w:hAnsi="Book Antiqua"/>
        </w:rPr>
        <w:t xml:space="preserve"> diseases as</w:t>
      </w:r>
      <w:r w:rsidR="00486D9B" w:rsidRPr="009D0611">
        <w:rPr>
          <w:rFonts w:ascii="Book Antiqua" w:hAnsi="Book Antiqua"/>
        </w:rPr>
        <w:t xml:space="preserve"> </w:t>
      </w:r>
      <w:proofErr w:type="spellStart"/>
      <w:r w:rsidR="00EB3323" w:rsidRPr="009D0611">
        <w:rPr>
          <w:rFonts w:ascii="Book Antiqua" w:hAnsi="Book Antiqua"/>
        </w:rPr>
        <w:t>Sjrogen’s</w:t>
      </w:r>
      <w:proofErr w:type="spellEnd"/>
      <w:r w:rsidR="00EB3323" w:rsidRPr="009D0611">
        <w:rPr>
          <w:rFonts w:ascii="Book Antiqua" w:hAnsi="Book Antiqua"/>
        </w:rPr>
        <w:t xml:space="preserve"> Syndrome</w:t>
      </w:r>
      <w:r w:rsidR="00486D9B" w:rsidRPr="009D0611">
        <w:rPr>
          <w:rFonts w:ascii="Book Antiqua" w:hAnsi="Book Antiqua"/>
        </w:rPr>
        <w:t xml:space="preserve"> also presents as increased </w:t>
      </w:r>
      <w:proofErr w:type="gramStart"/>
      <w:r w:rsidR="00486D9B" w:rsidRPr="009D0611">
        <w:rPr>
          <w:rFonts w:ascii="Book Antiqua" w:hAnsi="Book Antiqua"/>
        </w:rPr>
        <w:t>uptake</w:t>
      </w:r>
      <w:r w:rsidR="002718DB" w:rsidRPr="009D0611">
        <w:rPr>
          <w:rFonts w:ascii="Book Antiqua" w:hAnsi="Book Antiqua"/>
          <w:vertAlign w:val="superscript"/>
        </w:rPr>
        <w:t>[</w:t>
      </w:r>
      <w:proofErr w:type="gramEnd"/>
      <w:r w:rsidR="002718DB" w:rsidRPr="009D0611">
        <w:rPr>
          <w:rFonts w:ascii="Book Antiqua" w:hAnsi="Book Antiqua"/>
          <w:vertAlign w:val="superscript"/>
        </w:rPr>
        <w:t>11]</w:t>
      </w:r>
      <w:r w:rsidR="00486D9B" w:rsidRPr="009D0611">
        <w:rPr>
          <w:rFonts w:ascii="Book Antiqua" w:hAnsi="Book Antiqua"/>
        </w:rPr>
        <w:t xml:space="preserve">. </w:t>
      </w:r>
      <w:r w:rsidR="0043650C" w:rsidRPr="009D0611">
        <w:rPr>
          <w:rFonts w:ascii="Book Antiqua" w:hAnsi="Book Antiqua"/>
        </w:rPr>
        <w:t>Additionally, m</w:t>
      </w:r>
      <w:r w:rsidR="003E1E84" w:rsidRPr="009D0611">
        <w:rPr>
          <w:rFonts w:ascii="Book Antiqua" w:hAnsi="Book Antiqua"/>
        </w:rPr>
        <w:t xml:space="preserve">any soft tissue diseases can look similar on </w:t>
      </w:r>
      <w:r w:rsidR="00F72ACF" w:rsidRPr="00F72ACF">
        <w:rPr>
          <w:rFonts w:ascii="Book Antiqua" w:hAnsi="Book Antiqua"/>
        </w:rPr>
        <w:t xml:space="preserve">magnetic resonance imaging </w:t>
      </w:r>
      <w:r w:rsidR="00F72ACF">
        <w:rPr>
          <w:rFonts w:ascii="Book Antiqua" w:hAnsi="Book Antiqua"/>
        </w:rPr>
        <w:t>(</w:t>
      </w:r>
      <w:r w:rsidR="003E1E84" w:rsidRPr="009D0611">
        <w:rPr>
          <w:rFonts w:ascii="Book Antiqua" w:hAnsi="Book Antiqua"/>
        </w:rPr>
        <w:t>MRI</w:t>
      </w:r>
      <w:r w:rsidR="00F72ACF">
        <w:rPr>
          <w:rFonts w:ascii="Book Antiqua" w:hAnsi="Book Antiqua"/>
        </w:rPr>
        <w:t>)</w:t>
      </w:r>
      <w:r w:rsidR="003E1E84" w:rsidRPr="009D0611">
        <w:rPr>
          <w:rFonts w:ascii="Book Antiqua" w:hAnsi="Book Antiqua"/>
        </w:rPr>
        <w:t xml:space="preserve"> making defining imaging characteristics of each disease important to diagnosis. </w:t>
      </w:r>
      <w:r w:rsidR="00E371FD" w:rsidRPr="009D0611">
        <w:rPr>
          <w:rFonts w:ascii="Book Antiqua" w:hAnsi="Book Antiqua"/>
        </w:rPr>
        <w:t xml:space="preserve">On </w:t>
      </w:r>
      <w:r w:rsidR="00362C19" w:rsidRPr="009D0611">
        <w:rPr>
          <w:rFonts w:ascii="Book Antiqua" w:hAnsi="Book Antiqua"/>
        </w:rPr>
        <w:t xml:space="preserve">MRI imaging Sarcoid lesions involving the face and neck will appear with high signal intensity on T2-weighted images and enhancement on contrast-enhanced </w:t>
      </w:r>
      <w:proofErr w:type="gramStart"/>
      <w:r w:rsidR="00362C19" w:rsidRPr="009D0611">
        <w:rPr>
          <w:rFonts w:ascii="Book Antiqua" w:hAnsi="Book Antiqua"/>
        </w:rPr>
        <w:t>images</w:t>
      </w:r>
      <w:r w:rsidR="009229BA" w:rsidRPr="009D0611">
        <w:rPr>
          <w:rFonts w:ascii="Book Antiqua" w:hAnsi="Book Antiqua"/>
          <w:vertAlign w:val="superscript"/>
        </w:rPr>
        <w:t>[</w:t>
      </w:r>
      <w:proofErr w:type="gramEnd"/>
      <w:r w:rsidR="009229BA" w:rsidRPr="009D0611">
        <w:rPr>
          <w:rFonts w:ascii="Book Antiqua" w:hAnsi="Book Antiqua"/>
          <w:vertAlign w:val="superscript"/>
        </w:rPr>
        <w:t>2]</w:t>
      </w:r>
      <w:r w:rsidR="00362C19" w:rsidRPr="009D0611">
        <w:rPr>
          <w:rFonts w:ascii="Book Antiqua" w:hAnsi="Book Antiqua"/>
        </w:rPr>
        <w:t>.</w:t>
      </w:r>
      <w:r w:rsidR="00F15480">
        <w:rPr>
          <w:rFonts w:ascii="Book Antiqua" w:hAnsi="Book Antiqua"/>
        </w:rPr>
        <w:t xml:space="preserve"> </w:t>
      </w:r>
      <w:r w:rsidR="00362C19" w:rsidRPr="009D0611">
        <w:rPr>
          <w:rFonts w:ascii="Book Antiqua" w:hAnsi="Book Antiqua"/>
        </w:rPr>
        <w:t>Given that Wegener’s Granulomatosis can mimic Sarcoidosis in the head and neck, MRI imaging helps differentiate these two soft tissue diseases as Wegener’s Granulomatosis will appear as hypodense on T1 and T2-</w:t>
      </w:r>
      <w:r w:rsidR="00362C19" w:rsidRPr="009D0611">
        <w:rPr>
          <w:rFonts w:ascii="Book Antiqua" w:hAnsi="Book Antiqua"/>
        </w:rPr>
        <w:lastRenderedPageBreak/>
        <w:t xml:space="preserve">weighted images with variable degrees of enhancement with </w:t>
      </w:r>
      <w:proofErr w:type="gramStart"/>
      <w:r w:rsidR="00362C19" w:rsidRPr="009D0611">
        <w:rPr>
          <w:rFonts w:ascii="Book Antiqua" w:hAnsi="Book Antiqua"/>
        </w:rPr>
        <w:t>contrast</w:t>
      </w:r>
      <w:r w:rsidR="009229BA" w:rsidRPr="009D0611">
        <w:rPr>
          <w:rFonts w:ascii="Book Antiqua" w:hAnsi="Book Antiqua"/>
          <w:vertAlign w:val="superscript"/>
        </w:rPr>
        <w:t>[</w:t>
      </w:r>
      <w:proofErr w:type="gramEnd"/>
      <w:r w:rsidR="009229BA" w:rsidRPr="009D0611">
        <w:rPr>
          <w:rFonts w:ascii="Book Antiqua" w:hAnsi="Book Antiqua"/>
          <w:vertAlign w:val="superscript"/>
        </w:rPr>
        <w:t>2]</w:t>
      </w:r>
      <w:r w:rsidR="00362C19" w:rsidRPr="009D0611">
        <w:rPr>
          <w:rFonts w:ascii="Book Antiqua" w:hAnsi="Book Antiqua"/>
        </w:rPr>
        <w:t xml:space="preserve">. </w:t>
      </w:r>
      <w:r w:rsidR="003E1E84" w:rsidRPr="009D0611">
        <w:rPr>
          <w:rFonts w:ascii="Book Antiqua" w:hAnsi="Book Antiqua"/>
        </w:rPr>
        <w:t xml:space="preserve">Similarly, both sarcoidosis and </w:t>
      </w:r>
      <w:proofErr w:type="spellStart"/>
      <w:r w:rsidR="003E1E84" w:rsidRPr="009D0611">
        <w:rPr>
          <w:rFonts w:ascii="Book Antiqua" w:hAnsi="Book Antiqua"/>
        </w:rPr>
        <w:t>Scleroma</w:t>
      </w:r>
      <w:proofErr w:type="spellEnd"/>
      <w:r w:rsidR="003E1E84" w:rsidRPr="009D0611">
        <w:rPr>
          <w:rFonts w:ascii="Book Antiqua" w:hAnsi="Book Antiqua"/>
        </w:rPr>
        <w:t xml:space="preserve"> can impact the cervical lymph nodes making diagnosis difficult. MR imaging is again a useful tool in differentiating these two diseases in the lymph nodes as </w:t>
      </w:r>
      <w:proofErr w:type="spellStart"/>
      <w:r w:rsidR="003E1E84" w:rsidRPr="009D0611">
        <w:rPr>
          <w:rFonts w:ascii="Book Antiqua" w:hAnsi="Book Antiqua"/>
        </w:rPr>
        <w:t>Scleroma</w:t>
      </w:r>
      <w:proofErr w:type="spellEnd"/>
      <w:r w:rsidR="003E1E84" w:rsidRPr="009D0611">
        <w:rPr>
          <w:rFonts w:ascii="Book Antiqua" w:hAnsi="Book Antiqua"/>
        </w:rPr>
        <w:t xml:space="preserve"> will appear as low signal intensity on T1 and high signal intensity on T2 imaging with homogeneous pattern of contrast enhancement, and Sarcoidosis will have a foamy appearance on T1 weighted </w:t>
      </w:r>
      <w:proofErr w:type="gramStart"/>
      <w:r w:rsidR="003E1E84" w:rsidRPr="009D0611">
        <w:rPr>
          <w:rFonts w:ascii="Book Antiqua" w:hAnsi="Book Antiqua"/>
        </w:rPr>
        <w:t>imaging</w:t>
      </w:r>
      <w:r w:rsidR="00523D37" w:rsidRPr="009D0611">
        <w:rPr>
          <w:rFonts w:ascii="Book Antiqua" w:hAnsi="Book Antiqua"/>
          <w:vertAlign w:val="superscript"/>
        </w:rPr>
        <w:t>[</w:t>
      </w:r>
      <w:proofErr w:type="gramEnd"/>
      <w:r w:rsidR="00523D37" w:rsidRPr="009D0611">
        <w:rPr>
          <w:rFonts w:ascii="Book Antiqua" w:hAnsi="Book Antiqua"/>
          <w:vertAlign w:val="superscript"/>
        </w:rPr>
        <w:t>2,12]</w:t>
      </w:r>
      <w:r w:rsidR="003E1E84" w:rsidRPr="009D0611">
        <w:rPr>
          <w:rFonts w:ascii="Book Antiqua" w:hAnsi="Book Antiqua"/>
        </w:rPr>
        <w:t>.</w:t>
      </w:r>
      <w:r w:rsidR="003E1E84" w:rsidRPr="009D0611">
        <w:rPr>
          <w:rFonts w:ascii="Book Antiqua" w:hAnsi="Book Antiqua"/>
          <w:vertAlign w:val="superscript"/>
        </w:rPr>
        <w:t xml:space="preserve"> </w:t>
      </w:r>
      <w:r w:rsidR="00FA6B0D" w:rsidRPr="009D0611">
        <w:rPr>
          <w:rFonts w:ascii="Book Antiqua" w:hAnsi="Book Antiqua"/>
        </w:rPr>
        <w:t xml:space="preserve">Lupus </w:t>
      </w:r>
      <w:r w:rsidR="00203DF6" w:rsidRPr="009D0611">
        <w:rPr>
          <w:rFonts w:ascii="Book Antiqua" w:hAnsi="Book Antiqua"/>
        </w:rPr>
        <w:t xml:space="preserve">Both Sarcoidosis and another soft tissue disease like scleroderma can impact the lymph nodes in the neck </w:t>
      </w:r>
      <w:r w:rsidR="00F542F8" w:rsidRPr="009D0611">
        <w:rPr>
          <w:rFonts w:ascii="Book Antiqua" w:hAnsi="Book Antiqua"/>
        </w:rPr>
        <w:t xml:space="preserve">Recent literature has suggested a strong correlation between subcutaneous sarcoidosis and </w:t>
      </w:r>
      <w:r w:rsidR="004F5947" w:rsidRPr="009D0611">
        <w:rPr>
          <w:rFonts w:ascii="Book Antiqua" w:hAnsi="Book Antiqua"/>
        </w:rPr>
        <w:t xml:space="preserve">evidence of systemic sarcoid </w:t>
      </w:r>
      <w:r w:rsidR="00F542F8" w:rsidRPr="009D0611">
        <w:rPr>
          <w:rFonts w:ascii="Book Antiqua" w:hAnsi="Book Antiqua"/>
        </w:rPr>
        <w:t>involvement</w:t>
      </w:r>
      <w:r w:rsidR="001C1B3D" w:rsidRPr="009D0611">
        <w:rPr>
          <w:rFonts w:ascii="Book Antiqua" w:hAnsi="Book Antiqua"/>
        </w:rPr>
        <w:t xml:space="preserve">, and that sarcoid lesions may be an early finding indicative of systemic </w:t>
      </w:r>
      <w:proofErr w:type="gramStart"/>
      <w:r w:rsidR="001C1B3D" w:rsidRPr="009D0611">
        <w:rPr>
          <w:rFonts w:ascii="Book Antiqua" w:hAnsi="Book Antiqua"/>
        </w:rPr>
        <w:t>disease</w:t>
      </w:r>
      <w:r w:rsidR="000F1C10" w:rsidRPr="009D0611">
        <w:rPr>
          <w:rFonts w:ascii="Book Antiqua" w:hAnsi="Book Antiqua"/>
          <w:vertAlign w:val="superscript"/>
        </w:rPr>
        <w:t>[</w:t>
      </w:r>
      <w:proofErr w:type="gramEnd"/>
      <w:r w:rsidR="000F1C10" w:rsidRPr="009D0611">
        <w:rPr>
          <w:rFonts w:ascii="Book Antiqua" w:hAnsi="Book Antiqua"/>
          <w:vertAlign w:val="superscript"/>
        </w:rPr>
        <w:t>7,13,14]</w:t>
      </w:r>
      <w:r w:rsidR="001C1B3D" w:rsidRPr="009D0611">
        <w:rPr>
          <w:rFonts w:ascii="Book Antiqua" w:hAnsi="Book Antiqua"/>
        </w:rPr>
        <w:t>.</w:t>
      </w:r>
      <w:r w:rsidR="00FA7C42" w:rsidRPr="009D0611">
        <w:rPr>
          <w:rFonts w:ascii="Book Antiqua" w:hAnsi="Book Antiqua"/>
          <w:vertAlign w:val="superscript"/>
        </w:rPr>
        <w:t xml:space="preserve"> </w:t>
      </w:r>
      <w:r w:rsidR="001C1B3D" w:rsidRPr="009D0611">
        <w:rPr>
          <w:rFonts w:ascii="Book Antiqua" w:hAnsi="Book Antiqua"/>
        </w:rPr>
        <w:t xml:space="preserve">Given its correlation with systemic illness, the ability to correctly identify subcutaneous sarcoid lesions is an important diagnostic tool for physicians in the early stages of sarcoidosis. </w:t>
      </w:r>
      <w:r w:rsidR="0085204A" w:rsidRPr="009D0611">
        <w:rPr>
          <w:rFonts w:ascii="Book Antiqua" w:hAnsi="Book Antiqua"/>
        </w:rPr>
        <w:t xml:space="preserve">We describe here a case of subcutaneous sarcoidosis and review the literature </w:t>
      </w:r>
      <w:r w:rsidR="00901261" w:rsidRPr="009D0611">
        <w:rPr>
          <w:rFonts w:ascii="Book Antiqua" w:hAnsi="Book Antiqua"/>
        </w:rPr>
        <w:t xml:space="preserve">to determine </w:t>
      </w:r>
      <w:r w:rsidR="00B47BBC" w:rsidRPr="009D0611">
        <w:rPr>
          <w:rFonts w:ascii="Book Antiqua" w:hAnsi="Book Antiqua"/>
        </w:rPr>
        <w:t>if there are any commonalities in the presentation of this disease among patients</w:t>
      </w:r>
      <w:r w:rsidR="001C1B3D" w:rsidRPr="009D0611">
        <w:rPr>
          <w:rFonts w:ascii="Book Antiqua" w:hAnsi="Book Antiqua"/>
        </w:rPr>
        <w:t>,</w:t>
      </w:r>
      <w:r w:rsidR="00A3049F" w:rsidRPr="009D0611">
        <w:rPr>
          <w:rFonts w:ascii="Book Antiqua" w:hAnsi="Book Antiqua"/>
        </w:rPr>
        <w:t xml:space="preserve"> and to better assist clinicians with </w:t>
      </w:r>
      <w:r w:rsidR="001C1B3D" w:rsidRPr="009D0611">
        <w:rPr>
          <w:rFonts w:ascii="Book Antiqua" w:hAnsi="Book Antiqua"/>
        </w:rPr>
        <w:t xml:space="preserve">diagnosing </w:t>
      </w:r>
      <w:r w:rsidR="00A3049F" w:rsidRPr="009D0611">
        <w:rPr>
          <w:rFonts w:ascii="Book Antiqua" w:hAnsi="Book Antiqua"/>
        </w:rPr>
        <w:t>this</w:t>
      </w:r>
      <w:r w:rsidR="001C1B3D" w:rsidRPr="009D0611">
        <w:rPr>
          <w:rFonts w:ascii="Book Antiqua" w:hAnsi="Book Antiqua"/>
        </w:rPr>
        <w:t xml:space="preserve"> </w:t>
      </w:r>
      <w:r w:rsidR="00A3049F" w:rsidRPr="009D0611">
        <w:rPr>
          <w:rFonts w:ascii="Book Antiqua" w:hAnsi="Book Antiqua"/>
        </w:rPr>
        <w:t xml:space="preserve">rare disorder. </w:t>
      </w:r>
    </w:p>
    <w:p w14:paraId="6B6F0576" w14:textId="1FF5AA5C" w:rsidR="00E56B81" w:rsidRPr="009D0611" w:rsidRDefault="00A3049F" w:rsidP="00F60B06">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A literature search was performed of the MEDLINE and PubMed database using keywords as </w:t>
      </w:r>
      <w:r w:rsidR="00E56B81" w:rsidRPr="009D0611">
        <w:rPr>
          <w:rFonts w:ascii="Book Antiqua" w:hAnsi="Book Antiqua"/>
        </w:rPr>
        <w:t xml:space="preserve">“Subcutaneous </w:t>
      </w:r>
      <w:r w:rsidRPr="009D0611">
        <w:rPr>
          <w:rFonts w:ascii="Book Antiqua" w:hAnsi="Book Antiqua"/>
        </w:rPr>
        <w:t>s</w:t>
      </w:r>
      <w:r w:rsidR="00E56B81" w:rsidRPr="009D0611">
        <w:rPr>
          <w:rFonts w:ascii="Book Antiqua" w:hAnsi="Book Antiqua"/>
        </w:rPr>
        <w:t>arcoidosis”</w:t>
      </w:r>
      <w:r w:rsidR="00573869" w:rsidRPr="009D0611">
        <w:rPr>
          <w:rFonts w:ascii="Book Antiqua" w:hAnsi="Book Antiqua"/>
        </w:rPr>
        <w:t xml:space="preserve"> and “</w:t>
      </w:r>
      <w:r w:rsidR="00573869" w:rsidRPr="009D0611">
        <w:rPr>
          <w:rFonts w:ascii="Book Antiqua" w:hAnsi="Book Antiqua"/>
          <w:shd w:val="clear" w:color="auto" w:fill="FFFFFF"/>
        </w:rPr>
        <w:t>Subcutaneous Sarcoidosis</w:t>
      </w:r>
      <w:r w:rsidR="00573869" w:rsidRPr="009D0611">
        <w:rPr>
          <w:rFonts w:ascii="Book Antiqua" w:hAnsi="Book Antiqua"/>
        </w:rPr>
        <w:t xml:space="preserve">”, </w:t>
      </w:r>
      <w:r w:rsidRPr="009D0611">
        <w:rPr>
          <w:rFonts w:ascii="Book Antiqua" w:hAnsi="Book Antiqua"/>
        </w:rPr>
        <w:t xml:space="preserve">combined with “hand”, “hand surgery”, “Upper extremity surgery”, </w:t>
      </w:r>
      <w:r w:rsidR="00E56B81" w:rsidRPr="009D0611">
        <w:rPr>
          <w:rFonts w:ascii="Book Antiqua" w:hAnsi="Book Antiqua"/>
        </w:rPr>
        <w:t xml:space="preserve">yielding 202 results. </w:t>
      </w:r>
      <w:r w:rsidRPr="009D0611">
        <w:rPr>
          <w:rFonts w:ascii="Book Antiqua" w:hAnsi="Book Antiqua"/>
        </w:rPr>
        <w:t>The sear</w:t>
      </w:r>
      <w:r w:rsidR="00B56090" w:rsidRPr="009D0611">
        <w:rPr>
          <w:rFonts w:ascii="Book Antiqua" w:hAnsi="Book Antiqua"/>
        </w:rPr>
        <w:t>ch include</w:t>
      </w:r>
      <w:r w:rsidR="001C1B3D" w:rsidRPr="009D0611">
        <w:rPr>
          <w:rFonts w:ascii="Book Antiqua" w:hAnsi="Book Antiqua"/>
        </w:rPr>
        <w:t>s</w:t>
      </w:r>
      <w:r w:rsidR="00B56090" w:rsidRPr="009D0611">
        <w:rPr>
          <w:rFonts w:ascii="Book Antiqua" w:hAnsi="Book Antiqua"/>
        </w:rPr>
        <w:t xml:space="preserve"> all articles</w:t>
      </w:r>
      <w:r w:rsidR="001C1B3D" w:rsidRPr="009D0611">
        <w:rPr>
          <w:rFonts w:ascii="Book Antiqua" w:hAnsi="Book Antiqua"/>
        </w:rPr>
        <w:t xml:space="preserve"> published since 2000</w:t>
      </w:r>
      <w:r w:rsidR="004B7D1A" w:rsidRPr="009D0611">
        <w:rPr>
          <w:rFonts w:ascii="Book Antiqua" w:hAnsi="Book Antiqua"/>
        </w:rPr>
        <w:t xml:space="preserve">. </w:t>
      </w:r>
      <w:r w:rsidRPr="009D0611">
        <w:rPr>
          <w:rFonts w:ascii="Book Antiqua" w:hAnsi="Book Antiqua"/>
        </w:rPr>
        <w:t>The search was limited to studies published in English and performed on humans.</w:t>
      </w:r>
      <w:r w:rsidR="009E0989" w:rsidRPr="009D0611">
        <w:rPr>
          <w:rFonts w:ascii="Book Antiqua" w:hAnsi="Book Antiqua"/>
        </w:rPr>
        <w:t xml:space="preserve"> </w:t>
      </w:r>
      <w:r w:rsidR="00AC7F82" w:rsidRPr="009D0611">
        <w:rPr>
          <w:rFonts w:ascii="Book Antiqua" w:hAnsi="Book Antiqua"/>
        </w:rPr>
        <w:t xml:space="preserve">Cases without either a </w:t>
      </w:r>
      <w:r w:rsidR="00EC0C4E" w:rsidRPr="009D0611">
        <w:rPr>
          <w:rFonts w:ascii="Book Antiqua" w:hAnsi="Book Antiqua"/>
        </w:rPr>
        <w:t>s</w:t>
      </w:r>
      <w:r w:rsidR="00AC7F82" w:rsidRPr="009D0611">
        <w:rPr>
          <w:rFonts w:ascii="Book Antiqua" w:hAnsi="Book Antiqua"/>
        </w:rPr>
        <w:t xml:space="preserve">erum </w:t>
      </w:r>
      <w:r w:rsidR="00BB3ECC" w:rsidRPr="00BB3ECC">
        <w:rPr>
          <w:rFonts w:ascii="Book Antiqua" w:hAnsi="Book Antiqua"/>
        </w:rPr>
        <w:t xml:space="preserve">angiotensin-converting enzyme </w:t>
      </w:r>
      <w:r w:rsidR="00BB3ECC">
        <w:rPr>
          <w:rFonts w:ascii="Book Antiqua" w:hAnsi="Book Antiqua"/>
        </w:rPr>
        <w:t>(</w:t>
      </w:r>
      <w:r w:rsidR="00AC7F82" w:rsidRPr="009D0611">
        <w:rPr>
          <w:rFonts w:ascii="Book Antiqua" w:hAnsi="Book Antiqua"/>
        </w:rPr>
        <w:t>ACE</w:t>
      </w:r>
      <w:r w:rsidR="00BB3ECC">
        <w:rPr>
          <w:rFonts w:ascii="Book Antiqua" w:hAnsi="Book Antiqua"/>
        </w:rPr>
        <w:t>)</w:t>
      </w:r>
      <w:r w:rsidR="00AC7F82" w:rsidRPr="009D0611">
        <w:rPr>
          <w:rFonts w:ascii="Book Antiqua" w:hAnsi="Book Antiqua"/>
        </w:rPr>
        <w:t xml:space="preserve"> level or </w:t>
      </w:r>
      <w:r w:rsidR="00EC0C4E" w:rsidRPr="009D0611">
        <w:rPr>
          <w:rFonts w:ascii="Book Antiqua" w:hAnsi="Book Antiqua"/>
        </w:rPr>
        <w:t>a c</w:t>
      </w:r>
      <w:r w:rsidR="00AC7F82" w:rsidRPr="009D0611">
        <w:rPr>
          <w:rFonts w:ascii="Book Antiqua" w:hAnsi="Book Antiqua"/>
        </w:rPr>
        <w:t xml:space="preserve">hest </w:t>
      </w:r>
      <w:r w:rsidR="00EC0C4E" w:rsidRPr="009D0611">
        <w:rPr>
          <w:rFonts w:ascii="Book Antiqua" w:hAnsi="Book Antiqua"/>
        </w:rPr>
        <w:t>i</w:t>
      </w:r>
      <w:r w:rsidR="00AC7F82" w:rsidRPr="009D0611">
        <w:rPr>
          <w:rFonts w:ascii="Book Antiqua" w:hAnsi="Book Antiqua"/>
        </w:rPr>
        <w:t xml:space="preserve">maging study </w:t>
      </w:r>
      <w:r w:rsidR="00D64AFF" w:rsidRPr="009D0611">
        <w:rPr>
          <w:rFonts w:ascii="Book Antiqua" w:hAnsi="Book Antiqua"/>
        </w:rPr>
        <w:t xml:space="preserve">for all patients reported </w:t>
      </w:r>
      <w:r w:rsidR="00AC7F82" w:rsidRPr="009D0611">
        <w:rPr>
          <w:rFonts w:ascii="Book Antiqua" w:hAnsi="Book Antiqua"/>
        </w:rPr>
        <w:t xml:space="preserve">were excluded. </w:t>
      </w:r>
      <w:r w:rsidR="00521930" w:rsidRPr="009D0611">
        <w:rPr>
          <w:rFonts w:ascii="Book Antiqua" w:hAnsi="Book Antiqua"/>
        </w:rPr>
        <w:t xml:space="preserve">Ultimately </w:t>
      </w:r>
      <w:r w:rsidR="00F779C6" w:rsidRPr="009D0611">
        <w:rPr>
          <w:rFonts w:ascii="Book Antiqua" w:hAnsi="Book Antiqua"/>
        </w:rPr>
        <w:t>29</w:t>
      </w:r>
      <w:r w:rsidR="00E56B81" w:rsidRPr="009D0611">
        <w:rPr>
          <w:rFonts w:ascii="Book Antiqua" w:hAnsi="Book Antiqua"/>
        </w:rPr>
        <w:t xml:space="preserve"> </w:t>
      </w:r>
      <w:r w:rsidR="00F779C6" w:rsidRPr="009D0611">
        <w:rPr>
          <w:rFonts w:ascii="Book Antiqua" w:hAnsi="Book Antiqua"/>
        </w:rPr>
        <w:t>articles</w:t>
      </w:r>
      <w:r w:rsidR="00E56B81" w:rsidRPr="009D0611">
        <w:rPr>
          <w:rFonts w:ascii="Book Antiqua" w:hAnsi="Book Antiqua"/>
        </w:rPr>
        <w:t xml:space="preserve"> were selected using the diagnostic criteria of subcutaneous sarcoidosis first proposed by </w:t>
      </w:r>
      <w:proofErr w:type="spellStart"/>
      <w:r w:rsidR="00E56B81" w:rsidRPr="009D0611">
        <w:rPr>
          <w:rFonts w:ascii="Book Antiqua" w:hAnsi="Book Antiqua"/>
        </w:rPr>
        <w:t>Vainsencher</w:t>
      </w:r>
      <w:proofErr w:type="spellEnd"/>
      <w:r w:rsidR="00782FEF">
        <w:rPr>
          <w:rFonts w:ascii="Book Antiqua" w:hAnsi="Book Antiqua"/>
        </w:rPr>
        <w:t xml:space="preserve"> </w:t>
      </w:r>
      <w:r w:rsidR="00782FEF" w:rsidRPr="00782FEF">
        <w:rPr>
          <w:rFonts w:ascii="Book Antiqua" w:hAnsi="Book Antiqua"/>
          <w:i/>
          <w:iCs/>
        </w:rPr>
        <w:t xml:space="preserve">et </w:t>
      </w:r>
      <w:proofErr w:type="gramStart"/>
      <w:r w:rsidR="00782FEF" w:rsidRPr="00782FEF">
        <w:rPr>
          <w:rFonts w:ascii="Book Antiqua" w:hAnsi="Book Antiqua"/>
          <w:i/>
          <w:iCs/>
        </w:rPr>
        <w:t>al</w:t>
      </w:r>
      <w:r w:rsidR="000458CA" w:rsidRPr="009D0611">
        <w:rPr>
          <w:rFonts w:ascii="Book Antiqua" w:hAnsi="Book Antiqua"/>
          <w:vertAlign w:val="superscript"/>
        </w:rPr>
        <w:t>[</w:t>
      </w:r>
      <w:proofErr w:type="gramEnd"/>
      <w:r w:rsidR="00C73140" w:rsidRPr="009D0611">
        <w:rPr>
          <w:rFonts w:ascii="Book Antiqua" w:hAnsi="Book Antiqua"/>
          <w:vertAlign w:val="superscript"/>
        </w:rPr>
        <w:t>6</w:t>
      </w:r>
      <w:r w:rsidR="000458CA" w:rsidRPr="009D0611">
        <w:rPr>
          <w:rFonts w:ascii="Book Antiqua" w:hAnsi="Book Antiqua"/>
          <w:vertAlign w:val="superscript"/>
        </w:rPr>
        <w:t>]</w:t>
      </w:r>
      <w:r w:rsidR="00782FEF" w:rsidRPr="00782FEF">
        <w:rPr>
          <w:rFonts w:ascii="Book Antiqua" w:hAnsi="Book Antiqua"/>
        </w:rPr>
        <w:t>.</w:t>
      </w:r>
      <w:r w:rsidR="00C73140" w:rsidRPr="009D0611">
        <w:rPr>
          <w:rFonts w:ascii="Book Antiqua" w:hAnsi="Book Antiqua"/>
          <w:vertAlign w:val="superscript"/>
        </w:rPr>
        <w:t xml:space="preserve"> </w:t>
      </w:r>
      <w:r w:rsidR="00C73140" w:rsidRPr="009D0611">
        <w:rPr>
          <w:rFonts w:ascii="Book Antiqua" w:hAnsi="Book Antiqua"/>
        </w:rPr>
        <w:t xml:space="preserve">These </w:t>
      </w:r>
      <w:r w:rsidR="004B7D1A" w:rsidRPr="009D0611">
        <w:rPr>
          <w:rFonts w:ascii="Book Antiqua" w:hAnsi="Book Antiqua"/>
        </w:rPr>
        <w:t>29 articles represent 82 cases of subcutaneous sarcoidosis dating back to 1966.</w:t>
      </w:r>
    </w:p>
    <w:p w14:paraId="6ED8CE80" w14:textId="77777777" w:rsidR="00F00A38" w:rsidRPr="009D0611" w:rsidRDefault="00F00A38" w:rsidP="005658BD">
      <w:pPr>
        <w:adjustRightInd w:val="0"/>
        <w:snapToGrid w:val="0"/>
        <w:spacing w:line="360" w:lineRule="auto"/>
        <w:jc w:val="both"/>
        <w:rPr>
          <w:rFonts w:ascii="Book Antiqua" w:hAnsi="Book Antiqua"/>
          <w:b/>
        </w:rPr>
      </w:pPr>
    </w:p>
    <w:p w14:paraId="1A844E98" w14:textId="77777777" w:rsidR="000F1C10" w:rsidRPr="00FD755B" w:rsidRDefault="000F1C10" w:rsidP="000F1C10">
      <w:pPr>
        <w:adjustRightInd w:val="0"/>
        <w:snapToGrid w:val="0"/>
        <w:spacing w:line="360" w:lineRule="auto"/>
        <w:rPr>
          <w:rFonts w:ascii="Book Antiqua" w:hAnsi="Book Antiqua"/>
          <w:b/>
          <w:bCs/>
        </w:rPr>
      </w:pPr>
      <w:r w:rsidRPr="00FD755B">
        <w:rPr>
          <w:rFonts w:ascii="Book Antiqua" w:eastAsia="Cambria" w:hAnsi="Book Antiqua"/>
          <w:b/>
          <w:bCs/>
          <w:caps/>
        </w:rPr>
        <w:t xml:space="preserve">Case </w:t>
      </w:r>
      <w:r w:rsidRPr="00FD755B">
        <w:rPr>
          <w:rFonts w:ascii="Book Antiqua" w:hAnsi="Book Antiqua"/>
          <w:b/>
        </w:rPr>
        <w:t>PRESENTATION</w:t>
      </w:r>
    </w:p>
    <w:p w14:paraId="101AACF1" w14:textId="77777777" w:rsidR="000F1C10" w:rsidRPr="00FD755B" w:rsidRDefault="000F1C10" w:rsidP="000F1C10">
      <w:pPr>
        <w:adjustRightInd w:val="0"/>
        <w:snapToGrid w:val="0"/>
        <w:spacing w:line="360" w:lineRule="auto"/>
        <w:rPr>
          <w:rFonts w:ascii="Book Antiqua" w:eastAsia="Cambria" w:hAnsi="Book Antiqua"/>
          <w:b/>
          <w:i/>
          <w:iCs/>
        </w:rPr>
      </w:pPr>
      <w:r w:rsidRPr="00FD755B">
        <w:rPr>
          <w:rFonts w:ascii="Book Antiqua" w:eastAsia="Cambria" w:hAnsi="Book Antiqua"/>
          <w:b/>
          <w:i/>
          <w:iCs/>
        </w:rPr>
        <w:t>Chief complaints</w:t>
      </w:r>
    </w:p>
    <w:p w14:paraId="5A5B64EA" w14:textId="0054E159" w:rsidR="00B356B3" w:rsidRDefault="0085204A" w:rsidP="005658BD">
      <w:pPr>
        <w:adjustRightInd w:val="0"/>
        <w:snapToGrid w:val="0"/>
        <w:spacing w:line="360" w:lineRule="auto"/>
        <w:jc w:val="both"/>
        <w:rPr>
          <w:rFonts w:ascii="Book Antiqua" w:hAnsi="Book Antiqua"/>
        </w:rPr>
      </w:pPr>
      <w:r w:rsidRPr="009D0611">
        <w:rPr>
          <w:rFonts w:ascii="Book Antiqua" w:hAnsi="Book Antiqua"/>
        </w:rPr>
        <w:lastRenderedPageBreak/>
        <w:t>A 38</w:t>
      </w:r>
      <w:r w:rsidR="00EF73E4" w:rsidRPr="009D0611">
        <w:rPr>
          <w:rFonts w:ascii="Book Antiqua" w:hAnsi="Book Antiqua"/>
        </w:rPr>
        <w:t>-</w:t>
      </w:r>
      <w:r w:rsidRPr="009D0611">
        <w:rPr>
          <w:rFonts w:ascii="Book Antiqua" w:hAnsi="Book Antiqua"/>
        </w:rPr>
        <w:t>year</w:t>
      </w:r>
      <w:r w:rsidR="00EF73E4" w:rsidRPr="009D0611">
        <w:rPr>
          <w:rFonts w:ascii="Book Antiqua" w:hAnsi="Book Antiqua"/>
        </w:rPr>
        <w:t>-</w:t>
      </w:r>
      <w:r w:rsidRPr="009D0611">
        <w:rPr>
          <w:rFonts w:ascii="Book Antiqua" w:hAnsi="Book Antiqua"/>
        </w:rPr>
        <w:t xml:space="preserve">old </w:t>
      </w:r>
      <w:r w:rsidR="00C346A2" w:rsidRPr="009D0611">
        <w:rPr>
          <w:rFonts w:ascii="Book Antiqua" w:hAnsi="Book Antiqua"/>
        </w:rPr>
        <w:t>C</w:t>
      </w:r>
      <w:r w:rsidR="005277B8" w:rsidRPr="009D0611">
        <w:rPr>
          <w:rFonts w:ascii="Book Antiqua" w:hAnsi="Book Antiqua"/>
        </w:rPr>
        <w:t xml:space="preserve">aucasian </w:t>
      </w:r>
      <w:r w:rsidRPr="009D0611">
        <w:rPr>
          <w:rFonts w:ascii="Book Antiqua" w:hAnsi="Book Antiqua"/>
        </w:rPr>
        <w:t>female</w:t>
      </w:r>
      <w:r w:rsidR="00B356B3">
        <w:rPr>
          <w:rFonts w:ascii="Book Antiqua" w:hAnsi="Book Antiqua"/>
        </w:rPr>
        <w:t xml:space="preserve"> </w:t>
      </w:r>
      <w:r w:rsidR="00B356B3" w:rsidRPr="009D0611">
        <w:rPr>
          <w:rFonts w:ascii="Book Antiqua" w:hAnsi="Book Antiqua"/>
        </w:rPr>
        <w:t>was referred to Plastic Surgery from Dermatology after presenting with an 8-mo history of 4 firm, asymptomatic, skin-colored nodules on her left and right upper extremities and neck</w:t>
      </w:r>
      <w:r w:rsidR="00B356B3">
        <w:rPr>
          <w:rFonts w:ascii="Book Antiqua" w:hAnsi="Book Antiqua"/>
        </w:rPr>
        <w:t>.</w:t>
      </w:r>
    </w:p>
    <w:p w14:paraId="6587BB43" w14:textId="77777777" w:rsidR="00B356B3" w:rsidRDefault="00B356B3" w:rsidP="005658BD">
      <w:pPr>
        <w:adjustRightInd w:val="0"/>
        <w:snapToGrid w:val="0"/>
        <w:spacing w:line="360" w:lineRule="auto"/>
        <w:jc w:val="both"/>
        <w:rPr>
          <w:rFonts w:ascii="Book Antiqua" w:hAnsi="Book Antiqua"/>
        </w:rPr>
      </w:pPr>
    </w:p>
    <w:p w14:paraId="5C9395D3" w14:textId="77777777" w:rsidR="00B356B3" w:rsidRPr="00FD755B" w:rsidRDefault="00B356B3" w:rsidP="00B356B3">
      <w:pPr>
        <w:adjustRightInd w:val="0"/>
        <w:snapToGrid w:val="0"/>
        <w:spacing w:line="360" w:lineRule="auto"/>
        <w:rPr>
          <w:rFonts w:ascii="Book Antiqua" w:eastAsia="Cambria" w:hAnsi="Book Antiqua"/>
          <w:b/>
          <w:i/>
          <w:iCs/>
        </w:rPr>
      </w:pPr>
      <w:r w:rsidRPr="00FD755B">
        <w:rPr>
          <w:rFonts w:ascii="Book Antiqua" w:eastAsia="Cambria" w:hAnsi="Book Antiqua"/>
          <w:b/>
          <w:i/>
          <w:iCs/>
        </w:rPr>
        <w:t>History of past illness</w:t>
      </w:r>
    </w:p>
    <w:p w14:paraId="2229366B" w14:textId="20458236" w:rsidR="00B356B3" w:rsidRDefault="00B356B3" w:rsidP="00B356B3">
      <w:pPr>
        <w:adjustRightInd w:val="0"/>
        <w:snapToGrid w:val="0"/>
        <w:spacing w:line="360" w:lineRule="auto"/>
        <w:rPr>
          <w:rFonts w:ascii="Book Antiqua" w:hAnsi="Book Antiqua"/>
        </w:rPr>
      </w:pPr>
      <w:r>
        <w:rPr>
          <w:rFonts w:ascii="Book Antiqua" w:hAnsi="Book Antiqua"/>
        </w:rPr>
        <w:t>A</w:t>
      </w:r>
      <w:r w:rsidRPr="009D0611">
        <w:rPr>
          <w:rFonts w:ascii="Book Antiqua" w:hAnsi="Book Antiqua"/>
        </w:rPr>
        <w:t xml:space="preserve"> past medical history of arthritis and recurrent nephrolithiasis</w:t>
      </w:r>
      <w:r>
        <w:rPr>
          <w:rFonts w:ascii="Book Antiqua" w:hAnsi="Book Antiqua"/>
        </w:rPr>
        <w:t xml:space="preserve">. </w:t>
      </w:r>
    </w:p>
    <w:p w14:paraId="25A126F6" w14:textId="77777777" w:rsidR="003C6C18" w:rsidRDefault="003C6C18" w:rsidP="00B356B3">
      <w:pPr>
        <w:adjustRightInd w:val="0"/>
        <w:snapToGrid w:val="0"/>
        <w:spacing w:line="360" w:lineRule="auto"/>
        <w:rPr>
          <w:rFonts w:ascii="Book Antiqua" w:eastAsia="Cambria" w:hAnsi="Book Antiqua"/>
          <w:b/>
          <w:i/>
          <w:iCs/>
        </w:rPr>
      </w:pPr>
    </w:p>
    <w:p w14:paraId="3A4CE9CE" w14:textId="77777777" w:rsidR="00CB6890" w:rsidRPr="00CB6890" w:rsidRDefault="00CB6890" w:rsidP="00CB6890">
      <w:pPr>
        <w:adjustRightInd w:val="0"/>
        <w:snapToGrid w:val="0"/>
        <w:spacing w:line="360" w:lineRule="auto"/>
        <w:jc w:val="both"/>
        <w:rPr>
          <w:rFonts w:ascii="Book Antiqua" w:eastAsia="Cambria" w:hAnsi="Book Antiqua"/>
          <w:b/>
          <w:i/>
          <w:iCs/>
          <w:kern w:val="2"/>
          <w:lang w:eastAsia="zh-CN"/>
        </w:rPr>
      </w:pPr>
      <w:r w:rsidRPr="00CB6890">
        <w:rPr>
          <w:rFonts w:ascii="Book Antiqua" w:eastAsia="Cambria" w:hAnsi="Book Antiqua"/>
          <w:b/>
          <w:i/>
          <w:iCs/>
          <w:kern w:val="2"/>
          <w:lang w:eastAsia="zh-CN"/>
        </w:rPr>
        <w:t>Personal and family history</w:t>
      </w:r>
    </w:p>
    <w:p w14:paraId="054FDFB5" w14:textId="7C244799" w:rsidR="00CB6890" w:rsidRDefault="00CB6890" w:rsidP="00B356B3">
      <w:pPr>
        <w:adjustRightInd w:val="0"/>
        <w:snapToGrid w:val="0"/>
        <w:spacing w:line="360" w:lineRule="auto"/>
        <w:rPr>
          <w:rFonts w:ascii="Book Antiqua" w:hAnsi="Book Antiqua"/>
        </w:rPr>
      </w:pPr>
      <w:r w:rsidRPr="009D0611">
        <w:rPr>
          <w:rFonts w:ascii="Book Antiqua" w:hAnsi="Book Antiqua"/>
        </w:rPr>
        <w:t>She denied any family history of soft tissue masses or autoimmune disorders.</w:t>
      </w:r>
    </w:p>
    <w:p w14:paraId="16DBACA6" w14:textId="77777777" w:rsidR="00CB6890" w:rsidRDefault="00CB6890" w:rsidP="00B356B3">
      <w:pPr>
        <w:adjustRightInd w:val="0"/>
        <w:snapToGrid w:val="0"/>
        <w:spacing w:line="360" w:lineRule="auto"/>
        <w:rPr>
          <w:rFonts w:ascii="Book Antiqua" w:eastAsia="Cambria" w:hAnsi="Book Antiqua"/>
          <w:b/>
          <w:i/>
          <w:iCs/>
        </w:rPr>
      </w:pPr>
    </w:p>
    <w:p w14:paraId="1FCFB208" w14:textId="474A37EA" w:rsidR="00B356B3" w:rsidRPr="00FD755B" w:rsidRDefault="00B356B3" w:rsidP="00B356B3">
      <w:pPr>
        <w:adjustRightInd w:val="0"/>
        <w:snapToGrid w:val="0"/>
        <w:spacing w:line="360" w:lineRule="auto"/>
        <w:rPr>
          <w:rFonts w:ascii="Book Antiqua" w:eastAsia="Cambria" w:hAnsi="Book Antiqua"/>
          <w:b/>
          <w:i/>
          <w:iCs/>
        </w:rPr>
      </w:pPr>
      <w:r w:rsidRPr="00FD755B">
        <w:rPr>
          <w:rFonts w:ascii="Book Antiqua" w:eastAsia="Cambria" w:hAnsi="Book Antiqua"/>
          <w:b/>
          <w:i/>
          <w:iCs/>
        </w:rPr>
        <w:t>Physical examination upon admission</w:t>
      </w:r>
    </w:p>
    <w:p w14:paraId="3C471DB0" w14:textId="659A4E37" w:rsidR="00CB6890" w:rsidRDefault="008055FA" w:rsidP="00CB6890">
      <w:pPr>
        <w:adjustRightInd w:val="0"/>
        <w:snapToGrid w:val="0"/>
        <w:spacing w:line="360" w:lineRule="auto"/>
        <w:jc w:val="both"/>
        <w:rPr>
          <w:rFonts w:ascii="Book Antiqua" w:hAnsi="Book Antiqua"/>
        </w:rPr>
      </w:pPr>
      <w:r w:rsidRPr="009D0611">
        <w:rPr>
          <w:rFonts w:ascii="Book Antiqua" w:hAnsi="Book Antiqua"/>
        </w:rPr>
        <w:t xml:space="preserve"> </w:t>
      </w:r>
      <w:r w:rsidR="009E0989" w:rsidRPr="009D0611">
        <w:rPr>
          <w:rFonts w:ascii="Book Antiqua" w:hAnsi="Book Antiqua"/>
        </w:rPr>
        <w:t xml:space="preserve">The mass on </w:t>
      </w:r>
      <w:r w:rsidR="00246832" w:rsidRPr="009D0611">
        <w:rPr>
          <w:rFonts w:ascii="Book Antiqua" w:hAnsi="Book Antiqua"/>
        </w:rPr>
        <w:t xml:space="preserve">the posterior aspect of </w:t>
      </w:r>
      <w:r w:rsidR="009E0989" w:rsidRPr="009D0611">
        <w:rPr>
          <w:rFonts w:ascii="Book Antiqua" w:hAnsi="Book Antiqua"/>
        </w:rPr>
        <w:t xml:space="preserve">her neck measured </w:t>
      </w:r>
      <w:r w:rsidR="00F44077">
        <w:rPr>
          <w:rFonts w:ascii="Book Antiqua" w:hAnsi="Book Antiqua"/>
        </w:rPr>
        <w:t>0</w:t>
      </w:r>
      <w:r w:rsidR="009E0989" w:rsidRPr="009D0611">
        <w:rPr>
          <w:rFonts w:ascii="Book Antiqua" w:hAnsi="Book Antiqua"/>
        </w:rPr>
        <w:t>.5</w:t>
      </w:r>
      <w:r w:rsidR="00F44077">
        <w:rPr>
          <w:rFonts w:ascii="Book Antiqua" w:hAnsi="Book Antiqua"/>
        </w:rPr>
        <w:t xml:space="preserve"> </w:t>
      </w:r>
      <w:r w:rsidR="00F44077" w:rsidRPr="009D0611">
        <w:rPr>
          <w:rFonts w:ascii="Book Antiqua" w:hAnsi="Book Antiqua"/>
        </w:rPr>
        <w:t xml:space="preserve">cm </w:t>
      </w:r>
      <w:r w:rsidR="009E0989" w:rsidRPr="009D0611">
        <w:rPr>
          <w:rFonts w:ascii="Book Antiqua" w:hAnsi="Book Antiqua"/>
        </w:rPr>
        <w:t>x</w:t>
      </w:r>
      <w:r w:rsidR="00DA2869">
        <w:rPr>
          <w:rFonts w:ascii="Book Antiqua" w:hAnsi="Book Antiqua"/>
        </w:rPr>
        <w:t xml:space="preserve"> </w:t>
      </w:r>
      <w:r w:rsidR="009E0989" w:rsidRPr="009D0611">
        <w:rPr>
          <w:rFonts w:ascii="Book Antiqua" w:hAnsi="Book Antiqua"/>
        </w:rPr>
        <w:t>5</w:t>
      </w:r>
      <w:r w:rsidR="00F44077">
        <w:rPr>
          <w:rFonts w:ascii="Book Antiqua" w:hAnsi="Book Antiqua"/>
        </w:rPr>
        <w:t xml:space="preserve"> </w:t>
      </w:r>
      <w:r w:rsidR="009E0989" w:rsidRPr="009D0611">
        <w:rPr>
          <w:rFonts w:ascii="Book Antiqua" w:hAnsi="Book Antiqua"/>
        </w:rPr>
        <w:t>cm</w:t>
      </w:r>
      <w:r w:rsidR="00246832" w:rsidRPr="009D0611">
        <w:rPr>
          <w:rFonts w:ascii="Book Antiqua" w:hAnsi="Book Antiqua"/>
        </w:rPr>
        <w:t>.</w:t>
      </w:r>
      <w:r w:rsidR="009E0989" w:rsidRPr="009D0611">
        <w:rPr>
          <w:rFonts w:ascii="Book Antiqua" w:hAnsi="Book Antiqua"/>
        </w:rPr>
        <w:t xml:space="preserve"> </w:t>
      </w:r>
      <w:r w:rsidR="00246832" w:rsidRPr="009D0611">
        <w:rPr>
          <w:rFonts w:ascii="Book Antiqua" w:hAnsi="Book Antiqua"/>
        </w:rPr>
        <w:t>The nodule on her</w:t>
      </w:r>
      <w:r w:rsidR="00EF73E4" w:rsidRPr="009D0611">
        <w:rPr>
          <w:rFonts w:ascii="Book Antiqua" w:hAnsi="Book Antiqua"/>
        </w:rPr>
        <w:t xml:space="preserve"> left </w:t>
      </w:r>
      <w:r w:rsidR="00246832" w:rsidRPr="009D0611">
        <w:rPr>
          <w:rFonts w:ascii="Book Antiqua" w:hAnsi="Book Antiqua"/>
        </w:rPr>
        <w:t>forearm measured</w:t>
      </w:r>
      <w:r w:rsidR="00EF73E4" w:rsidRPr="009D0611">
        <w:rPr>
          <w:rFonts w:ascii="Book Antiqua" w:hAnsi="Book Antiqua"/>
        </w:rPr>
        <w:t xml:space="preserve"> 2</w:t>
      </w:r>
      <w:r w:rsidR="000F1C10">
        <w:rPr>
          <w:rFonts w:ascii="Book Antiqua" w:hAnsi="Book Antiqua"/>
        </w:rPr>
        <w:t xml:space="preserve"> </w:t>
      </w:r>
      <w:r w:rsidR="000F1C10" w:rsidRPr="009D0611">
        <w:rPr>
          <w:rFonts w:ascii="Book Antiqua" w:hAnsi="Book Antiqua"/>
        </w:rPr>
        <w:t xml:space="preserve">cm </w:t>
      </w:r>
      <w:r w:rsidR="00EF73E4" w:rsidRPr="009D0611">
        <w:rPr>
          <w:rFonts w:ascii="Book Antiqua" w:hAnsi="Book Antiqua"/>
        </w:rPr>
        <w:t>x</w:t>
      </w:r>
      <w:r w:rsidR="000F1C10">
        <w:rPr>
          <w:rFonts w:ascii="Book Antiqua" w:hAnsi="Book Antiqua"/>
        </w:rPr>
        <w:t xml:space="preserve"> </w:t>
      </w:r>
      <w:r w:rsidR="00EF73E4" w:rsidRPr="009D0611">
        <w:rPr>
          <w:rFonts w:ascii="Book Antiqua" w:hAnsi="Book Antiqua"/>
        </w:rPr>
        <w:t>3</w:t>
      </w:r>
      <w:r w:rsidR="000F1C10">
        <w:rPr>
          <w:rFonts w:ascii="Book Antiqua" w:hAnsi="Book Antiqua"/>
        </w:rPr>
        <w:t xml:space="preserve"> </w:t>
      </w:r>
      <w:r w:rsidR="00EF73E4" w:rsidRPr="009D0611">
        <w:rPr>
          <w:rFonts w:ascii="Book Antiqua" w:hAnsi="Book Antiqua"/>
        </w:rPr>
        <w:t xml:space="preserve">cm </w:t>
      </w:r>
      <w:r w:rsidR="00F00A38" w:rsidRPr="009D0611">
        <w:rPr>
          <w:rFonts w:ascii="Book Antiqua" w:hAnsi="Book Antiqua"/>
        </w:rPr>
        <w:t>(Figure 1</w:t>
      </w:r>
      <w:r w:rsidR="005658BD" w:rsidRPr="009D0611">
        <w:rPr>
          <w:rFonts w:ascii="Book Antiqua" w:hAnsi="Book Antiqua"/>
        </w:rPr>
        <w:t>A and B</w:t>
      </w:r>
      <w:r w:rsidR="00F00A38" w:rsidRPr="009D0611">
        <w:rPr>
          <w:rFonts w:ascii="Book Antiqua" w:hAnsi="Book Antiqua"/>
        </w:rPr>
        <w:t>)</w:t>
      </w:r>
      <w:r w:rsidR="00EF73E4" w:rsidRPr="009D0611">
        <w:rPr>
          <w:rFonts w:ascii="Book Antiqua" w:hAnsi="Book Antiqua"/>
        </w:rPr>
        <w:t>.</w:t>
      </w:r>
      <w:r w:rsidR="00F00A38" w:rsidRPr="009D0611">
        <w:rPr>
          <w:rFonts w:ascii="Book Antiqua" w:hAnsi="Book Antiqua"/>
        </w:rPr>
        <w:t xml:space="preserve"> On the extensor surface of her right forearm were two masses measuring 1</w:t>
      </w:r>
      <w:r w:rsidR="003D32FC" w:rsidRPr="003D32FC">
        <w:rPr>
          <w:rFonts w:ascii="Book Antiqua" w:hAnsi="Book Antiqua"/>
        </w:rPr>
        <w:t xml:space="preserve"> </w:t>
      </w:r>
      <w:r w:rsidR="003D32FC" w:rsidRPr="009D0611">
        <w:rPr>
          <w:rFonts w:ascii="Book Antiqua" w:hAnsi="Book Antiqua"/>
        </w:rPr>
        <w:t xml:space="preserve">cm </w:t>
      </w:r>
      <w:r w:rsidR="00F00A38" w:rsidRPr="009D0611">
        <w:rPr>
          <w:rFonts w:ascii="Book Antiqua" w:hAnsi="Book Antiqua"/>
        </w:rPr>
        <w:t>x</w:t>
      </w:r>
      <w:r w:rsidR="003D32FC">
        <w:rPr>
          <w:rFonts w:ascii="Book Antiqua" w:hAnsi="Book Antiqua"/>
        </w:rPr>
        <w:t xml:space="preserve"> </w:t>
      </w:r>
      <w:r w:rsidR="00F00A38" w:rsidRPr="009D0611">
        <w:rPr>
          <w:rFonts w:ascii="Book Antiqua" w:hAnsi="Book Antiqua"/>
        </w:rPr>
        <w:t>1.4</w:t>
      </w:r>
      <w:r w:rsidR="003D32FC">
        <w:rPr>
          <w:rFonts w:ascii="Book Antiqua" w:hAnsi="Book Antiqua"/>
        </w:rPr>
        <w:t xml:space="preserve"> </w:t>
      </w:r>
      <w:r w:rsidR="00F00A38" w:rsidRPr="009D0611">
        <w:rPr>
          <w:rFonts w:ascii="Book Antiqua" w:hAnsi="Book Antiqua"/>
        </w:rPr>
        <w:t>cm and 3.5</w:t>
      </w:r>
      <w:r w:rsidR="005F45D5">
        <w:rPr>
          <w:rFonts w:ascii="Book Antiqua" w:hAnsi="Book Antiqua"/>
        </w:rPr>
        <w:t xml:space="preserve"> </w:t>
      </w:r>
      <w:r w:rsidR="005F45D5" w:rsidRPr="009D0611">
        <w:rPr>
          <w:rFonts w:ascii="Book Antiqua" w:hAnsi="Book Antiqua"/>
        </w:rPr>
        <w:t xml:space="preserve">cm </w:t>
      </w:r>
      <w:r w:rsidR="00F00A38" w:rsidRPr="009D0611">
        <w:rPr>
          <w:rFonts w:ascii="Book Antiqua" w:hAnsi="Book Antiqua"/>
        </w:rPr>
        <w:t>x</w:t>
      </w:r>
      <w:r w:rsidR="005F45D5">
        <w:rPr>
          <w:rFonts w:ascii="Book Antiqua" w:hAnsi="Book Antiqua"/>
        </w:rPr>
        <w:t xml:space="preserve"> </w:t>
      </w:r>
      <w:r w:rsidR="00F00A38" w:rsidRPr="009D0611">
        <w:rPr>
          <w:rFonts w:ascii="Book Antiqua" w:hAnsi="Book Antiqua"/>
        </w:rPr>
        <w:t>4.5</w:t>
      </w:r>
      <w:r w:rsidR="005F45D5">
        <w:rPr>
          <w:rFonts w:ascii="Book Antiqua" w:hAnsi="Book Antiqua"/>
        </w:rPr>
        <w:t xml:space="preserve"> </w:t>
      </w:r>
      <w:r w:rsidR="00F00A38" w:rsidRPr="009D0611">
        <w:rPr>
          <w:rFonts w:ascii="Book Antiqua" w:hAnsi="Book Antiqua"/>
        </w:rPr>
        <w:t>cm respectively (Figure 1</w:t>
      </w:r>
      <w:r w:rsidR="005658BD" w:rsidRPr="009D0611">
        <w:rPr>
          <w:rFonts w:ascii="Book Antiqua" w:hAnsi="Book Antiqua"/>
        </w:rPr>
        <w:t>C and D</w:t>
      </w:r>
      <w:r w:rsidR="00F00A38" w:rsidRPr="009D0611">
        <w:rPr>
          <w:rFonts w:ascii="Book Antiqua" w:hAnsi="Book Antiqua"/>
        </w:rPr>
        <w:t xml:space="preserve">). </w:t>
      </w:r>
      <w:r w:rsidR="006B6EF1" w:rsidRPr="009D0611">
        <w:rPr>
          <w:rFonts w:ascii="Book Antiqua" w:hAnsi="Book Antiqua"/>
        </w:rPr>
        <w:t xml:space="preserve">The overlying skin was normal. </w:t>
      </w:r>
      <w:r w:rsidR="005277B8" w:rsidRPr="009D0611">
        <w:rPr>
          <w:rFonts w:ascii="Book Antiqua" w:hAnsi="Book Antiqua"/>
        </w:rPr>
        <w:t>At the time of the plastic surgery consult, the patient was compliant with her medication regimen of dextroamphetamine-amphetamine 30</w:t>
      </w:r>
      <w:r w:rsidR="00B608A1" w:rsidRPr="009D0611">
        <w:rPr>
          <w:rFonts w:ascii="Book Antiqua" w:hAnsi="Book Antiqua"/>
        </w:rPr>
        <w:t xml:space="preserve"> </w:t>
      </w:r>
      <w:r w:rsidR="005277B8" w:rsidRPr="009D0611">
        <w:rPr>
          <w:rFonts w:ascii="Book Antiqua" w:hAnsi="Book Antiqua"/>
        </w:rPr>
        <w:t>mg by mouth once daily, and acetaminophen 500</w:t>
      </w:r>
      <w:r w:rsidR="003D32FC">
        <w:rPr>
          <w:rFonts w:ascii="Book Antiqua" w:hAnsi="Book Antiqua"/>
        </w:rPr>
        <w:t xml:space="preserve"> </w:t>
      </w:r>
      <w:r w:rsidR="005277B8" w:rsidRPr="009D0611">
        <w:rPr>
          <w:rFonts w:ascii="Book Antiqua" w:hAnsi="Book Antiqua"/>
        </w:rPr>
        <w:t xml:space="preserve">mg Tab as needed for arthritic pain. </w:t>
      </w:r>
    </w:p>
    <w:p w14:paraId="433E9108" w14:textId="77777777" w:rsidR="00CB6890" w:rsidRDefault="00CB6890" w:rsidP="00CB6890">
      <w:pPr>
        <w:adjustRightInd w:val="0"/>
        <w:snapToGrid w:val="0"/>
        <w:spacing w:line="360" w:lineRule="auto"/>
        <w:rPr>
          <w:rFonts w:ascii="Book Antiqua" w:hAnsi="Book Antiqua"/>
        </w:rPr>
      </w:pPr>
    </w:p>
    <w:p w14:paraId="61FF041E" w14:textId="0F4ACA46" w:rsidR="00CB6890" w:rsidRPr="00FD755B" w:rsidRDefault="00CB6890" w:rsidP="00CB6890">
      <w:pPr>
        <w:adjustRightInd w:val="0"/>
        <w:snapToGrid w:val="0"/>
        <w:spacing w:line="360" w:lineRule="auto"/>
        <w:rPr>
          <w:rFonts w:ascii="Book Antiqua" w:hAnsi="Book Antiqua"/>
          <w:b/>
          <w:bCs/>
        </w:rPr>
      </w:pPr>
      <w:r w:rsidRPr="00FD755B">
        <w:rPr>
          <w:rFonts w:ascii="Book Antiqua" w:hAnsi="Book Antiqua"/>
          <w:b/>
          <w:bCs/>
        </w:rPr>
        <w:t xml:space="preserve">FINAL DIAGNOSIS </w:t>
      </w:r>
    </w:p>
    <w:p w14:paraId="116DA423" w14:textId="77777777" w:rsidR="00F61098" w:rsidRDefault="006B6EF1" w:rsidP="00CB6890">
      <w:pPr>
        <w:adjustRightInd w:val="0"/>
        <w:snapToGrid w:val="0"/>
        <w:spacing w:line="360" w:lineRule="auto"/>
        <w:jc w:val="both"/>
        <w:rPr>
          <w:rFonts w:ascii="Book Antiqua" w:hAnsi="Book Antiqua"/>
        </w:rPr>
      </w:pPr>
      <w:r w:rsidRPr="009D0611">
        <w:rPr>
          <w:rFonts w:ascii="Book Antiqua" w:hAnsi="Book Antiqua"/>
        </w:rPr>
        <w:t>Needle biopsy and post-excisional pathology report both revealed the presence of well-formed</w:t>
      </w:r>
      <w:r w:rsidR="00246832" w:rsidRPr="009D0611">
        <w:rPr>
          <w:rFonts w:ascii="Book Antiqua" w:hAnsi="Book Antiqua"/>
        </w:rPr>
        <w:t>, dense,</w:t>
      </w:r>
      <w:r w:rsidRPr="009D0611">
        <w:rPr>
          <w:rFonts w:ascii="Book Antiqua" w:hAnsi="Book Antiqua"/>
        </w:rPr>
        <w:t xml:space="preserve"> non-caseating granulomas located in the subcutaneous tissue.</w:t>
      </w:r>
      <w:r w:rsidR="009A71AE" w:rsidRPr="009D0611">
        <w:rPr>
          <w:rFonts w:ascii="Book Antiqua" w:hAnsi="Book Antiqua"/>
        </w:rPr>
        <w:t xml:space="preserve"> There was no evidence of organisms with Acid-Fast </w:t>
      </w:r>
      <w:r w:rsidR="00246832" w:rsidRPr="009D0611">
        <w:rPr>
          <w:rFonts w:ascii="Book Antiqua" w:hAnsi="Book Antiqua"/>
        </w:rPr>
        <w:t>and</w:t>
      </w:r>
      <w:r w:rsidR="009A71AE" w:rsidRPr="009D0611">
        <w:rPr>
          <w:rFonts w:ascii="Book Antiqua" w:hAnsi="Book Antiqua"/>
        </w:rPr>
        <w:t xml:space="preserve"> </w:t>
      </w:r>
      <w:proofErr w:type="spellStart"/>
      <w:r w:rsidR="009A71AE" w:rsidRPr="009D0611">
        <w:rPr>
          <w:rFonts w:ascii="Book Antiqua" w:hAnsi="Book Antiqua"/>
        </w:rPr>
        <w:t>Grocott’s</w:t>
      </w:r>
      <w:proofErr w:type="spellEnd"/>
      <w:r w:rsidR="009A71AE" w:rsidRPr="009D0611">
        <w:rPr>
          <w:rFonts w:ascii="Book Antiqua" w:hAnsi="Book Antiqua"/>
        </w:rPr>
        <w:t xml:space="preserve"> </w:t>
      </w:r>
      <w:proofErr w:type="spellStart"/>
      <w:r w:rsidR="009A71AE" w:rsidRPr="009D0611">
        <w:rPr>
          <w:rFonts w:ascii="Book Antiqua" w:hAnsi="Book Antiqua"/>
        </w:rPr>
        <w:t>Methamine</w:t>
      </w:r>
      <w:proofErr w:type="spellEnd"/>
      <w:r w:rsidR="009A71AE" w:rsidRPr="009D0611">
        <w:rPr>
          <w:rFonts w:ascii="Book Antiqua" w:hAnsi="Book Antiqua"/>
        </w:rPr>
        <w:t xml:space="preserve"> Silver stain</w:t>
      </w:r>
      <w:r w:rsidR="00246832" w:rsidRPr="009D0611">
        <w:rPr>
          <w:rFonts w:ascii="Book Antiqua" w:hAnsi="Book Antiqua"/>
        </w:rPr>
        <w:t>ing</w:t>
      </w:r>
      <w:r w:rsidR="009A71AE" w:rsidRPr="009D0611">
        <w:rPr>
          <w:rFonts w:ascii="Book Antiqua" w:hAnsi="Book Antiqua"/>
        </w:rPr>
        <w:t>.</w:t>
      </w:r>
      <w:r w:rsidR="00F61098">
        <w:rPr>
          <w:rFonts w:ascii="Book Antiqua" w:hAnsi="Book Antiqua"/>
        </w:rPr>
        <w:t xml:space="preserve"> </w:t>
      </w:r>
    </w:p>
    <w:p w14:paraId="1A6F17CA" w14:textId="77777777" w:rsidR="00F61098" w:rsidRDefault="00F61098" w:rsidP="00F61098">
      <w:pPr>
        <w:adjustRightInd w:val="0"/>
        <w:snapToGrid w:val="0"/>
        <w:spacing w:line="360" w:lineRule="auto"/>
        <w:rPr>
          <w:rFonts w:ascii="Book Antiqua" w:hAnsi="Book Antiqua"/>
        </w:rPr>
      </w:pPr>
    </w:p>
    <w:p w14:paraId="42B69416" w14:textId="363E988D" w:rsidR="00F61098" w:rsidRPr="00FD755B" w:rsidRDefault="00F61098" w:rsidP="00F61098">
      <w:pPr>
        <w:adjustRightInd w:val="0"/>
        <w:snapToGrid w:val="0"/>
        <w:spacing w:line="360" w:lineRule="auto"/>
        <w:rPr>
          <w:rFonts w:ascii="Book Antiqua" w:eastAsia="Cambria" w:hAnsi="Book Antiqua"/>
          <w:b/>
          <w:i/>
          <w:iCs/>
        </w:rPr>
      </w:pPr>
      <w:r w:rsidRPr="00FD755B">
        <w:rPr>
          <w:rFonts w:ascii="Book Antiqua" w:eastAsia="Cambria" w:hAnsi="Book Antiqua"/>
          <w:b/>
          <w:i/>
          <w:iCs/>
        </w:rPr>
        <w:t>Laboratory examinations</w:t>
      </w:r>
    </w:p>
    <w:p w14:paraId="41F7EF98" w14:textId="1037EF59" w:rsidR="009229BA" w:rsidRPr="009D0611" w:rsidRDefault="009229BA" w:rsidP="005658BD">
      <w:pPr>
        <w:adjustRightInd w:val="0"/>
        <w:snapToGrid w:val="0"/>
        <w:spacing w:line="360" w:lineRule="auto"/>
        <w:jc w:val="both"/>
        <w:rPr>
          <w:rFonts w:ascii="Book Antiqua" w:hAnsi="Book Antiqua"/>
        </w:rPr>
        <w:sectPr w:rsidR="009229BA" w:rsidRPr="009D0611" w:rsidSect="008055FA">
          <w:endnotePr>
            <w:numFmt w:val="decimal"/>
          </w:endnotePr>
          <w:type w:val="continuous"/>
          <w:pgSz w:w="12240" w:h="15840"/>
          <w:pgMar w:top="1440" w:right="1440" w:bottom="1440" w:left="1440" w:header="720" w:footer="720" w:gutter="0"/>
          <w:cols w:space="720"/>
          <w:docGrid w:linePitch="360"/>
        </w:sectPr>
      </w:pPr>
    </w:p>
    <w:p w14:paraId="27015F85" w14:textId="77777777" w:rsidR="001E6669" w:rsidRDefault="00AE54DB" w:rsidP="001E6669">
      <w:pPr>
        <w:adjustRightInd w:val="0"/>
        <w:snapToGrid w:val="0"/>
        <w:spacing w:line="360" w:lineRule="auto"/>
        <w:jc w:val="both"/>
        <w:rPr>
          <w:rFonts w:ascii="Book Antiqua" w:hAnsi="Book Antiqua"/>
        </w:rPr>
      </w:pPr>
      <w:r w:rsidRPr="009D0611">
        <w:rPr>
          <w:rFonts w:ascii="Book Antiqua" w:hAnsi="Book Antiqua"/>
        </w:rPr>
        <w:lastRenderedPageBreak/>
        <w:t xml:space="preserve">The complete blood count with differential was </w:t>
      </w:r>
      <w:r w:rsidR="00246832" w:rsidRPr="009D0611">
        <w:rPr>
          <w:rFonts w:ascii="Book Antiqua" w:hAnsi="Book Antiqua"/>
        </w:rPr>
        <w:t xml:space="preserve">normal. Comprehensive metabolic panel was </w:t>
      </w:r>
      <w:r w:rsidR="009A71AE" w:rsidRPr="009D0611">
        <w:rPr>
          <w:rFonts w:ascii="Book Antiqua" w:hAnsi="Book Antiqua"/>
        </w:rPr>
        <w:t xml:space="preserve">normal. Erythrocyte sedimentation rate, C-Reactive Protein, Anti-SCL, Rheumatoid Factor, and </w:t>
      </w:r>
      <w:r w:rsidR="00AC01FE" w:rsidRPr="00AC01FE">
        <w:rPr>
          <w:rFonts w:ascii="Book Antiqua" w:hAnsi="Book Antiqua"/>
        </w:rPr>
        <w:t>antinuclear antibody</w:t>
      </w:r>
      <w:r w:rsidR="009A71AE" w:rsidRPr="009D0611">
        <w:rPr>
          <w:rFonts w:ascii="Book Antiqua" w:hAnsi="Book Antiqua"/>
        </w:rPr>
        <w:t xml:space="preserve"> were </w:t>
      </w:r>
      <w:r w:rsidR="00246832" w:rsidRPr="009D0611">
        <w:rPr>
          <w:rFonts w:ascii="Book Antiqua" w:hAnsi="Book Antiqua"/>
        </w:rPr>
        <w:t xml:space="preserve">all </w:t>
      </w:r>
      <w:r w:rsidR="009A71AE" w:rsidRPr="009D0611">
        <w:rPr>
          <w:rFonts w:ascii="Book Antiqua" w:hAnsi="Book Antiqua"/>
        </w:rPr>
        <w:t xml:space="preserve">within normal limits. Her Serum ACE level was </w:t>
      </w:r>
      <w:r w:rsidR="00246832" w:rsidRPr="009D0611">
        <w:rPr>
          <w:rFonts w:ascii="Book Antiqua" w:hAnsi="Book Antiqua"/>
        </w:rPr>
        <w:t xml:space="preserve">also </w:t>
      </w:r>
      <w:r w:rsidR="009A71AE" w:rsidRPr="009D0611">
        <w:rPr>
          <w:rFonts w:ascii="Book Antiqua" w:hAnsi="Book Antiqua"/>
        </w:rPr>
        <w:t>within normal limits with a value of 53 U/L (</w:t>
      </w:r>
      <w:r w:rsidR="00246832" w:rsidRPr="009D0611">
        <w:rPr>
          <w:rFonts w:ascii="Book Antiqua" w:hAnsi="Book Antiqua"/>
        </w:rPr>
        <w:t>normal</w:t>
      </w:r>
      <w:r w:rsidR="009A71AE" w:rsidRPr="009D0611">
        <w:rPr>
          <w:rFonts w:ascii="Book Antiqua" w:hAnsi="Book Antiqua"/>
        </w:rPr>
        <w:t xml:space="preserve"> 9-67 U/L). </w:t>
      </w:r>
      <w:r w:rsidR="009A71AE" w:rsidRPr="009D0611">
        <w:rPr>
          <w:rFonts w:ascii="Book Antiqua" w:hAnsi="Book Antiqua"/>
        </w:rPr>
        <w:lastRenderedPageBreak/>
        <w:t xml:space="preserve">While </w:t>
      </w:r>
      <w:r w:rsidR="00DC5AAC" w:rsidRPr="009D0611">
        <w:rPr>
          <w:rFonts w:ascii="Book Antiqua" w:hAnsi="Book Antiqua"/>
        </w:rPr>
        <w:t xml:space="preserve">chest </w:t>
      </w:r>
      <w:r w:rsidR="00056C35" w:rsidRPr="009D0611">
        <w:rPr>
          <w:rFonts w:ascii="Book Antiqua" w:hAnsi="Book Antiqua"/>
        </w:rPr>
        <w:t>radiograph</w:t>
      </w:r>
      <w:r w:rsidR="009A71AE" w:rsidRPr="009D0611">
        <w:rPr>
          <w:rFonts w:ascii="Book Antiqua" w:hAnsi="Book Antiqua"/>
        </w:rPr>
        <w:t xml:space="preserve"> was normal, </w:t>
      </w:r>
      <w:r w:rsidR="00246832" w:rsidRPr="009D0611">
        <w:rPr>
          <w:rFonts w:ascii="Book Antiqua" w:hAnsi="Book Antiqua"/>
        </w:rPr>
        <w:t>c</w:t>
      </w:r>
      <w:r w:rsidR="009A71AE" w:rsidRPr="009D0611">
        <w:rPr>
          <w:rFonts w:ascii="Book Antiqua" w:hAnsi="Book Antiqua"/>
        </w:rPr>
        <w:t xml:space="preserve">hest </w:t>
      </w:r>
      <w:r w:rsidR="00DC5AAC" w:rsidRPr="009D0611">
        <w:rPr>
          <w:rFonts w:ascii="Book Antiqua" w:hAnsi="Book Antiqua"/>
        </w:rPr>
        <w:t>computed tomography</w:t>
      </w:r>
      <w:r w:rsidR="009A71AE" w:rsidRPr="009D0611">
        <w:rPr>
          <w:rFonts w:ascii="Book Antiqua" w:hAnsi="Book Antiqua"/>
        </w:rPr>
        <w:t xml:space="preserve"> revealed mild mediastinal</w:t>
      </w:r>
      <w:r w:rsidR="00116731" w:rsidRPr="009D0611">
        <w:rPr>
          <w:rFonts w:ascii="Book Antiqua" w:hAnsi="Book Antiqua"/>
        </w:rPr>
        <w:t xml:space="preserve"> lymphadenopathy. </w:t>
      </w:r>
    </w:p>
    <w:p w14:paraId="5732B717" w14:textId="77777777" w:rsidR="001E6669" w:rsidRDefault="001E6669" w:rsidP="001E6669">
      <w:pPr>
        <w:adjustRightInd w:val="0"/>
        <w:snapToGrid w:val="0"/>
        <w:spacing w:line="360" w:lineRule="auto"/>
        <w:rPr>
          <w:rFonts w:ascii="Book Antiqua" w:hAnsi="Book Antiqua"/>
        </w:rPr>
      </w:pPr>
    </w:p>
    <w:p w14:paraId="1C2777DC" w14:textId="7ABA4695" w:rsidR="001E6669" w:rsidRPr="001E6669" w:rsidRDefault="001E6669" w:rsidP="001E6669">
      <w:pPr>
        <w:adjustRightInd w:val="0"/>
        <w:snapToGrid w:val="0"/>
        <w:spacing w:line="360" w:lineRule="auto"/>
        <w:rPr>
          <w:rFonts w:ascii="Book Antiqua" w:eastAsia="宋体" w:hAnsi="Book Antiqua"/>
          <w:b/>
          <w:bCs/>
          <w:kern w:val="2"/>
          <w:lang w:eastAsia="zh-CN"/>
        </w:rPr>
      </w:pPr>
      <w:r w:rsidRPr="001E6669">
        <w:rPr>
          <w:rFonts w:ascii="Book Antiqua" w:eastAsia="宋体" w:hAnsi="Book Antiqua"/>
          <w:b/>
          <w:bCs/>
          <w:kern w:val="2"/>
          <w:lang w:eastAsia="zh-CN"/>
        </w:rPr>
        <w:t xml:space="preserve">FINAL DIAGNOSIS </w:t>
      </w:r>
    </w:p>
    <w:p w14:paraId="5A5B59B3" w14:textId="77777777" w:rsidR="00D65C12" w:rsidRDefault="008E276E" w:rsidP="005658BD">
      <w:pPr>
        <w:adjustRightInd w:val="0"/>
        <w:snapToGrid w:val="0"/>
        <w:spacing w:line="360" w:lineRule="auto"/>
        <w:jc w:val="both"/>
        <w:rPr>
          <w:rFonts w:ascii="Book Antiqua" w:hAnsi="Book Antiqua"/>
          <w:b/>
        </w:rPr>
      </w:pPr>
      <w:r w:rsidRPr="009D0611">
        <w:rPr>
          <w:rFonts w:ascii="Book Antiqua" w:hAnsi="Book Antiqua"/>
        </w:rPr>
        <w:t>Based on the histopathological findings of the cutaneous nodules</w:t>
      </w:r>
      <w:r w:rsidR="004A0DA5" w:rsidRPr="009D0611">
        <w:rPr>
          <w:rFonts w:ascii="Book Antiqua" w:hAnsi="Book Antiqua"/>
        </w:rPr>
        <w:t xml:space="preserve"> and the computed tomography finding of mediastinal lymphadenopathy</w:t>
      </w:r>
      <w:r w:rsidRPr="009D0611">
        <w:rPr>
          <w:rFonts w:ascii="Book Antiqua" w:hAnsi="Book Antiqua"/>
        </w:rPr>
        <w:t>, a diagnosis of subcutaneous sarcoidosis was mad</w:t>
      </w:r>
      <w:r w:rsidR="00116731" w:rsidRPr="009D0611">
        <w:rPr>
          <w:rFonts w:ascii="Book Antiqua" w:hAnsi="Book Antiqua"/>
        </w:rPr>
        <w:t>e.</w:t>
      </w:r>
      <w:r w:rsidR="00116731" w:rsidRPr="009D0611">
        <w:rPr>
          <w:rFonts w:ascii="Book Antiqua" w:hAnsi="Book Antiqua"/>
          <w:b/>
        </w:rPr>
        <w:t xml:space="preserve"> </w:t>
      </w:r>
    </w:p>
    <w:p w14:paraId="278A3C6E" w14:textId="77777777" w:rsidR="00D65C12" w:rsidRDefault="00D65C12" w:rsidP="005658BD">
      <w:pPr>
        <w:adjustRightInd w:val="0"/>
        <w:snapToGrid w:val="0"/>
        <w:spacing w:line="360" w:lineRule="auto"/>
        <w:jc w:val="both"/>
        <w:rPr>
          <w:rFonts w:ascii="Book Antiqua" w:hAnsi="Book Antiqua"/>
          <w:b/>
        </w:rPr>
      </w:pPr>
    </w:p>
    <w:p w14:paraId="3DE6DD57" w14:textId="77777777" w:rsidR="00D65C12" w:rsidRPr="00FD755B" w:rsidRDefault="00D65C12" w:rsidP="00D65C12">
      <w:pPr>
        <w:adjustRightInd w:val="0"/>
        <w:snapToGrid w:val="0"/>
        <w:spacing w:line="360" w:lineRule="auto"/>
        <w:rPr>
          <w:rFonts w:ascii="Book Antiqua" w:hAnsi="Book Antiqua"/>
          <w:b/>
          <w:bCs/>
        </w:rPr>
      </w:pPr>
      <w:r w:rsidRPr="00FD755B">
        <w:rPr>
          <w:rFonts w:ascii="Book Antiqua" w:hAnsi="Book Antiqua"/>
          <w:b/>
          <w:bCs/>
        </w:rPr>
        <w:t xml:space="preserve">TREATMENT </w:t>
      </w:r>
    </w:p>
    <w:p w14:paraId="79851B55" w14:textId="7D8D0F20" w:rsidR="00116731" w:rsidRPr="009D0611" w:rsidRDefault="00514883" w:rsidP="005658BD">
      <w:pPr>
        <w:adjustRightInd w:val="0"/>
        <w:snapToGrid w:val="0"/>
        <w:spacing w:line="360" w:lineRule="auto"/>
        <w:jc w:val="both"/>
        <w:rPr>
          <w:rFonts w:ascii="Book Antiqua" w:hAnsi="Book Antiqua"/>
        </w:rPr>
      </w:pPr>
      <w:r w:rsidRPr="009D0611">
        <w:rPr>
          <w:rFonts w:ascii="Book Antiqua" w:hAnsi="Book Antiqua"/>
        </w:rPr>
        <w:t xml:space="preserve">Patient was advised on various treatment options and chose to have the lesions surgically excised by a plastic surgeon. </w:t>
      </w:r>
    </w:p>
    <w:p w14:paraId="383ECF9A" w14:textId="77777777" w:rsidR="007B0312" w:rsidRPr="009D0611" w:rsidRDefault="007B0312" w:rsidP="005658BD">
      <w:pPr>
        <w:adjustRightInd w:val="0"/>
        <w:snapToGrid w:val="0"/>
        <w:spacing w:line="360" w:lineRule="auto"/>
        <w:jc w:val="both"/>
        <w:rPr>
          <w:rFonts w:ascii="Book Antiqua" w:hAnsi="Book Antiqua"/>
          <w:i/>
        </w:rPr>
      </w:pPr>
    </w:p>
    <w:p w14:paraId="67156E46" w14:textId="77777777" w:rsidR="00D65C12" w:rsidRPr="00D65C12" w:rsidRDefault="00D65C12" w:rsidP="00D65C12">
      <w:pPr>
        <w:adjustRightInd w:val="0"/>
        <w:snapToGrid w:val="0"/>
        <w:spacing w:line="360" w:lineRule="auto"/>
        <w:jc w:val="both"/>
        <w:rPr>
          <w:rFonts w:ascii="Book Antiqua" w:eastAsia="宋体" w:hAnsi="Book Antiqua"/>
          <w:b/>
          <w:bCs/>
          <w:kern w:val="2"/>
          <w:lang w:eastAsia="zh-CN"/>
        </w:rPr>
      </w:pPr>
      <w:r w:rsidRPr="00D65C12">
        <w:rPr>
          <w:rFonts w:ascii="Book Antiqua" w:eastAsia="宋体" w:hAnsi="Book Antiqua"/>
          <w:b/>
          <w:bCs/>
          <w:kern w:val="2"/>
          <w:lang w:eastAsia="zh-CN"/>
        </w:rPr>
        <w:t xml:space="preserve">OUTCOME AND FOLLOW-UP </w:t>
      </w:r>
    </w:p>
    <w:p w14:paraId="1187EFBA" w14:textId="77777777" w:rsidR="00246832" w:rsidRPr="009D0611" w:rsidRDefault="00116731" w:rsidP="005658BD">
      <w:pPr>
        <w:adjustRightInd w:val="0"/>
        <w:snapToGrid w:val="0"/>
        <w:spacing w:line="360" w:lineRule="auto"/>
        <w:jc w:val="both"/>
        <w:rPr>
          <w:rFonts w:ascii="Book Antiqua" w:hAnsi="Book Antiqua"/>
        </w:rPr>
      </w:pPr>
      <w:r w:rsidRPr="009D0611">
        <w:rPr>
          <w:rFonts w:ascii="Book Antiqua" w:hAnsi="Book Antiqua"/>
        </w:rPr>
        <w:t xml:space="preserve">Among the articles selected for this literature review, 4 were hospital based retrospective chart reviews. </w:t>
      </w:r>
    </w:p>
    <w:p w14:paraId="71440F94" w14:textId="77777777" w:rsidR="00246832" w:rsidRPr="009D0611" w:rsidRDefault="00246832" w:rsidP="005658BD">
      <w:pPr>
        <w:adjustRightInd w:val="0"/>
        <w:snapToGrid w:val="0"/>
        <w:spacing w:line="360" w:lineRule="auto"/>
        <w:jc w:val="both"/>
        <w:rPr>
          <w:rFonts w:ascii="Book Antiqua" w:hAnsi="Book Antiqua"/>
        </w:rPr>
      </w:pPr>
    </w:p>
    <w:p w14:paraId="2A010CB4" w14:textId="77777777" w:rsidR="00D65C12" w:rsidRPr="009D0611" w:rsidRDefault="00D65C12" w:rsidP="00D65C12">
      <w:pPr>
        <w:adjustRightInd w:val="0"/>
        <w:snapToGrid w:val="0"/>
        <w:spacing w:line="360" w:lineRule="auto"/>
        <w:jc w:val="both"/>
        <w:rPr>
          <w:rFonts w:ascii="Book Antiqua" w:hAnsi="Book Antiqua"/>
          <w:b/>
        </w:rPr>
      </w:pPr>
      <w:r w:rsidRPr="009D0611">
        <w:rPr>
          <w:rFonts w:ascii="Book Antiqua" w:hAnsi="Book Antiqua"/>
          <w:b/>
        </w:rPr>
        <w:t>DISCUSSION</w:t>
      </w:r>
    </w:p>
    <w:p w14:paraId="6586DC6C" w14:textId="0455A89F" w:rsidR="00CB6A99" w:rsidRPr="009D0611" w:rsidRDefault="00116731" w:rsidP="005658BD">
      <w:pPr>
        <w:adjustRightInd w:val="0"/>
        <w:snapToGrid w:val="0"/>
        <w:spacing w:line="360" w:lineRule="auto"/>
        <w:jc w:val="both"/>
        <w:rPr>
          <w:rFonts w:ascii="Book Antiqua" w:hAnsi="Book Antiqua"/>
        </w:rPr>
        <w:sectPr w:rsidR="00CB6A99" w:rsidRPr="009D0611" w:rsidSect="008055FA">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t xml:space="preserve">The largest study was conducted by Ahmed </w:t>
      </w:r>
      <w:r w:rsidR="00883FC3" w:rsidRPr="009D0611">
        <w:rPr>
          <w:rFonts w:ascii="Book Antiqua" w:hAnsi="Book Antiqua"/>
          <w:i/>
          <w:iCs/>
        </w:rPr>
        <w:t xml:space="preserve">et </w:t>
      </w:r>
      <w:proofErr w:type="gramStart"/>
      <w:r w:rsidR="00883FC3" w:rsidRPr="009D0611">
        <w:rPr>
          <w:rFonts w:ascii="Book Antiqua" w:hAnsi="Book Antiqua"/>
          <w:i/>
          <w:iCs/>
        </w:rPr>
        <w:t>al</w:t>
      </w:r>
      <w:r w:rsidR="00D642EB" w:rsidRPr="00D642EB">
        <w:rPr>
          <w:rFonts w:ascii="Book Antiqua" w:eastAsia="宋体" w:hAnsi="Book Antiqua" w:cs="宋体"/>
          <w:vertAlign w:val="superscript"/>
          <w:lang w:eastAsia="zh-CN"/>
        </w:rPr>
        <w:t>[</w:t>
      </w:r>
      <w:proofErr w:type="gramEnd"/>
      <w:r w:rsidR="00D642EB" w:rsidRPr="00D642EB">
        <w:rPr>
          <w:rFonts w:ascii="Book Antiqua" w:eastAsia="宋体" w:hAnsi="Book Antiqua" w:cs="宋体"/>
          <w:vertAlign w:val="superscript"/>
          <w:lang w:eastAsia="zh-CN"/>
        </w:rPr>
        <w:t>14]</w:t>
      </w:r>
      <w:r w:rsidRPr="00D642EB">
        <w:rPr>
          <w:rFonts w:ascii="Book Antiqua" w:hAnsi="Book Antiqua"/>
          <w:vertAlign w:val="superscript"/>
        </w:rPr>
        <w:t xml:space="preserve"> </w:t>
      </w:r>
      <w:r w:rsidRPr="009D0611">
        <w:rPr>
          <w:rFonts w:ascii="Book Antiqua" w:hAnsi="Book Antiqua"/>
        </w:rPr>
        <w:t>in 2006 out of the Mayo Clinic</w:t>
      </w:r>
      <w:r w:rsidR="00A346F1" w:rsidRPr="009D0611">
        <w:rPr>
          <w:rFonts w:ascii="Book Antiqua" w:hAnsi="Book Antiqua"/>
          <w:vertAlign w:val="superscript"/>
        </w:rPr>
        <w:t>[14]</w:t>
      </w:r>
      <w:r w:rsidRPr="009D0611">
        <w:rPr>
          <w:rFonts w:ascii="Book Antiqua" w:hAnsi="Book Antiqua"/>
        </w:rPr>
        <w:t>.</w:t>
      </w:r>
      <w:r w:rsidR="00FA7C42" w:rsidRPr="009D0611">
        <w:rPr>
          <w:rFonts w:ascii="Book Antiqua" w:hAnsi="Book Antiqua"/>
          <w:vertAlign w:val="superscript"/>
        </w:rPr>
        <w:t xml:space="preserve"> </w:t>
      </w:r>
      <w:r w:rsidRPr="009D0611">
        <w:rPr>
          <w:rFonts w:ascii="Book Antiqua" w:hAnsi="Book Antiqua"/>
        </w:rPr>
        <w:t>The authors reviewed all cases filed under the diagnosis of sarcoidosis, nonspecific granulomas and granulomatous panniculitis between 1966-2001. Ultimately 21 cases of subcutaneous sarcoidosis</w:t>
      </w:r>
      <w:r w:rsidR="00B56090" w:rsidRPr="009D0611">
        <w:rPr>
          <w:rFonts w:ascii="Book Antiqua" w:hAnsi="Book Antiqua"/>
        </w:rPr>
        <w:t xml:space="preserve"> </w:t>
      </w:r>
      <w:r w:rsidRPr="009D0611">
        <w:rPr>
          <w:rFonts w:ascii="Book Antiqua" w:hAnsi="Book Antiqua"/>
        </w:rPr>
        <w:t>were reviewed. Among the 21 patients diagnosed with subcutaneous sarcoidosis, 15 were female and 6 were male.</w:t>
      </w:r>
      <w:r w:rsidR="000C1F49" w:rsidRPr="009D0611">
        <w:rPr>
          <w:rFonts w:ascii="Book Antiqua" w:hAnsi="Book Antiqua"/>
        </w:rPr>
        <w:t xml:space="preserve"> </w:t>
      </w:r>
      <w:r w:rsidRPr="009D0611">
        <w:rPr>
          <w:rFonts w:ascii="Book Antiqua" w:hAnsi="Book Antiqua"/>
        </w:rPr>
        <w:t xml:space="preserve">The mean age was 46.3. In 20/21 patients, lesions were located on more than </w:t>
      </w:r>
      <w:r w:rsidR="00246832" w:rsidRPr="009D0611">
        <w:rPr>
          <w:rFonts w:ascii="Book Antiqua" w:hAnsi="Book Antiqua"/>
        </w:rPr>
        <w:t>one</w:t>
      </w:r>
      <w:r w:rsidRPr="009D0611">
        <w:rPr>
          <w:rFonts w:ascii="Book Antiqua" w:hAnsi="Book Antiqua"/>
        </w:rPr>
        <w:t xml:space="preserve"> anatomical site</w:t>
      </w:r>
      <w:r w:rsidR="00963046" w:rsidRPr="009D0611">
        <w:rPr>
          <w:rFonts w:ascii="Book Antiqua" w:hAnsi="Book Antiqua"/>
        </w:rPr>
        <w:t>. The most common anatomical site was the upper extremity with all 21 patients presenting with a lesion in this area. Lower extremity lesions were also common as they were found in 16/21 patients</w:t>
      </w:r>
      <w:r w:rsidR="00246832" w:rsidRPr="009D0611">
        <w:rPr>
          <w:rFonts w:ascii="Book Antiqua" w:hAnsi="Book Antiqua"/>
        </w:rPr>
        <w:t>.</w:t>
      </w:r>
      <w:r w:rsidRPr="009D0611">
        <w:rPr>
          <w:rFonts w:ascii="Book Antiqua" w:hAnsi="Book Antiqua"/>
        </w:rPr>
        <w:t xml:space="preserve"> In 15/21 patients, other types of cutaneous lesions of sarcoidosis co- </w:t>
      </w:r>
    </w:p>
    <w:p w14:paraId="58E17E4D" w14:textId="74E1E385" w:rsidR="00116731" w:rsidRPr="009D0611" w:rsidRDefault="00B54BEE" w:rsidP="005658BD">
      <w:pPr>
        <w:adjustRightInd w:val="0"/>
        <w:snapToGrid w:val="0"/>
        <w:spacing w:line="360" w:lineRule="auto"/>
        <w:jc w:val="both"/>
        <w:rPr>
          <w:rFonts w:ascii="Book Antiqua" w:hAnsi="Book Antiqua"/>
        </w:rPr>
        <w:sectPr w:rsidR="00116731" w:rsidRPr="009D0611" w:rsidSect="00CB6A99">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lastRenderedPageBreak/>
        <w:t xml:space="preserve">existed with the subcutaneous lesion with </w:t>
      </w:r>
      <w:r w:rsidR="00116731" w:rsidRPr="009D0611">
        <w:rPr>
          <w:rFonts w:ascii="Book Antiqua" w:hAnsi="Book Antiqua"/>
        </w:rPr>
        <w:t xml:space="preserve">plaques presenting in 6 patients, papules in 4 patient, erythema nodosum in 4 patients, and scar sarcoidosis in 1 patient. Out of the 20 patients who </w:t>
      </w:r>
      <w:r w:rsidR="00246832" w:rsidRPr="009D0611">
        <w:rPr>
          <w:rFonts w:ascii="Book Antiqua" w:hAnsi="Book Antiqua"/>
        </w:rPr>
        <w:t xml:space="preserve">were </w:t>
      </w:r>
      <w:r w:rsidR="00116731" w:rsidRPr="009D0611">
        <w:rPr>
          <w:rFonts w:ascii="Book Antiqua" w:hAnsi="Book Antiqua"/>
        </w:rPr>
        <w:t>evaluated for systemic involvement, 16 had pulmonic involvement</w:t>
      </w:r>
      <w:r w:rsidR="00603799">
        <w:rPr>
          <w:rFonts w:ascii="Book Antiqua" w:hAnsi="Book Antiqua"/>
        </w:rPr>
        <w:t xml:space="preserve">  </w:t>
      </w:r>
    </w:p>
    <w:p w14:paraId="04096CB5" w14:textId="2118E5E1" w:rsidR="00F00A38" w:rsidRPr="009D0611" w:rsidRDefault="00F00A38" w:rsidP="005658BD">
      <w:pPr>
        <w:adjustRightInd w:val="0"/>
        <w:snapToGrid w:val="0"/>
        <w:spacing w:line="360" w:lineRule="auto"/>
        <w:jc w:val="both"/>
        <w:rPr>
          <w:rFonts w:ascii="Book Antiqua" w:hAnsi="Book Antiqua"/>
        </w:rPr>
        <w:sectPr w:rsidR="00F00A38" w:rsidRPr="009D0611" w:rsidSect="00CB6A99">
          <w:endnotePr>
            <w:numFmt w:val="decimal"/>
          </w:endnotePr>
          <w:type w:val="continuous"/>
          <w:pgSz w:w="12240" w:h="15840"/>
          <w:pgMar w:top="1440" w:right="1440" w:bottom="1440" w:left="1440" w:header="720" w:footer="720" w:gutter="0"/>
          <w:cols w:space="720"/>
          <w:docGrid w:linePitch="360"/>
        </w:sectPr>
      </w:pPr>
    </w:p>
    <w:p w14:paraId="66667341" w14:textId="77777777" w:rsidR="00116731" w:rsidRPr="009D0611" w:rsidRDefault="00116731" w:rsidP="005658BD">
      <w:pPr>
        <w:adjustRightInd w:val="0"/>
        <w:snapToGrid w:val="0"/>
        <w:spacing w:line="360" w:lineRule="auto"/>
        <w:jc w:val="both"/>
        <w:rPr>
          <w:rFonts w:ascii="Book Antiqua" w:hAnsi="Book Antiqua"/>
        </w:rPr>
        <w:sectPr w:rsidR="00116731" w:rsidRPr="009D0611" w:rsidSect="00CB6A99">
          <w:endnotePr>
            <w:numFmt w:val="decimal"/>
          </w:endnotePr>
          <w:type w:val="continuous"/>
          <w:pgSz w:w="12240" w:h="15840"/>
          <w:pgMar w:top="1440" w:right="1440" w:bottom="1440" w:left="1440" w:header="720" w:footer="720" w:gutter="0"/>
          <w:cols w:space="720"/>
          <w:docGrid w:linePitch="360"/>
        </w:sectPr>
      </w:pPr>
    </w:p>
    <w:p w14:paraId="349BCDE3" w14:textId="613F3160" w:rsidR="00CB6A99" w:rsidRPr="009D0611" w:rsidRDefault="00B54BEE" w:rsidP="005658BD">
      <w:pPr>
        <w:adjustRightInd w:val="0"/>
        <w:snapToGrid w:val="0"/>
        <w:spacing w:line="360" w:lineRule="auto"/>
        <w:jc w:val="both"/>
        <w:rPr>
          <w:rFonts w:ascii="Book Antiqua" w:hAnsi="Book Antiqua"/>
        </w:rPr>
        <w:sectPr w:rsidR="00CB6A99" w:rsidRPr="009D0611" w:rsidSect="00CB6A99">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lastRenderedPageBreak/>
        <w:t>evidenced by an abnormal chest</w:t>
      </w:r>
      <w:r>
        <w:rPr>
          <w:rFonts w:ascii="Book Antiqua" w:hAnsi="Book Antiqua"/>
        </w:rPr>
        <w:t xml:space="preserve"> </w:t>
      </w:r>
      <w:r w:rsidR="002D1289" w:rsidRPr="009D0611">
        <w:rPr>
          <w:rFonts w:ascii="Book Antiqua" w:hAnsi="Book Antiqua"/>
        </w:rPr>
        <w:t>radiograph. 15/16</w:t>
      </w:r>
      <w:r w:rsidR="002D1289">
        <w:rPr>
          <w:rFonts w:ascii="Book Antiqua" w:hAnsi="Book Antiqua"/>
        </w:rPr>
        <w:t xml:space="preserve"> </w:t>
      </w:r>
      <w:r w:rsidR="00531C10" w:rsidRPr="009D0611">
        <w:rPr>
          <w:rFonts w:ascii="Book Antiqua" w:hAnsi="Book Antiqua"/>
        </w:rPr>
        <w:t xml:space="preserve">patients exhibited bilateral hilar lymphadenopathy, with 6 of these cases exhibiting an additional finding of paratracheal </w:t>
      </w:r>
    </w:p>
    <w:p w14:paraId="1BB25285" w14:textId="50560EF5" w:rsidR="00F00A38" w:rsidRPr="009D0611" w:rsidRDefault="00B54BEE" w:rsidP="005658BD">
      <w:pPr>
        <w:adjustRightInd w:val="0"/>
        <w:snapToGrid w:val="0"/>
        <w:spacing w:line="360" w:lineRule="auto"/>
        <w:jc w:val="both"/>
        <w:rPr>
          <w:rFonts w:ascii="Book Antiqua" w:hAnsi="Book Antiqua"/>
        </w:rPr>
      </w:pPr>
      <w:r w:rsidRPr="009D0611">
        <w:rPr>
          <w:rFonts w:ascii="Book Antiqua" w:hAnsi="Book Antiqua"/>
        </w:rPr>
        <w:lastRenderedPageBreak/>
        <w:t xml:space="preserve">and pulmonary infiltrates. The </w:t>
      </w:r>
      <w:r w:rsidR="002D1289" w:rsidRPr="009D0611">
        <w:rPr>
          <w:rFonts w:ascii="Book Antiqua" w:hAnsi="Book Antiqua"/>
        </w:rPr>
        <w:t>most common systemic involvements,</w:t>
      </w:r>
      <w:r w:rsidR="002D1289">
        <w:rPr>
          <w:rFonts w:ascii="Book Antiqua" w:hAnsi="Book Antiqua"/>
        </w:rPr>
        <w:t xml:space="preserve"> </w:t>
      </w:r>
      <w:r w:rsidR="00246832" w:rsidRPr="009D0611">
        <w:rPr>
          <w:rFonts w:ascii="Book Antiqua" w:hAnsi="Book Antiqua"/>
        </w:rPr>
        <w:t xml:space="preserve">other than the lung, included arthritis, peripheral neuropathy and renal dysfunction. </w:t>
      </w:r>
      <w:r w:rsidR="002603DC" w:rsidRPr="009D0611">
        <w:rPr>
          <w:rFonts w:ascii="Book Antiqua" w:hAnsi="Book Antiqua"/>
        </w:rPr>
        <w:t xml:space="preserve">Out of the 11 patients tested for Serum ACE, 3 patients </w:t>
      </w:r>
      <w:r w:rsidR="00246832" w:rsidRPr="009D0611">
        <w:rPr>
          <w:rFonts w:ascii="Book Antiqua" w:hAnsi="Book Antiqua"/>
        </w:rPr>
        <w:t>had</w:t>
      </w:r>
      <w:r w:rsidR="002603DC" w:rsidRPr="009D0611">
        <w:rPr>
          <w:rFonts w:ascii="Book Antiqua" w:hAnsi="Book Antiqua"/>
        </w:rPr>
        <w:t xml:space="preserve"> elevated levels. </w:t>
      </w:r>
    </w:p>
    <w:p w14:paraId="06969CEB" w14:textId="4C8D3194" w:rsidR="003E2F65" w:rsidRPr="009D0611" w:rsidRDefault="00531C10" w:rsidP="002D1289">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2016, Ando </w:t>
      </w:r>
      <w:r w:rsidR="00D642EB" w:rsidRPr="009D0611">
        <w:rPr>
          <w:rFonts w:ascii="Book Antiqua" w:hAnsi="Book Antiqua"/>
          <w:i/>
          <w:iCs/>
        </w:rPr>
        <w:t xml:space="preserve">et </w:t>
      </w:r>
      <w:proofErr w:type="gramStart"/>
      <w:r w:rsidR="00D642EB" w:rsidRPr="009D0611">
        <w:rPr>
          <w:rFonts w:ascii="Book Antiqua" w:hAnsi="Book Antiqua"/>
          <w:i/>
          <w:iCs/>
        </w:rPr>
        <w:t>al</w:t>
      </w:r>
      <w:r w:rsidR="00D642EB" w:rsidRPr="009D0611">
        <w:rPr>
          <w:rFonts w:ascii="Book Antiqua" w:hAnsi="Book Antiqua"/>
          <w:vertAlign w:val="superscript"/>
        </w:rPr>
        <w:t>[</w:t>
      </w:r>
      <w:proofErr w:type="gramEnd"/>
      <w:r w:rsidR="00D642EB" w:rsidRPr="009D0611">
        <w:rPr>
          <w:rFonts w:ascii="Book Antiqua" w:hAnsi="Book Antiqua"/>
          <w:vertAlign w:val="superscript"/>
        </w:rPr>
        <w:t>15]</w:t>
      </w:r>
      <w:r w:rsidRPr="009D0611">
        <w:rPr>
          <w:rFonts w:ascii="Book Antiqua" w:hAnsi="Book Antiqua"/>
        </w:rPr>
        <w:t xml:space="preserve"> reviewed the charts of 130 patients diagnosed with systemic sarcoidosis between 2000-2012 out of Oita University of Japan medical center.</w:t>
      </w:r>
      <w:r w:rsidR="00A95D71">
        <w:rPr>
          <w:rFonts w:ascii="Book Antiqua" w:hAnsi="Book Antiqua"/>
          <w:vertAlign w:val="superscript"/>
        </w:rPr>
        <w:t xml:space="preserve"> </w:t>
      </w:r>
      <w:r w:rsidRPr="009D0611">
        <w:rPr>
          <w:rFonts w:ascii="Book Antiqua" w:hAnsi="Book Antiqua"/>
        </w:rPr>
        <w:t>37/130 patients presented with cutaneous sarcoid lesions with 9/37 presenting with subcutaneous sarcoidosis. Among their cohort were 8 female patients and 1 male patient with an average age of 52.5</w:t>
      </w:r>
      <w:r w:rsidR="00246832" w:rsidRPr="009D0611">
        <w:rPr>
          <w:rFonts w:ascii="Book Antiqua" w:hAnsi="Book Antiqua"/>
        </w:rPr>
        <w:t xml:space="preserve"> years.</w:t>
      </w:r>
      <w:r w:rsidRPr="009D0611">
        <w:rPr>
          <w:rFonts w:ascii="Book Antiqua" w:hAnsi="Book Antiqua"/>
        </w:rPr>
        <w:t xml:space="preserve"> </w:t>
      </w:r>
      <w:r w:rsidR="00963046" w:rsidRPr="009D0611">
        <w:rPr>
          <w:rFonts w:ascii="Book Antiqua" w:hAnsi="Book Antiqua"/>
        </w:rPr>
        <w:t>Six of the</w:t>
      </w:r>
      <w:r w:rsidRPr="009D0611">
        <w:rPr>
          <w:rFonts w:ascii="Book Antiqua" w:hAnsi="Book Antiqua"/>
        </w:rPr>
        <w:t xml:space="preserve"> patients </w:t>
      </w:r>
      <w:r w:rsidR="00963046" w:rsidRPr="009D0611">
        <w:rPr>
          <w:rFonts w:ascii="Book Antiqua" w:hAnsi="Book Antiqua"/>
        </w:rPr>
        <w:t xml:space="preserve">only </w:t>
      </w:r>
      <w:r w:rsidRPr="009D0611">
        <w:rPr>
          <w:rFonts w:ascii="Book Antiqua" w:hAnsi="Book Antiqua"/>
        </w:rPr>
        <w:t>had lesions on their lower extremities</w:t>
      </w:r>
      <w:r w:rsidR="00963046" w:rsidRPr="009D0611">
        <w:rPr>
          <w:rFonts w:ascii="Book Antiqua" w:hAnsi="Book Antiqua"/>
        </w:rPr>
        <w:t xml:space="preserve">. The other 3 patients had lesions on their upper extremity and trunk, upper and lower extremities, and hip respectively. </w:t>
      </w:r>
      <w:r w:rsidR="00E4032F" w:rsidRPr="009D0611">
        <w:rPr>
          <w:rFonts w:ascii="Book Antiqua" w:hAnsi="Book Antiqua"/>
        </w:rPr>
        <w:t xml:space="preserve"> </w:t>
      </w:r>
      <w:r w:rsidR="007B0312" w:rsidRPr="009D0611">
        <w:rPr>
          <w:rFonts w:ascii="Book Antiqua" w:hAnsi="Book Antiqua"/>
        </w:rPr>
        <w:t>Two</w:t>
      </w:r>
      <w:r w:rsidR="004F5947" w:rsidRPr="009D0611">
        <w:rPr>
          <w:rFonts w:ascii="Book Antiqua" w:hAnsi="Book Antiqua"/>
        </w:rPr>
        <w:t xml:space="preserve"> patients presented with sarcoid plaques and scars in addition to their subcutaneous nodule</w:t>
      </w:r>
      <w:r w:rsidR="00056C35" w:rsidRPr="009D0611">
        <w:rPr>
          <w:rFonts w:ascii="Book Antiqua" w:hAnsi="Book Antiqua"/>
        </w:rPr>
        <w:t>s</w:t>
      </w:r>
      <w:r w:rsidR="004F5947" w:rsidRPr="009D0611">
        <w:rPr>
          <w:rFonts w:ascii="Book Antiqua" w:hAnsi="Book Antiqua"/>
        </w:rPr>
        <w:t xml:space="preserve">. </w:t>
      </w:r>
      <w:r w:rsidR="00E4032F" w:rsidRPr="009D0611">
        <w:rPr>
          <w:rFonts w:ascii="Book Antiqua" w:hAnsi="Book Antiqua"/>
        </w:rPr>
        <w:t xml:space="preserve">All 9 patients were found to have lung involvement with 4 of these patients presenting with an additional involvement of their eyes, and 3 patients with </w:t>
      </w:r>
      <w:r w:rsidR="00056C35" w:rsidRPr="009D0611">
        <w:rPr>
          <w:rFonts w:ascii="Book Antiqua" w:hAnsi="Book Antiqua"/>
        </w:rPr>
        <w:t xml:space="preserve">an </w:t>
      </w:r>
      <w:r w:rsidR="00E4032F" w:rsidRPr="009D0611">
        <w:rPr>
          <w:rFonts w:ascii="Book Antiqua" w:hAnsi="Book Antiqua"/>
        </w:rPr>
        <w:t xml:space="preserve">involvement of </w:t>
      </w:r>
      <w:r w:rsidR="00056C35" w:rsidRPr="009D0611">
        <w:rPr>
          <w:rFonts w:ascii="Book Antiqua" w:hAnsi="Book Antiqua"/>
        </w:rPr>
        <w:t xml:space="preserve">their </w:t>
      </w:r>
      <w:r w:rsidR="00E4032F" w:rsidRPr="009D0611">
        <w:rPr>
          <w:rFonts w:ascii="Book Antiqua" w:hAnsi="Book Antiqua"/>
        </w:rPr>
        <w:t>muscles</w:t>
      </w:r>
      <w:r w:rsidR="00C837D7" w:rsidRPr="009D0611">
        <w:rPr>
          <w:rFonts w:ascii="Book Antiqua" w:hAnsi="Book Antiqua"/>
        </w:rPr>
        <w:t xml:space="preserve">. On chest </w:t>
      </w:r>
      <w:r w:rsidR="00056C35" w:rsidRPr="009D0611">
        <w:rPr>
          <w:rFonts w:ascii="Book Antiqua" w:hAnsi="Book Antiqua"/>
        </w:rPr>
        <w:t>radiograph</w:t>
      </w:r>
      <w:r w:rsidR="00773115" w:rsidRPr="009D0611">
        <w:rPr>
          <w:rFonts w:ascii="Book Antiqua" w:hAnsi="Book Antiqua"/>
        </w:rPr>
        <w:t xml:space="preserve"> 3 patients had lymphadenopathy, and 6 patients had lymphadenopathy with pulmonary infiltrates</w:t>
      </w:r>
      <w:r w:rsidR="004F5947" w:rsidRPr="009D0611">
        <w:rPr>
          <w:rFonts w:ascii="Book Antiqua" w:hAnsi="Book Antiqua"/>
        </w:rPr>
        <w:t xml:space="preserve">. </w:t>
      </w:r>
    </w:p>
    <w:p w14:paraId="7A3E3AAE" w14:textId="0FF31B5D" w:rsidR="00385E09" w:rsidRPr="009D0611" w:rsidRDefault="004F5947" w:rsidP="00A95D71">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2005, </w:t>
      </w:r>
      <w:proofErr w:type="spellStart"/>
      <w:r w:rsidRPr="009D0611">
        <w:rPr>
          <w:rFonts w:ascii="Book Antiqua" w:hAnsi="Book Antiqua"/>
        </w:rPr>
        <w:t>Marcoval</w:t>
      </w:r>
      <w:proofErr w:type="spellEnd"/>
      <w:r w:rsidRPr="009D0611">
        <w:rPr>
          <w:rFonts w:ascii="Book Antiqua" w:hAnsi="Book Antiqua"/>
        </w:rPr>
        <w:t xml:space="preserve"> </w:t>
      </w:r>
      <w:r w:rsidR="00883FC3" w:rsidRPr="009D0611">
        <w:rPr>
          <w:rFonts w:ascii="Book Antiqua" w:hAnsi="Book Antiqua"/>
          <w:i/>
          <w:iCs/>
        </w:rPr>
        <w:t xml:space="preserve">et </w:t>
      </w:r>
      <w:proofErr w:type="gramStart"/>
      <w:r w:rsidR="00883FC3" w:rsidRPr="009D0611">
        <w:rPr>
          <w:rFonts w:ascii="Book Antiqua" w:hAnsi="Book Antiqua"/>
          <w:i/>
          <w:iCs/>
        </w:rPr>
        <w:t>al</w:t>
      </w:r>
      <w:r w:rsidR="00D642EB" w:rsidRPr="009D0611">
        <w:rPr>
          <w:rFonts w:ascii="Book Antiqua" w:hAnsi="Book Antiqua"/>
          <w:vertAlign w:val="superscript"/>
        </w:rPr>
        <w:t>[</w:t>
      </w:r>
      <w:proofErr w:type="gramEnd"/>
      <w:r w:rsidR="00D642EB" w:rsidRPr="009D0611">
        <w:rPr>
          <w:rFonts w:ascii="Book Antiqua" w:hAnsi="Book Antiqua"/>
          <w:vertAlign w:val="superscript"/>
        </w:rPr>
        <w:t>7]</w:t>
      </w:r>
      <w:r w:rsidRPr="009D0611">
        <w:rPr>
          <w:rFonts w:ascii="Book Antiqua" w:hAnsi="Book Antiqua"/>
        </w:rPr>
        <w:t xml:space="preserve"> conducted a retrospective chart review analyzing 480 patients admitted with systemic sarcoidosis from 1974-2002 at the University Hospital of </w:t>
      </w:r>
      <w:proofErr w:type="spellStart"/>
      <w:r w:rsidRPr="009D0611">
        <w:rPr>
          <w:rFonts w:ascii="Book Antiqua" w:hAnsi="Book Antiqua"/>
        </w:rPr>
        <w:t>Bellvitge</w:t>
      </w:r>
      <w:proofErr w:type="spellEnd"/>
      <w:r w:rsidRPr="009D0611">
        <w:rPr>
          <w:rFonts w:ascii="Book Antiqua" w:hAnsi="Book Antiqua"/>
        </w:rPr>
        <w:t xml:space="preserve"> in Barcelona, Spain. </w:t>
      </w:r>
      <w:r w:rsidR="007B0312" w:rsidRPr="009D0611">
        <w:rPr>
          <w:rFonts w:ascii="Book Antiqua" w:hAnsi="Book Antiqua"/>
        </w:rPr>
        <w:t xml:space="preserve">A total of </w:t>
      </w:r>
      <w:r w:rsidRPr="009D0611">
        <w:rPr>
          <w:rFonts w:ascii="Book Antiqua" w:hAnsi="Book Antiqua"/>
        </w:rPr>
        <w:t>85/4</w:t>
      </w:r>
      <w:r w:rsidR="009E4183" w:rsidRPr="009D0611">
        <w:rPr>
          <w:rFonts w:ascii="Book Antiqua" w:hAnsi="Book Antiqua"/>
        </w:rPr>
        <w:t>8</w:t>
      </w:r>
      <w:r w:rsidRPr="009D0611">
        <w:rPr>
          <w:rFonts w:ascii="Book Antiqua" w:hAnsi="Book Antiqua"/>
        </w:rPr>
        <w:t xml:space="preserve">0 patients demonstrated sarcoid cutaneous involvement with 10/85 demonstrating subcutaneous sarcoidosis. </w:t>
      </w:r>
      <w:r w:rsidR="00385E09" w:rsidRPr="009D0611">
        <w:rPr>
          <w:rFonts w:ascii="Book Antiqua" w:hAnsi="Book Antiqua"/>
        </w:rPr>
        <w:t>9/10 of the patients were female, and the average age of presentation was 52.6</w:t>
      </w:r>
      <w:r w:rsidR="00056C35" w:rsidRPr="009D0611">
        <w:rPr>
          <w:rFonts w:ascii="Book Antiqua" w:hAnsi="Book Antiqua"/>
        </w:rPr>
        <w:t xml:space="preserve"> years</w:t>
      </w:r>
      <w:r w:rsidR="00385E09" w:rsidRPr="009D0611">
        <w:rPr>
          <w:rFonts w:ascii="Book Antiqua" w:hAnsi="Book Antiqua"/>
        </w:rPr>
        <w:t xml:space="preserve">. </w:t>
      </w:r>
      <w:r w:rsidR="00DC5AAC" w:rsidRPr="009D0611">
        <w:rPr>
          <w:rFonts w:ascii="Book Antiqua" w:hAnsi="Book Antiqua"/>
        </w:rPr>
        <w:t>All</w:t>
      </w:r>
      <w:r w:rsidR="00A95D71">
        <w:rPr>
          <w:rFonts w:ascii="Book Antiqua" w:hAnsi="Book Antiqua"/>
        </w:rPr>
        <w:t xml:space="preserve"> </w:t>
      </w:r>
      <w:r w:rsidR="00DC5AAC" w:rsidRPr="009D0611">
        <w:rPr>
          <w:rFonts w:ascii="Book Antiqua" w:hAnsi="Book Antiqua"/>
        </w:rPr>
        <w:t>of the patients presented with nodules on their upper extremities with 5 patients presenting with additional nodules on their lower extremities.</w:t>
      </w:r>
      <w:r w:rsidR="005F18FC" w:rsidRPr="009D0611">
        <w:rPr>
          <w:rFonts w:ascii="Book Antiqua" w:hAnsi="Book Antiqua"/>
        </w:rPr>
        <w:t xml:space="preserve"> In addition to subcutaneous nodules, 4 patients presented with erythema nodosum, and 1 patient presented with sarcoid plaques and papules. 8 patients presented with lymphadenopathy on chest </w:t>
      </w:r>
      <w:r w:rsidR="00056C35" w:rsidRPr="009D0611">
        <w:rPr>
          <w:rFonts w:ascii="Book Antiqua" w:hAnsi="Book Antiqua"/>
        </w:rPr>
        <w:t>radiograph</w:t>
      </w:r>
      <w:r w:rsidR="005F18FC" w:rsidRPr="009D0611">
        <w:rPr>
          <w:rFonts w:ascii="Book Antiqua" w:hAnsi="Book Antiqua"/>
        </w:rPr>
        <w:t xml:space="preserve">, </w:t>
      </w:r>
      <w:r w:rsidR="00D05EAE" w:rsidRPr="009D0611">
        <w:rPr>
          <w:rFonts w:ascii="Book Antiqua" w:hAnsi="Book Antiqua"/>
        </w:rPr>
        <w:t xml:space="preserve">and </w:t>
      </w:r>
      <w:r w:rsidR="005F18FC" w:rsidRPr="009D0611">
        <w:rPr>
          <w:rFonts w:ascii="Book Antiqua" w:hAnsi="Book Antiqua"/>
        </w:rPr>
        <w:t>1 patient presented with lymphadenopathy and pulmonary infiltrate</w:t>
      </w:r>
      <w:r w:rsidR="00D05EAE" w:rsidRPr="009D0611">
        <w:rPr>
          <w:rFonts w:ascii="Book Antiqua" w:hAnsi="Book Antiqua"/>
        </w:rPr>
        <w:t>.</w:t>
      </w:r>
    </w:p>
    <w:p w14:paraId="746CC0AB" w14:textId="77777777" w:rsidR="00385E09" w:rsidRPr="009D0611" w:rsidRDefault="00385E09" w:rsidP="005658BD">
      <w:pPr>
        <w:adjustRightInd w:val="0"/>
        <w:snapToGrid w:val="0"/>
        <w:spacing w:line="360" w:lineRule="auto"/>
        <w:jc w:val="both"/>
        <w:rPr>
          <w:rFonts w:ascii="Book Antiqua" w:hAnsi="Book Antiqua"/>
        </w:rPr>
      </w:pPr>
    </w:p>
    <w:p w14:paraId="61333045" w14:textId="47FE0477" w:rsidR="004F5947" w:rsidRPr="009D0611" w:rsidRDefault="005F18FC" w:rsidP="00A95D71">
      <w:pPr>
        <w:adjustRightInd w:val="0"/>
        <w:snapToGrid w:val="0"/>
        <w:spacing w:line="360" w:lineRule="auto"/>
        <w:ind w:firstLineChars="100" w:firstLine="240"/>
        <w:jc w:val="both"/>
        <w:rPr>
          <w:rFonts w:ascii="Book Antiqua" w:hAnsi="Book Antiqua"/>
        </w:rPr>
      </w:pPr>
      <w:r w:rsidRPr="009D0611">
        <w:rPr>
          <w:rFonts w:ascii="Book Antiqua" w:hAnsi="Book Antiqua"/>
        </w:rPr>
        <w:lastRenderedPageBreak/>
        <w:t xml:space="preserve">In 2011 the same lead author, </w:t>
      </w:r>
      <w:proofErr w:type="spellStart"/>
      <w:r w:rsidRPr="009D0611">
        <w:rPr>
          <w:rFonts w:ascii="Book Antiqua" w:hAnsi="Book Antiqua"/>
        </w:rPr>
        <w:t>Marcoval</w:t>
      </w:r>
      <w:proofErr w:type="spellEnd"/>
      <w:r w:rsidRPr="009D0611">
        <w:rPr>
          <w:rFonts w:ascii="Book Antiqua" w:hAnsi="Book Antiqua"/>
        </w:rPr>
        <w:t xml:space="preserve"> </w:t>
      </w:r>
      <w:r w:rsidR="00883FC3" w:rsidRPr="009D0611">
        <w:rPr>
          <w:rFonts w:ascii="Book Antiqua" w:hAnsi="Book Antiqua"/>
          <w:i/>
          <w:iCs/>
        </w:rPr>
        <w:t xml:space="preserve">et </w:t>
      </w:r>
      <w:proofErr w:type="gramStart"/>
      <w:r w:rsidR="00883FC3" w:rsidRPr="009D0611">
        <w:rPr>
          <w:rFonts w:ascii="Book Antiqua" w:hAnsi="Book Antiqua"/>
          <w:i/>
          <w:iCs/>
        </w:rPr>
        <w:t>al</w:t>
      </w:r>
      <w:r w:rsidR="00D642EB" w:rsidRPr="009D0611">
        <w:rPr>
          <w:rFonts w:ascii="Book Antiqua" w:hAnsi="Book Antiqua"/>
          <w:vertAlign w:val="superscript"/>
        </w:rPr>
        <w:t>[</w:t>
      </w:r>
      <w:proofErr w:type="gramEnd"/>
      <w:r w:rsidR="00D642EB" w:rsidRPr="009D0611">
        <w:rPr>
          <w:rFonts w:ascii="Book Antiqua" w:hAnsi="Book Antiqua"/>
          <w:vertAlign w:val="superscript"/>
        </w:rPr>
        <w:t>3]</w:t>
      </w:r>
      <w:r w:rsidRPr="009D0611">
        <w:rPr>
          <w:rFonts w:ascii="Book Antiqua" w:hAnsi="Book Antiqua"/>
        </w:rPr>
        <w:t xml:space="preserve">, </w:t>
      </w:r>
      <w:r w:rsidR="00385E09" w:rsidRPr="009D0611">
        <w:rPr>
          <w:rFonts w:ascii="Book Antiqua" w:hAnsi="Book Antiqua"/>
        </w:rPr>
        <w:t xml:space="preserve">conducted </w:t>
      </w:r>
      <w:r w:rsidRPr="009D0611">
        <w:rPr>
          <w:rFonts w:ascii="Book Antiqua" w:hAnsi="Book Antiqua"/>
        </w:rPr>
        <w:t xml:space="preserve">a similar retrospective chart review analyzing 86 patients with systemic sarcoidosis who presented with cutaneous involvement to the Sarcoid Clinic of </w:t>
      </w:r>
      <w:proofErr w:type="spellStart"/>
      <w:r w:rsidRPr="009D0611">
        <w:rPr>
          <w:rFonts w:ascii="Book Antiqua" w:hAnsi="Book Antiqua"/>
        </w:rPr>
        <w:t>Bellvitge</w:t>
      </w:r>
      <w:proofErr w:type="spellEnd"/>
      <w:r w:rsidRPr="009D0611">
        <w:rPr>
          <w:rFonts w:ascii="Book Antiqua" w:hAnsi="Book Antiqua"/>
        </w:rPr>
        <w:t xml:space="preserve"> University Hospital in Barcelona, Spain.</w:t>
      </w:r>
      <w:r w:rsidR="00137A30" w:rsidRPr="009D0611">
        <w:rPr>
          <w:rFonts w:ascii="Book Antiqua" w:hAnsi="Book Antiqua"/>
          <w:vertAlign w:val="superscript"/>
        </w:rPr>
        <w:t xml:space="preserve"> </w:t>
      </w:r>
      <w:r w:rsidR="007B0312" w:rsidRPr="009D0611">
        <w:rPr>
          <w:rFonts w:ascii="Book Antiqua" w:hAnsi="Book Antiqua"/>
        </w:rPr>
        <w:t xml:space="preserve">A total of </w:t>
      </w:r>
      <w:r w:rsidR="00521930" w:rsidRPr="009D0611">
        <w:rPr>
          <w:rFonts w:ascii="Book Antiqua" w:hAnsi="Book Antiqua"/>
        </w:rPr>
        <w:t xml:space="preserve">14/86 patients presented with subcutaneous nodules. Among the 14 patients, 11 were female and 3 were male. All 14 patients had nodules limited to the upper and lower extremities with 6 patients presenting with lesions on their arms, 1 patient presenting with lesions on their legs, and 7 patients presenting with lesions on </w:t>
      </w:r>
      <w:r w:rsidR="00056C35" w:rsidRPr="009D0611">
        <w:rPr>
          <w:rFonts w:ascii="Book Antiqua" w:hAnsi="Book Antiqua"/>
        </w:rPr>
        <w:t xml:space="preserve">both </w:t>
      </w:r>
      <w:r w:rsidR="00521930" w:rsidRPr="009D0611">
        <w:rPr>
          <w:rFonts w:ascii="Book Antiqua" w:hAnsi="Book Antiqua"/>
        </w:rPr>
        <w:t xml:space="preserve">their upper and lower extremities. </w:t>
      </w:r>
      <w:r w:rsidR="00D05EAE" w:rsidRPr="009D0611">
        <w:rPr>
          <w:rFonts w:ascii="Book Antiqua" w:hAnsi="Book Antiqua"/>
        </w:rPr>
        <w:t>13</w:t>
      </w:r>
      <w:r w:rsidR="00056C35" w:rsidRPr="009D0611">
        <w:rPr>
          <w:rFonts w:ascii="Book Antiqua" w:hAnsi="Book Antiqua"/>
        </w:rPr>
        <w:t>/14</w:t>
      </w:r>
      <w:r w:rsidR="00D05EAE" w:rsidRPr="009D0611">
        <w:rPr>
          <w:rFonts w:ascii="Book Antiqua" w:hAnsi="Book Antiqua"/>
        </w:rPr>
        <w:t xml:space="preserve"> patients were found to have abnormal chest </w:t>
      </w:r>
      <w:r w:rsidR="00056C35" w:rsidRPr="009D0611">
        <w:rPr>
          <w:rFonts w:ascii="Book Antiqua" w:hAnsi="Book Antiqua"/>
        </w:rPr>
        <w:t>radiograph</w:t>
      </w:r>
      <w:r w:rsidR="00D05EAE" w:rsidRPr="009D0611">
        <w:rPr>
          <w:rFonts w:ascii="Book Antiqua" w:hAnsi="Book Antiqua"/>
        </w:rPr>
        <w:t xml:space="preserve"> findings with </w:t>
      </w:r>
      <w:r w:rsidR="00521930" w:rsidRPr="009D0611">
        <w:rPr>
          <w:rFonts w:ascii="Book Antiqua" w:hAnsi="Book Antiqua"/>
        </w:rPr>
        <w:t xml:space="preserve">11 patients </w:t>
      </w:r>
      <w:r w:rsidR="00D05EAE" w:rsidRPr="009D0611">
        <w:rPr>
          <w:rFonts w:ascii="Book Antiqua" w:hAnsi="Book Antiqua"/>
        </w:rPr>
        <w:t>exhibiting</w:t>
      </w:r>
      <w:r w:rsidR="00521930" w:rsidRPr="009D0611">
        <w:rPr>
          <w:rFonts w:ascii="Book Antiqua" w:hAnsi="Book Antiqua"/>
        </w:rPr>
        <w:t xml:space="preserve"> hilar lymphadenopathy</w:t>
      </w:r>
      <w:r w:rsidR="00D05EAE" w:rsidRPr="009D0611">
        <w:rPr>
          <w:rFonts w:ascii="Book Antiqua" w:hAnsi="Book Antiqua"/>
        </w:rPr>
        <w:t xml:space="preserve">, and </w:t>
      </w:r>
      <w:r w:rsidR="00521930" w:rsidRPr="009D0611">
        <w:rPr>
          <w:rFonts w:ascii="Book Antiqua" w:hAnsi="Book Antiqua"/>
        </w:rPr>
        <w:t xml:space="preserve">2 </w:t>
      </w:r>
      <w:r w:rsidR="00D05EAE" w:rsidRPr="009D0611">
        <w:rPr>
          <w:rFonts w:ascii="Book Antiqua" w:hAnsi="Book Antiqua"/>
        </w:rPr>
        <w:t>exhibiting</w:t>
      </w:r>
      <w:r w:rsidR="00521930" w:rsidRPr="009D0611">
        <w:rPr>
          <w:rFonts w:ascii="Book Antiqua" w:hAnsi="Book Antiqua"/>
        </w:rPr>
        <w:t xml:space="preserve"> hilar lymphadenopathy and lung infiltrate. Among the 14 patients, 12 had systemic involvement with arthritis being</w:t>
      </w:r>
      <w:r w:rsidR="00400FD0" w:rsidRPr="009D0611">
        <w:rPr>
          <w:rFonts w:ascii="Book Antiqua" w:hAnsi="Book Antiqua"/>
        </w:rPr>
        <w:t xml:space="preserve"> </w:t>
      </w:r>
      <w:r w:rsidR="00521930" w:rsidRPr="009D0611">
        <w:rPr>
          <w:rFonts w:ascii="Book Antiqua" w:hAnsi="Book Antiqua"/>
        </w:rPr>
        <w:t>the most common presentation in 6 of the patients</w:t>
      </w:r>
      <w:r w:rsidR="009F04EA">
        <w:rPr>
          <w:rFonts w:ascii="Book Antiqua" w:hAnsi="Book Antiqua"/>
        </w:rPr>
        <w:t xml:space="preserve"> (</w:t>
      </w:r>
      <w:r w:rsidR="009F04EA" w:rsidRPr="009D0611">
        <w:rPr>
          <w:rFonts w:ascii="Book Antiqua" w:hAnsi="Book Antiqua"/>
        </w:rPr>
        <w:t xml:space="preserve">Table </w:t>
      </w:r>
      <w:r w:rsidR="009F04EA">
        <w:rPr>
          <w:rFonts w:ascii="Book Antiqua" w:hAnsi="Book Antiqua"/>
        </w:rPr>
        <w:t>1)</w:t>
      </w:r>
      <w:r w:rsidR="009F04EA" w:rsidRPr="009D0611">
        <w:rPr>
          <w:rFonts w:ascii="Book Antiqua" w:hAnsi="Book Antiqua"/>
        </w:rPr>
        <w:t>.</w:t>
      </w:r>
      <w:r w:rsidR="009F04EA" w:rsidRPr="009F04EA">
        <w:rPr>
          <w:rFonts w:ascii="Book Antiqua" w:hAnsi="Book Antiqua"/>
        </w:rPr>
        <w:t xml:space="preserve"> </w:t>
      </w:r>
      <w:r w:rsidR="00521930" w:rsidRPr="009D0611">
        <w:rPr>
          <w:rFonts w:ascii="Book Antiqua" w:hAnsi="Book Antiqua"/>
        </w:rPr>
        <w:t xml:space="preserve"> </w:t>
      </w:r>
    </w:p>
    <w:p w14:paraId="7060D49F" w14:textId="66AB77D0" w:rsidR="003E2F65" w:rsidRPr="009D0611" w:rsidRDefault="00681D6E" w:rsidP="00A95D71">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our literature review we found </w:t>
      </w:r>
      <w:r w:rsidR="00AC7F82" w:rsidRPr="009D0611">
        <w:rPr>
          <w:rFonts w:ascii="Book Antiqua" w:hAnsi="Book Antiqua"/>
        </w:rPr>
        <w:t>2</w:t>
      </w:r>
      <w:r w:rsidR="00D64AFF" w:rsidRPr="009D0611">
        <w:rPr>
          <w:rFonts w:ascii="Book Antiqua" w:hAnsi="Book Antiqua"/>
        </w:rPr>
        <w:t>5</w:t>
      </w:r>
      <w:r w:rsidRPr="009D0611">
        <w:rPr>
          <w:rFonts w:ascii="Book Antiqua" w:hAnsi="Book Antiqua"/>
        </w:rPr>
        <w:t xml:space="preserve"> case reports </w:t>
      </w:r>
      <w:r w:rsidR="00F779C6" w:rsidRPr="009D0611">
        <w:rPr>
          <w:rFonts w:ascii="Book Antiqua" w:hAnsi="Book Antiqua"/>
        </w:rPr>
        <w:t xml:space="preserve">representing 28 unique cases </w:t>
      </w:r>
      <w:r w:rsidRPr="009D0611">
        <w:rPr>
          <w:rFonts w:ascii="Book Antiqua" w:hAnsi="Book Antiqua"/>
        </w:rPr>
        <w:t>of subcutaneous sarcoidosis b</w:t>
      </w:r>
      <w:r w:rsidR="003E2F65" w:rsidRPr="009D0611">
        <w:rPr>
          <w:rFonts w:ascii="Book Antiqua" w:hAnsi="Book Antiqua"/>
        </w:rPr>
        <w:t>etween</w:t>
      </w:r>
      <w:r w:rsidR="00116731" w:rsidRPr="009D0611">
        <w:rPr>
          <w:rFonts w:ascii="Book Antiqua" w:hAnsi="Book Antiqua"/>
        </w:rPr>
        <w:t xml:space="preserve"> </w:t>
      </w:r>
      <w:r w:rsidR="003E2F65" w:rsidRPr="009D0611">
        <w:rPr>
          <w:rFonts w:ascii="Book Antiqua" w:hAnsi="Book Antiqua"/>
        </w:rPr>
        <w:t>2000-2019</w:t>
      </w:r>
      <w:r w:rsidRPr="009D0611">
        <w:rPr>
          <w:rFonts w:ascii="Book Antiqua" w:hAnsi="Book Antiqua"/>
        </w:rPr>
        <w:t xml:space="preserve">. </w:t>
      </w:r>
      <w:r w:rsidR="009E0989" w:rsidRPr="009D0611">
        <w:rPr>
          <w:rFonts w:ascii="Book Antiqua" w:hAnsi="Book Antiqua"/>
        </w:rPr>
        <w:t>Notable f</w:t>
      </w:r>
      <w:r w:rsidRPr="009D0611">
        <w:rPr>
          <w:rFonts w:ascii="Book Antiqua" w:hAnsi="Book Antiqua"/>
        </w:rPr>
        <w:t xml:space="preserve">eatures of these cases </w:t>
      </w:r>
      <w:r w:rsidR="009E0989" w:rsidRPr="009D0611">
        <w:rPr>
          <w:rFonts w:ascii="Book Antiqua" w:hAnsi="Book Antiqua"/>
        </w:rPr>
        <w:t xml:space="preserve">are listed in </w:t>
      </w:r>
      <w:r w:rsidRPr="009D0611">
        <w:rPr>
          <w:rFonts w:ascii="Book Antiqua" w:hAnsi="Book Antiqua"/>
        </w:rPr>
        <w:t>Table 2.</w:t>
      </w:r>
      <w:r w:rsidR="00F779C6" w:rsidRPr="009D0611">
        <w:rPr>
          <w:rFonts w:ascii="Book Antiqua" w:hAnsi="Book Antiqua"/>
        </w:rPr>
        <w:t xml:space="preserve"> </w:t>
      </w:r>
      <w:r w:rsidR="00034D8E" w:rsidRPr="009D0611">
        <w:rPr>
          <w:rFonts w:ascii="Book Antiqua" w:hAnsi="Book Antiqua"/>
        </w:rPr>
        <w:t xml:space="preserve">The average age of </w:t>
      </w:r>
      <w:r w:rsidR="00FB0796" w:rsidRPr="009D0611">
        <w:rPr>
          <w:rFonts w:ascii="Book Antiqua" w:hAnsi="Book Antiqua"/>
        </w:rPr>
        <w:t>patients among all reports was 53 years old</w:t>
      </w:r>
      <w:r w:rsidR="00F779C6" w:rsidRPr="009D0611">
        <w:rPr>
          <w:rFonts w:ascii="Book Antiqua" w:hAnsi="Book Antiqua"/>
        </w:rPr>
        <w:t xml:space="preserve"> and 21/28 of the patients were female. </w:t>
      </w:r>
    </w:p>
    <w:p w14:paraId="3B382AF6" w14:textId="77B85279" w:rsidR="00A647D1" w:rsidRPr="009D0611" w:rsidRDefault="00AC7F82" w:rsidP="00A95D71">
      <w:pPr>
        <w:adjustRightInd w:val="0"/>
        <w:snapToGrid w:val="0"/>
        <w:spacing w:line="360" w:lineRule="auto"/>
        <w:ind w:firstLineChars="100" w:firstLine="240"/>
        <w:jc w:val="both"/>
        <w:rPr>
          <w:rFonts w:ascii="Book Antiqua" w:hAnsi="Book Antiqua"/>
        </w:rPr>
        <w:sectPr w:rsidR="00A647D1" w:rsidRPr="009D0611" w:rsidSect="008055FA">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t>Out of the</w:t>
      </w:r>
      <w:r w:rsidR="00D64AFF" w:rsidRPr="009D0611">
        <w:rPr>
          <w:rFonts w:ascii="Book Antiqua" w:hAnsi="Book Antiqua"/>
        </w:rPr>
        <w:t xml:space="preserve"> 20</w:t>
      </w:r>
      <w:r w:rsidRPr="009D0611">
        <w:rPr>
          <w:rFonts w:ascii="Book Antiqua" w:hAnsi="Book Antiqua"/>
        </w:rPr>
        <w:t xml:space="preserve"> </w:t>
      </w:r>
      <w:r w:rsidR="00D64AFF" w:rsidRPr="009D0611">
        <w:rPr>
          <w:rFonts w:ascii="Book Antiqua" w:hAnsi="Book Antiqua"/>
        </w:rPr>
        <w:t xml:space="preserve">reported </w:t>
      </w:r>
      <w:r w:rsidRPr="009D0611">
        <w:rPr>
          <w:rFonts w:ascii="Book Antiqua" w:hAnsi="Book Antiqua"/>
        </w:rPr>
        <w:t xml:space="preserve">cases that </w:t>
      </w:r>
      <w:r w:rsidR="00D64AFF" w:rsidRPr="009D0611">
        <w:rPr>
          <w:rFonts w:ascii="Book Antiqua" w:hAnsi="Book Antiqua"/>
        </w:rPr>
        <w:t xml:space="preserve">checked </w:t>
      </w:r>
      <w:r w:rsidR="00F779C6" w:rsidRPr="009D0611">
        <w:rPr>
          <w:rFonts w:ascii="Book Antiqua" w:hAnsi="Book Antiqua"/>
        </w:rPr>
        <w:t xml:space="preserve">for </w:t>
      </w:r>
      <w:r w:rsidR="00901261" w:rsidRPr="009D0611">
        <w:rPr>
          <w:rFonts w:ascii="Book Antiqua" w:hAnsi="Book Antiqua"/>
        </w:rPr>
        <w:t>s</w:t>
      </w:r>
      <w:r w:rsidR="00D64AFF" w:rsidRPr="009D0611">
        <w:rPr>
          <w:rFonts w:ascii="Book Antiqua" w:hAnsi="Book Antiqua"/>
        </w:rPr>
        <w:t>erum ACE, elevated levels were found in 18</w:t>
      </w:r>
      <w:r w:rsidRPr="009D0611">
        <w:rPr>
          <w:rFonts w:ascii="Book Antiqua" w:hAnsi="Book Antiqua"/>
        </w:rPr>
        <w:t xml:space="preserve"> </w:t>
      </w:r>
      <w:r w:rsidR="00D64AFF" w:rsidRPr="009D0611">
        <w:rPr>
          <w:rFonts w:ascii="Book Antiqua" w:hAnsi="Book Antiqua"/>
        </w:rPr>
        <w:t>patients. Abnormal Chest Computed Tomography resu</w:t>
      </w:r>
      <w:r w:rsidR="008D4C2A" w:rsidRPr="009D0611">
        <w:rPr>
          <w:rFonts w:ascii="Book Antiqua" w:hAnsi="Book Antiqua"/>
        </w:rPr>
        <w:t>l</w:t>
      </w:r>
      <w:r w:rsidR="00D64AFF" w:rsidRPr="009D0611">
        <w:rPr>
          <w:rFonts w:ascii="Book Antiqua" w:hAnsi="Book Antiqua"/>
        </w:rPr>
        <w:t xml:space="preserve">ts were found in </w:t>
      </w:r>
      <w:r w:rsidR="008D4C2A" w:rsidRPr="009D0611">
        <w:rPr>
          <w:rFonts w:ascii="Book Antiqua" w:hAnsi="Book Antiqua"/>
        </w:rPr>
        <w:t xml:space="preserve">16/21 patients. Abnormal Chest Radiograph results </w:t>
      </w:r>
      <w:r w:rsidR="009620D6" w:rsidRPr="009D0611">
        <w:rPr>
          <w:rFonts w:ascii="Book Antiqua" w:hAnsi="Book Antiqua"/>
        </w:rPr>
        <w:t xml:space="preserve">were found in 12/19 patients. </w:t>
      </w:r>
      <w:r w:rsidR="00803095" w:rsidRPr="009D0611">
        <w:rPr>
          <w:rFonts w:ascii="Book Antiqua" w:hAnsi="Book Antiqua"/>
        </w:rPr>
        <w:t xml:space="preserve">The most common site of lesion seemed to be the upper and lower limbs with 17/25 patients presenting with subcutaneous sarcoid nodules in one or both of these locations. Most reports did not comment on extracutaneous involvement other than the lung, but those </w:t>
      </w:r>
    </w:p>
    <w:p w14:paraId="0F993CFF" w14:textId="47A1FD19" w:rsidR="001C1B3D" w:rsidRPr="009D0611" w:rsidRDefault="00A95D71" w:rsidP="005658BD">
      <w:pPr>
        <w:adjustRightInd w:val="0"/>
        <w:snapToGrid w:val="0"/>
        <w:spacing w:line="360" w:lineRule="auto"/>
        <w:jc w:val="both"/>
        <w:rPr>
          <w:rFonts w:ascii="Book Antiqua" w:hAnsi="Book Antiqua"/>
        </w:rPr>
      </w:pPr>
      <w:r w:rsidRPr="009D0611">
        <w:rPr>
          <w:rFonts w:ascii="Book Antiqua" w:hAnsi="Book Antiqua"/>
        </w:rPr>
        <w:lastRenderedPageBreak/>
        <w:t xml:space="preserve">did reported a range of systemic findings including arthritis, renal dysfunction, uveitis, dactylitis, and limb weakness. </w:t>
      </w:r>
      <w:r w:rsidR="001C1B3D" w:rsidRPr="009D0611">
        <w:rPr>
          <w:rFonts w:ascii="Book Antiqua" w:hAnsi="Book Antiqua"/>
        </w:rPr>
        <w:t>Sarcoidosis is a chronic systemic granulomatous disease of unknown etiology</w:t>
      </w:r>
      <w:r w:rsidRPr="009D0611">
        <w:rPr>
          <w:rFonts w:ascii="Book Antiqua" w:hAnsi="Book Antiqua"/>
          <w:vertAlign w:val="superscript"/>
        </w:rPr>
        <w:t>[</w:t>
      </w:r>
      <w:r w:rsidRPr="009D0611">
        <w:rPr>
          <w:rStyle w:val="a8"/>
          <w:rFonts w:ascii="Book Antiqua" w:hAnsi="Book Antiqua"/>
        </w:rPr>
        <w:t>1]</w:t>
      </w:r>
      <w:r w:rsidR="001C1B3D" w:rsidRPr="009D0611">
        <w:rPr>
          <w:rFonts w:ascii="Book Antiqua" w:hAnsi="Book Antiqua"/>
        </w:rPr>
        <w:t xml:space="preserve">. Although the lungs are typically the primary site of disease, cutaneous manifestations of the Sarcoidosis can be seen in up to 9-37% of </w:t>
      </w:r>
      <w:proofErr w:type="gramStart"/>
      <w:r w:rsidR="001C1B3D" w:rsidRPr="009D0611">
        <w:rPr>
          <w:rFonts w:ascii="Book Antiqua" w:hAnsi="Book Antiqua"/>
        </w:rPr>
        <w:t>patients</w:t>
      </w:r>
      <w:r w:rsidR="008853E6" w:rsidRPr="009D0611">
        <w:rPr>
          <w:rFonts w:ascii="Book Antiqua" w:hAnsi="Book Antiqua"/>
          <w:vertAlign w:val="superscript"/>
        </w:rPr>
        <w:t>[</w:t>
      </w:r>
      <w:proofErr w:type="gramEnd"/>
      <w:r w:rsidR="008853E6" w:rsidRPr="009D0611">
        <w:rPr>
          <w:rFonts w:ascii="Book Antiqua" w:hAnsi="Book Antiqua"/>
          <w:vertAlign w:val="superscript"/>
        </w:rPr>
        <w:t>3,4]</w:t>
      </w:r>
      <w:r w:rsidR="001C1B3D" w:rsidRPr="009D0611">
        <w:rPr>
          <w:rFonts w:ascii="Book Antiqua" w:hAnsi="Book Antiqua"/>
        </w:rPr>
        <w:t xml:space="preserve">. Subcutaneous sarcoid nodules, is a rare cutaneous sarcoidosis finding that typically presents as asymptomatic, non-tender, flesh colored nodules ranging in size between </w:t>
      </w:r>
      <w:r w:rsidR="001C1B3D" w:rsidRPr="009D0611">
        <w:rPr>
          <w:rFonts w:ascii="Book Antiqua" w:hAnsi="Book Antiqua"/>
        </w:rPr>
        <w:lastRenderedPageBreak/>
        <w:t xml:space="preserve">0.5-2.0 </w:t>
      </w:r>
      <w:proofErr w:type="gramStart"/>
      <w:r w:rsidR="001C1B3D" w:rsidRPr="009D0611">
        <w:rPr>
          <w:rFonts w:ascii="Book Antiqua" w:hAnsi="Book Antiqua"/>
        </w:rPr>
        <w:t>cm</w:t>
      </w:r>
      <w:r w:rsidR="008853E6" w:rsidRPr="009D0611">
        <w:rPr>
          <w:rFonts w:ascii="Book Antiqua" w:hAnsi="Book Antiqua"/>
          <w:vertAlign w:val="superscript"/>
        </w:rPr>
        <w:t>[</w:t>
      </w:r>
      <w:proofErr w:type="gramEnd"/>
      <w:r w:rsidR="008853E6" w:rsidRPr="009D0611">
        <w:rPr>
          <w:rFonts w:ascii="Book Antiqua" w:hAnsi="Book Antiqua"/>
          <w:vertAlign w:val="superscript"/>
        </w:rPr>
        <w:t>6,8]</w:t>
      </w:r>
      <w:r w:rsidR="001C1B3D" w:rsidRPr="009D0611">
        <w:rPr>
          <w:rFonts w:ascii="Book Antiqua" w:hAnsi="Book Antiqua"/>
        </w:rPr>
        <w:t xml:space="preserve">. Histological examination </w:t>
      </w:r>
      <w:r w:rsidR="00E74811" w:rsidRPr="009D0611">
        <w:rPr>
          <w:rFonts w:ascii="Book Antiqua" w:hAnsi="Book Antiqua"/>
        </w:rPr>
        <w:t>of a subcutaneous sarcoid nodule reveals</w:t>
      </w:r>
      <w:r w:rsidR="001C1B3D" w:rsidRPr="009D0611">
        <w:rPr>
          <w:rFonts w:ascii="Book Antiqua" w:hAnsi="Book Antiqua"/>
        </w:rPr>
        <w:t xml:space="preserve"> the presence of non-caseating granulomas present in the subcutaneous </w:t>
      </w:r>
      <w:proofErr w:type="gramStart"/>
      <w:r w:rsidR="001C1B3D" w:rsidRPr="009D0611">
        <w:rPr>
          <w:rFonts w:ascii="Book Antiqua" w:hAnsi="Book Antiqua"/>
        </w:rPr>
        <w:t>tissue</w:t>
      </w:r>
      <w:r w:rsidR="008853E6" w:rsidRPr="009D0611">
        <w:rPr>
          <w:rFonts w:ascii="Book Antiqua" w:hAnsi="Book Antiqua"/>
          <w:vertAlign w:val="superscript"/>
        </w:rPr>
        <w:t>[</w:t>
      </w:r>
      <w:proofErr w:type="gramEnd"/>
      <w:r w:rsidR="008853E6" w:rsidRPr="009D0611">
        <w:rPr>
          <w:rFonts w:ascii="Book Antiqua" w:hAnsi="Book Antiqua"/>
          <w:vertAlign w:val="superscript"/>
        </w:rPr>
        <w:t>6]</w:t>
      </w:r>
      <w:r w:rsidR="001C1B3D" w:rsidRPr="009D0611">
        <w:rPr>
          <w:rFonts w:ascii="Book Antiqua" w:hAnsi="Book Antiqua"/>
        </w:rPr>
        <w:t xml:space="preserve">. </w:t>
      </w:r>
    </w:p>
    <w:p w14:paraId="1F82CECB" w14:textId="17B94C7B" w:rsidR="000C1F49" w:rsidRPr="009D0611" w:rsidRDefault="001C1B3D" w:rsidP="008853E6">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Our patient, a 38 year old female, presented with an 8 month history of 4 subcutaneous nodules ranging in size from </w:t>
      </w:r>
      <w:r w:rsidR="00573869" w:rsidRPr="009D0611">
        <w:rPr>
          <w:rFonts w:ascii="Book Antiqua" w:hAnsi="Book Antiqua"/>
        </w:rPr>
        <w:t>0</w:t>
      </w:r>
      <w:r w:rsidRPr="009D0611">
        <w:rPr>
          <w:rFonts w:ascii="Book Antiqua" w:hAnsi="Book Antiqua"/>
        </w:rPr>
        <w:t xml:space="preserve">.5cm-5cm.  </w:t>
      </w:r>
      <w:r w:rsidR="00963046" w:rsidRPr="009D0611">
        <w:rPr>
          <w:rFonts w:ascii="Book Antiqua" w:hAnsi="Book Antiqua"/>
        </w:rPr>
        <w:t>Her past medical history was significant for arthritis and recurrent nephrolithiasis. Upon testing we found that she had a normal chest radiograph and her serum ACE levels were within normal limits. On chest computed tomography we found evidence of mild mediastinal lymphadenopathy</w:t>
      </w:r>
      <w:r w:rsidR="00573869" w:rsidRPr="009D0611">
        <w:rPr>
          <w:rFonts w:ascii="Book Antiqua" w:hAnsi="Book Antiqua"/>
        </w:rPr>
        <w:t>, pathognomonic for sarcoidosis</w:t>
      </w:r>
      <w:r w:rsidR="00963046" w:rsidRPr="009D0611">
        <w:rPr>
          <w:rFonts w:ascii="Book Antiqua" w:hAnsi="Book Antiqua"/>
        </w:rPr>
        <w:t xml:space="preserve">. </w:t>
      </w:r>
    </w:p>
    <w:p w14:paraId="425200A6" w14:textId="77777777" w:rsidR="008853E6" w:rsidRDefault="00F779C6" w:rsidP="008853E6">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analyzing the </w:t>
      </w:r>
      <w:r w:rsidR="000C1F49" w:rsidRPr="009D0611">
        <w:rPr>
          <w:rFonts w:ascii="Book Antiqua" w:hAnsi="Book Antiqua"/>
        </w:rPr>
        <w:t xml:space="preserve">29 </w:t>
      </w:r>
      <w:r w:rsidR="00452FFC" w:rsidRPr="009D0611">
        <w:rPr>
          <w:rFonts w:ascii="Book Antiqua" w:hAnsi="Book Antiqua"/>
        </w:rPr>
        <w:t xml:space="preserve">publications </w:t>
      </w:r>
      <w:r w:rsidRPr="009D0611">
        <w:rPr>
          <w:rFonts w:ascii="Book Antiqua" w:hAnsi="Book Antiqua"/>
        </w:rPr>
        <w:t xml:space="preserve">from 2000-2019 along with </w:t>
      </w:r>
      <w:r w:rsidR="00A647D1" w:rsidRPr="009D0611">
        <w:rPr>
          <w:rFonts w:ascii="Book Antiqua" w:hAnsi="Book Antiqua"/>
        </w:rPr>
        <w:t xml:space="preserve">our own case, </w:t>
      </w:r>
      <w:r w:rsidR="000C1F49" w:rsidRPr="009D0611">
        <w:rPr>
          <w:rFonts w:ascii="Book Antiqua" w:hAnsi="Book Antiqua"/>
        </w:rPr>
        <w:t xml:space="preserve">we reviewed 83 cases of subcutaneous sarcoidosis. Among the 83 patients, 65 (78.3%) were female and the average age of presentation was 51.1 years old. </w:t>
      </w:r>
      <w:r w:rsidR="00963046" w:rsidRPr="009D0611">
        <w:rPr>
          <w:rFonts w:ascii="Book Antiqua" w:hAnsi="Book Antiqua"/>
        </w:rPr>
        <w:t xml:space="preserve">The upper and lower extremities were the most common site of </w:t>
      </w:r>
      <w:r w:rsidR="00452FFC" w:rsidRPr="009D0611">
        <w:rPr>
          <w:rFonts w:ascii="Book Antiqua" w:hAnsi="Book Antiqua"/>
        </w:rPr>
        <w:t xml:space="preserve">subcutaneous sarcoidosis </w:t>
      </w:r>
      <w:r w:rsidR="00963046" w:rsidRPr="009D0611">
        <w:rPr>
          <w:rFonts w:ascii="Book Antiqua" w:hAnsi="Book Antiqua"/>
        </w:rPr>
        <w:t xml:space="preserve">development with 76/83 (91.6%) patients presenting with at least one lesion in these anatomical areas. In our analysis we learned that </w:t>
      </w:r>
      <w:r w:rsidRPr="009D0611">
        <w:rPr>
          <w:rFonts w:ascii="Book Antiqua" w:hAnsi="Book Antiqua"/>
        </w:rPr>
        <w:t>findings of lymphadenopathy</w:t>
      </w:r>
      <w:r w:rsidR="000C1F49" w:rsidRPr="009D0611">
        <w:rPr>
          <w:rFonts w:ascii="Book Antiqua" w:hAnsi="Book Antiqua"/>
        </w:rPr>
        <w:t xml:space="preserve"> or lymphadenopathy with pulmonary infiltrate was a very common chest radiograph finding among patients presenting with subcutaneous lesions. In total, 58/69 (84.1%) patients had abnormal chest radiograph findings. Among the 22 patients that </w:t>
      </w:r>
      <w:r w:rsidR="00E74811" w:rsidRPr="009D0611">
        <w:rPr>
          <w:rFonts w:ascii="Book Antiqua" w:hAnsi="Book Antiqua"/>
        </w:rPr>
        <w:t>received</w:t>
      </w:r>
      <w:r w:rsidR="000C1F49" w:rsidRPr="009D0611">
        <w:rPr>
          <w:rFonts w:ascii="Book Antiqua" w:hAnsi="Book Antiqua"/>
        </w:rPr>
        <w:t xml:space="preserve"> a chest computed tomography scan, abnormal findings of lymphadenopathy or pulmonary infiltrate were found in 17/22 (77.2%) patients.</w:t>
      </w:r>
      <w:r w:rsidRPr="009D0611">
        <w:rPr>
          <w:rFonts w:ascii="Book Antiqua" w:hAnsi="Book Antiqua"/>
        </w:rPr>
        <w:t xml:space="preserve"> Elevated levels of serum ACE </w:t>
      </w:r>
      <w:r w:rsidR="00A647D1" w:rsidRPr="009D0611">
        <w:rPr>
          <w:rFonts w:ascii="Book Antiqua" w:hAnsi="Book Antiqua"/>
        </w:rPr>
        <w:t>i</w:t>
      </w:r>
      <w:r w:rsidRPr="009D0611">
        <w:rPr>
          <w:rFonts w:ascii="Book Antiqua" w:hAnsi="Book Antiqua"/>
        </w:rPr>
        <w:t xml:space="preserve">s </w:t>
      </w:r>
      <w:r w:rsidR="00A647D1" w:rsidRPr="009D0611">
        <w:rPr>
          <w:rFonts w:ascii="Book Antiqua" w:hAnsi="Book Antiqua"/>
        </w:rPr>
        <w:t xml:space="preserve">also a common finding, although not as prevalent as lung involvement. </w:t>
      </w:r>
      <w:r w:rsidR="000C1F49" w:rsidRPr="009D0611">
        <w:rPr>
          <w:rFonts w:ascii="Book Antiqua" w:hAnsi="Book Antiqua"/>
        </w:rPr>
        <w:t>In total, among the cases that measured serum ACE, 28/41</w:t>
      </w:r>
      <w:r w:rsidR="00883FC3" w:rsidRPr="009D0611">
        <w:rPr>
          <w:rFonts w:ascii="Book Antiqua" w:hAnsi="Book Antiqua"/>
        </w:rPr>
        <w:t xml:space="preserve"> </w:t>
      </w:r>
      <w:r w:rsidR="000C1F49" w:rsidRPr="009D0611">
        <w:rPr>
          <w:rFonts w:ascii="Book Antiqua" w:hAnsi="Book Antiqua"/>
        </w:rPr>
        <w:t xml:space="preserve">(68.3%) patients presented with elevated levels. </w:t>
      </w:r>
      <w:r w:rsidRPr="009D0611">
        <w:rPr>
          <w:rFonts w:ascii="Book Antiqua" w:hAnsi="Book Antiqua"/>
        </w:rPr>
        <w:t xml:space="preserve">Instances of </w:t>
      </w:r>
      <w:r w:rsidR="00E74811" w:rsidRPr="009D0611">
        <w:rPr>
          <w:rFonts w:ascii="Book Antiqua" w:hAnsi="Book Antiqua"/>
        </w:rPr>
        <w:t xml:space="preserve">sarcoidosis </w:t>
      </w:r>
      <w:r w:rsidRPr="009D0611">
        <w:rPr>
          <w:rFonts w:ascii="Book Antiqua" w:hAnsi="Book Antiqua"/>
        </w:rPr>
        <w:t xml:space="preserve">organ involvement other than the lung </w:t>
      </w:r>
      <w:r w:rsidR="00452FFC" w:rsidRPr="009D0611">
        <w:rPr>
          <w:rFonts w:ascii="Book Antiqua" w:hAnsi="Book Antiqua"/>
        </w:rPr>
        <w:t xml:space="preserve">seems to be a </w:t>
      </w:r>
      <w:r w:rsidR="00E64149" w:rsidRPr="009D0611">
        <w:rPr>
          <w:rFonts w:ascii="Book Antiqua" w:hAnsi="Book Antiqua"/>
        </w:rPr>
        <w:t>rare</w:t>
      </w:r>
      <w:r w:rsidR="00E74811" w:rsidRPr="009D0611">
        <w:rPr>
          <w:rFonts w:ascii="Book Antiqua" w:hAnsi="Book Antiqua"/>
        </w:rPr>
        <w:t>r</w:t>
      </w:r>
      <w:r w:rsidR="00CE7B9F" w:rsidRPr="009D0611">
        <w:rPr>
          <w:rFonts w:ascii="Book Antiqua" w:hAnsi="Book Antiqua"/>
        </w:rPr>
        <w:t xml:space="preserve"> </w:t>
      </w:r>
      <w:r w:rsidR="00E74811" w:rsidRPr="009D0611">
        <w:rPr>
          <w:rFonts w:ascii="Book Antiqua" w:hAnsi="Book Antiqua"/>
        </w:rPr>
        <w:t>finding presenting in only 29/49 (59.1%) patients. Assessment of the number of patients with systemic involvement other than the lung, however, was difficult as some articles did not include this information with</w:t>
      </w:r>
      <w:r w:rsidR="00FA7C42" w:rsidRPr="009D0611">
        <w:rPr>
          <w:rFonts w:ascii="Book Antiqua" w:hAnsi="Book Antiqua"/>
        </w:rPr>
        <w:t xml:space="preserve">in </w:t>
      </w:r>
      <w:r w:rsidR="00E74811" w:rsidRPr="009D0611">
        <w:rPr>
          <w:rFonts w:ascii="Book Antiqua" w:hAnsi="Book Antiqua"/>
        </w:rPr>
        <w:t xml:space="preserve">their study. </w:t>
      </w:r>
      <w:r w:rsidR="00E64149" w:rsidRPr="009D0611">
        <w:rPr>
          <w:rFonts w:ascii="Book Antiqua" w:hAnsi="Book Antiqua"/>
        </w:rPr>
        <w:t>In conclusion,</w:t>
      </w:r>
      <w:r w:rsidR="00E74811" w:rsidRPr="009D0611">
        <w:rPr>
          <w:rFonts w:ascii="Book Antiqua" w:hAnsi="Book Antiqua"/>
        </w:rPr>
        <w:t xml:space="preserve"> our literature review shows that</w:t>
      </w:r>
      <w:r w:rsidR="00E64149" w:rsidRPr="009D0611">
        <w:rPr>
          <w:rFonts w:ascii="Book Antiqua" w:hAnsi="Book Antiqua"/>
        </w:rPr>
        <w:t xml:space="preserve"> subcutaneous sarcoidosis primarily impacts middle-aged women,</w:t>
      </w:r>
      <w:r w:rsidR="00B47BBC" w:rsidRPr="009D0611">
        <w:rPr>
          <w:rFonts w:ascii="Book Antiqua" w:hAnsi="Book Antiqua"/>
        </w:rPr>
        <w:t xml:space="preserve"> is most frequently found on the upper or lower limbs,</w:t>
      </w:r>
      <w:r w:rsidR="00E64149" w:rsidRPr="009D0611">
        <w:rPr>
          <w:rFonts w:ascii="Book Antiqua" w:hAnsi="Book Antiqua"/>
        </w:rPr>
        <w:t xml:space="preserve"> </w:t>
      </w:r>
      <w:r w:rsidR="00B47BBC" w:rsidRPr="009D0611">
        <w:rPr>
          <w:rFonts w:ascii="Book Antiqua" w:hAnsi="Book Antiqua"/>
        </w:rPr>
        <w:t xml:space="preserve">and </w:t>
      </w:r>
      <w:r w:rsidR="00E64149" w:rsidRPr="009D0611">
        <w:rPr>
          <w:rFonts w:ascii="Book Antiqua" w:hAnsi="Book Antiqua"/>
        </w:rPr>
        <w:t>commonly presents with abnormal findings of lymphadenopathy or pulmonary infiltration on chest imaging</w:t>
      </w:r>
      <w:r w:rsidR="00B47BBC" w:rsidRPr="009D0611">
        <w:rPr>
          <w:rFonts w:ascii="Book Antiqua" w:hAnsi="Book Antiqua"/>
        </w:rPr>
        <w:t xml:space="preserve"> as well as </w:t>
      </w:r>
      <w:r w:rsidR="00E64149" w:rsidRPr="009D0611">
        <w:rPr>
          <w:rFonts w:ascii="Book Antiqua" w:hAnsi="Book Antiqua"/>
        </w:rPr>
        <w:t xml:space="preserve">elevated levels of serum ACE. </w:t>
      </w:r>
      <w:r w:rsidR="00573869" w:rsidRPr="009D0611">
        <w:rPr>
          <w:rFonts w:ascii="Book Antiqua" w:hAnsi="Book Antiqua"/>
        </w:rPr>
        <w:t xml:space="preserve">These </w:t>
      </w:r>
      <w:r w:rsidR="00664A21" w:rsidRPr="009D0611">
        <w:rPr>
          <w:rFonts w:ascii="Book Antiqua" w:hAnsi="Book Antiqua"/>
        </w:rPr>
        <w:t xml:space="preserve">patterns and </w:t>
      </w:r>
      <w:r w:rsidR="00573869" w:rsidRPr="009D0611">
        <w:rPr>
          <w:rFonts w:ascii="Book Antiqua" w:hAnsi="Book Antiqua"/>
        </w:rPr>
        <w:t xml:space="preserve">findings are important for hand </w:t>
      </w:r>
      <w:r w:rsidR="00573869" w:rsidRPr="009D0611">
        <w:rPr>
          <w:rFonts w:ascii="Book Antiqua" w:hAnsi="Book Antiqua"/>
        </w:rPr>
        <w:lastRenderedPageBreak/>
        <w:t xml:space="preserve">surgeons and other surgical specialties that do not </w:t>
      </w:r>
      <w:r w:rsidR="00664A21" w:rsidRPr="009D0611">
        <w:rPr>
          <w:rFonts w:ascii="Book Antiqua" w:hAnsi="Book Antiqua"/>
        </w:rPr>
        <w:t>commonly see th</w:t>
      </w:r>
      <w:r w:rsidR="00511159" w:rsidRPr="009D0611">
        <w:rPr>
          <w:rFonts w:ascii="Book Antiqua" w:hAnsi="Book Antiqua"/>
        </w:rPr>
        <w:t>is</w:t>
      </w:r>
      <w:r w:rsidR="00664A21" w:rsidRPr="009D0611">
        <w:rPr>
          <w:rFonts w:ascii="Book Antiqua" w:hAnsi="Book Antiqua"/>
        </w:rPr>
        <w:t xml:space="preserve"> patient population </w:t>
      </w:r>
      <w:r w:rsidR="00511159" w:rsidRPr="009D0611">
        <w:rPr>
          <w:rFonts w:ascii="Book Antiqua" w:hAnsi="Book Antiqua"/>
        </w:rPr>
        <w:t>to be able to</w:t>
      </w:r>
      <w:r w:rsidR="00573869" w:rsidRPr="009D0611">
        <w:rPr>
          <w:rFonts w:ascii="Book Antiqua" w:hAnsi="Book Antiqua"/>
        </w:rPr>
        <w:t xml:space="preserve"> rapid</w:t>
      </w:r>
      <w:r w:rsidR="00664A21" w:rsidRPr="009D0611">
        <w:rPr>
          <w:rFonts w:ascii="Book Antiqua" w:hAnsi="Book Antiqua"/>
        </w:rPr>
        <w:t>ly identify</w:t>
      </w:r>
      <w:r w:rsidR="00511159" w:rsidRPr="009D0611">
        <w:rPr>
          <w:rFonts w:ascii="Book Antiqua" w:hAnsi="Book Antiqua"/>
        </w:rPr>
        <w:t xml:space="preserve"> and diagnose a disease that has extra-cutaneous manifestations and can lead to greater morbidity and mortality when not diagnosed and treated early. </w:t>
      </w:r>
    </w:p>
    <w:p w14:paraId="2C18B963" w14:textId="77777777" w:rsidR="008853E6" w:rsidRDefault="008853E6">
      <w:pPr>
        <w:rPr>
          <w:rFonts w:ascii="Book Antiqua" w:hAnsi="Book Antiqua"/>
        </w:rPr>
      </w:pPr>
      <w:r>
        <w:rPr>
          <w:rFonts w:ascii="Book Antiqua" w:hAnsi="Book Antiqua"/>
        </w:rPr>
        <w:br w:type="page"/>
      </w:r>
    </w:p>
    <w:p w14:paraId="685070AD" w14:textId="5EEFAEFB" w:rsidR="00741D1E" w:rsidRPr="00741D1E" w:rsidRDefault="00741D1E" w:rsidP="008853E6">
      <w:pPr>
        <w:adjustRightInd w:val="0"/>
        <w:snapToGrid w:val="0"/>
        <w:spacing w:line="360" w:lineRule="auto"/>
        <w:ind w:firstLineChars="100" w:firstLine="241"/>
        <w:jc w:val="both"/>
        <w:rPr>
          <w:rFonts w:ascii="Book Antiqua" w:eastAsia="宋体" w:hAnsi="Book Antiqua"/>
          <w:b/>
          <w:bCs/>
          <w:caps/>
          <w:kern w:val="2"/>
          <w:lang w:eastAsia="zh-CN"/>
        </w:rPr>
      </w:pPr>
      <w:r w:rsidRPr="00741D1E">
        <w:rPr>
          <w:rFonts w:ascii="Book Antiqua" w:eastAsia="Cambria" w:hAnsi="Book Antiqua"/>
          <w:b/>
          <w:bCs/>
          <w:caps/>
          <w:kern w:val="2"/>
          <w:lang w:eastAsia="zh-CN"/>
        </w:rPr>
        <w:lastRenderedPageBreak/>
        <w:t>References</w:t>
      </w:r>
    </w:p>
    <w:p w14:paraId="16080347"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 </w:t>
      </w:r>
      <w:r w:rsidRPr="00D14725">
        <w:rPr>
          <w:rFonts w:ascii="Book Antiqua" w:eastAsia="等线" w:hAnsi="Book Antiqua"/>
          <w:b/>
          <w:kern w:val="2"/>
          <w:lang w:eastAsia="zh-CN"/>
        </w:rPr>
        <w:t>Lazarus A</w:t>
      </w:r>
      <w:r w:rsidRPr="00D14725">
        <w:rPr>
          <w:rFonts w:ascii="Book Antiqua" w:eastAsia="等线" w:hAnsi="Book Antiqua"/>
          <w:kern w:val="2"/>
          <w:lang w:eastAsia="zh-CN"/>
        </w:rPr>
        <w:t xml:space="preserve">. Sarcoidosis: epidemiology, etiology, pathogenesis, and genetics. </w:t>
      </w:r>
      <w:r w:rsidRPr="00D14725">
        <w:rPr>
          <w:rFonts w:ascii="Book Antiqua" w:eastAsia="等线" w:hAnsi="Book Antiqua"/>
          <w:i/>
          <w:kern w:val="2"/>
          <w:lang w:eastAsia="zh-CN"/>
        </w:rPr>
        <w:t>Dis Mon</w:t>
      </w:r>
      <w:r w:rsidRPr="00D14725">
        <w:rPr>
          <w:rFonts w:ascii="Book Antiqua" w:eastAsia="等线" w:hAnsi="Book Antiqua"/>
          <w:kern w:val="2"/>
          <w:lang w:eastAsia="zh-CN"/>
        </w:rPr>
        <w:t xml:space="preserve"> 2009; </w:t>
      </w:r>
      <w:r w:rsidRPr="00D14725">
        <w:rPr>
          <w:rFonts w:ascii="Book Antiqua" w:eastAsia="等线" w:hAnsi="Book Antiqua"/>
          <w:b/>
          <w:kern w:val="2"/>
          <w:lang w:eastAsia="zh-CN"/>
        </w:rPr>
        <w:t>55</w:t>
      </w:r>
      <w:r w:rsidRPr="00D14725">
        <w:rPr>
          <w:rFonts w:ascii="Book Antiqua" w:eastAsia="等线" w:hAnsi="Book Antiqua"/>
          <w:kern w:val="2"/>
          <w:lang w:eastAsia="zh-CN"/>
        </w:rPr>
        <w:t>: 649-660 [PMID: 19857640 DOI: 10.1016/j.disamonth.2009.04.008]</w:t>
      </w:r>
    </w:p>
    <w:p w14:paraId="4C728439"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 </w:t>
      </w:r>
      <w:proofErr w:type="spellStart"/>
      <w:r w:rsidRPr="00D14725">
        <w:rPr>
          <w:rFonts w:ascii="Book Antiqua" w:eastAsia="等线" w:hAnsi="Book Antiqua"/>
          <w:b/>
          <w:kern w:val="2"/>
          <w:lang w:eastAsia="zh-CN"/>
        </w:rPr>
        <w:t>Razek</w:t>
      </w:r>
      <w:proofErr w:type="spellEnd"/>
      <w:r w:rsidRPr="00D14725">
        <w:rPr>
          <w:rFonts w:ascii="Book Antiqua" w:eastAsia="等线" w:hAnsi="Book Antiqua"/>
          <w:b/>
          <w:kern w:val="2"/>
          <w:lang w:eastAsia="zh-CN"/>
        </w:rPr>
        <w:t xml:space="preserve"> AA</w:t>
      </w:r>
      <w:r w:rsidRPr="00D14725">
        <w:rPr>
          <w:rFonts w:ascii="Book Antiqua" w:eastAsia="等线" w:hAnsi="Book Antiqua"/>
          <w:kern w:val="2"/>
          <w:lang w:eastAsia="zh-CN"/>
        </w:rPr>
        <w:t xml:space="preserve">, Castillo M. Imaging appearance of granulomatous lesions of head and neck. </w:t>
      </w:r>
      <w:proofErr w:type="spellStart"/>
      <w:r w:rsidRPr="00D14725">
        <w:rPr>
          <w:rFonts w:ascii="Book Antiqua" w:eastAsia="等线" w:hAnsi="Book Antiqua"/>
          <w:i/>
          <w:kern w:val="2"/>
          <w:lang w:eastAsia="zh-CN"/>
        </w:rPr>
        <w:t>Eur</w:t>
      </w:r>
      <w:proofErr w:type="spellEnd"/>
      <w:r w:rsidRPr="00D14725">
        <w:rPr>
          <w:rFonts w:ascii="Book Antiqua" w:eastAsia="等线" w:hAnsi="Book Antiqua"/>
          <w:i/>
          <w:kern w:val="2"/>
          <w:lang w:eastAsia="zh-CN"/>
        </w:rPr>
        <w:t xml:space="preserve"> J </w:t>
      </w:r>
      <w:proofErr w:type="spellStart"/>
      <w:r w:rsidRPr="00D14725">
        <w:rPr>
          <w:rFonts w:ascii="Book Antiqua" w:eastAsia="等线" w:hAnsi="Book Antiqua"/>
          <w:i/>
          <w:kern w:val="2"/>
          <w:lang w:eastAsia="zh-CN"/>
        </w:rPr>
        <w:t>Radiol</w:t>
      </w:r>
      <w:proofErr w:type="spellEnd"/>
      <w:r w:rsidRPr="00D14725">
        <w:rPr>
          <w:rFonts w:ascii="Book Antiqua" w:eastAsia="等线" w:hAnsi="Book Antiqua"/>
          <w:kern w:val="2"/>
          <w:lang w:eastAsia="zh-CN"/>
        </w:rPr>
        <w:t xml:space="preserve"> 2010; </w:t>
      </w:r>
      <w:r w:rsidRPr="00D14725">
        <w:rPr>
          <w:rFonts w:ascii="Book Antiqua" w:eastAsia="等线" w:hAnsi="Book Antiqua"/>
          <w:b/>
          <w:kern w:val="2"/>
          <w:lang w:eastAsia="zh-CN"/>
        </w:rPr>
        <w:t>76</w:t>
      </w:r>
      <w:r w:rsidRPr="00D14725">
        <w:rPr>
          <w:rFonts w:ascii="Book Antiqua" w:eastAsia="等线" w:hAnsi="Book Antiqua"/>
          <w:kern w:val="2"/>
          <w:lang w:eastAsia="zh-CN"/>
        </w:rPr>
        <w:t>: 52-60 [PMID: 19501997 DOI: 10.1016/j.ejrad.2009.05.021]</w:t>
      </w:r>
    </w:p>
    <w:p w14:paraId="604758D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Mañá</w:t>
      </w:r>
      <w:proofErr w:type="spellEnd"/>
      <w:r w:rsidRPr="00D14725">
        <w:rPr>
          <w:rFonts w:ascii="Book Antiqua" w:eastAsia="等线" w:hAnsi="Book Antiqua"/>
          <w:kern w:val="2"/>
          <w:lang w:eastAsia="zh-CN"/>
        </w:rPr>
        <w:t xml:space="preserve"> J, Rubio M. Specific cutaneous lesions in patients with systemic sarcoidosis: relationship to severity and chronicity of disease.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36</w:t>
      </w:r>
      <w:r w:rsidRPr="00D14725">
        <w:rPr>
          <w:rFonts w:ascii="Book Antiqua" w:eastAsia="等线" w:hAnsi="Book Antiqua"/>
          <w:kern w:val="2"/>
          <w:lang w:eastAsia="zh-CN"/>
        </w:rPr>
        <w:t>: 739-744 [PMID: 21790725 DOI: 10.1111/j.1365-2230.2011.04128.x]</w:t>
      </w:r>
    </w:p>
    <w:p w14:paraId="2C284404"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4 </w:t>
      </w:r>
      <w:proofErr w:type="spellStart"/>
      <w:r w:rsidRPr="00D14725">
        <w:rPr>
          <w:rFonts w:ascii="Book Antiqua" w:eastAsia="等线" w:hAnsi="Book Antiqua"/>
          <w:b/>
          <w:kern w:val="2"/>
          <w:lang w:eastAsia="zh-CN"/>
        </w:rPr>
        <w:t>Mañá</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Marcoval</w:t>
      </w:r>
      <w:proofErr w:type="spellEnd"/>
      <w:r w:rsidRPr="00D14725">
        <w:rPr>
          <w:rFonts w:ascii="Book Antiqua" w:eastAsia="等线" w:hAnsi="Book Antiqua"/>
          <w:kern w:val="2"/>
          <w:lang w:eastAsia="zh-CN"/>
        </w:rPr>
        <w:t xml:space="preserve"> J, Rubio M, </w:t>
      </w:r>
      <w:proofErr w:type="spellStart"/>
      <w:r w:rsidRPr="00D14725">
        <w:rPr>
          <w:rFonts w:ascii="Book Antiqua" w:eastAsia="等线" w:hAnsi="Book Antiqua"/>
          <w:kern w:val="2"/>
          <w:lang w:eastAsia="zh-CN"/>
        </w:rPr>
        <w:t>Labori</w:t>
      </w:r>
      <w:proofErr w:type="spellEnd"/>
      <w:r w:rsidRPr="00D14725">
        <w:rPr>
          <w:rFonts w:ascii="Book Antiqua" w:eastAsia="等线" w:hAnsi="Book Antiqua"/>
          <w:kern w:val="2"/>
          <w:lang w:eastAsia="zh-CN"/>
        </w:rPr>
        <w:t xml:space="preserve"> M, </w:t>
      </w:r>
      <w:proofErr w:type="spellStart"/>
      <w:r w:rsidRPr="00D14725">
        <w:rPr>
          <w:rFonts w:ascii="Book Antiqua" w:eastAsia="等线" w:hAnsi="Book Antiqua"/>
          <w:kern w:val="2"/>
          <w:lang w:eastAsia="zh-CN"/>
        </w:rPr>
        <w:t>Fanlo</w:t>
      </w:r>
      <w:proofErr w:type="spellEnd"/>
      <w:r w:rsidRPr="00D14725">
        <w:rPr>
          <w:rFonts w:ascii="Book Antiqua" w:eastAsia="等线" w:hAnsi="Book Antiqua"/>
          <w:kern w:val="2"/>
          <w:lang w:eastAsia="zh-CN"/>
        </w:rPr>
        <w:t xml:space="preserve"> M, Pujol R. Granulomatous cutaneous sarcoidosis: diagnosis, relationship to systemic disease, prognosis and treatment. </w:t>
      </w:r>
      <w:r w:rsidRPr="00D14725">
        <w:rPr>
          <w:rFonts w:ascii="Book Antiqua" w:eastAsia="等线" w:hAnsi="Book Antiqua"/>
          <w:i/>
          <w:kern w:val="2"/>
          <w:lang w:eastAsia="zh-CN"/>
        </w:rPr>
        <w:t xml:space="preserve">Sarcoidosis </w:t>
      </w:r>
      <w:proofErr w:type="spellStart"/>
      <w:r w:rsidRPr="00D14725">
        <w:rPr>
          <w:rFonts w:ascii="Book Antiqua" w:eastAsia="等线" w:hAnsi="Book Antiqua"/>
          <w:i/>
          <w:kern w:val="2"/>
          <w:lang w:eastAsia="zh-CN"/>
        </w:rPr>
        <w:t>Vasc</w:t>
      </w:r>
      <w:proofErr w:type="spellEnd"/>
      <w:r w:rsidRPr="00D14725">
        <w:rPr>
          <w:rFonts w:ascii="Book Antiqua" w:eastAsia="等线" w:hAnsi="Book Antiqua"/>
          <w:i/>
          <w:kern w:val="2"/>
          <w:lang w:eastAsia="zh-CN"/>
        </w:rPr>
        <w:t xml:space="preserve"> Diffuse Lung Dis</w:t>
      </w:r>
      <w:r w:rsidRPr="00D14725">
        <w:rPr>
          <w:rFonts w:ascii="Book Antiqua" w:eastAsia="等线" w:hAnsi="Book Antiqua"/>
          <w:kern w:val="2"/>
          <w:lang w:eastAsia="zh-CN"/>
        </w:rPr>
        <w:t xml:space="preserve"> 2013; </w:t>
      </w:r>
      <w:r w:rsidRPr="00D14725">
        <w:rPr>
          <w:rFonts w:ascii="Book Antiqua" w:eastAsia="等线" w:hAnsi="Book Antiqua"/>
          <w:b/>
          <w:kern w:val="2"/>
          <w:lang w:eastAsia="zh-CN"/>
        </w:rPr>
        <w:t>30</w:t>
      </w:r>
      <w:r w:rsidRPr="00D14725">
        <w:rPr>
          <w:rFonts w:ascii="Book Antiqua" w:eastAsia="等线" w:hAnsi="Book Antiqua"/>
          <w:kern w:val="2"/>
          <w:lang w:eastAsia="zh-CN"/>
        </w:rPr>
        <w:t>: 268-281 [PMID: 24351618]</w:t>
      </w:r>
    </w:p>
    <w:p w14:paraId="1FC6165C" w14:textId="257E6636"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5 </w:t>
      </w:r>
      <w:proofErr w:type="spellStart"/>
      <w:r w:rsidRPr="00D14725">
        <w:rPr>
          <w:rFonts w:ascii="Book Antiqua" w:eastAsia="等线" w:hAnsi="Book Antiqua"/>
          <w:b/>
          <w:kern w:val="2"/>
          <w:lang w:eastAsia="zh-CN"/>
        </w:rPr>
        <w:t>M</w:t>
      </w:r>
      <w:r w:rsidR="0090099A" w:rsidRPr="00D14725">
        <w:rPr>
          <w:rFonts w:ascii="Book Antiqua" w:eastAsia="等线" w:hAnsi="Book Antiqua"/>
          <w:b/>
          <w:kern w:val="2"/>
          <w:lang w:eastAsia="zh-CN"/>
        </w:rPr>
        <w:t>ayock</w:t>
      </w:r>
      <w:proofErr w:type="spellEnd"/>
      <w:r w:rsidR="0090099A" w:rsidRPr="00D14725">
        <w:rPr>
          <w:rFonts w:ascii="Book Antiqua" w:eastAsia="等线" w:hAnsi="Book Antiqua"/>
          <w:b/>
          <w:kern w:val="2"/>
          <w:lang w:eastAsia="zh-CN"/>
        </w:rPr>
        <w:t xml:space="preserve"> </w:t>
      </w:r>
      <w:r w:rsidRPr="00D14725">
        <w:rPr>
          <w:rFonts w:ascii="Book Antiqua" w:eastAsia="等线" w:hAnsi="Book Antiqua"/>
          <w:b/>
          <w:kern w:val="2"/>
          <w:lang w:eastAsia="zh-CN"/>
        </w:rPr>
        <w:t>RL</w:t>
      </w:r>
      <w:r w:rsidRPr="00D14725">
        <w:rPr>
          <w:rFonts w:ascii="Book Antiqua" w:eastAsia="等线" w:hAnsi="Book Antiqua"/>
          <w:kern w:val="2"/>
          <w:lang w:eastAsia="zh-CN"/>
        </w:rPr>
        <w:t>, B</w:t>
      </w:r>
      <w:r w:rsidR="0090099A" w:rsidRPr="00D14725">
        <w:rPr>
          <w:rFonts w:ascii="Book Antiqua" w:eastAsia="等线" w:hAnsi="Book Antiqua"/>
          <w:kern w:val="2"/>
          <w:lang w:eastAsia="zh-CN"/>
        </w:rPr>
        <w:t>ertrand</w:t>
      </w:r>
      <w:r w:rsidRPr="00D14725">
        <w:rPr>
          <w:rFonts w:ascii="Book Antiqua" w:eastAsia="等线" w:hAnsi="Book Antiqua"/>
          <w:kern w:val="2"/>
          <w:lang w:eastAsia="zh-CN"/>
        </w:rPr>
        <w:t xml:space="preserve"> P, M</w:t>
      </w:r>
      <w:r w:rsidR="0090099A" w:rsidRPr="00D14725">
        <w:rPr>
          <w:rFonts w:ascii="Book Antiqua" w:eastAsia="等线" w:hAnsi="Book Antiqua"/>
          <w:kern w:val="2"/>
          <w:lang w:eastAsia="zh-CN"/>
        </w:rPr>
        <w:t>orrison</w:t>
      </w:r>
      <w:r w:rsidRPr="00D14725">
        <w:rPr>
          <w:rFonts w:ascii="Book Antiqua" w:eastAsia="等线" w:hAnsi="Book Antiqua"/>
          <w:kern w:val="2"/>
          <w:lang w:eastAsia="zh-CN"/>
        </w:rPr>
        <w:t xml:space="preserve"> CE, S</w:t>
      </w:r>
      <w:r w:rsidR="0090099A" w:rsidRPr="00D14725">
        <w:rPr>
          <w:rFonts w:ascii="Book Antiqua" w:eastAsia="等线" w:hAnsi="Book Antiqua"/>
          <w:kern w:val="2"/>
          <w:lang w:eastAsia="zh-CN"/>
        </w:rPr>
        <w:t>cott</w:t>
      </w:r>
      <w:r w:rsidRPr="00D14725">
        <w:rPr>
          <w:rFonts w:ascii="Book Antiqua" w:eastAsia="等线" w:hAnsi="Book Antiqua"/>
          <w:kern w:val="2"/>
          <w:lang w:eastAsia="zh-CN"/>
        </w:rPr>
        <w:t xml:space="preserve"> JH. M</w:t>
      </w:r>
      <w:r w:rsidR="0090099A" w:rsidRPr="00D14725">
        <w:rPr>
          <w:rFonts w:ascii="Book Antiqua" w:eastAsia="等线" w:hAnsi="Book Antiqua"/>
          <w:kern w:val="2"/>
          <w:lang w:eastAsia="zh-CN"/>
        </w:rPr>
        <w:t>anifestations of sarcoidosis. analysis of 145 patients, with a review of nine series selected from the literature</w:t>
      </w:r>
      <w:r w:rsidRPr="00D14725">
        <w:rPr>
          <w:rFonts w:ascii="Book Antiqua" w:eastAsia="等线" w:hAnsi="Book Antiqua"/>
          <w:kern w:val="2"/>
          <w:lang w:eastAsia="zh-CN"/>
        </w:rPr>
        <w:t xml:space="preserve">. </w:t>
      </w:r>
      <w:r w:rsidRPr="00D14725">
        <w:rPr>
          <w:rFonts w:ascii="Book Antiqua" w:eastAsia="等线" w:hAnsi="Book Antiqua"/>
          <w:i/>
          <w:kern w:val="2"/>
          <w:lang w:eastAsia="zh-CN"/>
        </w:rPr>
        <w:t>Am J Med</w:t>
      </w:r>
      <w:r w:rsidRPr="00D14725">
        <w:rPr>
          <w:rFonts w:ascii="Book Antiqua" w:eastAsia="等线" w:hAnsi="Book Antiqua"/>
          <w:kern w:val="2"/>
          <w:lang w:eastAsia="zh-CN"/>
        </w:rPr>
        <w:t xml:space="preserve"> 1963; </w:t>
      </w:r>
      <w:r w:rsidRPr="00D14725">
        <w:rPr>
          <w:rFonts w:ascii="Book Antiqua" w:eastAsia="等线" w:hAnsi="Book Antiqua"/>
          <w:b/>
          <w:kern w:val="2"/>
          <w:lang w:eastAsia="zh-CN"/>
        </w:rPr>
        <w:t>35</w:t>
      </w:r>
      <w:r w:rsidRPr="00D14725">
        <w:rPr>
          <w:rFonts w:ascii="Book Antiqua" w:eastAsia="等线" w:hAnsi="Book Antiqua"/>
          <w:kern w:val="2"/>
          <w:lang w:eastAsia="zh-CN"/>
        </w:rPr>
        <w:t>: 67-89 [PMID: 14046006 DOI: 10.1016/0002-9343(63)90165-7]</w:t>
      </w:r>
    </w:p>
    <w:p w14:paraId="0D54972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6 </w:t>
      </w:r>
      <w:proofErr w:type="spellStart"/>
      <w:r w:rsidRPr="00D14725">
        <w:rPr>
          <w:rFonts w:ascii="Book Antiqua" w:eastAsia="等线" w:hAnsi="Book Antiqua"/>
          <w:b/>
          <w:kern w:val="2"/>
          <w:lang w:eastAsia="zh-CN"/>
        </w:rPr>
        <w:t>Vainsencher</w:t>
      </w:r>
      <w:proofErr w:type="spellEnd"/>
      <w:r w:rsidRPr="00D14725">
        <w:rPr>
          <w:rFonts w:ascii="Book Antiqua" w:eastAsia="等线" w:hAnsi="Book Antiqua"/>
          <w:b/>
          <w:kern w:val="2"/>
          <w:lang w:eastAsia="zh-CN"/>
        </w:rPr>
        <w:t xml:space="preserve"> D</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Winkelmann</w:t>
      </w:r>
      <w:proofErr w:type="spellEnd"/>
      <w:r w:rsidRPr="00D14725">
        <w:rPr>
          <w:rFonts w:ascii="Book Antiqua" w:eastAsia="等线" w:hAnsi="Book Antiqua"/>
          <w:kern w:val="2"/>
          <w:lang w:eastAsia="zh-CN"/>
        </w:rPr>
        <w:t xml:space="preserve"> RK. Subcutaneous sarcoidosis. </w:t>
      </w:r>
      <w:r w:rsidRPr="00D14725">
        <w:rPr>
          <w:rFonts w:ascii="Book Antiqua" w:eastAsia="等线" w:hAnsi="Book Antiqua"/>
          <w:i/>
          <w:kern w:val="2"/>
          <w:lang w:eastAsia="zh-CN"/>
        </w:rPr>
        <w:t>Arch Dermatol</w:t>
      </w:r>
      <w:r w:rsidRPr="00D14725">
        <w:rPr>
          <w:rFonts w:ascii="Book Antiqua" w:eastAsia="等线" w:hAnsi="Book Antiqua"/>
          <w:kern w:val="2"/>
          <w:lang w:eastAsia="zh-CN"/>
        </w:rPr>
        <w:t xml:space="preserve"> 1984; </w:t>
      </w:r>
      <w:r w:rsidRPr="00D14725">
        <w:rPr>
          <w:rFonts w:ascii="Book Antiqua" w:eastAsia="等线" w:hAnsi="Book Antiqua"/>
          <w:b/>
          <w:kern w:val="2"/>
          <w:lang w:eastAsia="zh-CN"/>
        </w:rPr>
        <w:t>120</w:t>
      </w:r>
      <w:r w:rsidRPr="00D14725">
        <w:rPr>
          <w:rFonts w:ascii="Book Antiqua" w:eastAsia="等线" w:hAnsi="Book Antiqua"/>
          <w:kern w:val="2"/>
          <w:lang w:eastAsia="zh-CN"/>
        </w:rPr>
        <w:t>: 1028-1031 [PMID: 6465908 DOI: 10.1001/archderm.1984.01650440058020]</w:t>
      </w:r>
    </w:p>
    <w:p w14:paraId="01374A7A"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7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Maña</w:t>
      </w:r>
      <w:proofErr w:type="spellEnd"/>
      <w:r w:rsidRPr="00D14725">
        <w:rPr>
          <w:rFonts w:ascii="Book Antiqua" w:eastAsia="等线" w:hAnsi="Book Antiqua"/>
          <w:kern w:val="2"/>
          <w:lang w:eastAsia="zh-CN"/>
        </w:rPr>
        <w:t xml:space="preserve"> J, Moreno A, </w:t>
      </w:r>
      <w:proofErr w:type="spellStart"/>
      <w:r w:rsidRPr="00D14725">
        <w:rPr>
          <w:rFonts w:ascii="Book Antiqua" w:eastAsia="等线" w:hAnsi="Book Antiqua"/>
          <w:kern w:val="2"/>
          <w:lang w:eastAsia="zh-CN"/>
        </w:rPr>
        <w:t>Peyri</w:t>
      </w:r>
      <w:proofErr w:type="spellEnd"/>
      <w:r w:rsidRPr="00D14725">
        <w:rPr>
          <w:rFonts w:ascii="Book Antiqua" w:eastAsia="等线" w:hAnsi="Book Antiqua"/>
          <w:kern w:val="2"/>
          <w:lang w:eastAsia="zh-CN"/>
        </w:rPr>
        <w:t xml:space="preserve"> J. Subcutaneous sarcoidosis--clinicopathological study of 10 cases. </w:t>
      </w:r>
      <w:r w:rsidRPr="00D14725">
        <w:rPr>
          <w:rFonts w:ascii="Book Antiqua" w:eastAsia="等线" w:hAnsi="Book Antiqua"/>
          <w:i/>
          <w:kern w:val="2"/>
          <w:lang w:eastAsia="zh-CN"/>
        </w:rPr>
        <w:t>Br J Dermatol</w:t>
      </w:r>
      <w:r w:rsidRPr="00D14725">
        <w:rPr>
          <w:rFonts w:ascii="Book Antiqua" w:eastAsia="等线" w:hAnsi="Book Antiqua"/>
          <w:kern w:val="2"/>
          <w:lang w:eastAsia="zh-CN"/>
        </w:rPr>
        <w:t xml:space="preserve"> 2005; </w:t>
      </w:r>
      <w:r w:rsidRPr="00D14725">
        <w:rPr>
          <w:rFonts w:ascii="Book Antiqua" w:eastAsia="等线" w:hAnsi="Book Antiqua"/>
          <w:b/>
          <w:kern w:val="2"/>
          <w:lang w:eastAsia="zh-CN"/>
        </w:rPr>
        <w:t>153</w:t>
      </w:r>
      <w:r w:rsidRPr="00D14725">
        <w:rPr>
          <w:rFonts w:ascii="Book Antiqua" w:eastAsia="等线" w:hAnsi="Book Antiqua"/>
          <w:kern w:val="2"/>
          <w:lang w:eastAsia="zh-CN"/>
        </w:rPr>
        <w:t>: 790-794 [PMID: 16181462 DOI: 10.1111/j.1365-2133.2005.06815.x]</w:t>
      </w:r>
    </w:p>
    <w:p w14:paraId="4130CA3D"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8 </w:t>
      </w:r>
      <w:proofErr w:type="spellStart"/>
      <w:r w:rsidRPr="00D14725">
        <w:rPr>
          <w:rFonts w:ascii="Book Antiqua" w:eastAsia="等线" w:hAnsi="Book Antiqua"/>
          <w:b/>
          <w:kern w:val="2"/>
          <w:lang w:eastAsia="zh-CN"/>
        </w:rPr>
        <w:t>Haimovic</w:t>
      </w:r>
      <w:proofErr w:type="spellEnd"/>
      <w:r w:rsidRPr="00D14725">
        <w:rPr>
          <w:rFonts w:ascii="Book Antiqua" w:eastAsia="等线" w:hAnsi="Book Antiqua"/>
          <w:b/>
          <w:kern w:val="2"/>
          <w:lang w:eastAsia="zh-CN"/>
        </w:rPr>
        <w:t xml:space="preserve"> A</w:t>
      </w:r>
      <w:r w:rsidRPr="00D14725">
        <w:rPr>
          <w:rFonts w:ascii="Book Antiqua" w:eastAsia="等线" w:hAnsi="Book Antiqua"/>
          <w:kern w:val="2"/>
          <w:lang w:eastAsia="zh-CN"/>
        </w:rPr>
        <w:t xml:space="preserve">, Sanchez M, Judson MA, </w:t>
      </w:r>
      <w:proofErr w:type="spellStart"/>
      <w:r w:rsidRPr="00D14725">
        <w:rPr>
          <w:rFonts w:ascii="Book Antiqua" w:eastAsia="等线" w:hAnsi="Book Antiqua"/>
          <w:kern w:val="2"/>
          <w:lang w:eastAsia="zh-CN"/>
        </w:rPr>
        <w:t>Prystowsky</w:t>
      </w:r>
      <w:proofErr w:type="spellEnd"/>
      <w:r w:rsidRPr="00D14725">
        <w:rPr>
          <w:rFonts w:ascii="Book Antiqua" w:eastAsia="等线" w:hAnsi="Book Antiqua"/>
          <w:kern w:val="2"/>
          <w:lang w:eastAsia="zh-CN"/>
        </w:rPr>
        <w:t xml:space="preserve"> S. Sarcoidosis: a comprehensive review and update for the dermatologist: part I. Cutaneous disease.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2012; </w:t>
      </w:r>
      <w:r w:rsidRPr="00D14725">
        <w:rPr>
          <w:rFonts w:ascii="Book Antiqua" w:eastAsia="等线" w:hAnsi="Book Antiqua"/>
          <w:b/>
          <w:kern w:val="2"/>
          <w:lang w:eastAsia="zh-CN"/>
        </w:rPr>
        <w:t>66</w:t>
      </w:r>
      <w:r w:rsidRPr="00D14725">
        <w:rPr>
          <w:rFonts w:ascii="Book Antiqua" w:eastAsia="等线" w:hAnsi="Book Antiqua"/>
          <w:kern w:val="2"/>
          <w:lang w:eastAsia="zh-CN"/>
        </w:rPr>
        <w:t>: 699.e1-18; quiz 717-8 [PMID: 22507585 DOI: 10.1016/j.jaad.2011.11.965]</w:t>
      </w:r>
    </w:p>
    <w:p w14:paraId="07CB6E8A"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9 </w:t>
      </w:r>
      <w:r w:rsidRPr="00D14725">
        <w:rPr>
          <w:rFonts w:ascii="Book Antiqua" w:eastAsia="等线" w:hAnsi="Book Antiqua"/>
          <w:b/>
          <w:kern w:val="2"/>
          <w:lang w:eastAsia="zh-CN"/>
        </w:rPr>
        <w:t>Malik UT</w:t>
      </w:r>
      <w:r w:rsidRPr="00D14725">
        <w:rPr>
          <w:rFonts w:ascii="Book Antiqua" w:eastAsia="等线" w:hAnsi="Book Antiqua"/>
          <w:kern w:val="2"/>
          <w:lang w:eastAsia="zh-CN"/>
        </w:rPr>
        <w:t xml:space="preserve">, Aslam F. Ultrasound for the rheumatologist - Subcutaneous Sarcoidosis. </w:t>
      </w:r>
      <w:proofErr w:type="spellStart"/>
      <w:r w:rsidRPr="00D14725">
        <w:rPr>
          <w:rFonts w:ascii="Book Antiqua" w:eastAsia="等线" w:hAnsi="Book Antiqua"/>
          <w:i/>
          <w:kern w:val="2"/>
          <w:lang w:eastAsia="zh-CN"/>
        </w:rPr>
        <w:t>Acta</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Reumatol</w:t>
      </w:r>
      <w:proofErr w:type="spellEnd"/>
      <w:r w:rsidRPr="00D14725">
        <w:rPr>
          <w:rFonts w:ascii="Book Antiqua" w:eastAsia="等线" w:hAnsi="Book Antiqua"/>
          <w:i/>
          <w:kern w:val="2"/>
          <w:lang w:eastAsia="zh-CN"/>
        </w:rPr>
        <w:t xml:space="preserve"> Port</w:t>
      </w:r>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41</w:t>
      </w:r>
      <w:r w:rsidRPr="00D14725">
        <w:rPr>
          <w:rFonts w:ascii="Book Antiqua" w:eastAsia="等线" w:hAnsi="Book Antiqua"/>
          <w:kern w:val="2"/>
          <w:lang w:eastAsia="zh-CN"/>
        </w:rPr>
        <w:t>: 376-377 [PMID: 27683184]</w:t>
      </w:r>
    </w:p>
    <w:p w14:paraId="225C640C" w14:textId="285BD7B6"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10 </w:t>
      </w:r>
      <w:proofErr w:type="spellStart"/>
      <w:r w:rsidRPr="00D14725">
        <w:rPr>
          <w:rFonts w:ascii="Book Antiqua" w:eastAsia="等线" w:hAnsi="Book Antiqua"/>
          <w:b/>
          <w:kern w:val="2"/>
          <w:lang w:eastAsia="zh-CN"/>
        </w:rPr>
        <w:t>Bompard</w:t>
      </w:r>
      <w:proofErr w:type="spellEnd"/>
      <w:r w:rsidRPr="00D14725">
        <w:rPr>
          <w:rFonts w:ascii="Book Antiqua" w:eastAsia="等线" w:hAnsi="Book Antiqua"/>
          <w:b/>
          <w:kern w:val="2"/>
          <w:lang w:eastAsia="zh-CN"/>
        </w:rPr>
        <w:t xml:space="preserve"> F</w:t>
      </w:r>
      <w:r w:rsidRPr="00D14725">
        <w:rPr>
          <w:rFonts w:ascii="Book Antiqua" w:eastAsia="等线" w:hAnsi="Book Antiqua"/>
          <w:kern w:val="2"/>
          <w:lang w:eastAsia="zh-CN"/>
        </w:rPr>
        <w:t xml:space="preserve">, de </w:t>
      </w:r>
      <w:proofErr w:type="spellStart"/>
      <w:r w:rsidRPr="00D14725">
        <w:rPr>
          <w:rFonts w:ascii="Book Antiqua" w:eastAsia="等线" w:hAnsi="Book Antiqua"/>
          <w:kern w:val="2"/>
          <w:lang w:eastAsia="zh-CN"/>
        </w:rPr>
        <w:t>Menthon</w:t>
      </w:r>
      <w:proofErr w:type="spellEnd"/>
      <w:r w:rsidRPr="00D14725">
        <w:rPr>
          <w:rFonts w:ascii="Book Antiqua" w:eastAsia="等线" w:hAnsi="Book Antiqua"/>
          <w:kern w:val="2"/>
          <w:lang w:eastAsia="zh-CN"/>
        </w:rPr>
        <w:t xml:space="preserve"> M, Gomez L, Gottlieb J, Saleh NS, </w:t>
      </w:r>
      <w:proofErr w:type="spellStart"/>
      <w:r w:rsidRPr="00D14725">
        <w:rPr>
          <w:rFonts w:ascii="Book Antiqua" w:eastAsia="等线" w:hAnsi="Book Antiqua"/>
          <w:kern w:val="2"/>
          <w:lang w:eastAsia="zh-CN"/>
        </w:rPr>
        <w:t>Chekroun</w:t>
      </w:r>
      <w:proofErr w:type="spellEnd"/>
      <w:r w:rsidRPr="00D14725">
        <w:rPr>
          <w:rFonts w:ascii="Book Antiqua" w:eastAsia="等线" w:hAnsi="Book Antiqua"/>
          <w:kern w:val="2"/>
          <w:lang w:eastAsia="zh-CN"/>
        </w:rPr>
        <w:t xml:space="preserve"> M, </w:t>
      </w:r>
      <w:proofErr w:type="spellStart"/>
      <w:r w:rsidRPr="00D14725">
        <w:rPr>
          <w:rFonts w:ascii="Book Antiqua" w:eastAsia="等线" w:hAnsi="Book Antiqua"/>
          <w:kern w:val="2"/>
          <w:lang w:eastAsia="zh-CN"/>
        </w:rPr>
        <w:t>Grimon</w:t>
      </w:r>
      <w:proofErr w:type="spellEnd"/>
      <w:r w:rsidRPr="00D14725">
        <w:rPr>
          <w:rFonts w:ascii="Book Antiqua" w:eastAsia="等线" w:hAnsi="Book Antiqua"/>
          <w:kern w:val="2"/>
          <w:lang w:eastAsia="zh-CN"/>
        </w:rPr>
        <w:t xml:space="preserve"> G, </w:t>
      </w:r>
      <w:proofErr w:type="spellStart"/>
      <w:r w:rsidRPr="00D14725">
        <w:rPr>
          <w:rFonts w:ascii="Book Antiqua" w:eastAsia="等线" w:hAnsi="Book Antiqua"/>
          <w:kern w:val="2"/>
          <w:lang w:eastAsia="zh-CN"/>
        </w:rPr>
        <w:t>Goujard</w:t>
      </w:r>
      <w:proofErr w:type="spellEnd"/>
      <w:r w:rsidRPr="00D14725">
        <w:rPr>
          <w:rFonts w:ascii="Book Antiqua" w:eastAsia="等线" w:hAnsi="Book Antiqua"/>
          <w:kern w:val="2"/>
          <w:lang w:eastAsia="zh-CN"/>
        </w:rPr>
        <w:t xml:space="preserve"> C, Durand E, Besson FL.</w:t>
      </w:r>
      <w:r w:rsidR="004D4282">
        <w:rPr>
          <w:rFonts w:ascii="Book Antiqua" w:eastAsia="等线" w:hAnsi="Book Antiqua"/>
          <w:kern w:val="2"/>
          <w:lang w:eastAsia="zh-CN"/>
        </w:rPr>
        <w:t xml:space="preserve"> </w:t>
      </w:r>
      <w:r w:rsidRPr="00D14725">
        <w:rPr>
          <w:rFonts w:ascii="Book Antiqua" w:eastAsia="等线" w:hAnsi="Book Antiqua"/>
          <w:kern w:val="2"/>
          <w:lang w:eastAsia="zh-CN"/>
        </w:rPr>
        <w:t xml:space="preserve">18F-FDG PET/CT of sarcoidosis with extensive cutaneous and subcutaneous nodules: the snow leopard sign. </w:t>
      </w:r>
      <w:proofErr w:type="spellStart"/>
      <w:r w:rsidRPr="00D14725">
        <w:rPr>
          <w:rFonts w:ascii="Book Antiqua" w:eastAsia="等线" w:hAnsi="Book Antiqua"/>
          <w:i/>
          <w:kern w:val="2"/>
          <w:lang w:eastAsia="zh-CN"/>
        </w:rPr>
        <w:t>Eur</w:t>
      </w:r>
      <w:proofErr w:type="spellEnd"/>
      <w:r w:rsidRPr="00D14725">
        <w:rPr>
          <w:rFonts w:ascii="Book Antiqua" w:eastAsia="等线" w:hAnsi="Book Antiqua"/>
          <w:i/>
          <w:kern w:val="2"/>
          <w:lang w:eastAsia="zh-CN"/>
        </w:rPr>
        <w:t xml:space="preserve"> J </w:t>
      </w:r>
      <w:proofErr w:type="spellStart"/>
      <w:r w:rsidRPr="00D14725">
        <w:rPr>
          <w:rFonts w:ascii="Book Antiqua" w:eastAsia="等线" w:hAnsi="Book Antiqua"/>
          <w:i/>
          <w:kern w:val="2"/>
          <w:lang w:eastAsia="zh-CN"/>
        </w:rPr>
        <w:t>Nucl</w:t>
      </w:r>
      <w:proofErr w:type="spellEnd"/>
      <w:r w:rsidRPr="00D14725">
        <w:rPr>
          <w:rFonts w:ascii="Book Antiqua" w:eastAsia="等线" w:hAnsi="Book Antiqua"/>
          <w:i/>
          <w:kern w:val="2"/>
          <w:lang w:eastAsia="zh-CN"/>
        </w:rPr>
        <w:t xml:space="preserve"> Med </w:t>
      </w:r>
      <w:proofErr w:type="spellStart"/>
      <w:r w:rsidRPr="00D14725">
        <w:rPr>
          <w:rFonts w:ascii="Book Antiqua" w:eastAsia="等线" w:hAnsi="Book Antiqua"/>
          <w:i/>
          <w:kern w:val="2"/>
          <w:lang w:eastAsia="zh-CN"/>
        </w:rPr>
        <w:t>Mol</w:t>
      </w:r>
      <w:proofErr w:type="spellEnd"/>
      <w:r w:rsidRPr="00D14725">
        <w:rPr>
          <w:rFonts w:ascii="Book Antiqua" w:eastAsia="等线" w:hAnsi="Book Antiqua"/>
          <w:i/>
          <w:kern w:val="2"/>
          <w:lang w:eastAsia="zh-CN"/>
        </w:rPr>
        <w:t xml:space="preserve"> Imaging</w:t>
      </w:r>
      <w:r w:rsidRPr="00D14725">
        <w:rPr>
          <w:rFonts w:ascii="Book Antiqua" w:eastAsia="等线" w:hAnsi="Book Antiqua"/>
          <w:kern w:val="2"/>
          <w:lang w:eastAsia="zh-CN"/>
        </w:rPr>
        <w:t xml:space="preserve"> 2019; </w:t>
      </w:r>
      <w:r w:rsidRPr="00D14725">
        <w:rPr>
          <w:rFonts w:ascii="Book Antiqua" w:eastAsia="等线" w:hAnsi="Book Antiqua"/>
          <w:b/>
          <w:kern w:val="2"/>
          <w:lang w:eastAsia="zh-CN"/>
        </w:rPr>
        <w:t>46</w:t>
      </w:r>
      <w:r w:rsidRPr="00D14725">
        <w:rPr>
          <w:rFonts w:ascii="Book Antiqua" w:eastAsia="等线" w:hAnsi="Book Antiqua"/>
          <w:kern w:val="2"/>
          <w:lang w:eastAsia="zh-CN"/>
        </w:rPr>
        <w:t>: 1980-1981 [PMID: 31123764 DOI: 10.1007/s00259-019-04353-0]</w:t>
      </w:r>
    </w:p>
    <w:p w14:paraId="4D76F7E0"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11 </w:t>
      </w:r>
      <w:r w:rsidRPr="00D14725">
        <w:rPr>
          <w:rFonts w:ascii="Book Antiqua" w:eastAsia="等线" w:hAnsi="Book Antiqua"/>
          <w:b/>
          <w:kern w:val="2"/>
          <w:lang w:eastAsia="zh-CN"/>
        </w:rPr>
        <w:t xml:space="preserve">Abdel </w:t>
      </w:r>
      <w:proofErr w:type="spellStart"/>
      <w:r w:rsidRPr="00D14725">
        <w:rPr>
          <w:rFonts w:ascii="Book Antiqua" w:eastAsia="等线" w:hAnsi="Book Antiqua"/>
          <w:b/>
          <w:kern w:val="2"/>
          <w:lang w:eastAsia="zh-CN"/>
        </w:rPr>
        <w:t>Razek</w:t>
      </w:r>
      <w:proofErr w:type="spellEnd"/>
      <w:r w:rsidRPr="00D14725">
        <w:rPr>
          <w:rFonts w:ascii="Book Antiqua" w:eastAsia="等线" w:hAnsi="Book Antiqua"/>
          <w:b/>
          <w:kern w:val="2"/>
          <w:lang w:eastAsia="zh-CN"/>
        </w:rPr>
        <w:t xml:space="preserve"> AA</w:t>
      </w:r>
      <w:r w:rsidRPr="00D14725">
        <w:rPr>
          <w:rFonts w:ascii="Book Antiqua" w:eastAsia="等线" w:hAnsi="Book Antiqua"/>
          <w:kern w:val="2"/>
          <w:lang w:eastAsia="zh-CN"/>
        </w:rPr>
        <w:t xml:space="preserve">. Imaging of connective tissue diseases of the head and neck. </w:t>
      </w:r>
      <w:proofErr w:type="spellStart"/>
      <w:r w:rsidRPr="00D14725">
        <w:rPr>
          <w:rFonts w:ascii="Book Antiqua" w:eastAsia="等线" w:hAnsi="Book Antiqua"/>
          <w:i/>
          <w:kern w:val="2"/>
          <w:lang w:eastAsia="zh-CN"/>
        </w:rPr>
        <w:lastRenderedPageBreak/>
        <w:t>Neuroradiol</w:t>
      </w:r>
      <w:proofErr w:type="spellEnd"/>
      <w:r w:rsidRPr="00D14725">
        <w:rPr>
          <w:rFonts w:ascii="Book Antiqua" w:eastAsia="等线" w:hAnsi="Book Antiqua"/>
          <w:i/>
          <w:kern w:val="2"/>
          <w:lang w:eastAsia="zh-CN"/>
        </w:rPr>
        <w:t xml:space="preserve"> J</w:t>
      </w:r>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29</w:t>
      </w:r>
      <w:r w:rsidRPr="00D14725">
        <w:rPr>
          <w:rFonts w:ascii="Book Antiqua" w:eastAsia="等线" w:hAnsi="Book Antiqua"/>
          <w:kern w:val="2"/>
          <w:lang w:eastAsia="zh-CN"/>
        </w:rPr>
        <w:t>: 222-230 [PMID: 26988082 DOI: 10.1177/1971400916639605]</w:t>
      </w:r>
    </w:p>
    <w:p w14:paraId="68102C35"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12 </w:t>
      </w:r>
      <w:r w:rsidRPr="00D14725">
        <w:rPr>
          <w:rFonts w:ascii="Book Antiqua" w:eastAsia="等线" w:hAnsi="Book Antiqua"/>
          <w:b/>
          <w:kern w:val="2"/>
          <w:lang w:eastAsia="zh-CN"/>
        </w:rPr>
        <w:t xml:space="preserve">Abdel </w:t>
      </w:r>
      <w:proofErr w:type="spellStart"/>
      <w:r w:rsidRPr="00D14725">
        <w:rPr>
          <w:rFonts w:ascii="Book Antiqua" w:eastAsia="等线" w:hAnsi="Book Antiqua"/>
          <w:b/>
          <w:kern w:val="2"/>
          <w:lang w:eastAsia="zh-CN"/>
        </w:rPr>
        <w:t>Razek</w:t>
      </w:r>
      <w:proofErr w:type="spellEnd"/>
      <w:r w:rsidRPr="00D14725">
        <w:rPr>
          <w:rFonts w:ascii="Book Antiqua" w:eastAsia="等线" w:hAnsi="Book Antiqua"/>
          <w:b/>
          <w:kern w:val="2"/>
          <w:lang w:eastAsia="zh-CN"/>
        </w:rPr>
        <w:t xml:space="preserve"> AA</w:t>
      </w:r>
      <w:r w:rsidRPr="00D14725">
        <w:rPr>
          <w:rFonts w:ascii="Book Antiqua" w:eastAsia="等线" w:hAnsi="Book Antiqua"/>
          <w:kern w:val="2"/>
          <w:lang w:eastAsia="zh-CN"/>
        </w:rPr>
        <w:t xml:space="preserve">. Imaging of </w:t>
      </w:r>
      <w:proofErr w:type="spellStart"/>
      <w:r w:rsidRPr="00D14725">
        <w:rPr>
          <w:rFonts w:ascii="Book Antiqua" w:eastAsia="等线" w:hAnsi="Book Antiqua"/>
          <w:kern w:val="2"/>
          <w:lang w:eastAsia="zh-CN"/>
        </w:rPr>
        <w:t>scleroma</w:t>
      </w:r>
      <w:proofErr w:type="spellEnd"/>
      <w:r w:rsidRPr="00D14725">
        <w:rPr>
          <w:rFonts w:ascii="Book Antiqua" w:eastAsia="等线" w:hAnsi="Book Antiqua"/>
          <w:kern w:val="2"/>
          <w:lang w:eastAsia="zh-CN"/>
        </w:rPr>
        <w:t xml:space="preserve"> in the head and neck. </w:t>
      </w:r>
      <w:r w:rsidRPr="00D14725">
        <w:rPr>
          <w:rFonts w:ascii="Book Antiqua" w:eastAsia="等线" w:hAnsi="Book Antiqua"/>
          <w:i/>
          <w:kern w:val="2"/>
          <w:lang w:eastAsia="zh-CN"/>
        </w:rPr>
        <w:t xml:space="preserve">Br J </w:t>
      </w:r>
      <w:proofErr w:type="spellStart"/>
      <w:r w:rsidRPr="00D14725">
        <w:rPr>
          <w:rFonts w:ascii="Book Antiqua" w:eastAsia="等线" w:hAnsi="Book Antiqua"/>
          <w:i/>
          <w:kern w:val="2"/>
          <w:lang w:eastAsia="zh-CN"/>
        </w:rPr>
        <w:t>Radiol</w:t>
      </w:r>
      <w:proofErr w:type="spellEnd"/>
      <w:r w:rsidRPr="00D14725">
        <w:rPr>
          <w:rFonts w:ascii="Book Antiqua" w:eastAsia="等线" w:hAnsi="Book Antiqua"/>
          <w:kern w:val="2"/>
          <w:lang w:eastAsia="zh-CN"/>
        </w:rPr>
        <w:t xml:space="preserve"> 2012; </w:t>
      </w:r>
      <w:r w:rsidRPr="00D14725">
        <w:rPr>
          <w:rFonts w:ascii="Book Antiqua" w:eastAsia="等线" w:hAnsi="Book Antiqua"/>
          <w:b/>
          <w:kern w:val="2"/>
          <w:lang w:eastAsia="zh-CN"/>
        </w:rPr>
        <w:t>85</w:t>
      </w:r>
      <w:r w:rsidRPr="00D14725">
        <w:rPr>
          <w:rFonts w:ascii="Book Antiqua" w:eastAsia="等线" w:hAnsi="Book Antiqua"/>
          <w:kern w:val="2"/>
          <w:lang w:eastAsia="zh-CN"/>
        </w:rPr>
        <w:t>: 1551-1555 [PMID: 22898154 DOI: 10.1259/</w:t>
      </w:r>
      <w:proofErr w:type="spellStart"/>
      <w:r w:rsidRPr="00D14725">
        <w:rPr>
          <w:rFonts w:ascii="Book Antiqua" w:eastAsia="等线" w:hAnsi="Book Antiqua"/>
          <w:kern w:val="2"/>
          <w:lang w:eastAsia="zh-CN"/>
        </w:rPr>
        <w:t>bjr</w:t>
      </w:r>
      <w:proofErr w:type="spellEnd"/>
      <w:r w:rsidRPr="00D14725">
        <w:rPr>
          <w:rFonts w:ascii="Book Antiqua" w:eastAsia="等线" w:hAnsi="Book Antiqua"/>
          <w:kern w:val="2"/>
          <w:lang w:eastAsia="zh-CN"/>
        </w:rPr>
        <w:t>/15189057]</w:t>
      </w:r>
    </w:p>
    <w:p w14:paraId="4F7CD34E"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13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Moreno A, </w:t>
      </w:r>
      <w:proofErr w:type="spellStart"/>
      <w:r w:rsidRPr="00D14725">
        <w:rPr>
          <w:rFonts w:ascii="Book Antiqua" w:eastAsia="等线" w:hAnsi="Book Antiqua"/>
          <w:kern w:val="2"/>
          <w:lang w:eastAsia="zh-CN"/>
        </w:rPr>
        <w:t>Mañá</w:t>
      </w:r>
      <w:proofErr w:type="spellEnd"/>
      <w:r w:rsidRPr="00D14725">
        <w:rPr>
          <w:rFonts w:ascii="Book Antiqua" w:eastAsia="等线" w:hAnsi="Book Antiqua"/>
          <w:kern w:val="2"/>
          <w:lang w:eastAsia="zh-CN"/>
        </w:rPr>
        <w:t xml:space="preserve"> J, </w:t>
      </w:r>
      <w:proofErr w:type="spellStart"/>
      <w:r w:rsidRPr="00D14725">
        <w:rPr>
          <w:rFonts w:ascii="Book Antiqua" w:eastAsia="等线" w:hAnsi="Book Antiqua"/>
          <w:kern w:val="2"/>
          <w:lang w:eastAsia="zh-CN"/>
        </w:rPr>
        <w:t>Peyri</w:t>
      </w:r>
      <w:proofErr w:type="spellEnd"/>
      <w:r w:rsidRPr="00D14725">
        <w:rPr>
          <w:rFonts w:ascii="Book Antiqua" w:eastAsia="等线" w:hAnsi="Book Antiqua"/>
          <w:kern w:val="2"/>
          <w:lang w:eastAsia="zh-CN"/>
        </w:rPr>
        <w:t xml:space="preserve"> J. Subcutaneous sarcoidosis. </w:t>
      </w:r>
      <w:r w:rsidRPr="00D14725">
        <w:rPr>
          <w:rFonts w:ascii="Book Antiqua" w:eastAsia="等线" w:hAnsi="Book Antiqua"/>
          <w:i/>
          <w:kern w:val="2"/>
          <w:lang w:eastAsia="zh-CN"/>
        </w:rPr>
        <w:t>Dermatol Clin</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26</w:t>
      </w:r>
      <w:r w:rsidRPr="00D14725">
        <w:rPr>
          <w:rFonts w:ascii="Book Antiqua" w:eastAsia="等线" w:hAnsi="Book Antiqua"/>
          <w:kern w:val="2"/>
          <w:lang w:eastAsia="zh-CN"/>
        </w:rPr>
        <w:t>: 553-556, ix [PMID: 18793989 DOI: 10.1016/j.det.2008.05.003]</w:t>
      </w:r>
    </w:p>
    <w:p w14:paraId="02C34051"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14 </w:t>
      </w:r>
      <w:r w:rsidRPr="00D14725">
        <w:rPr>
          <w:rFonts w:ascii="Book Antiqua" w:eastAsia="等线" w:hAnsi="Book Antiqua"/>
          <w:b/>
          <w:kern w:val="2"/>
          <w:lang w:eastAsia="zh-CN"/>
        </w:rPr>
        <w:t>Ahmed I</w:t>
      </w:r>
      <w:r w:rsidRPr="00D14725">
        <w:rPr>
          <w:rFonts w:ascii="Book Antiqua" w:eastAsia="等线" w:hAnsi="Book Antiqua"/>
          <w:kern w:val="2"/>
          <w:lang w:eastAsia="zh-CN"/>
        </w:rPr>
        <w:t xml:space="preserve">, Harshad SR. Subcutaneous sarcoidosis: is it a specific subset of cutaneous sarcoidosis frequently associated with systemic disease?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2006; </w:t>
      </w:r>
      <w:r w:rsidRPr="00D14725">
        <w:rPr>
          <w:rFonts w:ascii="Book Antiqua" w:eastAsia="等线" w:hAnsi="Book Antiqua"/>
          <w:b/>
          <w:kern w:val="2"/>
          <w:lang w:eastAsia="zh-CN"/>
        </w:rPr>
        <w:t>54</w:t>
      </w:r>
      <w:r w:rsidRPr="00D14725">
        <w:rPr>
          <w:rFonts w:ascii="Book Antiqua" w:eastAsia="等线" w:hAnsi="Book Antiqua"/>
          <w:kern w:val="2"/>
          <w:lang w:eastAsia="zh-CN"/>
        </w:rPr>
        <w:t>: 55-60 [PMID: 16384755 DOI: 10.1016/j.jaad.2005.10.001]</w:t>
      </w:r>
    </w:p>
    <w:p w14:paraId="178702E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15 </w:t>
      </w:r>
      <w:r w:rsidRPr="00D14725">
        <w:rPr>
          <w:rFonts w:ascii="Book Antiqua" w:eastAsia="等线" w:hAnsi="Book Antiqua"/>
          <w:b/>
          <w:kern w:val="2"/>
          <w:lang w:eastAsia="zh-CN"/>
        </w:rPr>
        <w:t>Ando M</w:t>
      </w:r>
      <w:r w:rsidRPr="00D14725">
        <w:rPr>
          <w:rFonts w:ascii="Book Antiqua" w:eastAsia="等线" w:hAnsi="Book Antiqua"/>
          <w:kern w:val="2"/>
          <w:lang w:eastAsia="zh-CN"/>
        </w:rPr>
        <w:t xml:space="preserve">, Miyazaki E, </w:t>
      </w:r>
      <w:proofErr w:type="spellStart"/>
      <w:r w:rsidRPr="00D14725">
        <w:rPr>
          <w:rFonts w:ascii="Book Antiqua" w:eastAsia="等线" w:hAnsi="Book Antiqua"/>
          <w:kern w:val="2"/>
          <w:lang w:eastAsia="zh-CN"/>
        </w:rPr>
        <w:t>Hatano</w:t>
      </w:r>
      <w:proofErr w:type="spellEnd"/>
      <w:r w:rsidRPr="00D14725">
        <w:rPr>
          <w:rFonts w:ascii="Book Antiqua" w:eastAsia="等线" w:hAnsi="Book Antiqua"/>
          <w:kern w:val="2"/>
          <w:lang w:eastAsia="zh-CN"/>
        </w:rPr>
        <w:t xml:space="preserve"> Y, </w:t>
      </w:r>
      <w:proofErr w:type="spellStart"/>
      <w:r w:rsidRPr="00D14725">
        <w:rPr>
          <w:rFonts w:ascii="Book Antiqua" w:eastAsia="等线" w:hAnsi="Book Antiqua"/>
          <w:kern w:val="2"/>
          <w:lang w:eastAsia="zh-CN"/>
        </w:rPr>
        <w:t>Nishio</w:t>
      </w:r>
      <w:proofErr w:type="spellEnd"/>
      <w:r w:rsidRPr="00D14725">
        <w:rPr>
          <w:rFonts w:ascii="Book Antiqua" w:eastAsia="等线" w:hAnsi="Book Antiqua"/>
          <w:kern w:val="2"/>
          <w:lang w:eastAsia="zh-CN"/>
        </w:rPr>
        <w:t xml:space="preserve"> S, </w:t>
      </w:r>
      <w:proofErr w:type="spellStart"/>
      <w:r w:rsidRPr="00D14725">
        <w:rPr>
          <w:rFonts w:ascii="Book Antiqua" w:eastAsia="等线" w:hAnsi="Book Antiqua"/>
          <w:kern w:val="2"/>
          <w:lang w:eastAsia="zh-CN"/>
        </w:rPr>
        <w:t>Torigoe</w:t>
      </w:r>
      <w:proofErr w:type="spellEnd"/>
      <w:r w:rsidRPr="00D14725">
        <w:rPr>
          <w:rFonts w:ascii="Book Antiqua" w:eastAsia="等线" w:hAnsi="Book Antiqua"/>
          <w:kern w:val="2"/>
          <w:lang w:eastAsia="zh-CN"/>
        </w:rPr>
        <w:t xml:space="preserve"> C, </w:t>
      </w:r>
      <w:proofErr w:type="spellStart"/>
      <w:r w:rsidRPr="00D14725">
        <w:rPr>
          <w:rFonts w:ascii="Book Antiqua" w:eastAsia="等线" w:hAnsi="Book Antiqua"/>
          <w:kern w:val="2"/>
          <w:lang w:eastAsia="zh-CN"/>
        </w:rPr>
        <w:t>Yamasue</w:t>
      </w:r>
      <w:proofErr w:type="spellEnd"/>
      <w:r w:rsidRPr="00D14725">
        <w:rPr>
          <w:rFonts w:ascii="Book Antiqua" w:eastAsia="等线" w:hAnsi="Book Antiqua"/>
          <w:kern w:val="2"/>
          <w:lang w:eastAsia="zh-CN"/>
        </w:rPr>
        <w:t xml:space="preserve"> M, Mukai Y, </w:t>
      </w:r>
      <w:proofErr w:type="spellStart"/>
      <w:r w:rsidRPr="00D14725">
        <w:rPr>
          <w:rFonts w:ascii="Book Antiqua" w:eastAsia="等线" w:hAnsi="Book Antiqua"/>
          <w:kern w:val="2"/>
          <w:lang w:eastAsia="zh-CN"/>
        </w:rPr>
        <w:t>Nureki</w:t>
      </w:r>
      <w:proofErr w:type="spellEnd"/>
      <w:r w:rsidRPr="00D14725">
        <w:rPr>
          <w:rFonts w:ascii="Book Antiqua" w:eastAsia="等线" w:hAnsi="Book Antiqua"/>
          <w:kern w:val="2"/>
          <w:lang w:eastAsia="zh-CN"/>
        </w:rPr>
        <w:t xml:space="preserve"> S, </w:t>
      </w:r>
      <w:proofErr w:type="spellStart"/>
      <w:r w:rsidRPr="00D14725">
        <w:rPr>
          <w:rFonts w:ascii="Book Antiqua" w:eastAsia="等线" w:hAnsi="Book Antiqua"/>
          <w:kern w:val="2"/>
          <w:lang w:eastAsia="zh-CN"/>
        </w:rPr>
        <w:t>Kadota</w:t>
      </w:r>
      <w:proofErr w:type="spellEnd"/>
      <w:r w:rsidRPr="00D14725">
        <w:rPr>
          <w:rFonts w:ascii="Book Antiqua" w:eastAsia="等线" w:hAnsi="Book Antiqua"/>
          <w:kern w:val="2"/>
          <w:lang w:eastAsia="zh-CN"/>
        </w:rPr>
        <w:t xml:space="preserve"> J. Subcutaneous sarcoidosis: a clinical analysis of nine patients. </w:t>
      </w:r>
      <w:proofErr w:type="spellStart"/>
      <w:r w:rsidRPr="00D14725">
        <w:rPr>
          <w:rFonts w:ascii="Book Antiqua" w:eastAsia="等线" w:hAnsi="Book Antiqua"/>
          <w:i/>
          <w:kern w:val="2"/>
          <w:lang w:eastAsia="zh-CN"/>
        </w:rPr>
        <w:t>Clin</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35</w:t>
      </w:r>
      <w:r w:rsidRPr="00D14725">
        <w:rPr>
          <w:rFonts w:ascii="Book Antiqua" w:eastAsia="等线" w:hAnsi="Book Antiqua"/>
          <w:kern w:val="2"/>
          <w:lang w:eastAsia="zh-CN"/>
        </w:rPr>
        <w:t>: 2277-2281 [PMID: 27449952 DOI: 10.1007/s10067-016-3356-0]</w:t>
      </w:r>
    </w:p>
    <w:p w14:paraId="3186F020"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16 </w:t>
      </w:r>
      <w:proofErr w:type="spellStart"/>
      <w:r w:rsidRPr="00D14725">
        <w:rPr>
          <w:rFonts w:ascii="Book Antiqua" w:eastAsia="等线" w:hAnsi="Book Antiqua"/>
          <w:b/>
          <w:kern w:val="2"/>
          <w:lang w:eastAsia="zh-CN"/>
        </w:rPr>
        <w:t>Barnadas</w:t>
      </w:r>
      <w:proofErr w:type="spellEnd"/>
      <w:r w:rsidRPr="00D14725">
        <w:rPr>
          <w:rFonts w:ascii="Book Antiqua" w:eastAsia="等线" w:hAnsi="Book Antiqua"/>
          <w:b/>
          <w:kern w:val="2"/>
          <w:lang w:eastAsia="zh-CN"/>
        </w:rPr>
        <w:t xml:space="preserve"> MA</w:t>
      </w:r>
      <w:r w:rsidRPr="00D14725">
        <w:rPr>
          <w:rFonts w:ascii="Book Antiqua" w:eastAsia="等线" w:hAnsi="Book Antiqua"/>
          <w:kern w:val="2"/>
          <w:lang w:eastAsia="zh-CN"/>
        </w:rPr>
        <w:t xml:space="preserve">, Rodríguez-Arias JM, Alomar A. Subcutaneous sarcoidosis associated with vitiligo, pernicious </w:t>
      </w:r>
      <w:proofErr w:type="spellStart"/>
      <w:r w:rsidRPr="00D14725">
        <w:rPr>
          <w:rFonts w:ascii="Book Antiqua" w:eastAsia="等线" w:hAnsi="Book Antiqua"/>
          <w:kern w:val="2"/>
          <w:lang w:eastAsia="zh-CN"/>
        </w:rPr>
        <w:t>anaemia</w:t>
      </w:r>
      <w:proofErr w:type="spellEnd"/>
      <w:r w:rsidRPr="00D14725">
        <w:rPr>
          <w:rFonts w:ascii="Book Antiqua" w:eastAsia="等线" w:hAnsi="Book Antiqua"/>
          <w:kern w:val="2"/>
          <w:lang w:eastAsia="zh-CN"/>
        </w:rPr>
        <w:t xml:space="preserve"> and autoimmune thyroiditis.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2000; </w:t>
      </w:r>
      <w:r w:rsidRPr="00D14725">
        <w:rPr>
          <w:rFonts w:ascii="Book Antiqua" w:eastAsia="等线" w:hAnsi="Book Antiqua"/>
          <w:b/>
          <w:kern w:val="2"/>
          <w:lang w:eastAsia="zh-CN"/>
        </w:rPr>
        <w:t>25</w:t>
      </w:r>
      <w:r w:rsidRPr="00D14725">
        <w:rPr>
          <w:rFonts w:ascii="Book Antiqua" w:eastAsia="等线" w:hAnsi="Book Antiqua"/>
          <w:kern w:val="2"/>
          <w:lang w:eastAsia="zh-CN"/>
        </w:rPr>
        <w:t>: 55-56 [PMID: 10671975 DOI: 10.1046/j.1365-2230.2000.00574.x]</w:t>
      </w:r>
    </w:p>
    <w:p w14:paraId="20B6B971"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17 </w:t>
      </w:r>
      <w:proofErr w:type="spellStart"/>
      <w:r w:rsidRPr="00D14725">
        <w:rPr>
          <w:rFonts w:ascii="Book Antiqua" w:eastAsia="等线" w:hAnsi="Book Antiqua"/>
          <w:b/>
          <w:kern w:val="2"/>
          <w:lang w:eastAsia="zh-CN"/>
        </w:rPr>
        <w:t>Girão</w:t>
      </w:r>
      <w:proofErr w:type="spellEnd"/>
      <w:r w:rsidRPr="00D14725">
        <w:rPr>
          <w:rFonts w:ascii="Book Antiqua" w:eastAsia="等线" w:hAnsi="Book Antiqua"/>
          <w:b/>
          <w:kern w:val="2"/>
          <w:lang w:eastAsia="zh-CN"/>
        </w:rPr>
        <w:t xml:space="preserve"> L</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Bajanca</w:t>
      </w:r>
      <w:proofErr w:type="spellEnd"/>
      <w:r w:rsidRPr="00D14725">
        <w:rPr>
          <w:rFonts w:ascii="Book Antiqua" w:eastAsia="等线" w:hAnsi="Book Antiqua"/>
          <w:kern w:val="2"/>
          <w:lang w:eastAsia="zh-CN"/>
        </w:rPr>
        <w:t xml:space="preserve"> R, </w:t>
      </w:r>
      <w:proofErr w:type="spellStart"/>
      <w:r w:rsidRPr="00D14725">
        <w:rPr>
          <w:rFonts w:ascii="Book Antiqua" w:eastAsia="等线" w:hAnsi="Book Antiqua"/>
          <w:kern w:val="2"/>
          <w:lang w:eastAsia="zh-CN"/>
        </w:rPr>
        <w:t>Feio</w:t>
      </w:r>
      <w:proofErr w:type="spellEnd"/>
      <w:r w:rsidRPr="00D14725">
        <w:rPr>
          <w:rFonts w:ascii="Book Antiqua" w:eastAsia="等线" w:hAnsi="Book Antiqua"/>
          <w:kern w:val="2"/>
          <w:lang w:eastAsia="zh-CN"/>
        </w:rPr>
        <w:t xml:space="preserve"> AB, </w:t>
      </w:r>
      <w:proofErr w:type="spellStart"/>
      <w:r w:rsidRPr="00D14725">
        <w:rPr>
          <w:rFonts w:ascii="Book Antiqua" w:eastAsia="等线" w:hAnsi="Book Antiqua"/>
          <w:kern w:val="2"/>
          <w:lang w:eastAsia="zh-CN"/>
        </w:rPr>
        <w:t>Apetato</w:t>
      </w:r>
      <w:proofErr w:type="spellEnd"/>
      <w:r w:rsidRPr="00D14725">
        <w:rPr>
          <w:rFonts w:ascii="Book Antiqua" w:eastAsia="等线" w:hAnsi="Book Antiqua"/>
          <w:kern w:val="2"/>
          <w:lang w:eastAsia="zh-CN"/>
        </w:rPr>
        <w:t xml:space="preserve"> M. Systemic sarcoidosis revealed by the coexistence of scar and subcutaneous sarcoidosis.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Eur</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Venereol</w:t>
      </w:r>
      <w:proofErr w:type="spellEnd"/>
      <w:r w:rsidRPr="00D14725">
        <w:rPr>
          <w:rFonts w:ascii="Book Antiqua" w:eastAsia="等线" w:hAnsi="Book Antiqua"/>
          <w:kern w:val="2"/>
          <w:lang w:eastAsia="zh-CN"/>
        </w:rPr>
        <w:t xml:space="preserve"> 2000; </w:t>
      </w:r>
      <w:r w:rsidRPr="00D14725">
        <w:rPr>
          <w:rFonts w:ascii="Book Antiqua" w:eastAsia="等线" w:hAnsi="Book Antiqua"/>
          <w:b/>
          <w:kern w:val="2"/>
          <w:lang w:eastAsia="zh-CN"/>
        </w:rPr>
        <w:t>14</w:t>
      </w:r>
      <w:r w:rsidRPr="00D14725">
        <w:rPr>
          <w:rFonts w:ascii="Book Antiqua" w:eastAsia="等线" w:hAnsi="Book Antiqua"/>
          <w:kern w:val="2"/>
          <w:lang w:eastAsia="zh-CN"/>
        </w:rPr>
        <w:t>: 428-430 [PMID: 11305395 DOI: 10.1046/j.1468-3083.2000.00115-5.x]</w:t>
      </w:r>
    </w:p>
    <w:p w14:paraId="1CF4F84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18 </w:t>
      </w:r>
      <w:proofErr w:type="spellStart"/>
      <w:r w:rsidRPr="00D14725">
        <w:rPr>
          <w:rFonts w:ascii="Book Antiqua" w:eastAsia="等线" w:hAnsi="Book Antiqua"/>
          <w:b/>
          <w:kern w:val="2"/>
          <w:lang w:eastAsia="zh-CN"/>
        </w:rPr>
        <w:t>Dalle</w:t>
      </w:r>
      <w:proofErr w:type="spellEnd"/>
      <w:r w:rsidRPr="00D14725">
        <w:rPr>
          <w:rFonts w:ascii="Book Antiqua" w:eastAsia="等线" w:hAnsi="Book Antiqua"/>
          <w:b/>
          <w:kern w:val="2"/>
          <w:lang w:eastAsia="zh-CN"/>
        </w:rPr>
        <w:t xml:space="preserve"> </w:t>
      </w:r>
      <w:proofErr w:type="spellStart"/>
      <w:r w:rsidRPr="00D14725">
        <w:rPr>
          <w:rFonts w:ascii="Book Antiqua" w:eastAsia="等线" w:hAnsi="Book Antiqua"/>
          <w:b/>
          <w:kern w:val="2"/>
          <w:lang w:eastAsia="zh-CN"/>
        </w:rPr>
        <w:t>Vedove</w:t>
      </w:r>
      <w:proofErr w:type="spellEnd"/>
      <w:r w:rsidRPr="00D14725">
        <w:rPr>
          <w:rFonts w:ascii="Book Antiqua" w:eastAsia="等线" w:hAnsi="Book Antiqua"/>
          <w:b/>
          <w:kern w:val="2"/>
          <w:lang w:eastAsia="zh-CN"/>
        </w:rPr>
        <w:t xml:space="preserve"> C</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Colato</w:t>
      </w:r>
      <w:proofErr w:type="spellEnd"/>
      <w:r w:rsidRPr="00D14725">
        <w:rPr>
          <w:rFonts w:ascii="Book Antiqua" w:eastAsia="等线" w:hAnsi="Book Antiqua"/>
          <w:kern w:val="2"/>
          <w:lang w:eastAsia="zh-CN"/>
        </w:rPr>
        <w:t xml:space="preserve"> C, </w:t>
      </w:r>
      <w:proofErr w:type="spellStart"/>
      <w:r w:rsidRPr="00D14725">
        <w:rPr>
          <w:rFonts w:ascii="Book Antiqua" w:eastAsia="等线" w:hAnsi="Book Antiqua"/>
          <w:kern w:val="2"/>
          <w:lang w:eastAsia="zh-CN"/>
        </w:rPr>
        <w:t>Girolomoni</w:t>
      </w:r>
      <w:proofErr w:type="spellEnd"/>
      <w:r w:rsidRPr="00D14725">
        <w:rPr>
          <w:rFonts w:ascii="Book Antiqua" w:eastAsia="等线" w:hAnsi="Book Antiqua"/>
          <w:kern w:val="2"/>
          <w:lang w:eastAsia="zh-CN"/>
        </w:rPr>
        <w:t xml:space="preserve"> G. Subcutaneous sarcoidosis: report of two cases and review of the literature. </w:t>
      </w:r>
      <w:proofErr w:type="spellStart"/>
      <w:r w:rsidRPr="00D14725">
        <w:rPr>
          <w:rFonts w:ascii="Book Antiqua" w:eastAsia="等线" w:hAnsi="Book Antiqua"/>
          <w:i/>
          <w:kern w:val="2"/>
          <w:lang w:eastAsia="zh-CN"/>
        </w:rPr>
        <w:t>Clin</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30</w:t>
      </w:r>
      <w:r w:rsidRPr="00D14725">
        <w:rPr>
          <w:rFonts w:ascii="Book Antiqua" w:eastAsia="等线" w:hAnsi="Book Antiqua"/>
          <w:kern w:val="2"/>
          <w:lang w:eastAsia="zh-CN"/>
        </w:rPr>
        <w:t>: 1123-1128 [PMID: 21461650 DOI: 10.1007/s10067-011-1731-4]</w:t>
      </w:r>
    </w:p>
    <w:p w14:paraId="7CE54F32"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19 </w:t>
      </w:r>
      <w:r w:rsidRPr="00D14725">
        <w:rPr>
          <w:rFonts w:ascii="Book Antiqua" w:eastAsia="等线" w:hAnsi="Book Antiqua"/>
          <w:b/>
          <w:kern w:val="2"/>
          <w:lang w:eastAsia="zh-CN"/>
        </w:rPr>
        <w:t>Kim JM</w:t>
      </w:r>
      <w:r w:rsidRPr="00D14725">
        <w:rPr>
          <w:rFonts w:ascii="Book Antiqua" w:eastAsia="等线" w:hAnsi="Book Antiqua"/>
          <w:kern w:val="2"/>
          <w:lang w:eastAsia="zh-CN"/>
        </w:rPr>
        <w:t xml:space="preserve">, Song YK, Park SJ, Hwang YH, Sung SA, Lee SY, </w:t>
      </w:r>
      <w:proofErr w:type="spellStart"/>
      <w:r w:rsidRPr="00D14725">
        <w:rPr>
          <w:rFonts w:ascii="Book Antiqua" w:eastAsia="等线" w:hAnsi="Book Antiqua"/>
          <w:kern w:val="2"/>
          <w:lang w:eastAsia="zh-CN"/>
        </w:rPr>
        <w:t>Joo</w:t>
      </w:r>
      <w:proofErr w:type="spellEnd"/>
      <w:r w:rsidRPr="00D14725">
        <w:rPr>
          <w:rFonts w:ascii="Book Antiqua" w:eastAsia="等线" w:hAnsi="Book Antiqua"/>
          <w:kern w:val="2"/>
          <w:lang w:eastAsia="zh-CN"/>
        </w:rPr>
        <w:t xml:space="preserve"> JE, Oh SW. Subcutaneous sarcoidosis presenting as a suprapubic mass, acute kidney injury, and hypercalcemia. </w:t>
      </w:r>
      <w:r w:rsidRPr="00D14725">
        <w:rPr>
          <w:rFonts w:ascii="Book Antiqua" w:eastAsia="等线" w:hAnsi="Book Antiqua"/>
          <w:i/>
          <w:kern w:val="2"/>
          <w:lang w:eastAsia="zh-CN"/>
        </w:rPr>
        <w:t>Korean J Intern Med</w:t>
      </w:r>
      <w:r w:rsidRPr="00D14725">
        <w:rPr>
          <w:rFonts w:ascii="Book Antiqua" w:eastAsia="等线" w:hAnsi="Book Antiqua"/>
          <w:kern w:val="2"/>
          <w:lang w:eastAsia="zh-CN"/>
        </w:rPr>
        <w:t xml:space="preserve"> 2014; </w:t>
      </w:r>
      <w:r w:rsidRPr="00D14725">
        <w:rPr>
          <w:rFonts w:ascii="Book Antiqua" w:eastAsia="等线" w:hAnsi="Book Antiqua"/>
          <w:b/>
          <w:kern w:val="2"/>
          <w:lang w:eastAsia="zh-CN"/>
        </w:rPr>
        <w:t>29</w:t>
      </w:r>
      <w:r w:rsidRPr="00D14725">
        <w:rPr>
          <w:rFonts w:ascii="Book Antiqua" w:eastAsia="等线" w:hAnsi="Book Antiqua"/>
          <w:kern w:val="2"/>
          <w:lang w:eastAsia="zh-CN"/>
        </w:rPr>
        <w:t>: 535-538 [PMID: 25045304 DOI: 10.3904/kjim.2014.29.4.535]</w:t>
      </w:r>
    </w:p>
    <w:p w14:paraId="041C331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20 </w:t>
      </w:r>
      <w:proofErr w:type="spellStart"/>
      <w:r w:rsidRPr="00D14725">
        <w:rPr>
          <w:rFonts w:ascii="Book Antiqua" w:eastAsia="等线" w:hAnsi="Book Antiqua"/>
          <w:b/>
          <w:kern w:val="2"/>
          <w:lang w:eastAsia="zh-CN"/>
        </w:rPr>
        <w:t>Fichtel</w:t>
      </w:r>
      <w:proofErr w:type="spellEnd"/>
      <w:r w:rsidRPr="00D14725">
        <w:rPr>
          <w:rFonts w:ascii="Book Antiqua" w:eastAsia="等线" w:hAnsi="Book Antiqua"/>
          <w:b/>
          <w:kern w:val="2"/>
          <w:lang w:eastAsia="zh-CN"/>
        </w:rPr>
        <w:t xml:space="preserve"> JC</w:t>
      </w:r>
      <w:r w:rsidRPr="00D14725">
        <w:rPr>
          <w:rFonts w:ascii="Book Antiqua" w:eastAsia="等线" w:hAnsi="Book Antiqua"/>
          <w:kern w:val="2"/>
          <w:lang w:eastAsia="zh-CN"/>
        </w:rPr>
        <w:t xml:space="preserve">, Duckworth AK, </w:t>
      </w:r>
      <w:proofErr w:type="spellStart"/>
      <w:r w:rsidRPr="00D14725">
        <w:rPr>
          <w:rFonts w:ascii="Book Antiqua" w:eastAsia="等线" w:hAnsi="Book Antiqua"/>
          <w:kern w:val="2"/>
          <w:lang w:eastAsia="zh-CN"/>
        </w:rPr>
        <w:t>Soares</w:t>
      </w:r>
      <w:proofErr w:type="spellEnd"/>
      <w:r w:rsidRPr="00D14725">
        <w:rPr>
          <w:rFonts w:ascii="Book Antiqua" w:eastAsia="等线" w:hAnsi="Book Antiqua"/>
          <w:kern w:val="2"/>
          <w:lang w:eastAsia="zh-CN"/>
        </w:rPr>
        <w:t xml:space="preserve"> T, </w:t>
      </w:r>
      <w:proofErr w:type="spellStart"/>
      <w:r w:rsidRPr="00D14725">
        <w:rPr>
          <w:rFonts w:ascii="Book Antiqua" w:eastAsia="等线" w:hAnsi="Book Antiqua"/>
          <w:kern w:val="2"/>
          <w:lang w:eastAsia="zh-CN"/>
        </w:rPr>
        <w:t>Lesher</w:t>
      </w:r>
      <w:proofErr w:type="spellEnd"/>
      <w:r w:rsidRPr="00D14725">
        <w:rPr>
          <w:rFonts w:ascii="Book Antiqua" w:eastAsia="等线" w:hAnsi="Book Antiqua"/>
          <w:kern w:val="2"/>
          <w:lang w:eastAsia="zh-CN"/>
        </w:rPr>
        <w:t xml:space="preserve"> JL Jr. Subcutaneous sarcoidosis presenting after treatment of Cushing's disease.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2006; </w:t>
      </w:r>
      <w:r w:rsidRPr="00D14725">
        <w:rPr>
          <w:rFonts w:ascii="Book Antiqua" w:eastAsia="等线" w:hAnsi="Book Antiqua"/>
          <w:b/>
          <w:kern w:val="2"/>
          <w:lang w:eastAsia="zh-CN"/>
        </w:rPr>
        <w:t>54</w:t>
      </w:r>
      <w:r w:rsidRPr="00D14725">
        <w:rPr>
          <w:rFonts w:ascii="Book Antiqua" w:eastAsia="等线" w:hAnsi="Book Antiqua"/>
          <w:kern w:val="2"/>
          <w:lang w:eastAsia="zh-CN"/>
        </w:rPr>
        <w:t>: 360-361 [PMID: 16443078 DOI: 10.1016/j.jaad.2005.03.042]</w:t>
      </w:r>
    </w:p>
    <w:p w14:paraId="48E0D1FF"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21 </w:t>
      </w:r>
      <w:proofErr w:type="spellStart"/>
      <w:r w:rsidRPr="00D14725">
        <w:rPr>
          <w:rFonts w:ascii="Book Antiqua" w:eastAsia="等线" w:hAnsi="Book Antiqua"/>
          <w:b/>
          <w:kern w:val="2"/>
          <w:lang w:eastAsia="zh-CN"/>
        </w:rPr>
        <w:t>Bosni</w:t>
      </w:r>
      <w:r w:rsidRPr="00D14725">
        <w:rPr>
          <w:rFonts w:ascii="Book Antiqua" w:eastAsia="等线" w:hAnsi="Book Antiqua" w:cs="Cambria"/>
          <w:b/>
          <w:kern w:val="2"/>
          <w:lang w:eastAsia="zh-CN"/>
        </w:rPr>
        <w:t>ć</w:t>
      </w:r>
      <w:proofErr w:type="spellEnd"/>
      <w:r w:rsidRPr="00D14725">
        <w:rPr>
          <w:rFonts w:ascii="Book Antiqua" w:eastAsia="等线" w:hAnsi="Book Antiqua"/>
          <w:b/>
          <w:kern w:val="2"/>
          <w:lang w:eastAsia="zh-CN"/>
        </w:rPr>
        <w:t xml:space="preserve"> D</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Baresi</w:t>
      </w:r>
      <w:r w:rsidRPr="00D14725">
        <w:rPr>
          <w:rFonts w:ascii="Book Antiqua" w:eastAsia="等线" w:hAnsi="Book Antiqua" w:cs="Cambria"/>
          <w:kern w:val="2"/>
          <w:lang w:eastAsia="zh-CN"/>
        </w:rPr>
        <w:t>ć</w:t>
      </w:r>
      <w:proofErr w:type="spellEnd"/>
      <w:r w:rsidRPr="00D14725">
        <w:rPr>
          <w:rFonts w:ascii="Book Antiqua" w:eastAsia="等线" w:hAnsi="Book Antiqua"/>
          <w:kern w:val="2"/>
          <w:lang w:eastAsia="zh-CN"/>
        </w:rPr>
        <w:t xml:space="preserve"> M, </w:t>
      </w:r>
      <w:proofErr w:type="spellStart"/>
      <w:r w:rsidRPr="00D14725">
        <w:rPr>
          <w:rFonts w:ascii="Book Antiqua" w:eastAsia="等线" w:hAnsi="Book Antiqua"/>
          <w:kern w:val="2"/>
          <w:lang w:eastAsia="zh-CN"/>
        </w:rPr>
        <w:t>Bagatin</w:t>
      </w:r>
      <w:proofErr w:type="spellEnd"/>
      <w:r w:rsidRPr="00D14725">
        <w:rPr>
          <w:rFonts w:ascii="Book Antiqua" w:eastAsia="等线" w:hAnsi="Book Antiqua"/>
          <w:kern w:val="2"/>
          <w:lang w:eastAsia="zh-CN"/>
        </w:rPr>
        <w:t xml:space="preserve"> D, </w:t>
      </w:r>
      <w:proofErr w:type="spellStart"/>
      <w:r w:rsidRPr="00D14725">
        <w:rPr>
          <w:rFonts w:ascii="Book Antiqua" w:eastAsia="等线" w:hAnsi="Book Antiqua"/>
          <w:kern w:val="2"/>
          <w:lang w:eastAsia="zh-CN"/>
        </w:rPr>
        <w:t>Ili</w:t>
      </w:r>
      <w:r w:rsidRPr="00D14725">
        <w:rPr>
          <w:rFonts w:ascii="Book Antiqua" w:eastAsia="等线" w:hAnsi="Book Antiqua" w:cs="Cambria"/>
          <w:kern w:val="2"/>
          <w:lang w:eastAsia="zh-CN"/>
        </w:rPr>
        <w:t>ć</w:t>
      </w:r>
      <w:proofErr w:type="spellEnd"/>
      <w:r w:rsidRPr="00D14725">
        <w:rPr>
          <w:rFonts w:ascii="Book Antiqua" w:eastAsia="等线" w:hAnsi="Book Antiqua"/>
          <w:kern w:val="2"/>
          <w:lang w:eastAsia="zh-CN"/>
        </w:rPr>
        <w:t xml:space="preserve"> I. Subcutaneous sarcoidosis of the face. </w:t>
      </w:r>
      <w:r w:rsidRPr="00D14725">
        <w:rPr>
          <w:rFonts w:ascii="Book Antiqua" w:eastAsia="等线" w:hAnsi="Book Antiqua"/>
          <w:i/>
          <w:kern w:val="2"/>
          <w:lang w:eastAsia="zh-CN"/>
        </w:rPr>
        <w:t>Intern Med</w:t>
      </w:r>
      <w:r w:rsidRPr="00D14725">
        <w:rPr>
          <w:rFonts w:ascii="Book Antiqua" w:eastAsia="等线" w:hAnsi="Book Antiqua"/>
          <w:kern w:val="2"/>
          <w:lang w:eastAsia="zh-CN"/>
        </w:rPr>
        <w:t xml:space="preserve"> 2010; </w:t>
      </w:r>
      <w:r w:rsidRPr="00D14725">
        <w:rPr>
          <w:rFonts w:ascii="Book Antiqua" w:eastAsia="等线" w:hAnsi="Book Antiqua"/>
          <w:b/>
          <w:kern w:val="2"/>
          <w:lang w:eastAsia="zh-CN"/>
        </w:rPr>
        <w:t>49</w:t>
      </w:r>
      <w:r w:rsidRPr="00D14725">
        <w:rPr>
          <w:rFonts w:ascii="Book Antiqua" w:eastAsia="等线" w:hAnsi="Book Antiqua"/>
          <w:kern w:val="2"/>
          <w:lang w:eastAsia="zh-CN"/>
        </w:rPr>
        <w:t>: 589-592 [PMID: 20228597 DOI: 10.2169/internalmedicine.49.2930]</w:t>
      </w:r>
    </w:p>
    <w:p w14:paraId="73E4F8E7"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lastRenderedPageBreak/>
        <w:t xml:space="preserve">22 </w:t>
      </w:r>
      <w:r w:rsidRPr="00D14725">
        <w:rPr>
          <w:rFonts w:ascii="Book Antiqua" w:eastAsia="等线" w:hAnsi="Book Antiqua"/>
          <w:b/>
          <w:kern w:val="2"/>
          <w:lang w:eastAsia="zh-CN"/>
        </w:rPr>
        <w:t>Kim KS</w:t>
      </w:r>
      <w:r w:rsidRPr="00D14725">
        <w:rPr>
          <w:rFonts w:ascii="Book Antiqua" w:eastAsia="等线" w:hAnsi="Book Antiqua"/>
          <w:kern w:val="2"/>
          <w:lang w:eastAsia="zh-CN"/>
        </w:rPr>
        <w:t xml:space="preserve">, Lim DS, Choi JH, Hwang JH, Lee SY. Subcutaneous Sarcoidosis Occurring in Both Chin and Toe. </w:t>
      </w:r>
      <w:r w:rsidRPr="00D14725">
        <w:rPr>
          <w:rFonts w:ascii="Book Antiqua" w:eastAsia="等线" w:hAnsi="Book Antiqua"/>
          <w:i/>
          <w:kern w:val="2"/>
          <w:lang w:eastAsia="zh-CN"/>
        </w:rPr>
        <w:t xml:space="preserve">Arch </w:t>
      </w:r>
      <w:proofErr w:type="spellStart"/>
      <w:r w:rsidRPr="00D14725">
        <w:rPr>
          <w:rFonts w:ascii="Book Antiqua" w:eastAsia="等线" w:hAnsi="Book Antiqua"/>
          <w:i/>
          <w:kern w:val="2"/>
          <w:lang w:eastAsia="zh-CN"/>
        </w:rPr>
        <w:t>Craniofac</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Surg</w:t>
      </w:r>
      <w:proofErr w:type="spellEnd"/>
      <w:r w:rsidRPr="00D14725">
        <w:rPr>
          <w:rFonts w:ascii="Book Antiqua" w:eastAsia="等线" w:hAnsi="Book Antiqua"/>
          <w:kern w:val="2"/>
          <w:lang w:eastAsia="zh-CN"/>
        </w:rPr>
        <w:t xml:space="preserve"> 2017; </w:t>
      </w:r>
      <w:r w:rsidRPr="00D14725">
        <w:rPr>
          <w:rFonts w:ascii="Book Antiqua" w:eastAsia="等线" w:hAnsi="Book Antiqua"/>
          <w:b/>
          <w:kern w:val="2"/>
          <w:lang w:eastAsia="zh-CN"/>
        </w:rPr>
        <w:t>18</w:t>
      </w:r>
      <w:r w:rsidRPr="00D14725">
        <w:rPr>
          <w:rFonts w:ascii="Book Antiqua" w:eastAsia="等线" w:hAnsi="Book Antiqua"/>
          <w:kern w:val="2"/>
          <w:lang w:eastAsia="zh-CN"/>
        </w:rPr>
        <w:t>: 207-210 [PMID: 29090204 DOI: 10.7181/acfs.2017.18.3.207]</w:t>
      </w:r>
    </w:p>
    <w:p w14:paraId="322DAAE2"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23 </w:t>
      </w:r>
      <w:r w:rsidRPr="00D14725">
        <w:rPr>
          <w:rFonts w:ascii="Book Antiqua" w:eastAsia="等线" w:hAnsi="Book Antiqua"/>
          <w:b/>
          <w:kern w:val="2"/>
          <w:lang w:eastAsia="zh-CN"/>
        </w:rPr>
        <w:t>Won KY</w:t>
      </w:r>
      <w:r w:rsidRPr="00D14725">
        <w:rPr>
          <w:rFonts w:ascii="Book Antiqua" w:eastAsia="等线" w:hAnsi="Book Antiqua"/>
          <w:kern w:val="2"/>
          <w:lang w:eastAsia="zh-CN"/>
        </w:rPr>
        <w:t xml:space="preserve">, Park SY, Lee SH. Subcutaneous Sarcoidosis Mimicking Cellulitis.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43</w:t>
      </w:r>
      <w:r w:rsidRPr="00D14725">
        <w:rPr>
          <w:rFonts w:ascii="Book Antiqua" w:eastAsia="等线" w:hAnsi="Book Antiqua"/>
          <w:kern w:val="2"/>
          <w:lang w:eastAsia="zh-CN"/>
        </w:rPr>
        <w:t>: 674-675 [PMID: 26932989 DOI: 10.3899/jrheum.151030]</w:t>
      </w:r>
    </w:p>
    <w:p w14:paraId="1D016869"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24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Moreno A, </w:t>
      </w:r>
      <w:proofErr w:type="spellStart"/>
      <w:r w:rsidRPr="00D14725">
        <w:rPr>
          <w:rFonts w:ascii="Book Antiqua" w:eastAsia="等线" w:hAnsi="Book Antiqua"/>
          <w:kern w:val="2"/>
          <w:lang w:eastAsia="zh-CN"/>
        </w:rPr>
        <w:t>Mañá</w:t>
      </w:r>
      <w:proofErr w:type="spellEnd"/>
      <w:r w:rsidRPr="00D14725">
        <w:rPr>
          <w:rFonts w:ascii="Book Antiqua" w:eastAsia="等线" w:hAnsi="Book Antiqua"/>
          <w:kern w:val="2"/>
          <w:lang w:eastAsia="zh-CN"/>
        </w:rPr>
        <w:t xml:space="preserve"> J. Subcutaneous sarcoidosis </w:t>
      </w:r>
      <w:proofErr w:type="spellStart"/>
      <w:r w:rsidRPr="00D14725">
        <w:rPr>
          <w:rFonts w:ascii="Book Antiqua" w:eastAsia="等线" w:hAnsi="Book Antiqua"/>
          <w:kern w:val="2"/>
          <w:lang w:eastAsia="zh-CN"/>
        </w:rPr>
        <w:t>localised</w:t>
      </w:r>
      <w:proofErr w:type="spellEnd"/>
      <w:r w:rsidRPr="00D14725">
        <w:rPr>
          <w:rFonts w:ascii="Book Antiqua" w:eastAsia="等线" w:hAnsi="Book Antiqua"/>
          <w:kern w:val="2"/>
          <w:lang w:eastAsia="zh-CN"/>
        </w:rPr>
        <w:t xml:space="preserve"> to sites of previous desensitizing injections.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33</w:t>
      </w:r>
      <w:r w:rsidRPr="00D14725">
        <w:rPr>
          <w:rFonts w:ascii="Book Antiqua" w:eastAsia="等线" w:hAnsi="Book Antiqua"/>
          <w:kern w:val="2"/>
          <w:lang w:eastAsia="zh-CN"/>
        </w:rPr>
        <w:t>: 132-134 [PMID: 18076694 DOI: 10.1111/j.1365-2230.2007.02571.x]</w:t>
      </w:r>
    </w:p>
    <w:p w14:paraId="5A0F427C" w14:textId="6CE357D0"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25 </w:t>
      </w:r>
      <w:proofErr w:type="spellStart"/>
      <w:r w:rsidRPr="00D14725">
        <w:rPr>
          <w:rFonts w:ascii="Book Antiqua" w:eastAsia="等线" w:hAnsi="Book Antiqua"/>
          <w:b/>
          <w:kern w:val="2"/>
          <w:lang w:eastAsia="zh-CN"/>
        </w:rPr>
        <w:t>Dulguerov</w:t>
      </w:r>
      <w:proofErr w:type="spellEnd"/>
      <w:r w:rsidRPr="00D14725">
        <w:rPr>
          <w:rFonts w:ascii="Book Antiqua" w:eastAsia="等线" w:hAnsi="Book Antiqua"/>
          <w:b/>
          <w:kern w:val="2"/>
          <w:lang w:eastAsia="zh-CN"/>
        </w:rPr>
        <w:t xml:space="preserve"> N</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Vankatova</w:t>
      </w:r>
      <w:proofErr w:type="spellEnd"/>
      <w:r w:rsidRPr="00D14725">
        <w:rPr>
          <w:rFonts w:ascii="Book Antiqua" w:eastAsia="等线" w:hAnsi="Book Antiqua"/>
          <w:kern w:val="2"/>
          <w:lang w:eastAsia="zh-CN"/>
        </w:rPr>
        <w:t xml:space="preserve"> L, Landis BN. Subcutaneous sarcoidosis in a rhinoplasty scar. </w:t>
      </w:r>
      <w:r w:rsidRPr="00D14725">
        <w:rPr>
          <w:rFonts w:ascii="Book Antiqua" w:eastAsia="等线" w:hAnsi="Book Antiqua"/>
          <w:i/>
          <w:kern w:val="2"/>
          <w:lang w:eastAsia="zh-CN"/>
        </w:rPr>
        <w:t>BMJ Case Rep</w:t>
      </w:r>
      <w:r w:rsidRPr="00D14725">
        <w:rPr>
          <w:rFonts w:ascii="Book Antiqua" w:eastAsia="等线" w:hAnsi="Book Antiqua"/>
          <w:kern w:val="2"/>
          <w:lang w:eastAsia="zh-CN"/>
        </w:rPr>
        <w:t xml:space="preserve"> 2015; </w:t>
      </w:r>
      <w:r w:rsidRPr="00D14725">
        <w:rPr>
          <w:rFonts w:ascii="Book Antiqua" w:eastAsia="等线" w:hAnsi="Book Antiqua"/>
          <w:b/>
          <w:kern w:val="2"/>
          <w:lang w:eastAsia="zh-CN"/>
        </w:rPr>
        <w:t>2015</w:t>
      </w:r>
      <w:r w:rsidR="00067C37">
        <w:rPr>
          <w:rFonts w:ascii="Book Antiqua" w:eastAsia="等线" w:hAnsi="Book Antiqua"/>
          <w:kern w:val="2"/>
          <w:lang w:eastAsia="zh-CN"/>
        </w:rPr>
        <w:t xml:space="preserve"> </w:t>
      </w:r>
      <w:r w:rsidRPr="00D14725">
        <w:rPr>
          <w:rFonts w:ascii="Book Antiqua" w:eastAsia="等线" w:hAnsi="Book Antiqua"/>
          <w:kern w:val="2"/>
          <w:lang w:eastAsia="zh-CN"/>
        </w:rPr>
        <w:t>[PMID: 25819832 DOI: 10.1136/bcr-2015-209337]</w:t>
      </w:r>
    </w:p>
    <w:p w14:paraId="16766DAF"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26 </w:t>
      </w:r>
      <w:proofErr w:type="spellStart"/>
      <w:r w:rsidRPr="00D14725">
        <w:rPr>
          <w:rFonts w:ascii="Book Antiqua" w:eastAsia="等线" w:hAnsi="Book Antiqua"/>
          <w:b/>
          <w:kern w:val="2"/>
          <w:lang w:eastAsia="zh-CN"/>
        </w:rPr>
        <w:t>Ruangchaijatuporn</w:t>
      </w:r>
      <w:proofErr w:type="spellEnd"/>
      <w:r w:rsidRPr="00D14725">
        <w:rPr>
          <w:rFonts w:ascii="Book Antiqua" w:eastAsia="等线" w:hAnsi="Book Antiqua"/>
          <w:b/>
          <w:kern w:val="2"/>
          <w:lang w:eastAsia="zh-CN"/>
        </w:rPr>
        <w:t xml:space="preserve"> T</w:t>
      </w:r>
      <w:r w:rsidRPr="00D14725">
        <w:rPr>
          <w:rFonts w:ascii="Book Antiqua" w:eastAsia="等线" w:hAnsi="Book Antiqua"/>
          <w:kern w:val="2"/>
          <w:lang w:eastAsia="zh-CN"/>
        </w:rPr>
        <w:t xml:space="preserve">, Chang EY, Chung CB. Solitary subcutaneous sarcoidosis with massive chronic prepatellar bursal involvement. </w:t>
      </w:r>
      <w:r w:rsidRPr="00D14725">
        <w:rPr>
          <w:rFonts w:ascii="Book Antiqua" w:eastAsia="等线" w:hAnsi="Book Antiqua"/>
          <w:i/>
          <w:kern w:val="2"/>
          <w:lang w:eastAsia="zh-CN"/>
        </w:rPr>
        <w:t xml:space="preserve">Skeletal </w:t>
      </w:r>
      <w:proofErr w:type="spellStart"/>
      <w:r w:rsidRPr="00D14725">
        <w:rPr>
          <w:rFonts w:ascii="Book Antiqua" w:eastAsia="等线" w:hAnsi="Book Antiqua"/>
          <w:i/>
          <w:kern w:val="2"/>
          <w:lang w:eastAsia="zh-CN"/>
        </w:rPr>
        <w:t>Radiol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45</w:t>
      </w:r>
      <w:r w:rsidRPr="00D14725">
        <w:rPr>
          <w:rFonts w:ascii="Book Antiqua" w:eastAsia="等线" w:hAnsi="Book Antiqua"/>
          <w:kern w:val="2"/>
          <w:lang w:eastAsia="zh-CN"/>
        </w:rPr>
        <w:t>: 1741-1745 [PMID: 27709260 DOI: 10.1007/s00256-016-2494-4]</w:t>
      </w:r>
    </w:p>
    <w:p w14:paraId="585A95DC"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27 </w:t>
      </w:r>
      <w:r w:rsidRPr="00D14725">
        <w:rPr>
          <w:rFonts w:ascii="Book Antiqua" w:eastAsia="等线" w:hAnsi="Book Antiqua"/>
          <w:b/>
          <w:kern w:val="2"/>
          <w:lang w:eastAsia="zh-CN"/>
        </w:rPr>
        <w:t>Watanabe T</w:t>
      </w:r>
      <w:r w:rsidRPr="00D14725">
        <w:rPr>
          <w:rFonts w:ascii="Book Antiqua" w:eastAsia="等线" w:hAnsi="Book Antiqua"/>
          <w:kern w:val="2"/>
          <w:lang w:eastAsia="zh-CN"/>
        </w:rPr>
        <w:t xml:space="preserve">, Yoshida Y, Yamamoto O. Subcutaneous sarcoidosis with </w:t>
      </w:r>
      <w:proofErr w:type="spellStart"/>
      <w:r w:rsidRPr="00D14725">
        <w:rPr>
          <w:rFonts w:ascii="Book Antiqua" w:eastAsia="等线" w:hAnsi="Book Antiqua"/>
          <w:kern w:val="2"/>
          <w:lang w:eastAsia="zh-CN"/>
        </w:rPr>
        <w:t>sarcoidal</w:t>
      </w:r>
      <w:proofErr w:type="spellEnd"/>
      <w:r w:rsidRPr="00D14725">
        <w:rPr>
          <w:rFonts w:ascii="Book Antiqua" w:eastAsia="等线" w:hAnsi="Book Antiqua"/>
          <w:kern w:val="2"/>
          <w:lang w:eastAsia="zh-CN"/>
        </w:rPr>
        <w:t xml:space="preserve"> polyneuropathy. </w:t>
      </w:r>
      <w:proofErr w:type="spellStart"/>
      <w:r w:rsidRPr="00D14725">
        <w:rPr>
          <w:rFonts w:ascii="Book Antiqua" w:eastAsia="等线" w:hAnsi="Book Antiqua"/>
          <w:i/>
          <w:kern w:val="2"/>
          <w:lang w:eastAsia="zh-CN"/>
        </w:rPr>
        <w:t>Acta</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Venereol</w:t>
      </w:r>
      <w:proofErr w:type="spellEnd"/>
      <w:r w:rsidRPr="00D14725">
        <w:rPr>
          <w:rFonts w:ascii="Book Antiqua" w:eastAsia="等线" w:hAnsi="Book Antiqua"/>
          <w:kern w:val="2"/>
          <w:lang w:eastAsia="zh-CN"/>
        </w:rPr>
        <w:t xml:space="preserve"> 2007; </w:t>
      </w:r>
      <w:r w:rsidRPr="00D14725">
        <w:rPr>
          <w:rFonts w:ascii="Book Antiqua" w:eastAsia="等线" w:hAnsi="Book Antiqua"/>
          <w:b/>
          <w:kern w:val="2"/>
          <w:lang w:eastAsia="zh-CN"/>
        </w:rPr>
        <w:t>87</w:t>
      </w:r>
      <w:r w:rsidRPr="00D14725">
        <w:rPr>
          <w:rFonts w:ascii="Book Antiqua" w:eastAsia="等线" w:hAnsi="Book Antiqua"/>
          <w:kern w:val="2"/>
          <w:lang w:eastAsia="zh-CN"/>
        </w:rPr>
        <w:t>: 374-375 [PMID: 17598048 DOI: 10.2340/00015555-0262]</w:t>
      </w:r>
    </w:p>
    <w:p w14:paraId="2633F71C"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28 </w:t>
      </w:r>
      <w:proofErr w:type="spellStart"/>
      <w:r w:rsidRPr="00D14725">
        <w:rPr>
          <w:rFonts w:ascii="Book Antiqua" w:eastAsia="等线" w:hAnsi="Book Antiqua"/>
          <w:b/>
          <w:kern w:val="2"/>
          <w:lang w:eastAsia="zh-CN"/>
        </w:rPr>
        <w:t>Janegova</w:t>
      </w:r>
      <w:proofErr w:type="spellEnd"/>
      <w:r w:rsidRPr="00D14725">
        <w:rPr>
          <w:rFonts w:ascii="Book Antiqua" w:eastAsia="等线" w:hAnsi="Book Antiqua"/>
          <w:b/>
          <w:kern w:val="2"/>
          <w:lang w:eastAsia="zh-CN"/>
        </w:rPr>
        <w:t xml:space="preserve"> A</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Janega</w:t>
      </w:r>
      <w:proofErr w:type="spellEnd"/>
      <w:r w:rsidRPr="00D14725">
        <w:rPr>
          <w:rFonts w:ascii="Book Antiqua" w:eastAsia="等线" w:hAnsi="Book Antiqua"/>
          <w:kern w:val="2"/>
          <w:lang w:eastAsia="zh-CN"/>
        </w:rPr>
        <w:t xml:space="preserve"> P, </w:t>
      </w:r>
      <w:proofErr w:type="spellStart"/>
      <w:r w:rsidRPr="00D14725">
        <w:rPr>
          <w:rFonts w:ascii="Book Antiqua" w:eastAsia="等线" w:hAnsi="Book Antiqua"/>
          <w:kern w:val="2"/>
          <w:lang w:eastAsia="zh-CN"/>
        </w:rPr>
        <w:t>Kovac</w:t>
      </w:r>
      <w:proofErr w:type="spellEnd"/>
      <w:r w:rsidRPr="00D14725">
        <w:rPr>
          <w:rFonts w:ascii="Book Antiqua" w:eastAsia="等线" w:hAnsi="Book Antiqua"/>
          <w:kern w:val="2"/>
          <w:lang w:eastAsia="zh-CN"/>
        </w:rPr>
        <w:t xml:space="preserve"> O, </w:t>
      </w:r>
      <w:proofErr w:type="spellStart"/>
      <w:r w:rsidRPr="00D14725">
        <w:rPr>
          <w:rFonts w:ascii="Book Antiqua" w:eastAsia="等线" w:hAnsi="Book Antiqua"/>
          <w:kern w:val="2"/>
          <w:lang w:eastAsia="zh-CN"/>
        </w:rPr>
        <w:t>Dragun</w:t>
      </w:r>
      <w:proofErr w:type="spellEnd"/>
      <w:r w:rsidRPr="00D14725">
        <w:rPr>
          <w:rFonts w:ascii="Book Antiqua" w:eastAsia="等线" w:hAnsi="Book Antiqua"/>
          <w:kern w:val="2"/>
          <w:lang w:eastAsia="zh-CN"/>
        </w:rPr>
        <w:t xml:space="preserve"> J, </w:t>
      </w:r>
      <w:proofErr w:type="spellStart"/>
      <w:r w:rsidRPr="00D14725">
        <w:rPr>
          <w:rFonts w:ascii="Book Antiqua" w:eastAsia="等线" w:hAnsi="Book Antiqua"/>
          <w:kern w:val="2"/>
          <w:lang w:eastAsia="zh-CN"/>
        </w:rPr>
        <w:t>Zakutansky</w:t>
      </w:r>
      <w:proofErr w:type="spellEnd"/>
      <w:r w:rsidRPr="00D14725">
        <w:rPr>
          <w:rFonts w:ascii="Book Antiqua" w:eastAsia="等线" w:hAnsi="Book Antiqua"/>
          <w:kern w:val="2"/>
          <w:lang w:eastAsia="zh-CN"/>
        </w:rPr>
        <w:t xml:space="preserve"> A, </w:t>
      </w:r>
      <w:proofErr w:type="spellStart"/>
      <w:r w:rsidRPr="00D14725">
        <w:rPr>
          <w:rFonts w:ascii="Book Antiqua" w:eastAsia="等线" w:hAnsi="Book Antiqua"/>
          <w:kern w:val="2"/>
          <w:lang w:eastAsia="zh-CN"/>
        </w:rPr>
        <w:t>Mihalova</w:t>
      </w:r>
      <w:proofErr w:type="spellEnd"/>
      <w:r w:rsidRPr="00D14725">
        <w:rPr>
          <w:rFonts w:ascii="Book Antiqua" w:eastAsia="等线" w:hAnsi="Book Antiqua"/>
          <w:kern w:val="2"/>
          <w:lang w:eastAsia="zh-CN"/>
        </w:rPr>
        <w:t xml:space="preserve"> R, </w:t>
      </w:r>
      <w:proofErr w:type="spellStart"/>
      <w:r w:rsidRPr="00D14725">
        <w:rPr>
          <w:rFonts w:ascii="Book Antiqua" w:eastAsia="等线" w:hAnsi="Book Antiqua"/>
          <w:kern w:val="2"/>
          <w:lang w:eastAsia="zh-CN"/>
        </w:rPr>
        <w:t>Marinova</w:t>
      </w:r>
      <w:proofErr w:type="spellEnd"/>
      <w:r w:rsidRPr="00D14725">
        <w:rPr>
          <w:rFonts w:ascii="Book Antiqua" w:eastAsia="等线" w:hAnsi="Book Antiqua"/>
          <w:kern w:val="2"/>
          <w:lang w:eastAsia="zh-CN"/>
        </w:rPr>
        <w:t xml:space="preserve"> P, </w:t>
      </w:r>
      <w:proofErr w:type="spellStart"/>
      <w:r w:rsidRPr="00D14725">
        <w:rPr>
          <w:rFonts w:ascii="Book Antiqua" w:eastAsia="等线" w:hAnsi="Book Antiqua"/>
          <w:kern w:val="2"/>
          <w:lang w:eastAsia="zh-CN"/>
        </w:rPr>
        <w:t>Babal</w:t>
      </w:r>
      <w:proofErr w:type="spellEnd"/>
      <w:r w:rsidRPr="00D14725">
        <w:rPr>
          <w:rFonts w:ascii="Book Antiqua" w:eastAsia="等线" w:hAnsi="Book Antiqua"/>
          <w:kern w:val="2"/>
          <w:lang w:eastAsia="zh-CN"/>
        </w:rPr>
        <w:t xml:space="preserve"> P. Plantar subcutaneous sarcoidosis - a rare form of skin sarcoidosis: unusual plantar aponeurosis location of sarcoidosis as primary manifestation of asymptomatic systemic disease.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Cutan</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Pathol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43</w:t>
      </w:r>
      <w:r w:rsidRPr="00D14725">
        <w:rPr>
          <w:rFonts w:ascii="Book Antiqua" w:eastAsia="等线" w:hAnsi="Book Antiqua"/>
          <w:kern w:val="2"/>
          <w:lang w:eastAsia="zh-CN"/>
        </w:rPr>
        <w:t>: 475-477 [PMID: 26865475 DOI: 10.1111/cup.12662]</w:t>
      </w:r>
    </w:p>
    <w:p w14:paraId="329BAD03"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29 </w:t>
      </w:r>
      <w:r w:rsidRPr="00D14725">
        <w:rPr>
          <w:rFonts w:ascii="Book Antiqua" w:eastAsia="等线" w:hAnsi="Book Antiqua"/>
          <w:b/>
          <w:kern w:val="2"/>
          <w:lang w:eastAsia="zh-CN"/>
        </w:rPr>
        <w:t>Yamaguchi S</w:t>
      </w:r>
      <w:r w:rsidRPr="00D14725">
        <w:rPr>
          <w:rFonts w:ascii="Book Antiqua" w:eastAsia="等线" w:hAnsi="Book Antiqua"/>
          <w:kern w:val="2"/>
          <w:lang w:eastAsia="zh-CN"/>
        </w:rPr>
        <w:t xml:space="preserve">, Shinoda K, </w:t>
      </w:r>
      <w:proofErr w:type="spellStart"/>
      <w:r w:rsidRPr="00D14725">
        <w:rPr>
          <w:rFonts w:ascii="Book Antiqua" w:eastAsia="等线" w:hAnsi="Book Antiqua"/>
          <w:kern w:val="2"/>
          <w:lang w:eastAsia="zh-CN"/>
        </w:rPr>
        <w:t>Taki</w:t>
      </w:r>
      <w:proofErr w:type="spellEnd"/>
      <w:r w:rsidRPr="00D14725">
        <w:rPr>
          <w:rFonts w:ascii="Book Antiqua" w:eastAsia="等线" w:hAnsi="Book Antiqua"/>
          <w:kern w:val="2"/>
          <w:lang w:eastAsia="zh-CN"/>
        </w:rPr>
        <w:t xml:space="preserve"> H, </w:t>
      </w:r>
      <w:proofErr w:type="spellStart"/>
      <w:r w:rsidRPr="00D14725">
        <w:rPr>
          <w:rFonts w:ascii="Book Antiqua" w:eastAsia="等线" w:hAnsi="Book Antiqua"/>
          <w:kern w:val="2"/>
          <w:lang w:eastAsia="zh-CN"/>
        </w:rPr>
        <w:t>Hounoki</w:t>
      </w:r>
      <w:proofErr w:type="spellEnd"/>
      <w:r w:rsidRPr="00D14725">
        <w:rPr>
          <w:rFonts w:ascii="Book Antiqua" w:eastAsia="等线" w:hAnsi="Book Antiqua"/>
          <w:kern w:val="2"/>
          <w:lang w:eastAsia="zh-CN"/>
        </w:rPr>
        <w:t xml:space="preserve"> H, Okumura M, Tobe K. Systemic sarcoidosis with subcutaneous lesions in an 85-year-old female.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Geriatr</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Soc</w:t>
      </w:r>
      <w:proofErr w:type="spellEnd"/>
      <w:r w:rsidRPr="00D14725">
        <w:rPr>
          <w:rFonts w:ascii="Book Antiqua" w:eastAsia="等线" w:hAnsi="Book Antiqua"/>
          <w:kern w:val="2"/>
          <w:lang w:eastAsia="zh-CN"/>
        </w:rPr>
        <w:t xml:space="preserve"> 2013; </w:t>
      </w:r>
      <w:r w:rsidRPr="00D14725">
        <w:rPr>
          <w:rFonts w:ascii="Book Antiqua" w:eastAsia="等线" w:hAnsi="Book Antiqua"/>
          <w:b/>
          <w:kern w:val="2"/>
          <w:lang w:eastAsia="zh-CN"/>
        </w:rPr>
        <w:t>61</w:t>
      </w:r>
      <w:r w:rsidRPr="00D14725">
        <w:rPr>
          <w:rFonts w:ascii="Book Antiqua" w:eastAsia="等线" w:hAnsi="Book Antiqua"/>
          <w:kern w:val="2"/>
          <w:lang w:eastAsia="zh-CN"/>
        </w:rPr>
        <w:t>: 306-307 [PMID: 23405933 DOI: 10.1111/jgs.12109]</w:t>
      </w:r>
    </w:p>
    <w:p w14:paraId="19491CA4"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30 </w:t>
      </w:r>
      <w:r w:rsidRPr="00D14725">
        <w:rPr>
          <w:rFonts w:ascii="Book Antiqua" w:eastAsia="等线" w:hAnsi="Book Antiqua"/>
          <w:b/>
          <w:kern w:val="2"/>
          <w:lang w:eastAsia="zh-CN"/>
        </w:rPr>
        <w:t>Mori T</w:t>
      </w:r>
      <w:r w:rsidRPr="00D14725">
        <w:rPr>
          <w:rFonts w:ascii="Book Antiqua" w:eastAsia="等线" w:hAnsi="Book Antiqua"/>
          <w:kern w:val="2"/>
          <w:lang w:eastAsia="zh-CN"/>
        </w:rPr>
        <w:t xml:space="preserve">, Yamamoto T. Secondary calcification associated with subcutaneous sarcoidosis. </w:t>
      </w:r>
      <w:r w:rsidRPr="00D14725">
        <w:rPr>
          <w:rFonts w:ascii="Book Antiqua" w:eastAsia="等线" w:hAnsi="Book Antiqua"/>
          <w:i/>
          <w:kern w:val="2"/>
          <w:lang w:eastAsia="zh-CN"/>
        </w:rPr>
        <w:t>J Dermatol</w:t>
      </w:r>
      <w:r w:rsidRPr="00D14725">
        <w:rPr>
          <w:rFonts w:ascii="Book Antiqua" w:eastAsia="等线" w:hAnsi="Book Antiqua"/>
          <w:kern w:val="2"/>
          <w:lang w:eastAsia="zh-CN"/>
        </w:rPr>
        <w:t xml:space="preserve"> 2018; </w:t>
      </w:r>
      <w:r w:rsidRPr="00D14725">
        <w:rPr>
          <w:rFonts w:ascii="Book Antiqua" w:eastAsia="等线" w:hAnsi="Book Antiqua"/>
          <w:b/>
          <w:kern w:val="2"/>
          <w:lang w:eastAsia="zh-CN"/>
        </w:rPr>
        <w:t>45</w:t>
      </w:r>
      <w:r w:rsidRPr="00D14725">
        <w:rPr>
          <w:rFonts w:ascii="Book Antiqua" w:eastAsia="等线" w:hAnsi="Book Antiqua"/>
          <w:kern w:val="2"/>
          <w:lang w:eastAsia="zh-CN"/>
        </w:rPr>
        <w:t>: e282-e283 [PMID: 29667707 DOI: 10.1111/1346-8138.14320]</w:t>
      </w:r>
    </w:p>
    <w:p w14:paraId="24DC7D2C"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31 </w:t>
      </w:r>
      <w:r w:rsidRPr="00D14725">
        <w:rPr>
          <w:rFonts w:ascii="Book Antiqua" w:eastAsia="等线" w:hAnsi="Book Antiqua"/>
          <w:b/>
          <w:kern w:val="2"/>
          <w:lang w:eastAsia="zh-CN"/>
        </w:rPr>
        <w:t>Kwan JM</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Satter</w:t>
      </w:r>
      <w:proofErr w:type="spellEnd"/>
      <w:r w:rsidRPr="00D14725">
        <w:rPr>
          <w:rFonts w:ascii="Book Antiqua" w:eastAsia="等线" w:hAnsi="Book Antiqua"/>
          <w:kern w:val="2"/>
          <w:lang w:eastAsia="zh-CN"/>
        </w:rPr>
        <w:t xml:space="preserve"> EK. JAAD Grand Rounds. A 53-year-old woman with multifocal subcutaneous nodules.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2015; </w:t>
      </w:r>
      <w:r w:rsidRPr="00D14725">
        <w:rPr>
          <w:rFonts w:ascii="Book Antiqua" w:eastAsia="等线" w:hAnsi="Book Antiqua"/>
          <w:b/>
          <w:kern w:val="2"/>
          <w:lang w:eastAsia="zh-CN"/>
        </w:rPr>
        <w:t>72</w:t>
      </w:r>
      <w:r w:rsidRPr="00D14725">
        <w:rPr>
          <w:rFonts w:ascii="Book Antiqua" w:eastAsia="等线" w:hAnsi="Book Antiqua"/>
          <w:kern w:val="2"/>
          <w:lang w:eastAsia="zh-CN"/>
        </w:rPr>
        <w:t xml:space="preserve">: 924-926 [PMID: 25890467 DOI: </w:t>
      </w:r>
      <w:r w:rsidRPr="00D14725">
        <w:rPr>
          <w:rFonts w:ascii="Book Antiqua" w:eastAsia="等线" w:hAnsi="Book Antiqua"/>
          <w:kern w:val="2"/>
          <w:lang w:eastAsia="zh-CN"/>
        </w:rPr>
        <w:lastRenderedPageBreak/>
        <w:t>10.1016/j.jaad.2012.06.032]</w:t>
      </w:r>
    </w:p>
    <w:p w14:paraId="39BAC04D"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32 </w:t>
      </w:r>
      <w:proofErr w:type="spellStart"/>
      <w:r w:rsidRPr="00D14725">
        <w:rPr>
          <w:rFonts w:ascii="Book Antiqua" w:eastAsia="等线" w:hAnsi="Book Antiqua"/>
          <w:b/>
          <w:kern w:val="2"/>
          <w:lang w:eastAsia="zh-CN"/>
        </w:rPr>
        <w:t>Miida</w:t>
      </w:r>
      <w:proofErr w:type="spellEnd"/>
      <w:r w:rsidRPr="00D14725">
        <w:rPr>
          <w:rFonts w:ascii="Book Antiqua" w:eastAsia="等线" w:hAnsi="Book Antiqua"/>
          <w:b/>
          <w:kern w:val="2"/>
          <w:lang w:eastAsia="zh-CN"/>
        </w:rPr>
        <w:t xml:space="preserve"> H</w:t>
      </w:r>
      <w:r w:rsidRPr="00D14725">
        <w:rPr>
          <w:rFonts w:ascii="Book Antiqua" w:eastAsia="等线" w:hAnsi="Book Antiqua"/>
          <w:kern w:val="2"/>
          <w:lang w:eastAsia="zh-CN"/>
        </w:rPr>
        <w:t xml:space="preserve">, Ito M. Cutaneous sarcoid with varied morphology associated with </w:t>
      </w:r>
      <w:proofErr w:type="spellStart"/>
      <w:r w:rsidRPr="00D14725">
        <w:rPr>
          <w:rFonts w:ascii="Book Antiqua" w:eastAsia="等线" w:hAnsi="Book Antiqua"/>
          <w:kern w:val="2"/>
          <w:lang w:eastAsia="zh-CN"/>
        </w:rPr>
        <w:t>hypercalcaemia</w:t>
      </w:r>
      <w:proofErr w:type="spellEnd"/>
      <w:r w:rsidRPr="00D14725">
        <w:rPr>
          <w:rFonts w:ascii="Book Antiqua" w:eastAsia="等线" w:hAnsi="Book Antiqua"/>
          <w:kern w:val="2"/>
          <w:lang w:eastAsia="zh-CN"/>
        </w:rPr>
        <w:t xml:space="preserve"> and renal impairment.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2009; </w:t>
      </w:r>
      <w:r w:rsidRPr="00D14725">
        <w:rPr>
          <w:rFonts w:ascii="Book Antiqua" w:eastAsia="等线" w:hAnsi="Book Antiqua"/>
          <w:b/>
          <w:kern w:val="2"/>
          <w:lang w:eastAsia="zh-CN"/>
        </w:rPr>
        <w:t>34</w:t>
      </w:r>
      <w:r w:rsidRPr="00D14725">
        <w:rPr>
          <w:rFonts w:ascii="Book Antiqua" w:eastAsia="等线" w:hAnsi="Book Antiqua"/>
          <w:kern w:val="2"/>
          <w:lang w:eastAsia="zh-CN"/>
        </w:rPr>
        <w:t>: e656-e659 [PMID: 19538188 DOI: 10.1111/j.1365-2230.2009.03362.x]</w:t>
      </w:r>
    </w:p>
    <w:p w14:paraId="4C70101B"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33 </w:t>
      </w:r>
      <w:proofErr w:type="spellStart"/>
      <w:r w:rsidRPr="00D14725">
        <w:rPr>
          <w:rFonts w:ascii="Book Antiqua" w:eastAsia="等线" w:hAnsi="Book Antiqua"/>
          <w:b/>
          <w:kern w:val="2"/>
          <w:lang w:eastAsia="zh-CN"/>
        </w:rPr>
        <w:t>Bianchini</w:t>
      </w:r>
      <w:proofErr w:type="spellEnd"/>
      <w:r w:rsidRPr="00D14725">
        <w:rPr>
          <w:rFonts w:ascii="Book Antiqua" w:eastAsia="等线" w:hAnsi="Book Antiqua"/>
          <w:b/>
          <w:kern w:val="2"/>
          <w:lang w:eastAsia="zh-CN"/>
        </w:rPr>
        <w:t xml:space="preserve"> C</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Tosin</w:t>
      </w:r>
      <w:proofErr w:type="spellEnd"/>
      <w:r w:rsidRPr="00D14725">
        <w:rPr>
          <w:rFonts w:ascii="Book Antiqua" w:eastAsia="等线" w:hAnsi="Book Antiqua"/>
          <w:kern w:val="2"/>
          <w:lang w:eastAsia="zh-CN"/>
        </w:rPr>
        <w:t xml:space="preserve"> E, </w:t>
      </w:r>
      <w:proofErr w:type="spellStart"/>
      <w:r w:rsidRPr="00D14725">
        <w:rPr>
          <w:rFonts w:ascii="Book Antiqua" w:eastAsia="等线" w:hAnsi="Book Antiqua"/>
          <w:kern w:val="2"/>
          <w:lang w:eastAsia="zh-CN"/>
        </w:rPr>
        <w:t>Ciorba</w:t>
      </w:r>
      <w:proofErr w:type="spellEnd"/>
      <w:r w:rsidRPr="00D14725">
        <w:rPr>
          <w:rFonts w:ascii="Book Antiqua" w:eastAsia="等线" w:hAnsi="Book Antiqua"/>
          <w:kern w:val="2"/>
          <w:lang w:eastAsia="zh-CN"/>
        </w:rPr>
        <w:t xml:space="preserve"> A, </w:t>
      </w:r>
      <w:proofErr w:type="spellStart"/>
      <w:r w:rsidRPr="00D14725">
        <w:rPr>
          <w:rFonts w:ascii="Book Antiqua" w:eastAsia="等线" w:hAnsi="Book Antiqua"/>
          <w:kern w:val="2"/>
          <w:lang w:eastAsia="zh-CN"/>
        </w:rPr>
        <w:t>Pelucchi</w:t>
      </w:r>
      <w:proofErr w:type="spellEnd"/>
      <w:r w:rsidRPr="00D14725">
        <w:rPr>
          <w:rFonts w:ascii="Book Antiqua" w:eastAsia="等线" w:hAnsi="Book Antiqua"/>
          <w:kern w:val="2"/>
          <w:lang w:eastAsia="zh-CN"/>
        </w:rPr>
        <w:t xml:space="preserve"> S, Pastore A. Subcutaneous sarcoidosis: a rare involvement of the </w:t>
      </w:r>
      <w:proofErr w:type="spellStart"/>
      <w:r w:rsidRPr="00D14725">
        <w:rPr>
          <w:rFonts w:ascii="Book Antiqua" w:eastAsia="等线" w:hAnsi="Book Antiqua"/>
          <w:kern w:val="2"/>
          <w:lang w:eastAsia="zh-CN"/>
        </w:rPr>
        <w:t>paralateral</w:t>
      </w:r>
      <w:proofErr w:type="spellEnd"/>
      <w:r w:rsidRPr="00D14725">
        <w:rPr>
          <w:rFonts w:ascii="Book Antiqua" w:eastAsia="等线" w:hAnsi="Book Antiqua"/>
          <w:kern w:val="2"/>
          <w:lang w:eastAsia="zh-CN"/>
        </w:rPr>
        <w:t xml:space="preserve"> nasal region. </w:t>
      </w:r>
      <w:proofErr w:type="spellStart"/>
      <w:r w:rsidRPr="00D14725">
        <w:rPr>
          <w:rFonts w:ascii="Book Antiqua" w:eastAsia="等线" w:hAnsi="Book Antiqua"/>
          <w:i/>
          <w:kern w:val="2"/>
          <w:lang w:eastAsia="zh-CN"/>
        </w:rPr>
        <w:t>Acta</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Otorhinolaryngol</w:t>
      </w:r>
      <w:proofErr w:type="spellEnd"/>
      <w:r w:rsidRPr="00D14725">
        <w:rPr>
          <w:rFonts w:ascii="Book Antiqua" w:eastAsia="等线" w:hAnsi="Book Antiqua"/>
          <w:i/>
          <w:kern w:val="2"/>
          <w:lang w:eastAsia="zh-CN"/>
        </w:rPr>
        <w:t xml:space="preserve"> Ital</w:t>
      </w:r>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31</w:t>
      </w:r>
      <w:r w:rsidRPr="00D14725">
        <w:rPr>
          <w:rFonts w:ascii="Book Antiqua" w:eastAsia="等线" w:hAnsi="Book Antiqua"/>
          <w:kern w:val="2"/>
          <w:lang w:eastAsia="zh-CN"/>
        </w:rPr>
        <w:t>: 118-120 [PMID: 22064946]</w:t>
      </w:r>
    </w:p>
    <w:p w14:paraId="0226B640"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34 </w:t>
      </w:r>
      <w:proofErr w:type="spellStart"/>
      <w:r w:rsidRPr="00D14725">
        <w:rPr>
          <w:rFonts w:ascii="Book Antiqua" w:eastAsia="等线" w:hAnsi="Book Antiqua"/>
          <w:b/>
          <w:kern w:val="2"/>
          <w:lang w:eastAsia="zh-CN"/>
        </w:rPr>
        <w:t>Kerner</w:t>
      </w:r>
      <w:proofErr w:type="spellEnd"/>
      <w:r w:rsidRPr="00D14725">
        <w:rPr>
          <w:rFonts w:ascii="Book Antiqua" w:eastAsia="等线" w:hAnsi="Book Antiqua"/>
          <w:b/>
          <w:kern w:val="2"/>
          <w:lang w:eastAsia="zh-CN"/>
        </w:rPr>
        <w:t xml:space="preserve"> M</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Ziv</w:t>
      </w:r>
      <w:proofErr w:type="spellEnd"/>
      <w:r w:rsidRPr="00D14725">
        <w:rPr>
          <w:rFonts w:ascii="Book Antiqua" w:eastAsia="等线" w:hAnsi="Book Antiqua"/>
          <w:kern w:val="2"/>
          <w:lang w:eastAsia="zh-CN"/>
        </w:rPr>
        <w:t xml:space="preserve"> M, Abu-Raya F, Horowitz E, </w:t>
      </w:r>
      <w:proofErr w:type="spellStart"/>
      <w:r w:rsidRPr="00D14725">
        <w:rPr>
          <w:rFonts w:ascii="Book Antiqua" w:eastAsia="等线" w:hAnsi="Book Antiqua"/>
          <w:kern w:val="2"/>
          <w:lang w:eastAsia="zh-CN"/>
        </w:rPr>
        <w:t>Rozenman</w:t>
      </w:r>
      <w:proofErr w:type="spellEnd"/>
      <w:r w:rsidRPr="00D14725">
        <w:rPr>
          <w:rFonts w:ascii="Book Antiqua" w:eastAsia="等线" w:hAnsi="Book Antiqua"/>
          <w:kern w:val="2"/>
          <w:lang w:eastAsia="zh-CN"/>
        </w:rPr>
        <w:t xml:space="preserve"> D. Subcutaneous sarcoidosis with neurological involvement: an unusual combination. </w:t>
      </w:r>
      <w:proofErr w:type="spellStart"/>
      <w:r w:rsidRPr="00D14725">
        <w:rPr>
          <w:rFonts w:ascii="Book Antiqua" w:eastAsia="等线" w:hAnsi="Book Antiqua"/>
          <w:i/>
          <w:kern w:val="2"/>
          <w:lang w:eastAsia="zh-CN"/>
        </w:rPr>
        <w:t>Isr</w:t>
      </w:r>
      <w:proofErr w:type="spellEnd"/>
      <w:r w:rsidRPr="00D14725">
        <w:rPr>
          <w:rFonts w:ascii="Book Antiqua" w:eastAsia="等线" w:hAnsi="Book Antiqua"/>
          <w:i/>
          <w:kern w:val="2"/>
          <w:lang w:eastAsia="zh-CN"/>
        </w:rPr>
        <w:t xml:space="preserve"> Med </w:t>
      </w:r>
      <w:proofErr w:type="spellStart"/>
      <w:r w:rsidRPr="00D14725">
        <w:rPr>
          <w:rFonts w:ascii="Book Antiqua" w:eastAsia="等线" w:hAnsi="Book Antiqua"/>
          <w:i/>
          <w:kern w:val="2"/>
          <w:lang w:eastAsia="zh-CN"/>
        </w:rPr>
        <w:t>Assoc</w:t>
      </w:r>
      <w:proofErr w:type="spellEnd"/>
      <w:r w:rsidRPr="00D14725">
        <w:rPr>
          <w:rFonts w:ascii="Book Antiqua" w:eastAsia="等线" w:hAnsi="Book Antiqua"/>
          <w:i/>
          <w:kern w:val="2"/>
          <w:lang w:eastAsia="zh-CN"/>
        </w:rPr>
        <w:t xml:space="preserve"> J</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10</w:t>
      </w:r>
      <w:r w:rsidRPr="00D14725">
        <w:rPr>
          <w:rFonts w:ascii="Book Antiqua" w:eastAsia="等线" w:hAnsi="Book Antiqua"/>
          <w:kern w:val="2"/>
          <w:lang w:eastAsia="zh-CN"/>
        </w:rPr>
        <w:t>: 428-430 [PMID: 18669139]</w:t>
      </w:r>
    </w:p>
    <w:p w14:paraId="222A71F2"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35 </w:t>
      </w:r>
      <w:r w:rsidRPr="00D14725">
        <w:rPr>
          <w:rFonts w:ascii="Book Antiqua" w:eastAsia="等线" w:hAnsi="Book Antiqua"/>
          <w:b/>
          <w:kern w:val="2"/>
          <w:lang w:eastAsia="zh-CN"/>
        </w:rPr>
        <w:t>Kim MH</w:t>
      </w:r>
      <w:r w:rsidRPr="00D14725">
        <w:rPr>
          <w:rFonts w:ascii="Book Antiqua" w:eastAsia="等线" w:hAnsi="Book Antiqua"/>
          <w:kern w:val="2"/>
          <w:lang w:eastAsia="zh-CN"/>
        </w:rPr>
        <w:t xml:space="preserve">, Lee K, Kim KU, Park HK, Lee MK, Suh DS. Sarcoidosis mimicking cancer metastasis following chemotherapy for ovarian cancer. </w:t>
      </w:r>
      <w:r w:rsidRPr="00D14725">
        <w:rPr>
          <w:rFonts w:ascii="Book Antiqua" w:eastAsia="等线" w:hAnsi="Book Antiqua"/>
          <w:i/>
          <w:kern w:val="2"/>
          <w:lang w:eastAsia="zh-CN"/>
        </w:rPr>
        <w:t>Cancer Res Treat</w:t>
      </w:r>
      <w:r w:rsidRPr="00D14725">
        <w:rPr>
          <w:rFonts w:ascii="Book Antiqua" w:eastAsia="等线" w:hAnsi="Book Antiqua"/>
          <w:kern w:val="2"/>
          <w:lang w:eastAsia="zh-CN"/>
        </w:rPr>
        <w:t xml:space="preserve"> 2013; </w:t>
      </w:r>
      <w:r w:rsidRPr="00D14725">
        <w:rPr>
          <w:rFonts w:ascii="Book Antiqua" w:eastAsia="等线" w:hAnsi="Book Antiqua"/>
          <w:b/>
          <w:kern w:val="2"/>
          <w:lang w:eastAsia="zh-CN"/>
        </w:rPr>
        <w:t>45</w:t>
      </w:r>
      <w:r w:rsidRPr="00D14725">
        <w:rPr>
          <w:rFonts w:ascii="Book Antiqua" w:eastAsia="等线" w:hAnsi="Book Antiqua"/>
          <w:kern w:val="2"/>
          <w:lang w:eastAsia="zh-CN"/>
        </w:rPr>
        <w:t>: 354-358 [PMID: 24454009 DOI: 10.4143/crt.2013.45.4.354]</w:t>
      </w:r>
    </w:p>
    <w:p w14:paraId="5162095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36 </w:t>
      </w:r>
      <w:proofErr w:type="spellStart"/>
      <w:r w:rsidRPr="00D14725">
        <w:rPr>
          <w:rFonts w:ascii="Book Antiqua" w:eastAsia="等线" w:hAnsi="Book Antiqua"/>
          <w:b/>
          <w:kern w:val="2"/>
          <w:lang w:eastAsia="zh-CN"/>
        </w:rPr>
        <w:t>Guccione</w:t>
      </w:r>
      <w:proofErr w:type="spellEnd"/>
      <w:r w:rsidRPr="00D14725">
        <w:rPr>
          <w:rFonts w:ascii="Book Antiqua" w:eastAsia="等线" w:hAnsi="Book Antiqua"/>
          <w:b/>
          <w:kern w:val="2"/>
          <w:lang w:eastAsia="zh-CN"/>
        </w:rPr>
        <w:t xml:space="preserve"> JP</w:t>
      </w:r>
      <w:r w:rsidRPr="00D14725">
        <w:rPr>
          <w:rFonts w:ascii="Book Antiqua" w:eastAsia="等线" w:hAnsi="Book Antiqua"/>
          <w:kern w:val="2"/>
          <w:lang w:eastAsia="zh-CN"/>
        </w:rPr>
        <w:t xml:space="preserve">, Holloway B, </w:t>
      </w:r>
      <w:proofErr w:type="spellStart"/>
      <w:r w:rsidRPr="00D14725">
        <w:rPr>
          <w:rFonts w:ascii="Book Antiqua" w:eastAsia="等线" w:hAnsi="Book Antiqua"/>
          <w:kern w:val="2"/>
          <w:lang w:eastAsia="zh-CN"/>
        </w:rPr>
        <w:t>Guccione</w:t>
      </w:r>
      <w:proofErr w:type="spellEnd"/>
      <w:r w:rsidRPr="00D14725">
        <w:rPr>
          <w:rFonts w:ascii="Book Antiqua" w:eastAsia="等线" w:hAnsi="Book Antiqua"/>
          <w:kern w:val="2"/>
          <w:lang w:eastAsia="zh-CN"/>
        </w:rPr>
        <w:t xml:space="preserve"> JL. Coalescing Subcutaneous Nodules. </w:t>
      </w:r>
      <w:r w:rsidRPr="00D14725">
        <w:rPr>
          <w:rFonts w:ascii="Book Antiqua" w:eastAsia="等线" w:hAnsi="Book Antiqua"/>
          <w:i/>
          <w:kern w:val="2"/>
          <w:lang w:eastAsia="zh-CN"/>
        </w:rPr>
        <w:t>JAMA Dermatol</w:t>
      </w:r>
      <w:r w:rsidRPr="00D14725">
        <w:rPr>
          <w:rFonts w:ascii="Book Antiqua" w:eastAsia="等线" w:hAnsi="Book Antiqua"/>
          <w:kern w:val="2"/>
          <w:lang w:eastAsia="zh-CN"/>
        </w:rPr>
        <w:t xml:space="preserve"> 2017; </w:t>
      </w:r>
      <w:r w:rsidRPr="00D14725">
        <w:rPr>
          <w:rFonts w:ascii="Book Antiqua" w:eastAsia="等线" w:hAnsi="Book Antiqua"/>
          <w:b/>
          <w:kern w:val="2"/>
          <w:lang w:eastAsia="zh-CN"/>
        </w:rPr>
        <w:t>153</w:t>
      </w:r>
      <w:r w:rsidRPr="00D14725">
        <w:rPr>
          <w:rFonts w:ascii="Book Antiqua" w:eastAsia="等线" w:hAnsi="Book Antiqua"/>
          <w:kern w:val="2"/>
          <w:lang w:eastAsia="zh-CN"/>
        </w:rPr>
        <w:t>: 1319-1320 [PMID: 28813558 DOI: 10.1001/jamadermatol.2017.2767]</w:t>
      </w:r>
    </w:p>
    <w:p w14:paraId="390D107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37 </w:t>
      </w:r>
      <w:r w:rsidRPr="00D14725">
        <w:rPr>
          <w:rFonts w:ascii="Book Antiqua" w:eastAsia="等线" w:hAnsi="Book Antiqua"/>
          <w:b/>
          <w:kern w:val="2"/>
          <w:lang w:eastAsia="zh-CN"/>
        </w:rPr>
        <w:t>Meyer-Gonzalez T</w:t>
      </w:r>
      <w:r w:rsidRPr="00D14725">
        <w:rPr>
          <w:rFonts w:ascii="Book Antiqua" w:eastAsia="等线" w:hAnsi="Book Antiqua"/>
          <w:kern w:val="2"/>
          <w:lang w:eastAsia="zh-CN"/>
        </w:rPr>
        <w:t xml:space="preserve">, Suarez-Perez JA, Lopez-Navarro N, Hidalgo A, Herrera-Ceballos E. Subcutaneous sarcoidosis: a predictor of systemic disease? </w:t>
      </w:r>
      <w:r w:rsidRPr="00D14725">
        <w:rPr>
          <w:rFonts w:ascii="Book Antiqua" w:eastAsia="等线" w:hAnsi="Book Antiqua"/>
          <w:i/>
          <w:kern w:val="2"/>
          <w:lang w:eastAsia="zh-CN"/>
        </w:rPr>
        <w:t>Eur J Intern Med</w:t>
      </w:r>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22</w:t>
      </w:r>
      <w:r w:rsidRPr="00D14725">
        <w:rPr>
          <w:rFonts w:ascii="Book Antiqua" w:eastAsia="等线" w:hAnsi="Book Antiqua"/>
          <w:kern w:val="2"/>
          <w:lang w:eastAsia="zh-CN"/>
        </w:rPr>
        <w:t>: e162-e163 [PMID: 22075313 DOI: 10.1016/j.ejim.2011.07.005]</w:t>
      </w:r>
    </w:p>
    <w:p w14:paraId="453D987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38 </w:t>
      </w:r>
      <w:proofErr w:type="spellStart"/>
      <w:r w:rsidRPr="00D14725">
        <w:rPr>
          <w:rFonts w:ascii="Book Antiqua" w:eastAsia="等线" w:hAnsi="Book Antiqua"/>
          <w:b/>
          <w:kern w:val="2"/>
          <w:lang w:eastAsia="zh-CN"/>
        </w:rPr>
        <w:t>Moscatelli</w:t>
      </w:r>
      <w:proofErr w:type="spellEnd"/>
      <w:r w:rsidRPr="00D14725">
        <w:rPr>
          <w:rFonts w:ascii="Book Antiqua" w:eastAsia="等线" w:hAnsi="Book Antiqua"/>
          <w:b/>
          <w:kern w:val="2"/>
          <w:lang w:eastAsia="zh-CN"/>
        </w:rPr>
        <w:t xml:space="preserve"> S</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Simonetti</w:t>
      </w:r>
      <w:proofErr w:type="spellEnd"/>
      <w:r w:rsidRPr="00D14725">
        <w:rPr>
          <w:rFonts w:ascii="Book Antiqua" w:eastAsia="等线" w:hAnsi="Book Antiqua"/>
          <w:kern w:val="2"/>
          <w:lang w:eastAsia="zh-CN"/>
        </w:rPr>
        <w:t xml:space="preserve"> S, </w:t>
      </w:r>
      <w:proofErr w:type="spellStart"/>
      <w:r w:rsidRPr="00D14725">
        <w:rPr>
          <w:rFonts w:ascii="Book Antiqua" w:eastAsia="等线" w:hAnsi="Book Antiqua"/>
          <w:kern w:val="2"/>
          <w:lang w:eastAsia="zh-CN"/>
        </w:rPr>
        <w:t>Bartoloni</w:t>
      </w:r>
      <w:proofErr w:type="spellEnd"/>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Bocci</w:t>
      </w:r>
      <w:proofErr w:type="spellEnd"/>
      <w:r w:rsidRPr="00D14725">
        <w:rPr>
          <w:rFonts w:ascii="Book Antiqua" w:eastAsia="等线" w:hAnsi="Book Antiqua"/>
          <w:kern w:val="2"/>
          <w:lang w:eastAsia="zh-CN"/>
        </w:rPr>
        <w:t xml:space="preserve"> E, </w:t>
      </w:r>
      <w:proofErr w:type="spellStart"/>
      <w:r w:rsidRPr="00D14725">
        <w:rPr>
          <w:rFonts w:ascii="Book Antiqua" w:eastAsia="等线" w:hAnsi="Book Antiqua"/>
          <w:kern w:val="2"/>
          <w:lang w:eastAsia="zh-CN"/>
        </w:rPr>
        <w:t>Gerli</w:t>
      </w:r>
      <w:proofErr w:type="spellEnd"/>
      <w:r w:rsidRPr="00D14725">
        <w:rPr>
          <w:rFonts w:ascii="Book Antiqua" w:eastAsia="等线" w:hAnsi="Book Antiqua"/>
          <w:kern w:val="2"/>
          <w:lang w:eastAsia="zh-CN"/>
        </w:rPr>
        <w:t xml:space="preserve"> R. Unusual subcutaneous swellings on the hand as primary presenting feature of sarcoidosis.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38</w:t>
      </w:r>
      <w:r w:rsidRPr="00D14725">
        <w:rPr>
          <w:rFonts w:ascii="Book Antiqua" w:eastAsia="等线" w:hAnsi="Book Antiqua"/>
          <w:kern w:val="2"/>
          <w:lang w:eastAsia="zh-CN"/>
        </w:rPr>
        <w:t>: 519-521 [PMID: 21362778 DOI: 10.3899/jrheum.100731]</w:t>
      </w:r>
    </w:p>
    <w:p w14:paraId="670F1B5E"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39 </w:t>
      </w:r>
      <w:r w:rsidRPr="00D14725">
        <w:rPr>
          <w:rFonts w:ascii="Book Antiqua" w:eastAsia="等线" w:hAnsi="Book Antiqua"/>
          <w:b/>
          <w:kern w:val="2"/>
          <w:lang w:eastAsia="zh-CN"/>
        </w:rPr>
        <w:t>Shigemitsu H</w:t>
      </w:r>
      <w:r w:rsidRPr="00D14725">
        <w:rPr>
          <w:rFonts w:ascii="Book Antiqua" w:eastAsia="等线" w:hAnsi="Book Antiqua"/>
          <w:kern w:val="2"/>
          <w:lang w:eastAsia="zh-CN"/>
        </w:rPr>
        <w:t xml:space="preserve">, Yarbrough CA, Prakash S, Sharma OP. A 65-year-old woman with subcutaneous nodule and hilar adenopathy. </w:t>
      </w:r>
      <w:r w:rsidRPr="00D14725">
        <w:rPr>
          <w:rFonts w:ascii="Book Antiqua" w:eastAsia="等线" w:hAnsi="Book Antiqua"/>
          <w:i/>
          <w:kern w:val="2"/>
          <w:lang w:eastAsia="zh-CN"/>
        </w:rPr>
        <w:t>Chest</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134</w:t>
      </w:r>
      <w:r w:rsidRPr="00D14725">
        <w:rPr>
          <w:rFonts w:ascii="Book Antiqua" w:eastAsia="等线" w:hAnsi="Book Antiqua"/>
          <w:kern w:val="2"/>
          <w:lang w:eastAsia="zh-CN"/>
        </w:rPr>
        <w:t>: 1080-1083 [PMID: 18988784 DOI: 10.1378/chest.08-0127]</w:t>
      </w:r>
    </w:p>
    <w:p w14:paraId="4999D4F1"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40 </w:t>
      </w:r>
      <w:proofErr w:type="spellStart"/>
      <w:r w:rsidRPr="00D14725">
        <w:rPr>
          <w:rFonts w:ascii="Book Antiqua" w:eastAsia="等线" w:hAnsi="Book Antiqua"/>
          <w:b/>
          <w:kern w:val="2"/>
          <w:lang w:eastAsia="zh-CN"/>
        </w:rPr>
        <w:t>Celik</w:t>
      </w:r>
      <w:proofErr w:type="spellEnd"/>
      <w:r w:rsidRPr="00D14725">
        <w:rPr>
          <w:rFonts w:ascii="Book Antiqua" w:eastAsia="等线" w:hAnsi="Book Antiqua"/>
          <w:b/>
          <w:kern w:val="2"/>
          <w:lang w:eastAsia="zh-CN"/>
        </w:rPr>
        <w:t xml:space="preserve"> G</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Ciledag</w:t>
      </w:r>
      <w:proofErr w:type="spellEnd"/>
      <w:r w:rsidRPr="00D14725">
        <w:rPr>
          <w:rFonts w:ascii="Book Antiqua" w:eastAsia="等线" w:hAnsi="Book Antiqua"/>
          <w:kern w:val="2"/>
          <w:lang w:eastAsia="zh-CN"/>
        </w:rPr>
        <w:t xml:space="preserve"> A, Akin P, </w:t>
      </w:r>
      <w:proofErr w:type="spellStart"/>
      <w:r w:rsidRPr="00D14725">
        <w:rPr>
          <w:rFonts w:ascii="Book Antiqua" w:eastAsia="等线" w:hAnsi="Book Antiqua"/>
          <w:kern w:val="2"/>
          <w:lang w:eastAsia="zh-CN"/>
        </w:rPr>
        <w:t>Simsek</w:t>
      </w:r>
      <w:proofErr w:type="spellEnd"/>
      <w:r w:rsidRPr="00D14725">
        <w:rPr>
          <w:rFonts w:ascii="Book Antiqua" w:eastAsia="等线" w:hAnsi="Book Antiqua"/>
          <w:kern w:val="2"/>
          <w:lang w:eastAsia="zh-CN"/>
        </w:rPr>
        <w:t xml:space="preserve"> Y, Kaya A, </w:t>
      </w:r>
      <w:proofErr w:type="spellStart"/>
      <w:r w:rsidRPr="00D14725">
        <w:rPr>
          <w:rFonts w:ascii="Book Antiqua" w:eastAsia="等线" w:hAnsi="Book Antiqua"/>
          <w:kern w:val="2"/>
          <w:lang w:eastAsia="zh-CN"/>
        </w:rPr>
        <w:t>Numanoglu</w:t>
      </w:r>
      <w:proofErr w:type="spellEnd"/>
      <w:r w:rsidRPr="00D14725">
        <w:rPr>
          <w:rFonts w:ascii="Book Antiqua" w:eastAsia="等线" w:hAnsi="Book Antiqua"/>
          <w:kern w:val="2"/>
          <w:lang w:eastAsia="zh-CN"/>
        </w:rPr>
        <w:t xml:space="preserve"> N, </w:t>
      </w:r>
      <w:proofErr w:type="spellStart"/>
      <w:r w:rsidRPr="00D14725">
        <w:rPr>
          <w:rFonts w:ascii="Book Antiqua" w:eastAsia="等线" w:hAnsi="Book Antiqua"/>
          <w:kern w:val="2"/>
          <w:lang w:eastAsia="zh-CN"/>
        </w:rPr>
        <w:t>Saglik</w:t>
      </w:r>
      <w:proofErr w:type="spellEnd"/>
      <w:r w:rsidRPr="00D14725">
        <w:rPr>
          <w:rFonts w:ascii="Book Antiqua" w:eastAsia="等线" w:hAnsi="Book Antiqua"/>
          <w:kern w:val="2"/>
          <w:lang w:eastAsia="zh-CN"/>
        </w:rPr>
        <w:t xml:space="preserve"> YY, </w:t>
      </w:r>
      <w:proofErr w:type="spellStart"/>
      <w:r w:rsidRPr="00D14725">
        <w:rPr>
          <w:rFonts w:ascii="Book Antiqua" w:eastAsia="等线" w:hAnsi="Book Antiqua"/>
          <w:kern w:val="2"/>
          <w:lang w:eastAsia="zh-CN"/>
        </w:rPr>
        <w:t>Boyvat</w:t>
      </w:r>
      <w:proofErr w:type="spellEnd"/>
      <w:r w:rsidRPr="00D14725">
        <w:rPr>
          <w:rFonts w:ascii="Book Antiqua" w:eastAsia="等线" w:hAnsi="Book Antiqua"/>
          <w:kern w:val="2"/>
          <w:lang w:eastAsia="zh-CN"/>
        </w:rPr>
        <w:t xml:space="preserve"> A, </w:t>
      </w:r>
      <w:proofErr w:type="spellStart"/>
      <w:r w:rsidRPr="00D14725">
        <w:rPr>
          <w:rFonts w:ascii="Book Antiqua" w:eastAsia="等线" w:hAnsi="Book Antiqua"/>
          <w:kern w:val="2"/>
          <w:lang w:eastAsia="zh-CN"/>
        </w:rPr>
        <w:t>Erekul</w:t>
      </w:r>
      <w:proofErr w:type="spellEnd"/>
      <w:r w:rsidRPr="00D14725">
        <w:rPr>
          <w:rFonts w:ascii="Book Antiqua" w:eastAsia="等线" w:hAnsi="Book Antiqua"/>
          <w:kern w:val="2"/>
          <w:lang w:eastAsia="zh-CN"/>
        </w:rPr>
        <w:t xml:space="preserve"> S. Subcutaneous sarcoidosis with plantar involvement. </w:t>
      </w:r>
      <w:r w:rsidRPr="00D14725">
        <w:rPr>
          <w:rFonts w:ascii="Book Antiqua" w:eastAsia="等线" w:hAnsi="Book Antiqua"/>
          <w:i/>
          <w:kern w:val="2"/>
          <w:lang w:eastAsia="zh-CN"/>
        </w:rPr>
        <w:t>Ann Dermatol</w:t>
      </w:r>
      <w:r w:rsidRPr="00D14725">
        <w:rPr>
          <w:rFonts w:ascii="Book Antiqua" w:eastAsia="等线" w:hAnsi="Book Antiqua"/>
          <w:kern w:val="2"/>
          <w:lang w:eastAsia="zh-CN"/>
        </w:rPr>
        <w:t xml:space="preserve"> 2010; </w:t>
      </w:r>
      <w:r w:rsidRPr="00D14725">
        <w:rPr>
          <w:rFonts w:ascii="Book Antiqua" w:eastAsia="等线" w:hAnsi="Book Antiqua"/>
          <w:b/>
          <w:kern w:val="2"/>
          <w:lang w:eastAsia="zh-CN"/>
        </w:rPr>
        <w:t>22</w:t>
      </w:r>
      <w:r w:rsidRPr="00D14725">
        <w:rPr>
          <w:rFonts w:ascii="Book Antiqua" w:eastAsia="等线" w:hAnsi="Book Antiqua"/>
          <w:kern w:val="2"/>
          <w:lang w:eastAsia="zh-CN"/>
        </w:rPr>
        <w:t>: 435-438 [PMID: 21165215 DOI: 10.5021/ad.2010.22.4.435]</w:t>
      </w:r>
    </w:p>
    <w:p w14:paraId="4431783D" w14:textId="77777777" w:rsidR="00883FC3" w:rsidRDefault="00883FC3" w:rsidP="005658BD">
      <w:pPr>
        <w:adjustRightInd w:val="0"/>
        <w:snapToGrid w:val="0"/>
        <w:spacing w:line="360" w:lineRule="auto"/>
        <w:jc w:val="both"/>
        <w:rPr>
          <w:rFonts w:ascii="Book Antiqua" w:hAnsi="Book Antiqua"/>
        </w:rPr>
      </w:pPr>
    </w:p>
    <w:p w14:paraId="0FFC6CE9" w14:textId="6296E8C3" w:rsidR="000B2D1E" w:rsidRPr="000B2D1E" w:rsidRDefault="000B2D1E" w:rsidP="000B2D1E">
      <w:pPr>
        <w:widowControl w:val="0"/>
        <w:spacing w:line="360" w:lineRule="auto"/>
        <w:jc w:val="right"/>
        <w:rPr>
          <w:rFonts w:ascii="Book Antiqua" w:eastAsia="宋体" w:hAnsi="Book Antiqua" w:cs="Courier New"/>
          <w:b/>
          <w:kern w:val="2"/>
          <w:lang w:eastAsia="zh-CN"/>
        </w:rPr>
      </w:pPr>
      <w:r w:rsidRPr="000B2D1E">
        <w:rPr>
          <w:rFonts w:ascii="Book Antiqua" w:eastAsia="宋体" w:hAnsi="Book Antiqua" w:cs="Courier New"/>
          <w:b/>
          <w:kern w:val="2"/>
          <w:lang w:eastAsia="zh-CN"/>
        </w:rPr>
        <w:t xml:space="preserve">P-Reviewer: </w:t>
      </w:r>
      <w:r w:rsidR="00BF3597" w:rsidRPr="00BF3597">
        <w:rPr>
          <w:rFonts w:ascii="Book Antiqua" w:eastAsia="宋体" w:hAnsi="Book Antiqua" w:cs="Courier New"/>
          <w:color w:val="000000"/>
          <w:kern w:val="2"/>
          <w:lang w:eastAsia="zh-CN"/>
        </w:rPr>
        <w:t>El-</w:t>
      </w:r>
      <w:proofErr w:type="spellStart"/>
      <w:r w:rsidR="00BF3597" w:rsidRPr="00BF3597">
        <w:rPr>
          <w:rFonts w:ascii="Book Antiqua" w:eastAsia="宋体" w:hAnsi="Book Antiqua" w:cs="Courier New"/>
          <w:color w:val="000000"/>
          <w:kern w:val="2"/>
          <w:lang w:eastAsia="zh-CN"/>
        </w:rPr>
        <w:t>Razek</w:t>
      </w:r>
      <w:proofErr w:type="spellEnd"/>
      <w:r w:rsidR="00BF3597">
        <w:rPr>
          <w:rFonts w:ascii="Book Antiqua" w:eastAsia="宋体" w:hAnsi="Book Antiqua" w:cs="Courier New"/>
          <w:color w:val="000000"/>
          <w:kern w:val="2"/>
          <w:lang w:eastAsia="zh-CN"/>
        </w:rPr>
        <w:t xml:space="preserve"> AA</w:t>
      </w:r>
      <w:r w:rsidRPr="000B2D1E">
        <w:rPr>
          <w:rFonts w:ascii="Book Antiqua" w:eastAsia="宋体" w:hAnsi="Book Antiqua" w:cs="Courier New"/>
          <w:color w:val="000000"/>
          <w:kern w:val="2"/>
          <w:lang w:eastAsia="zh-CN"/>
        </w:rPr>
        <w:t xml:space="preserve"> </w:t>
      </w:r>
      <w:r w:rsidRPr="000B2D1E">
        <w:rPr>
          <w:rFonts w:ascii="Book Antiqua" w:eastAsia="宋体" w:hAnsi="Book Antiqua" w:cs="Courier New"/>
          <w:b/>
          <w:kern w:val="2"/>
          <w:lang w:eastAsia="zh-CN"/>
        </w:rPr>
        <w:t xml:space="preserve">S-Editor: </w:t>
      </w:r>
      <w:r w:rsidRPr="000B2D1E">
        <w:rPr>
          <w:rFonts w:ascii="Book Antiqua" w:eastAsia="宋体" w:hAnsi="Book Antiqua" w:cs="Courier New"/>
          <w:kern w:val="2"/>
          <w:lang w:eastAsia="zh-CN"/>
        </w:rPr>
        <w:t>Cui LJ</w:t>
      </w:r>
      <w:r w:rsidRPr="000B2D1E">
        <w:rPr>
          <w:rFonts w:ascii="Book Antiqua" w:eastAsia="宋体" w:hAnsi="Book Antiqua" w:cs="Courier New"/>
          <w:b/>
          <w:kern w:val="2"/>
          <w:lang w:eastAsia="zh-CN"/>
        </w:rPr>
        <w:t xml:space="preserve"> L-Editor: E-Editor: </w:t>
      </w:r>
    </w:p>
    <w:p w14:paraId="61EAD7DF" w14:textId="77777777" w:rsidR="000B2D1E" w:rsidRPr="000B2D1E" w:rsidRDefault="000B2D1E" w:rsidP="000B2D1E">
      <w:pPr>
        <w:widowControl w:val="0"/>
        <w:spacing w:line="360" w:lineRule="auto"/>
        <w:jc w:val="both"/>
        <w:rPr>
          <w:rFonts w:ascii="Book Antiqua" w:eastAsia="宋体" w:hAnsi="Book Antiqua" w:cs="Courier New"/>
          <w:b/>
          <w:kern w:val="2"/>
          <w:lang w:eastAsia="zh-CN"/>
        </w:rPr>
      </w:pPr>
      <w:r w:rsidRPr="000B2D1E">
        <w:rPr>
          <w:rFonts w:ascii="Book Antiqua" w:eastAsia="宋体" w:hAnsi="Book Antiqua" w:cs="Courier New"/>
          <w:b/>
          <w:kern w:val="2"/>
          <w:lang w:eastAsia="zh-CN"/>
        </w:rPr>
        <w:lastRenderedPageBreak/>
        <w:t xml:space="preserve"> </w:t>
      </w:r>
    </w:p>
    <w:p w14:paraId="09686CD1" w14:textId="77777777" w:rsidR="000B2D1E" w:rsidRPr="000B2D1E" w:rsidRDefault="000B2D1E" w:rsidP="000B2D1E">
      <w:pPr>
        <w:snapToGrid w:val="0"/>
        <w:spacing w:line="360" w:lineRule="auto"/>
        <w:jc w:val="both"/>
        <w:rPr>
          <w:rFonts w:ascii="Book Antiqua" w:eastAsia="宋体" w:hAnsi="Book Antiqua" w:cs="Helvetica"/>
          <w:b/>
          <w:lang w:eastAsia="zh-CN"/>
        </w:rPr>
      </w:pPr>
      <w:r w:rsidRPr="000B2D1E">
        <w:rPr>
          <w:rFonts w:ascii="Book Antiqua" w:eastAsia="宋体" w:hAnsi="Book Antiqua" w:cs="Helvetica"/>
          <w:b/>
          <w:lang w:eastAsia="zh-CN"/>
        </w:rPr>
        <w:t xml:space="preserve">Specialty type: </w:t>
      </w:r>
      <w:r w:rsidRPr="000B2D1E">
        <w:rPr>
          <w:rFonts w:ascii="Book Antiqua" w:eastAsia="微软雅黑" w:hAnsi="Book Antiqua" w:cs="宋体"/>
          <w:lang w:eastAsia="zh-CN"/>
        </w:rPr>
        <w:t>Medicine, research and experimental</w:t>
      </w:r>
    </w:p>
    <w:p w14:paraId="0623497F" w14:textId="6DA6FD7F" w:rsidR="000B2D1E" w:rsidRPr="000B2D1E" w:rsidRDefault="000B2D1E" w:rsidP="000B2D1E">
      <w:pPr>
        <w:snapToGrid w:val="0"/>
        <w:spacing w:line="360" w:lineRule="auto"/>
        <w:jc w:val="both"/>
        <w:rPr>
          <w:rFonts w:ascii="Book Antiqua" w:eastAsia="宋体" w:hAnsi="Book Antiqua" w:cs="Helvetica"/>
          <w:b/>
          <w:lang w:eastAsia="zh-CN"/>
        </w:rPr>
      </w:pPr>
      <w:r w:rsidRPr="000B2D1E">
        <w:rPr>
          <w:rFonts w:ascii="Book Antiqua" w:eastAsia="宋体" w:hAnsi="Book Antiqua" w:cs="Helvetica"/>
          <w:b/>
          <w:lang w:eastAsia="zh-CN"/>
        </w:rPr>
        <w:t xml:space="preserve">Country of origin: </w:t>
      </w:r>
      <w:r w:rsidR="00BF3597" w:rsidRPr="00BF3597">
        <w:rPr>
          <w:rFonts w:ascii="Book Antiqua" w:eastAsia="宋体" w:hAnsi="Book Antiqua"/>
          <w:lang w:eastAsia="zh-CN"/>
        </w:rPr>
        <w:t>United States</w:t>
      </w:r>
    </w:p>
    <w:p w14:paraId="12C75020" w14:textId="77777777" w:rsidR="000B2D1E" w:rsidRPr="000B2D1E" w:rsidRDefault="000B2D1E" w:rsidP="000B2D1E">
      <w:pPr>
        <w:snapToGrid w:val="0"/>
        <w:spacing w:line="360" w:lineRule="auto"/>
        <w:jc w:val="both"/>
        <w:rPr>
          <w:rFonts w:ascii="Book Antiqua" w:eastAsia="宋体" w:hAnsi="Book Antiqua" w:cs="Helvetica"/>
          <w:b/>
          <w:lang w:eastAsia="zh-CN"/>
        </w:rPr>
      </w:pPr>
      <w:r w:rsidRPr="000B2D1E">
        <w:rPr>
          <w:rFonts w:ascii="Book Antiqua" w:eastAsia="宋体" w:hAnsi="Book Antiqua" w:cs="Helvetica"/>
          <w:b/>
          <w:lang w:eastAsia="zh-CN"/>
        </w:rPr>
        <w:t>Peer-review report classification</w:t>
      </w:r>
    </w:p>
    <w:p w14:paraId="03599DF1" w14:textId="1915E5C4"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 xml:space="preserve">Grade A (Excellent): </w:t>
      </w:r>
      <w:r w:rsidR="004E3852">
        <w:rPr>
          <w:rFonts w:ascii="Book Antiqua" w:eastAsia="宋体" w:hAnsi="Book Antiqua" w:cs="Helvetica"/>
          <w:lang w:eastAsia="zh-CN"/>
        </w:rPr>
        <w:t>0</w:t>
      </w:r>
    </w:p>
    <w:p w14:paraId="200CD083" w14:textId="77777777"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Grade B (Very good): 0</w:t>
      </w:r>
    </w:p>
    <w:p w14:paraId="26A800A4" w14:textId="72D573EB"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 xml:space="preserve">Grade C (Good): </w:t>
      </w:r>
      <w:r w:rsidR="004E3852">
        <w:rPr>
          <w:rFonts w:ascii="Book Antiqua" w:eastAsia="宋体" w:hAnsi="Book Antiqua" w:cs="Helvetica"/>
          <w:lang w:eastAsia="zh-CN"/>
        </w:rPr>
        <w:t>C</w:t>
      </w:r>
    </w:p>
    <w:p w14:paraId="162D5F42" w14:textId="77777777"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 xml:space="preserve">Grade D (Fair): 0 </w:t>
      </w:r>
    </w:p>
    <w:p w14:paraId="65AC2BFC" w14:textId="77777777" w:rsidR="000B2D1E" w:rsidRPr="000B2D1E" w:rsidRDefault="000B2D1E" w:rsidP="000B2D1E">
      <w:pPr>
        <w:autoSpaceDE w:val="0"/>
        <w:autoSpaceDN w:val="0"/>
        <w:adjustRightInd w:val="0"/>
        <w:spacing w:line="360" w:lineRule="auto"/>
        <w:jc w:val="both"/>
        <w:rPr>
          <w:rFonts w:ascii="Book Antiqua" w:eastAsia="宋体" w:hAnsi="Book Antiqua"/>
          <w:lang w:eastAsia="zh-CN"/>
        </w:rPr>
      </w:pPr>
      <w:r w:rsidRPr="000B2D1E">
        <w:rPr>
          <w:rFonts w:ascii="Book Antiqua" w:eastAsia="宋体" w:hAnsi="Book Antiqua" w:cs="Helvetica"/>
          <w:lang w:eastAsia="zh-CN"/>
        </w:rPr>
        <w:t>Grade E (Poor): 0</w:t>
      </w:r>
    </w:p>
    <w:p w14:paraId="57FF6FBF" w14:textId="7D6ECA80" w:rsidR="00E041A0" w:rsidRDefault="000B2D1E" w:rsidP="000B2D1E">
      <w:pPr>
        <w:rPr>
          <w:rFonts w:ascii="Book Antiqua" w:hAnsi="Book Antiqua"/>
        </w:rPr>
      </w:pPr>
      <w:r>
        <w:rPr>
          <w:rFonts w:ascii="Book Antiqua" w:hAnsi="Book Antiqua"/>
        </w:rPr>
        <w:br w:type="page"/>
      </w:r>
    </w:p>
    <w:p w14:paraId="7056B794" w14:textId="77777777" w:rsidR="00E041A0" w:rsidRPr="000B2D1E" w:rsidRDefault="00E041A0" w:rsidP="005658BD">
      <w:pPr>
        <w:adjustRightInd w:val="0"/>
        <w:snapToGrid w:val="0"/>
        <w:spacing w:line="360" w:lineRule="auto"/>
        <w:jc w:val="both"/>
        <w:rPr>
          <w:rFonts w:ascii="Book Antiqua" w:hAnsi="Book Antiqua"/>
          <w:b/>
          <w:bCs/>
        </w:rPr>
      </w:pPr>
      <w:r w:rsidRPr="000B2D1E">
        <w:rPr>
          <w:rFonts w:ascii="Book Antiqua" w:hAnsi="Book Antiqua"/>
          <w:b/>
          <w:bCs/>
        </w:rPr>
        <w:lastRenderedPageBreak/>
        <w:t>Table 1 Subcutaneous sarcoidosis retrospective chart reviews</w:t>
      </w:r>
    </w:p>
    <w:p w14:paraId="4E9B6B28" w14:textId="2F4E77CD" w:rsidR="00633E78" w:rsidRPr="009D0611" w:rsidRDefault="00633E78" w:rsidP="005658BD">
      <w:pPr>
        <w:adjustRightInd w:val="0"/>
        <w:snapToGrid w:val="0"/>
        <w:spacing w:line="360" w:lineRule="auto"/>
        <w:jc w:val="both"/>
        <w:rPr>
          <w:rFonts w:ascii="Book Antiqua" w:hAnsi="Book Antiqua"/>
        </w:rPr>
        <w:sectPr w:rsidR="00633E78" w:rsidRPr="009D0611" w:rsidSect="008055FA">
          <w:endnotePr>
            <w:numFmt w:val="decimal"/>
          </w:endnotePr>
          <w:type w:val="continuous"/>
          <w:pgSz w:w="12240" w:h="15840"/>
          <w:pgMar w:top="1440" w:right="1440" w:bottom="1440" w:left="1440" w:header="720" w:footer="720" w:gutter="0"/>
          <w:cols w:space="720"/>
          <w:docGrid w:linePitch="360"/>
        </w:sectPr>
      </w:pPr>
    </w:p>
    <w:tbl>
      <w:tblPr>
        <w:tblpPr w:leftFromText="180" w:rightFromText="180" w:vertAnchor="text" w:horzAnchor="margin" w:tblpY="94"/>
        <w:tblW w:w="9929" w:type="dxa"/>
        <w:tblBorders>
          <w:top w:val="single" w:sz="12" w:space="0" w:color="auto"/>
          <w:bottom w:val="single" w:sz="12" w:space="0" w:color="auto"/>
        </w:tblBorders>
        <w:tblLook w:val="04A0" w:firstRow="1" w:lastRow="0" w:firstColumn="1" w:lastColumn="0" w:noHBand="0" w:noVBand="1"/>
      </w:tblPr>
      <w:tblGrid>
        <w:gridCol w:w="1221"/>
        <w:gridCol w:w="1082"/>
        <w:gridCol w:w="1124"/>
        <w:gridCol w:w="1589"/>
        <w:gridCol w:w="2320"/>
        <w:gridCol w:w="1422"/>
        <w:gridCol w:w="1617"/>
      </w:tblGrid>
      <w:tr w:rsidR="00633E78" w:rsidRPr="009D0611" w14:paraId="6439E0B9" w14:textId="77777777" w:rsidTr="00633E78">
        <w:trPr>
          <w:trHeight w:val="610"/>
        </w:trPr>
        <w:tc>
          <w:tcPr>
            <w:tcW w:w="1221" w:type="dxa"/>
            <w:tcBorders>
              <w:top w:val="single" w:sz="12" w:space="0" w:color="auto"/>
              <w:bottom w:val="single" w:sz="12" w:space="0" w:color="auto"/>
            </w:tcBorders>
            <w:shd w:val="clear" w:color="auto" w:fill="auto"/>
            <w:vAlign w:val="center"/>
            <w:hideMark/>
          </w:tcPr>
          <w:p w14:paraId="3F3BDF0A"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Authors</w:t>
            </w:r>
          </w:p>
        </w:tc>
        <w:tc>
          <w:tcPr>
            <w:tcW w:w="1082" w:type="dxa"/>
            <w:tcBorders>
              <w:top w:val="single" w:sz="12" w:space="0" w:color="auto"/>
              <w:bottom w:val="single" w:sz="12" w:space="0" w:color="auto"/>
            </w:tcBorders>
            <w:shd w:val="clear" w:color="auto" w:fill="auto"/>
            <w:vAlign w:val="center"/>
            <w:hideMark/>
          </w:tcPr>
          <w:p w14:paraId="76E85174"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Sex</w:t>
            </w:r>
          </w:p>
        </w:tc>
        <w:tc>
          <w:tcPr>
            <w:tcW w:w="1124" w:type="dxa"/>
            <w:tcBorders>
              <w:top w:val="single" w:sz="12" w:space="0" w:color="auto"/>
              <w:bottom w:val="single" w:sz="12" w:space="0" w:color="auto"/>
            </w:tcBorders>
            <w:shd w:val="clear" w:color="auto" w:fill="auto"/>
            <w:vAlign w:val="center"/>
            <w:hideMark/>
          </w:tcPr>
          <w:p w14:paraId="4989D2A4"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Average Age</w:t>
            </w:r>
          </w:p>
        </w:tc>
        <w:tc>
          <w:tcPr>
            <w:tcW w:w="1143" w:type="dxa"/>
            <w:tcBorders>
              <w:top w:val="single" w:sz="12" w:space="0" w:color="auto"/>
              <w:bottom w:val="single" w:sz="12" w:space="0" w:color="auto"/>
            </w:tcBorders>
            <w:shd w:val="clear" w:color="auto" w:fill="auto"/>
            <w:vAlign w:val="center"/>
            <w:hideMark/>
          </w:tcPr>
          <w:p w14:paraId="4762AF06" w14:textId="329C2BAF"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 xml:space="preserve">Serum </w:t>
            </w:r>
            <w:r w:rsidR="00281CC4" w:rsidRPr="00281CC4">
              <w:rPr>
                <w:rFonts w:ascii="Book Antiqua" w:hAnsi="Book Antiqua"/>
                <w:b/>
                <w:bCs/>
              </w:rPr>
              <w:t>angiotensin-converting enzyme</w:t>
            </w:r>
          </w:p>
        </w:tc>
        <w:tc>
          <w:tcPr>
            <w:tcW w:w="2320" w:type="dxa"/>
            <w:tcBorders>
              <w:top w:val="single" w:sz="12" w:space="0" w:color="auto"/>
              <w:bottom w:val="single" w:sz="12" w:space="0" w:color="auto"/>
            </w:tcBorders>
            <w:shd w:val="clear" w:color="auto" w:fill="auto"/>
            <w:vAlign w:val="center"/>
            <w:hideMark/>
          </w:tcPr>
          <w:p w14:paraId="2FE16407"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Chest X-Ray</w:t>
            </w:r>
          </w:p>
        </w:tc>
        <w:tc>
          <w:tcPr>
            <w:tcW w:w="1422" w:type="dxa"/>
            <w:tcBorders>
              <w:top w:val="single" w:sz="12" w:space="0" w:color="auto"/>
              <w:bottom w:val="single" w:sz="12" w:space="0" w:color="auto"/>
            </w:tcBorders>
            <w:shd w:val="clear" w:color="auto" w:fill="auto"/>
            <w:vAlign w:val="center"/>
            <w:hideMark/>
          </w:tcPr>
          <w:p w14:paraId="74C73B21"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Most Common Site of Lesion</w:t>
            </w:r>
          </w:p>
        </w:tc>
        <w:tc>
          <w:tcPr>
            <w:tcW w:w="1617" w:type="dxa"/>
            <w:tcBorders>
              <w:top w:val="single" w:sz="12" w:space="0" w:color="auto"/>
              <w:bottom w:val="single" w:sz="12" w:space="0" w:color="auto"/>
            </w:tcBorders>
            <w:shd w:val="clear" w:color="auto" w:fill="auto"/>
            <w:vAlign w:val="center"/>
            <w:hideMark/>
          </w:tcPr>
          <w:p w14:paraId="1A3451FC"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Most Common Site of Systemic Involvement Other than the Lungs</w:t>
            </w:r>
          </w:p>
        </w:tc>
      </w:tr>
      <w:tr w:rsidR="00633E78" w:rsidRPr="009D0611" w14:paraId="1EF6BD18" w14:textId="77777777" w:rsidTr="00633E78">
        <w:trPr>
          <w:trHeight w:val="610"/>
        </w:trPr>
        <w:tc>
          <w:tcPr>
            <w:tcW w:w="1221" w:type="dxa"/>
            <w:tcBorders>
              <w:top w:val="single" w:sz="12" w:space="0" w:color="auto"/>
            </w:tcBorders>
            <w:shd w:val="clear" w:color="auto" w:fill="auto"/>
            <w:vAlign w:val="center"/>
            <w:hideMark/>
          </w:tcPr>
          <w:p w14:paraId="1B6F118B"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Ahmed</w:t>
            </w:r>
            <w:r w:rsidRPr="009D0611">
              <w:rPr>
                <w:rFonts w:ascii="Book Antiqua" w:hAnsi="Book Antiqua"/>
                <w:i/>
                <w:iCs/>
              </w:rPr>
              <w:t xml:space="preserve"> et al</w:t>
            </w:r>
            <w:r w:rsidRPr="009D0611">
              <w:rPr>
                <w:rFonts w:ascii="Book Antiqua" w:hAnsi="Book Antiqua"/>
                <w:vertAlign w:val="superscript"/>
              </w:rPr>
              <w:t>[14]</w:t>
            </w:r>
            <w:r w:rsidRPr="009D0611">
              <w:rPr>
                <w:rFonts w:ascii="Book Antiqua" w:hAnsi="Book Antiqua"/>
              </w:rPr>
              <w:t>, 2006</w:t>
            </w:r>
          </w:p>
        </w:tc>
        <w:tc>
          <w:tcPr>
            <w:tcW w:w="1082" w:type="dxa"/>
            <w:tcBorders>
              <w:top w:val="single" w:sz="12" w:space="0" w:color="auto"/>
            </w:tcBorders>
            <w:shd w:val="clear" w:color="auto" w:fill="auto"/>
            <w:vAlign w:val="center"/>
            <w:hideMark/>
          </w:tcPr>
          <w:p w14:paraId="0F00D06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15F/6M</w:t>
            </w:r>
          </w:p>
        </w:tc>
        <w:tc>
          <w:tcPr>
            <w:tcW w:w="1124" w:type="dxa"/>
            <w:tcBorders>
              <w:top w:val="single" w:sz="12" w:space="0" w:color="auto"/>
            </w:tcBorders>
            <w:shd w:val="clear" w:color="auto" w:fill="auto"/>
            <w:vAlign w:val="center"/>
            <w:hideMark/>
          </w:tcPr>
          <w:p w14:paraId="2D4796CC"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46.3</w:t>
            </w:r>
          </w:p>
        </w:tc>
        <w:tc>
          <w:tcPr>
            <w:tcW w:w="1143" w:type="dxa"/>
            <w:tcBorders>
              <w:top w:val="single" w:sz="12" w:space="0" w:color="auto"/>
            </w:tcBorders>
            <w:shd w:val="clear" w:color="auto" w:fill="auto"/>
            <w:vAlign w:val="center"/>
            <w:hideMark/>
          </w:tcPr>
          <w:p w14:paraId="2E70DD5D"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3/11 Elevated</w:t>
            </w:r>
          </w:p>
        </w:tc>
        <w:tc>
          <w:tcPr>
            <w:tcW w:w="2320" w:type="dxa"/>
            <w:tcBorders>
              <w:top w:val="single" w:sz="12" w:space="0" w:color="auto"/>
            </w:tcBorders>
            <w:shd w:val="clear" w:color="auto" w:fill="auto"/>
            <w:vAlign w:val="center"/>
            <w:hideMark/>
          </w:tcPr>
          <w:p w14:paraId="3AE8F6AD"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9/16 Lymphadenopathy, 6/16 Pulmonary Infiltration</w:t>
            </w:r>
          </w:p>
        </w:tc>
        <w:tc>
          <w:tcPr>
            <w:tcW w:w="1422" w:type="dxa"/>
            <w:tcBorders>
              <w:top w:val="single" w:sz="12" w:space="0" w:color="auto"/>
            </w:tcBorders>
            <w:shd w:val="clear" w:color="auto" w:fill="auto"/>
            <w:vAlign w:val="center"/>
            <w:hideMark/>
          </w:tcPr>
          <w:p w14:paraId="164C260A"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Upper Extremities</w:t>
            </w:r>
          </w:p>
        </w:tc>
        <w:tc>
          <w:tcPr>
            <w:tcW w:w="1617" w:type="dxa"/>
            <w:tcBorders>
              <w:top w:val="single" w:sz="12" w:space="0" w:color="auto"/>
            </w:tcBorders>
            <w:shd w:val="clear" w:color="auto" w:fill="auto"/>
            <w:vAlign w:val="center"/>
            <w:hideMark/>
          </w:tcPr>
          <w:p w14:paraId="025C0349"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Joints-Arthritis</w:t>
            </w:r>
          </w:p>
        </w:tc>
      </w:tr>
      <w:tr w:rsidR="00633E78" w:rsidRPr="009D0611" w14:paraId="2AF96264" w14:textId="77777777" w:rsidTr="00633E78">
        <w:trPr>
          <w:trHeight w:val="551"/>
        </w:trPr>
        <w:tc>
          <w:tcPr>
            <w:tcW w:w="1221" w:type="dxa"/>
            <w:shd w:val="clear" w:color="auto" w:fill="auto"/>
            <w:vAlign w:val="center"/>
            <w:hideMark/>
          </w:tcPr>
          <w:p w14:paraId="7AC116B0"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 xml:space="preserve">Ando </w:t>
            </w:r>
            <w:r w:rsidRPr="009D0611">
              <w:rPr>
                <w:rFonts w:ascii="Book Antiqua" w:hAnsi="Book Antiqua"/>
                <w:i/>
                <w:iCs/>
              </w:rPr>
              <w:t>et al</w:t>
            </w:r>
            <w:r w:rsidRPr="009D0611">
              <w:rPr>
                <w:rFonts w:ascii="Book Antiqua" w:hAnsi="Book Antiqua"/>
                <w:vertAlign w:val="superscript"/>
              </w:rPr>
              <w:t>[15]</w:t>
            </w:r>
            <w:r w:rsidRPr="009D0611">
              <w:rPr>
                <w:rFonts w:ascii="Book Antiqua" w:hAnsi="Book Antiqua"/>
              </w:rPr>
              <w:t xml:space="preserve">, </w:t>
            </w:r>
            <w:r w:rsidRPr="009D0611">
              <w:rPr>
                <w:rFonts w:ascii="Book Antiqua" w:hAnsi="Book Antiqua"/>
                <w:vertAlign w:val="superscript"/>
              </w:rPr>
              <w:t xml:space="preserve"> </w:t>
            </w:r>
            <w:r w:rsidRPr="009D0611">
              <w:rPr>
                <w:rFonts w:ascii="Book Antiqua" w:hAnsi="Book Antiqua"/>
              </w:rPr>
              <w:t>2016</w:t>
            </w:r>
          </w:p>
        </w:tc>
        <w:tc>
          <w:tcPr>
            <w:tcW w:w="1082" w:type="dxa"/>
            <w:shd w:val="clear" w:color="auto" w:fill="auto"/>
            <w:vAlign w:val="center"/>
            <w:hideMark/>
          </w:tcPr>
          <w:p w14:paraId="5C904E07"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8F/1M</w:t>
            </w:r>
          </w:p>
        </w:tc>
        <w:tc>
          <w:tcPr>
            <w:tcW w:w="1124" w:type="dxa"/>
            <w:shd w:val="clear" w:color="auto" w:fill="auto"/>
            <w:vAlign w:val="center"/>
            <w:hideMark/>
          </w:tcPr>
          <w:p w14:paraId="270E588F"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52.5</w:t>
            </w:r>
          </w:p>
        </w:tc>
        <w:tc>
          <w:tcPr>
            <w:tcW w:w="1143" w:type="dxa"/>
            <w:shd w:val="clear" w:color="auto" w:fill="auto"/>
            <w:vAlign w:val="center"/>
            <w:hideMark/>
          </w:tcPr>
          <w:p w14:paraId="6C681CA5"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7/9 Elevated</w:t>
            </w:r>
          </w:p>
        </w:tc>
        <w:tc>
          <w:tcPr>
            <w:tcW w:w="2320" w:type="dxa"/>
            <w:shd w:val="clear" w:color="auto" w:fill="auto"/>
            <w:vAlign w:val="center"/>
            <w:hideMark/>
          </w:tcPr>
          <w:p w14:paraId="711FD6B5"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3/9 Lymphadenopathy, 6/9 Lymphadenopathy with Pulmonary Infiltration</w:t>
            </w:r>
          </w:p>
        </w:tc>
        <w:tc>
          <w:tcPr>
            <w:tcW w:w="1422" w:type="dxa"/>
            <w:shd w:val="clear" w:color="auto" w:fill="auto"/>
            <w:vAlign w:val="center"/>
            <w:hideMark/>
          </w:tcPr>
          <w:p w14:paraId="6D7CC5D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Upper Extremities</w:t>
            </w:r>
          </w:p>
        </w:tc>
        <w:tc>
          <w:tcPr>
            <w:tcW w:w="1617" w:type="dxa"/>
            <w:shd w:val="clear" w:color="auto" w:fill="auto"/>
            <w:vAlign w:val="center"/>
            <w:hideMark/>
          </w:tcPr>
          <w:p w14:paraId="66BE3B6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Eyes</w:t>
            </w:r>
          </w:p>
        </w:tc>
      </w:tr>
      <w:tr w:rsidR="00633E78" w:rsidRPr="009D0611" w14:paraId="28F0F1D3" w14:textId="77777777" w:rsidTr="00633E78">
        <w:trPr>
          <w:trHeight w:val="551"/>
        </w:trPr>
        <w:tc>
          <w:tcPr>
            <w:tcW w:w="1221" w:type="dxa"/>
            <w:shd w:val="clear" w:color="auto" w:fill="auto"/>
            <w:vAlign w:val="center"/>
            <w:hideMark/>
          </w:tcPr>
          <w:p w14:paraId="3C4061DB" w14:textId="77777777" w:rsidR="00633E78" w:rsidRPr="009D0611" w:rsidRDefault="00633E78" w:rsidP="00633E78">
            <w:pPr>
              <w:adjustRightInd w:val="0"/>
              <w:snapToGrid w:val="0"/>
              <w:spacing w:line="360" w:lineRule="auto"/>
              <w:jc w:val="both"/>
              <w:rPr>
                <w:rFonts w:ascii="Book Antiqua" w:hAnsi="Book Antiqua"/>
              </w:rPr>
            </w:pPr>
            <w:proofErr w:type="spellStart"/>
            <w:r w:rsidRPr="009D0611">
              <w:rPr>
                <w:rFonts w:ascii="Book Antiqua" w:hAnsi="Book Antiqua"/>
              </w:rPr>
              <w:t>Marcoval</w:t>
            </w:r>
            <w:proofErr w:type="spellEnd"/>
            <w:r w:rsidRPr="009D0611">
              <w:rPr>
                <w:rFonts w:ascii="Book Antiqua" w:hAnsi="Book Antiqua"/>
              </w:rPr>
              <w:t xml:space="preserve"> </w:t>
            </w:r>
            <w:r w:rsidRPr="009D0611">
              <w:rPr>
                <w:rFonts w:ascii="Book Antiqua" w:hAnsi="Book Antiqua"/>
                <w:i/>
                <w:iCs/>
              </w:rPr>
              <w:t>et al</w:t>
            </w:r>
            <w:r w:rsidRPr="009D0611">
              <w:rPr>
                <w:rFonts w:ascii="Book Antiqua" w:hAnsi="Book Antiqua"/>
                <w:vertAlign w:val="superscript"/>
              </w:rPr>
              <w:t>[7]</w:t>
            </w:r>
            <w:r w:rsidRPr="009D0611">
              <w:rPr>
                <w:rFonts w:ascii="Book Antiqua" w:hAnsi="Book Antiqua"/>
              </w:rPr>
              <w:t>, 2005</w:t>
            </w:r>
          </w:p>
        </w:tc>
        <w:tc>
          <w:tcPr>
            <w:tcW w:w="1082" w:type="dxa"/>
            <w:shd w:val="clear" w:color="auto" w:fill="auto"/>
            <w:vAlign w:val="center"/>
            <w:hideMark/>
          </w:tcPr>
          <w:p w14:paraId="0CF6EBFF"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9F/1M</w:t>
            </w:r>
          </w:p>
        </w:tc>
        <w:tc>
          <w:tcPr>
            <w:tcW w:w="1124" w:type="dxa"/>
            <w:shd w:val="clear" w:color="auto" w:fill="auto"/>
            <w:vAlign w:val="center"/>
            <w:hideMark/>
          </w:tcPr>
          <w:p w14:paraId="77C85C8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52.6</w:t>
            </w:r>
          </w:p>
        </w:tc>
        <w:tc>
          <w:tcPr>
            <w:tcW w:w="1143" w:type="dxa"/>
            <w:shd w:val="clear" w:color="auto" w:fill="auto"/>
            <w:vAlign w:val="center"/>
            <w:hideMark/>
          </w:tcPr>
          <w:p w14:paraId="5C922DB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c>
          <w:tcPr>
            <w:tcW w:w="2320" w:type="dxa"/>
            <w:shd w:val="clear" w:color="auto" w:fill="auto"/>
            <w:vAlign w:val="center"/>
            <w:hideMark/>
          </w:tcPr>
          <w:p w14:paraId="6EF07F6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8/10 Lymphadenopathy, 1/10 Lymphadenopathy with Pulmonary Infiltration</w:t>
            </w:r>
          </w:p>
        </w:tc>
        <w:tc>
          <w:tcPr>
            <w:tcW w:w="1422" w:type="dxa"/>
            <w:shd w:val="clear" w:color="auto" w:fill="auto"/>
            <w:vAlign w:val="center"/>
            <w:hideMark/>
          </w:tcPr>
          <w:p w14:paraId="1B54558E"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Upper Extremities</w:t>
            </w:r>
          </w:p>
        </w:tc>
        <w:tc>
          <w:tcPr>
            <w:tcW w:w="1617" w:type="dxa"/>
            <w:shd w:val="clear" w:color="auto" w:fill="auto"/>
            <w:vAlign w:val="center"/>
            <w:hideMark/>
          </w:tcPr>
          <w:p w14:paraId="0D62F8D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r>
      <w:tr w:rsidR="00633E78" w:rsidRPr="009D0611" w14:paraId="44700A8C" w14:textId="77777777" w:rsidTr="00633E78">
        <w:trPr>
          <w:trHeight w:val="503"/>
        </w:trPr>
        <w:tc>
          <w:tcPr>
            <w:tcW w:w="1221" w:type="dxa"/>
            <w:shd w:val="clear" w:color="auto" w:fill="auto"/>
            <w:vAlign w:val="center"/>
            <w:hideMark/>
          </w:tcPr>
          <w:p w14:paraId="3E79FB74" w14:textId="77777777" w:rsidR="00633E78" w:rsidRPr="009D0611" w:rsidRDefault="00633E78" w:rsidP="00633E78">
            <w:pPr>
              <w:adjustRightInd w:val="0"/>
              <w:snapToGrid w:val="0"/>
              <w:spacing w:line="360" w:lineRule="auto"/>
              <w:jc w:val="both"/>
              <w:rPr>
                <w:rFonts w:ascii="Book Antiqua" w:hAnsi="Book Antiqua"/>
              </w:rPr>
            </w:pPr>
            <w:proofErr w:type="spellStart"/>
            <w:r w:rsidRPr="009D0611">
              <w:rPr>
                <w:rFonts w:ascii="Book Antiqua" w:hAnsi="Book Antiqua"/>
              </w:rPr>
              <w:t>Marcoval</w:t>
            </w:r>
            <w:proofErr w:type="spellEnd"/>
            <w:r w:rsidRPr="009D0611">
              <w:rPr>
                <w:rFonts w:ascii="Book Antiqua" w:hAnsi="Book Antiqua"/>
              </w:rPr>
              <w:t xml:space="preserve"> </w:t>
            </w:r>
            <w:r w:rsidRPr="009D0611">
              <w:rPr>
                <w:rFonts w:ascii="Book Antiqua" w:hAnsi="Book Antiqua"/>
                <w:i/>
                <w:iCs/>
              </w:rPr>
              <w:t>et al</w:t>
            </w:r>
            <w:r w:rsidRPr="009D0611">
              <w:rPr>
                <w:rFonts w:ascii="Book Antiqua" w:hAnsi="Book Antiqua"/>
                <w:vertAlign w:val="superscript"/>
              </w:rPr>
              <w:t>[3]</w:t>
            </w:r>
            <w:r w:rsidRPr="009D0611">
              <w:rPr>
                <w:rFonts w:ascii="Book Antiqua" w:hAnsi="Book Antiqua"/>
              </w:rPr>
              <w:t>, 2011</w:t>
            </w:r>
          </w:p>
        </w:tc>
        <w:tc>
          <w:tcPr>
            <w:tcW w:w="1082" w:type="dxa"/>
            <w:shd w:val="clear" w:color="auto" w:fill="auto"/>
            <w:vAlign w:val="center"/>
            <w:hideMark/>
          </w:tcPr>
          <w:p w14:paraId="68B055C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11F/3M</w:t>
            </w:r>
          </w:p>
        </w:tc>
        <w:tc>
          <w:tcPr>
            <w:tcW w:w="1124" w:type="dxa"/>
            <w:shd w:val="clear" w:color="auto" w:fill="auto"/>
            <w:vAlign w:val="center"/>
            <w:hideMark/>
          </w:tcPr>
          <w:p w14:paraId="4FD7757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c>
          <w:tcPr>
            <w:tcW w:w="1143" w:type="dxa"/>
            <w:shd w:val="clear" w:color="auto" w:fill="auto"/>
            <w:vAlign w:val="center"/>
            <w:hideMark/>
          </w:tcPr>
          <w:p w14:paraId="17C1CBE5"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c>
          <w:tcPr>
            <w:tcW w:w="2320" w:type="dxa"/>
            <w:shd w:val="clear" w:color="auto" w:fill="auto"/>
            <w:vAlign w:val="center"/>
            <w:hideMark/>
          </w:tcPr>
          <w:p w14:paraId="00B7C120"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 xml:space="preserve">11/14 Lymphadenopathy, 2/14 Lymphadenopathy </w:t>
            </w:r>
            <w:r w:rsidRPr="009D0611">
              <w:rPr>
                <w:rFonts w:ascii="Book Antiqua" w:hAnsi="Book Antiqua"/>
              </w:rPr>
              <w:lastRenderedPageBreak/>
              <w:t>with Pulmonary Infiltration</w:t>
            </w:r>
          </w:p>
        </w:tc>
        <w:tc>
          <w:tcPr>
            <w:tcW w:w="1422" w:type="dxa"/>
            <w:shd w:val="clear" w:color="auto" w:fill="auto"/>
            <w:vAlign w:val="center"/>
            <w:hideMark/>
          </w:tcPr>
          <w:p w14:paraId="24788D31"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lastRenderedPageBreak/>
              <w:t xml:space="preserve">Upper and Lower Extremities </w:t>
            </w:r>
          </w:p>
        </w:tc>
        <w:tc>
          <w:tcPr>
            <w:tcW w:w="1617" w:type="dxa"/>
            <w:shd w:val="clear" w:color="auto" w:fill="auto"/>
            <w:vAlign w:val="center"/>
            <w:hideMark/>
          </w:tcPr>
          <w:p w14:paraId="3FCD5CDB"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Joints-Arthritis</w:t>
            </w:r>
          </w:p>
        </w:tc>
      </w:tr>
    </w:tbl>
    <w:p w14:paraId="3B6AC84E" w14:textId="77777777" w:rsidR="00883FC3" w:rsidRPr="009D0611" w:rsidRDefault="00883FC3" w:rsidP="005658BD">
      <w:pPr>
        <w:adjustRightInd w:val="0"/>
        <w:snapToGrid w:val="0"/>
        <w:spacing w:line="360" w:lineRule="auto"/>
        <w:jc w:val="both"/>
        <w:rPr>
          <w:rFonts w:ascii="Book Antiqua" w:hAnsi="Book Antiqua"/>
        </w:rPr>
        <w:sectPr w:rsidR="00883FC3" w:rsidRPr="009D0611" w:rsidSect="008055FA">
          <w:endnotePr>
            <w:numFmt w:val="decimal"/>
          </w:endnotePr>
          <w:type w:val="continuous"/>
          <w:pgSz w:w="12240" w:h="15840"/>
          <w:pgMar w:top="1440" w:right="1440" w:bottom="1440" w:left="1440" w:header="720" w:footer="720" w:gutter="0"/>
          <w:cols w:space="720"/>
          <w:docGrid w:linePitch="360"/>
        </w:sectPr>
      </w:pPr>
    </w:p>
    <w:p w14:paraId="0A932BF6" w14:textId="77777777" w:rsidR="00883FC3" w:rsidRPr="009D0611" w:rsidRDefault="00883FC3" w:rsidP="005658BD">
      <w:pPr>
        <w:adjustRightInd w:val="0"/>
        <w:snapToGrid w:val="0"/>
        <w:spacing w:line="360" w:lineRule="auto"/>
        <w:jc w:val="both"/>
        <w:rPr>
          <w:rFonts w:ascii="Book Antiqua" w:hAnsi="Book Antiqua"/>
        </w:rPr>
      </w:pPr>
    </w:p>
    <w:p w14:paraId="6CFA1FD2" w14:textId="77777777" w:rsidR="00883FC3" w:rsidRPr="009D0611" w:rsidRDefault="00883FC3" w:rsidP="005658BD">
      <w:pPr>
        <w:adjustRightInd w:val="0"/>
        <w:snapToGrid w:val="0"/>
        <w:spacing w:line="360" w:lineRule="auto"/>
        <w:jc w:val="both"/>
        <w:rPr>
          <w:rFonts w:ascii="Book Antiqua" w:hAnsi="Book Antiqua"/>
          <w:i/>
        </w:rPr>
        <w:sectPr w:rsidR="00883FC3" w:rsidRPr="009D0611" w:rsidSect="008055FA">
          <w:endnotePr>
            <w:numFmt w:val="decimal"/>
          </w:endnotePr>
          <w:type w:val="continuous"/>
          <w:pgSz w:w="12240" w:h="15840"/>
          <w:pgMar w:top="1440" w:right="1440" w:bottom="1440" w:left="1440" w:header="720" w:footer="720" w:gutter="0"/>
          <w:cols w:space="720"/>
          <w:docGrid w:linePitch="360"/>
        </w:sectPr>
      </w:pPr>
    </w:p>
    <w:p w14:paraId="07765BC5" w14:textId="31B7CE37" w:rsidR="005658BD" w:rsidRPr="009D0611" w:rsidRDefault="00D46541" w:rsidP="005658BD">
      <w:pPr>
        <w:adjustRightInd w:val="0"/>
        <w:snapToGrid w:val="0"/>
        <w:spacing w:line="360" w:lineRule="auto"/>
        <w:jc w:val="both"/>
        <w:rPr>
          <w:rFonts w:ascii="Book Antiqua" w:hAnsi="Book Antiqua"/>
        </w:rPr>
      </w:pPr>
      <w:r w:rsidRPr="009D0611">
        <w:rPr>
          <w:rFonts w:ascii="Book Antiqua" w:hAnsi="Book Antiqua"/>
          <w:b/>
          <w:bCs/>
          <w:color w:val="000000" w:themeColor="text1"/>
        </w:rPr>
        <w:lastRenderedPageBreak/>
        <w:t>Table 2</w:t>
      </w:r>
      <w:r w:rsidR="00D642EB">
        <w:rPr>
          <w:rFonts w:ascii="Book Antiqua" w:hAnsi="Book Antiqua"/>
          <w:b/>
          <w:bCs/>
          <w:color w:val="000000" w:themeColor="text1"/>
        </w:rPr>
        <w:t xml:space="preserve"> </w:t>
      </w:r>
      <w:r w:rsidRPr="009D0611">
        <w:rPr>
          <w:rFonts w:ascii="Book Antiqua" w:hAnsi="Book Antiqua"/>
          <w:b/>
          <w:bCs/>
          <w:color w:val="000000" w:themeColor="text1"/>
        </w:rPr>
        <w:t xml:space="preserve">Features of 25 </w:t>
      </w:r>
      <w:r w:rsidR="000238FC" w:rsidRPr="009D0611">
        <w:rPr>
          <w:rFonts w:ascii="Book Antiqua" w:hAnsi="Book Antiqua"/>
          <w:b/>
          <w:bCs/>
          <w:color w:val="000000" w:themeColor="text1"/>
        </w:rPr>
        <w:t>case reports</w:t>
      </w:r>
      <w:r w:rsidRPr="009D0611">
        <w:rPr>
          <w:rFonts w:ascii="Book Antiqua" w:hAnsi="Book Antiqua"/>
          <w:b/>
          <w:bCs/>
          <w:color w:val="000000" w:themeColor="text1"/>
        </w:rPr>
        <w:t xml:space="preserve"> from 2000-2019</w:t>
      </w:r>
    </w:p>
    <w:tbl>
      <w:tblPr>
        <w:tblW w:w="13176" w:type="dxa"/>
        <w:tblBorders>
          <w:top w:val="single" w:sz="12" w:space="0" w:color="auto"/>
          <w:bottom w:val="single" w:sz="12" w:space="0" w:color="auto"/>
        </w:tblBorders>
        <w:tblLook w:val="04A0" w:firstRow="1" w:lastRow="0" w:firstColumn="1" w:lastColumn="0" w:noHBand="0" w:noVBand="1"/>
      </w:tblPr>
      <w:tblGrid>
        <w:gridCol w:w="2167"/>
        <w:gridCol w:w="928"/>
        <w:gridCol w:w="1083"/>
        <w:gridCol w:w="1527"/>
        <w:gridCol w:w="2225"/>
        <w:gridCol w:w="2167"/>
        <w:gridCol w:w="1220"/>
        <w:gridCol w:w="1859"/>
      </w:tblGrid>
      <w:tr w:rsidR="00281CC4" w:rsidRPr="009D0611" w14:paraId="3EF81002" w14:textId="77777777" w:rsidTr="000238FC">
        <w:trPr>
          <w:trHeight w:val="495"/>
        </w:trPr>
        <w:tc>
          <w:tcPr>
            <w:tcW w:w="2243" w:type="dxa"/>
            <w:tcBorders>
              <w:top w:val="single" w:sz="12" w:space="0" w:color="auto"/>
              <w:bottom w:val="single" w:sz="12" w:space="0" w:color="auto"/>
            </w:tcBorders>
            <w:shd w:val="clear" w:color="auto" w:fill="auto"/>
            <w:vAlign w:val="center"/>
            <w:hideMark/>
          </w:tcPr>
          <w:p w14:paraId="78FFEBAA"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Authors</w:t>
            </w:r>
          </w:p>
        </w:tc>
        <w:tc>
          <w:tcPr>
            <w:tcW w:w="956" w:type="dxa"/>
            <w:tcBorders>
              <w:top w:val="single" w:sz="12" w:space="0" w:color="auto"/>
              <w:bottom w:val="single" w:sz="12" w:space="0" w:color="auto"/>
            </w:tcBorders>
            <w:shd w:val="clear" w:color="auto" w:fill="auto"/>
            <w:vAlign w:val="center"/>
            <w:hideMark/>
          </w:tcPr>
          <w:p w14:paraId="0D00C016"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Sex</w:t>
            </w:r>
          </w:p>
        </w:tc>
        <w:tc>
          <w:tcPr>
            <w:tcW w:w="1116" w:type="dxa"/>
            <w:tcBorders>
              <w:top w:val="single" w:sz="12" w:space="0" w:color="auto"/>
              <w:bottom w:val="single" w:sz="12" w:space="0" w:color="auto"/>
            </w:tcBorders>
            <w:shd w:val="clear" w:color="auto" w:fill="auto"/>
            <w:vAlign w:val="center"/>
            <w:hideMark/>
          </w:tcPr>
          <w:p w14:paraId="70D5D20C"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Average Age</w:t>
            </w:r>
          </w:p>
        </w:tc>
        <w:tc>
          <w:tcPr>
            <w:tcW w:w="1135" w:type="dxa"/>
            <w:tcBorders>
              <w:top w:val="single" w:sz="12" w:space="0" w:color="auto"/>
              <w:bottom w:val="single" w:sz="12" w:space="0" w:color="auto"/>
            </w:tcBorders>
            <w:shd w:val="clear" w:color="auto" w:fill="auto"/>
            <w:vAlign w:val="center"/>
            <w:hideMark/>
          </w:tcPr>
          <w:p w14:paraId="55E81031" w14:textId="45DB72BA"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 xml:space="preserve">Serum </w:t>
            </w:r>
            <w:r w:rsidR="00281CC4" w:rsidRPr="00281CC4">
              <w:rPr>
                <w:rFonts w:ascii="Book Antiqua" w:hAnsi="Book Antiqua"/>
                <w:b/>
                <w:bCs/>
                <w:color w:val="000000" w:themeColor="text1"/>
              </w:rPr>
              <w:t>angiotensin-converting enzyme</w:t>
            </w:r>
          </w:p>
        </w:tc>
        <w:tc>
          <w:tcPr>
            <w:tcW w:w="2302" w:type="dxa"/>
            <w:tcBorders>
              <w:top w:val="single" w:sz="12" w:space="0" w:color="auto"/>
              <w:bottom w:val="single" w:sz="12" w:space="0" w:color="auto"/>
            </w:tcBorders>
            <w:shd w:val="clear" w:color="auto" w:fill="auto"/>
            <w:vAlign w:val="center"/>
            <w:hideMark/>
          </w:tcPr>
          <w:p w14:paraId="42C20F21" w14:textId="57999DBB"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 xml:space="preserve">Chest </w:t>
            </w:r>
            <w:r w:rsidR="0024248A" w:rsidRPr="0024248A">
              <w:rPr>
                <w:rFonts w:ascii="Book Antiqua" w:hAnsi="Book Antiqua"/>
                <w:b/>
                <w:bCs/>
                <w:color w:val="000000" w:themeColor="text1"/>
              </w:rPr>
              <w:t>computed tomography</w:t>
            </w:r>
          </w:p>
        </w:tc>
        <w:tc>
          <w:tcPr>
            <w:tcW w:w="2243" w:type="dxa"/>
            <w:tcBorders>
              <w:top w:val="single" w:sz="12" w:space="0" w:color="auto"/>
              <w:bottom w:val="single" w:sz="12" w:space="0" w:color="auto"/>
            </w:tcBorders>
            <w:shd w:val="clear" w:color="auto" w:fill="auto"/>
            <w:vAlign w:val="center"/>
            <w:hideMark/>
          </w:tcPr>
          <w:p w14:paraId="29CB2AF9"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Chest X-Ray</w:t>
            </w:r>
          </w:p>
        </w:tc>
        <w:tc>
          <w:tcPr>
            <w:tcW w:w="1259" w:type="dxa"/>
            <w:tcBorders>
              <w:top w:val="single" w:sz="12" w:space="0" w:color="auto"/>
              <w:bottom w:val="single" w:sz="12" w:space="0" w:color="auto"/>
            </w:tcBorders>
            <w:shd w:val="clear" w:color="auto" w:fill="auto"/>
            <w:vAlign w:val="center"/>
            <w:hideMark/>
          </w:tcPr>
          <w:p w14:paraId="723C5EF5"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Site of Lesion</w:t>
            </w:r>
          </w:p>
        </w:tc>
        <w:tc>
          <w:tcPr>
            <w:tcW w:w="1922" w:type="dxa"/>
            <w:tcBorders>
              <w:top w:val="single" w:sz="12" w:space="0" w:color="auto"/>
              <w:bottom w:val="single" w:sz="12" w:space="0" w:color="auto"/>
            </w:tcBorders>
            <w:shd w:val="clear" w:color="auto" w:fill="auto"/>
            <w:vAlign w:val="center"/>
            <w:hideMark/>
          </w:tcPr>
          <w:p w14:paraId="1113C84E"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Extracutaneous Involvement Other than the Lungs</w:t>
            </w:r>
          </w:p>
        </w:tc>
      </w:tr>
      <w:tr w:rsidR="00281CC4" w:rsidRPr="009D0611" w14:paraId="288ABDC1" w14:textId="77777777" w:rsidTr="000238FC">
        <w:trPr>
          <w:trHeight w:val="450"/>
        </w:trPr>
        <w:tc>
          <w:tcPr>
            <w:tcW w:w="2243" w:type="dxa"/>
            <w:tcBorders>
              <w:top w:val="single" w:sz="12" w:space="0" w:color="auto"/>
            </w:tcBorders>
            <w:shd w:val="clear" w:color="auto" w:fill="auto"/>
            <w:vAlign w:val="center"/>
            <w:hideMark/>
          </w:tcPr>
          <w:p w14:paraId="4D8AF4FE" w14:textId="42648437"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Barnadas</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[16]</w:t>
            </w:r>
            <w:r w:rsidRPr="009D0611">
              <w:rPr>
                <w:rFonts w:ascii="Book Antiqua" w:hAnsi="Book Antiqua"/>
                <w:color w:val="000000" w:themeColor="text1"/>
              </w:rPr>
              <w:t>,</w:t>
            </w:r>
            <w:r w:rsidR="00D642EB">
              <w:rPr>
                <w:rFonts w:ascii="Book Antiqua" w:hAnsi="Book Antiqua"/>
                <w:color w:val="000000" w:themeColor="text1"/>
              </w:rPr>
              <w:t xml:space="preserve"> </w:t>
            </w:r>
            <w:r w:rsidRPr="009D0611">
              <w:rPr>
                <w:rFonts w:ascii="Book Antiqua" w:hAnsi="Book Antiqua"/>
                <w:color w:val="000000" w:themeColor="text1"/>
              </w:rPr>
              <w:t>2000</w:t>
            </w:r>
          </w:p>
        </w:tc>
        <w:tc>
          <w:tcPr>
            <w:tcW w:w="956" w:type="dxa"/>
            <w:tcBorders>
              <w:top w:val="single" w:sz="12" w:space="0" w:color="auto"/>
            </w:tcBorders>
            <w:shd w:val="clear" w:color="auto" w:fill="auto"/>
            <w:vAlign w:val="center"/>
            <w:hideMark/>
          </w:tcPr>
          <w:p w14:paraId="66E58D1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tcBorders>
              <w:top w:val="single" w:sz="12" w:space="0" w:color="auto"/>
            </w:tcBorders>
            <w:shd w:val="clear" w:color="auto" w:fill="auto"/>
            <w:vAlign w:val="center"/>
            <w:hideMark/>
          </w:tcPr>
          <w:p w14:paraId="0F61820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38</w:t>
            </w:r>
          </w:p>
        </w:tc>
        <w:tc>
          <w:tcPr>
            <w:tcW w:w="1135" w:type="dxa"/>
            <w:tcBorders>
              <w:top w:val="single" w:sz="12" w:space="0" w:color="auto"/>
            </w:tcBorders>
            <w:shd w:val="clear" w:color="auto" w:fill="auto"/>
            <w:vAlign w:val="center"/>
            <w:hideMark/>
          </w:tcPr>
          <w:p w14:paraId="2AC5C02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302" w:type="dxa"/>
            <w:tcBorders>
              <w:top w:val="single" w:sz="12" w:space="0" w:color="auto"/>
            </w:tcBorders>
            <w:shd w:val="clear" w:color="auto" w:fill="auto"/>
            <w:vAlign w:val="center"/>
            <w:hideMark/>
          </w:tcPr>
          <w:p w14:paraId="7F6A475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tcBorders>
              <w:top w:val="single" w:sz="12" w:space="0" w:color="auto"/>
            </w:tcBorders>
            <w:shd w:val="clear" w:color="auto" w:fill="auto"/>
            <w:vAlign w:val="center"/>
            <w:hideMark/>
          </w:tcPr>
          <w:p w14:paraId="2B3F383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tcBorders>
              <w:top w:val="single" w:sz="12" w:space="0" w:color="auto"/>
            </w:tcBorders>
            <w:shd w:val="clear" w:color="auto" w:fill="auto"/>
            <w:vAlign w:val="center"/>
            <w:hideMark/>
          </w:tcPr>
          <w:p w14:paraId="335C293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tcBorders>
              <w:top w:val="single" w:sz="12" w:space="0" w:color="auto"/>
            </w:tcBorders>
            <w:shd w:val="clear" w:color="auto" w:fill="auto"/>
            <w:vAlign w:val="center"/>
            <w:hideMark/>
          </w:tcPr>
          <w:p w14:paraId="71A6D6C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Malaise, Joint Pains</w:t>
            </w:r>
          </w:p>
        </w:tc>
      </w:tr>
      <w:tr w:rsidR="00281CC4" w:rsidRPr="009D0611" w14:paraId="0CCA62DA" w14:textId="77777777" w:rsidTr="000238FC">
        <w:trPr>
          <w:trHeight w:val="450"/>
        </w:trPr>
        <w:tc>
          <w:tcPr>
            <w:tcW w:w="2243" w:type="dxa"/>
            <w:shd w:val="clear" w:color="auto" w:fill="auto"/>
            <w:vAlign w:val="center"/>
            <w:hideMark/>
          </w:tcPr>
          <w:p w14:paraId="6D9E5BC5" w14:textId="65AD7B79"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Girão</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[17]</w:t>
            </w:r>
            <w:r w:rsidRPr="009D0611">
              <w:rPr>
                <w:rFonts w:ascii="Book Antiqua" w:hAnsi="Book Antiqua"/>
                <w:color w:val="000000" w:themeColor="text1"/>
              </w:rPr>
              <w:t>,</w:t>
            </w:r>
            <w:r w:rsidR="00D642EB">
              <w:rPr>
                <w:rFonts w:ascii="Book Antiqua" w:hAnsi="Book Antiqua"/>
                <w:color w:val="000000" w:themeColor="text1"/>
              </w:rPr>
              <w:t xml:space="preserve"> </w:t>
            </w:r>
            <w:r w:rsidRPr="009D0611">
              <w:rPr>
                <w:rFonts w:ascii="Book Antiqua" w:hAnsi="Book Antiqua"/>
                <w:color w:val="000000" w:themeColor="text1"/>
              </w:rPr>
              <w:t>2000</w:t>
            </w:r>
          </w:p>
        </w:tc>
        <w:tc>
          <w:tcPr>
            <w:tcW w:w="956" w:type="dxa"/>
            <w:shd w:val="clear" w:color="auto" w:fill="auto"/>
            <w:vAlign w:val="center"/>
            <w:hideMark/>
          </w:tcPr>
          <w:p w14:paraId="6F33796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24C5EA9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37</w:t>
            </w:r>
          </w:p>
        </w:tc>
        <w:tc>
          <w:tcPr>
            <w:tcW w:w="1135" w:type="dxa"/>
            <w:shd w:val="clear" w:color="auto" w:fill="auto"/>
            <w:vAlign w:val="center"/>
            <w:hideMark/>
          </w:tcPr>
          <w:p w14:paraId="57C5924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51896517"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1EF7FF2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2B03F57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51ED044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Hands and Feet Arthralgia</w:t>
            </w:r>
          </w:p>
        </w:tc>
      </w:tr>
      <w:tr w:rsidR="00281CC4" w:rsidRPr="009D0611" w14:paraId="27FB6320" w14:textId="77777777" w:rsidTr="000238FC">
        <w:trPr>
          <w:trHeight w:val="767"/>
        </w:trPr>
        <w:tc>
          <w:tcPr>
            <w:tcW w:w="2243" w:type="dxa"/>
            <w:shd w:val="clear" w:color="auto" w:fill="auto"/>
            <w:vAlign w:val="center"/>
            <w:hideMark/>
          </w:tcPr>
          <w:p w14:paraId="4B3F021D" w14:textId="542CFE33"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Dalle</w:t>
            </w:r>
            <w:proofErr w:type="spellEnd"/>
            <w:r w:rsidRPr="009D0611">
              <w:rPr>
                <w:rFonts w:ascii="Book Antiqua" w:hAnsi="Book Antiqua"/>
                <w:color w:val="000000" w:themeColor="text1"/>
              </w:rPr>
              <w:t xml:space="preserve"> </w:t>
            </w:r>
            <w:proofErr w:type="spellStart"/>
            <w:r w:rsidRPr="009D0611">
              <w:rPr>
                <w:rFonts w:ascii="Book Antiqua" w:hAnsi="Book Antiqua"/>
                <w:color w:val="000000" w:themeColor="text1"/>
              </w:rPr>
              <w:t>Vedove</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[18]</w:t>
            </w:r>
            <w:r w:rsidRPr="009D0611">
              <w:rPr>
                <w:rFonts w:ascii="Book Antiqua" w:hAnsi="Book Antiqua"/>
                <w:color w:val="000000" w:themeColor="text1"/>
              </w:rPr>
              <w:t>, 2011</w:t>
            </w:r>
          </w:p>
        </w:tc>
        <w:tc>
          <w:tcPr>
            <w:tcW w:w="956" w:type="dxa"/>
            <w:shd w:val="clear" w:color="auto" w:fill="auto"/>
            <w:vAlign w:val="center"/>
            <w:hideMark/>
          </w:tcPr>
          <w:p w14:paraId="4B40DFD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1F/1M</w:t>
            </w:r>
          </w:p>
        </w:tc>
        <w:tc>
          <w:tcPr>
            <w:tcW w:w="1116" w:type="dxa"/>
            <w:shd w:val="clear" w:color="auto" w:fill="auto"/>
            <w:vAlign w:val="center"/>
            <w:hideMark/>
          </w:tcPr>
          <w:p w14:paraId="12D8E62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75</w:t>
            </w:r>
          </w:p>
        </w:tc>
        <w:tc>
          <w:tcPr>
            <w:tcW w:w="1135" w:type="dxa"/>
            <w:shd w:val="clear" w:color="auto" w:fill="auto"/>
            <w:vAlign w:val="center"/>
            <w:hideMark/>
          </w:tcPr>
          <w:p w14:paraId="2601F08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2/2 Elevated</w:t>
            </w:r>
          </w:p>
        </w:tc>
        <w:tc>
          <w:tcPr>
            <w:tcW w:w="2302" w:type="dxa"/>
            <w:shd w:val="clear" w:color="auto" w:fill="auto"/>
            <w:vAlign w:val="center"/>
            <w:hideMark/>
          </w:tcPr>
          <w:p w14:paraId="3374879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1/2 Mediastinal Lymphadenopathy, 1/2 Lymphadenopathy with Pulmonary Infiltration</w:t>
            </w:r>
          </w:p>
        </w:tc>
        <w:tc>
          <w:tcPr>
            <w:tcW w:w="2243" w:type="dxa"/>
            <w:shd w:val="clear" w:color="auto" w:fill="auto"/>
            <w:vAlign w:val="center"/>
            <w:hideMark/>
          </w:tcPr>
          <w:p w14:paraId="18836A7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2/2 Normal</w:t>
            </w:r>
          </w:p>
        </w:tc>
        <w:tc>
          <w:tcPr>
            <w:tcW w:w="1259" w:type="dxa"/>
            <w:shd w:val="clear" w:color="auto" w:fill="auto"/>
            <w:vAlign w:val="center"/>
            <w:hideMark/>
          </w:tcPr>
          <w:p w14:paraId="0497A48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488EC3D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1/2 Uveitis</w:t>
            </w:r>
          </w:p>
        </w:tc>
      </w:tr>
      <w:tr w:rsidR="00281CC4" w:rsidRPr="009D0611" w14:paraId="2FFBD9DC" w14:textId="77777777" w:rsidTr="000238FC">
        <w:trPr>
          <w:trHeight w:val="450"/>
        </w:trPr>
        <w:tc>
          <w:tcPr>
            <w:tcW w:w="2243" w:type="dxa"/>
            <w:shd w:val="clear" w:color="auto" w:fill="auto"/>
            <w:vAlign w:val="center"/>
            <w:hideMark/>
          </w:tcPr>
          <w:p w14:paraId="7216848F" w14:textId="3577A211"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Kim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[19]</w:t>
            </w:r>
            <w:r w:rsidRPr="009D0611">
              <w:rPr>
                <w:rFonts w:ascii="Book Antiqua" w:hAnsi="Book Antiqua"/>
                <w:color w:val="000000" w:themeColor="text1"/>
              </w:rPr>
              <w:t>, 2014</w:t>
            </w:r>
          </w:p>
        </w:tc>
        <w:tc>
          <w:tcPr>
            <w:tcW w:w="956" w:type="dxa"/>
            <w:shd w:val="clear" w:color="auto" w:fill="auto"/>
            <w:vAlign w:val="center"/>
            <w:hideMark/>
          </w:tcPr>
          <w:p w14:paraId="64E85C2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41244E4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61</w:t>
            </w:r>
          </w:p>
        </w:tc>
        <w:tc>
          <w:tcPr>
            <w:tcW w:w="1135" w:type="dxa"/>
            <w:shd w:val="clear" w:color="auto" w:fill="auto"/>
            <w:vAlign w:val="center"/>
            <w:hideMark/>
          </w:tcPr>
          <w:p w14:paraId="28DB311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7BF7F80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72F32438"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4C165F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Trunk</w:t>
            </w:r>
          </w:p>
        </w:tc>
        <w:tc>
          <w:tcPr>
            <w:tcW w:w="1922" w:type="dxa"/>
            <w:shd w:val="clear" w:color="auto" w:fill="auto"/>
            <w:vAlign w:val="center"/>
            <w:hideMark/>
          </w:tcPr>
          <w:p w14:paraId="3A7184A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Renal</w:t>
            </w:r>
          </w:p>
        </w:tc>
      </w:tr>
      <w:tr w:rsidR="00281CC4" w:rsidRPr="009D0611" w14:paraId="0CB2028B" w14:textId="77777777" w:rsidTr="000238FC">
        <w:trPr>
          <w:trHeight w:val="450"/>
        </w:trPr>
        <w:tc>
          <w:tcPr>
            <w:tcW w:w="2243" w:type="dxa"/>
            <w:shd w:val="clear" w:color="auto" w:fill="auto"/>
            <w:vAlign w:val="center"/>
            <w:hideMark/>
          </w:tcPr>
          <w:p w14:paraId="6BE18DCF" w14:textId="53A32963"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Fichtel</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[20]</w:t>
            </w:r>
            <w:r w:rsidRPr="009D0611">
              <w:rPr>
                <w:rFonts w:ascii="Book Antiqua" w:hAnsi="Book Antiqua"/>
                <w:color w:val="000000" w:themeColor="text1"/>
              </w:rPr>
              <w:t>, 2006</w:t>
            </w:r>
          </w:p>
        </w:tc>
        <w:tc>
          <w:tcPr>
            <w:tcW w:w="956" w:type="dxa"/>
            <w:shd w:val="clear" w:color="auto" w:fill="auto"/>
            <w:vAlign w:val="center"/>
            <w:hideMark/>
          </w:tcPr>
          <w:p w14:paraId="470A239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6B03B57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42</w:t>
            </w:r>
          </w:p>
        </w:tc>
        <w:tc>
          <w:tcPr>
            <w:tcW w:w="1135" w:type="dxa"/>
            <w:shd w:val="clear" w:color="auto" w:fill="auto"/>
            <w:vAlign w:val="center"/>
            <w:hideMark/>
          </w:tcPr>
          <w:p w14:paraId="085561C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4E942CE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258BD3E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004CA53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Upper and </w:t>
            </w:r>
            <w:r w:rsidRPr="009D0611">
              <w:rPr>
                <w:rFonts w:ascii="Book Antiqua" w:hAnsi="Book Antiqua"/>
                <w:color w:val="000000" w:themeColor="text1"/>
              </w:rPr>
              <w:lastRenderedPageBreak/>
              <w:t>Lower Limbs</w:t>
            </w:r>
          </w:p>
        </w:tc>
        <w:tc>
          <w:tcPr>
            <w:tcW w:w="1922" w:type="dxa"/>
            <w:shd w:val="clear" w:color="auto" w:fill="auto"/>
            <w:vAlign w:val="center"/>
            <w:hideMark/>
          </w:tcPr>
          <w:p w14:paraId="176B5BE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lastRenderedPageBreak/>
              <w:t>None</w:t>
            </w:r>
          </w:p>
        </w:tc>
      </w:tr>
      <w:tr w:rsidR="00281CC4" w:rsidRPr="009D0611" w14:paraId="5B6422A0" w14:textId="77777777" w:rsidTr="000238FC">
        <w:trPr>
          <w:trHeight w:val="450"/>
        </w:trPr>
        <w:tc>
          <w:tcPr>
            <w:tcW w:w="2243" w:type="dxa"/>
            <w:shd w:val="clear" w:color="auto" w:fill="auto"/>
            <w:vAlign w:val="center"/>
            <w:hideMark/>
          </w:tcPr>
          <w:p w14:paraId="24184ADF" w14:textId="016D27F9"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lastRenderedPageBreak/>
              <w:t>Bosnic</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[21]</w:t>
            </w:r>
            <w:r w:rsidRPr="009D0611">
              <w:rPr>
                <w:rFonts w:ascii="Book Antiqua" w:hAnsi="Book Antiqua"/>
                <w:color w:val="000000" w:themeColor="text1"/>
              </w:rPr>
              <w:t>, 2010</w:t>
            </w:r>
          </w:p>
        </w:tc>
        <w:tc>
          <w:tcPr>
            <w:tcW w:w="956" w:type="dxa"/>
            <w:shd w:val="clear" w:color="auto" w:fill="auto"/>
            <w:vAlign w:val="center"/>
            <w:hideMark/>
          </w:tcPr>
          <w:p w14:paraId="52FD17C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5285CCE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51</w:t>
            </w:r>
          </w:p>
        </w:tc>
        <w:tc>
          <w:tcPr>
            <w:tcW w:w="1135" w:type="dxa"/>
            <w:shd w:val="clear" w:color="auto" w:fill="auto"/>
            <w:vAlign w:val="center"/>
            <w:hideMark/>
          </w:tcPr>
          <w:p w14:paraId="7212F98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5CFADB8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1EC481B8"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3B121B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w:t>
            </w:r>
          </w:p>
        </w:tc>
        <w:tc>
          <w:tcPr>
            <w:tcW w:w="1922" w:type="dxa"/>
            <w:shd w:val="clear" w:color="auto" w:fill="auto"/>
            <w:vAlign w:val="center"/>
            <w:hideMark/>
          </w:tcPr>
          <w:p w14:paraId="6D68752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5B3B579C" w14:textId="77777777" w:rsidTr="000238FC">
        <w:trPr>
          <w:trHeight w:val="450"/>
        </w:trPr>
        <w:tc>
          <w:tcPr>
            <w:tcW w:w="2243" w:type="dxa"/>
            <w:shd w:val="clear" w:color="auto" w:fill="auto"/>
            <w:vAlign w:val="center"/>
            <w:hideMark/>
          </w:tcPr>
          <w:p w14:paraId="2B9147E4" w14:textId="4A5A3341"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Kim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[22]</w:t>
            </w:r>
            <w:r w:rsidRPr="009D0611">
              <w:rPr>
                <w:rFonts w:ascii="Book Antiqua" w:hAnsi="Book Antiqua"/>
                <w:color w:val="000000" w:themeColor="text1"/>
              </w:rPr>
              <w:t>, 2017</w:t>
            </w:r>
          </w:p>
        </w:tc>
        <w:tc>
          <w:tcPr>
            <w:tcW w:w="956" w:type="dxa"/>
            <w:shd w:val="clear" w:color="auto" w:fill="auto"/>
            <w:vAlign w:val="center"/>
            <w:hideMark/>
          </w:tcPr>
          <w:p w14:paraId="7F7FC1A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63351CF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33</w:t>
            </w:r>
          </w:p>
        </w:tc>
        <w:tc>
          <w:tcPr>
            <w:tcW w:w="1135" w:type="dxa"/>
            <w:shd w:val="clear" w:color="auto" w:fill="auto"/>
            <w:vAlign w:val="center"/>
            <w:hideMark/>
          </w:tcPr>
          <w:p w14:paraId="07A57FA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731F2BE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0DE3BE32"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5043B1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 Toe</w:t>
            </w:r>
          </w:p>
        </w:tc>
        <w:tc>
          <w:tcPr>
            <w:tcW w:w="1922" w:type="dxa"/>
            <w:shd w:val="clear" w:color="auto" w:fill="auto"/>
            <w:vAlign w:val="center"/>
            <w:hideMark/>
          </w:tcPr>
          <w:p w14:paraId="3E5B9A4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2D95E6A6" w14:textId="77777777" w:rsidTr="000238FC">
        <w:trPr>
          <w:trHeight w:val="450"/>
        </w:trPr>
        <w:tc>
          <w:tcPr>
            <w:tcW w:w="2243" w:type="dxa"/>
            <w:shd w:val="clear" w:color="auto" w:fill="auto"/>
            <w:vAlign w:val="center"/>
            <w:hideMark/>
          </w:tcPr>
          <w:p w14:paraId="0E9CDB22" w14:textId="6A0B30C0"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Won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[23]</w:t>
            </w:r>
            <w:r w:rsidRPr="009D0611">
              <w:rPr>
                <w:rFonts w:ascii="Book Antiqua" w:hAnsi="Book Antiqua"/>
                <w:color w:val="000000" w:themeColor="text1"/>
              </w:rPr>
              <w:t>, 2016</w:t>
            </w:r>
          </w:p>
        </w:tc>
        <w:tc>
          <w:tcPr>
            <w:tcW w:w="956" w:type="dxa"/>
            <w:shd w:val="clear" w:color="auto" w:fill="auto"/>
            <w:vAlign w:val="center"/>
            <w:hideMark/>
          </w:tcPr>
          <w:p w14:paraId="328F6A9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2F7ED8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54</w:t>
            </w:r>
          </w:p>
        </w:tc>
        <w:tc>
          <w:tcPr>
            <w:tcW w:w="1135" w:type="dxa"/>
            <w:shd w:val="clear" w:color="auto" w:fill="auto"/>
            <w:vAlign w:val="center"/>
            <w:hideMark/>
          </w:tcPr>
          <w:p w14:paraId="3C603E5E"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53456C52"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29596D4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66C19D9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2CC8C76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0EA83F61" w14:textId="77777777" w:rsidTr="000238FC">
        <w:trPr>
          <w:trHeight w:val="450"/>
        </w:trPr>
        <w:tc>
          <w:tcPr>
            <w:tcW w:w="2243" w:type="dxa"/>
            <w:shd w:val="clear" w:color="auto" w:fill="auto"/>
            <w:vAlign w:val="center"/>
            <w:hideMark/>
          </w:tcPr>
          <w:p w14:paraId="6ABE454B" w14:textId="7310E417"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Marcoval</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[24]</w:t>
            </w:r>
            <w:r w:rsidRPr="009D0611">
              <w:rPr>
                <w:rFonts w:ascii="Book Antiqua" w:hAnsi="Book Antiqua"/>
                <w:color w:val="000000" w:themeColor="text1"/>
              </w:rPr>
              <w:t>, 2008</w:t>
            </w:r>
          </w:p>
        </w:tc>
        <w:tc>
          <w:tcPr>
            <w:tcW w:w="956" w:type="dxa"/>
            <w:shd w:val="clear" w:color="auto" w:fill="auto"/>
            <w:vAlign w:val="center"/>
            <w:hideMark/>
          </w:tcPr>
          <w:p w14:paraId="20754A0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EA5CB1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49</w:t>
            </w:r>
          </w:p>
        </w:tc>
        <w:tc>
          <w:tcPr>
            <w:tcW w:w="1135" w:type="dxa"/>
            <w:shd w:val="clear" w:color="auto" w:fill="auto"/>
            <w:vAlign w:val="center"/>
            <w:hideMark/>
          </w:tcPr>
          <w:p w14:paraId="496CA49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67F41FE2"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1B77FCD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652A9DF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2EFBD85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33612948" w14:textId="77777777" w:rsidTr="000238FC">
        <w:trPr>
          <w:trHeight w:val="450"/>
        </w:trPr>
        <w:tc>
          <w:tcPr>
            <w:tcW w:w="2243" w:type="dxa"/>
            <w:shd w:val="clear" w:color="auto" w:fill="auto"/>
            <w:vAlign w:val="center"/>
            <w:hideMark/>
          </w:tcPr>
          <w:p w14:paraId="67942CAD" w14:textId="4F07A34F"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Dulgueroy</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[25]</w:t>
            </w:r>
            <w:r w:rsidRPr="009D0611">
              <w:rPr>
                <w:rFonts w:ascii="Book Antiqua" w:hAnsi="Book Antiqua"/>
                <w:color w:val="000000" w:themeColor="text1"/>
              </w:rPr>
              <w:t>, 2015</w:t>
            </w:r>
          </w:p>
        </w:tc>
        <w:tc>
          <w:tcPr>
            <w:tcW w:w="956" w:type="dxa"/>
            <w:shd w:val="clear" w:color="auto" w:fill="auto"/>
            <w:vAlign w:val="center"/>
            <w:hideMark/>
          </w:tcPr>
          <w:p w14:paraId="3A82CAC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6AA1DA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34</w:t>
            </w:r>
          </w:p>
        </w:tc>
        <w:tc>
          <w:tcPr>
            <w:tcW w:w="1135" w:type="dxa"/>
            <w:shd w:val="clear" w:color="auto" w:fill="auto"/>
            <w:vAlign w:val="center"/>
            <w:hideMark/>
          </w:tcPr>
          <w:p w14:paraId="0740054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3E165EF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7B44EC3C"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1E27ABD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w:t>
            </w:r>
          </w:p>
        </w:tc>
        <w:tc>
          <w:tcPr>
            <w:tcW w:w="1922" w:type="dxa"/>
            <w:shd w:val="clear" w:color="auto" w:fill="auto"/>
            <w:vAlign w:val="center"/>
            <w:hideMark/>
          </w:tcPr>
          <w:p w14:paraId="72F81C4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15F2E9FF" w14:textId="77777777" w:rsidTr="000238FC">
        <w:trPr>
          <w:trHeight w:val="450"/>
        </w:trPr>
        <w:tc>
          <w:tcPr>
            <w:tcW w:w="2243" w:type="dxa"/>
            <w:shd w:val="clear" w:color="auto" w:fill="auto"/>
            <w:vAlign w:val="center"/>
            <w:hideMark/>
          </w:tcPr>
          <w:p w14:paraId="31797B36" w14:textId="60B9B2A7"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Ruangchaijatuporn</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[26]</w:t>
            </w:r>
            <w:r w:rsidRPr="009D0611">
              <w:rPr>
                <w:rFonts w:ascii="Book Antiqua" w:hAnsi="Book Antiqua"/>
                <w:color w:val="000000" w:themeColor="text1"/>
              </w:rPr>
              <w:t>, 2016</w:t>
            </w:r>
          </w:p>
        </w:tc>
        <w:tc>
          <w:tcPr>
            <w:tcW w:w="956" w:type="dxa"/>
            <w:shd w:val="clear" w:color="auto" w:fill="auto"/>
            <w:vAlign w:val="center"/>
            <w:hideMark/>
          </w:tcPr>
          <w:p w14:paraId="1C78881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570A443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56</w:t>
            </w:r>
          </w:p>
        </w:tc>
        <w:tc>
          <w:tcPr>
            <w:tcW w:w="1135" w:type="dxa"/>
            <w:shd w:val="clear" w:color="auto" w:fill="auto"/>
            <w:vAlign w:val="center"/>
            <w:hideMark/>
          </w:tcPr>
          <w:p w14:paraId="3FE77B46"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2E70F3F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3E4CF64B"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29917CB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4D6AD17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6373E7E4" w14:textId="77777777" w:rsidTr="000238FC">
        <w:trPr>
          <w:trHeight w:val="450"/>
        </w:trPr>
        <w:tc>
          <w:tcPr>
            <w:tcW w:w="2243" w:type="dxa"/>
            <w:shd w:val="clear" w:color="auto" w:fill="auto"/>
            <w:vAlign w:val="center"/>
            <w:hideMark/>
          </w:tcPr>
          <w:p w14:paraId="2307A9B7" w14:textId="547D29CE"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Watanbe</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[27]</w:t>
            </w:r>
            <w:r w:rsidRPr="009D0611">
              <w:rPr>
                <w:rFonts w:ascii="Book Antiqua" w:hAnsi="Book Antiqua"/>
                <w:color w:val="000000" w:themeColor="text1"/>
              </w:rPr>
              <w:t>, 2007</w:t>
            </w:r>
          </w:p>
        </w:tc>
        <w:tc>
          <w:tcPr>
            <w:tcW w:w="956" w:type="dxa"/>
            <w:shd w:val="clear" w:color="auto" w:fill="auto"/>
            <w:vAlign w:val="center"/>
            <w:hideMark/>
          </w:tcPr>
          <w:p w14:paraId="78068F4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EB42AD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70</w:t>
            </w:r>
          </w:p>
        </w:tc>
        <w:tc>
          <w:tcPr>
            <w:tcW w:w="1135" w:type="dxa"/>
            <w:shd w:val="clear" w:color="auto" w:fill="auto"/>
            <w:vAlign w:val="center"/>
            <w:hideMark/>
          </w:tcPr>
          <w:p w14:paraId="50DBE72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1F3F785F"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60F986A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5FAF08E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58F5A97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Polyneuropathy of Limbs</w:t>
            </w:r>
          </w:p>
        </w:tc>
      </w:tr>
      <w:tr w:rsidR="00281CC4" w:rsidRPr="009D0611" w14:paraId="48C1EFBA" w14:textId="77777777" w:rsidTr="000238FC">
        <w:trPr>
          <w:trHeight w:val="450"/>
        </w:trPr>
        <w:tc>
          <w:tcPr>
            <w:tcW w:w="2243" w:type="dxa"/>
            <w:shd w:val="clear" w:color="auto" w:fill="auto"/>
            <w:vAlign w:val="center"/>
            <w:hideMark/>
          </w:tcPr>
          <w:p w14:paraId="7093FA9B" w14:textId="3956DD86"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lastRenderedPageBreak/>
              <w:t>Janegova</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[28]</w:t>
            </w:r>
            <w:r w:rsidRPr="009D0611">
              <w:rPr>
                <w:rFonts w:ascii="Book Antiqua" w:hAnsi="Book Antiqua"/>
                <w:color w:val="000000" w:themeColor="text1"/>
              </w:rPr>
              <w:t>, 2016</w:t>
            </w:r>
          </w:p>
        </w:tc>
        <w:tc>
          <w:tcPr>
            <w:tcW w:w="956" w:type="dxa"/>
            <w:shd w:val="clear" w:color="auto" w:fill="auto"/>
            <w:vAlign w:val="center"/>
            <w:hideMark/>
          </w:tcPr>
          <w:p w14:paraId="7801F1E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7DAA5D2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59</w:t>
            </w:r>
          </w:p>
        </w:tc>
        <w:tc>
          <w:tcPr>
            <w:tcW w:w="1135" w:type="dxa"/>
            <w:shd w:val="clear" w:color="auto" w:fill="auto"/>
            <w:vAlign w:val="center"/>
            <w:hideMark/>
          </w:tcPr>
          <w:p w14:paraId="0BC53F9F"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29267A2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4427DC6A"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483FB09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Foot</w:t>
            </w:r>
          </w:p>
        </w:tc>
        <w:tc>
          <w:tcPr>
            <w:tcW w:w="1922" w:type="dxa"/>
            <w:shd w:val="clear" w:color="auto" w:fill="auto"/>
            <w:vAlign w:val="center"/>
            <w:hideMark/>
          </w:tcPr>
          <w:p w14:paraId="4E6661C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1ABDA431" w14:textId="77777777" w:rsidTr="000238FC">
        <w:trPr>
          <w:trHeight w:val="450"/>
        </w:trPr>
        <w:tc>
          <w:tcPr>
            <w:tcW w:w="2243" w:type="dxa"/>
            <w:shd w:val="clear" w:color="auto" w:fill="auto"/>
            <w:vAlign w:val="center"/>
            <w:hideMark/>
          </w:tcPr>
          <w:p w14:paraId="531683A4" w14:textId="31B2F46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Yamaguchi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[29]</w:t>
            </w:r>
            <w:r w:rsidRPr="009D0611">
              <w:rPr>
                <w:rFonts w:ascii="Book Antiqua" w:hAnsi="Book Antiqua"/>
                <w:color w:val="000000" w:themeColor="text1"/>
              </w:rPr>
              <w:t>, 2013</w:t>
            </w:r>
          </w:p>
        </w:tc>
        <w:tc>
          <w:tcPr>
            <w:tcW w:w="956" w:type="dxa"/>
            <w:shd w:val="clear" w:color="auto" w:fill="auto"/>
            <w:vAlign w:val="center"/>
            <w:hideMark/>
          </w:tcPr>
          <w:p w14:paraId="21C518F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15AEB1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85</w:t>
            </w:r>
          </w:p>
        </w:tc>
        <w:tc>
          <w:tcPr>
            <w:tcW w:w="1135" w:type="dxa"/>
            <w:shd w:val="clear" w:color="auto" w:fill="auto"/>
            <w:vAlign w:val="center"/>
            <w:hideMark/>
          </w:tcPr>
          <w:p w14:paraId="37FA59E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1A58C14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59FA7A2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792D3C6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5774110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Joints Arthralgia</w:t>
            </w:r>
          </w:p>
        </w:tc>
      </w:tr>
      <w:tr w:rsidR="00281CC4" w:rsidRPr="009D0611" w14:paraId="67CD3675" w14:textId="77777777" w:rsidTr="000238FC">
        <w:trPr>
          <w:trHeight w:val="450"/>
        </w:trPr>
        <w:tc>
          <w:tcPr>
            <w:tcW w:w="2243" w:type="dxa"/>
            <w:shd w:val="clear" w:color="auto" w:fill="auto"/>
            <w:vAlign w:val="center"/>
            <w:hideMark/>
          </w:tcPr>
          <w:p w14:paraId="7850A831" w14:textId="3AE9AD8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Mori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[30]</w:t>
            </w:r>
            <w:r w:rsidRPr="009D0611">
              <w:rPr>
                <w:rFonts w:ascii="Book Antiqua" w:hAnsi="Book Antiqua"/>
                <w:color w:val="000000" w:themeColor="text1"/>
              </w:rPr>
              <w:t>, 2018</w:t>
            </w:r>
          </w:p>
        </w:tc>
        <w:tc>
          <w:tcPr>
            <w:tcW w:w="956" w:type="dxa"/>
            <w:shd w:val="clear" w:color="auto" w:fill="auto"/>
            <w:vAlign w:val="center"/>
            <w:hideMark/>
          </w:tcPr>
          <w:p w14:paraId="4951491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E6D3FA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72</w:t>
            </w:r>
          </w:p>
        </w:tc>
        <w:tc>
          <w:tcPr>
            <w:tcW w:w="1135" w:type="dxa"/>
            <w:shd w:val="clear" w:color="auto" w:fill="auto"/>
            <w:vAlign w:val="center"/>
            <w:hideMark/>
          </w:tcPr>
          <w:p w14:paraId="5030F7F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01A66F78"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690EF7CD"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E456FE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48E3D77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Renal and Cardiac Dysfunction</w:t>
            </w:r>
          </w:p>
        </w:tc>
      </w:tr>
      <w:tr w:rsidR="00281CC4" w:rsidRPr="009D0611" w14:paraId="5A6F2EE8" w14:textId="77777777" w:rsidTr="000238FC">
        <w:trPr>
          <w:trHeight w:val="450"/>
        </w:trPr>
        <w:tc>
          <w:tcPr>
            <w:tcW w:w="2243" w:type="dxa"/>
            <w:shd w:val="clear" w:color="auto" w:fill="auto"/>
            <w:vAlign w:val="center"/>
            <w:hideMark/>
          </w:tcPr>
          <w:p w14:paraId="46AF24FC" w14:textId="2AE1FE68"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Kwan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[31]</w:t>
            </w:r>
            <w:r w:rsidRPr="009D0611">
              <w:rPr>
                <w:rFonts w:ascii="Book Antiqua" w:hAnsi="Book Antiqua"/>
                <w:color w:val="000000" w:themeColor="text1"/>
              </w:rPr>
              <w:t>, 2015</w:t>
            </w:r>
          </w:p>
        </w:tc>
        <w:tc>
          <w:tcPr>
            <w:tcW w:w="956" w:type="dxa"/>
            <w:shd w:val="clear" w:color="auto" w:fill="auto"/>
            <w:vAlign w:val="center"/>
            <w:hideMark/>
          </w:tcPr>
          <w:p w14:paraId="482AA26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6A50E8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53</w:t>
            </w:r>
          </w:p>
        </w:tc>
        <w:tc>
          <w:tcPr>
            <w:tcW w:w="1135" w:type="dxa"/>
            <w:shd w:val="clear" w:color="auto" w:fill="auto"/>
            <w:vAlign w:val="center"/>
            <w:hideMark/>
          </w:tcPr>
          <w:p w14:paraId="252A307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5E9261F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Lymphadenopathy </w:t>
            </w:r>
          </w:p>
        </w:tc>
        <w:tc>
          <w:tcPr>
            <w:tcW w:w="2243" w:type="dxa"/>
            <w:shd w:val="clear" w:color="auto" w:fill="auto"/>
            <w:vAlign w:val="center"/>
            <w:hideMark/>
          </w:tcPr>
          <w:p w14:paraId="30C5B3B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2B8C9C5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4C57AC0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58F86E81" w14:textId="77777777" w:rsidTr="000238FC">
        <w:trPr>
          <w:trHeight w:val="450"/>
        </w:trPr>
        <w:tc>
          <w:tcPr>
            <w:tcW w:w="2243" w:type="dxa"/>
            <w:shd w:val="clear" w:color="auto" w:fill="auto"/>
            <w:vAlign w:val="center"/>
            <w:hideMark/>
          </w:tcPr>
          <w:p w14:paraId="7667541E" w14:textId="71281CB3"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Miida</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[32]</w:t>
            </w:r>
            <w:r w:rsidRPr="009D0611">
              <w:rPr>
                <w:rFonts w:ascii="Book Antiqua" w:hAnsi="Book Antiqua"/>
                <w:color w:val="000000" w:themeColor="text1"/>
              </w:rPr>
              <w:t>, 2009</w:t>
            </w:r>
          </w:p>
        </w:tc>
        <w:tc>
          <w:tcPr>
            <w:tcW w:w="956" w:type="dxa"/>
            <w:shd w:val="clear" w:color="auto" w:fill="auto"/>
            <w:vAlign w:val="center"/>
            <w:hideMark/>
          </w:tcPr>
          <w:p w14:paraId="7512FAE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74317C5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62</w:t>
            </w:r>
          </w:p>
        </w:tc>
        <w:tc>
          <w:tcPr>
            <w:tcW w:w="1135" w:type="dxa"/>
            <w:shd w:val="clear" w:color="auto" w:fill="auto"/>
            <w:vAlign w:val="center"/>
            <w:hideMark/>
          </w:tcPr>
          <w:p w14:paraId="297CD80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357828B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5DBF83D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1732D81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Limbs</w:t>
            </w:r>
          </w:p>
        </w:tc>
        <w:tc>
          <w:tcPr>
            <w:tcW w:w="1922" w:type="dxa"/>
            <w:shd w:val="clear" w:color="auto" w:fill="auto"/>
            <w:vAlign w:val="center"/>
            <w:hideMark/>
          </w:tcPr>
          <w:p w14:paraId="1499525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Uveitis, Renal Dysfunction, Splenic Nodules</w:t>
            </w:r>
          </w:p>
        </w:tc>
      </w:tr>
      <w:tr w:rsidR="00281CC4" w:rsidRPr="009D0611" w14:paraId="08B5D180" w14:textId="77777777" w:rsidTr="000238FC">
        <w:trPr>
          <w:trHeight w:val="450"/>
        </w:trPr>
        <w:tc>
          <w:tcPr>
            <w:tcW w:w="2243" w:type="dxa"/>
            <w:shd w:val="clear" w:color="auto" w:fill="auto"/>
            <w:vAlign w:val="center"/>
            <w:hideMark/>
          </w:tcPr>
          <w:p w14:paraId="4DB42CB8" w14:textId="521B01FD"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Bianchini</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[33]</w:t>
            </w:r>
            <w:r w:rsidRPr="009D0611">
              <w:rPr>
                <w:rFonts w:ascii="Book Antiqua" w:hAnsi="Book Antiqua"/>
                <w:color w:val="000000" w:themeColor="text1"/>
              </w:rPr>
              <w:t>, 2010</w:t>
            </w:r>
          </w:p>
        </w:tc>
        <w:tc>
          <w:tcPr>
            <w:tcW w:w="956" w:type="dxa"/>
            <w:shd w:val="clear" w:color="auto" w:fill="auto"/>
            <w:vAlign w:val="center"/>
            <w:hideMark/>
          </w:tcPr>
          <w:p w14:paraId="1424713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5518848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38</w:t>
            </w:r>
          </w:p>
        </w:tc>
        <w:tc>
          <w:tcPr>
            <w:tcW w:w="1135" w:type="dxa"/>
            <w:shd w:val="clear" w:color="auto" w:fill="auto"/>
            <w:vAlign w:val="center"/>
            <w:hideMark/>
          </w:tcPr>
          <w:p w14:paraId="28A018D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20E4B62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012C16A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136D2E5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w:t>
            </w:r>
          </w:p>
        </w:tc>
        <w:tc>
          <w:tcPr>
            <w:tcW w:w="1922" w:type="dxa"/>
            <w:shd w:val="clear" w:color="auto" w:fill="auto"/>
            <w:vAlign w:val="center"/>
            <w:hideMark/>
          </w:tcPr>
          <w:p w14:paraId="5E9802F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65F50B5B" w14:textId="77777777" w:rsidTr="000238FC">
        <w:trPr>
          <w:trHeight w:val="450"/>
        </w:trPr>
        <w:tc>
          <w:tcPr>
            <w:tcW w:w="2243" w:type="dxa"/>
            <w:shd w:val="clear" w:color="auto" w:fill="auto"/>
            <w:vAlign w:val="center"/>
            <w:hideMark/>
          </w:tcPr>
          <w:p w14:paraId="4232D38C" w14:textId="6F740CC6"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lastRenderedPageBreak/>
              <w:t xml:space="preserve">Kerner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[34]</w:t>
            </w:r>
            <w:r w:rsidRPr="009D0611">
              <w:rPr>
                <w:rFonts w:ascii="Book Antiqua" w:hAnsi="Book Antiqua"/>
                <w:color w:val="000000" w:themeColor="text1"/>
              </w:rPr>
              <w:t>, 2008</w:t>
            </w:r>
          </w:p>
        </w:tc>
        <w:tc>
          <w:tcPr>
            <w:tcW w:w="956" w:type="dxa"/>
            <w:shd w:val="clear" w:color="auto" w:fill="auto"/>
            <w:vAlign w:val="center"/>
            <w:hideMark/>
          </w:tcPr>
          <w:p w14:paraId="32EA769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67D4DC7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53</w:t>
            </w:r>
          </w:p>
        </w:tc>
        <w:tc>
          <w:tcPr>
            <w:tcW w:w="1135" w:type="dxa"/>
            <w:shd w:val="clear" w:color="auto" w:fill="auto"/>
            <w:vAlign w:val="center"/>
            <w:hideMark/>
          </w:tcPr>
          <w:p w14:paraId="6C1BB2D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7DA9304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Lymphadenopathy </w:t>
            </w:r>
          </w:p>
        </w:tc>
        <w:tc>
          <w:tcPr>
            <w:tcW w:w="2243" w:type="dxa"/>
            <w:shd w:val="clear" w:color="auto" w:fill="auto"/>
            <w:vAlign w:val="center"/>
            <w:hideMark/>
          </w:tcPr>
          <w:p w14:paraId="5EAF1BB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7EC8282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5FB9621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Facial Nerve Palsy, Arthralgia</w:t>
            </w:r>
          </w:p>
        </w:tc>
      </w:tr>
      <w:tr w:rsidR="00281CC4" w:rsidRPr="009D0611" w14:paraId="04E296E6" w14:textId="77777777" w:rsidTr="000238FC">
        <w:trPr>
          <w:trHeight w:val="450"/>
        </w:trPr>
        <w:tc>
          <w:tcPr>
            <w:tcW w:w="2243" w:type="dxa"/>
            <w:shd w:val="clear" w:color="auto" w:fill="auto"/>
            <w:vAlign w:val="center"/>
            <w:hideMark/>
          </w:tcPr>
          <w:p w14:paraId="04C19DB2" w14:textId="62E292C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Kim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[35]</w:t>
            </w:r>
            <w:r w:rsidRPr="009D0611">
              <w:rPr>
                <w:rFonts w:ascii="Book Antiqua" w:hAnsi="Book Antiqua"/>
                <w:color w:val="000000" w:themeColor="text1"/>
              </w:rPr>
              <w:t>, 2013</w:t>
            </w:r>
          </w:p>
        </w:tc>
        <w:tc>
          <w:tcPr>
            <w:tcW w:w="956" w:type="dxa"/>
            <w:shd w:val="clear" w:color="auto" w:fill="auto"/>
            <w:vAlign w:val="center"/>
            <w:hideMark/>
          </w:tcPr>
          <w:p w14:paraId="12CB5DE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1EDE2F2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52</w:t>
            </w:r>
          </w:p>
        </w:tc>
        <w:tc>
          <w:tcPr>
            <w:tcW w:w="1135" w:type="dxa"/>
            <w:shd w:val="clear" w:color="auto" w:fill="auto"/>
            <w:vAlign w:val="center"/>
            <w:hideMark/>
          </w:tcPr>
          <w:p w14:paraId="4CC3A28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083F6AE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03F46FB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536F875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78A8F59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3E936D0B" w14:textId="77777777" w:rsidTr="000238FC">
        <w:trPr>
          <w:trHeight w:val="450"/>
        </w:trPr>
        <w:tc>
          <w:tcPr>
            <w:tcW w:w="2243" w:type="dxa"/>
            <w:shd w:val="clear" w:color="auto" w:fill="auto"/>
            <w:vAlign w:val="center"/>
            <w:hideMark/>
          </w:tcPr>
          <w:p w14:paraId="03C39E8B" w14:textId="2627E0AA"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Guccione</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[36]</w:t>
            </w:r>
            <w:r w:rsidRPr="009D0611">
              <w:rPr>
                <w:rFonts w:ascii="Book Antiqua" w:hAnsi="Book Antiqua"/>
                <w:color w:val="000000" w:themeColor="text1"/>
              </w:rPr>
              <w:t>, 2017</w:t>
            </w:r>
          </w:p>
        </w:tc>
        <w:tc>
          <w:tcPr>
            <w:tcW w:w="956" w:type="dxa"/>
            <w:shd w:val="clear" w:color="auto" w:fill="auto"/>
            <w:vAlign w:val="center"/>
            <w:hideMark/>
          </w:tcPr>
          <w:p w14:paraId="02A5FBB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34B5437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40</w:t>
            </w:r>
          </w:p>
        </w:tc>
        <w:tc>
          <w:tcPr>
            <w:tcW w:w="1135" w:type="dxa"/>
            <w:shd w:val="clear" w:color="auto" w:fill="auto"/>
            <w:vAlign w:val="center"/>
            <w:hideMark/>
          </w:tcPr>
          <w:p w14:paraId="28E9EC60"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311DD59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Lymphadenopathy </w:t>
            </w:r>
          </w:p>
        </w:tc>
        <w:tc>
          <w:tcPr>
            <w:tcW w:w="2243" w:type="dxa"/>
            <w:shd w:val="clear" w:color="auto" w:fill="auto"/>
            <w:vAlign w:val="center"/>
            <w:hideMark/>
          </w:tcPr>
          <w:p w14:paraId="609732CE"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2384F0D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Limbs, Trunk</w:t>
            </w:r>
          </w:p>
        </w:tc>
        <w:tc>
          <w:tcPr>
            <w:tcW w:w="1922" w:type="dxa"/>
            <w:shd w:val="clear" w:color="auto" w:fill="auto"/>
            <w:vAlign w:val="center"/>
            <w:hideMark/>
          </w:tcPr>
          <w:p w14:paraId="3E18201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4A35E651" w14:textId="77777777" w:rsidTr="000238FC">
        <w:trPr>
          <w:trHeight w:val="705"/>
        </w:trPr>
        <w:tc>
          <w:tcPr>
            <w:tcW w:w="2243" w:type="dxa"/>
            <w:shd w:val="clear" w:color="auto" w:fill="auto"/>
            <w:vAlign w:val="center"/>
            <w:hideMark/>
          </w:tcPr>
          <w:p w14:paraId="38CB074D" w14:textId="2D4E0BCF"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Meyer-Gonzalez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[37]</w:t>
            </w:r>
            <w:r w:rsidRPr="009D0611">
              <w:rPr>
                <w:rFonts w:ascii="Book Antiqua" w:hAnsi="Book Antiqua"/>
                <w:color w:val="000000" w:themeColor="text1"/>
              </w:rPr>
              <w:t>, 2011</w:t>
            </w:r>
          </w:p>
        </w:tc>
        <w:tc>
          <w:tcPr>
            <w:tcW w:w="956" w:type="dxa"/>
            <w:shd w:val="clear" w:color="auto" w:fill="auto"/>
            <w:vAlign w:val="center"/>
            <w:hideMark/>
          </w:tcPr>
          <w:p w14:paraId="5FE3F9A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3F</w:t>
            </w:r>
          </w:p>
        </w:tc>
        <w:tc>
          <w:tcPr>
            <w:tcW w:w="1116" w:type="dxa"/>
            <w:shd w:val="clear" w:color="auto" w:fill="auto"/>
            <w:vAlign w:val="center"/>
            <w:hideMark/>
          </w:tcPr>
          <w:p w14:paraId="47EE407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52.6</w:t>
            </w:r>
          </w:p>
        </w:tc>
        <w:tc>
          <w:tcPr>
            <w:tcW w:w="1135" w:type="dxa"/>
            <w:shd w:val="clear" w:color="auto" w:fill="auto"/>
            <w:vAlign w:val="center"/>
            <w:hideMark/>
          </w:tcPr>
          <w:p w14:paraId="1A2C985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1/3 Normal, 2/3 Elevated</w:t>
            </w:r>
          </w:p>
        </w:tc>
        <w:tc>
          <w:tcPr>
            <w:tcW w:w="2302" w:type="dxa"/>
            <w:shd w:val="clear" w:color="auto" w:fill="auto"/>
            <w:vAlign w:val="center"/>
            <w:hideMark/>
          </w:tcPr>
          <w:p w14:paraId="3BDCD31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1/3 Lymphadenopathy, 2/3 Lymphadenopathy with Pulmonary Infiltration</w:t>
            </w:r>
          </w:p>
        </w:tc>
        <w:tc>
          <w:tcPr>
            <w:tcW w:w="2243" w:type="dxa"/>
            <w:shd w:val="clear" w:color="auto" w:fill="auto"/>
            <w:vAlign w:val="center"/>
            <w:hideMark/>
          </w:tcPr>
          <w:p w14:paraId="2199F30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3/3 Lymphadenopathy</w:t>
            </w:r>
          </w:p>
        </w:tc>
        <w:tc>
          <w:tcPr>
            <w:tcW w:w="1259" w:type="dxa"/>
            <w:shd w:val="clear" w:color="auto" w:fill="auto"/>
            <w:vAlign w:val="center"/>
            <w:hideMark/>
          </w:tcPr>
          <w:p w14:paraId="2A0CB10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43EF30F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Dactylitis, Lower Limb Weakness</w:t>
            </w:r>
          </w:p>
        </w:tc>
      </w:tr>
      <w:tr w:rsidR="00281CC4" w:rsidRPr="009D0611" w14:paraId="28543DDA" w14:textId="77777777" w:rsidTr="000238FC">
        <w:trPr>
          <w:trHeight w:val="450"/>
        </w:trPr>
        <w:tc>
          <w:tcPr>
            <w:tcW w:w="2243" w:type="dxa"/>
            <w:shd w:val="clear" w:color="auto" w:fill="auto"/>
            <w:vAlign w:val="center"/>
            <w:hideMark/>
          </w:tcPr>
          <w:p w14:paraId="10D19DED" w14:textId="5B1770C5"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Moscatelli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[38]</w:t>
            </w:r>
            <w:r w:rsidRPr="009D0611">
              <w:rPr>
                <w:rFonts w:ascii="Book Antiqua" w:hAnsi="Book Antiqua"/>
                <w:color w:val="000000" w:themeColor="text1"/>
              </w:rPr>
              <w:t>, 2011</w:t>
            </w:r>
          </w:p>
        </w:tc>
        <w:tc>
          <w:tcPr>
            <w:tcW w:w="956" w:type="dxa"/>
            <w:shd w:val="clear" w:color="auto" w:fill="auto"/>
            <w:vAlign w:val="center"/>
            <w:hideMark/>
          </w:tcPr>
          <w:p w14:paraId="54A4412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3C65180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41</w:t>
            </w:r>
          </w:p>
        </w:tc>
        <w:tc>
          <w:tcPr>
            <w:tcW w:w="1135" w:type="dxa"/>
            <w:shd w:val="clear" w:color="auto" w:fill="auto"/>
            <w:vAlign w:val="center"/>
            <w:hideMark/>
          </w:tcPr>
          <w:p w14:paraId="0D58166C"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0760D81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294EE6A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52F3C85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Hand</w:t>
            </w:r>
          </w:p>
        </w:tc>
        <w:tc>
          <w:tcPr>
            <w:tcW w:w="1922" w:type="dxa"/>
            <w:shd w:val="clear" w:color="auto" w:fill="auto"/>
            <w:vAlign w:val="center"/>
            <w:hideMark/>
          </w:tcPr>
          <w:p w14:paraId="6D59C7D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6B14ED8B" w14:textId="77777777" w:rsidTr="000238FC">
        <w:trPr>
          <w:trHeight w:val="450"/>
        </w:trPr>
        <w:tc>
          <w:tcPr>
            <w:tcW w:w="2243" w:type="dxa"/>
            <w:shd w:val="clear" w:color="auto" w:fill="auto"/>
            <w:vAlign w:val="center"/>
            <w:hideMark/>
          </w:tcPr>
          <w:p w14:paraId="42D59742" w14:textId="7D705FC8"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lastRenderedPageBreak/>
              <w:t xml:space="preserve">Shigemitsu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[39]</w:t>
            </w:r>
            <w:r w:rsidRPr="009D0611">
              <w:rPr>
                <w:rFonts w:ascii="Book Antiqua" w:hAnsi="Book Antiqua"/>
                <w:color w:val="000000" w:themeColor="text1"/>
              </w:rPr>
              <w:t>, 2008</w:t>
            </w:r>
          </w:p>
        </w:tc>
        <w:tc>
          <w:tcPr>
            <w:tcW w:w="956" w:type="dxa"/>
            <w:shd w:val="clear" w:color="auto" w:fill="auto"/>
            <w:vAlign w:val="center"/>
            <w:hideMark/>
          </w:tcPr>
          <w:p w14:paraId="1718884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330182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65</w:t>
            </w:r>
          </w:p>
        </w:tc>
        <w:tc>
          <w:tcPr>
            <w:tcW w:w="1135" w:type="dxa"/>
            <w:shd w:val="clear" w:color="auto" w:fill="auto"/>
            <w:vAlign w:val="center"/>
            <w:hideMark/>
          </w:tcPr>
          <w:p w14:paraId="071C6C24"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686D42DE"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42AB3BC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3E21282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Extremity</w:t>
            </w:r>
          </w:p>
        </w:tc>
        <w:tc>
          <w:tcPr>
            <w:tcW w:w="1922" w:type="dxa"/>
            <w:shd w:val="clear" w:color="auto" w:fill="auto"/>
            <w:vAlign w:val="center"/>
            <w:hideMark/>
          </w:tcPr>
          <w:p w14:paraId="190EE28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02921BB0" w14:textId="77777777" w:rsidTr="000238FC">
        <w:trPr>
          <w:trHeight w:val="450"/>
        </w:trPr>
        <w:tc>
          <w:tcPr>
            <w:tcW w:w="2243" w:type="dxa"/>
            <w:shd w:val="clear" w:color="auto" w:fill="auto"/>
            <w:vAlign w:val="center"/>
            <w:hideMark/>
          </w:tcPr>
          <w:p w14:paraId="1CE9D68C" w14:textId="1621369A"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Celik</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[40]</w:t>
            </w:r>
            <w:r w:rsidRPr="009D0611">
              <w:rPr>
                <w:rFonts w:ascii="Book Antiqua" w:hAnsi="Book Antiqua"/>
                <w:color w:val="000000" w:themeColor="text1"/>
              </w:rPr>
              <w:t>, 2010</w:t>
            </w:r>
          </w:p>
        </w:tc>
        <w:tc>
          <w:tcPr>
            <w:tcW w:w="956" w:type="dxa"/>
            <w:shd w:val="clear" w:color="auto" w:fill="auto"/>
            <w:vAlign w:val="center"/>
            <w:hideMark/>
          </w:tcPr>
          <w:p w14:paraId="51D885C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7A9244F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53</w:t>
            </w:r>
          </w:p>
        </w:tc>
        <w:tc>
          <w:tcPr>
            <w:tcW w:w="1135" w:type="dxa"/>
            <w:shd w:val="clear" w:color="auto" w:fill="auto"/>
            <w:vAlign w:val="center"/>
            <w:hideMark/>
          </w:tcPr>
          <w:p w14:paraId="586BBD3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38470E4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18FC443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20D2AEB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Foot</w:t>
            </w:r>
          </w:p>
        </w:tc>
        <w:tc>
          <w:tcPr>
            <w:tcW w:w="1922" w:type="dxa"/>
            <w:shd w:val="clear" w:color="auto" w:fill="auto"/>
            <w:vAlign w:val="center"/>
            <w:hideMark/>
          </w:tcPr>
          <w:p w14:paraId="4D85015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bl>
    <w:p w14:paraId="3A3CECAE" w14:textId="1E516A22" w:rsidR="00D642EB" w:rsidRDefault="00D642EB" w:rsidP="005658BD">
      <w:pPr>
        <w:adjustRightInd w:val="0"/>
        <w:snapToGrid w:val="0"/>
        <w:spacing w:line="360" w:lineRule="auto"/>
        <w:jc w:val="both"/>
        <w:rPr>
          <w:rFonts w:ascii="Book Antiqua" w:hAnsi="Book Antiqua"/>
          <w:color w:val="000000" w:themeColor="text1"/>
        </w:rPr>
      </w:pPr>
    </w:p>
    <w:p w14:paraId="34615C5D" w14:textId="77777777" w:rsidR="00D642EB" w:rsidRDefault="00D642EB">
      <w:pPr>
        <w:rPr>
          <w:rFonts w:ascii="Book Antiqua" w:hAnsi="Book Antiqua"/>
          <w:color w:val="000000" w:themeColor="text1"/>
        </w:rPr>
      </w:pPr>
      <w:r>
        <w:rPr>
          <w:rFonts w:ascii="Book Antiqua" w:hAnsi="Book Antiqua"/>
          <w:color w:val="000000" w:themeColor="text1"/>
        </w:rPr>
        <w:br w:type="page"/>
      </w:r>
    </w:p>
    <w:p w14:paraId="3EDC23AD" w14:textId="77777777" w:rsidR="005658BD" w:rsidRPr="009D0611" w:rsidRDefault="005658BD" w:rsidP="005658BD">
      <w:pPr>
        <w:adjustRightInd w:val="0"/>
        <w:snapToGrid w:val="0"/>
        <w:spacing w:line="360" w:lineRule="auto"/>
        <w:jc w:val="both"/>
        <w:rPr>
          <w:rFonts w:ascii="Book Antiqua" w:hAnsi="Book Antiqua"/>
          <w:color w:val="000000" w:themeColor="text1"/>
        </w:rPr>
      </w:pPr>
    </w:p>
    <w:p w14:paraId="18C2D00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noProof/>
          <w:color w:val="000000" w:themeColor="text1"/>
          <w:lang w:eastAsia="zh-CN"/>
        </w:rPr>
        <w:drawing>
          <wp:inline distT="0" distB="0" distL="0" distR="0" wp14:anchorId="17D33CEC" wp14:editId="1DD4E2AF">
            <wp:extent cx="5149850" cy="357695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49850" cy="3576955"/>
                    </a:xfrm>
                    <a:prstGeom prst="rect">
                      <a:avLst/>
                    </a:prstGeom>
                  </pic:spPr>
                </pic:pic>
              </a:graphicData>
            </a:graphic>
          </wp:inline>
        </w:drawing>
      </w:r>
    </w:p>
    <w:p w14:paraId="7F496591" w14:textId="68103546"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Figure 1 Subcutaneous nodule with normal overlying skin on the left forearm (A and B), subcutaneous nodules with normal overlying skin on the right forearm (C and D).</w:t>
      </w:r>
    </w:p>
    <w:p w14:paraId="3DCA600A" w14:textId="77777777" w:rsidR="005658BD" w:rsidRPr="009D0611" w:rsidRDefault="005658BD" w:rsidP="005658BD">
      <w:pPr>
        <w:adjustRightInd w:val="0"/>
        <w:snapToGrid w:val="0"/>
        <w:spacing w:line="360" w:lineRule="auto"/>
        <w:jc w:val="both"/>
        <w:rPr>
          <w:rFonts w:ascii="Book Antiqua" w:hAnsi="Book Antiqua"/>
          <w:color w:val="000000" w:themeColor="text1"/>
        </w:rPr>
      </w:pPr>
    </w:p>
    <w:p w14:paraId="70FB2D62" w14:textId="77777777" w:rsidR="00EF73E4" w:rsidRPr="009D0611" w:rsidRDefault="00EF73E4" w:rsidP="005658BD">
      <w:pPr>
        <w:adjustRightInd w:val="0"/>
        <w:snapToGrid w:val="0"/>
        <w:spacing w:line="360" w:lineRule="auto"/>
        <w:jc w:val="both"/>
        <w:rPr>
          <w:rFonts w:ascii="Book Antiqua" w:hAnsi="Book Antiqua"/>
        </w:rPr>
      </w:pPr>
    </w:p>
    <w:sectPr w:rsidR="00EF73E4" w:rsidRPr="009D0611" w:rsidSect="005658BD">
      <w:endnotePr>
        <w:numFmt w:val="decimal"/>
      </w:end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BF6D5" w14:textId="77777777" w:rsidR="002522A8" w:rsidRDefault="002522A8" w:rsidP="00017AB6">
      <w:r>
        <w:separator/>
      </w:r>
    </w:p>
  </w:endnote>
  <w:endnote w:type="continuationSeparator" w:id="0">
    <w:p w14:paraId="2206A47B" w14:textId="77777777" w:rsidR="002522A8" w:rsidRDefault="002522A8" w:rsidP="0001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Yu Gothic Light">
    <w:altName w:val="ＭＳ ゴシック"/>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10CF" w14:textId="77777777" w:rsidR="002522A8" w:rsidRDefault="002522A8" w:rsidP="00017AB6">
      <w:r>
        <w:separator/>
      </w:r>
    </w:p>
  </w:footnote>
  <w:footnote w:type="continuationSeparator" w:id="0">
    <w:p w14:paraId="68620FDE" w14:textId="77777777" w:rsidR="002522A8" w:rsidRDefault="002522A8" w:rsidP="00017A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DCD00" w14:textId="77777777" w:rsidR="005658BD" w:rsidRDefault="005658BD" w:rsidP="005658BD">
    <w:pPr>
      <w:pStyle w:val="af3"/>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EF0CE" w14:textId="77777777" w:rsidR="005658BD" w:rsidRDefault="005658BD" w:rsidP="005658BD">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12FF"/>
    <w:multiLevelType w:val="hybridMultilevel"/>
    <w:tmpl w:val="513E3F72"/>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522CF"/>
    <w:multiLevelType w:val="hybridMultilevel"/>
    <w:tmpl w:val="F0A48E0A"/>
    <w:lvl w:ilvl="0" w:tplc="09D8FBC2">
      <w:start w:val="39"/>
      <w:numFmt w:val="decimal"/>
      <w:lvlText w:val="%1."/>
      <w:lvlJc w:val="left"/>
      <w:pPr>
        <w:ind w:left="720" w:hanging="360"/>
      </w:pPr>
      <w:rPr>
        <w:rFonts w:ascii="Arial" w:hAnsi="Arial" w:cs="Arial"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F4A93"/>
    <w:multiLevelType w:val="hybridMultilevel"/>
    <w:tmpl w:val="293E9E1E"/>
    <w:lvl w:ilvl="0" w:tplc="682AAF60">
      <w:start w:val="4"/>
      <w:numFmt w:val="decimal"/>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032656"/>
    <w:multiLevelType w:val="hybridMultilevel"/>
    <w:tmpl w:val="E1BC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C6131A"/>
    <w:multiLevelType w:val="hybridMultilevel"/>
    <w:tmpl w:val="F8AED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565F4"/>
    <w:multiLevelType w:val="multilevel"/>
    <w:tmpl w:val="FDB6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65A89"/>
    <w:multiLevelType w:val="multilevel"/>
    <w:tmpl w:val="088A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D4375A"/>
    <w:multiLevelType w:val="hybridMultilevel"/>
    <w:tmpl w:val="6D76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4370B1"/>
    <w:multiLevelType w:val="hybridMultilevel"/>
    <w:tmpl w:val="5A5A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101BE"/>
    <w:multiLevelType w:val="multilevel"/>
    <w:tmpl w:val="E83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244894"/>
    <w:multiLevelType w:val="hybridMultilevel"/>
    <w:tmpl w:val="513E3F72"/>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2F6073"/>
    <w:multiLevelType w:val="hybridMultilevel"/>
    <w:tmpl w:val="6D76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7"/>
  </w:num>
  <w:num w:numId="5">
    <w:abstractNumId w:val="8"/>
  </w:num>
  <w:num w:numId="6">
    <w:abstractNumId w:val="11"/>
  </w:num>
  <w:num w:numId="7">
    <w:abstractNumId w:val="3"/>
  </w:num>
  <w:num w:numId="8">
    <w:abstractNumId w:val="2"/>
  </w:num>
  <w:num w:numId="9">
    <w:abstractNumId w:val="4"/>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AB6"/>
    <w:rsid w:val="00017AB6"/>
    <w:rsid w:val="000238FC"/>
    <w:rsid w:val="00025C7D"/>
    <w:rsid w:val="0002716C"/>
    <w:rsid w:val="000311B8"/>
    <w:rsid w:val="00034D8E"/>
    <w:rsid w:val="000458CA"/>
    <w:rsid w:val="00056C35"/>
    <w:rsid w:val="00067C37"/>
    <w:rsid w:val="0007502F"/>
    <w:rsid w:val="0008743F"/>
    <w:rsid w:val="000942B3"/>
    <w:rsid w:val="00096E25"/>
    <w:rsid w:val="000A4693"/>
    <w:rsid w:val="000A5A97"/>
    <w:rsid w:val="000B2D1E"/>
    <w:rsid w:val="000B69B8"/>
    <w:rsid w:val="000C1F49"/>
    <w:rsid w:val="000D09D2"/>
    <w:rsid w:val="000D0EF5"/>
    <w:rsid w:val="000D1332"/>
    <w:rsid w:val="000E039C"/>
    <w:rsid w:val="000E6A27"/>
    <w:rsid w:val="000F130D"/>
    <w:rsid w:val="000F1C10"/>
    <w:rsid w:val="001054F4"/>
    <w:rsid w:val="0011369E"/>
    <w:rsid w:val="00116731"/>
    <w:rsid w:val="00137A30"/>
    <w:rsid w:val="00141F8B"/>
    <w:rsid w:val="00172579"/>
    <w:rsid w:val="00176BE8"/>
    <w:rsid w:val="00182CDC"/>
    <w:rsid w:val="001C0C97"/>
    <w:rsid w:val="001C1B3D"/>
    <w:rsid w:val="001D192B"/>
    <w:rsid w:val="001D2C74"/>
    <w:rsid w:val="001E1B9A"/>
    <w:rsid w:val="001E6669"/>
    <w:rsid w:val="001F797F"/>
    <w:rsid w:val="001F7A23"/>
    <w:rsid w:val="00203DF6"/>
    <w:rsid w:val="00204B24"/>
    <w:rsid w:val="00206A06"/>
    <w:rsid w:val="0021501B"/>
    <w:rsid w:val="00223783"/>
    <w:rsid w:val="00224F49"/>
    <w:rsid w:val="00225441"/>
    <w:rsid w:val="0024248A"/>
    <w:rsid w:val="00246832"/>
    <w:rsid w:val="002522A8"/>
    <w:rsid w:val="0025642E"/>
    <w:rsid w:val="002603DC"/>
    <w:rsid w:val="00262D8B"/>
    <w:rsid w:val="002718DB"/>
    <w:rsid w:val="00277A1D"/>
    <w:rsid w:val="00281CC4"/>
    <w:rsid w:val="002A342A"/>
    <w:rsid w:val="002B6A0E"/>
    <w:rsid w:val="002C2DDD"/>
    <w:rsid w:val="002D0F88"/>
    <w:rsid w:val="002D1289"/>
    <w:rsid w:val="002D2454"/>
    <w:rsid w:val="002E736F"/>
    <w:rsid w:val="003124B4"/>
    <w:rsid w:val="0032127B"/>
    <w:rsid w:val="00321D6E"/>
    <w:rsid w:val="003222FD"/>
    <w:rsid w:val="003279F6"/>
    <w:rsid w:val="00343FAA"/>
    <w:rsid w:val="003508D0"/>
    <w:rsid w:val="00351806"/>
    <w:rsid w:val="00353213"/>
    <w:rsid w:val="00354002"/>
    <w:rsid w:val="00362C19"/>
    <w:rsid w:val="00364885"/>
    <w:rsid w:val="00364CEA"/>
    <w:rsid w:val="0037114C"/>
    <w:rsid w:val="003856D1"/>
    <w:rsid w:val="00385E09"/>
    <w:rsid w:val="003A5325"/>
    <w:rsid w:val="003B01C6"/>
    <w:rsid w:val="003C6C18"/>
    <w:rsid w:val="003D32FC"/>
    <w:rsid w:val="003E1E84"/>
    <w:rsid w:val="003E2F65"/>
    <w:rsid w:val="003F4AD2"/>
    <w:rsid w:val="00400FD0"/>
    <w:rsid w:val="00413B81"/>
    <w:rsid w:val="004156EA"/>
    <w:rsid w:val="004317E8"/>
    <w:rsid w:val="0043650C"/>
    <w:rsid w:val="00452FFC"/>
    <w:rsid w:val="00460FAC"/>
    <w:rsid w:val="00466FF5"/>
    <w:rsid w:val="00486D9B"/>
    <w:rsid w:val="004923FB"/>
    <w:rsid w:val="00493B7A"/>
    <w:rsid w:val="004A0DA5"/>
    <w:rsid w:val="004A3505"/>
    <w:rsid w:val="004B7D1A"/>
    <w:rsid w:val="004C0DFF"/>
    <w:rsid w:val="004C344D"/>
    <w:rsid w:val="004C3CB3"/>
    <w:rsid w:val="004D14A2"/>
    <w:rsid w:val="004D4282"/>
    <w:rsid w:val="004E3852"/>
    <w:rsid w:val="004F3D4B"/>
    <w:rsid w:val="004F5947"/>
    <w:rsid w:val="00501273"/>
    <w:rsid w:val="00511159"/>
    <w:rsid w:val="00514883"/>
    <w:rsid w:val="00520A67"/>
    <w:rsid w:val="00521912"/>
    <w:rsid w:val="00521930"/>
    <w:rsid w:val="00523039"/>
    <w:rsid w:val="00523D37"/>
    <w:rsid w:val="005277B8"/>
    <w:rsid w:val="00531C10"/>
    <w:rsid w:val="005425F8"/>
    <w:rsid w:val="0054672E"/>
    <w:rsid w:val="0055109C"/>
    <w:rsid w:val="00555D38"/>
    <w:rsid w:val="00560B0A"/>
    <w:rsid w:val="005658BD"/>
    <w:rsid w:val="00566F7E"/>
    <w:rsid w:val="00573869"/>
    <w:rsid w:val="005A0A0A"/>
    <w:rsid w:val="005A15CA"/>
    <w:rsid w:val="005A1A51"/>
    <w:rsid w:val="005C30B6"/>
    <w:rsid w:val="005C358C"/>
    <w:rsid w:val="005C5E9E"/>
    <w:rsid w:val="005D64AA"/>
    <w:rsid w:val="005E30AD"/>
    <w:rsid w:val="005F16BB"/>
    <w:rsid w:val="005F18FC"/>
    <w:rsid w:val="005F24F4"/>
    <w:rsid w:val="005F45D5"/>
    <w:rsid w:val="00603799"/>
    <w:rsid w:val="00603EA0"/>
    <w:rsid w:val="006176E3"/>
    <w:rsid w:val="006265C6"/>
    <w:rsid w:val="00633E78"/>
    <w:rsid w:val="00640015"/>
    <w:rsid w:val="006445F3"/>
    <w:rsid w:val="006463CF"/>
    <w:rsid w:val="006510A9"/>
    <w:rsid w:val="00652BCE"/>
    <w:rsid w:val="00660807"/>
    <w:rsid w:val="00663149"/>
    <w:rsid w:val="00664A21"/>
    <w:rsid w:val="00672C72"/>
    <w:rsid w:val="00681D6E"/>
    <w:rsid w:val="00696053"/>
    <w:rsid w:val="006A7EFB"/>
    <w:rsid w:val="006B55A4"/>
    <w:rsid w:val="006B6EF1"/>
    <w:rsid w:val="006D5933"/>
    <w:rsid w:val="006E050A"/>
    <w:rsid w:val="006E37E5"/>
    <w:rsid w:val="006E786D"/>
    <w:rsid w:val="006F0087"/>
    <w:rsid w:val="00722215"/>
    <w:rsid w:val="00727496"/>
    <w:rsid w:val="0073099E"/>
    <w:rsid w:val="00741D1E"/>
    <w:rsid w:val="00751D00"/>
    <w:rsid w:val="00763657"/>
    <w:rsid w:val="00764D63"/>
    <w:rsid w:val="00771522"/>
    <w:rsid w:val="00773115"/>
    <w:rsid w:val="00782FEF"/>
    <w:rsid w:val="00787B68"/>
    <w:rsid w:val="007A0670"/>
    <w:rsid w:val="007B0312"/>
    <w:rsid w:val="007B2AAC"/>
    <w:rsid w:val="007B5F53"/>
    <w:rsid w:val="007B6F21"/>
    <w:rsid w:val="007D27E1"/>
    <w:rsid w:val="00803095"/>
    <w:rsid w:val="008055FA"/>
    <w:rsid w:val="00806749"/>
    <w:rsid w:val="008266A4"/>
    <w:rsid w:val="008360F3"/>
    <w:rsid w:val="0085204A"/>
    <w:rsid w:val="008620EB"/>
    <w:rsid w:val="0086335C"/>
    <w:rsid w:val="00870E9E"/>
    <w:rsid w:val="008730AD"/>
    <w:rsid w:val="008768DC"/>
    <w:rsid w:val="00883FC3"/>
    <w:rsid w:val="00884928"/>
    <w:rsid w:val="008853E6"/>
    <w:rsid w:val="008B41E2"/>
    <w:rsid w:val="008C258E"/>
    <w:rsid w:val="008D123C"/>
    <w:rsid w:val="008D4C2A"/>
    <w:rsid w:val="008E22F2"/>
    <w:rsid w:val="008E276E"/>
    <w:rsid w:val="008E37C4"/>
    <w:rsid w:val="0090099A"/>
    <w:rsid w:val="00901261"/>
    <w:rsid w:val="00906999"/>
    <w:rsid w:val="009229BA"/>
    <w:rsid w:val="00951E29"/>
    <w:rsid w:val="009620D6"/>
    <w:rsid w:val="00963046"/>
    <w:rsid w:val="009A0357"/>
    <w:rsid w:val="009A71AE"/>
    <w:rsid w:val="009B3C98"/>
    <w:rsid w:val="009C1F70"/>
    <w:rsid w:val="009D0611"/>
    <w:rsid w:val="009D162E"/>
    <w:rsid w:val="009E0304"/>
    <w:rsid w:val="009E0989"/>
    <w:rsid w:val="009E3073"/>
    <w:rsid w:val="009E4183"/>
    <w:rsid w:val="009F04EA"/>
    <w:rsid w:val="00A05A95"/>
    <w:rsid w:val="00A05EDB"/>
    <w:rsid w:val="00A3049F"/>
    <w:rsid w:val="00A346F1"/>
    <w:rsid w:val="00A647D1"/>
    <w:rsid w:val="00A74486"/>
    <w:rsid w:val="00A8192B"/>
    <w:rsid w:val="00A908A7"/>
    <w:rsid w:val="00A95D71"/>
    <w:rsid w:val="00AB3324"/>
    <w:rsid w:val="00AB4273"/>
    <w:rsid w:val="00AB528B"/>
    <w:rsid w:val="00AC01FE"/>
    <w:rsid w:val="00AC7F82"/>
    <w:rsid w:val="00AD141C"/>
    <w:rsid w:val="00AD2C68"/>
    <w:rsid w:val="00AD3EB0"/>
    <w:rsid w:val="00AE54DB"/>
    <w:rsid w:val="00AF1B4A"/>
    <w:rsid w:val="00AF3365"/>
    <w:rsid w:val="00AF4D2D"/>
    <w:rsid w:val="00B10BE2"/>
    <w:rsid w:val="00B14946"/>
    <w:rsid w:val="00B327C3"/>
    <w:rsid w:val="00B356B3"/>
    <w:rsid w:val="00B3737D"/>
    <w:rsid w:val="00B40E01"/>
    <w:rsid w:val="00B44F8B"/>
    <w:rsid w:val="00B47BBC"/>
    <w:rsid w:val="00B54BEE"/>
    <w:rsid w:val="00B56090"/>
    <w:rsid w:val="00B6012E"/>
    <w:rsid w:val="00B608A1"/>
    <w:rsid w:val="00B64DA2"/>
    <w:rsid w:val="00B73EA1"/>
    <w:rsid w:val="00B81294"/>
    <w:rsid w:val="00BA5F83"/>
    <w:rsid w:val="00BB10F8"/>
    <w:rsid w:val="00BB3ECC"/>
    <w:rsid w:val="00BC5144"/>
    <w:rsid w:val="00BF32D0"/>
    <w:rsid w:val="00BF3597"/>
    <w:rsid w:val="00C0228F"/>
    <w:rsid w:val="00C05B8A"/>
    <w:rsid w:val="00C340CB"/>
    <w:rsid w:val="00C346A2"/>
    <w:rsid w:val="00C45773"/>
    <w:rsid w:val="00C62177"/>
    <w:rsid w:val="00C64439"/>
    <w:rsid w:val="00C65D94"/>
    <w:rsid w:val="00C73140"/>
    <w:rsid w:val="00C77B10"/>
    <w:rsid w:val="00C837D7"/>
    <w:rsid w:val="00CA2D9B"/>
    <w:rsid w:val="00CB6890"/>
    <w:rsid w:val="00CB6A99"/>
    <w:rsid w:val="00CC5999"/>
    <w:rsid w:val="00CE474F"/>
    <w:rsid w:val="00CE7B9F"/>
    <w:rsid w:val="00CF000A"/>
    <w:rsid w:val="00CF2AF5"/>
    <w:rsid w:val="00D05EAE"/>
    <w:rsid w:val="00D061F2"/>
    <w:rsid w:val="00D14319"/>
    <w:rsid w:val="00D14725"/>
    <w:rsid w:val="00D45858"/>
    <w:rsid w:val="00D46541"/>
    <w:rsid w:val="00D47785"/>
    <w:rsid w:val="00D4794B"/>
    <w:rsid w:val="00D57EA6"/>
    <w:rsid w:val="00D631ED"/>
    <w:rsid w:val="00D642EB"/>
    <w:rsid w:val="00D645CF"/>
    <w:rsid w:val="00D64AFF"/>
    <w:rsid w:val="00D65C12"/>
    <w:rsid w:val="00D820CE"/>
    <w:rsid w:val="00D8547F"/>
    <w:rsid w:val="00D9586D"/>
    <w:rsid w:val="00DA2869"/>
    <w:rsid w:val="00DC5AAC"/>
    <w:rsid w:val="00DE6DCD"/>
    <w:rsid w:val="00E03CE7"/>
    <w:rsid w:val="00E041A0"/>
    <w:rsid w:val="00E2464B"/>
    <w:rsid w:val="00E24F2D"/>
    <w:rsid w:val="00E371FD"/>
    <w:rsid w:val="00E37DC4"/>
    <w:rsid w:val="00E4032F"/>
    <w:rsid w:val="00E43BC7"/>
    <w:rsid w:val="00E50A2D"/>
    <w:rsid w:val="00E5181A"/>
    <w:rsid w:val="00E56B81"/>
    <w:rsid w:val="00E61FD4"/>
    <w:rsid w:val="00E64149"/>
    <w:rsid w:val="00E74811"/>
    <w:rsid w:val="00E80F90"/>
    <w:rsid w:val="00E83E8B"/>
    <w:rsid w:val="00EB3323"/>
    <w:rsid w:val="00EC0BF7"/>
    <w:rsid w:val="00EC0C4E"/>
    <w:rsid w:val="00EC46CE"/>
    <w:rsid w:val="00ED6AD9"/>
    <w:rsid w:val="00EF73E4"/>
    <w:rsid w:val="00EF76AC"/>
    <w:rsid w:val="00F00A38"/>
    <w:rsid w:val="00F15480"/>
    <w:rsid w:val="00F16B4B"/>
    <w:rsid w:val="00F44077"/>
    <w:rsid w:val="00F47CA5"/>
    <w:rsid w:val="00F50D32"/>
    <w:rsid w:val="00F542F8"/>
    <w:rsid w:val="00F56BD9"/>
    <w:rsid w:val="00F60B06"/>
    <w:rsid w:val="00F61098"/>
    <w:rsid w:val="00F72ACF"/>
    <w:rsid w:val="00F73A77"/>
    <w:rsid w:val="00F761C4"/>
    <w:rsid w:val="00F779C6"/>
    <w:rsid w:val="00FA1402"/>
    <w:rsid w:val="00FA27B3"/>
    <w:rsid w:val="00FA6B0D"/>
    <w:rsid w:val="00FA7C42"/>
    <w:rsid w:val="00FB0796"/>
    <w:rsid w:val="00FC0CF9"/>
    <w:rsid w:val="00FE44E0"/>
    <w:rsid w:val="00FF0DCA"/>
    <w:rsid w:val="00FF4183"/>
    <w:rsid w:val="00FF7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CF5122"/>
  <w14:defaultImageDpi w14:val="32767"/>
  <w15:docId w15:val="{E452D687-8596-4008-8873-85F2FE8A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3FAA"/>
    <w:rPr>
      <w:rFonts w:ascii="Times New Roman" w:eastAsia="Times New Roman" w:hAnsi="Times New Roman" w:cs="Times New Roman"/>
    </w:rPr>
  </w:style>
  <w:style w:type="paragraph" w:styleId="4">
    <w:name w:val="heading 4"/>
    <w:basedOn w:val="a"/>
    <w:link w:val="40"/>
    <w:uiPriority w:val="9"/>
    <w:qFormat/>
    <w:rsid w:val="00E56B8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17AB6"/>
    <w:rPr>
      <w:rFonts w:asciiTheme="minorHAnsi" w:eastAsia="宋体" w:hAnsiTheme="minorHAnsi" w:cstheme="minorBidi"/>
      <w:sz w:val="20"/>
      <w:szCs w:val="20"/>
    </w:rPr>
  </w:style>
  <w:style w:type="character" w:customStyle="1" w:styleId="a4">
    <w:name w:val="脚注文本 字符"/>
    <w:basedOn w:val="a0"/>
    <w:link w:val="a3"/>
    <w:uiPriority w:val="99"/>
    <w:semiHidden/>
    <w:rsid w:val="00017AB6"/>
    <w:rPr>
      <w:sz w:val="20"/>
      <w:szCs w:val="20"/>
    </w:rPr>
  </w:style>
  <w:style w:type="character" w:styleId="a5">
    <w:name w:val="footnote reference"/>
    <w:basedOn w:val="a0"/>
    <w:uiPriority w:val="99"/>
    <w:semiHidden/>
    <w:unhideWhenUsed/>
    <w:rsid w:val="00017AB6"/>
    <w:rPr>
      <w:vertAlign w:val="superscript"/>
    </w:rPr>
  </w:style>
  <w:style w:type="paragraph" w:styleId="a6">
    <w:name w:val="endnote text"/>
    <w:basedOn w:val="a"/>
    <w:link w:val="a7"/>
    <w:uiPriority w:val="99"/>
    <w:semiHidden/>
    <w:unhideWhenUsed/>
    <w:rsid w:val="00017AB6"/>
    <w:rPr>
      <w:rFonts w:asciiTheme="minorHAnsi" w:eastAsia="宋体" w:hAnsiTheme="minorHAnsi" w:cstheme="minorBidi"/>
      <w:sz w:val="20"/>
      <w:szCs w:val="20"/>
    </w:rPr>
  </w:style>
  <w:style w:type="character" w:customStyle="1" w:styleId="a7">
    <w:name w:val="尾注文本 字符"/>
    <w:basedOn w:val="a0"/>
    <w:link w:val="a6"/>
    <w:uiPriority w:val="99"/>
    <w:semiHidden/>
    <w:rsid w:val="00017AB6"/>
    <w:rPr>
      <w:sz w:val="20"/>
      <w:szCs w:val="20"/>
    </w:rPr>
  </w:style>
  <w:style w:type="character" w:styleId="a8">
    <w:name w:val="endnote reference"/>
    <w:basedOn w:val="a0"/>
    <w:uiPriority w:val="99"/>
    <w:semiHidden/>
    <w:unhideWhenUsed/>
    <w:rsid w:val="00017AB6"/>
    <w:rPr>
      <w:vertAlign w:val="superscript"/>
    </w:rPr>
  </w:style>
  <w:style w:type="character" w:customStyle="1" w:styleId="40">
    <w:name w:val="标题 4 字符"/>
    <w:basedOn w:val="a0"/>
    <w:link w:val="4"/>
    <w:uiPriority w:val="9"/>
    <w:rsid w:val="00E56B81"/>
    <w:rPr>
      <w:rFonts w:ascii="Times New Roman" w:eastAsia="Times New Roman" w:hAnsi="Times New Roman" w:cs="Times New Roman"/>
      <w:b/>
      <w:bCs/>
    </w:rPr>
  </w:style>
  <w:style w:type="paragraph" w:styleId="a9">
    <w:name w:val="Normal (Web)"/>
    <w:basedOn w:val="a"/>
    <w:uiPriority w:val="99"/>
    <w:unhideWhenUsed/>
    <w:rsid w:val="00E56B81"/>
    <w:pPr>
      <w:spacing w:before="100" w:beforeAutospacing="1" w:after="100" w:afterAutospacing="1"/>
    </w:pPr>
  </w:style>
  <w:style w:type="paragraph" w:styleId="aa">
    <w:name w:val="List Paragraph"/>
    <w:basedOn w:val="a"/>
    <w:uiPriority w:val="34"/>
    <w:qFormat/>
    <w:rsid w:val="006176E3"/>
    <w:pPr>
      <w:ind w:left="720"/>
      <w:contextualSpacing/>
    </w:pPr>
    <w:rPr>
      <w:rFonts w:asciiTheme="minorHAnsi" w:eastAsia="宋体" w:hAnsiTheme="minorHAnsi" w:cstheme="minorBidi"/>
    </w:rPr>
  </w:style>
  <w:style w:type="paragraph" w:styleId="ab">
    <w:name w:val="Balloon Text"/>
    <w:basedOn w:val="a"/>
    <w:link w:val="ac"/>
    <w:uiPriority w:val="99"/>
    <w:semiHidden/>
    <w:unhideWhenUsed/>
    <w:rsid w:val="00A3049F"/>
    <w:rPr>
      <w:rFonts w:ascii="Lucida Grande" w:eastAsia="宋体" w:hAnsi="Lucida Grande" w:cs="Lucida Grande"/>
      <w:sz w:val="18"/>
      <w:szCs w:val="18"/>
    </w:rPr>
  </w:style>
  <w:style w:type="character" w:customStyle="1" w:styleId="ac">
    <w:name w:val="批注框文本 字符"/>
    <w:basedOn w:val="a0"/>
    <w:link w:val="ab"/>
    <w:uiPriority w:val="99"/>
    <w:semiHidden/>
    <w:rsid w:val="00A3049F"/>
    <w:rPr>
      <w:rFonts w:ascii="Lucida Grande" w:hAnsi="Lucida Grande" w:cs="Lucida Grande"/>
      <w:sz w:val="18"/>
      <w:szCs w:val="18"/>
    </w:rPr>
  </w:style>
  <w:style w:type="character" w:styleId="ad">
    <w:name w:val="annotation reference"/>
    <w:basedOn w:val="a0"/>
    <w:unhideWhenUsed/>
    <w:rsid w:val="007B0312"/>
    <w:rPr>
      <w:sz w:val="18"/>
      <w:szCs w:val="18"/>
    </w:rPr>
  </w:style>
  <w:style w:type="paragraph" w:styleId="ae">
    <w:name w:val="annotation text"/>
    <w:basedOn w:val="a"/>
    <w:link w:val="af"/>
    <w:unhideWhenUsed/>
    <w:qFormat/>
    <w:rsid w:val="007B0312"/>
    <w:rPr>
      <w:rFonts w:asciiTheme="minorHAnsi" w:eastAsia="宋体" w:hAnsiTheme="minorHAnsi" w:cstheme="minorBidi"/>
    </w:rPr>
  </w:style>
  <w:style w:type="character" w:customStyle="1" w:styleId="af">
    <w:name w:val="批注文字 字符"/>
    <w:basedOn w:val="a0"/>
    <w:link w:val="ae"/>
    <w:uiPriority w:val="99"/>
    <w:semiHidden/>
    <w:qFormat/>
    <w:rsid w:val="007B0312"/>
  </w:style>
  <w:style w:type="paragraph" w:styleId="af0">
    <w:name w:val="annotation subject"/>
    <w:basedOn w:val="ae"/>
    <w:next w:val="ae"/>
    <w:link w:val="af1"/>
    <w:uiPriority w:val="99"/>
    <w:semiHidden/>
    <w:unhideWhenUsed/>
    <w:rsid w:val="007B0312"/>
    <w:rPr>
      <w:b/>
      <w:bCs/>
      <w:sz w:val="20"/>
      <w:szCs w:val="20"/>
    </w:rPr>
  </w:style>
  <w:style w:type="character" w:customStyle="1" w:styleId="af1">
    <w:name w:val="批注主题 字符"/>
    <w:basedOn w:val="af"/>
    <w:link w:val="af0"/>
    <w:uiPriority w:val="99"/>
    <w:semiHidden/>
    <w:rsid w:val="007B0312"/>
    <w:rPr>
      <w:b/>
      <w:bCs/>
      <w:sz w:val="20"/>
      <w:szCs w:val="20"/>
    </w:rPr>
  </w:style>
  <w:style w:type="paragraph" w:styleId="af2">
    <w:name w:val="Revision"/>
    <w:hidden/>
    <w:uiPriority w:val="99"/>
    <w:semiHidden/>
    <w:rsid w:val="001C1B3D"/>
  </w:style>
  <w:style w:type="paragraph" w:styleId="af3">
    <w:name w:val="header"/>
    <w:basedOn w:val="a"/>
    <w:link w:val="af4"/>
    <w:uiPriority w:val="99"/>
    <w:unhideWhenUsed/>
    <w:rsid w:val="00225441"/>
    <w:pPr>
      <w:pBdr>
        <w:bottom w:val="single" w:sz="6" w:space="1" w:color="auto"/>
      </w:pBdr>
      <w:tabs>
        <w:tab w:val="center" w:pos="4153"/>
        <w:tab w:val="right" w:pos="8306"/>
      </w:tabs>
      <w:snapToGrid w:val="0"/>
      <w:jc w:val="center"/>
    </w:pPr>
    <w:rPr>
      <w:rFonts w:asciiTheme="minorHAnsi" w:eastAsia="宋体" w:hAnsiTheme="minorHAnsi" w:cstheme="minorBidi"/>
      <w:sz w:val="18"/>
      <w:szCs w:val="18"/>
    </w:rPr>
  </w:style>
  <w:style w:type="character" w:customStyle="1" w:styleId="af4">
    <w:name w:val="页眉 字符"/>
    <w:basedOn w:val="a0"/>
    <w:link w:val="af3"/>
    <w:uiPriority w:val="99"/>
    <w:rsid w:val="00225441"/>
    <w:rPr>
      <w:sz w:val="18"/>
      <w:szCs w:val="18"/>
    </w:rPr>
  </w:style>
  <w:style w:type="paragraph" w:styleId="af5">
    <w:name w:val="footer"/>
    <w:basedOn w:val="a"/>
    <w:link w:val="af6"/>
    <w:uiPriority w:val="99"/>
    <w:unhideWhenUsed/>
    <w:rsid w:val="00225441"/>
    <w:pPr>
      <w:tabs>
        <w:tab w:val="center" w:pos="4153"/>
        <w:tab w:val="right" w:pos="8306"/>
      </w:tabs>
      <w:snapToGrid w:val="0"/>
    </w:pPr>
    <w:rPr>
      <w:rFonts w:asciiTheme="minorHAnsi" w:eastAsia="宋体" w:hAnsiTheme="minorHAnsi" w:cstheme="minorBidi"/>
      <w:sz w:val="18"/>
      <w:szCs w:val="18"/>
    </w:rPr>
  </w:style>
  <w:style w:type="character" w:customStyle="1" w:styleId="af6">
    <w:name w:val="页脚 字符"/>
    <w:basedOn w:val="a0"/>
    <w:link w:val="af5"/>
    <w:uiPriority w:val="99"/>
    <w:rsid w:val="00225441"/>
    <w:rPr>
      <w:sz w:val="18"/>
      <w:szCs w:val="18"/>
    </w:rPr>
  </w:style>
  <w:style w:type="character" w:styleId="af7">
    <w:name w:val="Hyperlink"/>
    <w:rsid w:val="00225441"/>
    <w:rPr>
      <w:color w:val="0000FF"/>
      <w:u w:val="single"/>
    </w:rPr>
  </w:style>
  <w:style w:type="character" w:styleId="af8">
    <w:name w:val="FollowedHyperlink"/>
    <w:basedOn w:val="a0"/>
    <w:uiPriority w:val="99"/>
    <w:semiHidden/>
    <w:unhideWhenUsed/>
    <w:rsid w:val="00FC0CF9"/>
    <w:rPr>
      <w:color w:val="954F72" w:themeColor="followedHyperlink"/>
      <w:u w:val="single"/>
    </w:rPr>
  </w:style>
  <w:style w:type="character" w:customStyle="1" w:styleId="refauthors">
    <w:name w:val="refauthors"/>
    <w:basedOn w:val="a0"/>
    <w:rsid w:val="007B6F21"/>
  </w:style>
  <w:style w:type="character" w:customStyle="1" w:styleId="reftitle">
    <w:name w:val="reftitle"/>
    <w:basedOn w:val="a0"/>
    <w:rsid w:val="007B6F21"/>
  </w:style>
  <w:style w:type="character" w:customStyle="1" w:styleId="refseriestitle">
    <w:name w:val="refseriestitle"/>
    <w:basedOn w:val="a0"/>
    <w:rsid w:val="007B6F21"/>
  </w:style>
  <w:style w:type="character" w:customStyle="1" w:styleId="refseriesdate">
    <w:name w:val="refseriesdate"/>
    <w:basedOn w:val="a0"/>
    <w:rsid w:val="007B6F21"/>
  </w:style>
  <w:style w:type="character" w:customStyle="1" w:styleId="refseriesvolume">
    <w:name w:val="refseriesvolume"/>
    <w:basedOn w:val="a0"/>
    <w:rsid w:val="007B6F21"/>
  </w:style>
  <w:style w:type="character" w:customStyle="1" w:styleId="refpages">
    <w:name w:val="refpages"/>
    <w:basedOn w:val="a0"/>
    <w:rsid w:val="007B6F21"/>
  </w:style>
  <w:style w:type="character" w:customStyle="1" w:styleId="highlight">
    <w:name w:val="highlight"/>
    <w:basedOn w:val="a0"/>
    <w:rsid w:val="008730AD"/>
  </w:style>
  <w:style w:type="character" w:customStyle="1" w:styleId="authors">
    <w:name w:val="authors"/>
    <w:basedOn w:val="a0"/>
    <w:rsid w:val="003E1E84"/>
  </w:style>
  <w:style w:type="character" w:customStyle="1" w:styleId="source">
    <w:name w:val="source"/>
    <w:basedOn w:val="a0"/>
    <w:rsid w:val="003E1E84"/>
  </w:style>
  <w:style w:type="character" w:customStyle="1" w:styleId="pubdate">
    <w:name w:val="pubdate"/>
    <w:basedOn w:val="a0"/>
    <w:rsid w:val="003E1E84"/>
  </w:style>
  <w:style w:type="character" w:customStyle="1" w:styleId="volume">
    <w:name w:val="volume"/>
    <w:basedOn w:val="a0"/>
    <w:rsid w:val="003E1E84"/>
  </w:style>
  <w:style w:type="character" w:customStyle="1" w:styleId="issue">
    <w:name w:val="issue"/>
    <w:basedOn w:val="a0"/>
    <w:rsid w:val="003E1E84"/>
  </w:style>
  <w:style w:type="character" w:customStyle="1" w:styleId="pages">
    <w:name w:val="pages"/>
    <w:basedOn w:val="a0"/>
    <w:rsid w:val="003E1E84"/>
  </w:style>
  <w:style w:type="character" w:customStyle="1" w:styleId="doi">
    <w:name w:val="doi"/>
    <w:basedOn w:val="a0"/>
    <w:rsid w:val="003E1E84"/>
  </w:style>
  <w:style w:type="character" w:customStyle="1" w:styleId="pubstatus">
    <w:name w:val="pubstatus"/>
    <w:basedOn w:val="a0"/>
    <w:rsid w:val="003E1E84"/>
  </w:style>
  <w:style w:type="character" w:customStyle="1" w:styleId="pubtype">
    <w:name w:val="pubtype"/>
    <w:basedOn w:val="a0"/>
    <w:rsid w:val="003E1E84"/>
  </w:style>
  <w:style w:type="character" w:customStyle="1" w:styleId="pmid">
    <w:name w:val="pmid"/>
    <w:basedOn w:val="a0"/>
    <w:rsid w:val="003E1E84"/>
  </w:style>
  <w:style w:type="character" w:customStyle="1" w:styleId="pmcid">
    <w:name w:val="pmcid"/>
    <w:basedOn w:val="a0"/>
    <w:rsid w:val="003E1E84"/>
  </w:style>
  <w:style w:type="character" w:customStyle="1" w:styleId="Char">
    <w:name w:val="批注文字 Char"/>
    <w:locked/>
    <w:rsid w:val="006E37E5"/>
    <w:rPr>
      <w:rFonts w:eastAsia="宋体"/>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0310">
      <w:bodyDiv w:val="1"/>
      <w:marLeft w:val="0"/>
      <w:marRight w:val="0"/>
      <w:marTop w:val="0"/>
      <w:marBottom w:val="0"/>
      <w:divBdr>
        <w:top w:val="none" w:sz="0" w:space="0" w:color="auto"/>
        <w:left w:val="none" w:sz="0" w:space="0" w:color="auto"/>
        <w:bottom w:val="none" w:sz="0" w:space="0" w:color="auto"/>
        <w:right w:val="none" w:sz="0" w:space="0" w:color="auto"/>
      </w:divBdr>
      <w:divsChild>
        <w:div w:id="257256906">
          <w:marLeft w:val="0"/>
          <w:marRight w:val="0"/>
          <w:marTop w:val="0"/>
          <w:marBottom w:val="0"/>
          <w:divBdr>
            <w:top w:val="none" w:sz="0" w:space="0" w:color="auto"/>
            <w:left w:val="none" w:sz="0" w:space="0" w:color="auto"/>
            <w:bottom w:val="none" w:sz="0" w:space="0" w:color="auto"/>
            <w:right w:val="none" w:sz="0" w:space="0" w:color="auto"/>
          </w:divBdr>
          <w:divsChild>
            <w:div w:id="1109009334">
              <w:marLeft w:val="0"/>
              <w:marRight w:val="0"/>
              <w:marTop w:val="0"/>
              <w:marBottom w:val="0"/>
              <w:divBdr>
                <w:top w:val="none" w:sz="0" w:space="0" w:color="auto"/>
                <w:left w:val="none" w:sz="0" w:space="0" w:color="auto"/>
                <w:bottom w:val="none" w:sz="0" w:space="0" w:color="auto"/>
                <w:right w:val="none" w:sz="0" w:space="0" w:color="auto"/>
              </w:divBdr>
              <w:divsChild>
                <w:div w:id="13937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508">
      <w:bodyDiv w:val="1"/>
      <w:marLeft w:val="0"/>
      <w:marRight w:val="0"/>
      <w:marTop w:val="0"/>
      <w:marBottom w:val="0"/>
      <w:divBdr>
        <w:top w:val="none" w:sz="0" w:space="0" w:color="auto"/>
        <w:left w:val="none" w:sz="0" w:space="0" w:color="auto"/>
        <w:bottom w:val="none" w:sz="0" w:space="0" w:color="auto"/>
        <w:right w:val="none" w:sz="0" w:space="0" w:color="auto"/>
      </w:divBdr>
    </w:div>
    <w:div w:id="172114669">
      <w:bodyDiv w:val="1"/>
      <w:marLeft w:val="0"/>
      <w:marRight w:val="0"/>
      <w:marTop w:val="0"/>
      <w:marBottom w:val="0"/>
      <w:divBdr>
        <w:top w:val="none" w:sz="0" w:space="0" w:color="auto"/>
        <w:left w:val="none" w:sz="0" w:space="0" w:color="auto"/>
        <w:bottom w:val="none" w:sz="0" w:space="0" w:color="auto"/>
        <w:right w:val="none" w:sz="0" w:space="0" w:color="auto"/>
      </w:divBdr>
    </w:div>
    <w:div w:id="218055179">
      <w:bodyDiv w:val="1"/>
      <w:marLeft w:val="0"/>
      <w:marRight w:val="0"/>
      <w:marTop w:val="0"/>
      <w:marBottom w:val="0"/>
      <w:divBdr>
        <w:top w:val="none" w:sz="0" w:space="0" w:color="auto"/>
        <w:left w:val="none" w:sz="0" w:space="0" w:color="auto"/>
        <w:bottom w:val="none" w:sz="0" w:space="0" w:color="auto"/>
        <w:right w:val="none" w:sz="0" w:space="0" w:color="auto"/>
      </w:divBdr>
    </w:div>
    <w:div w:id="645202105">
      <w:bodyDiv w:val="1"/>
      <w:marLeft w:val="0"/>
      <w:marRight w:val="0"/>
      <w:marTop w:val="0"/>
      <w:marBottom w:val="0"/>
      <w:divBdr>
        <w:top w:val="none" w:sz="0" w:space="0" w:color="auto"/>
        <w:left w:val="none" w:sz="0" w:space="0" w:color="auto"/>
        <w:bottom w:val="none" w:sz="0" w:space="0" w:color="auto"/>
        <w:right w:val="none" w:sz="0" w:space="0" w:color="auto"/>
      </w:divBdr>
      <w:divsChild>
        <w:div w:id="775758331">
          <w:marLeft w:val="0"/>
          <w:marRight w:val="0"/>
          <w:marTop w:val="0"/>
          <w:marBottom w:val="0"/>
          <w:divBdr>
            <w:top w:val="none" w:sz="0" w:space="0" w:color="auto"/>
            <w:left w:val="none" w:sz="0" w:space="0" w:color="auto"/>
            <w:bottom w:val="none" w:sz="0" w:space="0" w:color="auto"/>
            <w:right w:val="none" w:sz="0" w:space="0" w:color="auto"/>
          </w:divBdr>
          <w:divsChild>
            <w:div w:id="1245146991">
              <w:marLeft w:val="0"/>
              <w:marRight w:val="0"/>
              <w:marTop w:val="0"/>
              <w:marBottom w:val="0"/>
              <w:divBdr>
                <w:top w:val="none" w:sz="0" w:space="0" w:color="auto"/>
                <w:left w:val="none" w:sz="0" w:space="0" w:color="auto"/>
                <w:bottom w:val="none" w:sz="0" w:space="0" w:color="auto"/>
                <w:right w:val="none" w:sz="0" w:space="0" w:color="auto"/>
              </w:divBdr>
              <w:divsChild>
                <w:div w:id="354039240">
                  <w:marLeft w:val="0"/>
                  <w:marRight w:val="0"/>
                  <w:marTop w:val="0"/>
                  <w:marBottom w:val="0"/>
                  <w:divBdr>
                    <w:top w:val="none" w:sz="0" w:space="0" w:color="auto"/>
                    <w:left w:val="none" w:sz="0" w:space="0" w:color="auto"/>
                    <w:bottom w:val="none" w:sz="0" w:space="0" w:color="auto"/>
                    <w:right w:val="none" w:sz="0" w:space="0" w:color="auto"/>
                  </w:divBdr>
                  <w:divsChild>
                    <w:div w:id="18700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8822">
      <w:bodyDiv w:val="1"/>
      <w:marLeft w:val="0"/>
      <w:marRight w:val="0"/>
      <w:marTop w:val="0"/>
      <w:marBottom w:val="0"/>
      <w:divBdr>
        <w:top w:val="none" w:sz="0" w:space="0" w:color="auto"/>
        <w:left w:val="none" w:sz="0" w:space="0" w:color="auto"/>
        <w:bottom w:val="none" w:sz="0" w:space="0" w:color="auto"/>
        <w:right w:val="none" w:sz="0" w:space="0" w:color="auto"/>
      </w:divBdr>
    </w:div>
    <w:div w:id="711881675">
      <w:bodyDiv w:val="1"/>
      <w:marLeft w:val="0"/>
      <w:marRight w:val="0"/>
      <w:marTop w:val="0"/>
      <w:marBottom w:val="0"/>
      <w:divBdr>
        <w:top w:val="none" w:sz="0" w:space="0" w:color="auto"/>
        <w:left w:val="none" w:sz="0" w:space="0" w:color="auto"/>
        <w:bottom w:val="none" w:sz="0" w:space="0" w:color="auto"/>
        <w:right w:val="none" w:sz="0" w:space="0" w:color="auto"/>
      </w:divBdr>
    </w:div>
    <w:div w:id="741685190">
      <w:bodyDiv w:val="1"/>
      <w:marLeft w:val="0"/>
      <w:marRight w:val="0"/>
      <w:marTop w:val="0"/>
      <w:marBottom w:val="0"/>
      <w:divBdr>
        <w:top w:val="none" w:sz="0" w:space="0" w:color="auto"/>
        <w:left w:val="none" w:sz="0" w:space="0" w:color="auto"/>
        <w:bottom w:val="none" w:sz="0" w:space="0" w:color="auto"/>
        <w:right w:val="none" w:sz="0" w:space="0" w:color="auto"/>
      </w:divBdr>
    </w:div>
    <w:div w:id="802163200">
      <w:bodyDiv w:val="1"/>
      <w:marLeft w:val="0"/>
      <w:marRight w:val="0"/>
      <w:marTop w:val="0"/>
      <w:marBottom w:val="0"/>
      <w:divBdr>
        <w:top w:val="none" w:sz="0" w:space="0" w:color="auto"/>
        <w:left w:val="none" w:sz="0" w:space="0" w:color="auto"/>
        <w:bottom w:val="none" w:sz="0" w:space="0" w:color="auto"/>
        <w:right w:val="none" w:sz="0" w:space="0" w:color="auto"/>
      </w:divBdr>
    </w:div>
    <w:div w:id="840698431">
      <w:bodyDiv w:val="1"/>
      <w:marLeft w:val="0"/>
      <w:marRight w:val="0"/>
      <w:marTop w:val="0"/>
      <w:marBottom w:val="0"/>
      <w:divBdr>
        <w:top w:val="none" w:sz="0" w:space="0" w:color="auto"/>
        <w:left w:val="none" w:sz="0" w:space="0" w:color="auto"/>
        <w:bottom w:val="none" w:sz="0" w:space="0" w:color="auto"/>
        <w:right w:val="none" w:sz="0" w:space="0" w:color="auto"/>
      </w:divBdr>
      <w:divsChild>
        <w:div w:id="1345789645">
          <w:marLeft w:val="0"/>
          <w:marRight w:val="0"/>
          <w:marTop w:val="0"/>
          <w:marBottom w:val="0"/>
          <w:divBdr>
            <w:top w:val="none" w:sz="0" w:space="0" w:color="auto"/>
            <w:left w:val="none" w:sz="0" w:space="0" w:color="auto"/>
            <w:bottom w:val="none" w:sz="0" w:space="0" w:color="auto"/>
            <w:right w:val="none" w:sz="0" w:space="0" w:color="auto"/>
          </w:divBdr>
          <w:divsChild>
            <w:div w:id="1331714693">
              <w:marLeft w:val="0"/>
              <w:marRight w:val="0"/>
              <w:marTop w:val="0"/>
              <w:marBottom w:val="0"/>
              <w:divBdr>
                <w:top w:val="none" w:sz="0" w:space="0" w:color="auto"/>
                <w:left w:val="none" w:sz="0" w:space="0" w:color="auto"/>
                <w:bottom w:val="none" w:sz="0" w:space="0" w:color="auto"/>
                <w:right w:val="none" w:sz="0" w:space="0" w:color="auto"/>
              </w:divBdr>
              <w:divsChild>
                <w:div w:id="590090693">
                  <w:marLeft w:val="0"/>
                  <w:marRight w:val="0"/>
                  <w:marTop w:val="0"/>
                  <w:marBottom w:val="0"/>
                  <w:divBdr>
                    <w:top w:val="none" w:sz="0" w:space="0" w:color="auto"/>
                    <w:left w:val="none" w:sz="0" w:space="0" w:color="auto"/>
                    <w:bottom w:val="none" w:sz="0" w:space="0" w:color="auto"/>
                    <w:right w:val="none" w:sz="0" w:space="0" w:color="auto"/>
                  </w:divBdr>
                  <w:divsChild>
                    <w:div w:id="19869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43200">
      <w:bodyDiv w:val="1"/>
      <w:marLeft w:val="0"/>
      <w:marRight w:val="0"/>
      <w:marTop w:val="0"/>
      <w:marBottom w:val="0"/>
      <w:divBdr>
        <w:top w:val="none" w:sz="0" w:space="0" w:color="auto"/>
        <w:left w:val="none" w:sz="0" w:space="0" w:color="auto"/>
        <w:bottom w:val="none" w:sz="0" w:space="0" w:color="auto"/>
        <w:right w:val="none" w:sz="0" w:space="0" w:color="auto"/>
      </w:divBdr>
    </w:div>
    <w:div w:id="1192181846">
      <w:bodyDiv w:val="1"/>
      <w:marLeft w:val="0"/>
      <w:marRight w:val="0"/>
      <w:marTop w:val="0"/>
      <w:marBottom w:val="0"/>
      <w:divBdr>
        <w:top w:val="none" w:sz="0" w:space="0" w:color="auto"/>
        <w:left w:val="none" w:sz="0" w:space="0" w:color="auto"/>
        <w:bottom w:val="none" w:sz="0" w:space="0" w:color="auto"/>
        <w:right w:val="none" w:sz="0" w:space="0" w:color="auto"/>
      </w:divBdr>
    </w:div>
    <w:div w:id="1394162753">
      <w:bodyDiv w:val="1"/>
      <w:marLeft w:val="0"/>
      <w:marRight w:val="0"/>
      <w:marTop w:val="0"/>
      <w:marBottom w:val="0"/>
      <w:divBdr>
        <w:top w:val="none" w:sz="0" w:space="0" w:color="auto"/>
        <w:left w:val="none" w:sz="0" w:space="0" w:color="auto"/>
        <w:bottom w:val="none" w:sz="0" w:space="0" w:color="auto"/>
        <w:right w:val="none" w:sz="0" w:space="0" w:color="auto"/>
      </w:divBdr>
    </w:div>
    <w:div w:id="1482499288">
      <w:bodyDiv w:val="1"/>
      <w:marLeft w:val="0"/>
      <w:marRight w:val="0"/>
      <w:marTop w:val="0"/>
      <w:marBottom w:val="0"/>
      <w:divBdr>
        <w:top w:val="none" w:sz="0" w:space="0" w:color="auto"/>
        <w:left w:val="none" w:sz="0" w:space="0" w:color="auto"/>
        <w:bottom w:val="none" w:sz="0" w:space="0" w:color="auto"/>
        <w:right w:val="none" w:sz="0" w:space="0" w:color="auto"/>
      </w:divBdr>
    </w:div>
    <w:div w:id="1488282695">
      <w:bodyDiv w:val="1"/>
      <w:marLeft w:val="0"/>
      <w:marRight w:val="0"/>
      <w:marTop w:val="0"/>
      <w:marBottom w:val="0"/>
      <w:divBdr>
        <w:top w:val="none" w:sz="0" w:space="0" w:color="auto"/>
        <w:left w:val="none" w:sz="0" w:space="0" w:color="auto"/>
        <w:bottom w:val="none" w:sz="0" w:space="0" w:color="auto"/>
        <w:right w:val="none" w:sz="0" w:space="0" w:color="auto"/>
      </w:divBdr>
    </w:div>
    <w:div w:id="1597398380">
      <w:bodyDiv w:val="1"/>
      <w:marLeft w:val="0"/>
      <w:marRight w:val="0"/>
      <w:marTop w:val="0"/>
      <w:marBottom w:val="0"/>
      <w:divBdr>
        <w:top w:val="none" w:sz="0" w:space="0" w:color="auto"/>
        <w:left w:val="none" w:sz="0" w:space="0" w:color="auto"/>
        <w:bottom w:val="none" w:sz="0" w:space="0" w:color="auto"/>
        <w:right w:val="none" w:sz="0" w:space="0" w:color="auto"/>
      </w:divBdr>
      <w:divsChild>
        <w:div w:id="1909726646">
          <w:marLeft w:val="0"/>
          <w:marRight w:val="0"/>
          <w:marTop w:val="0"/>
          <w:marBottom w:val="0"/>
          <w:divBdr>
            <w:top w:val="none" w:sz="0" w:space="0" w:color="auto"/>
            <w:left w:val="none" w:sz="0" w:space="0" w:color="auto"/>
            <w:bottom w:val="none" w:sz="0" w:space="0" w:color="auto"/>
            <w:right w:val="none" w:sz="0" w:space="0" w:color="auto"/>
          </w:divBdr>
          <w:divsChild>
            <w:div w:id="1183470954">
              <w:marLeft w:val="0"/>
              <w:marRight w:val="0"/>
              <w:marTop w:val="0"/>
              <w:marBottom w:val="0"/>
              <w:divBdr>
                <w:top w:val="none" w:sz="0" w:space="0" w:color="auto"/>
                <w:left w:val="none" w:sz="0" w:space="0" w:color="auto"/>
                <w:bottom w:val="none" w:sz="0" w:space="0" w:color="auto"/>
                <w:right w:val="none" w:sz="0" w:space="0" w:color="auto"/>
              </w:divBdr>
              <w:divsChild>
                <w:div w:id="513689764">
                  <w:marLeft w:val="0"/>
                  <w:marRight w:val="0"/>
                  <w:marTop w:val="0"/>
                  <w:marBottom w:val="0"/>
                  <w:divBdr>
                    <w:top w:val="none" w:sz="0" w:space="0" w:color="auto"/>
                    <w:left w:val="none" w:sz="0" w:space="0" w:color="auto"/>
                    <w:bottom w:val="none" w:sz="0" w:space="0" w:color="auto"/>
                    <w:right w:val="none" w:sz="0" w:space="0" w:color="auto"/>
                  </w:divBdr>
                  <w:divsChild>
                    <w:div w:id="575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7896">
      <w:bodyDiv w:val="1"/>
      <w:marLeft w:val="0"/>
      <w:marRight w:val="0"/>
      <w:marTop w:val="0"/>
      <w:marBottom w:val="0"/>
      <w:divBdr>
        <w:top w:val="none" w:sz="0" w:space="0" w:color="auto"/>
        <w:left w:val="none" w:sz="0" w:space="0" w:color="auto"/>
        <w:bottom w:val="none" w:sz="0" w:space="0" w:color="auto"/>
        <w:right w:val="none" w:sz="0" w:space="0" w:color="auto"/>
      </w:divBdr>
    </w:div>
    <w:div w:id="1672903295">
      <w:bodyDiv w:val="1"/>
      <w:marLeft w:val="0"/>
      <w:marRight w:val="0"/>
      <w:marTop w:val="0"/>
      <w:marBottom w:val="0"/>
      <w:divBdr>
        <w:top w:val="none" w:sz="0" w:space="0" w:color="auto"/>
        <w:left w:val="none" w:sz="0" w:space="0" w:color="auto"/>
        <w:bottom w:val="none" w:sz="0" w:space="0" w:color="auto"/>
        <w:right w:val="none" w:sz="0" w:space="0" w:color="auto"/>
      </w:divBdr>
    </w:div>
    <w:div w:id="1673214384">
      <w:bodyDiv w:val="1"/>
      <w:marLeft w:val="0"/>
      <w:marRight w:val="0"/>
      <w:marTop w:val="0"/>
      <w:marBottom w:val="0"/>
      <w:divBdr>
        <w:top w:val="none" w:sz="0" w:space="0" w:color="auto"/>
        <w:left w:val="none" w:sz="0" w:space="0" w:color="auto"/>
        <w:bottom w:val="none" w:sz="0" w:space="0" w:color="auto"/>
        <w:right w:val="none" w:sz="0" w:space="0" w:color="auto"/>
      </w:divBdr>
    </w:div>
    <w:div w:id="1752779120">
      <w:bodyDiv w:val="1"/>
      <w:marLeft w:val="0"/>
      <w:marRight w:val="0"/>
      <w:marTop w:val="0"/>
      <w:marBottom w:val="0"/>
      <w:divBdr>
        <w:top w:val="none" w:sz="0" w:space="0" w:color="auto"/>
        <w:left w:val="none" w:sz="0" w:space="0" w:color="auto"/>
        <w:bottom w:val="none" w:sz="0" w:space="0" w:color="auto"/>
        <w:right w:val="none" w:sz="0" w:space="0" w:color="auto"/>
      </w:divBdr>
    </w:div>
    <w:div w:id="1764491547">
      <w:bodyDiv w:val="1"/>
      <w:marLeft w:val="0"/>
      <w:marRight w:val="0"/>
      <w:marTop w:val="0"/>
      <w:marBottom w:val="0"/>
      <w:divBdr>
        <w:top w:val="none" w:sz="0" w:space="0" w:color="auto"/>
        <w:left w:val="none" w:sz="0" w:space="0" w:color="auto"/>
        <w:bottom w:val="none" w:sz="0" w:space="0" w:color="auto"/>
        <w:right w:val="none" w:sz="0" w:space="0" w:color="auto"/>
      </w:divBdr>
    </w:div>
    <w:div w:id="1780951612">
      <w:bodyDiv w:val="1"/>
      <w:marLeft w:val="0"/>
      <w:marRight w:val="0"/>
      <w:marTop w:val="0"/>
      <w:marBottom w:val="0"/>
      <w:divBdr>
        <w:top w:val="none" w:sz="0" w:space="0" w:color="auto"/>
        <w:left w:val="none" w:sz="0" w:space="0" w:color="auto"/>
        <w:bottom w:val="none" w:sz="0" w:space="0" w:color="auto"/>
        <w:right w:val="none" w:sz="0" w:space="0" w:color="auto"/>
      </w:divBdr>
    </w:div>
    <w:div w:id="1808426773">
      <w:bodyDiv w:val="1"/>
      <w:marLeft w:val="0"/>
      <w:marRight w:val="0"/>
      <w:marTop w:val="0"/>
      <w:marBottom w:val="0"/>
      <w:divBdr>
        <w:top w:val="none" w:sz="0" w:space="0" w:color="auto"/>
        <w:left w:val="none" w:sz="0" w:space="0" w:color="auto"/>
        <w:bottom w:val="none" w:sz="0" w:space="0" w:color="auto"/>
        <w:right w:val="none" w:sz="0" w:space="0" w:color="auto"/>
      </w:divBdr>
    </w:div>
    <w:div w:id="1881354316">
      <w:bodyDiv w:val="1"/>
      <w:marLeft w:val="0"/>
      <w:marRight w:val="0"/>
      <w:marTop w:val="0"/>
      <w:marBottom w:val="0"/>
      <w:divBdr>
        <w:top w:val="none" w:sz="0" w:space="0" w:color="auto"/>
        <w:left w:val="none" w:sz="0" w:space="0" w:color="auto"/>
        <w:bottom w:val="none" w:sz="0" w:space="0" w:color="auto"/>
        <w:right w:val="none" w:sz="0" w:space="0" w:color="auto"/>
      </w:divBdr>
    </w:div>
    <w:div w:id="1995179381">
      <w:bodyDiv w:val="1"/>
      <w:marLeft w:val="0"/>
      <w:marRight w:val="0"/>
      <w:marTop w:val="0"/>
      <w:marBottom w:val="0"/>
      <w:divBdr>
        <w:top w:val="none" w:sz="0" w:space="0" w:color="auto"/>
        <w:left w:val="none" w:sz="0" w:space="0" w:color="auto"/>
        <w:bottom w:val="none" w:sz="0" w:space="0" w:color="auto"/>
        <w:right w:val="none" w:sz="0" w:space="0" w:color="auto"/>
      </w:divBdr>
    </w:div>
    <w:div w:id="211847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man_m1@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5CCA8-7735-438B-98E1-D92DA38D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4841</Words>
  <Characters>27596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Festa</dc:creator>
  <cp:keywords/>
  <dc:description/>
  <cp:lastModifiedBy>HP</cp:lastModifiedBy>
  <cp:revision>147</cp:revision>
  <dcterms:created xsi:type="dcterms:W3CDTF">2019-07-24T21:59:00Z</dcterms:created>
  <dcterms:modified xsi:type="dcterms:W3CDTF">2019-07-27T13:35:00Z</dcterms:modified>
</cp:coreProperties>
</file>