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2D6E" w14:textId="07F63C38" w:rsidR="00875432" w:rsidRPr="002C1BD3" w:rsidRDefault="00875432" w:rsidP="002C1BD3">
      <w:pPr>
        <w:spacing w:after="0" w:line="360" w:lineRule="auto"/>
        <w:jc w:val="both"/>
        <w:rPr>
          <w:rFonts w:ascii="Book Antiqua" w:hAnsi="Book Antiqua" w:cs="Arial"/>
          <w:bCs/>
          <w:i/>
          <w:sz w:val="24"/>
          <w:szCs w:val="24"/>
        </w:rPr>
      </w:pPr>
      <w:r w:rsidRPr="002C1BD3">
        <w:rPr>
          <w:rFonts w:ascii="Book Antiqua" w:hAnsi="Book Antiqua" w:cs="Arial"/>
          <w:b/>
          <w:bCs/>
          <w:sz w:val="24"/>
          <w:szCs w:val="24"/>
        </w:rPr>
        <w:t xml:space="preserve">Name of journal: </w:t>
      </w:r>
      <w:r w:rsidRPr="002C1BD3">
        <w:rPr>
          <w:rFonts w:ascii="Book Antiqua" w:hAnsi="Book Antiqua" w:cs="Arial"/>
          <w:bCs/>
          <w:i/>
          <w:sz w:val="24"/>
          <w:szCs w:val="24"/>
        </w:rPr>
        <w:t xml:space="preserve">World Journal of </w:t>
      </w:r>
      <w:r w:rsidR="00AB347A" w:rsidRPr="002C1BD3">
        <w:rPr>
          <w:rFonts w:ascii="Book Antiqua" w:hAnsi="Book Antiqua" w:cs="Arial"/>
          <w:bCs/>
          <w:i/>
          <w:sz w:val="24"/>
          <w:szCs w:val="24"/>
        </w:rPr>
        <w:t>Clinical Cases</w:t>
      </w:r>
    </w:p>
    <w:p w14:paraId="301DB6CF" w14:textId="62289DBA" w:rsidR="00875432" w:rsidRPr="002C1BD3" w:rsidRDefault="00875432"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Manuscript NO: </w:t>
      </w:r>
      <w:r w:rsidR="00730B07" w:rsidRPr="002C1BD3">
        <w:rPr>
          <w:rFonts w:ascii="Book Antiqua" w:hAnsi="Book Antiqua" w:cs="Arial"/>
          <w:bCs/>
          <w:sz w:val="24"/>
          <w:szCs w:val="24"/>
        </w:rPr>
        <w:t>50875</w:t>
      </w:r>
      <w:r w:rsidR="00730B07" w:rsidRPr="002C1BD3">
        <w:rPr>
          <w:rFonts w:ascii="Book Antiqua" w:hAnsi="Book Antiqua" w:cs="Arial"/>
          <w:b/>
          <w:bCs/>
          <w:sz w:val="24"/>
          <w:szCs w:val="24"/>
        </w:rPr>
        <w:t> </w:t>
      </w:r>
    </w:p>
    <w:p w14:paraId="425E7C09" w14:textId="77777777" w:rsidR="00237B90" w:rsidRPr="002C1BD3" w:rsidRDefault="00875432"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cs="Arial"/>
          <w:b/>
          <w:bCs/>
          <w:sz w:val="24"/>
          <w:szCs w:val="24"/>
        </w:rPr>
        <w:t xml:space="preserve">Manuscript type: </w:t>
      </w:r>
      <w:r w:rsidR="00237B90" w:rsidRPr="002C1BD3">
        <w:rPr>
          <w:rFonts w:ascii="Book Antiqua" w:hAnsi="Book Antiqua"/>
          <w:color w:val="000000" w:themeColor="text1"/>
          <w:sz w:val="24"/>
          <w:szCs w:val="24"/>
        </w:rPr>
        <w:t>ORIGINAL ARTICLE</w:t>
      </w:r>
    </w:p>
    <w:p w14:paraId="37AC9E74" w14:textId="77777777" w:rsidR="00237B90" w:rsidRPr="002C1BD3" w:rsidRDefault="00237B90" w:rsidP="002C1BD3">
      <w:pPr>
        <w:spacing w:after="0" w:line="360" w:lineRule="auto"/>
        <w:jc w:val="both"/>
        <w:rPr>
          <w:rFonts w:ascii="Book Antiqua" w:hAnsi="Book Antiqua" w:cs="Arial"/>
          <w:bCs/>
          <w:sz w:val="24"/>
          <w:szCs w:val="24"/>
        </w:rPr>
      </w:pPr>
    </w:p>
    <w:p w14:paraId="6A1A2FD1" w14:textId="0CC7974A" w:rsidR="00E44A34" w:rsidRPr="00E44A34" w:rsidRDefault="00E44A34" w:rsidP="002C1BD3">
      <w:pPr>
        <w:spacing w:after="0" w:line="360" w:lineRule="auto"/>
        <w:jc w:val="both"/>
        <w:rPr>
          <w:rFonts w:ascii="Book Antiqua" w:hAnsi="Book Antiqua" w:cs="Arial"/>
          <w:b/>
          <w:bCs/>
          <w:i/>
          <w:iCs/>
          <w:sz w:val="24"/>
          <w:szCs w:val="24"/>
        </w:rPr>
      </w:pPr>
      <w:bookmarkStart w:id="0" w:name="OLE_LINK19"/>
      <w:r w:rsidRPr="00E44A34">
        <w:rPr>
          <w:rFonts w:ascii="Book Antiqua" w:eastAsia="幼圆" w:hAnsi="Book Antiqua"/>
          <w:b/>
          <w:bCs/>
          <w:i/>
          <w:iCs/>
          <w:color w:val="000000"/>
          <w:sz w:val="24"/>
          <w:szCs w:val="24"/>
        </w:rPr>
        <w:t>Observational Study</w:t>
      </w:r>
    </w:p>
    <w:p w14:paraId="6347F584" w14:textId="7205F879" w:rsidR="00875432" w:rsidRPr="002C1BD3" w:rsidRDefault="00730B07"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t>Treatment of</w:t>
      </w:r>
      <w:r w:rsidR="00242C9C" w:rsidRPr="002C1BD3">
        <w:rPr>
          <w:rFonts w:ascii="Book Antiqua" w:hAnsi="Book Antiqua" w:cs="Arial"/>
          <w:b/>
          <w:sz w:val="24"/>
          <w:szCs w:val="24"/>
        </w:rPr>
        <w:t xml:space="preserve"> </w:t>
      </w:r>
      <w:proofErr w:type="spellStart"/>
      <w:r w:rsidRPr="002C1BD3">
        <w:rPr>
          <w:rFonts w:ascii="Book Antiqua" w:hAnsi="Book Antiqua" w:cs="Arial"/>
          <w:b/>
          <w:sz w:val="24"/>
          <w:szCs w:val="24"/>
        </w:rPr>
        <w:t>hemorrhoid</w:t>
      </w:r>
      <w:r w:rsidR="00BA084B" w:rsidRPr="002C1BD3">
        <w:rPr>
          <w:rFonts w:ascii="Book Antiqua" w:hAnsi="Book Antiqua" w:cs="Arial"/>
          <w:b/>
          <w:sz w:val="24"/>
          <w:szCs w:val="24"/>
        </w:rPr>
        <w:t>s</w:t>
      </w:r>
      <w:proofErr w:type="spellEnd"/>
      <w:r w:rsidRPr="002C1BD3">
        <w:rPr>
          <w:rFonts w:ascii="Book Antiqua" w:hAnsi="Book Antiqua" w:cs="Arial"/>
          <w:b/>
          <w:sz w:val="24"/>
          <w:szCs w:val="24"/>
        </w:rPr>
        <w:t>: A survey of surgical</w:t>
      </w:r>
      <w:r w:rsidR="00242C9C" w:rsidRPr="002C1BD3">
        <w:rPr>
          <w:rFonts w:ascii="Book Antiqua" w:hAnsi="Book Antiqua" w:cs="Arial"/>
          <w:b/>
          <w:sz w:val="24"/>
          <w:szCs w:val="24"/>
        </w:rPr>
        <w:t xml:space="preserve"> practice </w:t>
      </w:r>
      <w:r w:rsidRPr="002C1BD3">
        <w:rPr>
          <w:rFonts w:ascii="Book Antiqua" w:hAnsi="Book Antiqua" w:cs="Arial"/>
          <w:b/>
          <w:sz w:val="24"/>
          <w:szCs w:val="24"/>
        </w:rPr>
        <w:t>in Australia and New Zealand</w:t>
      </w:r>
    </w:p>
    <w:bookmarkEnd w:id="0"/>
    <w:p w14:paraId="5D308479" w14:textId="77777777" w:rsidR="00A95289" w:rsidRPr="002C1BD3" w:rsidRDefault="00A95289" w:rsidP="002C1BD3">
      <w:pPr>
        <w:spacing w:after="0" w:line="360" w:lineRule="auto"/>
        <w:jc w:val="both"/>
        <w:rPr>
          <w:rFonts w:ascii="Book Antiqua" w:hAnsi="Book Antiqua" w:cs="Arial"/>
          <w:b/>
          <w:bCs/>
          <w:sz w:val="24"/>
          <w:szCs w:val="24"/>
        </w:rPr>
      </w:pPr>
    </w:p>
    <w:p w14:paraId="2956F125" w14:textId="7522768B" w:rsidR="00A95289" w:rsidRPr="002C1BD3" w:rsidRDefault="00237B90" w:rsidP="002C1BD3">
      <w:pPr>
        <w:spacing w:after="0" w:line="360" w:lineRule="auto"/>
        <w:jc w:val="both"/>
        <w:rPr>
          <w:rFonts w:ascii="Book Antiqua" w:hAnsi="Book Antiqua" w:cs="Arial"/>
          <w:bCs/>
          <w:sz w:val="24"/>
          <w:szCs w:val="24"/>
        </w:rPr>
      </w:pPr>
      <w:r w:rsidRPr="002C1BD3">
        <w:rPr>
          <w:rFonts w:ascii="Book Antiqua" w:hAnsi="Book Antiqua" w:cs="Arial"/>
          <w:sz w:val="24"/>
          <w:szCs w:val="24"/>
        </w:rPr>
        <w:t>Fowler</w:t>
      </w:r>
      <w:r w:rsidRPr="002C1BD3">
        <w:rPr>
          <w:rFonts w:ascii="Book Antiqua" w:hAnsi="Book Antiqua" w:cs="Arial"/>
          <w:bCs/>
          <w:sz w:val="24"/>
          <w:szCs w:val="24"/>
        </w:rPr>
        <w:t xml:space="preserve"> GE</w:t>
      </w:r>
      <w:r w:rsidRPr="002C1BD3">
        <w:rPr>
          <w:rFonts w:ascii="Book Antiqua" w:hAnsi="Book Antiqua" w:cs="Arial"/>
          <w:bCs/>
          <w:i/>
          <w:iCs/>
          <w:sz w:val="24"/>
          <w:szCs w:val="24"/>
        </w:rPr>
        <w:t xml:space="preserve"> et al</w:t>
      </w:r>
      <w:r w:rsidRPr="002C1BD3">
        <w:rPr>
          <w:rFonts w:ascii="Book Antiqua" w:hAnsi="Book Antiqua" w:cs="Arial"/>
          <w:bCs/>
          <w:sz w:val="24"/>
          <w:szCs w:val="24"/>
        </w:rPr>
        <w:t xml:space="preserve">. </w:t>
      </w:r>
      <w:bookmarkStart w:id="1" w:name="OLE_LINK20"/>
      <w:r w:rsidR="00A95289" w:rsidRPr="002C1BD3">
        <w:rPr>
          <w:rFonts w:ascii="Book Antiqua" w:hAnsi="Book Antiqua" w:cs="Arial"/>
          <w:bCs/>
          <w:sz w:val="24"/>
          <w:szCs w:val="24"/>
        </w:rPr>
        <w:t xml:space="preserve">Treatment of </w:t>
      </w:r>
      <w:proofErr w:type="spellStart"/>
      <w:r w:rsidR="00772C4B" w:rsidRPr="002C1BD3">
        <w:rPr>
          <w:rFonts w:ascii="Book Antiqua" w:hAnsi="Book Antiqua" w:cs="Arial"/>
          <w:bCs/>
          <w:sz w:val="24"/>
          <w:szCs w:val="24"/>
        </w:rPr>
        <w:t>hemorr</w:t>
      </w:r>
      <w:r w:rsidR="00A95289" w:rsidRPr="002C1BD3">
        <w:rPr>
          <w:rFonts w:ascii="Book Antiqua" w:hAnsi="Book Antiqua" w:cs="Arial"/>
          <w:bCs/>
          <w:sz w:val="24"/>
          <w:szCs w:val="24"/>
        </w:rPr>
        <w:t>hoids</w:t>
      </w:r>
      <w:proofErr w:type="spellEnd"/>
      <w:r w:rsidR="00A95289" w:rsidRPr="002C1BD3">
        <w:rPr>
          <w:rFonts w:ascii="Book Antiqua" w:hAnsi="Book Antiqua" w:cs="Arial"/>
          <w:bCs/>
          <w:sz w:val="24"/>
          <w:szCs w:val="24"/>
        </w:rPr>
        <w:t xml:space="preserve">: </w:t>
      </w:r>
      <w:r w:rsidR="00A95289" w:rsidRPr="002C1BD3">
        <w:rPr>
          <w:rFonts w:ascii="Book Antiqua" w:hAnsi="Book Antiqua" w:cs="Arial"/>
          <w:bCs/>
          <w:caps/>
          <w:sz w:val="24"/>
          <w:szCs w:val="24"/>
        </w:rPr>
        <w:t>a</w:t>
      </w:r>
      <w:r w:rsidR="00A95289" w:rsidRPr="002C1BD3">
        <w:rPr>
          <w:rFonts w:ascii="Book Antiqua" w:hAnsi="Book Antiqua" w:cs="Arial"/>
          <w:bCs/>
          <w:sz w:val="24"/>
          <w:szCs w:val="24"/>
        </w:rPr>
        <w:t xml:space="preserve"> survey of surgical practice</w:t>
      </w:r>
      <w:bookmarkEnd w:id="1"/>
    </w:p>
    <w:p w14:paraId="6FD0C7B3" w14:textId="77777777" w:rsidR="00136CB1" w:rsidRPr="002C1BD3" w:rsidRDefault="00136CB1" w:rsidP="002C1BD3">
      <w:pPr>
        <w:spacing w:after="0" w:line="360" w:lineRule="auto"/>
        <w:jc w:val="both"/>
        <w:rPr>
          <w:rFonts w:ascii="Book Antiqua" w:hAnsi="Book Antiqua" w:cs="Arial"/>
          <w:b/>
          <w:bCs/>
          <w:sz w:val="24"/>
          <w:szCs w:val="24"/>
        </w:rPr>
      </w:pPr>
    </w:p>
    <w:p w14:paraId="6FA47C96" w14:textId="672D90D2"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George E Fowler, </w:t>
      </w:r>
      <w:proofErr w:type="spellStart"/>
      <w:r w:rsidRPr="002C1BD3">
        <w:rPr>
          <w:rFonts w:ascii="Book Antiqua" w:hAnsi="Book Antiqua" w:cs="Arial"/>
          <w:sz w:val="24"/>
          <w:szCs w:val="24"/>
        </w:rPr>
        <w:t>Javariah</w:t>
      </w:r>
      <w:proofErr w:type="spellEnd"/>
      <w:r w:rsidRPr="002C1BD3">
        <w:rPr>
          <w:rFonts w:ascii="Book Antiqua" w:hAnsi="Book Antiqua" w:cs="Arial"/>
          <w:sz w:val="24"/>
          <w:szCs w:val="24"/>
        </w:rPr>
        <w:t xml:space="preserve"> Siddiqui, Assad Zahid, </w:t>
      </w:r>
      <w:r w:rsidR="00237B90" w:rsidRPr="002C1BD3">
        <w:rPr>
          <w:rFonts w:ascii="Book Antiqua" w:hAnsi="Book Antiqua" w:cs="Arial"/>
          <w:sz w:val="24"/>
          <w:szCs w:val="24"/>
        </w:rPr>
        <w:t>Christopher John Young</w:t>
      </w:r>
    </w:p>
    <w:p w14:paraId="46449D2F" w14:textId="77777777" w:rsidR="00136CB1" w:rsidRPr="002C1BD3" w:rsidRDefault="00136CB1" w:rsidP="002C1BD3">
      <w:pPr>
        <w:spacing w:after="0" w:line="360" w:lineRule="auto"/>
        <w:jc w:val="both"/>
        <w:rPr>
          <w:rFonts w:ascii="Book Antiqua" w:hAnsi="Book Antiqua" w:cs="Arial"/>
          <w:b/>
          <w:bCs/>
          <w:sz w:val="24"/>
          <w:szCs w:val="24"/>
        </w:rPr>
      </w:pPr>
    </w:p>
    <w:p w14:paraId="6C28F79B" w14:textId="513B5B98" w:rsidR="00136CB1" w:rsidRPr="002C1BD3" w:rsidRDefault="00136CB1"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George E Fowler,</w:t>
      </w:r>
      <w:r w:rsidRPr="002C1BD3">
        <w:rPr>
          <w:rFonts w:ascii="Book Antiqua" w:hAnsi="Book Antiqua" w:cs="Arial"/>
          <w:bCs/>
          <w:sz w:val="24"/>
          <w:szCs w:val="24"/>
        </w:rPr>
        <w:t xml:space="preserve"> </w:t>
      </w:r>
      <w:r w:rsidR="00556021" w:rsidRPr="002C1BD3">
        <w:rPr>
          <w:rFonts w:ascii="Book Antiqua" w:hAnsi="Book Antiqua" w:cs="Arial"/>
          <w:sz w:val="24"/>
          <w:szCs w:val="24"/>
        </w:rPr>
        <w:t xml:space="preserve">Department of Colorectal Surgery, </w:t>
      </w:r>
      <w:r w:rsidR="00237B90" w:rsidRPr="002C1BD3">
        <w:rPr>
          <w:rFonts w:ascii="Book Antiqua" w:hAnsi="Book Antiqua" w:cs="Arial"/>
          <w:bCs/>
          <w:sz w:val="24"/>
          <w:szCs w:val="24"/>
        </w:rPr>
        <w:t xml:space="preserve">Royal Devon and Exeter NHS Foundation Trust, </w:t>
      </w:r>
      <w:bookmarkStart w:id="2" w:name="OLE_LINK13"/>
      <w:bookmarkStart w:id="3" w:name="OLE_LINK14"/>
      <w:r w:rsidR="00237B90" w:rsidRPr="002C1BD3">
        <w:rPr>
          <w:rFonts w:ascii="Book Antiqua" w:hAnsi="Book Antiqua" w:cs="Arial"/>
          <w:bCs/>
          <w:sz w:val="24"/>
          <w:szCs w:val="24"/>
        </w:rPr>
        <w:t>Exeter</w:t>
      </w:r>
      <w:bookmarkEnd w:id="2"/>
      <w:bookmarkEnd w:id="3"/>
      <w:r w:rsidR="00237B90" w:rsidRPr="002C1BD3">
        <w:rPr>
          <w:rFonts w:ascii="Book Antiqua" w:hAnsi="Book Antiqua" w:cs="Arial"/>
          <w:bCs/>
          <w:sz w:val="24"/>
          <w:szCs w:val="24"/>
        </w:rPr>
        <w:t xml:space="preserve"> EX2 5DW, United Kingdom</w:t>
      </w:r>
    </w:p>
    <w:p w14:paraId="4E2836B3" w14:textId="77777777" w:rsidR="00237B90" w:rsidRPr="002C1BD3" w:rsidRDefault="00237B90" w:rsidP="002C1BD3">
      <w:pPr>
        <w:spacing w:after="0" w:line="360" w:lineRule="auto"/>
        <w:jc w:val="both"/>
        <w:rPr>
          <w:rFonts w:ascii="Book Antiqua" w:hAnsi="Book Antiqua" w:cs="Arial"/>
          <w:b/>
          <w:bCs/>
          <w:sz w:val="24"/>
          <w:szCs w:val="24"/>
        </w:rPr>
      </w:pPr>
    </w:p>
    <w:p w14:paraId="74C28D14" w14:textId="69EE56CE" w:rsidR="00136CB1" w:rsidRPr="002C1BD3" w:rsidRDefault="00136CB1" w:rsidP="002C1BD3">
      <w:pPr>
        <w:spacing w:after="0" w:line="360" w:lineRule="auto"/>
        <w:jc w:val="both"/>
        <w:rPr>
          <w:rFonts w:ascii="Book Antiqua" w:hAnsi="Book Antiqua" w:cs="Arial"/>
          <w:sz w:val="24"/>
          <w:szCs w:val="24"/>
        </w:rPr>
      </w:pPr>
      <w:proofErr w:type="spellStart"/>
      <w:r w:rsidRPr="002C1BD3">
        <w:rPr>
          <w:rFonts w:ascii="Book Antiqua" w:hAnsi="Book Antiqua" w:cs="Arial"/>
          <w:b/>
          <w:bCs/>
          <w:sz w:val="24"/>
          <w:szCs w:val="24"/>
        </w:rPr>
        <w:t>Javariah</w:t>
      </w:r>
      <w:proofErr w:type="spellEnd"/>
      <w:r w:rsidRPr="002C1BD3">
        <w:rPr>
          <w:rFonts w:ascii="Book Antiqua" w:hAnsi="Book Antiqua" w:cs="Arial"/>
          <w:b/>
          <w:bCs/>
          <w:sz w:val="24"/>
          <w:szCs w:val="24"/>
        </w:rPr>
        <w:t xml:space="preserve"> Siddiqui, </w:t>
      </w:r>
      <w:r w:rsidR="00237B90" w:rsidRPr="002C1BD3">
        <w:rPr>
          <w:rFonts w:ascii="Book Antiqua" w:hAnsi="Book Antiqua" w:cs="Arial"/>
          <w:b/>
          <w:sz w:val="24"/>
          <w:szCs w:val="24"/>
        </w:rPr>
        <w:t xml:space="preserve">Assad Zahid, </w:t>
      </w:r>
      <w:r w:rsidR="00237B90" w:rsidRPr="002C1BD3">
        <w:rPr>
          <w:rFonts w:ascii="Book Antiqua" w:hAnsi="Book Antiqua" w:cs="Arial"/>
          <w:b/>
          <w:bCs/>
          <w:sz w:val="24"/>
          <w:szCs w:val="24"/>
        </w:rPr>
        <w:t>Christopher John Young</w:t>
      </w:r>
      <w:r w:rsidR="00237B90" w:rsidRPr="002C1BD3">
        <w:rPr>
          <w:rFonts w:ascii="Book Antiqua" w:hAnsi="Book Antiqua" w:cs="Arial"/>
          <w:sz w:val="24"/>
          <w:szCs w:val="24"/>
        </w:rPr>
        <w:t xml:space="preserve">, </w:t>
      </w:r>
      <w:bookmarkStart w:id="4" w:name="OLE_LINK16"/>
      <w:r w:rsidRPr="002C1BD3">
        <w:rPr>
          <w:rFonts w:ascii="Book Antiqua" w:hAnsi="Book Antiqua" w:cs="Arial"/>
          <w:sz w:val="24"/>
          <w:szCs w:val="24"/>
        </w:rPr>
        <w:t>Department of Colorectal Surgery,</w:t>
      </w:r>
      <w:bookmarkEnd w:id="4"/>
      <w:r w:rsidRPr="002C1BD3">
        <w:rPr>
          <w:rFonts w:ascii="Book Antiqua" w:hAnsi="Book Antiqua" w:cs="Arial"/>
          <w:sz w:val="24"/>
          <w:szCs w:val="24"/>
        </w:rPr>
        <w:t xml:space="preserve"> Royal Prince Alfred Hospital, </w:t>
      </w:r>
      <w:r w:rsidR="00556021" w:rsidRPr="002C1BD3">
        <w:rPr>
          <w:rFonts w:ascii="Book Antiqua" w:hAnsi="Book Antiqua" w:cs="Arial"/>
          <w:sz w:val="24"/>
          <w:szCs w:val="24"/>
        </w:rPr>
        <w:t>Newtown 2042</w:t>
      </w:r>
      <w:r w:rsidRPr="002C1BD3">
        <w:rPr>
          <w:rFonts w:ascii="Book Antiqua" w:hAnsi="Book Antiqua" w:cs="Arial"/>
          <w:sz w:val="24"/>
          <w:szCs w:val="24"/>
        </w:rPr>
        <w:t>, N</w:t>
      </w:r>
      <w:r w:rsidR="00556021" w:rsidRPr="002C1BD3">
        <w:rPr>
          <w:rFonts w:ascii="Book Antiqua" w:hAnsi="Book Antiqua" w:cs="Arial"/>
          <w:sz w:val="24"/>
          <w:szCs w:val="24"/>
        </w:rPr>
        <w:t>SW</w:t>
      </w:r>
      <w:r w:rsidRPr="002C1BD3">
        <w:rPr>
          <w:rFonts w:ascii="Book Antiqua" w:hAnsi="Book Antiqua" w:cs="Arial"/>
          <w:sz w:val="24"/>
          <w:szCs w:val="24"/>
        </w:rPr>
        <w:t>, Australia</w:t>
      </w:r>
    </w:p>
    <w:p w14:paraId="632D8111" w14:textId="77777777" w:rsidR="00136CB1" w:rsidRPr="002C1BD3" w:rsidRDefault="00136CB1" w:rsidP="002C1BD3">
      <w:pPr>
        <w:spacing w:after="0" w:line="360" w:lineRule="auto"/>
        <w:jc w:val="both"/>
        <w:rPr>
          <w:rFonts w:ascii="Book Antiqua" w:hAnsi="Book Antiqua" w:cs="Arial"/>
          <w:sz w:val="24"/>
          <w:szCs w:val="24"/>
        </w:rPr>
      </w:pPr>
    </w:p>
    <w:p w14:paraId="6F30DD14" w14:textId="408DF536"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ORCID number:</w:t>
      </w:r>
      <w:r w:rsidRPr="002C1BD3">
        <w:rPr>
          <w:rFonts w:ascii="Book Antiqua" w:hAnsi="Book Antiqua" w:cs="Arial"/>
          <w:b/>
          <w:sz w:val="24"/>
          <w:szCs w:val="24"/>
        </w:rPr>
        <w:t xml:space="preserve"> </w:t>
      </w:r>
      <w:r w:rsidRPr="002C1BD3">
        <w:rPr>
          <w:rFonts w:ascii="Book Antiqua" w:hAnsi="Book Antiqua" w:cs="Arial"/>
          <w:sz w:val="24"/>
          <w:szCs w:val="24"/>
        </w:rPr>
        <w:t xml:space="preserve">George E Fowler (0000-0002-4133-802X); </w:t>
      </w:r>
      <w:proofErr w:type="spellStart"/>
      <w:r w:rsidRPr="002C1BD3">
        <w:rPr>
          <w:rFonts w:ascii="Book Antiqua" w:hAnsi="Book Antiqua" w:cs="Arial"/>
          <w:sz w:val="24"/>
          <w:szCs w:val="24"/>
        </w:rPr>
        <w:t>Javariah</w:t>
      </w:r>
      <w:proofErr w:type="spellEnd"/>
      <w:r w:rsidRPr="002C1BD3">
        <w:rPr>
          <w:rFonts w:ascii="Book Antiqua" w:hAnsi="Book Antiqua" w:cs="Arial"/>
          <w:sz w:val="24"/>
          <w:szCs w:val="24"/>
        </w:rPr>
        <w:t xml:space="preserve"> Siddiqui (0000-0002-2083-258X); Assad Zahid (0000-0002-4401-416X); Christopher John Young (0000-0002-7213-5137).</w:t>
      </w:r>
    </w:p>
    <w:p w14:paraId="63BD45EF" w14:textId="77777777" w:rsidR="00136CB1" w:rsidRPr="002C1BD3" w:rsidRDefault="00136CB1" w:rsidP="002C1BD3">
      <w:pPr>
        <w:spacing w:after="0" w:line="360" w:lineRule="auto"/>
        <w:jc w:val="both"/>
        <w:rPr>
          <w:rFonts w:ascii="Book Antiqua" w:hAnsi="Book Antiqua" w:cs="Arial"/>
          <w:sz w:val="24"/>
          <w:szCs w:val="24"/>
        </w:rPr>
      </w:pPr>
    </w:p>
    <w:p w14:paraId="6814E4AD" w14:textId="7CE006A3" w:rsidR="00136CB1"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 xml:space="preserve">Author contributions: </w:t>
      </w:r>
      <w:r w:rsidRPr="002C1BD3">
        <w:rPr>
          <w:rFonts w:ascii="Book Antiqua" w:hAnsi="Book Antiqua" w:cs="Arial"/>
          <w:sz w:val="24"/>
          <w:szCs w:val="24"/>
        </w:rPr>
        <w:t>Fowler GE, Zahid A and Young CJ designed the research, Fowler GE, Siddiqui J and Young CJ analysed the data, Fowler GE, Siddiqui J, Zahid A and Young CJ wrote the paper.</w:t>
      </w:r>
    </w:p>
    <w:p w14:paraId="52FD1E3A" w14:textId="77777777" w:rsidR="00673D4A" w:rsidRPr="002C1BD3" w:rsidRDefault="00673D4A" w:rsidP="002C1BD3">
      <w:pPr>
        <w:spacing w:after="0" w:line="360" w:lineRule="auto"/>
        <w:jc w:val="both"/>
        <w:rPr>
          <w:rFonts w:ascii="Book Antiqua" w:hAnsi="Book Antiqua" w:cs="Arial"/>
          <w:b/>
          <w:bCs/>
          <w:sz w:val="24"/>
          <w:szCs w:val="24"/>
        </w:rPr>
      </w:pPr>
    </w:p>
    <w:p w14:paraId="5C08CA74" w14:textId="457B8DA4" w:rsidR="000C0D36" w:rsidRPr="002C1BD3" w:rsidRDefault="000C0D36" w:rsidP="002C1BD3">
      <w:pPr>
        <w:snapToGrid w:val="0"/>
        <w:spacing w:after="0" w:line="360" w:lineRule="auto"/>
        <w:jc w:val="both"/>
        <w:rPr>
          <w:rFonts w:ascii="Book Antiqua" w:hAnsi="Book Antiqua"/>
          <w:b/>
          <w:color w:val="000000" w:themeColor="text1"/>
          <w:sz w:val="24"/>
          <w:szCs w:val="24"/>
        </w:rPr>
      </w:pPr>
      <w:r w:rsidRPr="002C1BD3">
        <w:rPr>
          <w:rFonts w:ascii="Book Antiqua" w:hAnsi="Book Antiqua"/>
          <w:b/>
          <w:color w:val="000000" w:themeColor="text1"/>
          <w:sz w:val="24"/>
          <w:szCs w:val="24"/>
        </w:rPr>
        <w:t xml:space="preserve">Institutional review board statement: </w:t>
      </w:r>
      <w:r w:rsidRPr="002C1BD3">
        <w:rPr>
          <w:rFonts w:ascii="Book Antiqua" w:hAnsi="Book Antiqua"/>
          <w:color w:val="000000" w:themeColor="text1"/>
          <w:sz w:val="24"/>
          <w:szCs w:val="24"/>
        </w:rPr>
        <w:t>All specimens from the patients were obtained after their informed consent and ethical permission was obtained for participation in the study.</w:t>
      </w:r>
    </w:p>
    <w:p w14:paraId="584BB9ED"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p>
    <w:p w14:paraId="6C28A79D"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bCs/>
          <w:color w:val="000000" w:themeColor="text1"/>
          <w:sz w:val="24"/>
          <w:szCs w:val="24"/>
        </w:rPr>
        <w:t xml:space="preserve">Conflict-of-interest statement: </w:t>
      </w:r>
      <w:r w:rsidRPr="002C1BD3">
        <w:rPr>
          <w:rFonts w:ascii="Book Antiqua" w:hAnsi="Book Antiqua"/>
          <w:color w:val="000000" w:themeColor="text1"/>
          <w:sz w:val="24"/>
          <w:szCs w:val="24"/>
        </w:rPr>
        <w:t>The authors report no relevant conflicts of interest.</w:t>
      </w:r>
    </w:p>
    <w:p w14:paraId="62589E1E" w14:textId="6DA542EE" w:rsidR="00136CB1" w:rsidRDefault="00136CB1" w:rsidP="002C1BD3">
      <w:pPr>
        <w:spacing w:after="0" w:line="360" w:lineRule="auto"/>
        <w:jc w:val="both"/>
        <w:rPr>
          <w:rFonts w:ascii="Book Antiqua" w:hAnsi="Book Antiqua" w:cs="Arial"/>
          <w:b/>
          <w:bCs/>
          <w:sz w:val="24"/>
          <w:szCs w:val="24"/>
        </w:rPr>
      </w:pPr>
    </w:p>
    <w:p w14:paraId="085A843D" w14:textId="77777777" w:rsidR="00E44A34" w:rsidRPr="00BC0909" w:rsidRDefault="00E44A34" w:rsidP="00E44A34">
      <w:pPr>
        <w:autoSpaceDE w:val="0"/>
        <w:autoSpaceDN w:val="0"/>
        <w:adjustRightInd w:val="0"/>
        <w:spacing w:line="360" w:lineRule="auto"/>
        <w:rPr>
          <w:rFonts w:ascii="Book Antiqua" w:hAnsi="Book Antiqua"/>
          <w:color w:val="000000"/>
          <w:szCs w:val="21"/>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sidRPr="00BC0909">
        <w:rPr>
          <w:rFonts w:ascii="Book Antiqua" w:eastAsia="Times New Roman" w:hAnsi="Book Antiqua"/>
          <w:color w:val="000000"/>
          <w:szCs w:val="21"/>
        </w:rPr>
        <w:t xml:space="preserve"> </w:t>
      </w:r>
      <w:r w:rsidRPr="00BC0909">
        <w:rPr>
          <w:rFonts w:ascii="Book Antiqua" w:hAnsi="Book Antiqua"/>
          <w:bCs/>
          <w:iCs/>
          <w:color w:val="000000"/>
          <w:sz w:val="24"/>
        </w:rPr>
        <w:t>No additional data are available.</w:t>
      </w:r>
    </w:p>
    <w:p w14:paraId="78058F61" w14:textId="77777777" w:rsidR="00E44A34" w:rsidRPr="00E44A34" w:rsidRDefault="00E44A34" w:rsidP="002C1BD3">
      <w:pPr>
        <w:spacing w:after="0" w:line="360" w:lineRule="auto"/>
        <w:jc w:val="both"/>
        <w:rPr>
          <w:rFonts w:ascii="Book Antiqua" w:hAnsi="Book Antiqua" w:cs="Arial"/>
          <w:b/>
          <w:bCs/>
          <w:sz w:val="24"/>
          <w:szCs w:val="24"/>
        </w:rPr>
      </w:pPr>
    </w:p>
    <w:p w14:paraId="15517632" w14:textId="77777777" w:rsidR="000C0D36" w:rsidRPr="002C1BD3" w:rsidRDefault="000C0D36" w:rsidP="002C1BD3">
      <w:pPr>
        <w:snapToGrid w:val="0"/>
        <w:spacing w:after="0" w:line="360" w:lineRule="auto"/>
        <w:jc w:val="both"/>
        <w:rPr>
          <w:rFonts w:ascii="Book Antiqua" w:hAnsi="Book Antiqua"/>
          <w:color w:val="000000" w:themeColor="text1"/>
          <w:sz w:val="24"/>
          <w:szCs w:val="24"/>
        </w:rPr>
      </w:pPr>
      <w:bookmarkStart w:id="5" w:name="OLE_LINK10"/>
      <w:r w:rsidRPr="002C1BD3">
        <w:rPr>
          <w:rFonts w:ascii="Book Antiqua" w:hAnsi="Book Antiqua"/>
          <w:b/>
          <w:color w:val="000000" w:themeColor="text1"/>
          <w:sz w:val="24"/>
          <w:szCs w:val="24"/>
        </w:rPr>
        <w:t>Open-Access:</w:t>
      </w:r>
      <w:r w:rsidRPr="002C1BD3">
        <w:rPr>
          <w:rFonts w:ascii="Book Antiqua" w:hAnsi="Book Antiqua"/>
          <w:color w:val="000000" w:themeColor="text1"/>
          <w:sz w:val="24"/>
          <w:szCs w:val="24"/>
        </w:rPr>
        <w:t xml:space="preserve"> </w:t>
      </w:r>
      <w:bookmarkStart w:id="6" w:name="OLE_LINK21"/>
      <w:r w:rsidRPr="002C1BD3">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71301914" w14:textId="77777777" w:rsidR="000C0D36" w:rsidRPr="002C1BD3" w:rsidRDefault="000C0D36" w:rsidP="002C1BD3">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5D3F07F4" w14:textId="77777777" w:rsidR="000C0D36" w:rsidRPr="002C1BD3" w:rsidRDefault="000C0D36" w:rsidP="002C1BD3">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2C1BD3">
        <w:rPr>
          <w:rFonts w:ascii="Book Antiqua" w:hAnsi="Book Antiqua" w:cs="Times New Roman"/>
          <w:b/>
          <w:bCs/>
          <w:color w:val="000000" w:themeColor="text1"/>
          <w:sz w:val="24"/>
          <w:szCs w:val="24"/>
          <w:lang w:val="en-US"/>
        </w:rPr>
        <w:t>Manuscript source:</w:t>
      </w:r>
      <w:r w:rsidRPr="002C1BD3">
        <w:rPr>
          <w:rFonts w:ascii="Book Antiqua" w:hAnsi="Book Antiqua" w:cs="Times New Roman"/>
          <w:b/>
          <w:bCs/>
          <w:color w:val="000000" w:themeColor="text1"/>
          <w:sz w:val="24"/>
          <w:szCs w:val="24"/>
          <w:lang w:val="en-US" w:eastAsia="zh-CN"/>
        </w:rPr>
        <w:t xml:space="preserve"> </w:t>
      </w:r>
      <w:r w:rsidRPr="002C1BD3">
        <w:rPr>
          <w:rFonts w:ascii="Book Antiqua" w:hAnsi="Book Antiqua" w:cs="Times New Roman"/>
          <w:bCs/>
          <w:color w:val="000000" w:themeColor="text1"/>
          <w:sz w:val="24"/>
          <w:szCs w:val="24"/>
          <w:lang w:val="en-US"/>
        </w:rPr>
        <w:t xml:space="preserve">Invited </w:t>
      </w:r>
      <w:r w:rsidRPr="002C1BD3">
        <w:rPr>
          <w:rFonts w:ascii="Book Antiqua" w:hAnsi="Book Antiqua" w:cs="Times New Roman"/>
          <w:bCs/>
          <w:color w:val="000000" w:themeColor="text1"/>
          <w:sz w:val="24"/>
          <w:szCs w:val="24"/>
          <w:lang w:val="en-US" w:eastAsia="zh-CN"/>
        </w:rPr>
        <w:t>m</w:t>
      </w:r>
      <w:r w:rsidRPr="002C1BD3">
        <w:rPr>
          <w:rFonts w:ascii="Book Antiqua" w:hAnsi="Book Antiqua" w:cs="Times New Roman"/>
          <w:bCs/>
          <w:color w:val="000000" w:themeColor="text1"/>
          <w:sz w:val="24"/>
          <w:szCs w:val="24"/>
          <w:lang w:val="en-US"/>
        </w:rPr>
        <w:t>anuscript</w:t>
      </w:r>
    </w:p>
    <w:bookmarkEnd w:id="5"/>
    <w:p w14:paraId="7C138E92" w14:textId="77777777" w:rsidR="000C0D36" w:rsidRPr="002C1BD3" w:rsidRDefault="000C0D36" w:rsidP="002C1BD3">
      <w:pPr>
        <w:spacing w:after="0" w:line="360" w:lineRule="auto"/>
        <w:jc w:val="both"/>
        <w:rPr>
          <w:rFonts w:ascii="Book Antiqua" w:hAnsi="Book Antiqua" w:cs="Arial"/>
          <w:b/>
          <w:bCs/>
          <w:sz w:val="24"/>
          <w:szCs w:val="24"/>
        </w:rPr>
      </w:pPr>
    </w:p>
    <w:p w14:paraId="7007D8BA" w14:textId="7F46D988" w:rsidR="001E3528" w:rsidRPr="002C1BD3" w:rsidRDefault="000C0D36" w:rsidP="002C1BD3">
      <w:pPr>
        <w:spacing w:after="0" w:line="360" w:lineRule="auto"/>
        <w:jc w:val="both"/>
        <w:rPr>
          <w:rStyle w:val="a4"/>
          <w:rFonts w:ascii="Book Antiqua" w:hAnsi="Book Antiqua" w:cs="Arial"/>
          <w:color w:val="auto"/>
          <w:sz w:val="24"/>
          <w:szCs w:val="24"/>
          <w:lang w:eastAsia="zh-CN"/>
        </w:rPr>
      </w:pPr>
      <w:r w:rsidRPr="002C1BD3">
        <w:rPr>
          <w:rFonts w:ascii="Book Antiqua" w:hAnsi="Book Antiqua" w:cs="Arial"/>
          <w:b/>
          <w:bCs/>
          <w:sz w:val="24"/>
          <w:szCs w:val="24"/>
        </w:rPr>
        <w:t>Corresponding author:</w:t>
      </w:r>
      <w:r w:rsidR="00136CB1" w:rsidRPr="002C1BD3">
        <w:rPr>
          <w:rFonts w:ascii="Book Antiqua" w:hAnsi="Book Antiqua" w:cs="Arial"/>
          <w:sz w:val="24"/>
          <w:szCs w:val="24"/>
        </w:rPr>
        <w:t xml:space="preserve"> </w:t>
      </w:r>
      <w:r w:rsidRPr="002C1BD3">
        <w:rPr>
          <w:rFonts w:ascii="Book Antiqua" w:hAnsi="Book Antiqua" w:cs="Arial"/>
          <w:b/>
          <w:sz w:val="24"/>
          <w:szCs w:val="24"/>
        </w:rPr>
        <w:t xml:space="preserve">Christopher John Young, FACS, MBBS, Professor, </w:t>
      </w:r>
      <w:r w:rsidR="00556021" w:rsidRPr="002C1BD3">
        <w:rPr>
          <w:rFonts w:ascii="Book Antiqua" w:hAnsi="Book Antiqua" w:cs="Arial"/>
          <w:bCs/>
          <w:sz w:val="24"/>
          <w:szCs w:val="24"/>
        </w:rPr>
        <w:t>Department of Colorectal Surgery,</w:t>
      </w:r>
      <w:r w:rsidR="00556021" w:rsidRPr="002C1BD3">
        <w:rPr>
          <w:rFonts w:ascii="Book Antiqua" w:hAnsi="Book Antiqua" w:cs="Arial"/>
          <w:sz w:val="24"/>
          <w:szCs w:val="24"/>
        </w:rPr>
        <w:t xml:space="preserve"> Head of Department, Royal Prince Alfred Hospital Medical Centre,</w:t>
      </w:r>
      <w:r w:rsidR="00556021" w:rsidRPr="002C1BD3">
        <w:rPr>
          <w:rFonts w:ascii="Book Antiqua" w:hAnsi="Book Antiqua" w:cs="Arial"/>
          <w:sz w:val="24"/>
          <w:szCs w:val="24"/>
          <w:lang w:eastAsia="zh-CN"/>
        </w:rPr>
        <w:t xml:space="preserve"> </w:t>
      </w:r>
      <w:r w:rsidR="00556021" w:rsidRPr="002C1BD3">
        <w:rPr>
          <w:rFonts w:ascii="Book Antiqua" w:hAnsi="Book Antiqua" w:cs="Arial"/>
          <w:sz w:val="24"/>
          <w:szCs w:val="24"/>
        </w:rPr>
        <w:t xml:space="preserve">Suite 415, 100 Carillon Avenue, Newtown 2042, NSW, Australia. </w:t>
      </w:r>
      <w:r w:rsidR="00B63059" w:rsidRPr="006D0B24">
        <w:rPr>
          <w:rFonts w:ascii="Book Antiqua" w:hAnsi="Book Antiqua" w:cs="Arial"/>
          <w:sz w:val="24"/>
          <w:szCs w:val="24"/>
        </w:rPr>
        <w:t>cyoungnsw@aol.com</w:t>
      </w:r>
    </w:p>
    <w:p w14:paraId="781254B3" w14:textId="5F071696" w:rsidR="001E3528" w:rsidRPr="002C1BD3" w:rsidRDefault="00136CB1"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 xml:space="preserve">Telephone: </w:t>
      </w:r>
      <w:r w:rsidR="001E3528" w:rsidRPr="002C1BD3">
        <w:rPr>
          <w:rFonts w:ascii="Book Antiqua" w:hAnsi="Book Antiqua" w:cs="Arial"/>
          <w:sz w:val="24"/>
          <w:szCs w:val="24"/>
        </w:rPr>
        <w:t>+61-2-95197576</w:t>
      </w:r>
    </w:p>
    <w:p w14:paraId="60B44567" w14:textId="5198C5F2" w:rsidR="00556021"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sz w:val="24"/>
          <w:szCs w:val="24"/>
        </w:rPr>
        <w:t>Fax:</w:t>
      </w:r>
      <w:r w:rsidRPr="002C1BD3">
        <w:rPr>
          <w:rFonts w:ascii="Book Antiqua" w:hAnsi="Book Antiqua" w:cs="Arial"/>
          <w:sz w:val="24"/>
          <w:szCs w:val="24"/>
        </w:rPr>
        <w:t xml:space="preserve"> +61-2-95191806</w:t>
      </w:r>
    </w:p>
    <w:p w14:paraId="6CEEC887" w14:textId="1F8FC74D" w:rsidR="00556021" w:rsidRPr="002C1BD3" w:rsidRDefault="00556021" w:rsidP="002C1BD3">
      <w:pPr>
        <w:spacing w:after="0" w:line="360" w:lineRule="auto"/>
        <w:jc w:val="both"/>
        <w:rPr>
          <w:rFonts w:ascii="Book Antiqua" w:hAnsi="Book Antiqua" w:cs="Arial"/>
          <w:sz w:val="24"/>
          <w:szCs w:val="24"/>
        </w:rPr>
      </w:pPr>
    </w:p>
    <w:p w14:paraId="7301F2DC" w14:textId="4B1F9758"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Received:</w:t>
      </w:r>
      <w:r w:rsidRPr="002C1BD3">
        <w:rPr>
          <w:rFonts w:ascii="Book Antiqua" w:hAnsi="Book Antiqua"/>
          <w:color w:val="000000"/>
          <w:sz w:val="24"/>
          <w:szCs w:val="24"/>
        </w:rPr>
        <w:t xml:space="preserve"> August 14, 2019</w:t>
      </w:r>
    </w:p>
    <w:p w14:paraId="2CCEDBFB" w14:textId="03766474"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Peer-review started:</w:t>
      </w:r>
      <w:r w:rsidRPr="002C1BD3">
        <w:rPr>
          <w:rFonts w:ascii="Book Antiqua" w:hAnsi="Book Antiqua"/>
          <w:color w:val="000000"/>
          <w:sz w:val="24"/>
          <w:szCs w:val="24"/>
        </w:rPr>
        <w:t xml:space="preserve"> August 14, 2019</w:t>
      </w:r>
    </w:p>
    <w:p w14:paraId="16DA01FB" w14:textId="411D085F"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First decision:</w:t>
      </w:r>
      <w:r w:rsidRPr="002C1BD3">
        <w:rPr>
          <w:rFonts w:ascii="Book Antiqua" w:hAnsi="Book Antiqua"/>
          <w:color w:val="000000"/>
          <w:sz w:val="24"/>
          <w:szCs w:val="24"/>
        </w:rPr>
        <w:t xml:space="preserve"> October 14, 2019</w:t>
      </w:r>
    </w:p>
    <w:p w14:paraId="448AACD6" w14:textId="0068FF45"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Revised:</w:t>
      </w:r>
      <w:r w:rsidRPr="002C1BD3">
        <w:rPr>
          <w:rFonts w:ascii="Book Antiqua" w:hAnsi="Book Antiqua"/>
          <w:color w:val="000000"/>
          <w:sz w:val="24"/>
          <w:szCs w:val="24"/>
        </w:rPr>
        <w:t xml:space="preserve"> October 21, 2019</w:t>
      </w:r>
    </w:p>
    <w:p w14:paraId="17155F7E" w14:textId="11D2D387" w:rsidR="00556021" w:rsidRPr="002C1BD3" w:rsidRDefault="00556021" w:rsidP="002C1BD3">
      <w:pPr>
        <w:snapToGrid w:val="0"/>
        <w:spacing w:after="0" w:line="360" w:lineRule="auto"/>
        <w:jc w:val="both"/>
        <w:rPr>
          <w:rFonts w:ascii="Book Antiqua" w:hAnsi="Book Antiqua"/>
          <w:color w:val="000000"/>
          <w:sz w:val="24"/>
          <w:szCs w:val="24"/>
        </w:rPr>
      </w:pPr>
      <w:r w:rsidRPr="002C1BD3">
        <w:rPr>
          <w:rFonts w:ascii="Book Antiqua" w:hAnsi="Book Antiqua"/>
          <w:b/>
          <w:color w:val="000000"/>
          <w:sz w:val="24"/>
          <w:szCs w:val="24"/>
        </w:rPr>
        <w:t>Accepted:</w:t>
      </w:r>
      <w:r w:rsidR="00584283" w:rsidRPr="00584283">
        <w:t xml:space="preserve"> </w:t>
      </w:r>
      <w:r w:rsidR="00584283" w:rsidRPr="00584283">
        <w:rPr>
          <w:rFonts w:ascii="Book Antiqua" w:hAnsi="Book Antiqua"/>
          <w:color w:val="000000"/>
          <w:sz w:val="24"/>
          <w:szCs w:val="24"/>
        </w:rPr>
        <w:t>October 30, 2019</w:t>
      </w:r>
      <w:r w:rsidRPr="00584283">
        <w:rPr>
          <w:rFonts w:ascii="Book Antiqua" w:hAnsi="Book Antiqua"/>
          <w:color w:val="000000"/>
          <w:sz w:val="24"/>
          <w:szCs w:val="24"/>
        </w:rPr>
        <w:t xml:space="preserve"> </w:t>
      </w:r>
    </w:p>
    <w:p w14:paraId="29FD1EC5" w14:textId="14AAFE50" w:rsidR="00556021" w:rsidRPr="002C1BD3" w:rsidRDefault="00556021" w:rsidP="002C1BD3">
      <w:pPr>
        <w:snapToGrid w:val="0"/>
        <w:spacing w:after="0" w:line="360" w:lineRule="auto"/>
        <w:jc w:val="both"/>
        <w:rPr>
          <w:rFonts w:ascii="Book Antiqua" w:hAnsi="Book Antiqua"/>
          <w:b/>
          <w:color w:val="000000"/>
          <w:sz w:val="24"/>
          <w:szCs w:val="24"/>
        </w:rPr>
      </w:pPr>
      <w:r w:rsidRPr="002C1BD3">
        <w:rPr>
          <w:rFonts w:ascii="Book Antiqua" w:hAnsi="Book Antiqua"/>
          <w:b/>
          <w:color w:val="000000"/>
          <w:sz w:val="24"/>
          <w:szCs w:val="24"/>
        </w:rPr>
        <w:t>Article in press:</w:t>
      </w:r>
      <w:r w:rsidR="001C6CC8" w:rsidRPr="001C6CC8">
        <w:rPr>
          <w:rFonts w:ascii="Book Antiqua" w:hAnsi="Book Antiqua"/>
          <w:color w:val="000000"/>
          <w:sz w:val="24"/>
          <w:szCs w:val="24"/>
        </w:rPr>
        <w:t xml:space="preserve"> </w:t>
      </w:r>
      <w:r w:rsidR="001C6CC8" w:rsidRPr="00584283">
        <w:rPr>
          <w:rFonts w:ascii="Book Antiqua" w:hAnsi="Book Antiqua"/>
          <w:color w:val="000000"/>
          <w:sz w:val="24"/>
          <w:szCs w:val="24"/>
        </w:rPr>
        <w:t>October 30, 2019</w:t>
      </w:r>
    </w:p>
    <w:p w14:paraId="6E9235AB" w14:textId="56C74599" w:rsidR="00556021" w:rsidRPr="002C1BD3" w:rsidRDefault="00556021" w:rsidP="002C1BD3">
      <w:pPr>
        <w:snapToGrid w:val="0"/>
        <w:spacing w:after="0" w:line="360" w:lineRule="auto"/>
        <w:jc w:val="both"/>
        <w:rPr>
          <w:rFonts w:ascii="Book Antiqua" w:hAnsi="Book Antiqua"/>
          <w:b/>
          <w:color w:val="000000"/>
          <w:sz w:val="24"/>
          <w:szCs w:val="24"/>
        </w:rPr>
      </w:pPr>
      <w:r w:rsidRPr="002C1BD3">
        <w:rPr>
          <w:rFonts w:ascii="Book Antiqua" w:hAnsi="Book Antiqua"/>
          <w:b/>
          <w:color w:val="000000"/>
          <w:sz w:val="24"/>
          <w:szCs w:val="24"/>
        </w:rPr>
        <w:t>Published online:</w:t>
      </w:r>
      <w:r w:rsidR="001C6CC8" w:rsidRPr="001C6CC8">
        <w:rPr>
          <w:rFonts w:ascii="Book Antiqua" w:hAnsi="Book Antiqua"/>
          <w:color w:val="000000"/>
          <w:sz w:val="24"/>
          <w:szCs w:val="24"/>
        </w:rPr>
        <w:t xml:space="preserve"> </w:t>
      </w:r>
      <w:r w:rsidR="001C6CC8">
        <w:rPr>
          <w:rFonts w:ascii="Book Antiqua" w:hAnsi="Book Antiqua"/>
          <w:color w:val="000000"/>
          <w:sz w:val="24"/>
          <w:szCs w:val="24"/>
        </w:rPr>
        <w:t>November 26</w:t>
      </w:r>
      <w:r w:rsidR="001C6CC8" w:rsidRPr="00584283">
        <w:rPr>
          <w:rFonts w:ascii="Book Antiqua" w:hAnsi="Book Antiqua"/>
          <w:color w:val="000000"/>
          <w:sz w:val="24"/>
          <w:szCs w:val="24"/>
        </w:rPr>
        <w:t>, 2019</w:t>
      </w:r>
    </w:p>
    <w:p w14:paraId="69DD89F2" w14:textId="77777777" w:rsidR="00556021" w:rsidRPr="002C1BD3" w:rsidRDefault="00556021" w:rsidP="002C1BD3">
      <w:pPr>
        <w:spacing w:after="0" w:line="360" w:lineRule="auto"/>
        <w:jc w:val="both"/>
        <w:rPr>
          <w:rFonts w:ascii="Book Antiqua" w:hAnsi="Book Antiqua" w:cs="Arial"/>
          <w:sz w:val="24"/>
          <w:szCs w:val="24"/>
        </w:rPr>
      </w:pPr>
    </w:p>
    <w:p w14:paraId="62CB378C" w14:textId="741FCD11" w:rsidR="00556021" w:rsidRPr="002C1BD3" w:rsidRDefault="00556021" w:rsidP="002C1BD3">
      <w:pPr>
        <w:spacing w:after="0" w:line="360" w:lineRule="auto"/>
        <w:jc w:val="both"/>
        <w:rPr>
          <w:rFonts w:ascii="Book Antiqua" w:hAnsi="Book Antiqua" w:cs="Arial"/>
          <w:sz w:val="24"/>
          <w:szCs w:val="24"/>
        </w:rPr>
      </w:pPr>
      <w:r w:rsidRPr="002C1BD3">
        <w:rPr>
          <w:rFonts w:ascii="Book Antiqua" w:hAnsi="Book Antiqua" w:cs="Arial"/>
          <w:sz w:val="24"/>
          <w:szCs w:val="24"/>
        </w:rPr>
        <w:br w:type="page"/>
      </w:r>
    </w:p>
    <w:p w14:paraId="291EE847" w14:textId="13C2EC91" w:rsidR="001E3528" w:rsidRPr="002C1BD3" w:rsidRDefault="00466E12" w:rsidP="002C1BD3">
      <w:pPr>
        <w:spacing w:after="0" w:line="360" w:lineRule="auto"/>
        <w:jc w:val="both"/>
        <w:rPr>
          <w:rFonts w:ascii="Book Antiqua" w:hAnsi="Book Antiqua" w:cs="Arial"/>
          <w:b/>
          <w:bCs/>
          <w:sz w:val="24"/>
          <w:szCs w:val="24"/>
        </w:rPr>
      </w:pPr>
      <w:bookmarkStart w:id="7" w:name="_Hlk24100037"/>
      <w:r w:rsidRPr="002C1BD3">
        <w:rPr>
          <w:rFonts w:ascii="Book Antiqua" w:hAnsi="Book Antiqua" w:cs="Arial"/>
          <w:b/>
          <w:bCs/>
          <w:sz w:val="24"/>
          <w:szCs w:val="24"/>
        </w:rPr>
        <w:t>Abstract</w:t>
      </w:r>
    </w:p>
    <w:p w14:paraId="0C973DE0" w14:textId="77777777" w:rsidR="00556021" w:rsidRPr="002C1BD3" w:rsidRDefault="00556021"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i/>
          <w:color w:val="000000" w:themeColor="text1"/>
          <w:sz w:val="24"/>
          <w:szCs w:val="24"/>
        </w:rPr>
        <w:t>BACKGROUND</w:t>
      </w:r>
    </w:p>
    <w:p w14:paraId="0E0C654F" w14:textId="5A3AF0F4" w:rsidR="00556021" w:rsidRPr="002C1BD3" w:rsidRDefault="00556021" w:rsidP="002C1BD3">
      <w:pPr>
        <w:spacing w:after="0" w:line="360" w:lineRule="auto"/>
        <w:jc w:val="both"/>
        <w:rPr>
          <w:rFonts w:ascii="Book Antiqua" w:hAnsi="Book Antiqua" w:cs="Arial"/>
          <w:iCs/>
          <w:sz w:val="24"/>
          <w:szCs w:val="24"/>
        </w:rPr>
      </w:pPr>
      <w:r w:rsidRPr="002C1BD3">
        <w:rPr>
          <w:rFonts w:ascii="Book Antiqua" w:hAnsi="Book Antiqua" w:cs="Arial"/>
          <w:iCs/>
          <w:sz w:val="24"/>
          <w:szCs w:val="24"/>
        </w:rPr>
        <w:t xml:space="preserve">Hemorrhoidal disease is the most common anorectal disorder.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can be classified as external or internal, according to their relation to the dentate line. External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originate below the dentate line and are managed conservatively unless the patient cannot keep the perianal region clean, or they cause significant discomfort.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originate above the dentate line and can be managed according to the graded degree of prolapse, as described by </w:t>
      </w:r>
      <w:proofErr w:type="spellStart"/>
      <w:r w:rsidRPr="002C1BD3">
        <w:rPr>
          <w:rFonts w:ascii="Book Antiqua" w:hAnsi="Book Antiqua" w:cs="Arial"/>
          <w:sz w:val="24"/>
          <w:szCs w:val="24"/>
        </w:rPr>
        <w:t>Goligher</w:t>
      </w:r>
      <w:proofErr w:type="spellEnd"/>
      <w:r w:rsidR="000C61B6" w:rsidRPr="002C1BD3">
        <w:rPr>
          <w:rFonts w:ascii="Book Antiqua" w:hAnsi="Book Antiqua" w:cs="Arial"/>
          <w:sz w:val="24"/>
          <w:szCs w:val="24"/>
        </w:rPr>
        <w:t>.</w:t>
      </w:r>
      <w:r w:rsidRPr="002C1BD3">
        <w:rPr>
          <w:rFonts w:ascii="Book Antiqua" w:hAnsi="Book Antiqua" w:cs="Arial"/>
          <w:sz w:val="24"/>
          <w:szCs w:val="24"/>
        </w:rPr>
        <w:t xml:space="preserve"> Generally, low-grade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are effectively treated conservatively, by non-operative measures, while high-grade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warrant procedural intervention.</w:t>
      </w:r>
    </w:p>
    <w:p w14:paraId="0091F9D4" w14:textId="77777777" w:rsidR="00556021" w:rsidRPr="002C1BD3" w:rsidRDefault="00556021" w:rsidP="002C1BD3">
      <w:pPr>
        <w:spacing w:after="0" w:line="360" w:lineRule="auto"/>
        <w:jc w:val="both"/>
        <w:rPr>
          <w:rFonts w:ascii="Book Antiqua" w:hAnsi="Book Antiqua" w:cs="Arial"/>
          <w:b/>
          <w:bCs/>
          <w:i/>
          <w:sz w:val="24"/>
          <w:szCs w:val="24"/>
        </w:rPr>
      </w:pPr>
    </w:p>
    <w:p w14:paraId="49901F9C" w14:textId="35971874"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AIM</w:t>
      </w:r>
    </w:p>
    <w:p w14:paraId="1E21738F" w14:textId="4732C293"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To determine the application of clinical practice guidelines for the current management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and colorectal surgeon consensus in Australia and New Zealand.</w:t>
      </w:r>
    </w:p>
    <w:p w14:paraId="045AE49C" w14:textId="77777777" w:rsidR="001E3528" w:rsidRPr="002C1BD3" w:rsidRDefault="001E3528" w:rsidP="002C1BD3">
      <w:pPr>
        <w:spacing w:after="0" w:line="360" w:lineRule="auto"/>
        <w:jc w:val="both"/>
        <w:rPr>
          <w:rFonts w:ascii="Book Antiqua" w:hAnsi="Book Antiqua" w:cs="Arial"/>
          <w:sz w:val="24"/>
          <w:szCs w:val="24"/>
        </w:rPr>
      </w:pPr>
    </w:p>
    <w:p w14:paraId="08FDDB63" w14:textId="3BA1DF2B"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METHODS</w:t>
      </w:r>
    </w:p>
    <w:p w14:paraId="71196B08" w14:textId="0DD618F8"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An online survey was distributed to 206 colorectal surgeons in Australia and New Zealand using </w:t>
      </w:r>
      <w:r w:rsidR="00627337" w:rsidRPr="002C1BD3">
        <w:rPr>
          <w:rFonts w:ascii="Book Antiqua" w:hAnsi="Book Antiqua" w:cs="Arial"/>
          <w:sz w:val="24"/>
          <w:szCs w:val="24"/>
        </w:rPr>
        <w:t xml:space="preserve">17 </w:t>
      </w:r>
      <w:r w:rsidRPr="002C1BD3">
        <w:rPr>
          <w:rFonts w:ascii="Book Antiqua" w:hAnsi="Book Antiqua" w:cs="Arial"/>
          <w:sz w:val="24"/>
          <w:szCs w:val="24"/>
        </w:rPr>
        <w:t>guideline-based hypothetical clinical scenarios.</w:t>
      </w:r>
    </w:p>
    <w:p w14:paraId="772BF363" w14:textId="77777777" w:rsidR="001E3528" w:rsidRPr="002C1BD3" w:rsidRDefault="001E3528" w:rsidP="002C1BD3">
      <w:pPr>
        <w:spacing w:after="0" w:line="360" w:lineRule="auto"/>
        <w:jc w:val="both"/>
        <w:rPr>
          <w:rFonts w:ascii="Book Antiqua" w:hAnsi="Book Antiqua" w:cs="Arial"/>
          <w:sz w:val="24"/>
          <w:szCs w:val="24"/>
        </w:rPr>
      </w:pPr>
    </w:p>
    <w:p w14:paraId="66AD2F39" w14:textId="7E836F65"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RESULTS</w:t>
      </w:r>
    </w:p>
    <w:p w14:paraId="1C1B8D5A" w14:textId="518201B4" w:rsidR="00E42BBB"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There were 82 responde</w:t>
      </w:r>
      <w:r w:rsidR="003E713E" w:rsidRPr="002C1BD3">
        <w:rPr>
          <w:rFonts w:ascii="Book Antiqua" w:hAnsi="Book Antiqua" w:cs="Arial"/>
          <w:sz w:val="24"/>
          <w:szCs w:val="24"/>
        </w:rPr>
        <w:t>nts</w:t>
      </w:r>
      <w:r w:rsidRPr="002C1BD3">
        <w:rPr>
          <w:rFonts w:ascii="Book Antiqua" w:hAnsi="Book Antiqua" w:cs="Arial"/>
          <w:sz w:val="24"/>
          <w:szCs w:val="24"/>
        </w:rPr>
        <w:t xml:space="preserve"> (40%) to 17 guideline-based scenarios</w:t>
      </w:r>
      <w:r w:rsidR="004B2339" w:rsidRPr="002C1BD3">
        <w:rPr>
          <w:rFonts w:ascii="Book Antiqua" w:hAnsi="Book Antiqua" w:cs="Arial"/>
          <w:sz w:val="24"/>
          <w:szCs w:val="24"/>
        </w:rPr>
        <w:t>. Nine</w:t>
      </w:r>
      <w:r w:rsidR="599616A0" w:rsidRPr="002C1BD3">
        <w:rPr>
          <w:rFonts w:ascii="Book Antiqua" w:hAnsi="Book Antiqua" w:cs="Arial"/>
          <w:sz w:val="24"/>
          <w:szCs w:val="24"/>
        </w:rPr>
        <w:t xml:space="preserve"> </w:t>
      </w:r>
      <w:r w:rsidRPr="002C1BD3">
        <w:rPr>
          <w:rFonts w:ascii="Book Antiqua" w:hAnsi="Book Antiqua" w:cs="Arial"/>
          <w:sz w:val="24"/>
          <w:szCs w:val="24"/>
        </w:rPr>
        <w:t>(53%) re</w:t>
      </w:r>
      <w:r w:rsidR="00EB5FCE" w:rsidRPr="002C1BD3">
        <w:rPr>
          <w:rFonts w:ascii="Book Antiqua" w:hAnsi="Book Antiqua" w:cs="Arial"/>
          <w:sz w:val="24"/>
          <w:szCs w:val="24"/>
        </w:rPr>
        <w:t>ached consensus, of which only 1</w:t>
      </w:r>
      <w:r w:rsidRPr="002C1BD3">
        <w:rPr>
          <w:rFonts w:ascii="Book Antiqua" w:hAnsi="Book Antiqua" w:cs="Arial"/>
          <w:sz w:val="24"/>
          <w:szCs w:val="24"/>
        </w:rPr>
        <w:t xml:space="preserve"> (6%) disagreed with</w:t>
      </w:r>
      <w:r w:rsidR="00E42BBB" w:rsidRPr="002C1BD3">
        <w:rPr>
          <w:rFonts w:ascii="Book Antiqua" w:hAnsi="Book Antiqua" w:cs="Arial"/>
          <w:sz w:val="24"/>
          <w:szCs w:val="24"/>
        </w:rPr>
        <w:t xml:space="preserve"> the guidelines</w:t>
      </w:r>
      <w:r w:rsidR="004B2339" w:rsidRPr="002C1BD3">
        <w:rPr>
          <w:rFonts w:ascii="Book Antiqua" w:hAnsi="Book Antiqua" w:cs="Arial"/>
          <w:sz w:val="24"/>
          <w:szCs w:val="24"/>
        </w:rPr>
        <w:t>.</w:t>
      </w:r>
      <w:r w:rsidR="007549BF" w:rsidRPr="002C1BD3">
        <w:rPr>
          <w:rFonts w:ascii="Book Antiqua" w:hAnsi="Book Antiqua" w:cs="Arial"/>
          <w:sz w:val="24"/>
          <w:szCs w:val="24"/>
        </w:rPr>
        <w:t xml:space="preserve"> This was</w:t>
      </w:r>
      <w:r w:rsidR="00205B55" w:rsidRPr="002C1BD3">
        <w:rPr>
          <w:rFonts w:ascii="Book Antiqua" w:hAnsi="Book Antiqua" w:cs="Arial"/>
          <w:sz w:val="24"/>
          <w:szCs w:val="24"/>
        </w:rPr>
        <w:t xml:space="preserve"> </w:t>
      </w:r>
      <w:r w:rsidR="00E42BBB" w:rsidRPr="002C1BD3">
        <w:rPr>
          <w:rFonts w:ascii="Book Antiqua" w:hAnsi="Book Antiqua" w:cs="Arial"/>
          <w:sz w:val="24"/>
          <w:szCs w:val="24"/>
        </w:rPr>
        <w:t xml:space="preserve">based on low quality evidence for the management of acutely thrombosed external </w:t>
      </w:r>
      <w:proofErr w:type="spellStart"/>
      <w:r w:rsidR="00772C4B" w:rsidRPr="002C1BD3">
        <w:rPr>
          <w:rFonts w:ascii="Book Antiqua" w:hAnsi="Book Antiqua" w:cs="Arial"/>
          <w:sz w:val="24"/>
          <w:szCs w:val="24"/>
        </w:rPr>
        <w:t>hemorr</w:t>
      </w:r>
      <w:r w:rsidR="00E42BBB" w:rsidRPr="002C1BD3">
        <w:rPr>
          <w:rFonts w:ascii="Book Antiqua" w:hAnsi="Book Antiqua" w:cs="Arial"/>
          <w:sz w:val="24"/>
          <w:szCs w:val="24"/>
        </w:rPr>
        <w:t>hoids</w:t>
      </w:r>
      <w:proofErr w:type="spellEnd"/>
      <w:r w:rsidR="00E42BBB" w:rsidRPr="002C1BD3">
        <w:rPr>
          <w:rFonts w:ascii="Book Antiqua" w:hAnsi="Book Antiqua" w:cs="Arial"/>
          <w:sz w:val="24"/>
          <w:szCs w:val="24"/>
        </w:rPr>
        <w:t>.</w:t>
      </w:r>
      <w:r w:rsidR="000C61B6" w:rsidRPr="002C1BD3">
        <w:rPr>
          <w:rFonts w:ascii="Book Antiqua" w:hAnsi="Book Antiqua" w:cs="Arial"/>
          <w:sz w:val="24"/>
          <w:szCs w:val="24"/>
        </w:rPr>
        <w:t xml:space="preserve"> </w:t>
      </w:r>
      <w:r w:rsidR="00000C20" w:rsidRPr="002C1BD3">
        <w:rPr>
          <w:rFonts w:ascii="Book Antiqua" w:hAnsi="Book Antiqua" w:cs="Arial"/>
          <w:sz w:val="24"/>
          <w:szCs w:val="24"/>
        </w:rPr>
        <w:t>There were</w:t>
      </w:r>
      <w:r w:rsidRPr="002C1BD3">
        <w:rPr>
          <w:rFonts w:ascii="Book Antiqua" w:hAnsi="Book Antiqua" w:cs="Arial"/>
          <w:sz w:val="24"/>
          <w:szCs w:val="24"/>
        </w:rPr>
        <w:t xml:space="preserve"> 8 </w:t>
      </w:r>
      <w:r w:rsidR="00000C20" w:rsidRPr="002C1BD3">
        <w:rPr>
          <w:rFonts w:ascii="Book Antiqua" w:hAnsi="Book Antiqua" w:cs="Arial"/>
          <w:sz w:val="24"/>
          <w:szCs w:val="24"/>
        </w:rPr>
        <w:t xml:space="preserve">scenarios </w:t>
      </w:r>
      <w:r w:rsidRPr="002C1BD3">
        <w:rPr>
          <w:rFonts w:ascii="Book Antiqua" w:hAnsi="Book Antiqua" w:cs="Arial"/>
          <w:sz w:val="24"/>
          <w:szCs w:val="24"/>
        </w:rPr>
        <w:t xml:space="preserve">which </w:t>
      </w:r>
      <w:r w:rsidR="00000C20" w:rsidRPr="002C1BD3">
        <w:rPr>
          <w:rFonts w:ascii="Book Antiqua" w:hAnsi="Book Antiqua" w:cs="Arial"/>
          <w:sz w:val="24"/>
          <w:szCs w:val="24"/>
        </w:rPr>
        <w:t>showed</w:t>
      </w:r>
      <w:r w:rsidRPr="002C1BD3">
        <w:rPr>
          <w:rFonts w:ascii="Book Antiqua" w:hAnsi="Book Antiqua" w:cs="Arial"/>
          <w:sz w:val="24"/>
          <w:szCs w:val="24"/>
        </w:rPr>
        <w:t xml:space="preserve"> community equipoise</w:t>
      </w:r>
      <w:r w:rsidR="00E42BBB" w:rsidRPr="002C1BD3">
        <w:rPr>
          <w:rFonts w:ascii="Book Antiqua" w:hAnsi="Book Antiqua" w:cs="Arial"/>
          <w:sz w:val="24"/>
          <w:szCs w:val="24"/>
        </w:rPr>
        <w:t xml:space="preserve"> (47%)</w:t>
      </w:r>
      <w:r w:rsidR="00000C20" w:rsidRPr="002C1BD3">
        <w:rPr>
          <w:rFonts w:ascii="Book Antiqua" w:hAnsi="Book Antiqua" w:cs="Arial"/>
          <w:sz w:val="24"/>
          <w:szCs w:val="24"/>
        </w:rPr>
        <w:t xml:space="preserve"> and</w:t>
      </w:r>
      <w:r w:rsidR="00E42BBB" w:rsidRPr="002C1BD3">
        <w:rPr>
          <w:rFonts w:ascii="Book Antiqua" w:hAnsi="Book Antiqua" w:cs="Arial"/>
          <w:sz w:val="24"/>
          <w:szCs w:val="24"/>
        </w:rPr>
        <w:t xml:space="preserve"> they </w:t>
      </w:r>
      <w:r w:rsidRPr="002C1BD3">
        <w:rPr>
          <w:rFonts w:ascii="Book Antiqua" w:hAnsi="Book Antiqua" w:cs="Arial"/>
          <w:sz w:val="24"/>
          <w:szCs w:val="24"/>
        </w:rPr>
        <w:t xml:space="preserve">were equally divided for agreeing or disagreeing with </w:t>
      </w:r>
      <w:r w:rsidR="00E42BBB" w:rsidRPr="002C1BD3">
        <w:rPr>
          <w:rFonts w:ascii="Book Antiqua" w:hAnsi="Book Antiqua" w:cs="Arial"/>
          <w:sz w:val="24"/>
          <w:szCs w:val="24"/>
        </w:rPr>
        <w:t xml:space="preserve">the </w:t>
      </w:r>
      <w:r w:rsidRPr="002C1BD3">
        <w:rPr>
          <w:rFonts w:ascii="Book Antiqua" w:hAnsi="Book Antiqua" w:cs="Arial"/>
          <w:sz w:val="24"/>
          <w:szCs w:val="24"/>
        </w:rPr>
        <w:t>guidelines. These topics were based on low and moderate levels of evidence</w:t>
      </w:r>
      <w:r w:rsidR="00B21537" w:rsidRPr="002C1BD3">
        <w:rPr>
          <w:rFonts w:ascii="Book Antiqua" w:hAnsi="Book Antiqua" w:cs="Arial"/>
          <w:sz w:val="24"/>
          <w:szCs w:val="24"/>
        </w:rPr>
        <w:t>. They included</w:t>
      </w:r>
      <w:r w:rsidRPr="002C1BD3">
        <w:rPr>
          <w:rFonts w:ascii="Book Antiqua" w:hAnsi="Book Antiqua" w:cs="Arial"/>
          <w:sz w:val="24"/>
          <w:szCs w:val="24"/>
        </w:rPr>
        <w:t xml:space="preserve"> the initial management of grade I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grade III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00E42BBB" w:rsidRPr="002C1BD3">
        <w:rPr>
          <w:rFonts w:ascii="Book Antiqua" w:hAnsi="Book Antiqua" w:cs="Arial"/>
          <w:sz w:val="24"/>
          <w:szCs w:val="24"/>
        </w:rPr>
        <w:t xml:space="preserve"> when initial management</w:t>
      </w:r>
      <w:r w:rsidR="00EB5FCE" w:rsidRPr="002C1BD3">
        <w:rPr>
          <w:rFonts w:ascii="Book Antiqua" w:hAnsi="Book Antiqua" w:cs="Arial"/>
          <w:sz w:val="24"/>
          <w:szCs w:val="24"/>
        </w:rPr>
        <w:t xml:space="preserve"> </w:t>
      </w:r>
      <w:r w:rsidR="00000C20" w:rsidRPr="002C1BD3">
        <w:rPr>
          <w:rFonts w:ascii="Book Antiqua" w:hAnsi="Book Antiqua" w:cs="Arial"/>
          <w:sz w:val="24"/>
          <w:szCs w:val="24"/>
        </w:rPr>
        <w:t>had</w:t>
      </w:r>
      <w:r w:rsidR="00E42BBB" w:rsidRPr="002C1BD3">
        <w:rPr>
          <w:rFonts w:ascii="Book Antiqua" w:hAnsi="Book Antiqua" w:cs="Arial"/>
          <w:sz w:val="24"/>
          <w:szCs w:val="24"/>
        </w:rPr>
        <w:t xml:space="preserve"> failed</w:t>
      </w:r>
      <w:r w:rsidR="00000C20" w:rsidRPr="002C1BD3">
        <w:rPr>
          <w:rFonts w:ascii="Book Antiqua" w:hAnsi="Book Antiqua" w:cs="Arial"/>
          <w:sz w:val="24"/>
          <w:szCs w:val="24"/>
        </w:rPr>
        <w:t xml:space="preserve"> and the patient had recognised risks factors for septic complications</w:t>
      </w:r>
      <w:r w:rsidR="00A62BDE" w:rsidRPr="002C1BD3">
        <w:rPr>
          <w:rFonts w:ascii="Book Antiqua" w:hAnsi="Book Antiqua" w:cs="Arial"/>
          <w:sz w:val="24"/>
          <w:szCs w:val="24"/>
        </w:rPr>
        <w:t>;</w:t>
      </w:r>
      <w:r w:rsidR="00000C20" w:rsidRPr="002C1BD3">
        <w:rPr>
          <w:rFonts w:ascii="Book Antiqua" w:hAnsi="Book Antiqua" w:cs="Arial"/>
          <w:sz w:val="24"/>
          <w:szCs w:val="24"/>
        </w:rPr>
        <w:t xml:space="preserve"> </w:t>
      </w:r>
      <w:r w:rsidRPr="002C1BD3">
        <w:rPr>
          <w:rFonts w:ascii="Book Antiqua" w:hAnsi="Book Antiqua" w:cs="Arial"/>
          <w:sz w:val="24"/>
          <w:szCs w:val="24"/>
        </w:rPr>
        <w:t>and</w:t>
      </w:r>
      <w:r w:rsidR="00E42BBB" w:rsidRPr="002C1BD3">
        <w:rPr>
          <w:rFonts w:ascii="Book Antiqua" w:hAnsi="Book Antiqua" w:cs="Arial"/>
          <w:sz w:val="24"/>
          <w:szCs w:val="24"/>
        </w:rPr>
        <w:t xml:space="preserve"> finally</w:t>
      </w:r>
      <w:r w:rsidR="00000C20" w:rsidRPr="002C1BD3">
        <w:rPr>
          <w:rFonts w:ascii="Book Antiqua" w:hAnsi="Book Antiqua" w:cs="Arial"/>
          <w:sz w:val="24"/>
          <w:szCs w:val="24"/>
        </w:rPr>
        <w:t>,</w:t>
      </w:r>
      <w:r w:rsidRPr="002C1BD3">
        <w:rPr>
          <w:rFonts w:ascii="Book Antiqua" w:hAnsi="Book Antiqua" w:cs="Arial"/>
          <w:sz w:val="24"/>
          <w:szCs w:val="24"/>
        </w:rPr>
        <w:t xml:space="preserve"> the decision-making </w:t>
      </w:r>
      <w:r w:rsidR="009F590C" w:rsidRPr="002C1BD3">
        <w:rPr>
          <w:rFonts w:ascii="Book Antiqua" w:hAnsi="Book Antiqua" w:cs="Arial"/>
          <w:sz w:val="24"/>
          <w:szCs w:val="24"/>
        </w:rPr>
        <w:t>when considering patient preferences, including a prompt return to work, or minimal post-operative pain.</w:t>
      </w:r>
    </w:p>
    <w:p w14:paraId="76376333" w14:textId="77777777" w:rsidR="00E42BBB" w:rsidRPr="002C1BD3" w:rsidRDefault="00E42BBB" w:rsidP="002C1BD3">
      <w:pPr>
        <w:spacing w:after="0" w:line="360" w:lineRule="auto"/>
        <w:jc w:val="both"/>
        <w:rPr>
          <w:rFonts w:ascii="Book Antiqua" w:hAnsi="Book Antiqua" w:cs="Arial"/>
          <w:sz w:val="24"/>
          <w:szCs w:val="24"/>
        </w:rPr>
      </w:pPr>
    </w:p>
    <w:p w14:paraId="6CF8C822" w14:textId="6334E301" w:rsidR="00D452EE" w:rsidRPr="002C1BD3" w:rsidRDefault="00466E12"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CONCLUSION</w:t>
      </w:r>
    </w:p>
    <w:p w14:paraId="7DE9B2BF" w14:textId="309357F7"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Although there are areas of consensus in the management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there are many areas of community equipoise which would benefit from further research.</w:t>
      </w:r>
    </w:p>
    <w:p w14:paraId="13C8F355" w14:textId="77777777" w:rsidR="00D452EE" w:rsidRPr="002C1BD3" w:rsidRDefault="00D452EE" w:rsidP="002C1BD3">
      <w:pPr>
        <w:spacing w:after="0" w:line="360" w:lineRule="auto"/>
        <w:jc w:val="both"/>
        <w:rPr>
          <w:rFonts w:ascii="Book Antiqua" w:hAnsi="Book Antiqua" w:cs="Arial"/>
          <w:b/>
          <w:bCs/>
          <w:sz w:val="24"/>
          <w:szCs w:val="24"/>
        </w:rPr>
      </w:pPr>
    </w:p>
    <w:p w14:paraId="5728159B" w14:textId="348E4684" w:rsidR="001E3528" w:rsidRPr="002C1BD3" w:rsidRDefault="00D452EE"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Key words</w:t>
      </w:r>
      <w:r w:rsidR="00A95289" w:rsidRPr="002C1BD3">
        <w:rPr>
          <w:rFonts w:ascii="Book Antiqua" w:hAnsi="Book Antiqua" w:cs="Arial"/>
          <w:b/>
          <w:bCs/>
          <w:sz w:val="24"/>
          <w:szCs w:val="24"/>
        </w:rPr>
        <w:t xml:space="preserve">: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Clinical practice guidelines; Survey; Consensus</w:t>
      </w:r>
    </w:p>
    <w:p w14:paraId="4E0D0342" w14:textId="77777777" w:rsidR="00D452EE" w:rsidRPr="002C1BD3" w:rsidRDefault="00D452EE" w:rsidP="002C1BD3">
      <w:pPr>
        <w:spacing w:after="0" w:line="360" w:lineRule="auto"/>
        <w:jc w:val="both"/>
        <w:rPr>
          <w:rFonts w:ascii="Book Antiqua" w:hAnsi="Book Antiqua" w:cs="Arial"/>
          <w:sz w:val="24"/>
          <w:szCs w:val="24"/>
        </w:rPr>
      </w:pPr>
    </w:p>
    <w:p w14:paraId="0DF4DBBB" w14:textId="77777777" w:rsidR="000C61B6" w:rsidRPr="002C1BD3" w:rsidRDefault="000C61B6" w:rsidP="002C1BD3">
      <w:pPr>
        <w:snapToGrid w:val="0"/>
        <w:spacing w:after="0" w:line="360" w:lineRule="auto"/>
        <w:jc w:val="both"/>
        <w:rPr>
          <w:rFonts w:ascii="Book Antiqua" w:hAnsi="Book Antiqua"/>
          <w:color w:val="000000" w:themeColor="text1"/>
          <w:sz w:val="24"/>
          <w:szCs w:val="24"/>
        </w:rPr>
      </w:pPr>
      <w:bookmarkStart w:id="8" w:name="OLE_LINK8"/>
      <w:r w:rsidRPr="002C1BD3">
        <w:rPr>
          <w:rFonts w:ascii="Book Antiqua" w:hAnsi="Book Antiqua"/>
          <w:b/>
          <w:bCs/>
          <w:color w:val="000000" w:themeColor="text1"/>
          <w:sz w:val="24"/>
          <w:szCs w:val="24"/>
        </w:rPr>
        <w:t xml:space="preserve">© The Author(s) 2019. </w:t>
      </w:r>
      <w:r w:rsidRPr="002C1BD3">
        <w:rPr>
          <w:rFonts w:ascii="Book Antiqua" w:hAnsi="Book Antiqua"/>
          <w:color w:val="000000" w:themeColor="text1"/>
          <w:sz w:val="24"/>
          <w:szCs w:val="24"/>
        </w:rPr>
        <w:t xml:space="preserve">Published by </w:t>
      </w:r>
      <w:proofErr w:type="spellStart"/>
      <w:r w:rsidRPr="002C1BD3">
        <w:rPr>
          <w:rFonts w:ascii="Book Antiqua" w:hAnsi="Book Antiqua"/>
          <w:color w:val="000000" w:themeColor="text1"/>
          <w:sz w:val="24"/>
          <w:szCs w:val="24"/>
        </w:rPr>
        <w:t>Baishideng</w:t>
      </w:r>
      <w:proofErr w:type="spellEnd"/>
      <w:r w:rsidRPr="002C1BD3">
        <w:rPr>
          <w:rFonts w:ascii="Book Antiqua" w:hAnsi="Book Antiqua"/>
          <w:color w:val="000000" w:themeColor="text1"/>
          <w:sz w:val="24"/>
          <w:szCs w:val="24"/>
        </w:rPr>
        <w:t xml:space="preserve"> Publishing Group Inc. All rights reserved.</w:t>
      </w:r>
    </w:p>
    <w:bookmarkEnd w:id="8"/>
    <w:p w14:paraId="1F334BEF" w14:textId="77777777" w:rsidR="000C61B6" w:rsidRPr="002C1BD3" w:rsidRDefault="000C61B6" w:rsidP="002C1BD3">
      <w:pPr>
        <w:spacing w:after="0" w:line="360" w:lineRule="auto"/>
        <w:jc w:val="both"/>
        <w:rPr>
          <w:rFonts w:ascii="Book Antiqua" w:hAnsi="Book Antiqua" w:cs="Arial"/>
          <w:b/>
          <w:sz w:val="24"/>
          <w:szCs w:val="24"/>
        </w:rPr>
      </w:pPr>
    </w:p>
    <w:p w14:paraId="2C8C8526" w14:textId="38396FCD" w:rsidR="00C35A77" w:rsidRPr="002C1BD3" w:rsidRDefault="00D452EE" w:rsidP="002C1BD3">
      <w:pPr>
        <w:spacing w:after="0" w:line="360" w:lineRule="auto"/>
        <w:jc w:val="both"/>
        <w:rPr>
          <w:rFonts w:ascii="Book Antiqua" w:eastAsia="Times New Roman" w:hAnsi="Book Antiqua" w:cs="Arial Unicode MS"/>
          <w:sz w:val="24"/>
          <w:szCs w:val="24"/>
          <w:lang w:val="en-US" w:eastAsia="zh-CN"/>
        </w:rPr>
      </w:pPr>
      <w:r w:rsidRPr="002C1BD3">
        <w:rPr>
          <w:rFonts w:ascii="Book Antiqua" w:hAnsi="Book Antiqua" w:cs="Arial"/>
          <w:b/>
          <w:sz w:val="24"/>
          <w:szCs w:val="24"/>
        </w:rPr>
        <w:t>Core tip:</w:t>
      </w:r>
      <w:r w:rsidR="005C0F2F" w:rsidRPr="002C1BD3">
        <w:rPr>
          <w:rFonts w:ascii="Book Antiqua" w:hAnsi="Book Antiqua" w:cs="Arial"/>
          <w:b/>
          <w:sz w:val="24"/>
          <w:szCs w:val="24"/>
        </w:rPr>
        <w:t xml:space="preserve"> </w:t>
      </w:r>
      <w:bookmarkStart w:id="9" w:name="OLE_LINK22"/>
      <w:r w:rsidR="005C0F2F" w:rsidRPr="002C1BD3">
        <w:rPr>
          <w:rFonts w:ascii="Book Antiqua" w:eastAsia="Times New Roman" w:hAnsi="Book Antiqua" w:cs="Arial Unicode MS"/>
          <w:sz w:val="24"/>
          <w:szCs w:val="24"/>
          <w:lang w:val="en-US" w:eastAsia="zh-CN"/>
        </w:rPr>
        <w:t xml:space="preserve">Clinical practice guidelines are created to recommend therapies based on the highest levels of evidence. It becomes important to determine whether clinical practice is reflecting management outlined in these guidelines. This paper is the first to assess Australian and New Zealand practice with guidelines in the management of </w:t>
      </w:r>
      <w:r w:rsidR="00772C4B" w:rsidRPr="002C1BD3">
        <w:rPr>
          <w:rFonts w:ascii="Book Antiqua" w:eastAsia="Times New Roman" w:hAnsi="Book Antiqua" w:cs="Arial Unicode MS"/>
          <w:sz w:val="24"/>
          <w:szCs w:val="24"/>
          <w:lang w:val="en-US" w:eastAsia="zh-CN"/>
        </w:rPr>
        <w:t>hemorr</w:t>
      </w:r>
      <w:r w:rsidR="005C0F2F" w:rsidRPr="002C1BD3">
        <w:rPr>
          <w:rFonts w:ascii="Book Antiqua" w:eastAsia="Times New Roman" w:hAnsi="Book Antiqua" w:cs="Arial Unicode MS"/>
          <w:sz w:val="24"/>
          <w:szCs w:val="24"/>
          <w:lang w:val="en-US" w:eastAsia="zh-CN"/>
        </w:rPr>
        <w:t xml:space="preserve">hoids. While this study has identified areas of colorectal surgeon consensus with </w:t>
      </w:r>
      <w:r w:rsidR="00772C4B" w:rsidRPr="002C1BD3">
        <w:rPr>
          <w:rFonts w:ascii="Book Antiqua" w:eastAsia="Times New Roman" w:hAnsi="Book Antiqua" w:cs="Arial Unicode MS"/>
          <w:sz w:val="24"/>
          <w:szCs w:val="24"/>
          <w:lang w:val="en-US" w:eastAsia="zh-CN"/>
        </w:rPr>
        <w:t>hemorr</w:t>
      </w:r>
      <w:r w:rsidR="005C0F2F" w:rsidRPr="002C1BD3">
        <w:rPr>
          <w:rFonts w:ascii="Book Antiqua" w:eastAsia="Times New Roman" w:hAnsi="Book Antiqua" w:cs="Arial Unicode MS"/>
          <w:sz w:val="24"/>
          <w:szCs w:val="24"/>
          <w:lang w:val="en-US" w:eastAsia="zh-CN"/>
        </w:rPr>
        <w:t>hoid clinical practice guidelines, many more areas of community equ</w:t>
      </w:r>
      <w:r w:rsidR="00832388" w:rsidRPr="002C1BD3">
        <w:rPr>
          <w:rFonts w:ascii="Book Antiqua" w:eastAsia="Times New Roman" w:hAnsi="Book Antiqua" w:cs="Arial Unicode MS"/>
          <w:sz w:val="24"/>
          <w:szCs w:val="24"/>
          <w:lang w:val="en-US" w:eastAsia="zh-CN"/>
        </w:rPr>
        <w:t xml:space="preserve">ipoise have been found, including the initial management of internal </w:t>
      </w:r>
      <w:r w:rsidR="00772C4B" w:rsidRPr="002C1BD3">
        <w:rPr>
          <w:rFonts w:ascii="Book Antiqua" w:eastAsia="Times New Roman" w:hAnsi="Book Antiqua" w:cs="Arial Unicode MS"/>
          <w:sz w:val="24"/>
          <w:szCs w:val="24"/>
          <w:lang w:val="en-US" w:eastAsia="zh-CN"/>
        </w:rPr>
        <w:t>hemorr</w:t>
      </w:r>
      <w:r w:rsidR="00832388" w:rsidRPr="002C1BD3">
        <w:rPr>
          <w:rFonts w:ascii="Book Antiqua" w:eastAsia="Times New Roman" w:hAnsi="Book Antiqua" w:cs="Arial Unicode MS"/>
          <w:sz w:val="24"/>
          <w:szCs w:val="24"/>
          <w:lang w:val="en-US" w:eastAsia="zh-CN"/>
        </w:rPr>
        <w:t>hoids.</w:t>
      </w:r>
      <w:r w:rsidR="009F3B85">
        <w:rPr>
          <w:rFonts w:ascii="Book Antiqua" w:eastAsia="Times New Roman" w:hAnsi="Book Antiqua" w:cs="Arial Unicode MS"/>
          <w:sz w:val="24"/>
          <w:szCs w:val="24"/>
          <w:lang w:val="en-US" w:eastAsia="zh-CN"/>
        </w:rPr>
        <w:t xml:space="preserve"> </w:t>
      </w:r>
      <w:r w:rsidR="005C0F2F" w:rsidRPr="002C1BD3">
        <w:rPr>
          <w:rFonts w:ascii="Book Antiqua" w:eastAsia="Times New Roman" w:hAnsi="Book Antiqua" w:cs="Arial Unicode MS"/>
          <w:sz w:val="24"/>
          <w:szCs w:val="24"/>
          <w:lang w:val="en-US" w:eastAsia="zh-CN"/>
        </w:rPr>
        <w:t>It is these areas of uncertainty and disagreement which would benefit from high quality research.</w:t>
      </w:r>
    </w:p>
    <w:bookmarkEnd w:id="9"/>
    <w:p w14:paraId="1C07B0E7" w14:textId="77777777" w:rsidR="005C0F2F" w:rsidRPr="002C1BD3" w:rsidRDefault="005C0F2F" w:rsidP="002C1BD3">
      <w:pPr>
        <w:spacing w:after="0" w:line="360" w:lineRule="auto"/>
        <w:jc w:val="both"/>
        <w:rPr>
          <w:rFonts w:ascii="Book Antiqua" w:hAnsi="Book Antiqua" w:cs="Arial"/>
          <w:b/>
          <w:sz w:val="24"/>
          <w:szCs w:val="24"/>
        </w:rPr>
      </w:pPr>
    </w:p>
    <w:p w14:paraId="1AC710C3" w14:textId="575637EC" w:rsidR="00BC5E2F" w:rsidRDefault="00E836B2" w:rsidP="002C1BD3">
      <w:pPr>
        <w:snapToGrid w:val="0"/>
        <w:spacing w:after="0" w:line="360" w:lineRule="auto"/>
        <w:jc w:val="both"/>
        <w:rPr>
          <w:rFonts w:ascii="Book Antiqua" w:hAnsi="Book Antiqua"/>
          <w:iCs/>
          <w:color w:val="000000" w:themeColor="text1"/>
          <w:sz w:val="24"/>
          <w:szCs w:val="24"/>
        </w:rPr>
      </w:pPr>
      <w:r w:rsidRPr="008F7830">
        <w:rPr>
          <w:rFonts w:ascii="Book Antiqua" w:hAnsi="Book Antiqua" w:cstheme="minorHAnsi"/>
          <w:b/>
          <w:sz w:val="24"/>
        </w:rPr>
        <w:t>Citation:</w:t>
      </w:r>
      <w:r>
        <w:rPr>
          <w:rFonts w:ascii="Book Antiqua" w:hAnsi="Book Antiqua" w:cstheme="minorHAnsi" w:hint="eastAsia"/>
          <w:b/>
          <w:sz w:val="24"/>
          <w:lang w:eastAsia="zh-CN"/>
        </w:rPr>
        <w:t xml:space="preserve"> </w:t>
      </w:r>
      <w:r w:rsidR="00A95289" w:rsidRPr="002C1BD3">
        <w:rPr>
          <w:rFonts w:ascii="Book Antiqua" w:hAnsi="Book Antiqua" w:cs="Arial"/>
          <w:bCs/>
          <w:sz w:val="24"/>
          <w:szCs w:val="24"/>
        </w:rPr>
        <w:t xml:space="preserve">Fowler GE, Siddiqui J, Zahid A, Young CJ. </w:t>
      </w:r>
      <w:r w:rsidR="000C61B6" w:rsidRPr="002C1BD3">
        <w:rPr>
          <w:rFonts w:ascii="Book Antiqua" w:hAnsi="Book Antiqua" w:cs="Arial"/>
          <w:bCs/>
          <w:sz w:val="24"/>
          <w:szCs w:val="24"/>
        </w:rPr>
        <w:t xml:space="preserve">Treatment of </w:t>
      </w:r>
      <w:proofErr w:type="spellStart"/>
      <w:r w:rsidR="000C61B6" w:rsidRPr="002C1BD3">
        <w:rPr>
          <w:rFonts w:ascii="Book Antiqua" w:hAnsi="Book Antiqua" w:cs="Arial"/>
          <w:bCs/>
          <w:sz w:val="24"/>
          <w:szCs w:val="24"/>
        </w:rPr>
        <w:t>hemorrhoids</w:t>
      </w:r>
      <w:proofErr w:type="spellEnd"/>
      <w:r w:rsidR="000C61B6" w:rsidRPr="002C1BD3">
        <w:rPr>
          <w:rFonts w:ascii="Book Antiqua" w:hAnsi="Book Antiqua" w:cs="Arial"/>
          <w:bCs/>
          <w:sz w:val="24"/>
          <w:szCs w:val="24"/>
        </w:rPr>
        <w:t xml:space="preserve">: A survey of surgical practice in Australia and New Zealand. </w:t>
      </w:r>
      <w:r w:rsidR="000C61B6" w:rsidRPr="002C1BD3">
        <w:rPr>
          <w:rFonts w:ascii="Book Antiqua" w:hAnsi="Book Antiqua"/>
          <w:i/>
          <w:color w:val="000000" w:themeColor="text1"/>
          <w:sz w:val="24"/>
          <w:szCs w:val="24"/>
        </w:rPr>
        <w:t xml:space="preserve">World J Clin Cases </w:t>
      </w:r>
      <w:r w:rsidR="00F06584" w:rsidRPr="00F06584">
        <w:rPr>
          <w:rFonts w:ascii="Book Antiqua" w:hAnsi="Book Antiqua"/>
          <w:iCs/>
          <w:color w:val="000000" w:themeColor="text1"/>
          <w:sz w:val="24"/>
          <w:szCs w:val="24"/>
        </w:rPr>
        <w:t xml:space="preserve">2019; 7(22): </w:t>
      </w:r>
      <w:r w:rsidRPr="00E836B2">
        <w:rPr>
          <w:rFonts w:ascii="Book Antiqua" w:hAnsi="Book Antiqua"/>
          <w:iCs/>
          <w:color w:val="000000" w:themeColor="text1"/>
          <w:sz w:val="24"/>
          <w:szCs w:val="24"/>
        </w:rPr>
        <w:t>3742-3750</w:t>
      </w:r>
      <w:r w:rsidR="00F06584" w:rsidRPr="00F06584">
        <w:rPr>
          <w:rFonts w:ascii="Book Antiqua" w:hAnsi="Book Antiqua"/>
          <w:iCs/>
          <w:color w:val="000000" w:themeColor="text1"/>
          <w:sz w:val="24"/>
          <w:szCs w:val="24"/>
        </w:rPr>
        <w:t xml:space="preserve">  </w:t>
      </w:r>
    </w:p>
    <w:p w14:paraId="1EE78791" w14:textId="2AF4114D" w:rsidR="00BC5E2F" w:rsidRDefault="00F06584" w:rsidP="002C1BD3">
      <w:pPr>
        <w:snapToGrid w:val="0"/>
        <w:spacing w:after="0" w:line="360" w:lineRule="auto"/>
        <w:jc w:val="both"/>
        <w:rPr>
          <w:rFonts w:ascii="Book Antiqua" w:hAnsi="Book Antiqua"/>
          <w:iCs/>
          <w:color w:val="000000" w:themeColor="text1"/>
          <w:sz w:val="24"/>
          <w:szCs w:val="24"/>
        </w:rPr>
      </w:pPr>
      <w:r w:rsidRPr="00DA2B26">
        <w:rPr>
          <w:rFonts w:ascii="Book Antiqua" w:hAnsi="Book Antiqua"/>
          <w:b/>
          <w:bCs/>
          <w:iCs/>
          <w:color w:val="000000" w:themeColor="text1"/>
          <w:sz w:val="24"/>
          <w:szCs w:val="24"/>
        </w:rPr>
        <w:t xml:space="preserve">URL: </w:t>
      </w:r>
      <w:r w:rsidRPr="00F06584">
        <w:rPr>
          <w:rFonts w:ascii="Book Antiqua" w:hAnsi="Book Antiqua"/>
          <w:iCs/>
          <w:color w:val="000000" w:themeColor="text1"/>
          <w:sz w:val="24"/>
          <w:szCs w:val="24"/>
        </w:rPr>
        <w:t>https://www.wjgnet.com/2307-8960/full/v7/i22/</w:t>
      </w:r>
      <w:r w:rsidR="00E836B2" w:rsidRPr="00E836B2">
        <w:rPr>
          <w:rFonts w:ascii="Book Antiqua" w:hAnsi="Book Antiqua"/>
          <w:iCs/>
          <w:color w:val="000000" w:themeColor="text1"/>
          <w:sz w:val="24"/>
          <w:szCs w:val="24"/>
        </w:rPr>
        <w:t>3742</w:t>
      </w:r>
      <w:r w:rsidRPr="00F06584">
        <w:rPr>
          <w:rFonts w:ascii="Book Antiqua" w:hAnsi="Book Antiqua"/>
          <w:iCs/>
          <w:color w:val="000000" w:themeColor="text1"/>
          <w:sz w:val="24"/>
          <w:szCs w:val="24"/>
        </w:rPr>
        <w:t xml:space="preserve">.htm  </w:t>
      </w:r>
    </w:p>
    <w:p w14:paraId="5FE24755" w14:textId="6B43A0F3" w:rsidR="00766140" w:rsidRDefault="00F06584" w:rsidP="002C1BD3">
      <w:pPr>
        <w:snapToGrid w:val="0"/>
        <w:spacing w:after="0" w:line="360" w:lineRule="auto"/>
        <w:jc w:val="both"/>
        <w:rPr>
          <w:rFonts w:ascii="Book Antiqua" w:hAnsi="Book Antiqua"/>
          <w:iCs/>
          <w:color w:val="000000" w:themeColor="text1"/>
          <w:sz w:val="24"/>
          <w:szCs w:val="24"/>
        </w:rPr>
      </w:pPr>
      <w:r w:rsidRPr="00DA2B26">
        <w:rPr>
          <w:rFonts w:ascii="Book Antiqua" w:hAnsi="Book Antiqua"/>
          <w:b/>
          <w:bCs/>
          <w:iCs/>
          <w:color w:val="000000" w:themeColor="text1"/>
          <w:sz w:val="24"/>
          <w:szCs w:val="24"/>
        </w:rPr>
        <w:t xml:space="preserve">DOI: </w:t>
      </w:r>
      <w:r w:rsidRPr="00BC5E2F">
        <w:rPr>
          <w:rFonts w:ascii="Book Antiqua" w:hAnsi="Book Antiqua"/>
          <w:iCs/>
          <w:color w:val="000000" w:themeColor="text1"/>
          <w:sz w:val="24"/>
          <w:szCs w:val="24"/>
        </w:rPr>
        <w:t>https://dx.doi.org/10.12998/wjcc.v7.i22.</w:t>
      </w:r>
      <w:r w:rsidR="00E836B2" w:rsidRPr="00E836B2">
        <w:rPr>
          <w:rFonts w:ascii="Book Antiqua" w:hAnsi="Book Antiqua"/>
          <w:iCs/>
          <w:color w:val="000000" w:themeColor="text1"/>
          <w:sz w:val="24"/>
          <w:szCs w:val="24"/>
        </w:rPr>
        <w:t>3742</w:t>
      </w:r>
    </w:p>
    <w:bookmarkEnd w:id="7"/>
    <w:p w14:paraId="0568E481" w14:textId="77777777" w:rsidR="00F06584" w:rsidRPr="00F06584" w:rsidRDefault="00F06584" w:rsidP="002C1BD3">
      <w:pPr>
        <w:snapToGrid w:val="0"/>
        <w:spacing w:after="0" w:line="360" w:lineRule="auto"/>
        <w:jc w:val="both"/>
        <w:rPr>
          <w:rFonts w:ascii="Book Antiqua" w:hAnsi="Book Antiqua"/>
          <w:bCs/>
          <w:iCs/>
          <w:color w:val="000000" w:themeColor="text1"/>
          <w:sz w:val="24"/>
          <w:szCs w:val="24"/>
        </w:rPr>
      </w:pPr>
    </w:p>
    <w:p w14:paraId="03A65E67" w14:textId="590785C9"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78790F3A" w14:textId="77777777" w:rsidR="000C61B6" w:rsidRPr="002C1BD3" w:rsidRDefault="000C61B6" w:rsidP="002C1BD3">
      <w:pPr>
        <w:snapToGrid w:val="0"/>
        <w:spacing w:after="0" w:line="360" w:lineRule="auto"/>
        <w:jc w:val="both"/>
        <w:rPr>
          <w:rFonts w:ascii="Book Antiqua" w:hAnsi="Book Antiqua"/>
          <w:b/>
          <w:color w:val="000000" w:themeColor="text1"/>
          <w:sz w:val="24"/>
          <w:szCs w:val="24"/>
        </w:rPr>
      </w:pPr>
      <w:bookmarkStart w:id="10" w:name="_Hlk17271963"/>
      <w:r w:rsidRPr="002C1BD3">
        <w:rPr>
          <w:rFonts w:ascii="Book Antiqua" w:hAnsi="Book Antiqua"/>
          <w:b/>
          <w:color w:val="000000" w:themeColor="text1"/>
          <w:sz w:val="24"/>
          <w:szCs w:val="24"/>
        </w:rPr>
        <w:t>INTRODUCTION</w:t>
      </w:r>
    </w:p>
    <w:bookmarkEnd w:id="10"/>
    <w:p w14:paraId="74202EDF" w14:textId="20307DAB" w:rsidR="001E3528" w:rsidRPr="002C1BD3" w:rsidRDefault="00772C4B" w:rsidP="002C1BD3">
      <w:pPr>
        <w:spacing w:after="0" w:line="360" w:lineRule="auto"/>
        <w:jc w:val="both"/>
        <w:rPr>
          <w:rFonts w:ascii="Book Antiqua" w:hAnsi="Book Antiqua" w:cs="Arial"/>
          <w:sz w:val="24"/>
          <w:szCs w:val="24"/>
        </w:rPr>
      </w:pPr>
      <w:r w:rsidRPr="002C1BD3">
        <w:rPr>
          <w:rFonts w:ascii="Book Antiqua" w:hAnsi="Book Antiqua" w:cs="Arial"/>
          <w:sz w:val="24"/>
          <w:szCs w:val="24"/>
        </w:rPr>
        <w:t>Hemorr</w:t>
      </w:r>
      <w:r w:rsidR="00C45A1F" w:rsidRPr="002C1BD3">
        <w:rPr>
          <w:rFonts w:ascii="Book Antiqua" w:hAnsi="Book Antiqua" w:cs="Arial"/>
          <w:sz w:val="24"/>
          <w:szCs w:val="24"/>
        </w:rPr>
        <w:t>hoid</w:t>
      </w:r>
      <w:r w:rsidR="1CA13732" w:rsidRPr="002C1BD3">
        <w:rPr>
          <w:rFonts w:ascii="Book Antiqua" w:hAnsi="Book Antiqua" w:cs="Arial"/>
          <w:sz w:val="24"/>
          <w:szCs w:val="24"/>
        </w:rPr>
        <w:t>a</w:t>
      </w:r>
      <w:r w:rsidR="523ED7D4" w:rsidRPr="002C1BD3">
        <w:rPr>
          <w:rFonts w:ascii="Book Antiqua" w:hAnsi="Book Antiqua" w:cs="Arial"/>
          <w:sz w:val="24"/>
          <w:szCs w:val="24"/>
        </w:rPr>
        <w:t>l disease</w:t>
      </w:r>
      <w:r w:rsidR="001E3528" w:rsidRPr="002C1BD3">
        <w:rPr>
          <w:rFonts w:ascii="Book Antiqua" w:hAnsi="Book Antiqua" w:cs="Arial"/>
          <w:sz w:val="24"/>
          <w:szCs w:val="24"/>
        </w:rPr>
        <w:t xml:space="preserve"> </w:t>
      </w:r>
      <w:r w:rsidR="523ED7D4" w:rsidRPr="002C1BD3">
        <w:rPr>
          <w:rFonts w:ascii="Book Antiqua" w:hAnsi="Book Antiqua" w:cs="Arial"/>
          <w:sz w:val="24"/>
          <w:szCs w:val="24"/>
        </w:rPr>
        <w:t>is</w:t>
      </w:r>
      <w:r w:rsidR="001E3528" w:rsidRPr="002C1BD3">
        <w:rPr>
          <w:rFonts w:ascii="Book Antiqua" w:hAnsi="Book Antiqua" w:cs="Arial"/>
          <w:sz w:val="24"/>
          <w:szCs w:val="24"/>
        </w:rPr>
        <w:t xml:space="preserve"> the most common anorectal disorder. In 2011, an epidemiologic study of </w:t>
      </w:r>
      <w:proofErr w:type="spellStart"/>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revealed a prevalence of 39% in </w:t>
      </w:r>
      <w:r w:rsidR="00112196" w:rsidRPr="002C1BD3">
        <w:rPr>
          <w:rFonts w:ascii="Book Antiqua" w:hAnsi="Book Antiqua" w:cs="Arial"/>
          <w:sz w:val="24"/>
          <w:szCs w:val="24"/>
        </w:rPr>
        <w:t>an</w:t>
      </w:r>
      <w:r w:rsidR="00B21537" w:rsidRPr="002C1BD3">
        <w:rPr>
          <w:rFonts w:ascii="Book Antiqua" w:hAnsi="Book Antiqua" w:cs="Arial"/>
          <w:sz w:val="24"/>
          <w:szCs w:val="24"/>
        </w:rPr>
        <w:t xml:space="preserve"> </w:t>
      </w:r>
      <w:r w:rsidR="001E3528" w:rsidRPr="002C1BD3">
        <w:rPr>
          <w:rFonts w:ascii="Book Antiqua" w:hAnsi="Book Antiqua" w:cs="Arial"/>
          <w:sz w:val="24"/>
          <w:szCs w:val="24"/>
        </w:rPr>
        <w:t xml:space="preserve">adult population, of whom 44.7% were </w:t>
      </w:r>
      <w:proofErr w:type="gramStart"/>
      <w:r w:rsidR="001E3528" w:rsidRPr="002C1BD3">
        <w:rPr>
          <w:rFonts w:ascii="Book Antiqua" w:hAnsi="Book Antiqua" w:cs="Arial"/>
          <w:sz w:val="24"/>
          <w:szCs w:val="24"/>
        </w:rPr>
        <w:t>symptomatic</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Painless rectal bleeding is the hallmark symptom of </w:t>
      </w:r>
      <w:proofErr w:type="spellStart"/>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but patients may also experience a sensation or presence of a lump, pruritus ani, swelling or mucous </w:t>
      </w:r>
      <w:proofErr w:type="gramStart"/>
      <w:r w:rsidR="001E3528" w:rsidRPr="002C1BD3">
        <w:rPr>
          <w:rFonts w:ascii="Book Antiqua" w:hAnsi="Book Antiqua" w:cs="Arial"/>
          <w:sz w:val="24"/>
          <w:szCs w:val="24"/>
        </w:rPr>
        <w:t>discharge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2]</w:t>
      </w:r>
      <w:r w:rsidR="00996D3F" w:rsidRPr="002C1BD3">
        <w:rPr>
          <w:rFonts w:ascii="Book Antiqua" w:hAnsi="Book Antiqua" w:cs="Arial"/>
          <w:sz w:val="24"/>
          <w:szCs w:val="24"/>
        </w:rPr>
        <w:t>.</w:t>
      </w:r>
    </w:p>
    <w:p w14:paraId="1C22D9F0" w14:textId="7E5F4967" w:rsidR="001E3528" w:rsidRPr="002C1BD3" w:rsidRDefault="00772C4B" w:rsidP="002C1BD3">
      <w:pPr>
        <w:spacing w:after="0" w:line="360" w:lineRule="auto"/>
        <w:ind w:firstLineChars="100" w:firstLine="240"/>
        <w:jc w:val="both"/>
        <w:rPr>
          <w:rFonts w:ascii="Book Antiqua" w:hAnsi="Book Antiqua" w:cs="Arial"/>
          <w:sz w:val="24"/>
          <w:szCs w:val="24"/>
        </w:rPr>
      </w:pPr>
      <w:proofErr w:type="spellStart"/>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can be classified as external or internal, according to the</w:t>
      </w:r>
      <w:r w:rsidR="00225D4C" w:rsidRPr="002C1BD3">
        <w:rPr>
          <w:rFonts w:ascii="Book Antiqua" w:hAnsi="Book Antiqua" w:cs="Arial"/>
          <w:sz w:val="24"/>
          <w:szCs w:val="24"/>
        </w:rPr>
        <w:t>ir</w:t>
      </w:r>
      <w:r w:rsidR="001E3528" w:rsidRPr="002C1BD3">
        <w:rPr>
          <w:rFonts w:ascii="Book Antiqua" w:hAnsi="Book Antiqua" w:cs="Arial"/>
          <w:sz w:val="24"/>
          <w:szCs w:val="24"/>
        </w:rPr>
        <w:t xml:space="preserve"> relation to the dentate line. External </w:t>
      </w:r>
      <w:proofErr w:type="spellStart"/>
      <w:r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originate below the dentate line and are managed conservatively unless the patient cannot keep the perianal region clean, or they cause significant </w:t>
      </w:r>
      <w:proofErr w:type="gramStart"/>
      <w:r w:rsidR="001E3528" w:rsidRPr="002C1BD3">
        <w:rPr>
          <w:rFonts w:ascii="Book Antiqua" w:hAnsi="Book Antiqua" w:cs="Arial"/>
          <w:sz w:val="24"/>
          <w:szCs w:val="24"/>
        </w:rPr>
        <w:t>discomfort</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3]</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They can also become acutely thrombosed and surgery is advocated within 72 h of the onset of </w:t>
      </w:r>
      <w:proofErr w:type="gramStart"/>
      <w:r w:rsidR="001E3528" w:rsidRPr="002C1BD3">
        <w:rPr>
          <w:rFonts w:ascii="Book Antiqua" w:hAnsi="Book Antiqua" w:cs="Arial"/>
          <w:sz w:val="24"/>
          <w:szCs w:val="24"/>
        </w:rPr>
        <w:t>symptom</w:t>
      </w:r>
      <w:r w:rsidR="00D452EE" w:rsidRPr="002C1BD3">
        <w:rPr>
          <w:rFonts w:ascii="Book Antiqua" w:hAnsi="Book Antiqua" w:cs="Arial"/>
          <w:sz w:val="24"/>
          <w:szCs w:val="24"/>
        </w:rPr>
        <w:t>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3]</w:t>
      </w:r>
      <w:r w:rsidR="00996D3F" w:rsidRPr="002C1BD3">
        <w:rPr>
          <w:rFonts w:ascii="Book Antiqua" w:hAnsi="Book Antiqua" w:cs="Arial"/>
          <w:sz w:val="24"/>
          <w:szCs w:val="24"/>
        </w:rPr>
        <w:t>.</w:t>
      </w:r>
    </w:p>
    <w:p w14:paraId="727856B0" w14:textId="6B7B37A3"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originate above the dentate line and can be managed according to the graded degree of prolapse</w:t>
      </w:r>
      <w:r w:rsidR="00A64E43" w:rsidRPr="002C1BD3">
        <w:rPr>
          <w:rFonts w:ascii="Book Antiqua" w:hAnsi="Book Antiqua" w:cs="Arial"/>
          <w:sz w:val="24"/>
          <w:szCs w:val="24"/>
        </w:rPr>
        <w:t xml:space="preserve"> (Figure 1)</w:t>
      </w:r>
      <w:r w:rsidRPr="002C1BD3">
        <w:rPr>
          <w:rFonts w:ascii="Book Antiqua" w:hAnsi="Book Antiqua" w:cs="Arial"/>
          <w:sz w:val="24"/>
          <w:szCs w:val="24"/>
        </w:rPr>
        <w:t xml:space="preserve">, as described by </w:t>
      </w:r>
      <w:proofErr w:type="spellStart"/>
      <w:proofErr w:type="gramStart"/>
      <w:r w:rsidRPr="002C1BD3">
        <w:rPr>
          <w:rFonts w:ascii="Book Antiqua" w:hAnsi="Book Antiqua" w:cs="Arial"/>
          <w:sz w:val="24"/>
          <w:szCs w:val="24"/>
        </w:rPr>
        <w:t>Goligher</w:t>
      </w:r>
      <w:proofErr w:type="spellEnd"/>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4]</w:t>
      </w:r>
      <w:r w:rsidR="00996D3F" w:rsidRPr="002C1BD3">
        <w:rPr>
          <w:rFonts w:ascii="Book Antiqua" w:hAnsi="Book Antiqua" w:cs="Arial"/>
          <w:sz w:val="24"/>
          <w:szCs w:val="24"/>
        </w:rPr>
        <w:t>.</w:t>
      </w:r>
      <w:r w:rsidRPr="002C1BD3">
        <w:rPr>
          <w:rFonts w:ascii="Book Antiqua" w:hAnsi="Book Antiqua" w:cs="Arial"/>
          <w:sz w:val="24"/>
          <w:szCs w:val="24"/>
        </w:rPr>
        <w:t xml:space="preserve"> Generally, low-grade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are effectively treated conservatively, by non-operative measures, while high-grade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warrant procedural intervention (Fig</w:t>
      </w:r>
      <w:r w:rsidR="000C61B6" w:rsidRPr="002C1BD3">
        <w:rPr>
          <w:rFonts w:ascii="Book Antiqua" w:hAnsi="Book Antiqua" w:cs="Arial"/>
          <w:sz w:val="24"/>
          <w:szCs w:val="24"/>
        </w:rPr>
        <w:t>ure</w:t>
      </w:r>
      <w:r w:rsidRPr="002C1BD3">
        <w:rPr>
          <w:rFonts w:ascii="Book Antiqua" w:hAnsi="Book Antiqua" w:cs="Arial"/>
          <w:sz w:val="24"/>
          <w:szCs w:val="24"/>
        </w:rPr>
        <w:t xml:space="preserve"> 1</w:t>
      </w:r>
      <w:proofErr w:type="gramStart"/>
      <w:r w:rsidRPr="002C1BD3">
        <w:rPr>
          <w:rFonts w:ascii="Book Antiqua" w:hAnsi="Book Antiqua" w:cs="Arial"/>
          <w:sz w:val="24"/>
          <w:szCs w:val="24"/>
        </w:rPr>
        <w:t>)</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3]</w:t>
      </w:r>
      <w:r w:rsidR="00996D3F" w:rsidRPr="002C1BD3">
        <w:rPr>
          <w:rFonts w:ascii="Book Antiqua" w:hAnsi="Book Antiqua" w:cs="Arial"/>
          <w:sz w:val="24"/>
          <w:szCs w:val="24"/>
        </w:rPr>
        <w:t>.</w:t>
      </w:r>
      <w:r w:rsidRPr="002C1BD3">
        <w:rPr>
          <w:rFonts w:ascii="Book Antiqua" w:hAnsi="Book Antiqua" w:cs="Arial"/>
          <w:sz w:val="24"/>
          <w:szCs w:val="24"/>
        </w:rPr>
        <w:t xml:space="preserve"> Surgery is also used when conservative </w:t>
      </w:r>
      <w:r w:rsidR="00D452EE" w:rsidRPr="002C1BD3">
        <w:rPr>
          <w:rFonts w:ascii="Book Antiqua" w:hAnsi="Book Antiqua" w:cs="Arial"/>
          <w:sz w:val="24"/>
          <w:szCs w:val="24"/>
        </w:rPr>
        <w:t xml:space="preserve">and office-based measures </w:t>
      </w:r>
      <w:proofErr w:type="gramStart"/>
      <w:r w:rsidR="00D452EE" w:rsidRPr="002C1BD3">
        <w:rPr>
          <w:rFonts w:ascii="Book Antiqua" w:hAnsi="Book Antiqua" w:cs="Arial"/>
          <w:sz w:val="24"/>
          <w:szCs w:val="24"/>
        </w:rPr>
        <w:t>fail</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5]</w:t>
      </w:r>
      <w:r w:rsidR="00996D3F" w:rsidRPr="002C1BD3">
        <w:rPr>
          <w:rFonts w:ascii="Book Antiqua" w:hAnsi="Book Antiqua" w:cs="Arial"/>
          <w:sz w:val="24"/>
          <w:szCs w:val="24"/>
        </w:rPr>
        <w:t>.</w:t>
      </w:r>
    </w:p>
    <w:p w14:paraId="22554DD8" w14:textId="6075E731" w:rsidR="00B13711"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Decision-making in the management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is complex and </w:t>
      </w:r>
      <w:proofErr w:type="gramStart"/>
      <w:r w:rsidRPr="002C1BD3">
        <w:rPr>
          <w:rFonts w:ascii="Book Antiqua" w:hAnsi="Book Antiqua" w:cs="Arial"/>
          <w:sz w:val="24"/>
          <w:szCs w:val="24"/>
        </w:rPr>
        <w:t>variable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6]</w:t>
      </w:r>
      <w:r w:rsidR="00996D3F" w:rsidRPr="002C1BD3">
        <w:rPr>
          <w:rFonts w:ascii="Book Antiqua" w:hAnsi="Book Antiqua" w:cs="Arial"/>
          <w:sz w:val="24"/>
          <w:szCs w:val="24"/>
        </w:rPr>
        <w:t>.</w:t>
      </w:r>
      <w:r w:rsidRPr="002C1BD3">
        <w:rPr>
          <w:rFonts w:ascii="Book Antiqua" w:hAnsi="Book Antiqua" w:cs="Arial"/>
          <w:sz w:val="24"/>
          <w:szCs w:val="24"/>
        </w:rPr>
        <w:t xml:space="preserve"> It can be influenced by a myriad of factors, including the site and grade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patient characteristics, current guidelines and postoperative complications, including pain and recurrence. Several societies have helped to condense these decisions into guidelines and practice parameters</w:t>
      </w:r>
      <w:r w:rsidR="00D452EE" w:rsidRPr="002C1BD3">
        <w:rPr>
          <w:rFonts w:ascii="Book Antiqua" w:hAnsi="Book Antiqua" w:cs="Arial"/>
          <w:sz w:val="24"/>
          <w:szCs w:val="24"/>
        </w:rPr>
        <w:t xml:space="preserve"> based on the level of </w:t>
      </w:r>
      <w:proofErr w:type="gramStart"/>
      <w:r w:rsidR="00D452EE" w:rsidRPr="002C1BD3">
        <w:rPr>
          <w:rFonts w:ascii="Book Antiqua" w:hAnsi="Book Antiqua" w:cs="Arial"/>
          <w:sz w:val="24"/>
          <w:szCs w:val="24"/>
        </w:rPr>
        <w:t>evidence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6–10]</w:t>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C00A76" w:rsidRPr="002C1BD3">
        <w:rPr>
          <w:rFonts w:ascii="Book Antiqua" w:hAnsi="Book Antiqua" w:cs="Arial"/>
          <w:sz w:val="24"/>
          <w:szCs w:val="24"/>
        </w:rPr>
        <w:t>O</w:t>
      </w:r>
      <w:r w:rsidRPr="002C1BD3">
        <w:rPr>
          <w:rFonts w:ascii="Book Antiqua" w:hAnsi="Book Antiqua" w:cs="Arial"/>
          <w:sz w:val="24"/>
          <w:szCs w:val="24"/>
        </w:rPr>
        <w:t>nly one recent study has assessed the consensus of current practice with recent clinical practice guidelines</w:t>
      </w:r>
      <w:r w:rsidR="0032642C" w:rsidRPr="002C1BD3">
        <w:rPr>
          <w:rFonts w:ascii="Book Antiqua" w:hAnsi="Book Antiqua" w:cs="Arial"/>
          <w:sz w:val="24"/>
          <w:szCs w:val="24"/>
        </w:rPr>
        <w:t xml:space="preserve"> and this was a study</w:t>
      </w:r>
      <w:r w:rsidR="00B21537" w:rsidRPr="002C1BD3">
        <w:rPr>
          <w:rFonts w:ascii="Book Antiqua" w:hAnsi="Book Antiqua" w:cs="Arial"/>
          <w:sz w:val="24"/>
          <w:szCs w:val="24"/>
        </w:rPr>
        <w:t xml:space="preserve"> </w:t>
      </w:r>
      <w:r w:rsidR="00D452EE" w:rsidRPr="002C1BD3">
        <w:rPr>
          <w:rFonts w:ascii="Book Antiqua" w:hAnsi="Book Antiqua" w:cs="Arial"/>
          <w:sz w:val="24"/>
          <w:szCs w:val="24"/>
        </w:rPr>
        <w:t xml:space="preserve">in the </w:t>
      </w:r>
      <w:proofErr w:type="gramStart"/>
      <w:r w:rsidR="00D452EE" w:rsidRPr="002C1BD3">
        <w:rPr>
          <w:rFonts w:ascii="Book Antiqua" w:hAnsi="Book Antiqua" w:cs="Arial"/>
          <w:sz w:val="24"/>
          <w:szCs w:val="24"/>
        </w:rPr>
        <w:t>Netherlands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11]</w:t>
      </w:r>
      <w:r w:rsidR="0032642C" w:rsidRPr="002C1BD3">
        <w:rPr>
          <w:rFonts w:ascii="Book Antiqua" w:hAnsi="Book Antiqua" w:cs="Arial"/>
          <w:sz w:val="24"/>
          <w:szCs w:val="24"/>
        </w:rPr>
        <w:t>. H</w:t>
      </w:r>
      <w:r w:rsidRPr="002C1BD3">
        <w:rPr>
          <w:rFonts w:ascii="Book Antiqua" w:hAnsi="Book Antiqua" w:cs="Arial"/>
          <w:sz w:val="24"/>
          <w:szCs w:val="24"/>
        </w:rPr>
        <w:t>owever, no surveys have been done in Australia and New Zealand.</w:t>
      </w:r>
    </w:p>
    <w:p w14:paraId="63C8BDF2" w14:textId="62887D64"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aim of this survey was to assess the consensus of current colorectal specialist practice in Australia and New Zealand with recent clinical practice guidelines for the management of </w:t>
      </w:r>
      <w:proofErr w:type="spellStart"/>
      <w:proofErr w:type="gram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D452EE" w:rsidRPr="002C1BD3">
        <w:rPr>
          <w:rFonts w:ascii="Book Antiqua" w:hAnsi="Book Antiqua" w:cs="Arial"/>
          <w:sz w:val="24"/>
          <w:szCs w:val="24"/>
        </w:rPr>
        <w:t>s</w:t>
      </w:r>
      <w:proofErr w:type="spellEnd"/>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7–10]</w:t>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D25AB3" w:rsidRPr="002C1BD3">
        <w:rPr>
          <w:rFonts w:ascii="Book Antiqua" w:hAnsi="Book Antiqua" w:cs="Arial"/>
          <w:sz w:val="24"/>
          <w:szCs w:val="24"/>
        </w:rPr>
        <w:t xml:space="preserve">In addition to highlighting areas of equipoise that </w:t>
      </w:r>
      <w:r w:rsidRPr="002C1BD3">
        <w:rPr>
          <w:rFonts w:ascii="Book Antiqua" w:hAnsi="Book Antiqua" w:cs="Arial"/>
          <w:sz w:val="24"/>
          <w:szCs w:val="24"/>
        </w:rPr>
        <w:t>will benefit from future research.</w:t>
      </w:r>
    </w:p>
    <w:p w14:paraId="272BC7BB" w14:textId="77777777" w:rsidR="001E3528" w:rsidRPr="002C1BD3" w:rsidRDefault="001E3528" w:rsidP="002C1BD3">
      <w:pPr>
        <w:spacing w:after="0" w:line="360" w:lineRule="auto"/>
        <w:jc w:val="both"/>
        <w:rPr>
          <w:rFonts w:ascii="Book Antiqua" w:hAnsi="Book Antiqua" w:cs="Arial"/>
          <w:sz w:val="24"/>
          <w:szCs w:val="24"/>
        </w:rPr>
      </w:pPr>
    </w:p>
    <w:p w14:paraId="559A0A1A" w14:textId="77777777"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1CE9E218" w14:textId="77777777" w:rsidR="00F37B62" w:rsidRPr="002C1BD3" w:rsidRDefault="00F37B62" w:rsidP="002C1BD3">
      <w:pPr>
        <w:snapToGrid w:val="0"/>
        <w:spacing w:after="0" w:line="360" w:lineRule="auto"/>
        <w:jc w:val="both"/>
        <w:rPr>
          <w:rFonts w:ascii="Book Antiqua" w:hAnsi="Book Antiqua"/>
          <w:color w:val="000000" w:themeColor="text1"/>
          <w:sz w:val="24"/>
          <w:szCs w:val="24"/>
        </w:rPr>
      </w:pPr>
      <w:r w:rsidRPr="002C1BD3">
        <w:rPr>
          <w:rFonts w:ascii="Book Antiqua" w:hAnsi="Book Antiqua"/>
          <w:b/>
          <w:color w:val="000000" w:themeColor="text1"/>
          <w:sz w:val="24"/>
          <w:szCs w:val="24"/>
        </w:rPr>
        <w:t>MATERIALS AND METHODS</w:t>
      </w:r>
    </w:p>
    <w:p w14:paraId="5541F801" w14:textId="2657CBFD"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An invitation letter to participate in an anonymous survey was </w:t>
      </w:r>
      <w:r w:rsidR="00D25AB3" w:rsidRPr="002C1BD3">
        <w:rPr>
          <w:rFonts w:ascii="Book Antiqua" w:hAnsi="Book Antiqua" w:cs="Arial"/>
          <w:sz w:val="24"/>
          <w:szCs w:val="24"/>
        </w:rPr>
        <w:t xml:space="preserve">mailed </w:t>
      </w:r>
      <w:r w:rsidRPr="002C1BD3">
        <w:rPr>
          <w:rFonts w:ascii="Book Antiqua" w:hAnsi="Book Antiqua" w:cs="Arial"/>
          <w:sz w:val="24"/>
          <w:szCs w:val="24"/>
        </w:rPr>
        <w:t>to all members of the Colorectal Surgical Society of Australia and New Zealand (CSSANZ). The letter included a survey link to RED</w:t>
      </w:r>
      <w:r w:rsidR="00F37B62" w:rsidRPr="002C1BD3">
        <w:rPr>
          <w:rFonts w:ascii="Book Antiqua" w:hAnsi="Book Antiqua" w:cs="Arial"/>
          <w:sz w:val="24"/>
          <w:szCs w:val="24"/>
        </w:rPr>
        <w:t xml:space="preserve"> </w:t>
      </w:r>
      <w:r w:rsidRPr="002C1BD3">
        <w:rPr>
          <w:rFonts w:ascii="Book Antiqua" w:hAnsi="Book Antiqua" w:cs="Arial"/>
          <w:sz w:val="24"/>
          <w:szCs w:val="24"/>
        </w:rPr>
        <w:t xml:space="preserve">Cap, a secure web application which was used to collect the data, and was hosted at The University of </w:t>
      </w:r>
      <w:proofErr w:type="gramStart"/>
      <w:r w:rsidRPr="002C1BD3">
        <w:rPr>
          <w:rFonts w:ascii="Book Antiqua" w:hAnsi="Book Antiqua" w:cs="Arial"/>
          <w:sz w:val="24"/>
          <w:szCs w:val="24"/>
        </w:rPr>
        <w:t>Sydney</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12]</w:t>
      </w:r>
      <w:r w:rsidR="00996D3F" w:rsidRPr="002C1BD3">
        <w:rPr>
          <w:rFonts w:ascii="Book Antiqua" w:hAnsi="Book Antiqua" w:cs="Arial"/>
          <w:sz w:val="24"/>
          <w:szCs w:val="24"/>
        </w:rPr>
        <w:t>.</w:t>
      </w:r>
    </w:p>
    <w:p w14:paraId="0C381778" w14:textId="3A77D83E"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University of Sydney Human Ethics Research Committee granted ethics approval (ref. 2017/416) and the CSSANZ Research Support Committee approved dissemination of the invitation letters. A reminder letter to participate was sent after </w:t>
      </w:r>
      <w:r w:rsidR="00833342" w:rsidRPr="002C1BD3">
        <w:rPr>
          <w:rFonts w:ascii="Book Antiqua" w:hAnsi="Book Antiqua" w:cs="Arial"/>
          <w:sz w:val="24"/>
          <w:szCs w:val="24"/>
        </w:rPr>
        <w:t>two</w:t>
      </w:r>
      <w:r w:rsidRPr="002C1BD3">
        <w:rPr>
          <w:rFonts w:ascii="Book Antiqua" w:hAnsi="Book Antiqua" w:cs="Arial"/>
          <w:sz w:val="24"/>
          <w:szCs w:val="24"/>
        </w:rPr>
        <w:t xml:space="preserve"> weeks to non-responde</w:t>
      </w:r>
      <w:r w:rsidR="003E713E" w:rsidRPr="002C1BD3">
        <w:rPr>
          <w:rFonts w:ascii="Book Antiqua" w:hAnsi="Book Antiqua" w:cs="Arial"/>
          <w:sz w:val="24"/>
          <w:szCs w:val="24"/>
        </w:rPr>
        <w:t>nts</w:t>
      </w:r>
      <w:r w:rsidRPr="002C1BD3">
        <w:rPr>
          <w:rFonts w:ascii="Book Antiqua" w:hAnsi="Book Antiqua" w:cs="Arial"/>
          <w:sz w:val="24"/>
          <w:szCs w:val="24"/>
        </w:rPr>
        <w:t>.</w:t>
      </w:r>
    </w:p>
    <w:p w14:paraId="2C28D23D" w14:textId="60385643"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survey collected demographic </w:t>
      </w:r>
      <w:r w:rsidR="00D25AB3" w:rsidRPr="002C1BD3">
        <w:rPr>
          <w:rFonts w:ascii="Book Antiqua" w:hAnsi="Book Antiqua" w:cs="Arial"/>
          <w:sz w:val="24"/>
          <w:szCs w:val="24"/>
        </w:rPr>
        <w:t>data including</w:t>
      </w:r>
      <w:r w:rsidRPr="002C1BD3">
        <w:rPr>
          <w:rFonts w:ascii="Book Antiqua" w:hAnsi="Book Antiqua" w:cs="Arial"/>
          <w:sz w:val="24"/>
          <w:szCs w:val="24"/>
        </w:rPr>
        <w:t xml:space="preserve"> age, gender and location of subspecialty training and practice. </w:t>
      </w:r>
      <w:r w:rsidR="00D25AB3" w:rsidRPr="002C1BD3">
        <w:rPr>
          <w:rFonts w:ascii="Book Antiqua" w:hAnsi="Book Antiqua" w:cs="Arial"/>
          <w:sz w:val="24"/>
          <w:szCs w:val="24"/>
        </w:rPr>
        <w:t xml:space="preserve">It also </w:t>
      </w:r>
      <w:r w:rsidR="00662E22" w:rsidRPr="002C1BD3">
        <w:rPr>
          <w:rFonts w:ascii="Book Antiqua" w:hAnsi="Book Antiqua" w:cs="Arial"/>
          <w:sz w:val="24"/>
          <w:szCs w:val="24"/>
        </w:rPr>
        <w:t>consisted</w:t>
      </w:r>
      <w:r w:rsidRPr="002C1BD3">
        <w:rPr>
          <w:rFonts w:ascii="Book Antiqua" w:hAnsi="Book Antiqua" w:cs="Arial"/>
          <w:sz w:val="24"/>
          <w:szCs w:val="24"/>
        </w:rPr>
        <w:t xml:space="preserve"> of </w:t>
      </w:r>
      <w:r w:rsidR="0032642C" w:rsidRPr="002C1BD3">
        <w:rPr>
          <w:rFonts w:ascii="Book Antiqua" w:hAnsi="Book Antiqua" w:cs="Arial"/>
          <w:sz w:val="24"/>
          <w:szCs w:val="24"/>
        </w:rPr>
        <w:t>seventeen</w:t>
      </w:r>
      <w:r w:rsidRPr="002C1BD3">
        <w:rPr>
          <w:rFonts w:ascii="Book Antiqua" w:hAnsi="Book Antiqua" w:cs="Arial"/>
          <w:sz w:val="24"/>
          <w:szCs w:val="24"/>
        </w:rPr>
        <w:t xml:space="preserve"> clinical scenarios</w:t>
      </w:r>
      <w:r w:rsidR="00833342" w:rsidRPr="002C1BD3">
        <w:rPr>
          <w:rFonts w:ascii="Book Antiqua" w:hAnsi="Book Antiqua" w:cs="Arial"/>
          <w:sz w:val="24"/>
          <w:szCs w:val="24"/>
        </w:rPr>
        <w:t xml:space="preserve"> </w:t>
      </w:r>
      <w:r w:rsidRPr="002C1BD3">
        <w:rPr>
          <w:rFonts w:ascii="Book Antiqua" w:hAnsi="Book Antiqua" w:cs="Arial"/>
          <w:sz w:val="24"/>
          <w:szCs w:val="24"/>
        </w:rPr>
        <w:t xml:space="preserve">to capture the correlation of current practice in the management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with recent </w:t>
      </w:r>
      <w:proofErr w:type="gramStart"/>
      <w:r w:rsidRPr="002C1BD3">
        <w:rPr>
          <w:rFonts w:ascii="Book Antiqua" w:hAnsi="Book Antiqua" w:cs="Arial"/>
          <w:sz w:val="24"/>
          <w:szCs w:val="24"/>
        </w:rPr>
        <w:t>guidelines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7–10]</w:t>
      </w:r>
      <w:r w:rsidR="00996D3F" w:rsidRPr="002C1BD3">
        <w:rPr>
          <w:rFonts w:ascii="Book Antiqua" w:hAnsi="Book Antiqua" w:cs="Arial"/>
          <w:sz w:val="24"/>
          <w:szCs w:val="24"/>
        </w:rPr>
        <w:t>.</w:t>
      </w:r>
      <w:r w:rsidRPr="002C1BD3">
        <w:rPr>
          <w:rFonts w:ascii="Book Antiqua" w:hAnsi="Book Antiqua" w:cs="Arial"/>
          <w:sz w:val="24"/>
          <w:szCs w:val="24"/>
        </w:rPr>
        <w:t xml:space="preserve"> </w:t>
      </w:r>
      <w:r w:rsidR="00833342" w:rsidRPr="002C1BD3">
        <w:rPr>
          <w:rFonts w:ascii="Book Antiqua" w:hAnsi="Book Antiqua" w:cs="Arial"/>
          <w:sz w:val="24"/>
          <w:szCs w:val="24"/>
        </w:rPr>
        <w:t xml:space="preserve">An additional scenario was excluded from data analysis as a duplication error. </w:t>
      </w:r>
      <w:r w:rsidRPr="002C1BD3">
        <w:rPr>
          <w:rFonts w:ascii="Book Antiqua" w:hAnsi="Book Antiqua" w:cs="Arial"/>
          <w:sz w:val="24"/>
          <w:szCs w:val="24"/>
        </w:rPr>
        <w:t xml:space="preserve">The scenarios had four to </w:t>
      </w:r>
      <w:r w:rsidR="00833342" w:rsidRPr="002C1BD3">
        <w:rPr>
          <w:rFonts w:ascii="Book Antiqua" w:hAnsi="Book Antiqua" w:cs="Arial"/>
          <w:sz w:val="24"/>
          <w:szCs w:val="24"/>
        </w:rPr>
        <w:t xml:space="preserve">five multiple choice responses </w:t>
      </w:r>
      <w:r w:rsidRPr="002C1BD3">
        <w:rPr>
          <w:rFonts w:ascii="Book Antiqua" w:hAnsi="Book Antiqua" w:cs="Arial"/>
          <w:sz w:val="24"/>
          <w:szCs w:val="24"/>
        </w:rPr>
        <w:t xml:space="preserve">with one or several responses matching to guideline recommendations. The areas covered included the management of both primary and recurrent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for each of the graded degrees of prolapse, and the various presentations of external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whether small, large, simple or thrombosed. All scenarios were presentations based on a 35-year-old adult.</w:t>
      </w:r>
    </w:p>
    <w:p w14:paraId="5047364E" w14:textId="77777777" w:rsidR="00833342" w:rsidRPr="002C1BD3" w:rsidRDefault="00833342" w:rsidP="002C1BD3">
      <w:pPr>
        <w:spacing w:after="0" w:line="360" w:lineRule="auto"/>
        <w:jc w:val="both"/>
        <w:rPr>
          <w:rFonts w:ascii="Book Antiqua" w:hAnsi="Book Antiqua" w:cs="Arial"/>
          <w:sz w:val="24"/>
          <w:szCs w:val="24"/>
        </w:rPr>
      </w:pPr>
    </w:p>
    <w:p w14:paraId="7B95315E" w14:textId="0302BBE1" w:rsidR="001E3528" w:rsidRPr="002C1BD3" w:rsidRDefault="001E3528" w:rsidP="002C1BD3">
      <w:pPr>
        <w:spacing w:after="0" w:line="360" w:lineRule="auto"/>
        <w:jc w:val="both"/>
        <w:rPr>
          <w:rFonts w:ascii="Book Antiqua" w:hAnsi="Book Antiqua" w:cs="Arial"/>
          <w:i/>
          <w:sz w:val="24"/>
          <w:szCs w:val="24"/>
        </w:rPr>
      </w:pPr>
      <w:r w:rsidRPr="002C1BD3">
        <w:rPr>
          <w:rFonts w:ascii="Book Antiqua" w:hAnsi="Book Antiqua" w:cs="Arial"/>
          <w:b/>
          <w:bCs/>
          <w:i/>
          <w:sz w:val="24"/>
          <w:szCs w:val="24"/>
        </w:rPr>
        <w:t xml:space="preserve">Statistical </w:t>
      </w:r>
      <w:r w:rsidR="00F37B62" w:rsidRPr="002C1BD3">
        <w:rPr>
          <w:rFonts w:ascii="Book Antiqua" w:hAnsi="Book Antiqua" w:cs="Arial"/>
          <w:b/>
          <w:bCs/>
          <w:i/>
          <w:sz w:val="24"/>
          <w:szCs w:val="24"/>
        </w:rPr>
        <w:t>analysis</w:t>
      </w:r>
    </w:p>
    <w:p w14:paraId="2593D5B7" w14:textId="33651129"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Statistical analysis was performed using IBM SPSS Statistics Version 22. Demographics were tabulated and descriptive statistics were calculated (proportion and mean ±</w:t>
      </w:r>
      <w:r w:rsidR="00F37B62" w:rsidRPr="002C1BD3">
        <w:rPr>
          <w:rFonts w:ascii="Book Antiqua" w:hAnsi="Book Antiqua" w:cs="Arial"/>
          <w:sz w:val="24"/>
          <w:szCs w:val="24"/>
        </w:rPr>
        <w:t xml:space="preserve"> </w:t>
      </w:r>
      <w:r w:rsidRPr="002C1BD3">
        <w:rPr>
          <w:rFonts w:ascii="Book Antiqua" w:hAnsi="Book Antiqua" w:cs="Arial"/>
          <w:sz w:val="24"/>
          <w:szCs w:val="24"/>
        </w:rPr>
        <w:t>SD).</w:t>
      </w:r>
    </w:p>
    <w:p w14:paraId="01E51850" w14:textId="515EE415" w:rsidR="001E3528" w:rsidRPr="002C1BD3" w:rsidRDefault="001E3528" w:rsidP="00B63059">
      <w:pPr>
        <w:spacing w:after="0" w:line="360" w:lineRule="auto"/>
        <w:ind w:firstLineChars="200" w:firstLine="480"/>
        <w:jc w:val="both"/>
        <w:rPr>
          <w:rFonts w:ascii="Book Antiqua" w:hAnsi="Book Antiqua" w:cs="Arial"/>
          <w:sz w:val="24"/>
          <w:szCs w:val="24"/>
        </w:rPr>
      </w:pPr>
      <w:r w:rsidRPr="002C1BD3">
        <w:rPr>
          <w:rFonts w:ascii="Book Antiqua" w:hAnsi="Book Antiqua" w:cs="Arial"/>
          <w:sz w:val="24"/>
          <w:szCs w:val="24"/>
        </w:rPr>
        <w:t>Evidence suggests community equipoise is low when &gt;</w:t>
      </w:r>
      <w:r w:rsidR="00F37B62" w:rsidRPr="002C1BD3">
        <w:rPr>
          <w:rFonts w:ascii="Book Antiqua" w:hAnsi="Book Antiqua" w:cs="Arial"/>
          <w:sz w:val="24"/>
          <w:szCs w:val="24"/>
        </w:rPr>
        <w:t xml:space="preserve"> </w:t>
      </w:r>
      <w:r w:rsidRPr="002C1BD3">
        <w:rPr>
          <w:rFonts w:ascii="Book Antiqua" w:hAnsi="Book Antiqua" w:cs="Arial"/>
          <w:sz w:val="24"/>
          <w:szCs w:val="24"/>
        </w:rPr>
        <w:t xml:space="preserve">70% of respondents choose </w:t>
      </w:r>
      <w:r w:rsidR="00D25AB3" w:rsidRPr="002C1BD3">
        <w:rPr>
          <w:rFonts w:ascii="Book Antiqua" w:hAnsi="Book Antiqua" w:cs="Arial"/>
          <w:sz w:val="24"/>
          <w:szCs w:val="24"/>
        </w:rPr>
        <w:t xml:space="preserve">a </w:t>
      </w:r>
      <w:r w:rsidR="00D452EE" w:rsidRPr="002C1BD3">
        <w:rPr>
          <w:rFonts w:ascii="Book Antiqua" w:hAnsi="Book Antiqua" w:cs="Arial"/>
          <w:sz w:val="24"/>
          <w:szCs w:val="24"/>
        </w:rPr>
        <w:t xml:space="preserve">treatment </w:t>
      </w:r>
      <w:proofErr w:type="gramStart"/>
      <w:r w:rsidR="00D452EE" w:rsidRPr="002C1BD3">
        <w:rPr>
          <w:rFonts w:ascii="Book Antiqua" w:hAnsi="Book Antiqua" w:cs="Arial"/>
          <w:sz w:val="24"/>
          <w:szCs w:val="24"/>
        </w:rPr>
        <w:t>option</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13]</w:t>
      </w:r>
      <w:r w:rsidR="00996D3F" w:rsidRPr="002C1BD3">
        <w:rPr>
          <w:rFonts w:ascii="Book Antiqua" w:hAnsi="Book Antiqua" w:cs="Arial"/>
          <w:sz w:val="24"/>
          <w:szCs w:val="24"/>
        </w:rPr>
        <w:t>.</w:t>
      </w:r>
      <w:r w:rsidRPr="002C1BD3">
        <w:rPr>
          <w:rFonts w:ascii="Book Antiqua" w:hAnsi="Book Antiqua" w:cs="Arial"/>
          <w:sz w:val="24"/>
          <w:szCs w:val="24"/>
        </w:rPr>
        <w:t xml:space="preserve"> In this study, two groups were formed, those which agreed with guideline recommended responses for each scenario and the proportion forming a majority for a response. Thus, community equipoise was then assessed by classifying the survey scenarios into one of four categories: (1) Consensus/Agree: scenarios with &gt;</w:t>
      </w:r>
      <w:r w:rsidR="00F37B62" w:rsidRPr="002C1BD3">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w:t>
      </w:r>
      <w:r w:rsidR="00EB5FCE" w:rsidRPr="002C1BD3">
        <w:rPr>
          <w:rFonts w:ascii="Book Antiqua" w:hAnsi="Book Antiqua" w:cs="Arial"/>
          <w:sz w:val="24"/>
          <w:szCs w:val="24"/>
        </w:rPr>
        <w:tab/>
      </w:r>
      <w:r w:rsidRPr="002C1BD3">
        <w:rPr>
          <w:rFonts w:ascii="Book Antiqua" w:hAnsi="Book Antiqua" w:cs="Arial"/>
          <w:sz w:val="24"/>
          <w:szCs w:val="24"/>
        </w:rPr>
        <w:t>that agrees with guideline recommendations; (2) Consensus/Disagree: scenarios with &gt;</w:t>
      </w:r>
      <w:r w:rsidR="00F37B62" w:rsidRPr="002C1BD3">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that disagrees with guideline recommendations; (3) Equipoise/Agree: scenarios with ≤</w:t>
      </w:r>
      <w:r w:rsidR="009F3B85">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choosing an option that </w:t>
      </w:r>
      <w:r w:rsidR="00C96EC5" w:rsidRPr="002C1BD3">
        <w:rPr>
          <w:rFonts w:ascii="Book Antiqua" w:hAnsi="Book Antiqua" w:cs="Arial"/>
          <w:sz w:val="24"/>
          <w:szCs w:val="24"/>
        </w:rPr>
        <w:t>agrees</w:t>
      </w:r>
      <w:r w:rsidRPr="002C1BD3">
        <w:rPr>
          <w:rFonts w:ascii="Book Antiqua" w:hAnsi="Book Antiqua" w:cs="Arial"/>
          <w:sz w:val="24"/>
          <w:szCs w:val="24"/>
        </w:rPr>
        <w:t xml:space="preserve"> with guideline recommendations; and (4) Equipoise/Disagree: scenarios with ≤</w:t>
      </w:r>
      <w:r w:rsidR="0073451F" w:rsidRPr="002C1BD3">
        <w:rPr>
          <w:rFonts w:ascii="Book Antiqua" w:hAnsi="Book Antiqua" w:cs="Arial"/>
          <w:sz w:val="24"/>
          <w:szCs w:val="24"/>
        </w:rPr>
        <w:t xml:space="preserve"> </w:t>
      </w:r>
      <w:r w:rsidRPr="002C1BD3">
        <w:rPr>
          <w:rFonts w:ascii="Book Antiqua" w:hAnsi="Book Antiqua" w:cs="Arial"/>
          <w:sz w:val="24"/>
          <w:szCs w:val="24"/>
        </w:rPr>
        <w:t>70%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chose an option that disagrees with guideline recommendations.</w:t>
      </w:r>
    </w:p>
    <w:p w14:paraId="23BD5439" w14:textId="23EAA02A"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All demographic data were tested for their association between these two groups. Univariate analysis was performed using the </w:t>
      </w:r>
      <w:r w:rsidRPr="002C1BD3">
        <w:rPr>
          <w:rFonts w:ascii="Book Antiqua" w:hAnsi="Book Antiqua" w:cs="Arial"/>
          <w:i/>
          <w:sz w:val="24"/>
          <w:szCs w:val="24"/>
        </w:rPr>
        <w:t>X</w:t>
      </w:r>
      <w:r w:rsidRPr="002C1BD3">
        <w:rPr>
          <w:rFonts w:ascii="Book Antiqua" w:hAnsi="Book Antiqua" w:cs="Arial"/>
          <w:sz w:val="24"/>
          <w:szCs w:val="24"/>
          <w:vertAlign w:val="superscript"/>
        </w:rPr>
        <w:t>2</w:t>
      </w:r>
      <w:r w:rsidRPr="002C1BD3">
        <w:rPr>
          <w:rFonts w:ascii="Book Antiqua" w:hAnsi="Book Antiqua" w:cs="Arial"/>
          <w:sz w:val="24"/>
          <w:szCs w:val="24"/>
        </w:rPr>
        <w:t xml:space="preserve"> test or Fisher’s exact test. Multivariate logistic regression analysis was performed to assess associations between covariates. </w:t>
      </w:r>
      <w:r w:rsidRPr="002C1BD3">
        <w:rPr>
          <w:rFonts w:ascii="Book Antiqua" w:hAnsi="Book Antiqua" w:cs="Arial"/>
          <w:i/>
          <w:iCs/>
          <w:sz w:val="24"/>
          <w:szCs w:val="24"/>
        </w:rPr>
        <w:t>P</w:t>
      </w:r>
      <w:r w:rsidRPr="002C1BD3">
        <w:rPr>
          <w:rFonts w:ascii="Book Antiqua" w:hAnsi="Book Antiqua" w:cs="Arial"/>
          <w:sz w:val="24"/>
          <w:szCs w:val="24"/>
        </w:rPr>
        <w:t xml:space="preserve">-values </w:t>
      </w:r>
      <w:r w:rsidRPr="002C1BD3">
        <w:rPr>
          <w:rFonts w:ascii="Times New Roman" w:hAnsi="Times New Roman" w:cs="Times New Roman"/>
          <w:sz w:val="24"/>
          <w:szCs w:val="24"/>
        </w:rPr>
        <w:t>˂</w:t>
      </w:r>
      <w:r w:rsidR="0073451F" w:rsidRPr="002C1BD3">
        <w:rPr>
          <w:rFonts w:ascii="Book Antiqua" w:hAnsi="Book Antiqua" w:cs="Times New Roman"/>
          <w:sz w:val="24"/>
          <w:szCs w:val="24"/>
        </w:rPr>
        <w:t xml:space="preserve"> </w:t>
      </w:r>
      <w:r w:rsidRPr="002C1BD3">
        <w:rPr>
          <w:rFonts w:ascii="Book Antiqua" w:hAnsi="Book Antiqua" w:cs="Arial"/>
          <w:sz w:val="24"/>
          <w:szCs w:val="24"/>
        </w:rPr>
        <w:t>0.05 were considered significant.</w:t>
      </w:r>
    </w:p>
    <w:p w14:paraId="3154E4BA" w14:textId="77777777" w:rsidR="001E3528" w:rsidRPr="002C1BD3" w:rsidRDefault="001E3528" w:rsidP="002C1BD3">
      <w:pPr>
        <w:spacing w:after="0" w:line="360" w:lineRule="auto"/>
        <w:jc w:val="both"/>
        <w:rPr>
          <w:rFonts w:ascii="Book Antiqua" w:hAnsi="Book Antiqua" w:cs="Arial"/>
          <w:sz w:val="24"/>
          <w:szCs w:val="24"/>
        </w:rPr>
      </w:pPr>
    </w:p>
    <w:p w14:paraId="059B6660" w14:textId="0EB61CFD"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RESULTS</w:t>
      </w:r>
    </w:p>
    <w:p w14:paraId="35B32BFF" w14:textId="68777841"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There were 82 responde</w:t>
      </w:r>
      <w:r w:rsidR="003E713E" w:rsidRPr="002C1BD3">
        <w:rPr>
          <w:rFonts w:ascii="Book Antiqua" w:hAnsi="Book Antiqua" w:cs="Arial"/>
          <w:sz w:val="24"/>
          <w:szCs w:val="24"/>
        </w:rPr>
        <w:t>nts</w:t>
      </w:r>
      <w:r w:rsidRPr="002C1BD3">
        <w:rPr>
          <w:rFonts w:ascii="Book Antiqua" w:hAnsi="Book Antiqua" w:cs="Arial"/>
          <w:sz w:val="24"/>
          <w:szCs w:val="24"/>
        </w:rPr>
        <w:t xml:space="preserve"> (40%) of the 205 members of the CSSANZ. Surgeon demographics are summarised in Table </w:t>
      </w:r>
      <w:r w:rsidR="00BC5D1D" w:rsidRPr="002C1BD3">
        <w:rPr>
          <w:rFonts w:ascii="Book Antiqua" w:hAnsi="Book Antiqua" w:cs="Arial"/>
          <w:sz w:val="24"/>
          <w:szCs w:val="24"/>
        </w:rPr>
        <w:t>1</w:t>
      </w:r>
      <w:r w:rsidRPr="002C1BD3">
        <w:rPr>
          <w:rFonts w:ascii="Book Antiqua" w:hAnsi="Book Antiqua" w:cs="Arial"/>
          <w:sz w:val="24"/>
          <w:szCs w:val="24"/>
        </w:rPr>
        <w:t>. Over half (57%) of the surgeons were ≥</w:t>
      </w:r>
      <w:r w:rsidR="0073451F" w:rsidRPr="002C1BD3">
        <w:rPr>
          <w:rFonts w:ascii="Book Antiqua" w:hAnsi="Book Antiqua" w:cs="Arial"/>
          <w:sz w:val="24"/>
          <w:szCs w:val="24"/>
        </w:rPr>
        <w:t xml:space="preserve"> </w:t>
      </w:r>
      <w:r w:rsidRPr="002C1BD3">
        <w:rPr>
          <w:rFonts w:ascii="Book Antiqua" w:hAnsi="Book Antiqua" w:cs="Arial"/>
          <w:sz w:val="24"/>
          <w:szCs w:val="24"/>
        </w:rPr>
        <w:t>50 years old and the average years in practice was 16.8</w:t>
      </w:r>
      <w:r w:rsidR="0073451F" w:rsidRPr="002C1BD3">
        <w:rPr>
          <w:rFonts w:ascii="Book Antiqua" w:hAnsi="Book Antiqua" w:cs="Arial"/>
          <w:sz w:val="24"/>
          <w:szCs w:val="24"/>
        </w:rPr>
        <w:t>,</w:t>
      </w:r>
      <w:r w:rsidRPr="002C1BD3">
        <w:rPr>
          <w:rFonts w:ascii="Book Antiqua" w:hAnsi="Book Antiqua" w:cs="Arial"/>
          <w:sz w:val="24"/>
          <w:szCs w:val="24"/>
        </w:rPr>
        <w:t xml:space="preserve"> Ninety percent were male. The majority (79.3%) worked in a city at a secondary referral centre. Eight-three percent practised in Australia and the majority (66%) did their subspecialist training (66%) in Australia/New Zealand.</w:t>
      </w:r>
    </w:p>
    <w:p w14:paraId="1286BA63" w14:textId="51A2DA3F"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There were 17 clinical based scenarios, </w:t>
      </w:r>
      <w:r w:rsidR="00D25AB3" w:rsidRPr="002C1BD3">
        <w:rPr>
          <w:rFonts w:ascii="Book Antiqua" w:hAnsi="Book Antiqua" w:cs="Arial"/>
          <w:sz w:val="24"/>
          <w:szCs w:val="24"/>
        </w:rPr>
        <w:t xml:space="preserve">of </w:t>
      </w:r>
      <w:r w:rsidRPr="002C1BD3">
        <w:rPr>
          <w:rFonts w:ascii="Book Antiqua" w:hAnsi="Book Antiqua" w:cs="Arial"/>
          <w:sz w:val="24"/>
          <w:szCs w:val="24"/>
        </w:rPr>
        <w:t>which 9 (53%) reached consensus</w:t>
      </w:r>
      <w:r w:rsidR="00D25AB3" w:rsidRPr="002C1BD3">
        <w:rPr>
          <w:rFonts w:ascii="Book Antiqua" w:hAnsi="Book Antiqua" w:cs="Arial"/>
          <w:sz w:val="24"/>
          <w:szCs w:val="24"/>
        </w:rPr>
        <w:t xml:space="preserve"> and</w:t>
      </w:r>
      <w:r w:rsidRPr="002C1BD3">
        <w:rPr>
          <w:rFonts w:ascii="Book Antiqua" w:hAnsi="Book Antiqua" w:cs="Arial"/>
          <w:sz w:val="24"/>
          <w:szCs w:val="24"/>
        </w:rPr>
        <w:t xml:space="preserve"> only one (6%) disagreed with guidelines (Figure 2). There were 8 (47%) </w:t>
      </w:r>
      <w:r w:rsidR="00E458DA" w:rsidRPr="002C1BD3">
        <w:rPr>
          <w:rFonts w:ascii="Book Antiqua" w:hAnsi="Book Antiqua" w:cs="Arial"/>
          <w:sz w:val="24"/>
          <w:szCs w:val="24"/>
        </w:rPr>
        <w:t xml:space="preserve">scenarios </w:t>
      </w:r>
      <w:r w:rsidRPr="002C1BD3">
        <w:rPr>
          <w:rFonts w:ascii="Book Antiqua" w:hAnsi="Book Antiqua" w:cs="Arial"/>
          <w:sz w:val="24"/>
          <w:szCs w:val="24"/>
        </w:rPr>
        <w:t>which showed community equipoise, and these were equally split for agreeing or disagreeing with the guidelines.</w:t>
      </w:r>
    </w:p>
    <w:p w14:paraId="55A9360A" w14:textId="77777777" w:rsidR="001E3528" w:rsidRPr="002C1BD3" w:rsidRDefault="001E3528" w:rsidP="002C1BD3">
      <w:pPr>
        <w:spacing w:after="0" w:line="360" w:lineRule="auto"/>
        <w:jc w:val="both"/>
        <w:rPr>
          <w:rFonts w:ascii="Book Antiqua" w:hAnsi="Book Antiqua" w:cs="Arial"/>
          <w:sz w:val="24"/>
          <w:szCs w:val="24"/>
        </w:rPr>
      </w:pPr>
    </w:p>
    <w:p w14:paraId="5DE76E71" w14:textId="46D9823F" w:rsidR="000733ED" w:rsidRPr="002C1BD3" w:rsidRDefault="000733ED"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 xml:space="preserve">Initial management of primary internal </w:t>
      </w:r>
      <w:proofErr w:type="spellStart"/>
      <w:r w:rsidR="00772C4B" w:rsidRPr="002C1BD3">
        <w:rPr>
          <w:rFonts w:ascii="Book Antiqua" w:hAnsi="Book Antiqua" w:cs="Arial"/>
          <w:b/>
          <w:bCs/>
          <w:i/>
          <w:sz w:val="24"/>
          <w:szCs w:val="24"/>
        </w:rPr>
        <w:t>hemorr</w:t>
      </w:r>
      <w:r w:rsidRPr="002C1BD3">
        <w:rPr>
          <w:rFonts w:ascii="Book Antiqua" w:hAnsi="Book Antiqua" w:cs="Arial"/>
          <w:b/>
          <w:bCs/>
          <w:i/>
          <w:sz w:val="24"/>
          <w:szCs w:val="24"/>
        </w:rPr>
        <w:t>hoids</w:t>
      </w:r>
      <w:proofErr w:type="spellEnd"/>
    </w:p>
    <w:p w14:paraId="21D6628B" w14:textId="77777777" w:rsidR="00DC7EFA" w:rsidRPr="002C1BD3" w:rsidRDefault="000733ED"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Grade I (Equipoise, agree)</w:t>
      </w:r>
      <w:r w:rsidR="0073451F" w:rsidRPr="002C1BD3">
        <w:rPr>
          <w:rFonts w:ascii="Book Antiqua" w:hAnsi="Book Antiqua" w:cs="Arial"/>
          <w:b/>
          <w:bCs/>
          <w:sz w:val="24"/>
          <w:szCs w:val="24"/>
        </w:rPr>
        <w:t>:</w:t>
      </w:r>
      <w:r w:rsidR="0073451F" w:rsidRPr="002C1BD3">
        <w:rPr>
          <w:rFonts w:ascii="Book Antiqua" w:hAnsi="Book Antiqua" w:cs="Arial"/>
          <w:b/>
          <w:bCs/>
          <w:sz w:val="24"/>
          <w:szCs w:val="24"/>
          <w:lang w:eastAsia="zh-CN"/>
        </w:rPr>
        <w:t xml:space="preserve"> </w:t>
      </w:r>
      <w:r w:rsidR="00422758" w:rsidRPr="002C1BD3">
        <w:rPr>
          <w:rFonts w:ascii="Book Antiqua" w:hAnsi="Book Antiqua" w:cs="Arial"/>
          <w:sz w:val="24"/>
          <w:szCs w:val="24"/>
        </w:rPr>
        <w:t xml:space="preserve">The majority (67%) </w:t>
      </w:r>
      <w:r w:rsidR="005D1A1D" w:rsidRPr="002C1BD3">
        <w:rPr>
          <w:rFonts w:ascii="Book Antiqua" w:hAnsi="Book Antiqua" w:cs="Arial"/>
          <w:sz w:val="24"/>
          <w:szCs w:val="24"/>
        </w:rPr>
        <w:t>would</w:t>
      </w:r>
      <w:r w:rsidR="00422758" w:rsidRPr="002C1BD3">
        <w:rPr>
          <w:rFonts w:ascii="Book Antiqua" w:hAnsi="Book Antiqua" w:cs="Arial"/>
          <w:sz w:val="24"/>
          <w:szCs w:val="24"/>
        </w:rPr>
        <w:t xml:space="preserve"> initially </w:t>
      </w:r>
      <w:r w:rsidR="005D1A1D" w:rsidRPr="002C1BD3">
        <w:rPr>
          <w:rFonts w:ascii="Book Antiqua" w:hAnsi="Book Antiqua" w:cs="Arial"/>
          <w:sz w:val="24"/>
          <w:szCs w:val="24"/>
        </w:rPr>
        <w:t>advocate</w:t>
      </w:r>
      <w:r w:rsidR="0004217B" w:rsidRPr="002C1BD3">
        <w:rPr>
          <w:rFonts w:ascii="Book Antiqua" w:hAnsi="Book Antiqua" w:cs="Arial"/>
          <w:sz w:val="24"/>
          <w:szCs w:val="24"/>
        </w:rPr>
        <w:t xml:space="preserve"> lifestyle changes, in concordance w</w:t>
      </w:r>
      <w:r w:rsidR="003C46B0" w:rsidRPr="002C1BD3">
        <w:rPr>
          <w:rFonts w:ascii="Book Antiqua" w:hAnsi="Book Antiqua" w:cs="Arial"/>
          <w:sz w:val="24"/>
          <w:szCs w:val="24"/>
        </w:rPr>
        <w:t>ith guidelines, while 32</w:t>
      </w:r>
      <w:r w:rsidR="0004217B" w:rsidRPr="002C1BD3">
        <w:rPr>
          <w:rFonts w:ascii="Book Antiqua" w:hAnsi="Book Antiqua" w:cs="Arial"/>
          <w:sz w:val="24"/>
          <w:szCs w:val="24"/>
        </w:rPr>
        <w:t>% would opt for a</w:t>
      </w:r>
      <w:r w:rsidR="00F561BA" w:rsidRPr="002C1BD3">
        <w:rPr>
          <w:rFonts w:ascii="Book Antiqua" w:hAnsi="Book Antiqua" w:cs="Arial"/>
          <w:sz w:val="24"/>
          <w:szCs w:val="24"/>
        </w:rPr>
        <w:t xml:space="preserve">n </w:t>
      </w:r>
      <w:r w:rsidR="0004217B" w:rsidRPr="002C1BD3">
        <w:rPr>
          <w:rFonts w:ascii="Book Antiqua" w:hAnsi="Book Antiqua" w:cs="Arial"/>
          <w:sz w:val="24"/>
          <w:szCs w:val="24"/>
        </w:rPr>
        <w:t>office</w:t>
      </w:r>
      <w:r w:rsidR="00F561BA" w:rsidRPr="002C1BD3">
        <w:rPr>
          <w:rFonts w:ascii="Book Antiqua" w:hAnsi="Book Antiqua" w:cs="Arial"/>
          <w:sz w:val="24"/>
          <w:szCs w:val="24"/>
        </w:rPr>
        <w:t xml:space="preserve">-based </w:t>
      </w:r>
      <w:r w:rsidR="0004217B" w:rsidRPr="002C1BD3">
        <w:rPr>
          <w:rFonts w:ascii="Book Antiqua" w:hAnsi="Book Antiqua" w:cs="Arial"/>
          <w:sz w:val="24"/>
          <w:szCs w:val="24"/>
        </w:rPr>
        <w:t>procedure, with 24% choosing</w:t>
      </w:r>
      <w:r w:rsidR="00684986" w:rsidRPr="002C1BD3">
        <w:rPr>
          <w:rFonts w:ascii="Book Antiqua" w:hAnsi="Book Antiqua" w:cs="Arial"/>
          <w:sz w:val="24"/>
          <w:szCs w:val="24"/>
        </w:rPr>
        <w:t xml:space="preserve"> </w:t>
      </w:r>
      <w:r w:rsidR="00641364" w:rsidRPr="002C1BD3">
        <w:rPr>
          <w:rFonts w:ascii="Book Antiqua" w:hAnsi="Book Antiqua" w:cs="Arial"/>
          <w:sz w:val="24"/>
          <w:szCs w:val="24"/>
        </w:rPr>
        <w:t xml:space="preserve">rubber band ligation </w:t>
      </w:r>
      <w:r w:rsidR="00684986" w:rsidRPr="002C1BD3">
        <w:rPr>
          <w:rFonts w:ascii="Book Antiqua" w:hAnsi="Book Antiqua" w:cs="Arial"/>
          <w:sz w:val="24"/>
          <w:szCs w:val="24"/>
        </w:rPr>
        <w:t>(</w:t>
      </w:r>
      <w:r w:rsidR="0004217B" w:rsidRPr="002C1BD3">
        <w:rPr>
          <w:rFonts w:ascii="Book Antiqua" w:hAnsi="Book Antiqua" w:cs="Arial"/>
          <w:sz w:val="24"/>
          <w:szCs w:val="24"/>
        </w:rPr>
        <w:t>RBL</w:t>
      </w:r>
      <w:r w:rsidR="00684986" w:rsidRPr="002C1BD3">
        <w:rPr>
          <w:rFonts w:ascii="Book Antiqua" w:hAnsi="Book Antiqua" w:cs="Arial"/>
          <w:sz w:val="24"/>
          <w:szCs w:val="24"/>
        </w:rPr>
        <w:t>)</w:t>
      </w:r>
      <w:r w:rsidR="003C46B0" w:rsidRPr="002C1BD3">
        <w:rPr>
          <w:rFonts w:ascii="Book Antiqua" w:hAnsi="Book Antiqua" w:cs="Arial"/>
          <w:sz w:val="24"/>
          <w:szCs w:val="24"/>
        </w:rPr>
        <w:t>, 6% sclerotherapy and 1% both</w:t>
      </w:r>
      <w:r w:rsidR="003D7CD5" w:rsidRPr="002C1BD3">
        <w:rPr>
          <w:rFonts w:ascii="Book Antiqua" w:hAnsi="Book Antiqua" w:cs="Arial"/>
          <w:sz w:val="24"/>
          <w:szCs w:val="24"/>
        </w:rPr>
        <w:t xml:space="preserve">. The remaining 1% would </w:t>
      </w:r>
      <w:r w:rsidR="00DC7EFA" w:rsidRPr="002C1BD3">
        <w:rPr>
          <w:rFonts w:ascii="Book Antiqua" w:hAnsi="Book Antiqua" w:cs="Arial"/>
          <w:sz w:val="24"/>
          <w:szCs w:val="24"/>
        </w:rPr>
        <w:t>“</w:t>
      </w:r>
      <w:r w:rsidR="003D7CD5" w:rsidRPr="002C1BD3">
        <w:rPr>
          <w:rFonts w:ascii="Book Antiqua" w:hAnsi="Book Antiqua" w:cs="Arial"/>
          <w:sz w:val="24"/>
          <w:szCs w:val="24"/>
        </w:rPr>
        <w:t>band and inject</w:t>
      </w:r>
      <w:r w:rsidR="00DC7EFA" w:rsidRPr="002C1BD3">
        <w:rPr>
          <w:rFonts w:ascii="Book Antiqua" w:hAnsi="Book Antiqua" w:cs="Arial"/>
          <w:sz w:val="24"/>
          <w:szCs w:val="24"/>
        </w:rPr>
        <w:t>”</w:t>
      </w:r>
      <w:r w:rsidR="003D7CD5" w:rsidRPr="002C1BD3">
        <w:rPr>
          <w:rFonts w:ascii="Book Antiqua" w:hAnsi="Book Antiqua" w:cs="Arial"/>
          <w:sz w:val="24"/>
          <w:szCs w:val="24"/>
        </w:rPr>
        <w:t>.</w:t>
      </w:r>
    </w:p>
    <w:p w14:paraId="66FD14C8" w14:textId="77777777" w:rsidR="00DC7EFA" w:rsidRPr="002C1BD3" w:rsidRDefault="00DC7EFA" w:rsidP="002C1BD3">
      <w:pPr>
        <w:spacing w:after="0" w:line="360" w:lineRule="auto"/>
        <w:jc w:val="both"/>
        <w:rPr>
          <w:rFonts w:ascii="Book Antiqua" w:hAnsi="Book Antiqua" w:cs="Arial"/>
          <w:sz w:val="24"/>
          <w:szCs w:val="24"/>
        </w:rPr>
      </w:pPr>
    </w:p>
    <w:p w14:paraId="6251EBC7" w14:textId="388F27F8" w:rsidR="0004217B"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 xml:space="preserve">The majority </w:t>
      </w:r>
      <w:r w:rsidR="00EA65FB" w:rsidRPr="002C1BD3">
        <w:rPr>
          <w:rFonts w:ascii="Book Antiqua" w:hAnsi="Book Antiqua" w:cs="Arial"/>
          <w:sz w:val="24"/>
          <w:szCs w:val="24"/>
        </w:rPr>
        <w:t xml:space="preserve">opinion (65%) was to perform </w:t>
      </w:r>
      <w:r w:rsidR="0004217B" w:rsidRPr="002C1BD3">
        <w:rPr>
          <w:rFonts w:ascii="Book Antiqua" w:hAnsi="Book Antiqua" w:cs="Arial"/>
          <w:sz w:val="24"/>
          <w:szCs w:val="24"/>
        </w:rPr>
        <w:t>RBL</w:t>
      </w:r>
      <w:r w:rsidR="00EA65FB" w:rsidRPr="002C1BD3">
        <w:rPr>
          <w:rFonts w:ascii="Book Antiqua" w:hAnsi="Book Antiqua" w:cs="Arial"/>
          <w:sz w:val="24"/>
          <w:szCs w:val="24"/>
        </w:rPr>
        <w:t xml:space="preserve">, </w:t>
      </w:r>
      <w:r w:rsidR="0004217B" w:rsidRPr="002C1BD3">
        <w:rPr>
          <w:rFonts w:ascii="Book Antiqua" w:hAnsi="Book Antiqua" w:cs="Arial"/>
          <w:sz w:val="24"/>
          <w:szCs w:val="24"/>
        </w:rPr>
        <w:t xml:space="preserve">which was a less popular choice for European trained surgeons than non-European trained (44%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72%, </w:t>
      </w:r>
      <w:r w:rsidR="0004217B" w:rsidRPr="002C1BD3">
        <w:rPr>
          <w:rFonts w:ascii="Book Antiqua" w:hAnsi="Book Antiqua" w:cs="Arial"/>
          <w:i/>
          <w:iCs/>
          <w:sz w:val="24"/>
          <w:szCs w:val="24"/>
        </w:rPr>
        <w:t>X</w:t>
      </w:r>
      <w:r w:rsidR="0004217B" w:rsidRPr="002C1BD3">
        <w:rPr>
          <w:rFonts w:ascii="Book Antiqua" w:hAnsi="Book Antiqua" w:cs="Arial"/>
          <w:sz w:val="24"/>
          <w:szCs w:val="24"/>
          <w:vertAlign w:val="superscript"/>
        </w:rPr>
        <w:t>2</w:t>
      </w:r>
      <w:r w:rsidR="0004217B" w:rsidRPr="002C1BD3">
        <w:rPr>
          <w:rFonts w:ascii="Book Antiqua" w:hAnsi="Book Antiqua" w:cs="Arial"/>
          <w:sz w:val="24"/>
          <w:szCs w:val="24"/>
        </w:rPr>
        <w:t xml:space="preserve"> </w:t>
      </w:r>
      <w:r w:rsidR="0004217B" w:rsidRPr="002C1BD3">
        <w:rPr>
          <w:rFonts w:ascii="Book Antiqua" w:hAnsi="Book Antiqua" w:cs="Arial"/>
          <w:i/>
          <w:iCs/>
          <w:caps/>
          <w:sz w:val="24"/>
          <w:szCs w:val="24"/>
        </w:rPr>
        <w:t>p</w:t>
      </w:r>
      <w:r w:rsidR="0004217B" w:rsidRPr="002C1BD3">
        <w:rPr>
          <w:rFonts w:ascii="Book Antiqua" w:hAnsi="Book Antiqua" w:cs="Arial"/>
          <w:sz w:val="24"/>
          <w:szCs w:val="24"/>
        </w:rPr>
        <w:t xml:space="preserve"> = 0.039).</w:t>
      </w:r>
      <w:r w:rsidR="005D1A1D" w:rsidRPr="002C1BD3">
        <w:rPr>
          <w:rFonts w:ascii="Book Antiqua" w:hAnsi="Book Antiqua" w:cs="Arial"/>
          <w:sz w:val="24"/>
          <w:szCs w:val="24"/>
        </w:rPr>
        <w:t xml:space="preserve"> Only 27% of surgeons would initially advocate lifestyle changes, in concordance with guidelines.</w:t>
      </w:r>
    </w:p>
    <w:p w14:paraId="0C04F06B" w14:textId="77777777" w:rsidR="00A95289" w:rsidRPr="002C1BD3" w:rsidRDefault="00A95289" w:rsidP="002C1BD3">
      <w:pPr>
        <w:spacing w:after="0" w:line="360" w:lineRule="auto"/>
        <w:jc w:val="both"/>
        <w:rPr>
          <w:rFonts w:ascii="Book Antiqua" w:hAnsi="Book Antiqua" w:cs="Arial"/>
          <w:sz w:val="24"/>
          <w:szCs w:val="24"/>
        </w:rPr>
      </w:pPr>
    </w:p>
    <w:p w14:paraId="44FB540D" w14:textId="09BD8782" w:rsidR="0004217B"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Eighty-nine percent of responde</w:t>
      </w:r>
      <w:r w:rsidR="003E713E" w:rsidRPr="002C1BD3">
        <w:rPr>
          <w:rFonts w:ascii="Book Antiqua" w:hAnsi="Book Antiqua" w:cs="Arial"/>
          <w:sz w:val="24"/>
          <w:szCs w:val="24"/>
        </w:rPr>
        <w:t>nts</w:t>
      </w:r>
      <w:r w:rsidR="0004217B" w:rsidRPr="002C1BD3">
        <w:rPr>
          <w:rFonts w:ascii="Book Antiqua" w:hAnsi="Book Antiqua" w:cs="Arial"/>
          <w:sz w:val="24"/>
          <w:szCs w:val="24"/>
        </w:rPr>
        <w:t xml:space="preserve"> would </w:t>
      </w:r>
      <w:r w:rsidR="00684986" w:rsidRPr="002C1BD3">
        <w:rPr>
          <w:rFonts w:ascii="Book Antiqua" w:hAnsi="Book Antiqua" w:cs="Arial"/>
          <w:sz w:val="24"/>
          <w:szCs w:val="24"/>
        </w:rPr>
        <w:t xml:space="preserve">initially </w:t>
      </w:r>
      <w:r w:rsidR="003E713E" w:rsidRPr="002C1BD3">
        <w:rPr>
          <w:rFonts w:ascii="Book Antiqua" w:hAnsi="Book Antiqua" w:cs="Arial"/>
          <w:sz w:val="24"/>
          <w:szCs w:val="24"/>
        </w:rPr>
        <w:t xml:space="preserve">perform </w:t>
      </w:r>
      <w:r w:rsidR="0004217B" w:rsidRPr="002C1BD3">
        <w:rPr>
          <w:rFonts w:ascii="Book Antiqua" w:hAnsi="Book Antiqua" w:cs="Arial"/>
          <w:sz w:val="24"/>
          <w:szCs w:val="24"/>
        </w:rPr>
        <w:t>an office-based (78%) or operative treatment (11%), with th</w:t>
      </w:r>
      <w:r w:rsidR="00641364" w:rsidRPr="002C1BD3">
        <w:rPr>
          <w:rFonts w:ascii="Book Antiqua" w:hAnsi="Book Antiqua" w:cs="Arial"/>
          <w:sz w:val="24"/>
          <w:szCs w:val="24"/>
        </w:rPr>
        <w:t xml:space="preserve">e majority choosing </w:t>
      </w:r>
      <w:r w:rsidR="0004217B" w:rsidRPr="002C1BD3">
        <w:rPr>
          <w:rFonts w:ascii="Book Antiqua" w:hAnsi="Book Antiqua" w:cs="Arial"/>
          <w:sz w:val="24"/>
          <w:szCs w:val="24"/>
        </w:rPr>
        <w:t>RBL (44%)</w:t>
      </w:r>
      <w:r w:rsidR="005D1A1D" w:rsidRPr="002C1BD3">
        <w:rPr>
          <w:rFonts w:ascii="Book Antiqua" w:hAnsi="Book Antiqua" w:cs="Arial"/>
          <w:sz w:val="24"/>
          <w:szCs w:val="24"/>
        </w:rPr>
        <w:t xml:space="preserve"> and none would perform Doppler-guided </w:t>
      </w:r>
      <w:proofErr w:type="spellStart"/>
      <w:r w:rsidR="00772C4B" w:rsidRPr="002C1BD3">
        <w:rPr>
          <w:rFonts w:ascii="Book Antiqua" w:hAnsi="Book Antiqua" w:cs="Arial"/>
          <w:sz w:val="24"/>
          <w:szCs w:val="24"/>
        </w:rPr>
        <w:t>hemorr</w:t>
      </w:r>
      <w:r w:rsidR="005D1A1D" w:rsidRPr="002C1BD3">
        <w:rPr>
          <w:rFonts w:ascii="Book Antiqua" w:hAnsi="Book Antiqua" w:cs="Arial"/>
          <w:sz w:val="24"/>
          <w:szCs w:val="24"/>
        </w:rPr>
        <w:t>hoidectomy</w:t>
      </w:r>
      <w:proofErr w:type="spellEnd"/>
      <w:r w:rsidR="005D1A1D" w:rsidRPr="002C1BD3">
        <w:rPr>
          <w:rFonts w:ascii="Book Antiqua" w:hAnsi="Book Antiqua" w:cs="Arial"/>
          <w:sz w:val="24"/>
          <w:szCs w:val="24"/>
        </w:rPr>
        <w:t xml:space="preserve"> (DGH).</w:t>
      </w:r>
      <w:r w:rsidR="003E713E" w:rsidRPr="002C1BD3">
        <w:rPr>
          <w:rFonts w:ascii="Book Antiqua" w:hAnsi="Book Antiqua" w:cs="Arial"/>
          <w:sz w:val="24"/>
          <w:szCs w:val="24"/>
        </w:rPr>
        <w:t xml:space="preserve"> </w:t>
      </w:r>
      <w:r w:rsidR="005D1A1D" w:rsidRPr="002C1BD3">
        <w:rPr>
          <w:rFonts w:ascii="Book Antiqua" w:hAnsi="Book Antiqua" w:cs="Arial"/>
          <w:sz w:val="24"/>
          <w:szCs w:val="24"/>
        </w:rPr>
        <w:t>The remaining 11% of respondents would initially advocate lifestyle changes.</w:t>
      </w:r>
    </w:p>
    <w:p w14:paraId="76DB3263" w14:textId="77777777" w:rsidR="0095318C" w:rsidRPr="002C1BD3" w:rsidRDefault="0095318C" w:rsidP="002C1BD3">
      <w:pPr>
        <w:spacing w:after="0" w:line="360" w:lineRule="auto"/>
        <w:jc w:val="both"/>
        <w:rPr>
          <w:rFonts w:ascii="Book Antiqua" w:hAnsi="Book Antiqua" w:cs="Arial"/>
          <w:i/>
          <w:iCs/>
          <w:sz w:val="24"/>
          <w:szCs w:val="24"/>
        </w:rPr>
      </w:pPr>
    </w:p>
    <w:p w14:paraId="4D5E2400" w14:textId="64F180A8" w:rsidR="000733ED" w:rsidRPr="002C1BD3" w:rsidRDefault="000733ED"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Eighty-eight percent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would</w:t>
      </w:r>
      <w:r w:rsidR="00684986" w:rsidRPr="002C1BD3">
        <w:rPr>
          <w:rFonts w:ascii="Book Antiqua" w:hAnsi="Book Antiqua" w:cs="Arial"/>
          <w:sz w:val="24"/>
          <w:szCs w:val="24"/>
        </w:rPr>
        <w:t xml:space="preserve"> initially</w:t>
      </w:r>
      <w:r w:rsidRPr="002C1BD3">
        <w:rPr>
          <w:rFonts w:ascii="Book Antiqua" w:hAnsi="Book Antiqua" w:cs="Arial"/>
          <w:sz w:val="24"/>
          <w:szCs w:val="24"/>
        </w:rPr>
        <w:t xml:space="preserve"> </w:t>
      </w:r>
      <w:r w:rsidR="003E713E" w:rsidRPr="002C1BD3">
        <w:rPr>
          <w:rFonts w:ascii="Book Antiqua" w:hAnsi="Book Antiqua" w:cs="Arial"/>
          <w:sz w:val="24"/>
          <w:szCs w:val="24"/>
        </w:rPr>
        <w:t xml:space="preserve">perform </w:t>
      </w:r>
      <w:r w:rsidRPr="002C1BD3">
        <w:rPr>
          <w:rFonts w:ascii="Book Antiqua" w:hAnsi="Book Antiqua" w:cs="Arial"/>
          <w:sz w:val="24"/>
          <w:szCs w:val="24"/>
        </w:rPr>
        <w:t xml:space="preserve">an office-based (52%) or operative treatment (36%), with 12.5% </w:t>
      </w:r>
      <w:r w:rsidR="003E713E" w:rsidRPr="002C1BD3">
        <w:rPr>
          <w:rFonts w:ascii="Book Antiqua" w:hAnsi="Book Antiqua" w:cs="Arial"/>
          <w:sz w:val="24"/>
          <w:szCs w:val="24"/>
        </w:rPr>
        <w:t>initially advocating lifestyle changes</w:t>
      </w:r>
      <w:r w:rsidRPr="002C1BD3">
        <w:rPr>
          <w:rFonts w:ascii="Book Antiqua" w:hAnsi="Book Antiqua" w:cs="Arial"/>
          <w:sz w:val="24"/>
          <w:szCs w:val="24"/>
        </w:rPr>
        <w:t xml:space="preserve">. There was </w:t>
      </w:r>
      <w:r w:rsidR="0069429C" w:rsidRPr="002C1BD3">
        <w:rPr>
          <w:rFonts w:ascii="Book Antiqua" w:hAnsi="Book Antiqua" w:cs="Arial"/>
          <w:sz w:val="24"/>
          <w:szCs w:val="24"/>
        </w:rPr>
        <w:t>greater</w:t>
      </w:r>
      <w:r w:rsidR="002C5934" w:rsidRPr="002C1BD3">
        <w:rPr>
          <w:rFonts w:ascii="Book Antiqua" w:hAnsi="Book Antiqua" w:cs="Arial"/>
          <w:sz w:val="24"/>
          <w:szCs w:val="24"/>
        </w:rPr>
        <w:t xml:space="preserve"> variation</w:t>
      </w:r>
      <w:r w:rsidRPr="002C1BD3">
        <w:rPr>
          <w:rFonts w:ascii="Book Antiqua" w:hAnsi="Book Antiqua" w:cs="Arial"/>
          <w:sz w:val="24"/>
          <w:szCs w:val="24"/>
        </w:rPr>
        <w:t xml:space="preserve"> on which office-based or operative treatment to </w:t>
      </w:r>
      <w:r w:rsidR="00001A65" w:rsidRPr="002C1BD3">
        <w:rPr>
          <w:rFonts w:ascii="Book Antiqua" w:hAnsi="Book Antiqua" w:cs="Arial"/>
          <w:sz w:val="24"/>
          <w:szCs w:val="24"/>
        </w:rPr>
        <w:t>perform</w:t>
      </w:r>
      <w:r w:rsidRPr="002C1BD3">
        <w:rPr>
          <w:rFonts w:ascii="Book Antiqua" w:hAnsi="Book Antiqua" w:cs="Arial"/>
          <w:sz w:val="24"/>
          <w:szCs w:val="24"/>
        </w:rPr>
        <w:t xml:space="preserve">, compared to the initial management of grade III primary internal </w:t>
      </w:r>
      <w:proofErr w:type="spellStart"/>
      <w:r w:rsidR="00772C4B" w:rsidRPr="002C1BD3">
        <w:rPr>
          <w:rFonts w:ascii="Book Antiqua" w:hAnsi="Book Antiqua" w:cs="Arial"/>
          <w:sz w:val="24"/>
          <w:szCs w:val="24"/>
        </w:rPr>
        <w:t>hemorr</w:t>
      </w:r>
      <w:r w:rsidRPr="002C1BD3">
        <w:rPr>
          <w:rFonts w:ascii="Book Antiqua" w:hAnsi="Book Antiqua" w:cs="Arial"/>
          <w:sz w:val="24"/>
          <w:szCs w:val="24"/>
        </w:rPr>
        <w:t>hoids</w:t>
      </w:r>
      <w:proofErr w:type="spellEnd"/>
      <w:r w:rsidRPr="002C1BD3">
        <w:rPr>
          <w:rFonts w:ascii="Book Antiqua" w:hAnsi="Book Antiqua" w:cs="Arial"/>
          <w:sz w:val="24"/>
          <w:szCs w:val="24"/>
        </w:rPr>
        <w:t>. DGH (20%) and RBL (17%) were the two most popular choices in this scenario.</w:t>
      </w:r>
    </w:p>
    <w:p w14:paraId="7D094D57" w14:textId="10904162" w:rsidR="000733ED" w:rsidRPr="002C1BD3" w:rsidRDefault="000733ED" w:rsidP="002C1BD3">
      <w:pPr>
        <w:spacing w:after="0" w:line="360" w:lineRule="auto"/>
        <w:jc w:val="both"/>
        <w:rPr>
          <w:rFonts w:ascii="Book Antiqua" w:hAnsi="Book Antiqua" w:cs="Arial"/>
          <w:b/>
          <w:sz w:val="24"/>
          <w:szCs w:val="24"/>
        </w:rPr>
      </w:pPr>
    </w:p>
    <w:p w14:paraId="03C44BCA" w14:textId="4659948D" w:rsidR="000733ED" w:rsidRPr="002C1BD3" w:rsidRDefault="000733ED" w:rsidP="002C1BD3">
      <w:pPr>
        <w:spacing w:after="0" w:line="360" w:lineRule="auto"/>
        <w:jc w:val="both"/>
        <w:rPr>
          <w:rFonts w:ascii="Book Antiqua" w:hAnsi="Book Antiqua" w:cs="Arial"/>
          <w:i/>
          <w:iCs/>
          <w:sz w:val="24"/>
          <w:szCs w:val="24"/>
        </w:rPr>
      </w:pPr>
      <w:r w:rsidRPr="002C1BD3">
        <w:rPr>
          <w:rFonts w:ascii="Book Antiqua" w:hAnsi="Book Antiqua" w:cs="Arial"/>
          <w:b/>
          <w:bCs/>
          <w:i/>
          <w:sz w:val="24"/>
          <w:szCs w:val="24"/>
        </w:rPr>
        <w:t xml:space="preserve">Management of internal </w:t>
      </w:r>
      <w:proofErr w:type="spellStart"/>
      <w:r w:rsidR="00772C4B" w:rsidRPr="002C1BD3">
        <w:rPr>
          <w:rFonts w:ascii="Book Antiqua" w:hAnsi="Book Antiqua" w:cs="Arial"/>
          <w:b/>
          <w:bCs/>
          <w:i/>
          <w:sz w:val="24"/>
          <w:szCs w:val="24"/>
        </w:rPr>
        <w:t>hemorr</w:t>
      </w:r>
      <w:r w:rsidRPr="002C1BD3">
        <w:rPr>
          <w:rFonts w:ascii="Book Antiqua" w:hAnsi="Book Antiqua" w:cs="Arial"/>
          <w:b/>
          <w:bCs/>
          <w:i/>
          <w:sz w:val="24"/>
          <w:szCs w:val="24"/>
        </w:rPr>
        <w:t>hoids</w:t>
      </w:r>
      <w:proofErr w:type="spellEnd"/>
      <w:r w:rsidRPr="002C1BD3">
        <w:rPr>
          <w:rFonts w:ascii="Book Antiqua" w:hAnsi="Book Antiqua" w:cs="Arial"/>
          <w:b/>
          <w:bCs/>
          <w:i/>
          <w:sz w:val="24"/>
          <w:szCs w:val="24"/>
        </w:rPr>
        <w:t xml:space="preserve"> following failure of initial management</w:t>
      </w:r>
    </w:p>
    <w:p w14:paraId="24429EE9" w14:textId="66CDFA17"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422758" w:rsidRPr="002C1BD3">
        <w:rPr>
          <w:rFonts w:ascii="Book Antiqua" w:hAnsi="Book Antiqua" w:cs="Arial"/>
          <w:sz w:val="24"/>
          <w:szCs w:val="24"/>
        </w:rPr>
        <w:t xml:space="preserve">The majority (92%) </w:t>
      </w:r>
      <w:r w:rsidRPr="002C1BD3">
        <w:rPr>
          <w:rFonts w:ascii="Book Antiqua" w:hAnsi="Book Antiqua" w:cs="Arial"/>
          <w:sz w:val="24"/>
          <w:szCs w:val="24"/>
        </w:rPr>
        <w:t xml:space="preserve">would perform an office-based procedure, with </w:t>
      </w:r>
      <w:r w:rsidR="00220E2D" w:rsidRPr="002C1BD3">
        <w:rPr>
          <w:rFonts w:ascii="Book Antiqua" w:hAnsi="Book Antiqua" w:cs="Arial"/>
          <w:sz w:val="24"/>
          <w:szCs w:val="24"/>
        </w:rPr>
        <w:t xml:space="preserve">80% </w:t>
      </w:r>
      <w:r w:rsidR="00A03D4E" w:rsidRPr="002C1BD3">
        <w:rPr>
          <w:rFonts w:ascii="Book Antiqua" w:hAnsi="Book Antiqua" w:cs="Arial"/>
          <w:sz w:val="24"/>
          <w:szCs w:val="24"/>
        </w:rPr>
        <w:t>performing</w:t>
      </w:r>
      <w:r w:rsidR="00220E2D" w:rsidRPr="002C1BD3">
        <w:rPr>
          <w:rFonts w:ascii="Book Antiqua" w:hAnsi="Book Antiqua" w:cs="Arial"/>
          <w:sz w:val="24"/>
          <w:szCs w:val="24"/>
        </w:rPr>
        <w:t xml:space="preserve"> </w:t>
      </w:r>
      <w:r w:rsidRPr="002C1BD3">
        <w:rPr>
          <w:rFonts w:ascii="Book Antiqua" w:hAnsi="Book Antiqua" w:cs="Arial"/>
          <w:sz w:val="24"/>
          <w:szCs w:val="24"/>
        </w:rPr>
        <w:t>RBL</w:t>
      </w:r>
      <w:r w:rsidR="00220E2D" w:rsidRPr="002C1BD3">
        <w:rPr>
          <w:rFonts w:ascii="Book Antiqua" w:hAnsi="Book Antiqua" w:cs="Arial"/>
          <w:sz w:val="24"/>
          <w:szCs w:val="24"/>
        </w:rPr>
        <w:t xml:space="preserve">, </w:t>
      </w:r>
      <w:r w:rsidRPr="002C1BD3">
        <w:rPr>
          <w:rFonts w:ascii="Book Antiqua" w:hAnsi="Book Antiqua" w:cs="Arial"/>
          <w:sz w:val="24"/>
          <w:szCs w:val="24"/>
        </w:rPr>
        <w:t>11% sclerotherapy</w:t>
      </w:r>
      <w:r w:rsidR="00220E2D" w:rsidRPr="002C1BD3">
        <w:rPr>
          <w:rFonts w:ascii="Book Antiqua" w:hAnsi="Book Antiqua" w:cs="Arial"/>
          <w:sz w:val="24"/>
          <w:szCs w:val="24"/>
        </w:rPr>
        <w:t xml:space="preserve"> and 1% performing both.</w:t>
      </w:r>
    </w:p>
    <w:p w14:paraId="3346F53A" w14:textId="77777777" w:rsidR="0004217B" w:rsidRPr="002C1BD3" w:rsidRDefault="0004217B" w:rsidP="002C1BD3">
      <w:pPr>
        <w:spacing w:after="0" w:line="360" w:lineRule="auto"/>
        <w:jc w:val="both"/>
        <w:rPr>
          <w:rFonts w:ascii="Book Antiqua" w:hAnsi="Book Antiqua" w:cs="Arial"/>
          <w:i/>
          <w:sz w:val="24"/>
          <w:szCs w:val="24"/>
        </w:rPr>
      </w:pPr>
    </w:p>
    <w:p w14:paraId="36012DD3" w14:textId="6A772369" w:rsidR="00AA03C5"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 xml:space="preserve">Nighty-five percent would </w:t>
      </w:r>
      <w:r w:rsidR="005D1A1D" w:rsidRPr="002C1BD3">
        <w:rPr>
          <w:rFonts w:ascii="Book Antiqua" w:hAnsi="Book Antiqua" w:cs="Arial"/>
          <w:sz w:val="24"/>
          <w:szCs w:val="24"/>
        </w:rPr>
        <w:t>perform</w:t>
      </w:r>
      <w:r w:rsidRPr="002C1BD3">
        <w:rPr>
          <w:rFonts w:ascii="Book Antiqua" w:hAnsi="Book Antiqua" w:cs="Arial"/>
          <w:sz w:val="24"/>
          <w:szCs w:val="24"/>
        </w:rPr>
        <w:t xml:space="preserve"> an office-based procedure, with the majority performing only RBL (92%).</w:t>
      </w:r>
      <w:r w:rsidR="00273D25" w:rsidRPr="002C1BD3">
        <w:rPr>
          <w:rFonts w:ascii="Book Antiqua" w:hAnsi="Book Antiqua" w:cs="Arial"/>
          <w:sz w:val="24"/>
          <w:szCs w:val="24"/>
        </w:rPr>
        <w:t xml:space="preserve"> </w:t>
      </w:r>
      <w:r w:rsidR="00A03D4E" w:rsidRPr="002C1BD3">
        <w:rPr>
          <w:rFonts w:ascii="Book Antiqua" w:hAnsi="Book Antiqua" w:cs="Arial"/>
          <w:sz w:val="24"/>
          <w:szCs w:val="24"/>
        </w:rPr>
        <w:t xml:space="preserve">Other considerations (5%) were equally divided for lifestyle changes, </w:t>
      </w:r>
      <w:r w:rsidR="00772C4B" w:rsidRPr="002C1BD3">
        <w:rPr>
          <w:rFonts w:ascii="Book Antiqua" w:hAnsi="Book Antiqua" w:cs="Arial"/>
          <w:sz w:val="24"/>
          <w:szCs w:val="24"/>
        </w:rPr>
        <w:t>hemorr</w:t>
      </w:r>
      <w:r w:rsidR="00A03D4E" w:rsidRPr="002C1BD3">
        <w:rPr>
          <w:rFonts w:ascii="Book Antiqua" w:hAnsi="Book Antiqua" w:cs="Arial"/>
          <w:sz w:val="24"/>
          <w:szCs w:val="24"/>
        </w:rPr>
        <w:t xml:space="preserve">hoidal energy therapy and </w:t>
      </w:r>
      <w:r w:rsidR="00DC7EFA" w:rsidRPr="002C1BD3">
        <w:rPr>
          <w:rFonts w:ascii="Book Antiqua" w:hAnsi="Book Antiqua" w:cs="Arial"/>
          <w:sz w:val="24"/>
          <w:szCs w:val="24"/>
        </w:rPr>
        <w:t>“</w:t>
      </w:r>
      <w:r w:rsidR="00A03D4E" w:rsidRPr="002C1BD3">
        <w:rPr>
          <w:rFonts w:ascii="Book Antiqua" w:hAnsi="Book Antiqua" w:cs="Arial"/>
          <w:sz w:val="24"/>
          <w:szCs w:val="24"/>
        </w:rPr>
        <w:t>band and inject</w:t>
      </w:r>
      <w:r w:rsidR="00DC7EFA" w:rsidRPr="002C1BD3">
        <w:rPr>
          <w:rFonts w:ascii="Book Antiqua" w:hAnsi="Book Antiqua" w:cs="Arial"/>
          <w:sz w:val="24"/>
          <w:szCs w:val="24"/>
        </w:rPr>
        <w:t>”</w:t>
      </w:r>
      <w:r w:rsidR="00A03D4E" w:rsidRPr="002C1BD3">
        <w:rPr>
          <w:rFonts w:ascii="Book Antiqua" w:hAnsi="Book Antiqua" w:cs="Arial"/>
          <w:sz w:val="24"/>
          <w:szCs w:val="24"/>
        </w:rPr>
        <w:t>.</w:t>
      </w:r>
    </w:p>
    <w:p w14:paraId="1653F467" w14:textId="77777777" w:rsidR="00D07829" w:rsidRPr="002C1BD3" w:rsidRDefault="00D07829" w:rsidP="002C1BD3">
      <w:pPr>
        <w:spacing w:after="0" w:line="360" w:lineRule="auto"/>
        <w:jc w:val="both"/>
        <w:rPr>
          <w:rFonts w:ascii="Book Antiqua" w:hAnsi="Book Antiqua" w:cs="Arial"/>
          <w:sz w:val="24"/>
          <w:szCs w:val="24"/>
        </w:rPr>
      </w:pPr>
    </w:p>
    <w:p w14:paraId="625FAD8A" w14:textId="73C052D5"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history of diabetes mellitus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The majority of responde</w:t>
      </w:r>
      <w:r w:rsidR="003E713E" w:rsidRPr="002C1BD3">
        <w:rPr>
          <w:rFonts w:ascii="Book Antiqua" w:hAnsi="Book Antiqua" w:cs="Arial"/>
          <w:sz w:val="24"/>
          <w:szCs w:val="24"/>
        </w:rPr>
        <w:t>nts</w:t>
      </w:r>
      <w:r w:rsidRPr="002C1BD3">
        <w:rPr>
          <w:rFonts w:ascii="Book Antiqua" w:hAnsi="Book Antiqua" w:cs="Arial"/>
          <w:sz w:val="24"/>
          <w:szCs w:val="24"/>
        </w:rPr>
        <w:t xml:space="preserve"> chose RBL (61%), despite a </w:t>
      </w:r>
      <w:r w:rsidR="005D1A1D" w:rsidRPr="002C1BD3">
        <w:rPr>
          <w:rFonts w:ascii="Book Antiqua" w:hAnsi="Book Antiqua" w:cs="Arial"/>
          <w:sz w:val="24"/>
          <w:szCs w:val="24"/>
        </w:rPr>
        <w:t xml:space="preserve">patient </w:t>
      </w:r>
      <w:r w:rsidRPr="002C1BD3">
        <w:rPr>
          <w:rFonts w:ascii="Book Antiqua" w:hAnsi="Book Antiqua" w:cs="Arial"/>
          <w:sz w:val="24"/>
          <w:szCs w:val="24"/>
        </w:rPr>
        <w:t xml:space="preserve">history of diabetes mellitus </w:t>
      </w:r>
      <w:r w:rsidR="008D06ED" w:rsidRPr="002C1BD3">
        <w:rPr>
          <w:rFonts w:ascii="Book Antiqua" w:hAnsi="Book Antiqua" w:cs="Arial"/>
          <w:sz w:val="24"/>
          <w:szCs w:val="24"/>
        </w:rPr>
        <w:t xml:space="preserve">being </w:t>
      </w:r>
      <w:r w:rsidR="00F561BA" w:rsidRPr="002C1BD3">
        <w:rPr>
          <w:rFonts w:ascii="Book Antiqua" w:hAnsi="Book Antiqua" w:cs="Arial"/>
          <w:sz w:val="24"/>
          <w:szCs w:val="24"/>
        </w:rPr>
        <w:t>considered</w:t>
      </w:r>
      <w:r w:rsidR="008D06ED" w:rsidRPr="002C1BD3">
        <w:rPr>
          <w:rFonts w:ascii="Book Antiqua" w:hAnsi="Book Antiqua" w:cs="Arial"/>
          <w:sz w:val="24"/>
          <w:szCs w:val="24"/>
        </w:rPr>
        <w:t xml:space="preserve"> </w:t>
      </w:r>
      <w:proofErr w:type="gramStart"/>
      <w:r w:rsidR="008D06ED" w:rsidRPr="002C1BD3">
        <w:rPr>
          <w:rFonts w:ascii="Book Antiqua" w:hAnsi="Book Antiqua" w:cs="Arial"/>
          <w:sz w:val="24"/>
          <w:szCs w:val="24"/>
        </w:rPr>
        <w:t>an</w:t>
      </w:r>
      <w:r w:rsidRPr="002C1BD3">
        <w:rPr>
          <w:rFonts w:ascii="Book Antiqua" w:hAnsi="Book Antiqua" w:cs="Arial"/>
          <w:sz w:val="24"/>
          <w:szCs w:val="24"/>
        </w:rPr>
        <w:t xml:space="preserve"> exclusion criteria</w:t>
      </w:r>
      <w:proofErr w:type="gramEnd"/>
      <w:r w:rsidRPr="002C1BD3">
        <w:rPr>
          <w:rFonts w:ascii="Book Antiqua" w:hAnsi="Book Antiqua" w:cs="Arial"/>
          <w:sz w:val="24"/>
          <w:szCs w:val="24"/>
        </w:rPr>
        <w:t xml:space="preserve"> for this procedure. Other </w:t>
      </w:r>
      <w:r w:rsidR="00AA03C5" w:rsidRPr="002C1BD3">
        <w:rPr>
          <w:rFonts w:ascii="Book Antiqua" w:hAnsi="Book Antiqua" w:cs="Arial"/>
          <w:sz w:val="24"/>
          <w:szCs w:val="24"/>
        </w:rPr>
        <w:t>chosen</w:t>
      </w:r>
      <w:r w:rsidRPr="002C1BD3">
        <w:rPr>
          <w:rFonts w:ascii="Book Antiqua" w:hAnsi="Book Antiqua" w:cs="Arial"/>
          <w:sz w:val="24"/>
          <w:szCs w:val="24"/>
        </w:rPr>
        <w:t xml:space="preserve"> procedures included stapled </w:t>
      </w:r>
      <w:proofErr w:type="spellStart"/>
      <w:r w:rsidR="00772C4B" w:rsidRPr="002C1BD3">
        <w:rPr>
          <w:rFonts w:ascii="Book Antiqua" w:hAnsi="Book Antiqua" w:cs="Arial"/>
          <w:sz w:val="24"/>
          <w:szCs w:val="24"/>
        </w:rPr>
        <w:t>hemorr</w:t>
      </w:r>
      <w:r w:rsidRPr="002C1BD3">
        <w:rPr>
          <w:rFonts w:ascii="Book Antiqua" w:hAnsi="Book Antiqua" w:cs="Arial"/>
          <w:sz w:val="24"/>
          <w:szCs w:val="24"/>
        </w:rPr>
        <w:t>hoidectomy</w:t>
      </w:r>
      <w:proofErr w:type="spellEnd"/>
      <w:r w:rsidR="00A03D4E" w:rsidRPr="002C1BD3">
        <w:rPr>
          <w:rFonts w:ascii="Book Antiqua" w:hAnsi="Book Antiqua" w:cs="Arial"/>
          <w:sz w:val="24"/>
          <w:szCs w:val="24"/>
        </w:rPr>
        <w:t xml:space="preserve"> (SH</w:t>
      </w:r>
      <w:r w:rsidR="00E67404" w:rsidRPr="002C1BD3">
        <w:rPr>
          <w:rFonts w:ascii="Book Antiqua" w:hAnsi="Book Antiqua" w:cs="Arial"/>
          <w:sz w:val="24"/>
          <w:szCs w:val="24"/>
        </w:rPr>
        <w:t xml:space="preserve">; </w:t>
      </w:r>
      <w:r w:rsidRPr="002C1BD3">
        <w:rPr>
          <w:rFonts w:ascii="Book Antiqua" w:hAnsi="Book Antiqua" w:cs="Arial"/>
          <w:sz w:val="24"/>
          <w:szCs w:val="24"/>
        </w:rPr>
        <w:t xml:space="preserve">13%), surgical </w:t>
      </w:r>
      <w:proofErr w:type="spellStart"/>
      <w:r w:rsidR="00772C4B" w:rsidRPr="002C1BD3">
        <w:rPr>
          <w:rFonts w:ascii="Book Antiqua" w:hAnsi="Book Antiqua" w:cs="Arial"/>
          <w:sz w:val="24"/>
          <w:szCs w:val="24"/>
        </w:rPr>
        <w:t>hemorr</w:t>
      </w:r>
      <w:r w:rsidRPr="002C1BD3">
        <w:rPr>
          <w:rFonts w:ascii="Book Antiqua" w:hAnsi="Book Antiqua" w:cs="Arial"/>
          <w:sz w:val="24"/>
          <w:szCs w:val="24"/>
        </w:rPr>
        <w:t>hoidectomy</w:t>
      </w:r>
      <w:proofErr w:type="spellEnd"/>
      <w:r w:rsidRPr="002C1BD3">
        <w:rPr>
          <w:rFonts w:ascii="Book Antiqua" w:hAnsi="Book Antiqua" w:cs="Arial"/>
          <w:sz w:val="24"/>
          <w:szCs w:val="24"/>
        </w:rPr>
        <w:t xml:space="preserve"> (11</w:t>
      </w:r>
      <w:r w:rsidR="005D1A1D" w:rsidRPr="002C1BD3">
        <w:rPr>
          <w:rFonts w:ascii="Book Antiqua" w:hAnsi="Book Antiqua" w:cs="Arial"/>
          <w:sz w:val="24"/>
          <w:szCs w:val="24"/>
        </w:rPr>
        <w:t xml:space="preserve">%), </w:t>
      </w:r>
      <w:proofErr w:type="spellStart"/>
      <w:r w:rsidR="00772C4B" w:rsidRPr="002C1BD3">
        <w:rPr>
          <w:rFonts w:ascii="Book Antiqua" w:hAnsi="Book Antiqua" w:cs="Arial"/>
          <w:sz w:val="24"/>
          <w:szCs w:val="24"/>
        </w:rPr>
        <w:t>hemorr</w:t>
      </w:r>
      <w:r w:rsidR="005D1A1D" w:rsidRPr="002C1BD3">
        <w:rPr>
          <w:rFonts w:ascii="Book Antiqua" w:hAnsi="Book Antiqua" w:cs="Arial"/>
          <w:sz w:val="24"/>
          <w:szCs w:val="24"/>
        </w:rPr>
        <w:t>hoidal</w:t>
      </w:r>
      <w:proofErr w:type="spellEnd"/>
      <w:r w:rsidR="005D1A1D" w:rsidRPr="002C1BD3">
        <w:rPr>
          <w:rFonts w:ascii="Book Antiqua" w:hAnsi="Book Antiqua" w:cs="Arial"/>
          <w:sz w:val="24"/>
          <w:szCs w:val="24"/>
        </w:rPr>
        <w:t xml:space="preserve"> artery ligation and </w:t>
      </w:r>
      <w:r w:rsidR="007E7BA7" w:rsidRPr="002C1BD3">
        <w:rPr>
          <w:rFonts w:ascii="Book Antiqua" w:hAnsi="Book Antiqua" w:cs="Arial"/>
          <w:sz w:val="24"/>
          <w:szCs w:val="24"/>
        </w:rPr>
        <w:t>recto-</w:t>
      </w:r>
      <w:r w:rsidR="005D1A1D" w:rsidRPr="002C1BD3">
        <w:rPr>
          <w:rFonts w:ascii="Book Antiqua" w:hAnsi="Book Antiqua" w:cs="Arial"/>
          <w:sz w:val="24"/>
          <w:szCs w:val="24"/>
        </w:rPr>
        <w:t>anal repair (</w:t>
      </w:r>
      <w:r w:rsidRPr="002C1BD3">
        <w:rPr>
          <w:rFonts w:ascii="Book Antiqua" w:hAnsi="Book Antiqua" w:cs="Arial"/>
          <w:sz w:val="24"/>
          <w:szCs w:val="24"/>
        </w:rPr>
        <w:t>HAL/RAR</w:t>
      </w:r>
      <w:r w:rsidR="005D1A1D" w:rsidRPr="002C1BD3">
        <w:rPr>
          <w:rFonts w:ascii="Book Antiqua" w:hAnsi="Book Antiqua" w:cs="Arial"/>
          <w:sz w:val="24"/>
          <w:szCs w:val="24"/>
        </w:rPr>
        <w:t xml:space="preserve">; </w:t>
      </w:r>
      <w:r w:rsidRPr="002C1BD3">
        <w:rPr>
          <w:rFonts w:ascii="Book Antiqua" w:hAnsi="Book Antiqua" w:cs="Arial"/>
          <w:sz w:val="24"/>
          <w:szCs w:val="24"/>
        </w:rPr>
        <w:t>5%) and sclerotherapy (2%).</w:t>
      </w:r>
    </w:p>
    <w:p w14:paraId="11A0E327" w14:textId="77777777" w:rsidR="0004217B" w:rsidRPr="002C1BD3" w:rsidRDefault="0004217B" w:rsidP="002C1BD3">
      <w:pPr>
        <w:spacing w:after="0" w:line="360" w:lineRule="auto"/>
        <w:jc w:val="both"/>
        <w:rPr>
          <w:rFonts w:ascii="Book Antiqua" w:hAnsi="Book Antiqua" w:cs="Arial"/>
          <w:i/>
          <w:sz w:val="24"/>
          <w:szCs w:val="24"/>
        </w:rPr>
      </w:pPr>
    </w:p>
    <w:p w14:paraId="51757838" w14:textId="3C0B9B04" w:rsidR="0004217B"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III, history of haemophilia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Pr="002C1BD3">
        <w:rPr>
          <w:rFonts w:ascii="Book Antiqua" w:hAnsi="Book Antiqua" w:cs="Arial"/>
          <w:sz w:val="24"/>
          <w:szCs w:val="24"/>
        </w:rPr>
        <w:t xml:space="preserve">The majority </w:t>
      </w:r>
      <w:r w:rsidR="00751139" w:rsidRPr="002C1BD3">
        <w:rPr>
          <w:rFonts w:ascii="Book Antiqua" w:hAnsi="Book Antiqua" w:cs="Arial"/>
          <w:sz w:val="24"/>
          <w:szCs w:val="24"/>
        </w:rPr>
        <w:t xml:space="preserve">(30%) </w:t>
      </w:r>
      <w:r w:rsidRPr="002C1BD3">
        <w:rPr>
          <w:rFonts w:ascii="Book Antiqua" w:hAnsi="Book Antiqua" w:cs="Arial"/>
          <w:sz w:val="24"/>
          <w:szCs w:val="24"/>
        </w:rPr>
        <w:t xml:space="preserve">would perform surgical </w:t>
      </w:r>
      <w:proofErr w:type="spellStart"/>
      <w:r w:rsidR="00772C4B" w:rsidRPr="002C1BD3">
        <w:rPr>
          <w:rFonts w:ascii="Book Antiqua" w:hAnsi="Book Antiqua" w:cs="Arial"/>
          <w:sz w:val="24"/>
          <w:szCs w:val="24"/>
        </w:rPr>
        <w:t>hemorr</w:t>
      </w:r>
      <w:r w:rsidRPr="002C1BD3">
        <w:rPr>
          <w:rFonts w:ascii="Book Antiqua" w:hAnsi="Book Antiqua" w:cs="Arial"/>
          <w:sz w:val="24"/>
          <w:szCs w:val="24"/>
        </w:rPr>
        <w:t>hoidectomy</w:t>
      </w:r>
      <w:proofErr w:type="spellEnd"/>
      <w:r w:rsidR="00751139" w:rsidRPr="002C1BD3">
        <w:rPr>
          <w:rFonts w:ascii="Book Antiqua" w:hAnsi="Book Antiqua" w:cs="Arial"/>
          <w:sz w:val="24"/>
          <w:szCs w:val="24"/>
        </w:rPr>
        <w:t xml:space="preserve">, </w:t>
      </w:r>
      <w:r w:rsidRPr="002C1BD3">
        <w:rPr>
          <w:rFonts w:ascii="Book Antiqua" w:hAnsi="Book Antiqua" w:cs="Arial"/>
          <w:sz w:val="24"/>
          <w:szCs w:val="24"/>
        </w:rPr>
        <w:t xml:space="preserve">rather than </w:t>
      </w:r>
      <w:r w:rsidR="00F561BA" w:rsidRPr="002C1BD3">
        <w:rPr>
          <w:rFonts w:ascii="Book Antiqua" w:hAnsi="Book Antiqua" w:cs="Arial"/>
          <w:sz w:val="24"/>
          <w:szCs w:val="24"/>
        </w:rPr>
        <w:t xml:space="preserve">an </w:t>
      </w:r>
      <w:r w:rsidRPr="002C1BD3">
        <w:rPr>
          <w:rFonts w:ascii="Book Antiqua" w:hAnsi="Book Antiqua" w:cs="Arial"/>
          <w:sz w:val="24"/>
          <w:szCs w:val="24"/>
        </w:rPr>
        <w:t xml:space="preserve">office-based procedure </w:t>
      </w:r>
      <w:r w:rsidR="00E430DA" w:rsidRPr="002C1BD3">
        <w:rPr>
          <w:rFonts w:ascii="Book Antiqua" w:hAnsi="Book Antiqua" w:cs="Arial"/>
          <w:sz w:val="24"/>
          <w:szCs w:val="24"/>
        </w:rPr>
        <w:t>(</w:t>
      </w:r>
      <w:r w:rsidR="00AD5086" w:rsidRPr="002C1BD3">
        <w:rPr>
          <w:rFonts w:ascii="Book Antiqua" w:hAnsi="Book Antiqua" w:cs="Arial"/>
          <w:sz w:val="24"/>
          <w:szCs w:val="24"/>
        </w:rPr>
        <w:t>33</w:t>
      </w:r>
      <w:r w:rsidR="00E430DA" w:rsidRPr="002C1BD3">
        <w:rPr>
          <w:rFonts w:ascii="Book Antiqua" w:hAnsi="Book Antiqua" w:cs="Arial"/>
          <w:sz w:val="24"/>
          <w:szCs w:val="24"/>
        </w:rPr>
        <w:t xml:space="preserve">%) </w:t>
      </w:r>
      <w:r w:rsidRPr="002C1BD3">
        <w:rPr>
          <w:rFonts w:ascii="Book Antiqua" w:hAnsi="Book Antiqua" w:cs="Arial"/>
          <w:sz w:val="24"/>
          <w:szCs w:val="24"/>
        </w:rPr>
        <w:t xml:space="preserve">as recommended </w:t>
      </w:r>
      <w:r w:rsidR="00AA03C5" w:rsidRPr="002C1BD3">
        <w:rPr>
          <w:rFonts w:ascii="Book Antiqua" w:hAnsi="Book Antiqua" w:cs="Arial"/>
          <w:sz w:val="24"/>
          <w:szCs w:val="24"/>
        </w:rPr>
        <w:t>in the guidelines</w:t>
      </w:r>
      <w:r w:rsidR="00F561BA" w:rsidRPr="002C1BD3">
        <w:rPr>
          <w:rFonts w:ascii="Book Antiqua" w:hAnsi="Book Antiqua" w:cs="Arial"/>
          <w:sz w:val="24"/>
          <w:szCs w:val="24"/>
        </w:rPr>
        <w:t xml:space="preserve">. </w:t>
      </w:r>
      <w:r w:rsidR="00070E54" w:rsidRPr="002C1BD3">
        <w:rPr>
          <w:rFonts w:ascii="Book Antiqua" w:hAnsi="Book Antiqua" w:cs="Arial"/>
          <w:sz w:val="24"/>
          <w:szCs w:val="24"/>
        </w:rPr>
        <w:t>Among this, sclerotherapy</w:t>
      </w:r>
      <w:r w:rsidR="00AA03C5" w:rsidRPr="002C1BD3">
        <w:rPr>
          <w:rFonts w:ascii="Book Antiqua" w:hAnsi="Book Antiqua" w:cs="Arial"/>
          <w:sz w:val="24"/>
          <w:szCs w:val="24"/>
        </w:rPr>
        <w:t xml:space="preserve"> was the most popular</w:t>
      </w:r>
      <w:r w:rsidR="00A03D4E" w:rsidRPr="002C1BD3">
        <w:rPr>
          <w:rFonts w:ascii="Book Antiqua" w:hAnsi="Book Antiqua" w:cs="Arial"/>
          <w:sz w:val="24"/>
          <w:szCs w:val="24"/>
        </w:rPr>
        <w:t xml:space="preserve"> </w:t>
      </w:r>
      <w:r w:rsidR="00AA03C5" w:rsidRPr="002C1BD3">
        <w:rPr>
          <w:rFonts w:ascii="Book Antiqua" w:hAnsi="Book Antiqua" w:cs="Arial"/>
          <w:sz w:val="24"/>
          <w:szCs w:val="24"/>
        </w:rPr>
        <w:t>(</w:t>
      </w:r>
      <w:r w:rsidRPr="002C1BD3">
        <w:rPr>
          <w:rFonts w:ascii="Book Antiqua" w:hAnsi="Book Antiqua" w:cs="Arial"/>
          <w:sz w:val="24"/>
          <w:szCs w:val="24"/>
        </w:rPr>
        <w:t xml:space="preserve">17%). </w:t>
      </w:r>
      <w:r w:rsidR="0013134E" w:rsidRPr="002C1BD3">
        <w:rPr>
          <w:rFonts w:ascii="Book Antiqua" w:hAnsi="Book Antiqua" w:cs="Arial"/>
          <w:sz w:val="24"/>
          <w:szCs w:val="24"/>
        </w:rPr>
        <w:t>O</w:t>
      </w:r>
      <w:r w:rsidRPr="002C1BD3">
        <w:rPr>
          <w:rFonts w:ascii="Book Antiqua" w:hAnsi="Book Antiqua" w:cs="Arial"/>
          <w:sz w:val="24"/>
          <w:szCs w:val="24"/>
        </w:rPr>
        <w:t>ther popular decisions included RBL (16%)</w:t>
      </w:r>
      <w:r w:rsidR="0013134E" w:rsidRPr="002C1BD3">
        <w:rPr>
          <w:rFonts w:ascii="Book Antiqua" w:hAnsi="Book Antiqua" w:cs="Arial"/>
          <w:sz w:val="24"/>
          <w:szCs w:val="24"/>
        </w:rPr>
        <w:t xml:space="preserve">, </w:t>
      </w:r>
      <w:r w:rsidR="00A03D4E" w:rsidRPr="002C1BD3">
        <w:rPr>
          <w:rFonts w:ascii="Book Antiqua" w:hAnsi="Book Antiqua" w:cs="Arial"/>
          <w:sz w:val="24"/>
          <w:szCs w:val="24"/>
        </w:rPr>
        <w:t>SH</w:t>
      </w:r>
      <w:r w:rsidRPr="002C1BD3">
        <w:rPr>
          <w:rFonts w:ascii="Book Antiqua" w:hAnsi="Book Antiqua" w:cs="Arial"/>
          <w:sz w:val="24"/>
          <w:szCs w:val="24"/>
        </w:rPr>
        <w:t xml:space="preserve"> (16%)</w:t>
      </w:r>
      <w:r w:rsidR="00E57DFF" w:rsidRPr="002C1BD3">
        <w:rPr>
          <w:rFonts w:ascii="Book Antiqua" w:hAnsi="Book Antiqua" w:cs="Arial"/>
          <w:sz w:val="24"/>
          <w:szCs w:val="24"/>
        </w:rPr>
        <w:t>, HAL/RAR (6%) and lifestyle changes (6</w:t>
      </w:r>
      <w:r w:rsidR="0013134E" w:rsidRPr="002C1BD3">
        <w:rPr>
          <w:rFonts w:ascii="Book Antiqua" w:hAnsi="Book Antiqua" w:cs="Arial"/>
          <w:sz w:val="24"/>
          <w:szCs w:val="24"/>
        </w:rPr>
        <w:t>%).</w:t>
      </w:r>
    </w:p>
    <w:p w14:paraId="57632856" w14:textId="77777777" w:rsidR="00EB29E4" w:rsidRPr="002C1BD3" w:rsidRDefault="00EB29E4" w:rsidP="002C1BD3">
      <w:pPr>
        <w:spacing w:after="0" w:line="360" w:lineRule="auto"/>
        <w:jc w:val="both"/>
        <w:rPr>
          <w:rFonts w:ascii="Book Antiqua" w:hAnsi="Book Antiqua" w:cs="Arial"/>
          <w:i/>
          <w:sz w:val="24"/>
          <w:szCs w:val="24"/>
        </w:rPr>
      </w:pPr>
    </w:p>
    <w:p w14:paraId="64D9BFE5" w14:textId="1B6EDCDB" w:rsidR="000733ED" w:rsidRPr="002C1BD3" w:rsidRDefault="0004217B"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733ED" w:rsidRPr="002C1BD3">
        <w:rPr>
          <w:rFonts w:ascii="Book Antiqua" w:hAnsi="Book Antiqua" w:cs="Arial"/>
          <w:sz w:val="24"/>
          <w:szCs w:val="24"/>
        </w:rPr>
        <w:t xml:space="preserve">Seventy-three percent would treat these by surgical </w:t>
      </w:r>
      <w:proofErr w:type="spellStart"/>
      <w:r w:rsidR="00772C4B" w:rsidRPr="002C1BD3">
        <w:rPr>
          <w:rFonts w:ascii="Book Antiqua" w:hAnsi="Book Antiqua" w:cs="Arial"/>
          <w:sz w:val="24"/>
          <w:szCs w:val="24"/>
        </w:rPr>
        <w:t>hemorr</w:t>
      </w:r>
      <w:r w:rsidR="000733ED" w:rsidRPr="002C1BD3">
        <w:rPr>
          <w:rFonts w:ascii="Book Antiqua" w:hAnsi="Book Antiqua" w:cs="Arial"/>
          <w:sz w:val="24"/>
          <w:szCs w:val="24"/>
        </w:rPr>
        <w:t>hoidectomy</w:t>
      </w:r>
      <w:proofErr w:type="spellEnd"/>
      <w:r w:rsidR="000733ED" w:rsidRPr="002C1BD3">
        <w:rPr>
          <w:rFonts w:ascii="Book Antiqua" w:hAnsi="Book Antiqua" w:cs="Arial"/>
          <w:sz w:val="24"/>
          <w:szCs w:val="24"/>
        </w:rPr>
        <w:t>, as recommended in the guidelines. This decision was more likely if the surg</w:t>
      </w:r>
      <w:r w:rsidR="00EC64E3" w:rsidRPr="002C1BD3">
        <w:rPr>
          <w:rFonts w:ascii="Book Antiqua" w:hAnsi="Book Antiqua" w:cs="Arial"/>
          <w:sz w:val="24"/>
          <w:szCs w:val="24"/>
        </w:rPr>
        <w:t>eon was Austral</w:t>
      </w:r>
      <w:r w:rsidR="00070E54" w:rsidRPr="002C1BD3">
        <w:rPr>
          <w:rFonts w:ascii="Book Antiqua" w:hAnsi="Book Antiqua" w:cs="Arial"/>
          <w:sz w:val="24"/>
          <w:szCs w:val="24"/>
        </w:rPr>
        <w:t>asian</w:t>
      </w:r>
      <w:r w:rsidR="00EC64E3" w:rsidRPr="002C1BD3">
        <w:rPr>
          <w:rFonts w:ascii="Book Antiqua" w:hAnsi="Book Antiqua" w:cs="Arial"/>
          <w:sz w:val="24"/>
          <w:szCs w:val="24"/>
        </w:rPr>
        <w:t xml:space="preserve"> trained (81% </w:t>
      </w:r>
      <w:r w:rsidR="00EC64E3" w:rsidRPr="002C1BD3">
        <w:rPr>
          <w:rFonts w:ascii="Book Antiqua" w:hAnsi="Book Antiqua" w:cs="Arial"/>
          <w:i/>
          <w:iCs/>
          <w:sz w:val="24"/>
          <w:szCs w:val="24"/>
        </w:rPr>
        <w:t>vs</w:t>
      </w:r>
      <w:r w:rsidR="00EC64E3" w:rsidRPr="002C1BD3">
        <w:rPr>
          <w:rFonts w:ascii="Book Antiqua" w:hAnsi="Book Antiqua" w:cs="Arial"/>
          <w:sz w:val="24"/>
          <w:szCs w:val="24"/>
        </w:rPr>
        <w:t xml:space="preserve"> 57</w:t>
      </w:r>
      <w:r w:rsidR="000733ED" w:rsidRPr="002C1BD3">
        <w:rPr>
          <w:rFonts w:ascii="Book Antiqua" w:hAnsi="Book Antiqua" w:cs="Arial"/>
          <w:sz w:val="24"/>
          <w:szCs w:val="24"/>
        </w:rPr>
        <w:t xml:space="preserve">% of Europe and North American trained surgeons, </w:t>
      </w:r>
      <w:r w:rsidR="00EC64E3" w:rsidRPr="002C1BD3">
        <w:rPr>
          <w:rFonts w:ascii="Book Antiqua" w:hAnsi="Book Antiqua" w:cs="Arial"/>
          <w:i/>
          <w:iCs/>
          <w:sz w:val="24"/>
          <w:szCs w:val="24"/>
        </w:rPr>
        <w:t>X</w:t>
      </w:r>
      <w:r w:rsidR="00EC64E3" w:rsidRPr="002C1BD3">
        <w:rPr>
          <w:rFonts w:ascii="Book Antiqua" w:hAnsi="Book Antiqua" w:cs="Arial"/>
          <w:sz w:val="24"/>
          <w:szCs w:val="24"/>
          <w:vertAlign w:val="superscript"/>
        </w:rPr>
        <w:t>2</w:t>
      </w:r>
      <w:r w:rsidR="00EC64E3" w:rsidRPr="002C1BD3">
        <w:rPr>
          <w:rFonts w:ascii="Book Antiqua" w:hAnsi="Book Antiqua" w:cs="Arial"/>
          <w:i/>
          <w:iCs/>
          <w:sz w:val="24"/>
          <w:szCs w:val="24"/>
        </w:rPr>
        <w:t xml:space="preserve"> </w:t>
      </w:r>
      <w:r w:rsidR="000733ED" w:rsidRPr="002C1BD3">
        <w:rPr>
          <w:rFonts w:ascii="Book Antiqua" w:hAnsi="Book Antiqua" w:cs="Arial"/>
          <w:i/>
          <w:iCs/>
          <w:caps/>
          <w:sz w:val="24"/>
          <w:szCs w:val="24"/>
        </w:rPr>
        <w:t>p</w:t>
      </w:r>
      <w:r w:rsidR="000733ED" w:rsidRPr="002C1BD3">
        <w:rPr>
          <w:rFonts w:ascii="Book Antiqua" w:hAnsi="Book Antiqua" w:cs="Arial"/>
          <w:sz w:val="24"/>
          <w:szCs w:val="24"/>
        </w:rPr>
        <w:t xml:space="preserve"> = 0.039).</w:t>
      </w:r>
      <w:r w:rsidR="0013134E" w:rsidRPr="002C1BD3">
        <w:rPr>
          <w:rFonts w:ascii="Book Antiqua" w:hAnsi="Book Antiqua" w:cs="Arial"/>
          <w:sz w:val="24"/>
          <w:szCs w:val="24"/>
        </w:rPr>
        <w:t xml:space="preserve"> Other favourable decisions in</w:t>
      </w:r>
      <w:r w:rsidR="00E57DFF" w:rsidRPr="002C1BD3">
        <w:rPr>
          <w:rFonts w:ascii="Book Antiqua" w:hAnsi="Book Antiqua" w:cs="Arial"/>
          <w:sz w:val="24"/>
          <w:szCs w:val="24"/>
        </w:rPr>
        <w:t>cluded SH (19%) and HAL/RAR (5</w:t>
      </w:r>
      <w:r w:rsidR="0013134E" w:rsidRPr="002C1BD3">
        <w:rPr>
          <w:rFonts w:ascii="Book Antiqua" w:hAnsi="Book Antiqua" w:cs="Arial"/>
          <w:sz w:val="24"/>
          <w:szCs w:val="24"/>
        </w:rPr>
        <w:t>%).</w:t>
      </w:r>
    </w:p>
    <w:p w14:paraId="05D61793" w14:textId="77777777" w:rsidR="0000224A" w:rsidRPr="002C1BD3" w:rsidRDefault="0000224A" w:rsidP="002C1BD3">
      <w:pPr>
        <w:spacing w:after="0" w:line="360" w:lineRule="auto"/>
        <w:jc w:val="both"/>
        <w:rPr>
          <w:rFonts w:ascii="Book Antiqua" w:hAnsi="Book Antiqua" w:cs="Arial"/>
          <w:b/>
          <w:sz w:val="24"/>
          <w:szCs w:val="24"/>
        </w:rPr>
      </w:pPr>
    </w:p>
    <w:p w14:paraId="40FB953F" w14:textId="55906624" w:rsidR="0004217B"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 xml:space="preserve">atient preferences: </w:t>
      </w:r>
      <w:r w:rsidR="00D04FB0" w:rsidRPr="002C1BD3">
        <w:rPr>
          <w:rFonts w:ascii="Book Antiqua" w:hAnsi="Book Antiqua" w:cs="Arial"/>
          <w:b/>
          <w:bCs/>
          <w:sz w:val="24"/>
          <w:szCs w:val="24"/>
        </w:rPr>
        <w:t>Prompt return to work after surgery</w:t>
      </w:r>
      <w:r w:rsidR="00062380" w:rsidRPr="002C1BD3">
        <w:rPr>
          <w:rFonts w:ascii="Book Antiqua" w:hAnsi="Book Antiqua" w:cs="Arial"/>
          <w:b/>
          <w:bCs/>
          <w:sz w:val="24"/>
          <w:szCs w:val="24"/>
        </w:rPr>
        <w:t xml:space="preserve"> (Equipoise,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0224A" w:rsidRPr="002C1BD3">
        <w:rPr>
          <w:rFonts w:ascii="Book Antiqua" w:hAnsi="Book Antiqua" w:cs="Arial"/>
          <w:sz w:val="24"/>
          <w:szCs w:val="24"/>
        </w:rPr>
        <w:t xml:space="preserve">The majority (58%) </w:t>
      </w:r>
      <w:r w:rsidR="0004217B" w:rsidRPr="002C1BD3">
        <w:rPr>
          <w:rFonts w:ascii="Book Antiqua" w:hAnsi="Book Antiqua" w:cs="Arial"/>
          <w:sz w:val="24"/>
          <w:szCs w:val="24"/>
        </w:rPr>
        <w:t xml:space="preserve">would perform </w:t>
      </w:r>
      <w:r w:rsidR="00A03D4E" w:rsidRPr="002C1BD3">
        <w:rPr>
          <w:rFonts w:ascii="Book Antiqua" w:hAnsi="Book Antiqua" w:cs="Arial"/>
          <w:sz w:val="24"/>
          <w:szCs w:val="24"/>
        </w:rPr>
        <w:t>SH</w:t>
      </w:r>
      <w:r w:rsidR="0004217B" w:rsidRPr="002C1BD3">
        <w:rPr>
          <w:rFonts w:ascii="Book Antiqua" w:hAnsi="Book Antiqua" w:cs="Arial"/>
          <w:sz w:val="24"/>
          <w:szCs w:val="24"/>
        </w:rPr>
        <w:t xml:space="preserve"> (24%) or DGH (34%), in concordance with guideline recommendations. </w:t>
      </w:r>
      <w:r w:rsidR="00352116" w:rsidRPr="002C1BD3">
        <w:rPr>
          <w:rFonts w:ascii="Book Antiqua" w:hAnsi="Book Antiqua" w:cs="Arial"/>
          <w:sz w:val="24"/>
          <w:szCs w:val="24"/>
        </w:rPr>
        <w:t>Multivariate analysis showed t</w:t>
      </w:r>
      <w:r w:rsidR="0004217B" w:rsidRPr="002C1BD3">
        <w:rPr>
          <w:rFonts w:ascii="Book Antiqua" w:hAnsi="Book Antiqua" w:cs="Arial"/>
          <w:sz w:val="24"/>
          <w:szCs w:val="24"/>
        </w:rPr>
        <w:t>his decision was more likely if the surgeon was aged &lt;</w:t>
      </w:r>
      <w:r w:rsidR="00DC7EFA" w:rsidRPr="002C1BD3">
        <w:rPr>
          <w:rFonts w:ascii="Book Antiqua" w:hAnsi="Book Antiqua" w:cs="Arial"/>
          <w:sz w:val="24"/>
          <w:szCs w:val="24"/>
        </w:rPr>
        <w:t xml:space="preserve"> </w:t>
      </w:r>
      <w:r w:rsidR="0004217B" w:rsidRPr="002C1BD3">
        <w:rPr>
          <w:rFonts w:ascii="Book Antiqua" w:hAnsi="Book Antiqua" w:cs="Arial"/>
          <w:sz w:val="24"/>
          <w:szCs w:val="24"/>
        </w:rPr>
        <w:t xml:space="preserve">50 years old (85%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39%, </w:t>
      </w:r>
      <w:r w:rsidR="008D0C9E" w:rsidRPr="002C1BD3">
        <w:rPr>
          <w:rFonts w:ascii="Book Antiqua" w:hAnsi="Book Antiqua" w:cs="Arial"/>
          <w:i/>
          <w:iCs/>
          <w:caps/>
          <w:sz w:val="24"/>
          <w:szCs w:val="24"/>
        </w:rPr>
        <w:t>p</w:t>
      </w:r>
      <w:r w:rsidR="0004217B" w:rsidRPr="002C1BD3">
        <w:rPr>
          <w:rFonts w:ascii="Book Antiqua" w:hAnsi="Book Antiqua" w:cs="Arial"/>
          <w:sz w:val="24"/>
          <w:szCs w:val="24"/>
        </w:rPr>
        <w:t xml:space="preserve"> = 0.0001) and practiced for less than 17 years (76% </w:t>
      </w:r>
      <w:r w:rsidR="0004217B" w:rsidRPr="002C1BD3">
        <w:rPr>
          <w:rFonts w:ascii="Book Antiqua" w:hAnsi="Book Antiqua" w:cs="Arial"/>
          <w:i/>
          <w:iCs/>
          <w:sz w:val="24"/>
          <w:szCs w:val="24"/>
        </w:rPr>
        <w:t xml:space="preserve">vs </w:t>
      </w:r>
      <w:r w:rsidR="0004217B" w:rsidRPr="002C1BD3">
        <w:rPr>
          <w:rFonts w:ascii="Book Antiqua" w:hAnsi="Book Antiqua" w:cs="Arial"/>
          <w:sz w:val="24"/>
          <w:szCs w:val="24"/>
        </w:rPr>
        <w:t>33%,</w:t>
      </w:r>
      <w:r w:rsidR="00E20BED" w:rsidRPr="002C1BD3">
        <w:rPr>
          <w:rFonts w:ascii="Book Antiqua" w:hAnsi="Book Antiqua" w:cs="Arial"/>
          <w:sz w:val="24"/>
          <w:szCs w:val="24"/>
        </w:rPr>
        <w:t xml:space="preserve"> </w:t>
      </w:r>
      <w:r w:rsidR="00490B2C" w:rsidRPr="002C1BD3">
        <w:rPr>
          <w:rFonts w:ascii="Book Antiqua" w:hAnsi="Book Antiqua" w:cs="Arial"/>
          <w:i/>
          <w:iCs/>
          <w:caps/>
          <w:sz w:val="24"/>
          <w:szCs w:val="24"/>
        </w:rPr>
        <w:t>p</w:t>
      </w:r>
      <w:r w:rsidR="00E20BED" w:rsidRPr="002C1BD3">
        <w:rPr>
          <w:rFonts w:ascii="Book Antiqua" w:hAnsi="Book Antiqua" w:cs="Arial"/>
          <w:sz w:val="24"/>
          <w:szCs w:val="24"/>
        </w:rPr>
        <w:t xml:space="preserve"> = 0.004</w:t>
      </w:r>
      <w:r w:rsidR="0004217B" w:rsidRPr="002C1BD3">
        <w:rPr>
          <w:rFonts w:ascii="Book Antiqua" w:hAnsi="Book Antiqua" w:cs="Arial"/>
          <w:sz w:val="24"/>
          <w:szCs w:val="24"/>
        </w:rPr>
        <w:t>)</w:t>
      </w:r>
      <w:r w:rsidR="00352116" w:rsidRPr="002C1BD3">
        <w:rPr>
          <w:rFonts w:ascii="Book Antiqua" w:hAnsi="Book Antiqua" w:cs="Arial"/>
          <w:sz w:val="24"/>
          <w:szCs w:val="24"/>
        </w:rPr>
        <w:t xml:space="preserve"> by multivariate analysis</w:t>
      </w:r>
      <w:r w:rsidR="0004217B" w:rsidRPr="002C1BD3">
        <w:rPr>
          <w:rFonts w:ascii="Book Antiqua" w:hAnsi="Book Antiqua" w:cs="Arial"/>
          <w:sz w:val="24"/>
          <w:szCs w:val="24"/>
        </w:rPr>
        <w:t xml:space="preserve">. While 36% of </w:t>
      </w:r>
      <w:r w:rsidR="003E713E" w:rsidRPr="002C1BD3">
        <w:rPr>
          <w:rFonts w:ascii="Book Antiqua" w:hAnsi="Book Antiqua" w:cs="Arial"/>
          <w:sz w:val="24"/>
          <w:szCs w:val="24"/>
        </w:rPr>
        <w:t xml:space="preserve">respondents </w:t>
      </w:r>
      <w:r w:rsidRPr="002C1BD3">
        <w:rPr>
          <w:rFonts w:ascii="Book Antiqua" w:hAnsi="Book Antiqua" w:cs="Arial"/>
          <w:sz w:val="24"/>
          <w:szCs w:val="24"/>
        </w:rPr>
        <w:t xml:space="preserve">would </w:t>
      </w:r>
      <w:r w:rsidR="0004217B" w:rsidRPr="002C1BD3">
        <w:rPr>
          <w:rFonts w:ascii="Book Antiqua" w:hAnsi="Book Antiqua" w:cs="Arial"/>
          <w:sz w:val="24"/>
          <w:szCs w:val="24"/>
        </w:rPr>
        <w:t xml:space="preserve">pursue </w:t>
      </w:r>
      <w:r w:rsidRPr="002C1BD3">
        <w:rPr>
          <w:rFonts w:ascii="Book Antiqua" w:hAnsi="Book Antiqua" w:cs="Arial"/>
          <w:sz w:val="24"/>
          <w:szCs w:val="24"/>
        </w:rPr>
        <w:t>c</w:t>
      </w:r>
      <w:r w:rsidR="00751139" w:rsidRPr="002C1BD3">
        <w:rPr>
          <w:rFonts w:ascii="Book Antiqua" w:hAnsi="Book Antiqua" w:cs="Arial"/>
          <w:sz w:val="24"/>
          <w:szCs w:val="24"/>
        </w:rPr>
        <w:t>onventional excisional </w:t>
      </w:r>
      <w:proofErr w:type="spellStart"/>
      <w:r w:rsidR="00772C4B" w:rsidRPr="002C1BD3">
        <w:rPr>
          <w:rFonts w:ascii="Book Antiqua" w:hAnsi="Book Antiqua" w:cs="Arial"/>
          <w:sz w:val="24"/>
          <w:szCs w:val="24"/>
        </w:rPr>
        <w:t>hemorr</w:t>
      </w:r>
      <w:r w:rsidR="00751139" w:rsidRPr="002C1BD3">
        <w:rPr>
          <w:rFonts w:ascii="Book Antiqua" w:hAnsi="Book Antiqua" w:cs="Arial"/>
          <w:sz w:val="24"/>
          <w:szCs w:val="24"/>
        </w:rPr>
        <w:t>hoidectomy</w:t>
      </w:r>
      <w:proofErr w:type="spellEnd"/>
      <w:r w:rsidR="00751139" w:rsidRPr="002C1BD3">
        <w:rPr>
          <w:rFonts w:ascii="Book Antiqua" w:hAnsi="Book Antiqua" w:cs="Arial"/>
          <w:sz w:val="24"/>
          <w:szCs w:val="24"/>
        </w:rPr>
        <w:t xml:space="preserve"> (</w:t>
      </w:r>
      <w:r w:rsidR="0004217B" w:rsidRPr="002C1BD3">
        <w:rPr>
          <w:rFonts w:ascii="Book Antiqua" w:hAnsi="Book Antiqua" w:cs="Arial"/>
          <w:sz w:val="24"/>
          <w:szCs w:val="24"/>
        </w:rPr>
        <w:t>CEH</w:t>
      </w:r>
      <w:r w:rsidR="00751139" w:rsidRPr="002C1BD3">
        <w:rPr>
          <w:rFonts w:ascii="Book Antiqua" w:hAnsi="Book Antiqua" w:cs="Arial"/>
          <w:sz w:val="24"/>
          <w:szCs w:val="24"/>
        </w:rPr>
        <w:t>)</w:t>
      </w:r>
      <w:r w:rsidR="0004217B" w:rsidRPr="002C1BD3">
        <w:rPr>
          <w:rFonts w:ascii="Book Antiqua" w:hAnsi="Book Antiqua" w:cs="Arial"/>
          <w:sz w:val="24"/>
          <w:szCs w:val="24"/>
        </w:rPr>
        <w:t>,</w:t>
      </w:r>
      <w:r w:rsidR="00751139" w:rsidRPr="002C1BD3">
        <w:rPr>
          <w:rFonts w:ascii="Book Antiqua" w:hAnsi="Book Antiqua" w:cs="Arial"/>
          <w:sz w:val="24"/>
          <w:szCs w:val="24"/>
        </w:rPr>
        <w:t xml:space="preserve"> </w:t>
      </w:r>
      <w:r w:rsidR="0004217B" w:rsidRPr="002C1BD3">
        <w:rPr>
          <w:rFonts w:ascii="Book Antiqua" w:hAnsi="Book Antiqua" w:cs="Arial"/>
          <w:sz w:val="24"/>
          <w:szCs w:val="24"/>
        </w:rPr>
        <w:t xml:space="preserve">despite the </w:t>
      </w:r>
      <w:r w:rsidR="00070E54" w:rsidRPr="002C1BD3">
        <w:rPr>
          <w:rFonts w:ascii="Book Antiqua" w:hAnsi="Book Antiqua" w:cs="Arial"/>
          <w:sz w:val="24"/>
          <w:szCs w:val="24"/>
        </w:rPr>
        <w:t xml:space="preserve">reportedly </w:t>
      </w:r>
      <w:r w:rsidR="0004217B" w:rsidRPr="002C1BD3">
        <w:rPr>
          <w:rFonts w:ascii="Book Antiqua" w:hAnsi="Book Antiqua" w:cs="Arial"/>
          <w:sz w:val="24"/>
          <w:szCs w:val="24"/>
        </w:rPr>
        <w:t>longer return to normal activities post-procedure.</w:t>
      </w:r>
    </w:p>
    <w:p w14:paraId="7D1BE391" w14:textId="77777777" w:rsidR="0004217B" w:rsidRPr="002C1BD3" w:rsidRDefault="0004217B" w:rsidP="002C1BD3">
      <w:pPr>
        <w:spacing w:after="0" w:line="360" w:lineRule="auto"/>
        <w:jc w:val="both"/>
        <w:rPr>
          <w:rFonts w:ascii="Book Antiqua" w:hAnsi="Book Antiqua" w:cs="Arial"/>
          <w:i/>
          <w:sz w:val="24"/>
          <w:szCs w:val="24"/>
        </w:rPr>
      </w:pPr>
    </w:p>
    <w:p w14:paraId="74602045" w14:textId="429B7BE4" w:rsidR="0004217B"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atient preferences</w:t>
      </w:r>
      <w:r w:rsidRPr="002C1BD3">
        <w:rPr>
          <w:rFonts w:ascii="Book Antiqua" w:hAnsi="Book Antiqua" w:cs="Arial"/>
          <w:b/>
          <w:bCs/>
          <w:sz w:val="24"/>
          <w:szCs w:val="24"/>
        </w:rPr>
        <w:t>:</w:t>
      </w:r>
      <w:r w:rsidR="0000224A" w:rsidRPr="002C1BD3">
        <w:rPr>
          <w:rFonts w:ascii="Book Antiqua" w:hAnsi="Book Antiqua" w:cs="Arial"/>
          <w:b/>
          <w:bCs/>
          <w:sz w:val="24"/>
          <w:szCs w:val="24"/>
        </w:rPr>
        <w:t xml:space="preserve"> </w:t>
      </w:r>
      <w:r w:rsidR="00D04FB0" w:rsidRPr="002C1BD3">
        <w:rPr>
          <w:rFonts w:ascii="Book Antiqua" w:hAnsi="Book Antiqua" w:cs="Arial"/>
          <w:b/>
          <w:bCs/>
          <w:sz w:val="24"/>
          <w:szCs w:val="24"/>
        </w:rPr>
        <w:t>Minimal post-operative pain</w:t>
      </w:r>
      <w:r w:rsidR="00062380" w:rsidRPr="002C1BD3">
        <w:rPr>
          <w:rFonts w:ascii="Book Antiqua" w:hAnsi="Book Antiqua" w:cs="Arial"/>
          <w:b/>
          <w:bCs/>
          <w:sz w:val="24"/>
          <w:szCs w:val="24"/>
        </w:rPr>
        <w:t xml:space="preserve"> (Equipoise,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0224A" w:rsidRPr="002C1BD3">
        <w:rPr>
          <w:rFonts w:ascii="Book Antiqua" w:hAnsi="Book Antiqua" w:cs="Arial"/>
          <w:sz w:val="24"/>
          <w:szCs w:val="24"/>
        </w:rPr>
        <w:t xml:space="preserve">The majority (59%) would </w:t>
      </w:r>
      <w:r w:rsidR="0004217B" w:rsidRPr="002C1BD3">
        <w:rPr>
          <w:rFonts w:ascii="Book Antiqua" w:hAnsi="Book Antiqua" w:cs="Arial"/>
          <w:sz w:val="24"/>
          <w:szCs w:val="24"/>
        </w:rPr>
        <w:t>cho</w:t>
      </w:r>
      <w:r w:rsidR="0000224A" w:rsidRPr="002C1BD3">
        <w:rPr>
          <w:rFonts w:ascii="Book Antiqua" w:hAnsi="Book Antiqua" w:cs="Arial"/>
          <w:sz w:val="24"/>
          <w:szCs w:val="24"/>
        </w:rPr>
        <w:t>o</w:t>
      </w:r>
      <w:r w:rsidR="0004217B" w:rsidRPr="002C1BD3">
        <w:rPr>
          <w:rFonts w:ascii="Book Antiqua" w:hAnsi="Book Antiqua" w:cs="Arial"/>
          <w:sz w:val="24"/>
          <w:szCs w:val="24"/>
        </w:rPr>
        <w:t xml:space="preserve">se either </w:t>
      </w:r>
      <w:r w:rsidR="00A03D4E" w:rsidRPr="002C1BD3">
        <w:rPr>
          <w:rFonts w:ascii="Book Antiqua" w:hAnsi="Book Antiqua" w:cs="Arial"/>
          <w:sz w:val="24"/>
          <w:szCs w:val="24"/>
        </w:rPr>
        <w:t>SH</w:t>
      </w:r>
      <w:r w:rsidR="0004217B" w:rsidRPr="002C1BD3">
        <w:rPr>
          <w:rFonts w:ascii="Book Antiqua" w:hAnsi="Book Antiqua" w:cs="Arial"/>
          <w:sz w:val="24"/>
          <w:szCs w:val="24"/>
        </w:rPr>
        <w:t xml:space="preserve"> (22%) or DGH (38%), in </w:t>
      </w:r>
      <w:r w:rsidR="00751139" w:rsidRPr="002C1BD3">
        <w:rPr>
          <w:rFonts w:ascii="Book Antiqua" w:hAnsi="Book Antiqua" w:cs="Arial"/>
          <w:sz w:val="24"/>
          <w:szCs w:val="24"/>
        </w:rPr>
        <w:t xml:space="preserve">concordance </w:t>
      </w:r>
      <w:r w:rsidR="0004217B" w:rsidRPr="002C1BD3">
        <w:rPr>
          <w:rFonts w:ascii="Book Antiqua" w:hAnsi="Book Antiqua" w:cs="Arial"/>
          <w:sz w:val="24"/>
          <w:szCs w:val="24"/>
        </w:rPr>
        <w:t>with clinical practice guidelines. This decision was more</w:t>
      </w:r>
      <w:r w:rsidRPr="002C1BD3">
        <w:rPr>
          <w:rFonts w:ascii="Book Antiqua" w:hAnsi="Book Antiqua" w:cs="Arial"/>
          <w:sz w:val="24"/>
          <w:szCs w:val="24"/>
        </w:rPr>
        <w:t xml:space="preserve"> </w:t>
      </w:r>
      <w:r w:rsidR="0004217B" w:rsidRPr="002C1BD3">
        <w:rPr>
          <w:rFonts w:ascii="Book Antiqua" w:hAnsi="Book Antiqua" w:cs="Arial"/>
          <w:sz w:val="24"/>
          <w:szCs w:val="24"/>
        </w:rPr>
        <w:t>popular if the surgeon was aged &lt;</w:t>
      </w:r>
      <w:r w:rsidR="00DC7EFA" w:rsidRPr="002C1BD3">
        <w:rPr>
          <w:rFonts w:ascii="Book Antiqua" w:hAnsi="Book Antiqua" w:cs="Arial"/>
          <w:sz w:val="24"/>
          <w:szCs w:val="24"/>
        </w:rPr>
        <w:t xml:space="preserve"> </w:t>
      </w:r>
      <w:r w:rsidR="0004217B" w:rsidRPr="002C1BD3">
        <w:rPr>
          <w:rFonts w:ascii="Book Antiqua" w:hAnsi="Book Antiqua" w:cs="Arial"/>
          <w:sz w:val="24"/>
          <w:szCs w:val="24"/>
        </w:rPr>
        <w:t xml:space="preserve">50 years old (85% </w:t>
      </w:r>
      <w:r w:rsidR="0004217B" w:rsidRPr="002C1BD3">
        <w:rPr>
          <w:rFonts w:ascii="Book Antiqua" w:hAnsi="Book Antiqua" w:cs="Arial"/>
          <w:i/>
          <w:iCs/>
          <w:sz w:val="24"/>
          <w:szCs w:val="24"/>
        </w:rPr>
        <w:t>vs</w:t>
      </w:r>
      <w:r w:rsidR="0004217B" w:rsidRPr="002C1BD3">
        <w:rPr>
          <w:rFonts w:ascii="Book Antiqua" w:hAnsi="Book Antiqua" w:cs="Arial"/>
          <w:sz w:val="24"/>
          <w:szCs w:val="24"/>
        </w:rPr>
        <w:t xml:space="preserve"> 42%, </w:t>
      </w:r>
      <w:r w:rsidRPr="002C1BD3">
        <w:rPr>
          <w:rFonts w:ascii="Book Antiqua" w:hAnsi="Book Antiqua" w:cs="Arial"/>
          <w:sz w:val="24"/>
          <w:szCs w:val="24"/>
        </w:rPr>
        <w:t xml:space="preserve">Fisher’s exact </w:t>
      </w:r>
      <w:r w:rsidR="0007316A" w:rsidRPr="002C1BD3">
        <w:rPr>
          <w:rFonts w:ascii="Book Antiqua" w:hAnsi="Book Antiqua" w:cs="Arial"/>
          <w:sz w:val="24"/>
          <w:szCs w:val="24"/>
        </w:rPr>
        <w:t xml:space="preserve">test </w:t>
      </w:r>
      <w:r w:rsidR="0007316A" w:rsidRPr="002C1BD3">
        <w:rPr>
          <w:rFonts w:ascii="Book Antiqua" w:hAnsi="Book Antiqua" w:cs="Arial"/>
          <w:i/>
          <w:iCs/>
          <w:caps/>
          <w:sz w:val="24"/>
          <w:szCs w:val="24"/>
        </w:rPr>
        <w:t>p</w:t>
      </w:r>
      <w:r w:rsidR="0004217B" w:rsidRPr="002C1BD3">
        <w:rPr>
          <w:rFonts w:ascii="Book Antiqua" w:hAnsi="Book Antiqua" w:cs="Arial"/>
          <w:sz w:val="24"/>
          <w:szCs w:val="24"/>
        </w:rPr>
        <w:t xml:space="preserve"> = 0.001) and </w:t>
      </w:r>
      <w:r w:rsidR="00835C2F" w:rsidRPr="002C1BD3">
        <w:rPr>
          <w:rFonts w:ascii="Book Antiqua" w:hAnsi="Book Antiqua" w:cs="Arial"/>
          <w:sz w:val="24"/>
          <w:szCs w:val="24"/>
        </w:rPr>
        <w:t>practis</w:t>
      </w:r>
      <w:r w:rsidR="0004217B" w:rsidRPr="002C1BD3">
        <w:rPr>
          <w:rFonts w:ascii="Book Antiqua" w:hAnsi="Book Antiqua" w:cs="Arial"/>
          <w:sz w:val="24"/>
          <w:szCs w:val="24"/>
        </w:rPr>
        <w:t>ed for l</w:t>
      </w:r>
      <w:r w:rsidR="0007316A" w:rsidRPr="002C1BD3">
        <w:rPr>
          <w:rFonts w:ascii="Book Antiqua" w:hAnsi="Book Antiqua" w:cs="Arial"/>
          <w:sz w:val="24"/>
          <w:szCs w:val="24"/>
        </w:rPr>
        <w:t>ess than 17 years (84%</w:t>
      </w:r>
      <w:r w:rsidR="0007316A" w:rsidRPr="002C1BD3">
        <w:rPr>
          <w:rFonts w:ascii="Book Antiqua" w:hAnsi="Book Antiqua" w:cs="Arial"/>
          <w:i/>
          <w:iCs/>
          <w:sz w:val="24"/>
          <w:szCs w:val="24"/>
        </w:rPr>
        <w:t xml:space="preserve"> vs</w:t>
      </w:r>
      <w:r w:rsidR="0007316A" w:rsidRPr="002C1BD3">
        <w:rPr>
          <w:rFonts w:ascii="Book Antiqua" w:hAnsi="Book Antiqua" w:cs="Arial"/>
          <w:sz w:val="24"/>
          <w:szCs w:val="24"/>
        </w:rPr>
        <w:t xml:space="preserve"> 26%, </w:t>
      </w:r>
      <w:r w:rsidR="00352116" w:rsidRPr="002C1BD3">
        <w:rPr>
          <w:rFonts w:ascii="Book Antiqua" w:hAnsi="Book Antiqua" w:cs="Arial"/>
          <w:i/>
          <w:iCs/>
          <w:caps/>
          <w:sz w:val="24"/>
          <w:szCs w:val="24"/>
        </w:rPr>
        <w:t>p</w:t>
      </w:r>
      <w:r w:rsidR="0004217B" w:rsidRPr="002C1BD3">
        <w:rPr>
          <w:rFonts w:ascii="Book Antiqua" w:hAnsi="Book Antiqua" w:cs="Arial"/>
          <w:sz w:val="24"/>
          <w:szCs w:val="24"/>
        </w:rPr>
        <w:t xml:space="preserve"> = 0.004)</w:t>
      </w:r>
      <w:r w:rsidR="00352116" w:rsidRPr="002C1BD3">
        <w:rPr>
          <w:rFonts w:ascii="Book Antiqua" w:hAnsi="Book Antiqua" w:cs="Arial"/>
          <w:sz w:val="24"/>
          <w:szCs w:val="24"/>
        </w:rPr>
        <w:t>, as shown by multivariate analysis</w:t>
      </w:r>
      <w:r w:rsidR="0004217B" w:rsidRPr="002C1BD3">
        <w:rPr>
          <w:rFonts w:ascii="Book Antiqua" w:hAnsi="Book Antiqua" w:cs="Arial"/>
          <w:sz w:val="24"/>
          <w:szCs w:val="24"/>
        </w:rPr>
        <w:t>. Thirty-four percent of responde</w:t>
      </w:r>
      <w:r w:rsidR="003E713E" w:rsidRPr="002C1BD3">
        <w:rPr>
          <w:rFonts w:ascii="Book Antiqua" w:hAnsi="Book Antiqua" w:cs="Arial"/>
          <w:sz w:val="24"/>
          <w:szCs w:val="24"/>
        </w:rPr>
        <w:t>nts</w:t>
      </w:r>
      <w:r w:rsidR="0004217B" w:rsidRPr="002C1BD3">
        <w:rPr>
          <w:rFonts w:ascii="Book Antiqua" w:hAnsi="Book Antiqua" w:cs="Arial"/>
          <w:sz w:val="24"/>
          <w:szCs w:val="24"/>
        </w:rPr>
        <w:t xml:space="preserve"> would perform CEH despite the higher </w:t>
      </w:r>
      <w:r w:rsidRPr="002C1BD3">
        <w:rPr>
          <w:rFonts w:ascii="Book Antiqua" w:hAnsi="Book Antiqua" w:cs="Arial"/>
          <w:sz w:val="24"/>
          <w:szCs w:val="24"/>
        </w:rPr>
        <w:t xml:space="preserve">reported </w:t>
      </w:r>
      <w:r w:rsidR="004B19B3" w:rsidRPr="002C1BD3">
        <w:rPr>
          <w:rFonts w:ascii="Book Antiqua" w:hAnsi="Book Antiqua" w:cs="Arial"/>
          <w:sz w:val="24"/>
          <w:szCs w:val="24"/>
        </w:rPr>
        <w:t>levels of postoperative pain</w:t>
      </w:r>
      <w:r w:rsidR="0004217B" w:rsidRPr="002C1BD3">
        <w:rPr>
          <w:rFonts w:ascii="Book Antiqua" w:hAnsi="Book Antiqua" w:cs="Arial"/>
          <w:sz w:val="24"/>
          <w:szCs w:val="24"/>
        </w:rPr>
        <w:t>.</w:t>
      </w:r>
    </w:p>
    <w:p w14:paraId="4893FD94" w14:textId="77777777" w:rsidR="002A50BE" w:rsidRPr="002C1BD3" w:rsidRDefault="002A50BE" w:rsidP="002C1BD3">
      <w:pPr>
        <w:spacing w:after="0" w:line="360" w:lineRule="auto"/>
        <w:jc w:val="both"/>
        <w:rPr>
          <w:rFonts w:ascii="Book Antiqua" w:hAnsi="Book Antiqua" w:cs="Arial"/>
          <w:i/>
          <w:sz w:val="24"/>
          <w:szCs w:val="24"/>
        </w:rPr>
      </w:pPr>
    </w:p>
    <w:p w14:paraId="48AD4FDE" w14:textId="1C138837" w:rsidR="008244BE" w:rsidRPr="002C1BD3" w:rsidRDefault="002A50BE"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Grade IV, p</w:t>
      </w:r>
      <w:r w:rsidR="0000224A" w:rsidRPr="002C1BD3">
        <w:rPr>
          <w:rFonts w:ascii="Book Antiqua" w:hAnsi="Book Antiqua" w:cs="Arial"/>
          <w:b/>
          <w:bCs/>
          <w:sz w:val="24"/>
          <w:szCs w:val="24"/>
        </w:rPr>
        <w:t xml:space="preserve">atient preferences: </w:t>
      </w:r>
      <w:r w:rsidR="00D04FB0" w:rsidRPr="002C1BD3">
        <w:rPr>
          <w:rFonts w:ascii="Book Antiqua" w:hAnsi="Book Antiqua" w:cs="Arial"/>
          <w:b/>
          <w:bCs/>
          <w:sz w:val="24"/>
          <w:szCs w:val="24"/>
        </w:rPr>
        <w:t>Minimal post-operative pain</w:t>
      </w:r>
      <w:r w:rsidR="00062380" w:rsidRPr="002C1BD3">
        <w:rPr>
          <w:rFonts w:ascii="Book Antiqua" w:hAnsi="Book Antiqua" w:cs="Arial"/>
          <w:b/>
          <w:bCs/>
          <w:sz w:val="24"/>
          <w:szCs w:val="24"/>
        </w:rPr>
        <w:t xml:space="preserve"> with availability of</w:t>
      </w:r>
      <w:r w:rsidR="002118E3" w:rsidRPr="002C1BD3">
        <w:rPr>
          <w:rFonts w:ascii="Book Antiqua" w:hAnsi="Book Antiqua" w:cs="Arial"/>
          <w:b/>
          <w:bCs/>
          <w:sz w:val="24"/>
          <w:szCs w:val="24"/>
        </w:rPr>
        <w:t xml:space="preserve"> </w:t>
      </w:r>
      <w:proofErr w:type="spellStart"/>
      <w:r w:rsidR="002118E3" w:rsidRPr="002C1BD3">
        <w:rPr>
          <w:rFonts w:ascii="Book Antiqua" w:hAnsi="Book Antiqua" w:cs="Arial"/>
          <w:b/>
          <w:bCs/>
          <w:sz w:val="24"/>
          <w:szCs w:val="24"/>
        </w:rPr>
        <w:t>LigaS</w:t>
      </w:r>
      <w:r w:rsidR="00062380" w:rsidRPr="002C1BD3">
        <w:rPr>
          <w:rFonts w:ascii="Book Antiqua" w:hAnsi="Book Antiqua" w:cs="Arial"/>
          <w:b/>
          <w:bCs/>
          <w:sz w:val="24"/>
          <w:szCs w:val="24"/>
        </w:rPr>
        <w:t>ure</w:t>
      </w:r>
      <w:proofErr w:type="spellEnd"/>
      <w:r w:rsidR="00062380" w:rsidRPr="002C1BD3">
        <w:rPr>
          <w:rFonts w:ascii="Book Antiqua" w:hAnsi="Book Antiqua" w:cs="Arial"/>
          <w:b/>
          <w:bCs/>
          <w:sz w:val="24"/>
          <w:szCs w:val="24"/>
        </w:rPr>
        <w:t xml:space="preserve">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733ED" w:rsidRPr="002C1BD3">
        <w:rPr>
          <w:rFonts w:ascii="Book Antiqua" w:hAnsi="Book Antiqua" w:cs="Arial"/>
          <w:sz w:val="24"/>
          <w:szCs w:val="24"/>
        </w:rPr>
        <w:t xml:space="preserve">Eighty-nine percent </w:t>
      </w:r>
      <w:r w:rsidR="00694D9C" w:rsidRPr="002C1BD3">
        <w:rPr>
          <w:rFonts w:ascii="Book Antiqua" w:hAnsi="Book Antiqua" w:cs="Arial"/>
          <w:sz w:val="24"/>
          <w:szCs w:val="24"/>
        </w:rPr>
        <w:t xml:space="preserve">of respondents </w:t>
      </w:r>
      <w:r w:rsidR="000733ED" w:rsidRPr="002C1BD3">
        <w:rPr>
          <w:rFonts w:ascii="Book Antiqua" w:hAnsi="Book Antiqua" w:cs="Arial"/>
          <w:sz w:val="24"/>
          <w:szCs w:val="24"/>
        </w:rPr>
        <w:t>would manage these surgically, with the majority</w:t>
      </w:r>
      <w:r w:rsidR="00751139" w:rsidRPr="002C1BD3">
        <w:rPr>
          <w:rFonts w:ascii="Book Antiqua" w:hAnsi="Book Antiqua" w:cs="Arial"/>
          <w:sz w:val="24"/>
          <w:szCs w:val="24"/>
        </w:rPr>
        <w:t xml:space="preserve"> (38%) performing CEH</w:t>
      </w:r>
      <w:r w:rsidR="000733ED" w:rsidRPr="002C1BD3">
        <w:rPr>
          <w:rFonts w:ascii="Book Antiqua" w:hAnsi="Book Antiqua" w:cs="Arial"/>
          <w:sz w:val="24"/>
          <w:szCs w:val="24"/>
        </w:rPr>
        <w:t xml:space="preserve"> with </w:t>
      </w:r>
      <w:proofErr w:type="spellStart"/>
      <w:r w:rsidR="000733ED" w:rsidRPr="002C1BD3">
        <w:rPr>
          <w:rFonts w:ascii="Book Antiqua" w:hAnsi="Book Antiqua" w:cs="Arial"/>
          <w:sz w:val="24"/>
          <w:szCs w:val="24"/>
        </w:rPr>
        <w:t>Liga</w:t>
      </w:r>
      <w:r w:rsidR="002118E3" w:rsidRPr="002C1BD3">
        <w:rPr>
          <w:rFonts w:ascii="Book Antiqua" w:hAnsi="Book Antiqua" w:cs="Arial"/>
          <w:sz w:val="24"/>
          <w:szCs w:val="24"/>
        </w:rPr>
        <w:t>S</w:t>
      </w:r>
      <w:r w:rsidR="004B19B3" w:rsidRPr="002C1BD3">
        <w:rPr>
          <w:rFonts w:ascii="Book Antiqua" w:hAnsi="Book Antiqua" w:cs="Arial"/>
          <w:sz w:val="24"/>
          <w:szCs w:val="24"/>
        </w:rPr>
        <w:t>ure</w:t>
      </w:r>
      <w:proofErr w:type="spellEnd"/>
      <w:r w:rsidR="008244BE" w:rsidRPr="002C1BD3">
        <w:rPr>
          <w:rFonts w:ascii="Book Antiqua" w:hAnsi="Book Antiqua" w:cs="Arial"/>
          <w:sz w:val="24"/>
          <w:szCs w:val="24"/>
        </w:rPr>
        <w:t xml:space="preserve"> and only 6% performing CEH without </w:t>
      </w:r>
      <w:proofErr w:type="spellStart"/>
      <w:r w:rsidR="008244BE" w:rsidRPr="002C1BD3">
        <w:rPr>
          <w:rFonts w:ascii="Book Antiqua" w:hAnsi="Book Antiqua" w:cs="Arial"/>
          <w:sz w:val="24"/>
          <w:szCs w:val="24"/>
        </w:rPr>
        <w:t>LigaSure</w:t>
      </w:r>
      <w:proofErr w:type="spellEnd"/>
      <w:r w:rsidR="008244BE" w:rsidRPr="002C1BD3">
        <w:rPr>
          <w:rFonts w:ascii="Book Antiqua" w:hAnsi="Book Antiqua" w:cs="Arial"/>
          <w:sz w:val="24"/>
          <w:szCs w:val="24"/>
        </w:rPr>
        <w:t xml:space="preserve">. </w:t>
      </w:r>
      <w:r w:rsidR="008D0C9E" w:rsidRPr="002C1BD3">
        <w:rPr>
          <w:rFonts w:ascii="Book Antiqua" w:hAnsi="Book Antiqua" w:cs="Arial"/>
          <w:sz w:val="24"/>
          <w:szCs w:val="24"/>
        </w:rPr>
        <w:t>Other popular decisions</w:t>
      </w:r>
      <w:r w:rsidR="008244BE" w:rsidRPr="002C1BD3">
        <w:rPr>
          <w:rFonts w:ascii="Book Antiqua" w:hAnsi="Book Antiqua" w:cs="Arial"/>
          <w:sz w:val="24"/>
          <w:szCs w:val="24"/>
        </w:rPr>
        <w:t xml:space="preserve"> were DGH (33%) and SH (19%).</w:t>
      </w:r>
    </w:p>
    <w:p w14:paraId="4ABFB74B" w14:textId="77777777" w:rsidR="008244BE" w:rsidRPr="002C1BD3" w:rsidRDefault="008244BE" w:rsidP="002C1BD3">
      <w:pPr>
        <w:spacing w:after="0" w:line="360" w:lineRule="auto"/>
        <w:jc w:val="both"/>
        <w:rPr>
          <w:rFonts w:ascii="Book Antiqua" w:hAnsi="Book Antiqua" w:cs="Arial"/>
          <w:sz w:val="24"/>
          <w:szCs w:val="24"/>
        </w:rPr>
      </w:pPr>
    </w:p>
    <w:p w14:paraId="12D540D0" w14:textId="7F5EC706" w:rsidR="000733ED" w:rsidRPr="002C1BD3" w:rsidRDefault="00F25276" w:rsidP="002C1BD3">
      <w:pPr>
        <w:spacing w:after="0" w:line="360" w:lineRule="auto"/>
        <w:jc w:val="both"/>
        <w:rPr>
          <w:rFonts w:ascii="Book Antiqua" w:hAnsi="Book Antiqua" w:cs="Arial"/>
          <w:b/>
          <w:bCs/>
          <w:i/>
          <w:sz w:val="24"/>
          <w:szCs w:val="24"/>
        </w:rPr>
      </w:pPr>
      <w:r w:rsidRPr="002C1BD3">
        <w:rPr>
          <w:rFonts w:ascii="Book Antiqua" w:hAnsi="Book Antiqua" w:cs="Arial"/>
          <w:b/>
          <w:bCs/>
          <w:i/>
          <w:sz w:val="24"/>
          <w:szCs w:val="24"/>
        </w:rPr>
        <w:t>Management of e</w:t>
      </w:r>
      <w:r w:rsidR="000733ED" w:rsidRPr="002C1BD3">
        <w:rPr>
          <w:rFonts w:ascii="Book Antiqua" w:hAnsi="Book Antiqua" w:cs="Arial"/>
          <w:b/>
          <w:bCs/>
          <w:i/>
          <w:sz w:val="24"/>
          <w:szCs w:val="24"/>
        </w:rPr>
        <w:t>xt</w:t>
      </w:r>
      <w:r w:rsidR="004B19B3" w:rsidRPr="002C1BD3">
        <w:rPr>
          <w:rFonts w:ascii="Book Antiqua" w:hAnsi="Book Antiqua" w:cs="Arial"/>
          <w:b/>
          <w:bCs/>
          <w:i/>
          <w:sz w:val="24"/>
          <w:szCs w:val="24"/>
        </w:rPr>
        <w:t xml:space="preserve">ernal </w:t>
      </w:r>
      <w:proofErr w:type="spellStart"/>
      <w:r w:rsidR="00772C4B" w:rsidRPr="002C1BD3">
        <w:rPr>
          <w:rFonts w:ascii="Book Antiqua" w:hAnsi="Book Antiqua" w:cs="Arial"/>
          <w:b/>
          <w:bCs/>
          <w:i/>
          <w:sz w:val="24"/>
          <w:szCs w:val="24"/>
        </w:rPr>
        <w:t>hemorr</w:t>
      </w:r>
      <w:r w:rsidR="004B19B3" w:rsidRPr="002C1BD3">
        <w:rPr>
          <w:rFonts w:ascii="Book Antiqua" w:hAnsi="Book Antiqua" w:cs="Arial"/>
          <w:b/>
          <w:bCs/>
          <w:i/>
          <w:sz w:val="24"/>
          <w:szCs w:val="24"/>
        </w:rPr>
        <w:t>hoids</w:t>
      </w:r>
      <w:proofErr w:type="spellEnd"/>
    </w:p>
    <w:p w14:paraId="63410CD7" w14:textId="345D551D"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Patient concerns regarding </w:t>
      </w:r>
      <w:r w:rsidR="00A13FA8" w:rsidRPr="002C1BD3">
        <w:rPr>
          <w:rFonts w:ascii="Book Antiqua" w:hAnsi="Book Antiqua" w:cs="Arial"/>
          <w:b/>
          <w:bCs/>
          <w:sz w:val="24"/>
          <w:szCs w:val="24"/>
        </w:rPr>
        <w:t xml:space="preserve">the </w:t>
      </w:r>
      <w:r w:rsidRPr="002C1BD3">
        <w:rPr>
          <w:rFonts w:ascii="Book Antiqua" w:hAnsi="Book Antiqua" w:cs="Arial"/>
          <w:b/>
          <w:bCs/>
          <w:sz w:val="24"/>
          <w:szCs w:val="24"/>
        </w:rPr>
        <w:t xml:space="preserve">appearance of small </w:t>
      </w:r>
      <w:proofErr w:type="spellStart"/>
      <w:r w:rsidR="00772C4B" w:rsidRPr="002C1BD3">
        <w:rPr>
          <w:rFonts w:ascii="Book Antiqua" w:hAnsi="Book Antiqua" w:cs="Arial"/>
          <w:b/>
          <w:bCs/>
          <w:sz w:val="24"/>
          <w:szCs w:val="24"/>
        </w:rPr>
        <w:t>hemorr</w:t>
      </w:r>
      <w:r w:rsidRPr="002C1BD3">
        <w:rPr>
          <w:rFonts w:ascii="Book Antiqua" w:hAnsi="Book Antiqua" w:cs="Arial"/>
          <w:b/>
          <w:bCs/>
          <w:sz w:val="24"/>
          <w:szCs w:val="24"/>
        </w:rPr>
        <w:t>hoids</w:t>
      </w:r>
      <w:proofErr w:type="spellEnd"/>
      <w:r w:rsidRPr="002C1BD3">
        <w:rPr>
          <w:rFonts w:ascii="Book Antiqua" w:hAnsi="Book Antiqua" w:cs="Arial"/>
          <w:b/>
          <w:bCs/>
          <w:sz w:val="24"/>
          <w:szCs w:val="24"/>
        </w:rPr>
        <w:t xml:space="preserve"> (Equipoise, agree)</w:t>
      </w:r>
      <w:r w:rsidR="00DC7EFA" w:rsidRPr="002C1BD3">
        <w:rPr>
          <w:rFonts w:ascii="Book Antiqua" w:hAnsi="Book Antiqua" w:cs="Arial"/>
          <w:b/>
          <w:bCs/>
          <w:sz w:val="24"/>
          <w:szCs w:val="24"/>
        </w:rPr>
        <w:t>:</w:t>
      </w:r>
    </w:p>
    <w:p w14:paraId="7762812B" w14:textId="79FE03E9" w:rsidR="00D331CE" w:rsidRPr="002C1BD3" w:rsidRDefault="00F25276" w:rsidP="002C1BD3">
      <w:pPr>
        <w:spacing w:after="0" w:line="360" w:lineRule="auto"/>
        <w:jc w:val="both"/>
        <w:rPr>
          <w:rFonts w:ascii="Book Antiqua" w:hAnsi="Book Antiqua" w:cs="Arial"/>
          <w:i/>
          <w:iCs/>
          <w:sz w:val="24"/>
          <w:szCs w:val="24"/>
        </w:rPr>
      </w:pPr>
      <w:r w:rsidRPr="002C1BD3">
        <w:rPr>
          <w:rFonts w:ascii="Book Antiqua" w:hAnsi="Book Antiqua" w:cs="Arial"/>
          <w:sz w:val="24"/>
          <w:szCs w:val="24"/>
        </w:rPr>
        <w:t xml:space="preserve">The majority (52%) </w:t>
      </w:r>
      <w:r w:rsidR="0004217B" w:rsidRPr="002C1BD3">
        <w:rPr>
          <w:rFonts w:ascii="Book Antiqua" w:hAnsi="Book Antiqua" w:cs="Arial"/>
          <w:sz w:val="24"/>
          <w:szCs w:val="24"/>
        </w:rPr>
        <w:t xml:space="preserve">would initially advise lifestyle changes, in line with the primary first-line management for patients with symptomatic </w:t>
      </w:r>
      <w:proofErr w:type="spellStart"/>
      <w:r w:rsidR="00772C4B" w:rsidRPr="002C1BD3">
        <w:rPr>
          <w:rFonts w:ascii="Book Antiqua" w:hAnsi="Book Antiqua" w:cs="Arial"/>
          <w:sz w:val="24"/>
          <w:szCs w:val="24"/>
        </w:rPr>
        <w:t>hemorr</w:t>
      </w:r>
      <w:r w:rsidR="0004217B" w:rsidRPr="002C1BD3">
        <w:rPr>
          <w:rFonts w:ascii="Book Antiqua" w:hAnsi="Book Antiqua" w:cs="Arial"/>
          <w:sz w:val="24"/>
          <w:szCs w:val="24"/>
        </w:rPr>
        <w:t>hoid</w:t>
      </w:r>
      <w:proofErr w:type="spellEnd"/>
      <w:r w:rsidR="00A26463" w:rsidRPr="002C1BD3">
        <w:rPr>
          <w:rFonts w:ascii="Book Antiqua" w:hAnsi="Book Antiqua" w:cs="Arial"/>
          <w:sz w:val="24"/>
          <w:szCs w:val="24"/>
        </w:rPr>
        <w:t xml:space="preserve"> disease</w:t>
      </w:r>
      <w:r w:rsidR="0004217B" w:rsidRPr="002C1BD3">
        <w:rPr>
          <w:rFonts w:ascii="Book Antiqua" w:hAnsi="Book Antiqua" w:cs="Arial"/>
          <w:sz w:val="24"/>
          <w:szCs w:val="24"/>
        </w:rPr>
        <w:t>.</w:t>
      </w:r>
      <w:r w:rsidR="009F3B85">
        <w:rPr>
          <w:rFonts w:ascii="Book Antiqua" w:hAnsi="Book Antiqua" w:cs="Arial"/>
          <w:sz w:val="24"/>
          <w:szCs w:val="24"/>
        </w:rPr>
        <w:t xml:space="preserve"> </w:t>
      </w:r>
      <w:r w:rsidR="00867B86" w:rsidRPr="002C1BD3">
        <w:rPr>
          <w:rFonts w:ascii="Book Antiqua" w:hAnsi="Book Antiqua" w:cs="Arial"/>
          <w:sz w:val="24"/>
          <w:szCs w:val="24"/>
        </w:rPr>
        <w:t xml:space="preserve">Other decisions included office-based procedures </w:t>
      </w:r>
      <w:r w:rsidR="0004217B" w:rsidRPr="002C1BD3">
        <w:rPr>
          <w:rFonts w:ascii="Book Antiqua" w:hAnsi="Book Antiqua" w:cs="Arial"/>
          <w:sz w:val="24"/>
          <w:szCs w:val="24"/>
        </w:rPr>
        <w:t xml:space="preserve">(8% RBL and 1% infrared coagulation), </w:t>
      </w:r>
      <w:r w:rsidR="00867B86" w:rsidRPr="002C1BD3">
        <w:rPr>
          <w:rFonts w:ascii="Book Antiqua" w:hAnsi="Book Antiqua" w:cs="Arial"/>
          <w:sz w:val="24"/>
          <w:szCs w:val="24"/>
        </w:rPr>
        <w:t xml:space="preserve">CEH (28%) and excision of the tags by a variety of different </w:t>
      </w:r>
      <w:r w:rsidR="00A26463" w:rsidRPr="002C1BD3">
        <w:rPr>
          <w:rFonts w:ascii="Book Antiqua" w:hAnsi="Book Antiqua" w:cs="Arial"/>
          <w:sz w:val="24"/>
          <w:szCs w:val="24"/>
        </w:rPr>
        <w:t xml:space="preserve">reported </w:t>
      </w:r>
      <w:r w:rsidR="00867B86" w:rsidRPr="002C1BD3">
        <w:rPr>
          <w:rFonts w:ascii="Book Antiqua" w:hAnsi="Book Antiqua" w:cs="Arial"/>
          <w:sz w:val="24"/>
          <w:szCs w:val="24"/>
        </w:rPr>
        <w:t>methods (11%).</w:t>
      </w:r>
    </w:p>
    <w:p w14:paraId="7EC7E414" w14:textId="77777777" w:rsidR="00A26463" w:rsidRPr="002C1BD3" w:rsidRDefault="00A26463" w:rsidP="002C1BD3">
      <w:pPr>
        <w:spacing w:after="0" w:line="360" w:lineRule="auto"/>
        <w:jc w:val="both"/>
        <w:rPr>
          <w:rFonts w:ascii="Book Antiqua" w:hAnsi="Book Antiqua" w:cs="Arial"/>
          <w:i/>
          <w:sz w:val="24"/>
          <w:szCs w:val="24"/>
        </w:rPr>
      </w:pPr>
    </w:p>
    <w:p w14:paraId="7C71B69B" w14:textId="503A7EB0" w:rsidR="0004217B" w:rsidRPr="002C1BD3" w:rsidRDefault="00A26463"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Hygiene issues with l</w:t>
      </w:r>
      <w:r w:rsidR="00694D9C" w:rsidRPr="002C1BD3">
        <w:rPr>
          <w:rFonts w:ascii="Book Antiqua" w:hAnsi="Book Antiqua" w:cs="Arial"/>
          <w:b/>
          <w:bCs/>
          <w:sz w:val="24"/>
          <w:szCs w:val="24"/>
        </w:rPr>
        <w:t>arge external component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6E2552" w:rsidRPr="002C1BD3">
        <w:rPr>
          <w:rFonts w:ascii="Book Antiqua" w:hAnsi="Book Antiqua" w:cs="Arial"/>
          <w:sz w:val="24"/>
          <w:szCs w:val="24"/>
        </w:rPr>
        <w:t xml:space="preserve">The majority (81%) </w:t>
      </w:r>
      <w:r w:rsidR="0004217B" w:rsidRPr="002C1BD3">
        <w:rPr>
          <w:rFonts w:ascii="Book Antiqua" w:hAnsi="Book Antiqua" w:cs="Arial"/>
          <w:sz w:val="24"/>
          <w:szCs w:val="24"/>
        </w:rPr>
        <w:t>would perform CEH</w:t>
      </w:r>
      <w:r w:rsidR="006E2552" w:rsidRPr="002C1BD3">
        <w:rPr>
          <w:rFonts w:ascii="Book Antiqua" w:hAnsi="Book Antiqua" w:cs="Arial"/>
          <w:sz w:val="24"/>
          <w:szCs w:val="24"/>
        </w:rPr>
        <w:t xml:space="preserve"> with </w:t>
      </w:r>
      <w:proofErr w:type="spellStart"/>
      <w:r w:rsidR="006E2552" w:rsidRPr="002C1BD3">
        <w:rPr>
          <w:rFonts w:ascii="Book Antiqua" w:hAnsi="Book Antiqua" w:cs="Arial"/>
          <w:sz w:val="24"/>
          <w:szCs w:val="24"/>
        </w:rPr>
        <w:t>Liga</w:t>
      </w:r>
      <w:r w:rsidR="002118E3" w:rsidRPr="002C1BD3">
        <w:rPr>
          <w:rFonts w:ascii="Book Antiqua" w:hAnsi="Book Antiqua" w:cs="Arial"/>
          <w:sz w:val="24"/>
          <w:szCs w:val="24"/>
        </w:rPr>
        <w:t>S</w:t>
      </w:r>
      <w:r w:rsidR="006E2552" w:rsidRPr="002C1BD3">
        <w:rPr>
          <w:rFonts w:ascii="Book Antiqua" w:hAnsi="Book Antiqua" w:cs="Arial"/>
          <w:sz w:val="24"/>
          <w:szCs w:val="24"/>
        </w:rPr>
        <w:t>ure</w:t>
      </w:r>
      <w:proofErr w:type="spellEnd"/>
      <w:r w:rsidR="0004217B" w:rsidRPr="002C1BD3">
        <w:rPr>
          <w:rFonts w:ascii="Book Antiqua" w:hAnsi="Book Antiqua" w:cs="Arial"/>
          <w:sz w:val="24"/>
          <w:szCs w:val="24"/>
        </w:rPr>
        <w:t>, while 5% would choose an office-based procedure</w:t>
      </w:r>
      <w:r w:rsidR="008A0BBD" w:rsidRPr="002C1BD3">
        <w:rPr>
          <w:rFonts w:ascii="Book Antiqua" w:hAnsi="Book Antiqua" w:cs="Arial"/>
          <w:sz w:val="24"/>
          <w:szCs w:val="24"/>
        </w:rPr>
        <w:t>. O</w:t>
      </w:r>
      <w:r w:rsidR="00A64E43" w:rsidRPr="002C1BD3">
        <w:rPr>
          <w:rFonts w:ascii="Book Antiqua" w:hAnsi="Book Antiqua" w:cs="Arial"/>
          <w:sz w:val="24"/>
          <w:szCs w:val="24"/>
        </w:rPr>
        <w:t>ther responses included DGH (5%), SH (3%), HAL/RAR (2%), excision of skin tag (2%) and lifestyle advice (2%).</w:t>
      </w:r>
    </w:p>
    <w:p w14:paraId="57B4C4C2" w14:textId="77777777" w:rsidR="0004217B" w:rsidRPr="002C1BD3" w:rsidRDefault="0004217B" w:rsidP="002C1BD3">
      <w:pPr>
        <w:spacing w:after="0" w:line="360" w:lineRule="auto"/>
        <w:jc w:val="both"/>
        <w:rPr>
          <w:rFonts w:ascii="Book Antiqua" w:hAnsi="Book Antiqua" w:cs="Arial"/>
          <w:i/>
          <w:sz w:val="24"/>
          <w:szCs w:val="24"/>
        </w:rPr>
      </w:pPr>
    </w:p>
    <w:p w14:paraId="6B4C8A89" w14:textId="2841F1B7"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Acutely thrombosed external </w:t>
      </w:r>
      <w:proofErr w:type="spellStart"/>
      <w:r w:rsidR="00772C4B" w:rsidRPr="002C1BD3">
        <w:rPr>
          <w:rFonts w:ascii="Book Antiqua" w:hAnsi="Book Antiqua" w:cs="Arial"/>
          <w:b/>
          <w:bCs/>
          <w:sz w:val="24"/>
          <w:szCs w:val="24"/>
        </w:rPr>
        <w:t>hemorr</w:t>
      </w:r>
      <w:r w:rsidRPr="002C1BD3">
        <w:rPr>
          <w:rFonts w:ascii="Book Antiqua" w:hAnsi="Book Antiqua" w:cs="Arial"/>
          <w:b/>
          <w:bCs/>
          <w:sz w:val="24"/>
          <w:szCs w:val="24"/>
        </w:rPr>
        <w:t>hoids</w:t>
      </w:r>
      <w:proofErr w:type="spellEnd"/>
      <w:r w:rsidRPr="002C1BD3">
        <w:rPr>
          <w:rFonts w:ascii="Book Antiqua" w:hAnsi="Book Antiqua" w:cs="Arial"/>
          <w:b/>
          <w:bCs/>
          <w:sz w:val="24"/>
          <w:szCs w:val="24"/>
        </w:rPr>
        <w:t xml:space="preserve"> (Consensus,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Eighty-seven percent of surgeons felt these should be managed conservatively, as opposed to the guideline recommendation for surgical excision within 72 h of the onset of symptoms.</w:t>
      </w:r>
      <w:r w:rsidR="006E2552" w:rsidRPr="002C1BD3">
        <w:rPr>
          <w:rFonts w:ascii="Book Antiqua" w:hAnsi="Book Antiqua" w:cs="Arial"/>
          <w:sz w:val="24"/>
          <w:szCs w:val="24"/>
        </w:rPr>
        <w:t xml:space="preserve"> Only 11% </w:t>
      </w:r>
      <w:r w:rsidR="008A0BBD" w:rsidRPr="002C1BD3">
        <w:rPr>
          <w:rFonts w:ascii="Book Antiqua" w:hAnsi="Book Antiqua" w:cs="Arial"/>
          <w:sz w:val="24"/>
          <w:szCs w:val="24"/>
        </w:rPr>
        <w:t>chose</w:t>
      </w:r>
      <w:r w:rsidR="006E2552" w:rsidRPr="002C1BD3">
        <w:rPr>
          <w:rFonts w:ascii="Book Antiqua" w:hAnsi="Book Antiqua" w:cs="Arial"/>
          <w:sz w:val="24"/>
          <w:szCs w:val="24"/>
        </w:rPr>
        <w:t xml:space="preserve"> the lat</w:t>
      </w:r>
      <w:r w:rsidR="008D0C9E" w:rsidRPr="002C1BD3">
        <w:rPr>
          <w:rFonts w:ascii="Book Antiqua" w:hAnsi="Book Antiqua" w:cs="Arial"/>
          <w:sz w:val="24"/>
          <w:szCs w:val="24"/>
        </w:rPr>
        <w:t>ter</w:t>
      </w:r>
      <w:r w:rsidR="006E2552" w:rsidRPr="002C1BD3">
        <w:rPr>
          <w:rFonts w:ascii="Book Antiqua" w:hAnsi="Book Antiqua" w:cs="Arial"/>
          <w:sz w:val="24"/>
          <w:szCs w:val="24"/>
        </w:rPr>
        <w:t>.</w:t>
      </w:r>
    </w:p>
    <w:p w14:paraId="4CED2449" w14:textId="77777777" w:rsidR="0004217B" w:rsidRPr="002C1BD3" w:rsidRDefault="0004217B" w:rsidP="002C1BD3">
      <w:pPr>
        <w:spacing w:after="0" w:line="360" w:lineRule="auto"/>
        <w:jc w:val="both"/>
        <w:rPr>
          <w:rFonts w:ascii="Book Antiqua" w:hAnsi="Book Antiqua" w:cs="Arial"/>
          <w:i/>
          <w:sz w:val="24"/>
          <w:szCs w:val="24"/>
        </w:rPr>
      </w:pPr>
    </w:p>
    <w:p w14:paraId="6AE7D36E" w14:textId="7A1BD3BF" w:rsidR="0004217B"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Simple external </w:t>
      </w:r>
      <w:proofErr w:type="spellStart"/>
      <w:r w:rsidR="00772C4B" w:rsidRPr="002C1BD3">
        <w:rPr>
          <w:rFonts w:ascii="Book Antiqua" w:hAnsi="Book Antiqua" w:cs="Arial"/>
          <w:b/>
          <w:bCs/>
          <w:sz w:val="24"/>
          <w:szCs w:val="24"/>
        </w:rPr>
        <w:t>hemorr</w:t>
      </w:r>
      <w:r w:rsidRPr="002C1BD3">
        <w:rPr>
          <w:rFonts w:ascii="Book Antiqua" w:hAnsi="Book Antiqua" w:cs="Arial"/>
          <w:b/>
          <w:bCs/>
          <w:sz w:val="24"/>
          <w:szCs w:val="24"/>
        </w:rPr>
        <w:t>hoids</w:t>
      </w:r>
      <w:proofErr w:type="spellEnd"/>
      <w:r w:rsidRPr="002C1BD3">
        <w:rPr>
          <w:rFonts w:ascii="Book Antiqua" w:hAnsi="Book Antiqua" w:cs="Arial"/>
          <w:b/>
          <w:bCs/>
          <w:sz w:val="24"/>
          <w:szCs w:val="24"/>
        </w:rPr>
        <w:t xml:space="preserve"> (Consensus, 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04217B" w:rsidRPr="002C1BD3">
        <w:rPr>
          <w:rFonts w:ascii="Book Antiqua" w:hAnsi="Book Antiqua" w:cs="Arial"/>
          <w:sz w:val="24"/>
          <w:szCs w:val="24"/>
        </w:rPr>
        <w:t xml:space="preserve">Eighty-four percent would </w:t>
      </w:r>
      <w:r w:rsidR="006E2552" w:rsidRPr="002C1BD3">
        <w:rPr>
          <w:rFonts w:ascii="Book Antiqua" w:hAnsi="Book Antiqua" w:cs="Arial"/>
          <w:sz w:val="24"/>
          <w:szCs w:val="24"/>
        </w:rPr>
        <w:t>initially manage these conservatively</w:t>
      </w:r>
      <w:r w:rsidR="0004217B" w:rsidRPr="002C1BD3">
        <w:rPr>
          <w:rFonts w:ascii="Book Antiqua" w:hAnsi="Book Antiqua" w:cs="Arial"/>
          <w:sz w:val="24"/>
          <w:szCs w:val="24"/>
        </w:rPr>
        <w:t xml:space="preserve">, none would perform an office-based procedure and 8% would perform surgical </w:t>
      </w:r>
      <w:proofErr w:type="spellStart"/>
      <w:r w:rsidR="00772C4B" w:rsidRPr="002C1BD3">
        <w:rPr>
          <w:rFonts w:ascii="Book Antiqua" w:hAnsi="Book Antiqua" w:cs="Arial"/>
          <w:sz w:val="24"/>
          <w:szCs w:val="24"/>
        </w:rPr>
        <w:t>hemorr</w:t>
      </w:r>
      <w:r w:rsidR="0004217B" w:rsidRPr="002C1BD3">
        <w:rPr>
          <w:rFonts w:ascii="Book Antiqua" w:hAnsi="Book Antiqua" w:cs="Arial"/>
          <w:sz w:val="24"/>
          <w:szCs w:val="24"/>
        </w:rPr>
        <w:t>hoidectomy</w:t>
      </w:r>
      <w:proofErr w:type="spellEnd"/>
      <w:r w:rsidR="0004217B" w:rsidRPr="002C1BD3">
        <w:rPr>
          <w:rFonts w:ascii="Book Antiqua" w:hAnsi="Book Antiqua" w:cs="Arial"/>
          <w:sz w:val="24"/>
          <w:szCs w:val="24"/>
        </w:rPr>
        <w:t>.</w:t>
      </w:r>
    </w:p>
    <w:p w14:paraId="4095EE3E" w14:textId="77777777" w:rsidR="0004217B" w:rsidRPr="002C1BD3" w:rsidRDefault="0004217B" w:rsidP="002C1BD3">
      <w:pPr>
        <w:spacing w:after="0" w:line="360" w:lineRule="auto"/>
        <w:jc w:val="both"/>
        <w:rPr>
          <w:rFonts w:ascii="Book Antiqua" w:hAnsi="Book Antiqua" w:cs="Arial"/>
          <w:i/>
          <w:sz w:val="24"/>
          <w:szCs w:val="24"/>
        </w:rPr>
      </w:pPr>
    </w:p>
    <w:p w14:paraId="1F8C8DE5" w14:textId="2A5BFEE4" w:rsidR="00892E79" w:rsidRPr="002C1BD3" w:rsidRDefault="00694D9C"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 xml:space="preserve">Acute extensive, large thrombosed </w:t>
      </w:r>
      <w:proofErr w:type="spellStart"/>
      <w:r w:rsidR="00772C4B" w:rsidRPr="002C1BD3">
        <w:rPr>
          <w:rFonts w:ascii="Book Antiqua" w:hAnsi="Book Antiqua" w:cs="Arial"/>
          <w:b/>
          <w:bCs/>
          <w:sz w:val="24"/>
          <w:szCs w:val="24"/>
        </w:rPr>
        <w:t>hemorr</w:t>
      </w:r>
      <w:r w:rsidRPr="002C1BD3">
        <w:rPr>
          <w:rFonts w:ascii="Book Antiqua" w:hAnsi="Book Antiqua" w:cs="Arial"/>
          <w:b/>
          <w:bCs/>
          <w:sz w:val="24"/>
          <w:szCs w:val="24"/>
        </w:rPr>
        <w:t>hoids</w:t>
      </w:r>
      <w:proofErr w:type="spellEnd"/>
      <w:r w:rsidRPr="002C1BD3">
        <w:rPr>
          <w:rFonts w:ascii="Book Antiqua" w:hAnsi="Book Antiqua" w:cs="Arial"/>
          <w:b/>
          <w:bCs/>
          <w:sz w:val="24"/>
          <w:szCs w:val="24"/>
        </w:rPr>
        <w:t xml:space="preserve"> (Equipoise, disagree)</w:t>
      </w:r>
      <w:r w:rsidR="00DC7EFA" w:rsidRPr="002C1BD3">
        <w:rPr>
          <w:rFonts w:ascii="Book Antiqua" w:hAnsi="Book Antiqua" w:cs="Arial"/>
          <w:b/>
          <w:bCs/>
          <w:sz w:val="24"/>
          <w:szCs w:val="24"/>
        </w:rPr>
        <w:t>:</w:t>
      </w:r>
      <w:r w:rsidR="00DC7EFA" w:rsidRPr="002C1BD3">
        <w:rPr>
          <w:rFonts w:ascii="Book Antiqua" w:hAnsi="Book Antiqua" w:cs="Arial"/>
          <w:b/>
          <w:bCs/>
          <w:sz w:val="24"/>
          <w:szCs w:val="24"/>
          <w:lang w:eastAsia="zh-CN"/>
        </w:rPr>
        <w:t xml:space="preserve"> </w:t>
      </w:r>
      <w:r w:rsidR="0025028D" w:rsidRPr="002C1BD3">
        <w:rPr>
          <w:rFonts w:ascii="Book Antiqua" w:hAnsi="Book Antiqua" w:cs="Arial"/>
          <w:sz w:val="24"/>
          <w:szCs w:val="24"/>
        </w:rPr>
        <w:t xml:space="preserve">The majority (68%) </w:t>
      </w:r>
      <w:r w:rsidR="000733ED" w:rsidRPr="002C1BD3">
        <w:rPr>
          <w:rFonts w:ascii="Book Antiqua" w:hAnsi="Book Antiqua" w:cs="Arial"/>
          <w:sz w:val="24"/>
          <w:szCs w:val="24"/>
        </w:rPr>
        <w:t>would manage these conservatively, which was a more popular decis</w:t>
      </w:r>
      <w:r w:rsidR="00A13FA8" w:rsidRPr="002C1BD3">
        <w:rPr>
          <w:rFonts w:ascii="Book Antiqua" w:hAnsi="Book Antiqua" w:cs="Arial"/>
          <w:sz w:val="24"/>
          <w:szCs w:val="24"/>
        </w:rPr>
        <w:t>ion for surgeons who had practis</w:t>
      </w:r>
      <w:r w:rsidR="000733ED" w:rsidRPr="002C1BD3">
        <w:rPr>
          <w:rFonts w:ascii="Book Antiqua" w:hAnsi="Book Antiqua" w:cs="Arial"/>
          <w:sz w:val="24"/>
          <w:szCs w:val="24"/>
        </w:rPr>
        <w:t xml:space="preserve">ed greater than 17 years (42% </w:t>
      </w:r>
      <w:r w:rsidR="000733ED" w:rsidRPr="002C1BD3">
        <w:rPr>
          <w:rFonts w:ascii="Book Antiqua" w:hAnsi="Book Antiqua" w:cs="Arial"/>
          <w:i/>
          <w:iCs/>
          <w:sz w:val="24"/>
          <w:szCs w:val="24"/>
        </w:rPr>
        <w:t>vs</w:t>
      </w:r>
      <w:r w:rsidR="000733ED" w:rsidRPr="002C1BD3">
        <w:rPr>
          <w:rFonts w:ascii="Book Antiqua" w:hAnsi="Book Antiqua" w:cs="Arial"/>
          <w:sz w:val="24"/>
          <w:szCs w:val="24"/>
        </w:rPr>
        <w:t xml:space="preserve"> 16%, </w:t>
      </w:r>
      <w:r w:rsidR="0007316A" w:rsidRPr="002C1BD3">
        <w:rPr>
          <w:rFonts w:ascii="Book Antiqua" w:hAnsi="Book Antiqua" w:cs="Arial"/>
          <w:i/>
          <w:iCs/>
          <w:sz w:val="24"/>
          <w:szCs w:val="24"/>
        </w:rPr>
        <w:t>X</w:t>
      </w:r>
      <w:r w:rsidR="0007316A" w:rsidRPr="002C1BD3">
        <w:rPr>
          <w:rFonts w:ascii="Book Antiqua" w:hAnsi="Book Antiqua" w:cs="Arial"/>
          <w:sz w:val="24"/>
          <w:szCs w:val="24"/>
          <w:vertAlign w:val="superscript"/>
        </w:rPr>
        <w:t>2</w:t>
      </w:r>
      <w:r w:rsidR="0007316A" w:rsidRPr="002C1BD3">
        <w:rPr>
          <w:rFonts w:ascii="Book Antiqua" w:hAnsi="Book Antiqua" w:cs="Arial"/>
          <w:i/>
          <w:iCs/>
          <w:sz w:val="24"/>
          <w:szCs w:val="24"/>
        </w:rPr>
        <w:t xml:space="preserve"> </w:t>
      </w:r>
      <w:r w:rsidR="0007316A" w:rsidRPr="002C1BD3">
        <w:rPr>
          <w:rFonts w:ascii="Book Antiqua" w:hAnsi="Book Antiqua" w:cs="Arial"/>
          <w:i/>
          <w:iCs/>
          <w:caps/>
          <w:sz w:val="24"/>
          <w:szCs w:val="24"/>
        </w:rPr>
        <w:t>p</w:t>
      </w:r>
      <w:r w:rsidR="000733ED" w:rsidRPr="002C1BD3">
        <w:rPr>
          <w:rFonts w:ascii="Book Antiqua" w:hAnsi="Book Antiqua" w:cs="Arial"/>
          <w:sz w:val="24"/>
          <w:szCs w:val="24"/>
        </w:rPr>
        <w:t xml:space="preserve"> = 0.022). While 27% would perform CEH in concordance with guideline recommendations</w:t>
      </w:r>
      <w:r w:rsidR="00A64E43" w:rsidRPr="002C1BD3">
        <w:rPr>
          <w:rFonts w:ascii="Book Antiqua" w:hAnsi="Book Antiqua" w:cs="Arial"/>
          <w:sz w:val="24"/>
          <w:szCs w:val="24"/>
        </w:rPr>
        <w:t xml:space="preserve">. </w:t>
      </w:r>
      <w:r w:rsidR="000733ED" w:rsidRPr="002C1BD3">
        <w:rPr>
          <w:rFonts w:ascii="Book Antiqua" w:hAnsi="Book Antiqua" w:cs="Arial"/>
          <w:sz w:val="24"/>
          <w:szCs w:val="24"/>
        </w:rPr>
        <w:t>Twenty percent of those practi</w:t>
      </w:r>
      <w:r w:rsidR="00A13FA8" w:rsidRPr="002C1BD3">
        <w:rPr>
          <w:rFonts w:ascii="Book Antiqua" w:hAnsi="Book Antiqua" w:cs="Arial"/>
          <w:sz w:val="24"/>
          <w:szCs w:val="24"/>
        </w:rPr>
        <w:t>s</w:t>
      </w:r>
      <w:r w:rsidR="000733ED" w:rsidRPr="002C1BD3">
        <w:rPr>
          <w:rFonts w:ascii="Book Antiqua" w:hAnsi="Book Antiqua" w:cs="Arial"/>
          <w:sz w:val="24"/>
          <w:szCs w:val="24"/>
        </w:rPr>
        <w:t xml:space="preserve">ing in a rural setting </w:t>
      </w:r>
      <w:r w:rsidR="008D0C9E" w:rsidRPr="002C1BD3">
        <w:rPr>
          <w:rFonts w:ascii="Book Antiqua" w:hAnsi="Book Antiqua" w:cs="Arial"/>
          <w:sz w:val="24"/>
          <w:szCs w:val="24"/>
        </w:rPr>
        <w:t>agreed</w:t>
      </w:r>
      <w:r w:rsidR="002875DB" w:rsidRPr="002C1BD3">
        <w:rPr>
          <w:rFonts w:ascii="Book Antiqua" w:hAnsi="Book Antiqua" w:cs="Arial"/>
          <w:sz w:val="24"/>
          <w:szCs w:val="24"/>
        </w:rPr>
        <w:t xml:space="preserve"> with current clinical</w:t>
      </w:r>
      <w:r w:rsidR="000733ED" w:rsidRPr="002C1BD3">
        <w:rPr>
          <w:rFonts w:ascii="Book Antiqua" w:hAnsi="Book Antiqua" w:cs="Arial"/>
          <w:sz w:val="24"/>
          <w:szCs w:val="24"/>
        </w:rPr>
        <w:t xml:space="preserve"> guideline</w:t>
      </w:r>
      <w:r w:rsidR="002875DB" w:rsidRPr="002C1BD3">
        <w:rPr>
          <w:rFonts w:ascii="Book Antiqua" w:hAnsi="Book Antiqua" w:cs="Arial"/>
          <w:sz w:val="24"/>
          <w:szCs w:val="24"/>
        </w:rPr>
        <w:t>s</w:t>
      </w:r>
      <w:r w:rsidR="00490B2C" w:rsidRPr="002C1BD3">
        <w:rPr>
          <w:rFonts w:ascii="Book Antiqua" w:hAnsi="Book Antiqua" w:cs="Arial"/>
          <w:sz w:val="24"/>
          <w:szCs w:val="24"/>
        </w:rPr>
        <w:t xml:space="preserve"> (20% </w:t>
      </w:r>
      <w:r w:rsidR="00490B2C" w:rsidRPr="002C1BD3">
        <w:rPr>
          <w:rFonts w:ascii="Book Antiqua" w:hAnsi="Book Antiqua" w:cs="Arial"/>
          <w:i/>
          <w:iCs/>
          <w:sz w:val="24"/>
          <w:szCs w:val="24"/>
        </w:rPr>
        <w:t>vs</w:t>
      </w:r>
      <w:r w:rsidR="00490B2C" w:rsidRPr="002C1BD3">
        <w:rPr>
          <w:rFonts w:ascii="Book Antiqua" w:hAnsi="Book Antiqua" w:cs="Arial"/>
          <w:sz w:val="24"/>
          <w:szCs w:val="24"/>
        </w:rPr>
        <w:t xml:space="preserve"> 72%, Fisher’s exact test </w:t>
      </w:r>
      <w:r w:rsidR="00490B2C" w:rsidRPr="002C1BD3">
        <w:rPr>
          <w:rFonts w:ascii="Book Antiqua" w:hAnsi="Book Antiqua" w:cs="Arial"/>
          <w:i/>
          <w:iCs/>
          <w:caps/>
          <w:sz w:val="24"/>
          <w:szCs w:val="24"/>
        </w:rPr>
        <w:t>p</w:t>
      </w:r>
      <w:r w:rsidR="000733ED" w:rsidRPr="002C1BD3">
        <w:rPr>
          <w:rFonts w:ascii="Book Antiqua" w:hAnsi="Book Antiqua" w:cs="Arial"/>
          <w:sz w:val="24"/>
          <w:szCs w:val="24"/>
        </w:rPr>
        <w:t xml:space="preserve"> = 0.032). A surgeon practising for more than 17 years was less likely to agree with the guideline</w:t>
      </w:r>
      <w:r w:rsidR="008D0C9E" w:rsidRPr="002C1BD3">
        <w:rPr>
          <w:rFonts w:ascii="Book Antiqua" w:hAnsi="Book Antiqua" w:cs="Arial"/>
          <w:sz w:val="24"/>
          <w:szCs w:val="24"/>
        </w:rPr>
        <w:t xml:space="preserve"> recommendation</w:t>
      </w:r>
      <w:r w:rsidR="000733ED" w:rsidRPr="002C1BD3">
        <w:rPr>
          <w:rFonts w:ascii="Book Antiqua" w:hAnsi="Book Antiqua" w:cs="Arial"/>
          <w:sz w:val="24"/>
          <w:szCs w:val="24"/>
        </w:rPr>
        <w:t xml:space="preserve"> (54% </w:t>
      </w:r>
      <w:r w:rsidR="000733ED" w:rsidRPr="002C1BD3">
        <w:rPr>
          <w:rFonts w:ascii="Book Antiqua" w:hAnsi="Book Antiqua" w:cs="Arial"/>
          <w:i/>
          <w:iCs/>
          <w:sz w:val="24"/>
          <w:szCs w:val="24"/>
        </w:rPr>
        <w:t>vs</w:t>
      </w:r>
      <w:r w:rsidR="000733ED" w:rsidRPr="002C1BD3">
        <w:rPr>
          <w:rFonts w:ascii="Book Antiqua" w:hAnsi="Book Antiqua" w:cs="Arial"/>
          <w:sz w:val="24"/>
          <w:szCs w:val="24"/>
        </w:rPr>
        <w:t xml:space="preserve"> 78%, X</w:t>
      </w:r>
      <w:r w:rsidR="000733ED" w:rsidRPr="002C1BD3">
        <w:rPr>
          <w:rFonts w:ascii="Book Antiqua" w:hAnsi="Book Antiqua" w:cs="Arial"/>
          <w:sz w:val="24"/>
          <w:szCs w:val="24"/>
          <w:vertAlign w:val="superscript"/>
        </w:rPr>
        <w:t>2</w:t>
      </w:r>
      <w:r w:rsidR="000733ED" w:rsidRPr="002C1BD3">
        <w:rPr>
          <w:rFonts w:ascii="Book Antiqua" w:hAnsi="Book Antiqua" w:cs="Arial"/>
          <w:sz w:val="24"/>
          <w:szCs w:val="24"/>
        </w:rPr>
        <w:t xml:space="preserve"> </w:t>
      </w:r>
      <w:r w:rsidR="00490B2C" w:rsidRPr="002C1BD3">
        <w:rPr>
          <w:rFonts w:ascii="Book Antiqua" w:hAnsi="Book Antiqua" w:cs="Arial"/>
          <w:i/>
          <w:iCs/>
          <w:caps/>
          <w:sz w:val="24"/>
          <w:szCs w:val="24"/>
        </w:rPr>
        <w:t>p</w:t>
      </w:r>
      <w:r w:rsidR="000733ED" w:rsidRPr="002C1BD3">
        <w:rPr>
          <w:rFonts w:ascii="Book Antiqua" w:hAnsi="Book Antiqua" w:cs="Arial"/>
          <w:sz w:val="24"/>
          <w:szCs w:val="24"/>
        </w:rPr>
        <w:t xml:space="preserve"> = 0.039).</w:t>
      </w:r>
    </w:p>
    <w:p w14:paraId="1A7B564E" w14:textId="77777777" w:rsidR="00F5708C" w:rsidRPr="002C1BD3" w:rsidRDefault="00F5708C" w:rsidP="002C1BD3">
      <w:pPr>
        <w:spacing w:after="0" w:line="360" w:lineRule="auto"/>
        <w:jc w:val="both"/>
        <w:rPr>
          <w:rFonts w:ascii="Book Antiqua" w:hAnsi="Book Antiqua" w:cs="Arial"/>
          <w:sz w:val="24"/>
          <w:szCs w:val="24"/>
        </w:rPr>
      </w:pPr>
    </w:p>
    <w:p w14:paraId="39EBE16C" w14:textId="404DE570" w:rsidR="001E3528" w:rsidRPr="002C1BD3" w:rsidRDefault="001E3528"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DISCUSSION</w:t>
      </w:r>
    </w:p>
    <w:p w14:paraId="2933BAB0" w14:textId="3DA9702F"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 xml:space="preserve">This is the first survey to evaluate the correlation of current clinical practice in Australia and New Zealand with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proofErr w:type="spellEnd"/>
      <w:r w:rsidRPr="002C1BD3">
        <w:rPr>
          <w:rFonts w:ascii="Book Antiqua" w:hAnsi="Book Antiqua" w:cs="Arial"/>
          <w:sz w:val="24"/>
          <w:szCs w:val="24"/>
        </w:rPr>
        <w:t xml:space="preserve"> clinical practice guidelines.</w:t>
      </w:r>
      <w:r w:rsidR="006A0B2A" w:rsidRPr="002C1BD3">
        <w:rPr>
          <w:rFonts w:ascii="Book Antiqua" w:hAnsi="Book Antiqua" w:cs="Arial"/>
          <w:sz w:val="24"/>
          <w:szCs w:val="24"/>
        </w:rPr>
        <w:t xml:space="preserve"> This study</w:t>
      </w:r>
      <w:r w:rsidR="00A11554" w:rsidRPr="002C1BD3">
        <w:rPr>
          <w:rFonts w:ascii="Book Antiqua" w:hAnsi="Book Antiqua" w:cs="Arial"/>
          <w:sz w:val="24"/>
          <w:szCs w:val="24"/>
        </w:rPr>
        <w:t xml:space="preserve"> </w:t>
      </w:r>
      <w:r w:rsidR="006A0B2A" w:rsidRPr="002C1BD3">
        <w:rPr>
          <w:rFonts w:ascii="Book Antiqua" w:hAnsi="Book Antiqua" w:cs="Arial"/>
          <w:sz w:val="24"/>
          <w:szCs w:val="24"/>
        </w:rPr>
        <w:t xml:space="preserve">has shown </w:t>
      </w:r>
      <w:r w:rsidRPr="002C1BD3">
        <w:rPr>
          <w:rFonts w:ascii="Book Antiqua" w:hAnsi="Book Antiqua" w:cs="Arial"/>
          <w:sz w:val="24"/>
          <w:szCs w:val="24"/>
        </w:rPr>
        <w:t>community equipoise in at least half of the guideline topics and where there is a consensus, the majority agree with guideline recommendations (Figure 3). Some decisions were found to be dependent o</w:t>
      </w:r>
      <w:r w:rsidR="00A13FA8" w:rsidRPr="002C1BD3">
        <w:rPr>
          <w:rFonts w:ascii="Book Antiqua" w:hAnsi="Book Antiqua" w:cs="Arial"/>
          <w:sz w:val="24"/>
          <w:szCs w:val="24"/>
        </w:rPr>
        <w:t>n the area trained, area practis</w:t>
      </w:r>
      <w:r w:rsidRPr="002C1BD3">
        <w:rPr>
          <w:rFonts w:ascii="Book Antiqua" w:hAnsi="Book Antiqua" w:cs="Arial"/>
          <w:sz w:val="24"/>
          <w:szCs w:val="24"/>
        </w:rPr>
        <w:t>ed and duration trained.</w:t>
      </w:r>
    </w:p>
    <w:p w14:paraId="3DB28815" w14:textId="28E1D2DE" w:rsidR="00A86BA9"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Individual equipoise measures clinical uncertainty and arises when an individual clinician is completely undecided. Community equipoise is seen when there are differing view</w:t>
      </w:r>
      <w:r w:rsidR="00D452EE" w:rsidRPr="002C1BD3">
        <w:rPr>
          <w:rFonts w:ascii="Book Antiqua" w:hAnsi="Book Antiqua" w:cs="Arial"/>
          <w:sz w:val="24"/>
          <w:szCs w:val="24"/>
        </w:rPr>
        <w:t xml:space="preserve">s among a profession as a </w:t>
      </w:r>
      <w:proofErr w:type="gramStart"/>
      <w:r w:rsidR="00D452EE" w:rsidRPr="002C1BD3">
        <w:rPr>
          <w:rFonts w:ascii="Book Antiqua" w:hAnsi="Book Antiqua" w:cs="Arial"/>
          <w:sz w:val="24"/>
          <w:szCs w:val="24"/>
        </w:rPr>
        <w:t>whole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14]</w:t>
      </w:r>
      <w:r w:rsidR="00996D3F" w:rsidRPr="002C1BD3">
        <w:rPr>
          <w:rFonts w:ascii="Book Antiqua" w:hAnsi="Book Antiqua" w:cs="Arial"/>
          <w:sz w:val="24"/>
          <w:szCs w:val="24"/>
        </w:rPr>
        <w:t>.</w:t>
      </w:r>
      <w:r w:rsidRPr="002C1BD3">
        <w:rPr>
          <w:rFonts w:ascii="Book Antiqua" w:hAnsi="Book Antiqua" w:cs="Arial"/>
          <w:sz w:val="24"/>
          <w:szCs w:val="24"/>
        </w:rPr>
        <w:t xml:space="preserve"> In this study, there were eight topics with community equipoise, of which four disagreed with the guidelines. These were topics based on both low and moderate levels of evidence</w:t>
      </w:r>
      <w:r w:rsidR="00A86BA9" w:rsidRPr="002C1BD3">
        <w:rPr>
          <w:rFonts w:ascii="Book Antiqua" w:hAnsi="Book Antiqua" w:cs="Arial"/>
          <w:sz w:val="24"/>
          <w:szCs w:val="24"/>
        </w:rPr>
        <w:t>.</w:t>
      </w:r>
    </w:p>
    <w:p w14:paraId="3CAAC91F" w14:textId="42C2CA11" w:rsidR="001E3528" w:rsidRPr="002C1BD3" w:rsidRDefault="00A11554"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C</w:t>
      </w:r>
      <w:r w:rsidR="00A86BA9" w:rsidRPr="002C1BD3">
        <w:rPr>
          <w:rFonts w:ascii="Book Antiqua" w:hAnsi="Book Antiqua" w:cs="Arial"/>
          <w:sz w:val="24"/>
          <w:szCs w:val="24"/>
        </w:rPr>
        <w:t xml:space="preserve">ommunity equipoise </w:t>
      </w:r>
      <w:r w:rsidR="00CC3157" w:rsidRPr="002C1BD3">
        <w:rPr>
          <w:rFonts w:ascii="Book Antiqua" w:hAnsi="Book Antiqua" w:cs="Arial"/>
          <w:sz w:val="24"/>
          <w:szCs w:val="24"/>
        </w:rPr>
        <w:t xml:space="preserve">was present </w:t>
      </w:r>
      <w:r w:rsidR="00A86BA9" w:rsidRPr="002C1BD3">
        <w:rPr>
          <w:rFonts w:ascii="Book Antiqua" w:hAnsi="Book Antiqua" w:cs="Arial"/>
          <w:sz w:val="24"/>
          <w:szCs w:val="24"/>
        </w:rPr>
        <w:t xml:space="preserve">for the initial treatment of symptomatic </w:t>
      </w:r>
      <w:proofErr w:type="spellStart"/>
      <w:r w:rsidR="00772C4B" w:rsidRPr="002C1BD3">
        <w:rPr>
          <w:rFonts w:ascii="Book Antiqua" w:hAnsi="Book Antiqua" w:cs="Arial"/>
          <w:sz w:val="24"/>
          <w:szCs w:val="24"/>
        </w:rPr>
        <w:t>hemorr</w:t>
      </w:r>
      <w:r w:rsidR="00A86BA9" w:rsidRPr="002C1BD3">
        <w:rPr>
          <w:rFonts w:ascii="Book Antiqua" w:hAnsi="Book Antiqua" w:cs="Arial"/>
          <w:sz w:val="24"/>
          <w:szCs w:val="24"/>
        </w:rPr>
        <w:t>hoids</w:t>
      </w:r>
      <w:proofErr w:type="spellEnd"/>
      <w:r w:rsidR="002E6240" w:rsidRPr="002C1BD3">
        <w:rPr>
          <w:rFonts w:ascii="Book Antiqua" w:hAnsi="Book Antiqua" w:cs="Arial"/>
          <w:sz w:val="24"/>
          <w:szCs w:val="24"/>
        </w:rPr>
        <w:t xml:space="preserve">, </w:t>
      </w:r>
      <w:r w:rsidR="00CC3157" w:rsidRPr="002C1BD3">
        <w:rPr>
          <w:rFonts w:ascii="Book Antiqua" w:hAnsi="Book Antiqua" w:cs="Arial"/>
          <w:sz w:val="24"/>
          <w:szCs w:val="24"/>
        </w:rPr>
        <w:t xml:space="preserve">and </w:t>
      </w:r>
      <w:r w:rsidR="002E6240" w:rsidRPr="002C1BD3">
        <w:rPr>
          <w:rFonts w:ascii="Book Antiqua" w:hAnsi="Book Antiqua" w:cs="Arial"/>
          <w:sz w:val="24"/>
          <w:szCs w:val="24"/>
        </w:rPr>
        <w:t xml:space="preserve">disagreement </w:t>
      </w:r>
      <w:r w:rsidR="00CC3157" w:rsidRPr="002C1BD3">
        <w:rPr>
          <w:rFonts w:ascii="Book Antiqua" w:hAnsi="Book Antiqua" w:cs="Arial"/>
          <w:sz w:val="24"/>
          <w:szCs w:val="24"/>
        </w:rPr>
        <w:t xml:space="preserve">existed </w:t>
      </w:r>
      <w:r w:rsidR="002E6240" w:rsidRPr="002C1BD3">
        <w:rPr>
          <w:rFonts w:ascii="Book Antiqua" w:hAnsi="Book Antiqua" w:cs="Arial"/>
          <w:sz w:val="24"/>
          <w:szCs w:val="24"/>
        </w:rPr>
        <w:t xml:space="preserve">with national guidelines for grade II </w:t>
      </w:r>
      <w:r w:rsidR="00CC3157" w:rsidRPr="002C1BD3">
        <w:rPr>
          <w:rFonts w:ascii="Book Antiqua" w:hAnsi="Book Antiqua" w:cs="Arial"/>
          <w:sz w:val="24"/>
          <w:szCs w:val="24"/>
        </w:rPr>
        <w:t xml:space="preserve">internal </w:t>
      </w:r>
      <w:proofErr w:type="spellStart"/>
      <w:r w:rsidR="00772C4B" w:rsidRPr="002C1BD3">
        <w:rPr>
          <w:rFonts w:ascii="Book Antiqua" w:hAnsi="Book Antiqua" w:cs="Arial"/>
          <w:sz w:val="24"/>
          <w:szCs w:val="24"/>
        </w:rPr>
        <w:t>hemorr</w:t>
      </w:r>
      <w:r w:rsidR="002E6240" w:rsidRPr="002C1BD3">
        <w:rPr>
          <w:rFonts w:ascii="Book Antiqua" w:hAnsi="Book Antiqua" w:cs="Arial"/>
          <w:sz w:val="24"/>
          <w:szCs w:val="24"/>
        </w:rPr>
        <w:t>hoids</w:t>
      </w:r>
      <w:proofErr w:type="spellEnd"/>
      <w:r w:rsidR="00CC3157" w:rsidRPr="002C1BD3">
        <w:rPr>
          <w:rFonts w:ascii="Book Antiqua" w:hAnsi="Book Antiqua" w:cs="Arial"/>
          <w:sz w:val="24"/>
          <w:szCs w:val="24"/>
        </w:rPr>
        <w:t xml:space="preserve"> and acutely thrombosed external </w:t>
      </w:r>
      <w:proofErr w:type="spellStart"/>
      <w:r w:rsidR="00772C4B" w:rsidRPr="002C1BD3">
        <w:rPr>
          <w:rFonts w:ascii="Book Antiqua" w:hAnsi="Book Antiqua" w:cs="Arial"/>
          <w:sz w:val="24"/>
          <w:szCs w:val="24"/>
        </w:rPr>
        <w:t>hemorr</w:t>
      </w:r>
      <w:r w:rsidR="00CC3157" w:rsidRPr="002C1BD3">
        <w:rPr>
          <w:rFonts w:ascii="Book Antiqua" w:hAnsi="Book Antiqua" w:cs="Arial"/>
          <w:sz w:val="24"/>
          <w:szCs w:val="24"/>
        </w:rPr>
        <w:t>hoid</w:t>
      </w:r>
      <w:proofErr w:type="spellEnd"/>
      <w:r w:rsidR="00A86BA9" w:rsidRPr="002C1BD3">
        <w:rPr>
          <w:rFonts w:ascii="Book Antiqua" w:hAnsi="Book Antiqua" w:cs="Arial"/>
          <w:sz w:val="24"/>
          <w:szCs w:val="24"/>
        </w:rPr>
        <w:t xml:space="preserve">. </w:t>
      </w:r>
      <w:r w:rsidR="001E3528" w:rsidRPr="002C1BD3">
        <w:rPr>
          <w:rFonts w:ascii="Book Antiqua" w:hAnsi="Book Antiqua" w:cs="Arial"/>
          <w:sz w:val="24"/>
          <w:szCs w:val="24"/>
        </w:rPr>
        <w:t xml:space="preserve">The </w:t>
      </w:r>
      <w:r w:rsidR="0037028A" w:rsidRPr="002C1BD3">
        <w:rPr>
          <w:rFonts w:ascii="Book Antiqua" w:hAnsi="Book Antiqua" w:cs="Arial"/>
          <w:sz w:val="24"/>
          <w:szCs w:val="24"/>
        </w:rPr>
        <w:t>American Society of Colon and Rectal Surgeons (</w:t>
      </w:r>
      <w:r w:rsidR="001E3528" w:rsidRPr="002C1BD3">
        <w:rPr>
          <w:rFonts w:ascii="Book Antiqua" w:hAnsi="Book Antiqua" w:cs="Arial"/>
          <w:sz w:val="24"/>
          <w:szCs w:val="24"/>
        </w:rPr>
        <w:t>ASCRS</w:t>
      </w:r>
      <w:r w:rsidR="0037028A" w:rsidRPr="002C1BD3">
        <w:rPr>
          <w:rFonts w:ascii="Book Antiqua" w:hAnsi="Book Antiqua" w:cs="Arial"/>
          <w:sz w:val="24"/>
          <w:szCs w:val="24"/>
        </w:rPr>
        <w:t>)</w:t>
      </w:r>
      <w:r w:rsidR="00A329D4" w:rsidRPr="002C1BD3">
        <w:rPr>
          <w:rFonts w:ascii="Book Antiqua" w:hAnsi="Book Antiqua" w:cs="Arial"/>
          <w:sz w:val="24"/>
          <w:szCs w:val="24"/>
        </w:rPr>
        <w:t xml:space="preserve"> practice p</w:t>
      </w:r>
      <w:r w:rsidR="00D452EE" w:rsidRPr="002C1BD3">
        <w:rPr>
          <w:rFonts w:ascii="Book Antiqua" w:hAnsi="Book Antiqua" w:cs="Arial"/>
          <w:sz w:val="24"/>
          <w:szCs w:val="24"/>
        </w:rPr>
        <w:t>arameters</w:t>
      </w:r>
      <w:r w:rsidR="00200E05" w:rsidRPr="002C1BD3">
        <w:rPr>
          <w:rFonts w:ascii="Book Antiqua" w:hAnsi="Book Antiqua" w:cs="Arial"/>
          <w:noProof/>
          <w:sz w:val="24"/>
          <w:szCs w:val="24"/>
          <w:vertAlign w:val="superscript"/>
        </w:rPr>
        <w:t>[7]</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37028A" w:rsidRPr="002C1BD3">
        <w:rPr>
          <w:rFonts w:ascii="Book Antiqua" w:hAnsi="Book Antiqua" w:cs="Arial"/>
          <w:sz w:val="24"/>
          <w:szCs w:val="24"/>
        </w:rPr>
        <w:t>Royal College of Surgeons</w:t>
      </w:r>
      <w:r w:rsidR="006D0D07" w:rsidRPr="002C1BD3">
        <w:rPr>
          <w:rFonts w:ascii="Book Antiqua" w:hAnsi="Book Antiqua" w:cs="Arial"/>
          <w:sz w:val="24"/>
          <w:szCs w:val="24"/>
        </w:rPr>
        <w:t xml:space="preserve"> commissioning g</w:t>
      </w:r>
      <w:r w:rsidR="00D452EE" w:rsidRPr="002C1BD3">
        <w:rPr>
          <w:rFonts w:ascii="Book Antiqua" w:hAnsi="Book Antiqua" w:cs="Arial"/>
          <w:sz w:val="24"/>
          <w:szCs w:val="24"/>
        </w:rPr>
        <w:t>uide</w:t>
      </w:r>
      <w:r w:rsidR="00200E05" w:rsidRPr="002C1BD3">
        <w:rPr>
          <w:rFonts w:ascii="Book Antiqua" w:hAnsi="Book Antiqua" w:cs="Arial"/>
          <w:noProof/>
          <w:sz w:val="24"/>
          <w:szCs w:val="24"/>
          <w:vertAlign w:val="superscript"/>
        </w:rPr>
        <w:t>[8]</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37028A" w:rsidRPr="002C1BD3">
        <w:rPr>
          <w:rFonts w:ascii="Book Antiqua" w:hAnsi="Book Antiqua" w:cs="Arial"/>
          <w:sz w:val="24"/>
          <w:szCs w:val="24"/>
        </w:rPr>
        <w:t>American College of Gastroenterology (</w:t>
      </w:r>
      <w:r w:rsidR="001E3528" w:rsidRPr="002C1BD3">
        <w:rPr>
          <w:rFonts w:ascii="Book Antiqua" w:hAnsi="Book Antiqua" w:cs="Arial"/>
          <w:sz w:val="24"/>
          <w:szCs w:val="24"/>
        </w:rPr>
        <w:t>ACG</w:t>
      </w:r>
      <w:r w:rsidR="0037028A" w:rsidRPr="002C1BD3">
        <w:rPr>
          <w:rFonts w:ascii="Book Antiqua" w:hAnsi="Book Antiqua" w:cs="Arial"/>
          <w:sz w:val="24"/>
          <w:szCs w:val="24"/>
        </w:rPr>
        <w:t>)</w:t>
      </w:r>
      <w:r w:rsidR="001E3528" w:rsidRPr="002C1BD3">
        <w:rPr>
          <w:rFonts w:ascii="Book Antiqua" w:hAnsi="Book Antiqua" w:cs="Arial"/>
          <w:sz w:val="24"/>
          <w:szCs w:val="24"/>
        </w:rPr>
        <w:t xml:space="preserve"> </w:t>
      </w:r>
      <w:r w:rsidR="006D0D07" w:rsidRPr="002C1BD3">
        <w:rPr>
          <w:rFonts w:ascii="Book Antiqua" w:hAnsi="Book Antiqua" w:cs="Arial"/>
          <w:sz w:val="24"/>
          <w:szCs w:val="24"/>
        </w:rPr>
        <w:t>clinical g</w:t>
      </w:r>
      <w:r w:rsidR="001E3528" w:rsidRPr="002C1BD3">
        <w:rPr>
          <w:rFonts w:ascii="Book Antiqua" w:hAnsi="Book Antiqua" w:cs="Arial"/>
          <w:sz w:val="24"/>
          <w:szCs w:val="24"/>
        </w:rPr>
        <w:t>uideline</w:t>
      </w:r>
      <w:r w:rsidR="00200E05" w:rsidRPr="002C1BD3">
        <w:rPr>
          <w:rFonts w:ascii="Book Antiqua" w:hAnsi="Book Antiqua" w:cs="Arial"/>
          <w:noProof/>
          <w:sz w:val="24"/>
          <w:szCs w:val="24"/>
          <w:vertAlign w:val="superscript"/>
        </w:rPr>
        <w:t>[9]</w:t>
      </w:r>
      <w:r w:rsidR="001E3528" w:rsidRPr="002C1BD3">
        <w:rPr>
          <w:rFonts w:ascii="Book Antiqua" w:hAnsi="Book Antiqua" w:cs="Arial"/>
          <w:sz w:val="24"/>
          <w:szCs w:val="24"/>
        </w:rPr>
        <w:t xml:space="preserve"> and </w:t>
      </w:r>
      <w:r w:rsidR="00AF0769" w:rsidRPr="002C1BD3">
        <w:rPr>
          <w:rFonts w:ascii="Book Antiqua" w:hAnsi="Book Antiqua" w:cs="Arial"/>
          <w:sz w:val="24"/>
          <w:szCs w:val="24"/>
        </w:rPr>
        <w:t>Italian Society of Colorectal Surgery (</w:t>
      </w:r>
      <w:r w:rsidR="001E3528" w:rsidRPr="002C1BD3">
        <w:rPr>
          <w:rFonts w:ascii="Book Antiqua" w:hAnsi="Book Antiqua" w:cs="Arial"/>
          <w:sz w:val="24"/>
          <w:szCs w:val="24"/>
        </w:rPr>
        <w:t>SICCR</w:t>
      </w:r>
      <w:r w:rsidR="00AF0769" w:rsidRPr="002C1BD3">
        <w:rPr>
          <w:rFonts w:ascii="Book Antiqua" w:hAnsi="Book Antiqua" w:cs="Arial"/>
          <w:sz w:val="24"/>
          <w:szCs w:val="24"/>
        </w:rPr>
        <w:t>)</w:t>
      </w:r>
      <w:r w:rsidR="001E3528" w:rsidRPr="002C1BD3">
        <w:rPr>
          <w:rFonts w:ascii="Book Antiqua" w:hAnsi="Book Antiqua" w:cs="Arial"/>
          <w:sz w:val="24"/>
          <w:szCs w:val="24"/>
        </w:rPr>
        <w:t xml:space="preserve"> consensus statement</w:t>
      </w:r>
      <w:r w:rsidR="00200E05" w:rsidRPr="002C1BD3">
        <w:rPr>
          <w:rFonts w:ascii="Book Antiqua" w:hAnsi="Book Antiqua" w:cs="Arial"/>
          <w:noProof/>
          <w:sz w:val="24"/>
          <w:szCs w:val="24"/>
          <w:vertAlign w:val="superscript"/>
        </w:rPr>
        <w:t>[10]</w:t>
      </w:r>
      <w:r w:rsidR="001E3528" w:rsidRPr="002C1BD3">
        <w:rPr>
          <w:rFonts w:ascii="Book Antiqua" w:hAnsi="Book Antiqua" w:cs="Arial"/>
          <w:sz w:val="24"/>
          <w:szCs w:val="24"/>
          <w:vertAlign w:val="superscript"/>
        </w:rPr>
        <w:t xml:space="preserve"> </w:t>
      </w:r>
      <w:r w:rsidR="001E3528" w:rsidRPr="002C1BD3">
        <w:rPr>
          <w:rFonts w:ascii="Book Antiqua" w:hAnsi="Book Antiqua" w:cs="Arial"/>
          <w:sz w:val="24"/>
          <w:szCs w:val="24"/>
        </w:rPr>
        <w:t>all recommend dietary modification (adequate fluid and fibre intake) as the initial treatment for symptomatic</w:t>
      </w:r>
      <w:r w:rsidR="00CC3157" w:rsidRPr="002C1BD3">
        <w:rPr>
          <w:rFonts w:ascii="Book Antiqua" w:hAnsi="Book Antiqua" w:cs="Arial"/>
          <w:sz w:val="24"/>
          <w:szCs w:val="24"/>
        </w:rPr>
        <w:t xml:space="preserve"> internal</w:t>
      </w:r>
      <w:r w:rsidR="001E3528" w:rsidRPr="002C1BD3">
        <w:rPr>
          <w:rFonts w:ascii="Book Antiqua" w:hAnsi="Book Antiqua" w:cs="Arial"/>
          <w:sz w:val="24"/>
          <w:szCs w:val="24"/>
        </w:rPr>
        <w:t xml:space="preserve">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CC3157"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with more aggressive office-based or operative treatment for advanced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al disease (grades III to IV)</w:t>
      </w:r>
      <w:r w:rsidR="00200E05" w:rsidRPr="002C1BD3">
        <w:rPr>
          <w:rFonts w:ascii="Book Antiqua" w:hAnsi="Book Antiqua" w:cs="Arial"/>
          <w:noProof/>
          <w:sz w:val="24"/>
          <w:szCs w:val="24"/>
          <w:vertAlign w:val="superscript"/>
        </w:rPr>
        <w:t>[6,7]</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In this study, there was consensus and agreement </w:t>
      </w:r>
      <w:r w:rsidR="008D0C9E" w:rsidRPr="002C1BD3">
        <w:rPr>
          <w:rFonts w:ascii="Book Antiqua" w:hAnsi="Book Antiqua" w:cs="Arial"/>
          <w:sz w:val="24"/>
          <w:szCs w:val="24"/>
        </w:rPr>
        <w:t xml:space="preserve">with </w:t>
      </w:r>
      <w:r w:rsidR="001E3528" w:rsidRPr="002C1BD3">
        <w:rPr>
          <w:rFonts w:ascii="Book Antiqua" w:hAnsi="Book Antiqua" w:cs="Arial"/>
          <w:sz w:val="24"/>
          <w:szCs w:val="24"/>
        </w:rPr>
        <w:t>the lat</w:t>
      </w:r>
      <w:r w:rsidR="008D0C9E" w:rsidRPr="002C1BD3">
        <w:rPr>
          <w:rFonts w:ascii="Book Antiqua" w:hAnsi="Book Antiqua" w:cs="Arial"/>
          <w:sz w:val="24"/>
          <w:szCs w:val="24"/>
        </w:rPr>
        <w:t>t</w:t>
      </w:r>
      <w:r w:rsidR="001E3528" w:rsidRPr="002C1BD3">
        <w:rPr>
          <w:rFonts w:ascii="Book Antiqua" w:hAnsi="Book Antiqua" w:cs="Arial"/>
          <w:sz w:val="24"/>
          <w:szCs w:val="24"/>
        </w:rPr>
        <w:t>er, but community equipoise for the management of low</w:t>
      </w:r>
      <w:r w:rsidR="008C0561" w:rsidRPr="002C1BD3">
        <w:rPr>
          <w:rFonts w:ascii="Book Antiqua" w:hAnsi="Book Antiqua" w:cs="Arial"/>
          <w:sz w:val="24"/>
          <w:szCs w:val="24"/>
        </w:rPr>
        <w:t>-</w:t>
      </w:r>
      <w:r w:rsidR="001E3528" w:rsidRPr="002C1BD3">
        <w:rPr>
          <w:rFonts w:ascii="Book Antiqua" w:hAnsi="Book Antiqua" w:cs="Arial"/>
          <w:sz w:val="24"/>
          <w:szCs w:val="24"/>
        </w:rPr>
        <w:t xml:space="preserve">grade </w:t>
      </w:r>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al disease</w:t>
      </w:r>
      <w:r w:rsidR="008D0C9E" w:rsidRPr="002C1BD3">
        <w:rPr>
          <w:rFonts w:ascii="Book Antiqua" w:hAnsi="Book Antiqua" w:cs="Arial"/>
          <w:sz w:val="24"/>
          <w:szCs w:val="24"/>
        </w:rPr>
        <w:t xml:space="preserve">. </w:t>
      </w:r>
      <w:r w:rsidR="001E3528" w:rsidRPr="002C1BD3">
        <w:rPr>
          <w:rFonts w:ascii="Book Antiqua" w:hAnsi="Book Antiqua" w:cs="Arial"/>
          <w:sz w:val="24"/>
          <w:szCs w:val="24"/>
        </w:rPr>
        <w:t xml:space="preserve">In particular, </w:t>
      </w:r>
      <w:r w:rsidR="000550E6" w:rsidRPr="002C1BD3">
        <w:rPr>
          <w:rFonts w:ascii="Book Antiqua" w:hAnsi="Book Antiqua" w:cs="Arial"/>
          <w:sz w:val="24"/>
          <w:szCs w:val="24"/>
        </w:rPr>
        <w:t>e</w:t>
      </w:r>
      <w:r w:rsidR="00CC3157" w:rsidRPr="002C1BD3">
        <w:rPr>
          <w:rFonts w:ascii="Book Antiqua" w:hAnsi="Book Antiqua" w:cs="Arial"/>
          <w:sz w:val="24"/>
          <w:szCs w:val="24"/>
        </w:rPr>
        <w:t xml:space="preserve">specially </w:t>
      </w:r>
      <w:r w:rsidR="001E3528" w:rsidRPr="002C1BD3">
        <w:rPr>
          <w:rFonts w:ascii="Book Antiqua" w:hAnsi="Book Antiqua" w:cs="Arial"/>
          <w:sz w:val="24"/>
          <w:szCs w:val="24"/>
        </w:rPr>
        <w:t>non-European trained</w:t>
      </w:r>
      <w:r w:rsidR="008D0C9E" w:rsidRPr="002C1BD3">
        <w:rPr>
          <w:rFonts w:ascii="Book Antiqua" w:hAnsi="Book Antiqua" w:cs="Arial"/>
          <w:sz w:val="24"/>
          <w:szCs w:val="24"/>
        </w:rPr>
        <w:t xml:space="preserve"> surgeons</w:t>
      </w:r>
      <w:r w:rsidR="001E3528" w:rsidRPr="002C1BD3">
        <w:rPr>
          <w:rFonts w:ascii="Book Antiqua" w:hAnsi="Book Antiqua" w:cs="Arial"/>
          <w:sz w:val="24"/>
          <w:szCs w:val="24"/>
        </w:rPr>
        <w:t xml:space="preserve">, would choose RBL as the initial management of grade II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A finding consistent with a </w:t>
      </w:r>
      <w:r w:rsidR="008D0C9E" w:rsidRPr="002C1BD3">
        <w:rPr>
          <w:rFonts w:ascii="Book Antiqua" w:hAnsi="Book Antiqua" w:cs="Arial"/>
          <w:sz w:val="24"/>
          <w:szCs w:val="24"/>
        </w:rPr>
        <w:t xml:space="preserve">Netherland based </w:t>
      </w:r>
      <w:r w:rsidR="001E3528" w:rsidRPr="002C1BD3">
        <w:rPr>
          <w:rFonts w:ascii="Book Antiqua" w:hAnsi="Book Antiqua" w:cs="Arial"/>
          <w:sz w:val="24"/>
          <w:szCs w:val="24"/>
        </w:rPr>
        <w:t>study, where 59% of responde</w:t>
      </w:r>
      <w:r w:rsidR="003E713E" w:rsidRPr="002C1BD3">
        <w:rPr>
          <w:rFonts w:ascii="Book Antiqua" w:hAnsi="Book Antiqua" w:cs="Arial"/>
          <w:sz w:val="24"/>
          <w:szCs w:val="24"/>
        </w:rPr>
        <w:t>nts</w:t>
      </w:r>
      <w:r w:rsidR="002E6240" w:rsidRPr="002C1BD3">
        <w:rPr>
          <w:rFonts w:ascii="Book Antiqua" w:hAnsi="Book Antiqua" w:cs="Arial"/>
          <w:sz w:val="24"/>
          <w:szCs w:val="24"/>
        </w:rPr>
        <w:t xml:space="preserve"> would also choose </w:t>
      </w:r>
      <w:proofErr w:type="gramStart"/>
      <w:r w:rsidR="002E6240" w:rsidRPr="002C1BD3">
        <w:rPr>
          <w:rFonts w:ascii="Book Antiqua" w:hAnsi="Book Antiqua" w:cs="Arial"/>
          <w:sz w:val="24"/>
          <w:szCs w:val="24"/>
        </w:rPr>
        <w:t>RBL</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11]</w:t>
      </w:r>
      <w:r w:rsidR="00996D3F" w:rsidRPr="002C1BD3">
        <w:rPr>
          <w:rFonts w:ascii="Book Antiqua" w:hAnsi="Book Antiqua" w:cs="Arial"/>
          <w:sz w:val="24"/>
          <w:szCs w:val="24"/>
        </w:rPr>
        <w:t xml:space="preserve">. </w:t>
      </w:r>
      <w:r w:rsidR="00A86BA9" w:rsidRPr="002C1BD3">
        <w:rPr>
          <w:rFonts w:ascii="Book Antiqua" w:hAnsi="Book Antiqua" w:cs="Arial"/>
          <w:sz w:val="24"/>
          <w:szCs w:val="24"/>
        </w:rPr>
        <w:t>While t</w:t>
      </w:r>
      <w:r w:rsidR="001E3528" w:rsidRPr="002C1BD3">
        <w:rPr>
          <w:rFonts w:ascii="Book Antiqua" w:hAnsi="Book Antiqua" w:cs="Arial"/>
          <w:sz w:val="24"/>
          <w:szCs w:val="24"/>
        </w:rPr>
        <w:t xml:space="preserve">his may reflect a decision by colorectal surgeons once a patient has already tried dietary modification, </w:t>
      </w:r>
      <w:r w:rsidR="00A86BA9" w:rsidRPr="002C1BD3">
        <w:rPr>
          <w:rFonts w:ascii="Book Antiqua" w:hAnsi="Book Antiqua" w:cs="Arial"/>
          <w:sz w:val="24"/>
          <w:szCs w:val="24"/>
        </w:rPr>
        <w:t>it is s</w:t>
      </w:r>
      <w:r w:rsidR="001E3528" w:rsidRPr="002C1BD3">
        <w:rPr>
          <w:rFonts w:ascii="Book Antiqua" w:hAnsi="Book Antiqua" w:cs="Arial"/>
          <w:sz w:val="24"/>
          <w:szCs w:val="24"/>
        </w:rPr>
        <w:t xml:space="preserve">till advocated as the initial non-operative treatment in clinical practice guidelines for the treatment of symptomatic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proofErr w:type="spellEnd"/>
      <w:r w:rsidR="00D452EE" w:rsidRPr="002C1BD3">
        <w:rPr>
          <w:rFonts w:ascii="Book Antiqua" w:hAnsi="Book Antiqua" w:cs="Arial"/>
          <w:sz w:val="24"/>
          <w:szCs w:val="24"/>
        </w:rPr>
        <w:t xml:space="preserve"> </w:t>
      </w:r>
      <w:proofErr w:type="gramStart"/>
      <w:r w:rsidR="00D452EE" w:rsidRPr="002C1BD3">
        <w:rPr>
          <w:rFonts w:ascii="Book Antiqua" w:hAnsi="Book Antiqua" w:cs="Arial"/>
          <w:sz w:val="24"/>
          <w:szCs w:val="24"/>
        </w:rPr>
        <w:t>disease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7–10]</w:t>
      </w:r>
      <w:r w:rsidR="00996D3F" w:rsidRPr="002C1BD3">
        <w:rPr>
          <w:rFonts w:ascii="Book Antiqua" w:hAnsi="Book Antiqua" w:cs="Arial"/>
          <w:sz w:val="24"/>
          <w:szCs w:val="24"/>
        </w:rPr>
        <w:t>.</w:t>
      </w:r>
    </w:p>
    <w:p w14:paraId="3A5DB8A0" w14:textId="42951F4E" w:rsidR="001E3528" w:rsidRPr="002C1BD3" w:rsidRDefault="00D452EE"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The ASCRS practice </w:t>
      </w:r>
      <w:proofErr w:type="gramStart"/>
      <w:r w:rsidRPr="002C1BD3">
        <w:rPr>
          <w:rFonts w:ascii="Book Antiqua" w:hAnsi="Book Antiqua" w:cs="Arial"/>
          <w:sz w:val="24"/>
          <w:szCs w:val="24"/>
        </w:rPr>
        <w:t>parameters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7]</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ACG clinical guideline</w:t>
      </w:r>
      <w:r w:rsidR="00200E05" w:rsidRPr="002C1BD3">
        <w:rPr>
          <w:rFonts w:ascii="Book Antiqua" w:hAnsi="Book Antiqua" w:cs="Arial"/>
          <w:noProof/>
          <w:sz w:val="24"/>
          <w:szCs w:val="24"/>
          <w:vertAlign w:val="superscript"/>
        </w:rPr>
        <w:t>[9]</w:t>
      </w:r>
      <w:r w:rsidR="001E3528" w:rsidRPr="002C1BD3">
        <w:rPr>
          <w:rFonts w:ascii="Book Antiqua" w:hAnsi="Book Antiqua" w:cs="Arial"/>
          <w:sz w:val="24"/>
          <w:szCs w:val="24"/>
        </w:rPr>
        <w:t xml:space="preserve"> and SICCR consensus statement</w:t>
      </w:r>
      <w:r w:rsidR="00200E05" w:rsidRPr="002C1BD3">
        <w:rPr>
          <w:rFonts w:ascii="Book Antiqua" w:hAnsi="Book Antiqua" w:cs="Arial"/>
          <w:noProof/>
          <w:sz w:val="24"/>
          <w:szCs w:val="24"/>
          <w:vertAlign w:val="superscript"/>
        </w:rPr>
        <w:t>[10]</w:t>
      </w:r>
      <w:r w:rsidR="001E3528" w:rsidRPr="002C1BD3">
        <w:rPr>
          <w:rFonts w:ascii="Book Antiqua" w:hAnsi="Book Antiqua" w:cs="Arial"/>
          <w:sz w:val="24"/>
          <w:szCs w:val="24"/>
          <w:vertAlign w:val="superscript"/>
        </w:rPr>
        <w:t xml:space="preserve"> </w:t>
      </w:r>
      <w:r w:rsidR="001E3528" w:rsidRPr="002C1BD3">
        <w:rPr>
          <w:rFonts w:ascii="Book Antiqua" w:hAnsi="Book Antiqua" w:cs="Arial"/>
          <w:sz w:val="24"/>
          <w:szCs w:val="24"/>
        </w:rPr>
        <w:t xml:space="preserve">all recommend office-based procedures when medical treatment fails to treat grade I–III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proofErr w:type="spellEnd"/>
      <w:r w:rsidR="001E3528" w:rsidRPr="002C1BD3">
        <w:rPr>
          <w:rFonts w:ascii="Book Antiqua" w:hAnsi="Book Antiqua" w:cs="Arial"/>
          <w:sz w:val="24"/>
          <w:szCs w:val="24"/>
        </w:rPr>
        <w:t xml:space="preserve"> disease.</w:t>
      </w:r>
      <w:r w:rsidR="00224848" w:rsidRPr="002C1BD3">
        <w:rPr>
          <w:rFonts w:ascii="Book Antiqua" w:hAnsi="Book Antiqua" w:cs="Arial"/>
          <w:sz w:val="24"/>
          <w:szCs w:val="24"/>
        </w:rPr>
        <w:t xml:space="preserve"> </w:t>
      </w:r>
      <w:r w:rsidR="001E3528" w:rsidRPr="002C1BD3">
        <w:rPr>
          <w:rFonts w:ascii="Book Antiqua" w:hAnsi="Book Antiqua" w:cs="Arial"/>
          <w:sz w:val="24"/>
          <w:szCs w:val="24"/>
        </w:rPr>
        <w:t>RBL is reportedly the most wide</w:t>
      </w:r>
      <w:r w:rsidRPr="002C1BD3">
        <w:rPr>
          <w:rFonts w:ascii="Book Antiqua" w:hAnsi="Book Antiqua" w:cs="Arial"/>
          <w:sz w:val="24"/>
          <w:szCs w:val="24"/>
        </w:rPr>
        <w:t xml:space="preserve">ly performed of these </w:t>
      </w:r>
      <w:proofErr w:type="gramStart"/>
      <w:r w:rsidRPr="002C1BD3">
        <w:rPr>
          <w:rFonts w:ascii="Book Antiqua" w:hAnsi="Book Antiqua" w:cs="Arial"/>
          <w:sz w:val="24"/>
          <w:szCs w:val="24"/>
        </w:rPr>
        <w:t>therapies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15]</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and this is also reflected</w:t>
      </w:r>
      <w:r w:rsidR="000E53E4" w:rsidRPr="002C1BD3">
        <w:rPr>
          <w:rFonts w:ascii="Book Antiqua" w:hAnsi="Book Antiqua" w:cs="Arial"/>
          <w:sz w:val="24"/>
          <w:szCs w:val="24"/>
        </w:rPr>
        <w:t xml:space="preserve"> in Australasian</w:t>
      </w:r>
      <w:r w:rsidR="009151F5" w:rsidRPr="002C1BD3">
        <w:rPr>
          <w:rFonts w:ascii="Book Antiqua" w:hAnsi="Book Antiqua" w:cs="Arial"/>
          <w:sz w:val="24"/>
          <w:szCs w:val="24"/>
        </w:rPr>
        <w:t xml:space="preserve"> </w:t>
      </w:r>
      <w:r w:rsidR="000E53E4" w:rsidRPr="002C1BD3">
        <w:rPr>
          <w:rFonts w:ascii="Book Antiqua" w:hAnsi="Book Antiqua" w:cs="Arial"/>
          <w:sz w:val="24"/>
          <w:szCs w:val="24"/>
        </w:rPr>
        <w:t>practice</w:t>
      </w:r>
      <w:r w:rsidR="001E3528" w:rsidRPr="002C1BD3">
        <w:rPr>
          <w:rFonts w:ascii="Book Antiqua" w:hAnsi="Book Antiqua" w:cs="Arial"/>
          <w:sz w:val="24"/>
          <w:szCs w:val="24"/>
        </w:rPr>
        <w:t>. The most frequent exclusion criteria for this technique include</w:t>
      </w:r>
      <w:r w:rsidR="00A86BA9" w:rsidRPr="002C1BD3">
        <w:rPr>
          <w:rFonts w:ascii="Book Antiqua" w:hAnsi="Book Antiqua" w:cs="Arial"/>
          <w:sz w:val="24"/>
          <w:szCs w:val="24"/>
        </w:rPr>
        <w:t>s</w:t>
      </w:r>
      <w:r w:rsidR="001E3528" w:rsidRPr="002C1BD3">
        <w:rPr>
          <w:rFonts w:ascii="Book Antiqua" w:hAnsi="Book Antiqua" w:cs="Arial"/>
          <w:sz w:val="24"/>
          <w:szCs w:val="24"/>
        </w:rPr>
        <w:t xml:space="preserve"> diabetes mel</w:t>
      </w:r>
      <w:r w:rsidRPr="002C1BD3">
        <w:rPr>
          <w:rFonts w:ascii="Book Antiqua" w:hAnsi="Book Antiqua" w:cs="Arial"/>
          <w:sz w:val="24"/>
          <w:szCs w:val="24"/>
        </w:rPr>
        <w:t xml:space="preserve">litus and coagulation </w:t>
      </w:r>
      <w:proofErr w:type="gramStart"/>
      <w:r w:rsidRPr="002C1BD3">
        <w:rPr>
          <w:rFonts w:ascii="Book Antiqua" w:hAnsi="Book Antiqua" w:cs="Arial"/>
          <w:sz w:val="24"/>
          <w:szCs w:val="24"/>
        </w:rPr>
        <w:t>disorders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10]</w:t>
      </w:r>
      <w:r w:rsidR="00996D3F" w:rsidRPr="002C1BD3">
        <w:rPr>
          <w:rFonts w:ascii="Book Antiqua" w:hAnsi="Book Antiqua" w:cs="Arial"/>
          <w:sz w:val="24"/>
          <w:szCs w:val="24"/>
        </w:rPr>
        <w:t>.</w:t>
      </w:r>
    </w:p>
    <w:p w14:paraId="392FCCFA" w14:textId="26D54EE7" w:rsidR="001E3528" w:rsidRPr="002C1BD3" w:rsidRDefault="0039308C"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However, this study found</w:t>
      </w:r>
      <w:r w:rsidR="002E6240" w:rsidRPr="002C1BD3">
        <w:rPr>
          <w:rFonts w:ascii="Book Antiqua" w:hAnsi="Book Antiqua" w:cs="Arial"/>
          <w:sz w:val="24"/>
          <w:szCs w:val="24"/>
        </w:rPr>
        <w:t xml:space="preserve"> community</w:t>
      </w:r>
      <w:r w:rsidR="00463295" w:rsidRPr="002C1BD3">
        <w:rPr>
          <w:rFonts w:ascii="Book Antiqua" w:hAnsi="Book Antiqua" w:cs="Arial"/>
          <w:sz w:val="24"/>
          <w:szCs w:val="24"/>
        </w:rPr>
        <w:t xml:space="preserve"> equipoise and disagreement with national guidelines for the management of grade III internal </w:t>
      </w:r>
      <w:proofErr w:type="spellStart"/>
      <w:r w:rsidR="00772C4B" w:rsidRPr="002C1BD3">
        <w:rPr>
          <w:rFonts w:ascii="Book Antiqua" w:hAnsi="Book Antiqua" w:cs="Arial"/>
          <w:sz w:val="24"/>
          <w:szCs w:val="24"/>
        </w:rPr>
        <w:t>hemorr</w:t>
      </w:r>
      <w:r w:rsidR="00463295" w:rsidRPr="002C1BD3">
        <w:rPr>
          <w:rFonts w:ascii="Book Antiqua" w:hAnsi="Book Antiqua" w:cs="Arial"/>
          <w:sz w:val="24"/>
          <w:szCs w:val="24"/>
        </w:rPr>
        <w:t>hoids</w:t>
      </w:r>
      <w:proofErr w:type="spellEnd"/>
      <w:r w:rsidR="00463295" w:rsidRPr="002C1BD3">
        <w:rPr>
          <w:rFonts w:ascii="Book Antiqua" w:hAnsi="Book Antiqua" w:cs="Arial"/>
          <w:sz w:val="24"/>
          <w:szCs w:val="24"/>
        </w:rPr>
        <w:t xml:space="preserve"> in patients with </w:t>
      </w:r>
      <w:r w:rsidRPr="002C1BD3">
        <w:rPr>
          <w:rFonts w:ascii="Book Antiqua" w:hAnsi="Book Antiqua" w:cs="Arial"/>
          <w:sz w:val="24"/>
          <w:szCs w:val="24"/>
        </w:rPr>
        <w:t xml:space="preserve">such </w:t>
      </w:r>
      <w:r w:rsidR="00463295" w:rsidRPr="002C1BD3">
        <w:rPr>
          <w:rFonts w:ascii="Book Antiqua" w:hAnsi="Book Antiqua" w:cs="Arial"/>
          <w:sz w:val="24"/>
          <w:szCs w:val="24"/>
        </w:rPr>
        <w:t>co-morbidities</w:t>
      </w:r>
      <w:r w:rsidR="00F92EF7" w:rsidRPr="002C1BD3">
        <w:rPr>
          <w:rFonts w:ascii="Book Antiqua" w:hAnsi="Book Antiqua" w:cs="Arial"/>
          <w:sz w:val="24"/>
          <w:szCs w:val="24"/>
        </w:rPr>
        <w:t>-</w:t>
      </w:r>
      <w:r w:rsidR="001E3528" w:rsidRPr="002C1BD3">
        <w:rPr>
          <w:rFonts w:ascii="Book Antiqua" w:hAnsi="Book Antiqua" w:cs="Arial"/>
          <w:sz w:val="24"/>
          <w:szCs w:val="24"/>
        </w:rPr>
        <w:t xml:space="preserve">known </w:t>
      </w:r>
      <w:r w:rsidR="00E22B1A" w:rsidRPr="002C1BD3">
        <w:rPr>
          <w:rFonts w:ascii="Book Antiqua" w:hAnsi="Book Antiqua" w:cs="Arial"/>
          <w:sz w:val="24"/>
          <w:szCs w:val="24"/>
        </w:rPr>
        <w:t>history of</w:t>
      </w:r>
      <w:r w:rsidR="001E3528" w:rsidRPr="002C1BD3">
        <w:rPr>
          <w:rFonts w:ascii="Book Antiqua" w:hAnsi="Book Antiqua" w:cs="Arial"/>
          <w:sz w:val="24"/>
          <w:szCs w:val="24"/>
        </w:rPr>
        <w:t xml:space="preserve"> diabetes mellitus or a coagulation disorder</w:t>
      </w:r>
      <w:r w:rsidRPr="002C1BD3">
        <w:rPr>
          <w:rFonts w:ascii="Book Antiqua" w:hAnsi="Book Antiqua" w:cs="Arial"/>
          <w:sz w:val="24"/>
          <w:szCs w:val="24"/>
        </w:rPr>
        <w:t xml:space="preserve"> </w:t>
      </w:r>
      <w:r w:rsidR="00F92EF7" w:rsidRPr="002C1BD3">
        <w:rPr>
          <w:rFonts w:ascii="Book Antiqua" w:hAnsi="Book Antiqua" w:cs="Arial"/>
          <w:sz w:val="24"/>
          <w:szCs w:val="24"/>
        </w:rPr>
        <w:t>(</w:t>
      </w:r>
      <w:r w:rsidR="001E3528" w:rsidRPr="002C1BD3">
        <w:rPr>
          <w:rFonts w:ascii="Book Antiqua" w:hAnsi="Book Antiqua" w:cs="Arial"/>
          <w:sz w:val="24"/>
          <w:szCs w:val="24"/>
        </w:rPr>
        <w:t>haemophilia A</w:t>
      </w:r>
      <w:r w:rsidR="00F92EF7" w:rsidRPr="002C1BD3">
        <w:rPr>
          <w:rFonts w:ascii="Book Antiqua" w:hAnsi="Book Antiqua" w:cs="Arial"/>
          <w:sz w:val="24"/>
          <w:szCs w:val="24"/>
        </w:rPr>
        <w:t>)</w:t>
      </w:r>
      <w:r w:rsidRPr="002C1BD3">
        <w:rPr>
          <w:rFonts w:ascii="Book Antiqua" w:hAnsi="Book Antiqua" w:cs="Arial"/>
          <w:sz w:val="24"/>
          <w:szCs w:val="24"/>
        </w:rPr>
        <w:t>.</w:t>
      </w:r>
      <w:r w:rsidR="001E3528" w:rsidRPr="002C1BD3">
        <w:rPr>
          <w:rFonts w:ascii="Book Antiqua" w:hAnsi="Book Antiqua" w:cs="Arial"/>
          <w:sz w:val="24"/>
          <w:szCs w:val="24"/>
        </w:rPr>
        <w:t xml:space="preserve"> RBL (61%) and surgical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ectomy</w:t>
      </w:r>
      <w:proofErr w:type="spellEnd"/>
      <w:r w:rsidR="001E3528" w:rsidRPr="002C1BD3">
        <w:rPr>
          <w:rFonts w:ascii="Book Antiqua" w:hAnsi="Book Antiqua" w:cs="Arial"/>
          <w:sz w:val="24"/>
          <w:szCs w:val="24"/>
        </w:rPr>
        <w:t xml:space="preserve"> (30%) were the two most popular techniques for each of these scenarios respectively. </w:t>
      </w:r>
      <w:r w:rsidRPr="002C1BD3">
        <w:rPr>
          <w:rFonts w:ascii="Book Antiqua" w:hAnsi="Book Antiqua" w:cs="Arial"/>
          <w:sz w:val="24"/>
          <w:szCs w:val="24"/>
        </w:rPr>
        <w:t>A</w:t>
      </w:r>
      <w:r w:rsidR="00EF2F03" w:rsidRPr="002C1BD3">
        <w:rPr>
          <w:rFonts w:ascii="Book Antiqua" w:hAnsi="Book Antiqua" w:cs="Arial"/>
          <w:sz w:val="24"/>
          <w:szCs w:val="24"/>
        </w:rPr>
        <w:t>lthough s</w:t>
      </w:r>
      <w:r w:rsidR="001E3528" w:rsidRPr="002C1BD3">
        <w:rPr>
          <w:rFonts w:ascii="Book Antiqua" w:hAnsi="Book Antiqua" w:cs="Arial"/>
          <w:sz w:val="24"/>
          <w:szCs w:val="24"/>
        </w:rPr>
        <w:t>eptic complications of</w:t>
      </w:r>
      <w:r w:rsidR="00A13FA8" w:rsidRPr="002C1BD3">
        <w:rPr>
          <w:rFonts w:ascii="Book Antiqua" w:hAnsi="Book Antiqua" w:cs="Arial"/>
          <w:sz w:val="24"/>
          <w:szCs w:val="24"/>
        </w:rPr>
        <w:t xml:space="preserve"> RBL are rare</w:t>
      </w:r>
      <w:r w:rsidR="00EF2F03" w:rsidRPr="002C1BD3">
        <w:rPr>
          <w:rFonts w:ascii="Book Antiqua" w:hAnsi="Book Antiqua" w:cs="Arial"/>
          <w:sz w:val="24"/>
          <w:szCs w:val="24"/>
        </w:rPr>
        <w:t>, they can</w:t>
      </w:r>
      <w:r w:rsidR="00996D3F" w:rsidRPr="002C1BD3">
        <w:rPr>
          <w:rFonts w:ascii="Book Antiqua" w:hAnsi="Book Antiqua" w:cs="Arial"/>
          <w:sz w:val="24"/>
          <w:szCs w:val="24"/>
        </w:rPr>
        <w:t xml:space="preserve"> be </w:t>
      </w:r>
      <w:proofErr w:type="gramStart"/>
      <w:r w:rsidR="00996D3F" w:rsidRPr="002C1BD3">
        <w:rPr>
          <w:rFonts w:ascii="Book Antiqua" w:hAnsi="Book Antiqua" w:cs="Arial"/>
          <w:sz w:val="24"/>
          <w:szCs w:val="24"/>
        </w:rPr>
        <w:t>fatal</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16]</w:t>
      </w:r>
      <w:r w:rsidR="00EF2F03" w:rsidRPr="002C1BD3">
        <w:rPr>
          <w:rFonts w:ascii="Book Antiqua" w:hAnsi="Book Antiqua" w:cs="Arial"/>
          <w:sz w:val="24"/>
          <w:szCs w:val="24"/>
        </w:rPr>
        <w:t xml:space="preserve">. </w:t>
      </w:r>
      <w:r w:rsidR="001E3528" w:rsidRPr="002C1BD3">
        <w:rPr>
          <w:rFonts w:ascii="Book Antiqua" w:hAnsi="Book Antiqua" w:cs="Arial"/>
          <w:sz w:val="24"/>
          <w:szCs w:val="24"/>
        </w:rPr>
        <w:t xml:space="preserve">There have been reported cases of pyogenic liver </w:t>
      </w:r>
      <w:proofErr w:type="gramStart"/>
      <w:r w:rsidR="001E3528" w:rsidRPr="002C1BD3">
        <w:rPr>
          <w:rFonts w:ascii="Book Antiqua" w:hAnsi="Book Antiqua" w:cs="Arial"/>
          <w:sz w:val="24"/>
          <w:szCs w:val="24"/>
        </w:rPr>
        <w:t>abscesses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16,17]</w:t>
      </w:r>
      <w:r w:rsidR="001E3528" w:rsidRPr="002C1BD3">
        <w:rPr>
          <w:rFonts w:ascii="Book Antiqua" w:hAnsi="Book Antiqua" w:cs="Arial"/>
          <w:sz w:val="24"/>
          <w:szCs w:val="24"/>
        </w:rPr>
        <w:t xml:space="preserve"> and Fournier’s gangrene following RBL in patients known to have diabetes</w:t>
      </w:r>
      <w:r w:rsidR="00200E05" w:rsidRPr="002C1BD3">
        <w:rPr>
          <w:rFonts w:ascii="Book Antiqua" w:hAnsi="Book Antiqua" w:cs="Arial"/>
          <w:noProof/>
          <w:sz w:val="24"/>
          <w:szCs w:val="24"/>
          <w:vertAlign w:val="superscript"/>
        </w:rPr>
        <w:t>[18]</w:t>
      </w:r>
      <w:r w:rsidR="00996D3F" w:rsidRPr="002C1BD3">
        <w:rPr>
          <w:rFonts w:ascii="Book Antiqua" w:hAnsi="Book Antiqua" w:cs="Arial"/>
          <w:sz w:val="24"/>
          <w:szCs w:val="24"/>
        </w:rPr>
        <w:t>.</w:t>
      </w:r>
      <w:r w:rsidR="001E3528" w:rsidRPr="002C1BD3">
        <w:rPr>
          <w:rFonts w:ascii="Book Antiqua" w:hAnsi="Book Antiqua" w:cs="Arial"/>
          <w:sz w:val="24"/>
          <w:szCs w:val="24"/>
        </w:rPr>
        <w:t xml:space="preserve"> </w:t>
      </w:r>
      <w:r w:rsidR="007830DE" w:rsidRPr="002C1BD3">
        <w:rPr>
          <w:rFonts w:ascii="Book Antiqua" w:hAnsi="Book Antiqua" w:cs="Arial"/>
          <w:sz w:val="24"/>
          <w:szCs w:val="24"/>
        </w:rPr>
        <w:t>Sclerotherapy is an alternative</w:t>
      </w:r>
      <w:r w:rsidR="000550E6" w:rsidRPr="002C1BD3">
        <w:rPr>
          <w:rFonts w:ascii="Book Antiqua" w:hAnsi="Book Antiqua" w:cs="Arial"/>
          <w:sz w:val="24"/>
          <w:szCs w:val="24"/>
        </w:rPr>
        <w:t xml:space="preserve"> and safer</w:t>
      </w:r>
      <w:r w:rsidR="007830DE" w:rsidRPr="002C1BD3">
        <w:rPr>
          <w:rFonts w:ascii="Book Antiqua" w:hAnsi="Book Antiqua" w:cs="Arial"/>
          <w:sz w:val="24"/>
          <w:szCs w:val="24"/>
        </w:rPr>
        <w:t xml:space="preserve"> option in those with coagulation disorders who are at </w:t>
      </w:r>
      <w:r w:rsidR="00C222C7" w:rsidRPr="002C1BD3">
        <w:rPr>
          <w:rFonts w:ascii="Book Antiqua" w:hAnsi="Book Antiqua" w:cs="Arial"/>
          <w:sz w:val="24"/>
          <w:szCs w:val="24"/>
        </w:rPr>
        <w:t xml:space="preserve">increased </w:t>
      </w:r>
      <w:r w:rsidR="007830DE" w:rsidRPr="002C1BD3">
        <w:rPr>
          <w:rFonts w:ascii="Book Antiqua" w:hAnsi="Book Antiqua" w:cs="Arial"/>
          <w:sz w:val="24"/>
          <w:szCs w:val="24"/>
        </w:rPr>
        <w:t xml:space="preserve">risk of </w:t>
      </w:r>
      <w:r w:rsidR="00C222C7" w:rsidRPr="002C1BD3">
        <w:rPr>
          <w:rFonts w:ascii="Book Antiqua" w:hAnsi="Book Antiqua" w:cs="Arial"/>
          <w:sz w:val="24"/>
          <w:szCs w:val="24"/>
        </w:rPr>
        <w:t>post-procedure</w:t>
      </w:r>
      <w:r w:rsidR="007830DE" w:rsidRPr="002C1BD3">
        <w:rPr>
          <w:rFonts w:ascii="Book Antiqua" w:hAnsi="Book Antiqua" w:cs="Arial"/>
          <w:sz w:val="24"/>
          <w:szCs w:val="24"/>
        </w:rPr>
        <w:t xml:space="preserve"> bleeding </w:t>
      </w:r>
      <w:r w:rsidR="00C222C7" w:rsidRPr="002C1BD3">
        <w:rPr>
          <w:rFonts w:ascii="Book Antiqua" w:hAnsi="Book Antiqua" w:cs="Arial"/>
          <w:sz w:val="24"/>
          <w:szCs w:val="24"/>
        </w:rPr>
        <w:t xml:space="preserve">with RBL. </w:t>
      </w:r>
    </w:p>
    <w:p w14:paraId="54FB08E6" w14:textId="2181E60C" w:rsidR="001E3528" w:rsidRPr="002C1BD3" w:rsidRDefault="001E3528"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 xml:space="preserve">Decision-making in the management of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 xml:space="preserve"> should consider patient preferences, including</w:t>
      </w:r>
      <w:r w:rsidR="006A3F9F" w:rsidRPr="002C1BD3">
        <w:rPr>
          <w:rFonts w:ascii="Book Antiqua" w:hAnsi="Book Antiqua" w:cs="Arial"/>
          <w:sz w:val="24"/>
          <w:szCs w:val="24"/>
        </w:rPr>
        <w:t xml:space="preserve"> a</w:t>
      </w:r>
      <w:r w:rsidRPr="002C1BD3">
        <w:rPr>
          <w:rFonts w:ascii="Book Antiqua" w:hAnsi="Book Antiqua" w:cs="Arial"/>
          <w:sz w:val="24"/>
          <w:szCs w:val="24"/>
        </w:rPr>
        <w:t xml:space="preserve"> prompt return to work </w:t>
      </w:r>
      <w:r w:rsidR="008C0561" w:rsidRPr="002C1BD3">
        <w:rPr>
          <w:rFonts w:ascii="Book Antiqua" w:hAnsi="Book Antiqua" w:cs="Arial"/>
          <w:sz w:val="24"/>
          <w:szCs w:val="24"/>
        </w:rPr>
        <w:t>and</w:t>
      </w:r>
      <w:r w:rsidRPr="002C1BD3">
        <w:rPr>
          <w:rFonts w:ascii="Book Antiqua" w:hAnsi="Book Antiqua" w:cs="Arial"/>
          <w:sz w:val="24"/>
          <w:szCs w:val="24"/>
        </w:rPr>
        <w:t xml:space="preserve"> less </w:t>
      </w:r>
      <w:r w:rsidR="008C0561" w:rsidRPr="002C1BD3">
        <w:rPr>
          <w:rFonts w:ascii="Book Antiqua" w:hAnsi="Book Antiqua" w:cs="Arial"/>
          <w:sz w:val="24"/>
          <w:szCs w:val="24"/>
        </w:rPr>
        <w:t xml:space="preserve">pain </w:t>
      </w:r>
      <w:r w:rsidRPr="002C1BD3">
        <w:rPr>
          <w:rFonts w:ascii="Book Antiqua" w:hAnsi="Book Antiqua" w:cs="Arial"/>
          <w:sz w:val="24"/>
          <w:szCs w:val="24"/>
        </w:rPr>
        <w:t>post-operative</w:t>
      </w:r>
      <w:r w:rsidR="008C0561" w:rsidRPr="002C1BD3">
        <w:rPr>
          <w:rFonts w:ascii="Book Antiqua" w:hAnsi="Book Antiqua" w:cs="Arial"/>
          <w:sz w:val="24"/>
          <w:szCs w:val="24"/>
        </w:rPr>
        <w:t>ly</w:t>
      </w:r>
      <w:r w:rsidRPr="002C1BD3">
        <w:rPr>
          <w:rFonts w:ascii="Book Antiqua" w:hAnsi="Book Antiqua" w:cs="Arial"/>
          <w:sz w:val="24"/>
          <w:szCs w:val="24"/>
        </w:rPr>
        <w:t>.</w:t>
      </w:r>
      <w:r w:rsidR="00F92EF7" w:rsidRPr="002C1BD3">
        <w:rPr>
          <w:rFonts w:ascii="Book Antiqua" w:hAnsi="Book Antiqua" w:cs="Arial"/>
          <w:sz w:val="24"/>
          <w:szCs w:val="24"/>
        </w:rPr>
        <w:t xml:space="preserve"> This study</w:t>
      </w:r>
      <w:r w:rsidRPr="002C1BD3">
        <w:rPr>
          <w:rFonts w:ascii="Book Antiqua" w:hAnsi="Book Antiqua" w:cs="Arial"/>
          <w:sz w:val="24"/>
          <w:szCs w:val="24"/>
        </w:rPr>
        <w:t xml:space="preserve"> found surgeons are more inclined to perform </w:t>
      </w:r>
      <w:r w:rsidRPr="002C1BD3">
        <w:rPr>
          <w:rFonts w:ascii="Book Antiqua" w:hAnsi="Book Antiqua" w:cs="Arial"/>
          <w:color w:val="000000" w:themeColor="text1"/>
          <w:sz w:val="24"/>
          <w:szCs w:val="24"/>
        </w:rPr>
        <w:t>D</w:t>
      </w:r>
      <w:r w:rsidR="00E22B1A" w:rsidRPr="002C1BD3">
        <w:rPr>
          <w:rFonts w:ascii="Book Antiqua" w:hAnsi="Book Antiqua" w:cs="Arial"/>
          <w:color w:val="000000" w:themeColor="text1"/>
          <w:sz w:val="24"/>
          <w:szCs w:val="24"/>
        </w:rPr>
        <w:t>GH</w:t>
      </w:r>
      <w:r w:rsidRPr="002C1BD3">
        <w:rPr>
          <w:rFonts w:ascii="Book Antiqua" w:hAnsi="Book Antiqua" w:cs="Arial"/>
          <w:color w:val="000000" w:themeColor="text1"/>
          <w:sz w:val="24"/>
          <w:szCs w:val="24"/>
        </w:rPr>
        <w:t xml:space="preserve"> </w:t>
      </w:r>
      <w:r w:rsidRPr="002C1BD3">
        <w:rPr>
          <w:rFonts w:ascii="Book Antiqua" w:hAnsi="Book Antiqua" w:cs="Arial"/>
          <w:sz w:val="24"/>
          <w:szCs w:val="24"/>
        </w:rPr>
        <w:t>or SH</w:t>
      </w:r>
      <w:r w:rsidR="00E22B1A" w:rsidRPr="002C1BD3">
        <w:rPr>
          <w:rFonts w:ascii="Book Antiqua" w:hAnsi="Book Antiqua" w:cs="Arial"/>
          <w:sz w:val="24"/>
          <w:szCs w:val="24"/>
        </w:rPr>
        <w:t xml:space="preserve"> when a patient expressed</w:t>
      </w:r>
      <w:r w:rsidRPr="002C1BD3">
        <w:rPr>
          <w:rFonts w:ascii="Book Antiqua" w:hAnsi="Book Antiqua" w:cs="Arial"/>
          <w:sz w:val="24"/>
          <w:szCs w:val="24"/>
        </w:rPr>
        <w:t xml:space="preserve"> these preferences</w:t>
      </w:r>
      <w:r w:rsidR="008C0561" w:rsidRPr="002C1BD3">
        <w:rPr>
          <w:rFonts w:ascii="Book Antiqua" w:hAnsi="Book Antiqua" w:cs="Arial"/>
          <w:sz w:val="24"/>
          <w:szCs w:val="24"/>
        </w:rPr>
        <w:t xml:space="preserve">. </w:t>
      </w:r>
      <w:r w:rsidRPr="002C1BD3">
        <w:rPr>
          <w:rFonts w:ascii="Book Antiqua" w:hAnsi="Book Antiqua" w:cs="Arial"/>
          <w:sz w:val="24"/>
          <w:szCs w:val="24"/>
        </w:rPr>
        <w:t>These two procedures were introduced to reduce post-</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ectomy</w:t>
      </w:r>
      <w:proofErr w:type="spellEnd"/>
      <w:r w:rsidRPr="002C1BD3">
        <w:rPr>
          <w:rFonts w:ascii="Book Antiqua" w:hAnsi="Book Antiqua" w:cs="Arial"/>
          <w:sz w:val="24"/>
          <w:szCs w:val="24"/>
        </w:rPr>
        <w:t xml:space="preserve"> pain, but with the caveat of high</w:t>
      </w:r>
      <w:r w:rsidR="00996D3F" w:rsidRPr="002C1BD3">
        <w:rPr>
          <w:rFonts w:ascii="Book Antiqua" w:hAnsi="Book Antiqua" w:cs="Arial"/>
          <w:sz w:val="24"/>
          <w:szCs w:val="24"/>
        </w:rPr>
        <w:t xml:space="preserve">er </w:t>
      </w:r>
      <w:r w:rsidR="00B51423" w:rsidRPr="002C1BD3">
        <w:rPr>
          <w:rFonts w:ascii="Book Antiqua" w:hAnsi="Book Antiqua" w:cs="Arial"/>
          <w:sz w:val="24"/>
          <w:szCs w:val="24"/>
        </w:rPr>
        <w:t>recurrence rates</w:t>
      </w:r>
      <w:r w:rsidR="00996D3F" w:rsidRPr="002C1BD3">
        <w:rPr>
          <w:rFonts w:ascii="Book Antiqua" w:hAnsi="Book Antiqua" w:cs="Arial"/>
          <w:sz w:val="24"/>
          <w:szCs w:val="24"/>
        </w:rPr>
        <w:t xml:space="preserve"> than </w:t>
      </w:r>
      <w:proofErr w:type="gramStart"/>
      <w:r w:rsidR="00996D3F" w:rsidRPr="002C1BD3">
        <w:rPr>
          <w:rFonts w:ascii="Book Antiqua" w:hAnsi="Book Antiqua" w:cs="Arial"/>
          <w:sz w:val="24"/>
          <w:szCs w:val="24"/>
        </w:rPr>
        <w:t>CEH</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3–5]</w:t>
      </w:r>
      <w:r w:rsidR="00996D3F" w:rsidRPr="002C1BD3">
        <w:rPr>
          <w:rFonts w:ascii="Book Antiqua" w:hAnsi="Book Antiqua" w:cs="Arial"/>
          <w:sz w:val="24"/>
          <w:szCs w:val="24"/>
        </w:rPr>
        <w:t>.</w:t>
      </w:r>
      <w:r w:rsidRPr="002C1BD3">
        <w:rPr>
          <w:rFonts w:ascii="Book Antiqua" w:hAnsi="Book Antiqua" w:cs="Arial"/>
          <w:sz w:val="24"/>
          <w:szCs w:val="24"/>
        </w:rPr>
        <w:t xml:space="preserve"> CEH remains the gold standard for advanced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00B51423" w:rsidRPr="002C1BD3">
        <w:rPr>
          <w:rFonts w:ascii="Book Antiqua" w:hAnsi="Book Antiqua" w:cs="Arial"/>
          <w:sz w:val="24"/>
          <w:szCs w:val="24"/>
        </w:rPr>
        <w:t xml:space="preserve"> despite its association</w:t>
      </w:r>
      <w:r w:rsidRPr="002C1BD3">
        <w:rPr>
          <w:rFonts w:ascii="Book Antiqua" w:hAnsi="Book Antiqua" w:cs="Arial"/>
          <w:sz w:val="24"/>
          <w:szCs w:val="24"/>
        </w:rPr>
        <w:t xml:space="preserve"> with greater postoperative pain and longer healing times than other </w:t>
      </w:r>
      <w:proofErr w:type="gramStart"/>
      <w:r w:rsidRPr="002C1BD3">
        <w:rPr>
          <w:rFonts w:ascii="Book Antiqua" w:hAnsi="Book Antiqua" w:cs="Arial"/>
          <w:sz w:val="24"/>
          <w:szCs w:val="24"/>
        </w:rPr>
        <w:t>procedures</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5]</w:t>
      </w:r>
      <w:r w:rsidR="00996D3F" w:rsidRPr="002C1BD3">
        <w:rPr>
          <w:rFonts w:ascii="Book Antiqua" w:hAnsi="Book Antiqua" w:cs="Arial"/>
          <w:sz w:val="24"/>
          <w:szCs w:val="24"/>
        </w:rPr>
        <w:t>.</w:t>
      </w:r>
    </w:p>
    <w:p w14:paraId="0BAF569A" w14:textId="7B6495EE" w:rsidR="005F370B" w:rsidRPr="002C1BD3" w:rsidRDefault="001E3528" w:rsidP="002C1BD3">
      <w:pPr>
        <w:spacing w:after="0" w:line="360" w:lineRule="auto"/>
        <w:ind w:firstLineChars="100" w:firstLine="240"/>
        <w:jc w:val="both"/>
        <w:rPr>
          <w:rFonts w:ascii="Book Antiqua" w:hAnsi="Book Antiqua" w:cs="Arial"/>
          <w:sz w:val="24"/>
          <w:szCs w:val="24"/>
        </w:rPr>
      </w:pPr>
      <w:proofErr w:type="spellStart"/>
      <w:r w:rsidRPr="002C1BD3">
        <w:rPr>
          <w:rFonts w:ascii="Book Antiqua" w:hAnsi="Book Antiqua" w:cs="Arial"/>
          <w:sz w:val="24"/>
          <w:szCs w:val="24"/>
        </w:rPr>
        <w:t>LigaSure</w:t>
      </w:r>
      <w:proofErr w:type="spellEnd"/>
      <w:r w:rsidRPr="002C1BD3">
        <w:rPr>
          <w:rFonts w:ascii="Book Antiqua" w:hAnsi="Book Antiqua" w:cs="Arial"/>
          <w:sz w:val="24"/>
          <w:szCs w:val="24"/>
        </w:rPr>
        <w:t xml:space="preserve">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ectomy</w:t>
      </w:r>
      <w:proofErr w:type="spellEnd"/>
      <w:r w:rsidRPr="002C1BD3">
        <w:rPr>
          <w:rFonts w:ascii="Book Antiqua" w:hAnsi="Book Antiqua" w:cs="Arial"/>
          <w:sz w:val="24"/>
          <w:szCs w:val="24"/>
        </w:rPr>
        <w:t xml:space="preserve"> is a frequently performed surgical procedure and with significantly less immedi</w:t>
      </w:r>
      <w:r w:rsidR="00996D3F" w:rsidRPr="002C1BD3">
        <w:rPr>
          <w:rFonts w:ascii="Book Antiqua" w:hAnsi="Book Antiqua" w:cs="Arial"/>
          <w:sz w:val="24"/>
          <w:szCs w:val="24"/>
        </w:rPr>
        <w:t>ate po</w:t>
      </w:r>
      <w:r w:rsidR="00D452EE" w:rsidRPr="002C1BD3">
        <w:rPr>
          <w:rFonts w:ascii="Book Antiqua" w:hAnsi="Book Antiqua" w:cs="Arial"/>
          <w:sz w:val="24"/>
          <w:szCs w:val="24"/>
        </w:rPr>
        <w:t xml:space="preserve">stoperative pain than </w:t>
      </w:r>
      <w:proofErr w:type="gramStart"/>
      <w:r w:rsidR="00D452EE" w:rsidRPr="002C1BD3">
        <w:rPr>
          <w:rFonts w:ascii="Book Antiqua" w:hAnsi="Book Antiqua" w:cs="Arial"/>
          <w:sz w:val="24"/>
          <w:szCs w:val="24"/>
        </w:rPr>
        <w:t>CEH</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19]</w:t>
      </w:r>
      <w:r w:rsidR="00996D3F" w:rsidRPr="002C1BD3">
        <w:rPr>
          <w:rFonts w:ascii="Book Antiqua" w:hAnsi="Book Antiqua" w:cs="Arial"/>
          <w:sz w:val="24"/>
          <w:szCs w:val="24"/>
        </w:rPr>
        <w:t>.</w:t>
      </w:r>
      <w:r w:rsidRPr="002C1BD3">
        <w:rPr>
          <w:rFonts w:ascii="Book Antiqua" w:hAnsi="Book Antiqua" w:cs="Arial"/>
          <w:sz w:val="24"/>
          <w:szCs w:val="24"/>
        </w:rPr>
        <w:t xml:space="preserve"> This survey </w:t>
      </w:r>
      <w:r w:rsidR="00D65339" w:rsidRPr="002C1BD3">
        <w:rPr>
          <w:rFonts w:ascii="Book Antiqua" w:hAnsi="Book Antiqua" w:cs="Arial"/>
          <w:sz w:val="24"/>
          <w:szCs w:val="24"/>
        </w:rPr>
        <w:t>found</w:t>
      </w:r>
      <w:r w:rsidRPr="002C1BD3">
        <w:rPr>
          <w:rFonts w:ascii="Book Antiqua" w:hAnsi="Book Antiqua" w:cs="Arial"/>
          <w:sz w:val="24"/>
          <w:szCs w:val="24"/>
        </w:rPr>
        <w:t xml:space="preserve"> more sur</w:t>
      </w:r>
      <w:r w:rsidR="00D65339" w:rsidRPr="002C1BD3">
        <w:rPr>
          <w:rFonts w:ascii="Book Antiqua" w:hAnsi="Book Antiqua" w:cs="Arial"/>
          <w:sz w:val="24"/>
          <w:szCs w:val="24"/>
        </w:rPr>
        <w:t xml:space="preserve">geons would use this technique than </w:t>
      </w:r>
      <w:r w:rsidR="00DF2298" w:rsidRPr="002C1BD3">
        <w:rPr>
          <w:rFonts w:ascii="Book Antiqua" w:hAnsi="Book Antiqua" w:cs="Arial"/>
          <w:sz w:val="24"/>
          <w:szCs w:val="24"/>
        </w:rPr>
        <w:t>CEH alone to manage</w:t>
      </w:r>
      <w:r w:rsidR="00D65339" w:rsidRPr="002C1BD3">
        <w:rPr>
          <w:rFonts w:ascii="Book Antiqua" w:hAnsi="Book Antiqua" w:cs="Arial"/>
          <w:sz w:val="24"/>
          <w:szCs w:val="24"/>
        </w:rPr>
        <w:t xml:space="preserve"> grade IV internal </w:t>
      </w:r>
      <w:proofErr w:type="spellStart"/>
      <w:r w:rsidR="00772C4B" w:rsidRPr="002C1BD3">
        <w:rPr>
          <w:rFonts w:ascii="Book Antiqua" w:hAnsi="Book Antiqua" w:cs="Arial"/>
          <w:sz w:val="24"/>
          <w:szCs w:val="24"/>
        </w:rPr>
        <w:t>hemorr</w:t>
      </w:r>
      <w:r w:rsidR="00D65339" w:rsidRPr="002C1BD3">
        <w:rPr>
          <w:rFonts w:ascii="Book Antiqua" w:hAnsi="Book Antiqua" w:cs="Arial"/>
          <w:sz w:val="24"/>
          <w:szCs w:val="24"/>
        </w:rPr>
        <w:t>hoids</w:t>
      </w:r>
      <w:proofErr w:type="spellEnd"/>
      <w:r w:rsidR="00D65339" w:rsidRPr="002C1BD3">
        <w:rPr>
          <w:rFonts w:ascii="Book Antiqua" w:hAnsi="Book Antiqua" w:cs="Arial"/>
          <w:sz w:val="24"/>
          <w:szCs w:val="24"/>
        </w:rPr>
        <w:t xml:space="preserve"> for a patient </w:t>
      </w:r>
      <w:r w:rsidR="00FE0D2B" w:rsidRPr="002C1BD3">
        <w:rPr>
          <w:rFonts w:ascii="Book Antiqua" w:hAnsi="Book Antiqua" w:cs="Arial"/>
          <w:sz w:val="24"/>
          <w:szCs w:val="24"/>
        </w:rPr>
        <w:t>requesting</w:t>
      </w:r>
      <w:r w:rsidR="00D65339" w:rsidRPr="002C1BD3">
        <w:rPr>
          <w:rFonts w:ascii="Book Antiqua" w:hAnsi="Book Antiqua" w:cs="Arial"/>
          <w:sz w:val="24"/>
          <w:szCs w:val="24"/>
        </w:rPr>
        <w:t xml:space="preserve"> minimal post-operative pain</w:t>
      </w:r>
      <w:r w:rsidRPr="002C1BD3">
        <w:rPr>
          <w:rFonts w:ascii="Book Antiqua" w:hAnsi="Book Antiqua" w:cs="Arial"/>
          <w:sz w:val="24"/>
          <w:szCs w:val="24"/>
        </w:rPr>
        <w:t xml:space="preserve"> (</w:t>
      </w:r>
      <w:r w:rsidR="000841D8" w:rsidRPr="002C1BD3">
        <w:rPr>
          <w:rFonts w:ascii="Book Antiqua" w:hAnsi="Book Antiqua" w:cs="Arial"/>
          <w:sz w:val="24"/>
          <w:szCs w:val="24"/>
        </w:rPr>
        <w:t xml:space="preserve">38% </w:t>
      </w:r>
      <w:r w:rsidR="000841D8" w:rsidRPr="002C1BD3">
        <w:rPr>
          <w:rFonts w:ascii="Book Antiqua" w:hAnsi="Book Antiqua" w:cs="Arial"/>
          <w:i/>
          <w:iCs/>
          <w:sz w:val="24"/>
          <w:szCs w:val="24"/>
        </w:rPr>
        <w:t>vs</w:t>
      </w:r>
      <w:r w:rsidR="000841D8" w:rsidRPr="002C1BD3">
        <w:rPr>
          <w:rFonts w:ascii="Book Antiqua" w:hAnsi="Book Antiqua" w:cs="Arial"/>
          <w:sz w:val="24"/>
          <w:szCs w:val="24"/>
        </w:rPr>
        <w:t xml:space="preserve"> 6% respectively)</w:t>
      </w:r>
      <w:r w:rsidR="00FE0D2B" w:rsidRPr="002C1BD3">
        <w:rPr>
          <w:rFonts w:ascii="Book Antiqua" w:hAnsi="Book Antiqua" w:cs="Arial"/>
          <w:sz w:val="24"/>
          <w:szCs w:val="24"/>
        </w:rPr>
        <w:t xml:space="preserve">. However, </w:t>
      </w:r>
      <w:r w:rsidR="00DF2298" w:rsidRPr="002C1BD3">
        <w:rPr>
          <w:rFonts w:ascii="Book Antiqua" w:hAnsi="Book Antiqua" w:cs="Arial"/>
          <w:sz w:val="24"/>
          <w:szCs w:val="24"/>
        </w:rPr>
        <w:t xml:space="preserve">the </w:t>
      </w:r>
      <w:r w:rsidR="00FE0D2B" w:rsidRPr="002C1BD3">
        <w:rPr>
          <w:rFonts w:ascii="Book Antiqua" w:hAnsi="Book Antiqua" w:cs="Arial"/>
          <w:sz w:val="24"/>
          <w:szCs w:val="24"/>
        </w:rPr>
        <w:t xml:space="preserve">clinical practice guidelines advocating </w:t>
      </w:r>
      <w:proofErr w:type="spellStart"/>
      <w:r w:rsidR="00FE0D2B" w:rsidRPr="002C1BD3">
        <w:rPr>
          <w:rFonts w:ascii="Book Antiqua" w:hAnsi="Book Antiqua" w:cs="Arial"/>
          <w:sz w:val="24"/>
          <w:szCs w:val="24"/>
        </w:rPr>
        <w:t>LigaSu</w:t>
      </w:r>
      <w:r w:rsidR="00D452EE" w:rsidRPr="002C1BD3">
        <w:rPr>
          <w:rFonts w:ascii="Book Antiqua" w:hAnsi="Book Antiqua" w:cs="Arial"/>
          <w:sz w:val="24"/>
          <w:szCs w:val="24"/>
        </w:rPr>
        <w:t>re</w:t>
      </w:r>
      <w:proofErr w:type="spellEnd"/>
      <w:r w:rsidR="00D452EE" w:rsidRPr="002C1BD3">
        <w:rPr>
          <w:rFonts w:ascii="Book Antiqua" w:hAnsi="Book Antiqua" w:cs="Arial"/>
          <w:sz w:val="24"/>
          <w:szCs w:val="24"/>
        </w:rPr>
        <w:t xml:space="preserve"> </w:t>
      </w:r>
      <w:proofErr w:type="spellStart"/>
      <w:r w:rsidR="00772C4B" w:rsidRPr="002C1BD3">
        <w:rPr>
          <w:rFonts w:ascii="Book Antiqua" w:hAnsi="Book Antiqua" w:cs="Arial"/>
          <w:sz w:val="24"/>
          <w:szCs w:val="24"/>
        </w:rPr>
        <w:t>hemorr</w:t>
      </w:r>
      <w:r w:rsidR="00D452EE" w:rsidRPr="002C1BD3">
        <w:rPr>
          <w:rFonts w:ascii="Book Antiqua" w:hAnsi="Book Antiqua" w:cs="Arial"/>
          <w:sz w:val="24"/>
          <w:szCs w:val="24"/>
        </w:rPr>
        <w:t>hoidectomy</w:t>
      </w:r>
      <w:proofErr w:type="spellEnd"/>
      <w:r w:rsidR="00D452EE" w:rsidRPr="002C1BD3">
        <w:rPr>
          <w:rFonts w:ascii="Book Antiqua" w:hAnsi="Book Antiqua" w:cs="Arial"/>
          <w:sz w:val="24"/>
          <w:szCs w:val="24"/>
        </w:rPr>
        <w:t xml:space="preserve"> are </w:t>
      </w:r>
      <w:proofErr w:type="gramStart"/>
      <w:r w:rsidR="00D452EE" w:rsidRPr="002C1BD3">
        <w:rPr>
          <w:rFonts w:ascii="Book Antiqua" w:hAnsi="Book Antiqua" w:cs="Arial"/>
          <w:sz w:val="24"/>
          <w:szCs w:val="24"/>
        </w:rPr>
        <w:t>sparse</w:t>
      </w:r>
      <w:r w:rsidR="00FE0D2B" w:rsidRPr="002C1BD3">
        <w:rPr>
          <w:rFonts w:ascii="Book Antiqua" w:hAnsi="Book Antiqua" w:cs="Arial"/>
          <w:noProof/>
          <w:sz w:val="24"/>
          <w:szCs w:val="24"/>
          <w:vertAlign w:val="superscript"/>
        </w:rPr>
        <w:t>[</w:t>
      </w:r>
      <w:proofErr w:type="gramEnd"/>
      <w:r w:rsidR="00FE0D2B" w:rsidRPr="002C1BD3">
        <w:rPr>
          <w:rFonts w:ascii="Book Antiqua" w:hAnsi="Book Antiqua" w:cs="Arial"/>
          <w:noProof/>
          <w:sz w:val="24"/>
          <w:szCs w:val="24"/>
          <w:vertAlign w:val="superscript"/>
        </w:rPr>
        <w:t>7–10]</w:t>
      </w:r>
      <w:r w:rsidR="006221F3" w:rsidRPr="002C1BD3">
        <w:rPr>
          <w:rFonts w:ascii="Book Antiqua" w:hAnsi="Book Antiqua"/>
          <w:sz w:val="24"/>
          <w:szCs w:val="24"/>
        </w:rPr>
        <w:t xml:space="preserve">. </w:t>
      </w:r>
      <w:r w:rsidR="006221F3" w:rsidRPr="002C1BD3">
        <w:rPr>
          <w:rFonts w:ascii="Book Antiqua" w:hAnsi="Book Antiqua" w:cs="Arial"/>
          <w:sz w:val="24"/>
          <w:szCs w:val="24"/>
        </w:rPr>
        <w:t>This is</w:t>
      </w:r>
      <w:r w:rsidR="00FE0D2B" w:rsidRPr="002C1BD3">
        <w:rPr>
          <w:rFonts w:ascii="Book Antiqua" w:hAnsi="Book Antiqua" w:cs="Arial"/>
          <w:sz w:val="24"/>
          <w:szCs w:val="24"/>
        </w:rPr>
        <w:t xml:space="preserve"> despite the literature reporting </w:t>
      </w:r>
      <w:proofErr w:type="spellStart"/>
      <w:r w:rsidR="00D65339" w:rsidRPr="002C1BD3">
        <w:rPr>
          <w:rFonts w:ascii="Book Antiqua" w:hAnsi="Book Antiqua" w:cs="Arial"/>
          <w:sz w:val="24"/>
          <w:szCs w:val="24"/>
        </w:rPr>
        <w:t>LigaSure</w:t>
      </w:r>
      <w:proofErr w:type="spellEnd"/>
      <w:r w:rsidR="00D65339" w:rsidRPr="002C1BD3">
        <w:rPr>
          <w:rFonts w:ascii="Book Antiqua" w:hAnsi="Book Antiqua" w:cs="Arial"/>
          <w:sz w:val="24"/>
          <w:szCs w:val="24"/>
        </w:rPr>
        <w:t xml:space="preserve"> technique</w:t>
      </w:r>
      <w:r w:rsidR="00FE0D2B" w:rsidRPr="002C1BD3">
        <w:rPr>
          <w:rFonts w:ascii="Book Antiqua" w:hAnsi="Book Antiqua" w:cs="Arial"/>
          <w:sz w:val="24"/>
          <w:szCs w:val="24"/>
        </w:rPr>
        <w:t xml:space="preserve"> </w:t>
      </w:r>
      <w:r w:rsidR="00A13FA8" w:rsidRPr="002C1BD3">
        <w:rPr>
          <w:rFonts w:ascii="Book Antiqua" w:hAnsi="Book Antiqua" w:cs="Arial"/>
          <w:sz w:val="24"/>
          <w:szCs w:val="24"/>
        </w:rPr>
        <w:t xml:space="preserve">to </w:t>
      </w:r>
      <w:r w:rsidR="006221F3" w:rsidRPr="002C1BD3">
        <w:rPr>
          <w:rFonts w:ascii="Book Antiqua" w:hAnsi="Book Antiqua" w:cs="Arial"/>
          <w:sz w:val="24"/>
          <w:szCs w:val="24"/>
        </w:rPr>
        <w:t xml:space="preserve">be associated with </w:t>
      </w:r>
      <w:r w:rsidR="00FE0D2B" w:rsidRPr="002C1BD3">
        <w:rPr>
          <w:rFonts w:ascii="Book Antiqua" w:hAnsi="Book Antiqua" w:cs="Arial"/>
          <w:sz w:val="24"/>
          <w:szCs w:val="24"/>
        </w:rPr>
        <w:t xml:space="preserve">less post-operative pain up to day 7 and </w:t>
      </w:r>
      <w:r w:rsidR="006221F3" w:rsidRPr="002C1BD3">
        <w:rPr>
          <w:rFonts w:ascii="Book Antiqua" w:hAnsi="Book Antiqua" w:cs="Arial"/>
          <w:sz w:val="24"/>
          <w:szCs w:val="24"/>
        </w:rPr>
        <w:t xml:space="preserve">significantly earlier </w:t>
      </w:r>
      <w:r w:rsidR="00FE0D2B" w:rsidRPr="002C1BD3">
        <w:rPr>
          <w:rFonts w:ascii="Book Antiqua" w:hAnsi="Book Antiqua" w:cs="Arial"/>
          <w:sz w:val="24"/>
          <w:szCs w:val="24"/>
        </w:rPr>
        <w:t xml:space="preserve">return to work </w:t>
      </w:r>
      <w:r w:rsidR="00D65339" w:rsidRPr="002C1BD3">
        <w:rPr>
          <w:rFonts w:ascii="Book Antiqua" w:hAnsi="Book Antiqua" w:cs="Arial"/>
          <w:sz w:val="24"/>
          <w:szCs w:val="24"/>
        </w:rPr>
        <w:t xml:space="preserve">(4 </w:t>
      </w:r>
      <w:r w:rsidR="00FE0D2B" w:rsidRPr="002C1BD3">
        <w:rPr>
          <w:rFonts w:ascii="Book Antiqua" w:hAnsi="Book Antiqua" w:cs="Arial"/>
          <w:sz w:val="24"/>
          <w:szCs w:val="24"/>
        </w:rPr>
        <w:t>studies</w:t>
      </w:r>
      <w:r w:rsidR="00D65339" w:rsidRPr="002C1BD3">
        <w:rPr>
          <w:rFonts w:ascii="Book Antiqua" w:hAnsi="Book Antiqua" w:cs="Arial"/>
          <w:sz w:val="24"/>
          <w:szCs w:val="24"/>
        </w:rPr>
        <w:t>, 451 patients, 4.88 d, CI 2.18 to 7.59)</w:t>
      </w:r>
      <w:r w:rsidR="007E09D2" w:rsidRPr="002C1BD3">
        <w:rPr>
          <w:rFonts w:ascii="Book Antiqua" w:hAnsi="Book Antiqua" w:cs="Arial"/>
          <w:sz w:val="24"/>
          <w:szCs w:val="24"/>
          <w:vertAlign w:val="superscript"/>
        </w:rPr>
        <w:t>[19]</w:t>
      </w:r>
      <w:r w:rsidR="007E09D2" w:rsidRPr="002C1BD3">
        <w:rPr>
          <w:rFonts w:ascii="Book Antiqua" w:hAnsi="Book Antiqua" w:cs="Arial"/>
          <w:sz w:val="24"/>
          <w:szCs w:val="24"/>
        </w:rPr>
        <w:t>.</w:t>
      </w:r>
      <w:r w:rsidR="006221F3" w:rsidRPr="002C1BD3">
        <w:rPr>
          <w:rFonts w:ascii="Book Antiqua" w:hAnsi="Book Antiqua" w:cs="Arial"/>
          <w:sz w:val="24"/>
          <w:szCs w:val="24"/>
        </w:rPr>
        <w:t xml:space="preserve"> </w:t>
      </w:r>
      <w:r w:rsidR="000C5D51" w:rsidRPr="002C1BD3">
        <w:rPr>
          <w:rFonts w:ascii="Book Antiqua" w:hAnsi="Book Antiqua" w:cs="Arial"/>
          <w:sz w:val="24"/>
          <w:szCs w:val="24"/>
        </w:rPr>
        <w:t xml:space="preserve">Although updated guidance from the </w:t>
      </w:r>
      <w:r w:rsidR="005F370B" w:rsidRPr="002C1BD3">
        <w:rPr>
          <w:rFonts w:ascii="Book Antiqua" w:hAnsi="Book Antiqua" w:cs="Arial"/>
          <w:sz w:val="24"/>
          <w:szCs w:val="24"/>
        </w:rPr>
        <w:t xml:space="preserve">ASCRS practice parameters </w:t>
      </w:r>
      <w:r w:rsidR="00607042" w:rsidRPr="002C1BD3">
        <w:rPr>
          <w:rFonts w:ascii="Book Antiqua" w:hAnsi="Book Antiqua" w:cs="Arial"/>
          <w:sz w:val="24"/>
          <w:szCs w:val="24"/>
        </w:rPr>
        <w:t xml:space="preserve">now </w:t>
      </w:r>
      <w:r w:rsidR="005F370B" w:rsidRPr="002C1BD3">
        <w:rPr>
          <w:rFonts w:ascii="Book Antiqua" w:hAnsi="Book Antiqua" w:cs="Arial"/>
          <w:sz w:val="24"/>
          <w:szCs w:val="24"/>
        </w:rPr>
        <w:t>highlight bipolar techniques cause less postoperative pain when compared with</w:t>
      </w:r>
      <w:r w:rsidR="00D452EE" w:rsidRPr="002C1BD3">
        <w:rPr>
          <w:rFonts w:ascii="Book Antiqua" w:hAnsi="Book Antiqua" w:cs="Arial"/>
          <w:sz w:val="24"/>
          <w:szCs w:val="24"/>
        </w:rPr>
        <w:t xml:space="preserve"> closed </w:t>
      </w:r>
      <w:proofErr w:type="spellStart"/>
      <w:proofErr w:type="gramStart"/>
      <w:r w:rsidR="00772C4B" w:rsidRPr="002C1BD3">
        <w:rPr>
          <w:rFonts w:ascii="Book Antiqua" w:hAnsi="Book Antiqua" w:cs="Arial"/>
          <w:sz w:val="24"/>
          <w:szCs w:val="24"/>
        </w:rPr>
        <w:t>hemorr</w:t>
      </w:r>
      <w:r w:rsidR="00D452EE" w:rsidRPr="002C1BD3">
        <w:rPr>
          <w:rFonts w:ascii="Book Antiqua" w:hAnsi="Book Antiqua" w:cs="Arial"/>
          <w:sz w:val="24"/>
          <w:szCs w:val="24"/>
        </w:rPr>
        <w:t>hoidectomy</w:t>
      </w:r>
      <w:proofErr w:type="spellEnd"/>
      <w:r w:rsidR="002C574A" w:rsidRPr="002C1BD3">
        <w:rPr>
          <w:rFonts w:ascii="Book Antiqua" w:hAnsi="Book Antiqua" w:cs="Arial"/>
          <w:sz w:val="24"/>
          <w:szCs w:val="24"/>
          <w:vertAlign w:val="superscript"/>
        </w:rPr>
        <w:t>[</w:t>
      </w:r>
      <w:proofErr w:type="gramEnd"/>
      <w:r w:rsidR="002C574A" w:rsidRPr="002C1BD3">
        <w:rPr>
          <w:rFonts w:ascii="Book Antiqua" w:hAnsi="Book Antiqua" w:cs="Arial"/>
          <w:sz w:val="24"/>
          <w:szCs w:val="24"/>
          <w:vertAlign w:val="superscript"/>
        </w:rPr>
        <w:t>20]</w:t>
      </w:r>
      <w:r w:rsidR="002C574A" w:rsidRPr="002C1BD3">
        <w:rPr>
          <w:rFonts w:ascii="Book Antiqua" w:hAnsi="Book Antiqua" w:cs="Arial"/>
          <w:sz w:val="24"/>
          <w:szCs w:val="24"/>
        </w:rPr>
        <w:t>.</w:t>
      </w:r>
    </w:p>
    <w:p w14:paraId="0D05CAB0" w14:textId="3FD0FBA7" w:rsidR="001E3528" w:rsidRPr="002C1BD3" w:rsidRDefault="003D275D" w:rsidP="002C1BD3">
      <w:pPr>
        <w:spacing w:after="0" w:line="360" w:lineRule="auto"/>
        <w:ind w:firstLineChars="100" w:firstLine="240"/>
        <w:jc w:val="both"/>
        <w:rPr>
          <w:rFonts w:ascii="Book Antiqua" w:hAnsi="Book Antiqua" w:cs="Arial"/>
          <w:sz w:val="24"/>
          <w:szCs w:val="24"/>
        </w:rPr>
      </w:pPr>
      <w:r w:rsidRPr="002C1BD3">
        <w:rPr>
          <w:rFonts w:ascii="Book Antiqua" w:hAnsi="Book Antiqua" w:cs="Arial"/>
          <w:sz w:val="24"/>
          <w:szCs w:val="24"/>
        </w:rPr>
        <w:t>Ther</w:t>
      </w:r>
      <w:r w:rsidR="001E3528" w:rsidRPr="002C1BD3">
        <w:rPr>
          <w:rFonts w:ascii="Book Antiqua" w:hAnsi="Book Antiqua" w:cs="Arial"/>
          <w:sz w:val="24"/>
          <w:szCs w:val="24"/>
        </w:rPr>
        <w:t>e is a guideline consensus</w:t>
      </w:r>
      <w:r w:rsidR="00D97BD9" w:rsidRPr="002C1BD3">
        <w:rPr>
          <w:rFonts w:ascii="Book Antiqua" w:hAnsi="Book Antiqua" w:cs="Arial"/>
          <w:sz w:val="24"/>
          <w:szCs w:val="24"/>
        </w:rPr>
        <w:t xml:space="preserve">, albeit based on low </w:t>
      </w:r>
      <w:r w:rsidR="00852F8A" w:rsidRPr="002C1BD3">
        <w:rPr>
          <w:rFonts w:ascii="Book Antiqua" w:hAnsi="Book Antiqua" w:cs="Arial"/>
          <w:sz w:val="24"/>
          <w:szCs w:val="24"/>
        </w:rPr>
        <w:t xml:space="preserve">quality </w:t>
      </w:r>
      <w:proofErr w:type="gramStart"/>
      <w:r w:rsidR="00852F8A" w:rsidRPr="002C1BD3">
        <w:rPr>
          <w:rFonts w:ascii="Book Antiqua" w:hAnsi="Book Antiqua" w:cs="Arial"/>
          <w:sz w:val="24"/>
          <w:szCs w:val="24"/>
        </w:rPr>
        <w:t>evidence</w:t>
      </w:r>
      <w:r w:rsidR="00200E05" w:rsidRPr="002C1BD3">
        <w:rPr>
          <w:rFonts w:ascii="Book Antiqua" w:hAnsi="Book Antiqua" w:cs="Arial"/>
          <w:noProof/>
          <w:sz w:val="24"/>
          <w:szCs w:val="24"/>
          <w:vertAlign w:val="superscript"/>
        </w:rPr>
        <w:t>[</w:t>
      </w:r>
      <w:proofErr w:type="gramEnd"/>
      <w:r w:rsidR="00200E05" w:rsidRPr="002C1BD3">
        <w:rPr>
          <w:rFonts w:ascii="Book Antiqua" w:hAnsi="Book Antiqua" w:cs="Arial"/>
          <w:noProof/>
          <w:sz w:val="24"/>
          <w:szCs w:val="24"/>
          <w:vertAlign w:val="superscript"/>
        </w:rPr>
        <w:t>7,10]</w:t>
      </w:r>
      <w:r w:rsidR="00852F8A" w:rsidRPr="002C1BD3">
        <w:rPr>
          <w:rFonts w:ascii="Book Antiqua" w:hAnsi="Book Antiqua" w:cs="Arial"/>
          <w:sz w:val="24"/>
          <w:szCs w:val="24"/>
        </w:rPr>
        <w:t>,</w:t>
      </w:r>
      <w:r w:rsidR="001E3528" w:rsidRPr="002C1BD3">
        <w:rPr>
          <w:rFonts w:ascii="Book Antiqua" w:hAnsi="Book Antiqua" w:cs="Arial"/>
          <w:sz w:val="24"/>
          <w:szCs w:val="24"/>
        </w:rPr>
        <w:t xml:space="preserve"> that most patients presenting with thrombosed external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will benefit from surgical excision within 72 h of the onset of symptoms</w:t>
      </w:r>
      <w:r w:rsidR="00996D3F" w:rsidRPr="002C1BD3">
        <w:rPr>
          <w:rFonts w:ascii="Book Antiqua" w:hAnsi="Book Antiqua" w:cs="Arial"/>
          <w:sz w:val="24"/>
          <w:szCs w:val="24"/>
          <w:vertAlign w:val="superscript"/>
        </w:rPr>
        <w:t>[7,9,12]</w:t>
      </w:r>
      <w:r w:rsidR="001E3528" w:rsidRPr="002C1BD3">
        <w:rPr>
          <w:rFonts w:ascii="Book Antiqua" w:hAnsi="Book Antiqua" w:cs="Arial"/>
          <w:sz w:val="24"/>
          <w:szCs w:val="24"/>
        </w:rPr>
        <w:t>. This survey found the majority of surgeons would rather manage these conservatively (88%)</w:t>
      </w:r>
      <w:r w:rsidR="006221F3" w:rsidRPr="002C1BD3">
        <w:rPr>
          <w:rFonts w:ascii="Book Antiqua" w:hAnsi="Book Antiqua" w:cs="Arial"/>
          <w:sz w:val="24"/>
          <w:szCs w:val="24"/>
        </w:rPr>
        <w:t xml:space="preserve">. </w:t>
      </w:r>
      <w:r w:rsidR="001E3528" w:rsidRPr="002C1BD3">
        <w:rPr>
          <w:rFonts w:ascii="Book Antiqua" w:hAnsi="Book Antiqua" w:cs="Arial"/>
          <w:sz w:val="24"/>
          <w:szCs w:val="24"/>
        </w:rPr>
        <w:t xml:space="preserve">The guidelines </w:t>
      </w:r>
      <w:r w:rsidR="006221F3" w:rsidRPr="002C1BD3">
        <w:rPr>
          <w:rFonts w:ascii="Book Antiqua" w:hAnsi="Book Antiqua" w:cs="Arial"/>
          <w:sz w:val="24"/>
          <w:szCs w:val="24"/>
        </w:rPr>
        <w:t>acknowledge conservative management</w:t>
      </w:r>
      <w:r w:rsidR="001E3528" w:rsidRPr="002C1BD3">
        <w:rPr>
          <w:rFonts w:ascii="Book Antiqua" w:hAnsi="Book Antiqua" w:cs="Arial"/>
          <w:sz w:val="24"/>
          <w:szCs w:val="24"/>
        </w:rPr>
        <w:t xml:space="preserve"> with eventual resolution of symptoms, but</w:t>
      </w:r>
      <w:r w:rsidR="006221F3" w:rsidRPr="002C1BD3">
        <w:rPr>
          <w:rFonts w:ascii="Book Antiqua" w:hAnsi="Book Antiqua" w:cs="Arial"/>
          <w:sz w:val="24"/>
          <w:szCs w:val="24"/>
        </w:rPr>
        <w:t xml:space="preserve"> with longer resolution time,</w:t>
      </w:r>
      <w:r w:rsidR="001E3528" w:rsidRPr="002C1BD3">
        <w:rPr>
          <w:rFonts w:ascii="Book Antiqua" w:hAnsi="Book Antiqua" w:cs="Arial"/>
          <w:sz w:val="24"/>
          <w:szCs w:val="24"/>
        </w:rPr>
        <w:t xml:space="preserve"> higher rate</w:t>
      </w:r>
      <w:r w:rsidR="00A86BA9" w:rsidRPr="002C1BD3">
        <w:rPr>
          <w:rFonts w:ascii="Book Antiqua" w:hAnsi="Book Antiqua" w:cs="Arial"/>
          <w:sz w:val="24"/>
          <w:szCs w:val="24"/>
        </w:rPr>
        <w:t>s</w:t>
      </w:r>
      <w:r w:rsidR="001E3528" w:rsidRPr="002C1BD3">
        <w:rPr>
          <w:rFonts w:ascii="Book Antiqua" w:hAnsi="Book Antiqua" w:cs="Arial"/>
          <w:sz w:val="24"/>
          <w:szCs w:val="24"/>
        </w:rPr>
        <w:t xml:space="preserve"> of recurrence and longer remission </w:t>
      </w:r>
      <w:proofErr w:type="gramStart"/>
      <w:r w:rsidR="001E3528" w:rsidRPr="002C1BD3">
        <w:rPr>
          <w:rFonts w:ascii="Book Antiqua" w:hAnsi="Book Antiqua" w:cs="Arial"/>
          <w:sz w:val="24"/>
          <w:szCs w:val="24"/>
        </w:rPr>
        <w:t>intervals</w:t>
      </w:r>
      <w:r w:rsidR="00996D3F" w:rsidRPr="002C1BD3">
        <w:rPr>
          <w:rFonts w:ascii="Book Antiqua" w:hAnsi="Book Antiqua" w:cs="Arial"/>
          <w:sz w:val="24"/>
          <w:szCs w:val="24"/>
          <w:vertAlign w:val="superscript"/>
        </w:rPr>
        <w:t>[</w:t>
      </w:r>
      <w:proofErr w:type="gramEnd"/>
      <w:r w:rsidR="00996D3F" w:rsidRPr="002C1BD3">
        <w:rPr>
          <w:rFonts w:ascii="Book Antiqua" w:hAnsi="Book Antiqua" w:cs="Arial"/>
          <w:sz w:val="24"/>
          <w:szCs w:val="24"/>
          <w:vertAlign w:val="superscript"/>
        </w:rPr>
        <w:t>7,8,11]</w:t>
      </w:r>
      <w:r w:rsidR="001E3528" w:rsidRPr="002C1BD3">
        <w:rPr>
          <w:rFonts w:ascii="Book Antiqua" w:hAnsi="Book Antiqua" w:cs="Arial"/>
          <w:sz w:val="24"/>
          <w:szCs w:val="24"/>
        </w:rPr>
        <w:t xml:space="preserve">. This is certainly an area </w:t>
      </w:r>
      <w:r w:rsidR="006221F3" w:rsidRPr="002C1BD3">
        <w:rPr>
          <w:rFonts w:ascii="Book Antiqua" w:hAnsi="Book Antiqua" w:cs="Arial"/>
          <w:sz w:val="24"/>
          <w:szCs w:val="24"/>
        </w:rPr>
        <w:t xml:space="preserve">that </w:t>
      </w:r>
      <w:r w:rsidR="00A86BA9" w:rsidRPr="002C1BD3">
        <w:rPr>
          <w:rFonts w:ascii="Book Antiqua" w:hAnsi="Book Antiqua" w:cs="Arial"/>
          <w:sz w:val="24"/>
          <w:szCs w:val="24"/>
        </w:rPr>
        <w:t>could</w:t>
      </w:r>
      <w:r w:rsidR="001E3528" w:rsidRPr="002C1BD3">
        <w:rPr>
          <w:rFonts w:ascii="Book Antiqua" w:hAnsi="Book Antiqua" w:cs="Arial"/>
          <w:sz w:val="24"/>
          <w:szCs w:val="24"/>
        </w:rPr>
        <w:t xml:space="preserve"> benefit from further research.</w:t>
      </w:r>
    </w:p>
    <w:p w14:paraId="6777E95D" w14:textId="77777777" w:rsidR="002C574A" w:rsidRPr="002C1BD3" w:rsidRDefault="002C574A" w:rsidP="002C1BD3">
      <w:pPr>
        <w:spacing w:after="0" w:line="360" w:lineRule="auto"/>
        <w:jc w:val="both"/>
        <w:rPr>
          <w:rFonts w:ascii="Book Antiqua" w:hAnsi="Book Antiqua" w:cs="Arial"/>
          <w:b/>
          <w:bCs/>
          <w:sz w:val="24"/>
          <w:szCs w:val="24"/>
        </w:rPr>
      </w:pPr>
    </w:p>
    <w:p w14:paraId="518312B0" w14:textId="7C29CCA9" w:rsidR="001E3528" w:rsidRPr="002C1BD3" w:rsidRDefault="001E3528" w:rsidP="002C1BD3">
      <w:pPr>
        <w:spacing w:after="0" w:line="360" w:lineRule="auto"/>
        <w:jc w:val="both"/>
        <w:rPr>
          <w:rFonts w:ascii="Book Antiqua" w:hAnsi="Book Antiqua" w:cs="Arial"/>
          <w:i/>
          <w:sz w:val="24"/>
          <w:szCs w:val="24"/>
        </w:rPr>
      </w:pPr>
      <w:r w:rsidRPr="002C1BD3">
        <w:rPr>
          <w:rFonts w:ascii="Book Antiqua" w:hAnsi="Book Antiqua" w:cs="Arial"/>
          <w:b/>
          <w:bCs/>
          <w:i/>
          <w:sz w:val="24"/>
          <w:szCs w:val="24"/>
        </w:rPr>
        <w:t>Limitations</w:t>
      </w:r>
    </w:p>
    <w:p w14:paraId="2C70DCBB" w14:textId="6A9D669A"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sz w:val="24"/>
          <w:szCs w:val="24"/>
        </w:rPr>
        <w:t>This study is limited by a suboptimal response rate (40%)</w:t>
      </w:r>
      <w:r w:rsidR="006A3F9F" w:rsidRPr="002C1BD3">
        <w:rPr>
          <w:rFonts w:ascii="Book Antiqua" w:hAnsi="Book Antiqua" w:cs="Arial"/>
          <w:sz w:val="24"/>
          <w:szCs w:val="24"/>
        </w:rPr>
        <w:t xml:space="preserve">, although it has a </w:t>
      </w:r>
      <w:r w:rsidR="002F4E50" w:rsidRPr="002C1BD3">
        <w:rPr>
          <w:rFonts w:ascii="Book Antiqua" w:hAnsi="Book Antiqua" w:cs="Arial"/>
          <w:sz w:val="24"/>
          <w:szCs w:val="24"/>
        </w:rPr>
        <w:t>much greater response rate than</w:t>
      </w:r>
      <w:r w:rsidR="006A3F9F" w:rsidRPr="002C1BD3">
        <w:rPr>
          <w:rFonts w:ascii="Book Antiqua" w:hAnsi="Book Antiqua" w:cs="Arial"/>
          <w:sz w:val="24"/>
          <w:szCs w:val="24"/>
        </w:rPr>
        <w:t xml:space="preserve"> a</w:t>
      </w:r>
      <w:r w:rsidR="002F4E50" w:rsidRPr="002C1BD3">
        <w:rPr>
          <w:rFonts w:ascii="Book Antiqua" w:hAnsi="Book Antiqua" w:cs="Arial"/>
          <w:sz w:val="24"/>
          <w:szCs w:val="24"/>
        </w:rPr>
        <w:t xml:space="preserve"> </w:t>
      </w:r>
      <w:r w:rsidR="006A3F9F" w:rsidRPr="002C1BD3">
        <w:rPr>
          <w:rFonts w:ascii="Book Antiqua" w:hAnsi="Book Antiqua" w:cs="Arial"/>
          <w:sz w:val="24"/>
          <w:szCs w:val="24"/>
        </w:rPr>
        <w:t>Netherland based study</w:t>
      </w:r>
      <w:r w:rsidR="002F4E50" w:rsidRPr="002C1BD3">
        <w:rPr>
          <w:rFonts w:ascii="Book Antiqua" w:hAnsi="Book Antiqua" w:cs="Arial"/>
          <w:sz w:val="24"/>
          <w:szCs w:val="24"/>
        </w:rPr>
        <w:t>, which</w:t>
      </w:r>
      <w:r w:rsidR="00386FAD" w:rsidRPr="002C1BD3">
        <w:rPr>
          <w:rFonts w:ascii="Book Antiqua" w:hAnsi="Book Antiqua" w:cs="Arial"/>
          <w:sz w:val="24"/>
          <w:szCs w:val="24"/>
        </w:rPr>
        <w:t xml:space="preserve"> had a 16% (100 of 619 contacts) returning a completed survey</w:t>
      </w:r>
      <w:r w:rsidR="002F4E50" w:rsidRPr="002C1BD3">
        <w:rPr>
          <w:rFonts w:ascii="Book Antiqua" w:hAnsi="Book Antiqua" w:cs="Arial"/>
          <w:sz w:val="24"/>
          <w:szCs w:val="24"/>
          <w:vertAlign w:val="superscript"/>
        </w:rPr>
        <w:t>[11]</w:t>
      </w:r>
      <w:r w:rsidR="002F4E50" w:rsidRPr="002C1BD3">
        <w:rPr>
          <w:rFonts w:ascii="Book Antiqua" w:hAnsi="Book Antiqua" w:cs="Arial"/>
          <w:sz w:val="24"/>
          <w:szCs w:val="24"/>
        </w:rPr>
        <w:t>.</w:t>
      </w:r>
      <w:r w:rsidRPr="002C1BD3">
        <w:rPr>
          <w:rFonts w:ascii="Book Antiqua" w:hAnsi="Book Antiqua" w:cs="Arial"/>
          <w:sz w:val="24"/>
          <w:szCs w:val="24"/>
        </w:rPr>
        <w:t xml:space="preserve"> </w:t>
      </w:r>
      <w:r w:rsidR="006A3F9F" w:rsidRPr="002C1BD3">
        <w:rPr>
          <w:rFonts w:ascii="Book Antiqua" w:hAnsi="Book Antiqua" w:cs="Arial"/>
          <w:sz w:val="24"/>
          <w:szCs w:val="24"/>
        </w:rPr>
        <w:t>The suboptimal response rate</w:t>
      </w:r>
      <w:r w:rsidRPr="002C1BD3">
        <w:rPr>
          <w:rFonts w:ascii="Book Antiqua" w:hAnsi="Book Antiqua" w:cs="Arial"/>
          <w:sz w:val="24"/>
          <w:szCs w:val="24"/>
        </w:rPr>
        <w:t xml:space="preserve"> may </w:t>
      </w:r>
      <w:r w:rsidR="00725714" w:rsidRPr="002C1BD3">
        <w:rPr>
          <w:rFonts w:ascii="Book Antiqua" w:hAnsi="Book Antiqua" w:cs="Arial"/>
          <w:sz w:val="24"/>
          <w:szCs w:val="24"/>
        </w:rPr>
        <w:t>partly</w:t>
      </w:r>
      <w:r w:rsidRPr="002C1BD3">
        <w:rPr>
          <w:rFonts w:ascii="Book Antiqua" w:hAnsi="Book Antiqua" w:cs="Arial"/>
          <w:sz w:val="24"/>
          <w:szCs w:val="24"/>
        </w:rPr>
        <w:t xml:space="preserve"> be due to the length of the scenarios which were ne</w:t>
      </w:r>
      <w:r w:rsidR="006221F3" w:rsidRPr="002C1BD3">
        <w:rPr>
          <w:rFonts w:ascii="Book Antiqua" w:hAnsi="Book Antiqua" w:cs="Arial"/>
          <w:sz w:val="24"/>
          <w:szCs w:val="24"/>
        </w:rPr>
        <w:t>cessary</w:t>
      </w:r>
      <w:r w:rsidRPr="002C1BD3">
        <w:rPr>
          <w:rFonts w:ascii="Book Antiqua" w:hAnsi="Book Antiqua" w:cs="Arial"/>
          <w:sz w:val="24"/>
          <w:szCs w:val="24"/>
        </w:rPr>
        <w:t xml:space="preserve"> to explore the topic</w:t>
      </w:r>
      <w:r w:rsidR="009C6406" w:rsidRPr="002C1BD3">
        <w:rPr>
          <w:rFonts w:ascii="Book Antiqua" w:hAnsi="Book Antiqua" w:cs="Arial"/>
          <w:sz w:val="24"/>
          <w:szCs w:val="24"/>
        </w:rPr>
        <w:t>.</w:t>
      </w:r>
      <w:r w:rsidRPr="002C1BD3">
        <w:rPr>
          <w:rFonts w:ascii="Book Antiqua" w:hAnsi="Book Antiqua" w:cs="Arial"/>
          <w:sz w:val="24"/>
          <w:szCs w:val="24"/>
        </w:rPr>
        <w:t xml:space="preserve"> We also do not have data from the non-responde</w:t>
      </w:r>
      <w:r w:rsidR="003E713E" w:rsidRPr="002C1BD3">
        <w:rPr>
          <w:rFonts w:ascii="Book Antiqua" w:hAnsi="Book Antiqua" w:cs="Arial"/>
          <w:sz w:val="24"/>
          <w:szCs w:val="24"/>
        </w:rPr>
        <w:t>nts</w:t>
      </w:r>
      <w:r w:rsidR="006221F3" w:rsidRPr="002C1BD3">
        <w:rPr>
          <w:rFonts w:ascii="Book Antiqua" w:hAnsi="Book Antiqua" w:cs="Arial"/>
          <w:sz w:val="24"/>
          <w:szCs w:val="24"/>
        </w:rPr>
        <w:t xml:space="preserve"> and</w:t>
      </w:r>
      <w:r w:rsidRPr="002C1BD3">
        <w:rPr>
          <w:rFonts w:ascii="Book Antiqua" w:hAnsi="Book Antiqua" w:cs="Arial"/>
          <w:sz w:val="24"/>
          <w:szCs w:val="24"/>
        </w:rPr>
        <w:t xml:space="preserve"> whether their responses differed markedly from responde</w:t>
      </w:r>
      <w:r w:rsidR="003E713E" w:rsidRPr="002C1BD3">
        <w:rPr>
          <w:rFonts w:ascii="Book Antiqua" w:hAnsi="Book Antiqua" w:cs="Arial"/>
          <w:sz w:val="24"/>
          <w:szCs w:val="24"/>
        </w:rPr>
        <w:t>nts</w:t>
      </w:r>
      <w:r w:rsidRPr="002C1BD3">
        <w:rPr>
          <w:rFonts w:ascii="Book Antiqua" w:hAnsi="Book Antiqua" w:cs="Arial"/>
          <w:sz w:val="24"/>
          <w:szCs w:val="24"/>
        </w:rPr>
        <w:t>.</w:t>
      </w:r>
      <w:r w:rsidR="00725714" w:rsidRPr="002C1BD3">
        <w:rPr>
          <w:rFonts w:ascii="Book Antiqua" w:hAnsi="Book Antiqua" w:cs="Arial"/>
          <w:sz w:val="24"/>
          <w:szCs w:val="24"/>
        </w:rPr>
        <w:t xml:space="preserve"> O</w:t>
      </w:r>
      <w:r w:rsidRPr="002C1BD3">
        <w:rPr>
          <w:rFonts w:ascii="Book Antiqua" w:hAnsi="Book Antiqua" w:cs="Arial"/>
          <w:sz w:val="24"/>
          <w:szCs w:val="24"/>
        </w:rPr>
        <w:t>nly subspecialty colorectal surgeons were invited to participate in this survey in an effort to maximise the response rate</w:t>
      </w:r>
      <w:r w:rsidR="006221F3" w:rsidRPr="002C1BD3">
        <w:rPr>
          <w:rFonts w:ascii="Book Antiqua" w:hAnsi="Book Antiqua" w:cs="Arial"/>
          <w:sz w:val="24"/>
          <w:szCs w:val="24"/>
        </w:rPr>
        <w:t>. This</w:t>
      </w:r>
      <w:r w:rsidRPr="002C1BD3">
        <w:rPr>
          <w:rFonts w:ascii="Book Antiqua" w:hAnsi="Book Antiqua" w:cs="Arial"/>
          <w:sz w:val="24"/>
          <w:szCs w:val="24"/>
        </w:rPr>
        <w:t xml:space="preserve"> limits the generalisability of the results when also considering the many other general surgeons who also treat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Pr="002C1BD3">
        <w:rPr>
          <w:rFonts w:ascii="Book Antiqua" w:hAnsi="Book Antiqua" w:cs="Arial"/>
          <w:sz w:val="24"/>
          <w:szCs w:val="24"/>
        </w:rPr>
        <w:t>s</w:t>
      </w:r>
      <w:proofErr w:type="spellEnd"/>
      <w:r w:rsidRPr="002C1BD3">
        <w:rPr>
          <w:rFonts w:ascii="Book Antiqua" w:hAnsi="Book Antiqua" w:cs="Arial"/>
          <w:sz w:val="24"/>
          <w:szCs w:val="24"/>
        </w:rPr>
        <w:t>.</w:t>
      </w:r>
      <w:r w:rsidR="00725714" w:rsidRPr="002C1BD3">
        <w:rPr>
          <w:rFonts w:ascii="Book Antiqua" w:hAnsi="Book Antiqua" w:cs="Arial"/>
          <w:sz w:val="24"/>
          <w:szCs w:val="24"/>
        </w:rPr>
        <w:t xml:space="preserve"> </w:t>
      </w:r>
      <w:r w:rsidR="00DF2298" w:rsidRPr="002C1BD3">
        <w:rPr>
          <w:rFonts w:ascii="Book Antiqua" w:hAnsi="Book Antiqua" w:cs="Arial"/>
          <w:sz w:val="24"/>
          <w:szCs w:val="24"/>
        </w:rPr>
        <w:t xml:space="preserve">Finally, </w:t>
      </w:r>
      <w:r w:rsidR="007830DE" w:rsidRPr="002C1BD3">
        <w:rPr>
          <w:rFonts w:ascii="Book Antiqua" w:hAnsi="Book Antiqua" w:cs="Arial"/>
          <w:sz w:val="24"/>
          <w:szCs w:val="24"/>
        </w:rPr>
        <w:t>this study has</w:t>
      </w:r>
      <w:r w:rsidR="00DF2298" w:rsidRPr="002C1BD3">
        <w:rPr>
          <w:rFonts w:ascii="Book Antiqua" w:hAnsi="Book Antiqua" w:cs="Arial"/>
          <w:sz w:val="24"/>
          <w:szCs w:val="24"/>
        </w:rPr>
        <w:t xml:space="preserve"> assessed colorectal surgeon consensus with </w:t>
      </w:r>
      <w:r w:rsidR="007830DE" w:rsidRPr="002C1BD3">
        <w:rPr>
          <w:rFonts w:ascii="Book Antiqua" w:hAnsi="Book Antiqua" w:cs="Arial"/>
          <w:sz w:val="24"/>
          <w:szCs w:val="24"/>
        </w:rPr>
        <w:t xml:space="preserve">international </w:t>
      </w:r>
      <w:proofErr w:type="spellStart"/>
      <w:r w:rsidR="00772C4B" w:rsidRPr="002C1BD3">
        <w:rPr>
          <w:rFonts w:ascii="Book Antiqua" w:hAnsi="Book Antiqua" w:cs="Arial"/>
          <w:sz w:val="24"/>
          <w:szCs w:val="24"/>
        </w:rPr>
        <w:t>hemorr</w:t>
      </w:r>
      <w:r w:rsidR="00DF2298" w:rsidRPr="002C1BD3">
        <w:rPr>
          <w:rFonts w:ascii="Book Antiqua" w:hAnsi="Book Antiqua" w:cs="Arial"/>
          <w:sz w:val="24"/>
          <w:szCs w:val="24"/>
        </w:rPr>
        <w:t>hoid</w:t>
      </w:r>
      <w:proofErr w:type="spellEnd"/>
      <w:r w:rsidR="00DF2298" w:rsidRPr="002C1BD3">
        <w:rPr>
          <w:rFonts w:ascii="Book Antiqua" w:hAnsi="Book Antiqua" w:cs="Arial"/>
          <w:sz w:val="24"/>
          <w:szCs w:val="24"/>
        </w:rPr>
        <w:t xml:space="preserve"> clinical practice guidelines, </w:t>
      </w:r>
      <w:r w:rsidR="003045A4" w:rsidRPr="002C1BD3">
        <w:rPr>
          <w:rFonts w:ascii="Book Antiqua" w:hAnsi="Book Antiqua" w:cs="Arial"/>
          <w:sz w:val="24"/>
          <w:szCs w:val="24"/>
        </w:rPr>
        <w:t>since in the absence of Australian and New Zealand guideli</w:t>
      </w:r>
      <w:r w:rsidR="00A13FA8" w:rsidRPr="002C1BD3">
        <w:rPr>
          <w:rFonts w:ascii="Book Antiqua" w:hAnsi="Book Antiqua" w:cs="Arial"/>
          <w:sz w:val="24"/>
          <w:szCs w:val="24"/>
        </w:rPr>
        <w:t>nes, surgeons practis</w:t>
      </w:r>
      <w:r w:rsidR="003045A4" w:rsidRPr="002C1BD3">
        <w:rPr>
          <w:rFonts w:ascii="Book Antiqua" w:hAnsi="Book Antiqua" w:cs="Arial"/>
          <w:sz w:val="24"/>
          <w:szCs w:val="24"/>
        </w:rPr>
        <w:t>ing in these two relatively small populations commonly refer to the latest guidelines in the English literature, particularly British</w:t>
      </w:r>
      <w:r w:rsidR="005F7E15" w:rsidRPr="002C1BD3">
        <w:rPr>
          <w:rFonts w:ascii="Book Antiqua" w:hAnsi="Book Antiqua" w:cs="Arial"/>
          <w:sz w:val="24"/>
          <w:szCs w:val="24"/>
        </w:rPr>
        <w:t xml:space="preserve"> and American</w:t>
      </w:r>
      <w:r w:rsidR="003045A4" w:rsidRPr="002C1BD3">
        <w:rPr>
          <w:rFonts w:ascii="Book Antiqua" w:hAnsi="Book Antiqua" w:cs="Arial"/>
          <w:sz w:val="24"/>
          <w:szCs w:val="24"/>
        </w:rPr>
        <w:t xml:space="preserve"> influences.</w:t>
      </w:r>
    </w:p>
    <w:p w14:paraId="6AC16680" w14:textId="6414612D" w:rsidR="00C45A1F" w:rsidRDefault="001E3528" w:rsidP="00484475">
      <w:pPr>
        <w:spacing w:after="0" w:line="360" w:lineRule="auto"/>
        <w:ind w:firstLineChars="100" w:firstLine="240"/>
        <w:jc w:val="both"/>
        <w:rPr>
          <w:rFonts w:ascii="Book Antiqua" w:hAnsi="Book Antiqua" w:cs="Arial"/>
          <w:sz w:val="24"/>
          <w:szCs w:val="24"/>
          <w:lang w:eastAsia="zh-CN"/>
        </w:rPr>
      </w:pPr>
      <w:r w:rsidRPr="002C1BD3">
        <w:rPr>
          <w:rFonts w:ascii="Book Antiqua" w:hAnsi="Book Antiqua" w:cs="Arial"/>
          <w:sz w:val="24"/>
          <w:szCs w:val="24"/>
        </w:rPr>
        <w:t xml:space="preserve">In conclusion, this survey has identified areas of colorectal surgeon </w:t>
      </w:r>
      <w:r w:rsidR="00401B66" w:rsidRPr="002C1BD3">
        <w:rPr>
          <w:rFonts w:ascii="Book Antiqua" w:hAnsi="Book Antiqua" w:cs="Arial"/>
          <w:sz w:val="24"/>
          <w:szCs w:val="24"/>
        </w:rPr>
        <w:t xml:space="preserve">consensus with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proofErr w:type="spellEnd"/>
      <w:r w:rsidRPr="002C1BD3">
        <w:rPr>
          <w:rFonts w:ascii="Book Antiqua" w:hAnsi="Book Antiqua" w:cs="Arial"/>
          <w:sz w:val="24"/>
          <w:szCs w:val="24"/>
        </w:rPr>
        <w:t xml:space="preserve"> clinical practice guidelines, but </w:t>
      </w:r>
      <w:r w:rsidR="003C7DDA" w:rsidRPr="002C1BD3">
        <w:rPr>
          <w:rFonts w:ascii="Book Antiqua" w:hAnsi="Book Antiqua" w:cs="Arial"/>
          <w:sz w:val="24"/>
          <w:szCs w:val="24"/>
        </w:rPr>
        <w:t>with</w:t>
      </w:r>
      <w:r w:rsidRPr="002C1BD3">
        <w:rPr>
          <w:rFonts w:ascii="Book Antiqua" w:hAnsi="Book Antiqua" w:cs="Arial"/>
          <w:sz w:val="24"/>
          <w:szCs w:val="24"/>
        </w:rPr>
        <w:t xml:space="preserve"> many more areas of community equipoise. It is these areas of uncertainty and disagreement which would benefit from</w:t>
      </w:r>
      <w:r w:rsidR="008A24EC" w:rsidRPr="002C1BD3">
        <w:rPr>
          <w:rFonts w:ascii="Book Antiqua" w:hAnsi="Book Antiqua" w:cs="Arial"/>
          <w:sz w:val="24"/>
          <w:szCs w:val="24"/>
        </w:rPr>
        <w:t xml:space="preserve"> the prioritization of</w:t>
      </w:r>
      <w:r w:rsidRPr="002C1BD3">
        <w:rPr>
          <w:rFonts w:ascii="Book Antiqua" w:hAnsi="Book Antiqua" w:cs="Arial"/>
          <w:sz w:val="24"/>
          <w:szCs w:val="24"/>
        </w:rPr>
        <w:t xml:space="preserve"> high</w:t>
      </w:r>
      <w:r w:rsidR="00250E67" w:rsidRPr="002C1BD3">
        <w:rPr>
          <w:rFonts w:ascii="Book Antiqua" w:hAnsi="Book Antiqua" w:cs="Arial"/>
          <w:sz w:val="24"/>
          <w:szCs w:val="24"/>
        </w:rPr>
        <w:t>-</w:t>
      </w:r>
      <w:r w:rsidRPr="002C1BD3">
        <w:rPr>
          <w:rFonts w:ascii="Book Antiqua" w:hAnsi="Book Antiqua" w:cs="Arial"/>
          <w:sz w:val="24"/>
          <w:szCs w:val="24"/>
        </w:rPr>
        <w:t>quality research</w:t>
      </w:r>
      <w:r w:rsidR="000B6D47" w:rsidRPr="002C1BD3">
        <w:rPr>
          <w:rFonts w:ascii="Book Antiqua" w:hAnsi="Book Antiqua" w:cs="Arial"/>
          <w:sz w:val="24"/>
          <w:szCs w:val="24"/>
        </w:rPr>
        <w:t xml:space="preserve">, </w:t>
      </w:r>
      <w:r w:rsidR="007F30C4" w:rsidRPr="002C1BD3">
        <w:rPr>
          <w:rFonts w:ascii="Book Antiqua" w:hAnsi="Book Antiqua" w:cs="Arial"/>
          <w:sz w:val="24"/>
          <w:szCs w:val="24"/>
        </w:rPr>
        <w:t>as</w:t>
      </w:r>
      <w:r w:rsidR="000B6D47" w:rsidRPr="002C1BD3">
        <w:rPr>
          <w:rFonts w:ascii="Book Antiqua" w:hAnsi="Book Antiqua" w:cs="Arial"/>
          <w:sz w:val="24"/>
          <w:szCs w:val="24"/>
        </w:rPr>
        <w:t xml:space="preserve"> </w:t>
      </w:r>
      <w:r w:rsidR="007F30C4" w:rsidRPr="002C1BD3">
        <w:rPr>
          <w:rFonts w:ascii="Book Antiqua" w:hAnsi="Book Antiqua" w:cs="Arial"/>
          <w:sz w:val="24"/>
          <w:szCs w:val="24"/>
        </w:rPr>
        <w:t xml:space="preserve">they reflect guidelines based on </w:t>
      </w:r>
      <w:r w:rsidR="007352A9" w:rsidRPr="002C1BD3">
        <w:rPr>
          <w:rFonts w:ascii="Book Antiqua" w:hAnsi="Book Antiqua" w:cs="Arial"/>
          <w:sz w:val="24"/>
          <w:szCs w:val="24"/>
        </w:rPr>
        <w:t xml:space="preserve">both </w:t>
      </w:r>
      <w:r w:rsidR="007F30C4" w:rsidRPr="002C1BD3">
        <w:rPr>
          <w:rFonts w:ascii="Book Antiqua" w:hAnsi="Book Antiqua" w:cs="Arial"/>
          <w:sz w:val="24"/>
          <w:szCs w:val="24"/>
        </w:rPr>
        <w:t>low and moderate levels of evidence.</w:t>
      </w:r>
    </w:p>
    <w:p w14:paraId="7CE0D6E8" w14:textId="77777777" w:rsidR="00484475" w:rsidRPr="002C1BD3" w:rsidRDefault="00484475" w:rsidP="00484475">
      <w:pPr>
        <w:spacing w:after="0" w:line="360" w:lineRule="auto"/>
        <w:ind w:firstLineChars="100" w:firstLine="240"/>
        <w:jc w:val="both"/>
        <w:rPr>
          <w:rFonts w:ascii="Book Antiqua" w:hAnsi="Book Antiqua" w:cs="Arial"/>
          <w:sz w:val="24"/>
          <w:szCs w:val="24"/>
          <w:lang w:eastAsia="zh-CN"/>
        </w:rPr>
      </w:pPr>
    </w:p>
    <w:p w14:paraId="6C33B569" w14:textId="77777777" w:rsidR="001130ED" w:rsidRPr="007F6662" w:rsidRDefault="001130ED" w:rsidP="001130ED">
      <w:pPr>
        <w:snapToGrid w:val="0"/>
        <w:spacing w:after="0" w:line="360" w:lineRule="auto"/>
        <w:rPr>
          <w:rFonts w:ascii="Book Antiqua" w:hAnsi="Book Antiqua"/>
          <w:b/>
          <w:caps/>
          <w:sz w:val="24"/>
        </w:rPr>
      </w:pPr>
      <w:r w:rsidRPr="007F6662">
        <w:rPr>
          <w:rFonts w:ascii="Book Antiqua" w:hAnsi="Book Antiqua" w:cs="Segoe UI"/>
          <w:b/>
          <w:caps/>
          <w:sz w:val="24"/>
          <w:shd w:val="clear" w:color="auto" w:fill="FFFFFF"/>
        </w:rPr>
        <w:t>Article Highlights</w:t>
      </w:r>
    </w:p>
    <w:p w14:paraId="16C363B9"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background</w:t>
      </w:r>
    </w:p>
    <w:p w14:paraId="0FF4ABF3" w14:textId="293B8EDA" w:rsidR="001130ED" w:rsidRPr="002C1BD3" w:rsidRDefault="001130ED" w:rsidP="001130ED">
      <w:pPr>
        <w:spacing w:after="0" w:line="360" w:lineRule="auto"/>
        <w:jc w:val="both"/>
        <w:rPr>
          <w:rFonts w:ascii="Book Antiqua" w:hAnsi="Book Antiqua" w:cs="Arial"/>
          <w:iCs/>
          <w:sz w:val="24"/>
          <w:szCs w:val="24"/>
        </w:rPr>
      </w:pPr>
      <w:r w:rsidRPr="002C1BD3">
        <w:rPr>
          <w:rFonts w:ascii="Book Antiqua" w:hAnsi="Book Antiqua" w:cs="Arial"/>
          <w:iCs/>
          <w:sz w:val="24"/>
          <w:szCs w:val="24"/>
        </w:rPr>
        <w:t xml:space="preserve">Hemorrhoidal disease is the most common anorectal disorder.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can be classified as external or internal, according to their relation to the dentate line. Generally, low-grade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are effectively treated conservatively, by non-operative measures, while high-grade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warrant procedural intervention.</w:t>
      </w:r>
    </w:p>
    <w:p w14:paraId="514636D5" w14:textId="77777777" w:rsidR="001130ED" w:rsidRPr="001130ED" w:rsidRDefault="001130ED" w:rsidP="001130ED">
      <w:pPr>
        <w:snapToGrid w:val="0"/>
        <w:spacing w:after="0" w:line="360" w:lineRule="auto"/>
        <w:rPr>
          <w:rFonts w:ascii="Book Antiqua" w:hAnsi="Book Antiqua"/>
          <w:b/>
          <w:i/>
          <w:sz w:val="24"/>
          <w:lang w:eastAsia="zh-CN"/>
        </w:rPr>
      </w:pPr>
    </w:p>
    <w:p w14:paraId="2FEE9832"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motivation</w:t>
      </w:r>
    </w:p>
    <w:p w14:paraId="7065A723" w14:textId="1016D674" w:rsidR="001130ED" w:rsidRPr="001130ED" w:rsidRDefault="001130ED" w:rsidP="001130ED">
      <w:pPr>
        <w:snapToGrid w:val="0"/>
        <w:spacing w:after="0" w:line="360" w:lineRule="auto"/>
        <w:jc w:val="both"/>
        <w:rPr>
          <w:rFonts w:ascii="Book Antiqua" w:hAnsi="Book Antiqua"/>
          <w:sz w:val="24"/>
          <w:lang w:eastAsia="zh-CN"/>
        </w:rPr>
      </w:pPr>
      <w:r w:rsidRPr="001130ED">
        <w:rPr>
          <w:rFonts w:ascii="Book Antiqua" w:hAnsi="Book Antiqua" w:hint="eastAsia"/>
          <w:sz w:val="24"/>
          <w:lang w:eastAsia="zh-CN"/>
        </w:rPr>
        <w:t xml:space="preserve">This study </w:t>
      </w:r>
      <w:r>
        <w:rPr>
          <w:rFonts w:ascii="Book Antiqua" w:hAnsi="Book Antiqua" w:hint="eastAsia"/>
          <w:sz w:val="24"/>
          <w:lang w:eastAsia="zh-CN"/>
        </w:rPr>
        <w:t xml:space="preserve">is </w:t>
      </w:r>
      <w:r w:rsidRPr="001130ED">
        <w:rPr>
          <w:rFonts w:ascii="Book Antiqua" w:hAnsi="Book Antiqua" w:cs="Arial"/>
          <w:sz w:val="24"/>
          <w:szCs w:val="24"/>
        </w:rPr>
        <w:t>in addition to highlighting areas of equipoise that will benefit from future research.</w:t>
      </w:r>
    </w:p>
    <w:p w14:paraId="0DB25F40" w14:textId="77777777" w:rsidR="001130ED" w:rsidRPr="001130ED" w:rsidRDefault="001130ED" w:rsidP="001130ED">
      <w:pPr>
        <w:snapToGrid w:val="0"/>
        <w:spacing w:after="0" w:line="360" w:lineRule="auto"/>
        <w:rPr>
          <w:rFonts w:ascii="Book Antiqua" w:hAnsi="Book Antiqua"/>
          <w:b/>
          <w:i/>
          <w:sz w:val="24"/>
          <w:lang w:eastAsia="zh-CN"/>
        </w:rPr>
      </w:pPr>
    </w:p>
    <w:p w14:paraId="79351603"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objectives</w:t>
      </w:r>
    </w:p>
    <w:p w14:paraId="01CF0968" w14:textId="7E5EBBAE" w:rsidR="001130ED" w:rsidRPr="002C1BD3" w:rsidRDefault="001130ED" w:rsidP="001130ED">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In this study, the authors aimed t</w:t>
      </w:r>
      <w:r w:rsidRPr="002C1BD3">
        <w:rPr>
          <w:rFonts w:ascii="Book Antiqua" w:hAnsi="Book Antiqua" w:cs="Arial"/>
          <w:sz w:val="24"/>
          <w:szCs w:val="24"/>
        </w:rPr>
        <w:t xml:space="preserve">o determine the application of clinical practice guidelines for the current management of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and colorectal surgeon consensus in Australia and New Zealand.</w:t>
      </w:r>
    </w:p>
    <w:p w14:paraId="0EFCD3E0" w14:textId="77777777" w:rsidR="001130ED" w:rsidRPr="001130ED" w:rsidRDefault="001130ED" w:rsidP="001130ED">
      <w:pPr>
        <w:snapToGrid w:val="0"/>
        <w:spacing w:after="0" w:line="360" w:lineRule="auto"/>
        <w:rPr>
          <w:rFonts w:ascii="Book Antiqua" w:hAnsi="Book Antiqua"/>
          <w:b/>
          <w:i/>
          <w:sz w:val="24"/>
          <w:lang w:eastAsia="zh-CN"/>
        </w:rPr>
      </w:pPr>
    </w:p>
    <w:p w14:paraId="049A7AE3"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methods</w:t>
      </w:r>
    </w:p>
    <w:p w14:paraId="3DB1D9D9" w14:textId="174C0C50" w:rsidR="001130ED" w:rsidRPr="002C1BD3" w:rsidRDefault="001130ED" w:rsidP="001130ED">
      <w:pPr>
        <w:spacing w:after="0" w:line="360" w:lineRule="auto"/>
        <w:jc w:val="both"/>
        <w:rPr>
          <w:rFonts w:ascii="Book Antiqua" w:hAnsi="Book Antiqua" w:cs="Arial"/>
          <w:sz w:val="24"/>
          <w:szCs w:val="24"/>
        </w:rPr>
      </w:pPr>
      <w:r>
        <w:rPr>
          <w:rFonts w:ascii="Book Antiqua" w:hAnsi="Book Antiqua" w:cs="Arial"/>
          <w:sz w:val="24"/>
          <w:szCs w:val="24"/>
          <w:lang w:eastAsia="zh-CN"/>
        </w:rPr>
        <w:t>B</w:t>
      </w:r>
      <w:r>
        <w:rPr>
          <w:rFonts w:ascii="Book Antiqua" w:hAnsi="Book Antiqua" w:cs="Arial" w:hint="eastAsia"/>
          <w:sz w:val="24"/>
          <w:szCs w:val="24"/>
          <w:lang w:eastAsia="zh-CN"/>
        </w:rPr>
        <w:t xml:space="preserve">y </w:t>
      </w:r>
      <w:r w:rsidRPr="002C1BD3">
        <w:rPr>
          <w:rFonts w:ascii="Book Antiqua" w:hAnsi="Book Antiqua" w:cs="Arial"/>
          <w:sz w:val="24"/>
          <w:szCs w:val="24"/>
        </w:rPr>
        <w:t xml:space="preserve">using 17 guideline-based </w:t>
      </w:r>
      <w:r>
        <w:rPr>
          <w:rFonts w:ascii="Book Antiqua" w:hAnsi="Book Antiqua" w:cs="Arial"/>
          <w:sz w:val="24"/>
          <w:szCs w:val="24"/>
        </w:rPr>
        <w:t>hypothetical clinical scenarios</w:t>
      </w:r>
      <w:r>
        <w:rPr>
          <w:rFonts w:ascii="Book Antiqua" w:hAnsi="Book Antiqua" w:cs="Arial" w:hint="eastAsia"/>
          <w:sz w:val="24"/>
          <w:szCs w:val="24"/>
          <w:lang w:eastAsia="zh-CN"/>
        </w:rPr>
        <w:t xml:space="preserve">, </w:t>
      </w:r>
      <w:r w:rsidRPr="002C1BD3">
        <w:rPr>
          <w:rFonts w:ascii="Book Antiqua" w:hAnsi="Book Antiqua" w:cs="Arial"/>
          <w:sz w:val="24"/>
          <w:szCs w:val="24"/>
        </w:rPr>
        <w:t>an online survey was distributed to 206 colorectal surgeons in Australia and New Zealand</w:t>
      </w:r>
      <w:r>
        <w:rPr>
          <w:rFonts w:ascii="Book Antiqua" w:hAnsi="Book Antiqua" w:cs="Arial" w:hint="eastAsia"/>
          <w:sz w:val="24"/>
          <w:szCs w:val="24"/>
          <w:lang w:eastAsia="zh-CN"/>
        </w:rPr>
        <w:t>.</w:t>
      </w:r>
      <w:r w:rsidRPr="002C1BD3">
        <w:rPr>
          <w:rFonts w:ascii="Book Antiqua" w:hAnsi="Book Antiqua" w:cs="Arial"/>
          <w:sz w:val="24"/>
          <w:szCs w:val="24"/>
        </w:rPr>
        <w:t xml:space="preserve"> </w:t>
      </w:r>
    </w:p>
    <w:p w14:paraId="1458DFA4" w14:textId="77777777" w:rsidR="001130ED" w:rsidRPr="001130ED" w:rsidRDefault="001130ED" w:rsidP="001130ED">
      <w:pPr>
        <w:snapToGrid w:val="0"/>
        <w:spacing w:after="0" w:line="360" w:lineRule="auto"/>
        <w:rPr>
          <w:rFonts w:ascii="Book Antiqua" w:hAnsi="Book Antiqua"/>
          <w:b/>
          <w:i/>
          <w:sz w:val="24"/>
          <w:lang w:eastAsia="zh-CN"/>
        </w:rPr>
      </w:pPr>
    </w:p>
    <w:p w14:paraId="35690B71"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results</w:t>
      </w:r>
    </w:p>
    <w:p w14:paraId="12053167" w14:textId="1890DF35" w:rsidR="00ED5987" w:rsidRPr="002C1BD3" w:rsidRDefault="00ED5987" w:rsidP="00ED5987">
      <w:pPr>
        <w:spacing w:after="0" w:line="360" w:lineRule="auto"/>
        <w:jc w:val="both"/>
        <w:rPr>
          <w:rFonts w:ascii="Book Antiqua" w:hAnsi="Book Antiqua" w:cs="Arial"/>
          <w:sz w:val="24"/>
          <w:szCs w:val="24"/>
        </w:rPr>
      </w:pPr>
      <w:r>
        <w:rPr>
          <w:rFonts w:ascii="Book Antiqua" w:hAnsi="Book Antiqua" w:cs="Arial" w:hint="eastAsia"/>
          <w:sz w:val="24"/>
          <w:szCs w:val="24"/>
          <w:lang w:eastAsia="zh-CN"/>
        </w:rPr>
        <w:t xml:space="preserve">Eight-two </w:t>
      </w:r>
      <w:r w:rsidRPr="002C1BD3">
        <w:rPr>
          <w:rFonts w:ascii="Book Antiqua" w:hAnsi="Book Antiqua" w:cs="Arial"/>
          <w:sz w:val="24"/>
          <w:szCs w:val="24"/>
        </w:rPr>
        <w:t>respondents to 17 guideline-based scenarios</w:t>
      </w:r>
      <w:r>
        <w:rPr>
          <w:rFonts w:ascii="Book Antiqua" w:hAnsi="Book Antiqua" w:cs="Arial" w:hint="eastAsia"/>
          <w:sz w:val="24"/>
          <w:szCs w:val="24"/>
          <w:lang w:eastAsia="zh-CN"/>
        </w:rPr>
        <w:t>,</w:t>
      </w:r>
      <w:r w:rsidRPr="002C1BD3">
        <w:rPr>
          <w:rFonts w:ascii="Book Antiqua" w:hAnsi="Book Antiqua" w:cs="Arial"/>
          <w:sz w:val="24"/>
          <w:szCs w:val="24"/>
        </w:rPr>
        <w:t xml:space="preserve"> </w:t>
      </w:r>
      <w:r>
        <w:rPr>
          <w:rFonts w:ascii="Book Antiqua" w:hAnsi="Book Antiqua" w:cs="Arial" w:hint="eastAsia"/>
          <w:sz w:val="24"/>
          <w:szCs w:val="24"/>
          <w:lang w:eastAsia="zh-CN"/>
        </w:rPr>
        <w:t>nine</w:t>
      </w:r>
      <w:r w:rsidRPr="002C1BD3">
        <w:rPr>
          <w:rFonts w:ascii="Book Antiqua" w:hAnsi="Book Antiqua" w:cs="Arial"/>
          <w:sz w:val="24"/>
          <w:szCs w:val="24"/>
        </w:rPr>
        <w:t xml:space="preserve"> reached consensus, of which only 1 disagreed with the guidelines. </w:t>
      </w:r>
      <w:r>
        <w:rPr>
          <w:rFonts w:ascii="Book Antiqua" w:hAnsi="Book Antiqua" w:cs="Arial" w:hint="eastAsia"/>
          <w:sz w:val="24"/>
          <w:szCs w:val="24"/>
          <w:lang w:eastAsia="zh-CN"/>
        </w:rPr>
        <w:t xml:space="preserve">It </w:t>
      </w:r>
      <w:r w:rsidRPr="002C1BD3">
        <w:rPr>
          <w:rFonts w:ascii="Book Antiqua" w:hAnsi="Book Antiqua" w:cs="Arial"/>
          <w:sz w:val="24"/>
          <w:szCs w:val="24"/>
        </w:rPr>
        <w:t xml:space="preserve">was based on low quality evidence for the management of acutely thrombosed external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There were 8 scenarios which showed community equipoise. These topics were based on low and moderate levels of evidence. </w:t>
      </w:r>
      <w:r w:rsidR="00765875">
        <w:rPr>
          <w:rFonts w:ascii="Book Antiqua" w:hAnsi="Book Antiqua" w:cs="Arial"/>
          <w:sz w:val="24"/>
          <w:szCs w:val="24"/>
          <w:lang w:eastAsia="zh-CN"/>
        </w:rPr>
        <w:t xml:space="preserve">And </w:t>
      </w:r>
      <w:r w:rsidR="00765875">
        <w:rPr>
          <w:rFonts w:ascii="Book Antiqua" w:hAnsi="Book Antiqua" w:cs="Arial" w:hint="eastAsia"/>
          <w:sz w:val="24"/>
          <w:szCs w:val="24"/>
          <w:lang w:eastAsia="zh-CN"/>
        </w:rPr>
        <w:t>they</w:t>
      </w:r>
      <w:r w:rsidRPr="002C1BD3">
        <w:rPr>
          <w:rFonts w:ascii="Book Antiqua" w:hAnsi="Book Antiqua" w:cs="Arial"/>
          <w:sz w:val="24"/>
          <w:szCs w:val="24"/>
        </w:rPr>
        <w:t xml:space="preserve"> included the initial management of grade I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grade III internal </w:t>
      </w:r>
      <w:proofErr w:type="spellStart"/>
      <w:r w:rsidRPr="002C1BD3">
        <w:rPr>
          <w:rFonts w:ascii="Book Antiqua" w:hAnsi="Book Antiqua" w:cs="Arial"/>
          <w:sz w:val="24"/>
          <w:szCs w:val="24"/>
        </w:rPr>
        <w:t>hemorrhoids</w:t>
      </w:r>
      <w:proofErr w:type="spellEnd"/>
      <w:r w:rsidRPr="002C1BD3">
        <w:rPr>
          <w:rFonts w:ascii="Book Antiqua" w:hAnsi="Book Antiqua" w:cs="Arial"/>
          <w:sz w:val="24"/>
          <w:szCs w:val="24"/>
        </w:rPr>
        <w:t xml:space="preserve"> when initial management had failed and the patient had recognised risks factors for septic complications</w:t>
      </w:r>
      <w:r w:rsidR="00262888">
        <w:rPr>
          <w:rFonts w:ascii="Book Antiqua" w:hAnsi="Book Antiqua" w:cs="Arial" w:hint="eastAsia"/>
          <w:sz w:val="24"/>
          <w:szCs w:val="24"/>
          <w:lang w:eastAsia="zh-CN"/>
        </w:rPr>
        <w:t>.</w:t>
      </w:r>
      <w:r w:rsidRPr="002C1BD3">
        <w:rPr>
          <w:rFonts w:ascii="Book Antiqua" w:hAnsi="Book Antiqua" w:cs="Arial"/>
          <w:sz w:val="24"/>
          <w:szCs w:val="24"/>
        </w:rPr>
        <w:t xml:space="preserve"> </w:t>
      </w:r>
      <w:r w:rsidR="00262888" w:rsidRPr="002C1BD3">
        <w:rPr>
          <w:rFonts w:ascii="Book Antiqua" w:hAnsi="Book Antiqua" w:cs="Arial"/>
          <w:sz w:val="24"/>
          <w:szCs w:val="24"/>
        </w:rPr>
        <w:t>Finally</w:t>
      </w:r>
      <w:r w:rsidRPr="002C1BD3">
        <w:rPr>
          <w:rFonts w:ascii="Book Antiqua" w:hAnsi="Book Antiqua" w:cs="Arial"/>
          <w:sz w:val="24"/>
          <w:szCs w:val="24"/>
        </w:rPr>
        <w:t>, the decision-making when considering patient preferences, including a prompt return to work, or minimal post-operative pain.</w:t>
      </w:r>
    </w:p>
    <w:p w14:paraId="308850F3" w14:textId="77777777" w:rsidR="001130ED" w:rsidRPr="00ED5987" w:rsidRDefault="001130ED" w:rsidP="001130ED">
      <w:pPr>
        <w:snapToGrid w:val="0"/>
        <w:spacing w:after="0" w:line="360" w:lineRule="auto"/>
        <w:rPr>
          <w:rFonts w:ascii="Book Antiqua" w:hAnsi="Book Antiqua"/>
          <w:b/>
          <w:i/>
          <w:sz w:val="24"/>
          <w:lang w:eastAsia="zh-CN"/>
        </w:rPr>
      </w:pPr>
    </w:p>
    <w:p w14:paraId="19E8B1A4" w14:textId="77777777" w:rsidR="001130ED" w:rsidRDefault="001130ED" w:rsidP="001130ED">
      <w:pPr>
        <w:snapToGrid w:val="0"/>
        <w:spacing w:after="0" w:line="360" w:lineRule="auto"/>
        <w:rPr>
          <w:rFonts w:ascii="Book Antiqua" w:hAnsi="Book Antiqua"/>
          <w:b/>
          <w:i/>
          <w:sz w:val="24"/>
          <w:lang w:eastAsia="zh-CN"/>
        </w:rPr>
      </w:pPr>
      <w:r w:rsidRPr="007F6662">
        <w:rPr>
          <w:rFonts w:ascii="Book Antiqua" w:hAnsi="Book Antiqua"/>
          <w:b/>
          <w:i/>
          <w:sz w:val="24"/>
        </w:rPr>
        <w:t>Research conclusions</w:t>
      </w:r>
    </w:p>
    <w:p w14:paraId="7F3558F6" w14:textId="08CFA303" w:rsidR="00ED5987" w:rsidRPr="00262888" w:rsidRDefault="00ED5987" w:rsidP="00262888">
      <w:pPr>
        <w:spacing w:after="0" w:line="360" w:lineRule="auto"/>
        <w:jc w:val="both"/>
        <w:rPr>
          <w:rFonts w:ascii="Book Antiqua" w:hAnsi="Book Antiqua" w:cs="Arial"/>
          <w:sz w:val="24"/>
          <w:szCs w:val="24"/>
          <w:lang w:eastAsia="zh-CN"/>
        </w:rPr>
      </w:pPr>
      <w:r w:rsidRPr="002C1BD3">
        <w:rPr>
          <w:rFonts w:ascii="Book Antiqua" w:hAnsi="Book Antiqua" w:cs="Arial"/>
          <w:sz w:val="24"/>
          <w:szCs w:val="24"/>
        </w:rPr>
        <w:t>There are many areas of community equipoise which would benefit from further research.</w:t>
      </w:r>
    </w:p>
    <w:p w14:paraId="3097F95D" w14:textId="77777777" w:rsidR="001130ED" w:rsidRDefault="001130ED" w:rsidP="002C1BD3">
      <w:pPr>
        <w:spacing w:after="0" w:line="360" w:lineRule="auto"/>
        <w:jc w:val="both"/>
        <w:rPr>
          <w:rFonts w:ascii="Book Antiqua" w:hAnsi="Book Antiqua" w:cs="Arial"/>
          <w:b/>
          <w:bCs/>
          <w:sz w:val="24"/>
          <w:szCs w:val="24"/>
          <w:lang w:eastAsia="zh-CN"/>
        </w:rPr>
      </w:pPr>
    </w:p>
    <w:p w14:paraId="18862C4C" w14:textId="61ECDCF5" w:rsidR="00C45A1F" w:rsidRPr="002C1BD3" w:rsidRDefault="00C45A1F"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REFERENCES</w:t>
      </w:r>
    </w:p>
    <w:p w14:paraId="1A81880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 </w:t>
      </w:r>
      <w:proofErr w:type="spellStart"/>
      <w:r w:rsidRPr="002C1BD3">
        <w:rPr>
          <w:rFonts w:ascii="Book Antiqua" w:hAnsi="Book Antiqua"/>
          <w:b/>
          <w:sz w:val="24"/>
          <w:szCs w:val="24"/>
        </w:rPr>
        <w:t>Riss</w:t>
      </w:r>
      <w:proofErr w:type="spellEnd"/>
      <w:r w:rsidRPr="002C1BD3">
        <w:rPr>
          <w:rFonts w:ascii="Book Antiqua" w:hAnsi="Book Antiqua"/>
          <w:b/>
          <w:sz w:val="24"/>
          <w:szCs w:val="24"/>
        </w:rPr>
        <w:t xml:space="preserve"> S</w:t>
      </w:r>
      <w:r w:rsidRPr="002C1BD3">
        <w:rPr>
          <w:rFonts w:ascii="Book Antiqua" w:hAnsi="Book Antiqua"/>
          <w:sz w:val="24"/>
          <w:szCs w:val="24"/>
        </w:rPr>
        <w:t xml:space="preserve">, Weiser FA, </w:t>
      </w:r>
      <w:proofErr w:type="spellStart"/>
      <w:r w:rsidRPr="002C1BD3">
        <w:rPr>
          <w:rFonts w:ascii="Book Antiqua" w:hAnsi="Book Antiqua"/>
          <w:sz w:val="24"/>
          <w:szCs w:val="24"/>
        </w:rPr>
        <w:t>Schwameis</w:t>
      </w:r>
      <w:proofErr w:type="spellEnd"/>
      <w:r w:rsidRPr="002C1BD3">
        <w:rPr>
          <w:rFonts w:ascii="Book Antiqua" w:hAnsi="Book Antiqua"/>
          <w:sz w:val="24"/>
          <w:szCs w:val="24"/>
        </w:rPr>
        <w:t xml:space="preserve"> K, </w:t>
      </w:r>
      <w:proofErr w:type="spellStart"/>
      <w:r w:rsidRPr="002C1BD3">
        <w:rPr>
          <w:rFonts w:ascii="Book Antiqua" w:hAnsi="Book Antiqua"/>
          <w:sz w:val="24"/>
          <w:szCs w:val="24"/>
        </w:rPr>
        <w:t>Riss</w:t>
      </w:r>
      <w:proofErr w:type="spellEnd"/>
      <w:r w:rsidRPr="002C1BD3">
        <w:rPr>
          <w:rFonts w:ascii="Book Antiqua" w:hAnsi="Book Antiqua"/>
          <w:sz w:val="24"/>
          <w:szCs w:val="24"/>
        </w:rPr>
        <w:t xml:space="preserve"> T, </w:t>
      </w:r>
      <w:proofErr w:type="spellStart"/>
      <w:r w:rsidRPr="002C1BD3">
        <w:rPr>
          <w:rFonts w:ascii="Book Antiqua" w:hAnsi="Book Antiqua"/>
          <w:sz w:val="24"/>
          <w:szCs w:val="24"/>
        </w:rPr>
        <w:t>Mittlböck</w:t>
      </w:r>
      <w:proofErr w:type="spellEnd"/>
      <w:r w:rsidRPr="002C1BD3">
        <w:rPr>
          <w:rFonts w:ascii="Book Antiqua" w:hAnsi="Book Antiqua"/>
          <w:sz w:val="24"/>
          <w:szCs w:val="24"/>
        </w:rPr>
        <w:t xml:space="preserve"> M, Steiner G, </w:t>
      </w:r>
      <w:proofErr w:type="spellStart"/>
      <w:r w:rsidRPr="002C1BD3">
        <w:rPr>
          <w:rFonts w:ascii="Book Antiqua" w:hAnsi="Book Antiqua"/>
          <w:sz w:val="24"/>
          <w:szCs w:val="24"/>
        </w:rPr>
        <w:t>Stift</w:t>
      </w:r>
      <w:proofErr w:type="spellEnd"/>
      <w:r w:rsidRPr="002C1BD3">
        <w:rPr>
          <w:rFonts w:ascii="Book Antiqua" w:hAnsi="Book Antiqua"/>
          <w:sz w:val="24"/>
          <w:szCs w:val="24"/>
        </w:rPr>
        <w:t xml:space="preserve"> A. The prevalence of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in adults. </w:t>
      </w:r>
      <w:r w:rsidRPr="002C1BD3">
        <w:rPr>
          <w:rFonts w:ascii="Book Antiqua" w:hAnsi="Book Antiqua"/>
          <w:i/>
          <w:sz w:val="24"/>
          <w:szCs w:val="24"/>
        </w:rPr>
        <w:t>Int J Colorectal Dis</w:t>
      </w:r>
      <w:r w:rsidRPr="002C1BD3">
        <w:rPr>
          <w:rFonts w:ascii="Book Antiqua" w:hAnsi="Book Antiqua"/>
          <w:sz w:val="24"/>
          <w:szCs w:val="24"/>
        </w:rPr>
        <w:t xml:space="preserve"> 2012; </w:t>
      </w:r>
      <w:r w:rsidRPr="002C1BD3">
        <w:rPr>
          <w:rFonts w:ascii="Book Antiqua" w:hAnsi="Book Antiqua"/>
          <w:b/>
          <w:sz w:val="24"/>
          <w:szCs w:val="24"/>
        </w:rPr>
        <w:t>27</w:t>
      </w:r>
      <w:r w:rsidRPr="002C1BD3">
        <w:rPr>
          <w:rFonts w:ascii="Book Antiqua" w:hAnsi="Book Antiqua"/>
          <w:sz w:val="24"/>
          <w:szCs w:val="24"/>
        </w:rPr>
        <w:t>: 215-220 [PMID: 21932016 DOI: 10.1007/s00384-011-1316-3]</w:t>
      </w:r>
    </w:p>
    <w:p w14:paraId="764CFB04"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2 </w:t>
      </w:r>
      <w:r w:rsidRPr="002C1BD3">
        <w:rPr>
          <w:rFonts w:ascii="Book Antiqua" w:hAnsi="Book Antiqua"/>
          <w:b/>
          <w:sz w:val="24"/>
          <w:szCs w:val="24"/>
        </w:rPr>
        <w:t>Acheson AG</w:t>
      </w:r>
      <w:r w:rsidRPr="002C1BD3">
        <w:rPr>
          <w:rFonts w:ascii="Book Antiqua" w:hAnsi="Book Antiqua"/>
          <w:sz w:val="24"/>
          <w:szCs w:val="24"/>
        </w:rPr>
        <w:t xml:space="preserve">, </w:t>
      </w:r>
      <w:proofErr w:type="spellStart"/>
      <w:r w:rsidRPr="002C1BD3">
        <w:rPr>
          <w:rFonts w:ascii="Book Antiqua" w:hAnsi="Book Antiqua"/>
          <w:sz w:val="24"/>
          <w:szCs w:val="24"/>
        </w:rPr>
        <w:t>Scholefield</w:t>
      </w:r>
      <w:proofErr w:type="spellEnd"/>
      <w:r w:rsidRPr="002C1BD3">
        <w:rPr>
          <w:rFonts w:ascii="Book Antiqua" w:hAnsi="Book Antiqua"/>
          <w:sz w:val="24"/>
          <w:szCs w:val="24"/>
        </w:rPr>
        <w:t xml:space="preserve"> JH. Management of haemorrhoids. </w:t>
      </w:r>
      <w:r w:rsidRPr="002C1BD3">
        <w:rPr>
          <w:rFonts w:ascii="Book Antiqua" w:hAnsi="Book Antiqua"/>
          <w:i/>
          <w:sz w:val="24"/>
          <w:szCs w:val="24"/>
        </w:rPr>
        <w:t>BMJ</w:t>
      </w:r>
      <w:r w:rsidRPr="002C1BD3">
        <w:rPr>
          <w:rFonts w:ascii="Book Antiqua" w:hAnsi="Book Antiqua"/>
          <w:sz w:val="24"/>
          <w:szCs w:val="24"/>
        </w:rPr>
        <w:t xml:space="preserve"> 2008; </w:t>
      </w:r>
      <w:r w:rsidRPr="002C1BD3">
        <w:rPr>
          <w:rFonts w:ascii="Book Antiqua" w:hAnsi="Book Antiqua"/>
          <w:b/>
          <w:sz w:val="24"/>
          <w:szCs w:val="24"/>
        </w:rPr>
        <w:t>336</w:t>
      </w:r>
      <w:r w:rsidRPr="002C1BD3">
        <w:rPr>
          <w:rFonts w:ascii="Book Antiqua" w:hAnsi="Book Antiqua"/>
          <w:sz w:val="24"/>
          <w:szCs w:val="24"/>
        </w:rPr>
        <w:t>: 380-383 [PMID: 18276714 DOI: 10.1136/bmj.39465.674745.80]</w:t>
      </w:r>
    </w:p>
    <w:p w14:paraId="0246AD50"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3 </w:t>
      </w:r>
      <w:proofErr w:type="spellStart"/>
      <w:r w:rsidRPr="002C1BD3">
        <w:rPr>
          <w:rFonts w:ascii="Book Antiqua" w:hAnsi="Book Antiqua"/>
          <w:b/>
          <w:sz w:val="24"/>
          <w:szCs w:val="24"/>
        </w:rPr>
        <w:t>Lohsiriwat</w:t>
      </w:r>
      <w:proofErr w:type="spellEnd"/>
      <w:r w:rsidRPr="002C1BD3">
        <w:rPr>
          <w:rFonts w:ascii="Book Antiqua" w:hAnsi="Book Antiqua"/>
          <w:b/>
          <w:sz w:val="24"/>
          <w:szCs w:val="24"/>
        </w:rPr>
        <w:t xml:space="preserve"> V</w:t>
      </w:r>
      <w:r w:rsidRPr="002C1BD3">
        <w:rPr>
          <w:rFonts w:ascii="Book Antiqua" w:hAnsi="Book Antiqua"/>
          <w:sz w:val="24"/>
          <w:szCs w:val="24"/>
        </w:rPr>
        <w:t xml:space="preserve">. Treatment of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A </w:t>
      </w:r>
      <w:proofErr w:type="spellStart"/>
      <w:r w:rsidRPr="002C1BD3">
        <w:rPr>
          <w:rFonts w:ascii="Book Antiqua" w:hAnsi="Book Antiqua"/>
          <w:sz w:val="24"/>
          <w:szCs w:val="24"/>
        </w:rPr>
        <w:t>coloproctologist's</w:t>
      </w:r>
      <w:proofErr w:type="spellEnd"/>
      <w:r w:rsidRPr="002C1BD3">
        <w:rPr>
          <w:rFonts w:ascii="Book Antiqua" w:hAnsi="Book Antiqua"/>
          <w:sz w:val="24"/>
          <w:szCs w:val="24"/>
        </w:rPr>
        <w:t xml:space="preserve"> view. </w:t>
      </w:r>
      <w:r w:rsidRPr="002C1BD3">
        <w:rPr>
          <w:rFonts w:ascii="Book Antiqua" w:hAnsi="Book Antiqua"/>
          <w:i/>
          <w:sz w:val="24"/>
          <w:szCs w:val="24"/>
        </w:rPr>
        <w:t>World J Gastroenterol</w:t>
      </w:r>
      <w:r w:rsidRPr="002C1BD3">
        <w:rPr>
          <w:rFonts w:ascii="Book Antiqua" w:hAnsi="Book Antiqua"/>
          <w:sz w:val="24"/>
          <w:szCs w:val="24"/>
        </w:rPr>
        <w:t xml:space="preserve"> 2015; </w:t>
      </w:r>
      <w:r w:rsidRPr="002C1BD3">
        <w:rPr>
          <w:rFonts w:ascii="Book Antiqua" w:hAnsi="Book Antiqua"/>
          <w:b/>
          <w:sz w:val="24"/>
          <w:szCs w:val="24"/>
        </w:rPr>
        <w:t>21</w:t>
      </w:r>
      <w:r w:rsidRPr="002C1BD3">
        <w:rPr>
          <w:rFonts w:ascii="Book Antiqua" w:hAnsi="Book Antiqua"/>
          <w:sz w:val="24"/>
          <w:szCs w:val="24"/>
        </w:rPr>
        <w:t>: 9245-9252 [PMID: 26309351 DOI: 10.3748/wjg.v21.i31.9245]</w:t>
      </w:r>
    </w:p>
    <w:p w14:paraId="6C73760E" w14:textId="0893CB96"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4 </w:t>
      </w:r>
      <w:proofErr w:type="spellStart"/>
      <w:r w:rsidR="00262888" w:rsidRPr="002C1BD3">
        <w:rPr>
          <w:rFonts w:ascii="Book Antiqua" w:hAnsi="Book Antiqua"/>
          <w:b/>
          <w:sz w:val="24"/>
          <w:szCs w:val="24"/>
        </w:rPr>
        <w:t>Goligher</w:t>
      </w:r>
      <w:proofErr w:type="spellEnd"/>
      <w:r w:rsidR="00262888" w:rsidRPr="002C1BD3">
        <w:rPr>
          <w:rFonts w:ascii="Book Antiqua" w:hAnsi="Book Antiqua"/>
          <w:b/>
          <w:sz w:val="24"/>
          <w:szCs w:val="24"/>
        </w:rPr>
        <w:t xml:space="preserve"> </w:t>
      </w:r>
      <w:r w:rsidRPr="002C1BD3">
        <w:rPr>
          <w:rFonts w:ascii="Book Antiqua" w:hAnsi="Book Antiqua"/>
          <w:b/>
          <w:sz w:val="24"/>
          <w:szCs w:val="24"/>
        </w:rPr>
        <w:t>JC</w:t>
      </w:r>
      <w:r w:rsidRPr="002C1BD3">
        <w:rPr>
          <w:rFonts w:ascii="Book Antiqua" w:hAnsi="Book Antiqua"/>
          <w:sz w:val="24"/>
          <w:szCs w:val="24"/>
        </w:rPr>
        <w:t xml:space="preserve">. </w:t>
      </w:r>
      <w:r w:rsidR="00262888" w:rsidRPr="002C1BD3">
        <w:rPr>
          <w:rFonts w:ascii="Book Antiqua" w:hAnsi="Book Antiqua"/>
          <w:sz w:val="24"/>
          <w:szCs w:val="24"/>
        </w:rPr>
        <w:t>Advances in proctology</w:t>
      </w:r>
      <w:r w:rsidRPr="002C1BD3">
        <w:rPr>
          <w:rFonts w:ascii="Book Antiqua" w:hAnsi="Book Antiqua"/>
          <w:sz w:val="24"/>
          <w:szCs w:val="24"/>
        </w:rPr>
        <w:t xml:space="preserve">. </w:t>
      </w:r>
      <w:r w:rsidRPr="002C1BD3">
        <w:rPr>
          <w:rFonts w:ascii="Book Antiqua" w:hAnsi="Book Antiqua"/>
          <w:i/>
          <w:sz w:val="24"/>
          <w:szCs w:val="24"/>
        </w:rPr>
        <w:t>Practitioner</w:t>
      </w:r>
      <w:r w:rsidRPr="002C1BD3">
        <w:rPr>
          <w:rFonts w:ascii="Book Antiqua" w:hAnsi="Book Antiqua"/>
          <w:sz w:val="24"/>
          <w:szCs w:val="24"/>
        </w:rPr>
        <w:t xml:space="preserve"> 1964; </w:t>
      </w:r>
      <w:r w:rsidRPr="002C1BD3">
        <w:rPr>
          <w:rFonts w:ascii="Book Antiqua" w:hAnsi="Book Antiqua"/>
          <w:b/>
          <w:sz w:val="24"/>
          <w:szCs w:val="24"/>
        </w:rPr>
        <w:t>193</w:t>
      </w:r>
      <w:r w:rsidRPr="002C1BD3">
        <w:rPr>
          <w:rFonts w:ascii="Book Antiqua" w:hAnsi="Book Antiqua"/>
          <w:sz w:val="24"/>
          <w:szCs w:val="24"/>
        </w:rPr>
        <w:t>: 526-532 [PMID: 14216835]</w:t>
      </w:r>
    </w:p>
    <w:p w14:paraId="2484E66F"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5 </w:t>
      </w:r>
      <w:proofErr w:type="spellStart"/>
      <w:r w:rsidRPr="002C1BD3">
        <w:rPr>
          <w:rFonts w:ascii="Book Antiqua" w:hAnsi="Book Antiqua"/>
          <w:b/>
          <w:sz w:val="24"/>
          <w:szCs w:val="24"/>
        </w:rPr>
        <w:t>Cerato</w:t>
      </w:r>
      <w:proofErr w:type="spellEnd"/>
      <w:r w:rsidRPr="002C1BD3">
        <w:rPr>
          <w:rFonts w:ascii="Book Antiqua" w:hAnsi="Book Antiqua"/>
          <w:b/>
          <w:sz w:val="24"/>
          <w:szCs w:val="24"/>
        </w:rPr>
        <w:t xml:space="preserve"> MM</w:t>
      </w:r>
      <w:r w:rsidRPr="002C1BD3">
        <w:rPr>
          <w:rFonts w:ascii="Book Antiqua" w:hAnsi="Book Antiqua"/>
          <w:sz w:val="24"/>
          <w:szCs w:val="24"/>
        </w:rPr>
        <w:t xml:space="preserve">, </w:t>
      </w:r>
      <w:proofErr w:type="spellStart"/>
      <w:r w:rsidRPr="002C1BD3">
        <w:rPr>
          <w:rFonts w:ascii="Book Antiqua" w:hAnsi="Book Antiqua"/>
          <w:sz w:val="24"/>
          <w:szCs w:val="24"/>
        </w:rPr>
        <w:t>Cerato</w:t>
      </w:r>
      <w:proofErr w:type="spellEnd"/>
      <w:r w:rsidRPr="002C1BD3">
        <w:rPr>
          <w:rFonts w:ascii="Book Antiqua" w:hAnsi="Book Antiqua"/>
          <w:sz w:val="24"/>
          <w:szCs w:val="24"/>
        </w:rPr>
        <w:t xml:space="preserve"> NL, </w:t>
      </w:r>
      <w:proofErr w:type="spellStart"/>
      <w:r w:rsidRPr="002C1BD3">
        <w:rPr>
          <w:rFonts w:ascii="Book Antiqua" w:hAnsi="Book Antiqua"/>
          <w:sz w:val="24"/>
          <w:szCs w:val="24"/>
        </w:rPr>
        <w:t>Passos</w:t>
      </w:r>
      <w:proofErr w:type="spellEnd"/>
      <w:r w:rsidRPr="002C1BD3">
        <w:rPr>
          <w:rFonts w:ascii="Book Antiqua" w:hAnsi="Book Antiqua"/>
          <w:sz w:val="24"/>
          <w:szCs w:val="24"/>
        </w:rPr>
        <w:t xml:space="preserve"> P, </w:t>
      </w:r>
      <w:proofErr w:type="spellStart"/>
      <w:r w:rsidRPr="002C1BD3">
        <w:rPr>
          <w:rFonts w:ascii="Book Antiqua" w:hAnsi="Book Antiqua"/>
          <w:sz w:val="24"/>
          <w:szCs w:val="24"/>
        </w:rPr>
        <w:t>Treigue</w:t>
      </w:r>
      <w:proofErr w:type="spellEnd"/>
      <w:r w:rsidRPr="002C1BD3">
        <w:rPr>
          <w:rFonts w:ascii="Book Antiqua" w:hAnsi="Book Antiqua"/>
          <w:sz w:val="24"/>
          <w:szCs w:val="24"/>
        </w:rPr>
        <w:t xml:space="preserve"> A, </w:t>
      </w:r>
      <w:proofErr w:type="spellStart"/>
      <w:r w:rsidRPr="002C1BD3">
        <w:rPr>
          <w:rFonts w:ascii="Book Antiqua" w:hAnsi="Book Antiqua"/>
          <w:sz w:val="24"/>
          <w:szCs w:val="24"/>
        </w:rPr>
        <w:t>Damin</w:t>
      </w:r>
      <w:proofErr w:type="spellEnd"/>
      <w:r w:rsidRPr="002C1BD3">
        <w:rPr>
          <w:rFonts w:ascii="Book Antiqua" w:hAnsi="Book Antiqua"/>
          <w:sz w:val="24"/>
          <w:szCs w:val="24"/>
        </w:rPr>
        <w:t xml:space="preserve"> DC. Surgical treatment of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a critical appraisal of the current options. </w:t>
      </w:r>
      <w:proofErr w:type="spellStart"/>
      <w:r w:rsidRPr="002C1BD3">
        <w:rPr>
          <w:rFonts w:ascii="Book Antiqua" w:hAnsi="Book Antiqua"/>
          <w:i/>
          <w:sz w:val="24"/>
          <w:szCs w:val="24"/>
        </w:rPr>
        <w:t>Arq</w:t>
      </w:r>
      <w:proofErr w:type="spellEnd"/>
      <w:r w:rsidRPr="002C1BD3">
        <w:rPr>
          <w:rFonts w:ascii="Book Antiqua" w:hAnsi="Book Antiqua"/>
          <w:i/>
          <w:sz w:val="24"/>
          <w:szCs w:val="24"/>
        </w:rPr>
        <w:t xml:space="preserve"> Bras Cir Dig</w:t>
      </w:r>
      <w:r w:rsidRPr="002C1BD3">
        <w:rPr>
          <w:rFonts w:ascii="Book Antiqua" w:hAnsi="Book Antiqua"/>
          <w:sz w:val="24"/>
          <w:szCs w:val="24"/>
        </w:rPr>
        <w:t xml:space="preserve"> 2014; </w:t>
      </w:r>
      <w:r w:rsidRPr="002C1BD3">
        <w:rPr>
          <w:rFonts w:ascii="Book Antiqua" w:hAnsi="Book Antiqua"/>
          <w:b/>
          <w:sz w:val="24"/>
          <w:szCs w:val="24"/>
        </w:rPr>
        <w:t>27</w:t>
      </w:r>
      <w:r w:rsidRPr="002C1BD3">
        <w:rPr>
          <w:rFonts w:ascii="Book Antiqua" w:hAnsi="Book Antiqua"/>
          <w:sz w:val="24"/>
          <w:szCs w:val="24"/>
        </w:rPr>
        <w:t>: 66-70 [PMID: 24676303 DOI: 10.1590/S0102-67202014000100016]</w:t>
      </w:r>
    </w:p>
    <w:p w14:paraId="1988F7BC" w14:textId="77777777" w:rsidR="00C45ED5" w:rsidRPr="009D719A"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6 </w:t>
      </w:r>
      <w:proofErr w:type="spellStart"/>
      <w:r w:rsidRPr="002C1BD3">
        <w:rPr>
          <w:rFonts w:ascii="Book Antiqua" w:hAnsi="Book Antiqua"/>
          <w:b/>
          <w:sz w:val="24"/>
          <w:szCs w:val="24"/>
        </w:rPr>
        <w:t>Buntzen</w:t>
      </w:r>
      <w:proofErr w:type="spellEnd"/>
      <w:r w:rsidRPr="002C1BD3">
        <w:rPr>
          <w:rFonts w:ascii="Book Antiqua" w:hAnsi="Book Antiqua"/>
          <w:b/>
          <w:sz w:val="24"/>
          <w:szCs w:val="24"/>
        </w:rPr>
        <w:t xml:space="preserve"> </w:t>
      </w:r>
      <w:r w:rsidRPr="009D719A">
        <w:rPr>
          <w:rFonts w:ascii="Book Antiqua" w:hAnsi="Book Antiqua"/>
          <w:b/>
          <w:sz w:val="24"/>
          <w:szCs w:val="24"/>
        </w:rPr>
        <w:t>S</w:t>
      </w:r>
      <w:r w:rsidRPr="009D719A">
        <w:rPr>
          <w:rFonts w:ascii="Book Antiqua" w:hAnsi="Book Antiqua"/>
          <w:sz w:val="24"/>
          <w:szCs w:val="24"/>
        </w:rPr>
        <w:t xml:space="preserve">, Christensen P, Khalid A, </w:t>
      </w:r>
      <w:proofErr w:type="spellStart"/>
      <w:r w:rsidRPr="009D719A">
        <w:rPr>
          <w:rFonts w:ascii="Book Antiqua" w:hAnsi="Book Antiqua"/>
          <w:sz w:val="24"/>
          <w:szCs w:val="24"/>
        </w:rPr>
        <w:t>Ljungmann</w:t>
      </w:r>
      <w:proofErr w:type="spellEnd"/>
      <w:r w:rsidRPr="009D719A">
        <w:rPr>
          <w:rFonts w:ascii="Book Antiqua" w:hAnsi="Book Antiqua"/>
          <w:sz w:val="24"/>
          <w:szCs w:val="24"/>
        </w:rPr>
        <w:t xml:space="preserve"> K, </w:t>
      </w:r>
      <w:proofErr w:type="spellStart"/>
      <w:r w:rsidRPr="009D719A">
        <w:rPr>
          <w:rFonts w:ascii="Book Antiqua" w:hAnsi="Book Antiqua"/>
          <w:sz w:val="24"/>
          <w:szCs w:val="24"/>
        </w:rPr>
        <w:t>Lindholt</w:t>
      </w:r>
      <w:proofErr w:type="spellEnd"/>
      <w:r w:rsidRPr="009D719A">
        <w:rPr>
          <w:rFonts w:ascii="Book Antiqua" w:hAnsi="Book Antiqua"/>
          <w:sz w:val="24"/>
          <w:szCs w:val="24"/>
        </w:rPr>
        <w:t xml:space="preserve"> J, </w:t>
      </w:r>
      <w:proofErr w:type="spellStart"/>
      <w:r w:rsidRPr="009D719A">
        <w:rPr>
          <w:rFonts w:ascii="Book Antiqua" w:hAnsi="Book Antiqua"/>
          <w:sz w:val="24"/>
          <w:szCs w:val="24"/>
        </w:rPr>
        <w:t>Lundby</w:t>
      </w:r>
      <w:proofErr w:type="spellEnd"/>
      <w:r w:rsidRPr="009D719A">
        <w:rPr>
          <w:rFonts w:ascii="Book Antiqua" w:hAnsi="Book Antiqua"/>
          <w:sz w:val="24"/>
          <w:szCs w:val="24"/>
        </w:rPr>
        <w:t xml:space="preserve"> L, Walker LR, </w:t>
      </w:r>
      <w:proofErr w:type="spellStart"/>
      <w:r w:rsidRPr="009D719A">
        <w:rPr>
          <w:rFonts w:ascii="Book Antiqua" w:hAnsi="Book Antiqua"/>
          <w:sz w:val="24"/>
          <w:szCs w:val="24"/>
        </w:rPr>
        <w:t>Raahave</w:t>
      </w:r>
      <w:proofErr w:type="spellEnd"/>
      <w:r w:rsidRPr="009D719A">
        <w:rPr>
          <w:rFonts w:ascii="Book Antiqua" w:hAnsi="Book Antiqua"/>
          <w:sz w:val="24"/>
          <w:szCs w:val="24"/>
        </w:rPr>
        <w:t xml:space="preserve"> D, </w:t>
      </w:r>
      <w:proofErr w:type="spellStart"/>
      <w:r w:rsidRPr="009D719A">
        <w:rPr>
          <w:rFonts w:ascii="Book Antiqua" w:hAnsi="Book Antiqua"/>
          <w:sz w:val="24"/>
          <w:szCs w:val="24"/>
        </w:rPr>
        <w:t>Qvist</w:t>
      </w:r>
      <w:proofErr w:type="spellEnd"/>
      <w:r w:rsidRPr="009D719A">
        <w:rPr>
          <w:rFonts w:ascii="Book Antiqua" w:hAnsi="Book Antiqua"/>
          <w:sz w:val="24"/>
          <w:szCs w:val="24"/>
        </w:rPr>
        <w:t xml:space="preserve"> N; Danish Surgical Society. Diagnosis and treatment of haemorrhoids. </w:t>
      </w:r>
      <w:r w:rsidRPr="009D719A">
        <w:rPr>
          <w:rFonts w:ascii="Book Antiqua" w:hAnsi="Book Antiqua"/>
          <w:i/>
          <w:sz w:val="24"/>
          <w:szCs w:val="24"/>
        </w:rPr>
        <w:t>Dan Med J</w:t>
      </w:r>
      <w:r w:rsidRPr="009D719A">
        <w:rPr>
          <w:rFonts w:ascii="Book Antiqua" w:hAnsi="Book Antiqua"/>
          <w:sz w:val="24"/>
          <w:szCs w:val="24"/>
        </w:rPr>
        <w:t xml:space="preserve"> 2013; </w:t>
      </w:r>
      <w:r w:rsidRPr="009D719A">
        <w:rPr>
          <w:rFonts w:ascii="Book Antiqua" w:hAnsi="Book Antiqua"/>
          <w:b/>
          <w:sz w:val="24"/>
          <w:szCs w:val="24"/>
        </w:rPr>
        <w:t>60</w:t>
      </w:r>
      <w:r w:rsidRPr="009D719A">
        <w:rPr>
          <w:rFonts w:ascii="Book Antiqua" w:hAnsi="Book Antiqua"/>
          <w:sz w:val="24"/>
          <w:szCs w:val="24"/>
        </w:rPr>
        <w:t>: B4754 [PMID: 24355455]</w:t>
      </w:r>
    </w:p>
    <w:p w14:paraId="36949EBF" w14:textId="77777777" w:rsidR="00C45ED5" w:rsidRPr="009D719A" w:rsidRDefault="00C45ED5" w:rsidP="002C1BD3">
      <w:pPr>
        <w:spacing w:after="0" w:line="360" w:lineRule="auto"/>
        <w:jc w:val="both"/>
        <w:rPr>
          <w:rFonts w:ascii="Book Antiqua" w:hAnsi="Book Antiqua"/>
          <w:sz w:val="24"/>
          <w:szCs w:val="24"/>
        </w:rPr>
      </w:pPr>
      <w:r w:rsidRPr="009D719A">
        <w:rPr>
          <w:rFonts w:ascii="Book Antiqua" w:hAnsi="Book Antiqua"/>
          <w:sz w:val="24"/>
          <w:szCs w:val="24"/>
        </w:rPr>
        <w:t xml:space="preserve">7 </w:t>
      </w:r>
      <w:proofErr w:type="spellStart"/>
      <w:r w:rsidRPr="009D719A">
        <w:rPr>
          <w:rFonts w:ascii="Book Antiqua" w:hAnsi="Book Antiqua"/>
          <w:b/>
          <w:sz w:val="24"/>
          <w:szCs w:val="24"/>
        </w:rPr>
        <w:t>Rivadeneira</w:t>
      </w:r>
      <w:proofErr w:type="spellEnd"/>
      <w:r w:rsidRPr="009D719A">
        <w:rPr>
          <w:rFonts w:ascii="Book Antiqua" w:hAnsi="Book Antiqua"/>
          <w:b/>
          <w:sz w:val="24"/>
          <w:szCs w:val="24"/>
        </w:rPr>
        <w:t xml:space="preserve"> DE</w:t>
      </w:r>
      <w:r w:rsidRPr="009D719A">
        <w:rPr>
          <w:rFonts w:ascii="Book Antiqua" w:hAnsi="Book Antiqua"/>
          <w:sz w:val="24"/>
          <w:szCs w:val="24"/>
        </w:rPr>
        <w:t xml:space="preserve">, Steele SR, </w:t>
      </w:r>
      <w:proofErr w:type="spellStart"/>
      <w:r w:rsidRPr="009D719A">
        <w:rPr>
          <w:rFonts w:ascii="Book Antiqua" w:hAnsi="Book Antiqua"/>
          <w:sz w:val="24"/>
          <w:szCs w:val="24"/>
        </w:rPr>
        <w:t>Ternent</w:t>
      </w:r>
      <w:proofErr w:type="spellEnd"/>
      <w:r w:rsidRPr="009D719A">
        <w:rPr>
          <w:rFonts w:ascii="Book Antiqua" w:hAnsi="Book Antiqua"/>
          <w:sz w:val="24"/>
          <w:szCs w:val="24"/>
        </w:rPr>
        <w:t xml:space="preserve"> C, </w:t>
      </w:r>
      <w:proofErr w:type="spellStart"/>
      <w:r w:rsidRPr="009D719A">
        <w:rPr>
          <w:rFonts w:ascii="Book Antiqua" w:hAnsi="Book Antiqua"/>
          <w:sz w:val="24"/>
          <w:szCs w:val="24"/>
        </w:rPr>
        <w:t>Chalasani</w:t>
      </w:r>
      <w:proofErr w:type="spellEnd"/>
      <w:r w:rsidRPr="009D719A">
        <w:rPr>
          <w:rFonts w:ascii="Book Antiqua" w:hAnsi="Book Antiqua"/>
          <w:sz w:val="24"/>
          <w:szCs w:val="24"/>
        </w:rPr>
        <w:t xml:space="preserve"> S, </w:t>
      </w:r>
      <w:proofErr w:type="spellStart"/>
      <w:r w:rsidRPr="009D719A">
        <w:rPr>
          <w:rFonts w:ascii="Book Antiqua" w:hAnsi="Book Antiqua"/>
          <w:sz w:val="24"/>
          <w:szCs w:val="24"/>
        </w:rPr>
        <w:t>Buie</w:t>
      </w:r>
      <w:proofErr w:type="spellEnd"/>
      <w:r w:rsidRPr="009D719A">
        <w:rPr>
          <w:rFonts w:ascii="Book Antiqua" w:hAnsi="Book Antiqua"/>
          <w:sz w:val="24"/>
          <w:szCs w:val="24"/>
        </w:rPr>
        <w:t xml:space="preserve"> WD, Rafferty JL; Standards Practice Task Force of The American Society of Colon and Rectal Surgeons. Practice parameters for the management of </w:t>
      </w:r>
      <w:proofErr w:type="spellStart"/>
      <w:r w:rsidRPr="009D719A">
        <w:rPr>
          <w:rFonts w:ascii="Book Antiqua" w:hAnsi="Book Antiqua"/>
          <w:sz w:val="24"/>
          <w:szCs w:val="24"/>
        </w:rPr>
        <w:t>hemorrhoids</w:t>
      </w:r>
      <w:proofErr w:type="spellEnd"/>
      <w:r w:rsidRPr="009D719A">
        <w:rPr>
          <w:rFonts w:ascii="Book Antiqua" w:hAnsi="Book Antiqua"/>
          <w:sz w:val="24"/>
          <w:szCs w:val="24"/>
        </w:rPr>
        <w:t xml:space="preserve"> (revised 2010). </w:t>
      </w:r>
      <w:r w:rsidRPr="009D719A">
        <w:rPr>
          <w:rFonts w:ascii="Book Antiqua" w:hAnsi="Book Antiqua"/>
          <w:i/>
          <w:sz w:val="24"/>
          <w:szCs w:val="24"/>
        </w:rPr>
        <w:t>Dis Colon Rectum</w:t>
      </w:r>
      <w:r w:rsidRPr="009D719A">
        <w:rPr>
          <w:rFonts w:ascii="Book Antiqua" w:hAnsi="Book Antiqua"/>
          <w:sz w:val="24"/>
          <w:szCs w:val="24"/>
        </w:rPr>
        <w:t xml:space="preserve"> 2011; </w:t>
      </w:r>
      <w:r w:rsidRPr="009D719A">
        <w:rPr>
          <w:rFonts w:ascii="Book Antiqua" w:hAnsi="Book Antiqua"/>
          <w:b/>
          <w:sz w:val="24"/>
          <w:szCs w:val="24"/>
        </w:rPr>
        <w:t>54</w:t>
      </w:r>
      <w:r w:rsidRPr="009D719A">
        <w:rPr>
          <w:rFonts w:ascii="Book Antiqua" w:hAnsi="Book Antiqua"/>
          <w:sz w:val="24"/>
          <w:szCs w:val="24"/>
        </w:rPr>
        <w:t>: 1059-1064 [PMID: 21825884 DOI: 10.1097/DCR.0b013e318225513d]</w:t>
      </w:r>
    </w:p>
    <w:p w14:paraId="7E9AC8BE" w14:textId="687FF742" w:rsidR="00C45ED5" w:rsidRPr="009D719A" w:rsidRDefault="00C45ED5" w:rsidP="002C1BD3">
      <w:pPr>
        <w:spacing w:after="0" w:line="360" w:lineRule="auto"/>
        <w:jc w:val="both"/>
        <w:rPr>
          <w:rFonts w:ascii="Book Antiqua" w:hAnsi="Book Antiqua"/>
          <w:sz w:val="24"/>
          <w:szCs w:val="24"/>
        </w:rPr>
      </w:pPr>
      <w:r w:rsidRPr="009D719A">
        <w:rPr>
          <w:rFonts w:ascii="Book Antiqua" w:hAnsi="Book Antiqua"/>
          <w:sz w:val="24"/>
          <w:szCs w:val="24"/>
        </w:rPr>
        <w:t xml:space="preserve">8 </w:t>
      </w:r>
      <w:bookmarkStart w:id="11" w:name="OLE_LINK1"/>
      <w:r w:rsidRPr="009D719A">
        <w:rPr>
          <w:rFonts w:ascii="Book Antiqua" w:hAnsi="Book Antiqua"/>
          <w:b/>
          <w:bCs/>
          <w:sz w:val="24"/>
          <w:szCs w:val="24"/>
        </w:rPr>
        <w:t>The Royal College of Surgeons of England.</w:t>
      </w:r>
      <w:r w:rsidRPr="009D719A">
        <w:rPr>
          <w:rFonts w:ascii="Book Antiqua" w:hAnsi="Book Antiqua"/>
          <w:sz w:val="24"/>
          <w:szCs w:val="24"/>
        </w:rPr>
        <w:t xml:space="preserve"> Rectal Bleeding-Commissioning Guide</w:t>
      </w:r>
      <w:r w:rsidR="00362B38" w:rsidRPr="009D719A">
        <w:rPr>
          <w:rFonts w:ascii="Book Antiqua" w:hAnsi="Book Antiqua"/>
          <w:sz w:val="24"/>
          <w:szCs w:val="24"/>
        </w:rPr>
        <w:t xml:space="preserve">. Library and Publications, </w:t>
      </w:r>
      <w:r w:rsidR="00E44A34" w:rsidRPr="009D719A">
        <w:rPr>
          <w:rFonts w:ascii="Book Antiqua" w:hAnsi="Book Antiqua"/>
          <w:sz w:val="24"/>
          <w:szCs w:val="24"/>
        </w:rPr>
        <w:t>London</w:t>
      </w:r>
      <w:r w:rsidR="00E44A34" w:rsidRPr="009D719A">
        <w:rPr>
          <w:rFonts w:ascii="Book Antiqua" w:hAnsi="Book Antiqua" w:hint="eastAsia"/>
          <w:sz w:val="24"/>
          <w:szCs w:val="24"/>
          <w:lang w:eastAsia="zh-CN"/>
        </w:rPr>
        <w:t>:</w:t>
      </w:r>
      <w:r w:rsidR="00E44A34" w:rsidRPr="009D719A">
        <w:rPr>
          <w:rFonts w:ascii="Book Antiqua" w:hAnsi="Book Antiqua"/>
          <w:sz w:val="24"/>
          <w:szCs w:val="24"/>
          <w:lang w:eastAsia="zh-CN"/>
        </w:rPr>
        <w:t xml:space="preserve"> </w:t>
      </w:r>
      <w:r w:rsidR="00362B38" w:rsidRPr="009D719A">
        <w:rPr>
          <w:rFonts w:ascii="Book Antiqua" w:hAnsi="Book Antiqua"/>
          <w:sz w:val="24"/>
          <w:szCs w:val="24"/>
        </w:rPr>
        <w:t>RCS Pub</w:t>
      </w:r>
      <w:bookmarkEnd w:id="11"/>
      <w:r w:rsidR="00362B38" w:rsidRPr="009D719A">
        <w:rPr>
          <w:rFonts w:ascii="Book Antiqua" w:hAnsi="Book Antiqua"/>
          <w:sz w:val="24"/>
          <w:szCs w:val="24"/>
        </w:rPr>
        <w:t xml:space="preserve">, </w:t>
      </w:r>
      <w:r w:rsidRPr="009D719A">
        <w:rPr>
          <w:rFonts w:ascii="Book Antiqua" w:hAnsi="Book Antiqua"/>
          <w:sz w:val="24"/>
          <w:szCs w:val="24"/>
        </w:rPr>
        <w:t>2013</w:t>
      </w:r>
    </w:p>
    <w:p w14:paraId="13142C8B" w14:textId="77777777" w:rsidR="00C45ED5" w:rsidRPr="002C1BD3" w:rsidRDefault="00C45ED5" w:rsidP="002C1BD3">
      <w:pPr>
        <w:spacing w:after="0" w:line="360" w:lineRule="auto"/>
        <w:jc w:val="both"/>
        <w:rPr>
          <w:rFonts w:ascii="Book Antiqua" w:hAnsi="Book Antiqua"/>
          <w:sz w:val="24"/>
          <w:szCs w:val="24"/>
        </w:rPr>
      </w:pPr>
      <w:r w:rsidRPr="009D719A">
        <w:rPr>
          <w:rFonts w:ascii="Book Antiqua" w:hAnsi="Book Antiqua"/>
          <w:sz w:val="24"/>
          <w:szCs w:val="24"/>
        </w:rPr>
        <w:t xml:space="preserve">9 </w:t>
      </w:r>
      <w:r w:rsidRPr="009D719A">
        <w:rPr>
          <w:rFonts w:ascii="Book Antiqua" w:hAnsi="Book Antiqua"/>
          <w:b/>
          <w:sz w:val="24"/>
          <w:szCs w:val="24"/>
        </w:rPr>
        <w:t>Wald A</w:t>
      </w:r>
      <w:r w:rsidRPr="009D719A">
        <w:rPr>
          <w:rFonts w:ascii="Book Antiqua" w:hAnsi="Book Antiqua"/>
          <w:sz w:val="24"/>
          <w:szCs w:val="24"/>
        </w:rPr>
        <w:t xml:space="preserve">, </w:t>
      </w:r>
      <w:proofErr w:type="spellStart"/>
      <w:r w:rsidRPr="009D719A">
        <w:rPr>
          <w:rFonts w:ascii="Book Antiqua" w:hAnsi="Book Antiqua"/>
          <w:sz w:val="24"/>
          <w:szCs w:val="24"/>
        </w:rPr>
        <w:t>Bharucha</w:t>
      </w:r>
      <w:proofErr w:type="spellEnd"/>
      <w:r w:rsidRPr="009D719A">
        <w:rPr>
          <w:rFonts w:ascii="Book Antiqua" w:hAnsi="Book Antiqua"/>
          <w:sz w:val="24"/>
          <w:szCs w:val="24"/>
        </w:rPr>
        <w:t xml:space="preserve"> AE, </w:t>
      </w:r>
      <w:proofErr w:type="spellStart"/>
      <w:r w:rsidRPr="009D719A">
        <w:rPr>
          <w:rFonts w:ascii="Book Antiqua" w:hAnsi="Book Antiqua"/>
          <w:sz w:val="24"/>
          <w:szCs w:val="24"/>
        </w:rPr>
        <w:t>Cosman</w:t>
      </w:r>
      <w:proofErr w:type="spellEnd"/>
      <w:r w:rsidRPr="009D719A">
        <w:rPr>
          <w:rFonts w:ascii="Book Antiqua" w:hAnsi="Book Antiqua"/>
          <w:sz w:val="24"/>
          <w:szCs w:val="24"/>
        </w:rPr>
        <w:t xml:space="preserve"> BC, Whitehead WE. ACG clinical guideline: management of benign anorectal disorders. </w:t>
      </w:r>
      <w:r w:rsidRPr="009D719A">
        <w:rPr>
          <w:rFonts w:ascii="Book Antiqua" w:hAnsi="Book Antiqua"/>
          <w:i/>
          <w:sz w:val="24"/>
          <w:szCs w:val="24"/>
        </w:rPr>
        <w:t>Am J Gastroenterol</w:t>
      </w:r>
      <w:r w:rsidRPr="009D719A">
        <w:rPr>
          <w:rFonts w:ascii="Book Antiqua" w:hAnsi="Book Antiqua"/>
          <w:sz w:val="24"/>
          <w:szCs w:val="24"/>
        </w:rPr>
        <w:t xml:space="preserve"> 2014; </w:t>
      </w:r>
      <w:r w:rsidRPr="009D719A">
        <w:rPr>
          <w:rFonts w:ascii="Book Antiqua" w:hAnsi="Book Antiqua"/>
          <w:b/>
          <w:sz w:val="24"/>
          <w:szCs w:val="24"/>
        </w:rPr>
        <w:t>10</w:t>
      </w:r>
      <w:r w:rsidRPr="002C1BD3">
        <w:rPr>
          <w:rFonts w:ascii="Book Antiqua" w:hAnsi="Book Antiqua"/>
          <w:b/>
          <w:sz w:val="24"/>
          <w:szCs w:val="24"/>
        </w:rPr>
        <w:t>9</w:t>
      </w:r>
      <w:r w:rsidRPr="002C1BD3">
        <w:rPr>
          <w:rFonts w:ascii="Book Antiqua" w:hAnsi="Book Antiqua"/>
          <w:sz w:val="24"/>
          <w:szCs w:val="24"/>
        </w:rPr>
        <w:t>: 1141-57; (Quiz) 1058 [PMID: 25022811 DOI: 10.1038/ajg.2014.190]</w:t>
      </w:r>
    </w:p>
    <w:p w14:paraId="07FD8C5E"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10 </w:t>
      </w:r>
      <w:proofErr w:type="spellStart"/>
      <w:r w:rsidRPr="002C1BD3">
        <w:rPr>
          <w:rFonts w:ascii="Book Antiqua" w:hAnsi="Book Antiqua"/>
          <w:b/>
          <w:sz w:val="24"/>
          <w:szCs w:val="24"/>
        </w:rPr>
        <w:t>Trompetto</w:t>
      </w:r>
      <w:proofErr w:type="spellEnd"/>
      <w:r w:rsidRPr="002C1BD3">
        <w:rPr>
          <w:rFonts w:ascii="Book Antiqua" w:hAnsi="Book Antiqua"/>
          <w:b/>
          <w:sz w:val="24"/>
          <w:szCs w:val="24"/>
        </w:rPr>
        <w:t xml:space="preserve"> M</w:t>
      </w:r>
      <w:r w:rsidRPr="002C1BD3">
        <w:rPr>
          <w:rFonts w:ascii="Book Antiqua" w:hAnsi="Book Antiqua"/>
          <w:sz w:val="24"/>
          <w:szCs w:val="24"/>
        </w:rPr>
        <w:t xml:space="preserve">, </w:t>
      </w:r>
      <w:proofErr w:type="spellStart"/>
      <w:r w:rsidRPr="002C1BD3">
        <w:rPr>
          <w:rFonts w:ascii="Book Antiqua" w:hAnsi="Book Antiqua"/>
          <w:sz w:val="24"/>
          <w:szCs w:val="24"/>
        </w:rPr>
        <w:t>Clerico</w:t>
      </w:r>
      <w:proofErr w:type="spellEnd"/>
      <w:r w:rsidRPr="002C1BD3">
        <w:rPr>
          <w:rFonts w:ascii="Book Antiqua" w:hAnsi="Book Antiqua"/>
          <w:sz w:val="24"/>
          <w:szCs w:val="24"/>
        </w:rPr>
        <w:t xml:space="preserve"> G, </w:t>
      </w:r>
      <w:proofErr w:type="spellStart"/>
      <w:r w:rsidRPr="002C1BD3">
        <w:rPr>
          <w:rFonts w:ascii="Book Antiqua" w:hAnsi="Book Antiqua"/>
          <w:sz w:val="24"/>
          <w:szCs w:val="24"/>
        </w:rPr>
        <w:t>Cocorullo</w:t>
      </w:r>
      <w:proofErr w:type="spellEnd"/>
      <w:r w:rsidRPr="002C1BD3">
        <w:rPr>
          <w:rFonts w:ascii="Book Antiqua" w:hAnsi="Book Antiqua"/>
          <w:sz w:val="24"/>
          <w:szCs w:val="24"/>
        </w:rPr>
        <w:t xml:space="preserve"> GF, Giordano P, Marino F, </w:t>
      </w:r>
      <w:proofErr w:type="spellStart"/>
      <w:r w:rsidRPr="002C1BD3">
        <w:rPr>
          <w:rFonts w:ascii="Book Antiqua" w:hAnsi="Book Antiqua"/>
          <w:sz w:val="24"/>
          <w:szCs w:val="24"/>
        </w:rPr>
        <w:t>Martellucci</w:t>
      </w:r>
      <w:proofErr w:type="spellEnd"/>
      <w:r w:rsidRPr="002C1BD3">
        <w:rPr>
          <w:rFonts w:ascii="Book Antiqua" w:hAnsi="Book Antiqua"/>
          <w:sz w:val="24"/>
          <w:szCs w:val="24"/>
        </w:rPr>
        <w:t xml:space="preserve"> J, </w:t>
      </w:r>
      <w:proofErr w:type="spellStart"/>
      <w:r w:rsidRPr="002C1BD3">
        <w:rPr>
          <w:rFonts w:ascii="Book Antiqua" w:hAnsi="Book Antiqua"/>
          <w:sz w:val="24"/>
          <w:szCs w:val="24"/>
        </w:rPr>
        <w:t>Milito</w:t>
      </w:r>
      <w:proofErr w:type="spellEnd"/>
      <w:r w:rsidRPr="002C1BD3">
        <w:rPr>
          <w:rFonts w:ascii="Book Antiqua" w:hAnsi="Book Antiqua"/>
          <w:sz w:val="24"/>
          <w:szCs w:val="24"/>
        </w:rPr>
        <w:t xml:space="preserve"> G, </w:t>
      </w:r>
      <w:proofErr w:type="spellStart"/>
      <w:r w:rsidRPr="002C1BD3">
        <w:rPr>
          <w:rFonts w:ascii="Book Antiqua" w:hAnsi="Book Antiqua"/>
          <w:sz w:val="24"/>
          <w:szCs w:val="24"/>
        </w:rPr>
        <w:t>Mistrangelo</w:t>
      </w:r>
      <w:proofErr w:type="spellEnd"/>
      <w:r w:rsidRPr="002C1BD3">
        <w:rPr>
          <w:rFonts w:ascii="Book Antiqua" w:hAnsi="Book Antiqua"/>
          <w:sz w:val="24"/>
          <w:szCs w:val="24"/>
        </w:rPr>
        <w:t xml:space="preserve"> M, </w:t>
      </w:r>
      <w:proofErr w:type="spellStart"/>
      <w:r w:rsidRPr="002C1BD3">
        <w:rPr>
          <w:rFonts w:ascii="Book Antiqua" w:hAnsi="Book Antiqua"/>
          <w:sz w:val="24"/>
          <w:szCs w:val="24"/>
        </w:rPr>
        <w:t>Ratto</w:t>
      </w:r>
      <w:proofErr w:type="spellEnd"/>
      <w:r w:rsidRPr="002C1BD3">
        <w:rPr>
          <w:rFonts w:ascii="Book Antiqua" w:hAnsi="Book Antiqua"/>
          <w:sz w:val="24"/>
          <w:szCs w:val="24"/>
        </w:rPr>
        <w:t xml:space="preserve"> C. Evaluation and management of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Italian society of colorectal surgery (SICCR) consensus statement. </w:t>
      </w:r>
      <w:r w:rsidRPr="002C1BD3">
        <w:rPr>
          <w:rFonts w:ascii="Book Antiqua" w:hAnsi="Book Antiqua"/>
          <w:i/>
          <w:sz w:val="24"/>
          <w:szCs w:val="24"/>
        </w:rPr>
        <w:t xml:space="preserve">Tech </w:t>
      </w:r>
      <w:proofErr w:type="spellStart"/>
      <w:r w:rsidRPr="002C1BD3">
        <w:rPr>
          <w:rFonts w:ascii="Book Antiqua" w:hAnsi="Book Antiqua"/>
          <w:i/>
          <w:sz w:val="24"/>
          <w:szCs w:val="24"/>
        </w:rPr>
        <w:t>Coloproctol</w:t>
      </w:r>
      <w:proofErr w:type="spellEnd"/>
      <w:r w:rsidRPr="002C1BD3">
        <w:rPr>
          <w:rFonts w:ascii="Book Antiqua" w:hAnsi="Book Antiqua"/>
          <w:sz w:val="24"/>
          <w:szCs w:val="24"/>
        </w:rPr>
        <w:t xml:space="preserve"> 2015; </w:t>
      </w:r>
      <w:r w:rsidRPr="002C1BD3">
        <w:rPr>
          <w:rFonts w:ascii="Book Antiqua" w:hAnsi="Book Antiqua"/>
          <w:b/>
          <w:sz w:val="24"/>
          <w:szCs w:val="24"/>
        </w:rPr>
        <w:t>19</w:t>
      </w:r>
      <w:r w:rsidRPr="002C1BD3">
        <w:rPr>
          <w:rFonts w:ascii="Book Antiqua" w:hAnsi="Book Antiqua"/>
          <w:sz w:val="24"/>
          <w:szCs w:val="24"/>
        </w:rPr>
        <w:t>: 567-575 [PMID: 26403234 DOI: 10.1007/s10151-015-1371-9]</w:t>
      </w:r>
    </w:p>
    <w:p w14:paraId="24FEAAA5"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11 </w:t>
      </w:r>
      <w:r w:rsidRPr="002C1BD3">
        <w:rPr>
          <w:rFonts w:ascii="Book Antiqua" w:hAnsi="Book Antiqua"/>
          <w:b/>
          <w:sz w:val="24"/>
          <w:szCs w:val="24"/>
        </w:rPr>
        <w:t xml:space="preserve">van </w:t>
      </w:r>
      <w:proofErr w:type="spellStart"/>
      <w:r w:rsidRPr="002C1BD3">
        <w:rPr>
          <w:rFonts w:ascii="Book Antiqua" w:hAnsi="Book Antiqua"/>
          <w:b/>
          <w:sz w:val="24"/>
          <w:szCs w:val="24"/>
        </w:rPr>
        <w:t>Tol</w:t>
      </w:r>
      <w:proofErr w:type="spellEnd"/>
      <w:r w:rsidRPr="002C1BD3">
        <w:rPr>
          <w:rFonts w:ascii="Book Antiqua" w:hAnsi="Book Antiqua"/>
          <w:b/>
          <w:sz w:val="24"/>
          <w:szCs w:val="24"/>
        </w:rPr>
        <w:t xml:space="preserve"> RR</w:t>
      </w:r>
      <w:r w:rsidRPr="002C1BD3">
        <w:rPr>
          <w:rFonts w:ascii="Book Antiqua" w:hAnsi="Book Antiqua"/>
          <w:sz w:val="24"/>
          <w:szCs w:val="24"/>
        </w:rPr>
        <w:t xml:space="preserve">, </w:t>
      </w:r>
      <w:proofErr w:type="spellStart"/>
      <w:r w:rsidRPr="002C1BD3">
        <w:rPr>
          <w:rFonts w:ascii="Book Antiqua" w:hAnsi="Book Antiqua"/>
          <w:sz w:val="24"/>
          <w:szCs w:val="24"/>
        </w:rPr>
        <w:t>Bruijnen</w:t>
      </w:r>
      <w:proofErr w:type="spellEnd"/>
      <w:r w:rsidRPr="002C1BD3">
        <w:rPr>
          <w:rFonts w:ascii="Book Antiqua" w:hAnsi="Book Antiqua"/>
          <w:sz w:val="24"/>
          <w:szCs w:val="24"/>
        </w:rPr>
        <w:t xml:space="preserve"> MPA, </w:t>
      </w:r>
      <w:proofErr w:type="spellStart"/>
      <w:r w:rsidRPr="002C1BD3">
        <w:rPr>
          <w:rFonts w:ascii="Book Antiqua" w:hAnsi="Book Antiqua"/>
          <w:sz w:val="24"/>
          <w:szCs w:val="24"/>
        </w:rPr>
        <w:t>Melenhorst</w:t>
      </w:r>
      <w:proofErr w:type="spellEnd"/>
      <w:r w:rsidRPr="002C1BD3">
        <w:rPr>
          <w:rFonts w:ascii="Book Antiqua" w:hAnsi="Book Antiqua"/>
          <w:sz w:val="24"/>
          <w:szCs w:val="24"/>
        </w:rPr>
        <w:t xml:space="preserve"> J, van </w:t>
      </w:r>
      <w:proofErr w:type="spellStart"/>
      <w:r w:rsidRPr="002C1BD3">
        <w:rPr>
          <w:rFonts w:ascii="Book Antiqua" w:hAnsi="Book Antiqua"/>
          <w:sz w:val="24"/>
          <w:szCs w:val="24"/>
        </w:rPr>
        <w:t>Kuijk</w:t>
      </w:r>
      <w:proofErr w:type="spellEnd"/>
      <w:r w:rsidRPr="002C1BD3">
        <w:rPr>
          <w:rFonts w:ascii="Book Antiqua" w:hAnsi="Book Antiqua"/>
          <w:sz w:val="24"/>
          <w:szCs w:val="24"/>
        </w:rPr>
        <w:t xml:space="preserve"> SMJ, Stassen LPS, </w:t>
      </w:r>
      <w:proofErr w:type="spellStart"/>
      <w:r w:rsidRPr="002C1BD3">
        <w:rPr>
          <w:rFonts w:ascii="Book Antiqua" w:hAnsi="Book Antiqua"/>
          <w:sz w:val="24"/>
          <w:szCs w:val="24"/>
        </w:rPr>
        <w:t>Breukink</w:t>
      </w:r>
      <w:proofErr w:type="spellEnd"/>
      <w:r w:rsidRPr="002C1BD3">
        <w:rPr>
          <w:rFonts w:ascii="Book Antiqua" w:hAnsi="Book Antiqua"/>
          <w:sz w:val="24"/>
          <w:szCs w:val="24"/>
        </w:rPr>
        <w:t xml:space="preserve"> SO. A national evaluation of the management practices of hemorrhoidal disease in the Netherlands. </w:t>
      </w:r>
      <w:r w:rsidRPr="002C1BD3">
        <w:rPr>
          <w:rFonts w:ascii="Book Antiqua" w:hAnsi="Book Antiqua"/>
          <w:i/>
          <w:sz w:val="24"/>
          <w:szCs w:val="24"/>
        </w:rPr>
        <w:t>Int J Colorectal Dis</w:t>
      </w:r>
      <w:r w:rsidRPr="002C1BD3">
        <w:rPr>
          <w:rFonts w:ascii="Book Antiqua" w:hAnsi="Book Antiqua"/>
          <w:sz w:val="24"/>
          <w:szCs w:val="24"/>
        </w:rPr>
        <w:t xml:space="preserve"> 2018; </w:t>
      </w:r>
      <w:r w:rsidRPr="002C1BD3">
        <w:rPr>
          <w:rFonts w:ascii="Book Antiqua" w:hAnsi="Book Antiqua"/>
          <w:b/>
          <w:sz w:val="24"/>
          <w:szCs w:val="24"/>
        </w:rPr>
        <w:t>33</w:t>
      </w:r>
      <w:r w:rsidRPr="002C1BD3">
        <w:rPr>
          <w:rFonts w:ascii="Book Antiqua" w:hAnsi="Book Antiqua"/>
          <w:sz w:val="24"/>
          <w:szCs w:val="24"/>
        </w:rPr>
        <w:t>: 577-588 [PMID: 29546558 DOI: 10.1007/s00384-018-3019-5]</w:t>
      </w:r>
    </w:p>
    <w:p w14:paraId="58E55421"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12 </w:t>
      </w:r>
      <w:r w:rsidRPr="002C1BD3">
        <w:rPr>
          <w:rFonts w:ascii="Book Antiqua" w:hAnsi="Book Antiqua"/>
          <w:b/>
          <w:sz w:val="24"/>
          <w:szCs w:val="24"/>
        </w:rPr>
        <w:t>Harris PA</w:t>
      </w:r>
      <w:r w:rsidRPr="002C1BD3">
        <w:rPr>
          <w:rFonts w:ascii="Book Antiqua" w:hAnsi="Book Antiqua"/>
          <w:sz w:val="24"/>
          <w:szCs w:val="24"/>
        </w:rPr>
        <w:t xml:space="preserve">, Taylor R, </w:t>
      </w:r>
      <w:proofErr w:type="spellStart"/>
      <w:r w:rsidRPr="002C1BD3">
        <w:rPr>
          <w:rFonts w:ascii="Book Antiqua" w:hAnsi="Book Antiqua"/>
          <w:sz w:val="24"/>
          <w:szCs w:val="24"/>
        </w:rPr>
        <w:t>Thielke</w:t>
      </w:r>
      <w:proofErr w:type="spellEnd"/>
      <w:r w:rsidRPr="002C1BD3">
        <w:rPr>
          <w:rFonts w:ascii="Book Antiqua" w:hAnsi="Book Antiqua"/>
          <w:sz w:val="24"/>
          <w:szCs w:val="24"/>
        </w:rPr>
        <w:t xml:space="preserve"> R, Payne J, Gonzalez N, Conde JG. Research electronic data capture (</w:t>
      </w:r>
      <w:proofErr w:type="spellStart"/>
      <w:r w:rsidRPr="002C1BD3">
        <w:rPr>
          <w:rFonts w:ascii="Book Antiqua" w:hAnsi="Book Antiqua"/>
          <w:sz w:val="24"/>
          <w:szCs w:val="24"/>
        </w:rPr>
        <w:t>REDCap</w:t>
      </w:r>
      <w:proofErr w:type="spellEnd"/>
      <w:r w:rsidRPr="002C1BD3">
        <w:rPr>
          <w:rFonts w:ascii="Book Antiqua" w:hAnsi="Book Antiqua"/>
          <w:sz w:val="24"/>
          <w:szCs w:val="24"/>
        </w:rPr>
        <w:t xml:space="preserve">)--a metadata-driven methodology and workflow process for providing translational research informatics support. </w:t>
      </w:r>
      <w:r w:rsidRPr="002C1BD3">
        <w:rPr>
          <w:rFonts w:ascii="Book Antiqua" w:hAnsi="Book Antiqua"/>
          <w:i/>
          <w:sz w:val="24"/>
          <w:szCs w:val="24"/>
        </w:rPr>
        <w:t>J Biomed Inform</w:t>
      </w:r>
      <w:r w:rsidRPr="002C1BD3">
        <w:rPr>
          <w:rFonts w:ascii="Book Antiqua" w:hAnsi="Book Antiqua"/>
          <w:sz w:val="24"/>
          <w:szCs w:val="24"/>
        </w:rPr>
        <w:t xml:space="preserve"> 2009; </w:t>
      </w:r>
      <w:r w:rsidRPr="002C1BD3">
        <w:rPr>
          <w:rFonts w:ascii="Book Antiqua" w:hAnsi="Book Antiqua"/>
          <w:b/>
          <w:sz w:val="24"/>
          <w:szCs w:val="24"/>
        </w:rPr>
        <w:t>42</w:t>
      </w:r>
      <w:r w:rsidRPr="002C1BD3">
        <w:rPr>
          <w:rFonts w:ascii="Book Antiqua" w:hAnsi="Book Antiqua"/>
          <w:sz w:val="24"/>
          <w:szCs w:val="24"/>
        </w:rPr>
        <w:t>: 377-381 [PMID: 18929686 DOI: 10.1016/j.jbi.2008.08.010]</w:t>
      </w:r>
    </w:p>
    <w:p w14:paraId="70D96E2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13 </w:t>
      </w:r>
      <w:r w:rsidRPr="002C1BD3">
        <w:rPr>
          <w:rFonts w:ascii="Book Antiqua" w:hAnsi="Book Antiqua"/>
          <w:b/>
          <w:sz w:val="24"/>
          <w:szCs w:val="24"/>
        </w:rPr>
        <w:t>Young J</w:t>
      </w:r>
      <w:r w:rsidRPr="002C1BD3">
        <w:rPr>
          <w:rFonts w:ascii="Book Antiqua" w:hAnsi="Book Antiqua"/>
          <w:sz w:val="24"/>
          <w:szCs w:val="24"/>
        </w:rPr>
        <w:t xml:space="preserve">, Harrison J, White G, May J, Solomon M. Developing measures of surgeons' equipoise to assess the feasibility of randomized controlled trials in vascular surgery. </w:t>
      </w:r>
      <w:r w:rsidRPr="002C1BD3">
        <w:rPr>
          <w:rFonts w:ascii="Book Antiqua" w:hAnsi="Book Antiqua"/>
          <w:i/>
          <w:sz w:val="24"/>
          <w:szCs w:val="24"/>
        </w:rPr>
        <w:t>Surgery</w:t>
      </w:r>
      <w:r w:rsidRPr="002C1BD3">
        <w:rPr>
          <w:rFonts w:ascii="Book Antiqua" w:hAnsi="Book Antiqua"/>
          <w:sz w:val="24"/>
          <w:szCs w:val="24"/>
        </w:rPr>
        <w:t xml:space="preserve"> 2004; </w:t>
      </w:r>
      <w:r w:rsidRPr="002C1BD3">
        <w:rPr>
          <w:rFonts w:ascii="Book Antiqua" w:hAnsi="Book Antiqua"/>
          <w:b/>
          <w:sz w:val="24"/>
          <w:szCs w:val="24"/>
        </w:rPr>
        <w:t>136</w:t>
      </w:r>
      <w:r w:rsidRPr="002C1BD3">
        <w:rPr>
          <w:rFonts w:ascii="Book Antiqua" w:hAnsi="Book Antiqua"/>
          <w:sz w:val="24"/>
          <w:szCs w:val="24"/>
        </w:rPr>
        <w:t>: 1070-1076 [PMID: 15523403 DOI: 10.1016/j.surg.2004.04.012]</w:t>
      </w:r>
    </w:p>
    <w:p w14:paraId="6064754F"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14 </w:t>
      </w:r>
      <w:r w:rsidRPr="002C1BD3">
        <w:rPr>
          <w:rFonts w:ascii="Book Antiqua" w:hAnsi="Book Antiqua"/>
          <w:b/>
          <w:sz w:val="24"/>
          <w:szCs w:val="24"/>
        </w:rPr>
        <w:t>Johnson N</w:t>
      </w:r>
      <w:r w:rsidRPr="002C1BD3">
        <w:rPr>
          <w:rFonts w:ascii="Book Antiqua" w:hAnsi="Book Antiqua"/>
          <w:sz w:val="24"/>
          <w:szCs w:val="24"/>
        </w:rPr>
        <w:t xml:space="preserve">, </w:t>
      </w:r>
      <w:proofErr w:type="spellStart"/>
      <w:r w:rsidRPr="002C1BD3">
        <w:rPr>
          <w:rFonts w:ascii="Book Antiqua" w:hAnsi="Book Antiqua"/>
          <w:sz w:val="24"/>
          <w:szCs w:val="24"/>
        </w:rPr>
        <w:t>Lilford</w:t>
      </w:r>
      <w:proofErr w:type="spellEnd"/>
      <w:r w:rsidRPr="002C1BD3">
        <w:rPr>
          <w:rFonts w:ascii="Book Antiqua" w:hAnsi="Book Antiqua"/>
          <w:sz w:val="24"/>
          <w:szCs w:val="24"/>
        </w:rPr>
        <w:t xml:space="preserve"> RJ, Brazier W. At what level of collective equipoise does a clinical trial become ethical? </w:t>
      </w:r>
      <w:r w:rsidRPr="002C1BD3">
        <w:rPr>
          <w:rFonts w:ascii="Book Antiqua" w:hAnsi="Book Antiqua"/>
          <w:i/>
          <w:sz w:val="24"/>
          <w:szCs w:val="24"/>
        </w:rPr>
        <w:t>J Med Ethics</w:t>
      </w:r>
      <w:r w:rsidRPr="002C1BD3">
        <w:rPr>
          <w:rFonts w:ascii="Book Antiqua" w:hAnsi="Book Antiqua"/>
          <w:sz w:val="24"/>
          <w:szCs w:val="24"/>
        </w:rPr>
        <w:t xml:space="preserve"> 1991; </w:t>
      </w:r>
      <w:r w:rsidRPr="002C1BD3">
        <w:rPr>
          <w:rFonts w:ascii="Book Antiqua" w:hAnsi="Book Antiqua"/>
          <w:b/>
          <w:sz w:val="24"/>
          <w:szCs w:val="24"/>
        </w:rPr>
        <w:t>17</w:t>
      </w:r>
      <w:r w:rsidRPr="002C1BD3">
        <w:rPr>
          <w:rFonts w:ascii="Book Antiqua" w:hAnsi="Book Antiqua"/>
          <w:sz w:val="24"/>
          <w:szCs w:val="24"/>
        </w:rPr>
        <w:t>: 30-34 [PMID: 2033628 DOI: 10.1136/jme.17.1.30]</w:t>
      </w:r>
    </w:p>
    <w:p w14:paraId="08F54420"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15 </w:t>
      </w:r>
      <w:r w:rsidRPr="002C1BD3">
        <w:rPr>
          <w:rFonts w:ascii="Book Antiqua" w:hAnsi="Book Antiqua"/>
          <w:b/>
          <w:sz w:val="24"/>
          <w:szCs w:val="24"/>
        </w:rPr>
        <w:t>Brown SR</w:t>
      </w:r>
      <w:r w:rsidRPr="002C1BD3">
        <w:rPr>
          <w:rFonts w:ascii="Book Antiqua" w:hAnsi="Book Antiqua"/>
          <w:sz w:val="24"/>
          <w:szCs w:val="24"/>
        </w:rPr>
        <w:t xml:space="preserve">. Haemorrhoids: an update on management. </w:t>
      </w:r>
      <w:proofErr w:type="spellStart"/>
      <w:r w:rsidRPr="002C1BD3">
        <w:rPr>
          <w:rFonts w:ascii="Book Antiqua" w:hAnsi="Book Antiqua"/>
          <w:i/>
          <w:sz w:val="24"/>
          <w:szCs w:val="24"/>
        </w:rPr>
        <w:t>Ther</w:t>
      </w:r>
      <w:proofErr w:type="spellEnd"/>
      <w:r w:rsidRPr="002C1BD3">
        <w:rPr>
          <w:rFonts w:ascii="Book Antiqua" w:hAnsi="Book Antiqua"/>
          <w:i/>
          <w:sz w:val="24"/>
          <w:szCs w:val="24"/>
        </w:rPr>
        <w:t xml:space="preserve"> </w:t>
      </w:r>
      <w:proofErr w:type="spellStart"/>
      <w:r w:rsidRPr="002C1BD3">
        <w:rPr>
          <w:rFonts w:ascii="Book Antiqua" w:hAnsi="Book Antiqua"/>
          <w:i/>
          <w:sz w:val="24"/>
          <w:szCs w:val="24"/>
        </w:rPr>
        <w:t>Adv</w:t>
      </w:r>
      <w:proofErr w:type="spellEnd"/>
      <w:r w:rsidRPr="002C1BD3">
        <w:rPr>
          <w:rFonts w:ascii="Book Antiqua" w:hAnsi="Book Antiqua"/>
          <w:i/>
          <w:sz w:val="24"/>
          <w:szCs w:val="24"/>
        </w:rPr>
        <w:t xml:space="preserve"> Chronic Dis</w:t>
      </w:r>
      <w:r w:rsidRPr="002C1BD3">
        <w:rPr>
          <w:rFonts w:ascii="Book Antiqua" w:hAnsi="Book Antiqua"/>
          <w:sz w:val="24"/>
          <w:szCs w:val="24"/>
        </w:rPr>
        <w:t xml:space="preserve"> 2017; </w:t>
      </w:r>
      <w:r w:rsidRPr="002C1BD3">
        <w:rPr>
          <w:rFonts w:ascii="Book Antiqua" w:hAnsi="Book Antiqua"/>
          <w:b/>
          <w:sz w:val="24"/>
          <w:szCs w:val="24"/>
        </w:rPr>
        <w:t>8</w:t>
      </w:r>
      <w:r w:rsidRPr="002C1BD3">
        <w:rPr>
          <w:rFonts w:ascii="Book Antiqua" w:hAnsi="Book Antiqua"/>
          <w:sz w:val="24"/>
          <w:szCs w:val="24"/>
        </w:rPr>
        <w:t>: 141-147 [PMID: 28989595 DOI: 10.1177/2040622317713957]</w:t>
      </w:r>
    </w:p>
    <w:p w14:paraId="44432CBB"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16 </w:t>
      </w:r>
      <w:r w:rsidRPr="002C1BD3">
        <w:rPr>
          <w:rFonts w:ascii="Book Antiqua" w:hAnsi="Book Antiqua"/>
          <w:b/>
          <w:sz w:val="24"/>
          <w:szCs w:val="24"/>
        </w:rPr>
        <w:t>Chau NG</w:t>
      </w:r>
      <w:r w:rsidRPr="002C1BD3">
        <w:rPr>
          <w:rFonts w:ascii="Book Antiqua" w:hAnsi="Book Antiqua"/>
          <w:sz w:val="24"/>
          <w:szCs w:val="24"/>
        </w:rPr>
        <w:t xml:space="preserve">, Bhatia S, Raman M. </w:t>
      </w:r>
      <w:proofErr w:type="spellStart"/>
      <w:r w:rsidRPr="002C1BD3">
        <w:rPr>
          <w:rFonts w:ascii="Book Antiqua" w:hAnsi="Book Antiqua"/>
          <w:sz w:val="24"/>
          <w:szCs w:val="24"/>
        </w:rPr>
        <w:t>Pylephlebitis</w:t>
      </w:r>
      <w:proofErr w:type="spellEnd"/>
      <w:r w:rsidRPr="002C1BD3">
        <w:rPr>
          <w:rFonts w:ascii="Book Antiqua" w:hAnsi="Book Antiqua"/>
          <w:sz w:val="24"/>
          <w:szCs w:val="24"/>
        </w:rPr>
        <w:t xml:space="preserve"> and pyogenic liver abscesses: a complication of hemorrhoidal banding. </w:t>
      </w:r>
      <w:r w:rsidRPr="002C1BD3">
        <w:rPr>
          <w:rFonts w:ascii="Book Antiqua" w:hAnsi="Book Antiqua"/>
          <w:i/>
          <w:sz w:val="24"/>
          <w:szCs w:val="24"/>
        </w:rPr>
        <w:t>Can J Gastroenterol</w:t>
      </w:r>
      <w:r w:rsidRPr="002C1BD3">
        <w:rPr>
          <w:rFonts w:ascii="Book Antiqua" w:hAnsi="Book Antiqua"/>
          <w:sz w:val="24"/>
          <w:szCs w:val="24"/>
        </w:rPr>
        <w:t xml:space="preserve"> 2007; </w:t>
      </w:r>
      <w:r w:rsidRPr="002C1BD3">
        <w:rPr>
          <w:rFonts w:ascii="Book Antiqua" w:hAnsi="Book Antiqua"/>
          <w:b/>
          <w:sz w:val="24"/>
          <w:szCs w:val="24"/>
        </w:rPr>
        <w:t>21</w:t>
      </w:r>
      <w:r w:rsidRPr="002C1BD3">
        <w:rPr>
          <w:rFonts w:ascii="Book Antiqua" w:hAnsi="Book Antiqua"/>
          <w:sz w:val="24"/>
          <w:szCs w:val="24"/>
        </w:rPr>
        <w:t>: 601-603 [PMID: 17853956 DOI: 10.1155/2007/106946]</w:t>
      </w:r>
    </w:p>
    <w:p w14:paraId="6017E91C" w14:textId="77777777"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17 </w:t>
      </w:r>
      <w:r w:rsidRPr="002C1BD3">
        <w:rPr>
          <w:rFonts w:ascii="Book Antiqua" w:hAnsi="Book Antiqua"/>
          <w:b/>
          <w:sz w:val="24"/>
          <w:szCs w:val="24"/>
        </w:rPr>
        <w:t>Parker R</w:t>
      </w:r>
      <w:r w:rsidRPr="002C1BD3">
        <w:rPr>
          <w:rFonts w:ascii="Book Antiqua" w:hAnsi="Book Antiqua"/>
          <w:sz w:val="24"/>
          <w:szCs w:val="24"/>
        </w:rPr>
        <w:t xml:space="preserve">, Gul R, Bucknall V, </w:t>
      </w:r>
      <w:proofErr w:type="spellStart"/>
      <w:r w:rsidRPr="002C1BD3">
        <w:rPr>
          <w:rFonts w:ascii="Book Antiqua" w:hAnsi="Book Antiqua"/>
          <w:sz w:val="24"/>
          <w:szCs w:val="24"/>
        </w:rPr>
        <w:t>Bowley</w:t>
      </w:r>
      <w:proofErr w:type="spellEnd"/>
      <w:r w:rsidRPr="002C1BD3">
        <w:rPr>
          <w:rFonts w:ascii="Book Antiqua" w:hAnsi="Book Antiqua"/>
          <w:sz w:val="24"/>
          <w:szCs w:val="24"/>
        </w:rPr>
        <w:t xml:space="preserve"> D, </w:t>
      </w:r>
      <w:proofErr w:type="spellStart"/>
      <w:r w:rsidRPr="002C1BD3">
        <w:rPr>
          <w:rFonts w:ascii="Book Antiqua" w:hAnsi="Book Antiqua"/>
          <w:sz w:val="24"/>
          <w:szCs w:val="24"/>
        </w:rPr>
        <w:t>Karandikar</w:t>
      </w:r>
      <w:proofErr w:type="spellEnd"/>
      <w:r w:rsidRPr="002C1BD3">
        <w:rPr>
          <w:rFonts w:ascii="Book Antiqua" w:hAnsi="Book Antiqua"/>
          <w:sz w:val="24"/>
          <w:szCs w:val="24"/>
        </w:rPr>
        <w:t xml:space="preserve"> S. Double jeopardy: pyogenic liver abscess and massive secondary rectal haemorrhage after rubber band ligation of haemorrhoids. </w:t>
      </w:r>
      <w:r w:rsidRPr="002C1BD3">
        <w:rPr>
          <w:rFonts w:ascii="Book Antiqua" w:hAnsi="Book Antiqua"/>
          <w:i/>
          <w:sz w:val="24"/>
          <w:szCs w:val="24"/>
        </w:rPr>
        <w:t>Colorectal Dis</w:t>
      </w:r>
      <w:r w:rsidRPr="002C1BD3">
        <w:rPr>
          <w:rFonts w:ascii="Book Antiqua" w:hAnsi="Book Antiqua"/>
          <w:sz w:val="24"/>
          <w:szCs w:val="24"/>
        </w:rPr>
        <w:t xml:space="preserve"> 2011; </w:t>
      </w:r>
      <w:r w:rsidRPr="002C1BD3">
        <w:rPr>
          <w:rFonts w:ascii="Book Antiqua" w:hAnsi="Book Antiqua"/>
          <w:b/>
          <w:sz w:val="24"/>
          <w:szCs w:val="24"/>
        </w:rPr>
        <w:t>13</w:t>
      </w:r>
      <w:r w:rsidRPr="002C1BD3">
        <w:rPr>
          <w:rFonts w:ascii="Book Antiqua" w:hAnsi="Book Antiqua"/>
          <w:sz w:val="24"/>
          <w:szCs w:val="24"/>
        </w:rPr>
        <w:t>: e184 [PMID: 20718833 DOI: 10.1111/j.1463-1318.2010.02387.x]</w:t>
      </w:r>
    </w:p>
    <w:p w14:paraId="1056B596" w14:textId="0E33BF08"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18 </w:t>
      </w:r>
      <w:proofErr w:type="spellStart"/>
      <w:r w:rsidRPr="002C1BD3">
        <w:rPr>
          <w:rFonts w:ascii="Book Antiqua" w:hAnsi="Book Antiqua"/>
          <w:b/>
          <w:sz w:val="24"/>
          <w:szCs w:val="24"/>
        </w:rPr>
        <w:t>Subramaniam</w:t>
      </w:r>
      <w:proofErr w:type="spellEnd"/>
      <w:r w:rsidRPr="002C1BD3">
        <w:rPr>
          <w:rFonts w:ascii="Book Antiqua" w:hAnsi="Book Antiqua"/>
          <w:b/>
          <w:sz w:val="24"/>
          <w:szCs w:val="24"/>
        </w:rPr>
        <w:t xml:space="preserve"> D</w:t>
      </w:r>
      <w:r w:rsidRPr="002C1BD3">
        <w:rPr>
          <w:rFonts w:ascii="Book Antiqua" w:hAnsi="Book Antiqua"/>
          <w:sz w:val="24"/>
          <w:szCs w:val="24"/>
        </w:rPr>
        <w:t xml:space="preserve">, </w:t>
      </w:r>
      <w:proofErr w:type="spellStart"/>
      <w:r w:rsidRPr="002C1BD3">
        <w:rPr>
          <w:rFonts w:ascii="Book Antiqua" w:hAnsi="Book Antiqua"/>
          <w:sz w:val="24"/>
          <w:szCs w:val="24"/>
        </w:rPr>
        <w:t>Hureibi</w:t>
      </w:r>
      <w:proofErr w:type="spellEnd"/>
      <w:r w:rsidRPr="002C1BD3">
        <w:rPr>
          <w:rFonts w:ascii="Book Antiqua" w:hAnsi="Book Antiqua"/>
          <w:sz w:val="24"/>
          <w:szCs w:val="24"/>
        </w:rPr>
        <w:t xml:space="preserve"> K, Zia K, </w:t>
      </w:r>
      <w:proofErr w:type="spellStart"/>
      <w:r w:rsidRPr="002C1BD3">
        <w:rPr>
          <w:rFonts w:ascii="Book Antiqua" w:hAnsi="Book Antiqua"/>
          <w:sz w:val="24"/>
          <w:szCs w:val="24"/>
        </w:rPr>
        <w:t>Uheba</w:t>
      </w:r>
      <w:proofErr w:type="spellEnd"/>
      <w:r w:rsidRPr="002C1BD3">
        <w:rPr>
          <w:rFonts w:ascii="Book Antiqua" w:hAnsi="Book Antiqua"/>
          <w:sz w:val="24"/>
          <w:szCs w:val="24"/>
        </w:rPr>
        <w:t xml:space="preserve"> M. The development of Fournier's gangrene following rubber band ligation of haemorrhoids. </w:t>
      </w:r>
      <w:r w:rsidRPr="002C1BD3">
        <w:rPr>
          <w:rFonts w:ascii="Book Antiqua" w:hAnsi="Book Antiqua"/>
          <w:i/>
          <w:sz w:val="24"/>
          <w:szCs w:val="24"/>
        </w:rPr>
        <w:t>BMJ Case Rep</w:t>
      </w:r>
      <w:r w:rsidRPr="002C1BD3">
        <w:rPr>
          <w:rFonts w:ascii="Book Antiqua" w:hAnsi="Book Antiqua"/>
          <w:sz w:val="24"/>
          <w:szCs w:val="24"/>
        </w:rPr>
        <w:t xml:space="preserve"> 2013; </w:t>
      </w:r>
      <w:r w:rsidRPr="002C1BD3">
        <w:rPr>
          <w:rFonts w:ascii="Book Antiqua" w:hAnsi="Book Antiqua"/>
          <w:b/>
          <w:sz w:val="24"/>
          <w:szCs w:val="24"/>
        </w:rPr>
        <w:t>2013</w:t>
      </w:r>
      <w:r w:rsidRPr="002C1BD3">
        <w:rPr>
          <w:rFonts w:ascii="Book Antiqua" w:hAnsi="Book Antiqua"/>
          <w:sz w:val="24"/>
          <w:szCs w:val="24"/>
        </w:rPr>
        <w:t xml:space="preserve"> [PMID: 24287481 DOI: 10.1136/bcr-2013-201474]</w:t>
      </w:r>
    </w:p>
    <w:p w14:paraId="6980E9DF" w14:textId="5B4C0222" w:rsidR="00C45ED5" w:rsidRPr="002C1BD3" w:rsidRDefault="00C45ED5" w:rsidP="002C1BD3">
      <w:pPr>
        <w:spacing w:after="0" w:line="360" w:lineRule="auto"/>
        <w:jc w:val="both"/>
        <w:rPr>
          <w:rFonts w:ascii="Book Antiqua" w:hAnsi="Book Antiqua"/>
          <w:sz w:val="24"/>
          <w:szCs w:val="24"/>
        </w:rPr>
      </w:pPr>
      <w:r w:rsidRPr="002C1BD3">
        <w:rPr>
          <w:rFonts w:ascii="Book Antiqua" w:hAnsi="Book Antiqua"/>
          <w:sz w:val="24"/>
          <w:szCs w:val="24"/>
        </w:rPr>
        <w:t xml:space="preserve">19 </w:t>
      </w:r>
      <w:proofErr w:type="spellStart"/>
      <w:r w:rsidRPr="002C1BD3">
        <w:rPr>
          <w:rFonts w:ascii="Book Antiqua" w:hAnsi="Book Antiqua"/>
          <w:b/>
          <w:sz w:val="24"/>
          <w:szCs w:val="24"/>
        </w:rPr>
        <w:t>Nienhuijs</w:t>
      </w:r>
      <w:proofErr w:type="spellEnd"/>
      <w:r w:rsidRPr="002C1BD3">
        <w:rPr>
          <w:rFonts w:ascii="Book Antiqua" w:hAnsi="Book Antiqua"/>
          <w:b/>
          <w:sz w:val="24"/>
          <w:szCs w:val="24"/>
        </w:rPr>
        <w:t xml:space="preserve"> S</w:t>
      </w:r>
      <w:r w:rsidRPr="002C1BD3">
        <w:rPr>
          <w:rFonts w:ascii="Book Antiqua" w:hAnsi="Book Antiqua"/>
          <w:sz w:val="24"/>
          <w:szCs w:val="24"/>
        </w:rPr>
        <w:t xml:space="preserve">, de </w:t>
      </w:r>
      <w:proofErr w:type="spellStart"/>
      <w:r w:rsidRPr="002C1BD3">
        <w:rPr>
          <w:rFonts w:ascii="Book Antiqua" w:hAnsi="Book Antiqua"/>
          <w:sz w:val="24"/>
          <w:szCs w:val="24"/>
        </w:rPr>
        <w:t>Hingh</w:t>
      </w:r>
      <w:proofErr w:type="spellEnd"/>
      <w:r w:rsidRPr="002C1BD3">
        <w:rPr>
          <w:rFonts w:ascii="Book Antiqua" w:hAnsi="Book Antiqua"/>
          <w:sz w:val="24"/>
          <w:szCs w:val="24"/>
        </w:rPr>
        <w:t xml:space="preserve"> I. Conventional versus </w:t>
      </w:r>
      <w:proofErr w:type="spellStart"/>
      <w:r w:rsidRPr="002C1BD3">
        <w:rPr>
          <w:rFonts w:ascii="Book Antiqua" w:hAnsi="Book Antiqua"/>
          <w:sz w:val="24"/>
          <w:szCs w:val="24"/>
        </w:rPr>
        <w:t>LigaSure</w:t>
      </w:r>
      <w:proofErr w:type="spellEnd"/>
      <w:r w:rsidRPr="002C1BD3">
        <w:rPr>
          <w:rFonts w:ascii="Book Antiqua" w:hAnsi="Book Antiqua"/>
          <w:sz w:val="24"/>
          <w:szCs w:val="24"/>
        </w:rPr>
        <w:t xml:space="preserve"> </w:t>
      </w:r>
      <w:proofErr w:type="spellStart"/>
      <w:r w:rsidRPr="002C1BD3">
        <w:rPr>
          <w:rFonts w:ascii="Book Antiqua" w:hAnsi="Book Antiqua"/>
          <w:sz w:val="24"/>
          <w:szCs w:val="24"/>
        </w:rPr>
        <w:t>hemorrhoidectomy</w:t>
      </w:r>
      <w:proofErr w:type="spellEnd"/>
      <w:r w:rsidRPr="002C1BD3">
        <w:rPr>
          <w:rFonts w:ascii="Book Antiqua" w:hAnsi="Book Antiqua"/>
          <w:sz w:val="24"/>
          <w:szCs w:val="24"/>
        </w:rPr>
        <w:t xml:space="preserve"> for patients with symptomatic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w:t>
      </w:r>
      <w:r w:rsidRPr="002C1BD3">
        <w:rPr>
          <w:rFonts w:ascii="Book Antiqua" w:hAnsi="Book Antiqua"/>
          <w:i/>
          <w:sz w:val="24"/>
          <w:szCs w:val="24"/>
        </w:rPr>
        <w:t xml:space="preserve">Cochrane Database </w:t>
      </w:r>
      <w:proofErr w:type="spellStart"/>
      <w:r w:rsidRPr="002C1BD3">
        <w:rPr>
          <w:rFonts w:ascii="Book Antiqua" w:hAnsi="Book Antiqua"/>
          <w:i/>
          <w:sz w:val="24"/>
          <w:szCs w:val="24"/>
        </w:rPr>
        <w:t>Syst</w:t>
      </w:r>
      <w:proofErr w:type="spellEnd"/>
      <w:r w:rsidRPr="002C1BD3">
        <w:rPr>
          <w:rFonts w:ascii="Book Antiqua" w:hAnsi="Book Antiqua"/>
          <w:i/>
          <w:sz w:val="24"/>
          <w:szCs w:val="24"/>
        </w:rPr>
        <w:t xml:space="preserve"> Rev</w:t>
      </w:r>
      <w:r w:rsidRPr="002C1BD3">
        <w:rPr>
          <w:rFonts w:ascii="Book Antiqua" w:hAnsi="Book Antiqua"/>
          <w:sz w:val="24"/>
          <w:szCs w:val="24"/>
        </w:rPr>
        <w:t xml:space="preserve"> 2009; CD006761 [PMID: 19160300 DOI: 10.1002/14651858.CD006761.pub2]</w:t>
      </w:r>
    </w:p>
    <w:p w14:paraId="56E5986A" w14:textId="28F5FD87" w:rsidR="00C45ED5" w:rsidRPr="00262888" w:rsidRDefault="00C45ED5" w:rsidP="002C1BD3">
      <w:pPr>
        <w:spacing w:after="0" w:line="360" w:lineRule="auto"/>
        <w:jc w:val="both"/>
        <w:rPr>
          <w:rFonts w:ascii="Book Antiqua" w:hAnsi="Book Antiqua"/>
          <w:sz w:val="24"/>
          <w:szCs w:val="24"/>
          <w:lang w:eastAsia="zh-CN"/>
        </w:rPr>
      </w:pPr>
      <w:r w:rsidRPr="002C1BD3">
        <w:rPr>
          <w:rFonts w:ascii="Book Antiqua" w:hAnsi="Book Antiqua"/>
          <w:sz w:val="24"/>
          <w:szCs w:val="24"/>
        </w:rPr>
        <w:t xml:space="preserve">20 </w:t>
      </w:r>
      <w:r w:rsidRPr="002C1BD3">
        <w:rPr>
          <w:rFonts w:ascii="Book Antiqua" w:hAnsi="Book Antiqua"/>
          <w:b/>
          <w:sz w:val="24"/>
          <w:szCs w:val="24"/>
        </w:rPr>
        <w:t>Davis BR</w:t>
      </w:r>
      <w:r w:rsidRPr="002C1BD3">
        <w:rPr>
          <w:rFonts w:ascii="Book Antiqua" w:hAnsi="Book Antiqua"/>
          <w:sz w:val="24"/>
          <w:szCs w:val="24"/>
        </w:rPr>
        <w:t xml:space="preserve">, Lee-Kong SA, </w:t>
      </w:r>
      <w:proofErr w:type="spellStart"/>
      <w:r w:rsidRPr="002C1BD3">
        <w:rPr>
          <w:rFonts w:ascii="Book Antiqua" w:hAnsi="Book Antiqua"/>
          <w:sz w:val="24"/>
          <w:szCs w:val="24"/>
        </w:rPr>
        <w:t>Migaly</w:t>
      </w:r>
      <w:proofErr w:type="spellEnd"/>
      <w:r w:rsidRPr="002C1BD3">
        <w:rPr>
          <w:rFonts w:ascii="Book Antiqua" w:hAnsi="Book Antiqua"/>
          <w:sz w:val="24"/>
          <w:szCs w:val="24"/>
        </w:rPr>
        <w:t xml:space="preserve"> J, Feingold DL, Steele SR. The American Society of Colon and Rectal Surgeons Clinical Practice Guidelines for the Management of </w:t>
      </w:r>
      <w:proofErr w:type="spellStart"/>
      <w:r w:rsidRPr="002C1BD3">
        <w:rPr>
          <w:rFonts w:ascii="Book Antiqua" w:hAnsi="Book Antiqua"/>
          <w:sz w:val="24"/>
          <w:szCs w:val="24"/>
        </w:rPr>
        <w:t>Hemorrhoids</w:t>
      </w:r>
      <w:proofErr w:type="spellEnd"/>
      <w:r w:rsidRPr="002C1BD3">
        <w:rPr>
          <w:rFonts w:ascii="Book Antiqua" w:hAnsi="Book Antiqua"/>
          <w:sz w:val="24"/>
          <w:szCs w:val="24"/>
        </w:rPr>
        <w:t xml:space="preserve">. </w:t>
      </w:r>
      <w:r w:rsidRPr="002C1BD3">
        <w:rPr>
          <w:rFonts w:ascii="Book Antiqua" w:hAnsi="Book Antiqua"/>
          <w:i/>
          <w:sz w:val="24"/>
          <w:szCs w:val="24"/>
        </w:rPr>
        <w:t>Dis Colon Rectum</w:t>
      </w:r>
      <w:r w:rsidRPr="002C1BD3">
        <w:rPr>
          <w:rFonts w:ascii="Book Antiqua" w:hAnsi="Book Antiqua"/>
          <w:sz w:val="24"/>
          <w:szCs w:val="24"/>
        </w:rPr>
        <w:t xml:space="preserve"> 2018; </w:t>
      </w:r>
      <w:r w:rsidRPr="002C1BD3">
        <w:rPr>
          <w:rFonts w:ascii="Book Antiqua" w:hAnsi="Book Antiqua"/>
          <w:b/>
          <w:sz w:val="24"/>
          <w:szCs w:val="24"/>
        </w:rPr>
        <w:t>61</w:t>
      </w:r>
      <w:r w:rsidRPr="002C1BD3">
        <w:rPr>
          <w:rFonts w:ascii="Book Antiqua" w:hAnsi="Book Antiqua"/>
          <w:sz w:val="24"/>
          <w:szCs w:val="24"/>
        </w:rPr>
        <w:t>: 284-292 [PMID: 29420423 DOI: 10.1097/DCR.0000000000001030]</w:t>
      </w:r>
    </w:p>
    <w:p w14:paraId="27CADCC7" w14:textId="6BBDE294" w:rsidR="00362B38" w:rsidRPr="002C1BD3" w:rsidRDefault="00362B38" w:rsidP="00484475">
      <w:pPr>
        <w:snapToGrid w:val="0"/>
        <w:spacing w:after="0" w:line="360" w:lineRule="auto"/>
        <w:ind w:left="361" w:hangingChars="150" w:hanging="361"/>
        <w:jc w:val="right"/>
        <w:rPr>
          <w:rFonts w:ascii="Book Antiqua" w:hAnsi="Book Antiqua"/>
          <w:color w:val="000000"/>
          <w:sz w:val="24"/>
          <w:szCs w:val="24"/>
          <w:lang w:eastAsia="zh-CN"/>
        </w:rPr>
      </w:pPr>
      <w:bookmarkStart w:id="12" w:name="_Hlk17289862"/>
      <w:r w:rsidRPr="002C1BD3">
        <w:rPr>
          <w:rFonts w:ascii="Book Antiqua" w:hAnsi="Book Antiqua"/>
          <w:b/>
          <w:bCs/>
          <w:color w:val="000000"/>
          <w:sz w:val="24"/>
          <w:szCs w:val="24"/>
        </w:rPr>
        <w:t xml:space="preserve">P-Reviewer: </w:t>
      </w:r>
      <w:proofErr w:type="spellStart"/>
      <w:r w:rsidRPr="002C1BD3">
        <w:rPr>
          <w:rFonts w:ascii="Book Antiqua" w:eastAsia="等线" w:hAnsi="Book Antiqua"/>
          <w:color w:val="000000"/>
          <w:sz w:val="24"/>
          <w:szCs w:val="24"/>
          <w:shd w:val="clear" w:color="auto" w:fill="FFFFFF"/>
          <w:lang w:eastAsia="zh-CN"/>
        </w:rPr>
        <w:t>Bordonaro</w:t>
      </w:r>
      <w:proofErr w:type="spellEnd"/>
      <w:r w:rsidRPr="002C1BD3">
        <w:rPr>
          <w:rFonts w:ascii="Book Antiqua" w:eastAsia="等线" w:hAnsi="Book Antiqua"/>
          <w:color w:val="000000"/>
          <w:sz w:val="24"/>
          <w:szCs w:val="24"/>
          <w:shd w:val="clear" w:color="auto" w:fill="FFFFFF"/>
          <w:lang w:eastAsia="zh-CN"/>
        </w:rPr>
        <w:t xml:space="preserve"> M, </w:t>
      </w:r>
      <w:r w:rsidRPr="002C1BD3">
        <w:rPr>
          <w:rFonts w:ascii="Book Antiqua" w:hAnsi="Book Antiqua"/>
          <w:color w:val="000000"/>
          <w:sz w:val="24"/>
          <w:szCs w:val="24"/>
          <w:lang w:eastAsia="zh-CN"/>
        </w:rPr>
        <w:t>Ji G</w:t>
      </w:r>
      <w:r w:rsidRPr="002C1BD3">
        <w:rPr>
          <w:rFonts w:ascii="Book Antiqua" w:hAnsi="Book Antiqua"/>
          <w:b/>
          <w:bCs/>
          <w:color w:val="000000"/>
          <w:sz w:val="24"/>
          <w:szCs w:val="24"/>
          <w:lang w:eastAsia="zh-CN"/>
        </w:rPr>
        <w:t xml:space="preserve"> </w:t>
      </w:r>
      <w:r w:rsidRPr="002C1BD3">
        <w:rPr>
          <w:rFonts w:ascii="Book Antiqua" w:hAnsi="Book Antiqua"/>
          <w:b/>
          <w:bCs/>
          <w:color w:val="000000"/>
          <w:sz w:val="24"/>
          <w:szCs w:val="24"/>
        </w:rPr>
        <w:t>S-Editor:</w:t>
      </w:r>
      <w:r w:rsidRPr="002C1BD3">
        <w:rPr>
          <w:rFonts w:ascii="Book Antiqua" w:hAnsi="Book Antiqua"/>
          <w:color w:val="000000"/>
          <w:sz w:val="24"/>
          <w:szCs w:val="24"/>
        </w:rPr>
        <w:t xml:space="preserve"> Zhang L</w:t>
      </w:r>
      <w:r w:rsidRPr="002C1BD3">
        <w:rPr>
          <w:rFonts w:ascii="Book Antiqua" w:eastAsia="等线" w:hAnsi="Book Antiqua"/>
          <w:color w:val="000000"/>
          <w:sz w:val="24"/>
          <w:szCs w:val="24"/>
          <w:lang w:eastAsia="zh-CN"/>
        </w:rPr>
        <w:t xml:space="preserve"> </w:t>
      </w:r>
      <w:r w:rsidRPr="002C1BD3">
        <w:rPr>
          <w:rFonts w:ascii="Book Antiqua" w:hAnsi="Book Antiqua"/>
          <w:b/>
          <w:bCs/>
          <w:color w:val="000000"/>
          <w:sz w:val="24"/>
          <w:szCs w:val="24"/>
        </w:rPr>
        <w:t>L-Editor:</w:t>
      </w:r>
      <w:r w:rsidRPr="002C1BD3">
        <w:rPr>
          <w:rFonts w:ascii="Book Antiqua" w:hAnsi="Book Antiqua"/>
          <w:color w:val="000000"/>
          <w:sz w:val="24"/>
          <w:szCs w:val="24"/>
        </w:rPr>
        <w:t xml:space="preserve"> </w:t>
      </w:r>
      <w:r w:rsidR="009D719A">
        <w:rPr>
          <w:rFonts w:ascii="Book Antiqua" w:hAnsi="Book Antiqua"/>
          <w:color w:val="000000"/>
          <w:sz w:val="24"/>
          <w:szCs w:val="24"/>
        </w:rPr>
        <w:t>A</w:t>
      </w:r>
      <w:r w:rsidR="009D719A">
        <w:rPr>
          <w:rFonts w:ascii="Book Antiqua" w:hAnsi="Book Antiqua" w:hint="eastAsia"/>
          <w:color w:val="000000"/>
          <w:sz w:val="24"/>
          <w:szCs w:val="24"/>
          <w:lang w:eastAsia="zh-CN"/>
        </w:rPr>
        <w:t xml:space="preserve"> </w:t>
      </w:r>
      <w:r w:rsidRPr="002C1BD3">
        <w:rPr>
          <w:rFonts w:ascii="Book Antiqua" w:hAnsi="Book Antiqua"/>
          <w:b/>
          <w:bCs/>
          <w:color w:val="000000"/>
          <w:sz w:val="24"/>
          <w:szCs w:val="24"/>
        </w:rPr>
        <w:t>E-Editor:</w:t>
      </w:r>
      <w:r w:rsidR="009D719A" w:rsidRPr="009D719A">
        <w:rPr>
          <w:rFonts w:ascii="Book Antiqua" w:hAnsi="Book Antiqua"/>
          <w:color w:val="000000"/>
          <w:sz w:val="24"/>
          <w:szCs w:val="24"/>
        </w:rPr>
        <w:t xml:space="preserve"> </w:t>
      </w:r>
      <w:r w:rsidR="009D719A">
        <w:rPr>
          <w:rFonts w:ascii="Book Antiqua" w:hAnsi="Book Antiqua"/>
          <w:color w:val="000000"/>
          <w:sz w:val="24"/>
          <w:szCs w:val="24"/>
        </w:rPr>
        <w:t>Wu YXJ</w:t>
      </w:r>
      <w:bookmarkStart w:id="13" w:name="_GoBack"/>
      <w:bookmarkEnd w:id="13"/>
    </w:p>
    <w:p w14:paraId="2C8492F7" w14:textId="77777777" w:rsidR="00362B38" w:rsidRPr="002C1BD3" w:rsidRDefault="00362B38" w:rsidP="002C1BD3">
      <w:pPr>
        <w:shd w:val="clear" w:color="auto" w:fill="FFFFFF"/>
        <w:snapToGrid w:val="0"/>
        <w:spacing w:after="0" w:line="360" w:lineRule="auto"/>
        <w:jc w:val="both"/>
        <w:rPr>
          <w:rFonts w:ascii="Book Antiqua" w:hAnsi="Book Antiqua" w:cs="Helvetica"/>
          <w:b/>
          <w:sz w:val="24"/>
          <w:szCs w:val="24"/>
        </w:rPr>
      </w:pPr>
    </w:p>
    <w:p w14:paraId="474157FE" w14:textId="77777777" w:rsidR="00362B38" w:rsidRPr="002C1BD3" w:rsidRDefault="00362B38" w:rsidP="002C1BD3">
      <w:pPr>
        <w:shd w:val="clear" w:color="auto" w:fill="FFFFFF"/>
        <w:snapToGrid w:val="0"/>
        <w:spacing w:after="0" w:line="360" w:lineRule="auto"/>
        <w:jc w:val="both"/>
        <w:rPr>
          <w:rFonts w:ascii="Book Antiqua" w:eastAsia="微软雅黑" w:hAnsi="Book Antiqua" w:cs="宋体"/>
          <w:sz w:val="24"/>
          <w:szCs w:val="24"/>
        </w:rPr>
      </w:pPr>
      <w:r w:rsidRPr="002C1BD3">
        <w:rPr>
          <w:rFonts w:ascii="Book Antiqua" w:hAnsi="Book Antiqua" w:cs="Helvetica"/>
          <w:b/>
          <w:sz w:val="24"/>
          <w:szCs w:val="24"/>
        </w:rPr>
        <w:t xml:space="preserve">Specialty type: </w:t>
      </w:r>
      <w:r w:rsidRPr="002C1BD3">
        <w:rPr>
          <w:rFonts w:ascii="Book Antiqua" w:eastAsia="微软雅黑" w:hAnsi="Book Antiqua" w:cs="宋体"/>
          <w:sz w:val="24"/>
          <w:szCs w:val="24"/>
        </w:rPr>
        <w:t>Medicine, Research and Experimental</w:t>
      </w:r>
    </w:p>
    <w:p w14:paraId="20A48F1E" w14:textId="6DE4FB4E" w:rsidR="00362B38" w:rsidRPr="002C1BD3" w:rsidRDefault="00362B38" w:rsidP="002C1BD3">
      <w:pPr>
        <w:shd w:val="clear" w:color="auto" w:fill="FFFFFF"/>
        <w:snapToGrid w:val="0"/>
        <w:spacing w:after="0" w:line="360" w:lineRule="auto"/>
        <w:jc w:val="both"/>
        <w:rPr>
          <w:rFonts w:ascii="Book Antiqua" w:hAnsi="Book Antiqua" w:cs="Helvetica"/>
          <w:bCs/>
          <w:sz w:val="24"/>
          <w:szCs w:val="24"/>
        </w:rPr>
      </w:pPr>
      <w:r w:rsidRPr="002C1BD3">
        <w:rPr>
          <w:rFonts w:ascii="Book Antiqua" w:hAnsi="Book Antiqua" w:cs="Helvetica"/>
          <w:b/>
          <w:sz w:val="24"/>
          <w:szCs w:val="24"/>
        </w:rPr>
        <w:t>Country of origin:</w:t>
      </w:r>
      <w:r w:rsidRPr="002C1BD3">
        <w:rPr>
          <w:rFonts w:ascii="Book Antiqua" w:hAnsi="Book Antiqua"/>
          <w:sz w:val="24"/>
          <w:szCs w:val="24"/>
        </w:rPr>
        <w:t xml:space="preserve"> </w:t>
      </w:r>
      <w:r w:rsidRPr="002C1BD3">
        <w:rPr>
          <w:rFonts w:ascii="Book Antiqua" w:hAnsi="Book Antiqua" w:cs="Helvetica"/>
          <w:bCs/>
          <w:sz w:val="24"/>
          <w:szCs w:val="24"/>
        </w:rPr>
        <w:t>Australia</w:t>
      </w:r>
    </w:p>
    <w:p w14:paraId="64132645" w14:textId="77777777" w:rsidR="00362B38" w:rsidRPr="002C1BD3" w:rsidRDefault="00362B38" w:rsidP="002C1BD3">
      <w:pPr>
        <w:shd w:val="clear" w:color="auto" w:fill="FFFFFF"/>
        <w:snapToGrid w:val="0"/>
        <w:spacing w:after="0" w:line="360" w:lineRule="auto"/>
        <w:jc w:val="both"/>
        <w:rPr>
          <w:rFonts w:ascii="Book Antiqua" w:hAnsi="Book Antiqua" w:cs="Helvetica"/>
          <w:b/>
          <w:sz w:val="24"/>
          <w:szCs w:val="24"/>
        </w:rPr>
      </w:pPr>
      <w:r w:rsidRPr="002C1BD3">
        <w:rPr>
          <w:rFonts w:ascii="Book Antiqua" w:hAnsi="Book Antiqua" w:cs="Helvetica"/>
          <w:b/>
          <w:sz w:val="24"/>
          <w:szCs w:val="24"/>
        </w:rPr>
        <w:t>Peer-review report classification</w:t>
      </w:r>
    </w:p>
    <w:p w14:paraId="4DB023FF"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A (Excellent): 0</w:t>
      </w:r>
    </w:p>
    <w:p w14:paraId="7961BBEF" w14:textId="0489DB1F"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B (Very good): B, B</w:t>
      </w:r>
    </w:p>
    <w:p w14:paraId="3573B8E9"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C (Good): 0</w:t>
      </w:r>
    </w:p>
    <w:p w14:paraId="33898A80"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D (Fair): 0</w:t>
      </w:r>
    </w:p>
    <w:p w14:paraId="3E9331C2" w14:textId="77777777" w:rsidR="00362B38" w:rsidRPr="002C1BD3" w:rsidRDefault="00362B38" w:rsidP="002C1BD3">
      <w:pPr>
        <w:shd w:val="clear" w:color="auto" w:fill="FFFFFF"/>
        <w:snapToGrid w:val="0"/>
        <w:spacing w:after="0" w:line="360" w:lineRule="auto"/>
        <w:jc w:val="both"/>
        <w:rPr>
          <w:rFonts w:ascii="Book Antiqua" w:hAnsi="Book Antiqua" w:cs="Helvetica"/>
          <w:sz w:val="24"/>
          <w:szCs w:val="24"/>
        </w:rPr>
      </w:pPr>
      <w:r w:rsidRPr="002C1BD3">
        <w:rPr>
          <w:rFonts w:ascii="Book Antiqua" w:hAnsi="Book Antiqua" w:cs="Helvetica"/>
          <w:sz w:val="24"/>
          <w:szCs w:val="24"/>
        </w:rPr>
        <w:t>Grade E (Poor): 0</w:t>
      </w:r>
    </w:p>
    <w:bookmarkEnd w:id="12"/>
    <w:p w14:paraId="2FE8B07A" w14:textId="77777777" w:rsidR="00362B38" w:rsidRPr="002C1BD3" w:rsidRDefault="00362B38" w:rsidP="002C1BD3">
      <w:pPr>
        <w:spacing w:after="0" w:line="360" w:lineRule="auto"/>
        <w:jc w:val="both"/>
        <w:rPr>
          <w:rFonts w:ascii="Book Antiqua" w:hAnsi="Book Antiqua"/>
          <w:color w:val="000000" w:themeColor="text1"/>
          <w:sz w:val="24"/>
          <w:szCs w:val="24"/>
        </w:rPr>
      </w:pPr>
      <w:r w:rsidRPr="002C1BD3">
        <w:rPr>
          <w:rFonts w:ascii="Book Antiqua" w:hAnsi="Book Antiqua"/>
          <w:color w:val="000000" w:themeColor="text1"/>
          <w:sz w:val="24"/>
          <w:szCs w:val="24"/>
        </w:rPr>
        <w:br w:type="page"/>
      </w:r>
    </w:p>
    <w:p w14:paraId="2DDD6147" w14:textId="3FD98AAD" w:rsidR="001E3528" w:rsidRPr="002C1BD3" w:rsidRDefault="001E3528"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 xml:space="preserve">Table </w:t>
      </w:r>
      <w:r w:rsidR="00BC5D1D" w:rsidRPr="002C1BD3">
        <w:rPr>
          <w:rFonts w:ascii="Book Antiqua" w:hAnsi="Book Antiqua" w:cs="Arial"/>
          <w:b/>
          <w:bCs/>
          <w:sz w:val="24"/>
          <w:szCs w:val="24"/>
        </w:rPr>
        <w:t>1</w:t>
      </w:r>
      <w:r w:rsidR="00250E67" w:rsidRPr="002C1BD3">
        <w:rPr>
          <w:rFonts w:ascii="Book Antiqua" w:hAnsi="Book Antiqua" w:cs="Arial"/>
          <w:b/>
          <w:sz w:val="24"/>
          <w:szCs w:val="24"/>
        </w:rPr>
        <w:t xml:space="preserve"> </w:t>
      </w:r>
      <w:r w:rsidRPr="002C1BD3">
        <w:rPr>
          <w:rFonts w:ascii="Book Antiqua" w:hAnsi="Book Antiqua" w:cs="Arial"/>
          <w:b/>
          <w:bCs/>
          <w:sz w:val="24"/>
          <w:szCs w:val="24"/>
        </w:rPr>
        <w:t>Surgeon demographics and practice characteristics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1E3528" w:rsidRPr="002C1BD3" w14:paraId="4079F4B6" w14:textId="77777777" w:rsidTr="00362B38">
        <w:trPr>
          <w:trHeight w:val="20"/>
        </w:trPr>
        <w:tc>
          <w:tcPr>
            <w:tcW w:w="5382" w:type="dxa"/>
            <w:tcBorders>
              <w:top w:val="single" w:sz="4" w:space="0" w:color="auto"/>
              <w:bottom w:val="single" w:sz="4" w:space="0" w:color="auto"/>
            </w:tcBorders>
          </w:tcPr>
          <w:p w14:paraId="20E9BE4E" w14:textId="77777777" w:rsidR="001E3528" w:rsidRPr="002C1BD3" w:rsidRDefault="001E3528" w:rsidP="002C1BD3">
            <w:pPr>
              <w:spacing w:line="360" w:lineRule="auto"/>
              <w:jc w:val="both"/>
              <w:rPr>
                <w:rFonts w:ascii="Book Antiqua" w:hAnsi="Book Antiqua" w:cs="Arial"/>
                <w:b/>
                <w:bCs/>
                <w:sz w:val="24"/>
                <w:szCs w:val="24"/>
              </w:rPr>
            </w:pPr>
            <w:r w:rsidRPr="002C1BD3">
              <w:rPr>
                <w:rFonts w:ascii="Book Antiqua" w:hAnsi="Book Antiqua" w:cs="Arial"/>
                <w:b/>
                <w:bCs/>
                <w:sz w:val="24"/>
                <w:szCs w:val="24"/>
              </w:rPr>
              <w:t>Characteristic</w:t>
            </w:r>
          </w:p>
        </w:tc>
        <w:tc>
          <w:tcPr>
            <w:tcW w:w="3634" w:type="dxa"/>
            <w:tcBorders>
              <w:top w:val="single" w:sz="4" w:space="0" w:color="auto"/>
              <w:bottom w:val="single" w:sz="4" w:space="0" w:color="auto"/>
            </w:tcBorders>
          </w:tcPr>
          <w:p w14:paraId="42368430" w14:textId="47AD4502" w:rsidR="001E3528" w:rsidRPr="002C1BD3" w:rsidRDefault="00C45ED5" w:rsidP="002C1BD3">
            <w:pPr>
              <w:spacing w:line="360" w:lineRule="auto"/>
              <w:jc w:val="both"/>
              <w:rPr>
                <w:rFonts w:ascii="Book Antiqua" w:hAnsi="Book Antiqua" w:cs="Arial"/>
                <w:b/>
                <w:bCs/>
                <w:sz w:val="24"/>
                <w:szCs w:val="24"/>
              </w:rPr>
            </w:pPr>
            <w:r w:rsidRPr="002C1BD3">
              <w:rPr>
                <w:rFonts w:ascii="Book Antiqua" w:hAnsi="Book Antiqua" w:cs="Arial"/>
                <w:b/>
                <w:bCs/>
                <w:i/>
                <w:iCs/>
                <w:sz w:val="24"/>
                <w:szCs w:val="24"/>
              </w:rPr>
              <w:t>n</w:t>
            </w:r>
            <w:r w:rsidR="001E3528" w:rsidRPr="002C1BD3">
              <w:rPr>
                <w:rFonts w:ascii="Book Antiqua" w:hAnsi="Book Antiqua" w:cs="Arial"/>
                <w:b/>
                <w:bCs/>
                <w:sz w:val="24"/>
                <w:szCs w:val="24"/>
              </w:rPr>
              <w:t xml:space="preserve"> (%)</w:t>
            </w:r>
          </w:p>
        </w:tc>
      </w:tr>
      <w:tr w:rsidR="001E3528" w:rsidRPr="002C1BD3" w14:paraId="38CB370A" w14:textId="77777777" w:rsidTr="00362B38">
        <w:trPr>
          <w:trHeight w:val="422"/>
        </w:trPr>
        <w:tc>
          <w:tcPr>
            <w:tcW w:w="5382" w:type="dxa"/>
            <w:tcBorders>
              <w:top w:val="single" w:sz="4" w:space="0" w:color="auto"/>
            </w:tcBorders>
          </w:tcPr>
          <w:p w14:paraId="4EB493ED" w14:textId="1A6D61BA"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Age range (</w:t>
            </w:r>
            <w:proofErr w:type="spellStart"/>
            <w:r w:rsidRPr="002C1BD3">
              <w:rPr>
                <w:rFonts w:ascii="Book Antiqua" w:hAnsi="Book Antiqua" w:cs="Arial"/>
                <w:sz w:val="24"/>
                <w:szCs w:val="24"/>
              </w:rPr>
              <w:t>yr</w:t>
            </w:r>
            <w:proofErr w:type="spellEnd"/>
            <w:r w:rsidRPr="002C1BD3">
              <w:rPr>
                <w:rFonts w:ascii="Book Antiqua" w:hAnsi="Book Antiqua" w:cs="Arial"/>
                <w:sz w:val="24"/>
                <w:szCs w:val="24"/>
              </w:rPr>
              <w:t>)</w:t>
            </w:r>
          </w:p>
        </w:tc>
        <w:tc>
          <w:tcPr>
            <w:tcW w:w="3634" w:type="dxa"/>
            <w:tcBorders>
              <w:top w:val="single" w:sz="4" w:space="0" w:color="auto"/>
            </w:tcBorders>
          </w:tcPr>
          <w:p w14:paraId="59980A2D" w14:textId="67AE7C76" w:rsidR="001E3528" w:rsidRPr="002C1BD3" w:rsidRDefault="001E3528" w:rsidP="002C1BD3">
            <w:pPr>
              <w:spacing w:line="360" w:lineRule="auto"/>
              <w:jc w:val="both"/>
              <w:rPr>
                <w:rFonts w:ascii="Book Antiqua" w:hAnsi="Book Antiqua" w:cs="Arial"/>
                <w:sz w:val="24"/>
                <w:szCs w:val="24"/>
              </w:rPr>
            </w:pPr>
          </w:p>
        </w:tc>
      </w:tr>
      <w:tr w:rsidR="009001CA" w:rsidRPr="002C1BD3" w14:paraId="4648AD29" w14:textId="77777777" w:rsidTr="00362B38">
        <w:trPr>
          <w:trHeight w:val="405"/>
        </w:trPr>
        <w:tc>
          <w:tcPr>
            <w:tcW w:w="5382" w:type="dxa"/>
          </w:tcPr>
          <w:p w14:paraId="55F32C73" w14:textId="7246D8F0"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30–39</w:t>
            </w:r>
          </w:p>
        </w:tc>
        <w:tc>
          <w:tcPr>
            <w:tcW w:w="3634" w:type="dxa"/>
          </w:tcPr>
          <w:p w14:paraId="6CFD2386" w14:textId="24C30582"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 (8)</w:t>
            </w:r>
          </w:p>
        </w:tc>
      </w:tr>
      <w:tr w:rsidR="009001CA" w:rsidRPr="002C1BD3" w14:paraId="2545B199" w14:textId="77777777" w:rsidTr="00362B38">
        <w:trPr>
          <w:trHeight w:val="360"/>
        </w:trPr>
        <w:tc>
          <w:tcPr>
            <w:tcW w:w="5382" w:type="dxa"/>
          </w:tcPr>
          <w:p w14:paraId="153B37C4" w14:textId="0DA8BB09"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40–49</w:t>
            </w:r>
          </w:p>
        </w:tc>
        <w:tc>
          <w:tcPr>
            <w:tcW w:w="3634" w:type="dxa"/>
          </w:tcPr>
          <w:p w14:paraId="1BD714CD" w14:textId="55D72380"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29 (35)</w:t>
            </w:r>
          </w:p>
        </w:tc>
      </w:tr>
      <w:tr w:rsidR="009001CA" w:rsidRPr="002C1BD3" w14:paraId="0ABD4695" w14:textId="77777777" w:rsidTr="00362B38">
        <w:trPr>
          <w:trHeight w:val="390"/>
        </w:trPr>
        <w:tc>
          <w:tcPr>
            <w:tcW w:w="5382" w:type="dxa"/>
          </w:tcPr>
          <w:p w14:paraId="684ED6F2" w14:textId="1E9131B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 50–59</w:t>
            </w:r>
          </w:p>
        </w:tc>
        <w:tc>
          <w:tcPr>
            <w:tcW w:w="3634" w:type="dxa"/>
          </w:tcPr>
          <w:p w14:paraId="3398DF5A" w14:textId="107F8B6C"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30 (37)</w:t>
            </w:r>
          </w:p>
        </w:tc>
      </w:tr>
      <w:tr w:rsidR="009001CA" w:rsidRPr="002C1BD3" w14:paraId="1ECFBC06" w14:textId="77777777" w:rsidTr="00362B38">
        <w:trPr>
          <w:trHeight w:val="411"/>
        </w:trPr>
        <w:tc>
          <w:tcPr>
            <w:tcW w:w="5382" w:type="dxa"/>
          </w:tcPr>
          <w:p w14:paraId="68C4F872" w14:textId="08CF6D4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Over 60</w:t>
            </w:r>
          </w:p>
        </w:tc>
        <w:tc>
          <w:tcPr>
            <w:tcW w:w="3634" w:type="dxa"/>
          </w:tcPr>
          <w:p w14:paraId="677C18C9" w14:textId="3C3676F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16 (20)</w:t>
            </w:r>
          </w:p>
        </w:tc>
      </w:tr>
      <w:tr w:rsidR="001E3528" w:rsidRPr="002C1BD3" w14:paraId="207B3073" w14:textId="77777777" w:rsidTr="00362B38">
        <w:trPr>
          <w:trHeight w:val="427"/>
        </w:trPr>
        <w:tc>
          <w:tcPr>
            <w:tcW w:w="5382" w:type="dxa"/>
          </w:tcPr>
          <w:p w14:paraId="399D4D27" w14:textId="3DED86C1"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Gender</w:t>
            </w:r>
          </w:p>
        </w:tc>
        <w:tc>
          <w:tcPr>
            <w:tcW w:w="3634" w:type="dxa"/>
          </w:tcPr>
          <w:p w14:paraId="0C151960" w14:textId="340E53E0" w:rsidR="001E3528" w:rsidRPr="002C1BD3" w:rsidRDefault="001E3528" w:rsidP="002C1BD3">
            <w:pPr>
              <w:spacing w:line="360" w:lineRule="auto"/>
              <w:jc w:val="both"/>
              <w:rPr>
                <w:rFonts w:ascii="Book Antiqua" w:hAnsi="Book Antiqua" w:cs="Arial"/>
                <w:sz w:val="24"/>
                <w:szCs w:val="24"/>
              </w:rPr>
            </w:pPr>
          </w:p>
        </w:tc>
      </w:tr>
      <w:tr w:rsidR="009001CA" w:rsidRPr="002C1BD3" w14:paraId="3E4E25F8" w14:textId="77777777" w:rsidTr="00362B38">
        <w:trPr>
          <w:trHeight w:val="420"/>
        </w:trPr>
        <w:tc>
          <w:tcPr>
            <w:tcW w:w="5382" w:type="dxa"/>
          </w:tcPr>
          <w:p w14:paraId="5360E87C" w14:textId="491CCFE2"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Male</w:t>
            </w:r>
          </w:p>
        </w:tc>
        <w:tc>
          <w:tcPr>
            <w:tcW w:w="3634" w:type="dxa"/>
          </w:tcPr>
          <w:p w14:paraId="47C3D1A3" w14:textId="77CF8DA7"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74 (90)</w:t>
            </w:r>
          </w:p>
        </w:tc>
      </w:tr>
      <w:tr w:rsidR="009001CA" w:rsidRPr="002C1BD3" w14:paraId="257F5E84" w14:textId="77777777" w:rsidTr="00362B38">
        <w:trPr>
          <w:trHeight w:val="465"/>
        </w:trPr>
        <w:tc>
          <w:tcPr>
            <w:tcW w:w="5382" w:type="dxa"/>
          </w:tcPr>
          <w:p w14:paraId="4128FF48" w14:textId="481AD9A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Female</w:t>
            </w:r>
          </w:p>
        </w:tc>
        <w:tc>
          <w:tcPr>
            <w:tcW w:w="3634" w:type="dxa"/>
          </w:tcPr>
          <w:p w14:paraId="5CD654C8" w14:textId="23D6859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8 (10)</w:t>
            </w:r>
          </w:p>
        </w:tc>
      </w:tr>
      <w:tr w:rsidR="001E3528" w:rsidRPr="002C1BD3" w14:paraId="119F4A40" w14:textId="77777777" w:rsidTr="00362B38">
        <w:trPr>
          <w:trHeight w:val="392"/>
        </w:trPr>
        <w:tc>
          <w:tcPr>
            <w:tcW w:w="5382" w:type="dxa"/>
          </w:tcPr>
          <w:p w14:paraId="7E4D1E43" w14:textId="5316A8B9" w:rsidR="001E3528" w:rsidRPr="002C1BD3" w:rsidRDefault="001E3528" w:rsidP="002C1BD3">
            <w:pPr>
              <w:spacing w:line="360" w:lineRule="auto"/>
              <w:jc w:val="both"/>
              <w:rPr>
                <w:rFonts w:ascii="Book Antiqua" w:hAnsi="Book Antiqua" w:cs="Arial"/>
                <w:i/>
                <w:iCs/>
                <w:sz w:val="24"/>
                <w:szCs w:val="24"/>
              </w:rPr>
            </w:pPr>
            <w:r w:rsidRPr="002C1BD3">
              <w:rPr>
                <w:rFonts w:ascii="Book Antiqua" w:hAnsi="Book Antiqua" w:cs="Arial"/>
                <w:sz w:val="24"/>
                <w:szCs w:val="24"/>
              </w:rPr>
              <w:t>Area of practice</w:t>
            </w:r>
          </w:p>
        </w:tc>
        <w:tc>
          <w:tcPr>
            <w:tcW w:w="3634" w:type="dxa"/>
          </w:tcPr>
          <w:p w14:paraId="159BB5EF" w14:textId="0D84A81D" w:rsidR="001E3528" w:rsidRPr="002C1BD3" w:rsidRDefault="001E3528" w:rsidP="002C1BD3">
            <w:pPr>
              <w:spacing w:line="360" w:lineRule="auto"/>
              <w:jc w:val="both"/>
              <w:rPr>
                <w:rFonts w:ascii="Book Antiqua" w:hAnsi="Book Antiqua" w:cs="Arial"/>
                <w:sz w:val="24"/>
                <w:szCs w:val="24"/>
              </w:rPr>
            </w:pPr>
          </w:p>
        </w:tc>
      </w:tr>
      <w:tr w:rsidR="009001CA" w:rsidRPr="002C1BD3" w14:paraId="59890BC1" w14:textId="77777777" w:rsidTr="00362B38">
        <w:trPr>
          <w:trHeight w:val="515"/>
        </w:trPr>
        <w:tc>
          <w:tcPr>
            <w:tcW w:w="5382" w:type="dxa"/>
          </w:tcPr>
          <w:p w14:paraId="77855723" w14:textId="5A4C6911"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City (tertiary/quaternary referral centre)</w:t>
            </w:r>
          </w:p>
        </w:tc>
        <w:tc>
          <w:tcPr>
            <w:tcW w:w="3634" w:type="dxa"/>
          </w:tcPr>
          <w:p w14:paraId="516CE48E" w14:textId="3EF2B42F"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11 (13.4)</w:t>
            </w:r>
          </w:p>
        </w:tc>
      </w:tr>
      <w:tr w:rsidR="009001CA" w:rsidRPr="002C1BD3" w14:paraId="1316EC10" w14:textId="77777777" w:rsidTr="00362B38">
        <w:trPr>
          <w:trHeight w:val="420"/>
        </w:trPr>
        <w:tc>
          <w:tcPr>
            <w:tcW w:w="5382" w:type="dxa"/>
          </w:tcPr>
          <w:p w14:paraId="16C725E9" w14:textId="4067A89D"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City (secondary referral)</w:t>
            </w:r>
          </w:p>
        </w:tc>
        <w:tc>
          <w:tcPr>
            <w:tcW w:w="3634" w:type="dxa"/>
          </w:tcPr>
          <w:p w14:paraId="7106206D" w14:textId="2E5833FE"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65 (79.3)</w:t>
            </w:r>
          </w:p>
        </w:tc>
      </w:tr>
      <w:tr w:rsidR="009001CA" w:rsidRPr="002C1BD3" w14:paraId="5E82FB14" w14:textId="77777777" w:rsidTr="00362B38">
        <w:trPr>
          <w:trHeight w:val="420"/>
        </w:trPr>
        <w:tc>
          <w:tcPr>
            <w:tcW w:w="5382" w:type="dxa"/>
          </w:tcPr>
          <w:p w14:paraId="5DED3E53" w14:textId="63BC570A"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Rural and regional</w:t>
            </w:r>
          </w:p>
        </w:tc>
        <w:tc>
          <w:tcPr>
            <w:tcW w:w="3634" w:type="dxa"/>
          </w:tcPr>
          <w:p w14:paraId="717CDEF9" w14:textId="30707C9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 (7.3)</w:t>
            </w:r>
          </w:p>
        </w:tc>
      </w:tr>
      <w:tr w:rsidR="001E3528" w:rsidRPr="002C1BD3" w14:paraId="086EA6DA" w14:textId="77777777" w:rsidTr="00362B38">
        <w:trPr>
          <w:trHeight w:val="390"/>
        </w:trPr>
        <w:tc>
          <w:tcPr>
            <w:tcW w:w="5382" w:type="dxa"/>
          </w:tcPr>
          <w:p w14:paraId="2009048B" w14:textId="1A2CB915" w:rsidR="001E3528" w:rsidRPr="002C1BD3" w:rsidRDefault="001E3528" w:rsidP="002C1BD3">
            <w:pPr>
              <w:spacing w:line="360" w:lineRule="auto"/>
              <w:jc w:val="both"/>
              <w:rPr>
                <w:rFonts w:ascii="Book Antiqua" w:hAnsi="Book Antiqua" w:cs="Arial"/>
                <w:i/>
                <w:iCs/>
                <w:sz w:val="24"/>
                <w:szCs w:val="24"/>
              </w:rPr>
            </w:pPr>
            <w:r w:rsidRPr="002C1BD3">
              <w:rPr>
                <w:rFonts w:ascii="Book Antiqua" w:hAnsi="Book Antiqua" w:cs="Arial"/>
                <w:sz w:val="24"/>
                <w:szCs w:val="24"/>
              </w:rPr>
              <w:t>Location of practice</w:t>
            </w:r>
          </w:p>
        </w:tc>
        <w:tc>
          <w:tcPr>
            <w:tcW w:w="3634" w:type="dxa"/>
          </w:tcPr>
          <w:p w14:paraId="1E2B9137" w14:textId="5B65903F" w:rsidR="001E3528" w:rsidRPr="002C1BD3" w:rsidRDefault="001E3528" w:rsidP="002C1BD3">
            <w:pPr>
              <w:spacing w:line="360" w:lineRule="auto"/>
              <w:jc w:val="both"/>
              <w:rPr>
                <w:rFonts w:ascii="Book Antiqua" w:hAnsi="Book Antiqua" w:cs="Arial"/>
                <w:i/>
                <w:iCs/>
                <w:sz w:val="24"/>
                <w:szCs w:val="24"/>
              </w:rPr>
            </w:pPr>
          </w:p>
        </w:tc>
      </w:tr>
      <w:tr w:rsidR="009001CA" w:rsidRPr="002C1BD3" w14:paraId="0FEDF1D7" w14:textId="77777777" w:rsidTr="00362B38">
        <w:trPr>
          <w:trHeight w:val="415"/>
        </w:trPr>
        <w:tc>
          <w:tcPr>
            <w:tcW w:w="5382" w:type="dxa"/>
          </w:tcPr>
          <w:p w14:paraId="0C560B7E" w14:textId="4C438793"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New Zealand</w:t>
            </w:r>
          </w:p>
        </w:tc>
        <w:tc>
          <w:tcPr>
            <w:tcW w:w="3634" w:type="dxa"/>
          </w:tcPr>
          <w:p w14:paraId="5C039167" w14:textId="22FC2804" w:rsidR="009001CA" w:rsidRPr="002C1BD3" w:rsidRDefault="009001CA" w:rsidP="002C1BD3">
            <w:pPr>
              <w:spacing w:line="360" w:lineRule="auto"/>
              <w:jc w:val="both"/>
              <w:rPr>
                <w:rFonts w:ascii="Book Antiqua" w:hAnsi="Book Antiqua" w:cs="Arial"/>
                <w:i/>
                <w:sz w:val="24"/>
                <w:szCs w:val="24"/>
              </w:rPr>
            </w:pPr>
            <w:r w:rsidRPr="002C1BD3">
              <w:rPr>
                <w:rFonts w:ascii="Book Antiqua" w:hAnsi="Book Antiqua" w:cs="Arial"/>
                <w:sz w:val="24"/>
                <w:szCs w:val="24"/>
              </w:rPr>
              <w:t>14 (17)</w:t>
            </w:r>
          </w:p>
        </w:tc>
      </w:tr>
      <w:tr w:rsidR="009001CA" w:rsidRPr="002C1BD3" w14:paraId="6FDD3036" w14:textId="77777777" w:rsidTr="00362B38">
        <w:trPr>
          <w:trHeight w:val="465"/>
        </w:trPr>
        <w:tc>
          <w:tcPr>
            <w:tcW w:w="5382" w:type="dxa"/>
          </w:tcPr>
          <w:p w14:paraId="3E1C6386" w14:textId="55B4FB73"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Australia</w:t>
            </w:r>
          </w:p>
        </w:tc>
        <w:tc>
          <w:tcPr>
            <w:tcW w:w="3634" w:type="dxa"/>
          </w:tcPr>
          <w:p w14:paraId="6222E5F7" w14:textId="365CD8F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68 (83)</w:t>
            </w:r>
          </w:p>
        </w:tc>
      </w:tr>
      <w:tr w:rsidR="009001CA" w:rsidRPr="002C1BD3" w14:paraId="228B07F2" w14:textId="77777777" w:rsidTr="00362B38">
        <w:trPr>
          <w:trHeight w:val="345"/>
        </w:trPr>
        <w:tc>
          <w:tcPr>
            <w:tcW w:w="5382" w:type="dxa"/>
          </w:tcPr>
          <w:p w14:paraId="42339BCC" w14:textId="0FD84EA5"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New South Wales</w:t>
            </w:r>
          </w:p>
        </w:tc>
        <w:tc>
          <w:tcPr>
            <w:tcW w:w="3634" w:type="dxa"/>
          </w:tcPr>
          <w:p w14:paraId="50ECABE3" w14:textId="11EF2694"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24 (29)</w:t>
            </w:r>
          </w:p>
        </w:tc>
      </w:tr>
      <w:tr w:rsidR="009001CA" w:rsidRPr="002C1BD3" w14:paraId="178FA599" w14:textId="77777777" w:rsidTr="00362B38">
        <w:trPr>
          <w:trHeight w:val="390"/>
        </w:trPr>
        <w:tc>
          <w:tcPr>
            <w:tcW w:w="5382" w:type="dxa"/>
          </w:tcPr>
          <w:p w14:paraId="2404688C" w14:textId="074BF94D"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Victoria</w:t>
            </w:r>
          </w:p>
        </w:tc>
        <w:tc>
          <w:tcPr>
            <w:tcW w:w="3634" w:type="dxa"/>
          </w:tcPr>
          <w:p w14:paraId="582B7E0D" w14:textId="75DDEE2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18 (22)</w:t>
            </w:r>
          </w:p>
        </w:tc>
      </w:tr>
      <w:tr w:rsidR="009001CA" w:rsidRPr="002C1BD3" w14:paraId="188D678F" w14:textId="77777777" w:rsidTr="00362B38">
        <w:trPr>
          <w:trHeight w:val="386"/>
        </w:trPr>
        <w:tc>
          <w:tcPr>
            <w:tcW w:w="5382" w:type="dxa"/>
          </w:tcPr>
          <w:p w14:paraId="309475D2" w14:textId="202C544F" w:rsidR="009001CA" w:rsidRPr="002C1BD3" w:rsidRDefault="003868B9" w:rsidP="002C1BD3">
            <w:pPr>
              <w:spacing w:line="360" w:lineRule="auto"/>
              <w:jc w:val="both"/>
              <w:rPr>
                <w:rFonts w:ascii="Book Antiqua" w:hAnsi="Book Antiqua" w:cs="Arial"/>
                <w:sz w:val="24"/>
                <w:szCs w:val="24"/>
              </w:rPr>
            </w:pPr>
            <w:r w:rsidRPr="002C1BD3">
              <w:rPr>
                <w:rFonts w:ascii="Book Antiqua" w:hAnsi="Book Antiqua" w:cs="Arial"/>
                <w:sz w:val="24"/>
                <w:szCs w:val="24"/>
              </w:rPr>
              <w:t>South Australia</w:t>
            </w:r>
          </w:p>
        </w:tc>
        <w:tc>
          <w:tcPr>
            <w:tcW w:w="3634" w:type="dxa"/>
          </w:tcPr>
          <w:p w14:paraId="4A78D4ED" w14:textId="06DED09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7 (9)</w:t>
            </w:r>
          </w:p>
        </w:tc>
      </w:tr>
      <w:tr w:rsidR="009001CA" w:rsidRPr="002C1BD3" w14:paraId="0AF41CB5" w14:textId="77777777" w:rsidTr="00362B38">
        <w:trPr>
          <w:trHeight w:val="465"/>
        </w:trPr>
        <w:tc>
          <w:tcPr>
            <w:tcW w:w="5382" w:type="dxa"/>
          </w:tcPr>
          <w:p w14:paraId="0ADF5554" w14:textId="59044078" w:rsidR="009001CA" w:rsidRPr="002C1BD3" w:rsidRDefault="00391EA2" w:rsidP="002C1BD3">
            <w:pPr>
              <w:spacing w:line="360" w:lineRule="auto"/>
              <w:jc w:val="both"/>
              <w:rPr>
                <w:rFonts w:ascii="Book Antiqua" w:hAnsi="Book Antiqua" w:cs="Arial"/>
                <w:sz w:val="24"/>
                <w:szCs w:val="24"/>
              </w:rPr>
            </w:pPr>
            <w:r w:rsidRPr="002C1BD3">
              <w:rPr>
                <w:rFonts w:ascii="Book Antiqua" w:hAnsi="Book Antiqua" w:cs="Arial"/>
                <w:sz w:val="24"/>
                <w:szCs w:val="24"/>
              </w:rPr>
              <w:t>Western Australia</w:t>
            </w:r>
          </w:p>
        </w:tc>
        <w:tc>
          <w:tcPr>
            <w:tcW w:w="3634" w:type="dxa"/>
          </w:tcPr>
          <w:p w14:paraId="34D92F30" w14:textId="17788DA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4 (5)</w:t>
            </w:r>
          </w:p>
        </w:tc>
      </w:tr>
      <w:tr w:rsidR="009001CA" w:rsidRPr="002C1BD3" w14:paraId="48097ADD" w14:textId="77777777" w:rsidTr="00362B38">
        <w:trPr>
          <w:trHeight w:val="419"/>
        </w:trPr>
        <w:tc>
          <w:tcPr>
            <w:tcW w:w="5382" w:type="dxa"/>
          </w:tcPr>
          <w:p w14:paraId="421B8F86" w14:textId="2E39CB87" w:rsidR="009001CA" w:rsidRPr="002C1BD3" w:rsidRDefault="003868B9" w:rsidP="002C1BD3">
            <w:pPr>
              <w:spacing w:line="360" w:lineRule="auto"/>
              <w:jc w:val="both"/>
              <w:rPr>
                <w:rFonts w:ascii="Book Antiqua" w:hAnsi="Book Antiqua" w:cs="Arial"/>
                <w:sz w:val="24"/>
                <w:szCs w:val="24"/>
              </w:rPr>
            </w:pPr>
            <w:r w:rsidRPr="002C1BD3">
              <w:rPr>
                <w:rFonts w:ascii="Book Antiqua" w:hAnsi="Book Antiqua" w:cs="Arial"/>
                <w:sz w:val="24"/>
                <w:szCs w:val="24"/>
              </w:rPr>
              <w:t>Queensland</w:t>
            </w:r>
          </w:p>
        </w:tc>
        <w:tc>
          <w:tcPr>
            <w:tcW w:w="3634" w:type="dxa"/>
          </w:tcPr>
          <w:p w14:paraId="365DD036" w14:textId="753CDA48"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15 (18)</w:t>
            </w:r>
          </w:p>
        </w:tc>
      </w:tr>
      <w:tr w:rsidR="001E3528" w:rsidRPr="002C1BD3" w14:paraId="565B3283" w14:textId="77777777" w:rsidTr="00362B38">
        <w:trPr>
          <w:trHeight w:val="420"/>
        </w:trPr>
        <w:tc>
          <w:tcPr>
            <w:tcW w:w="5382" w:type="dxa"/>
          </w:tcPr>
          <w:p w14:paraId="6BE2F88B" w14:textId="3C65B675"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 xml:space="preserve">Location of subspecialty </w:t>
            </w:r>
            <w:proofErr w:type="spellStart"/>
            <w:r w:rsidRPr="002C1BD3">
              <w:rPr>
                <w:rFonts w:ascii="Book Antiqua" w:hAnsi="Book Antiqua" w:cs="Arial"/>
                <w:sz w:val="24"/>
                <w:szCs w:val="24"/>
              </w:rPr>
              <w:t>training</w:t>
            </w:r>
            <w:r w:rsidR="009001CA" w:rsidRPr="002C1BD3">
              <w:rPr>
                <w:rFonts w:ascii="Book Antiqua" w:hAnsi="Book Antiqua" w:cs="Arial"/>
                <w:sz w:val="24"/>
                <w:szCs w:val="24"/>
                <w:vertAlign w:val="superscript"/>
              </w:rPr>
              <w:t>a</w:t>
            </w:r>
            <w:proofErr w:type="spellEnd"/>
          </w:p>
        </w:tc>
        <w:tc>
          <w:tcPr>
            <w:tcW w:w="3634" w:type="dxa"/>
          </w:tcPr>
          <w:p w14:paraId="6D364753" w14:textId="4439EE61" w:rsidR="001E3528" w:rsidRPr="002C1BD3" w:rsidRDefault="001E3528" w:rsidP="002C1BD3">
            <w:pPr>
              <w:spacing w:line="360" w:lineRule="auto"/>
              <w:jc w:val="both"/>
              <w:rPr>
                <w:rFonts w:ascii="Book Antiqua" w:hAnsi="Book Antiqua" w:cs="Arial"/>
                <w:sz w:val="24"/>
                <w:szCs w:val="24"/>
                <w:vertAlign w:val="superscript"/>
              </w:rPr>
            </w:pPr>
          </w:p>
        </w:tc>
      </w:tr>
      <w:tr w:rsidR="009001CA" w:rsidRPr="002C1BD3" w14:paraId="2701CFBB" w14:textId="77777777" w:rsidTr="00362B38">
        <w:trPr>
          <w:trHeight w:val="420"/>
        </w:trPr>
        <w:tc>
          <w:tcPr>
            <w:tcW w:w="5382" w:type="dxa"/>
          </w:tcPr>
          <w:p w14:paraId="6FA8DDCC" w14:textId="715FE05F"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Australia/New Zealand</w:t>
            </w:r>
          </w:p>
        </w:tc>
        <w:tc>
          <w:tcPr>
            <w:tcW w:w="3634" w:type="dxa"/>
          </w:tcPr>
          <w:p w14:paraId="3C51BE64" w14:textId="26C875EA"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54 (66)</w:t>
            </w:r>
          </w:p>
        </w:tc>
      </w:tr>
      <w:tr w:rsidR="009001CA" w:rsidRPr="002C1BD3" w14:paraId="3434EC16" w14:textId="77777777" w:rsidTr="00362B38">
        <w:trPr>
          <w:trHeight w:val="375"/>
        </w:trPr>
        <w:tc>
          <w:tcPr>
            <w:tcW w:w="5382" w:type="dxa"/>
          </w:tcPr>
          <w:p w14:paraId="7DDCEF5D" w14:textId="062FA37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Europe</w:t>
            </w:r>
          </w:p>
        </w:tc>
        <w:tc>
          <w:tcPr>
            <w:tcW w:w="3634" w:type="dxa"/>
          </w:tcPr>
          <w:p w14:paraId="1FD7C889" w14:textId="7C118FEC"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21 (25)</w:t>
            </w:r>
          </w:p>
        </w:tc>
      </w:tr>
      <w:tr w:rsidR="009001CA" w:rsidRPr="002C1BD3" w14:paraId="5DD53AEB" w14:textId="77777777" w:rsidTr="00362B38">
        <w:trPr>
          <w:trHeight w:val="431"/>
        </w:trPr>
        <w:tc>
          <w:tcPr>
            <w:tcW w:w="5382" w:type="dxa"/>
          </w:tcPr>
          <w:p w14:paraId="3960D372" w14:textId="6C9E9E96"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North America</w:t>
            </w:r>
          </w:p>
        </w:tc>
        <w:tc>
          <w:tcPr>
            <w:tcW w:w="3634" w:type="dxa"/>
          </w:tcPr>
          <w:p w14:paraId="529CA0E4" w14:textId="6D15E57B" w:rsidR="009001CA" w:rsidRPr="002C1BD3" w:rsidRDefault="009001CA" w:rsidP="002C1BD3">
            <w:pPr>
              <w:spacing w:line="360" w:lineRule="auto"/>
              <w:jc w:val="both"/>
              <w:rPr>
                <w:rFonts w:ascii="Book Antiqua" w:hAnsi="Book Antiqua" w:cs="Arial"/>
                <w:sz w:val="24"/>
                <w:szCs w:val="24"/>
              </w:rPr>
            </w:pPr>
            <w:r w:rsidRPr="002C1BD3">
              <w:rPr>
                <w:rFonts w:ascii="Book Antiqua" w:hAnsi="Book Antiqua" w:cs="Arial"/>
                <w:sz w:val="24"/>
                <w:szCs w:val="24"/>
              </w:rPr>
              <w:t>8 (9)</w:t>
            </w:r>
          </w:p>
        </w:tc>
      </w:tr>
      <w:tr w:rsidR="001E3528" w:rsidRPr="002C1BD3" w14:paraId="656EEE57" w14:textId="77777777" w:rsidTr="00362B38">
        <w:trPr>
          <w:trHeight w:val="20"/>
        </w:trPr>
        <w:tc>
          <w:tcPr>
            <w:tcW w:w="5382" w:type="dxa"/>
          </w:tcPr>
          <w:p w14:paraId="03ADB312" w14:textId="11355189"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Average years in practice (</w:t>
            </w:r>
            <w:proofErr w:type="spellStart"/>
            <w:r w:rsidRPr="002C1BD3">
              <w:rPr>
                <w:rFonts w:ascii="Book Antiqua" w:hAnsi="Book Antiqua" w:cs="Arial"/>
                <w:sz w:val="24"/>
                <w:szCs w:val="24"/>
              </w:rPr>
              <w:t>yr</w:t>
            </w:r>
            <w:proofErr w:type="spellEnd"/>
            <w:r w:rsidRPr="002C1BD3">
              <w:rPr>
                <w:rFonts w:ascii="Book Antiqua" w:hAnsi="Book Antiqua" w:cs="Arial"/>
                <w:sz w:val="24"/>
                <w:szCs w:val="24"/>
              </w:rPr>
              <w:t xml:space="preserve"> ± SD)</w:t>
            </w:r>
          </w:p>
        </w:tc>
        <w:tc>
          <w:tcPr>
            <w:tcW w:w="3634" w:type="dxa"/>
          </w:tcPr>
          <w:p w14:paraId="39BB6719" w14:textId="15FAA81A" w:rsidR="001E3528" w:rsidRPr="002C1BD3" w:rsidRDefault="001E3528" w:rsidP="002C1BD3">
            <w:pPr>
              <w:spacing w:line="360" w:lineRule="auto"/>
              <w:jc w:val="both"/>
              <w:rPr>
                <w:rFonts w:ascii="Book Antiqua" w:hAnsi="Book Antiqua" w:cs="Arial"/>
                <w:sz w:val="24"/>
                <w:szCs w:val="24"/>
              </w:rPr>
            </w:pPr>
            <w:r w:rsidRPr="002C1BD3">
              <w:rPr>
                <w:rFonts w:ascii="Book Antiqua" w:hAnsi="Book Antiqua" w:cs="Arial"/>
                <w:sz w:val="24"/>
                <w:szCs w:val="24"/>
              </w:rPr>
              <w:t>16.8</w:t>
            </w:r>
            <w:r w:rsidR="00391EA2" w:rsidRPr="002C1BD3">
              <w:rPr>
                <w:rFonts w:ascii="Book Antiqua" w:hAnsi="Book Antiqua" w:cs="Arial"/>
                <w:sz w:val="24"/>
                <w:szCs w:val="24"/>
              </w:rPr>
              <w:t xml:space="preserve"> </w:t>
            </w:r>
            <w:r w:rsidRPr="002C1BD3">
              <w:rPr>
                <w:rFonts w:ascii="Book Antiqua" w:hAnsi="Book Antiqua" w:cs="Arial"/>
                <w:sz w:val="24"/>
                <w:szCs w:val="24"/>
              </w:rPr>
              <w:t>±</w:t>
            </w:r>
            <w:r w:rsidR="00391EA2" w:rsidRPr="002C1BD3">
              <w:rPr>
                <w:rFonts w:ascii="Book Antiqua" w:hAnsi="Book Antiqua" w:cs="Arial"/>
                <w:sz w:val="24"/>
                <w:szCs w:val="24"/>
              </w:rPr>
              <w:t xml:space="preserve"> </w:t>
            </w:r>
            <w:r w:rsidRPr="002C1BD3">
              <w:rPr>
                <w:rFonts w:ascii="Book Antiqua" w:hAnsi="Book Antiqua" w:cs="Arial"/>
                <w:sz w:val="24"/>
                <w:szCs w:val="24"/>
              </w:rPr>
              <w:t>9.7</w:t>
            </w:r>
          </w:p>
        </w:tc>
      </w:tr>
    </w:tbl>
    <w:p w14:paraId="6BBA6BA6" w14:textId="4DA76B72" w:rsidR="001E3528" w:rsidRDefault="009001CA" w:rsidP="002C1BD3">
      <w:pPr>
        <w:spacing w:after="0" w:line="360" w:lineRule="auto"/>
        <w:jc w:val="both"/>
        <w:rPr>
          <w:rFonts w:ascii="Book Antiqua" w:hAnsi="Book Antiqua" w:cs="Arial"/>
          <w:sz w:val="24"/>
          <w:szCs w:val="24"/>
        </w:rPr>
      </w:pPr>
      <w:r w:rsidRPr="002C1BD3">
        <w:rPr>
          <w:rFonts w:ascii="Book Antiqua" w:hAnsi="Book Antiqua" w:cs="Arial"/>
          <w:sz w:val="24"/>
          <w:szCs w:val="24"/>
          <w:vertAlign w:val="superscript"/>
        </w:rPr>
        <w:t>a</w:t>
      </w:r>
      <w:r w:rsidR="001E3528" w:rsidRPr="002C1BD3">
        <w:rPr>
          <w:rFonts w:ascii="Book Antiqua" w:hAnsi="Book Antiqua" w:cs="Arial"/>
          <w:sz w:val="24"/>
          <w:szCs w:val="24"/>
        </w:rPr>
        <w:t>1 respondent listed 2 locations of subspecialty training</w:t>
      </w:r>
      <w:r w:rsidR="00391EA2" w:rsidRPr="002C1BD3">
        <w:rPr>
          <w:rFonts w:ascii="Book Antiqua" w:hAnsi="Book Antiqua" w:cs="Arial"/>
          <w:sz w:val="24"/>
          <w:szCs w:val="24"/>
        </w:rPr>
        <w:t>.</w:t>
      </w:r>
    </w:p>
    <w:p w14:paraId="2AD1D8F8" w14:textId="4F7D72CA" w:rsidR="007A016E" w:rsidRDefault="007A016E" w:rsidP="002C1BD3">
      <w:pPr>
        <w:spacing w:after="0" w:line="360" w:lineRule="auto"/>
        <w:jc w:val="both"/>
        <w:rPr>
          <w:rFonts w:ascii="Book Antiqua" w:hAnsi="Book Antiqua" w:cs="Arial"/>
          <w:sz w:val="24"/>
          <w:szCs w:val="24"/>
        </w:rPr>
      </w:pPr>
    </w:p>
    <w:p w14:paraId="1AA9A147" w14:textId="789CD7DD" w:rsidR="007A016E" w:rsidRDefault="007A016E" w:rsidP="002C1BD3">
      <w:pPr>
        <w:spacing w:after="0" w:line="360" w:lineRule="auto"/>
        <w:jc w:val="both"/>
        <w:rPr>
          <w:rFonts w:ascii="Book Antiqua" w:hAnsi="Book Antiqua" w:cs="Arial"/>
          <w:sz w:val="24"/>
          <w:szCs w:val="24"/>
        </w:rPr>
      </w:pPr>
    </w:p>
    <w:p w14:paraId="34122688" w14:textId="375D02F4" w:rsidR="007A016E" w:rsidRDefault="007A016E" w:rsidP="002C1BD3">
      <w:pPr>
        <w:spacing w:after="0" w:line="360" w:lineRule="auto"/>
        <w:jc w:val="both"/>
        <w:rPr>
          <w:rFonts w:ascii="Book Antiqua" w:hAnsi="Book Antiqua" w:cs="Arial"/>
          <w:sz w:val="24"/>
          <w:szCs w:val="24"/>
        </w:rPr>
      </w:pPr>
    </w:p>
    <w:p w14:paraId="0647126D" w14:textId="6F9A9385" w:rsidR="007A016E" w:rsidRDefault="007A016E" w:rsidP="002C1BD3">
      <w:pPr>
        <w:spacing w:after="0" w:line="360" w:lineRule="auto"/>
        <w:jc w:val="both"/>
        <w:rPr>
          <w:rFonts w:ascii="Book Antiqua" w:hAnsi="Book Antiqua" w:cs="Arial"/>
          <w:sz w:val="24"/>
          <w:szCs w:val="24"/>
        </w:rPr>
      </w:pPr>
    </w:p>
    <w:p w14:paraId="181A50CD" w14:textId="77777777" w:rsidR="007A016E" w:rsidRPr="002C1BD3" w:rsidRDefault="007A016E" w:rsidP="002C1BD3">
      <w:pPr>
        <w:spacing w:after="0" w:line="360" w:lineRule="auto"/>
        <w:jc w:val="both"/>
        <w:rPr>
          <w:rFonts w:ascii="Book Antiqua" w:hAnsi="Book Antiqua" w:cs="Arial"/>
          <w:sz w:val="24"/>
          <w:szCs w:val="24"/>
        </w:rPr>
      </w:pPr>
    </w:p>
    <w:p w14:paraId="221274E4" w14:textId="51525EC1" w:rsidR="001E3528" w:rsidRPr="002C1BD3" w:rsidRDefault="00BA58A0" w:rsidP="002C1BD3">
      <w:pPr>
        <w:spacing w:after="0" w:line="360" w:lineRule="auto"/>
        <w:jc w:val="both"/>
        <w:rPr>
          <w:rFonts w:ascii="Book Antiqua" w:hAnsi="Book Antiqua" w:cs="Arial"/>
          <w:sz w:val="24"/>
          <w:szCs w:val="24"/>
        </w:rPr>
      </w:pPr>
      <w:r w:rsidRPr="002C1BD3">
        <w:rPr>
          <w:rFonts w:ascii="Book Antiqua" w:hAnsi="Book Antiqua" w:cs="Arial"/>
          <w:noProof/>
          <w:sz w:val="24"/>
          <w:szCs w:val="24"/>
          <w:lang w:val="en-US" w:eastAsia="zh-CN"/>
        </w:rPr>
        <w:drawing>
          <wp:anchor distT="0" distB="0" distL="114300" distR="114300" simplePos="0" relativeHeight="251670528" behindDoc="0" locked="0" layoutInCell="1" allowOverlap="1" wp14:anchorId="60010584" wp14:editId="31EB99E3">
            <wp:simplePos x="0" y="0"/>
            <wp:positionH relativeFrom="margin">
              <wp:posOffset>0</wp:posOffset>
            </wp:positionH>
            <wp:positionV relativeFrom="paragraph">
              <wp:posOffset>340198</wp:posOffset>
            </wp:positionV>
            <wp:extent cx="5919381" cy="2911303"/>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381" cy="2911303"/>
                    </a:xfrm>
                    <a:prstGeom prst="rect">
                      <a:avLst/>
                    </a:prstGeom>
                    <a:noFill/>
                  </pic:spPr>
                </pic:pic>
              </a:graphicData>
            </a:graphic>
            <wp14:sizeRelH relativeFrom="page">
              <wp14:pctWidth>0</wp14:pctWidth>
            </wp14:sizeRelH>
            <wp14:sizeRelV relativeFrom="page">
              <wp14:pctHeight>0</wp14:pctHeight>
            </wp14:sizeRelV>
          </wp:anchor>
        </w:drawing>
      </w:r>
    </w:p>
    <w:p w14:paraId="015E4364" w14:textId="77777777" w:rsidR="00BA58A0" w:rsidRPr="002C1BD3" w:rsidRDefault="00BA58A0" w:rsidP="002C1BD3">
      <w:pPr>
        <w:spacing w:after="0" w:line="360" w:lineRule="auto"/>
        <w:jc w:val="both"/>
        <w:rPr>
          <w:rFonts w:ascii="Book Antiqua" w:hAnsi="Book Antiqua" w:cs="Arial"/>
          <w:sz w:val="24"/>
          <w:szCs w:val="24"/>
        </w:rPr>
      </w:pPr>
    </w:p>
    <w:p w14:paraId="5DA70B53" w14:textId="55EEBD55" w:rsidR="001E3528" w:rsidRPr="002C1BD3" w:rsidRDefault="003868B9"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Figure 1</w:t>
      </w:r>
      <w:r w:rsidRPr="002C1BD3">
        <w:rPr>
          <w:rFonts w:ascii="Book Antiqua" w:hAnsi="Book Antiqua" w:cs="Arial"/>
          <w:b/>
          <w:sz w:val="24"/>
          <w:szCs w:val="24"/>
        </w:rPr>
        <w:t xml:space="preserve"> </w:t>
      </w:r>
      <w:r w:rsidRPr="002C1BD3">
        <w:rPr>
          <w:rFonts w:ascii="Book Antiqua" w:hAnsi="Book Antiqua" w:cs="Arial"/>
          <w:b/>
          <w:bCs/>
          <w:sz w:val="24"/>
          <w:szCs w:val="24"/>
        </w:rPr>
        <w:t>Hierarchy of preferred treatments for internal haemorrhoids</w:t>
      </w:r>
      <w:r w:rsidRPr="002C1BD3">
        <w:rPr>
          <w:rFonts w:ascii="Book Antiqua" w:hAnsi="Book Antiqua" w:cs="Arial"/>
          <w:sz w:val="24"/>
          <w:szCs w:val="24"/>
        </w:rPr>
        <w:t xml:space="preserve">. </w:t>
      </w:r>
      <w:r w:rsidR="001E3528" w:rsidRPr="002C1BD3">
        <w:rPr>
          <w:rFonts w:ascii="Book Antiqua" w:hAnsi="Book Antiqua" w:cs="Arial"/>
          <w:sz w:val="24"/>
          <w:szCs w:val="24"/>
        </w:rPr>
        <w:t>Summar</w:t>
      </w:r>
      <w:r w:rsidR="00C45A1F" w:rsidRPr="002C1BD3">
        <w:rPr>
          <w:rFonts w:ascii="Book Antiqua" w:hAnsi="Book Antiqua" w:cs="Arial"/>
          <w:sz w:val="24"/>
          <w:szCs w:val="24"/>
        </w:rPr>
        <w:t>ise</w:t>
      </w:r>
      <w:r w:rsidR="001E3528" w:rsidRPr="002C1BD3">
        <w:rPr>
          <w:rFonts w:ascii="Book Antiqua" w:hAnsi="Book Antiqua" w:cs="Arial"/>
          <w:sz w:val="24"/>
          <w:szCs w:val="24"/>
        </w:rPr>
        <w:t xml:space="preserve">d guidance for the management of internal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s</w:t>
      </w:r>
      <w:proofErr w:type="spellEnd"/>
      <w:r w:rsidR="001E3528" w:rsidRPr="002C1BD3">
        <w:rPr>
          <w:rFonts w:ascii="Book Antiqua" w:hAnsi="Book Antiqua" w:cs="Arial"/>
          <w:sz w:val="24"/>
          <w:szCs w:val="24"/>
        </w:rPr>
        <w:t xml:space="preserve"> according to </w:t>
      </w:r>
      <w:r w:rsidR="00A64E43" w:rsidRPr="002C1BD3">
        <w:rPr>
          <w:rFonts w:ascii="Book Antiqua" w:hAnsi="Book Antiqua" w:cs="Arial"/>
          <w:sz w:val="24"/>
          <w:szCs w:val="24"/>
        </w:rPr>
        <w:t>the</w:t>
      </w:r>
      <w:r w:rsidR="001E3528" w:rsidRPr="002C1BD3">
        <w:rPr>
          <w:rFonts w:ascii="Book Antiqua" w:hAnsi="Book Antiqua" w:cs="Arial"/>
          <w:sz w:val="24"/>
          <w:szCs w:val="24"/>
        </w:rPr>
        <w:t xml:space="preserve"> graded degree of </w:t>
      </w:r>
      <w:proofErr w:type="gramStart"/>
      <w:r w:rsidR="001E3528" w:rsidRPr="002C1BD3">
        <w:rPr>
          <w:rFonts w:ascii="Book Antiqua" w:hAnsi="Book Antiqua" w:cs="Arial"/>
          <w:sz w:val="24"/>
          <w:szCs w:val="24"/>
        </w:rPr>
        <w:t>prolapse</w:t>
      </w:r>
      <w:r w:rsidRPr="002C1BD3">
        <w:rPr>
          <w:rFonts w:ascii="Book Antiqua" w:hAnsi="Book Antiqua" w:cs="Arial"/>
          <w:sz w:val="24"/>
          <w:szCs w:val="24"/>
          <w:vertAlign w:val="superscript"/>
        </w:rPr>
        <w:t>[</w:t>
      </w:r>
      <w:proofErr w:type="gramEnd"/>
      <w:r w:rsidRPr="002C1BD3">
        <w:rPr>
          <w:rFonts w:ascii="Book Antiqua" w:hAnsi="Book Antiqua" w:cs="Arial"/>
          <w:sz w:val="24"/>
          <w:szCs w:val="24"/>
          <w:vertAlign w:val="superscript"/>
        </w:rPr>
        <w:t>6-11]</w:t>
      </w:r>
      <w:r w:rsidR="001E3528" w:rsidRPr="002C1BD3">
        <w:rPr>
          <w:rFonts w:ascii="Book Antiqua" w:hAnsi="Book Antiqua" w:cs="Arial"/>
          <w:sz w:val="24"/>
          <w:szCs w:val="24"/>
        </w:rPr>
        <w:t xml:space="preserve">. CEH: </w:t>
      </w:r>
      <w:r w:rsidRPr="002C1BD3">
        <w:rPr>
          <w:rFonts w:ascii="Book Antiqua" w:hAnsi="Book Antiqua" w:cs="Arial"/>
          <w:sz w:val="24"/>
          <w:szCs w:val="24"/>
        </w:rPr>
        <w:t xml:space="preserve">Conventional </w:t>
      </w:r>
      <w:r w:rsidR="001E3528" w:rsidRPr="002C1BD3">
        <w:rPr>
          <w:rFonts w:ascii="Book Antiqua" w:hAnsi="Book Antiqua" w:cs="Arial"/>
          <w:sz w:val="24"/>
          <w:szCs w:val="24"/>
        </w:rPr>
        <w:t xml:space="preserve">excisional </w:t>
      </w:r>
      <w:proofErr w:type="spellStart"/>
      <w:r w:rsidR="00772C4B" w:rsidRPr="002C1BD3">
        <w:rPr>
          <w:rFonts w:ascii="Book Antiqua" w:hAnsi="Book Antiqua" w:cs="Arial"/>
          <w:sz w:val="24"/>
          <w:szCs w:val="24"/>
        </w:rPr>
        <w:t>hemorr</w:t>
      </w:r>
      <w:r w:rsidR="00C45A1F" w:rsidRPr="002C1BD3">
        <w:rPr>
          <w:rFonts w:ascii="Book Antiqua" w:hAnsi="Book Antiqua" w:cs="Arial"/>
          <w:sz w:val="24"/>
          <w:szCs w:val="24"/>
        </w:rPr>
        <w:t>hoid</w:t>
      </w:r>
      <w:r w:rsidR="001E3528" w:rsidRPr="002C1BD3">
        <w:rPr>
          <w:rFonts w:ascii="Book Antiqua" w:hAnsi="Book Antiqua" w:cs="Arial"/>
          <w:sz w:val="24"/>
          <w:szCs w:val="24"/>
        </w:rPr>
        <w:t>ectomy</w:t>
      </w:r>
      <w:proofErr w:type="spellEnd"/>
      <w:r w:rsidR="001E3528" w:rsidRPr="002C1BD3">
        <w:rPr>
          <w:rFonts w:ascii="Book Antiqua" w:hAnsi="Book Antiqua" w:cs="Arial"/>
          <w:sz w:val="24"/>
          <w:szCs w:val="24"/>
        </w:rPr>
        <w:t>.</w:t>
      </w:r>
    </w:p>
    <w:p w14:paraId="6C6A4E02" w14:textId="77777777" w:rsidR="001E3528" w:rsidRPr="002C1BD3" w:rsidRDefault="001E3528" w:rsidP="002C1BD3">
      <w:pPr>
        <w:spacing w:after="0" w:line="360" w:lineRule="auto"/>
        <w:jc w:val="both"/>
        <w:rPr>
          <w:rFonts w:ascii="Book Antiqua" w:hAnsi="Book Antiqua" w:cs="Arial"/>
          <w:b/>
          <w:sz w:val="24"/>
          <w:szCs w:val="24"/>
        </w:rPr>
      </w:pPr>
    </w:p>
    <w:p w14:paraId="453FA148" w14:textId="77777777" w:rsidR="00C45A1F" w:rsidRPr="002C1BD3" w:rsidRDefault="00C45A1F" w:rsidP="002C1BD3">
      <w:pPr>
        <w:spacing w:after="0" w:line="360" w:lineRule="auto"/>
        <w:jc w:val="both"/>
        <w:rPr>
          <w:rFonts w:ascii="Book Antiqua" w:hAnsi="Book Antiqua" w:cs="Arial"/>
          <w:b/>
          <w:sz w:val="24"/>
          <w:szCs w:val="24"/>
        </w:rPr>
      </w:pPr>
      <w:r w:rsidRPr="002C1BD3">
        <w:rPr>
          <w:rFonts w:ascii="Book Antiqua" w:hAnsi="Book Antiqua" w:cs="Arial"/>
          <w:b/>
          <w:sz w:val="24"/>
          <w:szCs w:val="24"/>
        </w:rPr>
        <w:br w:type="page"/>
      </w:r>
    </w:p>
    <w:p w14:paraId="351B190E" w14:textId="431D4BAB" w:rsidR="001E3528" w:rsidRPr="002C1BD3" w:rsidRDefault="001E3528" w:rsidP="002C1BD3">
      <w:pPr>
        <w:spacing w:after="0" w:line="360" w:lineRule="auto"/>
        <w:jc w:val="both"/>
        <w:rPr>
          <w:rFonts w:ascii="Book Antiqua" w:hAnsi="Book Antiqua" w:cs="Arial"/>
          <w:b/>
          <w:bCs/>
          <w:sz w:val="24"/>
          <w:szCs w:val="24"/>
        </w:rPr>
      </w:pPr>
    </w:p>
    <w:p w14:paraId="6B9CF604" w14:textId="37A18B46" w:rsidR="001E3528" w:rsidRPr="002C1BD3" w:rsidRDefault="001E3528" w:rsidP="002C1BD3">
      <w:pPr>
        <w:spacing w:after="0" w:line="360" w:lineRule="auto"/>
        <w:jc w:val="both"/>
        <w:rPr>
          <w:rFonts w:ascii="Book Antiqua" w:hAnsi="Book Antiqua"/>
          <w:sz w:val="24"/>
          <w:szCs w:val="24"/>
          <w:lang w:val="en-US"/>
        </w:rPr>
      </w:pPr>
      <w:r w:rsidRPr="002C1BD3">
        <w:rPr>
          <w:rFonts w:ascii="Book Antiqua" w:hAnsi="Book Antiqua"/>
          <w:noProof/>
          <w:sz w:val="24"/>
          <w:szCs w:val="24"/>
          <w:lang w:val="en-US" w:eastAsia="zh-CN"/>
        </w:rPr>
        <w:drawing>
          <wp:inline distT="0" distB="0" distL="0" distR="0" wp14:anchorId="1A2033F5" wp14:editId="0AC85E49">
            <wp:extent cx="5731510" cy="31115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11500"/>
                    </a:xfrm>
                    <a:prstGeom prst="rect">
                      <a:avLst/>
                    </a:prstGeom>
                  </pic:spPr>
                </pic:pic>
              </a:graphicData>
            </a:graphic>
          </wp:inline>
        </w:drawing>
      </w:r>
    </w:p>
    <w:p w14:paraId="7F96DFAD" w14:textId="04854406" w:rsidR="001E3528" w:rsidRPr="002C1BD3" w:rsidRDefault="003868B9" w:rsidP="002C1BD3">
      <w:pPr>
        <w:spacing w:after="0" w:line="360" w:lineRule="auto"/>
        <w:jc w:val="both"/>
        <w:rPr>
          <w:rFonts w:ascii="Book Antiqua" w:hAnsi="Book Antiqua" w:cs="Arial"/>
          <w:sz w:val="24"/>
          <w:szCs w:val="24"/>
        </w:rPr>
      </w:pPr>
      <w:r w:rsidRPr="002C1BD3">
        <w:rPr>
          <w:rFonts w:ascii="Book Antiqua" w:hAnsi="Book Antiqua" w:cs="Arial"/>
          <w:b/>
          <w:bCs/>
          <w:sz w:val="24"/>
          <w:szCs w:val="24"/>
        </w:rPr>
        <w:t>Figure 2</w:t>
      </w:r>
      <w:r w:rsidRPr="002C1BD3">
        <w:rPr>
          <w:rFonts w:ascii="Book Antiqua" w:hAnsi="Book Antiqua" w:cs="Arial"/>
          <w:b/>
          <w:sz w:val="24"/>
          <w:szCs w:val="24"/>
        </w:rPr>
        <w:t xml:space="preserve"> </w:t>
      </w:r>
      <w:r w:rsidRPr="002C1BD3">
        <w:rPr>
          <w:rFonts w:ascii="Book Antiqua" w:hAnsi="Book Antiqua" w:cs="Arial"/>
          <w:b/>
          <w:bCs/>
          <w:sz w:val="24"/>
          <w:szCs w:val="24"/>
        </w:rPr>
        <w:t xml:space="preserve">Summary of </w:t>
      </w:r>
      <w:proofErr w:type="spellStart"/>
      <w:r w:rsidRPr="002C1BD3">
        <w:rPr>
          <w:rFonts w:ascii="Book Antiqua" w:hAnsi="Book Antiqua" w:cs="Arial"/>
          <w:b/>
          <w:bCs/>
          <w:sz w:val="24"/>
          <w:szCs w:val="24"/>
        </w:rPr>
        <w:t>hemorrhoid</w:t>
      </w:r>
      <w:proofErr w:type="spellEnd"/>
      <w:r w:rsidRPr="002C1BD3">
        <w:rPr>
          <w:rFonts w:ascii="Book Antiqua" w:hAnsi="Book Antiqua" w:cs="Arial"/>
          <w:b/>
          <w:bCs/>
          <w:sz w:val="24"/>
          <w:szCs w:val="24"/>
        </w:rPr>
        <w:t xml:space="preserve"> management survey responses.</w:t>
      </w:r>
    </w:p>
    <w:p w14:paraId="4FB21862" w14:textId="3F2BDE1E" w:rsidR="00694D9C" w:rsidRPr="002C1BD3" w:rsidRDefault="00C45A1F" w:rsidP="002C1BD3">
      <w:pPr>
        <w:spacing w:after="0" w:line="360" w:lineRule="auto"/>
        <w:jc w:val="both"/>
        <w:rPr>
          <w:rFonts w:ascii="Book Antiqua" w:hAnsi="Book Antiqua" w:cs="Arial"/>
          <w:sz w:val="24"/>
          <w:szCs w:val="24"/>
        </w:rPr>
      </w:pPr>
      <w:r w:rsidRPr="002C1BD3">
        <w:rPr>
          <w:rFonts w:ascii="Book Antiqua" w:hAnsi="Book Antiqua" w:cs="Arial"/>
          <w:sz w:val="24"/>
          <w:szCs w:val="24"/>
        </w:rPr>
        <w:br w:type="page"/>
      </w:r>
      <w:r w:rsidR="003868B9" w:rsidRPr="002C1BD3">
        <w:rPr>
          <w:rFonts w:ascii="Book Antiqua" w:hAnsi="Book Antiqua" w:cs="Arial"/>
          <w:noProof/>
          <w:sz w:val="24"/>
          <w:szCs w:val="24"/>
          <w:lang w:val="en-US" w:eastAsia="zh-CN"/>
        </w:rPr>
        <w:drawing>
          <wp:inline distT="0" distB="0" distL="0" distR="0" wp14:anchorId="606DDDF8" wp14:editId="0EF74557">
            <wp:extent cx="5731510" cy="72783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278370"/>
                    </a:xfrm>
                    <a:prstGeom prst="rect">
                      <a:avLst/>
                    </a:prstGeom>
                  </pic:spPr>
                </pic:pic>
              </a:graphicData>
            </a:graphic>
          </wp:inline>
        </w:drawing>
      </w:r>
    </w:p>
    <w:p w14:paraId="10F4F1A1" w14:textId="51A26324" w:rsidR="003868B9" w:rsidRDefault="003868B9" w:rsidP="002C1BD3">
      <w:pPr>
        <w:spacing w:after="0" w:line="360" w:lineRule="auto"/>
        <w:jc w:val="both"/>
        <w:rPr>
          <w:rFonts w:ascii="Book Antiqua" w:hAnsi="Book Antiqua" w:cs="Arial"/>
          <w:b/>
          <w:bCs/>
          <w:sz w:val="24"/>
          <w:szCs w:val="24"/>
        </w:rPr>
      </w:pPr>
      <w:r w:rsidRPr="002C1BD3">
        <w:rPr>
          <w:rFonts w:ascii="Book Antiqua" w:hAnsi="Book Antiqua" w:cs="Arial"/>
          <w:b/>
          <w:bCs/>
          <w:sz w:val="24"/>
          <w:szCs w:val="24"/>
        </w:rPr>
        <w:t>Figure 3</w:t>
      </w:r>
      <w:r w:rsidRPr="002C1BD3">
        <w:rPr>
          <w:rFonts w:ascii="Book Antiqua" w:hAnsi="Book Antiqua" w:cs="Arial"/>
          <w:b/>
          <w:sz w:val="24"/>
          <w:szCs w:val="24"/>
        </w:rPr>
        <w:t xml:space="preserve"> </w:t>
      </w:r>
      <w:r w:rsidRPr="002C1BD3">
        <w:rPr>
          <w:rFonts w:ascii="Book Antiqua" w:hAnsi="Book Antiqua" w:cs="Arial"/>
          <w:b/>
          <w:bCs/>
          <w:sz w:val="24"/>
          <w:szCs w:val="24"/>
        </w:rPr>
        <w:t xml:space="preserve">Summary by topic of </w:t>
      </w:r>
      <w:proofErr w:type="spellStart"/>
      <w:r w:rsidRPr="002C1BD3">
        <w:rPr>
          <w:rFonts w:ascii="Book Antiqua" w:hAnsi="Book Antiqua" w:cs="Arial"/>
          <w:b/>
          <w:bCs/>
          <w:sz w:val="24"/>
          <w:szCs w:val="24"/>
        </w:rPr>
        <w:t>hemorrhoid</w:t>
      </w:r>
      <w:proofErr w:type="spellEnd"/>
      <w:r w:rsidRPr="002C1BD3">
        <w:rPr>
          <w:rFonts w:ascii="Book Antiqua" w:hAnsi="Book Antiqua" w:cs="Arial"/>
          <w:b/>
          <w:bCs/>
          <w:sz w:val="24"/>
          <w:szCs w:val="24"/>
        </w:rPr>
        <w:t xml:space="preserve"> management survey responses.</w:t>
      </w:r>
    </w:p>
    <w:p w14:paraId="5DC22B6D" w14:textId="7D08DC25" w:rsidR="00C36253" w:rsidRDefault="00C36253" w:rsidP="002C1BD3">
      <w:pPr>
        <w:spacing w:after="0" w:line="360" w:lineRule="auto"/>
        <w:jc w:val="both"/>
        <w:rPr>
          <w:rFonts w:ascii="Book Antiqua" w:hAnsi="Book Antiqua" w:cs="Arial"/>
          <w:b/>
          <w:bCs/>
          <w:sz w:val="24"/>
          <w:szCs w:val="24"/>
        </w:rPr>
      </w:pPr>
    </w:p>
    <w:p w14:paraId="57F278B1" w14:textId="0C0D04E2" w:rsidR="00C36253" w:rsidRDefault="00C36253" w:rsidP="002C1BD3">
      <w:pPr>
        <w:spacing w:after="0" w:line="360" w:lineRule="auto"/>
        <w:jc w:val="both"/>
        <w:rPr>
          <w:rFonts w:ascii="Book Antiqua" w:hAnsi="Book Antiqua" w:cs="Arial"/>
          <w:b/>
          <w:bCs/>
          <w:sz w:val="24"/>
          <w:szCs w:val="24"/>
        </w:rPr>
      </w:pPr>
    </w:p>
    <w:p w14:paraId="6A80F8C3" w14:textId="70D4468D" w:rsidR="00C36253" w:rsidRDefault="00C36253" w:rsidP="002C1BD3">
      <w:pPr>
        <w:spacing w:after="0" w:line="360" w:lineRule="auto"/>
        <w:jc w:val="both"/>
        <w:rPr>
          <w:rFonts w:ascii="Book Antiqua" w:hAnsi="Book Antiqua" w:cs="Arial"/>
          <w:b/>
          <w:bCs/>
          <w:sz w:val="24"/>
          <w:szCs w:val="24"/>
        </w:rPr>
      </w:pPr>
    </w:p>
    <w:p w14:paraId="1AA376C7" w14:textId="0C1064F9" w:rsidR="00C36253" w:rsidRDefault="00C36253" w:rsidP="002C1BD3">
      <w:pPr>
        <w:spacing w:after="0" w:line="360" w:lineRule="auto"/>
        <w:jc w:val="both"/>
        <w:rPr>
          <w:rFonts w:ascii="Book Antiqua" w:hAnsi="Book Antiqua" w:cs="Arial"/>
          <w:b/>
          <w:bCs/>
          <w:sz w:val="24"/>
          <w:szCs w:val="24"/>
        </w:rPr>
      </w:pPr>
    </w:p>
    <w:p w14:paraId="6BFE4C2B" w14:textId="77777777" w:rsidR="00C36253" w:rsidRPr="00C36253" w:rsidRDefault="00C36253" w:rsidP="002C1BD3">
      <w:pPr>
        <w:spacing w:after="0" w:line="360" w:lineRule="auto"/>
        <w:jc w:val="both"/>
        <w:rPr>
          <w:rFonts w:ascii="Book Antiqua" w:hAnsi="Book Antiqua" w:cs="Arial"/>
          <w:sz w:val="24"/>
          <w:szCs w:val="24"/>
        </w:rPr>
      </w:pPr>
    </w:p>
    <w:sectPr w:rsidR="00C36253" w:rsidRPr="00C36253" w:rsidSect="00673D4A">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2885" w14:textId="77777777" w:rsidR="00B73446" w:rsidRDefault="00B73446" w:rsidP="00777926">
      <w:pPr>
        <w:spacing w:after="0" w:line="240" w:lineRule="auto"/>
      </w:pPr>
      <w:r>
        <w:separator/>
      </w:r>
    </w:p>
  </w:endnote>
  <w:endnote w:type="continuationSeparator" w:id="0">
    <w:p w14:paraId="2C60AF69" w14:textId="77777777" w:rsidR="00B73446" w:rsidRDefault="00B73446" w:rsidP="0077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29A9" w14:textId="2D694D0D" w:rsidR="001A6439" w:rsidRDefault="001A6439">
    <w:pPr>
      <w:pStyle w:val="ac"/>
      <w:jc w:val="center"/>
    </w:pPr>
    <w:r>
      <w:t xml:space="preserve">- </w:t>
    </w:r>
    <w:sdt>
      <w:sdtPr>
        <w:id w:val="-2008809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4283">
          <w:rPr>
            <w:noProof/>
          </w:rPr>
          <w:t>21</w:t>
        </w:r>
        <w:r>
          <w:rPr>
            <w:noProof/>
          </w:rPr>
          <w:fldChar w:fldCharType="end"/>
        </w:r>
        <w:r>
          <w:rPr>
            <w:noProof/>
          </w:rPr>
          <w:t xml:space="preserve"> -</w:t>
        </w:r>
      </w:sdtContent>
    </w:sdt>
  </w:p>
  <w:p w14:paraId="0C11CB51" w14:textId="77777777" w:rsidR="001A6439" w:rsidRDefault="001A6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F8A7" w14:textId="77777777" w:rsidR="00B73446" w:rsidRDefault="00B73446" w:rsidP="00777926">
      <w:pPr>
        <w:spacing w:after="0" w:line="240" w:lineRule="auto"/>
      </w:pPr>
      <w:r>
        <w:separator/>
      </w:r>
    </w:p>
  </w:footnote>
  <w:footnote w:type="continuationSeparator" w:id="0">
    <w:p w14:paraId="47A7A1FF" w14:textId="77777777" w:rsidR="00B73446" w:rsidRDefault="00B73446" w:rsidP="00777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241"/>
    <w:multiLevelType w:val="hybridMultilevel"/>
    <w:tmpl w:val="407A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949C4"/>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F5AFB"/>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26C93"/>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6165CE"/>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92A74"/>
    <w:multiLevelType w:val="hybridMultilevel"/>
    <w:tmpl w:val="CBE0C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152FF"/>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739F3"/>
    <w:multiLevelType w:val="hybridMultilevel"/>
    <w:tmpl w:val="407A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B3609"/>
    <w:multiLevelType w:val="multilevel"/>
    <w:tmpl w:val="8BB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60BBC"/>
    <w:multiLevelType w:val="multilevel"/>
    <w:tmpl w:val="AE0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2245"/>
    <w:multiLevelType w:val="hybridMultilevel"/>
    <w:tmpl w:val="ADB0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CF1745"/>
    <w:multiLevelType w:val="multilevel"/>
    <w:tmpl w:val="DC4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27261D"/>
    <w:multiLevelType w:val="hybridMultilevel"/>
    <w:tmpl w:val="0CC06946"/>
    <w:lvl w:ilvl="0" w:tplc="EE96A08E">
      <w:start w:val="5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574276"/>
    <w:multiLevelType w:val="hybridMultilevel"/>
    <w:tmpl w:val="D554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836256"/>
    <w:multiLevelType w:val="hybridMultilevel"/>
    <w:tmpl w:val="2AB4932E"/>
    <w:lvl w:ilvl="0" w:tplc="89FCF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8C0011"/>
    <w:multiLevelType w:val="multilevel"/>
    <w:tmpl w:val="539C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2"/>
  </w:num>
  <w:num w:numId="5">
    <w:abstractNumId w:val="0"/>
  </w:num>
  <w:num w:numId="6">
    <w:abstractNumId w:val="5"/>
  </w:num>
  <w:num w:numId="7">
    <w:abstractNumId w:val="3"/>
  </w:num>
  <w:num w:numId="8">
    <w:abstractNumId w:val="1"/>
  </w:num>
  <w:num w:numId="9">
    <w:abstractNumId w:val="7"/>
  </w:num>
  <w:num w:numId="10">
    <w:abstractNumId w:val="4"/>
  </w:num>
  <w:num w:numId="11">
    <w:abstractNumId w:val="13"/>
  </w:num>
  <w:num w:numId="12">
    <w:abstractNumId w:val="6"/>
  </w:num>
  <w:num w:numId="13">
    <w:abstractNumId w:val="9"/>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63"/>
    <w:rsid w:val="00000C20"/>
    <w:rsid w:val="00001A65"/>
    <w:rsid w:val="0000224A"/>
    <w:rsid w:val="00004DC5"/>
    <w:rsid w:val="0004217B"/>
    <w:rsid w:val="000550E6"/>
    <w:rsid w:val="00062380"/>
    <w:rsid w:val="00065DA7"/>
    <w:rsid w:val="00070E54"/>
    <w:rsid w:val="0007316A"/>
    <w:rsid w:val="000733ED"/>
    <w:rsid w:val="00081FF2"/>
    <w:rsid w:val="000841D8"/>
    <w:rsid w:val="00092E22"/>
    <w:rsid w:val="00096BAD"/>
    <w:rsid w:val="000B06FF"/>
    <w:rsid w:val="000B6D47"/>
    <w:rsid w:val="000C0D36"/>
    <w:rsid w:val="000C5D51"/>
    <w:rsid w:val="000C61B6"/>
    <w:rsid w:val="000C6FFA"/>
    <w:rsid w:val="000D3831"/>
    <w:rsid w:val="000E53E4"/>
    <w:rsid w:val="000F0881"/>
    <w:rsid w:val="0010363C"/>
    <w:rsid w:val="00112196"/>
    <w:rsid w:val="001130ED"/>
    <w:rsid w:val="0013134E"/>
    <w:rsid w:val="001350AC"/>
    <w:rsid w:val="00136CB1"/>
    <w:rsid w:val="00140BC7"/>
    <w:rsid w:val="00143293"/>
    <w:rsid w:val="001A6439"/>
    <w:rsid w:val="001A7552"/>
    <w:rsid w:val="001C6CC8"/>
    <w:rsid w:val="001D0622"/>
    <w:rsid w:val="001D41FC"/>
    <w:rsid w:val="001E0A52"/>
    <w:rsid w:val="001E3528"/>
    <w:rsid w:val="00200E05"/>
    <w:rsid w:val="00205B55"/>
    <w:rsid w:val="002118E3"/>
    <w:rsid w:val="00220E2D"/>
    <w:rsid w:val="00224848"/>
    <w:rsid w:val="00225D4C"/>
    <w:rsid w:val="00237B90"/>
    <w:rsid w:val="00242C9C"/>
    <w:rsid w:val="0025028D"/>
    <w:rsid w:val="00250E67"/>
    <w:rsid w:val="00254348"/>
    <w:rsid w:val="00260EDF"/>
    <w:rsid w:val="00262888"/>
    <w:rsid w:val="00273D25"/>
    <w:rsid w:val="00274CCC"/>
    <w:rsid w:val="002875DB"/>
    <w:rsid w:val="002A50BE"/>
    <w:rsid w:val="002B4AD6"/>
    <w:rsid w:val="002C1BD3"/>
    <w:rsid w:val="002C412A"/>
    <w:rsid w:val="002C574A"/>
    <w:rsid w:val="002C5934"/>
    <w:rsid w:val="002C5DC5"/>
    <w:rsid w:val="002D552D"/>
    <w:rsid w:val="002E6240"/>
    <w:rsid w:val="002F4E50"/>
    <w:rsid w:val="00304419"/>
    <w:rsid w:val="003045A4"/>
    <w:rsid w:val="00314EDD"/>
    <w:rsid w:val="0032642C"/>
    <w:rsid w:val="00340ABA"/>
    <w:rsid w:val="00343968"/>
    <w:rsid w:val="00352116"/>
    <w:rsid w:val="00362B38"/>
    <w:rsid w:val="0037028A"/>
    <w:rsid w:val="00372785"/>
    <w:rsid w:val="00372F92"/>
    <w:rsid w:val="003868B9"/>
    <w:rsid w:val="00386FAD"/>
    <w:rsid w:val="00391DF2"/>
    <w:rsid w:val="00391EA2"/>
    <w:rsid w:val="0039308C"/>
    <w:rsid w:val="003B1BE6"/>
    <w:rsid w:val="003C46B0"/>
    <w:rsid w:val="003C7DDA"/>
    <w:rsid w:val="003D0254"/>
    <w:rsid w:val="003D275D"/>
    <w:rsid w:val="003D4DFE"/>
    <w:rsid w:val="003D7CD5"/>
    <w:rsid w:val="003E713E"/>
    <w:rsid w:val="00401B66"/>
    <w:rsid w:val="00422758"/>
    <w:rsid w:val="00433DD7"/>
    <w:rsid w:val="00444ECB"/>
    <w:rsid w:val="00463295"/>
    <w:rsid w:val="00466E12"/>
    <w:rsid w:val="00484475"/>
    <w:rsid w:val="00490B2C"/>
    <w:rsid w:val="00494731"/>
    <w:rsid w:val="004B19B3"/>
    <w:rsid w:val="004B2339"/>
    <w:rsid w:val="004D1514"/>
    <w:rsid w:val="004E583D"/>
    <w:rsid w:val="00505B35"/>
    <w:rsid w:val="0051695E"/>
    <w:rsid w:val="00523053"/>
    <w:rsid w:val="00524D6B"/>
    <w:rsid w:val="0052564A"/>
    <w:rsid w:val="00536639"/>
    <w:rsid w:val="0055335B"/>
    <w:rsid w:val="00556021"/>
    <w:rsid w:val="00562DED"/>
    <w:rsid w:val="00584283"/>
    <w:rsid w:val="00586205"/>
    <w:rsid w:val="005B095B"/>
    <w:rsid w:val="005B7847"/>
    <w:rsid w:val="005C0F2F"/>
    <w:rsid w:val="005D1A1D"/>
    <w:rsid w:val="005D1F97"/>
    <w:rsid w:val="005D4023"/>
    <w:rsid w:val="005D6700"/>
    <w:rsid w:val="005E0038"/>
    <w:rsid w:val="005E2C79"/>
    <w:rsid w:val="005F370B"/>
    <w:rsid w:val="005F7E15"/>
    <w:rsid w:val="0060624C"/>
    <w:rsid w:val="00607042"/>
    <w:rsid w:val="006221F3"/>
    <w:rsid w:val="00627337"/>
    <w:rsid w:val="006314B6"/>
    <w:rsid w:val="00635911"/>
    <w:rsid w:val="00641364"/>
    <w:rsid w:val="00650883"/>
    <w:rsid w:val="00651574"/>
    <w:rsid w:val="00653B3E"/>
    <w:rsid w:val="00662E22"/>
    <w:rsid w:val="00673D4A"/>
    <w:rsid w:val="006833FF"/>
    <w:rsid w:val="00684986"/>
    <w:rsid w:val="0069270E"/>
    <w:rsid w:val="00693627"/>
    <w:rsid w:val="0069429C"/>
    <w:rsid w:val="00694D9C"/>
    <w:rsid w:val="006A0B2A"/>
    <w:rsid w:val="006A3F9F"/>
    <w:rsid w:val="006C01F1"/>
    <w:rsid w:val="006C3C1A"/>
    <w:rsid w:val="006D0B24"/>
    <w:rsid w:val="006D0D07"/>
    <w:rsid w:val="006D7131"/>
    <w:rsid w:val="006E2552"/>
    <w:rsid w:val="006F7D90"/>
    <w:rsid w:val="00701338"/>
    <w:rsid w:val="00706BE3"/>
    <w:rsid w:val="00712421"/>
    <w:rsid w:val="00725714"/>
    <w:rsid w:val="00730B07"/>
    <w:rsid w:val="0073451F"/>
    <w:rsid w:val="007352A9"/>
    <w:rsid w:val="00750EDD"/>
    <w:rsid w:val="00751139"/>
    <w:rsid w:val="007541A9"/>
    <w:rsid w:val="007549BF"/>
    <w:rsid w:val="00755A5C"/>
    <w:rsid w:val="00765875"/>
    <w:rsid w:val="00766140"/>
    <w:rsid w:val="00772C4B"/>
    <w:rsid w:val="00777926"/>
    <w:rsid w:val="007830DE"/>
    <w:rsid w:val="007A016E"/>
    <w:rsid w:val="007A212A"/>
    <w:rsid w:val="007B2AA8"/>
    <w:rsid w:val="007B4F3B"/>
    <w:rsid w:val="007B7B27"/>
    <w:rsid w:val="007C6010"/>
    <w:rsid w:val="007E09D2"/>
    <w:rsid w:val="007E1706"/>
    <w:rsid w:val="007E7903"/>
    <w:rsid w:val="007E7BA7"/>
    <w:rsid w:val="007F2C59"/>
    <w:rsid w:val="007F30C4"/>
    <w:rsid w:val="0080782C"/>
    <w:rsid w:val="00820C3C"/>
    <w:rsid w:val="008210FF"/>
    <w:rsid w:val="008244BE"/>
    <w:rsid w:val="00832388"/>
    <w:rsid w:val="00833342"/>
    <w:rsid w:val="00835C2F"/>
    <w:rsid w:val="00852F8A"/>
    <w:rsid w:val="00867B86"/>
    <w:rsid w:val="00875432"/>
    <w:rsid w:val="00890243"/>
    <w:rsid w:val="00892E79"/>
    <w:rsid w:val="008A0BBD"/>
    <w:rsid w:val="008A24EC"/>
    <w:rsid w:val="008C0561"/>
    <w:rsid w:val="008D06ED"/>
    <w:rsid w:val="008D0C9E"/>
    <w:rsid w:val="008D4389"/>
    <w:rsid w:val="009001CA"/>
    <w:rsid w:val="009151F5"/>
    <w:rsid w:val="00921D1F"/>
    <w:rsid w:val="00930064"/>
    <w:rsid w:val="0093366A"/>
    <w:rsid w:val="0095318C"/>
    <w:rsid w:val="009542FC"/>
    <w:rsid w:val="00962410"/>
    <w:rsid w:val="009931EB"/>
    <w:rsid w:val="00996D3F"/>
    <w:rsid w:val="009C6406"/>
    <w:rsid w:val="009D110B"/>
    <w:rsid w:val="009D35D0"/>
    <w:rsid w:val="009D719A"/>
    <w:rsid w:val="009E0E8B"/>
    <w:rsid w:val="009E42A3"/>
    <w:rsid w:val="009E5E4E"/>
    <w:rsid w:val="009F3B85"/>
    <w:rsid w:val="009F590C"/>
    <w:rsid w:val="00A03D4E"/>
    <w:rsid w:val="00A11554"/>
    <w:rsid w:val="00A13FA8"/>
    <w:rsid w:val="00A26463"/>
    <w:rsid w:val="00A3242E"/>
    <w:rsid w:val="00A329D4"/>
    <w:rsid w:val="00A43E65"/>
    <w:rsid w:val="00A62BDE"/>
    <w:rsid w:val="00A64BFF"/>
    <w:rsid w:val="00A64E43"/>
    <w:rsid w:val="00A65209"/>
    <w:rsid w:val="00A6645E"/>
    <w:rsid w:val="00A83896"/>
    <w:rsid w:val="00A86BA9"/>
    <w:rsid w:val="00A95289"/>
    <w:rsid w:val="00AA03C5"/>
    <w:rsid w:val="00AA58A0"/>
    <w:rsid w:val="00AB347A"/>
    <w:rsid w:val="00AB4FC5"/>
    <w:rsid w:val="00AC04BB"/>
    <w:rsid w:val="00AC053F"/>
    <w:rsid w:val="00AD5086"/>
    <w:rsid w:val="00AD760F"/>
    <w:rsid w:val="00AE2C7D"/>
    <w:rsid w:val="00AF0769"/>
    <w:rsid w:val="00AF668B"/>
    <w:rsid w:val="00B13711"/>
    <w:rsid w:val="00B21537"/>
    <w:rsid w:val="00B25373"/>
    <w:rsid w:val="00B44E46"/>
    <w:rsid w:val="00B473C7"/>
    <w:rsid w:val="00B473D5"/>
    <w:rsid w:val="00B51423"/>
    <w:rsid w:val="00B6174C"/>
    <w:rsid w:val="00B63059"/>
    <w:rsid w:val="00B631B1"/>
    <w:rsid w:val="00B73446"/>
    <w:rsid w:val="00B736D8"/>
    <w:rsid w:val="00B94BD9"/>
    <w:rsid w:val="00BA084B"/>
    <w:rsid w:val="00BA58A0"/>
    <w:rsid w:val="00BC5D1D"/>
    <w:rsid w:val="00BC5E2F"/>
    <w:rsid w:val="00BE472F"/>
    <w:rsid w:val="00C00A76"/>
    <w:rsid w:val="00C04C72"/>
    <w:rsid w:val="00C20DAD"/>
    <w:rsid w:val="00C222C7"/>
    <w:rsid w:val="00C2366C"/>
    <w:rsid w:val="00C35A77"/>
    <w:rsid w:val="00C36253"/>
    <w:rsid w:val="00C41126"/>
    <w:rsid w:val="00C45A1F"/>
    <w:rsid w:val="00C45ED5"/>
    <w:rsid w:val="00C61CA7"/>
    <w:rsid w:val="00C93C26"/>
    <w:rsid w:val="00C96EC5"/>
    <w:rsid w:val="00C97A24"/>
    <w:rsid w:val="00CC3157"/>
    <w:rsid w:val="00CD2B1E"/>
    <w:rsid w:val="00CE4370"/>
    <w:rsid w:val="00D04FB0"/>
    <w:rsid w:val="00D07829"/>
    <w:rsid w:val="00D15631"/>
    <w:rsid w:val="00D24152"/>
    <w:rsid w:val="00D25AB3"/>
    <w:rsid w:val="00D331CE"/>
    <w:rsid w:val="00D452EE"/>
    <w:rsid w:val="00D50F30"/>
    <w:rsid w:val="00D5265A"/>
    <w:rsid w:val="00D573CF"/>
    <w:rsid w:val="00D65339"/>
    <w:rsid w:val="00D73249"/>
    <w:rsid w:val="00D73FD4"/>
    <w:rsid w:val="00D77F63"/>
    <w:rsid w:val="00D97BD9"/>
    <w:rsid w:val="00DA2B26"/>
    <w:rsid w:val="00DA7FEC"/>
    <w:rsid w:val="00DC7EFA"/>
    <w:rsid w:val="00DE7B1D"/>
    <w:rsid w:val="00DF2298"/>
    <w:rsid w:val="00E20BED"/>
    <w:rsid w:val="00E22B1A"/>
    <w:rsid w:val="00E42BBB"/>
    <w:rsid w:val="00E430DA"/>
    <w:rsid w:val="00E44A34"/>
    <w:rsid w:val="00E458DA"/>
    <w:rsid w:val="00E52617"/>
    <w:rsid w:val="00E57DFF"/>
    <w:rsid w:val="00E601CF"/>
    <w:rsid w:val="00E67404"/>
    <w:rsid w:val="00E70D72"/>
    <w:rsid w:val="00E74396"/>
    <w:rsid w:val="00E836B2"/>
    <w:rsid w:val="00E87627"/>
    <w:rsid w:val="00E90925"/>
    <w:rsid w:val="00E912D1"/>
    <w:rsid w:val="00E97B11"/>
    <w:rsid w:val="00EA65FB"/>
    <w:rsid w:val="00EB29E4"/>
    <w:rsid w:val="00EB5FCE"/>
    <w:rsid w:val="00EC213C"/>
    <w:rsid w:val="00EC5B0C"/>
    <w:rsid w:val="00EC64E3"/>
    <w:rsid w:val="00ED5987"/>
    <w:rsid w:val="00ED7A6B"/>
    <w:rsid w:val="00EE613A"/>
    <w:rsid w:val="00EF2F03"/>
    <w:rsid w:val="00F0025C"/>
    <w:rsid w:val="00F04CFE"/>
    <w:rsid w:val="00F06031"/>
    <w:rsid w:val="00F06584"/>
    <w:rsid w:val="00F21CDE"/>
    <w:rsid w:val="00F2341C"/>
    <w:rsid w:val="00F25276"/>
    <w:rsid w:val="00F26FD6"/>
    <w:rsid w:val="00F37B62"/>
    <w:rsid w:val="00F4209D"/>
    <w:rsid w:val="00F51906"/>
    <w:rsid w:val="00F561BA"/>
    <w:rsid w:val="00F5708C"/>
    <w:rsid w:val="00F8555B"/>
    <w:rsid w:val="00F92EF7"/>
    <w:rsid w:val="00FB0C2F"/>
    <w:rsid w:val="00FC3F72"/>
    <w:rsid w:val="00FE0D2B"/>
    <w:rsid w:val="00FE0F71"/>
    <w:rsid w:val="00FE22A8"/>
    <w:rsid w:val="00FF31A8"/>
    <w:rsid w:val="00FF46E3"/>
    <w:rsid w:val="1CA13732"/>
    <w:rsid w:val="523ED7D4"/>
    <w:rsid w:val="599616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1E35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basedOn w:val="a0"/>
    <w:uiPriority w:val="99"/>
    <w:unhideWhenUsed/>
    <w:rsid w:val="001E3528"/>
    <w:rPr>
      <w:color w:val="0563C1" w:themeColor="hyperlink"/>
      <w:u w:val="single"/>
    </w:rPr>
  </w:style>
  <w:style w:type="paragraph" w:styleId="a5">
    <w:name w:val="List Paragraph"/>
    <w:basedOn w:val="a"/>
    <w:uiPriority w:val="34"/>
    <w:qFormat/>
    <w:rsid w:val="001E3528"/>
    <w:pPr>
      <w:ind w:left="720"/>
      <w:contextualSpacing/>
    </w:pPr>
  </w:style>
  <w:style w:type="paragraph" w:styleId="a6">
    <w:name w:val="Balloon Text"/>
    <w:basedOn w:val="a"/>
    <w:link w:val="Char"/>
    <w:uiPriority w:val="99"/>
    <w:semiHidden/>
    <w:unhideWhenUsed/>
    <w:rsid w:val="001E3528"/>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1E3528"/>
    <w:rPr>
      <w:rFonts w:ascii="Segoe UI" w:hAnsi="Segoe UI" w:cs="Segoe UI"/>
      <w:sz w:val="18"/>
      <w:szCs w:val="18"/>
    </w:rPr>
  </w:style>
  <w:style w:type="character" w:styleId="a7">
    <w:name w:val="annotation reference"/>
    <w:basedOn w:val="a0"/>
    <w:uiPriority w:val="99"/>
    <w:semiHidden/>
    <w:unhideWhenUsed/>
    <w:rsid w:val="00225D4C"/>
    <w:rPr>
      <w:sz w:val="16"/>
      <w:szCs w:val="16"/>
    </w:rPr>
  </w:style>
  <w:style w:type="paragraph" w:styleId="a8">
    <w:name w:val="annotation text"/>
    <w:basedOn w:val="a"/>
    <w:link w:val="Char0"/>
    <w:uiPriority w:val="99"/>
    <w:semiHidden/>
    <w:unhideWhenUsed/>
    <w:rsid w:val="00225D4C"/>
    <w:pPr>
      <w:spacing w:line="240" w:lineRule="auto"/>
    </w:pPr>
    <w:rPr>
      <w:sz w:val="20"/>
      <w:szCs w:val="20"/>
    </w:rPr>
  </w:style>
  <w:style w:type="character" w:customStyle="1" w:styleId="Char0">
    <w:name w:val="批注文字 Char"/>
    <w:basedOn w:val="a0"/>
    <w:link w:val="a8"/>
    <w:uiPriority w:val="99"/>
    <w:semiHidden/>
    <w:rsid w:val="00225D4C"/>
    <w:rPr>
      <w:sz w:val="20"/>
      <w:szCs w:val="20"/>
    </w:rPr>
  </w:style>
  <w:style w:type="paragraph" w:styleId="a9">
    <w:name w:val="annotation subject"/>
    <w:basedOn w:val="a8"/>
    <w:next w:val="a8"/>
    <w:link w:val="Char1"/>
    <w:uiPriority w:val="99"/>
    <w:semiHidden/>
    <w:unhideWhenUsed/>
    <w:rsid w:val="00225D4C"/>
    <w:rPr>
      <w:b/>
      <w:bCs/>
    </w:rPr>
  </w:style>
  <w:style w:type="character" w:customStyle="1" w:styleId="Char1">
    <w:name w:val="批注主题 Char"/>
    <w:basedOn w:val="Char0"/>
    <w:link w:val="a9"/>
    <w:uiPriority w:val="99"/>
    <w:semiHidden/>
    <w:rsid w:val="00225D4C"/>
    <w:rPr>
      <w:b/>
      <w:bCs/>
      <w:sz w:val="20"/>
      <w:szCs w:val="20"/>
    </w:rPr>
  </w:style>
  <w:style w:type="paragraph" w:styleId="aa">
    <w:name w:val="Revision"/>
    <w:hidden/>
    <w:uiPriority w:val="99"/>
    <w:semiHidden/>
    <w:rsid w:val="00A6645E"/>
    <w:pPr>
      <w:spacing w:after="0" w:line="240" w:lineRule="auto"/>
    </w:pPr>
  </w:style>
  <w:style w:type="paragraph" w:styleId="ab">
    <w:name w:val="header"/>
    <w:basedOn w:val="a"/>
    <w:link w:val="Char2"/>
    <w:uiPriority w:val="99"/>
    <w:unhideWhenUsed/>
    <w:rsid w:val="00777926"/>
    <w:pPr>
      <w:tabs>
        <w:tab w:val="center" w:pos="4513"/>
        <w:tab w:val="right" w:pos="9026"/>
      </w:tabs>
      <w:spacing w:after="0" w:line="240" w:lineRule="auto"/>
    </w:pPr>
  </w:style>
  <w:style w:type="character" w:customStyle="1" w:styleId="Char2">
    <w:name w:val="页眉 Char"/>
    <w:basedOn w:val="a0"/>
    <w:link w:val="ab"/>
    <w:uiPriority w:val="99"/>
    <w:rsid w:val="00777926"/>
  </w:style>
  <w:style w:type="paragraph" w:styleId="ac">
    <w:name w:val="footer"/>
    <w:basedOn w:val="a"/>
    <w:link w:val="Char3"/>
    <w:uiPriority w:val="99"/>
    <w:unhideWhenUsed/>
    <w:rsid w:val="00777926"/>
    <w:pPr>
      <w:tabs>
        <w:tab w:val="center" w:pos="4513"/>
        <w:tab w:val="right" w:pos="9026"/>
      </w:tabs>
      <w:spacing w:after="0" w:line="240" w:lineRule="auto"/>
    </w:pPr>
  </w:style>
  <w:style w:type="character" w:customStyle="1" w:styleId="Char3">
    <w:name w:val="页脚 Char"/>
    <w:basedOn w:val="a0"/>
    <w:link w:val="ac"/>
    <w:uiPriority w:val="99"/>
    <w:rsid w:val="00777926"/>
  </w:style>
  <w:style w:type="paragraph" w:customStyle="1" w:styleId="1">
    <w:name w:val="正文1"/>
    <w:uiPriority w:val="99"/>
    <w:rsid w:val="000C0D36"/>
    <w:pPr>
      <w:spacing w:after="0" w:line="276" w:lineRule="auto"/>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F065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1E35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Hyperlink"/>
    <w:basedOn w:val="a0"/>
    <w:uiPriority w:val="99"/>
    <w:unhideWhenUsed/>
    <w:rsid w:val="001E3528"/>
    <w:rPr>
      <w:color w:val="0563C1" w:themeColor="hyperlink"/>
      <w:u w:val="single"/>
    </w:rPr>
  </w:style>
  <w:style w:type="paragraph" w:styleId="a5">
    <w:name w:val="List Paragraph"/>
    <w:basedOn w:val="a"/>
    <w:uiPriority w:val="34"/>
    <w:qFormat/>
    <w:rsid w:val="001E3528"/>
    <w:pPr>
      <w:ind w:left="720"/>
      <w:contextualSpacing/>
    </w:pPr>
  </w:style>
  <w:style w:type="paragraph" w:styleId="a6">
    <w:name w:val="Balloon Text"/>
    <w:basedOn w:val="a"/>
    <w:link w:val="Char"/>
    <w:uiPriority w:val="99"/>
    <w:semiHidden/>
    <w:unhideWhenUsed/>
    <w:rsid w:val="001E3528"/>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1E3528"/>
    <w:rPr>
      <w:rFonts w:ascii="Segoe UI" w:hAnsi="Segoe UI" w:cs="Segoe UI"/>
      <w:sz w:val="18"/>
      <w:szCs w:val="18"/>
    </w:rPr>
  </w:style>
  <w:style w:type="character" w:styleId="a7">
    <w:name w:val="annotation reference"/>
    <w:basedOn w:val="a0"/>
    <w:uiPriority w:val="99"/>
    <w:semiHidden/>
    <w:unhideWhenUsed/>
    <w:rsid w:val="00225D4C"/>
    <w:rPr>
      <w:sz w:val="16"/>
      <w:szCs w:val="16"/>
    </w:rPr>
  </w:style>
  <w:style w:type="paragraph" w:styleId="a8">
    <w:name w:val="annotation text"/>
    <w:basedOn w:val="a"/>
    <w:link w:val="Char0"/>
    <w:uiPriority w:val="99"/>
    <w:semiHidden/>
    <w:unhideWhenUsed/>
    <w:rsid w:val="00225D4C"/>
    <w:pPr>
      <w:spacing w:line="240" w:lineRule="auto"/>
    </w:pPr>
    <w:rPr>
      <w:sz w:val="20"/>
      <w:szCs w:val="20"/>
    </w:rPr>
  </w:style>
  <w:style w:type="character" w:customStyle="1" w:styleId="Char0">
    <w:name w:val="批注文字 Char"/>
    <w:basedOn w:val="a0"/>
    <w:link w:val="a8"/>
    <w:uiPriority w:val="99"/>
    <w:semiHidden/>
    <w:rsid w:val="00225D4C"/>
    <w:rPr>
      <w:sz w:val="20"/>
      <w:szCs w:val="20"/>
    </w:rPr>
  </w:style>
  <w:style w:type="paragraph" w:styleId="a9">
    <w:name w:val="annotation subject"/>
    <w:basedOn w:val="a8"/>
    <w:next w:val="a8"/>
    <w:link w:val="Char1"/>
    <w:uiPriority w:val="99"/>
    <w:semiHidden/>
    <w:unhideWhenUsed/>
    <w:rsid w:val="00225D4C"/>
    <w:rPr>
      <w:b/>
      <w:bCs/>
    </w:rPr>
  </w:style>
  <w:style w:type="character" w:customStyle="1" w:styleId="Char1">
    <w:name w:val="批注主题 Char"/>
    <w:basedOn w:val="Char0"/>
    <w:link w:val="a9"/>
    <w:uiPriority w:val="99"/>
    <w:semiHidden/>
    <w:rsid w:val="00225D4C"/>
    <w:rPr>
      <w:b/>
      <w:bCs/>
      <w:sz w:val="20"/>
      <w:szCs w:val="20"/>
    </w:rPr>
  </w:style>
  <w:style w:type="paragraph" w:styleId="aa">
    <w:name w:val="Revision"/>
    <w:hidden/>
    <w:uiPriority w:val="99"/>
    <w:semiHidden/>
    <w:rsid w:val="00A6645E"/>
    <w:pPr>
      <w:spacing w:after="0" w:line="240" w:lineRule="auto"/>
    </w:pPr>
  </w:style>
  <w:style w:type="paragraph" w:styleId="ab">
    <w:name w:val="header"/>
    <w:basedOn w:val="a"/>
    <w:link w:val="Char2"/>
    <w:uiPriority w:val="99"/>
    <w:unhideWhenUsed/>
    <w:rsid w:val="00777926"/>
    <w:pPr>
      <w:tabs>
        <w:tab w:val="center" w:pos="4513"/>
        <w:tab w:val="right" w:pos="9026"/>
      </w:tabs>
      <w:spacing w:after="0" w:line="240" w:lineRule="auto"/>
    </w:pPr>
  </w:style>
  <w:style w:type="character" w:customStyle="1" w:styleId="Char2">
    <w:name w:val="页眉 Char"/>
    <w:basedOn w:val="a0"/>
    <w:link w:val="ab"/>
    <w:uiPriority w:val="99"/>
    <w:rsid w:val="00777926"/>
  </w:style>
  <w:style w:type="paragraph" w:styleId="ac">
    <w:name w:val="footer"/>
    <w:basedOn w:val="a"/>
    <w:link w:val="Char3"/>
    <w:uiPriority w:val="99"/>
    <w:unhideWhenUsed/>
    <w:rsid w:val="00777926"/>
    <w:pPr>
      <w:tabs>
        <w:tab w:val="center" w:pos="4513"/>
        <w:tab w:val="right" w:pos="9026"/>
      </w:tabs>
      <w:spacing w:after="0" w:line="240" w:lineRule="auto"/>
    </w:pPr>
  </w:style>
  <w:style w:type="character" w:customStyle="1" w:styleId="Char3">
    <w:name w:val="页脚 Char"/>
    <w:basedOn w:val="a0"/>
    <w:link w:val="ac"/>
    <w:uiPriority w:val="99"/>
    <w:rsid w:val="00777926"/>
  </w:style>
  <w:style w:type="paragraph" w:customStyle="1" w:styleId="1">
    <w:name w:val="正文1"/>
    <w:uiPriority w:val="99"/>
    <w:rsid w:val="000C0D36"/>
    <w:pPr>
      <w:spacing w:after="0" w:line="276" w:lineRule="auto"/>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F0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18584">
      <w:bodyDiv w:val="1"/>
      <w:marLeft w:val="0"/>
      <w:marRight w:val="0"/>
      <w:marTop w:val="0"/>
      <w:marBottom w:val="0"/>
      <w:divBdr>
        <w:top w:val="none" w:sz="0" w:space="0" w:color="auto"/>
        <w:left w:val="none" w:sz="0" w:space="0" w:color="auto"/>
        <w:bottom w:val="none" w:sz="0" w:space="0" w:color="auto"/>
        <w:right w:val="none" w:sz="0" w:space="0" w:color="auto"/>
      </w:divBdr>
    </w:div>
    <w:div w:id="712117165">
      <w:bodyDiv w:val="1"/>
      <w:marLeft w:val="0"/>
      <w:marRight w:val="0"/>
      <w:marTop w:val="0"/>
      <w:marBottom w:val="0"/>
      <w:divBdr>
        <w:top w:val="none" w:sz="0" w:space="0" w:color="auto"/>
        <w:left w:val="none" w:sz="0" w:space="0" w:color="auto"/>
        <w:bottom w:val="none" w:sz="0" w:space="0" w:color="auto"/>
        <w:right w:val="none" w:sz="0" w:space="0" w:color="auto"/>
      </w:divBdr>
    </w:div>
    <w:div w:id="806900990">
      <w:bodyDiv w:val="1"/>
      <w:marLeft w:val="0"/>
      <w:marRight w:val="0"/>
      <w:marTop w:val="0"/>
      <w:marBottom w:val="0"/>
      <w:divBdr>
        <w:top w:val="none" w:sz="0" w:space="0" w:color="auto"/>
        <w:left w:val="none" w:sz="0" w:space="0" w:color="auto"/>
        <w:bottom w:val="none" w:sz="0" w:space="0" w:color="auto"/>
        <w:right w:val="none" w:sz="0" w:space="0" w:color="auto"/>
      </w:divBdr>
      <w:divsChild>
        <w:div w:id="1558011648">
          <w:marLeft w:val="547"/>
          <w:marRight w:val="0"/>
          <w:marTop w:val="0"/>
          <w:marBottom w:val="0"/>
          <w:divBdr>
            <w:top w:val="none" w:sz="0" w:space="0" w:color="auto"/>
            <w:left w:val="none" w:sz="0" w:space="0" w:color="auto"/>
            <w:bottom w:val="none" w:sz="0" w:space="0" w:color="auto"/>
            <w:right w:val="none" w:sz="0" w:space="0" w:color="auto"/>
          </w:divBdr>
        </w:div>
      </w:divsChild>
    </w:div>
    <w:div w:id="1338657101">
      <w:bodyDiv w:val="1"/>
      <w:marLeft w:val="0"/>
      <w:marRight w:val="0"/>
      <w:marTop w:val="0"/>
      <w:marBottom w:val="0"/>
      <w:divBdr>
        <w:top w:val="none" w:sz="0" w:space="0" w:color="auto"/>
        <w:left w:val="none" w:sz="0" w:space="0" w:color="auto"/>
        <w:bottom w:val="none" w:sz="0" w:space="0" w:color="auto"/>
        <w:right w:val="none" w:sz="0" w:space="0" w:color="auto"/>
      </w:divBdr>
    </w:div>
    <w:div w:id="15669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101A-D967-4C28-A988-A90C6FEB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Fowler</dc:creator>
  <cp:lastModifiedBy>liujihong2008@qq.con</cp:lastModifiedBy>
  <cp:revision>15</cp:revision>
  <dcterms:created xsi:type="dcterms:W3CDTF">2019-10-29T17:18:00Z</dcterms:created>
  <dcterms:modified xsi:type="dcterms:W3CDTF">2019-11-25T06:20:00Z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http://www.zotero.org/styles/international-journal-of-colorectal-disease</vt:lpwstr>
  </property>
  <property fmtid="{D5CDD505-2E9C-101B-9397-08002B2CF9AE}" pid="4" name="Mendeley Unique User Id_1">
    <vt:lpwstr>9afe67d3-cfeb-33b9-bf91-873f3ba9d167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http://www.zotero.org/styles/colorectal-cancer</vt:lpwstr>
  </property>
  <property fmtid="{D5CDD505-2E9C-101B-9397-08002B2CF9AE}" pid="12" name="Mendeley Recent Style Name 3_1">
    <vt:lpwstr>Colorectal Cancer</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http://www.zotero.org/styles/international-journal-of-colorectal-disease</vt:lpwstr>
  </property>
  <property fmtid="{D5CDD505-2E9C-101B-9397-08002B2CF9AE}" pid="18" name="Mendeley Recent Style Name 6_1">
    <vt:lpwstr>International Journal of Colorectal Disease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http://www.zotero.org/styles/the-surgeon</vt:lpwstr>
  </property>
  <property fmtid="{D5CDD505-2E9C-101B-9397-08002B2CF9AE}" pid="24" name="Mendeley Recent Style Name 9_1">
    <vt:lpwstr>The Surgeon</vt:lpwstr>
  </property>
</Properties>
</file>