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CA" w:rsidRPr="008E308D" w:rsidRDefault="00B472CA" w:rsidP="00315505">
      <w:pPr>
        <w:adjustRightInd w:val="0"/>
        <w:snapToGrid w:val="0"/>
        <w:spacing w:line="360" w:lineRule="auto"/>
        <w:rPr>
          <w:rFonts w:ascii="Book Antiqua" w:hAnsi="Book Antiqua" w:cs="Book Antiqua"/>
          <w:i/>
          <w:iCs/>
          <w:color w:val="000000"/>
          <w:sz w:val="24"/>
        </w:rPr>
      </w:pPr>
      <w:bookmarkStart w:id="0" w:name="_GoBack"/>
      <w:bookmarkEnd w:id="0"/>
      <w:r w:rsidRPr="008E308D">
        <w:rPr>
          <w:rFonts w:ascii="Book Antiqua" w:hAnsi="Book Antiqua" w:cs="Book Antiqua"/>
          <w:b/>
          <w:bCs/>
          <w:color w:val="000000"/>
          <w:sz w:val="24"/>
        </w:rPr>
        <w:t xml:space="preserve">Name of </w:t>
      </w:r>
      <w:r w:rsidRPr="008E308D">
        <w:rPr>
          <w:rFonts w:ascii="Book Antiqua" w:hAnsi="Book Antiqua" w:cs="Book Antiqua"/>
          <w:b/>
          <w:bCs/>
          <w:caps/>
          <w:color w:val="000000"/>
          <w:sz w:val="24"/>
        </w:rPr>
        <w:t>j</w:t>
      </w:r>
      <w:r w:rsidRPr="008E308D">
        <w:rPr>
          <w:rFonts w:ascii="Book Antiqua" w:hAnsi="Book Antiqua" w:cs="Book Antiqua"/>
          <w:b/>
          <w:bCs/>
          <w:color w:val="000000"/>
          <w:sz w:val="24"/>
        </w:rPr>
        <w:t xml:space="preserve">ournal: </w:t>
      </w:r>
      <w:r w:rsidRPr="008E308D">
        <w:rPr>
          <w:rFonts w:ascii="Book Antiqua" w:hAnsi="Book Antiqua" w:cs="Book Antiqua"/>
          <w:i/>
          <w:iCs/>
          <w:color w:val="000000"/>
          <w:sz w:val="24"/>
        </w:rPr>
        <w:t>World Journal of Gastrointestinal Oncology</w:t>
      </w:r>
    </w:p>
    <w:p w:rsidR="00B472CA" w:rsidRPr="008E308D" w:rsidRDefault="00B472CA" w:rsidP="00315505">
      <w:pPr>
        <w:adjustRightInd w:val="0"/>
        <w:snapToGrid w:val="0"/>
        <w:spacing w:line="360" w:lineRule="auto"/>
        <w:rPr>
          <w:rFonts w:ascii="Book Antiqua" w:hAnsi="Book Antiqua" w:cs="Book Antiqua"/>
          <w:iCs/>
          <w:color w:val="000000"/>
          <w:sz w:val="24"/>
        </w:rPr>
      </w:pPr>
      <w:r w:rsidRPr="008E308D">
        <w:rPr>
          <w:rFonts w:ascii="Book Antiqua" w:hAnsi="Book Antiqua" w:cs="Book Antiqua"/>
          <w:b/>
          <w:iCs/>
          <w:color w:val="000000"/>
          <w:sz w:val="24"/>
        </w:rPr>
        <w:t xml:space="preserve">Manuscript NO: </w:t>
      </w:r>
      <w:r w:rsidRPr="008E308D">
        <w:rPr>
          <w:rFonts w:ascii="Book Antiqua" w:hAnsi="Book Antiqua" w:cs="Book Antiqua"/>
          <w:iCs/>
          <w:color w:val="000000"/>
          <w:sz w:val="24"/>
        </w:rPr>
        <w:t>51238</w:t>
      </w:r>
    </w:p>
    <w:p w:rsidR="00B472CA" w:rsidRPr="008E308D" w:rsidRDefault="00B472CA" w:rsidP="00315505">
      <w:pPr>
        <w:adjustRightInd w:val="0"/>
        <w:snapToGrid w:val="0"/>
        <w:spacing w:line="360" w:lineRule="auto"/>
        <w:rPr>
          <w:rFonts w:ascii="Book Antiqua" w:hAnsi="Book Antiqua" w:cs="Book Antiqua"/>
          <w:color w:val="000000"/>
          <w:sz w:val="24"/>
        </w:rPr>
      </w:pPr>
      <w:r w:rsidRPr="008E308D">
        <w:rPr>
          <w:rFonts w:ascii="Book Antiqua" w:hAnsi="Book Antiqua" w:cs="Book Antiqua"/>
          <w:b/>
          <w:bCs/>
          <w:color w:val="000000"/>
          <w:sz w:val="24"/>
        </w:rPr>
        <w:t>Manuscript Type:</w:t>
      </w:r>
      <w:r w:rsidRPr="008E308D">
        <w:rPr>
          <w:rFonts w:ascii="Book Antiqua" w:hAnsi="Book Antiqua" w:cs="Book Antiqua"/>
          <w:color w:val="000000"/>
          <w:sz w:val="24"/>
        </w:rPr>
        <w:t xml:space="preserve"> </w:t>
      </w:r>
      <w:r w:rsidR="00921260" w:rsidRPr="008E308D">
        <w:rPr>
          <w:rFonts w:ascii="Book Antiqua" w:hAnsi="Book Antiqua" w:cs="Arial"/>
          <w:color w:val="000000"/>
          <w:sz w:val="24"/>
          <w:shd w:val="clear" w:color="auto" w:fill="FFFFFF"/>
        </w:rPr>
        <w:t>ORIGINAL ARTICLE</w:t>
      </w:r>
    </w:p>
    <w:p w:rsidR="00B472CA" w:rsidRPr="008E308D" w:rsidRDefault="00B472CA" w:rsidP="00315505">
      <w:pPr>
        <w:adjustRightInd w:val="0"/>
        <w:snapToGrid w:val="0"/>
        <w:spacing w:line="360" w:lineRule="auto"/>
        <w:rPr>
          <w:rFonts w:ascii="Book Antiqua" w:hAnsi="Book Antiqua" w:cs="Book Antiqua"/>
          <w:b/>
          <w:bCs/>
          <w:color w:val="000000"/>
          <w:sz w:val="24"/>
        </w:rPr>
      </w:pPr>
    </w:p>
    <w:p w:rsidR="00921260" w:rsidRPr="008E308D" w:rsidRDefault="00921260" w:rsidP="00315505">
      <w:pPr>
        <w:adjustRightInd w:val="0"/>
        <w:snapToGrid w:val="0"/>
        <w:spacing w:line="360" w:lineRule="auto"/>
        <w:rPr>
          <w:rFonts w:ascii="Book Antiqua" w:hAnsi="Book Antiqua" w:cs="Book Antiqua"/>
          <w:b/>
          <w:i/>
          <w:color w:val="000000"/>
          <w:sz w:val="24"/>
        </w:rPr>
      </w:pPr>
      <w:bookmarkStart w:id="1" w:name="OLE_LINK18"/>
      <w:bookmarkStart w:id="2" w:name="OLE_LINK28"/>
      <w:r w:rsidRPr="008E308D">
        <w:rPr>
          <w:rFonts w:ascii="Book Antiqua" w:hAnsi="Book Antiqua" w:cs="Book Antiqua"/>
          <w:b/>
          <w:i/>
          <w:color w:val="000000"/>
          <w:sz w:val="24"/>
        </w:rPr>
        <w:t>Retrospective Study</w:t>
      </w:r>
    </w:p>
    <w:p w:rsidR="00B472CA" w:rsidRPr="008E308D" w:rsidRDefault="00B472CA" w:rsidP="00315505">
      <w:pPr>
        <w:adjustRightInd w:val="0"/>
        <w:snapToGrid w:val="0"/>
        <w:spacing w:line="360" w:lineRule="auto"/>
        <w:rPr>
          <w:rFonts w:ascii="Book Antiqua" w:hAnsi="Book Antiqua" w:cs="Book Antiqua"/>
          <w:b/>
          <w:color w:val="000000"/>
          <w:sz w:val="24"/>
        </w:rPr>
      </w:pPr>
      <w:r w:rsidRPr="008E308D">
        <w:rPr>
          <w:rFonts w:ascii="Book Antiqua" w:hAnsi="Book Antiqua" w:cs="Book Antiqua"/>
          <w:b/>
          <w:color w:val="000000"/>
          <w:sz w:val="24"/>
        </w:rPr>
        <w:t xml:space="preserve">Prognostic scoring system for synchronous brain metastasis </w:t>
      </w:r>
      <w:bookmarkStart w:id="3" w:name="OLE_LINK5"/>
      <w:r w:rsidRPr="008E308D">
        <w:rPr>
          <w:rFonts w:ascii="Book Antiqua" w:hAnsi="Book Antiqua" w:cs="Book Antiqua"/>
          <w:b/>
          <w:color w:val="000000"/>
          <w:sz w:val="24"/>
        </w:rPr>
        <w:t>at diagnosis of colorectal cancer</w:t>
      </w:r>
      <w:bookmarkEnd w:id="3"/>
      <w:r w:rsidRPr="008E308D">
        <w:rPr>
          <w:rFonts w:ascii="Book Antiqua" w:hAnsi="Book Antiqua" w:cs="Book Antiqua"/>
          <w:b/>
          <w:color w:val="000000"/>
          <w:sz w:val="24"/>
        </w:rPr>
        <w:t xml:space="preserve">: </w:t>
      </w:r>
      <w:r w:rsidR="00272061" w:rsidRPr="008E308D">
        <w:rPr>
          <w:rFonts w:ascii="Book Antiqua" w:hAnsi="Book Antiqua" w:cs="Book Antiqua"/>
          <w:b/>
          <w:color w:val="000000"/>
          <w:sz w:val="24"/>
        </w:rPr>
        <w:t>A</w:t>
      </w:r>
      <w:r w:rsidRPr="008E308D">
        <w:rPr>
          <w:rFonts w:ascii="Book Antiqua" w:hAnsi="Book Antiqua" w:cs="Book Antiqua"/>
          <w:b/>
          <w:color w:val="000000"/>
          <w:sz w:val="24"/>
        </w:rPr>
        <w:t xml:space="preserve"> population-based study</w:t>
      </w:r>
      <w:bookmarkEnd w:id="1"/>
    </w:p>
    <w:bookmarkEnd w:id="2"/>
    <w:p w:rsidR="00B472CA" w:rsidRPr="008E308D" w:rsidRDefault="00B472CA" w:rsidP="00315505">
      <w:pPr>
        <w:adjustRightInd w:val="0"/>
        <w:snapToGrid w:val="0"/>
        <w:spacing w:line="360" w:lineRule="auto"/>
        <w:rPr>
          <w:rFonts w:ascii="Book Antiqua" w:hAnsi="Book Antiqua" w:cs="Book Antiqua"/>
          <w:b/>
          <w:color w:val="000000"/>
          <w:sz w:val="24"/>
        </w:rPr>
      </w:pPr>
    </w:p>
    <w:p w:rsidR="00B472CA" w:rsidRPr="008E308D" w:rsidRDefault="00B472CA" w:rsidP="00315505">
      <w:pPr>
        <w:adjustRightInd w:val="0"/>
        <w:snapToGrid w:val="0"/>
        <w:spacing w:line="360" w:lineRule="auto"/>
        <w:rPr>
          <w:rFonts w:ascii="Book Antiqua" w:hAnsi="Book Antiqua" w:cs="Book Antiqua"/>
          <w:bCs/>
          <w:color w:val="000000"/>
          <w:sz w:val="24"/>
        </w:rPr>
      </w:pPr>
      <w:r w:rsidRPr="008E308D">
        <w:rPr>
          <w:rFonts w:ascii="Book Antiqua" w:hAnsi="Book Antiqua" w:cs="Book Antiqua"/>
          <w:color w:val="000000"/>
          <w:sz w:val="24"/>
        </w:rPr>
        <w:t xml:space="preserve">Quan JC </w:t>
      </w:r>
      <w:r w:rsidRPr="008E308D">
        <w:rPr>
          <w:rFonts w:ascii="Book Antiqua" w:hAnsi="Book Antiqua" w:cs="Book Antiqua"/>
          <w:i/>
          <w:iCs/>
          <w:color w:val="000000"/>
          <w:sz w:val="24"/>
        </w:rPr>
        <w:t>et al.</w:t>
      </w:r>
      <w:r w:rsidRPr="008E308D">
        <w:rPr>
          <w:rFonts w:ascii="Book Antiqua" w:hAnsi="Book Antiqua" w:cs="Book Antiqua"/>
          <w:bCs/>
          <w:i/>
          <w:iCs/>
          <w:color w:val="000000"/>
          <w:sz w:val="24"/>
        </w:rPr>
        <w:t xml:space="preserve"> </w:t>
      </w:r>
      <w:r w:rsidRPr="008E308D">
        <w:rPr>
          <w:rFonts w:ascii="Book Antiqua" w:hAnsi="Book Antiqua" w:cs="Book Antiqua"/>
          <w:bCs/>
          <w:color w:val="000000"/>
          <w:sz w:val="24"/>
        </w:rPr>
        <w:t>Scoring system for BM from CRC</w:t>
      </w:r>
    </w:p>
    <w:p w:rsidR="00B472CA" w:rsidRPr="008E308D" w:rsidRDefault="00B472CA" w:rsidP="00315505">
      <w:pPr>
        <w:adjustRightInd w:val="0"/>
        <w:snapToGrid w:val="0"/>
        <w:spacing w:line="360" w:lineRule="auto"/>
        <w:rPr>
          <w:rFonts w:ascii="Book Antiqua" w:hAnsi="Book Antiqua" w:cs="Book Antiqua"/>
          <w:b/>
          <w:color w:val="000000"/>
          <w:sz w:val="24"/>
        </w:rPr>
      </w:pPr>
    </w:p>
    <w:p w:rsidR="00B472CA" w:rsidRPr="008E308D" w:rsidRDefault="00B472CA" w:rsidP="00315505">
      <w:pPr>
        <w:adjustRightInd w:val="0"/>
        <w:snapToGrid w:val="0"/>
        <w:spacing w:line="360" w:lineRule="auto"/>
        <w:rPr>
          <w:rFonts w:ascii="Book Antiqua" w:hAnsi="Book Antiqua" w:cs="Book Antiqua"/>
          <w:bCs/>
          <w:color w:val="000000"/>
          <w:sz w:val="24"/>
        </w:rPr>
      </w:pPr>
      <w:bookmarkStart w:id="4" w:name="OLE_LINK26"/>
      <w:r w:rsidRPr="008E308D">
        <w:rPr>
          <w:rFonts w:ascii="Book Antiqua" w:hAnsi="Book Antiqua" w:cs="Book Antiqua"/>
          <w:bCs/>
          <w:color w:val="000000"/>
          <w:sz w:val="24"/>
        </w:rPr>
        <w:t>Ji-Chuan Quan, Xu Guan, Chen-Xi Ma, Zheng Liu, Ming Yang, Zhi-Xun Zhao, Peng Sun, Meng Zhuang, Song Wang, Zheng Jiang, Xi-Shan Wang</w:t>
      </w:r>
      <w:bookmarkEnd w:id="4"/>
    </w:p>
    <w:p w:rsidR="00B472CA" w:rsidRPr="008E308D" w:rsidRDefault="00B472CA" w:rsidP="00315505">
      <w:pPr>
        <w:adjustRightInd w:val="0"/>
        <w:snapToGrid w:val="0"/>
        <w:spacing w:line="360" w:lineRule="auto"/>
        <w:rPr>
          <w:rFonts w:ascii="Book Antiqua" w:hAnsi="Book Antiqua" w:cs="Book Antiqua"/>
          <w:color w:val="000000"/>
          <w:sz w:val="24"/>
          <w:vertAlign w:val="superscript"/>
        </w:rPr>
      </w:pPr>
      <w:bookmarkStart w:id="5" w:name="OLE_LINK21"/>
    </w:p>
    <w:p w:rsidR="00B472CA" w:rsidRPr="008E308D" w:rsidRDefault="00B472CA" w:rsidP="00315505">
      <w:pPr>
        <w:adjustRightInd w:val="0"/>
        <w:snapToGrid w:val="0"/>
        <w:spacing w:line="360" w:lineRule="auto"/>
        <w:rPr>
          <w:rFonts w:ascii="Book Antiqua" w:hAnsi="Book Antiqua" w:cs="Book Antiqua"/>
          <w:color w:val="000000"/>
          <w:sz w:val="24"/>
        </w:rPr>
      </w:pPr>
      <w:r w:rsidRPr="008E308D">
        <w:rPr>
          <w:rFonts w:ascii="Book Antiqua" w:hAnsi="Book Antiqua" w:cs="Book Antiqua"/>
          <w:b/>
          <w:color w:val="000000"/>
          <w:sz w:val="24"/>
        </w:rPr>
        <w:t>Ji-Chuan Quan, Xu Guan, Chen-Xi Ma, Zheng Liu, Ming Yang, Zhi-Xun Zhao, Meng Zhuang, Zheng Jiang, Xi-Shan Wang,</w:t>
      </w:r>
      <w:r w:rsidRPr="008E308D">
        <w:rPr>
          <w:rFonts w:ascii="Book Antiqua" w:hAnsi="Book Antiqua" w:cs="Book Antiqua"/>
          <w:bCs/>
          <w:color w:val="000000"/>
          <w:sz w:val="24"/>
        </w:rPr>
        <w:t xml:space="preserve"> </w:t>
      </w:r>
      <w:r w:rsidRPr="008E308D">
        <w:rPr>
          <w:rFonts w:ascii="Book Antiqua" w:hAnsi="Book Antiqua" w:cs="Book Antiqua"/>
          <w:color w:val="000000"/>
          <w:sz w:val="24"/>
        </w:rPr>
        <w:t>Department of Colorectal Surgery</w:t>
      </w:r>
      <w:bookmarkEnd w:id="5"/>
      <w:r w:rsidRPr="008E308D">
        <w:rPr>
          <w:rFonts w:ascii="Book Antiqua" w:hAnsi="Book Antiqua" w:cs="Book Antiqua"/>
          <w:color w:val="000000"/>
          <w:sz w:val="24"/>
        </w:rPr>
        <w:t xml:space="preserve">, National Cancer Center/National Clinical Research Center for Cancer/Cancer Hospital, </w:t>
      </w:r>
      <w:bookmarkStart w:id="6" w:name="OLE_LINK17"/>
      <w:r w:rsidRPr="008E308D">
        <w:rPr>
          <w:rFonts w:ascii="Book Antiqua" w:hAnsi="Book Antiqua" w:cs="Book Antiqua"/>
          <w:color w:val="000000"/>
          <w:sz w:val="24"/>
        </w:rPr>
        <w:t>Chinese Academy of Medical Sciences</w:t>
      </w:r>
      <w:bookmarkEnd w:id="6"/>
      <w:r w:rsidRPr="008E308D">
        <w:rPr>
          <w:rFonts w:ascii="Book Antiqua" w:hAnsi="Book Antiqua" w:cs="Book Antiqua"/>
          <w:color w:val="000000"/>
          <w:sz w:val="24"/>
        </w:rPr>
        <w:t xml:space="preserve"> and Peking Union Medical College, </w:t>
      </w:r>
      <w:bookmarkStart w:id="7" w:name="OLE_LINK15"/>
      <w:r w:rsidRPr="008E308D">
        <w:rPr>
          <w:rFonts w:ascii="Book Antiqua" w:hAnsi="Book Antiqua" w:cs="Book Antiqua"/>
          <w:color w:val="000000"/>
          <w:sz w:val="24"/>
        </w:rPr>
        <w:t>Beijing</w:t>
      </w:r>
      <w:bookmarkEnd w:id="7"/>
      <w:r w:rsidRPr="008E308D">
        <w:rPr>
          <w:rFonts w:ascii="Book Antiqua" w:hAnsi="Book Antiqua" w:cs="Book Antiqua"/>
          <w:color w:val="000000"/>
          <w:sz w:val="24"/>
        </w:rPr>
        <w:t xml:space="preserve"> 100021, China</w:t>
      </w:r>
    </w:p>
    <w:p w:rsidR="00B472CA" w:rsidRPr="008E308D" w:rsidRDefault="00B472CA" w:rsidP="00315505">
      <w:pPr>
        <w:adjustRightInd w:val="0"/>
        <w:snapToGrid w:val="0"/>
        <w:spacing w:line="360" w:lineRule="auto"/>
        <w:rPr>
          <w:rFonts w:ascii="Book Antiqua" w:hAnsi="Book Antiqua" w:cs="Book Antiqua"/>
          <w:color w:val="000000"/>
          <w:sz w:val="24"/>
        </w:rPr>
      </w:pPr>
    </w:p>
    <w:p w:rsidR="00B472CA" w:rsidRPr="008E308D" w:rsidRDefault="00B472CA" w:rsidP="00315505">
      <w:pPr>
        <w:adjustRightInd w:val="0"/>
        <w:snapToGrid w:val="0"/>
        <w:spacing w:line="360" w:lineRule="auto"/>
        <w:rPr>
          <w:rFonts w:ascii="Book Antiqua" w:hAnsi="Book Antiqua" w:cs="Book Antiqua"/>
          <w:color w:val="000000"/>
          <w:sz w:val="24"/>
        </w:rPr>
      </w:pPr>
      <w:r w:rsidRPr="008E308D">
        <w:rPr>
          <w:rFonts w:ascii="Book Antiqua" w:hAnsi="Book Antiqua" w:cs="Book Antiqua"/>
          <w:b/>
          <w:color w:val="000000"/>
          <w:sz w:val="24"/>
        </w:rPr>
        <w:t>Peng Sun, Song Wang,</w:t>
      </w:r>
      <w:r w:rsidRPr="008E308D">
        <w:rPr>
          <w:rFonts w:ascii="Book Antiqua" w:hAnsi="Book Antiqua" w:cs="Book Antiqua"/>
          <w:bCs/>
          <w:color w:val="000000"/>
          <w:sz w:val="24"/>
        </w:rPr>
        <w:t xml:space="preserve"> </w:t>
      </w:r>
      <w:r w:rsidRPr="008E308D">
        <w:rPr>
          <w:rFonts w:ascii="Book Antiqua" w:hAnsi="Book Antiqua" w:cs="Book Antiqua"/>
          <w:color w:val="000000"/>
          <w:sz w:val="24"/>
        </w:rPr>
        <w:t>Department of Colorectal Surgery, The Second Affiliated Hospital of Harbin Medical University, Harbin 150000, Heilongjiang Province, China</w:t>
      </w:r>
    </w:p>
    <w:p w:rsidR="00B472CA" w:rsidRPr="008E308D" w:rsidRDefault="00B472CA" w:rsidP="00315505">
      <w:pPr>
        <w:adjustRightInd w:val="0"/>
        <w:snapToGrid w:val="0"/>
        <w:spacing w:line="360" w:lineRule="auto"/>
        <w:rPr>
          <w:rFonts w:ascii="Book Antiqua" w:hAnsi="Book Antiqua" w:cs="Book Antiqua"/>
          <w:color w:val="000000"/>
          <w:sz w:val="24"/>
        </w:rPr>
      </w:pPr>
    </w:p>
    <w:p w:rsidR="00B472CA" w:rsidRPr="008E308D" w:rsidRDefault="00B472CA" w:rsidP="00315505">
      <w:pPr>
        <w:adjustRightInd w:val="0"/>
        <w:snapToGrid w:val="0"/>
        <w:spacing w:line="360" w:lineRule="auto"/>
        <w:rPr>
          <w:rFonts w:ascii="Book Antiqua" w:hAnsi="Book Antiqua" w:cs="Book Antiqua"/>
          <w:bCs/>
          <w:color w:val="000000"/>
          <w:sz w:val="24"/>
        </w:rPr>
      </w:pPr>
      <w:r w:rsidRPr="008E308D">
        <w:rPr>
          <w:rFonts w:ascii="Book Antiqua" w:hAnsi="Book Antiqua" w:cs="Book Antiqua"/>
          <w:b/>
          <w:bCs/>
          <w:color w:val="000000"/>
          <w:sz w:val="24"/>
        </w:rPr>
        <w:t xml:space="preserve">ORCID number: </w:t>
      </w:r>
      <w:r w:rsidRPr="008E308D">
        <w:rPr>
          <w:rFonts w:ascii="Book Antiqua" w:hAnsi="Book Antiqua" w:cs="Book Antiqua"/>
          <w:bCs/>
          <w:color w:val="000000"/>
          <w:sz w:val="24"/>
        </w:rPr>
        <w:t>Ji-Chuan Quan (0000-0002-4250-3699); Xu Guan (0000-0002-6748-8157); Chen-Xi Ma (0000-0001-7909-801X); Zheng Liu (0000-0003-4596-5917); Ming Yang (0000-0003-4289-0219); Zhi-Xun Zhao (0000-0002-6718-2289); Peng Sun (0000-0003-4413-7028); Meng Zhuang (0000-0002-3297-5502); Song Wang (0000-0002-6482-1962); Zheng Jiang (0000-0001-6283-085X); Xi-Shan Wang (0000-0002-7128-8043).</w:t>
      </w:r>
    </w:p>
    <w:p w:rsidR="00B472CA" w:rsidRPr="008E308D" w:rsidRDefault="00B472CA" w:rsidP="00315505">
      <w:pPr>
        <w:adjustRightInd w:val="0"/>
        <w:snapToGrid w:val="0"/>
        <w:spacing w:line="360" w:lineRule="auto"/>
        <w:rPr>
          <w:rFonts w:ascii="Book Antiqua" w:hAnsi="Book Antiqua" w:cs="Book Antiqua"/>
          <w:b/>
          <w:bCs/>
          <w:color w:val="000000"/>
          <w:sz w:val="24"/>
        </w:rPr>
      </w:pPr>
    </w:p>
    <w:p w:rsidR="00B472CA" w:rsidRPr="008E308D" w:rsidRDefault="00B472CA" w:rsidP="00315505">
      <w:pPr>
        <w:adjustRightInd w:val="0"/>
        <w:snapToGrid w:val="0"/>
        <w:spacing w:line="360" w:lineRule="auto"/>
        <w:rPr>
          <w:rFonts w:ascii="Book Antiqua" w:hAnsi="Book Antiqua" w:cs="Book Antiqua"/>
          <w:bCs/>
          <w:color w:val="000000"/>
          <w:sz w:val="24"/>
        </w:rPr>
      </w:pPr>
      <w:r w:rsidRPr="008E308D">
        <w:rPr>
          <w:rFonts w:ascii="Book Antiqua" w:hAnsi="Book Antiqua" w:cs="Book Antiqua"/>
          <w:b/>
          <w:color w:val="000000"/>
          <w:sz w:val="24"/>
        </w:rPr>
        <w:t xml:space="preserve">Author contributions: </w:t>
      </w:r>
      <w:r w:rsidRPr="008E308D">
        <w:rPr>
          <w:rFonts w:ascii="Book Antiqua" w:hAnsi="Book Antiqua" w:cs="Book Antiqua"/>
          <w:bCs/>
          <w:color w:val="000000"/>
          <w:sz w:val="24"/>
        </w:rPr>
        <w:t>Quan JC and Guan X wrote the manuscript and contributed equally to this work; Jiang Z and Wang XS conceived and designed the study and are the co-corresponding authors; Quan JC, Guan X and Ma CX collected the data;</w:t>
      </w:r>
      <w:r w:rsidRPr="008E308D">
        <w:rPr>
          <w:rFonts w:ascii="Book Antiqua" w:hAnsi="Book Antiqua" w:cs="Book Antiqua"/>
          <w:b/>
          <w:color w:val="000000"/>
          <w:sz w:val="24"/>
        </w:rPr>
        <w:t xml:space="preserve"> </w:t>
      </w:r>
      <w:r w:rsidRPr="008E308D">
        <w:rPr>
          <w:rFonts w:ascii="Book Antiqua" w:hAnsi="Book Antiqua" w:cs="Book Antiqua"/>
          <w:bCs/>
          <w:color w:val="000000"/>
          <w:sz w:val="24"/>
        </w:rPr>
        <w:t>Ma CX, Liu Z, Yang M, Zhao ZX, Zhuang M, Sun P and Wang S analyzed the data; all authors made critical revisions for the manuscript and approved the final version.</w:t>
      </w:r>
    </w:p>
    <w:p w:rsidR="00B472CA" w:rsidRPr="008E308D" w:rsidRDefault="00B472CA" w:rsidP="00315505">
      <w:pPr>
        <w:adjustRightInd w:val="0"/>
        <w:snapToGrid w:val="0"/>
        <w:spacing w:line="360" w:lineRule="auto"/>
        <w:rPr>
          <w:rFonts w:ascii="Book Antiqua" w:hAnsi="Book Antiqua" w:cs="Book Antiqua"/>
          <w:bCs/>
          <w:color w:val="000000"/>
          <w:sz w:val="24"/>
        </w:rPr>
      </w:pPr>
    </w:p>
    <w:p w:rsidR="00B472CA" w:rsidRPr="008E308D" w:rsidRDefault="00B472CA" w:rsidP="00315505">
      <w:pPr>
        <w:adjustRightInd w:val="0"/>
        <w:snapToGrid w:val="0"/>
        <w:spacing w:line="360" w:lineRule="auto"/>
        <w:rPr>
          <w:rFonts w:ascii="Book Antiqua" w:hAnsi="Book Antiqua" w:cs="Book Antiqua"/>
          <w:bCs/>
          <w:color w:val="000000"/>
          <w:sz w:val="24"/>
        </w:rPr>
      </w:pPr>
      <w:r w:rsidRPr="008E308D">
        <w:rPr>
          <w:rFonts w:ascii="Book Antiqua" w:hAnsi="Book Antiqua" w:cs="Book Antiqua"/>
          <w:b/>
          <w:color w:val="000000"/>
          <w:sz w:val="24"/>
        </w:rPr>
        <w:t>Supported by</w:t>
      </w:r>
      <w:r w:rsidRPr="008E308D">
        <w:rPr>
          <w:rFonts w:ascii="Book Antiqua" w:hAnsi="Book Antiqua" w:cs="Book Antiqua"/>
          <w:bCs/>
          <w:color w:val="000000"/>
          <w:sz w:val="24"/>
        </w:rPr>
        <w:t xml:space="preserve"> National Key Research and Development Program of the Ministry of Science and Technology of China, No. 2016YFC0905303, 2016YFC0905300; </w:t>
      </w:r>
      <w:bookmarkStart w:id="8" w:name="OLE_LINK37"/>
      <w:r w:rsidR="00A27EC9" w:rsidRPr="008E308D">
        <w:rPr>
          <w:rFonts w:ascii="Book Antiqua" w:hAnsi="Book Antiqua" w:cs="Book Antiqua"/>
          <w:bCs/>
          <w:color w:val="000000"/>
          <w:sz w:val="24"/>
        </w:rPr>
        <w:t xml:space="preserve">and </w:t>
      </w:r>
      <w:r w:rsidRPr="008E308D">
        <w:rPr>
          <w:rFonts w:ascii="Book Antiqua" w:hAnsi="Book Antiqua" w:cs="Book Antiqua"/>
          <w:bCs/>
          <w:color w:val="000000"/>
          <w:sz w:val="24"/>
        </w:rPr>
        <w:t>Beijing Science and Technology Program, No. D171100002617004.</w:t>
      </w:r>
    </w:p>
    <w:bookmarkEnd w:id="8"/>
    <w:p w:rsidR="00B472CA" w:rsidRPr="008E308D" w:rsidRDefault="00B472CA" w:rsidP="00315505">
      <w:pPr>
        <w:adjustRightInd w:val="0"/>
        <w:snapToGrid w:val="0"/>
        <w:spacing w:line="360" w:lineRule="auto"/>
        <w:rPr>
          <w:rFonts w:ascii="Book Antiqua" w:hAnsi="Book Antiqua" w:cs="Book Antiqua"/>
          <w:bCs/>
          <w:color w:val="000000"/>
          <w:sz w:val="24"/>
        </w:rPr>
      </w:pPr>
    </w:p>
    <w:p w:rsidR="00B472CA" w:rsidRPr="008E308D" w:rsidRDefault="00B472CA" w:rsidP="00315505">
      <w:pPr>
        <w:adjustRightInd w:val="0"/>
        <w:snapToGrid w:val="0"/>
        <w:spacing w:line="360" w:lineRule="auto"/>
        <w:rPr>
          <w:rFonts w:ascii="Book Antiqua" w:hAnsi="Book Antiqua" w:cs="Book Antiqua"/>
          <w:color w:val="000000"/>
          <w:sz w:val="24"/>
        </w:rPr>
      </w:pPr>
      <w:r w:rsidRPr="008E308D">
        <w:rPr>
          <w:rFonts w:ascii="Book Antiqua" w:hAnsi="Book Antiqua" w:cs="Book Antiqua"/>
          <w:b/>
          <w:color w:val="000000"/>
          <w:sz w:val="24"/>
        </w:rPr>
        <w:t>Institutional review board statement:</w:t>
      </w:r>
      <w:r w:rsidRPr="008E308D">
        <w:rPr>
          <w:rFonts w:ascii="Book Antiqua" w:hAnsi="Book Antiqua" w:cs="Book Antiqua"/>
          <w:bCs/>
          <w:color w:val="000000"/>
          <w:sz w:val="24"/>
        </w:rPr>
        <w:t xml:space="preserve"> This study was reviewed and approved by the Ethics Committee of the </w:t>
      </w:r>
      <w:r w:rsidRPr="008E308D">
        <w:rPr>
          <w:rFonts w:ascii="Book Antiqua" w:hAnsi="Book Antiqua" w:cs="Book Antiqua"/>
          <w:color w:val="000000"/>
          <w:sz w:val="24"/>
        </w:rPr>
        <w:t>Cancer Hospital, Chinese Academy of Medical Sciences, Beijing, China.</w:t>
      </w:r>
    </w:p>
    <w:p w:rsidR="00B472CA" w:rsidRPr="008E308D" w:rsidRDefault="00B472CA" w:rsidP="00315505">
      <w:pPr>
        <w:adjustRightInd w:val="0"/>
        <w:snapToGrid w:val="0"/>
        <w:spacing w:line="360" w:lineRule="auto"/>
        <w:rPr>
          <w:rFonts w:ascii="Book Antiqua" w:hAnsi="Book Antiqua" w:cs="Book Antiqua"/>
          <w:color w:val="000000"/>
          <w:sz w:val="24"/>
        </w:rPr>
      </w:pPr>
    </w:p>
    <w:p w:rsidR="00B472CA" w:rsidRPr="008E308D" w:rsidRDefault="00B472CA" w:rsidP="00315505">
      <w:pPr>
        <w:adjustRightInd w:val="0"/>
        <w:snapToGrid w:val="0"/>
        <w:spacing w:line="360" w:lineRule="auto"/>
        <w:rPr>
          <w:rFonts w:ascii="Book Antiqua" w:hAnsi="Book Antiqua" w:cs="Book Antiqua"/>
          <w:color w:val="000000"/>
          <w:sz w:val="24"/>
        </w:rPr>
      </w:pPr>
      <w:r w:rsidRPr="008E308D">
        <w:rPr>
          <w:rFonts w:ascii="Book Antiqua" w:hAnsi="Book Antiqua" w:cs="Book Antiqua"/>
          <w:b/>
          <w:bCs/>
          <w:color w:val="000000"/>
          <w:sz w:val="24"/>
        </w:rPr>
        <w:t xml:space="preserve">Informed consent statement: </w:t>
      </w:r>
      <w:r w:rsidR="00D82F4A" w:rsidRPr="008E308D">
        <w:rPr>
          <w:rFonts w:ascii="Book Antiqua" w:hAnsi="Book Antiqua" w:cs="Book Antiqua"/>
          <w:bCs/>
          <w:color w:val="000000"/>
          <w:sz w:val="24"/>
        </w:rPr>
        <w:t>I</w:t>
      </w:r>
      <w:r w:rsidRPr="008E308D">
        <w:rPr>
          <w:rFonts w:ascii="Book Antiqua" w:hAnsi="Book Antiqua" w:cs="Book Antiqua"/>
          <w:color w:val="000000"/>
          <w:sz w:val="24"/>
        </w:rPr>
        <w:t xml:space="preserve">nformed consent was not </w:t>
      </w:r>
      <w:r w:rsidR="00D82F4A" w:rsidRPr="008E308D">
        <w:rPr>
          <w:rFonts w:ascii="Book Antiqua" w:hAnsi="Book Antiqua" w:cs="Book Antiqua"/>
          <w:color w:val="000000"/>
          <w:sz w:val="24"/>
        </w:rPr>
        <w:t>required as</w:t>
      </w:r>
      <w:r w:rsidRPr="008E308D">
        <w:rPr>
          <w:rFonts w:ascii="Book Antiqua" w:hAnsi="Book Antiqua" w:cs="Book Antiqua"/>
          <w:color w:val="000000"/>
          <w:sz w:val="24"/>
        </w:rPr>
        <w:t xml:space="preserve"> the study is based on a publicly available database.</w:t>
      </w:r>
    </w:p>
    <w:p w:rsidR="00B472CA" w:rsidRPr="008E308D" w:rsidRDefault="00B472CA" w:rsidP="00315505">
      <w:pPr>
        <w:adjustRightInd w:val="0"/>
        <w:snapToGrid w:val="0"/>
        <w:spacing w:line="360" w:lineRule="auto"/>
        <w:rPr>
          <w:rFonts w:ascii="Book Antiqua" w:hAnsi="Book Antiqua" w:cs="Book Antiqua"/>
          <w:color w:val="000000"/>
          <w:sz w:val="24"/>
        </w:rPr>
      </w:pPr>
    </w:p>
    <w:p w:rsidR="00B472CA" w:rsidRPr="008E308D" w:rsidRDefault="00B472CA" w:rsidP="00315505">
      <w:pPr>
        <w:adjustRightInd w:val="0"/>
        <w:snapToGrid w:val="0"/>
        <w:spacing w:line="360" w:lineRule="auto"/>
        <w:rPr>
          <w:rFonts w:ascii="Book Antiqua" w:hAnsi="Book Antiqua" w:cs="Book Antiqua"/>
          <w:color w:val="000000"/>
          <w:sz w:val="24"/>
        </w:rPr>
      </w:pPr>
      <w:r w:rsidRPr="008E308D">
        <w:rPr>
          <w:rFonts w:ascii="Book Antiqua" w:hAnsi="Book Antiqua" w:cs="Book Antiqua"/>
          <w:b/>
          <w:bCs/>
          <w:color w:val="000000"/>
          <w:sz w:val="24"/>
        </w:rPr>
        <w:t>Conflict-of-interest statement:</w:t>
      </w:r>
      <w:r w:rsidRPr="008E308D">
        <w:rPr>
          <w:rFonts w:ascii="Book Antiqua" w:hAnsi="Book Antiqua" w:cs="Book Antiqua"/>
          <w:color w:val="000000"/>
          <w:sz w:val="24"/>
        </w:rPr>
        <w:t xml:space="preserve"> All authors declare no conflicts-of-interest related to this article.</w:t>
      </w:r>
    </w:p>
    <w:p w:rsidR="00B472CA" w:rsidRPr="008E308D" w:rsidRDefault="00B472CA" w:rsidP="00315505">
      <w:pPr>
        <w:adjustRightInd w:val="0"/>
        <w:snapToGrid w:val="0"/>
        <w:spacing w:line="360" w:lineRule="auto"/>
        <w:rPr>
          <w:rFonts w:ascii="Book Antiqua" w:hAnsi="Book Antiqua" w:cs="Book Antiqua"/>
          <w:color w:val="000000"/>
          <w:sz w:val="24"/>
        </w:rPr>
      </w:pPr>
    </w:p>
    <w:p w:rsidR="00B472CA" w:rsidRPr="008E308D" w:rsidRDefault="00B472CA" w:rsidP="00315505">
      <w:pPr>
        <w:adjustRightInd w:val="0"/>
        <w:snapToGrid w:val="0"/>
        <w:spacing w:line="360" w:lineRule="auto"/>
        <w:rPr>
          <w:rFonts w:ascii="Book Antiqua" w:hAnsi="Book Antiqua" w:cs="Book Antiqua"/>
          <w:color w:val="000000"/>
          <w:sz w:val="24"/>
        </w:rPr>
      </w:pPr>
      <w:r w:rsidRPr="008E308D">
        <w:rPr>
          <w:rFonts w:ascii="Book Antiqua" w:hAnsi="Book Antiqua" w:cs="Book Antiqua"/>
          <w:b/>
          <w:bCs/>
          <w:color w:val="000000"/>
          <w:sz w:val="24"/>
        </w:rPr>
        <w:t>Data sharing statement:</w:t>
      </w:r>
      <w:r w:rsidRPr="008E308D">
        <w:rPr>
          <w:rFonts w:ascii="Book Antiqua" w:hAnsi="Book Antiqua" w:cs="Book Antiqua"/>
          <w:color w:val="000000"/>
          <w:sz w:val="24"/>
        </w:rPr>
        <w:t xml:space="preserve"> No additional data are available.</w:t>
      </w:r>
    </w:p>
    <w:p w:rsidR="00B472CA" w:rsidRPr="008E308D" w:rsidRDefault="00B472CA" w:rsidP="00315505">
      <w:pPr>
        <w:adjustRightInd w:val="0"/>
        <w:snapToGrid w:val="0"/>
        <w:spacing w:line="360" w:lineRule="auto"/>
        <w:rPr>
          <w:rFonts w:ascii="Book Antiqua" w:hAnsi="Book Antiqua" w:cs="Book Antiqua"/>
          <w:color w:val="000000"/>
          <w:sz w:val="24"/>
        </w:rPr>
      </w:pPr>
    </w:p>
    <w:p w:rsidR="00B472CA" w:rsidRPr="008E308D" w:rsidRDefault="00B472CA" w:rsidP="00315505">
      <w:pPr>
        <w:adjustRightInd w:val="0"/>
        <w:snapToGrid w:val="0"/>
        <w:spacing w:line="360" w:lineRule="auto"/>
        <w:rPr>
          <w:rFonts w:ascii="Book Antiqua" w:hAnsi="Book Antiqua" w:cs="Book Antiqua"/>
          <w:b/>
          <w:color w:val="000000"/>
          <w:sz w:val="24"/>
        </w:rPr>
      </w:pPr>
      <w:r w:rsidRPr="008E308D">
        <w:rPr>
          <w:rFonts w:ascii="Book Antiqua" w:hAnsi="Book Antiqua" w:cs="Book Antiqua"/>
          <w:b/>
          <w:color w:val="000000"/>
          <w:sz w:val="24"/>
        </w:rPr>
        <w:t xml:space="preserve">Open-Access: </w:t>
      </w:r>
      <w:r w:rsidRPr="008E308D">
        <w:rPr>
          <w:rFonts w:ascii="Book Antiqua" w:hAnsi="Book Antiqua" w:cs="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w:t>
      </w:r>
      <w:r w:rsidR="00C43B03" w:rsidRPr="008E308D">
        <w:rPr>
          <w:rFonts w:ascii="Book Antiqua" w:hAnsi="Book Antiqua" w:cs="Book Antiqua"/>
          <w:color w:val="000000"/>
          <w:sz w:val="24"/>
        </w:rPr>
        <w:t xml:space="preserve"> </w:t>
      </w:r>
      <w:r w:rsidRPr="008E308D">
        <w:rPr>
          <w:rFonts w:ascii="Book Antiqua" w:hAnsi="Book Antiqua" w:cs="Book Antiqua"/>
          <w:color w:val="000000"/>
          <w:sz w:val="24"/>
        </w:rPr>
        <w:t>See: http://creativecommons.org/licenses/by-nc/4.0/</w:t>
      </w:r>
    </w:p>
    <w:p w:rsidR="00B472CA" w:rsidRPr="008E308D" w:rsidRDefault="00B472CA" w:rsidP="00315505">
      <w:pPr>
        <w:adjustRightInd w:val="0"/>
        <w:snapToGrid w:val="0"/>
        <w:spacing w:line="360" w:lineRule="auto"/>
        <w:rPr>
          <w:rFonts w:ascii="Book Antiqua" w:hAnsi="Book Antiqua" w:cs="Book Antiqua"/>
          <w:b/>
          <w:color w:val="000000"/>
          <w:sz w:val="24"/>
        </w:rPr>
      </w:pPr>
    </w:p>
    <w:p w:rsidR="00C43B03" w:rsidRPr="008E308D" w:rsidRDefault="00C43B03" w:rsidP="00315505">
      <w:pPr>
        <w:widowControl/>
        <w:adjustRightInd w:val="0"/>
        <w:snapToGrid w:val="0"/>
        <w:spacing w:line="360" w:lineRule="auto"/>
        <w:ind w:left="1"/>
        <w:rPr>
          <w:rFonts w:ascii="Book Antiqua" w:hAnsi="Book Antiqua"/>
          <w:color w:val="000000"/>
          <w:sz w:val="24"/>
        </w:rPr>
      </w:pPr>
      <w:r w:rsidRPr="008E308D">
        <w:rPr>
          <w:rFonts w:ascii="Book Antiqua" w:hAnsi="Book Antiqua"/>
          <w:b/>
          <w:color w:val="000000"/>
          <w:sz w:val="24"/>
        </w:rPr>
        <w:t>Manuscript source:</w:t>
      </w:r>
      <w:r w:rsidRPr="008E308D">
        <w:rPr>
          <w:rFonts w:ascii="Book Antiqua" w:hAnsi="Book Antiqua"/>
          <w:color w:val="000000"/>
          <w:sz w:val="24"/>
        </w:rPr>
        <w:t xml:space="preserve"> Unsolicited manuscript</w:t>
      </w:r>
    </w:p>
    <w:p w:rsidR="00C43B03" w:rsidRPr="008E308D" w:rsidRDefault="00C43B03" w:rsidP="00315505">
      <w:pPr>
        <w:adjustRightInd w:val="0"/>
        <w:snapToGrid w:val="0"/>
        <w:spacing w:line="360" w:lineRule="auto"/>
        <w:rPr>
          <w:rFonts w:ascii="Book Antiqua" w:hAnsi="Book Antiqua" w:cs="Book Antiqua"/>
          <w:b/>
          <w:color w:val="000000"/>
          <w:sz w:val="24"/>
        </w:rPr>
      </w:pPr>
    </w:p>
    <w:p w:rsidR="00B472CA" w:rsidRPr="008E308D" w:rsidRDefault="00B472CA" w:rsidP="00315505">
      <w:pPr>
        <w:adjustRightInd w:val="0"/>
        <w:snapToGrid w:val="0"/>
        <w:spacing w:line="360" w:lineRule="auto"/>
        <w:rPr>
          <w:rFonts w:ascii="Book Antiqua" w:hAnsi="Book Antiqua" w:cs="Book Antiqua"/>
          <w:bCs/>
          <w:color w:val="000000"/>
          <w:sz w:val="24"/>
        </w:rPr>
      </w:pPr>
      <w:r w:rsidRPr="008E308D">
        <w:rPr>
          <w:rFonts w:ascii="Book Antiqua" w:hAnsi="Book Antiqua" w:cs="Book Antiqua"/>
          <w:b/>
          <w:color w:val="000000"/>
          <w:sz w:val="24"/>
        </w:rPr>
        <w:t xml:space="preserve">Corresponding author: </w:t>
      </w:r>
      <w:bookmarkStart w:id="9" w:name="OLE_LINK27"/>
      <w:r w:rsidRPr="008E308D">
        <w:rPr>
          <w:rFonts w:ascii="Book Antiqua" w:hAnsi="Book Antiqua" w:cs="Book Antiqua"/>
          <w:b/>
          <w:color w:val="000000"/>
          <w:sz w:val="24"/>
        </w:rPr>
        <w:t>Xi-Shan Wang, MD, Professor,</w:t>
      </w:r>
      <w:r w:rsidRPr="008E308D">
        <w:rPr>
          <w:rFonts w:ascii="Book Antiqua" w:hAnsi="Book Antiqua" w:cs="Book Antiqua"/>
          <w:bCs/>
          <w:color w:val="000000"/>
          <w:sz w:val="24"/>
        </w:rPr>
        <w:t xml:space="preserve"> </w:t>
      </w:r>
      <w:r w:rsidRPr="008E308D">
        <w:rPr>
          <w:rFonts w:ascii="Book Antiqua" w:hAnsi="Book Antiqua" w:cs="Book Antiqua"/>
          <w:color w:val="000000"/>
          <w:sz w:val="24"/>
        </w:rPr>
        <w:t>Department of Colorectal Surgery, National Cancer Center/National Clinical Research Center for Cancer/Cancer Hospital, Chinese Academy of Medical Sciences and Pekin</w:t>
      </w:r>
      <w:r w:rsidR="00C43B03" w:rsidRPr="008E308D">
        <w:rPr>
          <w:rFonts w:ascii="Book Antiqua" w:hAnsi="Book Antiqua" w:cs="Book Antiqua"/>
          <w:color w:val="000000"/>
          <w:sz w:val="24"/>
        </w:rPr>
        <w:t>g Union Medical College, No. 17</w:t>
      </w:r>
      <w:r w:rsidRPr="008E308D">
        <w:rPr>
          <w:rFonts w:ascii="Book Antiqua" w:hAnsi="Book Antiqua" w:cs="Book Antiqua"/>
          <w:color w:val="000000"/>
          <w:sz w:val="24"/>
        </w:rPr>
        <w:t xml:space="preserve"> Panjiayuan Nanli, Chaoyang District, Beijing 100021, China. </w:t>
      </w:r>
      <w:bookmarkStart w:id="10" w:name="OLE_LINK29"/>
      <w:r w:rsidR="00603A5A" w:rsidRPr="008E308D">
        <w:rPr>
          <w:rFonts w:ascii="Book Antiqua" w:hAnsi="Book Antiqua" w:cs="Book Antiqua"/>
          <w:bCs/>
          <w:color w:val="000000"/>
          <w:sz w:val="24"/>
        </w:rPr>
        <w:fldChar w:fldCharType="begin"/>
      </w:r>
      <w:r w:rsidR="00603A5A" w:rsidRPr="008E308D">
        <w:rPr>
          <w:rFonts w:ascii="Book Antiqua" w:hAnsi="Book Antiqua" w:cs="Book Antiqua"/>
          <w:bCs/>
          <w:color w:val="000000"/>
          <w:sz w:val="24"/>
        </w:rPr>
        <w:instrText xml:space="preserve"> HYPERLINK "mailto:wangxsh@126.com" </w:instrText>
      </w:r>
      <w:r w:rsidR="00603A5A" w:rsidRPr="008E308D">
        <w:rPr>
          <w:rFonts w:ascii="Book Antiqua" w:hAnsi="Book Antiqua" w:cs="Book Antiqua"/>
          <w:bCs/>
          <w:color w:val="000000"/>
          <w:sz w:val="24"/>
        </w:rPr>
        <w:fldChar w:fldCharType="separate"/>
      </w:r>
      <w:r w:rsidR="00603A5A" w:rsidRPr="008E308D">
        <w:rPr>
          <w:rStyle w:val="a5"/>
          <w:rFonts w:ascii="Book Antiqua" w:hAnsi="Book Antiqua" w:cs="Book Antiqua"/>
          <w:bCs/>
          <w:sz w:val="24"/>
        </w:rPr>
        <w:t>wangxsh@126.com</w:t>
      </w:r>
      <w:bookmarkEnd w:id="10"/>
      <w:r w:rsidR="00603A5A" w:rsidRPr="008E308D">
        <w:rPr>
          <w:rFonts w:ascii="Book Antiqua" w:hAnsi="Book Antiqua" w:cs="Book Antiqua"/>
          <w:bCs/>
          <w:color w:val="000000"/>
          <w:sz w:val="24"/>
        </w:rPr>
        <w:fldChar w:fldCharType="end"/>
      </w:r>
      <w:bookmarkEnd w:id="9"/>
    </w:p>
    <w:p w:rsidR="00B472CA" w:rsidRPr="008E308D" w:rsidRDefault="00B472CA" w:rsidP="00315505">
      <w:pPr>
        <w:adjustRightInd w:val="0"/>
        <w:snapToGrid w:val="0"/>
        <w:spacing w:line="360" w:lineRule="auto"/>
        <w:rPr>
          <w:rFonts w:ascii="Book Antiqua" w:hAnsi="Book Antiqua" w:cs="Book Antiqua"/>
          <w:bCs/>
          <w:color w:val="000000"/>
          <w:sz w:val="24"/>
        </w:rPr>
      </w:pPr>
      <w:r w:rsidRPr="008E308D">
        <w:rPr>
          <w:rFonts w:ascii="Book Antiqua" w:hAnsi="Book Antiqua" w:cs="Book Antiqua"/>
          <w:b/>
          <w:color w:val="000000"/>
          <w:sz w:val="24"/>
        </w:rPr>
        <w:t>Telephone:</w:t>
      </w:r>
      <w:r w:rsidR="00C43B03" w:rsidRPr="008E308D">
        <w:rPr>
          <w:rFonts w:ascii="Book Antiqua" w:hAnsi="Book Antiqua" w:cs="Book Antiqua"/>
          <w:bCs/>
          <w:color w:val="000000"/>
          <w:sz w:val="24"/>
        </w:rPr>
        <w:t xml:space="preserve"> +86-10-87787384</w:t>
      </w:r>
    </w:p>
    <w:p w:rsidR="00C43B03" w:rsidRPr="008E308D" w:rsidRDefault="00C43B03" w:rsidP="00315505">
      <w:pPr>
        <w:adjustRightInd w:val="0"/>
        <w:snapToGrid w:val="0"/>
        <w:spacing w:line="360" w:lineRule="auto"/>
        <w:rPr>
          <w:rFonts w:ascii="Book Antiqua" w:hAnsi="Book Antiqua" w:cs="Book Antiqua"/>
          <w:bCs/>
          <w:color w:val="000000"/>
          <w:sz w:val="24"/>
        </w:rPr>
      </w:pPr>
    </w:p>
    <w:p w:rsidR="00C43B03" w:rsidRPr="008E308D" w:rsidRDefault="00C43B03" w:rsidP="00315505">
      <w:pPr>
        <w:widowControl/>
        <w:adjustRightInd w:val="0"/>
        <w:snapToGrid w:val="0"/>
        <w:spacing w:line="360" w:lineRule="auto"/>
        <w:rPr>
          <w:rFonts w:ascii="Book Antiqua" w:hAnsi="Book Antiqua"/>
          <w:b/>
          <w:color w:val="000000"/>
          <w:sz w:val="24"/>
        </w:rPr>
      </w:pPr>
      <w:r w:rsidRPr="008E308D">
        <w:rPr>
          <w:rFonts w:ascii="Book Antiqua" w:hAnsi="Book Antiqua"/>
          <w:b/>
          <w:color w:val="000000"/>
          <w:sz w:val="24"/>
        </w:rPr>
        <w:t xml:space="preserve">Received: </w:t>
      </w:r>
      <w:r w:rsidRPr="008E308D">
        <w:rPr>
          <w:rFonts w:ascii="Book Antiqua" w:hAnsi="Book Antiqua"/>
          <w:color w:val="000000"/>
          <w:sz w:val="24"/>
        </w:rPr>
        <w:t>September 8, 2019</w:t>
      </w:r>
    </w:p>
    <w:p w:rsidR="00C43B03" w:rsidRPr="008E308D" w:rsidRDefault="00C43B03" w:rsidP="00315505">
      <w:pPr>
        <w:widowControl/>
        <w:adjustRightInd w:val="0"/>
        <w:snapToGrid w:val="0"/>
        <w:spacing w:line="360" w:lineRule="auto"/>
        <w:rPr>
          <w:rFonts w:ascii="Book Antiqua" w:hAnsi="Book Antiqua"/>
          <w:b/>
          <w:color w:val="000000"/>
          <w:sz w:val="24"/>
        </w:rPr>
      </w:pPr>
      <w:r w:rsidRPr="008E308D">
        <w:rPr>
          <w:rFonts w:ascii="Book Antiqua" w:hAnsi="Book Antiqua"/>
          <w:b/>
          <w:color w:val="000000"/>
          <w:sz w:val="24"/>
        </w:rPr>
        <w:t xml:space="preserve">Peer-review started: </w:t>
      </w:r>
      <w:r w:rsidRPr="008E308D">
        <w:rPr>
          <w:rFonts w:ascii="Book Antiqua" w:hAnsi="Book Antiqua"/>
          <w:color w:val="000000"/>
          <w:sz w:val="24"/>
        </w:rPr>
        <w:t>September 8, 2019</w:t>
      </w:r>
    </w:p>
    <w:p w:rsidR="00C43B03" w:rsidRPr="008E308D" w:rsidRDefault="00C43B03" w:rsidP="00315505">
      <w:pPr>
        <w:widowControl/>
        <w:adjustRightInd w:val="0"/>
        <w:snapToGrid w:val="0"/>
        <w:spacing w:line="360" w:lineRule="auto"/>
        <w:rPr>
          <w:rFonts w:ascii="Book Antiqua" w:hAnsi="Book Antiqua"/>
          <w:b/>
          <w:color w:val="000000"/>
          <w:sz w:val="24"/>
        </w:rPr>
      </w:pPr>
      <w:r w:rsidRPr="008E308D">
        <w:rPr>
          <w:rFonts w:ascii="Book Antiqua" w:hAnsi="Book Antiqua"/>
          <w:b/>
          <w:color w:val="000000"/>
          <w:sz w:val="24"/>
        </w:rPr>
        <w:t xml:space="preserve">First decision: </w:t>
      </w:r>
      <w:r w:rsidR="00856DE7" w:rsidRPr="008E308D">
        <w:rPr>
          <w:rFonts w:ascii="Book Antiqua" w:hAnsi="Book Antiqua"/>
          <w:color w:val="000000"/>
          <w:sz w:val="24"/>
        </w:rPr>
        <w:t>November</w:t>
      </w:r>
      <w:r w:rsidRPr="008E308D">
        <w:rPr>
          <w:rFonts w:ascii="Book Antiqua" w:hAnsi="Book Antiqua"/>
          <w:color w:val="000000"/>
          <w:sz w:val="24"/>
        </w:rPr>
        <w:t xml:space="preserve"> 11, 2019</w:t>
      </w:r>
    </w:p>
    <w:p w:rsidR="00C43B03" w:rsidRPr="008E308D" w:rsidRDefault="00C43B03" w:rsidP="00315505">
      <w:pPr>
        <w:widowControl/>
        <w:adjustRightInd w:val="0"/>
        <w:snapToGrid w:val="0"/>
        <w:spacing w:line="360" w:lineRule="auto"/>
        <w:rPr>
          <w:rFonts w:ascii="Book Antiqua" w:hAnsi="Book Antiqua"/>
          <w:b/>
          <w:color w:val="000000"/>
          <w:sz w:val="24"/>
        </w:rPr>
      </w:pPr>
      <w:r w:rsidRPr="008E308D">
        <w:rPr>
          <w:rFonts w:ascii="Book Antiqua" w:hAnsi="Book Antiqua"/>
          <w:b/>
          <w:color w:val="000000"/>
          <w:sz w:val="24"/>
        </w:rPr>
        <w:t xml:space="preserve">Revised: </w:t>
      </w:r>
      <w:r w:rsidR="00856DE7" w:rsidRPr="008E308D">
        <w:rPr>
          <w:rFonts w:ascii="Book Antiqua" w:hAnsi="Book Antiqua"/>
          <w:color w:val="000000"/>
          <w:sz w:val="24"/>
        </w:rPr>
        <w:t xml:space="preserve">November </w:t>
      </w:r>
      <w:r w:rsidRPr="008E308D">
        <w:rPr>
          <w:rFonts w:ascii="Book Antiqua" w:hAnsi="Book Antiqua"/>
          <w:color w:val="000000"/>
          <w:sz w:val="24"/>
        </w:rPr>
        <w:t>14, 2019</w:t>
      </w:r>
    </w:p>
    <w:p w:rsidR="00C43B03" w:rsidRPr="008E308D" w:rsidRDefault="00C43B03" w:rsidP="00315505">
      <w:pPr>
        <w:widowControl/>
        <w:adjustRightInd w:val="0"/>
        <w:snapToGrid w:val="0"/>
        <w:spacing w:line="360" w:lineRule="auto"/>
        <w:rPr>
          <w:rFonts w:ascii="Book Antiqua" w:hAnsi="Book Antiqua"/>
          <w:b/>
          <w:color w:val="000000"/>
          <w:sz w:val="24"/>
        </w:rPr>
      </w:pPr>
      <w:r w:rsidRPr="008E308D">
        <w:rPr>
          <w:rFonts w:ascii="Book Antiqua" w:hAnsi="Book Antiqua"/>
          <w:b/>
          <w:color w:val="000000"/>
          <w:sz w:val="24"/>
        </w:rPr>
        <w:t xml:space="preserve">Accepted: </w:t>
      </w:r>
      <w:r w:rsidR="00E65349" w:rsidRPr="008E308D">
        <w:rPr>
          <w:rFonts w:ascii="Book Antiqua" w:hAnsi="Book Antiqua"/>
          <w:bCs/>
          <w:color w:val="000000"/>
          <w:sz w:val="24"/>
        </w:rPr>
        <w:t>November 28, 2019</w:t>
      </w:r>
    </w:p>
    <w:p w:rsidR="00C43B03" w:rsidRPr="008E308D" w:rsidRDefault="00C43B03" w:rsidP="00315505">
      <w:pPr>
        <w:widowControl/>
        <w:adjustRightInd w:val="0"/>
        <w:snapToGrid w:val="0"/>
        <w:spacing w:line="360" w:lineRule="auto"/>
        <w:rPr>
          <w:rFonts w:ascii="Book Antiqua" w:hAnsi="Book Antiqua"/>
          <w:b/>
          <w:color w:val="000000"/>
          <w:sz w:val="24"/>
        </w:rPr>
      </w:pPr>
      <w:r w:rsidRPr="008E308D">
        <w:rPr>
          <w:rFonts w:ascii="Book Antiqua" w:hAnsi="Book Antiqua"/>
          <w:b/>
          <w:color w:val="000000"/>
          <w:sz w:val="24"/>
        </w:rPr>
        <w:t>Article in press:</w:t>
      </w:r>
      <w:r w:rsidR="001614AE" w:rsidRPr="008E308D">
        <w:rPr>
          <w:rFonts w:ascii="Book Antiqua" w:hAnsi="Book Antiqua"/>
          <w:bCs/>
          <w:color w:val="000000"/>
          <w:sz w:val="24"/>
        </w:rPr>
        <w:t xml:space="preserve"> November 28, 2019</w:t>
      </w:r>
    </w:p>
    <w:p w:rsidR="00C43B03" w:rsidRPr="008E308D" w:rsidRDefault="00C43B03" w:rsidP="00315505">
      <w:pPr>
        <w:widowControl/>
        <w:adjustRightInd w:val="0"/>
        <w:snapToGrid w:val="0"/>
        <w:spacing w:line="360" w:lineRule="auto"/>
        <w:rPr>
          <w:rFonts w:ascii="Book Antiqua" w:hAnsi="Book Antiqua"/>
          <w:b/>
          <w:color w:val="000000"/>
          <w:sz w:val="24"/>
        </w:rPr>
      </w:pPr>
      <w:r w:rsidRPr="008E308D">
        <w:rPr>
          <w:rFonts w:ascii="Book Antiqua" w:hAnsi="Book Antiqua"/>
          <w:b/>
          <w:color w:val="000000"/>
          <w:sz w:val="24"/>
        </w:rPr>
        <w:t>Published online:</w:t>
      </w:r>
      <w:r w:rsidR="001614AE" w:rsidRPr="008E308D">
        <w:rPr>
          <w:rFonts w:ascii="Book Antiqua" w:hAnsi="Book Antiqua"/>
          <w:sz w:val="24"/>
        </w:rPr>
        <w:t xml:space="preserve"> February</w:t>
      </w:r>
      <w:r w:rsidR="001614AE" w:rsidRPr="008E308D">
        <w:rPr>
          <w:rFonts w:ascii="Book Antiqua" w:hAnsi="Book Antiqua" w:hint="eastAsia"/>
          <w:sz w:val="24"/>
        </w:rPr>
        <w:t xml:space="preserve"> 15, 2020</w:t>
      </w:r>
    </w:p>
    <w:p w:rsidR="00B472CA" w:rsidRPr="008E308D" w:rsidRDefault="00900D9C" w:rsidP="00315505">
      <w:pPr>
        <w:adjustRightInd w:val="0"/>
        <w:snapToGrid w:val="0"/>
        <w:spacing w:line="360" w:lineRule="auto"/>
        <w:rPr>
          <w:rFonts w:ascii="Book Antiqua" w:hAnsi="Book Antiqua" w:cs="Book Antiqua"/>
          <w:b/>
          <w:bCs/>
          <w:color w:val="000000"/>
          <w:sz w:val="24"/>
        </w:rPr>
      </w:pPr>
      <w:r w:rsidRPr="008E308D">
        <w:rPr>
          <w:rFonts w:ascii="Book Antiqua" w:hAnsi="Book Antiqua" w:cs="Book Antiqua"/>
          <w:b/>
          <w:bCs/>
          <w:color w:val="000000"/>
          <w:sz w:val="24"/>
        </w:rPr>
        <w:br w:type="page"/>
      </w:r>
      <w:r w:rsidR="00B472CA" w:rsidRPr="008E308D">
        <w:rPr>
          <w:rFonts w:ascii="Book Antiqua" w:hAnsi="Book Antiqua" w:cs="Book Antiqua"/>
          <w:b/>
          <w:bCs/>
          <w:color w:val="000000"/>
          <w:sz w:val="24"/>
        </w:rPr>
        <w:t>Abstract</w:t>
      </w:r>
    </w:p>
    <w:p w:rsidR="00B472CA" w:rsidRPr="008E308D" w:rsidRDefault="00B472CA" w:rsidP="00315505">
      <w:pPr>
        <w:adjustRightInd w:val="0"/>
        <w:snapToGrid w:val="0"/>
        <w:spacing w:line="360" w:lineRule="auto"/>
        <w:rPr>
          <w:rFonts w:ascii="Book Antiqua" w:hAnsi="Book Antiqua" w:cs="Book Antiqua"/>
          <w:b/>
          <w:bCs/>
          <w:color w:val="000000"/>
          <w:sz w:val="24"/>
        </w:rPr>
      </w:pPr>
      <w:r w:rsidRPr="008E308D">
        <w:rPr>
          <w:rFonts w:ascii="Book Antiqua" w:hAnsi="Book Antiqua" w:cs="Book Antiqua"/>
          <w:b/>
          <w:bCs/>
          <w:i/>
          <w:iCs/>
          <w:color w:val="000000"/>
          <w:sz w:val="24"/>
        </w:rPr>
        <w:t>BACKGROUND</w:t>
      </w:r>
    </w:p>
    <w:p w:rsidR="00B472CA" w:rsidRPr="008E308D" w:rsidRDefault="00B472CA" w:rsidP="00315505">
      <w:pPr>
        <w:adjustRightInd w:val="0"/>
        <w:snapToGrid w:val="0"/>
        <w:spacing w:line="360" w:lineRule="auto"/>
        <w:rPr>
          <w:rFonts w:ascii="Book Antiqua" w:eastAsia="等线" w:hAnsi="Book Antiqua" w:cs="Book Antiqua"/>
          <w:color w:val="000000"/>
          <w:sz w:val="24"/>
          <w:lang w:bidi="ar"/>
        </w:rPr>
      </w:pPr>
      <w:r w:rsidRPr="008E308D">
        <w:rPr>
          <w:rFonts w:ascii="Book Antiqua" w:eastAsia="等线" w:hAnsi="Book Antiqua" w:cs="Book Antiqua"/>
          <w:color w:val="000000"/>
          <w:sz w:val="24"/>
          <w:lang w:bidi="ar"/>
        </w:rPr>
        <w:t xml:space="preserve">Brain metastasis (BM) from </w:t>
      </w:r>
      <w:bookmarkStart w:id="11" w:name="OLE_LINK24"/>
      <w:r w:rsidRPr="008E308D">
        <w:rPr>
          <w:rFonts w:ascii="Book Antiqua" w:eastAsia="等线" w:hAnsi="Book Antiqua" w:cs="Book Antiqua"/>
          <w:color w:val="000000"/>
          <w:sz w:val="24"/>
          <w:lang w:bidi="ar"/>
        </w:rPr>
        <w:t>colorectal cancer</w:t>
      </w:r>
      <w:bookmarkEnd w:id="11"/>
      <w:r w:rsidRPr="008E308D">
        <w:rPr>
          <w:rFonts w:ascii="Book Antiqua" w:eastAsia="等线" w:hAnsi="Book Antiqua" w:cs="Book Antiqua"/>
          <w:color w:val="000000"/>
          <w:sz w:val="24"/>
          <w:lang w:bidi="ar"/>
        </w:rPr>
        <w:t xml:space="preserve"> (CRC) is rarely encountered clinically, and its prognosis has not been fully evaluated.</w:t>
      </w:r>
      <w:bookmarkStart w:id="12" w:name="OLE_LINK19"/>
    </w:p>
    <w:p w:rsidR="00603A5A" w:rsidRPr="008E308D" w:rsidRDefault="00603A5A" w:rsidP="00315505">
      <w:pPr>
        <w:adjustRightInd w:val="0"/>
        <w:snapToGrid w:val="0"/>
        <w:spacing w:line="360" w:lineRule="auto"/>
        <w:rPr>
          <w:rFonts w:ascii="Book Antiqua" w:eastAsia="等线" w:hAnsi="Book Antiqua" w:cs="Book Antiqua"/>
          <w:color w:val="000000"/>
          <w:sz w:val="24"/>
          <w:lang w:bidi="ar"/>
        </w:rPr>
      </w:pPr>
    </w:p>
    <w:p w:rsidR="00B472CA" w:rsidRPr="008E308D" w:rsidRDefault="00B472CA" w:rsidP="00315505">
      <w:pPr>
        <w:adjustRightInd w:val="0"/>
        <w:snapToGrid w:val="0"/>
        <w:spacing w:line="360" w:lineRule="auto"/>
        <w:rPr>
          <w:rFonts w:ascii="Book Antiqua" w:hAnsi="Book Antiqua" w:cs="Book Antiqua"/>
          <w:b/>
          <w:bCs/>
          <w:color w:val="000000"/>
          <w:sz w:val="24"/>
        </w:rPr>
      </w:pPr>
      <w:r w:rsidRPr="008E308D">
        <w:rPr>
          <w:rFonts w:ascii="Book Antiqua" w:hAnsi="Book Antiqua" w:cs="Book Antiqua"/>
          <w:b/>
          <w:bCs/>
          <w:i/>
          <w:iCs/>
          <w:color w:val="000000"/>
          <w:sz w:val="24"/>
        </w:rPr>
        <w:t>AIM</w:t>
      </w:r>
    </w:p>
    <w:p w:rsidR="00B472CA" w:rsidRPr="008E308D" w:rsidRDefault="00B472CA" w:rsidP="00315505">
      <w:pPr>
        <w:adjustRightInd w:val="0"/>
        <w:snapToGrid w:val="0"/>
        <w:spacing w:line="360" w:lineRule="auto"/>
        <w:rPr>
          <w:rFonts w:ascii="Book Antiqua" w:hAnsi="Book Antiqua" w:cs="Book Antiqua"/>
          <w:color w:val="000000"/>
          <w:sz w:val="24"/>
        </w:rPr>
      </w:pPr>
      <w:r w:rsidRPr="008E308D">
        <w:rPr>
          <w:rFonts w:ascii="Book Antiqua" w:hAnsi="Book Antiqua" w:cs="Book Antiqua"/>
          <w:color w:val="000000"/>
          <w:sz w:val="24"/>
        </w:rPr>
        <w:t xml:space="preserve">To construct a scoring system and accurately predict </w:t>
      </w:r>
      <w:r w:rsidR="00FC1C1C" w:rsidRPr="008E308D">
        <w:rPr>
          <w:rFonts w:ascii="Book Antiqua" w:hAnsi="Book Antiqua" w:cs="Book Antiqua"/>
          <w:color w:val="000000"/>
          <w:sz w:val="24"/>
        </w:rPr>
        <w:t xml:space="preserve">the </w:t>
      </w:r>
      <w:r w:rsidRPr="008E308D">
        <w:rPr>
          <w:rFonts w:ascii="Book Antiqua" w:hAnsi="Book Antiqua" w:cs="Book Antiqua"/>
          <w:color w:val="000000"/>
          <w:sz w:val="24"/>
        </w:rPr>
        <w:t>survival of patients with synchronous BM at diagnosis of CRC.</w:t>
      </w:r>
    </w:p>
    <w:p w:rsidR="00603A5A" w:rsidRPr="008E308D" w:rsidRDefault="00603A5A" w:rsidP="00315505">
      <w:pPr>
        <w:adjustRightInd w:val="0"/>
        <w:snapToGrid w:val="0"/>
        <w:spacing w:line="360" w:lineRule="auto"/>
        <w:rPr>
          <w:rFonts w:ascii="Book Antiqua" w:hAnsi="Book Antiqua" w:cs="Book Antiqua"/>
          <w:color w:val="000000"/>
          <w:sz w:val="24"/>
        </w:rPr>
      </w:pPr>
    </w:p>
    <w:p w:rsidR="00B472CA" w:rsidRPr="008E308D" w:rsidRDefault="00B472CA" w:rsidP="00315505">
      <w:pPr>
        <w:adjustRightInd w:val="0"/>
        <w:snapToGrid w:val="0"/>
        <w:spacing w:line="360" w:lineRule="auto"/>
        <w:rPr>
          <w:rFonts w:ascii="Book Antiqua" w:hAnsi="Book Antiqua" w:cs="Book Antiqua"/>
          <w:b/>
          <w:bCs/>
          <w:i/>
          <w:iCs/>
          <w:color w:val="000000"/>
          <w:sz w:val="24"/>
        </w:rPr>
      </w:pPr>
      <w:r w:rsidRPr="008E308D">
        <w:rPr>
          <w:rFonts w:ascii="Book Antiqua" w:hAnsi="Book Antiqua" w:cs="Book Antiqua"/>
          <w:b/>
          <w:bCs/>
          <w:i/>
          <w:iCs/>
          <w:color w:val="000000"/>
          <w:sz w:val="24"/>
        </w:rPr>
        <w:t>METHODS</w:t>
      </w:r>
    </w:p>
    <w:p w:rsidR="00B472CA" w:rsidRPr="008E308D" w:rsidRDefault="00FC1C1C" w:rsidP="00315505">
      <w:pPr>
        <w:adjustRightInd w:val="0"/>
        <w:snapToGrid w:val="0"/>
        <w:spacing w:line="360" w:lineRule="auto"/>
        <w:rPr>
          <w:rFonts w:ascii="Book Antiqua" w:hAnsi="Book Antiqua" w:cs="Book Antiqua"/>
          <w:color w:val="000000"/>
          <w:sz w:val="24"/>
        </w:rPr>
      </w:pPr>
      <w:r w:rsidRPr="008E308D">
        <w:rPr>
          <w:rStyle w:val="fontstyle01"/>
          <w:rFonts w:ascii="Book Antiqua" w:hAnsi="Book Antiqua" w:cs="Book Antiqua"/>
          <w:iCs/>
          <w:sz w:val="24"/>
          <w:szCs w:val="24"/>
        </w:rPr>
        <w:t>A</w:t>
      </w:r>
      <w:r w:rsidR="00B472CA" w:rsidRPr="008E308D">
        <w:rPr>
          <w:rStyle w:val="fontstyle01"/>
          <w:rFonts w:ascii="Book Antiqua" w:hAnsi="Book Antiqua" w:cs="Book Antiqua"/>
          <w:iCs/>
          <w:sz w:val="24"/>
          <w:szCs w:val="24"/>
        </w:rPr>
        <w:t xml:space="preserve"> </w:t>
      </w:r>
      <w:r w:rsidR="00B472CA" w:rsidRPr="008E308D">
        <w:rPr>
          <w:rFonts w:ascii="Book Antiqua" w:eastAsia="VdbtxkAdvTT86d47313" w:hAnsi="Book Antiqua" w:cs="Book Antiqua"/>
          <w:iCs/>
          <w:color w:val="000000"/>
          <w:sz w:val="24"/>
        </w:rPr>
        <w:t>retrospective study</w:t>
      </w:r>
      <w:r w:rsidR="00B472CA" w:rsidRPr="008E308D">
        <w:rPr>
          <w:rFonts w:ascii="Book Antiqua" w:hAnsi="Book Antiqua" w:cs="Book Antiqua"/>
          <w:iCs/>
          <w:color w:val="000000"/>
          <w:sz w:val="24"/>
        </w:rPr>
        <w:t xml:space="preserve"> of 371 patients with </w:t>
      </w:r>
      <w:r w:rsidR="00B472CA" w:rsidRPr="008E308D">
        <w:rPr>
          <w:rFonts w:ascii="Book Antiqua" w:hAnsi="Book Antiqua" w:cs="Book Antiqua"/>
          <w:color w:val="000000"/>
          <w:sz w:val="24"/>
        </w:rPr>
        <w:t xml:space="preserve">synchronous BM </w:t>
      </w:r>
      <w:r w:rsidR="00B472CA" w:rsidRPr="008E308D">
        <w:rPr>
          <w:rFonts w:ascii="Book Antiqua" w:eastAsia="等线" w:hAnsi="Book Antiqua" w:cs="Book Antiqua"/>
          <w:color w:val="000000"/>
          <w:sz w:val="24"/>
          <w:lang w:bidi="ar"/>
        </w:rPr>
        <w:t>from CRC</w:t>
      </w:r>
      <w:r w:rsidRPr="008E308D">
        <w:rPr>
          <w:rFonts w:ascii="Book Antiqua" w:eastAsia="等线" w:hAnsi="Book Antiqua" w:cs="Book Antiqua"/>
          <w:color w:val="000000"/>
          <w:sz w:val="24"/>
          <w:lang w:bidi="ar"/>
        </w:rPr>
        <w:t xml:space="preserve"> was performed</w:t>
      </w:r>
      <w:r w:rsidR="00B472CA" w:rsidRPr="008E308D">
        <w:rPr>
          <w:rFonts w:ascii="Book Antiqua" w:eastAsia="等线" w:hAnsi="Book Antiqua" w:cs="Book Antiqua"/>
          <w:color w:val="000000"/>
          <w:sz w:val="24"/>
          <w:lang w:bidi="ar"/>
        </w:rPr>
        <w:t xml:space="preserve">, using the </w:t>
      </w:r>
      <w:r w:rsidR="00B472CA" w:rsidRPr="008E308D">
        <w:rPr>
          <w:rFonts w:ascii="Book Antiqua" w:hAnsi="Book Antiqua" w:cs="Book Antiqua"/>
          <w:color w:val="000000"/>
          <w:sz w:val="24"/>
        </w:rPr>
        <w:t>data from 2010 to 2014 from the Surveillance, Epidemiology, and End Results database. S</w:t>
      </w:r>
      <w:r w:rsidR="00B472CA" w:rsidRPr="008E308D">
        <w:rPr>
          <w:rFonts w:ascii="Book Antiqua" w:eastAsia="AdvOT35fdff1a" w:hAnsi="Book Antiqua" w:cs="Book Antiqua"/>
          <w:color w:val="000000"/>
          <w:sz w:val="24"/>
        </w:rPr>
        <w:t>urvival time</w:t>
      </w:r>
      <w:r w:rsidR="00B472CA" w:rsidRPr="008E308D">
        <w:rPr>
          <w:rFonts w:ascii="Book Antiqua" w:hAnsi="Book Antiqua" w:cs="Book Antiqua"/>
          <w:color w:val="000000"/>
          <w:sz w:val="24"/>
        </w:rPr>
        <w:t xml:space="preserve"> and </w:t>
      </w:r>
      <w:r w:rsidR="00B472CA" w:rsidRPr="008E308D">
        <w:rPr>
          <w:rFonts w:ascii="Book Antiqua" w:eastAsia="Dinreg" w:hAnsi="Book Antiqua" w:cs="Book Antiqua"/>
          <w:color w:val="000000"/>
          <w:sz w:val="24"/>
        </w:rPr>
        <w:t>prognostic</w:t>
      </w:r>
      <w:r w:rsidR="00B472CA" w:rsidRPr="008E308D">
        <w:rPr>
          <w:rFonts w:ascii="Book Antiqua" w:hAnsi="Book Antiqua" w:cs="Book Antiqua"/>
          <w:color w:val="000000"/>
          <w:sz w:val="24"/>
        </w:rPr>
        <w:t xml:space="preserve"> </w:t>
      </w:r>
      <w:r w:rsidR="00B472CA" w:rsidRPr="008E308D">
        <w:rPr>
          <w:rFonts w:ascii="Book Antiqua" w:eastAsia="MinionPro-Regular" w:hAnsi="Book Antiqua" w:cs="Book Antiqua"/>
          <w:color w:val="000000"/>
          <w:sz w:val="24"/>
        </w:rPr>
        <w:t>factors</w:t>
      </w:r>
      <w:r w:rsidR="00B472CA" w:rsidRPr="008E308D">
        <w:rPr>
          <w:rFonts w:ascii="Book Antiqua" w:hAnsi="Book Antiqua" w:cs="Book Antiqua"/>
          <w:color w:val="000000"/>
          <w:sz w:val="24"/>
        </w:rPr>
        <w:t xml:space="preserve"> were statistically analyzed by the K</w:t>
      </w:r>
      <w:r w:rsidR="00B472CA" w:rsidRPr="008E308D">
        <w:rPr>
          <w:rFonts w:ascii="Book Antiqua" w:eastAsia="AdvTNR" w:hAnsi="Book Antiqua" w:cs="Book Antiqua"/>
          <w:color w:val="000000"/>
          <w:sz w:val="24"/>
        </w:rPr>
        <w:t>aplan</w:t>
      </w:r>
      <w:bookmarkStart w:id="13" w:name="_Hlk24466154"/>
      <w:r w:rsidR="00B472CA" w:rsidRPr="008E308D">
        <w:rPr>
          <w:rFonts w:ascii="Book Antiqua" w:eastAsia="AdvTNR" w:hAnsi="Book Antiqua" w:cs="Book Antiqua"/>
          <w:color w:val="000000"/>
          <w:sz w:val="24"/>
        </w:rPr>
        <w:t>-</w:t>
      </w:r>
      <w:bookmarkEnd w:id="13"/>
      <w:r w:rsidR="00B472CA" w:rsidRPr="008E308D">
        <w:rPr>
          <w:rFonts w:ascii="Book Antiqua" w:eastAsia="AdvTNR" w:hAnsi="Book Antiqua" w:cs="Book Antiqua"/>
          <w:color w:val="000000"/>
          <w:sz w:val="24"/>
        </w:rPr>
        <w:t>Meier method</w:t>
      </w:r>
      <w:r w:rsidR="00B472CA" w:rsidRPr="008E308D">
        <w:rPr>
          <w:rFonts w:ascii="Book Antiqua" w:hAnsi="Book Antiqua" w:cs="Book Antiqua"/>
          <w:color w:val="000000"/>
          <w:sz w:val="24"/>
        </w:rPr>
        <w:t xml:space="preserve"> and Cox proportional hazards models, </w:t>
      </w:r>
      <w:r w:rsidR="00B472CA" w:rsidRPr="008E308D">
        <w:rPr>
          <w:rFonts w:ascii="Book Antiqua" w:hAnsi="Book Antiqua" w:cs="Book Antiqua"/>
          <w:color w:val="000000"/>
          <w:sz w:val="24"/>
          <w:shd w:val="clear" w:color="auto" w:fill="FFFFFF"/>
        </w:rPr>
        <w:t>respectively</w:t>
      </w:r>
      <w:r w:rsidR="00B472CA" w:rsidRPr="008E308D">
        <w:rPr>
          <w:rFonts w:ascii="Book Antiqua" w:hAnsi="Book Antiqua" w:cs="Book Antiqua"/>
          <w:color w:val="000000"/>
          <w:sz w:val="24"/>
        </w:rPr>
        <w:t>. A scoring system was developed using the independent prognostic factors, and was used to measure the survival difference among different patients.</w:t>
      </w:r>
    </w:p>
    <w:p w:rsidR="00603A5A" w:rsidRPr="008E308D" w:rsidRDefault="00603A5A" w:rsidP="00315505">
      <w:pPr>
        <w:adjustRightInd w:val="0"/>
        <w:snapToGrid w:val="0"/>
        <w:spacing w:line="360" w:lineRule="auto"/>
        <w:rPr>
          <w:rFonts w:ascii="Book Antiqua" w:hAnsi="Book Antiqua" w:cs="Book Antiqua"/>
          <w:color w:val="000000"/>
          <w:sz w:val="24"/>
        </w:rPr>
      </w:pPr>
    </w:p>
    <w:p w:rsidR="00B472CA" w:rsidRPr="008E308D" w:rsidRDefault="00B472CA" w:rsidP="00315505">
      <w:pPr>
        <w:adjustRightInd w:val="0"/>
        <w:snapToGrid w:val="0"/>
        <w:spacing w:line="360" w:lineRule="auto"/>
        <w:rPr>
          <w:rFonts w:ascii="Book Antiqua" w:hAnsi="Book Antiqua" w:cs="Book Antiqua"/>
          <w:b/>
          <w:bCs/>
          <w:i/>
          <w:iCs/>
          <w:color w:val="000000"/>
          <w:sz w:val="24"/>
        </w:rPr>
      </w:pPr>
      <w:r w:rsidRPr="008E308D">
        <w:rPr>
          <w:rFonts w:ascii="Book Antiqua" w:hAnsi="Book Antiqua" w:cs="Book Antiqua"/>
          <w:b/>
          <w:bCs/>
          <w:i/>
          <w:iCs/>
          <w:color w:val="000000"/>
          <w:sz w:val="24"/>
        </w:rPr>
        <w:t>RESULTS</w:t>
      </w:r>
    </w:p>
    <w:p w:rsidR="00B472CA" w:rsidRPr="008E308D" w:rsidRDefault="00B472CA" w:rsidP="00315505">
      <w:pPr>
        <w:adjustRightInd w:val="0"/>
        <w:snapToGrid w:val="0"/>
        <w:spacing w:line="360" w:lineRule="auto"/>
        <w:rPr>
          <w:rFonts w:ascii="Book Antiqua" w:eastAsia="等线" w:hAnsi="Book Antiqua" w:cs="Book Antiqua"/>
          <w:bCs/>
          <w:color w:val="000000"/>
          <w:sz w:val="24"/>
          <w:lang w:bidi="ar"/>
        </w:rPr>
      </w:pPr>
      <w:r w:rsidRPr="008E308D">
        <w:rPr>
          <w:rFonts w:ascii="Book Antiqua" w:hAnsi="Book Antiqua" w:cs="Book Antiqua"/>
          <w:color w:val="000000"/>
          <w:sz w:val="24"/>
        </w:rPr>
        <w:t xml:space="preserve">For the 371 patients, the median overall survival was 5 mo, survival rates were 27% at 1 year and 11.2% at 2 years. </w:t>
      </w:r>
      <w:r w:rsidR="00FC1C1C" w:rsidRPr="008E308D">
        <w:rPr>
          <w:rFonts w:ascii="Book Antiqua" w:hAnsi="Book Antiqua" w:cs="Book Antiqua"/>
          <w:color w:val="000000"/>
          <w:sz w:val="24"/>
        </w:rPr>
        <w:t>P</w:t>
      </w:r>
      <w:r w:rsidRPr="008E308D">
        <w:rPr>
          <w:rFonts w:ascii="Book Antiqua" w:hAnsi="Book Antiqua" w:cs="Book Antiqua"/>
          <w:color w:val="000000"/>
          <w:sz w:val="24"/>
        </w:rPr>
        <w:t>rognostic analysis</w:t>
      </w:r>
      <w:r w:rsidR="00FC1C1C" w:rsidRPr="008E308D">
        <w:rPr>
          <w:rFonts w:ascii="Book Antiqua" w:hAnsi="Book Antiqua" w:cs="Book Antiqua"/>
          <w:color w:val="000000"/>
          <w:sz w:val="24"/>
        </w:rPr>
        <w:t xml:space="preserve"> showed that</w:t>
      </w:r>
      <w:r w:rsidRPr="008E308D">
        <w:rPr>
          <w:rFonts w:ascii="Book Antiqua" w:hAnsi="Book Antiqua" w:cs="Book Antiqua"/>
          <w:color w:val="000000"/>
          <w:sz w:val="24"/>
        </w:rPr>
        <w:t xml:space="preserve"> age, carcinoembryonic antigen level and extracranial metastasis to </w:t>
      </w:r>
      <w:r w:rsidR="00FC1C1C" w:rsidRPr="008E308D">
        <w:rPr>
          <w:rFonts w:ascii="Book Antiqua" w:hAnsi="Book Antiqua" w:cs="Book Antiqua"/>
          <w:color w:val="000000"/>
          <w:sz w:val="24"/>
        </w:rPr>
        <w:t xml:space="preserve">the </w:t>
      </w:r>
      <w:r w:rsidRPr="008E308D">
        <w:rPr>
          <w:rFonts w:ascii="Book Antiqua" w:hAnsi="Book Antiqua" w:cs="Book Antiqua"/>
          <w:color w:val="000000"/>
          <w:sz w:val="24"/>
        </w:rPr>
        <w:t xml:space="preserve">liver, lung or bone were independent prognostic factors. A </w:t>
      </w:r>
      <w:bookmarkStart w:id="14" w:name="OLE_LINK6"/>
      <w:r w:rsidRPr="008E308D">
        <w:rPr>
          <w:rFonts w:ascii="Book Antiqua" w:hAnsi="Book Antiqua" w:cs="Book Antiqua"/>
          <w:color w:val="000000"/>
          <w:sz w:val="24"/>
        </w:rPr>
        <w:t>scoring system</w:t>
      </w:r>
      <w:bookmarkEnd w:id="14"/>
      <w:r w:rsidRPr="008E308D">
        <w:rPr>
          <w:rFonts w:ascii="Book Antiqua" w:hAnsi="Book Antiqua" w:cs="Book Antiqua"/>
          <w:color w:val="000000"/>
          <w:sz w:val="24"/>
        </w:rPr>
        <w:t xml:space="preserve"> based on the</w:t>
      </w:r>
      <w:r w:rsidR="007876C9" w:rsidRPr="008E308D">
        <w:rPr>
          <w:rFonts w:ascii="Book Antiqua" w:hAnsi="Book Antiqua" w:cs="Book Antiqua"/>
          <w:color w:val="000000"/>
          <w:sz w:val="24"/>
        </w:rPr>
        <w:t>se</w:t>
      </w:r>
      <w:r w:rsidRPr="008E308D">
        <w:rPr>
          <w:rFonts w:ascii="Book Antiqua" w:hAnsi="Book Antiqua" w:cs="Book Antiqua"/>
          <w:color w:val="000000"/>
          <w:sz w:val="24"/>
        </w:rPr>
        <w:t xml:space="preserve"> three prognostic factors </w:t>
      </w:r>
      <w:r w:rsidR="00FC1C1C" w:rsidRPr="008E308D">
        <w:rPr>
          <w:rFonts w:ascii="Book Antiqua" w:hAnsi="Book Antiqua" w:cs="Book Antiqua"/>
          <w:color w:val="000000"/>
          <w:sz w:val="24"/>
        </w:rPr>
        <w:t>classified</w:t>
      </w:r>
      <w:r w:rsidRPr="008E308D">
        <w:rPr>
          <w:rFonts w:ascii="Book Antiqua" w:hAnsi="Book Antiqua" w:cs="Book Antiqua"/>
          <w:color w:val="000000"/>
          <w:sz w:val="24"/>
        </w:rPr>
        <w:t xml:space="preserve"> the patients into three prognostic subgroups (</w:t>
      </w:r>
      <w:bookmarkStart w:id="15" w:name="OLE_LINK3"/>
      <w:r w:rsidRPr="008E308D">
        <w:rPr>
          <w:rFonts w:ascii="Book Antiqua" w:hAnsi="Book Antiqua" w:cs="Book Antiqua"/>
          <w:color w:val="000000"/>
          <w:sz w:val="24"/>
        </w:rPr>
        <w:t>scores of 0-1, 2-3, and 4</w:t>
      </w:r>
      <w:bookmarkEnd w:id="15"/>
      <w:r w:rsidRPr="008E308D">
        <w:rPr>
          <w:rFonts w:ascii="Book Antiqua" w:hAnsi="Book Antiqua" w:cs="Book Antiqua"/>
          <w:color w:val="000000"/>
          <w:sz w:val="24"/>
        </w:rPr>
        <w:t>). The median survival of patients with scores of 0-1, 2</w:t>
      </w:r>
      <w:bookmarkStart w:id="16" w:name="_Hlk24554767"/>
      <w:r w:rsidRPr="008E308D">
        <w:rPr>
          <w:rFonts w:ascii="Book Antiqua" w:hAnsi="Book Antiqua" w:cs="Book Antiqua"/>
          <w:color w:val="000000"/>
          <w:sz w:val="24"/>
        </w:rPr>
        <w:t>-</w:t>
      </w:r>
      <w:bookmarkEnd w:id="16"/>
      <w:r w:rsidRPr="008E308D">
        <w:rPr>
          <w:rFonts w:ascii="Book Antiqua" w:hAnsi="Book Antiqua" w:cs="Book Antiqua"/>
          <w:color w:val="000000"/>
          <w:sz w:val="24"/>
        </w:rPr>
        <w:t>3 and 4 was 14, 5 and 2 mo, respectively (</w:t>
      </w:r>
      <w:r w:rsidRPr="008E308D">
        <w:rPr>
          <w:rFonts w:ascii="Book Antiqua" w:hAnsi="Book Antiqua" w:cs="Book Antiqua"/>
          <w:i/>
          <w:iCs/>
          <w:color w:val="000000"/>
          <w:sz w:val="24"/>
        </w:rPr>
        <w:t>P</w:t>
      </w:r>
      <w:r w:rsidRPr="008E308D">
        <w:rPr>
          <w:rFonts w:ascii="Book Antiqua" w:hAnsi="Book Antiqua" w:cs="Book Antiqua"/>
          <w:color w:val="000000"/>
          <w:sz w:val="24"/>
        </w:rPr>
        <w:t xml:space="preserve"> &lt; 0.001). Subgroup analysis showed that </w:t>
      </w:r>
      <w:bookmarkStart w:id="17" w:name="OLE_LINK36"/>
      <w:r w:rsidRPr="008E308D">
        <w:rPr>
          <w:rFonts w:ascii="Book Antiqua" w:hAnsi="Book Antiqua" w:cs="Book Antiqua"/>
          <w:color w:val="000000"/>
          <w:sz w:val="24"/>
        </w:rPr>
        <w:t xml:space="preserve">there were significant differences in prognosis among </w:t>
      </w:r>
      <w:r w:rsidR="00FC1C1C" w:rsidRPr="008E308D">
        <w:rPr>
          <w:rFonts w:ascii="Book Antiqua" w:hAnsi="Book Antiqua" w:cs="Book Antiqua"/>
          <w:color w:val="000000"/>
          <w:sz w:val="24"/>
        </w:rPr>
        <w:t xml:space="preserve">the </w:t>
      </w:r>
      <w:r w:rsidRPr="008E308D">
        <w:rPr>
          <w:rFonts w:ascii="Book Antiqua" w:hAnsi="Book Antiqua" w:cs="Book Antiqua"/>
          <w:color w:val="000000"/>
          <w:sz w:val="24"/>
        </w:rPr>
        <w:t>groups</w:t>
      </w:r>
      <w:bookmarkEnd w:id="17"/>
      <w:r w:rsidRPr="008E308D">
        <w:rPr>
          <w:rFonts w:ascii="Book Antiqua" w:hAnsi="Book Antiqua" w:cs="Book Antiqua"/>
          <w:color w:val="000000"/>
          <w:sz w:val="24"/>
        </w:rPr>
        <w:t xml:space="preserve">. </w:t>
      </w:r>
      <w:r w:rsidRPr="008E308D">
        <w:rPr>
          <w:rFonts w:ascii="Book Antiqua" w:eastAsia="等线" w:hAnsi="Book Antiqua" w:cs="Book Antiqua"/>
          <w:bCs/>
          <w:color w:val="000000"/>
          <w:sz w:val="24"/>
          <w:lang w:bidi="ar"/>
        </w:rPr>
        <w:t>Score 2</w:t>
      </w:r>
      <w:r w:rsidRPr="008E308D">
        <w:rPr>
          <w:rFonts w:ascii="Book Antiqua" w:hAnsi="Book Antiqua" w:cs="Book Antiqua"/>
          <w:color w:val="000000"/>
          <w:sz w:val="24"/>
        </w:rPr>
        <w:t>-</w:t>
      </w:r>
      <w:r w:rsidRPr="008E308D">
        <w:rPr>
          <w:rFonts w:ascii="Book Antiqua" w:eastAsia="等线" w:hAnsi="Book Antiqua" w:cs="Book Antiqua"/>
          <w:bCs/>
          <w:color w:val="000000"/>
          <w:sz w:val="24"/>
          <w:lang w:bidi="ar"/>
        </w:rPr>
        <w:t xml:space="preserve">3 </w:t>
      </w:r>
      <w:r w:rsidRPr="008E308D">
        <w:rPr>
          <w:rFonts w:ascii="Book Antiqua" w:eastAsia="等线" w:hAnsi="Book Antiqua" w:cs="Book Antiqua"/>
          <w:bCs/>
          <w:i/>
          <w:color w:val="000000"/>
          <w:sz w:val="24"/>
          <w:lang w:bidi="ar"/>
        </w:rPr>
        <w:t>vs</w:t>
      </w:r>
      <w:r w:rsidRPr="008E308D">
        <w:rPr>
          <w:rFonts w:ascii="Book Antiqua" w:eastAsia="等线" w:hAnsi="Book Antiqua" w:cs="Book Antiqua"/>
          <w:bCs/>
          <w:color w:val="000000"/>
          <w:sz w:val="24"/>
          <w:lang w:bidi="ar"/>
        </w:rPr>
        <w:t xml:space="preserve"> 0</w:t>
      </w:r>
      <w:bookmarkStart w:id="18" w:name="_Hlk24556994"/>
      <w:r w:rsidRPr="008E308D">
        <w:rPr>
          <w:rFonts w:ascii="Book Antiqua" w:hAnsi="Book Antiqua" w:cs="Book Antiqua"/>
          <w:color w:val="000000"/>
          <w:sz w:val="24"/>
        </w:rPr>
        <w:t>-</w:t>
      </w:r>
      <w:bookmarkEnd w:id="18"/>
      <w:r w:rsidRPr="008E308D">
        <w:rPr>
          <w:rFonts w:ascii="Book Antiqua" w:eastAsia="等线" w:hAnsi="Book Antiqua" w:cs="Book Antiqua"/>
          <w:bCs/>
          <w:color w:val="000000"/>
          <w:sz w:val="24"/>
          <w:lang w:bidi="ar"/>
        </w:rPr>
        <w:t>1</w:t>
      </w:r>
      <w:r w:rsidRPr="008E308D">
        <w:rPr>
          <w:rFonts w:ascii="Book Antiqua" w:hAnsi="Book Antiqua" w:cs="Book Antiqua"/>
          <w:color w:val="000000"/>
          <w:sz w:val="24"/>
        </w:rPr>
        <w:t>: hazard ratio (HR)</w:t>
      </w:r>
      <w:r w:rsidRPr="008E308D">
        <w:rPr>
          <w:rFonts w:ascii="Book Antiqua" w:eastAsia="ScalaLancetPro" w:hAnsi="Book Antiqua" w:cs="Book Antiqua"/>
          <w:color w:val="000000"/>
          <w:sz w:val="24"/>
        </w:rPr>
        <w:t xml:space="preserve"> </w:t>
      </w:r>
      <w:r w:rsidR="00603A5A" w:rsidRPr="008E308D">
        <w:rPr>
          <w:rFonts w:ascii="Book Antiqua" w:eastAsia="ScalaLancetPro" w:hAnsi="Book Antiqua" w:cs="Book Antiqua"/>
          <w:color w:val="000000"/>
          <w:sz w:val="24"/>
        </w:rPr>
        <w:t xml:space="preserve">= </w:t>
      </w:r>
      <w:r w:rsidRPr="008E308D">
        <w:rPr>
          <w:rFonts w:ascii="Book Antiqua" w:hAnsi="Book Antiqua" w:cs="Book Antiqua"/>
          <w:color w:val="000000"/>
          <w:sz w:val="24"/>
        </w:rPr>
        <w:t>2.050</w:t>
      </w:r>
      <w:r w:rsidRPr="008E308D">
        <w:rPr>
          <w:rFonts w:ascii="Book Antiqua" w:eastAsia="ScalaLancetPro" w:hAnsi="Book Antiqua" w:cs="Book Antiqua"/>
          <w:color w:val="000000"/>
          <w:sz w:val="24"/>
        </w:rPr>
        <w:t>, 95%</w:t>
      </w:r>
      <w:r w:rsidR="00603A5A" w:rsidRPr="008E308D">
        <w:rPr>
          <w:rFonts w:ascii="Book Antiqua" w:eastAsia="ScalaLancetPro" w:hAnsi="Book Antiqua" w:cs="Book Antiqua"/>
          <w:color w:val="000000"/>
          <w:sz w:val="24"/>
        </w:rPr>
        <w:t xml:space="preserve">CI: </w:t>
      </w:r>
      <w:r w:rsidRPr="008E308D">
        <w:rPr>
          <w:rFonts w:ascii="Book Antiqua" w:hAnsi="Book Antiqua" w:cs="Book Antiqua"/>
          <w:color w:val="000000"/>
          <w:sz w:val="24"/>
        </w:rPr>
        <w:t>1.363</w:t>
      </w:r>
      <w:bookmarkStart w:id="19" w:name="_Hlk24559545"/>
      <w:r w:rsidRPr="008E308D">
        <w:rPr>
          <w:rFonts w:ascii="Book Antiqua" w:hAnsi="Book Antiqua" w:cs="Book Antiqua"/>
          <w:color w:val="000000"/>
          <w:sz w:val="24"/>
        </w:rPr>
        <w:t>-</w:t>
      </w:r>
      <w:bookmarkEnd w:id="19"/>
      <w:r w:rsidRPr="008E308D">
        <w:rPr>
          <w:rFonts w:ascii="Book Antiqua" w:hAnsi="Book Antiqua" w:cs="Book Antiqua"/>
          <w:color w:val="000000"/>
          <w:sz w:val="24"/>
        </w:rPr>
        <w:t>3.083</w:t>
      </w:r>
      <w:r w:rsidRPr="008E308D">
        <w:rPr>
          <w:rFonts w:ascii="Book Antiqua" w:eastAsia="ScalaLancetPro" w:hAnsi="Book Antiqua" w:cs="Book Antiqua"/>
          <w:color w:val="000000"/>
          <w:sz w:val="24"/>
        </w:rPr>
        <w:t xml:space="preserve">; </w:t>
      </w:r>
      <w:r w:rsidRPr="008E308D">
        <w:rPr>
          <w:rFonts w:ascii="Book Antiqua" w:eastAsia="等线" w:hAnsi="Book Antiqua" w:cs="Book Antiqua"/>
          <w:i/>
          <w:iCs/>
          <w:color w:val="000000"/>
          <w:sz w:val="24"/>
          <w:lang w:bidi="ar"/>
        </w:rPr>
        <w:t>P =</w:t>
      </w:r>
      <w:r w:rsidRPr="008E308D">
        <w:rPr>
          <w:rFonts w:ascii="Book Antiqua" w:eastAsia="等线" w:hAnsi="Book Antiqua" w:cs="Book Antiqua"/>
          <w:color w:val="000000"/>
          <w:sz w:val="24"/>
          <w:lang w:bidi="ar"/>
        </w:rPr>
        <w:t xml:space="preserve"> 0.001</w:t>
      </w:r>
      <w:r w:rsidRPr="008E308D">
        <w:rPr>
          <w:rFonts w:ascii="Book Antiqua" w:eastAsia="ScalaLancetPro" w:hAnsi="Book Antiqua" w:cs="Book Antiqua"/>
          <w:color w:val="000000"/>
          <w:sz w:val="24"/>
        </w:rPr>
        <w:t xml:space="preserve">; </w:t>
      </w:r>
      <w:r w:rsidRPr="008E308D">
        <w:rPr>
          <w:rFonts w:ascii="Book Antiqua" w:eastAsia="等线" w:hAnsi="Book Antiqua" w:cs="Book Antiqua"/>
          <w:bCs/>
          <w:color w:val="000000"/>
          <w:sz w:val="24"/>
          <w:lang w:bidi="ar"/>
        </w:rPr>
        <w:t xml:space="preserve">score 4 </w:t>
      </w:r>
      <w:r w:rsidRPr="008E308D">
        <w:rPr>
          <w:rFonts w:ascii="Book Antiqua" w:eastAsia="等线" w:hAnsi="Book Antiqua" w:cs="Book Antiqua"/>
          <w:bCs/>
          <w:i/>
          <w:color w:val="000000"/>
          <w:sz w:val="24"/>
          <w:lang w:bidi="ar"/>
        </w:rPr>
        <w:t>vs</w:t>
      </w:r>
      <w:r w:rsidRPr="008E308D">
        <w:rPr>
          <w:rFonts w:ascii="Book Antiqua" w:eastAsia="等线" w:hAnsi="Book Antiqua" w:cs="Book Antiqua"/>
          <w:bCs/>
          <w:color w:val="000000"/>
          <w:sz w:val="24"/>
          <w:lang w:bidi="ar"/>
        </w:rPr>
        <w:t xml:space="preserve"> 0</w:t>
      </w:r>
      <w:r w:rsidRPr="008E308D">
        <w:rPr>
          <w:rFonts w:ascii="Book Antiqua" w:hAnsi="Book Antiqua" w:cs="Book Antiqua"/>
          <w:color w:val="000000"/>
          <w:sz w:val="24"/>
        </w:rPr>
        <w:t>-</w:t>
      </w:r>
      <w:r w:rsidRPr="008E308D">
        <w:rPr>
          <w:rFonts w:ascii="Book Antiqua" w:eastAsia="等线" w:hAnsi="Book Antiqua" w:cs="Book Antiqua"/>
          <w:bCs/>
          <w:color w:val="000000"/>
          <w:sz w:val="24"/>
          <w:lang w:bidi="ar"/>
        </w:rPr>
        <w:t>1</w:t>
      </w:r>
      <w:r w:rsidRPr="008E308D">
        <w:rPr>
          <w:rFonts w:ascii="Book Antiqua" w:hAnsi="Book Antiqua" w:cs="Book Antiqua"/>
          <w:color w:val="000000"/>
          <w:sz w:val="24"/>
        </w:rPr>
        <w:t>:</w:t>
      </w:r>
      <w:r w:rsidRPr="008E308D">
        <w:rPr>
          <w:rFonts w:ascii="Book Antiqua" w:eastAsia="ScalaLancetPro" w:hAnsi="Book Antiqua" w:cs="Book Antiqua"/>
          <w:color w:val="000000"/>
          <w:sz w:val="24"/>
        </w:rPr>
        <w:t xml:space="preserve"> HR</w:t>
      </w:r>
      <w:r w:rsidRPr="008E308D">
        <w:rPr>
          <w:rFonts w:ascii="Book Antiqua" w:hAnsi="Book Antiqua" w:cs="Book Antiqua"/>
          <w:color w:val="000000"/>
          <w:sz w:val="24"/>
        </w:rPr>
        <w:t xml:space="preserve"> </w:t>
      </w:r>
      <w:r w:rsidR="00603A5A" w:rsidRPr="008E308D">
        <w:rPr>
          <w:rFonts w:ascii="Book Antiqua" w:hAnsi="Book Antiqua" w:cs="Book Antiqua"/>
          <w:color w:val="000000"/>
          <w:sz w:val="24"/>
        </w:rPr>
        <w:t xml:space="preserve">= </w:t>
      </w:r>
      <w:r w:rsidRPr="008E308D">
        <w:rPr>
          <w:rFonts w:ascii="Book Antiqua" w:hAnsi="Book Antiqua" w:cs="Book Antiqua"/>
          <w:color w:val="000000"/>
          <w:sz w:val="24"/>
        </w:rPr>
        <w:t>3.721</w:t>
      </w:r>
      <w:r w:rsidRPr="008E308D">
        <w:rPr>
          <w:rFonts w:ascii="Book Antiqua" w:eastAsia="ScalaLancetPro" w:hAnsi="Book Antiqua" w:cs="Book Antiqua"/>
          <w:color w:val="000000"/>
          <w:sz w:val="24"/>
        </w:rPr>
        <w:t>,</w:t>
      </w:r>
      <w:r w:rsidRPr="008E308D">
        <w:rPr>
          <w:rFonts w:ascii="Book Antiqua" w:hAnsi="Book Antiqua" w:cs="Book Antiqua"/>
          <w:color w:val="000000"/>
          <w:sz w:val="24"/>
        </w:rPr>
        <w:t xml:space="preserve"> </w:t>
      </w:r>
      <w:r w:rsidR="00603A5A" w:rsidRPr="008E308D">
        <w:rPr>
          <w:rFonts w:ascii="Book Antiqua" w:eastAsia="ScalaLancetPro" w:hAnsi="Book Antiqua" w:cs="Book Antiqua"/>
          <w:color w:val="000000"/>
          <w:sz w:val="24"/>
        </w:rPr>
        <w:t>95%</w:t>
      </w:r>
      <w:r w:rsidRPr="008E308D">
        <w:rPr>
          <w:rFonts w:ascii="Book Antiqua" w:eastAsia="ScalaLancetPro" w:hAnsi="Book Antiqua" w:cs="Book Antiqua"/>
          <w:color w:val="000000"/>
          <w:sz w:val="24"/>
        </w:rPr>
        <w:t>CI</w:t>
      </w:r>
      <w:r w:rsidR="00603A5A" w:rsidRPr="008E308D">
        <w:rPr>
          <w:rFonts w:ascii="Book Antiqua" w:eastAsia="ScalaLancetPro" w:hAnsi="Book Antiqua" w:cs="Book Antiqua"/>
          <w:color w:val="000000"/>
          <w:sz w:val="24"/>
        </w:rPr>
        <w:t>:</w:t>
      </w:r>
      <w:r w:rsidRPr="008E308D">
        <w:rPr>
          <w:rFonts w:ascii="Book Antiqua" w:hAnsi="Book Antiqua" w:cs="Book Antiqua"/>
          <w:color w:val="000000"/>
          <w:sz w:val="24"/>
        </w:rPr>
        <w:t xml:space="preserve"> 2.225-6.225</w:t>
      </w:r>
      <w:r w:rsidRPr="008E308D">
        <w:rPr>
          <w:rFonts w:ascii="Book Antiqua" w:eastAsia="ScalaLancetPro" w:hAnsi="Book Antiqua" w:cs="Book Antiqua"/>
          <w:color w:val="000000"/>
          <w:sz w:val="24"/>
        </w:rPr>
        <w:t xml:space="preserve">; </w:t>
      </w:r>
      <w:r w:rsidRPr="008E308D">
        <w:rPr>
          <w:rFonts w:ascii="Book Antiqua" w:eastAsia="等线" w:hAnsi="Book Antiqua" w:cs="Book Antiqua"/>
          <w:i/>
          <w:iCs/>
          <w:color w:val="000000"/>
          <w:sz w:val="24"/>
          <w:lang w:bidi="ar"/>
        </w:rPr>
        <w:t xml:space="preserve">P </w:t>
      </w:r>
      <w:r w:rsidRPr="008E308D">
        <w:rPr>
          <w:rFonts w:ascii="Book Antiqua" w:eastAsia="等线" w:hAnsi="Book Antiqua" w:cs="Book Antiqua"/>
          <w:color w:val="000000"/>
          <w:sz w:val="24"/>
          <w:lang w:bidi="ar"/>
        </w:rPr>
        <w:t>&lt; 0.001</w:t>
      </w:r>
      <w:r w:rsidRPr="008E308D">
        <w:rPr>
          <w:rFonts w:ascii="Book Antiqua" w:eastAsia="ScalaLancetPro" w:hAnsi="Book Antiqua" w:cs="Book Antiqua"/>
          <w:color w:val="000000"/>
          <w:sz w:val="24"/>
        </w:rPr>
        <w:t xml:space="preserve">; </w:t>
      </w:r>
      <w:r w:rsidRPr="008E308D">
        <w:rPr>
          <w:rFonts w:ascii="Book Antiqua" w:eastAsia="等线" w:hAnsi="Book Antiqua" w:cs="Book Antiqua"/>
          <w:bCs/>
          <w:color w:val="000000"/>
          <w:sz w:val="24"/>
          <w:lang w:bidi="ar"/>
        </w:rPr>
        <w:t>score 2</w:t>
      </w:r>
      <w:r w:rsidRPr="008E308D">
        <w:rPr>
          <w:rFonts w:ascii="Book Antiqua" w:hAnsi="Book Antiqua" w:cs="Book Antiqua"/>
          <w:color w:val="000000"/>
          <w:sz w:val="24"/>
        </w:rPr>
        <w:t>-</w:t>
      </w:r>
      <w:r w:rsidRPr="008E308D">
        <w:rPr>
          <w:rFonts w:ascii="Book Antiqua" w:eastAsia="等线" w:hAnsi="Book Antiqua" w:cs="Book Antiqua"/>
          <w:bCs/>
          <w:color w:val="000000"/>
          <w:sz w:val="24"/>
          <w:lang w:bidi="ar"/>
        </w:rPr>
        <w:t xml:space="preserve">3 </w:t>
      </w:r>
      <w:r w:rsidRPr="008E308D">
        <w:rPr>
          <w:rFonts w:ascii="Book Antiqua" w:eastAsia="等线" w:hAnsi="Book Antiqua" w:cs="Book Antiqua"/>
          <w:bCs/>
          <w:i/>
          <w:color w:val="000000"/>
          <w:sz w:val="24"/>
          <w:lang w:bidi="ar"/>
        </w:rPr>
        <w:t>vs</w:t>
      </w:r>
      <w:r w:rsidRPr="008E308D">
        <w:rPr>
          <w:rFonts w:ascii="Book Antiqua" w:eastAsia="等线" w:hAnsi="Book Antiqua" w:cs="Book Antiqua"/>
          <w:bCs/>
          <w:color w:val="000000"/>
          <w:sz w:val="24"/>
          <w:lang w:bidi="ar"/>
        </w:rPr>
        <w:t xml:space="preserve"> 4</w:t>
      </w:r>
      <w:r w:rsidRPr="008E308D">
        <w:rPr>
          <w:rFonts w:ascii="Book Antiqua" w:hAnsi="Book Antiqua" w:cs="Book Antiqua"/>
          <w:color w:val="000000"/>
          <w:sz w:val="24"/>
        </w:rPr>
        <w:t>:</w:t>
      </w:r>
      <w:r w:rsidRPr="008E308D">
        <w:rPr>
          <w:rFonts w:ascii="Book Antiqua" w:eastAsia="ScalaLancetPro" w:hAnsi="Book Antiqua" w:cs="Book Antiqua"/>
          <w:color w:val="000000"/>
          <w:sz w:val="24"/>
        </w:rPr>
        <w:t xml:space="preserve"> HR </w:t>
      </w:r>
      <w:r w:rsidR="00603A5A" w:rsidRPr="008E308D">
        <w:rPr>
          <w:rFonts w:ascii="Book Antiqua" w:eastAsia="ScalaLancetPro" w:hAnsi="Book Antiqua" w:cs="Book Antiqua"/>
          <w:color w:val="000000"/>
          <w:sz w:val="24"/>
        </w:rPr>
        <w:t xml:space="preserve">= </w:t>
      </w:r>
      <w:r w:rsidRPr="008E308D">
        <w:rPr>
          <w:rFonts w:ascii="Book Antiqua" w:hAnsi="Book Antiqua" w:cs="Book Antiqua"/>
          <w:color w:val="000000"/>
          <w:sz w:val="24"/>
        </w:rPr>
        <w:t>0.551</w:t>
      </w:r>
      <w:r w:rsidR="00603A5A" w:rsidRPr="008E308D">
        <w:rPr>
          <w:rFonts w:ascii="Book Antiqua" w:eastAsia="ScalaLancetPro" w:hAnsi="Book Antiqua" w:cs="Book Antiqua"/>
          <w:color w:val="000000"/>
          <w:sz w:val="24"/>
        </w:rPr>
        <w:t>, 95%</w:t>
      </w:r>
      <w:r w:rsidRPr="008E308D">
        <w:rPr>
          <w:rFonts w:ascii="Book Antiqua" w:eastAsia="ScalaLancetPro" w:hAnsi="Book Antiqua" w:cs="Book Antiqua"/>
          <w:color w:val="000000"/>
          <w:sz w:val="24"/>
        </w:rPr>
        <w:t>CI</w:t>
      </w:r>
      <w:r w:rsidR="00603A5A" w:rsidRPr="008E308D">
        <w:rPr>
          <w:rFonts w:ascii="Book Antiqua" w:eastAsia="ScalaLancetPro" w:hAnsi="Book Antiqua" w:cs="Book Antiqua"/>
          <w:color w:val="000000"/>
          <w:sz w:val="24"/>
        </w:rPr>
        <w:t>:</w:t>
      </w:r>
      <w:r w:rsidRPr="008E308D">
        <w:rPr>
          <w:rFonts w:ascii="Book Antiqua" w:hAnsi="Book Antiqua" w:cs="Book Antiqua"/>
          <w:color w:val="000000"/>
          <w:sz w:val="24"/>
        </w:rPr>
        <w:t xml:space="preserve"> 0.374-0.812</w:t>
      </w:r>
      <w:r w:rsidRPr="008E308D">
        <w:rPr>
          <w:rFonts w:ascii="Book Antiqua" w:eastAsia="ScalaLancetPro" w:hAnsi="Book Antiqua" w:cs="Book Antiqua"/>
          <w:color w:val="000000"/>
          <w:sz w:val="24"/>
        </w:rPr>
        <w:t xml:space="preserve">; </w:t>
      </w:r>
      <w:r w:rsidRPr="008E308D">
        <w:rPr>
          <w:rFonts w:ascii="Book Antiqua" w:hAnsi="Book Antiqua" w:cs="Book Antiqua"/>
          <w:i/>
          <w:iCs/>
          <w:color w:val="000000"/>
          <w:sz w:val="24"/>
        </w:rPr>
        <w:t xml:space="preserve">P </w:t>
      </w:r>
      <w:r w:rsidRPr="008E308D">
        <w:rPr>
          <w:rFonts w:ascii="Book Antiqua" w:eastAsia="ScalaLancetPro" w:hAnsi="Book Antiqua" w:cs="Book Antiqua"/>
          <w:color w:val="000000"/>
          <w:sz w:val="24"/>
        </w:rPr>
        <w:t>=</w:t>
      </w:r>
      <w:r w:rsidRPr="008E308D">
        <w:rPr>
          <w:rFonts w:ascii="Book Antiqua" w:hAnsi="Book Antiqua" w:cs="Book Antiqua"/>
          <w:color w:val="000000"/>
          <w:sz w:val="24"/>
        </w:rPr>
        <w:t xml:space="preserve"> </w:t>
      </w:r>
      <w:r w:rsidRPr="008E308D">
        <w:rPr>
          <w:rFonts w:ascii="Book Antiqua" w:eastAsia="ScalaLancetPro" w:hAnsi="Book Antiqua" w:cs="Book Antiqua"/>
          <w:color w:val="000000"/>
          <w:sz w:val="24"/>
        </w:rPr>
        <w:t>0</w:t>
      </w:r>
      <w:r w:rsidRPr="008E308D">
        <w:rPr>
          <w:rFonts w:ascii="Book Antiqua" w:hAnsi="Book Antiqua" w:cs="Book Antiqua"/>
          <w:color w:val="000000"/>
          <w:sz w:val="24"/>
        </w:rPr>
        <w:t>.</w:t>
      </w:r>
      <w:r w:rsidRPr="008E308D">
        <w:rPr>
          <w:rFonts w:ascii="Book Antiqua" w:eastAsia="ScalaLancetPro" w:hAnsi="Book Antiqua" w:cs="Book Antiqua"/>
          <w:color w:val="000000"/>
          <w:sz w:val="24"/>
        </w:rPr>
        <w:t>00</w:t>
      </w:r>
      <w:r w:rsidRPr="008E308D">
        <w:rPr>
          <w:rFonts w:ascii="Book Antiqua" w:hAnsi="Book Antiqua" w:cs="Book Antiqua"/>
          <w:color w:val="000000"/>
          <w:sz w:val="24"/>
        </w:rPr>
        <w:t>3</w:t>
      </w:r>
      <w:r w:rsidRPr="008E308D">
        <w:rPr>
          <w:rFonts w:ascii="Book Antiqua" w:eastAsia="等线" w:hAnsi="Book Antiqua" w:cs="Book Antiqua"/>
          <w:bCs/>
          <w:color w:val="000000"/>
          <w:sz w:val="24"/>
          <w:lang w:bidi="ar"/>
        </w:rPr>
        <w:t>.</w:t>
      </w:r>
    </w:p>
    <w:p w:rsidR="00603A5A" w:rsidRPr="008E308D" w:rsidRDefault="00603A5A" w:rsidP="00315505">
      <w:pPr>
        <w:adjustRightInd w:val="0"/>
        <w:snapToGrid w:val="0"/>
        <w:spacing w:line="360" w:lineRule="auto"/>
        <w:rPr>
          <w:rFonts w:ascii="Book Antiqua" w:hAnsi="Book Antiqua" w:cs="Book Antiqua"/>
          <w:color w:val="000000"/>
          <w:sz w:val="24"/>
        </w:rPr>
      </w:pPr>
    </w:p>
    <w:p w:rsidR="00B472CA" w:rsidRPr="008E308D" w:rsidRDefault="00B472CA" w:rsidP="00315505">
      <w:pPr>
        <w:adjustRightInd w:val="0"/>
        <w:snapToGrid w:val="0"/>
        <w:spacing w:line="360" w:lineRule="auto"/>
        <w:rPr>
          <w:rFonts w:ascii="Book Antiqua" w:hAnsi="Book Antiqua" w:cs="Book Antiqua"/>
          <w:b/>
          <w:bCs/>
          <w:color w:val="000000"/>
          <w:sz w:val="24"/>
        </w:rPr>
      </w:pPr>
      <w:r w:rsidRPr="008E308D">
        <w:rPr>
          <w:rFonts w:ascii="Book Antiqua" w:hAnsi="Book Antiqua" w:cs="Book Antiqua"/>
          <w:b/>
          <w:bCs/>
          <w:i/>
          <w:iCs/>
          <w:color w:val="000000"/>
          <w:sz w:val="24"/>
        </w:rPr>
        <w:t>CONCLUSION</w:t>
      </w:r>
    </w:p>
    <w:p w:rsidR="00B472CA" w:rsidRPr="008E308D" w:rsidRDefault="00B472CA" w:rsidP="00315505">
      <w:pPr>
        <w:adjustRightInd w:val="0"/>
        <w:snapToGrid w:val="0"/>
        <w:spacing w:line="360" w:lineRule="auto"/>
        <w:rPr>
          <w:rFonts w:ascii="Book Antiqua" w:hAnsi="Book Antiqua" w:cs="Book Antiqua"/>
          <w:color w:val="000000"/>
          <w:sz w:val="24"/>
        </w:rPr>
      </w:pPr>
      <w:r w:rsidRPr="008E308D">
        <w:rPr>
          <w:rFonts w:ascii="Book Antiqua" w:hAnsi="Book Antiqua" w:cs="Book Antiqua"/>
          <w:color w:val="000000"/>
          <w:sz w:val="24"/>
        </w:rPr>
        <w:t xml:space="preserve">The scoring system effectively </w:t>
      </w:r>
      <w:bookmarkStart w:id="20" w:name="OLE_LINK8"/>
      <w:bookmarkStart w:id="21" w:name="OLE_LINK23"/>
      <w:r w:rsidRPr="008E308D">
        <w:rPr>
          <w:rFonts w:ascii="Book Antiqua" w:hAnsi="Book Antiqua" w:cs="Book Antiqua"/>
          <w:color w:val="000000"/>
          <w:sz w:val="24"/>
        </w:rPr>
        <w:t>distinguish</w:t>
      </w:r>
      <w:bookmarkEnd w:id="20"/>
      <w:r w:rsidRPr="008E308D">
        <w:rPr>
          <w:rFonts w:ascii="Book Antiqua" w:hAnsi="Book Antiqua" w:cs="Book Antiqua"/>
          <w:color w:val="000000"/>
          <w:sz w:val="24"/>
        </w:rPr>
        <w:t>es</w:t>
      </w:r>
      <w:bookmarkEnd w:id="21"/>
      <w:r w:rsidRPr="008E308D">
        <w:rPr>
          <w:rFonts w:ascii="Book Antiqua" w:hAnsi="Book Antiqua" w:cs="Book Antiqua"/>
          <w:color w:val="000000"/>
          <w:sz w:val="24"/>
        </w:rPr>
        <w:t xml:space="preserve"> long-term and short-term survivors with synchronous BM from CRC. The</w:t>
      </w:r>
      <w:r w:rsidR="00FC1C1C" w:rsidRPr="008E308D">
        <w:rPr>
          <w:rFonts w:ascii="Book Antiqua" w:hAnsi="Book Antiqua" w:cs="Book Antiqua"/>
          <w:color w:val="000000"/>
          <w:sz w:val="24"/>
        </w:rPr>
        <w:t>se</w:t>
      </w:r>
      <w:r w:rsidRPr="008E308D">
        <w:rPr>
          <w:rFonts w:ascii="Book Antiqua" w:hAnsi="Book Antiqua" w:cs="Book Antiqua"/>
          <w:color w:val="000000"/>
          <w:sz w:val="24"/>
        </w:rPr>
        <w:t xml:space="preserve"> results are helpful </w:t>
      </w:r>
      <w:r w:rsidR="00FC1C1C" w:rsidRPr="008E308D">
        <w:rPr>
          <w:rFonts w:ascii="Book Antiqua" w:hAnsi="Book Antiqua" w:cs="Book Antiqua"/>
          <w:color w:val="000000"/>
          <w:sz w:val="24"/>
        </w:rPr>
        <w:t>in</w:t>
      </w:r>
      <w:r w:rsidRPr="008E308D">
        <w:rPr>
          <w:rFonts w:ascii="Book Antiqua" w:hAnsi="Book Antiqua" w:cs="Book Antiqua"/>
          <w:color w:val="000000"/>
          <w:sz w:val="24"/>
        </w:rPr>
        <w:t xml:space="preserve"> provid</w:t>
      </w:r>
      <w:r w:rsidR="00FC1C1C" w:rsidRPr="008E308D">
        <w:rPr>
          <w:rFonts w:ascii="Book Antiqua" w:hAnsi="Book Antiqua" w:cs="Book Antiqua"/>
          <w:color w:val="000000"/>
          <w:sz w:val="24"/>
        </w:rPr>
        <w:t>ing</w:t>
      </w:r>
      <w:r w:rsidRPr="008E308D">
        <w:rPr>
          <w:rFonts w:ascii="Book Antiqua" w:hAnsi="Book Antiqua" w:cs="Book Antiqua"/>
          <w:color w:val="000000"/>
          <w:sz w:val="24"/>
        </w:rPr>
        <w:t xml:space="preserve"> a reference for guiding </w:t>
      </w:r>
      <w:bookmarkStart w:id="22" w:name="OLE_LINK14"/>
      <w:r w:rsidRPr="008E308D">
        <w:rPr>
          <w:rFonts w:ascii="Book Antiqua" w:hAnsi="Book Antiqua" w:cs="Book Antiqua"/>
          <w:color w:val="000000"/>
          <w:sz w:val="24"/>
        </w:rPr>
        <w:t>therapy</w:t>
      </w:r>
      <w:bookmarkEnd w:id="22"/>
      <w:r w:rsidRPr="008E308D">
        <w:rPr>
          <w:rFonts w:ascii="Book Antiqua" w:hAnsi="Book Antiqua" w:cs="Book Antiqua"/>
          <w:color w:val="000000"/>
          <w:sz w:val="24"/>
        </w:rPr>
        <w:t>.</w:t>
      </w:r>
      <w:bookmarkEnd w:id="12"/>
    </w:p>
    <w:p w:rsidR="00B472CA" w:rsidRPr="008E308D" w:rsidRDefault="00B472CA" w:rsidP="00315505">
      <w:pPr>
        <w:adjustRightInd w:val="0"/>
        <w:snapToGrid w:val="0"/>
        <w:spacing w:line="360" w:lineRule="auto"/>
        <w:rPr>
          <w:rFonts w:ascii="Book Antiqua" w:hAnsi="Book Antiqua" w:cs="Book Antiqua"/>
          <w:color w:val="000000"/>
          <w:sz w:val="24"/>
        </w:rPr>
      </w:pPr>
    </w:p>
    <w:p w:rsidR="00B472CA" w:rsidRPr="008E308D" w:rsidRDefault="00B472CA" w:rsidP="00315505">
      <w:pPr>
        <w:adjustRightInd w:val="0"/>
        <w:snapToGrid w:val="0"/>
        <w:spacing w:line="360" w:lineRule="auto"/>
        <w:rPr>
          <w:rFonts w:ascii="Book Antiqua" w:hAnsi="Book Antiqua" w:cs="Book Antiqua"/>
          <w:color w:val="000000"/>
          <w:sz w:val="24"/>
        </w:rPr>
      </w:pPr>
      <w:r w:rsidRPr="008E308D">
        <w:rPr>
          <w:rFonts w:ascii="Book Antiqua" w:hAnsi="Book Antiqua" w:cs="Book Antiqua"/>
          <w:b/>
          <w:bCs/>
          <w:color w:val="000000"/>
          <w:sz w:val="24"/>
        </w:rPr>
        <w:t>Key words:</w:t>
      </w:r>
      <w:r w:rsidRPr="008E308D">
        <w:rPr>
          <w:rFonts w:ascii="Book Antiqua" w:hAnsi="Book Antiqua" w:cs="Book Antiqua"/>
          <w:color w:val="000000"/>
          <w:sz w:val="24"/>
        </w:rPr>
        <w:t xml:space="preserve"> Colorectal cancer; Brain metastasis; Survival; Prognosis factors; </w:t>
      </w:r>
      <w:bookmarkStart w:id="23" w:name="OLE_LINK20"/>
      <w:r w:rsidRPr="008E308D">
        <w:rPr>
          <w:rFonts w:ascii="Book Antiqua" w:hAnsi="Book Antiqua" w:cs="Book Antiqua"/>
          <w:color w:val="000000"/>
          <w:sz w:val="24"/>
        </w:rPr>
        <w:t>Scoring system</w:t>
      </w:r>
      <w:bookmarkEnd w:id="23"/>
      <w:r w:rsidRPr="008E308D">
        <w:rPr>
          <w:rFonts w:ascii="Book Antiqua" w:hAnsi="Book Antiqua" w:cs="Book Antiqua"/>
          <w:color w:val="000000"/>
          <w:sz w:val="24"/>
        </w:rPr>
        <w:t>; S</w:t>
      </w:r>
      <w:r w:rsidRPr="008E308D">
        <w:rPr>
          <w:rFonts w:ascii="Book Antiqua" w:hAnsi="Book Antiqua" w:cs="Book Antiqua"/>
          <w:bCs/>
          <w:color w:val="000000"/>
          <w:sz w:val="24"/>
        </w:rPr>
        <w:t>ynchronous</w:t>
      </w:r>
    </w:p>
    <w:p w:rsidR="00B472CA" w:rsidRPr="008E308D" w:rsidRDefault="00B472CA" w:rsidP="00315505">
      <w:pPr>
        <w:adjustRightInd w:val="0"/>
        <w:snapToGrid w:val="0"/>
        <w:spacing w:line="360" w:lineRule="auto"/>
        <w:rPr>
          <w:rFonts w:ascii="Book Antiqua" w:hAnsi="Book Antiqua" w:cs="Book Antiqua"/>
          <w:color w:val="000000"/>
          <w:sz w:val="24"/>
        </w:rPr>
      </w:pPr>
    </w:p>
    <w:p w:rsidR="00B472CA" w:rsidRPr="008E308D" w:rsidRDefault="00B472CA" w:rsidP="00315505">
      <w:pPr>
        <w:adjustRightInd w:val="0"/>
        <w:snapToGrid w:val="0"/>
        <w:spacing w:line="360" w:lineRule="auto"/>
        <w:rPr>
          <w:rFonts w:ascii="Book Antiqua" w:hAnsi="Book Antiqua" w:cs="Book Antiqua"/>
          <w:color w:val="000000"/>
          <w:sz w:val="24"/>
        </w:rPr>
      </w:pPr>
      <w:r w:rsidRPr="008E308D">
        <w:rPr>
          <w:rFonts w:ascii="Book Antiqua" w:hAnsi="Book Antiqua" w:cs="Book Antiqua"/>
          <w:b/>
          <w:color w:val="000000"/>
          <w:sz w:val="24"/>
        </w:rPr>
        <w:t>©The Author(s) 2019.</w:t>
      </w:r>
      <w:r w:rsidRPr="008E308D">
        <w:rPr>
          <w:rFonts w:ascii="Book Antiqua" w:hAnsi="Book Antiqua" w:cs="Book Antiqua"/>
          <w:color w:val="000000"/>
          <w:sz w:val="24"/>
        </w:rPr>
        <w:t xml:space="preserve"> Published by Baishideng Publishing Group Inc. All rights reserved.</w:t>
      </w:r>
    </w:p>
    <w:p w:rsidR="00B472CA" w:rsidRPr="008E308D" w:rsidRDefault="00B472CA" w:rsidP="00315505">
      <w:pPr>
        <w:adjustRightInd w:val="0"/>
        <w:snapToGrid w:val="0"/>
        <w:spacing w:line="360" w:lineRule="auto"/>
        <w:rPr>
          <w:rFonts w:ascii="Book Antiqua" w:hAnsi="Book Antiqua" w:cs="Book Antiqua"/>
          <w:color w:val="000000"/>
          <w:sz w:val="24"/>
        </w:rPr>
      </w:pPr>
    </w:p>
    <w:p w:rsidR="00B472CA" w:rsidRPr="008E308D" w:rsidRDefault="00B472CA" w:rsidP="00315505">
      <w:pPr>
        <w:adjustRightInd w:val="0"/>
        <w:snapToGrid w:val="0"/>
        <w:spacing w:line="360" w:lineRule="auto"/>
        <w:rPr>
          <w:rFonts w:ascii="Book Antiqua" w:eastAsia="等线" w:hAnsi="Book Antiqua" w:cs="Book Antiqua"/>
          <w:b/>
          <w:bCs/>
          <w:color w:val="000000"/>
          <w:sz w:val="24"/>
        </w:rPr>
      </w:pPr>
      <w:bookmarkStart w:id="24" w:name="OLE_LINK42"/>
      <w:r w:rsidRPr="008E308D">
        <w:rPr>
          <w:rFonts w:ascii="Book Antiqua" w:hAnsi="Book Antiqua" w:cs="Book Antiqua"/>
          <w:b/>
          <w:bCs/>
          <w:color w:val="000000"/>
          <w:sz w:val="24"/>
        </w:rPr>
        <w:t>Core</w:t>
      </w:r>
      <w:bookmarkStart w:id="25" w:name="OLE_LINK40"/>
      <w:r w:rsidRPr="008E308D">
        <w:rPr>
          <w:rFonts w:ascii="Book Antiqua" w:hAnsi="Book Antiqua" w:cs="Book Antiqua"/>
          <w:b/>
          <w:bCs/>
          <w:color w:val="000000"/>
          <w:sz w:val="24"/>
        </w:rPr>
        <w:t xml:space="preserve"> tip</w:t>
      </w:r>
      <w:bookmarkEnd w:id="25"/>
      <w:r w:rsidRPr="008E308D">
        <w:rPr>
          <w:rFonts w:ascii="Book Antiqua" w:hAnsi="Book Antiqua" w:cs="Book Antiqua"/>
          <w:b/>
          <w:bCs/>
          <w:color w:val="000000"/>
          <w:sz w:val="24"/>
        </w:rPr>
        <w:t xml:space="preserve">: </w:t>
      </w:r>
      <w:r w:rsidRPr="008E308D">
        <w:rPr>
          <w:rFonts w:ascii="Book Antiqua" w:hAnsi="Book Antiqua" w:cs="Book Antiqua"/>
          <w:color w:val="000000"/>
          <w:sz w:val="24"/>
        </w:rPr>
        <w:t>T</w:t>
      </w:r>
      <w:r w:rsidRPr="008E308D">
        <w:rPr>
          <w:rFonts w:ascii="Book Antiqua" w:eastAsia="等线" w:hAnsi="Book Antiqua" w:cs="Book Antiqua"/>
          <w:color w:val="000000"/>
          <w:sz w:val="24"/>
        </w:rPr>
        <w:t xml:space="preserve">here is </w:t>
      </w:r>
      <w:bookmarkStart w:id="26" w:name="OLE_LINK41"/>
      <w:r w:rsidRPr="008E308D">
        <w:rPr>
          <w:rFonts w:ascii="Book Antiqua" w:eastAsia="等线" w:hAnsi="Book Antiqua" w:cs="Book Antiqua"/>
          <w:color w:val="000000"/>
          <w:sz w:val="24"/>
        </w:rPr>
        <w:t>no</w:t>
      </w:r>
      <w:bookmarkEnd w:id="26"/>
      <w:r w:rsidRPr="008E308D">
        <w:rPr>
          <w:rFonts w:ascii="Book Antiqua" w:eastAsia="等线" w:hAnsi="Book Antiqua" w:cs="Book Antiqua"/>
          <w:color w:val="000000"/>
          <w:sz w:val="24"/>
        </w:rPr>
        <w:t xml:space="preserve"> prognostic </w:t>
      </w:r>
      <w:r w:rsidRPr="008E308D">
        <w:rPr>
          <w:rFonts w:ascii="Book Antiqua" w:hAnsi="Book Antiqua" w:cs="Book Antiqua"/>
          <w:color w:val="000000"/>
          <w:sz w:val="24"/>
        </w:rPr>
        <w:t xml:space="preserve">scoring system specifically for synchronous brain metastasis (BM) from colorectal cancer (CRC). </w:t>
      </w:r>
      <w:r w:rsidRPr="008E308D">
        <w:rPr>
          <w:rFonts w:ascii="Book Antiqua" w:eastAsia="等线" w:hAnsi="Book Antiqua" w:cs="Book Antiqua"/>
          <w:bCs/>
          <w:color w:val="000000"/>
          <w:sz w:val="24"/>
          <w:lang w:bidi="ar"/>
        </w:rPr>
        <w:t xml:space="preserve">This is believed to be the first study to construct such a system. We found that the scoring system accurately </w:t>
      </w:r>
      <w:r w:rsidRPr="008E308D">
        <w:rPr>
          <w:rFonts w:ascii="Book Antiqua" w:hAnsi="Book Antiqua" w:cs="Book Antiqua"/>
          <w:color w:val="000000"/>
          <w:sz w:val="24"/>
        </w:rPr>
        <w:t>distinguishe</w:t>
      </w:r>
      <w:r w:rsidR="00FC1C1C" w:rsidRPr="008E308D">
        <w:rPr>
          <w:rFonts w:ascii="Book Antiqua" w:hAnsi="Book Antiqua" w:cs="Book Antiqua"/>
          <w:color w:val="000000"/>
          <w:sz w:val="24"/>
        </w:rPr>
        <w:t>d</w:t>
      </w:r>
      <w:r w:rsidRPr="008E308D">
        <w:rPr>
          <w:rFonts w:ascii="Book Antiqua" w:hAnsi="Book Antiqua" w:cs="Book Antiqua"/>
          <w:color w:val="000000"/>
          <w:sz w:val="24"/>
        </w:rPr>
        <w:t xml:space="preserve"> </w:t>
      </w:r>
      <w:r w:rsidRPr="008E308D">
        <w:rPr>
          <w:rFonts w:ascii="Book Antiqua" w:eastAsia="等线" w:hAnsi="Book Antiqua" w:cs="Book Antiqua"/>
          <w:bCs/>
          <w:color w:val="000000"/>
          <w:sz w:val="24"/>
          <w:lang w:bidi="ar"/>
        </w:rPr>
        <w:t>survival differences among patients, which contribute</w:t>
      </w:r>
      <w:r w:rsidR="00FC1C1C" w:rsidRPr="008E308D">
        <w:rPr>
          <w:rFonts w:ascii="Book Antiqua" w:eastAsia="等线" w:hAnsi="Book Antiqua" w:cs="Book Antiqua"/>
          <w:bCs/>
          <w:color w:val="000000"/>
          <w:sz w:val="24"/>
          <w:lang w:bidi="ar"/>
        </w:rPr>
        <w:t>d</w:t>
      </w:r>
      <w:r w:rsidRPr="008E308D">
        <w:rPr>
          <w:rFonts w:ascii="Book Antiqua" w:eastAsia="等线" w:hAnsi="Book Antiqua" w:cs="Book Antiqua"/>
          <w:bCs/>
          <w:color w:val="000000"/>
          <w:sz w:val="24"/>
          <w:lang w:bidi="ar"/>
        </w:rPr>
        <w:t xml:space="preserve"> to the individual management of patients with BM from CRC.</w:t>
      </w:r>
    </w:p>
    <w:bookmarkEnd w:id="24"/>
    <w:p w:rsidR="00B472CA" w:rsidRPr="008E308D" w:rsidRDefault="00B472CA" w:rsidP="00315505">
      <w:pPr>
        <w:adjustRightInd w:val="0"/>
        <w:snapToGrid w:val="0"/>
        <w:spacing w:line="360" w:lineRule="auto"/>
        <w:rPr>
          <w:rFonts w:ascii="Book Antiqua" w:hAnsi="Book Antiqua" w:cs="Book Antiqua"/>
          <w:color w:val="000000"/>
          <w:sz w:val="24"/>
        </w:rPr>
      </w:pPr>
    </w:p>
    <w:p w:rsidR="008E308D" w:rsidRDefault="008E308D" w:rsidP="00315505">
      <w:pPr>
        <w:adjustRightInd w:val="0"/>
        <w:snapToGrid w:val="0"/>
        <w:spacing w:line="360" w:lineRule="auto"/>
        <w:rPr>
          <w:rFonts w:ascii="Book Antiqua" w:hAnsi="Book Antiqua" w:hint="eastAsia"/>
          <w:iCs/>
          <w:sz w:val="24"/>
        </w:rPr>
      </w:pPr>
      <w:r w:rsidRPr="008E308D">
        <w:rPr>
          <w:rFonts w:ascii="Book Antiqua" w:hAnsi="Book Antiqua" w:cs="Book Antiqua" w:hint="eastAsia"/>
          <w:b/>
          <w:color w:val="000000"/>
          <w:sz w:val="24"/>
        </w:rPr>
        <w:t>Citation:</w:t>
      </w:r>
      <w:r>
        <w:rPr>
          <w:rFonts w:ascii="Book Antiqua" w:hAnsi="Book Antiqua" w:cs="Book Antiqua" w:hint="eastAsia"/>
          <w:color w:val="000000"/>
          <w:sz w:val="24"/>
        </w:rPr>
        <w:t xml:space="preserve"> </w:t>
      </w:r>
      <w:r w:rsidR="00B472CA" w:rsidRPr="008E308D">
        <w:rPr>
          <w:rFonts w:ascii="Book Antiqua" w:hAnsi="Book Antiqua" w:cs="Book Antiqua"/>
          <w:color w:val="000000"/>
          <w:sz w:val="24"/>
        </w:rPr>
        <w:t>Quan JC, Guan X, Ma CX, Liu Z, Yang M, Zhao ZX, Sun P, Zhuang M, Wang S, Jiang Z, Wang XS.</w:t>
      </w:r>
      <w:r w:rsidR="00B472CA" w:rsidRPr="008E308D">
        <w:rPr>
          <w:rFonts w:ascii="Book Antiqua" w:hAnsi="Book Antiqua" w:cs="Book Antiqua"/>
          <w:bCs/>
          <w:color w:val="000000"/>
          <w:sz w:val="24"/>
        </w:rPr>
        <w:t xml:space="preserve"> Prognostic scoring system for synchronous brain metastasis at diagnosis of colorectal cancer: </w:t>
      </w:r>
      <w:r w:rsidR="00021290" w:rsidRPr="008E308D">
        <w:rPr>
          <w:rFonts w:ascii="Book Antiqua" w:hAnsi="Book Antiqua" w:cs="Book Antiqua"/>
          <w:bCs/>
          <w:color w:val="000000"/>
          <w:sz w:val="24"/>
        </w:rPr>
        <w:t>A</w:t>
      </w:r>
      <w:r w:rsidR="00B472CA" w:rsidRPr="008E308D">
        <w:rPr>
          <w:rFonts w:ascii="Book Antiqua" w:hAnsi="Book Antiqua" w:cs="Book Antiqua"/>
          <w:bCs/>
          <w:color w:val="000000"/>
          <w:sz w:val="24"/>
        </w:rPr>
        <w:t xml:space="preserve"> population-based study.</w:t>
      </w:r>
      <w:r w:rsidR="00021290" w:rsidRPr="008E308D">
        <w:rPr>
          <w:rFonts w:ascii="Book Antiqua" w:hAnsi="Book Antiqua"/>
          <w:i/>
          <w:sz w:val="24"/>
        </w:rPr>
        <w:t xml:space="preserve"> World J Gastrointest Oncol </w:t>
      </w:r>
      <w:r w:rsidR="001614AE" w:rsidRPr="008E308D">
        <w:rPr>
          <w:rFonts w:ascii="Book Antiqua" w:hAnsi="Book Antiqua"/>
          <w:iCs/>
          <w:sz w:val="24"/>
        </w:rPr>
        <w:t>20</w:t>
      </w:r>
      <w:r w:rsidR="001614AE" w:rsidRPr="008E308D">
        <w:rPr>
          <w:rFonts w:ascii="Book Antiqua" w:hAnsi="Book Antiqua" w:hint="eastAsia"/>
          <w:iCs/>
          <w:sz w:val="24"/>
        </w:rPr>
        <w:t>20</w:t>
      </w:r>
      <w:r w:rsidR="001614AE" w:rsidRPr="008E308D">
        <w:rPr>
          <w:rFonts w:ascii="Book Antiqua" w:hAnsi="Book Antiqua"/>
          <w:iCs/>
          <w:sz w:val="24"/>
        </w:rPr>
        <w:t>; 1</w:t>
      </w:r>
      <w:r w:rsidR="001614AE" w:rsidRPr="008E308D">
        <w:rPr>
          <w:rFonts w:ascii="Book Antiqua" w:hAnsi="Book Antiqua" w:hint="eastAsia"/>
          <w:iCs/>
          <w:sz w:val="24"/>
        </w:rPr>
        <w:t>2</w:t>
      </w:r>
      <w:r w:rsidR="001614AE" w:rsidRPr="008E308D">
        <w:rPr>
          <w:rFonts w:ascii="Book Antiqua" w:hAnsi="Book Antiqua"/>
          <w:iCs/>
          <w:sz w:val="24"/>
        </w:rPr>
        <w:t>(</w:t>
      </w:r>
      <w:r w:rsidR="001614AE" w:rsidRPr="008E308D">
        <w:rPr>
          <w:rFonts w:ascii="Book Antiqua" w:hAnsi="Book Antiqua" w:hint="eastAsia"/>
          <w:iCs/>
          <w:sz w:val="24"/>
        </w:rPr>
        <w:t>2</w:t>
      </w:r>
      <w:r w:rsidR="001614AE" w:rsidRPr="008E308D">
        <w:rPr>
          <w:rFonts w:ascii="Book Antiqua" w:hAnsi="Book Antiqua"/>
          <w:iCs/>
          <w:sz w:val="24"/>
        </w:rPr>
        <w:t xml:space="preserve">): </w:t>
      </w:r>
      <w:r>
        <w:rPr>
          <w:rFonts w:ascii="Book Antiqua" w:eastAsia="等线" w:hAnsi="Book Antiqua" w:hint="eastAsia"/>
          <w:iCs/>
          <w:sz w:val="24"/>
        </w:rPr>
        <w:t>195</w:t>
      </w:r>
      <w:r w:rsidR="001614AE" w:rsidRPr="008E308D">
        <w:rPr>
          <w:rFonts w:ascii="Book Antiqua" w:hAnsi="Book Antiqua"/>
          <w:iCs/>
          <w:sz w:val="24"/>
        </w:rPr>
        <w:t>-</w:t>
      </w:r>
      <w:r>
        <w:rPr>
          <w:rFonts w:ascii="Book Antiqua" w:eastAsia="等线" w:hAnsi="Book Antiqua" w:hint="eastAsia"/>
          <w:iCs/>
          <w:sz w:val="24"/>
        </w:rPr>
        <w:t>204</w:t>
      </w:r>
    </w:p>
    <w:p w:rsidR="008E308D" w:rsidRDefault="001614AE" w:rsidP="00315505">
      <w:pPr>
        <w:adjustRightInd w:val="0"/>
        <w:snapToGrid w:val="0"/>
        <w:spacing w:line="360" w:lineRule="auto"/>
        <w:rPr>
          <w:rFonts w:ascii="Book Antiqua" w:hAnsi="Book Antiqua" w:hint="eastAsia"/>
          <w:iCs/>
          <w:sz w:val="24"/>
        </w:rPr>
      </w:pPr>
      <w:r w:rsidRPr="008E308D">
        <w:rPr>
          <w:rFonts w:ascii="Book Antiqua" w:hAnsi="Book Antiqua"/>
          <w:iCs/>
          <w:sz w:val="24"/>
        </w:rPr>
        <w:t xml:space="preserve">URL: </w:t>
      </w:r>
      <w:hyperlink r:id="rId8" w:history="1">
        <w:r w:rsidR="008E308D" w:rsidRPr="00633F02">
          <w:rPr>
            <w:rStyle w:val="a5"/>
            <w:rFonts w:ascii="Book Antiqua" w:hAnsi="Book Antiqua"/>
            <w:iCs/>
            <w:sz w:val="24"/>
          </w:rPr>
          <w:t>https://www.wjgnet.com/</w:t>
        </w:r>
        <w:r w:rsidR="008E308D" w:rsidRPr="00633F02">
          <w:rPr>
            <w:rStyle w:val="a5"/>
            <w:rFonts w:ascii="Book Antiqua" w:hAnsi="Book Antiqua"/>
            <w:sz w:val="24"/>
            <w:shd w:val="clear" w:color="auto" w:fill="FFFFFF"/>
          </w:rPr>
          <w:t>1948-5204</w:t>
        </w:r>
        <w:r w:rsidR="008E308D" w:rsidRPr="00633F02">
          <w:rPr>
            <w:rStyle w:val="a5"/>
            <w:rFonts w:ascii="Book Antiqua" w:hAnsi="Book Antiqua"/>
            <w:iCs/>
            <w:sz w:val="24"/>
          </w:rPr>
          <w:t>/full/v1</w:t>
        </w:r>
        <w:r w:rsidR="008E308D" w:rsidRPr="00633F02">
          <w:rPr>
            <w:rStyle w:val="a5"/>
            <w:rFonts w:ascii="Book Antiqua" w:hAnsi="Book Antiqua" w:hint="eastAsia"/>
            <w:iCs/>
            <w:sz w:val="24"/>
          </w:rPr>
          <w:t>2</w:t>
        </w:r>
        <w:r w:rsidR="008E308D" w:rsidRPr="00633F02">
          <w:rPr>
            <w:rStyle w:val="a5"/>
            <w:rFonts w:ascii="Book Antiqua" w:hAnsi="Book Antiqua"/>
            <w:iCs/>
            <w:sz w:val="24"/>
          </w:rPr>
          <w:t>/i</w:t>
        </w:r>
        <w:r w:rsidR="008E308D" w:rsidRPr="00633F02">
          <w:rPr>
            <w:rStyle w:val="a5"/>
            <w:rFonts w:ascii="Book Antiqua" w:hAnsi="Book Antiqua" w:hint="eastAsia"/>
            <w:iCs/>
            <w:sz w:val="24"/>
          </w:rPr>
          <w:t>2</w:t>
        </w:r>
        <w:r w:rsidR="008E308D" w:rsidRPr="00633F02">
          <w:rPr>
            <w:rStyle w:val="a5"/>
            <w:rFonts w:ascii="Book Antiqua" w:hAnsi="Book Antiqua"/>
            <w:iCs/>
            <w:sz w:val="24"/>
          </w:rPr>
          <w:t>/</w:t>
        </w:r>
        <w:r w:rsidR="008E308D" w:rsidRPr="00633F02">
          <w:rPr>
            <w:rStyle w:val="a5"/>
            <w:rFonts w:ascii="Book Antiqua" w:eastAsia="等线" w:hAnsi="Book Antiqua" w:hint="eastAsia"/>
            <w:iCs/>
            <w:sz w:val="24"/>
          </w:rPr>
          <w:t>195</w:t>
        </w:r>
        <w:r w:rsidR="008E308D" w:rsidRPr="00633F02">
          <w:rPr>
            <w:rStyle w:val="a5"/>
            <w:rFonts w:ascii="Book Antiqua" w:hAnsi="Book Antiqua"/>
            <w:iCs/>
            <w:sz w:val="24"/>
          </w:rPr>
          <w:t>.htm</w:t>
        </w:r>
      </w:hyperlink>
    </w:p>
    <w:p w:rsidR="00B472CA" w:rsidRPr="008E308D" w:rsidRDefault="001614AE" w:rsidP="00315505">
      <w:pPr>
        <w:adjustRightInd w:val="0"/>
        <w:snapToGrid w:val="0"/>
        <w:spacing w:line="360" w:lineRule="auto"/>
        <w:rPr>
          <w:rFonts w:ascii="Book Antiqua" w:hAnsi="Book Antiqua" w:cs="Book Antiqua"/>
          <w:bCs/>
          <w:color w:val="000000"/>
          <w:sz w:val="24"/>
        </w:rPr>
      </w:pPr>
      <w:r w:rsidRPr="008E308D">
        <w:rPr>
          <w:rFonts w:ascii="Book Antiqua" w:hAnsi="Book Antiqua"/>
          <w:iCs/>
          <w:sz w:val="24"/>
        </w:rPr>
        <w:t xml:space="preserve">DOI: </w:t>
      </w:r>
      <w:hyperlink r:id="rId9" w:history="1">
        <w:r w:rsidR="006F5F56" w:rsidRPr="00633F02">
          <w:rPr>
            <w:rStyle w:val="a5"/>
            <w:rFonts w:ascii="Book Antiqua" w:hAnsi="Book Antiqua"/>
            <w:iCs/>
          </w:rPr>
          <w:t>https://dx.doi.org/</w:t>
        </w:r>
        <w:r w:rsidR="006F5F56" w:rsidRPr="00633F02">
          <w:rPr>
            <w:rStyle w:val="a5"/>
            <w:rFonts w:ascii="Book Antiqua" w:hAnsi="Book Antiqua" w:cs="宋体"/>
          </w:rPr>
          <w:t>10.4251</w:t>
        </w:r>
        <w:r w:rsidR="006F5F56" w:rsidRPr="00633F02">
          <w:rPr>
            <w:rStyle w:val="a5"/>
            <w:rFonts w:ascii="Book Antiqua" w:hAnsi="Book Antiqua"/>
            <w:iCs/>
          </w:rPr>
          <w:t>/wjgo.v1</w:t>
        </w:r>
        <w:r w:rsidR="006F5F56" w:rsidRPr="00633F02">
          <w:rPr>
            <w:rStyle w:val="a5"/>
            <w:rFonts w:ascii="Book Antiqua" w:hAnsi="Book Antiqua" w:hint="eastAsia"/>
            <w:iCs/>
          </w:rPr>
          <w:t>2</w:t>
        </w:r>
        <w:r w:rsidR="006F5F56" w:rsidRPr="00633F02">
          <w:rPr>
            <w:rStyle w:val="a5"/>
            <w:rFonts w:ascii="Book Antiqua" w:hAnsi="Book Antiqua"/>
            <w:iCs/>
          </w:rPr>
          <w:t>.i</w:t>
        </w:r>
        <w:r w:rsidR="006F5F56" w:rsidRPr="00633F02">
          <w:rPr>
            <w:rStyle w:val="a5"/>
            <w:rFonts w:ascii="Book Antiqua" w:hAnsi="Book Antiqua" w:hint="eastAsia"/>
            <w:iCs/>
          </w:rPr>
          <w:t>2</w:t>
        </w:r>
        <w:r w:rsidR="006F5F56" w:rsidRPr="00633F02">
          <w:rPr>
            <w:rStyle w:val="a5"/>
            <w:rFonts w:ascii="Book Antiqua" w:hAnsi="Book Antiqua"/>
            <w:iCs/>
          </w:rPr>
          <w:t>.</w:t>
        </w:r>
        <w:r w:rsidR="006F5F56" w:rsidRPr="00633F02">
          <w:rPr>
            <w:rStyle w:val="a5"/>
            <w:rFonts w:ascii="Book Antiqua" w:eastAsia="等线" w:hAnsi="Book Antiqua" w:hint="eastAsia"/>
            <w:iCs/>
          </w:rPr>
          <w:t>195</w:t>
        </w:r>
      </w:hyperlink>
    </w:p>
    <w:p w:rsidR="00B472CA" w:rsidRPr="008E308D" w:rsidRDefault="00021290" w:rsidP="00315505">
      <w:pPr>
        <w:adjustRightInd w:val="0"/>
        <w:snapToGrid w:val="0"/>
        <w:spacing w:line="360" w:lineRule="auto"/>
        <w:rPr>
          <w:rFonts w:ascii="Book Antiqua" w:hAnsi="Book Antiqua" w:cs="Book Antiqua"/>
          <w:b/>
          <w:bCs/>
          <w:color w:val="000000"/>
          <w:sz w:val="24"/>
        </w:rPr>
      </w:pPr>
      <w:r w:rsidRPr="008E308D">
        <w:rPr>
          <w:rFonts w:ascii="Book Antiqua" w:hAnsi="Book Antiqua" w:cs="Book Antiqua"/>
          <w:b/>
          <w:bCs/>
          <w:color w:val="000000"/>
          <w:sz w:val="24"/>
        </w:rPr>
        <w:br w:type="page"/>
      </w:r>
      <w:r w:rsidR="00B472CA" w:rsidRPr="008E308D">
        <w:rPr>
          <w:rFonts w:ascii="Book Antiqua" w:hAnsi="Book Antiqua" w:cs="Book Antiqua"/>
          <w:b/>
          <w:bCs/>
          <w:color w:val="000000"/>
          <w:sz w:val="24"/>
        </w:rPr>
        <w:t>INTRODUCTION</w:t>
      </w:r>
    </w:p>
    <w:p w:rsidR="00B472CA" w:rsidRPr="008E308D" w:rsidRDefault="00B472CA" w:rsidP="00315505">
      <w:pPr>
        <w:adjustRightInd w:val="0"/>
        <w:snapToGrid w:val="0"/>
        <w:spacing w:line="360" w:lineRule="auto"/>
        <w:rPr>
          <w:rFonts w:ascii="Book Antiqua" w:hAnsi="Book Antiqua" w:cs="Book Antiqua"/>
          <w:color w:val="000000"/>
          <w:sz w:val="24"/>
        </w:rPr>
      </w:pPr>
      <w:r w:rsidRPr="008E308D">
        <w:rPr>
          <w:rFonts w:ascii="Book Antiqua" w:hAnsi="Book Antiqua" w:cs="Book Antiqua"/>
          <w:color w:val="000000"/>
          <w:sz w:val="24"/>
        </w:rPr>
        <w:t>According to the latest cancer statistics, the incidence and mortality of colorectal cancer (CRC) rank fourth and second, respectively</w:t>
      </w:r>
      <w:r w:rsidRPr="008E308D">
        <w:rPr>
          <w:rFonts w:ascii="Book Antiqua" w:hAnsi="Book Antiqua" w:cs="Book Antiqua"/>
          <w:color w:val="000000"/>
          <w:sz w:val="24"/>
          <w:vertAlign w:val="superscript"/>
        </w:rPr>
        <w:t>[1]</w:t>
      </w:r>
      <w:r w:rsidRPr="008E308D">
        <w:rPr>
          <w:rFonts w:ascii="Book Antiqua" w:hAnsi="Book Antiqua" w:cs="Book Antiqua"/>
          <w:color w:val="000000"/>
          <w:sz w:val="24"/>
        </w:rPr>
        <w:t xml:space="preserve">, and </w:t>
      </w:r>
      <w:r w:rsidR="00FC1C1C" w:rsidRPr="008E308D">
        <w:rPr>
          <w:rFonts w:ascii="Book Antiqua" w:hAnsi="Book Antiqua" w:cs="Book Antiqua"/>
          <w:color w:val="000000"/>
          <w:sz w:val="24"/>
        </w:rPr>
        <w:t>CRC is a</w:t>
      </w:r>
      <w:r w:rsidRPr="008E308D">
        <w:rPr>
          <w:rFonts w:ascii="Book Antiqua" w:hAnsi="Book Antiqua" w:cs="Book Antiqua"/>
          <w:color w:val="000000"/>
          <w:sz w:val="24"/>
        </w:rPr>
        <w:t xml:space="preserve"> severe threat to human health. Metastasis is the leading reason for treatment failure and cancer-associated death</w:t>
      </w:r>
      <w:r w:rsidRPr="008E308D">
        <w:rPr>
          <w:rFonts w:ascii="Book Antiqua" w:hAnsi="Book Antiqua" w:cs="Book Antiqua"/>
          <w:color w:val="000000"/>
          <w:sz w:val="24"/>
          <w:vertAlign w:val="superscript"/>
        </w:rPr>
        <w:t>[2]</w:t>
      </w:r>
      <w:r w:rsidRPr="008E308D">
        <w:rPr>
          <w:rFonts w:ascii="Book Antiqua" w:hAnsi="Book Antiqua" w:cs="Book Antiqua"/>
          <w:color w:val="000000"/>
          <w:sz w:val="24"/>
        </w:rPr>
        <w:t>. Around 25% of CRC patients develop metastases at the time of diagnosis</w:t>
      </w:r>
      <w:r w:rsidRPr="008E308D">
        <w:rPr>
          <w:rFonts w:ascii="Book Antiqua" w:hAnsi="Book Antiqua" w:cs="Book Antiqua"/>
          <w:color w:val="000000"/>
          <w:sz w:val="24"/>
          <w:vertAlign w:val="superscript"/>
        </w:rPr>
        <w:t>[3]</w:t>
      </w:r>
      <w:r w:rsidRPr="008E308D">
        <w:rPr>
          <w:rFonts w:ascii="Book Antiqua" w:hAnsi="Book Antiqua" w:cs="Book Antiqua"/>
          <w:color w:val="000000"/>
          <w:sz w:val="24"/>
        </w:rPr>
        <w:t xml:space="preserve">. </w:t>
      </w:r>
      <w:r w:rsidR="00DB4E34" w:rsidRPr="008E308D">
        <w:rPr>
          <w:rFonts w:ascii="Book Antiqua" w:hAnsi="Book Antiqua" w:cs="Book Antiqua"/>
          <w:color w:val="000000"/>
          <w:sz w:val="24"/>
        </w:rPr>
        <w:t>M</w:t>
      </w:r>
      <w:r w:rsidRPr="008E308D">
        <w:rPr>
          <w:rFonts w:ascii="Book Antiqua" w:hAnsi="Book Antiqua" w:cs="Book Antiqua"/>
          <w:color w:val="000000"/>
          <w:sz w:val="24"/>
        </w:rPr>
        <w:t xml:space="preserve">etastatic sites include </w:t>
      </w:r>
      <w:r w:rsidR="00DB4E34" w:rsidRPr="008E308D">
        <w:rPr>
          <w:rFonts w:ascii="Book Antiqua" w:hAnsi="Book Antiqua" w:cs="Book Antiqua"/>
          <w:color w:val="000000"/>
          <w:sz w:val="24"/>
        </w:rPr>
        <w:t xml:space="preserve">the </w:t>
      </w:r>
      <w:r w:rsidRPr="008E308D">
        <w:rPr>
          <w:rFonts w:ascii="Book Antiqua" w:hAnsi="Book Antiqua" w:cs="Book Antiqua"/>
          <w:color w:val="000000"/>
          <w:sz w:val="24"/>
        </w:rPr>
        <w:t xml:space="preserve">liver, lung, bone, </w:t>
      </w:r>
      <w:r w:rsidR="00DB4E34" w:rsidRPr="008E308D">
        <w:rPr>
          <w:rFonts w:ascii="Book Antiqua" w:hAnsi="Book Antiqua" w:cs="Book Antiqua"/>
          <w:color w:val="000000"/>
          <w:sz w:val="24"/>
        </w:rPr>
        <w:t xml:space="preserve">and </w:t>
      </w:r>
      <w:r w:rsidRPr="008E308D">
        <w:rPr>
          <w:rFonts w:ascii="Book Antiqua" w:hAnsi="Book Antiqua" w:cs="Book Antiqua"/>
          <w:color w:val="000000"/>
          <w:sz w:val="24"/>
        </w:rPr>
        <w:t>brain, but compared with lung and liver metastases, CRC brain metastasis (BM) is uncommon, with an incidence of only 0.3</w:t>
      </w:r>
      <w:r w:rsidR="00021290" w:rsidRPr="008E308D">
        <w:rPr>
          <w:rFonts w:ascii="Book Antiqua" w:hAnsi="Book Antiqua" w:cs="Book Antiqua"/>
          <w:color w:val="000000"/>
          <w:sz w:val="24"/>
        </w:rPr>
        <w:t>%</w:t>
      </w:r>
      <w:r w:rsidRPr="008E308D">
        <w:rPr>
          <w:rFonts w:ascii="Book Antiqua" w:hAnsi="Book Antiqua" w:cs="Book Antiqua"/>
          <w:color w:val="000000"/>
          <w:sz w:val="24"/>
        </w:rPr>
        <w:t>-9%</w:t>
      </w:r>
      <w:r w:rsidRPr="008E308D">
        <w:rPr>
          <w:rFonts w:ascii="Book Antiqua" w:hAnsi="Book Antiqua" w:cs="Book Antiqua"/>
          <w:color w:val="000000"/>
          <w:sz w:val="24"/>
          <w:vertAlign w:val="superscript"/>
        </w:rPr>
        <w:t>[4]</w:t>
      </w:r>
      <w:r w:rsidRPr="008E308D">
        <w:rPr>
          <w:rFonts w:ascii="Book Antiqua" w:hAnsi="Book Antiqua" w:cs="Book Antiqua"/>
          <w:color w:val="000000"/>
          <w:sz w:val="24"/>
        </w:rPr>
        <w:t xml:space="preserve">. Despite being uncommon, however, once BM occurs, patients have a poor prognosis, with </w:t>
      </w:r>
      <w:r w:rsidR="00DB4E34" w:rsidRPr="008E308D">
        <w:rPr>
          <w:rFonts w:ascii="Book Antiqua" w:hAnsi="Book Antiqua" w:cs="Book Antiqua"/>
          <w:color w:val="000000"/>
          <w:sz w:val="24"/>
        </w:rPr>
        <w:t xml:space="preserve">a </w:t>
      </w:r>
      <w:r w:rsidRPr="008E308D">
        <w:rPr>
          <w:rFonts w:ascii="Book Antiqua" w:hAnsi="Book Antiqua" w:cs="Book Antiqua"/>
          <w:color w:val="000000"/>
          <w:sz w:val="24"/>
        </w:rPr>
        <w:t>median survival of 2-9.6 mo</w:t>
      </w:r>
      <w:r w:rsidRPr="008E308D">
        <w:rPr>
          <w:rFonts w:ascii="Book Antiqua" w:hAnsi="Book Antiqua" w:cs="Book Antiqua"/>
          <w:color w:val="000000"/>
          <w:sz w:val="24"/>
          <w:vertAlign w:val="superscript"/>
        </w:rPr>
        <w:t>[5-10]</w:t>
      </w:r>
      <w:r w:rsidRPr="008E308D">
        <w:rPr>
          <w:rFonts w:ascii="Book Antiqua" w:hAnsi="Book Antiqua" w:cs="Book Antiqua"/>
          <w:color w:val="000000"/>
          <w:sz w:val="24"/>
        </w:rPr>
        <w:t xml:space="preserve">. In addition to poor prognosis, BM is often accompanied by neurological symptoms such as headache, nausea, </w:t>
      </w:r>
      <w:r w:rsidR="00DB4E34" w:rsidRPr="008E308D">
        <w:rPr>
          <w:rFonts w:ascii="Book Antiqua" w:hAnsi="Book Antiqua" w:cs="Book Antiqua"/>
          <w:color w:val="000000"/>
          <w:sz w:val="24"/>
        </w:rPr>
        <w:t xml:space="preserve">and </w:t>
      </w:r>
      <w:r w:rsidRPr="008E308D">
        <w:rPr>
          <w:rFonts w:ascii="Book Antiqua" w:hAnsi="Book Antiqua" w:cs="Book Antiqua"/>
          <w:color w:val="000000"/>
          <w:sz w:val="24"/>
        </w:rPr>
        <w:t>hemiparesis, which often lead to poor quality of life. In view of the poor prognosis and quality of life, more attention should be paid to BM from CRC.</w:t>
      </w:r>
    </w:p>
    <w:p w:rsidR="00B472CA" w:rsidRPr="008E308D" w:rsidRDefault="00B472CA" w:rsidP="00315505">
      <w:pPr>
        <w:adjustRightInd w:val="0"/>
        <w:snapToGrid w:val="0"/>
        <w:spacing w:line="360" w:lineRule="auto"/>
        <w:ind w:firstLineChars="100" w:firstLine="240"/>
        <w:rPr>
          <w:rFonts w:ascii="Book Antiqua" w:hAnsi="Book Antiqua" w:cs="Book Antiqua"/>
          <w:color w:val="000000"/>
          <w:sz w:val="24"/>
        </w:rPr>
      </w:pPr>
      <w:r w:rsidRPr="008E308D">
        <w:rPr>
          <w:rFonts w:ascii="Book Antiqua" w:hAnsi="Book Antiqua" w:cs="Book Antiqua"/>
          <w:color w:val="000000"/>
          <w:sz w:val="24"/>
        </w:rPr>
        <w:t xml:space="preserve">Reasonable treatment is helpful </w:t>
      </w:r>
      <w:r w:rsidR="00DB4E34" w:rsidRPr="008E308D">
        <w:rPr>
          <w:rFonts w:ascii="Book Antiqua" w:hAnsi="Book Antiqua" w:cs="Book Antiqua"/>
          <w:color w:val="000000"/>
          <w:sz w:val="24"/>
        </w:rPr>
        <w:t>in</w:t>
      </w:r>
      <w:r w:rsidRPr="008E308D">
        <w:rPr>
          <w:rFonts w:ascii="Book Antiqua" w:hAnsi="Book Antiqua" w:cs="Book Antiqua"/>
          <w:color w:val="000000"/>
          <w:sz w:val="24"/>
        </w:rPr>
        <w:t xml:space="preserve"> improv</w:t>
      </w:r>
      <w:r w:rsidR="00DB4E34" w:rsidRPr="008E308D">
        <w:rPr>
          <w:rFonts w:ascii="Book Antiqua" w:hAnsi="Book Antiqua" w:cs="Book Antiqua"/>
          <w:color w:val="000000"/>
          <w:sz w:val="24"/>
        </w:rPr>
        <w:t>ing the</w:t>
      </w:r>
      <w:r w:rsidRPr="008E308D">
        <w:rPr>
          <w:rFonts w:ascii="Book Antiqua" w:hAnsi="Book Antiqua" w:cs="Book Antiqua"/>
          <w:color w:val="000000"/>
          <w:sz w:val="24"/>
        </w:rPr>
        <w:t xml:space="preserve"> prognosis of patients, and accurate prognostic evaluation is also important to guide therapy, and the two complement each other. However, t</w:t>
      </w:r>
      <w:r w:rsidRPr="008E308D">
        <w:rPr>
          <w:rFonts w:ascii="Book Antiqua" w:eastAsia="等线" w:hAnsi="Book Antiqua" w:cs="Book Antiqua"/>
          <w:color w:val="000000"/>
          <w:sz w:val="24"/>
          <w:lang w:bidi="ar"/>
        </w:rPr>
        <w:t xml:space="preserve">he survival of some patients with BM is different </w:t>
      </w:r>
      <w:r w:rsidRPr="008E308D">
        <w:rPr>
          <w:rFonts w:ascii="Book Antiqua" w:hAnsi="Book Antiqua" w:cs="Book Antiqua"/>
          <w:color w:val="000000"/>
          <w:sz w:val="24"/>
        </w:rPr>
        <w:t>in clinical practice. Thus, establishing a scoring system to accurately distinguish the survival differences and then choose individualized treatment is crucial. At present, although there have been some studies on the prognostic analysis of BM from CRC, these studies are mostly limited to single institution-based data</w:t>
      </w:r>
      <w:r w:rsidRPr="008E308D">
        <w:rPr>
          <w:rFonts w:ascii="Book Antiqua" w:hAnsi="Book Antiqua" w:cs="Book Antiqua"/>
          <w:color w:val="000000"/>
          <w:sz w:val="24"/>
          <w:vertAlign w:val="superscript"/>
        </w:rPr>
        <w:t>[11-13]</w:t>
      </w:r>
      <w:r w:rsidRPr="008E308D">
        <w:rPr>
          <w:rFonts w:ascii="Book Antiqua" w:hAnsi="Book Antiqua" w:cs="Book Antiqua"/>
          <w:color w:val="000000"/>
          <w:sz w:val="24"/>
        </w:rPr>
        <w:t>, and contradictory views still exist</w:t>
      </w:r>
      <w:r w:rsidRPr="008E308D">
        <w:rPr>
          <w:rFonts w:ascii="Book Antiqua" w:hAnsi="Book Antiqua" w:cs="Book Antiqua"/>
          <w:color w:val="000000"/>
          <w:sz w:val="24"/>
          <w:vertAlign w:val="superscript"/>
        </w:rPr>
        <w:t>[14-20]</w:t>
      </w:r>
      <w:r w:rsidRPr="008E308D">
        <w:rPr>
          <w:rFonts w:ascii="Book Antiqua" w:hAnsi="Book Antiqua" w:cs="Book Antiqua"/>
          <w:color w:val="000000"/>
          <w:sz w:val="24"/>
        </w:rPr>
        <w:t xml:space="preserve">. </w:t>
      </w:r>
    </w:p>
    <w:p w:rsidR="00B472CA" w:rsidRPr="008E308D" w:rsidRDefault="00B472CA" w:rsidP="00315505">
      <w:pPr>
        <w:adjustRightInd w:val="0"/>
        <w:snapToGrid w:val="0"/>
        <w:spacing w:line="360" w:lineRule="auto"/>
        <w:ind w:firstLineChars="100" w:firstLine="240"/>
        <w:rPr>
          <w:rFonts w:ascii="Book Antiqua" w:hAnsi="Book Antiqua" w:cs="Book Antiqua"/>
          <w:color w:val="000000"/>
          <w:sz w:val="24"/>
        </w:rPr>
      </w:pPr>
      <w:r w:rsidRPr="008E308D">
        <w:rPr>
          <w:rFonts w:ascii="Book Antiqua" w:hAnsi="Book Antiqua" w:cs="Book Antiqua"/>
          <w:color w:val="000000"/>
          <w:sz w:val="24"/>
        </w:rPr>
        <w:t>BM from CRC includes synchronous and metachronous BM. Previous studies have shown that synchronous BM account for only 3.4</w:t>
      </w:r>
      <w:r w:rsidR="004C11D0" w:rsidRPr="008E308D">
        <w:rPr>
          <w:rFonts w:ascii="Book Antiqua" w:hAnsi="Book Antiqua" w:cs="Book Antiqua"/>
          <w:color w:val="000000"/>
          <w:sz w:val="24"/>
        </w:rPr>
        <w:t>%</w:t>
      </w:r>
      <w:r w:rsidRPr="008E308D">
        <w:rPr>
          <w:rFonts w:ascii="Book Antiqua" w:hAnsi="Book Antiqua" w:cs="Book Antiqua"/>
          <w:color w:val="000000"/>
          <w:sz w:val="24"/>
        </w:rPr>
        <w:t>-43% of total BM</w:t>
      </w:r>
      <w:r w:rsidRPr="008E308D">
        <w:rPr>
          <w:rFonts w:ascii="Book Antiqua" w:hAnsi="Book Antiqua" w:cs="Book Antiqua"/>
          <w:color w:val="000000"/>
          <w:sz w:val="24"/>
          <w:vertAlign w:val="superscript"/>
        </w:rPr>
        <w:t>[6,21]</w:t>
      </w:r>
      <w:r w:rsidRPr="008E308D">
        <w:rPr>
          <w:rFonts w:ascii="Book Antiqua" w:hAnsi="Book Antiqua" w:cs="Book Antiqua"/>
          <w:color w:val="000000"/>
          <w:sz w:val="24"/>
        </w:rPr>
        <w:t xml:space="preserve">. Therefore, compared to overall BM, synchronous BM is rarer, and </w:t>
      </w:r>
      <w:r w:rsidRPr="008E308D">
        <w:rPr>
          <w:rFonts w:ascii="Book Antiqua" w:eastAsia="等线" w:hAnsi="Book Antiqua" w:cs="Book Antiqua"/>
          <w:color w:val="000000"/>
          <w:sz w:val="24"/>
          <w:lang w:bidi="ar"/>
        </w:rPr>
        <w:t xml:space="preserve">the inadequate number of cases also limits in-depth research. </w:t>
      </w:r>
      <w:r w:rsidRPr="008E308D">
        <w:rPr>
          <w:rFonts w:ascii="Book Antiqua" w:hAnsi="Book Antiqua" w:cs="Book Antiqua"/>
          <w:color w:val="000000"/>
          <w:sz w:val="24"/>
        </w:rPr>
        <w:t xml:space="preserve">At present, only a few studies have focused on </w:t>
      </w:r>
      <w:r w:rsidR="00DB4E34" w:rsidRPr="008E308D">
        <w:rPr>
          <w:rFonts w:ascii="Book Antiqua" w:hAnsi="Book Antiqua" w:cs="Book Antiqua"/>
          <w:color w:val="000000"/>
          <w:sz w:val="24"/>
        </w:rPr>
        <w:t xml:space="preserve">the </w:t>
      </w:r>
      <w:r w:rsidRPr="008E308D">
        <w:rPr>
          <w:rFonts w:ascii="Book Antiqua" w:hAnsi="Book Antiqua" w:cs="Book Antiqua"/>
          <w:color w:val="000000"/>
          <w:sz w:val="24"/>
        </w:rPr>
        <w:t xml:space="preserve">analysis of synchronous BM. </w:t>
      </w:r>
      <w:r w:rsidR="00DB4E34" w:rsidRPr="008E308D">
        <w:rPr>
          <w:rFonts w:ascii="Book Antiqua" w:hAnsi="Book Antiqua" w:cs="Book Antiqua"/>
          <w:color w:val="000000"/>
          <w:sz w:val="24"/>
        </w:rPr>
        <w:t>To date</w:t>
      </w:r>
      <w:r w:rsidRPr="008E308D">
        <w:rPr>
          <w:rFonts w:ascii="Book Antiqua" w:hAnsi="Book Antiqua" w:cs="Book Antiqua"/>
          <w:color w:val="000000"/>
          <w:sz w:val="24"/>
        </w:rPr>
        <w:t xml:space="preserve">, there </w:t>
      </w:r>
      <w:r w:rsidR="00DB4E34" w:rsidRPr="008E308D">
        <w:rPr>
          <w:rFonts w:ascii="Book Antiqua" w:hAnsi="Book Antiqua" w:cs="Book Antiqua"/>
          <w:color w:val="000000"/>
          <w:sz w:val="24"/>
        </w:rPr>
        <w:t>is</w:t>
      </w:r>
      <w:r w:rsidRPr="008E308D">
        <w:rPr>
          <w:rFonts w:ascii="Book Antiqua" w:hAnsi="Book Antiqua" w:cs="Book Antiqua"/>
          <w:color w:val="000000"/>
          <w:sz w:val="24"/>
        </w:rPr>
        <w:t xml:space="preserve"> no prognostic scoring system specifically for synchronous BM from CRC; therefore</w:t>
      </w:r>
      <w:r w:rsidR="00DB4E34" w:rsidRPr="008E308D">
        <w:rPr>
          <w:rFonts w:ascii="Book Antiqua" w:hAnsi="Book Antiqua" w:cs="Book Antiqua"/>
          <w:color w:val="000000"/>
          <w:sz w:val="24"/>
        </w:rPr>
        <w:t>,</w:t>
      </w:r>
      <w:r w:rsidRPr="008E308D">
        <w:rPr>
          <w:rFonts w:ascii="Book Antiqua" w:hAnsi="Book Antiqua" w:cs="Book Antiqua"/>
          <w:color w:val="000000"/>
          <w:sz w:val="24"/>
        </w:rPr>
        <w:t xml:space="preserve"> the disease </w:t>
      </w:r>
      <w:r w:rsidR="00DB4E34" w:rsidRPr="008E308D">
        <w:rPr>
          <w:rFonts w:ascii="Book Antiqua" w:hAnsi="Book Antiqua" w:cs="Book Antiqua"/>
          <w:color w:val="000000"/>
          <w:sz w:val="24"/>
        </w:rPr>
        <w:t>is</w:t>
      </w:r>
      <w:r w:rsidRPr="008E308D">
        <w:rPr>
          <w:rFonts w:ascii="Book Antiqua" w:hAnsi="Book Antiqua" w:cs="Book Antiqua"/>
          <w:color w:val="000000"/>
          <w:sz w:val="24"/>
        </w:rPr>
        <w:t xml:space="preserve"> not adequately understood.</w:t>
      </w:r>
    </w:p>
    <w:p w:rsidR="00B472CA" w:rsidRPr="008E308D" w:rsidRDefault="00B472CA" w:rsidP="00315505">
      <w:pPr>
        <w:adjustRightInd w:val="0"/>
        <w:snapToGrid w:val="0"/>
        <w:spacing w:line="360" w:lineRule="auto"/>
        <w:ind w:firstLineChars="100" w:firstLine="240"/>
        <w:rPr>
          <w:rFonts w:ascii="Book Antiqua" w:hAnsi="Book Antiqua" w:cs="Book Antiqua"/>
          <w:color w:val="000000"/>
          <w:sz w:val="24"/>
        </w:rPr>
      </w:pPr>
      <w:r w:rsidRPr="008E308D">
        <w:rPr>
          <w:rFonts w:ascii="Book Antiqua" w:hAnsi="Book Antiqua" w:cs="Book Antiqua"/>
          <w:color w:val="000000"/>
          <w:sz w:val="24"/>
        </w:rPr>
        <w:t xml:space="preserve">In the present study, we aimed to comprehensively </w:t>
      </w:r>
      <w:r w:rsidR="00DB4E34" w:rsidRPr="008E308D">
        <w:rPr>
          <w:rFonts w:ascii="Book Antiqua" w:hAnsi="Book Antiqua" w:cs="Book Antiqua"/>
          <w:color w:val="000000"/>
          <w:sz w:val="24"/>
        </w:rPr>
        <w:t xml:space="preserve">evaluate </w:t>
      </w:r>
      <w:r w:rsidRPr="008E308D">
        <w:rPr>
          <w:rFonts w:ascii="Book Antiqua" w:hAnsi="Book Antiqua" w:cs="Book Antiqua"/>
          <w:color w:val="000000"/>
          <w:sz w:val="24"/>
        </w:rPr>
        <w:t xml:space="preserve">the prognostic factors of synchronous BM at diagnosis of CRC by means of the Surveillance, Epidemiology, and End Results (SEER) database. On this basis, we constructed a scoring system to </w:t>
      </w:r>
      <w:r w:rsidR="00DB4E34" w:rsidRPr="008E308D">
        <w:rPr>
          <w:rFonts w:ascii="Book Antiqua" w:hAnsi="Book Antiqua" w:cs="Book Antiqua"/>
          <w:color w:val="000000"/>
          <w:sz w:val="24"/>
        </w:rPr>
        <w:t xml:space="preserve">accurately </w:t>
      </w:r>
      <w:r w:rsidRPr="008E308D">
        <w:rPr>
          <w:rFonts w:ascii="Book Antiqua" w:hAnsi="Book Antiqua" w:cs="Book Antiqua"/>
          <w:color w:val="000000"/>
          <w:sz w:val="24"/>
        </w:rPr>
        <w:t>predict survival.</w:t>
      </w:r>
    </w:p>
    <w:p w:rsidR="00B472CA" w:rsidRPr="008E308D" w:rsidRDefault="00B472CA" w:rsidP="00315505">
      <w:pPr>
        <w:adjustRightInd w:val="0"/>
        <w:snapToGrid w:val="0"/>
        <w:spacing w:line="360" w:lineRule="auto"/>
        <w:ind w:firstLineChars="100" w:firstLine="240"/>
        <w:rPr>
          <w:rFonts w:ascii="Book Antiqua" w:hAnsi="Book Antiqua" w:cs="Book Antiqua"/>
          <w:color w:val="000000"/>
          <w:sz w:val="24"/>
        </w:rPr>
      </w:pPr>
    </w:p>
    <w:p w:rsidR="00B472CA" w:rsidRPr="008E308D" w:rsidRDefault="00B472CA" w:rsidP="00315505">
      <w:pPr>
        <w:adjustRightInd w:val="0"/>
        <w:snapToGrid w:val="0"/>
        <w:spacing w:line="360" w:lineRule="auto"/>
        <w:rPr>
          <w:rFonts w:ascii="Book Antiqua" w:hAnsi="Book Antiqua" w:cs="Book Antiqua"/>
          <w:b/>
          <w:bCs/>
          <w:color w:val="000000"/>
          <w:sz w:val="24"/>
        </w:rPr>
      </w:pPr>
      <w:r w:rsidRPr="008E308D">
        <w:rPr>
          <w:rFonts w:ascii="Book Antiqua" w:hAnsi="Book Antiqua" w:cs="Book Antiqua"/>
          <w:b/>
          <w:bCs/>
          <w:color w:val="000000"/>
          <w:sz w:val="24"/>
        </w:rPr>
        <w:t>MATERIALS AND METHODS</w:t>
      </w:r>
    </w:p>
    <w:p w:rsidR="00B472CA" w:rsidRPr="008E308D" w:rsidRDefault="00B472CA" w:rsidP="00315505">
      <w:pPr>
        <w:adjustRightInd w:val="0"/>
        <w:snapToGrid w:val="0"/>
        <w:spacing w:line="360" w:lineRule="auto"/>
        <w:rPr>
          <w:rFonts w:ascii="Book Antiqua" w:hAnsi="Book Antiqua" w:cs="Book Antiqua"/>
          <w:b/>
          <w:bCs/>
          <w:color w:val="000000"/>
          <w:sz w:val="24"/>
        </w:rPr>
      </w:pPr>
      <w:r w:rsidRPr="008E308D">
        <w:rPr>
          <w:rFonts w:ascii="Book Antiqua" w:hAnsi="Book Antiqua" w:cs="Book Antiqua"/>
          <w:b/>
          <w:bCs/>
          <w:i/>
          <w:iCs/>
          <w:color w:val="000000"/>
          <w:sz w:val="24"/>
        </w:rPr>
        <w:t>Study population</w:t>
      </w:r>
    </w:p>
    <w:p w:rsidR="00B472CA" w:rsidRPr="008E308D" w:rsidRDefault="00B472CA" w:rsidP="00315505">
      <w:pPr>
        <w:adjustRightInd w:val="0"/>
        <w:snapToGrid w:val="0"/>
        <w:spacing w:line="360" w:lineRule="auto"/>
        <w:rPr>
          <w:rFonts w:ascii="Book Antiqua" w:hAnsi="Book Antiqua" w:cs="Book Antiqua"/>
          <w:color w:val="000000"/>
          <w:sz w:val="24"/>
        </w:rPr>
      </w:pPr>
      <w:r w:rsidRPr="008E308D">
        <w:rPr>
          <w:rFonts w:ascii="Book Antiqua" w:hAnsi="Book Antiqua" w:cs="Book Antiqua"/>
          <w:color w:val="000000"/>
          <w:sz w:val="24"/>
        </w:rPr>
        <w:t xml:space="preserve">We performed a retrospective study using the SEER database. The study included patients with synchronous BM from CRC between 2010 and 2014. In the present study, synchronous BM was defined as BM at the time of CRC diagnosis. Patients were excluded if the absence or presence of BM was unknown. In addition, patients who died from other causes, or were alive with no survival time were also excluded, as were those with appendix malignancies and no evidence of primary tumor. </w:t>
      </w:r>
      <w:r w:rsidR="00DB4E34" w:rsidRPr="008E308D">
        <w:rPr>
          <w:rFonts w:ascii="Book Antiqua" w:hAnsi="Book Antiqua" w:cs="Book Antiqua"/>
          <w:color w:val="000000"/>
          <w:sz w:val="24"/>
        </w:rPr>
        <w:t>In total</w:t>
      </w:r>
      <w:r w:rsidRPr="008E308D">
        <w:rPr>
          <w:rFonts w:ascii="Book Antiqua" w:hAnsi="Book Antiqua" w:cs="Book Antiqua"/>
          <w:color w:val="000000"/>
          <w:sz w:val="24"/>
        </w:rPr>
        <w:t>, 371 patients were evaluated.</w:t>
      </w:r>
    </w:p>
    <w:p w:rsidR="00B472CA" w:rsidRPr="008E308D" w:rsidRDefault="00B472CA" w:rsidP="00315505">
      <w:pPr>
        <w:adjustRightInd w:val="0"/>
        <w:snapToGrid w:val="0"/>
        <w:spacing w:line="360" w:lineRule="auto"/>
        <w:ind w:firstLineChars="100" w:firstLine="240"/>
        <w:rPr>
          <w:rFonts w:ascii="Book Antiqua" w:hAnsi="Book Antiqua" w:cs="Book Antiqua"/>
          <w:color w:val="000000"/>
          <w:sz w:val="24"/>
        </w:rPr>
      </w:pPr>
      <w:r w:rsidRPr="008E308D">
        <w:rPr>
          <w:rFonts w:ascii="Book Antiqua" w:hAnsi="Book Antiqua" w:cs="Book Antiqua"/>
          <w:color w:val="000000"/>
          <w:sz w:val="24"/>
        </w:rPr>
        <w:t>The following clinicopathological variables were included: age (&lt; 60, 60</w:t>
      </w:r>
      <w:bookmarkStart w:id="27" w:name="_Hlk24470152"/>
      <w:r w:rsidRPr="008E308D">
        <w:rPr>
          <w:rFonts w:ascii="Book Antiqua" w:hAnsi="Book Antiqua" w:cs="Book Antiqua"/>
          <w:color w:val="000000"/>
          <w:sz w:val="24"/>
        </w:rPr>
        <w:t>-</w:t>
      </w:r>
      <w:bookmarkEnd w:id="27"/>
      <w:r w:rsidRPr="008E308D">
        <w:rPr>
          <w:rFonts w:ascii="Book Antiqua" w:hAnsi="Book Antiqua" w:cs="Book Antiqua"/>
          <w:color w:val="000000"/>
          <w:sz w:val="24"/>
        </w:rPr>
        <w:t xml:space="preserve">74, </w:t>
      </w:r>
      <w:r w:rsidRPr="008E308D">
        <w:rPr>
          <w:rFonts w:ascii="Book Antiqua" w:eastAsia="等线" w:hAnsi="Book Antiqua" w:cs="Book Antiqua"/>
          <w:color w:val="000000"/>
          <w:sz w:val="24"/>
          <w:lang w:bidi="ar"/>
        </w:rPr>
        <w:t xml:space="preserve">≥ 75 years); </w:t>
      </w:r>
      <w:r w:rsidRPr="008E308D">
        <w:rPr>
          <w:rFonts w:ascii="Book Antiqua" w:hAnsi="Book Antiqua" w:cs="Book Antiqua"/>
          <w:color w:val="000000"/>
          <w:sz w:val="24"/>
        </w:rPr>
        <w:t>race (white, black, other); gender; primary tumor site (colon or rectosigmoid/rectum); tumor grade (well/moderately differentiated, or poorly differentiated/undifferentiated); histological type (adenocarcinoma, mucinous carcinoma, signet ring-cell carcinoma, or other); carcinoembryonic antigen (CEA) level (negative or positive); T stage (T1/T2 or T3/T4); N stage (N0 or N1/N2); and survival time. Data for liver, lung and bone metastases were obtained from the SEER database. To clarify the relationship between liver, lung and bone metastases and BM, the status of extracranial metastasis to liver, lung or bone was also analyzed as a variable.</w:t>
      </w:r>
    </w:p>
    <w:p w:rsidR="00B472CA" w:rsidRPr="008E308D" w:rsidRDefault="00B472CA" w:rsidP="00315505">
      <w:pPr>
        <w:adjustRightInd w:val="0"/>
        <w:snapToGrid w:val="0"/>
        <w:spacing w:line="360" w:lineRule="auto"/>
        <w:rPr>
          <w:rFonts w:ascii="Book Antiqua" w:hAnsi="Book Antiqua" w:cs="Book Antiqua"/>
          <w:color w:val="000000"/>
          <w:sz w:val="24"/>
        </w:rPr>
      </w:pPr>
      <w:r w:rsidRPr="008E308D">
        <w:rPr>
          <w:rFonts w:ascii="Book Antiqua" w:hAnsi="Book Antiqua" w:cs="Book Antiqua"/>
          <w:color w:val="000000"/>
          <w:sz w:val="24"/>
        </w:rPr>
        <w:t xml:space="preserve">  To stratify the prognosis of patients with </w:t>
      </w:r>
      <w:bookmarkStart w:id="28" w:name="OLE_LINK31"/>
      <w:bookmarkStart w:id="29" w:name="OLE_LINK4"/>
      <w:r w:rsidRPr="008E308D">
        <w:rPr>
          <w:rFonts w:ascii="Book Antiqua" w:hAnsi="Book Antiqua" w:cs="Book Antiqua"/>
          <w:color w:val="000000"/>
          <w:sz w:val="24"/>
        </w:rPr>
        <w:t>synchronous</w:t>
      </w:r>
      <w:bookmarkEnd w:id="28"/>
      <w:r w:rsidRPr="008E308D">
        <w:rPr>
          <w:rFonts w:ascii="Book Antiqua" w:hAnsi="Book Antiqua" w:cs="Book Antiqua"/>
          <w:color w:val="000000"/>
          <w:sz w:val="24"/>
        </w:rPr>
        <w:t xml:space="preserve"> BM</w:t>
      </w:r>
      <w:bookmarkEnd w:id="29"/>
      <w:r w:rsidRPr="008E308D">
        <w:rPr>
          <w:rFonts w:ascii="Book Antiqua" w:hAnsi="Book Antiqua" w:cs="Book Antiqua"/>
          <w:color w:val="000000"/>
          <w:sz w:val="24"/>
        </w:rPr>
        <w:t>, we developed a scoring system</w:t>
      </w:r>
      <w:r w:rsidRPr="008E308D">
        <w:rPr>
          <w:rFonts w:ascii="Book Antiqua" w:eastAsia="等线" w:hAnsi="Book Antiqua" w:cs="Book Antiqua"/>
          <w:color w:val="000000"/>
          <w:sz w:val="24"/>
          <w:lang w:bidi="ar"/>
        </w:rPr>
        <w:t xml:space="preserve"> based on the independent prognostic factors</w:t>
      </w:r>
      <w:r w:rsidRPr="008E308D">
        <w:rPr>
          <w:rFonts w:ascii="Book Antiqua" w:hAnsi="Book Antiqua" w:cs="Book Antiqua"/>
          <w:color w:val="000000"/>
          <w:sz w:val="24"/>
        </w:rPr>
        <w:t xml:space="preserve">, and 0, 1 or 2 points were assigned to each significant variable. The scoring system was formed by summing the points of each prognostic factor, and the scoring system </w:t>
      </w:r>
      <w:r w:rsidR="00532561" w:rsidRPr="008E308D">
        <w:rPr>
          <w:rFonts w:ascii="Book Antiqua" w:hAnsi="Book Antiqua" w:cs="Book Antiqua"/>
          <w:color w:val="000000"/>
          <w:sz w:val="24"/>
        </w:rPr>
        <w:t>finally classified</w:t>
      </w:r>
      <w:r w:rsidRPr="008E308D">
        <w:rPr>
          <w:rFonts w:ascii="Book Antiqua" w:hAnsi="Book Antiqua" w:cs="Book Antiqua"/>
          <w:color w:val="000000"/>
          <w:sz w:val="24"/>
        </w:rPr>
        <w:t xml:space="preserve"> patients into different prognostic subgroups. This study was approved by the Ethics Committee of </w:t>
      </w:r>
      <w:bookmarkStart w:id="30" w:name="OLE_LINK22"/>
      <w:r w:rsidRPr="008E308D">
        <w:rPr>
          <w:rFonts w:ascii="Book Antiqua" w:hAnsi="Book Antiqua" w:cs="Book Antiqua"/>
          <w:color w:val="000000"/>
          <w:sz w:val="24"/>
        </w:rPr>
        <w:t>Cancer Hospital, Chinese Academy of Medical Sciences, Beijing, China.</w:t>
      </w:r>
    </w:p>
    <w:bookmarkEnd w:id="30"/>
    <w:p w:rsidR="00B472CA" w:rsidRPr="008E308D" w:rsidRDefault="00B472CA" w:rsidP="00315505">
      <w:pPr>
        <w:adjustRightInd w:val="0"/>
        <w:snapToGrid w:val="0"/>
        <w:spacing w:line="360" w:lineRule="auto"/>
        <w:rPr>
          <w:rFonts w:ascii="Book Antiqua" w:hAnsi="Book Antiqua" w:cs="Book Antiqua"/>
          <w:color w:val="000000"/>
          <w:sz w:val="24"/>
        </w:rPr>
      </w:pPr>
    </w:p>
    <w:p w:rsidR="00B472CA" w:rsidRPr="008E308D" w:rsidRDefault="00B472CA" w:rsidP="00315505">
      <w:pPr>
        <w:adjustRightInd w:val="0"/>
        <w:snapToGrid w:val="0"/>
        <w:spacing w:line="360" w:lineRule="auto"/>
        <w:rPr>
          <w:rFonts w:ascii="Book Antiqua" w:hAnsi="Book Antiqua" w:cs="Book Antiqua"/>
          <w:b/>
          <w:bCs/>
          <w:i/>
          <w:iCs/>
          <w:color w:val="000000"/>
          <w:sz w:val="24"/>
        </w:rPr>
      </w:pPr>
      <w:r w:rsidRPr="008E308D">
        <w:rPr>
          <w:rFonts w:ascii="Book Antiqua" w:hAnsi="Book Antiqua" w:cs="Book Antiqua"/>
          <w:b/>
          <w:bCs/>
          <w:i/>
          <w:iCs/>
          <w:color w:val="000000"/>
          <w:sz w:val="24"/>
        </w:rPr>
        <w:t>Statistical analysis</w:t>
      </w:r>
    </w:p>
    <w:p w:rsidR="00B472CA" w:rsidRPr="008E308D" w:rsidRDefault="00B472CA" w:rsidP="00315505">
      <w:pPr>
        <w:adjustRightInd w:val="0"/>
        <w:snapToGrid w:val="0"/>
        <w:spacing w:line="360" w:lineRule="auto"/>
        <w:rPr>
          <w:rFonts w:ascii="Book Antiqua" w:eastAsia="等线" w:hAnsi="Book Antiqua" w:cs="Book Antiqua"/>
          <w:color w:val="000000"/>
          <w:sz w:val="24"/>
          <w:lang w:bidi="ar"/>
        </w:rPr>
      </w:pPr>
      <w:r w:rsidRPr="008E308D">
        <w:rPr>
          <w:rFonts w:ascii="Book Antiqua" w:eastAsia="等线" w:hAnsi="Book Antiqua" w:cs="Book Antiqua"/>
          <w:color w:val="000000"/>
          <w:sz w:val="24"/>
          <w:lang w:bidi="ar"/>
        </w:rPr>
        <w:t xml:space="preserve">Survival curves </w:t>
      </w:r>
      <w:r w:rsidRPr="008E308D">
        <w:rPr>
          <w:rFonts w:ascii="Book Antiqua" w:hAnsi="Book Antiqua" w:cs="Book Antiqua"/>
          <w:color w:val="000000"/>
          <w:sz w:val="24"/>
        </w:rPr>
        <w:t>were evaluated using the Kaplan-Meier method and compared with the log-rank test. Cox proportional hazards models were used to determine the prognostic factors of patients with BM. Factors that were significant in univariate analysis were included in the multivariate analysis for determination of the final independent prognostic factors. In further analysis, a scoring system was used to stratify the prognosis of patients with BM into different subgroups, and the median survival of different subgroups was compared, hazard ratio (HR) and 95%CI</w:t>
      </w:r>
      <w:r w:rsidR="008466E1" w:rsidRPr="008E308D">
        <w:rPr>
          <w:rFonts w:ascii="Book Antiqua" w:hAnsi="Book Antiqua" w:cs="Book Antiqua"/>
          <w:color w:val="000000"/>
          <w:sz w:val="24"/>
        </w:rPr>
        <w:t xml:space="preserve"> </w:t>
      </w:r>
      <w:r w:rsidRPr="008E308D">
        <w:rPr>
          <w:rFonts w:ascii="Book Antiqua" w:hAnsi="Book Antiqua" w:cs="Book Antiqua"/>
          <w:color w:val="000000"/>
          <w:sz w:val="24"/>
        </w:rPr>
        <w:t xml:space="preserve">were calculated. </w:t>
      </w:r>
      <w:r w:rsidRPr="008E308D">
        <w:rPr>
          <w:rFonts w:ascii="Book Antiqua" w:hAnsi="Book Antiqua" w:cs="Book Antiqua"/>
          <w:i/>
          <w:iCs/>
          <w:color w:val="000000"/>
          <w:sz w:val="24"/>
        </w:rPr>
        <w:t>P</w:t>
      </w:r>
      <w:r w:rsidRPr="008E308D">
        <w:rPr>
          <w:rFonts w:ascii="Book Antiqua" w:hAnsi="Book Antiqua" w:cs="Book Antiqua"/>
          <w:color w:val="000000"/>
          <w:sz w:val="24"/>
        </w:rPr>
        <w:t xml:space="preserve"> </w:t>
      </w:r>
      <w:r w:rsidRPr="008E308D">
        <w:rPr>
          <w:rFonts w:ascii="Book Antiqua" w:eastAsia="等线" w:hAnsi="Book Antiqua" w:cs="Book Antiqua"/>
          <w:color w:val="000000"/>
          <w:sz w:val="24"/>
          <w:lang w:bidi="ar"/>
        </w:rPr>
        <w:t>&lt; 0.05 was deemed to be significant. All analyses were performed by SPSS version 20.0 (IBM, Armonk, NY, USA).</w:t>
      </w:r>
    </w:p>
    <w:p w:rsidR="00B472CA" w:rsidRPr="008E308D" w:rsidRDefault="00B472CA" w:rsidP="00315505">
      <w:pPr>
        <w:adjustRightInd w:val="0"/>
        <w:snapToGrid w:val="0"/>
        <w:spacing w:line="360" w:lineRule="auto"/>
        <w:rPr>
          <w:rFonts w:ascii="Book Antiqua" w:eastAsia="等线" w:hAnsi="Book Antiqua" w:cs="Book Antiqua"/>
          <w:b/>
          <w:bCs/>
          <w:color w:val="000000"/>
          <w:sz w:val="24"/>
          <w:lang w:bidi="ar"/>
        </w:rPr>
      </w:pPr>
    </w:p>
    <w:p w:rsidR="00B472CA" w:rsidRPr="008E308D" w:rsidRDefault="00B472CA" w:rsidP="00315505">
      <w:pPr>
        <w:adjustRightInd w:val="0"/>
        <w:snapToGrid w:val="0"/>
        <w:spacing w:line="360" w:lineRule="auto"/>
        <w:rPr>
          <w:rFonts w:ascii="Book Antiqua" w:eastAsia="等线" w:hAnsi="Book Antiqua" w:cs="Book Antiqua"/>
          <w:b/>
          <w:bCs/>
          <w:color w:val="000000"/>
          <w:sz w:val="24"/>
          <w:lang w:bidi="ar"/>
        </w:rPr>
      </w:pPr>
      <w:bookmarkStart w:id="31" w:name="OLE_LINK39"/>
      <w:r w:rsidRPr="008E308D">
        <w:rPr>
          <w:rFonts w:ascii="Book Antiqua" w:eastAsia="等线" w:hAnsi="Book Antiqua" w:cs="Book Antiqua"/>
          <w:b/>
          <w:bCs/>
          <w:color w:val="000000"/>
          <w:sz w:val="24"/>
          <w:lang w:bidi="ar"/>
        </w:rPr>
        <w:t>RESULTS</w:t>
      </w:r>
    </w:p>
    <w:bookmarkEnd w:id="31"/>
    <w:p w:rsidR="00B472CA" w:rsidRPr="008E308D" w:rsidRDefault="00B472CA" w:rsidP="00315505">
      <w:pPr>
        <w:adjustRightInd w:val="0"/>
        <w:snapToGrid w:val="0"/>
        <w:spacing w:line="360" w:lineRule="auto"/>
        <w:rPr>
          <w:rFonts w:ascii="Book Antiqua" w:eastAsia="等线" w:hAnsi="Book Antiqua" w:cs="Book Antiqua"/>
          <w:b/>
          <w:bCs/>
          <w:i/>
          <w:iCs/>
          <w:color w:val="000000"/>
          <w:sz w:val="24"/>
          <w:lang w:bidi="ar"/>
        </w:rPr>
      </w:pPr>
      <w:r w:rsidRPr="008E308D">
        <w:rPr>
          <w:rFonts w:ascii="Book Antiqua" w:eastAsia="等线" w:hAnsi="Book Antiqua" w:cs="Book Antiqua"/>
          <w:b/>
          <w:bCs/>
          <w:i/>
          <w:iCs/>
          <w:color w:val="000000"/>
          <w:sz w:val="24"/>
          <w:lang w:bidi="ar"/>
        </w:rPr>
        <w:t>Patient characteristics</w:t>
      </w:r>
    </w:p>
    <w:p w:rsidR="00B472CA" w:rsidRPr="008E308D" w:rsidRDefault="00B472CA" w:rsidP="00315505">
      <w:pPr>
        <w:adjustRightInd w:val="0"/>
        <w:snapToGrid w:val="0"/>
        <w:spacing w:line="360" w:lineRule="auto"/>
        <w:rPr>
          <w:rFonts w:ascii="Book Antiqua" w:eastAsia="等线" w:hAnsi="Book Antiqua" w:cs="Book Antiqua"/>
          <w:color w:val="000000"/>
          <w:sz w:val="24"/>
          <w:lang w:bidi="ar"/>
        </w:rPr>
      </w:pPr>
      <w:r w:rsidRPr="008E308D">
        <w:rPr>
          <w:rFonts w:ascii="Book Antiqua" w:eastAsia="等线" w:hAnsi="Book Antiqua" w:cs="Book Antiqua"/>
          <w:color w:val="000000"/>
          <w:sz w:val="24"/>
          <w:lang w:bidi="ar"/>
        </w:rPr>
        <w:t xml:space="preserve">The present study included 371 patients with </w:t>
      </w:r>
      <w:r w:rsidRPr="008E308D">
        <w:rPr>
          <w:rFonts w:ascii="Book Antiqua" w:hAnsi="Book Antiqua" w:cs="Book Antiqua"/>
          <w:color w:val="000000"/>
          <w:sz w:val="24"/>
        </w:rPr>
        <w:t xml:space="preserve">synchronous </w:t>
      </w:r>
      <w:r w:rsidRPr="008E308D">
        <w:rPr>
          <w:rFonts w:ascii="Book Antiqua" w:eastAsia="等线" w:hAnsi="Book Antiqua" w:cs="Book Antiqua"/>
          <w:color w:val="000000"/>
          <w:sz w:val="24"/>
          <w:lang w:bidi="ar"/>
        </w:rPr>
        <w:t xml:space="preserve">BM from CRC. Two hundred and seventy patients had </w:t>
      </w:r>
      <w:bookmarkStart w:id="32" w:name="OLE_LINK25"/>
      <w:r w:rsidRPr="008E308D">
        <w:rPr>
          <w:rFonts w:ascii="Book Antiqua" w:eastAsia="等线" w:hAnsi="Book Antiqua" w:cs="Book Antiqua"/>
          <w:color w:val="000000"/>
          <w:sz w:val="24"/>
          <w:lang w:bidi="ar"/>
        </w:rPr>
        <w:t>concomitant</w:t>
      </w:r>
      <w:bookmarkEnd w:id="32"/>
      <w:r w:rsidRPr="008E308D">
        <w:rPr>
          <w:rFonts w:ascii="Book Antiqua" w:eastAsia="等线" w:hAnsi="Book Antiqua" w:cs="Book Antiqua"/>
          <w:color w:val="000000"/>
          <w:sz w:val="24"/>
          <w:lang w:bidi="ar"/>
        </w:rPr>
        <w:t xml:space="preserve"> liver (</w:t>
      </w:r>
      <w:r w:rsidRPr="008E308D">
        <w:rPr>
          <w:rFonts w:ascii="Book Antiqua" w:eastAsia="等线" w:hAnsi="Book Antiqua" w:cs="Book Antiqua"/>
          <w:i/>
          <w:color w:val="000000"/>
          <w:sz w:val="24"/>
          <w:lang w:bidi="ar"/>
        </w:rPr>
        <w:t xml:space="preserve">n </w:t>
      </w:r>
      <w:r w:rsidRPr="008E308D">
        <w:rPr>
          <w:rFonts w:ascii="Book Antiqua" w:eastAsia="等线" w:hAnsi="Book Antiqua" w:cs="Book Antiqua"/>
          <w:color w:val="000000"/>
          <w:sz w:val="24"/>
          <w:lang w:bidi="ar"/>
        </w:rPr>
        <w:t>= 199), lung (</w:t>
      </w:r>
      <w:r w:rsidRPr="008E308D">
        <w:rPr>
          <w:rFonts w:ascii="Book Antiqua" w:eastAsia="等线" w:hAnsi="Book Antiqua" w:cs="Book Antiqua"/>
          <w:i/>
          <w:color w:val="000000"/>
          <w:sz w:val="24"/>
          <w:lang w:bidi="ar"/>
        </w:rPr>
        <w:t>n</w:t>
      </w:r>
      <w:r w:rsidRPr="008E308D">
        <w:rPr>
          <w:rFonts w:ascii="Book Antiqua" w:eastAsia="等线" w:hAnsi="Book Antiqua" w:cs="Book Antiqua"/>
          <w:color w:val="000000"/>
          <w:sz w:val="24"/>
          <w:lang w:bidi="ar"/>
        </w:rPr>
        <w:t xml:space="preserve"> = 177) or bone (</w:t>
      </w:r>
      <w:r w:rsidRPr="008E308D">
        <w:rPr>
          <w:rFonts w:ascii="Book Antiqua" w:eastAsia="等线" w:hAnsi="Book Antiqua" w:cs="Book Antiqua"/>
          <w:i/>
          <w:color w:val="000000"/>
          <w:sz w:val="24"/>
          <w:lang w:bidi="ar"/>
        </w:rPr>
        <w:t>n</w:t>
      </w:r>
      <w:r w:rsidRPr="008E308D">
        <w:rPr>
          <w:rFonts w:ascii="Book Antiqua" w:eastAsia="等线" w:hAnsi="Book Antiqua" w:cs="Book Antiqua"/>
          <w:color w:val="000000"/>
          <w:sz w:val="24"/>
          <w:lang w:bidi="ar"/>
        </w:rPr>
        <w:t xml:space="preserve"> = 81) metastases. The probability of concomitant liver, lung or bone metastases was 53.6%, 47.7% and 21.8%, respectively. The detailed patient characteristics are shown in Table 1.</w:t>
      </w:r>
    </w:p>
    <w:p w:rsidR="00B472CA" w:rsidRPr="008E308D" w:rsidRDefault="00B472CA" w:rsidP="00315505">
      <w:pPr>
        <w:adjustRightInd w:val="0"/>
        <w:snapToGrid w:val="0"/>
        <w:spacing w:line="360" w:lineRule="auto"/>
        <w:rPr>
          <w:rFonts w:ascii="Book Antiqua" w:eastAsia="等线" w:hAnsi="Book Antiqua" w:cs="Book Antiqua"/>
          <w:color w:val="000000"/>
          <w:sz w:val="24"/>
          <w:lang w:bidi="ar"/>
        </w:rPr>
      </w:pPr>
    </w:p>
    <w:p w:rsidR="00B472CA" w:rsidRPr="008E308D" w:rsidRDefault="00B472CA" w:rsidP="00315505">
      <w:pPr>
        <w:adjustRightInd w:val="0"/>
        <w:snapToGrid w:val="0"/>
        <w:spacing w:line="360" w:lineRule="auto"/>
        <w:rPr>
          <w:rFonts w:ascii="Book Antiqua" w:eastAsia="等线" w:hAnsi="Book Antiqua" w:cs="Book Antiqua"/>
          <w:b/>
          <w:bCs/>
          <w:i/>
          <w:iCs/>
          <w:color w:val="000000"/>
          <w:sz w:val="24"/>
          <w:lang w:bidi="ar"/>
        </w:rPr>
      </w:pPr>
      <w:r w:rsidRPr="008E308D">
        <w:rPr>
          <w:rFonts w:ascii="Book Antiqua" w:eastAsia="等线" w:hAnsi="Book Antiqua" w:cs="Book Antiqua"/>
          <w:b/>
          <w:bCs/>
          <w:i/>
          <w:iCs/>
          <w:color w:val="000000"/>
          <w:sz w:val="24"/>
          <w:lang w:bidi="ar"/>
        </w:rPr>
        <w:t>Survival and prognostic factors of patients with BM</w:t>
      </w:r>
    </w:p>
    <w:p w:rsidR="00B472CA" w:rsidRPr="008E308D" w:rsidRDefault="00B472CA" w:rsidP="00315505">
      <w:pPr>
        <w:adjustRightInd w:val="0"/>
        <w:snapToGrid w:val="0"/>
        <w:spacing w:line="360" w:lineRule="auto"/>
        <w:rPr>
          <w:rFonts w:ascii="Book Antiqua" w:eastAsia="等线" w:hAnsi="Book Antiqua" w:cs="Book Antiqua"/>
          <w:color w:val="000000"/>
          <w:sz w:val="24"/>
          <w:lang w:bidi="ar"/>
        </w:rPr>
      </w:pPr>
      <w:r w:rsidRPr="008E308D">
        <w:rPr>
          <w:rFonts w:ascii="Book Antiqua" w:eastAsia="等线" w:hAnsi="Book Antiqua" w:cs="Book Antiqua"/>
          <w:color w:val="000000"/>
          <w:sz w:val="24"/>
          <w:lang w:bidi="ar"/>
        </w:rPr>
        <w:t xml:space="preserve">The median overall survival of </w:t>
      </w:r>
      <w:r w:rsidR="00532561" w:rsidRPr="008E308D">
        <w:rPr>
          <w:rFonts w:ascii="Book Antiqua" w:eastAsia="等线" w:hAnsi="Book Antiqua" w:cs="Book Antiqua"/>
          <w:color w:val="000000"/>
          <w:sz w:val="24"/>
          <w:lang w:bidi="ar"/>
        </w:rPr>
        <w:t xml:space="preserve">patients with </w:t>
      </w:r>
      <w:r w:rsidRPr="008E308D">
        <w:rPr>
          <w:rFonts w:ascii="Book Antiqua" w:eastAsia="等线" w:hAnsi="Book Antiqua" w:cs="Book Antiqua"/>
          <w:color w:val="000000"/>
          <w:sz w:val="24"/>
          <w:lang w:bidi="ar"/>
        </w:rPr>
        <w:t xml:space="preserve">BM was 5 mo, with </w:t>
      </w:r>
      <w:r w:rsidR="00532561" w:rsidRPr="008E308D">
        <w:rPr>
          <w:rFonts w:ascii="Book Antiqua" w:eastAsia="等线" w:hAnsi="Book Antiqua" w:cs="Book Antiqua"/>
          <w:color w:val="000000"/>
          <w:sz w:val="24"/>
          <w:lang w:bidi="ar"/>
        </w:rPr>
        <w:t xml:space="preserve">a </w:t>
      </w:r>
      <w:r w:rsidRPr="008E308D">
        <w:rPr>
          <w:rFonts w:ascii="Book Antiqua" w:eastAsia="等线" w:hAnsi="Book Antiqua" w:cs="Book Antiqua"/>
          <w:color w:val="000000"/>
          <w:sz w:val="24"/>
          <w:lang w:bidi="ar"/>
        </w:rPr>
        <w:t>1-year survival rate of 27.0% and 2-year survival rate of 11.2%. Figure 1</w:t>
      </w:r>
      <w:r w:rsidR="0016059E" w:rsidRPr="008E308D">
        <w:rPr>
          <w:rFonts w:ascii="Book Antiqua" w:eastAsia="等线" w:hAnsi="Book Antiqua" w:cs="Book Antiqua"/>
          <w:color w:val="000000"/>
          <w:sz w:val="24"/>
          <w:lang w:bidi="ar"/>
        </w:rPr>
        <w:t>A</w:t>
      </w:r>
      <w:r w:rsidRPr="008E308D">
        <w:rPr>
          <w:rFonts w:ascii="Book Antiqua" w:eastAsia="等线" w:hAnsi="Book Antiqua" w:cs="Book Antiqua"/>
          <w:color w:val="000000"/>
          <w:sz w:val="24"/>
          <w:lang w:bidi="ar"/>
        </w:rPr>
        <w:t xml:space="preserve"> shows the </w:t>
      </w:r>
      <w:r w:rsidRPr="008E308D">
        <w:rPr>
          <w:rFonts w:ascii="Book Antiqua" w:hAnsi="Book Antiqua" w:cs="Book Antiqua"/>
          <w:color w:val="000000"/>
          <w:sz w:val="24"/>
          <w:lang w:bidi="ar"/>
        </w:rPr>
        <w:t>survival curves for patients with BM and non-BM</w:t>
      </w:r>
      <w:r w:rsidRPr="008E308D">
        <w:rPr>
          <w:rFonts w:ascii="Book Antiqua" w:eastAsia="等线" w:hAnsi="Book Antiqua" w:cs="Book Antiqua"/>
          <w:color w:val="000000"/>
          <w:sz w:val="24"/>
          <w:lang w:bidi="ar"/>
        </w:rPr>
        <w:t xml:space="preserve"> (data from non-BM were not shown in this study). The results of univariate analysis revealed that age, CEA level, and extracranial metastasis to liver, lung or bone are significant factors affecting </w:t>
      </w:r>
      <w:r w:rsidR="00532561" w:rsidRPr="008E308D">
        <w:rPr>
          <w:rFonts w:ascii="Book Antiqua" w:eastAsia="等线" w:hAnsi="Book Antiqua" w:cs="Book Antiqua"/>
          <w:color w:val="000000"/>
          <w:sz w:val="24"/>
          <w:lang w:bidi="ar"/>
        </w:rPr>
        <w:t xml:space="preserve">the </w:t>
      </w:r>
      <w:r w:rsidRPr="008E308D">
        <w:rPr>
          <w:rFonts w:ascii="Book Antiqua" w:eastAsia="等线" w:hAnsi="Book Antiqua" w:cs="Book Antiqua"/>
          <w:color w:val="000000"/>
          <w:sz w:val="24"/>
          <w:lang w:bidi="ar"/>
        </w:rPr>
        <w:t xml:space="preserve">survival of patients with BM (Table 2). However, no significant differences were found in </w:t>
      </w:r>
      <w:r w:rsidR="00532561" w:rsidRPr="008E308D">
        <w:rPr>
          <w:rFonts w:ascii="Book Antiqua" w:eastAsia="等线" w:hAnsi="Book Antiqua" w:cs="Book Antiqua"/>
          <w:color w:val="000000"/>
          <w:sz w:val="24"/>
          <w:lang w:bidi="ar"/>
        </w:rPr>
        <w:t xml:space="preserve">terms of </w:t>
      </w:r>
      <w:r w:rsidRPr="008E308D">
        <w:rPr>
          <w:rFonts w:ascii="Book Antiqua" w:eastAsia="等线" w:hAnsi="Book Antiqua" w:cs="Book Antiqua"/>
          <w:color w:val="000000"/>
          <w:sz w:val="24"/>
          <w:lang w:bidi="ar"/>
        </w:rPr>
        <w:t>race, gender, primary tumor site, t</w:t>
      </w:r>
      <w:r w:rsidRPr="008E308D">
        <w:rPr>
          <w:rFonts w:ascii="Book Antiqua" w:hAnsi="Book Antiqua" w:cs="Book Antiqua"/>
          <w:color w:val="000000"/>
          <w:sz w:val="24"/>
        </w:rPr>
        <w:t>umor grade, histological types, T stage and N stage</w:t>
      </w:r>
      <w:r w:rsidRPr="008E308D">
        <w:rPr>
          <w:rFonts w:ascii="Book Antiqua" w:eastAsia="等线" w:hAnsi="Book Antiqua" w:cs="Book Antiqua"/>
          <w:color w:val="000000"/>
          <w:sz w:val="24"/>
          <w:lang w:bidi="ar"/>
        </w:rPr>
        <w:t>. When the above significant variables were included in the multivariate analysis, age, CEA level, and extracranial metastasis to liver, lung or bone were independent prognostic factors (Table 3). Patients aged 60-74 years (</w:t>
      </w:r>
      <w:r w:rsidRPr="008E308D">
        <w:rPr>
          <w:rFonts w:ascii="Book Antiqua" w:eastAsia="等线" w:hAnsi="Book Antiqua" w:cs="Book Antiqua"/>
          <w:i/>
          <w:iCs/>
          <w:color w:val="000000"/>
          <w:sz w:val="24"/>
          <w:lang w:bidi="ar"/>
        </w:rPr>
        <w:t xml:space="preserve">P = </w:t>
      </w:r>
      <w:r w:rsidRPr="008E308D">
        <w:rPr>
          <w:rFonts w:ascii="Book Antiqua" w:eastAsia="等线" w:hAnsi="Book Antiqua" w:cs="Book Antiqua"/>
          <w:color w:val="000000"/>
          <w:sz w:val="24"/>
          <w:lang w:bidi="ar"/>
        </w:rPr>
        <w:t>0.012), and</w:t>
      </w:r>
      <w:bookmarkStart w:id="33" w:name="_Hlk24469925"/>
      <w:r w:rsidRPr="008E308D">
        <w:rPr>
          <w:rFonts w:ascii="Book Antiqua" w:eastAsia="等线" w:hAnsi="Book Antiqua" w:cs="Book Antiqua"/>
          <w:color w:val="000000"/>
          <w:sz w:val="24"/>
          <w:lang w:bidi="ar"/>
        </w:rPr>
        <w:t xml:space="preserve"> </w:t>
      </w:r>
      <w:r w:rsidRPr="008E308D">
        <w:rPr>
          <w:rFonts w:ascii="Book Antiqua" w:hAnsi="Book Antiqua" w:cs="Book Antiqua"/>
          <w:color w:val="000000"/>
          <w:sz w:val="24"/>
        </w:rPr>
        <w:t>≥</w:t>
      </w:r>
      <w:bookmarkEnd w:id="33"/>
      <w:r w:rsidRPr="008E308D">
        <w:rPr>
          <w:rFonts w:ascii="Book Antiqua" w:eastAsia="等线" w:hAnsi="Book Antiqua" w:cs="Book Antiqua"/>
          <w:color w:val="000000"/>
          <w:sz w:val="24"/>
          <w:lang w:bidi="ar"/>
        </w:rPr>
        <w:t xml:space="preserve"> 75 years (</w:t>
      </w:r>
      <w:r w:rsidRPr="008E308D">
        <w:rPr>
          <w:rFonts w:ascii="Book Antiqua" w:eastAsia="等线" w:hAnsi="Book Antiqua" w:cs="Book Antiqua"/>
          <w:i/>
          <w:iCs/>
          <w:color w:val="000000"/>
          <w:sz w:val="24"/>
          <w:lang w:bidi="ar"/>
        </w:rPr>
        <w:t>P</w:t>
      </w:r>
      <w:r w:rsidRPr="008E308D">
        <w:rPr>
          <w:rFonts w:ascii="Book Antiqua" w:eastAsia="等线" w:hAnsi="Book Antiqua" w:cs="Book Antiqua"/>
          <w:color w:val="000000"/>
          <w:sz w:val="24"/>
          <w:lang w:bidi="ar"/>
        </w:rPr>
        <w:t xml:space="preserve"> </w:t>
      </w:r>
      <w:bookmarkStart w:id="34" w:name="_Hlk24469322"/>
      <w:r w:rsidRPr="008E308D">
        <w:rPr>
          <w:rFonts w:ascii="Book Antiqua" w:eastAsia="等线" w:hAnsi="Book Antiqua" w:cs="Book Antiqua"/>
          <w:color w:val="000000"/>
          <w:sz w:val="24"/>
          <w:lang w:bidi="ar"/>
        </w:rPr>
        <w:t>&lt;</w:t>
      </w:r>
      <w:bookmarkEnd w:id="34"/>
      <w:r w:rsidRPr="008E308D">
        <w:rPr>
          <w:rFonts w:ascii="Book Antiqua" w:eastAsia="等线" w:hAnsi="Book Antiqua" w:cs="Book Antiqua"/>
          <w:color w:val="000000"/>
          <w:sz w:val="24"/>
          <w:lang w:bidi="ar"/>
        </w:rPr>
        <w:t xml:space="preserve"> 0.001) had shorter survival compared with those aged </w:t>
      </w:r>
      <w:bookmarkStart w:id="35" w:name="_Hlk24469860"/>
      <w:r w:rsidRPr="008E308D">
        <w:rPr>
          <w:rFonts w:ascii="Book Antiqua" w:eastAsia="等线" w:hAnsi="Book Antiqua" w:cs="Book Antiqua"/>
          <w:color w:val="000000"/>
          <w:sz w:val="24"/>
          <w:lang w:bidi="ar"/>
        </w:rPr>
        <w:t>&lt;</w:t>
      </w:r>
      <w:bookmarkEnd w:id="35"/>
      <w:r w:rsidRPr="008E308D">
        <w:rPr>
          <w:rFonts w:ascii="Book Antiqua" w:eastAsia="等线" w:hAnsi="Book Antiqua" w:cs="Book Antiqua"/>
          <w:color w:val="000000"/>
          <w:sz w:val="24"/>
          <w:lang w:bidi="ar"/>
        </w:rPr>
        <w:t xml:space="preserve"> 60 years. Survival of CEA-positive patients was shorter than that of CEA-negative patients (</w:t>
      </w:r>
      <w:r w:rsidRPr="008E308D">
        <w:rPr>
          <w:rFonts w:ascii="Book Antiqua" w:eastAsia="等线" w:hAnsi="Book Antiqua" w:cs="Book Antiqua"/>
          <w:i/>
          <w:iCs/>
          <w:color w:val="000000"/>
          <w:sz w:val="24"/>
          <w:lang w:bidi="ar"/>
        </w:rPr>
        <w:t xml:space="preserve">P </w:t>
      </w:r>
      <w:r w:rsidRPr="008E308D">
        <w:rPr>
          <w:rFonts w:ascii="Book Antiqua" w:eastAsia="等线" w:hAnsi="Book Antiqua" w:cs="Book Antiqua"/>
          <w:color w:val="000000"/>
          <w:sz w:val="24"/>
          <w:lang w:bidi="ar"/>
        </w:rPr>
        <w:t>= 0.020). Similarly, patients with concomitant liver, lung or bone metastases were significantly associated with poorer prognosis (</w:t>
      </w:r>
      <w:r w:rsidRPr="008E308D">
        <w:rPr>
          <w:rFonts w:ascii="Book Antiqua" w:eastAsia="等线" w:hAnsi="Book Antiqua" w:cs="Book Antiqua"/>
          <w:i/>
          <w:iCs/>
          <w:color w:val="000000"/>
          <w:sz w:val="24"/>
          <w:lang w:bidi="ar"/>
        </w:rPr>
        <w:t xml:space="preserve">P </w:t>
      </w:r>
      <w:r w:rsidRPr="008E308D">
        <w:rPr>
          <w:rFonts w:ascii="Book Antiqua" w:eastAsia="等线" w:hAnsi="Book Antiqua" w:cs="Book Antiqua"/>
          <w:color w:val="000000"/>
          <w:sz w:val="24"/>
          <w:lang w:bidi="ar"/>
        </w:rPr>
        <w:t>= 0.023).</w:t>
      </w:r>
    </w:p>
    <w:p w:rsidR="00B472CA" w:rsidRPr="008E308D" w:rsidRDefault="00B472CA" w:rsidP="00315505">
      <w:pPr>
        <w:adjustRightInd w:val="0"/>
        <w:snapToGrid w:val="0"/>
        <w:spacing w:line="360" w:lineRule="auto"/>
        <w:rPr>
          <w:rFonts w:ascii="Book Antiqua" w:eastAsia="等线" w:hAnsi="Book Antiqua" w:cs="Book Antiqua"/>
          <w:color w:val="000000"/>
          <w:sz w:val="24"/>
          <w:lang w:bidi="ar"/>
        </w:rPr>
      </w:pPr>
    </w:p>
    <w:p w:rsidR="00B472CA" w:rsidRPr="008E308D" w:rsidRDefault="00B472CA" w:rsidP="00315505">
      <w:pPr>
        <w:adjustRightInd w:val="0"/>
        <w:snapToGrid w:val="0"/>
        <w:spacing w:line="360" w:lineRule="auto"/>
        <w:rPr>
          <w:rFonts w:ascii="Book Antiqua" w:eastAsia="等线" w:hAnsi="Book Antiqua" w:cs="Book Antiqua"/>
          <w:b/>
          <w:bCs/>
          <w:i/>
          <w:iCs/>
          <w:color w:val="000000"/>
          <w:sz w:val="24"/>
          <w:lang w:bidi="ar"/>
        </w:rPr>
      </w:pPr>
      <w:r w:rsidRPr="008E308D">
        <w:rPr>
          <w:rFonts w:ascii="Book Antiqua" w:eastAsia="等线" w:hAnsi="Book Antiqua" w:cs="Book Antiqua"/>
          <w:b/>
          <w:bCs/>
          <w:i/>
          <w:iCs/>
          <w:color w:val="000000"/>
          <w:sz w:val="24"/>
          <w:lang w:bidi="ar"/>
        </w:rPr>
        <w:t>Construction of the scoring system</w:t>
      </w:r>
    </w:p>
    <w:p w:rsidR="00B472CA" w:rsidRPr="008E308D" w:rsidRDefault="00B472CA" w:rsidP="00315505">
      <w:pPr>
        <w:adjustRightInd w:val="0"/>
        <w:snapToGrid w:val="0"/>
        <w:spacing w:line="360" w:lineRule="auto"/>
        <w:rPr>
          <w:rFonts w:ascii="Book Antiqua" w:eastAsia="等线" w:hAnsi="Book Antiqua" w:cs="Book Antiqua"/>
          <w:color w:val="000000"/>
          <w:sz w:val="24"/>
          <w:lang w:bidi="ar"/>
        </w:rPr>
      </w:pPr>
      <w:r w:rsidRPr="008E308D">
        <w:rPr>
          <w:rFonts w:ascii="Book Antiqua" w:eastAsia="等线" w:hAnsi="Book Antiqua" w:cs="Book Antiqua"/>
          <w:color w:val="000000"/>
          <w:sz w:val="24"/>
          <w:lang w:bidi="ar"/>
        </w:rPr>
        <w:t xml:space="preserve">To accurately stratify the survival of different patients with BM, we constructed a scoring system of 0-4 (Table 4). For example, patients aged </w:t>
      </w:r>
      <w:bookmarkStart w:id="36" w:name="_Hlk24471036"/>
      <w:r w:rsidRPr="008E308D">
        <w:rPr>
          <w:rFonts w:ascii="Book Antiqua" w:eastAsia="等线" w:hAnsi="Book Antiqua" w:cs="Book Antiqua"/>
          <w:color w:val="000000"/>
          <w:sz w:val="24"/>
          <w:lang w:bidi="ar"/>
        </w:rPr>
        <w:t>&lt;</w:t>
      </w:r>
      <w:bookmarkEnd w:id="36"/>
      <w:r w:rsidRPr="008E308D">
        <w:rPr>
          <w:rFonts w:ascii="Book Antiqua" w:eastAsia="等线" w:hAnsi="Book Antiqua" w:cs="Book Antiqua"/>
          <w:color w:val="000000"/>
          <w:sz w:val="24"/>
          <w:lang w:bidi="ar"/>
        </w:rPr>
        <w:t xml:space="preserve"> 60 years (0 point), CEA-negative patients (0 point), and absence of extracranial metastasis to liver, lung or bone (0 point) scored 0. Patients aged </w:t>
      </w:r>
      <w:bookmarkStart w:id="37" w:name="_Hlk24471001"/>
      <w:r w:rsidRPr="008E308D">
        <w:rPr>
          <w:rFonts w:ascii="Book Antiqua" w:hAnsi="Book Antiqua" w:cs="Book Antiqua"/>
          <w:color w:val="000000"/>
          <w:sz w:val="24"/>
        </w:rPr>
        <w:t>≥</w:t>
      </w:r>
      <w:bookmarkEnd w:id="37"/>
      <w:r w:rsidRPr="008E308D">
        <w:rPr>
          <w:rFonts w:ascii="Book Antiqua" w:eastAsia="等线" w:hAnsi="Book Antiqua" w:cs="Book Antiqua"/>
          <w:color w:val="000000"/>
          <w:sz w:val="24"/>
          <w:lang w:bidi="ar"/>
        </w:rPr>
        <w:t xml:space="preserve"> 75 years (2 points), CEA-positive patients (1 point), and presence of extracranial metastasis to liver, lung or bone (1 point) scored 4. According to the scoring system, the patients were divided into three prognosis subgroups: </w:t>
      </w:r>
      <w:bookmarkStart w:id="38" w:name="OLE_LINK7"/>
      <w:r w:rsidRPr="008E308D">
        <w:rPr>
          <w:rFonts w:ascii="Book Antiqua" w:eastAsia="等线" w:hAnsi="Book Antiqua" w:cs="Book Antiqua"/>
          <w:color w:val="000000"/>
          <w:sz w:val="24"/>
          <w:lang w:bidi="ar"/>
        </w:rPr>
        <w:t>group I</w:t>
      </w:r>
      <w:bookmarkEnd w:id="38"/>
      <w:r w:rsidRPr="008E308D">
        <w:rPr>
          <w:rFonts w:ascii="Book Antiqua" w:eastAsia="等线" w:hAnsi="Book Antiqua" w:cs="Book Antiqua"/>
          <w:color w:val="000000"/>
          <w:sz w:val="24"/>
          <w:lang w:bidi="ar"/>
        </w:rPr>
        <w:t xml:space="preserve"> (score 0</w:t>
      </w:r>
      <w:r w:rsidRPr="008E308D">
        <w:rPr>
          <w:rFonts w:ascii="Book Antiqua" w:hAnsi="Book Antiqua" w:cs="Book Antiqua"/>
          <w:color w:val="000000"/>
          <w:sz w:val="24"/>
        </w:rPr>
        <w:t>-</w:t>
      </w:r>
      <w:r w:rsidRPr="008E308D">
        <w:rPr>
          <w:rFonts w:ascii="Book Antiqua" w:eastAsia="等线" w:hAnsi="Book Antiqua" w:cs="Book Antiqua"/>
          <w:color w:val="000000"/>
          <w:sz w:val="24"/>
          <w:lang w:bidi="ar"/>
        </w:rPr>
        <w:t>1), group II (score 2</w:t>
      </w:r>
      <w:r w:rsidRPr="008E308D">
        <w:rPr>
          <w:rFonts w:ascii="Book Antiqua" w:hAnsi="Book Antiqua" w:cs="Book Antiqua"/>
          <w:color w:val="000000"/>
          <w:sz w:val="24"/>
        </w:rPr>
        <w:t>-</w:t>
      </w:r>
      <w:r w:rsidRPr="008E308D">
        <w:rPr>
          <w:rFonts w:ascii="Book Antiqua" w:eastAsia="等线" w:hAnsi="Book Antiqua" w:cs="Book Antiqua"/>
          <w:color w:val="000000"/>
          <w:sz w:val="24"/>
          <w:lang w:bidi="ar"/>
        </w:rPr>
        <w:t>3), group III (score 4). The median survival was 14 mo for group I, 5 mo for group II, 2 mo for group III, and the differences were statistically significant (</w:t>
      </w:r>
      <w:r w:rsidRPr="008E308D">
        <w:rPr>
          <w:rFonts w:ascii="Book Antiqua" w:eastAsia="等线" w:hAnsi="Book Antiqua" w:cs="Book Antiqua"/>
          <w:i/>
          <w:iCs/>
          <w:color w:val="000000"/>
          <w:sz w:val="24"/>
          <w:lang w:bidi="ar"/>
        </w:rPr>
        <w:t xml:space="preserve">P </w:t>
      </w:r>
      <w:r w:rsidRPr="008E308D">
        <w:rPr>
          <w:rFonts w:ascii="Book Antiqua" w:eastAsia="等线" w:hAnsi="Book Antiqua" w:cs="Book Antiqua"/>
          <w:color w:val="000000"/>
          <w:sz w:val="24"/>
          <w:lang w:bidi="ar"/>
        </w:rPr>
        <w:t xml:space="preserve">&lt; 0.001). The </w:t>
      </w:r>
      <w:r w:rsidRPr="008E308D">
        <w:rPr>
          <w:rFonts w:ascii="Book Antiqua" w:hAnsi="Book Antiqua" w:cs="Book Antiqua"/>
          <w:color w:val="000000"/>
          <w:sz w:val="24"/>
          <w:lang w:bidi="ar"/>
        </w:rPr>
        <w:t xml:space="preserve">survival curves for the three subgroups are shown in Figure </w:t>
      </w:r>
      <w:r w:rsidR="0016059E" w:rsidRPr="008E308D">
        <w:rPr>
          <w:rFonts w:ascii="Book Antiqua" w:hAnsi="Book Antiqua" w:cs="Book Antiqua"/>
          <w:color w:val="000000"/>
          <w:sz w:val="24"/>
          <w:lang w:bidi="ar"/>
        </w:rPr>
        <w:t>1B</w:t>
      </w:r>
      <w:r w:rsidRPr="008E308D">
        <w:rPr>
          <w:rFonts w:ascii="Book Antiqua" w:hAnsi="Book Antiqua" w:cs="Book Antiqua"/>
          <w:color w:val="000000"/>
          <w:sz w:val="24"/>
          <w:lang w:bidi="ar"/>
        </w:rPr>
        <w:t xml:space="preserve">. </w:t>
      </w:r>
      <w:r w:rsidRPr="008E308D">
        <w:rPr>
          <w:rFonts w:ascii="Book Antiqua" w:hAnsi="Book Antiqua" w:cs="Book Antiqua"/>
          <w:color w:val="000000"/>
          <w:sz w:val="24"/>
        </w:rPr>
        <w:t xml:space="preserve">Compared with </w:t>
      </w:r>
      <w:r w:rsidRPr="008E308D">
        <w:rPr>
          <w:rFonts w:ascii="Book Antiqua" w:eastAsia="等线" w:hAnsi="Book Antiqua" w:cs="Book Antiqua"/>
          <w:color w:val="000000"/>
          <w:sz w:val="24"/>
          <w:lang w:bidi="ar"/>
        </w:rPr>
        <w:t xml:space="preserve">group I </w:t>
      </w:r>
      <w:r w:rsidRPr="008E308D">
        <w:rPr>
          <w:rFonts w:ascii="Book Antiqua" w:hAnsi="Book Antiqua" w:cs="Book Antiqua"/>
          <w:color w:val="000000"/>
          <w:sz w:val="24"/>
        </w:rPr>
        <w:t xml:space="preserve">patients, </w:t>
      </w:r>
      <w:r w:rsidRPr="008E308D">
        <w:rPr>
          <w:rFonts w:ascii="Book Antiqua" w:eastAsia="等线" w:hAnsi="Book Antiqua" w:cs="Book Antiqua"/>
          <w:color w:val="000000"/>
          <w:sz w:val="24"/>
          <w:lang w:bidi="ar"/>
        </w:rPr>
        <w:t>group II</w:t>
      </w:r>
      <w:bookmarkStart w:id="39" w:name="_Hlk24471101"/>
      <w:r w:rsidRPr="008E308D">
        <w:rPr>
          <w:rFonts w:ascii="Book Antiqua" w:hAnsi="Book Antiqua" w:cs="Book Antiqua"/>
          <w:color w:val="000000"/>
          <w:sz w:val="24"/>
        </w:rPr>
        <w:t>-</w:t>
      </w:r>
      <w:bookmarkEnd w:id="39"/>
      <w:r w:rsidRPr="008E308D">
        <w:rPr>
          <w:rFonts w:ascii="Book Antiqua" w:eastAsia="等线" w:hAnsi="Book Antiqua" w:cs="Book Antiqua"/>
          <w:color w:val="000000"/>
          <w:sz w:val="24"/>
          <w:lang w:bidi="ar"/>
        </w:rPr>
        <w:t>III patients had</w:t>
      </w:r>
      <w:r w:rsidRPr="008E308D">
        <w:rPr>
          <w:rFonts w:ascii="Book Antiqua" w:eastAsia="等线" w:hAnsi="Book Antiqua" w:cs="Book Antiqua"/>
          <w:bCs/>
          <w:color w:val="000000"/>
          <w:sz w:val="24"/>
          <w:lang w:bidi="ar"/>
        </w:rPr>
        <w:t xml:space="preserve"> significantly </w:t>
      </w:r>
      <w:r w:rsidRPr="008E308D">
        <w:rPr>
          <w:rFonts w:ascii="Book Antiqua" w:eastAsia="等线" w:hAnsi="Book Antiqua" w:cs="Book Antiqua"/>
          <w:color w:val="000000"/>
          <w:sz w:val="24"/>
          <w:lang w:bidi="ar"/>
        </w:rPr>
        <w:t>poorer</w:t>
      </w:r>
      <w:r w:rsidRPr="008E308D">
        <w:rPr>
          <w:rFonts w:ascii="Book Antiqua" w:eastAsia="等线" w:hAnsi="Book Antiqua" w:cs="Book Antiqua"/>
          <w:bCs/>
          <w:color w:val="000000"/>
          <w:sz w:val="24"/>
          <w:lang w:bidi="ar"/>
        </w:rPr>
        <w:t xml:space="preserve"> survival </w:t>
      </w:r>
      <w:r w:rsidRPr="008E308D">
        <w:rPr>
          <w:rFonts w:ascii="Book Antiqua" w:eastAsia="等线" w:hAnsi="Book Antiqua" w:cs="Book Antiqua"/>
          <w:color w:val="000000"/>
          <w:sz w:val="24"/>
          <w:lang w:bidi="ar"/>
        </w:rPr>
        <w:t xml:space="preserve">(group II, </w:t>
      </w:r>
      <w:r w:rsidRPr="008E308D">
        <w:rPr>
          <w:rFonts w:ascii="Book Antiqua" w:eastAsia="等线" w:hAnsi="Book Antiqua" w:cs="Book Antiqua"/>
          <w:i/>
          <w:iCs/>
          <w:color w:val="000000"/>
          <w:sz w:val="24"/>
          <w:lang w:bidi="ar"/>
        </w:rPr>
        <w:t>P =</w:t>
      </w:r>
      <w:r w:rsidRPr="008E308D">
        <w:rPr>
          <w:rFonts w:ascii="Book Antiqua" w:eastAsia="等线" w:hAnsi="Book Antiqua" w:cs="Book Antiqua"/>
          <w:color w:val="000000"/>
          <w:sz w:val="24"/>
          <w:lang w:bidi="ar"/>
        </w:rPr>
        <w:t xml:space="preserve"> 0.001; group III, </w:t>
      </w:r>
      <w:r w:rsidRPr="008E308D">
        <w:rPr>
          <w:rFonts w:ascii="Book Antiqua" w:eastAsia="等线" w:hAnsi="Book Antiqua" w:cs="Book Antiqua"/>
          <w:i/>
          <w:iCs/>
          <w:color w:val="000000"/>
          <w:sz w:val="24"/>
          <w:lang w:bidi="ar"/>
        </w:rPr>
        <w:t xml:space="preserve">P </w:t>
      </w:r>
      <w:r w:rsidRPr="008E308D">
        <w:rPr>
          <w:rFonts w:ascii="Book Antiqua" w:eastAsia="等线" w:hAnsi="Book Antiqua" w:cs="Book Antiqua"/>
          <w:color w:val="000000"/>
          <w:sz w:val="24"/>
          <w:lang w:bidi="ar"/>
        </w:rPr>
        <w:t xml:space="preserve">&lt; 0.001), similarly, </w:t>
      </w:r>
      <w:r w:rsidR="00532561" w:rsidRPr="008E308D">
        <w:rPr>
          <w:rFonts w:ascii="Book Antiqua" w:eastAsia="等线" w:hAnsi="Book Antiqua" w:cs="Book Antiqua"/>
          <w:color w:val="000000"/>
          <w:sz w:val="24"/>
          <w:lang w:bidi="ar"/>
        </w:rPr>
        <w:t xml:space="preserve">the </w:t>
      </w:r>
      <w:r w:rsidRPr="008E308D">
        <w:rPr>
          <w:rFonts w:ascii="Book Antiqua" w:hAnsi="Book Antiqua" w:cs="Book Antiqua"/>
          <w:color w:val="000000"/>
          <w:sz w:val="24"/>
          <w:lang w:bidi="ar"/>
        </w:rPr>
        <w:t xml:space="preserve">prognosis of </w:t>
      </w:r>
      <w:r w:rsidRPr="008E308D">
        <w:rPr>
          <w:rFonts w:ascii="Book Antiqua" w:eastAsia="等线" w:hAnsi="Book Antiqua" w:cs="Book Antiqua"/>
          <w:color w:val="000000"/>
          <w:sz w:val="24"/>
          <w:lang w:bidi="ar"/>
        </w:rPr>
        <w:t>group II patients was significantly better than that of group III (</w:t>
      </w:r>
      <w:r w:rsidRPr="008E308D">
        <w:rPr>
          <w:rFonts w:ascii="Book Antiqua" w:eastAsia="等线" w:hAnsi="Book Antiqua" w:cs="Book Antiqua"/>
          <w:i/>
          <w:iCs/>
          <w:color w:val="000000"/>
          <w:sz w:val="24"/>
          <w:lang w:bidi="ar"/>
        </w:rPr>
        <w:t>P =</w:t>
      </w:r>
      <w:r w:rsidRPr="008E308D">
        <w:rPr>
          <w:rFonts w:ascii="Book Antiqua" w:eastAsia="等线" w:hAnsi="Book Antiqua" w:cs="Book Antiqua"/>
          <w:color w:val="000000"/>
          <w:sz w:val="24"/>
          <w:lang w:bidi="ar"/>
        </w:rPr>
        <w:t xml:space="preserve"> 0.003) (Table 5).</w:t>
      </w:r>
    </w:p>
    <w:p w:rsidR="00B472CA" w:rsidRPr="008E308D" w:rsidRDefault="00B472CA" w:rsidP="00315505">
      <w:pPr>
        <w:adjustRightInd w:val="0"/>
        <w:snapToGrid w:val="0"/>
        <w:spacing w:line="360" w:lineRule="auto"/>
        <w:rPr>
          <w:rFonts w:ascii="Book Antiqua" w:eastAsia="等线" w:hAnsi="Book Antiqua" w:cs="Book Antiqua"/>
          <w:color w:val="000000"/>
          <w:sz w:val="24"/>
          <w:lang w:bidi="ar"/>
        </w:rPr>
      </w:pPr>
    </w:p>
    <w:p w:rsidR="00B472CA" w:rsidRPr="008E308D" w:rsidRDefault="00B472CA" w:rsidP="00315505">
      <w:pPr>
        <w:adjustRightInd w:val="0"/>
        <w:snapToGrid w:val="0"/>
        <w:spacing w:line="360" w:lineRule="auto"/>
        <w:rPr>
          <w:rFonts w:ascii="Book Antiqua" w:eastAsia="等线" w:hAnsi="Book Antiqua" w:cs="Book Antiqua"/>
          <w:b/>
          <w:bCs/>
          <w:color w:val="000000"/>
          <w:sz w:val="24"/>
          <w:lang w:bidi="ar"/>
        </w:rPr>
      </w:pPr>
      <w:r w:rsidRPr="008E308D">
        <w:rPr>
          <w:rFonts w:ascii="Book Antiqua" w:eastAsia="等线" w:hAnsi="Book Antiqua" w:cs="Book Antiqua"/>
          <w:b/>
          <w:bCs/>
          <w:color w:val="000000"/>
          <w:sz w:val="24"/>
          <w:lang w:bidi="ar"/>
        </w:rPr>
        <w:t>DISCUSSION</w:t>
      </w:r>
    </w:p>
    <w:p w:rsidR="00B472CA" w:rsidRPr="008E308D" w:rsidRDefault="00B472CA" w:rsidP="00315505">
      <w:pPr>
        <w:adjustRightInd w:val="0"/>
        <w:snapToGrid w:val="0"/>
        <w:spacing w:line="360" w:lineRule="auto"/>
        <w:rPr>
          <w:rFonts w:ascii="Book Antiqua" w:eastAsia="等线" w:hAnsi="Book Antiqua" w:cs="Book Antiqua"/>
          <w:bCs/>
          <w:color w:val="000000"/>
          <w:sz w:val="24"/>
          <w:lang w:bidi="ar"/>
        </w:rPr>
      </w:pPr>
      <w:r w:rsidRPr="008E308D">
        <w:rPr>
          <w:rFonts w:ascii="Book Antiqua" w:eastAsia="等线" w:hAnsi="Book Antiqua" w:cs="Book Antiqua"/>
          <w:bCs/>
          <w:color w:val="000000"/>
          <w:sz w:val="24"/>
          <w:lang w:bidi="ar"/>
        </w:rPr>
        <w:t>Understanding the prognostic factors of BM is crucial for assessing survival and guiding treatment. However, the current prognostic factors for BM from CRC have not reached consensus</w:t>
      </w:r>
      <w:r w:rsidRPr="008E308D">
        <w:rPr>
          <w:rFonts w:ascii="Book Antiqua" w:eastAsia="等线" w:hAnsi="Book Antiqua" w:cs="Book Antiqua"/>
          <w:bCs/>
          <w:color w:val="000000"/>
          <w:sz w:val="24"/>
          <w:vertAlign w:val="superscript"/>
          <w:lang w:bidi="ar"/>
        </w:rPr>
        <w:t>[14-20]</w:t>
      </w:r>
      <w:r w:rsidRPr="008E308D">
        <w:rPr>
          <w:rFonts w:ascii="Book Antiqua" w:eastAsia="等线" w:hAnsi="Book Antiqua" w:cs="Book Antiqua"/>
          <w:bCs/>
          <w:color w:val="000000"/>
          <w:sz w:val="24"/>
          <w:lang w:bidi="ar"/>
        </w:rPr>
        <w:t xml:space="preserve">. The reason for the above contradictions may be </w:t>
      </w:r>
      <w:r w:rsidR="002A4113" w:rsidRPr="008E308D">
        <w:rPr>
          <w:rFonts w:ascii="Book Antiqua" w:eastAsia="等线" w:hAnsi="Book Antiqua" w:cs="Book Antiqua"/>
          <w:bCs/>
          <w:color w:val="000000"/>
          <w:sz w:val="24"/>
          <w:lang w:bidi="ar"/>
        </w:rPr>
        <w:t xml:space="preserve">due to </w:t>
      </w:r>
      <w:r w:rsidRPr="008E308D">
        <w:rPr>
          <w:rFonts w:ascii="Book Antiqua" w:eastAsia="等线" w:hAnsi="Book Antiqua" w:cs="Book Antiqua"/>
          <w:bCs/>
          <w:color w:val="000000"/>
          <w:sz w:val="24"/>
          <w:lang w:bidi="ar"/>
        </w:rPr>
        <w:t xml:space="preserve">the differences in variables and sample sizes in different studies. Little is known about synchronous BM from CRC, which is mainly because of the small number of cases. Compared with the single-center, small-sample studies, population-based research can make up for the above limitations and may better reflect the state of the disease. Therefore, in order to understand the disease better, we performed a population-based retrospective analysis. We analyzed the prognosis of 371 patients with synchronous BM and consequently constructed a prognostic scoring system. The system was based on three independent prognostic factors: age, CEA level, and </w:t>
      </w:r>
      <w:r w:rsidRPr="008E308D">
        <w:rPr>
          <w:rFonts w:ascii="Book Antiqua" w:eastAsia="等线" w:hAnsi="Book Antiqua" w:cs="Book Antiqua"/>
          <w:color w:val="000000"/>
          <w:sz w:val="24"/>
          <w:lang w:bidi="ar"/>
        </w:rPr>
        <w:t>extracranial metastasis to liver, lung or bone. Our</w:t>
      </w:r>
      <w:r w:rsidRPr="008E308D">
        <w:rPr>
          <w:rFonts w:ascii="Book Antiqua" w:eastAsia="等线" w:hAnsi="Book Antiqua" w:cs="Book Antiqua"/>
          <w:bCs/>
          <w:color w:val="000000"/>
          <w:sz w:val="24"/>
          <w:lang w:bidi="ar"/>
        </w:rPr>
        <w:t xml:space="preserve"> results confirmed that the prognosis of different patients was significantly different, and the scoring system accurately classified patient survival. </w:t>
      </w:r>
      <w:r w:rsidR="002A4113" w:rsidRPr="008E308D">
        <w:rPr>
          <w:rFonts w:ascii="Book Antiqua" w:eastAsia="等线" w:hAnsi="Book Antiqua" w:cs="Book Antiqua"/>
          <w:bCs/>
          <w:color w:val="000000"/>
          <w:sz w:val="24"/>
          <w:lang w:bidi="ar"/>
        </w:rPr>
        <w:t>To our knowledge</w:t>
      </w:r>
      <w:r w:rsidRPr="008E308D">
        <w:rPr>
          <w:rFonts w:ascii="Book Antiqua" w:eastAsia="等线" w:hAnsi="Book Antiqua" w:cs="Book Antiqua"/>
          <w:bCs/>
          <w:color w:val="000000"/>
          <w:sz w:val="24"/>
          <w:lang w:bidi="ar"/>
        </w:rPr>
        <w:t xml:space="preserve">, </w:t>
      </w:r>
      <w:bookmarkStart w:id="40" w:name="OLE_LINK2"/>
      <w:r w:rsidRPr="008E308D">
        <w:rPr>
          <w:rFonts w:ascii="Book Antiqua" w:eastAsia="等线" w:hAnsi="Book Antiqua" w:cs="Book Antiqua"/>
          <w:bCs/>
          <w:color w:val="000000"/>
          <w:sz w:val="24"/>
          <w:lang w:bidi="ar"/>
        </w:rPr>
        <w:t>we are the first group to construct a scoring system specifically for synchronous BM from CRC.</w:t>
      </w:r>
      <w:bookmarkEnd w:id="40"/>
    </w:p>
    <w:p w:rsidR="00B472CA" w:rsidRPr="008E308D" w:rsidRDefault="00B472CA" w:rsidP="00315505">
      <w:pPr>
        <w:adjustRightInd w:val="0"/>
        <w:snapToGrid w:val="0"/>
        <w:spacing w:line="360" w:lineRule="auto"/>
        <w:rPr>
          <w:rFonts w:ascii="Book Antiqua" w:eastAsia="等线" w:hAnsi="Book Antiqua" w:cs="Book Antiqua"/>
          <w:bCs/>
          <w:color w:val="000000"/>
          <w:sz w:val="24"/>
          <w:lang w:bidi="ar"/>
        </w:rPr>
      </w:pPr>
      <w:r w:rsidRPr="008E308D">
        <w:rPr>
          <w:rFonts w:ascii="Book Antiqua" w:eastAsia="等线" w:hAnsi="Book Antiqua" w:cs="Book Antiqua"/>
          <w:bCs/>
          <w:color w:val="000000"/>
          <w:sz w:val="24"/>
          <w:lang w:bidi="ar"/>
        </w:rPr>
        <w:t xml:space="preserve">  BM from CRC occurs in the late stage of CRC, and is often associated with extracranial metastases such as liver, lung and bone at diagnosis. This is also one of the factors leading to poor prognosis</w:t>
      </w:r>
      <w:r w:rsidRPr="008E308D">
        <w:rPr>
          <w:rFonts w:ascii="Book Antiqua" w:eastAsia="等线" w:hAnsi="Book Antiqua" w:cs="Book Antiqua"/>
          <w:bCs/>
          <w:color w:val="000000"/>
          <w:sz w:val="24"/>
          <w:vertAlign w:val="superscript"/>
          <w:lang w:bidi="ar"/>
        </w:rPr>
        <w:t>[10,12]</w:t>
      </w:r>
      <w:r w:rsidRPr="008E308D">
        <w:rPr>
          <w:rFonts w:ascii="Book Antiqua" w:eastAsia="等线" w:hAnsi="Book Antiqua" w:cs="Book Antiqua"/>
          <w:bCs/>
          <w:color w:val="000000"/>
          <w:sz w:val="24"/>
          <w:lang w:bidi="ar"/>
        </w:rPr>
        <w:t xml:space="preserve">. In this study, 72.8% of patients had concomitant liver, lung or bone metastases, which was significantly associated with poorer prognosis. This result confirmed the </w:t>
      </w:r>
      <w:r w:rsidR="002A4113" w:rsidRPr="008E308D">
        <w:rPr>
          <w:rFonts w:ascii="Book Antiqua" w:eastAsia="等线" w:hAnsi="Book Antiqua" w:cs="Book Antiqua"/>
          <w:bCs/>
          <w:color w:val="000000"/>
          <w:sz w:val="24"/>
          <w:lang w:bidi="ar"/>
        </w:rPr>
        <w:t xml:space="preserve">findings </w:t>
      </w:r>
      <w:r w:rsidRPr="008E308D">
        <w:rPr>
          <w:rFonts w:ascii="Book Antiqua" w:eastAsia="等线" w:hAnsi="Book Antiqua" w:cs="Book Antiqua"/>
          <w:bCs/>
          <w:color w:val="000000"/>
          <w:sz w:val="24"/>
          <w:lang w:bidi="ar"/>
        </w:rPr>
        <w:t xml:space="preserve">of Gu </w:t>
      </w:r>
      <w:r w:rsidRPr="008E308D">
        <w:rPr>
          <w:rFonts w:ascii="Book Antiqua" w:eastAsia="等线" w:hAnsi="Book Antiqua" w:cs="Book Antiqua"/>
          <w:bCs/>
          <w:i/>
          <w:iCs/>
          <w:color w:val="000000"/>
          <w:sz w:val="24"/>
          <w:lang w:bidi="ar"/>
        </w:rPr>
        <w:t>et al</w:t>
      </w:r>
      <w:r w:rsidRPr="008E308D">
        <w:rPr>
          <w:rFonts w:ascii="Book Antiqua" w:eastAsia="等线" w:hAnsi="Book Antiqua" w:cs="Book Antiqua"/>
          <w:bCs/>
          <w:color w:val="000000"/>
          <w:sz w:val="24"/>
          <w:vertAlign w:val="superscript"/>
          <w:lang w:bidi="ar"/>
        </w:rPr>
        <w:t>[10]</w:t>
      </w:r>
      <w:r w:rsidRPr="008E308D">
        <w:rPr>
          <w:rFonts w:ascii="Book Antiqua" w:eastAsia="等线" w:hAnsi="Book Antiqua" w:cs="Book Antiqua"/>
          <w:bCs/>
          <w:color w:val="000000"/>
          <w:sz w:val="24"/>
          <w:lang w:bidi="ar"/>
        </w:rPr>
        <w:t>, who analyzed 93 patients with BM. Median survival in the presence and absence of extracranial metastasis was 7 and 13 mo, respectively. The prognosis of patients with extracranial metastasis was worse than those without</w:t>
      </w:r>
      <w:r w:rsidR="002A4113" w:rsidRPr="008E308D">
        <w:rPr>
          <w:rFonts w:ascii="Book Antiqua" w:eastAsia="等线" w:hAnsi="Book Antiqua" w:cs="Book Antiqua"/>
          <w:bCs/>
          <w:color w:val="000000"/>
          <w:sz w:val="24"/>
          <w:lang w:bidi="ar"/>
        </w:rPr>
        <w:t xml:space="preserve"> extracranial metastasis</w:t>
      </w:r>
      <w:r w:rsidRPr="008E308D">
        <w:rPr>
          <w:rFonts w:ascii="Book Antiqua" w:eastAsia="等线" w:hAnsi="Book Antiqua" w:cs="Book Antiqua"/>
          <w:bCs/>
          <w:color w:val="000000"/>
          <w:sz w:val="24"/>
          <w:lang w:bidi="ar"/>
        </w:rPr>
        <w:t>. M</w:t>
      </w:r>
      <w:r w:rsidRPr="008E308D">
        <w:rPr>
          <w:rFonts w:ascii="Book Antiqua" w:hAnsi="Book Antiqua" w:cs="Book Antiqua"/>
          <w:color w:val="000000"/>
          <w:sz w:val="24"/>
          <w:lang w:bidi="ar"/>
        </w:rPr>
        <w:t>atsunaga</w:t>
      </w:r>
      <w:r w:rsidRPr="008E308D">
        <w:rPr>
          <w:rFonts w:ascii="Book Antiqua" w:eastAsia="等线" w:hAnsi="Book Antiqua" w:cs="Book Antiqua"/>
          <w:bCs/>
          <w:color w:val="000000"/>
          <w:sz w:val="24"/>
          <w:lang w:bidi="ar"/>
        </w:rPr>
        <w:t xml:space="preserve"> </w:t>
      </w:r>
      <w:r w:rsidRPr="008E308D">
        <w:rPr>
          <w:rFonts w:ascii="Book Antiqua" w:eastAsia="等线" w:hAnsi="Book Antiqua" w:cs="Book Antiqua"/>
          <w:bCs/>
          <w:i/>
          <w:iCs/>
          <w:color w:val="000000"/>
          <w:sz w:val="24"/>
          <w:lang w:bidi="ar"/>
        </w:rPr>
        <w:t>et al</w:t>
      </w:r>
      <w:r w:rsidRPr="008E308D">
        <w:rPr>
          <w:rFonts w:ascii="Book Antiqua" w:eastAsia="等线" w:hAnsi="Book Antiqua" w:cs="Book Antiqua"/>
          <w:bCs/>
          <w:color w:val="000000"/>
          <w:sz w:val="24"/>
          <w:vertAlign w:val="superscript"/>
          <w:lang w:bidi="ar"/>
        </w:rPr>
        <w:t xml:space="preserve">[12] </w:t>
      </w:r>
      <w:r w:rsidRPr="008E308D">
        <w:rPr>
          <w:rFonts w:ascii="Book Antiqua" w:eastAsia="等线" w:hAnsi="Book Antiqua" w:cs="Book Antiqua"/>
          <w:bCs/>
          <w:color w:val="000000"/>
          <w:sz w:val="24"/>
          <w:lang w:bidi="ar"/>
        </w:rPr>
        <w:t>reached the same conclusion that the presence of extracranial metastasis worsened prognosis. These results suggest that extracranial metastases are an important prognostic factor in patients with BM from CRC.</w:t>
      </w:r>
    </w:p>
    <w:p w:rsidR="00B472CA" w:rsidRPr="008E308D" w:rsidRDefault="00B472CA" w:rsidP="00315505">
      <w:pPr>
        <w:adjustRightInd w:val="0"/>
        <w:snapToGrid w:val="0"/>
        <w:spacing w:line="360" w:lineRule="auto"/>
        <w:ind w:firstLineChars="100" w:firstLine="240"/>
        <w:rPr>
          <w:rFonts w:ascii="Book Antiqua" w:eastAsia="等线" w:hAnsi="Book Antiqua" w:cs="Book Antiqua"/>
          <w:bCs/>
          <w:color w:val="000000"/>
          <w:sz w:val="24"/>
          <w:lang w:bidi="ar"/>
        </w:rPr>
      </w:pPr>
      <w:r w:rsidRPr="008E308D">
        <w:rPr>
          <w:rFonts w:ascii="Book Antiqua" w:eastAsia="等线" w:hAnsi="Book Antiqua" w:cs="Book Antiqua"/>
          <w:bCs/>
          <w:color w:val="000000"/>
          <w:sz w:val="24"/>
          <w:lang w:bidi="ar"/>
        </w:rPr>
        <w:t>CEA is a common tumor marker and is often used for CRC diagnosis and postoperative follow-up monitoring. Moreover, the prognostic value of CEA in BM from CRC has been verified by other researchers</w:t>
      </w:r>
      <w:r w:rsidRPr="008E308D">
        <w:rPr>
          <w:rFonts w:ascii="Book Antiqua" w:eastAsia="等线" w:hAnsi="Book Antiqua" w:cs="Book Antiqua"/>
          <w:bCs/>
          <w:color w:val="000000"/>
          <w:sz w:val="24"/>
          <w:vertAlign w:val="superscript"/>
          <w:lang w:bidi="ar"/>
        </w:rPr>
        <w:t>[6,22]</w:t>
      </w:r>
      <w:r w:rsidRPr="008E308D">
        <w:rPr>
          <w:rFonts w:ascii="Book Antiqua" w:eastAsia="等线" w:hAnsi="Book Antiqua" w:cs="Book Antiqua"/>
          <w:bCs/>
          <w:color w:val="000000"/>
          <w:sz w:val="24"/>
          <w:lang w:bidi="ar"/>
        </w:rPr>
        <w:t>. Consistent with previous studies, our study showed that CEA is an independent prognostic factor, and median survival was 5 and 8 mo for patients with CEA-positive and CEA-negative disease</w:t>
      </w:r>
      <w:r w:rsidR="002A4113" w:rsidRPr="008E308D">
        <w:rPr>
          <w:rFonts w:ascii="Book Antiqua" w:eastAsia="等线" w:hAnsi="Book Antiqua" w:cs="Book Antiqua"/>
          <w:bCs/>
          <w:color w:val="000000"/>
          <w:sz w:val="24"/>
          <w:lang w:bidi="ar"/>
        </w:rPr>
        <w:t>, respectively</w:t>
      </w:r>
      <w:r w:rsidRPr="008E308D">
        <w:rPr>
          <w:rFonts w:ascii="Book Antiqua" w:eastAsia="等线" w:hAnsi="Book Antiqua" w:cs="Book Antiqua"/>
          <w:bCs/>
          <w:color w:val="000000"/>
          <w:sz w:val="24"/>
          <w:lang w:bidi="ar"/>
        </w:rPr>
        <w:t>. The survival of CEA-positive patients was significant</w:t>
      </w:r>
      <w:r w:rsidR="002A4113" w:rsidRPr="008E308D">
        <w:rPr>
          <w:rFonts w:ascii="Book Antiqua" w:eastAsia="等线" w:hAnsi="Book Antiqua" w:cs="Book Antiqua"/>
          <w:bCs/>
          <w:color w:val="000000"/>
          <w:sz w:val="24"/>
          <w:lang w:bidi="ar"/>
        </w:rPr>
        <w:t>ly</w:t>
      </w:r>
      <w:r w:rsidRPr="008E308D">
        <w:rPr>
          <w:rFonts w:ascii="Book Antiqua" w:eastAsia="等线" w:hAnsi="Book Antiqua" w:cs="Book Antiqua"/>
          <w:bCs/>
          <w:color w:val="000000"/>
          <w:sz w:val="24"/>
          <w:lang w:bidi="ar"/>
        </w:rPr>
        <w:t xml:space="preserve"> shorter than that of CEA-negative patients.</w:t>
      </w:r>
    </w:p>
    <w:p w:rsidR="00B472CA" w:rsidRPr="008E308D" w:rsidRDefault="00B472CA" w:rsidP="00315505">
      <w:pPr>
        <w:adjustRightInd w:val="0"/>
        <w:snapToGrid w:val="0"/>
        <w:spacing w:line="360" w:lineRule="auto"/>
        <w:ind w:firstLineChars="100" w:firstLine="240"/>
        <w:rPr>
          <w:rFonts w:ascii="Book Antiqua" w:eastAsia="等线" w:hAnsi="Book Antiqua" w:cs="Book Antiqua"/>
          <w:bCs/>
          <w:color w:val="000000"/>
          <w:sz w:val="24"/>
          <w:lang w:bidi="ar"/>
        </w:rPr>
      </w:pPr>
      <w:r w:rsidRPr="008E308D">
        <w:rPr>
          <w:rFonts w:ascii="Book Antiqua" w:eastAsia="等线" w:hAnsi="Book Antiqua" w:cs="Book Antiqua"/>
          <w:bCs/>
          <w:color w:val="000000"/>
          <w:sz w:val="24"/>
          <w:lang w:bidi="ar"/>
        </w:rPr>
        <w:t xml:space="preserve">Age is another important prognostic factor. In our study, </w:t>
      </w:r>
      <w:r w:rsidR="002A4113" w:rsidRPr="008E308D">
        <w:rPr>
          <w:rFonts w:ascii="Book Antiqua" w:eastAsia="等线" w:hAnsi="Book Antiqua" w:cs="Book Antiqua"/>
          <w:bCs/>
          <w:color w:val="000000"/>
          <w:sz w:val="24"/>
          <w:lang w:bidi="ar"/>
        </w:rPr>
        <w:t>patients were</w:t>
      </w:r>
      <w:r w:rsidRPr="008E308D">
        <w:rPr>
          <w:rFonts w:ascii="Book Antiqua" w:eastAsia="等线" w:hAnsi="Book Antiqua" w:cs="Book Antiqua"/>
          <w:bCs/>
          <w:color w:val="000000"/>
          <w:sz w:val="24"/>
          <w:lang w:bidi="ar"/>
        </w:rPr>
        <w:t xml:space="preserve"> divided into three </w:t>
      </w:r>
      <w:r w:rsidR="002A4113" w:rsidRPr="008E308D">
        <w:rPr>
          <w:rFonts w:ascii="Book Antiqua" w:eastAsia="等线" w:hAnsi="Book Antiqua" w:cs="Book Antiqua"/>
          <w:bCs/>
          <w:color w:val="000000"/>
          <w:sz w:val="24"/>
          <w:lang w:bidi="ar"/>
        </w:rPr>
        <w:t xml:space="preserve">age </w:t>
      </w:r>
      <w:r w:rsidRPr="008E308D">
        <w:rPr>
          <w:rFonts w:ascii="Book Antiqua" w:eastAsia="等线" w:hAnsi="Book Antiqua" w:cs="Book Antiqua"/>
          <w:bCs/>
          <w:color w:val="000000"/>
          <w:sz w:val="24"/>
          <w:lang w:bidi="ar"/>
        </w:rPr>
        <w:t xml:space="preserve">groups: </w:t>
      </w:r>
      <w:bookmarkStart w:id="41" w:name="_Hlk24471128"/>
      <w:r w:rsidRPr="008E308D">
        <w:rPr>
          <w:rFonts w:ascii="Book Antiqua" w:eastAsia="等线" w:hAnsi="Book Antiqua" w:cs="Book Antiqua"/>
          <w:color w:val="000000"/>
          <w:sz w:val="24"/>
          <w:lang w:bidi="ar"/>
        </w:rPr>
        <w:t>&lt;</w:t>
      </w:r>
      <w:bookmarkEnd w:id="41"/>
      <w:r w:rsidRPr="008E308D">
        <w:rPr>
          <w:rFonts w:ascii="Book Antiqua" w:eastAsia="等线" w:hAnsi="Book Antiqua" w:cs="Book Antiqua"/>
          <w:bCs/>
          <w:color w:val="000000"/>
          <w:sz w:val="24"/>
          <w:lang w:bidi="ar"/>
        </w:rPr>
        <w:t xml:space="preserve"> 60, 60</w:t>
      </w:r>
      <w:bookmarkStart w:id="42" w:name="_Hlk24471179"/>
      <w:r w:rsidRPr="008E308D">
        <w:rPr>
          <w:rFonts w:ascii="Book Antiqua" w:hAnsi="Book Antiqua" w:cs="Book Antiqua"/>
          <w:color w:val="000000"/>
          <w:sz w:val="24"/>
        </w:rPr>
        <w:t>-</w:t>
      </w:r>
      <w:bookmarkEnd w:id="42"/>
      <w:r w:rsidRPr="008E308D">
        <w:rPr>
          <w:rFonts w:ascii="Book Antiqua" w:eastAsia="等线" w:hAnsi="Book Antiqua" w:cs="Book Antiqua"/>
          <w:bCs/>
          <w:color w:val="000000"/>
          <w:sz w:val="24"/>
          <w:lang w:bidi="ar"/>
        </w:rPr>
        <w:t xml:space="preserve">74 and </w:t>
      </w:r>
      <w:bookmarkStart w:id="43" w:name="_Hlk24471198"/>
      <w:r w:rsidRPr="008E308D">
        <w:rPr>
          <w:rFonts w:ascii="Book Antiqua" w:hAnsi="Book Antiqua" w:cs="Book Antiqua"/>
          <w:color w:val="000000"/>
          <w:sz w:val="24"/>
        </w:rPr>
        <w:t>≥</w:t>
      </w:r>
      <w:bookmarkEnd w:id="43"/>
      <w:r w:rsidRPr="008E308D">
        <w:rPr>
          <w:rFonts w:ascii="Book Antiqua" w:eastAsia="等线" w:hAnsi="Book Antiqua" w:cs="Book Antiqua"/>
          <w:bCs/>
          <w:color w:val="000000"/>
          <w:sz w:val="24"/>
          <w:lang w:bidi="ar"/>
        </w:rPr>
        <w:t xml:space="preserve"> 75 years. We found that patients aged </w:t>
      </w:r>
      <w:r w:rsidRPr="008E308D">
        <w:rPr>
          <w:rFonts w:ascii="Book Antiqua" w:eastAsia="等线" w:hAnsi="Book Antiqua" w:cs="Book Antiqua"/>
          <w:color w:val="000000"/>
          <w:sz w:val="24"/>
          <w:lang w:bidi="ar"/>
        </w:rPr>
        <w:t>&lt;</w:t>
      </w:r>
      <w:r w:rsidRPr="008E308D">
        <w:rPr>
          <w:rFonts w:ascii="Book Antiqua" w:eastAsia="等线" w:hAnsi="Book Antiqua" w:cs="Book Antiqua"/>
          <w:bCs/>
          <w:color w:val="000000"/>
          <w:sz w:val="24"/>
          <w:lang w:bidi="ar"/>
        </w:rPr>
        <w:t xml:space="preserve"> 60 years had the best prognosis, followed by those aged 60</w:t>
      </w:r>
      <w:r w:rsidRPr="008E308D">
        <w:rPr>
          <w:rFonts w:ascii="Book Antiqua" w:hAnsi="Book Antiqua" w:cs="Book Antiqua"/>
          <w:color w:val="000000"/>
          <w:sz w:val="24"/>
        </w:rPr>
        <w:t>-</w:t>
      </w:r>
      <w:r w:rsidRPr="008E308D">
        <w:rPr>
          <w:rFonts w:ascii="Book Antiqua" w:eastAsia="等线" w:hAnsi="Book Antiqua" w:cs="Book Antiqua"/>
          <w:bCs/>
          <w:color w:val="000000"/>
          <w:sz w:val="24"/>
          <w:lang w:bidi="ar"/>
        </w:rPr>
        <w:t xml:space="preserve">74 years, and those aged </w:t>
      </w:r>
      <w:r w:rsidRPr="008E308D">
        <w:rPr>
          <w:rFonts w:ascii="Book Antiqua" w:hAnsi="Book Antiqua" w:cs="Book Antiqua"/>
          <w:color w:val="000000"/>
          <w:sz w:val="24"/>
        </w:rPr>
        <w:t>≥</w:t>
      </w:r>
      <w:r w:rsidRPr="008E308D">
        <w:rPr>
          <w:rFonts w:ascii="Book Antiqua" w:eastAsia="等线" w:hAnsi="Book Antiqua" w:cs="Book Antiqua"/>
          <w:bCs/>
          <w:color w:val="000000"/>
          <w:sz w:val="24"/>
          <w:lang w:bidi="ar"/>
        </w:rPr>
        <w:t xml:space="preserve"> 75 years had the worst prognosis. Consistent with our findings, Yang </w:t>
      </w:r>
      <w:r w:rsidRPr="008E308D">
        <w:rPr>
          <w:rFonts w:ascii="Book Antiqua" w:eastAsia="等线" w:hAnsi="Book Antiqua" w:cs="Book Antiqua"/>
          <w:bCs/>
          <w:i/>
          <w:iCs/>
          <w:color w:val="000000"/>
          <w:sz w:val="24"/>
          <w:lang w:bidi="ar"/>
        </w:rPr>
        <w:t>et al</w:t>
      </w:r>
      <w:r w:rsidRPr="008E308D">
        <w:rPr>
          <w:rFonts w:ascii="Book Antiqua" w:eastAsia="等线" w:hAnsi="Book Antiqua" w:cs="Book Antiqua"/>
          <w:bCs/>
          <w:color w:val="000000"/>
          <w:sz w:val="24"/>
          <w:vertAlign w:val="superscript"/>
          <w:lang w:bidi="ar"/>
        </w:rPr>
        <w:t>[23]</w:t>
      </w:r>
      <w:r w:rsidR="006612CF" w:rsidRPr="008E308D">
        <w:rPr>
          <w:rFonts w:ascii="Book Antiqua" w:eastAsia="等线" w:hAnsi="Book Antiqua" w:cs="Book Antiqua"/>
          <w:bCs/>
          <w:color w:val="000000"/>
          <w:sz w:val="24"/>
          <w:vertAlign w:val="superscript"/>
          <w:lang w:bidi="ar"/>
        </w:rPr>
        <w:t xml:space="preserve"> </w:t>
      </w:r>
      <w:r w:rsidRPr="008E308D">
        <w:rPr>
          <w:rFonts w:ascii="Book Antiqua" w:eastAsia="等线" w:hAnsi="Book Antiqua" w:cs="Book Antiqua"/>
          <w:bCs/>
          <w:color w:val="000000"/>
          <w:sz w:val="24"/>
          <w:lang w:bidi="ar"/>
        </w:rPr>
        <w:t xml:space="preserve">classified patients into five age groups: </w:t>
      </w:r>
      <w:bookmarkStart w:id="44" w:name="_Hlk24471338"/>
      <w:r w:rsidRPr="008E308D">
        <w:rPr>
          <w:rFonts w:ascii="Book Antiqua" w:eastAsia="等线" w:hAnsi="Book Antiqua" w:cs="Book Antiqua"/>
          <w:color w:val="000000"/>
          <w:sz w:val="24"/>
          <w:lang w:bidi="ar"/>
        </w:rPr>
        <w:t>&lt;</w:t>
      </w:r>
      <w:bookmarkEnd w:id="44"/>
      <w:r w:rsidRPr="008E308D">
        <w:rPr>
          <w:rFonts w:ascii="Book Antiqua" w:eastAsia="等线" w:hAnsi="Book Antiqua" w:cs="Book Antiqua"/>
          <w:bCs/>
          <w:color w:val="000000"/>
          <w:sz w:val="24"/>
          <w:lang w:bidi="ar"/>
        </w:rPr>
        <w:t xml:space="preserve"> 40, 40</w:t>
      </w:r>
      <w:r w:rsidRPr="008E308D">
        <w:rPr>
          <w:rFonts w:ascii="Book Antiqua" w:hAnsi="Book Antiqua" w:cs="Book Antiqua"/>
          <w:color w:val="000000"/>
          <w:sz w:val="24"/>
        </w:rPr>
        <w:t>-</w:t>
      </w:r>
      <w:r w:rsidRPr="008E308D">
        <w:rPr>
          <w:rFonts w:ascii="Book Antiqua" w:eastAsia="等线" w:hAnsi="Book Antiqua" w:cs="Book Antiqua"/>
          <w:bCs/>
          <w:color w:val="000000"/>
          <w:sz w:val="24"/>
          <w:lang w:bidi="ar"/>
        </w:rPr>
        <w:t>49, 50</w:t>
      </w:r>
      <w:r w:rsidRPr="008E308D">
        <w:rPr>
          <w:rFonts w:ascii="Book Antiqua" w:hAnsi="Book Antiqua" w:cs="Book Antiqua"/>
          <w:color w:val="000000"/>
          <w:sz w:val="24"/>
        </w:rPr>
        <w:t>-</w:t>
      </w:r>
      <w:r w:rsidRPr="008E308D">
        <w:rPr>
          <w:rFonts w:ascii="Book Antiqua" w:eastAsia="等线" w:hAnsi="Book Antiqua" w:cs="Book Antiqua"/>
          <w:bCs/>
          <w:color w:val="000000"/>
          <w:sz w:val="24"/>
          <w:lang w:bidi="ar"/>
        </w:rPr>
        <w:t>59, 60</w:t>
      </w:r>
      <w:r w:rsidRPr="008E308D">
        <w:rPr>
          <w:rFonts w:ascii="Book Antiqua" w:hAnsi="Book Antiqua" w:cs="Book Antiqua"/>
          <w:color w:val="000000"/>
          <w:sz w:val="24"/>
        </w:rPr>
        <w:t>-</w:t>
      </w:r>
      <w:r w:rsidRPr="008E308D">
        <w:rPr>
          <w:rFonts w:ascii="Book Antiqua" w:eastAsia="等线" w:hAnsi="Book Antiqua" w:cs="Book Antiqua"/>
          <w:bCs/>
          <w:color w:val="000000"/>
          <w:sz w:val="24"/>
          <w:lang w:bidi="ar"/>
        </w:rPr>
        <w:t xml:space="preserve">69 and </w:t>
      </w:r>
      <w:r w:rsidRPr="008E308D">
        <w:rPr>
          <w:rFonts w:ascii="Book Antiqua" w:hAnsi="Book Antiqua" w:cs="Book Antiqua"/>
          <w:color w:val="000000"/>
          <w:sz w:val="24"/>
        </w:rPr>
        <w:t>≥</w:t>
      </w:r>
      <w:r w:rsidRPr="008E308D">
        <w:rPr>
          <w:rFonts w:ascii="Book Antiqua" w:eastAsia="等线" w:hAnsi="Book Antiqua" w:cs="Book Antiqua"/>
          <w:bCs/>
          <w:color w:val="000000"/>
          <w:sz w:val="24"/>
          <w:lang w:bidi="ar"/>
        </w:rPr>
        <w:t xml:space="preserve"> 70 years; they confirmed that </w:t>
      </w:r>
      <w:r w:rsidR="002A4113" w:rsidRPr="008E308D">
        <w:rPr>
          <w:rFonts w:ascii="Book Antiqua" w:eastAsia="等线" w:hAnsi="Book Antiqua" w:cs="Book Antiqua"/>
          <w:bCs/>
          <w:color w:val="000000"/>
          <w:sz w:val="24"/>
          <w:lang w:bidi="ar"/>
        </w:rPr>
        <w:t xml:space="preserve">the </w:t>
      </w:r>
      <w:r w:rsidRPr="008E308D">
        <w:rPr>
          <w:rFonts w:ascii="Book Antiqua" w:eastAsia="等线" w:hAnsi="Book Antiqua" w:cs="Book Antiqua"/>
          <w:bCs/>
          <w:color w:val="000000"/>
          <w:sz w:val="24"/>
          <w:lang w:bidi="ar"/>
        </w:rPr>
        <w:t xml:space="preserve">prognosis of patients aged </w:t>
      </w:r>
      <w:r w:rsidRPr="008E308D">
        <w:rPr>
          <w:rFonts w:ascii="Book Antiqua" w:hAnsi="Book Antiqua" w:cs="Book Antiqua"/>
          <w:color w:val="000000"/>
          <w:sz w:val="24"/>
        </w:rPr>
        <w:t>≥</w:t>
      </w:r>
      <w:r w:rsidRPr="008E308D">
        <w:rPr>
          <w:rFonts w:ascii="Book Antiqua" w:eastAsia="等线" w:hAnsi="Book Antiqua" w:cs="Book Antiqua"/>
          <w:bCs/>
          <w:color w:val="000000"/>
          <w:sz w:val="24"/>
          <w:lang w:bidi="ar"/>
        </w:rPr>
        <w:t xml:space="preserve"> 70 years was significantly worse than in those aged </w:t>
      </w:r>
      <w:r w:rsidRPr="008E308D">
        <w:rPr>
          <w:rFonts w:ascii="Book Antiqua" w:eastAsia="等线" w:hAnsi="Book Antiqua" w:cs="Book Antiqua"/>
          <w:color w:val="000000"/>
          <w:sz w:val="24"/>
          <w:lang w:bidi="ar"/>
        </w:rPr>
        <w:t>&lt;</w:t>
      </w:r>
      <w:r w:rsidRPr="008E308D">
        <w:rPr>
          <w:rFonts w:ascii="Book Antiqua" w:eastAsia="等线" w:hAnsi="Book Antiqua" w:cs="Book Antiqua"/>
          <w:bCs/>
          <w:color w:val="000000"/>
          <w:sz w:val="24"/>
          <w:lang w:bidi="ar"/>
        </w:rPr>
        <w:t xml:space="preserve"> 40 years. Similarly, F</w:t>
      </w:r>
      <w:r w:rsidRPr="008E308D">
        <w:rPr>
          <w:rFonts w:ascii="Book Antiqua" w:hAnsi="Book Antiqua" w:cs="Book Antiqua"/>
          <w:color w:val="000000"/>
          <w:sz w:val="24"/>
          <w:lang w:bidi="ar"/>
        </w:rPr>
        <w:t>arnell</w:t>
      </w:r>
      <w:r w:rsidRPr="008E308D">
        <w:rPr>
          <w:rFonts w:ascii="Book Antiqua" w:eastAsia="等线" w:hAnsi="Book Antiqua" w:cs="Book Antiqua"/>
          <w:bCs/>
          <w:color w:val="000000"/>
          <w:sz w:val="24"/>
          <w:lang w:bidi="ar"/>
        </w:rPr>
        <w:t xml:space="preserve"> </w:t>
      </w:r>
      <w:r w:rsidRPr="008E308D">
        <w:rPr>
          <w:rFonts w:ascii="Book Antiqua" w:eastAsia="等线" w:hAnsi="Book Antiqua" w:cs="Book Antiqua"/>
          <w:bCs/>
          <w:i/>
          <w:iCs/>
          <w:color w:val="000000"/>
          <w:sz w:val="24"/>
          <w:lang w:bidi="ar"/>
        </w:rPr>
        <w:t>et al</w:t>
      </w:r>
      <w:r w:rsidRPr="008E308D">
        <w:rPr>
          <w:rFonts w:ascii="Book Antiqua" w:eastAsia="等线" w:hAnsi="Book Antiqua" w:cs="Book Antiqua"/>
          <w:bCs/>
          <w:color w:val="000000"/>
          <w:sz w:val="24"/>
          <w:vertAlign w:val="superscript"/>
          <w:lang w:bidi="ar"/>
        </w:rPr>
        <w:t xml:space="preserve">[14] </w:t>
      </w:r>
      <w:r w:rsidR="006612CF" w:rsidRPr="008E308D">
        <w:rPr>
          <w:rFonts w:ascii="Book Antiqua" w:eastAsia="等线" w:hAnsi="Book Antiqua" w:cs="Book Antiqua"/>
          <w:bCs/>
          <w:color w:val="000000"/>
          <w:sz w:val="24"/>
          <w:vertAlign w:val="superscript"/>
          <w:lang w:bidi="ar"/>
        </w:rPr>
        <w:t xml:space="preserve"> </w:t>
      </w:r>
      <w:r w:rsidRPr="008E308D">
        <w:rPr>
          <w:rFonts w:ascii="Book Antiqua" w:eastAsia="等线" w:hAnsi="Book Antiqua" w:cs="Book Antiqua"/>
          <w:bCs/>
          <w:color w:val="000000"/>
          <w:sz w:val="24"/>
          <w:lang w:bidi="ar"/>
        </w:rPr>
        <w:t xml:space="preserve">also emphasized the value of age in predicting </w:t>
      </w:r>
      <w:r w:rsidR="002A4113" w:rsidRPr="008E308D">
        <w:rPr>
          <w:rFonts w:ascii="Book Antiqua" w:eastAsia="等线" w:hAnsi="Book Antiqua" w:cs="Book Antiqua"/>
          <w:bCs/>
          <w:color w:val="000000"/>
          <w:sz w:val="24"/>
          <w:lang w:bidi="ar"/>
        </w:rPr>
        <w:t xml:space="preserve">the </w:t>
      </w:r>
      <w:r w:rsidRPr="008E308D">
        <w:rPr>
          <w:rFonts w:ascii="Book Antiqua" w:eastAsia="等线" w:hAnsi="Book Antiqua" w:cs="Book Antiqua"/>
          <w:bCs/>
          <w:color w:val="000000"/>
          <w:sz w:val="24"/>
          <w:lang w:bidi="ar"/>
        </w:rPr>
        <w:t xml:space="preserve">prognosis of BM. These studies suggested that older patients tend to have poorer prognosis than young patients with BM from CRC. Therefore, with the increase in </w:t>
      </w:r>
      <w:r w:rsidR="002A4113" w:rsidRPr="008E308D">
        <w:rPr>
          <w:rFonts w:ascii="Book Antiqua" w:eastAsia="等线" w:hAnsi="Book Antiqua" w:cs="Book Antiqua"/>
          <w:bCs/>
          <w:color w:val="000000"/>
          <w:sz w:val="24"/>
          <w:lang w:bidi="ar"/>
        </w:rPr>
        <w:t xml:space="preserve">the </w:t>
      </w:r>
      <w:r w:rsidRPr="008E308D">
        <w:rPr>
          <w:rFonts w:ascii="Book Antiqua" w:eastAsia="等线" w:hAnsi="Book Antiqua" w:cs="Book Antiqua"/>
          <w:bCs/>
          <w:color w:val="000000"/>
          <w:sz w:val="24"/>
          <w:lang w:bidi="ar"/>
        </w:rPr>
        <w:t>aging population, it is necessary to pay more attention to elderly patients.</w:t>
      </w:r>
    </w:p>
    <w:p w:rsidR="00B472CA" w:rsidRPr="008E308D" w:rsidRDefault="00B472CA" w:rsidP="00315505">
      <w:pPr>
        <w:adjustRightInd w:val="0"/>
        <w:snapToGrid w:val="0"/>
        <w:spacing w:line="360" w:lineRule="auto"/>
        <w:ind w:firstLineChars="100" w:firstLine="240"/>
        <w:rPr>
          <w:rFonts w:ascii="Book Antiqua" w:eastAsia="等线" w:hAnsi="Book Antiqua" w:cs="Book Antiqua"/>
          <w:bCs/>
          <w:color w:val="000000"/>
          <w:sz w:val="24"/>
          <w:lang w:bidi="ar"/>
        </w:rPr>
      </w:pPr>
      <w:r w:rsidRPr="008E308D">
        <w:rPr>
          <w:rFonts w:ascii="Book Antiqua" w:eastAsia="等线" w:hAnsi="Book Antiqua" w:cs="Book Antiqua"/>
          <w:bCs/>
          <w:color w:val="000000"/>
          <w:sz w:val="24"/>
          <w:lang w:bidi="ar"/>
        </w:rPr>
        <w:t>As reported in previous studies</w:t>
      </w:r>
      <w:r w:rsidRPr="008E308D">
        <w:rPr>
          <w:rFonts w:ascii="Book Antiqua" w:eastAsia="等线" w:hAnsi="Book Antiqua" w:cs="Book Antiqua"/>
          <w:bCs/>
          <w:color w:val="000000"/>
          <w:sz w:val="24"/>
          <w:vertAlign w:val="superscript"/>
          <w:lang w:bidi="ar"/>
        </w:rPr>
        <w:t>[24]</w:t>
      </w:r>
      <w:r w:rsidRPr="008E308D">
        <w:rPr>
          <w:rFonts w:ascii="Book Antiqua" w:eastAsia="等线" w:hAnsi="Book Antiqua" w:cs="Book Antiqua"/>
          <w:bCs/>
          <w:color w:val="000000"/>
          <w:sz w:val="24"/>
          <w:lang w:bidi="ar"/>
        </w:rPr>
        <w:t>, patients with cancer at the same stage often have different prognos</w:t>
      </w:r>
      <w:r w:rsidR="002A4113" w:rsidRPr="008E308D">
        <w:rPr>
          <w:rFonts w:ascii="Book Antiqua" w:eastAsia="等线" w:hAnsi="Book Antiqua" w:cs="Book Antiqua"/>
          <w:bCs/>
          <w:color w:val="000000"/>
          <w:sz w:val="24"/>
          <w:lang w:bidi="ar"/>
        </w:rPr>
        <w:t>e</w:t>
      </w:r>
      <w:r w:rsidRPr="008E308D">
        <w:rPr>
          <w:rFonts w:ascii="Book Antiqua" w:eastAsia="等线" w:hAnsi="Book Antiqua" w:cs="Book Antiqua"/>
          <w:bCs/>
          <w:color w:val="000000"/>
          <w:sz w:val="24"/>
          <w:lang w:bidi="ar"/>
        </w:rPr>
        <w:t xml:space="preserve">s. Similarly, CRC patients with BM also face the same problem. Kim </w:t>
      </w:r>
      <w:r w:rsidRPr="008E308D">
        <w:rPr>
          <w:rFonts w:ascii="Book Antiqua" w:eastAsia="等线" w:hAnsi="Book Antiqua" w:cs="Book Antiqua"/>
          <w:bCs/>
          <w:i/>
          <w:iCs/>
          <w:color w:val="000000"/>
          <w:sz w:val="24"/>
          <w:lang w:bidi="ar"/>
        </w:rPr>
        <w:t>et al</w:t>
      </w:r>
      <w:r w:rsidRPr="008E308D">
        <w:rPr>
          <w:rFonts w:ascii="Book Antiqua" w:eastAsia="等线" w:hAnsi="Book Antiqua" w:cs="Book Antiqua"/>
          <w:bCs/>
          <w:color w:val="000000"/>
          <w:sz w:val="24"/>
          <w:vertAlign w:val="superscript"/>
          <w:lang w:bidi="ar"/>
        </w:rPr>
        <w:t>[22]</w:t>
      </w:r>
      <w:r w:rsidRPr="008E308D">
        <w:rPr>
          <w:rFonts w:ascii="Book Antiqua" w:eastAsia="等线" w:hAnsi="Book Antiqua" w:cs="Book Antiqua"/>
          <w:bCs/>
          <w:color w:val="000000"/>
          <w:sz w:val="24"/>
          <w:lang w:bidi="ar"/>
        </w:rPr>
        <w:t xml:space="preserve"> </w:t>
      </w:r>
      <w:bookmarkStart w:id="45" w:name="OLE_LINK13"/>
      <w:r w:rsidR="002A4113" w:rsidRPr="008E308D">
        <w:rPr>
          <w:rFonts w:ascii="Book Antiqua" w:eastAsia="等线" w:hAnsi="Book Antiqua" w:cs="Book Antiqua"/>
          <w:bCs/>
          <w:color w:val="000000"/>
          <w:sz w:val="24"/>
          <w:lang w:bidi="ar"/>
        </w:rPr>
        <w:t>conducted</w:t>
      </w:r>
      <w:r w:rsidRPr="008E308D">
        <w:rPr>
          <w:rFonts w:ascii="Book Antiqua" w:eastAsia="等线" w:hAnsi="Book Antiqua" w:cs="Book Antiqua"/>
          <w:bCs/>
          <w:color w:val="000000"/>
          <w:sz w:val="24"/>
          <w:lang w:bidi="ar"/>
        </w:rPr>
        <w:t xml:space="preserve"> a single-center study </w:t>
      </w:r>
      <w:r w:rsidR="00341E25" w:rsidRPr="008E308D">
        <w:rPr>
          <w:rFonts w:ascii="Book Antiqua" w:eastAsia="等线" w:hAnsi="Book Antiqua" w:cs="Book Antiqua"/>
          <w:bCs/>
          <w:color w:val="000000"/>
          <w:sz w:val="24"/>
          <w:lang w:bidi="ar"/>
        </w:rPr>
        <w:t xml:space="preserve">of </w:t>
      </w:r>
      <w:r w:rsidRPr="008E308D">
        <w:rPr>
          <w:rFonts w:ascii="Book Antiqua" w:eastAsia="等线" w:hAnsi="Book Antiqua" w:cs="Book Antiqua"/>
          <w:bCs/>
          <w:color w:val="000000"/>
          <w:sz w:val="24"/>
          <w:lang w:bidi="ar"/>
        </w:rPr>
        <w:t>107 CRC</w:t>
      </w:r>
      <w:bookmarkEnd w:id="45"/>
      <w:r w:rsidRPr="008E308D">
        <w:rPr>
          <w:rFonts w:ascii="Book Antiqua" w:eastAsia="等线" w:hAnsi="Book Antiqua" w:cs="Book Antiqua"/>
          <w:bCs/>
          <w:color w:val="000000"/>
          <w:sz w:val="24"/>
          <w:lang w:bidi="ar"/>
        </w:rPr>
        <w:t xml:space="preserve"> patients with BM. They developed a graded prognostic assessment and divided the patients into three prognostic subgroups with </w:t>
      </w:r>
      <w:r w:rsidR="00341E25" w:rsidRPr="008E308D">
        <w:rPr>
          <w:rFonts w:ascii="Book Antiqua" w:eastAsia="等线" w:hAnsi="Book Antiqua" w:cs="Book Antiqua"/>
          <w:bCs/>
          <w:color w:val="000000"/>
          <w:sz w:val="24"/>
          <w:lang w:bidi="ar"/>
        </w:rPr>
        <w:t xml:space="preserve">a </w:t>
      </w:r>
      <w:r w:rsidRPr="008E308D">
        <w:rPr>
          <w:rFonts w:ascii="Book Antiqua" w:eastAsia="等线" w:hAnsi="Book Antiqua" w:cs="Book Antiqua"/>
          <w:bCs/>
          <w:color w:val="000000"/>
          <w:sz w:val="24"/>
          <w:lang w:bidi="ar"/>
        </w:rPr>
        <w:t xml:space="preserve">median survival of 2.3, 4.3 and 12.7 mo. Their results showed that </w:t>
      </w:r>
      <w:r w:rsidR="00341E25" w:rsidRPr="008E308D">
        <w:rPr>
          <w:rFonts w:ascii="Book Antiqua" w:eastAsia="等线" w:hAnsi="Book Antiqua" w:cs="Book Antiqua"/>
          <w:bCs/>
          <w:color w:val="000000"/>
          <w:sz w:val="24"/>
          <w:lang w:bidi="ar"/>
        </w:rPr>
        <w:t xml:space="preserve">the </w:t>
      </w:r>
      <w:r w:rsidRPr="008E308D">
        <w:rPr>
          <w:rFonts w:ascii="Book Antiqua" w:eastAsia="等线" w:hAnsi="Book Antiqua" w:cs="Book Antiqua"/>
          <w:bCs/>
          <w:color w:val="000000"/>
          <w:sz w:val="24"/>
          <w:lang w:bidi="ar"/>
        </w:rPr>
        <w:t>prognosis of patients with different grades differed significantly. However, in their study, there was no clear distinction between synchronous and metachronous BM. Therefore, the prognosis of synchronous BM is not clear. Unlike that study, our study specifically focused on synchronous BM, and our scoring system divided the patients into three subgroups with scores ranging from 0</w:t>
      </w:r>
      <w:r w:rsidRPr="008E308D">
        <w:rPr>
          <w:rFonts w:ascii="Book Antiqua" w:hAnsi="Book Antiqua" w:cs="Book Antiqua"/>
          <w:color w:val="000000"/>
          <w:sz w:val="24"/>
        </w:rPr>
        <w:t>-</w:t>
      </w:r>
      <w:r w:rsidRPr="008E308D">
        <w:rPr>
          <w:rFonts w:ascii="Book Antiqua" w:eastAsia="等线" w:hAnsi="Book Antiqua" w:cs="Book Antiqua"/>
          <w:bCs/>
          <w:color w:val="000000"/>
          <w:sz w:val="24"/>
          <w:lang w:bidi="ar"/>
        </w:rPr>
        <w:t xml:space="preserve">1 to 4, with </w:t>
      </w:r>
      <w:r w:rsidR="00341E25" w:rsidRPr="008E308D">
        <w:rPr>
          <w:rFonts w:ascii="Book Antiqua" w:eastAsia="等线" w:hAnsi="Book Antiqua" w:cs="Book Antiqua"/>
          <w:bCs/>
          <w:color w:val="000000"/>
          <w:sz w:val="24"/>
          <w:lang w:bidi="ar"/>
        </w:rPr>
        <w:t xml:space="preserve">a </w:t>
      </w:r>
      <w:r w:rsidRPr="008E308D">
        <w:rPr>
          <w:rFonts w:ascii="Book Antiqua" w:eastAsia="等线" w:hAnsi="Book Antiqua" w:cs="Book Antiqua"/>
          <w:bCs/>
          <w:color w:val="000000"/>
          <w:sz w:val="24"/>
          <w:lang w:bidi="ar"/>
        </w:rPr>
        <w:t>median survival of 14, 5 and 2 mo, respectively. We found that the higher the score, the worse the prognosis. Patients with scores of 0</w:t>
      </w:r>
      <w:r w:rsidRPr="008E308D">
        <w:rPr>
          <w:rFonts w:ascii="Book Antiqua" w:hAnsi="Book Antiqua" w:cs="Book Antiqua"/>
          <w:color w:val="000000"/>
          <w:sz w:val="24"/>
        </w:rPr>
        <w:t>-</w:t>
      </w:r>
      <w:r w:rsidRPr="008E308D">
        <w:rPr>
          <w:rFonts w:ascii="Book Antiqua" w:eastAsia="等线" w:hAnsi="Book Antiqua" w:cs="Book Antiqua"/>
          <w:bCs/>
          <w:color w:val="000000"/>
          <w:sz w:val="24"/>
          <w:lang w:bidi="ar"/>
        </w:rPr>
        <w:t>1 had the best prognosis, with a median survival of up to 14 mo. However, the prognosis was worst in patients with a score of 4, and their median survival was only 2 mo. Therefore, in clinical practice, the prognosis of patients with BM</w:t>
      </w:r>
      <w:r w:rsidR="00341E25" w:rsidRPr="008E308D">
        <w:rPr>
          <w:rFonts w:ascii="Book Antiqua" w:eastAsia="等线" w:hAnsi="Book Antiqua" w:cs="Book Antiqua"/>
          <w:bCs/>
          <w:color w:val="000000"/>
          <w:sz w:val="24"/>
          <w:lang w:bidi="ar"/>
        </w:rPr>
        <w:t xml:space="preserve"> should not be generalized</w:t>
      </w:r>
      <w:r w:rsidRPr="008E308D">
        <w:rPr>
          <w:rFonts w:ascii="Book Antiqua" w:eastAsia="等线" w:hAnsi="Book Antiqua" w:cs="Book Antiqua"/>
          <w:bCs/>
          <w:color w:val="000000"/>
          <w:sz w:val="24"/>
          <w:lang w:bidi="ar"/>
        </w:rPr>
        <w:t xml:space="preserve">, </w:t>
      </w:r>
      <w:r w:rsidR="00341E25" w:rsidRPr="008E308D">
        <w:rPr>
          <w:rFonts w:ascii="Book Antiqua" w:eastAsia="等线" w:hAnsi="Book Antiqua" w:cs="Book Antiqua"/>
          <w:bCs/>
          <w:color w:val="000000"/>
          <w:sz w:val="24"/>
          <w:lang w:bidi="ar"/>
        </w:rPr>
        <w:t>and</w:t>
      </w:r>
      <w:r w:rsidRPr="008E308D">
        <w:rPr>
          <w:rFonts w:ascii="Book Antiqua" w:eastAsia="等线" w:hAnsi="Book Antiqua" w:cs="Book Antiqua"/>
          <w:bCs/>
          <w:color w:val="000000"/>
          <w:sz w:val="24"/>
          <w:lang w:bidi="ar"/>
        </w:rPr>
        <w:t xml:space="preserve"> individualized survival evaluation </w:t>
      </w:r>
      <w:r w:rsidR="00341E25" w:rsidRPr="008E308D">
        <w:rPr>
          <w:rFonts w:ascii="Book Antiqua" w:eastAsia="等线" w:hAnsi="Book Antiqua" w:cs="Book Antiqua"/>
          <w:bCs/>
          <w:color w:val="000000"/>
          <w:sz w:val="24"/>
          <w:lang w:bidi="ar"/>
        </w:rPr>
        <w:t xml:space="preserve">should be made </w:t>
      </w:r>
      <w:r w:rsidRPr="008E308D">
        <w:rPr>
          <w:rFonts w:ascii="Book Antiqua" w:eastAsia="等线" w:hAnsi="Book Antiqua" w:cs="Book Antiqua"/>
          <w:bCs/>
          <w:color w:val="000000"/>
          <w:sz w:val="24"/>
          <w:lang w:bidi="ar"/>
        </w:rPr>
        <w:t>based on the patient’s own situation.</w:t>
      </w:r>
    </w:p>
    <w:p w:rsidR="00B472CA" w:rsidRPr="008E308D" w:rsidRDefault="00B472CA" w:rsidP="00315505">
      <w:pPr>
        <w:adjustRightInd w:val="0"/>
        <w:snapToGrid w:val="0"/>
        <w:spacing w:line="360" w:lineRule="auto"/>
        <w:ind w:firstLineChars="100" w:firstLine="240"/>
        <w:rPr>
          <w:rFonts w:ascii="Book Antiqua" w:eastAsia="等线" w:hAnsi="Book Antiqua" w:cs="Book Antiqua"/>
          <w:bCs/>
          <w:color w:val="000000"/>
          <w:sz w:val="24"/>
          <w:lang w:bidi="ar"/>
        </w:rPr>
      </w:pPr>
      <w:r w:rsidRPr="008E308D">
        <w:rPr>
          <w:rFonts w:ascii="Book Antiqua" w:eastAsia="等线" w:hAnsi="Book Antiqua" w:cs="Book Antiqua"/>
          <w:bCs/>
          <w:color w:val="000000"/>
          <w:sz w:val="24"/>
          <w:lang w:bidi="ar"/>
        </w:rPr>
        <w:t xml:space="preserve">Our study had some limitations. Firstly, </w:t>
      </w:r>
      <w:bookmarkStart w:id="46" w:name="OLE_LINK38"/>
      <w:r w:rsidRPr="008E308D">
        <w:rPr>
          <w:rFonts w:ascii="Book Antiqua" w:eastAsia="等线" w:hAnsi="Book Antiqua" w:cs="Book Antiqua"/>
          <w:bCs/>
          <w:color w:val="000000"/>
          <w:sz w:val="24"/>
          <w:lang w:bidi="ar"/>
        </w:rPr>
        <w:t>the SEER database only provide</w:t>
      </w:r>
      <w:r w:rsidR="00341E25" w:rsidRPr="008E308D">
        <w:rPr>
          <w:rFonts w:ascii="Book Antiqua" w:eastAsia="等线" w:hAnsi="Book Antiqua" w:cs="Book Antiqua"/>
          <w:bCs/>
          <w:color w:val="000000"/>
          <w:sz w:val="24"/>
          <w:lang w:bidi="ar"/>
        </w:rPr>
        <w:t>s</w:t>
      </w:r>
      <w:r w:rsidRPr="008E308D">
        <w:rPr>
          <w:rFonts w:ascii="Book Antiqua" w:eastAsia="等线" w:hAnsi="Book Antiqua" w:cs="Book Antiqua"/>
          <w:bCs/>
          <w:color w:val="000000"/>
          <w:sz w:val="24"/>
          <w:lang w:bidi="ar"/>
        </w:rPr>
        <w:t xml:space="preserve"> information </w:t>
      </w:r>
      <w:r w:rsidR="00341E25" w:rsidRPr="008E308D">
        <w:rPr>
          <w:rFonts w:ascii="Book Antiqua" w:eastAsia="等线" w:hAnsi="Book Antiqua" w:cs="Book Antiqua"/>
          <w:bCs/>
          <w:color w:val="000000"/>
          <w:sz w:val="24"/>
          <w:lang w:bidi="ar"/>
        </w:rPr>
        <w:t>on</w:t>
      </w:r>
      <w:r w:rsidRPr="008E308D">
        <w:rPr>
          <w:rFonts w:ascii="Book Antiqua" w:eastAsia="等线" w:hAnsi="Book Antiqua" w:cs="Book Antiqua"/>
          <w:bCs/>
          <w:color w:val="000000"/>
          <w:sz w:val="24"/>
          <w:lang w:bidi="ar"/>
        </w:rPr>
        <w:t xml:space="preserve"> the presence or absence of BM at initial diagnosis</w:t>
      </w:r>
      <w:bookmarkEnd w:id="46"/>
      <w:r w:rsidR="00341E25" w:rsidRPr="008E308D">
        <w:rPr>
          <w:rFonts w:ascii="Book Antiqua" w:eastAsia="等线" w:hAnsi="Book Antiqua" w:cs="Book Antiqua"/>
          <w:bCs/>
          <w:color w:val="000000"/>
          <w:sz w:val="24"/>
          <w:lang w:bidi="ar"/>
        </w:rPr>
        <w:t>;</w:t>
      </w:r>
      <w:r w:rsidRPr="008E308D">
        <w:rPr>
          <w:rFonts w:ascii="Book Antiqua" w:eastAsia="等线" w:hAnsi="Book Antiqua" w:cs="Book Antiqua"/>
          <w:bCs/>
          <w:color w:val="000000"/>
          <w:sz w:val="24"/>
          <w:lang w:bidi="ar"/>
        </w:rPr>
        <w:t xml:space="preserve"> thus, our study only assessed patients with BM at initial presentation of CRC. Patients who developed BM later in the disease course could not be commented upon in our analysis. Secondly, information </w:t>
      </w:r>
      <w:r w:rsidR="00341E25" w:rsidRPr="008E308D">
        <w:rPr>
          <w:rFonts w:ascii="Book Antiqua" w:eastAsia="等线" w:hAnsi="Book Antiqua" w:cs="Book Antiqua"/>
          <w:bCs/>
          <w:color w:val="000000"/>
          <w:sz w:val="24"/>
          <w:lang w:bidi="ar"/>
        </w:rPr>
        <w:t>regarding</w:t>
      </w:r>
      <w:r w:rsidRPr="008E308D">
        <w:rPr>
          <w:rFonts w:ascii="Book Antiqua" w:eastAsia="等线" w:hAnsi="Book Antiqua" w:cs="Book Antiqua"/>
          <w:bCs/>
          <w:color w:val="000000"/>
          <w:sz w:val="24"/>
          <w:lang w:bidi="ar"/>
        </w:rPr>
        <w:t xml:space="preserve"> the Karnofsky performance status, number of BM, detailed treatment of BM and molecular markers w</w:t>
      </w:r>
      <w:r w:rsidR="00341E25" w:rsidRPr="008E308D">
        <w:rPr>
          <w:rFonts w:ascii="Book Antiqua" w:eastAsia="等线" w:hAnsi="Book Antiqua" w:cs="Book Antiqua"/>
          <w:bCs/>
          <w:color w:val="000000"/>
          <w:sz w:val="24"/>
          <w:lang w:bidi="ar"/>
        </w:rPr>
        <w:t>as</w:t>
      </w:r>
      <w:r w:rsidRPr="008E308D">
        <w:rPr>
          <w:rFonts w:ascii="Book Antiqua" w:eastAsia="等线" w:hAnsi="Book Antiqua" w:cs="Book Antiqua"/>
          <w:bCs/>
          <w:color w:val="000000"/>
          <w:sz w:val="24"/>
          <w:lang w:bidi="ar"/>
        </w:rPr>
        <w:t xml:space="preserve"> not provided in the SEER database; therefore, these factors were not included in our study. In the future, a large multicenter study is needed to confirm the value of these variables in synchronous BM.</w:t>
      </w:r>
    </w:p>
    <w:p w:rsidR="00B472CA" w:rsidRPr="008E308D" w:rsidRDefault="00B472CA" w:rsidP="00315505">
      <w:pPr>
        <w:adjustRightInd w:val="0"/>
        <w:snapToGrid w:val="0"/>
        <w:spacing w:line="360" w:lineRule="auto"/>
        <w:ind w:firstLineChars="100" w:firstLine="240"/>
        <w:rPr>
          <w:rFonts w:ascii="Book Antiqua" w:eastAsia="等线" w:hAnsi="Book Antiqua" w:cs="Book Antiqua"/>
          <w:bCs/>
          <w:color w:val="000000"/>
          <w:sz w:val="24"/>
          <w:lang w:bidi="ar"/>
        </w:rPr>
      </w:pPr>
      <w:r w:rsidRPr="008E308D">
        <w:rPr>
          <w:rFonts w:ascii="Book Antiqua" w:eastAsia="等线" w:hAnsi="Book Antiqua" w:cs="Book Antiqua"/>
          <w:bCs/>
          <w:color w:val="000000"/>
          <w:sz w:val="24"/>
          <w:lang w:bidi="ar"/>
        </w:rPr>
        <w:t xml:space="preserve">In conclusion, this study confirmed the prognostic factors of </w:t>
      </w:r>
      <w:bookmarkStart w:id="47" w:name="OLE_LINK30"/>
      <w:r w:rsidRPr="008E308D">
        <w:rPr>
          <w:rFonts w:ascii="Book Antiqua" w:eastAsia="等线" w:hAnsi="Book Antiqua" w:cs="Book Antiqua"/>
          <w:bCs/>
          <w:color w:val="000000"/>
          <w:sz w:val="24"/>
          <w:lang w:bidi="ar"/>
        </w:rPr>
        <w:t>synchronous</w:t>
      </w:r>
      <w:bookmarkEnd w:id="47"/>
      <w:r w:rsidRPr="008E308D">
        <w:rPr>
          <w:rFonts w:ascii="Book Antiqua" w:eastAsia="等线" w:hAnsi="Book Antiqua" w:cs="Book Antiqua"/>
          <w:bCs/>
          <w:color w:val="000000"/>
          <w:sz w:val="24"/>
          <w:lang w:bidi="ar"/>
        </w:rPr>
        <w:t xml:space="preserve"> BM from CRC and constructed a prognostic scoring system. The scoring system more accurately distinguished the prognostic differences among different patients and can be used as an effective prognostic predictive tool to help clinicians quickly and conveniently predict survival.</w:t>
      </w:r>
    </w:p>
    <w:p w:rsidR="00B472CA" w:rsidRPr="008E308D" w:rsidRDefault="00B472CA" w:rsidP="00315505">
      <w:pPr>
        <w:adjustRightInd w:val="0"/>
        <w:snapToGrid w:val="0"/>
        <w:spacing w:line="360" w:lineRule="auto"/>
        <w:rPr>
          <w:rFonts w:ascii="Book Antiqua" w:hAnsi="Book Antiqua" w:cs="Book Antiqua"/>
          <w:b/>
          <w:bCs/>
          <w:color w:val="000000"/>
          <w:sz w:val="24"/>
        </w:rPr>
      </w:pPr>
    </w:p>
    <w:p w:rsidR="00B472CA" w:rsidRPr="008E308D" w:rsidRDefault="00B472CA" w:rsidP="00315505">
      <w:pPr>
        <w:adjustRightInd w:val="0"/>
        <w:snapToGrid w:val="0"/>
        <w:spacing w:line="360" w:lineRule="auto"/>
        <w:rPr>
          <w:rFonts w:ascii="Book Antiqua" w:hAnsi="Book Antiqua" w:cs="Book Antiqua"/>
          <w:b/>
          <w:bCs/>
          <w:color w:val="000000"/>
          <w:sz w:val="24"/>
        </w:rPr>
      </w:pPr>
      <w:r w:rsidRPr="008E308D">
        <w:rPr>
          <w:rFonts w:ascii="Book Antiqua" w:hAnsi="Book Antiqua" w:cs="Book Antiqua"/>
          <w:b/>
          <w:bCs/>
          <w:color w:val="000000"/>
          <w:sz w:val="24"/>
        </w:rPr>
        <w:t>ARTICLE HIGHLIGHTS</w:t>
      </w:r>
    </w:p>
    <w:p w:rsidR="00B472CA" w:rsidRPr="008E308D" w:rsidRDefault="00B472CA" w:rsidP="00315505">
      <w:pPr>
        <w:adjustRightInd w:val="0"/>
        <w:snapToGrid w:val="0"/>
        <w:spacing w:line="360" w:lineRule="auto"/>
        <w:rPr>
          <w:rFonts w:ascii="Book Antiqua" w:hAnsi="Book Antiqua" w:cs="Book Antiqua"/>
          <w:b/>
          <w:bCs/>
          <w:i/>
          <w:color w:val="000000"/>
          <w:sz w:val="24"/>
        </w:rPr>
      </w:pPr>
      <w:r w:rsidRPr="008E308D">
        <w:rPr>
          <w:rFonts w:ascii="Book Antiqua" w:hAnsi="Book Antiqua" w:cs="Book Antiqua"/>
          <w:b/>
          <w:bCs/>
          <w:i/>
          <w:color w:val="000000"/>
          <w:sz w:val="24"/>
        </w:rPr>
        <w:t>Research background</w:t>
      </w:r>
    </w:p>
    <w:p w:rsidR="00B472CA" w:rsidRPr="008E308D" w:rsidRDefault="00B472CA" w:rsidP="00315505">
      <w:pPr>
        <w:adjustRightInd w:val="0"/>
        <w:snapToGrid w:val="0"/>
        <w:spacing w:line="360" w:lineRule="auto"/>
        <w:rPr>
          <w:rFonts w:ascii="Book Antiqua" w:hAnsi="Book Antiqua" w:cs="Book Antiqua"/>
          <w:iCs/>
          <w:color w:val="000000"/>
          <w:sz w:val="24"/>
        </w:rPr>
      </w:pPr>
      <w:r w:rsidRPr="008E308D">
        <w:rPr>
          <w:rFonts w:ascii="Book Antiqua" w:hAnsi="Book Antiqua" w:cs="Book Antiqua"/>
          <w:iCs/>
          <w:color w:val="000000"/>
          <w:sz w:val="24"/>
        </w:rPr>
        <w:t xml:space="preserve">Synchronous brain metastasis (BM) from colorectal cancer (CRC) is rare, and the prognosis is poor. However, only a few studies have focused on the analysis of synchronous BM, and there </w:t>
      </w:r>
      <w:r w:rsidR="006A5F04" w:rsidRPr="008E308D">
        <w:rPr>
          <w:rFonts w:ascii="Book Antiqua" w:hAnsi="Book Antiqua" w:cs="Book Antiqua"/>
          <w:iCs/>
          <w:color w:val="000000"/>
          <w:sz w:val="24"/>
        </w:rPr>
        <w:t>is</w:t>
      </w:r>
      <w:r w:rsidRPr="008E308D">
        <w:rPr>
          <w:rFonts w:ascii="Book Antiqua" w:hAnsi="Book Antiqua" w:cs="Book Antiqua"/>
          <w:iCs/>
          <w:color w:val="000000"/>
          <w:sz w:val="24"/>
        </w:rPr>
        <w:t xml:space="preserve"> no prognostic scoring system specifically for synchronous BM from CRC to date. Therefore, more studies on synchronous BM from CRC are needed.</w:t>
      </w:r>
    </w:p>
    <w:p w:rsidR="006612CF" w:rsidRPr="008E308D" w:rsidRDefault="006612CF" w:rsidP="00315505">
      <w:pPr>
        <w:adjustRightInd w:val="0"/>
        <w:snapToGrid w:val="0"/>
        <w:spacing w:line="360" w:lineRule="auto"/>
        <w:rPr>
          <w:rFonts w:ascii="Book Antiqua" w:hAnsi="Book Antiqua" w:cs="Book Antiqua"/>
          <w:iCs/>
          <w:color w:val="000000"/>
          <w:sz w:val="24"/>
        </w:rPr>
      </w:pPr>
    </w:p>
    <w:p w:rsidR="00B472CA" w:rsidRPr="008E308D" w:rsidRDefault="00B472CA" w:rsidP="00315505">
      <w:pPr>
        <w:adjustRightInd w:val="0"/>
        <w:snapToGrid w:val="0"/>
        <w:spacing w:line="360" w:lineRule="auto"/>
        <w:rPr>
          <w:rFonts w:ascii="Book Antiqua" w:hAnsi="Book Antiqua" w:cs="Book Antiqua"/>
          <w:b/>
          <w:bCs/>
          <w:i/>
          <w:color w:val="000000"/>
          <w:sz w:val="24"/>
        </w:rPr>
      </w:pPr>
      <w:r w:rsidRPr="008E308D">
        <w:rPr>
          <w:rFonts w:ascii="Book Antiqua" w:hAnsi="Book Antiqua" w:cs="Book Antiqua"/>
          <w:b/>
          <w:bCs/>
          <w:i/>
          <w:color w:val="000000"/>
          <w:sz w:val="24"/>
        </w:rPr>
        <w:t>Research motivation</w:t>
      </w:r>
    </w:p>
    <w:p w:rsidR="00B472CA" w:rsidRPr="008E308D" w:rsidRDefault="00B472CA" w:rsidP="00315505">
      <w:pPr>
        <w:adjustRightInd w:val="0"/>
        <w:snapToGrid w:val="0"/>
        <w:spacing w:line="360" w:lineRule="auto"/>
        <w:rPr>
          <w:rFonts w:ascii="Book Antiqua" w:hAnsi="Book Antiqua" w:cs="Book Antiqua"/>
          <w:iCs/>
          <w:color w:val="000000"/>
          <w:sz w:val="24"/>
        </w:rPr>
      </w:pPr>
      <w:r w:rsidRPr="008E308D">
        <w:rPr>
          <w:rFonts w:ascii="Book Antiqua" w:hAnsi="Book Antiqua" w:cs="Book Antiqua"/>
          <w:iCs/>
          <w:color w:val="000000"/>
          <w:sz w:val="24"/>
        </w:rPr>
        <w:t xml:space="preserve">We comprehensively </w:t>
      </w:r>
      <w:r w:rsidR="006A5F04" w:rsidRPr="008E308D">
        <w:rPr>
          <w:rFonts w:ascii="Book Antiqua" w:hAnsi="Book Antiqua" w:cs="Book Antiqua"/>
          <w:iCs/>
          <w:color w:val="000000"/>
          <w:sz w:val="24"/>
        </w:rPr>
        <w:t xml:space="preserve">evaluated </w:t>
      </w:r>
      <w:r w:rsidRPr="008E308D">
        <w:rPr>
          <w:rFonts w:ascii="Book Antiqua" w:hAnsi="Book Antiqua" w:cs="Book Antiqua"/>
          <w:iCs/>
          <w:color w:val="000000"/>
          <w:sz w:val="24"/>
        </w:rPr>
        <w:t xml:space="preserve">the prognostic factors of synchronous BM, and further constructed a scoring system to </w:t>
      </w:r>
      <w:r w:rsidR="006A5F04" w:rsidRPr="008E308D">
        <w:rPr>
          <w:rFonts w:ascii="Book Antiqua" w:hAnsi="Book Antiqua" w:cs="Book Antiqua"/>
          <w:iCs/>
          <w:color w:val="000000"/>
          <w:sz w:val="24"/>
        </w:rPr>
        <w:t xml:space="preserve">accurately </w:t>
      </w:r>
      <w:r w:rsidRPr="008E308D">
        <w:rPr>
          <w:rFonts w:ascii="Book Antiqua" w:hAnsi="Book Antiqua" w:cs="Book Antiqua"/>
          <w:iCs/>
          <w:color w:val="000000"/>
          <w:sz w:val="24"/>
        </w:rPr>
        <w:t xml:space="preserve">predict survival. </w:t>
      </w:r>
    </w:p>
    <w:p w:rsidR="006612CF" w:rsidRPr="008E308D" w:rsidRDefault="006612CF" w:rsidP="00315505">
      <w:pPr>
        <w:adjustRightInd w:val="0"/>
        <w:snapToGrid w:val="0"/>
        <w:spacing w:line="360" w:lineRule="auto"/>
        <w:rPr>
          <w:rFonts w:ascii="Book Antiqua" w:hAnsi="Book Antiqua" w:cs="Book Antiqua"/>
          <w:iCs/>
          <w:color w:val="000000"/>
          <w:sz w:val="24"/>
        </w:rPr>
      </w:pPr>
    </w:p>
    <w:p w:rsidR="00B472CA" w:rsidRPr="008E308D" w:rsidRDefault="00B472CA" w:rsidP="00315505">
      <w:pPr>
        <w:adjustRightInd w:val="0"/>
        <w:snapToGrid w:val="0"/>
        <w:spacing w:line="360" w:lineRule="auto"/>
        <w:rPr>
          <w:rFonts w:ascii="Book Antiqua" w:hAnsi="Book Antiqua" w:cs="Book Antiqua"/>
          <w:b/>
          <w:bCs/>
          <w:i/>
          <w:color w:val="000000"/>
          <w:sz w:val="24"/>
        </w:rPr>
      </w:pPr>
      <w:r w:rsidRPr="008E308D">
        <w:rPr>
          <w:rFonts w:ascii="Book Antiqua" w:hAnsi="Book Antiqua" w:cs="Book Antiqua"/>
          <w:b/>
          <w:bCs/>
          <w:i/>
          <w:color w:val="000000"/>
          <w:sz w:val="24"/>
        </w:rPr>
        <w:t>Research objectives</w:t>
      </w:r>
    </w:p>
    <w:p w:rsidR="00B472CA" w:rsidRPr="008E308D" w:rsidRDefault="00B472CA" w:rsidP="00315505">
      <w:pPr>
        <w:adjustRightInd w:val="0"/>
        <w:snapToGrid w:val="0"/>
        <w:spacing w:line="360" w:lineRule="auto"/>
        <w:rPr>
          <w:rFonts w:ascii="Book Antiqua" w:hAnsi="Book Antiqua" w:cs="Book Antiqua"/>
          <w:iCs/>
          <w:color w:val="000000"/>
          <w:sz w:val="24"/>
        </w:rPr>
      </w:pPr>
      <w:r w:rsidRPr="008E308D">
        <w:rPr>
          <w:rFonts w:ascii="Book Antiqua" w:hAnsi="Book Antiqua" w:cs="Book Antiqua"/>
          <w:iCs/>
          <w:color w:val="000000"/>
          <w:sz w:val="24"/>
        </w:rPr>
        <w:t>This study was designed to confirm the clinical value of the prognostic scoring system for synchronous BM at diagnosis of CRC.</w:t>
      </w:r>
    </w:p>
    <w:p w:rsidR="006612CF" w:rsidRPr="008E308D" w:rsidRDefault="006612CF" w:rsidP="00315505">
      <w:pPr>
        <w:adjustRightInd w:val="0"/>
        <w:snapToGrid w:val="0"/>
        <w:spacing w:line="360" w:lineRule="auto"/>
        <w:rPr>
          <w:rFonts w:ascii="Book Antiqua" w:hAnsi="Book Antiqua" w:cs="Book Antiqua"/>
          <w:iCs/>
          <w:color w:val="000000"/>
          <w:sz w:val="24"/>
        </w:rPr>
      </w:pPr>
    </w:p>
    <w:p w:rsidR="00B472CA" w:rsidRPr="008E308D" w:rsidRDefault="00B472CA" w:rsidP="00315505">
      <w:pPr>
        <w:adjustRightInd w:val="0"/>
        <w:snapToGrid w:val="0"/>
        <w:spacing w:line="360" w:lineRule="auto"/>
        <w:rPr>
          <w:rFonts w:ascii="Book Antiqua" w:hAnsi="Book Antiqua" w:cs="Book Antiqua"/>
          <w:b/>
          <w:bCs/>
          <w:i/>
          <w:color w:val="000000"/>
          <w:sz w:val="24"/>
        </w:rPr>
      </w:pPr>
      <w:r w:rsidRPr="008E308D">
        <w:rPr>
          <w:rFonts w:ascii="Book Antiqua" w:hAnsi="Book Antiqua" w:cs="Book Antiqua"/>
          <w:b/>
          <w:bCs/>
          <w:i/>
          <w:color w:val="000000"/>
          <w:sz w:val="24"/>
        </w:rPr>
        <w:t>Research methods</w:t>
      </w:r>
    </w:p>
    <w:p w:rsidR="00B472CA" w:rsidRPr="008E308D" w:rsidRDefault="00B472CA" w:rsidP="00315505">
      <w:pPr>
        <w:adjustRightInd w:val="0"/>
        <w:snapToGrid w:val="0"/>
        <w:spacing w:line="360" w:lineRule="auto"/>
        <w:rPr>
          <w:rFonts w:ascii="Book Antiqua" w:hAnsi="Book Antiqua" w:cs="Book Antiqua"/>
          <w:iCs/>
          <w:color w:val="000000"/>
          <w:sz w:val="24"/>
        </w:rPr>
      </w:pPr>
      <w:r w:rsidRPr="008E308D">
        <w:rPr>
          <w:rFonts w:ascii="Book Antiqua" w:hAnsi="Book Antiqua" w:cs="Book Antiqua"/>
          <w:iCs/>
          <w:color w:val="000000"/>
          <w:sz w:val="24"/>
        </w:rPr>
        <w:t xml:space="preserve">We retrospectively studied patients with synchronous BM from CRC using the </w:t>
      </w:r>
      <w:r w:rsidR="006612CF" w:rsidRPr="008E308D">
        <w:rPr>
          <w:rFonts w:ascii="Book Antiqua" w:hAnsi="Book Antiqua" w:cs="Book Antiqua"/>
          <w:color w:val="000000"/>
          <w:sz w:val="24"/>
        </w:rPr>
        <w:t>Surveillance, Epidemiology, and End Results</w:t>
      </w:r>
      <w:r w:rsidR="006612CF" w:rsidRPr="008E308D">
        <w:rPr>
          <w:rFonts w:ascii="Book Antiqua" w:hAnsi="Book Antiqua" w:cs="Book Antiqua"/>
          <w:iCs/>
          <w:color w:val="000000"/>
          <w:sz w:val="24"/>
        </w:rPr>
        <w:t xml:space="preserve"> </w:t>
      </w:r>
      <w:r w:rsidRPr="008E308D">
        <w:rPr>
          <w:rFonts w:ascii="Book Antiqua" w:hAnsi="Book Antiqua" w:cs="Book Antiqua"/>
          <w:iCs/>
          <w:color w:val="000000"/>
          <w:sz w:val="24"/>
        </w:rPr>
        <w:t xml:space="preserve">database. </w:t>
      </w:r>
      <w:r w:rsidR="006A5F04" w:rsidRPr="008E308D">
        <w:rPr>
          <w:rFonts w:ascii="Book Antiqua" w:hAnsi="Book Antiqua" w:cs="Book Antiqua"/>
          <w:iCs/>
          <w:color w:val="000000"/>
          <w:sz w:val="24"/>
        </w:rPr>
        <w:t xml:space="preserve">The </w:t>
      </w:r>
      <w:r w:rsidRPr="008E308D">
        <w:rPr>
          <w:rFonts w:ascii="Book Antiqua" w:hAnsi="Book Antiqua" w:cs="Book Antiqua"/>
          <w:iCs/>
          <w:color w:val="000000"/>
          <w:sz w:val="24"/>
        </w:rPr>
        <w:t>Kaplan-Meier method was used to assess the median survival time, and Cox proportional hazards models were used to determine the independent prognostic factors. A scoring system was constructed to stratify the patients into different subgroups, and the survival differences among different subgroups were compared.</w:t>
      </w:r>
    </w:p>
    <w:p w:rsidR="006612CF" w:rsidRPr="008E308D" w:rsidRDefault="006612CF" w:rsidP="00315505">
      <w:pPr>
        <w:adjustRightInd w:val="0"/>
        <w:snapToGrid w:val="0"/>
        <w:spacing w:line="360" w:lineRule="auto"/>
        <w:rPr>
          <w:rFonts w:ascii="Book Antiqua" w:hAnsi="Book Antiqua" w:cs="Book Antiqua"/>
          <w:iCs/>
          <w:color w:val="000000"/>
          <w:sz w:val="24"/>
        </w:rPr>
      </w:pPr>
    </w:p>
    <w:p w:rsidR="00B472CA" w:rsidRPr="008E308D" w:rsidRDefault="00B472CA" w:rsidP="00315505">
      <w:pPr>
        <w:adjustRightInd w:val="0"/>
        <w:snapToGrid w:val="0"/>
        <w:spacing w:line="360" w:lineRule="auto"/>
        <w:rPr>
          <w:rFonts w:ascii="Book Antiqua" w:hAnsi="Book Antiqua" w:cs="Book Antiqua"/>
          <w:b/>
          <w:bCs/>
          <w:i/>
          <w:color w:val="000000"/>
          <w:sz w:val="24"/>
        </w:rPr>
      </w:pPr>
      <w:r w:rsidRPr="008E308D">
        <w:rPr>
          <w:rFonts w:ascii="Book Antiqua" w:hAnsi="Book Antiqua" w:cs="Book Antiqua"/>
          <w:b/>
          <w:bCs/>
          <w:i/>
          <w:color w:val="000000"/>
          <w:sz w:val="24"/>
        </w:rPr>
        <w:t>Research results</w:t>
      </w:r>
    </w:p>
    <w:p w:rsidR="00B472CA" w:rsidRPr="008E308D" w:rsidRDefault="00B472CA" w:rsidP="00315505">
      <w:pPr>
        <w:adjustRightInd w:val="0"/>
        <w:snapToGrid w:val="0"/>
        <w:spacing w:line="360" w:lineRule="auto"/>
        <w:rPr>
          <w:rFonts w:ascii="Book Antiqua" w:hAnsi="Book Antiqua" w:cs="Book Antiqua"/>
          <w:iCs/>
          <w:color w:val="000000"/>
          <w:sz w:val="24"/>
        </w:rPr>
      </w:pPr>
      <w:r w:rsidRPr="008E308D">
        <w:rPr>
          <w:rFonts w:ascii="Book Antiqua" w:hAnsi="Book Antiqua" w:cs="Book Antiqua"/>
          <w:iCs/>
          <w:color w:val="000000"/>
          <w:sz w:val="24"/>
        </w:rPr>
        <w:t xml:space="preserve">The results showed that age, carcinoembryonic antigen level and extracranial metastasis to liver, lung or bone were </w:t>
      </w:r>
      <w:bookmarkStart w:id="48" w:name="_Hlk24559432"/>
      <w:r w:rsidRPr="008E308D">
        <w:rPr>
          <w:rFonts w:ascii="Book Antiqua" w:hAnsi="Book Antiqua" w:cs="Book Antiqua"/>
          <w:iCs/>
          <w:color w:val="000000"/>
          <w:sz w:val="24"/>
        </w:rPr>
        <w:t>independent</w:t>
      </w:r>
      <w:bookmarkEnd w:id="48"/>
      <w:r w:rsidRPr="008E308D">
        <w:rPr>
          <w:rFonts w:ascii="Book Antiqua" w:hAnsi="Book Antiqua" w:cs="Book Antiqua"/>
          <w:iCs/>
          <w:color w:val="000000"/>
          <w:sz w:val="24"/>
        </w:rPr>
        <w:t xml:space="preserve"> prognostic factors. A scoring system based on the three independent prognostic factors </w:t>
      </w:r>
      <w:r w:rsidR="006A5F04" w:rsidRPr="008E308D">
        <w:rPr>
          <w:rFonts w:ascii="Book Antiqua" w:hAnsi="Book Antiqua" w:cs="Book Antiqua"/>
          <w:iCs/>
          <w:color w:val="000000"/>
          <w:sz w:val="24"/>
        </w:rPr>
        <w:t>classified</w:t>
      </w:r>
      <w:r w:rsidRPr="008E308D">
        <w:rPr>
          <w:rFonts w:ascii="Book Antiqua" w:hAnsi="Book Antiqua" w:cs="Book Antiqua"/>
          <w:iCs/>
          <w:color w:val="000000"/>
          <w:sz w:val="24"/>
        </w:rPr>
        <w:t xml:space="preserve"> the patients into three prognostic subgroups: group I (score 0</w:t>
      </w:r>
      <w:r w:rsidRPr="008E308D">
        <w:rPr>
          <w:rFonts w:ascii="Book Antiqua" w:hAnsi="Book Antiqua" w:cs="Book Antiqua"/>
          <w:color w:val="000000"/>
          <w:sz w:val="24"/>
        </w:rPr>
        <w:t>-</w:t>
      </w:r>
      <w:r w:rsidRPr="008E308D">
        <w:rPr>
          <w:rFonts w:ascii="Book Antiqua" w:hAnsi="Book Antiqua" w:cs="Book Antiqua"/>
          <w:iCs/>
          <w:color w:val="000000"/>
          <w:sz w:val="24"/>
        </w:rPr>
        <w:t>1), group II (score 2</w:t>
      </w:r>
      <w:r w:rsidRPr="008E308D">
        <w:rPr>
          <w:rFonts w:ascii="Book Antiqua" w:hAnsi="Book Antiqua" w:cs="Book Antiqua"/>
          <w:color w:val="000000"/>
          <w:sz w:val="24"/>
        </w:rPr>
        <w:t>-</w:t>
      </w:r>
      <w:r w:rsidRPr="008E308D">
        <w:rPr>
          <w:rFonts w:ascii="Book Antiqua" w:hAnsi="Book Antiqua" w:cs="Book Antiqua"/>
          <w:iCs/>
          <w:color w:val="000000"/>
          <w:sz w:val="24"/>
        </w:rPr>
        <w:t xml:space="preserve">3), </w:t>
      </w:r>
      <w:r w:rsidR="006A5F04" w:rsidRPr="008E308D">
        <w:rPr>
          <w:rFonts w:ascii="Book Antiqua" w:hAnsi="Book Antiqua" w:cs="Book Antiqua"/>
          <w:iCs/>
          <w:color w:val="000000"/>
          <w:sz w:val="24"/>
        </w:rPr>
        <w:t xml:space="preserve">and </w:t>
      </w:r>
      <w:r w:rsidRPr="008E308D">
        <w:rPr>
          <w:rFonts w:ascii="Book Antiqua" w:hAnsi="Book Antiqua" w:cs="Book Antiqua"/>
          <w:iCs/>
          <w:color w:val="000000"/>
          <w:sz w:val="24"/>
        </w:rPr>
        <w:t xml:space="preserve">group III (score 4). The median survival was 14 mo for group I, 5 mo for group II, and 2 mo for group III, </w:t>
      </w:r>
      <w:r w:rsidR="006A5F04" w:rsidRPr="008E308D">
        <w:rPr>
          <w:rFonts w:ascii="Book Antiqua" w:hAnsi="Book Antiqua" w:cs="Book Antiqua"/>
          <w:iCs/>
          <w:color w:val="000000"/>
          <w:sz w:val="24"/>
        </w:rPr>
        <w:t xml:space="preserve">and </w:t>
      </w:r>
      <w:r w:rsidRPr="008E308D">
        <w:rPr>
          <w:rFonts w:ascii="Book Antiqua" w:hAnsi="Book Antiqua" w:cs="Book Antiqua"/>
          <w:iCs/>
          <w:color w:val="000000"/>
          <w:sz w:val="24"/>
        </w:rPr>
        <w:t xml:space="preserve">there were significant differences in prognosis among </w:t>
      </w:r>
      <w:r w:rsidR="006A5F04" w:rsidRPr="008E308D">
        <w:rPr>
          <w:rFonts w:ascii="Book Antiqua" w:hAnsi="Book Antiqua" w:cs="Book Antiqua"/>
          <w:iCs/>
          <w:color w:val="000000"/>
          <w:sz w:val="24"/>
        </w:rPr>
        <w:t xml:space="preserve">the </w:t>
      </w:r>
      <w:r w:rsidRPr="008E308D">
        <w:rPr>
          <w:rFonts w:ascii="Book Antiqua" w:hAnsi="Book Antiqua" w:cs="Book Antiqua"/>
          <w:iCs/>
          <w:color w:val="000000"/>
          <w:sz w:val="24"/>
        </w:rPr>
        <w:t>groups (</w:t>
      </w:r>
      <w:r w:rsidRPr="008E308D">
        <w:rPr>
          <w:rFonts w:ascii="Book Antiqua" w:hAnsi="Book Antiqua" w:cs="Book Antiqua"/>
          <w:i/>
          <w:color w:val="000000"/>
          <w:sz w:val="24"/>
        </w:rPr>
        <w:t>P</w:t>
      </w:r>
      <w:r w:rsidRPr="008E308D">
        <w:rPr>
          <w:rFonts w:ascii="Book Antiqua" w:hAnsi="Book Antiqua" w:cs="Book Antiqua"/>
          <w:iCs/>
          <w:color w:val="000000"/>
          <w:sz w:val="24"/>
        </w:rPr>
        <w:t xml:space="preserve"> &lt; 0.001).</w:t>
      </w:r>
    </w:p>
    <w:p w:rsidR="006612CF" w:rsidRPr="008E308D" w:rsidRDefault="006612CF" w:rsidP="00315505">
      <w:pPr>
        <w:adjustRightInd w:val="0"/>
        <w:snapToGrid w:val="0"/>
        <w:spacing w:line="360" w:lineRule="auto"/>
        <w:rPr>
          <w:rFonts w:ascii="Book Antiqua" w:hAnsi="Book Antiqua" w:cs="Book Antiqua"/>
          <w:iCs/>
          <w:color w:val="000000"/>
          <w:sz w:val="24"/>
        </w:rPr>
      </w:pPr>
    </w:p>
    <w:p w:rsidR="00B472CA" w:rsidRPr="008E308D" w:rsidRDefault="00B472CA" w:rsidP="00315505">
      <w:pPr>
        <w:adjustRightInd w:val="0"/>
        <w:snapToGrid w:val="0"/>
        <w:spacing w:line="360" w:lineRule="auto"/>
        <w:rPr>
          <w:rFonts w:ascii="Book Antiqua" w:hAnsi="Book Antiqua" w:cs="Book Antiqua"/>
          <w:b/>
          <w:bCs/>
          <w:i/>
          <w:color w:val="000000"/>
          <w:sz w:val="24"/>
        </w:rPr>
      </w:pPr>
      <w:r w:rsidRPr="008E308D">
        <w:rPr>
          <w:rFonts w:ascii="Book Antiqua" w:hAnsi="Book Antiqua" w:cs="Book Antiqua"/>
          <w:b/>
          <w:bCs/>
          <w:i/>
          <w:color w:val="000000"/>
          <w:sz w:val="24"/>
        </w:rPr>
        <w:t>Research conclusions</w:t>
      </w:r>
    </w:p>
    <w:p w:rsidR="00B472CA" w:rsidRPr="008E308D" w:rsidRDefault="00B472CA" w:rsidP="00315505">
      <w:pPr>
        <w:adjustRightInd w:val="0"/>
        <w:snapToGrid w:val="0"/>
        <w:spacing w:line="360" w:lineRule="auto"/>
        <w:rPr>
          <w:rFonts w:ascii="Book Antiqua" w:hAnsi="Book Antiqua" w:cs="Book Antiqua"/>
          <w:iCs/>
          <w:color w:val="000000"/>
          <w:sz w:val="24"/>
        </w:rPr>
      </w:pPr>
      <w:r w:rsidRPr="008E308D">
        <w:rPr>
          <w:rFonts w:ascii="Book Antiqua" w:hAnsi="Book Antiqua" w:cs="Book Antiqua"/>
          <w:iCs/>
          <w:color w:val="000000"/>
          <w:sz w:val="24"/>
        </w:rPr>
        <w:t>This study is the first to construct a scoring system specifically for synchronous BM from CRC, and we confirm that the scoring system accurately distinguishes the survival differences among different patients.</w:t>
      </w:r>
    </w:p>
    <w:p w:rsidR="006612CF" w:rsidRPr="008E308D" w:rsidRDefault="006612CF" w:rsidP="00315505">
      <w:pPr>
        <w:adjustRightInd w:val="0"/>
        <w:snapToGrid w:val="0"/>
        <w:spacing w:line="360" w:lineRule="auto"/>
        <w:rPr>
          <w:rFonts w:ascii="Book Antiqua" w:hAnsi="Book Antiqua" w:cs="Book Antiqua"/>
          <w:iCs/>
          <w:color w:val="000000"/>
          <w:sz w:val="24"/>
        </w:rPr>
      </w:pPr>
    </w:p>
    <w:p w:rsidR="00B472CA" w:rsidRPr="008E308D" w:rsidRDefault="00B472CA" w:rsidP="00315505">
      <w:pPr>
        <w:adjustRightInd w:val="0"/>
        <w:snapToGrid w:val="0"/>
        <w:spacing w:line="360" w:lineRule="auto"/>
        <w:rPr>
          <w:rFonts w:ascii="Book Antiqua" w:hAnsi="Book Antiqua" w:cs="Book Antiqua"/>
          <w:b/>
          <w:bCs/>
          <w:i/>
          <w:color w:val="000000"/>
          <w:sz w:val="24"/>
        </w:rPr>
      </w:pPr>
      <w:r w:rsidRPr="008E308D">
        <w:rPr>
          <w:rFonts w:ascii="Book Antiqua" w:hAnsi="Book Antiqua" w:cs="Book Antiqua"/>
          <w:b/>
          <w:bCs/>
          <w:i/>
          <w:color w:val="000000"/>
          <w:sz w:val="24"/>
        </w:rPr>
        <w:t>Research perspectives</w:t>
      </w:r>
    </w:p>
    <w:p w:rsidR="00B472CA" w:rsidRPr="008E308D" w:rsidRDefault="00B472CA" w:rsidP="00315505">
      <w:pPr>
        <w:adjustRightInd w:val="0"/>
        <w:snapToGrid w:val="0"/>
        <w:spacing w:line="360" w:lineRule="auto"/>
        <w:rPr>
          <w:rFonts w:ascii="Book Antiqua" w:hAnsi="Book Antiqua" w:cs="Book Antiqua"/>
          <w:color w:val="000000"/>
          <w:sz w:val="24"/>
        </w:rPr>
      </w:pPr>
      <w:r w:rsidRPr="008E308D">
        <w:rPr>
          <w:rFonts w:ascii="Book Antiqua" w:hAnsi="Book Antiqua" w:cs="Book Antiqua"/>
          <w:color w:val="000000"/>
          <w:sz w:val="24"/>
        </w:rPr>
        <w:t>The scoring system can be used as an effective prognostic predictive tool to help clinicians quickly and conveniently predict survival.</w:t>
      </w:r>
    </w:p>
    <w:p w:rsidR="00B472CA" w:rsidRPr="008E308D" w:rsidRDefault="00B472CA" w:rsidP="00315505">
      <w:pPr>
        <w:adjustRightInd w:val="0"/>
        <w:snapToGrid w:val="0"/>
        <w:spacing w:line="360" w:lineRule="auto"/>
        <w:rPr>
          <w:rFonts w:ascii="Book Antiqua" w:hAnsi="Book Antiqua" w:cs="Book Antiqua"/>
          <w:b/>
          <w:bCs/>
          <w:color w:val="000000"/>
          <w:sz w:val="24"/>
        </w:rPr>
      </w:pPr>
    </w:p>
    <w:p w:rsidR="00B472CA" w:rsidRPr="008E308D" w:rsidRDefault="002572F6" w:rsidP="00315505">
      <w:pPr>
        <w:adjustRightInd w:val="0"/>
        <w:snapToGrid w:val="0"/>
        <w:spacing w:line="360" w:lineRule="auto"/>
        <w:rPr>
          <w:rFonts w:ascii="Book Antiqua" w:hAnsi="Book Antiqua" w:cs="Book Antiqua"/>
          <w:b/>
          <w:bCs/>
          <w:color w:val="000000"/>
          <w:sz w:val="24"/>
        </w:rPr>
      </w:pPr>
      <w:r w:rsidRPr="008E308D">
        <w:rPr>
          <w:rFonts w:ascii="Book Antiqua" w:hAnsi="Book Antiqua" w:cs="Book Antiqua"/>
          <w:b/>
          <w:bCs/>
          <w:color w:val="000000"/>
          <w:sz w:val="24"/>
        </w:rPr>
        <w:br w:type="page"/>
      </w:r>
      <w:r w:rsidR="00B472CA" w:rsidRPr="008E308D">
        <w:rPr>
          <w:rFonts w:ascii="Book Antiqua" w:hAnsi="Book Antiqua" w:cs="Book Antiqua"/>
          <w:b/>
          <w:bCs/>
          <w:color w:val="000000"/>
          <w:sz w:val="24"/>
        </w:rPr>
        <w:t>REFERENCES</w:t>
      </w:r>
    </w:p>
    <w:p w:rsidR="00315505" w:rsidRPr="008E308D" w:rsidRDefault="00315505" w:rsidP="00315505">
      <w:pPr>
        <w:adjustRightInd w:val="0"/>
        <w:snapToGrid w:val="0"/>
        <w:spacing w:line="360" w:lineRule="auto"/>
        <w:rPr>
          <w:rFonts w:ascii="Book Antiqua" w:hAnsi="Book Antiqua"/>
          <w:sz w:val="24"/>
        </w:rPr>
      </w:pPr>
      <w:r w:rsidRPr="008E308D">
        <w:rPr>
          <w:rFonts w:ascii="Book Antiqua" w:hAnsi="Book Antiqua"/>
          <w:sz w:val="24"/>
        </w:rPr>
        <w:t xml:space="preserve">1 </w:t>
      </w:r>
      <w:r w:rsidRPr="008E308D">
        <w:rPr>
          <w:rFonts w:ascii="Book Antiqua" w:hAnsi="Book Antiqua"/>
          <w:b/>
          <w:sz w:val="24"/>
        </w:rPr>
        <w:t>Bray F</w:t>
      </w:r>
      <w:r w:rsidRPr="008E308D">
        <w:rPr>
          <w:rFonts w:ascii="Book Antiqua" w:hAnsi="Book Antiqua"/>
          <w:sz w:val="24"/>
        </w:rPr>
        <w:t xml:space="preserve">, Ferlay J, Soerjomataram I, Siegel RL, Torre LA, Jemal A. Global cancer statistics 2018: GLOBOCAN estimates of incidence and mortality worldwide for 36 cancers in 185 countries. </w:t>
      </w:r>
      <w:r w:rsidRPr="008E308D">
        <w:rPr>
          <w:rFonts w:ascii="Book Antiqua" w:hAnsi="Book Antiqua"/>
          <w:i/>
          <w:sz w:val="24"/>
        </w:rPr>
        <w:t>CA Cancer J Clin</w:t>
      </w:r>
      <w:r w:rsidRPr="008E308D">
        <w:rPr>
          <w:rFonts w:ascii="Book Antiqua" w:hAnsi="Book Antiqua"/>
          <w:sz w:val="24"/>
        </w:rPr>
        <w:t xml:space="preserve"> 2018; </w:t>
      </w:r>
      <w:r w:rsidRPr="008E308D">
        <w:rPr>
          <w:rFonts w:ascii="Book Antiqua" w:hAnsi="Book Antiqua"/>
          <w:b/>
          <w:sz w:val="24"/>
        </w:rPr>
        <w:t>68</w:t>
      </w:r>
      <w:r w:rsidRPr="008E308D">
        <w:rPr>
          <w:rFonts w:ascii="Book Antiqua" w:hAnsi="Book Antiqua"/>
          <w:sz w:val="24"/>
        </w:rPr>
        <w:t>: 394-424 [PMID: 30207593 DOI: 10.3322/caac.21492]</w:t>
      </w:r>
    </w:p>
    <w:p w:rsidR="00315505" w:rsidRPr="008E308D" w:rsidRDefault="00315505" w:rsidP="00315505">
      <w:pPr>
        <w:adjustRightInd w:val="0"/>
        <w:snapToGrid w:val="0"/>
        <w:spacing w:line="360" w:lineRule="auto"/>
        <w:rPr>
          <w:rFonts w:ascii="Book Antiqua" w:hAnsi="Book Antiqua"/>
          <w:sz w:val="24"/>
        </w:rPr>
      </w:pPr>
      <w:r w:rsidRPr="008E308D">
        <w:rPr>
          <w:rFonts w:ascii="Book Antiqua" w:hAnsi="Book Antiqua"/>
          <w:sz w:val="24"/>
        </w:rPr>
        <w:t xml:space="preserve">2 </w:t>
      </w:r>
      <w:r w:rsidRPr="008E308D">
        <w:rPr>
          <w:rFonts w:ascii="Book Antiqua" w:hAnsi="Book Antiqua"/>
          <w:b/>
          <w:sz w:val="24"/>
        </w:rPr>
        <w:t>Chaffer CL</w:t>
      </w:r>
      <w:r w:rsidRPr="008E308D">
        <w:rPr>
          <w:rFonts w:ascii="Book Antiqua" w:hAnsi="Book Antiqua"/>
          <w:sz w:val="24"/>
        </w:rPr>
        <w:t xml:space="preserve">, Weinberg RA. A perspective on cancer cell metastasis. </w:t>
      </w:r>
      <w:r w:rsidRPr="008E308D">
        <w:rPr>
          <w:rFonts w:ascii="Book Antiqua" w:hAnsi="Book Antiqua"/>
          <w:i/>
          <w:sz w:val="24"/>
        </w:rPr>
        <w:t>Science</w:t>
      </w:r>
      <w:r w:rsidRPr="008E308D">
        <w:rPr>
          <w:rFonts w:ascii="Book Antiqua" w:hAnsi="Book Antiqua"/>
          <w:sz w:val="24"/>
        </w:rPr>
        <w:t xml:space="preserve"> 2011; </w:t>
      </w:r>
      <w:r w:rsidRPr="008E308D">
        <w:rPr>
          <w:rFonts w:ascii="Book Antiqua" w:hAnsi="Book Antiqua"/>
          <w:b/>
          <w:sz w:val="24"/>
        </w:rPr>
        <w:t>331</w:t>
      </w:r>
      <w:r w:rsidRPr="008E308D">
        <w:rPr>
          <w:rFonts w:ascii="Book Antiqua" w:hAnsi="Book Antiqua"/>
          <w:sz w:val="24"/>
        </w:rPr>
        <w:t>: 1559-1564 [PMID: 21436443 DOI: 10.1126/science.1203543]</w:t>
      </w:r>
    </w:p>
    <w:p w:rsidR="00315505" w:rsidRPr="008E308D" w:rsidRDefault="00315505" w:rsidP="00315505">
      <w:pPr>
        <w:adjustRightInd w:val="0"/>
        <w:snapToGrid w:val="0"/>
        <w:spacing w:line="360" w:lineRule="auto"/>
        <w:rPr>
          <w:rFonts w:ascii="Book Antiqua" w:hAnsi="Book Antiqua"/>
          <w:sz w:val="24"/>
        </w:rPr>
      </w:pPr>
      <w:r w:rsidRPr="008E308D">
        <w:rPr>
          <w:rFonts w:ascii="Book Antiqua" w:hAnsi="Book Antiqua"/>
          <w:sz w:val="24"/>
        </w:rPr>
        <w:t xml:space="preserve">3 </w:t>
      </w:r>
      <w:r w:rsidRPr="008E308D">
        <w:rPr>
          <w:rFonts w:ascii="Book Antiqua" w:hAnsi="Book Antiqua"/>
          <w:b/>
          <w:sz w:val="24"/>
        </w:rPr>
        <w:t>Van Cutsem E</w:t>
      </w:r>
      <w:r w:rsidRPr="008E308D">
        <w:rPr>
          <w:rFonts w:ascii="Book Antiqua" w:hAnsi="Book Antiqua"/>
          <w:sz w:val="24"/>
        </w:rPr>
        <w:t xml:space="preserve">, Oliveira J; ESMO Guidelines Working Group. Advanced colorectal cancer: ESMO clinical recommendations for diagnosis, treatment and follow-up. </w:t>
      </w:r>
      <w:r w:rsidRPr="008E308D">
        <w:rPr>
          <w:rFonts w:ascii="Book Antiqua" w:hAnsi="Book Antiqua"/>
          <w:i/>
          <w:sz w:val="24"/>
        </w:rPr>
        <w:t>Ann Oncol</w:t>
      </w:r>
      <w:r w:rsidRPr="008E308D">
        <w:rPr>
          <w:rFonts w:ascii="Book Antiqua" w:hAnsi="Book Antiqua"/>
          <w:sz w:val="24"/>
        </w:rPr>
        <w:t xml:space="preserve"> 2009; </w:t>
      </w:r>
      <w:r w:rsidRPr="008E308D">
        <w:rPr>
          <w:rFonts w:ascii="Book Antiqua" w:hAnsi="Book Antiqua"/>
          <w:b/>
          <w:sz w:val="24"/>
        </w:rPr>
        <w:t>20 Suppl 4</w:t>
      </w:r>
      <w:r w:rsidRPr="008E308D">
        <w:rPr>
          <w:rFonts w:ascii="Book Antiqua" w:hAnsi="Book Antiqua"/>
          <w:sz w:val="24"/>
        </w:rPr>
        <w:t>: 61-63 [PMID: 19454465 DOI: 10.1093/annonc/mdp130]</w:t>
      </w:r>
    </w:p>
    <w:p w:rsidR="00315505" w:rsidRPr="008E308D" w:rsidRDefault="00315505" w:rsidP="00315505">
      <w:pPr>
        <w:adjustRightInd w:val="0"/>
        <w:snapToGrid w:val="0"/>
        <w:spacing w:line="360" w:lineRule="auto"/>
        <w:rPr>
          <w:rFonts w:ascii="Book Antiqua" w:hAnsi="Book Antiqua"/>
          <w:sz w:val="24"/>
        </w:rPr>
      </w:pPr>
      <w:r w:rsidRPr="008E308D">
        <w:rPr>
          <w:rFonts w:ascii="Book Antiqua" w:hAnsi="Book Antiqua"/>
          <w:sz w:val="24"/>
        </w:rPr>
        <w:t xml:space="preserve">4 </w:t>
      </w:r>
      <w:r w:rsidRPr="008E308D">
        <w:rPr>
          <w:rFonts w:ascii="Book Antiqua" w:hAnsi="Book Antiqua"/>
          <w:b/>
          <w:sz w:val="24"/>
        </w:rPr>
        <w:t>Kruser TJ</w:t>
      </w:r>
      <w:r w:rsidRPr="008E308D">
        <w:rPr>
          <w:rFonts w:ascii="Book Antiqua" w:hAnsi="Book Antiqua"/>
          <w:sz w:val="24"/>
        </w:rPr>
        <w:t xml:space="preserve">, Chao ST, Elson P, Barnett GH, Vogelbaum MA, Angelov L, Weil RJ, Pelley R, Suh JH. Multidisciplinary management of colorectal brain metastases: a retrospective study. </w:t>
      </w:r>
      <w:r w:rsidRPr="008E308D">
        <w:rPr>
          <w:rFonts w:ascii="Book Antiqua" w:hAnsi="Book Antiqua"/>
          <w:i/>
          <w:sz w:val="24"/>
        </w:rPr>
        <w:t>Cancer</w:t>
      </w:r>
      <w:r w:rsidRPr="008E308D">
        <w:rPr>
          <w:rFonts w:ascii="Book Antiqua" w:hAnsi="Book Antiqua"/>
          <w:sz w:val="24"/>
        </w:rPr>
        <w:t xml:space="preserve"> 2008; </w:t>
      </w:r>
      <w:r w:rsidRPr="008E308D">
        <w:rPr>
          <w:rFonts w:ascii="Book Antiqua" w:hAnsi="Book Antiqua"/>
          <w:b/>
          <w:sz w:val="24"/>
        </w:rPr>
        <w:t>113</w:t>
      </w:r>
      <w:r w:rsidRPr="008E308D">
        <w:rPr>
          <w:rFonts w:ascii="Book Antiqua" w:hAnsi="Book Antiqua"/>
          <w:sz w:val="24"/>
        </w:rPr>
        <w:t>: 158-165 [PMID: 18459179 DOI: 10.1002/cncr.23531]</w:t>
      </w:r>
    </w:p>
    <w:p w:rsidR="00315505" w:rsidRPr="008E308D" w:rsidRDefault="00315505" w:rsidP="00315505">
      <w:pPr>
        <w:adjustRightInd w:val="0"/>
        <w:snapToGrid w:val="0"/>
        <w:spacing w:line="360" w:lineRule="auto"/>
        <w:rPr>
          <w:rFonts w:ascii="Book Antiqua" w:hAnsi="Book Antiqua"/>
          <w:sz w:val="24"/>
        </w:rPr>
      </w:pPr>
      <w:r w:rsidRPr="008E308D">
        <w:rPr>
          <w:rFonts w:ascii="Book Antiqua" w:hAnsi="Book Antiqua"/>
          <w:sz w:val="24"/>
        </w:rPr>
        <w:t xml:space="preserve">5 </w:t>
      </w:r>
      <w:r w:rsidRPr="008E308D">
        <w:rPr>
          <w:rFonts w:ascii="Book Antiqua" w:hAnsi="Book Antiqua"/>
          <w:b/>
          <w:sz w:val="24"/>
        </w:rPr>
        <w:t>Michl M</w:t>
      </w:r>
      <w:r w:rsidRPr="008E308D">
        <w:rPr>
          <w:rFonts w:ascii="Book Antiqua" w:hAnsi="Book Antiqua"/>
          <w:sz w:val="24"/>
        </w:rPr>
        <w:t xml:space="preserve">, Thurmaier J, Schubert-Fritschle G, Wiedemann M, Laubender RP, Nüssler NC, Ruppert R, Kleeff J, Schepp W, Reuter C, Löhe F, Karthaus M, Neumann J, Kirchner T, Engel J, Heinemann V. Brain Metastasis in Colorectal Cancer Patients: Survival and Analysis of Prognostic Factors. </w:t>
      </w:r>
      <w:r w:rsidRPr="008E308D">
        <w:rPr>
          <w:rFonts w:ascii="Book Antiqua" w:hAnsi="Book Antiqua"/>
          <w:i/>
          <w:sz w:val="24"/>
        </w:rPr>
        <w:t>Clin Colorectal Cancer</w:t>
      </w:r>
      <w:r w:rsidRPr="008E308D">
        <w:rPr>
          <w:rFonts w:ascii="Book Antiqua" w:hAnsi="Book Antiqua"/>
          <w:sz w:val="24"/>
        </w:rPr>
        <w:t xml:space="preserve"> 2015; </w:t>
      </w:r>
      <w:r w:rsidRPr="008E308D">
        <w:rPr>
          <w:rFonts w:ascii="Book Antiqua" w:hAnsi="Book Antiqua"/>
          <w:b/>
          <w:sz w:val="24"/>
        </w:rPr>
        <w:t>14</w:t>
      </w:r>
      <w:r w:rsidRPr="008E308D">
        <w:rPr>
          <w:rFonts w:ascii="Book Antiqua" w:hAnsi="Book Antiqua"/>
          <w:sz w:val="24"/>
        </w:rPr>
        <w:t>: 281-290 [PMID: 26123495 DOI: 10.1016/j.clcc.2015.05.009]</w:t>
      </w:r>
    </w:p>
    <w:p w:rsidR="00315505" w:rsidRPr="008E308D" w:rsidRDefault="00315505" w:rsidP="00315505">
      <w:pPr>
        <w:adjustRightInd w:val="0"/>
        <w:snapToGrid w:val="0"/>
        <w:spacing w:line="360" w:lineRule="auto"/>
        <w:rPr>
          <w:rFonts w:ascii="Book Antiqua" w:hAnsi="Book Antiqua"/>
          <w:sz w:val="24"/>
        </w:rPr>
      </w:pPr>
      <w:r w:rsidRPr="008E308D">
        <w:rPr>
          <w:rFonts w:ascii="Book Antiqua" w:hAnsi="Book Antiqua"/>
          <w:sz w:val="24"/>
        </w:rPr>
        <w:t xml:space="preserve">6 </w:t>
      </w:r>
      <w:r w:rsidRPr="008E308D">
        <w:rPr>
          <w:rFonts w:ascii="Book Antiqua" w:hAnsi="Book Antiqua"/>
          <w:b/>
          <w:sz w:val="24"/>
        </w:rPr>
        <w:t>Noura S</w:t>
      </w:r>
      <w:r w:rsidRPr="008E308D">
        <w:rPr>
          <w:rFonts w:ascii="Book Antiqua" w:hAnsi="Book Antiqua"/>
          <w:sz w:val="24"/>
        </w:rPr>
        <w:t xml:space="preserve">, Ohue M, Shingai T, Fujiwara A, Imada S, Sueda T, Yamada T, Fujiwara Y, Ohigashi H, Yano M, Ishikawa O. Brain metastasis from colorectal cancer: prognostic factors and survival. </w:t>
      </w:r>
      <w:r w:rsidRPr="008E308D">
        <w:rPr>
          <w:rFonts w:ascii="Book Antiqua" w:hAnsi="Book Antiqua"/>
          <w:i/>
          <w:sz w:val="24"/>
        </w:rPr>
        <w:t>J Surg Oncol</w:t>
      </w:r>
      <w:r w:rsidRPr="008E308D">
        <w:rPr>
          <w:rFonts w:ascii="Book Antiqua" w:hAnsi="Book Antiqua"/>
          <w:sz w:val="24"/>
        </w:rPr>
        <w:t xml:space="preserve"> 2012; </w:t>
      </w:r>
      <w:r w:rsidRPr="008E308D">
        <w:rPr>
          <w:rFonts w:ascii="Book Antiqua" w:hAnsi="Book Antiqua"/>
          <w:b/>
          <w:sz w:val="24"/>
        </w:rPr>
        <w:t>106</w:t>
      </w:r>
      <w:r w:rsidRPr="008E308D">
        <w:rPr>
          <w:rFonts w:ascii="Book Antiqua" w:hAnsi="Book Antiqua"/>
          <w:sz w:val="24"/>
        </w:rPr>
        <w:t>: 144-148 [PMID: 22287384 DOI: 10.1002/jso.23055]</w:t>
      </w:r>
    </w:p>
    <w:p w:rsidR="00315505" w:rsidRPr="008E308D" w:rsidRDefault="00315505" w:rsidP="00315505">
      <w:pPr>
        <w:adjustRightInd w:val="0"/>
        <w:snapToGrid w:val="0"/>
        <w:spacing w:line="360" w:lineRule="auto"/>
        <w:rPr>
          <w:rFonts w:ascii="Book Antiqua" w:hAnsi="Book Antiqua"/>
          <w:sz w:val="24"/>
        </w:rPr>
      </w:pPr>
      <w:r w:rsidRPr="008E308D">
        <w:rPr>
          <w:rFonts w:ascii="Book Antiqua" w:hAnsi="Book Antiqua"/>
          <w:sz w:val="24"/>
        </w:rPr>
        <w:t xml:space="preserve">7 </w:t>
      </w:r>
      <w:r w:rsidRPr="008E308D">
        <w:rPr>
          <w:rFonts w:ascii="Book Antiqua" w:hAnsi="Book Antiqua"/>
          <w:b/>
          <w:sz w:val="24"/>
        </w:rPr>
        <w:t>Tapia Rico G</w:t>
      </w:r>
      <w:r w:rsidRPr="008E308D">
        <w:rPr>
          <w:rFonts w:ascii="Book Antiqua" w:hAnsi="Book Antiqua"/>
          <w:sz w:val="24"/>
        </w:rPr>
        <w:t xml:space="preserve">, Price TJ, Karapetis C, Piantadosi C, Padbury R, Roy A, Maddern G, Moore J, Carruthers S, Roder D, Townsend AR. Brain metastasis in advanced colorectal cancer: results from the South Australian metastatic colorectal cancer (SAmCRC) registry. </w:t>
      </w:r>
      <w:r w:rsidRPr="008E308D">
        <w:rPr>
          <w:rFonts w:ascii="Book Antiqua" w:hAnsi="Book Antiqua"/>
          <w:i/>
          <w:sz w:val="24"/>
        </w:rPr>
        <w:t>Cancer Biol Med</w:t>
      </w:r>
      <w:r w:rsidRPr="008E308D">
        <w:rPr>
          <w:rFonts w:ascii="Book Antiqua" w:hAnsi="Book Antiqua"/>
          <w:sz w:val="24"/>
        </w:rPr>
        <w:t xml:space="preserve"> 2017; </w:t>
      </w:r>
      <w:r w:rsidRPr="008E308D">
        <w:rPr>
          <w:rFonts w:ascii="Book Antiqua" w:hAnsi="Book Antiqua"/>
          <w:b/>
          <w:sz w:val="24"/>
        </w:rPr>
        <w:t>14</w:t>
      </w:r>
      <w:r w:rsidRPr="008E308D">
        <w:rPr>
          <w:rFonts w:ascii="Book Antiqua" w:hAnsi="Book Antiqua"/>
          <w:sz w:val="24"/>
        </w:rPr>
        <w:t>: 371-376 [PMID: 29372103 DOI: 10.20892/j.issn.2095-3941.2017.0068]</w:t>
      </w:r>
    </w:p>
    <w:p w:rsidR="00315505" w:rsidRPr="008E308D" w:rsidRDefault="00315505" w:rsidP="00315505">
      <w:pPr>
        <w:adjustRightInd w:val="0"/>
        <w:snapToGrid w:val="0"/>
        <w:spacing w:line="360" w:lineRule="auto"/>
        <w:rPr>
          <w:rFonts w:ascii="Book Antiqua" w:hAnsi="Book Antiqua"/>
          <w:sz w:val="24"/>
        </w:rPr>
      </w:pPr>
      <w:r w:rsidRPr="008E308D">
        <w:rPr>
          <w:rFonts w:ascii="Book Antiqua" w:hAnsi="Book Antiqua"/>
          <w:sz w:val="24"/>
        </w:rPr>
        <w:t xml:space="preserve">8 </w:t>
      </w:r>
      <w:r w:rsidRPr="008E308D">
        <w:rPr>
          <w:rFonts w:ascii="Book Antiqua" w:hAnsi="Book Antiqua"/>
          <w:b/>
          <w:sz w:val="24"/>
        </w:rPr>
        <w:t>Fokas E</w:t>
      </w:r>
      <w:r w:rsidRPr="008E308D">
        <w:rPr>
          <w:rFonts w:ascii="Book Antiqua" w:hAnsi="Book Antiqua"/>
          <w:sz w:val="24"/>
        </w:rPr>
        <w:t xml:space="preserve">, Henzel M, Hamm K, Surber G, Kleinert G, Engenhart-Cabillic R. Multidisciplinary treatment of brain metastases derived from colorectal cancer incorporating stereotactic radiosurgery: analysis of 78 patients. </w:t>
      </w:r>
      <w:r w:rsidRPr="008E308D">
        <w:rPr>
          <w:rFonts w:ascii="Book Antiqua" w:hAnsi="Book Antiqua"/>
          <w:i/>
          <w:sz w:val="24"/>
        </w:rPr>
        <w:t>Clin Colorectal Cancer</w:t>
      </w:r>
      <w:r w:rsidRPr="008E308D">
        <w:rPr>
          <w:rFonts w:ascii="Book Antiqua" w:hAnsi="Book Antiqua"/>
          <w:sz w:val="24"/>
        </w:rPr>
        <w:t xml:space="preserve"> 2011; </w:t>
      </w:r>
      <w:r w:rsidRPr="008E308D">
        <w:rPr>
          <w:rFonts w:ascii="Book Antiqua" w:hAnsi="Book Antiqua"/>
          <w:b/>
          <w:sz w:val="24"/>
        </w:rPr>
        <w:t>10</w:t>
      </w:r>
      <w:r w:rsidRPr="008E308D">
        <w:rPr>
          <w:rFonts w:ascii="Book Antiqua" w:hAnsi="Book Antiqua"/>
          <w:sz w:val="24"/>
        </w:rPr>
        <w:t>: 121-125 [PMID: 21859565 DOI: 10.1016/j.clcc.2011.03.009]</w:t>
      </w:r>
    </w:p>
    <w:p w:rsidR="00315505" w:rsidRPr="008E308D" w:rsidRDefault="00315505" w:rsidP="00315505">
      <w:pPr>
        <w:adjustRightInd w:val="0"/>
        <w:snapToGrid w:val="0"/>
        <w:spacing w:line="360" w:lineRule="auto"/>
        <w:rPr>
          <w:rFonts w:ascii="Book Antiqua" w:hAnsi="Book Antiqua"/>
          <w:sz w:val="24"/>
        </w:rPr>
      </w:pPr>
      <w:r w:rsidRPr="008E308D">
        <w:rPr>
          <w:rFonts w:ascii="Book Antiqua" w:hAnsi="Book Antiqua"/>
          <w:sz w:val="24"/>
        </w:rPr>
        <w:t xml:space="preserve">9 </w:t>
      </w:r>
      <w:r w:rsidRPr="008E308D">
        <w:rPr>
          <w:rFonts w:ascii="Book Antiqua" w:hAnsi="Book Antiqua"/>
          <w:b/>
          <w:sz w:val="24"/>
        </w:rPr>
        <w:t>Wroński M</w:t>
      </w:r>
      <w:r w:rsidRPr="008E308D">
        <w:rPr>
          <w:rFonts w:ascii="Book Antiqua" w:hAnsi="Book Antiqua"/>
          <w:sz w:val="24"/>
        </w:rPr>
        <w:t xml:space="preserve">, Arbit E. Resection of brain metastases from colorectal carcinoma in 73 patients. </w:t>
      </w:r>
      <w:r w:rsidRPr="008E308D">
        <w:rPr>
          <w:rFonts w:ascii="Book Antiqua" w:hAnsi="Book Antiqua"/>
          <w:i/>
          <w:sz w:val="24"/>
        </w:rPr>
        <w:t>Cancer</w:t>
      </w:r>
      <w:r w:rsidRPr="008E308D">
        <w:rPr>
          <w:rFonts w:ascii="Book Antiqua" w:hAnsi="Book Antiqua"/>
          <w:sz w:val="24"/>
        </w:rPr>
        <w:t xml:space="preserve"> 1999; </w:t>
      </w:r>
      <w:r w:rsidRPr="008E308D">
        <w:rPr>
          <w:rFonts w:ascii="Book Antiqua" w:hAnsi="Book Antiqua"/>
          <w:b/>
          <w:sz w:val="24"/>
        </w:rPr>
        <w:t>85</w:t>
      </w:r>
      <w:r w:rsidRPr="008E308D">
        <w:rPr>
          <w:rFonts w:ascii="Book Antiqua" w:hAnsi="Book Antiqua"/>
          <w:sz w:val="24"/>
        </w:rPr>
        <w:t>: 1677-1685 [PMID: 10223560 DOI: 10.1002/(sici)1097-0142(19990415)85:8&lt;1677::aid-cncr6&gt;3.0.co;2-c]</w:t>
      </w:r>
    </w:p>
    <w:p w:rsidR="00315505" w:rsidRPr="008E308D" w:rsidRDefault="00315505" w:rsidP="00315505">
      <w:pPr>
        <w:adjustRightInd w:val="0"/>
        <w:snapToGrid w:val="0"/>
        <w:spacing w:line="360" w:lineRule="auto"/>
        <w:rPr>
          <w:rFonts w:ascii="Book Antiqua" w:hAnsi="Book Antiqua"/>
          <w:sz w:val="24"/>
        </w:rPr>
      </w:pPr>
      <w:r w:rsidRPr="008E308D">
        <w:rPr>
          <w:rFonts w:ascii="Book Antiqua" w:hAnsi="Book Antiqua"/>
          <w:sz w:val="24"/>
        </w:rPr>
        <w:t xml:space="preserve">10 </w:t>
      </w:r>
      <w:r w:rsidRPr="008E308D">
        <w:rPr>
          <w:rFonts w:ascii="Book Antiqua" w:hAnsi="Book Antiqua"/>
          <w:b/>
          <w:sz w:val="24"/>
        </w:rPr>
        <w:t>Gu XD</w:t>
      </w:r>
      <w:r w:rsidRPr="008E308D">
        <w:rPr>
          <w:rFonts w:ascii="Book Antiqua" w:hAnsi="Book Antiqua"/>
          <w:sz w:val="24"/>
        </w:rPr>
        <w:t xml:space="preserve">, Cai YT, Zhou YM, Li ZY, Xiang JB, Chen ZY. Prognostic factors and multidisciplinary treatment modalities for brain metastases from colorectal cancer: analysis of 93 patients. </w:t>
      </w:r>
      <w:r w:rsidRPr="008E308D">
        <w:rPr>
          <w:rFonts w:ascii="Book Antiqua" w:hAnsi="Book Antiqua"/>
          <w:i/>
          <w:sz w:val="24"/>
        </w:rPr>
        <w:t>BMC Cancer</w:t>
      </w:r>
      <w:r w:rsidRPr="008E308D">
        <w:rPr>
          <w:rFonts w:ascii="Book Antiqua" w:hAnsi="Book Antiqua"/>
          <w:sz w:val="24"/>
        </w:rPr>
        <w:t xml:space="preserve"> 2015; </w:t>
      </w:r>
      <w:r w:rsidRPr="008E308D">
        <w:rPr>
          <w:rFonts w:ascii="Book Antiqua" w:hAnsi="Book Antiqua"/>
          <w:b/>
          <w:sz w:val="24"/>
        </w:rPr>
        <w:t>15</w:t>
      </w:r>
      <w:r w:rsidRPr="008E308D">
        <w:rPr>
          <w:rFonts w:ascii="Book Antiqua" w:hAnsi="Book Antiqua"/>
          <w:sz w:val="24"/>
        </w:rPr>
        <w:t>: 902 [PMID: 26572484 DOI: 10.1186/s12885-015-1933-2]</w:t>
      </w:r>
    </w:p>
    <w:p w:rsidR="00315505" w:rsidRPr="008E308D" w:rsidRDefault="00315505" w:rsidP="00315505">
      <w:pPr>
        <w:adjustRightInd w:val="0"/>
        <w:snapToGrid w:val="0"/>
        <w:spacing w:line="360" w:lineRule="auto"/>
        <w:rPr>
          <w:rFonts w:ascii="Book Antiqua" w:hAnsi="Book Antiqua"/>
          <w:sz w:val="24"/>
        </w:rPr>
      </w:pPr>
      <w:r w:rsidRPr="008E308D">
        <w:rPr>
          <w:rFonts w:ascii="Book Antiqua" w:hAnsi="Book Antiqua"/>
          <w:sz w:val="24"/>
        </w:rPr>
        <w:t xml:space="preserve">11 </w:t>
      </w:r>
      <w:r w:rsidRPr="008E308D">
        <w:rPr>
          <w:rFonts w:ascii="Book Antiqua" w:hAnsi="Book Antiqua"/>
          <w:b/>
          <w:sz w:val="24"/>
        </w:rPr>
        <w:t>Kim DY</w:t>
      </w:r>
      <w:r w:rsidRPr="008E308D">
        <w:rPr>
          <w:rFonts w:ascii="Book Antiqua" w:hAnsi="Book Antiqua"/>
          <w:sz w:val="24"/>
        </w:rPr>
        <w:t xml:space="preserve">, Ryu CG, Jung EJ, Paik JH, Hwang DY. Brain metastasis from colorectal cancer: a single center experience. </w:t>
      </w:r>
      <w:r w:rsidRPr="008E308D">
        <w:rPr>
          <w:rFonts w:ascii="Book Antiqua" w:hAnsi="Book Antiqua"/>
          <w:i/>
          <w:sz w:val="24"/>
        </w:rPr>
        <w:t>Ann Surg Treat Res</w:t>
      </w:r>
      <w:r w:rsidRPr="008E308D">
        <w:rPr>
          <w:rFonts w:ascii="Book Antiqua" w:hAnsi="Book Antiqua"/>
          <w:sz w:val="24"/>
        </w:rPr>
        <w:t xml:space="preserve"> 2018; </w:t>
      </w:r>
      <w:r w:rsidRPr="008E308D">
        <w:rPr>
          <w:rFonts w:ascii="Book Antiqua" w:hAnsi="Book Antiqua"/>
          <w:b/>
          <w:sz w:val="24"/>
        </w:rPr>
        <w:t>94</w:t>
      </w:r>
      <w:r w:rsidRPr="008E308D">
        <w:rPr>
          <w:rFonts w:ascii="Book Antiqua" w:hAnsi="Book Antiqua"/>
          <w:sz w:val="24"/>
        </w:rPr>
        <w:t>: 13-18 [PMID: 29333421 DOI: 10.4174/astr.2018.94.1.13]</w:t>
      </w:r>
    </w:p>
    <w:p w:rsidR="00315505" w:rsidRPr="008E308D" w:rsidRDefault="00315505" w:rsidP="00315505">
      <w:pPr>
        <w:adjustRightInd w:val="0"/>
        <w:snapToGrid w:val="0"/>
        <w:spacing w:line="360" w:lineRule="auto"/>
        <w:rPr>
          <w:rFonts w:ascii="Book Antiqua" w:hAnsi="Book Antiqua"/>
          <w:sz w:val="24"/>
        </w:rPr>
      </w:pPr>
      <w:r w:rsidRPr="008E308D">
        <w:rPr>
          <w:rFonts w:ascii="Book Antiqua" w:hAnsi="Book Antiqua"/>
          <w:sz w:val="24"/>
        </w:rPr>
        <w:t xml:space="preserve">12 </w:t>
      </w:r>
      <w:r w:rsidRPr="008E308D">
        <w:rPr>
          <w:rFonts w:ascii="Book Antiqua" w:hAnsi="Book Antiqua"/>
          <w:b/>
          <w:sz w:val="24"/>
        </w:rPr>
        <w:t>Matsunaga S</w:t>
      </w:r>
      <w:r w:rsidRPr="008E308D">
        <w:rPr>
          <w:rFonts w:ascii="Book Antiqua" w:hAnsi="Book Antiqua"/>
          <w:sz w:val="24"/>
        </w:rPr>
        <w:t xml:space="preserve">, Shuto T, Kawahara N, Suenaga J, Inomori S, Fujino H. Gamma Knife surgery for brain metastases from colorectal cancer. Clinical article. </w:t>
      </w:r>
      <w:r w:rsidRPr="008E308D">
        <w:rPr>
          <w:rFonts w:ascii="Book Antiqua" w:hAnsi="Book Antiqua"/>
          <w:i/>
          <w:sz w:val="24"/>
        </w:rPr>
        <w:t>J Neurosurg</w:t>
      </w:r>
      <w:r w:rsidRPr="008E308D">
        <w:rPr>
          <w:rFonts w:ascii="Book Antiqua" w:hAnsi="Book Antiqua"/>
          <w:sz w:val="24"/>
        </w:rPr>
        <w:t xml:space="preserve"> 2011; </w:t>
      </w:r>
      <w:r w:rsidRPr="008E308D">
        <w:rPr>
          <w:rFonts w:ascii="Book Antiqua" w:hAnsi="Book Antiqua"/>
          <w:b/>
          <w:sz w:val="24"/>
        </w:rPr>
        <w:t>114</w:t>
      </w:r>
      <w:r w:rsidRPr="008E308D">
        <w:rPr>
          <w:rFonts w:ascii="Book Antiqua" w:hAnsi="Book Antiqua"/>
          <w:sz w:val="24"/>
        </w:rPr>
        <w:t>: 782-789 [PMID: 20950083 DOI: 10.3171/2010.9.JNS10354]</w:t>
      </w:r>
    </w:p>
    <w:p w:rsidR="00315505" w:rsidRPr="008E308D" w:rsidRDefault="00315505" w:rsidP="00315505">
      <w:pPr>
        <w:adjustRightInd w:val="0"/>
        <w:snapToGrid w:val="0"/>
        <w:spacing w:line="360" w:lineRule="auto"/>
        <w:rPr>
          <w:rFonts w:ascii="Book Antiqua" w:hAnsi="Book Antiqua"/>
          <w:sz w:val="24"/>
        </w:rPr>
      </w:pPr>
      <w:r w:rsidRPr="008E308D">
        <w:rPr>
          <w:rFonts w:ascii="Book Antiqua" w:hAnsi="Book Antiqua"/>
          <w:sz w:val="24"/>
        </w:rPr>
        <w:t xml:space="preserve">13 </w:t>
      </w:r>
      <w:r w:rsidRPr="008E308D">
        <w:rPr>
          <w:rFonts w:ascii="Book Antiqua" w:hAnsi="Book Antiqua"/>
          <w:b/>
          <w:sz w:val="24"/>
        </w:rPr>
        <w:t>Tokoro T</w:t>
      </w:r>
      <w:r w:rsidRPr="008E308D">
        <w:rPr>
          <w:rFonts w:ascii="Book Antiqua" w:hAnsi="Book Antiqua"/>
          <w:sz w:val="24"/>
        </w:rPr>
        <w:t xml:space="preserve">, Okuno K, Hida JC, Ueda K, Yoshifuji T, Daito K, Sugiura F. Prognostic factors for patients with advanced colorectal cancer and symptomatic brain metastases. </w:t>
      </w:r>
      <w:r w:rsidRPr="008E308D">
        <w:rPr>
          <w:rFonts w:ascii="Book Antiqua" w:hAnsi="Book Antiqua"/>
          <w:i/>
          <w:sz w:val="24"/>
        </w:rPr>
        <w:t>Clin Colorectal Cancer</w:t>
      </w:r>
      <w:r w:rsidRPr="008E308D">
        <w:rPr>
          <w:rFonts w:ascii="Book Antiqua" w:hAnsi="Book Antiqua"/>
          <w:sz w:val="24"/>
        </w:rPr>
        <w:t xml:space="preserve"> 2014; </w:t>
      </w:r>
      <w:r w:rsidRPr="008E308D">
        <w:rPr>
          <w:rFonts w:ascii="Book Antiqua" w:hAnsi="Book Antiqua"/>
          <w:b/>
          <w:sz w:val="24"/>
        </w:rPr>
        <w:t>13</w:t>
      </w:r>
      <w:r w:rsidRPr="008E308D">
        <w:rPr>
          <w:rFonts w:ascii="Book Antiqua" w:hAnsi="Book Antiqua"/>
          <w:sz w:val="24"/>
        </w:rPr>
        <w:t>: 226-231 [PMID: 25442813 DOI: 10.1016/j.clcc.2014.09.008]</w:t>
      </w:r>
    </w:p>
    <w:p w:rsidR="00315505" w:rsidRPr="008E308D" w:rsidRDefault="00315505" w:rsidP="00315505">
      <w:pPr>
        <w:adjustRightInd w:val="0"/>
        <w:snapToGrid w:val="0"/>
        <w:spacing w:line="360" w:lineRule="auto"/>
        <w:rPr>
          <w:rFonts w:ascii="Book Antiqua" w:hAnsi="Book Antiqua"/>
          <w:sz w:val="24"/>
        </w:rPr>
      </w:pPr>
      <w:r w:rsidRPr="008E308D">
        <w:rPr>
          <w:rFonts w:ascii="Book Antiqua" w:hAnsi="Book Antiqua"/>
          <w:sz w:val="24"/>
        </w:rPr>
        <w:t xml:space="preserve">14 </w:t>
      </w:r>
      <w:r w:rsidRPr="008E308D">
        <w:rPr>
          <w:rFonts w:ascii="Book Antiqua" w:hAnsi="Book Antiqua"/>
          <w:b/>
          <w:sz w:val="24"/>
        </w:rPr>
        <w:t>Farnell GF</w:t>
      </w:r>
      <w:r w:rsidRPr="008E308D">
        <w:rPr>
          <w:rFonts w:ascii="Book Antiqua" w:hAnsi="Book Antiqua"/>
          <w:sz w:val="24"/>
        </w:rPr>
        <w:t xml:space="preserve">, Buckner JC, Cascino TL, O'Connell MJ, Schomberg PJ, Suman V. Brain metastases from colorectal carcinoma. The long term survivors. </w:t>
      </w:r>
      <w:r w:rsidRPr="008E308D">
        <w:rPr>
          <w:rFonts w:ascii="Book Antiqua" w:hAnsi="Book Antiqua"/>
          <w:i/>
          <w:sz w:val="24"/>
        </w:rPr>
        <w:t>Cancer</w:t>
      </w:r>
      <w:r w:rsidRPr="008E308D">
        <w:rPr>
          <w:rFonts w:ascii="Book Antiqua" w:hAnsi="Book Antiqua"/>
          <w:sz w:val="24"/>
        </w:rPr>
        <w:t xml:space="preserve"> 1996; </w:t>
      </w:r>
      <w:r w:rsidRPr="008E308D">
        <w:rPr>
          <w:rFonts w:ascii="Book Antiqua" w:hAnsi="Book Antiqua"/>
          <w:b/>
          <w:sz w:val="24"/>
        </w:rPr>
        <w:t>78</w:t>
      </w:r>
      <w:r w:rsidRPr="008E308D">
        <w:rPr>
          <w:rFonts w:ascii="Book Antiqua" w:hAnsi="Book Antiqua"/>
          <w:sz w:val="24"/>
        </w:rPr>
        <w:t>: 711-716 [PMID: 8756361 DOI: 10.1002/(SICI)1097-0142(19960815)78:4&lt;711::AID-CNCR3&gt;3.0.CO;2-H]</w:t>
      </w:r>
    </w:p>
    <w:p w:rsidR="00315505" w:rsidRPr="008E308D" w:rsidRDefault="00315505" w:rsidP="00315505">
      <w:pPr>
        <w:adjustRightInd w:val="0"/>
        <w:snapToGrid w:val="0"/>
        <w:spacing w:line="360" w:lineRule="auto"/>
        <w:rPr>
          <w:rFonts w:ascii="Book Antiqua" w:hAnsi="Book Antiqua"/>
          <w:sz w:val="24"/>
        </w:rPr>
      </w:pPr>
      <w:r w:rsidRPr="008E308D">
        <w:rPr>
          <w:rFonts w:ascii="Book Antiqua" w:hAnsi="Book Antiqua"/>
          <w:sz w:val="24"/>
        </w:rPr>
        <w:t xml:space="preserve">15 </w:t>
      </w:r>
      <w:r w:rsidRPr="008E308D">
        <w:rPr>
          <w:rFonts w:ascii="Book Antiqua" w:hAnsi="Book Antiqua"/>
          <w:b/>
          <w:sz w:val="24"/>
        </w:rPr>
        <w:t>Suzuki Y</w:t>
      </w:r>
      <w:r w:rsidRPr="008E308D">
        <w:rPr>
          <w:rFonts w:ascii="Book Antiqua" w:hAnsi="Book Antiqua"/>
          <w:sz w:val="24"/>
        </w:rPr>
        <w:t xml:space="preserve">, Yamaguchi T, Matsumoto H, Nakano D, Honda G, Shinoura N, Karasawa K, Takahashi K. Prognostic factors and treatment effects in patients with curatively resected brain metastasis from colorectal cancer. </w:t>
      </w:r>
      <w:r w:rsidRPr="008E308D">
        <w:rPr>
          <w:rFonts w:ascii="Book Antiqua" w:hAnsi="Book Antiqua"/>
          <w:i/>
          <w:sz w:val="24"/>
        </w:rPr>
        <w:t>Dis Colon Rectum</w:t>
      </w:r>
      <w:r w:rsidRPr="008E308D">
        <w:rPr>
          <w:rFonts w:ascii="Book Antiqua" w:hAnsi="Book Antiqua"/>
          <w:sz w:val="24"/>
        </w:rPr>
        <w:t xml:space="preserve"> 2014; </w:t>
      </w:r>
      <w:r w:rsidRPr="008E308D">
        <w:rPr>
          <w:rFonts w:ascii="Book Antiqua" w:hAnsi="Book Antiqua"/>
          <w:b/>
          <w:sz w:val="24"/>
        </w:rPr>
        <w:t>57</w:t>
      </w:r>
      <w:r w:rsidRPr="008E308D">
        <w:rPr>
          <w:rFonts w:ascii="Book Antiqua" w:hAnsi="Book Antiqua"/>
          <w:sz w:val="24"/>
        </w:rPr>
        <w:t>: 56-63 [PMID: 24316946 DOI: 10.1097/01.dcr.0000436998.30504.98]</w:t>
      </w:r>
    </w:p>
    <w:p w:rsidR="00315505" w:rsidRPr="008E308D" w:rsidRDefault="00315505" w:rsidP="00315505">
      <w:pPr>
        <w:adjustRightInd w:val="0"/>
        <w:snapToGrid w:val="0"/>
        <w:spacing w:line="360" w:lineRule="auto"/>
        <w:rPr>
          <w:rFonts w:ascii="Book Antiqua" w:hAnsi="Book Antiqua"/>
          <w:sz w:val="24"/>
        </w:rPr>
      </w:pPr>
      <w:r w:rsidRPr="008E308D">
        <w:rPr>
          <w:rFonts w:ascii="Book Antiqua" w:hAnsi="Book Antiqua"/>
          <w:sz w:val="24"/>
        </w:rPr>
        <w:t xml:space="preserve">16 </w:t>
      </w:r>
      <w:r w:rsidRPr="008E308D">
        <w:rPr>
          <w:rFonts w:ascii="Book Antiqua" w:hAnsi="Book Antiqua"/>
          <w:b/>
          <w:sz w:val="24"/>
        </w:rPr>
        <w:t>Kye BH</w:t>
      </w:r>
      <w:r w:rsidRPr="008E308D">
        <w:rPr>
          <w:rFonts w:ascii="Book Antiqua" w:hAnsi="Book Antiqua"/>
          <w:sz w:val="24"/>
        </w:rPr>
        <w:t xml:space="preserve">, Kim HJ, Kang WK, Cho HM, Hong YK, Oh ST. Brain metastases from colorectal cancer: the role of surgical resection in selected patients. </w:t>
      </w:r>
      <w:r w:rsidRPr="008E308D">
        <w:rPr>
          <w:rFonts w:ascii="Book Antiqua" w:hAnsi="Book Antiqua"/>
          <w:i/>
          <w:sz w:val="24"/>
        </w:rPr>
        <w:t>Colorectal Dis</w:t>
      </w:r>
      <w:r w:rsidRPr="008E308D">
        <w:rPr>
          <w:rFonts w:ascii="Book Antiqua" w:hAnsi="Book Antiqua"/>
          <w:sz w:val="24"/>
        </w:rPr>
        <w:t xml:space="preserve"> 2012; </w:t>
      </w:r>
      <w:r w:rsidRPr="008E308D">
        <w:rPr>
          <w:rFonts w:ascii="Book Antiqua" w:hAnsi="Book Antiqua"/>
          <w:b/>
          <w:sz w:val="24"/>
        </w:rPr>
        <w:t>14</w:t>
      </w:r>
      <w:r w:rsidRPr="008E308D">
        <w:rPr>
          <w:rFonts w:ascii="Book Antiqua" w:hAnsi="Book Antiqua"/>
          <w:sz w:val="24"/>
        </w:rPr>
        <w:t>: e378-e385 [PMID: 22288509 DOI: 10.1111/j.1463-1318.2012.02962.x]</w:t>
      </w:r>
    </w:p>
    <w:p w:rsidR="00315505" w:rsidRPr="008E308D" w:rsidRDefault="00315505" w:rsidP="00315505">
      <w:pPr>
        <w:adjustRightInd w:val="0"/>
        <w:snapToGrid w:val="0"/>
        <w:spacing w:line="360" w:lineRule="auto"/>
        <w:rPr>
          <w:rFonts w:ascii="Book Antiqua" w:hAnsi="Book Antiqua"/>
          <w:sz w:val="24"/>
        </w:rPr>
      </w:pPr>
      <w:r w:rsidRPr="008E308D">
        <w:rPr>
          <w:rFonts w:ascii="Book Antiqua" w:hAnsi="Book Antiqua"/>
          <w:sz w:val="24"/>
        </w:rPr>
        <w:t xml:space="preserve">17 </w:t>
      </w:r>
      <w:r w:rsidRPr="008E308D">
        <w:rPr>
          <w:rFonts w:ascii="Book Antiqua" w:hAnsi="Book Antiqua"/>
          <w:b/>
          <w:sz w:val="24"/>
        </w:rPr>
        <w:t>Pietrantonio F</w:t>
      </w:r>
      <w:r w:rsidRPr="008E308D">
        <w:rPr>
          <w:rFonts w:ascii="Book Antiqua" w:hAnsi="Book Antiqua"/>
          <w:sz w:val="24"/>
        </w:rPr>
        <w:t xml:space="preserve">, Aprile G, Rimassa L, Franco P, Lonardi S, Cremolini C, Biondani P, Sbicego EL, Pasqualetti F, Tomasello G, Niger M, Casagrande M, Ghidini M, Muni R, Montrone S, Bergamo F, Berenato R, Fontanella C, Bozzarelli S, Moretto R, Battaglin F, Di Bartolomeo M, de Braud F, Miceli R. A new nomogram for estimating survival in patients with brain metastases secondary to colorectal cancer. </w:t>
      </w:r>
      <w:r w:rsidRPr="008E308D">
        <w:rPr>
          <w:rFonts w:ascii="Book Antiqua" w:hAnsi="Book Antiqua"/>
          <w:i/>
          <w:sz w:val="24"/>
        </w:rPr>
        <w:t>Radiother Oncol</w:t>
      </w:r>
      <w:r w:rsidRPr="008E308D">
        <w:rPr>
          <w:rFonts w:ascii="Book Antiqua" w:hAnsi="Book Antiqua"/>
          <w:sz w:val="24"/>
        </w:rPr>
        <w:t xml:space="preserve"> 2015; </w:t>
      </w:r>
      <w:r w:rsidRPr="008E308D">
        <w:rPr>
          <w:rFonts w:ascii="Book Antiqua" w:hAnsi="Book Antiqua"/>
          <w:b/>
          <w:sz w:val="24"/>
        </w:rPr>
        <w:t>117</w:t>
      </w:r>
      <w:r w:rsidRPr="008E308D">
        <w:rPr>
          <w:rFonts w:ascii="Book Antiqua" w:hAnsi="Book Antiqua"/>
          <w:sz w:val="24"/>
        </w:rPr>
        <w:t>: 315-321 [PMID: 26347495 DOI: 10.1016/j.radonc.2015.08.023]</w:t>
      </w:r>
    </w:p>
    <w:p w:rsidR="00315505" w:rsidRPr="008E308D" w:rsidRDefault="00315505" w:rsidP="00315505">
      <w:pPr>
        <w:adjustRightInd w:val="0"/>
        <w:snapToGrid w:val="0"/>
        <w:spacing w:line="360" w:lineRule="auto"/>
        <w:rPr>
          <w:rFonts w:ascii="Book Antiqua" w:hAnsi="Book Antiqua"/>
          <w:sz w:val="24"/>
        </w:rPr>
      </w:pPr>
      <w:r w:rsidRPr="008E308D">
        <w:rPr>
          <w:rFonts w:ascii="Book Antiqua" w:hAnsi="Book Antiqua"/>
          <w:sz w:val="24"/>
        </w:rPr>
        <w:t xml:space="preserve">18 </w:t>
      </w:r>
      <w:r w:rsidRPr="008E308D">
        <w:rPr>
          <w:rFonts w:ascii="Book Antiqua" w:hAnsi="Book Antiqua"/>
          <w:b/>
          <w:sz w:val="24"/>
        </w:rPr>
        <w:t>Nieder C</w:t>
      </w:r>
      <w:r w:rsidRPr="008E308D">
        <w:rPr>
          <w:rFonts w:ascii="Book Antiqua" w:hAnsi="Book Antiqua"/>
          <w:sz w:val="24"/>
        </w:rPr>
        <w:t xml:space="preserve">, Hintz M, Grosu AL. Predicted survival in patients with brain metastases from colorectal cancer: Is a current nomogram helpful? </w:t>
      </w:r>
      <w:r w:rsidRPr="008E308D">
        <w:rPr>
          <w:rFonts w:ascii="Book Antiqua" w:hAnsi="Book Antiqua"/>
          <w:i/>
          <w:sz w:val="24"/>
        </w:rPr>
        <w:t>Clin Neurol Neurosurg</w:t>
      </w:r>
      <w:r w:rsidRPr="008E308D">
        <w:rPr>
          <w:rFonts w:ascii="Book Antiqua" w:hAnsi="Book Antiqua"/>
          <w:sz w:val="24"/>
        </w:rPr>
        <w:t xml:space="preserve"> 2016; </w:t>
      </w:r>
      <w:r w:rsidRPr="008E308D">
        <w:rPr>
          <w:rFonts w:ascii="Book Antiqua" w:hAnsi="Book Antiqua"/>
          <w:b/>
          <w:sz w:val="24"/>
        </w:rPr>
        <w:t>143</w:t>
      </w:r>
      <w:r w:rsidRPr="008E308D">
        <w:rPr>
          <w:rFonts w:ascii="Book Antiqua" w:hAnsi="Book Antiqua"/>
          <w:sz w:val="24"/>
        </w:rPr>
        <w:t>: 107-110 [PMID: 26914143 DOI: 10.1016/j.clineuro.2016.02.022]</w:t>
      </w:r>
    </w:p>
    <w:p w:rsidR="00315505" w:rsidRPr="008E308D" w:rsidRDefault="00315505" w:rsidP="00315505">
      <w:pPr>
        <w:adjustRightInd w:val="0"/>
        <w:snapToGrid w:val="0"/>
        <w:spacing w:line="360" w:lineRule="auto"/>
        <w:rPr>
          <w:rFonts w:ascii="Book Antiqua" w:hAnsi="Book Antiqua"/>
          <w:sz w:val="24"/>
        </w:rPr>
      </w:pPr>
      <w:r w:rsidRPr="008E308D">
        <w:rPr>
          <w:rFonts w:ascii="Book Antiqua" w:hAnsi="Book Antiqua"/>
          <w:sz w:val="24"/>
        </w:rPr>
        <w:t xml:space="preserve">19 </w:t>
      </w:r>
      <w:r w:rsidRPr="008E308D">
        <w:rPr>
          <w:rFonts w:ascii="Book Antiqua" w:hAnsi="Book Antiqua"/>
          <w:b/>
          <w:sz w:val="24"/>
        </w:rPr>
        <w:t>Nieder C</w:t>
      </w:r>
      <w:r w:rsidRPr="008E308D">
        <w:rPr>
          <w:rFonts w:ascii="Book Antiqua" w:hAnsi="Book Antiqua"/>
          <w:sz w:val="24"/>
        </w:rPr>
        <w:t xml:space="preserve">, Hintz M, Grosu AL. Colorectal cancer metastatic to the brain: analysis of prognostic factors and impact of KRAS mutations on presentation and outcome. </w:t>
      </w:r>
      <w:r w:rsidRPr="008E308D">
        <w:rPr>
          <w:rFonts w:ascii="Book Antiqua" w:hAnsi="Book Antiqua"/>
          <w:i/>
          <w:sz w:val="24"/>
        </w:rPr>
        <w:t>Clin Transl Oncol</w:t>
      </w:r>
      <w:r w:rsidRPr="008E308D">
        <w:rPr>
          <w:rFonts w:ascii="Book Antiqua" w:hAnsi="Book Antiqua"/>
          <w:sz w:val="24"/>
        </w:rPr>
        <w:t xml:space="preserve"> 2016; </w:t>
      </w:r>
      <w:r w:rsidRPr="008E308D">
        <w:rPr>
          <w:rFonts w:ascii="Book Antiqua" w:hAnsi="Book Antiqua"/>
          <w:b/>
          <w:sz w:val="24"/>
        </w:rPr>
        <w:t>18</w:t>
      </w:r>
      <w:r w:rsidRPr="008E308D">
        <w:rPr>
          <w:rFonts w:ascii="Book Antiqua" w:hAnsi="Book Antiqua"/>
          <w:sz w:val="24"/>
        </w:rPr>
        <w:t>: 88-92 [PMID: 26260912 DOI: 10.1007/s12094-015-1340-9]</w:t>
      </w:r>
    </w:p>
    <w:p w:rsidR="00315505" w:rsidRPr="008E308D" w:rsidRDefault="00315505" w:rsidP="00315505">
      <w:pPr>
        <w:adjustRightInd w:val="0"/>
        <w:snapToGrid w:val="0"/>
        <w:spacing w:line="360" w:lineRule="auto"/>
        <w:rPr>
          <w:rFonts w:ascii="Book Antiqua" w:hAnsi="Book Antiqua"/>
          <w:sz w:val="24"/>
        </w:rPr>
      </w:pPr>
      <w:r w:rsidRPr="008E308D">
        <w:rPr>
          <w:rFonts w:ascii="Book Antiqua" w:hAnsi="Book Antiqua"/>
          <w:sz w:val="24"/>
        </w:rPr>
        <w:t xml:space="preserve">20 </w:t>
      </w:r>
      <w:r w:rsidRPr="008E308D">
        <w:rPr>
          <w:rFonts w:ascii="Book Antiqua" w:hAnsi="Book Antiqua"/>
          <w:b/>
          <w:sz w:val="24"/>
        </w:rPr>
        <w:t>Schoeggl A</w:t>
      </w:r>
      <w:r w:rsidRPr="008E308D">
        <w:rPr>
          <w:rFonts w:ascii="Book Antiqua" w:hAnsi="Book Antiqua"/>
          <w:sz w:val="24"/>
        </w:rPr>
        <w:t xml:space="preserve">, Kitz K, Reddy M, Zauner C. Stereotactic radiosurgery for brain metastases from colorectal cancer. </w:t>
      </w:r>
      <w:r w:rsidRPr="008E308D">
        <w:rPr>
          <w:rFonts w:ascii="Book Antiqua" w:hAnsi="Book Antiqua"/>
          <w:i/>
          <w:sz w:val="24"/>
        </w:rPr>
        <w:t>Int J Colorectal Dis</w:t>
      </w:r>
      <w:r w:rsidRPr="008E308D">
        <w:rPr>
          <w:rFonts w:ascii="Book Antiqua" w:hAnsi="Book Antiqua"/>
          <w:sz w:val="24"/>
        </w:rPr>
        <w:t xml:space="preserve"> 2002; </w:t>
      </w:r>
      <w:r w:rsidRPr="008E308D">
        <w:rPr>
          <w:rFonts w:ascii="Book Antiqua" w:hAnsi="Book Antiqua"/>
          <w:b/>
          <w:sz w:val="24"/>
        </w:rPr>
        <w:t>17</w:t>
      </w:r>
      <w:r w:rsidRPr="008E308D">
        <w:rPr>
          <w:rFonts w:ascii="Book Antiqua" w:hAnsi="Book Antiqua"/>
          <w:sz w:val="24"/>
        </w:rPr>
        <w:t>: 150-155 [PMID: 12049308]</w:t>
      </w:r>
    </w:p>
    <w:p w:rsidR="00315505" w:rsidRPr="008E308D" w:rsidRDefault="00315505" w:rsidP="00315505">
      <w:pPr>
        <w:adjustRightInd w:val="0"/>
        <w:snapToGrid w:val="0"/>
        <w:spacing w:line="360" w:lineRule="auto"/>
        <w:rPr>
          <w:rFonts w:ascii="Book Antiqua" w:hAnsi="Book Antiqua"/>
          <w:sz w:val="24"/>
        </w:rPr>
      </w:pPr>
      <w:r w:rsidRPr="008E308D">
        <w:rPr>
          <w:rFonts w:ascii="Book Antiqua" w:hAnsi="Book Antiqua"/>
          <w:sz w:val="24"/>
        </w:rPr>
        <w:t xml:space="preserve">21 </w:t>
      </w:r>
      <w:r w:rsidRPr="008E308D">
        <w:rPr>
          <w:rFonts w:ascii="Book Antiqua" w:hAnsi="Book Antiqua"/>
          <w:b/>
          <w:sz w:val="24"/>
        </w:rPr>
        <w:t>Mege D</w:t>
      </w:r>
      <w:r w:rsidRPr="008E308D">
        <w:rPr>
          <w:rFonts w:ascii="Book Antiqua" w:hAnsi="Book Antiqua"/>
          <w:sz w:val="24"/>
        </w:rPr>
        <w:t xml:space="preserve">, Ouaissi M, Fuks D, Metellus P, Peltier J, Dufour H, Regimbeau JM, Dahan L, Sielezneff I, Sastre B. Patients with brain metastases from colorectal cancer are not condemned. </w:t>
      </w:r>
      <w:r w:rsidRPr="008E308D">
        <w:rPr>
          <w:rFonts w:ascii="Book Antiqua" w:hAnsi="Book Antiqua"/>
          <w:i/>
          <w:sz w:val="24"/>
        </w:rPr>
        <w:t>Anticancer Res</w:t>
      </w:r>
      <w:r w:rsidRPr="008E308D">
        <w:rPr>
          <w:rFonts w:ascii="Book Antiqua" w:hAnsi="Book Antiqua"/>
          <w:sz w:val="24"/>
        </w:rPr>
        <w:t xml:space="preserve"> 2013; </w:t>
      </w:r>
      <w:r w:rsidRPr="008E308D">
        <w:rPr>
          <w:rFonts w:ascii="Book Antiqua" w:hAnsi="Book Antiqua"/>
          <w:b/>
          <w:sz w:val="24"/>
        </w:rPr>
        <w:t>33</w:t>
      </w:r>
      <w:r w:rsidRPr="008E308D">
        <w:rPr>
          <w:rFonts w:ascii="Book Antiqua" w:hAnsi="Book Antiqua"/>
          <w:sz w:val="24"/>
        </w:rPr>
        <w:t>: 5645-5648 [PMID: 24324111]</w:t>
      </w:r>
    </w:p>
    <w:p w:rsidR="00315505" w:rsidRPr="008E308D" w:rsidRDefault="00315505" w:rsidP="00315505">
      <w:pPr>
        <w:adjustRightInd w:val="0"/>
        <w:snapToGrid w:val="0"/>
        <w:spacing w:line="360" w:lineRule="auto"/>
        <w:rPr>
          <w:rFonts w:ascii="Book Antiqua" w:hAnsi="Book Antiqua"/>
          <w:sz w:val="24"/>
        </w:rPr>
      </w:pPr>
      <w:r w:rsidRPr="008E308D">
        <w:rPr>
          <w:rFonts w:ascii="Book Antiqua" w:hAnsi="Book Antiqua"/>
          <w:sz w:val="24"/>
        </w:rPr>
        <w:t xml:space="preserve">22 </w:t>
      </w:r>
      <w:r w:rsidRPr="008E308D">
        <w:rPr>
          <w:rFonts w:ascii="Book Antiqua" w:hAnsi="Book Antiqua"/>
          <w:b/>
          <w:sz w:val="24"/>
        </w:rPr>
        <w:t>Kim BH</w:t>
      </w:r>
      <w:r w:rsidRPr="008E308D">
        <w:rPr>
          <w:rFonts w:ascii="Book Antiqua" w:hAnsi="Book Antiqua"/>
          <w:sz w:val="24"/>
        </w:rPr>
        <w:t xml:space="preserve">, Park HJ, Kim K, Han SW, Kim TY, Jeong SY, Park KJ, Chie EK. Novel graded prognostic assessment for colorectal cancer patients with brain metastases. </w:t>
      </w:r>
      <w:r w:rsidRPr="008E308D">
        <w:rPr>
          <w:rFonts w:ascii="Book Antiqua" w:hAnsi="Book Antiqua"/>
          <w:i/>
          <w:sz w:val="24"/>
        </w:rPr>
        <w:t>Int J Clin Oncol</w:t>
      </w:r>
      <w:r w:rsidRPr="008E308D">
        <w:rPr>
          <w:rFonts w:ascii="Book Antiqua" w:hAnsi="Book Antiqua"/>
          <w:sz w:val="24"/>
        </w:rPr>
        <w:t xml:space="preserve"> 2018; </w:t>
      </w:r>
      <w:r w:rsidRPr="008E308D">
        <w:rPr>
          <w:rFonts w:ascii="Book Antiqua" w:hAnsi="Book Antiqua"/>
          <w:b/>
          <w:sz w:val="24"/>
        </w:rPr>
        <w:t>23</w:t>
      </w:r>
      <w:r w:rsidRPr="008E308D">
        <w:rPr>
          <w:rFonts w:ascii="Book Antiqua" w:hAnsi="Book Antiqua"/>
          <w:sz w:val="24"/>
        </w:rPr>
        <w:t>: 1112-1120 [PMID: 30074104 DOI: 10.1007/s10147-018-1329-9]</w:t>
      </w:r>
    </w:p>
    <w:p w:rsidR="00315505" w:rsidRPr="008E308D" w:rsidRDefault="00315505" w:rsidP="00315505">
      <w:pPr>
        <w:adjustRightInd w:val="0"/>
        <w:snapToGrid w:val="0"/>
        <w:spacing w:line="360" w:lineRule="auto"/>
        <w:rPr>
          <w:rFonts w:ascii="Book Antiqua" w:hAnsi="Book Antiqua"/>
          <w:sz w:val="24"/>
        </w:rPr>
      </w:pPr>
      <w:r w:rsidRPr="008E308D">
        <w:rPr>
          <w:rFonts w:ascii="Book Antiqua" w:hAnsi="Book Antiqua"/>
          <w:sz w:val="24"/>
        </w:rPr>
        <w:t xml:space="preserve">23 </w:t>
      </w:r>
      <w:r w:rsidRPr="008E308D">
        <w:rPr>
          <w:rFonts w:ascii="Book Antiqua" w:hAnsi="Book Antiqua"/>
          <w:b/>
          <w:sz w:val="24"/>
        </w:rPr>
        <w:t>Yang L</w:t>
      </w:r>
      <w:r w:rsidRPr="008E308D">
        <w:rPr>
          <w:rFonts w:ascii="Book Antiqua" w:hAnsi="Book Antiqua"/>
          <w:sz w:val="24"/>
        </w:rPr>
        <w:t xml:space="preserve">, He W, Xie Q, Liu S, Kong P, Jiang C, Zhang B, Xia L. Brain metastases in newly diagnosed colorectal cancer: a population-based study. </w:t>
      </w:r>
      <w:r w:rsidRPr="008E308D">
        <w:rPr>
          <w:rFonts w:ascii="Book Antiqua" w:hAnsi="Book Antiqua"/>
          <w:i/>
          <w:sz w:val="24"/>
        </w:rPr>
        <w:t>Cancer Manag Res</w:t>
      </w:r>
      <w:r w:rsidRPr="008E308D">
        <w:rPr>
          <w:rFonts w:ascii="Book Antiqua" w:hAnsi="Book Antiqua"/>
          <w:sz w:val="24"/>
        </w:rPr>
        <w:t xml:space="preserve"> 2018; </w:t>
      </w:r>
      <w:r w:rsidRPr="008E308D">
        <w:rPr>
          <w:rFonts w:ascii="Book Antiqua" w:hAnsi="Book Antiqua"/>
          <w:b/>
          <w:sz w:val="24"/>
        </w:rPr>
        <w:t>10</w:t>
      </w:r>
      <w:r w:rsidRPr="008E308D">
        <w:rPr>
          <w:rFonts w:ascii="Book Antiqua" w:hAnsi="Book Antiqua"/>
          <w:sz w:val="24"/>
        </w:rPr>
        <w:t>: 5649-5658 [PMID: 30532587 DOI: 10.2147/CMAR.S180173]</w:t>
      </w:r>
    </w:p>
    <w:p w:rsidR="00B472CA" w:rsidRPr="008E308D" w:rsidRDefault="00315505" w:rsidP="00315505">
      <w:pPr>
        <w:adjustRightInd w:val="0"/>
        <w:snapToGrid w:val="0"/>
        <w:spacing w:line="360" w:lineRule="auto"/>
        <w:rPr>
          <w:rFonts w:ascii="Book Antiqua" w:hAnsi="Book Antiqua"/>
          <w:sz w:val="24"/>
        </w:rPr>
      </w:pPr>
      <w:r w:rsidRPr="008E308D">
        <w:rPr>
          <w:rFonts w:ascii="Book Antiqua" w:hAnsi="Book Antiqua"/>
          <w:sz w:val="24"/>
        </w:rPr>
        <w:t xml:space="preserve">24 </w:t>
      </w:r>
      <w:r w:rsidRPr="008E308D">
        <w:rPr>
          <w:rFonts w:ascii="Book Antiqua" w:hAnsi="Book Antiqua"/>
          <w:b/>
          <w:sz w:val="24"/>
        </w:rPr>
        <w:t>Huang B</w:t>
      </w:r>
      <w:r w:rsidRPr="008E308D">
        <w:rPr>
          <w:rFonts w:ascii="Book Antiqua" w:hAnsi="Book Antiqua"/>
          <w:sz w:val="24"/>
        </w:rPr>
        <w:t xml:space="preserve">, Feng Y, Zhu L, Xu T, Huang L, Cai G. Smaller tumor size is associated with poor survival in stage II colon cancer: An analysis of 7,719 patients in the SEER database. </w:t>
      </w:r>
      <w:r w:rsidRPr="008E308D">
        <w:rPr>
          <w:rFonts w:ascii="Book Antiqua" w:hAnsi="Book Antiqua"/>
          <w:i/>
          <w:sz w:val="24"/>
        </w:rPr>
        <w:t>Int J Surg</w:t>
      </w:r>
      <w:r w:rsidRPr="008E308D">
        <w:rPr>
          <w:rFonts w:ascii="Book Antiqua" w:hAnsi="Book Antiqua"/>
          <w:sz w:val="24"/>
        </w:rPr>
        <w:t xml:space="preserve"> 2016; </w:t>
      </w:r>
      <w:r w:rsidRPr="008E308D">
        <w:rPr>
          <w:rFonts w:ascii="Book Antiqua" w:hAnsi="Book Antiqua"/>
          <w:b/>
          <w:sz w:val="24"/>
        </w:rPr>
        <w:t>33 Pt A</w:t>
      </w:r>
      <w:r w:rsidRPr="008E308D">
        <w:rPr>
          <w:rFonts w:ascii="Book Antiqua" w:hAnsi="Book Antiqua"/>
          <w:sz w:val="24"/>
        </w:rPr>
        <w:t>: 157-163 [PMID: 27491969 DOI: 10.1016/j.ijsu.2016.07.073]</w:t>
      </w:r>
    </w:p>
    <w:p w:rsidR="000B1C06" w:rsidRPr="008E308D" w:rsidRDefault="000B1C06" w:rsidP="00315505">
      <w:pPr>
        <w:suppressAutoHyphens/>
        <w:adjustRightInd w:val="0"/>
        <w:snapToGrid w:val="0"/>
        <w:spacing w:line="360" w:lineRule="auto"/>
        <w:jc w:val="right"/>
        <w:rPr>
          <w:rFonts w:ascii="Book Antiqua" w:eastAsia="Lucida Sans Unicode" w:hAnsi="Book Antiqua" w:cs="Arial"/>
          <w:b/>
          <w:noProof/>
          <w:sz w:val="24"/>
          <w:lang w:val="it-IT" w:eastAsia="hi-IN" w:bidi="hi-IN"/>
        </w:rPr>
      </w:pPr>
    </w:p>
    <w:p w:rsidR="00126DE2" w:rsidRPr="008E308D" w:rsidRDefault="00126DE2" w:rsidP="001614AE">
      <w:pPr>
        <w:suppressAutoHyphens/>
        <w:wordWrap w:val="0"/>
        <w:adjustRightInd w:val="0"/>
        <w:snapToGrid w:val="0"/>
        <w:spacing w:line="360" w:lineRule="auto"/>
        <w:jc w:val="right"/>
        <w:rPr>
          <w:rFonts w:ascii="Book Antiqua" w:hAnsi="Book Antiqua" w:cs="Mangal"/>
          <w:bCs/>
          <w:sz w:val="24"/>
          <w:lang w:val="it-IT" w:bidi="hi-IN"/>
        </w:rPr>
      </w:pPr>
      <w:r w:rsidRPr="008E308D">
        <w:rPr>
          <w:rFonts w:ascii="Book Antiqua" w:eastAsia="Lucida Sans Unicode" w:hAnsi="Book Antiqua" w:cs="Arial"/>
          <w:b/>
          <w:noProof/>
          <w:sz w:val="24"/>
          <w:lang w:val="it-IT" w:eastAsia="hi-IN" w:bidi="hi-IN"/>
        </w:rPr>
        <w:t>P-Reviewer</w:t>
      </w:r>
      <w:r w:rsidRPr="008E308D">
        <w:rPr>
          <w:rFonts w:ascii="Book Antiqua" w:hAnsi="Book Antiqua" w:cs="Arial"/>
          <w:b/>
          <w:noProof/>
          <w:sz w:val="24"/>
          <w:lang w:val="it-IT" w:bidi="hi-IN"/>
        </w:rPr>
        <w:t>:</w:t>
      </w:r>
      <w:r w:rsidRPr="008E308D">
        <w:rPr>
          <w:rFonts w:ascii="Book Antiqua" w:hAnsi="Book Antiqua"/>
          <w:sz w:val="24"/>
        </w:rPr>
        <w:t xml:space="preserve"> </w:t>
      </w:r>
      <w:r w:rsidR="00315505" w:rsidRPr="008E308D">
        <w:rPr>
          <w:rFonts w:ascii="Book Antiqua" w:hAnsi="Book Antiqua"/>
          <w:sz w:val="24"/>
        </w:rPr>
        <w:t xml:space="preserve">Kmietowicz Z, Tsikas D </w:t>
      </w:r>
      <w:r w:rsidRPr="008E308D">
        <w:rPr>
          <w:rFonts w:ascii="Book Antiqua" w:eastAsia="Lucida Sans Unicode" w:hAnsi="Book Antiqua" w:cs="Mangal"/>
          <w:b/>
          <w:bCs/>
          <w:sz w:val="24"/>
          <w:lang w:val="it-IT" w:eastAsia="hi-IN" w:bidi="hi-IN"/>
        </w:rPr>
        <w:t>S-Editor</w:t>
      </w:r>
      <w:r w:rsidRPr="008E308D">
        <w:rPr>
          <w:rFonts w:ascii="Book Antiqua" w:hAnsi="Book Antiqua" w:cs="Mangal"/>
          <w:b/>
          <w:bCs/>
          <w:sz w:val="24"/>
          <w:lang w:val="it-IT" w:bidi="hi-IN"/>
        </w:rPr>
        <w:t>:</w:t>
      </w:r>
      <w:r w:rsidRPr="008E308D">
        <w:rPr>
          <w:rFonts w:ascii="Book Antiqua" w:eastAsia="Lucida Sans Unicode" w:hAnsi="Book Antiqua" w:cs="Mangal"/>
          <w:bCs/>
          <w:sz w:val="24"/>
          <w:lang w:val="it-IT" w:eastAsia="hi-IN" w:bidi="hi-IN"/>
        </w:rPr>
        <w:t xml:space="preserve"> </w:t>
      </w:r>
      <w:r w:rsidRPr="008E308D">
        <w:rPr>
          <w:rFonts w:ascii="Book Antiqua" w:hAnsi="Book Antiqua" w:cs="Mangal"/>
          <w:bCs/>
          <w:sz w:val="24"/>
          <w:lang w:val="it-IT" w:bidi="hi-IN"/>
        </w:rPr>
        <w:t>Wang JL</w:t>
      </w:r>
      <w:r w:rsidRPr="008E308D">
        <w:rPr>
          <w:rFonts w:ascii="Book Antiqua" w:eastAsia="Lucida Sans Unicode" w:hAnsi="Book Antiqua" w:cs="Mangal"/>
          <w:b/>
          <w:bCs/>
          <w:sz w:val="24"/>
          <w:lang w:val="it-IT" w:eastAsia="hi-IN" w:bidi="hi-IN"/>
        </w:rPr>
        <w:t xml:space="preserve"> L-Editor</w:t>
      </w:r>
      <w:r w:rsidRPr="008E308D">
        <w:rPr>
          <w:rFonts w:ascii="Book Antiqua" w:hAnsi="Book Antiqua" w:cs="Mangal"/>
          <w:b/>
          <w:bCs/>
          <w:sz w:val="24"/>
          <w:lang w:val="it-IT" w:bidi="hi-IN"/>
        </w:rPr>
        <w:t>:</w:t>
      </w:r>
      <w:r w:rsidRPr="008E308D">
        <w:rPr>
          <w:rFonts w:ascii="Book Antiqua" w:eastAsia="Lucida Sans Unicode" w:hAnsi="Book Antiqua" w:cs="Mangal"/>
          <w:b/>
          <w:bCs/>
          <w:sz w:val="24"/>
          <w:lang w:val="it-IT" w:eastAsia="hi-IN" w:bidi="hi-IN"/>
        </w:rPr>
        <w:t xml:space="preserve"> </w:t>
      </w:r>
      <w:r w:rsidR="00AD340D" w:rsidRPr="008E308D">
        <w:rPr>
          <w:rFonts w:ascii="Book Antiqua" w:eastAsia="Lucida Sans Unicode" w:hAnsi="Book Antiqua" w:cs="Mangal"/>
          <w:bCs/>
          <w:sz w:val="24"/>
          <w:lang w:val="it-IT" w:eastAsia="hi-IN" w:bidi="hi-IN"/>
        </w:rPr>
        <w:t xml:space="preserve">Webster JR </w:t>
      </w:r>
      <w:r w:rsidRPr="008E308D">
        <w:rPr>
          <w:rFonts w:ascii="Book Antiqua" w:eastAsia="Lucida Sans Unicode" w:hAnsi="Book Antiqua" w:cs="Mangal"/>
          <w:b/>
          <w:bCs/>
          <w:sz w:val="24"/>
          <w:lang w:val="it-IT" w:eastAsia="hi-IN" w:bidi="hi-IN"/>
        </w:rPr>
        <w:t>E-Editor</w:t>
      </w:r>
      <w:r w:rsidRPr="008E308D">
        <w:rPr>
          <w:rFonts w:ascii="Book Antiqua" w:hAnsi="Book Antiqua" w:cs="Mangal"/>
          <w:b/>
          <w:bCs/>
          <w:sz w:val="24"/>
          <w:lang w:val="it-IT" w:bidi="hi-IN"/>
        </w:rPr>
        <w:t>:</w:t>
      </w:r>
      <w:r w:rsidR="001614AE" w:rsidRPr="008E308D">
        <w:rPr>
          <w:rFonts w:ascii="Book Antiqua" w:hAnsi="Book Antiqua" w:cs="Mangal" w:hint="eastAsia"/>
          <w:b/>
          <w:bCs/>
          <w:sz w:val="24"/>
          <w:lang w:val="it-IT" w:bidi="hi-IN"/>
        </w:rPr>
        <w:t xml:space="preserve"> </w:t>
      </w:r>
      <w:r w:rsidR="001614AE" w:rsidRPr="008E308D">
        <w:rPr>
          <w:rFonts w:ascii="Book Antiqua" w:hAnsi="Book Antiqua" w:cs="Mangal" w:hint="eastAsia"/>
          <w:bCs/>
          <w:sz w:val="24"/>
          <w:lang w:val="it-IT" w:bidi="hi-IN"/>
        </w:rPr>
        <w:t>Qi LL</w:t>
      </w:r>
    </w:p>
    <w:p w:rsidR="00126DE2" w:rsidRPr="008E308D" w:rsidRDefault="00126DE2" w:rsidP="00315505">
      <w:pPr>
        <w:shd w:val="clear" w:color="auto" w:fill="FFFFFF"/>
        <w:adjustRightInd w:val="0"/>
        <w:snapToGrid w:val="0"/>
        <w:spacing w:line="360" w:lineRule="auto"/>
        <w:rPr>
          <w:rFonts w:ascii="Book Antiqua" w:hAnsi="Book Antiqua" w:cs="Helvetica"/>
          <w:b/>
          <w:sz w:val="24"/>
        </w:rPr>
      </w:pPr>
      <w:r w:rsidRPr="008E308D">
        <w:rPr>
          <w:rFonts w:ascii="Book Antiqua" w:hAnsi="Book Antiqua" w:cs="Helvetica"/>
          <w:b/>
          <w:sz w:val="24"/>
        </w:rPr>
        <w:t xml:space="preserve">Specialty type: </w:t>
      </w:r>
      <w:r w:rsidRPr="008E308D">
        <w:rPr>
          <w:rFonts w:ascii="Book Antiqua" w:eastAsia="微软雅黑" w:hAnsi="Book Antiqua" w:cs="宋体"/>
          <w:kern w:val="0"/>
          <w:sz w:val="24"/>
        </w:rPr>
        <w:t>Oncology</w:t>
      </w:r>
    </w:p>
    <w:p w:rsidR="00126DE2" w:rsidRPr="008E308D" w:rsidRDefault="00126DE2" w:rsidP="00315505">
      <w:pPr>
        <w:shd w:val="clear" w:color="auto" w:fill="FFFFFF"/>
        <w:adjustRightInd w:val="0"/>
        <w:snapToGrid w:val="0"/>
        <w:spacing w:line="360" w:lineRule="auto"/>
        <w:rPr>
          <w:rFonts w:ascii="Book Antiqua" w:hAnsi="Book Antiqua" w:cs="Helvetica"/>
          <w:b/>
          <w:sz w:val="24"/>
        </w:rPr>
      </w:pPr>
      <w:r w:rsidRPr="008E308D">
        <w:rPr>
          <w:rFonts w:ascii="Book Antiqua" w:hAnsi="Book Antiqua" w:cs="Helvetica"/>
          <w:b/>
          <w:sz w:val="24"/>
        </w:rPr>
        <w:t xml:space="preserve">Country of origin: </w:t>
      </w:r>
      <w:r w:rsidRPr="008E308D">
        <w:rPr>
          <w:rFonts w:ascii="Book Antiqua" w:hAnsi="Book Antiqua" w:cs="Helvetica"/>
          <w:bCs/>
          <w:sz w:val="24"/>
        </w:rPr>
        <w:t>China</w:t>
      </w:r>
    </w:p>
    <w:p w:rsidR="00126DE2" w:rsidRPr="008E308D" w:rsidRDefault="00126DE2" w:rsidP="00315505">
      <w:pPr>
        <w:shd w:val="clear" w:color="auto" w:fill="FFFFFF"/>
        <w:adjustRightInd w:val="0"/>
        <w:snapToGrid w:val="0"/>
        <w:spacing w:line="360" w:lineRule="auto"/>
        <w:rPr>
          <w:rFonts w:ascii="Book Antiqua" w:hAnsi="Book Antiqua" w:cs="Helvetica"/>
          <w:b/>
          <w:sz w:val="24"/>
        </w:rPr>
      </w:pPr>
      <w:r w:rsidRPr="008E308D">
        <w:rPr>
          <w:rFonts w:ascii="Book Antiqua" w:hAnsi="Book Antiqua" w:cs="Helvetica"/>
          <w:b/>
          <w:sz w:val="24"/>
        </w:rPr>
        <w:t>Peer-review report classification</w:t>
      </w:r>
    </w:p>
    <w:p w:rsidR="00126DE2" w:rsidRPr="008E308D" w:rsidRDefault="00315505" w:rsidP="00315505">
      <w:pPr>
        <w:shd w:val="clear" w:color="auto" w:fill="FFFFFF"/>
        <w:adjustRightInd w:val="0"/>
        <w:snapToGrid w:val="0"/>
        <w:spacing w:line="360" w:lineRule="auto"/>
        <w:rPr>
          <w:rFonts w:ascii="Book Antiqua" w:hAnsi="Book Antiqua" w:cs="Helvetica"/>
          <w:sz w:val="24"/>
        </w:rPr>
      </w:pPr>
      <w:r w:rsidRPr="008E308D">
        <w:rPr>
          <w:rFonts w:ascii="Book Antiqua" w:hAnsi="Book Antiqua" w:cs="Helvetica"/>
          <w:sz w:val="24"/>
        </w:rPr>
        <w:t xml:space="preserve">Grade A (Excellent): </w:t>
      </w:r>
      <w:r w:rsidRPr="008E308D">
        <w:rPr>
          <w:rFonts w:ascii="Book Antiqua" w:hAnsi="Book Antiqua" w:cs="Helvetica" w:hint="eastAsia"/>
          <w:sz w:val="24"/>
        </w:rPr>
        <w:t>0</w:t>
      </w:r>
    </w:p>
    <w:p w:rsidR="00126DE2" w:rsidRPr="008E308D" w:rsidRDefault="00126DE2" w:rsidP="00315505">
      <w:pPr>
        <w:shd w:val="clear" w:color="auto" w:fill="FFFFFF"/>
        <w:adjustRightInd w:val="0"/>
        <w:snapToGrid w:val="0"/>
        <w:spacing w:line="360" w:lineRule="auto"/>
        <w:rPr>
          <w:rFonts w:ascii="Book Antiqua" w:hAnsi="Book Antiqua" w:cs="Helvetica"/>
          <w:sz w:val="24"/>
        </w:rPr>
      </w:pPr>
      <w:r w:rsidRPr="008E308D">
        <w:rPr>
          <w:rFonts w:ascii="Book Antiqua" w:hAnsi="Book Antiqua" w:cs="Helvetica"/>
          <w:sz w:val="24"/>
        </w:rPr>
        <w:t>Grade B (Very good): B, B</w:t>
      </w:r>
    </w:p>
    <w:p w:rsidR="00126DE2" w:rsidRPr="008E308D" w:rsidRDefault="00126DE2" w:rsidP="00315505">
      <w:pPr>
        <w:shd w:val="clear" w:color="auto" w:fill="FFFFFF"/>
        <w:adjustRightInd w:val="0"/>
        <w:snapToGrid w:val="0"/>
        <w:spacing w:line="360" w:lineRule="auto"/>
        <w:rPr>
          <w:rFonts w:ascii="Book Antiqua" w:hAnsi="Book Antiqua" w:cs="Helvetica"/>
          <w:sz w:val="24"/>
        </w:rPr>
      </w:pPr>
      <w:r w:rsidRPr="008E308D">
        <w:rPr>
          <w:rFonts w:ascii="Book Antiqua" w:hAnsi="Book Antiqua" w:cs="Helvetica"/>
          <w:sz w:val="24"/>
        </w:rPr>
        <w:t>Grade C (Good): 0</w:t>
      </w:r>
    </w:p>
    <w:p w:rsidR="00126DE2" w:rsidRPr="008E308D" w:rsidRDefault="00126DE2" w:rsidP="00315505">
      <w:pPr>
        <w:shd w:val="clear" w:color="auto" w:fill="FFFFFF"/>
        <w:adjustRightInd w:val="0"/>
        <w:snapToGrid w:val="0"/>
        <w:spacing w:line="360" w:lineRule="auto"/>
        <w:rPr>
          <w:rFonts w:ascii="Book Antiqua" w:hAnsi="Book Antiqua" w:cs="Helvetica"/>
          <w:sz w:val="24"/>
        </w:rPr>
      </w:pPr>
      <w:r w:rsidRPr="008E308D">
        <w:rPr>
          <w:rFonts w:ascii="Book Antiqua" w:hAnsi="Book Antiqua" w:cs="Helvetica"/>
          <w:sz w:val="24"/>
        </w:rPr>
        <w:t>Grade D (Fair): 0</w:t>
      </w:r>
    </w:p>
    <w:p w:rsidR="00126DE2" w:rsidRPr="008E308D" w:rsidRDefault="00126DE2" w:rsidP="00315505">
      <w:pPr>
        <w:shd w:val="clear" w:color="auto" w:fill="FFFFFF"/>
        <w:adjustRightInd w:val="0"/>
        <w:snapToGrid w:val="0"/>
        <w:spacing w:line="360" w:lineRule="auto"/>
        <w:rPr>
          <w:rFonts w:ascii="Book Antiqua" w:hAnsi="Book Antiqua" w:cs="Helvetica"/>
          <w:sz w:val="24"/>
          <w:lang w:val="de-DE"/>
        </w:rPr>
      </w:pPr>
      <w:r w:rsidRPr="008E308D">
        <w:rPr>
          <w:rFonts w:ascii="Book Antiqua" w:hAnsi="Book Antiqua" w:cs="Helvetica"/>
          <w:sz w:val="24"/>
        </w:rPr>
        <w:t>Grade E (Poor): 0</w:t>
      </w:r>
    </w:p>
    <w:p w:rsidR="00B472CA" w:rsidRPr="008E308D" w:rsidRDefault="00C77620" w:rsidP="00315505">
      <w:pPr>
        <w:adjustRightInd w:val="0"/>
        <w:snapToGrid w:val="0"/>
        <w:spacing w:line="360" w:lineRule="auto"/>
        <w:rPr>
          <w:rFonts w:ascii="Book Antiqua" w:hAnsi="Book Antiqua"/>
          <w:color w:val="000000"/>
          <w:sz w:val="24"/>
          <w:lang w:bidi="ar"/>
        </w:rPr>
      </w:pPr>
      <w:r w:rsidRPr="008E308D">
        <w:rPr>
          <w:rFonts w:ascii="Book Antiqua" w:hAnsi="Book Antiqua"/>
          <w:color w:val="000000"/>
          <w:sz w:val="24"/>
          <w:lang w:bidi="ar"/>
        </w:rPr>
        <w:br w:type="page"/>
      </w:r>
      <w:r w:rsidR="00B472CA" w:rsidRPr="008E308D">
        <w:rPr>
          <w:rFonts w:ascii="Book Antiqua" w:hAnsi="Book Antiqua" w:cs="Book Antiqua"/>
          <w:b/>
          <w:bCs/>
          <w:color w:val="000000"/>
          <w:sz w:val="24"/>
        </w:rPr>
        <w:t xml:space="preserve">Table 1 Characteristics of patients with </w:t>
      </w:r>
      <w:r w:rsidRPr="008E308D">
        <w:rPr>
          <w:rFonts w:ascii="Book Antiqua" w:eastAsia="等线" w:hAnsi="Book Antiqua" w:cs="Book Antiqua"/>
          <w:b/>
          <w:color w:val="000000"/>
          <w:sz w:val="24"/>
          <w:lang w:bidi="ar"/>
        </w:rPr>
        <w:t>brain metastasis</w:t>
      </w:r>
      <w:r w:rsidRPr="008E308D">
        <w:rPr>
          <w:rFonts w:ascii="Book Antiqua" w:hAnsi="Book Antiqua" w:cs="Book Antiqua"/>
          <w:b/>
          <w:bCs/>
          <w:color w:val="000000"/>
          <w:sz w:val="24"/>
        </w:rPr>
        <w:t xml:space="preserve"> </w:t>
      </w:r>
      <w:r w:rsidR="00B472CA" w:rsidRPr="008E308D">
        <w:rPr>
          <w:rFonts w:ascii="Book Antiqua" w:hAnsi="Book Antiqua" w:cs="Book Antiqua"/>
          <w:b/>
          <w:bCs/>
          <w:color w:val="000000"/>
          <w:sz w:val="24"/>
        </w:rPr>
        <w:t xml:space="preserve">from </w:t>
      </w:r>
      <w:r w:rsidRPr="008E308D">
        <w:rPr>
          <w:rFonts w:ascii="Book Antiqua" w:eastAsia="等线" w:hAnsi="Book Antiqua" w:cs="Book Antiqua"/>
          <w:b/>
          <w:color w:val="000000"/>
          <w:sz w:val="24"/>
          <w:lang w:bidi="ar"/>
        </w:rPr>
        <w:t>colorectal cancer</w:t>
      </w:r>
      <w:r w:rsidRPr="008E308D">
        <w:rPr>
          <w:rFonts w:ascii="Book Antiqua" w:eastAsia="等线" w:hAnsi="Book Antiqua" w:cs="Book Antiqua" w:hint="eastAsia"/>
          <w:b/>
          <w:color w:val="000000"/>
          <w:sz w:val="24"/>
          <w:lang w:bidi="ar"/>
        </w:rPr>
        <w:t xml:space="preserve">, </w:t>
      </w:r>
      <w:r w:rsidRPr="008E308D">
        <w:rPr>
          <w:rFonts w:ascii="Book Antiqua" w:eastAsia="等线" w:hAnsi="Book Antiqua" w:cs="Book Antiqua" w:hint="eastAsia"/>
          <w:b/>
          <w:i/>
          <w:color w:val="000000"/>
          <w:sz w:val="24"/>
          <w:lang w:bidi="ar"/>
        </w:rPr>
        <w:t>n</w:t>
      </w:r>
      <w:r w:rsidRPr="008E308D">
        <w:rPr>
          <w:rFonts w:ascii="Book Antiqua" w:eastAsia="等线" w:hAnsi="Book Antiqua" w:cs="Book Antiqua" w:hint="eastAsia"/>
          <w:b/>
          <w:color w:val="000000"/>
          <w:sz w:val="24"/>
          <w:lang w:bidi="ar"/>
        </w:rPr>
        <w:t xml:space="preserve"> (%)</w:t>
      </w:r>
    </w:p>
    <w:tbl>
      <w:tblPr>
        <w:tblW w:w="5000" w:type="pct"/>
        <w:jc w:val="center"/>
        <w:tblInd w:w="0" w:type="dxa"/>
        <w:tblBorders>
          <w:top w:val="single" w:sz="4" w:space="0" w:color="auto"/>
          <w:bottom w:val="single" w:sz="4" w:space="0" w:color="auto"/>
        </w:tblBorders>
        <w:tblLook w:val="0000" w:firstRow="0" w:lastRow="0" w:firstColumn="0" w:lastColumn="0" w:noHBand="0" w:noVBand="0"/>
      </w:tblPr>
      <w:tblGrid>
        <w:gridCol w:w="5374"/>
        <w:gridCol w:w="3148"/>
      </w:tblGrid>
      <w:tr w:rsidR="00652C1A" w:rsidRPr="008E308D" w:rsidTr="00EF73F3">
        <w:trPr>
          <w:trHeight w:val="624"/>
          <w:jc w:val="center"/>
        </w:trPr>
        <w:tc>
          <w:tcPr>
            <w:tcW w:w="3153" w:type="pct"/>
            <w:tcBorders>
              <w:top w:val="single" w:sz="4" w:space="0" w:color="auto"/>
              <w:bottom w:val="single" w:sz="4" w:space="0" w:color="auto"/>
            </w:tcBorders>
          </w:tcPr>
          <w:p w:rsidR="00652C1A" w:rsidRPr="008E308D" w:rsidRDefault="00652C1A" w:rsidP="00315505">
            <w:pPr>
              <w:adjustRightInd w:val="0"/>
              <w:snapToGrid w:val="0"/>
              <w:spacing w:line="360" w:lineRule="auto"/>
              <w:rPr>
                <w:rFonts w:ascii="Book Antiqua" w:eastAsia="宋体" w:hAnsi="Book Antiqua" w:cs="Book Antiqua" w:hint="default"/>
                <w:b/>
                <w:color w:val="000000"/>
                <w:sz w:val="24"/>
              </w:rPr>
            </w:pPr>
            <w:r w:rsidRPr="008E308D">
              <w:rPr>
                <w:rFonts w:ascii="Book Antiqua" w:eastAsia="宋体" w:hAnsi="Book Antiqua" w:cs="Book Antiqua" w:hint="default"/>
                <w:b/>
                <w:color w:val="000000"/>
                <w:sz w:val="24"/>
              </w:rPr>
              <w:t>Variable</w:t>
            </w:r>
          </w:p>
        </w:tc>
        <w:tc>
          <w:tcPr>
            <w:tcW w:w="1847" w:type="pct"/>
            <w:tcBorders>
              <w:top w:val="single" w:sz="4" w:space="0" w:color="auto"/>
              <w:bottom w:val="single" w:sz="4" w:space="0" w:color="auto"/>
            </w:tcBorders>
          </w:tcPr>
          <w:p w:rsidR="00652C1A" w:rsidRPr="008E308D" w:rsidRDefault="00652C1A" w:rsidP="00315505">
            <w:pPr>
              <w:adjustRightInd w:val="0"/>
              <w:snapToGrid w:val="0"/>
              <w:spacing w:line="360" w:lineRule="auto"/>
              <w:rPr>
                <w:rFonts w:ascii="Book Antiqua" w:eastAsia="宋体" w:hAnsi="Book Antiqua" w:cs="Book Antiqua" w:hint="default"/>
                <w:b/>
                <w:color w:val="000000"/>
                <w:sz w:val="24"/>
              </w:rPr>
            </w:pPr>
            <w:r w:rsidRPr="008E308D">
              <w:rPr>
                <w:rFonts w:ascii="Book Antiqua" w:eastAsia="宋体" w:hAnsi="Book Antiqua" w:cs="Book Antiqua" w:hint="default"/>
                <w:b/>
                <w:color w:val="000000"/>
                <w:sz w:val="24"/>
              </w:rPr>
              <w:t>No. of patients</w:t>
            </w:r>
          </w:p>
        </w:tc>
      </w:tr>
      <w:tr w:rsidR="00652C1A" w:rsidRPr="008E308D" w:rsidTr="00EF73F3">
        <w:trPr>
          <w:trHeight w:val="287"/>
          <w:jc w:val="center"/>
        </w:trPr>
        <w:tc>
          <w:tcPr>
            <w:tcW w:w="5000" w:type="pct"/>
            <w:gridSpan w:val="2"/>
            <w:tcBorders>
              <w:top w:val="single" w:sz="4" w:space="0" w:color="auto"/>
            </w:tcBorders>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Age (yr)</w:t>
            </w:r>
          </w:p>
        </w:tc>
      </w:tr>
      <w:tr w:rsidR="00652C1A" w:rsidRPr="008E308D" w:rsidTr="00EF73F3">
        <w:trPr>
          <w:trHeight w:val="287"/>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&lt; 60</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144</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38.8</w:t>
            </w:r>
            <w:r w:rsidRPr="008E308D">
              <w:rPr>
                <w:rFonts w:ascii="Book Antiqua" w:eastAsia="宋体" w:hAnsi="Book Antiqua" w:cs="Book Antiqua"/>
                <w:color w:val="000000"/>
                <w:sz w:val="24"/>
              </w:rPr>
              <w:t>)</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60</w:t>
            </w:r>
            <w:r w:rsidRPr="008E308D">
              <w:rPr>
                <w:rFonts w:ascii="Book Antiqua" w:hAnsi="Book Antiqua" w:cs="Book Antiqua" w:hint="default"/>
                <w:color w:val="000000"/>
                <w:sz w:val="24"/>
              </w:rPr>
              <w:t>-</w:t>
            </w:r>
            <w:r w:rsidRPr="008E308D">
              <w:rPr>
                <w:rFonts w:ascii="Book Antiqua" w:eastAsia="宋体" w:hAnsi="Book Antiqua" w:cs="Book Antiqua" w:hint="default"/>
                <w:color w:val="000000"/>
                <w:sz w:val="24"/>
              </w:rPr>
              <w:t>74</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157</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42.3</w:t>
            </w:r>
            <w:r w:rsidRPr="008E308D">
              <w:rPr>
                <w:rFonts w:ascii="Book Antiqua" w:eastAsia="宋体" w:hAnsi="Book Antiqua" w:cs="Book Antiqua"/>
                <w:color w:val="000000"/>
                <w:sz w:val="24"/>
              </w:rPr>
              <w:t>)</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w:t>
            </w:r>
            <w:bookmarkStart w:id="49" w:name="_Hlk24469183"/>
            <w:r w:rsidRPr="008E308D">
              <w:rPr>
                <w:rFonts w:ascii="Book Antiqua" w:eastAsia="宋体" w:hAnsi="Book Antiqua" w:cs="Book Antiqua" w:hint="default"/>
                <w:color w:val="000000"/>
                <w:sz w:val="24"/>
              </w:rPr>
              <w:t>≥</w:t>
            </w:r>
            <w:bookmarkEnd w:id="49"/>
            <w:r w:rsidRPr="008E308D">
              <w:rPr>
                <w:rFonts w:ascii="Book Antiqua" w:eastAsia="宋体" w:hAnsi="Book Antiqua" w:cs="Book Antiqua" w:hint="default"/>
                <w:color w:val="000000"/>
                <w:sz w:val="24"/>
              </w:rPr>
              <w:t xml:space="preserve"> 75</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70</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18.9</w:t>
            </w:r>
            <w:r w:rsidRPr="008E308D">
              <w:rPr>
                <w:rFonts w:ascii="Book Antiqua" w:eastAsia="宋体" w:hAnsi="Book Antiqua" w:cs="Book Antiqua"/>
                <w:color w:val="000000"/>
                <w:sz w:val="24"/>
              </w:rPr>
              <w:t>)</w:t>
            </w:r>
          </w:p>
        </w:tc>
      </w:tr>
      <w:tr w:rsidR="00652C1A" w:rsidRPr="008E308D" w:rsidTr="00EF73F3">
        <w:trPr>
          <w:jc w:val="center"/>
        </w:trPr>
        <w:tc>
          <w:tcPr>
            <w:tcW w:w="5000" w:type="pct"/>
            <w:gridSpan w:val="2"/>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Race</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White</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295</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79.5</w:t>
            </w:r>
            <w:r w:rsidRPr="008E308D">
              <w:rPr>
                <w:rFonts w:ascii="Book Antiqua" w:eastAsia="宋体" w:hAnsi="Book Antiqua" w:cs="Book Antiqua"/>
                <w:color w:val="000000"/>
                <w:sz w:val="24"/>
              </w:rPr>
              <w:t>)</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Black</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45</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12.1</w:t>
            </w:r>
            <w:r w:rsidRPr="008E308D">
              <w:rPr>
                <w:rFonts w:ascii="Book Antiqua" w:eastAsia="宋体" w:hAnsi="Book Antiqua" w:cs="Book Antiqua"/>
                <w:color w:val="000000"/>
                <w:sz w:val="24"/>
              </w:rPr>
              <w:t>)</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Other</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31</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8.4</w:t>
            </w:r>
            <w:r w:rsidRPr="008E308D">
              <w:rPr>
                <w:rFonts w:ascii="Book Antiqua" w:eastAsia="宋体" w:hAnsi="Book Antiqua" w:cs="Book Antiqua"/>
                <w:color w:val="000000"/>
                <w:sz w:val="24"/>
              </w:rPr>
              <w:t>)</w:t>
            </w:r>
          </w:p>
        </w:tc>
      </w:tr>
      <w:tr w:rsidR="00652C1A" w:rsidRPr="008E308D" w:rsidTr="00EF73F3">
        <w:trPr>
          <w:jc w:val="center"/>
        </w:trPr>
        <w:tc>
          <w:tcPr>
            <w:tcW w:w="5000" w:type="pct"/>
            <w:gridSpan w:val="2"/>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Gender</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Male</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199</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53.6</w:t>
            </w:r>
            <w:r w:rsidRPr="008E308D">
              <w:rPr>
                <w:rFonts w:ascii="Book Antiqua" w:eastAsia="宋体" w:hAnsi="Book Antiqua" w:cs="Book Antiqua"/>
                <w:color w:val="000000"/>
                <w:sz w:val="24"/>
              </w:rPr>
              <w:t>)</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Female</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172</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46.4</w:t>
            </w:r>
            <w:r w:rsidRPr="008E308D">
              <w:rPr>
                <w:rFonts w:ascii="Book Antiqua" w:eastAsia="宋体" w:hAnsi="Book Antiqua" w:cs="Book Antiqua"/>
                <w:color w:val="000000"/>
                <w:sz w:val="24"/>
              </w:rPr>
              <w:t>)</w:t>
            </w:r>
          </w:p>
        </w:tc>
      </w:tr>
      <w:tr w:rsidR="00652C1A" w:rsidRPr="008E308D" w:rsidTr="00EF73F3">
        <w:trPr>
          <w:jc w:val="center"/>
        </w:trPr>
        <w:tc>
          <w:tcPr>
            <w:tcW w:w="5000" w:type="pct"/>
            <w:gridSpan w:val="2"/>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Primary tumor site</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ind w:firstLineChars="200" w:firstLine="480"/>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Colon</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215</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58.0</w:t>
            </w:r>
            <w:r w:rsidRPr="008E308D">
              <w:rPr>
                <w:rFonts w:ascii="Book Antiqua" w:eastAsia="宋体" w:hAnsi="Book Antiqua" w:cs="Book Antiqua"/>
                <w:color w:val="000000"/>
                <w:sz w:val="24"/>
              </w:rPr>
              <w:t>)</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ind w:firstLineChars="200" w:firstLine="480"/>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Rectosigmoid/rectum</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112</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30.2</w:t>
            </w:r>
            <w:r w:rsidRPr="008E308D">
              <w:rPr>
                <w:rFonts w:ascii="Book Antiqua" w:eastAsia="宋体" w:hAnsi="Book Antiqua" w:cs="Book Antiqua"/>
                <w:color w:val="000000"/>
                <w:sz w:val="24"/>
              </w:rPr>
              <w:t>)</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ind w:firstLineChars="200" w:firstLine="480"/>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Unknown</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44</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11.9</w:t>
            </w:r>
            <w:r w:rsidRPr="008E308D">
              <w:rPr>
                <w:rFonts w:ascii="Book Antiqua" w:eastAsia="宋体" w:hAnsi="Book Antiqua" w:cs="Book Antiqua"/>
                <w:color w:val="000000"/>
                <w:sz w:val="24"/>
              </w:rPr>
              <w:t>)</w:t>
            </w:r>
          </w:p>
        </w:tc>
      </w:tr>
      <w:tr w:rsidR="00652C1A" w:rsidRPr="008E308D" w:rsidTr="00EF73F3">
        <w:trPr>
          <w:jc w:val="center"/>
        </w:trPr>
        <w:tc>
          <w:tcPr>
            <w:tcW w:w="5000" w:type="pct"/>
            <w:gridSpan w:val="2"/>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Tumor grade</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ind w:left="240" w:hangingChars="100" w:hanging="240"/>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Well/moderately differentiated</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152</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41.0</w:t>
            </w:r>
            <w:r w:rsidRPr="008E308D">
              <w:rPr>
                <w:rFonts w:ascii="Book Antiqua" w:eastAsia="宋体" w:hAnsi="Book Antiqua" w:cs="Book Antiqua"/>
                <w:color w:val="000000"/>
                <w:sz w:val="24"/>
              </w:rPr>
              <w:t>)</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Poorly/undifferentiated</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101</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27.2</w:t>
            </w:r>
            <w:r w:rsidRPr="008E308D">
              <w:rPr>
                <w:rFonts w:ascii="Book Antiqua" w:eastAsia="宋体" w:hAnsi="Book Antiqua" w:cs="Book Antiqua"/>
                <w:color w:val="000000"/>
                <w:sz w:val="24"/>
              </w:rPr>
              <w:t>)</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Unknown</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118</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31.8</w:t>
            </w:r>
            <w:r w:rsidRPr="008E308D">
              <w:rPr>
                <w:rFonts w:ascii="Book Antiqua" w:eastAsia="宋体" w:hAnsi="Book Antiqua" w:cs="Book Antiqua"/>
                <w:color w:val="000000"/>
                <w:sz w:val="24"/>
              </w:rPr>
              <w:t>)</w:t>
            </w:r>
          </w:p>
        </w:tc>
      </w:tr>
      <w:tr w:rsidR="00652C1A" w:rsidRPr="008E308D" w:rsidTr="00EF73F3">
        <w:trPr>
          <w:jc w:val="center"/>
        </w:trPr>
        <w:tc>
          <w:tcPr>
            <w:tcW w:w="5000" w:type="pct"/>
            <w:gridSpan w:val="2"/>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Histology types</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Adenocarcinoma</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320</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86.3</w:t>
            </w:r>
            <w:r w:rsidRPr="008E308D">
              <w:rPr>
                <w:rFonts w:ascii="Book Antiqua" w:eastAsia="宋体" w:hAnsi="Book Antiqua" w:cs="Book Antiqua"/>
                <w:color w:val="000000"/>
                <w:sz w:val="24"/>
              </w:rPr>
              <w:t>)</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Mucinous carcinoma</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13</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3.5</w:t>
            </w:r>
            <w:r w:rsidRPr="008E308D">
              <w:rPr>
                <w:rFonts w:ascii="Book Antiqua" w:eastAsia="宋体" w:hAnsi="Book Antiqua" w:cs="Book Antiqua"/>
                <w:color w:val="000000"/>
                <w:sz w:val="24"/>
              </w:rPr>
              <w:t>)</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Signet ring-cell carcinoma</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10</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2.7</w:t>
            </w:r>
            <w:r w:rsidRPr="008E308D">
              <w:rPr>
                <w:rFonts w:ascii="Book Antiqua" w:eastAsia="宋体" w:hAnsi="Book Antiqua" w:cs="Book Antiqua"/>
                <w:color w:val="000000"/>
                <w:sz w:val="24"/>
              </w:rPr>
              <w:t>)</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Other</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20</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5.4</w:t>
            </w:r>
            <w:r w:rsidRPr="008E308D">
              <w:rPr>
                <w:rFonts w:ascii="Book Antiqua" w:eastAsia="宋体" w:hAnsi="Book Antiqua" w:cs="Book Antiqua"/>
                <w:color w:val="000000"/>
                <w:sz w:val="24"/>
              </w:rPr>
              <w:t>)</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Unknown</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8</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2.2</w:t>
            </w:r>
            <w:r w:rsidRPr="008E308D">
              <w:rPr>
                <w:rFonts w:ascii="Book Antiqua" w:eastAsia="宋体" w:hAnsi="Book Antiqua" w:cs="Book Antiqua"/>
                <w:color w:val="000000"/>
                <w:sz w:val="24"/>
              </w:rPr>
              <w:t>)</w:t>
            </w:r>
          </w:p>
        </w:tc>
      </w:tr>
      <w:tr w:rsidR="00652C1A" w:rsidRPr="008E308D" w:rsidTr="00EF73F3">
        <w:trPr>
          <w:jc w:val="center"/>
        </w:trPr>
        <w:tc>
          <w:tcPr>
            <w:tcW w:w="5000" w:type="pct"/>
            <w:gridSpan w:val="2"/>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CEA level</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Negative</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46</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12.4</w:t>
            </w:r>
            <w:r w:rsidRPr="008E308D">
              <w:rPr>
                <w:rFonts w:ascii="Book Antiqua" w:eastAsia="宋体" w:hAnsi="Book Antiqua" w:cs="Book Antiqua"/>
                <w:color w:val="000000"/>
                <w:sz w:val="24"/>
              </w:rPr>
              <w:t>)</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Positive</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206</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55.5</w:t>
            </w:r>
            <w:r w:rsidRPr="008E308D">
              <w:rPr>
                <w:rFonts w:ascii="Book Antiqua" w:eastAsia="宋体" w:hAnsi="Book Antiqua" w:cs="Book Antiqua"/>
                <w:color w:val="000000"/>
                <w:sz w:val="24"/>
              </w:rPr>
              <w:t>)</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Unknown</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119</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32.1</w:t>
            </w:r>
            <w:r w:rsidRPr="008E308D">
              <w:rPr>
                <w:rFonts w:ascii="Book Antiqua" w:eastAsia="宋体" w:hAnsi="Book Antiqua" w:cs="Book Antiqua"/>
                <w:color w:val="000000"/>
                <w:sz w:val="24"/>
              </w:rPr>
              <w:t>)</w:t>
            </w:r>
          </w:p>
        </w:tc>
      </w:tr>
      <w:tr w:rsidR="00652C1A" w:rsidRPr="008E308D" w:rsidTr="00EF73F3">
        <w:trPr>
          <w:jc w:val="center"/>
        </w:trPr>
        <w:tc>
          <w:tcPr>
            <w:tcW w:w="5000" w:type="pct"/>
            <w:gridSpan w:val="2"/>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T stage</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T1/T2</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57</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15.4</w:t>
            </w:r>
            <w:r w:rsidRPr="008E308D">
              <w:rPr>
                <w:rFonts w:ascii="Book Antiqua" w:eastAsia="宋体" w:hAnsi="Book Antiqua" w:cs="Book Antiqua"/>
                <w:color w:val="000000"/>
                <w:sz w:val="24"/>
              </w:rPr>
              <w:t>)</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T3/T4</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164</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44.2</w:t>
            </w:r>
            <w:r w:rsidRPr="008E308D">
              <w:rPr>
                <w:rFonts w:ascii="Book Antiqua" w:eastAsia="宋体" w:hAnsi="Book Antiqua" w:cs="Book Antiqua"/>
                <w:color w:val="000000"/>
                <w:sz w:val="24"/>
              </w:rPr>
              <w:t>)</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Unknown</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150</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40.4</w:t>
            </w:r>
            <w:r w:rsidRPr="008E308D">
              <w:rPr>
                <w:rFonts w:ascii="Book Antiqua" w:eastAsia="宋体" w:hAnsi="Book Antiqua" w:cs="Book Antiqua"/>
                <w:color w:val="000000"/>
                <w:sz w:val="24"/>
              </w:rPr>
              <w:t>)</w:t>
            </w:r>
          </w:p>
        </w:tc>
      </w:tr>
      <w:tr w:rsidR="00652C1A" w:rsidRPr="008E308D" w:rsidTr="00EF73F3">
        <w:trPr>
          <w:jc w:val="center"/>
        </w:trPr>
        <w:tc>
          <w:tcPr>
            <w:tcW w:w="5000" w:type="pct"/>
            <w:gridSpan w:val="2"/>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N stage</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N0</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119</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32.1</w:t>
            </w:r>
            <w:r w:rsidRPr="008E308D">
              <w:rPr>
                <w:rFonts w:ascii="Book Antiqua" w:eastAsia="宋体" w:hAnsi="Book Antiqua" w:cs="Book Antiqua"/>
                <w:color w:val="000000"/>
                <w:sz w:val="24"/>
              </w:rPr>
              <w:t>)</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N1/N2</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172</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46.4</w:t>
            </w:r>
            <w:r w:rsidRPr="008E308D">
              <w:rPr>
                <w:rFonts w:ascii="Book Antiqua" w:eastAsia="宋体" w:hAnsi="Book Antiqua" w:cs="Book Antiqua"/>
                <w:color w:val="000000"/>
                <w:sz w:val="24"/>
              </w:rPr>
              <w:t>)</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Unknown</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80</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21.6</w:t>
            </w:r>
            <w:r w:rsidRPr="008E308D">
              <w:rPr>
                <w:rFonts w:ascii="Book Antiqua" w:eastAsia="宋体" w:hAnsi="Book Antiqua" w:cs="Book Antiqua"/>
                <w:color w:val="000000"/>
                <w:sz w:val="24"/>
              </w:rPr>
              <w:t>)</w:t>
            </w:r>
          </w:p>
        </w:tc>
      </w:tr>
      <w:tr w:rsidR="00652C1A" w:rsidRPr="008E308D" w:rsidTr="00EF73F3">
        <w:trPr>
          <w:jc w:val="center"/>
        </w:trPr>
        <w:tc>
          <w:tcPr>
            <w:tcW w:w="5000" w:type="pct"/>
            <w:gridSpan w:val="2"/>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Liver metastasis</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No</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166</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44.7</w:t>
            </w:r>
            <w:r w:rsidRPr="008E308D">
              <w:rPr>
                <w:rFonts w:ascii="Book Antiqua" w:eastAsia="宋体" w:hAnsi="Book Antiqua" w:cs="Book Antiqua"/>
                <w:color w:val="000000"/>
                <w:sz w:val="24"/>
              </w:rPr>
              <w:t>)</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Yes</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199</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53.6</w:t>
            </w:r>
            <w:r w:rsidRPr="008E308D">
              <w:rPr>
                <w:rFonts w:ascii="Book Antiqua" w:eastAsia="宋体" w:hAnsi="Book Antiqua" w:cs="Book Antiqua"/>
                <w:color w:val="000000"/>
                <w:sz w:val="24"/>
              </w:rPr>
              <w:t>)</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Unknown</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6</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1.6</w:t>
            </w:r>
            <w:r w:rsidRPr="008E308D">
              <w:rPr>
                <w:rFonts w:ascii="Book Antiqua" w:eastAsia="宋体" w:hAnsi="Book Antiqua" w:cs="Book Antiqua"/>
                <w:color w:val="000000"/>
                <w:sz w:val="24"/>
              </w:rPr>
              <w:t>)</w:t>
            </w:r>
          </w:p>
        </w:tc>
      </w:tr>
      <w:tr w:rsidR="00652C1A" w:rsidRPr="008E308D" w:rsidTr="00EF73F3">
        <w:trPr>
          <w:jc w:val="center"/>
        </w:trPr>
        <w:tc>
          <w:tcPr>
            <w:tcW w:w="5000" w:type="pct"/>
            <w:gridSpan w:val="2"/>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Lung metastasis</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No</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184</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49.6</w:t>
            </w:r>
            <w:r w:rsidRPr="008E308D">
              <w:rPr>
                <w:rFonts w:ascii="Book Antiqua" w:eastAsia="宋体" w:hAnsi="Book Antiqua" w:cs="Book Antiqua"/>
                <w:color w:val="000000"/>
                <w:sz w:val="24"/>
              </w:rPr>
              <w:t>)</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Yes</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177</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47.7</w:t>
            </w:r>
            <w:r w:rsidRPr="008E308D">
              <w:rPr>
                <w:rFonts w:ascii="Book Antiqua" w:eastAsia="宋体" w:hAnsi="Book Antiqua" w:cs="Book Antiqua"/>
                <w:color w:val="000000"/>
                <w:sz w:val="24"/>
              </w:rPr>
              <w:t>)</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Unknown</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10</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2.7</w:t>
            </w:r>
            <w:r w:rsidRPr="008E308D">
              <w:rPr>
                <w:rFonts w:ascii="Book Antiqua" w:eastAsia="宋体" w:hAnsi="Book Antiqua" w:cs="Book Antiqua"/>
                <w:color w:val="000000"/>
                <w:sz w:val="24"/>
              </w:rPr>
              <w:t>)</w:t>
            </w:r>
          </w:p>
        </w:tc>
      </w:tr>
      <w:tr w:rsidR="00652C1A" w:rsidRPr="008E308D" w:rsidTr="00EF73F3">
        <w:trPr>
          <w:jc w:val="center"/>
        </w:trPr>
        <w:tc>
          <w:tcPr>
            <w:tcW w:w="5000" w:type="pct"/>
            <w:gridSpan w:val="2"/>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Bone metastasis</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No</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276</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74.4</w:t>
            </w:r>
            <w:r w:rsidRPr="008E308D">
              <w:rPr>
                <w:rFonts w:ascii="Book Antiqua" w:eastAsia="宋体" w:hAnsi="Book Antiqua" w:cs="Book Antiqua"/>
                <w:color w:val="000000"/>
                <w:sz w:val="24"/>
              </w:rPr>
              <w:t>)</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Yes</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81</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21.8</w:t>
            </w:r>
            <w:r w:rsidRPr="008E308D">
              <w:rPr>
                <w:rFonts w:ascii="Book Antiqua" w:eastAsia="宋体" w:hAnsi="Book Antiqua" w:cs="Book Antiqua"/>
                <w:color w:val="000000"/>
                <w:sz w:val="24"/>
              </w:rPr>
              <w:t>)</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Unknown</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14</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3.8</w:t>
            </w:r>
            <w:r w:rsidRPr="008E308D">
              <w:rPr>
                <w:rFonts w:ascii="Book Antiqua" w:eastAsia="宋体" w:hAnsi="Book Antiqua" w:cs="Book Antiqua"/>
                <w:color w:val="000000"/>
                <w:sz w:val="24"/>
              </w:rPr>
              <w:t>)</w:t>
            </w:r>
          </w:p>
        </w:tc>
      </w:tr>
      <w:tr w:rsidR="00652C1A" w:rsidRPr="008E308D" w:rsidTr="00EF73F3">
        <w:trPr>
          <w:jc w:val="center"/>
        </w:trPr>
        <w:tc>
          <w:tcPr>
            <w:tcW w:w="5000" w:type="pct"/>
            <w:gridSpan w:val="2"/>
          </w:tcPr>
          <w:p w:rsidR="00652C1A" w:rsidRPr="008E308D" w:rsidRDefault="00652C1A" w:rsidP="00652C1A">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Extracranial metastasis to</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liver, lung or bone</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ind w:firstLineChars="200" w:firstLine="480"/>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No</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97</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26.1</w:t>
            </w:r>
            <w:r w:rsidRPr="008E308D">
              <w:rPr>
                <w:rFonts w:ascii="Book Antiqua" w:eastAsia="宋体" w:hAnsi="Book Antiqua" w:cs="Book Antiqua"/>
                <w:color w:val="000000"/>
                <w:sz w:val="24"/>
              </w:rPr>
              <w:t>)</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Yes</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270</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72.8</w:t>
            </w:r>
            <w:r w:rsidRPr="008E308D">
              <w:rPr>
                <w:rFonts w:ascii="Book Antiqua" w:eastAsia="宋体" w:hAnsi="Book Antiqua" w:cs="Book Antiqua"/>
                <w:color w:val="000000"/>
                <w:sz w:val="24"/>
              </w:rPr>
              <w:t>)</w:t>
            </w:r>
          </w:p>
        </w:tc>
      </w:tr>
      <w:tr w:rsidR="00652C1A" w:rsidRPr="008E308D" w:rsidTr="00EF73F3">
        <w:trPr>
          <w:jc w:val="center"/>
        </w:trPr>
        <w:tc>
          <w:tcPr>
            <w:tcW w:w="3153"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Unknown</w:t>
            </w:r>
          </w:p>
        </w:tc>
        <w:tc>
          <w:tcPr>
            <w:tcW w:w="1847" w:type="pct"/>
          </w:tcPr>
          <w:p w:rsidR="00652C1A" w:rsidRPr="008E308D" w:rsidRDefault="00652C1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4</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1.1</w:t>
            </w:r>
            <w:r w:rsidRPr="008E308D">
              <w:rPr>
                <w:rFonts w:ascii="Book Antiqua" w:eastAsia="宋体" w:hAnsi="Book Antiqua" w:cs="Book Antiqua"/>
                <w:color w:val="000000"/>
                <w:sz w:val="24"/>
              </w:rPr>
              <w:t>)</w:t>
            </w:r>
          </w:p>
        </w:tc>
      </w:tr>
    </w:tbl>
    <w:p w:rsidR="00B472CA" w:rsidRPr="008E308D" w:rsidRDefault="004510AC" w:rsidP="00315505">
      <w:pPr>
        <w:adjustRightInd w:val="0"/>
        <w:snapToGrid w:val="0"/>
        <w:spacing w:line="360" w:lineRule="auto"/>
        <w:rPr>
          <w:rFonts w:ascii="Book Antiqua" w:hAnsi="Book Antiqua" w:cs="Book Antiqua" w:hint="eastAsia"/>
          <w:color w:val="000000"/>
          <w:sz w:val="24"/>
        </w:rPr>
      </w:pPr>
      <w:r w:rsidRPr="008E308D">
        <w:rPr>
          <w:rFonts w:ascii="Book Antiqua" w:hAnsi="Book Antiqua" w:cs="Book Antiqua" w:hint="eastAsia"/>
          <w:color w:val="000000"/>
          <w:sz w:val="24"/>
        </w:rPr>
        <w:t>CE</w:t>
      </w:r>
      <w:r w:rsidR="00AD340D" w:rsidRPr="008E308D">
        <w:rPr>
          <w:rFonts w:ascii="Book Antiqua" w:hAnsi="Book Antiqua" w:cs="Book Antiqua"/>
          <w:color w:val="000000"/>
          <w:sz w:val="24"/>
        </w:rPr>
        <w:t>A</w:t>
      </w:r>
      <w:r w:rsidRPr="008E308D">
        <w:rPr>
          <w:rFonts w:ascii="Book Antiqua" w:hAnsi="Book Antiqua" w:cs="Book Antiqua" w:hint="eastAsia"/>
          <w:color w:val="000000"/>
          <w:sz w:val="24"/>
        </w:rPr>
        <w:t xml:space="preserve">: </w:t>
      </w:r>
      <w:r w:rsidRPr="008E308D">
        <w:rPr>
          <w:rFonts w:ascii="Book Antiqua" w:hAnsi="Book Antiqua" w:cs="Book Antiqua"/>
          <w:color w:val="000000"/>
          <w:sz w:val="24"/>
        </w:rPr>
        <w:t>Carcinoembryonic antigen</w:t>
      </w:r>
      <w:r w:rsidRPr="008E308D">
        <w:rPr>
          <w:rFonts w:ascii="Book Antiqua" w:hAnsi="Book Antiqua" w:cs="Book Antiqua" w:hint="eastAsia"/>
          <w:color w:val="000000"/>
          <w:sz w:val="24"/>
        </w:rPr>
        <w:t>.</w:t>
      </w:r>
    </w:p>
    <w:p w:rsidR="00B472CA" w:rsidRPr="008E308D" w:rsidRDefault="004510AC" w:rsidP="00315505">
      <w:pPr>
        <w:adjustRightInd w:val="0"/>
        <w:snapToGrid w:val="0"/>
        <w:spacing w:line="360" w:lineRule="auto"/>
        <w:rPr>
          <w:rFonts w:ascii="Book Antiqua" w:hAnsi="Book Antiqua" w:cs="Book Antiqua"/>
          <w:b/>
          <w:bCs/>
          <w:color w:val="000000"/>
          <w:sz w:val="24"/>
        </w:rPr>
      </w:pPr>
      <w:r w:rsidRPr="008E308D">
        <w:rPr>
          <w:rFonts w:ascii="Book Antiqua" w:hAnsi="Book Antiqua" w:cs="Book Antiqua"/>
          <w:color w:val="000000"/>
          <w:sz w:val="24"/>
        </w:rPr>
        <w:br w:type="page"/>
      </w:r>
      <w:r w:rsidR="00B472CA" w:rsidRPr="008E308D">
        <w:rPr>
          <w:rFonts w:ascii="Book Antiqua" w:hAnsi="Book Antiqua" w:cs="Book Antiqua"/>
          <w:b/>
          <w:bCs/>
          <w:color w:val="000000"/>
          <w:sz w:val="24"/>
        </w:rPr>
        <w:t xml:space="preserve">Table 2 Univariate analysis </w:t>
      </w:r>
      <w:r w:rsidR="00AD340D" w:rsidRPr="008E308D">
        <w:rPr>
          <w:rFonts w:ascii="Book Antiqua" w:hAnsi="Book Antiqua" w:cs="Book Antiqua"/>
          <w:b/>
          <w:bCs/>
          <w:color w:val="000000"/>
          <w:sz w:val="24"/>
        </w:rPr>
        <w:t>of</w:t>
      </w:r>
      <w:r w:rsidR="00B472CA" w:rsidRPr="008E308D">
        <w:rPr>
          <w:rFonts w:ascii="Book Antiqua" w:hAnsi="Book Antiqua" w:cs="Book Antiqua"/>
          <w:b/>
          <w:bCs/>
          <w:color w:val="000000"/>
          <w:sz w:val="24"/>
        </w:rPr>
        <w:t xml:space="preserve"> prognostic factors </w:t>
      </w:r>
      <w:r w:rsidR="00AD340D" w:rsidRPr="008E308D">
        <w:rPr>
          <w:rFonts w:ascii="Book Antiqua" w:hAnsi="Book Antiqua" w:cs="Book Antiqua"/>
          <w:b/>
          <w:bCs/>
          <w:color w:val="000000"/>
          <w:sz w:val="24"/>
        </w:rPr>
        <w:t>in</w:t>
      </w:r>
      <w:r w:rsidR="00B472CA" w:rsidRPr="008E308D">
        <w:rPr>
          <w:rFonts w:ascii="Book Antiqua" w:hAnsi="Book Antiqua" w:cs="Book Antiqua"/>
          <w:b/>
          <w:bCs/>
          <w:color w:val="000000"/>
          <w:sz w:val="24"/>
        </w:rPr>
        <w:t xml:space="preserve"> patients with </w:t>
      </w:r>
      <w:r w:rsidRPr="008E308D">
        <w:rPr>
          <w:rFonts w:ascii="Book Antiqua" w:eastAsia="等线" w:hAnsi="Book Antiqua" w:cs="Book Antiqua"/>
          <w:b/>
          <w:color w:val="000000"/>
          <w:sz w:val="24"/>
          <w:lang w:bidi="ar"/>
        </w:rPr>
        <w:t>brain metastasis</w:t>
      </w:r>
      <w:r w:rsidRPr="008E308D">
        <w:rPr>
          <w:rFonts w:ascii="Book Antiqua" w:hAnsi="Book Antiqua" w:cs="Book Antiqua"/>
          <w:b/>
          <w:bCs/>
          <w:color w:val="000000"/>
          <w:sz w:val="24"/>
        </w:rPr>
        <w:t xml:space="preserve"> from </w:t>
      </w:r>
      <w:r w:rsidRPr="008E308D">
        <w:rPr>
          <w:rFonts w:ascii="Book Antiqua" w:eastAsia="等线" w:hAnsi="Book Antiqua" w:cs="Book Antiqua"/>
          <w:b/>
          <w:color w:val="000000"/>
          <w:sz w:val="24"/>
          <w:lang w:bidi="ar"/>
        </w:rPr>
        <w:t>colorectal cancer</w:t>
      </w:r>
    </w:p>
    <w:tbl>
      <w:tblPr>
        <w:tblW w:w="1048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2"/>
        <w:gridCol w:w="2110"/>
        <w:gridCol w:w="1356"/>
        <w:gridCol w:w="1900"/>
        <w:gridCol w:w="1053"/>
      </w:tblGrid>
      <w:tr w:rsidR="00603A5A" w:rsidRPr="008E308D">
        <w:trPr>
          <w:trHeight w:val="624"/>
          <w:jc w:val="center"/>
        </w:trPr>
        <w:tc>
          <w:tcPr>
            <w:tcW w:w="4062" w:type="dxa"/>
            <w:tcBorders>
              <w:top w:val="single" w:sz="4" w:space="0" w:color="auto"/>
              <w:left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b/>
                <w:color w:val="000000"/>
                <w:sz w:val="24"/>
              </w:rPr>
            </w:pPr>
            <w:r w:rsidRPr="008E308D">
              <w:rPr>
                <w:rFonts w:ascii="Book Antiqua" w:eastAsia="宋体" w:hAnsi="Book Antiqua" w:cs="Book Antiqua" w:hint="default"/>
                <w:b/>
                <w:color w:val="000000"/>
                <w:sz w:val="24"/>
              </w:rPr>
              <w:t>Variable</w:t>
            </w:r>
          </w:p>
        </w:tc>
        <w:tc>
          <w:tcPr>
            <w:tcW w:w="2110" w:type="dxa"/>
            <w:tcBorders>
              <w:top w:val="single" w:sz="4" w:space="0" w:color="auto"/>
              <w:left w:val="nil"/>
              <w:right w:val="nil"/>
            </w:tcBorders>
          </w:tcPr>
          <w:p w:rsidR="00B472CA" w:rsidRPr="008E308D" w:rsidRDefault="00B472CA" w:rsidP="00315505">
            <w:pPr>
              <w:adjustRightInd w:val="0"/>
              <w:snapToGrid w:val="0"/>
              <w:spacing w:line="360" w:lineRule="auto"/>
              <w:rPr>
                <w:rFonts w:ascii="Book Antiqua" w:hAnsi="Book Antiqua" w:cs="Book Antiqua" w:hint="default"/>
                <w:b/>
                <w:color w:val="000000"/>
                <w:sz w:val="24"/>
              </w:rPr>
            </w:pPr>
            <w:r w:rsidRPr="008E308D">
              <w:rPr>
                <w:rFonts w:ascii="Book Antiqua" w:eastAsia="宋体" w:hAnsi="Book Antiqua" w:cs="Book Antiqua" w:hint="default"/>
                <w:b/>
                <w:color w:val="000000"/>
                <w:sz w:val="24"/>
              </w:rPr>
              <w:t>Median survival</w:t>
            </w:r>
            <w:r w:rsidR="002572F6" w:rsidRPr="008E308D">
              <w:rPr>
                <w:rFonts w:ascii="Book Antiqua" w:hAnsi="Book Antiqua" w:cs="Book Antiqua"/>
                <w:b/>
                <w:color w:val="000000"/>
                <w:sz w:val="24"/>
              </w:rPr>
              <w:t xml:space="preserve"> </w:t>
            </w:r>
            <w:r w:rsidRPr="008E308D">
              <w:rPr>
                <w:rFonts w:ascii="Book Antiqua" w:eastAsia="宋体" w:hAnsi="Book Antiqua" w:cs="Book Antiqua" w:hint="default"/>
                <w:b/>
                <w:color w:val="000000"/>
                <w:sz w:val="24"/>
              </w:rPr>
              <w:t>(mo)</w:t>
            </w:r>
          </w:p>
        </w:tc>
        <w:tc>
          <w:tcPr>
            <w:tcW w:w="1356" w:type="dxa"/>
            <w:tcBorders>
              <w:top w:val="single" w:sz="4" w:space="0" w:color="auto"/>
              <w:left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b/>
                <w:color w:val="000000"/>
                <w:sz w:val="24"/>
              </w:rPr>
            </w:pPr>
            <w:r w:rsidRPr="008E308D">
              <w:rPr>
                <w:rFonts w:ascii="Book Antiqua" w:eastAsia="宋体" w:hAnsi="Book Antiqua" w:cs="Book Antiqua" w:hint="default"/>
                <w:b/>
                <w:color w:val="000000"/>
                <w:sz w:val="24"/>
              </w:rPr>
              <w:t>HR</w:t>
            </w:r>
          </w:p>
        </w:tc>
        <w:tc>
          <w:tcPr>
            <w:tcW w:w="1900" w:type="dxa"/>
            <w:tcBorders>
              <w:top w:val="single" w:sz="4" w:space="0" w:color="auto"/>
              <w:left w:val="nil"/>
              <w:right w:val="nil"/>
            </w:tcBorders>
          </w:tcPr>
          <w:p w:rsidR="00B472CA" w:rsidRPr="008E308D" w:rsidRDefault="004760AE" w:rsidP="00315505">
            <w:pPr>
              <w:adjustRightInd w:val="0"/>
              <w:snapToGrid w:val="0"/>
              <w:spacing w:line="360" w:lineRule="auto"/>
              <w:rPr>
                <w:rFonts w:ascii="Book Antiqua" w:eastAsia="宋体" w:hAnsi="Book Antiqua" w:cs="Book Antiqua" w:hint="default"/>
                <w:b/>
                <w:color w:val="000000"/>
                <w:sz w:val="24"/>
              </w:rPr>
            </w:pPr>
            <w:r w:rsidRPr="008E308D">
              <w:rPr>
                <w:rFonts w:ascii="Book Antiqua" w:eastAsia="宋体" w:hAnsi="Book Antiqua" w:cs="Book Antiqua" w:hint="default"/>
                <w:b/>
                <w:color w:val="000000"/>
                <w:sz w:val="24"/>
              </w:rPr>
              <w:t>95%</w:t>
            </w:r>
            <w:r w:rsidR="00B472CA" w:rsidRPr="008E308D">
              <w:rPr>
                <w:rFonts w:ascii="Book Antiqua" w:eastAsia="宋体" w:hAnsi="Book Antiqua" w:cs="Book Antiqua" w:hint="default"/>
                <w:b/>
                <w:color w:val="000000"/>
                <w:sz w:val="24"/>
              </w:rPr>
              <w:t>CI</w:t>
            </w:r>
          </w:p>
        </w:tc>
        <w:tc>
          <w:tcPr>
            <w:tcW w:w="1053" w:type="dxa"/>
            <w:tcBorders>
              <w:top w:val="single" w:sz="4" w:space="0" w:color="auto"/>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b/>
                <w:color w:val="000000"/>
                <w:sz w:val="24"/>
              </w:rPr>
            </w:pPr>
            <w:r w:rsidRPr="008E308D">
              <w:rPr>
                <w:rFonts w:ascii="Book Antiqua" w:eastAsia="宋体" w:hAnsi="Book Antiqua" w:cs="Book Antiqua" w:hint="default"/>
                <w:b/>
                <w:i/>
                <w:iCs/>
                <w:color w:val="000000"/>
                <w:sz w:val="24"/>
              </w:rPr>
              <w:t>P</w:t>
            </w:r>
            <w:r w:rsidRPr="008E308D">
              <w:rPr>
                <w:rFonts w:ascii="Book Antiqua" w:eastAsia="宋体" w:hAnsi="Book Antiqua" w:cs="Book Antiqua" w:hint="default"/>
                <w:b/>
                <w:color w:val="000000"/>
                <w:sz w:val="24"/>
              </w:rPr>
              <w:t xml:space="preserve"> value </w:t>
            </w:r>
          </w:p>
        </w:tc>
      </w:tr>
      <w:tr w:rsidR="000C4F72" w:rsidRPr="008E308D" w:rsidTr="00B472CA">
        <w:trPr>
          <w:trHeight w:val="287"/>
          <w:jc w:val="center"/>
        </w:trPr>
        <w:tc>
          <w:tcPr>
            <w:tcW w:w="10481" w:type="dxa"/>
            <w:gridSpan w:val="5"/>
            <w:tcBorders>
              <w:top w:val="single" w:sz="4" w:space="0" w:color="auto"/>
              <w:left w:val="nil"/>
              <w:bottom w:val="nil"/>
              <w:right w:val="nil"/>
            </w:tcBorders>
          </w:tcPr>
          <w:p w:rsidR="000C4F72" w:rsidRPr="008E308D" w:rsidRDefault="000C4F72"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Age (yr)</w:t>
            </w:r>
          </w:p>
        </w:tc>
      </w:tr>
      <w:tr w:rsidR="00603A5A" w:rsidRPr="008E308D">
        <w:trPr>
          <w:trHeight w:val="287"/>
          <w:jc w:val="center"/>
        </w:trPr>
        <w:tc>
          <w:tcPr>
            <w:tcW w:w="4062"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&lt; 60</w:t>
            </w:r>
          </w:p>
        </w:tc>
        <w:tc>
          <w:tcPr>
            <w:tcW w:w="211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8</w:t>
            </w:r>
          </w:p>
        </w:tc>
        <w:tc>
          <w:tcPr>
            <w:tcW w:w="1356"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w:t>
            </w:r>
          </w:p>
        </w:tc>
        <w:tc>
          <w:tcPr>
            <w:tcW w:w="190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w:t>
            </w:r>
          </w:p>
        </w:tc>
        <w:tc>
          <w:tcPr>
            <w:tcW w:w="1053"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w:t>
            </w:r>
          </w:p>
        </w:tc>
      </w:tr>
      <w:tr w:rsidR="00603A5A" w:rsidRPr="008E308D">
        <w:trPr>
          <w:jc w:val="center"/>
        </w:trPr>
        <w:tc>
          <w:tcPr>
            <w:tcW w:w="4062"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60</w:t>
            </w:r>
            <w:r w:rsidRPr="008E308D">
              <w:rPr>
                <w:rFonts w:ascii="Book Antiqua" w:hAnsi="Book Antiqua" w:cs="Book Antiqua" w:hint="default"/>
                <w:color w:val="000000"/>
                <w:sz w:val="24"/>
              </w:rPr>
              <w:t>-</w:t>
            </w:r>
            <w:r w:rsidRPr="008E308D">
              <w:rPr>
                <w:rFonts w:ascii="Book Antiqua" w:eastAsia="宋体" w:hAnsi="Book Antiqua" w:cs="Book Antiqua" w:hint="default"/>
                <w:color w:val="000000"/>
                <w:sz w:val="24"/>
              </w:rPr>
              <w:t>74</w:t>
            </w:r>
          </w:p>
        </w:tc>
        <w:tc>
          <w:tcPr>
            <w:tcW w:w="211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4</w:t>
            </w:r>
          </w:p>
        </w:tc>
        <w:tc>
          <w:tcPr>
            <w:tcW w:w="1356"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1.398</w:t>
            </w:r>
          </w:p>
        </w:tc>
        <w:tc>
          <w:tcPr>
            <w:tcW w:w="190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1.082-1.807</w:t>
            </w:r>
          </w:p>
        </w:tc>
        <w:tc>
          <w:tcPr>
            <w:tcW w:w="1053"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0.010</w:t>
            </w:r>
          </w:p>
        </w:tc>
      </w:tr>
      <w:tr w:rsidR="00603A5A" w:rsidRPr="008E308D">
        <w:trPr>
          <w:jc w:val="center"/>
        </w:trPr>
        <w:tc>
          <w:tcPr>
            <w:tcW w:w="4062"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 75</w:t>
            </w:r>
          </w:p>
        </w:tc>
        <w:tc>
          <w:tcPr>
            <w:tcW w:w="211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3</w:t>
            </w:r>
          </w:p>
        </w:tc>
        <w:tc>
          <w:tcPr>
            <w:tcW w:w="1356"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2.434</w:t>
            </w:r>
          </w:p>
        </w:tc>
        <w:tc>
          <w:tcPr>
            <w:tcW w:w="190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1.787-3.315</w:t>
            </w:r>
          </w:p>
        </w:tc>
        <w:tc>
          <w:tcPr>
            <w:tcW w:w="1053"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hAnsi="Book Antiqua" w:cs="Book Antiqua" w:hint="default"/>
                <w:color w:val="000000"/>
                <w:sz w:val="24"/>
                <w:lang w:bidi="ar"/>
              </w:rPr>
              <w:t>&lt; 0.001</w:t>
            </w:r>
          </w:p>
        </w:tc>
      </w:tr>
      <w:tr w:rsidR="000C4F72" w:rsidRPr="008E308D" w:rsidTr="00B472CA">
        <w:trPr>
          <w:jc w:val="center"/>
        </w:trPr>
        <w:tc>
          <w:tcPr>
            <w:tcW w:w="10481" w:type="dxa"/>
            <w:gridSpan w:val="5"/>
            <w:tcBorders>
              <w:top w:val="nil"/>
              <w:left w:val="nil"/>
              <w:bottom w:val="nil"/>
              <w:right w:val="nil"/>
            </w:tcBorders>
          </w:tcPr>
          <w:p w:rsidR="000C4F72" w:rsidRPr="008E308D" w:rsidRDefault="000C4F72"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Race</w:t>
            </w:r>
          </w:p>
        </w:tc>
      </w:tr>
      <w:tr w:rsidR="00603A5A" w:rsidRPr="008E308D">
        <w:trPr>
          <w:jc w:val="center"/>
        </w:trPr>
        <w:tc>
          <w:tcPr>
            <w:tcW w:w="4062"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White</w:t>
            </w:r>
          </w:p>
        </w:tc>
        <w:tc>
          <w:tcPr>
            <w:tcW w:w="211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5</w:t>
            </w:r>
          </w:p>
        </w:tc>
        <w:tc>
          <w:tcPr>
            <w:tcW w:w="1356"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w:t>
            </w:r>
          </w:p>
        </w:tc>
        <w:tc>
          <w:tcPr>
            <w:tcW w:w="190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w:t>
            </w:r>
          </w:p>
        </w:tc>
        <w:tc>
          <w:tcPr>
            <w:tcW w:w="1053"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w:t>
            </w:r>
          </w:p>
        </w:tc>
      </w:tr>
      <w:tr w:rsidR="00603A5A" w:rsidRPr="008E308D">
        <w:trPr>
          <w:jc w:val="center"/>
        </w:trPr>
        <w:tc>
          <w:tcPr>
            <w:tcW w:w="4062"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Black</w:t>
            </w:r>
          </w:p>
        </w:tc>
        <w:tc>
          <w:tcPr>
            <w:tcW w:w="211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6</w:t>
            </w:r>
          </w:p>
        </w:tc>
        <w:tc>
          <w:tcPr>
            <w:tcW w:w="1356"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0.990</w:t>
            </w:r>
          </w:p>
        </w:tc>
        <w:tc>
          <w:tcPr>
            <w:tcW w:w="190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0.703-1.395</w:t>
            </w:r>
          </w:p>
        </w:tc>
        <w:tc>
          <w:tcPr>
            <w:tcW w:w="1053"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0.955</w:t>
            </w:r>
          </w:p>
        </w:tc>
      </w:tr>
      <w:tr w:rsidR="00603A5A" w:rsidRPr="008E308D">
        <w:trPr>
          <w:jc w:val="center"/>
        </w:trPr>
        <w:tc>
          <w:tcPr>
            <w:tcW w:w="4062"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Other</w:t>
            </w:r>
          </w:p>
        </w:tc>
        <w:tc>
          <w:tcPr>
            <w:tcW w:w="211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4</w:t>
            </w:r>
          </w:p>
        </w:tc>
        <w:tc>
          <w:tcPr>
            <w:tcW w:w="1356"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1.309</w:t>
            </w:r>
          </w:p>
        </w:tc>
        <w:tc>
          <w:tcPr>
            <w:tcW w:w="190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0.889-1.926</w:t>
            </w:r>
          </w:p>
        </w:tc>
        <w:tc>
          <w:tcPr>
            <w:tcW w:w="1053"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0.172</w:t>
            </w:r>
          </w:p>
        </w:tc>
      </w:tr>
      <w:tr w:rsidR="000C4F72" w:rsidRPr="008E308D" w:rsidTr="00B472CA">
        <w:trPr>
          <w:jc w:val="center"/>
        </w:trPr>
        <w:tc>
          <w:tcPr>
            <w:tcW w:w="10481" w:type="dxa"/>
            <w:gridSpan w:val="5"/>
            <w:tcBorders>
              <w:top w:val="nil"/>
              <w:left w:val="nil"/>
              <w:bottom w:val="nil"/>
              <w:right w:val="nil"/>
            </w:tcBorders>
          </w:tcPr>
          <w:p w:rsidR="000C4F72" w:rsidRPr="008E308D" w:rsidRDefault="000C4F72"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Gender</w:t>
            </w:r>
          </w:p>
        </w:tc>
      </w:tr>
      <w:tr w:rsidR="00603A5A" w:rsidRPr="008E308D">
        <w:trPr>
          <w:jc w:val="center"/>
        </w:trPr>
        <w:tc>
          <w:tcPr>
            <w:tcW w:w="4062"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Male</w:t>
            </w:r>
          </w:p>
        </w:tc>
        <w:tc>
          <w:tcPr>
            <w:tcW w:w="211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4</w:t>
            </w:r>
          </w:p>
        </w:tc>
        <w:tc>
          <w:tcPr>
            <w:tcW w:w="1356"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w:t>
            </w:r>
          </w:p>
        </w:tc>
        <w:tc>
          <w:tcPr>
            <w:tcW w:w="190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w:t>
            </w:r>
          </w:p>
        </w:tc>
        <w:tc>
          <w:tcPr>
            <w:tcW w:w="1053"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w:t>
            </w:r>
          </w:p>
        </w:tc>
      </w:tr>
      <w:tr w:rsidR="00603A5A" w:rsidRPr="008E308D">
        <w:trPr>
          <w:jc w:val="center"/>
        </w:trPr>
        <w:tc>
          <w:tcPr>
            <w:tcW w:w="4062"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Female</w:t>
            </w:r>
          </w:p>
        </w:tc>
        <w:tc>
          <w:tcPr>
            <w:tcW w:w="211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6</w:t>
            </w:r>
          </w:p>
        </w:tc>
        <w:tc>
          <w:tcPr>
            <w:tcW w:w="1356"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0.932</w:t>
            </w:r>
          </w:p>
        </w:tc>
        <w:tc>
          <w:tcPr>
            <w:tcW w:w="190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0.743-1.169</w:t>
            </w:r>
          </w:p>
        </w:tc>
        <w:tc>
          <w:tcPr>
            <w:tcW w:w="1053"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0.543</w:t>
            </w:r>
          </w:p>
        </w:tc>
      </w:tr>
      <w:tr w:rsidR="000C4F72" w:rsidRPr="008E308D" w:rsidTr="00B472CA">
        <w:trPr>
          <w:jc w:val="center"/>
        </w:trPr>
        <w:tc>
          <w:tcPr>
            <w:tcW w:w="10481" w:type="dxa"/>
            <w:gridSpan w:val="5"/>
            <w:tcBorders>
              <w:top w:val="nil"/>
              <w:left w:val="nil"/>
              <w:bottom w:val="nil"/>
              <w:right w:val="nil"/>
            </w:tcBorders>
          </w:tcPr>
          <w:p w:rsidR="000C4F72" w:rsidRPr="008E308D" w:rsidRDefault="000C4F72"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Primary tumor site</w:t>
            </w:r>
          </w:p>
        </w:tc>
      </w:tr>
      <w:tr w:rsidR="00603A5A" w:rsidRPr="008E308D">
        <w:trPr>
          <w:jc w:val="center"/>
        </w:trPr>
        <w:tc>
          <w:tcPr>
            <w:tcW w:w="4062"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Colon</w:t>
            </w:r>
          </w:p>
        </w:tc>
        <w:tc>
          <w:tcPr>
            <w:tcW w:w="211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5</w:t>
            </w:r>
          </w:p>
        </w:tc>
        <w:tc>
          <w:tcPr>
            <w:tcW w:w="1356"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w:t>
            </w:r>
          </w:p>
        </w:tc>
        <w:tc>
          <w:tcPr>
            <w:tcW w:w="190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w:t>
            </w:r>
          </w:p>
        </w:tc>
        <w:tc>
          <w:tcPr>
            <w:tcW w:w="1053"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w:t>
            </w:r>
          </w:p>
        </w:tc>
      </w:tr>
      <w:tr w:rsidR="00603A5A" w:rsidRPr="008E308D">
        <w:trPr>
          <w:jc w:val="center"/>
        </w:trPr>
        <w:tc>
          <w:tcPr>
            <w:tcW w:w="4062" w:type="dxa"/>
            <w:tcBorders>
              <w:top w:val="nil"/>
              <w:left w:val="nil"/>
              <w:bottom w:val="nil"/>
              <w:right w:val="nil"/>
            </w:tcBorders>
          </w:tcPr>
          <w:p w:rsidR="00B472CA" w:rsidRPr="008E308D" w:rsidRDefault="00B472CA" w:rsidP="00315505">
            <w:pPr>
              <w:adjustRightInd w:val="0"/>
              <w:snapToGrid w:val="0"/>
              <w:spacing w:line="360" w:lineRule="auto"/>
              <w:ind w:firstLineChars="200" w:firstLine="480"/>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Rectosigmoid/Rectum</w:t>
            </w:r>
          </w:p>
        </w:tc>
        <w:tc>
          <w:tcPr>
            <w:tcW w:w="211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6</w:t>
            </w:r>
          </w:p>
        </w:tc>
        <w:tc>
          <w:tcPr>
            <w:tcW w:w="1356"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0.849</w:t>
            </w:r>
          </w:p>
        </w:tc>
        <w:tc>
          <w:tcPr>
            <w:tcW w:w="190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0.656-1.098</w:t>
            </w:r>
          </w:p>
        </w:tc>
        <w:tc>
          <w:tcPr>
            <w:tcW w:w="1053"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0.211</w:t>
            </w:r>
          </w:p>
        </w:tc>
      </w:tr>
      <w:tr w:rsidR="00603A5A" w:rsidRPr="008E308D">
        <w:trPr>
          <w:jc w:val="center"/>
        </w:trPr>
        <w:tc>
          <w:tcPr>
            <w:tcW w:w="4062"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Unknown</w:t>
            </w:r>
          </w:p>
        </w:tc>
        <w:tc>
          <w:tcPr>
            <w:tcW w:w="211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3</w:t>
            </w:r>
          </w:p>
        </w:tc>
        <w:tc>
          <w:tcPr>
            <w:tcW w:w="1356"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1.451</w:t>
            </w:r>
          </w:p>
        </w:tc>
        <w:tc>
          <w:tcPr>
            <w:tcW w:w="190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1.025-2.053</w:t>
            </w:r>
          </w:p>
        </w:tc>
        <w:tc>
          <w:tcPr>
            <w:tcW w:w="1053"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0.036</w:t>
            </w:r>
          </w:p>
        </w:tc>
      </w:tr>
      <w:tr w:rsidR="000C4F72" w:rsidRPr="008E308D" w:rsidTr="00B472CA">
        <w:trPr>
          <w:jc w:val="center"/>
        </w:trPr>
        <w:tc>
          <w:tcPr>
            <w:tcW w:w="10481" w:type="dxa"/>
            <w:gridSpan w:val="5"/>
            <w:tcBorders>
              <w:top w:val="nil"/>
              <w:left w:val="nil"/>
              <w:bottom w:val="nil"/>
              <w:right w:val="nil"/>
            </w:tcBorders>
          </w:tcPr>
          <w:p w:rsidR="000C4F72" w:rsidRPr="008E308D" w:rsidRDefault="000C4F72"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Tumor grade</w:t>
            </w:r>
          </w:p>
        </w:tc>
      </w:tr>
      <w:tr w:rsidR="00603A5A" w:rsidRPr="008E308D">
        <w:trPr>
          <w:jc w:val="center"/>
        </w:trPr>
        <w:tc>
          <w:tcPr>
            <w:tcW w:w="4062" w:type="dxa"/>
            <w:tcBorders>
              <w:top w:val="nil"/>
              <w:left w:val="nil"/>
              <w:bottom w:val="nil"/>
              <w:right w:val="nil"/>
            </w:tcBorders>
          </w:tcPr>
          <w:p w:rsidR="00B472CA" w:rsidRPr="008E308D" w:rsidRDefault="00B472CA" w:rsidP="00315505">
            <w:pPr>
              <w:adjustRightInd w:val="0"/>
              <w:snapToGrid w:val="0"/>
              <w:spacing w:line="360" w:lineRule="auto"/>
              <w:ind w:left="240" w:hangingChars="100" w:hanging="240"/>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Well/moderately differentiated</w:t>
            </w:r>
          </w:p>
        </w:tc>
        <w:tc>
          <w:tcPr>
            <w:tcW w:w="211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8</w:t>
            </w:r>
          </w:p>
        </w:tc>
        <w:tc>
          <w:tcPr>
            <w:tcW w:w="1356"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w:t>
            </w:r>
          </w:p>
        </w:tc>
        <w:tc>
          <w:tcPr>
            <w:tcW w:w="190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w:t>
            </w:r>
          </w:p>
        </w:tc>
        <w:tc>
          <w:tcPr>
            <w:tcW w:w="1053"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w:t>
            </w:r>
          </w:p>
        </w:tc>
      </w:tr>
      <w:tr w:rsidR="00603A5A" w:rsidRPr="008E308D">
        <w:trPr>
          <w:jc w:val="center"/>
        </w:trPr>
        <w:tc>
          <w:tcPr>
            <w:tcW w:w="4062"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Poorly/undifferentiated</w:t>
            </w:r>
          </w:p>
        </w:tc>
        <w:tc>
          <w:tcPr>
            <w:tcW w:w="211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5</w:t>
            </w:r>
          </w:p>
        </w:tc>
        <w:tc>
          <w:tcPr>
            <w:tcW w:w="1356"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1.185</w:t>
            </w:r>
          </w:p>
        </w:tc>
        <w:tc>
          <w:tcPr>
            <w:tcW w:w="190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0.895-1.569</w:t>
            </w:r>
          </w:p>
        </w:tc>
        <w:tc>
          <w:tcPr>
            <w:tcW w:w="1053"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0.236</w:t>
            </w:r>
          </w:p>
        </w:tc>
      </w:tr>
      <w:tr w:rsidR="00603A5A" w:rsidRPr="008E308D">
        <w:trPr>
          <w:jc w:val="center"/>
        </w:trPr>
        <w:tc>
          <w:tcPr>
            <w:tcW w:w="4062"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Unknown</w:t>
            </w:r>
          </w:p>
        </w:tc>
        <w:tc>
          <w:tcPr>
            <w:tcW w:w="211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4</w:t>
            </w:r>
          </w:p>
        </w:tc>
        <w:tc>
          <w:tcPr>
            <w:tcW w:w="1356"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1.527</w:t>
            </w:r>
          </w:p>
        </w:tc>
        <w:tc>
          <w:tcPr>
            <w:tcW w:w="190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1.170-1.994</w:t>
            </w:r>
          </w:p>
        </w:tc>
        <w:tc>
          <w:tcPr>
            <w:tcW w:w="1053"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0.002</w:t>
            </w:r>
          </w:p>
        </w:tc>
      </w:tr>
      <w:tr w:rsidR="000C4F72" w:rsidRPr="008E308D" w:rsidTr="00B472CA">
        <w:trPr>
          <w:jc w:val="center"/>
        </w:trPr>
        <w:tc>
          <w:tcPr>
            <w:tcW w:w="10481" w:type="dxa"/>
            <w:gridSpan w:val="5"/>
            <w:tcBorders>
              <w:top w:val="nil"/>
              <w:left w:val="nil"/>
              <w:bottom w:val="nil"/>
              <w:right w:val="nil"/>
            </w:tcBorders>
          </w:tcPr>
          <w:p w:rsidR="000C4F72" w:rsidRPr="008E308D" w:rsidRDefault="000C4F72"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Histology types</w:t>
            </w:r>
          </w:p>
        </w:tc>
      </w:tr>
      <w:tr w:rsidR="00603A5A" w:rsidRPr="008E308D">
        <w:trPr>
          <w:jc w:val="center"/>
        </w:trPr>
        <w:tc>
          <w:tcPr>
            <w:tcW w:w="4062"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Adenocarcinoma</w:t>
            </w:r>
          </w:p>
        </w:tc>
        <w:tc>
          <w:tcPr>
            <w:tcW w:w="211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5</w:t>
            </w:r>
          </w:p>
        </w:tc>
        <w:tc>
          <w:tcPr>
            <w:tcW w:w="1356"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w:t>
            </w:r>
          </w:p>
        </w:tc>
        <w:tc>
          <w:tcPr>
            <w:tcW w:w="190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w:t>
            </w:r>
          </w:p>
        </w:tc>
        <w:tc>
          <w:tcPr>
            <w:tcW w:w="1053"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w:t>
            </w:r>
          </w:p>
        </w:tc>
      </w:tr>
      <w:tr w:rsidR="00603A5A" w:rsidRPr="008E308D">
        <w:trPr>
          <w:jc w:val="center"/>
        </w:trPr>
        <w:tc>
          <w:tcPr>
            <w:tcW w:w="4062"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Mucinous carcinoma</w:t>
            </w:r>
          </w:p>
        </w:tc>
        <w:tc>
          <w:tcPr>
            <w:tcW w:w="211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8</w:t>
            </w:r>
          </w:p>
        </w:tc>
        <w:tc>
          <w:tcPr>
            <w:tcW w:w="1356"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0.761</w:t>
            </w:r>
          </w:p>
        </w:tc>
        <w:tc>
          <w:tcPr>
            <w:tcW w:w="190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0.416-1.394</w:t>
            </w:r>
          </w:p>
        </w:tc>
        <w:tc>
          <w:tcPr>
            <w:tcW w:w="1053"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0.377</w:t>
            </w:r>
          </w:p>
        </w:tc>
      </w:tr>
      <w:tr w:rsidR="00603A5A" w:rsidRPr="008E308D">
        <w:trPr>
          <w:jc w:val="center"/>
        </w:trPr>
        <w:tc>
          <w:tcPr>
            <w:tcW w:w="4062"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Signet ring-cell carcinoma</w:t>
            </w:r>
          </w:p>
        </w:tc>
        <w:tc>
          <w:tcPr>
            <w:tcW w:w="211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4</w:t>
            </w:r>
          </w:p>
        </w:tc>
        <w:tc>
          <w:tcPr>
            <w:tcW w:w="1356"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0.923</w:t>
            </w:r>
          </w:p>
        </w:tc>
        <w:tc>
          <w:tcPr>
            <w:tcW w:w="190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0.451-1.888</w:t>
            </w:r>
          </w:p>
        </w:tc>
        <w:tc>
          <w:tcPr>
            <w:tcW w:w="1053"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0.826</w:t>
            </w:r>
          </w:p>
        </w:tc>
      </w:tr>
      <w:tr w:rsidR="00603A5A" w:rsidRPr="008E308D">
        <w:trPr>
          <w:jc w:val="center"/>
        </w:trPr>
        <w:tc>
          <w:tcPr>
            <w:tcW w:w="4062"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Other</w:t>
            </w:r>
          </w:p>
        </w:tc>
        <w:tc>
          <w:tcPr>
            <w:tcW w:w="211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4</w:t>
            </w:r>
          </w:p>
        </w:tc>
        <w:tc>
          <w:tcPr>
            <w:tcW w:w="1356"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1.314</w:t>
            </w:r>
          </w:p>
        </w:tc>
        <w:tc>
          <w:tcPr>
            <w:tcW w:w="190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0.814-2.122</w:t>
            </w:r>
          </w:p>
        </w:tc>
        <w:tc>
          <w:tcPr>
            <w:tcW w:w="1053"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0.264</w:t>
            </w:r>
          </w:p>
        </w:tc>
      </w:tr>
      <w:tr w:rsidR="00603A5A" w:rsidRPr="008E308D">
        <w:trPr>
          <w:trHeight w:val="317"/>
          <w:jc w:val="center"/>
        </w:trPr>
        <w:tc>
          <w:tcPr>
            <w:tcW w:w="4062"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Unknown</w:t>
            </w:r>
          </w:p>
        </w:tc>
        <w:tc>
          <w:tcPr>
            <w:tcW w:w="211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3</w:t>
            </w:r>
          </w:p>
        </w:tc>
        <w:tc>
          <w:tcPr>
            <w:tcW w:w="1356"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2.416</w:t>
            </w:r>
          </w:p>
        </w:tc>
        <w:tc>
          <w:tcPr>
            <w:tcW w:w="190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1.133-5.149</w:t>
            </w:r>
          </w:p>
        </w:tc>
        <w:tc>
          <w:tcPr>
            <w:tcW w:w="1053"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0.022</w:t>
            </w:r>
          </w:p>
        </w:tc>
      </w:tr>
      <w:tr w:rsidR="000C4F72" w:rsidRPr="008E308D" w:rsidTr="00B472CA">
        <w:trPr>
          <w:jc w:val="center"/>
        </w:trPr>
        <w:tc>
          <w:tcPr>
            <w:tcW w:w="10481" w:type="dxa"/>
            <w:gridSpan w:val="5"/>
            <w:tcBorders>
              <w:top w:val="nil"/>
              <w:left w:val="nil"/>
              <w:bottom w:val="nil"/>
              <w:right w:val="nil"/>
            </w:tcBorders>
          </w:tcPr>
          <w:p w:rsidR="000C4F72" w:rsidRPr="008E308D" w:rsidRDefault="000C4F72"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CEA level</w:t>
            </w:r>
          </w:p>
        </w:tc>
      </w:tr>
      <w:tr w:rsidR="00603A5A" w:rsidRPr="008E308D">
        <w:trPr>
          <w:jc w:val="center"/>
        </w:trPr>
        <w:tc>
          <w:tcPr>
            <w:tcW w:w="4062"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Negative</w:t>
            </w:r>
          </w:p>
        </w:tc>
        <w:tc>
          <w:tcPr>
            <w:tcW w:w="211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8</w:t>
            </w:r>
          </w:p>
        </w:tc>
        <w:tc>
          <w:tcPr>
            <w:tcW w:w="1356"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w:t>
            </w:r>
          </w:p>
        </w:tc>
        <w:tc>
          <w:tcPr>
            <w:tcW w:w="190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w:t>
            </w:r>
          </w:p>
        </w:tc>
        <w:tc>
          <w:tcPr>
            <w:tcW w:w="1053"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w:t>
            </w:r>
          </w:p>
        </w:tc>
      </w:tr>
      <w:tr w:rsidR="00603A5A" w:rsidRPr="008E308D">
        <w:trPr>
          <w:jc w:val="center"/>
        </w:trPr>
        <w:tc>
          <w:tcPr>
            <w:tcW w:w="4062"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Positive</w:t>
            </w:r>
          </w:p>
        </w:tc>
        <w:tc>
          <w:tcPr>
            <w:tcW w:w="211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5</w:t>
            </w:r>
          </w:p>
        </w:tc>
        <w:tc>
          <w:tcPr>
            <w:tcW w:w="1356"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1.964</w:t>
            </w:r>
          </w:p>
        </w:tc>
        <w:tc>
          <w:tcPr>
            <w:tcW w:w="190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1.331-2.896</w:t>
            </w:r>
          </w:p>
        </w:tc>
        <w:tc>
          <w:tcPr>
            <w:tcW w:w="1053"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0.001</w:t>
            </w:r>
          </w:p>
        </w:tc>
      </w:tr>
      <w:tr w:rsidR="00603A5A" w:rsidRPr="008E308D">
        <w:trPr>
          <w:jc w:val="center"/>
        </w:trPr>
        <w:tc>
          <w:tcPr>
            <w:tcW w:w="4062"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Unknown</w:t>
            </w:r>
          </w:p>
        </w:tc>
        <w:tc>
          <w:tcPr>
            <w:tcW w:w="211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4</w:t>
            </w:r>
          </w:p>
        </w:tc>
        <w:tc>
          <w:tcPr>
            <w:tcW w:w="1356"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2.149</w:t>
            </w:r>
          </w:p>
        </w:tc>
        <w:tc>
          <w:tcPr>
            <w:tcW w:w="190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1.431-3.225</w:t>
            </w:r>
          </w:p>
        </w:tc>
        <w:tc>
          <w:tcPr>
            <w:tcW w:w="1053"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hAnsi="Book Antiqua" w:cs="Book Antiqua" w:hint="default"/>
                <w:color w:val="000000"/>
                <w:sz w:val="24"/>
                <w:lang w:bidi="ar"/>
              </w:rPr>
              <w:t>&lt; 0.001</w:t>
            </w:r>
          </w:p>
        </w:tc>
      </w:tr>
      <w:tr w:rsidR="000C4F72" w:rsidRPr="008E308D" w:rsidTr="00B472CA">
        <w:trPr>
          <w:jc w:val="center"/>
        </w:trPr>
        <w:tc>
          <w:tcPr>
            <w:tcW w:w="10481" w:type="dxa"/>
            <w:gridSpan w:val="5"/>
            <w:tcBorders>
              <w:top w:val="nil"/>
              <w:left w:val="nil"/>
              <w:bottom w:val="nil"/>
              <w:right w:val="nil"/>
            </w:tcBorders>
          </w:tcPr>
          <w:p w:rsidR="000C4F72" w:rsidRPr="008E308D" w:rsidRDefault="000C4F72"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T stage</w:t>
            </w:r>
          </w:p>
        </w:tc>
      </w:tr>
      <w:tr w:rsidR="00603A5A" w:rsidRPr="008E308D">
        <w:trPr>
          <w:jc w:val="center"/>
        </w:trPr>
        <w:tc>
          <w:tcPr>
            <w:tcW w:w="4062"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T1/T2</w:t>
            </w:r>
          </w:p>
        </w:tc>
        <w:tc>
          <w:tcPr>
            <w:tcW w:w="211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4</w:t>
            </w:r>
          </w:p>
        </w:tc>
        <w:tc>
          <w:tcPr>
            <w:tcW w:w="1356"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w:t>
            </w:r>
          </w:p>
        </w:tc>
        <w:tc>
          <w:tcPr>
            <w:tcW w:w="190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w:t>
            </w:r>
          </w:p>
        </w:tc>
        <w:tc>
          <w:tcPr>
            <w:tcW w:w="1053"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w:t>
            </w:r>
          </w:p>
        </w:tc>
      </w:tr>
      <w:tr w:rsidR="00603A5A" w:rsidRPr="008E308D">
        <w:trPr>
          <w:jc w:val="center"/>
        </w:trPr>
        <w:tc>
          <w:tcPr>
            <w:tcW w:w="4062"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T3/T4</w:t>
            </w:r>
          </w:p>
        </w:tc>
        <w:tc>
          <w:tcPr>
            <w:tcW w:w="211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6</w:t>
            </w:r>
          </w:p>
        </w:tc>
        <w:tc>
          <w:tcPr>
            <w:tcW w:w="1356"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0.942</w:t>
            </w:r>
          </w:p>
        </w:tc>
        <w:tc>
          <w:tcPr>
            <w:tcW w:w="190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0.669-1.326</w:t>
            </w:r>
          </w:p>
        </w:tc>
        <w:tc>
          <w:tcPr>
            <w:tcW w:w="1053"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0.731</w:t>
            </w:r>
          </w:p>
        </w:tc>
      </w:tr>
      <w:tr w:rsidR="00603A5A" w:rsidRPr="008E308D">
        <w:trPr>
          <w:trHeight w:val="322"/>
          <w:jc w:val="center"/>
        </w:trPr>
        <w:tc>
          <w:tcPr>
            <w:tcW w:w="4062"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Unknown</w:t>
            </w:r>
          </w:p>
        </w:tc>
        <w:tc>
          <w:tcPr>
            <w:tcW w:w="211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4</w:t>
            </w:r>
          </w:p>
        </w:tc>
        <w:tc>
          <w:tcPr>
            <w:tcW w:w="1356"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1.125</w:t>
            </w:r>
          </w:p>
        </w:tc>
        <w:tc>
          <w:tcPr>
            <w:tcW w:w="190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0.798-1.585</w:t>
            </w:r>
          </w:p>
        </w:tc>
        <w:tc>
          <w:tcPr>
            <w:tcW w:w="1053"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0.502</w:t>
            </w:r>
          </w:p>
        </w:tc>
      </w:tr>
      <w:tr w:rsidR="000C4F72" w:rsidRPr="008E308D" w:rsidTr="00B472CA">
        <w:trPr>
          <w:trHeight w:val="315"/>
          <w:jc w:val="center"/>
        </w:trPr>
        <w:tc>
          <w:tcPr>
            <w:tcW w:w="10481" w:type="dxa"/>
            <w:gridSpan w:val="5"/>
            <w:tcBorders>
              <w:top w:val="nil"/>
              <w:left w:val="nil"/>
              <w:bottom w:val="nil"/>
              <w:right w:val="nil"/>
            </w:tcBorders>
          </w:tcPr>
          <w:p w:rsidR="000C4F72" w:rsidRPr="008E308D" w:rsidRDefault="000C4F72"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N stage</w:t>
            </w:r>
          </w:p>
        </w:tc>
      </w:tr>
      <w:tr w:rsidR="00603A5A" w:rsidRPr="008E308D">
        <w:trPr>
          <w:jc w:val="center"/>
        </w:trPr>
        <w:tc>
          <w:tcPr>
            <w:tcW w:w="4062"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N0</w:t>
            </w:r>
          </w:p>
        </w:tc>
        <w:tc>
          <w:tcPr>
            <w:tcW w:w="211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5</w:t>
            </w:r>
          </w:p>
        </w:tc>
        <w:tc>
          <w:tcPr>
            <w:tcW w:w="1356"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w:t>
            </w:r>
          </w:p>
        </w:tc>
        <w:tc>
          <w:tcPr>
            <w:tcW w:w="190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w:t>
            </w:r>
          </w:p>
        </w:tc>
        <w:tc>
          <w:tcPr>
            <w:tcW w:w="1053"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w:t>
            </w:r>
          </w:p>
        </w:tc>
      </w:tr>
      <w:tr w:rsidR="00603A5A" w:rsidRPr="008E308D">
        <w:trPr>
          <w:jc w:val="center"/>
        </w:trPr>
        <w:tc>
          <w:tcPr>
            <w:tcW w:w="4062"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N1/N2</w:t>
            </w:r>
          </w:p>
        </w:tc>
        <w:tc>
          <w:tcPr>
            <w:tcW w:w="211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6</w:t>
            </w:r>
          </w:p>
        </w:tc>
        <w:tc>
          <w:tcPr>
            <w:tcW w:w="1356"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0.952</w:t>
            </w:r>
          </w:p>
        </w:tc>
        <w:tc>
          <w:tcPr>
            <w:tcW w:w="190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0.733-1.238</w:t>
            </w:r>
          </w:p>
        </w:tc>
        <w:tc>
          <w:tcPr>
            <w:tcW w:w="1053"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0.715</w:t>
            </w:r>
          </w:p>
        </w:tc>
      </w:tr>
      <w:tr w:rsidR="00603A5A" w:rsidRPr="008E308D">
        <w:trPr>
          <w:jc w:val="center"/>
        </w:trPr>
        <w:tc>
          <w:tcPr>
            <w:tcW w:w="4062" w:type="dxa"/>
            <w:tcBorders>
              <w:top w:val="nil"/>
              <w:left w:val="nil"/>
              <w:bottom w:val="nil"/>
              <w:right w:val="nil"/>
            </w:tcBorders>
          </w:tcPr>
          <w:p w:rsidR="00B472CA" w:rsidRPr="008E308D" w:rsidRDefault="00B472CA" w:rsidP="00315505">
            <w:pPr>
              <w:adjustRightInd w:val="0"/>
              <w:snapToGrid w:val="0"/>
              <w:spacing w:line="360" w:lineRule="auto"/>
              <w:ind w:firstLineChars="200" w:firstLine="480"/>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Unknown</w:t>
            </w:r>
          </w:p>
        </w:tc>
        <w:tc>
          <w:tcPr>
            <w:tcW w:w="211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4</w:t>
            </w:r>
          </w:p>
        </w:tc>
        <w:tc>
          <w:tcPr>
            <w:tcW w:w="1356"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1.239</w:t>
            </w:r>
          </w:p>
        </w:tc>
        <w:tc>
          <w:tcPr>
            <w:tcW w:w="190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0.907-1.691</w:t>
            </w:r>
          </w:p>
        </w:tc>
        <w:tc>
          <w:tcPr>
            <w:tcW w:w="1053"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0.178</w:t>
            </w:r>
          </w:p>
        </w:tc>
      </w:tr>
      <w:tr w:rsidR="000C4F72" w:rsidRPr="008E308D" w:rsidTr="00B472CA">
        <w:trPr>
          <w:jc w:val="center"/>
        </w:trPr>
        <w:tc>
          <w:tcPr>
            <w:tcW w:w="10481" w:type="dxa"/>
            <w:gridSpan w:val="5"/>
            <w:tcBorders>
              <w:top w:val="nil"/>
              <w:left w:val="nil"/>
              <w:bottom w:val="nil"/>
              <w:right w:val="nil"/>
            </w:tcBorders>
          </w:tcPr>
          <w:p w:rsidR="000C4F72" w:rsidRPr="008E308D" w:rsidRDefault="000C4F72" w:rsidP="000C4F72">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Extracranial metastasis to</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liver, lung or bone</w:t>
            </w:r>
          </w:p>
        </w:tc>
      </w:tr>
      <w:tr w:rsidR="00603A5A" w:rsidRPr="008E308D">
        <w:trPr>
          <w:jc w:val="center"/>
        </w:trPr>
        <w:tc>
          <w:tcPr>
            <w:tcW w:w="4062" w:type="dxa"/>
            <w:tcBorders>
              <w:top w:val="nil"/>
              <w:left w:val="nil"/>
              <w:bottom w:val="nil"/>
              <w:right w:val="nil"/>
            </w:tcBorders>
          </w:tcPr>
          <w:p w:rsidR="00B472CA" w:rsidRPr="008E308D" w:rsidRDefault="00B472CA" w:rsidP="00315505">
            <w:pPr>
              <w:adjustRightInd w:val="0"/>
              <w:snapToGrid w:val="0"/>
              <w:spacing w:line="360" w:lineRule="auto"/>
              <w:ind w:firstLineChars="200" w:firstLine="480"/>
              <w:rPr>
                <w:rFonts w:ascii="Book Antiqua" w:hAnsi="Book Antiqua" w:cs="Book Antiqua" w:hint="default"/>
                <w:color w:val="000000"/>
                <w:sz w:val="24"/>
              </w:rPr>
            </w:pPr>
            <w:r w:rsidRPr="008E308D">
              <w:rPr>
                <w:rFonts w:ascii="Book Antiqua" w:eastAsia="宋体" w:hAnsi="Book Antiqua" w:cs="Book Antiqua" w:hint="default"/>
                <w:color w:val="000000"/>
                <w:sz w:val="24"/>
              </w:rPr>
              <w:t>No</w:t>
            </w:r>
          </w:p>
        </w:tc>
        <w:tc>
          <w:tcPr>
            <w:tcW w:w="211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6</w:t>
            </w:r>
          </w:p>
        </w:tc>
        <w:tc>
          <w:tcPr>
            <w:tcW w:w="1356"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w:t>
            </w:r>
          </w:p>
        </w:tc>
        <w:tc>
          <w:tcPr>
            <w:tcW w:w="190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w:t>
            </w:r>
          </w:p>
        </w:tc>
        <w:tc>
          <w:tcPr>
            <w:tcW w:w="1053"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w:t>
            </w:r>
          </w:p>
        </w:tc>
      </w:tr>
      <w:tr w:rsidR="00603A5A" w:rsidRPr="008E308D">
        <w:trPr>
          <w:jc w:val="center"/>
        </w:trPr>
        <w:tc>
          <w:tcPr>
            <w:tcW w:w="4062" w:type="dxa"/>
            <w:tcBorders>
              <w:top w:val="nil"/>
              <w:left w:val="nil"/>
              <w:bottom w:val="nil"/>
              <w:right w:val="nil"/>
            </w:tcBorders>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eastAsia="宋体" w:hAnsi="Book Antiqua" w:cs="Book Antiqua" w:hint="default"/>
                <w:color w:val="000000"/>
                <w:sz w:val="24"/>
              </w:rPr>
              <w:t xml:space="preserve">    Yes</w:t>
            </w:r>
          </w:p>
        </w:tc>
        <w:tc>
          <w:tcPr>
            <w:tcW w:w="211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4</w:t>
            </w:r>
          </w:p>
        </w:tc>
        <w:tc>
          <w:tcPr>
            <w:tcW w:w="1356"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1.400</w:t>
            </w:r>
          </w:p>
        </w:tc>
        <w:tc>
          <w:tcPr>
            <w:tcW w:w="1900"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1.071-1.831</w:t>
            </w:r>
          </w:p>
        </w:tc>
        <w:tc>
          <w:tcPr>
            <w:tcW w:w="1053" w:type="dxa"/>
            <w:tcBorders>
              <w:top w:val="nil"/>
              <w:left w:val="nil"/>
              <w:bottom w:val="nil"/>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0.014</w:t>
            </w:r>
          </w:p>
        </w:tc>
      </w:tr>
      <w:tr w:rsidR="00603A5A" w:rsidRPr="008E308D">
        <w:trPr>
          <w:jc w:val="center"/>
        </w:trPr>
        <w:tc>
          <w:tcPr>
            <w:tcW w:w="4062" w:type="dxa"/>
            <w:tcBorders>
              <w:top w:val="nil"/>
              <w:left w:val="nil"/>
              <w:bottom w:val="single" w:sz="4" w:space="0" w:color="auto"/>
              <w:right w:val="nil"/>
            </w:tcBorders>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eastAsia="宋体" w:hAnsi="Book Antiqua" w:cs="Book Antiqua" w:hint="default"/>
                <w:color w:val="000000"/>
                <w:sz w:val="24"/>
              </w:rPr>
              <w:t xml:space="preserve">    Unknown</w:t>
            </w:r>
          </w:p>
        </w:tc>
        <w:tc>
          <w:tcPr>
            <w:tcW w:w="2110" w:type="dxa"/>
            <w:tcBorders>
              <w:top w:val="nil"/>
              <w:left w:val="nil"/>
              <w:bottom w:val="single" w:sz="4" w:space="0" w:color="auto"/>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7</w:t>
            </w:r>
          </w:p>
        </w:tc>
        <w:tc>
          <w:tcPr>
            <w:tcW w:w="1356" w:type="dxa"/>
            <w:tcBorders>
              <w:top w:val="nil"/>
              <w:left w:val="nil"/>
              <w:bottom w:val="single" w:sz="4" w:space="0" w:color="auto"/>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1.544</w:t>
            </w:r>
          </w:p>
        </w:tc>
        <w:tc>
          <w:tcPr>
            <w:tcW w:w="1900" w:type="dxa"/>
            <w:tcBorders>
              <w:top w:val="nil"/>
              <w:left w:val="nil"/>
              <w:bottom w:val="single" w:sz="4" w:space="0" w:color="auto"/>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0.566-4.269</w:t>
            </w:r>
          </w:p>
        </w:tc>
        <w:tc>
          <w:tcPr>
            <w:tcW w:w="1053" w:type="dxa"/>
            <w:tcBorders>
              <w:top w:val="nil"/>
              <w:left w:val="nil"/>
              <w:bottom w:val="single" w:sz="4" w:space="0" w:color="auto"/>
              <w:right w:val="nil"/>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0.392</w:t>
            </w:r>
          </w:p>
        </w:tc>
      </w:tr>
    </w:tbl>
    <w:p w:rsidR="004760AE" w:rsidRPr="008E308D" w:rsidRDefault="004760AE" w:rsidP="004760AE">
      <w:pPr>
        <w:adjustRightInd w:val="0"/>
        <w:snapToGrid w:val="0"/>
        <w:spacing w:line="360" w:lineRule="auto"/>
        <w:rPr>
          <w:rFonts w:ascii="Book Antiqua" w:hAnsi="Book Antiqua" w:cs="Book Antiqua" w:hint="eastAsia"/>
          <w:color w:val="000000"/>
          <w:sz w:val="24"/>
        </w:rPr>
      </w:pPr>
      <w:r w:rsidRPr="008E308D">
        <w:rPr>
          <w:rFonts w:ascii="Book Antiqua" w:hAnsi="Book Antiqua" w:cs="Book Antiqua" w:hint="eastAsia"/>
          <w:color w:val="000000"/>
          <w:sz w:val="24"/>
        </w:rPr>
        <w:t>CE</w:t>
      </w:r>
      <w:r w:rsidR="00AD340D" w:rsidRPr="008E308D">
        <w:rPr>
          <w:rFonts w:ascii="Book Antiqua" w:hAnsi="Book Antiqua" w:cs="Book Antiqua"/>
          <w:color w:val="000000"/>
          <w:sz w:val="24"/>
        </w:rPr>
        <w:t>A</w:t>
      </w:r>
      <w:r w:rsidRPr="008E308D">
        <w:rPr>
          <w:rFonts w:ascii="Book Antiqua" w:hAnsi="Book Antiqua" w:cs="Book Antiqua" w:hint="eastAsia"/>
          <w:color w:val="000000"/>
          <w:sz w:val="24"/>
        </w:rPr>
        <w:t xml:space="preserve">: </w:t>
      </w:r>
      <w:r w:rsidRPr="008E308D">
        <w:rPr>
          <w:rFonts w:ascii="Book Antiqua" w:hAnsi="Book Antiqua" w:cs="Book Antiqua"/>
          <w:color w:val="000000"/>
          <w:sz w:val="24"/>
        </w:rPr>
        <w:t>Carcinoembryonic antigen</w:t>
      </w:r>
      <w:r w:rsidRPr="008E308D">
        <w:rPr>
          <w:rFonts w:ascii="Book Antiqua" w:hAnsi="Book Antiqua" w:cs="Book Antiqua" w:hint="eastAsia"/>
          <w:color w:val="000000"/>
          <w:sz w:val="24"/>
        </w:rPr>
        <w:t>; HR:</w:t>
      </w:r>
      <w:r w:rsidRPr="008E308D">
        <w:rPr>
          <w:rFonts w:ascii="Book Antiqua" w:hAnsi="Book Antiqua" w:cs="Book Antiqua"/>
          <w:color w:val="000000"/>
          <w:sz w:val="24"/>
        </w:rPr>
        <w:t xml:space="preserve"> Hazard ratio</w:t>
      </w:r>
      <w:r w:rsidRPr="008E308D">
        <w:rPr>
          <w:rFonts w:ascii="Book Antiqua" w:hAnsi="Book Antiqua" w:cs="Book Antiqua" w:hint="eastAsia"/>
          <w:color w:val="000000"/>
          <w:sz w:val="24"/>
        </w:rPr>
        <w:t>.</w:t>
      </w:r>
    </w:p>
    <w:p w:rsidR="00B472CA" w:rsidRPr="008E308D" w:rsidRDefault="004760AE" w:rsidP="00315505">
      <w:pPr>
        <w:adjustRightInd w:val="0"/>
        <w:snapToGrid w:val="0"/>
        <w:spacing w:line="360" w:lineRule="auto"/>
        <w:rPr>
          <w:rFonts w:ascii="Book Antiqua" w:hAnsi="Book Antiqua" w:cs="Book Antiqua"/>
          <w:b/>
          <w:bCs/>
          <w:color w:val="000000"/>
          <w:sz w:val="24"/>
        </w:rPr>
      </w:pPr>
      <w:r w:rsidRPr="008E308D">
        <w:rPr>
          <w:rFonts w:ascii="Book Antiqua" w:hAnsi="Book Antiqua" w:cs="Book Antiqua"/>
          <w:b/>
          <w:bCs/>
          <w:color w:val="000000"/>
          <w:sz w:val="24"/>
        </w:rPr>
        <w:br w:type="page"/>
      </w:r>
      <w:r w:rsidR="00B472CA" w:rsidRPr="008E308D">
        <w:rPr>
          <w:rFonts w:ascii="Book Antiqua" w:hAnsi="Book Antiqua" w:cs="Book Antiqua"/>
          <w:b/>
          <w:bCs/>
          <w:color w:val="000000"/>
          <w:sz w:val="24"/>
        </w:rPr>
        <w:t xml:space="preserve">Table 3 Multivariate analysis </w:t>
      </w:r>
      <w:r w:rsidR="00AD340D" w:rsidRPr="008E308D">
        <w:rPr>
          <w:rFonts w:ascii="Book Antiqua" w:hAnsi="Book Antiqua" w:cs="Book Antiqua"/>
          <w:b/>
          <w:bCs/>
          <w:color w:val="000000"/>
          <w:sz w:val="24"/>
        </w:rPr>
        <w:t>of</w:t>
      </w:r>
      <w:r w:rsidR="00B472CA" w:rsidRPr="008E308D">
        <w:rPr>
          <w:rFonts w:ascii="Book Antiqua" w:hAnsi="Book Antiqua" w:cs="Book Antiqua"/>
          <w:b/>
          <w:bCs/>
          <w:color w:val="000000"/>
          <w:sz w:val="24"/>
        </w:rPr>
        <w:t xml:space="preserve"> prognostic factors </w:t>
      </w:r>
      <w:r w:rsidR="00AD340D" w:rsidRPr="008E308D">
        <w:rPr>
          <w:rFonts w:ascii="Book Antiqua" w:hAnsi="Book Antiqua" w:cs="Book Antiqua"/>
          <w:b/>
          <w:bCs/>
          <w:color w:val="000000"/>
          <w:sz w:val="24"/>
        </w:rPr>
        <w:t>in</w:t>
      </w:r>
      <w:r w:rsidR="00B472CA" w:rsidRPr="008E308D">
        <w:rPr>
          <w:rFonts w:ascii="Book Antiqua" w:hAnsi="Book Antiqua" w:cs="Book Antiqua"/>
          <w:b/>
          <w:bCs/>
          <w:color w:val="000000"/>
          <w:sz w:val="24"/>
        </w:rPr>
        <w:t xml:space="preserve"> patients with </w:t>
      </w:r>
      <w:r w:rsidRPr="008E308D">
        <w:rPr>
          <w:rFonts w:ascii="Book Antiqua" w:eastAsia="等线" w:hAnsi="Book Antiqua" w:cs="Book Antiqua"/>
          <w:b/>
          <w:color w:val="000000"/>
          <w:sz w:val="24"/>
          <w:lang w:bidi="ar"/>
        </w:rPr>
        <w:t>brain metastasis</w:t>
      </w:r>
      <w:r w:rsidRPr="008E308D">
        <w:rPr>
          <w:rFonts w:ascii="Book Antiqua" w:hAnsi="Book Antiqua" w:cs="Book Antiqua"/>
          <w:b/>
          <w:bCs/>
          <w:color w:val="000000"/>
          <w:sz w:val="24"/>
        </w:rPr>
        <w:t xml:space="preserve"> from </w:t>
      </w:r>
      <w:r w:rsidRPr="008E308D">
        <w:rPr>
          <w:rFonts w:ascii="Book Antiqua" w:eastAsia="等线" w:hAnsi="Book Antiqua" w:cs="Book Antiqua"/>
          <w:b/>
          <w:color w:val="000000"/>
          <w:sz w:val="24"/>
          <w:lang w:bidi="ar"/>
        </w:rPr>
        <w:t>colorectal cancer</w:t>
      </w:r>
    </w:p>
    <w:tbl>
      <w:tblPr>
        <w:tblW w:w="8692" w:type="dxa"/>
        <w:jc w:val="center"/>
        <w:tblInd w:w="0" w:type="dxa"/>
        <w:tblBorders>
          <w:top w:val="single" w:sz="4" w:space="0" w:color="auto"/>
          <w:bottom w:val="single" w:sz="4" w:space="0" w:color="auto"/>
        </w:tblBorders>
        <w:tblLayout w:type="fixed"/>
        <w:tblLook w:val="0000" w:firstRow="0" w:lastRow="0" w:firstColumn="0" w:lastColumn="0" w:noHBand="0" w:noVBand="0"/>
      </w:tblPr>
      <w:tblGrid>
        <w:gridCol w:w="3579"/>
        <w:gridCol w:w="1704"/>
        <w:gridCol w:w="1704"/>
        <w:gridCol w:w="1705"/>
      </w:tblGrid>
      <w:tr w:rsidR="00603A5A" w:rsidRPr="008E308D" w:rsidTr="004760AE">
        <w:trPr>
          <w:jc w:val="center"/>
        </w:trPr>
        <w:tc>
          <w:tcPr>
            <w:tcW w:w="3579" w:type="dxa"/>
            <w:tcBorders>
              <w:top w:val="single" w:sz="4" w:space="0" w:color="auto"/>
            </w:tcBorders>
          </w:tcPr>
          <w:p w:rsidR="00B472CA" w:rsidRPr="008E308D" w:rsidRDefault="00B472CA" w:rsidP="00315505">
            <w:pPr>
              <w:adjustRightInd w:val="0"/>
              <w:snapToGrid w:val="0"/>
              <w:spacing w:line="360" w:lineRule="auto"/>
              <w:rPr>
                <w:rFonts w:ascii="Book Antiqua" w:hAnsi="Book Antiqua" w:cs="Book Antiqua" w:hint="default"/>
                <w:b/>
                <w:color w:val="000000"/>
                <w:sz w:val="24"/>
              </w:rPr>
            </w:pPr>
            <w:r w:rsidRPr="008E308D">
              <w:rPr>
                <w:rFonts w:ascii="Book Antiqua" w:hAnsi="Book Antiqua" w:cs="Book Antiqua" w:hint="default"/>
                <w:b/>
                <w:color w:val="000000"/>
                <w:sz w:val="24"/>
              </w:rPr>
              <w:t>Variable</w:t>
            </w:r>
          </w:p>
        </w:tc>
        <w:tc>
          <w:tcPr>
            <w:tcW w:w="1704" w:type="dxa"/>
            <w:tcBorders>
              <w:top w:val="single" w:sz="4" w:space="0" w:color="auto"/>
            </w:tcBorders>
          </w:tcPr>
          <w:p w:rsidR="00B472CA" w:rsidRPr="008E308D" w:rsidRDefault="00B472CA" w:rsidP="00315505">
            <w:pPr>
              <w:adjustRightInd w:val="0"/>
              <w:snapToGrid w:val="0"/>
              <w:spacing w:line="360" w:lineRule="auto"/>
              <w:rPr>
                <w:rFonts w:ascii="Book Antiqua" w:hAnsi="Book Antiqua" w:cs="Book Antiqua" w:hint="default"/>
                <w:b/>
                <w:color w:val="000000"/>
                <w:sz w:val="24"/>
              </w:rPr>
            </w:pPr>
            <w:r w:rsidRPr="008E308D">
              <w:rPr>
                <w:rFonts w:ascii="Book Antiqua" w:hAnsi="Book Antiqua" w:cs="Book Antiqua" w:hint="default"/>
                <w:b/>
                <w:color w:val="000000"/>
                <w:sz w:val="24"/>
              </w:rPr>
              <w:t>HR</w:t>
            </w:r>
          </w:p>
        </w:tc>
        <w:tc>
          <w:tcPr>
            <w:tcW w:w="1704" w:type="dxa"/>
            <w:tcBorders>
              <w:top w:val="single" w:sz="4" w:space="0" w:color="auto"/>
            </w:tcBorders>
          </w:tcPr>
          <w:p w:rsidR="00B472CA" w:rsidRPr="008E308D" w:rsidRDefault="004760AE" w:rsidP="00315505">
            <w:pPr>
              <w:adjustRightInd w:val="0"/>
              <w:snapToGrid w:val="0"/>
              <w:spacing w:line="360" w:lineRule="auto"/>
              <w:rPr>
                <w:rFonts w:ascii="Book Antiqua" w:hAnsi="Book Antiqua" w:cs="Book Antiqua" w:hint="default"/>
                <w:b/>
                <w:color w:val="000000"/>
                <w:sz w:val="24"/>
              </w:rPr>
            </w:pPr>
            <w:r w:rsidRPr="008E308D">
              <w:rPr>
                <w:rFonts w:ascii="Book Antiqua" w:hAnsi="Book Antiqua" w:cs="Book Antiqua" w:hint="default"/>
                <w:b/>
                <w:color w:val="000000"/>
                <w:sz w:val="24"/>
              </w:rPr>
              <w:t>95%</w:t>
            </w:r>
            <w:r w:rsidR="00B472CA" w:rsidRPr="008E308D">
              <w:rPr>
                <w:rFonts w:ascii="Book Antiqua" w:hAnsi="Book Antiqua" w:cs="Book Antiqua" w:hint="default"/>
                <w:b/>
                <w:color w:val="000000"/>
                <w:sz w:val="24"/>
              </w:rPr>
              <w:t>CI</w:t>
            </w:r>
          </w:p>
        </w:tc>
        <w:tc>
          <w:tcPr>
            <w:tcW w:w="1705" w:type="dxa"/>
            <w:tcBorders>
              <w:top w:val="single" w:sz="4" w:space="0" w:color="auto"/>
            </w:tcBorders>
          </w:tcPr>
          <w:p w:rsidR="00B472CA" w:rsidRPr="008E308D" w:rsidRDefault="00B472CA" w:rsidP="00315505">
            <w:pPr>
              <w:adjustRightInd w:val="0"/>
              <w:snapToGrid w:val="0"/>
              <w:spacing w:line="360" w:lineRule="auto"/>
              <w:rPr>
                <w:rFonts w:ascii="Book Antiqua" w:hAnsi="Book Antiqua" w:cs="Book Antiqua" w:hint="default"/>
                <w:b/>
                <w:color w:val="000000"/>
                <w:sz w:val="24"/>
              </w:rPr>
            </w:pPr>
            <w:r w:rsidRPr="008E308D">
              <w:rPr>
                <w:rFonts w:ascii="Book Antiqua" w:eastAsia="宋体" w:hAnsi="Book Antiqua" w:cs="Book Antiqua" w:hint="default"/>
                <w:b/>
                <w:i/>
                <w:iCs/>
                <w:color w:val="000000"/>
                <w:sz w:val="24"/>
              </w:rPr>
              <w:t>P</w:t>
            </w:r>
            <w:r w:rsidRPr="008E308D">
              <w:rPr>
                <w:rFonts w:ascii="Book Antiqua" w:eastAsia="宋体" w:hAnsi="Book Antiqua" w:cs="Book Antiqua" w:hint="default"/>
                <w:b/>
                <w:color w:val="000000"/>
                <w:sz w:val="24"/>
              </w:rPr>
              <w:t xml:space="preserve"> value</w:t>
            </w:r>
            <w:r w:rsidRPr="008E308D">
              <w:rPr>
                <w:rFonts w:ascii="Book Antiqua" w:hAnsi="Book Antiqua" w:cs="Book Antiqua" w:hint="default"/>
                <w:b/>
                <w:color w:val="000000"/>
                <w:sz w:val="24"/>
              </w:rPr>
              <w:t xml:space="preserve"> </w:t>
            </w:r>
          </w:p>
        </w:tc>
      </w:tr>
      <w:tr w:rsidR="000C4F72" w:rsidRPr="008E308D" w:rsidTr="00B472CA">
        <w:trPr>
          <w:jc w:val="center"/>
        </w:trPr>
        <w:tc>
          <w:tcPr>
            <w:tcW w:w="8692" w:type="dxa"/>
            <w:gridSpan w:val="4"/>
            <w:tcBorders>
              <w:top w:val="single" w:sz="4" w:space="0" w:color="auto"/>
            </w:tcBorders>
          </w:tcPr>
          <w:p w:rsidR="000C4F72" w:rsidRPr="008E308D" w:rsidRDefault="000C4F72"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Age (yr)</w:t>
            </w:r>
          </w:p>
        </w:tc>
      </w:tr>
      <w:tr w:rsidR="00603A5A" w:rsidRPr="008E308D" w:rsidTr="004760AE">
        <w:trPr>
          <w:jc w:val="center"/>
        </w:trPr>
        <w:tc>
          <w:tcPr>
            <w:tcW w:w="3579" w:type="dxa"/>
          </w:tcPr>
          <w:p w:rsidR="00B472CA" w:rsidRPr="008E308D" w:rsidRDefault="00B472CA" w:rsidP="00315505">
            <w:pPr>
              <w:adjustRightInd w:val="0"/>
              <w:snapToGrid w:val="0"/>
              <w:spacing w:line="360" w:lineRule="auto"/>
              <w:ind w:firstLineChars="200" w:firstLine="480"/>
              <w:rPr>
                <w:rFonts w:ascii="Book Antiqua" w:hAnsi="Book Antiqua" w:cs="Book Antiqua" w:hint="default"/>
                <w:color w:val="000000"/>
                <w:sz w:val="24"/>
              </w:rPr>
            </w:pPr>
            <w:r w:rsidRPr="008E308D">
              <w:rPr>
                <w:rFonts w:ascii="Book Antiqua" w:hAnsi="Book Antiqua" w:cs="Book Antiqua" w:hint="default"/>
                <w:color w:val="000000"/>
                <w:sz w:val="24"/>
              </w:rPr>
              <w:t>&lt; 60</w:t>
            </w:r>
          </w:p>
        </w:tc>
        <w:tc>
          <w:tcPr>
            <w:tcW w:w="1704"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1</w:t>
            </w:r>
          </w:p>
        </w:tc>
        <w:tc>
          <w:tcPr>
            <w:tcW w:w="1704"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w:t>
            </w:r>
          </w:p>
        </w:tc>
        <w:tc>
          <w:tcPr>
            <w:tcW w:w="1705"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w:t>
            </w:r>
          </w:p>
        </w:tc>
      </w:tr>
      <w:tr w:rsidR="00603A5A" w:rsidRPr="008E308D" w:rsidTr="004760AE">
        <w:trPr>
          <w:jc w:val="center"/>
        </w:trPr>
        <w:tc>
          <w:tcPr>
            <w:tcW w:w="3579"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 xml:space="preserve">    60–74</w:t>
            </w:r>
          </w:p>
        </w:tc>
        <w:tc>
          <w:tcPr>
            <w:tcW w:w="1704"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1.395</w:t>
            </w:r>
          </w:p>
        </w:tc>
        <w:tc>
          <w:tcPr>
            <w:tcW w:w="1704"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1.075-1.809</w:t>
            </w:r>
          </w:p>
        </w:tc>
        <w:tc>
          <w:tcPr>
            <w:tcW w:w="1705"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0.012</w:t>
            </w:r>
          </w:p>
        </w:tc>
      </w:tr>
      <w:tr w:rsidR="00603A5A" w:rsidRPr="008E308D" w:rsidTr="004760AE">
        <w:trPr>
          <w:jc w:val="center"/>
        </w:trPr>
        <w:tc>
          <w:tcPr>
            <w:tcW w:w="3579"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 xml:space="preserve">    ≥ 75</w:t>
            </w:r>
          </w:p>
        </w:tc>
        <w:tc>
          <w:tcPr>
            <w:tcW w:w="1704"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2.497</w:t>
            </w:r>
          </w:p>
        </w:tc>
        <w:tc>
          <w:tcPr>
            <w:tcW w:w="1704"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1.818-3.430</w:t>
            </w:r>
          </w:p>
        </w:tc>
        <w:tc>
          <w:tcPr>
            <w:tcW w:w="1705"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lang w:bidi="ar"/>
              </w:rPr>
              <w:t>&lt; 0.001</w:t>
            </w:r>
          </w:p>
        </w:tc>
      </w:tr>
      <w:tr w:rsidR="000C4F72" w:rsidRPr="008E308D" w:rsidTr="00B472CA">
        <w:trPr>
          <w:jc w:val="center"/>
        </w:trPr>
        <w:tc>
          <w:tcPr>
            <w:tcW w:w="8692" w:type="dxa"/>
            <w:gridSpan w:val="4"/>
          </w:tcPr>
          <w:p w:rsidR="000C4F72" w:rsidRPr="008E308D" w:rsidRDefault="000C4F72"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CEA level</w:t>
            </w:r>
          </w:p>
        </w:tc>
      </w:tr>
      <w:tr w:rsidR="00603A5A" w:rsidRPr="008E308D" w:rsidTr="004760AE">
        <w:trPr>
          <w:jc w:val="center"/>
        </w:trPr>
        <w:tc>
          <w:tcPr>
            <w:tcW w:w="3579"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 xml:space="preserve">    Negative</w:t>
            </w:r>
          </w:p>
        </w:tc>
        <w:tc>
          <w:tcPr>
            <w:tcW w:w="1704"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1</w:t>
            </w:r>
          </w:p>
        </w:tc>
        <w:tc>
          <w:tcPr>
            <w:tcW w:w="1704"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w:t>
            </w:r>
          </w:p>
        </w:tc>
        <w:tc>
          <w:tcPr>
            <w:tcW w:w="1705"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w:t>
            </w:r>
          </w:p>
        </w:tc>
      </w:tr>
      <w:tr w:rsidR="00603A5A" w:rsidRPr="008E308D" w:rsidTr="004760AE">
        <w:trPr>
          <w:jc w:val="center"/>
        </w:trPr>
        <w:tc>
          <w:tcPr>
            <w:tcW w:w="3579"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 xml:space="preserve">    Positive</w:t>
            </w:r>
          </w:p>
        </w:tc>
        <w:tc>
          <w:tcPr>
            <w:tcW w:w="1704"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1.613</w:t>
            </w:r>
          </w:p>
        </w:tc>
        <w:tc>
          <w:tcPr>
            <w:tcW w:w="1704"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1.078-2.413</w:t>
            </w:r>
          </w:p>
        </w:tc>
        <w:tc>
          <w:tcPr>
            <w:tcW w:w="1705"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0.020</w:t>
            </w:r>
          </w:p>
        </w:tc>
      </w:tr>
      <w:tr w:rsidR="00603A5A" w:rsidRPr="008E308D" w:rsidTr="004760AE">
        <w:trPr>
          <w:jc w:val="center"/>
        </w:trPr>
        <w:tc>
          <w:tcPr>
            <w:tcW w:w="3579"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 xml:space="preserve">    Unknown</w:t>
            </w:r>
          </w:p>
        </w:tc>
        <w:tc>
          <w:tcPr>
            <w:tcW w:w="1704"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1.865</w:t>
            </w:r>
          </w:p>
        </w:tc>
        <w:tc>
          <w:tcPr>
            <w:tcW w:w="1704"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1.229-2.829</w:t>
            </w:r>
          </w:p>
        </w:tc>
        <w:tc>
          <w:tcPr>
            <w:tcW w:w="1705"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0.003</w:t>
            </w:r>
          </w:p>
        </w:tc>
      </w:tr>
      <w:tr w:rsidR="000C4F72" w:rsidRPr="008E308D" w:rsidTr="00B472CA">
        <w:trPr>
          <w:jc w:val="center"/>
        </w:trPr>
        <w:tc>
          <w:tcPr>
            <w:tcW w:w="8692" w:type="dxa"/>
            <w:gridSpan w:val="4"/>
          </w:tcPr>
          <w:p w:rsidR="000C4F72" w:rsidRPr="008E308D" w:rsidRDefault="000C4F72" w:rsidP="000C4F72">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Extracranial metastasis to</w:t>
            </w:r>
            <w:r w:rsidRPr="008E308D">
              <w:rPr>
                <w:rFonts w:ascii="Book Antiqua" w:hAnsi="Book Antiqua" w:cs="Book Antiqua"/>
                <w:color w:val="000000"/>
                <w:sz w:val="24"/>
              </w:rPr>
              <w:t xml:space="preserve"> </w:t>
            </w:r>
            <w:r w:rsidRPr="008E308D">
              <w:rPr>
                <w:rFonts w:ascii="Book Antiqua" w:hAnsi="Book Antiqua" w:cs="Book Antiqua" w:hint="default"/>
                <w:color w:val="000000"/>
                <w:sz w:val="24"/>
              </w:rPr>
              <w:t>liver, lung or bone</w:t>
            </w:r>
          </w:p>
        </w:tc>
      </w:tr>
      <w:tr w:rsidR="00603A5A" w:rsidRPr="008E308D" w:rsidTr="004760AE">
        <w:trPr>
          <w:jc w:val="center"/>
        </w:trPr>
        <w:tc>
          <w:tcPr>
            <w:tcW w:w="3579"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 xml:space="preserve">    No</w:t>
            </w:r>
          </w:p>
        </w:tc>
        <w:tc>
          <w:tcPr>
            <w:tcW w:w="1704"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1</w:t>
            </w:r>
          </w:p>
        </w:tc>
        <w:tc>
          <w:tcPr>
            <w:tcW w:w="1704"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w:t>
            </w:r>
          </w:p>
        </w:tc>
        <w:tc>
          <w:tcPr>
            <w:tcW w:w="1705"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w:t>
            </w:r>
          </w:p>
        </w:tc>
      </w:tr>
      <w:tr w:rsidR="00603A5A" w:rsidRPr="008E308D" w:rsidTr="004760AE">
        <w:trPr>
          <w:jc w:val="center"/>
        </w:trPr>
        <w:tc>
          <w:tcPr>
            <w:tcW w:w="3579"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 xml:space="preserve">    Yes</w:t>
            </w:r>
          </w:p>
        </w:tc>
        <w:tc>
          <w:tcPr>
            <w:tcW w:w="1704"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1.383</w:t>
            </w:r>
          </w:p>
        </w:tc>
        <w:tc>
          <w:tcPr>
            <w:tcW w:w="1704"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1.045-1.831</w:t>
            </w:r>
          </w:p>
        </w:tc>
        <w:tc>
          <w:tcPr>
            <w:tcW w:w="1705"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0.023</w:t>
            </w:r>
          </w:p>
        </w:tc>
      </w:tr>
      <w:tr w:rsidR="00603A5A" w:rsidRPr="008E308D" w:rsidTr="004760AE">
        <w:trPr>
          <w:jc w:val="center"/>
        </w:trPr>
        <w:tc>
          <w:tcPr>
            <w:tcW w:w="3579"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 xml:space="preserve">    Unknown</w:t>
            </w:r>
          </w:p>
        </w:tc>
        <w:tc>
          <w:tcPr>
            <w:tcW w:w="1704"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1.280</w:t>
            </w:r>
          </w:p>
        </w:tc>
        <w:tc>
          <w:tcPr>
            <w:tcW w:w="1704"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0.461-3.551</w:t>
            </w:r>
          </w:p>
        </w:tc>
        <w:tc>
          <w:tcPr>
            <w:tcW w:w="1705" w:type="dxa"/>
          </w:tcPr>
          <w:p w:rsidR="00B472CA" w:rsidRPr="008E308D" w:rsidRDefault="00B472CA" w:rsidP="00315505">
            <w:pPr>
              <w:adjustRightInd w:val="0"/>
              <w:snapToGrid w:val="0"/>
              <w:spacing w:line="360" w:lineRule="auto"/>
              <w:rPr>
                <w:rFonts w:ascii="Book Antiqua" w:hAnsi="Book Antiqua" w:cs="Book Antiqua" w:hint="default"/>
                <w:color w:val="000000"/>
                <w:sz w:val="24"/>
              </w:rPr>
            </w:pPr>
            <w:r w:rsidRPr="008E308D">
              <w:rPr>
                <w:rFonts w:ascii="Book Antiqua" w:hAnsi="Book Antiqua" w:cs="Book Antiqua" w:hint="default"/>
                <w:color w:val="000000"/>
                <w:sz w:val="24"/>
              </w:rPr>
              <w:t>0.636</w:t>
            </w:r>
          </w:p>
        </w:tc>
      </w:tr>
    </w:tbl>
    <w:p w:rsidR="004760AE" w:rsidRPr="008E308D" w:rsidRDefault="004760AE" w:rsidP="004760AE">
      <w:pPr>
        <w:adjustRightInd w:val="0"/>
        <w:snapToGrid w:val="0"/>
        <w:spacing w:line="360" w:lineRule="auto"/>
        <w:rPr>
          <w:rFonts w:ascii="Book Antiqua" w:hAnsi="Book Antiqua" w:cs="Book Antiqua" w:hint="eastAsia"/>
          <w:color w:val="000000"/>
          <w:sz w:val="24"/>
        </w:rPr>
      </w:pPr>
      <w:r w:rsidRPr="008E308D">
        <w:rPr>
          <w:rFonts w:ascii="Book Antiqua" w:hAnsi="Book Antiqua" w:cs="Book Antiqua" w:hint="eastAsia"/>
          <w:color w:val="000000"/>
          <w:sz w:val="24"/>
        </w:rPr>
        <w:t>CE</w:t>
      </w:r>
      <w:r w:rsidR="00AD340D" w:rsidRPr="008E308D">
        <w:rPr>
          <w:rFonts w:ascii="Book Antiqua" w:hAnsi="Book Antiqua" w:cs="Book Antiqua"/>
          <w:color w:val="000000"/>
          <w:sz w:val="24"/>
        </w:rPr>
        <w:t>A</w:t>
      </w:r>
      <w:r w:rsidRPr="008E308D">
        <w:rPr>
          <w:rFonts w:ascii="Book Antiqua" w:hAnsi="Book Antiqua" w:cs="Book Antiqua" w:hint="eastAsia"/>
          <w:color w:val="000000"/>
          <w:sz w:val="24"/>
        </w:rPr>
        <w:t xml:space="preserve">: </w:t>
      </w:r>
      <w:r w:rsidRPr="008E308D">
        <w:rPr>
          <w:rFonts w:ascii="Book Antiqua" w:hAnsi="Book Antiqua" w:cs="Book Antiqua"/>
          <w:color w:val="000000"/>
          <w:sz w:val="24"/>
        </w:rPr>
        <w:t>Carcinoembryonic antigen</w:t>
      </w:r>
      <w:r w:rsidRPr="008E308D">
        <w:rPr>
          <w:rFonts w:ascii="Book Antiqua" w:hAnsi="Book Antiqua" w:cs="Book Antiqua" w:hint="eastAsia"/>
          <w:color w:val="000000"/>
          <w:sz w:val="24"/>
        </w:rPr>
        <w:t>; HR:</w:t>
      </w:r>
      <w:r w:rsidRPr="008E308D">
        <w:rPr>
          <w:rFonts w:ascii="Book Antiqua" w:hAnsi="Book Antiqua" w:cs="Book Antiqua"/>
          <w:color w:val="000000"/>
          <w:sz w:val="24"/>
        </w:rPr>
        <w:t xml:space="preserve"> Hazard ratio</w:t>
      </w:r>
      <w:r w:rsidRPr="008E308D">
        <w:rPr>
          <w:rFonts w:ascii="Book Antiqua" w:hAnsi="Book Antiqua" w:cs="Book Antiqua" w:hint="eastAsia"/>
          <w:color w:val="000000"/>
          <w:sz w:val="24"/>
        </w:rPr>
        <w:t>.</w:t>
      </w:r>
    </w:p>
    <w:p w:rsidR="00F94E25" w:rsidRPr="008E308D" w:rsidRDefault="00F94E25" w:rsidP="00F94E25">
      <w:pPr>
        <w:adjustRightInd w:val="0"/>
        <w:snapToGrid w:val="0"/>
        <w:spacing w:line="360" w:lineRule="auto"/>
        <w:rPr>
          <w:rFonts w:ascii="Book Antiqua" w:hAnsi="Book Antiqua" w:cs="Book Antiqua" w:hint="eastAsia"/>
          <w:color w:val="000000"/>
          <w:sz w:val="24"/>
        </w:rPr>
      </w:pPr>
    </w:p>
    <w:p w:rsidR="00B472CA" w:rsidRPr="008E308D" w:rsidRDefault="00F94E25" w:rsidP="00F94E25">
      <w:pPr>
        <w:adjustRightInd w:val="0"/>
        <w:snapToGrid w:val="0"/>
        <w:spacing w:line="360" w:lineRule="auto"/>
        <w:rPr>
          <w:rFonts w:ascii="Book Antiqua" w:hAnsi="Book Antiqua" w:cs="Book Antiqua"/>
          <w:b/>
          <w:bCs/>
          <w:color w:val="000000"/>
          <w:sz w:val="24"/>
        </w:rPr>
      </w:pPr>
      <w:r w:rsidRPr="008E308D">
        <w:rPr>
          <w:rFonts w:ascii="Book Antiqua" w:hAnsi="Book Antiqua" w:cs="Book Antiqua"/>
          <w:color w:val="000000"/>
          <w:sz w:val="24"/>
        </w:rPr>
        <w:br w:type="page"/>
      </w:r>
      <w:r w:rsidR="00B472CA" w:rsidRPr="008E308D">
        <w:rPr>
          <w:rFonts w:ascii="Book Antiqua" w:hAnsi="Book Antiqua" w:cs="Book Antiqua"/>
          <w:b/>
          <w:bCs/>
          <w:color w:val="000000"/>
          <w:sz w:val="24"/>
        </w:rPr>
        <w:t>Table 4 Scoring system</w:t>
      </w:r>
    </w:p>
    <w:tbl>
      <w:tblPr>
        <w:tblW w:w="5000" w:type="pct"/>
        <w:jc w:val="center"/>
        <w:tblInd w:w="0" w:type="dxa"/>
        <w:tblBorders>
          <w:top w:val="single" w:sz="4" w:space="0" w:color="auto"/>
          <w:bottom w:val="single" w:sz="4" w:space="0" w:color="auto"/>
        </w:tblBorders>
        <w:tblLook w:val="0000" w:firstRow="0" w:lastRow="0" w:firstColumn="0" w:lastColumn="0" w:noHBand="0" w:noVBand="0"/>
      </w:tblPr>
      <w:tblGrid>
        <w:gridCol w:w="6688"/>
        <w:gridCol w:w="1834"/>
      </w:tblGrid>
      <w:tr w:rsidR="00603A5A" w:rsidRPr="008E308D" w:rsidTr="00F94E25">
        <w:trPr>
          <w:jc w:val="center"/>
        </w:trPr>
        <w:tc>
          <w:tcPr>
            <w:tcW w:w="3924" w:type="pct"/>
            <w:tcBorders>
              <w:bottom w:val="single" w:sz="4" w:space="0" w:color="auto"/>
            </w:tcBorders>
          </w:tcPr>
          <w:p w:rsidR="00B472CA" w:rsidRPr="008E308D" w:rsidRDefault="00B472CA" w:rsidP="00315505">
            <w:pPr>
              <w:adjustRightInd w:val="0"/>
              <w:snapToGrid w:val="0"/>
              <w:spacing w:line="360" w:lineRule="auto"/>
              <w:rPr>
                <w:rFonts w:ascii="Book Antiqua" w:eastAsia="宋体" w:hAnsi="Book Antiqua" w:cs="Book Antiqua" w:hint="default"/>
                <w:b/>
                <w:color w:val="000000"/>
                <w:sz w:val="24"/>
              </w:rPr>
            </w:pPr>
            <w:r w:rsidRPr="008E308D">
              <w:rPr>
                <w:rFonts w:ascii="Book Antiqua" w:eastAsia="宋体" w:hAnsi="Book Antiqua" w:cs="Book Antiqua" w:hint="default"/>
                <w:b/>
                <w:color w:val="000000"/>
                <w:sz w:val="24"/>
              </w:rPr>
              <w:t>Variable</w:t>
            </w:r>
          </w:p>
        </w:tc>
        <w:tc>
          <w:tcPr>
            <w:tcW w:w="1076" w:type="pct"/>
            <w:tcBorders>
              <w:bottom w:val="single" w:sz="4" w:space="0" w:color="auto"/>
            </w:tcBorders>
          </w:tcPr>
          <w:p w:rsidR="00B472CA" w:rsidRPr="008E308D" w:rsidRDefault="00B472CA" w:rsidP="00315505">
            <w:pPr>
              <w:adjustRightInd w:val="0"/>
              <w:snapToGrid w:val="0"/>
              <w:spacing w:line="360" w:lineRule="auto"/>
              <w:rPr>
                <w:rFonts w:ascii="Book Antiqua" w:hAnsi="Book Antiqua" w:cs="Book Antiqua" w:hint="default"/>
                <w:b/>
                <w:color w:val="000000"/>
                <w:sz w:val="24"/>
              </w:rPr>
            </w:pPr>
            <w:r w:rsidRPr="008E308D">
              <w:rPr>
                <w:rFonts w:ascii="Book Antiqua" w:hAnsi="Book Antiqua" w:cs="Book Antiqua" w:hint="default"/>
                <w:b/>
                <w:color w:val="000000"/>
                <w:sz w:val="24"/>
              </w:rPr>
              <w:t>Point</w:t>
            </w:r>
          </w:p>
        </w:tc>
      </w:tr>
      <w:tr w:rsidR="00F94E25" w:rsidRPr="008E308D" w:rsidTr="00F94E25">
        <w:trPr>
          <w:jc w:val="center"/>
        </w:trPr>
        <w:tc>
          <w:tcPr>
            <w:tcW w:w="5000" w:type="pct"/>
            <w:gridSpan w:val="2"/>
            <w:tcBorders>
              <w:top w:val="single" w:sz="4" w:space="0" w:color="auto"/>
            </w:tcBorders>
          </w:tcPr>
          <w:p w:rsidR="00F94E25" w:rsidRPr="008E308D" w:rsidRDefault="00F94E25"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Age (yr)</w:t>
            </w:r>
          </w:p>
        </w:tc>
      </w:tr>
      <w:tr w:rsidR="00603A5A" w:rsidRPr="008E308D" w:rsidTr="00F94E25">
        <w:trPr>
          <w:jc w:val="center"/>
        </w:trPr>
        <w:tc>
          <w:tcPr>
            <w:tcW w:w="3924" w:type="pct"/>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&lt; 60</w:t>
            </w:r>
          </w:p>
        </w:tc>
        <w:tc>
          <w:tcPr>
            <w:tcW w:w="1076" w:type="pct"/>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w:t>
            </w:r>
          </w:p>
        </w:tc>
      </w:tr>
      <w:tr w:rsidR="00603A5A" w:rsidRPr="008E308D" w:rsidTr="00F94E25">
        <w:trPr>
          <w:jc w:val="center"/>
        </w:trPr>
        <w:tc>
          <w:tcPr>
            <w:tcW w:w="3924" w:type="pct"/>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60</w:t>
            </w:r>
            <w:r w:rsidRPr="008E308D">
              <w:rPr>
                <w:rFonts w:ascii="Book Antiqua" w:hAnsi="Book Antiqua" w:cs="Book Antiqua" w:hint="default"/>
                <w:color w:val="000000"/>
                <w:sz w:val="24"/>
              </w:rPr>
              <w:t>-</w:t>
            </w:r>
            <w:r w:rsidRPr="008E308D">
              <w:rPr>
                <w:rFonts w:ascii="Book Antiqua" w:eastAsia="宋体" w:hAnsi="Book Antiqua" w:cs="Book Antiqua" w:hint="default"/>
                <w:color w:val="000000"/>
                <w:sz w:val="24"/>
              </w:rPr>
              <w:t>74</w:t>
            </w:r>
          </w:p>
        </w:tc>
        <w:tc>
          <w:tcPr>
            <w:tcW w:w="1076" w:type="pct"/>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w:t>
            </w:r>
          </w:p>
        </w:tc>
      </w:tr>
      <w:tr w:rsidR="00603A5A" w:rsidRPr="008E308D" w:rsidTr="00F94E25">
        <w:trPr>
          <w:jc w:val="center"/>
        </w:trPr>
        <w:tc>
          <w:tcPr>
            <w:tcW w:w="3924" w:type="pct"/>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 75</w:t>
            </w:r>
          </w:p>
        </w:tc>
        <w:tc>
          <w:tcPr>
            <w:tcW w:w="1076" w:type="pct"/>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2</w:t>
            </w:r>
          </w:p>
        </w:tc>
      </w:tr>
      <w:tr w:rsidR="00F94E25" w:rsidRPr="008E308D" w:rsidTr="00F94E25">
        <w:trPr>
          <w:jc w:val="center"/>
        </w:trPr>
        <w:tc>
          <w:tcPr>
            <w:tcW w:w="5000" w:type="pct"/>
            <w:gridSpan w:val="2"/>
          </w:tcPr>
          <w:p w:rsidR="00F94E25" w:rsidRPr="008E308D" w:rsidRDefault="00F94E25"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CEA level</w:t>
            </w:r>
          </w:p>
        </w:tc>
      </w:tr>
      <w:tr w:rsidR="00603A5A" w:rsidRPr="008E308D" w:rsidTr="00F94E25">
        <w:trPr>
          <w:jc w:val="center"/>
        </w:trPr>
        <w:tc>
          <w:tcPr>
            <w:tcW w:w="3924" w:type="pct"/>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Negative</w:t>
            </w:r>
          </w:p>
        </w:tc>
        <w:tc>
          <w:tcPr>
            <w:tcW w:w="1076" w:type="pct"/>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w:t>
            </w:r>
          </w:p>
        </w:tc>
      </w:tr>
      <w:tr w:rsidR="00603A5A" w:rsidRPr="008E308D" w:rsidTr="00F94E25">
        <w:trPr>
          <w:jc w:val="center"/>
        </w:trPr>
        <w:tc>
          <w:tcPr>
            <w:tcW w:w="3924" w:type="pct"/>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Positive</w:t>
            </w:r>
          </w:p>
        </w:tc>
        <w:tc>
          <w:tcPr>
            <w:tcW w:w="1076" w:type="pct"/>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w:t>
            </w:r>
          </w:p>
        </w:tc>
      </w:tr>
      <w:tr w:rsidR="00F94E25" w:rsidRPr="008E308D" w:rsidTr="00F94E25">
        <w:trPr>
          <w:jc w:val="center"/>
        </w:trPr>
        <w:tc>
          <w:tcPr>
            <w:tcW w:w="5000" w:type="pct"/>
            <w:gridSpan w:val="2"/>
          </w:tcPr>
          <w:p w:rsidR="00F94E25" w:rsidRPr="008E308D" w:rsidRDefault="00F94E25" w:rsidP="00F94E2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Extracranial metastasis to</w:t>
            </w:r>
            <w:r w:rsidRPr="008E308D">
              <w:rPr>
                <w:rFonts w:ascii="Book Antiqua" w:eastAsia="宋体" w:hAnsi="Book Antiqua" w:cs="Book Antiqua"/>
                <w:color w:val="000000"/>
                <w:sz w:val="24"/>
              </w:rPr>
              <w:t xml:space="preserve"> </w:t>
            </w:r>
            <w:r w:rsidRPr="008E308D">
              <w:rPr>
                <w:rFonts w:ascii="Book Antiqua" w:eastAsia="宋体" w:hAnsi="Book Antiqua" w:cs="Book Antiqua" w:hint="default"/>
                <w:color w:val="000000"/>
                <w:sz w:val="24"/>
              </w:rPr>
              <w:t>liver, lung or bone</w:t>
            </w:r>
          </w:p>
        </w:tc>
      </w:tr>
      <w:tr w:rsidR="00603A5A" w:rsidRPr="008E308D" w:rsidTr="00F94E25">
        <w:trPr>
          <w:jc w:val="center"/>
        </w:trPr>
        <w:tc>
          <w:tcPr>
            <w:tcW w:w="3924" w:type="pct"/>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No</w:t>
            </w:r>
          </w:p>
        </w:tc>
        <w:tc>
          <w:tcPr>
            <w:tcW w:w="1076" w:type="pct"/>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w:t>
            </w:r>
          </w:p>
        </w:tc>
      </w:tr>
      <w:tr w:rsidR="00603A5A" w:rsidRPr="008E308D" w:rsidTr="00F94E25">
        <w:trPr>
          <w:jc w:val="center"/>
        </w:trPr>
        <w:tc>
          <w:tcPr>
            <w:tcW w:w="3924" w:type="pct"/>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 xml:space="preserve">    Yes</w:t>
            </w:r>
          </w:p>
        </w:tc>
        <w:tc>
          <w:tcPr>
            <w:tcW w:w="1076" w:type="pct"/>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w:t>
            </w:r>
          </w:p>
        </w:tc>
      </w:tr>
    </w:tbl>
    <w:p w:rsidR="00B472CA" w:rsidRPr="008E308D" w:rsidRDefault="00F94E25" w:rsidP="00315505">
      <w:pPr>
        <w:adjustRightInd w:val="0"/>
        <w:snapToGrid w:val="0"/>
        <w:spacing w:line="360" w:lineRule="auto"/>
        <w:rPr>
          <w:rFonts w:ascii="Book Antiqua" w:hAnsi="Book Antiqua" w:cs="Book Antiqua" w:hint="eastAsia"/>
          <w:color w:val="000000"/>
          <w:sz w:val="24"/>
        </w:rPr>
      </w:pPr>
      <w:r w:rsidRPr="008E308D">
        <w:rPr>
          <w:rFonts w:ascii="Book Antiqua" w:hAnsi="Book Antiqua" w:cs="Book Antiqua" w:hint="eastAsia"/>
          <w:color w:val="000000"/>
          <w:sz w:val="24"/>
        </w:rPr>
        <w:t>CE</w:t>
      </w:r>
      <w:r w:rsidR="00AD340D" w:rsidRPr="008E308D">
        <w:rPr>
          <w:rFonts w:ascii="Book Antiqua" w:hAnsi="Book Antiqua" w:cs="Book Antiqua"/>
          <w:color w:val="000000"/>
          <w:sz w:val="24"/>
        </w:rPr>
        <w:t>A</w:t>
      </w:r>
      <w:r w:rsidRPr="008E308D">
        <w:rPr>
          <w:rFonts w:ascii="Book Antiqua" w:hAnsi="Book Antiqua" w:cs="Book Antiqua" w:hint="eastAsia"/>
          <w:color w:val="000000"/>
          <w:sz w:val="24"/>
        </w:rPr>
        <w:t xml:space="preserve">: </w:t>
      </w:r>
      <w:r w:rsidRPr="008E308D">
        <w:rPr>
          <w:rFonts w:ascii="Book Antiqua" w:hAnsi="Book Antiqua" w:cs="Book Antiqua"/>
          <w:color w:val="000000"/>
          <w:sz w:val="24"/>
        </w:rPr>
        <w:t>Carcinoembryonic antigen</w:t>
      </w:r>
      <w:r w:rsidRPr="008E308D">
        <w:rPr>
          <w:rFonts w:ascii="Book Antiqua" w:hAnsi="Book Antiqua" w:cs="Book Antiqua" w:hint="eastAsia"/>
          <w:color w:val="000000"/>
          <w:sz w:val="24"/>
        </w:rPr>
        <w:t>.</w:t>
      </w:r>
    </w:p>
    <w:p w:rsidR="00B472CA" w:rsidRPr="008E308D" w:rsidRDefault="00F94E25" w:rsidP="00315505">
      <w:pPr>
        <w:adjustRightInd w:val="0"/>
        <w:snapToGrid w:val="0"/>
        <w:spacing w:line="360" w:lineRule="auto"/>
        <w:rPr>
          <w:rFonts w:ascii="Book Antiqua" w:hAnsi="Book Antiqua" w:cs="Book Antiqua"/>
          <w:color w:val="000000"/>
          <w:sz w:val="24"/>
        </w:rPr>
      </w:pPr>
      <w:r w:rsidRPr="008E308D">
        <w:rPr>
          <w:rFonts w:ascii="Book Antiqua" w:hAnsi="Book Antiqua" w:cs="Book Antiqua"/>
          <w:color w:val="000000"/>
          <w:sz w:val="24"/>
        </w:rPr>
        <w:br w:type="page"/>
      </w:r>
      <w:r w:rsidR="00B472CA" w:rsidRPr="008E308D">
        <w:rPr>
          <w:rFonts w:ascii="Book Antiqua" w:hAnsi="Book Antiqua" w:cs="Book Antiqua"/>
          <w:b/>
          <w:bCs/>
          <w:color w:val="000000"/>
          <w:sz w:val="24"/>
        </w:rPr>
        <w:t xml:space="preserve">Table 5 Median survival of patients with </w:t>
      </w:r>
      <w:r w:rsidR="00FA1F2D" w:rsidRPr="008E308D">
        <w:rPr>
          <w:rFonts w:ascii="Book Antiqua" w:eastAsia="等线" w:hAnsi="Book Antiqua" w:cs="Book Antiqua"/>
          <w:b/>
          <w:color w:val="000000"/>
          <w:sz w:val="24"/>
          <w:lang w:bidi="ar"/>
        </w:rPr>
        <w:t>brain metastasis</w:t>
      </w:r>
      <w:r w:rsidR="00FA1F2D" w:rsidRPr="008E308D">
        <w:rPr>
          <w:rFonts w:ascii="Book Antiqua" w:hAnsi="Book Antiqua" w:cs="Book Antiqua"/>
          <w:b/>
          <w:bCs/>
          <w:color w:val="000000"/>
          <w:sz w:val="24"/>
        </w:rPr>
        <w:t xml:space="preserve"> </w:t>
      </w:r>
      <w:r w:rsidR="00B472CA" w:rsidRPr="008E308D">
        <w:rPr>
          <w:rFonts w:ascii="Book Antiqua" w:hAnsi="Book Antiqua" w:cs="Book Antiqua"/>
          <w:b/>
          <w:bCs/>
          <w:color w:val="000000"/>
          <w:sz w:val="24"/>
        </w:rPr>
        <w:t>according to different scoring groups</w:t>
      </w:r>
    </w:p>
    <w:tbl>
      <w:tblPr>
        <w:tblW w:w="9620" w:type="dxa"/>
        <w:jc w:val="center"/>
        <w:tblInd w:w="0" w:type="dxa"/>
        <w:tblBorders>
          <w:top w:val="single" w:sz="4" w:space="0" w:color="auto"/>
          <w:bottom w:val="single" w:sz="4" w:space="0" w:color="auto"/>
        </w:tblBorders>
        <w:tblLayout w:type="fixed"/>
        <w:tblLook w:val="0000" w:firstRow="0" w:lastRow="0" w:firstColumn="0" w:lastColumn="0" w:noHBand="0" w:noVBand="0"/>
      </w:tblPr>
      <w:tblGrid>
        <w:gridCol w:w="2411"/>
        <w:gridCol w:w="711"/>
        <w:gridCol w:w="2094"/>
        <w:gridCol w:w="1413"/>
        <w:gridCol w:w="1659"/>
        <w:gridCol w:w="1332"/>
      </w:tblGrid>
      <w:tr w:rsidR="00603A5A" w:rsidRPr="008E308D">
        <w:trPr>
          <w:jc w:val="center"/>
        </w:trPr>
        <w:tc>
          <w:tcPr>
            <w:tcW w:w="2411" w:type="dxa"/>
            <w:tcBorders>
              <w:top w:val="single" w:sz="4" w:space="0" w:color="auto"/>
              <w:bottom w:val="single" w:sz="4" w:space="0" w:color="auto"/>
            </w:tcBorders>
          </w:tcPr>
          <w:p w:rsidR="00B472CA" w:rsidRPr="008E308D" w:rsidRDefault="00B472CA" w:rsidP="00315505">
            <w:pPr>
              <w:adjustRightInd w:val="0"/>
              <w:snapToGrid w:val="0"/>
              <w:spacing w:line="360" w:lineRule="auto"/>
              <w:rPr>
                <w:rFonts w:ascii="Book Antiqua" w:hAnsi="Book Antiqua" w:cs="Book Antiqua" w:hint="default"/>
                <w:b/>
                <w:color w:val="000000"/>
                <w:sz w:val="24"/>
              </w:rPr>
            </w:pPr>
            <w:r w:rsidRPr="008E308D">
              <w:rPr>
                <w:rFonts w:ascii="Book Antiqua" w:eastAsia="宋体" w:hAnsi="Book Antiqua" w:cs="Book Antiqua" w:hint="default"/>
                <w:b/>
                <w:color w:val="000000"/>
                <w:sz w:val="24"/>
              </w:rPr>
              <w:t>Variable</w:t>
            </w:r>
          </w:p>
        </w:tc>
        <w:tc>
          <w:tcPr>
            <w:tcW w:w="711" w:type="dxa"/>
            <w:tcBorders>
              <w:top w:val="single" w:sz="4" w:space="0" w:color="auto"/>
              <w:bottom w:val="single" w:sz="4" w:space="0" w:color="auto"/>
            </w:tcBorders>
          </w:tcPr>
          <w:p w:rsidR="00B472CA" w:rsidRPr="008E308D" w:rsidRDefault="00FA1F2D" w:rsidP="00315505">
            <w:pPr>
              <w:adjustRightInd w:val="0"/>
              <w:snapToGrid w:val="0"/>
              <w:spacing w:line="360" w:lineRule="auto"/>
              <w:rPr>
                <w:rFonts w:ascii="Book Antiqua" w:hAnsi="Book Antiqua" w:cs="Book Antiqua" w:hint="default"/>
                <w:b/>
                <w:i/>
                <w:color w:val="000000"/>
                <w:sz w:val="24"/>
              </w:rPr>
            </w:pPr>
            <w:r w:rsidRPr="008E308D">
              <w:rPr>
                <w:rFonts w:ascii="Book Antiqua" w:eastAsia="宋体" w:hAnsi="Book Antiqua" w:cs="Book Antiqua" w:hint="default"/>
                <w:b/>
                <w:i/>
                <w:color w:val="000000"/>
                <w:sz w:val="24"/>
              </w:rPr>
              <w:t>n</w:t>
            </w:r>
          </w:p>
        </w:tc>
        <w:tc>
          <w:tcPr>
            <w:tcW w:w="2094" w:type="dxa"/>
            <w:tcBorders>
              <w:top w:val="single" w:sz="4" w:space="0" w:color="auto"/>
              <w:bottom w:val="single" w:sz="4" w:space="0" w:color="auto"/>
            </w:tcBorders>
          </w:tcPr>
          <w:p w:rsidR="00B472CA" w:rsidRPr="008E308D" w:rsidRDefault="00B472CA" w:rsidP="00315505">
            <w:pPr>
              <w:adjustRightInd w:val="0"/>
              <w:snapToGrid w:val="0"/>
              <w:spacing w:line="360" w:lineRule="auto"/>
              <w:rPr>
                <w:rFonts w:ascii="Book Antiqua" w:hAnsi="Book Antiqua" w:cs="Book Antiqua" w:hint="default"/>
                <w:b/>
                <w:color w:val="000000"/>
                <w:sz w:val="24"/>
              </w:rPr>
            </w:pPr>
            <w:r w:rsidRPr="008E308D">
              <w:rPr>
                <w:rFonts w:ascii="Book Antiqua" w:eastAsia="宋体" w:hAnsi="Book Antiqua" w:cs="Book Antiqua" w:hint="default"/>
                <w:b/>
                <w:color w:val="000000"/>
                <w:sz w:val="24"/>
              </w:rPr>
              <w:t>Median survival</w:t>
            </w:r>
            <w:r w:rsidR="00434C43" w:rsidRPr="008E308D">
              <w:rPr>
                <w:rFonts w:ascii="Book Antiqua" w:hAnsi="Book Antiqua" w:cs="Book Antiqua"/>
                <w:b/>
                <w:color w:val="000000"/>
                <w:sz w:val="24"/>
              </w:rPr>
              <w:t xml:space="preserve"> </w:t>
            </w:r>
            <w:r w:rsidRPr="008E308D">
              <w:rPr>
                <w:rFonts w:ascii="Book Antiqua" w:eastAsia="宋体" w:hAnsi="Book Antiqua" w:cs="Book Antiqua" w:hint="default"/>
                <w:b/>
                <w:color w:val="000000"/>
                <w:sz w:val="24"/>
              </w:rPr>
              <w:t>(mo)</w:t>
            </w:r>
          </w:p>
        </w:tc>
        <w:tc>
          <w:tcPr>
            <w:tcW w:w="1413" w:type="dxa"/>
            <w:tcBorders>
              <w:top w:val="single" w:sz="4" w:space="0" w:color="auto"/>
              <w:bottom w:val="single" w:sz="4" w:space="0" w:color="auto"/>
            </w:tcBorders>
          </w:tcPr>
          <w:p w:rsidR="00B472CA" w:rsidRPr="008E308D" w:rsidRDefault="00B472CA" w:rsidP="00315505">
            <w:pPr>
              <w:adjustRightInd w:val="0"/>
              <w:snapToGrid w:val="0"/>
              <w:spacing w:line="360" w:lineRule="auto"/>
              <w:rPr>
                <w:rFonts w:ascii="Book Antiqua" w:eastAsia="宋体" w:hAnsi="Book Antiqua" w:cs="Book Antiqua" w:hint="default"/>
                <w:b/>
                <w:color w:val="000000"/>
                <w:sz w:val="24"/>
              </w:rPr>
            </w:pPr>
            <w:r w:rsidRPr="008E308D">
              <w:rPr>
                <w:rFonts w:ascii="Book Antiqua" w:eastAsia="宋体" w:hAnsi="Book Antiqua" w:cs="Book Antiqua" w:hint="default"/>
                <w:b/>
                <w:color w:val="000000"/>
                <w:sz w:val="24"/>
              </w:rPr>
              <w:t>HR</w:t>
            </w:r>
          </w:p>
        </w:tc>
        <w:tc>
          <w:tcPr>
            <w:tcW w:w="1659" w:type="dxa"/>
            <w:tcBorders>
              <w:top w:val="single" w:sz="4" w:space="0" w:color="auto"/>
              <w:bottom w:val="single" w:sz="4" w:space="0" w:color="auto"/>
            </w:tcBorders>
          </w:tcPr>
          <w:p w:rsidR="00B472CA" w:rsidRPr="008E308D" w:rsidRDefault="00B472CA" w:rsidP="00315505">
            <w:pPr>
              <w:adjustRightInd w:val="0"/>
              <w:snapToGrid w:val="0"/>
              <w:spacing w:line="360" w:lineRule="auto"/>
              <w:rPr>
                <w:rFonts w:ascii="Book Antiqua" w:eastAsia="宋体" w:hAnsi="Book Antiqua" w:cs="Book Antiqua" w:hint="default"/>
                <w:b/>
                <w:color w:val="000000"/>
                <w:sz w:val="24"/>
              </w:rPr>
            </w:pPr>
            <w:r w:rsidRPr="008E308D">
              <w:rPr>
                <w:rFonts w:ascii="Book Antiqua" w:eastAsia="宋体" w:hAnsi="Book Antiqua" w:cs="Book Antiqua" w:hint="default"/>
                <w:b/>
                <w:color w:val="000000"/>
                <w:sz w:val="24"/>
              </w:rPr>
              <w:t>95%CI</w:t>
            </w:r>
          </w:p>
        </w:tc>
        <w:tc>
          <w:tcPr>
            <w:tcW w:w="1332" w:type="dxa"/>
            <w:tcBorders>
              <w:top w:val="single" w:sz="4" w:space="0" w:color="auto"/>
              <w:bottom w:val="single" w:sz="4" w:space="0" w:color="auto"/>
            </w:tcBorders>
          </w:tcPr>
          <w:p w:rsidR="00B472CA" w:rsidRPr="008E308D" w:rsidRDefault="00B472CA" w:rsidP="00FA1F2D">
            <w:pPr>
              <w:adjustRightInd w:val="0"/>
              <w:snapToGrid w:val="0"/>
              <w:spacing w:line="360" w:lineRule="auto"/>
              <w:rPr>
                <w:rFonts w:ascii="Book Antiqua" w:eastAsia="宋体" w:hAnsi="Book Antiqua" w:cs="Book Antiqua" w:hint="default"/>
                <w:b/>
                <w:color w:val="000000"/>
                <w:sz w:val="24"/>
              </w:rPr>
            </w:pPr>
            <w:r w:rsidRPr="008E308D">
              <w:rPr>
                <w:rFonts w:ascii="Book Antiqua" w:eastAsia="宋体" w:hAnsi="Book Antiqua" w:cs="Book Antiqua" w:hint="default"/>
                <w:b/>
                <w:i/>
                <w:iCs/>
                <w:color w:val="000000"/>
                <w:sz w:val="24"/>
              </w:rPr>
              <w:t>P</w:t>
            </w:r>
            <w:r w:rsidRPr="008E308D">
              <w:rPr>
                <w:rFonts w:ascii="Book Antiqua" w:eastAsia="宋体" w:hAnsi="Book Antiqua" w:cs="Book Antiqua" w:hint="default"/>
                <w:b/>
                <w:color w:val="000000"/>
                <w:sz w:val="24"/>
              </w:rPr>
              <w:t xml:space="preserve"> value</w:t>
            </w:r>
            <w:r w:rsidR="00FA1F2D" w:rsidRPr="008E308D">
              <w:rPr>
                <w:rFonts w:ascii="Book Antiqua" w:eastAsia="宋体" w:hAnsi="Book Antiqua" w:cs="Book Antiqua"/>
                <w:b/>
                <w:color w:val="000000"/>
                <w:sz w:val="24"/>
                <w:vertAlign w:val="superscript"/>
              </w:rPr>
              <w:t>1</w:t>
            </w:r>
            <w:r w:rsidRPr="008E308D">
              <w:rPr>
                <w:rFonts w:ascii="Book Antiqua" w:eastAsia="宋体" w:hAnsi="Book Antiqua" w:cs="Book Antiqua" w:hint="default"/>
                <w:b/>
                <w:color w:val="000000"/>
                <w:sz w:val="24"/>
              </w:rPr>
              <w:t xml:space="preserve"> </w:t>
            </w:r>
          </w:p>
        </w:tc>
      </w:tr>
      <w:tr w:rsidR="00603A5A" w:rsidRPr="008E308D">
        <w:trPr>
          <w:jc w:val="center"/>
        </w:trPr>
        <w:tc>
          <w:tcPr>
            <w:tcW w:w="2411" w:type="dxa"/>
            <w:tcBorders>
              <w:top w:val="single" w:sz="4" w:space="0" w:color="auto"/>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Group I (score 0</w:t>
            </w:r>
            <w:r w:rsidRPr="008E308D">
              <w:rPr>
                <w:rFonts w:ascii="Book Antiqua" w:hAnsi="Book Antiqua" w:cs="Book Antiqua" w:hint="default"/>
                <w:color w:val="000000"/>
                <w:sz w:val="24"/>
              </w:rPr>
              <w:t>-</w:t>
            </w:r>
            <w:r w:rsidRPr="008E308D">
              <w:rPr>
                <w:rFonts w:ascii="Book Antiqua" w:eastAsia="宋体" w:hAnsi="Book Antiqua" w:cs="Book Antiqua" w:hint="default"/>
                <w:color w:val="000000"/>
                <w:sz w:val="24"/>
              </w:rPr>
              <w:t>1)</w:t>
            </w:r>
          </w:p>
        </w:tc>
        <w:tc>
          <w:tcPr>
            <w:tcW w:w="711" w:type="dxa"/>
            <w:tcBorders>
              <w:top w:val="single" w:sz="4" w:space="0" w:color="auto"/>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44</w:t>
            </w:r>
          </w:p>
        </w:tc>
        <w:tc>
          <w:tcPr>
            <w:tcW w:w="2094" w:type="dxa"/>
            <w:tcBorders>
              <w:top w:val="single" w:sz="4" w:space="0" w:color="auto"/>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14</w:t>
            </w:r>
          </w:p>
        </w:tc>
        <w:tc>
          <w:tcPr>
            <w:tcW w:w="1413" w:type="dxa"/>
            <w:tcBorders>
              <w:top w:val="single" w:sz="4" w:space="0" w:color="auto"/>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w:t>
            </w:r>
          </w:p>
        </w:tc>
        <w:tc>
          <w:tcPr>
            <w:tcW w:w="1659" w:type="dxa"/>
            <w:tcBorders>
              <w:top w:val="single" w:sz="4" w:space="0" w:color="auto"/>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w:t>
            </w:r>
          </w:p>
        </w:tc>
        <w:tc>
          <w:tcPr>
            <w:tcW w:w="1332" w:type="dxa"/>
            <w:tcBorders>
              <w:top w:val="single" w:sz="4" w:space="0" w:color="auto"/>
            </w:tcBorders>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w:t>
            </w:r>
          </w:p>
        </w:tc>
      </w:tr>
      <w:tr w:rsidR="00603A5A" w:rsidRPr="008E308D">
        <w:trPr>
          <w:jc w:val="center"/>
        </w:trPr>
        <w:tc>
          <w:tcPr>
            <w:tcW w:w="2411" w:type="dxa"/>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Group II (score 2</w:t>
            </w:r>
            <w:r w:rsidRPr="008E308D">
              <w:rPr>
                <w:rFonts w:ascii="Book Antiqua" w:hAnsi="Book Antiqua" w:cs="Book Antiqua" w:hint="default"/>
                <w:color w:val="000000"/>
                <w:sz w:val="24"/>
              </w:rPr>
              <w:t>-</w:t>
            </w:r>
            <w:r w:rsidRPr="008E308D">
              <w:rPr>
                <w:rFonts w:ascii="Book Antiqua" w:eastAsia="宋体" w:hAnsi="Book Antiqua" w:cs="Book Antiqua" w:hint="default"/>
                <w:color w:val="000000"/>
                <w:sz w:val="24"/>
              </w:rPr>
              <w:t>3)</w:t>
            </w:r>
          </w:p>
        </w:tc>
        <w:tc>
          <w:tcPr>
            <w:tcW w:w="711" w:type="dxa"/>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172</w:t>
            </w:r>
          </w:p>
        </w:tc>
        <w:tc>
          <w:tcPr>
            <w:tcW w:w="2094" w:type="dxa"/>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5</w:t>
            </w:r>
          </w:p>
        </w:tc>
        <w:tc>
          <w:tcPr>
            <w:tcW w:w="1413" w:type="dxa"/>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2.050</w:t>
            </w:r>
          </w:p>
        </w:tc>
        <w:tc>
          <w:tcPr>
            <w:tcW w:w="1659" w:type="dxa"/>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1.363</w:t>
            </w:r>
            <w:r w:rsidRPr="008E308D">
              <w:rPr>
                <w:rFonts w:ascii="Book Antiqua" w:hAnsi="Book Antiqua" w:cs="Book Antiqua" w:hint="default"/>
                <w:color w:val="000000"/>
                <w:sz w:val="24"/>
              </w:rPr>
              <w:t>-</w:t>
            </w:r>
            <w:r w:rsidRPr="008E308D">
              <w:rPr>
                <w:rFonts w:ascii="Book Antiqua" w:eastAsia="宋体" w:hAnsi="Book Antiqua" w:cs="Book Antiqua" w:hint="default"/>
                <w:color w:val="000000"/>
                <w:sz w:val="24"/>
              </w:rPr>
              <w:t>3.083</w:t>
            </w:r>
          </w:p>
        </w:tc>
        <w:tc>
          <w:tcPr>
            <w:tcW w:w="1332" w:type="dxa"/>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0.001</w:t>
            </w:r>
          </w:p>
        </w:tc>
      </w:tr>
      <w:tr w:rsidR="00603A5A" w:rsidRPr="008E308D">
        <w:trPr>
          <w:jc w:val="center"/>
        </w:trPr>
        <w:tc>
          <w:tcPr>
            <w:tcW w:w="2411" w:type="dxa"/>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Group III (score 4)</w:t>
            </w:r>
          </w:p>
        </w:tc>
        <w:tc>
          <w:tcPr>
            <w:tcW w:w="711" w:type="dxa"/>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32</w:t>
            </w:r>
          </w:p>
        </w:tc>
        <w:tc>
          <w:tcPr>
            <w:tcW w:w="2094" w:type="dxa"/>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2</w:t>
            </w:r>
          </w:p>
        </w:tc>
        <w:tc>
          <w:tcPr>
            <w:tcW w:w="1413" w:type="dxa"/>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3.721</w:t>
            </w:r>
          </w:p>
        </w:tc>
        <w:tc>
          <w:tcPr>
            <w:tcW w:w="1659" w:type="dxa"/>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eastAsia="宋体" w:hAnsi="Book Antiqua" w:cs="Book Antiqua" w:hint="default"/>
                <w:color w:val="000000"/>
                <w:sz w:val="24"/>
              </w:rPr>
              <w:t>2.225</w:t>
            </w:r>
            <w:r w:rsidRPr="008E308D">
              <w:rPr>
                <w:rFonts w:ascii="Book Antiqua" w:hAnsi="Book Antiqua" w:cs="Book Antiqua" w:hint="default"/>
                <w:color w:val="000000"/>
                <w:sz w:val="24"/>
              </w:rPr>
              <w:t>-</w:t>
            </w:r>
            <w:r w:rsidRPr="008E308D">
              <w:rPr>
                <w:rFonts w:ascii="Book Antiqua" w:eastAsia="宋体" w:hAnsi="Book Antiqua" w:cs="Book Antiqua" w:hint="default"/>
                <w:color w:val="000000"/>
                <w:sz w:val="24"/>
              </w:rPr>
              <w:t>6.225</w:t>
            </w:r>
          </w:p>
        </w:tc>
        <w:tc>
          <w:tcPr>
            <w:tcW w:w="1332" w:type="dxa"/>
          </w:tcPr>
          <w:p w:rsidR="00B472CA" w:rsidRPr="008E308D" w:rsidRDefault="00B472CA" w:rsidP="00315505">
            <w:pPr>
              <w:adjustRightInd w:val="0"/>
              <w:snapToGrid w:val="0"/>
              <w:spacing w:line="360" w:lineRule="auto"/>
              <w:rPr>
                <w:rFonts w:ascii="Book Antiqua" w:eastAsia="宋体" w:hAnsi="Book Antiqua" w:cs="Book Antiqua" w:hint="default"/>
                <w:color w:val="000000"/>
                <w:sz w:val="24"/>
              </w:rPr>
            </w:pPr>
            <w:r w:rsidRPr="008E308D">
              <w:rPr>
                <w:rFonts w:ascii="Book Antiqua" w:hAnsi="Book Antiqua" w:cs="Book Antiqua" w:hint="default"/>
                <w:color w:val="000000"/>
                <w:sz w:val="24"/>
                <w:lang w:bidi="ar"/>
              </w:rPr>
              <w:t>&lt; 0.001</w:t>
            </w:r>
          </w:p>
        </w:tc>
      </w:tr>
    </w:tbl>
    <w:p w:rsidR="00B472CA" w:rsidRPr="008E308D" w:rsidRDefault="00FA1F2D" w:rsidP="00315505">
      <w:pPr>
        <w:tabs>
          <w:tab w:val="left" w:pos="816"/>
        </w:tabs>
        <w:adjustRightInd w:val="0"/>
        <w:snapToGrid w:val="0"/>
        <w:spacing w:line="360" w:lineRule="auto"/>
        <w:rPr>
          <w:rFonts w:ascii="Book Antiqua" w:hAnsi="Book Antiqua" w:cs="Book Antiqua"/>
          <w:color w:val="000000"/>
          <w:sz w:val="24"/>
        </w:rPr>
      </w:pPr>
      <w:r w:rsidRPr="008E308D">
        <w:rPr>
          <w:rFonts w:ascii="Book Antiqua" w:hAnsi="Book Antiqua" w:cs="Book Antiqua"/>
          <w:b/>
          <w:color w:val="000000"/>
          <w:sz w:val="24"/>
          <w:vertAlign w:val="superscript"/>
        </w:rPr>
        <w:t>1</w:t>
      </w:r>
      <w:r w:rsidR="00B472CA" w:rsidRPr="008E308D">
        <w:rPr>
          <w:rFonts w:ascii="Book Antiqua" w:hAnsi="Book Antiqua" w:cs="Book Antiqua"/>
          <w:color w:val="000000"/>
          <w:sz w:val="24"/>
        </w:rPr>
        <w:t xml:space="preserve">Group II </w:t>
      </w:r>
      <w:r w:rsidR="00B472CA" w:rsidRPr="008E308D">
        <w:rPr>
          <w:rFonts w:ascii="Book Antiqua" w:hAnsi="Book Antiqua" w:cs="Book Antiqua"/>
          <w:i/>
          <w:color w:val="000000"/>
          <w:sz w:val="24"/>
        </w:rPr>
        <w:t>vs</w:t>
      </w:r>
      <w:r w:rsidR="00B472CA" w:rsidRPr="008E308D">
        <w:rPr>
          <w:rFonts w:ascii="Book Antiqua" w:hAnsi="Book Antiqua" w:cs="Book Antiqua"/>
          <w:color w:val="000000"/>
          <w:sz w:val="24"/>
        </w:rPr>
        <w:t xml:space="preserve"> Group III: </w:t>
      </w:r>
      <w:r w:rsidR="00B472CA" w:rsidRPr="008E308D">
        <w:rPr>
          <w:rFonts w:ascii="Book Antiqua" w:hAnsi="Book Antiqua" w:cs="Book Antiqua"/>
          <w:i/>
          <w:iCs/>
          <w:color w:val="000000"/>
          <w:sz w:val="24"/>
        </w:rPr>
        <w:t xml:space="preserve">P = </w:t>
      </w:r>
      <w:r w:rsidRPr="008E308D">
        <w:rPr>
          <w:rFonts w:ascii="Book Antiqua" w:hAnsi="Book Antiqua" w:cs="Book Antiqua"/>
          <w:color w:val="000000"/>
          <w:sz w:val="24"/>
        </w:rPr>
        <w:t>0.003 (Hazard ratio</w:t>
      </w:r>
      <w:r w:rsidRPr="008E308D">
        <w:rPr>
          <w:rFonts w:ascii="Book Antiqua" w:hAnsi="Book Antiqua" w:cs="Book Antiqua" w:hint="eastAsia"/>
          <w:color w:val="000000"/>
          <w:sz w:val="24"/>
        </w:rPr>
        <w:t xml:space="preserve"> = </w:t>
      </w:r>
      <w:r w:rsidRPr="008E308D">
        <w:rPr>
          <w:rFonts w:ascii="Book Antiqua" w:hAnsi="Book Antiqua" w:cs="Book Antiqua"/>
          <w:color w:val="000000"/>
          <w:sz w:val="24"/>
        </w:rPr>
        <w:t>0.551, 95%CI</w:t>
      </w:r>
      <w:r w:rsidRPr="008E308D">
        <w:rPr>
          <w:rFonts w:ascii="Book Antiqua" w:hAnsi="Book Antiqua" w:cs="Book Antiqua" w:hint="eastAsia"/>
          <w:color w:val="000000"/>
          <w:sz w:val="24"/>
        </w:rPr>
        <w:t xml:space="preserve">: </w:t>
      </w:r>
      <w:r w:rsidR="00B472CA" w:rsidRPr="008E308D">
        <w:rPr>
          <w:rFonts w:ascii="Book Antiqua" w:hAnsi="Book Antiqua" w:cs="Book Antiqua"/>
          <w:color w:val="000000"/>
          <w:sz w:val="24"/>
        </w:rPr>
        <w:t>0.374-0.812)</w:t>
      </w:r>
      <w:r w:rsidRPr="008E308D">
        <w:rPr>
          <w:rFonts w:ascii="Book Antiqua" w:hAnsi="Book Antiqua" w:cs="Book Antiqua" w:hint="eastAsia"/>
          <w:color w:val="000000"/>
          <w:sz w:val="24"/>
        </w:rPr>
        <w:t xml:space="preserve">. HR: </w:t>
      </w:r>
      <w:r w:rsidRPr="008E308D">
        <w:rPr>
          <w:rFonts w:ascii="Book Antiqua" w:hAnsi="Book Antiqua" w:cs="Book Antiqua"/>
          <w:color w:val="000000"/>
          <w:sz w:val="24"/>
        </w:rPr>
        <w:t>Hazard ratio</w:t>
      </w:r>
      <w:r w:rsidRPr="008E308D">
        <w:rPr>
          <w:rFonts w:ascii="Book Antiqua" w:hAnsi="Book Antiqua" w:cs="Book Antiqua" w:hint="eastAsia"/>
          <w:color w:val="000000"/>
          <w:sz w:val="24"/>
        </w:rPr>
        <w:t>.</w:t>
      </w:r>
    </w:p>
    <w:p w:rsidR="00B472CA" w:rsidRPr="008E308D" w:rsidRDefault="00FA1F2D" w:rsidP="00315505">
      <w:pPr>
        <w:adjustRightInd w:val="0"/>
        <w:snapToGrid w:val="0"/>
        <w:spacing w:line="360" w:lineRule="auto"/>
        <w:rPr>
          <w:rFonts w:ascii="Book Antiqua" w:hAnsi="Book Antiqua" w:cs="Book Antiqua"/>
          <w:color w:val="000000"/>
          <w:sz w:val="24"/>
        </w:rPr>
      </w:pPr>
      <w:r w:rsidRPr="008E308D">
        <w:rPr>
          <w:rFonts w:ascii="Book Antiqua" w:hAnsi="Book Antiqua" w:cs="Book Antiqua"/>
          <w:color w:val="000000"/>
          <w:sz w:val="24"/>
        </w:rPr>
        <w:br w:type="page"/>
      </w:r>
      <w:r w:rsidR="00930BA9" w:rsidRPr="008E308D">
        <w:rPr>
          <w:rFonts w:ascii="Book Antiqua" w:hAnsi="Book Antiqua" w:cs="Book Antiqua" w:hint="eastAsia"/>
          <w:color w:val="000000"/>
          <w:sz w:val="24"/>
        </w:rPr>
        <w:t>A</w:t>
      </w:r>
    </w:p>
    <w:p w:rsidR="00B472CA" w:rsidRPr="008E308D" w:rsidRDefault="00371E60" w:rsidP="00315505">
      <w:pPr>
        <w:adjustRightInd w:val="0"/>
        <w:snapToGrid w:val="0"/>
        <w:spacing w:line="360" w:lineRule="auto"/>
        <w:rPr>
          <w:rFonts w:ascii="Book Antiqua" w:hAnsi="Book Antiqua" w:cs="Book Antiqua" w:hint="eastAsia"/>
          <w:color w:val="000000"/>
          <w:sz w:val="24"/>
        </w:rPr>
      </w:pPr>
      <w:r>
        <w:rPr>
          <w:rFonts w:ascii="Book Antiqua" w:hAnsi="Book Antiqua" w:cs="Book Antiqua"/>
          <w:noProof/>
          <w:color w:val="000000"/>
          <w:sz w:val="24"/>
        </w:rPr>
        <w:drawing>
          <wp:inline distT="0" distB="0" distL="0" distR="0">
            <wp:extent cx="3921125" cy="3138170"/>
            <wp:effectExtent l="0" t="0" r="3175" b="5080"/>
            <wp:docPr id="1" name="图片 11" descr="Figure 1 Kaplan–Meier survival curve for patients with BM and non-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Figure 1 Kaplan–Meier survival curve for patients with BM and non-B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1125" cy="3138170"/>
                    </a:xfrm>
                    <a:prstGeom prst="rect">
                      <a:avLst/>
                    </a:prstGeom>
                    <a:noFill/>
                    <a:ln>
                      <a:noFill/>
                    </a:ln>
                  </pic:spPr>
                </pic:pic>
              </a:graphicData>
            </a:graphic>
          </wp:inline>
        </w:drawing>
      </w:r>
    </w:p>
    <w:p w:rsidR="00930BA9" w:rsidRPr="008E308D" w:rsidRDefault="00930BA9" w:rsidP="00315505">
      <w:pPr>
        <w:adjustRightInd w:val="0"/>
        <w:snapToGrid w:val="0"/>
        <w:spacing w:line="360" w:lineRule="auto"/>
        <w:rPr>
          <w:rFonts w:ascii="Book Antiqua" w:hAnsi="Book Antiqua" w:cs="Book Antiqua" w:hint="eastAsia"/>
          <w:color w:val="000000"/>
          <w:sz w:val="24"/>
        </w:rPr>
      </w:pPr>
      <w:r w:rsidRPr="008E308D">
        <w:rPr>
          <w:rFonts w:ascii="Book Antiqua" w:hAnsi="Book Antiqua" w:cs="Book Antiqua" w:hint="eastAsia"/>
          <w:color w:val="000000"/>
          <w:sz w:val="24"/>
        </w:rPr>
        <w:t>B</w:t>
      </w:r>
    </w:p>
    <w:p w:rsidR="00930BA9" w:rsidRPr="008E308D" w:rsidRDefault="00371E60" w:rsidP="00315505">
      <w:pPr>
        <w:adjustRightInd w:val="0"/>
        <w:snapToGrid w:val="0"/>
        <w:spacing w:line="360" w:lineRule="auto"/>
        <w:rPr>
          <w:rFonts w:ascii="Book Antiqua" w:hAnsi="Book Antiqua" w:cs="Book Antiqua"/>
          <w:color w:val="000000"/>
          <w:sz w:val="24"/>
        </w:rPr>
      </w:pPr>
      <w:r>
        <w:rPr>
          <w:rFonts w:ascii="Book Antiqua" w:hAnsi="Book Antiqua" w:cs="Book Antiqua"/>
          <w:noProof/>
          <w:color w:val="000000"/>
          <w:sz w:val="24"/>
        </w:rPr>
        <w:drawing>
          <wp:inline distT="0" distB="0" distL="0" distR="0">
            <wp:extent cx="4038600" cy="3228340"/>
            <wp:effectExtent l="0" t="0" r="0" b="0"/>
            <wp:docPr id="2" name="图片 10" descr="Figure 2 Kaplan–Meier survival curves for patients with different scoring grou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Figure 2 Kaplan–Meier survival curves for patients with different scoring groups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8600" cy="3228340"/>
                    </a:xfrm>
                    <a:prstGeom prst="rect">
                      <a:avLst/>
                    </a:prstGeom>
                    <a:noFill/>
                    <a:ln>
                      <a:noFill/>
                    </a:ln>
                  </pic:spPr>
                </pic:pic>
              </a:graphicData>
            </a:graphic>
          </wp:inline>
        </w:drawing>
      </w:r>
    </w:p>
    <w:p w:rsidR="00B472CA" w:rsidRPr="00B472CA" w:rsidRDefault="00B472CA" w:rsidP="00315505">
      <w:pPr>
        <w:adjustRightInd w:val="0"/>
        <w:snapToGrid w:val="0"/>
        <w:spacing w:line="360" w:lineRule="auto"/>
        <w:rPr>
          <w:rFonts w:ascii="Book Antiqua" w:hAnsi="Book Antiqua" w:cs="Book Antiqua" w:hint="eastAsia"/>
          <w:color w:val="000000"/>
          <w:sz w:val="24"/>
        </w:rPr>
      </w:pPr>
      <w:r w:rsidRPr="008E308D">
        <w:rPr>
          <w:rFonts w:ascii="Book Antiqua" w:hAnsi="Book Antiqua" w:cs="Book Antiqua"/>
          <w:b/>
          <w:bCs/>
          <w:color w:val="000000"/>
          <w:sz w:val="24"/>
        </w:rPr>
        <w:t>Figure 1 Kaplan</w:t>
      </w:r>
      <w:r w:rsidRPr="008E308D">
        <w:rPr>
          <w:rFonts w:ascii="Book Antiqua" w:hAnsi="Book Antiqua" w:cs="Book Antiqua"/>
          <w:color w:val="000000"/>
          <w:sz w:val="24"/>
        </w:rPr>
        <w:t>-</w:t>
      </w:r>
      <w:r w:rsidRPr="008E308D">
        <w:rPr>
          <w:rFonts w:ascii="Book Antiqua" w:hAnsi="Book Antiqua" w:cs="Book Antiqua"/>
          <w:b/>
          <w:bCs/>
          <w:color w:val="000000"/>
          <w:sz w:val="24"/>
        </w:rPr>
        <w:t>Meier survival curves for patients</w:t>
      </w:r>
      <w:r w:rsidR="00930BA9" w:rsidRPr="008E308D">
        <w:rPr>
          <w:rFonts w:ascii="Book Antiqua" w:hAnsi="Book Antiqua" w:cs="Book Antiqua" w:hint="eastAsia"/>
          <w:b/>
          <w:bCs/>
          <w:color w:val="000000"/>
          <w:sz w:val="24"/>
        </w:rPr>
        <w:t xml:space="preserve">. </w:t>
      </w:r>
      <w:r w:rsidR="00930BA9" w:rsidRPr="008E308D">
        <w:rPr>
          <w:rFonts w:ascii="Book Antiqua" w:hAnsi="Book Antiqua" w:cs="Book Antiqua" w:hint="eastAsia"/>
          <w:bCs/>
          <w:color w:val="000000"/>
          <w:sz w:val="24"/>
        </w:rPr>
        <w:t xml:space="preserve">A: </w:t>
      </w:r>
      <w:r w:rsidR="00930BA9" w:rsidRPr="008E308D">
        <w:rPr>
          <w:rFonts w:ascii="Book Antiqua" w:hAnsi="Book Antiqua" w:cs="Book Antiqua"/>
          <w:bCs/>
          <w:color w:val="000000"/>
          <w:sz w:val="24"/>
        </w:rPr>
        <w:t xml:space="preserve">Kaplan-Meier survival curves for patients with </w:t>
      </w:r>
      <w:r w:rsidR="00930BA9" w:rsidRPr="008E308D">
        <w:rPr>
          <w:rFonts w:ascii="Book Antiqua" w:eastAsia="等线" w:hAnsi="Book Antiqua" w:cs="Book Antiqua"/>
          <w:color w:val="000000"/>
          <w:sz w:val="24"/>
          <w:lang w:bidi="ar"/>
        </w:rPr>
        <w:t>brain metastasis</w:t>
      </w:r>
      <w:r w:rsidR="00930BA9" w:rsidRPr="008E308D">
        <w:rPr>
          <w:rFonts w:ascii="Book Antiqua" w:hAnsi="Book Antiqua" w:cs="Book Antiqua"/>
          <w:bCs/>
          <w:color w:val="000000"/>
          <w:sz w:val="24"/>
        </w:rPr>
        <w:t xml:space="preserve"> and non-</w:t>
      </w:r>
      <w:r w:rsidR="00930BA9" w:rsidRPr="008E308D">
        <w:rPr>
          <w:rFonts w:ascii="Book Antiqua" w:eastAsia="等线" w:hAnsi="Book Antiqua" w:cs="Book Antiqua"/>
          <w:color w:val="000000"/>
          <w:sz w:val="24"/>
          <w:lang w:bidi="ar"/>
        </w:rPr>
        <w:t>brain metastasis</w:t>
      </w:r>
      <w:r w:rsidR="00930BA9" w:rsidRPr="008E308D">
        <w:rPr>
          <w:rFonts w:ascii="Book Antiqua" w:hAnsi="Book Antiqua" w:cs="Book Antiqua"/>
          <w:bCs/>
          <w:color w:val="000000"/>
          <w:sz w:val="24"/>
        </w:rPr>
        <w:t xml:space="preserve"> (Log rank </w:t>
      </w:r>
      <w:r w:rsidR="00930BA9" w:rsidRPr="008E308D">
        <w:rPr>
          <w:rFonts w:ascii="Book Antiqua" w:eastAsia="等线" w:hAnsi="Book Antiqua" w:cs="Book Antiqua"/>
          <w:bCs/>
          <w:i/>
          <w:iCs/>
          <w:color w:val="000000"/>
          <w:sz w:val="24"/>
          <w:lang w:bidi="ar"/>
        </w:rPr>
        <w:t>P</w:t>
      </w:r>
      <w:r w:rsidR="00930BA9" w:rsidRPr="008E308D">
        <w:rPr>
          <w:rFonts w:ascii="Book Antiqua" w:eastAsia="等线" w:hAnsi="Book Antiqua" w:cs="Book Antiqua"/>
          <w:bCs/>
          <w:color w:val="000000"/>
          <w:sz w:val="24"/>
          <w:lang w:bidi="ar"/>
        </w:rPr>
        <w:t xml:space="preserve"> &lt; 0.001</w:t>
      </w:r>
      <w:r w:rsidR="00930BA9" w:rsidRPr="008E308D">
        <w:rPr>
          <w:rFonts w:ascii="Book Antiqua" w:hAnsi="Book Antiqua" w:cs="Book Antiqua"/>
          <w:bCs/>
          <w:color w:val="000000"/>
          <w:sz w:val="24"/>
        </w:rPr>
        <w:t>)</w:t>
      </w:r>
      <w:r w:rsidR="00930BA9" w:rsidRPr="008E308D">
        <w:rPr>
          <w:rFonts w:ascii="Book Antiqua" w:hAnsi="Book Antiqua" w:cs="Book Antiqua" w:hint="eastAsia"/>
          <w:bCs/>
          <w:color w:val="000000"/>
          <w:sz w:val="24"/>
        </w:rPr>
        <w:t xml:space="preserve">; B: </w:t>
      </w:r>
      <w:r w:rsidR="00930BA9" w:rsidRPr="008E308D">
        <w:rPr>
          <w:rFonts w:ascii="Book Antiqua" w:hAnsi="Book Antiqua" w:cs="Book Antiqua"/>
          <w:bCs/>
          <w:color w:val="000000"/>
          <w:sz w:val="24"/>
        </w:rPr>
        <w:t>Kaplan</w:t>
      </w:r>
      <w:r w:rsidR="00930BA9" w:rsidRPr="008E308D">
        <w:rPr>
          <w:rFonts w:ascii="Book Antiqua" w:hAnsi="Book Antiqua" w:cs="Book Antiqua"/>
          <w:color w:val="000000"/>
          <w:sz w:val="24"/>
        </w:rPr>
        <w:t>-</w:t>
      </w:r>
      <w:r w:rsidR="00930BA9" w:rsidRPr="008E308D">
        <w:rPr>
          <w:rFonts w:ascii="Book Antiqua" w:hAnsi="Book Antiqua" w:cs="Book Antiqua"/>
          <w:bCs/>
          <w:color w:val="000000"/>
          <w:sz w:val="24"/>
        </w:rPr>
        <w:t xml:space="preserve">Meier survival curves for patients with different scoring groups (Log rank </w:t>
      </w:r>
      <w:r w:rsidR="00930BA9" w:rsidRPr="008E308D">
        <w:rPr>
          <w:rFonts w:ascii="Book Antiqua" w:eastAsia="等线" w:hAnsi="Book Antiqua" w:cs="Book Antiqua"/>
          <w:bCs/>
          <w:i/>
          <w:iCs/>
          <w:color w:val="000000"/>
          <w:sz w:val="24"/>
          <w:lang w:bidi="ar"/>
        </w:rPr>
        <w:t>P</w:t>
      </w:r>
      <w:r w:rsidR="00930BA9" w:rsidRPr="008E308D">
        <w:rPr>
          <w:rFonts w:ascii="Book Antiqua" w:eastAsia="等线" w:hAnsi="Book Antiqua" w:cs="Book Antiqua"/>
          <w:bCs/>
          <w:color w:val="000000"/>
          <w:sz w:val="24"/>
          <w:lang w:bidi="ar"/>
        </w:rPr>
        <w:t xml:space="preserve"> &lt; 0.001</w:t>
      </w:r>
      <w:r w:rsidR="00930BA9" w:rsidRPr="008E308D">
        <w:rPr>
          <w:rFonts w:ascii="Book Antiqua" w:hAnsi="Book Antiqua" w:cs="Book Antiqua"/>
          <w:bCs/>
          <w:color w:val="000000"/>
          <w:sz w:val="24"/>
        </w:rPr>
        <w:t>).</w:t>
      </w:r>
      <w:r w:rsidR="00930BA9" w:rsidRPr="008E308D">
        <w:rPr>
          <w:rFonts w:ascii="Book Antiqua" w:hAnsi="Book Antiqua" w:cs="Book Antiqua" w:hint="eastAsia"/>
          <w:bCs/>
          <w:color w:val="000000"/>
          <w:sz w:val="24"/>
        </w:rPr>
        <w:t xml:space="preserve"> BM:</w:t>
      </w:r>
      <w:r w:rsidR="00930BA9" w:rsidRPr="008E308D">
        <w:rPr>
          <w:rFonts w:ascii="Book Antiqua" w:eastAsia="等线" w:hAnsi="Book Antiqua" w:cs="Book Antiqua"/>
          <w:color w:val="000000"/>
          <w:sz w:val="24"/>
          <w:lang w:bidi="ar"/>
        </w:rPr>
        <w:t xml:space="preserve"> Brain metastasis</w:t>
      </w:r>
      <w:r w:rsidR="00930BA9" w:rsidRPr="008E308D">
        <w:rPr>
          <w:rFonts w:ascii="Book Antiqua" w:eastAsia="等线" w:hAnsi="Book Antiqua" w:cs="Book Antiqua" w:hint="eastAsia"/>
          <w:color w:val="000000"/>
          <w:sz w:val="24"/>
          <w:lang w:bidi="ar"/>
        </w:rPr>
        <w:t>.</w:t>
      </w:r>
    </w:p>
    <w:sectPr w:rsidR="00B472CA" w:rsidRPr="00B472C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8AB" w:rsidRDefault="002C08AB" w:rsidP="008E308D">
      <w:r>
        <w:separator/>
      </w:r>
    </w:p>
  </w:endnote>
  <w:endnote w:type="continuationSeparator" w:id="0">
    <w:p w:rsidR="002C08AB" w:rsidRDefault="002C08AB" w:rsidP="008E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Lucida Grande">
    <w:charset w:val="00"/>
    <w:family w:val="auto"/>
    <w:pitch w:val="variable"/>
    <w:sig w:usb0="A1002AE7" w:usb1="C0000063" w:usb2="00000038" w:usb3="00000000" w:csb0="000000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dbtxkAdvTT86d47313">
    <w:altName w:val="Segoe Print"/>
    <w:charset w:val="00"/>
    <w:family w:val="auto"/>
    <w:pitch w:val="default"/>
    <w:sig w:usb0="00000000" w:usb1="00000000" w:usb2="00000000" w:usb3="00000000" w:csb0="00040001" w:csb1="00000000"/>
  </w:font>
  <w:font w:name="AdvOT35fdff1a">
    <w:altName w:val="Segoe Print"/>
    <w:charset w:val="00"/>
    <w:family w:val="auto"/>
    <w:pitch w:val="default"/>
    <w:sig w:usb0="00000000" w:usb1="00000000" w:usb2="00000000" w:usb3="00000000" w:csb0="00040001" w:csb1="00000000"/>
  </w:font>
  <w:font w:name="Dinreg">
    <w:altName w:val="Segoe Print"/>
    <w:charset w:val="00"/>
    <w:family w:val="auto"/>
    <w:pitch w:val="default"/>
    <w:sig w:usb0="00000000" w:usb1="00000000" w:usb2="00000000" w:usb3="00000000" w:csb0="00040001" w:csb1="00000000"/>
  </w:font>
  <w:font w:name="MinionPro-Regular">
    <w:altName w:val="Meiryo"/>
    <w:panose1 w:val="00000000000000000000"/>
    <w:charset w:val="80"/>
    <w:family w:val="roman"/>
    <w:notTrueType/>
    <w:pitch w:val="default"/>
    <w:sig w:usb0="00000001" w:usb1="08070000" w:usb2="00000010" w:usb3="00000000" w:csb0="00020000" w:csb1="00000000"/>
  </w:font>
  <w:font w:name="AdvTNR">
    <w:altName w:val="Segoe Print"/>
    <w:charset w:val="00"/>
    <w:family w:val="auto"/>
    <w:pitch w:val="default"/>
    <w:sig w:usb0="00000000" w:usb1="00000000" w:usb2="00000000" w:usb3="00000000" w:csb0="00040001" w:csb1="00000000"/>
  </w:font>
  <w:font w:name="ScalaLancetPro">
    <w:altName w:val="Segoe Print"/>
    <w:charset w:val="00"/>
    <w:family w:val="auto"/>
    <w:pitch w:val="default"/>
    <w:sig w:usb0="00000000" w:usb1="00000000" w:usb2="00000000"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8AB" w:rsidRDefault="002C08AB" w:rsidP="008E308D">
      <w:r>
        <w:separator/>
      </w:r>
    </w:p>
  </w:footnote>
  <w:footnote w:type="continuationSeparator" w:id="0">
    <w:p w:rsidR="002C08AB" w:rsidRDefault="002C08AB" w:rsidP="008E3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F1F454"/>
    <w:multiLevelType w:val="singleLevel"/>
    <w:tmpl w:val="86F1F454"/>
    <w:lvl w:ilvl="0">
      <w:start w:val="1"/>
      <w:numFmt w:val="decimal"/>
      <w:lvlText w:val="%1"/>
      <w:lvlJc w:val="left"/>
      <w:pPr>
        <w:tabs>
          <w:tab w:val="num"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21"/>
    <w:rsid w:val="00021290"/>
    <w:rsid w:val="00030506"/>
    <w:rsid w:val="00030592"/>
    <w:rsid w:val="0004743E"/>
    <w:rsid w:val="00085D86"/>
    <w:rsid w:val="00090ADF"/>
    <w:rsid w:val="000B1C06"/>
    <w:rsid w:val="000C0791"/>
    <w:rsid w:val="000C4F72"/>
    <w:rsid w:val="000C6B4B"/>
    <w:rsid w:val="000D057E"/>
    <w:rsid w:val="000D5D88"/>
    <w:rsid w:val="00106BB1"/>
    <w:rsid w:val="0012009C"/>
    <w:rsid w:val="00126DE2"/>
    <w:rsid w:val="001561FB"/>
    <w:rsid w:val="0016059E"/>
    <w:rsid w:val="001614AE"/>
    <w:rsid w:val="0018042F"/>
    <w:rsid w:val="00184A01"/>
    <w:rsid w:val="0019563C"/>
    <w:rsid w:val="001B085B"/>
    <w:rsid w:val="001F5851"/>
    <w:rsid w:val="0021194C"/>
    <w:rsid w:val="00216C64"/>
    <w:rsid w:val="0023181A"/>
    <w:rsid w:val="00240B66"/>
    <w:rsid w:val="002572F6"/>
    <w:rsid w:val="002641FD"/>
    <w:rsid w:val="0027044C"/>
    <w:rsid w:val="00272061"/>
    <w:rsid w:val="00274FE7"/>
    <w:rsid w:val="002A4113"/>
    <w:rsid w:val="002C08AB"/>
    <w:rsid w:val="00306196"/>
    <w:rsid w:val="00315505"/>
    <w:rsid w:val="003262C5"/>
    <w:rsid w:val="00330C39"/>
    <w:rsid w:val="00341E25"/>
    <w:rsid w:val="00341EA4"/>
    <w:rsid w:val="00345233"/>
    <w:rsid w:val="00345E1F"/>
    <w:rsid w:val="0036756A"/>
    <w:rsid w:val="00371E60"/>
    <w:rsid w:val="00416CF0"/>
    <w:rsid w:val="00420A0C"/>
    <w:rsid w:val="00434C43"/>
    <w:rsid w:val="00445F92"/>
    <w:rsid w:val="004510AC"/>
    <w:rsid w:val="00460D7B"/>
    <w:rsid w:val="00464BC1"/>
    <w:rsid w:val="00467A88"/>
    <w:rsid w:val="004760AE"/>
    <w:rsid w:val="00477055"/>
    <w:rsid w:val="004C11D0"/>
    <w:rsid w:val="004E042F"/>
    <w:rsid w:val="004F0FD7"/>
    <w:rsid w:val="00510BE3"/>
    <w:rsid w:val="0051341A"/>
    <w:rsid w:val="00515BEE"/>
    <w:rsid w:val="00532561"/>
    <w:rsid w:val="00533BF3"/>
    <w:rsid w:val="00533FA0"/>
    <w:rsid w:val="005C51E3"/>
    <w:rsid w:val="005E2A5F"/>
    <w:rsid w:val="005E320F"/>
    <w:rsid w:val="00603A5A"/>
    <w:rsid w:val="00625558"/>
    <w:rsid w:val="00652C1A"/>
    <w:rsid w:val="00652EE2"/>
    <w:rsid w:val="006612CF"/>
    <w:rsid w:val="006A5F04"/>
    <w:rsid w:val="006F5F56"/>
    <w:rsid w:val="006F674E"/>
    <w:rsid w:val="007110A2"/>
    <w:rsid w:val="0077238F"/>
    <w:rsid w:val="00772BA6"/>
    <w:rsid w:val="007876C9"/>
    <w:rsid w:val="00796EBF"/>
    <w:rsid w:val="007A30D1"/>
    <w:rsid w:val="008466E1"/>
    <w:rsid w:val="00856DE7"/>
    <w:rsid w:val="00865F21"/>
    <w:rsid w:val="008849E0"/>
    <w:rsid w:val="008876CE"/>
    <w:rsid w:val="008C20ED"/>
    <w:rsid w:val="008E308D"/>
    <w:rsid w:val="00900D9C"/>
    <w:rsid w:val="0090714D"/>
    <w:rsid w:val="00921260"/>
    <w:rsid w:val="00926B09"/>
    <w:rsid w:val="00930439"/>
    <w:rsid w:val="00930BA9"/>
    <w:rsid w:val="00960853"/>
    <w:rsid w:val="00987286"/>
    <w:rsid w:val="009B3947"/>
    <w:rsid w:val="009C08C6"/>
    <w:rsid w:val="00A0481E"/>
    <w:rsid w:val="00A1413B"/>
    <w:rsid w:val="00A22C1B"/>
    <w:rsid w:val="00A27EC9"/>
    <w:rsid w:val="00A31AA5"/>
    <w:rsid w:val="00A77BF3"/>
    <w:rsid w:val="00A91977"/>
    <w:rsid w:val="00AC14B3"/>
    <w:rsid w:val="00AD340D"/>
    <w:rsid w:val="00B059C1"/>
    <w:rsid w:val="00B17D58"/>
    <w:rsid w:val="00B207D5"/>
    <w:rsid w:val="00B472CA"/>
    <w:rsid w:val="00B80C67"/>
    <w:rsid w:val="00BA5AE6"/>
    <w:rsid w:val="00BC7CDD"/>
    <w:rsid w:val="00C318BE"/>
    <w:rsid w:val="00C43B03"/>
    <w:rsid w:val="00C77620"/>
    <w:rsid w:val="00CA20B4"/>
    <w:rsid w:val="00CC17AD"/>
    <w:rsid w:val="00CE2283"/>
    <w:rsid w:val="00D102B3"/>
    <w:rsid w:val="00D561CD"/>
    <w:rsid w:val="00D82F4A"/>
    <w:rsid w:val="00D95FED"/>
    <w:rsid w:val="00DB4E34"/>
    <w:rsid w:val="00DB7321"/>
    <w:rsid w:val="00DE34B5"/>
    <w:rsid w:val="00DE6ECA"/>
    <w:rsid w:val="00E01F3C"/>
    <w:rsid w:val="00E12ED6"/>
    <w:rsid w:val="00E12F7F"/>
    <w:rsid w:val="00E55914"/>
    <w:rsid w:val="00E60BCE"/>
    <w:rsid w:val="00E65349"/>
    <w:rsid w:val="00E75A5E"/>
    <w:rsid w:val="00EC2FB2"/>
    <w:rsid w:val="00EC3689"/>
    <w:rsid w:val="00ED1673"/>
    <w:rsid w:val="00EE31DF"/>
    <w:rsid w:val="00EF73F3"/>
    <w:rsid w:val="00F53699"/>
    <w:rsid w:val="00F94E25"/>
    <w:rsid w:val="00FA1F2D"/>
    <w:rsid w:val="00FC1C1C"/>
    <w:rsid w:val="00FC227A"/>
    <w:rsid w:val="00FD5FE7"/>
    <w:rsid w:val="00FE3BB8"/>
    <w:rsid w:val="012654B2"/>
    <w:rsid w:val="0270682C"/>
    <w:rsid w:val="07474711"/>
    <w:rsid w:val="076C17F3"/>
    <w:rsid w:val="07987F36"/>
    <w:rsid w:val="079D3F7A"/>
    <w:rsid w:val="093E60B5"/>
    <w:rsid w:val="095C0D34"/>
    <w:rsid w:val="09817D52"/>
    <w:rsid w:val="0B235849"/>
    <w:rsid w:val="0D573598"/>
    <w:rsid w:val="0E053A2D"/>
    <w:rsid w:val="0E081B4A"/>
    <w:rsid w:val="0E6C3FE5"/>
    <w:rsid w:val="0EE66D4D"/>
    <w:rsid w:val="0FCF509A"/>
    <w:rsid w:val="0FF56B0E"/>
    <w:rsid w:val="11533729"/>
    <w:rsid w:val="117A7D6B"/>
    <w:rsid w:val="118937C6"/>
    <w:rsid w:val="11974E96"/>
    <w:rsid w:val="12600FE4"/>
    <w:rsid w:val="12865949"/>
    <w:rsid w:val="12A26988"/>
    <w:rsid w:val="13154C9E"/>
    <w:rsid w:val="140F1822"/>
    <w:rsid w:val="160475A3"/>
    <w:rsid w:val="16054B5E"/>
    <w:rsid w:val="19785A27"/>
    <w:rsid w:val="1FC82DFE"/>
    <w:rsid w:val="20C82144"/>
    <w:rsid w:val="20D727B9"/>
    <w:rsid w:val="21B14253"/>
    <w:rsid w:val="22E9037A"/>
    <w:rsid w:val="231C3577"/>
    <w:rsid w:val="24973A87"/>
    <w:rsid w:val="257F668E"/>
    <w:rsid w:val="2715670E"/>
    <w:rsid w:val="2743179C"/>
    <w:rsid w:val="27525219"/>
    <w:rsid w:val="27584007"/>
    <w:rsid w:val="276C7C64"/>
    <w:rsid w:val="2791219D"/>
    <w:rsid w:val="27BB25E5"/>
    <w:rsid w:val="27CC2371"/>
    <w:rsid w:val="27FB1CA1"/>
    <w:rsid w:val="28206D05"/>
    <w:rsid w:val="28D22778"/>
    <w:rsid w:val="2AFD7F68"/>
    <w:rsid w:val="2B0256F4"/>
    <w:rsid w:val="2B1821A0"/>
    <w:rsid w:val="2B371D8F"/>
    <w:rsid w:val="2BC20E9A"/>
    <w:rsid w:val="2BDB3D69"/>
    <w:rsid w:val="2C207491"/>
    <w:rsid w:val="2C236CEC"/>
    <w:rsid w:val="2C516155"/>
    <w:rsid w:val="2C821E92"/>
    <w:rsid w:val="2CA95E1E"/>
    <w:rsid w:val="2D7D6E91"/>
    <w:rsid w:val="2D8313C6"/>
    <w:rsid w:val="2DA9653C"/>
    <w:rsid w:val="2F184D0A"/>
    <w:rsid w:val="2F67258B"/>
    <w:rsid w:val="31356A10"/>
    <w:rsid w:val="31FF0768"/>
    <w:rsid w:val="321B661F"/>
    <w:rsid w:val="3228173A"/>
    <w:rsid w:val="32D43DB6"/>
    <w:rsid w:val="34414BA7"/>
    <w:rsid w:val="34D76616"/>
    <w:rsid w:val="353173C6"/>
    <w:rsid w:val="35D47051"/>
    <w:rsid w:val="35E77534"/>
    <w:rsid w:val="372175D0"/>
    <w:rsid w:val="372510F6"/>
    <w:rsid w:val="379D2D82"/>
    <w:rsid w:val="38233F16"/>
    <w:rsid w:val="38B00A33"/>
    <w:rsid w:val="38C0497A"/>
    <w:rsid w:val="393D415F"/>
    <w:rsid w:val="39C55219"/>
    <w:rsid w:val="39CB1EEC"/>
    <w:rsid w:val="3A41221A"/>
    <w:rsid w:val="3A502096"/>
    <w:rsid w:val="3ADB07B0"/>
    <w:rsid w:val="3B6C0B2D"/>
    <w:rsid w:val="3BF1403D"/>
    <w:rsid w:val="3C4D6F4E"/>
    <w:rsid w:val="3CE60601"/>
    <w:rsid w:val="3DDC7D9B"/>
    <w:rsid w:val="3DFF1039"/>
    <w:rsid w:val="3F270385"/>
    <w:rsid w:val="40327E58"/>
    <w:rsid w:val="40360244"/>
    <w:rsid w:val="416B2D32"/>
    <w:rsid w:val="418D2860"/>
    <w:rsid w:val="429B77C8"/>
    <w:rsid w:val="42BF5EAA"/>
    <w:rsid w:val="443C4527"/>
    <w:rsid w:val="44D82218"/>
    <w:rsid w:val="459F3D12"/>
    <w:rsid w:val="45FE68CF"/>
    <w:rsid w:val="463B6CF5"/>
    <w:rsid w:val="4745219A"/>
    <w:rsid w:val="480E10D5"/>
    <w:rsid w:val="49B410A4"/>
    <w:rsid w:val="4ABC545A"/>
    <w:rsid w:val="4B275C25"/>
    <w:rsid w:val="4C101773"/>
    <w:rsid w:val="4C8E04FB"/>
    <w:rsid w:val="4D477C07"/>
    <w:rsid w:val="4D8D599C"/>
    <w:rsid w:val="4DC317D5"/>
    <w:rsid w:val="4EB23A4D"/>
    <w:rsid w:val="4EBD7762"/>
    <w:rsid w:val="4F8A1D81"/>
    <w:rsid w:val="50A65A14"/>
    <w:rsid w:val="50C75FC5"/>
    <w:rsid w:val="51130C79"/>
    <w:rsid w:val="51576F01"/>
    <w:rsid w:val="51673DAB"/>
    <w:rsid w:val="51A92706"/>
    <w:rsid w:val="524E5FF7"/>
    <w:rsid w:val="5259022E"/>
    <w:rsid w:val="52F37BF7"/>
    <w:rsid w:val="532F4E6F"/>
    <w:rsid w:val="533A034E"/>
    <w:rsid w:val="53B53ADA"/>
    <w:rsid w:val="546F2526"/>
    <w:rsid w:val="56491172"/>
    <w:rsid w:val="56E347C0"/>
    <w:rsid w:val="573574D1"/>
    <w:rsid w:val="57C95B69"/>
    <w:rsid w:val="58465CA5"/>
    <w:rsid w:val="58983907"/>
    <w:rsid w:val="58F24F97"/>
    <w:rsid w:val="5A440EBB"/>
    <w:rsid w:val="5BF5520B"/>
    <w:rsid w:val="5CC57927"/>
    <w:rsid w:val="5D9313EA"/>
    <w:rsid w:val="5DF722E4"/>
    <w:rsid w:val="5F1C188A"/>
    <w:rsid w:val="5FD2063C"/>
    <w:rsid w:val="5FFC687B"/>
    <w:rsid w:val="62106055"/>
    <w:rsid w:val="621547C8"/>
    <w:rsid w:val="62743D9F"/>
    <w:rsid w:val="6277671A"/>
    <w:rsid w:val="62F67504"/>
    <w:rsid w:val="631558FB"/>
    <w:rsid w:val="637F00AE"/>
    <w:rsid w:val="63AF1B7D"/>
    <w:rsid w:val="64E41896"/>
    <w:rsid w:val="64E4195B"/>
    <w:rsid w:val="668F1DAD"/>
    <w:rsid w:val="66E34807"/>
    <w:rsid w:val="676A1F9C"/>
    <w:rsid w:val="67EC56B0"/>
    <w:rsid w:val="684F70A4"/>
    <w:rsid w:val="685F5057"/>
    <w:rsid w:val="68DF57E0"/>
    <w:rsid w:val="691C159B"/>
    <w:rsid w:val="69724AB7"/>
    <w:rsid w:val="6A7F6EDA"/>
    <w:rsid w:val="6A953C6B"/>
    <w:rsid w:val="6BCB1AEE"/>
    <w:rsid w:val="6BEB1A96"/>
    <w:rsid w:val="6C255FA3"/>
    <w:rsid w:val="6C743EFE"/>
    <w:rsid w:val="6C7B3CBC"/>
    <w:rsid w:val="6CC622C0"/>
    <w:rsid w:val="6D1668A7"/>
    <w:rsid w:val="6D20328A"/>
    <w:rsid w:val="6DCB17FD"/>
    <w:rsid w:val="6E3433A3"/>
    <w:rsid w:val="6EBD4DA6"/>
    <w:rsid w:val="6F985913"/>
    <w:rsid w:val="6FCD1B95"/>
    <w:rsid w:val="6FE44746"/>
    <w:rsid w:val="6FE86CFB"/>
    <w:rsid w:val="7011305F"/>
    <w:rsid w:val="70A66054"/>
    <w:rsid w:val="715578E1"/>
    <w:rsid w:val="71570F0B"/>
    <w:rsid w:val="722F2FAF"/>
    <w:rsid w:val="72DC70C8"/>
    <w:rsid w:val="733618C4"/>
    <w:rsid w:val="740D14BF"/>
    <w:rsid w:val="743445EC"/>
    <w:rsid w:val="74A415BE"/>
    <w:rsid w:val="74C87FD8"/>
    <w:rsid w:val="74EA0D70"/>
    <w:rsid w:val="763A3D7B"/>
    <w:rsid w:val="765C55CC"/>
    <w:rsid w:val="76D445F7"/>
    <w:rsid w:val="772A2198"/>
    <w:rsid w:val="775E18D2"/>
    <w:rsid w:val="783B5DBE"/>
    <w:rsid w:val="789C55C2"/>
    <w:rsid w:val="79176B5F"/>
    <w:rsid w:val="791D0BAD"/>
    <w:rsid w:val="796B15F3"/>
    <w:rsid w:val="7A34535E"/>
    <w:rsid w:val="7A4C7295"/>
    <w:rsid w:val="7AD67428"/>
    <w:rsid w:val="7B1428C7"/>
    <w:rsid w:val="7C3E66AA"/>
    <w:rsid w:val="7CB163E9"/>
    <w:rsid w:val="7E0146D5"/>
    <w:rsid w:val="7E3B5633"/>
    <w:rsid w:val="7EAD2936"/>
    <w:rsid w:val="7FD11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rPr>
      <w:rFonts w:ascii="等线" w:eastAsia="等线" w:hAnsi="等线" w:cs="等线" w:hint="eastAsia"/>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rPr>
      <w:rFonts w:ascii="Calibri" w:hAnsi="Calibri"/>
      <w:b/>
      <w:bCs/>
      <w:kern w:val="2"/>
      <w:sz w:val="24"/>
      <w:szCs w:val="24"/>
      <w:lang w:val="en-US" w:eastAsia="zh-CN"/>
    </w:rPr>
  </w:style>
  <w:style w:type="character" w:customStyle="1" w:styleId="Char0">
    <w:name w:val="批注文字 Char"/>
    <w:link w:val="a4"/>
    <w:uiPriority w:val="99"/>
    <w:rPr>
      <w:rFonts w:ascii="Calibri" w:hAnsi="Calibri"/>
      <w:kern w:val="2"/>
      <w:sz w:val="24"/>
      <w:szCs w:val="24"/>
      <w:lang w:val="en-US" w:eastAsia="zh-CN"/>
    </w:rPr>
  </w:style>
  <w:style w:type="character" w:styleId="a5">
    <w:name w:val="Hyperlink"/>
    <w:rPr>
      <w:color w:val="0000FF"/>
      <w:u w:val="single"/>
    </w:rPr>
  </w:style>
  <w:style w:type="character" w:styleId="a6">
    <w:name w:val="annotation reference"/>
    <w:rPr>
      <w:sz w:val="18"/>
      <w:szCs w:val="18"/>
    </w:rPr>
  </w:style>
  <w:style w:type="character" w:customStyle="1" w:styleId="Char1">
    <w:name w:val="批注框文本 Char"/>
    <w:link w:val="a7"/>
    <w:rPr>
      <w:rFonts w:ascii="Lucida Grande" w:hAnsi="Lucida Grande" w:cs="Lucida Grande"/>
      <w:kern w:val="2"/>
      <w:sz w:val="18"/>
      <w:szCs w:val="18"/>
      <w:lang w:val="en-US" w:eastAsia="zh-CN"/>
    </w:rPr>
  </w:style>
  <w:style w:type="character" w:customStyle="1" w:styleId="fontstyle01">
    <w:name w:val="fontstyle01"/>
    <w:rPr>
      <w:rFonts w:ascii="Tahoma" w:eastAsia="Tahoma" w:hAnsi="Tahoma" w:cs="Tahoma"/>
      <w:b w:val="0"/>
      <w:i w:val="0"/>
      <w:color w:val="000000"/>
      <w:sz w:val="20"/>
      <w:szCs w:val="20"/>
    </w:rPr>
  </w:style>
  <w:style w:type="paragraph" w:styleId="a4">
    <w:name w:val="annotation text"/>
    <w:basedOn w:val="a"/>
    <w:link w:val="Char0"/>
    <w:uiPriority w:val="99"/>
    <w:rPr>
      <w:sz w:val="24"/>
    </w:rPr>
  </w:style>
  <w:style w:type="paragraph" w:styleId="a3">
    <w:name w:val="annotation subject"/>
    <w:basedOn w:val="a4"/>
    <w:next w:val="a4"/>
    <w:link w:val="Char"/>
    <w:rPr>
      <w:b/>
      <w:bCs/>
      <w:sz w:val="20"/>
      <w:szCs w:val="20"/>
    </w:rPr>
  </w:style>
  <w:style w:type="paragraph" w:styleId="a8">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Balloon Text"/>
    <w:basedOn w:val="a"/>
    <w:link w:val="Char1"/>
    <w:rPr>
      <w:rFonts w:ascii="Lucida Grande" w:hAnsi="Lucida Grande" w:cs="Lucida Grande"/>
      <w:sz w:val="18"/>
      <w:szCs w:val="18"/>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Char2"/>
    <w:rsid w:val="008E308D"/>
    <w:pPr>
      <w:tabs>
        <w:tab w:val="center" w:pos="4153"/>
        <w:tab w:val="right" w:pos="8306"/>
      </w:tabs>
      <w:snapToGrid w:val="0"/>
      <w:jc w:val="left"/>
    </w:pPr>
    <w:rPr>
      <w:sz w:val="18"/>
      <w:szCs w:val="18"/>
    </w:rPr>
  </w:style>
  <w:style w:type="character" w:customStyle="1" w:styleId="Char2">
    <w:name w:val="页脚 Char"/>
    <w:link w:val="aa"/>
    <w:rsid w:val="008E308D"/>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rPr>
      <w:rFonts w:ascii="等线" w:eastAsia="等线" w:hAnsi="等线" w:cs="等线" w:hint="eastAsia"/>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rPr>
      <w:rFonts w:ascii="Calibri" w:hAnsi="Calibri"/>
      <w:b/>
      <w:bCs/>
      <w:kern w:val="2"/>
      <w:sz w:val="24"/>
      <w:szCs w:val="24"/>
      <w:lang w:val="en-US" w:eastAsia="zh-CN"/>
    </w:rPr>
  </w:style>
  <w:style w:type="character" w:customStyle="1" w:styleId="Char0">
    <w:name w:val="批注文字 Char"/>
    <w:link w:val="a4"/>
    <w:uiPriority w:val="99"/>
    <w:rPr>
      <w:rFonts w:ascii="Calibri" w:hAnsi="Calibri"/>
      <w:kern w:val="2"/>
      <w:sz w:val="24"/>
      <w:szCs w:val="24"/>
      <w:lang w:val="en-US" w:eastAsia="zh-CN"/>
    </w:rPr>
  </w:style>
  <w:style w:type="character" w:styleId="a5">
    <w:name w:val="Hyperlink"/>
    <w:rPr>
      <w:color w:val="0000FF"/>
      <w:u w:val="single"/>
    </w:rPr>
  </w:style>
  <w:style w:type="character" w:styleId="a6">
    <w:name w:val="annotation reference"/>
    <w:rPr>
      <w:sz w:val="18"/>
      <w:szCs w:val="18"/>
    </w:rPr>
  </w:style>
  <w:style w:type="character" w:customStyle="1" w:styleId="Char1">
    <w:name w:val="批注框文本 Char"/>
    <w:link w:val="a7"/>
    <w:rPr>
      <w:rFonts w:ascii="Lucida Grande" w:hAnsi="Lucida Grande" w:cs="Lucida Grande"/>
      <w:kern w:val="2"/>
      <w:sz w:val="18"/>
      <w:szCs w:val="18"/>
      <w:lang w:val="en-US" w:eastAsia="zh-CN"/>
    </w:rPr>
  </w:style>
  <w:style w:type="character" w:customStyle="1" w:styleId="fontstyle01">
    <w:name w:val="fontstyle01"/>
    <w:rPr>
      <w:rFonts w:ascii="Tahoma" w:eastAsia="Tahoma" w:hAnsi="Tahoma" w:cs="Tahoma"/>
      <w:b w:val="0"/>
      <w:i w:val="0"/>
      <w:color w:val="000000"/>
      <w:sz w:val="20"/>
      <w:szCs w:val="20"/>
    </w:rPr>
  </w:style>
  <w:style w:type="paragraph" w:styleId="a4">
    <w:name w:val="annotation text"/>
    <w:basedOn w:val="a"/>
    <w:link w:val="Char0"/>
    <w:uiPriority w:val="99"/>
    <w:rPr>
      <w:sz w:val="24"/>
    </w:rPr>
  </w:style>
  <w:style w:type="paragraph" w:styleId="a3">
    <w:name w:val="annotation subject"/>
    <w:basedOn w:val="a4"/>
    <w:next w:val="a4"/>
    <w:link w:val="Char"/>
    <w:rPr>
      <w:b/>
      <w:bCs/>
      <w:sz w:val="20"/>
      <w:szCs w:val="20"/>
    </w:rPr>
  </w:style>
  <w:style w:type="paragraph" w:styleId="a8">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Balloon Text"/>
    <w:basedOn w:val="a"/>
    <w:link w:val="Char1"/>
    <w:rPr>
      <w:rFonts w:ascii="Lucida Grande" w:hAnsi="Lucida Grande" w:cs="Lucida Grande"/>
      <w:sz w:val="18"/>
      <w:szCs w:val="18"/>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Char2"/>
    <w:rsid w:val="008E308D"/>
    <w:pPr>
      <w:tabs>
        <w:tab w:val="center" w:pos="4153"/>
        <w:tab w:val="right" w:pos="8306"/>
      </w:tabs>
      <w:snapToGrid w:val="0"/>
      <w:jc w:val="left"/>
    </w:pPr>
    <w:rPr>
      <w:sz w:val="18"/>
      <w:szCs w:val="18"/>
    </w:rPr>
  </w:style>
  <w:style w:type="character" w:customStyle="1" w:styleId="Char2">
    <w:name w:val="页脚 Char"/>
    <w:link w:val="aa"/>
    <w:rsid w:val="008E308D"/>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204/full/v12/i2/195.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dx.doi.org/10.4251/wjgo.v12.i2.1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4829</Words>
  <Characters>27529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32294</CharactersWithSpaces>
  <SharedDoc>false</SharedDoc>
  <HLinks>
    <vt:vector size="18" baseType="variant">
      <vt:variant>
        <vt:i4>6750263</vt:i4>
      </vt:variant>
      <vt:variant>
        <vt:i4>6</vt:i4>
      </vt:variant>
      <vt:variant>
        <vt:i4>0</vt:i4>
      </vt:variant>
      <vt:variant>
        <vt:i4>5</vt:i4>
      </vt:variant>
      <vt:variant>
        <vt:lpwstr>https://dx.doi.org/10.4251/wjgo.v12.i2.195</vt:lpwstr>
      </vt:variant>
      <vt:variant>
        <vt:lpwstr/>
      </vt:variant>
      <vt:variant>
        <vt:i4>1048584</vt:i4>
      </vt:variant>
      <vt:variant>
        <vt:i4>3</vt:i4>
      </vt:variant>
      <vt:variant>
        <vt:i4>0</vt:i4>
      </vt:variant>
      <vt:variant>
        <vt:i4>5</vt:i4>
      </vt:variant>
      <vt:variant>
        <vt:lpwstr>https://www.wjgnet.com/1948-5204/full/v12/i2/195.htm</vt:lpwstr>
      </vt:variant>
      <vt:variant>
        <vt:lpwstr/>
      </vt:variant>
      <vt:variant>
        <vt:i4>6422540</vt:i4>
      </vt:variant>
      <vt:variant>
        <vt:i4>0</vt:i4>
      </vt:variant>
      <vt:variant>
        <vt:i4>0</vt:i4>
      </vt:variant>
      <vt:variant>
        <vt:i4>5</vt:i4>
      </vt:variant>
      <vt:variant>
        <vt:lpwstr>mailto:wangxsh@126.com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86151</cp:lastModifiedBy>
  <cp:revision>2</cp:revision>
  <dcterms:created xsi:type="dcterms:W3CDTF">2020-02-15T08:06:00Z</dcterms:created>
  <dcterms:modified xsi:type="dcterms:W3CDTF">2020-02-15T08:06:00Z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