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660" w:rsidRPr="00861181" w:rsidRDefault="00C53660" w:rsidP="00DC4404">
      <w:pPr>
        <w:pStyle w:val="MDPI12title"/>
        <w:spacing w:after="0" w:line="360" w:lineRule="auto"/>
        <w:jc w:val="both"/>
        <w:rPr>
          <w:rFonts w:ascii="Book Antiqua" w:eastAsia="宋体" w:hAnsi="Book Antiqua" w:cs="Book Antiqua"/>
          <w:color w:val="auto"/>
          <w:sz w:val="24"/>
          <w:szCs w:val="24"/>
          <w:lang w:eastAsia="zh-CN"/>
        </w:rPr>
      </w:pPr>
      <w:bookmarkStart w:id="0" w:name="_GoBack"/>
      <w:bookmarkEnd w:id="0"/>
      <w:r w:rsidRPr="00861181">
        <w:rPr>
          <w:rFonts w:ascii="Book Antiqua" w:hAnsi="Book Antiqua" w:cs="Book Antiqua"/>
          <w:color w:val="auto"/>
          <w:sz w:val="24"/>
          <w:szCs w:val="24"/>
        </w:rPr>
        <w:t xml:space="preserve">Name of Journal: </w:t>
      </w:r>
      <w:r w:rsidRPr="00861181">
        <w:rPr>
          <w:rFonts w:ascii="Book Antiqua" w:eastAsia="宋体" w:hAnsi="Book Antiqua" w:cs="Book Antiqua"/>
          <w:i/>
          <w:iCs/>
          <w:color w:val="auto"/>
          <w:sz w:val="24"/>
          <w:szCs w:val="24"/>
          <w:lang w:eastAsia="zh-CN"/>
        </w:rPr>
        <w:t>World Journal of Gastrointestinal Oncology</w:t>
      </w:r>
    </w:p>
    <w:p w:rsidR="00C53660" w:rsidRPr="00861181" w:rsidRDefault="00C53660" w:rsidP="00DC4404">
      <w:pPr>
        <w:pStyle w:val="MDPI12title"/>
        <w:spacing w:after="0" w:line="360" w:lineRule="auto"/>
        <w:jc w:val="both"/>
        <w:rPr>
          <w:rFonts w:ascii="Book Antiqua" w:eastAsia="宋体" w:hAnsi="Book Antiqua" w:cs="Book Antiqua"/>
          <w:color w:val="auto"/>
          <w:sz w:val="24"/>
          <w:szCs w:val="24"/>
          <w:lang w:eastAsia="zh-CN"/>
        </w:rPr>
      </w:pPr>
      <w:r w:rsidRPr="00861181">
        <w:rPr>
          <w:rFonts w:ascii="Book Antiqua" w:hAnsi="Book Antiqua" w:cs="Book Antiqua"/>
          <w:color w:val="auto"/>
          <w:sz w:val="24"/>
          <w:szCs w:val="24"/>
        </w:rPr>
        <w:t xml:space="preserve">Manuscript NO: </w:t>
      </w:r>
      <w:r w:rsidRPr="00861181">
        <w:rPr>
          <w:rFonts w:ascii="Book Antiqua" w:eastAsia="宋体" w:hAnsi="Book Antiqua" w:cs="Book Antiqua"/>
          <w:color w:val="auto"/>
          <w:sz w:val="24"/>
          <w:szCs w:val="24"/>
          <w:lang w:eastAsia="zh-CN"/>
        </w:rPr>
        <w:t>51370</w:t>
      </w:r>
    </w:p>
    <w:p w:rsidR="00C53660" w:rsidRPr="00861181" w:rsidRDefault="00C53660" w:rsidP="00DC4404">
      <w:pPr>
        <w:pStyle w:val="MDPI12title"/>
        <w:spacing w:after="0" w:line="360" w:lineRule="auto"/>
        <w:jc w:val="both"/>
        <w:rPr>
          <w:rFonts w:ascii="Book Antiqua" w:hAnsi="Book Antiqua" w:cs="Book Antiqua"/>
          <w:color w:val="auto"/>
          <w:sz w:val="24"/>
          <w:szCs w:val="24"/>
        </w:rPr>
      </w:pPr>
      <w:r w:rsidRPr="00861181">
        <w:rPr>
          <w:rFonts w:ascii="Book Antiqua" w:hAnsi="Book Antiqua" w:cs="Book Antiqua"/>
          <w:color w:val="auto"/>
          <w:sz w:val="24"/>
          <w:szCs w:val="24"/>
        </w:rPr>
        <w:t>Manuscript Type:</w:t>
      </w:r>
      <w:r w:rsidRPr="00861181">
        <w:rPr>
          <w:rFonts w:ascii="Book Antiqua" w:eastAsia="宋体" w:hAnsi="Book Antiqua" w:cs="Book Antiqua"/>
          <w:color w:val="auto"/>
          <w:sz w:val="24"/>
          <w:szCs w:val="24"/>
          <w:lang w:eastAsia="zh-CN"/>
        </w:rPr>
        <w:t xml:space="preserve"> REVIEW</w:t>
      </w:r>
    </w:p>
    <w:p w:rsidR="00872505" w:rsidRPr="00861181" w:rsidRDefault="00872505" w:rsidP="00DC4404">
      <w:pPr>
        <w:pStyle w:val="MDPI12title"/>
        <w:spacing w:after="0" w:line="360" w:lineRule="auto"/>
        <w:jc w:val="both"/>
        <w:rPr>
          <w:rFonts w:ascii="Book Antiqua" w:hAnsi="Book Antiqua" w:cs="Book Antiqua"/>
          <w:color w:val="auto"/>
          <w:sz w:val="24"/>
          <w:szCs w:val="24"/>
        </w:rPr>
      </w:pPr>
    </w:p>
    <w:p w:rsidR="00C53660" w:rsidRPr="00861181" w:rsidRDefault="00872505" w:rsidP="00DC4404">
      <w:pPr>
        <w:pStyle w:val="MDPI12title"/>
        <w:spacing w:after="0" w:line="360" w:lineRule="auto"/>
        <w:jc w:val="both"/>
        <w:rPr>
          <w:rFonts w:ascii="Book Antiqua" w:hAnsi="Book Antiqua" w:cs="Book Antiqua"/>
          <w:color w:val="auto"/>
          <w:sz w:val="24"/>
          <w:szCs w:val="24"/>
        </w:rPr>
      </w:pPr>
      <w:bookmarkStart w:id="1" w:name="OLE_LINK12"/>
      <w:r w:rsidRPr="00861181">
        <w:rPr>
          <w:rFonts w:ascii="Book Antiqua" w:hAnsi="Book Antiqua" w:cs="Book Antiqua"/>
          <w:color w:val="auto"/>
          <w:sz w:val="24"/>
          <w:szCs w:val="24"/>
        </w:rPr>
        <w:t>Caffeine and its main targets of colorectal cancer</w:t>
      </w:r>
    </w:p>
    <w:bookmarkEnd w:id="1"/>
    <w:p w:rsidR="00C53660" w:rsidRPr="00861181" w:rsidRDefault="00C53660" w:rsidP="00DC4404">
      <w:pPr>
        <w:snapToGrid w:val="0"/>
        <w:spacing w:line="360" w:lineRule="auto"/>
        <w:rPr>
          <w:rFonts w:ascii="Book Antiqua" w:hAnsi="Book Antiqua" w:cs="Garamond-Bold"/>
          <w:sz w:val="24"/>
        </w:rPr>
      </w:pPr>
    </w:p>
    <w:p w:rsidR="00C53660" w:rsidRPr="00861181" w:rsidRDefault="00C53660" w:rsidP="00DC4404">
      <w:pPr>
        <w:snapToGrid w:val="0"/>
        <w:spacing w:line="360" w:lineRule="auto"/>
        <w:rPr>
          <w:rFonts w:ascii="Book Antiqua" w:eastAsia="等线" w:hAnsi="Book Antiqua"/>
          <w:sz w:val="24"/>
          <w:lang w:bidi="en-US"/>
        </w:rPr>
      </w:pPr>
      <w:r w:rsidRPr="00861181">
        <w:rPr>
          <w:rFonts w:ascii="Book Antiqua" w:hAnsi="Book Antiqua" w:cs="Book Antiqua"/>
          <w:sz w:val="24"/>
        </w:rPr>
        <w:t>Cui</w:t>
      </w:r>
      <w:r w:rsidR="00872505" w:rsidRPr="00861181">
        <w:rPr>
          <w:rFonts w:ascii="Book Antiqua" w:hAnsi="Book Antiqua" w:cs="Book Antiqua"/>
          <w:sz w:val="24"/>
        </w:rPr>
        <w:t xml:space="preserve"> WQ</w:t>
      </w:r>
      <w:r w:rsidRPr="00861181">
        <w:rPr>
          <w:rFonts w:ascii="Book Antiqua" w:hAnsi="Book Antiqua" w:cs="Book Antiqua"/>
          <w:sz w:val="24"/>
        </w:rPr>
        <w:t xml:space="preserve"> </w:t>
      </w:r>
      <w:r w:rsidRPr="00861181">
        <w:rPr>
          <w:rFonts w:ascii="Book Antiqua" w:hAnsi="Book Antiqua" w:cs="Book Antiqua"/>
          <w:i/>
          <w:iCs/>
          <w:sz w:val="24"/>
        </w:rPr>
        <w:t>et al.</w:t>
      </w:r>
      <w:r w:rsidRPr="00861181">
        <w:rPr>
          <w:rFonts w:ascii="Book Antiqua" w:hAnsi="Book Antiqua" w:cs="Book Antiqua"/>
          <w:sz w:val="24"/>
        </w:rPr>
        <w:t xml:space="preserve"> </w:t>
      </w:r>
      <w:r w:rsidRPr="00861181">
        <w:rPr>
          <w:rFonts w:ascii="Book Antiqua" w:hAnsi="Book Antiqua" w:cs="Garamond-Bold"/>
          <w:sz w:val="24"/>
        </w:rPr>
        <w:t>Effect of caffeine on colorectal cancer</w:t>
      </w:r>
    </w:p>
    <w:p w:rsidR="00C53660" w:rsidRPr="00861181" w:rsidRDefault="00C53660" w:rsidP="00DC4404">
      <w:pPr>
        <w:pStyle w:val="MDPI13authornames"/>
        <w:spacing w:after="0" w:line="360" w:lineRule="auto"/>
        <w:jc w:val="both"/>
        <w:rPr>
          <w:rFonts w:ascii="Book Antiqua" w:hAnsi="Book Antiqua" w:cs="Book Antiqua"/>
          <w:b w:val="0"/>
          <w:color w:val="auto"/>
          <w:sz w:val="24"/>
          <w:szCs w:val="24"/>
        </w:rPr>
      </w:pPr>
    </w:p>
    <w:p w:rsidR="00C53660" w:rsidRPr="00861181" w:rsidRDefault="00C53660" w:rsidP="00DC4404">
      <w:pPr>
        <w:pStyle w:val="MDPI13authornames"/>
        <w:spacing w:after="0" w:line="360" w:lineRule="auto"/>
        <w:jc w:val="both"/>
        <w:rPr>
          <w:rFonts w:ascii="Book Antiqua" w:hAnsi="Book Antiqua" w:cs="Book Antiqua"/>
          <w:bCs/>
          <w:color w:val="auto"/>
          <w:sz w:val="24"/>
          <w:szCs w:val="24"/>
        </w:rPr>
      </w:pPr>
      <w:r w:rsidRPr="00861181">
        <w:rPr>
          <w:rFonts w:ascii="Book Antiqua" w:hAnsi="Book Antiqua" w:cs="Book Antiqua"/>
          <w:bCs/>
          <w:color w:val="auto"/>
          <w:sz w:val="24"/>
          <w:szCs w:val="24"/>
        </w:rPr>
        <w:t>Wen</w:t>
      </w:r>
      <w:r w:rsidR="00872505" w:rsidRPr="00861181">
        <w:rPr>
          <w:rFonts w:ascii="Book Antiqua" w:hAnsi="Book Antiqua" w:cs="Book Antiqua"/>
          <w:bCs/>
          <w:color w:val="auto"/>
          <w:sz w:val="24"/>
          <w:szCs w:val="24"/>
        </w:rPr>
        <w:t>-</w:t>
      </w:r>
      <w:r w:rsidR="00872505" w:rsidRPr="00861181">
        <w:rPr>
          <w:rFonts w:ascii="Book Antiqua" w:eastAsia="宋体" w:hAnsi="Book Antiqua" w:cs="Book Antiqua"/>
          <w:bCs/>
          <w:color w:val="auto"/>
          <w:sz w:val="24"/>
          <w:szCs w:val="24"/>
          <w:lang w:eastAsia="zh-CN"/>
        </w:rPr>
        <w:t>Q</w:t>
      </w:r>
      <w:r w:rsidR="00872505" w:rsidRPr="00861181">
        <w:rPr>
          <w:rFonts w:ascii="Book Antiqua" w:hAnsi="Book Antiqua" w:cs="Book Antiqua"/>
          <w:bCs/>
          <w:color w:val="auto"/>
          <w:sz w:val="24"/>
          <w:szCs w:val="24"/>
        </w:rPr>
        <w:t xml:space="preserve">i </w:t>
      </w:r>
      <w:r w:rsidRPr="00861181">
        <w:rPr>
          <w:rFonts w:ascii="Book Antiqua" w:hAnsi="Book Antiqua" w:cs="Book Antiqua"/>
          <w:bCs/>
          <w:color w:val="auto"/>
          <w:sz w:val="24"/>
          <w:szCs w:val="24"/>
        </w:rPr>
        <w:t>Cui</w:t>
      </w:r>
      <w:r w:rsidRPr="00861181">
        <w:rPr>
          <w:rFonts w:ascii="Book Antiqua" w:eastAsia="宋体" w:hAnsi="Book Antiqua" w:cs="Book Antiqua"/>
          <w:bCs/>
          <w:color w:val="auto"/>
          <w:sz w:val="24"/>
          <w:szCs w:val="24"/>
          <w:lang w:eastAsia="zh-CN"/>
        </w:rPr>
        <w:t xml:space="preserve">, </w:t>
      </w:r>
      <w:r w:rsidRPr="00861181">
        <w:rPr>
          <w:rFonts w:ascii="Book Antiqua" w:hAnsi="Book Antiqua" w:cs="Book Antiqua"/>
          <w:bCs/>
          <w:color w:val="auto"/>
          <w:sz w:val="24"/>
          <w:szCs w:val="24"/>
        </w:rPr>
        <w:t>Shi</w:t>
      </w:r>
      <w:r w:rsidR="00872505" w:rsidRPr="00861181">
        <w:rPr>
          <w:rFonts w:ascii="Book Antiqua" w:hAnsi="Book Antiqua" w:cs="Book Antiqua"/>
          <w:bCs/>
          <w:color w:val="auto"/>
          <w:sz w:val="24"/>
          <w:szCs w:val="24"/>
        </w:rPr>
        <w:t>-</w:t>
      </w:r>
      <w:r w:rsidR="00872505" w:rsidRPr="00861181">
        <w:rPr>
          <w:rFonts w:ascii="Book Antiqua" w:eastAsia="宋体" w:hAnsi="Book Antiqua" w:cs="Book Antiqua"/>
          <w:bCs/>
          <w:color w:val="auto"/>
          <w:sz w:val="24"/>
          <w:szCs w:val="24"/>
          <w:lang w:eastAsia="zh-CN"/>
        </w:rPr>
        <w:t>T</w:t>
      </w:r>
      <w:r w:rsidR="00872505" w:rsidRPr="00861181">
        <w:rPr>
          <w:rFonts w:ascii="Book Antiqua" w:hAnsi="Book Antiqua" w:cs="Book Antiqua"/>
          <w:bCs/>
          <w:color w:val="auto"/>
          <w:sz w:val="24"/>
          <w:szCs w:val="24"/>
        </w:rPr>
        <w:t xml:space="preserve">ong </w:t>
      </w:r>
      <w:r w:rsidRPr="00861181">
        <w:rPr>
          <w:rFonts w:ascii="Book Antiqua" w:hAnsi="Book Antiqua" w:cs="Book Antiqua"/>
          <w:bCs/>
          <w:color w:val="auto"/>
          <w:sz w:val="24"/>
          <w:szCs w:val="24"/>
        </w:rPr>
        <w:t>Wang</w:t>
      </w:r>
      <w:r w:rsidRPr="00861181">
        <w:rPr>
          <w:rFonts w:ascii="Book Antiqua" w:eastAsia="宋体" w:hAnsi="Book Antiqua" w:cs="Book Antiqua"/>
          <w:bCs/>
          <w:color w:val="auto"/>
          <w:sz w:val="24"/>
          <w:szCs w:val="24"/>
          <w:lang w:eastAsia="zh-CN"/>
        </w:rPr>
        <w:t xml:space="preserve">, Dan Pan, Bing Chang, </w:t>
      </w:r>
      <w:r w:rsidRPr="00861181">
        <w:rPr>
          <w:rFonts w:ascii="Book Antiqua" w:hAnsi="Book Antiqua" w:cs="Book Antiqua"/>
          <w:bCs/>
          <w:color w:val="auto"/>
          <w:sz w:val="24"/>
          <w:szCs w:val="24"/>
        </w:rPr>
        <w:t>Li</w:t>
      </w:r>
      <w:r w:rsidR="00872505" w:rsidRPr="00861181">
        <w:rPr>
          <w:rFonts w:ascii="Book Antiqua" w:hAnsi="Book Antiqua" w:cs="Book Antiqua"/>
          <w:bCs/>
          <w:color w:val="auto"/>
          <w:sz w:val="24"/>
          <w:szCs w:val="24"/>
        </w:rPr>
        <w:t>-</w:t>
      </w:r>
      <w:r w:rsidR="00872505" w:rsidRPr="00861181">
        <w:rPr>
          <w:rFonts w:ascii="Book Antiqua" w:eastAsia="宋体" w:hAnsi="Book Antiqua" w:cs="Book Antiqua"/>
          <w:bCs/>
          <w:color w:val="auto"/>
          <w:sz w:val="24"/>
          <w:szCs w:val="24"/>
          <w:lang w:eastAsia="zh-CN"/>
        </w:rPr>
        <w:t>X</w:t>
      </w:r>
      <w:r w:rsidR="00872505" w:rsidRPr="00861181">
        <w:rPr>
          <w:rFonts w:ascii="Book Antiqua" w:hAnsi="Book Antiqua" w:cs="Book Antiqua"/>
          <w:bCs/>
          <w:color w:val="auto"/>
          <w:sz w:val="24"/>
          <w:szCs w:val="24"/>
        </w:rPr>
        <w:t xml:space="preserve">uan </w:t>
      </w:r>
      <w:r w:rsidRPr="00861181">
        <w:rPr>
          <w:rFonts w:ascii="Book Antiqua" w:hAnsi="Book Antiqua" w:cs="Book Antiqua"/>
          <w:bCs/>
          <w:color w:val="auto"/>
          <w:sz w:val="24"/>
          <w:szCs w:val="24"/>
        </w:rPr>
        <w:t>Sang</w:t>
      </w:r>
    </w:p>
    <w:p w:rsidR="00C53660" w:rsidRPr="00861181" w:rsidRDefault="00C53660" w:rsidP="00DC4404">
      <w:pPr>
        <w:snapToGrid w:val="0"/>
        <w:spacing w:line="360" w:lineRule="auto"/>
        <w:rPr>
          <w:rFonts w:ascii="Book Antiqua" w:hAnsi="Book Antiqua"/>
          <w:sz w:val="24"/>
        </w:rPr>
      </w:pPr>
    </w:p>
    <w:p w:rsidR="00C53660" w:rsidRPr="00861181" w:rsidRDefault="00C53660" w:rsidP="00DC4404">
      <w:pPr>
        <w:pStyle w:val="MDPI13authornames"/>
        <w:spacing w:after="0" w:line="360" w:lineRule="auto"/>
        <w:jc w:val="both"/>
        <w:rPr>
          <w:rFonts w:ascii="Book Antiqua" w:eastAsia="宋体" w:hAnsi="Book Antiqua" w:cs="Book Antiqua"/>
          <w:b w:val="0"/>
          <w:bCs/>
          <w:color w:val="auto"/>
          <w:sz w:val="24"/>
          <w:szCs w:val="24"/>
          <w:lang w:eastAsia="zh-CN"/>
        </w:rPr>
      </w:pPr>
      <w:r w:rsidRPr="00861181">
        <w:rPr>
          <w:rFonts w:ascii="Book Antiqua" w:hAnsi="Book Antiqua" w:cs="Book Antiqua"/>
          <w:color w:val="auto"/>
          <w:sz w:val="24"/>
          <w:szCs w:val="24"/>
        </w:rPr>
        <w:t>Wen</w:t>
      </w:r>
      <w:r w:rsidR="00872505" w:rsidRPr="00861181">
        <w:rPr>
          <w:rFonts w:ascii="Book Antiqua" w:hAnsi="Book Antiqua" w:cs="Book Antiqua"/>
          <w:color w:val="auto"/>
          <w:sz w:val="24"/>
          <w:szCs w:val="24"/>
        </w:rPr>
        <w:t>-</w:t>
      </w:r>
      <w:r w:rsidR="00872505" w:rsidRPr="00861181">
        <w:rPr>
          <w:rFonts w:ascii="Book Antiqua" w:eastAsia="宋体" w:hAnsi="Book Antiqua" w:cs="Book Antiqua"/>
          <w:color w:val="auto"/>
          <w:sz w:val="24"/>
          <w:szCs w:val="24"/>
          <w:lang w:eastAsia="zh-CN"/>
        </w:rPr>
        <w:t>Q</w:t>
      </w:r>
      <w:r w:rsidR="00872505" w:rsidRPr="00861181">
        <w:rPr>
          <w:rFonts w:ascii="Book Antiqua" w:hAnsi="Book Antiqua" w:cs="Book Antiqua"/>
          <w:color w:val="auto"/>
          <w:sz w:val="24"/>
          <w:szCs w:val="24"/>
        </w:rPr>
        <w:t xml:space="preserve">i </w:t>
      </w:r>
      <w:r w:rsidRPr="00861181">
        <w:rPr>
          <w:rFonts w:ascii="Book Antiqua" w:hAnsi="Book Antiqua" w:cs="Book Antiqua"/>
          <w:color w:val="auto"/>
          <w:sz w:val="24"/>
          <w:szCs w:val="24"/>
        </w:rPr>
        <w:t>Cui, Shi</w:t>
      </w:r>
      <w:r w:rsidR="00872505" w:rsidRPr="00861181">
        <w:rPr>
          <w:rFonts w:ascii="Book Antiqua" w:hAnsi="Book Antiqua" w:cs="Book Antiqua"/>
          <w:color w:val="auto"/>
          <w:sz w:val="24"/>
          <w:szCs w:val="24"/>
        </w:rPr>
        <w:t>-</w:t>
      </w:r>
      <w:r w:rsidR="00872505" w:rsidRPr="00861181">
        <w:rPr>
          <w:rFonts w:ascii="Book Antiqua" w:eastAsia="宋体" w:hAnsi="Book Antiqua" w:cs="Book Antiqua"/>
          <w:color w:val="auto"/>
          <w:sz w:val="24"/>
          <w:szCs w:val="24"/>
          <w:lang w:eastAsia="zh-CN"/>
        </w:rPr>
        <w:t>T</w:t>
      </w:r>
      <w:r w:rsidR="00872505" w:rsidRPr="00861181">
        <w:rPr>
          <w:rFonts w:ascii="Book Antiqua" w:hAnsi="Book Antiqua" w:cs="Book Antiqua"/>
          <w:color w:val="auto"/>
          <w:sz w:val="24"/>
          <w:szCs w:val="24"/>
        </w:rPr>
        <w:t xml:space="preserve">ong </w:t>
      </w:r>
      <w:r w:rsidRPr="00861181">
        <w:rPr>
          <w:rFonts w:ascii="Book Antiqua" w:hAnsi="Book Antiqua" w:cs="Book Antiqua"/>
          <w:color w:val="auto"/>
          <w:sz w:val="24"/>
          <w:szCs w:val="24"/>
        </w:rPr>
        <w:t>Wang</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b w:val="0"/>
          <w:bCs/>
          <w:color w:val="auto"/>
          <w:sz w:val="24"/>
          <w:szCs w:val="24"/>
        </w:rPr>
        <w:t>China Medical University 101K class 87, Shenyang</w:t>
      </w:r>
      <w:r w:rsidR="00872505" w:rsidRPr="00861181">
        <w:rPr>
          <w:rFonts w:ascii="Book Antiqua" w:hAnsi="Book Antiqua"/>
          <w:color w:val="auto"/>
          <w:sz w:val="24"/>
          <w:szCs w:val="24"/>
        </w:rPr>
        <w:t xml:space="preserve"> </w:t>
      </w:r>
      <w:r w:rsidR="00872505" w:rsidRPr="00861181">
        <w:rPr>
          <w:rFonts w:ascii="Book Antiqua" w:hAnsi="Book Antiqua" w:cs="Book Antiqua"/>
          <w:b w:val="0"/>
          <w:bCs/>
          <w:color w:val="auto"/>
          <w:sz w:val="24"/>
          <w:szCs w:val="24"/>
        </w:rPr>
        <w:t>11000</w:t>
      </w:r>
      <w:r w:rsidR="00B17887" w:rsidRPr="00861181">
        <w:rPr>
          <w:rFonts w:ascii="Book Antiqua" w:hAnsi="Book Antiqua" w:cs="Book Antiqua"/>
          <w:b w:val="0"/>
          <w:bCs/>
          <w:color w:val="auto"/>
          <w:sz w:val="24"/>
          <w:szCs w:val="24"/>
        </w:rPr>
        <w:t>1</w:t>
      </w:r>
      <w:r w:rsidRPr="00861181">
        <w:rPr>
          <w:rFonts w:ascii="Book Antiqua" w:hAnsi="Book Antiqua" w:cs="Book Antiqua"/>
          <w:b w:val="0"/>
          <w:bCs/>
          <w:color w:val="auto"/>
          <w:sz w:val="24"/>
          <w:szCs w:val="24"/>
        </w:rPr>
        <w:t xml:space="preserve">, </w:t>
      </w:r>
      <w:r w:rsidR="0046681A" w:rsidRPr="00861181">
        <w:rPr>
          <w:rFonts w:ascii="Book Antiqua" w:hAnsi="Book Antiqua" w:cs="Book Antiqua"/>
          <w:b w:val="0"/>
          <w:bCs/>
          <w:color w:val="auto"/>
          <w:sz w:val="24"/>
          <w:szCs w:val="24"/>
        </w:rPr>
        <w:t xml:space="preserve">Liaoning Province, </w:t>
      </w:r>
      <w:r w:rsidRPr="00861181">
        <w:rPr>
          <w:rFonts w:ascii="Book Antiqua" w:hAnsi="Book Antiqua" w:cs="Book Antiqua"/>
          <w:b w:val="0"/>
          <w:bCs/>
          <w:color w:val="auto"/>
          <w:sz w:val="24"/>
          <w:szCs w:val="24"/>
        </w:rPr>
        <w:t>China</w:t>
      </w:r>
    </w:p>
    <w:p w:rsidR="00872505" w:rsidRPr="00861181" w:rsidRDefault="00872505" w:rsidP="00DC4404">
      <w:pPr>
        <w:pStyle w:val="MDPI16affiliation"/>
        <w:spacing w:line="360" w:lineRule="auto"/>
        <w:ind w:left="0" w:firstLine="0"/>
        <w:jc w:val="both"/>
        <w:rPr>
          <w:rFonts w:ascii="Book Antiqua" w:eastAsia="宋体" w:hAnsi="Book Antiqua" w:cs="Book Antiqua"/>
          <w:b/>
          <w:bCs/>
          <w:color w:val="auto"/>
          <w:sz w:val="24"/>
          <w:szCs w:val="24"/>
          <w:lang w:eastAsia="zh-CN"/>
        </w:rPr>
      </w:pPr>
    </w:p>
    <w:p w:rsidR="00C53660" w:rsidRPr="00861181" w:rsidRDefault="00C53660" w:rsidP="00DC4404">
      <w:pPr>
        <w:pStyle w:val="MDPI16affiliation"/>
        <w:spacing w:line="360" w:lineRule="auto"/>
        <w:ind w:left="0" w:firstLine="0"/>
        <w:jc w:val="both"/>
        <w:rPr>
          <w:rFonts w:ascii="Book Antiqua" w:eastAsia="宋体" w:hAnsi="Book Antiqua" w:cs="Book Antiqua"/>
          <w:color w:val="auto"/>
          <w:sz w:val="24"/>
          <w:szCs w:val="24"/>
          <w:lang w:eastAsia="zh-CN"/>
        </w:rPr>
      </w:pPr>
      <w:r w:rsidRPr="00861181">
        <w:rPr>
          <w:rFonts w:ascii="Book Antiqua" w:eastAsia="宋体" w:hAnsi="Book Antiqua" w:cs="Book Antiqua"/>
          <w:b/>
          <w:bCs/>
          <w:color w:val="auto"/>
          <w:sz w:val="24"/>
          <w:szCs w:val="24"/>
          <w:lang w:eastAsia="zh-CN"/>
        </w:rPr>
        <w:t>Dan Pan,</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 xml:space="preserve">Department of Geriatrics, First Affiliated Hospital of China Medical University, Shenyang </w:t>
      </w:r>
      <w:r w:rsidR="0046681A" w:rsidRPr="00861181">
        <w:rPr>
          <w:rFonts w:ascii="Book Antiqua" w:hAnsi="Book Antiqua" w:cs="Book Antiqua"/>
          <w:bCs/>
          <w:color w:val="auto"/>
          <w:sz w:val="24"/>
          <w:szCs w:val="24"/>
        </w:rPr>
        <w:t>11000</w:t>
      </w:r>
      <w:r w:rsidR="00B17887" w:rsidRPr="00861181">
        <w:rPr>
          <w:rFonts w:ascii="Book Antiqua" w:hAnsi="Book Antiqua" w:cs="Book Antiqua"/>
          <w:bCs/>
          <w:color w:val="auto"/>
          <w:sz w:val="24"/>
          <w:szCs w:val="24"/>
        </w:rPr>
        <w:t>1</w:t>
      </w:r>
      <w:r w:rsidR="0046681A" w:rsidRPr="00861181">
        <w:rPr>
          <w:rFonts w:ascii="Book Antiqua" w:hAnsi="Book Antiqua" w:cs="Book Antiqua"/>
          <w:bCs/>
          <w:color w:val="auto"/>
          <w:sz w:val="24"/>
          <w:szCs w:val="24"/>
        </w:rPr>
        <w:t xml:space="preserve">, </w:t>
      </w:r>
      <w:r w:rsidR="0046681A" w:rsidRPr="00861181">
        <w:rPr>
          <w:rFonts w:ascii="Book Antiqua" w:hAnsi="Book Antiqua" w:cs="Book Antiqua"/>
          <w:color w:val="auto"/>
          <w:sz w:val="24"/>
          <w:szCs w:val="24"/>
        </w:rPr>
        <w:t xml:space="preserve">Liaoning Province, </w:t>
      </w:r>
      <w:r w:rsidR="0046681A" w:rsidRPr="00861181">
        <w:rPr>
          <w:rFonts w:ascii="Book Antiqua" w:hAnsi="Book Antiqua" w:cs="Book Antiqua"/>
          <w:bCs/>
          <w:color w:val="auto"/>
          <w:sz w:val="24"/>
          <w:szCs w:val="24"/>
        </w:rPr>
        <w:t>China</w:t>
      </w:r>
    </w:p>
    <w:p w:rsidR="00872505" w:rsidRPr="00861181" w:rsidRDefault="00872505" w:rsidP="00DC4404">
      <w:pPr>
        <w:pStyle w:val="MDPI16affiliation"/>
        <w:spacing w:line="360" w:lineRule="auto"/>
        <w:ind w:left="0" w:firstLine="0"/>
        <w:jc w:val="both"/>
        <w:rPr>
          <w:rFonts w:ascii="Book Antiqua" w:eastAsia="宋体" w:hAnsi="Book Antiqua" w:cs="Book Antiqua"/>
          <w:b/>
          <w:bCs/>
          <w:color w:val="auto"/>
          <w:sz w:val="24"/>
          <w:szCs w:val="24"/>
          <w:lang w:eastAsia="zh-CN"/>
        </w:rPr>
      </w:pPr>
    </w:p>
    <w:p w:rsidR="00C53660" w:rsidRPr="00861181" w:rsidRDefault="00C53660" w:rsidP="00DC4404">
      <w:pPr>
        <w:pStyle w:val="MDPI16affiliation"/>
        <w:spacing w:line="360" w:lineRule="auto"/>
        <w:ind w:left="0" w:firstLine="0"/>
        <w:jc w:val="both"/>
        <w:rPr>
          <w:rFonts w:ascii="Book Antiqua" w:hAnsi="Book Antiqua" w:cs="Book Antiqua"/>
          <w:color w:val="auto"/>
          <w:sz w:val="24"/>
          <w:szCs w:val="24"/>
        </w:rPr>
      </w:pPr>
      <w:r w:rsidRPr="00861181">
        <w:rPr>
          <w:rFonts w:ascii="Book Antiqua" w:eastAsia="宋体" w:hAnsi="Book Antiqua" w:cs="Book Antiqua"/>
          <w:b/>
          <w:bCs/>
          <w:color w:val="auto"/>
          <w:sz w:val="24"/>
          <w:szCs w:val="24"/>
          <w:lang w:eastAsia="zh-CN"/>
        </w:rPr>
        <w:t>Bing Chang,</w:t>
      </w:r>
      <w:r w:rsidRPr="00861181">
        <w:rPr>
          <w:rFonts w:ascii="Book Antiqua" w:eastAsia="宋体" w:hAnsi="Book Antiqua" w:cs="Book Antiqua"/>
          <w:bCs/>
          <w:color w:val="auto"/>
          <w:sz w:val="24"/>
          <w:szCs w:val="24"/>
          <w:lang w:eastAsia="zh-CN"/>
        </w:rPr>
        <w:t xml:space="preserve"> </w:t>
      </w:r>
      <w:r w:rsidR="007E37B2" w:rsidRPr="00861181">
        <w:rPr>
          <w:rFonts w:ascii="Book Antiqua" w:hAnsi="Book Antiqua" w:cs="Book Antiqua"/>
          <w:b/>
          <w:bCs/>
          <w:color w:val="auto"/>
          <w:sz w:val="24"/>
          <w:szCs w:val="24"/>
        </w:rPr>
        <w:t>Li-</w:t>
      </w:r>
      <w:r w:rsidR="007E37B2" w:rsidRPr="00861181">
        <w:rPr>
          <w:rFonts w:ascii="Book Antiqua" w:eastAsia="宋体" w:hAnsi="Book Antiqua" w:cs="Book Antiqua"/>
          <w:b/>
          <w:bCs/>
          <w:color w:val="auto"/>
          <w:sz w:val="24"/>
          <w:szCs w:val="24"/>
          <w:lang w:eastAsia="zh-CN"/>
        </w:rPr>
        <w:t>X</w:t>
      </w:r>
      <w:r w:rsidR="007E37B2" w:rsidRPr="00861181">
        <w:rPr>
          <w:rFonts w:ascii="Book Antiqua" w:hAnsi="Book Antiqua" w:cs="Book Antiqua"/>
          <w:b/>
          <w:bCs/>
          <w:color w:val="auto"/>
          <w:sz w:val="24"/>
          <w:szCs w:val="24"/>
        </w:rPr>
        <w:t xml:space="preserve">uan Sang </w:t>
      </w:r>
      <w:r w:rsidR="007E37B2" w:rsidRPr="00861181">
        <w:rPr>
          <w:rFonts w:ascii="Book Antiqua" w:eastAsia="宋体" w:hAnsi="Book Antiqua" w:cs="Book Antiqua" w:hint="eastAsia"/>
          <w:b/>
          <w:bCs/>
          <w:color w:val="auto"/>
          <w:sz w:val="24"/>
          <w:szCs w:val="24"/>
          <w:lang w:eastAsia="zh-CN"/>
        </w:rPr>
        <w:t>,</w:t>
      </w:r>
      <w:r w:rsidR="007E37B2" w:rsidRPr="00861181">
        <w:rPr>
          <w:rFonts w:ascii="Book Antiqua" w:eastAsia="宋体" w:hAnsi="Book Antiqua" w:cs="Book Antiqua" w:hint="eastAsia"/>
          <w:bCs/>
          <w:color w:val="auto"/>
          <w:sz w:val="24"/>
          <w:szCs w:val="24"/>
          <w:lang w:eastAsia="zh-CN"/>
        </w:rPr>
        <w:t xml:space="preserve"> </w:t>
      </w:r>
      <w:r w:rsidRPr="00861181">
        <w:rPr>
          <w:rFonts w:ascii="Book Antiqua" w:hAnsi="Book Antiqua" w:cs="Book Antiqua"/>
          <w:bCs/>
          <w:color w:val="auto"/>
          <w:sz w:val="24"/>
          <w:szCs w:val="24"/>
        </w:rPr>
        <w:t xml:space="preserve">Department of </w:t>
      </w:r>
      <w:r w:rsidRPr="00861181">
        <w:rPr>
          <w:rFonts w:ascii="Book Antiqua" w:eastAsia="宋体" w:hAnsi="Book Antiqua" w:cs="Book Antiqua"/>
          <w:bCs/>
          <w:color w:val="auto"/>
          <w:sz w:val="24"/>
          <w:szCs w:val="24"/>
          <w:lang w:eastAsia="zh-CN"/>
        </w:rPr>
        <w:t>Gastroenterology</w:t>
      </w:r>
      <w:r w:rsidRPr="00861181">
        <w:rPr>
          <w:rFonts w:ascii="Book Antiqua" w:hAnsi="Book Antiqua" w:cs="Book Antiqua"/>
          <w:bCs/>
          <w:color w:val="auto"/>
          <w:sz w:val="24"/>
          <w:szCs w:val="24"/>
        </w:rPr>
        <w:t xml:space="preserve">, First Affiliated Hospital of China Medical University, Shenyang </w:t>
      </w:r>
      <w:bookmarkStart w:id="2" w:name="OLE_LINK6"/>
      <w:r w:rsidR="0046681A" w:rsidRPr="00861181">
        <w:rPr>
          <w:rFonts w:ascii="Book Antiqua" w:hAnsi="Book Antiqua" w:cs="Book Antiqua"/>
          <w:bCs/>
          <w:color w:val="auto"/>
          <w:sz w:val="24"/>
          <w:szCs w:val="24"/>
        </w:rPr>
        <w:t>11000</w:t>
      </w:r>
      <w:r w:rsidR="00B17887" w:rsidRPr="00861181">
        <w:rPr>
          <w:rFonts w:ascii="Book Antiqua" w:hAnsi="Book Antiqua" w:cs="Book Antiqua"/>
          <w:bCs/>
          <w:color w:val="auto"/>
          <w:sz w:val="24"/>
          <w:szCs w:val="24"/>
        </w:rPr>
        <w:t>1</w:t>
      </w:r>
      <w:r w:rsidR="0046681A" w:rsidRPr="00861181">
        <w:rPr>
          <w:rFonts w:ascii="Book Antiqua" w:hAnsi="Book Antiqua" w:cs="Book Antiqua"/>
          <w:bCs/>
          <w:color w:val="auto"/>
          <w:sz w:val="24"/>
          <w:szCs w:val="24"/>
        </w:rPr>
        <w:t>, Liaoning Province, China</w:t>
      </w:r>
      <w:bookmarkEnd w:id="2"/>
    </w:p>
    <w:p w:rsidR="00C53660" w:rsidRPr="00861181" w:rsidRDefault="00C53660" w:rsidP="00DC4404">
      <w:pPr>
        <w:pStyle w:val="MDPI16affiliation"/>
        <w:spacing w:line="360" w:lineRule="auto"/>
        <w:ind w:left="0" w:firstLine="0"/>
        <w:jc w:val="both"/>
        <w:rPr>
          <w:rFonts w:ascii="Book Antiqua" w:hAnsi="Book Antiqua" w:cs="Book Antiqua"/>
          <w:b/>
          <w:bCs/>
          <w:color w:val="auto"/>
          <w:sz w:val="24"/>
          <w:szCs w:val="24"/>
        </w:rPr>
      </w:pPr>
    </w:p>
    <w:p w:rsidR="00C53660" w:rsidRPr="00861181" w:rsidRDefault="00C53660" w:rsidP="00DC4404">
      <w:pPr>
        <w:adjustRightInd w:val="0"/>
        <w:snapToGrid w:val="0"/>
        <w:spacing w:line="360" w:lineRule="auto"/>
        <w:rPr>
          <w:rFonts w:ascii="Book Antiqua" w:hAnsi="Book Antiqua"/>
          <w:sz w:val="24"/>
        </w:rPr>
      </w:pPr>
      <w:bookmarkStart w:id="3" w:name="_Hlk15549508"/>
      <w:bookmarkStart w:id="4" w:name="_Hlk11162777"/>
      <w:r w:rsidRPr="00861181">
        <w:rPr>
          <w:rFonts w:ascii="Book Antiqua" w:hAnsi="Book Antiqua"/>
          <w:b/>
          <w:bCs/>
          <w:sz w:val="24"/>
          <w:shd w:val="clear" w:color="auto" w:fill="FFFFFF"/>
        </w:rPr>
        <w:t>ORCID number</w:t>
      </w:r>
      <w:r w:rsidRPr="00861181">
        <w:rPr>
          <w:rFonts w:ascii="Book Antiqua" w:hAnsi="Book Antiqua"/>
          <w:b/>
          <w:sz w:val="24"/>
        </w:rPr>
        <w:t>:</w:t>
      </w:r>
      <w:bookmarkEnd w:id="3"/>
      <w:bookmarkEnd w:id="4"/>
      <w:r w:rsidRPr="00861181">
        <w:rPr>
          <w:rStyle w:val="a7"/>
          <w:rFonts w:ascii="Book Antiqua" w:eastAsia="等线" w:hAnsi="Book Antiqua"/>
          <w:sz w:val="24"/>
          <w:szCs w:val="24"/>
        </w:rPr>
        <w:t xml:space="preserve"> </w:t>
      </w:r>
      <w:r w:rsidRPr="00861181">
        <w:rPr>
          <w:rFonts w:ascii="Book Antiqua" w:eastAsia="Times New Roman" w:hAnsi="Book Antiqua" w:cs="Book Antiqua"/>
          <w:bCs/>
          <w:kern w:val="0"/>
          <w:sz w:val="24"/>
          <w:lang w:eastAsia="de-DE" w:bidi="en-US"/>
        </w:rPr>
        <w:t>Wen</w:t>
      </w:r>
      <w:r w:rsidRPr="00861181">
        <w:rPr>
          <w:rFonts w:ascii="Book Antiqua" w:eastAsia="Times New Roman" w:hAnsi="Book Antiqua" w:cs="Book Antiqua"/>
          <w:bCs/>
          <w:kern w:val="0"/>
          <w:sz w:val="24"/>
          <w:lang w:bidi="en-US"/>
        </w:rPr>
        <w:t>-Q</w:t>
      </w:r>
      <w:r w:rsidRPr="00861181">
        <w:rPr>
          <w:rFonts w:ascii="Book Antiqua" w:eastAsia="Times New Roman" w:hAnsi="Book Antiqua" w:cs="Book Antiqua"/>
          <w:bCs/>
          <w:kern w:val="0"/>
          <w:sz w:val="24"/>
          <w:lang w:eastAsia="de-DE" w:bidi="en-US"/>
        </w:rPr>
        <w:t>i Cui (0000-000</w:t>
      </w:r>
      <w:r w:rsidRPr="00861181">
        <w:rPr>
          <w:rFonts w:ascii="Book Antiqua" w:eastAsia="Times New Roman" w:hAnsi="Book Antiqua" w:cs="Book Antiqua"/>
          <w:bCs/>
          <w:kern w:val="0"/>
          <w:sz w:val="24"/>
          <w:lang w:bidi="en-US"/>
        </w:rPr>
        <w:t>3</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3499</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7817</w:t>
      </w:r>
      <w:r w:rsidRPr="00861181">
        <w:rPr>
          <w:rFonts w:ascii="Book Antiqua" w:eastAsia="Times New Roman" w:hAnsi="Book Antiqua" w:cs="Book Antiqua"/>
          <w:bCs/>
          <w:kern w:val="0"/>
          <w:sz w:val="24"/>
          <w:lang w:eastAsia="de-DE" w:bidi="en-US"/>
        </w:rPr>
        <w:t>); Shi</w:t>
      </w:r>
      <w:r w:rsidRPr="00861181">
        <w:rPr>
          <w:rFonts w:ascii="Book Antiqua" w:eastAsia="Times New Roman" w:hAnsi="Book Antiqua" w:cs="Book Antiqua"/>
          <w:bCs/>
          <w:kern w:val="0"/>
          <w:sz w:val="24"/>
          <w:lang w:bidi="en-US"/>
        </w:rPr>
        <w:t>-T</w:t>
      </w:r>
      <w:r w:rsidRPr="00861181">
        <w:rPr>
          <w:rFonts w:ascii="Book Antiqua" w:eastAsia="Times New Roman" w:hAnsi="Book Antiqua" w:cs="Book Antiqua"/>
          <w:bCs/>
          <w:kern w:val="0"/>
          <w:sz w:val="24"/>
          <w:lang w:eastAsia="de-DE" w:bidi="en-US"/>
        </w:rPr>
        <w:t>ong Wang (0000-000</w:t>
      </w:r>
      <w:r w:rsidRPr="00861181">
        <w:rPr>
          <w:rFonts w:ascii="Book Antiqua" w:eastAsia="Times New Roman" w:hAnsi="Book Antiqua" w:cs="Book Antiqua"/>
          <w:bCs/>
          <w:kern w:val="0"/>
          <w:sz w:val="24"/>
          <w:lang w:bidi="en-US"/>
        </w:rPr>
        <w:t>2</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4575</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0396</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 xml:space="preserve"> </w:t>
      </w:r>
      <w:r w:rsidRPr="00861181">
        <w:rPr>
          <w:rFonts w:ascii="Book Antiqua" w:eastAsia="Times New Roman" w:hAnsi="Book Antiqua" w:cs="Book Antiqua"/>
          <w:bCs/>
          <w:kern w:val="0"/>
          <w:sz w:val="24"/>
          <w:lang w:eastAsia="de-DE" w:bidi="en-US"/>
        </w:rPr>
        <w:t>Dan Pan (0000-000</w:t>
      </w:r>
      <w:r w:rsidRPr="00861181">
        <w:rPr>
          <w:rFonts w:ascii="Book Antiqua" w:eastAsia="Times New Roman" w:hAnsi="Book Antiqua" w:cs="Book Antiqua"/>
          <w:bCs/>
          <w:kern w:val="0"/>
          <w:sz w:val="24"/>
          <w:lang w:bidi="en-US"/>
        </w:rPr>
        <w:t>3</w:t>
      </w:r>
      <w:r w:rsidRPr="00861181">
        <w:rPr>
          <w:rFonts w:ascii="Book Antiqua" w:eastAsia="Times New Roman" w:hAnsi="Book Antiqua" w:cs="Book Antiqua"/>
          <w:bCs/>
          <w:kern w:val="0"/>
          <w:sz w:val="24"/>
          <w:lang w:eastAsia="de-DE" w:bidi="en-US"/>
        </w:rPr>
        <w:t>-32</w:t>
      </w:r>
      <w:r w:rsidRPr="00861181">
        <w:rPr>
          <w:rFonts w:ascii="Book Antiqua" w:eastAsia="Times New Roman" w:hAnsi="Book Antiqua" w:cs="Book Antiqua"/>
          <w:bCs/>
          <w:kern w:val="0"/>
          <w:sz w:val="24"/>
          <w:lang w:bidi="en-US"/>
        </w:rPr>
        <w:t>97</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0037</w:t>
      </w:r>
      <w:r w:rsidRPr="00861181">
        <w:rPr>
          <w:rFonts w:ascii="Book Antiqua" w:eastAsia="Times New Roman" w:hAnsi="Book Antiqua" w:cs="Book Antiqua"/>
          <w:bCs/>
          <w:kern w:val="0"/>
          <w:sz w:val="24"/>
          <w:lang w:eastAsia="de-DE" w:bidi="en-US"/>
        </w:rPr>
        <w:t>); Bing Chang (0000-000</w:t>
      </w:r>
      <w:r w:rsidRPr="00861181">
        <w:rPr>
          <w:rFonts w:ascii="Book Antiqua" w:eastAsia="Times New Roman" w:hAnsi="Book Antiqua" w:cs="Book Antiqua"/>
          <w:bCs/>
          <w:kern w:val="0"/>
          <w:sz w:val="24"/>
          <w:lang w:bidi="en-US"/>
        </w:rPr>
        <w:t>3</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1965</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5827</w:t>
      </w:r>
      <w:r w:rsidRPr="00861181">
        <w:rPr>
          <w:rFonts w:ascii="Book Antiqua" w:eastAsia="Times New Roman" w:hAnsi="Book Antiqua" w:cs="Book Antiqua"/>
          <w:bCs/>
          <w:kern w:val="0"/>
          <w:sz w:val="24"/>
          <w:lang w:eastAsia="de-DE" w:bidi="en-US"/>
        </w:rPr>
        <w:t>); Li</w:t>
      </w:r>
      <w:r w:rsidRPr="00861181">
        <w:rPr>
          <w:rFonts w:ascii="Book Antiqua" w:eastAsia="Times New Roman" w:hAnsi="Book Antiqua" w:cs="Book Antiqua"/>
          <w:bCs/>
          <w:kern w:val="0"/>
          <w:sz w:val="24"/>
          <w:lang w:bidi="en-US"/>
        </w:rPr>
        <w:t>-X</w:t>
      </w:r>
      <w:r w:rsidRPr="00861181">
        <w:rPr>
          <w:rFonts w:ascii="Book Antiqua" w:eastAsia="Times New Roman" w:hAnsi="Book Antiqua" w:cs="Book Antiqua"/>
          <w:bCs/>
          <w:kern w:val="0"/>
          <w:sz w:val="24"/>
          <w:lang w:eastAsia="de-DE" w:bidi="en-US"/>
        </w:rPr>
        <w:t>uan Sang (0000-000</w:t>
      </w:r>
      <w:r w:rsidRPr="00861181">
        <w:rPr>
          <w:rFonts w:ascii="Book Antiqua" w:eastAsia="Times New Roman" w:hAnsi="Book Antiqua" w:cs="Book Antiqua"/>
          <w:bCs/>
          <w:kern w:val="0"/>
          <w:sz w:val="24"/>
          <w:lang w:bidi="en-US"/>
        </w:rPr>
        <w:t>2</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4562</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0022</w:t>
      </w:r>
      <w:r w:rsidRPr="00861181">
        <w:rPr>
          <w:rFonts w:ascii="Book Antiqua" w:eastAsia="Times New Roman" w:hAnsi="Book Antiqua" w:cs="Book Antiqua"/>
          <w:bCs/>
          <w:kern w:val="0"/>
          <w:sz w:val="24"/>
          <w:lang w:eastAsia="de-DE" w:bidi="en-US"/>
        </w:rPr>
        <w:t>)</w:t>
      </w:r>
      <w:r w:rsidRPr="00861181">
        <w:rPr>
          <w:rFonts w:ascii="Book Antiqua" w:eastAsia="Times New Roman" w:hAnsi="Book Antiqua" w:cs="Book Antiqua"/>
          <w:bCs/>
          <w:kern w:val="0"/>
          <w:sz w:val="24"/>
          <w:lang w:bidi="en-US"/>
        </w:rPr>
        <w:t>.</w:t>
      </w:r>
    </w:p>
    <w:p w:rsidR="00C53660" w:rsidRPr="00861181" w:rsidRDefault="00C53660" w:rsidP="00DC4404">
      <w:pPr>
        <w:widowControl/>
        <w:snapToGrid w:val="0"/>
        <w:spacing w:line="360" w:lineRule="auto"/>
        <w:rPr>
          <w:rFonts w:ascii="Book Antiqua" w:hAnsi="Book Antiqua" w:cs="Book Antiqua"/>
          <w:b/>
          <w:sz w:val="24"/>
          <w:shd w:val="clear" w:color="auto" w:fill="FFFFFF"/>
        </w:rPr>
      </w:pPr>
    </w:p>
    <w:p w:rsidR="00C53660" w:rsidRPr="00861181" w:rsidRDefault="00C53660" w:rsidP="00DC4404">
      <w:pPr>
        <w:pStyle w:val="MDPI13authornames"/>
        <w:spacing w:after="0" w:line="360" w:lineRule="auto"/>
        <w:jc w:val="both"/>
        <w:rPr>
          <w:rFonts w:ascii="Book Antiqua" w:hAnsi="Book Antiqua" w:cs="Book Antiqua"/>
          <w:color w:val="auto"/>
          <w:sz w:val="24"/>
          <w:szCs w:val="24"/>
        </w:rPr>
      </w:pPr>
      <w:r w:rsidRPr="00861181">
        <w:rPr>
          <w:rFonts w:ascii="Book Antiqua" w:hAnsi="Book Antiqua" w:cs="Book Antiqua"/>
          <w:bCs/>
          <w:color w:val="auto"/>
          <w:sz w:val="24"/>
          <w:szCs w:val="24"/>
          <w:shd w:val="clear" w:color="auto" w:fill="FFFFFF"/>
        </w:rPr>
        <w:t xml:space="preserve">Author </w:t>
      </w:r>
      <w:r w:rsidR="0046681A" w:rsidRPr="00861181">
        <w:rPr>
          <w:rFonts w:ascii="Book Antiqua" w:hAnsi="Book Antiqua" w:cs="Book Antiqua"/>
          <w:bCs/>
          <w:color w:val="auto"/>
          <w:sz w:val="24"/>
          <w:szCs w:val="24"/>
          <w:shd w:val="clear" w:color="auto" w:fill="FFFFFF"/>
        </w:rPr>
        <w:t>contributions</w:t>
      </w:r>
      <w:r w:rsidRPr="00861181">
        <w:rPr>
          <w:rFonts w:ascii="Book Antiqua" w:hAnsi="Book Antiqua" w:cs="Book Antiqua"/>
          <w:bCs/>
          <w:color w:val="auto"/>
          <w:sz w:val="24"/>
          <w:szCs w:val="24"/>
          <w:shd w:val="clear" w:color="auto" w:fill="FFFFFF"/>
        </w:rPr>
        <w:t>:</w:t>
      </w:r>
      <w:r w:rsidRPr="00861181">
        <w:rPr>
          <w:rFonts w:ascii="Book Antiqua" w:hAnsi="Book Antiqua" w:cs="Book Antiqua"/>
          <w:b w:val="0"/>
          <w:color w:val="auto"/>
          <w:sz w:val="24"/>
          <w:szCs w:val="24"/>
          <w:shd w:val="clear" w:color="auto" w:fill="FFFFFF"/>
        </w:rPr>
        <w:t xml:space="preserve"> </w:t>
      </w:r>
      <w:r w:rsidRPr="00861181">
        <w:rPr>
          <w:rFonts w:ascii="Book Antiqua" w:eastAsia="宋体" w:hAnsi="Book Antiqua" w:cs="Book Antiqua"/>
          <w:b w:val="0"/>
          <w:bCs/>
          <w:color w:val="auto"/>
          <w:sz w:val="24"/>
          <w:szCs w:val="24"/>
          <w:lang w:eastAsia="zh-CN"/>
        </w:rPr>
        <w:t>Sang</w:t>
      </w:r>
      <w:r w:rsidR="0046681A" w:rsidRPr="00861181">
        <w:rPr>
          <w:rFonts w:ascii="Book Antiqua" w:eastAsia="宋体" w:hAnsi="Book Antiqua" w:cs="Book Antiqua"/>
          <w:b w:val="0"/>
          <w:bCs/>
          <w:color w:val="auto"/>
          <w:sz w:val="24"/>
          <w:szCs w:val="24"/>
          <w:lang w:eastAsia="zh-CN"/>
        </w:rPr>
        <w:t xml:space="preserve"> LX</w:t>
      </w:r>
      <w:r w:rsidRPr="00861181">
        <w:rPr>
          <w:rFonts w:ascii="Book Antiqua" w:eastAsia="宋体" w:hAnsi="Book Antiqua" w:cs="Book Antiqua"/>
          <w:b w:val="0"/>
          <w:bCs/>
          <w:color w:val="auto"/>
          <w:sz w:val="24"/>
          <w:szCs w:val="24"/>
          <w:lang w:eastAsia="zh-CN"/>
        </w:rPr>
        <w:t xml:space="preserve"> desi</w:t>
      </w:r>
      <w:r w:rsidRPr="00861181">
        <w:rPr>
          <w:rFonts w:ascii="Book Antiqua" w:eastAsia="URWPalladioL-Roma" w:hAnsi="Book Antiqua" w:cs="Book Antiqua"/>
          <w:b w:val="0"/>
          <w:bCs/>
          <w:color w:val="auto"/>
          <w:sz w:val="24"/>
          <w:szCs w:val="24"/>
          <w:lang w:bidi="ar"/>
        </w:rPr>
        <w:t xml:space="preserve">gned the study; </w:t>
      </w:r>
      <w:r w:rsidRPr="00861181">
        <w:rPr>
          <w:rFonts w:ascii="Book Antiqua" w:eastAsia="宋体" w:hAnsi="Book Antiqua" w:cs="Book Antiqua"/>
          <w:b w:val="0"/>
          <w:bCs/>
          <w:color w:val="auto"/>
          <w:sz w:val="24"/>
          <w:szCs w:val="24"/>
          <w:lang w:eastAsia="zh-CN" w:bidi="ar"/>
        </w:rPr>
        <w:t>Cui</w:t>
      </w:r>
      <w:r w:rsidR="0046681A" w:rsidRPr="00861181">
        <w:rPr>
          <w:rFonts w:ascii="Book Antiqua" w:eastAsia="宋体" w:hAnsi="Book Antiqua" w:cs="Book Antiqua"/>
          <w:b w:val="0"/>
          <w:bCs/>
          <w:color w:val="auto"/>
          <w:sz w:val="24"/>
          <w:szCs w:val="24"/>
          <w:lang w:eastAsia="zh-CN" w:bidi="ar"/>
        </w:rPr>
        <w:t xml:space="preserve"> WQ</w:t>
      </w:r>
      <w:r w:rsidRPr="00861181">
        <w:rPr>
          <w:rFonts w:ascii="Book Antiqua" w:eastAsia="宋体" w:hAnsi="Book Antiqua" w:cs="Book Antiqua"/>
          <w:b w:val="0"/>
          <w:bCs/>
          <w:color w:val="auto"/>
          <w:sz w:val="24"/>
          <w:szCs w:val="24"/>
          <w:lang w:eastAsia="zh-CN" w:bidi="ar"/>
        </w:rPr>
        <w:t xml:space="preserve"> wrote</w:t>
      </w:r>
      <w:r w:rsidR="00872C6E" w:rsidRPr="00861181">
        <w:rPr>
          <w:rFonts w:ascii="Book Antiqua" w:eastAsia="宋体" w:hAnsi="Book Antiqua" w:cs="Book Antiqua"/>
          <w:b w:val="0"/>
          <w:bCs/>
          <w:color w:val="auto"/>
          <w:sz w:val="24"/>
          <w:szCs w:val="24"/>
          <w:lang w:eastAsia="zh-CN" w:bidi="ar"/>
        </w:rPr>
        <w:t xml:space="preserve"> the</w:t>
      </w:r>
      <w:r w:rsidRPr="00861181">
        <w:rPr>
          <w:rFonts w:ascii="Book Antiqua" w:eastAsia="宋体" w:hAnsi="Book Antiqua" w:cs="Book Antiqua"/>
          <w:b w:val="0"/>
          <w:bCs/>
          <w:color w:val="auto"/>
          <w:sz w:val="24"/>
          <w:szCs w:val="24"/>
          <w:lang w:eastAsia="zh-CN" w:bidi="ar"/>
        </w:rPr>
        <w:t xml:space="preserve"> </w:t>
      </w:r>
      <w:r w:rsidRPr="00861181">
        <w:rPr>
          <w:rFonts w:ascii="Book Antiqua" w:eastAsia="URWPalladioL-Roma" w:hAnsi="Book Antiqua" w:cs="Book Antiqua"/>
          <w:b w:val="0"/>
          <w:bCs/>
          <w:color w:val="auto"/>
          <w:sz w:val="24"/>
          <w:szCs w:val="24"/>
          <w:lang w:bidi="ar"/>
        </w:rPr>
        <w:t xml:space="preserve">original draft; </w:t>
      </w:r>
      <w:r w:rsidRPr="00861181">
        <w:rPr>
          <w:rFonts w:ascii="Book Antiqua" w:hAnsi="Book Antiqua" w:cs="Book Antiqua"/>
          <w:b w:val="0"/>
          <w:bCs/>
          <w:color w:val="auto"/>
          <w:sz w:val="24"/>
          <w:szCs w:val="24"/>
        </w:rPr>
        <w:t>Cui</w:t>
      </w:r>
      <w:r w:rsidR="0046681A" w:rsidRPr="00861181">
        <w:rPr>
          <w:rFonts w:ascii="Book Antiqua" w:hAnsi="Book Antiqua" w:cs="Book Antiqua"/>
          <w:b w:val="0"/>
          <w:bCs/>
          <w:color w:val="auto"/>
          <w:sz w:val="24"/>
          <w:szCs w:val="24"/>
        </w:rPr>
        <w:t xml:space="preserve"> WQ</w:t>
      </w:r>
      <w:r w:rsidRPr="00861181">
        <w:rPr>
          <w:rFonts w:ascii="Book Antiqua" w:eastAsia="宋体" w:hAnsi="Book Antiqua" w:cs="Book Antiqua"/>
          <w:b w:val="0"/>
          <w:bCs/>
          <w:color w:val="auto"/>
          <w:sz w:val="24"/>
          <w:szCs w:val="24"/>
          <w:lang w:eastAsia="zh-CN"/>
        </w:rPr>
        <w:t xml:space="preserve">, </w:t>
      </w:r>
      <w:r w:rsidRPr="00861181">
        <w:rPr>
          <w:rFonts w:ascii="Book Antiqua" w:hAnsi="Book Antiqua" w:cs="Book Antiqua"/>
          <w:b w:val="0"/>
          <w:bCs/>
          <w:color w:val="auto"/>
          <w:sz w:val="24"/>
          <w:szCs w:val="24"/>
        </w:rPr>
        <w:t>Wang</w:t>
      </w:r>
      <w:r w:rsidR="0046681A" w:rsidRPr="00861181">
        <w:rPr>
          <w:rFonts w:ascii="Book Antiqua" w:hAnsi="Book Antiqua" w:cs="Book Antiqua"/>
          <w:b w:val="0"/>
          <w:bCs/>
          <w:color w:val="auto"/>
          <w:sz w:val="24"/>
          <w:szCs w:val="24"/>
        </w:rPr>
        <w:t xml:space="preserve"> ST</w:t>
      </w:r>
      <w:r w:rsidRPr="00861181">
        <w:rPr>
          <w:rFonts w:ascii="Book Antiqua" w:eastAsia="宋体" w:hAnsi="Book Antiqua" w:cs="Book Antiqua"/>
          <w:b w:val="0"/>
          <w:bCs/>
          <w:color w:val="auto"/>
          <w:sz w:val="24"/>
          <w:szCs w:val="24"/>
          <w:lang w:eastAsia="zh-CN"/>
        </w:rPr>
        <w:t>, Pan</w:t>
      </w:r>
      <w:r w:rsidR="0046681A" w:rsidRPr="00861181">
        <w:rPr>
          <w:rFonts w:ascii="Book Antiqua" w:eastAsia="宋体" w:hAnsi="Book Antiqua" w:cs="Book Antiqua"/>
          <w:b w:val="0"/>
          <w:bCs/>
          <w:color w:val="auto"/>
          <w:sz w:val="24"/>
          <w:szCs w:val="24"/>
          <w:lang w:eastAsia="zh-CN"/>
        </w:rPr>
        <w:t xml:space="preserve"> D</w:t>
      </w:r>
      <w:r w:rsidRPr="00861181">
        <w:rPr>
          <w:rFonts w:ascii="Book Antiqua" w:eastAsia="宋体" w:hAnsi="Book Antiqua" w:cs="Book Antiqua"/>
          <w:b w:val="0"/>
          <w:bCs/>
          <w:color w:val="auto"/>
          <w:sz w:val="24"/>
          <w:szCs w:val="24"/>
          <w:lang w:eastAsia="zh-CN"/>
        </w:rPr>
        <w:t>, Chang</w:t>
      </w:r>
      <w:r w:rsidR="0046681A" w:rsidRPr="00861181">
        <w:rPr>
          <w:rFonts w:ascii="Book Antiqua" w:eastAsia="宋体" w:hAnsi="Book Antiqua" w:cs="Book Antiqua"/>
          <w:b w:val="0"/>
          <w:bCs/>
          <w:color w:val="auto"/>
          <w:sz w:val="24"/>
          <w:szCs w:val="24"/>
          <w:lang w:eastAsia="zh-CN"/>
        </w:rPr>
        <w:t xml:space="preserve"> B</w:t>
      </w:r>
      <w:r w:rsidRPr="00861181">
        <w:rPr>
          <w:rFonts w:ascii="Book Antiqua" w:eastAsia="宋体" w:hAnsi="Book Antiqua" w:cs="Book Antiqua"/>
          <w:b w:val="0"/>
          <w:bCs/>
          <w:color w:val="auto"/>
          <w:sz w:val="24"/>
          <w:szCs w:val="24"/>
          <w:lang w:eastAsia="zh-CN"/>
        </w:rPr>
        <w:t xml:space="preserve"> and </w:t>
      </w:r>
      <w:r w:rsidRPr="00861181">
        <w:rPr>
          <w:rFonts w:ascii="Book Antiqua" w:hAnsi="Book Antiqua" w:cs="Book Antiqua"/>
          <w:b w:val="0"/>
          <w:bCs/>
          <w:color w:val="auto"/>
          <w:sz w:val="24"/>
          <w:szCs w:val="24"/>
        </w:rPr>
        <w:t>Sang</w:t>
      </w:r>
      <w:r w:rsidR="0046681A" w:rsidRPr="00861181">
        <w:rPr>
          <w:rFonts w:ascii="Book Antiqua" w:hAnsi="Book Antiqua" w:cs="Book Antiqua"/>
          <w:b w:val="0"/>
          <w:bCs/>
          <w:color w:val="auto"/>
          <w:sz w:val="24"/>
          <w:szCs w:val="24"/>
        </w:rPr>
        <w:t xml:space="preserve"> LX</w:t>
      </w:r>
      <w:r w:rsidRPr="00861181">
        <w:rPr>
          <w:rFonts w:ascii="Book Antiqua" w:eastAsia="宋体" w:hAnsi="Book Antiqua" w:cs="Book Antiqua"/>
          <w:b w:val="0"/>
          <w:bCs/>
          <w:color w:val="auto"/>
          <w:sz w:val="24"/>
          <w:szCs w:val="24"/>
          <w:lang w:eastAsia="zh-CN"/>
        </w:rPr>
        <w:t xml:space="preserve"> </w:t>
      </w:r>
      <w:r w:rsidRPr="00861181">
        <w:rPr>
          <w:rFonts w:ascii="Book Antiqua" w:eastAsia="URWPalladioL-Roma" w:hAnsi="Book Antiqua" w:cs="Book Antiqua"/>
          <w:b w:val="0"/>
          <w:bCs/>
          <w:color w:val="auto"/>
          <w:sz w:val="24"/>
          <w:szCs w:val="24"/>
          <w:lang w:bidi="ar"/>
        </w:rPr>
        <w:t>review</w:t>
      </w:r>
      <w:r w:rsidRPr="00861181">
        <w:rPr>
          <w:rFonts w:ascii="Book Antiqua" w:eastAsia="宋体" w:hAnsi="Book Antiqua" w:cs="Book Antiqua"/>
          <w:b w:val="0"/>
          <w:bCs/>
          <w:color w:val="auto"/>
          <w:sz w:val="24"/>
          <w:szCs w:val="24"/>
          <w:lang w:eastAsia="zh-CN" w:bidi="ar"/>
        </w:rPr>
        <w:t>ed</w:t>
      </w:r>
      <w:r w:rsidRPr="00861181">
        <w:rPr>
          <w:rFonts w:ascii="Book Antiqua" w:eastAsia="URWPalladioL-Roma" w:hAnsi="Book Antiqua" w:cs="Book Antiqua"/>
          <w:b w:val="0"/>
          <w:bCs/>
          <w:color w:val="auto"/>
          <w:sz w:val="24"/>
          <w:szCs w:val="24"/>
          <w:lang w:bidi="ar"/>
        </w:rPr>
        <w:t xml:space="preserve"> and edit</w:t>
      </w:r>
      <w:r w:rsidRPr="00861181">
        <w:rPr>
          <w:rFonts w:ascii="Book Antiqua" w:eastAsia="宋体" w:hAnsi="Book Antiqua" w:cs="Book Antiqua"/>
          <w:b w:val="0"/>
          <w:bCs/>
          <w:color w:val="auto"/>
          <w:sz w:val="24"/>
          <w:szCs w:val="24"/>
          <w:lang w:eastAsia="zh-CN" w:bidi="ar"/>
        </w:rPr>
        <w:t>ed;</w:t>
      </w:r>
      <w:r w:rsidRPr="00861181">
        <w:rPr>
          <w:rFonts w:ascii="Book Antiqua" w:eastAsia="URWPalladioL-Roma" w:hAnsi="Book Antiqua" w:cs="Book Antiqua"/>
          <w:b w:val="0"/>
          <w:bCs/>
          <w:color w:val="auto"/>
          <w:sz w:val="24"/>
          <w:szCs w:val="24"/>
          <w:lang w:bidi="ar"/>
        </w:rPr>
        <w:t xml:space="preserve"> </w:t>
      </w:r>
      <w:r w:rsidR="00DC4404" w:rsidRPr="00861181">
        <w:rPr>
          <w:rFonts w:ascii="Book Antiqua" w:eastAsia="URWPalladioL-Roma" w:hAnsi="Book Antiqua" w:cs="Book Antiqua"/>
          <w:b w:val="0"/>
          <w:bCs/>
          <w:color w:val="auto"/>
          <w:sz w:val="24"/>
          <w:szCs w:val="24"/>
          <w:lang w:bidi="ar"/>
        </w:rPr>
        <w:t>A</w:t>
      </w:r>
      <w:r w:rsidRPr="00861181">
        <w:rPr>
          <w:rFonts w:ascii="Book Antiqua" w:eastAsia="URWPalladioL-Roma" w:hAnsi="Book Antiqua" w:cs="Book Antiqua"/>
          <w:b w:val="0"/>
          <w:bCs/>
          <w:color w:val="auto"/>
          <w:sz w:val="24"/>
          <w:szCs w:val="24"/>
          <w:lang w:bidi="ar"/>
        </w:rPr>
        <w:t>ll authors read, revised and approved the final manuscript.</w:t>
      </w:r>
    </w:p>
    <w:p w:rsidR="00C53660" w:rsidRPr="00861181" w:rsidRDefault="00C53660" w:rsidP="00DC4404">
      <w:pPr>
        <w:pStyle w:val="MDPI62Acknowledgments"/>
        <w:spacing w:before="0" w:line="360" w:lineRule="auto"/>
        <w:rPr>
          <w:rFonts w:ascii="Book Antiqua" w:hAnsi="Book Antiqua" w:cs="Book Antiqua"/>
          <w:b/>
          <w:color w:val="auto"/>
          <w:sz w:val="24"/>
          <w:szCs w:val="24"/>
          <w:shd w:val="clear" w:color="auto" w:fill="FFFFFF"/>
        </w:rPr>
      </w:pPr>
    </w:p>
    <w:p w:rsidR="00C53660" w:rsidRPr="00861181" w:rsidRDefault="00C53660" w:rsidP="00DC4404">
      <w:pPr>
        <w:pStyle w:val="MDPI62Acknowledgments"/>
        <w:spacing w:before="0" w:line="360" w:lineRule="auto"/>
        <w:rPr>
          <w:rFonts w:ascii="Book Antiqua" w:eastAsia="宋体" w:hAnsi="Book Antiqua" w:cs="Book Antiqua"/>
          <w:color w:val="auto"/>
          <w:sz w:val="24"/>
          <w:szCs w:val="24"/>
          <w:shd w:val="clear" w:color="auto" w:fill="FFFFFF"/>
          <w:lang w:eastAsia="zh-CN"/>
        </w:rPr>
      </w:pPr>
      <w:r w:rsidRPr="00861181">
        <w:rPr>
          <w:rFonts w:ascii="Book Antiqua" w:eastAsia="宋体" w:hAnsi="Book Antiqua" w:cs="Book Antiqua"/>
          <w:b/>
          <w:color w:val="auto"/>
          <w:sz w:val="24"/>
          <w:szCs w:val="24"/>
          <w:shd w:val="clear" w:color="auto" w:fill="FFFFFF"/>
          <w:lang w:eastAsia="zh-CN"/>
        </w:rPr>
        <w:t xml:space="preserve">Supported by </w:t>
      </w:r>
      <w:r w:rsidRPr="00861181">
        <w:rPr>
          <w:rFonts w:ascii="Book Antiqua" w:eastAsia="宋体" w:hAnsi="Book Antiqua" w:cs="Book Antiqua"/>
          <w:bCs/>
          <w:color w:val="auto"/>
          <w:sz w:val="24"/>
          <w:szCs w:val="24"/>
          <w:shd w:val="clear" w:color="auto" w:fill="FFFFFF"/>
          <w:lang w:eastAsia="zh-CN"/>
        </w:rPr>
        <w:t>the innovative talents support program of institution of higher learning of Liao Ning province,</w:t>
      </w:r>
      <w:r w:rsidR="0046681A" w:rsidRPr="00861181">
        <w:rPr>
          <w:rFonts w:ascii="Book Antiqua" w:eastAsia="宋体" w:hAnsi="Book Antiqua" w:cs="Book Antiqua"/>
          <w:bCs/>
          <w:color w:val="auto"/>
          <w:sz w:val="24"/>
          <w:szCs w:val="24"/>
          <w:shd w:val="clear" w:color="auto" w:fill="FFFFFF"/>
          <w:lang w:eastAsia="zh-CN"/>
        </w:rPr>
        <w:t xml:space="preserve"> </w:t>
      </w:r>
      <w:r w:rsidRPr="00861181">
        <w:rPr>
          <w:rFonts w:ascii="Book Antiqua" w:hAnsi="Book Antiqua" w:cs="Book Antiqua"/>
          <w:bCs/>
          <w:color w:val="auto"/>
          <w:sz w:val="24"/>
          <w:szCs w:val="24"/>
          <w:shd w:val="clear" w:color="auto" w:fill="FFFFFF"/>
        </w:rPr>
        <w:t>No. 201</w:t>
      </w:r>
      <w:r w:rsidRPr="00861181">
        <w:rPr>
          <w:rFonts w:ascii="Book Antiqua" w:eastAsia="宋体" w:hAnsi="Book Antiqua" w:cs="Book Antiqua"/>
          <w:bCs/>
          <w:color w:val="auto"/>
          <w:sz w:val="24"/>
          <w:szCs w:val="24"/>
          <w:shd w:val="clear" w:color="auto" w:fill="FFFFFF"/>
          <w:lang w:eastAsia="zh-CN"/>
        </w:rPr>
        <w:t>8-478</w:t>
      </w:r>
      <w:r w:rsidR="0046681A" w:rsidRPr="00861181">
        <w:rPr>
          <w:rFonts w:ascii="Book Antiqua" w:eastAsia="宋体" w:hAnsi="Book Antiqua" w:cs="Book Antiqua"/>
          <w:bCs/>
          <w:color w:val="auto"/>
          <w:sz w:val="24"/>
          <w:szCs w:val="24"/>
          <w:shd w:val="clear" w:color="auto" w:fill="FFFFFF"/>
          <w:lang w:eastAsia="zh-CN"/>
        </w:rPr>
        <w:t>;</w:t>
      </w:r>
      <w:r w:rsidRPr="00861181">
        <w:rPr>
          <w:rFonts w:ascii="Book Antiqua" w:eastAsia="宋体" w:hAnsi="Book Antiqua" w:cs="Book Antiqua"/>
          <w:bCs/>
          <w:color w:val="auto"/>
          <w:sz w:val="24"/>
          <w:szCs w:val="24"/>
          <w:shd w:val="clear" w:color="auto" w:fill="FFFFFF"/>
          <w:lang w:eastAsia="zh-CN"/>
        </w:rPr>
        <w:t xml:space="preserve"> </w:t>
      </w:r>
      <w:r w:rsidR="0046681A" w:rsidRPr="00861181">
        <w:rPr>
          <w:rFonts w:ascii="Book Antiqua" w:eastAsia="宋体" w:hAnsi="Book Antiqua" w:cs="Book Antiqua"/>
          <w:bCs/>
          <w:color w:val="auto"/>
          <w:sz w:val="24"/>
          <w:szCs w:val="24"/>
          <w:shd w:val="clear" w:color="auto" w:fill="FFFFFF"/>
          <w:lang w:eastAsia="zh-CN"/>
        </w:rPr>
        <w:t xml:space="preserve">The </w:t>
      </w:r>
      <w:r w:rsidRPr="00861181">
        <w:rPr>
          <w:rFonts w:ascii="Book Antiqua" w:eastAsia="宋体" w:hAnsi="Book Antiqua" w:cs="Book Antiqua"/>
          <w:bCs/>
          <w:color w:val="auto"/>
          <w:sz w:val="24"/>
          <w:szCs w:val="24"/>
          <w:shd w:val="clear" w:color="auto" w:fill="FFFFFF"/>
          <w:lang w:eastAsia="zh-CN"/>
        </w:rPr>
        <w:t>innovative talents of science and technology support program of young and middle</w:t>
      </w:r>
      <w:r w:rsidR="0046681A" w:rsidRPr="00861181">
        <w:rPr>
          <w:rFonts w:ascii="Book Antiqua" w:eastAsia="宋体" w:hAnsi="Book Antiqua" w:cs="Book Antiqua"/>
          <w:bCs/>
          <w:color w:val="auto"/>
          <w:sz w:val="24"/>
          <w:szCs w:val="24"/>
          <w:shd w:val="clear" w:color="auto" w:fill="FFFFFF"/>
          <w:lang w:eastAsia="zh-CN"/>
        </w:rPr>
        <w:t>-</w:t>
      </w:r>
      <w:r w:rsidRPr="00861181">
        <w:rPr>
          <w:rFonts w:ascii="Book Antiqua" w:eastAsia="宋体" w:hAnsi="Book Antiqua" w:cs="Book Antiqua"/>
          <w:bCs/>
          <w:color w:val="auto"/>
          <w:sz w:val="24"/>
          <w:szCs w:val="24"/>
          <w:shd w:val="clear" w:color="auto" w:fill="FFFFFF"/>
          <w:lang w:eastAsia="zh-CN"/>
        </w:rPr>
        <w:t>aged people of Shenyang,</w:t>
      </w:r>
      <w:r w:rsidR="0046681A" w:rsidRPr="00861181">
        <w:rPr>
          <w:rFonts w:ascii="Book Antiqua" w:eastAsia="宋体" w:hAnsi="Book Antiqua" w:cs="Book Antiqua"/>
          <w:bCs/>
          <w:color w:val="auto"/>
          <w:sz w:val="24"/>
          <w:szCs w:val="24"/>
          <w:shd w:val="clear" w:color="auto" w:fill="FFFFFF"/>
          <w:lang w:eastAsia="zh-CN"/>
        </w:rPr>
        <w:t xml:space="preserve"> </w:t>
      </w:r>
      <w:r w:rsidR="0046681A" w:rsidRPr="00861181">
        <w:rPr>
          <w:rFonts w:ascii="Book Antiqua" w:hAnsi="Book Antiqua" w:cs="Book Antiqua"/>
          <w:bCs/>
          <w:color w:val="auto"/>
          <w:sz w:val="24"/>
          <w:szCs w:val="24"/>
          <w:shd w:val="clear" w:color="auto" w:fill="FFFFFF"/>
        </w:rPr>
        <w:t xml:space="preserve">No. </w:t>
      </w:r>
      <w:r w:rsidRPr="00861181">
        <w:rPr>
          <w:rFonts w:ascii="Book Antiqua" w:eastAsia="宋体" w:hAnsi="Book Antiqua" w:cs="Book Antiqua"/>
          <w:bCs/>
          <w:color w:val="auto"/>
          <w:sz w:val="24"/>
          <w:szCs w:val="24"/>
          <w:shd w:val="clear" w:color="auto" w:fill="FFFFFF"/>
          <w:lang w:eastAsia="zh-CN"/>
        </w:rPr>
        <w:t>RC170446.</w:t>
      </w:r>
    </w:p>
    <w:p w:rsidR="00C53660" w:rsidRPr="00861181" w:rsidRDefault="00C53660" w:rsidP="00DC4404">
      <w:pPr>
        <w:widowControl/>
        <w:snapToGrid w:val="0"/>
        <w:spacing w:line="360" w:lineRule="auto"/>
        <w:rPr>
          <w:rFonts w:ascii="Book Antiqua" w:eastAsia="ArialNarrow-Bold" w:hAnsi="Book Antiqua" w:cs="Book Antiqua"/>
          <w:b/>
          <w:kern w:val="0"/>
          <w:sz w:val="24"/>
          <w:lang w:bidi="ar"/>
        </w:rPr>
      </w:pPr>
    </w:p>
    <w:p w:rsidR="00C53660" w:rsidRPr="00861181" w:rsidRDefault="00C53660" w:rsidP="00DC4404">
      <w:pPr>
        <w:widowControl/>
        <w:snapToGrid w:val="0"/>
        <w:spacing w:line="360" w:lineRule="auto"/>
        <w:rPr>
          <w:rFonts w:ascii="Book Antiqua" w:hAnsi="Book Antiqua"/>
          <w:sz w:val="24"/>
        </w:rPr>
      </w:pPr>
      <w:r w:rsidRPr="00861181">
        <w:rPr>
          <w:rFonts w:ascii="Book Antiqua" w:eastAsia="ArialNarrow-Bold" w:hAnsi="Book Antiqua" w:cs="Book Antiqua"/>
          <w:b/>
          <w:kern w:val="0"/>
          <w:sz w:val="24"/>
          <w:lang w:bidi="ar"/>
        </w:rPr>
        <w:t>Conflict-of-interest statement:</w:t>
      </w:r>
      <w:r w:rsidRPr="00861181">
        <w:rPr>
          <w:rFonts w:ascii="Book Antiqua" w:hAnsi="Book Antiqua" w:cs="Book Antiqua"/>
          <w:b/>
          <w:sz w:val="24"/>
          <w:shd w:val="clear" w:color="auto" w:fill="FFFFFF"/>
        </w:rPr>
        <w:t xml:space="preserve"> </w:t>
      </w:r>
      <w:r w:rsidRPr="00861181">
        <w:rPr>
          <w:rFonts w:ascii="Book Antiqua" w:eastAsia="Book Antiqua" w:hAnsi="Book Antiqua" w:cs="Book Antiqua"/>
          <w:kern w:val="0"/>
          <w:sz w:val="24"/>
          <w:lang w:bidi="ar"/>
        </w:rPr>
        <w:t>Authors declare no conflict of interests for this article.</w:t>
      </w:r>
    </w:p>
    <w:p w:rsidR="00C53660" w:rsidRPr="00861181" w:rsidRDefault="00C53660" w:rsidP="00DC4404">
      <w:pPr>
        <w:widowControl/>
        <w:snapToGrid w:val="0"/>
        <w:spacing w:line="360" w:lineRule="auto"/>
        <w:rPr>
          <w:rFonts w:ascii="Book Antiqua" w:hAnsi="Book Antiqua" w:cs="Book Antiqua"/>
          <w:sz w:val="24"/>
          <w:shd w:val="clear" w:color="auto" w:fill="FFFFFF"/>
        </w:rPr>
      </w:pPr>
    </w:p>
    <w:p w:rsidR="0046681A" w:rsidRPr="00861181" w:rsidRDefault="0046681A" w:rsidP="00DC4404">
      <w:pPr>
        <w:snapToGrid w:val="0"/>
        <w:spacing w:line="360" w:lineRule="auto"/>
        <w:rPr>
          <w:rFonts w:ascii="Book Antiqua" w:hAnsi="Book Antiqua"/>
          <w:sz w:val="24"/>
        </w:rPr>
      </w:pPr>
      <w:bookmarkStart w:id="5" w:name="OLE_LINK507"/>
      <w:bookmarkStart w:id="6" w:name="OLE_LINK506"/>
      <w:bookmarkStart w:id="7" w:name="OLE_LINK496"/>
      <w:bookmarkStart w:id="8" w:name="OLE_LINK479"/>
      <w:r w:rsidRPr="00861181">
        <w:rPr>
          <w:rFonts w:ascii="Book Antiqua" w:hAnsi="Book Antiqua"/>
          <w:b/>
          <w:sz w:val="24"/>
        </w:rPr>
        <w:t xml:space="preserve">Open-Access: </w:t>
      </w:r>
      <w:bookmarkStart w:id="9" w:name="OLE_LINK13"/>
      <w:bookmarkStart w:id="10" w:name="OLE_LINK14"/>
      <w:r w:rsidRPr="00861181">
        <w:rPr>
          <w:rFonts w:ascii="Book Antiqua" w:hAnsi="Book Antiqua"/>
          <w:sz w:val="24"/>
        </w:rPr>
        <w:t>This article is an open-access</w:t>
      </w:r>
      <w:r w:rsidR="00872C6E" w:rsidRPr="00861181">
        <w:rPr>
          <w:rFonts w:ascii="Book Antiqua" w:hAnsi="Book Antiqua"/>
          <w:sz w:val="24"/>
        </w:rPr>
        <w:t xml:space="preserve"> </w:t>
      </w:r>
      <w:r w:rsidRPr="00861181">
        <w:rPr>
          <w:rFonts w:ascii="Book Antiqua" w:hAnsi="Book Antiqua"/>
          <w:sz w:val="24"/>
        </w:rPr>
        <w:t>article</w:t>
      </w:r>
      <w:r w:rsidR="00872C6E" w:rsidRPr="00861181">
        <w:rPr>
          <w:rFonts w:ascii="Book Antiqua" w:hAnsi="Book Antiqua"/>
          <w:sz w:val="24"/>
        </w:rPr>
        <w:t xml:space="preserve"> that</w:t>
      </w:r>
      <w:r w:rsidRPr="00861181">
        <w:rPr>
          <w:rFonts w:ascii="Book Antiqua" w:hAnsi="Book Antiqua"/>
          <w:sz w:val="24"/>
        </w:rPr>
        <w:t xml:space="preserve"> was selected by</w:t>
      </w:r>
      <w:r w:rsidR="008342AE" w:rsidRPr="00861181">
        <w:rPr>
          <w:rFonts w:ascii="Book Antiqua" w:hAnsi="Book Antiqua"/>
          <w:sz w:val="24"/>
        </w:rPr>
        <w:t xml:space="preserve"> </w:t>
      </w:r>
      <w:r w:rsidRPr="00861181">
        <w:rPr>
          <w:rFonts w:ascii="Book Antiqua" w:hAnsi="Book Antiqua"/>
          <w:sz w:val="24"/>
        </w:rPr>
        <w:t>an in-house editor and fully peer-reviewed by external reviewers. It is distributed</w:t>
      </w:r>
      <w:r w:rsidR="00872C6E" w:rsidRPr="00861181">
        <w:rPr>
          <w:rFonts w:ascii="Book Antiqua" w:hAnsi="Book Antiqua"/>
          <w:sz w:val="24"/>
        </w:rPr>
        <w:t xml:space="preserve"> </w:t>
      </w:r>
      <w:r w:rsidRPr="00861181">
        <w:rPr>
          <w:rFonts w:ascii="Book Antiqua" w:hAnsi="Book Antiqua"/>
          <w:sz w:val="24"/>
        </w:rPr>
        <w:t>in</w:t>
      </w:r>
      <w:r w:rsidR="00872C6E" w:rsidRPr="00861181">
        <w:rPr>
          <w:rFonts w:ascii="Book Antiqua" w:hAnsi="Book Antiqua"/>
          <w:sz w:val="24"/>
        </w:rPr>
        <w:t xml:space="preserve"> </w:t>
      </w:r>
      <w:r w:rsidRPr="00861181">
        <w:rPr>
          <w:rFonts w:ascii="Book Antiqua" w:hAnsi="Book Antiqua"/>
          <w:sz w:val="24"/>
        </w:rPr>
        <w:t>accordance</w:t>
      </w:r>
      <w:r w:rsidR="00872C6E" w:rsidRPr="00861181">
        <w:rPr>
          <w:rFonts w:ascii="Book Antiqua" w:hAnsi="Book Antiqua"/>
          <w:sz w:val="24"/>
        </w:rPr>
        <w:t xml:space="preserve"> </w:t>
      </w:r>
      <w:r w:rsidRPr="00861181">
        <w:rPr>
          <w:rFonts w:ascii="Book Antiqua" w:hAnsi="Book Antiqua"/>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bookmarkEnd w:id="9"/>
      <w:bookmarkEnd w:id="10"/>
    </w:p>
    <w:p w:rsidR="00C53660" w:rsidRPr="00861181" w:rsidRDefault="00C53660" w:rsidP="00DC4404">
      <w:pPr>
        <w:pStyle w:val="MDPI16affiliation"/>
        <w:spacing w:line="360" w:lineRule="auto"/>
        <w:ind w:left="0" w:firstLine="0"/>
        <w:jc w:val="both"/>
        <w:rPr>
          <w:rFonts w:ascii="Book Antiqua" w:hAnsi="Book Antiqua" w:cs="Book Antiqua"/>
          <w:b/>
          <w:bCs/>
          <w:color w:val="auto"/>
          <w:sz w:val="24"/>
          <w:szCs w:val="24"/>
        </w:rPr>
      </w:pPr>
    </w:p>
    <w:p w:rsidR="0046681A" w:rsidRPr="00861181" w:rsidRDefault="0046681A" w:rsidP="00DC4404">
      <w:pPr>
        <w:pStyle w:val="MDPI16affiliation"/>
        <w:spacing w:line="360" w:lineRule="auto"/>
        <w:ind w:left="0" w:firstLine="0"/>
        <w:jc w:val="both"/>
        <w:rPr>
          <w:rFonts w:ascii="Book Antiqua" w:hAnsi="Book Antiqua" w:cs="Book Antiqua"/>
          <w:color w:val="auto"/>
          <w:sz w:val="24"/>
          <w:szCs w:val="24"/>
        </w:rPr>
      </w:pPr>
      <w:bookmarkStart w:id="11" w:name="_Hlk23146849"/>
      <w:r w:rsidRPr="00861181">
        <w:rPr>
          <w:rFonts w:ascii="Book Antiqua" w:hAnsi="Book Antiqua" w:cs="Book Antiqua"/>
          <w:b/>
          <w:bCs/>
          <w:color w:val="auto"/>
          <w:sz w:val="24"/>
          <w:szCs w:val="24"/>
        </w:rPr>
        <w:t xml:space="preserve">Manuscript source: </w:t>
      </w:r>
      <w:r w:rsidRPr="00861181">
        <w:rPr>
          <w:rFonts w:ascii="Book Antiqua" w:hAnsi="Book Antiqua" w:cs="Book Antiqua"/>
          <w:color w:val="auto"/>
          <w:sz w:val="24"/>
          <w:szCs w:val="24"/>
        </w:rPr>
        <w:t>Unsolicited manuscript</w:t>
      </w:r>
    </w:p>
    <w:bookmarkEnd w:id="11"/>
    <w:p w:rsidR="0046681A" w:rsidRPr="00861181" w:rsidRDefault="0046681A" w:rsidP="00DC4404">
      <w:pPr>
        <w:pStyle w:val="MDPI16affiliation"/>
        <w:spacing w:line="360" w:lineRule="auto"/>
        <w:ind w:left="0" w:firstLine="0"/>
        <w:jc w:val="both"/>
        <w:rPr>
          <w:rFonts w:ascii="Book Antiqua" w:hAnsi="Book Antiqua" w:cs="Book Antiqua"/>
          <w:b/>
          <w:bCs/>
          <w:color w:val="auto"/>
          <w:sz w:val="24"/>
          <w:szCs w:val="24"/>
        </w:rPr>
      </w:pPr>
    </w:p>
    <w:p w:rsidR="00C53660" w:rsidRPr="00861181" w:rsidRDefault="00C53660" w:rsidP="00DC4404">
      <w:pPr>
        <w:pStyle w:val="MDPI16affiliation"/>
        <w:spacing w:line="360" w:lineRule="auto"/>
        <w:ind w:left="0" w:firstLine="0"/>
        <w:jc w:val="both"/>
        <w:rPr>
          <w:rFonts w:ascii="Book Antiqua" w:eastAsia="宋体" w:hAnsi="Book Antiqua" w:cs="Book Antiqua"/>
          <w:color w:val="auto"/>
          <w:sz w:val="24"/>
          <w:szCs w:val="24"/>
          <w:lang w:eastAsia="zh-CN"/>
        </w:rPr>
      </w:pPr>
      <w:r w:rsidRPr="00861181">
        <w:rPr>
          <w:rFonts w:ascii="Book Antiqua" w:hAnsi="Book Antiqua" w:cs="Book Antiqua"/>
          <w:b/>
          <w:bCs/>
          <w:color w:val="auto"/>
          <w:sz w:val="24"/>
          <w:szCs w:val="24"/>
        </w:rPr>
        <w:t>Correspond</w:t>
      </w:r>
      <w:r w:rsidR="00872C6E" w:rsidRPr="00861181">
        <w:rPr>
          <w:rFonts w:ascii="Book Antiqua" w:hAnsi="Book Antiqua" w:cs="Book Antiqua"/>
          <w:b/>
          <w:bCs/>
          <w:color w:val="auto"/>
          <w:sz w:val="24"/>
          <w:szCs w:val="24"/>
        </w:rPr>
        <w:t>ing</w:t>
      </w:r>
      <w:r w:rsidRPr="00861181">
        <w:rPr>
          <w:rFonts w:ascii="Book Antiqua" w:eastAsia="宋体" w:hAnsi="Book Antiqua" w:cs="Book Antiqua"/>
          <w:b/>
          <w:bCs/>
          <w:color w:val="auto"/>
          <w:sz w:val="24"/>
          <w:szCs w:val="24"/>
          <w:lang w:eastAsia="zh-CN"/>
        </w:rPr>
        <w:t xml:space="preserve"> author</w:t>
      </w:r>
      <w:r w:rsidRPr="00861181">
        <w:rPr>
          <w:rFonts w:ascii="Book Antiqua" w:hAnsi="Book Antiqua" w:cs="Book Antiqua"/>
          <w:b/>
          <w:bCs/>
          <w:color w:val="auto"/>
          <w:sz w:val="24"/>
          <w:szCs w:val="24"/>
        </w:rPr>
        <w:t>:</w:t>
      </w:r>
      <w:r w:rsidRPr="00861181">
        <w:rPr>
          <w:rFonts w:ascii="Book Antiqua" w:hAnsi="Book Antiqua" w:cs="Book Antiqua"/>
          <w:color w:val="auto"/>
          <w:sz w:val="24"/>
          <w:szCs w:val="24"/>
        </w:rPr>
        <w:t xml:space="preserve"> </w:t>
      </w:r>
      <w:r w:rsidRPr="00861181">
        <w:rPr>
          <w:rFonts w:ascii="Book Antiqua" w:hAnsi="Book Antiqua" w:cs="Book Antiqua"/>
          <w:b/>
          <w:bCs/>
          <w:color w:val="auto"/>
          <w:sz w:val="24"/>
          <w:szCs w:val="24"/>
        </w:rPr>
        <w:t>Li</w:t>
      </w:r>
      <w:r w:rsidR="006064B5" w:rsidRPr="00861181">
        <w:rPr>
          <w:rFonts w:ascii="Book Antiqua" w:hAnsi="Book Antiqua" w:cs="Book Antiqua"/>
          <w:b/>
          <w:bCs/>
          <w:color w:val="auto"/>
          <w:sz w:val="24"/>
          <w:szCs w:val="24"/>
        </w:rPr>
        <w:t>-</w:t>
      </w:r>
      <w:r w:rsidR="006064B5" w:rsidRPr="00861181">
        <w:rPr>
          <w:rFonts w:ascii="Book Antiqua" w:eastAsia="宋体" w:hAnsi="Book Antiqua" w:cs="Book Antiqua"/>
          <w:b/>
          <w:bCs/>
          <w:color w:val="auto"/>
          <w:sz w:val="24"/>
          <w:szCs w:val="24"/>
          <w:lang w:eastAsia="zh-CN"/>
        </w:rPr>
        <w:t>X</w:t>
      </w:r>
      <w:r w:rsidR="006064B5" w:rsidRPr="00861181">
        <w:rPr>
          <w:rFonts w:ascii="Book Antiqua" w:hAnsi="Book Antiqua" w:cs="Book Antiqua"/>
          <w:b/>
          <w:bCs/>
          <w:color w:val="auto"/>
          <w:sz w:val="24"/>
          <w:szCs w:val="24"/>
        </w:rPr>
        <w:t xml:space="preserve">uan </w:t>
      </w:r>
      <w:r w:rsidRPr="00861181">
        <w:rPr>
          <w:rFonts w:ascii="Book Antiqua" w:hAnsi="Book Antiqua" w:cs="Book Antiqua"/>
          <w:b/>
          <w:bCs/>
          <w:color w:val="auto"/>
          <w:sz w:val="24"/>
          <w:szCs w:val="24"/>
        </w:rPr>
        <w:t>Sang</w:t>
      </w:r>
      <w:r w:rsidRPr="00861181">
        <w:rPr>
          <w:rFonts w:ascii="Book Antiqua" w:eastAsia="宋体" w:hAnsi="Book Antiqua" w:cs="Book Antiqua"/>
          <w:b/>
          <w:bCs/>
          <w:color w:val="auto"/>
          <w:sz w:val="24"/>
          <w:szCs w:val="24"/>
          <w:lang w:eastAsia="zh-CN"/>
        </w:rPr>
        <w:t xml:space="preserve">, </w:t>
      </w:r>
      <w:r w:rsidR="006064B5" w:rsidRPr="00861181">
        <w:rPr>
          <w:rFonts w:ascii="Book Antiqua" w:eastAsia="宋体" w:hAnsi="Book Antiqua" w:cs="Book Antiqua"/>
          <w:b/>
          <w:bCs/>
          <w:color w:val="auto"/>
          <w:sz w:val="24"/>
          <w:szCs w:val="24"/>
          <w:lang w:eastAsia="zh-CN"/>
        </w:rPr>
        <w:t xml:space="preserve">PhD, Doctor, </w:t>
      </w:r>
      <w:r w:rsidRPr="00861181">
        <w:rPr>
          <w:rFonts w:ascii="Book Antiqua" w:hAnsi="Book Antiqua" w:cs="Book Antiqua"/>
          <w:color w:val="auto"/>
          <w:sz w:val="24"/>
          <w:szCs w:val="24"/>
        </w:rPr>
        <w:t xml:space="preserve">Department of Geriatrics, First Affiliated Hospital of China Medical University, 155 Nanjing North Street, Heping District, Shenyang </w:t>
      </w:r>
      <w:r w:rsidR="006064B5" w:rsidRPr="00861181">
        <w:rPr>
          <w:rFonts w:ascii="Book Antiqua" w:hAnsi="Book Antiqua" w:cs="Book Antiqua"/>
          <w:bCs/>
          <w:color w:val="auto"/>
          <w:sz w:val="24"/>
          <w:szCs w:val="24"/>
        </w:rPr>
        <w:t>11000</w:t>
      </w:r>
      <w:r w:rsidR="00B17887" w:rsidRPr="00861181">
        <w:rPr>
          <w:rFonts w:ascii="Book Antiqua" w:hAnsi="Book Antiqua" w:cs="Book Antiqua"/>
          <w:bCs/>
          <w:color w:val="auto"/>
          <w:sz w:val="24"/>
          <w:szCs w:val="24"/>
        </w:rPr>
        <w:t>1</w:t>
      </w:r>
      <w:r w:rsidR="006064B5" w:rsidRPr="00861181">
        <w:rPr>
          <w:rFonts w:ascii="Book Antiqua" w:hAnsi="Book Antiqua" w:cs="Book Antiqua"/>
          <w:bCs/>
          <w:color w:val="auto"/>
          <w:sz w:val="24"/>
          <w:szCs w:val="24"/>
        </w:rPr>
        <w:t>, Liaoning Province, China</w:t>
      </w:r>
      <w:r w:rsidR="006064B5" w:rsidRPr="00861181">
        <w:rPr>
          <w:rFonts w:ascii="Book Antiqua" w:eastAsia="宋体" w:hAnsi="Book Antiqua" w:cs="Book Antiqua"/>
          <w:color w:val="auto"/>
          <w:sz w:val="24"/>
          <w:szCs w:val="24"/>
          <w:lang w:eastAsia="zh-CN"/>
        </w:rPr>
        <w:t>. sanglixuan2008@163.com</w:t>
      </w:r>
    </w:p>
    <w:p w:rsidR="00C53660" w:rsidRPr="00861181" w:rsidRDefault="00C53660" w:rsidP="00DC4404">
      <w:pPr>
        <w:pStyle w:val="MDPI16affiliation"/>
        <w:spacing w:line="360" w:lineRule="auto"/>
        <w:ind w:left="0" w:firstLine="0"/>
        <w:jc w:val="both"/>
        <w:rPr>
          <w:rFonts w:ascii="Book Antiqua" w:hAnsi="Book Antiqua" w:cs="Book Antiqua"/>
          <w:color w:val="auto"/>
          <w:sz w:val="24"/>
          <w:szCs w:val="24"/>
        </w:rPr>
      </w:pPr>
      <w:r w:rsidRPr="00861181">
        <w:rPr>
          <w:rFonts w:ascii="Book Antiqua" w:hAnsi="Book Antiqua" w:cs="Book Antiqua"/>
          <w:b/>
          <w:bCs/>
          <w:color w:val="auto"/>
          <w:sz w:val="24"/>
          <w:szCs w:val="24"/>
        </w:rPr>
        <w:t>Tel</w:t>
      </w:r>
      <w:r w:rsidRPr="00861181">
        <w:rPr>
          <w:rFonts w:ascii="Book Antiqua" w:eastAsia="宋体" w:hAnsi="Book Antiqua" w:cs="Book Antiqua"/>
          <w:b/>
          <w:bCs/>
          <w:color w:val="auto"/>
          <w:sz w:val="24"/>
          <w:szCs w:val="24"/>
          <w:lang w:eastAsia="zh-CN"/>
        </w:rPr>
        <w:t>ephone:</w:t>
      </w:r>
      <w:r w:rsidRPr="00861181">
        <w:rPr>
          <w:rFonts w:ascii="Book Antiqua" w:hAnsi="Book Antiqua" w:cs="Book Antiqua"/>
          <w:color w:val="auto"/>
          <w:sz w:val="24"/>
          <w:szCs w:val="24"/>
        </w:rPr>
        <w:t xml:space="preserve"> +86-24-832837</w:t>
      </w:r>
      <w:r w:rsidRPr="00861181">
        <w:rPr>
          <w:rFonts w:ascii="Book Antiqua" w:eastAsia="宋体" w:hAnsi="Book Antiqua" w:cs="Book Antiqua"/>
          <w:color w:val="auto"/>
          <w:sz w:val="24"/>
          <w:szCs w:val="24"/>
          <w:lang w:eastAsia="zh-CN"/>
        </w:rPr>
        <w:t>64</w:t>
      </w:r>
    </w:p>
    <w:p w:rsidR="00C53660" w:rsidRPr="00861181" w:rsidRDefault="00C53660" w:rsidP="00DC4404">
      <w:pPr>
        <w:pStyle w:val="MDPI16affiliation"/>
        <w:spacing w:line="360" w:lineRule="auto"/>
        <w:ind w:left="0" w:firstLine="0"/>
        <w:jc w:val="both"/>
        <w:rPr>
          <w:rFonts w:ascii="Book Antiqua" w:hAnsi="Book Antiqua" w:cs="Book Antiqua"/>
          <w:color w:val="auto"/>
          <w:sz w:val="24"/>
          <w:szCs w:val="24"/>
        </w:rPr>
      </w:pPr>
      <w:r w:rsidRPr="00861181">
        <w:rPr>
          <w:rFonts w:ascii="Book Antiqua" w:hAnsi="Book Antiqua" w:cs="Book Antiqua"/>
          <w:b/>
          <w:bCs/>
          <w:color w:val="auto"/>
          <w:sz w:val="24"/>
          <w:szCs w:val="24"/>
        </w:rPr>
        <w:t xml:space="preserve">Fax: </w:t>
      </w:r>
      <w:r w:rsidRPr="00861181">
        <w:rPr>
          <w:rFonts w:ascii="Book Antiqua" w:hAnsi="Book Antiqua" w:cs="Book Antiqua"/>
          <w:color w:val="auto"/>
          <w:sz w:val="24"/>
          <w:szCs w:val="24"/>
        </w:rPr>
        <w:t>+86-24-8328</w:t>
      </w:r>
      <w:r w:rsidRPr="00861181">
        <w:rPr>
          <w:rFonts w:ascii="Book Antiqua" w:eastAsia="宋体" w:hAnsi="Book Antiqua" w:cs="Book Antiqua"/>
          <w:color w:val="auto"/>
          <w:sz w:val="24"/>
          <w:szCs w:val="24"/>
          <w:lang w:eastAsia="zh-CN"/>
        </w:rPr>
        <w:t>3765</w:t>
      </w:r>
    </w:p>
    <w:p w:rsidR="00C53660" w:rsidRPr="00861181" w:rsidRDefault="00C53660" w:rsidP="00DC4404">
      <w:pPr>
        <w:widowControl/>
        <w:snapToGrid w:val="0"/>
        <w:spacing w:line="360" w:lineRule="auto"/>
        <w:rPr>
          <w:rFonts w:ascii="Book Antiqua" w:eastAsia="Book Antiqua" w:hAnsi="Book Antiqua" w:cs="Book Antiqua"/>
          <w:b/>
          <w:kern w:val="0"/>
          <w:sz w:val="24"/>
          <w:lang w:bidi="ar"/>
        </w:rPr>
      </w:pP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Received: </w:t>
      </w:r>
      <w:r w:rsidRPr="00861181">
        <w:rPr>
          <w:rFonts w:ascii="Book Antiqua" w:eastAsia="Book Antiqua" w:hAnsi="Book Antiqua" w:cs="Book Antiqua"/>
          <w:kern w:val="0"/>
          <w:sz w:val="24"/>
          <w:lang w:bidi="ar"/>
        </w:rPr>
        <w:t>September 12, 2019</w:t>
      </w:r>
    </w:p>
    <w:p w:rsidR="00C53660" w:rsidRPr="00861181" w:rsidRDefault="00C53660" w:rsidP="00DC4404">
      <w:pPr>
        <w:widowControl/>
        <w:snapToGrid w:val="0"/>
        <w:spacing w:line="360" w:lineRule="auto"/>
        <w:rPr>
          <w:rFonts w:ascii="Book Antiqua" w:hAnsi="Book Antiqua" w:cs="Verdana"/>
          <w:sz w:val="24"/>
          <w:shd w:val="clear" w:color="auto" w:fill="FFFFFF"/>
        </w:rPr>
      </w:pPr>
      <w:r w:rsidRPr="00861181">
        <w:rPr>
          <w:rFonts w:ascii="Book Antiqua" w:eastAsia="Book Antiqua" w:hAnsi="Book Antiqua" w:cs="Book Antiqua"/>
          <w:b/>
          <w:kern w:val="0"/>
          <w:sz w:val="24"/>
          <w:lang w:bidi="ar"/>
        </w:rPr>
        <w:t xml:space="preserve">Peer-review started: </w:t>
      </w:r>
      <w:r w:rsidRPr="00861181">
        <w:rPr>
          <w:rFonts w:ascii="Book Antiqua" w:eastAsia="Book Antiqua" w:hAnsi="Book Antiqua" w:cs="Book Antiqua"/>
          <w:kern w:val="0"/>
          <w:sz w:val="24"/>
          <w:lang w:bidi="ar"/>
        </w:rPr>
        <w:t>September 12, 2019</w:t>
      </w: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First decision: </w:t>
      </w:r>
      <w:r w:rsidR="006064B5" w:rsidRPr="00861181">
        <w:rPr>
          <w:rFonts w:ascii="Book Antiqua" w:eastAsia="Book Antiqua" w:hAnsi="Book Antiqua" w:cs="Book Antiqua"/>
          <w:bCs/>
          <w:kern w:val="0"/>
          <w:sz w:val="24"/>
          <w:lang w:bidi="ar"/>
        </w:rPr>
        <w:t>October</w:t>
      </w:r>
      <w:r w:rsidR="006064B5" w:rsidRPr="00861181">
        <w:rPr>
          <w:rFonts w:ascii="Book Antiqua" w:eastAsia="Book Antiqua" w:hAnsi="Book Antiqua" w:cs="Book Antiqua"/>
          <w:kern w:val="0"/>
          <w:sz w:val="24"/>
          <w:lang w:bidi="ar"/>
        </w:rPr>
        <w:t xml:space="preserve"> 1</w:t>
      </w:r>
      <w:r w:rsidRPr="00861181">
        <w:rPr>
          <w:rFonts w:ascii="Book Antiqua" w:eastAsia="Book Antiqua" w:hAnsi="Book Antiqua" w:cs="Book Antiqua"/>
          <w:kern w:val="0"/>
          <w:sz w:val="24"/>
          <w:lang w:bidi="ar"/>
        </w:rPr>
        <w:t>4, 2019</w:t>
      </w: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Revised: </w:t>
      </w:r>
      <w:r w:rsidRPr="00861181">
        <w:rPr>
          <w:rFonts w:ascii="Book Antiqua" w:eastAsia="Book Antiqua" w:hAnsi="Book Antiqua" w:cs="Book Antiqua"/>
          <w:bCs/>
          <w:kern w:val="0"/>
          <w:sz w:val="24"/>
          <w:lang w:bidi="ar"/>
        </w:rPr>
        <w:t>October</w:t>
      </w:r>
      <w:r w:rsidRPr="00861181">
        <w:rPr>
          <w:rFonts w:ascii="Book Antiqua" w:eastAsia="Book Antiqua" w:hAnsi="Book Antiqua" w:cs="Book Antiqua"/>
          <w:kern w:val="0"/>
          <w:sz w:val="24"/>
          <w:lang w:bidi="ar"/>
        </w:rPr>
        <w:t xml:space="preserve"> </w:t>
      </w:r>
      <w:r w:rsidR="006064B5" w:rsidRPr="00861181">
        <w:rPr>
          <w:rFonts w:ascii="Book Antiqua" w:eastAsia="Book Antiqua" w:hAnsi="Book Antiqua" w:cs="Book Antiqua"/>
          <w:kern w:val="0"/>
          <w:sz w:val="24"/>
          <w:lang w:bidi="ar"/>
        </w:rPr>
        <w:t>25</w:t>
      </w:r>
      <w:r w:rsidRPr="00861181">
        <w:rPr>
          <w:rFonts w:ascii="Book Antiqua" w:eastAsia="Book Antiqua" w:hAnsi="Book Antiqua" w:cs="Book Antiqua"/>
          <w:kern w:val="0"/>
          <w:sz w:val="24"/>
          <w:lang w:bidi="ar"/>
        </w:rPr>
        <w:t>, 2019</w:t>
      </w: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Accepted: </w:t>
      </w:r>
      <w:r w:rsidR="008342AE" w:rsidRPr="00861181">
        <w:rPr>
          <w:rFonts w:ascii="Book Antiqua" w:eastAsia="Book Antiqua" w:hAnsi="Book Antiqua" w:cs="Book Antiqua"/>
          <w:bCs/>
          <w:kern w:val="0"/>
          <w:sz w:val="24"/>
          <w:lang w:bidi="ar"/>
        </w:rPr>
        <w:t>November 13, 2019</w:t>
      </w: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Article in press: </w:t>
      </w:r>
      <w:r w:rsidR="00403C06" w:rsidRPr="00861181">
        <w:rPr>
          <w:rFonts w:ascii="Book Antiqua" w:eastAsia="Book Antiqua" w:hAnsi="Book Antiqua" w:cs="Book Antiqua"/>
          <w:bCs/>
          <w:kern w:val="0"/>
          <w:sz w:val="24"/>
          <w:lang w:bidi="ar"/>
        </w:rPr>
        <w:t>November 13, 2019</w:t>
      </w:r>
    </w:p>
    <w:p w:rsidR="00C53660" w:rsidRPr="00861181" w:rsidRDefault="00C53660" w:rsidP="00DC4404">
      <w:pPr>
        <w:widowControl/>
        <w:snapToGrid w:val="0"/>
        <w:spacing w:line="360" w:lineRule="auto"/>
        <w:rPr>
          <w:rFonts w:ascii="Book Antiqua" w:hAnsi="Book Antiqua"/>
          <w:sz w:val="24"/>
        </w:rPr>
      </w:pPr>
      <w:r w:rsidRPr="00861181">
        <w:rPr>
          <w:rFonts w:ascii="Book Antiqua" w:eastAsia="Book Antiqua" w:hAnsi="Book Antiqua" w:cs="Book Antiqua"/>
          <w:b/>
          <w:kern w:val="0"/>
          <w:sz w:val="24"/>
          <w:lang w:bidi="ar"/>
        </w:rPr>
        <w:t xml:space="preserve">Published online: </w:t>
      </w:r>
      <w:r w:rsidR="00403C06" w:rsidRPr="00861181">
        <w:rPr>
          <w:rFonts w:ascii="Book Antiqua" w:hAnsi="Book Antiqua"/>
          <w:sz w:val="24"/>
        </w:rPr>
        <w:t>February</w:t>
      </w:r>
      <w:r w:rsidR="00403C06" w:rsidRPr="00861181">
        <w:rPr>
          <w:rFonts w:ascii="Book Antiqua" w:hAnsi="Book Antiqua" w:hint="eastAsia"/>
          <w:sz w:val="24"/>
        </w:rPr>
        <w:t xml:space="preserve"> 15, 2020</w:t>
      </w:r>
    </w:p>
    <w:p w:rsidR="00C53660" w:rsidRPr="00861181" w:rsidRDefault="00C53660" w:rsidP="00DC4404">
      <w:pPr>
        <w:pStyle w:val="MDPI16affiliation"/>
        <w:spacing w:line="360" w:lineRule="auto"/>
        <w:ind w:left="0"/>
        <w:jc w:val="both"/>
        <w:rPr>
          <w:rFonts w:ascii="Book Antiqua" w:hAnsi="Book Antiqua" w:cs="Book Antiqua"/>
          <w:color w:val="auto"/>
          <w:sz w:val="24"/>
          <w:szCs w:val="24"/>
        </w:rPr>
      </w:pPr>
    </w:p>
    <w:p w:rsidR="00C53660" w:rsidRPr="00861181" w:rsidRDefault="00C53660" w:rsidP="00DC4404">
      <w:pPr>
        <w:widowControl/>
        <w:snapToGrid w:val="0"/>
        <w:spacing w:line="360" w:lineRule="auto"/>
        <w:rPr>
          <w:rFonts w:ascii="Book Antiqua" w:hAnsi="Book Antiqua" w:cs="Book Antiqua"/>
          <w:b/>
          <w:sz w:val="24"/>
          <w:shd w:val="clear" w:color="auto" w:fill="FFFFFF"/>
        </w:rPr>
      </w:pPr>
      <w:r w:rsidRPr="00861181">
        <w:rPr>
          <w:rFonts w:ascii="Book Antiqua" w:hAnsi="Book Antiqua" w:cs="Book Antiqua"/>
          <w:b/>
          <w:sz w:val="24"/>
          <w:shd w:val="clear" w:color="auto" w:fill="FFFFFF"/>
        </w:rPr>
        <w:br w:type="page"/>
      </w:r>
      <w:r w:rsidRPr="00861181">
        <w:rPr>
          <w:rFonts w:ascii="Book Antiqua" w:hAnsi="Book Antiqua" w:cs="Book Antiqua"/>
          <w:b/>
          <w:sz w:val="24"/>
        </w:rPr>
        <w:t>Abstract</w:t>
      </w:r>
    </w:p>
    <w:p w:rsidR="0021146C" w:rsidRPr="00861181" w:rsidRDefault="00C53660" w:rsidP="007C216F">
      <w:pPr>
        <w:pStyle w:val="MDPI17abstract"/>
        <w:spacing w:before="0" w:line="360" w:lineRule="auto"/>
        <w:ind w:left="0"/>
        <w:rPr>
          <w:color w:val="auto"/>
          <w:sz w:val="24"/>
          <w:szCs w:val="24"/>
        </w:rPr>
      </w:pPr>
      <w:r w:rsidRPr="00861181">
        <w:rPr>
          <w:rStyle w:val="MDPI17abstractChar"/>
          <w:rFonts w:ascii="Book Antiqua" w:hAnsi="Book Antiqua" w:cs="Book Antiqua"/>
          <w:color w:val="auto"/>
          <w:sz w:val="24"/>
          <w:szCs w:val="24"/>
        </w:rPr>
        <w:t xml:space="preserve">Caffeine is a purine alkaloid </w:t>
      </w:r>
      <w:r w:rsidRPr="00861181">
        <w:rPr>
          <w:rStyle w:val="MDPI17abstractChar"/>
          <w:rFonts w:ascii="Book Antiqua" w:eastAsia="宋体" w:hAnsi="Book Antiqua" w:cs="Book Antiqua"/>
          <w:color w:val="auto"/>
          <w:sz w:val="24"/>
          <w:szCs w:val="24"/>
          <w:lang w:eastAsia="zh-CN"/>
        </w:rPr>
        <w:t>and</w:t>
      </w:r>
      <w:r w:rsidRPr="00861181">
        <w:rPr>
          <w:rStyle w:val="MDPI17abstractChar"/>
          <w:rFonts w:ascii="Book Antiqua" w:hAnsi="Book Antiqua" w:cs="Book Antiqua"/>
          <w:color w:val="auto"/>
          <w:sz w:val="24"/>
          <w:szCs w:val="24"/>
        </w:rPr>
        <w:t xml:space="preserve"> is widely consumed in coffee, soda, tea, chocolate and energy drinks. To date, a growing number of studies have indicated that caffeine is associated with many diseases including colorectal cancer. Caffeine exerts its biological activity through binding to adenosine receptors, inhibiting phosphodiesterases, sensitizing calcium channels, antagonizing gamma-aminobutyric</w:t>
      </w:r>
      <w:r w:rsidR="00EA2463" w:rsidRPr="00861181">
        <w:rPr>
          <w:rStyle w:val="MDPI17abstractChar"/>
          <w:rFonts w:ascii="Book Antiqua" w:hAnsi="Book Antiqua" w:cs="Book Antiqua"/>
          <w:color w:val="auto"/>
          <w:sz w:val="24"/>
          <w:szCs w:val="24"/>
        </w:rPr>
        <w:t xml:space="preserve"> </w:t>
      </w:r>
      <w:r w:rsidRPr="00861181">
        <w:rPr>
          <w:rStyle w:val="MDPI17abstractChar"/>
          <w:rFonts w:ascii="Book Antiqua" w:hAnsi="Book Antiqua" w:cs="Book Antiqua"/>
          <w:color w:val="auto"/>
          <w:sz w:val="24"/>
          <w:szCs w:val="24"/>
        </w:rPr>
        <w:t>acid receptors and stimulating adrenal hormones. Some studies have indicated that caffeine can interact with signaling pathways such as transforming growth factor β, phosphoinositide-3-kinase/AKT/mammalian target of rapamycin</w:t>
      </w:r>
      <w:r w:rsidR="0042687F" w:rsidRPr="00861181">
        <w:rPr>
          <w:rStyle w:val="MDPI17abstractChar"/>
          <w:rFonts w:ascii="Book Antiqua" w:hAnsi="Book Antiqua" w:cs="Book Antiqua"/>
          <w:color w:val="auto"/>
          <w:sz w:val="24"/>
          <w:szCs w:val="24"/>
        </w:rPr>
        <w:t xml:space="preserve"> </w:t>
      </w:r>
      <w:r w:rsidRPr="00861181">
        <w:rPr>
          <w:rStyle w:val="MDPI17abstractChar"/>
          <w:rFonts w:ascii="Book Antiqua" w:hAnsi="Book Antiqua" w:cs="Book Antiqua"/>
          <w:color w:val="auto"/>
          <w:sz w:val="24"/>
          <w:szCs w:val="24"/>
        </w:rPr>
        <w:t xml:space="preserve">and mitogen-activated protein kinase pathways through </w:t>
      </w:r>
      <w:r w:rsidRPr="00861181">
        <w:rPr>
          <w:rStyle w:val="MDPI17abstractChar"/>
          <w:rFonts w:ascii="Book Antiqua" w:eastAsia="宋体" w:hAnsi="Book Antiqua" w:cs="Book Antiqua"/>
          <w:color w:val="auto"/>
          <w:sz w:val="24"/>
          <w:szCs w:val="24"/>
          <w:lang w:eastAsia="zh-CN"/>
        </w:rPr>
        <w:t>which</w:t>
      </w:r>
      <w:r w:rsidRPr="00861181">
        <w:rPr>
          <w:rStyle w:val="MDPI17abstractChar"/>
          <w:rFonts w:ascii="Book Antiqua" w:hAnsi="Book Antiqua" w:cs="Book Antiqua"/>
          <w:color w:val="auto"/>
          <w:sz w:val="24"/>
          <w:szCs w:val="24"/>
        </w:rPr>
        <w:t xml:space="preserve"> caffeine can play an important role in </w:t>
      </w:r>
      <w:r w:rsidR="00EA2463" w:rsidRPr="00861181">
        <w:rPr>
          <w:rStyle w:val="MDPI17abstractChar"/>
          <w:rFonts w:ascii="Book Antiqua" w:hAnsi="Book Antiqua" w:cs="Book Antiqua"/>
          <w:color w:val="auto"/>
          <w:sz w:val="24"/>
          <w:szCs w:val="24"/>
        </w:rPr>
        <w:t>colorectal cancer</w:t>
      </w:r>
      <w:r w:rsidRPr="00861181">
        <w:rPr>
          <w:rStyle w:val="MDPI17abstractChar"/>
          <w:rFonts w:ascii="Book Antiqua" w:hAnsi="Book Antiqua" w:cs="Book Antiqua"/>
          <w:color w:val="auto"/>
          <w:sz w:val="24"/>
          <w:szCs w:val="24"/>
        </w:rPr>
        <w:t xml:space="preserve"> pathogenesis, metastasis and prognosis. Moreover, caffeine can act as a general antioxidant that protect</w:t>
      </w:r>
      <w:r w:rsidRPr="00861181">
        <w:rPr>
          <w:rStyle w:val="MDPI17abstractChar"/>
          <w:rFonts w:ascii="Book Antiqua" w:eastAsia="宋体" w:hAnsi="Book Antiqua" w:cs="Book Antiqua"/>
          <w:color w:val="auto"/>
          <w:sz w:val="24"/>
          <w:szCs w:val="24"/>
          <w:lang w:eastAsia="zh-CN"/>
        </w:rPr>
        <w:t>s</w:t>
      </w:r>
      <w:r w:rsidRPr="00861181">
        <w:rPr>
          <w:rStyle w:val="MDPI17abstractChar"/>
          <w:rFonts w:ascii="Book Antiqua" w:hAnsi="Book Antiqua" w:cs="Book Antiqua"/>
          <w:color w:val="auto"/>
          <w:sz w:val="24"/>
          <w:szCs w:val="24"/>
        </w:rPr>
        <w:t xml:space="preserve"> cells from oxidative stress</w:t>
      </w:r>
      <w:r w:rsidRPr="00861181">
        <w:rPr>
          <w:rStyle w:val="MDPI17abstractChar"/>
          <w:rFonts w:ascii="Book Antiqua" w:hAnsi="Book Antiqua" w:cs="Book Antiqua"/>
          <w:color w:val="auto"/>
          <w:sz w:val="24"/>
          <w:szCs w:val="24"/>
          <w:lang w:eastAsia="zh-CN"/>
        </w:rPr>
        <w:t xml:space="preserve"> and also as a regulatory factor of</w:t>
      </w:r>
      <w:r w:rsidR="00EA2463" w:rsidRPr="00861181">
        <w:rPr>
          <w:rStyle w:val="MDPI17abstractChar"/>
          <w:rFonts w:ascii="Book Antiqua" w:hAnsi="Book Antiqua" w:cs="Book Antiqua"/>
          <w:color w:val="auto"/>
          <w:sz w:val="24"/>
          <w:szCs w:val="24"/>
          <w:lang w:eastAsia="zh-CN"/>
        </w:rPr>
        <w:t xml:space="preserve"> the</w:t>
      </w:r>
      <w:r w:rsidRPr="00861181">
        <w:rPr>
          <w:rStyle w:val="MDPI17abstractChar"/>
          <w:rFonts w:ascii="Book Antiqua" w:hAnsi="Book Antiqua" w:cs="Book Antiqua"/>
          <w:color w:val="auto"/>
          <w:sz w:val="24"/>
          <w:szCs w:val="24"/>
          <w:lang w:eastAsia="zh-CN"/>
        </w:rPr>
        <w:t xml:space="preserve"> cell cycle that modulat</w:t>
      </w:r>
      <w:r w:rsidR="00EA2463" w:rsidRPr="00861181">
        <w:rPr>
          <w:rStyle w:val="MDPI17abstractChar"/>
          <w:rFonts w:ascii="Book Antiqua" w:hAnsi="Book Antiqua" w:cs="Book Antiqua"/>
          <w:color w:val="auto"/>
          <w:sz w:val="24"/>
          <w:szCs w:val="24"/>
          <w:lang w:eastAsia="zh-CN"/>
        </w:rPr>
        <w:t>es the</w:t>
      </w:r>
      <w:r w:rsidRPr="00861181">
        <w:rPr>
          <w:rStyle w:val="MDPI17abstractChar"/>
          <w:rFonts w:ascii="Book Antiqua" w:hAnsi="Book Antiqua" w:cs="Book Antiqua"/>
          <w:color w:val="auto"/>
          <w:sz w:val="24"/>
          <w:szCs w:val="24"/>
          <w:lang w:eastAsia="zh-CN"/>
        </w:rPr>
        <w:t xml:space="preserve"> DNA repair system.</w:t>
      </w:r>
      <w:r w:rsidRPr="00861181">
        <w:rPr>
          <w:rStyle w:val="MDPI17abstractChar"/>
          <w:rFonts w:ascii="Book Antiqua" w:hAnsi="Book Antiqua" w:cs="Book Antiqua"/>
          <w:color w:val="auto"/>
          <w:sz w:val="24"/>
          <w:szCs w:val="24"/>
        </w:rPr>
        <w:t xml:space="preserve"> Additionally, as for intestinal homeostasis, through the interaction with receptors and cytokines, caffeine can modulate the immune system mediating its effects on T lymphocytes, B lymphocytes, natural killer cells and macrophages. Furthermore, caffeine can not only directly inhibit species in the gut microbiome, such as </w:t>
      </w:r>
      <w:r w:rsidRPr="00861181">
        <w:rPr>
          <w:rStyle w:val="MDPI17abstractChar"/>
          <w:rFonts w:ascii="Book Antiqua" w:hAnsi="Book Antiqua" w:cs="Book Antiqua"/>
          <w:i/>
          <w:iCs/>
          <w:color w:val="auto"/>
          <w:sz w:val="24"/>
          <w:szCs w:val="24"/>
        </w:rPr>
        <w:t>Escherichia coli</w:t>
      </w:r>
      <w:r w:rsidRPr="00861181">
        <w:rPr>
          <w:rStyle w:val="MDPI17abstractChar"/>
          <w:rFonts w:ascii="Book Antiqua" w:hAnsi="Book Antiqua" w:cs="Book Antiqua"/>
          <w:color w:val="auto"/>
          <w:sz w:val="24"/>
          <w:szCs w:val="24"/>
        </w:rPr>
        <w:t xml:space="preserve"> and </w:t>
      </w:r>
      <w:r w:rsidRPr="00861181">
        <w:rPr>
          <w:rStyle w:val="MDPI17abstractChar"/>
          <w:rFonts w:ascii="Book Antiqua" w:hAnsi="Book Antiqua" w:cs="Book Antiqua"/>
          <w:i/>
          <w:iCs/>
          <w:color w:val="auto"/>
          <w:sz w:val="24"/>
          <w:szCs w:val="24"/>
        </w:rPr>
        <w:t>Candida albicans</w:t>
      </w:r>
      <w:r w:rsidRPr="00861181">
        <w:rPr>
          <w:rStyle w:val="MDPI17abstractChar"/>
          <w:rFonts w:ascii="Book Antiqua" w:hAnsi="Book Antiqua" w:cs="Book Antiqua"/>
          <w:color w:val="auto"/>
          <w:sz w:val="24"/>
          <w:szCs w:val="24"/>
        </w:rPr>
        <w:t xml:space="preserve"> but also can indirectly exert inhibition by increasing the effects of other antimicrobial drugs. This review summarizes the association between </w:t>
      </w:r>
      <w:r w:rsidR="00EA2463" w:rsidRPr="00861181">
        <w:rPr>
          <w:rStyle w:val="MDPI17abstractChar"/>
          <w:rFonts w:ascii="Book Antiqua" w:hAnsi="Book Antiqua" w:cs="Book Antiqua"/>
          <w:color w:val="auto"/>
          <w:sz w:val="24"/>
          <w:szCs w:val="24"/>
        </w:rPr>
        <w:t>colorectal cancer</w:t>
      </w:r>
      <w:r w:rsidRPr="00861181">
        <w:rPr>
          <w:rStyle w:val="MDPI17abstractChar"/>
          <w:rFonts w:ascii="Book Antiqua" w:hAnsi="Book Antiqua" w:cs="Book Antiqua"/>
          <w:color w:val="auto"/>
          <w:sz w:val="24"/>
          <w:szCs w:val="24"/>
        </w:rPr>
        <w:t xml:space="preserve"> and caffeine that is being currently studied.</w:t>
      </w:r>
    </w:p>
    <w:p w:rsidR="0021146C" w:rsidRPr="00861181" w:rsidRDefault="0021146C" w:rsidP="007C216F">
      <w:pPr>
        <w:snapToGrid w:val="0"/>
        <w:spacing w:line="360" w:lineRule="auto"/>
        <w:rPr>
          <w:sz w:val="24"/>
        </w:rPr>
      </w:pPr>
    </w:p>
    <w:p w:rsidR="002A02FD" w:rsidRPr="00861181" w:rsidRDefault="00C53660" w:rsidP="007C216F">
      <w:pPr>
        <w:snapToGrid w:val="0"/>
        <w:spacing w:line="360" w:lineRule="auto"/>
        <w:rPr>
          <w:sz w:val="24"/>
          <w:lang w:bidi="en-US"/>
        </w:rPr>
      </w:pPr>
      <w:r w:rsidRPr="00861181">
        <w:rPr>
          <w:rFonts w:ascii="Book Antiqua" w:hAnsi="Book Antiqua" w:cs="Book Antiqua"/>
          <w:b/>
          <w:sz w:val="24"/>
        </w:rPr>
        <w:t>Key</w:t>
      </w:r>
      <w:r w:rsidR="00DC4404" w:rsidRPr="00861181">
        <w:rPr>
          <w:rFonts w:ascii="Book Antiqua" w:hAnsi="Book Antiqua" w:cs="Book Antiqua"/>
          <w:b/>
          <w:sz w:val="24"/>
        </w:rPr>
        <w:t xml:space="preserve"> </w:t>
      </w:r>
      <w:r w:rsidRPr="00861181">
        <w:rPr>
          <w:rFonts w:ascii="Book Antiqua" w:hAnsi="Book Antiqua" w:cs="Book Antiqua"/>
          <w:b/>
          <w:sz w:val="24"/>
        </w:rPr>
        <w:t xml:space="preserve">words: </w:t>
      </w:r>
      <w:bookmarkStart w:id="12" w:name="OLE_LINK15"/>
      <w:bookmarkStart w:id="13" w:name="OLE_LINK16"/>
      <w:r w:rsidR="004B36FE" w:rsidRPr="00861181">
        <w:rPr>
          <w:rFonts w:ascii="Book Antiqua" w:hAnsi="Book Antiqua" w:cs="Book Antiqua"/>
          <w:sz w:val="24"/>
        </w:rPr>
        <w:t>Caffeine</w:t>
      </w:r>
      <w:bookmarkEnd w:id="12"/>
      <w:bookmarkEnd w:id="13"/>
      <w:r w:rsidRPr="00861181">
        <w:rPr>
          <w:rFonts w:ascii="Book Antiqua" w:hAnsi="Book Antiqua" w:cs="Book Antiqua"/>
          <w:sz w:val="24"/>
        </w:rPr>
        <w:t xml:space="preserve">; </w:t>
      </w:r>
      <w:bookmarkStart w:id="14" w:name="OLE_LINK17"/>
      <w:bookmarkStart w:id="15" w:name="OLE_LINK18"/>
      <w:r w:rsidR="004B36FE" w:rsidRPr="00861181">
        <w:rPr>
          <w:rFonts w:ascii="Book Antiqua" w:hAnsi="Book Antiqua" w:cs="Book Antiqua"/>
          <w:sz w:val="24"/>
        </w:rPr>
        <w:t xml:space="preserve">Colorectal </w:t>
      </w:r>
      <w:r w:rsidRPr="00861181">
        <w:rPr>
          <w:rFonts w:ascii="Book Antiqua" w:hAnsi="Book Antiqua" w:cs="Book Antiqua"/>
          <w:sz w:val="24"/>
        </w:rPr>
        <w:t>cancer</w:t>
      </w:r>
      <w:bookmarkEnd w:id="14"/>
      <w:bookmarkEnd w:id="15"/>
      <w:r w:rsidRPr="00861181">
        <w:rPr>
          <w:rFonts w:ascii="Book Antiqua" w:hAnsi="Book Antiqua" w:cs="Book Antiqua"/>
          <w:sz w:val="24"/>
        </w:rPr>
        <w:t xml:space="preserve">; </w:t>
      </w:r>
      <w:bookmarkStart w:id="16" w:name="OLE_LINK20"/>
      <w:bookmarkStart w:id="17" w:name="OLE_LINK21"/>
      <w:r w:rsidR="004B36FE" w:rsidRPr="00861181">
        <w:rPr>
          <w:rFonts w:ascii="Book Antiqua" w:hAnsi="Book Antiqua" w:cs="Book Antiqua"/>
          <w:sz w:val="24"/>
          <w:shd w:val="clear" w:color="auto" w:fill="FFFFFF"/>
        </w:rPr>
        <w:t>Epidemiology</w:t>
      </w:r>
      <w:bookmarkEnd w:id="16"/>
      <w:bookmarkEnd w:id="17"/>
      <w:r w:rsidRPr="00861181">
        <w:rPr>
          <w:rFonts w:ascii="Book Antiqua" w:hAnsi="Book Antiqua" w:cs="Book Antiqua"/>
          <w:sz w:val="24"/>
          <w:shd w:val="clear" w:color="auto" w:fill="FFFFFF"/>
        </w:rPr>
        <w:t xml:space="preserve">; </w:t>
      </w:r>
      <w:bookmarkStart w:id="18" w:name="OLE_LINK22"/>
      <w:r w:rsidR="004B36FE" w:rsidRPr="00861181">
        <w:rPr>
          <w:rFonts w:ascii="Book Antiqua" w:hAnsi="Book Antiqua" w:cs="Book Antiqua"/>
          <w:sz w:val="24"/>
        </w:rPr>
        <w:t xml:space="preserve">Signaling </w:t>
      </w:r>
      <w:r w:rsidRPr="00861181">
        <w:rPr>
          <w:rFonts w:ascii="Book Antiqua" w:hAnsi="Book Antiqua" w:cs="Book Antiqua"/>
          <w:sz w:val="24"/>
        </w:rPr>
        <w:t>pathway</w:t>
      </w:r>
      <w:bookmarkEnd w:id="18"/>
      <w:r w:rsidRPr="00861181">
        <w:rPr>
          <w:rFonts w:ascii="Book Antiqua" w:hAnsi="Book Antiqua" w:cs="Book Antiqua"/>
          <w:sz w:val="24"/>
        </w:rPr>
        <w:t xml:space="preserve">; </w:t>
      </w:r>
      <w:r w:rsidR="004B36FE" w:rsidRPr="00861181">
        <w:rPr>
          <w:rFonts w:ascii="Book Antiqua" w:hAnsi="Book Antiqua" w:cs="Book Antiqua"/>
          <w:sz w:val="24"/>
        </w:rPr>
        <w:t xml:space="preserve">Immune </w:t>
      </w:r>
      <w:r w:rsidRPr="00861181">
        <w:rPr>
          <w:rFonts w:ascii="Book Antiqua" w:hAnsi="Book Antiqua" w:cs="Book Antiqua"/>
          <w:sz w:val="24"/>
        </w:rPr>
        <w:t xml:space="preserve">response; </w:t>
      </w:r>
      <w:bookmarkStart w:id="19" w:name="OLE_LINK23"/>
      <w:r w:rsidR="004B36FE" w:rsidRPr="00861181">
        <w:rPr>
          <w:rFonts w:ascii="Book Antiqua" w:hAnsi="Book Antiqua" w:cs="Book Antiqua"/>
          <w:sz w:val="24"/>
        </w:rPr>
        <w:t xml:space="preserve">Cell </w:t>
      </w:r>
      <w:r w:rsidRPr="00861181">
        <w:rPr>
          <w:rFonts w:ascii="Book Antiqua" w:hAnsi="Book Antiqua" w:cs="Book Antiqua"/>
          <w:sz w:val="24"/>
        </w:rPr>
        <w:t>cycle</w:t>
      </w:r>
      <w:bookmarkEnd w:id="19"/>
    </w:p>
    <w:p w:rsidR="002A02FD" w:rsidRPr="00861181" w:rsidRDefault="002A02FD" w:rsidP="007C216F">
      <w:pPr>
        <w:snapToGrid w:val="0"/>
        <w:spacing w:line="360" w:lineRule="auto"/>
        <w:rPr>
          <w:sz w:val="24"/>
          <w:lang w:bidi="en-US"/>
        </w:rPr>
      </w:pPr>
    </w:p>
    <w:p w:rsidR="00C53660" w:rsidRPr="00861181" w:rsidRDefault="00C53660" w:rsidP="007C216F">
      <w:pPr>
        <w:snapToGrid w:val="0"/>
        <w:spacing w:line="360" w:lineRule="auto"/>
        <w:rPr>
          <w:rFonts w:ascii="Book Antiqua" w:eastAsia="Book Antiqua" w:hAnsi="Book Antiqua" w:cs="Book Antiqua"/>
          <w:sz w:val="24"/>
          <w:lang w:bidi="ar"/>
        </w:rPr>
      </w:pPr>
      <w:r w:rsidRPr="00861181">
        <w:rPr>
          <w:rFonts w:ascii="Book Antiqua" w:eastAsia="Book Antiqua" w:hAnsi="Book Antiqua" w:cs="Book Antiqua"/>
          <w:sz w:val="24"/>
          <w:lang w:bidi="ar"/>
        </w:rPr>
        <w:t xml:space="preserve">© </w:t>
      </w:r>
      <w:r w:rsidRPr="00861181">
        <w:rPr>
          <w:rFonts w:ascii="Book Antiqua" w:eastAsia="Book Antiqua" w:hAnsi="Book Antiqua" w:cs="Book Antiqua"/>
          <w:b/>
          <w:sz w:val="24"/>
          <w:lang w:bidi="ar"/>
        </w:rPr>
        <w:t>The Author(s) 2019</w:t>
      </w:r>
      <w:r w:rsidRPr="00861181">
        <w:rPr>
          <w:rFonts w:ascii="Book Antiqua" w:eastAsia="Book Antiqua" w:hAnsi="Book Antiqua" w:cs="Book Antiqua"/>
          <w:b/>
          <w:bCs/>
          <w:sz w:val="24"/>
          <w:lang w:bidi="ar"/>
        </w:rPr>
        <w:t>.</w:t>
      </w:r>
      <w:r w:rsidRPr="00861181">
        <w:rPr>
          <w:rFonts w:ascii="Book Antiqua" w:eastAsia="Book Antiqua" w:hAnsi="Book Antiqua" w:cs="Book Antiqua"/>
          <w:sz w:val="24"/>
          <w:lang w:bidi="ar"/>
        </w:rPr>
        <w:t xml:space="preserve"> Published by Baishideng Publishing Group Inc. All rights reserved.</w:t>
      </w:r>
    </w:p>
    <w:p w:rsidR="00ED43C5" w:rsidRPr="00861181" w:rsidRDefault="00ED43C5" w:rsidP="00DC4404">
      <w:pPr>
        <w:widowControl/>
        <w:snapToGrid w:val="0"/>
        <w:spacing w:line="360" w:lineRule="auto"/>
        <w:jc w:val="left"/>
        <w:rPr>
          <w:rFonts w:ascii="Book Antiqua" w:eastAsia="Times New Roman" w:hAnsi="Book Antiqua"/>
          <w:b/>
          <w:bCs/>
          <w:kern w:val="0"/>
          <w:sz w:val="24"/>
          <w:bdr w:val="none" w:sz="0" w:space="0" w:color="auto" w:frame="1"/>
          <w:shd w:val="clear" w:color="auto" w:fill="FFFFFF"/>
          <w:lang w:eastAsia="en-US"/>
        </w:rPr>
      </w:pPr>
    </w:p>
    <w:p w:rsidR="00ED43C5" w:rsidRPr="00861181" w:rsidRDefault="00ED43C5" w:rsidP="00DC4404">
      <w:pPr>
        <w:widowControl/>
        <w:snapToGrid w:val="0"/>
        <w:spacing w:line="360" w:lineRule="auto"/>
        <w:rPr>
          <w:rFonts w:ascii="Book Antiqua" w:eastAsia="Times New Roman" w:hAnsi="Book Antiqua"/>
          <w:kern w:val="0"/>
          <w:sz w:val="24"/>
          <w:lang w:eastAsia="en-US"/>
        </w:rPr>
      </w:pPr>
      <w:r w:rsidRPr="00861181">
        <w:rPr>
          <w:rFonts w:ascii="Book Antiqua" w:eastAsia="Times New Roman" w:hAnsi="Book Antiqua"/>
          <w:b/>
          <w:bCs/>
          <w:kern w:val="0"/>
          <w:sz w:val="24"/>
          <w:bdr w:val="none" w:sz="0" w:space="0" w:color="auto" w:frame="1"/>
          <w:shd w:val="clear" w:color="auto" w:fill="FFFFFF"/>
          <w:lang w:eastAsia="en-US"/>
        </w:rPr>
        <w:t>Core tip:</w:t>
      </w:r>
      <w:r w:rsidRPr="00861181">
        <w:rPr>
          <w:rFonts w:ascii="Book Antiqua" w:eastAsia="Times New Roman" w:hAnsi="Book Antiqua"/>
          <w:kern w:val="0"/>
          <w:sz w:val="24"/>
          <w:bdr w:val="none" w:sz="0" w:space="0" w:color="auto" w:frame="1"/>
          <w:shd w:val="clear" w:color="auto" w:fill="FFFFFF"/>
          <w:lang w:eastAsia="en-US"/>
        </w:rPr>
        <w:t> Increasing evidence indicates that caffeine has wide-ranging effects on pathogenesis, metastasis and prognosis of colorectal cancer. This study systematically reviewed the literature on the targets and effects of caffeine on </w:t>
      </w:r>
      <w:r w:rsidRPr="00861181">
        <w:rPr>
          <w:rFonts w:ascii="Book Antiqua" w:eastAsia="Times New Roman" w:hAnsi="Book Antiqua"/>
          <w:kern w:val="0"/>
          <w:sz w:val="24"/>
          <w:u w:val="single"/>
          <w:bdr w:val="none" w:sz="0" w:space="0" w:color="auto" w:frame="1"/>
          <w:shd w:val="clear" w:color="auto" w:fill="FFFFFF"/>
          <w:lang w:eastAsia="en-US"/>
        </w:rPr>
        <w:t xml:space="preserve">colorectal cancer. The </w:t>
      </w:r>
      <w:r w:rsidRPr="00861181">
        <w:rPr>
          <w:rFonts w:ascii="Book Antiqua" w:eastAsia="Times New Roman" w:hAnsi="Book Antiqua"/>
          <w:kern w:val="0"/>
          <w:sz w:val="24"/>
          <w:bdr w:val="none" w:sz="0" w:space="0" w:color="auto" w:frame="1"/>
          <w:shd w:val="clear" w:color="auto" w:fill="FFFFFF"/>
          <w:lang w:eastAsia="en-US"/>
        </w:rPr>
        <w:t>effects were categorized in</w:t>
      </w:r>
      <w:r w:rsidRPr="00861181">
        <w:rPr>
          <w:rFonts w:ascii="Book Antiqua" w:eastAsia="Times New Roman" w:hAnsi="Book Antiqua"/>
          <w:kern w:val="0"/>
          <w:sz w:val="24"/>
          <w:u w:val="single"/>
          <w:bdr w:val="none" w:sz="0" w:space="0" w:color="auto" w:frame="1"/>
          <w:shd w:val="clear" w:color="auto" w:fill="FFFFFF"/>
          <w:lang w:eastAsia="en-US"/>
        </w:rPr>
        <w:t xml:space="preserve">to </w:t>
      </w:r>
      <w:r w:rsidRPr="00861181">
        <w:rPr>
          <w:rFonts w:ascii="Book Antiqua" w:eastAsia="Times New Roman" w:hAnsi="Book Antiqua"/>
          <w:kern w:val="0"/>
          <w:sz w:val="24"/>
          <w:bdr w:val="none" w:sz="0" w:space="0" w:color="auto" w:frame="1"/>
          <w:shd w:val="clear" w:color="auto" w:fill="FFFFFF"/>
          <w:lang w:eastAsia="en-US"/>
        </w:rPr>
        <w:t>five groups</w:t>
      </w:r>
      <w:r w:rsidRPr="00861181">
        <w:rPr>
          <w:rFonts w:ascii="Book Antiqua" w:eastAsia="Times New Roman" w:hAnsi="Book Antiqua"/>
          <w:kern w:val="0"/>
          <w:sz w:val="24"/>
          <w:u w:val="single"/>
          <w:bdr w:val="none" w:sz="0" w:space="0" w:color="auto" w:frame="1"/>
          <w:shd w:val="clear" w:color="auto" w:fill="FFFFFF"/>
          <w:lang w:eastAsia="en-US"/>
        </w:rPr>
        <w:t>:</w:t>
      </w:r>
      <w:r w:rsidRPr="00861181">
        <w:rPr>
          <w:rFonts w:ascii="Book Antiqua" w:eastAsia="Times New Roman" w:hAnsi="Book Antiqua"/>
          <w:kern w:val="0"/>
          <w:sz w:val="24"/>
          <w:bdr w:val="none" w:sz="0" w:space="0" w:color="auto" w:frame="1"/>
          <w:shd w:val="clear" w:color="auto" w:fill="FFFFFF"/>
          <w:lang w:eastAsia="en-US"/>
        </w:rPr>
        <w:t> (1) </w:t>
      </w:r>
      <w:r w:rsidRPr="00861181">
        <w:rPr>
          <w:rFonts w:ascii="Book Antiqua" w:eastAsia="Times New Roman" w:hAnsi="Book Antiqua"/>
          <w:kern w:val="0"/>
          <w:sz w:val="24"/>
          <w:u w:val="single"/>
          <w:bdr w:val="none" w:sz="0" w:space="0" w:color="auto" w:frame="1"/>
          <w:shd w:val="clear" w:color="auto" w:fill="FFFFFF"/>
          <w:lang w:eastAsia="en-US"/>
        </w:rPr>
        <w:t>c</w:t>
      </w:r>
      <w:r w:rsidRPr="00861181">
        <w:rPr>
          <w:rFonts w:ascii="Book Antiqua" w:eastAsia="Times New Roman" w:hAnsi="Book Antiqua"/>
          <w:kern w:val="0"/>
          <w:sz w:val="24"/>
          <w:bdr w:val="none" w:sz="0" w:space="0" w:color="auto" w:frame="1"/>
          <w:shd w:val="clear" w:color="auto" w:fill="FFFFFF"/>
          <w:lang w:eastAsia="en-US"/>
        </w:rPr>
        <w:t>ommunicating with cell signaling; (2) </w:t>
      </w:r>
      <w:r w:rsidRPr="00861181">
        <w:rPr>
          <w:rFonts w:ascii="Book Antiqua" w:eastAsia="Times New Roman" w:hAnsi="Book Antiqua"/>
          <w:kern w:val="0"/>
          <w:sz w:val="24"/>
          <w:u w:val="single"/>
          <w:bdr w:val="none" w:sz="0" w:space="0" w:color="auto" w:frame="1"/>
          <w:shd w:val="clear" w:color="auto" w:fill="FFFFFF"/>
          <w:lang w:eastAsia="en-US"/>
        </w:rPr>
        <w:t>m</w:t>
      </w:r>
      <w:r w:rsidRPr="00861181">
        <w:rPr>
          <w:rFonts w:ascii="Book Antiqua" w:eastAsia="Times New Roman" w:hAnsi="Book Antiqua"/>
          <w:kern w:val="0"/>
          <w:sz w:val="24"/>
          <w:bdr w:val="none" w:sz="0" w:space="0" w:color="auto" w:frame="1"/>
          <w:shd w:val="clear" w:color="auto" w:fill="FFFFFF"/>
          <w:lang w:eastAsia="en-US"/>
        </w:rPr>
        <w:t>odulating immune response; (3) </w:t>
      </w:r>
      <w:r w:rsidRPr="00861181">
        <w:rPr>
          <w:rFonts w:ascii="Book Antiqua" w:eastAsia="Times New Roman" w:hAnsi="Book Antiqua"/>
          <w:kern w:val="0"/>
          <w:sz w:val="24"/>
          <w:u w:val="single"/>
          <w:bdr w:val="none" w:sz="0" w:space="0" w:color="auto" w:frame="1"/>
          <w:shd w:val="clear" w:color="auto" w:fill="FFFFFF"/>
          <w:lang w:eastAsia="en-US"/>
        </w:rPr>
        <w:t>i</w:t>
      </w:r>
      <w:r w:rsidRPr="00861181">
        <w:rPr>
          <w:rFonts w:ascii="Book Antiqua" w:eastAsia="Times New Roman" w:hAnsi="Book Antiqua"/>
          <w:kern w:val="0"/>
          <w:sz w:val="24"/>
          <w:bdr w:val="none" w:sz="0" w:space="0" w:color="auto" w:frame="1"/>
          <w:shd w:val="clear" w:color="auto" w:fill="FFFFFF"/>
          <w:lang w:eastAsia="en-US"/>
        </w:rPr>
        <w:t>nfluencing gut bacteria; (4) </w:t>
      </w:r>
      <w:r w:rsidRPr="00861181">
        <w:rPr>
          <w:rFonts w:ascii="Book Antiqua" w:eastAsia="Times New Roman" w:hAnsi="Book Antiqua"/>
          <w:kern w:val="0"/>
          <w:sz w:val="24"/>
          <w:u w:val="single"/>
          <w:bdr w:val="none" w:sz="0" w:space="0" w:color="auto" w:frame="1"/>
          <w:shd w:val="clear" w:color="auto" w:fill="FFFFFF"/>
          <w:lang w:eastAsia="en-US"/>
        </w:rPr>
        <w:t>r</w:t>
      </w:r>
      <w:r w:rsidRPr="00861181">
        <w:rPr>
          <w:rFonts w:ascii="Book Antiqua" w:eastAsia="Times New Roman" w:hAnsi="Book Antiqua"/>
          <w:kern w:val="0"/>
          <w:sz w:val="24"/>
          <w:bdr w:val="none" w:sz="0" w:space="0" w:color="auto" w:frame="1"/>
          <w:shd w:val="clear" w:color="auto" w:fill="FFFFFF"/>
          <w:lang w:eastAsia="en-US"/>
        </w:rPr>
        <w:t>egulating cell cycle; and (5) </w:t>
      </w:r>
      <w:r w:rsidRPr="00861181">
        <w:rPr>
          <w:rFonts w:ascii="Book Antiqua" w:eastAsia="Times New Roman" w:hAnsi="Book Antiqua"/>
          <w:kern w:val="0"/>
          <w:sz w:val="24"/>
          <w:u w:val="single"/>
          <w:bdr w:val="none" w:sz="0" w:space="0" w:color="auto" w:frame="1"/>
          <w:shd w:val="clear" w:color="auto" w:fill="FFFFFF"/>
          <w:lang w:eastAsia="en-US"/>
        </w:rPr>
        <w:t>r</w:t>
      </w:r>
      <w:r w:rsidRPr="00861181">
        <w:rPr>
          <w:rFonts w:ascii="Book Antiqua" w:eastAsia="Times New Roman" w:hAnsi="Book Antiqua"/>
          <w:kern w:val="0"/>
          <w:sz w:val="24"/>
          <w:bdr w:val="none" w:sz="0" w:space="0" w:color="auto" w:frame="1"/>
          <w:shd w:val="clear" w:color="auto" w:fill="FFFFFF"/>
          <w:lang w:eastAsia="en-US"/>
        </w:rPr>
        <w:t>edox homeostasis.</w:t>
      </w:r>
    </w:p>
    <w:p w:rsidR="0021146C" w:rsidRPr="00861181" w:rsidRDefault="0021146C" w:rsidP="00DC4404">
      <w:pPr>
        <w:pStyle w:val="MDPI12title"/>
        <w:spacing w:after="0" w:line="360" w:lineRule="auto"/>
        <w:jc w:val="both"/>
        <w:rPr>
          <w:rFonts w:ascii="Book Antiqua" w:hAnsi="Book Antiqua" w:cs="Book Antiqua"/>
          <w:b w:val="0"/>
          <w:color w:val="auto"/>
          <w:sz w:val="24"/>
          <w:szCs w:val="24"/>
        </w:rPr>
      </w:pPr>
    </w:p>
    <w:p w:rsidR="00861181" w:rsidRPr="00385E4D" w:rsidRDefault="00861181" w:rsidP="00DC4404">
      <w:pPr>
        <w:pStyle w:val="MDPI12title"/>
        <w:spacing w:after="0" w:line="360" w:lineRule="auto"/>
        <w:jc w:val="both"/>
        <w:rPr>
          <w:rFonts w:ascii="Book Antiqua" w:eastAsia="宋体" w:hAnsi="Book Antiqua" w:hint="eastAsia"/>
          <w:iCs/>
          <w:sz w:val="24"/>
          <w:lang w:eastAsia="zh-CN"/>
        </w:rPr>
      </w:pPr>
      <w:r w:rsidRPr="00385E4D">
        <w:rPr>
          <w:rFonts w:ascii="Book Antiqua" w:eastAsia="宋体" w:hAnsi="Book Antiqua" w:cs="Book Antiqua" w:hint="eastAsia"/>
          <w:color w:val="auto"/>
          <w:sz w:val="24"/>
          <w:szCs w:val="24"/>
          <w:lang w:eastAsia="zh-CN"/>
        </w:rPr>
        <w:t>Citation:</w:t>
      </w:r>
      <w:r w:rsidRPr="00385E4D">
        <w:rPr>
          <w:rFonts w:ascii="Book Antiqua" w:eastAsia="宋体" w:hAnsi="Book Antiqua" w:cs="Book Antiqua" w:hint="eastAsia"/>
          <w:b w:val="0"/>
          <w:color w:val="auto"/>
          <w:sz w:val="24"/>
          <w:szCs w:val="24"/>
          <w:lang w:eastAsia="zh-CN"/>
        </w:rPr>
        <w:t xml:space="preserve"> </w:t>
      </w:r>
      <w:r w:rsidR="004B36FE" w:rsidRPr="00861181">
        <w:rPr>
          <w:rFonts w:ascii="Book Antiqua" w:hAnsi="Book Antiqua" w:cs="Book Antiqua"/>
          <w:b w:val="0"/>
          <w:color w:val="auto"/>
          <w:sz w:val="24"/>
          <w:szCs w:val="24"/>
        </w:rPr>
        <w:t>Cui WQ</w:t>
      </w:r>
      <w:r w:rsidR="004B36FE" w:rsidRPr="00861181">
        <w:rPr>
          <w:rFonts w:ascii="Book Antiqua" w:eastAsia="宋体" w:hAnsi="Book Antiqua" w:cs="Book Antiqua"/>
          <w:b w:val="0"/>
          <w:color w:val="auto"/>
          <w:sz w:val="24"/>
          <w:szCs w:val="24"/>
          <w:lang w:eastAsia="zh-CN"/>
        </w:rPr>
        <w:t xml:space="preserve">, </w:t>
      </w:r>
      <w:r w:rsidR="004B36FE" w:rsidRPr="00861181">
        <w:rPr>
          <w:rFonts w:ascii="Book Antiqua" w:hAnsi="Book Antiqua" w:cs="Book Antiqua"/>
          <w:b w:val="0"/>
          <w:color w:val="auto"/>
          <w:sz w:val="24"/>
          <w:szCs w:val="24"/>
        </w:rPr>
        <w:t>Wang ST</w:t>
      </w:r>
      <w:r w:rsidR="004B36FE" w:rsidRPr="00861181">
        <w:rPr>
          <w:rFonts w:ascii="Book Antiqua" w:eastAsia="宋体" w:hAnsi="Book Antiqua" w:cs="Book Antiqua"/>
          <w:b w:val="0"/>
          <w:color w:val="auto"/>
          <w:sz w:val="24"/>
          <w:szCs w:val="24"/>
          <w:lang w:eastAsia="zh-CN"/>
        </w:rPr>
        <w:t xml:space="preserve">, Pan D, Chang B, </w:t>
      </w:r>
      <w:r w:rsidR="004B36FE" w:rsidRPr="00861181">
        <w:rPr>
          <w:rFonts w:ascii="Book Antiqua" w:hAnsi="Book Antiqua" w:cs="Book Antiqua"/>
          <w:b w:val="0"/>
          <w:color w:val="auto"/>
          <w:sz w:val="24"/>
          <w:szCs w:val="24"/>
        </w:rPr>
        <w:t xml:space="preserve">Sang LX. </w:t>
      </w:r>
      <w:r w:rsidR="004B36FE" w:rsidRPr="00861181">
        <w:rPr>
          <w:rFonts w:ascii="Book Antiqua" w:hAnsi="Book Antiqua" w:cs="Book Antiqua"/>
          <w:b w:val="0"/>
          <w:bCs/>
          <w:color w:val="auto"/>
          <w:sz w:val="24"/>
          <w:szCs w:val="24"/>
        </w:rPr>
        <w:t>Caffeine and its main targets of colorectal cancer.</w:t>
      </w:r>
      <w:r w:rsidR="00013F43" w:rsidRPr="00861181">
        <w:rPr>
          <w:rFonts w:ascii="Book Antiqua" w:hAnsi="Book Antiqua" w:cs="Book Antiqua"/>
          <w:b w:val="0"/>
          <w:bCs/>
          <w:color w:val="auto"/>
          <w:sz w:val="24"/>
          <w:szCs w:val="24"/>
        </w:rPr>
        <w:t xml:space="preserve"> </w:t>
      </w:r>
      <w:r w:rsidR="00013F43" w:rsidRPr="00861181">
        <w:rPr>
          <w:rFonts w:ascii="Book Antiqua" w:hAnsi="Book Antiqua" w:cs="Book Antiqua"/>
          <w:b w:val="0"/>
          <w:bCs/>
          <w:i/>
          <w:iCs/>
          <w:color w:val="auto"/>
          <w:sz w:val="24"/>
          <w:szCs w:val="24"/>
        </w:rPr>
        <w:t xml:space="preserve">World J Gastrointest Oncol </w:t>
      </w:r>
      <w:r w:rsidR="00403C06" w:rsidRPr="00861181">
        <w:rPr>
          <w:rFonts w:ascii="Book Antiqua" w:hAnsi="Book Antiqua"/>
          <w:iCs/>
          <w:sz w:val="24"/>
        </w:rPr>
        <w:t>20</w:t>
      </w:r>
      <w:r w:rsidR="00403C06" w:rsidRPr="00861181">
        <w:rPr>
          <w:rFonts w:ascii="Book Antiqua" w:hAnsi="Book Antiqua" w:hint="eastAsia"/>
          <w:iCs/>
          <w:sz w:val="24"/>
        </w:rPr>
        <w:t>20</w:t>
      </w:r>
      <w:r w:rsidR="00403C06" w:rsidRPr="00861181">
        <w:rPr>
          <w:rFonts w:ascii="Book Antiqua" w:hAnsi="Book Antiqua"/>
          <w:iCs/>
          <w:sz w:val="24"/>
        </w:rPr>
        <w:t>; 1</w:t>
      </w:r>
      <w:r w:rsidR="00403C06" w:rsidRPr="00861181">
        <w:rPr>
          <w:rFonts w:ascii="Book Antiqua" w:hAnsi="Book Antiqua" w:hint="eastAsia"/>
          <w:iCs/>
          <w:sz w:val="24"/>
        </w:rPr>
        <w:t>2</w:t>
      </w:r>
      <w:r w:rsidR="00403C06" w:rsidRPr="00861181">
        <w:rPr>
          <w:rFonts w:ascii="Book Antiqua" w:hAnsi="Book Antiqua"/>
          <w:iCs/>
          <w:sz w:val="24"/>
        </w:rPr>
        <w:t>(</w:t>
      </w:r>
      <w:r w:rsidR="00403C06" w:rsidRPr="00861181">
        <w:rPr>
          <w:rFonts w:ascii="Book Antiqua" w:hAnsi="Book Antiqua" w:hint="eastAsia"/>
          <w:iCs/>
          <w:sz w:val="24"/>
        </w:rPr>
        <w:t>2</w:t>
      </w:r>
      <w:r w:rsidR="00403C06" w:rsidRPr="00861181">
        <w:rPr>
          <w:rFonts w:ascii="Book Antiqua" w:hAnsi="Book Antiqua"/>
          <w:iCs/>
          <w:sz w:val="24"/>
        </w:rPr>
        <w:t xml:space="preserve">): </w:t>
      </w:r>
      <w:r w:rsidR="00F31982">
        <w:rPr>
          <w:rFonts w:ascii="Book Antiqua" w:eastAsia="等线" w:hAnsi="Book Antiqua" w:hint="eastAsia"/>
          <w:iCs/>
          <w:sz w:val="24"/>
          <w:lang w:eastAsia="zh-CN"/>
        </w:rPr>
        <w:t>149</w:t>
      </w:r>
      <w:r w:rsidR="00403C06" w:rsidRPr="00861181">
        <w:rPr>
          <w:rFonts w:ascii="Book Antiqua" w:hAnsi="Book Antiqua"/>
          <w:iCs/>
          <w:sz w:val="24"/>
        </w:rPr>
        <w:t>-</w:t>
      </w:r>
      <w:r w:rsidR="00F31982">
        <w:rPr>
          <w:rFonts w:ascii="Book Antiqua" w:eastAsia="等线" w:hAnsi="Book Antiqua" w:hint="eastAsia"/>
          <w:iCs/>
          <w:sz w:val="24"/>
          <w:lang w:eastAsia="zh-CN"/>
        </w:rPr>
        <w:t>172</w:t>
      </w:r>
    </w:p>
    <w:p w:rsidR="00861181" w:rsidRPr="00385E4D" w:rsidRDefault="00403C06" w:rsidP="00DC4404">
      <w:pPr>
        <w:pStyle w:val="MDPI12title"/>
        <w:spacing w:after="0" w:line="360" w:lineRule="auto"/>
        <w:jc w:val="both"/>
        <w:rPr>
          <w:rFonts w:ascii="Book Antiqua" w:eastAsia="宋体" w:hAnsi="Book Antiqua" w:hint="eastAsia"/>
          <w:iCs/>
          <w:sz w:val="24"/>
          <w:lang w:eastAsia="zh-CN"/>
        </w:rPr>
      </w:pPr>
      <w:r w:rsidRPr="00861181">
        <w:rPr>
          <w:rFonts w:ascii="Book Antiqua" w:hAnsi="Book Antiqua"/>
          <w:iCs/>
          <w:sz w:val="24"/>
        </w:rPr>
        <w:t xml:space="preserve">URL: </w:t>
      </w:r>
      <w:hyperlink r:id="rId8" w:history="1">
        <w:r w:rsidR="00F31982" w:rsidRPr="00633F02">
          <w:rPr>
            <w:rStyle w:val="a5"/>
            <w:rFonts w:ascii="Book Antiqua" w:hAnsi="Book Antiqua"/>
            <w:iCs/>
            <w:sz w:val="24"/>
          </w:rPr>
          <w:t>https://www.wjgnet.com/</w:t>
        </w:r>
        <w:r w:rsidR="00F31982" w:rsidRPr="00633F02">
          <w:rPr>
            <w:rStyle w:val="a5"/>
            <w:rFonts w:ascii="Book Antiqua" w:hAnsi="Book Antiqua"/>
            <w:sz w:val="24"/>
            <w:shd w:val="clear" w:color="auto" w:fill="FFFFFF"/>
          </w:rPr>
          <w:t>1948-5204</w:t>
        </w:r>
        <w:r w:rsidR="00F31982" w:rsidRPr="00633F02">
          <w:rPr>
            <w:rStyle w:val="a5"/>
            <w:rFonts w:ascii="Book Antiqua" w:hAnsi="Book Antiqua"/>
            <w:iCs/>
            <w:sz w:val="24"/>
          </w:rPr>
          <w:t>/full/v1</w:t>
        </w:r>
        <w:r w:rsidR="00F31982" w:rsidRPr="00633F02">
          <w:rPr>
            <w:rStyle w:val="a5"/>
            <w:rFonts w:ascii="Book Antiqua" w:hAnsi="Book Antiqua" w:hint="eastAsia"/>
            <w:iCs/>
            <w:sz w:val="24"/>
          </w:rPr>
          <w:t>2</w:t>
        </w:r>
        <w:r w:rsidR="00F31982" w:rsidRPr="00633F02">
          <w:rPr>
            <w:rStyle w:val="a5"/>
            <w:rFonts w:ascii="Book Antiqua" w:hAnsi="Book Antiqua"/>
            <w:iCs/>
            <w:sz w:val="24"/>
          </w:rPr>
          <w:t>/i</w:t>
        </w:r>
        <w:r w:rsidR="00F31982" w:rsidRPr="00633F02">
          <w:rPr>
            <w:rStyle w:val="a5"/>
            <w:rFonts w:ascii="Book Antiqua" w:hAnsi="Book Antiqua" w:hint="eastAsia"/>
            <w:iCs/>
            <w:sz w:val="24"/>
          </w:rPr>
          <w:t>2</w:t>
        </w:r>
        <w:r w:rsidR="00F31982" w:rsidRPr="00633F02">
          <w:rPr>
            <w:rStyle w:val="a5"/>
            <w:rFonts w:ascii="Book Antiqua" w:hAnsi="Book Antiqua"/>
            <w:iCs/>
            <w:sz w:val="24"/>
          </w:rPr>
          <w:t>/</w:t>
        </w:r>
        <w:r w:rsidR="00F31982" w:rsidRPr="00633F02">
          <w:rPr>
            <w:rStyle w:val="a5"/>
            <w:rFonts w:ascii="Book Antiqua" w:eastAsia="等线" w:hAnsi="Book Antiqua" w:hint="eastAsia"/>
            <w:iCs/>
            <w:sz w:val="24"/>
            <w:lang w:eastAsia="zh-CN"/>
          </w:rPr>
          <w:t>149</w:t>
        </w:r>
        <w:r w:rsidR="00F31982" w:rsidRPr="00633F02">
          <w:rPr>
            <w:rStyle w:val="a5"/>
            <w:rFonts w:ascii="Book Antiqua" w:hAnsi="Book Antiqua"/>
            <w:iCs/>
            <w:sz w:val="24"/>
          </w:rPr>
          <w:t>.htm</w:t>
        </w:r>
      </w:hyperlink>
    </w:p>
    <w:p w:rsidR="004B36FE" w:rsidRPr="00861181" w:rsidRDefault="00403C06" w:rsidP="00DC4404">
      <w:pPr>
        <w:pStyle w:val="MDPI12title"/>
        <w:spacing w:after="0" w:line="360" w:lineRule="auto"/>
        <w:jc w:val="both"/>
        <w:rPr>
          <w:rFonts w:ascii="Book Antiqua" w:hAnsi="Book Antiqua" w:cs="Book Antiqua"/>
          <w:b w:val="0"/>
          <w:bCs/>
          <w:color w:val="auto"/>
          <w:sz w:val="24"/>
          <w:szCs w:val="24"/>
        </w:rPr>
      </w:pPr>
      <w:r w:rsidRPr="00861181">
        <w:rPr>
          <w:rFonts w:ascii="Book Antiqua" w:hAnsi="Book Antiqua"/>
          <w:iCs/>
          <w:sz w:val="24"/>
        </w:rPr>
        <w:t xml:space="preserve">DOI: </w:t>
      </w:r>
      <w:hyperlink r:id="rId9" w:history="1">
        <w:r w:rsidR="00035F72" w:rsidRPr="00633F02">
          <w:rPr>
            <w:rStyle w:val="a5"/>
            <w:rFonts w:ascii="Book Antiqua" w:hAnsi="Book Antiqua"/>
            <w:iCs/>
            <w:sz w:val="24"/>
          </w:rPr>
          <w:t>https://dx.doi.org/</w:t>
        </w:r>
        <w:r w:rsidR="00035F72" w:rsidRPr="00633F02">
          <w:rPr>
            <w:rStyle w:val="a5"/>
            <w:rFonts w:ascii="Book Antiqua" w:hAnsi="Book Antiqua" w:cs="宋体"/>
            <w:sz w:val="24"/>
          </w:rPr>
          <w:t>10.4251</w:t>
        </w:r>
        <w:r w:rsidR="00035F72" w:rsidRPr="00633F02">
          <w:rPr>
            <w:rStyle w:val="a5"/>
            <w:rFonts w:ascii="Book Antiqua" w:hAnsi="Book Antiqua"/>
            <w:iCs/>
            <w:sz w:val="24"/>
          </w:rPr>
          <w:t>/wjgo.v1</w:t>
        </w:r>
        <w:r w:rsidR="00035F72" w:rsidRPr="00633F02">
          <w:rPr>
            <w:rStyle w:val="a5"/>
            <w:rFonts w:ascii="Book Antiqua" w:hAnsi="Book Antiqua" w:hint="eastAsia"/>
            <w:iCs/>
            <w:sz w:val="24"/>
          </w:rPr>
          <w:t>2</w:t>
        </w:r>
        <w:r w:rsidR="00035F72" w:rsidRPr="00633F02">
          <w:rPr>
            <w:rStyle w:val="a5"/>
            <w:rFonts w:ascii="Book Antiqua" w:hAnsi="Book Antiqua"/>
            <w:iCs/>
            <w:sz w:val="24"/>
          </w:rPr>
          <w:t>.i</w:t>
        </w:r>
        <w:r w:rsidR="00035F72" w:rsidRPr="00633F02">
          <w:rPr>
            <w:rStyle w:val="a5"/>
            <w:rFonts w:ascii="Book Antiqua" w:hAnsi="Book Antiqua" w:hint="eastAsia"/>
            <w:iCs/>
            <w:sz w:val="24"/>
          </w:rPr>
          <w:t>2</w:t>
        </w:r>
        <w:r w:rsidR="00035F72" w:rsidRPr="00633F02">
          <w:rPr>
            <w:rStyle w:val="a5"/>
            <w:rFonts w:ascii="Book Antiqua" w:hAnsi="Book Antiqua"/>
            <w:iCs/>
            <w:sz w:val="24"/>
          </w:rPr>
          <w:t>.</w:t>
        </w:r>
        <w:r w:rsidR="00035F72" w:rsidRPr="00633F02">
          <w:rPr>
            <w:rStyle w:val="a5"/>
            <w:rFonts w:ascii="Book Antiqua" w:eastAsia="等线" w:hAnsi="Book Antiqua" w:hint="eastAsia"/>
            <w:iCs/>
            <w:sz w:val="24"/>
            <w:lang w:eastAsia="zh-CN"/>
          </w:rPr>
          <w:t>149</w:t>
        </w:r>
      </w:hyperlink>
    </w:p>
    <w:p w:rsidR="00C53660" w:rsidRPr="00861181" w:rsidRDefault="00013F43" w:rsidP="00DC4404">
      <w:pPr>
        <w:pStyle w:val="MDPI31text"/>
        <w:spacing w:line="360" w:lineRule="auto"/>
        <w:ind w:firstLine="0"/>
        <w:rPr>
          <w:rFonts w:ascii="Book Antiqua" w:eastAsia="宋体" w:hAnsi="Book Antiqua" w:cs="Book Antiqua"/>
          <w:b/>
          <w:bCs/>
          <w:color w:val="auto"/>
          <w:sz w:val="24"/>
          <w:szCs w:val="24"/>
          <w:lang w:eastAsia="zh-CN"/>
        </w:rPr>
      </w:pPr>
      <w:r w:rsidRPr="00861181">
        <w:rPr>
          <w:rFonts w:ascii="Book Antiqua" w:eastAsia="宋体" w:hAnsi="Book Antiqua" w:cs="Book Antiqua"/>
          <w:b/>
          <w:bCs/>
          <w:color w:val="auto"/>
          <w:sz w:val="24"/>
          <w:szCs w:val="24"/>
          <w:lang w:eastAsia="zh-CN"/>
        </w:rPr>
        <w:br w:type="page"/>
      </w:r>
      <w:r w:rsidR="00C53660" w:rsidRPr="00861181">
        <w:rPr>
          <w:rFonts w:ascii="Book Antiqua" w:eastAsia="宋体" w:hAnsi="Book Antiqua" w:cs="Book Antiqua"/>
          <w:b/>
          <w:bCs/>
          <w:color w:val="auto"/>
          <w:sz w:val="24"/>
          <w:szCs w:val="24"/>
          <w:lang w:eastAsia="zh-CN"/>
        </w:rPr>
        <w:t>INTRODUCTION</w:t>
      </w:r>
    </w:p>
    <w:p w:rsidR="00C53660" w:rsidRPr="00861181" w:rsidRDefault="00C53660" w:rsidP="00DC4404">
      <w:pPr>
        <w:pStyle w:val="MDPI31text"/>
        <w:adjustRightInd/>
        <w:spacing w:line="360" w:lineRule="auto"/>
        <w:ind w:firstLine="0"/>
        <w:rPr>
          <w:rFonts w:ascii="Book Antiqua" w:hAnsi="Book Antiqua" w:cs="Book Antiqua"/>
          <w:color w:val="auto"/>
          <w:sz w:val="24"/>
          <w:szCs w:val="24"/>
        </w:rPr>
      </w:pPr>
      <w:bookmarkStart w:id="20" w:name="_Hlk17359939"/>
      <w:r w:rsidRPr="00861181">
        <w:rPr>
          <w:rFonts w:ascii="Book Antiqua" w:hAnsi="Book Antiqua" w:cs="Book Antiqua"/>
          <w:color w:val="auto"/>
          <w:sz w:val="24"/>
          <w:szCs w:val="24"/>
        </w:rPr>
        <w:t xml:space="preserve">Colorectal </w:t>
      </w:r>
      <w:r w:rsidR="00013F43" w:rsidRPr="00861181">
        <w:rPr>
          <w:rFonts w:ascii="Book Antiqua" w:hAnsi="Book Antiqua" w:cs="Book Antiqua"/>
          <w:color w:val="auto"/>
          <w:sz w:val="24"/>
          <w:szCs w:val="24"/>
        </w:rPr>
        <w:t xml:space="preserve">cancer </w:t>
      </w:r>
      <w:r w:rsidRPr="00861181">
        <w:rPr>
          <w:rFonts w:ascii="Book Antiqua" w:hAnsi="Book Antiqua" w:cs="Book Antiqua"/>
          <w:color w:val="auto"/>
          <w:sz w:val="24"/>
          <w:szCs w:val="24"/>
        </w:rPr>
        <w:t>(CRC)</w:t>
      </w:r>
      <w:bookmarkEnd w:id="20"/>
      <w:r w:rsidR="00013F43"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is the third most common cancer and the fourth most common cause of cancer-related death</w:t>
      </w:r>
      <w:r w:rsidR="001333F4" w:rsidRPr="00861181">
        <w:rPr>
          <w:rFonts w:ascii="Book Antiqua" w:hAnsi="Book Antiqua" w:cs="Book Antiqua"/>
          <w:color w:val="auto"/>
          <w:sz w:val="24"/>
          <w:szCs w:val="24"/>
        </w:rPr>
        <w:t>s</w:t>
      </w:r>
      <w:r w:rsidRPr="00861181">
        <w:rPr>
          <w:rFonts w:ascii="Book Antiqua" w:hAnsi="Book Antiqua" w:cs="Book Antiqua"/>
          <w:color w:val="auto"/>
          <w:sz w:val="24"/>
          <w:szCs w:val="24"/>
          <w:vertAlign w:val="superscript"/>
        </w:rPr>
        <w:t>[1]</w:t>
      </w:r>
      <w:r w:rsidRPr="00861181">
        <w:rPr>
          <w:rFonts w:ascii="Book Antiqua" w:hAnsi="Book Antiqua" w:cs="Book Antiqua"/>
          <w:color w:val="auto"/>
          <w:sz w:val="24"/>
          <w:szCs w:val="24"/>
        </w:rPr>
        <w:t>. It has been reported that there will be 1456000 new cases of CRC in 2019, with an estimated 51020 people dying of this disease in the U</w:t>
      </w:r>
      <w:r w:rsidR="00013F43" w:rsidRPr="00861181">
        <w:rPr>
          <w:rFonts w:ascii="Book Antiqua" w:hAnsi="Book Antiqua" w:cs="Book Antiqua"/>
          <w:color w:val="auto"/>
          <w:sz w:val="24"/>
          <w:szCs w:val="24"/>
        </w:rPr>
        <w:t xml:space="preserve">nited </w:t>
      </w:r>
      <w:r w:rsidRPr="00861181">
        <w:rPr>
          <w:rFonts w:ascii="Book Antiqua" w:hAnsi="Book Antiqua" w:cs="Book Antiqua"/>
          <w:color w:val="auto"/>
          <w:sz w:val="24"/>
          <w:szCs w:val="24"/>
        </w:rPr>
        <w:t>S</w:t>
      </w:r>
      <w:r w:rsidR="00013F43" w:rsidRPr="00861181">
        <w:rPr>
          <w:rFonts w:ascii="Book Antiqua" w:hAnsi="Book Antiqua" w:cs="Book Antiqua"/>
          <w:color w:val="auto"/>
          <w:sz w:val="24"/>
          <w:szCs w:val="24"/>
        </w:rPr>
        <w:t>tates</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According to statistics, the incidence and mortality rates of CRC have stabilized or declined in a number of the high human-development-index countries such as the U</w:t>
      </w:r>
      <w:r w:rsidR="00013F43" w:rsidRPr="00861181">
        <w:rPr>
          <w:rFonts w:ascii="Book Antiqua" w:hAnsi="Book Antiqua" w:cs="Book Antiqua"/>
          <w:color w:val="auto"/>
          <w:sz w:val="24"/>
          <w:szCs w:val="24"/>
        </w:rPr>
        <w:t xml:space="preserve">nited </w:t>
      </w:r>
      <w:r w:rsidRPr="00861181">
        <w:rPr>
          <w:rFonts w:ascii="Book Antiqua" w:hAnsi="Book Antiqua" w:cs="Book Antiqua"/>
          <w:color w:val="auto"/>
          <w:sz w:val="24"/>
          <w:szCs w:val="24"/>
        </w:rPr>
        <w:t>S</w:t>
      </w:r>
      <w:r w:rsidR="00013F43" w:rsidRPr="00861181">
        <w:rPr>
          <w:rFonts w:ascii="Book Antiqua" w:hAnsi="Book Antiqua" w:cs="Book Antiqua"/>
          <w:color w:val="auto"/>
          <w:sz w:val="24"/>
          <w:szCs w:val="24"/>
        </w:rPr>
        <w:t>tates</w:t>
      </w:r>
      <w:r w:rsidRPr="00861181">
        <w:rPr>
          <w:rFonts w:ascii="Book Antiqua" w:hAnsi="Book Antiqua" w:cs="Book Antiqua"/>
          <w:color w:val="auto"/>
          <w:sz w:val="24"/>
          <w:szCs w:val="24"/>
        </w:rPr>
        <w:t>, Australia, New Zealand and several Western European countries</w:t>
      </w:r>
      <w:r w:rsidRPr="00861181">
        <w:rPr>
          <w:rFonts w:ascii="Book Antiqua" w:hAnsi="Book Antiqua" w:cs="Book Antiqua"/>
          <w:color w:val="auto"/>
          <w:sz w:val="24"/>
          <w:szCs w:val="24"/>
          <w:vertAlign w:val="superscript"/>
        </w:rPr>
        <w:t>[3]</w:t>
      </w:r>
      <w:r w:rsidRPr="00861181">
        <w:rPr>
          <w:rFonts w:ascii="Book Antiqua" w:hAnsi="Book Antiqua" w:cs="Book Antiqua"/>
          <w:color w:val="auto"/>
          <w:sz w:val="24"/>
          <w:szCs w:val="24"/>
        </w:rPr>
        <w:t>. However, in Asia the incidence continues to increase at an alarming rate without any sign of abating</w:t>
      </w:r>
      <w:r w:rsidRPr="00861181">
        <w:rPr>
          <w:rFonts w:ascii="Book Antiqua" w:hAnsi="Book Antiqua" w:cs="Book Antiqua"/>
          <w:color w:val="auto"/>
          <w:sz w:val="24"/>
          <w:szCs w:val="24"/>
          <w:vertAlign w:val="superscript"/>
        </w:rPr>
        <w:t>[4]</w:t>
      </w:r>
      <w:r w:rsidRPr="00861181">
        <w:rPr>
          <w:rFonts w:ascii="Book Antiqua" w:hAnsi="Book Antiqua" w:cs="Book Antiqua"/>
          <w:color w:val="auto"/>
          <w:sz w:val="24"/>
          <w:szCs w:val="24"/>
        </w:rPr>
        <w:t>. Age and gender are both risk factors for CRC</w:t>
      </w:r>
      <w:r w:rsidR="001333F4" w:rsidRPr="00861181">
        <w:rPr>
          <w:rFonts w:ascii="Book Antiqua" w:hAnsi="Book Antiqua" w:cs="Book Antiqua"/>
          <w:color w:val="auto"/>
          <w:sz w:val="24"/>
          <w:szCs w:val="24"/>
        </w:rPr>
        <w:t>.</w:t>
      </w:r>
      <w:r w:rsidRPr="00861181">
        <w:rPr>
          <w:rFonts w:ascii="Book Antiqua" w:hAnsi="Book Antiqua" w:cs="Book Antiqua"/>
          <w:color w:val="auto"/>
          <w:sz w:val="24"/>
          <w:szCs w:val="24"/>
        </w:rPr>
        <w:t xml:space="preserve"> </w:t>
      </w:r>
      <w:r w:rsidR="001333F4" w:rsidRPr="00861181">
        <w:rPr>
          <w:rFonts w:ascii="Book Antiqua" w:hAnsi="Book Antiqua" w:cs="Book Antiqua"/>
          <w:color w:val="auto"/>
          <w:sz w:val="24"/>
          <w:szCs w:val="24"/>
        </w:rPr>
        <w:t>P</w:t>
      </w:r>
      <w:r w:rsidRPr="00861181">
        <w:rPr>
          <w:rFonts w:ascii="Book Antiqua" w:hAnsi="Book Antiqua" w:cs="Book Antiqua"/>
          <w:color w:val="auto"/>
          <w:sz w:val="24"/>
          <w:szCs w:val="24"/>
        </w:rPr>
        <w:t>eople older than 50 years of age are more predisposed to be affected by CRC, and incidence in males is greater than in females</w:t>
      </w:r>
      <w:r w:rsidRPr="00861181">
        <w:rPr>
          <w:rFonts w:ascii="Book Antiqua" w:hAnsi="Book Antiqua" w:cs="Book Antiqua"/>
          <w:color w:val="auto"/>
          <w:sz w:val="24"/>
          <w:szCs w:val="24"/>
          <w:vertAlign w:val="superscript"/>
        </w:rPr>
        <w:t>[5]</w:t>
      </w:r>
      <w:r w:rsidRPr="00861181">
        <w:rPr>
          <w:rFonts w:ascii="Book Antiqua" w:hAnsi="Book Antiqua" w:cs="Book Antiqua"/>
          <w:color w:val="auto"/>
          <w:sz w:val="24"/>
          <w:szCs w:val="24"/>
        </w:rPr>
        <w:t xml:space="preserve">. Additionally, CRC is often accompanied by metastasis; statistics show that </w:t>
      </w:r>
      <w:r w:rsidR="00022D09" w:rsidRPr="00861181">
        <w:rPr>
          <w:rFonts w:ascii="Book Antiqua" w:hAnsi="Book Antiqua" w:cs="Book Antiqua"/>
          <w:color w:val="auto"/>
          <w:sz w:val="24"/>
          <w:szCs w:val="24"/>
        </w:rPr>
        <w:t>one in five patients with CRC suffer</w:t>
      </w:r>
      <w:r w:rsidRPr="00861181">
        <w:rPr>
          <w:rFonts w:ascii="Book Antiqua" w:hAnsi="Book Antiqua" w:cs="Book Antiqua"/>
          <w:color w:val="auto"/>
          <w:sz w:val="24"/>
          <w:szCs w:val="24"/>
        </w:rPr>
        <w:t xml:space="preserve"> from simultaneous metastatic disease</w:t>
      </w:r>
      <w:r w:rsidRPr="00861181">
        <w:rPr>
          <w:rFonts w:ascii="Book Antiqua" w:hAnsi="Book Antiqua" w:cs="Book Antiqua"/>
          <w:color w:val="auto"/>
          <w:sz w:val="24"/>
          <w:szCs w:val="24"/>
          <w:vertAlign w:val="superscript"/>
        </w:rPr>
        <w:t>[6]</w:t>
      </w:r>
      <w:r w:rsidRPr="00861181">
        <w:rPr>
          <w:rFonts w:ascii="Book Antiqua" w:hAnsi="Book Antiqua" w:cs="Book Antiqua"/>
          <w:color w:val="auto"/>
          <w:sz w:val="24"/>
          <w:szCs w:val="24"/>
        </w:rPr>
        <w:t>. Due to venous drainage of the large bowel being achieved</w:t>
      </w:r>
      <w:r w:rsidRPr="00861181">
        <w:rPr>
          <w:rFonts w:ascii="Book Antiqua" w:hAnsi="Book Antiqua" w:cs="Book Antiqua"/>
          <w:i/>
          <w:iCs/>
          <w:color w:val="auto"/>
          <w:sz w:val="24"/>
          <w:szCs w:val="24"/>
        </w:rPr>
        <w:t xml:space="preserve"> via</w:t>
      </w:r>
      <w:r w:rsidRPr="00861181">
        <w:rPr>
          <w:rFonts w:ascii="Book Antiqua" w:hAnsi="Book Antiqua" w:cs="Book Antiqua"/>
          <w:color w:val="auto"/>
          <w:sz w:val="24"/>
          <w:szCs w:val="24"/>
        </w:rPr>
        <w:t xml:space="preserve"> the portal system, the first site of hematogenous dissemination for CRC is usually the liver, followed by the lungs, bone and brain</w:t>
      </w:r>
      <w:r w:rsidRPr="00861181">
        <w:rPr>
          <w:rFonts w:ascii="Book Antiqua" w:hAnsi="Book Antiqua" w:cs="Book Antiqua"/>
          <w:color w:val="auto"/>
          <w:sz w:val="24"/>
          <w:szCs w:val="24"/>
          <w:vertAlign w:val="superscript"/>
        </w:rPr>
        <w:t>[7]</w:t>
      </w:r>
      <w:r w:rsidRPr="00861181">
        <w:rPr>
          <w:rFonts w:ascii="Book Antiqua" w:hAnsi="Book Antiqua" w:cs="Book Antiqua"/>
          <w:color w:val="auto"/>
          <w:sz w:val="24"/>
          <w:szCs w:val="24"/>
        </w:rPr>
        <w:t>.</w:t>
      </w:r>
    </w:p>
    <w:p w:rsidR="00F85587" w:rsidRPr="00861181" w:rsidRDefault="00C53660" w:rsidP="00DC4404">
      <w:pPr>
        <w:widowControl/>
        <w:snapToGrid w:val="0"/>
        <w:spacing w:line="360" w:lineRule="auto"/>
        <w:ind w:firstLineChars="100" w:firstLine="240"/>
        <w:rPr>
          <w:rFonts w:ascii="Book Antiqua" w:eastAsia="Times New Roman" w:hAnsi="Book Antiqua" w:cs="Book Antiqua"/>
          <w:snapToGrid w:val="0"/>
          <w:kern w:val="0"/>
          <w:sz w:val="24"/>
          <w:lang w:eastAsia="de-DE" w:bidi="en-US"/>
        </w:rPr>
      </w:pPr>
      <w:r w:rsidRPr="00861181">
        <w:rPr>
          <w:rFonts w:ascii="Book Antiqua" w:hAnsi="Book Antiqua" w:cs="Book Antiqua"/>
          <w:sz w:val="24"/>
        </w:rPr>
        <w:t>CRC is a</w:t>
      </w:r>
      <w:r w:rsidRPr="00861181">
        <w:rPr>
          <w:rFonts w:ascii="Book Antiqua" w:eastAsia="Times New Roman" w:hAnsi="Book Antiqua" w:cs="Book Antiqua"/>
          <w:snapToGrid w:val="0"/>
          <w:kern w:val="0"/>
          <w:sz w:val="24"/>
          <w:lang w:eastAsia="de-DE" w:bidi="en-US"/>
        </w:rPr>
        <w:t xml:space="preserve"> multifactorial disease involving genetic changes, the host immune response, gut microbiota and other environmental and lifestyle risk factors</w:t>
      </w:r>
      <w:r w:rsidR="0032076B" w:rsidRPr="00861181">
        <w:rPr>
          <w:rFonts w:ascii="Book Antiqua" w:eastAsia="Times New Roman" w:hAnsi="Book Antiqua" w:cs="Book Antiqua"/>
          <w:snapToGrid w:val="0"/>
          <w:kern w:val="0"/>
          <w:sz w:val="24"/>
          <w:lang w:eastAsia="de-DE" w:bidi="en-US"/>
        </w:rPr>
        <w:t>,</w:t>
      </w:r>
      <w:r w:rsidRPr="00861181">
        <w:rPr>
          <w:rFonts w:ascii="Book Antiqua" w:eastAsia="Times New Roman" w:hAnsi="Book Antiqua" w:cs="Book Antiqua"/>
          <w:snapToGrid w:val="0"/>
          <w:kern w:val="0"/>
          <w:sz w:val="24"/>
          <w:lang w:eastAsia="de-DE" w:bidi="en-US"/>
        </w:rPr>
        <w:t xml:space="preserve"> which result in a series of pathologic changes that finally transform normal colonic epithelium into invasive carcinoma</w:t>
      </w:r>
      <w:r w:rsidRPr="00861181">
        <w:rPr>
          <w:rFonts w:ascii="Book Antiqua" w:eastAsia="Times New Roman" w:hAnsi="Book Antiqua" w:cs="Book Antiqua"/>
          <w:snapToGrid w:val="0"/>
          <w:kern w:val="0"/>
          <w:sz w:val="24"/>
          <w:vertAlign w:val="superscript"/>
          <w:lang w:eastAsia="de-DE" w:bidi="en-US"/>
        </w:rPr>
        <w:t>[</w:t>
      </w:r>
      <w:r w:rsidRPr="00861181">
        <w:rPr>
          <w:rFonts w:ascii="Book Antiqua" w:eastAsia="Times New Roman" w:hAnsi="Book Antiqua" w:cs="Book Antiqua"/>
          <w:snapToGrid w:val="0"/>
          <w:kern w:val="0"/>
          <w:sz w:val="24"/>
          <w:vertAlign w:val="superscript"/>
          <w:lang w:bidi="en-US"/>
        </w:rPr>
        <w:t>1</w:t>
      </w:r>
      <w:r w:rsidRPr="00861181">
        <w:rPr>
          <w:rFonts w:ascii="Book Antiqua" w:eastAsia="Times New Roman" w:hAnsi="Book Antiqua" w:cs="Book Antiqua"/>
          <w:snapToGrid w:val="0"/>
          <w:kern w:val="0"/>
          <w:sz w:val="24"/>
          <w:vertAlign w:val="superscript"/>
          <w:lang w:eastAsia="de-DE" w:bidi="en-US"/>
        </w:rPr>
        <w:t>,8]</w:t>
      </w:r>
      <w:r w:rsidRPr="00861181">
        <w:rPr>
          <w:rFonts w:ascii="Book Antiqua" w:eastAsia="Times New Roman" w:hAnsi="Book Antiqua" w:cs="Book Antiqua"/>
          <w:snapToGrid w:val="0"/>
          <w:kern w:val="0"/>
          <w:sz w:val="24"/>
          <w:lang w:eastAsia="de-DE" w:bidi="en-US"/>
        </w:rPr>
        <w:t xml:space="preserve">. CRC involves many genetic changes and certain signaling pathways are clearly singled out as key factors in tumor formation. </w:t>
      </w:r>
      <w:r w:rsidRPr="00861181">
        <w:rPr>
          <w:rFonts w:ascii="Book Antiqua" w:eastAsia="Times New Roman" w:hAnsi="Book Antiqua" w:cs="Book Antiqua"/>
          <w:snapToGrid w:val="0"/>
          <w:kern w:val="0"/>
          <w:sz w:val="24"/>
          <w:lang w:bidi="en-US"/>
        </w:rPr>
        <w:t>For example, t</w:t>
      </w:r>
      <w:r w:rsidRPr="00861181">
        <w:rPr>
          <w:rFonts w:ascii="Book Antiqua" w:eastAsia="Times New Roman" w:hAnsi="Book Antiqua" w:cs="Book Antiqua"/>
          <w:snapToGrid w:val="0"/>
          <w:kern w:val="0"/>
          <w:sz w:val="24"/>
          <w:lang w:eastAsia="de-DE" w:bidi="en-US"/>
        </w:rPr>
        <w:t>he activation of the</w:t>
      </w:r>
      <w:r w:rsidRPr="00861181">
        <w:rPr>
          <w:rFonts w:ascii="Book Antiqua" w:eastAsia="Times New Roman" w:hAnsi="Book Antiqua" w:cs="Book Antiqua"/>
          <w:snapToGrid w:val="0"/>
          <w:kern w:val="0"/>
          <w:sz w:val="24"/>
          <w:lang w:bidi="en-US"/>
        </w:rPr>
        <w:t xml:space="preserve"> </w:t>
      </w:r>
      <w:r w:rsidRPr="00861181">
        <w:rPr>
          <w:rFonts w:ascii="Book Antiqua" w:eastAsia="Times New Roman" w:hAnsi="Book Antiqua" w:cs="Book Antiqua"/>
          <w:snapToGrid w:val="0"/>
          <w:kern w:val="0"/>
          <w:sz w:val="24"/>
          <w:lang w:eastAsia="de-DE" w:bidi="en-US"/>
        </w:rPr>
        <w:t xml:space="preserve">Wnt/β-catenin signaling pathway, which is associated with mutations of </w:t>
      </w:r>
      <w:bookmarkStart w:id="21" w:name="_Hlk17360649"/>
      <w:r w:rsidRPr="00861181">
        <w:rPr>
          <w:rFonts w:ascii="Book Antiqua" w:eastAsia="Times New Roman" w:hAnsi="Book Antiqua" w:cs="Book Antiqua"/>
          <w:snapToGrid w:val="0"/>
          <w:kern w:val="0"/>
          <w:sz w:val="24"/>
          <w:lang w:eastAsia="de-DE" w:bidi="en-US"/>
        </w:rPr>
        <w:t>adenomatous polyposis coli</w:t>
      </w:r>
      <w:bookmarkEnd w:id="21"/>
      <w:r w:rsidRPr="00861181">
        <w:rPr>
          <w:rFonts w:ascii="Book Antiqua" w:eastAsia="Times New Roman" w:hAnsi="Book Antiqua" w:cs="Book Antiqua"/>
          <w:snapToGrid w:val="0"/>
          <w:kern w:val="0"/>
          <w:sz w:val="24"/>
          <w:lang w:eastAsia="de-DE" w:bidi="en-US"/>
        </w:rPr>
        <w:t xml:space="preserve">, is regarded as the initiating event in CRC. The second step is the inactivation of the p53 pathway. Then, the mutational inactivation of the </w:t>
      </w:r>
      <w:bookmarkStart w:id="22" w:name="_Hlk17360725"/>
      <w:r w:rsidRPr="00861181">
        <w:rPr>
          <w:rFonts w:ascii="Book Antiqua" w:eastAsia="Times New Roman" w:hAnsi="Book Antiqua" w:cs="Book Antiqua"/>
          <w:snapToGrid w:val="0"/>
          <w:kern w:val="0"/>
          <w:sz w:val="24"/>
          <w:lang w:eastAsia="de-DE" w:bidi="en-US"/>
        </w:rPr>
        <w:t>transforming growth factor β (TGF-β)</w:t>
      </w:r>
      <w:bookmarkEnd w:id="22"/>
      <w:r w:rsidRPr="00861181">
        <w:rPr>
          <w:rFonts w:ascii="Book Antiqua" w:eastAsia="Times New Roman" w:hAnsi="Book Antiqua" w:cs="Book Antiqua"/>
          <w:snapToGrid w:val="0"/>
          <w:kern w:val="0"/>
          <w:sz w:val="24"/>
          <w:lang w:eastAsia="de-DE" w:bidi="en-US"/>
        </w:rPr>
        <w:t xml:space="preserve"> signaling pathway is viewed as the third step in the progression to CRC</w:t>
      </w:r>
      <w:r w:rsidRPr="00861181">
        <w:rPr>
          <w:rFonts w:ascii="Book Antiqua" w:eastAsia="Times New Roman" w:hAnsi="Book Antiqua" w:cs="Book Antiqua"/>
          <w:snapToGrid w:val="0"/>
          <w:kern w:val="0"/>
          <w:sz w:val="24"/>
          <w:vertAlign w:val="superscript"/>
          <w:lang w:eastAsia="de-DE" w:bidi="en-US"/>
        </w:rPr>
        <w:t>[9]</w:t>
      </w:r>
      <w:r w:rsidRPr="00861181">
        <w:rPr>
          <w:rFonts w:ascii="Book Antiqua" w:eastAsia="Times New Roman" w:hAnsi="Book Antiqua" w:cs="Book Antiqua"/>
          <w:snapToGrid w:val="0"/>
          <w:kern w:val="0"/>
          <w:sz w:val="24"/>
          <w:lang w:eastAsia="de-DE" w:bidi="en-US"/>
        </w:rPr>
        <w:t xml:space="preserve">. Furthermore, aberrational activation of </w:t>
      </w:r>
      <w:bookmarkStart w:id="23" w:name="_Hlk17360784"/>
      <w:r w:rsidRPr="00861181">
        <w:rPr>
          <w:rFonts w:ascii="Book Antiqua" w:eastAsia="Times New Roman" w:hAnsi="Book Antiqua" w:cs="Book Antiqua"/>
          <w:snapToGrid w:val="0"/>
          <w:kern w:val="0"/>
          <w:sz w:val="24"/>
          <w:lang w:eastAsia="de-DE" w:bidi="en-US"/>
        </w:rPr>
        <w:t xml:space="preserve">phosphoinositide-3-kinase (PI3K) </w:t>
      </w:r>
      <w:bookmarkEnd w:id="23"/>
      <w:r w:rsidRPr="00861181">
        <w:rPr>
          <w:rFonts w:ascii="Book Antiqua" w:eastAsia="Times New Roman" w:hAnsi="Book Antiqua" w:cs="Book Antiqua"/>
          <w:snapToGrid w:val="0"/>
          <w:kern w:val="0"/>
          <w:sz w:val="24"/>
          <w:lang w:eastAsia="de-DE" w:bidi="en-US"/>
        </w:rPr>
        <w:t>and the induction of AKT activity can mediate the metastasis of CRC</w:t>
      </w:r>
      <w:r w:rsidRPr="00861181">
        <w:rPr>
          <w:rFonts w:ascii="Book Antiqua" w:eastAsia="Times New Roman" w:hAnsi="Book Antiqua" w:cs="Book Antiqua"/>
          <w:snapToGrid w:val="0"/>
          <w:kern w:val="0"/>
          <w:sz w:val="24"/>
          <w:vertAlign w:val="superscript"/>
          <w:lang w:eastAsia="de-DE" w:bidi="en-US"/>
        </w:rPr>
        <w:t>[10]</w:t>
      </w:r>
      <w:r w:rsidRPr="00861181">
        <w:rPr>
          <w:rFonts w:ascii="Book Antiqua" w:eastAsia="Times New Roman" w:hAnsi="Book Antiqua" w:cs="Book Antiqua"/>
          <w:snapToGrid w:val="0"/>
          <w:kern w:val="0"/>
          <w:sz w:val="24"/>
          <w:lang w:eastAsia="de-DE" w:bidi="en-US"/>
        </w:rPr>
        <w:t>. KRAS expression is also required for CRC, and the loss of its expression can cause the apoptosis of primary and metastatic colon adenocarcinomas</w:t>
      </w:r>
      <w:r w:rsidRPr="00861181">
        <w:rPr>
          <w:rFonts w:ascii="Book Antiqua" w:eastAsia="Times New Roman" w:hAnsi="Book Antiqua" w:cs="Book Antiqua"/>
          <w:snapToGrid w:val="0"/>
          <w:kern w:val="0"/>
          <w:sz w:val="24"/>
          <w:vertAlign w:val="superscript"/>
          <w:lang w:eastAsia="de-DE" w:bidi="en-US"/>
        </w:rPr>
        <w:t>[11]</w:t>
      </w:r>
      <w:r w:rsidRPr="00861181">
        <w:rPr>
          <w:rFonts w:ascii="Book Antiqua" w:eastAsia="Times New Roman" w:hAnsi="Book Antiqua" w:cs="Book Antiqua"/>
          <w:snapToGrid w:val="0"/>
          <w:kern w:val="0"/>
          <w:sz w:val="24"/>
          <w:lang w:eastAsia="de-DE" w:bidi="en-US"/>
        </w:rPr>
        <w:t xml:space="preserve">. </w:t>
      </w:r>
    </w:p>
    <w:p w:rsidR="005418EB" w:rsidRPr="00861181" w:rsidRDefault="00C53660" w:rsidP="00DC4404">
      <w:pPr>
        <w:widowControl/>
        <w:snapToGrid w:val="0"/>
        <w:spacing w:line="360" w:lineRule="auto"/>
        <w:ind w:firstLineChars="100" w:firstLine="240"/>
        <w:rPr>
          <w:rFonts w:ascii="Book Antiqua" w:hAnsi="Book Antiqua" w:cs="Book Antiqua"/>
          <w:sz w:val="24"/>
          <w:lang w:bidi="ar"/>
        </w:rPr>
      </w:pPr>
      <w:r w:rsidRPr="00861181">
        <w:rPr>
          <w:rFonts w:ascii="Book Antiqua" w:eastAsia="Times New Roman" w:hAnsi="Book Antiqua" w:cs="Book Antiqua"/>
          <w:snapToGrid w:val="0"/>
          <w:kern w:val="0"/>
          <w:sz w:val="24"/>
          <w:lang w:eastAsia="de-DE" w:bidi="en-US"/>
        </w:rPr>
        <w:t>As for the host immune response, it is well known that chronic inflammation induces dysplasia in intestinal epithelial cells, which can contribute to the initiation or progression of CRC</w:t>
      </w:r>
      <w:r w:rsidRPr="00861181">
        <w:rPr>
          <w:rFonts w:ascii="Book Antiqua" w:eastAsia="Times New Roman" w:hAnsi="Book Antiqua" w:cs="Book Antiqua"/>
          <w:snapToGrid w:val="0"/>
          <w:kern w:val="0"/>
          <w:sz w:val="24"/>
          <w:vertAlign w:val="superscript"/>
          <w:lang w:eastAsia="de-DE" w:bidi="en-US"/>
        </w:rPr>
        <w:t>[12]</w:t>
      </w:r>
      <w:r w:rsidRPr="00861181">
        <w:rPr>
          <w:rFonts w:ascii="Book Antiqua" w:eastAsia="Times New Roman" w:hAnsi="Book Antiqua" w:cs="Book Antiqua"/>
          <w:snapToGrid w:val="0"/>
          <w:kern w:val="0"/>
          <w:sz w:val="24"/>
          <w:lang w:eastAsia="de-DE" w:bidi="en-US"/>
        </w:rPr>
        <w:t xml:space="preserve">. Pro-inflammatory cytokines </w:t>
      </w:r>
      <w:r w:rsidRPr="00861181">
        <w:rPr>
          <w:rFonts w:ascii="Book Antiqua" w:hAnsi="Book Antiqua" w:cs="Book Antiqua"/>
          <w:snapToGrid w:val="0"/>
          <w:kern w:val="0"/>
          <w:sz w:val="24"/>
          <w:lang w:bidi="en-US"/>
        </w:rPr>
        <w:t>such as</w:t>
      </w:r>
      <w:r w:rsidRPr="00861181">
        <w:rPr>
          <w:rFonts w:ascii="Book Antiqua" w:eastAsia="Times New Roman" w:hAnsi="Book Antiqua" w:cs="Book Antiqua"/>
          <w:snapToGrid w:val="0"/>
          <w:kern w:val="0"/>
          <w:sz w:val="24"/>
          <w:lang w:eastAsia="de-DE" w:bidi="en-US"/>
        </w:rPr>
        <w:t xml:space="preserve"> </w:t>
      </w:r>
      <w:bookmarkStart w:id="24" w:name="_Hlk17360861"/>
      <w:r w:rsidRPr="00861181">
        <w:rPr>
          <w:rFonts w:ascii="Book Antiqua" w:eastAsia="Times New Roman" w:hAnsi="Book Antiqua" w:cs="Book Antiqua"/>
          <w:snapToGrid w:val="0"/>
          <w:kern w:val="0"/>
          <w:sz w:val="24"/>
          <w:lang w:eastAsia="de-DE" w:bidi="en-US"/>
        </w:rPr>
        <w:t>tumor necrosis factor-alpha (TNF-</w:t>
      </w:r>
      <w:r w:rsidRPr="00861181">
        <w:rPr>
          <w:rFonts w:ascii="Book Antiqua" w:eastAsia="Times New Roman" w:hAnsi="Book Antiqua" w:cs="Arial"/>
          <w:snapToGrid w:val="0"/>
          <w:kern w:val="0"/>
          <w:sz w:val="24"/>
          <w:lang w:eastAsia="de-DE" w:bidi="en-US"/>
        </w:rPr>
        <w:t>α</w:t>
      </w:r>
      <w:r w:rsidRPr="00861181">
        <w:rPr>
          <w:rFonts w:ascii="Book Antiqua" w:eastAsia="Times New Roman" w:hAnsi="Book Antiqua" w:cs="Book Antiqua"/>
          <w:snapToGrid w:val="0"/>
          <w:kern w:val="0"/>
          <w:sz w:val="24"/>
          <w:lang w:eastAsia="de-DE" w:bidi="en-US"/>
        </w:rPr>
        <w:t xml:space="preserve">) </w:t>
      </w:r>
      <w:bookmarkEnd w:id="24"/>
      <w:r w:rsidRPr="00861181">
        <w:rPr>
          <w:rFonts w:ascii="Book Antiqua" w:hAnsi="Book Antiqua" w:cs="Book Antiqua"/>
          <w:snapToGrid w:val="0"/>
          <w:kern w:val="0"/>
          <w:sz w:val="24"/>
          <w:lang w:bidi="en-US"/>
        </w:rPr>
        <w:t>can</w:t>
      </w:r>
      <w:r w:rsidRPr="00861181">
        <w:rPr>
          <w:rFonts w:ascii="Book Antiqua" w:eastAsia="Times New Roman" w:hAnsi="Book Antiqua" w:cs="Book Antiqua"/>
          <w:snapToGrid w:val="0"/>
          <w:kern w:val="0"/>
          <w:sz w:val="24"/>
          <w:lang w:bidi="en-US"/>
        </w:rPr>
        <w:t xml:space="preserve"> contribute to inflammation-related tissue damage and are associated with tumor initiation</w:t>
      </w:r>
      <w:r w:rsidRPr="00861181">
        <w:rPr>
          <w:rFonts w:ascii="Book Antiqua" w:eastAsia="Times New Roman" w:hAnsi="Book Antiqua" w:cs="Book Antiqua"/>
          <w:snapToGrid w:val="0"/>
          <w:kern w:val="0"/>
          <w:sz w:val="24"/>
          <w:vertAlign w:val="superscript"/>
          <w:lang w:eastAsia="de-DE" w:bidi="en-US"/>
        </w:rPr>
        <w:t>[13]</w:t>
      </w:r>
      <w:r w:rsidRPr="00861181">
        <w:rPr>
          <w:rFonts w:ascii="Book Antiqua" w:eastAsia="Times New Roman" w:hAnsi="Book Antiqua" w:cs="Book Antiqua"/>
          <w:snapToGrid w:val="0"/>
          <w:kern w:val="0"/>
          <w:sz w:val="24"/>
          <w:lang w:eastAsia="de-DE" w:bidi="en-US"/>
        </w:rPr>
        <w:t>. In the tumor microenvironment, pre-existing T lymphocyte cells play an important role in CRC regression by attacking cancer cells by recognizing abnormally expressed neoantigens</w:t>
      </w:r>
      <w:r w:rsidRPr="00861181">
        <w:rPr>
          <w:rFonts w:ascii="Book Antiqua" w:eastAsia="Times New Roman" w:hAnsi="Book Antiqua" w:cs="Book Antiqua"/>
          <w:snapToGrid w:val="0"/>
          <w:kern w:val="0"/>
          <w:sz w:val="24"/>
          <w:vertAlign w:val="superscript"/>
          <w:lang w:eastAsia="de-DE" w:bidi="en-US"/>
        </w:rPr>
        <w:t>[14].</w:t>
      </w:r>
      <w:r w:rsidRPr="00861181">
        <w:rPr>
          <w:rFonts w:ascii="Book Antiqua" w:eastAsia="Times New Roman" w:hAnsi="Book Antiqua" w:cs="Book Antiqua"/>
          <w:snapToGrid w:val="0"/>
          <w:kern w:val="0"/>
          <w:sz w:val="24"/>
          <w:lang w:eastAsia="de-DE" w:bidi="en-US"/>
        </w:rPr>
        <w:t xml:space="preserve"> Both CD4</w:t>
      </w:r>
      <w:r w:rsidRPr="00861181">
        <w:rPr>
          <w:rFonts w:ascii="Book Antiqua" w:eastAsia="Times New Roman" w:hAnsi="Book Antiqua" w:cs="Book Antiqua"/>
          <w:snapToGrid w:val="0"/>
          <w:kern w:val="0"/>
          <w:sz w:val="24"/>
          <w:vertAlign w:val="superscript"/>
          <w:lang w:eastAsia="de-DE" w:bidi="en-US"/>
        </w:rPr>
        <w:t xml:space="preserve">+ </w:t>
      </w:r>
      <w:r w:rsidRPr="00861181">
        <w:rPr>
          <w:rFonts w:ascii="Book Antiqua" w:eastAsia="Times New Roman" w:hAnsi="Book Antiqua" w:cs="Book Antiqua"/>
          <w:snapToGrid w:val="0"/>
          <w:kern w:val="0"/>
          <w:sz w:val="24"/>
          <w:lang w:eastAsia="de-DE" w:bidi="en-US"/>
        </w:rPr>
        <w:t>and CD8</w:t>
      </w:r>
      <w:r w:rsidRPr="00861181">
        <w:rPr>
          <w:rFonts w:ascii="Book Antiqua" w:eastAsia="Times New Roman" w:hAnsi="Book Antiqua" w:cs="Book Antiqua"/>
          <w:snapToGrid w:val="0"/>
          <w:kern w:val="0"/>
          <w:sz w:val="24"/>
          <w:vertAlign w:val="superscript"/>
          <w:lang w:eastAsia="de-DE" w:bidi="en-US"/>
        </w:rPr>
        <w:t>+</w:t>
      </w:r>
      <w:r w:rsidRPr="00861181">
        <w:rPr>
          <w:rFonts w:ascii="Book Antiqua" w:eastAsia="Times New Roman" w:hAnsi="Book Antiqua" w:cs="Book Antiqua"/>
          <w:snapToGrid w:val="0"/>
          <w:kern w:val="0"/>
          <w:sz w:val="24"/>
          <w:lang w:eastAsia="de-DE" w:bidi="en-US"/>
        </w:rPr>
        <w:t xml:space="preserve"> effector T lymphocytes have anti-tumor properties and independently correlate with improved outcomes of CRC</w:t>
      </w:r>
      <w:r w:rsidRPr="00861181">
        <w:rPr>
          <w:rFonts w:ascii="Book Antiqua" w:eastAsia="Times New Roman" w:hAnsi="Book Antiqua" w:cs="Book Antiqua"/>
          <w:snapToGrid w:val="0"/>
          <w:kern w:val="0"/>
          <w:sz w:val="24"/>
          <w:vertAlign w:val="superscript"/>
          <w:lang w:eastAsia="de-DE" w:bidi="en-US"/>
        </w:rPr>
        <w:t>[15]</w:t>
      </w:r>
      <w:r w:rsidRPr="00861181">
        <w:rPr>
          <w:rFonts w:ascii="Book Antiqua" w:eastAsia="Times New Roman" w:hAnsi="Book Antiqua" w:cs="Book Antiqua"/>
          <w:snapToGrid w:val="0"/>
          <w:kern w:val="0"/>
          <w:sz w:val="24"/>
          <w:lang w:eastAsia="de-DE" w:bidi="en-US"/>
        </w:rPr>
        <w:t xml:space="preserve">. Additionally, low activity of </w:t>
      </w:r>
      <w:bookmarkStart w:id="25" w:name="_Hlk17360908"/>
      <w:r w:rsidRPr="00861181">
        <w:rPr>
          <w:rFonts w:ascii="Book Antiqua" w:eastAsia="Times New Roman" w:hAnsi="Book Antiqua" w:cs="Book Antiqua"/>
          <w:snapToGrid w:val="0"/>
          <w:kern w:val="0"/>
          <w:sz w:val="24"/>
          <w:lang w:eastAsia="de-DE" w:bidi="en-US"/>
        </w:rPr>
        <w:t xml:space="preserve">natural killer (NK) </w:t>
      </w:r>
      <w:bookmarkEnd w:id="25"/>
      <w:r w:rsidRPr="00861181">
        <w:rPr>
          <w:rFonts w:ascii="Book Antiqua" w:eastAsia="Times New Roman" w:hAnsi="Book Antiqua" w:cs="Book Antiqua"/>
          <w:snapToGrid w:val="0"/>
          <w:kern w:val="0"/>
          <w:sz w:val="24"/>
          <w:lang w:eastAsia="de-DE" w:bidi="en-US"/>
        </w:rPr>
        <w:t>cells is correlated with an increased risk of CRC compared with patients with high NK cell activity</w:t>
      </w:r>
      <w:r w:rsidRPr="00861181">
        <w:rPr>
          <w:rFonts w:ascii="Book Antiqua" w:eastAsia="Times New Roman" w:hAnsi="Book Antiqua" w:cs="Book Antiqua"/>
          <w:snapToGrid w:val="0"/>
          <w:kern w:val="0"/>
          <w:sz w:val="24"/>
          <w:vertAlign w:val="superscript"/>
          <w:lang w:eastAsia="de-DE" w:bidi="en-US"/>
        </w:rPr>
        <w:t>[16]</w:t>
      </w:r>
      <w:r w:rsidRPr="00861181">
        <w:rPr>
          <w:rFonts w:ascii="Book Antiqua" w:eastAsia="Times New Roman" w:hAnsi="Book Antiqua" w:cs="Book Antiqua"/>
          <w:snapToGrid w:val="0"/>
          <w:kern w:val="0"/>
          <w:sz w:val="24"/>
          <w:lang w:eastAsia="de-DE" w:bidi="en-US"/>
        </w:rPr>
        <w:t xml:space="preserve">. </w:t>
      </w:r>
      <w:r w:rsidR="00E12D47" w:rsidRPr="00861181">
        <w:rPr>
          <w:rFonts w:ascii="Book Antiqua" w:eastAsia="Times New Roman" w:hAnsi="Book Antiqua" w:cs="Book Antiqua"/>
          <w:snapToGrid w:val="0"/>
          <w:kern w:val="0"/>
          <w:sz w:val="24"/>
          <w:lang w:eastAsia="de-DE" w:bidi="en-US"/>
        </w:rPr>
        <w:t>I</w:t>
      </w:r>
      <w:r w:rsidRPr="00861181">
        <w:rPr>
          <w:rFonts w:ascii="Book Antiqua" w:eastAsia="Times New Roman" w:hAnsi="Book Antiqua" w:cs="Book Antiqua"/>
          <w:snapToGrid w:val="0"/>
          <w:kern w:val="0"/>
          <w:sz w:val="24"/>
          <w:lang w:eastAsia="de-DE" w:bidi="en-US"/>
        </w:rPr>
        <w:t xml:space="preserve">n tumor cases, tumor-derived factors attract circulating monocytes into the tumor tissue where they differentiate into macrophages called </w:t>
      </w:r>
      <w:bookmarkStart w:id="26" w:name="_Hlk17360937"/>
      <w:r w:rsidRPr="00861181">
        <w:rPr>
          <w:rFonts w:ascii="Book Antiqua" w:eastAsia="Times New Roman" w:hAnsi="Book Antiqua" w:cs="Book Antiqua"/>
          <w:snapToGrid w:val="0"/>
          <w:kern w:val="0"/>
          <w:sz w:val="24"/>
          <w:lang w:eastAsia="de-DE" w:bidi="en-US"/>
        </w:rPr>
        <w:t>tumor-associated macrophages</w:t>
      </w:r>
      <w:bookmarkEnd w:id="26"/>
      <w:r w:rsidRPr="00861181">
        <w:rPr>
          <w:rFonts w:ascii="Book Antiqua" w:eastAsia="Times New Roman" w:hAnsi="Book Antiqua" w:cs="Book Antiqua"/>
          <w:snapToGrid w:val="0"/>
          <w:kern w:val="0"/>
          <w:sz w:val="24"/>
          <w:vertAlign w:val="superscript"/>
          <w:lang w:eastAsia="de-DE" w:bidi="en-US"/>
        </w:rPr>
        <w:t>[17]</w:t>
      </w:r>
      <w:r w:rsidRPr="00861181">
        <w:rPr>
          <w:rFonts w:ascii="Book Antiqua" w:eastAsia="Times New Roman" w:hAnsi="Book Antiqua" w:cs="Book Antiqua"/>
          <w:snapToGrid w:val="0"/>
          <w:kern w:val="0"/>
          <w:sz w:val="24"/>
          <w:lang w:eastAsia="de-DE" w:bidi="en-US"/>
        </w:rPr>
        <w:t xml:space="preserve">. </w:t>
      </w:r>
      <w:r w:rsidR="00CF3729" w:rsidRPr="00861181">
        <w:rPr>
          <w:rFonts w:ascii="Book Antiqua" w:eastAsia="Times New Roman" w:hAnsi="Book Antiqua" w:cs="Book Antiqua"/>
          <w:snapToGrid w:val="0"/>
          <w:kern w:val="0"/>
          <w:sz w:val="24"/>
          <w:lang w:eastAsia="de-DE" w:bidi="en-US"/>
        </w:rPr>
        <w:t>Tumor-associated macrophages</w:t>
      </w:r>
      <w:r w:rsidRPr="00861181">
        <w:rPr>
          <w:rFonts w:ascii="Book Antiqua" w:eastAsia="Times New Roman" w:hAnsi="Book Antiqua" w:cs="Book Antiqua"/>
          <w:snapToGrid w:val="0"/>
          <w:kern w:val="0"/>
          <w:sz w:val="24"/>
          <w:lang w:eastAsia="de-DE" w:bidi="en-US"/>
        </w:rPr>
        <w:t xml:space="preserve"> are enriched in tumors compared with normal tissue and confer a poorer prognosis</w:t>
      </w:r>
      <w:r w:rsidRPr="00861181">
        <w:rPr>
          <w:rFonts w:ascii="Book Antiqua" w:eastAsia="Times New Roman" w:hAnsi="Book Antiqua" w:cs="Book Antiqua"/>
          <w:snapToGrid w:val="0"/>
          <w:kern w:val="0"/>
          <w:sz w:val="24"/>
          <w:vertAlign w:val="superscript"/>
          <w:lang w:eastAsia="de-DE" w:bidi="en-US"/>
        </w:rPr>
        <w:t>[18]</w:t>
      </w:r>
      <w:r w:rsidRPr="00861181">
        <w:rPr>
          <w:rFonts w:ascii="Book Antiqua" w:eastAsia="Times New Roman" w:hAnsi="Book Antiqua" w:cs="Book Antiqua"/>
          <w:snapToGrid w:val="0"/>
          <w:kern w:val="0"/>
          <w:sz w:val="24"/>
          <w:lang w:eastAsia="de-DE" w:bidi="en-US"/>
        </w:rPr>
        <w:t xml:space="preserve">. During the development of CRC, </w:t>
      </w:r>
      <w:r w:rsidR="00CF3729" w:rsidRPr="00861181">
        <w:rPr>
          <w:rFonts w:ascii="Book Antiqua" w:eastAsia="Times New Roman" w:hAnsi="Book Antiqua" w:cs="Book Antiqua"/>
          <w:snapToGrid w:val="0"/>
          <w:kern w:val="0"/>
          <w:sz w:val="24"/>
          <w:lang w:eastAsia="de-DE" w:bidi="en-US"/>
        </w:rPr>
        <w:t>tumor-associated macrophages</w:t>
      </w:r>
      <w:r w:rsidR="00CF3729" w:rsidRPr="00861181" w:rsidDel="00CF3729">
        <w:rPr>
          <w:rFonts w:ascii="Book Antiqua" w:eastAsia="Times New Roman" w:hAnsi="Book Antiqua" w:cs="Book Antiqua"/>
          <w:snapToGrid w:val="0"/>
          <w:kern w:val="0"/>
          <w:sz w:val="24"/>
          <w:lang w:eastAsia="de-DE" w:bidi="en-US"/>
        </w:rPr>
        <w:t xml:space="preserve"> </w:t>
      </w:r>
      <w:r w:rsidRPr="00861181">
        <w:rPr>
          <w:rFonts w:ascii="Book Antiqua" w:eastAsia="Times New Roman" w:hAnsi="Book Antiqua" w:cs="Book Antiqua"/>
          <w:snapToGrid w:val="0"/>
          <w:kern w:val="0"/>
          <w:sz w:val="24"/>
          <w:lang w:eastAsia="de-DE" w:bidi="en-US"/>
        </w:rPr>
        <w:t>potentiate the angiogenic capacity of the tumor microenvironment in an oxidative stress-dependent manner and promote CRC cell metastasis</w:t>
      </w:r>
      <w:r w:rsidRPr="00861181">
        <w:rPr>
          <w:rFonts w:ascii="Book Antiqua" w:eastAsia="Times New Roman" w:hAnsi="Book Antiqua" w:cs="Book Antiqua"/>
          <w:snapToGrid w:val="0"/>
          <w:kern w:val="0"/>
          <w:sz w:val="24"/>
          <w:vertAlign w:val="superscript"/>
          <w:lang w:eastAsia="de-DE" w:bidi="en-US"/>
        </w:rPr>
        <w:t>[19,20]</w:t>
      </w:r>
      <w:r w:rsidRPr="00861181">
        <w:rPr>
          <w:rFonts w:ascii="Book Antiqua" w:eastAsia="Times New Roman" w:hAnsi="Book Antiqua" w:cs="Book Antiqua"/>
          <w:snapToGrid w:val="0"/>
          <w:kern w:val="0"/>
          <w:sz w:val="24"/>
          <w:lang w:eastAsia="de-DE" w:bidi="en-US"/>
        </w:rPr>
        <w:t>. Furthermor</w:t>
      </w:r>
      <w:r w:rsidRPr="00861181">
        <w:rPr>
          <w:rFonts w:ascii="Book Antiqua" w:hAnsi="Book Antiqua" w:cs="Book Antiqua"/>
          <w:sz w:val="24"/>
        </w:rPr>
        <w:t>e,</w:t>
      </w:r>
      <w:r w:rsidRPr="00861181">
        <w:rPr>
          <w:rFonts w:ascii="Book Antiqua" w:hAnsi="Book Antiqua" w:cs="Book Antiqua"/>
          <w:sz w:val="24"/>
          <w:lang w:bidi="ar"/>
        </w:rPr>
        <w:t xml:space="preserve"> oxidative stress, </w:t>
      </w:r>
      <w:r w:rsidRPr="00861181">
        <w:rPr>
          <w:rFonts w:ascii="Book Antiqua" w:hAnsi="Book Antiqua" w:cs="Book Antiqua"/>
          <w:sz w:val="24"/>
        </w:rPr>
        <w:t>d</w:t>
      </w:r>
      <w:r w:rsidRPr="00861181">
        <w:rPr>
          <w:rFonts w:ascii="Book Antiqua" w:hAnsi="Book Antiqua" w:cs="Book Antiqua"/>
          <w:sz w:val="24"/>
          <w:lang w:bidi="ar"/>
        </w:rPr>
        <w:t>efined as an imbalance between pro- and antioxidants, has been implicated in the initiation, promotion and progression of carcinogenesis</w:t>
      </w:r>
      <w:r w:rsidRPr="00861181">
        <w:rPr>
          <w:rFonts w:ascii="Book Antiqua" w:hAnsi="Book Antiqua" w:cs="Book Antiqua"/>
          <w:sz w:val="24"/>
          <w:vertAlign w:val="superscript"/>
          <w:lang w:bidi="ar"/>
        </w:rPr>
        <w:t>[21]</w:t>
      </w:r>
      <w:r w:rsidRPr="00861181">
        <w:rPr>
          <w:rFonts w:ascii="Book Antiqua" w:hAnsi="Book Antiqua" w:cs="Book Antiqua"/>
          <w:sz w:val="24"/>
          <w:lang w:bidi="ar"/>
        </w:rPr>
        <w:t xml:space="preserve">. </w:t>
      </w:r>
    </w:p>
    <w:p w:rsidR="00C53660" w:rsidRPr="00861181" w:rsidRDefault="00C53660" w:rsidP="00DC4404">
      <w:pPr>
        <w:widowControl/>
        <w:snapToGrid w:val="0"/>
        <w:spacing w:line="360" w:lineRule="auto"/>
        <w:ind w:firstLineChars="100" w:firstLine="240"/>
        <w:rPr>
          <w:rFonts w:ascii="Book Antiqua" w:hAnsi="Book Antiqua" w:cs="Book Antiqua"/>
          <w:sz w:val="24"/>
          <w:lang w:bidi="ar"/>
        </w:rPr>
      </w:pPr>
      <w:r w:rsidRPr="00861181">
        <w:rPr>
          <w:rFonts w:ascii="Book Antiqua" w:hAnsi="Book Antiqua" w:cs="Book Antiqua"/>
          <w:sz w:val="24"/>
        </w:rPr>
        <w:t xml:space="preserve">CRC has increased levels of different markers of oxidative stress, such as increased levels of </w:t>
      </w:r>
      <w:bookmarkStart w:id="27" w:name="_Hlk17360978"/>
      <w:r w:rsidRPr="00861181">
        <w:rPr>
          <w:rFonts w:ascii="Book Antiqua" w:hAnsi="Book Antiqua" w:cs="Book Antiqua"/>
          <w:sz w:val="24"/>
        </w:rPr>
        <w:t>reactive oxidative species (ROS)</w:t>
      </w:r>
      <w:bookmarkEnd w:id="27"/>
      <w:r w:rsidRPr="00861181">
        <w:rPr>
          <w:rFonts w:ascii="Book Antiqua" w:hAnsi="Book Antiqua" w:cs="Book Antiqua"/>
          <w:sz w:val="24"/>
        </w:rPr>
        <w:t xml:space="preserve"> and nitric oxide, suggesting that oxidative stress may be one possible pathway to affect CRC</w:t>
      </w:r>
      <w:r w:rsidRPr="00861181">
        <w:rPr>
          <w:rFonts w:ascii="Book Antiqua" w:hAnsi="Book Antiqua" w:cs="Book Antiqua"/>
          <w:sz w:val="24"/>
          <w:vertAlign w:val="superscript"/>
        </w:rPr>
        <w:t>[22]</w:t>
      </w:r>
      <w:r w:rsidRPr="00861181">
        <w:rPr>
          <w:rFonts w:ascii="Book Antiqua" w:hAnsi="Book Antiqua" w:cs="Book Antiqua"/>
          <w:sz w:val="24"/>
        </w:rPr>
        <w:t>. An imbalance of gut bacteria can also lead to abnormal immune activation, chronic inflammation or hyperproliferation</w:t>
      </w:r>
      <w:r w:rsidR="005418EB" w:rsidRPr="00861181">
        <w:rPr>
          <w:rFonts w:ascii="Book Antiqua" w:hAnsi="Book Antiqua" w:cs="Book Antiqua"/>
          <w:sz w:val="24"/>
        </w:rPr>
        <w:t>,</w:t>
      </w:r>
      <w:r w:rsidRPr="00861181">
        <w:rPr>
          <w:rFonts w:ascii="Book Antiqua" w:hAnsi="Book Antiqua" w:cs="Book Antiqua"/>
          <w:sz w:val="24"/>
        </w:rPr>
        <w:t xml:space="preserve"> which finally contributes to the development of CRC through specific mechanisms such as enhancing toxic bacterial products, decreasing beneficial bacterial metabolites, disrupting tissue barriers and translocation</w:t>
      </w:r>
      <w:r w:rsidRPr="00861181">
        <w:rPr>
          <w:rFonts w:ascii="Book Antiqua" w:hAnsi="Book Antiqua" w:cs="Book Antiqua"/>
          <w:sz w:val="24"/>
          <w:vertAlign w:val="superscript"/>
        </w:rPr>
        <w:t>[8]</w:t>
      </w:r>
      <w:r w:rsidRPr="00861181">
        <w:rPr>
          <w:rFonts w:ascii="Book Antiqua" w:hAnsi="Book Antiqua" w:cs="Book Antiqua"/>
          <w:sz w:val="24"/>
        </w:rPr>
        <w:t xml:space="preserve">. For example, </w:t>
      </w:r>
      <w:r w:rsidRPr="00861181">
        <w:rPr>
          <w:rFonts w:ascii="Book Antiqua" w:hAnsi="Book Antiqua" w:cs="Book Antiqua"/>
          <w:i/>
          <w:iCs/>
          <w:sz w:val="24"/>
          <w:lang w:bidi="ar"/>
        </w:rPr>
        <w:t>H. pylori</w:t>
      </w:r>
      <w:r w:rsidRPr="00861181">
        <w:rPr>
          <w:rFonts w:ascii="Book Antiqua" w:hAnsi="Book Antiqua" w:cs="Book Antiqua"/>
          <w:sz w:val="24"/>
          <w:lang w:bidi="ar"/>
        </w:rPr>
        <w:t xml:space="preserve"> infection can be a risk factor for CRC and adenomatous polyps</w:t>
      </w:r>
      <w:r w:rsidRPr="00861181">
        <w:rPr>
          <w:rFonts w:ascii="Book Antiqua" w:hAnsi="Book Antiqua" w:cs="Book Antiqua"/>
          <w:sz w:val="24"/>
          <w:vertAlign w:val="superscript"/>
          <w:lang w:bidi="ar"/>
        </w:rPr>
        <w:t>[23]</w:t>
      </w:r>
      <w:r w:rsidRPr="00861181">
        <w:rPr>
          <w:rFonts w:ascii="Book Antiqua" w:hAnsi="Book Antiqua" w:cs="Book Antiqua"/>
          <w:sz w:val="24"/>
          <w:lang w:bidi="ar"/>
        </w:rPr>
        <w:t xml:space="preserve">. Moreover, </w:t>
      </w:r>
      <w:r w:rsidR="00E527A8" w:rsidRPr="00861181">
        <w:rPr>
          <w:rFonts w:ascii="Book Antiqua" w:hAnsi="Book Antiqua" w:cs="Book Antiqua"/>
          <w:i/>
          <w:iCs/>
          <w:sz w:val="24"/>
          <w:lang w:bidi="ar"/>
        </w:rPr>
        <w:t>E. coli</w:t>
      </w:r>
      <w:r w:rsidRPr="00861181">
        <w:rPr>
          <w:rFonts w:ascii="Book Antiqua" w:hAnsi="Book Antiqua" w:cs="Book Antiqua"/>
          <w:i/>
          <w:iCs/>
          <w:sz w:val="24"/>
        </w:rPr>
        <w:t xml:space="preserve"> </w:t>
      </w:r>
      <w:r w:rsidRPr="00861181">
        <w:rPr>
          <w:rFonts w:ascii="Book Antiqua" w:hAnsi="Book Antiqua" w:cs="Book Antiqua"/>
          <w:sz w:val="24"/>
        </w:rPr>
        <w:t xml:space="preserve">may contribute to </w:t>
      </w:r>
      <w:r w:rsidRPr="00861181">
        <w:rPr>
          <w:rFonts w:ascii="Book Antiqua" w:hAnsi="Book Antiqua" w:cs="Book Antiqua"/>
          <w:sz w:val="24"/>
          <w:lang w:bidi="ar"/>
        </w:rPr>
        <w:t>microbiome-driven CRC through damaging DNA, inducing senescence and leading to immune activation</w:t>
      </w:r>
      <w:r w:rsidRPr="00861181">
        <w:rPr>
          <w:rFonts w:ascii="Book Antiqua" w:hAnsi="Book Antiqua" w:cs="Book Antiqua"/>
          <w:sz w:val="24"/>
          <w:vertAlign w:val="superscript"/>
          <w:lang w:bidi="ar"/>
        </w:rPr>
        <w:t>[24]</w:t>
      </w:r>
      <w:r w:rsidRPr="00861181">
        <w:rPr>
          <w:rFonts w:ascii="Book Antiqua" w:hAnsi="Book Antiqua" w:cs="Book Antiqua"/>
          <w:sz w:val="24"/>
          <w:lang w:bidi="ar"/>
        </w:rPr>
        <w:t>.</w:t>
      </w:r>
    </w:p>
    <w:p w:rsidR="00E527A8" w:rsidRPr="00861181" w:rsidRDefault="00E527A8" w:rsidP="00DC4404">
      <w:pPr>
        <w:pStyle w:val="MDPI22heading2"/>
        <w:spacing w:before="0" w:after="0" w:line="360" w:lineRule="auto"/>
        <w:jc w:val="both"/>
        <w:rPr>
          <w:rFonts w:ascii="Book Antiqua" w:hAnsi="Book Antiqua" w:cs="Book Antiqua"/>
          <w:b/>
          <w:bCs/>
          <w:i w:val="0"/>
          <w:iCs/>
          <w:caps/>
          <w:color w:val="auto"/>
          <w:sz w:val="24"/>
          <w:szCs w:val="24"/>
        </w:rPr>
      </w:pPr>
    </w:p>
    <w:p w:rsidR="00C53660" w:rsidRPr="00861181" w:rsidRDefault="00E527A8" w:rsidP="00DC4404">
      <w:pPr>
        <w:pStyle w:val="MDPI22heading2"/>
        <w:spacing w:before="0" w:after="0" w:line="360" w:lineRule="auto"/>
        <w:jc w:val="both"/>
        <w:rPr>
          <w:rFonts w:ascii="Book Antiqua" w:eastAsia="宋体" w:hAnsi="Book Antiqua"/>
          <w:caps/>
          <w:color w:val="auto"/>
          <w:sz w:val="24"/>
          <w:szCs w:val="24"/>
          <w:lang w:eastAsia="zh-CN"/>
        </w:rPr>
      </w:pPr>
      <w:r w:rsidRPr="00861181">
        <w:rPr>
          <w:rFonts w:ascii="Book Antiqua" w:hAnsi="Book Antiqua" w:cs="Book Antiqua"/>
          <w:b/>
          <w:bCs/>
          <w:i w:val="0"/>
          <w:iCs/>
          <w:color w:val="auto"/>
          <w:sz w:val="24"/>
          <w:szCs w:val="24"/>
        </w:rPr>
        <w:t>CAFFEINE</w:t>
      </w:r>
    </w:p>
    <w:p w:rsidR="00482A4F" w:rsidRPr="00861181" w:rsidRDefault="00C53660" w:rsidP="00DC4404">
      <w:pPr>
        <w:pStyle w:val="MDPI31text"/>
        <w:adjustRightInd/>
        <w:spacing w:line="360" w:lineRule="auto"/>
        <w:ind w:firstLine="0"/>
        <w:rPr>
          <w:rFonts w:ascii="Book Antiqua" w:eastAsia="AdvOT025a419c" w:hAnsi="Book Antiqua" w:cs="Book Antiqua"/>
          <w:color w:val="auto"/>
          <w:sz w:val="24"/>
          <w:szCs w:val="24"/>
          <w:lang w:bidi="ar"/>
        </w:rPr>
      </w:pPr>
      <w:r w:rsidRPr="00861181">
        <w:rPr>
          <w:rFonts w:ascii="Book Antiqua" w:hAnsi="Book Antiqua" w:cs="Book Antiqua"/>
          <w:color w:val="auto"/>
          <w:sz w:val="24"/>
          <w:szCs w:val="24"/>
        </w:rPr>
        <w:t>Caffeine (1,3,7-trimethylxanthine) is a purine alkaloid that belongs to the methylxanthine group. As one of major components in coffee, it was first isolated in 1820, and it is also present in tea leaves, cocoa beverages, soft drinks and chocolate products</w:t>
      </w:r>
      <w:r w:rsidRPr="00861181">
        <w:rPr>
          <w:rFonts w:ascii="Book Antiqua" w:eastAsia="Times-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25,</w:t>
      </w:r>
      <w:r w:rsidRPr="00861181">
        <w:rPr>
          <w:rFonts w:ascii="Book Antiqua" w:eastAsia="Times-Roman" w:hAnsi="Book Antiqua" w:cs="Book Antiqua"/>
          <w:color w:val="auto"/>
          <w:sz w:val="24"/>
          <w:szCs w:val="24"/>
          <w:vertAlign w:val="superscript"/>
          <w:lang w:bidi="ar"/>
        </w:rPr>
        <w:t>26]</w:t>
      </w:r>
      <w:r w:rsidRPr="00861181">
        <w:rPr>
          <w:rFonts w:ascii="Book Antiqua" w:hAnsi="Book Antiqua" w:cs="Book Antiqua"/>
          <w:color w:val="auto"/>
          <w:sz w:val="24"/>
          <w:szCs w:val="24"/>
        </w:rPr>
        <w:t xml:space="preserve">. </w:t>
      </w:r>
      <w:r w:rsidRPr="00861181">
        <w:rPr>
          <w:rFonts w:ascii="Book Antiqua" w:eastAsia="Times-Roman" w:hAnsi="Book Antiqua" w:cs="Book Antiqua"/>
          <w:color w:val="auto"/>
          <w:sz w:val="24"/>
          <w:szCs w:val="24"/>
          <w:lang w:bidi="ar"/>
        </w:rPr>
        <w:t>Caffeine is even available in a number of over-the-counter remedies, including some pain killers</w:t>
      </w:r>
      <w:r w:rsidRPr="00861181">
        <w:rPr>
          <w:rFonts w:ascii="Book Antiqua" w:eastAsia="宋体" w:hAnsi="Book Antiqua" w:cs="Book Antiqua"/>
          <w:color w:val="auto"/>
          <w:sz w:val="24"/>
          <w:szCs w:val="24"/>
          <w:vertAlign w:val="superscript"/>
          <w:lang w:eastAsia="zh-CN" w:bidi="ar"/>
        </w:rPr>
        <w:t>[26]</w:t>
      </w:r>
      <w:r w:rsidRPr="00861181">
        <w:rPr>
          <w:rFonts w:ascii="Book Antiqua" w:eastAsia="Times-Roman" w:hAnsi="Book Antiqua" w:cs="Book Antiqua"/>
          <w:color w:val="auto"/>
          <w:sz w:val="24"/>
          <w:szCs w:val="24"/>
          <w:lang w:bidi="ar"/>
        </w:rPr>
        <w:t xml:space="preserve">. </w:t>
      </w:r>
      <w:r w:rsidRPr="00861181">
        <w:rPr>
          <w:rFonts w:ascii="Book Antiqua" w:eastAsia="AdvOT025a419c" w:hAnsi="Book Antiqua" w:cs="Book Antiqua"/>
          <w:color w:val="auto"/>
          <w:sz w:val="24"/>
          <w:szCs w:val="24"/>
          <w:lang w:bidi="ar"/>
        </w:rPr>
        <w:t xml:space="preserve">In both animals and humans, </w:t>
      </w:r>
      <w:r w:rsidRPr="00861181">
        <w:rPr>
          <w:rFonts w:ascii="Book Antiqua" w:eastAsia="AdvTimes" w:hAnsi="Book Antiqua" w:cs="Book Antiqua"/>
          <w:color w:val="auto"/>
          <w:sz w:val="24"/>
          <w:szCs w:val="24"/>
          <w:lang w:bidi="ar"/>
        </w:rPr>
        <w:t xml:space="preserve">after its oral ingestion, </w:t>
      </w:r>
      <w:r w:rsidRPr="00861181">
        <w:rPr>
          <w:rFonts w:ascii="Book Antiqua" w:eastAsia="AdvOT025a419c" w:hAnsi="Book Antiqua" w:cs="Book Antiqua"/>
          <w:color w:val="auto"/>
          <w:sz w:val="24"/>
          <w:szCs w:val="24"/>
          <w:lang w:bidi="ar"/>
        </w:rPr>
        <w:t>caffeine is rapidly and completely absorbed into the gastrointestinal tract. Then, it enters into the water compartment of tissue</w:t>
      </w:r>
      <w:r w:rsidR="00482A4F" w:rsidRPr="00861181">
        <w:rPr>
          <w:rFonts w:ascii="Book Antiqua" w:eastAsia="AdvOT025a419c" w:hAnsi="Book Antiqua" w:cs="Book Antiqua"/>
          <w:color w:val="auto"/>
          <w:sz w:val="24"/>
          <w:szCs w:val="24"/>
          <w:lang w:bidi="ar"/>
        </w:rPr>
        <w:t>s</w:t>
      </w:r>
      <w:r w:rsidR="00482A4F" w:rsidRPr="00861181">
        <w:rPr>
          <w:rFonts w:ascii="Book Antiqua" w:eastAsia="Georgia" w:hAnsi="Book Antiqua" w:cs="Book Antiqua"/>
          <w:color w:val="auto"/>
          <w:spacing w:val="2"/>
          <w:sz w:val="24"/>
          <w:szCs w:val="24"/>
          <w:shd w:val="clear" w:color="auto" w:fill="FCFCFC"/>
        </w:rPr>
        <w:t>,</w:t>
      </w:r>
      <w:r w:rsidRPr="00861181">
        <w:rPr>
          <w:rFonts w:ascii="Book Antiqua" w:eastAsia="Georgia" w:hAnsi="Book Antiqua" w:cs="Book Antiqua"/>
          <w:color w:val="auto"/>
          <w:spacing w:val="2"/>
          <w:sz w:val="24"/>
          <w:szCs w:val="24"/>
          <w:shd w:val="clear" w:color="auto" w:fill="FCFCFC"/>
        </w:rPr>
        <w:t xml:space="preserve"> crosses all biological membranes</w:t>
      </w:r>
      <w:r w:rsidRPr="00861181">
        <w:rPr>
          <w:rFonts w:ascii="Book Antiqua" w:hAnsi="Book Antiqua" w:cs="Book Antiqua"/>
          <w:color w:val="auto"/>
          <w:spacing w:val="2"/>
          <w:sz w:val="24"/>
          <w:szCs w:val="24"/>
          <w:shd w:val="clear" w:color="auto" w:fill="FCFCFC"/>
        </w:rPr>
        <w:t>,</w:t>
      </w:r>
      <w:r w:rsidR="00482A4F" w:rsidRPr="00861181">
        <w:rPr>
          <w:rFonts w:ascii="Book Antiqua" w:hAnsi="Book Antiqua" w:cs="Book Antiqua"/>
          <w:color w:val="auto"/>
          <w:spacing w:val="2"/>
          <w:sz w:val="24"/>
          <w:szCs w:val="24"/>
          <w:shd w:val="clear" w:color="auto" w:fill="FCFCFC"/>
        </w:rPr>
        <w:t xml:space="preserve"> and</w:t>
      </w:r>
      <w:r w:rsidRPr="00861181">
        <w:rPr>
          <w:rFonts w:ascii="Book Antiqua" w:eastAsia="AdvOT025a419c" w:hAnsi="Book Antiqua" w:cs="Book Antiqua"/>
          <w:color w:val="auto"/>
          <w:sz w:val="24"/>
          <w:szCs w:val="24"/>
          <w:lang w:bidi="ar"/>
        </w:rPr>
        <w:t xml:space="preserve"> eventually distribut</w:t>
      </w:r>
      <w:r w:rsidRPr="00861181">
        <w:rPr>
          <w:rFonts w:ascii="Book Antiqua" w:eastAsia="宋体" w:hAnsi="Book Antiqua" w:cs="Book Antiqua"/>
          <w:color w:val="auto"/>
          <w:sz w:val="24"/>
          <w:szCs w:val="24"/>
          <w:lang w:eastAsia="zh-CN" w:bidi="ar"/>
        </w:rPr>
        <w:t>es</w:t>
      </w:r>
      <w:r w:rsidRPr="00861181">
        <w:rPr>
          <w:rFonts w:ascii="Book Antiqua" w:eastAsia="AdvOT025a419c" w:hAnsi="Book Antiqua" w:cs="Book Antiqua"/>
          <w:color w:val="auto"/>
          <w:sz w:val="24"/>
          <w:szCs w:val="24"/>
          <w:lang w:bidi="ar"/>
        </w:rPr>
        <w:t xml:space="preserve"> in all body fluids. Once it is filtered by the glomeruli, 98% of caffeine is reabsorbed from the renal tubules, and only 0.5</w:t>
      </w:r>
      <w:r w:rsidR="00E527A8" w:rsidRPr="00861181">
        <w:rPr>
          <w:rFonts w:ascii="Book Antiqua" w:eastAsia="AdvOT025a419c" w:hAnsi="Book Antiqua" w:cs="Book Antiqua"/>
          <w:color w:val="auto"/>
          <w:sz w:val="24"/>
          <w:szCs w:val="24"/>
          <w:lang w:bidi="ar"/>
        </w:rPr>
        <w:t>%</w:t>
      </w:r>
      <w:r w:rsidRPr="00861181">
        <w:rPr>
          <w:rFonts w:ascii="Book Antiqua" w:eastAsia="AdvOT025a419c" w:hAnsi="Book Antiqua" w:cs="Book Antiqua"/>
          <w:color w:val="auto"/>
          <w:sz w:val="24"/>
          <w:szCs w:val="24"/>
          <w:lang w:bidi="ar"/>
        </w:rPr>
        <w:t>–2% of unmetabolized caffeine is excreted in urine</w:t>
      </w:r>
      <w:r w:rsidRPr="00861181">
        <w:rPr>
          <w:rFonts w:ascii="Book Antiqua" w:eastAsia="AdvOT025a419c" w:hAnsi="Book Antiqua" w:cs="Book Antiqua"/>
          <w:color w:val="auto"/>
          <w:sz w:val="24"/>
          <w:szCs w:val="24"/>
          <w:vertAlign w:val="superscript"/>
          <w:lang w:bidi="ar"/>
        </w:rPr>
        <w:t>[27]</w:t>
      </w:r>
      <w:r w:rsidRPr="00861181">
        <w:rPr>
          <w:rFonts w:ascii="Book Antiqua" w:eastAsia="AdvOT025a419c" w:hAnsi="Book Antiqua" w:cs="Book Antiqua"/>
          <w:color w:val="auto"/>
          <w:sz w:val="24"/>
          <w:szCs w:val="24"/>
          <w:lang w:bidi="ar"/>
        </w:rPr>
        <w:t xml:space="preserve">. </w:t>
      </w:r>
    </w:p>
    <w:p w:rsidR="003341D7" w:rsidRPr="00861181" w:rsidRDefault="00C53660" w:rsidP="007C216F">
      <w:pPr>
        <w:pStyle w:val="MDPI31text"/>
        <w:adjustRightInd/>
        <w:spacing w:line="360" w:lineRule="auto"/>
        <w:ind w:firstLine="420"/>
        <w:rPr>
          <w:rFonts w:ascii="Book Antiqua" w:hAnsi="Book Antiqua" w:cs="Book Antiqua"/>
          <w:color w:val="auto"/>
          <w:sz w:val="24"/>
          <w:szCs w:val="24"/>
          <w:shd w:val="clear" w:color="auto" w:fill="FFFFFF"/>
        </w:rPr>
      </w:pPr>
      <w:r w:rsidRPr="00861181">
        <w:rPr>
          <w:rFonts w:ascii="Book Antiqua" w:eastAsia="AdvOT025a419c" w:hAnsi="Book Antiqua" w:cs="Book Antiqua"/>
          <w:color w:val="auto"/>
          <w:sz w:val="24"/>
          <w:szCs w:val="24"/>
          <w:lang w:bidi="ar"/>
        </w:rPr>
        <w:t>The metabolism of caffeine is a complex process that occurs in the liver, which involves successive N-demethylations and a C-8 oxidation</w:t>
      </w:r>
      <w:r w:rsidRPr="00861181">
        <w:rPr>
          <w:rFonts w:ascii="Book Antiqua" w:eastAsia="AdvTimes" w:hAnsi="Book Antiqua" w:cs="Book Antiqua"/>
          <w:color w:val="auto"/>
          <w:sz w:val="24"/>
          <w:szCs w:val="24"/>
          <w:lang w:bidi="ar"/>
        </w:rPr>
        <w:t xml:space="preserve"> </w:t>
      </w:r>
      <w:r w:rsidRPr="00861181">
        <w:rPr>
          <w:rFonts w:ascii="Book Antiqua" w:eastAsia="TimesNRMT" w:hAnsi="Book Antiqua" w:cs="Book Antiqua"/>
          <w:color w:val="auto"/>
          <w:sz w:val="24"/>
          <w:szCs w:val="24"/>
          <w:lang w:bidi="ar"/>
        </w:rPr>
        <w:t xml:space="preserve">by CYP1A2, </w:t>
      </w:r>
      <w:r w:rsidRPr="00861181">
        <w:rPr>
          <w:rFonts w:ascii="Book Antiqua" w:eastAsia="TimesNRMT-Italic" w:hAnsi="Book Antiqua" w:cs="Book Antiqua"/>
          <w:iCs/>
          <w:color w:val="auto"/>
          <w:sz w:val="24"/>
          <w:szCs w:val="24"/>
          <w:lang w:bidi="ar"/>
        </w:rPr>
        <w:t>N</w:t>
      </w:r>
      <w:r w:rsidRPr="00861181">
        <w:rPr>
          <w:rFonts w:ascii="Book Antiqua" w:eastAsia="TimesNRMT" w:hAnsi="Book Antiqua" w:cs="Book Antiqua"/>
          <w:color w:val="auto"/>
          <w:sz w:val="24"/>
          <w:szCs w:val="24"/>
          <w:lang w:bidi="ar"/>
        </w:rPr>
        <w:t xml:space="preserve">-acetyltransferase or xanthine oxidase </w:t>
      </w:r>
      <w:r w:rsidRPr="00861181">
        <w:rPr>
          <w:rFonts w:ascii="Book Antiqua" w:eastAsia="AdvTimes" w:hAnsi="Book Antiqua" w:cs="Book Antiqua"/>
          <w:color w:val="auto"/>
          <w:sz w:val="24"/>
          <w:szCs w:val="24"/>
          <w:lang w:bidi="ar"/>
        </w:rPr>
        <w:t>to form metabolites with variable pharmacological actions</w:t>
      </w:r>
      <w:r w:rsidRPr="00861181">
        <w:rPr>
          <w:rFonts w:ascii="Book Antiqua" w:eastAsia="AdvOT025a419c" w:hAnsi="Book Antiqua" w:cs="Book Antiqua"/>
          <w:color w:val="auto"/>
          <w:sz w:val="24"/>
          <w:szCs w:val="24"/>
          <w:vertAlign w:val="superscript"/>
          <w:lang w:bidi="ar"/>
        </w:rPr>
        <w:t>[27,28]</w:t>
      </w:r>
      <w:r w:rsidRPr="00861181">
        <w:rPr>
          <w:rFonts w:ascii="Book Antiqua" w:eastAsia="AdvOT025a419c" w:hAnsi="Book Antiqua" w:cs="Book Antiqua"/>
          <w:color w:val="auto"/>
          <w:sz w:val="24"/>
          <w:szCs w:val="24"/>
          <w:lang w:bidi="ar"/>
        </w:rPr>
        <w:t xml:space="preserve">. </w:t>
      </w:r>
      <w:r w:rsidRPr="00861181">
        <w:rPr>
          <w:rFonts w:ascii="Book Antiqua" w:eastAsia="TimesNRMT" w:hAnsi="Book Antiqua" w:cs="Book Antiqua"/>
          <w:color w:val="auto"/>
          <w:sz w:val="24"/>
          <w:szCs w:val="24"/>
          <w:lang w:bidi="ar"/>
        </w:rPr>
        <w:t xml:space="preserve">The </w:t>
      </w:r>
      <w:r w:rsidRPr="00861181">
        <w:rPr>
          <w:rFonts w:ascii="Book Antiqua" w:eastAsia="AdvOT025a419c" w:hAnsi="Book Antiqua" w:cs="Book Antiqua"/>
          <w:color w:val="auto"/>
          <w:sz w:val="24"/>
          <w:szCs w:val="24"/>
          <w:lang w:bidi="ar"/>
        </w:rPr>
        <w:t xml:space="preserve">N-demethylation </w:t>
      </w:r>
      <w:r w:rsidRPr="00861181">
        <w:rPr>
          <w:rFonts w:ascii="Book Antiqua" w:eastAsia="TimesNRMT" w:hAnsi="Book Antiqua" w:cs="Book Antiqua"/>
          <w:color w:val="auto"/>
          <w:sz w:val="24"/>
          <w:szCs w:val="24"/>
          <w:lang w:bidi="ar"/>
        </w:rPr>
        <w:t>pathways of caffeine mediated by CYP1A2</w:t>
      </w:r>
      <w:r w:rsidRPr="00861181">
        <w:rPr>
          <w:rFonts w:ascii="Book Antiqua" w:eastAsia="TimesNRMT" w:hAnsi="Book Antiqua" w:cs="Book Antiqua"/>
          <w:color w:val="auto"/>
          <w:sz w:val="24"/>
          <w:szCs w:val="24"/>
          <w:vertAlign w:val="superscript"/>
          <w:lang w:bidi="ar"/>
        </w:rPr>
        <w:t>[</w:t>
      </w:r>
      <w:r w:rsidRPr="00861181">
        <w:rPr>
          <w:rFonts w:ascii="Book Antiqua" w:eastAsia="AdvOT2e364b11" w:hAnsi="Book Antiqua" w:cs="Book Antiqua"/>
          <w:color w:val="auto"/>
          <w:sz w:val="24"/>
          <w:szCs w:val="24"/>
          <w:vertAlign w:val="superscript"/>
          <w:lang w:bidi="ar"/>
        </w:rPr>
        <w:t>29</w:t>
      </w:r>
      <w:r w:rsidRPr="00861181">
        <w:rPr>
          <w:rFonts w:ascii="Book Antiqua" w:eastAsia="TimesNRMT" w:hAnsi="Book Antiqua" w:cs="Book Antiqua"/>
          <w:color w:val="auto"/>
          <w:sz w:val="24"/>
          <w:szCs w:val="24"/>
          <w:vertAlign w:val="superscript"/>
          <w:lang w:bidi="ar"/>
        </w:rPr>
        <w:t>]</w:t>
      </w:r>
      <w:r w:rsidRPr="00861181">
        <w:rPr>
          <w:rFonts w:ascii="Book Antiqua" w:eastAsia="TimesNRMT" w:hAnsi="Book Antiqua" w:cs="Book Antiqua"/>
          <w:color w:val="auto"/>
          <w:sz w:val="24"/>
          <w:szCs w:val="24"/>
          <w:lang w:bidi="ar"/>
        </w:rPr>
        <w:t xml:space="preserve"> involve</w:t>
      </w:r>
      <w:r w:rsidR="005D349B" w:rsidRPr="00861181">
        <w:rPr>
          <w:rFonts w:ascii="Book Antiqua" w:eastAsia="TimesNRMT" w:hAnsi="Book Antiqua" w:cs="Book Antiqua"/>
          <w:color w:val="auto"/>
          <w:sz w:val="24"/>
          <w:szCs w:val="24"/>
          <w:vertAlign w:val="superscript"/>
          <w:lang w:bidi="ar"/>
        </w:rPr>
        <w:t xml:space="preserve"> </w:t>
      </w:r>
      <w:r w:rsidRPr="00861181">
        <w:rPr>
          <w:rFonts w:ascii="Book Antiqua" w:eastAsia="TimesNRMT" w:hAnsi="Book Antiqua" w:cs="Book Antiqua"/>
          <w:color w:val="auto"/>
          <w:sz w:val="24"/>
          <w:szCs w:val="24"/>
          <w:lang w:bidi="ar"/>
        </w:rPr>
        <w:t xml:space="preserve">the formation of </w:t>
      </w:r>
      <w:bookmarkStart w:id="28" w:name="_Hlk17361919"/>
      <w:r w:rsidRPr="00861181">
        <w:rPr>
          <w:rFonts w:ascii="Book Antiqua" w:eastAsia="TimesNRMT" w:hAnsi="Book Antiqua" w:cs="Book Antiqua"/>
          <w:color w:val="auto"/>
          <w:sz w:val="24"/>
          <w:szCs w:val="24"/>
          <w:lang w:bidi="ar"/>
        </w:rPr>
        <w:t xml:space="preserve">paraxanthine (PX) through </w:t>
      </w:r>
      <w:bookmarkEnd w:id="28"/>
      <w:r w:rsidRPr="00861181">
        <w:rPr>
          <w:rFonts w:ascii="Book Antiqua" w:eastAsia="TimesNRMT-Italic" w:hAnsi="Book Antiqua" w:cs="Book Antiqua"/>
          <w:iCs/>
          <w:color w:val="auto"/>
          <w:sz w:val="24"/>
          <w:szCs w:val="24"/>
          <w:lang w:bidi="ar"/>
        </w:rPr>
        <w:t>N</w:t>
      </w:r>
      <w:r w:rsidRPr="00861181">
        <w:rPr>
          <w:rFonts w:ascii="Book Antiqua" w:eastAsia="TimesNRMT" w:hAnsi="Book Antiqua" w:cs="Book Antiqua"/>
          <w:iCs/>
          <w:color w:val="auto"/>
          <w:sz w:val="24"/>
          <w:szCs w:val="24"/>
          <w:lang w:bidi="ar"/>
        </w:rPr>
        <w:t>3</w:t>
      </w:r>
      <w:r w:rsidRPr="00861181">
        <w:rPr>
          <w:rFonts w:ascii="Book Antiqua" w:eastAsia="TimesNRMT" w:hAnsi="Book Antiqua" w:cs="Book Antiqua"/>
          <w:color w:val="auto"/>
          <w:sz w:val="24"/>
          <w:szCs w:val="24"/>
          <w:lang w:bidi="ar"/>
        </w:rPr>
        <w:t>-demethylation</w:t>
      </w:r>
      <w:r w:rsidR="00A91FB8" w:rsidRPr="00861181">
        <w:rPr>
          <w:rFonts w:ascii="Book Antiqua" w:eastAsia="TimesNRMT" w:hAnsi="Book Antiqua" w:cs="Book Antiqua"/>
          <w:color w:val="auto"/>
          <w:sz w:val="24"/>
          <w:szCs w:val="24"/>
          <w:vertAlign w:val="superscript"/>
          <w:lang w:bidi="ar"/>
        </w:rPr>
        <w:t>[28]</w:t>
      </w:r>
      <w:r w:rsidRPr="00861181">
        <w:rPr>
          <w:rFonts w:ascii="Book Antiqua" w:eastAsia="TimesNRMT" w:hAnsi="Book Antiqua" w:cs="Book Antiqua"/>
          <w:color w:val="auto"/>
          <w:sz w:val="24"/>
          <w:szCs w:val="24"/>
          <w:lang w:bidi="ar"/>
        </w:rPr>
        <w:t>. PX is then metabolized by CYP1A2 in the human liver to an unknown unstable intermediate with an open ring structure</w:t>
      </w:r>
      <w:r w:rsidR="005D349B" w:rsidRPr="00861181">
        <w:rPr>
          <w:rFonts w:ascii="Book Antiqua" w:eastAsia="TimesNRMT" w:hAnsi="Book Antiqua" w:cs="Book Antiqua"/>
          <w:color w:val="auto"/>
          <w:sz w:val="24"/>
          <w:szCs w:val="24"/>
          <w:lang w:bidi="ar"/>
        </w:rPr>
        <w:t>.</w:t>
      </w:r>
      <w:r w:rsidRPr="00861181">
        <w:rPr>
          <w:rFonts w:ascii="Book Antiqua" w:eastAsia="TimesNRMT" w:hAnsi="Book Antiqua" w:cs="Book Antiqua"/>
          <w:color w:val="auto"/>
          <w:sz w:val="24"/>
          <w:szCs w:val="24"/>
          <w:lang w:bidi="ar"/>
        </w:rPr>
        <w:t xml:space="preserve"> </w:t>
      </w:r>
      <w:r w:rsidR="005D349B" w:rsidRPr="00861181">
        <w:rPr>
          <w:rFonts w:ascii="Book Antiqua" w:eastAsia="TimesNRMT" w:hAnsi="Book Antiqua" w:cs="Book Antiqua"/>
          <w:color w:val="auto"/>
          <w:sz w:val="24"/>
          <w:szCs w:val="24"/>
          <w:lang w:bidi="ar"/>
        </w:rPr>
        <w:t>T</w:t>
      </w:r>
      <w:r w:rsidRPr="00861181">
        <w:rPr>
          <w:rFonts w:ascii="Book Antiqua" w:eastAsia="TimesNRMT" w:hAnsi="Book Antiqua" w:cs="Book Antiqua"/>
          <w:color w:val="auto"/>
          <w:sz w:val="24"/>
          <w:szCs w:val="24"/>
          <w:lang w:bidi="ar"/>
        </w:rPr>
        <w:t xml:space="preserve">his intermediate is acetylated by </w:t>
      </w:r>
      <w:r w:rsidR="006C6BB5" w:rsidRPr="00861181">
        <w:rPr>
          <w:rFonts w:ascii="Book Antiqua" w:eastAsia="TimesNRMT-Italic" w:hAnsi="Book Antiqua" w:cs="Book Antiqua"/>
          <w:iCs/>
          <w:color w:val="auto"/>
          <w:sz w:val="24"/>
          <w:szCs w:val="24"/>
          <w:lang w:bidi="ar"/>
        </w:rPr>
        <w:t>N</w:t>
      </w:r>
      <w:r w:rsidR="006C6BB5" w:rsidRPr="00861181">
        <w:rPr>
          <w:rFonts w:ascii="Book Antiqua" w:eastAsia="TimesNRMT" w:hAnsi="Book Antiqua" w:cs="Book Antiqua"/>
          <w:color w:val="auto"/>
          <w:sz w:val="24"/>
          <w:szCs w:val="24"/>
          <w:lang w:bidi="ar"/>
        </w:rPr>
        <w:t>-acetyltransferase</w:t>
      </w:r>
      <w:r w:rsidR="006C6BB5" w:rsidRPr="00861181" w:rsidDel="006C6BB5">
        <w:rPr>
          <w:rFonts w:ascii="Book Antiqua" w:eastAsia="TimesNRMT" w:hAnsi="Book Antiqua" w:cs="Book Antiqua"/>
          <w:color w:val="auto"/>
          <w:sz w:val="24"/>
          <w:szCs w:val="24"/>
          <w:lang w:bidi="ar"/>
        </w:rPr>
        <w:t xml:space="preserve"> </w:t>
      </w:r>
      <w:r w:rsidRPr="00861181">
        <w:rPr>
          <w:rFonts w:ascii="Book Antiqua" w:eastAsia="TimesNRMT" w:hAnsi="Book Antiqua" w:cs="Book Antiqua"/>
          <w:color w:val="auto"/>
          <w:sz w:val="24"/>
          <w:szCs w:val="24"/>
          <w:lang w:bidi="ar"/>
        </w:rPr>
        <w:t>to form</w:t>
      </w:r>
      <w:r w:rsidRPr="00861181">
        <w:rPr>
          <w:rFonts w:ascii="Book Antiqua" w:hAnsi="Book Antiqua" w:cs="Book Antiqua"/>
          <w:color w:val="auto"/>
          <w:sz w:val="24"/>
          <w:szCs w:val="24"/>
          <w:shd w:val="clear" w:color="auto" w:fill="FFFFFF"/>
        </w:rPr>
        <w:t xml:space="preserve"> </w:t>
      </w:r>
      <w:bookmarkStart w:id="29" w:name="_Hlk17361225"/>
      <w:r w:rsidRPr="00861181">
        <w:rPr>
          <w:rFonts w:ascii="Book Antiqua" w:eastAsia="Helvetica Neue" w:hAnsi="Book Antiqua" w:cs="Book Antiqua"/>
          <w:color w:val="auto"/>
          <w:sz w:val="24"/>
          <w:szCs w:val="24"/>
          <w:shd w:val="clear" w:color="auto" w:fill="FFFFFF"/>
        </w:rPr>
        <w:t>5-acetyl-amino-6-formylamino-3-methyluracil</w:t>
      </w:r>
      <w:r w:rsidR="005D349B" w:rsidRPr="00861181">
        <w:rPr>
          <w:rFonts w:ascii="Book Antiqua" w:eastAsia="Helvetica Neue" w:hAnsi="Book Antiqua" w:cs="Book Antiqua"/>
          <w:color w:val="auto"/>
          <w:sz w:val="24"/>
          <w:szCs w:val="24"/>
          <w:shd w:val="clear" w:color="auto" w:fill="FFFFFF"/>
        </w:rPr>
        <w:t>,</w:t>
      </w:r>
      <w:r w:rsidRPr="00861181">
        <w:rPr>
          <w:rFonts w:ascii="Book Antiqua" w:eastAsia="TimesNRMT" w:hAnsi="Book Antiqua" w:cs="Book Antiqua"/>
          <w:color w:val="auto"/>
          <w:sz w:val="24"/>
          <w:szCs w:val="24"/>
          <w:lang w:bidi="ar"/>
        </w:rPr>
        <w:t xml:space="preserve"> or the ring is closed to form 1-</w:t>
      </w:r>
      <w:r w:rsidRPr="00861181">
        <w:rPr>
          <w:rFonts w:ascii="Book Antiqua" w:hAnsi="Book Antiqua" w:cs="Book Antiqua"/>
          <w:color w:val="auto"/>
          <w:sz w:val="24"/>
          <w:szCs w:val="24"/>
        </w:rPr>
        <w:t>methylxanthine</w:t>
      </w:r>
      <w:bookmarkEnd w:id="29"/>
      <w:r w:rsidRPr="00861181">
        <w:rPr>
          <w:rFonts w:ascii="Book Antiqua" w:hAnsi="Book Antiqua" w:cs="Book Antiqua"/>
          <w:color w:val="auto"/>
          <w:sz w:val="24"/>
          <w:szCs w:val="24"/>
          <w:vertAlign w:val="superscript"/>
        </w:rPr>
        <w:t>[30]</w:t>
      </w:r>
      <w:r w:rsidRPr="00861181">
        <w:rPr>
          <w:rFonts w:ascii="Book Antiqua" w:hAnsi="Book Antiqua" w:cs="Book Antiqua"/>
          <w:color w:val="auto"/>
          <w:sz w:val="24"/>
          <w:szCs w:val="24"/>
        </w:rPr>
        <w:t>.</w:t>
      </w:r>
      <w:r w:rsidRPr="00861181">
        <w:rPr>
          <w:rFonts w:ascii="Book Antiqua" w:eastAsia="Helvetica Neue" w:hAnsi="Book Antiqua" w:cs="Book Antiqua"/>
          <w:color w:val="auto"/>
          <w:sz w:val="24"/>
          <w:szCs w:val="24"/>
          <w:shd w:val="clear" w:color="auto" w:fill="FFFFFF"/>
        </w:rPr>
        <w:t xml:space="preserve"> </w:t>
      </w:r>
      <w:bookmarkStart w:id="30" w:name="_Hlk17361316"/>
      <w:r w:rsidRPr="00861181">
        <w:rPr>
          <w:rFonts w:ascii="Book Antiqua" w:hAnsi="Book Antiqua" w:cs="Book Antiqua"/>
          <w:color w:val="auto"/>
          <w:sz w:val="24"/>
          <w:szCs w:val="24"/>
          <w:shd w:val="clear" w:color="auto" w:fill="FFFFFF"/>
        </w:rPr>
        <w:t>1</w:t>
      </w:r>
      <w:r w:rsidRPr="00861181">
        <w:rPr>
          <w:rFonts w:ascii="Book Antiqua" w:eastAsia="Helvetica Neue" w:hAnsi="Book Antiqua" w:cs="Book Antiqua"/>
          <w:color w:val="auto"/>
          <w:sz w:val="24"/>
          <w:szCs w:val="24"/>
          <w:shd w:val="clear" w:color="auto" w:fill="FFFFFF"/>
        </w:rPr>
        <w:t>-</w:t>
      </w:r>
      <w:r w:rsidR="004B10AE" w:rsidRPr="00861181">
        <w:rPr>
          <w:rFonts w:ascii="Book Antiqua" w:eastAsia="Helvetica Neue" w:hAnsi="Book Antiqua" w:cs="Book Antiqua"/>
          <w:color w:val="auto"/>
          <w:sz w:val="24"/>
          <w:szCs w:val="24"/>
          <w:shd w:val="clear" w:color="auto" w:fill="FFFFFF"/>
        </w:rPr>
        <w:t>m</w:t>
      </w:r>
      <w:r w:rsidRPr="00861181">
        <w:rPr>
          <w:rFonts w:ascii="Book Antiqua" w:eastAsia="Helvetica Neue" w:hAnsi="Book Antiqua" w:cs="Book Antiqua"/>
          <w:color w:val="auto"/>
          <w:sz w:val="24"/>
          <w:szCs w:val="24"/>
          <w:shd w:val="clear" w:color="auto" w:fill="FFFFFF"/>
        </w:rPr>
        <w:t xml:space="preserve">ethyluric acid </w:t>
      </w:r>
      <w:bookmarkEnd w:id="30"/>
      <w:r w:rsidRPr="00861181">
        <w:rPr>
          <w:rFonts w:ascii="Book Antiqua" w:hAnsi="Book Antiqua" w:cs="Book Antiqua"/>
          <w:color w:val="auto"/>
          <w:sz w:val="24"/>
          <w:szCs w:val="24"/>
          <w:shd w:val="clear" w:color="auto" w:fill="FFFFFF"/>
        </w:rPr>
        <w:t xml:space="preserve">is also the product of </w:t>
      </w:r>
      <w:r w:rsidRPr="00861181">
        <w:rPr>
          <w:rFonts w:ascii="Book Antiqua" w:eastAsia="宋体" w:hAnsi="Book Antiqua" w:cs="Book Antiqua"/>
          <w:color w:val="auto"/>
          <w:sz w:val="24"/>
          <w:szCs w:val="24"/>
          <w:shd w:val="clear" w:color="auto" w:fill="FFFFFF"/>
          <w:lang w:eastAsia="zh-CN"/>
        </w:rPr>
        <w:t xml:space="preserve">following </w:t>
      </w:r>
      <w:r w:rsidRPr="00861181">
        <w:rPr>
          <w:rFonts w:ascii="Book Antiqua" w:eastAsia="Helvetica Neue" w:hAnsi="Book Antiqua" w:cs="Book Antiqua"/>
          <w:color w:val="auto"/>
          <w:sz w:val="24"/>
          <w:szCs w:val="24"/>
          <w:shd w:val="clear" w:color="auto" w:fill="FFFFFF"/>
        </w:rPr>
        <w:t>7-demethylat</w:t>
      </w:r>
      <w:r w:rsidRPr="00861181">
        <w:rPr>
          <w:rFonts w:ascii="Book Antiqua" w:hAnsi="Book Antiqua" w:cs="Book Antiqua"/>
          <w:color w:val="auto"/>
          <w:sz w:val="24"/>
          <w:szCs w:val="24"/>
          <w:shd w:val="clear" w:color="auto" w:fill="FFFFFF"/>
        </w:rPr>
        <w:t>ion</w:t>
      </w:r>
      <w:r w:rsidRPr="00861181">
        <w:rPr>
          <w:rFonts w:ascii="Book Antiqua" w:eastAsia="宋体" w:hAnsi="Book Antiqua" w:cs="Book Antiqua"/>
          <w:color w:val="auto"/>
          <w:sz w:val="24"/>
          <w:szCs w:val="24"/>
          <w:shd w:val="clear" w:color="auto" w:fill="FFFFFF"/>
          <w:lang w:eastAsia="zh-CN"/>
        </w:rPr>
        <w:t xml:space="preserve"> of PX</w:t>
      </w:r>
      <w:r w:rsidR="00036CBA" w:rsidRPr="00861181">
        <w:rPr>
          <w:rFonts w:ascii="Book Antiqua" w:hAnsi="Book Antiqua" w:cs="Book Antiqua"/>
          <w:color w:val="auto"/>
          <w:sz w:val="24"/>
          <w:szCs w:val="24"/>
          <w:shd w:val="clear" w:color="auto" w:fill="FFFFFF"/>
        </w:rPr>
        <w:t>.</w:t>
      </w:r>
      <w:r w:rsidRPr="00861181">
        <w:rPr>
          <w:rFonts w:ascii="Book Antiqua" w:hAnsi="Book Antiqua" w:cs="Book Antiqua"/>
          <w:color w:val="auto"/>
          <w:sz w:val="24"/>
          <w:szCs w:val="24"/>
          <w:shd w:val="clear" w:color="auto" w:fill="FFFFFF"/>
        </w:rPr>
        <w:t xml:space="preserve"> </w:t>
      </w:r>
      <w:r w:rsidR="00036CBA" w:rsidRPr="00861181">
        <w:rPr>
          <w:rFonts w:ascii="Book Antiqua" w:eastAsia="宋体" w:hAnsi="Book Antiqua" w:cs="Book Antiqua"/>
          <w:color w:val="auto"/>
          <w:sz w:val="24"/>
          <w:szCs w:val="24"/>
          <w:shd w:val="clear" w:color="auto" w:fill="FFFFFF"/>
          <w:lang w:eastAsia="zh-CN"/>
        </w:rPr>
        <w:t>A</w:t>
      </w:r>
      <w:r w:rsidRPr="00861181">
        <w:rPr>
          <w:rFonts w:ascii="Book Antiqua" w:eastAsia="宋体" w:hAnsi="Book Antiqua" w:cs="Book Antiqua"/>
          <w:color w:val="auto"/>
          <w:sz w:val="24"/>
          <w:szCs w:val="24"/>
          <w:shd w:val="clear" w:color="auto" w:fill="FFFFFF"/>
          <w:lang w:eastAsia="zh-CN"/>
        </w:rPr>
        <w:t xml:space="preserve">ll of </w:t>
      </w:r>
      <w:r w:rsidR="00036CBA" w:rsidRPr="00861181">
        <w:rPr>
          <w:rFonts w:ascii="Book Antiqua" w:eastAsia="宋体" w:hAnsi="Book Antiqua" w:cs="Book Antiqua"/>
          <w:color w:val="auto"/>
          <w:sz w:val="24"/>
          <w:szCs w:val="24"/>
          <w:shd w:val="clear" w:color="auto" w:fill="FFFFFF"/>
          <w:lang w:eastAsia="zh-CN"/>
        </w:rPr>
        <w:t xml:space="preserve">the </w:t>
      </w:r>
      <w:r w:rsidRPr="00861181">
        <w:rPr>
          <w:rFonts w:ascii="Book Antiqua" w:eastAsia="宋体" w:hAnsi="Book Antiqua" w:cs="Book Antiqua"/>
          <w:color w:val="auto"/>
          <w:sz w:val="24"/>
          <w:szCs w:val="24"/>
          <w:shd w:val="clear" w:color="auto" w:fill="FFFFFF"/>
          <w:lang w:eastAsia="zh-CN"/>
        </w:rPr>
        <w:t>above</w:t>
      </w:r>
      <w:r w:rsidRPr="00861181">
        <w:rPr>
          <w:rFonts w:ascii="Book Antiqua" w:eastAsia="Helvetica Neue" w:hAnsi="Book Antiqua" w:cs="Book Antiqua"/>
          <w:color w:val="auto"/>
          <w:sz w:val="24"/>
          <w:szCs w:val="24"/>
          <w:shd w:val="clear" w:color="auto" w:fill="FFFFFF"/>
        </w:rPr>
        <w:t xml:space="preserve"> accounts for 67% of PX clearance. </w:t>
      </w:r>
      <w:r w:rsidRPr="00861181">
        <w:rPr>
          <w:rFonts w:ascii="Book Antiqua" w:hAnsi="Book Antiqua" w:cs="Book Antiqua"/>
          <w:color w:val="auto"/>
          <w:sz w:val="24"/>
          <w:szCs w:val="24"/>
          <w:shd w:val="clear" w:color="auto" w:fill="FFFFFF"/>
        </w:rPr>
        <w:t xml:space="preserve">Furthermore, the </w:t>
      </w:r>
      <w:r w:rsidRPr="00861181">
        <w:rPr>
          <w:rFonts w:ascii="Book Antiqua" w:eastAsia="Helvetica Neue" w:hAnsi="Book Antiqua" w:cs="Book Antiqua"/>
          <w:color w:val="auto"/>
          <w:sz w:val="24"/>
          <w:szCs w:val="24"/>
          <w:shd w:val="clear" w:color="auto" w:fill="FFFFFF"/>
        </w:rPr>
        <w:t>renal excretion of unchanged PX</w:t>
      </w:r>
      <w:r w:rsidR="00B33E00" w:rsidRPr="00861181">
        <w:rPr>
          <w:rFonts w:ascii="Book Antiqua" w:eastAsia="Helvetica Neue" w:hAnsi="Book Antiqua" w:cs="Book Antiqua"/>
          <w:color w:val="auto"/>
          <w:sz w:val="24"/>
          <w:szCs w:val="24"/>
          <w:shd w:val="clear" w:color="auto" w:fill="FFFFFF"/>
        </w:rPr>
        <w:t>,</w:t>
      </w:r>
      <w:r w:rsidRPr="00861181">
        <w:rPr>
          <w:rFonts w:ascii="Book Antiqua" w:eastAsia="Helvetica Neue" w:hAnsi="Book Antiqua" w:cs="Book Antiqua"/>
          <w:color w:val="auto"/>
          <w:sz w:val="24"/>
          <w:szCs w:val="24"/>
          <w:shd w:val="clear" w:color="auto" w:fill="FFFFFF"/>
        </w:rPr>
        <w:t xml:space="preserve"> 1,7-dimethyluric acid and 7-methylxanthine comprise 9%, 8% and 6% of PX clearance, respectively</w:t>
      </w:r>
      <w:r w:rsidRPr="00861181">
        <w:rPr>
          <w:rFonts w:ascii="Book Antiqua" w:eastAsia="宋体"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vertAlign w:val="superscript"/>
        </w:rPr>
        <w:t>31</w:t>
      </w:r>
      <w:r w:rsidRPr="00861181">
        <w:rPr>
          <w:rFonts w:ascii="Book Antiqua" w:eastAsia="宋体"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w:t>
      </w:r>
    </w:p>
    <w:p w:rsidR="00C53660" w:rsidRPr="00861181" w:rsidRDefault="003341D7" w:rsidP="007C216F">
      <w:pPr>
        <w:pStyle w:val="MDPI31text"/>
        <w:adjustRightInd/>
        <w:spacing w:line="360" w:lineRule="auto"/>
        <w:ind w:firstLine="420"/>
        <w:rPr>
          <w:rFonts w:ascii="Book Antiqua" w:hAnsi="Book Antiqua" w:cs="Book Antiqua"/>
          <w:color w:val="auto"/>
          <w:sz w:val="24"/>
          <w:szCs w:val="24"/>
        </w:rPr>
      </w:pPr>
      <w:r w:rsidRPr="00861181">
        <w:rPr>
          <w:rFonts w:ascii="Book Antiqua" w:eastAsia="TimesNRMT" w:hAnsi="Book Antiqua" w:cs="Book Antiqua"/>
          <w:color w:val="auto"/>
          <w:sz w:val="24"/>
          <w:szCs w:val="24"/>
          <w:lang w:bidi="ar"/>
        </w:rPr>
        <w:t>T</w:t>
      </w:r>
      <w:r w:rsidR="00C53660" w:rsidRPr="00861181">
        <w:rPr>
          <w:rFonts w:ascii="Book Antiqua" w:eastAsia="TimesNRMT" w:hAnsi="Book Antiqua" w:cs="Book Antiqua"/>
          <w:color w:val="auto"/>
          <w:sz w:val="24"/>
          <w:szCs w:val="24"/>
          <w:lang w:bidi="ar"/>
        </w:rPr>
        <w:t xml:space="preserve">hrough </w:t>
      </w:r>
      <w:r w:rsidR="00C53660" w:rsidRPr="00861181">
        <w:rPr>
          <w:rFonts w:ascii="Book Antiqua" w:eastAsia="TimesNRMT-Italic" w:hAnsi="Book Antiqua" w:cs="Book Antiqua"/>
          <w:i/>
          <w:color w:val="auto"/>
          <w:sz w:val="24"/>
          <w:szCs w:val="24"/>
          <w:lang w:bidi="ar"/>
        </w:rPr>
        <w:t>N</w:t>
      </w:r>
      <w:r w:rsidR="00C53660" w:rsidRPr="00861181">
        <w:rPr>
          <w:rFonts w:ascii="Book Antiqua" w:eastAsia="TimesNRMT" w:hAnsi="Book Antiqua" w:cs="Book Antiqua"/>
          <w:color w:val="auto"/>
          <w:sz w:val="24"/>
          <w:szCs w:val="24"/>
          <w:lang w:bidi="ar"/>
        </w:rPr>
        <w:t xml:space="preserve">1-demethylation, caffeine gives rise to </w:t>
      </w:r>
      <w:bookmarkStart w:id="31" w:name="_Hlk17361977"/>
      <w:r w:rsidR="00C53660" w:rsidRPr="00861181">
        <w:rPr>
          <w:rFonts w:ascii="Book Antiqua" w:eastAsia="TimesNRMT" w:hAnsi="Book Antiqua" w:cs="Book Antiqua"/>
          <w:color w:val="auto"/>
          <w:sz w:val="24"/>
          <w:szCs w:val="24"/>
          <w:lang w:bidi="ar"/>
        </w:rPr>
        <w:t xml:space="preserve">theobromine. </w:t>
      </w:r>
      <w:bookmarkEnd w:id="31"/>
      <w:r w:rsidR="00C53660" w:rsidRPr="00861181">
        <w:rPr>
          <w:rFonts w:ascii="Book Antiqua" w:eastAsia="TimesNRMT" w:hAnsi="Book Antiqua" w:cs="Book Antiqua"/>
          <w:color w:val="auto"/>
          <w:sz w:val="24"/>
          <w:szCs w:val="24"/>
          <w:lang w:bidi="ar"/>
        </w:rPr>
        <w:t xml:space="preserve">In this case, </w:t>
      </w:r>
      <w:r w:rsidRPr="00861181">
        <w:rPr>
          <w:rFonts w:ascii="Book Antiqua" w:eastAsia="TimesNRMT" w:hAnsi="Book Antiqua" w:cs="Book Antiqua"/>
          <w:color w:val="auto"/>
          <w:sz w:val="24"/>
          <w:szCs w:val="24"/>
          <w:lang w:bidi="ar"/>
        </w:rPr>
        <w:t>theobromine</w:t>
      </w:r>
      <w:r w:rsidR="00C53660" w:rsidRPr="00861181">
        <w:rPr>
          <w:rFonts w:ascii="Book Antiqua" w:eastAsia="TimesNRMT" w:hAnsi="Book Antiqua" w:cs="Book Antiqua"/>
          <w:color w:val="auto"/>
          <w:sz w:val="24"/>
          <w:szCs w:val="24"/>
          <w:lang w:bidi="ar"/>
        </w:rPr>
        <w:t xml:space="preserve"> can be further metabolized to form </w:t>
      </w:r>
      <w:r w:rsidR="00B33E00" w:rsidRPr="00861181">
        <w:rPr>
          <w:rFonts w:ascii="Book Antiqua" w:eastAsia="宋体" w:hAnsi="Book Antiqua" w:cs="Book Antiqua"/>
          <w:color w:val="auto"/>
          <w:sz w:val="24"/>
          <w:szCs w:val="24"/>
          <w:lang w:eastAsia="zh-CN" w:bidi="ar"/>
        </w:rPr>
        <w:t>7</w:t>
      </w:r>
      <w:r w:rsidR="00B33E00" w:rsidRPr="00861181">
        <w:rPr>
          <w:rFonts w:ascii="Book Antiqua" w:eastAsia="TimesNRMT" w:hAnsi="Book Antiqua" w:cs="Book Antiqua"/>
          <w:color w:val="auto"/>
          <w:sz w:val="24"/>
          <w:szCs w:val="24"/>
          <w:lang w:bidi="ar"/>
        </w:rPr>
        <w:t>-</w:t>
      </w:r>
      <w:r w:rsidR="00B33E00" w:rsidRPr="00861181">
        <w:rPr>
          <w:rFonts w:ascii="Book Antiqua" w:hAnsi="Book Antiqua" w:cs="Book Antiqua"/>
          <w:color w:val="auto"/>
          <w:sz w:val="24"/>
          <w:szCs w:val="24"/>
        </w:rPr>
        <w:t>methylxanthine</w:t>
      </w:r>
      <w:r w:rsidR="00C53660" w:rsidRPr="00861181">
        <w:rPr>
          <w:rFonts w:ascii="Book Antiqua" w:eastAsia="Times-Roman" w:hAnsi="Book Antiqua" w:cs="Book Antiqua"/>
          <w:color w:val="auto"/>
          <w:sz w:val="24"/>
          <w:szCs w:val="24"/>
          <w:lang w:bidi="ar"/>
        </w:rPr>
        <w:t>,</w:t>
      </w:r>
      <w:r w:rsidR="00C53660" w:rsidRPr="00861181">
        <w:rPr>
          <w:rFonts w:ascii="Book Antiqua" w:eastAsia="宋体" w:hAnsi="Book Antiqua" w:cs="Book Antiqua"/>
          <w:color w:val="auto"/>
          <w:sz w:val="24"/>
          <w:szCs w:val="24"/>
          <w:lang w:eastAsia="zh-CN" w:bidi="ar"/>
        </w:rPr>
        <w:t xml:space="preserve"> 7</w:t>
      </w:r>
      <w:r w:rsidR="00C53660" w:rsidRPr="00861181">
        <w:rPr>
          <w:rFonts w:ascii="Book Antiqua" w:eastAsia="Helvetica Neue" w:hAnsi="Book Antiqua" w:cs="Book Antiqua"/>
          <w:color w:val="auto"/>
          <w:sz w:val="24"/>
          <w:szCs w:val="24"/>
          <w:shd w:val="clear" w:color="auto" w:fill="FFFFFF"/>
        </w:rPr>
        <w:t>-</w:t>
      </w:r>
      <w:r w:rsidRPr="00861181">
        <w:rPr>
          <w:rFonts w:ascii="Book Antiqua" w:eastAsia="Helvetica Neue" w:hAnsi="Book Antiqua" w:cs="Book Antiqua"/>
          <w:color w:val="auto"/>
          <w:sz w:val="24"/>
          <w:szCs w:val="24"/>
          <w:shd w:val="clear" w:color="auto" w:fill="FFFFFF"/>
        </w:rPr>
        <w:t>m</w:t>
      </w:r>
      <w:r w:rsidR="00C53660" w:rsidRPr="00861181">
        <w:rPr>
          <w:rFonts w:ascii="Book Antiqua" w:eastAsia="Helvetica Neue" w:hAnsi="Book Antiqua" w:cs="Book Antiqua"/>
          <w:color w:val="auto"/>
          <w:sz w:val="24"/>
          <w:szCs w:val="24"/>
          <w:shd w:val="clear" w:color="auto" w:fill="FFFFFF"/>
        </w:rPr>
        <w:t>ethyluric acid</w:t>
      </w:r>
      <w:r w:rsidR="00C53660" w:rsidRPr="00861181">
        <w:rPr>
          <w:rFonts w:ascii="Book Antiqua" w:eastAsia="Times-Roman" w:hAnsi="Book Antiqua" w:cs="Book Antiqua"/>
          <w:color w:val="auto"/>
          <w:sz w:val="24"/>
          <w:szCs w:val="24"/>
          <w:lang w:bidi="ar"/>
        </w:rPr>
        <w:t>, 3-methylxanthine, 6-amino-5[N-methylformylamino]-1-methyluracil and a small amount of 3,7-dimethyluric acid</w:t>
      </w:r>
      <w:r w:rsidR="00C53660" w:rsidRPr="00861181">
        <w:rPr>
          <w:rFonts w:ascii="Book Antiqua" w:eastAsia="Times-Roman" w:hAnsi="Book Antiqua" w:cs="Book Antiqua"/>
          <w:color w:val="auto"/>
          <w:sz w:val="24"/>
          <w:szCs w:val="24"/>
          <w:vertAlign w:val="superscript"/>
          <w:lang w:bidi="ar"/>
        </w:rPr>
        <w:t>[32]</w:t>
      </w:r>
      <w:r w:rsidR="00C53660" w:rsidRPr="00861181">
        <w:rPr>
          <w:rFonts w:ascii="Book Antiqua" w:eastAsia="Times-Roman" w:hAnsi="Book Antiqua" w:cs="Book Antiqua"/>
          <w:color w:val="auto"/>
          <w:sz w:val="24"/>
          <w:szCs w:val="24"/>
          <w:lang w:bidi="ar"/>
        </w:rPr>
        <w:t xml:space="preserve">. </w:t>
      </w:r>
      <w:bookmarkStart w:id="32" w:name="_Hlk17362003"/>
      <w:r w:rsidR="003614B3" w:rsidRPr="00861181">
        <w:rPr>
          <w:rFonts w:ascii="Book Antiqua" w:eastAsia="TimesNRMT" w:hAnsi="Book Antiqua" w:cs="Book Antiqua"/>
          <w:color w:val="auto"/>
          <w:sz w:val="24"/>
          <w:szCs w:val="24"/>
          <w:lang w:bidi="ar"/>
        </w:rPr>
        <w:t>T</w:t>
      </w:r>
      <w:r w:rsidR="00C53660" w:rsidRPr="00861181">
        <w:rPr>
          <w:rFonts w:ascii="Book Antiqua" w:eastAsia="TimesNRMT" w:hAnsi="Book Antiqua" w:cs="Book Antiqua"/>
          <w:color w:val="auto"/>
          <w:sz w:val="24"/>
          <w:szCs w:val="24"/>
          <w:lang w:bidi="ar"/>
        </w:rPr>
        <w:t xml:space="preserve">heophylline (TP) </w:t>
      </w:r>
      <w:bookmarkEnd w:id="32"/>
      <w:r w:rsidR="00C53660" w:rsidRPr="00861181">
        <w:rPr>
          <w:rFonts w:ascii="Book Antiqua" w:eastAsia="TimesNRMT" w:hAnsi="Book Antiqua" w:cs="Book Antiqua"/>
          <w:color w:val="auto"/>
          <w:sz w:val="24"/>
          <w:szCs w:val="24"/>
          <w:lang w:bidi="ar"/>
        </w:rPr>
        <w:t xml:space="preserve">formed from </w:t>
      </w:r>
      <w:r w:rsidR="00C53660" w:rsidRPr="00861181">
        <w:rPr>
          <w:rFonts w:ascii="Book Antiqua" w:eastAsia="TimesNRMT-Italic" w:hAnsi="Book Antiqua" w:cs="Book Antiqua"/>
          <w:i/>
          <w:color w:val="auto"/>
          <w:sz w:val="24"/>
          <w:szCs w:val="24"/>
          <w:lang w:bidi="ar"/>
        </w:rPr>
        <w:t>N</w:t>
      </w:r>
      <w:r w:rsidR="00C53660" w:rsidRPr="00861181">
        <w:rPr>
          <w:rFonts w:ascii="Book Antiqua" w:eastAsia="TimesNRMT" w:hAnsi="Book Antiqua" w:cs="Book Antiqua"/>
          <w:color w:val="auto"/>
          <w:sz w:val="24"/>
          <w:szCs w:val="24"/>
          <w:lang w:bidi="ar"/>
        </w:rPr>
        <w:t xml:space="preserve">7-demethylation </w:t>
      </w:r>
      <w:r w:rsidR="00C53660" w:rsidRPr="00861181">
        <w:rPr>
          <w:rFonts w:ascii="Book Antiqua" w:eastAsia="Helvetica" w:hAnsi="Book Antiqua" w:cs="Book Antiqua"/>
          <w:color w:val="auto"/>
          <w:sz w:val="24"/>
          <w:szCs w:val="24"/>
          <w:lang w:bidi="ar"/>
        </w:rPr>
        <w:t>is degraded to both 3-methylxanthine (major product) and 1-methylxanthine (minor product), and the</w:t>
      </w:r>
      <w:r w:rsidR="00C53660" w:rsidRPr="00861181">
        <w:rPr>
          <w:rFonts w:ascii="Book Antiqua" w:eastAsia="宋体" w:hAnsi="Book Antiqua" w:cs="Book Antiqua"/>
          <w:color w:val="auto"/>
          <w:sz w:val="24"/>
          <w:szCs w:val="24"/>
          <w:lang w:eastAsia="zh-CN" w:bidi="ar"/>
        </w:rPr>
        <w:t>y</w:t>
      </w:r>
      <w:r w:rsidR="00C53660" w:rsidRPr="00861181">
        <w:rPr>
          <w:rFonts w:ascii="Book Antiqua" w:eastAsia="Helvetica" w:hAnsi="Book Antiqua" w:cs="Book Antiqua"/>
          <w:color w:val="auto"/>
          <w:sz w:val="24"/>
          <w:szCs w:val="24"/>
          <w:lang w:bidi="ar"/>
        </w:rPr>
        <w:t xml:space="preserve"> are further demethylated to form xanthine</w:t>
      </w:r>
      <w:r w:rsidR="00C53660" w:rsidRPr="00861181">
        <w:rPr>
          <w:rFonts w:ascii="Book Antiqua" w:eastAsia="Helvetica" w:hAnsi="Book Antiqua" w:cs="Book Antiqua"/>
          <w:color w:val="auto"/>
          <w:sz w:val="24"/>
          <w:szCs w:val="24"/>
          <w:vertAlign w:val="superscript"/>
          <w:lang w:bidi="ar"/>
        </w:rPr>
        <w:t>[33]</w:t>
      </w:r>
      <w:r w:rsidR="00C53660" w:rsidRPr="00861181">
        <w:rPr>
          <w:rFonts w:ascii="Book Antiqua" w:eastAsia="Helvetica" w:hAnsi="Book Antiqua" w:cs="Book Antiqua"/>
          <w:color w:val="auto"/>
          <w:sz w:val="24"/>
          <w:szCs w:val="24"/>
          <w:lang w:bidi="ar"/>
        </w:rPr>
        <w:t xml:space="preserve">. </w:t>
      </w:r>
      <w:r w:rsidR="00C53660" w:rsidRPr="00861181">
        <w:rPr>
          <w:rFonts w:ascii="Book Antiqua" w:eastAsia="宋体" w:hAnsi="Book Antiqua" w:cs="Book Antiqua"/>
          <w:color w:val="auto"/>
          <w:sz w:val="24"/>
          <w:szCs w:val="24"/>
          <w:lang w:eastAsia="zh-CN" w:bidi="ar"/>
        </w:rPr>
        <w:t>The N3, N1 and N7 demethylations</w:t>
      </w:r>
      <w:r w:rsidR="00C53660" w:rsidRPr="00861181">
        <w:rPr>
          <w:rFonts w:ascii="Book Antiqua" w:eastAsia="TimesNRMT" w:hAnsi="Book Antiqua" w:cs="Book Antiqua"/>
          <w:color w:val="auto"/>
          <w:sz w:val="24"/>
          <w:szCs w:val="24"/>
          <w:lang w:bidi="ar"/>
        </w:rPr>
        <w:t xml:space="preserve"> account for 84%, 12% and 4%, respectively, of caffeine metabolism in humans</w:t>
      </w:r>
      <w:r w:rsidR="00C53660" w:rsidRPr="00861181">
        <w:rPr>
          <w:rFonts w:ascii="Book Antiqua" w:eastAsia="TimesNRMT" w:hAnsi="Book Antiqua" w:cs="Book Antiqua"/>
          <w:color w:val="auto"/>
          <w:sz w:val="24"/>
          <w:szCs w:val="24"/>
          <w:vertAlign w:val="superscript"/>
          <w:lang w:bidi="ar"/>
        </w:rPr>
        <w:t>[27,28]</w:t>
      </w:r>
      <w:r w:rsidR="00C53660" w:rsidRPr="00861181">
        <w:rPr>
          <w:rFonts w:ascii="Book Antiqua" w:eastAsia="TimesNRMT" w:hAnsi="Book Antiqua" w:cs="Book Antiqua"/>
          <w:color w:val="auto"/>
          <w:sz w:val="24"/>
          <w:szCs w:val="24"/>
          <w:lang w:bidi="ar"/>
        </w:rPr>
        <w:t xml:space="preserve">. C8-hydroxylation </w:t>
      </w:r>
      <w:r w:rsidR="00C53660" w:rsidRPr="00861181">
        <w:rPr>
          <w:rFonts w:ascii="Book Antiqua" w:eastAsia="AdvOT2e364b11" w:hAnsi="Book Antiqua" w:cs="Book Antiqua"/>
          <w:color w:val="auto"/>
          <w:sz w:val="24"/>
          <w:szCs w:val="24"/>
          <w:lang w:bidi="ar"/>
        </w:rPr>
        <w:t>only takes up 1% of metabolism; it can</w:t>
      </w:r>
      <w:r w:rsidR="00C53660" w:rsidRPr="00861181">
        <w:rPr>
          <w:rFonts w:ascii="Book Antiqua" w:eastAsia="TimesNRMT" w:hAnsi="Book Antiqua" w:cs="Book Antiqua"/>
          <w:color w:val="auto"/>
          <w:sz w:val="24"/>
          <w:szCs w:val="24"/>
          <w:lang w:bidi="ar"/>
        </w:rPr>
        <w:t xml:space="preserve"> cause the formation of </w:t>
      </w:r>
      <w:bookmarkStart w:id="33" w:name="_Hlk17362044"/>
      <w:r w:rsidR="00C53660" w:rsidRPr="00861181">
        <w:rPr>
          <w:rFonts w:ascii="Book Antiqua" w:eastAsia="TimesNRMT" w:hAnsi="Book Antiqua" w:cs="Book Antiqua"/>
          <w:color w:val="auto"/>
          <w:sz w:val="24"/>
          <w:szCs w:val="24"/>
          <w:lang w:bidi="ar"/>
        </w:rPr>
        <w:t>trimethyluric acid</w:t>
      </w:r>
      <w:bookmarkEnd w:id="33"/>
      <w:r w:rsidR="00C53660" w:rsidRPr="00861181">
        <w:rPr>
          <w:rFonts w:ascii="Book Antiqua" w:eastAsia="宋体" w:hAnsi="Book Antiqua" w:cs="Book Antiqua"/>
          <w:color w:val="auto"/>
          <w:sz w:val="24"/>
          <w:szCs w:val="24"/>
          <w:lang w:eastAsia="zh-CN" w:bidi="ar"/>
        </w:rPr>
        <w:t xml:space="preserve">, </w:t>
      </w:r>
      <w:r w:rsidR="00C53660" w:rsidRPr="00861181">
        <w:rPr>
          <w:rFonts w:ascii="Book Antiqua" w:eastAsia="NewCenturySchlbk-Bold" w:hAnsi="Book Antiqua" w:cs="Book Antiqua"/>
          <w:color w:val="auto"/>
          <w:sz w:val="24"/>
          <w:szCs w:val="24"/>
          <w:lang w:eastAsia="zh-CN" w:bidi="ar"/>
        </w:rPr>
        <w:t>which further gets degraded to 3,6,8-trimethylallantoin</w:t>
      </w:r>
      <w:r w:rsidR="00C53660" w:rsidRPr="00861181">
        <w:rPr>
          <w:rFonts w:ascii="Book Antiqua" w:eastAsia="NewCenturySchlbk-Bold" w:hAnsi="Book Antiqua" w:cs="Book Antiqua"/>
          <w:color w:val="auto"/>
          <w:sz w:val="24"/>
          <w:szCs w:val="24"/>
          <w:vertAlign w:val="superscript"/>
          <w:lang w:eastAsia="zh-CN" w:bidi="ar"/>
        </w:rPr>
        <w:t>[29,34]</w:t>
      </w:r>
      <w:r w:rsidR="00C53660" w:rsidRPr="00861181">
        <w:rPr>
          <w:rFonts w:ascii="Book Antiqua" w:eastAsia="NewCenturySchlbk-Bold" w:hAnsi="Book Antiqua" w:cs="Book Antiqua"/>
          <w:color w:val="auto"/>
          <w:sz w:val="24"/>
          <w:szCs w:val="24"/>
          <w:lang w:eastAsia="zh-CN" w:bidi="ar"/>
        </w:rPr>
        <w:t xml:space="preserve">. </w:t>
      </w:r>
      <w:r w:rsidR="00C53660" w:rsidRPr="00861181">
        <w:rPr>
          <w:rFonts w:ascii="Book Antiqua" w:eastAsia="AdvTimes" w:hAnsi="Book Antiqua" w:cs="Book Antiqua"/>
          <w:color w:val="auto"/>
          <w:sz w:val="24"/>
          <w:szCs w:val="24"/>
          <w:lang w:bidi="ar"/>
        </w:rPr>
        <w:t xml:space="preserve">All of </w:t>
      </w:r>
      <w:r w:rsidR="00FF20FA" w:rsidRPr="00861181">
        <w:rPr>
          <w:rFonts w:ascii="Book Antiqua" w:eastAsia="AdvTimes" w:hAnsi="Book Antiqua" w:cs="Book Antiqua"/>
          <w:color w:val="auto"/>
          <w:sz w:val="24"/>
          <w:szCs w:val="24"/>
          <w:lang w:bidi="ar"/>
        </w:rPr>
        <w:t xml:space="preserve">the </w:t>
      </w:r>
      <w:r w:rsidR="00C53660" w:rsidRPr="00861181">
        <w:rPr>
          <w:rFonts w:ascii="Book Antiqua" w:eastAsia="AdvTimes" w:hAnsi="Book Antiqua" w:cs="Book Antiqua"/>
          <w:color w:val="auto"/>
          <w:sz w:val="24"/>
          <w:szCs w:val="24"/>
          <w:lang w:bidi="ar"/>
        </w:rPr>
        <w:t>above metabolites are then further metabolized in the liver by additional demethylations and oxidation to urates</w:t>
      </w:r>
      <w:r w:rsidR="00C53660" w:rsidRPr="00861181">
        <w:rPr>
          <w:rFonts w:ascii="Book Antiqua" w:eastAsia="AdvTimes" w:hAnsi="Book Antiqua" w:cs="Book Antiqua"/>
          <w:color w:val="auto"/>
          <w:sz w:val="24"/>
          <w:szCs w:val="24"/>
          <w:vertAlign w:val="superscript"/>
          <w:lang w:bidi="ar"/>
        </w:rPr>
        <w:t>[</w:t>
      </w:r>
      <w:r w:rsidR="00C53660" w:rsidRPr="00861181">
        <w:rPr>
          <w:rFonts w:ascii="Book Antiqua" w:eastAsia="宋体" w:hAnsi="Book Antiqua" w:cs="Book Antiqua"/>
          <w:color w:val="auto"/>
          <w:sz w:val="24"/>
          <w:szCs w:val="24"/>
          <w:vertAlign w:val="superscript"/>
          <w:lang w:eastAsia="zh-CN" w:bidi="ar"/>
        </w:rPr>
        <w:t>35</w:t>
      </w:r>
      <w:r w:rsidR="00C53660" w:rsidRPr="00861181">
        <w:rPr>
          <w:rFonts w:ascii="Book Antiqua" w:eastAsia="AdvTimes" w:hAnsi="Book Antiqua" w:cs="Book Antiqua"/>
          <w:color w:val="auto"/>
          <w:sz w:val="24"/>
          <w:szCs w:val="24"/>
          <w:vertAlign w:val="superscript"/>
          <w:lang w:bidi="ar"/>
        </w:rPr>
        <w:t>]</w:t>
      </w:r>
      <w:r w:rsidR="00C53660" w:rsidRPr="00861181">
        <w:rPr>
          <w:rFonts w:ascii="Book Antiqua" w:eastAsia="AdvTimes" w:hAnsi="Book Antiqua" w:cs="Book Antiqua"/>
          <w:color w:val="auto"/>
          <w:sz w:val="24"/>
          <w:szCs w:val="24"/>
          <w:lang w:bidi="ar"/>
        </w:rPr>
        <w:t xml:space="preserve"> (Figure 1)</w:t>
      </w:r>
      <w:r w:rsidR="00FF20FA" w:rsidRPr="00861181">
        <w:rPr>
          <w:rFonts w:ascii="Book Antiqua" w:eastAsia="AdvTimes" w:hAnsi="Book Antiqua" w:cs="Book Antiqua"/>
          <w:color w:val="auto"/>
          <w:sz w:val="24"/>
          <w:szCs w:val="24"/>
          <w:lang w:bidi="ar"/>
        </w:rPr>
        <w:t>.</w:t>
      </w:r>
      <w:r w:rsidR="00C53660" w:rsidRPr="00861181">
        <w:rPr>
          <w:rFonts w:ascii="Book Antiqua" w:eastAsia="AdvTimes" w:hAnsi="Book Antiqua" w:cs="Book Antiqua"/>
          <w:color w:val="auto"/>
          <w:sz w:val="24"/>
          <w:szCs w:val="24"/>
          <w:lang w:bidi="ar"/>
        </w:rPr>
        <w:t xml:space="preserve"> </w:t>
      </w:r>
      <w:r w:rsidR="00C53660" w:rsidRPr="00861181">
        <w:rPr>
          <w:rFonts w:ascii="Book Antiqua" w:eastAsia="AdvP49811" w:hAnsi="Book Antiqua" w:cs="Book Antiqua"/>
          <w:color w:val="auto"/>
          <w:sz w:val="24"/>
          <w:szCs w:val="24"/>
          <w:lang w:bidi="ar"/>
        </w:rPr>
        <w:t xml:space="preserve">Caffeine </w:t>
      </w:r>
      <w:r w:rsidR="00C53660" w:rsidRPr="00861181">
        <w:rPr>
          <w:rFonts w:ascii="Book Antiqua" w:hAnsi="Book Antiqua" w:cs="Book Antiqua"/>
          <w:color w:val="auto"/>
          <w:sz w:val="24"/>
          <w:szCs w:val="24"/>
        </w:rPr>
        <w:t xml:space="preserve">exerts its functions by regulating important target molecules as </w:t>
      </w:r>
      <w:r w:rsidR="00FF20FA" w:rsidRPr="00861181">
        <w:rPr>
          <w:rFonts w:ascii="Book Antiqua" w:hAnsi="Book Antiqua" w:cs="Book Antiqua"/>
          <w:color w:val="auto"/>
          <w:sz w:val="24"/>
          <w:szCs w:val="24"/>
        </w:rPr>
        <w:t>described below.</w:t>
      </w:r>
    </w:p>
    <w:p w:rsidR="00C53660" w:rsidRPr="00861181" w:rsidRDefault="00C53660" w:rsidP="00DC4404">
      <w:pPr>
        <w:pStyle w:val="MDPI51figurecaption"/>
        <w:spacing w:before="0" w:after="0" w:line="360" w:lineRule="auto"/>
        <w:ind w:left="0" w:right="0"/>
        <w:rPr>
          <w:rFonts w:ascii="Book Antiqua" w:hAnsi="Book Antiqua"/>
          <w:b/>
          <w:color w:val="auto"/>
          <w:sz w:val="24"/>
          <w:szCs w:val="24"/>
        </w:rPr>
      </w:pPr>
    </w:p>
    <w:p w:rsidR="00C53660" w:rsidRPr="00861181" w:rsidRDefault="00C53660" w:rsidP="00DC4404">
      <w:pPr>
        <w:pStyle w:val="MDPI23heading3"/>
        <w:spacing w:before="0" w:after="0" w:line="360" w:lineRule="auto"/>
        <w:jc w:val="both"/>
        <w:rPr>
          <w:rFonts w:ascii="Book Antiqua" w:hAnsi="Book Antiqua" w:cs="Book Antiqua"/>
          <w:b/>
          <w:bCs/>
          <w:i/>
          <w:iCs/>
          <w:color w:val="auto"/>
          <w:sz w:val="24"/>
          <w:szCs w:val="24"/>
        </w:rPr>
      </w:pPr>
      <w:r w:rsidRPr="00861181">
        <w:rPr>
          <w:rFonts w:ascii="Book Antiqua" w:hAnsi="Book Antiqua" w:cs="Book Antiqua"/>
          <w:b/>
          <w:bCs/>
          <w:i/>
          <w:iCs/>
          <w:color w:val="auto"/>
          <w:sz w:val="24"/>
          <w:szCs w:val="24"/>
        </w:rPr>
        <w:t xml:space="preserve">Modulator of </w:t>
      </w:r>
      <w:r w:rsidRPr="00861181">
        <w:rPr>
          <w:rFonts w:ascii="Book Antiqua" w:eastAsia="宋体" w:hAnsi="Book Antiqua" w:cs="Book Antiqua"/>
          <w:b/>
          <w:bCs/>
          <w:i/>
          <w:iCs/>
          <w:color w:val="auto"/>
          <w:sz w:val="24"/>
          <w:szCs w:val="24"/>
          <w:shd w:val="clear" w:color="auto" w:fill="FFFFFF"/>
        </w:rPr>
        <w:t>Ca</w:t>
      </w:r>
      <w:r w:rsidRPr="00861181">
        <w:rPr>
          <w:rFonts w:ascii="Book Antiqua" w:eastAsia="宋体" w:hAnsi="Book Antiqua" w:cs="Book Antiqua"/>
          <w:b/>
          <w:bCs/>
          <w:i/>
          <w:iCs/>
          <w:color w:val="auto"/>
          <w:sz w:val="24"/>
          <w:szCs w:val="24"/>
          <w:shd w:val="clear" w:color="auto" w:fill="FFFFFF"/>
          <w:vertAlign w:val="superscript"/>
        </w:rPr>
        <w:t>2+</w:t>
      </w:r>
      <w:r w:rsidRPr="00861181">
        <w:rPr>
          <w:rFonts w:ascii="Book Antiqua" w:hAnsi="Book Antiqua" w:cs="Book Antiqua"/>
          <w:b/>
          <w:bCs/>
          <w:i/>
          <w:iCs/>
          <w:color w:val="auto"/>
          <w:sz w:val="24"/>
          <w:szCs w:val="24"/>
          <w:shd w:val="clear" w:color="auto" w:fill="FFFFFF"/>
        </w:rPr>
        <w:t xml:space="preserve"> </w:t>
      </w:r>
      <w:r w:rsidR="00E527A8" w:rsidRPr="00861181">
        <w:rPr>
          <w:rFonts w:ascii="Book Antiqua" w:hAnsi="Book Antiqua" w:cs="Book Antiqua"/>
          <w:b/>
          <w:bCs/>
          <w:i/>
          <w:iCs/>
          <w:color w:val="auto"/>
          <w:sz w:val="24"/>
          <w:szCs w:val="24"/>
        </w:rPr>
        <w:t>release channels</w:t>
      </w:r>
    </w:p>
    <w:p w:rsidR="00C53660" w:rsidRPr="00861181" w:rsidRDefault="00C53660" w:rsidP="00DC4404">
      <w:pPr>
        <w:pStyle w:val="MDPIfooter"/>
        <w:spacing w:before="0" w:line="360" w:lineRule="auto"/>
        <w:jc w:val="both"/>
        <w:rPr>
          <w:rFonts w:ascii="Book Antiqua" w:hAnsi="Book Antiqua" w:cs="Book Antiqua"/>
          <w:color w:val="auto"/>
          <w:sz w:val="24"/>
          <w:szCs w:val="24"/>
        </w:rPr>
      </w:pPr>
      <w:r w:rsidRPr="00861181">
        <w:rPr>
          <w:rFonts w:ascii="Book Antiqua" w:hAnsi="Book Antiqua" w:cs="Book Antiqua"/>
          <w:color w:val="auto"/>
          <w:sz w:val="24"/>
          <w:szCs w:val="24"/>
        </w:rPr>
        <w:t>Intracellular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signaling is a universal, evolutionarily conserved and versatile regulator of cell biochemistry, which is involved in angiogenic progression, cell proliferation, differentiation, migration and apoptosis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36,</w:t>
      </w:r>
      <w:r w:rsidRPr="00861181">
        <w:rPr>
          <w:rFonts w:ascii="Book Antiqua" w:hAnsi="Book Antiqua" w:cs="Book Antiqua"/>
          <w:color w:val="auto"/>
          <w:sz w:val="24"/>
          <w:szCs w:val="24"/>
          <w:vertAlign w:val="superscript"/>
        </w:rPr>
        <w:t>3</w:t>
      </w:r>
      <w:r w:rsidRPr="00861181">
        <w:rPr>
          <w:rFonts w:ascii="Book Antiqua"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lang w:bidi="ar"/>
        </w:rPr>
        <w:t>Many of the molecules involved in Ca</w:t>
      </w:r>
      <w:r w:rsidRPr="00861181">
        <w:rPr>
          <w:rFonts w:ascii="Book Antiqua" w:hAnsi="Book Antiqua" w:cs="Book Antiqua"/>
          <w:color w:val="auto"/>
          <w:sz w:val="24"/>
          <w:szCs w:val="24"/>
          <w:vertAlign w:val="superscript"/>
          <w:lang w:bidi="ar"/>
        </w:rPr>
        <w:t>2+</w:t>
      </w:r>
      <w:r w:rsidRPr="00861181">
        <w:rPr>
          <w:rFonts w:ascii="Book Antiqua" w:hAnsi="Book Antiqua" w:cs="Book Antiqua"/>
          <w:color w:val="auto"/>
          <w:sz w:val="24"/>
          <w:szCs w:val="24"/>
          <w:lang w:bidi="ar"/>
        </w:rPr>
        <w:t xml:space="preserve"> remodeling are expressed differentially in multiple tumor cells and may significantly contribute to cancer hallmarks in a series of cancers including CRC</w:t>
      </w:r>
      <w:r w:rsidRPr="00861181">
        <w:rPr>
          <w:rFonts w:ascii="Book Antiqua" w:hAnsi="Book Antiqua" w:cs="Book Antiqua"/>
          <w:color w:val="auto"/>
          <w:sz w:val="24"/>
          <w:szCs w:val="24"/>
          <w:vertAlign w:val="superscript"/>
        </w:rPr>
        <w:t>[3</w:t>
      </w:r>
      <w:r w:rsidRPr="00861181">
        <w:rPr>
          <w:rFonts w:ascii="Book Antiqua"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In electrically inexcitable cells, most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signals are initiated by receptors that stimulate </w:t>
      </w:r>
      <w:bookmarkStart w:id="34" w:name="_Hlk17362488"/>
      <w:r w:rsidRPr="00861181">
        <w:rPr>
          <w:rFonts w:ascii="Book Antiqua" w:hAnsi="Book Antiqua" w:cs="Book Antiqua"/>
          <w:color w:val="auto"/>
          <w:sz w:val="24"/>
          <w:szCs w:val="24"/>
        </w:rPr>
        <w:t xml:space="preserve">phospholipase C </w:t>
      </w:r>
      <w:bookmarkEnd w:id="34"/>
      <w:r w:rsidRPr="00861181">
        <w:rPr>
          <w:rFonts w:ascii="Book Antiqua" w:hAnsi="Book Antiqua" w:cs="Book Antiqua"/>
          <w:color w:val="auto"/>
          <w:sz w:val="24"/>
          <w:szCs w:val="24"/>
        </w:rPr>
        <w:t xml:space="preserve">and thereby </w:t>
      </w:r>
      <w:r w:rsidRPr="00861181">
        <w:rPr>
          <w:rFonts w:ascii="Book Antiqua" w:hAnsi="Book Antiqua" w:cs="Book Antiqua"/>
          <w:color w:val="auto"/>
          <w:sz w:val="24"/>
          <w:szCs w:val="24"/>
          <w:lang w:eastAsia="zh-CN"/>
        </w:rPr>
        <w:t>induce</w:t>
      </w:r>
      <w:r w:rsidRPr="00861181">
        <w:rPr>
          <w:rFonts w:ascii="Book Antiqua" w:hAnsi="Book Antiqua" w:cs="Book Antiqua"/>
          <w:color w:val="auto"/>
          <w:sz w:val="24"/>
          <w:szCs w:val="24"/>
        </w:rPr>
        <w:t xml:space="preserve"> the </w:t>
      </w:r>
      <w:r w:rsidRPr="00861181">
        <w:rPr>
          <w:rFonts w:ascii="Book Antiqua" w:hAnsi="Book Antiqua" w:cs="Book Antiqua"/>
          <w:color w:val="auto"/>
          <w:sz w:val="24"/>
          <w:szCs w:val="24"/>
          <w:lang w:eastAsia="zh-CN"/>
        </w:rPr>
        <w:t>transformation</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lang w:eastAsia="zh-CN"/>
        </w:rPr>
        <w:t>from</w:t>
      </w:r>
      <w:r w:rsidRPr="00861181">
        <w:rPr>
          <w:rFonts w:ascii="Book Antiqua" w:hAnsi="Book Antiqua" w:cs="Book Antiqua"/>
          <w:color w:val="auto"/>
          <w:sz w:val="24"/>
          <w:szCs w:val="24"/>
          <w:lang w:eastAsia="zh-CN"/>
        </w:rPr>
        <w:t xml:space="preserve"> </w:t>
      </w:r>
      <w:r w:rsidRPr="00861181">
        <w:rPr>
          <w:rFonts w:ascii="Book Antiqua" w:hAnsi="Book Antiqua" w:cs="Book Antiqua"/>
          <w:color w:val="auto"/>
          <w:sz w:val="24"/>
          <w:szCs w:val="24"/>
        </w:rPr>
        <w:t>phosphatidylinositol-4,5-bisphosphate</w:t>
      </w:r>
      <w:r w:rsidRPr="00861181">
        <w:rPr>
          <w:rFonts w:ascii="Book Antiqua" w:hAnsi="Book Antiqua" w:cs="Book Antiqua"/>
          <w:color w:val="auto"/>
          <w:sz w:val="24"/>
          <w:szCs w:val="24"/>
          <w:lang w:eastAsia="zh-CN"/>
        </w:rPr>
        <w:t xml:space="preserve"> (PIP2)</w:t>
      </w:r>
      <w:r w:rsidRPr="00861181">
        <w:rPr>
          <w:rFonts w:ascii="Book Antiqua" w:hAnsi="Book Antiqua" w:cs="Book Antiqua"/>
          <w:color w:val="auto"/>
          <w:sz w:val="24"/>
          <w:szCs w:val="24"/>
        </w:rPr>
        <w:t xml:space="preserve"> </w:t>
      </w:r>
      <w:bookmarkStart w:id="35" w:name="_Hlk17362505"/>
      <w:r w:rsidRPr="00861181">
        <w:rPr>
          <w:rFonts w:ascii="Book Antiqua" w:hAnsi="Book Antiqua" w:cs="Book Antiqua"/>
          <w:color w:val="auto"/>
          <w:sz w:val="24"/>
          <w:szCs w:val="24"/>
          <w:lang w:eastAsia="zh-CN"/>
        </w:rPr>
        <w:t xml:space="preserve">to </w:t>
      </w:r>
      <w:r w:rsidRPr="00861181">
        <w:rPr>
          <w:rFonts w:ascii="Book Antiqua" w:hAnsi="Book Antiqua" w:cs="Book Antiqua"/>
          <w:color w:val="auto"/>
          <w:sz w:val="24"/>
          <w:szCs w:val="24"/>
        </w:rPr>
        <w:t>diacylglycerols</w:t>
      </w:r>
      <w:r w:rsidRPr="00861181">
        <w:rPr>
          <w:rFonts w:ascii="Book Antiqua" w:hAnsi="Book Antiqua" w:cs="Book Antiqua"/>
          <w:color w:val="auto"/>
          <w:sz w:val="24"/>
          <w:szCs w:val="24"/>
          <w:lang w:eastAsia="zh-CN"/>
        </w:rPr>
        <w:t xml:space="preserve"> and </w:t>
      </w:r>
      <w:r w:rsidRPr="00861181">
        <w:rPr>
          <w:rFonts w:ascii="Book Antiqua" w:hAnsi="Book Antiqua" w:cs="Book Antiqua"/>
          <w:color w:val="auto"/>
          <w:sz w:val="24"/>
          <w:szCs w:val="24"/>
        </w:rPr>
        <w:t xml:space="preserve">inositol 1,4,5-trisphosphate (IP3). </w:t>
      </w:r>
      <w:bookmarkEnd w:id="35"/>
      <w:r w:rsidRPr="00861181">
        <w:rPr>
          <w:rFonts w:ascii="Book Antiqua" w:hAnsi="Book Antiqua" w:cs="Book Antiqua"/>
          <w:color w:val="auto"/>
          <w:sz w:val="24"/>
          <w:szCs w:val="24"/>
        </w:rPr>
        <w:t xml:space="preserve">IP3 then binds to </w:t>
      </w:r>
      <w:bookmarkStart w:id="36" w:name="_Hlk17362849"/>
      <w:r w:rsidRPr="00861181">
        <w:rPr>
          <w:rFonts w:ascii="Book Antiqua" w:hAnsi="Book Antiqua" w:cs="Book Antiqua"/>
          <w:color w:val="auto"/>
          <w:sz w:val="24"/>
          <w:szCs w:val="24"/>
        </w:rPr>
        <w:t xml:space="preserve">IP3 receptors </w:t>
      </w:r>
      <w:bookmarkEnd w:id="36"/>
      <w:r w:rsidRPr="00861181">
        <w:rPr>
          <w:rFonts w:ascii="Book Antiqua" w:hAnsi="Book Antiqua" w:cs="Book Antiqua"/>
          <w:color w:val="auto"/>
          <w:sz w:val="24"/>
          <w:szCs w:val="24"/>
        </w:rPr>
        <w:t>to stimulate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release from the </w:t>
      </w:r>
      <w:bookmarkStart w:id="37" w:name="_Hlk17362859"/>
      <w:r w:rsidRPr="00861181">
        <w:rPr>
          <w:rFonts w:ascii="Book Antiqua" w:hAnsi="Book Antiqua" w:cs="Book Antiqua"/>
          <w:color w:val="auto"/>
          <w:sz w:val="24"/>
          <w:szCs w:val="24"/>
        </w:rPr>
        <w:t>endoplasmic reticulum</w:t>
      </w:r>
      <w:bookmarkEnd w:id="37"/>
      <w:r w:rsidRPr="00861181">
        <w:rPr>
          <w:rFonts w:ascii="Book Antiqua" w:hAnsi="Book Antiqua" w:cs="Book Antiqua"/>
          <w:color w:val="auto"/>
          <w:sz w:val="24"/>
          <w:szCs w:val="24"/>
          <w:vertAlign w:val="superscript"/>
        </w:rPr>
        <w:t>[3</w:t>
      </w:r>
      <w:r w:rsidRPr="00861181">
        <w:rPr>
          <w:rFonts w:ascii="Book Antiqua"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 depletion of </w:t>
      </w:r>
      <w:r w:rsidR="00591455" w:rsidRPr="00861181">
        <w:rPr>
          <w:rFonts w:ascii="Book Antiqua" w:hAnsi="Book Antiqua" w:cs="Book Antiqua"/>
          <w:color w:val="auto"/>
          <w:sz w:val="24"/>
          <w:szCs w:val="24"/>
        </w:rPr>
        <w:t>endoplasmic reticulum</w:t>
      </w:r>
      <w:r w:rsidRPr="00861181">
        <w:rPr>
          <w:rFonts w:ascii="Book Antiqua" w:hAnsi="Book Antiqua" w:cs="Book Antiqua"/>
          <w:color w:val="auto"/>
          <w:sz w:val="24"/>
          <w:szCs w:val="24"/>
        </w:rPr>
        <w:t xml:space="preserve">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stores triggers the </w:t>
      </w:r>
      <w:r w:rsidRPr="00861181">
        <w:rPr>
          <w:rFonts w:ascii="Book Antiqua" w:eastAsia="宋体" w:hAnsi="Book Antiqua" w:cs="Book Antiqua"/>
          <w:color w:val="auto"/>
          <w:sz w:val="24"/>
          <w:szCs w:val="24"/>
          <w:lang w:eastAsia="zh-CN"/>
        </w:rPr>
        <w:t>process called</w:t>
      </w:r>
      <w:r w:rsidRPr="00861181">
        <w:rPr>
          <w:rFonts w:ascii="Book Antiqua" w:hAnsi="Book Antiqua" w:cs="Book Antiqua"/>
          <w:color w:val="auto"/>
          <w:sz w:val="24"/>
          <w:szCs w:val="24"/>
        </w:rPr>
        <w:t xml:space="preserve"> </w:t>
      </w:r>
      <w:bookmarkStart w:id="38" w:name="_Hlk17362876"/>
      <w:r w:rsidRPr="00861181">
        <w:rPr>
          <w:rFonts w:ascii="Book Antiqua" w:hAnsi="Book Antiqua" w:cs="Book Antiqua"/>
          <w:color w:val="auto"/>
          <w:sz w:val="24"/>
          <w:szCs w:val="24"/>
        </w:rPr>
        <w:t>store-operated Ca</w:t>
      </w:r>
      <w:r w:rsidRPr="00861181">
        <w:rPr>
          <w:rFonts w:ascii="Book Antiqua" w:hAnsi="Book Antiqua" w:cs="Book Antiqua"/>
          <w:color w:val="auto"/>
          <w:sz w:val="24"/>
          <w:szCs w:val="24"/>
          <w:vertAlign w:val="superscript"/>
        </w:rPr>
        <w:t xml:space="preserve">2+ </w:t>
      </w:r>
      <w:r w:rsidRPr="00861181">
        <w:rPr>
          <w:rFonts w:ascii="Book Antiqua" w:hAnsi="Book Antiqua" w:cs="Book Antiqua"/>
          <w:color w:val="auto"/>
          <w:sz w:val="24"/>
          <w:szCs w:val="24"/>
        </w:rPr>
        <w:t xml:space="preserve">entry, which </w:t>
      </w:r>
      <w:bookmarkEnd w:id="38"/>
      <w:r w:rsidRPr="00861181">
        <w:rPr>
          <w:rFonts w:ascii="Book Antiqua" w:eastAsia="宋体" w:hAnsi="Book Antiqua" w:cs="Book Antiqua"/>
          <w:color w:val="auto"/>
          <w:sz w:val="24"/>
          <w:szCs w:val="24"/>
          <w:lang w:eastAsia="zh-CN"/>
        </w:rPr>
        <w:t>activates</w:t>
      </w:r>
      <w:r w:rsidRPr="00861181">
        <w:rPr>
          <w:rFonts w:ascii="Book Antiqua" w:hAnsi="Book Antiqua" w:cs="Book Antiqua"/>
          <w:color w:val="auto"/>
          <w:sz w:val="24"/>
          <w:szCs w:val="24"/>
        </w:rPr>
        <w:t xml:space="preserve"> the </w:t>
      </w:r>
      <w:r w:rsidR="00C20740" w:rsidRPr="00861181">
        <w:rPr>
          <w:rFonts w:ascii="Book Antiqua" w:hAnsi="Book Antiqua" w:cs="Book Antiqua"/>
          <w:color w:val="auto"/>
          <w:sz w:val="24"/>
          <w:szCs w:val="24"/>
        </w:rPr>
        <w:t>endoplasmic reticulum</w:t>
      </w:r>
      <w:r w:rsidRPr="00861181">
        <w:rPr>
          <w:rFonts w:ascii="Book Antiqua" w:hAnsi="Book Antiqua" w:cs="Book Antiqua"/>
          <w:color w:val="auto"/>
          <w:sz w:val="24"/>
          <w:szCs w:val="24"/>
        </w:rPr>
        <w:t>-resident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w:t>
      </w:r>
      <w:bookmarkStart w:id="39" w:name="_Hlk17362894"/>
      <w:r w:rsidRPr="00861181">
        <w:rPr>
          <w:rFonts w:ascii="Book Antiqua" w:hAnsi="Book Antiqua" w:cs="Book Antiqua"/>
          <w:color w:val="auto"/>
          <w:sz w:val="24"/>
          <w:szCs w:val="24"/>
        </w:rPr>
        <w:t xml:space="preserve">sensor protein stromal interaction molecule </w:t>
      </w:r>
      <w:bookmarkEnd w:id="39"/>
      <w:r w:rsidRPr="00861181">
        <w:rPr>
          <w:rFonts w:ascii="Book Antiqua" w:hAnsi="Book Antiqua" w:cs="Book Antiqua"/>
          <w:color w:val="auto"/>
          <w:sz w:val="24"/>
          <w:szCs w:val="24"/>
        </w:rPr>
        <w:t>to gate and open the ORAI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channels in the plasma membrane</w:t>
      </w:r>
      <w:r w:rsidRPr="00861181">
        <w:rPr>
          <w:rFonts w:ascii="Book Antiqua" w:hAnsi="Book Antiqua" w:cs="Book Antiqua"/>
          <w:color w:val="auto"/>
          <w:sz w:val="24"/>
          <w:szCs w:val="24"/>
          <w:vertAlign w:val="superscript"/>
        </w:rPr>
        <w:t>[3</w:t>
      </w:r>
      <w:r w:rsidRPr="00861181">
        <w:rPr>
          <w:rFonts w:ascii="Book Antiqua"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vertAlign w:val="superscript"/>
          <w:lang w:eastAsia="zh-CN"/>
        </w:rPr>
        <w:t>40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Caffeine is known to influence intracellular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homeostasis in two different ways: one is by </w:t>
      </w:r>
      <w:r w:rsidRPr="00861181">
        <w:rPr>
          <w:rFonts w:ascii="Book Antiqua" w:hAnsi="Book Antiqua" w:cs="Book Antiqua"/>
          <w:color w:val="auto"/>
          <w:sz w:val="24"/>
          <w:szCs w:val="24"/>
          <w:lang w:bidi="ar"/>
        </w:rPr>
        <w:t>inhibiting the activation of the IP3</w:t>
      </w:r>
      <w:r w:rsidR="00AB3D56" w:rsidRPr="00861181">
        <w:rPr>
          <w:rFonts w:ascii="Book Antiqua" w:hAnsi="Book Antiqua" w:cs="Book Antiqua"/>
          <w:color w:val="auto"/>
          <w:sz w:val="24"/>
          <w:szCs w:val="24"/>
          <w:lang w:bidi="ar"/>
        </w:rPr>
        <w:t xml:space="preserve"> receptors</w:t>
      </w:r>
      <w:r w:rsidRPr="00861181">
        <w:rPr>
          <w:rFonts w:ascii="Book Antiqua" w:hAnsi="Book Antiqua" w:cs="Book Antiqua"/>
          <w:color w:val="auto"/>
          <w:sz w:val="24"/>
          <w:szCs w:val="24"/>
          <w:lang w:bidi="ar"/>
        </w:rPr>
        <w:t xml:space="preserve"> through which the release of Ca</w:t>
      </w:r>
      <w:r w:rsidRPr="00861181">
        <w:rPr>
          <w:rFonts w:ascii="Book Antiqua" w:hAnsi="Book Antiqua" w:cs="Book Antiqua"/>
          <w:color w:val="auto"/>
          <w:sz w:val="24"/>
          <w:szCs w:val="24"/>
          <w:vertAlign w:val="superscript"/>
          <w:lang w:bidi="ar"/>
        </w:rPr>
        <w:t>2+</w:t>
      </w:r>
      <w:r w:rsidRPr="00861181">
        <w:rPr>
          <w:rFonts w:ascii="Book Antiqua" w:hAnsi="Book Antiqua" w:cs="Book Antiqua"/>
          <w:color w:val="auto"/>
          <w:sz w:val="24"/>
          <w:szCs w:val="24"/>
          <w:lang w:bidi="ar"/>
        </w:rPr>
        <w:t xml:space="preserve"> from intracellular stores and its following activation of </w:t>
      </w:r>
      <w:r w:rsidR="00591455" w:rsidRPr="00861181">
        <w:rPr>
          <w:rFonts w:ascii="Book Antiqua" w:hAnsi="Book Antiqua" w:cs="Book Antiqua"/>
          <w:color w:val="auto"/>
          <w:sz w:val="24"/>
          <w:szCs w:val="24"/>
        </w:rPr>
        <w:t>store-operated Ca</w:t>
      </w:r>
      <w:r w:rsidR="00591455" w:rsidRPr="00861181">
        <w:rPr>
          <w:rFonts w:ascii="Book Antiqua" w:hAnsi="Book Antiqua" w:cs="Book Antiqua"/>
          <w:color w:val="auto"/>
          <w:sz w:val="24"/>
          <w:szCs w:val="24"/>
          <w:vertAlign w:val="superscript"/>
        </w:rPr>
        <w:t xml:space="preserve">2+ </w:t>
      </w:r>
      <w:r w:rsidR="00591455" w:rsidRPr="00861181">
        <w:rPr>
          <w:rFonts w:ascii="Book Antiqua" w:hAnsi="Book Antiqua" w:cs="Book Antiqua"/>
          <w:color w:val="auto"/>
          <w:sz w:val="24"/>
          <w:szCs w:val="24"/>
        </w:rPr>
        <w:t>entry</w:t>
      </w:r>
      <w:r w:rsidRPr="00861181">
        <w:rPr>
          <w:rFonts w:ascii="Book Antiqua" w:hAnsi="Book Antiqua" w:cs="Book Antiqua"/>
          <w:color w:val="auto"/>
          <w:sz w:val="24"/>
          <w:szCs w:val="24"/>
          <w:lang w:bidi="ar"/>
        </w:rPr>
        <w:t xml:space="preserve"> can be suppressed.</w:t>
      </w:r>
      <w:r w:rsidRPr="00861181">
        <w:rPr>
          <w:rFonts w:ascii="Book Antiqua" w:hAnsi="Book Antiqua" w:cs="Book Antiqua"/>
          <w:color w:val="auto"/>
          <w:sz w:val="24"/>
          <w:szCs w:val="24"/>
        </w:rPr>
        <w:t xml:space="preserve"> Another way is by </w:t>
      </w:r>
      <w:r w:rsidRPr="00861181">
        <w:rPr>
          <w:rFonts w:ascii="Book Antiqua" w:eastAsia="宋体" w:hAnsi="Book Antiqua" w:cs="Book Antiqua"/>
          <w:color w:val="auto"/>
          <w:sz w:val="24"/>
          <w:szCs w:val="24"/>
          <w:lang w:eastAsia="zh-CN"/>
        </w:rPr>
        <w:t>activating</w:t>
      </w:r>
      <w:r w:rsidRPr="00861181">
        <w:rPr>
          <w:rFonts w:ascii="Book Antiqua" w:hAnsi="Book Antiqua" w:cs="Book Antiqua"/>
          <w:color w:val="auto"/>
          <w:sz w:val="24"/>
          <w:szCs w:val="24"/>
        </w:rPr>
        <w:t xml:space="preserve"> </w:t>
      </w:r>
      <w:bookmarkStart w:id="40" w:name="_Hlk17362946"/>
      <w:r w:rsidRPr="00861181">
        <w:rPr>
          <w:rFonts w:ascii="Book Antiqua" w:hAnsi="Book Antiqua" w:cs="Book Antiqua"/>
          <w:color w:val="auto"/>
          <w:sz w:val="24"/>
          <w:szCs w:val="24"/>
        </w:rPr>
        <w:t>ryanodine receptor (RyR</w:t>
      </w:r>
      <w:bookmarkEnd w:id="40"/>
      <w:r w:rsidRPr="00861181">
        <w:rPr>
          <w:rFonts w:ascii="Book Antiqua" w:hAnsi="Book Antiqua" w:cs="Book Antiqua"/>
          <w:color w:val="auto"/>
          <w:sz w:val="24"/>
          <w:szCs w:val="24"/>
        </w:rPr>
        <w:t>) mediated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release</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vertAlign w:val="superscript"/>
          <w:lang w:eastAsia="zh-CN"/>
        </w:rPr>
        <w:t>25</w:t>
      </w:r>
      <w:r w:rsidRPr="00861181">
        <w:rPr>
          <w:rFonts w:ascii="Book Antiqua" w:hAnsi="Book Antiqua" w:cs="Book Antiqua"/>
          <w:color w:val="auto"/>
          <w:sz w:val="24"/>
          <w:szCs w:val="24"/>
          <w:vertAlign w:val="superscript"/>
        </w:rPr>
        <w:t>,4</w:t>
      </w:r>
      <w:r w:rsidRPr="00861181">
        <w:rPr>
          <w:rFonts w:ascii="Book Antiqua" w:hAnsi="Book Antiqua" w:cs="Book Antiqua"/>
          <w:color w:val="auto"/>
          <w:sz w:val="24"/>
          <w:szCs w:val="24"/>
          <w:vertAlign w:val="superscript"/>
          <w:lang w:eastAsia="zh-CN"/>
        </w:rPr>
        <w:t>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lang w:eastAsia="zh-CN"/>
        </w:rPr>
        <w:t>For the reason that</w:t>
      </w:r>
      <w:r w:rsidRPr="00861181">
        <w:rPr>
          <w:rFonts w:ascii="Book Antiqua" w:hAnsi="Book Antiqua" w:cs="Book Antiqua"/>
          <w:color w:val="auto"/>
          <w:sz w:val="24"/>
          <w:szCs w:val="24"/>
        </w:rPr>
        <w:t xml:space="preserve"> both IP3 and RyR are present in the colonic epithelium,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remodeling may be one possible mechanism by which caffeine acts on CRC</w:t>
      </w:r>
      <w:r w:rsidRPr="00861181">
        <w:rPr>
          <w:rFonts w:ascii="Book Antiqua" w:hAnsi="Book Antiqua" w:cs="Book Antiqua"/>
          <w:color w:val="auto"/>
          <w:sz w:val="24"/>
          <w:szCs w:val="24"/>
          <w:vertAlign w:val="superscript"/>
        </w:rPr>
        <w:t>[4</w:t>
      </w:r>
      <w:r w:rsidRPr="00861181">
        <w:rPr>
          <w:rFonts w:ascii="Book Antiqua" w:hAnsi="Book Antiqua" w:cs="Book Antiqua"/>
          <w:color w:val="auto"/>
          <w:sz w:val="24"/>
          <w:szCs w:val="24"/>
          <w:vertAlign w:val="superscript"/>
          <w:lang w:eastAsia="zh-CN"/>
        </w:rPr>
        <w:t>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(Figure 2).</w:t>
      </w:r>
    </w:p>
    <w:p w:rsidR="00DB6991" w:rsidRPr="00861181" w:rsidRDefault="00DB6991" w:rsidP="00DC4404">
      <w:pPr>
        <w:pStyle w:val="MDPI23heading3"/>
        <w:spacing w:before="0" w:after="0" w:line="360" w:lineRule="auto"/>
        <w:jc w:val="both"/>
        <w:rPr>
          <w:rFonts w:ascii="Book Antiqua" w:hAnsi="Book Antiqua" w:cs="Book Antiqua"/>
          <w:b/>
          <w:bCs/>
          <w:i/>
          <w:iCs/>
          <w:color w:val="auto"/>
          <w:sz w:val="24"/>
          <w:szCs w:val="24"/>
        </w:rPr>
      </w:pPr>
    </w:p>
    <w:p w:rsidR="00C53660" w:rsidRPr="00861181" w:rsidRDefault="00C53660" w:rsidP="00DC4404">
      <w:pPr>
        <w:pStyle w:val="MDPI23heading3"/>
        <w:spacing w:before="0" w:after="0" w:line="360" w:lineRule="auto"/>
        <w:jc w:val="both"/>
        <w:rPr>
          <w:rFonts w:ascii="Book Antiqua" w:hAnsi="Book Antiqua" w:cs="Book Antiqua"/>
          <w:b/>
          <w:bCs/>
          <w:i/>
          <w:iCs/>
          <w:color w:val="auto"/>
          <w:sz w:val="24"/>
          <w:szCs w:val="24"/>
        </w:rPr>
      </w:pPr>
      <w:r w:rsidRPr="00861181">
        <w:rPr>
          <w:rFonts w:ascii="Book Antiqua" w:hAnsi="Book Antiqua" w:cs="Book Antiqua"/>
          <w:b/>
          <w:bCs/>
          <w:i/>
          <w:iCs/>
          <w:color w:val="auto"/>
          <w:sz w:val="24"/>
          <w:szCs w:val="24"/>
        </w:rPr>
        <w:t>Antagonist of</w:t>
      </w:r>
      <w:r w:rsidRPr="00861181">
        <w:rPr>
          <w:rFonts w:ascii="Book Antiqua" w:eastAsia="宋体" w:hAnsi="Book Antiqua" w:cs="Book Antiqua"/>
          <w:b/>
          <w:bCs/>
          <w:i/>
          <w:iCs/>
          <w:color w:val="auto"/>
          <w:sz w:val="24"/>
          <w:szCs w:val="24"/>
          <w:lang w:eastAsia="zh-CN"/>
        </w:rPr>
        <w:t xml:space="preserve"> </w:t>
      </w:r>
      <w:r w:rsidRPr="00861181">
        <w:rPr>
          <w:rFonts w:ascii="Book Antiqua" w:hAnsi="Book Antiqua" w:cs="Book Antiqua"/>
          <w:b/>
          <w:bCs/>
          <w:i/>
          <w:iCs/>
          <w:color w:val="auto"/>
          <w:sz w:val="24"/>
          <w:szCs w:val="24"/>
        </w:rPr>
        <w:t>adenosine receptor</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The tumor microenvironment exhibits high concentrations of adenosine due to the contribution of immune and stromal cells, tissue disruption and inflammation</w:t>
      </w:r>
      <w:r w:rsidRPr="00861181">
        <w:rPr>
          <w:rFonts w:ascii="Book Antiqua" w:hAnsi="Book Antiqua" w:cs="Book Antiqua"/>
          <w:color w:val="auto"/>
          <w:sz w:val="24"/>
          <w:szCs w:val="24"/>
          <w:vertAlign w:val="superscript"/>
        </w:rPr>
        <w:t>[4</w:t>
      </w:r>
      <w:r w:rsidRPr="00861181">
        <w:rPr>
          <w:rFonts w:ascii="Book Antiqua" w:eastAsia="宋体" w:hAnsi="Book Antiqua" w:cs="Book Antiqua"/>
          <w:color w:val="auto"/>
          <w:sz w:val="24"/>
          <w:szCs w:val="24"/>
          <w:vertAlign w:val="superscript"/>
          <w:lang w:eastAsia="zh-CN"/>
        </w:rPr>
        <w:t>3</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Adenosine, a purine nucleoside derived from a decrease in cellular </w:t>
      </w:r>
      <w:r w:rsidRPr="00861181">
        <w:rPr>
          <w:rFonts w:ascii="Book Antiqua" w:eastAsia="宋体" w:hAnsi="Book Antiqua" w:cs="Book Antiqua"/>
          <w:color w:val="auto"/>
          <w:sz w:val="24"/>
          <w:szCs w:val="24"/>
          <w:lang w:eastAsia="zh-CN"/>
        </w:rPr>
        <w:t>a</w:t>
      </w:r>
      <w:r w:rsidRPr="00861181">
        <w:rPr>
          <w:rFonts w:ascii="Book Antiqua" w:eastAsia="宋体" w:hAnsi="Book Antiqua" w:cs="Book Antiqua"/>
          <w:color w:val="auto"/>
          <w:sz w:val="24"/>
          <w:szCs w:val="24"/>
          <w:shd w:val="clear" w:color="auto" w:fill="FFFFFF"/>
        </w:rPr>
        <w:t>denosine triphosphate</w:t>
      </w:r>
      <w:r w:rsidRPr="00861181">
        <w:rPr>
          <w:rFonts w:ascii="Book Antiqua" w:hAnsi="Book Antiqua" w:cs="Book Antiqua"/>
          <w:color w:val="auto"/>
          <w:sz w:val="24"/>
          <w:szCs w:val="24"/>
        </w:rPr>
        <w:t>, is released into the extracellular space and may have significant influences on the vasculature, resistance to immune attacks, modulation of inflammation and growth of tumor masses by binding to specific G-protein-coupled A1, A2A, A2B, and A3 cell surface receptors</w:t>
      </w:r>
      <w:r w:rsidRPr="00861181">
        <w:rPr>
          <w:rFonts w:ascii="Book Antiqua" w:hAnsi="Book Antiqua" w:cs="Book Antiqua"/>
          <w:color w:val="auto"/>
          <w:sz w:val="24"/>
          <w:szCs w:val="24"/>
          <w:vertAlign w:val="superscript"/>
        </w:rPr>
        <w:t>[4</w:t>
      </w:r>
      <w:r w:rsidRPr="00861181">
        <w:rPr>
          <w:rFonts w:ascii="Book Antiqua" w:eastAsia="宋体" w:hAnsi="Book Antiqua" w:cs="Book Antiqua"/>
          <w:color w:val="auto"/>
          <w:sz w:val="24"/>
          <w:szCs w:val="24"/>
          <w:vertAlign w:val="superscript"/>
          <w:lang w:eastAsia="zh-CN"/>
        </w:rPr>
        <w:t>4</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TimesNewRomanPSMT" w:hAnsi="Book Antiqua" w:cs="Book Antiqua"/>
          <w:color w:val="auto"/>
          <w:sz w:val="24"/>
          <w:szCs w:val="24"/>
          <w:lang w:bidi="ar"/>
        </w:rPr>
        <w:t xml:space="preserve">A1R and A3R belong to the group of Gi-coupled proteins that inhibit adenylate cyclase-mediated production of </w:t>
      </w:r>
      <w:r w:rsidRPr="00861181">
        <w:rPr>
          <w:rFonts w:ascii="Book Antiqua" w:hAnsi="Book Antiqua" w:cs="Book Antiqua"/>
          <w:color w:val="auto"/>
          <w:sz w:val="24"/>
          <w:szCs w:val="24"/>
          <w:lang w:bidi="ar"/>
        </w:rPr>
        <w:t>c</w:t>
      </w:r>
      <w:r w:rsidRPr="00861181">
        <w:rPr>
          <w:rFonts w:ascii="Book Antiqua" w:eastAsia="宋体" w:hAnsi="Book Antiqua" w:cs="Book Antiqua"/>
          <w:color w:val="auto"/>
          <w:sz w:val="24"/>
          <w:szCs w:val="24"/>
          <w:lang w:bidi="ar"/>
        </w:rPr>
        <w:t xml:space="preserve">yclic adenosine 3′,5′-monophosphate </w:t>
      </w:r>
      <w:r w:rsidRPr="00861181">
        <w:rPr>
          <w:rFonts w:ascii="Book Antiqua" w:eastAsia="宋体" w:hAnsi="Book Antiqua" w:cs="Book Antiqua"/>
          <w:color w:val="auto"/>
          <w:sz w:val="24"/>
          <w:szCs w:val="24"/>
          <w:lang w:eastAsia="zh-CN" w:bidi="ar"/>
        </w:rPr>
        <w:t>(</w:t>
      </w:r>
      <w:r w:rsidRPr="00861181">
        <w:rPr>
          <w:rFonts w:ascii="Book Antiqua" w:eastAsia="TimesNewRomanPSMT" w:hAnsi="Book Antiqua" w:cs="Book Antiqua"/>
          <w:color w:val="auto"/>
          <w:sz w:val="24"/>
          <w:szCs w:val="24"/>
          <w:lang w:bidi="ar"/>
        </w:rPr>
        <w:t>cAMP</w:t>
      </w:r>
      <w:r w:rsidRPr="00861181">
        <w:rPr>
          <w:rStyle w:val="a7"/>
          <w:rFonts w:ascii="Book Antiqua" w:eastAsia="宋体" w:hAnsi="Book Antiqua" w:cs="Book Antiqua"/>
          <w:snapToGrid/>
          <w:color w:val="auto"/>
          <w:kern w:val="2"/>
          <w:sz w:val="24"/>
          <w:szCs w:val="24"/>
          <w:lang w:eastAsia="zh-CN" w:bidi="ar-SA"/>
        </w:rPr>
        <w:t>)</w:t>
      </w:r>
      <w:r w:rsidRPr="00861181">
        <w:rPr>
          <w:rFonts w:ascii="Book Antiqua" w:eastAsia="TimesNewRomanPSMT" w:hAnsi="Book Antiqua" w:cs="Book Antiqua"/>
          <w:color w:val="auto"/>
          <w:sz w:val="24"/>
          <w:szCs w:val="24"/>
          <w:lang w:bidi="ar"/>
        </w:rPr>
        <w:t>. In contrast, A2AR and A2BR are Go/Gs-coupled receptors that raise intracellular levels of cAMP</w:t>
      </w:r>
      <w:r w:rsidRPr="00861181">
        <w:rPr>
          <w:rFonts w:ascii="Book Antiqua" w:eastAsia="TimesNewRomanPSMT" w:hAnsi="Book Antiqua" w:cs="Book Antiqua"/>
          <w:color w:val="auto"/>
          <w:sz w:val="24"/>
          <w:szCs w:val="24"/>
          <w:vertAlign w:val="superscript"/>
          <w:lang w:bidi="ar"/>
        </w:rPr>
        <w:t>[4</w:t>
      </w:r>
      <w:r w:rsidRPr="00861181">
        <w:rPr>
          <w:rFonts w:ascii="Book Antiqua" w:eastAsia="宋体" w:hAnsi="Book Antiqua" w:cs="Book Antiqua"/>
          <w:color w:val="auto"/>
          <w:sz w:val="24"/>
          <w:szCs w:val="24"/>
          <w:vertAlign w:val="superscript"/>
          <w:lang w:eastAsia="zh-CN" w:bidi="ar"/>
        </w:rPr>
        <w:t>5</w:t>
      </w:r>
      <w:r w:rsidRPr="00861181">
        <w:rPr>
          <w:rFonts w:ascii="Book Antiqua" w:eastAsia="TimesNewRomanPSMT" w:hAnsi="Book Antiqua" w:cs="Book Antiqua"/>
          <w:color w:val="auto"/>
          <w:sz w:val="24"/>
          <w:szCs w:val="24"/>
          <w:vertAlign w:val="superscript"/>
          <w:lang w:bidi="ar"/>
        </w:rPr>
        <w:t>]</w:t>
      </w:r>
      <w:r w:rsidRPr="00861181">
        <w:rPr>
          <w:rFonts w:ascii="Book Antiqua" w:eastAsia="TimesNewRomanPSMT" w:hAnsi="Book Antiqua" w:cs="Book Antiqua"/>
          <w:color w:val="auto"/>
          <w:sz w:val="24"/>
          <w:szCs w:val="24"/>
          <w:lang w:bidi="ar"/>
        </w:rPr>
        <w:t xml:space="preserve">. </w:t>
      </w:r>
      <w:r w:rsidRPr="00861181">
        <w:rPr>
          <w:rFonts w:ascii="Book Antiqua" w:eastAsia="AdvOT863180fb" w:hAnsi="Book Antiqua" w:cs="Book Antiqua"/>
          <w:color w:val="auto"/>
          <w:sz w:val="24"/>
          <w:szCs w:val="24"/>
          <w:lang w:bidi="ar"/>
        </w:rPr>
        <w:t xml:space="preserve">Methylxanthines are inhibitors of adenosine action, </w:t>
      </w:r>
      <w:r w:rsidRPr="00861181">
        <w:rPr>
          <w:rFonts w:ascii="Book Antiqua" w:eastAsia="Times-Roman" w:hAnsi="Book Antiqua" w:cs="Book Antiqua"/>
          <w:color w:val="auto"/>
          <w:sz w:val="24"/>
          <w:szCs w:val="24"/>
          <w:lang w:bidi="ar"/>
        </w:rPr>
        <w:t>most notably caffeine and TP</w:t>
      </w:r>
      <w:r w:rsidRPr="00861181">
        <w:rPr>
          <w:rFonts w:ascii="Book Antiqua" w:eastAsia="宋体" w:hAnsi="Book Antiqua" w:cs="Book Antiqua"/>
          <w:color w:val="auto"/>
          <w:sz w:val="24"/>
          <w:szCs w:val="24"/>
          <w:lang w:eastAsia="zh-CN" w:bidi="ar"/>
        </w:rPr>
        <w:t xml:space="preserve">, </w:t>
      </w:r>
      <w:r w:rsidRPr="00861181">
        <w:rPr>
          <w:rFonts w:ascii="Book Antiqua" w:eastAsia="AdvOT863180fb" w:hAnsi="Book Antiqua" w:cs="Book Antiqua"/>
          <w:color w:val="auto"/>
          <w:sz w:val="24"/>
          <w:szCs w:val="24"/>
          <w:lang w:bidi="ar"/>
        </w:rPr>
        <w:t>except those actions that are mediated by A3 receptors, as these methylxanthines are almost 100 times less potent at that receptor than on the other three</w:t>
      </w:r>
      <w:r w:rsidRPr="00861181">
        <w:rPr>
          <w:rFonts w:ascii="Book Antiqua" w:eastAsia="AdvOT863180fb" w:hAnsi="Book Antiqua" w:cs="Book Antiqua"/>
          <w:color w:val="auto"/>
          <w:sz w:val="24"/>
          <w:szCs w:val="24"/>
          <w:vertAlign w:val="superscript"/>
          <w:lang w:bidi="ar"/>
        </w:rPr>
        <w:t>[4</w:t>
      </w:r>
      <w:r w:rsidRPr="00861181">
        <w:rPr>
          <w:rFonts w:ascii="Book Antiqua" w:eastAsia="宋体" w:hAnsi="Book Antiqua" w:cs="Book Antiqua"/>
          <w:color w:val="auto"/>
          <w:sz w:val="24"/>
          <w:szCs w:val="24"/>
          <w:vertAlign w:val="superscript"/>
          <w:lang w:eastAsia="zh-CN" w:bidi="ar"/>
        </w:rPr>
        <w:t>6,47</w:t>
      </w:r>
      <w:r w:rsidRPr="00861181">
        <w:rPr>
          <w:rFonts w:ascii="Book Antiqua" w:eastAsia="AdvOT863180fb" w:hAnsi="Book Antiqua" w:cs="Book Antiqua"/>
          <w:color w:val="auto"/>
          <w:sz w:val="24"/>
          <w:szCs w:val="24"/>
          <w:vertAlign w:val="superscript"/>
          <w:lang w:bidi="ar"/>
        </w:rPr>
        <w:t>]</w:t>
      </w:r>
      <w:r w:rsidRPr="00861181">
        <w:rPr>
          <w:rFonts w:ascii="Book Antiqua" w:eastAsia="AdvOT863180fb" w:hAnsi="Book Antiqua" w:cs="Book Antiqua"/>
          <w:color w:val="auto"/>
          <w:sz w:val="24"/>
          <w:szCs w:val="24"/>
          <w:lang w:bidi="ar"/>
        </w:rPr>
        <w:t xml:space="preserve">. </w:t>
      </w:r>
      <w:r w:rsidRPr="00861181">
        <w:rPr>
          <w:rFonts w:ascii="Book Antiqua" w:eastAsia="Times-Roman" w:hAnsi="Book Antiqua" w:cs="Book Antiqua"/>
          <w:color w:val="auto"/>
          <w:sz w:val="24"/>
          <w:szCs w:val="24"/>
          <w:lang w:bidi="ar"/>
        </w:rPr>
        <w:t>C</w:t>
      </w:r>
      <w:r w:rsidRPr="00861181">
        <w:rPr>
          <w:rFonts w:ascii="Book Antiqua" w:eastAsia="AdvOT863180fb" w:hAnsi="Book Antiqua" w:cs="Book Antiqua"/>
          <w:color w:val="auto"/>
          <w:sz w:val="24"/>
          <w:szCs w:val="24"/>
          <w:lang w:bidi="ar"/>
        </w:rPr>
        <w:t>affeine is a less potent inhibitor of adenosine at its receptors than its two metabolites TP and PX</w:t>
      </w:r>
      <w:r w:rsidRPr="00861181">
        <w:rPr>
          <w:rFonts w:ascii="Book Antiqua" w:eastAsia="AdvOT863180fb" w:hAnsi="Book Antiqua" w:cs="Book Antiqua"/>
          <w:color w:val="auto"/>
          <w:sz w:val="24"/>
          <w:szCs w:val="24"/>
          <w:vertAlign w:val="superscript"/>
          <w:lang w:bidi="ar"/>
        </w:rPr>
        <w:t>[4</w:t>
      </w:r>
      <w:r w:rsidRPr="00861181">
        <w:rPr>
          <w:rFonts w:ascii="Book Antiqua" w:eastAsia="宋体" w:hAnsi="Book Antiqua" w:cs="Book Antiqua"/>
          <w:color w:val="auto"/>
          <w:sz w:val="24"/>
          <w:szCs w:val="24"/>
          <w:vertAlign w:val="superscript"/>
          <w:lang w:eastAsia="zh-CN" w:bidi="ar"/>
        </w:rPr>
        <w:t>6</w:t>
      </w:r>
      <w:r w:rsidRPr="00861181">
        <w:rPr>
          <w:rFonts w:ascii="Book Antiqua" w:eastAsia="AdvOT863180fb" w:hAnsi="Book Antiqua" w:cs="Book Antiqua"/>
          <w:color w:val="auto"/>
          <w:sz w:val="24"/>
          <w:szCs w:val="24"/>
          <w:vertAlign w:val="superscript"/>
          <w:lang w:bidi="ar"/>
        </w:rPr>
        <w:t>]</w:t>
      </w:r>
      <w:r w:rsidRPr="00861181">
        <w:rPr>
          <w:rFonts w:ascii="Book Antiqua" w:eastAsia="宋体" w:hAnsi="Book Antiqua" w:cs="Book Antiqua"/>
          <w:color w:val="auto"/>
          <w:sz w:val="24"/>
          <w:szCs w:val="24"/>
          <w:lang w:eastAsia="zh-CN" w:bidi="ar"/>
        </w:rPr>
        <w:t>.</w:t>
      </w:r>
    </w:p>
    <w:p w:rsidR="00DB6991" w:rsidRPr="00861181" w:rsidRDefault="00DB6991" w:rsidP="00DC4404">
      <w:pPr>
        <w:pStyle w:val="MDPI23heading3"/>
        <w:spacing w:before="0" w:after="0" w:line="360" w:lineRule="auto"/>
        <w:jc w:val="both"/>
        <w:rPr>
          <w:rFonts w:ascii="Book Antiqua" w:hAnsi="Book Antiqua" w:cs="Book Antiqua"/>
          <w:b/>
          <w:bCs/>
          <w:i/>
          <w:iCs/>
          <w:color w:val="auto"/>
          <w:sz w:val="24"/>
          <w:szCs w:val="24"/>
        </w:rPr>
      </w:pPr>
    </w:p>
    <w:p w:rsidR="00C53660" w:rsidRPr="00861181" w:rsidRDefault="00C53660" w:rsidP="00DC4404">
      <w:pPr>
        <w:pStyle w:val="MDPI23heading3"/>
        <w:spacing w:before="0" w:after="0" w:line="360" w:lineRule="auto"/>
        <w:jc w:val="both"/>
        <w:rPr>
          <w:rFonts w:ascii="Book Antiqua" w:hAnsi="Book Antiqua" w:cs="Book Antiqua"/>
          <w:b/>
          <w:bCs/>
          <w:i/>
          <w:iCs/>
          <w:color w:val="auto"/>
          <w:sz w:val="24"/>
          <w:szCs w:val="24"/>
        </w:rPr>
      </w:pPr>
      <w:r w:rsidRPr="00861181">
        <w:rPr>
          <w:rFonts w:ascii="Book Antiqua" w:hAnsi="Book Antiqua" w:cs="Book Antiqua"/>
          <w:b/>
          <w:bCs/>
          <w:i/>
          <w:iCs/>
          <w:color w:val="auto"/>
          <w:sz w:val="24"/>
          <w:szCs w:val="24"/>
        </w:rPr>
        <w:t xml:space="preserve">Antagonist of </w:t>
      </w:r>
      <w:bookmarkStart w:id="41" w:name="_Hlk17373785"/>
      <w:r w:rsidRPr="00861181">
        <w:rPr>
          <w:rFonts w:ascii="Book Antiqua" w:hAnsi="Book Antiqua" w:cs="Book Antiqua"/>
          <w:b/>
          <w:bCs/>
          <w:i/>
          <w:iCs/>
          <w:color w:val="auto"/>
          <w:sz w:val="24"/>
          <w:szCs w:val="24"/>
        </w:rPr>
        <w:t>phosphodiesterase</w:t>
      </w:r>
    </w:p>
    <w:bookmarkEnd w:id="41"/>
    <w:p w:rsidR="00205A6A" w:rsidRPr="00861181" w:rsidRDefault="00C53660" w:rsidP="00DC4404">
      <w:pPr>
        <w:pStyle w:val="MDPI31text"/>
        <w:spacing w:line="360" w:lineRule="auto"/>
        <w:ind w:firstLine="0"/>
        <w:rPr>
          <w:rFonts w:ascii="Book Antiqua" w:eastAsia="Times-Roman" w:hAnsi="Book Antiqua" w:cs="Book Antiqua"/>
          <w:color w:val="auto"/>
          <w:sz w:val="24"/>
          <w:szCs w:val="24"/>
          <w:lang w:bidi="ar"/>
        </w:rPr>
      </w:pPr>
      <w:r w:rsidRPr="00861181">
        <w:rPr>
          <w:rFonts w:ascii="Book Antiqua" w:hAnsi="Book Antiqua" w:cs="Book Antiqua"/>
          <w:color w:val="auto"/>
          <w:sz w:val="24"/>
          <w:szCs w:val="24"/>
          <w:shd w:val="clear" w:color="auto" w:fill="FFFFFF"/>
        </w:rPr>
        <w:t>Compared with cells of the related benign mucosa, CRC cells bind to a significantly increased level of intracellular</w:t>
      </w:r>
      <w:r w:rsidRPr="00861181">
        <w:rPr>
          <w:rFonts w:ascii="Book Antiqua" w:eastAsia="宋体" w:hAnsi="Book Antiqua" w:cs="Book Antiqua"/>
          <w:color w:val="auto"/>
          <w:sz w:val="24"/>
          <w:szCs w:val="24"/>
          <w:lang w:bidi="ar"/>
        </w:rPr>
        <w:t xml:space="preserve"> cAMP</w:t>
      </w:r>
      <w:r w:rsidRPr="00861181">
        <w:rPr>
          <w:rFonts w:ascii="Book Antiqua" w:hAnsi="Book Antiqua" w:cs="Book Antiqua"/>
          <w:color w:val="auto"/>
          <w:sz w:val="24"/>
          <w:szCs w:val="24"/>
          <w:shd w:val="clear" w:color="auto" w:fill="FFFFFF"/>
        </w:rPr>
        <w:t xml:space="preserve"> and decreased levels of c</w:t>
      </w:r>
      <w:r w:rsidRPr="00861181">
        <w:rPr>
          <w:rFonts w:ascii="Book Antiqua" w:eastAsia="宋体" w:hAnsi="Book Antiqua" w:cs="Book Antiqua"/>
          <w:color w:val="auto"/>
          <w:sz w:val="24"/>
          <w:szCs w:val="24"/>
          <w:shd w:val="clear" w:color="auto" w:fill="FFFFFF"/>
        </w:rPr>
        <w:t>yclic guanosine 3′-5</w:t>
      </w:r>
      <w:r w:rsidRPr="00861181">
        <w:rPr>
          <w:rFonts w:ascii="Book Antiqua" w:eastAsia="宋体" w:hAnsi="Book Antiqua" w:cs="Book Antiqua"/>
          <w:color w:val="auto"/>
          <w:sz w:val="24"/>
          <w:szCs w:val="24"/>
          <w:lang w:bidi="ar"/>
        </w:rPr>
        <w:t>′</w:t>
      </w:r>
      <w:r w:rsidRPr="00861181">
        <w:rPr>
          <w:rFonts w:ascii="Book Antiqua" w:eastAsia="宋体" w:hAnsi="Book Antiqua" w:cs="Book Antiqua"/>
          <w:color w:val="auto"/>
          <w:sz w:val="24"/>
          <w:szCs w:val="24"/>
          <w:shd w:val="clear" w:color="auto" w:fill="FFFFFF"/>
        </w:rPr>
        <w:t xml:space="preserve"> monophosphate</w:t>
      </w:r>
      <w:r w:rsidRPr="00861181">
        <w:rPr>
          <w:rFonts w:ascii="Book Antiqua" w:hAnsi="Book Antiqua" w:cs="Book Antiqua"/>
          <w:color w:val="auto"/>
          <w:sz w:val="24"/>
          <w:szCs w:val="24"/>
          <w:shd w:val="clear" w:color="auto" w:fill="FFFFFF"/>
        </w:rPr>
        <w:t xml:space="preserve"> (cGMP)</w:t>
      </w:r>
      <w:r w:rsidRPr="00861181">
        <w:rPr>
          <w:rFonts w:ascii="Book Antiqua" w:hAnsi="Book Antiqua" w:cs="Book Antiqua"/>
          <w:color w:val="auto"/>
          <w:sz w:val="24"/>
          <w:szCs w:val="24"/>
          <w:shd w:val="clear" w:color="auto" w:fill="FFFFFF"/>
          <w:vertAlign w:val="superscript"/>
        </w:rPr>
        <w:t>[4</w:t>
      </w:r>
      <w:r w:rsidRPr="00861181">
        <w:rPr>
          <w:rFonts w:ascii="Book Antiqua" w:eastAsia="宋体" w:hAnsi="Book Antiqua" w:cs="Book Antiqua"/>
          <w:color w:val="auto"/>
          <w:sz w:val="24"/>
          <w:szCs w:val="24"/>
          <w:shd w:val="clear" w:color="auto" w:fill="FFFFFF"/>
          <w:vertAlign w:val="superscript"/>
          <w:lang w:eastAsia="zh-CN"/>
        </w:rPr>
        <w:t>8</w:t>
      </w:r>
      <w:r w:rsidRPr="00861181">
        <w:rPr>
          <w:rFonts w:ascii="Book Antiqua" w:hAnsi="Book Antiqua" w:cs="Book Antiqua"/>
          <w:color w:val="auto"/>
          <w:sz w:val="24"/>
          <w:szCs w:val="24"/>
          <w:shd w:val="clear" w:color="auto" w:fill="FFFFFF"/>
          <w:vertAlign w:val="superscript"/>
        </w:rPr>
        <w:t>,4</w:t>
      </w:r>
      <w:r w:rsidRPr="00861181">
        <w:rPr>
          <w:rFonts w:ascii="Book Antiqua" w:eastAsia="宋体" w:hAnsi="Book Antiqua" w:cs="Book Antiqua"/>
          <w:color w:val="auto"/>
          <w:sz w:val="24"/>
          <w:szCs w:val="24"/>
          <w:shd w:val="clear" w:color="auto" w:fill="FFFFFF"/>
          <w:vertAlign w:val="superscript"/>
          <w:lang w:eastAsia="zh-CN"/>
        </w:rPr>
        <w:t>9</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lang w:bidi="ar"/>
        </w:rPr>
        <w:t xml:space="preserve">cAMP </w:t>
      </w:r>
      <w:r w:rsidRPr="00861181">
        <w:rPr>
          <w:rFonts w:ascii="Book Antiqua" w:hAnsi="Book Antiqua" w:cs="Book Antiqua"/>
          <w:color w:val="auto"/>
          <w:sz w:val="24"/>
          <w:szCs w:val="24"/>
          <w:shd w:val="clear" w:color="auto" w:fill="FFFFFF"/>
        </w:rPr>
        <w:t>and cGMP levels are normally regulated by the balance between the activities of two types of enzymes, the generating enzymes (adenylate cyclases/guanylyl cyclase) and the degrading enzymes (PDEs)</w:t>
      </w:r>
      <w:r w:rsidRPr="00861181">
        <w:rPr>
          <w:rFonts w:ascii="Book Antiqua" w:hAnsi="Book Antiqua" w:cs="Book Antiqua"/>
          <w:color w:val="auto"/>
          <w:sz w:val="24"/>
          <w:szCs w:val="24"/>
          <w:shd w:val="clear" w:color="auto" w:fill="FFFFFF"/>
          <w:vertAlign w:val="superscript"/>
        </w:rPr>
        <w:t>[4</w:t>
      </w:r>
      <w:r w:rsidRPr="00861181">
        <w:rPr>
          <w:rFonts w:ascii="Book Antiqua" w:eastAsia="宋体" w:hAnsi="Book Antiqua" w:cs="Book Antiqua"/>
          <w:color w:val="auto"/>
          <w:sz w:val="24"/>
          <w:szCs w:val="24"/>
          <w:shd w:val="clear" w:color="auto" w:fill="FFFFFF"/>
          <w:vertAlign w:val="superscript"/>
          <w:lang w:eastAsia="zh-CN"/>
        </w:rPr>
        <w:t>8</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w:t>
      </w:r>
      <w:r w:rsidRPr="00861181">
        <w:rPr>
          <w:rFonts w:ascii="Book Antiqua" w:eastAsia="AdvOT596495f2" w:hAnsi="Book Antiqua" w:cs="Book Antiqua"/>
          <w:color w:val="auto"/>
          <w:sz w:val="24"/>
          <w:szCs w:val="24"/>
          <w:lang w:bidi="ar"/>
        </w:rPr>
        <w:t>PDE enzymes are encoded by 21 genes in humans and classi</w:t>
      </w:r>
      <w:r w:rsidRPr="00861181">
        <w:rPr>
          <w:rFonts w:ascii="Book Antiqua" w:eastAsia="AdvOT596495f2 + fb" w:hAnsi="Book Antiqua" w:cs="Book Antiqua"/>
          <w:color w:val="auto"/>
          <w:sz w:val="24"/>
          <w:szCs w:val="24"/>
          <w:lang w:bidi="ar"/>
        </w:rPr>
        <w:t>fi</w:t>
      </w:r>
      <w:r w:rsidRPr="00861181">
        <w:rPr>
          <w:rFonts w:ascii="Book Antiqua" w:eastAsia="AdvOT596495f2" w:hAnsi="Book Antiqua" w:cs="Book Antiqua"/>
          <w:color w:val="auto"/>
          <w:sz w:val="24"/>
          <w:szCs w:val="24"/>
          <w:lang w:bidi="ar"/>
        </w:rPr>
        <w:t>ed into 11 di</w:t>
      </w:r>
      <w:r w:rsidRPr="00861181">
        <w:rPr>
          <w:rFonts w:ascii="Book Antiqua" w:eastAsia="AdvOT596495f2 + fb" w:hAnsi="Book Antiqua" w:cs="Book Antiqua"/>
          <w:color w:val="auto"/>
          <w:sz w:val="24"/>
          <w:szCs w:val="24"/>
          <w:lang w:bidi="ar"/>
        </w:rPr>
        <w:t>ff</w:t>
      </w:r>
      <w:r w:rsidRPr="00861181">
        <w:rPr>
          <w:rFonts w:ascii="Book Antiqua" w:eastAsia="AdvOT596495f2" w:hAnsi="Book Antiqua" w:cs="Book Antiqua"/>
          <w:color w:val="auto"/>
          <w:sz w:val="24"/>
          <w:szCs w:val="24"/>
          <w:lang w:bidi="ar"/>
        </w:rPr>
        <w:t>erent families (PDE1–PDE11), several of which contain isoform subfamilies</w:t>
      </w:r>
      <w:r w:rsidRPr="00861181">
        <w:rPr>
          <w:rFonts w:ascii="Book Antiqua" w:eastAsia="AdvOT596495f2"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50</w:t>
      </w:r>
      <w:r w:rsidRPr="00861181">
        <w:rPr>
          <w:rFonts w:ascii="Book Antiqua" w:eastAsia="AdvOT596495f2" w:hAnsi="Book Antiqua" w:cs="Book Antiqua"/>
          <w:color w:val="auto"/>
          <w:sz w:val="24"/>
          <w:szCs w:val="24"/>
          <w:vertAlign w:val="superscript"/>
          <w:lang w:bidi="ar"/>
        </w:rPr>
        <w:t>]</w:t>
      </w:r>
      <w:r w:rsidRPr="00861181">
        <w:rPr>
          <w:rFonts w:ascii="Book Antiqua" w:eastAsia="AdvOT596495f2" w:hAnsi="Book Antiqua" w:cs="Book Antiqua"/>
          <w:color w:val="auto"/>
          <w:sz w:val="24"/>
          <w:szCs w:val="24"/>
          <w:lang w:bidi="ar"/>
        </w:rPr>
        <w:t xml:space="preserve">. </w:t>
      </w:r>
      <w:r w:rsidRPr="00861181">
        <w:rPr>
          <w:rFonts w:ascii="Book Antiqua" w:eastAsia="Times-Roman" w:hAnsi="Book Antiqua" w:cs="Book Antiqua"/>
          <w:color w:val="auto"/>
          <w:sz w:val="24"/>
          <w:szCs w:val="24"/>
          <w:lang w:bidi="ar"/>
        </w:rPr>
        <w:t xml:space="preserve">They are a large superfamily of enzymes </w:t>
      </w:r>
      <w:r w:rsidRPr="00861181">
        <w:rPr>
          <w:rFonts w:ascii="Book Antiqua" w:hAnsi="Book Antiqua" w:cs="Book Antiqua"/>
          <w:color w:val="auto"/>
          <w:sz w:val="24"/>
          <w:szCs w:val="24"/>
          <w:shd w:val="clear" w:color="auto" w:fill="FFFFFF"/>
        </w:rPr>
        <w:t xml:space="preserve">that can cause cleavage of the phosphodiester bond in the second messengers like </w:t>
      </w:r>
      <w:r w:rsidRPr="00861181">
        <w:rPr>
          <w:rFonts w:ascii="Book Antiqua" w:eastAsia="宋体" w:hAnsi="Book Antiqua" w:cs="Book Antiqua"/>
          <w:color w:val="auto"/>
          <w:sz w:val="24"/>
          <w:szCs w:val="24"/>
          <w:lang w:bidi="ar"/>
        </w:rPr>
        <w:t xml:space="preserve">cAMP </w:t>
      </w:r>
      <w:r w:rsidRPr="00861181">
        <w:rPr>
          <w:rFonts w:ascii="Book Antiqua" w:hAnsi="Book Antiqua" w:cs="Book Antiqua"/>
          <w:color w:val="auto"/>
          <w:sz w:val="24"/>
          <w:szCs w:val="24"/>
          <w:shd w:val="clear" w:color="auto" w:fill="FFFFFF"/>
        </w:rPr>
        <w:t>and cGMP and then degrade them into 5</w:t>
      </w:r>
      <w:r w:rsidRPr="00861181">
        <w:rPr>
          <w:rFonts w:ascii="Book Antiqua" w:eastAsia="宋体" w:hAnsi="Book Antiqua" w:cs="Book Antiqua"/>
          <w:color w:val="auto"/>
          <w:sz w:val="24"/>
          <w:szCs w:val="24"/>
          <w:shd w:val="clear" w:color="auto" w:fill="FFFFFF"/>
        </w:rPr>
        <w:t>′</w:t>
      </w:r>
      <w:r w:rsidRPr="00861181">
        <w:rPr>
          <w:rFonts w:ascii="Book Antiqua" w:hAnsi="Book Antiqua" w:cs="Book Antiqua"/>
          <w:color w:val="auto"/>
          <w:sz w:val="24"/>
          <w:szCs w:val="24"/>
          <w:shd w:val="clear" w:color="auto" w:fill="FFFFFF"/>
        </w:rPr>
        <w:t>-GMP and 5</w:t>
      </w:r>
      <w:r w:rsidRPr="00861181">
        <w:rPr>
          <w:rFonts w:ascii="Book Antiqua" w:eastAsia="宋体" w:hAnsi="Book Antiqua" w:cs="Book Antiqua"/>
          <w:color w:val="auto"/>
          <w:sz w:val="24"/>
          <w:szCs w:val="24"/>
          <w:shd w:val="clear" w:color="auto" w:fill="FFFFFF"/>
        </w:rPr>
        <w:t>′</w:t>
      </w:r>
      <w:r w:rsidRPr="00861181">
        <w:rPr>
          <w:rFonts w:ascii="Book Antiqua" w:hAnsi="Book Antiqua" w:cs="Book Antiqua"/>
          <w:color w:val="auto"/>
          <w:sz w:val="24"/>
          <w:szCs w:val="24"/>
          <w:shd w:val="clear" w:color="auto" w:fill="FFFFFF"/>
        </w:rPr>
        <w:t>-AMP</w:t>
      </w:r>
      <w:r w:rsidRPr="00861181">
        <w:rPr>
          <w:rFonts w:ascii="Book Antiqua" w:hAnsi="Book Antiqua" w:cs="Book Antiqua"/>
          <w:color w:val="auto"/>
          <w:sz w:val="24"/>
          <w:szCs w:val="24"/>
          <w:shd w:val="clear" w:color="auto" w:fill="FFFFFF"/>
          <w:vertAlign w:val="superscript"/>
        </w:rPr>
        <w:t>[5</w:t>
      </w:r>
      <w:r w:rsidRPr="00861181">
        <w:rPr>
          <w:rFonts w:ascii="Book Antiqua" w:eastAsia="宋体" w:hAnsi="Book Antiqua" w:cs="Book Antiqua"/>
          <w:color w:val="auto"/>
          <w:sz w:val="24"/>
          <w:szCs w:val="24"/>
          <w:shd w:val="clear" w:color="auto" w:fill="FFFFFF"/>
          <w:vertAlign w:val="superscript"/>
          <w:lang w:eastAsia="zh-CN"/>
        </w:rPr>
        <w:t>1</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P</w:t>
      </w:r>
      <w:r w:rsidRPr="00861181">
        <w:rPr>
          <w:rFonts w:ascii="Book Antiqua" w:hAnsi="Book Antiqua" w:cs="Book Antiqua"/>
          <w:color w:val="auto"/>
          <w:sz w:val="24"/>
          <w:szCs w:val="24"/>
        </w:rPr>
        <w:t xml:space="preserve">hosphodiesterases </w:t>
      </w:r>
      <w:r w:rsidRPr="00861181">
        <w:rPr>
          <w:rFonts w:ascii="Book Antiqua" w:eastAsia="Times-Roman" w:hAnsi="Book Antiqua" w:cs="Book Antiqua"/>
          <w:color w:val="auto"/>
          <w:sz w:val="24"/>
          <w:szCs w:val="24"/>
          <w:lang w:bidi="ar"/>
        </w:rPr>
        <w:t xml:space="preserve">1, 2, 3, 10 and 11 are dual substrate-degrading isozymes, whereas </w:t>
      </w:r>
      <w:r w:rsidRPr="00861181">
        <w:rPr>
          <w:rFonts w:ascii="Book Antiqua" w:hAnsi="Book Antiqua" w:cs="Book Antiqua"/>
          <w:color w:val="auto"/>
          <w:sz w:val="24"/>
          <w:szCs w:val="24"/>
        </w:rPr>
        <w:t xml:space="preserve">phosphodiesterases </w:t>
      </w:r>
      <w:r w:rsidRPr="00861181">
        <w:rPr>
          <w:rFonts w:ascii="Book Antiqua" w:eastAsia="Times-Roman" w:hAnsi="Book Antiqua" w:cs="Book Antiqua"/>
          <w:color w:val="auto"/>
          <w:sz w:val="24"/>
          <w:szCs w:val="24"/>
          <w:lang w:bidi="ar"/>
        </w:rPr>
        <w:t xml:space="preserve">5, 6 and 9 are selective for cGMP and </w:t>
      </w:r>
      <w:r w:rsidRPr="00861181">
        <w:rPr>
          <w:rFonts w:ascii="Book Antiqua" w:hAnsi="Book Antiqua" w:cs="Book Antiqua"/>
          <w:color w:val="auto"/>
          <w:sz w:val="24"/>
          <w:szCs w:val="24"/>
        </w:rPr>
        <w:t xml:space="preserve">phosphodiesterases </w:t>
      </w:r>
      <w:r w:rsidRPr="00861181">
        <w:rPr>
          <w:rFonts w:ascii="Book Antiqua" w:eastAsia="Times-Roman" w:hAnsi="Book Antiqua" w:cs="Book Antiqua"/>
          <w:color w:val="auto"/>
          <w:sz w:val="24"/>
          <w:szCs w:val="24"/>
          <w:lang w:bidi="ar"/>
        </w:rPr>
        <w:t>4, 7 and 8 are cAMP selective</w:t>
      </w:r>
      <w:r w:rsidRPr="00861181">
        <w:rPr>
          <w:rFonts w:ascii="Book Antiqua" w:eastAsia="Times-Roman" w:hAnsi="Book Antiqua" w:cs="Book Antiqua"/>
          <w:color w:val="auto"/>
          <w:sz w:val="24"/>
          <w:szCs w:val="24"/>
          <w:vertAlign w:val="superscript"/>
          <w:lang w:bidi="ar"/>
        </w:rPr>
        <w:t>[5</w:t>
      </w:r>
      <w:r w:rsidRPr="00861181">
        <w:rPr>
          <w:rFonts w:ascii="Book Antiqua" w:eastAsia="宋体" w:hAnsi="Book Antiqua" w:cs="Book Antiqua"/>
          <w:color w:val="auto"/>
          <w:sz w:val="24"/>
          <w:szCs w:val="24"/>
          <w:vertAlign w:val="superscript"/>
          <w:lang w:eastAsia="zh-CN" w:bidi="ar"/>
        </w:rPr>
        <w:t>2</w:t>
      </w:r>
      <w:r w:rsidRPr="00861181">
        <w:rPr>
          <w:rFonts w:ascii="Book Antiqua" w:eastAsia="Times-Roman" w:hAnsi="Book Antiqua" w:cs="Book Antiqua"/>
          <w:color w:val="auto"/>
          <w:sz w:val="24"/>
          <w:szCs w:val="24"/>
          <w:vertAlign w:val="superscript"/>
          <w:lang w:bidi="ar"/>
        </w:rPr>
        <w:t>]</w:t>
      </w:r>
      <w:r w:rsidRPr="00861181">
        <w:rPr>
          <w:rFonts w:ascii="Book Antiqua" w:eastAsia="Times-Roman" w:hAnsi="Book Antiqua" w:cs="Book Antiqua"/>
          <w:color w:val="auto"/>
          <w:sz w:val="24"/>
          <w:szCs w:val="24"/>
          <w:lang w:bidi="ar"/>
        </w:rPr>
        <w:t xml:space="preserve">. </w:t>
      </w:r>
    </w:p>
    <w:p w:rsidR="00C53660" w:rsidRPr="00861181" w:rsidRDefault="00C53660" w:rsidP="007C216F">
      <w:pPr>
        <w:pStyle w:val="MDPI31text"/>
        <w:spacing w:line="360" w:lineRule="auto"/>
        <w:ind w:firstLine="240"/>
        <w:rPr>
          <w:rFonts w:ascii="Book Antiqua" w:eastAsia="AdvOT863180fb" w:hAnsi="Book Antiqua" w:cs="Book Antiqua"/>
          <w:color w:val="auto"/>
          <w:sz w:val="24"/>
          <w:szCs w:val="24"/>
          <w:lang w:bidi="ar"/>
        </w:rPr>
      </w:pPr>
      <w:r w:rsidRPr="00861181">
        <w:rPr>
          <w:rFonts w:ascii="Book Antiqua" w:eastAsia="Times-Roman" w:hAnsi="Book Antiqua" w:cs="Book Antiqua"/>
          <w:color w:val="auto"/>
          <w:sz w:val="24"/>
          <w:szCs w:val="24"/>
          <w:lang w:bidi="ar"/>
        </w:rPr>
        <w:t>PDEs show different expression levels in CRC</w:t>
      </w:r>
      <w:r w:rsidR="00205A6A" w:rsidRPr="00861181">
        <w:rPr>
          <w:rFonts w:ascii="Book Antiqua" w:eastAsia="Times-Roman" w:hAnsi="Book Antiqua" w:cs="Book Antiqua"/>
          <w:color w:val="auto"/>
          <w:sz w:val="24"/>
          <w:szCs w:val="24"/>
          <w:lang w:bidi="ar"/>
        </w:rPr>
        <w:t>.</w:t>
      </w:r>
      <w:r w:rsidRPr="00861181">
        <w:rPr>
          <w:rFonts w:ascii="Book Antiqua" w:eastAsia="Times-Roman" w:hAnsi="Book Antiqua" w:cs="Book Antiqua"/>
          <w:color w:val="auto"/>
          <w:sz w:val="24"/>
          <w:szCs w:val="24"/>
          <w:lang w:bidi="ar"/>
        </w:rPr>
        <w:t xml:space="preserve"> </w:t>
      </w:r>
      <w:r w:rsidR="00205A6A" w:rsidRPr="00861181">
        <w:rPr>
          <w:rFonts w:ascii="Book Antiqua" w:eastAsia="Times-Roman" w:hAnsi="Book Antiqua" w:cs="Book Antiqua"/>
          <w:color w:val="auto"/>
          <w:sz w:val="24"/>
          <w:szCs w:val="24"/>
          <w:lang w:bidi="ar"/>
        </w:rPr>
        <w:t>F</w:t>
      </w:r>
      <w:r w:rsidRPr="00861181">
        <w:rPr>
          <w:rFonts w:ascii="Book Antiqua" w:eastAsia="Times-Roman" w:hAnsi="Book Antiqua" w:cs="Book Antiqua"/>
          <w:color w:val="auto"/>
          <w:sz w:val="24"/>
          <w:szCs w:val="24"/>
          <w:lang w:bidi="ar"/>
        </w:rPr>
        <w:t xml:space="preserve">or example, the </w:t>
      </w:r>
      <w:r w:rsidRPr="00861181">
        <w:rPr>
          <w:rFonts w:ascii="Book Antiqua" w:eastAsia="AdvOT596495f2" w:hAnsi="Book Antiqua" w:cs="Book Antiqua"/>
          <w:color w:val="auto"/>
          <w:sz w:val="24"/>
          <w:szCs w:val="24"/>
          <w:lang w:bidi="ar"/>
        </w:rPr>
        <w:t>expression of PDE5 and PDE10 is higher in colon adenomas and adenocarcinomas compared with in the normal colonic mucosa</w:t>
      </w:r>
      <w:r w:rsidRPr="00861181">
        <w:rPr>
          <w:rFonts w:ascii="Book Antiqua" w:eastAsia="AdvOT596495f2"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50</w:t>
      </w:r>
      <w:r w:rsidRPr="00861181">
        <w:rPr>
          <w:rFonts w:ascii="Book Antiqua" w:eastAsia="AdvOT596495f2" w:hAnsi="Book Antiqua" w:cs="Book Antiqua"/>
          <w:color w:val="auto"/>
          <w:sz w:val="24"/>
          <w:szCs w:val="24"/>
          <w:vertAlign w:val="superscript"/>
          <w:lang w:bidi="ar"/>
        </w:rPr>
        <w:t>,5</w:t>
      </w:r>
      <w:r w:rsidRPr="00861181">
        <w:rPr>
          <w:rFonts w:ascii="Book Antiqua" w:eastAsia="宋体" w:hAnsi="Book Antiqua" w:cs="Book Antiqua"/>
          <w:color w:val="auto"/>
          <w:sz w:val="24"/>
          <w:szCs w:val="24"/>
          <w:vertAlign w:val="superscript"/>
          <w:lang w:eastAsia="zh-CN" w:bidi="ar"/>
        </w:rPr>
        <w:t>3</w:t>
      </w:r>
      <w:r w:rsidRPr="00861181">
        <w:rPr>
          <w:rFonts w:ascii="Book Antiqua" w:eastAsia="AdvOT596495f2" w:hAnsi="Book Antiqua" w:cs="Book Antiqua"/>
          <w:color w:val="auto"/>
          <w:sz w:val="24"/>
          <w:szCs w:val="24"/>
          <w:vertAlign w:val="superscript"/>
          <w:lang w:bidi="ar"/>
        </w:rPr>
        <w:t>]</w:t>
      </w:r>
      <w:r w:rsidRPr="00861181">
        <w:rPr>
          <w:rFonts w:ascii="Book Antiqua" w:eastAsia="AdvOT596495f2" w:hAnsi="Book Antiqua" w:cs="Book Antiqua"/>
          <w:color w:val="auto"/>
          <w:sz w:val="24"/>
          <w:szCs w:val="24"/>
          <w:lang w:bidi="ar"/>
        </w:rPr>
        <w:t xml:space="preserve">, and the inhibition of </w:t>
      </w:r>
      <w:r w:rsidRPr="00861181">
        <w:rPr>
          <w:rFonts w:ascii="Book Antiqua" w:eastAsia="TimesNewRomanPS-BoldMT" w:hAnsi="Book Antiqua" w:cs="Book Antiqua"/>
          <w:bCs/>
          <w:color w:val="auto"/>
          <w:sz w:val="24"/>
          <w:szCs w:val="24"/>
          <w:lang w:bidi="ar"/>
        </w:rPr>
        <w:t xml:space="preserve">PDE5 and </w:t>
      </w:r>
      <w:r w:rsidR="00205A6A" w:rsidRPr="00861181">
        <w:rPr>
          <w:rFonts w:ascii="Book Antiqua" w:eastAsia="TimesNewRomanPS-BoldMT" w:hAnsi="Book Antiqua" w:cs="Book Antiqua"/>
          <w:bCs/>
          <w:color w:val="auto"/>
          <w:sz w:val="24"/>
          <w:szCs w:val="24"/>
          <w:lang w:bidi="ar"/>
        </w:rPr>
        <w:t>PDE</w:t>
      </w:r>
      <w:r w:rsidRPr="00861181">
        <w:rPr>
          <w:rFonts w:ascii="Book Antiqua" w:eastAsia="TimesNewRomanPS-BoldMT" w:hAnsi="Book Antiqua" w:cs="Book Antiqua"/>
          <w:bCs/>
          <w:color w:val="auto"/>
          <w:sz w:val="24"/>
          <w:szCs w:val="24"/>
          <w:lang w:bidi="ar"/>
        </w:rPr>
        <w:t>10 can suppress colon tumor cell growth</w:t>
      </w:r>
      <w:r w:rsidRPr="00861181">
        <w:rPr>
          <w:rFonts w:ascii="Book Antiqua" w:eastAsia="TimesNewRomanPS-BoldMT" w:hAnsi="Book Antiqua" w:cs="Book Antiqua"/>
          <w:bCs/>
          <w:color w:val="auto"/>
          <w:sz w:val="24"/>
          <w:szCs w:val="24"/>
          <w:vertAlign w:val="superscript"/>
          <w:lang w:bidi="ar"/>
        </w:rPr>
        <w:t>[5</w:t>
      </w:r>
      <w:r w:rsidRPr="00861181">
        <w:rPr>
          <w:rFonts w:ascii="Book Antiqua" w:eastAsia="宋体" w:hAnsi="Book Antiqua" w:cs="Book Antiqua"/>
          <w:bCs/>
          <w:color w:val="auto"/>
          <w:sz w:val="24"/>
          <w:szCs w:val="24"/>
          <w:vertAlign w:val="superscript"/>
          <w:lang w:eastAsia="zh-CN" w:bidi="ar"/>
        </w:rPr>
        <w:t>4</w:t>
      </w:r>
      <w:r w:rsidRPr="00861181">
        <w:rPr>
          <w:rFonts w:ascii="Book Antiqua" w:eastAsia="TimesNewRomanPS-BoldMT" w:hAnsi="Book Antiqua" w:cs="Book Antiqua"/>
          <w:bCs/>
          <w:color w:val="auto"/>
          <w:sz w:val="24"/>
          <w:szCs w:val="24"/>
          <w:vertAlign w:val="superscript"/>
          <w:lang w:bidi="ar"/>
        </w:rPr>
        <w:t>]</w:t>
      </w:r>
      <w:r w:rsidRPr="00861181">
        <w:rPr>
          <w:rFonts w:ascii="Book Antiqua" w:eastAsia="TimesNewRomanPS-BoldMT" w:hAnsi="Book Antiqua" w:cs="Book Antiqua"/>
          <w:bCs/>
          <w:color w:val="auto"/>
          <w:sz w:val="24"/>
          <w:szCs w:val="24"/>
          <w:lang w:bidi="ar"/>
        </w:rPr>
        <w:t xml:space="preserve">. Thus, </w:t>
      </w:r>
      <w:r w:rsidRPr="00861181">
        <w:rPr>
          <w:rFonts w:ascii="Book Antiqua" w:hAnsi="Book Antiqua" w:cs="Book Antiqua"/>
          <w:color w:val="auto"/>
          <w:sz w:val="24"/>
          <w:szCs w:val="24"/>
          <w:shd w:val="clear" w:color="auto" w:fill="FFFFFF"/>
        </w:rPr>
        <w:t>caffeine, as a non-specific PDE antagonist, can lead to an increase in intracellular cAMP and cGMP concentrations</w:t>
      </w:r>
      <w:r w:rsidR="002B6DCF" w:rsidRPr="00861181">
        <w:rPr>
          <w:rFonts w:ascii="Book Antiqua" w:hAnsi="Book Antiqua" w:cs="Book Antiqua"/>
          <w:color w:val="auto"/>
          <w:sz w:val="24"/>
          <w:szCs w:val="24"/>
          <w:shd w:val="clear" w:color="auto" w:fill="FFFFFF"/>
        </w:rPr>
        <w:t>,</w:t>
      </w:r>
      <w:r w:rsidRPr="00861181">
        <w:rPr>
          <w:rFonts w:ascii="Book Antiqua" w:hAnsi="Book Antiqua" w:cs="Book Antiqua"/>
          <w:color w:val="auto"/>
          <w:sz w:val="24"/>
          <w:szCs w:val="24"/>
          <w:shd w:val="clear" w:color="auto" w:fill="FFFFFF"/>
        </w:rPr>
        <w:t xml:space="preserve"> which exert a variety of cell responses such as the inhibition of CRC proliferation</w:t>
      </w:r>
      <w:r w:rsidRPr="00861181">
        <w:rPr>
          <w:rFonts w:ascii="Book Antiqua" w:hAnsi="Book Antiqua" w:cs="Book Antiqua"/>
          <w:color w:val="auto"/>
          <w:sz w:val="24"/>
          <w:szCs w:val="24"/>
          <w:shd w:val="clear" w:color="auto" w:fill="FFFFFF"/>
          <w:vertAlign w:val="superscript"/>
        </w:rPr>
        <w:t>[4</w:t>
      </w:r>
      <w:r w:rsidRPr="00861181">
        <w:rPr>
          <w:rFonts w:ascii="Book Antiqua" w:eastAsia="宋体" w:hAnsi="Book Antiqua" w:cs="Book Antiqua"/>
          <w:color w:val="auto"/>
          <w:sz w:val="24"/>
          <w:szCs w:val="24"/>
          <w:shd w:val="clear" w:color="auto" w:fill="FFFFFF"/>
          <w:vertAlign w:val="superscript"/>
          <w:lang w:eastAsia="zh-CN"/>
        </w:rPr>
        <w:t>1</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Moreover, its metabolite, </w:t>
      </w:r>
      <w:r w:rsidR="003341D7" w:rsidRPr="00861181">
        <w:rPr>
          <w:rFonts w:ascii="Book Antiqua" w:eastAsia="TimesNRMT" w:hAnsi="Book Antiqua" w:cs="Book Antiqua"/>
          <w:color w:val="auto"/>
          <w:sz w:val="24"/>
          <w:szCs w:val="24"/>
          <w:lang w:bidi="ar"/>
        </w:rPr>
        <w:t>theobromine</w:t>
      </w:r>
      <w:r w:rsidRPr="00861181">
        <w:rPr>
          <w:rFonts w:ascii="Book Antiqua" w:eastAsia="AdvOT863180fb" w:hAnsi="Book Antiqua" w:cs="Book Antiqua"/>
          <w:color w:val="auto"/>
          <w:sz w:val="24"/>
          <w:szCs w:val="24"/>
          <w:lang w:bidi="ar"/>
        </w:rPr>
        <w:t xml:space="preserve"> has an approximately equipotent ability to caffeine to inhibit PDE, while TP is more</w:t>
      </w:r>
      <w:r w:rsidR="002B6DCF" w:rsidRPr="00861181">
        <w:rPr>
          <w:rFonts w:ascii="Book Antiqua" w:eastAsia="AdvOT863180fb" w:hAnsi="Book Antiqua" w:cs="Book Antiqua"/>
          <w:color w:val="auto"/>
          <w:sz w:val="24"/>
          <w:szCs w:val="24"/>
          <w:lang w:bidi="ar"/>
        </w:rPr>
        <w:t xml:space="preserve"> potent</w:t>
      </w:r>
      <w:r w:rsidRPr="00861181">
        <w:rPr>
          <w:rFonts w:ascii="Book Antiqua" w:eastAsia="AdvOT863180fb" w:hAnsi="Book Antiqua" w:cs="Book Antiqua"/>
          <w:color w:val="auto"/>
          <w:sz w:val="24"/>
          <w:szCs w:val="24"/>
          <w:lang w:bidi="ar"/>
        </w:rPr>
        <w:t>, and PX is less potent</w:t>
      </w:r>
      <w:r w:rsidRPr="00861181">
        <w:rPr>
          <w:rFonts w:ascii="Book Antiqua" w:eastAsia="AdvOT863180fb" w:hAnsi="Book Antiqua" w:cs="Book Antiqua"/>
          <w:color w:val="auto"/>
          <w:sz w:val="24"/>
          <w:szCs w:val="24"/>
          <w:vertAlign w:val="superscript"/>
          <w:lang w:bidi="ar"/>
        </w:rPr>
        <w:t>[4</w:t>
      </w:r>
      <w:r w:rsidRPr="00861181">
        <w:rPr>
          <w:rFonts w:ascii="Book Antiqua" w:eastAsia="宋体" w:hAnsi="Book Antiqua" w:cs="Book Antiqua"/>
          <w:color w:val="auto"/>
          <w:sz w:val="24"/>
          <w:szCs w:val="24"/>
          <w:vertAlign w:val="superscript"/>
          <w:lang w:eastAsia="zh-CN" w:bidi="ar"/>
        </w:rPr>
        <w:t>4</w:t>
      </w:r>
      <w:r w:rsidRPr="00861181">
        <w:rPr>
          <w:rFonts w:ascii="Book Antiqua" w:eastAsia="AdvOT863180fb" w:hAnsi="Book Antiqua" w:cs="Book Antiqua"/>
          <w:color w:val="auto"/>
          <w:sz w:val="24"/>
          <w:szCs w:val="24"/>
          <w:vertAlign w:val="superscript"/>
          <w:lang w:bidi="ar"/>
        </w:rPr>
        <w:t>]</w:t>
      </w:r>
      <w:r w:rsidRPr="00861181">
        <w:rPr>
          <w:rFonts w:ascii="Book Antiqua" w:eastAsia="AdvOT863180fb" w:hAnsi="Book Antiqua" w:cs="Book Antiqua"/>
          <w:color w:val="auto"/>
          <w:sz w:val="24"/>
          <w:szCs w:val="24"/>
          <w:lang w:bidi="ar"/>
        </w:rPr>
        <w:t>.</w:t>
      </w:r>
    </w:p>
    <w:p w:rsidR="00C53660" w:rsidRPr="00861181" w:rsidRDefault="00C53660" w:rsidP="00DC4404">
      <w:pPr>
        <w:pStyle w:val="MDPI31text"/>
        <w:spacing w:line="360" w:lineRule="auto"/>
        <w:ind w:firstLineChars="100" w:firstLine="240"/>
        <w:rPr>
          <w:rFonts w:ascii="Book Antiqua" w:hAnsi="Book Antiqua" w:cs="Book Antiqua"/>
          <w:color w:val="auto"/>
          <w:sz w:val="24"/>
          <w:szCs w:val="24"/>
          <w:shd w:val="clear" w:color="auto" w:fill="FFFFFF"/>
        </w:rPr>
      </w:pPr>
      <w:r w:rsidRPr="00861181">
        <w:rPr>
          <w:rFonts w:ascii="Book Antiqua" w:eastAsia="MinionPro-Regular" w:hAnsi="Book Antiqua" w:cs="Book Antiqua"/>
          <w:color w:val="auto"/>
          <w:sz w:val="24"/>
          <w:szCs w:val="24"/>
        </w:rPr>
        <w:t xml:space="preserve">cAMP, accumulated by the inhibition of PDE, influences the initiation of CRC. For example, the </w:t>
      </w:r>
      <w:r w:rsidRPr="00861181">
        <w:rPr>
          <w:rFonts w:ascii="Book Antiqua" w:eastAsia="SymbolGreekU" w:hAnsi="Book Antiqua" w:cs="Book Antiqua"/>
          <w:color w:val="auto"/>
          <w:sz w:val="24"/>
          <w:szCs w:val="24"/>
        </w:rPr>
        <w:t>β</w:t>
      </w:r>
      <w:r w:rsidRPr="00861181">
        <w:rPr>
          <w:rFonts w:ascii="Book Antiqua" w:eastAsia="MinionPro-Regular" w:hAnsi="Book Antiqua" w:cs="Book Antiqua"/>
          <w:color w:val="auto"/>
          <w:sz w:val="24"/>
          <w:szCs w:val="24"/>
        </w:rPr>
        <w:t xml:space="preserve">-catenin pathway, an initial step for CRC development, can be activated through positive action of cAMP on </w:t>
      </w:r>
      <w:bookmarkStart w:id="42" w:name="_Hlk17373983"/>
      <w:r w:rsidRPr="00861181">
        <w:rPr>
          <w:rFonts w:ascii="Book Antiqua" w:eastAsia="MinionPro-Regular" w:hAnsi="Book Antiqua" w:cs="Book Antiqua"/>
          <w:color w:val="auto"/>
          <w:sz w:val="24"/>
          <w:szCs w:val="24"/>
        </w:rPr>
        <w:t>protein kinase A</w:t>
      </w:r>
      <w:bookmarkEnd w:id="42"/>
      <w:r w:rsidRPr="00861181">
        <w:rPr>
          <w:rFonts w:ascii="Book Antiqua" w:eastAsia="MinionPro-Regular" w:hAnsi="Book Antiqua" w:cs="Book Antiqua"/>
          <w:color w:val="auto"/>
          <w:sz w:val="24"/>
          <w:szCs w:val="24"/>
          <w:vertAlign w:val="superscript"/>
        </w:rPr>
        <w:t>[9,</w:t>
      </w:r>
      <w:r w:rsidRPr="00861181">
        <w:rPr>
          <w:rFonts w:ascii="Book Antiqua" w:eastAsia="宋体" w:hAnsi="Book Antiqua" w:cs="Book Antiqua"/>
          <w:color w:val="auto"/>
          <w:sz w:val="24"/>
          <w:szCs w:val="24"/>
          <w:vertAlign w:val="superscript"/>
          <w:lang w:eastAsia="zh-CN"/>
        </w:rPr>
        <w:t>55</w:t>
      </w:r>
      <w:r w:rsidRPr="00861181">
        <w:rPr>
          <w:rFonts w:ascii="Book Antiqua" w:eastAsia="MinionPro-Regular" w:hAnsi="Book Antiqua" w:cs="Book Antiqua"/>
          <w:color w:val="auto"/>
          <w:sz w:val="24"/>
          <w:szCs w:val="24"/>
          <w:vertAlign w:val="superscript"/>
        </w:rPr>
        <w:t>]</w:t>
      </w:r>
      <w:r w:rsidRPr="00861181">
        <w:rPr>
          <w:rFonts w:ascii="Book Antiqua" w:eastAsia="MinionPro-Regular" w:hAnsi="Book Antiqua" w:cs="Book Antiqua"/>
          <w:color w:val="auto"/>
          <w:sz w:val="24"/>
          <w:szCs w:val="24"/>
        </w:rPr>
        <w:t>.</w:t>
      </w:r>
      <w:r w:rsidRPr="00861181">
        <w:rPr>
          <w:rFonts w:ascii="Book Antiqua" w:eastAsia="Times-Roman" w:hAnsi="Book Antiqua" w:cs="Book Antiqua"/>
          <w:color w:val="auto"/>
          <w:sz w:val="24"/>
          <w:szCs w:val="24"/>
        </w:rPr>
        <w:t xml:space="preserve"> Also, cAMP can suppress AKT/</w:t>
      </w:r>
      <w:r w:rsidRPr="00861181">
        <w:rPr>
          <w:rFonts w:ascii="Book Antiqua" w:hAnsi="Book Antiqua" w:cs="Book Antiqua"/>
          <w:color w:val="auto"/>
          <w:sz w:val="24"/>
          <w:szCs w:val="24"/>
          <w:lang w:eastAsia="zh-CN"/>
        </w:rPr>
        <w:t>mammalian target of rapamycin (</w:t>
      </w:r>
      <w:r w:rsidR="00B17B73" w:rsidRPr="00861181">
        <w:rPr>
          <w:rFonts w:ascii="Book Antiqua" w:eastAsia="Times-Roman" w:hAnsi="Book Antiqua" w:cs="Book Antiqua"/>
          <w:iCs/>
          <w:color w:val="auto"/>
          <w:sz w:val="24"/>
          <w:szCs w:val="24"/>
        </w:rPr>
        <w:t>mTOR</w:t>
      </w:r>
      <w:r w:rsidRPr="00861181">
        <w:rPr>
          <w:rFonts w:ascii="Book Antiqua" w:eastAsia="Times-Roman" w:hAnsi="Book Antiqua" w:cs="Book Antiqua"/>
          <w:color w:val="auto"/>
          <w:sz w:val="24"/>
          <w:szCs w:val="24"/>
        </w:rPr>
        <w:t>) signaling</w:t>
      </w:r>
      <w:r w:rsidR="00EB4389" w:rsidRPr="00861181">
        <w:rPr>
          <w:rFonts w:ascii="Book Antiqua" w:eastAsia="Times-Roman" w:hAnsi="Book Antiqua" w:cs="Book Antiqua"/>
          <w:color w:val="auto"/>
          <w:sz w:val="24"/>
          <w:szCs w:val="24"/>
        </w:rPr>
        <w:t>,</w:t>
      </w:r>
      <w:r w:rsidRPr="00861181">
        <w:rPr>
          <w:rFonts w:ascii="Book Antiqua" w:eastAsia="Times-Roman" w:hAnsi="Book Antiqua" w:cs="Book Antiqua"/>
          <w:color w:val="auto"/>
          <w:sz w:val="24"/>
          <w:szCs w:val="24"/>
        </w:rPr>
        <w:t xml:space="preserve"> which is a critical regulator of CRC development</w:t>
      </w:r>
      <w:r w:rsidRPr="00861181">
        <w:rPr>
          <w:rFonts w:ascii="Book Antiqua" w:eastAsia="Times-Roman" w:hAnsi="Book Antiqua" w:cs="Book Antiqua"/>
          <w:color w:val="auto"/>
          <w:sz w:val="24"/>
          <w:szCs w:val="24"/>
          <w:vertAlign w:val="superscript"/>
        </w:rPr>
        <w:t>[5</w:t>
      </w:r>
      <w:r w:rsidRPr="00861181">
        <w:rPr>
          <w:rFonts w:ascii="Book Antiqua" w:eastAsia="宋体" w:hAnsi="Book Antiqua" w:cs="Book Antiqua"/>
          <w:color w:val="auto"/>
          <w:sz w:val="24"/>
          <w:szCs w:val="24"/>
          <w:vertAlign w:val="superscript"/>
          <w:lang w:eastAsia="zh-CN"/>
        </w:rPr>
        <w:t>6</w:t>
      </w:r>
      <w:r w:rsidRPr="00861181">
        <w:rPr>
          <w:rFonts w:ascii="Book Antiqua" w:eastAsia="Times-Roman" w:hAnsi="Book Antiqua" w:cs="Book Antiqua"/>
          <w:color w:val="auto"/>
          <w:sz w:val="24"/>
          <w:szCs w:val="24"/>
          <w:vertAlign w:val="superscript"/>
        </w:rPr>
        <w:t>]</w:t>
      </w:r>
      <w:r w:rsidRPr="00861181">
        <w:rPr>
          <w:rFonts w:ascii="Book Antiqua" w:eastAsia="Times-Roman" w:hAnsi="Book Antiqua" w:cs="Book Antiqua"/>
          <w:color w:val="auto"/>
          <w:sz w:val="24"/>
          <w:szCs w:val="24"/>
        </w:rPr>
        <w:t xml:space="preserve">. Meanwhile, the </w:t>
      </w:r>
      <w:r w:rsidRPr="00861181">
        <w:rPr>
          <w:rFonts w:ascii="Book Antiqua" w:eastAsia="NewCenturySchlbk-Bold" w:hAnsi="Book Antiqua" w:cs="Book Antiqua"/>
          <w:color w:val="auto"/>
          <w:sz w:val="24"/>
          <w:szCs w:val="24"/>
        </w:rPr>
        <w:t xml:space="preserve">apoptosis of CRC cells can be suppressed by cAMP through the </w:t>
      </w:r>
      <w:r w:rsidRPr="00861181">
        <w:rPr>
          <w:rFonts w:ascii="Book Antiqua" w:eastAsia="宋体" w:hAnsi="Book Antiqua" w:cs="Book Antiqua"/>
          <w:color w:val="auto"/>
          <w:sz w:val="24"/>
          <w:szCs w:val="24"/>
          <w:shd w:val="clear" w:color="auto" w:fill="FFFFFF"/>
        </w:rPr>
        <w:t>extracellular signal-regulated kinase</w:t>
      </w:r>
      <w:r w:rsidR="009D785B" w:rsidRPr="00861181">
        <w:rPr>
          <w:rFonts w:ascii="Book Antiqua" w:eastAsia="宋体"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lang w:eastAsia="zh-CN"/>
        </w:rPr>
        <w:t>(</w:t>
      </w:r>
      <w:r w:rsidR="00E72B89" w:rsidRPr="00861181">
        <w:rPr>
          <w:rFonts w:ascii="Book Antiqua" w:eastAsia="NewCenturySchlbk-Bold" w:hAnsi="Book Antiqua" w:cs="Book Antiqua"/>
          <w:iCs/>
          <w:color w:val="auto"/>
          <w:sz w:val="24"/>
          <w:szCs w:val="24"/>
        </w:rPr>
        <w:t>ERK</w:t>
      </w:r>
      <w:r w:rsidRPr="00861181">
        <w:rPr>
          <w:rFonts w:ascii="Book Antiqua" w:eastAsia="宋体" w:hAnsi="Book Antiqua" w:cs="Book Antiqua"/>
          <w:color w:val="auto"/>
          <w:sz w:val="24"/>
          <w:szCs w:val="24"/>
          <w:lang w:eastAsia="zh-CN"/>
        </w:rPr>
        <w:t>)</w:t>
      </w:r>
      <w:r w:rsidRPr="00861181">
        <w:rPr>
          <w:rFonts w:ascii="Book Antiqua" w:eastAsia="NewCenturySchlbk-Bold" w:hAnsi="Book Antiqua" w:cs="Book Antiqua"/>
          <w:color w:val="auto"/>
          <w:sz w:val="24"/>
          <w:szCs w:val="24"/>
        </w:rPr>
        <w:t xml:space="preserve">1/2 and </w:t>
      </w:r>
      <w:r w:rsidR="00E72B89" w:rsidRPr="00861181">
        <w:rPr>
          <w:rFonts w:ascii="Book Antiqua" w:eastAsia="NewCenturySchlbk-Bold" w:hAnsi="Book Antiqua" w:cs="Book Antiqua"/>
          <w:iCs/>
          <w:color w:val="auto"/>
          <w:sz w:val="24"/>
          <w:szCs w:val="24"/>
        </w:rPr>
        <w:t>p38</w:t>
      </w:r>
      <w:r w:rsidRPr="00861181">
        <w:rPr>
          <w:rFonts w:ascii="Book Antiqua" w:eastAsia="NewCenturySchlbk-Bold" w:hAnsi="Book Antiqua" w:cs="Book Antiqua"/>
          <w:color w:val="auto"/>
          <w:sz w:val="24"/>
          <w:szCs w:val="24"/>
        </w:rPr>
        <w:t xml:space="preserve"> </w:t>
      </w:r>
      <w:bookmarkStart w:id="43" w:name="_Hlk17374076"/>
      <w:r w:rsidRPr="00861181">
        <w:rPr>
          <w:rFonts w:ascii="Book Antiqua" w:hAnsi="Book Antiqua" w:cs="Book Antiqua"/>
          <w:color w:val="auto"/>
          <w:sz w:val="24"/>
          <w:szCs w:val="24"/>
          <w:lang w:eastAsia="zh-CN"/>
        </w:rPr>
        <w:t>mitogen-activated protein kinase (</w:t>
      </w:r>
      <w:r w:rsidR="00E72B89" w:rsidRPr="00861181">
        <w:rPr>
          <w:rFonts w:ascii="Book Antiqua" w:eastAsia="NewCenturySchlbk-Bold" w:hAnsi="Book Antiqua" w:cs="Book Antiqua"/>
          <w:iCs/>
          <w:color w:val="auto"/>
          <w:sz w:val="24"/>
          <w:szCs w:val="24"/>
        </w:rPr>
        <w:t>MAPK</w:t>
      </w:r>
      <w:r w:rsidRPr="00861181">
        <w:rPr>
          <w:rFonts w:ascii="Book Antiqua" w:eastAsia="NewCenturySchlbk-Bold" w:hAnsi="Book Antiqua" w:cs="Book Antiqua"/>
          <w:color w:val="auto"/>
          <w:sz w:val="24"/>
          <w:szCs w:val="24"/>
        </w:rPr>
        <w:t xml:space="preserve">) </w:t>
      </w:r>
      <w:bookmarkEnd w:id="43"/>
      <w:r w:rsidRPr="00861181">
        <w:rPr>
          <w:rFonts w:ascii="Book Antiqua" w:eastAsia="NewCenturySchlbk-Italic" w:hAnsi="Book Antiqua" w:cs="Book Antiqua"/>
          <w:iCs/>
          <w:color w:val="auto"/>
          <w:sz w:val="24"/>
          <w:szCs w:val="24"/>
        </w:rPr>
        <w:t>pathways</w:t>
      </w:r>
      <w:r w:rsidRPr="00861181">
        <w:rPr>
          <w:rFonts w:ascii="Book Antiqua" w:eastAsia="NewCenturySchlbk-Italic" w:hAnsi="Book Antiqua" w:cs="Book Antiqua"/>
          <w:iCs/>
          <w:color w:val="auto"/>
          <w:sz w:val="24"/>
          <w:szCs w:val="24"/>
          <w:vertAlign w:val="superscript"/>
        </w:rPr>
        <w:t>[5</w:t>
      </w:r>
      <w:r w:rsidRPr="00861181">
        <w:rPr>
          <w:rFonts w:ascii="Book Antiqua" w:eastAsia="宋体" w:hAnsi="Book Antiqua" w:cs="Book Antiqua"/>
          <w:iCs/>
          <w:color w:val="auto"/>
          <w:sz w:val="24"/>
          <w:szCs w:val="24"/>
          <w:vertAlign w:val="superscript"/>
          <w:lang w:eastAsia="zh-CN"/>
        </w:rPr>
        <w:t>7</w:t>
      </w:r>
      <w:r w:rsidRPr="00861181">
        <w:rPr>
          <w:rFonts w:ascii="Book Antiqua" w:eastAsia="NewCenturySchlbk-Italic" w:hAnsi="Book Antiqua" w:cs="Book Antiqua"/>
          <w:iCs/>
          <w:color w:val="auto"/>
          <w:sz w:val="24"/>
          <w:szCs w:val="24"/>
          <w:vertAlign w:val="superscript"/>
        </w:rPr>
        <w:t>]</w:t>
      </w:r>
      <w:r w:rsidRPr="00861181">
        <w:rPr>
          <w:rFonts w:ascii="Book Antiqua" w:eastAsia="NewCenturySchlbk-Italic" w:hAnsi="Book Antiqua" w:cs="Book Antiqua"/>
          <w:iCs/>
          <w:color w:val="auto"/>
          <w:sz w:val="24"/>
          <w:szCs w:val="24"/>
        </w:rPr>
        <w:t xml:space="preserve">. Additionally, </w:t>
      </w:r>
      <w:r w:rsidRPr="00861181">
        <w:rPr>
          <w:rFonts w:ascii="Book Antiqua" w:eastAsia="TimesNewRomanPS" w:hAnsi="Book Antiqua" w:cs="Book Antiqua"/>
          <w:color w:val="auto"/>
          <w:sz w:val="24"/>
          <w:szCs w:val="24"/>
        </w:rPr>
        <w:t xml:space="preserve">cAMP promotes </w:t>
      </w:r>
      <w:bookmarkStart w:id="44" w:name="_Hlk17374087"/>
      <w:r w:rsidRPr="00861181">
        <w:rPr>
          <w:rFonts w:ascii="Book Antiqua" w:eastAsia="TimesNewRomanPS" w:hAnsi="Book Antiqua" w:cs="Book Antiqua"/>
          <w:color w:val="auto"/>
          <w:sz w:val="24"/>
          <w:szCs w:val="24"/>
        </w:rPr>
        <w:t xml:space="preserve">vascular endothelial growth factor </w:t>
      </w:r>
      <w:bookmarkEnd w:id="44"/>
      <w:r w:rsidRPr="00861181">
        <w:rPr>
          <w:rFonts w:ascii="Book Antiqua" w:eastAsia="TimesNewRomanPS" w:hAnsi="Book Antiqua" w:cs="Book Antiqua"/>
          <w:color w:val="auto"/>
          <w:sz w:val="24"/>
          <w:szCs w:val="24"/>
        </w:rPr>
        <w:t>expression, resulting in neoplastic vascularization</w:t>
      </w:r>
      <w:r w:rsidRPr="00861181">
        <w:rPr>
          <w:rFonts w:ascii="Book Antiqua" w:eastAsia="TimesNewRomanPS" w:hAnsi="Book Antiqua" w:cs="Book Antiqua"/>
          <w:color w:val="auto"/>
          <w:sz w:val="24"/>
          <w:szCs w:val="24"/>
          <w:vertAlign w:val="superscript"/>
        </w:rPr>
        <w:t>[5</w:t>
      </w:r>
      <w:r w:rsidRPr="00861181">
        <w:rPr>
          <w:rFonts w:ascii="Book Antiqua" w:eastAsia="宋体" w:hAnsi="Book Antiqua" w:cs="Book Antiqua"/>
          <w:color w:val="auto"/>
          <w:sz w:val="24"/>
          <w:szCs w:val="24"/>
          <w:vertAlign w:val="superscript"/>
          <w:lang w:eastAsia="zh-CN"/>
        </w:rPr>
        <w:t>8</w:t>
      </w:r>
      <w:r w:rsidRPr="00861181">
        <w:rPr>
          <w:rFonts w:ascii="Book Antiqua" w:eastAsia="TimesNewRomanPS" w:hAnsi="Book Antiqua" w:cs="Book Antiqua"/>
          <w:color w:val="auto"/>
          <w:sz w:val="24"/>
          <w:szCs w:val="24"/>
          <w:vertAlign w:val="superscript"/>
        </w:rPr>
        <w:t>]</w:t>
      </w:r>
      <w:r w:rsidRPr="00861181">
        <w:rPr>
          <w:rFonts w:ascii="Book Antiqua" w:eastAsia="TimesNewRomanPS" w:hAnsi="Book Antiqua" w:cs="Book Antiqua"/>
          <w:color w:val="auto"/>
          <w:sz w:val="24"/>
          <w:szCs w:val="24"/>
        </w:rPr>
        <w:t xml:space="preserve">. As for cGMP, </w:t>
      </w:r>
      <w:r w:rsidRPr="00861181">
        <w:rPr>
          <w:rFonts w:ascii="Book Antiqua" w:hAnsi="Book Antiqua" w:cs="Book Antiqua"/>
          <w:color w:val="auto"/>
          <w:sz w:val="24"/>
          <w:szCs w:val="24"/>
          <w:shd w:val="clear" w:color="auto" w:fill="FFFFFF"/>
        </w:rPr>
        <w:t xml:space="preserve">when it acts on its effector, </w:t>
      </w:r>
      <w:bookmarkStart w:id="45" w:name="_Hlk17374103"/>
      <w:r w:rsidRPr="00861181">
        <w:rPr>
          <w:rFonts w:ascii="Book Antiqua" w:eastAsia="MinionPro-Regular" w:hAnsi="Book Antiqua" w:cs="Book Antiqua"/>
          <w:color w:val="auto"/>
          <w:sz w:val="24"/>
          <w:szCs w:val="24"/>
        </w:rPr>
        <w:t>protein kinase G</w:t>
      </w:r>
      <w:bookmarkEnd w:id="45"/>
      <w:r w:rsidRPr="00861181">
        <w:rPr>
          <w:rFonts w:ascii="Book Antiqua" w:hAnsi="Book Antiqua" w:cs="Book Antiqua"/>
          <w:color w:val="auto"/>
          <w:sz w:val="24"/>
          <w:szCs w:val="24"/>
          <w:shd w:val="clear" w:color="auto" w:fill="FFFFFF"/>
        </w:rPr>
        <w:t>, it can exert its functions of opposing intestinal epithelial cell proliferation by upregulating the nuclear transcription of cell cycle inhibitors (</w:t>
      </w:r>
      <w:r w:rsidR="00C71717" w:rsidRPr="00861181">
        <w:rPr>
          <w:rFonts w:ascii="Book Antiqua" w:hAnsi="Book Antiqua" w:cs="Book Antiqua"/>
          <w:iCs/>
          <w:color w:val="auto"/>
          <w:sz w:val="24"/>
          <w:szCs w:val="24"/>
          <w:shd w:val="clear" w:color="auto" w:fill="FFFFFF"/>
        </w:rPr>
        <w:t>p21</w:t>
      </w:r>
      <w:r w:rsidRPr="00861181">
        <w:rPr>
          <w:rFonts w:ascii="Book Antiqua" w:hAnsi="Book Antiqua" w:cs="Book Antiqua"/>
          <w:color w:val="auto"/>
          <w:sz w:val="24"/>
          <w:szCs w:val="24"/>
          <w:shd w:val="clear" w:color="auto" w:fill="FFFFFF"/>
        </w:rPr>
        <w:t xml:space="preserve"> and </w:t>
      </w:r>
      <w:r w:rsidRPr="00861181">
        <w:rPr>
          <w:rFonts w:ascii="Book Antiqua" w:hAnsi="Book Antiqua" w:cs="Book Antiqua"/>
          <w:iCs/>
          <w:color w:val="auto"/>
          <w:sz w:val="24"/>
          <w:szCs w:val="24"/>
          <w:shd w:val="clear" w:color="auto" w:fill="FFFFFF"/>
        </w:rPr>
        <w:t>p27</w:t>
      </w:r>
      <w:r w:rsidRPr="00861181">
        <w:rPr>
          <w:rFonts w:ascii="Book Antiqua" w:hAnsi="Book Antiqua" w:cs="Book Antiqua"/>
          <w:color w:val="auto"/>
          <w:sz w:val="24"/>
          <w:szCs w:val="24"/>
          <w:shd w:val="clear" w:color="auto" w:fill="FFFFFF"/>
        </w:rPr>
        <w:t>) and by suppressing pro-proliferative transcription mediated by the β-catenin/T cell factor</w:t>
      </w:r>
      <w:r w:rsidRPr="00861181">
        <w:rPr>
          <w:rFonts w:ascii="Book Antiqua" w:hAnsi="Book Antiqua" w:cs="Book Antiqua"/>
          <w:color w:val="auto"/>
          <w:sz w:val="24"/>
          <w:szCs w:val="24"/>
          <w:shd w:val="clear" w:color="auto" w:fill="FFFFFF"/>
          <w:vertAlign w:val="superscript"/>
        </w:rPr>
        <w:t>[5</w:t>
      </w:r>
      <w:r w:rsidRPr="00861181">
        <w:rPr>
          <w:rFonts w:ascii="Book Antiqua" w:eastAsia="宋体" w:hAnsi="Book Antiqua" w:cs="Book Antiqua"/>
          <w:color w:val="auto"/>
          <w:sz w:val="24"/>
          <w:szCs w:val="24"/>
          <w:shd w:val="clear" w:color="auto" w:fill="FFFFFF"/>
          <w:vertAlign w:val="superscript"/>
          <w:lang w:eastAsia="zh-CN"/>
        </w:rPr>
        <w:t>9</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Meanwhile, </w:t>
      </w:r>
      <w:r w:rsidRPr="00861181">
        <w:rPr>
          <w:rFonts w:ascii="Book Antiqua" w:eastAsia="AdvOT3c2d9f11" w:hAnsi="Book Antiqua" w:cs="Book Antiqua"/>
          <w:color w:val="auto"/>
          <w:sz w:val="24"/>
          <w:szCs w:val="24"/>
        </w:rPr>
        <w:t>increasing cGMP in the colon epithelium activates</w:t>
      </w:r>
      <w:r w:rsidRPr="00861181">
        <w:rPr>
          <w:rFonts w:ascii="Book Antiqua" w:eastAsia="宋体" w:hAnsi="Book Antiqua" w:cs="Book Antiqua"/>
          <w:color w:val="auto"/>
          <w:sz w:val="24"/>
          <w:szCs w:val="24"/>
          <w:shd w:val="clear" w:color="auto" w:fill="FFFFFF"/>
        </w:rPr>
        <w:t xml:space="preserve"> </w:t>
      </w:r>
      <w:bookmarkStart w:id="46" w:name="_Hlk17374169"/>
      <w:r w:rsidRPr="00861181">
        <w:rPr>
          <w:rFonts w:ascii="Book Antiqua" w:eastAsia="宋体" w:hAnsi="Book Antiqua" w:cs="Book Antiqua"/>
          <w:color w:val="auto"/>
          <w:sz w:val="24"/>
          <w:szCs w:val="24"/>
          <w:shd w:val="clear" w:color="auto" w:fill="FFFFFF"/>
        </w:rPr>
        <w:t>forkhead box class O</w:t>
      </w:r>
      <w:r w:rsidRPr="00861181">
        <w:rPr>
          <w:rFonts w:ascii="Book Antiqua" w:hAnsi="Book Antiqua" w:cs="Book Antiqua"/>
          <w:color w:val="auto"/>
          <w:sz w:val="24"/>
          <w:szCs w:val="24"/>
          <w:shd w:val="clear" w:color="auto" w:fill="FFFFFF"/>
        </w:rPr>
        <w:t xml:space="preserve"> 3a</w:t>
      </w:r>
      <w:r w:rsidRPr="00861181">
        <w:rPr>
          <w:rFonts w:ascii="Book Antiqua" w:eastAsia="AdvOT3c2d9f11" w:hAnsi="Book Antiqua" w:cs="Book Antiqua"/>
          <w:color w:val="auto"/>
          <w:sz w:val="24"/>
          <w:szCs w:val="24"/>
        </w:rPr>
        <w:t xml:space="preserve">, </w:t>
      </w:r>
      <w:bookmarkEnd w:id="46"/>
      <w:r w:rsidRPr="00861181">
        <w:rPr>
          <w:rFonts w:ascii="Book Antiqua" w:eastAsia="AdvOT3c2d9f11" w:hAnsi="Book Antiqua" w:cs="Book Antiqua"/>
          <w:color w:val="auto"/>
          <w:sz w:val="24"/>
          <w:szCs w:val="24"/>
        </w:rPr>
        <w:t>which plays important roles in coordinating environmental stressors through the regulation of cell growth and tissue homeostasis, and it can upregulate antioxidant gene expression to protect against redox stress and barrier dysfunction</w:t>
      </w:r>
      <w:r w:rsidRPr="00861181">
        <w:rPr>
          <w:rFonts w:ascii="Book Antiqua" w:eastAsia="AdvOT3c2d9f11"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60</w:t>
      </w:r>
      <w:r w:rsidRPr="00861181">
        <w:rPr>
          <w:rFonts w:ascii="Book Antiqua" w:eastAsia="AdvOT3c2d9f11" w:hAnsi="Book Antiqua" w:cs="Book Antiqua"/>
          <w:color w:val="auto"/>
          <w:sz w:val="24"/>
          <w:szCs w:val="24"/>
          <w:vertAlign w:val="superscript"/>
        </w:rPr>
        <w:t>]</w:t>
      </w:r>
      <w:r w:rsidRPr="00861181">
        <w:rPr>
          <w:rFonts w:ascii="Book Antiqua" w:hAnsi="Book Antiqua" w:cs="Book Antiqua"/>
          <w:color w:val="auto"/>
          <w:sz w:val="24"/>
          <w:szCs w:val="24"/>
          <w:shd w:val="clear" w:color="auto" w:fill="FFFFFF"/>
        </w:rPr>
        <w:t xml:space="preserve">. Also, cGMP signaling promotes the DNA damage repair process and opposes chromosomal instability in healthy tissue. Also, it can inhibit </w:t>
      </w:r>
      <w:bookmarkStart w:id="47" w:name="_Hlk17374219"/>
      <w:r w:rsidRPr="00861181">
        <w:rPr>
          <w:rFonts w:ascii="Book Antiqua" w:eastAsia="宋体" w:hAnsi="Book Antiqua" w:cs="Book Antiqua"/>
          <w:color w:val="auto"/>
          <w:sz w:val="24"/>
          <w:szCs w:val="24"/>
          <w:shd w:val="clear" w:color="auto" w:fill="FFFFFF"/>
        </w:rPr>
        <w:t>epithelial–mesenchymal transition</w:t>
      </w:r>
      <w:r w:rsidRPr="00861181">
        <w:rPr>
          <w:rFonts w:ascii="Book Antiqua" w:hAnsi="Book Antiqua" w:cs="Book Antiqua"/>
          <w:color w:val="auto"/>
          <w:sz w:val="24"/>
          <w:szCs w:val="24"/>
          <w:shd w:val="clear" w:color="auto" w:fill="FFFFFF"/>
        </w:rPr>
        <w:t xml:space="preserve"> </w:t>
      </w:r>
      <w:bookmarkEnd w:id="47"/>
      <w:r w:rsidRPr="00861181">
        <w:rPr>
          <w:rFonts w:ascii="Book Antiqua" w:hAnsi="Book Antiqua" w:cs="Book Antiqua"/>
          <w:color w:val="auto"/>
          <w:sz w:val="24"/>
          <w:szCs w:val="24"/>
          <w:shd w:val="clear" w:color="auto" w:fill="FFFFFF"/>
        </w:rPr>
        <w:t>following tumorigenesis, regulating intestinal inflammation and altering the microbiome composition</w:t>
      </w:r>
      <w:r w:rsidRPr="00861181">
        <w:rPr>
          <w:rFonts w:ascii="Book Antiqua" w:hAnsi="Book Antiqua" w:cs="Book Antiqua"/>
          <w:color w:val="auto"/>
          <w:sz w:val="24"/>
          <w:szCs w:val="24"/>
          <w:shd w:val="clear" w:color="auto" w:fill="FFFFFF"/>
          <w:vertAlign w:val="superscript"/>
        </w:rPr>
        <w:t>[5</w:t>
      </w:r>
      <w:r w:rsidRPr="00861181">
        <w:rPr>
          <w:rFonts w:ascii="Book Antiqua" w:eastAsia="宋体" w:hAnsi="Book Antiqua" w:cs="Book Antiqua"/>
          <w:color w:val="auto"/>
          <w:sz w:val="24"/>
          <w:szCs w:val="24"/>
          <w:shd w:val="clear" w:color="auto" w:fill="FFFFFF"/>
          <w:vertAlign w:val="superscript"/>
          <w:lang w:eastAsia="zh-CN"/>
        </w:rPr>
        <w:t>9</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Therefore, the dysregulation of cGMP and cAMP signaling can contribute to CRC</w:t>
      </w:r>
      <w:r w:rsidRPr="00861181">
        <w:rPr>
          <w:rFonts w:ascii="Book Antiqua" w:hAnsi="Book Antiqua" w:cs="Book Antiqua"/>
          <w:color w:val="auto"/>
          <w:sz w:val="24"/>
          <w:szCs w:val="24"/>
          <w:shd w:val="clear" w:color="auto" w:fill="FFFFFF"/>
          <w:vertAlign w:val="superscript"/>
        </w:rPr>
        <w:t>[5</w:t>
      </w:r>
      <w:r w:rsidRPr="00861181">
        <w:rPr>
          <w:rFonts w:ascii="Book Antiqua" w:eastAsia="宋体" w:hAnsi="Book Antiqua" w:cs="Book Antiqua"/>
          <w:color w:val="auto"/>
          <w:sz w:val="24"/>
          <w:szCs w:val="24"/>
          <w:shd w:val="clear" w:color="auto" w:fill="FFFFFF"/>
          <w:vertAlign w:val="superscript"/>
          <w:lang w:eastAsia="zh-CN"/>
        </w:rPr>
        <w:t>5</w:t>
      </w:r>
      <w:r w:rsidRPr="00861181">
        <w:rPr>
          <w:rFonts w:ascii="Book Antiqua" w:hAnsi="Book Antiqua" w:cs="Book Antiqua"/>
          <w:color w:val="auto"/>
          <w:sz w:val="24"/>
          <w:szCs w:val="24"/>
          <w:shd w:val="clear" w:color="auto" w:fill="FFFFFF"/>
          <w:vertAlign w:val="superscript"/>
        </w:rPr>
        <w:t>,5</w:t>
      </w:r>
      <w:r w:rsidRPr="00861181">
        <w:rPr>
          <w:rFonts w:ascii="Book Antiqua" w:eastAsia="宋体" w:hAnsi="Book Antiqua" w:cs="Book Antiqua"/>
          <w:color w:val="auto"/>
          <w:sz w:val="24"/>
          <w:szCs w:val="24"/>
          <w:shd w:val="clear" w:color="auto" w:fill="FFFFFF"/>
          <w:vertAlign w:val="superscript"/>
          <w:lang w:eastAsia="zh-CN"/>
        </w:rPr>
        <w:t>9</w:t>
      </w:r>
      <w:r w:rsidRPr="00861181">
        <w:rPr>
          <w:rFonts w:ascii="Book Antiqua" w:hAnsi="Book Antiqua" w:cs="Book Antiqua"/>
          <w:color w:val="auto"/>
          <w:sz w:val="24"/>
          <w:szCs w:val="24"/>
          <w:shd w:val="clear" w:color="auto" w:fill="FFFFFF"/>
          <w:vertAlign w:val="superscript"/>
        </w:rPr>
        <w:t xml:space="preserve">] </w:t>
      </w:r>
      <w:r w:rsidRPr="00861181">
        <w:rPr>
          <w:rFonts w:ascii="Book Antiqua" w:hAnsi="Book Antiqua" w:cs="Book Antiqua"/>
          <w:color w:val="auto"/>
          <w:sz w:val="24"/>
          <w:szCs w:val="24"/>
          <w:shd w:val="clear" w:color="auto" w:fill="FFFFFF"/>
        </w:rPr>
        <w:t>(Figure 3).</w:t>
      </w:r>
    </w:p>
    <w:p w:rsidR="00C53660" w:rsidRPr="00861181" w:rsidRDefault="00C53660" w:rsidP="00DC4404">
      <w:pPr>
        <w:pStyle w:val="MDPI31text"/>
        <w:spacing w:line="360" w:lineRule="auto"/>
        <w:rPr>
          <w:rFonts w:ascii="Book Antiqua" w:eastAsia="宋体" w:hAnsi="Book Antiqua"/>
          <w:color w:val="auto"/>
          <w:sz w:val="24"/>
          <w:szCs w:val="24"/>
          <w:shd w:val="clear" w:color="auto" w:fill="FFFFFF"/>
          <w:lang w:eastAsia="zh-CN"/>
        </w:rPr>
      </w:pPr>
    </w:p>
    <w:p w:rsidR="00C53660" w:rsidRPr="00861181" w:rsidRDefault="00C53660" w:rsidP="00DC4404">
      <w:pPr>
        <w:pStyle w:val="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HelveticaNeueLTStd-Bd" w:hAnsi="Book Antiqua" w:cs="Book Antiqua"/>
          <w:b/>
          <w:i/>
          <w:iCs/>
          <w:sz w:val="24"/>
          <w:lang w:bidi="ar"/>
        </w:rPr>
      </w:pPr>
      <w:r w:rsidRPr="00861181">
        <w:rPr>
          <w:rFonts w:ascii="Book Antiqua" w:hAnsi="Book Antiqua" w:cs="Book Antiqua"/>
          <w:b/>
          <w:bCs/>
          <w:i/>
          <w:iCs/>
          <w:sz w:val="24"/>
          <w:shd w:val="clear" w:color="auto" w:fill="FFFFFF"/>
        </w:rPr>
        <w:t xml:space="preserve">Stimulation of </w:t>
      </w:r>
      <w:r w:rsidR="00172527" w:rsidRPr="00861181">
        <w:rPr>
          <w:rFonts w:ascii="Book Antiqua" w:eastAsia="HelveticaNeueLTStd-Bd" w:hAnsi="Book Antiqua" w:cs="Book Antiqua"/>
          <w:b/>
          <w:i/>
          <w:iCs/>
          <w:sz w:val="24"/>
          <w:lang w:bidi="ar"/>
        </w:rPr>
        <w:t>adrenergic signaling</w:t>
      </w:r>
    </w:p>
    <w:p w:rsidR="00DB4ACA" w:rsidRPr="00861181" w:rsidRDefault="00C53660" w:rsidP="00DC4404">
      <w:pPr>
        <w:pStyle w:val="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AdvOT3c2d9f11" w:hAnsi="Book Antiqua" w:cs="Book Antiqua"/>
          <w:snapToGrid w:val="0"/>
          <w:sz w:val="24"/>
          <w:lang w:bidi="en-US"/>
        </w:rPr>
      </w:pPr>
      <w:r w:rsidRPr="00861181">
        <w:rPr>
          <w:rFonts w:ascii="Book Antiqua" w:eastAsia="AdvOT3c2d9f11" w:hAnsi="Book Antiqua" w:cs="Book Antiqua"/>
          <w:snapToGrid w:val="0"/>
          <w:sz w:val="24"/>
          <w:lang w:bidi="en-US"/>
        </w:rPr>
        <w:t xml:space="preserve">Stress, as one of the environmental factors, is reported to enhance CRC cell growth </w:t>
      </w:r>
      <w:r w:rsidR="009222A3" w:rsidRPr="00861181">
        <w:rPr>
          <w:rFonts w:ascii="Book Antiqua" w:eastAsia="AdvOT3c2d9f11" w:hAnsi="Book Antiqua" w:cs="Book Antiqua"/>
          <w:i/>
          <w:snapToGrid w:val="0"/>
          <w:sz w:val="24"/>
          <w:lang w:bidi="en-US"/>
        </w:rPr>
        <w:t xml:space="preserve">in </w:t>
      </w:r>
      <w:r w:rsidRPr="00861181">
        <w:rPr>
          <w:rFonts w:ascii="Book Antiqua" w:eastAsia="AdvOT3c2d9f11" w:hAnsi="Book Antiqua" w:cs="Book Antiqua"/>
          <w:i/>
          <w:iCs/>
          <w:snapToGrid w:val="0"/>
          <w:sz w:val="24"/>
          <w:lang w:bidi="en-US"/>
        </w:rPr>
        <w:t>vivo</w:t>
      </w:r>
      <w:r w:rsidRPr="00861181">
        <w:rPr>
          <w:rFonts w:ascii="Book Antiqua" w:eastAsia="AdvOT3c2d9f11" w:hAnsi="Book Antiqua" w:cs="Book Antiqua"/>
          <w:snapToGrid w:val="0"/>
          <w:sz w:val="24"/>
          <w:lang w:bidi="en-US"/>
        </w:rPr>
        <w:t xml:space="preserve"> and </w:t>
      </w:r>
      <w:r w:rsidR="009222A3" w:rsidRPr="00861181">
        <w:rPr>
          <w:rFonts w:ascii="Book Antiqua" w:eastAsia="AdvOT3c2d9f11" w:hAnsi="Book Antiqua" w:cs="Book Antiqua"/>
          <w:i/>
          <w:snapToGrid w:val="0"/>
          <w:sz w:val="24"/>
          <w:lang w:bidi="en-US"/>
        </w:rPr>
        <w:t xml:space="preserve">in </w:t>
      </w:r>
      <w:r w:rsidRPr="00861181">
        <w:rPr>
          <w:rFonts w:ascii="Book Antiqua" w:eastAsia="AdvOT3c2d9f11" w:hAnsi="Book Antiqua" w:cs="Book Antiqua"/>
          <w:i/>
          <w:iCs/>
          <w:snapToGrid w:val="0"/>
          <w:sz w:val="24"/>
          <w:lang w:bidi="en-US"/>
        </w:rPr>
        <w:t>vitro</w:t>
      </w:r>
      <w:r w:rsidRPr="00861181">
        <w:rPr>
          <w:rFonts w:ascii="Book Antiqua" w:eastAsia="AdvOT3c2d9f11" w:hAnsi="Book Antiqua" w:cs="Book Antiqua"/>
          <w:snapToGrid w:val="0"/>
          <w:sz w:val="24"/>
          <w:lang w:bidi="en-US"/>
        </w:rPr>
        <w:t xml:space="preserve"> and is linked to the occurrence and progression of CRC</w:t>
      </w:r>
      <w:r w:rsidRPr="00861181">
        <w:rPr>
          <w:rFonts w:ascii="Book Antiqua" w:eastAsia="AdvOT3c2d9f11" w:hAnsi="Book Antiqua" w:cs="Book Antiqua"/>
          <w:snapToGrid w:val="0"/>
          <w:sz w:val="24"/>
          <w:vertAlign w:val="superscript"/>
          <w:lang w:bidi="en-US"/>
        </w:rPr>
        <w:t>[61]</w:t>
      </w:r>
      <w:r w:rsidRPr="00861181">
        <w:rPr>
          <w:rFonts w:ascii="Book Antiqua" w:eastAsia="AdvOT3c2d9f11" w:hAnsi="Book Antiqua" w:cs="Book Antiqua"/>
          <w:snapToGrid w:val="0"/>
          <w:sz w:val="24"/>
          <w:lang w:bidi="en-US"/>
        </w:rPr>
        <w:t>. Catecholamines, including norepinephrine and epinephrine, are the primary neurotransmitters involved in stress response and originate from the sympathetic nerves of the autonomic system</w:t>
      </w:r>
      <w:r w:rsidRPr="00861181">
        <w:rPr>
          <w:rFonts w:ascii="Book Antiqua" w:eastAsia="AdvOT3c2d9f11" w:hAnsi="Book Antiqua" w:cs="Book Antiqua"/>
          <w:snapToGrid w:val="0"/>
          <w:sz w:val="24"/>
          <w:vertAlign w:val="superscript"/>
          <w:lang w:bidi="en-US"/>
        </w:rPr>
        <w:t>[62]</w:t>
      </w:r>
      <w:r w:rsidRPr="00861181">
        <w:rPr>
          <w:rFonts w:ascii="Book Antiqua" w:eastAsia="AdvOT3c2d9f11" w:hAnsi="Book Antiqua" w:cs="Book Antiqua"/>
          <w:snapToGrid w:val="0"/>
          <w:sz w:val="24"/>
          <w:lang w:bidi="en-US"/>
        </w:rPr>
        <w:t xml:space="preserve">. </w:t>
      </w:r>
      <w:r w:rsidR="009B1F0C" w:rsidRPr="00861181">
        <w:rPr>
          <w:rFonts w:ascii="Book Antiqua" w:eastAsia="AdvOT3c2d9f11" w:hAnsi="Book Antiqua" w:cs="Book Antiqua"/>
          <w:snapToGrid w:val="0"/>
          <w:sz w:val="24"/>
          <w:lang w:bidi="en-US"/>
        </w:rPr>
        <w:t xml:space="preserve">In </w:t>
      </w:r>
      <w:r w:rsidRPr="00861181">
        <w:rPr>
          <w:rFonts w:ascii="Book Antiqua" w:eastAsia="AdvOT3c2d9f11" w:hAnsi="Book Antiqua" w:cs="Book Antiqua"/>
          <w:snapToGrid w:val="0"/>
          <w:sz w:val="24"/>
          <w:lang w:bidi="en-US"/>
        </w:rPr>
        <w:t>people suffering from acute or chronic stress, both epinephrine and norepinephrine are elevated</w:t>
      </w:r>
      <w:r w:rsidRPr="00861181">
        <w:rPr>
          <w:rFonts w:ascii="Book Antiqua" w:eastAsia="AdvOT3c2d9f11" w:hAnsi="Book Antiqua" w:cs="Book Antiqua"/>
          <w:snapToGrid w:val="0"/>
          <w:sz w:val="24"/>
          <w:vertAlign w:val="superscript"/>
          <w:lang w:bidi="en-US"/>
        </w:rPr>
        <w:t>[61]</w:t>
      </w:r>
      <w:r w:rsidRPr="00861181">
        <w:rPr>
          <w:rFonts w:ascii="Book Antiqua" w:eastAsia="AdvOT3c2d9f11" w:hAnsi="Book Antiqua" w:cs="Book Antiqua"/>
          <w:snapToGrid w:val="0"/>
          <w:sz w:val="24"/>
          <w:lang w:bidi="en-US"/>
        </w:rPr>
        <w:t xml:space="preserve">. </w:t>
      </w:r>
      <w:r w:rsidRPr="00861181">
        <w:rPr>
          <w:rFonts w:ascii="Book Antiqua" w:eastAsia="AdvOT3c2d9f11" w:hAnsi="Book Antiqua" w:cs="Book Antiqua"/>
          <w:snapToGrid w:val="0"/>
          <w:sz w:val="24"/>
          <w:lang w:eastAsia="de-DE" w:bidi="en-US"/>
        </w:rPr>
        <w:t>Caffeine ingestion is widely associated with stimulation of the sympathetic nervous system and with subsequent elevations in the plasma concentrations of the catecholamines epinephrine and norepinephrine</w:t>
      </w:r>
      <w:r w:rsidRPr="00861181">
        <w:rPr>
          <w:rFonts w:ascii="Book Antiqua" w:eastAsia="AdvOT3c2d9f11" w:hAnsi="Book Antiqua" w:cs="Book Antiqua"/>
          <w:snapToGrid w:val="0"/>
          <w:sz w:val="24"/>
          <w:vertAlign w:val="superscript"/>
          <w:lang w:eastAsia="de-DE" w:bidi="en-US"/>
        </w:rPr>
        <w:t>[</w:t>
      </w:r>
      <w:r w:rsidRPr="00861181">
        <w:rPr>
          <w:rFonts w:ascii="Book Antiqua" w:eastAsia="宋体" w:hAnsi="Book Antiqua" w:cs="Book Antiqua"/>
          <w:snapToGrid w:val="0"/>
          <w:sz w:val="24"/>
          <w:vertAlign w:val="superscript"/>
          <w:lang w:bidi="en-US"/>
        </w:rPr>
        <w:t>63</w:t>
      </w:r>
      <w:r w:rsidRPr="00861181">
        <w:rPr>
          <w:rFonts w:ascii="Book Antiqua" w:eastAsia="AdvOT3c2d9f11" w:hAnsi="Book Antiqua" w:cs="Book Antiqua"/>
          <w:snapToGrid w:val="0"/>
          <w:sz w:val="24"/>
          <w:vertAlign w:val="superscript"/>
          <w:lang w:eastAsia="de-DE" w:bidi="en-US"/>
        </w:rPr>
        <w:t>,6</w:t>
      </w:r>
      <w:r w:rsidRPr="00861181">
        <w:rPr>
          <w:rFonts w:ascii="Book Antiqua" w:eastAsia="宋体" w:hAnsi="Book Antiqua" w:cs="Book Antiqua"/>
          <w:snapToGrid w:val="0"/>
          <w:sz w:val="24"/>
          <w:vertAlign w:val="superscript"/>
          <w:lang w:bidi="en-US"/>
        </w:rPr>
        <w:t>4</w:t>
      </w:r>
      <w:r w:rsidRPr="00861181">
        <w:rPr>
          <w:rFonts w:ascii="Book Antiqua" w:eastAsia="AdvOT3c2d9f11" w:hAnsi="Book Antiqua" w:cs="Book Antiqua"/>
          <w:snapToGrid w:val="0"/>
          <w:sz w:val="24"/>
          <w:vertAlign w:val="superscript"/>
          <w:lang w:eastAsia="de-DE" w:bidi="en-US"/>
        </w:rPr>
        <w:t>]</w:t>
      </w:r>
      <w:r w:rsidRPr="00861181">
        <w:rPr>
          <w:rFonts w:ascii="Book Antiqua" w:eastAsia="AdvOT3c2d9f11" w:hAnsi="Book Antiqua" w:cs="Book Antiqua"/>
          <w:snapToGrid w:val="0"/>
          <w:sz w:val="24"/>
          <w:lang w:eastAsia="de-DE" w:bidi="en-US"/>
        </w:rPr>
        <w:t xml:space="preserve">. </w:t>
      </w:r>
      <w:r w:rsidRPr="00861181">
        <w:rPr>
          <w:rFonts w:ascii="Book Antiqua" w:eastAsia="AdvOT3c2d9f11" w:hAnsi="Book Antiqua" w:cs="Book Antiqua"/>
          <w:snapToGrid w:val="0"/>
          <w:sz w:val="24"/>
          <w:lang w:bidi="en-US"/>
        </w:rPr>
        <w:t xml:space="preserve">Catecholamines can stimulate beta-adrenergic receptors by </w:t>
      </w:r>
      <w:r w:rsidR="00F552A3" w:rsidRPr="00861181">
        <w:rPr>
          <w:rFonts w:ascii="Book Antiqua" w:eastAsia="AdvOT3c2d9f11" w:hAnsi="Book Antiqua" w:cs="Book Antiqua"/>
          <w:snapToGrid w:val="0"/>
          <w:sz w:val="24"/>
          <w:lang w:bidi="en-US"/>
        </w:rPr>
        <w:t xml:space="preserve">the </w:t>
      </w:r>
      <w:r w:rsidRPr="00861181">
        <w:rPr>
          <w:rFonts w:ascii="Book Antiqua" w:eastAsia="AdvOT3c2d9f11" w:hAnsi="Book Antiqua" w:cs="Book Antiqua"/>
          <w:snapToGrid w:val="0"/>
          <w:sz w:val="24"/>
          <w:lang w:bidi="en-US"/>
        </w:rPr>
        <w:t xml:space="preserve">beta-adrenoceptor-adenylylcyclase-protein kinase A cascade. </w:t>
      </w:r>
    </w:p>
    <w:p w:rsidR="00C53660" w:rsidRPr="00861181" w:rsidRDefault="00C53660" w:rsidP="00DC4404">
      <w:pPr>
        <w:pStyle w:val="HTM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50"/>
        <w:jc w:val="both"/>
        <w:rPr>
          <w:rFonts w:ascii="Book Antiqua" w:eastAsia="AdvOT3c2d9f11" w:hAnsi="Book Antiqua" w:cs="Book Antiqua"/>
          <w:snapToGrid w:val="0"/>
          <w:sz w:val="24"/>
          <w:lang w:eastAsia="de-DE" w:bidi="en-US"/>
        </w:rPr>
      </w:pPr>
      <w:r w:rsidRPr="00861181">
        <w:rPr>
          <w:rFonts w:ascii="Book Antiqua" w:eastAsia="AdvOT3c2d9f11" w:hAnsi="Book Antiqua" w:cs="Book Antiqua"/>
          <w:snapToGrid w:val="0"/>
          <w:sz w:val="24"/>
          <w:lang w:bidi="en-US"/>
        </w:rPr>
        <w:t>Beta-adrenergic receptors belong to the family of G-protein coupled receptors</w:t>
      </w:r>
      <w:r w:rsidR="00F552A3" w:rsidRPr="00861181">
        <w:rPr>
          <w:rFonts w:ascii="Book Antiqua" w:eastAsia="AdvOT3c2d9f11" w:hAnsi="Book Antiqua" w:cs="Book Antiqua"/>
          <w:snapToGrid w:val="0"/>
          <w:sz w:val="24"/>
          <w:lang w:bidi="en-US"/>
        </w:rPr>
        <w:t>,</w:t>
      </w:r>
      <w:r w:rsidRPr="00861181">
        <w:rPr>
          <w:rFonts w:ascii="Book Antiqua" w:eastAsia="AdvOT3c2d9f11" w:hAnsi="Book Antiqua" w:cs="Book Antiqua"/>
          <w:snapToGrid w:val="0"/>
          <w:sz w:val="24"/>
          <w:lang w:bidi="en-US"/>
        </w:rPr>
        <w:t xml:space="preserve"> and stimulation of the cascade can cause an accumulation of the second messenger cAMP result</w:t>
      </w:r>
      <w:r w:rsidR="00F552A3" w:rsidRPr="00861181">
        <w:rPr>
          <w:rFonts w:ascii="Book Antiqua" w:eastAsia="AdvOT3c2d9f11" w:hAnsi="Book Antiqua" w:cs="Book Antiqua"/>
          <w:snapToGrid w:val="0"/>
          <w:sz w:val="24"/>
          <w:lang w:bidi="en-US"/>
        </w:rPr>
        <w:t>ing</w:t>
      </w:r>
      <w:r w:rsidRPr="00861181">
        <w:rPr>
          <w:rFonts w:ascii="Book Antiqua" w:eastAsia="AdvOT3c2d9f11" w:hAnsi="Book Antiqua" w:cs="Book Antiqua"/>
          <w:snapToGrid w:val="0"/>
          <w:sz w:val="24"/>
          <w:lang w:bidi="en-US"/>
        </w:rPr>
        <w:t xml:space="preserve"> in modulation of varied pathways</w:t>
      </w:r>
      <w:r w:rsidRPr="00861181">
        <w:rPr>
          <w:rFonts w:ascii="Book Antiqua" w:eastAsia="AdvOT3c2d9f11" w:hAnsi="Book Antiqua" w:cs="Book Antiqua"/>
          <w:snapToGrid w:val="0"/>
          <w:sz w:val="24"/>
          <w:vertAlign w:val="superscript"/>
          <w:lang w:bidi="en-US"/>
        </w:rPr>
        <w:t>[65]</w:t>
      </w:r>
      <w:r w:rsidRPr="00861181">
        <w:rPr>
          <w:rFonts w:ascii="Book Antiqua" w:eastAsia="AdvOT3c2d9f11" w:hAnsi="Book Antiqua" w:cs="Book Antiqua"/>
          <w:snapToGrid w:val="0"/>
          <w:sz w:val="24"/>
          <w:lang w:bidi="en-US"/>
        </w:rPr>
        <w:t>. They can influence a lot in CRC because beta-2 adrenergic receptors have a high expression level in the neoplastic cells from colorectal adenocarcinoma. Moreover</w:t>
      </w:r>
      <w:r w:rsidR="00DB4ACA" w:rsidRPr="00861181">
        <w:rPr>
          <w:rFonts w:ascii="Book Antiqua" w:eastAsia="AdvOT3c2d9f11" w:hAnsi="Book Antiqua" w:cs="Book Antiqua"/>
          <w:snapToGrid w:val="0"/>
          <w:sz w:val="24"/>
          <w:lang w:bidi="en-US"/>
        </w:rPr>
        <w:t>,</w:t>
      </w:r>
      <w:r w:rsidRPr="00861181">
        <w:rPr>
          <w:rFonts w:ascii="Book Antiqua" w:eastAsia="AdvOT3c2d9f11" w:hAnsi="Book Antiqua" w:cs="Book Antiqua"/>
          <w:snapToGrid w:val="0"/>
          <w:sz w:val="24"/>
          <w:lang w:bidi="en-US"/>
        </w:rPr>
        <w:t xml:space="preserve"> it has significant association with tumor grading</w:t>
      </w:r>
      <w:r w:rsidRPr="00861181">
        <w:rPr>
          <w:rFonts w:ascii="Book Antiqua" w:eastAsia="AdvOT3c2d9f11" w:hAnsi="Book Antiqua" w:cs="Book Antiqua"/>
          <w:snapToGrid w:val="0"/>
          <w:sz w:val="24"/>
          <w:vertAlign w:val="superscript"/>
          <w:lang w:bidi="en-US"/>
        </w:rPr>
        <w:t>[66]</w:t>
      </w:r>
      <w:r w:rsidRPr="00861181">
        <w:rPr>
          <w:rFonts w:ascii="Book Antiqua" w:eastAsia="AdvOT3c2d9f11" w:hAnsi="Book Antiqua" w:cs="Book Antiqua"/>
          <w:snapToGrid w:val="0"/>
          <w:sz w:val="24"/>
          <w:lang w:bidi="en-US"/>
        </w:rPr>
        <w:t>. Meanwhile,</w:t>
      </w:r>
      <w:r w:rsidR="00172527" w:rsidRPr="00861181">
        <w:rPr>
          <w:rFonts w:ascii="Book Antiqua" w:eastAsia="AdvOT3c2d9f11" w:hAnsi="Book Antiqua" w:cs="Book Antiqua"/>
          <w:snapToGrid w:val="0"/>
          <w:sz w:val="24"/>
          <w:lang w:bidi="en-US"/>
        </w:rPr>
        <w:t xml:space="preserve"> </w:t>
      </w:r>
      <w:r w:rsidRPr="00861181">
        <w:rPr>
          <w:rFonts w:ascii="Book Antiqua" w:eastAsia="AdvOT3c2d9f11" w:hAnsi="Book Antiqua" w:cs="Book Antiqua"/>
          <w:snapToGrid w:val="0"/>
          <w:sz w:val="24"/>
          <w:lang w:bidi="en-US"/>
        </w:rPr>
        <w:t>it also ha</w:t>
      </w:r>
      <w:r w:rsidR="00545ABD" w:rsidRPr="00861181">
        <w:rPr>
          <w:rFonts w:ascii="Book Antiqua" w:eastAsia="AdvOT3c2d9f11" w:hAnsi="Book Antiqua" w:cs="Book Antiqua"/>
          <w:snapToGrid w:val="0"/>
          <w:sz w:val="24"/>
          <w:lang w:bidi="en-US"/>
        </w:rPr>
        <w:t>s</w:t>
      </w:r>
      <w:r w:rsidRPr="00861181">
        <w:rPr>
          <w:rFonts w:ascii="Book Antiqua" w:eastAsia="AdvOT3c2d9f11" w:hAnsi="Book Antiqua" w:cs="Book Antiqua"/>
          <w:snapToGrid w:val="0"/>
          <w:sz w:val="24"/>
          <w:lang w:bidi="en-US"/>
        </w:rPr>
        <w:t xml:space="preserve"> effect</w:t>
      </w:r>
      <w:r w:rsidR="00545ABD" w:rsidRPr="00861181">
        <w:rPr>
          <w:rFonts w:ascii="Book Antiqua" w:eastAsia="AdvOT3c2d9f11" w:hAnsi="Book Antiqua" w:cs="Book Antiqua"/>
          <w:snapToGrid w:val="0"/>
          <w:sz w:val="24"/>
          <w:lang w:bidi="en-US"/>
        </w:rPr>
        <w:t>s</w:t>
      </w:r>
      <w:r w:rsidRPr="00861181">
        <w:rPr>
          <w:rFonts w:ascii="Book Antiqua" w:eastAsia="AdvOT3c2d9f11" w:hAnsi="Book Antiqua" w:cs="Book Antiqua"/>
          <w:snapToGrid w:val="0"/>
          <w:sz w:val="24"/>
          <w:lang w:bidi="en-US"/>
        </w:rPr>
        <w:t xml:space="preserve"> on tumor growth including promoting tumorigenesis, tumor cell proliferation, antiapoptotic mechanisms and promoting metastasis by stimulating the expression of angiogenic growth factors such as </w:t>
      </w:r>
      <w:r w:rsidR="00506E68" w:rsidRPr="00861181">
        <w:rPr>
          <w:rFonts w:ascii="Book Antiqua" w:eastAsia="TimesNewRomanPS" w:hAnsi="Book Antiqua" w:cs="Book Antiqua"/>
          <w:sz w:val="24"/>
        </w:rPr>
        <w:t>vascular endothelial growth factor</w:t>
      </w:r>
      <w:r w:rsidRPr="00861181">
        <w:rPr>
          <w:rFonts w:ascii="Book Antiqua" w:eastAsia="AdvOT3c2d9f11" w:hAnsi="Book Antiqua" w:cs="Book Antiqua"/>
          <w:snapToGrid w:val="0"/>
          <w:sz w:val="24"/>
          <w:lang w:bidi="en-US"/>
        </w:rPr>
        <w:t xml:space="preserve"> and </w:t>
      </w:r>
      <w:r w:rsidR="002B6CBC" w:rsidRPr="00861181">
        <w:rPr>
          <w:rFonts w:ascii="Book Antiqua" w:eastAsia="AdvOT3c2d9f11" w:hAnsi="Book Antiqua" w:cs="Book Antiqua"/>
          <w:snapToGrid w:val="0"/>
          <w:sz w:val="24"/>
          <w:lang w:bidi="en-US"/>
        </w:rPr>
        <w:t>interleukin (</w:t>
      </w:r>
      <w:r w:rsidRPr="00861181">
        <w:rPr>
          <w:rFonts w:ascii="Book Antiqua" w:eastAsia="AdvOT3c2d9f11" w:hAnsi="Book Antiqua" w:cs="Book Antiqua"/>
          <w:snapToGrid w:val="0"/>
          <w:sz w:val="24"/>
          <w:lang w:bidi="en-US"/>
        </w:rPr>
        <w:t>IL</w:t>
      </w:r>
      <w:r w:rsidR="002B6CBC" w:rsidRPr="00861181">
        <w:rPr>
          <w:rFonts w:ascii="Book Antiqua" w:eastAsia="AdvOT3c2d9f11" w:hAnsi="Book Antiqua" w:cs="Book Antiqua"/>
          <w:snapToGrid w:val="0"/>
          <w:sz w:val="24"/>
          <w:lang w:bidi="en-US"/>
        </w:rPr>
        <w:t>)</w:t>
      </w:r>
      <w:r w:rsidRPr="00861181">
        <w:rPr>
          <w:rFonts w:ascii="Book Antiqua" w:eastAsia="AdvOT3c2d9f11" w:hAnsi="Book Antiqua" w:cs="Book Antiqua"/>
          <w:snapToGrid w:val="0"/>
          <w:sz w:val="24"/>
          <w:lang w:bidi="en-US"/>
        </w:rPr>
        <w:t xml:space="preserve">-6 and inducing </w:t>
      </w:r>
      <w:r w:rsidR="002B2629" w:rsidRPr="00861181">
        <w:rPr>
          <w:rFonts w:ascii="Book Antiqua" w:eastAsia="宋体" w:hAnsi="Book Antiqua" w:cs="Book Antiqua"/>
          <w:sz w:val="24"/>
          <w:shd w:val="clear" w:color="auto" w:fill="FFFFFF"/>
        </w:rPr>
        <w:t>epithelial–mesenchymal transition</w:t>
      </w:r>
      <w:r w:rsidRPr="00861181">
        <w:rPr>
          <w:rFonts w:ascii="Book Antiqua" w:eastAsia="AdvOT3c2d9f11" w:hAnsi="Book Antiqua" w:cs="Book Antiqua"/>
          <w:snapToGrid w:val="0"/>
          <w:sz w:val="24"/>
          <w:lang w:bidi="en-US"/>
        </w:rPr>
        <w:t>, motility and invasion</w:t>
      </w:r>
      <w:r w:rsidRPr="00861181">
        <w:rPr>
          <w:rFonts w:ascii="Book Antiqua" w:eastAsia="AdvOT3c2d9f11" w:hAnsi="Book Antiqua" w:cs="Book Antiqua"/>
          <w:snapToGrid w:val="0"/>
          <w:sz w:val="24"/>
          <w:vertAlign w:val="superscript"/>
          <w:lang w:bidi="en-US"/>
        </w:rPr>
        <w:t>[67]</w:t>
      </w:r>
      <w:r w:rsidRPr="00861181">
        <w:rPr>
          <w:rFonts w:ascii="Book Antiqua" w:eastAsia="AdvOT3c2d9f11" w:hAnsi="Book Antiqua" w:cs="Book Antiqua"/>
          <w:snapToGrid w:val="0"/>
          <w:sz w:val="24"/>
          <w:lang w:bidi="en-US"/>
        </w:rPr>
        <w:t xml:space="preserve">. In addition, it can also cause the modulation of </w:t>
      </w:r>
      <w:r w:rsidR="00545ABD" w:rsidRPr="00861181">
        <w:rPr>
          <w:rFonts w:ascii="Book Antiqua" w:eastAsia="AdvOT3c2d9f11" w:hAnsi="Book Antiqua" w:cs="Book Antiqua"/>
          <w:snapToGrid w:val="0"/>
          <w:sz w:val="24"/>
          <w:lang w:bidi="en-US"/>
        </w:rPr>
        <w:t xml:space="preserve">the </w:t>
      </w:r>
      <w:r w:rsidRPr="00861181">
        <w:rPr>
          <w:rFonts w:ascii="Book Antiqua" w:eastAsia="AdvOT3c2d9f11" w:hAnsi="Book Antiqua" w:cs="Book Antiqua"/>
          <w:snapToGrid w:val="0"/>
          <w:sz w:val="24"/>
          <w:lang w:bidi="en-US"/>
        </w:rPr>
        <w:t>immune system. For example,</w:t>
      </w:r>
      <w:r w:rsidR="00490544" w:rsidRPr="00861181">
        <w:rPr>
          <w:rFonts w:ascii="Book Antiqua" w:eastAsia="AdvOT3c2d9f11" w:hAnsi="Book Antiqua" w:cs="Book Antiqua"/>
          <w:snapToGrid w:val="0"/>
          <w:sz w:val="24"/>
          <w:lang w:bidi="en-US"/>
        </w:rPr>
        <w:t xml:space="preserve"> </w:t>
      </w:r>
      <w:r w:rsidRPr="00861181">
        <w:rPr>
          <w:rFonts w:ascii="Book Antiqua" w:eastAsia="AdvOT3c2d9f11" w:hAnsi="Book Antiqua" w:cs="Book Antiqua"/>
          <w:snapToGrid w:val="0"/>
          <w:sz w:val="24"/>
          <w:lang w:bidi="en-US"/>
        </w:rPr>
        <w:t>it can induce a Th1/Th2 imbalance in the mouse immune system, which is considered critical during colon cancer progression</w:t>
      </w:r>
      <w:r w:rsidRPr="00861181">
        <w:rPr>
          <w:rFonts w:ascii="Book Antiqua" w:eastAsia="AdvOT3c2d9f11" w:hAnsi="Book Antiqua" w:cs="Book Antiqua"/>
          <w:snapToGrid w:val="0"/>
          <w:sz w:val="24"/>
          <w:vertAlign w:val="superscript"/>
          <w:lang w:bidi="en-US"/>
        </w:rPr>
        <w:t>[68]</w:t>
      </w:r>
      <w:r w:rsidRPr="00861181">
        <w:rPr>
          <w:rFonts w:ascii="Book Antiqua" w:eastAsia="AdvOT3c2d9f11" w:hAnsi="Book Antiqua" w:cs="Book Antiqua"/>
          <w:snapToGrid w:val="0"/>
          <w:sz w:val="24"/>
          <w:lang w:bidi="en-US"/>
        </w:rPr>
        <w:t>.</w:t>
      </w:r>
      <w:r w:rsidR="00490544" w:rsidRPr="00861181">
        <w:rPr>
          <w:rFonts w:ascii="Book Antiqua" w:eastAsia="AdvOT3c2d9f11" w:hAnsi="Book Antiqua" w:cs="Book Antiqua"/>
          <w:snapToGrid w:val="0"/>
          <w:sz w:val="24"/>
          <w:lang w:bidi="en-US"/>
        </w:rPr>
        <w:t xml:space="preserve"> </w:t>
      </w:r>
      <w:r w:rsidRPr="00861181">
        <w:rPr>
          <w:rFonts w:ascii="Book Antiqua" w:eastAsia="AdvOT3c2d9f11" w:hAnsi="Book Antiqua" w:cs="Book Antiqua"/>
          <w:snapToGrid w:val="0"/>
          <w:sz w:val="24"/>
          <w:lang w:bidi="en-US"/>
        </w:rPr>
        <w:t>Moreover,</w:t>
      </w:r>
      <w:r w:rsidR="00172527" w:rsidRPr="00861181">
        <w:rPr>
          <w:rFonts w:ascii="Book Antiqua" w:eastAsia="AdvOT3c2d9f11" w:hAnsi="Book Antiqua" w:cs="Book Antiqua"/>
          <w:snapToGrid w:val="0"/>
          <w:sz w:val="24"/>
          <w:lang w:bidi="en-US"/>
        </w:rPr>
        <w:t xml:space="preserve"> </w:t>
      </w:r>
      <w:r w:rsidRPr="00861181">
        <w:rPr>
          <w:rFonts w:ascii="Book Antiqua" w:eastAsia="AdvOT3c2d9f11" w:hAnsi="Book Antiqua" w:cs="Book Antiqua"/>
          <w:snapToGrid w:val="0"/>
          <w:sz w:val="24"/>
          <w:lang w:bidi="en-US"/>
        </w:rPr>
        <w:t xml:space="preserve">use of </w:t>
      </w:r>
      <w:r w:rsidR="0061475C" w:rsidRPr="00861181">
        <w:rPr>
          <w:rFonts w:ascii="Book Antiqua" w:eastAsia="AdvOT3c2d9f11" w:hAnsi="Book Antiqua" w:cs="Book Antiqua"/>
          <w:snapToGrid w:val="0"/>
          <w:sz w:val="24"/>
          <w:lang w:bidi="en-US"/>
        </w:rPr>
        <w:t xml:space="preserve">blockers of </w:t>
      </w:r>
      <w:r w:rsidRPr="00861181">
        <w:rPr>
          <w:rFonts w:ascii="Book Antiqua" w:eastAsia="AdvOT3c2d9f11" w:hAnsi="Book Antiqua" w:cs="Book Antiqua"/>
          <w:snapToGrid w:val="0"/>
          <w:sz w:val="24"/>
          <w:lang w:bidi="en-US"/>
        </w:rPr>
        <w:t>beta-adrenergic receptors has been prove</w:t>
      </w:r>
      <w:r w:rsidR="0061475C" w:rsidRPr="00861181">
        <w:rPr>
          <w:rFonts w:ascii="Book Antiqua" w:eastAsia="AdvOT3c2d9f11" w:hAnsi="Book Antiqua" w:cs="Book Antiqua"/>
          <w:snapToGrid w:val="0"/>
          <w:sz w:val="24"/>
          <w:lang w:bidi="en-US"/>
        </w:rPr>
        <w:t>n</w:t>
      </w:r>
      <w:r w:rsidRPr="00861181">
        <w:rPr>
          <w:rFonts w:ascii="Book Antiqua" w:eastAsia="AdvOT3c2d9f11" w:hAnsi="Book Antiqua" w:cs="Book Antiqua"/>
          <w:snapToGrid w:val="0"/>
          <w:sz w:val="24"/>
          <w:lang w:bidi="en-US"/>
        </w:rPr>
        <w:t xml:space="preserve"> to be associated with longer survival in patients with stage IV CRC</w:t>
      </w:r>
      <w:r w:rsidRPr="00861181">
        <w:rPr>
          <w:rFonts w:ascii="Book Antiqua" w:eastAsia="AdvOT3c2d9f11" w:hAnsi="Book Antiqua" w:cs="Book Antiqua"/>
          <w:snapToGrid w:val="0"/>
          <w:sz w:val="24"/>
          <w:vertAlign w:val="superscript"/>
          <w:lang w:bidi="en-US"/>
        </w:rPr>
        <w:t>[69]</w:t>
      </w:r>
      <w:r w:rsidRPr="00861181">
        <w:rPr>
          <w:rFonts w:ascii="Book Antiqua" w:eastAsia="AdvOT3c2d9f11" w:hAnsi="Book Antiqua" w:cs="Book Antiqua"/>
          <w:snapToGrid w:val="0"/>
          <w:sz w:val="24"/>
          <w:lang w:bidi="en-US"/>
        </w:rPr>
        <w:t>.</w:t>
      </w:r>
    </w:p>
    <w:p w:rsidR="00C53660" w:rsidRPr="00861181" w:rsidRDefault="00C53660" w:rsidP="00DC4404">
      <w:pPr>
        <w:widowControl/>
        <w:shd w:val="clear" w:color="auto" w:fill="FFFFFF"/>
        <w:snapToGrid w:val="0"/>
        <w:spacing w:line="360" w:lineRule="auto"/>
        <w:rPr>
          <w:rFonts w:ascii="Book Antiqua" w:eastAsia="AdvOT3c2d9f11" w:hAnsi="Book Antiqua" w:cs="Book Antiqua"/>
          <w:snapToGrid w:val="0"/>
          <w:kern w:val="0"/>
          <w:sz w:val="24"/>
          <w:lang w:eastAsia="de-DE" w:bidi="en-US"/>
        </w:rPr>
      </w:pPr>
    </w:p>
    <w:p w:rsidR="00C53660" w:rsidRPr="00861181" w:rsidRDefault="00C53660" w:rsidP="00DC4404">
      <w:pPr>
        <w:widowControl/>
        <w:snapToGrid w:val="0"/>
        <w:spacing w:line="360" w:lineRule="auto"/>
        <w:rPr>
          <w:rFonts w:ascii="Book Antiqua" w:hAnsi="Book Antiqua" w:cs="Book Antiqua"/>
          <w:b/>
          <w:bCs/>
          <w:i/>
          <w:iCs/>
          <w:sz w:val="24"/>
          <w:shd w:val="clear" w:color="auto" w:fill="FFFFFF"/>
          <w:lang w:eastAsia="de-DE"/>
        </w:rPr>
      </w:pPr>
      <w:r w:rsidRPr="00861181">
        <w:rPr>
          <w:rFonts w:ascii="Book Antiqua" w:hAnsi="Book Antiqua" w:cs="Book Antiqua"/>
          <w:b/>
          <w:bCs/>
          <w:i/>
          <w:iCs/>
          <w:sz w:val="24"/>
          <w:shd w:val="clear" w:color="auto" w:fill="FFFFFF"/>
        </w:rPr>
        <w:t>A</w:t>
      </w:r>
      <w:r w:rsidRPr="00861181">
        <w:rPr>
          <w:rFonts w:ascii="Book Antiqua" w:hAnsi="Book Antiqua" w:cs="Book Antiqua"/>
          <w:b/>
          <w:bCs/>
          <w:i/>
          <w:iCs/>
          <w:sz w:val="24"/>
          <w:shd w:val="clear" w:color="auto" w:fill="FFFFFF"/>
          <w:lang w:eastAsia="de-DE"/>
        </w:rPr>
        <w:t>ntagonist of GABAA receptors</w:t>
      </w:r>
    </w:p>
    <w:p w:rsidR="00C53660" w:rsidRPr="00861181" w:rsidRDefault="00C53660" w:rsidP="00DC4404">
      <w:pPr>
        <w:widowControl/>
        <w:snapToGrid w:val="0"/>
        <w:spacing w:line="360" w:lineRule="auto"/>
        <w:rPr>
          <w:rFonts w:ascii="Book Antiqua" w:hAnsi="Book Antiqua" w:cs="Book Antiqua"/>
          <w:sz w:val="24"/>
          <w:shd w:val="clear" w:color="auto" w:fill="FFFFFF"/>
        </w:rPr>
      </w:pPr>
      <w:r w:rsidRPr="00861181">
        <w:rPr>
          <w:rFonts w:ascii="Book Antiqua" w:eastAsia="AdvOT3c2d9f11" w:hAnsi="Book Antiqua" w:cs="Book Antiqua"/>
          <w:snapToGrid w:val="0"/>
          <w:kern w:val="0"/>
          <w:sz w:val="24"/>
          <w:lang w:bidi="en-US"/>
        </w:rPr>
        <w:t>A</w:t>
      </w:r>
      <w:r w:rsidRPr="00861181">
        <w:rPr>
          <w:rFonts w:ascii="Book Antiqua" w:eastAsia="AdvOT3c2d9f11" w:hAnsi="Book Antiqua" w:cs="Book Antiqua"/>
          <w:snapToGrid w:val="0"/>
          <w:kern w:val="0"/>
          <w:sz w:val="24"/>
          <w:lang w:eastAsia="de-DE" w:bidi="en-US"/>
        </w:rPr>
        <w:t>n increasing amount of evidence suggests that the increased migration of tumor cells is not only a consequence of genetic alterations but is also due to chemokines, neuropeptides and neurotransmitters such as γ-aminobutyric acid (GABA)</w:t>
      </w:r>
      <w:r w:rsidRPr="00861181">
        <w:rPr>
          <w:rFonts w:ascii="Book Antiqua" w:eastAsia="AdvOT3c2d9f11" w:hAnsi="Book Antiqua" w:cs="Book Antiqua"/>
          <w:snapToGrid w:val="0"/>
          <w:kern w:val="0"/>
          <w:sz w:val="24"/>
          <w:vertAlign w:val="superscript"/>
          <w:lang w:eastAsia="de-DE" w:bidi="en-US"/>
        </w:rPr>
        <w:t>[</w:t>
      </w:r>
      <w:r w:rsidRPr="00861181">
        <w:rPr>
          <w:rFonts w:ascii="Book Antiqua" w:hAnsi="Book Antiqua" w:cs="Book Antiqua"/>
          <w:snapToGrid w:val="0"/>
          <w:kern w:val="0"/>
          <w:sz w:val="24"/>
          <w:vertAlign w:val="superscript"/>
          <w:lang w:bidi="en-US"/>
        </w:rPr>
        <w:t>70</w:t>
      </w:r>
      <w:r w:rsidRPr="00861181">
        <w:rPr>
          <w:rFonts w:ascii="Book Antiqua" w:eastAsia="AdvOT3c2d9f11" w:hAnsi="Book Antiqua" w:cs="Book Antiqua"/>
          <w:snapToGrid w:val="0"/>
          <w:kern w:val="0"/>
          <w:sz w:val="24"/>
          <w:vertAlign w:val="superscript"/>
          <w:lang w:eastAsia="de-DE" w:bidi="en-US"/>
        </w:rPr>
        <w:t>]</w:t>
      </w:r>
      <w:r w:rsidRPr="00861181">
        <w:rPr>
          <w:rFonts w:ascii="Book Antiqua" w:eastAsia="AdvOT3c2d9f11" w:hAnsi="Book Antiqua" w:cs="Book Antiqua"/>
          <w:snapToGrid w:val="0"/>
          <w:kern w:val="0"/>
          <w:sz w:val="24"/>
          <w:lang w:eastAsia="de-DE" w:bidi="en-US"/>
        </w:rPr>
        <w:t xml:space="preserve"> (Figure 4)</w:t>
      </w:r>
      <w:r w:rsidRPr="00861181">
        <w:rPr>
          <w:rFonts w:ascii="Book Antiqua" w:eastAsia="AdvOT3c2d9f11" w:hAnsi="Book Antiqua" w:cs="Book Antiqua"/>
          <w:snapToGrid w:val="0"/>
          <w:kern w:val="0"/>
          <w:sz w:val="24"/>
          <w:lang w:bidi="en-US"/>
        </w:rPr>
        <w:t>.</w:t>
      </w:r>
      <w:r w:rsidRPr="00861181">
        <w:rPr>
          <w:rFonts w:ascii="Book Antiqua" w:eastAsia="AdvOT3c2d9f11" w:hAnsi="Book Antiqua" w:cs="Book Antiqua"/>
          <w:snapToGrid w:val="0"/>
          <w:kern w:val="0"/>
          <w:sz w:val="24"/>
          <w:lang w:eastAsia="de-DE" w:bidi="en-US"/>
        </w:rPr>
        <w:t xml:space="preserve"> </w:t>
      </w:r>
      <w:r w:rsidRPr="00861181">
        <w:rPr>
          <w:rFonts w:ascii="Book Antiqua" w:eastAsia="AdvOT3c2d9f11" w:hAnsi="Book Antiqua" w:cs="Book Antiqua"/>
          <w:snapToGrid w:val="0"/>
          <w:kern w:val="0"/>
          <w:sz w:val="24"/>
          <w:lang w:bidi="en-US"/>
        </w:rPr>
        <w:t>C</w:t>
      </w:r>
      <w:r w:rsidRPr="00861181">
        <w:rPr>
          <w:rFonts w:ascii="Book Antiqua" w:eastAsia="AdvOT3c2d9f11" w:hAnsi="Book Antiqua" w:cs="Book Antiqua"/>
          <w:snapToGrid w:val="0"/>
          <w:kern w:val="0"/>
          <w:sz w:val="24"/>
          <w:lang w:eastAsia="de-DE" w:bidi="en-US"/>
        </w:rPr>
        <w:t>affeine acts as an antagonist of GABAA receptors</w:t>
      </w:r>
      <w:r w:rsidRPr="00861181">
        <w:rPr>
          <w:rFonts w:ascii="Book Antiqua" w:hAnsi="Book Antiqua" w:cs="Book Antiqua"/>
          <w:snapToGrid w:val="0"/>
          <w:kern w:val="0"/>
          <w:sz w:val="24"/>
          <w:lang w:bidi="en-US"/>
        </w:rPr>
        <w:t xml:space="preserve"> </w:t>
      </w:r>
      <w:r w:rsidRPr="00861181">
        <w:rPr>
          <w:rFonts w:ascii="Book Antiqua" w:eastAsia="AdvOT3c2d9f11" w:hAnsi="Book Antiqua" w:cs="Book Antiqua"/>
          <w:snapToGrid w:val="0"/>
          <w:kern w:val="0"/>
          <w:sz w:val="24"/>
          <w:lang w:bidi="en-US"/>
        </w:rPr>
        <w:t>(GABAAR)</w:t>
      </w:r>
      <w:r w:rsidRPr="00861181">
        <w:rPr>
          <w:rFonts w:ascii="Book Antiqua" w:eastAsia="AdvOT3c2d9f11" w:hAnsi="Book Antiqua" w:cs="Book Antiqua"/>
          <w:snapToGrid w:val="0"/>
          <w:kern w:val="0"/>
          <w:sz w:val="24"/>
          <w:lang w:eastAsia="de-DE" w:bidi="en-US"/>
        </w:rPr>
        <w:t xml:space="preserve"> at the benzodiaze</w:t>
      </w:r>
      <w:r w:rsidRPr="00861181">
        <w:rPr>
          <w:rFonts w:ascii="Book Antiqua" w:hAnsi="Book Antiqua" w:cs="Book Antiqua"/>
          <w:sz w:val="24"/>
          <w:shd w:val="clear" w:color="auto" w:fill="FFFFFF"/>
        </w:rPr>
        <w:t>pine-positive modulatory site</w:t>
      </w:r>
      <w:r w:rsidRPr="00861181">
        <w:rPr>
          <w:rFonts w:ascii="Book Antiqua" w:hAnsi="Book Antiqua" w:cs="Book Antiqua"/>
          <w:sz w:val="24"/>
          <w:shd w:val="clear" w:color="auto" w:fill="FFFFFF"/>
          <w:vertAlign w:val="superscript"/>
        </w:rPr>
        <w:t>[25]</w:t>
      </w:r>
      <w:r w:rsidRPr="00861181">
        <w:rPr>
          <w:rFonts w:ascii="Book Antiqua" w:hAnsi="Book Antiqua" w:cs="Book Antiqua"/>
          <w:sz w:val="24"/>
          <w:shd w:val="clear" w:color="auto" w:fill="FFFFFF"/>
        </w:rPr>
        <w:t>.</w:t>
      </w:r>
    </w:p>
    <w:p w:rsidR="00C53660" w:rsidRPr="00861181" w:rsidRDefault="00C53660" w:rsidP="00DC4404">
      <w:pPr>
        <w:pStyle w:val="MDPI21heading1"/>
        <w:spacing w:before="0" w:after="0" w:line="360" w:lineRule="auto"/>
        <w:rPr>
          <w:rFonts w:ascii="Book Antiqua" w:hAnsi="Book Antiqua" w:cs="Book Antiqua"/>
          <w:color w:val="auto"/>
          <w:sz w:val="24"/>
          <w:szCs w:val="24"/>
          <w:shd w:val="clear" w:color="auto" w:fill="FFFFFF"/>
        </w:rPr>
      </w:pPr>
    </w:p>
    <w:p w:rsidR="00C53660" w:rsidRPr="00861181" w:rsidRDefault="00172527" w:rsidP="00DC4404">
      <w:pPr>
        <w:pStyle w:val="MDPI21heading1"/>
        <w:spacing w:before="0" w:after="0" w:line="360" w:lineRule="auto"/>
        <w:rPr>
          <w:rFonts w:ascii="Book Antiqua" w:hAnsi="Book Antiqua" w:cs="Book Antiqua"/>
          <w:caps/>
          <w:color w:val="auto"/>
          <w:sz w:val="24"/>
          <w:szCs w:val="24"/>
          <w:shd w:val="clear" w:color="auto" w:fill="FFFFFF"/>
        </w:rPr>
      </w:pPr>
      <w:r w:rsidRPr="00861181">
        <w:rPr>
          <w:rFonts w:ascii="Book Antiqua" w:hAnsi="Book Antiqua" w:cs="Book Antiqua"/>
          <w:color w:val="auto"/>
          <w:sz w:val="24"/>
          <w:szCs w:val="24"/>
          <w:shd w:val="clear" w:color="auto" w:fill="FFFFFF"/>
        </w:rPr>
        <w:t>EPIDEMIOLOGY</w:t>
      </w:r>
    </w:p>
    <w:p w:rsidR="00C53660" w:rsidRPr="00861181" w:rsidRDefault="00C53660" w:rsidP="00DC4404">
      <w:pPr>
        <w:pStyle w:val="MDPI21heading1"/>
        <w:spacing w:before="0" w:after="0" w:line="360" w:lineRule="auto"/>
        <w:rPr>
          <w:rFonts w:ascii="Book Antiqua" w:hAnsi="Book Antiqua" w:cs="Book Antiqua"/>
          <w:b w:val="0"/>
          <w:bCs/>
          <w:color w:val="auto"/>
          <w:sz w:val="24"/>
          <w:szCs w:val="24"/>
          <w:shd w:val="clear" w:color="auto" w:fill="FFFFFF"/>
        </w:rPr>
      </w:pPr>
      <w:r w:rsidRPr="00861181">
        <w:rPr>
          <w:rFonts w:ascii="Book Antiqua" w:hAnsi="Book Antiqua" w:cs="Book Antiqua"/>
          <w:b w:val="0"/>
          <w:bCs/>
          <w:color w:val="auto"/>
          <w:sz w:val="24"/>
          <w:szCs w:val="24"/>
          <w:shd w:val="clear" w:color="auto" w:fill="FFFFFF"/>
        </w:rPr>
        <w:t>Coffee is one of the major sources of caffeine and is among the most widely consumed beverages in the world. It contains many substances that affect the human body, the majority of which include caffeine, caffeic acid, trigonelline, chlorogenic acid and diterpenes</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71</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 Evidence shows a protective effect of coffee consumption on CRC in the U</w:t>
      </w:r>
      <w:r w:rsidR="00172527" w:rsidRPr="00861181">
        <w:rPr>
          <w:rFonts w:ascii="Book Antiqua" w:hAnsi="Book Antiqua" w:cs="Book Antiqua"/>
          <w:b w:val="0"/>
          <w:bCs/>
          <w:color w:val="auto"/>
          <w:sz w:val="24"/>
          <w:szCs w:val="24"/>
          <w:shd w:val="clear" w:color="auto" w:fill="FFFFFF"/>
        </w:rPr>
        <w:t xml:space="preserve">nited </w:t>
      </w:r>
      <w:r w:rsidRPr="00861181">
        <w:rPr>
          <w:rFonts w:ascii="Book Antiqua" w:hAnsi="Book Antiqua" w:cs="Book Antiqua"/>
          <w:b w:val="0"/>
          <w:bCs/>
          <w:color w:val="auto"/>
          <w:sz w:val="24"/>
          <w:szCs w:val="24"/>
          <w:shd w:val="clear" w:color="auto" w:fill="FFFFFF"/>
        </w:rPr>
        <w:t>S</w:t>
      </w:r>
      <w:r w:rsidR="00172527" w:rsidRPr="00861181">
        <w:rPr>
          <w:rFonts w:ascii="Book Antiqua" w:hAnsi="Book Antiqua" w:cs="Book Antiqua"/>
          <w:b w:val="0"/>
          <w:bCs/>
          <w:color w:val="auto"/>
          <w:sz w:val="24"/>
          <w:szCs w:val="24"/>
          <w:shd w:val="clear" w:color="auto" w:fill="FFFFFF"/>
        </w:rPr>
        <w:t>tates</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72</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 Moreover, the results of a large U</w:t>
      </w:r>
      <w:r w:rsidR="00172527" w:rsidRPr="00861181">
        <w:rPr>
          <w:rFonts w:ascii="Book Antiqua" w:hAnsi="Book Antiqua" w:cs="Book Antiqua"/>
          <w:b w:val="0"/>
          <w:bCs/>
          <w:color w:val="auto"/>
          <w:sz w:val="24"/>
          <w:szCs w:val="24"/>
          <w:shd w:val="clear" w:color="auto" w:fill="FFFFFF"/>
        </w:rPr>
        <w:t xml:space="preserve">nited </w:t>
      </w:r>
      <w:r w:rsidRPr="00861181">
        <w:rPr>
          <w:rFonts w:ascii="Book Antiqua" w:hAnsi="Book Antiqua" w:cs="Book Antiqua"/>
          <w:b w:val="0"/>
          <w:bCs/>
          <w:color w:val="auto"/>
          <w:sz w:val="24"/>
          <w:szCs w:val="24"/>
          <w:shd w:val="clear" w:color="auto" w:fill="FFFFFF"/>
        </w:rPr>
        <w:t>S</w:t>
      </w:r>
      <w:r w:rsidR="00172527" w:rsidRPr="00861181">
        <w:rPr>
          <w:rFonts w:ascii="Book Antiqua" w:hAnsi="Book Antiqua" w:cs="Book Antiqua"/>
          <w:b w:val="0"/>
          <w:bCs/>
          <w:color w:val="auto"/>
          <w:sz w:val="24"/>
          <w:szCs w:val="24"/>
          <w:shd w:val="clear" w:color="auto" w:fill="FFFFFF"/>
        </w:rPr>
        <w:t>tates</w:t>
      </w:r>
      <w:r w:rsidRPr="00861181">
        <w:rPr>
          <w:rFonts w:ascii="Book Antiqua" w:hAnsi="Book Antiqua" w:cs="Book Antiqua"/>
          <w:b w:val="0"/>
          <w:bCs/>
          <w:color w:val="auto"/>
          <w:sz w:val="24"/>
          <w:szCs w:val="24"/>
          <w:shd w:val="clear" w:color="auto" w:fill="FFFFFF"/>
        </w:rPr>
        <w:t xml:space="preserve"> prospective cohort study consistent with the former study showed that caffeinated coffee drinkers had a significantly lower risk of CRC. The results also indicated the protective effect can be different at specific anatomic subsites that decrease the risk more for the proximal than for the distal colon</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73</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 A similar result was found in a prospective cohort study in Japanese men. However, it mentioned that the level of coffee consumption</w:t>
      </w:r>
      <w:r w:rsidR="00D37CC0" w:rsidRPr="00861181">
        <w:rPr>
          <w:rFonts w:ascii="Book Antiqua" w:hAnsi="Book Antiqua" w:cs="Book Antiqua"/>
          <w:b w:val="0"/>
          <w:bCs/>
          <w:color w:val="auto"/>
          <w:sz w:val="24"/>
          <w:szCs w:val="24"/>
          <w:shd w:val="clear" w:color="auto" w:fill="FFFFFF"/>
        </w:rPr>
        <w:t>,</w:t>
      </w:r>
      <w:r w:rsidRPr="00861181">
        <w:rPr>
          <w:rFonts w:ascii="Book Antiqua" w:hAnsi="Book Antiqua" w:cs="Book Antiqua"/>
          <w:b w:val="0"/>
          <w:bCs/>
          <w:color w:val="auto"/>
          <w:sz w:val="24"/>
          <w:szCs w:val="24"/>
          <w:shd w:val="clear" w:color="auto" w:fill="FFFFFF"/>
        </w:rPr>
        <w:t xml:space="preserve"> which decreased the risk for recurrence in the proximal colon</w:t>
      </w:r>
      <w:r w:rsidR="001D6407" w:rsidRPr="00861181">
        <w:rPr>
          <w:rFonts w:ascii="Book Antiqua" w:hAnsi="Book Antiqua" w:cs="Book Antiqua"/>
          <w:b w:val="0"/>
          <w:bCs/>
          <w:color w:val="auto"/>
          <w:sz w:val="24"/>
          <w:szCs w:val="24"/>
          <w:shd w:val="clear" w:color="auto" w:fill="FFFFFF"/>
        </w:rPr>
        <w:t>,</w:t>
      </w:r>
      <w:r w:rsidRPr="00861181">
        <w:rPr>
          <w:rFonts w:ascii="Book Antiqua" w:hAnsi="Book Antiqua" w:cs="Book Antiqua"/>
          <w:b w:val="0"/>
          <w:bCs/>
          <w:color w:val="auto"/>
          <w:sz w:val="24"/>
          <w:szCs w:val="24"/>
          <w:shd w:val="clear" w:color="auto" w:fill="FFFFFF"/>
        </w:rPr>
        <w:t xml:space="preserve"> can significantly increase the risk in the distal colon</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74</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 xml:space="preserve">. Furthermore, it has been </w:t>
      </w:r>
      <w:r w:rsidR="001D6407" w:rsidRPr="00861181">
        <w:rPr>
          <w:rFonts w:ascii="Book Antiqua" w:eastAsia="宋体" w:hAnsi="Book Antiqua" w:cs="Book Antiqua"/>
          <w:b w:val="0"/>
          <w:bCs/>
          <w:color w:val="auto"/>
          <w:sz w:val="24"/>
          <w:szCs w:val="24"/>
          <w:shd w:val="clear" w:color="auto" w:fill="FFFFFF"/>
          <w:lang w:eastAsia="zh-CN"/>
        </w:rPr>
        <w:t>shown</w:t>
      </w:r>
      <w:r w:rsidRPr="00861181">
        <w:rPr>
          <w:rFonts w:ascii="Book Antiqua" w:hAnsi="Book Antiqua" w:cs="Book Antiqua"/>
          <w:b w:val="0"/>
          <w:bCs/>
          <w:color w:val="auto"/>
          <w:sz w:val="24"/>
          <w:szCs w:val="24"/>
          <w:shd w:val="clear" w:color="auto" w:fill="FFFFFF"/>
        </w:rPr>
        <w:t xml:space="preserve"> that the association between CRC and coffee consumption can be influenced by the concentration of coffee. A large population-based case-control study demonstrated that modest coffee consumption (≥</w:t>
      </w:r>
      <w:r w:rsidR="00172527" w:rsidRPr="00861181">
        <w:rPr>
          <w:rFonts w:ascii="Book Antiqua" w:hAnsi="Book Antiqua" w:cs="Book Antiqua"/>
          <w:b w:val="0"/>
          <w:bCs/>
          <w:color w:val="auto"/>
          <w:sz w:val="24"/>
          <w:szCs w:val="24"/>
          <w:shd w:val="clear" w:color="auto" w:fill="FFFFFF"/>
        </w:rPr>
        <w:t xml:space="preserve"> </w:t>
      </w:r>
      <w:r w:rsidRPr="00861181">
        <w:rPr>
          <w:rFonts w:ascii="Book Antiqua" w:hAnsi="Book Antiqua" w:cs="Book Antiqua"/>
          <w:b w:val="0"/>
          <w:bCs/>
          <w:color w:val="auto"/>
          <w:sz w:val="24"/>
          <w:szCs w:val="24"/>
          <w:shd w:val="clear" w:color="auto" w:fill="FFFFFF"/>
        </w:rPr>
        <w:t>1</w:t>
      </w:r>
      <w:r w:rsidRPr="00861181">
        <w:rPr>
          <w:rFonts w:ascii="Book Antiqua" w:eastAsia="宋体" w:hAnsi="Book Antiqua" w:cs="Book Antiqua"/>
          <w:b w:val="0"/>
          <w:bCs/>
          <w:color w:val="auto"/>
          <w:sz w:val="24"/>
          <w:szCs w:val="24"/>
          <w:shd w:val="clear" w:color="auto" w:fill="FFFFFF"/>
          <w:lang w:eastAsia="zh-CN"/>
        </w:rPr>
        <w:t xml:space="preserve"> </w:t>
      </w:r>
      <w:r w:rsidRPr="00861181">
        <w:rPr>
          <w:rFonts w:ascii="Book Antiqua" w:hAnsi="Book Antiqua" w:cs="Book Antiqua"/>
          <w:b w:val="0"/>
          <w:bCs/>
          <w:color w:val="auto"/>
          <w:sz w:val="24"/>
          <w:szCs w:val="24"/>
          <w:shd w:val="clear" w:color="auto" w:fill="FFFFFF"/>
        </w:rPr>
        <w:t>and &lt;</w:t>
      </w:r>
      <w:r w:rsidR="00172527" w:rsidRPr="00861181">
        <w:rPr>
          <w:rFonts w:ascii="Book Antiqua" w:hAnsi="Book Antiqua" w:cs="Book Antiqua"/>
          <w:b w:val="0"/>
          <w:bCs/>
          <w:color w:val="auto"/>
          <w:sz w:val="24"/>
          <w:szCs w:val="24"/>
          <w:shd w:val="clear" w:color="auto" w:fill="FFFFFF"/>
        </w:rPr>
        <w:t xml:space="preserve"> </w:t>
      </w:r>
      <w:r w:rsidRPr="00861181">
        <w:rPr>
          <w:rFonts w:ascii="Book Antiqua" w:hAnsi="Book Antiqua" w:cs="Book Antiqua"/>
          <w:b w:val="0"/>
          <w:bCs/>
          <w:color w:val="auto"/>
          <w:sz w:val="24"/>
          <w:szCs w:val="24"/>
          <w:shd w:val="clear" w:color="auto" w:fill="FFFFFF"/>
        </w:rPr>
        <w:t>2 servings/d) is associated with a 90% reduction in the odds of developing CRC and that the highest category of consumption (&gt;</w:t>
      </w:r>
      <w:r w:rsidR="00172527" w:rsidRPr="00861181">
        <w:rPr>
          <w:rFonts w:ascii="Book Antiqua" w:hAnsi="Book Antiqua" w:cs="Book Antiqua"/>
          <w:b w:val="0"/>
          <w:bCs/>
          <w:color w:val="auto"/>
          <w:sz w:val="24"/>
          <w:szCs w:val="24"/>
          <w:shd w:val="clear" w:color="auto" w:fill="FFFFFF"/>
        </w:rPr>
        <w:t xml:space="preserve"> </w:t>
      </w:r>
      <w:r w:rsidRPr="00861181">
        <w:rPr>
          <w:rFonts w:ascii="Book Antiqua" w:hAnsi="Book Antiqua" w:cs="Book Antiqua"/>
          <w:b w:val="0"/>
          <w:bCs/>
          <w:color w:val="auto"/>
          <w:sz w:val="24"/>
          <w:szCs w:val="24"/>
          <w:shd w:val="clear" w:color="auto" w:fill="FFFFFF"/>
        </w:rPr>
        <w:t>2.5</w:t>
      </w:r>
      <w:r w:rsidR="00172527" w:rsidRPr="00861181">
        <w:rPr>
          <w:rFonts w:ascii="Book Antiqua" w:hAnsi="Book Antiqua" w:cs="Book Antiqua"/>
          <w:b w:val="0"/>
          <w:bCs/>
          <w:color w:val="auto"/>
          <w:sz w:val="24"/>
          <w:szCs w:val="24"/>
          <w:shd w:val="clear" w:color="auto" w:fill="FFFFFF"/>
        </w:rPr>
        <w:t xml:space="preserve"> </w:t>
      </w:r>
      <w:r w:rsidRPr="00861181">
        <w:rPr>
          <w:rFonts w:ascii="Book Antiqua" w:hAnsi="Book Antiqua" w:cs="Book Antiqua"/>
          <w:b w:val="0"/>
          <w:bCs/>
          <w:color w:val="auto"/>
          <w:sz w:val="24"/>
          <w:szCs w:val="24"/>
          <w:shd w:val="clear" w:color="auto" w:fill="FFFFFF"/>
        </w:rPr>
        <w:t>servings/d) is associated with a 54% reduction in the odds of developing CRC</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75</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w:t>
      </w:r>
      <w:r w:rsidR="001D6407" w:rsidRPr="00861181">
        <w:rPr>
          <w:rFonts w:ascii="Book Antiqua" w:hAnsi="Book Antiqua" w:cs="Book Antiqua"/>
          <w:b w:val="0"/>
          <w:bCs/>
          <w:color w:val="auto"/>
          <w:sz w:val="24"/>
          <w:szCs w:val="24"/>
          <w:shd w:val="clear" w:color="auto" w:fill="FFFFFF"/>
        </w:rPr>
        <w:t xml:space="preserve"> </w:t>
      </w:r>
      <w:r w:rsidRPr="00861181">
        <w:rPr>
          <w:rFonts w:ascii="Book Antiqua" w:hAnsi="Book Antiqua" w:cs="Book Antiqua"/>
          <w:b w:val="0"/>
          <w:bCs/>
          <w:color w:val="auto"/>
          <w:sz w:val="24"/>
          <w:szCs w:val="24"/>
          <w:shd w:val="clear" w:color="auto" w:fill="FFFFFF"/>
        </w:rPr>
        <w:t>Additionally, findings within two large prospective cohort studies suggest</w:t>
      </w:r>
      <w:r w:rsidR="001D6407" w:rsidRPr="00861181">
        <w:rPr>
          <w:rFonts w:ascii="Book Antiqua" w:hAnsi="Book Antiqua" w:cs="Book Antiqua"/>
          <w:b w:val="0"/>
          <w:bCs/>
          <w:color w:val="auto"/>
          <w:sz w:val="24"/>
          <w:szCs w:val="24"/>
          <w:shd w:val="clear" w:color="auto" w:fill="FFFFFF"/>
        </w:rPr>
        <w:t>ed</w:t>
      </w:r>
      <w:r w:rsidRPr="00861181">
        <w:rPr>
          <w:rFonts w:ascii="Book Antiqua" w:hAnsi="Book Antiqua" w:cs="Book Antiqua"/>
          <w:b w:val="0"/>
          <w:bCs/>
          <w:color w:val="auto"/>
          <w:sz w:val="24"/>
          <w:szCs w:val="24"/>
          <w:shd w:val="clear" w:color="auto" w:fill="FFFFFF"/>
        </w:rPr>
        <w:t xml:space="preserve"> that a higher intake of coffee </w:t>
      </w:r>
      <w:r w:rsidR="00333CEA" w:rsidRPr="00861181">
        <w:rPr>
          <w:rFonts w:ascii="Book Antiqua" w:hAnsi="Book Antiqua" w:cs="Book Antiqua"/>
          <w:b w:val="0"/>
          <w:bCs/>
          <w:color w:val="auto"/>
          <w:sz w:val="24"/>
          <w:szCs w:val="24"/>
          <w:shd w:val="clear" w:color="auto" w:fill="FFFFFF"/>
        </w:rPr>
        <w:t>wa</w:t>
      </w:r>
      <w:r w:rsidRPr="00861181">
        <w:rPr>
          <w:rFonts w:ascii="Book Antiqua" w:hAnsi="Book Antiqua" w:cs="Book Antiqua"/>
          <w:b w:val="0"/>
          <w:bCs/>
          <w:color w:val="auto"/>
          <w:sz w:val="24"/>
          <w:szCs w:val="24"/>
          <w:shd w:val="clear" w:color="auto" w:fill="FFFFFF"/>
        </w:rPr>
        <w:t xml:space="preserve">s associated with a lower risk of CRC-specific mortality and all-cause mortality with stage I to III disease </w:t>
      </w:r>
      <w:r w:rsidR="00333CEA" w:rsidRPr="00861181">
        <w:rPr>
          <w:rFonts w:ascii="Book Antiqua" w:hAnsi="Book Antiqua" w:cs="Book Antiqua"/>
          <w:b w:val="0"/>
          <w:bCs/>
          <w:color w:val="auto"/>
          <w:sz w:val="24"/>
          <w:szCs w:val="24"/>
          <w:shd w:val="clear" w:color="auto" w:fill="FFFFFF"/>
        </w:rPr>
        <w:t>(</w:t>
      </w:r>
      <w:r w:rsidRPr="00861181">
        <w:rPr>
          <w:rFonts w:ascii="Book Antiqua" w:hAnsi="Book Antiqua" w:cs="Book Antiqua"/>
          <w:b w:val="0"/>
          <w:bCs/>
          <w:color w:val="auto"/>
          <w:sz w:val="24"/>
          <w:szCs w:val="24"/>
          <w:shd w:val="clear" w:color="auto" w:fill="FFFFFF"/>
        </w:rPr>
        <w:t>an associat</w:t>
      </w:r>
      <w:r w:rsidR="00333CEA" w:rsidRPr="00861181">
        <w:rPr>
          <w:rFonts w:ascii="Book Antiqua" w:hAnsi="Book Antiqua" w:cs="Book Antiqua"/>
          <w:b w:val="0"/>
          <w:bCs/>
          <w:color w:val="auto"/>
          <w:sz w:val="24"/>
          <w:szCs w:val="24"/>
          <w:shd w:val="clear" w:color="auto" w:fill="FFFFFF"/>
        </w:rPr>
        <w:t>ion</w:t>
      </w:r>
      <w:r w:rsidRPr="00861181">
        <w:rPr>
          <w:rFonts w:ascii="Book Antiqua" w:hAnsi="Book Antiqua" w:cs="Book Antiqua"/>
          <w:b w:val="0"/>
          <w:bCs/>
          <w:color w:val="auto"/>
          <w:sz w:val="24"/>
          <w:szCs w:val="24"/>
          <w:shd w:val="clear" w:color="auto" w:fill="FFFFFF"/>
        </w:rPr>
        <w:t xml:space="preserve"> that </w:t>
      </w:r>
      <w:r w:rsidR="00333CEA" w:rsidRPr="00861181">
        <w:rPr>
          <w:rFonts w:ascii="Book Antiqua" w:hAnsi="Book Antiqua" w:cs="Book Antiqua"/>
          <w:b w:val="0"/>
          <w:bCs/>
          <w:color w:val="auto"/>
          <w:sz w:val="24"/>
          <w:szCs w:val="24"/>
          <w:shd w:val="clear" w:color="auto" w:fill="FFFFFF"/>
        </w:rPr>
        <w:t>wa</w:t>
      </w:r>
      <w:r w:rsidRPr="00861181">
        <w:rPr>
          <w:rFonts w:ascii="Book Antiqua" w:hAnsi="Book Antiqua" w:cs="Book Antiqua"/>
          <w:b w:val="0"/>
          <w:bCs/>
          <w:color w:val="auto"/>
          <w:sz w:val="24"/>
          <w:szCs w:val="24"/>
          <w:shd w:val="clear" w:color="auto" w:fill="FFFFFF"/>
        </w:rPr>
        <w:t>s stronger in stage III disease</w:t>
      </w:r>
      <w:r w:rsidR="00333CEA" w:rsidRPr="00861181">
        <w:rPr>
          <w:rFonts w:ascii="Book Antiqua" w:hAnsi="Book Antiqua" w:cs="Book Antiqua"/>
          <w:b w:val="0"/>
          <w:bCs/>
          <w:color w:val="auto"/>
          <w:sz w:val="24"/>
          <w:szCs w:val="24"/>
          <w:shd w:val="clear" w:color="auto" w:fill="FFFFFF"/>
        </w:rPr>
        <w:t>)</w:t>
      </w:r>
      <w:r w:rsidRPr="00861181">
        <w:rPr>
          <w:rFonts w:ascii="Book Antiqua" w:hAnsi="Book Antiqua" w:cs="Book Antiqua"/>
          <w:b w:val="0"/>
          <w:bCs/>
          <w:color w:val="auto"/>
          <w:sz w:val="24"/>
          <w:szCs w:val="24"/>
          <w:shd w:val="clear" w:color="auto" w:fill="FFFFFF"/>
          <w:vertAlign w:val="superscript"/>
        </w:rPr>
        <w:t>[</w:t>
      </w:r>
      <w:r w:rsidRPr="00861181">
        <w:rPr>
          <w:rFonts w:ascii="Book Antiqua" w:eastAsia="宋体" w:hAnsi="Book Antiqua" w:cs="Book Antiqua"/>
          <w:b w:val="0"/>
          <w:bCs/>
          <w:color w:val="auto"/>
          <w:sz w:val="24"/>
          <w:szCs w:val="24"/>
          <w:shd w:val="clear" w:color="auto" w:fill="FFFFFF"/>
          <w:vertAlign w:val="superscript"/>
          <w:lang w:eastAsia="zh-CN"/>
        </w:rPr>
        <w:t>76</w:t>
      </w:r>
      <w:r w:rsidRPr="00861181">
        <w:rPr>
          <w:rFonts w:ascii="Book Antiqua" w:hAnsi="Book Antiqua" w:cs="Book Antiqua"/>
          <w:b w:val="0"/>
          <w:bCs/>
          <w:color w:val="auto"/>
          <w:sz w:val="24"/>
          <w:szCs w:val="24"/>
          <w:shd w:val="clear" w:color="auto" w:fill="FFFFFF"/>
          <w:vertAlign w:val="superscript"/>
        </w:rPr>
        <w:t>]</w:t>
      </w:r>
      <w:r w:rsidRPr="00861181">
        <w:rPr>
          <w:rFonts w:ascii="Book Antiqua" w:hAnsi="Book Antiqua" w:cs="Book Antiqua"/>
          <w:b w:val="0"/>
          <w:bCs/>
          <w:color w:val="auto"/>
          <w:sz w:val="24"/>
          <w:szCs w:val="24"/>
          <w:shd w:val="clear" w:color="auto" w:fill="FFFFFF"/>
        </w:rPr>
        <w:t>. However, some studies have also s</w:t>
      </w:r>
      <w:r w:rsidRPr="00861181">
        <w:rPr>
          <w:rFonts w:ascii="Book Antiqua" w:eastAsia="Univers" w:hAnsi="Book Antiqua" w:cs="Book Antiqua"/>
          <w:b w:val="0"/>
          <w:bCs/>
          <w:color w:val="auto"/>
          <w:sz w:val="24"/>
          <w:szCs w:val="24"/>
          <w:lang w:bidi="ar"/>
        </w:rPr>
        <w:t>hown that drinking coffee is not associated with the colon cancer risk</w:t>
      </w:r>
      <w:r w:rsidRPr="00861181">
        <w:rPr>
          <w:rFonts w:ascii="Book Antiqua" w:eastAsia="Univers" w:hAnsi="Book Antiqua" w:cs="Book Antiqua"/>
          <w:b w:val="0"/>
          <w:bCs/>
          <w:color w:val="auto"/>
          <w:sz w:val="24"/>
          <w:szCs w:val="24"/>
          <w:vertAlign w:val="superscript"/>
          <w:lang w:bidi="ar"/>
        </w:rPr>
        <w:t>[</w:t>
      </w:r>
      <w:r w:rsidRPr="00861181">
        <w:rPr>
          <w:rFonts w:ascii="Book Antiqua" w:eastAsia="宋体" w:hAnsi="Book Antiqua" w:cs="Book Antiqua"/>
          <w:b w:val="0"/>
          <w:bCs/>
          <w:color w:val="auto"/>
          <w:sz w:val="24"/>
          <w:szCs w:val="24"/>
          <w:vertAlign w:val="superscript"/>
          <w:lang w:eastAsia="zh-CN" w:bidi="ar"/>
        </w:rPr>
        <w:t>77</w:t>
      </w:r>
      <w:r w:rsidRPr="00861181">
        <w:rPr>
          <w:rFonts w:ascii="Book Antiqua" w:eastAsia="Univers" w:hAnsi="Book Antiqua" w:cs="Book Antiqua"/>
          <w:b w:val="0"/>
          <w:bCs/>
          <w:color w:val="auto"/>
          <w:sz w:val="24"/>
          <w:szCs w:val="24"/>
          <w:vertAlign w:val="superscript"/>
          <w:lang w:bidi="ar"/>
        </w:rPr>
        <w:t>,</w:t>
      </w:r>
      <w:r w:rsidRPr="00861181">
        <w:rPr>
          <w:rFonts w:ascii="Book Antiqua" w:eastAsia="宋体" w:hAnsi="Book Antiqua" w:cs="Book Antiqua"/>
          <w:b w:val="0"/>
          <w:bCs/>
          <w:color w:val="auto"/>
          <w:sz w:val="24"/>
          <w:szCs w:val="24"/>
          <w:vertAlign w:val="superscript"/>
          <w:lang w:eastAsia="zh-CN" w:bidi="ar"/>
        </w:rPr>
        <w:t>78</w:t>
      </w:r>
      <w:r w:rsidRPr="00861181">
        <w:rPr>
          <w:rFonts w:ascii="Book Antiqua" w:eastAsia="Univers" w:hAnsi="Book Antiqua" w:cs="Book Antiqua"/>
          <w:b w:val="0"/>
          <w:bCs/>
          <w:color w:val="auto"/>
          <w:sz w:val="24"/>
          <w:szCs w:val="24"/>
          <w:vertAlign w:val="superscript"/>
          <w:lang w:bidi="ar"/>
        </w:rPr>
        <w:t>]</w:t>
      </w:r>
      <w:r w:rsidRPr="00861181">
        <w:rPr>
          <w:rFonts w:ascii="Book Antiqua" w:eastAsia="Univers" w:hAnsi="Book Antiqua" w:cs="Book Antiqua"/>
          <w:b w:val="0"/>
          <w:bCs/>
          <w:color w:val="auto"/>
          <w:sz w:val="24"/>
          <w:szCs w:val="24"/>
          <w:lang w:bidi="ar"/>
        </w:rPr>
        <w:t>.</w:t>
      </w:r>
    </w:p>
    <w:p w:rsidR="00C53660" w:rsidRPr="00861181" w:rsidRDefault="00C53660" w:rsidP="00DC4404">
      <w:pPr>
        <w:pStyle w:val="MDPI31text"/>
        <w:spacing w:line="360" w:lineRule="auto"/>
        <w:ind w:firstLineChars="100" w:firstLine="240"/>
        <w:rPr>
          <w:rFonts w:ascii="Book Antiqua" w:hAnsi="Book Antiqua" w:cs="Book Antiqua"/>
          <w:bCs/>
          <w:color w:val="auto"/>
          <w:sz w:val="24"/>
          <w:szCs w:val="24"/>
          <w:shd w:val="clear" w:color="auto" w:fill="FFFFFF"/>
        </w:rPr>
      </w:pPr>
      <w:r w:rsidRPr="00861181">
        <w:rPr>
          <w:rFonts w:ascii="Book Antiqua" w:hAnsi="Book Antiqua" w:cs="Book Antiqua"/>
          <w:bCs/>
          <w:color w:val="auto"/>
          <w:sz w:val="24"/>
          <w:szCs w:val="24"/>
          <w:shd w:val="clear" w:color="auto" w:fill="FFFFFF"/>
        </w:rPr>
        <w:t>The reason why the results of epidemiological studies exploring the correlation between coffee consumption and CRC risk have been varied may be due to the following reasons</w:t>
      </w:r>
      <w:r w:rsidR="004B150C" w:rsidRPr="00861181">
        <w:rPr>
          <w:rFonts w:ascii="Book Antiqua" w:hAnsi="Book Antiqua" w:cs="Book Antiqua"/>
          <w:bCs/>
          <w:color w:val="auto"/>
          <w:sz w:val="24"/>
          <w:szCs w:val="24"/>
          <w:shd w:val="clear" w:color="auto" w:fill="FFFFFF"/>
        </w:rPr>
        <w:t>.</w:t>
      </w:r>
      <w:r w:rsidRPr="00861181">
        <w:rPr>
          <w:rFonts w:ascii="Book Antiqua" w:hAnsi="Book Antiqua" w:cs="Book Antiqua"/>
          <w:bCs/>
          <w:color w:val="auto"/>
          <w:sz w:val="24"/>
          <w:szCs w:val="24"/>
          <w:shd w:val="clear" w:color="auto" w:fill="FFFFFF"/>
        </w:rPr>
        <w:t xml:space="preserve"> </w:t>
      </w:r>
      <w:r w:rsidR="004B150C" w:rsidRPr="00861181">
        <w:rPr>
          <w:rFonts w:ascii="Book Antiqua" w:hAnsi="Book Antiqua" w:cs="Book Antiqua"/>
          <w:bCs/>
          <w:color w:val="auto"/>
          <w:sz w:val="24"/>
          <w:szCs w:val="24"/>
          <w:shd w:val="clear" w:color="auto" w:fill="FFFFFF"/>
        </w:rPr>
        <w:t>F</w:t>
      </w:r>
      <w:r w:rsidRPr="00861181">
        <w:rPr>
          <w:rFonts w:ascii="Book Antiqua" w:hAnsi="Book Antiqua" w:cs="Book Antiqua"/>
          <w:bCs/>
          <w:color w:val="auto"/>
          <w:sz w:val="24"/>
          <w:szCs w:val="24"/>
          <w:shd w:val="clear" w:color="auto" w:fill="FFFFFF"/>
        </w:rPr>
        <w:t>irstly, the result may vary with ethnicity</w:t>
      </w:r>
      <w:r w:rsidR="00333CEA" w:rsidRPr="00861181">
        <w:rPr>
          <w:rFonts w:ascii="Book Antiqua" w:hAnsi="Book Antiqua" w:cs="Book Antiqua"/>
          <w:bCs/>
          <w:color w:val="auto"/>
          <w:sz w:val="24"/>
          <w:szCs w:val="24"/>
          <w:shd w:val="clear" w:color="auto" w:fill="FFFFFF"/>
        </w:rPr>
        <w:t>,</w:t>
      </w:r>
      <w:r w:rsidRPr="00861181">
        <w:rPr>
          <w:rFonts w:ascii="Book Antiqua" w:hAnsi="Book Antiqua" w:cs="Book Antiqua"/>
          <w:bCs/>
          <w:color w:val="auto"/>
          <w:sz w:val="24"/>
          <w:szCs w:val="24"/>
          <w:shd w:val="clear" w:color="auto" w:fill="FFFFFF"/>
        </w:rPr>
        <w:t xml:space="preserve"> which may present with cultural, dietary and genetic variants</w:t>
      </w:r>
      <w:r w:rsidRPr="00861181">
        <w:rPr>
          <w:rFonts w:ascii="Book Antiqua" w:hAnsi="Book Antiqua" w:cs="Book Antiqua"/>
          <w:bCs/>
          <w:color w:val="auto"/>
          <w:sz w:val="24"/>
          <w:szCs w:val="24"/>
          <w:shd w:val="clear" w:color="auto" w:fill="FFFFFF"/>
          <w:vertAlign w:val="superscript"/>
        </w:rPr>
        <w:t>[</w:t>
      </w:r>
      <w:r w:rsidRPr="00861181">
        <w:rPr>
          <w:rFonts w:ascii="Book Antiqua" w:eastAsia="宋体" w:hAnsi="Book Antiqua" w:cs="Book Antiqua"/>
          <w:bCs/>
          <w:color w:val="auto"/>
          <w:sz w:val="24"/>
          <w:szCs w:val="24"/>
          <w:shd w:val="clear" w:color="auto" w:fill="FFFFFF"/>
          <w:vertAlign w:val="superscript"/>
          <w:lang w:eastAsia="zh-CN"/>
        </w:rPr>
        <w:t>75</w:t>
      </w:r>
      <w:r w:rsidRPr="00861181">
        <w:rPr>
          <w:rFonts w:ascii="Book Antiqua" w:hAnsi="Book Antiqua" w:cs="Book Antiqua"/>
          <w:bCs/>
          <w:color w:val="auto"/>
          <w:sz w:val="24"/>
          <w:szCs w:val="24"/>
          <w:shd w:val="clear" w:color="auto" w:fill="FFFFFF"/>
          <w:vertAlign w:val="superscript"/>
        </w:rPr>
        <w:t>]</w:t>
      </w:r>
      <w:r w:rsidRPr="00861181">
        <w:rPr>
          <w:rFonts w:ascii="Book Antiqua" w:hAnsi="Book Antiqua" w:cs="Book Antiqua"/>
          <w:bCs/>
          <w:color w:val="auto"/>
          <w:sz w:val="24"/>
          <w:szCs w:val="24"/>
          <w:shd w:val="clear" w:color="auto" w:fill="FFFFFF"/>
        </w:rPr>
        <w:t xml:space="preserve">. Secondly, associations appear to be very complex and are influenced by other factors such as cigarette smoking status. Studies have </w:t>
      </w:r>
      <w:r w:rsidR="004B150C" w:rsidRPr="00861181">
        <w:rPr>
          <w:rFonts w:ascii="Book Antiqua" w:hAnsi="Book Antiqua" w:cs="Book Antiqua"/>
          <w:bCs/>
          <w:color w:val="auto"/>
          <w:sz w:val="24"/>
          <w:szCs w:val="24"/>
          <w:shd w:val="clear" w:color="auto" w:fill="FFFFFF"/>
        </w:rPr>
        <w:t xml:space="preserve">shown </w:t>
      </w:r>
      <w:r w:rsidRPr="00861181">
        <w:rPr>
          <w:rFonts w:ascii="Book Antiqua" w:hAnsi="Book Antiqua" w:cs="Book Antiqua"/>
          <w:bCs/>
          <w:color w:val="auto"/>
          <w:sz w:val="24"/>
          <w:szCs w:val="24"/>
          <w:shd w:val="clear" w:color="auto" w:fill="FFFFFF"/>
        </w:rPr>
        <w:t>that among non-smoking populations, coffee increases the risk of CRC, while in populations that smoke cigarettes, the opposite has been observed</w:t>
      </w:r>
      <w:r w:rsidRPr="00861181">
        <w:rPr>
          <w:rFonts w:ascii="Book Antiqua" w:hAnsi="Book Antiqua" w:cs="Book Antiqua"/>
          <w:bCs/>
          <w:color w:val="auto"/>
          <w:sz w:val="24"/>
          <w:szCs w:val="24"/>
          <w:shd w:val="clear" w:color="auto" w:fill="FFFFFF"/>
          <w:vertAlign w:val="superscript"/>
        </w:rPr>
        <w:t>[7</w:t>
      </w:r>
      <w:r w:rsidRPr="00861181">
        <w:rPr>
          <w:rFonts w:ascii="Book Antiqua" w:eastAsia="宋体" w:hAnsi="Book Antiqua" w:cs="Book Antiqua"/>
          <w:bCs/>
          <w:color w:val="auto"/>
          <w:sz w:val="24"/>
          <w:szCs w:val="24"/>
          <w:shd w:val="clear" w:color="auto" w:fill="FFFFFF"/>
          <w:vertAlign w:val="superscript"/>
          <w:lang w:eastAsia="zh-CN"/>
        </w:rPr>
        <w:t>9</w:t>
      </w:r>
      <w:r w:rsidRPr="00861181">
        <w:rPr>
          <w:rFonts w:ascii="Book Antiqua" w:hAnsi="Book Antiqua" w:cs="Book Antiqua"/>
          <w:bCs/>
          <w:color w:val="auto"/>
          <w:sz w:val="24"/>
          <w:szCs w:val="24"/>
          <w:shd w:val="clear" w:color="auto" w:fill="FFFFFF"/>
          <w:vertAlign w:val="superscript"/>
        </w:rPr>
        <w:t>]</w:t>
      </w:r>
      <w:r w:rsidRPr="00861181">
        <w:rPr>
          <w:rFonts w:ascii="Book Antiqua" w:hAnsi="Book Antiqua" w:cs="Book Antiqua"/>
          <w:bCs/>
          <w:color w:val="auto"/>
          <w:sz w:val="24"/>
          <w:szCs w:val="24"/>
          <w:shd w:val="clear" w:color="auto" w:fill="FFFFFF"/>
        </w:rPr>
        <w:t xml:space="preserve">. Finally, many studies did not specify whether the coffee blend was caffeinated or decaffeinated, filtered or unfiltered, processed at a certain roasting level, or made with a certain brewing method. Also, studies did not distinguish between coffee brewed from </w:t>
      </w:r>
      <w:r w:rsidRPr="00861181">
        <w:rPr>
          <w:rFonts w:ascii="Book Antiqua" w:hAnsi="Book Antiqua" w:cs="Book Antiqua"/>
          <w:bCs/>
          <w:i/>
          <w:color w:val="auto"/>
          <w:sz w:val="24"/>
          <w:szCs w:val="24"/>
          <w:shd w:val="clear" w:color="auto" w:fill="FFFFFF"/>
        </w:rPr>
        <w:t>Coffea arabica</w:t>
      </w:r>
      <w:r w:rsidRPr="00861181">
        <w:rPr>
          <w:rFonts w:ascii="Book Antiqua" w:hAnsi="Book Antiqua" w:cs="Book Antiqua"/>
          <w:bCs/>
          <w:color w:val="auto"/>
          <w:sz w:val="24"/>
          <w:szCs w:val="24"/>
          <w:shd w:val="clear" w:color="auto" w:fill="FFFFFF"/>
        </w:rPr>
        <w:t xml:space="preserve"> and </w:t>
      </w:r>
      <w:r w:rsidRPr="00861181">
        <w:rPr>
          <w:rFonts w:ascii="Book Antiqua" w:hAnsi="Book Antiqua" w:cs="Book Antiqua"/>
          <w:bCs/>
          <w:i/>
          <w:color w:val="auto"/>
          <w:sz w:val="24"/>
          <w:szCs w:val="24"/>
          <w:shd w:val="clear" w:color="auto" w:fill="FFFFFF"/>
        </w:rPr>
        <w:t>Coffea canephora</w:t>
      </w:r>
      <w:r w:rsidRPr="00861181">
        <w:rPr>
          <w:rFonts w:ascii="Book Antiqua" w:hAnsi="Book Antiqua" w:cs="Book Antiqua"/>
          <w:bCs/>
          <w:color w:val="auto"/>
          <w:sz w:val="24"/>
          <w:szCs w:val="24"/>
          <w:shd w:val="clear" w:color="auto" w:fill="FFFFFF"/>
        </w:rPr>
        <w:t xml:space="preserve"> (</w:t>
      </w:r>
      <w:r w:rsidRPr="00861181">
        <w:rPr>
          <w:rFonts w:ascii="Book Antiqua" w:hAnsi="Book Antiqua" w:cs="Book Antiqua"/>
          <w:bCs/>
          <w:i/>
          <w:color w:val="auto"/>
          <w:sz w:val="24"/>
          <w:szCs w:val="24"/>
          <w:shd w:val="clear" w:color="auto" w:fill="FFFFFF"/>
        </w:rPr>
        <w:t>robusta</w:t>
      </w:r>
      <w:r w:rsidRPr="00861181">
        <w:rPr>
          <w:rFonts w:ascii="Book Antiqua" w:hAnsi="Book Antiqua" w:cs="Book Antiqua"/>
          <w:bCs/>
          <w:color w:val="auto"/>
          <w:sz w:val="24"/>
          <w:szCs w:val="24"/>
          <w:shd w:val="clear" w:color="auto" w:fill="FFFFFF"/>
        </w:rPr>
        <w:t>) beans</w:t>
      </w:r>
      <w:r w:rsidRPr="00861181">
        <w:rPr>
          <w:rFonts w:ascii="Book Antiqua" w:hAnsi="Book Antiqua" w:cs="Book Antiqua"/>
          <w:bCs/>
          <w:color w:val="auto"/>
          <w:sz w:val="24"/>
          <w:szCs w:val="24"/>
          <w:shd w:val="clear" w:color="auto" w:fill="FFFFFF"/>
          <w:vertAlign w:val="superscript"/>
        </w:rPr>
        <w:t>[</w:t>
      </w:r>
      <w:r w:rsidRPr="00861181">
        <w:rPr>
          <w:rFonts w:ascii="Book Antiqua" w:eastAsia="宋体" w:hAnsi="Book Antiqua" w:cs="Book Antiqua"/>
          <w:bCs/>
          <w:color w:val="auto"/>
          <w:sz w:val="24"/>
          <w:szCs w:val="24"/>
          <w:shd w:val="clear" w:color="auto" w:fill="FFFFFF"/>
          <w:vertAlign w:val="superscript"/>
          <w:lang w:eastAsia="zh-CN"/>
        </w:rPr>
        <w:t>71</w:t>
      </w:r>
      <w:r w:rsidRPr="00861181">
        <w:rPr>
          <w:rFonts w:ascii="Book Antiqua" w:hAnsi="Book Antiqua" w:cs="Book Antiqua"/>
          <w:bCs/>
          <w:color w:val="auto"/>
          <w:sz w:val="24"/>
          <w:szCs w:val="24"/>
          <w:shd w:val="clear" w:color="auto" w:fill="FFFFFF"/>
          <w:vertAlign w:val="superscript"/>
        </w:rPr>
        <w:t>]</w:t>
      </w:r>
      <w:r w:rsidRPr="00861181">
        <w:rPr>
          <w:rFonts w:ascii="Book Antiqua" w:hAnsi="Book Antiqua" w:cs="Book Antiqua"/>
          <w:bCs/>
          <w:color w:val="auto"/>
          <w:sz w:val="24"/>
          <w:szCs w:val="24"/>
          <w:shd w:val="clear" w:color="auto" w:fill="FFFFFF"/>
        </w:rPr>
        <w:t>.</w:t>
      </w:r>
    </w:p>
    <w:p w:rsidR="00DB6991" w:rsidRPr="00861181" w:rsidRDefault="00DB6991" w:rsidP="00DC4404">
      <w:pPr>
        <w:pStyle w:val="MDPI21heading1"/>
        <w:spacing w:before="0" w:after="0" w:line="360" w:lineRule="auto"/>
        <w:rPr>
          <w:rFonts w:ascii="Book Antiqua" w:hAnsi="Book Antiqua" w:cs="Book Antiqua"/>
          <w:caps/>
          <w:color w:val="auto"/>
          <w:sz w:val="24"/>
          <w:szCs w:val="24"/>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rPr>
      </w:pPr>
      <w:r w:rsidRPr="00861181">
        <w:rPr>
          <w:rFonts w:ascii="Book Antiqua" w:hAnsi="Book Antiqua" w:cs="Book Antiqua"/>
          <w:caps/>
          <w:color w:val="auto"/>
          <w:sz w:val="24"/>
          <w:szCs w:val="24"/>
        </w:rPr>
        <w:t>E</w:t>
      </w:r>
      <w:r w:rsidR="00172527" w:rsidRPr="00861181">
        <w:rPr>
          <w:rFonts w:ascii="Book Antiqua" w:hAnsi="Book Antiqua" w:cs="Book Antiqua"/>
          <w:color w:val="auto"/>
          <w:sz w:val="24"/>
          <w:szCs w:val="24"/>
        </w:rPr>
        <w:t>FFECT ON SIGNALING PATHW</w:t>
      </w:r>
      <w:r w:rsidRPr="00861181">
        <w:rPr>
          <w:rFonts w:ascii="Book Antiqua" w:hAnsi="Book Antiqua" w:cs="Book Antiqua"/>
          <w:caps/>
          <w:color w:val="auto"/>
          <w:sz w:val="24"/>
          <w:szCs w:val="24"/>
        </w:rPr>
        <w:t>ays</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 xml:space="preserve">Many signaling pathways have been reported to be associated with CRC such as the TGF-β, </w:t>
      </w:r>
      <w:r w:rsidR="006E3078" w:rsidRPr="00861181">
        <w:rPr>
          <w:rFonts w:ascii="Book Antiqua" w:eastAsia="宋体" w:hAnsi="Book Antiqua" w:cs="Book Antiqua"/>
          <w:color w:val="auto"/>
          <w:sz w:val="24"/>
          <w:szCs w:val="24"/>
          <w:shd w:val="clear" w:color="auto" w:fill="FFFFFF"/>
        </w:rPr>
        <w:t>p</w:t>
      </w:r>
      <w:r w:rsidRPr="00861181">
        <w:rPr>
          <w:rFonts w:ascii="Book Antiqua" w:eastAsia="宋体" w:hAnsi="Book Antiqua" w:cs="Book Antiqua"/>
          <w:color w:val="auto"/>
          <w:sz w:val="24"/>
          <w:szCs w:val="24"/>
          <w:shd w:val="clear" w:color="auto" w:fill="FFFFFF"/>
        </w:rPr>
        <w:t>hosphatase and tensin homolog</w:t>
      </w:r>
      <w:r w:rsidR="00172527" w:rsidRPr="00861181">
        <w:rPr>
          <w:rFonts w:ascii="Book Antiqua" w:eastAsia="宋体"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lang w:eastAsia="zh-CN"/>
        </w:rPr>
        <w:t>(</w:t>
      </w:r>
      <w:r w:rsidRPr="00861181">
        <w:rPr>
          <w:rFonts w:ascii="Book Antiqua" w:hAnsi="Book Antiqua" w:cs="Book Antiqua"/>
          <w:color w:val="auto"/>
          <w:sz w:val="24"/>
          <w:szCs w:val="24"/>
        </w:rPr>
        <w:t>PTEN</w:t>
      </w:r>
      <w:r w:rsidRPr="00861181">
        <w:rPr>
          <w:rFonts w:ascii="Book Antiqua" w:eastAsia="宋体" w:hAnsi="Book Antiqua" w:cs="Book Antiqua"/>
          <w:color w:val="auto"/>
          <w:sz w:val="24"/>
          <w:szCs w:val="24"/>
          <w:lang w:eastAsia="zh-CN"/>
        </w:rPr>
        <w:t>)</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PI3K/AKT</w:t>
      </w:r>
      <w:r w:rsidRPr="00861181">
        <w:rPr>
          <w:rFonts w:ascii="Book Antiqua" w:eastAsia="宋体" w:hAnsi="Book Antiqua" w:cs="Book Antiqua"/>
          <w:color w:val="auto"/>
          <w:sz w:val="24"/>
          <w:szCs w:val="24"/>
          <w:lang w:eastAsia="zh-CN"/>
        </w:rPr>
        <w:t>/</w:t>
      </w:r>
      <w:r w:rsidR="00B17B73" w:rsidRPr="00861181">
        <w:rPr>
          <w:rFonts w:ascii="Book Antiqua" w:eastAsia="宋体" w:hAnsi="Book Antiqua" w:cs="Book Antiqua"/>
          <w:iCs/>
          <w:color w:val="auto"/>
          <w:sz w:val="24"/>
          <w:szCs w:val="24"/>
          <w:lang w:eastAsia="zh-CN"/>
        </w:rPr>
        <w:t>mTOR</w:t>
      </w:r>
      <w:r w:rsidRPr="00861181">
        <w:rPr>
          <w:rFonts w:ascii="Book Antiqua" w:hAnsi="Book Antiqua" w:cs="Book Antiqua"/>
          <w:color w:val="auto"/>
          <w:sz w:val="24"/>
          <w:szCs w:val="24"/>
        </w:rPr>
        <w:t>, β-catenin</w:t>
      </w:r>
      <w:r w:rsidRPr="00861181">
        <w:rPr>
          <w:rFonts w:ascii="Book Antiqua" w:hAnsi="Book Antiqua" w:cs="Book Antiqua"/>
          <w:color w:val="auto"/>
          <w:sz w:val="24"/>
          <w:szCs w:val="24"/>
          <w:vertAlign w:val="superscript"/>
        </w:rPr>
        <w:t>[10]</w:t>
      </w:r>
      <w:r w:rsidRPr="00861181">
        <w:rPr>
          <w:rFonts w:ascii="Book Antiqua" w:hAnsi="Book Antiqua" w:cs="Book Antiqua"/>
          <w:color w:val="auto"/>
          <w:sz w:val="24"/>
          <w:szCs w:val="24"/>
        </w:rPr>
        <w:t xml:space="preserve">, </w:t>
      </w:r>
      <w:r w:rsidR="00E72B89" w:rsidRPr="00861181">
        <w:rPr>
          <w:rFonts w:ascii="Book Antiqua" w:hAnsi="Book Antiqua" w:cs="Book Antiqua"/>
          <w:iCs/>
          <w:color w:val="auto"/>
          <w:sz w:val="24"/>
          <w:szCs w:val="24"/>
        </w:rPr>
        <w:t>MAPK</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and NF-</w:t>
      </w:r>
      <w:r w:rsidRPr="00861181">
        <w:rPr>
          <w:rFonts w:ascii="Book Antiqua" w:eastAsia="宋体" w:hAnsi="Book Antiqua" w:cs="宋体"/>
          <w:color w:val="auto"/>
          <w:sz w:val="24"/>
          <w:szCs w:val="24"/>
        </w:rPr>
        <w:t>К</w:t>
      </w:r>
      <w:r w:rsidRPr="00861181">
        <w:rPr>
          <w:rFonts w:ascii="Book Antiqua" w:hAnsi="Book Antiqua" w:cs="Book Antiqua"/>
          <w:color w:val="auto"/>
          <w:sz w:val="24"/>
          <w:szCs w:val="24"/>
        </w:rPr>
        <w:t>B</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pathways (Figure 5).</w:t>
      </w: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color w:val="auto"/>
          <w:sz w:val="24"/>
          <w:szCs w:val="24"/>
        </w:rPr>
        <w:t xml:space="preserve">TGF-β </w:t>
      </w:r>
      <w:r w:rsidR="00172527" w:rsidRPr="00861181">
        <w:rPr>
          <w:rFonts w:ascii="Book Antiqua" w:hAnsi="Book Antiqua" w:cs="Book Antiqua"/>
          <w:b/>
          <w:bCs/>
          <w:color w:val="auto"/>
          <w:sz w:val="24"/>
          <w:szCs w:val="24"/>
        </w:rPr>
        <w:t>pathway</w:t>
      </w:r>
    </w:p>
    <w:p w:rsidR="00BC3D59"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Caffeine was reported to have the ability to block the elevation of TGF-β in a concentration-dependent manner</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83</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84</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The TGF-β signaling pathway is one of the most commonly inactivated signaling pathways in CRC</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It is well accepted that the TGF-β family </w:t>
      </w:r>
      <w:r w:rsidR="002407C2" w:rsidRPr="00861181">
        <w:rPr>
          <w:rFonts w:ascii="Book Antiqua" w:hAnsi="Book Antiqua" w:cs="Book Antiqua"/>
          <w:color w:val="auto"/>
          <w:sz w:val="24"/>
          <w:szCs w:val="24"/>
        </w:rPr>
        <w:t>members are</w:t>
      </w:r>
      <w:r w:rsidRPr="00861181">
        <w:rPr>
          <w:rFonts w:ascii="Book Antiqua" w:hAnsi="Book Antiqua" w:cs="Book Antiqua"/>
          <w:color w:val="auto"/>
          <w:sz w:val="24"/>
          <w:szCs w:val="24"/>
        </w:rPr>
        <w:t xml:space="preserve"> key regulatory polypeptides that participate in many aspects of cellular function such as </w:t>
      </w:r>
      <w:r w:rsidRPr="00861181">
        <w:rPr>
          <w:rFonts w:ascii="Book Antiqua" w:eastAsia="Times-Roman" w:hAnsi="Book Antiqua" w:cs="Book Antiqua"/>
          <w:color w:val="auto"/>
          <w:sz w:val="24"/>
          <w:szCs w:val="24"/>
          <w:lang w:bidi="ar"/>
        </w:rPr>
        <w:t>proliferation, differentiation and apoptosis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Times-Roman" w:hAnsi="Book Antiqua" w:cs="Book Antiqua"/>
          <w:color w:val="auto"/>
          <w:sz w:val="24"/>
          <w:szCs w:val="24"/>
          <w:lang w:bidi="ar"/>
        </w:rPr>
        <w:t xml:space="preserve">TGF-β functions as a ligand by binding to the type II receptor, which recruits and phosphorylates the type I receptor </w:t>
      </w:r>
      <w:r w:rsidRPr="00861181">
        <w:rPr>
          <w:rFonts w:ascii="Book Antiqua" w:hAnsi="Book Antiqua" w:cs="Book Antiqua"/>
          <w:color w:val="auto"/>
          <w:sz w:val="24"/>
          <w:szCs w:val="24"/>
        </w:rPr>
        <w:t>(T</w:t>
      </w:r>
      <w:r w:rsidRPr="00861181">
        <w:rPr>
          <w:rFonts w:ascii="Book Antiqua" w:eastAsia="宋体" w:hAnsi="Book Antiqua" w:cs="Book Antiqua"/>
          <w:color w:val="auto"/>
          <w:sz w:val="24"/>
          <w:szCs w:val="24"/>
        </w:rPr>
        <w:t>GFBR1</w:t>
      </w:r>
      <w:r w:rsidRPr="00861181">
        <w:rPr>
          <w:rFonts w:ascii="Book Antiqua" w:hAnsi="Book Antiqua" w:cs="Book Antiqua"/>
          <w:color w:val="auto"/>
          <w:sz w:val="24"/>
          <w:szCs w:val="24"/>
        </w:rPr>
        <w:t>)</w:t>
      </w:r>
      <w:r w:rsidRPr="00861181">
        <w:rPr>
          <w:rFonts w:ascii="Book Antiqua" w:eastAsia="Times-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85</w:t>
      </w:r>
      <w:r w:rsidRPr="00861181">
        <w:rPr>
          <w:rFonts w:ascii="Book Antiqua" w:eastAsia="Times-Roman" w:hAnsi="Book Antiqua" w:cs="Book Antiqua"/>
          <w:color w:val="auto"/>
          <w:sz w:val="24"/>
          <w:szCs w:val="24"/>
          <w:vertAlign w:val="superscript"/>
          <w:lang w:bidi="ar"/>
        </w:rPr>
        <w:t>]</w:t>
      </w:r>
      <w:r w:rsidRPr="00861181">
        <w:rPr>
          <w:rFonts w:ascii="Book Antiqua" w:eastAsia="Times-Roman" w:hAnsi="Book Antiqua" w:cs="Book Antiqua"/>
          <w:color w:val="auto"/>
          <w:sz w:val="24"/>
          <w:szCs w:val="24"/>
          <w:lang w:bidi="ar"/>
        </w:rPr>
        <w:t xml:space="preserve">. </w:t>
      </w:r>
      <w:r w:rsidR="00BC3D59" w:rsidRPr="00861181">
        <w:rPr>
          <w:rFonts w:ascii="Book Antiqua" w:hAnsi="Book Antiqua"/>
          <w:color w:val="auto"/>
          <w:sz w:val="24"/>
          <w:szCs w:val="24"/>
        </w:rPr>
        <w:t>TGF-β</w:t>
      </w:r>
      <w:r w:rsidR="00BC3D59" w:rsidRPr="00861181">
        <w:rPr>
          <w:rFonts w:ascii="Book Antiqua" w:hAnsi="Book Antiqua" w:cs="Book Antiqua"/>
          <w:color w:val="auto"/>
          <w:sz w:val="24"/>
          <w:szCs w:val="24"/>
        </w:rPr>
        <w:t xml:space="preserve"> type I receptor</w:t>
      </w:r>
      <w:r w:rsidRPr="00861181">
        <w:rPr>
          <w:rFonts w:ascii="Book Antiqua" w:hAnsi="Book Antiqua" w:cs="Book Antiqua"/>
          <w:color w:val="auto"/>
          <w:sz w:val="24"/>
          <w:szCs w:val="24"/>
        </w:rPr>
        <w:t xml:space="preserve"> </w:t>
      </w:r>
      <w:r w:rsidRPr="00861181">
        <w:rPr>
          <w:rFonts w:ascii="Book Antiqua" w:eastAsia="Times-Roman" w:hAnsi="Book Antiqua" w:cs="Book Antiqua"/>
          <w:color w:val="auto"/>
          <w:sz w:val="24"/>
          <w:szCs w:val="24"/>
          <w:lang w:bidi="ar"/>
        </w:rPr>
        <w:t>then phosphorylates the</w:t>
      </w:r>
      <w:r w:rsidRPr="00861181">
        <w:rPr>
          <w:rFonts w:ascii="Book Antiqua" w:eastAsia="宋体" w:hAnsi="Book Antiqua" w:cs="Book Antiqua"/>
          <w:color w:val="auto"/>
          <w:sz w:val="24"/>
          <w:szCs w:val="24"/>
        </w:rPr>
        <w:t xml:space="preserve"> receptor-associated SMAD2 and SMAD3</w:t>
      </w:r>
      <w:r w:rsidRPr="00861181">
        <w:rPr>
          <w:rFonts w:ascii="Book Antiqua" w:hAnsi="Book Antiqua" w:cs="Book Antiqua"/>
          <w:color w:val="auto"/>
          <w:sz w:val="24"/>
          <w:szCs w:val="24"/>
        </w:rPr>
        <w:t>, and then</w:t>
      </w:r>
      <w:r w:rsidRPr="00861181">
        <w:rPr>
          <w:rFonts w:ascii="Book Antiqua" w:eastAsia="宋体" w:hAnsi="Book Antiqua" w:cs="Book Antiqua"/>
          <w:color w:val="auto"/>
          <w:sz w:val="24"/>
          <w:szCs w:val="24"/>
        </w:rPr>
        <w:t xml:space="preserve"> the activated SMAD2 and SMAD3 bind</w:t>
      </w:r>
      <w:r w:rsidRPr="00861181">
        <w:rPr>
          <w:rFonts w:ascii="Book Antiqua" w:hAnsi="Book Antiqua" w:cs="Book Antiqua"/>
          <w:color w:val="auto"/>
          <w:sz w:val="24"/>
          <w:szCs w:val="24"/>
        </w:rPr>
        <w:t xml:space="preserve"> to</w:t>
      </w:r>
      <w:r w:rsidRPr="00861181">
        <w:rPr>
          <w:rFonts w:ascii="Book Antiqua" w:eastAsia="宋体" w:hAnsi="Book Antiqua" w:cs="Book Antiqua"/>
          <w:color w:val="auto"/>
          <w:sz w:val="24"/>
          <w:szCs w:val="24"/>
        </w:rPr>
        <w:t xml:space="preserve"> the common mediator SMAD4, with the consequent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relocation of this molecular complex at the level of the nucleus, resulting in the final regulation of target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genes</w:t>
      </w:r>
      <w:r w:rsidRPr="00861181">
        <w:rPr>
          <w:rFonts w:ascii="Book Antiqua" w:hAnsi="Book Antiqua" w:cs="Book Antiqua"/>
          <w:color w:val="auto"/>
          <w:sz w:val="24"/>
          <w:szCs w:val="24"/>
        </w:rPr>
        <w:t xml:space="preserve"> related to </w:t>
      </w:r>
      <w:r w:rsidRPr="00861181">
        <w:rPr>
          <w:rFonts w:ascii="Book Antiqua" w:eastAsia="宋体" w:hAnsi="Book Antiqua" w:cs="Book Antiqua"/>
          <w:color w:val="auto"/>
          <w:sz w:val="24"/>
          <w:szCs w:val="24"/>
        </w:rPr>
        <w:t>a wide range of cellular processes, including cancer initiation and progression</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 xml:space="preserve">proliferation, differentiation, apoptosis </w:t>
      </w:r>
      <w:r w:rsidR="00BC3D59" w:rsidRPr="00861181">
        <w:rPr>
          <w:rFonts w:ascii="Book Antiqua" w:eastAsia="宋体" w:hAnsi="Book Antiqua" w:cs="Book Antiqua"/>
          <w:color w:val="auto"/>
          <w:sz w:val="24"/>
          <w:szCs w:val="24"/>
        </w:rPr>
        <w:t xml:space="preserve">and </w:t>
      </w:r>
      <w:r w:rsidRPr="00861181">
        <w:rPr>
          <w:rFonts w:ascii="Book Antiqua" w:eastAsia="宋体" w:hAnsi="Book Antiqua" w:cs="Book Antiqua"/>
          <w:color w:val="auto"/>
          <w:sz w:val="24"/>
          <w:szCs w:val="24"/>
        </w:rPr>
        <w:t>migration</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86</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p>
    <w:p w:rsidR="00EA48AB" w:rsidRPr="00861181" w:rsidRDefault="00C53660" w:rsidP="007C216F">
      <w:pPr>
        <w:pStyle w:val="MDPI31text"/>
        <w:spacing w:line="360" w:lineRule="auto"/>
        <w:ind w:firstLine="420"/>
        <w:rPr>
          <w:rFonts w:ascii="Book Antiqua" w:hAnsi="Book Antiqua" w:cs="Book Antiqua"/>
          <w:color w:val="auto"/>
          <w:sz w:val="24"/>
          <w:szCs w:val="24"/>
        </w:rPr>
      </w:pPr>
      <w:r w:rsidRPr="00861181">
        <w:rPr>
          <w:rFonts w:ascii="Book Antiqua" w:hAnsi="Book Antiqua" w:cs="Book Antiqua"/>
          <w:color w:val="auto"/>
          <w:sz w:val="24"/>
          <w:szCs w:val="24"/>
        </w:rPr>
        <w:t xml:space="preserve">Multiple studies have demonstrated that TGF-β can exert a dual function in the process of developing human cancers: </w:t>
      </w:r>
      <w:r w:rsidR="00445DD0" w:rsidRPr="00861181">
        <w:rPr>
          <w:rFonts w:ascii="Book Antiqua" w:eastAsia="宋体" w:hAnsi="Book Antiqua" w:cs="Book Antiqua" w:hint="eastAsia"/>
          <w:color w:val="auto"/>
          <w:sz w:val="24"/>
          <w:szCs w:val="24"/>
          <w:lang w:eastAsia="zh-CN"/>
        </w:rPr>
        <w:t>I</w:t>
      </w:r>
      <w:r w:rsidRPr="00861181">
        <w:rPr>
          <w:rFonts w:ascii="Book Antiqua" w:hAnsi="Book Antiqua" w:cs="Book Antiqua"/>
          <w:color w:val="auto"/>
          <w:sz w:val="24"/>
          <w:szCs w:val="24"/>
        </w:rPr>
        <w:t>n normal cells and early carcinomas, it acts as a tumor suppressor</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87</w:t>
      </w:r>
      <w:r w:rsidRPr="00861181">
        <w:rPr>
          <w:rFonts w:ascii="Book Antiqua" w:hAnsi="Book Antiqua" w:cs="Book Antiqua"/>
          <w:color w:val="auto"/>
          <w:sz w:val="24"/>
          <w:szCs w:val="24"/>
          <w:vertAlign w:val="superscript"/>
        </w:rPr>
        <w:t>,8</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while in aggressive and invasive tumors, it acts as a promoter of tumor metastasis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A possible pathway for the switching of the dual function of TGF-β is that in CRC cells </w:t>
      </w:r>
      <w:r w:rsidR="00E72B89" w:rsidRPr="00861181">
        <w:rPr>
          <w:rFonts w:ascii="Book Antiqua" w:hAnsi="Book Antiqua" w:cs="Book Antiqua"/>
          <w:iCs/>
          <w:color w:val="auto"/>
          <w:sz w:val="24"/>
          <w:szCs w:val="24"/>
        </w:rPr>
        <w:t>MAPK</w:t>
      </w:r>
      <w:r w:rsidRPr="00861181">
        <w:rPr>
          <w:rFonts w:ascii="Book Antiqua" w:hAnsi="Book Antiqua" w:cs="Book Antiqua"/>
          <w:color w:val="auto"/>
          <w:sz w:val="24"/>
          <w:szCs w:val="24"/>
        </w:rPr>
        <w:t xml:space="preserve"> is activated by TGF-β </w:t>
      </w:r>
      <w:r w:rsidRPr="00861181">
        <w:rPr>
          <w:rFonts w:ascii="Book Antiqua" w:hAnsi="Book Antiqua" w:cs="Book Antiqua"/>
          <w:i/>
          <w:iCs/>
          <w:color w:val="auto"/>
          <w:sz w:val="24"/>
          <w:szCs w:val="24"/>
        </w:rPr>
        <w:t>via</w:t>
      </w:r>
      <w:r w:rsidRPr="00861181">
        <w:rPr>
          <w:rFonts w:ascii="Book Antiqua" w:hAnsi="Book Antiqua" w:cs="Book Antiqua"/>
          <w:color w:val="auto"/>
          <w:sz w:val="24"/>
          <w:szCs w:val="24"/>
        </w:rPr>
        <w:t xml:space="preserve"> a SMAD4-dependent mechanism, leading to the upregulation of expression of </w:t>
      </w:r>
      <w:bookmarkStart w:id="48" w:name="_Hlk17375862"/>
      <w:r w:rsidRPr="00861181">
        <w:rPr>
          <w:rFonts w:ascii="Book Antiqua" w:hAnsi="Book Antiqua" w:cs="Book Antiqua"/>
          <w:color w:val="auto"/>
          <w:sz w:val="24"/>
          <w:szCs w:val="24"/>
        </w:rPr>
        <w:t>cyclin-dependent kinase 2</w:t>
      </w:r>
      <w:bookmarkEnd w:id="48"/>
      <w:r w:rsidRPr="00861181">
        <w:rPr>
          <w:rFonts w:ascii="Book Antiqua" w:hAnsi="Book Antiqua" w:cs="Book Antiqua"/>
          <w:color w:val="auto"/>
          <w:sz w:val="24"/>
          <w:szCs w:val="24"/>
        </w:rPr>
        <w:t xml:space="preserve"> inhibitor </w:t>
      </w:r>
      <w:r w:rsidR="00C71717" w:rsidRPr="00861181">
        <w:rPr>
          <w:rFonts w:ascii="Book Antiqua" w:hAnsi="Book Antiqua" w:cs="Book Antiqua"/>
          <w:iCs/>
          <w:color w:val="auto"/>
          <w:sz w:val="24"/>
          <w:szCs w:val="24"/>
        </w:rPr>
        <w:t>p21</w:t>
      </w:r>
      <w:r w:rsidRPr="00861181">
        <w:rPr>
          <w:rFonts w:ascii="Book Antiqua" w:hAnsi="Book Antiqua" w:cs="Book Antiqua"/>
          <w:color w:val="auto"/>
          <w:sz w:val="24"/>
          <w:szCs w:val="24"/>
          <w:vertAlign w:val="superscript"/>
        </w:rPr>
        <w:t>[8</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which act as a tumor suppressor and contributes to cell c</w:t>
      </w:r>
      <w:r w:rsidR="001B2353" w:rsidRPr="00861181">
        <w:rPr>
          <w:rFonts w:ascii="Book Antiqua" w:hAnsi="Book Antiqua" w:cs="Book Antiqua"/>
          <w:color w:val="auto"/>
          <w:sz w:val="24"/>
          <w:szCs w:val="24"/>
        </w:rPr>
        <w:t>y</w:t>
      </w:r>
      <w:r w:rsidRPr="00861181">
        <w:rPr>
          <w:rFonts w:ascii="Book Antiqua" w:hAnsi="Book Antiqua" w:cs="Book Antiqua"/>
          <w:color w:val="auto"/>
          <w:sz w:val="24"/>
          <w:szCs w:val="24"/>
        </w:rPr>
        <w:t>cle arrest in response to various stimuli</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 upregulation of </w:t>
      </w:r>
      <w:r w:rsidR="00C71717" w:rsidRPr="00861181">
        <w:rPr>
          <w:rFonts w:ascii="Book Antiqua" w:hAnsi="Book Antiqua" w:cs="Book Antiqua"/>
          <w:iCs/>
          <w:color w:val="auto"/>
          <w:sz w:val="24"/>
          <w:szCs w:val="24"/>
        </w:rPr>
        <w:t>p21</w:t>
      </w:r>
      <w:r w:rsidRPr="00861181">
        <w:rPr>
          <w:rFonts w:ascii="Book Antiqua" w:hAnsi="Book Antiqua" w:cs="Book Antiqua"/>
          <w:color w:val="auto"/>
          <w:sz w:val="24"/>
          <w:szCs w:val="24"/>
        </w:rPr>
        <w:t xml:space="preserve"> induced by TGF-β decreases over time</w:t>
      </w:r>
      <w:r w:rsidR="001B2353" w:rsidRPr="00861181">
        <w:rPr>
          <w:rFonts w:ascii="Book Antiqua" w:hAnsi="Book Antiqua" w:cs="Book Antiqua"/>
          <w:color w:val="auto"/>
          <w:sz w:val="24"/>
          <w:szCs w:val="24"/>
        </w:rPr>
        <w:t>,</w:t>
      </w:r>
      <w:r w:rsidRPr="00861181">
        <w:rPr>
          <w:rFonts w:ascii="Book Antiqua" w:hAnsi="Book Antiqua" w:cs="Book Antiqua"/>
          <w:color w:val="auto"/>
          <w:sz w:val="24"/>
          <w:szCs w:val="24"/>
        </w:rPr>
        <w:t xml:space="preserve"> which can lead to different cell c</w:t>
      </w:r>
      <w:r w:rsidR="001B2353" w:rsidRPr="00861181">
        <w:rPr>
          <w:rFonts w:ascii="Book Antiqua" w:hAnsi="Book Antiqua" w:cs="Book Antiqua"/>
          <w:color w:val="auto"/>
          <w:sz w:val="24"/>
          <w:szCs w:val="24"/>
        </w:rPr>
        <w:t>y</w:t>
      </w:r>
      <w:r w:rsidRPr="00861181">
        <w:rPr>
          <w:rFonts w:ascii="Book Antiqua" w:hAnsi="Book Antiqua" w:cs="Book Antiqua"/>
          <w:color w:val="auto"/>
          <w:sz w:val="24"/>
          <w:szCs w:val="24"/>
        </w:rPr>
        <w:t>cle functions</w:t>
      </w:r>
      <w:r w:rsidRPr="00861181">
        <w:rPr>
          <w:rFonts w:ascii="Book Antiqua" w:hAnsi="Book Antiqua" w:cs="Book Antiqua"/>
          <w:color w:val="auto"/>
          <w:sz w:val="24"/>
          <w:szCs w:val="24"/>
          <w:vertAlign w:val="superscript"/>
        </w:rPr>
        <w:t>[8</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TGF-β can regulate its downstream factors, </w:t>
      </w:r>
      <w:bookmarkStart w:id="49" w:name="_Hlk17375905"/>
      <w:r w:rsidRPr="00861181">
        <w:rPr>
          <w:rFonts w:ascii="Book Antiqua" w:eastAsia="CvtkpsAdvTT3713a231" w:hAnsi="Book Antiqua" w:cs="Book Antiqua"/>
          <w:color w:val="auto"/>
          <w:sz w:val="24"/>
          <w:szCs w:val="24"/>
          <w:lang w:bidi="ar"/>
        </w:rPr>
        <w:t>CCN-family protein 2 (</w:t>
      </w:r>
      <w:r w:rsidRPr="00861181">
        <w:rPr>
          <w:rFonts w:ascii="Book Antiqua" w:eastAsia="AdvP49811" w:hAnsi="Book Antiqua" w:cs="Book Antiqua"/>
          <w:color w:val="auto"/>
          <w:sz w:val="24"/>
          <w:szCs w:val="24"/>
          <w:lang w:bidi="ar"/>
        </w:rPr>
        <w:t>CCN2</w:t>
      </w:r>
      <w:bookmarkEnd w:id="49"/>
      <w:r w:rsidRPr="00861181">
        <w:rPr>
          <w:rFonts w:ascii="Book Antiqua" w:eastAsia="AdvP49811" w:hAnsi="Book Antiqua" w:cs="Book Antiqua"/>
          <w:color w:val="auto"/>
          <w:sz w:val="24"/>
          <w:szCs w:val="24"/>
          <w:lang w:bidi="ar"/>
        </w:rPr>
        <w:t>) and transgelin, in a TGF-</w:t>
      </w:r>
      <w:r w:rsidRPr="00861181">
        <w:rPr>
          <w:rFonts w:ascii="Book Antiqua" w:hAnsi="Book Antiqua" w:cs="Book Antiqua"/>
          <w:color w:val="auto"/>
          <w:sz w:val="24"/>
          <w:szCs w:val="24"/>
        </w:rPr>
        <w:t>β</w:t>
      </w:r>
      <w:r w:rsidRPr="00861181">
        <w:rPr>
          <w:rFonts w:ascii="Book Antiqua" w:eastAsia="AdvP49811" w:hAnsi="Book Antiqua" w:cs="Book Antiqua"/>
          <w:color w:val="auto"/>
          <w:sz w:val="24"/>
          <w:szCs w:val="24"/>
          <w:lang w:bidi="ar"/>
        </w:rPr>
        <w:t>/SMAD3 dependent fashion</w:t>
      </w:r>
      <w:r w:rsidRPr="00861181">
        <w:rPr>
          <w:rFonts w:ascii="Book Antiqua" w:eastAsia="AdvP49811"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91</w:t>
      </w:r>
      <w:r w:rsidRPr="00861181">
        <w:rPr>
          <w:rFonts w:ascii="Book Antiqua" w:eastAsia="AdvP49811" w:hAnsi="Book Antiqua" w:cs="Book Antiqua"/>
          <w:color w:val="auto"/>
          <w:sz w:val="24"/>
          <w:szCs w:val="24"/>
          <w:vertAlign w:val="superscript"/>
          <w:lang w:bidi="ar"/>
        </w:rPr>
        <w:t>]</w:t>
      </w:r>
      <w:r w:rsidRPr="00861181">
        <w:rPr>
          <w:rFonts w:ascii="Book Antiqua" w:eastAsia="AdvP49811" w:hAnsi="Book Antiqua" w:cs="Book Antiqua"/>
          <w:color w:val="auto"/>
          <w:sz w:val="24"/>
          <w:szCs w:val="24"/>
          <w:lang w:bidi="ar"/>
        </w:rPr>
        <w:t xml:space="preserve">. </w:t>
      </w:r>
      <w:r w:rsidRPr="00861181">
        <w:rPr>
          <w:rFonts w:ascii="Book Antiqua" w:eastAsia="CvtkpsAdvTT3713a231" w:hAnsi="Book Antiqua" w:cs="Book Antiqua"/>
          <w:color w:val="auto"/>
          <w:sz w:val="24"/>
          <w:szCs w:val="24"/>
          <w:lang w:bidi="ar"/>
        </w:rPr>
        <w:t>Mediated by the induction of its transcriptional target CCN2, TGF-</w:t>
      </w:r>
      <w:r w:rsidRPr="00861181">
        <w:rPr>
          <w:rFonts w:ascii="Book Antiqua" w:hAnsi="Book Antiqua" w:cs="Book Antiqua"/>
          <w:color w:val="auto"/>
          <w:sz w:val="24"/>
          <w:szCs w:val="24"/>
        </w:rPr>
        <w:t>β</w:t>
      </w:r>
      <w:r w:rsidRPr="00861181">
        <w:rPr>
          <w:rFonts w:ascii="Book Antiqua" w:eastAsia="HcmqwhAdvTT3713a231 + 03" w:hAnsi="Book Antiqua" w:cs="Book Antiqua"/>
          <w:color w:val="auto"/>
          <w:sz w:val="24"/>
          <w:szCs w:val="24"/>
          <w:lang w:bidi="ar"/>
        </w:rPr>
        <w:t xml:space="preserve"> </w:t>
      </w:r>
      <w:r w:rsidRPr="00861181">
        <w:rPr>
          <w:rFonts w:ascii="Book Antiqua" w:eastAsia="CvtkpsAdvTT3713a231" w:hAnsi="Book Antiqua" w:cs="Book Antiqua"/>
          <w:color w:val="auto"/>
          <w:sz w:val="24"/>
          <w:szCs w:val="24"/>
          <w:lang w:bidi="ar"/>
        </w:rPr>
        <w:t>plays crucial pro-metastatic, lymphangiogenesis, stromal infiltration and activation roles</w:t>
      </w:r>
      <w:r w:rsidRPr="00861181">
        <w:rPr>
          <w:rFonts w:ascii="Book Antiqua" w:eastAsia="CvtkpsAdvTT3713a231"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92</w:t>
      </w:r>
      <w:r w:rsidRPr="00861181">
        <w:rPr>
          <w:rFonts w:ascii="Book Antiqua" w:eastAsia="CvtkpsAdvTT3713a231" w:hAnsi="Book Antiqua" w:cs="Book Antiqua"/>
          <w:color w:val="auto"/>
          <w:sz w:val="24"/>
          <w:szCs w:val="24"/>
          <w:vertAlign w:val="superscript"/>
          <w:lang w:bidi="ar"/>
        </w:rPr>
        <w:t>]</w:t>
      </w:r>
      <w:r w:rsidRPr="00861181">
        <w:rPr>
          <w:rFonts w:ascii="Book Antiqua" w:eastAsia="CvtkpsAdvTT3713a231" w:hAnsi="Book Antiqua" w:cs="Book Antiqua"/>
          <w:color w:val="auto"/>
          <w:sz w:val="24"/>
          <w:szCs w:val="24"/>
          <w:lang w:bidi="ar"/>
        </w:rPr>
        <w:t xml:space="preserve">. </w:t>
      </w:r>
      <w:bookmarkStart w:id="50" w:name="_Hlk17375992"/>
      <w:r w:rsidRPr="00861181">
        <w:rPr>
          <w:rFonts w:ascii="Book Antiqua" w:eastAsia="CvtkpsAdvTT3713a231" w:hAnsi="Book Antiqua" w:cs="Book Antiqua"/>
          <w:color w:val="auto"/>
          <w:sz w:val="24"/>
          <w:szCs w:val="24"/>
          <w:lang w:bidi="ar"/>
        </w:rPr>
        <w:t>CCN2, also known as connective tissue growth factor,</w:t>
      </w:r>
      <w:r w:rsidRPr="00861181">
        <w:rPr>
          <w:rFonts w:ascii="Book Antiqua" w:hAnsi="Book Antiqua" w:cs="Book Antiqua"/>
          <w:color w:val="auto"/>
          <w:sz w:val="24"/>
          <w:szCs w:val="24"/>
        </w:rPr>
        <w:t xml:space="preserve"> </w:t>
      </w:r>
      <w:bookmarkEnd w:id="50"/>
      <w:r w:rsidRPr="00861181">
        <w:rPr>
          <w:rFonts w:ascii="Book Antiqua" w:hAnsi="Book Antiqua" w:cs="Book Antiqua"/>
          <w:color w:val="auto"/>
          <w:sz w:val="24"/>
          <w:szCs w:val="24"/>
        </w:rPr>
        <w:t>is markedly activated in human CRC tissues compared with the corresponding normal colon tissues during both tumorigenesis and metastasis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93</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p>
    <w:p w:rsidR="00C53660" w:rsidRPr="00861181" w:rsidRDefault="00C53660" w:rsidP="007C216F">
      <w:pPr>
        <w:pStyle w:val="MDPI31text"/>
        <w:spacing w:line="360" w:lineRule="auto"/>
        <w:ind w:firstLine="420"/>
        <w:rPr>
          <w:rFonts w:ascii="Book Antiqua" w:eastAsia="宋体" w:hAnsi="Book Antiqua" w:cs="Book Antiqua"/>
          <w:color w:val="auto"/>
          <w:sz w:val="24"/>
          <w:szCs w:val="24"/>
          <w:lang w:eastAsia="zh-CN"/>
        </w:rPr>
      </w:pPr>
      <w:r w:rsidRPr="00861181">
        <w:rPr>
          <w:rFonts w:ascii="Book Antiqua" w:eastAsia="AdvP49811" w:hAnsi="Book Antiqua" w:cs="Book Antiqua"/>
          <w:color w:val="auto"/>
          <w:sz w:val="24"/>
          <w:szCs w:val="24"/>
          <w:lang w:bidi="ar"/>
        </w:rPr>
        <w:t>Caffeine and its metabolites can suppress both TGF-</w:t>
      </w:r>
      <w:r w:rsidRPr="00861181">
        <w:rPr>
          <w:rFonts w:ascii="Book Antiqua" w:hAnsi="Book Antiqua" w:cs="Book Antiqua"/>
          <w:color w:val="auto"/>
          <w:sz w:val="24"/>
          <w:szCs w:val="24"/>
        </w:rPr>
        <w:t>β</w:t>
      </w:r>
      <w:r w:rsidRPr="00861181">
        <w:rPr>
          <w:rFonts w:ascii="Book Antiqua" w:eastAsia="AdvP49811" w:hAnsi="Book Antiqua" w:cs="Book Antiqua"/>
          <w:color w:val="auto"/>
          <w:sz w:val="24"/>
          <w:szCs w:val="24"/>
          <w:lang w:bidi="ar"/>
        </w:rPr>
        <w:t xml:space="preserve">-dependent and independent CCN2 expression </w:t>
      </w:r>
      <w:r w:rsidRPr="00861181">
        <w:rPr>
          <w:rFonts w:ascii="Book Antiqua" w:eastAsia="AdvP49811" w:hAnsi="Book Antiqua" w:cs="Book Antiqua"/>
          <w:i/>
          <w:iCs/>
          <w:color w:val="auto"/>
          <w:sz w:val="24"/>
          <w:szCs w:val="24"/>
          <w:lang w:bidi="ar"/>
        </w:rPr>
        <w:t>via</w:t>
      </w:r>
      <w:r w:rsidRPr="00861181">
        <w:rPr>
          <w:rFonts w:ascii="Book Antiqua" w:eastAsia="AdvP49811" w:hAnsi="Book Antiqua" w:cs="Book Antiqua"/>
          <w:color w:val="auto"/>
          <w:sz w:val="24"/>
          <w:szCs w:val="24"/>
          <w:lang w:bidi="ar"/>
        </w:rPr>
        <w:t xml:space="preserve"> a mechanism that involves reduction of the steady state concentration of total SMAD2 protein and the decline of phosphorylation of SMAD3</w:t>
      </w:r>
      <w:r w:rsidRPr="00861181">
        <w:rPr>
          <w:rFonts w:ascii="Book Antiqua" w:eastAsia="AdvP49811"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91</w:t>
      </w:r>
      <w:r w:rsidRPr="00861181">
        <w:rPr>
          <w:rFonts w:ascii="Book Antiqua" w:eastAsia="AdvP49811" w:hAnsi="Book Antiqua" w:cs="Book Antiqua"/>
          <w:color w:val="auto"/>
          <w:sz w:val="24"/>
          <w:szCs w:val="24"/>
          <w:vertAlign w:val="superscript"/>
          <w:lang w:bidi="ar"/>
        </w:rPr>
        <w:t>]</w:t>
      </w:r>
      <w:r w:rsidRPr="00861181">
        <w:rPr>
          <w:rFonts w:ascii="Book Antiqua" w:eastAsia="AdvP49811" w:hAnsi="Book Antiqua" w:cs="Book Antiqua"/>
          <w:color w:val="auto"/>
          <w:sz w:val="24"/>
          <w:szCs w:val="24"/>
          <w:lang w:bidi="ar"/>
        </w:rPr>
        <w:t xml:space="preserve">. </w:t>
      </w:r>
      <w:r w:rsidR="00E10E0D" w:rsidRPr="00861181">
        <w:rPr>
          <w:rFonts w:ascii="Book Antiqua" w:eastAsia="AdvP49811" w:hAnsi="Book Antiqua" w:cs="Book Antiqua"/>
          <w:color w:val="auto"/>
          <w:sz w:val="24"/>
          <w:szCs w:val="24"/>
          <w:lang w:bidi="ar"/>
        </w:rPr>
        <w:t>T</w:t>
      </w:r>
      <w:r w:rsidRPr="00861181">
        <w:rPr>
          <w:rFonts w:ascii="Book Antiqua" w:eastAsia="宋体" w:hAnsi="Book Antiqua" w:cs="Book Antiqua"/>
          <w:color w:val="auto"/>
          <w:sz w:val="24"/>
          <w:szCs w:val="24"/>
        </w:rPr>
        <w:t xml:space="preserve">ransgelin, an </w:t>
      </w:r>
      <w:r w:rsidRPr="00861181">
        <w:rPr>
          <w:rFonts w:ascii="Book Antiqua" w:eastAsia="宋体" w:hAnsi="Book Antiqua" w:cs="Book Antiqua"/>
          <w:color w:val="auto"/>
          <w:sz w:val="24"/>
          <w:szCs w:val="24"/>
          <w:shd w:val="clear" w:color="auto" w:fill="FFFFFF"/>
        </w:rPr>
        <w:t>actin-binding protein of the calponin family</w:t>
      </w:r>
      <w:r w:rsidRPr="00861181">
        <w:rPr>
          <w:rFonts w:ascii="Book Antiqua" w:hAnsi="Book Antiqua" w:cs="Book Antiqua"/>
          <w:color w:val="auto"/>
          <w:sz w:val="24"/>
          <w:szCs w:val="24"/>
          <w:shd w:val="clear" w:color="auto" w:fill="FFFFFF"/>
        </w:rPr>
        <w:t xml:space="preserve">, </w:t>
      </w:r>
      <w:r w:rsidRPr="00861181">
        <w:rPr>
          <w:rFonts w:ascii="Book Antiqua" w:eastAsia="AdvTT01bedc72" w:hAnsi="Book Antiqua" w:cs="Book Antiqua"/>
          <w:color w:val="auto"/>
          <w:sz w:val="24"/>
          <w:szCs w:val="24"/>
          <w:lang w:bidi="ar"/>
        </w:rPr>
        <w:t>has the potential to alter cell motility through direct interaction with the actin cytoskeleton, which plays an important role in</w:t>
      </w:r>
      <w:r w:rsidRPr="00861181">
        <w:rPr>
          <w:rFonts w:ascii="Book Antiqua" w:eastAsia="AdvTT3a4696d7" w:hAnsi="Book Antiqua" w:cs="Book Antiqua"/>
          <w:color w:val="auto"/>
          <w:sz w:val="24"/>
          <w:szCs w:val="24"/>
          <w:lang w:bidi="ar"/>
        </w:rPr>
        <w:t xml:space="preserve"> promoting invasion, survival and resistance to the anoikis of CRC</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94</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w:t>
      </w:r>
      <w:r w:rsidRPr="00861181">
        <w:rPr>
          <w:rFonts w:ascii="Book Antiqua" w:hAnsi="Book Antiqua" w:cs="Book Antiqua"/>
          <w:color w:val="auto"/>
          <w:sz w:val="24"/>
          <w:szCs w:val="24"/>
        </w:rPr>
        <w:t>However,</w:t>
      </w:r>
      <w:r w:rsidRPr="00861181">
        <w:rPr>
          <w:rFonts w:ascii="Book Antiqua" w:eastAsia="宋体" w:hAnsi="Book Antiqua" w:cs="Book Antiqua"/>
          <w:color w:val="auto"/>
          <w:sz w:val="24"/>
          <w:szCs w:val="24"/>
        </w:rPr>
        <w:t xml:space="preserve"> caffeine is able to inhibit transgelin promoter activity in a dose dependent manner</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91</w:t>
      </w:r>
      <w:r w:rsidRPr="00861181">
        <w:rPr>
          <w:rFonts w:ascii="Book Antiqua" w:hAnsi="Book Antiqua" w:cs="Book Antiqua"/>
          <w:color w:val="auto"/>
          <w:sz w:val="24"/>
          <w:szCs w:val="24"/>
          <w:vertAlign w:val="superscript"/>
        </w:rPr>
        <w:t>]</w:t>
      </w:r>
      <w:r w:rsidR="00490544"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(Figure 6).</w:t>
      </w:r>
    </w:p>
    <w:p w:rsidR="00C53660" w:rsidRPr="00861181" w:rsidRDefault="00C53660" w:rsidP="00DC4404">
      <w:pPr>
        <w:pStyle w:val="MDPI31text"/>
        <w:spacing w:line="360" w:lineRule="auto"/>
        <w:rPr>
          <w:rFonts w:ascii="Book Antiqua" w:eastAsia="宋体" w:hAnsi="Book Antiqua"/>
          <w:color w:val="auto"/>
          <w:sz w:val="24"/>
          <w:szCs w:val="24"/>
          <w:lang w:eastAsia="zh-CN"/>
        </w:rPr>
      </w:pP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color w:val="auto"/>
          <w:sz w:val="24"/>
          <w:szCs w:val="24"/>
        </w:rPr>
        <w:t>PI3K/AKT/</w:t>
      </w:r>
      <w:r w:rsidR="00B17B73" w:rsidRPr="00861181">
        <w:rPr>
          <w:rFonts w:ascii="Book Antiqua" w:hAnsi="Book Antiqua" w:cs="Book Antiqua"/>
          <w:b/>
          <w:bCs/>
          <w:iCs/>
          <w:color w:val="auto"/>
          <w:sz w:val="24"/>
          <w:szCs w:val="24"/>
        </w:rPr>
        <w:t>mTOR</w:t>
      </w:r>
      <w:r w:rsidRPr="00861181">
        <w:rPr>
          <w:rFonts w:ascii="Book Antiqua" w:eastAsia="宋体" w:hAnsi="Book Antiqua" w:cs="Book Antiqua"/>
          <w:b/>
          <w:bCs/>
          <w:color w:val="auto"/>
          <w:sz w:val="24"/>
          <w:szCs w:val="24"/>
          <w:lang w:eastAsia="zh-CN"/>
        </w:rPr>
        <w:t xml:space="preserve"> </w:t>
      </w:r>
      <w:r w:rsidR="009D785B" w:rsidRPr="00861181">
        <w:rPr>
          <w:rFonts w:ascii="Book Antiqua" w:hAnsi="Book Antiqua" w:cs="Book Antiqua"/>
          <w:b/>
          <w:bCs/>
          <w:color w:val="auto"/>
          <w:sz w:val="24"/>
          <w:szCs w:val="24"/>
        </w:rPr>
        <w:t xml:space="preserve">pathway </w:t>
      </w:r>
      <w:r w:rsidRPr="00861181">
        <w:rPr>
          <w:rFonts w:ascii="Book Antiqua" w:hAnsi="Book Antiqua" w:cs="Book Antiqua"/>
          <w:b/>
          <w:bCs/>
          <w:color w:val="auto"/>
          <w:sz w:val="24"/>
          <w:szCs w:val="24"/>
        </w:rPr>
        <w:t xml:space="preserve">and PTEN </w:t>
      </w:r>
      <w:r w:rsidR="009D785B" w:rsidRPr="00861181">
        <w:rPr>
          <w:rFonts w:ascii="Book Antiqua" w:hAnsi="Book Antiqua" w:cs="Book Antiqua"/>
          <w:b/>
          <w:bCs/>
          <w:color w:val="auto"/>
          <w:sz w:val="24"/>
          <w:szCs w:val="24"/>
        </w:rPr>
        <w:t>pathway</w:t>
      </w:r>
    </w:p>
    <w:p w:rsidR="00A04C4E" w:rsidRPr="00861181" w:rsidRDefault="00C53660" w:rsidP="00DC4404">
      <w:pPr>
        <w:pStyle w:val="MDPI31text"/>
        <w:spacing w:line="360" w:lineRule="auto"/>
        <w:ind w:firstLine="0"/>
        <w:rPr>
          <w:rFonts w:ascii="Book Antiqua" w:eastAsia="Sabon-Roman" w:hAnsi="Book Antiqua" w:cs="Book Antiqua"/>
          <w:color w:val="auto"/>
          <w:sz w:val="24"/>
          <w:szCs w:val="24"/>
          <w:lang w:bidi="ar"/>
        </w:rPr>
      </w:pPr>
      <w:r w:rsidRPr="00861181">
        <w:rPr>
          <w:rFonts w:ascii="Book Antiqua" w:eastAsia="Times-Roman" w:hAnsi="Book Antiqua" w:cs="Book Antiqua"/>
          <w:color w:val="auto"/>
          <w:sz w:val="24"/>
          <w:szCs w:val="24"/>
          <w:lang w:bidi="ar"/>
        </w:rPr>
        <w:t>Caffeine inactivates PI3K and AKT and activates PTEN, resulting in the apoptosis of tumor cells</w:t>
      </w:r>
      <w:r w:rsidRPr="00861181">
        <w:rPr>
          <w:rFonts w:ascii="Book Antiqua" w:eastAsia="Times-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95</w:t>
      </w:r>
      <w:r w:rsidRPr="00861181">
        <w:rPr>
          <w:rFonts w:ascii="Book Antiqua" w:eastAsia="Times-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96</w:t>
      </w:r>
      <w:r w:rsidRPr="00861181">
        <w:rPr>
          <w:rFonts w:ascii="Book Antiqua" w:eastAsia="Times-Roman" w:hAnsi="Book Antiqua" w:cs="Book Antiqua"/>
          <w:color w:val="auto"/>
          <w:sz w:val="24"/>
          <w:szCs w:val="24"/>
          <w:vertAlign w:val="superscript"/>
          <w:lang w:bidi="ar"/>
        </w:rPr>
        <w:t>]</w:t>
      </w:r>
      <w:r w:rsidRPr="00861181">
        <w:rPr>
          <w:rFonts w:ascii="Book Antiqua" w:eastAsia="Times-Roman" w:hAnsi="Book Antiqua" w:cs="Book Antiqua"/>
          <w:color w:val="auto"/>
          <w:sz w:val="24"/>
          <w:szCs w:val="24"/>
          <w:lang w:bidi="ar"/>
        </w:rPr>
        <w:t>.</w:t>
      </w:r>
      <w:r w:rsidRPr="00861181">
        <w:rPr>
          <w:rFonts w:ascii="Book Antiqua" w:hAnsi="Book Antiqua" w:cs="Book Antiqua"/>
          <w:color w:val="auto"/>
          <w:sz w:val="24"/>
          <w:szCs w:val="24"/>
        </w:rPr>
        <w:t xml:space="preserve"> Apart from the TGF-β pathway, the PI3K/AKT pathway is another commonly d</w:t>
      </w:r>
      <w:r w:rsidR="00C651F6" w:rsidRPr="00861181">
        <w:rPr>
          <w:rFonts w:ascii="Book Antiqua" w:hAnsi="Book Antiqua" w:cs="Book Antiqua"/>
          <w:color w:val="auto"/>
          <w:sz w:val="24"/>
          <w:szCs w:val="24"/>
        </w:rPr>
        <w:t>y</w:t>
      </w:r>
      <w:r w:rsidRPr="00861181">
        <w:rPr>
          <w:rFonts w:ascii="Book Antiqua" w:hAnsi="Book Antiqua" w:cs="Book Antiqua"/>
          <w:color w:val="auto"/>
          <w:sz w:val="24"/>
          <w:szCs w:val="24"/>
        </w:rPr>
        <w:t>sregulated pathway in CRC</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and mutational activation of PI3K and induction of AKT activity can mediate the metastasis of CRC</w:t>
      </w:r>
      <w:r w:rsidRPr="00861181">
        <w:rPr>
          <w:rFonts w:ascii="Book Antiqua" w:hAnsi="Book Antiqua" w:cs="Book Antiqua"/>
          <w:color w:val="auto"/>
          <w:sz w:val="24"/>
          <w:szCs w:val="24"/>
          <w:vertAlign w:val="superscript"/>
        </w:rPr>
        <w:t>[10]</w:t>
      </w:r>
      <w:r w:rsidRPr="00861181">
        <w:rPr>
          <w:rFonts w:ascii="Book Antiqua" w:hAnsi="Book Antiqua" w:cs="Book Antiqua"/>
          <w:color w:val="auto"/>
          <w:sz w:val="24"/>
          <w:szCs w:val="24"/>
        </w:rPr>
        <w:t xml:space="preserve">. PI3K is a family of intracellular lipid kinases, </w:t>
      </w:r>
      <w:r w:rsidRPr="00861181">
        <w:rPr>
          <w:rFonts w:ascii="Book Antiqua" w:eastAsia="AGaramond-Regular" w:hAnsi="Book Antiqua" w:cs="Book Antiqua"/>
          <w:color w:val="auto"/>
          <w:sz w:val="24"/>
          <w:szCs w:val="24"/>
          <w:lang w:bidi="ar"/>
        </w:rPr>
        <w:t xml:space="preserve">including phosphatidylinositol, </w:t>
      </w:r>
      <w:bookmarkStart w:id="51" w:name="_Hlk17377401"/>
      <w:r w:rsidRPr="00861181">
        <w:rPr>
          <w:rFonts w:ascii="Book Antiqua" w:eastAsia="AGaramond-Regular" w:hAnsi="Book Antiqua" w:cs="Book Antiqua"/>
          <w:color w:val="auto"/>
          <w:sz w:val="24"/>
          <w:szCs w:val="24"/>
          <w:lang w:bidi="ar"/>
        </w:rPr>
        <w:t>phosphatidylinositol-4-phosphate (PIP</w:t>
      </w:r>
      <w:bookmarkEnd w:id="51"/>
      <w:r w:rsidRPr="00861181">
        <w:rPr>
          <w:rFonts w:ascii="Book Antiqua" w:eastAsia="AGaramond-Regular" w:hAnsi="Book Antiqua" w:cs="Book Antiqua"/>
          <w:color w:val="auto"/>
          <w:sz w:val="24"/>
          <w:szCs w:val="24"/>
          <w:lang w:bidi="ar"/>
        </w:rPr>
        <w:t>) and PIP2</w:t>
      </w:r>
      <w:r w:rsidRPr="00861181">
        <w:rPr>
          <w:rFonts w:ascii="Book Antiqua" w:hAnsi="Book Antiqua" w:cs="Book Antiqua"/>
          <w:color w:val="auto"/>
          <w:sz w:val="24"/>
          <w:szCs w:val="24"/>
        </w:rPr>
        <w:t xml:space="preserve"> </w:t>
      </w:r>
      <w:r w:rsidRPr="00861181">
        <w:rPr>
          <w:rFonts w:ascii="Book Antiqua" w:eastAsia="AGaramond-Regular" w:hAnsi="Book Antiqua" w:cs="Book Antiqua"/>
          <w:color w:val="auto"/>
          <w:sz w:val="24"/>
          <w:szCs w:val="24"/>
          <w:lang w:bidi="ar"/>
        </w:rPr>
        <w:t>whose substrate is the phosphatidylinositol lipid matrix. Once activated, PI3K can catalyze the phosphorylation of PIP2 to phosphorylate</w:t>
      </w:r>
      <w:r w:rsidR="001D46FA" w:rsidRPr="00861181">
        <w:rPr>
          <w:rFonts w:ascii="Book Antiqua" w:eastAsia="AGaramond-Regular" w:hAnsi="Book Antiqua" w:cs="Book Antiqua"/>
          <w:color w:val="auto"/>
          <w:sz w:val="24"/>
          <w:szCs w:val="24"/>
          <w:lang w:bidi="ar"/>
        </w:rPr>
        <w:t xml:space="preserve"> </w:t>
      </w:r>
      <w:r w:rsidRPr="00861181">
        <w:rPr>
          <w:rFonts w:ascii="Book Antiqua" w:eastAsia="AGaramond-Regular" w:hAnsi="Book Antiqua" w:cs="Book Antiqua"/>
          <w:color w:val="auto"/>
          <w:sz w:val="24"/>
          <w:szCs w:val="24"/>
          <w:lang w:bidi="ar"/>
        </w:rPr>
        <w:t xml:space="preserve">3,5,5-triphosphate </w:t>
      </w:r>
      <w:r w:rsidR="001D46FA" w:rsidRPr="00861181">
        <w:rPr>
          <w:rFonts w:ascii="Book Antiqua" w:eastAsia="AGaramond-Regular" w:hAnsi="Book Antiqua" w:cs="Book Antiqua"/>
          <w:color w:val="auto"/>
          <w:sz w:val="24"/>
          <w:szCs w:val="24"/>
          <w:lang w:bidi="ar"/>
        </w:rPr>
        <w:t>(</w:t>
      </w:r>
      <w:r w:rsidRPr="00861181">
        <w:rPr>
          <w:rFonts w:ascii="Book Antiqua" w:eastAsia="AGaramond-Regular" w:hAnsi="Book Antiqua" w:cs="Book Antiqua"/>
          <w:color w:val="auto"/>
          <w:sz w:val="24"/>
          <w:szCs w:val="24"/>
          <w:lang w:bidi="ar"/>
        </w:rPr>
        <w:t>PIP3)</w:t>
      </w:r>
      <w:r w:rsidRPr="00861181">
        <w:rPr>
          <w:rFonts w:ascii="Book Antiqua" w:eastAsia="AGaramond-Regular"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97</w:t>
      </w:r>
      <w:r w:rsidRPr="00861181">
        <w:rPr>
          <w:rFonts w:ascii="Book Antiqua" w:eastAsia="AGaramond-Regular" w:hAnsi="Book Antiqua" w:cs="Book Antiqua"/>
          <w:color w:val="auto"/>
          <w:sz w:val="24"/>
          <w:szCs w:val="24"/>
          <w:vertAlign w:val="superscript"/>
          <w:lang w:bidi="ar"/>
        </w:rPr>
        <w:t>]</w:t>
      </w:r>
      <w:r w:rsidRPr="00861181">
        <w:rPr>
          <w:rFonts w:ascii="Book Antiqua" w:eastAsia="AGaramond-Regular" w:hAnsi="Book Antiqua" w:cs="Book Antiqua"/>
          <w:color w:val="auto"/>
          <w:sz w:val="24"/>
          <w:szCs w:val="24"/>
          <w:lang w:bidi="ar"/>
        </w:rPr>
        <w:t xml:space="preserve">. </w:t>
      </w:r>
      <w:r w:rsidRPr="00861181">
        <w:rPr>
          <w:rFonts w:ascii="Book Antiqua" w:hAnsi="Book Antiqua" w:cs="Book Antiqua"/>
          <w:color w:val="auto"/>
          <w:sz w:val="24"/>
          <w:szCs w:val="24"/>
        </w:rPr>
        <w:t>PI3K can be divided into three classes: class I, class II and class III</w:t>
      </w:r>
      <w:r w:rsidRPr="00861181">
        <w:rPr>
          <w:rFonts w:ascii="Book Antiqua" w:hAnsi="Book Antiqua" w:cs="Book Antiqua"/>
          <w:color w:val="auto"/>
          <w:sz w:val="24"/>
          <w:szCs w:val="24"/>
          <w:vertAlign w:val="superscript"/>
        </w:rPr>
        <w:t>[9</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Only class IA PI3Ks play a role in human cancer</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and caffeine can directly inhibit both class I and class II PI3Ks</w:t>
      </w:r>
      <w:r w:rsidRPr="00861181">
        <w:rPr>
          <w:rFonts w:ascii="Book Antiqua" w:eastAsia="AdvOTb0c9bf5d"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bookmarkStart w:id="52" w:name="_Hlk17377448"/>
      <w:r w:rsidRPr="00861181">
        <w:rPr>
          <w:rFonts w:ascii="Book Antiqua" w:eastAsia="宋体" w:hAnsi="Book Antiqua" w:cs="Book Antiqua"/>
          <w:color w:val="auto"/>
          <w:sz w:val="24"/>
          <w:szCs w:val="24"/>
          <w:shd w:val="clear" w:color="auto" w:fill="FFFFFF"/>
        </w:rPr>
        <w:t xml:space="preserve">Epidermal </w:t>
      </w:r>
      <w:r w:rsidRPr="00861181">
        <w:rPr>
          <w:rFonts w:ascii="Book Antiqua" w:eastAsia="宋体" w:hAnsi="Book Antiqua" w:cs="Book Antiqua"/>
          <w:color w:val="auto"/>
          <w:sz w:val="24"/>
          <w:szCs w:val="24"/>
          <w:shd w:val="clear" w:color="auto" w:fill="FFFFFF"/>
          <w:lang w:eastAsia="zh-CN"/>
        </w:rPr>
        <w:t>g</w:t>
      </w:r>
      <w:r w:rsidRPr="00861181">
        <w:rPr>
          <w:rFonts w:ascii="Book Antiqua" w:eastAsia="宋体" w:hAnsi="Book Antiqua" w:cs="Book Antiqua"/>
          <w:color w:val="auto"/>
          <w:sz w:val="24"/>
          <w:szCs w:val="24"/>
          <w:shd w:val="clear" w:color="auto" w:fill="FFFFFF"/>
        </w:rPr>
        <w:t xml:space="preserve">rowth </w:t>
      </w:r>
      <w:r w:rsidRPr="00861181">
        <w:rPr>
          <w:rFonts w:ascii="Book Antiqua" w:eastAsia="宋体" w:hAnsi="Book Antiqua" w:cs="Book Antiqua"/>
          <w:color w:val="auto"/>
          <w:sz w:val="24"/>
          <w:szCs w:val="24"/>
          <w:shd w:val="clear" w:color="auto" w:fill="FFFFFF"/>
          <w:lang w:eastAsia="zh-CN"/>
        </w:rPr>
        <w:t>f</w:t>
      </w:r>
      <w:r w:rsidRPr="00861181">
        <w:rPr>
          <w:rFonts w:ascii="Book Antiqua" w:eastAsia="宋体" w:hAnsi="Book Antiqua" w:cs="Book Antiqua"/>
          <w:color w:val="auto"/>
          <w:sz w:val="24"/>
          <w:szCs w:val="24"/>
          <w:shd w:val="clear" w:color="auto" w:fill="FFFFFF"/>
        </w:rPr>
        <w:t xml:space="preserve">actor </w:t>
      </w:r>
      <w:r w:rsidRPr="00861181">
        <w:rPr>
          <w:rFonts w:ascii="Book Antiqua" w:eastAsia="宋体" w:hAnsi="Book Antiqua" w:cs="Book Antiqua"/>
          <w:color w:val="auto"/>
          <w:sz w:val="24"/>
          <w:szCs w:val="24"/>
          <w:shd w:val="clear" w:color="auto" w:fill="FFFFFF"/>
          <w:lang w:eastAsia="zh-CN"/>
        </w:rPr>
        <w:t>r</w:t>
      </w:r>
      <w:r w:rsidRPr="00861181">
        <w:rPr>
          <w:rFonts w:ascii="Book Antiqua" w:eastAsia="宋体" w:hAnsi="Book Antiqua" w:cs="Book Antiqua"/>
          <w:color w:val="auto"/>
          <w:sz w:val="24"/>
          <w:szCs w:val="24"/>
          <w:shd w:val="clear" w:color="auto" w:fill="FFFFFF"/>
        </w:rPr>
        <w:t>ecepto</w:t>
      </w:r>
      <w:r w:rsidRPr="00861181">
        <w:rPr>
          <w:rFonts w:ascii="Book Antiqua" w:hAnsi="Book Antiqua" w:cs="Book Antiqua"/>
          <w:color w:val="auto"/>
          <w:sz w:val="24"/>
          <w:szCs w:val="24"/>
          <w:shd w:val="clear" w:color="auto" w:fill="FFFFFF"/>
        </w:rPr>
        <w:t>r</w:t>
      </w:r>
      <w:r w:rsidRPr="00861181">
        <w:rPr>
          <w:rFonts w:ascii="Book Antiqua" w:eastAsia="宋体" w:hAnsi="Book Antiqua" w:cs="Book Antiqua"/>
          <w:color w:val="auto"/>
          <w:sz w:val="24"/>
          <w:szCs w:val="24"/>
        </w:rPr>
        <w:t xml:space="preserve"> </w:t>
      </w:r>
      <w:bookmarkEnd w:id="52"/>
      <w:r w:rsidRPr="00861181">
        <w:rPr>
          <w:rFonts w:ascii="Book Antiqua" w:eastAsia="宋体" w:hAnsi="Book Antiqua" w:cs="Book Antiqua"/>
          <w:color w:val="auto"/>
          <w:sz w:val="24"/>
          <w:szCs w:val="24"/>
        </w:rPr>
        <w:t xml:space="preserve">activates survival signaling pathways including the </w:t>
      </w:r>
      <w:r w:rsidRPr="00861181">
        <w:rPr>
          <w:rFonts w:ascii="Book Antiqua" w:eastAsia="宋体" w:hAnsi="Book Antiqua" w:cs="Book Antiqua"/>
          <w:iCs/>
          <w:color w:val="auto"/>
          <w:sz w:val="24"/>
          <w:szCs w:val="24"/>
        </w:rPr>
        <w:t>RAS</w:t>
      </w:r>
      <w:r w:rsidRPr="00861181">
        <w:rPr>
          <w:rFonts w:ascii="Book Antiqua" w:eastAsia="宋体" w:hAnsi="Book Antiqua" w:cs="Book Antiqua"/>
          <w:color w:val="auto"/>
          <w:sz w:val="24"/>
          <w:szCs w:val="24"/>
        </w:rPr>
        <w:t>/</w:t>
      </w:r>
      <w:r w:rsidRPr="00861181">
        <w:rPr>
          <w:rFonts w:ascii="Book Antiqua" w:hAnsi="Book Antiqua" w:cs="Book Antiqua"/>
          <w:iCs/>
          <w:color w:val="auto"/>
          <w:sz w:val="24"/>
          <w:szCs w:val="24"/>
        </w:rPr>
        <w:t>RAF</w:t>
      </w:r>
      <w:r w:rsidRPr="00861181">
        <w:rPr>
          <w:rFonts w:ascii="Book Antiqua" w:hAnsi="Book Antiqua" w:cs="Book Antiqua"/>
          <w:color w:val="auto"/>
          <w:sz w:val="24"/>
          <w:szCs w:val="24"/>
        </w:rPr>
        <w:t>/</w:t>
      </w:r>
      <w:r w:rsidR="00E72B89" w:rsidRPr="00861181">
        <w:rPr>
          <w:rFonts w:ascii="Book Antiqua" w:hAnsi="Book Antiqua" w:cs="Book Antiqua"/>
          <w:iCs/>
          <w:color w:val="auto"/>
          <w:sz w:val="24"/>
          <w:szCs w:val="24"/>
        </w:rPr>
        <w:t>ERK</w:t>
      </w:r>
      <w:r w:rsidRPr="00861181">
        <w:rPr>
          <w:rFonts w:ascii="Book Antiqua" w:hAnsi="Book Antiqua" w:cs="Book Antiqua"/>
          <w:color w:val="auto"/>
          <w:sz w:val="24"/>
          <w:szCs w:val="24"/>
        </w:rPr>
        <w:t xml:space="preserve">, </w:t>
      </w:r>
      <w:r w:rsidR="00E72B89" w:rsidRPr="00861181">
        <w:rPr>
          <w:rFonts w:ascii="Book Antiqua" w:hAnsi="Book Antiqua" w:cs="Book Antiqua"/>
          <w:iCs/>
          <w:color w:val="auto"/>
          <w:sz w:val="24"/>
          <w:szCs w:val="24"/>
        </w:rPr>
        <w:t>p38</w:t>
      </w:r>
      <w:r w:rsidR="00EB7CF0" w:rsidRPr="00861181">
        <w:rPr>
          <w:rFonts w:ascii="Book Antiqua" w:hAnsi="Book Antiqua" w:cs="Book Antiqua"/>
          <w:iCs/>
          <w:color w:val="auto"/>
          <w:sz w:val="24"/>
          <w:szCs w:val="24"/>
        </w:rPr>
        <w:t xml:space="preserve"> </w:t>
      </w:r>
      <w:r w:rsidR="00E72B89" w:rsidRPr="00861181">
        <w:rPr>
          <w:rFonts w:ascii="Book Antiqua" w:hAnsi="Book Antiqua" w:cs="Book Antiqua"/>
          <w:iCs/>
          <w:color w:val="auto"/>
          <w:sz w:val="24"/>
          <w:szCs w:val="24"/>
        </w:rPr>
        <w:t>MAPK</w:t>
      </w:r>
      <w:r w:rsidRPr="00861181">
        <w:rPr>
          <w:rFonts w:ascii="Book Antiqua" w:hAnsi="Book Antiqua" w:cs="Book Antiqua"/>
          <w:color w:val="auto"/>
          <w:sz w:val="24"/>
          <w:szCs w:val="24"/>
        </w:rPr>
        <w:t xml:space="preserve">, JNK </w:t>
      </w:r>
      <w:r w:rsidRPr="00861181">
        <w:rPr>
          <w:rFonts w:ascii="Book Antiqua" w:eastAsia="宋体" w:hAnsi="Book Antiqua" w:cs="Book Antiqua"/>
          <w:color w:val="auto"/>
          <w:sz w:val="24"/>
          <w:szCs w:val="24"/>
        </w:rPr>
        <w:t>and PI3K/AKT</w:t>
      </w:r>
      <w:r w:rsidRPr="00861181">
        <w:rPr>
          <w:rFonts w:ascii="Book Antiqua" w:hAnsi="Book Antiqua" w:cs="Book Antiqua"/>
          <w:color w:val="auto"/>
          <w:sz w:val="24"/>
          <w:szCs w:val="24"/>
        </w:rPr>
        <w:t>/</w:t>
      </w:r>
      <w:r w:rsidR="00B17B73" w:rsidRPr="00861181">
        <w:rPr>
          <w:rFonts w:ascii="Book Antiqua" w:hAnsi="Book Antiqua" w:cs="Book Antiqua"/>
          <w:iCs/>
          <w:color w:val="auto"/>
          <w:sz w:val="24"/>
          <w:szCs w:val="24"/>
        </w:rPr>
        <w:t>mTOR</w:t>
      </w:r>
      <w:r w:rsidRPr="00861181">
        <w:rPr>
          <w:rFonts w:ascii="Book Antiqua" w:eastAsia="宋体" w:hAnsi="Book Antiqua" w:cs="Book Antiqua"/>
          <w:color w:val="auto"/>
          <w:sz w:val="24"/>
          <w:szCs w:val="24"/>
        </w:rPr>
        <w:t xml:space="preserve"> signaling</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pathways, leading to cell growth and proliferation</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101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Univers-Light" w:hAnsi="Book Antiqua" w:cs="Book Antiqua"/>
          <w:color w:val="auto"/>
          <w:sz w:val="24"/>
          <w:szCs w:val="24"/>
          <w:lang w:bidi="ar"/>
        </w:rPr>
        <w:t xml:space="preserve">When PI3K is activated, </w:t>
      </w:r>
      <w:r w:rsidRPr="00861181">
        <w:rPr>
          <w:rFonts w:ascii="Book Antiqua" w:eastAsia="Sabon-Roman" w:hAnsi="Book Antiqua" w:cs="Book Antiqua"/>
          <w:color w:val="auto"/>
          <w:sz w:val="24"/>
          <w:szCs w:val="24"/>
          <w:lang w:bidi="ar"/>
        </w:rPr>
        <w:t>PIP3 is generated,</w:t>
      </w:r>
      <w:r w:rsidRPr="00861181">
        <w:rPr>
          <w:rFonts w:ascii="Book Antiqua" w:hAnsi="Book Antiqua" w:cs="Book Antiqua"/>
          <w:color w:val="auto"/>
          <w:sz w:val="24"/>
          <w:szCs w:val="24"/>
          <w:shd w:val="clear" w:color="auto" w:fill="FFFFFF"/>
        </w:rPr>
        <w:t xml:space="preserve"> and i</w:t>
      </w:r>
      <w:r w:rsidRPr="00861181">
        <w:rPr>
          <w:rFonts w:ascii="Book Antiqua" w:eastAsia="宋体" w:hAnsi="Book Antiqua" w:cs="Book Antiqua"/>
          <w:color w:val="auto"/>
          <w:sz w:val="24"/>
          <w:szCs w:val="24"/>
          <w:shd w:val="clear" w:color="auto" w:fill="FFFFFF"/>
        </w:rPr>
        <w:t>ncrease</w:t>
      </w:r>
      <w:r w:rsidRPr="00861181">
        <w:rPr>
          <w:rFonts w:ascii="Book Antiqua" w:hAnsi="Book Antiqua" w:cs="Book Antiqua"/>
          <w:color w:val="auto"/>
          <w:sz w:val="24"/>
          <w:szCs w:val="24"/>
          <w:shd w:val="clear" w:color="auto" w:fill="FFFFFF"/>
        </w:rPr>
        <w:t>d</w:t>
      </w:r>
      <w:r w:rsidRPr="00861181">
        <w:rPr>
          <w:rFonts w:ascii="Book Antiqua" w:eastAsia="宋体" w:hAnsi="Book Antiqua" w:cs="Book Antiqua"/>
          <w:color w:val="auto"/>
          <w:sz w:val="24"/>
          <w:szCs w:val="24"/>
          <w:shd w:val="clear" w:color="auto" w:fill="FFFFFF"/>
        </w:rPr>
        <w:t xml:space="preserve"> PIP3</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recruits AKT to the membrane where it is activated by other kinases that are also dependent on</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PIP3</w:t>
      </w:r>
      <w:r w:rsidRPr="00861181">
        <w:rPr>
          <w:rFonts w:ascii="Book Antiqua" w:eastAsia="Sabon-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102</w:t>
      </w:r>
      <w:r w:rsidRPr="00861181">
        <w:rPr>
          <w:rFonts w:ascii="Book Antiqua" w:eastAsia="Sabon-Roman" w:hAnsi="Book Antiqua" w:cs="Book Antiqua"/>
          <w:color w:val="auto"/>
          <w:sz w:val="24"/>
          <w:szCs w:val="24"/>
          <w:vertAlign w:val="superscript"/>
          <w:lang w:bidi="ar"/>
        </w:rPr>
        <w:t>]</w:t>
      </w:r>
      <w:r w:rsidRPr="00861181">
        <w:rPr>
          <w:rFonts w:ascii="Book Antiqua" w:eastAsia="Sabon-Roman" w:hAnsi="Book Antiqua" w:cs="Book Antiqua"/>
          <w:color w:val="auto"/>
          <w:sz w:val="24"/>
          <w:szCs w:val="24"/>
          <w:lang w:bidi="ar"/>
        </w:rPr>
        <w:t xml:space="preserve">. </w:t>
      </w:r>
    </w:p>
    <w:p w:rsidR="00C53660" w:rsidRPr="00861181" w:rsidRDefault="00C53660" w:rsidP="007C216F">
      <w:pPr>
        <w:pStyle w:val="MDPI31text"/>
        <w:spacing w:line="360" w:lineRule="auto"/>
        <w:ind w:firstLine="420"/>
        <w:rPr>
          <w:rFonts w:ascii="Book Antiqua" w:hAnsi="Book Antiqua" w:cs="Book Antiqua"/>
          <w:color w:val="auto"/>
          <w:sz w:val="24"/>
          <w:szCs w:val="24"/>
        </w:rPr>
      </w:pPr>
      <w:r w:rsidRPr="00861181">
        <w:rPr>
          <w:rFonts w:ascii="Book Antiqua" w:eastAsia="Sabon-Roman" w:hAnsi="Book Antiqua" w:cs="Book Antiqua"/>
          <w:color w:val="auto"/>
          <w:sz w:val="24"/>
          <w:szCs w:val="24"/>
          <w:lang w:bidi="ar"/>
        </w:rPr>
        <w:t xml:space="preserve">Caffeine </w:t>
      </w:r>
      <w:r w:rsidRPr="00861181">
        <w:rPr>
          <w:rFonts w:ascii="Book Antiqua" w:eastAsia="AdvOTb0c9bf5d" w:hAnsi="Book Antiqua" w:cs="Book Antiqua"/>
          <w:color w:val="auto"/>
          <w:sz w:val="24"/>
          <w:szCs w:val="24"/>
          <w:lang w:bidi="ar"/>
        </w:rPr>
        <w:t xml:space="preserve">exerts pharmacological activity by inhibiting AKT activation </w:t>
      </w:r>
      <w:r w:rsidRPr="00861181">
        <w:rPr>
          <w:rFonts w:ascii="Book Antiqua" w:eastAsia="AdvOTb0c9bf5d" w:hAnsi="Book Antiqua" w:cs="Book Antiqua"/>
          <w:i/>
          <w:iCs/>
          <w:color w:val="auto"/>
          <w:sz w:val="24"/>
          <w:szCs w:val="24"/>
          <w:lang w:bidi="ar"/>
        </w:rPr>
        <w:t>via</w:t>
      </w:r>
      <w:r w:rsidRPr="00861181">
        <w:rPr>
          <w:rFonts w:ascii="Book Antiqua" w:eastAsia="AdvOTb0c9bf5d" w:hAnsi="Book Antiqua" w:cs="Book Antiqua"/>
          <w:color w:val="auto"/>
          <w:sz w:val="24"/>
          <w:szCs w:val="24"/>
          <w:lang w:bidi="ar"/>
        </w:rPr>
        <w:t xml:space="preserve"> modulating the cAMP level </w:t>
      </w:r>
      <w:r w:rsidRPr="00861181">
        <w:rPr>
          <w:rFonts w:ascii="Book Antiqua" w:eastAsia="AdvOTb0c9bf5d" w:hAnsi="Book Antiqua" w:cs="Book Antiqua"/>
          <w:i/>
          <w:color w:val="auto"/>
          <w:sz w:val="24"/>
          <w:szCs w:val="24"/>
          <w:lang w:bidi="ar"/>
        </w:rPr>
        <w:t>in</w:t>
      </w:r>
      <w:r w:rsidRPr="00861181">
        <w:rPr>
          <w:rFonts w:ascii="Book Antiqua" w:eastAsia="AdvOTb0c9bf5d" w:hAnsi="Book Antiqua" w:cs="Book Antiqua"/>
          <w:color w:val="auto"/>
          <w:sz w:val="24"/>
          <w:szCs w:val="24"/>
          <w:lang w:bidi="ar"/>
        </w:rPr>
        <w:t xml:space="preserve"> </w:t>
      </w:r>
      <w:r w:rsidRPr="00861181">
        <w:rPr>
          <w:rFonts w:ascii="Book Antiqua" w:eastAsia="AdvOTb0c9bf5d" w:hAnsi="Book Antiqua" w:cs="Book Antiqua"/>
          <w:i/>
          <w:iCs/>
          <w:color w:val="auto"/>
          <w:sz w:val="24"/>
          <w:szCs w:val="24"/>
          <w:lang w:bidi="ar"/>
        </w:rPr>
        <w:t>vitro</w:t>
      </w:r>
      <w:r w:rsidRPr="00861181">
        <w:rPr>
          <w:rFonts w:ascii="Book Antiqua" w:eastAsia="AdvOTb0c9bf5d"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103</w:t>
      </w:r>
      <w:r w:rsidRPr="00861181">
        <w:rPr>
          <w:rFonts w:ascii="Book Antiqua" w:eastAsia="AdvOTb0c9bf5d" w:hAnsi="Book Antiqua" w:cs="Book Antiqua"/>
          <w:color w:val="auto"/>
          <w:sz w:val="24"/>
          <w:szCs w:val="24"/>
          <w:vertAlign w:val="superscript"/>
          <w:lang w:bidi="ar"/>
        </w:rPr>
        <w:t>]</w:t>
      </w:r>
      <w:r w:rsidRPr="00861181">
        <w:rPr>
          <w:rFonts w:ascii="Book Antiqua" w:eastAsia="AdvOTb0c9bf5d" w:hAnsi="Book Antiqua" w:cs="Book Antiqua"/>
          <w:color w:val="auto"/>
          <w:sz w:val="24"/>
          <w:szCs w:val="24"/>
          <w:lang w:bidi="ar"/>
        </w:rPr>
        <w:t xml:space="preserve">. </w:t>
      </w:r>
      <w:r w:rsidRPr="00861181">
        <w:rPr>
          <w:rFonts w:ascii="Book Antiqua" w:eastAsia="Sabon-Roman" w:hAnsi="Book Antiqua" w:cs="Book Antiqua"/>
          <w:color w:val="auto"/>
          <w:sz w:val="24"/>
          <w:szCs w:val="24"/>
          <w:lang w:bidi="ar"/>
        </w:rPr>
        <w:t>Maximal activation of AKT is dependent on the phosphorylation of two residues: Thr308, which is dependent on the activity of the enzyme PI3K-dependent kinase 1, and Ser473. Caffeine has been reported to reduce the phosphorylation of AKT at both Thr308 and Ser473 residues</w:t>
      </w:r>
      <w:r w:rsidRPr="00861181">
        <w:rPr>
          <w:rFonts w:ascii="Book Antiqua" w:eastAsia="Sabon-Roman"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104</w:t>
      </w:r>
      <w:r w:rsidRPr="00861181">
        <w:rPr>
          <w:rFonts w:ascii="Book Antiqua" w:eastAsia="Sabon-Roman" w:hAnsi="Book Antiqua" w:cs="Book Antiqua"/>
          <w:color w:val="auto"/>
          <w:sz w:val="24"/>
          <w:szCs w:val="24"/>
          <w:vertAlign w:val="superscript"/>
          <w:lang w:bidi="ar"/>
        </w:rPr>
        <w:t>]</w:t>
      </w:r>
      <w:r w:rsidRPr="00861181">
        <w:rPr>
          <w:rFonts w:ascii="Book Antiqua" w:eastAsia="Sabon-Roman" w:hAnsi="Book Antiqua" w:cs="Book Antiqua"/>
          <w:color w:val="auto"/>
          <w:sz w:val="24"/>
          <w:szCs w:val="24"/>
          <w:lang w:bidi="ar"/>
        </w:rPr>
        <w:t>.</w:t>
      </w:r>
      <w:r w:rsidRPr="00861181">
        <w:rPr>
          <w:rFonts w:ascii="Book Antiqua" w:eastAsia="AdvOTb0c9bf5d" w:hAnsi="Book Antiqua" w:cs="Book Antiqua"/>
          <w:color w:val="auto"/>
          <w:sz w:val="24"/>
          <w:szCs w:val="24"/>
          <w:lang w:bidi="ar"/>
        </w:rPr>
        <w:t xml:space="preserve"> </w:t>
      </w:r>
      <w:r w:rsidRPr="00861181">
        <w:rPr>
          <w:rFonts w:ascii="Book Antiqua" w:hAnsi="Book Antiqua" w:cs="Book Antiqua"/>
          <w:color w:val="auto"/>
          <w:sz w:val="24"/>
          <w:szCs w:val="24"/>
        </w:rPr>
        <w:t xml:space="preserve">Activated AKT promotes cell growth and survival by inhibiting the pro-apoptotic proteins of the </w:t>
      </w:r>
      <w:r w:rsidR="00C71717" w:rsidRPr="00861181">
        <w:rPr>
          <w:rFonts w:ascii="Book Antiqua" w:hAnsi="Book Antiqua" w:cs="Book Antiqua"/>
          <w:iCs/>
          <w:color w:val="auto"/>
          <w:sz w:val="24"/>
          <w:szCs w:val="24"/>
        </w:rPr>
        <w:t>Bcl-2</w:t>
      </w:r>
      <w:r w:rsidRPr="00861181">
        <w:rPr>
          <w:rFonts w:ascii="Book Antiqua" w:hAnsi="Book Antiqua" w:cs="Book Antiqua"/>
          <w:color w:val="auto"/>
          <w:sz w:val="24"/>
          <w:szCs w:val="24"/>
        </w:rPr>
        <w:t xml:space="preserve"> family, enhancing the degradation of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and stimulating the </w:t>
      </w:r>
      <w:r w:rsidR="00B17B73" w:rsidRPr="00861181">
        <w:rPr>
          <w:rFonts w:ascii="Book Antiqua" w:hAnsi="Book Antiqua" w:cs="Book Antiqua"/>
          <w:iCs/>
          <w:color w:val="auto"/>
          <w:sz w:val="24"/>
          <w:szCs w:val="24"/>
        </w:rPr>
        <w:t>mTOR</w:t>
      </w:r>
      <w:r w:rsidRPr="00861181">
        <w:rPr>
          <w:rFonts w:ascii="Book Antiqua" w:hAnsi="Book Antiqua" w:cs="Book Antiqua"/>
          <w:color w:val="auto"/>
          <w:sz w:val="24"/>
          <w:szCs w:val="24"/>
        </w:rPr>
        <w:t xml:space="preserve"> group of proteins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105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00B17B73" w:rsidRPr="00861181">
        <w:rPr>
          <w:rFonts w:ascii="Book Antiqua" w:eastAsia="AdvOTb0c9bf5d" w:hAnsi="Book Antiqua" w:cs="Book Antiqua"/>
          <w:iCs/>
          <w:color w:val="auto"/>
          <w:sz w:val="24"/>
          <w:szCs w:val="24"/>
          <w:lang w:bidi="ar"/>
        </w:rPr>
        <w:t>mTOR</w:t>
      </w:r>
      <w:r w:rsidRPr="00861181">
        <w:rPr>
          <w:rFonts w:ascii="Book Antiqua" w:eastAsia="AdvOTb0c9bf5d" w:hAnsi="Book Antiqua" w:cs="Book Antiqua"/>
          <w:color w:val="auto"/>
          <w:sz w:val="24"/>
          <w:szCs w:val="24"/>
          <w:lang w:bidi="ar"/>
        </w:rPr>
        <w:t xml:space="preserve"> is a serine/threonine protein kinase that regulates protein synthesis and degradation, cell survival, proliferation and longevity</w:t>
      </w:r>
      <w:r w:rsidRPr="00861181">
        <w:rPr>
          <w:rFonts w:ascii="Book Antiqua" w:eastAsia="AdvOTb0c9bf5d"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103</w:t>
      </w:r>
      <w:r w:rsidRPr="00861181">
        <w:rPr>
          <w:rFonts w:ascii="Book Antiqua" w:eastAsia="AdvOTb0c9bf5d" w:hAnsi="Book Antiqua" w:cs="Book Antiqua"/>
          <w:color w:val="auto"/>
          <w:sz w:val="24"/>
          <w:szCs w:val="24"/>
          <w:vertAlign w:val="superscript"/>
          <w:lang w:bidi="ar"/>
        </w:rPr>
        <w:t>]</w:t>
      </w:r>
      <w:r w:rsidRPr="00861181">
        <w:rPr>
          <w:rFonts w:ascii="Book Antiqua" w:eastAsia="AdvOTb0c9bf5d" w:hAnsi="Book Antiqua" w:cs="Book Antiqua"/>
          <w:color w:val="auto"/>
          <w:sz w:val="24"/>
          <w:szCs w:val="24"/>
          <w:lang w:bidi="ar"/>
        </w:rPr>
        <w:t>. A</w:t>
      </w:r>
      <w:r w:rsidRPr="00861181">
        <w:rPr>
          <w:rFonts w:ascii="Book Antiqua" w:eastAsia="TimesNewRomanPSMT" w:hAnsi="Book Antiqua" w:cs="Book Antiqua"/>
          <w:color w:val="auto"/>
          <w:sz w:val="24"/>
          <w:szCs w:val="24"/>
          <w:lang w:bidi="ar"/>
        </w:rPr>
        <w:t xml:space="preserve">ctivation of the </w:t>
      </w:r>
      <w:r w:rsidR="00B17B73" w:rsidRPr="00861181">
        <w:rPr>
          <w:rFonts w:ascii="Book Antiqua" w:eastAsia="TimesNewRomanPSMT" w:hAnsi="Book Antiqua" w:cs="Book Antiqua"/>
          <w:iCs/>
          <w:color w:val="auto"/>
          <w:sz w:val="24"/>
          <w:szCs w:val="24"/>
          <w:lang w:bidi="ar"/>
        </w:rPr>
        <w:t>mTOR</w:t>
      </w:r>
      <w:r w:rsidRPr="00861181">
        <w:rPr>
          <w:rFonts w:ascii="Book Antiqua" w:eastAsia="TimesNewRomanPSMT" w:hAnsi="Book Antiqua" w:cs="Book Antiqua"/>
          <w:color w:val="auto"/>
          <w:sz w:val="24"/>
          <w:szCs w:val="24"/>
          <w:lang w:bidi="ar"/>
        </w:rPr>
        <w:t xml:space="preserve"> pathway has been noted in squamous cancers including CRC, and caffeine was found to be an inhibitor of </w:t>
      </w:r>
      <w:r w:rsidR="00B17B73" w:rsidRPr="00861181">
        <w:rPr>
          <w:rFonts w:ascii="Book Antiqua" w:eastAsia="TimesNewRomanPSMT" w:hAnsi="Book Antiqua" w:cs="Book Antiqua"/>
          <w:iCs/>
          <w:color w:val="auto"/>
          <w:sz w:val="24"/>
          <w:szCs w:val="24"/>
          <w:lang w:bidi="ar"/>
        </w:rPr>
        <w:t>mTOR</w:t>
      </w:r>
      <w:r w:rsidRPr="00861181">
        <w:rPr>
          <w:rFonts w:ascii="Book Antiqua" w:eastAsia="TimesNewRomanPSMT" w:hAnsi="Book Antiqua" w:cs="Book Antiqua"/>
          <w:color w:val="auto"/>
          <w:sz w:val="24"/>
          <w:szCs w:val="24"/>
          <w:vertAlign w:val="superscript"/>
          <w:lang w:bidi="ar"/>
        </w:rPr>
        <w:t>[</w:t>
      </w:r>
      <w:r w:rsidRPr="00861181">
        <w:rPr>
          <w:rFonts w:ascii="Book Antiqua" w:eastAsia="宋体" w:hAnsi="Book Antiqua" w:cs="Book Antiqua"/>
          <w:color w:val="auto"/>
          <w:sz w:val="24"/>
          <w:szCs w:val="24"/>
          <w:vertAlign w:val="superscript"/>
          <w:lang w:eastAsia="zh-CN" w:bidi="ar"/>
        </w:rPr>
        <w:t>106</w:t>
      </w:r>
      <w:r w:rsidRPr="00861181">
        <w:rPr>
          <w:rFonts w:ascii="Book Antiqua" w:eastAsia="TimesNewRomanPSMT" w:hAnsi="Book Antiqua" w:cs="Book Antiqua"/>
          <w:color w:val="auto"/>
          <w:sz w:val="24"/>
          <w:szCs w:val="24"/>
          <w:vertAlign w:val="superscript"/>
          <w:lang w:bidi="ar"/>
        </w:rPr>
        <w:t>]</w:t>
      </w:r>
      <w:r w:rsidRPr="00861181">
        <w:rPr>
          <w:rFonts w:ascii="Book Antiqua" w:eastAsia="TimesNewRomanPSMT" w:hAnsi="Book Antiqua" w:cs="Book Antiqua"/>
          <w:color w:val="auto"/>
          <w:sz w:val="24"/>
          <w:szCs w:val="24"/>
          <w:lang w:bidi="ar"/>
        </w:rPr>
        <w:t xml:space="preserve">. </w:t>
      </w:r>
      <w:r w:rsidRPr="00861181">
        <w:rPr>
          <w:rFonts w:ascii="Book Antiqua" w:hAnsi="Book Antiqua" w:cs="Book Antiqua"/>
          <w:color w:val="auto"/>
          <w:sz w:val="24"/>
          <w:szCs w:val="24"/>
        </w:rPr>
        <w:t>PTEN act</w:t>
      </w:r>
      <w:r w:rsidR="00C26AF4" w:rsidRPr="00861181">
        <w:rPr>
          <w:rFonts w:ascii="Book Antiqua" w:hAnsi="Book Antiqua" w:cs="Book Antiqua"/>
          <w:color w:val="auto"/>
          <w:sz w:val="24"/>
          <w:szCs w:val="24"/>
        </w:rPr>
        <w:t>s</w:t>
      </w:r>
      <w:r w:rsidRPr="00861181">
        <w:rPr>
          <w:rFonts w:ascii="Book Antiqua" w:hAnsi="Book Antiqua" w:cs="Book Antiqua"/>
          <w:color w:val="auto"/>
          <w:sz w:val="24"/>
          <w:szCs w:val="24"/>
        </w:rPr>
        <w:t xml:space="preserve"> as an important negative regulator of the PI3K/AKT signaling pathway</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96,107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and its inactivation is a common cause of increased PI3K activity in cancers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Times-Roman" w:hAnsi="Book Antiqua" w:cs="Book Antiqua"/>
          <w:color w:val="auto"/>
          <w:sz w:val="24"/>
          <w:szCs w:val="24"/>
          <w:lang w:bidi="ar"/>
        </w:rPr>
        <w:t>PTEN is a lipid phosphatase specific for PIP3</w:t>
      </w:r>
      <w:r w:rsidR="00C26AF4" w:rsidRPr="00861181">
        <w:rPr>
          <w:rFonts w:ascii="Book Antiqua" w:eastAsia="Times-Roman" w:hAnsi="Book Antiqua" w:cs="Book Antiqua"/>
          <w:color w:val="auto"/>
          <w:sz w:val="24"/>
          <w:szCs w:val="24"/>
          <w:lang w:bidi="ar"/>
        </w:rPr>
        <w:t>,</w:t>
      </w:r>
      <w:r w:rsidRPr="00861181">
        <w:rPr>
          <w:rFonts w:ascii="Book Antiqua" w:eastAsia="Times-Roman" w:hAnsi="Book Antiqua" w:cs="Book Antiqua"/>
          <w:color w:val="auto"/>
          <w:sz w:val="24"/>
          <w:szCs w:val="24"/>
          <w:lang w:bidi="ar"/>
        </w:rPr>
        <w:t xml:space="preserve"> which opposes the effects of PI3K on cellular PIP3 levels and consequently regulates cell proliferation and survival through various signaling molecules. </w:t>
      </w:r>
      <w:r w:rsidRPr="00861181">
        <w:rPr>
          <w:rFonts w:ascii="Book Antiqua" w:hAnsi="Book Antiqua" w:cs="Book Antiqua"/>
          <w:color w:val="auto"/>
          <w:sz w:val="24"/>
          <w:szCs w:val="24"/>
        </w:rPr>
        <w:t>Caffeine can lead to</w:t>
      </w:r>
      <w:r w:rsidRPr="00861181">
        <w:rPr>
          <w:rFonts w:ascii="Book Antiqua" w:eastAsia="宋体" w:hAnsi="Book Antiqua" w:cs="Book Antiqua"/>
          <w:color w:val="auto"/>
          <w:sz w:val="24"/>
          <w:szCs w:val="24"/>
          <w:shd w:val="clear" w:color="auto" w:fill="FFFFFF"/>
        </w:rPr>
        <w:t xml:space="preserve"> the activation</w:t>
      </w:r>
      <w:r w:rsidRPr="00861181">
        <w:rPr>
          <w:rFonts w:ascii="Book Antiqua" w:hAnsi="Book Antiqua" w:cs="Book Antiqua"/>
          <w:color w:val="auto"/>
          <w:sz w:val="24"/>
          <w:szCs w:val="24"/>
          <w:shd w:val="clear" w:color="auto" w:fill="FFFFFF"/>
        </w:rPr>
        <w:t xml:space="preserve"> of </w:t>
      </w:r>
      <w:r w:rsidRPr="00861181">
        <w:rPr>
          <w:rFonts w:ascii="Book Antiqua" w:eastAsia="宋体" w:hAnsi="Book Antiqua" w:cs="Book Antiqua"/>
          <w:color w:val="auto"/>
          <w:sz w:val="24"/>
          <w:szCs w:val="24"/>
          <w:shd w:val="clear" w:color="auto" w:fill="FFFFFF"/>
        </w:rPr>
        <w:t>PTEN</w:t>
      </w:r>
      <w:r w:rsidRPr="00861181">
        <w:rPr>
          <w:rFonts w:ascii="Book Antiqua" w:eastAsia="Times-Roman" w:hAnsi="Book Antiqua" w:cs="Book Antiqua"/>
          <w:color w:val="auto"/>
          <w:sz w:val="24"/>
          <w:szCs w:val="24"/>
          <w:lang w:bidi="ar"/>
        </w:rPr>
        <w:t xml:space="preserve"> through the elevation of intracellular cAMP</w:t>
      </w:r>
      <w:r w:rsidRPr="00861181">
        <w:rPr>
          <w:rFonts w:ascii="Book Antiqua" w:eastAsia="宋体" w:hAnsi="Book Antiqua" w:cs="Book Antiqua"/>
          <w:color w:val="auto"/>
          <w:sz w:val="24"/>
          <w:szCs w:val="24"/>
          <w:shd w:val="clear" w:color="auto" w:fill="FFFFFF"/>
          <w:vertAlign w:val="superscript"/>
        </w:rPr>
        <w:t>[</w:t>
      </w:r>
      <w:r w:rsidRPr="00861181">
        <w:rPr>
          <w:rFonts w:ascii="Book Antiqua" w:eastAsia="宋体" w:hAnsi="Book Antiqua" w:cs="Book Antiqua"/>
          <w:color w:val="auto"/>
          <w:sz w:val="24"/>
          <w:szCs w:val="24"/>
          <w:shd w:val="clear" w:color="auto" w:fill="FFFFFF"/>
          <w:vertAlign w:val="superscript"/>
          <w:lang w:eastAsia="zh-CN"/>
        </w:rPr>
        <w:t>96</w:t>
      </w:r>
      <w:r w:rsidRPr="00861181">
        <w:rPr>
          <w:rFonts w:ascii="Book Antiqua" w:eastAsia="宋体"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rPr>
        <w:t>.</w:t>
      </w:r>
    </w:p>
    <w:p w:rsidR="009D785B" w:rsidRPr="00861181" w:rsidRDefault="009D785B" w:rsidP="00DC4404">
      <w:pPr>
        <w:pStyle w:val="MDPI22heading2"/>
        <w:spacing w:before="0" w:after="0" w:line="360" w:lineRule="auto"/>
        <w:jc w:val="both"/>
        <w:rPr>
          <w:rFonts w:ascii="Book Antiqua" w:hAnsi="Book Antiqua" w:cs="Book Antiqua"/>
          <w:b/>
          <w:bCs/>
          <w:color w:val="auto"/>
          <w:sz w:val="24"/>
          <w:szCs w:val="24"/>
        </w:rPr>
      </w:pPr>
    </w:p>
    <w:p w:rsidR="00C53660" w:rsidRPr="00861181" w:rsidRDefault="00E72B89"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iCs/>
          <w:color w:val="auto"/>
          <w:sz w:val="24"/>
          <w:szCs w:val="24"/>
        </w:rPr>
        <w:t>MAPK</w:t>
      </w:r>
      <w:r w:rsidR="00C53660" w:rsidRPr="00861181">
        <w:rPr>
          <w:rFonts w:ascii="Book Antiqua" w:hAnsi="Book Antiqua" w:cs="Book Antiqua"/>
          <w:b/>
          <w:bCs/>
          <w:color w:val="auto"/>
          <w:sz w:val="24"/>
          <w:szCs w:val="24"/>
        </w:rPr>
        <w:t xml:space="preserve"> </w:t>
      </w:r>
      <w:r w:rsidR="009D785B" w:rsidRPr="00861181">
        <w:rPr>
          <w:rFonts w:ascii="Book Antiqua" w:hAnsi="Book Antiqua" w:cs="Book Antiqua"/>
          <w:b/>
          <w:bCs/>
          <w:color w:val="auto"/>
          <w:sz w:val="24"/>
          <w:szCs w:val="24"/>
        </w:rPr>
        <w:t>pathway</w:t>
      </w:r>
    </w:p>
    <w:p w:rsidR="00C53660" w:rsidRPr="00861181" w:rsidRDefault="00E72B89" w:rsidP="00DC4404">
      <w:pPr>
        <w:pStyle w:val="MDPI31text"/>
        <w:spacing w:line="360" w:lineRule="auto"/>
        <w:ind w:firstLine="0"/>
        <w:rPr>
          <w:rFonts w:ascii="Book Antiqua" w:hAnsi="Book Antiqua" w:cs="Book Antiqua"/>
          <w:color w:val="auto"/>
          <w:sz w:val="24"/>
          <w:szCs w:val="24"/>
        </w:rPr>
      </w:pPr>
      <w:r w:rsidRPr="00861181">
        <w:rPr>
          <w:rFonts w:ascii="Book Antiqua" w:eastAsia="AdvTT5235d5a9" w:hAnsi="Book Antiqua" w:cs="Book Antiqua"/>
          <w:iCs/>
          <w:color w:val="auto"/>
          <w:sz w:val="24"/>
          <w:szCs w:val="24"/>
        </w:rPr>
        <w:t>MAPK</w:t>
      </w:r>
      <w:r w:rsidR="00C53660" w:rsidRPr="00861181">
        <w:rPr>
          <w:rFonts w:ascii="Book Antiqua" w:eastAsia="AdvTT5235d5a9" w:hAnsi="Book Antiqua" w:cs="Book Antiqua"/>
          <w:iCs/>
          <w:color w:val="auto"/>
          <w:sz w:val="24"/>
          <w:szCs w:val="24"/>
        </w:rPr>
        <w:t>s</w:t>
      </w:r>
      <w:r w:rsidR="00C53660" w:rsidRPr="00861181">
        <w:rPr>
          <w:rFonts w:ascii="Book Antiqua" w:eastAsia="AdvTT5235d5a9" w:hAnsi="Book Antiqua" w:cs="Book Antiqua"/>
          <w:color w:val="auto"/>
          <w:sz w:val="24"/>
          <w:szCs w:val="24"/>
        </w:rPr>
        <w:t xml:space="preserve"> are serine-threonine kinases that </w:t>
      </w:r>
      <w:r w:rsidR="00C53660" w:rsidRPr="00861181">
        <w:rPr>
          <w:rFonts w:ascii="Book Antiqua" w:eastAsia="ScalaLF-Bold" w:hAnsi="Book Antiqua" w:cs="Book Antiqua"/>
          <w:color w:val="auto"/>
          <w:sz w:val="24"/>
          <w:szCs w:val="24"/>
        </w:rPr>
        <w:t xml:space="preserve">are located downstream of many growth-factor receptors, including </w:t>
      </w:r>
      <w:r w:rsidR="00FA67D2" w:rsidRPr="00861181">
        <w:rPr>
          <w:rFonts w:ascii="Book Antiqua" w:eastAsia="宋体" w:hAnsi="Book Antiqua" w:cs="Book Antiqua"/>
          <w:color w:val="auto"/>
          <w:sz w:val="24"/>
          <w:szCs w:val="24"/>
          <w:shd w:val="clear" w:color="auto" w:fill="FFFFFF"/>
        </w:rPr>
        <w:t xml:space="preserve">epidermal </w:t>
      </w:r>
      <w:r w:rsidR="00FA67D2" w:rsidRPr="00861181">
        <w:rPr>
          <w:rFonts w:ascii="Book Antiqua" w:eastAsia="宋体" w:hAnsi="Book Antiqua" w:cs="Book Antiqua"/>
          <w:color w:val="auto"/>
          <w:sz w:val="24"/>
          <w:szCs w:val="24"/>
          <w:shd w:val="clear" w:color="auto" w:fill="FFFFFF"/>
          <w:lang w:eastAsia="zh-CN"/>
        </w:rPr>
        <w:t>g</w:t>
      </w:r>
      <w:r w:rsidR="00FA67D2" w:rsidRPr="00861181">
        <w:rPr>
          <w:rFonts w:ascii="Book Antiqua" w:eastAsia="宋体" w:hAnsi="Book Antiqua" w:cs="Book Antiqua"/>
          <w:color w:val="auto"/>
          <w:sz w:val="24"/>
          <w:szCs w:val="24"/>
          <w:shd w:val="clear" w:color="auto" w:fill="FFFFFF"/>
        </w:rPr>
        <w:t xml:space="preserve">rowth </w:t>
      </w:r>
      <w:r w:rsidR="00FA67D2" w:rsidRPr="00861181">
        <w:rPr>
          <w:rFonts w:ascii="Book Antiqua" w:eastAsia="宋体" w:hAnsi="Book Antiqua" w:cs="Book Antiqua"/>
          <w:color w:val="auto"/>
          <w:sz w:val="24"/>
          <w:szCs w:val="24"/>
          <w:shd w:val="clear" w:color="auto" w:fill="FFFFFF"/>
          <w:lang w:eastAsia="zh-CN"/>
        </w:rPr>
        <w:t>f</w:t>
      </w:r>
      <w:r w:rsidR="00FA67D2" w:rsidRPr="00861181">
        <w:rPr>
          <w:rFonts w:ascii="Book Antiqua" w:eastAsia="宋体" w:hAnsi="Book Antiqua" w:cs="Book Antiqua"/>
          <w:color w:val="auto"/>
          <w:sz w:val="24"/>
          <w:szCs w:val="24"/>
          <w:shd w:val="clear" w:color="auto" w:fill="FFFFFF"/>
        </w:rPr>
        <w:t xml:space="preserve">actor </w:t>
      </w:r>
      <w:r w:rsidR="00FA67D2" w:rsidRPr="00861181">
        <w:rPr>
          <w:rFonts w:ascii="Book Antiqua" w:eastAsia="宋体" w:hAnsi="Book Antiqua" w:cs="Book Antiqua"/>
          <w:color w:val="auto"/>
          <w:sz w:val="24"/>
          <w:szCs w:val="24"/>
          <w:shd w:val="clear" w:color="auto" w:fill="FFFFFF"/>
          <w:lang w:eastAsia="zh-CN"/>
        </w:rPr>
        <w:t>r</w:t>
      </w:r>
      <w:r w:rsidR="00FA67D2" w:rsidRPr="00861181">
        <w:rPr>
          <w:rFonts w:ascii="Book Antiqua" w:eastAsia="宋体" w:hAnsi="Book Antiqua" w:cs="Book Antiqua"/>
          <w:color w:val="auto"/>
          <w:sz w:val="24"/>
          <w:szCs w:val="24"/>
          <w:shd w:val="clear" w:color="auto" w:fill="FFFFFF"/>
        </w:rPr>
        <w:t>ecepto</w:t>
      </w:r>
      <w:r w:rsidR="00FA67D2" w:rsidRPr="00861181">
        <w:rPr>
          <w:rFonts w:ascii="Book Antiqua" w:hAnsi="Book Antiqua" w:cs="Book Antiqua"/>
          <w:color w:val="auto"/>
          <w:sz w:val="24"/>
          <w:szCs w:val="24"/>
          <w:shd w:val="clear" w:color="auto" w:fill="FFFFFF"/>
        </w:rPr>
        <w:t>r</w:t>
      </w:r>
      <w:r w:rsidR="00C53660" w:rsidRPr="00861181">
        <w:rPr>
          <w:rFonts w:ascii="Book Antiqua" w:eastAsia="ScalaLF-Bold" w:hAnsi="Book Antiqua" w:cs="Book Antiqua"/>
          <w:color w:val="auto"/>
          <w:sz w:val="24"/>
          <w:szCs w:val="24"/>
          <w:vertAlign w:val="superscript"/>
        </w:rPr>
        <w:t>[</w:t>
      </w:r>
      <w:r w:rsidR="00C53660" w:rsidRPr="00861181">
        <w:rPr>
          <w:rFonts w:ascii="Book Antiqua" w:eastAsia="宋体" w:hAnsi="Book Antiqua" w:cs="Book Antiqua"/>
          <w:color w:val="auto"/>
          <w:sz w:val="24"/>
          <w:szCs w:val="24"/>
          <w:vertAlign w:val="superscript"/>
          <w:lang w:eastAsia="zh-CN"/>
        </w:rPr>
        <w:t>81,</w:t>
      </w:r>
      <w:r w:rsidR="00C53660" w:rsidRPr="00861181">
        <w:rPr>
          <w:rFonts w:ascii="Book Antiqua" w:eastAsia="ScalaLF-Bold" w:hAnsi="Book Antiqua" w:cs="Book Antiqua"/>
          <w:color w:val="auto"/>
          <w:sz w:val="24"/>
          <w:szCs w:val="24"/>
          <w:vertAlign w:val="superscript"/>
        </w:rPr>
        <w:t>10</w:t>
      </w:r>
      <w:r w:rsidR="00C53660" w:rsidRPr="00861181">
        <w:rPr>
          <w:rFonts w:ascii="Book Antiqua" w:eastAsia="宋体" w:hAnsi="Book Antiqua" w:cs="Book Antiqua"/>
          <w:color w:val="auto"/>
          <w:sz w:val="24"/>
          <w:szCs w:val="24"/>
          <w:vertAlign w:val="superscript"/>
          <w:lang w:eastAsia="zh-CN"/>
        </w:rPr>
        <w:t>8</w:t>
      </w:r>
      <w:r w:rsidR="00C53660" w:rsidRPr="00861181">
        <w:rPr>
          <w:rFonts w:ascii="Book Antiqua" w:eastAsia="ScalaLF-Bold" w:hAnsi="Book Antiqua" w:cs="Book Antiqua"/>
          <w:color w:val="auto"/>
          <w:sz w:val="24"/>
          <w:szCs w:val="24"/>
          <w:vertAlign w:val="superscript"/>
        </w:rPr>
        <w:t>]</w:t>
      </w:r>
      <w:r w:rsidR="00C53660" w:rsidRPr="00861181">
        <w:rPr>
          <w:rFonts w:ascii="Book Antiqua" w:eastAsia="ScalaLF-Bold" w:hAnsi="Book Antiqua" w:cs="Book Antiqua"/>
          <w:color w:val="auto"/>
          <w:sz w:val="24"/>
          <w:szCs w:val="24"/>
        </w:rPr>
        <w:t xml:space="preserve">. They </w:t>
      </w:r>
      <w:r w:rsidR="00C53660" w:rsidRPr="00861181">
        <w:rPr>
          <w:rFonts w:ascii="Book Antiqua" w:eastAsia="AdvTT5235d5a9" w:hAnsi="Book Antiqua" w:cs="Book Antiqua"/>
          <w:color w:val="auto"/>
          <w:sz w:val="24"/>
          <w:szCs w:val="24"/>
        </w:rPr>
        <w:t>mediate intracellular signaling associated with a variety of cellular activities including cell proliferation, differentiation, survival, death and transformation</w:t>
      </w:r>
      <w:r w:rsidR="00C53660" w:rsidRPr="00861181">
        <w:rPr>
          <w:rFonts w:ascii="Book Antiqua" w:eastAsia="AdvTT5235d5a9" w:hAnsi="Book Antiqua" w:cs="Book Antiqua"/>
          <w:color w:val="auto"/>
          <w:sz w:val="24"/>
          <w:szCs w:val="24"/>
          <w:vertAlign w:val="superscript"/>
        </w:rPr>
        <w:t>[10</w:t>
      </w:r>
      <w:r w:rsidR="00C53660" w:rsidRPr="00861181">
        <w:rPr>
          <w:rFonts w:ascii="Book Antiqua" w:eastAsia="宋体" w:hAnsi="Book Antiqua" w:cs="Book Antiqua"/>
          <w:color w:val="auto"/>
          <w:sz w:val="24"/>
          <w:szCs w:val="24"/>
          <w:vertAlign w:val="superscript"/>
          <w:lang w:eastAsia="zh-CN"/>
        </w:rPr>
        <w:t>9</w:t>
      </w:r>
      <w:r w:rsidR="00C53660" w:rsidRPr="00861181">
        <w:rPr>
          <w:rFonts w:ascii="Book Antiqua" w:eastAsia="AdvTT5235d5a9" w:hAnsi="Book Antiqua" w:cs="Book Antiqua"/>
          <w:color w:val="auto"/>
          <w:sz w:val="24"/>
          <w:szCs w:val="24"/>
          <w:vertAlign w:val="superscript"/>
        </w:rPr>
        <w:t>]</w:t>
      </w:r>
      <w:r w:rsidR="00C53660" w:rsidRPr="00861181">
        <w:rPr>
          <w:rFonts w:ascii="Book Antiqua" w:eastAsia="AdvTT5235d5a9" w:hAnsi="Book Antiqua" w:cs="Book Antiqua"/>
          <w:color w:val="auto"/>
          <w:sz w:val="24"/>
          <w:szCs w:val="24"/>
        </w:rPr>
        <w:t xml:space="preserve">. </w:t>
      </w:r>
      <w:bookmarkStart w:id="53" w:name="_Hlk17377719"/>
      <w:r w:rsidR="00C53660" w:rsidRPr="00861181">
        <w:rPr>
          <w:rFonts w:ascii="Book Antiqua" w:eastAsia="ScalaLF-Regular" w:hAnsi="Book Antiqua" w:cs="Book Antiqua"/>
          <w:color w:val="auto"/>
          <w:sz w:val="24"/>
          <w:szCs w:val="24"/>
        </w:rPr>
        <w:t xml:space="preserve">There are three major subfamilies of </w:t>
      </w:r>
      <w:r w:rsidRPr="00861181">
        <w:rPr>
          <w:rFonts w:ascii="Book Antiqua" w:eastAsia="ScalaLF-Regular" w:hAnsi="Book Antiqua" w:cs="Book Antiqua"/>
          <w:iCs/>
          <w:color w:val="auto"/>
          <w:sz w:val="24"/>
          <w:szCs w:val="24"/>
        </w:rPr>
        <w:t>MAPK</w:t>
      </w:r>
      <w:r w:rsidR="00C53660" w:rsidRPr="00861181">
        <w:rPr>
          <w:rFonts w:ascii="Book Antiqua" w:eastAsia="ScalaLF-Regular" w:hAnsi="Book Antiqua" w:cs="Book Antiqua"/>
          <w:color w:val="auto"/>
          <w:sz w:val="24"/>
          <w:szCs w:val="24"/>
        </w:rPr>
        <w:t>: the extracellular-signal-regulated kinases (</w:t>
      </w:r>
      <w:r w:rsidRPr="00861181">
        <w:rPr>
          <w:rFonts w:ascii="Book Antiqua" w:eastAsia="ScalaLF-Regular" w:hAnsi="Book Antiqua" w:cs="Book Antiqua"/>
          <w:iCs/>
          <w:color w:val="auto"/>
          <w:sz w:val="24"/>
          <w:szCs w:val="24"/>
        </w:rPr>
        <w:t>MAPK</w:t>
      </w:r>
      <w:r w:rsidR="00C53660" w:rsidRPr="00861181">
        <w:rPr>
          <w:rFonts w:ascii="Book Antiqua" w:eastAsia="ScalaLF-Regular" w:hAnsi="Book Antiqua" w:cs="Book Antiqua"/>
          <w:color w:val="auto"/>
          <w:sz w:val="24"/>
          <w:szCs w:val="24"/>
        </w:rPr>
        <w:t>/</w:t>
      </w:r>
      <w:r w:rsidRPr="00861181">
        <w:rPr>
          <w:rFonts w:ascii="Book Antiqua" w:eastAsia="ScalaLF-Regular" w:hAnsi="Book Antiqua" w:cs="Book Antiqua"/>
          <w:iCs/>
          <w:color w:val="auto"/>
          <w:sz w:val="24"/>
          <w:szCs w:val="24"/>
        </w:rPr>
        <w:t>ERK</w:t>
      </w:r>
      <w:r w:rsidR="00C53660" w:rsidRPr="00861181">
        <w:rPr>
          <w:rFonts w:ascii="Book Antiqua" w:eastAsia="ScalaLF-Regular" w:hAnsi="Book Antiqua" w:cs="Book Antiqua"/>
          <w:color w:val="auto"/>
          <w:sz w:val="24"/>
          <w:szCs w:val="24"/>
        </w:rPr>
        <w:t xml:space="preserve">, </w:t>
      </w:r>
      <w:r w:rsidR="00C53660" w:rsidRPr="00861181">
        <w:rPr>
          <w:rFonts w:ascii="Book Antiqua" w:eastAsia="ScalaLF-Regular" w:hAnsi="Book Antiqua" w:cs="Book Antiqua"/>
          <w:iCs/>
          <w:color w:val="auto"/>
          <w:sz w:val="24"/>
          <w:szCs w:val="24"/>
        </w:rPr>
        <w:t>RAS</w:t>
      </w:r>
      <w:r w:rsidR="00C53660" w:rsidRPr="00861181">
        <w:rPr>
          <w:rFonts w:ascii="Book Antiqua" w:eastAsia="ScalaLF-Regular" w:hAnsi="Book Antiqua" w:cs="Book Antiqua"/>
          <w:color w:val="auto"/>
          <w:sz w:val="24"/>
          <w:szCs w:val="24"/>
        </w:rPr>
        <w:t>/</w:t>
      </w:r>
      <w:r w:rsidR="00C53660" w:rsidRPr="00861181">
        <w:rPr>
          <w:rFonts w:ascii="Book Antiqua" w:eastAsia="ScalaLF-Regular" w:hAnsi="Book Antiqua" w:cs="Book Antiqua"/>
          <w:iCs/>
          <w:color w:val="auto"/>
          <w:sz w:val="24"/>
          <w:szCs w:val="24"/>
        </w:rPr>
        <w:t>RAF</w:t>
      </w:r>
      <w:r w:rsidR="00C53660" w:rsidRPr="00861181">
        <w:rPr>
          <w:rFonts w:ascii="Book Antiqua" w:eastAsia="ScalaLF-Regular" w:hAnsi="Book Antiqua" w:cs="Book Antiqua"/>
          <w:color w:val="auto"/>
          <w:sz w:val="24"/>
          <w:szCs w:val="24"/>
        </w:rPr>
        <w:t>/</w:t>
      </w:r>
      <w:r w:rsidR="00C53660" w:rsidRPr="00861181">
        <w:rPr>
          <w:rFonts w:ascii="Book Antiqua" w:hAnsi="Book Antiqua" w:cs="Book Antiqua"/>
          <w:color w:val="auto"/>
          <w:sz w:val="24"/>
          <w:szCs w:val="24"/>
        </w:rPr>
        <w:t xml:space="preserve">mitogen-activated </w:t>
      </w:r>
      <w:r w:rsidRPr="00861181">
        <w:rPr>
          <w:rFonts w:ascii="Book Antiqua" w:hAnsi="Book Antiqua" w:cs="Book Antiqua"/>
          <w:iCs/>
          <w:color w:val="auto"/>
          <w:sz w:val="24"/>
          <w:szCs w:val="24"/>
        </w:rPr>
        <w:t>ERK</w:t>
      </w:r>
      <w:r w:rsidR="00C53660" w:rsidRPr="00861181">
        <w:rPr>
          <w:rFonts w:ascii="Book Antiqua" w:hAnsi="Book Antiqua" w:cs="Book Antiqua"/>
          <w:color w:val="auto"/>
          <w:sz w:val="24"/>
          <w:szCs w:val="24"/>
        </w:rPr>
        <w:t>-regulating kinase (</w:t>
      </w:r>
      <w:r w:rsidR="00C53660" w:rsidRPr="00861181">
        <w:rPr>
          <w:rFonts w:ascii="Book Antiqua" w:eastAsia="ScalaLF-Regular" w:hAnsi="Book Antiqua" w:cs="Book Antiqua"/>
          <w:iCs/>
          <w:color w:val="auto"/>
          <w:sz w:val="24"/>
          <w:szCs w:val="24"/>
        </w:rPr>
        <w:t>MEK</w:t>
      </w:r>
      <w:r w:rsidR="00C53660" w:rsidRPr="00861181">
        <w:rPr>
          <w:rFonts w:ascii="Book Antiqua" w:eastAsia="ScalaLF-Regular" w:hAnsi="Book Antiqua" w:cs="Book Antiqua"/>
          <w:color w:val="auto"/>
          <w:sz w:val="24"/>
          <w:szCs w:val="24"/>
        </w:rPr>
        <w:t>)/</w:t>
      </w:r>
      <w:r w:rsidRPr="00861181">
        <w:rPr>
          <w:rFonts w:ascii="Book Antiqua" w:eastAsia="ScalaLF-Regular" w:hAnsi="Book Antiqua" w:cs="Book Antiqua"/>
          <w:iCs/>
          <w:color w:val="auto"/>
          <w:sz w:val="24"/>
          <w:szCs w:val="24"/>
        </w:rPr>
        <w:t>ERK</w:t>
      </w:r>
      <w:r w:rsidR="00C53660" w:rsidRPr="00861181">
        <w:rPr>
          <w:rFonts w:ascii="Book Antiqua" w:eastAsia="ScalaLF-Regular" w:hAnsi="Book Antiqua" w:cs="Book Antiqua"/>
          <w:color w:val="auto"/>
          <w:sz w:val="24"/>
          <w:szCs w:val="24"/>
        </w:rPr>
        <w:t xml:space="preserve">; the c-Jun N-terminal or stress-activated protein kinases (JNK); and </w:t>
      </w:r>
      <w:r w:rsidRPr="00861181">
        <w:rPr>
          <w:rFonts w:ascii="Book Antiqua" w:eastAsia="AdvOT863180fb" w:hAnsi="Book Antiqua" w:cs="Book Antiqua"/>
          <w:iCs/>
          <w:color w:val="auto"/>
          <w:sz w:val="24"/>
          <w:szCs w:val="24"/>
        </w:rPr>
        <w:t>p38</w:t>
      </w:r>
      <w:r w:rsidR="00C53660" w:rsidRPr="00861181">
        <w:rPr>
          <w:rFonts w:ascii="Book Antiqua" w:eastAsia="AdvOT863180fb" w:hAnsi="Book Antiqua" w:cs="Book Antiqua"/>
          <w:color w:val="auto"/>
          <w:sz w:val="24"/>
          <w:szCs w:val="24"/>
        </w:rPr>
        <w:t xml:space="preserve"> </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color w:val="auto"/>
          <w:sz w:val="24"/>
          <w:szCs w:val="24"/>
        </w:rPr>
        <w:t>s</w:t>
      </w:r>
      <w:r w:rsidR="00C53660" w:rsidRPr="00861181">
        <w:rPr>
          <w:rFonts w:ascii="Book Antiqua" w:eastAsia="ScalaLF-Regular" w:hAnsi="Book Antiqua" w:cs="Book Antiqua"/>
          <w:color w:val="auto"/>
          <w:sz w:val="24"/>
          <w:szCs w:val="24"/>
          <w:vertAlign w:val="superscript"/>
        </w:rPr>
        <w:t>[</w:t>
      </w:r>
      <w:r w:rsidR="00C53660" w:rsidRPr="00861181">
        <w:rPr>
          <w:rFonts w:ascii="Book Antiqua" w:eastAsia="宋体" w:hAnsi="Book Antiqua" w:cs="Book Antiqua"/>
          <w:color w:val="auto"/>
          <w:sz w:val="24"/>
          <w:szCs w:val="24"/>
          <w:vertAlign w:val="superscript"/>
          <w:lang w:eastAsia="zh-CN"/>
        </w:rPr>
        <w:t>81</w:t>
      </w:r>
      <w:r w:rsidR="00C53660" w:rsidRPr="00861181">
        <w:rPr>
          <w:rFonts w:ascii="Book Antiqua" w:eastAsia="ScalaLF-Regular" w:hAnsi="Book Antiqua" w:cs="Book Antiqua"/>
          <w:color w:val="auto"/>
          <w:sz w:val="24"/>
          <w:szCs w:val="24"/>
          <w:vertAlign w:val="superscript"/>
        </w:rPr>
        <w:t>]</w:t>
      </w:r>
      <w:r w:rsidR="00C53660" w:rsidRPr="00861181">
        <w:rPr>
          <w:rFonts w:ascii="Book Antiqua" w:eastAsia="ScalaLF-Regular" w:hAnsi="Book Antiqua" w:cs="Book Antiqua"/>
          <w:color w:val="auto"/>
          <w:sz w:val="24"/>
          <w:szCs w:val="24"/>
        </w:rPr>
        <w:t>.</w:t>
      </w:r>
      <w:bookmarkEnd w:id="53"/>
    </w:p>
    <w:p w:rsidR="00C53660" w:rsidRPr="00861181" w:rsidRDefault="00C53660" w:rsidP="00DC4404">
      <w:pPr>
        <w:pStyle w:val="MDPI23heading3"/>
        <w:spacing w:before="0" w:after="0" w:line="360" w:lineRule="auto"/>
        <w:jc w:val="both"/>
        <w:rPr>
          <w:rFonts w:ascii="Book Antiqua" w:eastAsia="ScalaLF-Regular" w:hAnsi="Book Antiqua" w:cs="Book Antiqua"/>
          <w:b/>
          <w:bCs/>
          <w:caps/>
          <w:color w:val="auto"/>
          <w:sz w:val="24"/>
          <w:szCs w:val="24"/>
          <w:lang w:bidi="ar"/>
        </w:rPr>
      </w:pPr>
    </w:p>
    <w:p w:rsidR="00C53660" w:rsidRPr="00861181" w:rsidRDefault="00C53660" w:rsidP="00DC4404">
      <w:pPr>
        <w:pStyle w:val="MDPI23heading3"/>
        <w:spacing w:before="0" w:after="0" w:line="360" w:lineRule="auto"/>
        <w:jc w:val="both"/>
        <w:rPr>
          <w:rFonts w:ascii="Book Antiqua" w:eastAsia="ScalaLF-Regular" w:hAnsi="Book Antiqua" w:cs="Book Antiqua"/>
          <w:b/>
          <w:bCs/>
          <w:caps/>
          <w:color w:val="auto"/>
          <w:sz w:val="24"/>
          <w:szCs w:val="24"/>
          <w:lang w:bidi="ar"/>
        </w:rPr>
      </w:pPr>
      <w:r w:rsidRPr="00861181">
        <w:rPr>
          <w:rFonts w:ascii="Book Antiqua" w:eastAsia="ScalaLF-Regular" w:hAnsi="Book Antiqua" w:cs="Book Antiqua"/>
          <w:b/>
          <w:bCs/>
          <w:i/>
          <w:iCs/>
          <w:caps/>
          <w:color w:val="auto"/>
          <w:sz w:val="24"/>
          <w:szCs w:val="24"/>
          <w:lang w:bidi="ar"/>
        </w:rPr>
        <w:t>RAS</w:t>
      </w:r>
      <w:r w:rsidRPr="00861181">
        <w:rPr>
          <w:rFonts w:ascii="Book Antiqua" w:hAnsi="Book Antiqua" w:cs="Book Antiqua"/>
          <w:b/>
          <w:bCs/>
          <w:i/>
          <w:iCs/>
          <w:caps/>
          <w:color w:val="auto"/>
          <w:sz w:val="24"/>
          <w:szCs w:val="24"/>
        </w:rPr>
        <w:t>/RAF</w:t>
      </w:r>
      <w:r w:rsidRPr="00861181">
        <w:rPr>
          <w:rFonts w:ascii="Book Antiqua" w:hAnsi="Book Antiqua" w:cs="Book Antiqua"/>
          <w:b/>
          <w:bCs/>
          <w:caps/>
          <w:color w:val="auto"/>
          <w:sz w:val="24"/>
          <w:szCs w:val="24"/>
        </w:rPr>
        <w:t>/</w:t>
      </w:r>
      <w:r w:rsidRPr="00861181">
        <w:rPr>
          <w:rFonts w:ascii="Book Antiqua" w:hAnsi="Book Antiqua" w:cs="Book Antiqua"/>
          <w:b/>
          <w:bCs/>
          <w:i/>
          <w:iCs/>
          <w:caps/>
          <w:color w:val="auto"/>
          <w:sz w:val="24"/>
          <w:szCs w:val="24"/>
        </w:rPr>
        <w:t>MEK</w:t>
      </w:r>
      <w:r w:rsidRPr="00861181">
        <w:rPr>
          <w:rFonts w:ascii="Book Antiqua" w:hAnsi="Book Antiqua" w:cs="Book Antiqua"/>
          <w:b/>
          <w:bCs/>
          <w:caps/>
          <w:color w:val="auto"/>
          <w:sz w:val="24"/>
          <w:szCs w:val="24"/>
        </w:rPr>
        <w:t>/</w:t>
      </w:r>
      <w:r w:rsidR="00E72B89" w:rsidRPr="00861181">
        <w:rPr>
          <w:rFonts w:ascii="Book Antiqua" w:hAnsi="Book Antiqua" w:cs="Book Antiqua"/>
          <w:b/>
          <w:bCs/>
          <w:i/>
          <w:iCs/>
          <w:caps/>
          <w:color w:val="auto"/>
          <w:sz w:val="24"/>
          <w:szCs w:val="24"/>
        </w:rPr>
        <w:t>ERK</w:t>
      </w:r>
      <w:r w:rsidRPr="00861181">
        <w:rPr>
          <w:rFonts w:ascii="Book Antiqua" w:hAnsi="Book Antiqua" w:cs="Book Antiqua"/>
          <w:b/>
          <w:bCs/>
          <w:caps/>
          <w:color w:val="auto"/>
          <w:sz w:val="24"/>
          <w:szCs w:val="24"/>
        </w:rPr>
        <w:t xml:space="preserve"> Pathway</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eastAsia="ScalaLF-Regular" w:hAnsi="Book Antiqua" w:cs="Book Antiqua"/>
          <w:color w:val="auto"/>
          <w:sz w:val="24"/>
          <w:szCs w:val="24"/>
        </w:rPr>
        <w:t xml:space="preserve">There is growing evidence that activation of the </w:t>
      </w:r>
      <w:r w:rsidRPr="00861181">
        <w:rPr>
          <w:rFonts w:ascii="Book Antiqua" w:eastAsia="ScalaLF-Regular" w:hAnsi="Book Antiqua" w:cs="Book Antiqua"/>
          <w:iCs/>
          <w:color w:val="auto"/>
          <w:sz w:val="24"/>
          <w:szCs w:val="24"/>
        </w:rPr>
        <w:t>RAS/RAF</w:t>
      </w:r>
      <w:r w:rsidRPr="00861181">
        <w:rPr>
          <w:rFonts w:ascii="Book Antiqua" w:eastAsia="ScalaLF-Regular" w:hAnsi="Book Antiqua" w:cs="Book Antiqua"/>
          <w:color w:val="auto"/>
          <w:sz w:val="24"/>
          <w:szCs w:val="24"/>
        </w:rPr>
        <w:t>/</w:t>
      </w:r>
      <w:r w:rsidRPr="00861181">
        <w:rPr>
          <w:rFonts w:ascii="Book Antiqua" w:eastAsia="ScalaLF-Regular" w:hAnsi="Book Antiqua" w:cs="Book Antiqua"/>
          <w:iCs/>
          <w:color w:val="auto"/>
          <w:sz w:val="24"/>
          <w:szCs w:val="24"/>
        </w:rPr>
        <w:t>MEK</w:t>
      </w:r>
      <w:r w:rsidRPr="00861181">
        <w:rPr>
          <w:rFonts w:ascii="Book Antiqua" w:eastAsia="ScalaLF-Regular" w:hAnsi="Book Antiqua" w:cs="Book Antiqua"/>
          <w:color w:val="auto"/>
          <w:sz w:val="24"/>
          <w:szCs w:val="24"/>
        </w:rPr>
        <w:t>/</w:t>
      </w:r>
      <w:r w:rsidR="00E72B89" w:rsidRPr="00861181">
        <w:rPr>
          <w:rFonts w:ascii="Book Antiqua" w:eastAsia="ScalaLF-Regular" w:hAnsi="Book Antiqua" w:cs="Book Antiqua"/>
          <w:iCs/>
          <w:color w:val="auto"/>
          <w:sz w:val="24"/>
          <w:szCs w:val="24"/>
        </w:rPr>
        <w:t>ERK</w:t>
      </w:r>
      <w:r w:rsidRPr="00861181">
        <w:rPr>
          <w:rFonts w:ascii="Book Antiqua" w:eastAsia="ScalaLF-Regular" w:hAnsi="Book Antiqua" w:cs="Book Antiqua"/>
          <w:color w:val="auto"/>
          <w:sz w:val="24"/>
          <w:szCs w:val="24"/>
        </w:rPr>
        <w:t xml:space="preserve"> pathway is involved in the pathogenesis, progression and oncogenic behavior of human CRC</w:t>
      </w:r>
      <w:r w:rsidRPr="00861181">
        <w:rPr>
          <w:rFonts w:ascii="Book Antiqua" w:eastAsia="ScalaLF-Regular"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81</w:t>
      </w:r>
      <w:r w:rsidRPr="00861181">
        <w:rPr>
          <w:rFonts w:ascii="Book Antiqua" w:eastAsia="ScalaLF-Regular" w:hAnsi="Book Antiqua" w:cs="Book Antiqua"/>
          <w:color w:val="auto"/>
          <w:sz w:val="24"/>
          <w:szCs w:val="24"/>
          <w:vertAlign w:val="superscript"/>
        </w:rPr>
        <w:t>]</w:t>
      </w:r>
      <w:r w:rsidRPr="00861181">
        <w:rPr>
          <w:rFonts w:ascii="Book Antiqua" w:eastAsia="ScalaLF-Regular" w:hAnsi="Book Antiqua" w:cs="Book Antiqua"/>
          <w:color w:val="auto"/>
          <w:sz w:val="24"/>
          <w:szCs w:val="24"/>
        </w:rPr>
        <w:t xml:space="preserve">. Moreover, mediated by </w:t>
      </w:r>
      <w:r w:rsidRPr="00861181">
        <w:rPr>
          <w:rFonts w:ascii="Book Antiqua" w:hAnsi="Book Antiqua" w:cs="Book Antiqua"/>
          <w:color w:val="auto"/>
          <w:sz w:val="24"/>
          <w:szCs w:val="24"/>
        </w:rPr>
        <w:t xml:space="preserve">activation of the </w:t>
      </w:r>
      <w:r w:rsidRPr="00861181">
        <w:rPr>
          <w:rFonts w:ascii="Book Antiqua" w:eastAsia="ScalaLF-Regular" w:hAnsi="Book Antiqua" w:cs="Book Antiqua"/>
          <w:iCs/>
          <w:color w:val="auto"/>
          <w:sz w:val="24"/>
          <w:szCs w:val="24"/>
        </w:rPr>
        <w:t>MEK/</w:t>
      </w:r>
      <w:r w:rsidR="00E72B89" w:rsidRPr="00861181">
        <w:rPr>
          <w:rFonts w:ascii="Book Antiqua" w:eastAsia="ScalaLF-Regular" w:hAnsi="Book Antiqua" w:cs="Book Antiqua"/>
          <w:iCs/>
          <w:color w:val="auto"/>
          <w:sz w:val="24"/>
          <w:szCs w:val="24"/>
        </w:rPr>
        <w:t>ERK</w:t>
      </w:r>
      <w:r w:rsidRPr="00861181">
        <w:rPr>
          <w:rFonts w:ascii="Book Antiqua" w:eastAsia="ScalaLF-Regular" w:hAnsi="Book Antiqua" w:cs="Book Antiqua"/>
          <w:color w:val="auto"/>
          <w:sz w:val="24"/>
          <w:szCs w:val="24"/>
        </w:rPr>
        <w:t xml:space="preserve"> </w:t>
      </w:r>
      <w:r w:rsidRPr="00861181">
        <w:rPr>
          <w:rFonts w:ascii="Book Antiqua" w:hAnsi="Book Antiqua" w:cs="Book Antiqua"/>
          <w:color w:val="auto"/>
          <w:sz w:val="24"/>
          <w:szCs w:val="24"/>
        </w:rPr>
        <w:t>signaling pathway, 20</w:t>
      </w:r>
      <w:r w:rsidR="009D785B"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 xml:space="preserve">µM of caffeine can prevent paclitaxel-induced apoptosis in Colo205 CRC cells </w:t>
      </w:r>
      <w:r w:rsidRPr="00861181">
        <w:rPr>
          <w:rFonts w:ascii="Book Antiqua" w:hAnsi="Book Antiqua" w:cs="Book Antiqua"/>
          <w:i/>
          <w:iCs/>
          <w:color w:val="auto"/>
          <w:sz w:val="24"/>
          <w:szCs w:val="24"/>
        </w:rPr>
        <w:t>in</w:t>
      </w:r>
      <w:r w:rsidRPr="00861181">
        <w:rPr>
          <w:rFonts w:ascii="Book Antiqua" w:hAnsi="Book Antiqua" w:cs="Book Antiqua"/>
          <w:color w:val="auto"/>
          <w:sz w:val="24"/>
          <w:szCs w:val="24"/>
        </w:rPr>
        <w:t xml:space="preserve"> </w:t>
      </w:r>
      <w:r w:rsidRPr="00861181">
        <w:rPr>
          <w:rFonts w:ascii="Book Antiqua" w:hAnsi="Book Antiqua" w:cs="Book Antiqua"/>
          <w:i/>
          <w:iCs/>
          <w:color w:val="auto"/>
          <w:sz w:val="24"/>
          <w:szCs w:val="24"/>
        </w:rPr>
        <w:t>vitro</w:t>
      </w:r>
      <w:r w:rsidRPr="00861181">
        <w:rPr>
          <w:rFonts w:ascii="Book Antiqua" w:hAnsi="Book Antiqua" w:cs="Book Antiqua"/>
          <w:color w:val="auto"/>
          <w:sz w:val="24"/>
          <w:szCs w:val="24"/>
          <w:vertAlign w:val="superscript"/>
        </w:rPr>
        <w:t>[26]</w:t>
      </w:r>
      <w:r w:rsidRPr="00861181">
        <w:rPr>
          <w:rFonts w:ascii="Book Antiqua" w:hAnsi="Book Antiqua" w:cs="Book Antiqua"/>
          <w:color w:val="auto"/>
          <w:sz w:val="24"/>
          <w:szCs w:val="24"/>
        </w:rPr>
        <w:t>.</w:t>
      </w:r>
    </w:p>
    <w:p w:rsidR="00C53660" w:rsidRPr="00861181" w:rsidRDefault="00C53660" w:rsidP="00DC4404">
      <w:pPr>
        <w:pStyle w:val="MDPI31text"/>
        <w:spacing w:line="360" w:lineRule="auto"/>
        <w:ind w:firstLineChars="100" w:firstLine="240"/>
        <w:rPr>
          <w:rFonts w:ascii="Book Antiqua" w:hAnsi="Book Antiqua" w:cs="Book Antiqua"/>
          <w:color w:val="auto"/>
          <w:sz w:val="24"/>
          <w:szCs w:val="24"/>
        </w:rPr>
      </w:pP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belongs to the </w:t>
      </w:r>
      <w:r w:rsidRPr="00861181">
        <w:rPr>
          <w:rFonts w:ascii="Book Antiqua" w:hAnsi="Book Antiqua" w:cs="Book Antiqua"/>
          <w:iCs/>
          <w:color w:val="auto"/>
          <w:sz w:val="24"/>
          <w:szCs w:val="24"/>
        </w:rPr>
        <w:t>RAS</w:t>
      </w:r>
      <w:r w:rsidRPr="00861181">
        <w:rPr>
          <w:rFonts w:ascii="Book Antiqua" w:hAnsi="Book Antiqua" w:cs="Book Antiqua"/>
          <w:color w:val="auto"/>
          <w:sz w:val="24"/>
          <w:szCs w:val="24"/>
        </w:rPr>
        <w:t xml:space="preserve"> family of genes that encode GTP-binding proteins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hAnsi="Book Antiqua" w:cs="Book Antiqua"/>
          <w:iCs/>
          <w:color w:val="auto"/>
          <w:sz w:val="24"/>
          <w:szCs w:val="24"/>
        </w:rPr>
        <w:t xml:space="preserve">KRAS </w:t>
      </w:r>
      <w:r w:rsidRPr="00861181">
        <w:rPr>
          <w:rFonts w:ascii="Book Antiqua" w:hAnsi="Book Antiqua" w:cs="Book Antiqua"/>
          <w:color w:val="auto"/>
          <w:sz w:val="24"/>
          <w:szCs w:val="24"/>
        </w:rPr>
        <w:t>expression is required for tumor maintenance, even in situations where</w:t>
      </w:r>
      <w:r w:rsidRPr="00861181">
        <w:rPr>
          <w:rFonts w:ascii="Book Antiqua" w:hAnsi="Book Antiqua" w:cs="Book Antiqua"/>
          <w:iCs/>
          <w:color w:val="auto"/>
          <w:sz w:val="24"/>
          <w:szCs w:val="24"/>
        </w:rPr>
        <w:t xml:space="preserve"> KRAS</w:t>
      </w:r>
      <w:r w:rsidRPr="00861181">
        <w:rPr>
          <w:rFonts w:ascii="Book Antiqua" w:hAnsi="Book Antiqua" w:cs="Book Antiqua"/>
          <w:color w:val="auto"/>
          <w:sz w:val="24"/>
          <w:szCs w:val="24"/>
        </w:rPr>
        <w:t xml:space="preserve"> activation is not an initiating event. The loss of </w:t>
      </w: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expression has been shown to cause the apoptosis of primary and metastatic colon adenocarcinomas</w:t>
      </w:r>
      <w:r w:rsidRPr="00861181">
        <w:rPr>
          <w:rFonts w:ascii="Book Antiqua" w:hAnsi="Book Antiqua" w:cs="Book Antiqua"/>
          <w:color w:val="auto"/>
          <w:sz w:val="24"/>
          <w:szCs w:val="24"/>
          <w:vertAlign w:val="superscript"/>
        </w:rPr>
        <w:t>[11]</w:t>
      </w:r>
      <w:r w:rsidRPr="00861181">
        <w:rPr>
          <w:rFonts w:ascii="Book Antiqua" w:hAnsi="Book Antiqua" w:cs="Book Antiqua"/>
          <w:color w:val="auto"/>
          <w:sz w:val="24"/>
          <w:szCs w:val="24"/>
        </w:rPr>
        <w:t xml:space="preserve">. Coffee and its component caffeine reduced </w:t>
      </w: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expression in Caco-2 human colon carcinoma cells by activating two miRNAs, miR-30c and miR-96, which are known to target the </w:t>
      </w: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gene</w:t>
      </w:r>
      <w:r w:rsidRPr="00861181">
        <w:rPr>
          <w:rFonts w:ascii="Book Antiqua" w:hAnsi="Book Antiqua" w:cs="Book Antiqua"/>
          <w:color w:val="auto"/>
          <w:sz w:val="24"/>
          <w:szCs w:val="24"/>
          <w:shd w:val="clear" w:color="auto" w:fill="FFFFFF"/>
          <w:vertAlign w:val="superscript"/>
        </w:rPr>
        <w:t>[1</w:t>
      </w:r>
      <w:r w:rsidRPr="00861181">
        <w:rPr>
          <w:rFonts w:ascii="Book Antiqua" w:eastAsia="宋体" w:hAnsi="Book Antiqua" w:cs="Book Antiqua"/>
          <w:color w:val="auto"/>
          <w:sz w:val="24"/>
          <w:szCs w:val="24"/>
          <w:shd w:val="clear" w:color="auto" w:fill="FFFFFF"/>
          <w:vertAlign w:val="superscript"/>
          <w:lang w:eastAsia="zh-CN"/>
        </w:rPr>
        <w:t>10</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 xml:space="preserve">. </w:t>
      </w:r>
      <w:r w:rsidRPr="00861181">
        <w:rPr>
          <w:rFonts w:ascii="Book Antiqua" w:hAnsi="Book Antiqua" w:cs="Book Antiqua"/>
          <w:color w:val="auto"/>
          <w:sz w:val="24"/>
          <w:szCs w:val="24"/>
        </w:rPr>
        <w:t xml:space="preserve">In </w:t>
      </w: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wild-type tumor cells, the binding of EGF to its receptor, </w:t>
      </w:r>
      <w:r w:rsidR="00FA67D2" w:rsidRPr="00861181">
        <w:rPr>
          <w:rFonts w:ascii="Book Antiqua" w:eastAsia="宋体" w:hAnsi="Book Antiqua" w:cs="Book Antiqua"/>
          <w:color w:val="auto"/>
          <w:sz w:val="24"/>
          <w:szCs w:val="24"/>
          <w:shd w:val="clear" w:color="auto" w:fill="FFFFFF"/>
        </w:rPr>
        <w:t xml:space="preserve">epidermal </w:t>
      </w:r>
      <w:r w:rsidR="00FA67D2" w:rsidRPr="00861181">
        <w:rPr>
          <w:rFonts w:ascii="Book Antiqua" w:eastAsia="宋体" w:hAnsi="Book Antiqua" w:cs="Book Antiqua"/>
          <w:color w:val="auto"/>
          <w:sz w:val="24"/>
          <w:szCs w:val="24"/>
          <w:shd w:val="clear" w:color="auto" w:fill="FFFFFF"/>
          <w:lang w:eastAsia="zh-CN"/>
        </w:rPr>
        <w:t>g</w:t>
      </w:r>
      <w:r w:rsidR="00FA67D2" w:rsidRPr="00861181">
        <w:rPr>
          <w:rFonts w:ascii="Book Antiqua" w:eastAsia="宋体" w:hAnsi="Book Antiqua" w:cs="Book Antiqua"/>
          <w:color w:val="auto"/>
          <w:sz w:val="24"/>
          <w:szCs w:val="24"/>
          <w:shd w:val="clear" w:color="auto" w:fill="FFFFFF"/>
        </w:rPr>
        <w:t xml:space="preserve">rowth </w:t>
      </w:r>
      <w:r w:rsidR="00FA67D2" w:rsidRPr="00861181">
        <w:rPr>
          <w:rFonts w:ascii="Book Antiqua" w:eastAsia="宋体" w:hAnsi="Book Antiqua" w:cs="Book Antiqua"/>
          <w:color w:val="auto"/>
          <w:sz w:val="24"/>
          <w:szCs w:val="24"/>
          <w:shd w:val="clear" w:color="auto" w:fill="FFFFFF"/>
          <w:lang w:eastAsia="zh-CN"/>
        </w:rPr>
        <w:t>f</w:t>
      </w:r>
      <w:r w:rsidR="00FA67D2" w:rsidRPr="00861181">
        <w:rPr>
          <w:rFonts w:ascii="Book Antiqua" w:eastAsia="宋体" w:hAnsi="Book Antiqua" w:cs="Book Antiqua"/>
          <w:color w:val="auto"/>
          <w:sz w:val="24"/>
          <w:szCs w:val="24"/>
          <w:shd w:val="clear" w:color="auto" w:fill="FFFFFF"/>
        </w:rPr>
        <w:t xml:space="preserve">actor </w:t>
      </w:r>
      <w:r w:rsidR="00FA67D2" w:rsidRPr="00861181">
        <w:rPr>
          <w:rFonts w:ascii="Book Antiqua" w:eastAsia="宋体" w:hAnsi="Book Antiqua" w:cs="Book Antiqua"/>
          <w:color w:val="auto"/>
          <w:sz w:val="24"/>
          <w:szCs w:val="24"/>
          <w:shd w:val="clear" w:color="auto" w:fill="FFFFFF"/>
          <w:lang w:eastAsia="zh-CN"/>
        </w:rPr>
        <w:t>r</w:t>
      </w:r>
      <w:r w:rsidR="00FA67D2" w:rsidRPr="00861181">
        <w:rPr>
          <w:rFonts w:ascii="Book Antiqua" w:eastAsia="宋体" w:hAnsi="Book Antiqua" w:cs="Book Antiqua"/>
          <w:color w:val="auto"/>
          <w:sz w:val="24"/>
          <w:szCs w:val="24"/>
          <w:shd w:val="clear" w:color="auto" w:fill="FFFFFF"/>
        </w:rPr>
        <w:t>ecepto</w:t>
      </w:r>
      <w:r w:rsidR="00FA67D2" w:rsidRPr="00861181">
        <w:rPr>
          <w:rFonts w:ascii="Book Antiqua" w:hAnsi="Book Antiqua" w:cs="Book Antiqua"/>
          <w:color w:val="auto"/>
          <w:sz w:val="24"/>
          <w:szCs w:val="24"/>
          <w:shd w:val="clear" w:color="auto" w:fill="FFFFFF"/>
        </w:rPr>
        <w:t>r</w:t>
      </w:r>
      <w:r w:rsidRPr="00861181">
        <w:rPr>
          <w:rFonts w:ascii="Book Antiqua" w:hAnsi="Book Antiqua" w:cs="Book Antiqua"/>
          <w:color w:val="auto"/>
          <w:sz w:val="24"/>
          <w:szCs w:val="24"/>
        </w:rPr>
        <w:t xml:space="preserve">, causes GTP-loading of </w:t>
      </w:r>
      <w:r w:rsidRPr="00861181">
        <w:rPr>
          <w:rFonts w:ascii="Book Antiqua" w:hAnsi="Book Antiqua" w:cs="Book Antiqua"/>
          <w:iCs/>
          <w:color w:val="auto"/>
          <w:sz w:val="24"/>
          <w:szCs w:val="24"/>
        </w:rPr>
        <w:t>KRAS</w:t>
      </w:r>
      <w:r w:rsidRPr="00861181">
        <w:rPr>
          <w:rFonts w:ascii="Book Antiqua" w:hAnsi="Book Antiqua" w:cs="Book Antiqua"/>
          <w:color w:val="auto"/>
          <w:sz w:val="24"/>
          <w:szCs w:val="24"/>
        </w:rPr>
        <w:t xml:space="preserve">, which activates </w:t>
      </w:r>
      <w:r w:rsidRPr="00861181">
        <w:rPr>
          <w:rFonts w:ascii="Book Antiqua" w:hAnsi="Book Antiqua" w:cs="Book Antiqua"/>
          <w:iCs/>
          <w:color w:val="auto"/>
          <w:sz w:val="24"/>
          <w:szCs w:val="24"/>
        </w:rPr>
        <w:t>RAF</w:t>
      </w:r>
      <w:r w:rsidRPr="00861181">
        <w:rPr>
          <w:rFonts w:ascii="Book Antiqua" w:hAnsi="Book Antiqua" w:cs="Book Antiqua"/>
          <w:color w:val="auto"/>
          <w:sz w:val="24"/>
          <w:szCs w:val="24"/>
        </w:rPr>
        <w:t xml:space="preserve"> to phosphorylate </w:t>
      </w:r>
      <w:r w:rsidRPr="00861181">
        <w:rPr>
          <w:rFonts w:ascii="Book Antiqua" w:hAnsi="Book Antiqua" w:cs="Book Antiqua"/>
          <w:iCs/>
          <w:color w:val="auto"/>
          <w:sz w:val="24"/>
          <w:szCs w:val="24"/>
        </w:rPr>
        <w:t>MEK</w:t>
      </w:r>
      <w:r w:rsidRPr="00861181">
        <w:rPr>
          <w:rFonts w:ascii="Book Antiqua" w:hAnsi="Book Antiqua" w:cs="Book Antiqua"/>
          <w:color w:val="auto"/>
          <w:sz w:val="24"/>
          <w:szCs w:val="24"/>
        </w:rPr>
        <w:t>, which</w:t>
      </w:r>
      <w:r w:rsidR="00BF7BBB"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 xml:space="preserve">phosphorylates </w:t>
      </w:r>
      <w:r w:rsidR="00E72B89" w:rsidRPr="00861181">
        <w:rPr>
          <w:rFonts w:ascii="Book Antiqua" w:hAnsi="Book Antiqua" w:cs="Book Antiqua"/>
          <w:iCs/>
          <w:color w:val="auto"/>
          <w:sz w:val="24"/>
          <w:szCs w:val="24"/>
        </w:rPr>
        <w:t>ERK</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11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00E72B89" w:rsidRPr="00861181">
        <w:rPr>
          <w:rFonts w:ascii="Book Antiqua" w:hAnsi="Book Antiqua" w:cs="Book Antiqua"/>
          <w:iCs/>
          <w:color w:val="auto"/>
          <w:sz w:val="24"/>
          <w:szCs w:val="24"/>
        </w:rPr>
        <w:t>ERK</w:t>
      </w:r>
      <w:r w:rsidR="00BF7BBB" w:rsidRPr="00861181">
        <w:rPr>
          <w:rFonts w:ascii="Book Antiqua" w:hAnsi="Book Antiqua" w:cs="Book Antiqua"/>
          <w:iCs/>
          <w:color w:val="auto"/>
          <w:sz w:val="24"/>
          <w:szCs w:val="24"/>
        </w:rPr>
        <w:t xml:space="preserve"> is</w:t>
      </w:r>
      <w:r w:rsidRPr="00861181">
        <w:rPr>
          <w:rFonts w:ascii="Book Antiqua" w:hAnsi="Book Antiqua" w:cs="Book Antiqua"/>
          <w:color w:val="auto"/>
          <w:sz w:val="24"/>
          <w:szCs w:val="24"/>
        </w:rPr>
        <w:t xml:space="preserve"> constitutively active in CRC cells, suggesting that </w:t>
      </w:r>
      <w:r w:rsidRPr="00861181">
        <w:rPr>
          <w:rFonts w:ascii="Book Antiqua" w:hAnsi="Book Antiqua" w:cs="Book Antiqua"/>
          <w:iCs/>
          <w:color w:val="auto"/>
          <w:sz w:val="24"/>
          <w:szCs w:val="24"/>
        </w:rPr>
        <w:t>MEK</w:t>
      </w:r>
      <w:r w:rsidRPr="00861181">
        <w:rPr>
          <w:rFonts w:ascii="Book Antiqua" w:hAnsi="Book Antiqua" w:cs="Book Antiqua"/>
          <w:color w:val="auto"/>
          <w:sz w:val="24"/>
          <w:szCs w:val="24"/>
        </w:rPr>
        <w:t xml:space="preserve"> is activated in primary colorectal tumors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12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A high concentration of caffeine was shown to activate the </w:t>
      </w:r>
      <w:r w:rsidR="00E72B89" w:rsidRPr="00861181">
        <w:rPr>
          <w:rFonts w:ascii="Book Antiqua" w:hAnsi="Book Antiqua" w:cs="Book Antiqua"/>
          <w:iCs/>
          <w:color w:val="auto"/>
          <w:sz w:val="24"/>
          <w:szCs w:val="24"/>
        </w:rPr>
        <w:t>ERK</w:t>
      </w:r>
      <w:r w:rsidRPr="00861181">
        <w:rPr>
          <w:rFonts w:ascii="Book Antiqua" w:hAnsi="Book Antiqua" w:cs="Book Antiqua"/>
          <w:color w:val="auto"/>
          <w:sz w:val="24"/>
          <w:szCs w:val="24"/>
        </w:rPr>
        <w:t xml:space="preserve">1/2 pathway and induce autophagy, while a moderate concentration of caffeine is thought to have an inhibitory effect on the </w:t>
      </w:r>
      <w:r w:rsidR="00E72B89" w:rsidRPr="00861181">
        <w:rPr>
          <w:rFonts w:ascii="Book Antiqua" w:hAnsi="Book Antiqua" w:cs="Book Antiqua"/>
          <w:iCs/>
          <w:color w:val="auto"/>
          <w:sz w:val="24"/>
          <w:szCs w:val="24"/>
        </w:rPr>
        <w:t>ERK</w:t>
      </w:r>
      <w:r w:rsidRPr="00861181">
        <w:rPr>
          <w:rFonts w:ascii="Book Antiqua" w:hAnsi="Book Antiqua" w:cs="Book Antiqua"/>
          <w:color w:val="auto"/>
          <w:sz w:val="24"/>
          <w:szCs w:val="24"/>
        </w:rPr>
        <w:t xml:space="preserve"> pathway</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C53660" w:rsidRPr="00861181" w:rsidRDefault="00C53660" w:rsidP="00DC4404">
      <w:pPr>
        <w:pStyle w:val="MDPI31text"/>
        <w:spacing w:line="360" w:lineRule="auto"/>
        <w:ind w:firstLine="0"/>
        <w:rPr>
          <w:rFonts w:ascii="Book Antiqua" w:eastAsia="HelveticaNeueLTStd-Roman" w:hAnsi="Book Antiqua" w:cs="Book Antiqua"/>
          <w:b/>
          <w:bCs/>
          <w:color w:val="auto"/>
          <w:sz w:val="24"/>
          <w:szCs w:val="24"/>
        </w:rPr>
      </w:pPr>
    </w:p>
    <w:p w:rsidR="00C53660" w:rsidRPr="00861181" w:rsidRDefault="00E72B89" w:rsidP="00DC4404">
      <w:pPr>
        <w:pStyle w:val="MDPI31text"/>
        <w:spacing w:line="360" w:lineRule="auto"/>
        <w:ind w:firstLine="0"/>
        <w:rPr>
          <w:rFonts w:ascii="Book Antiqua" w:eastAsia="AdvTT5235d5a9" w:hAnsi="Book Antiqua" w:cs="Book Antiqua"/>
          <w:b/>
          <w:bCs/>
          <w:i/>
          <w:iCs/>
          <w:color w:val="auto"/>
          <w:sz w:val="24"/>
          <w:szCs w:val="24"/>
        </w:rPr>
      </w:pPr>
      <w:r w:rsidRPr="00861181">
        <w:rPr>
          <w:rFonts w:ascii="Book Antiqua" w:eastAsia="HelveticaNeueLTStd-Roman" w:hAnsi="Book Antiqua" w:cs="Book Antiqua"/>
          <w:b/>
          <w:bCs/>
          <w:i/>
          <w:iCs/>
          <w:color w:val="auto"/>
          <w:sz w:val="24"/>
          <w:szCs w:val="24"/>
        </w:rPr>
        <w:t>p38</w:t>
      </w:r>
      <w:r w:rsidR="00C53660" w:rsidRPr="00861181">
        <w:rPr>
          <w:rFonts w:ascii="Book Antiqua" w:eastAsia="HelveticaNeueLTStd-Roman" w:hAnsi="Book Antiqua" w:cs="Book Antiqua"/>
          <w:b/>
          <w:bCs/>
          <w:i/>
          <w:iCs/>
          <w:color w:val="auto"/>
          <w:sz w:val="24"/>
          <w:szCs w:val="24"/>
        </w:rPr>
        <w:t xml:space="preserve"> </w:t>
      </w:r>
      <w:r w:rsidRPr="00861181">
        <w:rPr>
          <w:rFonts w:ascii="Book Antiqua" w:eastAsia="HelveticaNeueLTStd-Roman" w:hAnsi="Book Antiqua" w:cs="Book Antiqua"/>
          <w:b/>
          <w:bCs/>
          <w:i/>
          <w:iCs/>
          <w:color w:val="auto"/>
          <w:sz w:val="24"/>
          <w:szCs w:val="24"/>
        </w:rPr>
        <w:t>MAPK</w:t>
      </w:r>
      <w:r w:rsidR="00C53660" w:rsidRPr="00861181">
        <w:rPr>
          <w:rFonts w:ascii="Book Antiqua" w:eastAsia="HelveticaNeueLTStd-Roman" w:hAnsi="Book Antiqua" w:cs="Book Antiqua"/>
          <w:b/>
          <w:bCs/>
          <w:i/>
          <w:iCs/>
          <w:color w:val="auto"/>
          <w:sz w:val="24"/>
          <w:szCs w:val="24"/>
        </w:rPr>
        <w:t xml:space="preserve"> </w:t>
      </w:r>
      <w:r w:rsidR="00090136" w:rsidRPr="00861181">
        <w:rPr>
          <w:rFonts w:ascii="Book Antiqua" w:eastAsia="HelveticaNeueLTStd-Roman" w:hAnsi="Book Antiqua" w:cs="Book Antiqua"/>
          <w:b/>
          <w:bCs/>
          <w:i/>
          <w:iCs/>
          <w:color w:val="auto"/>
          <w:sz w:val="24"/>
          <w:szCs w:val="24"/>
        </w:rPr>
        <w:t>pathway</w:t>
      </w:r>
    </w:p>
    <w:p w:rsidR="00C53660" w:rsidRPr="00861181" w:rsidRDefault="00E72B89" w:rsidP="00DC4404">
      <w:pPr>
        <w:pStyle w:val="MDPI31text"/>
        <w:spacing w:line="360" w:lineRule="auto"/>
        <w:ind w:firstLine="0"/>
        <w:rPr>
          <w:rFonts w:ascii="Book Antiqua" w:hAnsi="Book Antiqua" w:cs="Book Antiqua"/>
          <w:color w:val="auto"/>
          <w:sz w:val="24"/>
          <w:szCs w:val="24"/>
        </w:rPr>
      </w:pPr>
      <w:r w:rsidRPr="00861181">
        <w:rPr>
          <w:rFonts w:ascii="Book Antiqua" w:eastAsia="HelveticaNeueLTStd-Roman" w:hAnsi="Book Antiqua" w:cs="Book Antiqua"/>
          <w:iCs/>
          <w:color w:val="auto"/>
          <w:sz w:val="24"/>
          <w:szCs w:val="24"/>
        </w:rPr>
        <w:t>p38</w:t>
      </w:r>
      <w:r w:rsidR="00C53660" w:rsidRPr="00861181">
        <w:rPr>
          <w:rFonts w:ascii="Book Antiqua" w:eastAsia="HelveticaNeueLTStd-Roman" w:hAnsi="Book Antiqua" w:cs="Book Antiqua"/>
          <w:color w:val="auto"/>
          <w:sz w:val="24"/>
          <w:szCs w:val="24"/>
        </w:rPr>
        <w:t xml:space="preserve"> </w:t>
      </w:r>
      <w:r w:rsidRPr="00861181">
        <w:rPr>
          <w:rFonts w:ascii="Book Antiqua" w:eastAsia="HelveticaNeueLTStd-Roman" w:hAnsi="Book Antiqua" w:cs="Book Antiqua"/>
          <w:iCs/>
          <w:color w:val="auto"/>
          <w:sz w:val="24"/>
          <w:szCs w:val="24"/>
        </w:rPr>
        <w:t>MAPK</w:t>
      </w:r>
      <w:r w:rsidR="00C53660" w:rsidRPr="00861181">
        <w:rPr>
          <w:rFonts w:ascii="Book Antiqua" w:eastAsia="HelveticaNeueLTStd-Roman" w:hAnsi="Book Antiqua" w:cs="Book Antiqua"/>
          <w:color w:val="auto"/>
          <w:sz w:val="24"/>
          <w:szCs w:val="24"/>
        </w:rPr>
        <w:t xml:space="preserve"> is a </w:t>
      </w:r>
      <w:r w:rsidRPr="00861181">
        <w:rPr>
          <w:rFonts w:ascii="Book Antiqua" w:eastAsia="HelveticaNeueLTStd-Roman" w:hAnsi="Book Antiqua" w:cs="Book Antiqua"/>
          <w:iCs/>
          <w:color w:val="auto"/>
          <w:sz w:val="24"/>
          <w:szCs w:val="24"/>
        </w:rPr>
        <w:t>MAPK</w:t>
      </w:r>
      <w:r w:rsidR="00C53660" w:rsidRPr="00861181">
        <w:rPr>
          <w:rFonts w:ascii="Book Antiqua" w:eastAsia="HelveticaNeueLTStd-Roman" w:hAnsi="Book Antiqua" w:cs="Book Antiqua"/>
          <w:color w:val="auto"/>
          <w:sz w:val="24"/>
          <w:szCs w:val="24"/>
        </w:rPr>
        <w:t xml:space="preserve">, and its </w:t>
      </w:r>
      <w:r w:rsidR="00C53660" w:rsidRPr="00861181">
        <w:rPr>
          <w:rFonts w:ascii="Book Antiqua" w:eastAsia="AdvOT863180fb" w:hAnsi="Book Antiqua" w:cs="Book Antiqua"/>
          <w:color w:val="auto"/>
          <w:sz w:val="24"/>
          <w:szCs w:val="24"/>
        </w:rPr>
        <w:t>canonical activation is mediated by the module in which</w:t>
      </w:r>
      <w:r w:rsidR="00470837" w:rsidRPr="00861181">
        <w:rPr>
          <w:rFonts w:ascii="Book Antiqua" w:eastAsia="AdvOT863180fb" w:hAnsi="Book Antiqua" w:cs="Book Antiqua"/>
          <w:color w:val="auto"/>
          <w:sz w:val="24"/>
          <w:szCs w:val="24"/>
        </w:rPr>
        <w:t xml:space="preserve"> </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color w:val="auto"/>
          <w:sz w:val="24"/>
          <w:szCs w:val="24"/>
        </w:rPr>
        <w:t xml:space="preserve"> kinase kinases phosphorylate and activate </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color w:val="auto"/>
          <w:sz w:val="24"/>
          <w:szCs w:val="24"/>
        </w:rPr>
        <w:t xml:space="preserve"> kinases, which activates </w:t>
      </w:r>
      <w:r w:rsidRPr="00861181">
        <w:rPr>
          <w:rFonts w:ascii="Book Antiqua" w:eastAsia="AdvOT863180fb" w:hAnsi="Book Antiqua" w:cs="Book Antiqua"/>
          <w:iCs/>
          <w:color w:val="auto"/>
          <w:sz w:val="24"/>
          <w:szCs w:val="24"/>
        </w:rPr>
        <w:t>p38</w:t>
      </w:r>
      <w:r w:rsidR="00C53660" w:rsidRPr="00861181">
        <w:rPr>
          <w:rFonts w:ascii="Book Antiqua" w:eastAsia="AdvOT863180fb" w:hAnsi="Book Antiqua" w:cs="Book Antiqua"/>
          <w:color w:val="auto"/>
          <w:sz w:val="24"/>
          <w:szCs w:val="24"/>
        </w:rPr>
        <w:t xml:space="preserve"> </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iCs/>
          <w:color w:val="auto"/>
          <w:sz w:val="24"/>
          <w:szCs w:val="24"/>
        </w:rPr>
        <w:t xml:space="preserve"> </w:t>
      </w:r>
      <w:r w:rsidR="00C53660" w:rsidRPr="00861181">
        <w:rPr>
          <w:rFonts w:ascii="Book Antiqua" w:eastAsia="AdvOT863180fb" w:hAnsi="Book Antiqua" w:cs="Book Antiqua"/>
          <w:color w:val="auto"/>
          <w:sz w:val="24"/>
          <w:szCs w:val="24"/>
        </w:rPr>
        <w:t>through dual phosphorylation on threonine and tyrosine residues</w:t>
      </w:r>
      <w:r w:rsidR="00C53660" w:rsidRPr="00861181">
        <w:rPr>
          <w:rFonts w:ascii="Book Antiqua" w:eastAsia="AdvOT863180fb"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13</w:t>
      </w:r>
      <w:r w:rsidR="00C53660" w:rsidRPr="00861181">
        <w:rPr>
          <w:rFonts w:ascii="Book Antiqua" w:eastAsia="AdvOT863180fb" w:hAnsi="Book Antiqua" w:cs="Book Antiqua"/>
          <w:color w:val="auto"/>
          <w:sz w:val="24"/>
          <w:szCs w:val="24"/>
          <w:vertAlign w:val="superscript"/>
        </w:rPr>
        <w:t>]</w:t>
      </w:r>
      <w:r w:rsidR="00C53660" w:rsidRPr="00861181">
        <w:rPr>
          <w:rFonts w:ascii="Book Antiqua" w:eastAsia="AdvOT863180fb" w:hAnsi="Book Antiqua" w:cs="Book Antiqua"/>
          <w:color w:val="auto"/>
          <w:sz w:val="24"/>
          <w:szCs w:val="24"/>
        </w:rPr>
        <w:t xml:space="preserve">. </w:t>
      </w:r>
      <w:r w:rsidRPr="00861181">
        <w:rPr>
          <w:rFonts w:ascii="Book Antiqua" w:eastAsia="HelveticaNeueLTStd-Roman" w:hAnsi="Book Antiqua" w:cs="Book Antiqua"/>
          <w:iCs/>
          <w:color w:val="auto"/>
          <w:sz w:val="24"/>
          <w:szCs w:val="24"/>
        </w:rPr>
        <w:t>p38</w:t>
      </w:r>
      <w:r w:rsidR="00C53660" w:rsidRPr="00861181">
        <w:rPr>
          <w:rFonts w:ascii="Book Antiqua" w:eastAsia="HelveticaNeueLTStd-Roman" w:hAnsi="Book Antiqua" w:cs="Book Antiqua"/>
          <w:color w:val="auto"/>
          <w:sz w:val="24"/>
          <w:szCs w:val="24"/>
        </w:rPr>
        <w:t xml:space="preserve"> </w:t>
      </w:r>
      <w:r w:rsidRPr="00861181">
        <w:rPr>
          <w:rFonts w:ascii="Book Antiqua" w:eastAsia="HelveticaNeueLTStd-Roman" w:hAnsi="Book Antiqua" w:cs="Book Antiqua"/>
          <w:iCs/>
          <w:color w:val="auto"/>
          <w:sz w:val="24"/>
          <w:szCs w:val="24"/>
        </w:rPr>
        <w:t>MAPK</w:t>
      </w:r>
      <w:r w:rsidR="00C53660" w:rsidRPr="00861181">
        <w:rPr>
          <w:rFonts w:ascii="Book Antiqua" w:eastAsia="HelveticaNeueLTStd-Roman" w:hAnsi="Book Antiqua" w:cs="Book Antiqua"/>
          <w:color w:val="auto"/>
          <w:sz w:val="24"/>
          <w:szCs w:val="24"/>
        </w:rPr>
        <w:t xml:space="preserve"> has four family members: </w:t>
      </w:r>
      <w:r w:rsidRPr="00861181">
        <w:rPr>
          <w:rFonts w:ascii="Book Antiqua" w:eastAsia="HelveticaNeueLTStd-Roman" w:hAnsi="Book Antiqua" w:cs="Book Antiqua"/>
          <w:iCs/>
          <w:color w:val="auto"/>
          <w:sz w:val="24"/>
          <w:szCs w:val="24"/>
        </w:rPr>
        <w:t>p38</w:t>
      </w:r>
      <w:r w:rsidR="00C53660" w:rsidRPr="00861181">
        <w:rPr>
          <w:rFonts w:ascii="Book Antiqua" w:eastAsia="HelveticaNeueLTStd-Roman" w:hAnsi="Book Antiqua" w:cs="Arial"/>
          <w:iCs/>
          <w:color w:val="auto"/>
          <w:sz w:val="24"/>
          <w:szCs w:val="24"/>
        </w:rPr>
        <w:t>α</w:t>
      </w:r>
      <w:r w:rsidR="00090136" w:rsidRPr="00861181">
        <w:rPr>
          <w:rFonts w:ascii="Book Antiqua" w:eastAsia="HelveticaNeueLTStd-Roman" w:hAnsi="Book Antiqua" w:cs="Arial"/>
          <w:color w:val="auto"/>
          <w:sz w:val="24"/>
          <w:szCs w:val="24"/>
        </w:rPr>
        <w:t xml:space="preserve"> </w:t>
      </w:r>
      <w:r w:rsidR="00C53660" w:rsidRPr="00861181">
        <w:rPr>
          <w:rFonts w:ascii="Book Antiqua" w:hAnsi="Book Antiqua" w:cs="Book Antiqua"/>
          <w:color w:val="auto"/>
          <w:sz w:val="24"/>
          <w:szCs w:val="24"/>
        </w:rPr>
        <w:t>(</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iCs/>
          <w:color w:val="auto"/>
          <w:sz w:val="24"/>
          <w:szCs w:val="24"/>
        </w:rPr>
        <w:t>14</w:t>
      </w:r>
      <w:r w:rsidR="00C53660" w:rsidRPr="00861181">
        <w:rPr>
          <w:rFonts w:ascii="Book Antiqua" w:hAnsi="Book Antiqua" w:cs="Book Antiqua"/>
          <w:color w:val="auto"/>
          <w:sz w:val="24"/>
          <w:szCs w:val="24"/>
        </w:rPr>
        <w:t>)</w:t>
      </w:r>
      <w:r w:rsidR="00C53660" w:rsidRPr="00861181">
        <w:rPr>
          <w:rFonts w:ascii="Book Antiqua" w:eastAsia="HelveticaNeueLTStd-Roman" w:hAnsi="Book Antiqua" w:cs="Book Antiqua"/>
          <w:color w:val="auto"/>
          <w:sz w:val="24"/>
          <w:szCs w:val="24"/>
        </w:rPr>
        <w:t xml:space="preserve">, </w:t>
      </w:r>
      <w:r w:rsidRPr="00861181">
        <w:rPr>
          <w:rFonts w:ascii="Book Antiqua" w:eastAsia="HelveticaNeueLTStd-Roman" w:hAnsi="Book Antiqua" w:cs="Book Antiqua"/>
          <w:iCs/>
          <w:color w:val="auto"/>
          <w:sz w:val="24"/>
          <w:szCs w:val="24"/>
        </w:rPr>
        <w:t>p38</w:t>
      </w:r>
      <w:r w:rsidR="00C53660" w:rsidRPr="00861181">
        <w:rPr>
          <w:rFonts w:ascii="Book Antiqua" w:eastAsia="宋体" w:hAnsi="Book Antiqua" w:cs="Book Antiqua"/>
          <w:iCs/>
          <w:color w:val="auto"/>
          <w:sz w:val="24"/>
          <w:szCs w:val="24"/>
        </w:rPr>
        <w:t>β</w:t>
      </w:r>
      <w:r w:rsidR="00C53660" w:rsidRPr="00861181">
        <w:rPr>
          <w:rFonts w:ascii="Book Antiqua" w:eastAsia="HelveticaNeueLTStd-Roman" w:hAnsi="Book Antiqua" w:cs="Book Antiqua"/>
          <w:color w:val="auto"/>
          <w:sz w:val="24"/>
          <w:szCs w:val="24"/>
        </w:rPr>
        <w:t xml:space="preserve"> </w:t>
      </w:r>
      <w:r w:rsidR="00C53660" w:rsidRPr="00861181">
        <w:rPr>
          <w:rFonts w:ascii="Book Antiqua" w:eastAsia="AdvOT863180fb" w:hAnsi="Book Antiqua" w:cs="Book Antiqua"/>
          <w:color w:val="auto"/>
          <w:sz w:val="24"/>
          <w:szCs w:val="24"/>
        </w:rPr>
        <w:t>(</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iCs/>
          <w:color w:val="auto"/>
          <w:sz w:val="24"/>
          <w:szCs w:val="24"/>
        </w:rPr>
        <w:t>11</w:t>
      </w:r>
      <w:r w:rsidR="00C53660" w:rsidRPr="00861181">
        <w:rPr>
          <w:rFonts w:ascii="Book Antiqua" w:eastAsia="HelveticaNeueLTStd-Roman" w:hAnsi="Book Antiqua" w:cs="Book Antiqua"/>
          <w:color w:val="auto"/>
          <w:sz w:val="24"/>
          <w:szCs w:val="24"/>
        </w:rPr>
        <w:t xml:space="preserve">), </w:t>
      </w:r>
      <w:r w:rsidRPr="00861181">
        <w:rPr>
          <w:rFonts w:ascii="Book Antiqua" w:eastAsia="HelveticaNeueLTStd-Roman" w:hAnsi="Book Antiqua" w:cs="Book Antiqua"/>
          <w:iCs/>
          <w:color w:val="auto"/>
          <w:sz w:val="24"/>
          <w:szCs w:val="24"/>
        </w:rPr>
        <w:t>p38</w:t>
      </w:r>
      <w:r w:rsidR="00C53660" w:rsidRPr="00861181">
        <w:rPr>
          <w:rFonts w:ascii="Book Antiqua" w:eastAsia="HelveticaNeueLTStd-Roman" w:hAnsi="Book Antiqua" w:cs="Book Antiqua"/>
          <w:iCs/>
          <w:color w:val="auto"/>
          <w:sz w:val="24"/>
          <w:szCs w:val="24"/>
        </w:rPr>
        <w:t>δ</w:t>
      </w:r>
      <w:r w:rsidR="00090136" w:rsidRPr="00861181">
        <w:rPr>
          <w:rFonts w:ascii="Book Antiqua" w:eastAsia="HelveticaNeueLTStd-Roman" w:hAnsi="Book Antiqua" w:cs="Book Antiqua"/>
          <w:color w:val="auto"/>
          <w:sz w:val="24"/>
          <w:szCs w:val="24"/>
        </w:rPr>
        <w:t xml:space="preserve"> </w:t>
      </w:r>
      <w:r w:rsidR="00C53660" w:rsidRPr="00861181">
        <w:rPr>
          <w:rFonts w:ascii="Book Antiqua" w:hAnsi="Book Antiqua" w:cs="Book Antiqua"/>
          <w:color w:val="auto"/>
          <w:sz w:val="24"/>
          <w:szCs w:val="24"/>
        </w:rPr>
        <w:t>(</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iCs/>
          <w:color w:val="auto"/>
          <w:sz w:val="24"/>
          <w:szCs w:val="24"/>
        </w:rPr>
        <w:t>13</w:t>
      </w:r>
      <w:r w:rsidR="00C53660" w:rsidRPr="00861181">
        <w:rPr>
          <w:rFonts w:ascii="Book Antiqua" w:eastAsia="AdvOT863180fb" w:hAnsi="Book Antiqua" w:cs="Book Antiqua"/>
          <w:color w:val="auto"/>
          <w:sz w:val="24"/>
          <w:szCs w:val="24"/>
        </w:rPr>
        <w:t>)</w:t>
      </w:r>
      <w:r w:rsidR="00C53660" w:rsidRPr="00861181">
        <w:rPr>
          <w:rFonts w:ascii="Book Antiqua" w:eastAsia="HelveticaNeueLTStd-Roman" w:hAnsi="Book Antiqua" w:cs="Book Antiqua"/>
          <w:color w:val="auto"/>
          <w:sz w:val="24"/>
          <w:szCs w:val="24"/>
        </w:rPr>
        <w:t xml:space="preserve"> and </w:t>
      </w:r>
      <w:r w:rsidRPr="00861181">
        <w:rPr>
          <w:rFonts w:ascii="Book Antiqua" w:eastAsia="HelveticaNeueLTStd-Roman" w:hAnsi="Book Antiqua" w:cs="Book Antiqua"/>
          <w:iCs/>
          <w:color w:val="auto"/>
          <w:sz w:val="24"/>
          <w:szCs w:val="24"/>
        </w:rPr>
        <w:t>p38</w:t>
      </w:r>
      <w:r w:rsidR="00C53660" w:rsidRPr="00861181">
        <w:rPr>
          <w:rFonts w:ascii="Book Antiqua" w:eastAsia="HelveticaNeueLTStd-Roman" w:hAnsi="Book Antiqua" w:cs="Book Antiqua"/>
          <w:iCs/>
          <w:color w:val="auto"/>
          <w:sz w:val="24"/>
          <w:szCs w:val="24"/>
        </w:rPr>
        <w:t>γ</w:t>
      </w:r>
      <w:r w:rsidR="00090136" w:rsidRPr="00861181">
        <w:rPr>
          <w:rFonts w:ascii="Book Antiqua" w:eastAsia="HelveticaNeueLTStd-Roman" w:hAnsi="Book Antiqua" w:cs="Book Antiqua"/>
          <w:color w:val="auto"/>
          <w:sz w:val="24"/>
          <w:szCs w:val="24"/>
        </w:rPr>
        <w:t xml:space="preserve"> </w:t>
      </w:r>
      <w:r w:rsidR="00C53660" w:rsidRPr="00861181">
        <w:rPr>
          <w:rFonts w:ascii="Book Antiqua" w:eastAsia="HelveticaNeueLTStd-Roman" w:hAnsi="Book Antiqua" w:cs="Book Antiqua"/>
          <w:color w:val="auto"/>
          <w:sz w:val="24"/>
          <w:szCs w:val="24"/>
        </w:rPr>
        <w:t>(</w:t>
      </w:r>
      <w:r w:rsidRPr="00861181">
        <w:rPr>
          <w:rFonts w:ascii="Book Antiqua" w:eastAsia="AdvOT863180fb" w:hAnsi="Book Antiqua" w:cs="Book Antiqua"/>
          <w:iCs/>
          <w:color w:val="auto"/>
          <w:sz w:val="24"/>
          <w:szCs w:val="24"/>
        </w:rPr>
        <w:t>MAPK</w:t>
      </w:r>
      <w:r w:rsidR="00C53660" w:rsidRPr="00861181">
        <w:rPr>
          <w:rFonts w:ascii="Book Antiqua" w:eastAsia="AdvOT863180fb" w:hAnsi="Book Antiqua" w:cs="Book Antiqua"/>
          <w:iCs/>
          <w:color w:val="auto"/>
          <w:sz w:val="24"/>
          <w:szCs w:val="24"/>
        </w:rPr>
        <w:t>12</w:t>
      </w:r>
      <w:r w:rsidR="00C53660" w:rsidRPr="00861181">
        <w:rPr>
          <w:rFonts w:ascii="Book Antiqua" w:eastAsia="HelveticaNeueLTStd-Roman" w:hAnsi="Book Antiqua" w:cs="Book Antiqua"/>
          <w:color w:val="auto"/>
          <w:sz w:val="24"/>
          <w:szCs w:val="24"/>
        </w:rPr>
        <w:t>)</w:t>
      </w:r>
      <w:r w:rsidR="00C53660" w:rsidRPr="00861181">
        <w:rPr>
          <w:rFonts w:ascii="Book Antiqua" w:eastAsia="HelveticaNeueLTStd-Roman"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13</w:t>
      </w:r>
      <w:r w:rsidR="00C53660" w:rsidRPr="00861181">
        <w:rPr>
          <w:rFonts w:ascii="Book Antiqua" w:eastAsia="HelveticaNeueLTStd-Roman" w:hAnsi="Book Antiqua" w:cs="Book Antiqua"/>
          <w:color w:val="auto"/>
          <w:sz w:val="24"/>
          <w:szCs w:val="24"/>
          <w:vertAlign w:val="superscript"/>
        </w:rPr>
        <w:t>]</w:t>
      </w:r>
      <w:r w:rsidR="00C53660" w:rsidRPr="00861181">
        <w:rPr>
          <w:rFonts w:ascii="Book Antiqua" w:eastAsia="HelveticaNeueLTStd-Roman" w:hAnsi="Book Antiqua" w:cs="Book Antiqua"/>
          <w:color w:val="auto"/>
          <w:sz w:val="24"/>
          <w:szCs w:val="24"/>
        </w:rPr>
        <w:t xml:space="preserve">. </w:t>
      </w:r>
      <w:r w:rsidRPr="00861181">
        <w:rPr>
          <w:rFonts w:ascii="Book Antiqua" w:eastAsia="AdvPSHN-M" w:hAnsi="Book Antiqua" w:cs="Book Antiqua"/>
          <w:iCs/>
          <w:color w:val="auto"/>
          <w:sz w:val="24"/>
          <w:szCs w:val="24"/>
        </w:rPr>
        <w:t>p38</w:t>
      </w:r>
      <w:r w:rsidR="00C53660" w:rsidRPr="00861181">
        <w:rPr>
          <w:rFonts w:ascii="Book Antiqua" w:eastAsia="宋体" w:hAnsi="Book Antiqua" w:cs="Book Antiqua"/>
          <w:iCs/>
          <w:color w:val="auto"/>
          <w:sz w:val="24"/>
          <w:szCs w:val="24"/>
        </w:rPr>
        <w:t>α</w:t>
      </w:r>
      <w:r w:rsidR="00C53660" w:rsidRPr="00861181">
        <w:rPr>
          <w:rFonts w:ascii="Book Antiqua" w:eastAsia="HelveticaNeueLTStd-Roman" w:hAnsi="Book Antiqua" w:cs="Book Antiqua"/>
          <w:color w:val="auto"/>
          <w:sz w:val="24"/>
          <w:szCs w:val="24"/>
        </w:rPr>
        <w:t xml:space="preserve"> </w:t>
      </w:r>
      <w:r w:rsidRPr="00861181">
        <w:rPr>
          <w:rFonts w:ascii="Book Antiqua" w:eastAsia="AdvPSHN-M" w:hAnsi="Book Antiqua" w:cs="Book Antiqua"/>
          <w:iCs/>
          <w:color w:val="auto"/>
          <w:sz w:val="24"/>
          <w:szCs w:val="24"/>
        </w:rPr>
        <w:t>MAPK</w:t>
      </w:r>
      <w:r w:rsidR="00C53660" w:rsidRPr="00861181">
        <w:rPr>
          <w:rFonts w:ascii="Book Antiqua" w:eastAsia="AdvPSHN-M" w:hAnsi="Book Antiqua" w:cs="Book Antiqua"/>
          <w:color w:val="auto"/>
          <w:sz w:val="24"/>
          <w:szCs w:val="24"/>
        </w:rPr>
        <w:t xml:space="preserve"> signaling has an important protective function in colorectal tumorigenesis. On one hand, </w:t>
      </w:r>
      <w:r w:rsidRPr="00861181">
        <w:rPr>
          <w:rFonts w:ascii="Book Antiqua" w:eastAsia="AdvPSHN-M" w:hAnsi="Book Antiqua" w:cs="Book Antiqua"/>
          <w:iCs/>
          <w:color w:val="auto"/>
          <w:sz w:val="24"/>
          <w:szCs w:val="24"/>
        </w:rPr>
        <w:t>p38</w:t>
      </w:r>
      <w:r w:rsidR="00C53660" w:rsidRPr="00861181">
        <w:rPr>
          <w:rFonts w:ascii="Book Antiqua" w:eastAsia="AdvPS4BD310" w:hAnsi="Book Antiqua" w:cs="Book Antiqua"/>
          <w:color w:val="auto"/>
          <w:sz w:val="24"/>
          <w:szCs w:val="24"/>
        </w:rPr>
        <w:t xml:space="preserve"> </w:t>
      </w:r>
      <w:r w:rsidRPr="00861181">
        <w:rPr>
          <w:rFonts w:ascii="Book Antiqua" w:eastAsia="AdvPS4BD310" w:hAnsi="Book Antiqua" w:cs="Book Antiqua"/>
          <w:iCs/>
          <w:color w:val="auto"/>
          <w:sz w:val="24"/>
          <w:szCs w:val="24"/>
        </w:rPr>
        <w:t>MAPK</w:t>
      </w:r>
      <w:r w:rsidR="00C53660" w:rsidRPr="00861181">
        <w:rPr>
          <w:rFonts w:ascii="Book Antiqua" w:eastAsia="AdvPS4BD310" w:hAnsi="Book Antiqua" w:cs="Book Antiqua"/>
          <w:color w:val="auto"/>
          <w:sz w:val="24"/>
          <w:szCs w:val="24"/>
        </w:rPr>
        <w:t xml:space="preserve"> </w:t>
      </w:r>
      <w:r w:rsidR="00C53660" w:rsidRPr="00861181">
        <w:rPr>
          <w:rFonts w:ascii="Book Antiqua" w:eastAsia="AdvPSHN-M" w:hAnsi="Book Antiqua" w:cs="Book Antiqua"/>
          <w:color w:val="auto"/>
          <w:sz w:val="24"/>
          <w:szCs w:val="24"/>
        </w:rPr>
        <w:t>protects intestinal epithelial cells against colitis-associated CRC by regulating the intestinal epithelial barrier function. On the other hand, it suppresses tumor initiation in epithelial cells</w:t>
      </w:r>
      <w:r w:rsidR="00C53660" w:rsidRPr="00861181">
        <w:rPr>
          <w:rFonts w:ascii="Book Antiqua" w:eastAsia="AdvPSHN-M"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14</w:t>
      </w:r>
      <w:r w:rsidR="00C53660" w:rsidRPr="00861181">
        <w:rPr>
          <w:rFonts w:ascii="Book Antiqua" w:eastAsia="AdvPSHN-M" w:hAnsi="Book Antiqua" w:cs="Book Antiqua"/>
          <w:color w:val="auto"/>
          <w:sz w:val="24"/>
          <w:szCs w:val="24"/>
          <w:vertAlign w:val="superscript"/>
        </w:rPr>
        <w:t>]</w:t>
      </w:r>
      <w:r w:rsidR="00C53660" w:rsidRPr="00861181">
        <w:rPr>
          <w:rFonts w:ascii="Book Antiqua" w:eastAsia="AdvPSHN-M" w:hAnsi="Book Antiqua" w:cs="Book Antiqua"/>
          <w:color w:val="auto"/>
          <w:sz w:val="24"/>
          <w:szCs w:val="24"/>
        </w:rPr>
        <w:t xml:space="preserve">. </w:t>
      </w:r>
      <w:r w:rsidR="00C53660" w:rsidRPr="00861181">
        <w:rPr>
          <w:rFonts w:ascii="Book Antiqua" w:hAnsi="Book Antiqua" w:cs="Book Antiqua"/>
          <w:color w:val="auto"/>
          <w:sz w:val="24"/>
          <w:szCs w:val="24"/>
        </w:rPr>
        <w:t xml:space="preserve">Caffeine was reported to trigger the phosphorylation of </w:t>
      </w:r>
      <w:r w:rsidRPr="00861181">
        <w:rPr>
          <w:rFonts w:ascii="Book Antiqua" w:hAnsi="Book Antiqua" w:cs="Book Antiqua"/>
          <w:iCs/>
          <w:color w:val="auto"/>
          <w:sz w:val="24"/>
          <w:szCs w:val="24"/>
        </w:rPr>
        <w:t>p38</w:t>
      </w:r>
      <w:r w:rsidR="00C53660" w:rsidRPr="00861181">
        <w:rPr>
          <w:rFonts w:ascii="Book Antiqua" w:hAnsi="Book Antiqua" w:cs="Book Antiqua"/>
          <w:color w:val="auto"/>
          <w:sz w:val="24"/>
          <w:szCs w:val="24"/>
        </w:rPr>
        <w:t xml:space="preserve"> </w:t>
      </w:r>
      <w:r w:rsidRPr="00861181">
        <w:rPr>
          <w:rFonts w:ascii="Book Antiqua" w:hAnsi="Book Antiqua" w:cs="Book Antiqua"/>
          <w:iCs/>
          <w:color w:val="auto"/>
          <w:sz w:val="24"/>
          <w:szCs w:val="24"/>
        </w:rPr>
        <w:t>MAPK</w:t>
      </w:r>
      <w:r w:rsidR="00C53660" w:rsidRPr="00861181">
        <w:rPr>
          <w:rFonts w:ascii="Book Antiqua" w:hAnsi="Book Antiqua" w:cs="Book Antiqua"/>
          <w:color w:val="auto"/>
          <w:sz w:val="24"/>
          <w:szCs w:val="24"/>
        </w:rPr>
        <w:t xml:space="preserve"> through an increase in the intracellular Ca</w:t>
      </w:r>
      <w:r w:rsidR="00C53660" w:rsidRPr="00861181">
        <w:rPr>
          <w:rFonts w:ascii="Book Antiqua" w:hAnsi="Book Antiqua" w:cs="Book Antiqua"/>
          <w:color w:val="auto"/>
          <w:sz w:val="24"/>
          <w:szCs w:val="24"/>
          <w:vertAlign w:val="superscript"/>
        </w:rPr>
        <w:t>2+</w:t>
      </w:r>
      <w:r w:rsidR="00C53660" w:rsidRPr="00861181">
        <w:rPr>
          <w:rFonts w:ascii="Book Antiqua" w:hAnsi="Book Antiqua" w:cs="Book Antiqua"/>
          <w:color w:val="auto"/>
          <w:sz w:val="24"/>
          <w:szCs w:val="24"/>
        </w:rPr>
        <w:t xml:space="preserve"> concentration and ROS generation in U937 cells</w:t>
      </w:r>
      <w:r w:rsidR="00C53660" w:rsidRPr="00861181">
        <w:rPr>
          <w:rFonts w:ascii="Book Antiqua"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15</w:t>
      </w:r>
      <w:r w:rsidR="00C53660" w:rsidRPr="00861181">
        <w:rPr>
          <w:rFonts w:ascii="Book Antiqua" w:hAnsi="Book Antiqua" w:cs="Book Antiqua"/>
          <w:color w:val="auto"/>
          <w:sz w:val="24"/>
          <w:szCs w:val="24"/>
          <w:vertAlign w:val="superscript"/>
        </w:rPr>
        <w:t>]</w:t>
      </w:r>
      <w:r w:rsidR="00C53660" w:rsidRPr="00861181">
        <w:rPr>
          <w:rFonts w:ascii="Book Antiqua" w:hAnsi="Book Antiqua" w:cs="Book Antiqua"/>
          <w:color w:val="auto"/>
          <w:sz w:val="24"/>
          <w:szCs w:val="24"/>
        </w:rPr>
        <w:t xml:space="preserve"> (Figure 7).</w:t>
      </w:r>
    </w:p>
    <w:p w:rsidR="00C53660" w:rsidRPr="00861181" w:rsidRDefault="00C53660" w:rsidP="00DC4404">
      <w:pPr>
        <w:pStyle w:val="MDPI31text"/>
        <w:spacing w:line="360" w:lineRule="auto"/>
        <w:ind w:firstLine="0"/>
        <w:rPr>
          <w:rFonts w:ascii="Book Antiqua" w:eastAsia="等线" w:hAnsi="Book Antiqua"/>
          <w:color w:val="auto"/>
          <w:sz w:val="24"/>
          <w:szCs w:val="24"/>
          <w:lang w:eastAsia="zh-CN"/>
        </w:rPr>
      </w:pP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color w:val="auto"/>
          <w:sz w:val="24"/>
          <w:szCs w:val="24"/>
        </w:rPr>
        <w:t xml:space="preserve">Other </w:t>
      </w:r>
      <w:r w:rsidR="00090136" w:rsidRPr="00861181">
        <w:rPr>
          <w:rFonts w:ascii="Book Antiqua" w:hAnsi="Book Antiqua" w:cs="Book Antiqua"/>
          <w:b/>
          <w:bCs/>
          <w:color w:val="auto"/>
          <w:sz w:val="24"/>
          <w:szCs w:val="24"/>
        </w:rPr>
        <w:t>pathways</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Compared to normal colorectal epithelial cells, CRC cells exhibit aberrant constitutive NF-</w:t>
      </w:r>
      <w:r w:rsidRPr="00861181">
        <w:rPr>
          <w:rFonts w:ascii="Book Antiqua" w:eastAsia="宋体" w:hAnsi="Book Antiqua" w:cs="宋体"/>
          <w:color w:val="auto"/>
          <w:sz w:val="24"/>
          <w:szCs w:val="24"/>
        </w:rPr>
        <w:t>К</w:t>
      </w:r>
      <w:r w:rsidRPr="00861181">
        <w:rPr>
          <w:rFonts w:ascii="Book Antiqua" w:hAnsi="Book Antiqua" w:cs="Book Antiqua"/>
          <w:color w:val="auto"/>
          <w:sz w:val="24"/>
          <w:szCs w:val="24"/>
        </w:rPr>
        <w:t>B</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activation</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82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Caffeine inhibits NF-</w:t>
      </w:r>
      <w:r w:rsidRPr="00861181">
        <w:rPr>
          <w:rFonts w:ascii="Book Antiqua" w:eastAsia="宋体" w:hAnsi="Book Antiqua" w:cs="宋体"/>
          <w:color w:val="auto"/>
          <w:sz w:val="24"/>
          <w:szCs w:val="24"/>
        </w:rPr>
        <w:t>К</w:t>
      </w:r>
      <w:r w:rsidRPr="00861181">
        <w:rPr>
          <w:rFonts w:ascii="Book Antiqua" w:hAnsi="Book Antiqua" w:cs="Book Antiqua"/>
          <w:color w:val="auto"/>
          <w:sz w:val="24"/>
          <w:szCs w:val="24"/>
        </w:rPr>
        <w:t>B, which plays an important role in multiple signaling cascades related to carcinogenesis, including the survival, invasion and migration of cancer cells</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95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In addition,</w:t>
      </w:r>
      <w:r w:rsidRPr="00861181">
        <w:rPr>
          <w:rFonts w:ascii="Book Antiqua" w:eastAsia="宋体" w:hAnsi="Book Antiqua" w:cs="Book Antiqua"/>
          <w:color w:val="auto"/>
          <w:sz w:val="24"/>
          <w:szCs w:val="24"/>
          <w:lang w:eastAsia="zh-CN"/>
        </w:rPr>
        <w:t xml:space="preserve"> </w:t>
      </w:r>
      <w:r w:rsidRPr="00861181">
        <w:rPr>
          <w:rFonts w:ascii="Book Antiqua" w:eastAsia="宋体" w:hAnsi="Book Antiqua" w:cs="Book Antiqua"/>
          <w:color w:val="auto"/>
          <w:sz w:val="24"/>
          <w:szCs w:val="24"/>
          <w:shd w:val="clear" w:color="auto" w:fill="FFFFFF"/>
        </w:rPr>
        <w:t>ultraviolet radiation</w:t>
      </w:r>
      <w:r w:rsidRPr="00861181">
        <w:rPr>
          <w:rFonts w:ascii="Book Antiqua" w:eastAsia="宋体" w:hAnsi="Book Antiqua" w:cs="Book Antiqua"/>
          <w:color w:val="auto"/>
          <w:sz w:val="24"/>
          <w:szCs w:val="24"/>
        </w:rPr>
        <w:t xml:space="preserve"> irradiation stress-induced activation of the </w:t>
      </w:r>
      <w:r w:rsidRPr="00861181">
        <w:rPr>
          <w:rFonts w:ascii="Book Antiqua" w:eastAsia="宋体" w:hAnsi="Book Antiqua" w:cs="Book Antiqua"/>
          <w:color w:val="auto"/>
          <w:sz w:val="24"/>
          <w:szCs w:val="24"/>
          <w:shd w:val="clear" w:color="auto" w:fill="FFFFFF"/>
        </w:rPr>
        <w:t>apoptosis signal-regulating kinase</w:t>
      </w:r>
      <w:r w:rsidR="00F87B40" w:rsidRPr="00861181">
        <w:rPr>
          <w:rFonts w:ascii="Book Antiqua" w:eastAsia="宋体" w:hAnsi="Book Antiqua" w:cs="Book Antiqua"/>
          <w:color w:val="auto"/>
          <w:sz w:val="24"/>
          <w:szCs w:val="24"/>
          <w:lang w:eastAsia="zh-CN"/>
        </w:rPr>
        <w:t>-</w:t>
      </w:r>
      <w:r w:rsidRPr="00861181">
        <w:rPr>
          <w:rFonts w:ascii="Book Antiqua" w:eastAsia="宋体" w:hAnsi="Book Antiqua" w:cs="Book Antiqua"/>
          <w:color w:val="auto"/>
          <w:sz w:val="24"/>
          <w:szCs w:val="24"/>
        </w:rPr>
        <w:t>1</w:t>
      </w:r>
      <w:r w:rsidRPr="00861181">
        <w:rPr>
          <w:rFonts w:ascii="Book Antiqua" w:eastAsia="宋体" w:hAnsi="Book Antiqua" w:cs="Book Antiqua"/>
          <w:color w:val="auto"/>
          <w:sz w:val="24"/>
          <w:szCs w:val="24"/>
          <w:lang w:eastAsia="zh-CN"/>
        </w:rPr>
        <w:t>/</w:t>
      </w:r>
      <w:r w:rsidRPr="00861181">
        <w:rPr>
          <w:rFonts w:ascii="Book Antiqua" w:eastAsia="宋体" w:hAnsi="Book Antiqua" w:cs="Book Antiqua"/>
          <w:color w:val="auto"/>
          <w:sz w:val="24"/>
          <w:szCs w:val="24"/>
        </w:rPr>
        <w:t>SEK1</w:t>
      </w:r>
      <w:r w:rsidRPr="00861181">
        <w:rPr>
          <w:rFonts w:ascii="Book Antiqua" w:eastAsia="宋体" w:hAnsi="Book Antiqua" w:cs="Book Antiqua"/>
          <w:color w:val="auto"/>
          <w:sz w:val="24"/>
          <w:szCs w:val="24"/>
          <w:lang w:eastAsia="zh-CN"/>
        </w:rPr>
        <w:t>/</w:t>
      </w:r>
      <w:r w:rsidRPr="00861181">
        <w:rPr>
          <w:rFonts w:ascii="Book Antiqua" w:eastAsia="宋体" w:hAnsi="Book Antiqua" w:cs="Book Antiqua"/>
          <w:color w:val="auto"/>
          <w:sz w:val="24"/>
          <w:szCs w:val="24"/>
        </w:rPr>
        <w:t xml:space="preserve">JNK signaling pathway can </w:t>
      </w:r>
      <w:r w:rsidRPr="00861181">
        <w:rPr>
          <w:rFonts w:ascii="Book Antiqua" w:hAnsi="Book Antiqua" w:cs="Book Antiqua"/>
          <w:color w:val="auto"/>
          <w:sz w:val="24"/>
          <w:szCs w:val="24"/>
        </w:rPr>
        <w:t>interact</w:t>
      </w:r>
      <w:r w:rsidRPr="00861181">
        <w:rPr>
          <w:rFonts w:ascii="Book Antiqua" w:eastAsia="宋体" w:hAnsi="Book Antiqua" w:cs="Book Antiqua"/>
          <w:color w:val="auto"/>
          <w:sz w:val="24"/>
          <w:szCs w:val="24"/>
        </w:rPr>
        <w:t xml:space="preserve"> </w:t>
      </w:r>
      <w:r w:rsidRPr="00861181">
        <w:rPr>
          <w:rFonts w:ascii="Book Antiqua" w:hAnsi="Book Antiqua" w:cs="Book Antiqua"/>
          <w:color w:val="auto"/>
          <w:sz w:val="24"/>
          <w:szCs w:val="24"/>
        </w:rPr>
        <w:t>with</w:t>
      </w:r>
      <w:r w:rsidRPr="00861181">
        <w:rPr>
          <w:rFonts w:ascii="Book Antiqua" w:eastAsia="宋体" w:hAnsi="Book Antiqua" w:cs="Book Antiqua"/>
          <w:color w:val="auto"/>
          <w:sz w:val="24"/>
          <w:szCs w:val="24"/>
        </w:rPr>
        <w:t xml:space="preserve"> caffeine</w:t>
      </w:r>
      <w:r w:rsidRPr="00861181">
        <w:rPr>
          <w:rFonts w:ascii="Book Antiqua" w:eastAsia="宋体" w:hAnsi="Book Antiqua" w:cs="Book Antiqua"/>
          <w:color w:val="auto"/>
          <w:sz w:val="24"/>
          <w:szCs w:val="24"/>
          <w:vertAlign w:val="superscript"/>
        </w:rPr>
        <w:t>[</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16</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w:t>
      </w:r>
      <w:r w:rsidRPr="00861181">
        <w:rPr>
          <w:rFonts w:ascii="Book Antiqua" w:hAnsi="Book Antiqua" w:cs="Book Antiqua"/>
          <w:color w:val="auto"/>
          <w:sz w:val="24"/>
          <w:szCs w:val="24"/>
        </w:rPr>
        <w:t xml:space="preserve">and the </w:t>
      </w:r>
      <w:r w:rsidRPr="00861181">
        <w:rPr>
          <w:rFonts w:ascii="Book Antiqua" w:eastAsia="宋体" w:hAnsi="Book Antiqua" w:cs="Book Antiqua"/>
          <w:color w:val="auto"/>
          <w:sz w:val="24"/>
          <w:szCs w:val="24"/>
        </w:rPr>
        <w:t xml:space="preserve">activation of JNK signaling pathways was implied to </w:t>
      </w:r>
      <w:r w:rsidRPr="00861181">
        <w:rPr>
          <w:rFonts w:ascii="Book Antiqua" w:hAnsi="Book Antiqua" w:cs="Book Antiqua"/>
          <w:color w:val="auto"/>
          <w:sz w:val="24"/>
          <w:szCs w:val="24"/>
        </w:rPr>
        <w:t xml:space="preserve">be involved in </w:t>
      </w:r>
      <w:r w:rsidRPr="00861181">
        <w:rPr>
          <w:rFonts w:ascii="Book Antiqua" w:eastAsia="Times-Bold" w:hAnsi="Book Antiqua" w:cs="Book Antiqua"/>
          <w:bCs/>
          <w:color w:val="auto"/>
          <w:sz w:val="24"/>
          <w:szCs w:val="24"/>
          <w:lang w:bidi="ar"/>
        </w:rPr>
        <w:t>piperlongumine</w:t>
      </w:r>
      <w:r w:rsidR="00F87B40" w:rsidRPr="00861181">
        <w:rPr>
          <w:rFonts w:ascii="Book Antiqua" w:eastAsia="Times-Bold" w:hAnsi="Book Antiqua" w:cs="Book Antiqua"/>
          <w:bCs/>
          <w:color w:val="auto"/>
          <w:sz w:val="24"/>
          <w:szCs w:val="24"/>
          <w:lang w:bidi="ar"/>
        </w:rPr>
        <w:t>-</w:t>
      </w:r>
      <w:r w:rsidRPr="00861181">
        <w:rPr>
          <w:rFonts w:ascii="Book Antiqua" w:eastAsia="Times-Bold" w:hAnsi="Book Antiqua" w:cs="Book Antiqua"/>
          <w:bCs/>
          <w:color w:val="auto"/>
          <w:sz w:val="24"/>
          <w:szCs w:val="24"/>
          <w:lang w:bidi="ar"/>
        </w:rPr>
        <w:t>mediated apoptosis in human colorectal cancer HCT116 cells</w:t>
      </w:r>
      <w:r w:rsidRPr="00861181">
        <w:rPr>
          <w:rFonts w:ascii="Book Antiqua" w:eastAsia="宋体" w:hAnsi="Book Antiqua" w:cs="Book Antiqua"/>
          <w:color w:val="auto"/>
          <w:sz w:val="24"/>
          <w:szCs w:val="24"/>
          <w:vertAlign w:val="superscript"/>
        </w:rPr>
        <w:t>[</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17</w:t>
      </w:r>
      <w:r w:rsidRPr="00861181">
        <w:rPr>
          <w:rFonts w:ascii="Book Antiqua" w:eastAsia="宋体" w:hAnsi="Book Antiqua" w:cs="Book Antiqua"/>
          <w:color w:val="auto"/>
          <w:sz w:val="24"/>
          <w:szCs w:val="24"/>
          <w:vertAlign w:val="superscript"/>
        </w:rPr>
        <w:t>]</w:t>
      </w:r>
      <w:r w:rsidRPr="00861181">
        <w:rPr>
          <w:rFonts w:ascii="Book Antiqua" w:hAnsi="Book Antiqua" w:cs="Book Antiqua"/>
          <w:color w:val="auto"/>
          <w:sz w:val="24"/>
          <w:szCs w:val="24"/>
        </w:rPr>
        <w:t>. Furthermore, abnormal activation of the</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Wnt</w:t>
      </w:r>
      <w:r w:rsidRPr="00861181">
        <w:rPr>
          <w:rFonts w:ascii="Book Antiqua" w:eastAsia="宋体" w:hAnsi="Book Antiqua" w:cs="Book Antiqua"/>
          <w:color w:val="auto"/>
          <w:sz w:val="24"/>
          <w:szCs w:val="24"/>
          <w:lang w:eastAsia="zh-CN"/>
        </w:rPr>
        <w:t>/</w:t>
      </w:r>
      <w:r w:rsidRPr="00861181">
        <w:rPr>
          <w:rFonts w:ascii="Book Antiqua" w:hAnsi="Book Antiqua" w:cs="Book Antiqua"/>
          <w:color w:val="auto"/>
          <w:sz w:val="24"/>
          <w:szCs w:val="24"/>
        </w:rPr>
        <w:t xml:space="preserve">β-catenin pathway is responsible for the initiation of more than 90% of colon cancers. β-catenin accumulates in the nucleus, binds </w:t>
      </w:r>
      <w:bookmarkStart w:id="54" w:name="_Hlk17378662"/>
      <w:r w:rsidRPr="00861181">
        <w:rPr>
          <w:rFonts w:ascii="Book Antiqua" w:hAnsi="Book Antiqua" w:cs="Book Antiqua"/>
          <w:color w:val="auto"/>
          <w:sz w:val="24"/>
          <w:szCs w:val="24"/>
        </w:rPr>
        <w:t xml:space="preserve">to </w:t>
      </w:r>
      <w:r w:rsidR="00B86672" w:rsidRPr="00861181">
        <w:rPr>
          <w:rFonts w:ascii="Book Antiqua" w:hAnsi="Book Antiqua" w:cs="Book Antiqua"/>
          <w:color w:val="auto"/>
          <w:sz w:val="24"/>
          <w:szCs w:val="24"/>
          <w:shd w:val="clear" w:color="auto" w:fill="FFFFFF"/>
        </w:rPr>
        <w:t>T cell factor</w:t>
      </w:r>
      <w:r w:rsidRPr="00861181">
        <w:rPr>
          <w:rFonts w:ascii="Book Antiqua" w:hAnsi="Book Antiqua" w:cs="Book Antiqua"/>
          <w:color w:val="auto"/>
          <w:sz w:val="24"/>
          <w:szCs w:val="24"/>
        </w:rPr>
        <w:t xml:space="preserve"> or lymphoid enhancer factor </w:t>
      </w:r>
      <w:bookmarkEnd w:id="54"/>
      <w:r w:rsidRPr="00861181">
        <w:rPr>
          <w:rFonts w:ascii="Book Antiqua" w:hAnsi="Book Antiqua" w:cs="Book Antiqua"/>
          <w:color w:val="auto"/>
          <w:sz w:val="24"/>
          <w:szCs w:val="24"/>
        </w:rPr>
        <w:t>transcription factors and induces the expression of Wnt target genes that have key roles in tumor progression</w:t>
      </w:r>
      <w:r w:rsidRPr="00861181">
        <w:rPr>
          <w:rFonts w:ascii="Book Antiqua" w:hAnsi="Book Antiqua" w:cs="Book Antiqua"/>
          <w:color w:val="auto"/>
          <w:sz w:val="24"/>
          <w:szCs w:val="24"/>
          <w:vertAlign w:val="superscript"/>
        </w:rPr>
        <w:t>[10]</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Caffeine was shown to increase the frequency of β-catenin</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mutations, and the colon tumors almost exclusively harbor β-catenin mutants with direct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 xml:space="preserve">substitutions of </w:t>
      </w:r>
      <w:r w:rsidRPr="00861181">
        <w:rPr>
          <w:rFonts w:ascii="Book Antiqua" w:eastAsia="宋体" w:hAnsi="Book Antiqua" w:cs="Book Antiqua"/>
          <w:color w:val="auto"/>
          <w:sz w:val="24"/>
          <w:szCs w:val="24"/>
          <w:shd w:val="clear" w:color="auto" w:fill="FFFFFF"/>
        </w:rPr>
        <w:t>glycine</w:t>
      </w:r>
      <w:r w:rsidRPr="00861181">
        <w:rPr>
          <w:rFonts w:ascii="Book Antiqua" w:eastAsia="宋体" w:hAnsi="Book Antiqua" w:cs="Book Antiqua"/>
          <w:color w:val="auto"/>
          <w:sz w:val="24"/>
          <w:szCs w:val="24"/>
          <w:lang w:eastAsia="zh-CN"/>
        </w:rPr>
        <w:t xml:space="preserve"> </w:t>
      </w:r>
      <w:r w:rsidRPr="00861181">
        <w:rPr>
          <w:rFonts w:ascii="Book Antiqua" w:eastAsia="宋体" w:hAnsi="Book Antiqua" w:cs="Book Antiqua"/>
          <w:color w:val="auto"/>
          <w:sz w:val="24"/>
          <w:szCs w:val="24"/>
        </w:rPr>
        <w:t>34</w:t>
      </w:r>
      <w:r w:rsidRPr="00861181">
        <w:rPr>
          <w:rFonts w:ascii="Book Antiqua" w:hAnsi="Book Antiqua" w:cs="Book Antiqua"/>
          <w:color w:val="auto"/>
          <w:sz w:val="24"/>
          <w:szCs w:val="24"/>
          <w:vertAlign w:val="superscript"/>
        </w:rPr>
        <w:t>[11</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DB6991" w:rsidRPr="00861181" w:rsidRDefault="00DB6991" w:rsidP="00DC4404">
      <w:pPr>
        <w:pStyle w:val="MDPI21heading1"/>
        <w:spacing w:before="0" w:after="0" w:line="360" w:lineRule="auto"/>
        <w:rPr>
          <w:rFonts w:ascii="Book Antiqua" w:hAnsi="Book Antiqua" w:cs="Book Antiqua"/>
          <w:caps/>
          <w:color w:val="auto"/>
          <w:sz w:val="24"/>
          <w:szCs w:val="24"/>
          <w:shd w:val="clear" w:color="auto" w:fill="FFFFFF"/>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shd w:val="clear" w:color="auto" w:fill="FFFFFF"/>
        </w:rPr>
      </w:pPr>
      <w:r w:rsidRPr="00861181">
        <w:rPr>
          <w:rFonts w:ascii="Book Antiqua" w:hAnsi="Book Antiqua" w:cs="Book Antiqua"/>
          <w:caps/>
          <w:color w:val="auto"/>
          <w:sz w:val="24"/>
          <w:szCs w:val="24"/>
          <w:shd w:val="clear" w:color="auto" w:fill="FFFFFF"/>
        </w:rPr>
        <w:t>Effect on I</w:t>
      </w:r>
      <w:r w:rsidRPr="00861181">
        <w:rPr>
          <w:rFonts w:ascii="Book Antiqua" w:hAnsi="Book Antiqua" w:cs="Book Antiqua"/>
          <w:caps/>
          <w:color w:val="auto"/>
          <w:sz w:val="24"/>
          <w:szCs w:val="24"/>
        </w:rPr>
        <w:t>ntestinal Homeostasis</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Intestinal homeostasis is maintained through interactions involving the immune response and the microbial content in the gut</w:t>
      </w:r>
      <w:r w:rsidRPr="00861181">
        <w:rPr>
          <w:rFonts w:ascii="Book Antiqua" w:hAnsi="Book Antiqua" w:cs="Book Antiqua"/>
          <w:color w:val="auto"/>
          <w:sz w:val="24"/>
          <w:szCs w:val="24"/>
          <w:vertAlign w:val="superscript"/>
        </w:rPr>
        <w:t>[11</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090136" w:rsidRPr="00861181" w:rsidRDefault="00090136" w:rsidP="00DC4404">
      <w:pPr>
        <w:pStyle w:val="MDPI22heading2"/>
        <w:spacing w:before="0" w:after="0" w:line="360" w:lineRule="auto"/>
        <w:jc w:val="both"/>
        <w:rPr>
          <w:rFonts w:ascii="Book Antiqua" w:hAnsi="Book Antiqua" w:cs="Book Antiqua"/>
          <w:b/>
          <w:bCs/>
          <w:color w:val="auto"/>
          <w:sz w:val="24"/>
          <w:szCs w:val="24"/>
        </w:rPr>
      </w:pP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color w:val="auto"/>
          <w:sz w:val="24"/>
          <w:szCs w:val="24"/>
        </w:rPr>
        <w:t xml:space="preserve">Effect on the </w:t>
      </w:r>
      <w:r w:rsidR="00090136" w:rsidRPr="00861181">
        <w:rPr>
          <w:rFonts w:ascii="Book Antiqua" w:hAnsi="Book Antiqua" w:cs="Book Antiqua"/>
          <w:b/>
          <w:bCs/>
          <w:color w:val="auto"/>
          <w:sz w:val="24"/>
          <w:szCs w:val="24"/>
        </w:rPr>
        <w:t>immune system</w:t>
      </w:r>
    </w:p>
    <w:p w:rsidR="00C53660" w:rsidRPr="00861181" w:rsidRDefault="00C53660" w:rsidP="00DC4404">
      <w:pPr>
        <w:pStyle w:val="MDPI31text"/>
        <w:spacing w:line="360" w:lineRule="auto"/>
        <w:ind w:firstLine="0"/>
        <w:rPr>
          <w:rFonts w:ascii="Book Antiqua" w:hAnsi="Book Antiqua" w:cs="Book Antiqua"/>
          <w:b/>
          <w:bCs/>
          <w:color w:val="auto"/>
          <w:sz w:val="24"/>
          <w:szCs w:val="24"/>
        </w:rPr>
      </w:pPr>
      <w:r w:rsidRPr="00861181">
        <w:rPr>
          <w:rFonts w:ascii="Book Antiqua" w:hAnsi="Book Antiqua" w:cs="Book Antiqua"/>
          <w:color w:val="auto"/>
          <w:sz w:val="24"/>
          <w:szCs w:val="24"/>
        </w:rPr>
        <w:t>The immune system plays a crucial role in cancerogenesis, and it can prevent tumor development or the progression of existing neoplasms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20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DB6991" w:rsidRPr="00861181" w:rsidRDefault="00DB6991" w:rsidP="00DC4404">
      <w:pPr>
        <w:pStyle w:val="MDPI23heading3"/>
        <w:spacing w:before="0" w:after="0" w:line="360" w:lineRule="auto"/>
        <w:jc w:val="both"/>
        <w:rPr>
          <w:rFonts w:ascii="Book Antiqua" w:eastAsia="宋体" w:hAnsi="Book Antiqua" w:cs="Book Antiqua"/>
          <w:b/>
          <w:bCs/>
          <w:color w:val="auto"/>
          <w:sz w:val="24"/>
          <w:szCs w:val="24"/>
          <w:shd w:val="clear" w:color="auto" w:fill="FFFFFF"/>
        </w:rPr>
      </w:pPr>
    </w:p>
    <w:p w:rsidR="00C53660" w:rsidRPr="00861181" w:rsidRDefault="00090136" w:rsidP="00DC4404">
      <w:pPr>
        <w:pStyle w:val="MDPI23heading3"/>
        <w:spacing w:before="0" w:after="0" w:line="360" w:lineRule="auto"/>
        <w:jc w:val="both"/>
        <w:rPr>
          <w:rFonts w:ascii="Book Antiqua" w:eastAsia="宋体" w:hAnsi="Book Antiqua" w:cs="Book Antiqua"/>
          <w:b/>
          <w:bCs/>
          <w:color w:val="auto"/>
          <w:sz w:val="24"/>
          <w:szCs w:val="24"/>
          <w:lang w:eastAsia="zh-CN"/>
        </w:rPr>
      </w:pPr>
      <w:r w:rsidRPr="00861181">
        <w:rPr>
          <w:rFonts w:ascii="Book Antiqua" w:eastAsia="宋体" w:hAnsi="Book Antiqua" w:cs="Book Antiqua"/>
          <w:b/>
          <w:bCs/>
          <w:color w:val="auto"/>
          <w:sz w:val="24"/>
          <w:szCs w:val="24"/>
          <w:shd w:val="clear" w:color="auto" w:fill="FFFFFF"/>
        </w:rPr>
        <w:t xml:space="preserve">General effects of caffeine on </w:t>
      </w:r>
      <w:r w:rsidRPr="00861181">
        <w:rPr>
          <w:rFonts w:ascii="Book Antiqua" w:hAnsi="Book Antiqua" w:cs="Book Antiqua"/>
          <w:b/>
          <w:bCs/>
          <w:color w:val="auto"/>
          <w:sz w:val="24"/>
          <w:szCs w:val="24"/>
          <w:shd w:val="clear" w:color="auto" w:fill="FFFFFF"/>
          <w:lang w:eastAsia="zh-CN"/>
        </w:rPr>
        <w:t xml:space="preserve">cytokines: </w:t>
      </w:r>
      <w:r w:rsidR="00C53660" w:rsidRPr="00861181">
        <w:rPr>
          <w:rFonts w:ascii="Book Antiqua" w:hAnsi="Book Antiqua" w:cs="Book Antiqua"/>
          <w:color w:val="auto"/>
          <w:sz w:val="24"/>
          <w:szCs w:val="24"/>
        </w:rPr>
        <w:t>The development, growth, activation and functions of innate and adaptive immune cells are controlled largely by cytokines, and their effects on tumor-associated immune cells are extremely influential</w:t>
      </w:r>
      <w:r w:rsidR="00C53660" w:rsidRPr="00861181">
        <w:rPr>
          <w:rFonts w:ascii="Book Antiqua"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21</w:t>
      </w:r>
      <w:r w:rsidR="00C53660" w:rsidRPr="00861181">
        <w:rPr>
          <w:rFonts w:ascii="Book Antiqua" w:hAnsi="Book Antiqua" w:cs="Book Antiqua"/>
          <w:color w:val="auto"/>
          <w:sz w:val="24"/>
          <w:szCs w:val="24"/>
          <w:vertAlign w:val="superscript"/>
        </w:rPr>
        <w:t>]</w:t>
      </w:r>
      <w:r w:rsidR="00C53660" w:rsidRPr="00861181">
        <w:rPr>
          <w:rFonts w:ascii="Book Antiqua" w:hAnsi="Book Antiqua" w:cs="Book Antiqua"/>
          <w:color w:val="auto"/>
          <w:sz w:val="24"/>
          <w:szCs w:val="24"/>
        </w:rPr>
        <w:t xml:space="preserve">. Caffeine shows different effects </w:t>
      </w:r>
      <w:r w:rsidR="00EA2E8C" w:rsidRPr="00861181">
        <w:rPr>
          <w:rFonts w:ascii="Book Antiqua" w:hAnsi="Book Antiqua" w:cs="Book Antiqua"/>
          <w:color w:val="auto"/>
          <w:sz w:val="24"/>
          <w:szCs w:val="24"/>
        </w:rPr>
        <w:t>o</w:t>
      </w:r>
      <w:r w:rsidR="00C53660" w:rsidRPr="00861181">
        <w:rPr>
          <w:rFonts w:ascii="Book Antiqua" w:hAnsi="Book Antiqua" w:cs="Book Antiqua"/>
          <w:color w:val="auto"/>
          <w:sz w:val="24"/>
          <w:szCs w:val="24"/>
        </w:rPr>
        <w:t>n cytokines at different concentrations. O</w:t>
      </w:r>
      <w:r w:rsidR="00C53660" w:rsidRPr="00861181">
        <w:rPr>
          <w:rFonts w:ascii="Book Antiqua" w:eastAsia="AdvPS94BA" w:hAnsi="Book Antiqua" w:cs="Book Antiqua"/>
          <w:color w:val="auto"/>
          <w:sz w:val="24"/>
          <w:szCs w:val="24"/>
          <w:lang w:bidi="ar"/>
        </w:rPr>
        <w:t>nce caffeine reaches therapeutic levels, preferential blockade of A1R increases cAMP accumulation, thereby decreasing cytokine production. However, because caffeine is a non-specific AR antagonist, a higher concentration also blocks A2Rs, thereby decreasing cAMP and increasing pro-inflammatory cytokine transcription. Thus, it can reverse the anti-inflammatory effect that is observed at a lower concentration</w:t>
      </w:r>
      <w:r w:rsidR="00C53660" w:rsidRPr="00861181">
        <w:rPr>
          <w:rFonts w:ascii="Book Antiqua" w:hAnsi="Book Antiqua" w:cs="Book Antiqua"/>
          <w:bCs/>
          <w:color w:val="auto"/>
          <w:sz w:val="24"/>
          <w:szCs w:val="24"/>
          <w:shd w:val="clear" w:color="auto" w:fill="FFFFFF"/>
          <w:vertAlign w:val="superscript"/>
        </w:rPr>
        <w:t>[1</w:t>
      </w:r>
      <w:r w:rsidR="00C53660" w:rsidRPr="00861181">
        <w:rPr>
          <w:rFonts w:ascii="Book Antiqua" w:eastAsia="宋体" w:hAnsi="Book Antiqua" w:cs="Book Antiqua"/>
          <w:bCs/>
          <w:color w:val="auto"/>
          <w:sz w:val="24"/>
          <w:szCs w:val="24"/>
          <w:shd w:val="clear" w:color="auto" w:fill="FFFFFF"/>
          <w:vertAlign w:val="superscript"/>
          <w:lang w:eastAsia="zh-CN"/>
        </w:rPr>
        <w:t>22</w:t>
      </w:r>
      <w:r w:rsidR="00C53660" w:rsidRPr="00861181">
        <w:rPr>
          <w:rFonts w:ascii="Book Antiqua" w:hAnsi="Book Antiqua" w:cs="Book Antiqua"/>
          <w:bCs/>
          <w:color w:val="auto"/>
          <w:sz w:val="24"/>
          <w:szCs w:val="24"/>
          <w:shd w:val="clear" w:color="auto" w:fill="FFFFFF"/>
          <w:vertAlign w:val="superscript"/>
        </w:rPr>
        <w:t>]</w:t>
      </w:r>
      <w:r w:rsidR="00C53660" w:rsidRPr="00861181">
        <w:rPr>
          <w:rFonts w:ascii="Book Antiqua" w:hAnsi="Book Antiqua" w:cs="Book Antiqua"/>
          <w:bCs/>
          <w:color w:val="auto"/>
          <w:sz w:val="24"/>
          <w:szCs w:val="24"/>
          <w:shd w:val="clear" w:color="auto" w:fill="FFFFFF"/>
        </w:rPr>
        <w:t>.</w:t>
      </w:r>
    </w:p>
    <w:p w:rsidR="00C57486" w:rsidRPr="00861181" w:rsidRDefault="00C53660" w:rsidP="00DC4404">
      <w:pPr>
        <w:pStyle w:val="MDPI31text"/>
        <w:spacing w:line="360" w:lineRule="auto"/>
        <w:ind w:firstLineChars="100" w:firstLine="240"/>
        <w:rPr>
          <w:rFonts w:ascii="Book Antiqua" w:hAnsi="Book Antiqua" w:cs="Book Antiqua"/>
          <w:color w:val="auto"/>
          <w:sz w:val="24"/>
          <w:szCs w:val="24"/>
          <w:lang w:eastAsia="zh-CN"/>
        </w:rPr>
      </w:pPr>
      <w:r w:rsidRPr="00861181">
        <w:rPr>
          <w:rFonts w:ascii="Book Antiqua" w:eastAsia="宋体" w:hAnsi="Book Antiqua" w:cs="Book Antiqua"/>
          <w:color w:val="auto"/>
          <w:sz w:val="24"/>
          <w:szCs w:val="24"/>
          <w:shd w:val="clear" w:color="auto" w:fill="FFFFFF"/>
        </w:rPr>
        <w:t>TNF-</w:t>
      </w:r>
      <w:r w:rsidRPr="00861181">
        <w:rPr>
          <w:rFonts w:ascii="Book Antiqua" w:eastAsia="宋体" w:hAnsi="Book Antiqua" w:cs="Arial"/>
          <w:color w:val="auto"/>
          <w:sz w:val="24"/>
          <w:szCs w:val="24"/>
          <w:shd w:val="clear" w:color="auto" w:fill="FFFFFF"/>
        </w:rPr>
        <w:t>α</w:t>
      </w:r>
      <w:r w:rsidRPr="00861181">
        <w:rPr>
          <w:rFonts w:ascii="Book Antiqua" w:eastAsia="宋体" w:hAnsi="Book Antiqua" w:cs="Book Antiqua"/>
          <w:color w:val="auto"/>
          <w:sz w:val="24"/>
          <w:szCs w:val="24"/>
          <w:shd w:val="clear" w:color="auto" w:fill="FFFFFF"/>
        </w:rPr>
        <w:t xml:space="preserve"> is a well-known pro-inflammatory cytokine </w:t>
      </w:r>
      <w:r w:rsidR="00C014A9" w:rsidRPr="00861181">
        <w:rPr>
          <w:rFonts w:ascii="Book Antiqua" w:eastAsia="宋体" w:hAnsi="Book Antiqua" w:cs="Book Antiqua"/>
          <w:color w:val="auto"/>
          <w:sz w:val="24"/>
          <w:szCs w:val="24"/>
          <w:shd w:val="clear" w:color="auto" w:fill="FFFFFF"/>
        </w:rPr>
        <w:t>that</w:t>
      </w:r>
      <w:r w:rsidRPr="00861181">
        <w:rPr>
          <w:rFonts w:ascii="Book Antiqua" w:eastAsia="宋体" w:hAnsi="Book Antiqua" w:cs="Book Antiqua"/>
          <w:color w:val="auto"/>
          <w:sz w:val="24"/>
          <w:szCs w:val="24"/>
          <w:shd w:val="clear" w:color="auto" w:fill="FFFFFF"/>
        </w:rPr>
        <w:t xml:space="preserve"> plays important roles in various cellular events, </w:t>
      </w:r>
      <w:r w:rsidRPr="00861181">
        <w:rPr>
          <w:rFonts w:ascii="Book Antiqua" w:hAnsi="Book Antiqua" w:cs="Book Antiqua"/>
          <w:color w:val="auto"/>
          <w:sz w:val="24"/>
          <w:szCs w:val="24"/>
          <w:shd w:val="clear" w:color="auto" w:fill="FFFFFF"/>
          <w:lang w:eastAsia="zh-CN"/>
        </w:rPr>
        <w:t xml:space="preserve">such as </w:t>
      </w:r>
      <w:r w:rsidRPr="00861181">
        <w:rPr>
          <w:rFonts w:ascii="Book Antiqua" w:eastAsia="宋体" w:hAnsi="Book Antiqua" w:cs="Book Antiqua"/>
          <w:color w:val="auto"/>
          <w:sz w:val="24"/>
          <w:szCs w:val="24"/>
          <w:shd w:val="clear" w:color="auto" w:fill="FFFFFF"/>
        </w:rPr>
        <w:t>cell proliferation, differentiation</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cell death</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inflammation and</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carcinogenesis</w:t>
      </w:r>
      <w:r w:rsidRPr="00861181">
        <w:rPr>
          <w:rFonts w:ascii="Book Antiqua" w:hAnsi="Book Antiqua" w:cs="Book Antiqua"/>
          <w:color w:val="auto"/>
          <w:sz w:val="24"/>
          <w:szCs w:val="24"/>
          <w:shd w:val="clear" w:color="auto" w:fill="FFFFFF"/>
          <w:vertAlign w:val="superscript"/>
          <w:lang w:eastAsia="zh-CN"/>
        </w:rPr>
        <w:t>[121]</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Increased levels of TNF-</w:t>
      </w:r>
      <w:r w:rsidRPr="00861181">
        <w:rPr>
          <w:rFonts w:ascii="Book Antiqua" w:eastAsia="宋体" w:hAnsi="Book Antiqua" w:cs="Arial"/>
          <w:color w:val="auto"/>
          <w:sz w:val="24"/>
          <w:szCs w:val="24"/>
          <w:shd w:val="clear" w:color="auto" w:fill="FFFFFF"/>
        </w:rPr>
        <w:t>α</w:t>
      </w:r>
      <w:r w:rsidRPr="00861181">
        <w:rPr>
          <w:rFonts w:ascii="Book Antiqua" w:eastAsia="宋体" w:hAnsi="Book Antiqua" w:cs="Book Antiqua"/>
          <w:color w:val="auto"/>
          <w:sz w:val="24"/>
          <w:szCs w:val="24"/>
          <w:shd w:val="clear" w:color="auto" w:fill="FFFFFF"/>
        </w:rPr>
        <w:t xml:space="preserve"> are</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 xml:space="preserve">associated with metastatic disease in several cancer types including </w:t>
      </w:r>
      <w:r w:rsidRPr="00861181">
        <w:rPr>
          <w:rFonts w:ascii="Book Antiqua" w:hAnsi="Book Antiqua" w:cs="Book Antiqua"/>
          <w:color w:val="auto"/>
          <w:sz w:val="24"/>
          <w:szCs w:val="24"/>
          <w:shd w:val="clear" w:color="auto" w:fill="FFFFFF"/>
        </w:rPr>
        <w:t>CRC</w:t>
      </w:r>
      <w:r w:rsidRPr="00861181">
        <w:rPr>
          <w:rFonts w:ascii="Book Antiqua" w:hAnsi="Book Antiqua" w:cs="Book Antiqua"/>
          <w:color w:val="auto"/>
          <w:sz w:val="24"/>
          <w:szCs w:val="24"/>
          <w:shd w:val="clear" w:color="auto" w:fill="FFFFFF"/>
          <w:vertAlign w:val="superscript"/>
          <w:lang w:eastAsia="zh-CN"/>
        </w:rPr>
        <w:t>[123]</w:t>
      </w:r>
      <w:r w:rsidRPr="00861181">
        <w:rPr>
          <w:rFonts w:ascii="Book Antiqua" w:hAnsi="Book Antiqua" w:cs="Book Antiqua"/>
          <w:color w:val="auto"/>
          <w:sz w:val="24"/>
          <w:szCs w:val="24"/>
          <w:shd w:val="clear" w:color="auto" w:fill="FFFFFF"/>
          <w:lang w:eastAsia="zh-CN"/>
        </w:rPr>
        <w:t xml:space="preserve">. In an </w:t>
      </w:r>
      <w:r w:rsidRPr="00861181">
        <w:rPr>
          <w:rFonts w:ascii="Book Antiqua" w:hAnsi="Book Antiqua" w:cs="Book Antiqua"/>
          <w:i/>
          <w:iCs/>
          <w:color w:val="auto"/>
          <w:sz w:val="24"/>
          <w:szCs w:val="24"/>
          <w:shd w:val="clear" w:color="auto" w:fill="FFFFFF"/>
          <w:lang w:eastAsia="zh-CN"/>
        </w:rPr>
        <w:t>in vitro</w:t>
      </w:r>
      <w:r w:rsidRPr="00861181">
        <w:rPr>
          <w:rFonts w:ascii="Book Antiqua" w:hAnsi="Book Antiqua" w:cs="Book Antiqua"/>
          <w:color w:val="auto"/>
          <w:sz w:val="24"/>
          <w:szCs w:val="24"/>
          <w:shd w:val="clear" w:color="auto" w:fill="FFFFFF"/>
          <w:lang w:eastAsia="zh-CN"/>
        </w:rPr>
        <w:t xml:space="preserve"> study, caffeine </w:t>
      </w:r>
      <w:r w:rsidRPr="00861181">
        <w:rPr>
          <w:rFonts w:ascii="Book Antiqua" w:hAnsi="Book Antiqua" w:cs="Book Antiqua"/>
          <w:color w:val="auto"/>
          <w:sz w:val="24"/>
          <w:szCs w:val="24"/>
          <w:lang w:eastAsia="zh-CN"/>
        </w:rPr>
        <w:t>at a concentration of 50</w:t>
      </w:r>
      <w:r w:rsidR="00090136" w:rsidRPr="00861181">
        <w:rPr>
          <w:rFonts w:ascii="Book Antiqua" w:hAnsi="Book Antiqua" w:cs="Book Antiqua"/>
          <w:color w:val="auto"/>
          <w:sz w:val="24"/>
          <w:szCs w:val="24"/>
          <w:lang w:eastAsia="zh-CN"/>
        </w:rPr>
        <w:t xml:space="preserve"> </w:t>
      </w:r>
      <w:r w:rsidRPr="00861181">
        <w:rPr>
          <w:rFonts w:ascii="Book Antiqua" w:hAnsi="Book Antiqua" w:cs="Book Antiqua"/>
          <w:color w:val="auto"/>
          <w:sz w:val="24"/>
          <w:szCs w:val="24"/>
          <w:lang w:eastAsia="zh-CN"/>
        </w:rPr>
        <w:t>µM in culture was shown to attenuate TNF-</w:t>
      </w:r>
      <w:r w:rsidRPr="00861181">
        <w:rPr>
          <w:rFonts w:ascii="Book Antiqua" w:hAnsi="Book Antiqua" w:cs="Arial"/>
          <w:color w:val="auto"/>
          <w:sz w:val="24"/>
          <w:szCs w:val="24"/>
          <w:lang w:eastAsia="zh-CN"/>
        </w:rPr>
        <w:t>α</w:t>
      </w:r>
      <w:r w:rsidRPr="00861181">
        <w:rPr>
          <w:rFonts w:ascii="Book Antiqua" w:hAnsi="Book Antiqua" w:cs="Book Antiqua"/>
          <w:color w:val="auto"/>
          <w:sz w:val="24"/>
          <w:szCs w:val="24"/>
          <w:lang w:eastAsia="zh-CN"/>
        </w:rPr>
        <w:t xml:space="preserve"> secretion by blocking A1R on </w:t>
      </w:r>
      <w:bookmarkStart w:id="55" w:name="_Hlk17379001"/>
      <w:r w:rsidRPr="00861181">
        <w:rPr>
          <w:rFonts w:ascii="Book Antiqua" w:hAnsi="Book Antiqua" w:cs="Book Antiqua"/>
          <w:color w:val="auto"/>
          <w:sz w:val="24"/>
          <w:szCs w:val="24"/>
          <w:lang w:eastAsia="zh-CN"/>
        </w:rPr>
        <w:t>lipopolysaccharide</w:t>
      </w:r>
      <w:bookmarkEnd w:id="55"/>
      <w:r w:rsidRPr="00861181">
        <w:rPr>
          <w:rFonts w:ascii="Book Antiqua" w:hAnsi="Book Antiqua" w:cs="Book Antiqua"/>
          <w:color w:val="auto"/>
          <w:sz w:val="24"/>
          <w:szCs w:val="24"/>
          <w:lang w:eastAsia="zh-CN"/>
        </w:rPr>
        <w:t>-activated human cord blood monocytes</w:t>
      </w:r>
      <w:r w:rsidRPr="00861181">
        <w:rPr>
          <w:rFonts w:ascii="Book Antiqua" w:hAnsi="Book Antiqua" w:cs="Book Antiqua"/>
          <w:color w:val="auto"/>
          <w:sz w:val="24"/>
          <w:szCs w:val="24"/>
          <w:vertAlign w:val="superscript"/>
          <w:lang w:eastAsia="zh-CN"/>
        </w:rPr>
        <w:t>[124]</w:t>
      </w:r>
      <w:r w:rsidRPr="00861181">
        <w:rPr>
          <w:rFonts w:ascii="Book Antiqua" w:hAnsi="Book Antiqua" w:cs="Book Antiqua"/>
          <w:color w:val="auto"/>
          <w:sz w:val="24"/>
          <w:szCs w:val="24"/>
          <w:lang w:eastAsia="zh-CN"/>
        </w:rPr>
        <w:t xml:space="preserve">, which is </w:t>
      </w:r>
      <w:r w:rsidRPr="00861181">
        <w:rPr>
          <w:rFonts w:ascii="Book Antiqua" w:eastAsia="宋体" w:hAnsi="Book Antiqua" w:cs="Book Antiqua"/>
          <w:color w:val="auto"/>
          <w:sz w:val="24"/>
          <w:szCs w:val="24"/>
          <w:shd w:val="clear" w:color="auto" w:fill="FFFFFF"/>
        </w:rPr>
        <w:t xml:space="preserve">mediated by </w:t>
      </w:r>
      <w:r w:rsidRPr="00861181">
        <w:rPr>
          <w:rFonts w:ascii="Book Antiqua" w:hAnsi="Book Antiqua" w:cs="Book Antiqua"/>
          <w:color w:val="auto"/>
          <w:sz w:val="24"/>
          <w:szCs w:val="24"/>
          <w:shd w:val="clear" w:color="auto" w:fill="FFFFFF"/>
          <w:lang w:eastAsia="zh-CN"/>
        </w:rPr>
        <w:t>its effect on</w:t>
      </w:r>
      <w:r w:rsidRPr="00861181">
        <w:rPr>
          <w:rFonts w:ascii="Book Antiqua" w:eastAsia="宋体" w:hAnsi="Book Antiqua" w:cs="Book Antiqua"/>
          <w:color w:val="auto"/>
          <w:sz w:val="24"/>
          <w:szCs w:val="24"/>
          <w:shd w:val="clear" w:color="auto" w:fill="FFFFFF"/>
        </w:rPr>
        <w:t xml:space="preserve"> the cAMP/</w:t>
      </w:r>
      <w:r w:rsidR="000678A7" w:rsidRPr="00861181">
        <w:rPr>
          <w:rFonts w:ascii="Book Antiqua" w:eastAsia="MinionPro-Regular" w:hAnsi="Book Antiqua" w:cs="Book Antiqua"/>
          <w:color w:val="auto"/>
          <w:sz w:val="24"/>
          <w:szCs w:val="24"/>
        </w:rPr>
        <w:t>protein kinase A</w:t>
      </w:r>
      <w:r w:rsidRPr="00861181">
        <w:rPr>
          <w:rFonts w:ascii="Book Antiqua" w:eastAsia="宋体" w:hAnsi="Book Antiqua" w:cs="Book Antiqua"/>
          <w:color w:val="auto"/>
          <w:sz w:val="24"/>
          <w:szCs w:val="24"/>
          <w:shd w:val="clear" w:color="auto" w:fill="FFFFFF"/>
        </w:rPr>
        <w:t xml:space="preserve"> pathway</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vertAlign w:val="superscript"/>
          <w:lang w:eastAsia="zh-CN"/>
        </w:rPr>
        <w:t>125</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lang w:eastAsia="zh-CN"/>
        </w:rPr>
        <w:t>.</w:t>
      </w:r>
      <w:r w:rsidRPr="00861181">
        <w:rPr>
          <w:rFonts w:ascii="Book Antiqua" w:hAnsi="Book Antiqua" w:cs="Book Antiqua"/>
          <w:color w:val="auto"/>
          <w:sz w:val="24"/>
          <w:szCs w:val="24"/>
          <w:lang w:eastAsia="zh-CN"/>
        </w:rPr>
        <w:t xml:space="preserve"> </w:t>
      </w:r>
    </w:p>
    <w:p w:rsidR="00A3137A" w:rsidRPr="00861181" w:rsidRDefault="00C53660" w:rsidP="00DC4404">
      <w:pPr>
        <w:pStyle w:val="MDPI31text"/>
        <w:spacing w:line="360" w:lineRule="auto"/>
        <w:ind w:firstLineChars="100" w:firstLine="240"/>
        <w:rPr>
          <w:rFonts w:ascii="Book Antiqua" w:hAnsi="Book Antiqua" w:cs="Book Antiqua"/>
          <w:color w:val="auto"/>
          <w:sz w:val="24"/>
          <w:szCs w:val="24"/>
          <w:lang w:eastAsia="zh-CN"/>
        </w:rPr>
      </w:pPr>
      <w:r w:rsidRPr="00861181">
        <w:rPr>
          <w:rFonts w:ascii="Book Antiqua" w:hAnsi="Book Antiqua" w:cs="Book Antiqua"/>
          <w:color w:val="auto"/>
          <w:sz w:val="24"/>
          <w:szCs w:val="24"/>
          <w:lang w:eastAsia="zh-CN"/>
        </w:rPr>
        <w:t xml:space="preserve">Moreover, caffeine produces transcriptional downregulation of IL-10, which may result from </w:t>
      </w:r>
      <w:r w:rsidR="00C014A9" w:rsidRPr="00861181">
        <w:rPr>
          <w:rFonts w:ascii="Book Antiqua" w:hAnsi="Book Antiqua" w:cs="Book Antiqua"/>
          <w:color w:val="auto"/>
          <w:sz w:val="24"/>
          <w:szCs w:val="24"/>
          <w:lang w:eastAsia="zh-CN"/>
        </w:rPr>
        <w:t>lipopolysaccharide</w:t>
      </w:r>
      <w:r w:rsidRPr="00861181">
        <w:rPr>
          <w:rFonts w:ascii="Book Antiqua" w:hAnsi="Book Antiqua" w:cs="Book Antiqua"/>
          <w:color w:val="auto"/>
          <w:sz w:val="24"/>
          <w:szCs w:val="24"/>
          <w:lang w:eastAsia="zh-CN"/>
        </w:rPr>
        <w:t>-induced upregulation of A2R expression by caffeine</w:t>
      </w:r>
      <w:r w:rsidRPr="00861181">
        <w:rPr>
          <w:rFonts w:ascii="Book Antiqua" w:hAnsi="Book Antiqua" w:cs="Book Antiqua"/>
          <w:color w:val="auto"/>
          <w:sz w:val="24"/>
          <w:szCs w:val="24"/>
          <w:vertAlign w:val="superscript"/>
          <w:lang w:eastAsia="zh-CN"/>
        </w:rPr>
        <w:t>[122]</w:t>
      </w:r>
      <w:r w:rsidRPr="00861181">
        <w:rPr>
          <w:rFonts w:ascii="Book Antiqua" w:hAnsi="Book Antiqua" w:cs="Book Antiqua"/>
          <w:color w:val="auto"/>
          <w:sz w:val="24"/>
          <w:szCs w:val="24"/>
          <w:lang w:eastAsia="zh-CN"/>
        </w:rPr>
        <w:t xml:space="preserve">. IL-10 is a potent anti-inflammatory cytokine secreted from </w:t>
      </w:r>
      <w:r w:rsidRPr="00861181">
        <w:rPr>
          <w:rFonts w:ascii="Book Antiqua" w:eastAsia="宋体" w:hAnsi="Book Antiqua" w:cs="Book Antiqua"/>
          <w:color w:val="auto"/>
          <w:sz w:val="24"/>
          <w:szCs w:val="24"/>
        </w:rPr>
        <w:t>T helper cells, monocytes, macrophages</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dendritic cells and a myriad of immune effector cell types including B cells, cytotoxic T cells, NK cells, mast cells and granulocytes like neutrophils and eosinophils</w:t>
      </w:r>
      <w:r w:rsidRPr="00861181">
        <w:rPr>
          <w:rFonts w:ascii="Book Antiqua" w:hAnsi="Book Antiqua" w:cs="Book Antiqua"/>
          <w:color w:val="auto"/>
          <w:sz w:val="24"/>
          <w:szCs w:val="24"/>
          <w:vertAlign w:val="superscript"/>
          <w:lang w:eastAsia="zh-CN"/>
        </w:rPr>
        <w:t>[126]</w:t>
      </w:r>
      <w:r w:rsidRPr="00861181">
        <w:rPr>
          <w:rFonts w:ascii="Book Antiqua" w:hAnsi="Book Antiqua" w:cs="Book Antiqua"/>
          <w:color w:val="auto"/>
          <w:sz w:val="24"/>
          <w:szCs w:val="24"/>
          <w:lang w:eastAsia="zh-CN"/>
        </w:rPr>
        <w:t>, which ha</w:t>
      </w:r>
      <w:r w:rsidR="00C57486" w:rsidRPr="00861181">
        <w:rPr>
          <w:rFonts w:ascii="Book Antiqua" w:hAnsi="Book Antiqua" w:cs="Book Antiqua"/>
          <w:color w:val="auto"/>
          <w:sz w:val="24"/>
          <w:szCs w:val="24"/>
          <w:lang w:eastAsia="zh-CN"/>
        </w:rPr>
        <w:t>ve</w:t>
      </w:r>
      <w:r w:rsidRPr="00861181">
        <w:rPr>
          <w:rFonts w:ascii="Book Antiqua" w:hAnsi="Book Antiqua" w:cs="Book Antiqua"/>
          <w:color w:val="auto"/>
          <w:sz w:val="24"/>
          <w:szCs w:val="24"/>
          <w:lang w:eastAsia="zh-CN"/>
        </w:rPr>
        <w:t xml:space="preserve"> significantly elevated expression in metastatic colon adenocarcinoma compared with primary colon adenocarcinoma tumors</w:t>
      </w:r>
      <w:r w:rsidRPr="00861181">
        <w:rPr>
          <w:rFonts w:ascii="Book Antiqua" w:hAnsi="Book Antiqua" w:cs="Book Antiqua"/>
          <w:color w:val="auto"/>
          <w:sz w:val="24"/>
          <w:szCs w:val="24"/>
          <w:vertAlign w:val="superscript"/>
          <w:lang w:eastAsia="zh-CN"/>
        </w:rPr>
        <w:t>[127]</w:t>
      </w:r>
      <w:r w:rsidRPr="00861181">
        <w:rPr>
          <w:rFonts w:ascii="Book Antiqua" w:hAnsi="Book Antiqua" w:cs="Book Antiqua"/>
          <w:color w:val="auto"/>
          <w:sz w:val="24"/>
          <w:szCs w:val="24"/>
          <w:lang w:eastAsia="zh-CN"/>
        </w:rPr>
        <w:t>. In CRC cells, the secretion of IL-10 was shown to suppress anti-tumor inflammatory effects by inhibiting T cell–mediated systemic immunity</w:t>
      </w:r>
      <w:r w:rsidRPr="00861181">
        <w:rPr>
          <w:rFonts w:ascii="Book Antiqua" w:hAnsi="Book Antiqua" w:cs="Book Antiqua"/>
          <w:color w:val="auto"/>
          <w:sz w:val="24"/>
          <w:szCs w:val="24"/>
          <w:vertAlign w:val="superscript"/>
          <w:lang w:eastAsia="zh-CN"/>
        </w:rPr>
        <w:t>[128]</w:t>
      </w:r>
      <w:r w:rsidRPr="00861181">
        <w:rPr>
          <w:rFonts w:ascii="Book Antiqua" w:hAnsi="Book Antiqua" w:cs="Book Antiqua"/>
          <w:color w:val="auto"/>
          <w:sz w:val="24"/>
          <w:szCs w:val="24"/>
          <w:lang w:eastAsia="zh-CN"/>
        </w:rPr>
        <w:t>. Besides, IL-10 can cause down-regulation of pro-inflammatory cell signaling pathways like the NF-</w:t>
      </w:r>
      <w:r w:rsidRPr="00861181">
        <w:rPr>
          <w:rFonts w:ascii="Book Antiqua" w:eastAsia="宋体" w:hAnsi="Book Antiqua" w:cs="宋体"/>
          <w:color w:val="auto"/>
          <w:sz w:val="24"/>
          <w:szCs w:val="24"/>
          <w:lang w:eastAsia="zh-CN"/>
        </w:rPr>
        <w:t>К</w:t>
      </w:r>
      <w:r w:rsidRPr="00861181">
        <w:rPr>
          <w:rFonts w:ascii="Book Antiqua" w:hAnsi="Book Antiqua" w:cs="Book Antiqua"/>
          <w:color w:val="auto"/>
          <w:sz w:val="24"/>
          <w:szCs w:val="24"/>
          <w:lang w:eastAsia="zh-CN"/>
        </w:rPr>
        <w:t>B pathway, suppressing Th1 cell activation</w:t>
      </w:r>
      <w:r w:rsidRPr="00861181">
        <w:rPr>
          <w:rFonts w:ascii="Book Antiqua" w:hAnsi="Book Antiqua" w:cs="Book Antiqua"/>
          <w:color w:val="auto"/>
          <w:sz w:val="24"/>
          <w:szCs w:val="24"/>
          <w:vertAlign w:val="superscript"/>
          <w:lang w:eastAsia="zh-CN"/>
        </w:rPr>
        <w:t>[129]</w:t>
      </w:r>
      <w:r w:rsidRPr="00861181">
        <w:rPr>
          <w:rFonts w:ascii="Book Antiqua" w:hAnsi="Book Antiqua" w:cs="Book Antiqua"/>
          <w:color w:val="auto"/>
          <w:sz w:val="24"/>
          <w:szCs w:val="24"/>
          <w:lang w:eastAsia="zh-CN"/>
        </w:rPr>
        <w:t xml:space="preserve">. </w:t>
      </w:r>
    </w:p>
    <w:p w:rsidR="00C53660" w:rsidRPr="00861181" w:rsidRDefault="00C53660" w:rsidP="00DC4404">
      <w:pPr>
        <w:pStyle w:val="MDPI31text"/>
        <w:spacing w:line="360" w:lineRule="auto"/>
        <w:ind w:firstLineChars="100" w:firstLine="240"/>
        <w:rPr>
          <w:rFonts w:ascii="Book Antiqua" w:eastAsia="AdvTimRomLiebert" w:hAnsi="Book Antiqua" w:cs="Book Antiqua"/>
          <w:color w:val="auto"/>
          <w:sz w:val="24"/>
          <w:szCs w:val="24"/>
          <w:lang w:eastAsia="zh-CN" w:bidi="ar"/>
        </w:rPr>
      </w:pPr>
      <w:r w:rsidRPr="00861181">
        <w:rPr>
          <w:rFonts w:ascii="Book Antiqua" w:hAnsi="Book Antiqua" w:cs="Book Antiqua"/>
          <w:color w:val="auto"/>
          <w:sz w:val="24"/>
          <w:szCs w:val="24"/>
          <w:shd w:val="clear" w:color="auto" w:fill="FFFFFF"/>
          <w:lang w:eastAsia="zh-CN"/>
        </w:rPr>
        <w:t>Furthermore, caffeine has also been reported to suppress lymphocyte function by reducing the production of IL-2 and IL-4, which is mediated by RyR</w:t>
      </w:r>
      <w:r w:rsidRPr="00861181">
        <w:rPr>
          <w:rFonts w:ascii="Book Antiqua" w:hAnsi="Book Antiqua" w:cs="Book Antiqua"/>
          <w:color w:val="auto"/>
          <w:sz w:val="24"/>
          <w:szCs w:val="24"/>
          <w:shd w:val="clear" w:color="auto" w:fill="FFFFFF"/>
          <w:vertAlign w:val="superscript"/>
          <w:lang w:eastAsia="zh-CN"/>
        </w:rPr>
        <w:t>[130]</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The expression of IL-4</w:t>
      </w:r>
      <w:r w:rsidRPr="00861181">
        <w:rPr>
          <w:rFonts w:ascii="Book Antiqua" w:hAnsi="Book Antiqua" w:cs="Book Antiqua"/>
          <w:color w:val="auto"/>
          <w:sz w:val="24"/>
          <w:szCs w:val="24"/>
          <w:shd w:val="clear" w:color="auto" w:fill="FFFFFF"/>
          <w:lang w:eastAsia="zh-CN"/>
        </w:rPr>
        <w:t xml:space="preserve"> and </w:t>
      </w:r>
      <w:r w:rsidR="00A3137A" w:rsidRPr="00861181">
        <w:rPr>
          <w:rFonts w:ascii="Book Antiqua" w:hAnsi="Book Antiqua" w:cs="Book Antiqua"/>
          <w:color w:val="auto"/>
          <w:sz w:val="24"/>
          <w:szCs w:val="24"/>
          <w:shd w:val="clear" w:color="auto" w:fill="FFFFFF"/>
          <w:lang w:eastAsia="zh-CN"/>
        </w:rPr>
        <w:t xml:space="preserve">the </w:t>
      </w:r>
      <w:r w:rsidRPr="00861181">
        <w:rPr>
          <w:rFonts w:ascii="Book Antiqua" w:eastAsia="宋体" w:hAnsi="Book Antiqua" w:cs="Book Antiqua"/>
          <w:color w:val="auto"/>
          <w:sz w:val="24"/>
          <w:szCs w:val="24"/>
          <w:shd w:val="clear" w:color="auto" w:fill="FFFFFF"/>
        </w:rPr>
        <w:t>IL-4 receptor</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is involved in the process of local metastas</w:t>
      </w:r>
      <w:r w:rsidRPr="00861181">
        <w:rPr>
          <w:rFonts w:ascii="Book Antiqua" w:hAnsi="Book Antiqua" w:cs="Book Antiqua"/>
          <w:color w:val="auto"/>
          <w:sz w:val="24"/>
          <w:szCs w:val="24"/>
          <w:shd w:val="clear" w:color="auto" w:fill="FFFFFF"/>
        </w:rPr>
        <w:t>is</w:t>
      </w:r>
      <w:r w:rsidRPr="00861181">
        <w:rPr>
          <w:rFonts w:ascii="Book Antiqua" w:eastAsia="宋体" w:hAnsi="Book Antiqua" w:cs="Book Antiqua"/>
          <w:color w:val="auto"/>
          <w:sz w:val="24"/>
          <w:szCs w:val="24"/>
          <w:shd w:val="clear" w:color="auto" w:fill="FFFFFF"/>
        </w:rPr>
        <w:t xml:space="preserve"> in</w:t>
      </w:r>
      <w:r w:rsidRPr="00861181">
        <w:rPr>
          <w:rFonts w:ascii="Book Antiqua" w:hAnsi="Book Antiqua" w:cs="Book Antiqua"/>
          <w:color w:val="auto"/>
          <w:sz w:val="24"/>
          <w:szCs w:val="24"/>
          <w:shd w:val="clear" w:color="auto" w:fill="FFFFFF"/>
        </w:rPr>
        <w:t xml:space="preserve"> CRC</w:t>
      </w:r>
      <w:r w:rsidRPr="00861181">
        <w:rPr>
          <w:rFonts w:ascii="Book Antiqua" w:hAnsi="Book Antiqua" w:cs="Book Antiqua"/>
          <w:color w:val="auto"/>
          <w:sz w:val="24"/>
          <w:szCs w:val="24"/>
          <w:shd w:val="clear" w:color="auto" w:fill="FFFFFF"/>
          <w:vertAlign w:val="superscript"/>
          <w:lang w:eastAsia="zh-CN"/>
        </w:rPr>
        <w:t>[131]</w:t>
      </w:r>
      <w:r w:rsidRPr="00861181">
        <w:rPr>
          <w:rFonts w:ascii="Book Antiqua" w:hAnsi="Book Antiqua" w:cs="Book Antiqua"/>
          <w:color w:val="auto"/>
          <w:sz w:val="24"/>
          <w:szCs w:val="24"/>
          <w:shd w:val="clear" w:color="auto" w:fill="FFFFFF"/>
          <w:lang w:eastAsia="zh-CN"/>
        </w:rPr>
        <w:t xml:space="preserve">. </w:t>
      </w:r>
      <w:r w:rsidRPr="00861181">
        <w:rPr>
          <w:rFonts w:ascii="Book Antiqua" w:hAnsi="Book Antiqua" w:cs="Book Antiqua"/>
          <w:color w:val="auto"/>
          <w:sz w:val="24"/>
          <w:szCs w:val="24"/>
          <w:lang w:eastAsia="zh-CN" w:bidi="ar"/>
        </w:rPr>
        <w:t>IL-</w:t>
      </w:r>
      <w:r w:rsidRPr="00861181">
        <w:rPr>
          <w:rFonts w:ascii="Book Antiqua" w:eastAsia="宋体" w:hAnsi="Book Antiqua" w:cs="Book Antiqua"/>
          <w:color w:val="auto"/>
          <w:sz w:val="24"/>
          <w:szCs w:val="24"/>
          <w:lang w:eastAsia="zh-CN" w:bidi="ar"/>
        </w:rPr>
        <w:t>2</w:t>
      </w:r>
      <w:r w:rsidRPr="00861181">
        <w:rPr>
          <w:rFonts w:ascii="Book Antiqua" w:hAnsi="Book Antiqua" w:cs="Book Antiqua"/>
          <w:color w:val="auto"/>
          <w:sz w:val="24"/>
          <w:szCs w:val="24"/>
          <w:lang w:eastAsia="zh-CN" w:bidi="ar"/>
        </w:rPr>
        <w:t xml:space="preserve"> is </w:t>
      </w:r>
      <w:r w:rsidRPr="00861181">
        <w:rPr>
          <w:rFonts w:ascii="Book Antiqua" w:eastAsia="宋体" w:hAnsi="Book Antiqua" w:cs="Book Antiqua"/>
          <w:color w:val="auto"/>
          <w:sz w:val="24"/>
          <w:szCs w:val="24"/>
          <w:lang w:eastAsia="zh-CN" w:bidi="ar"/>
        </w:rPr>
        <w:t>a cytokin</w:t>
      </w:r>
      <w:r w:rsidRPr="00861181">
        <w:rPr>
          <w:rFonts w:ascii="Book Antiqua" w:hAnsi="Book Antiqua" w:cs="Book Antiqua"/>
          <w:color w:val="auto"/>
          <w:sz w:val="24"/>
          <w:szCs w:val="24"/>
          <w:lang w:eastAsia="zh-CN" w:bidi="ar"/>
        </w:rPr>
        <w:t>e</w:t>
      </w:r>
      <w:r w:rsidRPr="00861181">
        <w:rPr>
          <w:rFonts w:ascii="Book Antiqua" w:eastAsia="宋体" w:hAnsi="Book Antiqua" w:cs="Book Antiqua"/>
          <w:color w:val="auto"/>
          <w:sz w:val="24"/>
          <w:szCs w:val="24"/>
          <w:lang w:eastAsia="zh-CN" w:bidi="ar"/>
        </w:rPr>
        <w:t xml:space="preserve"> </w:t>
      </w:r>
      <w:r w:rsidRPr="00861181">
        <w:rPr>
          <w:rFonts w:ascii="Book Antiqua" w:hAnsi="Book Antiqua" w:cs="Book Antiqua"/>
          <w:color w:val="auto"/>
          <w:sz w:val="24"/>
          <w:szCs w:val="24"/>
          <w:lang w:eastAsia="zh-CN" w:bidi="ar"/>
        </w:rPr>
        <w:t xml:space="preserve">that is </w:t>
      </w:r>
      <w:r w:rsidRPr="00861181">
        <w:rPr>
          <w:rFonts w:ascii="Book Antiqua" w:eastAsia="宋体" w:hAnsi="Book Antiqua" w:cs="Book Antiqua"/>
          <w:color w:val="auto"/>
          <w:sz w:val="24"/>
          <w:szCs w:val="24"/>
          <w:lang w:eastAsia="zh-CN" w:bidi="ar"/>
        </w:rPr>
        <w:t>essential for T-ce</w:t>
      </w:r>
      <w:r w:rsidRPr="00861181">
        <w:rPr>
          <w:rFonts w:ascii="Book Antiqua" w:hAnsi="Book Antiqua" w:cs="Book Antiqua"/>
          <w:color w:val="auto"/>
          <w:sz w:val="24"/>
          <w:szCs w:val="24"/>
          <w:lang w:eastAsia="zh-CN" w:bidi="ar"/>
        </w:rPr>
        <w:t>ll</w:t>
      </w:r>
      <w:r w:rsidRPr="00861181">
        <w:rPr>
          <w:rFonts w:ascii="Book Antiqua" w:eastAsia="宋体" w:hAnsi="Book Antiqua" w:cs="Book Antiqua"/>
          <w:color w:val="auto"/>
          <w:sz w:val="24"/>
          <w:szCs w:val="24"/>
          <w:lang w:eastAsia="zh-CN" w:bidi="ar"/>
        </w:rPr>
        <w:t xml:space="preserve"> proliferation</w:t>
      </w:r>
      <w:r w:rsidRPr="00861181">
        <w:rPr>
          <w:rFonts w:ascii="Book Antiqua" w:eastAsia="Times-Roman" w:hAnsi="Book Antiqua" w:cs="Book Antiqua"/>
          <w:color w:val="auto"/>
          <w:sz w:val="24"/>
          <w:szCs w:val="24"/>
          <w:vertAlign w:val="superscript"/>
          <w:lang w:eastAsia="zh-CN" w:bidi="ar"/>
        </w:rPr>
        <w:t xml:space="preserve">[132] </w:t>
      </w:r>
      <w:r w:rsidRPr="00861181">
        <w:rPr>
          <w:rFonts w:ascii="Book Antiqua" w:eastAsia="Times-Roman" w:hAnsi="Book Antiqua" w:cs="Book Antiqua"/>
          <w:color w:val="auto"/>
          <w:sz w:val="24"/>
          <w:szCs w:val="24"/>
          <w:lang w:eastAsia="zh-CN" w:bidi="ar"/>
        </w:rPr>
        <w:t xml:space="preserve">and has </w:t>
      </w:r>
      <w:r w:rsidRPr="00861181">
        <w:rPr>
          <w:rFonts w:ascii="Book Antiqua" w:eastAsia="宋体" w:hAnsi="Book Antiqua" w:cs="Book Antiqua"/>
          <w:color w:val="auto"/>
          <w:sz w:val="24"/>
          <w:szCs w:val="24"/>
          <w:shd w:val="clear" w:color="auto" w:fill="FFFFFF"/>
          <w:lang w:eastAsia="zh-CN" w:bidi="ar"/>
        </w:rPr>
        <w:t>emerged as a key cytokine in regulating</w:t>
      </w:r>
      <w:r w:rsidRPr="00861181">
        <w:rPr>
          <w:rFonts w:ascii="Book Antiqua" w:hAnsi="Book Antiqua" w:cs="Book Antiqua"/>
          <w:color w:val="auto"/>
          <w:sz w:val="24"/>
          <w:szCs w:val="24"/>
          <w:shd w:val="clear" w:color="auto" w:fill="FFFFFF"/>
          <w:lang w:eastAsia="zh-CN" w:bidi="ar"/>
        </w:rPr>
        <w:t xml:space="preserve"> </w:t>
      </w:r>
      <w:r w:rsidRPr="00861181">
        <w:rPr>
          <w:rFonts w:ascii="Book Antiqua" w:eastAsia="宋体" w:hAnsi="Book Antiqua" w:cs="Book Antiqua"/>
          <w:color w:val="auto"/>
          <w:sz w:val="24"/>
          <w:szCs w:val="24"/>
          <w:shd w:val="clear" w:color="auto" w:fill="FFFFFF"/>
          <w:lang w:eastAsia="zh-CN" w:bidi="ar"/>
        </w:rPr>
        <w:t>the survival, proliferation and differentiation of activated T cells</w:t>
      </w:r>
      <w:r w:rsidRPr="00861181">
        <w:rPr>
          <w:rFonts w:ascii="Book Antiqua" w:hAnsi="Book Antiqua" w:cs="Book Antiqua"/>
          <w:color w:val="auto"/>
          <w:sz w:val="24"/>
          <w:szCs w:val="24"/>
          <w:shd w:val="clear" w:color="auto" w:fill="FFFFFF"/>
          <w:lang w:eastAsia="zh-CN" w:bidi="ar"/>
        </w:rPr>
        <w:t xml:space="preserve"> </w:t>
      </w:r>
      <w:r w:rsidRPr="00861181">
        <w:rPr>
          <w:rFonts w:ascii="Book Antiqua" w:eastAsia="宋体" w:hAnsi="Book Antiqua" w:cs="Book Antiqua"/>
          <w:color w:val="auto"/>
          <w:sz w:val="24"/>
          <w:szCs w:val="24"/>
          <w:shd w:val="clear" w:color="auto" w:fill="FFFFFF"/>
          <w:lang w:eastAsia="zh-CN" w:bidi="ar"/>
        </w:rPr>
        <w:t xml:space="preserve">and NK cells through activating the key transcription factor </w:t>
      </w:r>
      <w:r w:rsidRPr="00861181">
        <w:rPr>
          <w:rFonts w:ascii="Book Antiqua" w:eastAsia="宋体" w:hAnsi="Book Antiqua" w:cs="Book Antiqua"/>
          <w:color w:val="auto"/>
          <w:sz w:val="24"/>
          <w:szCs w:val="24"/>
          <w:shd w:val="clear" w:color="auto" w:fill="FFFFFF"/>
        </w:rPr>
        <w:t>signal transducer and activator of transcriptio</w:t>
      </w:r>
      <w:r w:rsidRPr="00861181">
        <w:rPr>
          <w:rFonts w:ascii="Book Antiqua" w:eastAsia="宋体" w:hAnsi="Book Antiqua" w:cs="Book Antiqua"/>
          <w:color w:val="auto"/>
          <w:sz w:val="24"/>
          <w:szCs w:val="24"/>
          <w:shd w:val="clear" w:color="auto" w:fill="FFFFFF"/>
          <w:lang w:eastAsia="zh-CN"/>
        </w:rPr>
        <w:t>n 5</w:t>
      </w:r>
      <w:r w:rsidRPr="00861181">
        <w:rPr>
          <w:rFonts w:ascii="Book Antiqua" w:eastAsia="宋体" w:hAnsi="Book Antiqua" w:cs="Book Antiqua"/>
          <w:color w:val="auto"/>
          <w:sz w:val="24"/>
          <w:szCs w:val="24"/>
          <w:shd w:val="clear" w:color="auto" w:fill="FFFFFF"/>
          <w:vertAlign w:val="superscript"/>
          <w:lang w:eastAsia="zh-CN" w:bidi="ar"/>
        </w:rPr>
        <w:t>[</w:t>
      </w:r>
      <w:r w:rsidRPr="00861181">
        <w:rPr>
          <w:rFonts w:ascii="Book Antiqua" w:hAnsi="Book Antiqua" w:cs="Book Antiqua"/>
          <w:color w:val="auto"/>
          <w:sz w:val="24"/>
          <w:szCs w:val="24"/>
          <w:shd w:val="clear" w:color="auto" w:fill="FFFFFF"/>
          <w:vertAlign w:val="superscript"/>
          <w:lang w:eastAsia="zh-CN" w:bidi="ar"/>
        </w:rPr>
        <w:t>133]</w:t>
      </w:r>
      <w:r w:rsidRPr="00861181">
        <w:rPr>
          <w:rFonts w:ascii="Book Antiqua" w:hAnsi="Book Antiqua" w:cs="Book Antiqua"/>
          <w:color w:val="auto"/>
          <w:sz w:val="24"/>
          <w:szCs w:val="24"/>
          <w:shd w:val="clear" w:color="auto" w:fill="FFFFFF"/>
          <w:lang w:eastAsia="zh-CN" w:bidi="ar"/>
        </w:rPr>
        <w:t xml:space="preserve">. </w:t>
      </w:r>
      <w:r w:rsidRPr="00861181">
        <w:rPr>
          <w:rFonts w:ascii="Book Antiqua" w:eastAsia="AdvPTimes" w:hAnsi="Book Antiqua" w:cs="Book Antiqua"/>
          <w:color w:val="auto"/>
          <w:sz w:val="24"/>
          <w:szCs w:val="24"/>
          <w:lang w:eastAsia="zh-CN" w:bidi="ar"/>
        </w:rPr>
        <w:t xml:space="preserve">The production of IL-2 is mainly regulated at the transcriptional level through multiple transcription factors, and the </w:t>
      </w:r>
      <w:bookmarkStart w:id="56" w:name="_Hlk17379227"/>
      <w:r w:rsidRPr="00861181">
        <w:rPr>
          <w:rFonts w:ascii="Book Antiqua" w:eastAsia="AdvPTimes" w:hAnsi="Book Antiqua" w:cs="Book Antiqua"/>
          <w:color w:val="auto"/>
          <w:sz w:val="24"/>
          <w:szCs w:val="24"/>
          <w:lang w:eastAsia="zh-CN" w:bidi="ar"/>
        </w:rPr>
        <w:t xml:space="preserve">nuclear factor of activated T cells </w:t>
      </w:r>
      <w:bookmarkEnd w:id="56"/>
      <w:r w:rsidRPr="00861181">
        <w:rPr>
          <w:rFonts w:ascii="Book Antiqua" w:eastAsia="AdvPTimes" w:hAnsi="Book Antiqua" w:cs="Book Antiqua"/>
          <w:color w:val="auto"/>
          <w:sz w:val="24"/>
          <w:szCs w:val="24"/>
          <w:lang w:eastAsia="zh-CN" w:bidi="ar"/>
        </w:rPr>
        <w:t>has been reported to bind to several motifs within the IL-2 promoter</w:t>
      </w:r>
      <w:r w:rsidRPr="00861181">
        <w:rPr>
          <w:rFonts w:ascii="Book Antiqua" w:eastAsia="AdvPTimes" w:hAnsi="Book Antiqua" w:cs="Book Antiqua"/>
          <w:color w:val="auto"/>
          <w:sz w:val="24"/>
          <w:szCs w:val="24"/>
          <w:vertAlign w:val="superscript"/>
          <w:lang w:eastAsia="zh-CN" w:bidi="ar"/>
        </w:rPr>
        <w:t>[134]</w:t>
      </w:r>
      <w:r w:rsidRPr="00861181">
        <w:rPr>
          <w:rFonts w:ascii="Book Antiqua" w:eastAsia="AdvPTimes" w:hAnsi="Book Antiqua" w:cs="Book Antiqua"/>
          <w:color w:val="auto"/>
          <w:sz w:val="24"/>
          <w:szCs w:val="24"/>
          <w:lang w:eastAsia="zh-CN" w:bidi="ar"/>
        </w:rPr>
        <w:t xml:space="preserve">. </w:t>
      </w:r>
      <w:r w:rsidRPr="00861181">
        <w:rPr>
          <w:rFonts w:ascii="Book Antiqua" w:hAnsi="Book Antiqua" w:cs="Book Antiqua"/>
          <w:color w:val="auto"/>
          <w:sz w:val="24"/>
          <w:szCs w:val="24"/>
          <w:shd w:val="clear" w:color="auto" w:fill="FFFFFF"/>
          <w:lang w:eastAsia="zh-CN" w:bidi="ar"/>
        </w:rPr>
        <w:t xml:space="preserve">In HL-60 cells, caffeine is also reported to downregulate IL-2 receptor expression. In which case, decreased </w:t>
      </w:r>
      <w:r w:rsidRPr="00861181">
        <w:rPr>
          <w:rFonts w:ascii="Book Antiqua" w:eastAsia="宋体" w:hAnsi="Book Antiqua" w:cs="Book Antiqua"/>
          <w:color w:val="auto"/>
          <w:sz w:val="24"/>
          <w:szCs w:val="24"/>
          <w:shd w:val="clear" w:color="auto" w:fill="FFFFFF"/>
          <w:lang w:eastAsia="zh-CN" w:bidi="ar"/>
        </w:rPr>
        <w:t xml:space="preserve">IL-2 </w:t>
      </w:r>
      <w:r w:rsidRPr="00861181">
        <w:rPr>
          <w:rFonts w:ascii="Book Antiqua" w:hAnsi="Book Antiqua" w:cs="Book Antiqua"/>
          <w:color w:val="auto"/>
          <w:sz w:val="24"/>
          <w:szCs w:val="24"/>
          <w:shd w:val="clear" w:color="auto" w:fill="FFFFFF"/>
          <w:lang w:eastAsia="zh-CN" w:bidi="ar"/>
        </w:rPr>
        <w:t>and decreased</w:t>
      </w:r>
      <w:r w:rsidRPr="00861181">
        <w:rPr>
          <w:rFonts w:ascii="Book Antiqua" w:eastAsia="宋体" w:hAnsi="Book Antiqua" w:cs="Book Antiqua"/>
          <w:color w:val="auto"/>
          <w:sz w:val="24"/>
          <w:szCs w:val="24"/>
          <w:shd w:val="clear" w:color="auto" w:fill="FFFFFF"/>
          <w:lang w:eastAsia="zh-CN" w:bidi="ar"/>
        </w:rPr>
        <w:t xml:space="preserve"> membrane-bound IL-2</w:t>
      </w:r>
      <w:r w:rsidRPr="00861181">
        <w:rPr>
          <w:rFonts w:ascii="Book Antiqua" w:hAnsi="Book Antiqua" w:cs="Book Antiqua"/>
          <w:color w:val="auto"/>
          <w:sz w:val="24"/>
          <w:szCs w:val="24"/>
          <w:shd w:val="clear" w:color="auto" w:fill="FFFFFF"/>
          <w:lang w:eastAsia="zh-CN" w:bidi="ar"/>
        </w:rPr>
        <w:t xml:space="preserve"> receptor can decline the enhancement effect of</w:t>
      </w:r>
      <w:r w:rsidRPr="00861181">
        <w:rPr>
          <w:rFonts w:ascii="Book Antiqua" w:eastAsia="宋体" w:hAnsi="Book Antiqua" w:cs="Book Antiqua"/>
          <w:color w:val="auto"/>
          <w:sz w:val="24"/>
          <w:szCs w:val="24"/>
          <w:shd w:val="clear" w:color="auto" w:fill="FFFFFF"/>
          <w:lang w:eastAsia="zh-CN" w:bidi="ar"/>
        </w:rPr>
        <w:t xml:space="preserve"> monocyte production of superoxide and hydrogen peroxide</w:t>
      </w:r>
      <w:r w:rsidRPr="00861181">
        <w:rPr>
          <w:rFonts w:ascii="Book Antiqua" w:hAnsi="Book Antiqua" w:cs="Book Antiqua"/>
          <w:color w:val="auto"/>
          <w:sz w:val="24"/>
          <w:szCs w:val="24"/>
          <w:shd w:val="clear" w:color="auto" w:fill="FFFFFF"/>
          <w:vertAlign w:val="superscript"/>
          <w:lang w:eastAsia="zh-CN" w:bidi="ar"/>
        </w:rPr>
        <w:t>[135]</w:t>
      </w:r>
      <w:r w:rsidRPr="00861181">
        <w:rPr>
          <w:rFonts w:ascii="Book Antiqua" w:hAnsi="Book Antiqua" w:cs="Book Antiqua"/>
          <w:color w:val="auto"/>
          <w:sz w:val="24"/>
          <w:szCs w:val="24"/>
          <w:shd w:val="clear" w:color="auto" w:fill="FFFFFF"/>
          <w:lang w:eastAsia="zh-CN" w:bidi="ar"/>
        </w:rPr>
        <w:t>.</w:t>
      </w:r>
      <w:r w:rsidRPr="00861181">
        <w:rPr>
          <w:rFonts w:ascii="Book Antiqua" w:eastAsia="宋体" w:hAnsi="Book Antiqua" w:cs="Book Antiqua"/>
          <w:color w:val="auto"/>
          <w:sz w:val="24"/>
          <w:szCs w:val="24"/>
          <w:shd w:val="clear" w:color="auto" w:fill="FFFFFF"/>
          <w:lang w:eastAsia="zh-CN" w:bidi="ar"/>
        </w:rPr>
        <w:t xml:space="preserve"> </w:t>
      </w:r>
      <w:r w:rsidRPr="00861181">
        <w:rPr>
          <w:rFonts w:ascii="Book Antiqua" w:hAnsi="Book Antiqua" w:cs="Book Antiqua"/>
          <w:color w:val="auto"/>
          <w:sz w:val="24"/>
          <w:szCs w:val="24"/>
          <w:shd w:val="clear" w:color="auto" w:fill="FFFFFF"/>
          <w:lang w:eastAsia="zh-CN"/>
        </w:rPr>
        <w:t xml:space="preserve">Furthermore, caffeine can almost completely inhibit </w:t>
      </w:r>
      <w:bookmarkStart w:id="57" w:name="_Hlk17379319"/>
      <w:r w:rsidRPr="00861181">
        <w:rPr>
          <w:rFonts w:ascii="Book Antiqua" w:hAnsi="Book Antiqua" w:cs="Book Antiqua"/>
          <w:color w:val="auto"/>
          <w:sz w:val="24"/>
          <w:szCs w:val="24"/>
          <w:shd w:val="clear" w:color="auto" w:fill="FFFFFF"/>
          <w:lang w:eastAsia="zh-CN"/>
        </w:rPr>
        <w:t>the concanavalin A-</w:t>
      </w:r>
      <w:bookmarkEnd w:id="57"/>
      <w:r w:rsidRPr="00861181">
        <w:rPr>
          <w:rFonts w:ascii="Book Antiqua" w:hAnsi="Book Antiqua" w:cs="Book Antiqua"/>
          <w:color w:val="auto"/>
          <w:sz w:val="24"/>
          <w:szCs w:val="24"/>
          <w:shd w:val="clear" w:color="auto" w:fill="FFFFFF"/>
          <w:lang w:eastAsia="zh-CN"/>
        </w:rPr>
        <w:t>stimulated increase of the expression of IL-2 and interferon (IFN)-</w:t>
      </w:r>
      <w:r w:rsidRPr="00861181">
        <w:rPr>
          <w:rFonts w:ascii="Book Antiqua" w:eastAsia="宋体" w:hAnsi="Book Antiqua" w:cs="Book Antiqua"/>
          <w:color w:val="auto"/>
          <w:sz w:val="24"/>
          <w:szCs w:val="24"/>
          <w:shd w:val="clear" w:color="auto" w:fill="FFFFFF"/>
        </w:rPr>
        <w:t>γ</w:t>
      </w:r>
      <w:r w:rsidRPr="00861181">
        <w:rPr>
          <w:rFonts w:ascii="Book Antiqua" w:hAnsi="Book Antiqua" w:cs="Book Antiqua"/>
          <w:color w:val="auto"/>
          <w:sz w:val="24"/>
          <w:szCs w:val="24"/>
          <w:shd w:val="clear" w:color="auto" w:fill="FFFFFF"/>
          <w:lang w:eastAsia="zh-CN"/>
        </w:rPr>
        <w:t xml:space="preserve"> in cells</w:t>
      </w:r>
      <w:r w:rsidRPr="00861181">
        <w:rPr>
          <w:rFonts w:ascii="Book Antiqua" w:hAnsi="Book Antiqua" w:cs="Book Antiqua"/>
          <w:color w:val="auto"/>
          <w:sz w:val="24"/>
          <w:szCs w:val="24"/>
          <w:shd w:val="clear" w:color="auto" w:fill="FFFFFF"/>
          <w:vertAlign w:val="superscript"/>
          <w:lang w:eastAsia="zh-CN"/>
        </w:rPr>
        <w:t>[136]</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AdvTimRomLiebert" w:hAnsi="Book Antiqua" w:cs="Book Antiqua"/>
          <w:color w:val="auto"/>
          <w:sz w:val="24"/>
          <w:szCs w:val="24"/>
          <w:lang w:eastAsia="zh-CN" w:bidi="ar"/>
        </w:rPr>
        <w:t xml:space="preserve">Endogenous </w:t>
      </w:r>
      <w:r w:rsidRPr="00861181">
        <w:rPr>
          <w:rFonts w:ascii="Book Antiqua" w:eastAsia="AdvTimItalLieb" w:hAnsi="Book Antiqua" w:cs="Book Antiqua"/>
          <w:color w:val="auto"/>
          <w:sz w:val="24"/>
          <w:szCs w:val="24"/>
          <w:lang w:eastAsia="zh-CN" w:bidi="ar"/>
        </w:rPr>
        <w:t>IFN-</w:t>
      </w:r>
      <w:r w:rsidRPr="00861181">
        <w:rPr>
          <w:rFonts w:ascii="Book Antiqua" w:eastAsia="宋体" w:hAnsi="Book Antiqua" w:cs="Book Antiqua"/>
          <w:color w:val="auto"/>
          <w:sz w:val="24"/>
          <w:szCs w:val="24"/>
          <w:shd w:val="clear" w:color="auto" w:fill="FFFFFF"/>
        </w:rPr>
        <w:t>γ</w:t>
      </w:r>
      <w:r w:rsidRPr="00861181">
        <w:rPr>
          <w:rFonts w:ascii="Book Antiqua" w:eastAsia="AdvPSMP10" w:hAnsi="Book Antiqua" w:cs="Book Antiqua"/>
          <w:color w:val="auto"/>
          <w:sz w:val="24"/>
          <w:szCs w:val="24"/>
          <w:lang w:eastAsia="zh-CN" w:bidi="ar"/>
        </w:rPr>
        <w:t xml:space="preserve"> </w:t>
      </w:r>
      <w:r w:rsidRPr="00861181">
        <w:rPr>
          <w:rFonts w:ascii="Book Antiqua" w:eastAsia="AdvTimRomLiebert" w:hAnsi="Book Antiqua" w:cs="Book Antiqua"/>
          <w:color w:val="auto"/>
          <w:sz w:val="24"/>
          <w:szCs w:val="24"/>
          <w:lang w:eastAsia="zh-CN" w:bidi="ar"/>
        </w:rPr>
        <w:t xml:space="preserve">acts as a rate-limiting factor in the development of </w:t>
      </w:r>
      <w:r w:rsidR="00A27AE5" w:rsidRPr="00861181">
        <w:rPr>
          <w:rFonts w:ascii="Book Antiqua" w:hAnsi="Book Antiqua" w:cs="Book Antiqua"/>
          <w:color w:val="auto"/>
          <w:sz w:val="24"/>
          <w:szCs w:val="24"/>
        </w:rPr>
        <w:t>adenomatous polyposis coli</w:t>
      </w:r>
      <w:r w:rsidRPr="00861181">
        <w:rPr>
          <w:rFonts w:ascii="Book Antiqua" w:eastAsia="AdvTimRomLiebert" w:hAnsi="Book Antiqua" w:cs="Book Antiqua"/>
          <w:color w:val="auto"/>
          <w:sz w:val="24"/>
          <w:szCs w:val="24"/>
          <w:lang w:eastAsia="zh-CN" w:bidi="ar"/>
        </w:rPr>
        <w:t>-mediated CRC</w:t>
      </w:r>
      <w:r w:rsidRPr="00861181">
        <w:rPr>
          <w:rFonts w:ascii="Book Antiqua" w:eastAsia="AdvTimRomLiebert" w:hAnsi="Book Antiqua" w:cs="Book Antiqua"/>
          <w:color w:val="auto"/>
          <w:sz w:val="24"/>
          <w:szCs w:val="24"/>
          <w:vertAlign w:val="superscript"/>
          <w:lang w:eastAsia="zh-CN" w:bidi="ar"/>
        </w:rPr>
        <w:t>[137]</w:t>
      </w:r>
      <w:r w:rsidRPr="00861181">
        <w:rPr>
          <w:rFonts w:ascii="Book Antiqua" w:eastAsia="AdvTimRomLiebert" w:hAnsi="Book Antiqua" w:cs="Book Antiqua"/>
          <w:color w:val="auto"/>
          <w:sz w:val="24"/>
          <w:szCs w:val="24"/>
          <w:lang w:eastAsia="zh-CN" w:bidi="ar"/>
        </w:rPr>
        <w:t xml:space="preserve"> (</w:t>
      </w:r>
      <w:r w:rsidRPr="00861181">
        <w:rPr>
          <w:rFonts w:ascii="Book Antiqua" w:hAnsi="Book Antiqua" w:cs="Book Antiqua"/>
          <w:color w:val="auto"/>
          <w:sz w:val="24"/>
          <w:szCs w:val="24"/>
          <w:lang w:eastAsia="zh-CN"/>
        </w:rPr>
        <w:t>Figure 8</w:t>
      </w:r>
      <w:r w:rsidRPr="00861181">
        <w:rPr>
          <w:rFonts w:ascii="Book Antiqua" w:eastAsia="AdvTimRomLiebert" w:hAnsi="Book Antiqua" w:cs="Book Antiqua"/>
          <w:color w:val="auto"/>
          <w:sz w:val="24"/>
          <w:szCs w:val="24"/>
          <w:lang w:eastAsia="zh-CN" w:bidi="ar"/>
        </w:rPr>
        <w:t>).</w:t>
      </w:r>
    </w:p>
    <w:p w:rsidR="00C53660" w:rsidRPr="00861181" w:rsidRDefault="00C53660" w:rsidP="00DC4404">
      <w:pPr>
        <w:pStyle w:val="MDPI31text"/>
        <w:spacing w:line="360" w:lineRule="auto"/>
        <w:rPr>
          <w:rFonts w:ascii="Book Antiqua" w:eastAsia="AdvTimRomLiebert" w:hAnsi="Book Antiqua" w:cs="Book Antiqua"/>
          <w:color w:val="auto"/>
          <w:sz w:val="24"/>
          <w:szCs w:val="24"/>
          <w:lang w:eastAsia="zh-CN" w:bidi="ar"/>
        </w:rPr>
      </w:pPr>
    </w:p>
    <w:p w:rsidR="00C53660" w:rsidRPr="00861181" w:rsidRDefault="00090136" w:rsidP="00DC4404">
      <w:pPr>
        <w:pStyle w:val="MDPI23heading3"/>
        <w:spacing w:before="0" w:after="0" w:line="360" w:lineRule="auto"/>
        <w:jc w:val="both"/>
        <w:rPr>
          <w:rFonts w:ascii="Book Antiqua" w:hAnsi="Book Antiqua" w:cs="Book Antiqua"/>
          <w:b/>
          <w:bCs/>
          <w:color w:val="auto"/>
          <w:sz w:val="24"/>
          <w:szCs w:val="24"/>
          <w:lang w:eastAsia="zh-CN"/>
        </w:rPr>
      </w:pPr>
      <w:r w:rsidRPr="00861181">
        <w:rPr>
          <w:rFonts w:ascii="Book Antiqua" w:eastAsia="宋体" w:hAnsi="Book Antiqua" w:cs="Book Antiqua"/>
          <w:b/>
          <w:bCs/>
          <w:color w:val="auto"/>
          <w:sz w:val="24"/>
          <w:szCs w:val="24"/>
          <w:shd w:val="clear" w:color="auto" w:fill="FFFFFF"/>
        </w:rPr>
        <w:t>General effects of caffeine</w:t>
      </w:r>
      <w:r w:rsidRPr="00861181">
        <w:rPr>
          <w:rFonts w:ascii="Book Antiqua" w:hAnsi="Book Antiqua" w:cs="Book Antiqua"/>
          <w:b/>
          <w:bCs/>
          <w:color w:val="auto"/>
          <w:sz w:val="24"/>
          <w:szCs w:val="24"/>
          <w:shd w:val="clear" w:color="auto" w:fill="FFFFFF"/>
          <w:lang w:eastAsia="zh-CN"/>
        </w:rPr>
        <w:t xml:space="preserve"> on </w:t>
      </w:r>
      <w:r w:rsidRPr="00861181">
        <w:rPr>
          <w:rFonts w:ascii="Book Antiqua" w:hAnsi="Book Antiqua" w:cs="Book Antiqua"/>
          <w:b/>
          <w:bCs/>
          <w:color w:val="auto"/>
          <w:sz w:val="24"/>
          <w:szCs w:val="24"/>
          <w:lang w:eastAsia="zh-CN"/>
        </w:rPr>
        <w:t>lymph cells:</w:t>
      </w:r>
      <w:r w:rsidRPr="00861181">
        <w:rPr>
          <w:rFonts w:ascii="Book Antiqua" w:eastAsia="等线" w:hAnsi="Book Antiqua" w:cs="Book Antiqua"/>
          <w:b/>
          <w:bCs/>
          <w:color w:val="auto"/>
          <w:sz w:val="24"/>
          <w:szCs w:val="24"/>
          <w:lang w:eastAsia="zh-CN"/>
        </w:rPr>
        <w:t xml:space="preserve"> </w:t>
      </w:r>
      <w:r w:rsidR="00C53660" w:rsidRPr="00861181">
        <w:rPr>
          <w:rFonts w:ascii="Book Antiqua" w:hAnsi="Book Antiqua" w:cs="Book Antiqua"/>
          <w:color w:val="auto"/>
          <w:sz w:val="24"/>
          <w:szCs w:val="24"/>
          <w:lang w:eastAsia="zh-CN"/>
        </w:rPr>
        <w:t>Caffeine interact</w:t>
      </w:r>
      <w:r w:rsidR="004658E2" w:rsidRPr="00861181">
        <w:rPr>
          <w:rFonts w:ascii="Book Antiqua" w:hAnsi="Book Antiqua" w:cs="Book Antiqua"/>
          <w:color w:val="auto"/>
          <w:sz w:val="24"/>
          <w:szCs w:val="24"/>
          <w:lang w:eastAsia="zh-CN"/>
        </w:rPr>
        <w:t>s</w:t>
      </w:r>
      <w:r w:rsidR="00C53660" w:rsidRPr="00861181">
        <w:rPr>
          <w:rFonts w:ascii="Book Antiqua" w:hAnsi="Book Antiqua" w:cs="Book Antiqua"/>
          <w:color w:val="auto"/>
          <w:sz w:val="24"/>
          <w:szCs w:val="24"/>
          <w:lang w:eastAsia="zh-CN"/>
        </w:rPr>
        <w:t xml:space="preserve"> with lymph cells mainly by </w:t>
      </w:r>
      <w:r w:rsidR="00C53660" w:rsidRPr="00861181">
        <w:rPr>
          <w:rFonts w:ascii="Book Antiqua" w:hAnsi="Book Antiqua" w:cs="Book Antiqua"/>
          <w:color w:val="auto"/>
          <w:sz w:val="24"/>
          <w:szCs w:val="24"/>
        </w:rPr>
        <w:t>sensitizing calcium channels,</w:t>
      </w:r>
      <w:r w:rsidR="004658E2" w:rsidRPr="00861181">
        <w:rPr>
          <w:rFonts w:ascii="Book Antiqua" w:hAnsi="Book Antiqua" w:cs="Book Antiqua"/>
          <w:color w:val="auto"/>
          <w:sz w:val="24"/>
          <w:szCs w:val="24"/>
        </w:rPr>
        <w:t xml:space="preserve"> </w:t>
      </w:r>
      <w:r w:rsidR="00C53660" w:rsidRPr="00861181">
        <w:rPr>
          <w:rFonts w:ascii="Book Antiqua" w:hAnsi="Book Antiqua" w:cs="Book Antiqua"/>
          <w:color w:val="auto"/>
          <w:sz w:val="24"/>
          <w:szCs w:val="24"/>
        </w:rPr>
        <w:t>inhibiting phosphodiesterases,</w:t>
      </w:r>
      <w:r w:rsidR="00C53660" w:rsidRPr="00861181">
        <w:rPr>
          <w:rFonts w:ascii="Book Antiqua" w:eastAsia="宋体" w:hAnsi="Book Antiqua" w:cs="Book Antiqua"/>
          <w:color w:val="auto"/>
          <w:sz w:val="24"/>
          <w:szCs w:val="24"/>
          <w:lang w:eastAsia="zh-CN"/>
        </w:rPr>
        <w:t xml:space="preserve"> </w:t>
      </w:r>
      <w:r w:rsidR="00C53660" w:rsidRPr="00861181">
        <w:rPr>
          <w:rFonts w:ascii="Book Antiqua" w:hAnsi="Book Antiqua" w:cs="Book Antiqua"/>
          <w:color w:val="auto"/>
          <w:sz w:val="24"/>
          <w:szCs w:val="24"/>
        </w:rPr>
        <w:t>stimulating release of adrenal hormones and binding to adenosine receptors. Calcium signaling plays important roles in various cell types including lymphocytes, where it has been shown to be essential for both the activation and effector phases</w:t>
      </w:r>
      <w:r w:rsidR="00C53660" w:rsidRPr="00861181">
        <w:rPr>
          <w:rFonts w:ascii="Book Antiqua" w:hAnsi="Book Antiqua" w:cs="Book Antiqua"/>
          <w:color w:val="auto"/>
          <w:sz w:val="24"/>
          <w:szCs w:val="24"/>
          <w:vertAlign w:val="superscript"/>
        </w:rPr>
        <w:t>[13</w:t>
      </w:r>
      <w:r w:rsidR="00C53660" w:rsidRPr="00861181">
        <w:rPr>
          <w:rFonts w:ascii="Book Antiqua" w:eastAsia="宋体" w:hAnsi="Book Antiqua" w:cs="Book Antiqua"/>
          <w:color w:val="auto"/>
          <w:sz w:val="24"/>
          <w:szCs w:val="24"/>
          <w:vertAlign w:val="superscript"/>
          <w:lang w:eastAsia="zh-CN"/>
        </w:rPr>
        <w:t>8</w:t>
      </w:r>
      <w:r w:rsidR="00C53660" w:rsidRPr="00861181">
        <w:rPr>
          <w:rFonts w:ascii="Book Antiqua" w:hAnsi="Book Antiqua" w:cs="Book Antiqua"/>
          <w:color w:val="auto"/>
          <w:sz w:val="24"/>
          <w:szCs w:val="24"/>
          <w:vertAlign w:val="superscript"/>
        </w:rPr>
        <w:t>]</w:t>
      </w:r>
      <w:r w:rsidR="00C53660" w:rsidRPr="00861181">
        <w:rPr>
          <w:rFonts w:ascii="Book Antiqua" w:hAnsi="Book Antiqua" w:cs="Book Antiqua"/>
          <w:color w:val="auto"/>
          <w:sz w:val="24"/>
          <w:szCs w:val="24"/>
        </w:rPr>
        <w:t xml:space="preserve">. </w:t>
      </w:r>
      <w:r w:rsidR="00C53660" w:rsidRPr="00861181">
        <w:rPr>
          <w:rFonts w:ascii="Book Antiqua" w:eastAsia="宋体" w:hAnsi="Book Antiqua" w:cs="Book Antiqua"/>
          <w:bCs/>
          <w:color w:val="auto"/>
          <w:sz w:val="24"/>
          <w:szCs w:val="24"/>
          <w:lang w:bidi="ar"/>
        </w:rPr>
        <w:t xml:space="preserve">In </w:t>
      </w:r>
      <w:r w:rsidR="00C53660" w:rsidRPr="00861181">
        <w:rPr>
          <w:rFonts w:ascii="Book Antiqua" w:hAnsi="Book Antiqua" w:cs="Book Antiqua"/>
          <w:bCs/>
          <w:color w:val="auto"/>
          <w:sz w:val="24"/>
          <w:szCs w:val="24"/>
          <w:lang w:bidi="ar"/>
        </w:rPr>
        <w:t xml:space="preserve">T </w:t>
      </w:r>
      <w:r w:rsidR="00C53660" w:rsidRPr="00861181">
        <w:rPr>
          <w:rFonts w:ascii="Book Antiqua" w:eastAsia="宋体" w:hAnsi="Book Antiqua" w:cs="Book Antiqua"/>
          <w:bCs/>
          <w:color w:val="auto"/>
          <w:sz w:val="24"/>
          <w:szCs w:val="24"/>
          <w:lang w:bidi="ar"/>
        </w:rPr>
        <w:t>lymphocytes, the intracellular Ca</w:t>
      </w:r>
      <w:r w:rsidR="00C53660" w:rsidRPr="00861181">
        <w:rPr>
          <w:rFonts w:ascii="Book Antiqua" w:eastAsia="宋体" w:hAnsi="Book Antiqua" w:cs="Book Antiqua"/>
          <w:bCs/>
          <w:color w:val="auto"/>
          <w:sz w:val="24"/>
          <w:szCs w:val="24"/>
          <w:vertAlign w:val="superscript"/>
          <w:lang w:bidi="ar"/>
        </w:rPr>
        <w:t>2+</w:t>
      </w:r>
      <w:r w:rsidR="00C53660" w:rsidRPr="00861181">
        <w:rPr>
          <w:rFonts w:ascii="Book Antiqua" w:eastAsia="宋体" w:hAnsi="Book Antiqua" w:cs="Book Antiqua"/>
          <w:bCs/>
          <w:color w:val="auto"/>
          <w:sz w:val="24"/>
          <w:szCs w:val="24"/>
          <w:lang w:bidi="ar"/>
        </w:rPr>
        <w:t xml:space="preserve"> concentration increases within seconds of </w:t>
      </w:r>
      <w:bookmarkStart w:id="58" w:name="_Hlk17379416"/>
      <w:r w:rsidR="00C53660" w:rsidRPr="00861181">
        <w:rPr>
          <w:rFonts w:ascii="Book Antiqua" w:eastAsia="宋体" w:hAnsi="Book Antiqua" w:cs="Book Antiqua"/>
          <w:bCs/>
          <w:color w:val="auto"/>
          <w:sz w:val="24"/>
          <w:szCs w:val="24"/>
          <w:lang w:bidi="ar"/>
        </w:rPr>
        <w:t xml:space="preserve">T-cell antigen-receptor </w:t>
      </w:r>
      <w:bookmarkEnd w:id="58"/>
      <w:r w:rsidR="00C53660" w:rsidRPr="00861181">
        <w:rPr>
          <w:rFonts w:ascii="Book Antiqua" w:eastAsia="宋体" w:hAnsi="Book Antiqua" w:cs="Book Antiqua"/>
          <w:bCs/>
          <w:color w:val="auto"/>
          <w:sz w:val="24"/>
          <w:szCs w:val="24"/>
          <w:lang w:bidi="ar"/>
        </w:rPr>
        <w:t xml:space="preserve">stimulation and initiates the synthesis and secretion of </w:t>
      </w:r>
      <w:r w:rsidR="00C53660" w:rsidRPr="00861181">
        <w:rPr>
          <w:rFonts w:ascii="Book Antiqua" w:hAnsi="Book Antiqua" w:cs="Book Antiqua"/>
          <w:bCs/>
          <w:color w:val="auto"/>
          <w:sz w:val="24"/>
          <w:szCs w:val="24"/>
          <w:lang w:bidi="ar"/>
        </w:rPr>
        <w:t>IL-</w:t>
      </w:r>
      <w:r w:rsidR="00C53660" w:rsidRPr="00861181">
        <w:rPr>
          <w:rFonts w:ascii="Book Antiqua" w:eastAsia="宋体" w:hAnsi="Book Antiqua" w:cs="Book Antiqua"/>
          <w:bCs/>
          <w:color w:val="auto"/>
          <w:sz w:val="24"/>
          <w:szCs w:val="24"/>
          <w:lang w:bidi="ar"/>
        </w:rPr>
        <w:t>2</w:t>
      </w:r>
      <w:r w:rsidR="00C53660" w:rsidRPr="00861181">
        <w:rPr>
          <w:rFonts w:ascii="Book Antiqua" w:eastAsia="Times-Roman" w:hAnsi="Book Antiqua" w:cs="Book Antiqua"/>
          <w:bCs/>
          <w:color w:val="auto"/>
          <w:sz w:val="24"/>
          <w:szCs w:val="24"/>
          <w:vertAlign w:val="superscript"/>
          <w:lang w:bidi="ar"/>
        </w:rPr>
        <w:t>[1</w:t>
      </w:r>
      <w:r w:rsidR="00C53660" w:rsidRPr="00861181">
        <w:rPr>
          <w:rFonts w:ascii="Book Antiqua" w:eastAsia="宋体" w:hAnsi="Book Antiqua" w:cs="Book Antiqua"/>
          <w:bCs/>
          <w:color w:val="auto"/>
          <w:sz w:val="24"/>
          <w:szCs w:val="24"/>
          <w:vertAlign w:val="superscript"/>
          <w:lang w:eastAsia="zh-CN" w:bidi="ar"/>
        </w:rPr>
        <w:t>32</w:t>
      </w:r>
      <w:r w:rsidR="00C53660" w:rsidRPr="00861181">
        <w:rPr>
          <w:rFonts w:ascii="Book Antiqua" w:eastAsia="Times-Roman" w:hAnsi="Book Antiqua" w:cs="Book Antiqua"/>
          <w:bCs/>
          <w:color w:val="auto"/>
          <w:sz w:val="24"/>
          <w:szCs w:val="24"/>
          <w:vertAlign w:val="superscript"/>
          <w:lang w:bidi="ar"/>
        </w:rPr>
        <w:t>]</w:t>
      </w:r>
      <w:r w:rsidR="00C53660" w:rsidRPr="00861181">
        <w:rPr>
          <w:rFonts w:ascii="Book Antiqua" w:eastAsia="Times-Roman" w:hAnsi="Book Antiqua" w:cs="Book Antiqua"/>
          <w:bCs/>
          <w:color w:val="auto"/>
          <w:sz w:val="24"/>
          <w:szCs w:val="24"/>
          <w:lang w:bidi="ar"/>
        </w:rPr>
        <w:t xml:space="preserve">. </w:t>
      </w:r>
      <w:r w:rsidR="00C53660" w:rsidRPr="00861181">
        <w:rPr>
          <w:rFonts w:ascii="Book Antiqua" w:hAnsi="Book Antiqua" w:cs="Book Antiqua"/>
          <w:color w:val="auto"/>
          <w:sz w:val="24"/>
          <w:szCs w:val="24"/>
        </w:rPr>
        <w:t>Furthermore,</w:t>
      </w:r>
      <w:r w:rsidR="00C53660" w:rsidRPr="00861181">
        <w:rPr>
          <w:rFonts w:ascii="Book Antiqua" w:eastAsia="宋体" w:hAnsi="Book Antiqua" w:cs="Book Antiqua"/>
          <w:color w:val="auto"/>
          <w:sz w:val="24"/>
          <w:szCs w:val="24"/>
        </w:rPr>
        <w:t xml:space="preserve"> in B</w:t>
      </w:r>
      <w:r w:rsidR="00C53660" w:rsidRPr="00861181">
        <w:rPr>
          <w:rFonts w:ascii="Book Antiqua" w:hAnsi="Book Antiqua" w:cs="Book Antiqua"/>
          <w:color w:val="auto"/>
          <w:sz w:val="24"/>
          <w:szCs w:val="24"/>
        </w:rPr>
        <w:t xml:space="preserve"> </w:t>
      </w:r>
      <w:r w:rsidR="00C53660" w:rsidRPr="00861181">
        <w:rPr>
          <w:rFonts w:ascii="Book Antiqua" w:eastAsia="宋体" w:hAnsi="Book Antiqua" w:cs="Book Antiqua"/>
          <w:color w:val="auto"/>
          <w:sz w:val="24"/>
          <w:szCs w:val="24"/>
        </w:rPr>
        <w:t>lymphocytes,</w:t>
      </w:r>
      <w:r w:rsidR="00C53660" w:rsidRPr="00861181">
        <w:rPr>
          <w:rFonts w:ascii="Book Antiqua" w:hAnsi="Book Antiqua" w:cs="Book Antiqua"/>
          <w:color w:val="auto"/>
          <w:sz w:val="24"/>
          <w:szCs w:val="24"/>
        </w:rPr>
        <w:t xml:space="preserve"> </w:t>
      </w:r>
      <w:r w:rsidR="00C53660" w:rsidRPr="00861181">
        <w:rPr>
          <w:rFonts w:ascii="Book Antiqua" w:eastAsia="宋体" w:hAnsi="Book Antiqua" w:cs="Book Antiqua"/>
          <w:color w:val="auto"/>
          <w:sz w:val="24"/>
          <w:szCs w:val="24"/>
        </w:rPr>
        <w:t>pro</w:t>
      </w:r>
      <w:r w:rsidR="00C53660" w:rsidRPr="00861181">
        <w:rPr>
          <w:rFonts w:ascii="Book Antiqua" w:hAnsi="Book Antiqua" w:cs="Book Antiqua"/>
          <w:color w:val="auto"/>
          <w:sz w:val="24"/>
          <w:szCs w:val="24"/>
        </w:rPr>
        <w:t>-</w:t>
      </w:r>
      <w:r w:rsidR="00C53660" w:rsidRPr="00861181">
        <w:rPr>
          <w:rFonts w:ascii="Book Antiqua" w:eastAsia="宋体" w:hAnsi="Book Antiqua" w:cs="Book Antiqua"/>
          <w:color w:val="auto"/>
          <w:sz w:val="24"/>
          <w:szCs w:val="24"/>
        </w:rPr>
        <w:t>inflammatory transcriptional regulators</w:t>
      </w:r>
      <w:r w:rsidR="007A5D32" w:rsidRPr="00861181">
        <w:rPr>
          <w:rFonts w:ascii="Book Antiqua" w:eastAsia="宋体" w:hAnsi="Book Antiqua" w:cs="Book Antiqua"/>
          <w:color w:val="auto"/>
          <w:sz w:val="24"/>
          <w:szCs w:val="24"/>
        </w:rPr>
        <w:t>,</w:t>
      </w:r>
      <w:r w:rsidR="00C53660" w:rsidRPr="00861181">
        <w:rPr>
          <w:rFonts w:ascii="Book Antiqua" w:eastAsia="宋体" w:hAnsi="Book Antiqua" w:cs="Book Antiqua"/>
          <w:color w:val="auto"/>
          <w:sz w:val="24"/>
          <w:szCs w:val="24"/>
        </w:rPr>
        <w:t xml:space="preserve"> like NF</w:t>
      </w:r>
      <w:r w:rsidR="00C53660" w:rsidRPr="00861181">
        <w:rPr>
          <w:rFonts w:ascii="Book Antiqua" w:hAnsi="Book Antiqua" w:cs="Book Antiqua"/>
          <w:color w:val="auto"/>
          <w:sz w:val="24"/>
          <w:szCs w:val="24"/>
        </w:rPr>
        <w:t>-</w:t>
      </w:r>
      <w:r w:rsidR="00C53660" w:rsidRPr="00861181">
        <w:rPr>
          <w:rFonts w:ascii="Book Antiqua" w:eastAsia="宋体" w:hAnsi="Book Antiqua" w:cs="宋体"/>
          <w:color w:val="auto"/>
          <w:sz w:val="24"/>
          <w:szCs w:val="24"/>
        </w:rPr>
        <w:t>К</w:t>
      </w:r>
      <w:r w:rsidR="00C53660" w:rsidRPr="00861181">
        <w:rPr>
          <w:rFonts w:ascii="Book Antiqua" w:eastAsia="宋体" w:hAnsi="Book Antiqua" w:cs="Book Antiqua"/>
          <w:color w:val="auto"/>
          <w:sz w:val="24"/>
          <w:szCs w:val="24"/>
        </w:rPr>
        <w:t>B and JNK,</w:t>
      </w:r>
      <w:r w:rsidR="00C53660" w:rsidRPr="00861181">
        <w:rPr>
          <w:rFonts w:ascii="Book Antiqua" w:hAnsi="Book Antiqua" w:cs="Book Antiqua"/>
          <w:color w:val="auto"/>
          <w:sz w:val="24"/>
          <w:szCs w:val="24"/>
        </w:rPr>
        <w:t xml:space="preserve"> were found to be </w:t>
      </w:r>
      <w:r w:rsidR="00C53660" w:rsidRPr="00861181">
        <w:rPr>
          <w:rFonts w:ascii="Book Antiqua" w:eastAsia="宋体" w:hAnsi="Book Antiqua" w:cs="Book Antiqua"/>
          <w:color w:val="auto"/>
          <w:sz w:val="24"/>
          <w:szCs w:val="24"/>
        </w:rPr>
        <w:t xml:space="preserve">selectively activated by a large, transient intracellular calcium increase, while the </w:t>
      </w:r>
      <w:r w:rsidR="00C53660" w:rsidRPr="00861181">
        <w:rPr>
          <w:rFonts w:ascii="Book Antiqua" w:hAnsi="Book Antiqua" w:cs="Book Antiqua"/>
          <w:color w:val="auto"/>
          <w:sz w:val="24"/>
          <w:szCs w:val="24"/>
        </w:rPr>
        <w:t>r</w:t>
      </w:r>
      <w:r w:rsidR="00C53660" w:rsidRPr="00861181">
        <w:rPr>
          <w:rFonts w:ascii="Book Antiqua" w:hAnsi="Book Antiqua" w:cs="Book Antiqua"/>
          <w:color w:val="auto"/>
          <w:sz w:val="24"/>
          <w:szCs w:val="24"/>
          <w:shd w:val="clear" w:color="auto" w:fill="FFFFFF"/>
        </w:rPr>
        <w:t>egulation of</w:t>
      </w:r>
      <w:r w:rsidR="00C53660" w:rsidRPr="00861181">
        <w:rPr>
          <w:rFonts w:ascii="Book Antiqua" w:eastAsia="宋体" w:hAnsi="Book Antiqua" w:cs="Book Antiqua"/>
          <w:color w:val="auto"/>
          <w:sz w:val="24"/>
          <w:szCs w:val="24"/>
          <w:shd w:val="clear" w:color="auto" w:fill="FFFFFF"/>
          <w:lang w:eastAsia="zh-CN"/>
        </w:rPr>
        <w:t xml:space="preserve"> </w:t>
      </w:r>
      <w:r w:rsidR="0015543D" w:rsidRPr="00861181">
        <w:rPr>
          <w:rFonts w:ascii="Book Antiqua" w:eastAsia="AdvPTimes" w:hAnsi="Book Antiqua" w:cs="Book Antiqua"/>
          <w:color w:val="auto"/>
          <w:sz w:val="24"/>
          <w:szCs w:val="24"/>
          <w:lang w:eastAsia="zh-CN" w:bidi="ar"/>
        </w:rPr>
        <w:t>nuclear factor of activated T cells</w:t>
      </w:r>
      <w:r w:rsidR="00C53660" w:rsidRPr="00861181">
        <w:rPr>
          <w:rFonts w:ascii="Book Antiqua" w:eastAsia="宋体" w:hAnsi="Book Antiqua" w:cs="Book Antiqua"/>
          <w:color w:val="auto"/>
          <w:sz w:val="24"/>
          <w:szCs w:val="24"/>
        </w:rPr>
        <w:t xml:space="preserve"> was activated by</w:t>
      </w:r>
      <w:r w:rsidR="00C53660" w:rsidRPr="00861181">
        <w:rPr>
          <w:rFonts w:ascii="Book Antiqua" w:hAnsi="Book Antiqua" w:cs="Book Antiqua"/>
          <w:color w:val="auto"/>
          <w:sz w:val="24"/>
          <w:szCs w:val="24"/>
        </w:rPr>
        <w:t xml:space="preserve"> </w:t>
      </w:r>
      <w:r w:rsidR="00C53660" w:rsidRPr="00861181">
        <w:rPr>
          <w:rFonts w:ascii="Book Antiqua" w:eastAsia="宋体" w:hAnsi="Book Antiqua" w:cs="Book Antiqua"/>
          <w:color w:val="auto"/>
          <w:sz w:val="24"/>
          <w:szCs w:val="24"/>
        </w:rPr>
        <w:t xml:space="preserve">a low and sustained intracellular calcium level. </w:t>
      </w:r>
      <w:r w:rsidR="00C53660" w:rsidRPr="00861181">
        <w:rPr>
          <w:rFonts w:ascii="Book Antiqua" w:hAnsi="Book Antiqua" w:cs="Book Antiqua"/>
          <w:color w:val="auto"/>
          <w:sz w:val="24"/>
          <w:szCs w:val="24"/>
        </w:rPr>
        <w:t xml:space="preserve">Caffeine alters intracellular calcium signaling in naive and primary lymphocytes </w:t>
      </w:r>
      <w:r w:rsidR="00C53660" w:rsidRPr="00861181">
        <w:rPr>
          <w:rFonts w:ascii="Book Antiqua" w:hAnsi="Book Antiqua" w:cs="Book Antiqua"/>
          <w:i/>
          <w:iCs/>
          <w:color w:val="auto"/>
          <w:sz w:val="24"/>
          <w:szCs w:val="24"/>
        </w:rPr>
        <w:t>via</w:t>
      </w:r>
      <w:r w:rsidR="00C53660" w:rsidRPr="00861181">
        <w:rPr>
          <w:rFonts w:ascii="Book Antiqua" w:hAnsi="Book Antiqua" w:cs="Book Antiqua"/>
          <w:color w:val="auto"/>
          <w:sz w:val="24"/>
          <w:szCs w:val="24"/>
        </w:rPr>
        <w:t xml:space="preserve"> the RyR-mediated pathway (RyR-3 in T lymphocytes and RyR-1 in B lymphocytes) and IP3-induced Ca</w:t>
      </w:r>
      <w:r w:rsidR="00C53660" w:rsidRPr="00861181">
        <w:rPr>
          <w:rFonts w:ascii="Book Antiqua" w:hAnsi="Book Antiqua" w:cs="Book Antiqua"/>
          <w:color w:val="auto"/>
          <w:sz w:val="24"/>
          <w:szCs w:val="24"/>
          <w:vertAlign w:val="superscript"/>
        </w:rPr>
        <w:t xml:space="preserve">2+ </w:t>
      </w:r>
      <w:r w:rsidR="00C53660" w:rsidRPr="00861181">
        <w:rPr>
          <w:rFonts w:ascii="Book Antiqua" w:hAnsi="Book Antiqua" w:cs="Book Antiqua"/>
          <w:color w:val="auto"/>
          <w:sz w:val="24"/>
          <w:szCs w:val="24"/>
        </w:rPr>
        <w:t>release</w:t>
      </w:r>
      <w:r w:rsidR="00C53660" w:rsidRPr="00861181">
        <w:rPr>
          <w:rFonts w:ascii="Book Antiqua"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36</w:t>
      </w:r>
      <w:r w:rsidR="00C53660" w:rsidRPr="00861181">
        <w:rPr>
          <w:rFonts w:ascii="Book Antiqua" w:hAnsi="Book Antiqua" w:cs="Book Antiqua"/>
          <w:color w:val="auto"/>
          <w:sz w:val="24"/>
          <w:szCs w:val="24"/>
          <w:vertAlign w:val="superscript"/>
        </w:rPr>
        <w:t>,13</w:t>
      </w:r>
      <w:r w:rsidR="00C53660" w:rsidRPr="00861181">
        <w:rPr>
          <w:rFonts w:ascii="Book Antiqua" w:eastAsia="宋体" w:hAnsi="Book Antiqua" w:cs="Book Antiqua"/>
          <w:color w:val="auto"/>
          <w:sz w:val="24"/>
          <w:szCs w:val="24"/>
          <w:vertAlign w:val="superscript"/>
          <w:lang w:eastAsia="zh-CN"/>
        </w:rPr>
        <w:t>8</w:t>
      </w:r>
      <w:r w:rsidR="00C53660" w:rsidRPr="00861181">
        <w:rPr>
          <w:rFonts w:ascii="Book Antiqua" w:hAnsi="Book Antiqua" w:cs="Book Antiqua"/>
          <w:color w:val="auto"/>
          <w:sz w:val="24"/>
          <w:szCs w:val="24"/>
          <w:vertAlign w:val="superscript"/>
        </w:rPr>
        <w:t>]</w:t>
      </w:r>
      <w:r w:rsidR="00C53660" w:rsidRPr="00861181">
        <w:rPr>
          <w:rFonts w:ascii="Book Antiqua" w:hAnsi="Book Antiqua" w:cs="Book Antiqua"/>
          <w:color w:val="auto"/>
          <w:sz w:val="24"/>
          <w:szCs w:val="24"/>
        </w:rPr>
        <w:t>.</w:t>
      </w:r>
      <w:r w:rsidR="00C53660" w:rsidRPr="00861181">
        <w:rPr>
          <w:rFonts w:ascii="Book Antiqua" w:eastAsia="宋体" w:hAnsi="Book Antiqua" w:cs="Book Antiqua"/>
          <w:color w:val="auto"/>
          <w:sz w:val="24"/>
          <w:szCs w:val="24"/>
          <w:lang w:eastAsia="zh-CN"/>
        </w:rPr>
        <w:t xml:space="preserve"> </w:t>
      </w:r>
      <w:r w:rsidR="00C53660" w:rsidRPr="00861181">
        <w:rPr>
          <w:rFonts w:ascii="Book Antiqua" w:hAnsi="Book Antiqua" w:cs="Book Antiqua"/>
          <w:color w:val="auto"/>
          <w:sz w:val="24"/>
          <w:szCs w:val="24"/>
        </w:rPr>
        <w:t xml:space="preserve">Additionally, pre-treatment with caffeine </w:t>
      </w:r>
      <w:r w:rsidR="00C53660" w:rsidRPr="00861181">
        <w:rPr>
          <w:rFonts w:ascii="Book Antiqua" w:eastAsia="AdvTimes" w:hAnsi="Book Antiqua" w:cs="Book Antiqua"/>
          <w:color w:val="auto"/>
          <w:sz w:val="24"/>
          <w:szCs w:val="24"/>
          <w:lang w:bidi="ar"/>
        </w:rPr>
        <w:t xml:space="preserve">can also reduce the </w:t>
      </w:r>
      <w:r w:rsidR="00C53660" w:rsidRPr="00861181">
        <w:rPr>
          <w:rFonts w:ascii="Book Antiqua" w:hAnsi="Book Antiqua" w:cs="Book Antiqua"/>
          <w:color w:val="auto"/>
          <w:sz w:val="24"/>
          <w:szCs w:val="24"/>
        </w:rPr>
        <w:t>con</w:t>
      </w:r>
      <w:r w:rsidR="00197D19" w:rsidRPr="00861181">
        <w:rPr>
          <w:rFonts w:ascii="Book Antiqua" w:hAnsi="Book Antiqua" w:cs="Book Antiqua"/>
          <w:color w:val="auto"/>
          <w:sz w:val="24"/>
          <w:szCs w:val="24"/>
        </w:rPr>
        <w:t xml:space="preserve">canavalin </w:t>
      </w:r>
      <w:r w:rsidR="00C53660" w:rsidRPr="00861181">
        <w:rPr>
          <w:rFonts w:ascii="Book Antiqua" w:hAnsi="Book Antiqua" w:cs="Book Antiqua"/>
          <w:color w:val="auto"/>
          <w:sz w:val="24"/>
          <w:szCs w:val="24"/>
        </w:rPr>
        <w:t>A-induced rise in cytosolic calcium in lymphocytes</w:t>
      </w:r>
      <w:r w:rsidR="00C53660" w:rsidRPr="00861181">
        <w:rPr>
          <w:rFonts w:ascii="Book Antiqua" w:hAnsi="Book Antiqua" w:cs="Book Antiqua"/>
          <w:color w:val="auto"/>
          <w:sz w:val="24"/>
          <w:szCs w:val="24"/>
          <w:vertAlign w:val="superscript"/>
        </w:rPr>
        <w:t>[1</w:t>
      </w:r>
      <w:r w:rsidR="00C53660" w:rsidRPr="00861181">
        <w:rPr>
          <w:rFonts w:ascii="Book Antiqua" w:eastAsia="宋体" w:hAnsi="Book Antiqua" w:cs="Book Antiqua"/>
          <w:color w:val="auto"/>
          <w:sz w:val="24"/>
          <w:szCs w:val="24"/>
          <w:vertAlign w:val="superscript"/>
          <w:lang w:eastAsia="zh-CN"/>
        </w:rPr>
        <w:t>36</w:t>
      </w:r>
      <w:r w:rsidR="00C53660" w:rsidRPr="00861181">
        <w:rPr>
          <w:rFonts w:ascii="Book Antiqua" w:hAnsi="Book Antiqua" w:cs="Book Antiqua"/>
          <w:color w:val="auto"/>
          <w:sz w:val="24"/>
          <w:szCs w:val="24"/>
          <w:vertAlign w:val="superscript"/>
        </w:rPr>
        <w:t>]</w:t>
      </w:r>
      <w:r w:rsidR="00C53660" w:rsidRPr="00861181">
        <w:rPr>
          <w:rFonts w:ascii="Book Antiqua" w:hAnsi="Book Antiqua" w:cs="Book Antiqua"/>
          <w:color w:val="auto"/>
          <w:sz w:val="24"/>
          <w:szCs w:val="24"/>
        </w:rPr>
        <w:t>.</w:t>
      </w:r>
    </w:p>
    <w:p w:rsidR="00C53660" w:rsidRPr="00861181" w:rsidRDefault="00C53660" w:rsidP="00DC4404">
      <w:pPr>
        <w:pStyle w:val="MDPI31text"/>
        <w:spacing w:line="360" w:lineRule="auto"/>
        <w:ind w:firstLineChars="100" w:firstLine="240"/>
        <w:rPr>
          <w:rFonts w:ascii="Book Antiqua" w:hAnsi="Book Antiqua" w:cs="Book Antiqua"/>
          <w:color w:val="auto"/>
          <w:sz w:val="24"/>
          <w:szCs w:val="24"/>
          <w:shd w:val="clear" w:color="auto" w:fill="FFFFFF"/>
        </w:rPr>
      </w:pPr>
      <w:r w:rsidRPr="00861181">
        <w:rPr>
          <w:rFonts w:ascii="Book Antiqua" w:eastAsia="MinionPro-Regular" w:hAnsi="Book Antiqua" w:cs="Book Antiqua"/>
          <w:color w:val="auto"/>
          <w:sz w:val="24"/>
          <w:szCs w:val="24"/>
        </w:rPr>
        <w:t>In T cells, cAMP is known to be a potent negative regulator, which</w:t>
      </w:r>
      <w:r w:rsidRPr="00861181">
        <w:rPr>
          <w:rFonts w:ascii="Book Antiqua" w:eastAsia="MinionPro-Regular" w:hAnsi="Book Antiqua" w:cs="Book Antiqua"/>
          <w:b/>
          <w:bCs/>
          <w:color w:val="auto"/>
          <w:sz w:val="24"/>
          <w:szCs w:val="24"/>
        </w:rPr>
        <w:t xml:space="preserve"> </w:t>
      </w:r>
      <w:r w:rsidRPr="00861181">
        <w:rPr>
          <w:rFonts w:ascii="Book Antiqua" w:eastAsia="HelveticaNeueLTStd-Bd" w:hAnsi="Book Antiqua" w:cs="Book Antiqua"/>
          <w:color w:val="auto"/>
          <w:sz w:val="24"/>
          <w:szCs w:val="24"/>
        </w:rPr>
        <w:t xml:space="preserve">inhibits </w:t>
      </w:r>
      <w:r w:rsidR="007A5D32" w:rsidRPr="00861181">
        <w:rPr>
          <w:rFonts w:ascii="Book Antiqua" w:eastAsia="宋体" w:hAnsi="Book Antiqua" w:cs="Book Antiqua"/>
          <w:bCs/>
          <w:color w:val="auto"/>
          <w:sz w:val="24"/>
          <w:szCs w:val="24"/>
          <w:lang w:bidi="ar"/>
        </w:rPr>
        <w:t>T-cell antigen-receptor</w:t>
      </w:r>
      <w:r w:rsidRPr="00861181">
        <w:rPr>
          <w:rFonts w:ascii="Book Antiqua" w:eastAsia="HelveticaNeueLTStd-Bd" w:hAnsi="Book Antiqua" w:cs="Book Antiqua"/>
          <w:color w:val="auto"/>
          <w:sz w:val="24"/>
          <w:szCs w:val="24"/>
        </w:rPr>
        <w:t xml:space="preserve"> signaling and T-cell activation</w:t>
      </w:r>
      <w:r w:rsidRPr="00861181">
        <w:rPr>
          <w:rFonts w:ascii="Book Antiqua" w:hAnsi="Book Antiqua" w:cs="Book Antiqua"/>
          <w:color w:val="auto"/>
          <w:sz w:val="24"/>
          <w:szCs w:val="24"/>
          <w:vertAlign w:val="superscript"/>
        </w:rPr>
        <w:t>[13</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AdvOT26686ed2" w:hAnsi="Book Antiqua" w:cs="Book Antiqua"/>
          <w:color w:val="auto"/>
          <w:sz w:val="24"/>
          <w:szCs w:val="24"/>
        </w:rPr>
        <w:t>In addition, r</w:t>
      </w:r>
      <w:r w:rsidRPr="00861181">
        <w:rPr>
          <w:rFonts w:ascii="Book Antiqua" w:eastAsia="HelveticaNeueLTStd-Lt" w:hAnsi="Book Antiqua" w:cs="Book Antiqua"/>
          <w:color w:val="auto"/>
          <w:sz w:val="24"/>
          <w:szCs w:val="24"/>
        </w:rPr>
        <w:t xml:space="preserve">egulatory T-cells mediate their suppressive action by acting directly on </w:t>
      </w:r>
      <w:bookmarkStart w:id="59" w:name="_Hlk17379605"/>
      <w:r w:rsidRPr="00861181">
        <w:rPr>
          <w:rFonts w:ascii="Book Antiqua" w:eastAsia="HelveticaNeueLTStd-Lt" w:hAnsi="Book Antiqua" w:cs="Book Antiqua"/>
          <w:color w:val="auto"/>
          <w:sz w:val="24"/>
          <w:szCs w:val="24"/>
        </w:rPr>
        <w:t>conventional T-cells or dendritic cells</w:t>
      </w:r>
      <w:bookmarkEnd w:id="59"/>
      <w:r w:rsidRPr="00861181">
        <w:rPr>
          <w:rFonts w:ascii="Book Antiqua" w:eastAsia="HelveticaNeueLTStd-Lt" w:hAnsi="Book Antiqua" w:cs="Book Antiqua"/>
          <w:color w:val="auto"/>
          <w:sz w:val="24"/>
          <w:szCs w:val="24"/>
        </w:rPr>
        <w:t xml:space="preserve">. One possible mechanism of </w:t>
      </w:r>
      <w:r w:rsidR="00197D19" w:rsidRPr="00861181">
        <w:rPr>
          <w:rFonts w:ascii="Book Antiqua" w:eastAsia="AdvOT26686ed2" w:hAnsi="Book Antiqua" w:cs="Book Antiqua"/>
          <w:color w:val="auto"/>
          <w:sz w:val="24"/>
          <w:szCs w:val="24"/>
        </w:rPr>
        <w:t>r</w:t>
      </w:r>
      <w:r w:rsidR="00197D19" w:rsidRPr="00861181">
        <w:rPr>
          <w:rFonts w:ascii="Book Antiqua" w:eastAsia="HelveticaNeueLTStd-Lt" w:hAnsi="Book Antiqua" w:cs="Book Antiqua"/>
          <w:color w:val="auto"/>
          <w:sz w:val="24"/>
          <w:szCs w:val="24"/>
        </w:rPr>
        <w:t>egulatory T-cell</w:t>
      </w:r>
      <w:r w:rsidRPr="00861181">
        <w:rPr>
          <w:rFonts w:ascii="Book Antiqua" w:eastAsia="HelveticaNeueLTStd-Lt" w:hAnsi="Book Antiqua" w:cs="Book Antiqua"/>
          <w:color w:val="auto"/>
          <w:sz w:val="24"/>
          <w:szCs w:val="24"/>
        </w:rPr>
        <w:t xml:space="preserve"> suppression is by increasing the cAMP levels in target cells</w:t>
      </w:r>
      <w:r w:rsidRPr="00861181">
        <w:rPr>
          <w:rFonts w:ascii="Book Antiqua" w:eastAsia="HelveticaNeueLTStd-Lt"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40</w:t>
      </w:r>
      <w:r w:rsidRPr="00861181">
        <w:rPr>
          <w:rFonts w:ascii="Book Antiqua" w:eastAsia="HelveticaNeueLTStd-Lt" w:hAnsi="Book Antiqua" w:cs="Book Antiqua"/>
          <w:color w:val="auto"/>
          <w:sz w:val="24"/>
          <w:szCs w:val="24"/>
          <w:vertAlign w:val="superscript"/>
        </w:rPr>
        <w:t>]</w:t>
      </w:r>
      <w:r w:rsidRPr="00861181">
        <w:rPr>
          <w:rFonts w:ascii="Book Antiqua" w:eastAsia="HelveticaNeueLTStd-Lt" w:hAnsi="Book Antiqua" w:cs="Book Antiqua"/>
          <w:color w:val="auto"/>
          <w:sz w:val="24"/>
          <w:szCs w:val="24"/>
        </w:rPr>
        <w:t xml:space="preserve">. </w:t>
      </w:r>
      <w:r w:rsidRPr="00861181">
        <w:rPr>
          <w:rFonts w:ascii="Book Antiqua" w:hAnsi="Book Antiqua" w:cs="Book Antiqua"/>
          <w:color w:val="auto"/>
          <w:sz w:val="24"/>
          <w:szCs w:val="24"/>
        </w:rPr>
        <w:t>Moreover, p</w:t>
      </w:r>
      <w:r w:rsidRPr="00861181">
        <w:rPr>
          <w:rFonts w:ascii="Book Antiqua" w:eastAsia="AdvOT26686ed2" w:hAnsi="Book Antiqua" w:cs="Book Antiqua"/>
          <w:color w:val="auto"/>
          <w:sz w:val="24"/>
          <w:szCs w:val="24"/>
        </w:rPr>
        <w:t>rolonged elevation of the intracellular cAMP concentration leads to the inhibition of proin</w:t>
      </w:r>
      <w:r w:rsidRPr="00861181">
        <w:rPr>
          <w:rFonts w:ascii="Book Antiqua" w:eastAsia="AdvOT26686ed2 + fb" w:hAnsi="Book Antiqua" w:cs="Book Antiqua"/>
          <w:color w:val="auto"/>
          <w:sz w:val="24"/>
          <w:szCs w:val="24"/>
        </w:rPr>
        <w:t>fl</w:t>
      </w:r>
      <w:r w:rsidRPr="00861181">
        <w:rPr>
          <w:rFonts w:ascii="Book Antiqua" w:eastAsia="AdvOT26686ed2" w:hAnsi="Book Antiqua" w:cs="Book Antiqua"/>
          <w:color w:val="auto"/>
          <w:sz w:val="24"/>
          <w:szCs w:val="24"/>
        </w:rPr>
        <w:t>ammatory cytokine production and NK cell-mediated cytotoxicity</w:t>
      </w:r>
      <w:r w:rsidRPr="00861181">
        <w:rPr>
          <w:rFonts w:ascii="Book Antiqua" w:eastAsia="AdvOT26686ed2"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41</w:t>
      </w:r>
      <w:r w:rsidRPr="00861181">
        <w:rPr>
          <w:rFonts w:ascii="Book Antiqua" w:eastAsia="AdvOT26686ed2" w:hAnsi="Book Antiqua" w:cs="Book Antiqua"/>
          <w:color w:val="auto"/>
          <w:sz w:val="24"/>
          <w:szCs w:val="24"/>
          <w:vertAlign w:val="superscript"/>
        </w:rPr>
        <w:t>]</w:t>
      </w:r>
      <w:r w:rsidRPr="00861181">
        <w:rPr>
          <w:rFonts w:ascii="Book Antiqua" w:eastAsia="AdvOT26686ed2" w:hAnsi="Book Antiqua" w:cs="Book Antiqua"/>
          <w:color w:val="auto"/>
          <w:sz w:val="24"/>
          <w:szCs w:val="24"/>
        </w:rPr>
        <w:t>.</w:t>
      </w:r>
      <w:r w:rsidRPr="00861181">
        <w:rPr>
          <w:rFonts w:ascii="Book Antiqua" w:eastAsia="HelveticaNeueLTStd-Lt" w:hAnsi="Book Antiqua" w:cs="Book Antiqua"/>
          <w:color w:val="auto"/>
          <w:sz w:val="24"/>
          <w:szCs w:val="24"/>
        </w:rPr>
        <w:t xml:space="preserve"> </w:t>
      </w:r>
      <w:r w:rsidRPr="00861181">
        <w:rPr>
          <w:rFonts w:ascii="Book Antiqua" w:eastAsia="AdvTimes" w:hAnsi="Book Antiqua" w:cs="Book Antiqua"/>
          <w:color w:val="auto"/>
          <w:sz w:val="24"/>
          <w:szCs w:val="24"/>
        </w:rPr>
        <w:t>T and NK cells express both AR (T cells, A2A, A2B and A3; NK cells, A1, A2A, and A2B) and β2-adrenoreceptors, with the density of these receptors increasing following activation</w:t>
      </w:r>
      <w:r w:rsidRPr="00861181">
        <w:rPr>
          <w:rFonts w:ascii="Book Antiqua" w:eastAsia="AdvTimes"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63</w:t>
      </w:r>
      <w:r w:rsidRPr="00861181">
        <w:rPr>
          <w:rFonts w:ascii="Book Antiqua" w:eastAsia="AdvTimes" w:hAnsi="Book Antiqua" w:cs="Book Antiqua"/>
          <w:color w:val="auto"/>
          <w:sz w:val="24"/>
          <w:szCs w:val="24"/>
          <w:vertAlign w:val="superscript"/>
        </w:rPr>
        <w:t>]</w:t>
      </w:r>
      <w:r w:rsidRPr="00861181">
        <w:rPr>
          <w:rFonts w:ascii="Book Antiqua" w:eastAsia="AdvTimes" w:hAnsi="Book Antiqua" w:cs="Book Antiqua"/>
          <w:color w:val="auto"/>
          <w:sz w:val="24"/>
          <w:szCs w:val="24"/>
        </w:rPr>
        <w:t xml:space="preserve">. </w:t>
      </w:r>
      <w:r w:rsidRPr="00861181">
        <w:rPr>
          <w:rFonts w:ascii="Book Antiqua" w:hAnsi="Book Antiqua" w:cs="Book Antiqua"/>
          <w:color w:val="auto"/>
          <w:sz w:val="24"/>
          <w:szCs w:val="24"/>
          <w:shd w:val="clear" w:color="auto" w:fill="FFFFFF"/>
        </w:rPr>
        <w:t>Caffeine might modify the intracellular levels of cAMP in a number of ways including AR antagonism, catecholamine stimulation and PDE inhibition</w:t>
      </w:r>
      <w:r w:rsidRPr="00861181">
        <w:rPr>
          <w:rFonts w:ascii="Book Antiqua" w:hAnsi="Book Antiqua" w:cs="Book Antiqua"/>
          <w:color w:val="auto"/>
          <w:sz w:val="24"/>
          <w:szCs w:val="24"/>
          <w:shd w:val="clear" w:color="auto" w:fill="FFFFFF"/>
          <w:vertAlign w:val="superscript"/>
        </w:rPr>
        <w:t>[6</w:t>
      </w:r>
      <w:r w:rsidRPr="00861181">
        <w:rPr>
          <w:rFonts w:ascii="Book Antiqua" w:eastAsia="宋体" w:hAnsi="Book Antiqua" w:cs="Book Antiqua"/>
          <w:color w:val="auto"/>
          <w:sz w:val="24"/>
          <w:szCs w:val="24"/>
          <w:shd w:val="clear" w:color="auto" w:fill="FFFFFF"/>
          <w:vertAlign w:val="superscript"/>
          <w:lang w:eastAsia="zh-CN"/>
        </w:rPr>
        <w:t>3</w:t>
      </w:r>
      <w:r w:rsidRPr="00861181">
        <w:rPr>
          <w:rFonts w:ascii="Book Antiqua" w:hAnsi="Book Antiqua" w:cs="Book Antiqua"/>
          <w:color w:val="auto"/>
          <w:sz w:val="24"/>
          <w:szCs w:val="24"/>
          <w:shd w:val="clear" w:color="auto" w:fill="FFFFFF"/>
          <w:vertAlign w:val="superscript"/>
        </w:rPr>
        <w:t>,6</w:t>
      </w:r>
      <w:r w:rsidRPr="00861181">
        <w:rPr>
          <w:rFonts w:ascii="Book Antiqua" w:eastAsia="宋体" w:hAnsi="Book Antiqua" w:cs="Book Antiqua"/>
          <w:color w:val="auto"/>
          <w:sz w:val="24"/>
          <w:szCs w:val="24"/>
          <w:shd w:val="clear" w:color="auto" w:fill="FFFFFF"/>
          <w:vertAlign w:val="superscript"/>
          <w:lang w:eastAsia="zh-CN"/>
        </w:rPr>
        <w:t>4</w:t>
      </w:r>
      <w:r w:rsidRPr="00861181">
        <w:rPr>
          <w:rFonts w:ascii="Book Antiqua" w:hAnsi="Book Antiqua" w:cs="Book Antiqua"/>
          <w:color w:val="auto"/>
          <w:sz w:val="24"/>
          <w:szCs w:val="24"/>
          <w:shd w:val="clear" w:color="auto" w:fill="FFFFFF"/>
          <w:vertAlign w:val="superscript"/>
        </w:rPr>
        <w:t>]</w:t>
      </w:r>
      <w:r w:rsidRPr="00861181">
        <w:rPr>
          <w:rFonts w:ascii="Book Antiqua" w:hAnsi="Book Antiqua" w:cs="Book Antiqua"/>
          <w:color w:val="auto"/>
          <w:sz w:val="24"/>
          <w:szCs w:val="24"/>
          <w:shd w:val="clear" w:color="auto" w:fill="FFFFFF"/>
        </w:rPr>
        <w:t>.</w:t>
      </w:r>
    </w:p>
    <w:p w:rsidR="00C53660" w:rsidRPr="00861181" w:rsidRDefault="00C53660" w:rsidP="00DC4404">
      <w:pPr>
        <w:pStyle w:val="MDPI31text"/>
        <w:spacing w:line="360" w:lineRule="auto"/>
        <w:ind w:firstLineChars="100" w:firstLine="240"/>
        <w:rPr>
          <w:rFonts w:ascii="Book Antiqua" w:hAnsi="Book Antiqua" w:cs="Book Antiqua"/>
          <w:color w:val="auto"/>
          <w:sz w:val="24"/>
          <w:szCs w:val="24"/>
        </w:rPr>
      </w:pPr>
      <w:r w:rsidRPr="00861181">
        <w:rPr>
          <w:rFonts w:ascii="Book Antiqua" w:eastAsia="Bodoni-Book" w:hAnsi="Book Antiqua" w:cs="Book Antiqua"/>
          <w:color w:val="auto"/>
          <w:sz w:val="24"/>
          <w:szCs w:val="24"/>
        </w:rPr>
        <w:t xml:space="preserve">A2AR modulates intracellular cAMP accumulation </w:t>
      </w:r>
      <w:r w:rsidRPr="00861181">
        <w:rPr>
          <w:rFonts w:ascii="Book Antiqua" w:eastAsia="Bodoni-Book" w:hAnsi="Book Antiqua" w:cs="Book Antiqua"/>
          <w:i/>
          <w:iCs/>
          <w:color w:val="auto"/>
          <w:sz w:val="24"/>
          <w:szCs w:val="24"/>
        </w:rPr>
        <w:t>via</w:t>
      </w:r>
      <w:r w:rsidRPr="00861181">
        <w:rPr>
          <w:rFonts w:ascii="Book Antiqua" w:eastAsia="Bodoni-Book" w:hAnsi="Book Antiqua" w:cs="Book Antiqua"/>
          <w:color w:val="auto"/>
          <w:sz w:val="24"/>
          <w:szCs w:val="24"/>
        </w:rPr>
        <w:t xml:space="preserve"> coupling to a heterotrimeric Gs-protein, which stimulates AC and causes an increase in cAMP</w:t>
      </w:r>
      <w:r w:rsidRPr="00861181">
        <w:rPr>
          <w:rFonts w:ascii="Book Antiqua" w:eastAsia="Bodoni-Book"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42</w:t>
      </w:r>
      <w:r w:rsidRPr="00861181">
        <w:rPr>
          <w:rFonts w:ascii="Book Antiqua" w:eastAsia="Bodoni-Book" w:hAnsi="Book Antiqua" w:cs="Book Antiqua"/>
          <w:color w:val="auto"/>
          <w:sz w:val="24"/>
          <w:szCs w:val="24"/>
          <w:vertAlign w:val="superscript"/>
        </w:rPr>
        <w:t>]</w:t>
      </w:r>
      <w:r w:rsidRPr="00861181">
        <w:rPr>
          <w:rFonts w:ascii="Book Antiqua" w:eastAsia="Bodoni-Book" w:hAnsi="Book Antiqua" w:cs="Book Antiqua"/>
          <w:color w:val="auto"/>
          <w:sz w:val="24"/>
          <w:szCs w:val="24"/>
        </w:rPr>
        <w:t xml:space="preserve">. </w:t>
      </w:r>
      <w:r w:rsidRPr="00861181">
        <w:rPr>
          <w:rFonts w:ascii="Book Antiqua" w:eastAsia="Times-Roman" w:hAnsi="Book Antiqua" w:cs="Book Antiqua"/>
          <w:color w:val="auto"/>
          <w:sz w:val="24"/>
          <w:szCs w:val="24"/>
        </w:rPr>
        <w:t xml:space="preserve">ARs also seem to be involved in the regulation of T-cell receptor-triggered activation-related events, such as antibody production, cell proliferation, IL-2 production, upregulation of the IL-2 receptor </w:t>
      </w:r>
      <w:r w:rsidRPr="00861181">
        <w:rPr>
          <w:rFonts w:ascii="Book Antiqua" w:eastAsia="宋体" w:hAnsi="Book Antiqua" w:cs="Book Antiqua"/>
          <w:color w:val="auto"/>
          <w:sz w:val="24"/>
          <w:szCs w:val="24"/>
        </w:rPr>
        <w:t>α</w:t>
      </w:r>
      <w:r w:rsidRPr="00861181">
        <w:rPr>
          <w:rFonts w:ascii="Book Antiqua" w:eastAsia="Times-Roman" w:hAnsi="Book Antiqua" w:cs="Book Antiqua"/>
          <w:color w:val="auto"/>
          <w:sz w:val="24"/>
          <w:szCs w:val="24"/>
        </w:rPr>
        <w:t>-chain and lymphocyte-mediated cytolysis</w:t>
      </w:r>
      <w:r w:rsidRPr="00861181">
        <w:rPr>
          <w:rFonts w:ascii="Book Antiqua" w:eastAsia="Times-Roman"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43</w:t>
      </w:r>
      <w:r w:rsidRPr="00861181">
        <w:rPr>
          <w:rFonts w:ascii="Book Antiqua" w:eastAsia="Times-Roman" w:hAnsi="Book Antiqua" w:cs="Book Antiqua"/>
          <w:color w:val="auto"/>
          <w:sz w:val="24"/>
          <w:szCs w:val="24"/>
          <w:vertAlign w:val="superscript"/>
        </w:rPr>
        <w:t>]</w:t>
      </w:r>
      <w:r w:rsidRPr="00861181">
        <w:rPr>
          <w:rFonts w:ascii="Book Antiqua" w:eastAsia="Times-Roman" w:hAnsi="Book Antiqua" w:cs="Book Antiqua"/>
          <w:color w:val="auto"/>
          <w:sz w:val="24"/>
          <w:szCs w:val="24"/>
        </w:rPr>
        <w:t xml:space="preserve">. Cytokine production can be affected </w:t>
      </w:r>
      <w:r w:rsidRPr="00861181">
        <w:rPr>
          <w:rFonts w:ascii="Book Antiqua" w:eastAsia="Times-Roman" w:hAnsi="Book Antiqua" w:cs="Book Antiqua"/>
          <w:i/>
          <w:iCs/>
          <w:color w:val="auto"/>
          <w:sz w:val="24"/>
          <w:szCs w:val="24"/>
        </w:rPr>
        <w:t>via</w:t>
      </w:r>
      <w:r w:rsidRPr="00861181">
        <w:rPr>
          <w:rFonts w:ascii="Book Antiqua" w:eastAsia="Times-Roman" w:hAnsi="Book Antiqua" w:cs="Book Antiqua"/>
          <w:color w:val="auto"/>
          <w:sz w:val="24"/>
          <w:szCs w:val="24"/>
        </w:rPr>
        <w:t xml:space="preserve"> AR. Upregulated A2BARs are functional and elicit a significant reduction in IL-2 production</w:t>
      </w:r>
      <w:r w:rsidRPr="00861181">
        <w:rPr>
          <w:rFonts w:ascii="Book Antiqua" w:eastAsia="Times-Roman"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43</w:t>
      </w:r>
      <w:r w:rsidRPr="00861181">
        <w:rPr>
          <w:rFonts w:ascii="Book Antiqua" w:eastAsia="Times-Roman" w:hAnsi="Book Antiqua" w:cs="Book Antiqua"/>
          <w:color w:val="auto"/>
          <w:sz w:val="24"/>
          <w:szCs w:val="24"/>
          <w:vertAlign w:val="superscript"/>
        </w:rPr>
        <w:t>]</w:t>
      </w:r>
      <w:r w:rsidRPr="00861181">
        <w:rPr>
          <w:rFonts w:ascii="Book Antiqua" w:eastAsia="Times-Roman" w:hAnsi="Book Antiqua" w:cs="Book Antiqua"/>
          <w:color w:val="auto"/>
          <w:sz w:val="24"/>
          <w:szCs w:val="24"/>
        </w:rPr>
        <w:t>. Additionally,</w:t>
      </w:r>
      <w:r w:rsidR="00090136" w:rsidRPr="00861181">
        <w:rPr>
          <w:rFonts w:ascii="Book Antiqua" w:eastAsia="Times-Roman" w:hAnsi="Book Antiqua" w:cs="Book Antiqua"/>
          <w:color w:val="auto"/>
          <w:sz w:val="24"/>
          <w:szCs w:val="24"/>
        </w:rPr>
        <w:t xml:space="preserve"> </w:t>
      </w:r>
      <w:r w:rsidRPr="00861181">
        <w:rPr>
          <w:rFonts w:ascii="Book Antiqua" w:eastAsia="serif" w:hAnsi="Book Antiqua" w:cs="Book Antiqua"/>
          <w:color w:val="auto"/>
          <w:sz w:val="24"/>
          <w:szCs w:val="24"/>
        </w:rPr>
        <w:t xml:space="preserve">activation of both Th1 and Th2 cells during the early and late stages of lymphocyte activation can be inhibited strongly by activated A2AR. </w:t>
      </w:r>
      <w:r w:rsidR="00CD2126" w:rsidRPr="00861181">
        <w:rPr>
          <w:rFonts w:ascii="Book Antiqua" w:eastAsia="serif" w:hAnsi="Book Antiqua" w:cs="Book Antiqua"/>
          <w:color w:val="auto"/>
          <w:sz w:val="24"/>
          <w:szCs w:val="24"/>
        </w:rPr>
        <w:t>T</w:t>
      </w:r>
      <w:r w:rsidRPr="00861181">
        <w:rPr>
          <w:rFonts w:ascii="Book Antiqua" w:eastAsia="serif" w:hAnsi="Book Antiqua" w:cs="Book Antiqua"/>
          <w:color w:val="auto"/>
          <w:sz w:val="24"/>
          <w:szCs w:val="24"/>
        </w:rPr>
        <w:t>hese inhibitory effects can also be extended to other inflammation-inducing Th subsets such as Th17 cells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44</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Moreover, differentiation from CD4+ T cell towards </w:t>
      </w:r>
      <w:r w:rsidR="00197D19" w:rsidRPr="00861181">
        <w:rPr>
          <w:rFonts w:ascii="Book Antiqua" w:eastAsia="AdvOT26686ed2" w:hAnsi="Book Antiqua" w:cs="Book Antiqua"/>
          <w:color w:val="auto"/>
          <w:sz w:val="24"/>
          <w:szCs w:val="24"/>
        </w:rPr>
        <w:t>r</w:t>
      </w:r>
      <w:r w:rsidR="00197D19" w:rsidRPr="00861181">
        <w:rPr>
          <w:rFonts w:ascii="Book Antiqua" w:eastAsia="HelveticaNeueLTStd-Lt" w:hAnsi="Book Antiqua" w:cs="Book Antiqua"/>
          <w:color w:val="auto"/>
          <w:sz w:val="24"/>
          <w:szCs w:val="24"/>
        </w:rPr>
        <w:t>egulatory T-cells</w:t>
      </w:r>
      <w:r w:rsidR="00197D19" w:rsidRPr="00861181" w:rsidDel="00197D19">
        <w:rPr>
          <w:rFonts w:ascii="Book Antiqua" w:hAnsi="Book Antiqua" w:cs="Book Antiqua"/>
          <w:color w:val="auto"/>
          <w:sz w:val="24"/>
          <w:szCs w:val="24"/>
        </w:rPr>
        <w:t xml:space="preserve"> </w:t>
      </w:r>
      <w:r w:rsidRPr="00861181">
        <w:rPr>
          <w:rFonts w:ascii="Book Antiqua" w:hAnsi="Book Antiqua" w:cs="Book Antiqua"/>
          <w:color w:val="auto"/>
          <w:sz w:val="24"/>
          <w:szCs w:val="24"/>
        </w:rPr>
        <w:t>can be promoted by activated A2AR, probably due to an increase in TGF-β and a decrease in the IL-6 level following A2AR activation</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44</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Furthermore, NK cells can also be modulated by caffeine in a</w:t>
      </w:r>
      <w:r w:rsidR="00D40D52" w:rsidRPr="00861181">
        <w:rPr>
          <w:rFonts w:ascii="Book Antiqua" w:hAnsi="Book Antiqua" w:cs="Book Antiqua"/>
          <w:color w:val="auto"/>
          <w:sz w:val="24"/>
          <w:szCs w:val="24"/>
        </w:rPr>
        <w:t>n</w:t>
      </w:r>
      <w:r w:rsidRPr="00861181">
        <w:rPr>
          <w:rFonts w:ascii="Book Antiqua" w:hAnsi="Book Antiqua" w:cs="Book Antiqua"/>
          <w:color w:val="auto"/>
          <w:sz w:val="24"/>
          <w:szCs w:val="24"/>
        </w:rPr>
        <w:t xml:space="preserve"> AR-dependent manner and exert dual functions. For one thing, the activation of NK cells can be increased </w:t>
      </w:r>
      <w:r w:rsidRPr="00861181">
        <w:rPr>
          <w:rFonts w:ascii="Book Antiqua" w:hAnsi="Book Antiqua" w:cs="Book Antiqua"/>
          <w:i/>
          <w:iCs/>
          <w:color w:val="auto"/>
          <w:sz w:val="24"/>
          <w:szCs w:val="24"/>
        </w:rPr>
        <w:t>via</w:t>
      </w:r>
      <w:r w:rsidRPr="00861181">
        <w:rPr>
          <w:rFonts w:ascii="Book Antiqua" w:hAnsi="Book Antiqua" w:cs="Book Antiqua"/>
          <w:color w:val="auto"/>
          <w:sz w:val="24"/>
          <w:szCs w:val="24"/>
        </w:rPr>
        <w:t xml:space="preserve"> A2A</w:t>
      </w:r>
      <w:r w:rsidRPr="00861181">
        <w:rPr>
          <w:rFonts w:ascii="Book Antiqua" w:eastAsia="宋体" w:hAnsi="Book Antiqua" w:cs="Book Antiqua"/>
          <w:color w:val="auto"/>
          <w:sz w:val="24"/>
          <w:szCs w:val="24"/>
          <w:lang w:eastAsia="zh-CN"/>
        </w:rPr>
        <w:t>R</w:t>
      </w:r>
      <w:r w:rsidRPr="00861181">
        <w:rPr>
          <w:rFonts w:ascii="Book Antiqua" w:hAnsi="Book Antiqua" w:cs="Book Antiqua"/>
          <w:color w:val="auto"/>
          <w:sz w:val="24"/>
          <w:szCs w:val="24"/>
        </w:rPr>
        <w:t xml:space="preserve"> antagonism. For another, its activation can be decreased </w:t>
      </w:r>
      <w:r w:rsidRPr="00861181">
        <w:rPr>
          <w:rFonts w:ascii="Book Antiqua" w:hAnsi="Book Antiqua" w:cs="Book Antiqua"/>
          <w:i/>
          <w:iCs/>
          <w:color w:val="auto"/>
          <w:sz w:val="24"/>
          <w:szCs w:val="24"/>
        </w:rPr>
        <w:t>via</w:t>
      </w:r>
      <w:r w:rsidRPr="00861181">
        <w:rPr>
          <w:rFonts w:ascii="Book Antiqua" w:hAnsi="Book Antiqua" w:cs="Book Antiqua"/>
          <w:color w:val="auto"/>
          <w:sz w:val="24"/>
          <w:szCs w:val="24"/>
        </w:rPr>
        <w:t xml:space="preserve"> A1</w:t>
      </w:r>
      <w:r w:rsidRPr="00861181">
        <w:rPr>
          <w:rFonts w:ascii="Book Antiqua" w:eastAsia="宋体" w:hAnsi="Book Antiqua" w:cs="Book Antiqua"/>
          <w:color w:val="auto"/>
          <w:sz w:val="24"/>
          <w:szCs w:val="24"/>
          <w:lang w:eastAsia="zh-CN"/>
        </w:rPr>
        <w:t>R</w:t>
      </w:r>
      <w:r w:rsidRPr="00861181">
        <w:rPr>
          <w:rFonts w:ascii="Book Antiqua" w:hAnsi="Book Antiqua" w:cs="Book Antiqua"/>
          <w:color w:val="auto"/>
          <w:sz w:val="24"/>
          <w:szCs w:val="24"/>
        </w:rPr>
        <w:t xml:space="preserve"> antagonism and/or increased epinephrine stimulation</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46</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C53660" w:rsidRPr="00861181" w:rsidRDefault="00C53660" w:rsidP="00DC4404">
      <w:pPr>
        <w:pStyle w:val="MDPI31text"/>
        <w:spacing w:line="360" w:lineRule="auto"/>
        <w:ind w:firstLineChars="100" w:firstLine="240"/>
        <w:rPr>
          <w:rFonts w:ascii="Book Antiqua" w:eastAsia="宋体" w:hAnsi="Book Antiqua" w:cs="Book Antiqua"/>
          <w:color w:val="auto"/>
          <w:sz w:val="24"/>
          <w:szCs w:val="24"/>
        </w:rPr>
      </w:pPr>
      <w:r w:rsidRPr="00861181">
        <w:rPr>
          <w:rFonts w:ascii="Book Antiqua" w:eastAsia="宋体" w:hAnsi="Book Antiqua" w:cs="Book Antiqua"/>
          <w:color w:val="auto"/>
          <w:sz w:val="24"/>
          <w:szCs w:val="24"/>
          <w:lang w:eastAsia="zh-CN"/>
        </w:rPr>
        <w:t xml:space="preserve">Activation of </w:t>
      </w:r>
      <w:r w:rsidRPr="00861181">
        <w:rPr>
          <w:rFonts w:ascii="Book Antiqua" w:eastAsia="宋体" w:hAnsi="Book Antiqua" w:cs="Book Antiqua"/>
          <w:color w:val="auto"/>
          <w:sz w:val="24"/>
          <w:szCs w:val="24"/>
        </w:rPr>
        <w:t>β2-adrenoceptor</w:t>
      </w:r>
      <w:r w:rsidRPr="00861181">
        <w:rPr>
          <w:rFonts w:ascii="Book Antiqua" w:eastAsia="宋体" w:hAnsi="Book Antiqua" w:cs="Book Antiqua"/>
          <w:color w:val="auto"/>
          <w:sz w:val="24"/>
          <w:szCs w:val="24"/>
          <w:lang w:eastAsia="zh-CN"/>
        </w:rPr>
        <w:t xml:space="preserve"> was also reported as a possible pathway through which </w:t>
      </w:r>
      <w:r w:rsidR="008F211D" w:rsidRPr="00861181">
        <w:rPr>
          <w:rFonts w:ascii="Book Antiqua" w:eastAsia="宋体" w:hAnsi="Book Antiqua" w:cs="Book Antiqua"/>
          <w:color w:val="auto"/>
          <w:kern w:val="2"/>
          <w:sz w:val="24"/>
          <w:szCs w:val="24"/>
          <w:lang w:eastAsia="zh-CN" w:bidi="ar"/>
        </w:rPr>
        <w:t>c</w:t>
      </w:r>
      <w:r w:rsidRPr="00861181">
        <w:rPr>
          <w:rFonts w:ascii="Book Antiqua" w:eastAsia="宋体" w:hAnsi="Book Antiqua" w:cs="Book Antiqua"/>
          <w:color w:val="auto"/>
          <w:kern w:val="2"/>
          <w:sz w:val="24"/>
          <w:szCs w:val="24"/>
          <w:lang w:eastAsia="zh-CN" w:bidi="ar"/>
        </w:rPr>
        <w:t>affeine might modify intracellular levels of cAMP</w:t>
      </w:r>
      <w:r w:rsidRPr="00861181">
        <w:rPr>
          <w:rFonts w:ascii="Book Antiqua" w:eastAsia="宋体" w:hAnsi="Book Antiqua" w:cs="Book Antiqua"/>
          <w:color w:val="auto"/>
          <w:kern w:val="2"/>
          <w:sz w:val="24"/>
          <w:szCs w:val="24"/>
          <w:vertAlign w:val="superscript"/>
          <w:lang w:eastAsia="zh-CN" w:bidi="ar"/>
        </w:rPr>
        <w:t>[63]</w:t>
      </w:r>
      <w:r w:rsidRPr="00861181">
        <w:rPr>
          <w:rFonts w:ascii="Book Antiqua" w:eastAsia="宋体" w:hAnsi="Book Antiqua" w:cs="Book Antiqua"/>
          <w:color w:val="auto"/>
          <w:kern w:val="2"/>
          <w:sz w:val="24"/>
          <w:szCs w:val="24"/>
          <w:lang w:eastAsia="zh-CN" w:bidi="ar"/>
        </w:rPr>
        <w:t xml:space="preserve">. </w:t>
      </w:r>
      <w:r w:rsidRPr="00861181">
        <w:rPr>
          <w:rFonts w:ascii="Book Antiqua" w:eastAsia="宋体" w:hAnsi="Book Antiqua" w:cs="Book Antiqua"/>
          <w:color w:val="auto"/>
          <w:sz w:val="24"/>
          <w:szCs w:val="24"/>
        </w:rPr>
        <w:t xml:space="preserve">The sympathetic nervous system is able to modulate immune functions </w:t>
      </w:r>
      <w:r w:rsidRPr="00861181">
        <w:rPr>
          <w:rFonts w:ascii="Book Antiqua" w:eastAsia="宋体" w:hAnsi="Book Antiqua" w:cs="Book Antiqua"/>
          <w:i/>
          <w:iCs/>
          <w:color w:val="auto"/>
          <w:sz w:val="24"/>
          <w:szCs w:val="24"/>
        </w:rPr>
        <w:t>via</w:t>
      </w:r>
      <w:r w:rsidRPr="00861181">
        <w:rPr>
          <w:rFonts w:ascii="Book Antiqua" w:eastAsia="宋体" w:hAnsi="Book Antiqua" w:cs="Book Antiqua"/>
          <w:color w:val="auto"/>
          <w:sz w:val="24"/>
          <w:szCs w:val="24"/>
        </w:rPr>
        <w:t xml:space="preserve"> adrenoceptor such as β2-adrenoceptor</w:t>
      </w:r>
      <w:r w:rsidRPr="00861181">
        <w:rPr>
          <w:rFonts w:ascii="Book Antiqua" w:eastAsia="宋体" w:hAnsi="Book Antiqua" w:cs="Book Antiqua"/>
          <w:color w:val="auto"/>
          <w:sz w:val="24"/>
          <w:szCs w:val="24"/>
          <w:vertAlign w:val="superscript"/>
        </w:rPr>
        <w:t>[14</w:t>
      </w:r>
      <w:r w:rsidRPr="00861181">
        <w:rPr>
          <w:rFonts w:ascii="Book Antiqua" w:eastAsia="宋体" w:hAnsi="Book Antiqua" w:cs="Book Antiqua"/>
          <w:color w:val="auto"/>
          <w:sz w:val="24"/>
          <w:szCs w:val="24"/>
          <w:vertAlign w:val="superscript"/>
          <w:lang w:eastAsia="zh-CN"/>
        </w:rPr>
        <w:t>7</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w:t>
      </w:r>
      <w:r w:rsidR="008F211D" w:rsidRPr="00861181">
        <w:rPr>
          <w:rFonts w:ascii="Book Antiqua" w:eastAsia="AdvOT3c2d9f11" w:hAnsi="Book Antiqua" w:cs="Book Antiqua"/>
          <w:color w:val="auto"/>
          <w:sz w:val="24"/>
          <w:szCs w:val="24"/>
        </w:rPr>
        <w:t>N</w:t>
      </w:r>
      <w:r w:rsidR="009222A3" w:rsidRPr="00861181">
        <w:rPr>
          <w:rFonts w:ascii="Book Antiqua" w:eastAsia="AdvOT3c2d9f11" w:hAnsi="Book Antiqua" w:cs="Book Antiqua"/>
          <w:color w:val="auto"/>
          <w:sz w:val="24"/>
          <w:szCs w:val="24"/>
        </w:rPr>
        <w:t>orepinephrine</w:t>
      </w:r>
      <w:r w:rsidRPr="00861181">
        <w:rPr>
          <w:rFonts w:ascii="Book Antiqua" w:eastAsia="宋体" w:hAnsi="Book Antiqua" w:cs="Book Antiqua"/>
          <w:color w:val="auto"/>
          <w:sz w:val="24"/>
          <w:szCs w:val="24"/>
        </w:rPr>
        <w:t xml:space="preserve"> released during stress responses is one of the primary catecholamines of the sympathetic nervous system that can be stimulated by caffeine</w:t>
      </w:r>
      <w:r w:rsidRPr="00861181">
        <w:rPr>
          <w:rFonts w:ascii="Book Antiqua" w:eastAsia="宋体" w:hAnsi="Book Antiqua" w:cs="Book Antiqua"/>
          <w:color w:val="auto"/>
          <w:sz w:val="24"/>
          <w:szCs w:val="24"/>
          <w:vertAlign w:val="superscript"/>
        </w:rPr>
        <w:t>[6</w:t>
      </w:r>
      <w:r w:rsidRPr="00861181">
        <w:rPr>
          <w:rFonts w:ascii="Book Antiqua" w:eastAsia="宋体" w:hAnsi="Book Antiqua" w:cs="Book Antiqua"/>
          <w:color w:val="auto"/>
          <w:sz w:val="24"/>
          <w:szCs w:val="24"/>
          <w:vertAlign w:val="superscript"/>
          <w:lang w:eastAsia="zh-CN"/>
        </w:rPr>
        <w:t>3</w:t>
      </w:r>
      <w:r w:rsidRPr="00861181">
        <w:rPr>
          <w:rFonts w:ascii="Book Antiqua" w:eastAsia="宋体"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48</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w:t>
      </w:r>
      <w:r w:rsidRPr="00861181">
        <w:rPr>
          <w:rFonts w:ascii="Book Antiqua" w:eastAsia="宋体" w:hAnsi="Book Antiqua" w:cs="Book Antiqua"/>
          <w:color w:val="auto"/>
          <w:sz w:val="24"/>
          <w:szCs w:val="24"/>
          <w:vertAlign w:val="superscript"/>
        </w:rPr>
        <w:t xml:space="preserve"> </w:t>
      </w:r>
      <w:r w:rsidRPr="00861181">
        <w:rPr>
          <w:rFonts w:ascii="Book Antiqua" w:eastAsia="宋体" w:hAnsi="Book Antiqua" w:cs="Book Antiqua"/>
          <w:color w:val="auto"/>
          <w:sz w:val="24"/>
          <w:szCs w:val="24"/>
        </w:rPr>
        <w:t xml:space="preserve">Moreover, mediated by β2-adrenoceptor, </w:t>
      </w:r>
      <w:r w:rsidR="009222A3" w:rsidRPr="00861181">
        <w:rPr>
          <w:rFonts w:ascii="Book Antiqua" w:eastAsia="AdvOT3c2d9f11" w:hAnsi="Book Antiqua" w:cs="Book Antiqua"/>
          <w:color w:val="auto"/>
          <w:sz w:val="24"/>
          <w:szCs w:val="24"/>
        </w:rPr>
        <w:t>norepinephrine</w:t>
      </w:r>
      <w:r w:rsidRPr="00861181">
        <w:rPr>
          <w:rFonts w:ascii="Book Antiqua" w:eastAsia="宋体" w:hAnsi="Book Antiqua" w:cs="Book Antiqua"/>
          <w:color w:val="auto"/>
          <w:sz w:val="24"/>
          <w:szCs w:val="24"/>
        </w:rPr>
        <w:t xml:space="preserve"> induces inflammatory cytokine production while simultaneously reducing the production of growth-related cytokines, leading to reduced activation-induced expansion of memory CD8+ T cells</w:t>
      </w:r>
      <w:r w:rsidRPr="00861181">
        <w:rPr>
          <w:rFonts w:ascii="Book Antiqua" w:eastAsia="宋体"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48</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 Furthermore, β2-adrenoceptor signaling plays the greatest role in the mobilization of many subtypes of CD8+</w:t>
      </w:r>
      <w:r w:rsidR="00C71717" w:rsidRPr="00861181">
        <w:rPr>
          <w:rFonts w:ascii="Book Antiqua" w:eastAsia="宋体" w:hAnsi="Book Antiqua" w:cs="Book Antiqua"/>
          <w:color w:val="auto"/>
          <w:sz w:val="24"/>
          <w:szCs w:val="24"/>
        </w:rPr>
        <w:t xml:space="preserve"> </w:t>
      </w:r>
      <w:r w:rsidRPr="00861181">
        <w:rPr>
          <w:rFonts w:ascii="Book Antiqua" w:eastAsia="宋体" w:hAnsi="Book Antiqua" w:cs="Book Antiqua"/>
          <w:color w:val="auto"/>
          <w:sz w:val="24"/>
          <w:szCs w:val="24"/>
        </w:rPr>
        <w:t>T cells (</w:t>
      </w:r>
      <w:r w:rsidRPr="00861181">
        <w:rPr>
          <w:rFonts w:ascii="Book Antiqua" w:eastAsia="宋体" w:hAnsi="Book Antiqua" w:cs="Book Antiqua"/>
          <w:i/>
          <w:iCs/>
          <w:color w:val="auto"/>
          <w:sz w:val="24"/>
          <w:szCs w:val="24"/>
        </w:rPr>
        <w:t>e.g.</w:t>
      </w:r>
      <w:r w:rsidRPr="00861181">
        <w:rPr>
          <w:rFonts w:ascii="Book Antiqua" w:eastAsia="宋体" w:hAnsi="Book Antiqua" w:cs="Book Antiqua"/>
          <w:color w:val="auto"/>
          <w:sz w:val="24"/>
          <w:szCs w:val="24"/>
        </w:rPr>
        <w:t>, central memory, effector memory and the terminally differentiated cells) and NK cells to the bloodstream</w:t>
      </w:r>
      <w:r w:rsidRPr="00861181">
        <w:rPr>
          <w:rFonts w:ascii="Book Antiqua" w:eastAsia="宋体"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49</w:t>
      </w:r>
      <w:r w:rsidRPr="00861181">
        <w:rPr>
          <w:rFonts w:ascii="Book Antiqua" w:eastAsia="宋体" w:hAnsi="Book Antiqua" w:cs="Book Antiqua"/>
          <w:color w:val="auto"/>
          <w:sz w:val="24"/>
          <w:szCs w:val="24"/>
          <w:vertAlign w:val="superscript"/>
        </w:rPr>
        <w:t>]</w:t>
      </w:r>
      <w:r w:rsidRPr="00861181">
        <w:rPr>
          <w:rFonts w:ascii="Book Antiqua" w:eastAsia="宋体" w:hAnsi="Book Antiqua" w:cs="Book Antiqua"/>
          <w:color w:val="auto"/>
          <w:sz w:val="24"/>
          <w:szCs w:val="24"/>
        </w:rPr>
        <w:t>.</w:t>
      </w:r>
    </w:p>
    <w:p w:rsidR="00C53660" w:rsidRPr="00861181" w:rsidRDefault="00C53660" w:rsidP="00DC4404">
      <w:pPr>
        <w:pStyle w:val="MDPI31text"/>
        <w:spacing w:line="360" w:lineRule="auto"/>
        <w:ind w:firstLineChars="100" w:firstLine="240"/>
        <w:rPr>
          <w:rFonts w:ascii="Book Antiqua" w:hAnsi="Book Antiqua"/>
          <w:color w:val="auto"/>
          <w:sz w:val="24"/>
          <w:szCs w:val="24"/>
        </w:rPr>
      </w:pPr>
    </w:p>
    <w:p w:rsidR="00C53660" w:rsidRPr="00861181" w:rsidRDefault="00C53660" w:rsidP="00DC4404">
      <w:pPr>
        <w:pStyle w:val="MDPI23heading3"/>
        <w:spacing w:before="0" w:after="0" w:line="360" w:lineRule="auto"/>
        <w:jc w:val="both"/>
        <w:rPr>
          <w:rFonts w:ascii="Book Antiqua" w:eastAsia="宋体" w:hAnsi="Book Antiqua" w:cs="Book Antiqua"/>
          <w:b/>
          <w:bCs/>
          <w:caps/>
          <w:color w:val="auto"/>
          <w:sz w:val="24"/>
          <w:szCs w:val="24"/>
          <w:shd w:val="clear" w:color="auto" w:fill="FFFFFF"/>
          <w:lang w:eastAsia="zh-CN"/>
        </w:rPr>
      </w:pPr>
      <w:r w:rsidRPr="00861181">
        <w:rPr>
          <w:rFonts w:ascii="Book Antiqua" w:eastAsia="宋体" w:hAnsi="Book Antiqua" w:cs="Book Antiqua"/>
          <w:b/>
          <w:bCs/>
          <w:caps/>
          <w:color w:val="auto"/>
          <w:sz w:val="24"/>
          <w:szCs w:val="24"/>
          <w:shd w:val="clear" w:color="auto" w:fill="FFFFFF"/>
        </w:rPr>
        <w:t>General Effects of Caffeine on Non-specific Immune</w:t>
      </w:r>
      <w:r w:rsidRPr="00861181">
        <w:rPr>
          <w:rFonts w:ascii="Book Antiqua" w:hAnsi="Book Antiqua" w:cs="Book Antiqua"/>
          <w:b/>
          <w:bCs/>
          <w:caps/>
          <w:color w:val="auto"/>
          <w:sz w:val="24"/>
          <w:szCs w:val="24"/>
          <w:shd w:val="clear" w:color="auto" w:fill="FFFFFF"/>
          <w:lang w:eastAsia="zh-CN"/>
        </w:rPr>
        <w:t xml:space="preserve"> Response</w:t>
      </w:r>
    </w:p>
    <w:p w:rsidR="00DF043C" w:rsidRPr="00861181" w:rsidRDefault="00C53660" w:rsidP="00DC4404">
      <w:pPr>
        <w:pStyle w:val="MDPI31text"/>
        <w:spacing w:line="360" w:lineRule="auto"/>
        <w:ind w:firstLine="0"/>
        <w:rPr>
          <w:rFonts w:ascii="Book Antiqua" w:hAnsi="Book Antiqua" w:cs="Book Antiqua"/>
          <w:color w:val="auto"/>
          <w:sz w:val="24"/>
          <w:szCs w:val="24"/>
          <w:shd w:val="clear" w:color="auto" w:fill="FFFFFF"/>
          <w:lang w:eastAsia="zh-CN"/>
        </w:rPr>
      </w:pPr>
      <w:r w:rsidRPr="00861181">
        <w:rPr>
          <w:rFonts w:ascii="Book Antiqua" w:hAnsi="Book Antiqua" w:cs="Book Antiqua"/>
          <w:color w:val="auto"/>
          <w:sz w:val="24"/>
          <w:szCs w:val="24"/>
          <w:shd w:val="clear" w:color="auto" w:fill="FFFFFF"/>
          <w:lang w:eastAsia="zh-CN"/>
        </w:rPr>
        <w:t>C</w:t>
      </w:r>
      <w:r w:rsidRPr="00861181">
        <w:rPr>
          <w:rFonts w:ascii="Book Antiqua" w:eastAsia="宋体" w:hAnsi="Book Antiqua" w:cs="Book Antiqua"/>
          <w:color w:val="auto"/>
          <w:sz w:val="24"/>
          <w:szCs w:val="24"/>
          <w:shd w:val="clear" w:color="auto" w:fill="FFFFFF"/>
        </w:rPr>
        <w:t xml:space="preserve">ases of </w:t>
      </w:r>
      <w:r w:rsidRPr="00861181">
        <w:rPr>
          <w:rFonts w:ascii="Book Antiqua" w:hAnsi="Book Antiqua" w:cs="Book Antiqua"/>
          <w:color w:val="auto"/>
          <w:sz w:val="24"/>
          <w:szCs w:val="24"/>
          <w:shd w:val="clear" w:color="auto" w:fill="FFFFFF"/>
          <w:lang w:eastAsia="zh-CN"/>
        </w:rPr>
        <w:t xml:space="preserve">CRC </w:t>
      </w:r>
      <w:r w:rsidRPr="00861181">
        <w:rPr>
          <w:rFonts w:ascii="Book Antiqua" w:eastAsia="宋体" w:hAnsi="Book Antiqua" w:cs="Book Antiqua"/>
          <w:color w:val="auto"/>
          <w:sz w:val="24"/>
          <w:szCs w:val="24"/>
          <w:shd w:val="clear" w:color="auto" w:fill="FFFFFF"/>
        </w:rPr>
        <w:t>have high macrophage infiltration compared with adenomatous colon polyps</w:t>
      </w:r>
      <w:r w:rsidR="00416ECC" w:rsidRPr="00861181">
        <w:rPr>
          <w:rFonts w:ascii="Book Antiqua" w:eastAsia="宋体" w:hAnsi="Book Antiqua" w:cs="Book Antiqua"/>
          <w:color w:val="auto"/>
          <w:sz w:val="24"/>
          <w:szCs w:val="24"/>
          <w:shd w:val="clear" w:color="auto" w:fill="FFFFFF"/>
        </w:rPr>
        <w:t>. M</w:t>
      </w:r>
      <w:r w:rsidRPr="00861181">
        <w:rPr>
          <w:rFonts w:ascii="Book Antiqua" w:eastAsia="宋体" w:hAnsi="Book Antiqua" w:cs="Book Antiqua"/>
          <w:color w:val="auto"/>
          <w:sz w:val="24"/>
          <w:szCs w:val="24"/>
          <w:shd w:val="clear" w:color="auto" w:fill="FFFFFF"/>
        </w:rPr>
        <w:t>acrophage infiltration significantly increases in parallel with clinical stage and lymph node metastasis</w:t>
      </w:r>
      <w:r w:rsidRPr="00861181">
        <w:rPr>
          <w:rFonts w:ascii="Book Antiqua" w:hAnsi="Book Antiqua" w:cs="Book Antiqua"/>
          <w:color w:val="auto"/>
          <w:sz w:val="24"/>
          <w:szCs w:val="24"/>
          <w:shd w:val="clear" w:color="auto" w:fill="FFFFFF"/>
          <w:lang w:eastAsia="zh-CN"/>
        </w:rPr>
        <w:t xml:space="preserve"> however </w:t>
      </w:r>
      <w:r w:rsidRPr="00861181">
        <w:rPr>
          <w:rFonts w:ascii="Book Antiqua" w:eastAsia="宋体" w:hAnsi="Book Antiqua" w:cs="Book Antiqua"/>
          <w:color w:val="auto"/>
          <w:sz w:val="24"/>
          <w:szCs w:val="24"/>
          <w:shd w:val="clear" w:color="auto" w:fill="FFFFFF"/>
        </w:rPr>
        <w:t>not with the histologic tumor grade</w:t>
      </w:r>
      <w:r w:rsidRPr="00861181">
        <w:rPr>
          <w:rFonts w:ascii="Book Antiqua" w:hAnsi="Book Antiqua" w:cs="Book Antiqua"/>
          <w:color w:val="auto"/>
          <w:sz w:val="24"/>
          <w:szCs w:val="24"/>
          <w:shd w:val="clear" w:color="auto" w:fill="FFFFFF"/>
          <w:vertAlign w:val="superscript"/>
          <w:lang w:eastAsia="zh-CN"/>
        </w:rPr>
        <w:t>[150]</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rPr>
        <w:t>Macrophages are key cellular components of the innate immunity, acting as the main player in the first-line defen</w:t>
      </w:r>
      <w:r w:rsidR="00360358" w:rsidRPr="00861181">
        <w:rPr>
          <w:rFonts w:ascii="Book Antiqua" w:eastAsia="宋体" w:hAnsi="Book Antiqua" w:cs="Book Antiqua"/>
          <w:color w:val="auto"/>
          <w:sz w:val="24"/>
          <w:szCs w:val="24"/>
        </w:rPr>
        <w:t>s</w:t>
      </w:r>
      <w:r w:rsidRPr="00861181">
        <w:rPr>
          <w:rFonts w:ascii="Book Antiqua" w:eastAsia="宋体" w:hAnsi="Book Antiqua" w:cs="Book Antiqua"/>
          <w:color w:val="auto"/>
          <w:sz w:val="24"/>
          <w:szCs w:val="24"/>
        </w:rPr>
        <w:t>e against the pathogens and modulating homeostatic and inflammatory responses</w:t>
      </w:r>
      <w:r w:rsidRPr="00861181">
        <w:rPr>
          <w:rFonts w:ascii="Book Antiqua" w:eastAsia="宋体" w:hAnsi="Book Antiqua" w:cs="Book Antiqua"/>
          <w:color w:val="auto"/>
          <w:sz w:val="24"/>
          <w:szCs w:val="24"/>
          <w:vertAlign w:val="superscript"/>
          <w:lang w:eastAsia="zh-CN"/>
        </w:rPr>
        <w:t>[151]</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shd w:val="clear" w:color="auto" w:fill="FFFFFF"/>
          <w:lang w:eastAsia="zh-CN"/>
        </w:rPr>
        <w:t>One of the types of receptor</w:t>
      </w:r>
      <w:r w:rsidR="00360358" w:rsidRPr="00861181">
        <w:rPr>
          <w:rFonts w:ascii="Book Antiqua" w:hAnsi="Book Antiqua" w:cs="Book Antiqua"/>
          <w:color w:val="auto"/>
          <w:sz w:val="24"/>
          <w:szCs w:val="24"/>
          <w:shd w:val="clear" w:color="auto" w:fill="FFFFFF"/>
          <w:lang w:eastAsia="zh-CN"/>
        </w:rPr>
        <w:t>s</w:t>
      </w:r>
      <w:r w:rsidRPr="00861181">
        <w:rPr>
          <w:rFonts w:ascii="Book Antiqua" w:hAnsi="Book Antiqua" w:cs="Book Antiqua"/>
          <w:color w:val="auto"/>
          <w:sz w:val="24"/>
          <w:szCs w:val="24"/>
          <w:shd w:val="clear" w:color="auto" w:fill="FFFFFF"/>
          <w:lang w:eastAsia="zh-CN"/>
        </w:rPr>
        <w:t xml:space="preserve"> on macrophages is the toll-like receptors (TLRs), which recognize pathogen-specific associated patterns and play a crucial role in initiating the innate inflammatory signaling cascade</w:t>
      </w:r>
      <w:r w:rsidRPr="00861181">
        <w:rPr>
          <w:rFonts w:ascii="Book Antiqua" w:hAnsi="Book Antiqua" w:cs="Book Antiqua"/>
          <w:color w:val="auto"/>
          <w:sz w:val="24"/>
          <w:szCs w:val="24"/>
          <w:shd w:val="clear" w:color="auto" w:fill="FFFFFF"/>
          <w:vertAlign w:val="superscript"/>
          <w:lang w:eastAsia="zh-CN"/>
        </w:rPr>
        <w:t>[152]</w:t>
      </w:r>
      <w:r w:rsidRPr="00861181">
        <w:rPr>
          <w:rFonts w:ascii="Book Antiqua" w:hAnsi="Book Antiqua" w:cs="Book Antiqua"/>
          <w:color w:val="auto"/>
          <w:sz w:val="24"/>
          <w:szCs w:val="24"/>
          <w:shd w:val="clear" w:color="auto" w:fill="FFFFFF"/>
          <w:lang w:eastAsia="zh-CN"/>
        </w:rPr>
        <w:t xml:space="preserve">. Adult monocytes express TLR1, TLR2 and TLR4. When exposed to caffeine, </w:t>
      </w:r>
      <w:r w:rsidR="00C014A9" w:rsidRPr="00861181">
        <w:rPr>
          <w:rFonts w:ascii="Book Antiqua" w:hAnsi="Book Antiqua" w:cs="Book Antiqua"/>
          <w:color w:val="auto"/>
          <w:sz w:val="24"/>
          <w:szCs w:val="24"/>
          <w:lang w:eastAsia="zh-CN"/>
        </w:rPr>
        <w:t>lipopolysaccharide</w:t>
      </w:r>
      <w:r w:rsidRPr="00861181">
        <w:rPr>
          <w:rFonts w:ascii="Book Antiqua" w:hAnsi="Book Antiqua" w:cs="Book Antiqua"/>
          <w:color w:val="auto"/>
          <w:sz w:val="24"/>
          <w:szCs w:val="24"/>
          <w:shd w:val="clear" w:color="auto" w:fill="FFFFFF"/>
          <w:lang w:eastAsia="zh-CN"/>
        </w:rPr>
        <w:t>-activated cord blood monocytes inhibit TLR1 and TLR2 and the induction of TLR4 expression</w:t>
      </w:r>
      <w:r w:rsidRPr="00861181">
        <w:rPr>
          <w:rFonts w:ascii="Book Antiqua" w:hAnsi="Book Antiqua" w:cs="Book Antiqua"/>
          <w:color w:val="auto"/>
          <w:sz w:val="24"/>
          <w:szCs w:val="24"/>
          <w:shd w:val="clear" w:color="auto" w:fill="FFFFFF"/>
          <w:vertAlign w:val="superscript"/>
          <w:lang w:eastAsia="zh-CN"/>
        </w:rPr>
        <w:t>[124]</w:t>
      </w:r>
      <w:r w:rsidRPr="00861181">
        <w:rPr>
          <w:rFonts w:ascii="Book Antiqua" w:hAnsi="Book Antiqua" w:cs="Book Antiqua"/>
          <w:color w:val="auto"/>
          <w:sz w:val="24"/>
          <w:szCs w:val="24"/>
          <w:shd w:val="clear" w:color="auto" w:fill="FFFFFF"/>
          <w:lang w:eastAsia="zh-CN"/>
        </w:rPr>
        <w:t xml:space="preserve">. </w:t>
      </w:r>
      <w:r w:rsidRPr="00861181">
        <w:rPr>
          <w:rFonts w:ascii="Book Antiqua" w:hAnsi="Book Antiqua" w:cs="Book Antiqua"/>
          <w:i/>
          <w:iCs/>
          <w:color w:val="auto"/>
          <w:sz w:val="24"/>
          <w:szCs w:val="24"/>
          <w:shd w:val="clear" w:color="auto" w:fill="FFFFFF"/>
          <w:lang w:eastAsia="zh-CN"/>
        </w:rPr>
        <w:t>Via</w:t>
      </w:r>
      <w:r w:rsidRPr="00861181">
        <w:rPr>
          <w:rFonts w:ascii="Book Antiqua" w:hAnsi="Book Antiqua" w:cs="Book Antiqua"/>
          <w:color w:val="auto"/>
          <w:sz w:val="24"/>
          <w:szCs w:val="24"/>
          <w:shd w:val="clear" w:color="auto" w:fill="FFFFFF"/>
          <w:lang w:eastAsia="zh-CN"/>
        </w:rPr>
        <w:t xml:space="preserve"> influencing TLR,</w:t>
      </w:r>
      <w:r w:rsidR="00D40D52" w:rsidRPr="00861181">
        <w:rPr>
          <w:rFonts w:ascii="Book Antiqua" w:hAnsi="Book Antiqua" w:cs="Book Antiqua"/>
          <w:color w:val="auto"/>
          <w:sz w:val="24"/>
          <w:szCs w:val="24"/>
          <w:shd w:val="clear" w:color="auto" w:fill="FFFFFF"/>
          <w:lang w:eastAsia="zh-CN"/>
        </w:rPr>
        <w:t xml:space="preserve"> </w:t>
      </w:r>
      <w:r w:rsidRPr="00861181">
        <w:rPr>
          <w:rFonts w:ascii="Book Antiqua" w:hAnsi="Book Antiqua" w:cs="Book Antiqua"/>
          <w:color w:val="auto"/>
          <w:sz w:val="24"/>
          <w:szCs w:val="24"/>
          <w:shd w:val="clear" w:color="auto" w:fill="FFFFFF"/>
          <w:lang w:eastAsia="zh-CN"/>
        </w:rPr>
        <w:t xml:space="preserve">caffeine can exert dual functions on the </w:t>
      </w:r>
      <w:r w:rsidRPr="00861181">
        <w:rPr>
          <w:rFonts w:ascii="Book Antiqua" w:eastAsia="宋体" w:hAnsi="Book Antiqua" w:cs="Book Antiqua"/>
          <w:color w:val="auto"/>
          <w:sz w:val="24"/>
          <w:szCs w:val="24"/>
          <w:shd w:val="clear" w:color="auto" w:fill="FFFFFF"/>
        </w:rPr>
        <w:t>non-specific immune</w:t>
      </w:r>
      <w:r w:rsidRPr="00861181">
        <w:rPr>
          <w:rFonts w:ascii="Book Antiqua" w:hAnsi="Book Antiqua" w:cs="Book Antiqua"/>
          <w:color w:val="auto"/>
          <w:sz w:val="24"/>
          <w:szCs w:val="24"/>
          <w:shd w:val="clear" w:color="auto" w:fill="FFFFFF"/>
          <w:lang w:eastAsia="zh-CN"/>
        </w:rPr>
        <w:t xml:space="preserve"> response. On the one hand, it may inhibit TLR-mediated inflammatory cascades in macrophages by suppressing calcium mobilization. On the other hand, it may also trigger inflammation by preventing the AR-mediated antagonism of TLRs and perhaps by changing their expression</w:t>
      </w:r>
      <w:r w:rsidRPr="00861181">
        <w:rPr>
          <w:rFonts w:ascii="Book Antiqua" w:hAnsi="Book Antiqua" w:cs="Book Antiqua"/>
          <w:color w:val="auto"/>
          <w:sz w:val="24"/>
          <w:szCs w:val="24"/>
          <w:shd w:val="clear" w:color="auto" w:fill="FFFFFF"/>
          <w:vertAlign w:val="superscript"/>
          <w:lang w:eastAsia="zh-CN"/>
        </w:rPr>
        <w:t>[124]</w:t>
      </w:r>
      <w:r w:rsidRPr="00861181">
        <w:rPr>
          <w:rFonts w:ascii="Book Antiqua" w:hAnsi="Book Antiqua" w:cs="Book Antiqua"/>
          <w:color w:val="auto"/>
          <w:sz w:val="24"/>
          <w:szCs w:val="24"/>
          <w:shd w:val="clear" w:color="auto" w:fill="FFFFFF"/>
          <w:lang w:eastAsia="zh-CN"/>
        </w:rPr>
        <w:t>.</w:t>
      </w:r>
    </w:p>
    <w:p w:rsidR="00C53660" w:rsidRPr="00861181" w:rsidRDefault="00C53660" w:rsidP="007C216F">
      <w:pPr>
        <w:pStyle w:val="MDPI31text"/>
        <w:spacing w:line="360" w:lineRule="auto"/>
        <w:ind w:firstLine="420"/>
        <w:rPr>
          <w:rFonts w:ascii="Book Antiqua" w:hAnsi="Book Antiqua" w:cs="Book Antiqua"/>
          <w:color w:val="auto"/>
          <w:sz w:val="24"/>
          <w:szCs w:val="24"/>
          <w:shd w:val="clear" w:color="auto" w:fill="FFFFFF"/>
          <w:lang w:eastAsia="zh-CN"/>
        </w:rPr>
      </w:pPr>
      <w:r w:rsidRPr="00861181">
        <w:rPr>
          <w:rFonts w:ascii="Book Antiqua" w:eastAsia="宋体" w:hAnsi="Book Antiqua" w:cs="Book Antiqua"/>
          <w:color w:val="auto"/>
          <w:sz w:val="24"/>
          <w:szCs w:val="24"/>
          <w:shd w:val="clear" w:color="auto" w:fill="FFFFFF"/>
        </w:rPr>
        <w:t>Macrophages exist in two distinct polarized states: the classically activated state</w:t>
      </w:r>
      <w:r w:rsidRPr="00861181">
        <w:rPr>
          <w:rFonts w:ascii="Book Antiqua" w:hAnsi="Book Antiqua" w:cs="Book Antiqua"/>
          <w:color w:val="auto"/>
          <w:sz w:val="24"/>
          <w:szCs w:val="24"/>
          <w:shd w:val="clear" w:color="auto" w:fill="FFFFFF"/>
          <w:lang w:eastAsia="zh-CN"/>
        </w:rPr>
        <w:t xml:space="preserve"> is </w:t>
      </w:r>
      <w:r w:rsidRPr="00861181">
        <w:rPr>
          <w:rFonts w:ascii="Book Antiqua" w:eastAsia="宋体" w:hAnsi="Book Antiqua" w:cs="Book Antiqua"/>
          <w:color w:val="auto"/>
          <w:sz w:val="24"/>
          <w:szCs w:val="24"/>
          <w:shd w:val="clear" w:color="auto" w:fill="FFFFFF"/>
        </w:rPr>
        <w:t>activated by Th1 cytokines</w:t>
      </w:r>
      <w:r w:rsidRPr="00861181">
        <w:rPr>
          <w:rFonts w:ascii="Book Antiqua" w:hAnsi="Book Antiqua" w:cs="Book Antiqua"/>
          <w:color w:val="auto"/>
          <w:sz w:val="24"/>
          <w:szCs w:val="24"/>
          <w:shd w:val="clear" w:color="auto" w:fill="FFFFFF"/>
          <w:lang w:eastAsia="zh-CN"/>
        </w:rPr>
        <w:t xml:space="preserve"> and </w:t>
      </w:r>
      <w:r w:rsidRPr="00861181">
        <w:rPr>
          <w:rFonts w:ascii="Book Antiqua" w:eastAsia="宋体" w:hAnsi="Book Antiqua" w:cs="Book Antiqua"/>
          <w:color w:val="auto"/>
          <w:sz w:val="24"/>
          <w:szCs w:val="24"/>
          <w:shd w:val="clear" w:color="auto" w:fill="FFFFFF"/>
        </w:rPr>
        <w:t>possesses anti</w:t>
      </w:r>
      <w:r w:rsidRPr="00861181">
        <w:rPr>
          <w:rFonts w:ascii="Book Antiqua" w:hAnsi="Book Antiqua" w:cs="Book Antiqua"/>
          <w:color w:val="auto"/>
          <w:sz w:val="24"/>
          <w:szCs w:val="24"/>
          <w:shd w:val="clear" w:color="auto" w:fill="FFFFFF"/>
          <w:lang w:eastAsia="zh-CN"/>
        </w:rPr>
        <w:t>-</w:t>
      </w:r>
      <w:r w:rsidRPr="00861181">
        <w:rPr>
          <w:rFonts w:ascii="Book Antiqua" w:eastAsia="宋体" w:hAnsi="Book Antiqua" w:cs="Book Antiqua"/>
          <w:color w:val="auto"/>
          <w:sz w:val="24"/>
          <w:szCs w:val="24"/>
          <w:shd w:val="clear" w:color="auto" w:fill="FFFFFF"/>
        </w:rPr>
        <w:t>tumor activity</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 xml:space="preserve">the alternatively activated state is activated by Th2 cytokines </w:t>
      </w:r>
      <w:r w:rsidRPr="00861181">
        <w:rPr>
          <w:rFonts w:ascii="Book Antiqua" w:hAnsi="Book Antiqua" w:cs="Book Antiqua"/>
          <w:color w:val="auto"/>
          <w:sz w:val="24"/>
          <w:szCs w:val="24"/>
          <w:shd w:val="clear" w:color="auto" w:fill="FFFFFF"/>
          <w:lang w:eastAsia="zh-CN"/>
        </w:rPr>
        <w:t>and</w:t>
      </w:r>
      <w:r w:rsidRPr="00861181">
        <w:rPr>
          <w:rFonts w:ascii="Book Antiqua" w:eastAsia="宋体" w:hAnsi="Book Antiqua" w:cs="Book Antiqua"/>
          <w:color w:val="auto"/>
          <w:sz w:val="24"/>
          <w:szCs w:val="24"/>
          <w:shd w:val="clear" w:color="auto" w:fill="FFFFFF"/>
        </w:rPr>
        <w:t xml:space="preserve"> promotes tumor invasion and</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metastasis</w:t>
      </w:r>
      <w:r w:rsidRPr="00861181">
        <w:rPr>
          <w:rFonts w:ascii="Book Antiqua" w:hAnsi="Book Antiqua" w:cs="Book Antiqua"/>
          <w:color w:val="auto"/>
          <w:sz w:val="24"/>
          <w:szCs w:val="24"/>
          <w:shd w:val="clear" w:color="auto" w:fill="FFFFFF"/>
          <w:vertAlign w:val="superscript"/>
          <w:lang w:eastAsia="zh-CN"/>
        </w:rPr>
        <w:t>[150]</w:t>
      </w:r>
      <w:r w:rsidRPr="00861181">
        <w:rPr>
          <w:rFonts w:ascii="Book Antiqua" w:hAnsi="Book Antiqua" w:cs="Book Antiqua"/>
          <w:color w:val="auto"/>
          <w:sz w:val="24"/>
          <w:szCs w:val="24"/>
          <w:shd w:val="clear" w:color="auto" w:fill="FFFFFF"/>
          <w:lang w:eastAsia="zh-CN"/>
        </w:rPr>
        <w:t>. When treated with caffeine, the conditioned medium of mesenchymal stem cells can potentiate the transformation of macrophages toward an anti-inflammatory phenotype by preserving the activity of macrophages, increasing phagocytosis, reducing the production of potentially harmful ROS and NO by macrophages and decreasing inflammatory cytokine IL-12</w:t>
      </w:r>
      <w:r w:rsidRPr="00861181">
        <w:rPr>
          <w:rFonts w:ascii="Book Antiqua" w:hAnsi="Book Antiqua" w:cs="Book Antiqua"/>
          <w:color w:val="auto"/>
          <w:sz w:val="24"/>
          <w:szCs w:val="24"/>
          <w:shd w:val="clear" w:color="auto" w:fill="FFFFFF"/>
          <w:vertAlign w:val="superscript"/>
          <w:lang w:eastAsia="zh-CN"/>
        </w:rPr>
        <w:t>[153]</w:t>
      </w:r>
      <w:r w:rsidRPr="00861181">
        <w:rPr>
          <w:rFonts w:ascii="Book Antiqua" w:hAnsi="Book Antiqua" w:cs="Book Antiqua"/>
          <w:color w:val="auto"/>
          <w:sz w:val="24"/>
          <w:szCs w:val="24"/>
          <w:shd w:val="clear" w:color="auto" w:fill="FFFFFF"/>
          <w:lang w:eastAsia="zh-CN"/>
        </w:rPr>
        <w:t>. At a concentration of 1</w:t>
      </w:r>
      <w:r w:rsidR="00D40D52" w:rsidRPr="00861181">
        <w:rPr>
          <w:rFonts w:ascii="Book Antiqua" w:hAnsi="Book Antiqua" w:cs="Book Antiqua"/>
          <w:color w:val="auto"/>
          <w:sz w:val="24"/>
          <w:szCs w:val="24"/>
          <w:shd w:val="clear" w:color="auto" w:fill="FFFFFF"/>
          <w:lang w:eastAsia="zh-CN"/>
        </w:rPr>
        <w:t xml:space="preserve"> </w:t>
      </w:r>
      <w:r w:rsidRPr="00861181">
        <w:rPr>
          <w:rFonts w:ascii="Book Antiqua" w:hAnsi="Book Antiqua" w:cs="Book Antiqua"/>
          <w:color w:val="auto"/>
          <w:sz w:val="24"/>
          <w:szCs w:val="24"/>
          <w:shd w:val="clear" w:color="auto" w:fill="FFFFFF"/>
          <w:lang w:eastAsia="zh-CN"/>
        </w:rPr>
        <w:t xml:space="preserve">mM, </w:t>
      </w:r>
      <w:r w:rsidRPr="00861181">
        <w:rPr>
          <w:rFonts w:ascii="Book Antiqua" w:eastAsia="宋体" w:hAnsi="Book Antiqua" w:cs="Book Antiqua"/>
          <w:color w:val="auto"/>
          <w:sz w:val="24"/>
          <w:szCs w:val="24"/>
          <w:shd w:val="clear" w:color="auto" w:fill="FFFFFF"/>
          <w:lang w:eastAsia="zh-CN"/>
        </w:rPr>
        <w:t>caffeine interfere</w:t>
      </w:r>
      <w:r w:rsidRPr="00861181">
        <w:rPr>
          <w:rFonts w:ascii="Book Antiqua" w:hAnsi="Book Antiqua" w:cs="Book Antiqua"/>
          <w:color w:val="auto"/>
          <w:sz w:val="24"/>
          <w:szCs w:val="24"/>
          <w:shd w:val="clear" w:color="auto" w:fill="FFFFFF"/>
          <w:lang w:eastAsia="zh-CN"/>
        </w:rPr>
        <w:t>s</w:t>
      </w:r>
      <w:r w:rsidRPr="00861181">
        <w:rPr>
          <w:rFonts w:ascii="Book Antiqua" w:eastAsia="宋体" w:hAnsi="Book Antiqua" w:cs="Book Antiqua"/>
          <w:color w:val="auto"/>
          <w:sz w:val="24"/>
          <w:szCs w:val="24"/>
          <w:shd w:val="clear" w:color="auto" w:fill="FFFFFF"/>
          <w:lang w:eastAsia="zh-CN"/>
        </w:rPr>
        <w:t xml:space="preserve"> with the activity state and viability of macrophage</w:t>
      </w:r>
      <w:r w:rsidRPr="00861181">
        <w:rPr>
          <w:rFonts w:ascii="Book Antiqua" w:hAnsi="Book Antiqua" w:cs="Book Antiqua"/>
          <w:color w:val="auto"/>
          <w:sz w:val="24"/>
          <w:szCs w:val="24"/>
          <w:shd w:val="clear" w:color="auto" w:fill="FFFFFF"/>
          <w:lang w:eastAsia="zh-CN"/>
        </w:rPr>
        <w:t>s</w:t>
      </w:r>
      <w:r w:rsidRPr="00861181">
        <w:rPr>
          <w:rFonts w:ascii="Book Antiqua" w:hAnsi="Book Antiqua" w:cs="Book Antiqua"/>
          <w:color w:val="auto"/>
          <w:sz w:val="24"/>
          <w:szCs w:val="24"/>
          <w:shd w:val="clear" w:color="auto" w:fill="FFFFFF"/>
          <w:vertAlign w:val="superscript"/>
          <w:lang w:eastAsia="zh-CN"/>
        </w:rPr>
        <w:t>[153]</w:t>
      </w:r>
      <w:r w:rsidRPr="00861181">
        <w:rPr>
          <w:rFonts w:ascii="Book Antiqua" w:hAnsi="Book Antiqua" w:cs="Book Antiqua"/>
          <w:color w:val="auto"/>
          <w:sz w:val="24"/>
          <w:szCs w:val="24"/>
          <w:shd w:val="clear" w:color="auto" w:fill="FFFFFF"/>
          <w:lang w:eastAsia="zh-CN"/>
        </w:rPr>
        <w:t>. At l</w:t>
      </w:r>
      <w:r w:rsidRPr="00861181">
        <w:rPr>
          <w:rFonts w:ascii="Book Antiqua" w:eastAsia="宋体" w:hAnsi="Book Antiqua" w:cs="Book Antiqua"/>
          <w:color w:val="auto"/>
          <w:sz w:val="24"/>
          <w:szCs w:val="24"/>
          <w:shd w:val="clear" w:color="auto" w:fill="FFFFFF"/>
        </w:rPr>
        <w:t xml:space="preserve">ow concentrations </w:t>
      </w:r>
      <w:r w:rsidRPr="00861181">
        <w:rPr>
          <w:rFonts w:ascii="Book Antiqua" w:hAnsi="Book Antiqua" w:cs="Book Antiqua"/>
          <w:color w:val="auto"/>
          <w:sz w:val="24"/>
          <w:szCs w:val="24"/>
          <w:shd w:val="clear" w:color="auto" w:fill="FFFFFF"/>
        </w:rPr>
        <w:t>(&lt;</w:t>
      </w:r>
      <w:r w:rsidR="00D40D52" w:rsidRPr="00861181">
        <w:rPr>
          <w:rFonts w:ascii="Book Antiqua" w:hAnsi="Book Antiqua" w:cs="Book Antiqua"/>
          <w:color w:val="auto"/>
          <w:sz w:val="24"/>
          <w:szCs w:val="24"/>
          <w:shd w:val="clear" w:color="auto" w:fill="FFFFFF"/>
        </w:rPr>
        <w:t xml:space="preserve"> </w:t>
      </w:r>
      <w:r w:rsidRPr="00861181">
        <w:rPr>
          <w:rFonts w:ascii="Book Antiqua" w:hAnsi="Book Antiqua" w:cs="Book Antiqua"/>
          <w:color w:val="auto"/>
          <w:sz w:val="24"/>
          <w:szCs w:val="24"/>
          <w:shd w:val="clear" w:color="auto" w:fill="FFFFFF"/>
        </w:rPr>
        <w:t xml:space="preserve">5 nM), </w:t>
      </w:r>
      <w:r w:rsidRPr="00861181">
        <w:rPr>
          <w:rFonts w:ascii="Book Antiqua" w:eastAsia="宋体" w:hAnsi="Book Antiqua" w:cs="Book Antiqua"/>
          <w:color w:val="auto"/>
          <w:sz w:val="24"/>
          <w:szCs w:val="24"/>
          <w:shd w:val="clear" w:color="auto" w:fill="FFFFFF"/>
        </w:rPr>
        <w:t>caffeine</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prevent</w:t>
      </w:r>
      <w:r w:rsidRPr="00861181">
        <w:rPr>
          <w:rFonts w:ascii="Book Antiqua" w:hAnsi="Book Antiqua" w:cs="Book Antiqua"/>
          <w:color w:val="auto"/>
          <w:sz w:val="24"/>
          <w:szCs w:val="24"/>
          <w:shd w:val="clear" w:color="auto" w:fill="FFFFFF"/>
        </w:rPr>
        <w:t>s</w:t>
      </w:r>
      <w:r w:rsidRPr="00861181">
        <w:rPr>
          <w:rFonts w:ascii="Book Antiqua" w:eastAsia="宋体" w:hAnsi="Book Antiqua" w:cs="Book Antiqua"/>
          <w:color w:val="auto"/>
          <w:sz w:val="24"/>
          <w:szCs w:val="24"/>
          <w:shd w:val="clear" w:color="auto" w:fill="FFFFFF"/>
        </w:rPr>
        <w:t xml:space="preserve"> the apoptosis of</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macrophages,</w:t>
      </w:r>
      <w:r w:rsidRPr="00861181">
        <w:rPr>
          <w:rFonts w:ascii="Book Antiqua" w:eastAsia="宋体" w:hAnsi="Book Antiqua" w:cs="Book Antiqua"/>
          <w:b/>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 xml:space="preserve">whereas at moderate concentrations </w:t>
      </w:r>
      <w:r w:rsidRPr="00861181">
        <w:rPr>
          <w:rFonts w:ascii="Book Antiqua" w:hAnsi="Book Antiqua" w:cs="Book Antiqua"/>
          <w:color w:val="auto"/>
          <w:sz w:val="24"/>
          <w:szCs w:val="24"/>
          <w:shd w:val="clear" w:color="auto" w:fill="FFFFFF"/>
        </w:rPr>
        <w:t xml:space="preserve">(5–20 nM), </w:t>
      </w:r>
      <w:r w:rsidRPr="00861181">
        <w:rPr>
          <w:rFonts w:ascii="Book Antiqua" w:eastAsia="宋体" w:hAnsi="Book Antiqua" w:cs="Book Antiqua"/>
          <w:color w:val="auto"/>
          <w:sz w:val="24"/>
          <w:szCs w:val="24"/>
          <w:shd w:val="clear" w:color="auto" w:fill="FFFFFF"/>
        </w:rPr>
        <w:t>caffeine</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 xml:space="preserve">induces apoptosis in </w:t>
      </w:r>
      <w:r w:rsidRPr="00861181">
        <w:rPr>
          <w:rFonts w:ascii="Book Antiqua" w:hAnsi="Book Antiqua" w:cs="Book Antiqua"/>
          <w:color w:val="auto"/>
          <w:sz w:val="24"/>
          <w:szCs w:val="24"/>
          <w:shd w:val="clear" w:color="auto" w:fill="FFFFFF"/>
          <w:lang w:eastAsia="zh-CN"/>
        </w:rPr>
        <w:t>macrophages</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vertAlign w:val="superscript"/>
          <w:lang w:eastAsia="zh-CN"/>
        </w:rPr>
        <w:t>154</w:t>
      </w:r>
      <w:r w:rsidRPr="00861181">
        <w:rPr>
          <w:rFonts w:ascii="Book Antiqua" w:eastAsia="宋体" w:hAnsi="Book Antiqua" w:cs="Book Antiqua"/>
          <w:color w:val="auto"/>
          <w:sz w:val="24"/>
          <w:szCs w:val="24"/>
          <w:shd w:val="clear" w:color="auto" w:fill="FFFFFF"/>
          <w:vertAlign w:val="superscript"/>
          <w:lang w:eastAsia="zh-CN"/>
        </w:rPr>
        <w:t>]</w:t>
      </w:r>
      <w:r w:rsidR="00D23457" w:rsidRPr="00861181">
        <w:rPr>
          <w:rFonts w:ascii="Book Antiqua" w:eastAsia="宋体" w:hAnsi="Book Antiqua" w:cs="Book Antiqua"/>
          <w:color w:val="auto"/>
          <w:sz w:val="24"/>
          <w:szCs w:val="24"/>
          <w:shd w:val="clear" w:color="auto" w:fill="FFFFFF"/>
          <w:vertAlign w:val="superscript"/>
          <w:lang w:eastAsia="zh-CN"/>
        </w:rPr>
        <w:t xml:space="preserve"> </w:t>
      </w:r>
      <w:r w:rsidRPr="00861181">
        <w:rPr>
          <w:rFonts w:ascii="Book Antiqua" w:hAnsi="Book Antiqua" w:cs="Book Antiqua"/>
          <w:color w:val="auto"/>
          <w:sz w:val="24"/>
          <w:szCs w:val="24"/>
          <w:shd w:val="clear" w:color="auto" w:fill="FFFFFF"/>
          <w:lang w:eastAsia="zh-CN"/>
        </w:rPr>
        <w:t>(</w:t>
      </w:r>
      <w:r w:rsidRPr="00861181">
        <w:rPr>
          <w:rFonts w:ascii="Book Antiqua" w:hAnsi="Book Antiqua" w:cs="Book Antiqua"/>
          <w:color w:val="auto"/>
          <w:sz w:val="24"/>
          <w:szCs w:val="24"/>
          <w:lang w:eastAsia="zh-CN"/>
        </w:rPr>
        <w:t>Figure 9</w:t>
      </w:r>
      <w:r w:rsidRPr="00861181">
        <w:rPr>
          <w:rFonts w:ascii="Book Antiqua" w:hAnsi="Book Antiqua" w:cs="Book Antiqua"/>
          <w:color w:val="auto"/>
          <w:sz w:val="24"/>
          <w:szCs w:val="24"/>
          <w:shd w:val="clear" w:color="auto" w:fill="FFFFFF"/>
          <w:lang w:eastAsia="zh-CN"/>
        </w:rPr>
        <w:t>).</w:t>
      </w:r>
    </w:p>
    <w:p w:rsidR="00C53660" w:rsidRPr="00861181" w:rsidRDefault="00C53660" w:rsidP="00DC4404">
      <w:pPr>
        <w:pStyle w:val="MDPI31text"/>
        <w:spacing w:line="360" w:lineRule="auto"/>
        <w:ind w:firstLine="0"/>
        <w:rPr>
          <w:rFonts w:ascii="Book Antiqua" w:eastAsia="等线" w:hAnsi="Book Antiqua"/>
          <w:color w:val="auto"/>
          <w:sz w:val="24"/>
          <w:szCs w:val="24"/>
          <w:shd w:val="clear" w:color="auto" w:fill="FFFFFF"/>
          <w:lang w:eastAsia="zh-CN"/>
        </w:rPr>
      </w:pPr>
    </w:p>
    <w:p w:rsidR="00C53660" w:rsidRPr="00861181" w:rsidRDefault="00C53660" w:rsidP="00DC4404">
      <w:pPr>
        <w:pStyle w:val="MDPI22heading2"/>
        <w:spacing w:before="0" w:after="0" w:line="360" w:lineRule="auto"/>
        <w:jc w:val="both"/>
        <w:rPr>
          <w:rFonts w:ascii="Book Antiqua" w:hAnsi="Book Antiqua" w:cs="Book Antiqua"/>
          <w:b/>
          <w:bCs/>
          <w:color w:val="auto"/>
          <w:sz w:val="24"/>
          <w:szCs w:val="24"/>
        </w:rPr>
      </w:pPr>
      <w:r w:rsidRPr="00861181">
        <w:rPr>
          <w:rFonts w:ascii="Book Antiqua" w:hAnsi="Book Antiqua" w:cs="Book Antiqua"/>
          <w:b/>
          <w:bCs/>
          <w:color w:val="auto"/>
          <w:sz w:val="24"/>
          <w:szCs w:val="24"/>
        </w:rPr>
        <w:t xml:space="preserve">Effect on the </w:t>
      </w:r>
      <w:r w:rsidR="00D40D52" w:rsidRPr="00861181">
        <w:rPr>
          <w:rFonts w:ascii="Book Antiqua" w:hAnsi="Book Antiqua" w:cs="Book Antiqua"/>
          <w:b/>
          <w:bCs/>
          <w:color w:val="auto"/>
          <w:sz w:val="24"/>
          <w:szCs w:val="24"/>
        </w:rPr>
        <w:t xml:space="preserve">microbial content </w:t>
      </w:r>
      <w:r w:rsidRPr="00861181">
        <w:rPr>
          <w:rFonts w:ascii="Book Antiqua" w:hAnsi="Book Antiqua" w:cs="Book Antiqua"/>
          <w:b/>
          <w:bCs/>
          <w:color w:val="auto"/>
          <w:sz w:val="24"/>
          <w:szCs w:val="24"/>
        </w:rPr>
        <w:t xml:space="preserve">in the </w:t>
      </w:r>
      <w:r w:rsidR="00D40D52" w:rsidRPr="00861181">
        <w:rPr>
          <w:rFonts w:ascii="Book Antiqua" w:hAnsi="Book Antiqua" w:cs="Book Antiqua"/>
          <w:b/>
          <w:bCs/>
          <w:color w:val="auto"/>
          <w:sz w:val="24"/>
          <w:szCs w:val="24"/>
        </w:rPr>
        <w:t>gut</w:t>
      </w:r>
    </w:p>
    <w:p w:rsidR="00C53660" w:rsidRPr="00861181" w:rsidRDefault="00C53660" w:rsidP="00DC4404">
      <w:pPr>
        <w:pStyle w:val="MDPI31text"/>
        <w:spacing w:line="360" w:lineRule="auto"/>
        <w:ind w:firstLine="0"/>
        <w:rPr>
          <w:rFonts w:ascii="Book Antiqua" w:eastAsia="UtopiaStd-Regular" w:hAnsi="Book Antiqua" w:cs="Book Antiqua"/>
          <w:color w:val="auto"/>
          <w:sz w:val="24"/>
          <w:szCs w:val="24"/>
          <w:lang w:bidi="ar"/>
        </w:rPr>
      </w:pPr>
      <w:r w:rsidRPr="00861181">
        <w:rPr>
          <w:rFonts w:ascii="Book Antiqua" w:hAnsi="Book Antiqua" w:cs="Book Antiqua"/>
          <w:color w:val="auto"/>
          <w:sz w:val="24"/>
          <w:szCs w:val="24"/>
        </w:rPr>
        <w:t>The human intestine serves as a host for the densest population of microorganisms in the body with over 10</w:t>
      </w:r>
      <w:r w:rsidRPr="00861181">
        <w:rPr>
          <w:rFonts w:ascii="Book Antiqua" w:hAnsi="Book Antiqua" w:cs="Book Antiqua"/>
          <w:color w:val="auto"/>
          <w:sz w:val="24"/>
          <w:szCs w:val="24"/>
          <w:vertAlign w:val="superscript"/>
        </w:rPr>
        <w:t>11</w:t>
      </w:r>
      <w:r w:rsidRPr="00861181">
        <w:rPr>
          <w:rFonts w:ascii="Book Antiqua" w:hAnsi="Book Antiqua" w:cs="Book Antiqua"/>
          <w:color w:val="auto"/>
          <w:sz w:val="24"/>
          <w:szCs w:val="24"/>
        </w:rPr>
        <w:t xml:space="preserve"> microbes/mL by intestinal volume</w:t>
      </w:r>
      <w:r w:rsidRPr="00861181">
        <w:rPr>
          <w:rFonts w:ascii="Book Antiqua" w:hAnsi="Book Antiqua" w:cs="Book Antiqua"/>
          <w:color w:val="auto"/>
          <w:sz w:val="24"/>
          <w:szCs w:val="24"/>
          <w:vertAlign w:val="superscript"/>
        </w:rPr>
        <w:t>[5</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Many studies have recognized caffeine as having an </w:t>
      </w:r>
      <w:r w:rsidRPr="00861181">
        <w:rPr>
          <w:rFonts w:ascii="Book Antiqua" w:eastAsia="UtopiaStd-Regular" w:hAnsi="Book Antiqua" w:cs="Book Antiqua"/>
          <w:color w:val="auto"/>
          <w:sz w:val="24"/>
          <w:szCs w:val="24"/>
          <w:lang w:bidi="ar"/>
        </w:rPr>
        <w:t xml:space="preserve">antimicrobial effect. Different mechanisms have been mentioned for the antibacterial activity of caffeine such as inhibiting the incorporation of adenine and thymidine in the synthesis of DNA </w:t>
      </w:r>
      <w:r w:rsidRPr="00861181">
        <w:rPr>
          <w:rFonts w:ascii="Book Antiqua" w:eastAsia="UtopiaStd-Regular" w:hAnsi="Book Antiqua" w:cs="Book Antiqua"/>
          <w:i/>
          <w:iCs/>
          <w:color w:val="auto"/>
          <w:sz w:val="24"/>
          <w:szCs w:val="24"/>
          <w:lang w:bidi="ar"/>
        </w:rPr>
        <w:t>via</w:t>
      </w:r>
      <w:r w:rsidRPr="00861181">
        <w:rPr>
          <w:rFonts w:ascii="Book Antiqua" w:eastAsia="UtopiaStd-Regular" w:hAnsi="Book Antiqua" w:cs="Book Antiqua"/>
          <w:color w:val="auto"/>
          <w:sz w:val="24"/>
          <w:szCs w:val="24"/>
          <w:lang w:bidi="ar"/>
        </w:rPr>
        <w:t xml:space="preserve"> inhibiting thymidine kinase and DNA synthesis and </w:t>
      </w:r>
      <w:r w:rsidRPr="00861181">
        <w:rPr>
          <w:rFonts w:ascii="Book Antiqua" w:eastAsia="Minion-Regular" w:hAnsi="Book Antiqua" w:cs="Book Antiqua"/>
          <w:color w:val="auto"/>
          <w:sz w:val="24"/>
          <w:szCs w:val="24"/>
          <w:lang w:bidi="ar"/>
        </w:rPr>
        <w:t>increasing the sensitivity of bacterial and human cells to different antibiotics</w:t>
      </w:r>
      <w:r w:rsidRPr="00861181">
        <w:rPr>
          <w:rFonts w:ascii="Book Antiqua" w:eastAsia="UtopiaStd-Regular"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55</w:t>
      </w:r>
      <w:r w:rsidRPr="00861181">
        <w:rPr>
          <w:rFonts w:ascii="Book Antiqua" w:eastAsia="UtopiaStd-Regular"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56</w:t>
      </w:r>
      <w:r w:rsidRPr="00861181">
        <w:rPr>
          <w:rFonts w:ascii="Book Antiqua" w:eastAsia="UtopiaStd-Regular" w:hAnsi="Book Antiqua" w:cs="Book Antiqua"/>
          <w:color w:val="auto"/>
          <w:sz w:val="24"/>
          <w:szCs w:val="24"/>
          <w:vertAlign w:val="superscript"/>
          <w:lang w:bidi="ar"/>
        </w:rPr>
        <w:t>]</w:t>
      </w:r>
      <w:r w:rsidRPr="00861181">
        <w:rPr>
          <w:rFonts w:ascii="Book Antiqua" w:eastAsia="UtopiaStd-Regular" w:hAnsi="Book Antiqua" w:cs="Book Antiqua"/>
          <w:color w:val="auto"/>
          <w:sz w:val="24"/>
          <w:szCs w:val="24"/>
          <w:lang w:bidi="ar"/>
        </w:rPr>
        <w:t>.</w:t>
      </w:r>
    </w:p>
    <w:p w:rsidR="00532D31" w:rsidRPr="00861181" w:rsidRDefault="00C53660" w:rsidP="00DC4404">
      <w:pPr>
        <w:pStyle w:val="MDPI31text"/>
        <w:spacing w:line="360" w:lineRule="auto"/>
        <w:ind w:firstLineChars="100" w:firstLine="240"/>
        <w:rPr>
          <w:rFonts w:ascii="Book Antiqua" w:eastAsia="宋体" w:hAnsi="Book Antiqua" w:cs="Book Antiqua"/>
          <w:color w:val="auto"/>
          <w:sz w:val="24"/>
          <w:szCs w:val="24"/>
          <w:lang w:eastAsia="zh-CN" w:bidi="ar"/>
        </w:rPr>
      </w:pPr>
      <w:r w:rsidRPr="00861181">
        <w:rPr>
          <w:rFonts w:ascii="Book Antiqua" w:hAnsi="Book Antiqua" w:cs="Book Antiqua"/>
          <w:color w:val="auto"/>
          <w:sz w:val="24"/>
          <w:szCs w:val="24"/>
        </w:rPr>
        <w:t xml:space="preserve">Under normal conditions </w:t>
      </w:r>
      <w:r w:rsidRPr="00861181">
        <w:rPr>
          <w:rFonts w:ascii="Book Antiqua" w:hAnsi="Book Antiqua" w:cs="Book Antiqua"/>
          <w:i/>
          <w:iCs/>
          <w:color w:val="auto"/>
          <w:sz w:val="24"/>
          <w:szCs w:val="24"/>
          <w:lang w:bidi="ar"/>
        </w:rPr>
        <w:t>E. coli</w:t>
      </w:r>
      <w:r w:rsidRPr="00861181">
        <w:rPr>
          <w:rFonts w:ascii="Book Antiqua" w:hAnsi="Book Antiqua" w:cs="Book Antiqua"/>
          <w:color w:val="auto"/>
          <w:sz w:val="24"/>
          <w:szCs w:val="24"/>
        </w:rPr>
        <w:t>, as part of the intestinal flora, coexists harmoniously with its host, which promotes normal intestinal homeostasis and rarely causes disease. However, some pathogenic strains have acquired the ability to induce chronic inflammation and/or produce toxins, such as cyclomodulin, which can participate in the carcinogenesis process</w:t>
      </w:r>
      <w:r w:rsidRPr="00861181">
        <w:rPr>
          <w:rFonts w:ascii="Book Antiqua" w:hAnsi="Book Antiqua" w:cs="Book Antiqua"/>
          <w:color w:val="auto"/>
          <w:sz w:val="24"/>
          <w:szCs w:val="24"/>
          <w:vertAlign w:val="superscript"/>
        </w:rPr>
        <w:t>[15</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There is a statistically significant relationship between high levels of mucosa-associated </w:t>
      </w:r>
      <w:r w:rsidRPr="00861181">
        <w:rPr>
          <w:rFonts w:ascii="Book Antiqua" w:hAnsi="Book Antiqua" w:cs="Book Antiqua"/>
          <w:i/>
          <w:iCs/>
          <w:color w:val="auto"/>
          <w:sz w:val="24"/>
          <w:szCs w:val="24"/>
        </w:rPr>
        <w:t>E. coli</w:t>
      </w:r>
      <w:r w:rsidRPr="00861181">
        <w:rPr>
          <w:rFonts w:ascii="Book Antiqua" w:hAnsi="Book Antiqua" w:cs="Book Antiqua"/>
          <w:color w:val="auto"/>
          <w:sz w:val="24"/>
          <w:szCs w:val="24"/>
        </w:rPr>
        <w:t xml:space="preserve"> and poor CRC TNM stages</w:t>
      </w:r>
      <w:r w:rsidRPr="00861181">
        <w:rPr>
          <w:rFonts w:ascii="Book Antiqua" w:hAnsi="Book Antiqua" w:cs="Book Antiqua"/>
          <w:color w:val="auto"/>
          <w:sz w:val="24"/>
          <w:szCs w:val="24"/>
          <w:vertAlign w:val="superscript"/>
        </w:rPr>
        <w:t>[15</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In an </w:t>
      </w:r>
      <w:r w:rsidRPr="00861181">
        <w:rPr>
          <w:rFonts w:ascii="Book Antiqua" w:hAnsi="Book Antiqua" w:cs="Book Antiqua"/>
          <w:i/>
          <w:iCs/>
          <w:color w:val="auto"/>
          <w:sz w:val="24"/>
          <w:szCs w:val="24"/>
          <w:lang w:bidi="ar"/>
        </w:rPr>
        <w:t>in vitro</w:t>
      </w:r>
      <w:r w:rsidRPr="00861181">
        <w:rPr>
          <w:rFonts w:ascii="Book Antiqua" w:hAnsi="Book Antiqua" w:cs="Book Antiqua"/>
          <w:color w:val="auto"/>
          <w:sz w:val="24"/>
          <w:szCs w:val="24"/>
          <w:lang w:bidi="ar"/>
        </w:rPr>
        <w:t xml:space="preserve"> study, caffeine was reported to inhibit the activity of </w:t>
      </w:r>
      <w:r w:rsidRPr="00861181">
        <w:rPr>
          <w:rFonts w:ascii="Book Antiqua" w:hAnsi="Book Antiqua" w:cs="Book Antiqua"/>
          <w:i/>
          <w:iCs/>
          <w:color w:val="auto"/>
          <w:sz w:val="24"/>
          <w:szCs w:val="24"/>
        </w:rPr>
        <w:t>E. coli</w:t>
      </w:r>
      <w:r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lang w:bidi="ar"/>
        </w:rPr>
        <w:t>K12 strains</w:t>
      </w:r>
      <w:r w:rsidR="00A07692" w:rsidRPr="00861181">
        <w:rPr>
          <w:rFonts w:ascii="Book Antiqua" w:hAnsi="Book Antiqua" w:cs="Book Antiqua"/>
          <w:color w:val="auto"/>
          <w:sz w:val="24"/>
          <w:szCs w:val="24"/>
          <w:lang w:bidi="ar"/>
        </w:rPr>
        <w:t xml:space="preserve"> likely</w:t>
      </w:r>
      <w:r w:rsidRPr="00861181">
        <w:rPr>
          <w:rFonts w:ascii="Book Antiqua" w:hAnsi="Book Antiqua" w:cs="Book Antiqua"/>
          <w:color w:val="auto"/>
          <w:sz w:val="24"/>
          <w:szCs w:val="24"/>
          <w:lang w:bidi="ar"/>
        </w:rPr>
        <w:t xml:space="preserve"> through its interaction with UmuC, a gene </w:t>
      </w:r>
      <w:r w:rsidR="004B19D0" w:rsidRPr="00861181">
        <w:rPr>
          <w:rFonts w:ascii="Book Antiqua" w:hAnsi="Book Antiqua" w:cs="Book Antiqua"/>
          <w:color w:val="auto"/>
          <w:sz w:val="24"/>
          <w:szCs w:val="24"/>
          <w:lang w:bidi="ar"/>
        </w:rPr>
        <w:t>that</w:t>
      </w:r>
      <w:r w:rsidRPr="00861181">
        <w:rPr>
          <w:rFonts w:ascii="Book Antiqua" w:hAnsi="Book Antiqua" w:cs="Book Antiqua"/>
          <w:color w:val="auto"/>
          <w:sz w:val="24"/>
          <w:szCs w:val="24"/>
          <w:lang w:bidi="ar"/>
        </w:rPr>
        <w:t xml:space="preserve"> is regulated by the bacterial DNA repair pathway, and the inhibition of translesion synthesis</w:t>
      </w:r>
      <w:r w:rsidRPr="00861181">
        <w:rPr>
          <w:rFonts w:ascii="Book Antiqua" w:hAnsi="Book Antiqua" w:cs="Book Antiqua"/>
          <w:color w:val="auto"/>
          <w:sz w:val="24"/>
          <w:szCs w:val="24"/>
          <w:vertAlign w:val="superscript"/>
          <w:lang w:bidi="ar"/>
        </w:rPr>
        <w:t>[15</w:t>
      </w:r>
      <w:r w:rsidRPr="00861181">
        <w:rPr>
          <w:rFonts w:ascii="Book Antiqua" w:eastAsia="宋体" w:hAnsi="Book Antiqua" w:cs="Book Antiqua"/>
          <w:color w:val="auto"/>
          <w:sz w:val="24"/>
          <w:szCs w:val="24"/>
          <w:vertAlign w:val="superscript"/>
          <w:lang w:eastAsia="zh-CN" w:bidi="ar"/>
        </w:rPr>
        <w:t>8</w:t>
      </w:r>
      <w:r w:rsidRPr="00861181">
        <w:rPr>
          <w:rFonts w:ascii="Book Antiqua" w:hAnsi="Book Antiqua" w:cs="Book Antiqua"/>
          <w:color w:val="auto"/>
          <w:sz w:val="24"/>
          <w:szCs w:val="24"/>
          <w:vertAlign w:val="superscript"/>
          <w:lang w:bidi="ar"/>
        </w:rPr>
        <w:t>]</w:t>
      </w:r>
      <w:r w:rsidRPr="00861181">
        <w:rPr>
          <w:rFonts w:ascii="Book Antiqua" w:hAnsi="Book Antiqua" w:cs="Book Antiqua"/>
          <w:color w:val="auto"/>
          <w:sz w:val="24"/>
          <w:szCs w:val="24"/>
          <w:lang w:bidi="ar"/>
        </w:rPr>
        <w:t>.</w:t>
      </w:r>
      <w:r w:rsidRPr="00861181">
        <w:rPr>
          <w:rFonts w:ascii="Book Antiqua" w:hAnsi="Book Antiqua" w:cs="Book Antiqua"/>
          <w:color w:val="auto"/>
          <w:sz w:val="24"/>
          <w:szCs w:val="24"/>
        </w:rPr>
        <w:t xml:space="preserve"> Moreover, caffeine induced-replication errors of </w:t>
      </w:r>
      <w:r w:rsidRPr="00861181">
        <w:rPr>
          <w:rFonts w:ascii="Book Antiqua" w:hAnsi="Book Antiqua" w:cs="Book Antiqua"/>
          <w:i/>
          <w:iCs/>
          <w:color w:val="auto"/>
          <w:sz w:val="24"/>
          <w:szCs w:val="24"/>
        </w:rPr>
        <w:t>E. coli</w:t>
      </w:r>
      <w:r w:rsidRPr="00861181">
        <w:rPr>
          <w:rFonts w:ascii="Book Antiqua" w:hAnsi="Book Antiqua" w:cs="Book Antiqua"/>
          <w:color w:val="auto"/>
          <w:sz w:val="24"/>
          <w:szCs w:val="24"/>
        </w:rPr>
        <w:t xml:space="preserve"> can result in frameshift mutations</w:t>
      </w:r>
      <w:r w:rsidRPr="00861181">
        <w:rPr>
          <w:rFonts w:ascii="Book Antiqua" w:hAnsi="Book Antiqua" w:cs="Book Antiqua"/>
          <w:color w:val="auto"/>
          <w:sz w:val="24"/>
          <w:szCs w:val="24"/>
          <w:vertAlign w:val="superscript"/>
        </w:rPr>
        <w:t>[15</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In addition, </w:t>
      </w:r>
      <w:r w:rsidRPr="00861181">
        <w:rPr>
          <w:rFonts w:ascii="Book Antiqua" w:hAnsi="Book Antiqua" w:cs="Book Antiqua"/>
          <w:color w:val="auto"/>
          <w:sz w:val="24"/>
          <w:szCs w:val="24"/>
          <w:lang w:bidi="ar-SA"/>
        </w:rPr>
        <w:t xml:space="preserve">an </w:t>
      </w:r>
      <w:r w:rsidRPr="00861181">
        <w:rPr>
          <w:rFonts w:ascii="Book Antiqua" w:hAnsi="Book Antiqua" w:cs="Book Antiqua"/>
          <w:i/>
          <w:iCs/>
          <w:color w:val="auto"/>
          <w:sz w:val="24"/>
          <w:szCs w:val="24"/>
          <w:lang w:bidi="ar-SA"/>
        </w:rPr>
        <w:t>in vivo</w:t>
      </w:r>
      <w:r w:rsidRPr="00861181">
        <w:rPr>
          <w:rFonts w:ascii="Book Antiqua" w:hAnsi="Book Antiqua" w:cs="Book Antiqua"/>
          <w:color w:val="auto"/>
          <w:sz w:val="24"/>
          <w:szCs w:val="24"/>
          <w:lang w:bidi="ar-SA"/>
        </w:rPr>
        <w:t xml:space="preserve"> study indicated that the percentages of </w:t>
      </w:r>
      <w:r w:rsidRPr="00861181">
        <w:rPr>
          <w:rFonts w:ascii="Book Antiqua" w:hAnsi="Book Antiqua" w:cs="Book Antiqua"/>
          <w:i/>
          <w:iCs/>
          <w:color w:val="auto"/>
          <w:sz w:val="24"/>
          <w:szCs w:val="24"/>
          <w:lang w:bidi="ar-SA"/>
        </w:rPr>
        <w:t>Blautia</w:t>
      </w:r>
      <w:r w:rsidRPr="00861181">
        <w:rPr>
          <w:rFonts w:ascii="Book Antiqua" w:hAnsi="Book Antiqua" w:cs="Book Antiqua"/>
          <w:color w:val="auto"/>
          <w:sz w:val="24"/>
          <w:szCs w:val="24"/>
          <w:lang w:bidi="ar-SA"/>
        </w:rPr>
        <w:t xml:space="preserve">, </w:t>
      </w:r>
      <w:r w:rsidRPr="00861181">
        <w:rPr>
          <w:rFonts w:ascii="Book Antiqua" w:hAnsi="Book Antiqua" w:cs="Book Antiqua"/>
          <w:i/>
          <w:iCs/>
          <w:color w:val="auto"/>
          <w:sz w:val="24"/>
          <w:szCs w:val="24"/>
          <w:lang w:bidi="ar-SA"/>
        </w:rPr>
        <w:t>Coprococcus</w:t>
      </w:r>
      <w:r w:rsidRPr="00861181">
        <w:rPr>
          <w:rFonts w:ascii="Book Antiqua" w:hAnsi="Book Antiqua" w:cs="Book Antiqua"/>
          <w:color w:val="auto"/>
          <w:sz w:val="24"/>
          <w:szCs w:val="24"/>
          <w:lang w:bidi="ar-SA"/>
        </w:rPr>
        <w:t xml:space="preserve"> and </w:t>
      </w:r>
      <w:r w:rsidRPr="00861181">
        <w:rPr>
          <w:rFonts w:ascii="Book Antiqua" w:hAnsi="Book Antiqua" w:cs="Book Antiqua"/>
          <w:i/>
          <w:iCs/>
          <w:color w:val="auto"/>
          <w:sz w:val="24"/>
          <w:szCs w:val="24"/>
          <w:lang w:bidi="ar-SA"/>
        </w:rPr>
        <w:t>Prevotella</w:t>
      </w:r>
      <w:r w:rsidRPr="00861181">
        <w:rPr>
          <w:rFonts w:ascii="Book Antiqua" w:hAnsi="Book Antiqua" w:cs="Book Antiqua"/>
          <w:color w:val="auto"/>
          <w:sz w:val="24"/>
          <w:szCs w:val="24"/>
          <w:lang w:bidi="ar-SA"/>
        </w:rPr>
        <w:t>, which have been implicated in inflammation, changed significantly in Tsumura Suzuki obese diabetes mice treated with caffeine or coffee</w:t>
      </w:r>
      <w:r w:rsidRPr="00861181">
        <w:rPr>
          <w:rFonts w:ascii="Book Antiqua" w:hAnsi="Book Antiqua" w:cs="Book Antiqua"/>
          <w:color w:val="auto"/>
          <w:sz w:val="24"/>
          <w:szCs w:val="24"/>
          <w:vertAlign w:val="superscript"/>
          <w:lang w:bidi="ar-SA"/>
        </w:rPr>
        <w:t>[1</w:t>
      </w:r>
      <w:r w:rsidRPr="00861181">
        <w:rPr>
          <w:rFonts w:ascii="Book Antiqua" w:eastAsia="宋体" w:hAnsi="Book Antiqua" w:cs="Book Antiqua"/>
          <w:color w:val="auto"/>
          <w:sz w:val="24"/>
          <w:szCs w:val="24"/>
          <w:vertAlign w:val="superscript"/>
          <w:lang w:eastAsia="zh-CN" w:bidi="ar-SA"/>
        </w:rPr>
        <w:t>60</w:t>
      </w:r>
      <w:r w:rsidRPr="00861181">
        <w:rPr>
          <w:rFonts w:ascii="Book Antiqua" w:hAnsi="Book Antiqua" w:cs="Book Antiqua"/>
          <w:color w:val="auto"/>
          <w:sz w:val="24"/>
          <w:szCs w:val="24"/>
          <w:vertAlign w:val="superscript"/>
          <w:lang w:bidi="ar-SA"/>
        </w:rPr>
        <w:t>]</w:t>
      </w:r>
      <w:r w:rsidRPr="00861181">
        <w:rPr>
          <w:rFonts w:ascii="Book Antiqua" w:hAnsi="Book Antiqua" w:cs="Book Antiqua"/>
          <w:color w:val="auto"/>
          <w:sz w:val="24"/>
          <w:szCs w:val="24"/>
          <w:lang w:bidi="ar-SA"/>
        </w:rPr>
        <w:t>. Furthermore</w:t>
      </w:r>
      <w:r w:rsidRPr="00861181">
        <w:rPr>
          <w:rFonts w:ascii="Book Antiqua" w:hAnsi="Book Antiqua" w:cs="Book Antiqua"/>
          <w:color w:val="auto"/>
          <w:sz w:val="24"/>
          <w:szCs w:val="24"/>
          <w:lang w:eastAsia="zh-CN" w:bidi="ar-SA"/>
        </w:rPr>
        <w:t xml:space="preserve">, </w:t>
      </w:r>
      <w:r w:rsidR="009217B4" w:rsidRPr="00861181">
        <w:rPr>
          <w:rFonts w:ascii="Book Antiqua" w:hAnsi="Book Antiqua" w:cs="Book Antiqua"/>
          <w:color w:val="auto"/>
          <w:sz w:val="24"/>
          <w:szCs w:val="24"/>
          <w:lang w:bidi="ar"/>
        </w:rPr>
        <w:t>c</w:t>
      </w:r>
      <w:r w:rsidRPr="00861181">
        <w:rPr>
          <w:rFonts w:ascii="Book Antiqua" w:hAnsi="Book Antiqua" w:cs="Book Antiqua"/>
          <w:color w:val="auto"/>
          <w:sz w:val="24"/>
          <w:szCs w:val="24"/>
          <w:lang w:bidi="ar"/>
        </w:rPr>
        <w:t xml:space="preserve">affeine </w:t>
      </w:r>
      <w:r w:rsidRPr="00861181">
        <w:rPr>
          <w:rFonts w:ascii="Book Antiqua" w:hAnsi="Book Antiqua" w:cs="Book Antiqua"/>
          <w:color w:val="auto"/>
          <w:sz w:val="24"/>
          <w:szCs w:val="24"/>
          <w:lang w:eastAsia="zh-CN" w:bidi="ar"/>
        </w:rPr>
        <w:t xml:space="preserve">can also influence the </w:t>
      </w:r>
      <w:r w:rsidR="008342AE" w:rsidRPr="00861181">
        <w:rPr>
          <w:rFonts w:ascii="Book Antiqua" w:hAnsi="Book Antiqua" w:cs="Book Antiqua"/>
          <w:color w:val="auto"/>
          <w:sz w:val="24"/>
          <w:szCs w:val="24"/>
          <w:lang w:eastAsia="zh-CN" w:bidi="ar"/>
        </w:rPr>
        <w:t>communication</w:t>
      </w:r>
      <w:r w:rsidRPr="00861181">
        <w:rPr>
          <w:rFonts w:ascii="Book Antiqua" w:hAnsi="Book Antiqua" w:cs="Book Antiqua"/>
          <w:color w:val="auto"/>
          <w:sz w:val="24"/>
          <w:szCs w:val="24"/>
          <w:lang w:eastAsia="zh-CN" w:bidi="ar"/>
        </w:rPr>
        <w:t xml:space="preserve"> between bacteria </w:t>
      </w:r>
      <w:r w:rsidRPr="00861181">
        <w:rPr>
          <w:rFonts w:ascii="Book Antiqua" w:hAnsi="Book Antiqua" w:cs="Book Antiqua"/>
          <w:color w:val="auto"/>
          <w:sz w:val="24"/>
          <w:szCs w:val="24"/>
          <w:lang w:bidi="ar"/>
        </w:rPr>
        <w:t xml:space="preserve">as a potential </w:t>
      </w:r>
      <w:r w:rsidR="007B6E5F" w:rsidRPr="00861181">
        <w:rPr>
          <w:rFonts w:ascii="Book Antiqua" w:hAnsi="Book Antiqua" w:cs="Book Antiqua"/>
          <w:color w:val="auto"/>
          <w:sz w:val="24"/>
          <w:szCs w:val="24"/>
          <w:lang w:bidi="ar"/>
        </w:rPr>
        <w:t>q</w:t>
      </w:r>
      <w:r w:rsidRPr="00861181">
        <w:rPr>
          <w:rFonts w:ascii="Book Antiqua" w:hAnsi="Book Antiqua" w:cs="Book Antiqua"/>
          <w:color w:val="auto"/>
          <w:sz w:val="24"/>
          <w:szCs w:val="24"/>
          <w:lang w:bidi="ar"/>
        </w:rPr>
        <w:t>uorum sensing inhibitor</w:t>
      </w:r>
      <w:r w:rsidR="007B6E5F" w:rsidRPr="00861181">
        <w:rPr>
          <w:rFonts w:ascii="Book Antiqua" w:hAnsi="Book Antiqua" w:cs="Book Antiqua"/>
          <w:color w:val="auto"/>
          <w:sz w:val="24"/>
          <w:szCs w:val="24"/>
          <w:lang w:bidi="ar-SA"/>
        </w:rPr>
        <w:t>.</w:t>
      </w:r>
      <w:r w:rsidRPr="00861181">
        <w:rPr>
          <w:rFonts w:ascii="Book Antiqua" w:hAnsi="Book Antiqua" w:cs="Book Antiqua"/>
          <w:color w:val="auto"/>
          <w:sz w:val="24"/>
          <w:szCs w:val="24"/>
          <w:lang w:bidi="ar-SA"/>
        </w:rPr>
        <w:t xml:space="preserve"> </w:t>
      </w:r>
      <w:r w:rsidRPr="00861181">
        <w:rPr>
          <w:rFonts w:ascii="Book Antiqua" w:hAnsi="Book Antiqua" w:cs="Book Antiqua"/>
          <w:color w:val="auto"/>
          <w:sz w:val="24"/>
          <w:szCs w:val="24"/>
          <w:lang w:bidi="ar"/>
        </w:rPr>
        <w:t>Quorum sensing</w:t>
      </w:r>
      <w:r w:rsidRPr="00861181">
        <w:rPr>
          <w:rFonts w:ascii="Book Antiqua" w:hAnsi="Book Antiqua" w:cs="Book Antiqua"/>
          <w:color w:val="auto"/>
          <w:sz w:val="24"/>
          <w:szCs w:val="24"/>
          <w:lang w:eastAsia="zh-CN" w:bidi="ar"/>
        </w:rPr>
        <w:t xml:space="preserve"> is a form of cell-cell communication system </w:t>
      </w:r>
      <w:r w:rsidR="007B6E5F" w:rsidRPr="00861181">
        <w:rPr>
          <w:rFonts w:ascii="Book Antiqua" w:hAnsi="Book Antiqua" w:cs="Book Antiqua"/>
          <w:color w:val="auto"/>
          <w:sz w:val="24"/>
          <w:szCs w:val="24"/>
          <w:lang w:eastAsia="zh-CN" w:bidi="ar"/>
        </w:rPr>
        <w:t xml:space="preserve">for </w:t>
      </w:r>
      <w:r w:rsidRPr="00861181">
        <w:rPr>
          <w:rFonts w:ascii="Book Antiqua" w:hAnsi="Book Antiqua" w:cs="Book Antiqua"/>
          <w:color w:val="auto"/>
          <w:sz w:val="24"/>
          <w:szCs w:val="24"/>
          <w:lang w:eastAsia="zh-CN" w:bidi="ar"/>
        </w:rPr>
        <w:t xml:space="preserve">bacteria. It </w:t>
      </w:r>
      <w:r w:rsidRPr="00861181">
        <w:rPr>
          <w:rFonts w:ascii="Book Antiqua" w:hAnsi="Book Antiqua" w:cs="Book Antiqua"/>
          <w:color w:val="auto"/>
          <w:sz w:val="24"/>
          <w:szCs w:val="24"/>
          <w:lang w:bidi="ar"/>
        </w:rPr>
        <w:t xml:space="preserve">enables bacteria to control gene expression in response to the cell density. It regulates a variety of bacterial physiological functions such as biofilm formation, bioluminescence, virulence factors and swarming, which have been shown </w:t>
      </w:r>
      <w:r w:rsidR="007B6E5F" w:rsidRPr="00861181">
        <w:rPr>
          <w:rFonts w:ascii="Book Antiqua" w:hAnsi="Book Antiqua" w:cs="Book Antiqua"/>
          <w:color w:val="auto"/>
          <w:sz w:val="24"/>
          <w:szCs w:val="24"/>
          <w:lang w:bidi="ar"/>
        </w:rPr>
        <w:t xml:space="preserve">to </w:t>
      </w:r>
      <w:r w:rsidRPr="00861181">
        <w:rPr>
          <w:rFonts w:ascii="Book Antiqua" w:hAnsi="Book Antiqua" w:cs="Book Antiqua"/>
          <w:color w:val="auto"/>
          <w:sz w:val="24"/>
          <w:szCs w:val="24"/>
          <w:lang w:bidi="ar"/>
        </w:rPr>
        <w:t>contribute to bacterial pathogenesis</w:t>
      </w:r>
      <w:r w:rsidRPr="00861181">
        <w:rPr>
          <w:rFonts w:ascii="Book Antiqua"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61</w:t>
      </w:r>
      <w:r w:rsidRPr="00861181">
        <w:rPr>
          <w:rFonts w:ascii="Book Antiqua" w:hAnsi="Book Antiqua" w:cs="Book Antiqua"/>
          <w:color w:val="auto"/>
          <w:sz w:val="24"/>
          <w:szCs w:val="24"/>
          <w:vertAlign w:val="superscript"/>
          <w:lang w:bidi="ar"/>
        </w:rPr>
        <w:t>]</w:t>
      </w:r>
      <w:r w:rsidRPr="00861181">
        <w:rPr>
          <w:rFonts w:ascii="Book Antiqua" w:hAnsi="Book Antiqua" w:cs="Book Antiqua"/>
          <w:color w:val="auto"/>
          <w:sz w:val="24"/>
          <w:szCs w:val="24"/>
          <w:lang w:bidi="ar"/>
        </w:rPr>
        <w:t>.</w:t>
      </w:r>
    </w:p>
    <w:p w:rsidR="00C53660" w:rsidRPr="00861181" w:rsidRDefault="00C53660" w:rsidP="007C216F">
      <w:pPr>
        <w:pStyle w:val="MDPI31text"/>
        <w:spacing w:line="360" w:lineRule="auto"/>
        <w:ind w:firstLineChars="225" w:firstLine="540"/>
        <w:rPr>
          <w:rFonts w:ascii="Book Antiqua" w:hAnsi="Book Antiqua" w:cs="Book Antiqua"/>
          <w:color w:val="auto"/>
          <w:sz w:val="24"/>
          <w:szCs w:val="24"/>
          <w:lang w:bidi="ar-SA"/>
        </w:rPr>
      </w:pPr>
      <w:r w:rsidRPr="00861181">
        <w:rPr>
          <w:rFonts w:ascii="Book Antiqua" w:hAnsi="Book Antiqua" w:cs="Book Antiqua"/>
          <w:color w:val="auto"/>
          <w:sz w:val="24"/>
          <w:szCs w:val="24"/>
        </w:rPr>
        <w:t xml:space="preserve">Additionally, caffeine has shown antibacterial properties along with potent antifungal activity against </w:t>
      </w:r>
      <w:r w:rsidRPr="00861181">
        <w:rPr>
          <w:rFonts w:ascii="Book Antiqua" w:hAnsi="Book Antiqua" w:cs="Book Antiqua"/>
          <w:i/>
          <w:iCs/>
          <w:color w:val="auto"/>
          <w:sz w:val="24"/>
          <w:szCs w:val="24"/>
        </w:rPr>
        <w:t>Candida albicans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bookmarkStart w:id="60" w:name="_Hlk17380716"/>
      <w:r w:rsidRPr="00861181">
        <w:rPr>
          <w:rFonts w:ascii="Book Antiqua" w:hAnsi="Book Antiqua" w:cs="Book Antiqua"/>
          <w:color w:val="auto"/>
          <w:sz w:val="24"/>
          <w:szCs w:val="24"/>
          <w:lang w:bidi="ar"/>
        </w:rPr>
        <w:t xml:space="preserve">Secreted aspartic proteases </w:t>
      </w:r>
      <w:bookmarkEnd w:id="60"/>
      <w:r w:rsidRPr="00861181">
        <w:rPr>
          <w:rFonts w:ascii="Book Antiqua" w:hAnsi="Book Antiqua" w:cs="Book Antiqua"/>
          <w:color w:val="auto"/>
          <w:sz w:val="24"/>
          <w:szCs w:val="24"/>
          <w:lang w:bidi="ar"/>
        </w:rPr>
        <w:t xml:space="preserve">are considered key virulence factors of </w:t>
      </w:r>
      <w:r w:rsidRPr="00861181">
        <w:rPr>
          <w:rFonts w:ascii="Book Antiqua" w:hAnsi="Book Antiqua" w:cs="Book Antiqua"/>
          <w:i/>
          <w:iCs/>
          <w:color w:val="auto"/>
          <w:sz w:val="24"/>
          <w:szCs w:val="24"/>
          <w:lang w:bidi="ar"/>
        </w:rPr>
        <w:t>Candida albicans</w:t>
      </w:r>
      <w:r w:rsidRPr="00861181">
        <w:rPr>
          <w:rFonts w:ascii="Book Antiqua" w:hAnsi="Book Antiqua" w:cs="Book Antiqua"/>
          <w:color w:val="auto"/>
          <w:sz w:val="24"/>
          <w:szCs w:val="24"/>
          <w:lang w:bidi="ar"/>
        </w:rPr>
        <w:t xml:space="preserve">, and the level of </w:t>
      </w:r>
      <w:r w:rsidRPr="00861181">
        <w:rPr>
          <w:rFonts w:ascii="Book Antiqua" w:hAnsi="Book Antiqua" w:cs="Book Antiqua"/>
          <w:i/>
          <w:iCs/>
          <w:color w:val="auto"/>
          <w:sz w:val="24"/>
          <w:szCs w:val="24"/>
          <w:lang w:bidi="ar"/>
        </w:rPr>
        <w:t>SAP7</w:t>
      </w:r>
      <w:r w:rsidRPr="00861181">
        <w:rPr>
          <w:rFonts w:ascii="Book Antiqua" w:hAnsi="Book Antiqua" w:cs="Book Antiqua"/>
          <w:color w:val="auto"/>
          <w:sz w:val="24"/>
          <w:szCs w:val="24"/>
          <w:lang w:bidi="ar"/>
        </w:rPr>
        <w:t xml:space="preserve"> expression correlates with the importance of this gene for the early stage of Caco-2 CRC intestinal tissue invasion</w:t>
      </w:r>
      <w:r w:rsidRPr="00861181">
        <w:rPr>
          <w:rFonts w:ascii="Book Antiqua"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63</w:t>
      </w:r>
      <w:r w:rsidRPr="00861181">
        <w:rPr>
          <w:rFonts w:ascii="Book Antiqua" w:hAnsi="Book Antiqua" w:cs="Book Antiqua"/>
          <w:color w:val="auto"/>
          <w:sz w:val="24"/>
          <w:szCs w:val="24"/>
          <w:vertAlign w:val="superscript"/>
          <w:lang w:bidi="ar"/>
        </w:rPr>
        <w:t>]</w:t>
      </w:r>
      <w:r w:rsidRPr="00861181">
        <w:rPr>
          <w:rFonts w:ascii="Book Antiqua" w:hAnsi="Book Antiqua" w:cs="Book Antiqua"/>
          <w:color w:val="auto"/>
          <w:sz w:val="24"/>
          <w:szCs w:val="24"/>
          <w:lang w:bidi="ar"/>
        </w:rPr>
        <w:t xml:space="preserve">. </w:t>
      </w:r>
      <w:r w:rsidRPr="00861181">
        <w:rPr>
          <w:rFonts w:ascii="Book Antiqua" w:hAnsi="Book Antiqua" w:cs="Book Antiqua"/>
          <w:color w:val="auto"/>
          <w:sz w:val="24"/>
          <w:szCs w:val="24"/>
        </w:rPr>
        <w:t xml:space="preserve">Apart from its direct effect on the microbiome, caffeine also indirectly acts on the microbiome </w:t>
      </w:r>
      <w:r w:rsidRPr="00861181">
        <w:rPr>
          <w:rFonts w:ascii="Book Antiqua" w:hAnsi="Book Antiqua" w:cs="Book Antiqua"/>
          <w:color w:val="auto"/>
          <w:sz w:val="24"/>
          <w:szCs w:val="24"/>
          <w:lang w:bidi="ar"/>
        </w:rPr>
        <w:t xml:space="preserve">in combination with cell-wall-targeting antibiotics such as penicillin and cephalosporin, and the combination can yield synergistic effects </w:t>
      </w:r>
      <w:r w:rsidR="00532D31" w:rsidRPr="00861181">
        <w:rPr>
          <w:rFonts w:ascii="Book Antiqua" w:hAnsi="Book Antiqua" w:cs="Book Antiqua"/>
          <w:color w:val="auto"/>
          <w:sz w:val="24"/>
          <w:szCs w:val="24"/>
          <w:lang w:bidi="ar"/>
        </w:rPr>
        <w:t xml:space="preserve">that </w:t>
      </w:r>
      <w:r w:rsidRPr="00861181">
        <w:rPr>
          <w:rFonts w:ascii="Book Antiqua" w:hAnsi="Book Antiqua" w:cs="Book Antiqua"/>
          <w:color w:val="auto"/>
          <w:sz w:val="24"/>
          <w:szCs w:val="24"/>
          <w:lang w:bidi="ar"/>
        </w:rPr>
        <w:t>might be due to the antibiotics facilitating the diffusion of caffeine into microorganisms and therefore allowing better interaction with DNA</w:t>
      </w:r>
      <w:r w:rsidRPr="00861181">
        <w:rPr>
          <w:rFonts w:ascii="Book Antiqua"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55</w:t>
      </w:r>
      <w:r w:rsidRPr="00861181">
        <w:rPr>
          <w:rFonts w:ascii="Book Antiqua" w:hAnsi="Book Antiqua" w:cs="Book Antiqua"/>
          <w:color w:val="auto"/>
          <w:sz w:val="24"/>
          <w:szCs w:val="24"/>
          <w:vertAlign w:val="superscript"/>
          <w:lang w:bidi="ar"/>
        </w:rPr>
        <w:t>]</w:t>
      </w:r>
      <w:r w:rsidRPr="00861181">
        <w:rPr>
          <w:rFonts w:ascii="Book Antiqua" w:hAnsi="Book Antiqua" w:cs="Book Antiqua"/>
          <w:color w:val="auto"/>
          <w:sz w:val="24"/>
          <w:szCs w:val="24"/>
          <w:lang w:bidi="ar"/>
        </w:rPr>
        <w:t xml:space="preserve">. Moreover, by </w:t>
      </w:r>
      <w:r w:rsidRPr="00861181">
        <w:rPr>
          <w:rFonts w:ascii="Book Antiqua" w:hAnsi="Book Antiqua" w:cs="Book Antiqua"/>
          <w:color w:val="auto"/>
          <w:sz w:val="24"/>
          <w:szCs w:val="24"/>
        </w:rPr>
        <w:t xml:space="preserve">increasing the antimicrobial actions of carbenicillin, ceftizoxime, and gentamicin, caffeine can enhance their inhibitory effects on </w:t>
      </w:r>
      <w:r w:rsidRPr="00861181">
        <w:rPr>
          <w:rFonts w:ascii="Book Antiqua" w:hAnsi="Book Antiqua" w:cs="Book Antiqua"/>
          <w:i/>
          <w:color w:val="auto"/>
          <w:sz w:val="24"/>
          <w:szCs w:val="24"/>
        </w:rPr>
        <w:t>Staphylococcus aureus</w:t>
      </w:r>
      <w:r w:rsidRPr="00861181">
        <w:rPr>
          <w:rFonts w:ascii="Book Antiqua" w:hAnsi="Book Antiqua" w:cs="Book Antiqua"/>
          <w:color w:val="auto"/>
          <w:sz w:val="24"/>
          <w:szCs w:val="24"/>
        </w:rPr>
        <w:t xml:space="preserve"> and </w:t>
      </w:r>
      <w:r w:rsidRPr="00861181">
        <w:rPr>
          <w:rFonts w:ascii="Book Antiqua" w:hAnsi="Book Antiqua" w:cs="Book Antiqua"/>
          <w:i/>
          <w:iCs/>
          <w:color w:val="auto"/>
          <w:sz w:val="24"/>
          <w:szCs w:val="24"/>
        </w:rPr>
        <w:t>P. aeruginosa</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lang w:eastAsia="zh-CN"/>
        </w:rPr>
        <w:t>However</w:t>
      </w:r>
      <w:r w:rsidRPr="00861181">
        <w:rPr>
          <w:rFonts w:ascii="Book Antiqua" w:hAnsi="Book Antiqua" w:cs="Book Antiqua"/>
          <w:color w:val="auto"/>
          <w:sz w:val="24"/>
          <w:szCs w:val="24"/>
          <w:lang w:bidi="ar-SA"/>
        </w:rPr>
        <w:t>,</w:t>
      </w:r>
      <w:r w:rsidR="00F217E3" w:rsidRPr="00861181">
        <w:rPr>
          <w:rFonts w:ascii="Book Antiqua" w:hAnsi="Book Antiqua" w:cs="Book Antiqua"/>
          <w:color w:val="auto"/>
          <w:sz w:val="24"/>
          <w:szCs w:val="24"/>
          <w:lang w:bidi="ar-SA"/>
        </w:rPr>
        <w:t xml:space="preserve"> </w:t>
      </w:r>
      <w:r w:rsidRPr="00861181">
        <w:rPr>
          <w:rFonts w:ascii="Book Antiqua" w:hAnsi="Book Antiqua" w:cs="Book Antiqua"/>
          <w:color w:val="auto"/>
          <w:sz w:val="24"/>
          <w:szCs w:val="24"/>
          <w:lang w:eastAsia="zh-CN" w:bidi="ar-SA"/>
        </w:rPr>
        <w:t xml:space="preserve">caffeine may have an inverse effect by </w:t>
      </w:r>
      <w:r w:rsidRPr="00861181">
        <w:rPr>
          <w:rFonts w:ascii="Book Antiqua" w:hAnsi="Book Antiqua" w:cs="Book Antiqua"/>
          <w:color w:val="auto"/>
          <w:sz w:val="24"/>
          <w:szCs w:val="24"/>
          <w:lang w:bidi="ar-SA"/>
        </w:rPr>
        <w:t>significantly reduc</w:t>
      </w:r>
      <w:r w:rsidRPr="00861181">
        <w:rPr>
          <w:rFonts w:ascii="Book Antiqua" w:hAnsi="Book Antiqua" w:cs="Book Antiqua"/>
          <w:color w:val="auto"/>
          <w:sz w:val="24"/>
          <w:szCs w:val="24"/>
          <w:lang w:eastAsia="zh-CN" w:bidi="ar-SA"/>
        </w:rPr>
        <w:t>ing</w:t>
      </w:r>
      <w:r w:rsidRPr="00861181">
        <w:rPr>
          <w:rFonts w:ascii="Book Antiqua" w:hAnsi="Book Antiqua" w:cs="Book Antiqua"/>
          <w:color w:val="auto"/>
          <w:sz w:val="24"/>
          <w:szCs w:val="24"/>
          <w:lang w:bidi="ar-SA"/>
        </w:rPr>
        <w:t xml:space="preserve"> defensins, which induce a decrease in antimicrobial peptides</w:t>
      </w:r>
      <w:r w:rsidRPr="00861181">
        <w:rPr>
          <w:rFonts w:ascii="Book Antiqua" w:hAnsi="Book Antiqua" w:cs="Book Antiqua"/>
          <w:color w:val="auto"/>
          <w:sz w:val="24"/>
          <w:szCs w:val="24"/>
          <w:lang w:eastAsia="zh-CN" w:bidi="ar-SA"/>
        </w:rPr>
        <w:t xml:space="preserve">. </w:t>
      </w:r>
      <w:r w:rsidR="00F47CB1" w:rsidRPr="00861181">
        <w:rPr>
          <w:rFonts w:ascii="Book Antiqua" w:hAnsi="Book Antiqua" w:cs="Book Antiqua"/>
          <w:color w:val="auto"/>
          <w:sz w:val="24"/>
          <w:szCs w:val="24"/>
          <w:lang w:bidi="ar-SA"/>
        </w:rPr>
        <w:t>Antimicrobial peptides</w:t>
      </w:r>
      <w:r w:rsidRPr="00861181">
        <w:rPr>
          <w:rFonts w:ascii="Book Antiqua" w:hAnsi="Book Antiqua" w:cs="Book Antiqua"/>
          <w:color w:val="auto"/>
          <w:sz w:val="24"/>
          <w:szCs w:val="24"/>
          <w:lang w:eastAsia="zh-CN" w:bidi="ar-SA"/>
        </w:rPr>
        <w:t xml:space="preserve"> </w:t>
      </w:r>
      <w:r w:rsidRPr="00861181">
        <w:rPr>
          <w:rFonts w:ascii="Book Antiqua" w:hAnsi="Book Antiqua" w:cs="Book Antiqua"/>
          <w:color w:val="auto"/>
          <w:sz w:val="24"/>
          <w:szCs w:val="24"/>
          <w:lang w:bidi="ar-SA"/>
        </w:rPr>
        <w:t>in the intestine are produced mainly by intestinal epithelial cells to protect against pathogens and maintain microbiota–host homeostasis</w:t>
      </w:r>
      <w:r w:rsidRPr="00861181">
        <w:rPr>
          <w:rFonts w:ascii="Book Antiqua" w:hAnsi="Book Antiqua" w:cs="Book Antiqua"/>
          <w:color w:val="auto"/>
          <w:sz w:val="24"/>
          <w:szCs w:val="24"/>
          <w:vertAlign w:val="superscript"/>
          <w:lang w:bidi="ar-SA"/>
        </w:rPr>
        <w:t>[11</w:t>
      </w:r>
      <w:r w:rsidRPr="00861181">
        <w:rPr>
          <w:rFonts w:ascii="Book Antiqua" w:hAnsi="Book Antiqua" w:cs="Book Antiqua"/>
          <w:color w:val="auto"/>
          <w:sz w:val="24"/>
          <w:szCs w:val="24"/>
          <w:vertAlign w:val="superscript"/>
          <w:lang w:eastAsia="zh-CN" w:bidi="ar-SA"/>
        </w:rPr>
        <w:t>9</w:t>
      </w:r>
      <w:r w:rsidRPr="00861181">
        <w:rPr>
          <w:rFonts w:ascii="Book Antiqua" w:hAnsi="Book Antiqua" w:cs="Book Antiqua"/>
          <w:color w:val="auto"/>
          <w:sz w:val="24"/>
          <w:szCs w:val="24"/>
          <w:vertAlign w:val="superscript"/>
          <w:lang w:bidi="ar-SA"/>
        </w:rPr>
        <w:t>]</w:t>
      </w:r>
      <w:r w:rsidRPr="00861181">
        <w:rPr>
          <w:rFonts w:ascii="Book Antiqua" w:hAnsi="Book Antiqua" w:cs="Book Antiqua"/>
          <w:color w:val="auto"/>
          <w:sz w:val="24"/>
          <w:szCs w:val="24"/>
          <w:lang w:bidi="ar-SA"/>
        </w:rPr>
        <w:t>.</w:t>
      </w:r>
    </w:p>
    <w:p w:rsidR="00F217E3" w:rsidRPr="00861181" w:rsidRDefault="00F217E3" w:rsidP="00DC4404">
      <w:pPr>
        <w:pStyle w:val="MDPI21heading1"/>
        <w:spacing w:before="0" w:after="0" w:line="360" w:lineRule="auto"/>
        <w:rPr>
          <w:rFonts w:ascii="Book Antiqua" w:hAnsi="Book Antiqua" w:cs="Book Antiqua"/>
          <w:caps/>
          <w:color w:val="auto"/>
          <w:sz w:val="24"/>
          <w:szCs w:val="24"/>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rPr>
      </w:pPr>
      <w:r w:rsidRPr="00861181">
        <w:rPr>
          <w:rFonts w:ascii="Book Antiqua" w:hAnsi="Book Antiqua" w:cs="Book Antiqua"/>
          <w:caps/>
          <w:color w:val="auto"/>
          <w:sz w:val="24"/>
          <w:szCs w:val="24"/>
        </w:rPr>
        <w:t>Effect on Regulating the Cell Cycle</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The intestinal epithelium is continuously exposed to DNA damaging agents including both exogenous agents, such as radiation and microorganisms, and endogenous agents, such as ROS generated by metabolically active crypt cells</w:t>
      </w:r>
      <w:r w:rsidRPr="00861181">
        <w:rPr>
          <w:rFonts w:ascii="Book Antiqua" w:hAnsi="Book Antiqua" w:cs="Book Antiqua"/>
          <w:color w:val="auto"/>
          <w:sz w:val="24"/>
          <w:szCs w:val="24"/>
          <w:vertAlign w:val="superscript"/>
        </w:rPr>
        <w:t>[5</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AdvOT863180fb" w:hAnsi="Book Antiqua" w:cs="Book Antiqua"/>
          <w:color w:val="auto"/>
          <w:sz w:val="24"/>
          <w:szCs w:val="24"/>
          <w:lang w:bidi="ar"/>
        </w:rPr>
        <w:t xml:space="preserve">In response to these </w:t>
      </w:r>
      <w:r w:rsidRPr="00861181">
        <w:rPr>
          <w:rFonts w:ascii="Book Antiqua" w:hAnsi="Book Antiqua" w:cs="Book Antiqua"/>
          <w:color w:val="auto"/>
          <w:sz w:val="24"/>
          <w:szCs w:val="24"/>
        </w:rPr>
        <w:t>DNA damaging agents</w:t>
      </w:r>
      <w:r w:rsidRPr="00861181">
        <w:rPr>
          <w:rFonts w:ascii="Book Antiqua" w:eastAsia="AdvOT863180fb" w:hAnsi="Book Antiqua" w:cs="Book Antiqua"/>
          <w:color w:val="auto"/>
          <w:sz w:val="24"/>
          <w:szCs w:val="24"/>
          <w:lang w:bidi="ar"/>
        </w:rPr>
        <w:t>, checkpoint pathways are activated, which can result in stoppage of the cell cycle, allowing DNA repair systems to correct replication errors. If the DNA errors can be repaired successfully, checkpoint signals will be attenuated, and the cell cycle will be restarted. If the DNA damage cannot be repaired properly, the cells’ fate may be permanent senescence or apoptosis, or cells will continue to divide with aberrant DNA</w:t>
      </w:r>
      <w:r w:rsidRPr="00861181">
        <w:rPr>
          <w:rFonts w:ascii="Book Antiqua" w:eastAsia="AdvOT863180fb"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64</w:t>
      </w:r>
      <w:r w:rsidRPr="00861181">
        <w:rPr>
          <w:rFonts w:ascii="Book Antiqua" w:eastAsia="AdvOT863180fb" w:hAnsi="Book Antiqua" w:cs="Book Antiqua"/>
          <w:color w:val="auto"/>
          <w:sz w:val="24"/>
          <w:szCs w:val="24"/>
          <w:vertAlign w:val="superscript"/>
          <w:lang w:bidi="ar"/>
        </w:rPr>
        <w:t>]</w:t>
      </w:r>
      <w:r w:rsidRPr="00861181">
        <w:rPr>
          <w:rFonts w:ascii="Book Antiqua" w:eastAsia="AdvOT863180fb" w:hAnsi="Book Antiqua" w:cs="Book Antiqua"/>
          <w:color w:val="auto"/>
          <w:sz w:val="24"/>
          <w:szCs w:val="24"/>
          <w:lang w:bidi="ar"/>
        </w:rPr>
        <w:t xml:space="preserve">, which causes </w:t>
      </w:r>
      <w:r w:rsidRPr="00861181">
        <w:rPr>
          <w:rFonts w:ascii="Book Antiqua" w:hAnsi="Book Antiqua" w:cs="Book Antiqua"/>
          <w:color w:val="auto"/>
          <w:sz w:val="24"/>
          <w:szCs w:val="24"/>
        </w:rPr>
        <w:t>accumulated genomic instability and may lead to the development of cancer</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 cell cycle consists of four distinct phases: the G1 phase, S phase, G2 phase and the mitosis phase. Thus, </w:t>
      </w:r>
      <w:r w:rsidRPr="00861181">
        <w:rPr>
          <w:rFonts w:ascii="Book Antiqua" w:eastAsia="GulliverRM" w:hAnsi="Book Antiqua" w:cs="Book Antiqua"/>
          <w:color w:val="auto"/>
          <w:sz w:val="24"/>
          <w:szCs w:val="24"/>
          <w:lang w:bidi="ar"/>
        </w:rPr>
        <w:t>tightly controlled checkpoints include the G1/S, G2/M, intra-S phase and mitotic checkpoints</w:t>
      </w:r>
      <w:r w:rsidRPr="00861181">
        <w:rPr>
          <w:rFonts w:ascii="Book Antiqua" w:eastAsia="GulliverRM"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66</w:t>
      </w:r>
      <w:r w:rsidRPr="00861181">
        <w:rPr>
          <w:rFonts w:ascii="Book Antiqua" w:eastAsia="GulliverRM" w:hAnsi="Book Antiqua" w:cs="Book Antiqua"/>
          <w:color w:val="auto"/>
          <w:sz w:val="24"/>
          <w:szCs w:val="24"/>
          <w:vertAlign w:val="superscript"/>
          <w:lang w:bidi="ar"/>
        </w:rPr>
        <w:t>]</w:t>
      </w:r>
      <w:r w:rsidRPr="00861181">
        <w:rPr>
          <w:rFonts w:ascii="Book Antiqua" w:hAnsi="Book Antiqua" w:cs="Book Antiqua"/>
          <w:color w:val="auto"/>
          <w:sz w:val="24"/>
          <w:szCs w:val="24"/>
        </w:rPr>
        <w:t xml:space="preserve">. </w:t>
      </w:r>
      <w:r w:rsidRPr="00861181">
        <w:rPr>
          <w:rFonts w:ascii="Book Antiqua" w:eastAsia="GulliverRM" w:hAnsi="Book Antiqua" w:cs="Book Antiqua"/>
          <w:color w:val="auto"/>
          <w:sz w:val="24"/>
          <w:szCs w:val="24"/>
          <w:lang w:bidi="ar"/>
        </w:rPr>
        <w:t xml:space="preserve">The control of mammalian cell cycle division is subject to numerous </w:t>
      </w:r>
      <w:bookmarkStart w:id="61" w:name="_Hlk17381052"/>
      <w:r w:rsidRPr="00861181">
        <w:rPr>
          <w:rFonts w:ascii="Book Antiqua" w:eastAsia="GulliverRM" w:hAnsi="Book Antiqua" w:cs="Book Antiqua"/>
          <w:color w:val="auto"/>
          <w:sz w:val="24"/>
          <w:szCs w:val="24"/>
          <w:lang w:bidi="ar"/>
        </w:rPr>
        <w:t>cyclin-dependent kinase (Cdk</w:t>
      </w:r>
      <w:bookmarkEnd w:id="61"/>
      <w:r w:rsidRPr="00861181">
        <w:rPr>
          <w:rFonts w:ascii="Book Antiqua" w:eastAsia="GulliverRM" w:hAnsi="Book Antiqua" w:cs="Book Antiqua"/>
          <w:color w:val="auto"/>
          <w:sz w:val="24"/>
          <w:szCs w:val="24"/>
          <w:lang w:bidi="ar"/>
        </w:rPr>
        <w:t>)–cyclin complexes. In the early G1 phase of the cell cycle, Cdk4/6–Cyclin D complexes are activated. Subsequently, entrance into and progression through the S phase are regulated by Cdk2–Cyclin E and Cdk2–Cyclin A, respectively, while the onset of mitosis is governed by Cdk1–Cyclin B</w:t>
      </w:r>
      <w:r w:rsidRPr="00861181">
        <w:rPr>
          <w:rFonts w:ascii="Book Antiqua" w:eastAsia="GulliverRM" w:hAnsi="Book Antiqua" w:cs="Book Antiqua"/>
          <w:color w:val="auto"/>
          <w:sz w:val="24"/>
          <w:szCs w:val="24"/>
          <w:vertAlign w:val="superscript"/>
          <w:lang w:bidi="ar"/>
        </w:rPr>
        <w:t>[1</w:t>
      </w:r>
      <w:r w:rsidRPr="00861181">
        <w:rPr>
          <w:rFonts w:ascii="Book Antiqua" w:eastAsia="宋体" w:hAnsi="Book Antiqua" w:cs="Book Antiqua"/>
          <w:color w:val="auto"/>
          <w:sz w:val="24"/>
          <w:szCs w:val="24"/>
          <w:vertAlign w:val="superscript"/>
          <w:lang w:eastAsia="zh-CN" w:bidi="ar"/>
        </w:rPr>
        <w:t>66</w:t>
      </w:r>
      <w:r w:rsidRPr="00861181">
        <w:rPr>
          <w:rFonts w:ascii="Book Antiqua" w:eastAsia="GulliverRM" w:hAnsi="Book Antiqua" w:cs="Book Antiqua"/>
          <w:color w:val="auto"/>
          <w:sz w:val="24"/>
          <w:szCs w:val="24"/>
          <w:vertAlign w:val="superscript"/>
          <w:lang w:bidi="ar"/>
        </w:rPr>
        <w:t>]</w:t>
      </w:r>
      <w:r w:rsidRPr="00861181">
        <w:rPr>
          <w:rFonts w:ascii="Book Antiqua" w:eastAsia="GulliverRM" w:hAnsi="Book Antiqua" w:cs="Book Antiqua"/>
          <w:color w:val="auto"/>
          <w:sz w:val="24"/>
          <w:szCs w:val="24"/>
          <w:lang w:bidi="ar"/>
        </w:rPr>
        <w:t xml:space="preserve">. </w:t>
      </w:r>
      <w:r w:rsidRPr="00861181">
        <w:rPr>
          <w:rFonts w:ascii="Book Antiqua" w:hAnsi="Book Antiqua" w:cs="Book Antiqua"/>
          <w:color w:val="auto"/>
          <w:sz w:val="24"/>
          <w:szCs w:val="24"/>
        </w:rPr>
        <w:t>It is well understood that caffeine has an effect on cell cycle function by inducing programmed cell death or apoptosis and perturbing key cell cycle regulatory proteins</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Additionally,</w:t>
      </w:r>
      <w:r w:rsidR="00F217E3"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the effects of caffeine on cell growth inhibition and apoptosis appear to be sustained even after caffeine withdrawal for 0–16 h</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246CC6" w:rsidRPr="00861181" w:rsidRDefault="00C53660" w:rsidP="00DC4404">
      <w:pPr>
        <w:pStyle w:val="MDPI31text"/>
        <w:spacing w:line="360" w:lineRule="auto"/>
        <w:ind w:firstLineChars="100" w:firstLine="240"/>
        <w:rPr>
          <w:rFonts w:ascii="Book Antiqua" w:eastAsia="宋体" w:hAnsi="Book Antiqua" w:cs="Book Antiqua"/>
          <w:color w:val="auto"/>
          <w:sz w:val="24"/>
          <w:szCs w:val="24"/>
        </w:rPr>
      </w:pPr>
      <w:r w:rsidRPr="00861181">
        <w:rPr>
          <w:rFonts w:ascii="Book Antiqua" w:hAnsi="Book Antiqua" w:cs="Book Antiqua"/>
          <w:color w:val="auto"/>
          <w:sz w:val="24"/>
          <w:szCs w:val="24"/>
        </w:rPr>
        <w:t xml:space="preserve">Tumor suppressor protein </w:t>
      </w:r>
      <w:r w:rsidR="00C71717" w:rsidRPr="00861181">
        <w:rPr>
          <w:rFonts w:ascii="Book Antiqua" w:hAnsi="Book Antiqua" w:cs="Book Antiqua"/>
          <w:iCs/>
          <w:color w:val="auto"/>
          <w:sz w:val="24"/>
          <w:szCs w:val="24"/>
        </w:rPr>
        <w:t>p53</w:t>
      </w:r>
      <w:r w:rsidR="00630B09" w:rsidRPr="00861181">
        <w:rPr>
          <w:rFonts w:ascii="Book Antiqua" w:hAnsi="Book Antiqua" w:cs="Book Antiqua"/>
          <w:iCs/>
          <w:color w:val="auto"/>
          <w:sz w:val="24"/>
          <w:szCs w:val="24"/>
        </w:rPr>
        <w:t>,</w:t>
      </w:r>
      <w:r w:rsidRPr="00861181">
        <w:rPr>
          <w:rFonts w:ascii="Book Antiqua" w:hAnsi="Book Antiqua" w:cs="Book Antiqua"/>
          <w:color w:val="auto"/>
          <w:sz w:val="24"/>
          <w:szCs w:val="24"/>
        </w:rPr>
        <w:t xml:space="preserve"> </w:t>
      </w:r>
      <w:r w:rsidRPr="00861181">
        <w:rPr>
          <w:rFonts w:ascii="Book Antiqua" w:eastAsia="AdvOT863180fb" w:hAnsi="Book Antiqua" w:cs="Book Antiqua"/>
          <w:color w:val="auto"/>
          <w:sz w:val="24"/>
          <w:szCs w:val="24"/>
          <w:lang w:bidi="ar"/>
        </w:rPr>
        <w:t>a key regulator of the G1/S checkpoint</w:t>
      </w:r>
      <w:r w:rsidRPr="00861181">
        <w:rPr>
          <w:rFonts w:ascii="Book Antiqua" w:hAnsi="Book Antiqua" w:cs="Book Antiqua"/>
          <w:color w:val="auto"/>
          <w:sz w:val="24"/>
          <w:szCs w:val="24"/>
        </w:rPr>
        <w:t>, is regarded as the best-characterized guardian of genomic integrity in the DNA repair process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66</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When DNA damage occurs,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is phosphorylated by </w:t>
      </w:r>
      <w:r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color w:val="auto"/>
          <w:sz w:val="24"/>
          <w:szCs w:val="24"/>
        </w:rPr>
        <w:t xml:space="preserve"> and </w:t>
      </w:r>
      <w:r w:rsidRPr="00861181">
        <w:rPr>
          <w:rFonts w:ascii="Book Antiqua" w:eastAsia="宋体" w:hAnsi="Book Antiqua" w:cs="Book Antiqua"/>
          <w:color w:val="auto"/>
          <w:sz w:val="24"/>
          <w:szCs w:val="24"/>
          <w:lang w:eastAsia="zh-CN"/>
        </w:rPr>
        <w:t>a</w:t>
      </w:r>
      <w:r w:rsidRPr="00861181">
        <w:rPr>
          <w:rStyle w:val="a3"/>
          <w:rFonts w:ascii="Book Antiqua" w:eastAsia="宋体" w:hAnsi="Book Antiqua" w:cs="Book Antiqua"/>
          <w:i w:val="0"/>
          <w:color w:val="auto"/>
          <w:sz w:val="24"/>
          <w:szCs w:val="24"/>
          <w:shd w:val="clear" w:color="auto" w:fill="FFFFFF"/>
        </w:rPr>
        <w:t>taxia telangiectasia</w:t>
      </w:r>
      <w:r w:rsidRPr="00861181">
        <w:rPr>
          <w:rFonts w:ascii="Book Antiqua" w:eastAsia="宋体" w:hAnsi="Book Antiqua" w:cs="Book Antiqua"/>
          <w:color w:val="auto"/>
          <w:sz w:val="24"/>
          <w:szCs w:val="24"/>
          <w:shd w:val="clear" w:color="auto" w:fill="FFFFFF"/>
        </w:rPr>
        <w:t> and Rad3-related</w:t>
      </w:r>
      <w:r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hAnsi="Book Antiqua" w:cs="Book Antiqua"/>
          <w:color w:val="auto"/>
          <w:sz w:val="24"/>
          <w:szCs w:val="24"/>
        </w:rPr>
        <w:t>ATR</w:t>
      </w:r>
      <w:r w:rsidRPr="00861181">
        <w:rPr>
          <w:rFonts w:ascii="Book Antiqua" w:eastAsia="宋体" w:hAnsi="Book Antiqua" w:cs="Book Antiqua"/>
          <w:color w:val="auto"/>
          <w:sz w:val="24"/>
          <w:szCs w:val="24"/>
          <w:lang w:eastAsia="zh-CN"/>
        </w:rPr>
        <w:t>)</w:t>
      </w:r>
      <w:r w:rsidRPr="00861181">
        <w:rPr>
          <w:rFonts w:ascii="Book Antiqua" w:hAnsi="Book Antiqua" w:cs="Book Antiqua"/>
          <w:color w:val="auto"/>
          <w:sz w:val="24"/>
          <w:szCs w:val="24"/>
        </w:rPr>
        <w:t xml:space="preserve">, which results in </w:t>
      </w:r>
      <w:r w:rsidR="00C71717" w:rsidRPr="00861181">
        <w:rPr>
          <w:rFonts w:ascii="Book Antiqua" w:hAnsi="Book Antiqua" w:cs="Book Antiqua"/>
          <w:i/>
          <w:iCs/>
          <w:color w:val="auto"/>
          <w:sz w:val="24"/>
          <w:szCs w:val="24"/>
        </w:rPr>
        <w:t>p53</w:t>
      </w:r>
      <w:r w:rsidRPr="00861181">
        <w:rPr>
          <w:rFonts w:ascii="Book Antiqua" w:hAnsi="Book Antiqua" w:cs="Book Antiqua"/>
          <w:color w:val="auto"/>
          <w:sz w:val="24"/>
          <w:szCs w:val="24"/>
        </w:rPr>
        <w:t xml:space="preserve"> stabilization and accumulation</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Caffeine has been shown to inhibit the activation of </w:t>
      </w:r>
      <w:r w:rsidR="00EF00FA"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color w:val="auto"/>
          <w:sz w:val="24"/>
          <w:szCs w:val="24"/>
        </w:rPr>
        <w:t xml:space="preserve"> and ATR proteins, which results in a decrease in phosphorylated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and dysfunction of its target genes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regulates its target genes </w:t>
      </w:r>
      <w:r w:rsidR="00C71717" w:rsidRPr="00861181">
        <w:rPr>
          <w:rFonts w:ascii="Book Antiqua" w:hAnsi="Book Antiqua" w:cs="Book Antiqua"/>
          <w:i/>
          <w:iCs/>
          <w:color w:val="auto"/>
          <w:sz w:val="24"/>
          <w:szCs w:val="24"/>
        </w:rPr>
        <w:t>p21</w:t>
      </w:r>
      <w:r w:rsidRPr="00861181">
        <w:rPr>
          <w:rFonts w:ascii="Book Antiqua" w:hAnsi="Book Antiqua" w:cs="Book Antiqua"/>
          <w:color w:val="auto"/>
          <w:sz w:val="24"/>
          <w:szCs w:val="24"/>
        </w:rPr>
        <w:t xml:space="preserve"> and </w:t>
      </w:r>
      <w:r w:rsidR="00C71717" w:rsidRPr="00861181">
        <w:rPr>
          <w:rFonts w:ascii="Book Antiqua" w:hAnsi="Book Antiqua" w:cs="Book Antiqua"/>
          <w:i/>
          <w:iCs/>
          <w:color w:val="auto"/>
          <w:sz w:val="24"/>
          <w:szCs w:val="24"/>
        </w:rPr>
        <w:t>Bax</w:t>
      </w:r>
      <w:r w:rsidRPr="00861181">
        <w:rPr>
          <w:rFonts w:ascii="Book Antiqua" w:hAnsi="Book Antiqua" w:cs="Book Antiqua"/>
          <w:color w:val="auto"/>
          <w:sz w:val="24"/>
          <w:szCs w:val="24"/>
        </w:rPr>
        <w:t xml:space="preserve"> to modulate cellular G1 arrest and apoptosis, and then protect them from mutations and genomic aberrations</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 xml:space="preserve"> protein, a </w:t>
      </w:r>
      <w:r w:rsidRPr="00861181">
        <w:rPr>
          <w:rFonts w:ascii="Book Antiqua" w:hAnsi="Book Antiqua" w:cs="Book Antiqua"/>
          <w:iCs/>
          <w:color w:val="auto"/>
          <w:sz w:val="24"/>
          <w:szCs w:val="24"/>
        </w:rPr>
        <w:t>B</w:t>
      </w:r>
      <w:r w:rsidRPr="00861181">
        <w:rPr>
          <w:rFonts w:ascii="Book Antiqua" w:eastAsia="宋体" w:hAnsi="Book Antiqua" w:cs="Book Antiqua"/>
          <w:iCs/>
          <w:color w:val="auto"/>
          <w:sz w:val="24"/>
          <w:szCs w:val="24"/>
        </w:rPr>
        <w:t>cl-2</w:t>
      </w:r>
      <w:r w:rsidRPr="00861181">
        <w:rPr>
          <w:rFonts w:ascii="Book Antiqua" w:eastAsia="宋体" w:hAnsi="Book Antiqua" w:cs="Book Antiqua"/>
          <w:color w:val="auto"/>
          <w:sz w:val="24"/>
          <w:szCs w:val="24"/>
        </w:rPr>
        <w:t xml:space="preserve"> family member, controls cell death through its participation in mitochondria disruption, and subsequently cytochrome c</w:t>
      </w:r>
      <w:r w:rsidRPr="00861181">
        <w:rPr>
          <w:rFonts w:ascii="Book Antiqua" w:hAnsi="Book Antiqua" w:cs="Book Antiqua"/>
          <w:color w:val="auto"/>
          <w:sz w:val="24"/>
          <w:szCs w:val="24"/>
        </w:rPr>
        <w:t xml:space="preserve"> is </w:t>
      </w:r>
      <w:r w:rsidRPr="00861181">
        <w:rPr>
          <w:rFonts w:ascii="Book Antiqua" w:eastAsia="宋体" w:hAnsi="Book Antiqua" w:cs="Book Antiqua"/>
          <w:color w:val="auto"/>
          <w:sz w:val="24"/>
          <w:szCs w:val="24"/>
        </w:rPr>
        <w:t>release</w:t>
      </w:r>
      <w:r w:rsidRPr="00861181">
        <w:rPr>
          <w:rFonts w:ascii="Book Antiqua" w:hAnsi="Book Antiqua" w:cs="Book Antiqua"/>
          <w:color w:val="auto"/>
          <w:sz w:val="24"/>
          <w:szCs w:val="24"/>
        </w:rPr>
        <w:t>d</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The</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relative</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 xml:space="preserve">mRNA expression level of </w:t>
      </w:r>
      <w:r w:rsidR="00C71717" w:rsidRPr="00861181">
        <w:rPr>
          <w:rFonts w:ascii="Book Antiqua" w:eastAsia="宋体" w:hAnsi="Book Antiqua" w:cs="Book Antiqua"/>
          <w:i/>
          <w:iCs/>
          <w:color w:val="auto"/>
          <w:sz w:val="24"/>
          <w:szCs w:val="24"/>
        </w:rPr>
        <w:t>Bax</w:t>
      </w:r>
      <w:r w:rsidRPr="00861181">
        <w:rPr>
          <w:rFonts w:ascii="Book Antiqua" w:eastAsia="宋体" w:hAnsi="Book Antiqua" w:cs="Book Antiqua"/>
          <w:color w:val="auto"/>
          <w:sz w:val="24"/>
          <w:szCs w:val="24"/>
        </w:rPr>
        <w:t xml:space="preserve"> was found to be higher in</w:t>
      </w:r>
      <w:r w:rsidRPr="00861181">
        <w:rPr>
          <w:rFonts w:ascii="Book Antiqua" w:hAnsi="Book Antiqua" w:cs="Book Antiqua"/>
          <w:color w:val="auto"/>
          <w:sz w:val="24"/>
          <w:szCs w:val="24"/>
        </w:rPr>
        <w:t xml:space="preserve"> CRC </w:t>
      </w:r>
      <w:r w:rsidRPr="00861181">
        <w:rPr>
          <w:rFonts w:ascii="Book Antiqua" w:eastAsia="宋体" w:hAnsi="Book Antiqua" w:cs="Book Antiqua"/>
          <w:color w:val="auto"/>
          <w:sz w:val="24"/>
          <w:szCs w:val="24"/>
        </w:rPr>
        <w:t>cells than in adjacent colon tissue</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 xml:space="preserve">The translocation of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 xml:space="preserve"> from the cytosol to the mitochondria is a novel step in apoptosis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70</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rPr>
        <w:t>, and this event can be promoted by caffeine</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71</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w:t>
      </w:r>
    </w:p>
    <w:p w:rsidR="00246CC6" w:rsidRPr="00861181" w:rsidRDefault="00C53660" w:rsidP="007C216F">
      <w:pPr>
        <w:pStyle w:val="MDPI31text"/>
        <w:spacing w:line="360" w:lineRule="auto"/>
        <w:ind w:firstLineChars="187" w:firstLine="449"/>
        <w:rPr>
          <w:rFonts w:ascii="Book Antiqua" w:eastAsia="宋体" w:hAnsi="Book Antiqua" w:cs="Book Antiqua"/>
          <w:color w:val="auto"/>
          <w:sz w:val="24"/>
          <w:szCs w:val="24"/>
        </w:rPr>
      </w:pPr>
      <w:r w:rsidRPr="00861181">
        <w:rPr>
          <w:rFonts w:ascii="Book Antiqua" w:hAnsi="Book Antiqua" w:cs="Book Antiqua"/>
          <w:color w:val="auto"/>
          <w:sz w:val="24"/>
          <w:szCs w:val="24"/>
        </w:rPr>
        <w:t xml:space="preserve">In addition, a low concentration of caffeine can induce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-dependent apoptosis through the </w:t>
      </w:r>
      <w:r w:rsidR="00C71717" w:rsidRPr="00861181">
        <w:rPr>
          <w:rFonts w:ascii="Book Antiqua" w:hAnsi="Book Antiqua" w:cs="Book Antiqua"/>
          <w:iCs/>
          <w:color w:val="auto"/>
          <w:sz w:val="24"/>
          <w:szCs w:val="24"/>
        </w:rPr>
        <w:t>Bax</w:t>
      </w:r>
      <w:r w:rsidRPr="00861181">
        <w:rPr>
          <w:rFonts w:ascii="Book Antiqua" w:hAnsi="Book Antiqua" w:cs="Book Antiqua"/>
          <w:color w:val="auto"/>
          <w:sz w:val="24"/>
          <w:szCs w:val="24"/>
        </w:rPr>
        <w:t xml:space="preserve"> and caspase 3 pathways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 xml:space="preserve">During </w:t>
      </w:r>
      <w:r w:rsidR="00C71717" w:rsidRPr="00861181">
        <w:rPr>
          <w:rFonts w:ascii="Book Antiqua" w:eastAsia="宋体" w:hAnsi="Book Antiqua" w:cs="Book Antiqua"/>
          <w:iCs/>
          <w:color w:val="auto"/>
          <w:sz w:val="24"/>
          <w:szCs w:val="24"/>
        </w:rPr>
        <w:t>p53</w:t>
      </w:r>
      <w:r w:rsidRPr="00861181">
        <w:rPr>
          <w:rFonts w:ascii="Book Antiqua" w:eastAsia="宋体" w:hAnsi="Book Antiqua" w:cs="Book Antiqua"/>
          <w:color w:val="auto"/>
          <w:sz w:val="24"/>
          <w:szCs w:val="24"/>
        </w:rPr>
        <w:t xml:space="preserve">-dependent apoptosis, when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 xml:space="preserve"> protein enter</w:t>
      </w:r>
      <w:r w:rsidRPr="00861181">
        <w:rPr>
          <w:rFonts w:ascii="Book Antiqua" w:hAnsi="Book Antiqua" w:cs="Book Antiqua"/>
          <w:color w:val="auto"/>
          <w:sz w:val="24"/>
          <w:szCs w:val="24"/>
        </w:rPr>
        <w:t>s</w:t>
      </w:r>
      <w:r w:rsidRPr="00861181">
        <w:rPr>
          <w:rFonts w:ascii="Book Antiqua" w:eastAsia="宋体" w:hAnsi="Book Antiqua" w:cs="Book Antiqua"/>
          <w:color w:val="auto"/>
          <w:sz w:val="24"/>
          <w:szCs w:val="24"/>
        </w:rPr>
        <w:t xml:space="preserve"> the cytosol, </w:t>
      </w:r>
      <w:r w:rsidR="00525A57" w:rsidRPr="00861181">
        <w:rPr>
          <w:rFonts w:ascii="Book Antiqua" w:eastAsia="宋体" w:hAnsi="Book Antiqua" w:cs="Book Antiqua"/>
          <w:color w:val="auto"/>
          <w:sz w:val="24"/>
          <w:szCs w:val="24"/>
        </w:rPr>
        <w:t>cytochrome c</w:t>
      </w:r>
      <w:r w:rsidRPr="00861181">
        <w:rPr>
          <w:rFonts w:ascii="Book Antiqua" w:eastAsia="宋体" w:hAnsi="Book Antiqua" w:cs="Book Antiqua"/>
          <w:color w:val="auto"/>
          <w:sz w:val="24"/>
          <w:szCs w:val="24"/>
        </w:rPr>
        <w:t xml:space="preserve"> induces the oligomerization of APAF-1, which recruits procaspase-9</w:t>
      </w:r>
      <w:r w:rsidRPr="00861181">
        <w:rPr>
          <w:rFonts w:ascii="Book Antiqua" w:hAnsi="Book Antiqua" w:cs="Book Antiqua"/>
          <w:color w:val="auto"/>
          <w:sz w:val="24"/>
          <w:szCs w:val="24"/>
        </w:rPr>
        <w:t xml:space="preserve">. Then, </w:t>
      </w:r>
      <w:r w:rsidR="00525A57" w:rsidRPr="00861181">
        <w:rPr>
          <w:rFonts w:ascii="Book Antiqua" w:eastAsia="宋体" w:hAnsi="Book Antiqua" w:cs="Book Antiqua"/>
          <w:color w:val="auto"/>
          <w:sz w:val="24"/>
          <w:szCs w:val="24"/>
        </w:rPr>
        <w:t>cytochrome c</w:t>
      </w:r>
      <w:r w:rsidRPr="00861181">
        <w:rPr>
          <w:rFonts w:ascii="Book Antiqua" w:hAnsi="Book Antiqua" w:cs="Book Antiqua"/>
          <w:color w:val="auto"/>
          <w:sz w:val="24"/>
          <w:szCs w:val="24"/>
        </w:rPr>
        <w:t xml:space="preserve"> activates procaspase-9 to caspase-9, and caspase-9 converts procaspase-3 to cleaved caspase-3</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70</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72</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which is a primary mechanism of apoptosis</w:t>
      </w:r>
      <w:r w:rsidRPr="00861181">
        <w:rPr>
          <w:rFonts w:ascii="Book Antiqua" w:hAnsi="Book Antiqua" w:cs="Book Antiqua"/>
          <w:color w:val="auto"/>
          <w:sz w:val="24"/>
          <w:szCs w:val="24"/>
          <w:vertAlign w:val="superscript"/>
        </w:rPr>
        <w:t>[16</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w:t>
      </w:r>
      <w:r w:rsidRPr="00861181">
        <w:rPr>
          <w:rFonts w:ascii="Book Antiqua" w:hAnsi="Book Antiqua" w:cs="Book Antiqua"/>
          <w:color w:val="auto"/>
          <w:sz w:val="24"/>
          <w:szCs w:val="24"/>
        </w:rPr>
        <w:t>However, t</w:t>
      </w:r>
      <w:r w:rsidRPr="00861181">
        <w:rPr>
          <w:rFonts w:ascii="Book Antiqua" w:eastAsia="宋体" w:hAnsi="Book Antiqua" w:cs="Book Antiqua"/>
          <w:color w:val="auto"/>
          <w:sz w:val="24"/>
          <w:szCs w:val="24"/>
        </w:rPr>
        <w:t xml:space="preserve">his apoptosis pathway can be suppressed by </w:t>
      </w:r>
      <w:r w:rsidRPr="00861181">
        <w:rPr>
          <w:rFonts w:ascii="Book Antiqua" w:hAnsi="Book Antiqua" w:cs="Book Antiqua"/>
          <w:iCs/>
          <w:color w:val="auto"/>
          <w:sz w:val="24"/>
          <w:szCs w:val="24"/>
        </w:rPr>
        <w:t>B</w:t>
      </w:r>
      <w:r w:rsidRPr="00861181">
        <w:rPr>
          <w:rFonts w:ascii="Book Antiqua" w:eastAsia="宋体" w:hAnsi="Book Antiqua" w:cs="Book Antiqua"/>
          <w:iCs/>
          <w:color w:val="auto"/>
          <w:sz w:val="24"/>
          <w:szCs w:val="24"/>
        </w:rPr>
        <w:t>cl-2</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73</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rPr>
        <w:t xml:space="preserve">. Therefore, the ratio of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w:t>
      </w:r>
      <w:r w:rsidR="00C71717" w:rsidRPr="00861181">
        <w:rPr>
          <w:rFonts w:ascii="Book Antiqua" w:eastAsia="宋体" w:hAnsi="Book Antiqua" w:cs="Book Antiqua"/>
          <w:iCs/>
          <w:color w:val="auto"/>
          <w:sz w:val="24"/>
          <w:szCs w:val="24"/>
        </w:rPr>
        <w:t>Bcl-2</w:t>
      </w:r>
      <w:r w:rsidRPr="00861181">
        <w:rPr>
          <w:rFonts w:ascii="Book Antiqua" w:eastAsia="宋体" w:hAnsi="Book Antiqua" w:cs="Book Antiqua"/>
          <w:color w:val="auto"/>
          <w:sz w:val="24"/>
          <w:szCs w:val="24"/>
        </w:rPr>
        <w:t xml:space="preserve"> is an essential index that illustrates the apoptosis progression of tumor cells. </w:t>
      </w:r>
      <w:r w:rsidRPr="00861181">
        <w:rPr>
          <w:rFonts w:ascii="Book Antiqua" w:hAnsi="Book Antiqua" w:cs="Book Antiqua"/>
          <w:color w:val="auto"/>
          <w:sz w:val="24"/>
          <w:szCs w:val="24"/>
        </w:rPr>
        <w:t>R</w:t>
      </w:r>
      <w:r w:rsidRPr="00861181">
        <w:rPr>
          <w:rFonts w:ascii="Book Antiqua" w:eastAsia="宋体" w:hAnsi="Book Antiqua" w:cs="Book Antiqua"/>
          <w:color w:val="auto"/>
          <w:sz w:val="24"/>
          <w:szCs w:val="24"/>
        </w:rPr>
        <w:t xml:space="preserve">esearch has demonstrated that caffeine reduces the expression level of </w:t>
      </w:r>
      <w:r w:rsidR="00C71717" w:rsidRPr="00861181">
        <w:rPr>
          <w:rFonts w:ascii="Book Antiqua" w:hAnsi="Book Antiqua" w:cs="Book Antiqua"/>
          <w:iCs/>
          <w:color w:val="auto"/>
          <w:sz w:val="24"/>
          <w:szCs w:val="24"/>
        </w:rPr>
        <w:t>Bcl-2</w:t>
      </w:r>
      <w:r w:rsidRPr="00861181">
        <w:rPr>
          <w:rFonts w:ascii="Book Antiqua" w:eastAsia="宋体" w:hAnsi="Book Antiqua" w:cs="Book Antiqua"/>
          <w:color w:val="auto"/>
          <w:sz w:val="24"/>
          <w:szCs w:val="24"/>
        </w:rPr>
        <w:t xml:space="preserve">, while it does not elevate the expression of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 xml:space="preserve">, leading to augmentation of the ratio of </w:t>
      </w:r>
      <w:r w:rsidR="00C71717" w:rsidRPr="00861181">
        <w:rPr>
          <w:rFonts w:ascii="Book Antiqua" w:eastAsia="宋体" w:hAnsi="Book Antiqua" w:cs="Book Antiqua"/>
          <w:iCs/>
          <w:color w:val="auto"/>
          <w:sz w:val="24"/>
          <w:szCs w:val="24"/>
        </w:rPr>
        <w:t>Bax</w:t>
      </w:r>
      <w:r w:rsidRPr="00861181">
        <w:rPr>
          <w:rFonts w:ascii="Book Antiqua" w:eastAsia="宋体" w:hAnsi="Book Antiqua" w:cs="Book Antiqua"/>
          <w:color w:val="auto"/>
          <w:sz w:val="24"/>
          <w:szCs w:val="24"/>
        </w:rPr>
        <w:t>/</w:t>
      </w:r>
      <w:r w:rsidR="00C71717" w:rsidRPr="00861181">
        <w:rPr>
          <w:rFonts w:ascii="Book Antiqua" w:hAnsi="Book Antiqua" w:cs="Book Antiqua"/>
          <w:iCs/>
          <w:color w:val="auto"/>
          <w:sz w:val="24"/>
          <w:szCs w:val="24"/>
        </w:rPr>
        <w:t>Bcl-2</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74</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r w:rsidRPr="00861181">
        <w:rPr>
          <w:rFonts w:ascii="Book Antiqua" w:eastAsia="宋体" w:hAnsi="Book Antiqua" w:cs="Book Antiqua"/>
          <w:color w:val="auto"/>
          <w:sz w:val="24"/>
          <w:szCs w:val="24"/>
          <w:lang w:eastAsia="zh-CN"/>
        </w:rPr>
        <w:t xml:space="preserve"> </w:t>
      </w:r>
      <w:r w:rsidRPr="00861181">
        <w:rPr>
          <w:rFonts w:ascii="Book Antiqua" w:eastAsia="宋体" w:hAnsi="Book Antiqua" w:cs="Book Antiqua"/>
          <w:color w:val="auto"/>
          <w:sz w:val="24"/>
          <w:szCs w:val="24"/>
        </w:rPr>
        <w:t>which promote</w:t>
      </w:r>
      <w:r w:rsidRPr="00861181">
        <w:rPr>
          <w:rFonts w:ascii="Book Antiqua" w:hAnsi="Book Antiqua" w:cs="Book Antiqua"/>
          <w:color w:val="auto"/>
          <w:sz w:val="24"/>
          <w:szCs w:val="24"/>
        </w:rPr>
        <w:t>s</w:t>
      </w:r>
      <w:r w:rsidRPr="00861181">
        <w:rPr>
          <w:rFonts w:ascii="Book Antiqua" w:eastAsia="宋体" w:hAnsi="Book Antiqua" w:cs="Book Antiqua"/>
          <w:color w:val="auto"/>
          <w:sz w:val="24"/>
          <w:szCs w:val="24"/>
        </w:rPr>
        <w:t xml:space="preserve"> apoptosis.</w:t>
      </w:r>
    </w:p>
    <w:p w:rsidR="00C53660" w:rsidRPr="00861181" w:rsidRDefault="00C53660" w:rsidP="007C216F">
      <w:pPr>
        <w:pStyle w:val="MDPI31text"/>
        <w:spacing w:line="360" w:lineRule="auto"/>
        <w:ind w:firstLineChars="187" w:firstLine="449"/>
        <w:rPr>
          <w:rFonts w:ascii="Book Antiqua" w:hAnsi="Book Antiqua" w:cs="Book Antiqua"/>
          <w:color w:val="auto"/>
          <w:sz w:val="24"/>
          <w:szCs w:val="24"/>
        </w:rPr>
      </w:pPr>
      <w:r w:rsidRPr="00861181">
        <w:rPr>
          <w:rFonts w:ascii="Book Antiqua" w:hAnsi="Book Antiqua" w:cs="Book Antiqua"/>
          <w:color w:val="auto"/>
          <w:sz w:val="24"/>
          <w:szCs w:val="24"/>
        </w:rPr>
        <w:t xml:space="preserve">Additionally, another target, </w:t>
      </w:r>
      <w:r w:rsidR="00C71717" w:rsidRPr="00861181">
        <w:rPr>
          <w:rFonts w:ascii="Book Antiqua" w:hAnsi="Book Antiqua" w:cs="Book Antiqua"/>
          <w:iCs/>
          <w:color w:val="auto"/>
          <w:sz w:val="24"/>
          <w:szCs w:val="24"/>
        </w:rPr>
        <w:t>p21</w:t>
      </w:r>
      <w:r w:rsidR="00F217E3"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 xml:space="preserve">(also known as </w:t>
      </w:r>
      <w:r w:rsidR="00C71717" w:rsidRPr="00861181">
        <w:rPr>
          <w:rFonts w:ascii="Book Antiqua" w:hAnsi="Book Antiqua" w:cs="Book Antiqua"/>
          <w:iCs/>
          <w:color w:val="auto"/>
          <w:sz w:val="24"/>
          <w:szCs w:val="24"/>
        </w:rPr>
        <w:t>p21</w:t>
      </w:r>
      <w:r w:rsidRPr="00861181">
        <w:rPr>
          <w:rFonts w:ascii="Book Antiqua" w:hAnsi="Book Antiqua" w:cs="Book Antiqua"/>
          <w:color w:val="auto"/>
          <w:sz w:val="24"/>
          <w:szCs w:val="24"/>
          <w:vertAlign w:val="superscript"/>
        </w:rPr>
        <w:t>cip1/waf1</w:t>
      </w:r>
      <w:r w:rsidRPr="00861181">
        <w:rPr>
          <w:rFonts w:ascii="Book Antiqua" w:hAnsi="Book Antiqua" w:cs="Book Antiqua"/>
          <w:color w:val="auto"/>
          <w:sz w:val="24"/>
          <w:szCs w:val="24"/>
        </w:rPr>
        <w:t>), is a cyclin-dependent kinase inhibitor controlling cell cycle arrest</w:t>
      </w:r>
      <w:r w:rsidRPr="00861181">
        <w:rPr>
          <w:rFonts w:ascii="Book Antiqua" w:hAnsi="Book Antiqua" w:cs="Book Antiqua"/>
          <w:i/>
          <w:iCs/>
          <w:color w:val="auto"/>
          <w:sz w:val="24"/>
          <w:szCs w:val="24"/>
        </w:rPr>
        <w:t xml:space="preserve"> via</w:t>
      </w:r>
      <w:r w:rsidRPr="00861181">
        <w:rPr>
          <w:rFonts w:ascii="Book Antiqua" w:hAnsi="Book Antiqua" w:cs="Book Antiqua"/>
          <w:color w:val="auto"/>
          <w:sz w:val="24"/>
          <w:szCs w:val="24"/>
        </w:rPr>
        <w:t xml:space="preserve"> cdk1 and </w:t>
      </w:r>
      <w:r w:rsidR="00246CC6" w:rsidRPr="00861181">
        <w:rPr>
          <w:rFonts w:ascii="Book Antiqua" w:hAnsi="Book Antiqua" w:cs="Book Antiqua"/>
          <w:color w:val="auto"/>
          <w:sz w:val="24"/>
          <w:szCs w:val="24"/>
        </w:rPr>
        <w:t>cdk</w:t>
      </w:r>
      <w:r w:rsidRPr="00861181">
        <w:rPr>
          <w:rFonts w:ascii="Book Antiqua" w:hAnsi="Book Antiqua" w:cs="Book Antiqua"/>
          <w:color w:val="auto"/>
          <w:sz w:val="24"/>
          <w:szCs w:val="24"/>
        </w:rPr>
        <w:t xml:space="preserve">2 inhibition and is a master regulator of multiple tumor suppressor pathways </w:t>
      </w:r>
      <w:r w:rsidRPr="00861181">
        <w:rPr>
          <w:rFonts w:ascii="Book Antiqua" w:hAnsi="Book Antiqua" w:cs="Book Antiqua"/>
          <w:i/>
          <w:iCs/>
          <w:color w:val="auto"/>
          <w:sz w:val="24"/>
          <w:szCs w:val="24"/>
        </w:rPr>
        <w:t>via</w:t>
      </w:r>
      <w:r w:rsidRPr="00861181">
        <w:rPr>
          <w:rFonts w:ascii="Book Antiqua" w:hAnsi="Book Antiqua" w:cs="Book Antiqua"/>
          <w:color w:val="auto"/>
          <w:sz w:val="24"/>
          <w:szCs w:val="24"/>
        </w:rPr>
        <w:t xml:space="preserve"> both </w:t>
      </w:r>
      <w:r w:rsidR="00C71717"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-dependent and independent mechanisms. Moreover, it is a known target gene of TGF-β in CRC</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75</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 loss of both the expression and topological regulation of </w:t>
      </w:r>
      <w:r w:rsidR="00C71717" w:rsidRPr="00861181">
        <w:rPr>
          <w:rFonts w:ascii="Book Antiqua" w:hAnsi="Book Antiqua" w:cs="Book Antiqua"/>
          <w:iCs/>
          <w:color w:val="auto"/>
          <w:sz w:val="24"/>
          <w:szCs w:val="24"/>
        </w:rPr>
        <w:t>p21</w:t>
      </w:r>
      <w:r w:rsidRPr="00861181">
        <w:rPr>
          <w:rFonts w:ascii="Book Antiqua" w:hAnsi="Book Antiqua" w:cs="Book Antiqua"/>
          <w:color w:val="auto"/>
          <w:sz w:val="24"/>
          <w:szCs w:val="24"/>
        </w:rPr>
        <w:t xml:space="preserve"> is commonly detected in CRC</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76</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rPr>
        <w:t>Furthermore, researchers ha</w:t>
      </w:r>
      <w:r w:rsidRPr="00861181">
        <w:rPr>
          <w:rFonts w:ascii="Book Antiqua" w:hAnsi="Book Antiqua" w:cs="Book Antiqua"/>
          <w:color w:val="auto"/>
          <w:sz w:val="24"/>
          <w:szCs w:val="24"/>
        </w:rPr>
        <w:t>ve</w:t>
      </w:r>
      <w:r w:rsidRPr="00861181">
        <w:rPr>
          <w:rFonts w:ascii="Book Antiqua" w:eastAsia="宋体" w:hAnsi="Book Antiqua" w:cs="Book Antiqua"/>
          <w:color w:val="auto"/>
          <w:sz w:val="24"/>
          <w:szCs w:val="24"/>
        </w:rPr>
        <w:t xml:space="preserve"> found that caffeine exert</w:t>
      </w:r>
      <w:r w:rsidRPr="00861181">
        <w:rPr>
          <w:rFonts w:ascii="Book Antiqua" w:hAnsi="Book Antiqua" w:cs="Book Antiqua"/>
          <w:color w:val="auto"/>
          <w:sz w:val="24"/>
          <w:szCs w:val="24"/>
        </w:rPr>
        <w:t>s</w:t>
      </w:r>
      <w:r w:rsidRPr="00861181">
        <w:rPr>
          <w:rFonts w:ascii="Book Antiqua" w:eastAsia="宋体" w:hAnsi="Book Antiqua" w:cs="Book Antiqua"/>
          <w:color w:val="auto"/>
          <w:sz w:val="24"/>
          <w:szCs w:val="24"/>
        </w:rPr>
        <w:t xml:space="preserve"> its function</w:t>
      </w:r>
      <w:r w:rsidRPr="00861181">
        <w:rPr>
          <w:rFonts w:ascii="Book Antiqua" w:hAnsi="Book Antiqua" w:cs="Book Antiqua"/>
          <w:color w:val="auto"/>
          <w:sz w:val="24"/>
          <w:szCs w:val="24"/>
        </w:rPr>
        <w:t>s</w:t>
      </w:r>
      <w:r w:rsidRPr="00861181">
        <w:rPr>
          <w:rFonts w:ascii="Book Antiqua" w:eastAsia="宋体" w:hAnsi="Book Antiqua" w:cs="Book Antiqua"/>
          <w:color w:val="auto"/>
          <w:sz w:val="24"/>
          <w:szCs w:val="24"/>
        </w:rPr>
        <w:t xml:space="preserve"> not only through </w:t>
      </w:r>
      <w:r w:rsidR="00C71717" w:rsidRPr="00861181">
        <w:rPr>
          <w:rFonts w:ascii="Book Antiqua" w:eastAsia="宋体" w:hAnsi="Book Antiqua" w:cs="Book Antiqua"/>
          <w:iCs/>
          <w:color w:val="auto"/>
          <w:sz w:val="24"/>
          <w:szCs w:val="24"/>
        </w:rPr>
        <w:t>p53</w:t>
      </w:r>
      <w:r w:rsidRPr="00861181">
        <w:rPr>
          <w:rFonts w:ascii="Book Antiqua" w:eastAsia="宋体" w:hAnsi="Book Antiqua" w:cs="Book Antiqua"/>
          <w:color w:val="auto"/>
          <w:sz w:val="24"/>
          <w:szCs w:val="24"/>
        </w:rPr>
        <w:t xml:space="preserve">-dependent pathways but also through </w:t>
      </w:r>
      <w:r w:rsidR="00C71717" w:rsidRPr="00861181">
        <w:rPr>
          <w:rFonts w:ascii="Book Antiqua" w:eastAsia="宋体" w:hAnsi="Book Antiqua" w:cs="Book Antiqua"/>
          <w:iCs/>
          <w:color w:val="auto"/>
          <w:sz w:val="24"/>
          <w:szCs w:val="24"/>
        </w:rPr>
        <w:t>p53</w:t>
      </w:r>
      <w:r w:rsidRPr="00861181">
        <w:rPr>
          <w:rFonts w:ascii="Book Antiqua" w:eastAsia="宋体" w:hAnsi="Book Antiqua" w:cs="Book Antiqua"/>
          <w:color w:val="auto"/>
          <w:sz w:val="24"/>
          <w:szCs w:val="24"/>
        </w:rPr>
        <w:t>-independent pathways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67</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rPr>
        <w:t>. The ATR–Chk1–Cdc25C</w:t>
      </w:r>
      <w:r w:rsidRPr="00861181">
        <w:rPr>
          <w:rFonts w:ascii="Book Antiqua" w:hAnsi="Book Antiqua" w:cs="Book Antiqua"/>
          <w:color w:val="auto"/>
          <w:sz w:val="24"/>
          <w:szCs w:val="24"/>
        </w:rPr>
        <w:t xml:space="preserve"> pathway, which is a </w:t>
      </w:r>
      <w:r w:rsidR="00C71717" w:rsidRPr="00861181">
        <w:rPr>
          <w:rFonts w:ascii="Book Antiqua" w:eastAsia="宋体" w:hAnsi="Book Antiqua" w:cs="Book Antiqua"/>
          <w:iCs/>
          <w:color w:val="auto"/>
          <w:sz w:val="24"/>
          <w:szCs w:val="24"/>
        </w:rPr>
        <w:t>p53</w:t>
      </w:r>
      <w:r w:rsidRPr="00861181">
        <w:rPr>
          <w:rFonts w:ascii="Book Antiqua" w:eastAsia="宋体" w:hAnsi="Book Antiqua" w:cs="Book Antiqua"/>
          <w:color w:val="auto"/>
          <w:sz w:val="24"/>
          <w:szCs w:val="24"/>
        </w:rPr>
        <w:t>-independent pathway</w:t>
      </w:r>
      <w:r w:rsidRPr="00861181">
        <w:rPr>
          <w:rFonts w:ascii="Book Antiqua" w:hAnsi="Book Antiqua" w:cs="Book Antiqua"/>
          <w:color w:val="auto"/>
          <w:sz w:val="24"/>
          <w:szCs w:val="24"/>
        </w:rPr>
        <w:t>, has been proven to induce G2⁄M cell cycle arrest in human CRC cells</w:t>
      </w:r>
      <w:r w:rsidRPr="00861181">
        <w:rPr>
          <w:rFonts w:ascii="Book Antiqua" w:hAnsi="Book Antiqua" w:cs="Book Antiqua"/>
          <w:color w:val="auto"/>
          <w:sz w:val="24"/>
          <w:szCs w:val="24"/>
          <w:vertAlign w:val="superscript"/>
        </w:rPr>
        <w:t>[17</w:t>
      </w:r>
      <w:r w:rsidRPr="00861181">
        <w:rPr>
          <w:rFonts w:ascii="Book Antiqua" w:eastAsia="宋体" w:hAnsi="Book Antiqua" w:cs="Book Antiqua"/>
          <w:color w:val="auto"/>
          <w:sz w:val="24"/>
          <w:szCs w:val="24"/>
          <w:vertAlign w:val="superscript"/>
          <w:lang w:eastAsia="zh-CN"/>
        </w:rPr>
        <w:t>7</w:t>
      </w:r>
      <w:r w:rsidRPr="00861181">
        <w:rPr>
          <w:rFonts w:ascii="Book Antiqua" w:hAnsi="Book Antiqua" w:cs="Book Antiqua"/>
          <w:color w:val="auto"/>
          <w:sz w:val="24"/>
          <w:szCs w:val="24"/>
          <w:vertAlign w:val="superscript"/>
        </w:rPr>
        <w:t xml:space="preserve">] </w:t>
      </w:r>
      <w:r w:rsidRPr="00861181">
        <w:rPr>
          <w:rFonts w:ascii="Book Antiqua" w:hAnsi="Book Antiqua" w:cs="Book Antiqua"/>
          <w:color w:val="auto"/>
          <w:sz w:val="24"/>
          <w:szCs w:val="24"/>
        </w:rPr>
        <w:t>(Figure 10).</w:t>
      </w:r>
    </w:p>
    <w:p w:rsidR="00C53660" w:rsidRPr="00861181" w:rsidRDefault="00C53660" w:rsidP="00DC4404">
      <w:pPr>
        <w:pStyle w:val="MDPI21heading1"/>
        <w:spacing w:before="0" w:after="0" w:line="360" w:lineRule="auto"/>
        <w:rPr>
          <w:rFonts w:ascii="Book Antiqua" w:hAnsi="Book Antiqua" w:cs="Book Antiqua"/>
          <w:caps/>
          <w:color w:val="auto"/>
          <w:sz w:val="24"/>
          <w:szCs w:val="24"/>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rPr>
      </w:pPr>
      <w:r w:rsidRPr="00861181">
        <w:rPr>
          <w:rFonts w:ascii="Book Antiqua" w:hAnsi="Book Antiqua" w:cs="Book Antiqua"/>
          <w:caps/>
          <w:color w:val="auto"/>
          <w:sz w:val="24"/>
          <w:szCs w:val="24"/>
        </w:rPr>
        <w:t>Effect on Redox Homeostasis</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rPr>
        <w:t>Normally, the cellular level of ROS is in balance with the body’s natural antioxidant defense system to maintain redox homeostasis. When ROS overproduction occurs or antioxidant function is deficient, a pathological condition called oxidative stress can occur, which ultimately leads to disease development through the oxidation of lipids, proteins and DNA</w:t>
      </w:r>
      <w:r w:rsidRPr="00861181">
        <w:rPr>
          <w:rFonts w:ascii="Book Antiqua" w:hAnsi="Book Antiqua" w:cs="Book Antiqua"/>
          <w:color w:val="auto"/>
          <w:sz w:val="24"/>
          <w:szCs w:val="24"/>
          <w:vertAlign w:val="superscript"/>
        </w:rPr>
        <w:t>[22,17</w:t>
      </w:r>
      <w:r w:rsidRPr="00861181">
        <w:rPr>
          <w:rFonts w:ascii="Book Antiqua" w:eastAsia="宋体" w:hAnsi="Book Antiqua" w:cs="Book Antiqua"/>
          <w:color w:val="auto"/>
          <w:sz w:val="24"/>
          <w:szCs w:val="24"/>
          <w:vertAlign w:val="superscript"/>
          <w:lang w:eastAsia="zh-CN"/>
        </w:rPr>
        <w:t>8</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ROS have dual functions depending on their concentration level. A moderate level of ROS leads to cell damage, DNA mutation and inflammation, which promotes the initiation and development of cancer. On the contrary, an excessively high level of ROS induces cancer cell death, showing an anti-cancer role</w:t>
      </w:r>
      <w:r w:rsidRPr="00861181">
        <w:rPr>
          <w:rFonts w:ascii="Book Antiqua" w:hAnsi="Book Antiqua" w:cs="Book Antiqua"/>
          <w:color w:val="auto"/>
          <w:sz w:val="24"/>
          <w:szCs w:val="24"/>
          <w:vertAlign w:val="superscript"/>
        </w:rPr>
        <w:t>[17</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The activation of oxidative stress-related cell signaling pathways, such as </w:t>
      </w:r>
      <w:r w:rsidR="00E72B89" w:rsidRPr="00861181">
        <w:rPr>
          <w:rFonts w:ascii="Book Antiqua" w:hAnsi="Book Antiqua" w:cs="Book Antiqua"/>
          <w:iCs/>
          <w:color w:val="auto"/>
          <w:sz w:val="24"/>
          <w:szCs w:val="24"/>
        </w:rPr>
        <w:t>MAPK</w:t>
      </w:r>
      <w:r w:rsidRPr="00861181">
        <w:rPr>
          <w:rFonts w:ascii="Book Antiqua" w:hAnsi="Book Antiqua" w:cs="Book Antiqua"/>
          <w:iCs/>
          <w:color w:val="auto"/>
          <w:sz w:val="24"/>
          <w:szCs w:val="24"/>
        </w:rPr>
        <w:t>s</w:t>
      </w:r>
      <w:r w:rsidRPr="00861181">
        <w:rPr>
          <w:rFonts w:ascii="Book Antiqua" w:hAnsi="Book Antiqua" w:cs="Book Antiqua"/>
          <w:color w:val="auto"/>
          <w:sz w:val="24"/>
          <w:szCs w:val="24"/>
        </w:rPr>
        <w:t xml:space="preserve"> and NF-</w:t>
      </w:r>
      <w:r w:rsidRPr="00861181">
        <w:rPr>
          <w:rFonts w:ascii="Book Antiqua" w:eastAsia="宋体" w:hAnsi="Book Antiqua" w:cs="宋体"/>
          <w:color w:val="auto"/>
          <w:sz w:val="24"/>
          <w:szCs w:val="24"/>
        </w:rPr>
        <w:t>К</w:t>
      </w:r>
      <w:r w:rsidRPr="00861181">
        <w:rPr>
          <w:rFonts w:ascii="Book Antiqua" w:hAnsi="Book Antiqua" w:cs="Book Antiqua"/>
          <w:color w:val="auto"/>
          <w:sz w:val="24"/>
          <w:szCs w:val="24"/>
        </w:rPr>
        <w:t>B, is also involved in the initiation and development of inflammatory bowel disease, which may result in CRC</w:t>
      </w:r>
      <w:r w:rsidRPr="00861181">
        <w:rPr>
          <w:rFonts w:ascii="Book Antiqua" w:hAnsi="Book Antiqua" w:cs="Book Antiqua"/>
          <w:color w:val="auto"/>
          <w:sz w:val="24"/>
          <w:szCs w:val="24"/>
          <w:vertAlign w:val="superscript"/>
        </w:rPr>
        <w:t>[17</w:t>
      </w:r>
      <w:r w:rsidRPr="00861181">
        <w:rPr>
          <w:rFonts w:ascii="Book Antiqua" w:eastAsia="宋体" w:hAnsi="Book Antiqua" w:cs="Book Antiqua"/>
          <w:color w:val="auto"/>
          <w:sz w:val="24"/>
          <w:szCs w:val="24"/>
          <w:vertAlign w:val="superscript"/>
          <w:lang w:eastAsia="zh-CN"/>
        </w:rPr>
        <w:t>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C53660" w:rsidRPr="00861181" w:rsidRDefault="00C53660" w:rsidP="007C216F">
      <w:pPr>
        <w:pStyle w:val="MDPI31text"/>
        <w:spacing w:line="360" w:lineRule="auto"/>
        <w:ind w:firstLineChars="187" w:firstLine="449"/>
        <w:rPr>
          <w:rFonts w:ascii="Book Antiqua" w:hAnsi="Book Antiqua" w:cs="Book Antiqua"/>
          <w:color w:val="auto"/>
          <w:sz w:val="24"/>
          <w:szCs w:val="24"/>
        </w:rPr>
      </w:pPr>
      <w:r w:rsidRPr="00861181">
        <w:rPr>
          <w:rFonts w:ascii="Book Antiqua" w:hAnsi="Book Antiqua" w:cs="Book Antiqua"/>
          <w:color w:val="auto"/>
          <w:sz w:val="24"/>
          <w:szCs w:val="24"/>
        </w:rPr>
        <w:t>There is no antioxidant activity present in caffeine at micromolar concentrations</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80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 xml:space="preserve">, while at </w:t>
      </w:r>
      <w:r w:rsidRPr="00861181">
        <w:rPr>
          <w:rFonts w:ascii="Book Antiqua" w:eastAsia="宋体" w:hAnsi="Book Antiqua" w:cs="Book Antiqua"/>
          <w:color w:val="auto"/>
          <w:sz w:val="24"/>
          <w:szCs w:val="24"/>
          <w:lang w:bidi="ar"/>
        </w:rPr>
        <w:t>m</w:t>
      </w:r>
      <w:r w:rsidRPr="00861181">
        <w:rPr>
          <w:rFonts w:ascii="Book Antiqua" w:hAnsi="Book Antiqua" w:cs="Book Antiqua"/>
          <w:color w:val="auto"/>
          <w:sz w:val="24"/>
          <w:szCs w:val="24"/>
          <w:lang w:bidi="ar"/>
        </w:rPr>
        <w:t xml:space="preserve">illimolar </w:t>
      </w:r>
      <w:r w:rsidRPr="00861181">
        <w:rPr>
          <w:rFonts w:ascii="Book Antiqua" w:hAnsi="Book Antiqua" w:cs="Book Antiqua"/>
          <w:color w:val="auto"/>
          <w:sz w:val="24"/>
          <w:szCs w:val="24"/>
        </w:rPr>
        <w:t>concentrations caffeine has significant antioxidant activity, protecting membranes from oxidative damage induced by three of the major reactive oxygen species, namely the hydroxyl radical, peroxyl radical and singlet oxygen</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81</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The mechanism of caffeine against ROS is mediated by its reaction with the hydroxyl radical as the most reductant substrate, leading to the formation of a caffeine-derived, oxygen-centered radical, involving carbonyl oxygen at C-6</w:t>
      </w:r>
      <w:r w:rsidRPr="00861181">
        <w:rPr>
          <w:rFonts w:ascii="Book Antiqua" w:hAnsi="Book Antiqua" w:cs="Book Antiqua"/>
          <w:color w:val="auto"/>
          <w:sz w:val="24"/>
          <w:szCs w:val="24"/>
          <w:vertAlign w:val="superscript"/>
        </w:rPr>
        <w:t>[</w:t>
      </w:r>
      <w:r w:rsidRPr="00861181">
        <w:rPr>
          <w:rFonts w:ascii="Book Antiqua" w:eastAsia="宋体" w:hAnsi="Book Antiqua" w:cs="Book Antiqua"/>
          <w:color w:val="auto"/>
          <w:sz w:val="24"/>
          <w:szCs w:val="24"/>
          <w:vertAlign w:val="superscript"/>
          <w:lang w:eastAsia="zh-CN"/>
        </w:rPr>
        <w:t>159</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r w:rsidRPr="00861181">
        <w:rPr>
          <w:rFonts w:ascii="Book Antiqua" w:eastAsia="宋体" w:hAnsi="Book Antiqua" w:cs="Book Antiqua"/>
          <w:color w:val="auto"/>
          <w:sz w:val="24"/>
          <w:szCs w:val="24"/>
          <w:lang w:eastAsia="zh-CN"/>
        </w:rPr>
        <w:t xml:space="preserve"> </w:t>
      </w:r>
      <w:r w:rsidRPr="00861181">
        <w:rPr>
          <w:rFonts w:ascii="Book Antiqua" w:hAnsi="Book Antiqua" w:cs="Book Antiqua"/>
          <w:color w:val="auto"/>
          <w:sz w:val="24"/>
          <w:szCs w:val="24"/>
        </w:rPr>
        <w:t xml:space="preserve">Also, </w:t>
      </w:r>
      <w:r w:rsidRPr="00861181">
        <w:rPr>
          <w:rFonts w:ascii="Book Antiqua" w:eastAsia="宋体" w:hAnsi="Book Antiqua" w:cs="Book Antiqua"/>
          <w:color w:val="auto"/>
          <w:sz w:val="24"/>
          <w:szCs w:val="24"/>
          <w:lang w:eastAsia="zh-CN"/>
        </w:rPr>
        <w:t xml:space="preserve">caffeine can influence other sources of ROS such as </w:t>
      </w:r>
      <w:r w:rsidRPr="00861181">
        <w:rPr>
          <w:rFonts w:ascii="Book Antiqua" w:hAnsi="Book Antiqua" w:cs="Book Antiqua"/>
          <w:color w:val="auto"/>
          <w:sz w:val="24"/>
          <w:szCs w:val="24"/>
        </w:rPr>
        <w:t xml:space="preserve">the immune cells infiltrated in </w:t>
      </w:r>
      <w:r w:rsidRPr="00861181">
        <w:rPr>
          <w:rFonts w:ascii="Book Antiqua" w:eastAsia="宋体" w:hAnsi="Book Antiqua" w:cs="Book Antiqua"/>
          <w:color w:val="auto"/>
          <w:sz w:val="24"/>
          <w:szCs w:val="24"/>
          <w:lang w:eastAsia="zh-CN"/>
        </w:rPr>
        <w:t>CRC</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21</w:t>
      </w:r>
      <w:r w:rsidRPr="00861181">
        <w:rPr>
          <w:rFonts w:ascii="Book Antiqua" w:hAnsi="Book Antiqua" w:cs="Book Antiqua"/>
          <w:color w:val="auto"/>
          <w:sz w:val="24"/>
          <w:szCs w:val="24"/>
          <w:vertAlign w:val="superscript"/>
        </w:rPr>
        <w:t>]</w:t>
      </w:r>
      <w:r w:rsidR="00F217E3" w:rsidRPr="00861181">
        <w:rPr>
          <w:rFonts w:ascii="Book Antiqua" w:hAnsi="Book Antiqua" w:cs="Book Antiqua"/>
          <w:color w:val="auto"/>
          <w:sz w:val="24"/>
          <w:szCs w:val="24"/>
          <w:vertAlign w:val="superscript"/>
        </w:rPr>
        <w:t xml:space="preserve"> </w:t>
      </w:r>
      <w:r w:rsidRPr="00861181">
        <w:rPr>
          <w:rFonts w:ascii="Book Antiqua" w:eastAsia="宋体" w:hAnsi="Book Antiqua" w:cs="Book Antiqua"/>
          <w:color w:val="auto"/>
          <w:kern w:val="2"/>
          <w:sz w:val="24"/>
          <w:szCs w:val="24"/>
          <w:lang w:eastAsia="zh-CN" w:bidi="ar-SA"/>
        </w:rPr>
        <w:t>and the</w:t>
      </w:r>
      <w:r w:rsidRPr="00861181">
        <w:rPr>
          <w:rFonts w:ascii="Book Antiqua" w:hAnsi="Book Antiqua" w:cs="Book Antiqua"/>
          <w:color w:val="auto"/>
          <w:kern w:val="2"/>
          <w:sz w:val="24"/>
          <w:szCs w:val="24"/>
          <w:lang w:bidi="ar-SA"/>
        </w:rPr>
        <w:t xml:space="preserve"> altered gut microbiota composition</w:t>
      </w:r>
      <w:r w:rsidRPr="00861181">
        <w:rPr>
          <w:rFonts w:ascii="Book Antiqua" w:hAnsi="Book Antiqua" w:cs="Book Antiqua"/>
          <w:color w:val="auto"/>
          <w:kern w:val="2"/>
          <w:sz w:val="24"/>
          <w:szCs w:val="24"/>
          <w:vertAlign w:val="superscript"/>
          <w:lang w:bidi="ar-SA"/>
        </w:rPr>
        <w:t>[1</w:t>
      </w:r>
      <w:r w:rsidRPr="00861181">
        <w:rPr>
          <w:rFonts w:ascii="Book Antiqua" w:eastAsia="宋体" w:hAnsi="Book Antiqua" w:cs="Book Antiqua"/>
          <w:color w:val="auto"/>
          <w:kern w:val="2"/>
          <w:sz w:val="24"/>
          <w:szCs w:val="24"/>
          <w:vertAlign w:val="superscript"/>
          <w:lang w:eastAsia="zh-CN" w:bidi="ar-SA"/>
        </w:rPr>
        <w:t>78</w:t>
      </w:r>
      <w:r w:rsidRPr="00861181">
        <w:rPr>
          <w:rFonts w:ascii="Book Antiqua" w:hAnsi="Book Antiqua" w:cs="Book Antiqua"/>
          <w:color w:val="auto"/>
          <w:kern w:val="2"/>
          <w:sz w:val="24"/>
          <w:szCs w:val="24"/>
          <w:vertAlign w:val="superscript"/>
          <w:lang w:bidi="ar-SA"/>
        </w:rPr>
        <w:t>]</w:t>
      </w:r>
      <w:r w:rsidRPr="00861181">
        <w:rPr>
          <w:rFonts w:ascii="Book Antiqua" w:hAnsi="Book Antiqua" w:cs="Book Antiqua"/>
          <w:color w:val="auto"/>
          <w:kern w:val="2"/>
          <w:sz w:val="24"/>
          <w:szCs w:val="24"/>
          <w:lang w:bidi="ar-SA"/>
        </w:rPr>
        <w:t xml:space="preserve">. </w:t>
      </w:r>
      <w:r w:rsidRPr="00861181">
        <w:rPr>
          <w:rFonts w:ascii="Book Antiqua" w:hAnsi="Book Antiqua" w:cs="Book Antiqua"/>
          <w:color w:val="auto"/>
          <w:sz w:val="24"/>
          <w:szCs w:val="24"/>
        </w:rPr>
        <w:t xml:space="preserve">Meanwhile, the main metabolites of caffeine, </w:t>
      </w:r>
      <w:r w:rsidR="005D349B" w:rsidRPr="00861181">
        <w:rPr>
          <w:rFonts w:ascii="Book Antiqua" w:eastAsia="TimesNRMT" w:hAnsi="Book Antiqua" w:cs="Book Antiqua"/>
          <w:color w:val="auto"/>
          <w:sz w:val="24"/>
          <w:szCs w:val="24"/>
          <w:lang w:bidi="ar"/>
        </w:rPr>
        <w:t>1-</w:t>
      </w:r>
      <w:r w:rsidR="005D349B" w:rsidRPr="00861181">
        <w:rPr>
          <w:rFonts w:ascii="Book Antiqua" w:hAnsi="Book Antiqua" w:cs="Book Antiqua"/>
          <w:color w:val="auto"/>
          <w:sz w:val="24"/>
          <w:szCs w:val="24"/>
        </w:rPr>
        <w:t>methylxanthine</w:t>
      </w:r>
      <w:r w:rsidRPr="00861181">
        <w:rPr>
          <w:rFonts w:ascii="Book Antiqua" w:eastAsia="Times-Roman" w:hAnsi="Book Antiqua" w:cs="Book Antiqua"/>
          <w:color w:val="auto"/>
          <w:sz w:val="24"/>
          <w:szCs w:val="24"/>
          <w:lang w:bidi="ar"/>
        </w:rPr>
        <w:t xml:space="preserve"> </w:t>
      </w:r>
      <w:r w:rsidRPr="00861181">
        <w:rPr>
          <w:rFonts w:ascii="Book Antiqua" w:hAnsi="Book Antiqua" w:cs="Book Antiqua"/>
          <w:color w:val="auto"/>
          <w:sz w:val="24"/>
          <w:szCs w:val="24"/>
        </w:rPr>
        <w:t xml:space="preserve">and </w:t>
      </w:r>
      <w:r w:rsidR="00CD4CE0" w:rsidRPr="00861181">
        <w:rPr>
          <w:rFonts w:ascii="Book Antiqua" w:hAnsi="Book Antiqua" w:cs="Book Antiqua"/>
          <w:color w:val="auto"/>
          <w:sz w:val="24"/>
          <w:szCs w:val="24"/>
          <w:shd w:val="clear" w:color="auto" w:fill="FFFFFF"/>
        </w:rPr>
        <w:t>1</w:t>
      </w:r>
      <w:r w:rsidR="00CD4CE0" w:rsidRPr="00861181">
        <w:rPr>
          <w:rFonts w:ascii="Book Antiqua" w:eastAsia="Helvetica Neue" w:hAnsi="Book Antiqua" w:cs="Book Antiqua"/>
          <w:color w:val="auto"/>
          <w:sz w:val="24"/>
          <w:szCs w:val="24"/>
          <w:shd w:val="clear" w:color="auto" w:fill="FFFFFF"/>
        </w:rPr>
        <w:t>-methyluric acid</w:t>
      </w:r>
      <w:r w:rsidRPr="00861181">
        <w:rPr>
          <w:rFonts w:ascii="Book Antiqua" w:hAnsi="Book Antiqua" w:cs="Book Antiqua"/>
          <w:color w:val="auto"/>
          <w:sz w:val="24"/>
          <w:szCs w:val="24"/>
        </w:rPr>
        <w:t>, are also highly effective antioxidants at physiologically relevant concentrations (40 mmol/L)</w:t>
      </w:r>
      <w:r w:rsidRPr="00861181">
        <w:rPr>
          <w:rFonts w:ascii="Book Antiqua" w:hAnsi="Book Antiqua" w:cs="Book Antiqua"/>
          <w:color w:val="auto"/>
          <w:sz w:val="24"/>
          <w:szCs w:val="24"/>
          <w:vertAlign w:val="superscript"/>
        </w:rPr>
        <w:t>[1</w:t>
      </w:r>
      <w:r w:rsidRPr="00861181">
        <w:rPr>
          <w:rFonts w:ascii="Book Antiqua" w:eastAsia="宋体" w:hAnsi="Book Antiqua" w:cs="Book Antiqua"/>
          <w:color w:val="auto"/>
          <w:sz w:val="24"/>
          <w:szCs w:val="24"/>
          <w:vertAlign w:val="superscript"/>
          <w:lang w:eastAsia="zh-CN"/>
        </w:rPr>
        <w:t>80</w:t>
      </w:r>
      <w:r w:rsidRPr="00861181">
        <w:rPr>
          <w:rFonts w:ascii="Book Antiqua" w:hAnsi="Book Antiqua" w:cs="Book Antiqua"/>
          <w:color w:val="auto"/>
          <w:sz w:val="24"/>
          <w:szCs w:val="24"/>
          <w:vertAlign w:val="superscript"/>
        </w:rPr>
        <w:t>]</w:t>
      </w:r>
      <w:r w:rsidRPr="00861181">
        <w:rPr>
          <w:rFonts w:ascii="Book Antiqua" w:hAnsi="Book Antiqua" w:cs="Book Antiqua"/>
          <w:color w:val="auto"/>
          <w:sz w:val="24"/>
          <w:szCs w:val="24"/>
        </w:rPr>
        <w:t>.</w:t>
      </w:r>
    </w:p>
    <w:p w:rsidR="00C53660" w:rsidRPr="00861181" w:rsidRDefault="00C53660" w:rsidP="00DC4404">
      <w:pPr>
        <w:pStyle w:val="MDPI31text"/>
        <w:spacing w:line="360" w:lineRule="auto"/>
        <w:ind w:firstLine="0"/>
        <w:rPr>
          <w:rFonts w:ascii="Book Antiqua" w:hAnsi="Book Antiqua"/>
          <w:color w:val="auto"/>
          <w:sz w:val="24"/>
          <w:szCs w:val="24"/>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rPr>
      </w:pPr>
      <w:r w:rsidRPr="00861181">
        <w:rPr>
          <w:rFonts w:ascii="Book Antiqua" w:hAnsi="Book Antiqua" w:cs="Book Antiqua"/>
          <w:caps/>
          <w:color w:val="auto"/>
          <w:sz w:val="24"/>
          <w:szCs w:val="24"/>
        </w:rPr>
        <w:t>Others</w:t>
      </w:r>
    </w:p>
    <w:p w:rsidR="00C53660" w:rsidRPr="00861181" w:rsidRDefault="00C53660" w:rsidP="00DC4404">
      <w:pPr>
        <w:pStyle w:val="MDPI31text"/>
        <w:spacing w:line="360" w:lineRule="auto"/>
        <w:ind w:firstLine="0"/>
        <w:rPr>
          <w:rFonts w:ascii="Book Antiqua" w:hAnsi="Book Antiqua" w:cs="Book Antiqua"/>
          <w:color w:val="auto"/>
          <w:sz w:val="24"/>
          <w:szCs w:val="24"/>
        </w:rPr>
      </w:pPr>
      <w:r w:rsidRPr="00861181">
        <w:rPr>
          <w:rFonts w:ascii="Book Antiqua" w:hAnsi="Book Antiqua" w:cs="Book Antiqua"/>
          <w:color w:val="auto"/>
          <w:sz w:val="24"/>
          <w:szCs w:val="24"/>
          <w:shd w:val="clear" w:color="auto" w:fill="FFFFFF"/>
          <w:lang w:eastAsia="zh-CN"/>
        </w:rPr>
        <w:t>C</w:t>
      </w:r>
      <w:r w:rsidRPr="00861181">
        <w:rPr>
          <w:rFonts w:ascii="Book Antiqua" w:eastAsia="宋体" w:hAnsi="Book Antiqua" w:cs="Book Antiqua"/>
          <w:color w:val="auto"/>
          <w:sz w:val="24"/>
          <w:szCs w:val="24"/>
          <w:shd w:val="clear" w:color="auto" w:fill="FFFFFF"/>
          <w:lang w:eastAsia="zh-CN"/>
        </w:rPr>
        <w:t>affeine</w:t>
      </w:r>
      <w:r w:rsidRPr="00861181">
        <w:rPr>
          <w:rFonts w:ascii="Book Antiqua" w:hAnsi="Book Antiqua" w:cs="Book Antiqua"/>
          <w:color w:val="auto"/>
          <w:sz w:val="24"/>
          <w:szCs w:val="24"/>
          <w:shd w:val="clear" w:color="auto" w:fill="FFFFFF"/>
          <w:lang w:eastAsia="zh-CN"/>
        </w:rPr>
        <w:t xml:space="preserve"> was reported to </w:t>
      </w:r>
      <w:r w:rsidRPr="00861181">
        <w:rPr>
          <w:rFonts w:ascii="Book Antiqua" w:eastAsia="宋体" w:hAnsi="Book Antiqua" w:cs="Book Antiqua"/>
          <w:color w:val="auto"/>
          <w:sz w:val="24"/>
          <w:szCs w:val="24"/>
          <w:shd w:val="clear" w:color="auto" w:fill="FFFFFF"/>
          <w:lang w:eastAsia="zh-CN"/>
        </w:rPr>
        <w:t>induce the inhibition of prostaglandin biosynthesis in rat microglia</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vertAlign w:val="superscript"/>
          <w:lang w:eastAsia="zh-CN"/>
        </w:rPr>
        <w:t>182</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Prostaglandin E</w:t>
      </w:r>
      <w:r w:rsidR="00BF6D1A" w:rsidRPr="00861181">
        <w:rPr>
          <w:rFonts w:ascii="Book Antiqua" w:hAnsi="Book Antiqua" w:cs="Book Antiqua"/>
          <w:color w:val="auto"/>
          <w:sz w:val="24"/>
          <w:szCs w:val="24"/>
          <w:shd w:val="clear" w:color="auto" w:fill="FFFFFF"/>
          <w:lang w:eastAsia="zh-CN"/>
        </w:rPr>
        <w:t>2</w:t>
      </w:r>
      <w:r w:rsidRPr="00861181">
        <w:rPr>
          <w:rFonts w:ascii="Book Antiqua" w:eastAsia="宋体" w:hAnsi="Book Antiqua" w:cs="Book Antiqua"/>
          <w:color w:val="auto"/>
          <w:sz w:val="24"/>
          <w:szCs w:val="24"/>
          <w:shd w:val="clear" w:color="auto" w:fill="FFFFFF"/>
        </w:rPr>
        <w:t xml:space="preserve"> is generated from arachidonic acid by</w:t>
      </w:r>
      <w:r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the sequential actions of the cyclooxygenases and terminal synthases. An increased</w:t>
      </w:r>
      <w:r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 xml:space="preserve">level of COX-2, with a concomitant elevation of </w:t>
      </w:r>
      <w:r w:rsidR="00BF643E" w:rsidRPr="00861181">
        <w:rPr>
          <w:rFonts w:ascii="Book Antiqua" w:eastAsia="宋体" w:hAnsi="Book Antiqua" w:cs="Book Antiqua"/>
          <w:color w:val="auto"/>
          <w:sz w:val="24"/>
          <w:szCs w:val="24"/>
          <w:shd w:val="clear" w:color="auto" w:fill="FFFFFF"/>
        </w:rPr>
        <w:t>p</w:t>
      </w:r>
      <w:r w:rsidR="00BF6D1A" w:rsidRPr="00861181">
        <w:rPr>
          <w:rFonts w:ascii="Book Antiqua" w:eastAsia="宋体" w:hAnsi="Book Antiqua" w:cs="Book Antiqua"/>
          <w:color w:val="auto"/>
          <w:sz w:val="24"/>
          <w:szCs w:val="24"/>
          <w:shd w:val="clear" w:color="auto" w:fill="FFFFFF"/>
        </w:rPr>
        <w:t>rostaglandin E2</w:t>
      </w:r>
      <w:r w:rsidRPr="00861181">
        <w:rPr>
          <w:rFonts w:ascii="Book Antiqua" w:eastAsia="宋体" w:hAnsi="Book Antiqua" w:cs="Book Antiqua"/>
          <w:color w:val="auto"/>
          <w:sz w:val="24"/>
          <w:szCs w:val="24"/>
          <w:shd w:val="clear" w:color="auto" w:fill="FFFFFF"/>
        </w:rPr>
        <w:t>, is often found in</w:t>
      </w:r>
      <w:r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rPr>
        <w:t>CRC</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vertAlign w:val="superscript"/>
          <w:lang w:eastAsia="zh-CN"/>
        </w:rPr>
        <w:t>183</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lang w:eastAsia="zh-CN"/>
        </w:rPr>
        <w:t xml:space="preserve">The suppression of </w:t>
      </w:r>
      <w:r w:rsidR="00BF643E" w:rsidRPr="00861181">
        <w:rPr>
          <w:rFonts w:ascii="Book Antiqua" w:eastAsia="宋体" w:hAnsi="Book Antiqua" w:cs="Book Antiqua"/>
          <w:color w:val="auto"/>
          <w:sz w:val="24"/>
          <w:szCs w:val="24"/>
          <w:shd w:val="clear" w:color="auto" w:fill="FFFFFF"/>
        </w:rPr>
        <w:t>p</w:t>
      </w:r>
      <w:r w:rsidR="00BF6D1A" w:rsidRPr="00861181">
        <w:rPr>
          <w:rFonts w:ascii="Book Antiqua" w:eastAsia="宋体" w:hAnsi="Book Antiqua" w:cs="Book Antiqua"/>
          <w:color w:val="auto"/>
          <w:sz w:val="24"/>
          <w:szCs w:val="24"/>
          <w:shd w:val="clear" w:color="auto" w:fill="FFFFFF"/>
        </w:rPr>
        <w:t>rostaglandin E2</w:t>
      </w:r>
      <w:r w:rsidRPr="00861181">
        <w:rPr>
          <w:rFonts w:ascii="Book Antiqua" w:eastAsia="宋体" w:hAnsi="Book Antiqua" w:cs="Book Antiqua"/>
          <w:color w:val="auto"/>
          <w:sz w:val="24"/>
          <w:szCs w:val="24"/>
          <w:shd w:val="clear" w:color="auto" w:fill="FFFFFF"/>
          <w:lang w:eastAsia="zh-CN"/>
        </w:rPr>
        <w:t xml:space="preserve"> was reported to protect against CRC due to its function in controlling immunoregulatory cell expansion within the colon-draining mesenteric lymph nodes</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vertAlign w:val="superscript"/>
          <w:lang w:eastAsia="zh-CN"/>
        </w:rPr>
        <w:t>183</w:t>
      </w:r>
      <w:r w:rsidRPr="00861181">
        <w:rPr>
          <w:rFonts w:ascii="Book Antiqua" w:eastAsia="宋体" w:hAnsi="Book Antiqua" w:cs="Book Antiqua"/>
          <w:color w:val="auto"/>
          <w:sz w:val="24"/>
          <w:szCs w:val="24"/>
          <w:shd w:val="clear" w:color="auto" w:fill="FFFFFF"/>
          <w:vertAlign w:val="superscript"/>
          <w:lang w:eastAsia="zh-CN"/>
        </w:rPr>
        <w:t>]</w:t>
      </w:r>
      <w:r w:rsidRPr="00861181">
        <w:rPr>
          <w:rFonts w:ascii="Book Antiqua" w:hAnsi="Book Antiqua" w:cs="Book Antiqua"/>
          <w:color w:val="auto"/>
          <w:sz w:val="24"/>
          <w:szCs w:val="24"/>
          <w:shd w:val="clear" w:color="auto" w:fill="FFFFFF"/>
          <w:lang w:eastAsia="zh-CN"/>
        </w:rPr>
        <w:t xml:space="preserve">. </w:t>
      </w:r>
      <w:r w:rsidRPr="00861181">
        <w:rPr>
          <w:rFonts w:ascii="Book Antiqua" w:hAnsi="Book Antiqua" w:cs="Book Antiqua"/>
          <w:color w:val="auto"/>
          <w:kern w:val="2"/>
          <w:sz w:val="24"/>
          <w:szCs w:val="24"/>
          <w:lang w:eastAsia="zh-CN" w:bidi="ar-SA"/>
        </w:rPr>
        <w:t>Evidence is accumulating that folate deficiency is implicated in carcinogenesis, particularly in rapidly proliferative tissues such as the colorectal mucosa. Folate deficiency causes cytogenetic damage in mice, and caffeine acts synergistically with inadequate folate status to augment this damage</w:t>
      </w:r>
      <w:r w:rsidRPr="00861181">
        <w:rPr>
          <w:rFonts w:ascii="Book Antiqua" w:hAnsi="Book Antiqua" w:cs="Book Antiqua"/>
          <w:color w:val="auto"/>
          <w:kern w:val="2"/>
          <w:sz w:val="24"/>
          <w:szCs w:val="24"/>
          <w:vertAlign w:val="superscript"/>
          <w:lang w:eastAsia="zh-CN" w:bidi="ar-SA"/>
        </w:rPr>
        <w:t>[184]</w:t>
      </w:r>
      <w:r w:rsidRPr="00861181">
        <w:rPr>
          <w:rFonts w:ascii="Book Antiqua" w:hAnsi="Book Antiqua" w:cs="Book Antiqua"/>
          <w:color w:val="auto"/>
          <w:kern w:val="2"/>
          <w:sz w:val="24"/>
          <w:szCs w:val="24"/>
          <w:lang w:eastAsia="zh-CN" w:bidi="ar-SA"/>
        </w:rPr>
        <w:t>.</w:t>
      </w:r>
    </w:p>
    <w:p w:rsidR="00F217E3" w:rsidRPr="00861181" w:rsidRDefault="00F217E3" w:rsidP="00DC4404">
      <w:pPr>
        <w:pStyle w:val="MDPI21heading1"/>
        <w:spacing w:before="0" w:after="0" w:line="360" w:lineRule="auto"/>
        <w:rPr>
          <w:rFonts w:ascii="Book Antiqua" w:hAnsi="Book Antiqua" w:cs="Book Antiqua"/>
          <w:caps/>
          <w:color w:val="auto"/>
          <w:sz w:val="24"/>
          <w:szCs w:val="24"/>
          <w:shd w:val="clear" w:color="auto" w:fill="FFFFFF"/>
        </w:rPr>
      </w:pPr>
    </w:p>
    <w:p w:rsidR="00C53660" w:rsidRPr="00861181" w:rsidRDefault="00C53660" w:rsidP="00DC4404">
      <w:pPr>
        <w:pStyle w:val="MDPI21heading1"/>
        <w:spacing w:before="0" w:after="0" w:line="360" w:lineRule="auto"/>
        <w:rPr>
          <w:rFonts w:ascii="Book Antiqua" w:hAnsi="Book Antiqua" w:cs="Book Antiqua"/>
          <w:caps/>
          <w:color w:val="auto"/>
          <w:sz w:val="24"/>
          <w:szCs w:val="24"/>
          <w:shd w:val="clear" w:color="auto" w:fill="FFFFFF"/>
        </w:rPr>
      </w:pPr>
      <w:r w:rsidRPr="00861181">
        <w:rPr>
          <w:rFonts w:ascii="Book Antiqua" w:hAnsi="Book Antiqua" w:cs="Book Antiqua"/>
          <w:caps/>
          <w:color w:val="auto"/>
          <w:sz w:val="24"/>
          <w:szCs w:val="24"/>
          <w:shd w:val="clear" w:color="auto" w:fill="FFFFFF"/>
        </w:rPr>
        <w:t>Conclusions</w:t>
      </w:r>
    </w:p>
    <w:p w:rsidR="00C53660" w:rsidRPr="00861181" w:rsidRDefault="00C53660" w:rsidP="00DC4404">
      <w:pPr>
        <w:pStyle w:val="MDPI31text"/>
        <w:spacing w:line="360" w:lineRule="auto"/>
        <w:ind w:firstLine="0"/>
        <w:rPr>
          <w:rFonts w:ascii="Book Antiqua" w:hAnsi="Book Antiqua" w:cs="Book Antiqua"/>
          <w:bCs/>
          <w:color w:val="auto"/>
          <w:sz w:val="24"/>
          <w:szCs w:val="24"/>
          <w:shd w:val="clear" w:color="auto" w:fill="FFFFFF"/>
        </w:rPr>
      </w:pPr>
      <w:r w:rsidRPr="00861181">
        <w:rPr>
          <w:rFonts w:ascii="Book Antiqua" w:hAnsi="Book Antiqua" w:cs="Book Antiqua"/>
          <w:color w:val="auto"/>
          <w:sz w:val="24"/>
          <w:szCs w:val="24"/>
          <w:shd w:val="clear" w:color="auto" w:fill="FFFFFF"/>
        </w:rPr>
        <w:t xml:space="preserve">In summary, there is substantial evidence from laboratory, animal, and epidemiological studies suggesting that caffeine can influence the pathogenesis and prognosis of CRC through many aspects. </w:t>
      </w:r>
      <w:r w:rsidRPr="00861181">
        <w:rPr>
          <w:rFonts w:ascii="Book Antiqua" w:hAnsi="Book Antiqua" w:cs="Book Antiqua"/>
          <w:color w:val="auto"/>
          <w:sz w:val="24"/>
          <w:szCs w:val="24"/>
        </w:rPr>
        <w:t xml:space="preserve">Through antagonizing ARs and </w:t>
      </w:r>
      <w:r w:rsidRPr="00861181">
        <w:rPr>
          <w:rFonts w:ascii="Book Antiqua" w:eastAsia="AdvOT3c2d9f11" w:hAnsi="Book Antiqua" w:cs="Book Antiqua"/>
          <w:color w:val="auto"/>
          <w:sz w:val="24"/>
          <w:szCs w:val="24"/>
          <w:lang w:eastAsia="zh-CN"/>
        </w:rPr>
        <w:t>GABAAR</w:t>
      </w:r>
      <w:r w:rsidRPr="00861181">
        <w:rPr>
          <w:rFonts w:ascii="Book Antiqua" w:hAnsi="Book Antiqua" w:cs="Book Antiqua"/>
          <w:color w:val="auto"/>
          <w:sz w:val="24"/>
          <w:szCs w:val="24"/>
        </w:rPr>
        <w:t xml:space="preserve">s, inhibiting PDE, sensitizing calcium channels, stimulating </w:t>
      </w:r>
      <w:r w:rsidRPr="00861181">
        <w:rPr>
          <w:rFonts w:ascii="Book Antiqua" w:hAnsi="Book Antiqua" w:cs="Book Antiqua"/>
          <w:color w:val="auto"/>
          <w:sz w:val="24"/>
          <w:szCs w:val="24"/>
          <w:shd w:val="clear" w:color="auto" w:fill="FFFFFF"/>
        </w:rPr>
        <w:t xml:space="preserve">adrenal hormones and communicating with signaling pathways such as the </w:t>
      </w:r>
      <w:r w:rsidRPr="00861181">
        <w:rPr>
          <w:rFonts w:ascii="Book Antiqua" w:hAnsi="Book Antiqua" w:cs="Book Antiqua"/>
          <w:iCs/>
          <w:color w:val="auto"/>
          <w:sz w:val="24"/>
          <w:szCs w:val="24"/>
        </w:rPr>
        <w:t>TGF-β</w:t>
      </w:r>
      <w:r w:rsidRPr="00861181">
        <w:rPr>
          <w:rFonts w:ascii="Book Antiqua" w:hAnsi="Book Antiqua" w:cs="Book Antiqua"/>
          <w:color w:val="auto"/>
          <w:sz w:val="24"/>
          <w:szCs w:val="24"/>
        </w:rPr>
        <w:t xml:space="preserve">, </w:t>
      </w:r>
      <w:r w:rsidRPr="00861181">
        <w:rPr>
          <w:rFonts w:ascii="Book Antiqua" w:hAnsi="Book Antiqua" w:cs="Book Antiqua"/>
          <w:iCs/>
          <w:color w:val="auto"/>
          <w:sz w:val="24"/>
          <w:szCs w:val="24"/>
        </w:rPr>
        <w:t>PI3K/AKT/</w:t>
      </w:r>
      <w:r w:rsidR="00B17B73" w:rsidRPr="00861181">
        <w:rPr>
          <w:rFonts w:ascii="Book Antiqua" w:hAnsi="Book Antiqua" w:cs="Book Antiqua"/>
          <w:iCs/>
          <w:color w:val="auto"/>
          <w:sz w:val="24"/>
          <w:szCs w:val="24"/>
        </w:rPr>
        <w:t>mTOR</w:t>
      </w:r>
      <w:r w:rsidRPr="00861181">
        <w:rPr>
          <w:rFonts w:ascii="Book Antiqua" w:hAnsi="Book Antiqua" w:cs="Book Antiqua"/>
          <w:color w:val="auto"/>
          <w:sz w:val="24"/>
          <w:szCs w:val="24"/>
        </w:rPr>
        <w:t xml:space="preserve"> and </w:t>
      </w:r>
      <w:r w:rsidR="00E72B89" w:rsidRPr="00861181">
        <w:rPr>
          <w:rFonts w:ascii="Book Antiqua" w:hAnsi="Book Antiqua" w:cs="Book Antiqua"/>
          <w:iCs/>
          <w:color w:val="auto"/>
          <w:sz w:val="24"/>
          <w:szCs w:val="24"/>
        </w:rPr>
        <w:t>MAPK</w:t>
      </w:r>
      <w:r w:rsidRPr="00861181">
        <w:rPr>
          <w:rFonts w:ascii="Book Antiqua" w:hAnsi="Book Antiqua" w:cs="Book Antiqua"/>
          <w:color w:val="auto"/>
          <w:sz w:val="24"/>
          <w:szCs w:val="24"/>
        </w:rPr>
        <w:t xml:space="preserve"> pathways, </w:t>
      </w:r>
      <w:r w:rsidRPr="00861181">
        <w:rPr>
          <w:rFonts w:ascii="Book Antiqua" w:hAnsi="Book Antiqua" w:cs="Book Antiqua"/>
          <w:color w:val="auto"/>
          <w:sz w:val="24"/>
          <w:szCs w:val="24"/>
          <w:shd w:val="clear" w:color="auto" w:fill="FFFFFF"/>
        </w:rPr>
        <w:t xml:space="preserve">caffeine exerts a broad range of effects, </w:t>
      </w:r>
      <w:r w:rsidR="00DF25F9" w:rsidRPr="00861181">
        <w:rPr>
          <w:rFonts w:ascii="Book Antiqua" w:hAnsi="Book Antiqua" w:cs="Book Antiqua"/>
          <w:color w:val="auto"/>
          <w:sz w:val="24"/>
          <w:szCs w:val="24"/>
          <w:shd w:val="clear" w:color="auto" w:fill="FFFFFF"/>
        </w:rPr>
        <w:t xml:space="preserve">such as </w:t>
      </w:r>
      <w:r w:rsidRPr="00861181">
        <w:rPr>
          <w:rFonts w:ascii="Book Antiqua" w:hAnsi="Book Antiqua" w:cs="Book Antiqua"/>
          <w:color w:val="auto"/>
          <w:sz w:val="24"/>
          <w:szCs w:val="24"/>
          <w:shd w:val="clear" w:color="auto" w:fill="FFFFFF"/>
        </w:rPr>
        <w:t>modulating</w:t>
      </w:r>
      <w:r w:rsidRPr="00861181">
        <w:rPr>
          <w:rFonts w:ascii="Book Antiqua" w:hAnsi="Book Antiqua" w:cs="Book Antiqua"/>
          <w:b/>
          <w:bCs/>
          <w:color w:val="auto"/>
          <w:sz w:val="24"/>
          <w:szCs w:val="24"/>
          <w:shd w:val="clear" w:color="auto" w:fill="FFFFFF"/>
        </w:rPr>
        <w:t xml:space="preserve"> </w:t>
      </w:r>
      <w:r w:rsidRPr="00861181">
        <w:rPr>
          <w:rFonts w:ascii="Book Antiqua" w:hAnsi="Book Antiqua" w:cs="Book Antiqua"/>
          <w:color w:val="auto"/>
          <w:sz w:val="24"/>
          <w:szCs w:val="24"/>
          <w:shd w:val="clear" w:color="auto" w:fill="FFFFFF"/>
        </w:rPr>
        <w:t>the</w:t>
      </w:r>
      <w:r w:rsidRPr="00861181">
        <w:rPr>
          <w:rFonts w:ascii="Book Antiqua" w:hAnsi="Book Antiqua" w:cs="Book Antiqua"/>
          <w:b/>
          <w:bCs/>
          <w:color w:val="auto"/>
          <w:sz w:val="24"/>
          <w:szCs w:val="24"/>
          <w:shd w:val="clear" w:color="auto" w:fill="FFFFFF"/>
        </w:rPr>
        <w:t xml:space="preserve"> </w:t>
      </w:r>
      <w:r w:rsidRPr="00861181">
        <w:rPr>
          <w:rFonts w:ascii="Book Antiqua" w:hAnsi="Book Antiqua" w:cs="Book Antiqua"/>
          <w:color w:val="auto"/>
          <w:sz w:val="24"/>
          <w:szCs w:val="24"/>
        </w:rPr>
        <w:t xml:space="preserve">cell cycle, </w:t>
      </w:r>
      <w:r w:rsidRPr="00861181">
        <w:rPr>
          <w:rFonts w:ascii="Book Antiqua" w:hAnsi="Book Antiqua" w:cs="Book Antiqua"/>
          <w:color w:val="auto"/>
          <w:sz w:val="24"/>
          <w:szCs w:val="24"/>
          <w:shd w:val="clear" w:color="auto" w:fill="FFFFFF"/>
        </w:rPr>
        <w:t xml:space="preserve">intestinal homeostasis and </w:t>
      </w:r>
      <w:r w:rsidRPr="00861181">
        <w:rPr>
          <w:rFonts w:ascii="Book Antiqua" w:hAnsi="Book Antiqua" w:cs="Book Antiqua"/>
          <w:color w:val="auto"/>
          <w:sz w:val="24"/>
          <w:szCs w:val="24"/>
        </w:rPr>
        <w:t>redox homeostasis. When acting on the cell cycle, caffeine can</w:t>
      </w:r>
      <w:r w:rsidRPr="00861181">
        <w:rPr>
          <w:rFonts w:ascii="Book Antiqua" w:hAnsi="Book Antiqua" w:cs="Book Antiqua"/>
          <w:bCs/>
          <w:color w:val="auto"/>
          <w:sz w:val="24"/>
          <w:szCs w:val="24"/>
        </w:rPr>
        <w:t xml:space="preserve"> affect</w:t>
      </w:r>
      <w:r w:rsidRPr="00861181">
        <w:rPr>
          <w:rFonts w:ascii="Book Antiqua" w:eastAsia="宋体" w:hAnsi="Book Antiqua" w:cs="Book Antiqua"/>
          <w:bCs/>
          <w:color w:val="auto"/>
          <w:sz w:val="24"/>
          <w:szCs w:val="24"/>
        </w:rPr>
        <w:t xml:space="preserve"> </w:t>
      </w:r>
      <w:r w:rsidR="00C71717" w:rsidRPr="00861181">
        <w:rPr>
          <w:rFonts w:ascii="Book Antiqua" w:eastAsia="宋体" w:hAnsi="Book Antiqua" w:cs="Book Antiqua"/>
          <w:bCs/>
          <w:iCs/>
          <w:color w:val="auto"/>
          <w:sz w:val="24"/>
          <w:szCs w:val="24"/>
        </w:rPr>
        <w:t>p53</w:t>
      </w:r>
      <w:r w:rsidRPr="00861181">
        <w:rPr>
          <w:rFonts w:ascii="Book Antiqua" w:eastAsia="宋体" w:hAnsi="Book Antiqua" w:cs="Book Antiqua"/>
          <w:bCs/>
          <w:color w:val="auto"/>
          <w:sz w:val="24"/>
          <w:szCs w:val="24"/>
        </w:rPr>
        <w:t xml:space="preserve">-dependent pathways </w:t>
      </w:r>
      <w:r w:rsidRPr="00861181">
        <w:rPr>
          <w:rFonts w:ascii="Book Antiqua" w:hAnsi="Book Antiqua" w:cs="Book Antiqua"/>
          <w:bCs/>
          <w:color w:val="auto"/>
          <w:sz w:val="24"/>
          <w:szCs w:val="24"/>
        </w:rPr>
        <w:t xml:space="preserve">by inhibiting </w:t>
      </w:r>
      <w:r w:rsidR="00EF00FA"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bCs/>
          <w:color w:val="auto"/>
          <w:sz w:val="24"/>
          <w:szCs w:val="24"/>
        </w:rPr>
        <w:t xml:space="preserve"> and </w:t>
      </w:r>
      <w:r w:rsidRPr="00861181">
        <w:rPr>
          <w:rFonts w:ascii="Book Antiqua" w:hAnsi="Book Antiqua" w:cs="Book Antiqua"/>
          <w:bCs/>
          <w:iCs/>
          <w:color w:val="auto"/>
          <w:sz w:val="24"/>
          <w:szCs w:val="24"/>
        </w:rPr>
        <w:t>ATR</w:t>
      </w:r>
      <w:r w:rsidRPr="00861181">
        <w:rPr>
          <w:rFonts w:ascii="Book Antiqua" w:eastAsia="宋体" w:hAnsi="Book Antiqua" w:cs="Book Antiqua"/>
          <w:bCs/>
          <w:color w:val="auto"/>
          <w:sz w:val="24"/>
          <w:szCs w:val="24"/>
        </w:rPr>
        <w:t xml:space="preserve">, </w:t>
      </w:r>
      <w:r w:rsidRPr="00861181">
        <w:rPr>
          <w:rFonts w:ascii="Book Antiqua" w:hAnsi="Book Antiqua" w:cs="Book Antiqua"/>
          <w:bCs/>
          <w:color w:val="auto"/>
          <w:sz w:val="24"/>
          <w:szCs w:val="24"/>
        </w:rPr>
        <w:t xml:space="preserve">resulting in a decrease in phosphorylated </w:t>
      </w:r>
      <w:r w:rsidR="00C71717" w:rsidRPr="00861181">
        <w:rPr>
          <w:rFonts w:ascii="Book Antiqua" w:hAnsi="Book Antiqua" w:cs="Book Antiqua"/>
          <w:bCs/>
          <w:iCs/>
          <w:color w:val="auto"/>
          <w:sz w:val="24"/>
          <w:szCs w:val="24"/>
        </w:rPr>
        <w:t>p53</w:t>
      </w:r>
      <w:r w:rsidRPr="00861181">
        <w:rPr>
          <w:rFonts w:ascii="Book Antiqua" w:hAnsi="Book Antiqua" w:cs="Book Antiqua"/>
          <w:bCs/>
          <w:color w:val="auto"/>
          <w:sz w:val="24"/>
          <w:szCs w:val="24"/>
        </w:rPr>
        <w:t xml:space="preserve"> and dysfunction of its target genes </w:t>
      </w:r>
      <w:r w:rsidR="00C71717" w:rsidRPr="00861181">
        <w:rPr>
          <w:rFonts w:ascii="Book Antiqua" w:hAnsi="Book Antiqua" w:cs="Book Antiqua"/>
          <w:bCs/>
          <w:iCs/>
          <w:color w:val="auto"/>
          <w:sz w:val="24"/>
          <w:szCs w:val="24"/>
        </w:rPr>
        <w:t>p21</w:t>
      </w:r>
      <w:r w:rsidRPr="00861181">
        <w:rPr>
          <w:rFonts w:ascii="Book Antiqua" w:hAnsi="Book Antiqua" w:cs="Book Antiqua"/>
          <w:bCs/>
          <w:color w:val="auto"/>
          <w:sz w:val="24"/>
          <w:szCs w:val="24"/>
        </w:rPr>
        <w:t xml:space="preserve"> and </w:t>
      </w:r>
      <w:r w:rsidR="00C71717" w:rsidRPr="00861181">
        <w:rPr>
          <w:rFonts w:ascii="Book Antiqua" w:hAnsi="Book Antiqua" w:cs="Book Antiqua"/>
          <w:bCs/>
          <w:iCs/>
          <w:color w:val="auto"/>
          <w:sz w:val="24"/>
          <w:szCs w:val="24"/>
        </w:rPr>
        <w:t>Bax</w:t>
      </w:r>
      <w:r w:rsidRPr="00861181">
        <w:rPr>
          <w:rFonts w:ascii="Book Antiqua" w:hAnsi="Book Antiqua" w:cs="Book Antiqua"/>
          <w:bCs/>
          <w:color w:val="auto"/>
          <w:sz w:val="24"/>
          <w:szCs w:val="24"/>
        </w:rPr>
        <w:t>. On the other hand, it can act</w:t>
      </w:r>
      <w:r w:rsidRPr="00861181">
        <w:rPr>
          <w:rFonts w:ascii="Book Antiqua" w:eastAsia="宋体" w:hAnsi="Book Antiqua" w:cs="Book Antiqua"/>
          <w:bCs/>
          <w:color w:val="auto"/>
          <w:sz w:val="24"/>
          <w:szCs w:val="24"/>
        </w:rPr>
        <w:t xml:space="preserve"> through </w:t>
      </w:r>
      <w:r w:rsidRPr="00861181">
        <w:rPr>
          <w:rFonts w:ascii="Book Antiqua" w:eastAsia="宋体" w:hAnsi="Book Antiqua" w:cs="Book Antiqua"/>
          <w:bCs/>
          <w:iCs/>
          <w:color w:val="auto"/>
          <w:sz w:val="24"/>
          <w:szCs w:val="24"/>
        </w:rPr>
        <w:t>p53</w:t>
      </w:r>
      <w:r w:rsidRPr="00861181">
        <w:rPr>
          <w:rFonts w:ascii="Book Antiqua" w:eastAsia="宋体" w:hAnsi="Book Antiqua" w:cs="Book Antiqua"/>
          <w:bCs/>
          <w:color w:val="auto"/>
          <w:sz w:val="24"/>
          <w:szCs w:val="24"/>
        </w:rPr>
        <w:t>-independent pathways</w:t>
      </w:r>
      <w:r w:rsidRPr="00861181">
        <w:rPr>
          <w:rFonts w:ascii="Book Antiqua" w:hAnsi="Book Antiqua" w:cs="Book Antiqua"/>
          <w:bCs/>
          <w:color w:val="auto"/>
          <w:sz w:val="24"/>
          <w:szCs w:val="24"/>
        </w:rPr>
        <w:t xml:space="preserve"> such as the </w:t>
      </w:r>
      <w:r w:rsidRPr="00861181">
        <w:rPr>
          <w:rFonts w:ascii="Book Antiqua" w:eastAsia="宋体" w:hAnsi="Book Antiqua" w:cs="Book Antiqua"/>
          <w:bCs/>
          <w:iCs/>
          <w:color w:val="auto"/>
          <w:sz w:val="24"/>
          <w:szCs w:val="24"/>
        </w:rPr>
        <w:t>ATR</w:t>
      </w:r>
      <w:r w:rsidRPr="00861181">
        <w:rPr>
          <w:rFonts w:ascii="Book Antiqua" w:hAnsi="Book Antiqua" w:cs="Book Antiqua"/>
          <w:bCs/>
          <w:iCs/>
          <w:color w:val="auto"/>
          <w:sz w:val="24"/>
          <w:szCs w:val="24"/>
        </w:rPr>
        <w:t>/</w:t>
      </w:r>
      <w:r w:rsidRPr="00861181">
        <w:rPr>
          <w:rFonts w:ascii="Book Antiqua" w:eastAsia="宋体" w:hAnsi="Book Antiqua" w:cs="Book Antiqua"/>
          <w:bCs/>
          <w:iCs/>
          <w:color w:val="auto"/>
          <w:sz w:val="24"/>
          <w:szCs w:val="24"/>
        </w:rPr>
        <w:t>Chk1</w:t>
      </w:r>
      <w:r w:rsidRPr="00861181">
        <w:rPr>
          <w:rFonts w:ascii="Book Antiqua" w:hAnsi="Book Antiqua" w:cs="Book Antiqua"/>
          <w:bCs/>
          <w:iCs/>
          <w:color w:val="auto"/>
          <w:sz w:val="24"/>
          <w:szCs w:val="24"/>
        </w:rPr>
        <w:t>/Cdc25c</w:t>
      </w:r>
      <w:r w:rsidRPr="00861181">
        <w:rPr>
          <w:rFonts w:ascii="Book Antiqua" w:hAnsi="Book Antiqua" w:cs="Book Antiqua"/>
          <w:bCs/>
          <w:color w:val="auto"/>
          <w:sz w:val="24"/>
          <w:szCs w:val="24"/>
        </w:rPr>
        <w:t xml:space="preserve"> pathway. As for </w:t>
      </w:r>
      <w:r w:rsidRPr="00861181">
        <w:rPr>
          <w:rFonts w:ascii="Book Antiqua" w:hAnsi="Book Antiqua" w:cs="Book Antiqua"/>
          <w:color w:val="auto"/>
          <w:sz w:val="24"/>
          <w:szCs w:val="24"/>
        </w:rPr>
        <w:t>antioxidants</w:t>
      </w:r>
      <w:r w:rsidRPr="00861181">
        <w:rPr>
          <w:rFonts w:ascii="Book Antiqua" w:hAnsi="Book Antiqua" w:cs="Book Antiqua"/>
          <w:bCs/>
          <w:color w:val="auto"/>
          <w:sz w:val="24"/>
          <w:szCs w:val="24"/>
        </w:rPr>
        <w:t>, at high concentrations caffeine induces the formation of the c</w:t>
      </w:r>
      <w:r w:rsidRPr="00861181">
        <w:rPr>
          <w:rFonts w:ascii="Book Antiqua" w:hAnsi="Book Antiqua" w:cs="Book Antiqua"/>
          <w:color w:val="auto"/>
          <w:sz w:val="24"/>
          <w:szCs w:val="24"/>
        </w:rPr>
        <w:t>affeine-derived oxygen-centered radical</w:t>
      </w:r>
      <w:r w:rsidR="00ED6F34" w:rsidRPr="00861181">
        <w:rPr>
          <w:rFonts w:ascii="Book Antiqua" w:hAnsi="Book Antiqua" w:cs="Book Antiqua"/>
          <w:color w:val="auto"/>
          <w:sz w:val="24"/>
          <w:szCs w:val="24"/>
        </w:rPr>
        <w:t>,</w:t>
      </w:r>
      <w:r w:rsidRPr="00861181">
        <w:rPr>
          <w:rFonts w:ascii="Book Antiqua" w:hAnsi="Book Antiqua" w:cs="Book Antiqua"/>
          <w:color w:val="auto"/>
          <w:sz w:val="24"/>
          <w:szCs w:val="24"/>
        </w:rPr>
        <w:t xml:space="preserve"> which results in a decrease in ROS and protection from cell damage, DNA mutation and inflammation. Moreover, it can not only affect immune cells like T and B lymphocytes, NK cells and macrophages, but it can also affect cytokines, such as </w:t>
      </w:r>
      <w:r w:rsidRPr="00861181">
        <w:rPr>
          <w:rFonts w:ascii="Book Antiqua" w:hAnsi="Book Antiqua" w:cs="Book Antiqua"/>
          <w:bCs/>
          <w:color w:val="auto"/>
          <w:sz w:val="24"/>
          <w:szCs w:val="24"/>
          <w:shd w:val="clear" w:color="auto" w:fill="FFFFFF"/>
        </w:rPr>
        <w:t>TNF-</w:t>
      </w:r>
      <w:r w:rsidRPr="00861181">
        <w:rPr>
          <w:rFonts w:ascii="Book Antiqua" w:hAnsi="Book Antiqua" w:cs="Arial"/>
          <w:bCs/>
          <w:color w:val="auto"/>
          <w:sz w:val="24"/>
          <w:szCs w:val="24"/>
          <w:shd w:val="clear" w:color="auto" w:fill="FFFFFF"/>
        </w:rPr>
        <w:t>α</w:t>
      </w:r>
      <w:r w:rsidRPr="00861181">
        <w:rPr>
          <w:rFonts w:ascii="Book Antiqua" w:hAnsi="Book Antiqua" w:cs="Book Antiqua"/>
          <w:bCs/>
          <w:color w:val="auto"/>
          <w:sz w:val="24"/>
          <w:szCs w:val="24"/>
          <w:shd w:val="clear" w:color="auto" w:fill="FFFFFF"/>
        </w:rPr>
        <w:t xml:space="preserve"> and IL-2,</w:t>
      </w:r>
      <w:r w:rsidRPr="00861181">
        <w:rPr>
          <w:rFonts w:ascii="Book Antiqua" w:hAnsi="Book Antiqua" w:cs="Book Antiqua"/>
          <w:color w:val="auto"/>
          <w:sz w:val="24"/>
          <w:szCs w:val="24"/>
        </w:rPr>
        <w:t xml:space="preserve"> which have a variety of functions</w:t>
      </w:r>
      <w:r w:rsidRPr="00861181">
        <w:rPr>
          <w:rFonts w:ascii="Book Antiqua" w:hAnsi="Book Antiqua" w:cs="Book Antiqua"/>
          <w:bCs/>
          <w:color w:val="auto"/>
          <w:sz w:val="24"/>
          <w:szCs w:val="24"/>
          <w:shd w:val="clear" w:color="auto" w:fill="FFFFFF"/>
        </w:rPr>
        <w:t>. Furthermore, caffeine can also directly and indirectly act on the gut microbiome, which plays an important part in CRC formation.</w:t>
      </w:r>
    </w:p>
    <w:p w:rsidR="00C53660" w:rsidRPr="00861181" w:rsidRDefault="00C53660" w:rsidP="007C216F">
      <w:pPr>
        <w:pStyle w:val="MDPI31text"/>
        <w:spacing w:line="360" w:lineRule="auto"/>
        <w:ind w:firstLineChars="187" w:firstLine="449"/>
        <w:rPr>
          <w:rFonts w:ascii="Book Antiqua" w:hAnsi="Book Antiqua" w:cs="Book Antiqua"/>
          <w:color w:val="auto"/>
          <w:sz w:val="24"/>
          <w:szCs w:val="24"/>
          <w:shd w:val="clear" w:color="auto" w:fill="FFFFFF"/>
        </w:rPr>
      </w:pPr>
      <w:r w:rsidRPr="00861181">
        <w:rPr>
          <w:rFonts w:ascii="Book Antiqua" w:hAnsi="Book Antiqua" w:cs="Book Antiqua"/>
          <w:color w:val="auto"/>
          <w:sz w:val="24"/>
          <w:szCs w:val="24"/>
          <w:shd w:val="clear" w:color="auto" w:fill="FFFFFF"/>
        </w:rPr>
        <w:t>Overall, the majority of studies have consistently expressed the opinion that caffeine has a protective effect on CRC. However, because caffeine-containing drinks are difficult to standardize</w:t>
      </w:r>
      <w:r w:rsidR="00D92658" w:rsidRPr="00861181">
        <w:rPr>
          <w:rFonts w:ascii="Book Antiqua" w:hAnsi="Book Antiqua" w:cs="Book Antiqua"/>
          <w:color w:val="auto"/>
          <w:sz w:val="24"/>
          <w:szCs w:val="24"/>
          <w:shd w:val="clear" w:color="auto" w:fill="FFFFFF"/>
        </w:rPr>
        <w:t xml:space="preserve"> (</w:t>
      </w:r>
      <w:r w:rsidRPr="00861181">
        <w:rPr>
          <w:rFonts w:ascii="Book Antiqua" w:hAnsi="Book Antiqua" w:cs="Book Antiqua"/>
          <w:color w:val="auto"/>
          <w:sz w:val="24"/>
          <w:szCs w:val="24"/>
          <w:shd w:val="clear" w:color="auto" w:fill="FFFFFF"/>
        </w:rPr>
        <w:t xml:space="preserve">filtered or unfiltered, coffee bean roasting level, brewing method and species of </w:t>
      </w:r>
      <w:r w:rsidRPr="00861181">
        <w:rPr>
          <w:rFonts w:ascii="Book Antiqua" w:hAnsi="Book Antiqua" w:cs="Book Antiqua"/>
          <w:i/>
          <w:color w:val="auto"/>
          <w:sz w:val="24"/>
          <w:szCs w:val="24"/>
          <w:shd w:val="clear" w:color="auto" w:fill="FFFFFF"/>
        </w:rPr>
        <w:t>Coffea</w:t>
      </w:r>
      <w:r w:rsidRPr="00861181">
        <w:rPr>
          <w:rFonts w:ascii="Book Antiqua" w:hAnsi="Book Antiqua" w:cs="Book Antiqua"/>
          <w:color w:val="auto"/>
          <w:sz w:val="24"/>
          <w:szCs w:val="24"/>
          <w:shd w:val="clear" w:color="auto" w:fill="FFFFFF"/>
        </w:rPr>
        <w:t xml:space="preserve"> beans</w:t>
      </w:r>
      <w:r w:rsidR="00D92658" w:rsidRPr="00861181">
        <w:rPr>
          <w:rFonts w:ascii="Book Antiqua" w:hAnsi="Book Antiqua" w:cs="Book Antiqua"/>
          <w:color w:val="auto"/>
          <w:sz w:val="24"/>
          <w:szCs w:val="24"/>
          <w:shd w:val="clear" w:color="auto" w:fill="FFFFFF"/>
        </w:rPr>
        <w:t>)</w:t>
      </w:r>
      <w:r w:rsidRPr="00861181">
        <w:rPr>
          <w:rFonts w:ascii="Book Antiqua" w:hAnsi="Book Antiqua" w:cs="Book Antiqua"/>
          <w:color w:val="auto"/>
          <w:sz w:val="24"/>
          <w:szCs w:val="24"/>
          <w:shd w:val="clear" w:color="auto" w:fill="FFFFFF"/>
        </w:rPr>
        <w:t>, epidemiological studies in humans cannot draw consistent conclusions, which indicates the need for additional high-quality studies, preferably prospective, interventional and randomized, in order to further investigate the relationship and exact mechanism of caffeine’s effects on CRC.</w:t>
      </w:r>
      <w:bookmarkStart w:id="62" w:name="noRef"/>
      <w:bookmarkEnd w:id="62"/>
    </w:p>
    <w:p w:rsidR="00C53660" w:rsidRPr="00861181" w:rsidRDefault="004E2503" w:rsidP="00DC4404">
      <w:pPr>
        <w:pStyle w:val="MDPI21heading1"/>
        <w:spacing w:before="0" w:after="0" w:line="360" w:lineRule="auto"/>
        <w:rPr>
          <w:rFonts w:ascii="Book Antiqua" w:hAnsi="Book Antiqua" w:cs="Book Antiqua"/>
          <w:caps/>
          <w:color w:val="auto"/>
          <w:sz w:val="24"/>
          <w:szCs w:val="24"/>
        </w:rPr>
      </w:pPr>
      <w:r w:rsidRPr="00861181">
        <w:rPr>
          <w:rFonts w:ascii="Book Antiqua" w:hAnsi="Book Antiqua" w:cs="Book Antiqua"/>
          <w:caps/>
          <w:color w:val="auto"/>
          <w:sz w:val="24"/>
          <w:szCs w:val="24"/>
        </w:rPr>
        <w:br w:type="page"/>
      </w:r>
      <w:r w:rsidR="00C53660" w:rsidRPr="00861181">
        <w:rPr>
          <w:rFonts w:ascii="Book Antiqua" w:hAnsi="Book Antiqua" w:cs="Book Antiqua"/>
          <w:caps/>
          <w:color w:val="auto"/>
          <w:sz w:val="24"/>
          <w:szCs w:val="24"/>
        </w:rPr>
        <w:t>References</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1 </w:t>
      </w:r>
      <w:r w:rsidRPr="00861181">
        <w:rPr>
          <w:rFonts w:ascii="Book Antiqua" w:hAnsi="Book Antiqua"/>
          <w:b/>
          <w:sz w:val="24"/>
        </w:rPr>
        <w:t>Mármol I</w:t>
      </w:r>
      <w:r w:rsidRPr="00861181">
        <w:rPr>
          <w:rFonts w:ascii="Book Antiqua" w:hAnsi="Book Antiqua"/>
          <w:sz w:val="24"/>
        </w:rPr>
        <w:t xml:space="preserve">, Sánchez-de-Diego C, Pradilla Dieste A, Cerrada E, Rodriguez Yoldi MJ. Colorectal Carcinoma: A General Overview and Future Perspectives in Colorectal Cancer. </w:t>
      </w:r>
      <w:r w:rsidRPr="00861181">
        <w:rPr>
          <w:rFonts w:ascii="Book Antiqua" w:hAnsi="Book Antiqua"/>
          <w:i/>
          <w:sz w:val="24"/>
        </w:rPr>
        <w:t>Int J Mol Sci</w:t>
      </w:r>
      <w:r w:rsidRPr="00861181">
        <w:rPr>
          <w:rFonts w:ascii="Book Antiqua" w:hAnsi="Book Antiqua"/>
          <w:sz w:val="24"/>
        </w:rPr>
        <w:t xml:space="preserve"> 2017; </w:t>
      </w:r>
      <w:r w:rsidRPr="00861181">
        <w:rPr>
          <w:rFonts w:ascii="Book Antiqua" w:hAnsi="Book Antiqua"/>
          <w:b/>
          <w:sz w:val="24"/>
        </w:rPr>
        <w:t>18</w:t>
      </w:r>
      <w:r w:rsidR="00E72B89" w:rsidRPr="00861181">
        <w:rPr>
          <w:rFonts w:ascii="Book Antiqua" w:hAnsi="Book Antiqua"/>
          <w:sz w:val="24"/>
        </w:rPr>
        <w:t xml:space="preserve"> </w:t>
      </w:r>
      <w:r w:rsidRPr="00861181">
        <w:rPr>
          <w:rFonts w:ascii="Book Antiqua" w:hAnsi="Book Antiqua"/>
          <w:sz w:val="24"/>
        </w:rPr>
        <w:t>[PMID: 28106826 DOI: 10.3390/ijms18010197]</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2 </w:t>
      </w:r>
      <w:r w:rsidRPr="00861181">
        <w:rPr>
          <w:rFonts w:ascii="Book Antiqua" w:hAnsi="Book Antiqua"/>
          <w:b/>
          <w:sz w:val="24"/>
        </w:rPr>
        <w:t>Siegel RL</w:t>
      </w:r>
      <w:r w:rsidRPr="00861181">
        <w:rPr>
          <w:rFonts w:ascii="Book Antiqua" w:hAnsi="Book Antiqua"/>
          <w:sz w:val="24"/>
        </w:rPr>
        <w:t xml:space="preserve">, Miller KD, Jemal A. Cancer statistics, 2019. </w:t>
      </w:r>
      <w:r w:rsidRPr="00861181">
        <w:rPr>
          <w:rFonts w:ascii="Book Antiqua" w:hAnsi="Book Antiqua"/>
          <w:i/>
          <w:sz w:val="24"/>
        </w:rPr>
        <w:t>CA Cancer J Clin</w:t>
      </w:r>
      <w:r w:rsidRPr="00861181">
        <w:rPr>
          <w:rFonts w:ascii="Book Antiqua" w:hAnsi="Book Antiqua"/>
          <w:sz w:val="24"/>
        </w:rPr>
        <w:t xml:space="preserve"> 2019; </w:t>
      </w:r>
      <w:r w:rsidRPr="00861181">
        <w:rPr>
          <w:rFonts w:ascii="Book Antiqua" w:hAnsi="Book Antiqua"/>
          <w:b/>
          <w:sz w:val="24"/>
        </w:rPr>
        <w:t>69</w:t>
      </w:r>
      <w:r w:rsidRPr="00861181">
        <w:rPr>
          <w:rFonts w:ascii="Book Antiqua" w:hAnsi="Book Antiqua"/>
          <w:sz w:val="24"/>
        </w:rPr>
        <w:t>: 7-34 [PMID: 30620402 DOI: 10.3322/caac.21551]</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3 </w:t>
      </w:r>
      <w:r w:rsidRPr="00861181">
        <w:rPr>
          <w:rFonts w:ascii="Book Antiqua" w:hAnsi="Book Antiqua"/>
          <w:b/>
          <w:sz w:val="24"/>
        </w:rPr>
        <w:t>Arnold M</w:t>
      </w:r>
      <w:r w:rsidRPr="00861181">
        <w:rPr>
          <w:rFonts w:ascii="Book Antiqua" w:hAnsi="Book Antiqua"/>
          <w:sz w:val="24"/>
        </w:rPr>
        <w:t xml:space="preserve">, Sierra MS, Laversanne M, Soerjomataram I, Jemal A, Bray F. Global patterns and trends in colorectal cancer incidence and mortality. </w:t>
      </w:r>
      <w:r w:rsidRPr="00861181">
        <w:rPr>
          <w:rFonts w:ascii="Book Antiqua" w:hAnsi="Book Antiqua"/>
          <w:i/>
          <w:sz w:val="24"/>
        </w:rPr>
        <w:t>Gut</w:t>
      </w:r>
      <w:r w:rsidRPr="00861181">
        <w:rPr>
          <w:rFonts w:ascii="Book Antiqua" w:hAnsi="Book Antiqua"/>
          <w:sz w:val="24"/>
        </w:rPr>
        <w:t xml:space="preserve"> 2017; </w:t>
      </w:r>
      <w:r w:rsidRPr="00861181">
        <w:rPr>
          <w:rFonts w:ascii="Book Antiqua" w:hAnsi="Book Antiqua"/>
          <w:b/>
          <w:sz w:val="24"/>
        </w:rPr>
        <w:t>66</w:t>
      </w:r>
      <w:r w:rsidRPr="00861181">
        <w:rPr>
          <w:rFonts w:ascii="Book Antiqua" w:hAnsi="Book Antiqua"/>
          <w:sz w:val="24"/>
        </w:rPr>
        <w:t>: 683-691 [PMID: 26818619 DOI: 10.1136/gutjnl-2015-310912]</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4 </w:t>
      </w:r>
      <w:r w:rsidRPr="00861181">
        <w:rPr>
          <w:rFonts w:ascii="Book Antiqua" w:hAnsi="Book Antiqua"/>
          <w:b/>
          <w:sz w:val="24"/>
        </w:rPr>
        <w:t>Sung JJ</w:t>
      </w:r>
      <w:r w:rsidRPr="00861181">
        <w:rPr>
          <w:rFonts w:ascii="Book Antiqua" w:hAnsi="Book Antiqua"/>
          <w:sz w:val="24"/>
        </w:rPr>
        <w:t xml:space="preserve">, Ng SC, Chan FK, Chiu HM, Kim HS, Matsuda T, Ng SS, Lau JY, Zheng S, Adler S, Reddy N, Yeoh KG, Tsoi KK, Ching JY, Kuipers EJ, Rabeneck L, Young GP, Steele RJ, Lieberman D, Goh KL; Asia Pacific Working Group. An updated Asia Pacific Consensus Recommendations on colorectal cancer screening. </w:t>
      </w:r>
      <w:r w:rsidRPr="00861181">
        <w:rPr>
          <w:rFonts w:ascii="Book Antiqua" w:hAnsi="Book Antiqua"/>
          <w:i/>
          <w:sz w:val="24"/>
        </w:rPr>
        <w:t>Gut</w:t>
      </w:r>
      <w:r w:rsidRPr="00861181">
        <w:rPr>
          <w:rFonts w:ascii="Book Antiqua" w:hAnsi="Book Antiqua"/>
          <w:sz w:val="24"/>
        </w:rPr>
        <w:t xml:space="preserve"> 2015; </w:t>
      </w:r>
      <w:r w:rsidRPr="00861181">
        <w:rPr>
          <w:rFonts w:ascii="Book Antiqua" w:hAnsi="Book Antiqua"/>
          <w:b/>
          <w:sz w:val="24"/>
        </w:rPr>
        <w:t>64</w:t>
      </w:r>
      <w:r w:rsidRPr="00861181">
        <w:rPr>
          <w:rFonts w:ascii="Book Antiqua" w:hAnsi="Book Antiqua"/>
          <w:sz w:val="24"/>
        </w:rPr>
        <w:t>: 121-132 [PMID: 24647008 DOI: 10.1136/gutjnl-2013-306503]</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5 </w:t>
      </w:r>
      <w:r w:rsidRPr="00861181">
        <w:rPr>
          <w:rFonts w:ascii="Book Antiqua" w:hAnsi="Book Antiqua"/>
          <w:b/>
          <w:sz w:val="24"/>
        </w:rPr>
        <w:t>Alam MN</w:t>
      </w:r>
      <w:r w:rsidRPr="00861181">
        <w:rPr>
          <w:rFonts w:ascii="Book Antiqua" w:hAnsi="Book Antiqua"/>
          <w:sz w:val="24"/>
        </w:rPr>
        <w:t xml:space="preserve">, Almoyad M, Huq F. Polyphenols in Colorectal Cancer: Current State of Knowledge including Clinical Trials and Molecular Mechanism of Action. </w:t>
      </w:r>
      <w:r w:rsidRPr="00861181">
        <w:rPr>
          <w:rFonts w:ascii="Book Antiqua" w:hAnsi="Book Antiqua"/>
          <w:i/>
          <w:sz w:val="24"/>
        </w:rPr>
        <w:t>Biomed Res Int</w:t>
      </w:r>
      <w:r w:rsidRPr="00861181">
        <w:rPr>
          <w:rFonts w:ascii="Book Antiqua" w:hAnsi="Book Antiqua"/>
          <w:sz w:val="24"/>
        </w:rPr>
        <w:t xml:space="preserve"> 2018; </w:t>
      </w:r>
      <w:r w:rsidRPr="00861181">
        <w:rPr>
          <w:rFonts w:ascii="Book Antiqua" w:hAnsi="Book Antiqua"/>
          <w:b/>
          <w:sz w:val="24"/>
        </w:rPr>
        <w:t>2018</w:t>
      </w:r>
      <w:r w:rsidRPr="00861181">
        <w:rPr>
          <w:rFonts w:ascii="Book Antiqua" w:hAnsi="Book Antiqua"/>
          <w:sz w:val="24"/>
        </w:rPr>
        <w:t>: 4154185 [PMID: 29568751 DOI: 10.1155/2018/4154185]</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6 </w:t>
      </w:r>
      <w:r w:rsidRPr="00861181">
        <w:rPr>
          <w:rFonts w:ascii="Book Antiqua" w:hAnsi="Book Antiqua"/>
          <w:b/>
          <w:sz w:val="24"/>
        </w:rPr>
        <w:t>Aakif M</w:t>
      </w:r>
      <w:r w:rsidRPr="00861181">
        <w:rPr>
          <w:rFonts w:ascii="Book Antiqua" w:hAnsi="Book Antiqua"/>
          <w:sz w:val="24"/>
        </w:rPr>
        <w:t xml:space="preserve">, Balfe P, Elfaedy O, Awan FN, Pretorius F, Silvio L, Castinera C, Mustafa H. Study on colorectal cancer presentation, treatment and follow-up. </w:t>
      </w:r>
      <w:r w:rsidRPr="00861181">
        <w:rPr>
          <w:rFonts w:ascii="Book Antiqua" w:hAnsi="Book Antiqua"/>
          <w:i/>
          <w:sz w:val="24"/>
        </w:rPr>
        <w:t>Int J Colorectal Dis</w:t>
      </w:r>
      <w:r w:rsidRPr="00861181">
        <w:rPr>
          <w:rFonts w:ascii="Book Antiqua" w:hAnsi="Book Antiqua"/>
          <w:sz w:val="24"/>
        </w:rPr>
        <w:t xml:space="preserve"> 2016; </w:t>
      </w:r>
      <w:r w:rsidRPr="00861181">
        <w:rPr>
          <w:rFonts w:ascii="Book Antiqua" w:hAnsi="Book Antiqua"/>
          <w:b/>
          <w:sz w:val="24"/>
        </w:rPr>
        <w:t>31</w:t>
      </w:r>
      <w:r w:rsidRPr="00861181">
        <w:rPr>
          <w:rFonts w:ascii="Book Antiqua" w:hAnsi="Book Antiqua"/>
          <w:sz w:val="24"/>
        </w:rPr>
        <w:t>: 1361-1363 [PMID: 26744064 DOI: 10.1007/s00384-015-2479-0]</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7 </w:t>
      </w:r>
      <w:r w:rsidRPr="00861181">
        <w:rPr>
          <w:rFonts w:ascii="Book Antiqua" w:hAnsi="Book Antiqua"/>
          <w:b/>
          <w:sz w:val="24"/>
        </w:rPr>
        <w:t>Tamas K</w:t>
      </w:r>
      <w:r w:rsidRPr="00861181">
        <w:rPr>
          <w:rFonts w:ascii="Book Antiqua" w:hAnsi="Book Antiqua"/>
          <w:sz w:val="24"/>
        </w:rPr>
        <w:t xml:space="preserve">, Walenkamp AM, de Vries EG, van Vugt MA, Beets-Tan RG, van Etten B, de Groot DJ, Hospers GA. Rectal and colon cancer: Not just a different anatomic site. </w:t>
      </w:r>
      <w:r w:rsidRPr="00861181">
        <w:rPr>
          <w:rFonts w:ascii="Book Antiqua" w:hAnsi="Book Antiqua"/>
          <w:i/>
          <w:sz w:val="24"/>
        </w:rPr>
        <w:t>Cancer Treat Rev</w:t>
      </w:r>
      <w:r w:rsidRPr="00861181">
        <w:rPr>
          <w:rFonts w:ascii="Book Antiqua" w:hAnsi="Book Antiqua"/>
          <w:sz w:val="24"/>
        </w:rPr>
        <w:t xml:space="preserve"> 2015; </w:t>
      </w:r>
      <w:r w:rsidRPr="00861181">
        <w:rPr>
          <w:rFonts w:ascii="Book Antiqua" w:hAnsi="Book Antiqua"/>
          <w:b/>
          <w:sz w:val="24"/>
        </w:rPr>
        <w:t>41</w:t>
      </w:r>
      <w:r w:rsidRPr="00861181">
        <w:rPr>
          <w:rFonts w:ascii="Book Antiqua" w:hAnsi="Book Antiqua"/>
          <w:sz w:val="24"/>
        </w:rPr>
        <w:t>: 671-679 [PMID: 26145760 DOI: 10.1016/j.ctrv.2015.06.007]</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8 </w:t>
      </w:r>
      <w:r w:rsidRPr="00861181">
        <w:rPr>
          <w:rFonts w:ascii="Book Antiqua" w:hAnsi="Book Antiqua"/>
          <w:b/>
          <w:sz w:val="24"/>
        </w:rPr>
        <w:t>Sun J</w:t>
      </w:r>
      <w:r w:rsidRPr="00861181">
        <w:rPr>
          <w:rFonts w:ascii="Book Antiqua" w:hAnsi="Book Antiqua"/>
          <w:sz w:val="24"/>
        </w:rPr>
        <w:t xml:space="preserve">, Kato I. Gut microbiota, inflammation and colorectal cancer. </w:t>
      </w:r>
      <w:r w:rsidRPr="00861181">
        <w:rPr>
          <w:rFonts w:ascii="Book Antiqua" w:hAnsi="Book Antiqua"/>
          <w:i/>
          <w:sz w:val="24"/>
        </w:rPr>
        <w:t>Genes Dis</w:t>
      </w:r>
      <w:r w:rsidRPr="00861181">
        <w:rPr>
          <w:rFonts w:ascii="Book Antiqua" w:hAnsi="Book Antiqua"/>
          <w:sz w:val="24"/>
        </w:rPr>
        <w:t xml:space="preserve"> 2016; </w:t>
      </w:r>
      <w:r w:rsidRPr="00861181">
        <w:rPr>
          <w:rFonts w:ascii="Book Antiqua" w:hAnsi="Book Antiqua"/>
          <w:b/>
          <w:sz w:val="24"/>
        </w:rPr>
        <w:t>3</w:t>
      </w:r>
      <w:r w:rsidRPr="00861181">
        <w:rPr>
          <w:rFonts w:ascii="Book Antiqua" w:hAnsi="Book Antiqua"/>
          <w:sz w:val="24"/>
        </w:rPr>
        <w:t>: 130-143 [PMID: 28078319 DOI: 10.1016/j.gendis.2016.03.004]</w:t>
      </w:r>
    </w:p>
    <w:p w:rsidR="00A772F1" w:rsidRPr="00861181" w:rsidRDefault="00A772F1" w:rsidP="00DC4404">
      <w:pPr>
        <w:snapToGrid w:val="0"/>
        <w:spacing w:line="360" w:lineRule="auto"/>
        <w:rPr>
          <w:rFonts w:ascii="Book Antiqua" w:hAnsi="Book Antiqua"/>
          <w:sz w:val="24"/>
        </w:rPr>
      </w:pPr>
      <w:r w:rsidRPr="00861181">
        <w:rPr>
          <w:rFonts w:ascii="Book Antiqua" w:hAnsi="Book Antiqua"/>
          <w:sz w:val="24"/>
        </w:rPr>
        <w:t xml:space="preserve">9 </w:t>
      </w:r>
      <w:r w:rsidRPr="00861181">
        <w:rPr>
          <w:rFonts w:ascii="Book Antiqua" w:hAnsi="Book Antiqua"/>
          <w:b/>
          <w:sz w:val="24"/>
        </w:rPr>
        <w:t>Markowitz SD</w:t>
      </w:r>
      <w:r w:rsidRPr="00861181">
        <w:rPr>
          <w:rFonts w:ascii="Book Antiqua" w:hAnsi="Book Antiqua"/>
          <w:sz w:val="24"/>
        </w:rPr>
        <w:t xml:space="preserve">, Bertagnolli MM. Molecular origins of cancer: Molecular basis of colorectal cancer. </w:t>
      </w:r>
      <w:r w:rsidRPr="00861181">
        <w:rPr>
          <w:rFonts w:ascii="Book Antiqua" w:hAnsi="Book Antiqua"/>
          <w:i/>
          <w:sz w:val="24"/>
        </w:rPr>
        <w:t>N Engl J Med</w:t>
      </w:r>
      <w:r w:rsidRPr="00861181">
        <w:rPr>
          <w:rFonts w:ascii="Book Antiqua" w:hAnsi="Book Antiqua"/>
          <w:sz w:val="24"/>
        </w:rPr>
        <w:t xml:space="preserve"> 2009; </w:t>
      </w:r>
      <w:r w:rsidRPr="00861181">
        <w:rPr>
          <w:rFonts w:ascii="Book Antiqua" w:hAnsi="Book Antiqua"/>
          <w:b/>
          <w:sz w:val="24"/>
        </w:rPr>
        <w:t>361</w:t>
      </w:r>
      <w:r w:rsidRPr="00861181">
        <w:rPr>
          <w:rFonts w:ascii="Book Antiqua" w:hAnsi="Book Antiqua"/>
          <w:sz w:val="24"/>
        </w:rPr>
        <w:t>: 2449-2460 [PMID: 20018966 DOI: 10.1056/NEJMra0804588]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 </w:t>
      </w:r>
      <w:r w:rsidRPr="00861181">
        <w:rPr>
          <w:rFonts w:ascii="Book Antiqua" w:hAnsi="Book Antiqua"/>
          <w:b/>
          <w:sz w:val="24"/>
        </w:rPr>
        <w:t>Tenbaum SP</w:t>
      </w:r>
      <w:r w:rsidRPr="00861181">
        <w:rPr>
          <w:rFonts w:ascii="Book Antiqua" w:hAnsi="Book Antiqua"/>
          <w:sz w:val="24"/>
        </w:rPr>
        <w:t xml:space="preserve">, Ordóñez-Morán P, Puig I, Chicote I, Arqués O, Landolfi S, Fernández Y, Herance JR, Gispert JD, Mendizabal L, Aguilar S, Ramón y Cajal S, Schwartz S Jr, Vivancos A, Espín E, Rojas S, Baselga J, Tabernero J, Muñoz A, Palmer HG. β-catenin confers resistance to PI3K and AKT inhibitors and subverts FOXO3a to promote metastasis in colon cancer. </w:t>
      </w:r>
      <w:r w:rsidRPr="00861181">
        <w:rPr>
          <w:rFonts w:ascii="Book Antiqua" w:hAnsi="Book Antiqua"/>
          <w:i/>
          <w:sz w:val="24"/>
        </w:rPr>
        <w:t>Nat Med</w:t>
      </w:r>
      <w:r w:rsidRPr="00861181">
        <w:rPr>
          <w:rFonts w:ascii="Book Antiqua" w:hAnsi="Book Antiqua"/>
          <w:sz w:val="24"/>
        </w:rPr>
        <w:t xml:space="preserve"> 2012; </w:t>
      </w:r>
      <w:r w:rsidRPr="00861181">
        <w:rPr>
          <w:rFonts w:ascii="Book Antiqua" w:hAnsi="Book Antiqua"/>
          <w:b/>
          <w:sz w:val="24"/>
        </w:rPr>
        <w:t>18</w:t>
      </w:r>
      <w:r w:rsidRPr="00861181">
        <w:rPr>
          <w:rFonts w:ascii="Book Antiqua" w:hAnsi="Book Antiqua"/>
          <w:sz w:val="24"/>
        </w:rPr>
        <w:t>: 892-901 [PMID: 22610277 DOI: 10.1038/nm.2772]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 </w:t>
      </w:r>
      <w:r w:rsidRPr="00861181">
        <w:rPr>
          <w:rFonts w:ascii="Book Antiqua" w:hAnsi="Book Antiqua"/>
          <w:b/>
          <w:sz w:val="24"/>
        </w:rPr>
        <w:t>Testa U</w:t>
      </w:r>
      <w:r w:rsidRPr="00861181">
        <w:rPr>
          <w:rFonts w:ascii="Book Antiqua" w:hAnsi="Book Antiqua"/>
          <w:sz w:val="24"/>
        </w:rPr>
        <w:t xml:space="preserve">, Pelosi E, Castelli G. Colorectal cancer: genetic abnormalities, tumor progression, tumor heterogeneity, clonal evolution and tumor-initiating cells. </w:t>
      </w:r>
      <w:r w:rsidRPr="00861181">
        <w:rPr>
          <w:rFonts w:ascii="Book Antiqua" w:hAnsi="Book Antiqua"/>
          <w:i/>
          <w:sz w:val="24"/>
        </w:rPr>
        <w:t>Med Sci (Basel)</w:t>
      </w:r>
      <w:r w:rsidRPr="00861181">
        <w:rPr>
          <w:rFonts w:ascii="Book Antiqua" w:hAnsi="Book Antiqua"/>
          <w:sz w:val="24"/>
        </w:rPr>
        <w:t xml:space="preserve"> 2018; </w:t>
      </w:r>
      <w:r w:rsidRPr="00861181">
        <w:rPr>
          <w:rFonts w:ascii="Book Antiqua" w:hAnsi="Book Antiqua"/>
          <w:b/>
          <w:sz w:val="24"/>
        </w:rPr>
        <w:t>6</w:t>
      </w:r>
      <w:r w:rsidR="00630B09" w:rsidRPr="00861181">
        <w:rPr>
          <w:rFonts w:ascii="Book Antiqua" w:hAnsi="Book Antiqua"/>
          <w:sz w:val="24"/>
        </w:rPr>
        <w:t xml:space="preserve"> </w:t>
      </w:r>
      <w:r w:rsidRPr="00861181">
        <w:rPr>
          <w:rFonts w:ascii="Book Antiqua" w:hAnsi="Book Antiqua"/>
          <w:sz w:val="24"/>
        </w:rPr>
        <w:t>[PMID: 29652830 DOI: 10.3390/medsci6020031]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 </w:t>
      </w:r>
      <w:r w:rsidRPr="00861181">
        <w:rPr>
          <w:rFonts w:ascii="Book Antiqua" w:hAnsi="Book Antiqua"/>
          <w:b/>
          <w:sz w:val="24"/>
        </w:rPr>
        <w:t>Lucas C</w:t>
      </w:r>
      <w:r w:rsidRPr="00861181">
        <w:rPr>
          <w:rFonts w:ascii="Book Antiqua" w:hAnsi="Book Antiqua"/>
          <w:sz w:val="24"/>
        </w:rPr>
        <w:t xml:space="preserve">, Barnich N, Nguyen HTT. Microbiota, Inflammation and Colorectal Cancer. </w:t>
      </w:r>
      <w:r w:rsidRPr="00861181">
        <w:rPr>
          <w:rFonts w:ascii="Book Antiqua" w:hAnsi="Book Antiqua"/>
          <w:i/>
          <w:sz w:val="24"/>
        </w:rPr>
        <w:t>Int J Mol Sci</w:t>
      </w:r>
      <w:r w:rsidRPr="00861181">
        <w:rPr>
          <w:rFonts w:ascii="Book Antiqua" w:hAnsi="Book Antiqua"/>
          <w:sz w:val="24"/>
        </w:rPr>
        <w:t xml:space="preserve"> 2017; </w:t>
      </w:r>
      <w:r w:rsidRPr="00861181">
        <w:rPr>
          <w:rFonts w:ascii="Book Antiqua" w:hAnsi="Book Antiqua"/>
          <w:b/>
          <w:sz w:val="24"/>
        </w:rPr>
        <w:t>18</w:t>
      </w:r>
      <w:r w:rsidR="00630B09" w:rsidRPr="00861181">
        <w:rPr>
          <w:rFonts w:ascii="Book Antiqua" w:hAnsi="Book Antiqua"/>
          <w:sz w:val="24"/>
        </w:rPr>
        <w:t xml:space="preserve"> </w:t>
      </w:r>
      <w:r w:rsidRPr="00861181">
        <w:rPr>
          <w:rFonts w:ascii="Book Antiqua" w:hAnsi="Book Antiqua"/>
          <w:sz w:val="24"/>
        </w:rPr>
        <w:t>[PMID: 28632155 DOI: 10.3390/ijms18061310]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 </w:t>
      </w:r>
      <w:r w:rsidRPr="00861181">
        <w:rPr>
          <w:rFonts w:ascii="Book Antiqua" w:hAnsi="Book Antiqua"/>
          <w:b/>
          <w:sz w:val="24"/>
        </w:rPr>
        <w:t>Luo C</w:t>
      </w:r>
      <w:r w:rsidRPr="00861181">
        <w:rPr>
          <w:rFonts w:ascii="Book Antiqua" w:hAnsi="Book Antiqua"/>
          <w:sz w:val="24"/>
        </w:rPr>
        <w:t xml:space="preserve">, Zhang H. The Role of Proinflammatory Pathways in the Pathogenesis of Colitis-Associated Colorectal Cancer. </w:t>
      </w:r>
      <w:r w:rsidRPr="00861181">
        <w:rPr>
          <w:rFonts w:ascii="Book Antiqua" w:hAnsi="Book Antiqua"/>
          <w:i/>
          <w:sz w:val="24"/>
        </w:rPr>
        <w:t>Mediators Inflamm</w:t>
      </w:r>
      <w:r w:rsidRPr="00861181">
        <w:rPr>
          <w:rFonts w:ascii="Book Antiqua" w:hAnsi="Book Antiqua"/>
          <w:sz w:val="24"/>
        </w:rPr>
        <w:t xml:space="preserve"> 2017; </w:t>
      </w:r>
      <w:r w:rsidRPr="00861181">
        <w:rPr>
          <w:rFonts w:ascii="Book Antiqua" w:hAnsi="Book Antiqua"/>
          <w:b/>
          <w:sz w:val="24"/>
        </w:rPr>
        <w:t>2017</w:t>
      </w:r>
      <w:r w:rsidRPr="00861181">
        <w:rPr>
          <w:rFonts w:ascii="Book Antiqua" w:hAnsi="Book Antiqua"/>
          <w:sz w:val="24"/>
        </w:rPr>
        <w:t>: 5126048 [PMID: 28852270 DOI: 10.1155/2017/5126048]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 </w:t>
      </w:r>
      <w:r w:rsidRPr="00861181">
        <w:rPr>
          <w:rFonts w:ascii="Book Antiqua" w:hAnsi="Book Antiqua"/>
          <w:b/>
          <w:sz w:val="24"/>
        </w:rPr>
        <w:t>Zengin M</w:t>
      </w:r>
      <w:r w:rsidRPr="00861181">
        <w:rPr>
          <w:rFonts w:ascii="Book Antiqua" w:hAnsi="Book Antiqua"/>
          <w:sz w:val="24"/>
        </w:rPr>
        <w:t xml:space="preserve">. Prognostic role of tumour-infiltrating T lymphocytes in stage IIA (T3N0) colon cancer: A broad methodological study in a fairly homogeneous population. </w:t>
      </w:r>
      <w:r w:rsidRPr="00861181">
        <w:rPr>
          <w:rFonts w:ascii="Book Antiqua" w:hAnsi="Book Antiqua"/>
          <w:i/>
          <w:sz w:val="24"/>
        </w:rPr>
        <w:t>Ann Diagn Pathol</w:t>
      </w:r>
      <w:r w:rsidRPr="00861181">
        <w:rPr>
          <w:rFonts w:ascii="Book Antiqua" w:hAnsi="Book Antiqua"/>
          <w:sz w:val="24"/>
        </w:rPr>
        <w:t xml:space="preserve"> 2019; </w:t>
      </w:r>
      <w:r w:rsidRPr="00861181">
        <w:rPr>
          <w:rFonts w:ascii="Book Antiqua" w:hAnsi="Book Antiqua"/>
          <w:b/>
          <w:sz w:val="24"/>
        </w:rPr>
        <w:t>41</w:t>
      </w:r>
      <w:r w:rsidRPr="00861181">
        <w:rPr>
          <w:rFonts w:ascii="Book Antiqua" w:hAnsi="Book Antiqua"/>
          <w:sz w:val="24"/>
        </w:rPr>
        <w:t>: 69-78 [PMID: 31146180 DOI: 10.1016/j.anndiagpath.2019.05.007]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 </w:t>
      </w:r>
      <w:r w:rsidRPr="00861181">
        <w:rPr>
          <w:rFonts w:ascii="Book Antiqua" w:hAnsi="Book Antiqua"/>
          <w:b/>
          <w:sz w:val="24"/>
        </w:rPr>
        <w:t>Löfroos AB</w:t>
      </w:r>
      <w:r w:rsidRPr="00861181">
        <w:rPr>
          <w:rFonts w:ascii="Book Antiqua" w:hAnsi="Book Antiqua"/>
          <w:sz w:val="24"/>
        </w:rPr>
        <w:t xml:space="preserve">, Kadivar M, Resic Lindehammer S, Marsal J. Colorectal cancer-infiltrating T lymphocytes display a distinct chemokine receptor expression profile. </w:t>
      </w:r>
      <w:r w:rsidRPr="00861181">
        <w:rPr>
          <w:rFonts w:ascii="Book Antiqua" w:hAnsi="Book Antiqua"/>
          <w:i/>
          <w:sz w:val="24"/>
        </w:rPr>
        <w:t>Eur J Med Res</w:t>
      </w:r>
      <w:r w:rsidRPr="00861181">
        <w:rPr>
          <w:rFonts w:ascii="Book Antiqua" w:hAnsi="Book Antiqua"/>
          <w:sz w:val="24"/>
        </w:rPr>
        <w:t xml:space="preserve"> 2017; </w:t>
      </w:r>
      <w:r w:rsidRPr="00861181">
        <w:rPr>
          <w:rFonts w:ascii="Book Antiqua" w:hAnsi="Book Antiqua"/>
          <w:b/>
          <w:sz w:val="24"/>
        </w:rPr>
        <w:t>22</w:t>
      </w:r>
      <w:r w:rsidRPr="00861181">
        <w:rPr>
          <w:rFonts w:ascii="Book Antiqua" w:hAnsi="Book Antiqua"/>
          <w:sz w:val="24"/>
        </w:rPr>
        <w:t>: 40 [PMID: 29020986 DOI: 10.1186/s40001-017-0283-8]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 </w:t>
      </w:r>
      <w:r w:rsidRPr="00861181">
        <w:rPr>
          <w:rFonts w:ascii="Book Antiqua" w:hAnsi="Book Antiqua"/>
          <w:b/>
          <w:sz w:val="24"/>
        </w:rPr>
        <w:t>Jobin G</w:t>
      </w:r>
      <w:r w:rsidRPr="00861181">
        <w:rPr>
          <w:rFonts w:ascii="Book Antiqua" w:hAnsi="Book Antiqua"/>
          <w:sz w:val="24"/>
        </w:rPr>
        <w:t xml:space="preserve">, Rodriguez-Suarez R, Betito K. Association Between Natural Killer Cell Activity and Colorectal Cancer in High-Risk Subjects Undergoing Colonoscopy. </w:t>
      </w:r>
      <w:r w:rsidRPr="00861181">
        <w:rPr>
          <w:rFonts w:ascii="Book Antiqua" w:hAnsi="Book Antiqua"/>
          <w:i/>
          <w:sz w:val="24"/>
        </w:rPr>
        <w:t>Gastroenterology</w:t>
      </w:r>
      <w:r w:rsidRPr="00861181">
        <w:rPr>
          <w:rFonts w:ascii="Book Antiqua" w:hAnsi="Book Antiqua"/>
          <w:sz w:val="24"/>
        </w:rPr>
        <w:t xml:space="preserve"> 2017; </w:t>
      </w:r>
      <w:r w:rsidRPr="00861181">
        <w:rPr>
          <w:rFonts w:ascii="Book Antiqua" w:hAnsi="Book Antiqua"/>
          <w:b/>
          <w:sz w:val="24"/>
        </w:rPr>
        <w:t>153</w:t>
      </w:r>
      <w:r w:rsidRPr="00861181">
        <w:rPr>
          <w:rFonts w:ascii="Book Antiqua" w:hAnsi="Book Antiqua"/>
          <w:sz w:val="24"/>
        </w:rPr>
        <w:t>: 980-987 [PMID: 28625834 DOI: 10.1053/j.gastro.2017.06.009]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 </w:t>
      </w:r>
      <w:r w:rsidRPr="00861181">
        <w:rPr>
          <w:rFonts w:ascii="Book Antiqua" w:hAnsi="Book Antiqua"/>
          <w:b/>
          <w:sz w:val="24"/>
        </w:rPr>
        <w:t>Richards DM</w:t>
      </w:r>
      <w:r w:rsidRPr="00861181">
        <w:rPr>
          <w:rFonts w:ascii="Book Antiqua" w:hAnsi="Book Antiqua"/>
          <w:sz w:val="24"/>
        </w:rPr>
        <w:t xml:space="preserve">, Hettinger J, Feuerer M. Monocytes and macrophages in cancer: development and functions. </w:t>
      </w:r>
      <w:r w:rsidRPr="00861181">
        <w:rPr>
          <w:rFonts w:ascii="Book Antiqua" w:hAnsi="Book Antiqua"/>
          <w:i/>
          <w:sz w:val="24"/>
        </w:rPr>
        <w:t>Cancer Microenviron</w:t>
      </w:r>
      <w:r w:rsidRPr="00861181">
        <w:rPr>
          <w:rFonts w:ascii="Book Antiqua" w:hAnsi="Book Antiqua"/>
          <w:sz w:val="24"/>
        </w:rPr>
        <w:t xml:space="preserve"> 2013; </w:t>
      </w:r>
      <w:r w:rsidRPr="00861181">
        <w:rPr>
          <w:rFonts w:ascii="Book Antiqua" w:hAnsi="Book Antiqua"/>
          <w:b/>
          <w:sz w:val="24"/>
        </w:rPr>
        <w:t>6</w:t>
      </w:r>
      <w:r w:rsidRPr="00861181">
        <w:rPr>
          <w:rFonts w:ascii="Book Antiqua" w:hAnsi="Book Antiqua"/>
          <w:sz w:val="24"/>
        </w:rPr>
        <w:t>: 179-191 [PMID: 23179263 DOI: 10.1007/s12307-012-0123-x]</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 </w:t>
      </w:r>
      <w:r w:rsidRPr="00861181">
        <w:rPr>
          <w:rFonts w:ascii="Book Antiqua" w:hAnsi="Book Antiqua"/>
          <w:b/>
          <w:sz w:val="24"/>
        </w:rPr>
        <w:t>Vinnakota K</w:t>
      </w:r>
      <w:r w:rsidRPr="00861181">
        <w:rPr>
          <w:rFonts w:ascii="Book Antiqua" w:hAnsi="Book Antiqua"/>
          <w:sz w:val="24"/>
        </w:rPr>
        <w:t xml:space="preserve">, Zhang Y, Selvanesan BC, Topi G, Salim T, Sand-Dejmek J, Jönsson G, Sjölander A. M2-like macrophages induce colon cancer cell invasion via matrix metalloproteinases. </w:t>
      </w:r>
      <w:r w:rsidRPr="00861181">
        <w:rPr>
          <w:rFonts w:ascii="Book Antiqua" w:hAnsi="Book Antiqua"/>
          <w:i/>
          <w:sz w:val="24"/>
        </w:rPr>
        <w:t>J Cell Physiol</w:t>
      </w:r>
      <w:r w:rsidRPr="00861181">
        <w:rPr>
          <w:rFonts w:ascii="Book Antiqua" w:hAnsi="Book Antiqua"/>
          <w:sz w:val="24"/>
        </w:rPr>
        <w:t xml:space="preserve"> 2017; </w:t>
      </w:r>
      <w:r w:rsidRPr="00861181">
        <w:rPr>
          <w:rFonts w:ascii="Book Antiqua" w:hAnsi="Book Antiqua"/>
          <w:b/>
          <w:sz w:val="24"/>
        </w:rPr>
        <w:t>232</w:t>
      </w:r>
      <w:r w:rsidRPr="00861181">
        <w:rPr>
          <w:rFonts w:ascii="Book Antiqua" w:hAnsi="Book Antiqua"/>
          <w:sz w:val="24"/>
        </w:rPr>
        <w:t>: 3468-3480 [PMID: 28098359 DOI: 10.1002/jcp.25808]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19 </w:t>
      </w:r>
      <w:r w:rsidRPr="00861181">
        <w:rPr>
          <w:rFonts w:ascii="Book Antiqua" w:hAnsi="Book Antiqua"/>
          <w:b/>
          <w:sz w:val="24"/>
        </w:rPr>
        <w:t>Zhang Y</w:t>
      </w:r>
      <w:r w:rsidRPr="00861181">
        <w:rPr>
          <w:rFonts w:ascii="Book Antiqua" w:hAnsi="Book Antiqua"/>
          <w:sz w:val="24"/>
        </w:rPr>
        <w:t xml:space="preserve">, Sime W, Juhas M, Sjölander A. Crosstalk between colon cancer cells and macrophages via inflammatory mediators and CD47 promotes tumour cell migration. </w:t>
      </w:r>
      <w:r w:rsidRPr="00861181">
        <w:rPr>
          <w:rFonts w:ascii="Book Antiqua" w:hAnsi="Book Antiqua"/>
          <w:i/>
          <w:sz w:val="24"/>
        </w:rPr>
        <w:t>Eur J Cancer</w:t>
      </w:r>
      <w:r w:rsidRPr="00861181">
        <w:rPr>
          <w:rFonts w:ascii="Book Antiqua" w:hAnsi="Book Antiqua"/>
          <w:sz w:val="24"/>
        </w:rPr>
        <w:t xml:space="preserve"> 2013; </w:t>
      </w:r>
      <w:r w:rsidRPr="00861181">
        <w:rPr>
          <w:rFonts w:ascii="Book Antiqua" w:hAnsi="Book Antiqua"/>
          <w:b/>
          <w:sz w:val="24"/>
        </w:rPr>
        <w:t>49</w:t>
      </w:r>
      <w:r w:rsidRPr="00861181">
        <w:rPr>
          <w:rFonts w:ascii="Book Antiqua" w:hAnsi="Book Antiqua"/>
          <w:sz w:val="24"/>
        </w:rPr>
        <w:t>: 3320-3334 [PMID: 23810249 DOI: 10.1016/j.ejca.2013.06.005]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20 </w:t>
      </w:r>
      <w:r w:rsidRPr="00861181">
        <w:rPr>
          <w:rFonts w:ascii="Book Antiqua" w:hAnsi="Book Antiqua"/>
          <w:b/>
          <w:sz w:val="24"/>
        </w:rPr>
        <w:t>Luput L</w:t>
      </w:r>
      <w:r w:rsidRPr="00861181">
        <w:rPr>
          <w:rFonts w:ascii="Book Antiqua" w:hAnsi="Book Antiqua"/>
          <w:sz w:val="24"/>
        </w:rPr>
        <w:t xml:space="preserve">, Licarete E, Sesarman A, Patras L, Alupei MC, Banciu M. Tumor-associated macrophages favor C26 murine colon carcinoma cell proliferation in an oxidative stress-dependent manner. </w:t>
      </w:r>
      <w:r w:rsidRPr="00861181">
        <w:rPr>
          <w:rFonts w:ascii="Book Antiqua" w:hAnsi="Book Antiqua"/>
          <w:i/>
          <w:sz w:val="24"/>
        </w:rPr>
        <w:t>Oncol Rep</w:t>
      </w:r>
      <w:r w:rsidRPr="00861181">
        <w:rPr>
          <w:rFonts w:ascii="Book Antiqua" w:hAnsi="Book Antiqua"/>
          <w:sz w:val="24"/>
        </w:rPr>
        <w:t xml:space="preserve"> 2017; </w:t>
      </w:r>
      <w:r w:rsidRPr="00861181">
        <w:rPr>
          <w:rFonts w:ascii="Book Antiqua" w:hAnsi="Book Antiqua"/>
          <w:b/>
          <w:sz w:val="24"/>
        </w:rPr>
        <w:t>37</w:t>
      </w:r>
      <w:r w:rsidRPr="00861181">
        <w:rPr>
          <w:rFonts w:ascii="Book Antiqua" w:hAnsi="Book Antiqua"/>
          <w:sz w:val="24"/>
        </w:rPr>
        <w:t>: 2472-2480 [PMID: 28260079 DOI: 10.3892/or.2017.5466]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21 </w:t>
      </w:r>
      <w:r w:rsidRPr="00861181">
        <w:rPr>
          <w:rFonts w:ascii="Book Antiqua" w:hAnsi="Book Antiqua"/>
          <w:b/>
          <w:sz w:val="24"/>
        </w:rPr>
        <w:t>Eldridge RC</w:t>
      </w:r>
      <w:r w:rsidRPr="00861181">
        <w:rPr>
          <w:rFonts w:ascii="Book Antiqua" w:hAnsi="Book Antiqua"/>
          <w:sz w:val="24"/>
        </w:rPr>
        <w:t xml:space="preserve">, Goodman M, Bostick RM, Fedirko V, Gross M, Thyagarajan B, Flanders WD. A Novel Application of Structural Equation Modeling Estimates the Association between Oxidative Stress and Colorectal Adenoma. </w:t>
      </w:r>
      <w:r w:rsidRPr="00861181">
        <w:rPr>
          <w:rFonts w:ascii="Book Antiqua" w:hAnsi="Book Antiqua"/>
          <w:i/>
          <w:sz w:val="24"/>
        </w:rPr>
        <w:t>Cancer Prev Res (Phila)</w:t>
      </w:r>
      <w:r w:rsidRPr="00861181">
        <w:rPr>
          <w:rFonts w:ascii="Book Antiqua" w:hAnsi="Book Antiqua"/>
          <w:sz w:val="24"/>
        </w:rPr>
        <w:t xml:space="preserve"> 2018; </w:t>
      </w:r>
      <w:r w:rsidRPr="00861181">
        <w:rPr>
          <w:rFonts w:ascii="Book Antiqua" w:hAnsi="Book Antiqua"/>
          <w:b/>
          <w:sz w:val="24"/>
        </w:rPr>
        <w:t>11</w:t>
      </w:r>
      <w:r w:rsidRPr="00861181">
        <w:rPr>
          <w:rFonts w:ascii="Book Antiqua" w:hAnsi="Book Antiqua"/>
          <w:sz w:val="24"/>
        </w:rPr>
        <w:t>: 52-58 [PMID: 29074536 DOI: 10.1158/1940-6207.CAPR-17-0183]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22 </w:t>
      </w:r>
      <w:r w:rsidRPr="00861181">
        <w:rPr>
          <w:rFonts w:ascii="Book Antiqua" w:hAnsi="Book Antiqua"/>
          <w:b/>
          <w:sz w:val="24"/>
        </w:rPr>
        <w:t>Perše M</w:t>
      </w:r>
      <w:r w:rsidRPr="00861181">
        <w:rPr>
          <w:rFonts w:ascii="Book Antiqua" w:hAnsi="Book Antiqua"/>
          <w:sz w:val="24"/>
        </w:rPr>
        <w:t xml:space="preserve">. Oxidative stress in the pathogenesis of colorectal cancer: cause or consequence? </w:t>
      </w:r>
      <w:r w:rsidRPr="00861181">
        <w:rPr>
          <w:rFonts w:ascii="Book Antiqua" w:hAnsi="Book Antiqua"/>
          <w:i/>
          <w:sz w:val="24"/>
        </w:rPr>
        <w:t>Biomed Res Int</w:t>
      </w:r>
      <w:r w:rsidRPr="00861181">
        <w:rPr>
          <w:rFonts w:ascii="Book Antiqua" w:hAnsi="Book Antiqua"/>
          <w:sz w:val="24"/>
        </w:rPr>
        <w:t xml:space="preserve"> 2013; </w:t>
      </w:r>
      <w:r w:rsidRPr="00861181">
        <w:rPr>
          <w:rFonts w:ascii="Book Antiqua" w:hAnsi="Book Antiqua"/>
          <w:b/>
          <w:sz w:val="24"/>
        </w:rPr>
        <w:t>2013</w:t>
      </w:r>
      <w:r w:rsidRPr="00861181">
        <w:rPr>
          <w:rFonts w:ascii="Book Antiqua" w:hAnsi="Book Antiqua"/>
          <w:sz w:val="24"/>
        </w:rPr>
        <w:t>: 725710 [PMID: 23762854 DOI: 10.1155/2013/725710]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23 </w:t>
      </w:r>
      <w:r w:rsidRPr="00861181">
        <w:rPr>
          <w:rFonts w:ascii="Book Antiqua" w:hAnsi="Book Antiqua"/>
          <w:b/>
          <w:sz w:val="24"/>
        </w:rPr>
        <w:t>Teimoorian F</w:t>
      </w:r>
      <w:r w:rsidRPr="00861181">
        <w:rPr>
          <w:rFonts w:ascii="Book Antiqua" w:hAnsi="Book Antiqua"/>
          <w:sz w:val="24"/>
        </w:rPr>
        <w:t xml:space="preserve">, Ranaei M, Hajian Tilaki K, Shokri Shirvani J, Vosough Z. Association of Helicobacter pylori Infection With Colon Cancer and Adenomatous Polyps. </w:t>
      </w:r>
      <w:r w:rsidRPr="00861181">
        <w:rPr>
          <w:rFonts w:ascii="Book Antiqua" w:hAnsi="Book Antiqua"/>
          <w:i/>
          <w:sz w:val="24"/>
        </w:rPr>
        <w:t>Iran J Pathol</w:t>
      </w:r>
      <w:r w:rsidRPr="00861181">
        <w:rPr>
          <w:rFonts w:ascii="Book Antiqua" w:hAnsi="Book Antiqua"/>
          <w:sz w:val="24"/>
        </w:rPr>
        <w:t xml:space="preserve"> 2018; </w:t>
      </w:r>
      <w:r w:rsidRPr="00861181">
        <w:rPr>
          <w:rFonts w:ascii="Book Antiqua" w:hAnsi="Book Antiqua"/>
          <w:b/>
          <w:sz w:val="24"/>
        </w:rPr>
        <w:t>13</w:t>
      </w:r>
      <w:r w:rsidRPr="00861181">
        <w:rPr>
          <w:rFonts w:ascii="Book Antiqua" w:hAnsi="Book Antiqua"/>
          <w:sz w:val="24"/>
        </w:rPr>
        <w:t>: 325-332 [PMID: 30636955]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24 </w:t>
      </w:r>
      <w:r w:rsidRPr="00861181">
        <w:rPr>
          <w:rFonts w:ascii="Book Antiqua" w:hAnsi="Book Antiqua"/>
          <w:b/>
          <w:sz w:val="24"/>
        </w:rPr>
        <w:t>Wang X</w:t>
      </w:r>
      <w:r w:rsidRPr="00861181">
        <w:rPr>
          <w:rFonts w:ascii="Book Antiqua" w:hAnsi="Book Antiqua"/>
          <w:sz w:val="24"/>
        </w:rPr>
        <w:t xml:space="preserve">, Yang Y, Huycke MM. Microbiome-driven carcinogenesis in colorectal cancer: Models and mechanisms. </w:t>
      </w:r>
      <w:r w:rsidRPr="00861181">
        <w:rPr>
          <w:rFonts w:ascii="Book Antiqua" w:hAnsi="Book Antiqua"/>
          <w:i/>
          <w:sz w:val="24"/>
        </w:rPr>
        <w:t>Free Radic Biol Med</w:t>
      </w:r>
      <w:r w:rsidRPr="00861181">
        <w:rPr>
          <w:rFonts w:ascii="Book Antiqua" w:hAnsi="Book Antiqua"/>
          <w:sz w:val="24"/>
        </w:rPr>
        <w:t xml:space="preserve"> 2017; </w:t>
      </w:r>
      <w:r w:rsidRPr="00861181">
        <w:rPr>
          <w:rFonts w:ascii="Book Antiqua" w:hAnsi="Book Antiqua"/>
          <w:b/>
          <w:sz w:val="24"/>
        </w:rPr>
        <w:t>105</w:t>
      </w:r>
      <w:r w:rsidRPr="00861181">
        <w:rPr>
          <w:rFonts w:ascii="Book Antiqua" w:hAnsi="Book Antiqua"/>
          <w:sz w:val="24"/>
        </w:rPr>
        <w:t>: 3-15 [PMID: 27810411 DOI: 10.1016/j.freeradbiomed.2016.10.504]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25 </w:t>
      </w:r>
      <w:r w:rsidRPr="00861181">
        <w:rPr>
          <w:rFonts w:ascii="Book Antiqua" w:hAnsi="Book Antiqua"/>
          <w:b/>
          <w:sz w:val="24"/>
        </w:rPr>
        <w:t>Daly JW</w:t>
      </w:r>
      <w:r w:rsidRPr="00861181">
        <w:rPr>
          <w:rFonts w:ascii="Book Antiqua" w:hAnsi="Book Antiqua"/>
          <w:sz w:val="24"/>
        </w:rPr>
        <w:t xml:space="preserve">. Caffeine analogs: biomedical impact. </w:t>
      </w:r>
      <w:r w:rsidRPr="00861181">
        <w:rPr>
          <w:rFonts w:ascii="Book Antiqua" w:hAnsi="Book Antiqua"/>
          <w:i/>
          <w:sz w:val="24"/>
        </w:rPr>
        <w:t>Cell Mol Life Sci</w:t>
      </w:r>
      <w:r w:rsidRPr="00861181">
        <w:rPr>
          <w:rFonts w:ascii="Book Antiqua" w:hAnsi="Book Antiqua"/>
          <w:sz w:val="24"/>
        </w:rPr>
        <w:t xml:space="preserve"> 2007; </w:t>
      </w:r>
      <w:r w:rsidRPr="00861181">
        <w:rPr>
          <w:rFonts w:ascii="Book Antiqua" w:hAnsi="Book Antiqua"/>
          <w:b/>
          <w:sz w:val="24"/>
        </w:rPr>
        <w:t>64</w:t>
      </w:r>
      <w:r w:rsidRPr="00861181">
        <w:rPr>
          <w:rFonts w:ascii="Book Antiqua" w:hAnsi="Book Antiqua"/>
          <w:sz w:val="24"/>
        </w:rPr>
        <w:t>: 2153-2169 [PMID: 17514358 DOI: 10.1007/s00018-007-7051-9]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26 </w:t>
      </w:r>
      <w:r w:rsidRPr="00861181">
        <w:rPr>
          <w:rFonts w:ascii="Book Antiqua" w:hAnsi="Book Antiqua"/>
          <w:b/>
          <w:sz w:val="24"/>
        </w:rPr>
        <w:t>Mhaidat NM</w:t>
      </w:r>
      <w:r w:rsidRPr="00861181">
        <w:rPr>
          <w:rFonts w:ascii="Book Antiqua" w:hAnsi="Book Antiqua"/>
          <w:sz w:val="24"/>
        </w:rPr>
        <w:t>, Alzoubi KH, Al-Azzam SI, Alsaad AA. Caffeine inhibits paclitaxel</w:t>
      </w:r>
      <w:r w:rsidRPr="00861181">
        <w:rPr>
          <w:rFonts w:ascii="Cambria Math" w:hAnsi="Cambria Math" w:cs="Cambria Math"/>
          <w:sz w:val="24"/>
        </w:rPr>
        <w:t>‑</w:t>
      </w:r>
      <w:r w:rsidRPr="00861181">
        <w:rPr>
          <w:rFonts w:ascii="Book Antiqua" w:hAnsi="Book Antiqua"/>
          <w:sz w:val="24"/>
        </w:rPr>
        <w:t>induced apoptosis in colorectal cancer cells through the upregulation of Mcl</w:t>
      </w:r>
      <w:r w:rsidRPr="00861181">
        <w:rPr>
          <w:rFonts w:ascii="Cambria Math" w:hAnsi="Cambria Math" w:cs="Cambria Math"/>
          <w:sz w:val="24"/>
        </w:rPr>
        <w:t>‑</w:t>
      </w:r>
      <w:r w:rsidRPr="00861181">
        <w:rPr>
          <w:rFonts w:ascii="Book Antiqua" w:hAnsi="Book Antiqua"/>
          <w:sz w:val="24"/>
        </w:rPr>
        <w:t xml:space="preserve">1 levels. </w:t>
      </w:r>
      <w:r w:rsidRPr="00861181">
        <w:rPr>
          <w:rFonts w:ascii="Book Antiqua" w:hAnsi="Book Antiqua"/>
          <w:i/>
          <w:sz w:val="24"/>
        </w:rPr>
        <w:t>Mol Med Rep</w:t>
      </w:r>
      <w:r w:rsidRPr="00861181">
        <w:rPr>
          <w:rFonts w:ascii="Book Antiqua" w:hAnsi="Book Antiqua"/>
          <w:sz w:val="24"/>
        </w:rPr>
        <w:t xml:space="preserve"> 2014; </w:t>
      </w:r>
      <w:r w:rsidRPr="00861181">
        <w:rPr>
          <w:rFonts w:ascii="Book Antiqua" w:hAnsi="Book Antiqua"/>
          <w:b/>
          <w:sz w:val="24"/>
        </w:rPr>
        <w:t>9</w:t>
      </w:r>
      <w:r w:rsidRPr="00861181">
        <w:rPr>
          <w:rFonts w:ascii="Book Antiqua" w:hAnsi="Book Antiqua"/>
          <w:sz w:val="24"/>
        </w:rPr>
        <w:t>: 243-248 [PMID: 24173825 DOI: 10.3892/mmr.2013.1763]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27 </w:t>
      </w:r>
      <w:r w:rsidRPr="00861181">
        <w:rPr>
          <w:rFonts w:ascii="Book Antiqua" w:hAnsi="Book Antiqua"/>
          <w:b/>
          <w:sz w:val="24"/>
        </w:rPr>
        <w:t>Nehlig A</w:t>
      </w:r>
      <w:r w:rsidRPr="00861181">
        <w:rPr>
          <w:rFonts w:ascii="Book Antiqua" w:hAnsi="Book Antiqua"/>
          <w:sz w:val="24"/>
        </w:rPr>
        <w:t xml:space="preserve">. Interindividual Differences in Caffeine Metabolism and Factors Driving Caffeine Consumption. </w:t>
      </w:r>
      <w:r w:rsidRPr="00861181">
        <w:rPr>
          <w:rFonts w:ascii="Book Antiqua" w:hAnsi="Book Antiqua"/>
          <w:i/>
          <w:sz w:val="24"/>
        </w:rPr>
        <w:t>Pharmacol Rev</w:t>
      </w:r>
      <w:r w:rsidRPr="00861181">
        <w:rPr>
          <w:rFonts w:ascii="Book Antiqua" w:hAnsi="Book Antiqua"/>
          <w:sz w:val="24"/>
        </w:rPr>
        <w:t xml:space="preserve"> 2018; </w:t>
      </w:r>
      <w:r w:rsidRPr="00861181">
        <w:rPr>
          <w:rFonts w:ascii="Book Antiqua" w:hAnsi="Book Antiqua"/>
          <w:b/>
          <w:sz w:val="24"/>
        </w:rPr>
        <w:t>70</w:t>
      </w:r>
      <w:r w:rsidRPr="00861181">
        <w:rPr>
          <w:rFonts w:ascii="Book Antiqua" w:hAnsi="Book Antiqua"/>
          <w:sz w:val="24"/>
        </w:rPr>
        <w:t>: 384-411 [PMID: 29514871 DOI: 10.1124/pr.117.014407]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28 </w:t>
      </w:r>
      <w:r w:rsidRPr="00861181">
        <w:rPr>
          <w:rFonts w:ascii="Book Antiqua" w:hAnsi="Book Antiqua"/>
          <w:b/>
          <w:sz w:val="24"/>
        </w:rPr>
        <w:t>Jodynis-Liebert J</w:t>
      </w:r>
      <w:r w:rsidRPr="00861181">
        <w:rPr>
          <w:rFonts w:ascii="Book Antiqua" w:hAnsi="Book Antiqua"/>
          <w:sz w:val="24"/>
        </w:rPr>
        <w:t xml:space="preserve">, Matuszewska A. Effect of toluidines and dinitrotoluenes on caffeine metabolic ratio in rat. </w:t>
      </w:r>
      <w:r w:rsidRPr="00861181">
        <w:rPr>
          <w:rFonts w:ascii="Book Antiqua" w:hAnsi="Book Antiqua"/>
          <w:i/>
          <w:sz w:val="24"/>
        </w:rPr>
        <w:t>Toxicol Lett</w:t>
      </w:r>
      <w:r w:rsidRPr="00861181">
        <w:rPr>
          <w:rFonts w:ascii="Book Antiqua" w:hAnsi="Book Antiqua"/>
          <w:sz w:val="24"/>
        </w:rPr>
        <w:t xml:space="preserve"> 1999; </w:t>
      </w:r>
      <w:r w:rsidRPr="00861181">
        <w:rPr>
          <w:rFonts w:ascii="Book Antiqua" w:hAnsi="Book Antiqua"/>
          <w:b/>
          <w:sz w:val="24"/>
        </w:rPr>
        <w:t>104</w:t>
      </w:r>
      <w:r w:rsidRPr="00861181">
        <w:rPr>
          <w:rFonts w:ascii="Book Antiqua" w:hAnsi="Book Antiqua"/>
          <w:sz w:val="24"/>
        </w:rPr>
        <w:t>: 159-165 [PMID: 10048762 DOI: 10.1016/s0378-4274(98)00346-4]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29 </w:t>
      </w:r>
      <w:r w:rsidRPr="00861181">
        <w:rPr>
          <w:rFonts w:ascii="Book Antiqua" w:hAnsi="Book Antiqua"/>
          <w:b/>
          <w:sz w:val="24"/>
        </w:rPr>
        <w:t>Jandova Z</w:t>
      </w:r>
      <w:r w:rsidRPr="00861181">
        <w:rPr>
          <w:rFonts w:ascii="Book Antiqua" w:hAnsi="Book Antiqua"/>
          <w:sz w:val="24"/>
        </w:rPr>
        <w:t xml:space="preserve">, Gill SC, Lim NM, Mobley DL, Oostenbrink C. Binding Modes and Metabolism of Caffeine. </w:t>
      </w:r>
      <w:r w:rsidRPr="00861181">
        <w:rPr>
          <w:rFonts w:ascii="Book Antiqua" w:hAnsi="Book Antiqua"/>
          <w:i/>
          <w:sz w:val="24"/>
        </w:rPr>
        <w:t>Chem Res Toxicol</w:t>
      </w:r>
      <w:r w:rsidRPr="00861181">
        <w:rPr>
          <w:rFonts w:ascii="Book Antiqua" w:hAnsi="Book Antiqua"/>
          <w:sz w:val="24"/>
        </w:rPr>
        <w:t xml:space="preserve"> 2019; </w:t>
      </w:r>
      <w:r w:rsidRPr="00861181">
        <w:rPr>
          <w:rFonts w:ascii="Book Antiqua" w:hAnsi="Book Antiqua"/>
          <w:b/>
          <w:sz w:val="24"/>
        </w:rPr>
        <w:t>32</w:t>
      </w:r>
      <w:r w:rsidRPr="00861181">
        <w:rPr>
          <w:rFonts w:ascii="Book Antiqua" w:hAnsi="Book Antiqua"/>
          <w:sz w:val="24"/>
        </w:rPr>
        <w:t>: 1374-1383 [PMID: 31132250 DOI: 10.1021/acs.chemrestox.9b00030]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30 </w:t>
      </w:r>
      <w:r w:rsidRPr="00861181">
        <w:rPr>
          <w:rFonts w:ascii="Book Antiqua" w:hAnsi="Book Antiqua"/>
          <w:b/>
          <w:sz w:val="24"/>
        </w:rPr>
        <w:t>Labedzki A</w:t>
      </w:r>
      <w:r w:rsidRPr="00861181">
        <w:rPr>
          <w:rFonts w:ascii="Book Antiqua" w:hAnsi="Book Antiqua"/>
          <w:sz w:val="24"/>
        </w:rPr>
        <w:t xml:space="preserve">, Buters J, Jabrane W, Fuhr U. Differences in caffeine and paraxanthine metabolism between human and murine CYP1A2. </w:t>
      </w:r>
      <w:r w:rsidRPr="00861181">
        <w:rPr>
          <w:rFonts w:ascii="Book Antiqua" w:hAnsi="Book Antiqua"/>
          <w:i/>
          <w:sz w:val="24"/>
        </w:rPr>
        <w:t>Biochem Pharmacol</w:t>
      </w:r>
      <w:r w:rsidRPr="00861181">
        <w:rPr>
          <w:rFonts w:ascii="Book Antiqua" w:hAnsi="Book Antiqua"/>
          <w:sz w:val="24"/>
        </w:rPr>
        <w:t xml:space="preserve"> 2002; </w:t>
      </w:r>
      <w:r w:rsidRPr="00861181">
        <w:rPr>
          <w:rFonts w:ascii="Book Antiqua" w:hAnsi="Book Antiqua"/>
          <w:b/>
          <w:sz w:val="24"/>
        </w:rPr>
        <w:t>63</w:t>
      </w:r>
      <w:r w:rsidRPr="00861181">
        <w:rPr>
          <w:rFonts w:ascii="Book Antiqua" w:hAnsi="Book Antiqua"/>
          <w:sz w:val="24"/>
        </w:rPr>
        <w:t>: 2159-2167 [PMID: 12110375 DOI: 10.1016/s0006-2952(02)01019-5]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31 </w:t>
      </w:r>
      <w:r w:rsidRPr="00861181">
        <w:rPr>
          <w:rFonts w:ascii="Book Antiqua" w:hAnsi="Book Antiqua"/>
          <w:b/>
          <w:sz w:val="24"/>
        </w:rPr>
        <w:t>Lelo A</w:t>
      </w:r>
      <w:r w:rsidRPr="00861181">
        <w:rPr>
          <w:rFonts w:ascii="Book Antiqua" w:hAnsi="Book Antiqua"/>
          <w:sz w:val="24"/>
        </w:rPr>
        <w:t xml:space="preserve">, Kjellen G, Birkett DJ, Miners JO. Paraxanthine metabolism in humans: determination of metabolic partial clearances and effects of allopurinol and cimetidine. </w:t>
      </w:r>
      <w:r w:rsidRPr="00861181">
        <w:rPr>
          <w:rFonts w:ascii="Book Antiqua" w:hAnsi="Book Antiqua"/>
          <w:i/>
          <w:sz w:val="24"/>
        </w:rPr>
        <w:t>J Pharmacol Exp Ther</w:t>
      </w:r>
      <w:r w:rsidRPr="00861181">
        <w:rPr>
          <w:rFonts w:ascii="Book Antiqua" w:hAnsi="Book Antiqua"/>
          <w:sz w:val="24"/>
        </w:rPr>
        <w:t xml:space="preserve"> 1989; </w:t>
      </w:r>
      <w:r w:rsidRPr="00861181">
        <w:rPr>
          <w:rFonts w:ascii="Book Antiqua" w:hAnsi="Book Antiqua"/>
          <w:b/>
          <w:sz w:val="24"/>
        </w:rPr>
        <w:t>248</w:t>
      </w:r>
      <w:r w:rsidRPr="00861181">
        <w:rPr>
          <w:rFonts w:ascii="Book Antiqua" w:hAnsi="Book Antiqua"/>
          <w:sz w:val="24"/>
        </w:rPr>
        <w:t>: 315-319 [PMID: 2913277]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32 </w:t>
      </w:r>
      <w:r w:rsidRPr="00861181">
        <w:rPr>
          <w:rFonts w:ascii="Book Antiqua" w:hAnsi="Book Antiqua"/>
          <w:b/>
          <w:sz w:val="24"/>
        </w:rPr>
        <w:t>Tarka SM Jr</w:t>
      </w:r>
      <w:r w:rsidRPr="00861181">
        <w:rPr>
          <w:rFonts w:ascii="Book Antiqua" w:hAnsi="Book Antiqua"/>
          <w:sz w:val="24"/>
        </w:rPr>
        <w:t xml:space="preserve">, Arnaud MJ, Dvorchik BH, Vesell ES. Theobromine kinetics and metabolic disposition. </w:t>
      </w:r>
      <w:r w:rsidRPr="00861181">
        <w:rPr>
          <w:rFonts w:ascii="Book Antiqua" w:hAnsi="Book Antiqua"/>
          <w:i/>
          <w:sz w:val="24"/>
        </w:rPr>
        <w:t>Clin Pharmacol Ther</w:t>
      </w:r>
      <w:r w:rsidRPr="00861181">
        <w:rPr>
          <w:rFonts w:ascii="Book Antiqua" w:hAnsi="Book Antiqua"/>
          <w:sz w:val="24"/>
        </w:rPr>
        <w:t xml:space="preserve"> 1983; </w:t>
      </w:r>
      <w:r w:rsidRPr="00861181">
        <w:rPr>
          <w:rFonts w:ascii="Book Antiqua" w:hAnsi="Book Antiqua"/>
          <w:b/>
          <w:sz w:val="24"/>
        </w:rPr>
        <w:t>34</w:t>
      </w:r>
      <w:r w:rsidRPr="00861181">
        <w:rPr>
          <w:rFonts w:ascii="Book Antiqua" w:hAnsi="Book Antiqua"/>
          <w:sz w:val="24"/>
        </w:rPr>
        <w:t>: 546-555 [PMID: 6617078 DOI: 10.1038/clpt.1983.212]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33 </w:t>
      </w:r>
      <w:r w:rsidRPr="00861181">
        <w:rPr>
          <w:rFonts w:ascii="Book Antiqua" w:hAnsi="Book Antiqua"/>
          <w:b/>
          <w:sz w:val="24"/>
        </w:rPr>
        <w:t>Summers RM</w:t>
      </w:r>
      <w:r w:rsidRPr="00861181">
        <w:rPr>
          <w:rFonts w:ascii="Book Antiqua" w:hAnsi="Book Antiqua"/>
          <w:sz w:val="24"/>
        </w:rPr>
        <w:t xml:space="preserve">, Mohanty SK, Gopishetty S, Subramanian M. Genetic characterization of caffeine degradation by bacteria and its potential applications. </w:t>
      </w:r>
      <w:r w:rsidRPr="00861181">
        <w:rPr>
          <w:rFonts w:ascii="Book Antiqua" w:hAnsi="Book Antiqua"/>
          <w:i/>
          <w:sz w:val="24"/>
        </w:rPr>
        <w:t>Microb Biotechnol</w:t>
      </w:r>
      <w:r w:rsidRPr="00861181">
        <w:rPr>
          <w:rFonts w:ascii="Book Antiqua" w:hAnsi="Book Antiqua"/>
          <w:sz w:val="24"/>
        </w:rPr>
        <w:t xml:space="preserve"> 2015; </w:t>
      </w:r>
      <w:r w:rsidRPr="00861181">
        <w:rPr>
          <w:rFonts w:ascii="Book Antiqua" w:hAnsi="Book Antiqua"/>
          <w:b/>
          <w:sz w:val="24"/>
        </w:rPr>
        <w:t>8</w:t>
      </w:r>
      <w:r w:rsidRPr="00861181">
        <w:rPr>
          <w:rFonts w:ascii="Book Antiqua" w:hAnsi="Book Antiqua"/>
          <w:sz w:val="24"/>
        </w:rPr>
        <w:t>: 369-378 [PMID: 25678373 DOI: 10.1111/1751-7915.12262]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34 </w:t>
      </w:r>
      <w:r w:rsidRPr="00861181">
        <w:rPr>
          <w:rFonts w:ascii="Book Antiqua" w:hAnsi="Book Antiqua"/>
          <w:b/>
          <w:sz w:val="24"/>
        </w:rPr>
        <w:t>Madyastha KM</w:t>
      </w:r>
      <w:r w:rsidRPr="00861181">
        <w:rPr>
          <w:rFonts w:ascii="Book Antiqua" w:hAnsi="Book Antiqua"/>
          <w:sz w:val="24"/>
        </w:rPr>
        <w:t xml:space="preserve">, Sridhar GR. A novel pathway for the metabolism of caffeine by a mixed culture consortium. </w:t>
      </w:r>
      <w:r w:rsidRPr="00861181">
        <w:rPr>
          <w:rFonts w:ascii="Book Antiqua" w:hAnsi="Book Antiqua"/>
          <w:i/>
          <w:sz w:val="24"/>
        </w:rPr>
        <w:t>Biochem Biophys Res Commun</w:t>
      </w:r>
      <w:r w:rsidRPr="00861181">
        <w:rPr>
          <w:rFonts w:ascii="Book Antiqua" w:hAnsi="Book Antiqua"/>
          <w:sz w:val="24"/>
        </w:rPr>
        <w:t xml:space="preserve"> 1998; </w:t>
      </w:r>
      <w:r w:rsidRPr="00861181">
        <w:rPr>
          <w:rFonts w:ascii="Book Antiqua" w:hAnsi="Book Antiqua"/>
          <w:b/>
          <w:sz w:val="24"/>
        </w:rPr>
        <w:t>249</w:t>
      </w:r>
      <w:r w:rsidRPr="00861181">
        <w:rPr>
          <w:rFonts w:ascii="Book Antiqua" w:hAnsi="Book Antiqua"/>
          <w:sz w:val="24"/>
        </w:rPr>
        <w:t>: 178-181 [PMID: 9705852 DOI: 10.1006/bbrc.1998.9102]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35 </w:t>
      </w:r>
      <w:r w:rsidRPr="00861181">
        <w:rPr>
          <w:rFonts w:ascii="Book Antiqua" w:hAnsi="Book Antiqua"/>
          <w:b/>
          <w:sz w:val="24"/>
        </w:rPr>
        <w:t>Mandel HG</w:t>
      </w:r>
      <w:r w:rsidRPr="00861181">
        <w:rPr>
          <w:rFonts w:ascii="Book Antiqua" w:hAnsi="Book Antiqua"/>
          <w:sz w:val="24"/>
        </w:rPr>
        <w:t xml:space="preserve">. Update on caffeine consumption, disposition and action. </w:t>
      </w:r>
      <w:r w:rsidRPr="00861181">
        <w:rPr>
          <w:rFonts w:ascii="Book Antiqua" w:hAnsi="Book Antiqua"/>
          <w:i/>
          <w:sz w:val="24"/>
        </w:rPr>
        <w:t>Food Chem Toxicol</w:t>
      </w:r>
      <w:r w:rsidRPr="00861181">
        <w:rPr>
          <w:rFonts w:ascii="Book Antiqua" w:hAnsi="Book Antiqua"/>
          <w:sz w:val="24"/>
        </w:rPr>
        <w:t xml:space="preserve"> 2002; </w:t>
      </w:r>
      <w:r w:rsidRPr="00861181">
        <w:rPr>
          <w:rFonts w:ascii="Book Antiqua" w:hAnsi="Book Antiqua"/>
          <w:b/>
          <w:sz w:val="24"/>
        </w:rPr>
        <w:t>40</w:t>
      </w:r>
      <w:r w:rsidRPr="00861181">
        <w:rPr>
          <w:rFonts w:ascii="Book Antiqua" w:hAnsi="Book Antiqua"/>
          <w:sz w:val="24"/>
        </w:rPr>
        <w:t>: 1231-1234 [PMID: 12204386 DOI: 10.1016/s0278-6915(02)00093-5]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36 </w:t>
      </w:r>
      <w:r w:rsidRPr="00861181">
        <w:rPr>
          <w:rFonts w:ascii="Book Antiqua" w:hAnsi="Book Antiqua"/>
          <w:b/>
          <w:sz w:val="24"/>
        </w:rPr>
        <w:t>Munaron L</w:t>
      </w:r>
      <w:r w:rsidRPr="00861181">
        <w:rPr>
          <w:rFonts w:ascii="Book Antiqua" w:hAnsi="Book Antiqua"/>
          <w:sz w:val="24"/>
        </w:rPr>
        <w:t xml:space="preserve">, Scianna M. Multilevel complexity of calcium signaling: Modeling angiogenesis. </w:t>
      </w:r>
      <w:r w:rsidRPr="00861181">
        <w:rPr>
          <w:rFonts w:ascii="Book Antiqua" w:hAnsi="Book Antiqua"/>
          <w:i/>
          <w:sz w:val="24"/>
        </w:rPr>
        <w:t>World J Biol Chem</w:t>
      </w:r>
      <w:r w:rsidRPr="00861181">
        <w:rPr>
          <w:rFonts w:ascii="Book Antiqua" w:hAnsi="Book Antiqua"/>
          <w:sz w:val="24"/>
        </w:rPr>
        <w:t xml:space="preserve"> 2012; </w:t>
      </w:r>
      <w:r w:rsidRPr="00861181">
        <w:rPr>
          <w:rFonts w:ascii="Book Antiqua" w:hAnsi="Book Antiqua"/>
          <w:b/>
          <w:sz w:val="24"/>
        </w:rPr>
        <w:t>3</w:t>
      </w:r>
      <w:r w:rsidRPr="00861181">
        <w:rPr>
          <w:rFonts w:ascii="Book Antiqua" w:hAnsi="Book Antiqua"/>
          <w:sz w:val="24"/>
        </w:rPr>
        <w:t>: 121-126 [PMID: 22905290 DOI: 10.4331/wjbc.v3.i6.121]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37 </w:t>
      </w:r>
      <w:r w:rsidRPr="00861181">
        <w:rPr>
          <w:rFonts w:ascii="Book Antiqua" w:hAnsi="Book Antiqua"/>
          <w:b/>
          <w:sz w:val="24"/>
        </w:rPr>
        <w:t>Xie J</w:t>
      </w:r>
      <w:r w:rsidRPr="00861181">
        <w:rPr>
          <w:rFonts w:ascii="Book Antiqua" w:hAnsi="Book Antiqua"/>
          <w:sz w:val="24"/>
        </w:rPr>
        <w:t xml:space="preserve">, Pan H, Yao J, Zhou Y, Han W. SOCE and cancer: Recent progress and new perspectives. </w:t>
      </w:r>
      <w:r w:rsidRPr="00861181">
        <w:rPr>
          <w:rFonts w:ascii="Book Antiqua" w:hAnsi="Book Antiqua"/>
          <w:i/>
          <w:sz w:val="24"/>
        </w:rPr>
        <w:t>Int J Cancer</w:t>
      </w:r>
      <w:r w:rsidRPr="00861181">
        <w:rPr>
          <w:rFonts w:ascii="Book Antiqua" w:hAnsi="Book Antiqua"/>
          <w:sz w:val="24"/>
        </w:rPr>
        <w:t xml:space="preserve"> 2016; </w:t>
      </w:r>
      <w:r w:rsidRPr="00861181">
        <w:rPr>
          <w:rFonts w:ascii="Book Antiqua" w:hAnsi="Book Antiqua"/>
          <w:b/>
          <w:sz w:val="24"/>
        </w:rPr>
        <w:t>138</w:t>
      </w:r>
      <w:r w:rsidRPr="00861181">
        <w:rPr>
          <w:rFonts w:ascii="Book Antiqua" w:hAnsi="Book Antiqua"/>
          <w:sz w:val="24"/>
        </w:rPr>
        <w:t>: 2067-2077 [PMID: 26355642 DOI: 10.1002/ijc.29840]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38 </w:t>
      </w:r>
      <w:r w:rsidRPr="00861181">
        <w:rPr>
          <w:rFonts w:ascii="Book Antiqua" w:hAnsi="Book Antiqua"/>
          <w:b/>
          <w:sz w:val="24"/>
        </w:rPr>
        <w:t>Villalobos C</w:t>
      </w:r>
      <w:r w:rsidRPr="00861181">
        <w:rPr>
          <w:rFonts w:ascii="Book Antiqua" w:hAnsi="Book Antiqua"/>
          <w:sz w:val="24"/>
        </w:rPr>
        <w:t xml:space="preserve">, Sobradillo D, Hernández-Morales M, Núñez L. Calcium remodeling in colorectal cancer. </w:t>
      </w:r>
      <w:r w:rsidRPr="00861181">
        <w:rPr>
          <w:rFonts w:ascii="Book Antiqua" w:hAnsi="Book Antiqua"/>
          <w:i/>
          <w:sz w:val="24"/>
        </w:rPr>
        <w:t>Biochim Biophys Acta Mol Cell Res</w:t>
      </w:r>
      <w:r w:rsidRPr="00861181">
        <w:rPr>
          <w:rFonts w:ascii="Book Antiqua" w:hAnsi="Book Antiqua"/>
          <w:sz w:val="24"/>
        </w:rPr>
        <w:t xml:space="preserve"> 2017; </w:t>
      </w:r>
      <w:r w:rsidRPr="00861181">
        <w:rPr>
          <w:rFonts w:ascii="Book Antiqua" w:hAnsi="Book Antiqua"/>
          <w:b/>
          <w:sz w:val="24"/>
        </w:rPr>
        <w:t>1864</w:t>
      </w:r>
      <w:r w:rsidRPr="00861181">
        <w:rPr>
          <w:rFonts w:ascii="Book Antiqua" w:hAnsi="Book Antiqua"/>
          <w:sz w:val="24"/>
        </w:rPr>
        <w:t>: 843-849 [PMID: 28087343 DOI: 10.1016/j.bbamcr.2017.01.005]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39 </w:t>
      </w:r>
      <w:r w:rsidRPr="00861181">
        <w:rPr>
          <w:rFonts w:ascii="Book Antiqua" w:hAnsi="Book Antiqua"/>
          <w:b/>
          <w:sz w:val="24"/>
        </w:rPr>
        <w:t>Keebler MV</w:t>
      </w:r>
      <w:r w:rsidRPr="00861181">
        <w:rPr>
          <w:rFonts w:ascii="Book Antiqua" w:hAnsi="Book Antiqua"/>
          <w:sz w:val="24"/>
        </w:rPr>
        <w:t>, Taylor CW. Endogenous signalling pathways and caged IP</w:t>
      </w:r>
      <w:r w:rsidRPr="00861181">
        <w:rPr>
          <w:rFonts w:ascii="Book Antiqua" w:hAnsi="Book Antiqua"/>
          <w:sz w:val="24"/>
          <w:vertAlign w:val="subscript"/>
        </w:rPr>
        <w:t>3</w:t>
      </w:r>
      <w:r w:rsidRPr="00861181">
        <w:rPr>
          <w:rFonts w:ascii="Book Antiqua" w:hAnsi="Book Antiqua"/>
          <w:sz w:val="24"/>
        </w:rPr>
        <w:t xml:space="preserve"> evoke Ca</w:t>
      </w:r>
      <w:r w:rsidRPr="00861181">
        <w:rPr>
          <w:rFonts w:ascii="Book Antiqua" w:hAnsi="Book Antiqua"/>
          <w:sz w:val="24"/>
          <w:vertAlign w:val="superscript"/>
        </w:rPr>
        <w:t>2+</w:t>
      </w:r>
      <w:r w:rsidRPr="00861181">
        <w:rPr>
          <w:rFonts w:ascii="Book Antiqua" w:hAnsi="Book Antiqua"/>
          <w:sz w:val="24"/>
        </w:rPr>
        <w:t xml:space="preserve"> puffs at the same abundant immobile intracellular sites. </w:t>
      </w:r>
      <w:r w:rsidRPr="00861181">
        <w:rPr>
          <w:rFonts w:ascii="Book Antiqua" w:hAnsi="Book Antiqua"/>
          <w:i/>
          <w:sz w:val="24"/>
        </w:rPr>
        <w:t>J Cell Sci</w:t>
      </w:r>
      <w:r w:rsidRPr="00861181">
        <w:rPr>
          <w:rFonts w:ascii="Book Antiqua" w:hAnsi="Book Antiqua"/>
          <w:sz w:val="24"/>
        </w:rPr>
        <w:t xml:space="preserve"> 2017; </w:t>
      </w:r>
      <w:r w:rsidRPr="00861181">
        <w:rPr>
          <w:rFonts w:ascii="Book Antiqua" w:hAnsi="Book Antiqua"/>
          <w:b/>
          <w:sz w:val="24"/>
        </w:rPr>
        <w:t>130</w:t>
      </w:r>
      <w:r w:rsidRPr="00861181">
        <w:rPr>
          <w:rFonts w:ascii="Book Antiqua" w:hAnsi="Book Antiqua"/>
          <w:sz w:val="24"/>
        </w:rPr>
        <w:t>: 3728-3739 [PMID: 28893841 DOI: 10.1242/jcs.208520]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40 </w:t>
      </w:r>
      <w:r w:rsidRPr="00861181">
        <w:rPr>
          <w:rFonts w:ascii="Book Antiqua" w:hAnsi="Book Antiqua"/>
          <w:b/>
          <w:sz w:val="24"/>
        </w:rPr>
        <w:t>Zarayskiy V</w:t>
      </w:r>
      <w:r w:rsidRPr="00861181">
        <w:rPr>
          <w:rFonts w:ascii="Book Antiqua" w:hAnsi="Book Antiqua"/>
          <w:sz w:val="24"/>
        </w:rPr>
        <w:t xml:space="preserve">, Monje F, Peter K, Csutora P, Khodorov BI, Bolotina VM. Store-operated Orai1 and IP3 receptor-operated TRPC1 channel. </w:t>
      </w:r>
      <w:r w:rsidRPr="00861181">
        <w:rPr>
          <w:rFonts w:ascii="Book Antiqua" w:hAnsi="Book Antiqua"/>
          <w:i/>
          <w:sz w:val="24"/>
        </w:rPr>
        <w:t>Channels (Austin)</w:t>
      </w:r>
      <w:r w:rsidRPr="00861181">
        <w:rPr>
          <w:rFonts w:ascii="Book Antiqua" w:hAnsi="Book Antiqua"/>
          <w:sz w:val="24"/>
        </w:rPr>
        <w:t xml:space="preserve"> 2007; </w:t>
      </w:r>
      <w:r w:rsidRPr="00861181">
        <w:rPr>
          <w:rFonts w:ascii="Book Antiqua" w:hAnsi="Book Antiqua"/>
          <w:b/>
          <w:sz w:val="24"/>
        </w:rPr>
        <w:t>1</w:t>
      </w:r>
      <w:r w:rsidRPr="00861181">
        <w:rPr>
          <w:rFonts w:ascii="Book Antiqua" w:hAnsi="Book Antiqua"/>
          <w:sz w:val="24"/>
        </w:rPr>
        <w:t>: 246-252 [PMID: 18711860 DOI: 10.4161/chan.4835]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41 </w:t>
      </w:r>
      <w:r w:rsidRPr="00861181">
        <w:rPr>
          <w:rFonts w:ascii="Book Antiqua" w:hAnsi="Book Antiqua"/>
          <w:b/>
          <w:sz w:val="24"/>
        </w:rPr>
        <w:t>Orbán C</w:t>
      </w:r>
      <w:r w:rsidRPr="00861181">
        <w:rPr>
          <w:rFonts w:ascii="Book Antiqua" w:hAnsi="Book Antiqua"/>
          <w:sz w:val="24"/>
        </w:rPr>
        <w:t xml:space="preserve">, Vásárhelyi Z, Bajnok A, Sava F, Toldi G. Effects of caffeine and phosphodiesterase inhibitors on activation of neonatal T lymphocytes. </w:t>
      </w:r>
      <w:r w:rsidRPr="00861181">
        <w:rPr>
          <w:rFonts w:ascii="Book Antiqua" w:hAnsi="Book Antiqua"/>
          <w:i/>
          <w:sz w:val="24"/>
        </w:rPr>
        <w:t>Immunobiology</w:t>
      </w:r>
      <w:r w:rsidRPr="00861181">
        <w:rPr>
          <w:rFonts w:ascii="Book Antiqua" w:hAnsi="Book Antiqua"/>
          <w:sz w:val="24"/>
        </w:rPr>
        <w:t xml:space="preserve"> 2018; </w:t>
      </w:r>
      <w:r w:rsidRPr="00861181">
        <w:rPr>
          <w:rFonts w:ascii="Book Antiqua" w:hAnsi="Book Antiqua"/>
          <w:b/>
          <w:sz w:val="24"/>
        </w:rPr>
        <w:t>223</w:t>
      </w:r>
      <w:r w:rsidRPr="00861181">
        <w:rPr>
          <w:rFonts w:ascii="Book Antiqua" w:hAnsi="Book Antiqua"/>
          <w:sz w:val="24"/>
        </w:rPr>
        <w:t>: 627-633 [PMID: 30177027 DOI: 10.1016/j.imbio.2018.07.008]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42 </w:t>
      </w:r>
      <w:r w:rsidRPr="00861181">
        <w:rPr>
          <w:rFonts w:ascii="Book Antiqua" w:hAnsi="Book Antiqua"/>
          <w:b/>
          <w:sz w:val="24"/>
        </w:rPr>
        <w:t>Prinz G</w:t>
      </w:r>
      <w:r w:rsidRPr="00861181">
        <w:rPr>
          <w:rFonts w:ascii="Book Antiqua" w:hAnsi="Book Antiqua"/>
          <w:sz w:val="24"/>
        </w:rPr>
        <w:t xml:space="preserve">, Diener M. Characterization of ryanodine receptors in rat colonic epithelium. </w:t>
      </w:r>
      <w:r w:rsidRPr="00861181">
        <w:rPr>
          <w:rFonts w:ascii="Book Antiqua" w:hAnsi="Book Antiqua"/>
          <w:i/>
          <w:sz w:val="24"/>
        </w:rPr>
        <w:t>Acta Physiol (Oxf)</w:t>
      </w:r>
      <w:r w:rsidRPr="00861181">
        <w:rPr>
          <w:rFonts w:ascii="Book Antiqua" w:hAnsi="Book Antiqua"/>
          <w:sz w:val="24"/>
        </w:rPr>
        <w:t xml:space="preserve"> 2008; </w:t>
      </w:r>
      <w:r w:rsidRPr="00861181">
        <w:rPr>
          <w:rFonts w:ascii="Book Antiqua" w:hAnsi="Book Antiqua"/>
          <w:b/>
          <w:sz w:val="24"/>
        </w:rPr>
        <w:t>193</w:t>
      </w:r>
      <w:r w:rsidRPr="00861181">
        <w:rPr>
          <w:rFonts w:ascii="Book Antiqua" w:hAnsi="Book Antiqua"/>
          <w:sz w:val="24"/>
        </w:rPr>
        <w:t>: 151-162 [PMID: 18005397 DOI: 10.1111/j.1748-1716.2007.01802.x]</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43 </w:t>
      </w:r>
      <w:r w:rsidRPr="00861181">
        <w:rPr>
          <w:rFonts w:ascii="Book Antiqua" w:hAnsi="Book Antiqua"/>
          <w:b/>
          <w:sz w:val="24"/>
        </w:rPr>
        <w:t>Sek K</w:t>
      </w:r>
      <w:r w:rsidRPr="00861181">
        <w:rPr>
          <w:rFonts w:ascii="Book Antiqua" w:hAnsi="Book Antiqua"/>
          <w:sz w:val="24"/>
        </w:rPr>
        <w:t xml:space="preserve">, Mølck C, Stewart GD, Kats L, Darcy PK, Beavis PA. Targeting Adenosine Receptor Signaling in Cancer Immunotherapy. </w:t>
      </w:r>
      <w:r w:rsidRPr="00861181">
        <w:rPr>
          <w:rFonts w:ascii="Book Antiqua" w:hAnsi="Book Antiqua"/>
          <w:i/>
          <w:sz w:val="24"/>
        </w:rPr>
        <w:t>Int J Mol Sci</w:t>
      </w:r>
      <w:r w:rsidRPr="00861181">
        <w:rPr>
          <w:rFonts w:ascii="Book Antiqua" w:hAnsi="Book Antiqua"/>
          <w:sz w:val="24"/>
        </w:rPr>
        <w:t xml:space="preserve"> 2018; </w:t>
      </w:r>
      <w:r w:rsidRPr="00861181">
        <w:rPr>
          <w:rFonts w:ascii="Book Antiqua" w:hAnsi="Book Antiqua"/>
          <w:b/>
          <w:sz w:val="24"/>
        </w:rPr>
        <w:t>19</w:t>
      </w:r>
      <w:r w:rsidR="00630B09" w:rsidRPr="00861181">
        <w:rPr>
          <w:rFonts w:ascii="Book Antiqua" w:hAnsi="Book Antiqua"/>
          <w:sz w:val="24"/>
        </w:rPr>
        <w:t xml:space="preserve"> </w:t>
      </w:r>
      <w:r w:rsidRPr="00861181">
        <w:rPr>
          <w:rFonts w:ascii="Book Antiqua" w:hAnsi="Book Antiqua"/>
          <w:sz w:val="24"/>
        </w:rPr>
        <w:t>[PMID: 30513816 DOI: 10.3390/ijms19123837]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44 </w:t>
      </w:r>
      <w:r w:rsidRPr="00861181">
        <w:rPr>
          <w:rFonts w:ascii="Book Antiqua" w:hAnsi="Book Antiqua"/>
          <w:b/>
          <w:sz w:val="24"/>
        </w:rPr>
        <w:t>Gessi S</w:t>
      </w:r>
      <w:r w:rsidRPr="00861181">
        <w:rPr>
          <w:rFonts w:ascii="Book Antiqua" w:hAnsi="Book Antiqua"/>
          <w:sz w:val="24"/>
        </w:rPr>
        <w:t xml:space="preserve">, Cattabriga E, Avitabile A, Gafa' R, Lanza G, Cavazzini L, Bianchi N, Gambari R, Feo C, Liboni A, Gullini S, Leung E, Mac-Lennan S, Borea PA. Elevated expression of A3 adenosine receptors in human colorectal cancer is reflected in peripheral blood cells. </w:t>
      </w:r>
      <w:r w:rsidRPr="00861181">
        <w:rPr>
          <w:rFonts w:ascii="Book Antiqua" w:hAnsi="Book Antiqua"/>
          <w:i/>
          <w:sz w:val="24"/>
        </w:rPr>
        <w:t>Clin Cancer Res</w:t>
      </w:r>
      <w:r w:rsidRPr="00861181">
        <w:rPr>
          <w:rFonts w:ascii="Book Antiqua" w:hAnsi="Book Antiqua"/>
          <w:sz w:val="24"/>
        </w:rPr>
        <w:t xml:space="preserve"> 2004; </w:t>
      </w:r>
      <w:r w:rsidRPr="00861181">
        <w:rPr>
          <w:rFonts w:ascii="Book Antiqua" w:hAnsi="Book Antiqua"/>
          <w:b/>
          <w:sz w:val="24"/>
        </w:rPr>
        <w:t>10</w:t>
      </w:r>
      <w:r w:rsidRPr="00861181">
        <w:rPr>
          <w:rFonts w:ascii="Book Antiqua" w:hAnsi="Book Antiqua"/>
          <w:sz w:val="24"/>
        </w:rPr>
        <w:t>: 5895-5901 [PMID: 15355922 DOI: 10.1158/1078-0432.CCR-1134-03]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45 </w:t>
      </w:r>
      <w:r w:rsidRPr="00861181">
        <w:rPr>
          <w:rFonts w:ascii="Book Antiqua" w:hAnsi="Book Antiqua"/>
          <w:b/>
          <w:sz w:val="24"/>
        </w:rPr>
        <w:t>Nowak M</w:t>
      </w:r>
      <w:r w:rsidRPr="00861181">
        <w:rPr>
          <w:rFonts w:ascii="Book Antiqua" w:hAnsi="Book Antiqua"/>
          <w:sz w:val="24"/>
        </w:rPr>
        <w:t xml:space="preserve">, Lynch L, Yue S, Ohta A, Sitkovsky M, Balk SP, Exley MA. The A2aR adenosine receptor controls cytokine production in iNKT cells. </w:t>
      </w:r>
      <w:r w:rsidRPr="00861181">
        <w:rPr>
          <w:rFonts w:ascii="Book Antiqua" w:hAnsi="Book Antiqua"/>
          <w:i/>
          <w:sz w:val="24"/>
        </w:rPr>
        <w:t>Eur J Immunol</w:t>
      </w:r>
      <w:r w:rsidRPr="00861181">
        <w:rPr>
          <w:rFonts w:ascii="Book Antiqua" w:hAnsi="Book Antiqua"/>
          <w:sz w:val="24"/>
        </w:rPr>
        <w:t xml:space="preserve"> 2010; </w:t>
      </w:r>
      <w:r w:rsidRPr="00861181">
        <w:rPr>
          <w:rFonts w:ascii="Book Antiqua" w:hAnsi="Book Antiqua"/>
          <w:b/>
          <w:sz w:val="24"/>
        </w:rPr>
        <w:t>40</w:t>
      </w:r>
      <w:r w:rsidRPr="00861181">
        <w:rPr>
          <w:rFonts w:ascii="Book Antiqua" w:hAnsi="Book Antiqua"/>
          <w:sz w:val="24"/>
        </w:rPr>
        <w:t>: 682-687 [PMID: 20039304 DOI: 10.1002/eji.200939897]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46 </w:t>
      </w:r>
      <w:r w:rsidRPr="00861181">
        <w:rPr>
          <w:rFonts w:ascii="Book Antiqua" w:hAnsi="Book Antiqua"/>
          <w:b/>
          <w:sz w:val="24"/>
        </w:rPr>
        <w:t>Fredholm BB</w:t>
      </w:r>
      <w:r w:rsidRPr="00861181">
        <w:rPr>
          <w:rFonts w:ascii="Book Antiqua" w:hAnsi="Book Antiqua"/>
          <w:sz w:val="24"/>
        </w:rPr>
        <w:t xml:space="preserve">, Yang J, Wang Y. Low, but not high, dose caffeine is a readily available probe for adenosine actions. </w:t>
      </w:r>
      <w:r w:rsidRPr="00861181">
        <w:rPr>
          <w:rFonts w:ascii="Book Antiqua" w:hAnsi="Book Antiqua"/>
          <w:i/>
          <w:sz w:val="24"/>
        </w:rPr>
        <w:t>Mol Aspects Med</w:t>
      </w:r>
      <w:r w:rsidRPr="00861181">
        <w:rPr>
          <w:rFonts w:ascii="Book Antiqua" w:hAnsi="Book Antiqua"/>
          <w:sz w:val="24"/>
        </w:rPr>
        <w:t xml:space="preserve"> 2017; </w:t>
      </w:r>
      <w:r w:rsidRPr="00861181">
        <w:rPr>
          <w:rFonts w:ascii="Book Antiqua" w:hAnsi="Book Antiqua"/>
          <w:b/>
          <w:sz w:val="24"/>
        </w:rPr>
        <w:t>55</w:t>
      </w:r>
      <w:r w:rsidRPr="00861181">
        <w:rPr>
          <w:rFonts w:ascii="Book Antiqua" w:hAnsi="Book Antiqua"/>
          <w:sz w:val="24"/>
        </w:rPr>
        <w:t>: 20-25 [PMID: 27915051 DOI: 10.1016/j.mam.2016.11.011]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47 </w:t>
      </w:r>
      <w:r w:rsidRPr="00861181">
        <w:rPr>
          <w:rFonts w:ascii="Book Antiqua" w:hAnsi="Book Antiqua"/>
          <w:b/>
          <w:sz w:val="24"/>
        </w:rPr>
        <w:t>Müller CE</w:t>
      </w:r>
      <w:r w:rsidRPr="00861181">
        <w:rPr>
          <w:rFonts w:ascii="Book Antiqua" w:hAnsi="Book Antiqua"/>
          <w:sz w:val="24"/>
        </w:rPr>
        <w:t xml:space="preserve">, Jacobson KA. Xanthines as adenosine receptor antagonists. </w:t>
      </w:r>
      <w:r w:rsidRPr="00861181">
        <w:rPr>
          <w:rFonts w:ascii="Book Antiqua" w:hAnsi="Book Antiqua"/>
          <w:i/>
          <w:sz w:val="24"/>
        </w:rPr>
        <w:t>Handb Exp Pharmacol</w:t>
      </w:r>
      <w:r w:rsidRPr="00861181">
        <w:rPr>
          <w:rFonts w:ascii="Book Antiqua" w:hAnsi="Book Antiqua"/>
          <w:sz w:val="24"/>
        </w:rPr>
        <w:t xml:space="preserve"> 2011; : 151-199 [PMID: 20859796 DOI: 10.1007/978-3-642-13443-2_6]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48 </w:t>
      </w:r>
      <w:r w:rsidRPr="00861181">
        <w:rPr>
          <w:rFonts w:ascii="Book Antiqua" w:hAnsi="Book Antiqua"/>
          <w:b/>
          <w:sz w:val="24"/>
        </w:rPr>
        <w:t>Tsukahara T</w:t>
      </w:r>
      <w:r w:rsidRPr="00861181">
        <w:rPr>
          <w:rFonts w:ascii="Book Antiqua" w:hAnsi="Book Antiqua"/>
          <w:sz w:val="24"/>
        </w:rPr>
        <w:t xml:space="preserve">, Matsuda Y, Haniu H. Cyclic phosphatidic acid stimulates cAMP production and inhibits growth in human colon cancer cells. </w:t>
      </w:r>
      <w:r w:rsidRPr="00861181">
        <w:rPr>
          <w:rFonts w:ascii="Book Antiqua" w:hAnsi="Book Antiqua"/>
          <w:i/>
          <w:sz w:val="24"/>
        </w:rPr>
        <w:t>PLoS One</w:t>
      </w:r>
      <w:r w:rsidRPr="00861181">
        <w:rPr>
          <w:rFonts w:ascii="Book Antiqua" w:hAnsi="Book Antiqua"/>
          <w:sz w:val="24"/>
        </w:rPr>
        <w:t xml:space="preserve"> 2013; </w:t>
      </w:r>
      <w:r w:rsidRPr="00861181">
        <w:rPr>
          <w:rFonts w:ascii="Book Antiqua" w:hAnsi="Book Antiqua"/>
          <w:b/>
          <w:sz w:val="24"/>
        </w:rPr>
        <w:t>8</w:t>
      </w:r>
      <w:r w:rsidRPr="00861181">
        <w:rPr>
          <w:rFonts w:ascii="Book Antiqua" w:hAnsi="Book Antiqua"/>
          <w:sz w:val="24"/>
        </w:rPr>
        <w:t>: e81139 [PMID: 24282571 DOI: 10.1371/journal.pone.0081139]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49 </w:t>
      </w:r>
      <w:r w:rsidRPr="00861181">
        <w:rPr>
          <w:rFonts w:ascii="Book Antiqua" w:hAnsi="Book Antiqua"/>
          <w:b/>
          <w:sz w:val="24"/>
        </w:rPr>
        <w:t>Mahmood B</w:t>
      </w:r>
      <w:r w:rsidRPr="00861181">
        <w:rPr>
          <w:rFonts w:ascii="Book Antiqua" w:hAnsi="Book Antiqua"/>
          <w:sz w:val="24"/>
        </w:rPr>
        <w:t xml:space="preserve">, Damm MM, Jensen TS, Backe MB, Dahllöf MS, Poulsen SS, Bindslev N, Hansen MB. Phosphodiesterases in non-neoplastic appearing colonic mucosa from patients with colorectal neoplasia. </w:t>
      </w:r>
      <w:r w:rsidRPr="00861181">
        <w:rPr>
          <w:rFonts w:ascii="Book Antiqua" w:hAnsi="Book Antiqua"/>
          <w:i/>
          <w:sz w:val="24"/>
        </w:rPr>
        <w:t>BMC Cancer</w:t>
      </w:r>
      <w:r w:rsidRPr="00861181">
        <w:rPr>
          <w:rFonts w:ascii="Book Antiqua" w:hAnsi="Book Antiqua"/>
          <w:sz w:val="24"/>
        </w:rPr>
        <w:t xml:space="preserve"> 2016; </w:t>
      </w:r>
      <w:r w:rsidRPr="00861181">
        <w:rPr>
          <w:rFonts w:ascii="Book Antiqua" w:hAnsi="Book Antiqua"/>
          <w:b/>
          <w:sz w:val="24"/>
        </w:rPr>
        <w:t>16</w:t>
      </w:r>
      <w:r w:rsidRPr="00861181">
        <w:rPr>
          <w:rFonts w:ascii="Book Antiqua" w:hAnsi="Book Antiqua"/>
          <w:sz w:val="24"/>
        </w:rPr>
        <w:t>: 938 [PMID: 27927168 DOI: 10.1186/s12885-016-2980-z]</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50 </w:t>
      </w:r>
      <w:r w:rsidRPr="00861181">
        <w:rPr>
          <w:rFonts w:ascii="Book Antiqua" w:hAnsi="Book Antiqua"/>
          <w:b/>
          <w:sz w:val="24"/>
        </w:rPr>
        <w:t>Mehta A</w:t>
      </w:r>
      <w:r w:rsidRPr="00861181">
        <w:rPr>
          <w:rFonts w:ascii="Book Antiqua" w:hAnsi="Book Antiqua"/>
          <w:sz w:val="24"/>
        </w:rPr>
        <w:t xml:space="preserve">, Patel BM. Therapeutic opportunities in colon cancer: Focus on phosphodiesterase inhibitors. </w:t>
      </w:r>
      <w:r w:rsidRPr="00861181">
        <w:rPr>
          <w:rFonts w:ascii="Book Antiqua" w:hAnsi="Book Antiqua"/>
          <w:i/>
          <w:sz w:val="24"/>
        </w:rPr>
        <w:t>Life Sci</w:t>
      </w:r>
      <w:r w:rsidRPr="00861181">
        <w:rPr>
          <w:rFonts w:ascii="Book Antiqua" w:hAnsi="Book Antiqua"/>
          <w:sz w:val="24"/>
        </w:rPr>
        <w:t xml:space="preserve"> 2019; </w:t>
      </w:r>
      <w:r w:rsidRPr="00861181">
        <w:rPr>
          <w:rFonts w:ascii="Book Antiqua" w:hAnsi="Book Antiqua"/>
          <w:b/>
          <w:sz w:val="24"/>
        </w:rPr>
        <w:t>230</w:t>
      </w:r>
      <w:r w:rsidRPr="00861181">
        <w:rPr>
          <w:rFonts w:ascii="Book Antiqua" w:hAnsi="Book Antiqua"/>
          <w:sz w:val="24"/>
        </w:rPr>
        <w:t>: 150-161 [PMID: 31125564 DOI: 10.1016/j.lfs.2019.05.043]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51 </w:t>
      </w:r>
      <w:r w:rsidRPr="00861181">
        <w:rPr>
          <w:rFonts w:ascii="Book Antiqua" w:hAnsi="Book Antiqua"/>
          <w:b/>
          <w:sz w:val="24"/>
        </w:rPr>
        <w:t>Savini F</w:t>
      </w:r>
      <w:r w:rsidRPr="00861181">
        <w:rPr>
          <w:rFonts w:ascii="Book Antiqua" w:hAnsi="Book Antiqua"/>
          <w:sz w:val="24"/>
        </w:rPr>
        <w:t xml:space="preserve">, Berardi S, Tatone D, Spoto G. Phosphodiesterase in human colon carcinoma cell line CaCo-2 in culture. </w:t>
      </w:r>
      <w:r w:rsidRPr="00861181">
        <w:rPr>
          <w:rFonts w:ascii="Book Antiqua" w:hAnsi="Book Antiqua"/>
          <w:i/>
          <w:sz w:val="24"/>
        </w:rPr>
        <w:t>Life Sci</w:t>
      </w:r>
      <w:r w:rsidRPr="00861181">
        <w:rPr>
          <w:rFonts w:ascii="Book Antiqua" w:hAnsi="Book Antiqua"/>
          <w:sz w:val="24"/>
        </w:rPr>
        <w:t xml:space="preserve"> 1995; </w:t>
      </w:r>
      <w:r w:rsidRPr="00861181">
        <w:rPr>
          <w:rFonts w:ascii="Book Antiqua" w:hAnsi="Book Antiqua"/>
          <w:b/>
          <w:sz w:val="24"/>
        </w:rPr>
        <w:t>56</w:t>
      </w:r>
      <w:r w:rsidRPr="00861181">
        <w:rPr>
          <w:rFonts w:ascii="Book Antiqua" w:hAnsi="Book Antiqua"/>
          <w:sz w:val="24"/>
        </w:rPr>
        <w:t>: PL421-PL425 [PMID: 7746090 DOI: 10.1016/0024-3205(95)00169-7]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52 </w:t>
      </w:r>
      <w:r w:rsidRPr="00861181">
        <w:rPr>
          <w:rFonts w:ascii="Book Antiqua" w:hAnsi="Book Antiqua"/>
          <w:b/>
          <w:sz w:val="24"/>
        </w:rPr>
        <w:t>Whitt JD</w:t>
      </w:r>
      <w:r w:rsidRPr="00861181">
        <w:rPr>
          <w:rFonts w:ascii="Book Antiqua" w:hAnsi="Book Antiqua"/>
          <w:sz w:val="24"/>
        </w:rPr>
        <w:t xml:space="preserve">, Li N, Tinsley HN, Chen X, Zhang W, Li Y, Gary BD, Keeton AB, Xi Y, Abadi AH, Grizzle WE, Piazza GA. A novel sulindac derivative that potently suppresses colon tumor cell growth by inhibiting cGMP phosphodiesterase and β-catenin transcriptional activity. </w:t>
      </w:r>
      <w:r w:rsidRPr="00861181">
        <w:rPr>
          <w:rFonts w:ascii="Book Antiqua" w:hAnsi="Book Antiqua"/>
          <w:i/>
          <w:sz w:val="24"/>
        </w:rPr>
        <w:t>Cancer Prev Res (Phila)</w:t>
      </w:r>
      <w:r w:rsidRPr="00861181">
        <w:rPr>
          <w:rFonts w:ascii="Book Antiqua" w:hAnsi="Book Antiqua"/>
          <w:sz w:val="24"/>
        </w:rPr>
        <w:t xml:space="preserve"> 2012; </w:t>
      </w:r>
      <w:r w:rsidRPr="00861181">
        <w:rPr>
          <w:rFonts w:ascii="Book Antiqua" w:hAnsi="Book Antiqua"/>
          <w:b/>
          <w:sz w:val="24"/>
        </w:rPr>
        <w:t>5</w:t>
      </w:r>
      <w:r w:rsidRPr="00861181">
        <w:rPr>
          <w:rFonts w:ascii="Book Antiqua" w:hAnsi="Book Antiqua"/>
          <w:sz w:val="24"/>
        </w:rPr>
        <w:t>: 822-833 [PMID: 22556201 DOI: 10.1158/1940-6207.CAPR-11-0559]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53 </w:t>
      </w:r>
      <w:r w:rsidRPr="00861181">
        <w:rPr>
          <w:rFonts w:ascii="Book Antiqua" w:hAnsi="Book Antiqua"/>
          <w:b/>
          <w:sz w:val="24"/>
        </w:rPr>
        <w:t>Lee K</w:t>
      </w:r>
      <w:r w:rsidRPr="00861181">
        <w:rPr>
          <w:rFonts w:ascii="Book Antiqua" w:hAnsi="Book Antiqua"/>
          <w:sz w:val="24"/>
        </w:rPr>
        <w:t xml:space="preserve">, Lindsey AS, Li N, Gary B, Andrews J, Keeton AB, Piazza GA. β-catenin nuclear translocation in colorectal cancer cells is suppressed by PDE10A inhibition, cGMP elevation, and activation of PKG. </w:t>
      </w:r>
      <w:r w:rsidRPr="00861181">
        <w:rPr>
          <w:rFonts w:ascii="Book Antiqua" w:hAnsi="Book Antiqua"/>
          <w:i/>
          <w:sz w:val="24"/>
        </w:rPr>
        <w:t>Oncotarget</w:t>
      </w:r>
      <w:r w:rsidRPr="00861181">
        <w:rPr>
          <w:rFonts w:ascii="Book Antiqua" w:hAnsi="Book Antiqua"/>
          <w:sz w:val="24"/>
        </w:rPr>
        <w:t xml:space="preserve"> 2016; </w:t>
      </w:r>
      <w:r w:rsidRPr="00861181">
        <w:rPr>
          <w:rFonts w:ascii="Book Antiqua" w:hAnsi="Book Antiqua"/>
          <w:b/>
          <w:sz w:val="24"/>
        </w:rPr>
        <w:t>7</w:t>
      </w:r>
      <w:r w:rsidRPr="00861181">
        <w:rPr>
          <w:rFonts w:ascii="Book Antiqua" w:hAnsi="Book Antiqua"/>
          <w:sz w:val="24"/>
        </w:rPr>
        <w:t>: 5353-5365 [PMID: 26713600 DOI: 10.18632/oncotarget.6705]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54 </w:t>
      </w:r>
      <w:r w:rsidRPr="00861181">
        <w:rPr>
          <w:rFonts w:ascii="Book Antiqua" w:hAnsi="Book Antiqua"/>
          <w:b/>
          <w:sz w:val="24"/>
        </w:rPr>
        <w:t>Li N</w:t>
      </w:r>
      <w:r w:rsidRPr="00861181">
        <w:rPr>
          <w:rFonts w:ascii="Book Antiqua" w:hAnsi="Book Antiqua"/>
          <w:sz w:val="24"/>
        </w:rPr>
        <w:t xml:space="preserve">, Chen X, Zhu B, Ramírez-Alcántara V, Canzoneri JC, Lee K, Sigler S, Gary B, Li Y, Zhang W, Moyer MP, Salter EA, Wierzbicki A, Keeton AB, Piazza GA. Suppression of β-catenin/TCF transcriptional activity and colon tumor cell growth by dual inhibition of PDE5 and 10. </w:t>
      </w:r>
      <w:r w:rsidRPr="00861181">
        <w:rPr>
          <w:rFonts w:ascii="Book Antiqua" w:hAnsi="Book Antiqua"/>
          <w:i/>
          <w:sz w:val="24"/>
        </w:rPr>
        <w:t>Oncotarget</w:t>
      </w:r>
      <w:r w:rsidRPr="00861181">
        <w:rPr>
          <w:rFonts w:ascii="Book Antiqua" w:hAnsi="Book Antiqua"/>
          <w:sz w:val="24"/>
        </w:rPr>
        <w:t xml:space="preserve"> 2015; </w:t>
      </w:r>
      <w:r w:rsidRPr="00861181">
        <w:rPr>
          <w:rFonts w:ascii="Book Antiqua" w:hAnsi="Book Antiqua"/>
          <w:b/>
          <w:sz w:val="24"/>
        </w:rPr>
        <w:t>6</w:t>
      </w:r>
      <w:r w:rsidRPr="00861181">
        <w:rPr>
          <w:rFonts w:ascii="Book Antiqua" w:hAnsi="Book Antiqua"/>
          <w:sz w:val="24"/>
        </w:rPr>
        <w:t>: 27403-27415 [PMID: 26299804 DOI: 10.18632/oncotarget.4741]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55 </w:t>
      </w:r>
      <w:r w:rsidRPr="00861181">
        <w:rPr>
          <w:rFonts w:ascii="Book Antiqua" w:hAnsi="Book Antiqua"/>
          <w:b/>
          <w:sz w:val="24"/>
        </w:rPr>
        <w:t>Pleiman JK</w:t>
      </w:r>
      <w:r w:rsidRPr="00861181">
        <w:rPr>
          <w:rFonts w:ascii="Book Antiqua" w:hAnsi="Book Antiqua"/>
          <w:sz w:val="24"/>
        </w:rPr>
        <w:t xml:space="preserve">, Irving AA, Wang Z, Toraason E, Clipson L, Dove WF, Deming DA, Newton MA. The conserved protective cyclic AMP-phosphodiesterase function PDE4B is expressed in the adenoma and adjacent normal colonic epithelium of mammals and silenced in colorectal cancer. </w:t>
      </w:r>
      <w:r w:rsidRPr="00861181">
        <w:rPr>
          <w:rFonts w:ascii="Book Antiqua" w:hAnsi="Book Antiqua"/>
          <w:i/>
          <w:sz w:val="24"/>
        </w:rPr>
        <w:t>PLoS Genet</w:t>
      </w:r>
      <w:r w:rsidRPr="00861181">
        <w:rPr>
          <w:rFonts w:ascii="Book Antiqua" w:hAnsi="Book Antiqua"/>
          <w:sz w:val="24"/>
        </w:rPr>
        <w:t xml:space="preserve"> 2018; </w:t>
      </w:r>
      <w:r w:rsidRPr="00861181">
        <w:rPr>
          <w:rFonts w:ascii="Book Antiqua" w:hAnsi="Book Antiqua"/>
          <w:b/>
          <w:sz w:val="24"/>
        </w:rPr>
        <w:t>14</w:t>
      </w:r>
      <w:r w:rsidRPr="00861181">
        <w:rPr>
          <w:rFonts w:ascii="Book Antiqua" w:hAnsi="Book Antiqua"/>
          <w:sz w:val="24"/>
        </w:rPr>
        <w:t>: e1007611 [PMID: 30188895 DOI: 10.1371/journal.pgen.1007611]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56 </w:t>
      </w:r>
      <w:r w:rsidRPr="00861181">
        <w:rPr>
          <w:rFonts w:ascii="Book Antiqua" w:hAnsi="Book Antiqua"/>
          <w:b/>
          <w:sz w:val="24"/>
        </w:rPr>
        <w:t>Kim DU</w:t>
      </w:r>
      <w:r w:rsidRPr="00861181">
        <w:rPr>
          <w:rFonts w:ascii="Book Antiqua" w:hAnsi="Book Antiqua"/>
          <w:sz w:val="24"/>
        </w:rPr>
        <w:t xml:space="preserve">, Nam J, Cha MD, Kim SW. Inhibition of phosphodiesterase 4D decreases the malignant properties of DLD-1 colorectal cancer cells by repressing the AKT/mTOR/Myc signaling pathway. </w:t>
      </w:r>
      <w:r w:rsidRPr="00861181">
        <w:rPr>
          <w:rFonts w:ascii="Book Antiqua" w:hAnsi="Book Antiqua"/>
          <w:i/>
          <w:sz w:val="24"/>
        </w:rPr>
        <w:t>Oncol Lett</w:t>
      </w:r>
      <w:r w:rsidRPr="00861181">
        <w:rPr>
          <w:rFonts w:ascii="Book Antiqua" w:hAnsi="Book Antiqua"/>
          <w:sz w:val="24"/>
        </w:rPr>
        <w:t xml:space="preserve"> 2019; </w:t>
      </w:r>
      <w:r w:rsidRPr="00861181">
        <w:rPr>
          <w:rFonts w:ascii="Book Antiqua" w:hAnsi="Book Antiqua"/>
          <w:b/>
          <w:sz w:val="24"/>
        </w:rPr>
        <w:t>17</w:t>
      </w:r>
      <w:r w:rsidRPr="00861181">
        <w:rPr>
          <w:rFonts w:ascii="Book Antiqua" w:hAnsi="Book Antiqua"/>
          <w:sz w:val="24"/>
        </w:rPr>
        <w:t>: 3589-3598 [PMID: 30867802 DOI: 10.3892/ol.2019.9996]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57 </w:t>
      </w:r>
      <w:r w:rsidRPr="00861181">
        <w:rPr>
          <w:rFonts w:ascii="Book Antiqua" w:hAnsi="Book Antiqua"/>
          <w:b/>
          <w:sz w:val="24"/>
        </w:rPr>
        <w:t>Nishihara H</w:t>
      </w:r>
      <w:r w:rsidRPr="00861181">
        <w:rPr>
          <w:rFonts w:ascii="Book Antiqua" w:hAnsi="Book Antiqua"/>
          <w:sz w:val="24"/>
        </w:rPr>
        <w:t xml:space="preserve">, Hwang M, Kizaka-Kondoh S, Eckmann L, Insel PA. Cyclic AMP promotes cAMP-responsive element-binding protein-dependent induction of cellular inhibitor of apoptosis protein-2 and suppresses apoptosis of colon cancer cells through ERK1/2 and p38 MAPK. </w:t>
      </w:r>
      <w:r w:rsidRPr="00861181">
        <w:rPr>
          <w:rFonts w:ascii="Book Antiqua" w:hAnsi="Book Antiqua"/>
          <w:i/>
          <w:sz w:val="24"/>
        </w:rPr>
        <w:t>J Biol Chem</w:t>
      </w:r>
      <w:r w:rsidRPr="00861181">
        <w:rPr>
          <w:rFonts w:ascii="Book Antiqua" w:hAnsi="Book Antiqua"/>
          <w:sz w:val="24"/>
        </w:rPr>
        <w:t xml:space="preserve"> 2004; </w:t>
      </w:r>
      <w:r w:rsidRPr="00861181">
        <w:rPr>
          <w:rFonts w:ascii="Book Antiqua" w:hAnsi="Book Antiqua"/>
          <w:b/>
          <w:sz w:val="24"/>
        </w:rPr>
        <w:t>279</w:t>
      </w:r>
      <w:r w:rsidRPr="00861181">
        <w:rPr>
          <w:rFonts w:ascii="Book Antiqua" w:hAnsi="Book Antiqua"/>
          <w:sz w:val="24"/>
        </w:rPr>
        <w:t>: 26176-26183 [PMID: 15078890 DOI: 10.1074/jbc.M313346200]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58 </w:t>
      </w:r>
      <w:r w:rsidRPr="00861181">
        <w:rPr>
          <w:rFonts w:ascii="Book Antiqua" w:hAnsi="Book Antiqua"/>
          <w:b/>
          <w:sz w:val="24"/>
        </w:rPr>
        <w:t>Wang S</w:t>
      </w:r>
      <w:r w:rsidRPr="00861181">
        <w:rPr>
          <w:rFonts w:ascii="Book Antiqua" w:hAnsi="Book Antiqua"/>
          <w:sz w:val="24"/>
        </w:rPr>
        <w:t xml:space="preserve">, Zhang Z, Qian W, Ji D, Wang Q, Ji B, Zhang Y, Zhang C, Sun Y, Zhu C, Sun Y. Angiogenesis and vasculogenic mimicry are inhibited by 8-Br-cAMP through activation of the cAMP/PKA pathway in colorectal cancer. </w:t>
      </w:r>
      <w:r w:rsidRPr="00861181">
        <w:rPr>
          <w:rFonts w:ascii="Book Antiqua" w:hAnsi="Book Antiqua"/>
          <w:i/>
          <w:sz w:val="24"/>
        </w:rPr>
        <w:t>Onco Targets Ther</w:t>
      </w:r>
      <w:r w:rsidRPr="00861181">
        <w:rPr>
          <w:rFonts w:ascii="Book Antiqua" w:hAnsi="Book Antiqua"/>
          <w:sz w:val="24"/>
        </w:rPr>
        <w:t xml:space="preserve"> 2018; </w:t>
      </w:r>
      <w:r w:rsidRPr="00861181">
        <w:rPr>
          <w:rFonts w:ascii="Book Antiqua" w:hAnsi="Book Antiqua"/>
          <w:b/>
          <w:sz w:val="24"/>
        </w:rPr>
        <w:t>11</w:t>
      </w:r>
      <w:r w:rsidRPr="00861181">
        <w:rPr>
          <w:rFonts w:ascii="Book Antiqua" w:hAnsi="Book Antiqua"/>
          <w:sz w:val="24"/>
        </w:rPr>
        <w:t>: 3765-3774 [PMID: 29997437 DOI: 10.2147/OTT.S164982]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59 </w:t>
      </w:r>
      <w:r w:rsidRPr="00861181">
        <w:rPr>
          <w:rFonts w:ascii="Book Antiqua" w:hAnsi="Book Antiqua"/>
          <w:b/>
          <w:sz w:val="24"/>
        </w:rPr>
        <w:t>Rappaport JA</w:t>
      </w:r>
      <w:r w:rsidRPr="00861181">
        <w:rPr>
          <w:rFonts w:ascii="Book Antiqua" w:hAnsi="Book Antiqua"/>
          <w:sz w:val="24"/>
        </w:rPr>
        <w:t xml:space="preserve">, Waldman SA. The Guanylate Cyclase C-cGMP Signaling Axis Opposes Intestinal Epithelial Injury and Neoplasia. </w:t>
      </w:r>
      <w:r w:rsidRPr="00861181">
        <w:rPr>
          <w:rFonts w:ascii="Book Antiqua" w:hAnsi="Book Antiqua"/>
          <w:i/>
          <w:sz w:val="24"/>
        </w:rPr>
        <w:t>Front Oncol</w:t>
      </w:r>
      <w:r w:rsidRPr="00861181">
        <w:rPr>
          <w:rFonts w:ascii="Book Antiqua" w:hAnsi="Book Antiqua"/>
          <w:sz w:val="24"/>
        </w:rPr>
        <w:t xml:space="preserve"> 2018; </w:t>
      </w:r>
      <w:r w:rsidRPr="00861181">
        <w:rPr>
          <w:rFonts w:ascii="Book Antiqua" w:hAnsi="Book Antiqua"/>
          <w:b/>
          <w:sz w:val="24"/>
        </w:rPr>
        <w:t>8</w:t>
      </w:r>
      <w:r w:rsidRPr="00861181">
        <w:rPr>
          <w:rFonts w:ascii="Book Antiqua" w:hAnsi="Book Antiqua"/>
          <w:sz w:val="24"/>
        </w:rPr>
        <w:t>: 299 [PMID: 30131940 DOI: 10.3389/fonc.2018.00299]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60 </w:t>
      </w:r>
      <w:r w:rsidRPr="00861181">
        <w:rPr>
          <w:rFonts w:ascii="Book Antiqua" w:hAnsi="Book Antiqua"/>
          <w:b/>
          <w:sz w:val="24"/>
        </w:rPr>
        <w:t>Wang R</w:t>
      </w:r>
      <w:r w:rsidRPr="00861181">
        <w:rPr>
          <w:rFonts w:ascii="Book Antiqua" w:hAnsi="Book Antiqua"/>
          <w:sz w:val="24"/>
        </w:rPr>
        <w:t xml:space="preserve">, Islam BN, Bridges A, Sharman SK, Hu M, Hou Y, Somanath PR, Venable L, Singh N, Kim S, Sridhar S, Hofmann F, Browning DD. cGMP Signaling Increases Antioxidant Gene Expression by Activating Forkhead Box O3A in the Colon Epithelium. </w:t>
      </w:r>
      <w:r w:rsidRPr="00861181">
        <w:rPr>
          <w:rFonts w:ascii="Book Antiqua" w:hAnsi="Book Antiqua"/>
          <w:i/>
          <w:sz w:val="24"/>
        </w:rPr>
        <w:t>Am J Pathol</w:t>
      </w:r>
      <w:r w:rsidRPr="00861181">
        <w:rPr>
          <w:rFonts w:ascii="Book Antiqua" w:hAnsi="Book Antiqua"/>
          <w:sz w:val="24"/>
        </w:rPr>
        <w:t xml:space="preserve"> 2017; </w:t>
      </w:r>
      <w:r w:rsidRPr="00861181">
        <w:rPr>
          <w:rFonts w:ascii="Book Antiqua" w:hAnsi="Book Antiqua"/>
          <w:b/>
          <w:sz w:val="24"/>
        </w:rPr>
        <w:t>187</w:t>
      </w:r>
      <w:r w:rsidRPr="00861181">
        <w:rPr>
          <w:rFonts w:ascii="Book Antiqua" w:hAnsi="Book Antiqua"/>
          <w:sz w:val="24"/>
        </w:rPr>
        <w:t>: 377-389 [PMID: 27998725 DOI: 10.1016/j.ajpath.2016.10.016]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61 </w:t>
      </w:r>
      <w:r w:rsidRPr="00861181">
        <w:rPr>
          <w:rFonts w:ascii="Book Antiqua" w:hAnsi="Book Antiqua"/>
          <w:b/>
          <w:sz w:val="24"/>
        </w:rPr>
        <w:t>Lin Q</w:t>
      </w:r>
      <w:r w:rsidRPr="00861181">
        <w:rPr>
          <w:rFonts w:ascii="Book Antiqua" w:hAnsi="Book Antiqua"/>
          <w:sz w:val="24"/>
        </w:rPr>
        <w:t xml:space="preserve">, Wang F, Yang R, Zheng X, Gao H, Zhang P. Effect of chronic restraint stress on human colorectal carcinoma growth in mice. </w:t>
      </w:r>
      <w:r w:rsidRPr="00861181">
        <w:rPr>
          <w:rFonts w:ascii="Book Antiqua" w:hAnsi="Book Antiqua"/>
          <w:i/>
          <w:sz w:val="24"/>
        </w:rPr>
        <w:t>PLoS One</w:t>
      </w:r>
      <w:r w:rsidRPr="00861181">
        <w:rPr>
          <w:rFonts w:ascii="Book Antiqua" w:hAnsi="Book Antiqua"/>
          <w:sz w:val="24"/>
        </w:rPr>
        <w:t xml:space="preserve"> 2013; </w:t>
      </w:r>
      <w:r w:rsidRPr="00861181">
        <w:rPr>
          <w:rFonts w:ascii="Book Antiqua" w:hAnsi="Book Antiqua"/>
          <w:b/>
          <w:sz w:val="24"/>
        </w:rPr>
        <w:t>8</w:t>
      </w:r>
      <w:r w:rsidRPr="00861181">
        <w:rPr>
          <w:rFonts w:ascii="Book Antiqua" w:hAnsi="Book Antiqua"/>
          <w:sz w:val="24"/>
        </w:rPr>
        <w:t>: e61435 [PMID: 23585898 DOI: 10.1371/journal.pone.0061435]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62 </w:t>
      </w:r>
      <w:r w:rsidRPr="00861181">
        <w:rPr>
          <w:rFonts w:ascii="Book Antiqua" w:hAnsi="Book Antiqua"/>
          <w:b/>
          <w:sz w:val="24"/>
        </w:rPr>
        <w:t>Eng JW</w:t>
      </w:r>
      <w:r w:rsidRPr="00861181">
        <w:rPr>
          <w:rFonts w:ascii="Book Antiqua" w:hAnsi="Book Antiqua"/>
          <w:sz w:val="24"/>
        </w:rPr>
        <w:t xml:space="preserve">, Kokolus KM, Reed CB, Hylander BL, Ma WW, Repasky EA. A nervous tumor microenvironment: the impact of adrenergic stress on cancer cells, immunosuppression, and immunotherapeutic response. </w:t>
      </w:r>
      <w:r w:rsidRPr="00861181">
        <w:rPr>
          <w:rFonts w:ascii="Book Antiqua" w:hAnsi="Book Antiqua"/>
          <w:i/>
          <w:sz w:val="24"/>
        </w:rPr>
        <w:t>Cancer Immunol Immunother</w:t>
      </w:r>
      <w:r w:rsidRPr="00861181">
        <w:rPr>
          <w:rFonts w:ascii="Book Antiqua" w:hAnsi="Book Antiqua"/>
          <w:sz w:val="24"/>
        </w:rPr>
        <w:t xml:space="preserve"> 2014; </w:t>
      </w:r>
      <w:r w:rsidRPr="00861181">
        <w:rPr>
          <w:rFonts w:ascii="Book Antiqua" w:hAnsi="Book Antiqua"/>
          <w:b/>
          <w:sz w:val="24"/>
        </w:rPr>
        <w:t>63</w:t>
      </w:r>
      <w:r w:rsidRPr="00861181">
        <w:rPr>
          <w:rFonts w:ascii="Book Antiqua" w:hAnsi="Book Antiqua"/>
          <w:sz w:val="24"/>
        </w:rPr>
        <w:t>: 1115-1128 [PMID: 25307152 DOI: 10.1007/s00262-014-1617-9]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63 </w:t>
      </w:r>
      <w:r w:rsidRPr="00861181">
        <w:rPr>
          <w:rFonts w:ascii="Book Antiqua" w:hAnsi="Book Antiqua"/>
          <w:b/>
          <w:sz w:val="24"/>
        </w:rPr>
        <w:t>Bishop NC</w:t>
      </w:r>
      <w:r w:rsidRPr="00861181">
        <w:rPr>
          <w:rFonts w:ascii="Book Antiqua" w:hAnsi="Book Antiqua"/>
          <w:sz w:val="24"/>
        </w:rPr>
        <w:t xml:space="preserve">, Fitzgerald C, Porter PJ, Scanlon GA, Smith AC. Effect of caffeine ingestion on lymphocyte counts and subset activation in vivo following strenuous cycling. </w:t>
      </w:r>
      <w:r w:rsidRPr="00861181">
        <w:rPr>
          <w:rFonts w:ascii="Book Antiqua" w:hAnsi="Book Antiqua"/>
          <w:i/>
          <w:sz w:val="24"/>
        </w:rPr>
        <w:t>Eur J Appl Physiol</w:t>
      </w:r>
      <w:r w:rsidRPr="00861181">
        <w:rPr>
          <w:rFonts w:ascii="Book Antiqua" w:hAnsi="Book Antiqua"/>
          <w:sz w:val="24"/>
        </w:rPr>
        <w:t xml:space="preserve"> 2005; </w:t>
      </w:r>
      <w:r w:rsidRPr="00861181">
        <w:rPr>
          <w:rFonts w:ascii="Book Antiqua" w:hAnsi="Book Antiqua"/>
          <w:b/>
          <w:sz w:val="24"/>
        </w:rPr>
        <w:t>93</w:t>
      </w:r>
      <w:r w:rsidRPr="00861181">
        <w:rPr>
          <w:rFonts w:ascii="Book Antiqua" w:hAnsi="Book Antiqua"/>
          <w:sz w:val="24"/>
        </w:rPr>
        <w:t>: 606-613 [PMID: 15578203 DOI: 10.1007/s00421-004-1271-6]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64 </w:t>
      </w:r>
      <w:r w:rsidRPr="00861181">
        <w:rPr>
          <w:rFonts w:ascii="Book Antiqua" w:hAnsi="Book Antiqua"/>
          <w:b/>
          <w:sz w:val="24"/>
        </w:rPr>
        <w:t>Fletcher DK</w:t>
      </w:r>
      <w:r w:rsidRPr="00861181">
        <w:rPr>
          <w:rFonts w:ascii="Book Antiqua" w:hAnsi="Book Antiqua"/>
          <w:sz w:val="24"/>
        </w:rPr>
        <w:t xml:space="preserve">, Bishop NC. Caffeine ingestion and antigen-stimulated human lymphocyte activation after prolonged cycling. </w:t>
      </w:r>
      <w:r w:rsidRPr="00861181">
        <w:rPr>
          <w:rFonts w:ascii="Book Antiqua" w:hAnsi="Book Antiqua"/>
          <w:i/>
          <w:sz w:val="24"/>
        </w:rPr>
        <w:t>Scand J Med Sci Sports</w:t>
      </w:r>
      <w:r w:rsidRPr="00861181">
        <w:rPr>
          <w:rFonts w:ascii="Book Antiqua" w:hAnsi="Book Antiqua"/>
          <w:sz w:val="24"/>
        </w:rPr>
        <w:t xml:space="preserve"> 2012; </w:t>
      </w:r>
      <w:r w:rsidRPr="00861181">
        <w:rPr>
          <w:rFonts w:ascii="Book Antiqua" w:hAnsi="Book Antiqua"/>
          <w:b/>
          <w:sz w:val="24"/>
        </w:rPr>
        <w:t>22</w:t>
      </w:r>
      <w:r w:rsidRPr="00861181">
        <w:rPr>
          <w:rFonts w:ascii="Book Antiqua" w:hAnsi="Book Antiqua"/>
          <w:sz w:val="24"/>
        </w:rPr>
        <w:t>: 249-258 [PMID: 22404431 DOI: 10.1111/j.1600-0838.2010.01223.x]</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65 </w:t>
      </w:r>
      <w:r w:rsidRPr="00861181">
        <w:rPr>
          <w:rFonts w:ascii="Book Antiqua" w:hAnsi="Book Antiqua"/>
          <w:b/>
          <w:sz w:val="24"/>
        </w:rPr>
        <w:t>Wallukat G</w:t>
      </w:r>
      <w:r w:rsidRPr="00861181">
        <w:rPr>
          <w:rFonts w:ascii="Book Antiqua" w:hAnsi="Book Antiqua"/>
          <w:sz w:val="24"/>
        </w:rPr>
        <w:t xml:space="preserve">. The beta-adrenergic receptors. </w:t>
      </w:r>
      <w:r w:rsidRPr="00861181">
        <w:rPr>
          <w:rFonts w:ascii="Book Antiqua" w:hAnsi="Book Antiqua"/>
          <w:i/>
          <w:sz w:val="24"/>
        </w:rPr>
        <w:t>Herz</w:t>
      </w:r>
      <w:r w:rsidRPr="00861181">
        <w:rPr>
          <w:rFonts w:ascii="Book Antiqua" w:hAnsi="Book Antiqua"/>
          <w:sz w:val="24"/>
        </w:rPr>
        <w:t xml:space="preserve"> 2002; </w:t>
      </w:r>
      <w:r w:rsidRPr="00861181">
        <w:rPr>
          <w:rFonts w:ascii="Book Antiqua" w:hAnsi="Book Antiqua"/>
          <w:b/>
          <w:sz w:val="24"/>
        </w:rPr>
        <w:t>27</w:t>
      </w:r>
      <w:r w:rsidRPr="00861181">
        <w:rPr>
          <w:rFonts w:ascii="Book Antiqua" w:hAnsi="Book Antiqua"/>
          <w:sz w:val="24"/>
        </w:rPr>
        <w:t>: 683-690 [PMID: 12439640 DOI: 10.1007/s00059-002-2434-z]</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66 </w:t>
      </w:r>
      <w:r w:rsidRPr="00861181">
        <w:rPr>
          <w:rFonts w:ascii="Book Antiqua" w:hAnsi="Book Antiqua"/>
          <w:b/>
          <w:sz w:val="24"/>
        </w:rPr>
        <w:t>Ciurea RN</w:t>
      </w:r>
      <w:r w:rsidRPr="00861181">
        <w:rPr>
          <w:rFonts w:ascii="Book Antiqua" w:hAnsi="Book Antiqua"/>
          <w:sz w:val="24"/>
        </w:rPr>
        <w:t xml:space="preserve">, Rogoveanu I, Pirici D, Târtea GC, Streba CT, Florescu C, Cătălin B, Puiu I, Târtea EA, Vere CC. B2 adrenergic receptors and morphological changes of the enteric nervous system in colorectal adenocarcinoma. </w:t>
      </w:r>
      <w:r w:rsidRPr="00861181">
        <w:rPr>
          <w:rFonts w:ascii="Book Antiqua" w:hAnsi="Book Antiqua"/>
          <w:i/>
          <w:sz w:val="24"/>
        </w:rPr>
        <w:t>World J Gastroenterol</w:t>
      </w:r>
      <w:r w:rsidRPr="00861181">
        <w:rPr>
          <w:rFonts w:ascii="Book Antiqua" w:hAnsi="Book Antiqua"/>
          <w:sz w:val="24"/>
        </w:rPr>
        <w:t xml:space="preserve"> 2017; </w:t>
      </w:r>
      <w:r w:rsidRPr="00861181">
        <w:rPr>
          <w:rFonts w:ascii="Book Antiqua" w:hAnsi="Book Antiqua"/>
          <w:b/>
          <w:sz w:val="24"/>
        </w:rPr>
        <w:t>23</w:t>
      </w:r>
      <w:r w:rsidRPr="00861181">
        <w:rPr>
          <w:rFonts w:ascii="Book Antiqua" w:hAnsi="Book Antiqua"/>
          <w:sz w:val="24"/>
        </w:rPr>
        <w:t>: 1250-1261 [PMID: 28275305 DOI: 10.3748/wjg.v23.i7.1250]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67 </w:t>
      </w:r>
      <w:r w:rsidRPr="00861181">
        <w:rPr>
          <w:rFonts w:ascii="Book Antiqua" w:hAnsi="Book Antiqua"/>
          <w:b/>
          <w:sz w:val="24"/>
        </w:rPr>
        <w:t>Qiao G</w:t>
      </w:r>
      <w:r w:rsidRPr="00861181">
        <w:rPr>
          <w:rFonts w:ascii="Book Antiqua" w:hAnsi="Book Antiqua"/>
          <w:sz w:val="24"/>
        </w:rPr>
        <w:t xml:space="preserve">, Chen M, Bucsek MJ, Repasky EA, Hylander BL. Adrenergic Signaling: A Targetable Checkpoint Limiting Development of the Antitumor Immune Response. </w:t>
      </w:r>
      <w:r w:rsidRPr="00861181">
        <w:rPr>
          <w:rFonts w:ascii="Book Antiqua" w:hAnsi="Book Antiqua"/>
          <w:i/>
          <w:sz w:val="24"/>
        </w:rPr>
        <w:t>Front Immunol</w:t>
      </w:r>
      <w:r w:rsidRPr="00861181">
        <w:rPr>
          <w:rFonts w:ascii="Book Antiqua" w:hAnsi="Book Antiqua"/>
          <w:sz w:val="24"/>
        </w:rPr>
        <w:t xml:space="preserve"> 2018; </w:t>
      </w:r>
      <w:r w:rsidRPr="00861181">
        <w:rPr>
          <w:rFonts w:ascii="Book Antiqua" w:hAnsi="Book Antiqua"/>
          <w:b/>
          <w:sz w:val="24"/>
        </w:rPr>
        <w:t>9</w:t>
      </w:r>
      <w:r w:rsidRPr="00861181">
        <w:rPr>
          <w:rFonts w:ascii="Book Antiqua" w:hAnsi="Book Antiqua"/>
          <w:sz w:val="24"/>
        </w:rPr>
        <w:t>: 164 [PMID: 29479349 DOI: 10.3389/fimmu.2018.00164]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68 </w:t>
      </w:r>
      <w:r w:rsidRPr="00861181">
        <w:rPr>
          <w:rFonts w:ascii="Book Antiqua" w:hAnsi="Book Antiqua"/>
          <w:b/>
          <w:sz w:val="24"/>
        </w:rPr>
        <w:t>Hou N</w:t>
      </w:r>
      <w:r w:rsidRPr="00861181">
        <w:rPr>
          <w:rFonts w:ascii="Book Antiqua" w:hAnsi="Book Antiqua"/>
          <w:sz w:val="24"/>
        </w:rPr>
        <w:t xml:space="preserve">, Zhang X, Zhao L, Zhao X, Li Z, Song T, Huang C. A novel chronic stress-induced shift in the Th1 to Th2 response promotes colon cancer growth. </w:t>
      </w:r>
      <w:r w:rsidRPr="00861181">
        <w:rPr>
          <w:rFonts w:ascii="Book Antiqua" w:hAnsi="Book Antiqua"/>
          <w:i/>
          <w:sz w:val="24"/>
        </w:rPr>
        <w:t>Biochem Biophys Res Commun</w:t>
      </w:r>
      <w:r w:rsidRPr="00861181">
        <w:rPr>
          <w:rFonts w:ascii="Book Antiqua" w:hAnsi="Book Antiqua"/>
          <w:sz w:val="24"/>
        </w:rPr>
        <w:t xml:space="preserve"> 2013; </w:t>
      </w:r>
      <w:r w:rsidRPr="00861181">
        <w:rPr>
          <w:rFonts w:ascii="Book Antiqua" w:hAnsi="Book Antiqua"/>
          <w:b/>
          <w:sz w:val="24"/>
        </w:rPr>
        <w:t>439</w:t>
      </w:r>
      <w:r w:rsidRPr="00861181">
        <w:rPr>
          <w:rFonts w:ascii="Book Antiqua" w:hAnsi="Book Antiqua"/>
          <w:sz w:val="24"/>
        </w:rPr>
        <w:t>: 471-476 [PMID: 24036270 DOI: 10.1016/j.bbrc.2013.08.101]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69 </w:t>
      </w:r>
      <w:r w:rsidRPr="00861181">
        <w:rPr>
          <w:rFonts w:ascii="Book Antiqua" w:hAnsi="Book Antiqua"/>
          <w:b/>
          <w:sz w:val="24"/>
        </w:rPr>
        <w:t>Jansen L</w:t>
      </w:r>
      <w:r w:rsidRPr="00861181">
        <w:rPr>
          <w:rFonts w:ascii="Book Antiqua" w:hAnsi="Book Antiqua"/>
          <w:sz w:val="24"/>
        </w:rPr>
        <w:t xml:space="preserve">, Hoffmeister M, Arndt V, Chang-Claude J, Brenner H. Stage-specific associations between beta blocker use and prognosis after colorectal cancer. </w:t>
      </w:r>
      <w:r w:rsidRPr="00861181">
        <w:rPr>
          <w:rFonts w:ascii="Book Antiqua" w:hAnsi="Book Antiqua"/>
          <w:i/>
          <w:sz w:val="24"/>
        </w:rPr>
        <w:t>Cancer</w:t>
      </w:r>
      <w:r w:rsidRPr="00861181">
        <w:rPr>
          <w:rFonts w:ascii="Book Antiqua" w:hAnsi="Book Antiqua"/>
          <w:sz w:val="24"/>
        </w:rPr>
        <w:t xml:space="preserve"> 2014; </w:t>
      </w:r>
      <w:r w:rsidRPr="00861181">
        <w:rPr>
          <w:rFonts w:ascii="Book Antiqua" w:hAnsi="Book Antiqua"/>
          <w:b/>
          <w:sz w:val="24"/>
        </w:rPr>
        <w:t>120</w:t>
      </w:r>
      <w:r w:rsidRPr="00861181">
        <w:rPr>
          <w:rFonts w:ascii="Book Antiqua" w:hAnsi="Book Antiqua"/>
          <w:sz w:val="24"/>
        </w:rPr>
        <w:t>: 1178-1186 [PMID: 24415516 DOI: 10.1002/cncr.28546]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70 </w:t>
      </w:r>
      <w:r w:rsidRPr="00861181">
        <w:rPr>
          <w:rFonts w:ascii="Book Antiqua" w:hAnsi="Book Antiqua"/>
          <w:b/>
          <w:sz w:val="24"/>
        </w:rPr>
        <w:t>Thaker PH</w:t>
      </w:r>
      <w:r w:rsidRPr="00861181">
        <w:rPr>
          <w:rFonts w:ascii="Book Antiqua" w:hAnsi="Book Antiqua"/>
          <w:sz w:val="24"/>
        </w:rPr>
        <w:t xml:space="preserve">, Yokoi K, Jennings NB, Li Y, Rebhun RB, Rousseau DL Jr, Fan D, Sood AK. Inhibition of experimental colon cancer metastasis by the GABA-receptor agonist nembutal. </w:t>
      </w:r>
      <w:r w:rsidRPr="00861181">
        <w:rPr>
          <w:rFonts w:ascii="Book Antiqua" w:hAnsi="Book Antiqua"/>
          <w:i/>
          <w:sz w:val="24"/>
        </w:rPr>
        <w:t>Cancer Biol Ther</w:t>
      </w:r>
      <w:r w:rsidRPr="00861181">
        <w:rPr>
          <w:rFonts w:ascii="Book Antiqua" w:hAnsi="Book Antiqua"/>
          <w:sz w:val="24"/>
        </w:rPr>
        <w:t xml:space="preserve"> 2005; </w:t>
      </w:r>
      <w:r w:rsidRPr="00861181">
        <w:rPr>
          <w:rFonts w:ascii="Book Antiqua" w:hAnsi="Book Antiqua"/>
          <w:b/>
          <w:sz w:val="24"/>
        </w:rPr>
        <w:t>4</w:t>
      </w:r>
      <w:r w:rsidRPr="00861181">
        <w:rPr>
          <w:rFonts w:ascii="Book Antiqua" w:hAnsi="Book Antiqua"/>
          <w:sz w:val="24"/>
        </w:rPr>
        <w:t>: 753-758 [PMID: 15970706 DOI: 10.4161/cbt.4.7.1827]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71 </w:t>
      </w:r>
      <w:r w:rsidRPr="00861181">
        <w:rPr>
          <w:rFonts w:ascii="Book Antiqua" w:hAnsi="Book Antiqua"/>
          <w:b/>
          <w:sz w:val="24"/>
        </w:rPr>
        <w:t>Bułdak RJ</w:t>
      </w:r>
      <w:r w:rsidRPr="00861181">
        <w:rPr>
          <w:rFonts w:ascii="Book Antiqua" w:hAnsi="Book Antiqua"/>
          <w:sz w:val="24"/>
        </w:rPr>
        <w:t xml:space="preserve">, Hejmo T, Osowski M, Bułdak Ł, Kukla M, Polaniak R, Birkner E. The Impact of Coffee and Its Selected Bioactive Compounds on the Development and Progression of Colorectal Cancer In Vivo and In Vitro. </w:t>
      </w:r>
      <w:r w:rsidRPr="00861181">
        <w:rPr>
          <w:rFonts w:ascii="Book Antiqua" w:hAnsi="Book Antiqua"/>
          <w:i/>
          <w:sz w:val="24"/>
        </w:rPr>
        <w:t>Molecules</w:t>
      </w:r>
      <w:r w:rsidRPr="00861181">
        <w:rPr>
          <w:rFonts w:ascii="Book Antiqua" w:hAnsi="Book Antiqua"/>
          <w:sz w:val="24"/>
        </w:rPr>
        <w:t xml:space="preserve"> 2018; </w:t>
      </w:r>
      <w:r w:rsidRPr="00861181">
        <w:rPr>
          <w:rFonts w:ascii="Book Antiqua" w:hAnsi="Book Antiqua"/>
          <w:b/>
          <w:sz w:val="24"/>
        </w:rPr>
        <w:t>23</w:t>
      </w:r>
      <w:r w:rsidR="00630B09" w:rsidRPr="00861181">
        <w:rPr>
          <w:rFonts w:ascii="Book Antiqua" w:hAnsi="Book Antiqua"/>
          <w:sz w:val="24"/>
        </w:rPr>
        <w:t xml:space="preserve"> </w:t>
      </w:r>
      <w:r w:rsidRPr="00861181">
        <w:rPr>
          <w:rFonts w:ascii="Book Antiqua" w:hAnsi="Book Antiqua"/>
          <w:sz w:val="24"/>
        </w:rPr>
        <w:t>[PMID: 30551667 DOI: 10.3390/molecules23123309]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72 </w:t>
      </w:r>
      <w:r w:rsidRPr="00861181">
        <w:rPr>
          <w:rFonts w:ascii="Book Antiqua" w:hAnsi="Book Antiqua"/>
          <w:b/>
          <w:sz w:val="24"/>
        </w:rPr>
        <w:t>Sartini M</w:t>
      </w:r>
      <w:r w:rsidRPr="00861181">
        <w:rPr>
          <w:rFonts w:ascii="Book Antiqua" w:hAnsi="Book Antiqua"/>
          <w:sz w:val="24"/>
        </w:rPr>
        <w:t xml:space="preserve">, Bragazzi NL, Spagnolo AM, Schinca E, Ottria G, Dupont C, Cristina ML. Coffee Consumption and Risk of Colorectal Cancer: A Systematic Review and Meta-Analysis of Prospective Studies. </w:t>
      </w:r>
      <w:r w:rsidRPr="00861181">
        <w:rPr>
          <w:rFonts w:ascii="Book Antiqua" w:hAnsi="Book Antiqua"/>
          <w:i/>
          <w:sz w:val="24"/>
        </w:rPr>
        <w:t>Nutrients</w:t>
      </w:r>
      <w:r w:rsidRPr="00861181">
        <w:rPr>
          <w:rFonts w:ascii="Book Antiqua" w:hAnsi="Book Antiqua"/>
          <w:sz w:val="24"/>
        </w:rPr>
        <w:t xml:space="preserve"> 2019; </w:t>
      </w:r>
      <w:r w:rsidRPr="00861181">
        <w:rPr>
          <w:rFonts w:ascii="Book Antiqua" w:hAnsi="Book Antiqua"/>
          <w:b/>
          <w:sz w:val="24"/>
        </w:rPr>
        <w:t>11</w:t>
      </w:r>
      <w:r w:rsidR="00630B09" w:rsidRPr="00861181">
        <w:rPr>
          <w:rFonts w:ascii="Book Antiqua" w:hAnsi="Book Antiqua"/>
          <w:sz w:val="24"/>
        </w:rPr>
        <w:t xml:space="preserve"> </w:t>
      </w:r>
      <w:r w:rsidRPr="00861181">
        <w:rPr>
          <w:rFonts w:ascii="Book Antiqua" w:hAnsi="Book Antiqua"/>
          <w:sz w:val="24"/>
        </w:rPr>
        <w:t>[PMID: 30909640 DOI: 10.3390/nu11030694]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73 </w:t>
      </w:r>
      <w:r w:rsidRPr="00861181">
        <w:rPr>
          <w:rFonts w:ascii="Book Antiqua" w:hAnsi="Book Antiqua"/>
          <w:b/>
          <w:sz w:val="24"/>
        </w:rPr>
        <w:t>Sinha R</w:t>
      </w:r>
      <w:r w:rsidRPr="00861181">
        <w:rPr>
          <w:rFonts w:ascii="Book Antiqua" w:hAnsi="Book Antiqua"/>
          <w:sz w:val="24"/>
        </w:rPr>
        <w:t xml:space="preserve">, Cross AJ, Daniel CR, Graubard BI, Wu JW, Hollenbeck AR, Gunter MJ, Park Y, Freedman ND. Caffeinated and decaffeinated coffee and tea intakes and risk of colorectal cancer in a large prospective study. </w:t>
      </w:r>
      <w:r w:rsidRPr="00861181">
        <w:rPr>
          <w:rFonts w:ascii="Book Antiqua" w:hAnsi="Book Antiqua"/>
          <w:i/>
          <w:sz w:val="24"/>
        </w:rPr>
        <w:t>Am J Clin Nutr</w:t>
      </w:r>
      <w:r w:rsidRPr="00861181">
        <w:rPr>
          <w:rFonts w:ascii="Book Antiqua" w:hAnsi="Book Antiqua"/>
          <w:sz w:val="24"/>
        </w:rPr>
        <w:t xml:space="preserve"> 2012; </w:t>
      </w:r>
      <w:r w:rsidRPr="00861181">
        <w:rPr>
          <w:rFonts w:ascii="Book Antiqua" w:hAnsi="Book Antiqua"/>
          <w:b/>
          <w:sz w:val="24"/>
        </w:rPr>
        <w:t>96</w:t>
      </w:r>
      <w:r w:rsidRPr="00861181">
        <w:rPr>
          <w:rFonts w:ascii="Book Antiqua" w:hAnsi="Book Antiqua"/>
          <w:sz w:val="24"/>
        </w:rPr>
        <w:t>: 374-381 [PMID: 22695871 DOI: 10.3945/ajcn.111.031328]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74 </w:t>
      </w:r>
      <w:r w:rsidRPr="00861181">
        <w:rPr>
          <w:rFonts w:ascii="Book Antiqua" w:hAnsi="Book Antiqua"/>
          <w:b/>
          <w:sz w:val="24"/>
        </w:rPr>
        <w:t>Nakamura T</w:t>
      </w:r>
      <w:r w:rsidRPr="00861181">
        <w:rPr>
          <w:rFonts w:ascii="Book Antiqua" w:hAnsi="Book Antiqua"/>
          <w:sz w:val="24"/>
        </w:rPr>
        <w:t xml:space="preserve">, Ishikawa H, Mutoh M, Wakabayashi K, Kawano A, Sakai T, Matsuura N. Coffee prevents proximal colorectal adenomas in Japanese men: a prospective cohort study. </w:t>
      </w:r>
      <w:r w:rsidRPr="00861181">
        <w:rPr>
          <w:rFonts w:ascii="Book Antiqua" w:hAnsi="Book Antiqua"/>
          <w:i/>
          <w:sz w:val="24"/>
        </w:rPr>
        <w:t>Eur J Cancer Prev</w:t>
      </w:r>
      <w:r w:rsidRPr="00861181">
        <w:rPr>
          <w:rFonts w:ascii="Book Antiqua" w:hAnsi="Book Antiqua"/>
          <w:sz w:val="24"/>
        </w:rPr>
        <w:t xml:space="preserve"> 2016; </w:t>
      </w:r>
      <w:r w:rsidRPr="00861181">
        <w:rPr>
          <w:rFonts w:ascii="Book Antiqua" w:hAnsi="Book Antiqua"/>
          <w:b/>
          <w:sz w:val="24"/>
        </w:rPr>
        <w:t>25</w:t>
      </w:r>
      <w:r w:rsidRPr="00861181">
        <w:rPr>
          <w:rFonts w:ascii="Book Antiqua" w:hAnsi="Book Antiqua"/>
          <w:sz w:val="24"/>
        </w:rPr>
        <w:t>: 388-394 [PMID: 26291025 DOI: 10.1097/CEJ.0000000000000203]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75 </w:t>
      </w:r>
      <w:r w:rsidRPr="00861181">
        <w:rPr>
          <w:rFonts w:ascii="Book Antiqua" w:hAnsi="Book Antiqua"/>
          <w:b/>
          <w:sz w:val="24"/>
        </w:rPr>
        <w:t>Schmit SL</w:t>
      </w:r>
      <w:r w:rsidRPr="00861181">
        <w:rPr>
          <w:rFonts w:ascii="Book Antiqua" w:hAnsi="Book Antiqua"/>
          <w:sz w:val="24"/>
        </w:rPr>
        <w:t xml:space="preserve">, Rennert HS, Rennert G, Gruber SB. Coffee Consumption and the Risk of Colorectal Cancer. </w:t>
      </w:r>
      <w:r w:rsidRPr="00861181">
        <w:rPr>
          <w:rFonts w:ascii="Book Antiqua" w:hAnsi="Book Antiqua"/>
          <w:i/>
          <w:sz w:val="24"/>
        </w:rPr>
        <w:t>Cancer Epidemiol Biomarkers Prev</w:t>
      </w:r>
      <w:r w:rsidRPr="00861181">
        <w:rPr>
          <w:rFonts w:ascii="Book Antiqua" w:hAnsi="Book Antiqua"/>
          <w:sz w:val="24"/>
        </w:rPr>
        <w:t xml:space="preserve"> 2016; </w:t>
      </w:r>
      <w:r w:rsidRPr="00861181">
        <w:rPr>
          <w:rFonts w:ascii="Book Antiqua" w:hAnsi="Book Antiqua"/>
          <w:b/>
          <w:sz w:val="24"/>
        </w:rPr>
        <w:t>25</w:t>
      </w:r>
      <w:r w:rsidRPr="00861181">
        <w:rPr>
          <w:rFonts w:ascii="Book Antiqua" w:hAnsi="Book Antiqua"/>
          <w:sz w:val="24"/>
        </w:rPr>
        <w:t>: 634-639 [PMID: 27196095 DOI: 10.1158/1055-9965.EPI-15-0924]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76 </w:t>
      </w:r>
      <w:r w:rsidRPr="00861181">
        <w:rPr>
          <w:rFonts w:ascii="Book Antiqua" w:hAnsi="Book Antiqua"/>
          <w:b/>
          <w:sz w:val="24"/>
        </w:rPr>
        <w:t>Hu Y</w:t>
      </w:r>
      <w:r w:rsidRPr="00861181">
        <w:rPr>
          <w:rFonts w:ascii="Book Antiqua" w:hAnsi="Book Antiqua"/>
          <w:sz w:val="24"/>
        </w:rPr>
        <w:t xml:space="preserve">, Ding M, Yuan C, Wu K, Smith-Warner SA, Hu FB, Chan AT, Meyerhardt JA, Ogino S, Fuchs CS, Giovannucci EL, Song M. Association Between Coffee Intake After Diagnosis of Colorectal Cancer and Reduced Mortality. </w:t>
      </w:r>
      <w:r w:rsidRPr="00861181">
        <w:rPr>
          <w:rFonts w:ascii="Book Antiqua" w:hAnsi="Book Antiqua"/>
          <w:i/>
          <w:sz w:val="24"/>
        </w:rPr>
        <w:t>Gastroenterology</w:t>
      </w:r>
      <w:r w:rsidRPr="00861181">
        <w:rPr>
          <w:rFonts w:ascii="Book Antiqua" w:hAnsi="Book Antiqua"/>
          <w:sz w:val="24"/>
        </w:rPr>
        <w:t xml:space="preserve"> 2018; </w:t>
      </w:r>
      <w:r w:rsidRPr="00861181">
        <w:rPr>
          <w:rFonts w:ascii="Book Antiqua" w:hAnsi="Book Antiqua"/>
          <w:b/>
          <w:sz w:val="24"/>
        </w:rPr>
        <w:t>154</w:t>
      </w:r>
      <w:r w:rsidRPr="00861181">
        <w:rPr>
          <w:rFonts w:ascii="Book Antiqua" w:hAnsi="Book Antiqua"/>
          <w:sz w:val="24"/>
        </w:rPr>
        <w:t>: 916-926.e9 [PMID: 29158191 DOI: 10.1053/j.gastro.2017.11.010]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77 </w:t>
      </w:r>
      <w:r w:rsidRPr="00861181">
        <w:rPr>
          <w:rFonts w:ascii="Book Antiqua" w:hAnsi="Book Antiqua"/>
          <w:b/>
          <w:sz w:val="24"/>
        </w:rPr>
        <w:t>Dominianni C</w:t>
      </w:r>
      <w:r w:rsidRPr="00861181">
        <w:rPr>
          <w:rFonts w:ascii="Book Antiqua" w:hAnsi="Book Antiqua"/>
          <w:sz w:val="24"/>
        </w:rPr>
        <w:t xml:space="preserve">, Huang WY, Berndt S, Hayes RB, Ahn J. Prospective study of the relationship between coffee and tea with colorectal cancer risk: the PLCO Cancer Screening Trial. </w:t>
      </w:r>
      <w:r w:rsidRPr="00861181">
        <w:rPr>
          <w:rFonts w:ascii="Book Antiqua" w:hAnsi="Book Antiqua"/>
          <w:i/>
          <w:sz w:val="24"/>
        </w:rPr>
        <w:t>Br J Cancer</w:t>
      </w:r>
      <w:r w:rsidRPr="00861181">
        <w:rPr>
          <w:rFonts w:ascii="Book Antiqua" w:hAnsi="Book Antiqua"/>
          <w:sz w:val="24"/>
        </w:rPr>
        <w:t xml:space="preserve"> 2013; </w:t>
      </w:r>
      <w:r w:rsidRPr="00861181">
        <w:rPr>
          <w:rFonts w:ascii="Book Antiqua" w:hAnsi="Book Antiqua"/>
          <w:b/>
          <w:sz w:val="24"/>
        </w:rPr>
        <w:t>109</w:t>
      </w:r>
      <w:r w:rsidRPr="00861181">
        <w:rPr>
          <w:rFonts w:ascii="Book Antiqua" w:hAnsi="Book Antiqua"/>
          <w:sz w:val="24"/>
        </w:rPr>
        <w:t>: 1352-1359 [PMID: 23907431 DOI: 10.1038/bjc.2013.434]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78 </w:t>
      </w:r>
      <w:r w:rsidRPr="00861181">
        <w:rPr>
          <w:rFonts w:ascii="Book Antiqua" w:hAnsi="Book Antiqua"/>
          <w:b/>
          <w:sz w:val="24"/>
        </w:rPr>
        <w:t>Zhang X</w:t>
      </w:r>
      <w:r w:rsidRPr="00861181">
        <w:rPr>
          <w:rFonts w:ascii="Book Antiqua" w:hAnsi="Book Antiqua"/>
          <w:sz w:val="24"/>
        </w:rPr>
        <w:t xml:space="preserve">, Albanes D, Beeson WL, van den Brandt PA, Buring JE, Flood A, Freudenheim JL, Giovannucci EL, Goldbohm RA, Jaceldo-Siegl K, Jacobs EJ, Krogh V, Larsson SC, Marshall JR, McCullough ML, Miller AB, Robien K, Rohan TE, Schatzkin A, Sieri S, Spiegelman D, Virtamo J, Wolk A, Willett WC, Zhang SM, Smith-Warner SA. Risk of colon cancer and coffee, tea, and sugar-sweetened soft drink intake: pooled analysis of prospective cohort studies. </w:t>
      </w:r>
      <w:r w:rsidRPr="00861181">
        <w:rPr>
          <w:rFonts w:ascii="Book Antiqua" w:hAnsi="Book Antiqua"/>
          <w:i/>
          <w:sz w:val="24"/>
        </w:rPr>
        <w:t>J Natl Cancer Inst</w:t>
      </w:r>
      <w:r w:rsidRPr="00861181">
        <w:rPr>
          <w:rFonts w:ascii="Book Antiqua" w:hAnsi="Book Antiqua"/>
          <w:sz w:val="24"/>
        </w:rPr>
        <w:t xml:space="preserve"> 2010; </w:t>
      </w:r>
      <w:r w:rsidRPr="00861181">
        <w:rPr>
          <w:rFonts w:ascii="Book Antiqua" w:hAnsi="Book Antiqua"/>
          <w:b/>
          <w:sz w:val="24"/>
        </w:rPr>
        <w:t>102</w:t>
      </w:r>
      <w:r w:rsidRPr="00861181">
        <w:rPr>
          <w:rFonts w:ascii="Book Antiqua" w:hAnsi="Book Antiqua"/>
          <w:sz w:val="24"/>
        </w:rPr>
        <w:t>: 771-783 [PMID: 20453203 DOI: 10.1093/jnci/djq107]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79 </w:t>
      </w:r>
      <w:r w:rsidRPr="00861181">
        <w:rPr>
          <w:rFonts w:ascii="Book Antiqua" w:hAnsi="Book Antiqua"/>
          <w:b/>
          <w:sz w:val="24"/>
        </w:rPr>
        <w:t>Slattery ML</w:t>
      </w:r>
      <w:r w:rsidRPr="00861181">
        <w:rPr>
          <w:rFonts w:ascii="Book Antiqua" w:hAnsi="Book Antiqua"/>
          <w:sz w:val="24"/>
        </w:rPr>
        <w:t xml:space="preserve">, Caan BJ, Anderson KE, Potter JD. Intake of fluids and methylxanthine-containing beverages: association with colon cancer. </w:t>
      </w:r>
      <w:r w:rsidRPr="00861181">
        <w:rPr>
          <w:rFonts w:ascii="Book Antiqua" w:hAnsi="Book Antiqua"/>
          <w:i/>
          <w:sz w:val="24"/>
        </w:rPr>
        <w:t>Int J Cancer</w:t>
      </w:r>
      <w:r w:rsidRPr="00861181">
        <w:rPr>
          <w:rFonts w:ascii="Book Antiqua" w:hAnsi="Book Antiqua"/>
          <w:sz w:val="24"/>
        </w:rPr>
        <w:t xml:space="preserve"> 1999; </w:t>
      </w:r>
      <w:r w:rsidRPr="00861181">
        <w:rPr>
          <w:rFonts w:ascii="Book Antiqua" w:hAnsi="Book Antiqua"/>
          <w:b/>
          <w:sz w:val="24"/>
        </w:rPr>
        <w:t>81</w:t>
      </w:r>
      <w:r w:rsidRPr="00861181">
        <w:rPr>
          <w:rFonts w:ascii="Book Antiqua" w:hAnsi="Book Antiqua"/>
          <w:sz w:val="24"/>
        </w:rPr>
        <w:t>: 199-204 [PMID: 10188719 DOI: 10.1002/(sici)1097-0215(19990412)81:2&lt;199::aid-ijc6&gt;3.0.co;2-7]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80 </w:t>
      </w:r>
      <w:r w:rsidRPr="00861181">
        <w:rPr>
          <w:rFonts w:ascii="Book Antiqua" w:hAnsi="Book Antiqua"/>
          <w:b/>
          <w:sz w:val="24"/>
        </w:rPr>
        <w:t>Yu M</w:t>
      </w:r>
      <w:r w:rsidRPr="00861181">
        <w:rPr>
          <w:rFonts w:ascii="Book Antiqua" w:hAnsi="Book Antiqua"/>
          <w:sz w:val="24"/>
        </w:rPr>
        <w:t xml:space="preserve">, Trobridge P, Wang Y, Kanngurn S, Morris SM, Knoblaugh S, Grady WM. Inactivation of TGF-β signaling and loss of PTEN cooperate to induce colon cancer in vivo. </w:t>
      </w:r>
      <w:r w:rsidRPr="00861181">
        <w:rPr>
          <w:rFonts w:ascii="Book Antiqua" w:hAnsi="Book Antiqua"/>
          <w:i/>
          <w:sz w:val="24"/>
        </w:rPr>
        <w:t>Oncogene</w:t>
      </w:r>
      <w:r w:rsidRPr="00861181">
        <w:rPr>
          <w:rFonts w:ascii="Book Antiqua" w:hAnsi="Book Antiqua"/>
          <w:sz w:val="24"/>
        </w:rPr>
        <w:t xml:space="preserve"> 2014; </w:t>
      </w:r>
      <w:r w:rsidRPr="00861181">
        <w:rPr>
          <w:rFonts w:ascii="Book Antiqua" w:hAnsi="Book Antiqua"/>
          <w:b/>
          <w:sz w:val="24"/>
        </w:rPr>
        <w:t>33</w:t>
      </w:r>
      <w:r w:rsidRPr="00861181">
        <w:rPr>
          <w:rFonts w:ascii="Book Antiqua" w:hAnsi="Book Antiqua"/>
          <w:sz w:val="24"/>
        </w:rPr>
        <w:t>: 1538-1547 [PMID: 23604118 DOI: 10.1038/onc.2013.102]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81 </w:t>
      </w:r>
      <w:r w:rsidRPr="00861181">
        <w:rPr>
          <w:rFonts w:ascii="Book Antiqua" w:hAnsi="Book Antiqua"/>
          <w:b/>
          <w:sz w:val="24"/>
        </w:rPr>
        <w:t>Fang JY</w:t>
      </w:r>
      <w:r w:rsidRPr="00861181">
        <w:rPr>
          <w:rFonts w:ascii="Book Antiqua" w:hAnsi="Book Antiqua"/>
          <w:sz w:val="24"/>
        </w:rPr>
        <w:t xml:space="preserve">, Richardson BC. The MAPK signalling pathways and colorectal cancer. </w:t>
      </w:r>
      <w:r w:rsidRPr="00861181">
        <w:rPr>
          <w:rFonts w:ascii="Book Antiqua" w:hAnsi="Book Antiqua"/>
          <w:i/>
          <w:sz w:val="24"/>
        </w:rPr>
        <w:t>Lancet Oncol</w:t>
      </w:r>
      <w:r w:rsidRPr="00861181">
        <w:rPr>
          <w:rFonts w:ascii="Book Antiqua" w:hAnsi="Book Antiqua"/>
          <w:sz w:val="24"/>
        </w:rPr>
        <w:t xml:space="preserve"> 2005; </w:t>
      </w:r>
      <w:r w:rsidRPr="00861181">
        <w:rPr>
          <w:rFonts w:ascii="Book Antiqua" w:hAnsi="Book Antiqua"/>
          <w:b/>
          <w:sz w:val="24"/>
        </w:rPr>
        <w:t>6</w:t>
      </w:r>
      <w:r w:rsidRPr="00861181">
        <w:rPr>
          <w:rFonts w:ascii="Book Antiqua" w:hAnsi="Book Antiqua"/>
          <w:sz w:val="24"/>
        </w:rPr>
        <w:t>: 322-327 [PMID: 15863380 DOI: 10.1016/S1470-2045(05)70168-6]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82 </w:t>
      </w:r>
      <w:r w:rsidRPr="00861181">
        <w:rPr>
          <w:rFonts w:ascii="Book Antiqua" w:hAnsi="Book Antiqua"/>
          <w:b/>
          <w:sz w:val="24"/>
        </w:rPr>
        <w:t>Jana A</w:t>
      </w:r>
      <w:r w:rsidRPr="00861181">
        <w:rPr>
          <w:rFonts w:ascii="Book Antiqua" w:hAnsi="Book Antiqua"/>
          <w:sz w:val="24"/>
        </w:rPr>
        <w:t xml:space="preserve">, Krett NL, Guzman G, Khalid A, Ozden O, Staudacher JJ, Bauer J, Baik SH, Carroll T, Yazici C, Jung B. NFkB is essential for activin-induced colorectal cancer migration via upregulation of PI3K-MDM2 pathway. </w:t>
      </w:r>
      <w:r w:rsidRPr="00861181">
        <w:rPr>
          <w:rFonts w:ascii="Book Antiqua" w:hAnsi="Book Antiqua"/>
          <w:i/>
          <w:sz w:val="24"/>
        </w:rPr>
        <w:t>Oncotarget</w:t>
      </w:r>
      <w:r w:rsidRPr="00861181">
        <w:rPr>
          <w:rFonts w:ascii="Book Antiqua" w:hAnsi="Book Antiqua"/>
          <w:sz w:val="24"/>
        </w:rPr>
        <w:t xml:space="preserve"> 2017; </w:t>
      </w:r>
      <w:r w:rsidRPr="00861181">
        <w:rPr>
          <w:rFonts w:ascii="Book Antiqua" w:hAnsi="Book Antiqua"/>
          <w:b/>
          <w:sz w:val="24"/>
        </w:rPr>
        <w:t>8</w:t>
      </w:r>
      <w:r w:rsidRPr="00861181">
        <w:rPr>
          <w:rFonts w:ascii="Book Antiqua" w:hAnsi="Book Antiqua"/>
          <w:sz w:val="24"/>
        </w:rPr>
        <w:t>: 37377-37393 [PMID: 28418896 DOI: 10.18632/oncotarget.16343]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83 </w:t>
      </w:r>
      <w:r w:rsidRPr="00861181">
        <w:rPr>
          <w:rFonts w:ascii="Book Antiqua" w:hAnsi="Book Antiqua"/>
          <w:b/>
          <w:sz w:val="24"/>
        </w:rPr>
        <w:t>Arauz J</w:t>
      </w:r>
      <w:r w:rsidRPr="00861181">
        <w:rPr>
          <w:rFonts w:ascii="Book Antiqua" w:hAnsi="Book Antiqua"/>
          <w:sz w:val="24"/>
        </w:rPr>
        <w:t xml:space="preserve">, Zarco N, Segovia J, Shibayama M, Tsutsumi V, Muriel P. Caffeine prevents experimental liver fibrosis by blocking the expression of TGF-β. </w:t>
      </w:r>
      <w:r w:rsidRPr="00861181">
        <w:rPr>
          <w:rFonts w:ascii="Book Antiqua" w:hAnsi="Book Antiqua"/>
          <w:i/>
          <w:sz w:val="24"/>
        </w:rPr>
        <w:t>Eur J Gastroenterol Hepatol</w:t>
      </w:r>
      <w:r w:rsidRPr="00861181">
        <w:rPr>
          <w:rFonts w:ascii="Book Antiqua" w:hAnsi="Book Antiqua"/>
          <w:sz w:val="24"/>
        </w:rPr>
        <w:t xml:space="preserve"> 2014; </w:t>
      </w:r>
      <w:r w:rsidRPr="00861181">
        <w:rPr>
          <w:rFonts w:ascii="Book Antiqua" w:hAnsi="Book Antiqua"/>
          <w:b/>
          <w:sz w:val="24"/>
        </w:rPr>
        <w:t>26</w:t>
      </w:r>
      <w:r w:rsidRPr="00861181">
        <w:rPr>
          <w:rFonts w:ascii="Book Antiqua" w:hAnsi="Book Antiqua"/>
          <w:sz w:val="24"/>
        </w:rPr>
        <w:t>: 164-173 [PMID: 23903851 DOI: 10.1097/MEG.0b013e3283644e26]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84 </w:t>
      </w:r>
      <w:r w:rsidRPr="00861181">
        <w:rPr>
          <w:rFonts w:ascii="Book Antiqua" w:hAnsi="Book Antiqua"/>
          <w:b/>
          <w:sz w:val="24"/>
        </w:rPr>
        <w:t>Tatler AL</w:t>
      </w:r>
      <w:r w:rsidRPr="00861181">
        <w:rPr>
          <w:rFonts w:ascii="Book Antiqua" w:hAnsi="Book Antiqua"/>
          <w:sz w:val="24"/>
        </w:rPr>
        <w:t xml:space="preserve">, Barnes J, Habgood A, Goodwin A, McAnulty RJ, Jenkins G. Caffeine inhibits TGFβ activation in epithelial cells, interrupts fibroblast responses to TGFβ, and reduces established fibrosis in ex vivo precision-cut lung slices. </w:t>
      </w:r>
      <w:r w:rsidRPr="00861181">
        <w:rPr>
          <w:rFonts w:ascii="Book Antiqua" w:hAnsi="Book Antiqua"/>
          <w:i/>
          <w:sz w:val="24"/>
        </w:rPr>
        <w:t>Thorax</w:t>
      </w:r>
      <w:r w:rsidRPr="00861181">
        <w:rPr>
          <w:rFonts w:ascii="Book Antiqua" w:hAnsi="Book Antiqua"/>
          <w:sz w:val="24"/>
        </w:rPr>
        <w:t xml:space="preserve"> 2016; </w:t>
      </w:r>
      <w:r w:rsidRPr="00861181">
        <w:rPr>
          <w:rFonts w:ascii="Book Antiqua" w:hAnsi="Book Antiqua"/>
          <w:b/>
          <w:sz w:val="24"/>
        </w:rPr>
        <w:t>71</w:t>
      </w:r>
      <w:r w:rsidRPr="00861181">
        <w:rPr>
          <w:rFonts w:ascii="Book Antiqua" w:hAnsi="Book Antiqua"/>
          <w:sz w:val="24"/>
        </w:rPr>
        <w:t>: 565-567 [PMID: 26911575 DOI: 10.1136/thoraxjnl-2015-208215]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85 </w:t>
      </w:r>
      <w:r w:rsidRPr="00861181">
        <w:rPr>
          <w:rFonts w:ascii="Book Antiqua" w:hAnsi="Book Antiqua"/>
          <w:b/>
          <w:sz w:val="24"/>
        </w:rPr>
        <w:t>Chen QZ</w:t>
      </w:r>
      <w:r w:rsidRPr="00861181">
        <w:rPr>
          <w:rFonts w:ascii="Book Antiqua" w:hAnsi="Book Antiqua"/>
          <w:sz w:val="24"/>
        </w:rPr>
        <w:t xml:space="preserve">, Li Y, Shao Y, Zeng YH, Ren WY, Liu RX, Zhou LY, Hu XL, Huang M, He F, Sun WJ, Wu K, He BC. TGF-β1/PTEN/PI3K signaling plays a critical role in the anti-proliferation effect of tetrandrine in human colon cancer cells. </w:t>
      </w:r>
      <w:r w:rsidRPr="00861181">
        <w:rPr>
          <w:rFonts w:ascii="Book Antiqua" w:hAnsi="Book Antiqua"/>
          <w:i/>
          <w:sz w:val="24"/>
        </w:rPr>
        <w:t>Int J Oncol</w:t>
      </w:r>
      <w:r w:rsidRPr="00861181">
        <w:rPr>
          <w:rFonts w:ascii="Book Antiqua" w:hAnsi="Book Antiqua"/>
          <w:sz w:val="24"/>
        </w:rPr>
        <w:t xml:space="preserve"> 2017; </w:t>
      </w:r>
      <w:r w:rsidRPr="00861181">
        <w:rPr>
          <w:rFonts w:ascii="Book Antiqua" w:hAnsi="Book Antiqua"/>
          <w:b/>
          <w:sz w:val="24"/>
        </w:rPr>
        <w:t>50</w:t>
      </w:r>
      <w:r w:rsidRPr="00861181">
        <w:rPr>
          <w:rFonts w:ascii="Book Antiqua" w:hAnsi="Book Antiqua"/>
          <w:sz w:val="24"/>
        </w:rPr>
        <w:t>: 1011-1021 [PMID: 28197642 DOI: 10.3892/ijo.2017.3875]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86 </w:t>
      </w:r>
      <w:r w:rsidRPr="00861181">
        <w:rPr>
          <w:rFonts w:ascii="Book Antiqua" w:hAnsi="Book Antiqua"/>
          <w:b/>
          <w:sz w:val="24"/>
        </w:rPr>
        <w:t>Zhao M</w:t>
      </w:r>
      <w:r w:rsidRPr="00861181">
        <w:rPr>
          <w:rFonts w:ascii="Book Antiqua" w:hAnsi="Book Antiqua"/>
          <w:sz w:val="24"/>
        </w:rPr>
        <w:t xml:space="preserve">, Mishra L, Deng CX. The role of TGF-β/SMAD4 signaling in cancer. </w:t>
      </w:r>
      <w:r w:rsidRPr="00861181">
        <w:rPr>
          <w:rFonts w:ascii="Book Antiqua" w:hAnsi="Book Antiqua"/>
          <w:i/>
          <w:sz w:val="24"/>
        </w:rPr>
        <w:t>Int J Biol Sci</w:t>
      </w:r>
      <w:r w:rsidRPr="00861181">
        <w:rPr>
          <w:rFonts w:ascii="Book Antiqua" w:hAnsi="Book Antiqua"/>
          <w:sz w:val="24"/>
        </w:rPr>
        <w:t xml:space="preserve"> 2018; </w:t>
      </w:r>
      <w:r w:rsidRPr="00861181">
        <w:rPr>
          <w:rFonts w:ascii="Book Antiqua" w:hAnsi="Book Antiqua"/>
          <w:b/>
          <w:sz w:val="24"/>
        </w:rPr>
        <w:t>14</w:t>
      </w:r>
      <w:r w:rsidRPr="00861181">
        <w:rPr>
          <w:rFonts w:ascii="Book Antiqua" w:hAnsi="Book Antiqua"/>
          <w:sz w:val="24"/>
        </w:rPr>
        <w:t>: 111-123 [PMID: 29483830 DOI: 10.7150/ijbs.23230]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87 </w:t>
      </w:r>
      <w:r w:rsidRPr="00861181">
        <w:rPr>
          <w:rFonts w:ascii="Book Antiqua" w:hAnsi="Book Antiqua"/>
          <w:b/>
          <w:sz w:val="24"/>
        </w:rPr>
        <w:t>Lebrun JJ</w:t>
      </w:r>
      <w:r w:rsidRPr="00861181">
        <w:rPr>
          <w:rFonts w:ascii="Book Antiqua" w:hAnsi="Book Antiqua"/>
          <w:sz w:val="24"/>
        </w:rPr>
        <w:t xml:space="preserve">. The Dual Role of TGFβ in Human Cancer: From Tumor Suppression to Cancer Metastasis. </w:t>
      </w:r>
      <w:r w:rsidRPr="00861181">
        <w:rPr>
          <w:rFonts w:ascii="Book Antiqua" w:hAnsi="Book Antiqua"/>
          <w:i/>
          <w:sz w:val="24"/>
        </w:rPr>
        <w:t>ISRN Mol Biol</w:t>
      </w:r>
      <w:r w:rsidRPr="00861181">
        <w:rPr>
          <w:rFonts w:ascii="Book Antiqua" w:hAnsi="Book Antiqua"/>
          <w:sz w:val="24"/>
        </w:rPr>
        <w:t xml:space="preserve"> 2012; </w:t>
      </w:r>
      <w:r w:rsidRPr="00861181">
        <w:rPr>
          <w:rFonts w:ascii="Book Antiqua" w:hAnsi="Book Antiqua"/>
          <w:b/>
          <w:sz w:val="24"/>
        </w:rPr>
        <w:t>2012</w:t>
      </w:r>
      <w:r w:rsidRPr="00861181">
        <w:rPr>
          <w:rFonts w:ascii="Book Antiqua" w:hAnsi="Book Antiqua"/>
          <w:sz w:val="24"/>
        </w:rPr>
        <w:t>: 381428 [PMID: 27340590 DOI: 10.5402/2012/381428]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88 </w:t>
      </w:r>
      <w:r w:rsidRPr="00861181">
        <w:rPr>
          <w:rFonts w:ascii="Book Antiqua" w:hAnsi="Book Antiqua"/>
          <w:b/>
          <w:sz w:val="24"/>
        </w:rPr>
        <w:t>Tang Y</w:t>
      </w:r>
      <w:r w:rsidRPr="00861181">
        <w:rPr>
          <w:rFonts w:ascii="Book Antiqua" w:hAnsi="Book Antiqua"/>
          <w:sz w:val="24"/>
        </w:rPr>
        <w:t xml:space="preserve">, Katuri V, Srinivasan R, Fogt F, Redman R, Anand G, Said A, Fishbein T, Zasloff M, Reddy EP, Mishra B, Mishra L. Transforming growth factor-beta suppresses nonmetastatic colon cancer through Smad4 and adaptor protein ELF at an early stage of tumorigenesis. </w:t>
      </w:r>
      <w:r w:rsidRPr="00861181">
        <w:rPr>
          <w:rFonts w:ascii="Book Antiqua" w:hAnsi="Book Antiqua"/>
          <w:i/>
          <w:sz w:val="24"/>
        </w:rPr>
        <w:t>Cancer Res</w:t>
      </w:r>
      <w:r w:rsidRPr="00861181">
        <w:rPr>
          <w:rFonts w:ascii="Book Antiqua" w:hAnsi="Book Antiqua"/>
          <w:sz w:val="24"/>
        </w:rPr>
        <w:t xml:space="preserve"> 2005; </w:t>
      </w:r>
      <w:r w:rsidRPr="00861181">
        <w:rPr>
          <w:rFonts w:ascii="Book Antiqua" w:hAnsi="Book Antiqua"/>
          <w:b/>
          <w:sz w:val="24"/>
        </w:rPr>
        <w:t>65</w:t>
      </w:r>
      <w:r w:rsidRPr="00861181">
        <w:rPr>
          <w:rFonts w:ascii="Book Antiqua" w:hAnsi="Book Antiqua"/>
          <w:sz w:val="24"/>
        </w:rPr>
        <w:t>: 4228-4237 [PMID: 15899814 DOI: 10.1158/0008-5472.CAN-04-4585]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89 </w:t>
      </w:r>
      <w:r w:rsidRPr="00861181">
        <w:rPr>
          <w:rFonts w:ascii="Book Antiqua" w:hAnsi="Book Antiqua"/>
          <w:b/>
          <w:sz w:val="24"/>
        </w:rPr>
        <w:t>Bauer J</w:t>
      </w:r>
      <w:r w:rsidRPr="00861181">
        <w:rPr>
          <w:rFonts w:ascii="Book Antiqua" w:hAnsi="Book Antiqua"/>
          <w:sz w:val="24"/>
        </w:rPr>
        <w:t xml:space="preserve">, Ozden O, Akagi N, Carroll T, Principe DR, Staudacher JJ, Spehlmann ME, Eckmann L, Grippo PJ, Jung B. Activin and TGFβ use diverging mitogenic signaling in advanced colon cancer. </w:t>
      </w:r>
      <w:r w:rsidRPr="00861181">
        <w:rPr>
          <w:rFonts w:ascii="Book Antiqua" w:hAnsi="Book Antiqua"/>
          <w:i/>
          <w:sz w:val="24"/>
        </w:rPr>
        <w:t>Mol Cancer</w:t>
      </w:r>
      <w:r w:rsidRPr="00861181">
        <w:rPr>
          <w:rFonts w:ascii="Book Antiqua" w:hAnsi="Book Antiqua"/>
          <w:sz w:val="24"/>
        </w:rPr>
        <w:t xml:space="preserve"> 2015; </w:t>
      </w:r>
      <w:r w:rsidRPr="00861181">
        <w:rPr>
          <w:rFonts w:ascii="Book Antiqua" w:hAnsi="Book Antiqua"/>
          <w:b/>
          <w:sz w:val="24"/>
        </w:rPr>
        <w:t>14</w:t>
      </w:r>
      <w:r w:rsidRPr="00861181">
        <w:rPr>
          <w:rFonts w:ascii="Book Antiqua" w:hAnsi="Book Antiqua"/>
          <w:sz w:val="24"/>
        </w:rPr>
        <w:t>: 182 [PMID: 26497569 DOI: 10.1186/s12943-015-0456-4]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90 </w:t>
      </w:r>
      <w:r w:rsidRPr="00861181">
        <w:rPr>
          <w:rFonts w:ascii="Book Antiqua" w:hAnsi="Book Antiqua"/>
          <w:b/>
          <w:sz w:val="24"/>
        </w:rPr>
        <w:t>Saijo S</w:t>
      </w:r>
      <w:r w:rsidRPr="00861181">
        <w:rPr>
          <w:rFonts w:ascii="Book Antiqua" w:hAnsi="Book Antiqua"/>
          <w:sz w:val="24"/>
        </w:rPr>
        <w:t xml:space="preserve">, Kuwano Y, Masuda K, Nishikawa T, Rokutan K, Nishida K. Serine/arginine-rich splicing factor 7 regulates p21-dependent growth arrest in colon cancer cells. </w:t>
      </w:r>
      <w:r w:rsidRPr="00861181">
        <w:rPr>
          <w:rFonts w:ascii="Book Antiqua" w:hAnsi="Book Antiqua"/>
          <w:i/>
          <w:sz w:val="24"/>
        </w:rPr>
        <w:t>J Med Invest</w:t>
      </w:r>
      <w:r w:rsidRPr="00861181">
        <w:rPr>
          <w:rFonts w:ascii="Book Antiqua" w:hAnsi="Book Antiqua"/>
          <w:sz w:val="24"/>
        </w:rPr>
        <w:t xml:space="preserve"> 2016; </w:t>
      </w:r>
      <w:r w:rsidRPr="00861181">
        <w:rPr>
          <w:rFonts w:ascii="Book Antiqua" w:hAnsi="Book Antiqua"/>
          <w:b/>
          <w:sz w:val="24"/>
        </w:rPr>
        <w:t>63</w:t>
      </w:r>
      <w:r w:rsidRPr="00861181">
        <w:rPr>
          <w:rFonts w:ascii="Book Antiqua" w:hAnsi="Book Antiqua"/>
          <w:sz w:val="24"/>
        </w:rPr>
        <w:t>: 219-226 [PMID: 27644562 DOI: 10.2152/jmi.63.219]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91 </w:t>
      </w:r>
      <w:r w:rsidRPr="00861181">
        <w:rPr>
          <w:rFonts w:ascii="Book Antiqua" w:hAnsi="Book Antiqua"/>
          <w:b/>
          <w:sz w:val="24"/>
        </w:rPr>
        <w:t>Fehrholz M</w:t>
      </w:r>
      <w:r w:rsidRPr="00861181">
        <w:rPr>
          <w:rFonts w:ascii="Book Antiqua" w:hAnsi="Book Antiqua"/>
          <w:sz w:val="24"/>
        </w:rPr>
        <w:t xml:space="preserve">, Speer CP, Kunzmann S. Caffeine and rolipram affect Smad signalling and TGF-β1 stimulated CTGF and transgelin expression in lung epithelial cells. </w:t>
      </w:r>
      <w:r w:rsidRPr="00861181">
        <w:rPr>
          <w:rFonts w:ascii="Book Antiqua" w:hAnsi="Book Antiqua"/>
          <w:i/>
          <w:sz w:val="24"/>
        </w:rPr>
        <w:t>PLoS One</w:t>
      </w:r>
      <w:r w:rsidRPr="00861181">
        <w:rPr>
          <w:rFonts w:ascii="Book Antiqua" w:hAnsi="Book Antiqua"/>
          <w:sz w:val="24"/>
        </w:rPr>
        <w:t xml:space="preserve"> 2014; </w:t>
      </w:r>
      <w:r w:rsidRPr="00861181">
        <w:rPr>
          <w:rFonts w:ascii="Book Antiqua" w:hAnsi="Book Antiqua"/>
          <w:b/>
          <w:sz w:val="24"/>
        </w:rPr>
        <w:t>9</w:t>
      </w:r>
      <w:r w:rsidRPr="00861181">
        <w:rPr>
          <w:rFonts w:ascii="Book Antiqua" w:hAnsi="Book Antiqua"/>
          <w:sz w:val="24"/>
        </w:rPr>
        <w:t>: e97357 [PMID: 24828686 DOI: 10.1371/journal.pone.0097357]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92 </w:t>
      </w:r>
      <w:r w:rsidRPr="00861181">
        <w:rPr>
          <w:rFonts w:ascii="Book Antiqua" w:hAnsi="Book Antiqua"/>
          <w:b/>
          <w:sz w:val="24"/>
        </w:rPr>
        <w:t>Ubink I</w:t>
      </w:r>
      <w:r w:rsidRPr="00861181">
        <w:rPr>
          <w:rFonts w:ascii="Book Antiqua" w:hAnsi="Book Antiqua"/>
          <w:sz w:val="24"/>
        </w:rPr>
        <w:t xml:space="preserve">, Verhaar ER, Kranenburg O, Goldschmeding R. A potential role for CCN2/CTGF in aggressive colorectal cancer. </w:t>
      </w:r>
      <w:r w:rsidRPr="00861181">
        <w:rPr>
          <w:rFonts w:ascii="Book Antiqua" w:hAnsi="Book Antiqua"/>
          <w:i/>
          <w:sz w:val="24"/>
        </w:rPr>
        <w:t>J Cell Commun Signal</w:t>
      </w:r>
      <w:r w:rsidRPr="00861181">
        <w:rPr>
          <w:rFonts w:ascii="Book Antiqua" w:hAnsi="Book Antiqua"/>
          <w:sz w:val="24"/>
        </w:rPr>
        <w:t xml:space="preserve"> 2016; </w:t>
      </w:r>
      <w:r w:rsidRPr="00861181">
        <w:rPr>
          <w:rFonts w:ascii="Book Antiqua" w:hAnsi="Book Antiqua"/>
          <w:b/>
          <w:sz w:val="24"/>
        </w:rPr>
        <w:t>10</w:t>
      </w:r>
      <w:r w:rsidRPr="00861181">
        <w:rPr>
          <w:rFonts w:ascii="Book Antiqua" w:hAnsi="Book Antiqua"/>
          <w:sz w:val="24"/>
        </w:rPr>
        <w:t>: 223-227 [PMID: 27613407 DOI: 10.1007/s12079-016-0347-5]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93 </w:t>
      </w:r>
      <w:r w:rsidRPr="00861181">
        <w:rPr>
          <w:rFonts w:ascii="Book Antiqua" w:hAnsi="Book Antiqua"/>
          <w:b/>
          <w:sz w:val="24"/>
        </w:rPr>
        <w:t>Alam KJ</w:t>
      </w:r>
      <w:r w:rsidRPr="00861181">
        <w:rPr>
          <w:rFonts w:ascii="Book Antiqua" w:hAnsi="Book Antiqua"/>
          <w:sz w:val="24"/>
        </w:rPr>
        <w:t xml:space="preserve">, Mo JS, Han SH, Park WC, Kim HS, Yun KJ, Chae SC. MicroRNA 375 regulates proliferation and migration of colon cancer cells by suppressing the CTGF-EGFR signaling pathway. </w:t>
      </w:r>
      <w:r w:rsidRPr="00861181">
        <w:rPr>
          <w:rFonts w:ascii="Book Antiqua" w:hAnsi="Book Antiqua"/>
          <w:i/>
          <w:sz w:val="24"/>
        </w:rPr>
        <w:t>Int J Cancer</w:t>
      </w:r>
      <w:r w:rsidRPr="00861181">
        <w:rPr>
          <w:rFonts w:ascii="Book Antiqua" w:hAnsi="Book Antiqua"/>
          <w:sz w:val="24"/>
        </w:rPr>
        <w:t xml:space="preserve"> 2017; </w:t>
      </w:r>
      <w:r w:rsidRPr="00861181">
        <w:rPr>
          <w:rFonts w:ascii="Book Antiqua" w:hAnsi="Book Antiqua"/>
          <w:b/>
          <w:sz w:val="24"/>
        </w:rPr>
        <w:t>141</w:t>
      </w:r>
      <w:r w:rsidRPr="00861181">
        <w:rPr>
          <w:rFonts w:ascii="Book Antiqua" w:hAnsi="Book Antiqua"/>
          <w:sz w:val="24"/>
        </w:rPr>
        <w:t>: 1614-1629 [PMID: 28670764 DOI: 10.1002/ijc.30861]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94 </w:t>
      </w:r>
      <w:r w:rsidRPr="00861181">
        <w:rPr>
          <w:rFonts w:ascii="Book Antiqua" w:hAnsi="Book Antiqua"/>
          <w:b/>
          <w:sz w:val="24"/>
        </w:rPr>
        <w:t>Lin Y</w:t>
      </w:r>
      <w:r w:rsidRPr="00861181">
        <w:rPr>
          <w:rFonts w:ascii="Book Antiqua" w:hAnsi="Book Antiqua"/>
          <w:sz w:val="24"/>
        </w:rPr>
        <w:t xml:space="preserve">, Buckhaults PJ, Lee JR, Xiong H, Farrell C, Podolsky RH, Schade RR, Dynan WS. Association of the actin-binding protein transgelin with lymph node metastasis in human colorectal cancer. </w:t>
      </w:r>
      <w:r w:rsidRPr="00861181">
        <w:rPr>
          <w:rFonts w:ascii="Book Antiqua" w:hAnsi="Book Antiqua"/>
          <w:i/>
          <w:sz w:val="24"/>
        </w:rPr>
        <w:t>Neoplasia</w:t>
      </w:r>
      <w:r w:rsidRPr="00861181">
        <w:rPr>
          <w:rFonts w:ascii="Book Antiqua" w:hAnsi="Book Antiqua"/>
          <w:sz w:val="24"/>
        </w:rPr>
        <w:t xml:space="preserve"> 2009; </w:t>
      </w:r>
      <w:r w:rsidRPr="00861181">
        <w:rPr>
          <w:rFonts w:ascii="Book Antiqua" w:hAnsi="Book Antiqua"/>
          <w:b/>
          <w:sz w:val="24"/>
        </w:rPr>
        <w:t>11</w:t>
      </w:r>
      <w:r w:rsidRPr="00861181">
        <w:rPr>
          <w:rFonts w:ascii="Book Antiqua" w:hAnsi="Book Antiqua"/>
          <w:sz w:val="24"/>
        </w:rPr>
        <w:t>: 864-873 [PMID: 19724680 DOI: 10.1593/neo.09542]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95 </w:t>
      </w:r>
      <w:r w:rsidRPr="00861181">
        <w:rPr>
          <w:rFonts w:ascii="Book Antiqua" w:hAnsi="Book Antiqua"/>
          <w:b/>
          <w:sz w:val="24"/>
        </w:rPr>
        <w:t>Miwa S</w:t>
      </w:r>
      <w:r w:rsidRPr="00861181">
        <w:rPr>
          <w:rFonts w:ascii="Book Antiqua" w:hAnsi="Book Antiqua"/>
          <w:sz w:val="24"/>
        </w:rPr>
        <w:t xml:space="preserve">, Sugimoto N, Yamamoto N, Shirai T, Nishida H, Hayashi K, Kimura H, Takeuchi A, Igarashi K, Yachie A, Tsuchiya H. Caffeine induces apoptosis of osteosarcoma cells by inhibiting AKT/mTOR/S6K, NF-κB and MAPK pathways. </w:t>
      </w:r>
      <w:r w:rsidRPr="00861181">
        <w:rPr>
          <w:rFonts w:ascii="Book Antiqua" w:hAnsi="Book Antiqua"/>
          <w:i/>
          <w:sz w:val="24"/>
        </w:rPr>
        <w:t>Anticancer Res</w:t>
      </w:r>
      <w:r w:rsidRPr="00861181">
        <w:rPr>
          <w:rFonts w:ascii="Book Antiqua" w:hAnsi="Book Antiqua"/>
          <w:sz w:val="24"/>
        </w:rPr>
        <w:t xml:space="preserve"> 2012; </w:t>
      </w:r>
      <w:r w:rsidRPr="00861181">
        <w:rPr>
          <w:rFonts w:ascii="Book Antiqua" w:hAnsi="Book Antiqua"/>
          <w:b/>
          <w:sz w:val="24"/>
        </w:rPr>
        <w:t>32</w:t>
      </w:r>
      <w:r w:rsidRPr="00861181">
        <w:rPr>
          <w:rFonts w:ascii="Book Antiqua" w:hAnsi="Book Antiqua"/>
          <w:sz w:val="24"/>
        </w:rPr>
        <w:t>: 3643-3649 [PMID: 22993301]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96 </w:t>
      </w:r>
      <w:r w:rsidRPr="00861181">
        <w:rPr>
          <w:rFonts w:ascii="Book Antiqua" w:hAnsi="Book Antiqua"/>
          <w:b/>
          <w:sz w:val="24"/>
        </w:rPr>
        <w:t>Miwa S</w:t>
      </w:r>
      <w:r w:rsidRPr="00861181">
        <w:rPr>
          <w:rFonts w:ascii="Book Antiqua" w:hAnsi="Book Antiqua"/>
          <w:sz w:val="24"/>
        </w:rPr>
        <w:t xml:space="preserve">, Sugimoto N, Shirai T, Hayashi K, Nishida H, Ohnari I, Takeuchi A, Yachie A, Tsuchiya H. Caffeine activates tumor suppressor PTEN in sarcoma cells. </w:t>
      </w:r>
      <w:r w:rsidRPr="00861181">
        <w:rPr>
          <w:rFonts w:ascii="Book Antiqua" w:hAnsi="Book Antiqua"/>
          <w:i/>
          <w:sz w:val="24"/>
        </w:rPr>
        <w:t>Int J Oncol</w:t>
      </w:r>
      <w:r w:rsidRPr="00861181">
        <w:rPr>
          <w:rFonts w:ascii="Book Antiqua" w:hAnsi="Book Antiqua"/>
          <w:sz w:val="24"/>
        </w:rPr>
        <w:t xml:space="preserve"> 2011; </w:t>
      </w:r>
      <w:r w:rsidRPr="00861181">
        <w:rPr>
          <w:rFonts w:ascii="Book Antiqua" w:hAnsi="Book Antiqua"/>
          <w:b/>
          <w:sz w:val="24"/>
        </w:rPr>
        <w:t>39</w:t>
      </w:r>
      <w:r w:rsidRPr="00861181">
        <w:rPr>
          <w:rFonts w:ascii="Book Antiqua" w:hAnsi="Book Antiqua"/>
          <w:sz w:val="24"/>
        </w:rPr>
        <w:t>: 465-472 [PMID: 21617855 DOI: 10.3892/ijo.2011.1051]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97 </w:t>
      </w:r>
      <w:r w:rsidRPr="00861181">
        <w:rPr>
          <w:rFonts w:ascii="Book Antiqua" w:hAnsi="Book Antiqua"/>
          <w:b/>
          <w:sz w:val="24"/>
        </w:rPr>
        <w:t>Liu X</w:t>
      </w:r>
      <w:r w:rsidRPr="00861181">
        <w:rPr>
          <w:rFonts w:ascii="Book Antiqua" w:hAnsi="Book Antiqua"/>
          <w:sz w:val="24"/>
        </w:rPr>
        <w:t xml:space="preserve">, Xu Y, Zhou Q, Chen M, Zhang Y, Liang H, Zhao J, Zhong W, Wang M. PI3K in cancer: its structure, activation modes and role in shaping tumor microenvironment. </w:t>
      </w:r>
      <w:r w:rsidRPr="00861181">
        <w:rPr>
          <w:rFonts w:ascii="Book Antiqua" w:hAnsi="Book Antiqua"/>
          <w:i/>
          <w:sz w:val="24"/>
        </w:rPr>
        <w:t>Future Oncol</w:t>
      </w:r>
      <w:r w:rsidRPr="00861181">
        <w:rPr>
          <w:rFonts w:ascii="Book Antiqua" w:hAnsi="Book Antiqua"/>
          <w:sz w:val="24"/>
        </w:rPr>
        <w:t xml:space="preserve"> 2018; </w:t>
      </w:r>
      <w:r w:rsidRPr="00861181">
        <w:rPr>
          <w:rFonts w:ascii="Book Antiqua" w:hAnsi="Book Antiqua"/>
          <w:b/>
          <w:sz w:val="24"/>
        </w:rPr>
        <w:t>14</w:t>
      </w:r>
      <w:r w:rsidRPr="00861181">
        <w:rPr>
          <w:rFonts w:ascii="Book Antiqua" w:hAnsi="Book Antiqua"/>
          <w:sz w:val="24"/>
        </w:rPr>
        <w:t>: 665-674 [PMID: 29219001 DOI: 10.2217/fon-2017-0588]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98 </w:t>
      </w:r>
      <w:r w:rsidRPr="00861181">
        <w:rPr>
          <w:rFonts w:ascii="Book Antiqua" w:hAnsi="Book Antiqua"/>
          <w:b/>
          <w:sz w:val="24"/>
        </w:rPr>
        <w:t>Edling CE</w:t>
      </w:r>
      <w:r w:rsidRPr="00861181">
        <w:rPr>
          <w:rFonts w:ascii="Book Antiqua" w:hAnsi="Book Antiqua"/>
          <w:sz w:val="24"/>
        </w:rPr>
        <w:t xml:space="preserve">, Selvaggi F, Ghonaim R, Maffucci T, Falasca M. Caffeine and the analog CGS 15943 inhibit cancer cell growth by targeting the phosphoinositide 3-kinase/Akt pathway. </w:t>
      </w:r>
      <w:r w:rsidRPr="00861181">
        <w:rPr>
          <w:rFonts w:ascii="Book Antiqua" w:hAnsi="Book Antiqua"/>
          <w:i/>
          <w:sz w:val="24"/>
        </w:rPr>
        <w:t>Cancer Biol Ther</w:t>
      </w:r>
      <w:r w:rsidRPr="00861181">
        <w:rPr>
          <w:rFonts w:ascii="Book Antiqua" w:hAnsi="Book Antiqua"/>
          <w:sz w:val="24"/>
        </w:rPr>
        <w:t xml:space="preserve"> 2014; </w:t>
      </w:r>
      <w:r w:rsidRPr="00861181">
        <w:rPr>
          <w:rFonts w:ascii="Book Antiqua" w:hAnsi="Book Antiqua"/>
          <w:b/>
          <w:sz w:val="24"/>
        </w:rPr>
        <w:t>15</w:t>
      </w:r>
      <w:r w:rsidRPr="00861181">
        <w:rPr>
          <w:rFonts w:ascii="Book Antiqua" w:hAnsi="Book Antiqua"/>
          <w:sz w:val="24"/>
        </w:rPr>
        <w:t>: 524-532 [PMID: 24521981 DOI: 10.4161/cbt.28018]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99 </w:t>
      </w:r>
      <w:r w:rsidRPr="00861181">
        <w:rPr>
          <w:rFonts w:ascii="Book Antiqua" w:hAnsi="Book Antiqua"/>
          <w:b/>
          <w:sz w:val="24"/>
        </w:rPr>
        <w:t>Bahrami A</w:t>
      </w:r>
      <w:r w:rsidRPr="00861181">
        <w:rPr>
          <w:rFonts w:ascii="Book Antiqua" w:hAnsi="Book Antiqua"/>
          <w:sz w:val="24"/>
        </w:rPr>
        <w:t xml:space="preserve">, Khazaei M, Hasanzadeh M, ShahidSales S, Joudi Mashhad M, Farazestanian M, Sadeghnia HR, Rezayi M, Maftouh M, Hassanian SM, Avan A. Therapeutic Potential of Targeting PI3K/AKT Pathway in Treatment of Colorectal Cancer: Rational and Progress. </w:t>
      </w:r>
      <w:r w:rsidRPr="00861181">
        <w:rPr>
          <w:rFonts w:ascii="Book Antiqua" w:hAnsi="Book Antiqua"/>
          <w:i/>
          <w:sz w:val="24"/>
        </w:rPr>
        <w:t>J Cell Biochem</w:t>
      </w:r>
      <w:r w:rsidRPr="00861181">
        <w:rPr>
          <w:rFonts w:ascii="Book Antiqua" w:hAnsi="Book Antiqua"/>
          <w:sz w:val="24"/>
        </w:rPr>
        <w:t xml:space="preserve"> 2018; </w:t>
      </w:r>
      <w:r w:rsidRPr="00861181">
        <w:rPr>
          <w:rFonts w:ascii="Book Antiqua" w:hAnsi="Book Antiqua"/>
          <w:b/>
          <w:sz w:val="24"/>
        </w:rPr>
        <w:t>119</w:t>
      </w:r>
      <w:r w:rsidRPr="00861181">
        <w:rPr>
          <w:rFonts w:ascii="Book Antiqua" w:hAnsi="Book Antiqua"/>
          <w:sz w:val="24"/>
        </w:rPr>
        <w:t>: 2460-2469 [PMID: 28230287 DOI: 10.1002/jcb.25950]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100 </w:t>
      </w:r>
      <w:r w:rsidRPr="00861181">
        <w:rPr>
          <w:rFonts w:ascii="Book Antiqua" w:hAnsi="Book Antiqua"/>
          <w:b/>
          <w:sz w:val="24"/>
        </w:rPr>
        <w:t>Foukas LC</w:t>
      </w:r>
      <w:r w:rsidRPr="00861181">
        <w:rPr>
          <w:rFonts w:ascii="Book Antiqua" w:hAnsi="Book Antiqua"/>
          <w:sz w:val="24"/>
        </w:rPr>
        <w:t xml:space="preserve">, Daniele N, Ktori C, Anderson KE, Jensen J, Shepherd PR. Direct effects of caffeine and theophylline on p110 delta and other phosphoinositide 3-kinases. Differential effects on lipid kinase and protein kinase activities. </w:t>
      </w:r>
      <w:r w:rsidRPr="00861181">
        <w:rPr>
          <w:rFonts w:ascii="Book Antiqua" w:hAnsi="Book Antiqua"/>
          <w:i/>
          <w:sz w:val="24"/>
        </w:rPr>
        <w:t>J Biol Chem</w:t>
      </w:r>
      <w:r w:rsidRPr="00861181">
        <w:rPr>
          <w:rFonts w:ascii="Book Antiqua" w:hAnsi="Book Antiqua"/>
          <w:sz w:val="24"/>
        </w:rPr>
        <w:t xml:space="preserve"> 2002; </w:t>
      </w:r>
      <w:r w:rsidRPr="00861181">
        <w:rPr>
          <w:rFonts w:ascii="Book Antiqua" w:hAnsi="Book Antiqua"/>
          <w:b/>
          <w:sz w:val="24"/>
        </w:rPr>
        <w:t>277</w:t>
      </w:r>
      <w:r w:rsidRPr="00861181">
        <w:rPr>
          <w:rFonts w:ascii="Book Antiqua" w:hAnsi="Book Antiqua"/>
          <w:sz w:val="24"/>
        </w:rPr>
        <w:t>: 37124-37130 [PMID: 12145276 DOI: 10.1074/jbc.M202101200]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101 </w:t>
      </w:r>
      <w:r w:rsidRPr="00861181">
        <w:rPr>
          <w:rFonts w:ascii="Book Antiqua" w:hAnsi="Book Antiqua"/>
          <w:b/>
          <w:sz w:val="24"/>
        </w:rPr>
        <w:t>Giordano G</w:t>
      </w:r>
      <w:r w:rsidRPr="00861181">
        <w:rPr>
          <w:rFonts w:ascii="Book Antiqua" w:hAnsi="Book Antiqua"/>
          <w:sz w:val="24"/>
        </w:rPr>
        <w:t xml:space="preserve">, Remo A, Porras A, Pancione M. Immune Resistance and EGFR Antagonists in Colorectal Cancer. </w:t>
      </w:r>
      <w:r w:rsidRPr="00861181">
        <w:rPr>
          <w:rFonts w:ascii="Book Antiqua" w:hAnsi="Book Antiqua"/>
          <w:i/>
          <w:sz w:val="24"/>
        </w:rPr>
        <w:t>Cancers (Basel)</w:t>
      </w:r>
      <w:r w:rsidRPr="00861181">
        <w:rPr>
          <w:rFonts w:ascii="Book Antiqua" w:hAnsi="Book Antiqua"/>
          <w:sz w:val="24"/>
        </w:rPr>
        <w:t xml:space="preserve"> 2019; </w:t>
      </w:r>
      <w:r w:rsidRPr="00861181">
        <w:rPr>
          <w:rFonts w:ascii="Book Antiqua" w:hAnsi="Book Antiqua"/>
          <w:b/>
          <w:sz w:val="24"/>
        </w:rPr>
        <w:t>11</w:t>
      </w:r>
      <w:r w:rsidR="002B6CBC" w:rsidRPr="00861181">
        <w:rPr>
          <w:rFonts w:ascii="Book Antiqua" w:hAnsi="Book Antiqua"/>
          <w:sz w:val="24"/>
        </w:rPr>
        <w:t xml:space="preserve"> </w:t>
      </w:r>
      <w:r w:rsidRPr="00861181">
        <w:rPr>
          <w:rFonts w:ascii="Book Antiqua" w:hAnsi="Book Antiqua"/>
          <w:sz w:val="24"/>
        </w:rPr>
        <w:t>[PMID: 31370270 DOI: 10.3390/cancers11081089]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102 </w:t>
      </w:r>
      <w:r w:rsidRPr="00861181">
        <w:rPr>
          <w:rFonts w:ascii="Book Antiqua" w:hAnsi="Book Antiqua"/>
          <w:b/>
          <w:sz w:val="24"/>
        </w:rPr>
        <w:t>Carnero A</w:t>
      </w:r>
      <w:r w:rsidRPr="00861181">
        <w:rPr>
          <w:rFonts w:ascii="Book Antiqua" w:hAnsi="Book Antiqua"/>
          <w:sz w:val="24"/>
        </w:rPr>
        <w:t xml:space="preserve">, Blanco-Aparicio C, Renner O, Link W, Leal JF. The PTEN/PI3K/AKT signalling pathway in cancer, therapeutic implications. </w:t>
      </w:r>
      <w:r w:rsidRPr="00861181">
        <w:rPr>
          <w:rFonts w:ascii="Book Antiqua" w:hAnsi="Book Antiqua"/>
          <w:i/>
          <w:sz w:val="24"/>
        </w:rPr>
        <w:t>Curr Cancer Drug Targets</w:t>
      </w:r>
      <w:r w:rsidRPr="00861181">
        <w:rPr>
          <w:rFonts w:ascii="Book Antiqua" w:hAnsi="Book Antiqua"/>
          <w:sz w:val="24"/>
        </w:rPr>
        <w:t xml:space="preserve"> 2008; </w:t>
      </w:r>
      <w:r w:rsidRPr="00861181">
        <w:rPr>
          <w:rFonts w:ascii="Book Antiqua" w:hAnsi="Book Antiqua"/>
          <w:b/>
          <w:sz w:val="24"/>
        </w:rPr>
        <w:t>8</w:t>
      </w:r>
      <w:r w:rsidRPr="00861181">
        <w:rPr>
          <w:rFonts w:ascii="Book Antiqua" w:hAnsi="Book Antiqua"/>
          <w:sz w:val="24"/>
        </w:rPr>
        <w:t>: 187-198 [PMID: 18473732 DOI: 10.2174/156800908784293659]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103 </w:t>
      </w:r>
      <w:r w:rsidRPr="00861181">
        <w:rPr>
          <w:rFonts w:ascii="Book Antiqua" w:hAnsi="Book Antiqua"/>
          <w:b/>
          <w:sz w:val="24"/>
        </w:rPr>
        <w:t>Sugimoto N</w:t>
      </w:r>
      <w:r w:rsidRPr="00861181">
        <w:rPr>
          <w:rFonts w:ascii="Book Antiqua" w:hAnsi="Book Antiqua"/>
          <w:sz w:val="24"/>
        </w:rPr>
        <w:t xml:space="preserve">, Katakura M, Matsuzaki K, Sumiyoshi E, Yachie A, Shido O. Chronic administration of theobromine inhibits mTOR signal in rats. </w:t>
      </w:r>
      <w:r w:rsidRPr="00861181">
        <w:rPr>
          <w:rFonts w:ascii="Book Antiqua" w:hAnsi="Book Antiqua"/>
          <w:i/>
          <w:sz w:val="24"/>
        </w:rPr>
        <w:t>Basic Clin Pharmacol Toxicol</w:t>
      </w:r>
      <w:r w:rsidRPr="00861181">
        <w:rPr>
          <w:rFonts w:ascii="Book Antiqua" w:hAnsi="Book Antiqua"/>
          <w:sz w:val="24"/>
        </w:rPr>
        <w:t xml:space="preserve"> 2019; </w:t>
      </w:r>
      <w:r w:rsidRPr="00861181">
        <w:rPr>
          <w:rFonts w:ascii="Book Antiqua" w:hAnsi="Book Antiqua"/>
          <w:b/>
          <w:sz w:val="24"/>
        </w:rPr>
        <w:t>124</w:t>
      </w:r>
      <w:r w:rsidRPr="00861181">
        <w:rPr>
          <w:rFonts w:ascii="Book Antiqua" w:hAnsi="Book Antiqua"/>
          <w:sz w:val="24"/>
        </w:rPr>
        <w:t>: 575-581 [PMID: 30451374 DOI: 10.1111/bcpt.13175]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104 </w:t>
      </w:r>
      <w:r w:rsidRPr="00861181">
        <w:rPr>
          <w:rFonts w:ascii="Book Antiqua" w:hAnsi="Book Antiqua"/>
          <w:b/>
          <w:sz w:val="24"/>
        </w:rPr>
        <w:t>Grant I</w:t>
      </w:r>
      <w:r w:rsidRPr="00861181">
        <w:rPr>
          <w:rFonts w:ascii="Book Antiqua" w:hAnsi="Book Antiqua"/>
          <w:sz w:val="24"/>
        </w:rPr>
        <w:t xml:space="preserve">, Cartwright JE, Lumicisi B, Wallace AE, Whitley GS. Caffeine inhibits EGF-stimulated trophoblast cell motility through the inhibition of mTORC2 and Akt. </w:t>
      </w:r>
      <w:r w:rsidRPr="00861181">
        <w:rPr>
          <w:rFonts w:ascii="Book Antiqua" w:hAnsi="Book Antiqua"/>
          <w:i/>
          <w:sz w:val="24"/>
        </w:rPr>
        <w:t>Endocrinology</w:t>
      </w:r>
      <w:r w:rsidRPr="00861181">
        <w:rPr>
          <w:rFonts w:ascii="Book Antiqua" w:hAnsi="Book Antiqua"/>
          <w:sz w:val="24"/>
        </w:rPr>
        <w:t xml:space="preserve"> 2012; </w:t>
      </w:r>
      <w:r w:rsidRPr="00861181">
        <w:rPr>
          <w:rFonts w:ascii="Book Antiqua" w:hAnsi="Book Antiqua"/>
          <w:b/>
          <w:sz w:val="24"/>
        </w:rPr>
        <w:t>153</w:t>
      </w:r>
      <w:r w:rsidRPr="00861181">
        <w:rPr>
          <w:rFonts w:ascii="Book Antiqua" w:hAnsi="Book Antiqua"/>
          <w:sz w:val="24"/>
        </w:rPr>
        <w:t>: 4502-4510 [PMID: 22851680 DOI: 10.1210/en.2011-1930]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105 </w:t>
      </w:r>
      <w:r w:rsidRPr="00861181">
        <w:rPr>
          <w:rFonts w:ascii="Book Antiqua" w:hAnsi="Book Antiqua"/>
          <w:b/>
          <w:sz w:val="24"/>
        </w:rPr>
        <w:t>Papadatos-Pastos D</w:t>
      </w:r>
      <w:r w:rsidRPr="00861181">
        <w:rPr>
          <w:rFonts w:ascii="Book Antiqua" w:hAnsi="Book Antiqua"/>
          <w:sz w:val="24"/>
        </w:rPr>
        <w:t xml:space="preserve">, Rabbie R, Ross P, Sarker D. The role of the PI3K pathway in colorectal cancer. </w:t>
      </w:r>
      <w:r w:rsidRPr="00861181">
        <w:rPr>
          <w:rFonts w:ascii="Book Antiqua" w:hAnsi="Book Antiqua"/>
          <w:i/>
          <w:sz w:val="24"/>
        </w:rPr>
        <w:t>Crit Rev Oncol Hematol</w:t>
      </w:r>
      <w:r w:rsidRPr="00861181">
        <w:rPr>
          <w:rFonts w:ascii="Book Antiqua" w:hAnsi="Book Antiqua"/>
          <w:sz w:val="24"/>
        </w:rPr>
        <w:t xml:space="preserve"> 2015; </w:t>
      </w:r>
      <w:r w:rsidRPr="00861181">
        <w:rPr>
          <w:rFonts w:ascii="Book Antiqua" w:hAnsi="Book Antiqua"/>
          <w:b/>
          <w:sz w:val="24"/>
        </w:rPr>
        <w:t>94</w:t>
      </w:r>
      <w:r w:rsidRPr="00861181">
        <w:rPr>
          <w:rFonts w:ascii="Book Antiqua" w:hAnsi="Book Antiqua"/>
          <w:sz w:val="24"/>
        </w:rPr>
        <w:t>: 18-30 [PMID: 25591826 DOI: 10.1016/j.critrevonc.2014.12.006]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106 </w:t>
      </w:r>
      <w:r w:rsidRPr="00861181">
        <w:rPr>
          <w:rFonts w:ascii="Book Antiqua" w:hAnsi="Book Antiqua"/>
          <w:b/>
          <w:sz w:val="24"/>
        </w:rPr>
        <w:t>Zhou H</w:t>
      </w:r>
      <w:r w:rsidRPr="00861181">
        <w:rPr>
          <w:rFonts w:ascii="Book Antiqua" w:hAnsi="Book Antiqua"/>
          <w:sz w:val="24"/>
        </w:rPr>
        <w:t xml:space="preserve">, Luo Y, Huang S. Updates of mTOR inhibitors. </w:t>
      </w:r>
      <w:r w:rsidRPr="00861181">
        <w:rPr>
          <w:rFonts w:ascii="Book Antiqua" w:hAnsi="Book Antiqua"/>
          <w:i/>
          <w:sz w:val="24"/>
        </w:rPr>
        <w:t>Anticancer Agents Med Chem</w:t>
      </w:r>
      <w:r w:rsidRPr="00861181">
        <w:rPr>
          <w:rFonts w:ascii="Book Antiqua" w:hAnsi="Book Antiqua"/>
          <w:sz w:val="24"/>
        </w:rPr>
        <w:t xml:space="preserve"> 2010; </w:t>
      </w:r>
      <w:r w:rsidRPr="00861181">
        <w:rPr>
          <w:rFonts w:ascii="Book Antiqua" w:hAnsi="Book Antiqua"/>
          <w:b/>
          <w:sz w:val="24"/>
        </w:rPr>
        <w:t>10</w:t>
      </w:r>
      <w:r w:rsidRPr="00861181">
        <w:rPr>
          <w:rFonts w:ascii="Book Antiqua" w:hAnsi="Book Antiqua"/>
          <w:sz w:val="24"/>
        </w:rPr>
        <w:t>: 571-581 [PMID: 20812900 DOI: 10.2174/187152010793498663]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107 </w:t>
      </w:r>
      <w:r w:rsidRPr="00861181">
        <w:rPr>
          <w:rFonts w:ascii="Book Antiqua" w:hAnsi="Book Antiqua"/>
          <w:b/>
          <w:sz w:val="24"/>
        </w:rPr>
        <w:t>Kim RH</w:t>
      </w:r>
      <w:r w:rsidRPr="00861181">
        <w:rPr>
          <w:rFonts w:ascii="Book Antiqua" w:hAnsi="Book Antiqua"/>
          <w:sz w:val="24"/>
        </w:rPr>
        <w:t xml:space="preserve">, Mak TW. Tumours and tremors: how PTEN regulation underlies both. </w:t>
      </w:r>
      <w:r w:rsidRPr="00861181">
        <w:rPr>
          <w:rFonts w:ascii="Book Antiqua" w:hAnsi="Book Antiqua"/>
          <w:i/>
          <w:sz w:val="24"/>
        </w:rPr>
        <w:t>Br J Cancer</w:t>
      </w:r>
      <w:r w:rsidRPr="00861181">
        <w:rPr>
          <w:rFonts w:ascii="Book Antiqua" w:hAnsi="Book Antiqua"/>
          <w:sz w:val="24"/>
        </w:rPr>
        <w:t xml:space="preserve"> 2006; </w:t>
      </w:r>
      <w:r w:rsidRPr="00861181">
        <w:rPr>
          <w:rFonts w:ascii="Book Antiqua" w:hAnsi="Book Antiqua"/>
          <w:b/>
          <w:sz w:val="24"/>
        </w:rPr>
        <w:t>94</w:t>
      </w:r>
      <w:r w:rsidRPr="00861181">
        <w:rPr>
          <w:rFonts w:ascii="Book Antiqua" w:hAnsi="Book Antiqua"/>
          <w:sz w:val="24"/>
        </w:rPr>
        <w:t>: 620-624 [PMID: 16495927 DOI: 10.1038/sj.bjc.6602994]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108 </w:t>
      </w:r>
      <w:r w:rsidRPr="00861181">
        <w:rPr>
          <w:rFonts w:ascii="Book Antiqua" w:hAnsi="Book Antiqua"/>
          <w:b/>
          <w:sz w:val="24"/>
        </w:rPr>
        <w:t>Zhang X</w:t>
      </w:r>
      <w:r w:rsidRPr="00861181">
        <w:rPr>
          <w:rFonts w:ascii="Book Antiqua" w:hAnsi="Book Antiqua"/>
          <w:sz w:val="24"/>
        </w:rPr>
        <w:t xml:space="preserve">, Liu K, Zhang T, Wang Z, Qin X, Jing X, Wu H, Ji X, He Y, Zhao R. Cortactin promotes colorectal cancer cell proliferation by activating the EGFR-MAPK pathway. </w:t>
      </w:r>
      <w:r w:rsidRPr="00861181">
        <w:rPr>
          <w:rFonts w:ascii="Book Antiqua" w:hAnsi="Book Antiqua"/>
          <w:i/>
          <w:sz w:val="24"/>
        </w:rPr>
        <w:t>Oncotarget</w:t>
      </w:r>
      <w:r w:rsidRPr="00861181">
        <w:rPr>
          <w:rFonts w:ascii="Book Antiqua" w:hAnsi="Book Antiqua"/>
          <w:sz w:val="24"/>
        </w:rPr>
        <w:t xml:space="preserve"> 2017; </w:t>
      </w:r>
      <w:r w:rsidRPr="00861181">
        <w:rPr>
          <w:rFonts w:ascii="Book Antiqua" w:hAnsi="Book Antiqua"/>
          <w:b/>
          <w:sz w:val="24"/>
        </w:rPr>
        <w:t>8</w:t>
      </w:r>
      <w:r w:rsidRPr="00861181">
        <w:rPr>
          <w:rFonts w:ascii="Book Antiqua" w:hAnsi="Book Antiqua"/>
          <w:sz w:val="24"/>
        </w:rPr>
        <w:t>: 1541-1554 [PMID: 27903975 DOI: 10.18632/oncotarget.13652]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109 </w:t>
      </w:r>
      <w:r w:rsidRPr="00861181">
        <w:rPr>
          <w:rFonts w:ascii="Book Antiqua" w:hAnsi="Book Antiqua"/>
          <w:b/>
          <w:sz w:val="24"/>
        </w:rPr>
        <w:t>Kim EK</w:t>
      </w:r>
      <w:r w:rsidRPr="00861181">
        <w:rPr>
          <w:rFonts w:ascii="Book Antiqua" w:hAnsi="Book Antiqua"/>
          <w:sz w:val="24"/>
        </w:rPr>
        <w:t xml:space="preserve">, Choi EJ. Pathological roles of MAPK signaling pathways in human diseases. </w:t>
      </w:r>
      <w:r w:rsidRPr="00861181">
        <w:rPr>
          <w:rFonts w:ascii="Book Antiqua" w:hAnsi="Book Antiqua"/>
          <w:i/>
          <w:sz w:val="24"/>
        </w:rPr>
        <w:t>Biochim Biophys Acta</w:t>
      </w:r>
      <w:r w:rsidRPr="00861181">
        <w:rPr>
          <w:rFonts w:ascii="Book Antiqua" w:hAnsi="Book Antiqua"/>
          <w:sz w:val="24"/>
        </w:rPr>
        <w:t xml:space="preserve"> 2010; </w:t>
      </w:r>
      <w:r w:rsidRPr="00861181">
        <w:rPr>
          <w:rFonts w:ascii="Book Antiqua" w:hAnsi="Book Antiqua"/>
          <w:b/>
          <w:sz w:val="24"/>
        </w:rPr>
        <w:t>1802</w:t>
      </w:r>
      <w:r w:rsidRPr="00861181">
        <w:rPr>
          <w:rFonts w:ascii="Book Antiqua" w:hAnsi="Book Antiqua"/>
          <w:sz w:val="24"/>
        </w:rPr>
        <w:t>: 396-405 [PMID: 20079433 DOI: 10.1016/j.bbadis.2009.12.009]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110 </w:t>
      </w:r>
      <w:r w:rsidRPr="00861181">
        <w:rPr>
          <w:rFonts w:ascii="Book Antiqua" w:hAnsi="Book Antiqua"/>
          <w:b/>
          <w:sz w:val="24"/>
        </w:rPr>
        <w:t>Nakayama T</w:t>
      </w:r>
      <w:r w:rsidRPr="00861181">
        <w:rPr>
          <w:rFonts w:ascii="Book Antiqua" w:hAnsi="Book Antiqua"/>
          <w:sz w:val="24"/>
        </w:rPr>
        <w:t xml:space="preserve">, Funakoshi-Tago M, Tamura H. Coffee reduces KRAS expression in Caco-2 human colon carcinoma cells via regulation of miRNAs. </w:t>
      </w:r>
      <w:r w:rsidRPr="00861181">
        <w:rPr>
          <w:rFonts w:ascii="Book Antiqua" w:hAnsi="Book Antiqua"/>
          <w:i/>
          <w:sz w:val="24"/>
        </w:rPr>
        <w:t>Oncol Lett</w:t>
      </w:r>
      <w:r w:rsidRPr="00861181">
        <w:rPr>
          <w:rFonts w:ascii="Book Antiqua" w:hAnsi="Book Antiqua"/>
          <w:sz w:val="24"/>
        </w:rPr>
        <w:t xml:space="preserve"> 2017; </w:t>
      </w:r>
      <w:r w:rsidRPr="00861181">
        <w:rPr>
          <w:rFonts w:ascii="Book Antiqua" w:hAnsi="Book Antiqua"/>
          <w:b/>
          <w:sz w:val="24"/>
        </w:rPr>
        <w:t>14</w:t>
      </w:r>
      <w:r w:rsidRPr="00861181">
        <w:rPr>
          <w:rFonts w:ascii="Book Antiqua" w:hAnsi="Book Antiqua"/>
          <w:sz w:val="24"/>
        </w:rPr>
        <w:t>: 1109-1114 [PMID: 28693281 DOI: 10.3892/ol.2017.6227]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111 </w:t>
      </w:r>
      <w:r w:rsidRPr="00861181">
        <w:rPr>
          <w:rFonts w:ascii="Book Antiqua" w:hAnsi="Book Antiqua"/>
          <w:b/>
          <w:sz w:val="24"/>
        </w:rPr>
        <w:t>Blaj C</w:t>
      </w:r>
      <w:r w:rsidRPr="00861181">
        <w:rPr>
          <w:rFonts w:ascii="Book Antiqua" w:hAnsi="Book Antiqua"/>
          <w:sz w:val="24"/>
        </w:rPr>
        <w:t xml:space="preserve">, Schmidt EM, Lamprecht S, Hermeking H, Jung A, Kirchner T, Horst D. Oncogenic Effects of High MAPK Activity in Colorectal Cancer Mark Progenitor Cells and Persist Irrespective of RAS Mutations. </w:t>
      </w:r>
      <w:r w:rsidRPr="00861181">
        <w:rPr>
          <w:rFonts w:ascii="Book Antiqua" w:hAnsi="Book Antiqua"/>
          <w:i/>
          <w:sz w:val="24"/>
        </w:rPr>
        <w:t>Cancer Res</w:t>
      </w:r>
      <w:r w:rsidRPr="00861181">
        <w:rPr>
          <w:rFonts w:ascii="Book Antiqua" w:hAnsi="Book Antiqua"/>
          <w:sz w:val="24"/>
        </w:rPr>
        <w:t xml:space="preserve"> 2017; </w:t>
      </w:r>
      <w:r w:rsidRPr="00861181">
        <w:rPr>
          <w:rFonts w:ascii="Book Antiqua" w:hAnsi="Book Antiqua"/>
          <w:b/>
          <w:sz w:val="24"/>
        </w:rPr>
        <w:t>77</w:t>
      </w:r>
      <w:r w:rsidRPr="00861181">
        <w:rPr>
          <w:rFonts w:ascii="Book Antiqua" w:hAnsi="Book Antiqua"/>
          <w:sz w:val="24"/>
        </w:rPr>
        <w:t>: 1763-1774 [PMID: 28202525 DOI: 10.1158/0008-5472.CAN-16-2821]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112 </w:t>
      </w:r>
      <w:r w:rsidRPr="00861181">
        <w:rPr>
          <w:rFonts w:ascii="Book Antiqua" w:hAnsi="Book Antiqua"/>
          <w:b/>
          <w:sz w:val="24"/>
        </w:rPr>
        <w:t>Kang NJ</w:t>
      </w:r>
      <w:r w:rsidRPr="00861181">
        <w:rPr>
          <w:rFonts w:ascii="Book Antiqua" w:hAnsi="Book Antiqua"/>
          <w:sz w:val="24"/>
        </w:rPr>
        <w:t xml:space="preserve">, Lee KW, Kim BH, Bode AM, Lee HJ, Heo YS, Boardman L, Limburg P, Lee HJ, Dong Z. Coffee phenolic phytochemicals suppress colon cancer metastasis by targeting MEK and TOPK. </w:t>
      </w:r>
      <w:r w:rsidRPr="00861181">
        <w:rPr>
          <w:rFonts w:ascii="Book Antiqua" w:hAnsi="Book Antiqua"/>
          <w:i/>
          <w:sz w:val="24"/>
        </w:rPr>
        <w:t>Carcinogenesis</w:t>
      </w:r>
      <w:r w:rsidRPr="00861181">
        <w:rPr>
          <w:rFonts w:ascii="Book Antiqua" w:hAnsi="Book Antiqua"/>
          <w:sz w:val="24"/>
        </w:rPr>
        <w:t xml:space="preserve"> 2011; </w:t>
      </w:r>
      <w:r w:rsidRPr="00861181">
        <w:rPr>
          <w:rFonts w:ascii="Book Antiqua" w:hAnsi="Book Antiqua"/>
          <w:b/>
          <w:sz w:val="24"/>
        </w:rPr>
        <w:t>32</w:t>
      </w:r>
      <w:r w:rsidRPr="00861181">
        <w:rPr>
          <w:rFonts w:ascii="Book Antiqua" w:hAnsi="Book Antiqua"/>
          <w:sz w:val="24"/>
        </w:rPr>
        <w:t>: 921-928 [PMID: 21317303 DOI: 10.1093/carcin/bgr022]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113 </w:t>
      </w:r>
      <w:r w:rsidRPr="00861181">
        <w:rPr>
          <w:rFonts w:ascii="Book Antiqua" w:hAnsi="Book Antiqua"/>
          <w:b/>
          <w:sz w:val="24"/>
        </w:rPr>
        <w:t>Zou X</w:t>
      </w:r>
      <w:r w:rsidRPr="00861181">
        <w:rPr>
          <w:rFonts w:ascii="Book Antiqua" w:hAnsi="Book Antiqua"/>
          <w:sz w:val="24"/>
        </w:rPr>
        <w:t xml:space="preserve">, Blank M. Targeting p38 MAP kinase signaling in cancer through post-translational modifications. </w:t>
      </w:r>
      <w:r w:rsidRPr="00861181">
        <w:rPr>
          <w:rFonts w:ascii="Book Antiqua" w:hAnsi="Book Antiqua"/>
          <w:i/>
          <w:sz w:val="24"/>
        </w:rPr>
        <w:t>Cancer Lett</w:t>
      </w:r>
      <w:r w:rsidRPr="00861181">
        <w:rPr>
          <w:rFonts w:ascii="Book Antiqua" w:hAnsi="Book Antiqua"/>
          <w:sz w:val="24"/>
        </w:rPr>
        <w:t xml:space="preserve"> 2017; </w:t>
      </w:r>
      <w:r w:rsidRPr="00861181">
        <w:rPr>
          <w:rFonts w:ascii="Book Antiqua" w:hAnsi="Book Antiqua"/>
          <w:b/>
          <w:sz w:val="24"/>
        </w:rPr>
        <w:t>384</w:t>
      </w:r>
      <w:r w:rsidRPr="00861181">
        <w:rPr>
          <w:rFonts w:ascii="Book Antiqua" w:hAnsi="Book Antiqua"/>
          <w:sz w:val="24"/>
        </w:rPr>
        <w:t>: 19-26 [PMID: 27725227 DOI: 10.1016/j.canlet.2016.10.008]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114 </w:t>
      </w:r>
      <w:r w:rsidRPr="00861181">
        <w:rPr>
          <w:rFonts w:ascii="Book Antiqua" w:hAnsi="Book Antiqua"/>
          <w:b/>
          <w:sz w:val="24"/>
        </w:rPr>
        <w:t>Gupta J</w:t>
      </w:r>
      <w:r w:rsidRPr="00861181">
        <w:rPr>
          <w:rFonts w:ascii="Book Antiqua" w:hAnsi="Book Antiqua"/>
          <w:sz w:val="24"/>
        </w:rPr>
        <w:t xml:space="preserve">, del Barco Barrantes I, Igea A, Sakellariou S, Pateras IS, Gorgoulis VG, Nebreda AR. Dual function of p38α MAPK in colon cancer: suppression of colitis-associated tumor initiation but requirement for cancer cell survival. </w:t>
      </w:r>
      <w:r w:rsidRPr="00861181">
        <w:rPr>
          <w:rFonts w:ascii="Book Antiqua" w:hAnsi="Book Antiqua"/>
          <w:i/>
          <w:sz w:val="24"/>
        </w:rPr>
        <w:t>Cancer Cell</w:t>
      </w:r>
      <w:r w:rsidRPr="00861181">
        <w:rPr>
          <w:rFonts w:ascii="Book Antiqua" w:hAnsi="Book Antiqua"/>
          <w:sz w:val="24"/>
        </w:rPr>
        <w:t xml:space="preserve"> 2014; </w:t>
      </w:r>
      <w:r w:rsidRPr="00861181">
        <w:rPr>
          <w:rFonts w:ascii="Book Antiqua" w:hAnsi="Book Antiqua"/>
          <w:b/>
          <w:sz w:val="24"/>
        </w:rPr>
        <w:t>25</w:t>
      </w:r>
      <w:r w:rsidRPr="00861181">
        <w:rPr>
          <w:rFonts w:ascii="Book Antiqua" w:hAnsi="Book Antiqua"/>
          <w:sz w:val="24"/>
        </w:rPr>
        <w:t>: 484-500 [PMID: 24684847 DOI: 10.1016/j.ccr.2014.02.019]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115 </w:t>
      </w:r>
      <w:r w:rsidRPr="00861181">
        <w:rPr>
          <w:rFonts w:ascii="Book Antiqua" w:hAnsi="Book Antiqua"/>
          <w:b/>
          <w:sz w:val="24"/>
        </w:rPr>
        <w:t>Liu WH</w:t>
      </w:r>
      <w:r w:rsidRPr="00861181">
        <w:rPr>
          <w:rFonts w:ascii="Book Antiqua" w:hAnsi="Book Antiqua"/>
          <w:sz w:val="24"/>
        </w:rPr>
        <w:t xml:space="preserve">, Chang LS. Caffeine induces matrix metalloproteinase-2 (MMP-2) and MMP-9 down-regulation in human leukemia U937 cells via Ca2+/ROS-mediated suppression of ERK/c-fos pathway and activation of p38 MAPK/c-jun pathway. </w:t>
      </w:r>
      <w:r w:rsidRPr="00861181">
        <w:rPr>
          <w:rFonts w:ascii="Book Antiqua" w:hAnsi="Book Antiqua"/>
          <w:i/>
          <w:sz w:val="24"/>
        </w:rPr>
        <w:t>J Cell Physiol</w:t>
      </w:r>
      <w:r w:rsidRPr="00861181">
        <w:rPr>
          <w:rFonts w:ascii="Book Antiqua" w:hAnsi="Book Antiqua"/>
          <w:sz w:val="24"/>
        </w:rPr>
        <w:t xml:space="preserve"> 2010; </w:t>
      </w:r>
      <w:r w:rsidRPr="00861181">
        <w:rPr>
          <w:rFonts w:ascii="Book Antiqua" w:hAnsi="Book Antiqua"/>
          <w:b/>
          <w:sz w:val="24"/>
        </w:rPr>
        <w:t>224</w:t>
      </w:r>
      <w:r w:rsidRPr="00861181">
        <w:rPr>
          <w:rFonts w:ascii="Book Antiqua" w:hAnsi="Book Antiqua"/>
          <w:sz w:val="24"/>
        </w:rPr>
        <w:t>: 775-785 [PMID: 20432471 DOI: 10.1002/jcp.22180]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116 </w:t>
      </w:r>
      <w:r w:rsidRPr="00861181">
        <w:rPr>
          <w:rFonts w:ascii="Book Antiqua" w:hAnsi="Book Antiqua"/>
          <w:b/>
          <w:sz w:val="24"/>
        </w:rPr>
        <w:t>Wang L</w:t>
      </w:r>
      <w:r w:rsidRPr="00861181">
        <w:rPr>
          <w:rFonts w:ascii="Book Antiqua" w:hAnsi="Book Antiqua"/>
          <w:sz w:val="24"/>
        </w:rPr>
        <w:t xml:space="preserve">, Lu L. Pathway-specific effect of caffeine on protection against UV irradiation-induced apoptosis in corneal epithelial cells. </w:t>
      </w:r>
      <w:r w:rsidRPr="00861181">
        <w:rPr>
          <w:rFonts w:ascii="Book Antiqua" w:hAnsi="Book Antiqua"/>
          <w:i/>
          <w:sz w:val="24"/>
        </w:rPr>
        <w:t>Invest Ophthalmol Vis Sci</w:t>
      </w:r>
      <w:r w:rsidRPr="00861181">
        <w:rPr>
          <w:rFonts w:ascii="Book Antiqua" w:hAnsi="Book Antiqua"/>
          <w:sz w:val="24"/>
        </w:rPr>
        <w:t xml:space="preserve"> 2007; </w:t>
      </w:r>
      <w:r w:rsidRPr="00861181">
        <w:rPr>
          <w:rFonts w:ascii="Book Antiqua" w:hAnsi="Book Antiqua"/>
          <w:b/>
          <w:sz w:val="24"/>
        </w:rPr>
        <w:t>48</w:t>
      </w:r>
      <w:r w:rsidRPr="00861181">
        <w:rPr>
          <w:rFonts w:ascii="Book Antiqua" w:hAnsi="Book Antiqua"/>
          <w:sz w:val="24"/>
        </w:rPr>
        <w:t>: 652-660 [PMID: 17251462 DOI: 10.1167/iovs.06-1007]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117 </w:t>
      </w:r>
      <w:r w:rsidRPr="00861181">
        <w:rPr>
          <w:rFonts w:ascii="Book Antiqua" w:hAnsi="Book Antiqua"/>
          <w:b/>
          <w:sz w:val="24"/>
        </w:rPr>
        <w:t>Li W</w:t>
      </w:r>
      <w:r w:rsidRPr="00861181">
        <w:rPr>
          <w:rFonts w:ascii="Book Antiqua" w:hAnsi="Book Antiqua"/>
          <w:sz w:val="24"/>
        </w:rPr>
        <w:t xml:space="preserve">, Wen C, Bai H, Wang X, Zhang X, Huang L, Yang X, Iwamoto A, Liu H. JNK signaling pathway is involved in piperlongumine-mediated apoptosis in human colorectal cancer HCT116 cells. </w:t>
      </w:r>
      <w:r w:rsidRPr="00861181">
        <w:rPr>
          <w:rFonts w:ascii="Book Antiqua" w:hAnsi="Book Antiqua"/>
          <w:i/>
          <w:sz w:val="24"/>
        </w:rPr>
        <w:t>Oncol Lett</w:t>
      </w:r>
      <w:r w:rsidRPr="00861181">
        <w:rPr>
          <w:rFonts w:ascii="Book Antiqua" w:hAnsi="Book Antiqua"/>
          <w:sz w:val="24"/>
        </w:rPr>
        <w:t xml:space="preserve"> 2015; </w:t>
      </w:r>
      <w:r w:rsidRPr="00861181">
        <w:rPr>
          <w:rFonts w:ascii="Book Antiqua" w:hAnsi="Book Antiqua"/>
          <w:b/>
          <w:sz w:val="24"/>
        </w:rPr>
        <w:t>10</w:t>
      </w:r>
      <w:r w:rsidRPr="00861181">
        <w:rPr>
          <w:rFonts w:ascii="Book Antiqua" w:hAnsi="Book Antiqua"/>
          <w:sz w:val="24"/>
        </w:rPr>
        <w:t>: 709-715 [PMID: 26622558 DOI: 10.3892/ol.2015.3371]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118 </w:t>
      </w:r>
      <w:r w:rsidRPr="00861181">
        <w:rPr>
          <w:rFonts w:ascii="Book Antiqua" w:hAnsi="Book Antiqua"/>
          <w:b/>
          <w:sz w:val="24"/>
        </w:rPr>
        <w:t>Wang R</w:t>
      </w:r>
      <w:r w:rsidRPr="00861181">
        <w:rPr>
          <w:rFonts w:ascii="Book Antiqua" w:hAnsi="Book Antiqua"/>
          <w:sz w:val="24"/>
        </w:rPr>
        <w:t xml:space="preserve">, Dashwood WM, Löhr CV, Fischer KA, Pereira CB, Louderback M, Nakagama H, Bailey GS, Williams DE, Dashwood RH. Protective versus promotional effects of white tea and caffeine on PhIP-induced tumorigenesis and beta-catenin expression in the rat. </w:t>
      </w:r>
      <w:r w:rsidRPr="00861181">
        <w:rPr>
          <w:rFonts w:ascii="Book Antiqua" w:hAnsi="Book Antiqua"/>
          <w:i/>
          <w:sz w:val="24"/>
        </w:rPr>
        <w:t>Carcinogenesis</w:t>
      </w:r>
      <w:r w:rsidRPr="00861181">
        <w:rPr>
          <w:rFonts w:ascii="Book Antiqua" w:hAnsi="Book Antiqua"/>
          <w:sz w:val="24"/>
        </w:rPr>
        <w:t xml:space="preserve"> 2008; </w:t>
      </w:r>
      <w:r w:rsidRPr="00861181">
        <w:rPr>
          <w:rFonts w:ascii="Book Antiqua" w:hAnsi="Book Antiqua"/>
          <w:b/>
          <w:sz w:val="24"/>
        </w:rPr>
        <w:t>29</w:t>
      </w:r>
      <w:r w:rsidRPr="00861181">
        <w:rPr>
          <w:rFonts w:ascii="Book Antiqua" w:hAnsi="Book Antiqua"/>
          <w:sz w:val="24"/>
        </w:rPr>
        <w:t>: 834-839 [PMID: 18283038 DOI: 10.1093/carcin/bgn051]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119 </w:t>
      </w:r>
      <w:r w:rsidRPr="00861181">
        <w:rPr>
          <w:rFonts w:ascii="Book Antiqua" w:hAnsi="Book Antiqua"/>
          <w:b/>
          <w:sz w:val="24"/>
        </w:rPr>
        <w:t>Gao X</w:t>
      </w:r>
      <w:r w:rsidRPr="00861181">
        <w:rPr>
          <w:rFonts w:ascii="Book Antiqua" w:hAnsi="Book Antiqua"/>
          <w:sz w:val="24"/>
        </w:rPr>
        <w:t xml:space="preserve">, Xie Q, Kong P, Liu L, Sun S, Xiong B, Huang B, Yan L, Sheng J, Xiang H. Polyphenol- and Caffeine-Rich Postfermented Pu-erh Tea Improves Diet-Induced Metabolic Syndrome by Remodeling Intestinal Homeostasis in Mice. </w:t>
      </w:r>
      <w:r w:rsidRPr="00861181">
        <w:rPr>
          <w:rFonts w:ascii="Book Antiqua" w:hAnsi="Book Antiqua"/>
          <w:i/>
          <w:sz w:val="24"/>
        </w:rPr>
        <w:t>Infect Immun</w:t>
      </w:r>
      <w:r w:rsidRPr="00861181">
        <w:rPr>
          <w:rFonts w:ascii="Book Antiqua" w:hAnsi="Book Antiqua"/>
          <w:sz w:val="24"/>
        </w:rPr>
        <w:t xml:space="preserve"> 2018; </w:t>
      </w:r>
      <w:r w:rsidRPr="00861181">
        <w:rPr>
          <w:rFonts w:ascii="Book Antiqua" w:hAnsi="Book Antiqua"/>
          <w:b/>
          <w:sz w:val="24"/>
        </w:rPr>
        <w:t>86</w:t>
      </w:r>
      <w:r w:rsidRPr="00861181">
        <w:rPr>
          <w:rFonts w:ascii="Book Antiqua" w:hAnsi="Book Antiqua"/>
          <w:sz w:val="24"/>
        </w:rPr>
        <w:t xml:space="preserve"> [PMID: 29061705 DOI: 10.1128/IAI.00601-17]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120 </w:t>
      </w:r>
      <w:r w:rsidRPr="00861181">
        <w:rPr>
          <w:rFonts w:ascii="Book Antiqua" w:hAnsi="Book Antiqua"/>
          <w:b/>
          <w:sz w:val="24"/>
        </w:rPr>
        <w:t>Märkl B</w:t>
      </w:r>
      <w:r w:rsidRPr="00861181">
        <w:rPr>
          <w:rFonts w:ascii="Book Antiqua" w:hAnsi="Book Antiqua"/>
          <w:sz w:val="24"/>
        </w:rPr>
        <w:t xml:space="preserve">, Paul B, Schaller T, Kretsinger H, Kriening B, Schenkirsch G. The role of lymph node size and FOXP3+ regulatory T cells in node-negative colon cancer. </w:t>
      </w:r>
      <w:r w:rsidRPr="00861181">
        <w:rPr>
          <w:rFonts w:ascii="Book Antiqua" w:hAnsi="Book Antiqua"/>
          <w:i/>
          <w:sz w:val="24"/>
        </w:rPr>
        <w:t>J Clin Pathol</w:t>
      </w:r>
      <w:r w:rsidRPr="00861181">
        <w:rPr>
          <w:rFonts w:ascii="Book Antiqua" w:hAnsi="Book Antiqua"/>
          <w:sz w:val="24"/>
        </w:rPr>
        <w:t xml:space="preserve"> 2017; </w:t>
      </w:r>
      <w:r w:rsidRPr="00861181">
        <w:rPr>
          <w:rFonts w:ascii="Book Antiqua" w:hAnsi="Book Antiqua"/>
          <w:b/>
          <w:sz w:val="24"/>
        </w:rPr>
        <w:t>70</w:t>
      </w:r>
      <w:r w:rsidRPr="00861181">
        <w:rPr>
          <w:rFonts w:ascii="Book Antiqua" w:hAnsi="Book Antiqua"/>
          <w:sz w:val="24"/>
        </w:rPr>
        <w:t>: 443-447 [PMID: 27879345 DOI: 10.1136/jclinpath-2016-203978]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121 </w:t>
      </w:r>
      <w:r w:rsidRPr="00861181">
        <w:rPr>
          <w:rFonts w:ascii="Book Antiqua" w:hAnsi="Book Antiqua"/>
          <w:b/>
          <w:sz w:val="24"/>
        </w:rPr>
        <w:t>Francescone R</w:t>
      </w:r>
      <w:r w:rsidRPr="00861181">
        <w:rPr>
          <w:rFonts w:ascii="Book Antiqua" w:hAnsi="Book Antiqua"/>
          <w:sz w:val="24"/>
        </w:rPr>
        <w:t xml:space="preserve">, Hou V, Grivennikov SI. Cytokines, IBD, and colitis-associated cancer. </w:t>
      </w:r>
      <w:r w:rsidRPr="00861181">
        <w:rPr>
          <w:rFonts w:ascii="Book Antiqua" w:hAnsi="Book Antiqua"/>
          <w:i/>
          <w:sz w:val="24"/>
        </w:rPr>
        <w:t>Inflamm Bowel Dis</w:t>
      </w:r>
      <w:r w:rsidRPr="00861181">
        <w:rPr>
          <w:rFonts w:ascii="Book Antiqua" w:hAnsi="Book Antiqua"/>
          <w:sz w:val="24"/>
        </w:rPr>
        <w:t xml:space="preserve"> 2015; </w:t>
      </w:r>
      <w:r w:rsidRPr="00861181">
        <w:rPr>
          <w:rFonts w:ascii="Book Antiqua" w:hAnsi="Book Antiqua"/>
          <w:b/>
          <w:sz w:val="24"/>
        </w:rPr>
        <w:t>21</w:t>
      </w:r>
      <w:r w:rsidRPr="00861181">
        <w:rPr>
          <w:rFonts w:ascii="Book Antiqua" w:hAnsi="Book Antiqua"/>
          <w:sz w:val="24"/>
        </w:rPr>
        <w:t>: 409-418 [PMID: 25563695 DOI: 10.1097/MIB.0000000000000236]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122 </w:t>
      </w:r>
      <w:r w:rsidRPr="00861181">
        <w:rPr>
          <w:rFonts w:ascii="Book Antiqua" w:hAnsi="Book Antiqua"/>
          <w:b/>
          <w:sz w:val="24"/>
        </w:rPr>
        <w:t>Chavez Valdez R</w:t>
      </w:r>
      <w:r w:rsidRPr="00861181">
        <w:rPr>
          <w:rFonts w:ascii="Book Antiqua" w:hAnsi="Book Antiqua"/>
          <w:sz w:val="24"/>
        </w:rPr>
        <w:t xml:space="preserve">, Ahlawat R, Wills-Karp M, Nathan A, Ezell T, Gauda EB. Correlation between serum caffeine levels and changes in cytokine profile in a cohort of preterm infants. </w:t>
      </w:r>
      <w:r w:rsidRPr="00861181">
        <w:rPr>
          <w:rFonts w:ascii="Book Antiqua" w:hAnsi="Book Antiqua"/>
          <w:i/>
          <w:sz w:val="24"/>
        </w:rPr>
        <w:t>J Pediatr</w:t>
      </w:r>
      <w:r w:rsidRPr="00861181">
        <w:rPr>
          <w:rFonts w:ascii="Book Antiqua" w:hAnsi="Book Antiqua"/>
          <w:sz w:val="24"/>
        </w:rPr>
        <w:t xml:space="preserve"> 2011; </w:t>
      </w:r>
      <w:r w:rsidRPr="00861181">
        <w:rPr>
          <w:rFonts w:ascii="Book Antiqua" w:hAnsi="Book Antiqua"/>
          <w:b/>
          <w:sz w:val="24"/>
        </w:rPr>
        <w:t>158</w:t>
      </w:r>
      <w:r w:rsidRPr="00861181">
        <w:rPr>
          <w:rFonts w:ascii="Book Antiqua" w:hAnsi="Book Antiqua"/>
          <w:sz w:val="24"/>
        </w:rPr>
        <w:t>: 57-64, 64.e1 [PMID: 20691455 DOI: 10.1016/j.jpeds.2010.06.051]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123 </w:t>
      </w:r>
      <w:r w:rsidRPr="00861181">
        <w:rPr>
          <w:rFonts w:ascii="Book Antiqua" w:hAnsi="Book Antiqua"/>
          <w:b/>
          <w:sz w:val="24"/>
        </w:rPr>
        <w:t>Møller T</w:t>
      </w:r>
      <w:r w:rsidRPr="00861181">
        <w:rPr>
          <w:rFonts w:ascii="Book Antiqua" w:hAnsi="Book Antiqua"/>
          <w:sz w:val="24"/>
        </w:rPr>
        <w:t xml:space="preserve">, James JP, Holmstrøm K, Sørensen FB, Lindebjerg J, Nielsen BS. Co-Detection of miR-21 and TNF-α mRNA in Budding Cancer Cells in Colorectal Cancer. </w:t>
      </w:r>
      <w:r w:rsidRPr="00861181">
        <w:rPr>
          <w:rFonts w:ascii="Book Antiqua" w:hAnsi="Book Antiqua"/>
          <w:i/>
          <w:sz w:val="24"/>
        </w:rPr>
        <w:t>Int J Mol Sci</w:t>
      </w:r>
      <w:r w:rsidRPr="00861181">
        <w:rPr>
          <w:rFonts w:ascii="Book Antiqua" w:hAnsi="Book Antiqua"/>
          <w:sz w:val="24"/>
        </w:rPr>
        <w:t xml:space="preserve"> 2019; </w:t>
      </w:r>
      <w:r w:rsidRPr="00861181">
        <w:rPr>
          <w:rFonts w:ascii="Book Antiqua" w:hAnsi="Book Antiqua"/>
          <w:b/>
          <w:sz w:val="24"/>
        </w:rPr>
        <w:t>20</w:t>
      </w:r>
      <w:r w:rsidR="00630B09" w:rsidRPr="00861181">
        <w:rPr>
          <w:rFonts w:ascii="Book Antiqua" w:hAnsi="Book Antiqua"/>
          <w:sz w:val="24"/>
        </w:rPr>
        <w:t xml:space="preserve"> </w:t>
      </w:r>
      <w:r w:rsidRPr="00861181">
        <w:rPr>
          <w:rFonts w:ascii="Book Antiqua" w:hAnsi="Book Antiqua"/>
          <w:sz w:val="24"/>
        </w:rPr>
        <w:t>[PMID: 30999696 DOI: 10.3390/ijms20081907]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124 </w:t>
      </w:r>
      <w:r w:rsidRPr="00861181">
        <w:rPr>
          <w:rFonts w:ascii="Book Antiqua" w:hAnsi="Book Antiqua"/>
          <w:b/>
          <w:sz w:val="24"/>
        </w:rPr>
        <w:t>Chavez-Valdez R</w:t>
      </w:r>
      <w:r w:rsidRPr="00861181">
        <w:rPr>
          <w:rFonts w:ascii="Book Antiqua" w:hAnsi="Book Antiqua"/>
          <w:sz w:val="24"/>
        </w:rPr>
        <w:t xml:space="preserve">, Ahlawat R, Wills-Karp M, Gauda EB. Mechanisms of modulation of cytokine release by human cord blood monocytes exposed to high concentrations of caffeine. </w:t>
      </w:r>
      <w:r w:rsidRPr="00861181">
        <w:rPr>
          <w:rFonts w:ascii="Book Antiqua" w:hAnsi="Book Antiqua"/>
          <w:i/>
          <w:sz w:val="24"/>
        </w:rPr>
        <w:t>Pediatr Res</w:t>
      </w:r>
      <w:r w:rsidRPr="00861181">
        <w:rPr>
          <w:rFonts w:ascii="Book Antiqua" w:hAnsi="Book Antiqua"/>
          <w:sz w:val="24"/>
        </w:rPr>
        <w:t xml:space="preserve"> 2016; </w:t>
      </w:r>
      <w:r w:rsidRPr="00861181">
        <w:rPr>
          <w:rFonts w:ascii="Book Antiqua" w:hAnsi="Book Antiqua"/>
          <w:b/>
          <w:sz w:val="24"/>
        </w:rPr>
        <w:t>80</w:t>
      </w:r>
      <w:r w:rsidRPr="00861181">
        <w:rPr>
          <w:rFonts w:ascii="Book Antiqua" w:hAnsi="Book Antiqua"/>
          <w:sz w:val="24"/>
        </w:rPr>
        <w:t>: 101-109 [PMID: 26982450 DOI: 10.1038/pr.2016.50]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125 </w:t>
      </w:r>
      <w:r w:rsidRPr="00861181">
        <w:rPr>
          <w:rFonts w:ascii="Book Antiqua" w:hAnsi="Book Antiqua"/>
          <w:b/>
          <w:sz w:val="24"/>
        </w:rPr>
        <w:t>Horrigan LA</w:t>
      </w:r>
      <w:r w:rsidRPr="00861181">
        <w:rPr>
          <w:rFonts w:ascii="Book Antiqua" w:hAnsi="Book Antiqua"/>
          <w:sz w:val="24"/>
        </w:rPr>
        <w:t xml:space="preserve">, Kelly JP, Connor TJ. Caffeine suppresses TNF-alpha production via activation of the cyclic AMP/protein kinase A pathway. </w:t>
      </w:r>
      <w:r w:rsidRPr="00861181">
        <w:rPr>
          <w:rFonts w:ascii="Book Antiqua" w:hAnsi="Book Antiqua"/>
          <w:i/>
          <w:sz w:val="24"/>
        </w:rPr>
        <w:t>Int Immunopharmacol</w:t>
      </w:r>
      <w:r w:rsidRPr="00861181">
        <w:rPr>
          <w:rFonts w:ascii="Book Antiqua" w:hAnsi="Book Antiqua"/>
          <w:sz w:val="24"/>
        </w:rPr>
        <w:t xml:space="preserve"> 2004; </w:t>
      </w:r>
      <w:r w:rsidRPr="00861181">
        <w:rPr>
          <w:rFonts w:ascii="Book Antiqua" w:hAnsi="Book Antiqua"/>
          <w:b/>
          <w:sz w:val="24"/>
        </w:rPr>
        <w:t>4</w:t>
      </w:r>
      <w:r w:rsidRPr="00861181">
        <w:rPr>
          <w:rFonts w:ascii="Book Antiqua" w:hAnsi="Book Antiqua"/>
          <w:sz w:val="24"/>
        </w:rPr>
        <w:t>: 1409-1417 [PMID: 15313438 DOI: 10.1016/j.intimp.2004.06.005]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126 </w:t>
      </w:r>
      <w:r w:rsidRPr="00861181">
        <w:rPr>
          <w:rFonts w:ascii="Book Antiqua" w:hAnsi="Book Antiqua"/>
          <w:b/>
          <w:sz w:val="24"/>
        </w:rPr>
        <w:t>Iyer SS</w:t>
      </w:r>
      <w:r w:rsidRPr="00861181">
        <w:rPr>
          <w:rFonts w:ascii="Book Antiqua" w:hAnsi="Book Antiqua"/>
          <w:sz w:val="24"/>
        </w:rPr>
        <w:t xml:space="preserve">, Cheng G. Role of interleukin 10 transcriptional regulation in inflammation and autoimmune disease. </w:t>
      </w:r>
      <w:r w:rsidRPr="00861181">
        <w:rPr>
          <w:rFonts w:ascii="Book Antiqua" w:hAnsi="Book Antiqua"/>
          <w:i/>
          <w:sz w:val="24"/>
        </w:rPr>
        <w:t>Crit Rev Immunol</w:t>
      </w:r>
      <w:r w:rsidRPr="00861181">
        <w:rPr>
          <w:rFonts w:ascii="Book Antiqua" w:hAnsi="Book Antiqua"/>
          <w:sz w:val="24"/>
        </w:rPr>
        <w:t xml:space="preserve"> 2012; </w:t>
      </w:r>
      <w:r w:rsidRPr="00861181">
        <w:rPr>
          <w:rFonts w:ascii="Book Antiqua" w:hAnsi="Book Antiqua"/>
          <w:b/>
          <w:sz w:val="24"/>
        </w:rPr>
        <w:t>32</w:t>
      </w:r>
      <w:r w:rsidRPr="00861181">
        <w:rPr>
          <w:rFonts w:ascii="Book Antiqua" w:hAnsi="Book Antiqua"/>
          <w:sz w:val="24"/>
        </w:rPr>
        <w:t>: 23-63 [PMID: 22428854]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127 </w:t>
      </w:r>
      <w:r w:rsidRPr="00861181">
        <w:rPr>
          <w:rFonts w:ascii="Book Antiqua" w:hAnsi="Book Antiqua"/>
          <w:b/>
          <w:sz w:val="24"/>
        </w:rPr>
        <w:t>Townsend MH</w:t>
      </w:r>
      <w:r w:rsidRPr="00861181">
        <w:rPr>
          <w:rFonts w:ascii="Book Antiqua" w:hAnsi="Book Antiqua"/>
          <w:sz w:val="24"/>
        </w:rPr>
        <w:t xml:space="preserve">, Felsted AM, Piccolo SR, Robison RA, O'Neill KL. Metastatic colon adenocarcinoma has a significantly elevated expression of IL-10 compared with primary colon adenocarcinoma tumors. </w:t>
      </w:r>
      <w:r w:rsidRPr="00861181">
        <w:rPr>
          <w:rFonts w:ascii="Book Antiqua" w:hAnsi="Book Antiqua"/>
          <w:i/>
          <w:sz w:val="24"/>
        </w:rPr>
        <w:t>Cancer Biol Ther</w:t>
      </w:r>
      <w:r w:rsidRPr="00861181">
        <w:rPr>
          <w:rFonts w:ascii="Book Antiqua" w:hAnsi="Book Antiqua"/>
          <w:sz w:val="24"/>
        </w:rPr>
        <w:t xml:space="preserve"> 2018; </w:t>
      </w:r>
      <w:r w:rsidRPr="00861181">
        <w:rPr>
          <w:rFonts w:ascii="Book Antiqua" w:hAnsi="Book Antiqua"/>
          <w:b/>
          <w:sz w:val="24"/>
        </w:rPr>
        <w:t>19</w:t>
      </w:r>
      <w:r w:rsidRPr="00861181">
        <w:rPr>
          <w:rFonts w:ascii="Book Antiqua" w:hAnsi="Book Antiqua"/>
          <w:sz w:val="24"/>
        </w:rPr>
        <w:t>: 913-920 [PMID: 28812429 DOI: 10.1080/15384047.2017.1360453]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128 </w:t>
      </w:r>
      <w:r w:rsidRPr="00861181">
        <w:rPr>
          <w:rFonts w:ascii="Book Antiqua" w:hAnsi="Book Antiqua"/>
          <w:b/>
          <w:sz w:val="24"/>
        </w:rPr>
        <w:t>Kawamura K</w:t>
      </w:r>
      <w:r w:rsidRPr="00861181">
        <w:rPr>
          <w:rFonts w:ascii="Book Antiqua" w:hAnsi="Book Antiqua"/>
          <w:sz w:val="24"/>
        </w:rPr>
        <w:t xml:space="preserve">, Bahar R, Natsume W, Sakiyama S, Tagawa M. Secretion of interleukin-10 from murine colon carcinoma cells suppresses systemic antitumor immunity and impairs protective immunity induced against the tumors. </w:t>
      </w:r>
      <w:r w:rsidRPr="00861181">
        <w:rPr>
          <w:rFonts w:ascii="Book Antiqua" w:hAnsi="Book Antiqua"/>
          <w:i/>
          <w:sz w:val="24"/>
        </w:rPr>
        <w:t>Cancer Gene Ther</w:t>
      </w:r>
      <w:r w:rsidRPr="00861181">
        <w:rPr>
          <w:rFonts w:ascii="Book Antiqua" w:hAnsi="Book Antiqua"/>
          <w:sz w:val="24"/>
        </w:rPr>
        <w:t xml:space="preserve"> 2002; </w:t>
      </w:r>
      <w:r w:rsidRPr="00861181">
        <w:rPr>
          <w:rFonts w:ascii="Book Antiqua" w:hAnsi="Book Antiqua"/>
          <w:b/>
          <w:sz w:val="24"/>
        </w:rPr>
        <w:t>9</w:t>
      </w:r>
      <w:r w:rsidRPr="00861181">
        <w:rPr>
          <w:rFonts w:ascii="Book Antiqua" w:hAnsi="Book Antiqua"/>
          <w:sz w:val="24"/>
        </w:rPr>
        <w:t>: 109-115 [PMID: 11916240 DOI: 10.1038/sj.cgt.7700418]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129 </w:t>
      </w:r>
      <w:r w:rsidRPr="00861181">
        <w:rPr>
          <w:rFonts w:ascii="Book Antiqua" w:hAnsi="Book Antiqua"/>
          <w:b/>
          <w:sz w:val="24"/>
        </w:rPr>
        <w:t>Sharif K</w:t>
      </w:r>
      <w:r w:rsidRPr="00861181">
        <w:rPr>
          <w:rFonts w:ascii="Book Antiqua" w:hAnsi="Book Antiqua"/>
          <w:sz w:val="24"/>
        </w:rPr>
        <w:t xml:space="preserve">, Watad A, Bragazzi NL, Adawi M, Amital H, Shoenfeld Y. Coffee and autoimmunity: More than a mere hot beverage! </w:t>
      </w:r>
      <w:r w:rsidRPr="00861181">
        <w:rPr>
          <w:rFonts w:ascii="Book Antiqua" w:hAnsi="Book Antiqua"/>
          <w:i/>
          <w:sz w:val="24"/>
        </w:rPr>
        <w:t>Autoimmun Rev</w:t>
      </w:r>
      <w:r w:rsidRPr="00861181">
        <w:rPr>
          <w:rFonts w:ascii="Book Antiqua" w:hAnsi="Book Antiqua"/>
          <w:sz w:val="24"/>
        </w:rPr>
        <w:t xml:space="preserve"> 2017; </w:t>
      </w:r>
      <w:r w:rsidRPr="00861181">
        <w:rPr>
          <w:rFonts w:ascii="Book Antiqua" w:hAnsi="Book Antiqua"/>
          <w:b/>
          <w:sz w:val="24"/>
        </w:rPr>
        <w:t>16</w:t>
      </w:r>
      <w:r w:rsidRPr="00861181">
        <w:rPr>
          <w:rFonts w:ascii="Book Antiqua" w:hAnsi="Book Antiqua"/>
          <w:sz w:val="24"/>
        </w:rPr>
        <w:t>: 712-721 [PMID: 28479483 DOI: 10.1016/j.autrev.2017.05.007]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130 </w:t>
      </w:r>
      <w:r w:rsidRPr="00861181">
        <w:rPr>
          <w:rFonts w:ascii="Book Antiqua" w:hAnsi="Book Antiqua"/>
          <w:b/>
          <w:sz w:val="24"/>
        </w:rPr>
        <w:t>Horrigan LA</w:t>
      </w:r>
      <w:r w:rsidRPr="00861181">
        <w:rPr>
          <w:rFonts w:ascii="Book Antiqua" w:hAnsi="Book Antiqua"/>
          <w:sz w:val="24"/>
        </w:rPr>
        <w:t xml:space="preserve">, Kelly JP, Connor TJ. Immunomodulatory effects of caffeine: friend or foe? </w:t>
      </w:r>
      <w:r w:rsidRPr="00861181">
        <w:rPr>
          <w:rFonts w:ascii="Book Antiqua" w:hAnsi="Book Antiqua"/>
          <w:i/>
          <w:sz w:val="24"/>
        </w:rPr>
        <w:t>Pharmacol Ther</w:t>
      </w:r>
      <w:r w:rsidRPr="00861181">
        <w:rPr>
          <w:rFonts w:ascii="Book Antiqua" w:hAnsi="Book Antiqua"/>
          <w:sz w:val="24"/>
        </w:rPr>
        <w:t xml:space="preserve"> 2006; </w:t>
      </w:r>
      <w:r w:rsidRPr="00861181">
        <w:rPr>
          <w:rFonts w:ascii="Book Antiqua" w:hAnsi="Book Antiqua"/>
          <w:b/>
          <w:sz w:val="24"/>
        </w:rPr>
        <w:t>111</w:t>
      </w:r>
      <w:r w:rsidRPr="00861181">
        <w:rPr>
          <w:rFonts w:ascii="Book Antiqua" w:hAnsi="Book Antiqua"/>
          <w:sz w:val="24"/>
        </w:rPr>
        <w:t>: 877-892 [PMID: 16540173 DOI: 10.1016/j.pharmthera.2006.02.002]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131 </w:t>
      </w:r>
      <w:r w:rsidRPr="00861181">
        <w:rPr>
          <w:rFonts w:ascii="Book Antiqua" w:hAnsi="Book Antiqua"/>
          <w:b/>
          <w:sz w:val="24"/>
        </w:rPr>
        <w:t>Formentini A</w:t>
      </w:r>
      <w:r w:rsidRPr="00861181">
        <w:rPr>
          <w:rFonts w:ascii="Book Antiqua" w:hAnsi="Book Antiqua"/>
          <w:sz w:val="24"/>
        </w:rPr>
        <w:t xml:space="preserve">, Braun P, Fricke H, Link KH, Henne-Bruns D, Kornmann M. Expression of interleukin-4 and interleukin-13 and their receptors in colorectal cancer. </w:t>
      </w:r>
      <w:r w:rsidRPr="00861181">
        <w:rPr>
          <w:rFonts w:ascii="Book Antiqua" w:hAnsi="Book Antiqua"/>
          <w:i/>
          <w:sz w:val="24"/>
        </w:rPr>
        <w:t>Int J Colorectal Dis</w:t>
      </w:r>
      <w:r w:rsidRPr="00861181">
        <w:rPr>
          <w:rFonts w:ascii="Book Antiqua" w:hAnsi="Book Antiqua"/>
          <w:sz w:val="24"/>
        </w:rPr>
        <w:t xml:space="preserve"> 2012; </w:t>
      </w:r>
      <w:r w:rsidRPr="00861181">
        <w:rPr>
          <w:rFonts w:ascii="Book Antiqua" w:hAnsi="Book Antiqua"/>
          <w:b/>
          <w:sz w:val="24"/>
        </w:rPr>
        <w:t>27</w:t>
      </w:r>
      <w:r w:rsidRPr="00861181">
        <w:rPr>
          <w:rFonts w:ascii="Book Antiqua" w:hAnsi="Book Antiqua"/>
          <w:sz w:val="24"/>
        </w:rPr>
        <w:t>: 1369-1376 [PMID: 22441356 DOI: 10.1007/s00384-012-1456-0]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132 </w:t>
      </w:r>
      <w:r w:rsidRPr="00861181">
        <w:rPr>
          <w:rFonts w:ascii="Book Antiqua" w:hAnsi="Book Antiqua"/>
          <w:b/>
          <w:sz w:val="24"/>
        </w:rPr>
        <w:t>Negulescu PA</w:t>
      </w:r>
      <w:r w:rsidRPr="00861181">
        <w:rPr>
          <w:rFonts w:ascii="Book Antiqua" w:hAnsi="Book Antiqua"/>
          <w:sz w:val="24"/>
        </w:rPr>
        <w:t xml:space="preserve">, Shastri N, Cahalan MD. Intracellular calcium dependence of gene expression in single T lymphocytes. </w:t>
      </w:r>
      <w:r w:rsidRPr="00861181">
        <w:rPr>
          <w:rFonts w:ascii="Book Antiqua" w:hAnsi="Book Antiqua"/>
          <w:i/>
          <w:sz w:val="24"/>
        </w:rPr>
        <w:t>Proc Natl Acad Sci U S A</w:t>
      </w:r>
      <w:r w:rsidRPr="00861181">
        <w:rPr>
          <w:rFonts w:ascii="Book Antiqua" w:hAnsi="Book Antiqua"/>
          <w:sz w:val="24"/>
        </w:rPr>
        <w:t xml:space="preserve"> 1994; </w:t>
      </w:r>
      <w:r w:rsidRPr="00861181">
        <w:rPr>
          <w:rFonts w:ascii="Book Antiqua" w:hAnsi="Book Antiqua"/>
          <w:b/>
          <w:sz w:val="24"/>
        </w:rPr>
        <w:t>91</w:t>
      </w:r>
      <w:r w:rsidRPr="00861181">
        <w:rPr>
          <w:rFonts w:ascii="Book Antiqua" w:hAnsi="Book Antiqua"/>
          <w:sz w:val="24"/>
        </w:rPr>
        <w:t>: 2873-2877 [PMID: 8146203 DOI: 10.1073/pnas.91.7.2873]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133 </w:t>
      </w:r>
      <w:r w:rsidRPr="00861181">
        <w:rPr>
          <w:rFonts w:ascii="Book Antiqua" w:hAnsi="Book Antiqua"/>
          <w:b/>
          <w:sz w:val="24"/>
        </w:rPr>
        <w:t>Sim GC</w:t>
      </w:r>
      <w:r w:rsidRPr="00861181">
        <w:rPr>
          <w:rFonts w:ascii="Book Antiqua" w:hAnsi="Book Antiqua"/>
          <w:sz w:val="24"/>
        </w:rPr>
        <w:t xml:space="preserve">, Radvanyi L. The IL-2 cytokine family in cancer immunotherapy. </w:t>
      </w:r>
      <w:r w:rsidRPr="00861181">
        <w:rPr>
          <w:rFonts w:ascii="Book Antiqua" w:hAnsi="Book Antiqua"/>
          <w:i/>
          <w:sz w:val="24"/>
        </w:rPr>
        <w:t>Cytokine Growth Factor Rev</w:t>
      </w:r>
      <w:r w:rsidRPr="00861181">
        <w:rPr>
          <w:rFonts w:ascii="Book Antiqua" w:hAnsi="Book Antiqua"/>
          <w:sz w:val="24"/>
        </w:rPr>
        <w:t xml:space="preserve"> 2014; </w:t>
      </w:r>
      <w:r w:rsidRPr="00861181">
        <w:rPr>
          <w:rFonts w:ascii="Book Antiqua" w:hAnsi="Book Antiqua"/>
          <w:b/>
          <w:sz w:val="24"/>
        </w:rPr>
        <w:t>25</w:t>
      </w:r>
      <w:r w:rsidRPr="00861181">
        <w:rPr>
          <w:rFonts w:ascii="Book Antiqua" w:hAnsi="Book Antiqua"/>
          <w:sz w:val="24"/>
        </w:rPr>
        <w:t>: 377-390 [PMID: 25200249 DOI: 10.1016/j.cytogfr.2014.07.018]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134 </w:t>
      </w:r>
      <w:r w:rsidRPr="00861181">
        <w:rPr>
          <w:rFonts w:ascii="Book Antiqua" w:hAnsi="Book Antiqua"/>
          <w:b/>
          <w:sz w:val="24"/>
        </w:rPr>
        <w:t>Vinh LB</w:t>
      </w:r>
      <w:r w:rsidRPr="00861181">
        <w:rPr>
          <w:rFonts w:ascii="Book Antiqua" w:hAnsi="Book Antiqua"/>
          <w:sz w:val="24"/>
        </w:rPr>
        <w:t xml:space="preserve">, Park JU, Duy LX, Nguyet NTM, Yang SY, Kim YR, Kim YH. Ginsenosides from Korean red ginseng modulate T cell function via the regulation of NF-AT-mediated IL-2 production. </w:t>
      </w:r>
      <w:r w:rsidRPr="00861181">
        <w:rPr>
          <w:rFonts w:ascii="Book Antiqua" w:hAnsi="Book Antiqua"/>
          <w:i/>
          <w:sz w:val="24"/>
        </w:rPr>
        <w:t>Food Sci Biotechnol</w:t>
      </w:r>
      <w:r w:rsidRPr="00861181">
        <w:rPr>
          <w:rFonts w:ascii="Book Antiqua" w:hAnsi="Book Antiqua"/>
          <w:sz w:val="24"/>
        </w:rPr>
        <w:t xml:space="preserve"> 2019; </w:t>
      </w:r>
      <w:r w:rsidRPr="00861181">
        <w:rPr>
          <w:rFonts w:ascii="Book Antiqua" w:hAnsi="Book Antiqua"/>
          <w:b/>
          <w:sz w:val="24"/>
        </w:rPr>
        <w:t>28</w:t>
      </w:r>
      <w:r w:rsidRPr="00861181">
        <w:rPr>
          <w:rFonts w:ascii="Book Antiqua" w:hAnsi="Book Antiqua"/>
          <w:sz w:val="24"/>
        </w:rPr>
        <w:t>: 237-242 [PMID: 30815315 DOI: 10.1007/s10068-018-0428-8]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135 </w:t>
      </w:r>
      <w:r w:rsidRPr="00861181">
        <w:rPr>
          <w:rFonts w:ascii="Book Antiqua" w:hAnsi="Book Antiqua"/>
          <w:b/>
          <w:sz w:val="24"/>
        </w:rPr>
        <w:t>Hancock WW</w:t>
      </w:r>
      <w:r w:rsidRPr="00861181">
        <w:rPr>
          <w:rFonts w:ascii="Book Antiqua" w:hAnsi="Book Antiqua"/>
          <w:sz w:val="24"/>
        </w:rPr>
        <w:t xml:space="preserve">, Pleau ME, Kobzik L. Recombinant granulocyte-macrophage colony-stimulating factor down-regulates expression of IL-2 receptor on human mononuclear phagocytes by induction of prostaglandin E. </w:t>
      </w:r>
      <w:r w:rsidRPr="00861181">
        <w:rPr>
          <w:rFonts w:ascii="Book Antiqua" w:hAnsi="Book Antiqua"/>
          <w:i/>
          <w:sz w:val="24"/>
        </w:rPr>
        <w:t>J Immunol</w:t>
      </w:r>
      <w:r w:rsidRPr="00861181">
        <w:rPr>
          <w:rFonts w:ascii="Book Antiqua" w:hAnsi="Book Antiqua"/>
          <w:sz w:val="24"/>
        </w:rPr>
        <w:t xml:space="preserve"> 1988; </w:t>
      </w:r>
      <w:r w:rsidRPr="00861181">
        <w:rPr>
          <w:rFonts w:ascii="Book Antiqua" w:hAnsi="Book Antiqua"/>
          <w:b/>
          <w:sz w:val="24"/>
        </w:rPr>
        <w:t>140</w:t>
      </w:r>
      <w:r w:rsidRPr="00861181">
        <w:rPr>
          <w:rFonts w:ascii="Book Antiqua" w:hAnsi="Book Antiqua"/>
          <w:sz w:val="24"/>
        </w:rPr>
        <w:t>: 3021-3025 [PMID: 3129507]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136 </w:t>
      </w:r>
      <w:r w:rsidRPr="00861181">
        <w:rPr>
          <w:rFonts w:ascii="Book Antiqua" w:hAnsi="Book Antiqua"/>
          <w:b/>
          <w:sz w:val="24"/>
        </w:rPr>
        <w:t>Ritter M</w:t>
      </w:r>
      <w:r w:rsidRPr="00861181">
        <w:rPr>
          <w:rFonts w:ascii="Book Antiqua" w:hAnsi="Book Antiqua"/>
          <w:sz w:val="24"/>
        </w:rPr>
        <w:t xml:space="preserve">, Hohenberger K, Alter P, Herzum M, Tebbe J, Maisch M. Caffeine inhibits cytokine expression in lymphocytes. </w:t>
      </w:r>
      <w:r w:rsidRPr="00861181">
        <w:rPr>
          <w:rFonts w:ascii="Book Antiqua" w:hAnsi="Book Antiqua"/>
          <w:i/>
          <w:sz w:val="24"/>
        </w:rPr>
        <w:t>Cytokine</w:t>
      </w:r>
      <w:r w:rsidRPr="00861181">
        <w:rPr>
          <w:rFonts w:ascii="Book Antiqua" w:hAnsi="Book Antiqua"/>
          <w:sz w:val="24"/>
        </w:rPr>
        <w:t xml:space="preserve"> 2005; </w:t>
      </w:r>
      <w:r w:rsidRPr="00861181">
        <w:rPr>
          <w:rFonts w:ascii="Book Antiqua" w:hAnsi="Book Antiqua"/>
          <w:b/>
          <w:sz w:val="24"/>
        </w:rPr>
        <w:t>30</w:t>
      </w:r>
      <w:r w:rsidRPr="00861181">
        <w:rPr>
          <w:rFonts w:ascii="Book Antiqua" w:hAnsi="Book Antiqua"/>
          <w:sz w:val="24"/>
        </w:rPr>
        <w:t>: 177-181 [PMID: 15863391 DOI: 10.1016/j.cyto.2004.12.013]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137 </w:t>
      </w:r>
      <w:r w:rsidRPr="00861181">
        <w:rPr>
          <w:rFonts w:ascii="Book Antiqua" w:hAnsi="Book Antiqua"/>
          <w:b/>
          <w:sz w:val="24"/>
        </w:rPr>
        <w:t>Wang L</w:t>
      </w:r>
      <w:r w:rsidRPr="00861181">
        <w:rPr>
          <w:rFonts w:ascii="Book Antiqua" w:hAnsi="Book Antiqua"/>
          <w:sz w:val="24"/>
        </w:rPr>
        <w:t xml:space="preserve">, Wang Y, Song Z, Chu J, Qu X. Deficiency of interferon-gamma or its receptor promotes colorectal cancer development. </w:t>
      </w:r>
      <w:r w:rsidRPr="00861181">
        <w:rPr>
          <w:rFonts w:ascii="Book Antiqua" w:hAnsi="Book Antiqua"/>
          <w:i/>
          <w:sz w:val="24"/>
        </w:rPr>
        <w:t>J Interferon Cytokine Res</w:t>
      </w:r>
      <w:r w:rsidRPr="00861181">
        <w:rPr>
          <w:rFonts w:ascii="Book Antiqua" w:hAnsi="Book Antiqua"/>
          <w:sz w:val="24"/>
        </w:rPr>
        <w:t xml:space="preserve"> 2015; </w:t>
      </w:r>
      <w:r w:rsidRPr="00861181">
        <w:rPr>
          <w:rFonts w:ascii="Book Antiqua" w:hAnsi="Book Antiqua"/>
          <w:b/>
          <w:sz w:val="24"/>
        </w:rPr>
        <w:t>35</w:t>
      </w:r>
      <w:r w:rsidRPr="00861181">
        <w:rPr>
          <w:rFonts w:ascii="Book Antiqua" w:hAnsi="Book Antiqua"/>
          <w:sz w:val="24"/>
        </w:rPr>
        <w:t>: 273-280 [PMID: 25383957 DOI: 10.1089/jir.2014.0132]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138 </w:t>
      </w:r>
      <w:r w:rsidRPr="00861181">
        <w:rPr>
          <w:rFonts w:ascii="Book Antiqua" w:hAnsi="Book Antiqua"/>
          <w:b/>
          <w:sz w:val="24"/>
        </w:rPr>
        <w:t>Ritter M</w:t>
      </w:r>
      <w:r w:rsidRPr="00861181">
        <w:rPr>
          <w:rFonts w:ascii="Book Antiqua" w:hAnsi="Book Antiqua"/>
          <w:sz w:val="24"/>
        </w:rPr>
        <w:t xml:space="preserve">, Menon S, Zhao L, Xu S, Shelby J, Barry WH. Functional importance and caffeine sensitivity of ryanodine receptors in primary lymphocytes. </w:t>
      </w:r>
      <w:r w:rsidRPr="00861181">
        <w:rPr>
          <w:rFonts w:ascii="Book Antiqua" w:hAnsi="Book Antiqua"/>
          <w:i/>
          <w:sz w:val="24"/>
        </w:rPr>
        <w:t>Int Immunopharmacol</w:t>
      </w:r>
      <w:r w:rsidRPr="00861181">
        <w:rPr>
          <w:rFonts w:ascii="Book Antiqua" w:hAnsi="Book Antiqua"/>
          <w:sz w:val="24"/>
        </w:rPr>
        <w:t xml:space="preserve"> 2001; </w:t>
      </w:r>
      <w:r w:rsidRPr="00861181">
        <w:rPr>
          <w:rFonts w:ascii="Book Antiqua" w:hAnsi="Book Antiqua"/>
          <w:b/>
          <w:sz w:val="24"/>
        </w:rPr>
        <w:t>1</w:t>
      </w:r>
      <w:r w:rsidRPr="00861181">
        <w:rPr>
          <w:rFonts w:ascii="Book Antiqua" w:hAnsi="Book Antiqua"/>
          <w:sz w:val="24"/>
        </w:rPr>
        <w:t>: 339-347 [PMID: 11360934]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139 </w:t>
      </w:r>
      <w:r w:rsidRPr="00861181">
        <w:rPr>
          <w:rFonts w:ascii="Book Antiqua" w:hAnsi="Book Antiqua"/>
          <w:b/>
          <w:sz w:val="24"/>
        </w:rPr>
        <w:t>Wehbi VL</w:t>
      </w:r>
      <w:r w:rsidRPr="00861181">
        <w:rPr>
          <w:rFonts w:ascii="Book Antiqua" w:hAnsi="Book Antiqua"/>
          <w:sz w:val="24"/>
        </w:rPr>
        <w:t xml:space="preserve">, Taskén K. Molecular Mechanisms for cAMP-Mediated Immunoregulation in T cells - Role of Anchored Protein Kinase A Signaling Units. </w:t>
      </w:r>
      <w:r w:rsidRPr="00861181">
        <w:rPr>
          <w:rFonts w:ascii="Book Antiqua" w:hAnsi="Book Antiqua"/>
          <w:i/>
          <w:sz w:val="24"/>
        </w:rPr>
        <w:t>Front Immunol</w:t>
      </w:r>
      <w:r w:rsidRPr="00861181">
        <w:rPr>
          <w:rFonts w:ascii="Book Antiqua" w:hAnsi="Book Antiqua"/>
          <w:sz w:val="24"/>
        </w:rPr>
        <w:t xml:space="preserve"> 2016; </w:t>
      </w:r>
      <w:r w:rsidRPr="00861181">
        <w:rPr>
          <w:rFonts w:ascii="Book Antiqua" w:hAnsi="Book Antiqua"/>
          <w:b/>
          <w:sz w:val="24"/>
        </w:rPr>
        <w:t>7</w:t>
      </w:r>
      <w:r w:rsidRPr="00861181">
        <w:rPr>
          <w:rFonts w:ascii="Book Antiqua" w:hAnsi="Book Antiqua"/>
          <w:sz w:val="24"/>
        </w:rPr>
        <w:t>: 222 [PMID: 27375620 DOI: 10.3389/fimmu.2016.00222]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140 </w:t>
      </w:r>
      <w:r w:rsidRPr="00861181">
        <w:rPr>
          <w:rFonts w:ascii="Book Antiqua" w:hAnsi="Book Antiqua"/>
          <w:b/>
          <w:sz w:val="24"/>
        </w:rPr>
        <w:t>Rueda CM</w:t>
      </w:r>
      <w:r w:rsidRPr="00861181">
        <w:rPr>
          <w:rFonts w:ascii="Book Antiqua" w:hAnsi="Book Antiqua"/>
          <w:sz w:val="24"/>
        </w:rPr>
        <w:t xml:space="preserve">, Jackson CM, Chougnet CA. Regulatory T-Cell-Mediated Suppression of Conventional T-Cells and Dendritic Cells by Different cAMP Intracellular Pathways. </w:t>
      </w:r>
      <w:r w:rsidRPr="00861181">
        <w:rPr>
          <w:rFonts w:ascii="Book Antiqua" w:hAnsi="Book Antiqua"/>
          <w:i/>
          <w:sz w:val="24"/>
        </w:rPr>
        <w:t>Front Immunol</w:t>
      </w:r>
      <w:r w:rsidRPr="00861181">
        <w:rPr>
          <w:rFonts w:ascii="Book Antiqua" w:hAnsi="Book Antiqua"/>
          <w:sz w:val="24"/>
        </w:rPr>
        <w:t xml:space="preserve"> 2016; </w:t>
      </w:r>
      <w:r w:rsidRPr="00861181">
        <w:rPr>
          <w:rFonts w:ascii="Book Antiqua" w:hAnsi="Book Antiqua"/>
          <w:b/>
          <w:sz w:val="24"/>
        </w:rPr>
        <w:t>7</w:t>
      </w:r>
      <w:r w:rsidRPr="00861181">
        <w:rPr>
          <w:rFonts w:ascii="Book Antiqua" w:hAnsi="Book Antiqua"/>
          <w:sz w:val="24"/>
        </w:rPr>
        <w:t>: 216 [PMID: 27313580 DOI: 10.3389/fimmu.2016.00216]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141 </w:t>
      </w:r>
      <w:r w:rsidRPr="00861181">
        <w:rPr>
          <w:rFonts w:ascii="Book Antiqua" w:hAnsi="Book Antiqua"/>
          <w:b/>
          <w:sz w:val="24"/>
        </w:rPr>
        <w:t>Arumugham VB</w:t>
      </w:r>
      <w:r w:rsidRPr="00861181">
        <w:rPr>
          <w:rFonts w:ascii="Book Antiqua" w:hAnsi="Book Antiqua"/>
          <w:sz w:val="24"/>
        </w:rPr>
        <w:t xml:space="preserve">, Baldari CT. cAMP: a multifaceted modulator of immune synapse assembly and T cell activation. </w:t>
      </w:r>
      <w:r w:rsidRPr="00861181">
        <w:rPr>
          <w:rFonts w:ascii="Book Antiqua" w:hAnsi="Book Antiqua"/>
          <w:i/>
          <w:sz w:val="24"/>
        </w:rPr>
        <w:t>J Leukoc Biol</w:t>
      </w:r>
      <w:r w:rsidRPr="00861181">
        <w:rPr>
          <w:rFonts w:ascii="Book Antiqua" w:hAnsi="Book Antiqua"/>
          <w:sz w:val="24"/>
        </w:rPr>
        <w:t xml:space="preserve"> 2017; </w:t>
      </w:r>
      <w:r w:rsidRPr="00861181">
        <w:rPr>
          <w:rFonts w:ascii="Book Antiqua" w:hAnsi="Book Antiqua"/>
          <w:b/>
          <w:sz w:val="24"/>
        </w:rPr>
        <w:t>101</w:t>
      </w:r>
      <w:r w:rsidRPr="00861181">
        <w:rPr>
          <w:rFonts w:ascii="Book Antiqua" w:hAnsi="Book Antiqua"/>
          <w:sz w:val="24"/>
        </w:rPr>
        <w:t>: 1301-1316 [PMID: 28356349 DOI: 10.1189/jlb.2RU1116-474R]</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142 </w:t>
      </w:r>
      <w:r w:rsidRPr="00861181">
        <w:rPr>
          <w:rFonts w:ascii="Book Antiqua" w:hAnsi="Book Antiqua"/>
          <w:b/>
          <w:sz w:val="24"/>
        </w:rPr>
        <w:t>Fortin A</w:t>
      </w:r>
      <w:r w:rsidRPr="00861181">
        <w:rPr>
          <w:rFonts w:ascii="Book Antiqua" w:hAnsi="Book Antiqua"/>
          <w:sz w:val="24"/>
        </w:rPr>
        <w:t xml:space="preserve">, Harbour D, Fernandes M, Borgeat P, Bourgoin S. Differential expression of adenosine receptors in human neutrophils: up-regulation by specific Th1 cytokines and lipopolysaccharide. </w:t>
      </w:r>
      <w:r w:rsidRPr="00861181">
        <w:rPr>
          <w:rFonts w:ascii="Book Antiqua" w:hAnsi="Book Antiqua"/>
          <w:i/>
          <w:sz w:val="24"/>
        </w:rPr>
        <w:t>J Leukoc Biol</w:t>
      </w:r>
      <w:r w:rsidRPr="00861181">
        <w:rPr>
          <w:rFonts w:ascii="Book Antiqua" w:hAnsi="Book Antiqua"/>
          <w:sz w:val="24"/>
        </w:rPr>
        <w:t xml:space="preserve"> 2006; </w:t>
      </w:r>
      <w:r w:rsidRPr="00861181">
        <w:rPr>
          <w:rFonts w:ascii="Book Antiqua" w:hAnsi="Book Antiqua"/>
          <w:b/>
          <w:sz w:val="24"/>
        </w:rPr>
        <w:t>79</w:t>
      </w:r>
      <w:r w:rsidRPr="00861181">
        <w:rPr>
          <w:rFonts w:ascii="Book Antiqua" w:hAnsi="Book Antiqua"/>
          <w:sz w:val="24"/>
        </w:rPr>
        <w:t>: 574-585 [PMID: 16387843 DOI: 10.1189/jlb.0505249]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143 </w:t>
      </w:r>
      <w:r w:rsidRPr="00861181">
        <w:rPr>
          <w:rFonts w:ascii="Book Antiqua" w:hAnsi="Book Antiqua"/>
          <w:b/>
          <w:sz w:val="24"/>
        </w:rPr>
        <w:t>Mirabet M</w:t>
      </w:r>
      <w:r w:rsidRPr="00861181">
        <w:rPr>
          <w:rFonts w:ascii="Book Antiqua" w:hAnsi="Book Antiqua"/>
          <w:sz w:val="24"/>
        </w:rPr>
        <w:t xml:space="preserve">, Herrera C, Cordero OJ, Mallol J, Lluis C, Franco R. Expression of A2B adenosine receptors in human lymphocytes: their role in T cell activation. </w:t>
      </w:r>
      <w:r w:rsidRPr="00861181">
        <w:rPr>
          <w:rFonts w:ascii="Book Antiqua" w:hAnsi="Book Antiqua"/>
          <w:i/>
          <w:sz w:val="24"/>
        </w:rPr>
        <w:t>J Cell Sci</w:t>
      </w:r>
      <w:r w:rsidRPr="00861181">
        <w:rPr>
          <w:rFonts w:ascii="Book Antiqua" w:hAnsi="Book Antiqua"/>
          <w:sz w:val="24"/>
        </w:rPr>
        <w:t xml:space="preserve"> 1999; </w:t>
      </w:r>
      <w:r w:rsidRPr="00861181">
        <w:rPr>
          <w:rFonts w:ascii="Book Antiqua" w:hAnsi="Book Antiqua"/>
          <w:b/>
          <w:sz w:val="24"/>
        </w:rPr>
        <w:t>112 ( Pt 4)</w:t>
      </w:r>
      <w:r w:rsidRPr="00861181">
        <w:rPr>
          <w:rFonts w:ascii="Book Antiqua" w:hAnsi="Book Antiqua"/>
          <w:sz w:val="24"/>
        </w:rPr>
        <w:t>: 491-502 [PMID: 9914161]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144 </w:t>
      </w:r>
      <w:r w:rsidRPr="00861181">
        <w:rPr>
          <w:rFonts w:ascii="Book Antiqua" w:hAnsi="Book Antiqua"/>
          <w:b/>
          <w:sz w:val="24"/>
        </w:rPr>
        <w:t>Eini H</w:t>
      </w:r>
      <w:r w:rsidRPr="00861181">
        <w:rPr>
          <w:rFonts w:ascii="Book Antiqua" w:hAnsi="Book Antiqua"/>
          <w:sz w:val="24"/>
        </w:rPr>
        <w:t xml:space="preserve">, Frishman V, Yulzari R, Kachko L, Lewis EC, Chaimovitz C, Douvdevani A. Caffeine promotes anti-tumor immune response during tumor initiation: Involvement of the adenosine A2A receptor. </w:t>
      </w:r>
      <w:r w:rsidRPr="00861181">
        <w:rPr>
          <w:rFonts w:ascii="Book Antiqua" w:hAnsi="Book Antiqua"/>
          <w:i/>
          <w:sz w:val="24"/>
        </w:rPr>
        <w:t>Biochem Pharmacol</w:t>
      </w:r>
      <w:r w:rsidRPr="00861181">
        <w:rPr>
          <w:rFonts w:ascii="Book Antiqua" w:hAnsi="Book Antiqua"/>
          <w:sz w:val="24"/>
        </w:rPr>
        <w:t xml:space="preserve"> 2015; </w:t>
      </w:r>
      <w:r w:rsidRPr="00861181">
        <w:rPr>
          <w:rFonts w:ascii="Book Antiqua" w:hAnsi="Book Antiqua"/>
          <w:b/>
          <w:sz w:val="24"/>
        </w:rPr>
        <w:t>98</w:t>
      </w:r>
      <w:r w:rsidRPr="00861181">
        <w:rPr>
          <w:rFonts w:ascii="Book Antiqua" w:hAnsi="Book Antiqua"/>
          <w:sz w:val="24"/>
        </w:rPr>
        <w:t>: 110-118 [PMID: 26296573 DOI: 10.1016/j.bcp.2015.08.092]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145 </w:t>
      </w:r>
      <w:r w:rsidRPr="00861181">
        <w:rPr>
          <w:rFonts w:ascii="Book Antiqua" w:hAnsi="Book Antiqua"/>
          <w:b/>
          <w:sz w:val="24"/>
        </w:rPr>
        <w:t>Csóka B</w:t>
      </w:r>
      <w:r w:rsidRPr="00861181">
        <w:rPr>
          <w:rFonts w:ascii="Book Antiqua" w:hAnsi="Book Antiqua"/>
          <w:sz w:val="24"/>
        </w:rPr>
        <w:t xml:space="preserve">, Himer L, Selmeczy Z, Vizi ES, Pacher P, Ledent C, Deitch EA, Spolarics Z, Németh ZH, Haskó G. Adenosine A2A receptor activation inhibits T helper 1 and T helper 2 cell development and effector function. </w:t>
      </w:r>
      <w:r w:rsidRPr="00861181">
        <w:rPr>
          <w:rFonts w:ascii="Book Antiqua" w:hAnsi="Book Antiqua"/>
          <w:i/>
          <w:sz w:val="24"/>
        </w:rPr>
        <w:t>FASEB J</w:t>
      </w:r>
      <w:r w:rsidRPr="00861181">
        <w:rPr>
          <w:rFonts w:ascii="Book Antiqua" w:hAnsi="Book Antiqua"/>
          <w:sz w:val="24"/>
        </w:rPr>
        <w:t xml:space="preserve"> 2008; </w:t>
      </w:r>
      <w:r w:rsidRPr="00861181">
        <w:rPr>
          <w:rFonts w:ascii="Book Antiqua" w:hAnsi="Book Antiqua"/>
          <w:b/>
          <w:sz w:val="24"/>
        </w:rPr>
        <w:t>22</w:t>
      </w:r>
      <w:r w:rsidRPr="00861181">
        <w:rPr>
          <w:rFonts w:ascii="Book Antiqua" w:hAnsi="Book Antiqua"/>
          <w:sz w:val="24"/>
        </w:rPr>
        <w:t>: 3491-3499 [PMID: 18625677 DOI: 10.1096/fj.08-107458]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146 </w:t>
      </w:r>
      <w:r w:rsidRPr="00861181">
        <w:rPr>
          <w:rFonts w:ascii="Book Antiqua" w:hAnsi="Book Antiqua"/>
          <w:b/>
          <w:sz w:val="24"/>
        </w:rPr>
        <w:t>Fletcher DK</w:t>
      </w:r>
      <w:r w:rsidRPr="00861181">
        <w:rPr>
          <w:rFonts w:ascii="Book Antiqua" w:hAnsi="Book Antiqua"/>
          <w:sz w:val="24"/>
        </w:rPr>
        <w:t xml:space="preserve">, Bishop NC. Effect of a single and repeated dose of caffeine on antigen-stimulated human natural killer cell CD69 expression after high-intensity intermittent exercise. </w:t>
      </w:r>
      <w:r w:rsidRPr="00861181">
        <w:rPr>
          <w:rFonts w:ascii="Book Antiqua" w:hAnsi="Book Antiqua"/>
          <w:i/>
          <w:sz w:val="24"/>
        </w:rPr>
        <w:t>Eur J Appl Physiol</w:t>
      </w:r>
      <w:r w:rsidRPr="00861181">
        <w:rPr>
          <w:rFonts w:ascii="Book Antiqua" w:hAnsi="Book Antiqua"/>
          <w:sz w:val="24"/>
        </w:rPr>
        <w:t xml:space="preserve"> 2011; </w:t>
      </w:r>
      <w:r w:rsidRPr="00861181">
        <w:rPr>
          <w:rFonts w:ascii="Book Antiqua" w:hAnsi="Book Antiqua"/>
          <w:b/>
          <w:sz w:val="24"/>
        </w:rPr>
        <w:t>111</w:t>
      </w:r>
      <w:r w:rsidRPr="00861181">
        <w:rPr>
          <w:rFonts w:ascii="Book Antiqua" w:hAnsi="Book Antiqua"/>
          <w:sz w:val="24"/>
        </w:rPr>
        <w:t>: 1329-1339 [PMID: 21152932 DOI: 10.1007/s00421-010-1751-9]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147 </w:t>
      </w:r>
      <w:r w:rsidRPr="00861181">
        <w:rPr>
          <w:rFonts w:ascii="Book Antiqua" w:hAnsi="Book Antiqua"/>
          <w:b/>
          <w:sz w:val="24"/>
        </w:rPr>
        <w:t>Riether C</w:t>
      </w:r>
      <w:r w:rsidRPr="00861181">
        <w:rPr>
          <w:rFonts w:ascii="Book Antiqua" w:hAnsi="Book Antiqua"/>
          <w:sz w:val="24"/>
        </w:rPr>
        <w:t>, Kavelaars A, Wirth T, Pacheco-López G, Doenlen R, Willemen H, Heijnen CJ, Schedlowski M, Engler H. Stimulation of β</w:t>
      </w:r>
      <w:r w:rsidRPr="00861181">
        <w:rPr>
          <w:rFonts w:ascii="Cambria Math" w:hAnsi="Cambria Math" w:cs="Cambria Math"/>
          <w:sz w:val="24"/>
        </w:rPr>
        <w:t>₂</w:t>
      </w:r>
      <w:r w:rsidRPr="00861181">
        <w:rPr>
          <w:rFonts w:ascii="Book Antiqua" w:hAnsi="Book Antiqua"/>
          <w:sz w:val="24"/>
        </w:rPr>
        <w:t xml:space="preserve">-adrenergic receptors inhibits calcineurin activity in CD4(+) T cells via PKA-AKAP interaction. </w:t>
      </w:r>
      <w:r w:rsidRPr="00861181">
        <w:rPr>
          <w:rFonts w:ascii="Book Antiqua" w:hAnsi="Book Antiqua"/>
          <w:i/>
          <w:sz w:val="24"/>
        </w:rPr>
        <w:t>Brain Behav Immun</w:t>
      </w:r>
      <w:r w:rsidRPr="00861181">
        <w:rPr>
          <w:rFonts w:ascii="Book Antiqua" w:hAnsi="Book Antiqua"/>
          <w:sz w:val="24"/>
        </w:rPr>
        <w:t xml:space="preserve"> 2011; </w:t>
      </w:r>
      <w:r w:rsidRPr="00861181">
        <w:rPr>
          <w:rFonts w:ascii="Book Antiqua" w:hAnsi="Book Antiqua"/>
          <w:b/>
          <w:sz w:val="24"/>
        </w:rPr>
        <w:t>25</w:t>
      </w:r>
      <w:r w:rsidRPr="00861181">
        <w:rPr>
          <w:rFonts w:ascii="Book Antiqua" w:hAnsi="Book Antiqua"/>
          <w:sz w:val="24"/>
        </w:rPr>
        <w:t>: 59-66 [PMID: 20674738 DOI: 10.1016/j.bbi.2010.07.248]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148 </w:t>
      </w:r>
      <w:r w:rsidRPr="00861181">
        <w:rPr>
          <w:rFonts w:ascii="Book Antiqua" w:hAnsi="Book Antiqua"/>
          <w:b/>
          <w:sz w:val="24"/>
        </w:rPr>
        <w:t>Slota C</w:t>
      </w:r>
      <w:r w:rsidRPr="00861181">
        <w:rPr>
          <w:rFonts w:ascii="Book Antiqua" w:hAnsi="Book Antiqua"/>
          <w:sz w:val="24"/>
        </w:rPr>
        <w:t xml:space="preserve">, Shi A, Chen G, Bevans M, Weng NP. Norepinephrine preferentially modulates memory CD8 T cell function inducing inflammatory cytokine production and reducing proliferation in response to activation. </w:t>
      </w:r>
      <w:r w:rsidRPr="00861181">
        <w:rPr>
          <w:rFonts w:ascii="Book Antiqua" w:hAnsi="Book Antiqua"/>
          <w:i/>
          <w:sz w:val="24"/>
        </w:rPr>
        <w:t>Brain Behav Immun</w:t>
      </w:r>
      <w:r w:rsidRPr="00861181">
        <w:rPr>
          <w:rFonts w:ascii="Book Antiqua" w:hAnsi="Book Antiqua"/>
          <w:sz w:val="24"/>
        </w:rPr>
        <w:t xml:space="preserve"> 2015; </w:t>
      </w:r>
      <w:r w:rsidRPr="00861181">
        <w:rPr>
          <w:rFonts w:ascii="Book Antiqua" w:hAnsi="Book Antiqua"/>
          <w:b/>
          <w:sz w:val="24"/>
        </w:rPr>
        <w:t>46</w:t>
      </w:r>
      <w:r w:rsidRPr="00861181">
        <w:rPr>
          <w:rFonts w:ascii="Book Antiqua" w:hAnsi="Book Antiqua"/>
          <w:sz w:val="24"/>
        </w:rPr>
        <w:t>: 168-179 [PMID: 25653192 DOI: 10.1016/j.bbi.2015.01.015]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149 </w:t>
      </w:r>
      <w:r w:rsidRPr="00861181">
        <w:rPr>
          <w:rFonts w:ascii="Book Antiqua" w:hAnsi="Book Antiqua"/>
          <w:b/>
          <w:sz w:val="24"/>
        </w:rPr>
        <w:t>Graff RM</w:t>
      </w:r>
      <w:r w:rsidRPr="00861181">
        <w:rPr>
          <w:rFonts w:ascii="Book Antiqua" w:hAnsi="Book Antiqua"/>
          <w:sz w:val="24"/>
        </w:rPr>
        <w:t>, Kunz HE, Agha NH, Baker FL, Laughlin M, Bigley AB, Markofski MM, LaVoy EC, Katsanis E, Bond RA, Bollard CM, Simpson RJ. β</w:t>
      </w:r>
      <w:r w:rsidRPr="00861181">
        <w:rPr>
          <w:rFonts w:ascii="Book Antiqua" w:hAnsi="Book Antiqua"/>
          <w:sz w:val="24"/>
          <w:vertAlign w:val="subscript"/>
        </w:rPr>
        <w:t>2</w:t>
      </w:r>
      <w:r w:rsidRPr="00861181">
        <w:rPr>
          <w:rFonts w:ascii="Book Antiqua" w:hAnsi="Book Antiqua"/>
          <w:sz w:val="24"/>
        </w:rPr>
        <w:t xml:space="preserve">-Adrenergic receptor signaling mediates the preferential mobilization of differentiated subsets of CD8+ T-cells, NK-cells and non-classical monocytes in response to acute exercise in humans. </w:t>
      </w:r>
      <w:r w:rsidRPr="00861181">
        <w:rPr>
          <w:rFonts w:ascii="Book Antiqua" w:hAnsi="Book Antiqua"/>
          <w:i/>
          <w:sz w:val="24"/>
        </w:rPr>
        <w:t>Brain Behav Immun</w:t>
      </w:r>
      <w:r w:rsidRPr="00861181">
        <w:rPr>
          <w:rFonts w:ascii="Book Antiqua" w:hAnsi="Book Antiqua"/>
          <w:sz w:val="24"/>
        </w:rPr>
        <w:t xml:space="preserve"> 2018; </w:t>
      </w:r>
      <w:r w:rsidRPr="00861181">
        <w:rPr>
          <w:rFonts w:ascii="Book Antiqua" w:hAnsi="Book Antiqua"/>
          <w:b/>
          <w:sz w:val="24"/>
        </w:rPr>
        <w:t>74</w:t>
      </w:r>
      <w:r w:rsidRPr="00861181">
        <w:rPr>
          <w:rFonts w:ascii="Book Antiqua" w:hAnsi="Book Antiqua"/>
          <w:sz w:val="24"/>
        </w:rPr>
        <w:t>: 143-153 [PMID: 30172948 DOI: 10.1016/j.bbi.2018.08.017]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150 </w:t>
      </w:r>
      <w:r w:rsidRPr="00861181">
        <w:rPr>
          <w:rFonts w:ascii="Book Antiqua" w:hAnsi="Book Antiqua"/>
          <w:b/>
          <w:sz w:val="24"/>
        </w:rPr>
        <w:t>Badawi MA</w:t>
      </w:r>
      <w:r w:rsidRPr="00861181">
        <w:rPr>
          <w:rFonts w:ascii="Book Antiqua" w:hAnsi="Book Antiqua"/>
          <w:sz w:val="24"/>
        </w:rPr>
        <w:t xml:space="preserve">, Abouelfadl DM, El-Sharkawy SL, El-Aal WE, Abbas NF. Tumor-Associated Macrophage (TAM) and Angiogenesis in Human Colon Carcinoma. </w:t>
      </w:r>
      <w:r w:rsidRPr="00861181">
        <w:rPr>
          <w:rFonts w:ascii="Book Antiqua" w:hAnsi="Book Antiqua"/>
          <w:i/>
          <w:sz w:val="24"/>
        </w:rPr>
        <w:t>Open Access Maced J Med Sci</w:t>
      </w:r>
      <w:r w:rsidRPr="00861181">
        <w:rPr>
          <w:rFonts w:ascii="Book Antiqua" w:hAnsi="Book Antiqua"/>
          <w:sz w:val="24"/>
        </w:rPr>
        <w:t xml:space="preserve"> 2015; </w:t>
      </w:r>
      <w:r w:rsidRPr="00861181">
        <w:rPr>
          <w:rFonts w:ascii="Book Antiqua" w:hAnsi="Book Antiqua"/>
          <w:b/>
          <w:sz w:val="24"/>
        </w:rPr>
        <w:t>3</w:t>
      </w:r>
      <w:r w:rsidRPr="00861181">
        <w:rPr>
          <w:rFonts w:ascii="Book Antiqua" w:hAnsi="Book Antiqua"/>
          <w:sz w:val="24"/>
        </w:rPr>
        <w:t>: 209-214 [PMID: 27275223 DOI: 10.3889/oamjms.2015.044]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151 </w:t>
      </w:r>
      <w:r w:rsidRPr="00861181">
        <w:rPr>
          <w:rFonts w:ascii="Book Antiqua" w:hAnsi="Book Antiqua"/>
          <w:b/>
          <w:sz w:val="24"/>
        </w:rPr>
        <w:t>Parisi L</w:t>
      </w:r>
      <w:r w:rsidRPr="00861181">
        <w:rPr>
          <w:rFonts w:ascii="Book Antiqua" w:hAnsi="Book Antiqua"/>
          <w:sz w:val="24"/>
        </w:rPr>
        <w:t xml:space="preserve">, Gini E, Baci D, Tremolati M, Fanuli M, Bassani B, Farronato G, Bruno A, Mortara L. Macrophage Polarization in Chronic Inflammatory Diseases: Killers or Builders? </w:t>
      </w:r>
      <w:r w:rsidRPr="00861181">
        <w:rPr>
          <w:rFonts w:ascii="Book Antiqua" w:hAnsi="Book Antiqua"/>
          <w:i/>
          <w:sz w:val="24"/>
        </w:rPr>
        <w:t>J Immunol Res</w:t>
      </w:r>
      <w:r w:rsidRPr="00861181">
        <w:rPr>
          <w:rFonts w:ascii="Book Antiqua" w:hAnsi="Book Antiqua"/>
          <w:sz w:val="24"/>
        </w:rPr>
        <w:t xml:space="preserve"> 2018; </w:t>
      </w:r>
      <w:r w:rsidRPr="00861181">
        <w:rPr>
          <w:rFonts w:ascii="Book Antiqua" w:hAnsi="Book Antiqua"/>
          <w:b/>
          <w:sz w:val="24"/>
        </w:rPr>
        <w:t>2018</w:t>
      </w:r>
      <w:r w:rsidRPr="00861181">
        <w:rPr>
          <w:rFonts w:ascii="Book Antiqua" w:hAnsi="Book Antiqua"/>
          <w:sz w:val="24"/>
        </w:rPr>
        <w:t>: 8917804 [PMID: 29507865 DOI: 10.1155/2018/8917804]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152 </w:t>
      </w:r>
      <w:r w:rsidRPr="00861181">
        <w:rPr>
          <w:rFonts w:ascii="Book Antiqua" w:hAnsi="Book Antiqua"/>
          <w:b/>
          <w:sz w:val="24"/>
        </w:rPr>
        <w:t>Al Reef T</w:t>
      </w:r>
      <w:r w:rsidRPr="00861181">
        <w:rPr>
          <w:rFonts w:ascii="Book Antiqua" w:hAnsi="Book Antiqua"/>
          <w:sz w:val="24"/>
        </w:rPr>
        <w:t xml:space="preserve">, Ghanem E. Caffeine: Well-known as psychotropic substance, but little as immunomodulator. </w:t>
      </w:r>
      <w:r w:rsidRPr="00861181">
        <w:rPr>
          <w:rFonts w:ascii="Book Antiqua" w:hAnsi="Book Antiqua"/>
          <w:i/>
          <w:sz w:val="24"/>
        </w:rPr>
        <w:t>Immunobiology</w:t>
      </w:r>
      <w:r w:rsidRPr="00861181">
        <w:rPr>
          <w:rFonts w:ascii="Book Antiqua" w:hAnsi="Book Antiqua"/>
          <w:sz w:val="24"/>
        </w:rPr>
        <w:t xml:space="preserve"> 2018; </w:t>
      </w:r>
      <w:r w:rsidRPr="00861181">
        <w:rPr>
          <w:rFonts w:ascii="Book Antiqua" w:hAnsi="Book Antiqua"/>
          <w:b/>
          <w:sz w:val="24"/>
        </w:rPr>
        <w:t>223</w:t>
      </w:r>
      <w:r w:rsidRPr="00861181">
        <w:rPr>
          <w:rFonts w:ascii="Book Antiqua" w:hAnsi="Book Antiqua"/>
          <w:sz w:val="24"/>
        </w:rPr>
        <w:t>: 818-825 [PMID: 30146130 DOI: 10.1016/j.imbio.2018.08.011]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153 </w:t>
      </w:r>
      <w:r w:rsidRPr="00861181">
        <w:rPr>
          <w:rFonts w:ascii="Book Antiqua" w:hAnsi="Book Antiqua"/>
          <w:b/>
          <w:sz w:val="24"/>
        </w:rPr>
        <w:t>Shushtari N</w:t>
      </w:r>
      <w:r w:rsidRPr="00861181">
        <w:rPr>
          <w:rFonts w:ascii="Book Antiqua" w:hAnsi="Book Antiqua"/>
          <w:sz w:val="24"/>
        </w:rPr>
        <w:t xml:space="preserve">, Abtahi Froushani SM. Caffeine Augments The Instruction of Anti-Inflammatory Macrophages by The Conditioned Medium of Mesenchymal Stem Cells. </w:t>
      </w:r>
      <w:r w:rsidRPr="00861181">
        <w:rPr>
          <w:rFonts w:ascii="Book Antiqua" w:hAnsi="Book Antiqua"/>
          <w:i/>
          <w:sz w:val="24"/>
        </w:rPr>
        <w:t>Cell J</w:t>
      </w:r>
      <w:r w:rsidRPr="00861181">
        <w:rPr>
          <w:rFonts w:ascii="Book Antiqua" w:hAnsi="Book Antiqua"/>
          <w:sz w:val="24"/>
        </w:rPr>
        <w:t xml:space="preserve"> 2017; </w:t>
      </w:r>
      <w:r w:rsidRPr="00861181">
        <w:rPr>
          <w:rFonts w:ascii="Book Antiqua" w:hAnsi="Book Antiqua"/>
          <w:b/>
          <w:sz w:val="24"/>
        </w:rPr>
        <w:t>19</w:t>
      </w:r>
      <w:r w:rsidRPr="00861181">
        <w:rPr>
          <w:rFonts w:ascii="Book Antiqua" w:hAnsi="Book Antiqua"/>
          <w:sz w:val="24"/>
        </w:rPr>
        <w:t>: 415-424 [PMID: 28836403 DOI: 10.22074/cellj.2017.4364]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154 </w:t>
      </w:r>
      <w:r w:rsidRPr="00861181">
        <w:rPr>
          <w:rFonts w:ascii="Book Antiqua" w:hAnsi="Book Antiqua"/>
          <w:b/>
          <w:sz w:val="24"/>
        </w:rPr>
        <w:t>Jafari M</w:t>
      </w:r>
      <w:r w:rsidRPr="00861181">
        <w:rPr>
          <w:rFonts w:ascii="Book Antiqua" w:hAnsi="Book Antiqua"/>
          <w:sz w:val="24"/>
        </w:rPr>
        <w:t xml:space="preserve">, Rabbani A. Dose and time dependent effects of caffeine on superoxide release, cell survival and DNA fragmentation of alveolar macrophages from rat lung. </w:t>
      </w:r>
      <w:r w:rsidRPr="00861181">
        <w:rPr>
          <w:rFonts w:ascii="Book Antiqua" w:hAnsi="Book Antiqua"/>
          <w:i/>
          <w:sz w:val="24"/>
        </w:rPr>
        <w:t>Toxicology</w:t>
      </w:r>
      <w:r w:rsidRPr="00861181">
        <w:rPr>
          <w:rFonts w:ascii="Book Antiqua" w:hAnsi="Book Antiqua"/>
          <w:sz w:val="24"/>
        </w:rPr>
        <w:t xml:space="preserve"> 2000; </w:t>
      </w:r>
      <w:r w:rsidRPr="00861181">
        <w:rPr>
          <w:rFonts w:ascii="Book Antiqua" w:hAnsi="Book Antiqua"/>
          <w:b/>
          <w:sz w:val="24"/>
        </w:rPr>
        <w:t>149</w:t>
      </w:r>
      <w:r w:rsidRPr="00861181">
        <w:rPr>
          <w:rFonts w:ascii="Book Antiqua" w:hAnsi="Book Antiqua"/>
          <w:sz w:val="24"/>
        </w:rPr>
        <w:t>: 101-108 [PMID: 10967407 DOI: 10.1016/s0300-483x(00)00224-9]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155 </w:t>
      </w:r>
      <w:r w:rsidRPr="00861181">
        <w:rPr>
          <w:rFonts w:ascii="Book Antiqua" w:hAnsi="Book Antiqua"/>
          <w:b/>
          <w:sz w:val="24"/>
        </w:rPr>
        <w:t>Bazzaz BSF</w:t>
      </w:r>
      <w:r w:rsidRPr="00861181">
        <w:rPr>
          <w:rFonts w:ascii="Book Antiqua" w:hAnsi="Book Antiqua"/>
          <w:sz w:val="24"/>
        </w:rPr>
        <w:t xml:space="preserve">, Fakori M, Khameneh B, Hosseinzadeh H. Effects of Omeprazole and Caffeine Alone and in Combination with Gentamicin and Ciprofloxacin Against Antibiotic Resistant </w:t>
      </w:r>
      <w:r w:rsidRPr="00861181">
        <w:rPr>
          <w:rFonts w:ascii="Book Antiqua" w:hAnsi="Book Antiqua"/>
          <w:i/>
          <w:sz w:val="24"/>
        </w:rPr>
        <w:t>Staphylococcus Aureus</w:t>
      </w:r>
      <w:r w:rsidRPr="00861181">
        <w:rPr>
          <w:rFonts w:ascii="Book Antiqua" w:hAnsi="Book Antiqua"/>
          <w:sz w:val="24"/>
        </w:rPr>
        <w:t xml:space="preserve"> and Escherichia Coli Strains. </w:t>
      </w:r>
      <w:r w:rsidRPr="00861181">
        <w:rPr>
          <w:rFonts w:ascii="Book Antiqua" w:hAnsi="Book Antiqua"/>
          <w:i/>
          <w:sz w:val="24"/>
        </w:rPr>
        <w:t>J Pharmacopuncture</w:t>
      </w:r>
      <w:r w:rsidRPr="00861181">
        <w:rPr>
          <w:rFonts w:ascii="Book Antiqua" w:hAnsi="Book Antiqua"/>
          <w:sz w:val="24"/>
        </w:rPr>
        <w:t xml:space="preserve"> 2019; </w:t>
      </w:r>
      <w:r w:rsidRPr="00861181">
        <w:rPr>
          <w:rFonts w:ascii="Book Antiqua" w:hAnsi="Book Antiqua"/>
          <w:b/>
          <w:sz w:val="24"/>
        </w:rPr>
        <w:t>22</w:t>
      </w:r>
      <w:r w:rsidRPr="00861181">
        <w:rPr>
          <w:rFonts w:ascii="Book Antiqua" w:hAnsi="Book Antiqua"/>
          <w:sz w:val="24"/>
        </w:rPr>
        <w:t>: 49-54 [PMID: 30989001 DOI: 10.3831/KPI.2019.22.006]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156 </w:t>
      </w:r>
      <w:r w:rsidRPr="00861181">
        <w:rPr>
          <w:rFonts w:ascii="Book Antiqua" w:hAnsi="Book Antiqua"/>
          <w:b/>
          <w:sz w:val="24"/>
        </w:rPr>
        <w:t>Kang TM</w:t>
      </w:r>
      <w:r w:rsidRPr="00861181">
        <w:rPr>
          <w:rFonts w:ascii="Book Antiqua" w:hAnsi="Book Antiqua"/>
          <w:sz w:val="24"/>
        </w:rPr>
        <w:t xml:space="preserve">, Yuan J, Nguyen A, Becket E, Yang H, Miller JH. The aminoglycoside antibiotic kanamycin damages DNA bases in Escherichia coli: caffeine potentiates the DNA-damaging effects of kanamycin while suppressing cell killing by ciprofloxacin in Escherichia coli and Bacillus anthracis. </w:t>
      </w:r>
      <w:r w:rsidRPr="00861181">
        <w:rPr>
          <w:rFonts w:ascii="Book Antiqua" w:hAnsi="Book Antiqua"/>
          <w:i/>
          <w:sz w:val="24"/>
        </w:rPr>
        <w:t>Antimicrob Agents Chemother</w:t>
      </w:r>
      <w:r w:rsidRPr="00861181">
        <w:rPr>
          <w:rFonts w:ascii="Book Antiqua" w:hAnsi="Book Antiqua"/>
          <w:sz w:val="24"/>
        </w:rPr>
        <w:t xml:space="preserve"> 2012; </w:t>
      </w:r>
      <w:r w:rsidRPr="00861181">
        <w:rPr>
          <w:rFonts w:ascii="Book Antiqua" w:hAnsi="Book Antiqua"/>
          <w:b/>
          <w:sz w:val="24"/>
        </w:rPr>
        <w:t>56</w:t>
      </w:r>
      <w:r w:rsidRPr="00861181">
        <w:rPr>
          <w:rFonts w:ascii="Book Antiqua" w:hAnsi="Book Antiqua"/>
          <w:sz w:val="24"/>
        </w:rPr>
        <w:t>: 3216-3223 [PMID: 22391551 DOI: 10.1128/AAC.00066-12]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157 </w:t>
      </w:r>
      <w:r w:rsidRPr="00861181">
        <w:rPr>
          <w:rFonts w:ascii="Book Antiqua" w:hAnsi="Book Antiqua"/>
          <w:b/>
          <w:sz w:val="24"/>
        </w:rPr>
        <w:t>Bonnet M</w:t>
      </w:r>
      <w:r w:rsidRPr="00861181">
        <w:rPr>
          <w:rFonts w:ascii="Book Antiqua" w:hAnsi="Book Antiqua"/>
          <w:sz w:val="24"/>
        </w:rPr>
        <w:t xml:space="preserve">, Buc E, Sauvanet P, Darcha C, Dubois D, Pereira B, Déchelotte P, Bonnet R, Pezet D, Darfeuille-Michaud A. Colonization of the human gut by E. coli and colorectal cancer risk. </w:t>
      </w:r>
      <w:r w:rsidRPr="00861181">
        <w:rPr>
          <w:rFonts w:ascii="Book Antiqua" w:hAnsi="Book Antiqua"/>
          <w:i/>
          <w:sz w:val="24"/>
        </w:rPr>
        <w:t>Clin Cancer Res</w:t>
      </w:r>
      <w:r w:rsidRPr="00861181">
        <w:rPr>
          <w:rFonts w:ascii="Book Antiqua" w:hAnsi="Book Antiqua"/>
          <w:sz w:val="24"/>
        </w:rPr>
        <w:t xml:space="preserve"> 2014; </w:t>
      </w:r>
      <w:r w:rsidRPr="00861181">
        <w:rPr>
          <w:rFonts w:ascii="Book Antiqua" w:hAnsi="Book Antiqua"/>
          <w:b/>
          <w:sz w:val="24"/>
        </w:rPr>
        <w:t>20</w:t>
      </w:r>
      <w:r w:rsidRPr="00861181">
        <w:rPr>
          <w:rFonts w:ascii="Book Antiqua" w:hAnsi="Book Antiqua"/>
          <w:sz w:val="24"/>
        </w:rPr>
        <w:t>: 859-867 [PMID: 24334760 DOI: 10.1158/1078-0432.CCR-13-1343]</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158 </w:t>
      </w:r>
      <w:r w:rsidRPr="00861181">
        <w:rPr>
          <w:rFonts w:ascii="Book Antiqua" w:hAnsi="Book Antiqua"/>
          <w:b/>
          <w:sz w:val="24"/>
        </w:rPr>
        <w:t>Whitney AK</w:t>
      </w:r>
      <w:r w:rsidRPr="00861181">
        <w:rPr>
          <w:rFonts w:ascii="Book Antiqua" w:hAnsi="Book Antiqua"/>
          <w:sz w:val="24"/>
        </w:rPr>
        <w:t xml:space="preserve">, Weir TL. Interaction of caffeine with the SOS response pathway in Escherichia coli. </w:t>
      </w:r>
      <w:r w:rsidRPr="00861181">
        <w:rPr>
          <w:rFonts w:ascii="Book Antiqua" w:hAnsi="Book Antiqua"/>
          <w:i/>
          <w:sz w:val="24"/>
        </w:rPr>
        <w:t>Gut Pathog</w:t>
      </w:r>
      <w:r w:rsidRPr="00861181">
        <w:rPr>
          <w:rFonts w:ascii="Book Antiqua" w:hAnsi="Book Antiqua"/>
          <w:sz w:val="24"/>
        </w:rPr>
        <w:t xml:space="preserve"> 2015; </w:t>
      </w:r>
      <w:r w:rsidRPr="00861181">
        <w:rPr>
          <w:rFonts w:ascii="Book Antiqua" w:hAnsi="Book Antiqua"/>
          <w:b/>
          <w:sz w:val="24"/>
        </w:rPr>
        <w:t>7</w:t>
      </w:r>
      <w:r w:rsidRPr="00861181">
        <w:rPr>
          <w:rFonts w:ascii="Book Antiqua" w:hAnsi="Book Antiqua"/>
          <w:sz w:val="24"/>
        </w:rPr>
        <w:t>: 21 [PMID: 26288658 DOI: 10.1186/s13099-015-0069-x]</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159 </w:t>
      </w:r>
      <w:r w:rsidRPr="00861181">
        <w:rPr>
          <w:rFonts w:ascii="Book Antiqua" w:hAnsi="Book Antiqua"/>
          <w:b/>
          <w:sz w:val="24"/>
        </w:rPr>
        <w:t>Azam S</w:t>
      </w:r>
      <w:r w:rsidRPr="00861181">
        <w:rPr>
          <w:rFonts w:ascii="Book Antiqua" w:hAnsi="Book Antiqua"/>
          <w:sz w:val="24"/>
        </w:rPr>
        <w:t xml:space="preserve">, Hadi N, Khan NU, Hadi SM. Antioxidant and prooxidant properties of caffeine, theobromine and xanthine. </w:t>
      </w:r>
      <w:r w:rsidRPr="00861181">
        <w:rPr>
          <w:rFonts w:ascii="Book Antiqua" w:hAnsi="Book Antiqua"/>
          <w:i/>
          <w:sz w:val="24"/>
        </w:rPr>
        <w:t>Med Sci Monit</w:t>
      </w:r>
      <w:r w:rsidRPr="00861181">
        <w:rPr>
          <w:rFonts w:ascii="Book Antiqua" w:hAnsi="Book Antiqua"/>
          <w:sz w:val="24"/>
        </w:rPr>
        <w:t xml:space="preserve"> 2003; </w:t>
      </w:r>
      <w:r w:rsidRPr="00861181">
        <w:rPr>
          <w:rFonts w:ascii="Book Antiqua" w:hAnsi="Book Antiqua"/>
          <w:b/>
          <w:sz w:val="24"/>
        </w:rPr>
        <w:t>9</w:t>
      </w:r>
      <w:r w:rsidRPr="00861181">
        <w:rPr>
          <w:rFonts w:ascii="Book Antiqua" w:hAnsi="Book Antiqua"/>
          <w:sz w:val="24"/>
        </w:rPr>
        <w:t>: BR325-BR330 [PMID: 12960921]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160 </w:t>
      </w:r>
      <w:r w:rsidRPr="00861181">
        <w:rPr>
          <w:rFonts w:ascii="Book Antiqua" w:hAnsi="Book Antiqua"/>
          <w:b/>
          <w:sz w:val="24"/>
        </w:rPr>
        <w:t>Nishitsuji K</w:t>
      </w:r>
      <w:r w:rsidRPr="00861181">
        <w:rPr>
          <w:rFonts w:ascii="Book Antiqua" w:hAnsi="Book Antiqua"/>
          <w:sz w:val="24"/>
        </w:rPr>
        <w:t xml:space="preserve">, Watanabe S, Xiao J, Nagatomo R, Ogawa H, Tsunematsu T, Umemoto H, Morimoto Y, Akatsu H, Inoue K, Tsuneyama K. Effect of coffee or coffee components on gut microbiome and short-chain fatty acids in a mouse model of metabolic syndrome. </w:t>
      </w:r>
      <w:r w:rsidRPr="00861181">
        <w:rPr>
          <w:rFonts w:ascii="Book Antiqua" w:hAnsi="Book Antiqua"/>
          <w:i/>
          <w:sz w:val="24"/>
        </w:rPr>
        <w:t>Sci Rep</w:t>
      </w:r>
      <w:r w:rsidRPr="00861181">
        <w:rPr>
          <w:rFonts w:ascii="Book Antiqua" w:hAnsi="Book Antiqua"/>
          <w:sz w:val="24"/>
        </w:rPr>
        <w:t xml:space="preserve"> 2018; </w:t>
      </w:r>
      <w:r w:rsidRPr="00861181">
        <w:rPr>
          <w:rFonts w:ascii="Book Antiqua" w:hAnsi="Book Antiqua"/>
          <w:b/>
          <w:sz w:val="24"/>
        </w:rPr>
        <w:t>8</w:t>
      </w:r>
      <w:r w:rsidRPr="00861181">
        <w:rPr>
          <w:rFonts w:ascii="Book Antiqua" w:hAnsi="Book Antiqua"/>
          <w:sz w:val="24"/>
        </w:rPr>
        <w:t>: 16173 [PMID: 30385796 DOI: 10.1038/s41598-018-34571-9]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161 </w:t>
      </w:r>
      <w:r w:rsidRPr="00861181">
        <w:rPr>
          <w:rFonts w:ascii="Book Antiqua" w:hAnsi="Book Antiqua"/>
          <w:b/>
          <w:sz w:val="24"/>
        </w:rPr>
        <w:t>Norizan SN</w:t>
      </w:r>
      <w:r w:rsidRPr="00861181">
        <w:rPr>
          <w:rFonts w:ascii="Book Antiqua" w:hAnsi="Book Antiqua"/>
          <w:sz w:val="24"/>
        </w:rPr>
        <w:t xml:space="preserve">, Yin WF, Chan KG. Caffeine as a potential quorum sensing inhibitor. </w:t>
      </w:r>
      <w:r w:rsidRPr="00861181">
        <w:rPr>
          <w:rFonts w:ascii="Book Antiqua" w:hAnsi="Book Antiqua"/>
          <w:i/>
          <w:sz w:val="24"/>
        </w:rPr>
        <w:t>Sensors (Basel)</w:t>
      </w:r>
      <w:r w:rsidRPr="00861181">
        <w:rPr>
          <w:rFonts w:ascii="Book Antiqua" w:hAnsi="Book Antiqua"/>
          <w:sz w:val="24"/>
        </w:rPr>
        <w:t xml:space="preserve"> 2013; </w:t>
      </w:r>
      <w:r w:rsidRPr="00861181">
        <w:rPr>
          <w:rFonts w:ascii="Book Antiqua" w:hAnsi="Book Antiqua"/>
          <w:b/>
          <w:sz w:val="24"/>
        </w:rPr>
        <w:t>13</w:t>
      </w:r>
      <w:r w:rsidRPr="00861181">
        <w:rPr>
          <w:rFonts w:ascii="Book Antiqua" w:hAnsi="Book Antiqua"/>
          <w:sz w:val="24"/>
        </w:rPr>
        <w:t>: 5117-5129 [PMID: 23598500 DOI: 10.3390/s130405117]</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162 </w:t>
      </w:r>
      <w:r w:rsidRPr="00861181">
        <w:rPr>
          <w:rFonts w:ascii="Book Antiqua" w:hAnsi="Book Antiqua"/>
          <w:b/>
          <w:sz w:val="24"/>
        </w:rPr>
        <w:t>Fazly Bazzaz BS</w:t>
      </w:r>
      <w:r w:rsidRPr="00861181">
        <w:rPr>
          <w:rFonts w:ascii="Book Antiqua" w:hAnsi="Book Antiqua"/>
          <w:sz w:val="24"/>
        </w:rPr>
        <w:t xml:space="preserve">, Khameneh B, Zahedian Ostad MR, Hosseinzadeh H. </w:t>
      </w:r>
      <w:r w:rsidRPr="00861181">
        <w:rPr>
          <w:rFonts w:ascii="Book Antiqua" w:hAnsi="Book Antiqua"/>
          <w:i/>
          <w:sz w:val="24"/>
        </w:rPr>
        <w:t>In vitro</w:t>
      </w:r>
      <w:r w:rsidRPr="00861181">
        <w:rPr>
          <w:rFonts w:ascii="Book Antiqua" w:hAnsi="Book Antiqua"/>
          <w:sz w:val="24"/>
        </w:rPr>
        <w:t xml:space="preserve"> evaluation of antibacterial activity of verbascoside, lemon verbena extract and caffeine in combination with gentamicin against drug-resistant </w:t>
      </w:r>
      <w:r w:rsidRPr="00861181">
        <w:rPr>
          <w:rFonts w:ascii="Book Antiqua" w:hAnsi="Book Antiqua"/>
          <w:i/>
          <w:sz w:val="24"/>
        </w:rPr>
        <w:t>Staphylococcus aureus</w:t>
      </w:r>
      <w:r w:rsidRPr="00861181">
        <w:rPr>
          <w:rFonts w:ascii="Book Antiqua" w:hAnsi="Book Antiqua"/>
          <w:sz w:val="24"/>
        </w:rPr>
        <w:t xml:space="preserve"> and </w:t>
      </w:r>
      <w:r w:rsidRPr="00861181">
        <w:rPr>
          <w:rFonts w:ascii="Book Antiqua" w:hAnsi="Book Antiqua"/>
          <w:i/>
          <w:sz w:val="24"/>
        </w:rPr>
        <w:t>Escherichia coli</w:t>
      </w:r>
      <w:r w:rsidRPr="00861181">
        <w:rPr>
          <w:rFonts w:ascii="Book Antiqua" w:hAnsi="Book Antiqua"/>
          <w:sz w:val="24"/>
        </w:rPr>
        <w:t xml:space="preserve"> clinical isolates. </w:t>
      </w:r>
      <w:r w:rsidRPr="00861181">
        <w:rPr>
          <w:rFonts w:ascii="Book Antiqua" w:hAnsi="Book Antiqua"/>
          <w:i/>
          <w:sz w:val="24"/>
        </w:rPr>
        <w:t>Avicenna J Phytomed</w:t>
      </w:r>
      <w:r w:rsidRPr="00861181">
        <w:rPr>
          <w:rFonts w:ascii="Book Antiqua" w:hAnsi="Book Antiqua"/>
          <w:sz w:val="24"/>
        </w:rPr>
        <w:t xml:space="preserve"> 2018; </w:t>
      </w:r>
      <w:r w:rsidRPr="00861181">
        <w:rPr>
          <w:rFonts w:ascii="Book Antiqua" w:hAnsi="Book Antiqua"/>
          <w:b/>
          <w:sz w:val="24"/>
        </w:rPr>
        <w:t>8</w:t>
      </w:r>
      <w:r w:rsidRPr="00861181">
        <w:rPr>
          <w:rFonts w:ascii="Book Antiqua" w:hAnsi="Book Antiqua"/>
          <w:sz w:val="24"/>
        </w:rPr>
        <w:t>: 246-253 [PMID: 29881710]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163 </w:t>
      </w:r>
      <w:r w:rsidRPr="00861181">
        <w:rPr>
          <w:rFonts w:ascii="Book Antiqua" w:hAnsi="Book Antiqua"/>
          <w:b/>
          <w:sz w:val="24"/>
        </w:rPr>
        <w:t>Staniszewska M</w:t>
      </w:r>
      <w:r w:rsidRPr="00861181">
        <w:rPr>
          <w:rFonts w:ascii="Book Antiqua" w:hAnsi="Book Antiqua"/>
          <w:sz w:val="24"/>
        </w:rPr>
        <w:t xml:space="preserve">, Bondaryk M, Zukowski K, Chudy M. Role of SAP7-10 and Morphological Regulators (EFG1, CPH1) in Candida albicans' Hypha Formation and Adhesion to Colorectal Carcinoma Caco-2. </w:t>
      </w:r>
      <w:r w:rsidRPr="00861181">
        <w:rPr>
          <w:rFonts w:ascii="Book Antiqua" w:hAnsi="Book Antiqua"/>
          <w:i/>
          <w:sz w:val="24"/>
        </w:rPr>
        <w:t>Pol J Microbiol</w:t>
      </w:r>
      <w:r w:rsidRPr="00861181">
        <w:rPr>
          <w:rFonts w:ascii="Book Antiqua" w:hAnsi="Book Antiqua"/>
          <w:sz w:val="24"/>
        </w:rPr>
        <w:t xml:space="preserve"> 2015; </w:t>
      </w:r>
      <w:r w:rsidRPr="00861181">
        <w:rPr>
          <w:rFonts w:ascii="Book Antiqua" w:hAnsi="Book Antiqua"/>
          <w:b/>
          <w:sz w:val="24"/>
        </w:rPr>
        <w:t>64</w:t>
      </w:r>
      <w:r w:rsidRPr="00861181">
        <w:rPr>
          <w:rFonts w:ascii="Book Antiqua" w:hAnsi="Book Antiqua"/>
          <w:sz w:val="24"/>
        </w:rPr>
        <w:t>: 203-210 [PMID: 26638528]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164 </w:t>
      </w:r>
      <w:r w:rsidRPr="00861181">
        <w:rPr>
          <w:rFonts w:ascii="Book Antiqua" w:hAnsi="Book Antiqua"/>
          <w:b/>
          <w:sz w:val="24"/>
        </w:rPr>
        <w:t>Wang H</w:t>
      </w:r>
      <w:r w:rsidRPr="00861181">
        <w:rPr>
          <w:rFonts w:ascii="Book Antiqua" w:hAnsi="Book Antiqua"/>
          <w:sz w:val="24"/>
        </w:rPr>
        <w:t xml:space="preserve">, Zhang X, Teng L, Legerski RJ. DNA damage checkpoint recovery and cancer development. </w:t>
      </w:r>
      <w:r w:rsidRPr="00861181">
        <w:rPr>
          <w:rFonts w:ascii="Book Antiqua" w:hAnsi="Book Antiqua"/>
          <w:i/>
          <w:sz w:val="24"/>
        </w:rPr>
        <w:t>Exp Cell Res</w:t>
      </w:r>
      <w:r w:rsidRPr="00861181">
        <w:rPr>
          <w:rFonts w:ascii="Book Antiqua" w:hAnsi="Book Antiqua"/>
          <w:sz w:val="24"/>
        </w:rPr>
        <w:t xml:space="preserve"> 2015; </w:t>
      </w:r>
      <w:r w:rsidRPr="00861181">
        <w:rPr>
          <w:rFonts w:ascii="Book Antiqua" w:hAnsi="Book Antiqua"/>
          <w:b/>
          <w:sz w:val="24"/>
        </w:rPr>
        <w:t>334</w:t>
      </w:r>
      <w:r w:rsidRPr="00861181">
        <w:rPr>
          <w:rFonts w:ascii="Book Antiqua" w:hAnsi="Book Antiqua"/>
          <w:sz w:val="24"/>
        </w:rPr>
        <w:t>: 350-358 [PMID: 25842165 DOI: 10.1016/j.yexcr.2015.03.011]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165 </w:t>
      </w:r>
      <w:r w:rsidRPr="00861181">
        <w:rPr>
          <w:rFonts w:ascii="Book Antiqua" w:hAnsi="Book Antiqua"/>
          <w:b/>
          <w:sz w:val="24"/>
        </w:rPr>
        <w:t>Sarkaria JN</w:t>
      </w:r>
      <w:r w:rsidRPr="00861181">
        <w:rPr>
          <w:rFonts w:ascii="Book Antiqua" w:hAnsi="Book Antiqua"/>
          <w:sz w:val="24"/>
        </w:rPr>
        <w:t xml:space="preserve">, Busby EC, Tibbetts RS, Roos P, Taya Y, Karnitz LM, Abraham RT. Inhibition of ATM and ATR kinase activities by the radiosensitizing agent, caffeine. </w:t>
      </w:r>
      <w:r w:rsidRPr="00861181">
        <w:rPr>
          <w:rFonts w:ascii="Book Antiqua" w:hAnsi="Book Antiqua"/>
          <w:i/>
          <w:sz w:val="24"/>
        </w:rPr>
        <w:t>Cancer Res</w:t>
      </w:r>
      <w:r w:rsidRPr="00861181">
        <w:rPr>
          <w:rFonts w:ascii="Book Antiqua" w:hAnsi="Book Antiqua"/>
          <w:sz w:val="24"/>
        </w:rPr>
        <w:t xml:space="preserve"> 1999; </w:t>
      </w:r>
      <w:r w:rsidRPr="00861181">
        <w:rPr>
          <w:rFonts w:ascii="Book Antiqua" w:hAnsi="Book Antiqua"/>
          <w:b/>
          <w:sz w:val="24"/>
        </w:rPr>
        <w:t>59</w:t>
      </w:r>
      <w:r w:rsidRPr="00861181">
        <w:rPr>
          <w:rFonts w:ascii="Book Antiqua" w:hAnsi="Book Antiqua"/>
          <w:sz w:val="24"/>
        </w:rPr>
        <w:t>: 4375-4382 [PMID: 10485486]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166 </w:t>
      </w:r>
      <w:r w:rsidRPr="00861181">
        <w:rPr>
          <w:rFonts w:ascii="Book Antiqua" w:hAnsi="Book Antiqua"/>
          <w:b/>
          <w:sz w:val="24"/>
        </w:rPr>
        <w:t>Poehlmann A</w:t>
      </w:r>
      <w:r w:rsidRPr="00861181">
        <w:rPr>
          <w:rFonts w:ascii="Book Antiqua" w:hAnsi="Book Antiqua"/>
          <w:sz w:val="24"/>
        </w:rPr>
        <w:t xml:space="preserve">, Roessner A. Importance of DNA damage checkpoints in the pathogenesis of human cancers. </w:t>
      </w:r>
      <w:r w:rsidRPr="00861181">
        <w:rPr>
          <w:rFonts w:ascii="Book Antiqua" w:hAnsi="Book Antiqua"/>
          <w:i/>
          <w:sz w:val="24"/>
        </w:rPr>
        <w:t>Pathol Res Pract</w:t>
      </w:r>
      <w:r w:rsidRPr="00861181">
        <w:rPr>
          <w:rFonts w:ascii="Book Antiqua" w:hAnsi="Book Antiqua"/>
          <w:sz w:val="24"/>
        </w:rPr>
        <w:t xml:space="preserve"> 2010; </w:t>
      </w:r>
      <w:r w:rsidRPr="00861181">
        <w:rPr>
          <w:rFonts w:ascii="Book Antiqua" w:hAnsi="Book Antiqua"/>
          <w:b/>
          <w:sz w:val="24"/>
        </w:rPr>
        <w:t>206</w:t>
      </w:r>
      <w:r w:rsidRPr="00861181">
        <w:rPr>
          <w:rFonts w:ascii="Book Antiqua" w:hAnsi="Book Antiqua"/>
          <w:sz w:val="24"/>
        </w:rPr>
        <w:t>: 591-601 [PMID: 20674189 DOI: 10.1016/j.prp.2010.06.006]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167 </w:t>
      </w:r>
      <w:r w:rsidRPr="00861181">
        <w:rPr>
          <w:rFonts w:ascii="Book Antiqua" w:hAnsi="Book Antiqua"/>
          <w:b/>
          <w:sz w:val="24"/>
        </w:rPr>
        <w:t>Bode AM</w:t>
      </w:r>
      <w:r w:rsidRPr="00861181">
        <w:rPr>
          <w:rFonts w:ascii="Book Antiqua" w:hAnsi="Book Antiqua"/>
          <w:sz w:val="24"/>
        </w:rPr>
        <w:t xml:space="preserve">, Dong Z. The enigmatic effects of caffeine in cell cycle and cancer. </w:t>
      </w:r>
      <w:r w:rsidRPr="00861181">
        <w:rPr>
          <w:rFonts w:ascii="Book Antiqua" w:hAnsi="Book Antiqua"/>
          <w:i/>
          <w:sz w:val="24"/>
        </w:rPr>
        <w:t>Cancer Lett</w:t>
      </w:r>
      <w:r w:rsidRPr="00861181">
        <w:rPr>
          <w:rFonts w:ascii="Book Antiqua" w:hAnsi="Book Antiqua"/>
          <w:sz w:val="24"/>
        </w:rPr>
        <w:t xml:space="preserve"> 2007; </w:t>
      </w:r>
      <w:r w:rsidRPr="00861181">
        <w:rPr>
          <w:rFonts w:ascii="Book Antiqua" w:hAnsi="Book Antiqua"/>
          <w:b/>
          <w:sz w:val="24"/>
        </w:rPr>
        <w:t>247</w:t>
      </w:r>
      <w:r w:rsidRPr="00861181">
        <w:rPr>
          <w:rFonts w:ascii="Book Antiqua" w:hAnsi="Book Antiqua"/>
          <w:sz w:val="24"/>
        </w:rPr>
        <w:t>: 26-39 [PMID: 16709440 DOI: 10.1016/j.canlet.2006.03.032]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168 </w:t>
      </w:r>
      <w:r w:rsidRPr="00861181">
        <w:rPr>
          <w:rFonts w:ascii="Book Antiqua" w:hAnsi="Book Antiqua"/>
          <w:b/>
          <w:sz w:val="24"/>
        </w:rPr>
        <w:t>He Z</w:t>
      </w:r>
      <w:r w:rsidRPr="00861181">
        <w:rPr>
          <w:rFonts w:ascii="Book Antiqua" w:hAnsi="Book Antiqua"/>
          <w:sz w:val="24"/>
        </w:rPr>
        <w:t xml:space="preserve">, Ma WY, Hashimoto T, Bode AM, Yang CS, Dong Z. Induction of apoptosis by caffeine is mediated by the p53, </w:t>
      </w:r>
      <w:r w:rsidR="00C71717" w:rsidRPr="00861181">
        <w:rPr>
          <w:rFonts w:ascii="Book Antiqua" w:hAnsi="Book Antiqua"/>
          <w:i/>
          <w:iCs/>
          <w:sz w:val="24"/>
        </w:rPr>
        <w:t>Bax</w:t>
      </w:r>
      <w:r w:rsidRPr="00861181">
        <w:rPr>
          <w:rFonts w:ascii="Book Antiqua" w:hAnsi="Book Antiqua"/>
          <w:sz w:val="24"/>
        </w:rPr>
        <w:t xml:space="preserve">, and caspase 3 pathways. </w:t>
      </w:r>
      <w:r w:rsidRPr="00861181">
        <w:rPr>
          <w:rFonts w:ascii="Book Antiqua" w:hAnsi="Book Antiqua"/>
          <w:i/>
          <w:sz w:val="24"/>
        </w:rPr>
        <w:t>Cancer Res</w:t>
      </w:r>
      <w:r w:rsidRPr="00861181">
        <w:rPr>
          <w:rFonts w:ascii="Book Antiqua" w:hAnsi="Book Antiqua"/>
          <w:sz w:val="24"/>
        </w:rPr>
        <w:t xml:space="preserve"> 2003; </w:t>
      </w:r>
      <w:r w:rsidRPr="00861181">
        <w:rPr>
          <w:rFonts w:ascii="Book Antiqua" w:hAnsi="Book Antiqua"/>
          <w:b/>
          <w:sz w:val="24"/>
        </w:rPr>
        <w:t>63</w:t>
      </w:r>
      <w:r w:rsidRPr="00861181">
        <w:rPr>
          <w:rFonts w:ascii="Book Antiqua" w:hAnsi="Book Antiqua"/>
          <w:sz w:val="24"/>
        </w:rPr>
        <w:t>: 4396-4401 [PMID: 12907610]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169 </w:t>
      </w:r>
      <w:r w:rsidRPr="00861181">
        <w:rPr>
          <w:rFonts w:ascii="Book Antiqua" w:hAnsi="Book Antiqua"/>
          <w:b/>
          <w:sz w:val="24"/>
        </w:rPr>
        <w:t>Gil J</w:t>
      </w:r>
      <w:r w:rsidRPr="00861181">
        <w:rPr>
          <w:rFonts w:ascii="Book Antiqua" w:hAnsi="Book Antiqua"/>
          <w:sz w:val="24"/>
        </w:rPr>
        <w:t xml:space="preserve">, Ramsey D, Szmida E, Leszczynski P, Pawlowski P, Bebenek M, Sasiadek MM. The </w:t>
      </w:r>
      <w:r w:rsidR="00C71717" w:rsidRPr="00861181">
        <w:rPr>
          <w:rFonts w:ascii="Book Antiqua" w:hAnsi="Book Antiqua"/>
          <w:i/>
          <w:iCs/>
          <w:sz w:val="24"/>
        </w:rPr>
        <w:t>BAX</w:t>
      </w:r>
      <w:r w:rsidRPr="00861181">
        <w:rPr>
          <w:rFonts w:ascii="Book Antiqua" w:hAnsi="Book Antiqua"/>
          <w:sz w:val="24"/>
        </w:rPr>
        <w:t xml:space="preserve"> gene as a candidate for negative autophagy-related genes regulator on mRNA levels in colorectal cancer. </w:t>
      </w:r>
      <w:r w:rsidRPr="00861181">
        <w:rPr>
          <w:rFonts w:ascii="Book Antiqua" w:hAnsi="Book Antiqua"/>
          <w:i/>
          <w:sz w:val="24"/>
        </w:rPr>
        <w:t>Med Oncol</w:t>
      </w:r>
      <w:r w:rsidRPr="00861181">
        <w:rPr>
          <w:rFonts w:ascii="Book Antiqua" w:hAnsi="Book Antiqua"/>
          <w:sz w:val="24"/>
        </w:rPr>
        <w:t xml:space="preserve"> 2017; </w:t>
      </w:r>
      <w:r w:rsidRPr="00861181">
        <w:rPr>
          <w:rFonts w:ascii="Book Antiqua" w:hAnsi="Book Antiqua"/>
          <w:b/>
          <w:sz w:val="24"/>
        </w:rPr>
        <w:t>34</w:t>
      </w:r>
      <w:r w:rsidRPr="00861181">
        <w:rPr>
          <w:rFonts w:ascii="Book Antiqua" w:hAnsi="Book Antiqua"/>
          <w:sz w:val="24"/>
        </w:rPr>
        <w:t>: 16 [PMID: 28035578 DOI: 10.1007/s12032-016-0869-y]</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170 </w:t>
      </w:r>
      <w:r w:rsidRPr="00861181">
        <w:rPr>
          <w:rFonts w:ascii="Book Antiqua" w:hAnsi="Book Antiqua"/>
          <w:b/>
          <w:sz w:val="24"/>
        </w:rPr>
        <w:t>Deng Y</w:t>
      </w:r>
      <w:r w:rsidRPr="00861181">
        <w:rPr>
          <w:rFonts w:ascii="Book Antiqua" w:hAnsi="Book Antiqua"/>
          <w:sz w:val="24"/>
        </w:rPr>
        <w:t xml:space="preserve">, Wu X. Peg3/Pw1 promotes p53-mediated apoptosis by inducing </w:t>
      </w:r>
      <w:r w:rsidR="00C71717" w:rsidRPr="00861181">
        <w:rPr>
          <w:rFonts w:ascii="Book Antiqua" w:hAnsi="Book Antiqua"/>
          <w:i/>
          <w:iCs/>
          <w:sz w:val="24"/>
        </w:rPr>
        <w:t>Bax</w:t>
      </w:r>
      <w:r w:rsidRPr="00861181">
        <w:rPr>
          <w:rFonts w:ascii="Book Antiqua" w:hAnsi="Book Antiqua"/>
          <w:sz w:val="24"/>
        </w:rPr>
        <w:t xml:space="preserve"> translocation from cytosol to mitochondria. </w:t>
      </w:r>
      <w:r w:rsidRPr="00861181">
        <w:rPr>
          <w:rFonts w:ascii="Book Antiqua" w:hAnsi="Book Antiqua"/>
          <w:i/>
          <w:sz w:val="24"/>
        </w:rPr>
        <w:t>Proc Natl Acad Sci U S A</w:t>
      </w:r>
      <w:r w:rsidRPr="00861181">
        <w:rPr>
          <w:rFonts w:ascii="Book Antiqua" w:hAnsi="Book Antiqua"/>
          <w:sz w:val="24"/>
        </w:rPr>
        <w:t xml:space="preserve"> 2000; </w:t>
      </w:r>
      <w:r w:rsidRPr="00861181">
        <w:rPr>
          <w:rFonts w:ascii="Book Antiqua" w:hAnsi="Book Antiqua"/>
          <w:b/>
          <w:sz w:val="24"/>
        </w:rPr>
        <w:t>97</w:t>
      </w:r>
      <w:r w:rsidRPr="00861181">
        <w:rPr>
          <w:rFonts w:ascii="Book Antiqua" w:hAnsi="Book Antiqua"/>
          <w:sz w:val="24"/>
        </w:rPr>
        <w:t>: 12050-12055 [PMID: 11050235 DOI: 10.1073/pnas.97.22.12050]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171 </w:t>
      </w:r>
      <w:r w:rsidRPr="00861181">
        <w:rPr>
          <w:rFonts w:ascii="Book Antiqua" w:hAnsi="Book Antiqua"/>
          <w:b/>
          <w:sz w:val="24"/>
        </w:rPr>
        <w:t>Dubrez L</w:t>
      </w:r>
      <w:r w:rsidRPr="00861181">
        <w:rPr>
          <w:rFonts w:ascii="Book Antiqua" w:hAnsi="Book Antiqua"/>
          <w:sz w:val="24"/>
        </w:rPr>
        <w:t xml:space="preserve">, Coll JL, Hurbin A, Solary E, Favrot MC. Caffeine sensitizes human H358 cell line to p53-mediated apoptosis by inducing mitochondrial translocation and conformational change of </w:t>
      </w:r>
      <w:r w:rsidR="00C71717" w:rsidRPr="00861181">
        <w:rPr>
          <w:rFonts w:ascii="Book Antiqua" w:hAnsi="Book Antiqua"/>
          <w:i/>
          <w:iCs/>
          <w:sz w:val="24"/>
        </w:rPr>
        <w:t>BAX</w:t>
      </w:r>
      <w:r w:rsidRPr="00861181">
        <w:rPr>
          <w:rFonts w:ascii="Book Antiqua" w:hAnsi="Book Antiqua"/>
          <w:sz w:val="24"/>
        </w:rPr>
        <w:t xml:space="preserve"> protein. </w:t>
      </w:r>
      <w:r w:rsidRPr="00861181">
        <w:rPr>
          <w:rFonts w:ascii="Book Antiqua" w:hAnsi="Book Antiqua"/>
          <w:i/>
          <w:sz w:val="24"/>
        </w:rPr>
        <w:t>J Biol Chem</w:t>
      </w:r>
      <w:r w:rsidRPr="00861181">
        <w:rPr>
          <w:rFonts w:ascii="Book Antiqua" w:hAnsi="Book Antiqua"/>
          <w:sz w:val="24"/>
        </w:rPr>
        <w:t xml:space="preserve"> 2001; </w:t>
      </w:r>
      <w:r w:rsidRPr="00861181">
        <w:rPr>
          <w:rFonts w:ascii="Book Antiqua" w:hAnsi="Book Antiqua"/>
          <w:b/>
          <w:sz w:val="24"/>
        </w:rPr>
        <w:t>276</w:t>
      </w:r>
      <w:r w:rsidRPr="00861181">
        <w:rPr>
          <w:rFonts w:ascii="Book Antiqua" w:hAnsi="Book Antiqua"/>
          <w:sz w:val="24"/>
        </w:rPr>
        <w:t>: 38980-38987 [PMID: 11489880 DOI: 10.1074/jbc.M102683200]</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172 </w:t>
      </w:r>
      <w:r w:rsidRPr="00861181">
        <w:rPr>
          <w:rFonts w:ascii="Book Antiqua" w:hAnsi="Book Antiqua"/>
          <w:b/>
          <w:sz w:val="24"/>
        </w:rPr>
        <w:t>Liu H</w:t>
      </w:r>
      <w:r w:rsidRPr="00861181">
        <w:rPr>
          <w:rFonts w:ascii="Book Antiqua" w:hAnsi="Book Antiqua"/>
          <w:sz w:val="24"/>
        </w:rPr>
        <w:t>, Zhou Y, Tang L. Caffeine induces sustained apoptosis of human gastric cancer cells by activating the caspase</w:t>
      </w:r>
      <w:r w:rsidRPr="00861181">
        <w:rPr>
          <w:rFonts w:ascii="Cambria Math" w:hAnsi="Cambria Math" w:cs="Cambria Math"/>
          <w:sz w:val="24"/>
        </w:rPr>
        <w:t>‑</w:t>
      </w:r>
      <w:r w:rsidRPr="00861181">
        <w:rPr>
          <w:rFonts w:ascii="Book Antiqua" w:hAnsi="Book Antiqua"/>
          <w:sz w:val="24"/>
        </w:rPr>
        <w:t>9/caspase</w:t>
      </w:r>
      <w:r w:rsidRPr="00861181">
        <w:rPr>
          <w:rFonts w:ascii="Cambria Math" w:hAnsi="Cambria Math" w:cs="Cambria Math"/>
          <w:sz w:val="24"/>
        </w:rPr>
        <w:t>‑</w:t>
      </w:r>
      <w:r w:rsidRPr="00861181">
        <w:rPr>
          <w:rFonts w:ascii="Book Antiqua" w:hAnsi="Book Antiqua"/>
          <w:sz w:val="24"/>
        </w:rPr>
        <w:t xml:space="preserve">3 signalling pathway. </w:t>
      </w:r>
      <w:r w:rsidRPr="00861181">
        <w:rPr>
          <w:rFonts w:ascii="Book Antiqua" w:hAnsi="Book Antiqua"/>
          <w:i/>
          <w:sz w:val="24"/>
        </w:rPr>
        <w:t>Mol Med Rep</w:t>
      </w:r>
      <w:r w:rsidRPr="00861181">
        <w:rPr>
          <w:rFonts w:ascii="Book Antiqua" w:hAnsi="Book Antiqua"/>
          <w:sz w:val="24"/>
        </w:rPr>
        <w:t xml:space="preserve"> 2017; </w:t>
      </w:r>
      <w:r w:rsidRPr="00861181">
        <w:rPr>
          <w:rFonts w:ascii="Book Antiqua" w:hAnsi="Book Antiqua"/>
          <w:b/>
          <w:sz w:val="24"/>
        </w:rPr>
        <w:t>16</w:t>
      </w:r>
      <w:r w:rsidRPr="00861181">
        <w:rPr>
          <w:rFonts w:ascii="Book Antiqua" w:hAnsi="Book Antiqua"/>
          <w:sz w:val="24"/>
        </w:rPr>
        <w:t>: 2445-2454 [PMID: 28677810 DOI: 10.3892/mmr.2017.6894]</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173 </w:t>
      </w:r>
      <w:r w:rsidRPr="00861181">
        <w:rPr>
          <w:rFonts w:ascii="Book Antiqua" w:hAnsi="Book Antiqua"/>
          <w:b/>
          <w:sz w:val="24"/>
        </w:rPr>
        <w:t>McCurrach ME</w:t>
      </w:r>
      <w:r w:rsidRPr="00861181">
        <w:rPr>
          <w:rFonts w:ascii="Book Antiqua" w:hAnsi="Book Antiqua"/>
          <w:sz w:val="24"/>
        </w:rPr>
        <w:t xml:space="preserve">, Connor TM, Knudson CM, Korsmeyer SJ, Lowe SW. </w:t>
      </w:r>
      <w:r w:rsidR="00C71717" w:rsidRPr="00861181">
        <w:rPr>
          <w:rFonts w:ascii="Book Antiqua" w:hAnsi="Book Antiqua"/>
          <w:i/>
          <w:iCs/>
          <w:sz w:val="24"/>
        </w:rPr>
        <w:t>Bax</w:t>
      </w:r>
      <w:r w:rsidRPr="00861181">
        <w:rPr>
          <w:rFonts w:ascii="Book Antiqua" w:hAnsi="Book Antiqua"/>
          <w:sz w:val="24"/>
        </w:rPr>
        <w:t xml:space="preserve">-deficiency promotes drug resistance and oncogenic transformation by attenuating p53-dependent apoptosis. </w:t>
      </w:r>
      <w:r w:rsidRPr="00861181">
        <w:rPr>
          <w:rFonts w:ascii="Book Antiqua" w:hAnsi="Book Antiqua"/>
          <w:i/>
          <w:sz w:val="24"/>
        </w:rPr>
        <w:t>Proc Natl Acad Sci U S A</w:t>
      </w:r>
      <w:r w:rsidRPr="00861181">
        <w:rPr>
          <w:rFonts w:ascii="Book Antiqua" w:hAnsi="Book Antiqua"/>
          <w:sz w:val="24"/>
        </w:rPr>
        <w:t xml:space="preserve"> 1997; </w:t>
      </w:r>
      <w:r w:rsidRPr="00861181">
        <w:rPr>
          <w:rFonts w:ascii="Book Antiqua" w:hAnsi="Book Antiqua"/>
          <w:b/>
          <w:sz w:val="24"/>
        </w:rPr>
        <w:t>94</w:t>
      </w:r>
      <w:r w:rsidRPr="00861181">
        <w:rPr>
          <w:rFonts w:ascii="Book Antiqua" w:hAnsi="Book Antiqua"/>
          <w:sz w:val="24"/>
        </w:rPr>
        <w:t>: 2345-2349 [PMID: 9122197 DOI: 10.1073/pnas.94.6.2345]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174 </w:t>
      </w:r>
      <w:r w:rsidRPr="00861181">
        <w:rPr>
          <w:rFonts w:ascii="Book Antiqua" w:hAnsi="Book Antiqua"/>
          <w:b/>
          <w:sz w:val="24"/>
        </w:rPr>
        <w:t>Liu JD</w:t>
      </w:r>
      <w:r w:rsidRPr="00861181">
        <w:rPr>
          <w:rFonts w:ascii="Book Antiqua" w:hAnsi="Book Antiqua"/>
          <w:sz w:val="24"/>
        </w:rPr>
        <w:t xml:space="preserve">, Song LJ, Yan DJ, Feng YY, Zang YG, Yang Y. Caffeine inhibits the growth of glioblastomas through activating the caspase-3 signaling pathway in vitro. </w:t>
      </w:r>
      <w:r w:rsidRPr="00861181">
        <w:rPr>
          <w:rFonts w:ascii="Book Antiqua" w:hAnsi="Book Antiqua"/>
          <w:i/>
          <w:sz w:val="24"/>
        </w:rPr>
        <w:t>Eur Rev Med Pharmacol Sci</w:t>
      </w:r>
      <w:r w:rsidRPr="00861181">
        <w:rPr>
          <w:rFonts w:ascii="Book Antiqua" w:hAnsi="Book Antiqua"/>
          <w:sz w:val="24"/>
        </w:rPr>
        <w:t xml:space="preserve"> 2015; </w:t>
      </w:r>
      <w:r w:rsidRPr="00861181">
        <w:rPr>
          <w:rFonts w:ascii="Book Antiqua" w:hAnsi="Book Antiqua"/>
          <w:b/>
          <w:sz w:val="24"/>
        </w:rPr>
        <w:t>19</w:t>
      </w:r>
      <w:r w:rsidRPr="00861181">
        <w:rPr>
          <w:rFonts w:ascii="Book Antiqua" w:hAnsi="Book Antiqua"/>
          <w:sz w:val="24"/>
        </w:rPr>
        <w:t>: 3080-3088 [PMID: 26367732]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175 </w:t>
      </w:r>
      <w:r w:rsidRPr="00861181">
        <w:rPr>
          <w:rFonts w:ascii="Book Antiqua" w:hAnsi="Book Antiqua"/>
          <w:b/>
          <w:sz w:val="24"/>
        </w:rPr>
        <w:t>Bauer J</w:t>
      </w:r>
      <w:r w:rsidRPr="00861181">
        <w:rPr>
          <w:rFonts w:ascii="Book Antiqua" w:hAnsi="Book Antiqua"/>
          <w:sz w:val="24"/>
        </w:rPr>
        <w:t xml:space="preserve">, Sporn JC, Cabral J, Gomez J, Jung B. Effects of activin and TGFβ on p21 in colon cancer. </w:t>
      </w:r>
      <w:r w:rsidRPr="00861181">
        <w:rPr>
          <w:rFonts w:ascii="Book Antiqua" w:hAnsi="Book Antiqua"/>
          <w:i/>
          <w:sz w:val="24"/>
        </w:rPr>
        <w:t>PLoS One</w:t>
      </w:r>
      <w:r w:rsidRPr="00861181">
        <w:rPr>
          <w:rFonts w:ascii="Book Antiqua" w:hAnsi="Book Antiqua"/>
          <w:sz w:val="24"/>
        </w:rPr>
        <w:t xml:space="preserve"> 2012; </w:t>
      </w:r>
      <w:r w:rsidRPr="00861181">
        <w:rPr>
          <w:rFonts w:ascii="Book Antiqua" w:hAnsi="Book Antiqua"/>
          <w:b/>
          <w:sz w:val="24"/>
        </w:rPr>
        <w:t>7</w:t>
      </w:r>
      <w:r w:rsidRPr="00861181">
        <w:rPr>
          <w:rFonts w:ascii="Book Antiqua" w:hAnsi="Book Antiqua"/>
          <w:sz w:val="24"/>
        </w:rPr>
        <w:t>: e39381 [PMID: 22761777 DOI: 10.1371/journal.pone.0039381]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176 </w:t>
      </w:r>
      <w:r w:rsidRPr="00861181">
        <w:rPr>
          <w:rFonts w:ascii="Book Antiqua" w:hAnsi="Book Antiqua"/>
          <w:b/>
          <w:sz w:val="24"/>
        </w:rPr>
        <w:t>Wang LL</w:t>
      </w:r>
      <w:r w:rsidRPr="00861181">
        <w:rPr>
          <w:rFonts w:ascii="Book Antiqua" w:hAnsi="Book Antiqua"/>
          <w:sz w:val="24"/>
        </w:rPr>
        <w:t xml:space="preserve">, Guo HH, Zhan Y, Feng CL, Huang S, Han YX, Zheng WS, Jiang JD. Specific up-regulation of p21 by a small active RNA sequence suppresses human colorectal cancer growth. </w:t>
      </w:r>
      <w:r w:rsidRPr="00861181">
        <w:rPr>
          <w:rFonts w:ascii="Book Antiqua" w:hAnsi="Book Antiqua"/>
          <w:i/>
          <w:sz w:val="24"/>
        </w:rPr>
        <w:t>Oncotarget</w:t>
      </w:r>
      <w:r w:rsidRPr="00861181">
        <w:rPr>
          <w:rFonts w:ascii="Book Antiqua" w:hAnsi="Book Antiqua"/>
          <w:sz w:val="24"/>
        </w:rPr>
        <w:t xml:space="preserve"> 2017; </w:t>
      </w:r>
      <w:r w:rsidRPr="00861181">
        <w:rPr>
          <w:rFonts w:ascii="Book Antiqua" w:hAnsi="Book Antiqua"/>
          <w:b/>
          <w:sz w:val="24"/>
        </w:rPr>
        <w:t>8</w:t>
      </w:r>
      <w:r w:rsidRPr="00861181">
        <w:rPr>
          <w:rFonts w:ascii="Book Antiqua" w:hAnsi="Book Antiqua"/>
          <w:sz w:val="24"/>
        </w:rPr>
        <w:t>: 25055-25065 [PMID: 28445988 DOI: 10.18632/oncotarget.15918]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177 </w:t>
      </w:r>
      <w:r w:rsidRPr="00861181">
        <w:rPr>
          <w:rFonts w:ascii="Book Antiqua" w:hAnsi="Book Antiqua"/>
          <w:b/>
          <w:sz w:val="24"/>
        </w:rPr>
        <w:t>Zhao Y</w:t>
      </w:r>
      <w:r w:rsidRPr="00861181">
        <w:rPr>
          <w:rFonts w:ascii="Book Antiqua" w:hAnsi="Book Antiqua"/>
          <w:sz w:val="24"/>
        </w:rPr>
        <w:t xml:space="preserve">, Wu Z, Zhang Y, Zhu L. HY-1 induces G(2)/M cell cycle arrest in human colon cancer cells through the ATR-Chk1-Cdc25C and Weel pathways. </w:t>
      </w:r>
      <w:r w:rsidRPr="00861181">
        <w:rPr>
          <w:rFonts w:ascii="Book Antiqua" w:hAnsi="Book Antiqua"/>
          <w:i/>
          <w:sz w:val="24"/>
        </w:rPr>
        <w:t>Cancer Sci</w:t>
      </w:r>
      <w:r w:rsidRPr="00861181">
        <w:rPr>
          <w:rFonts w:ascii="Book Antiqua" w:hAnsi="Book Antiqua"/>
          <w:sz w:val="24"/>
        </w:rPr>
        <w:t xml:space="preserve"> 2013; </w:t>
      </w:r>
      <w:r w:rsidRPr="00861181">
        <w:rPr>
          <w:rFonts w:ascii="Book Antiqua" w:hAnsi="Book Antiqua"/>
          <w:b/>
          <w:sz w:val="24"/>
        </w:rPr>
        <w:t>104</w:t>
      </w:r>
      <w:r w:rsidRPr="00861181">
        <w:rPr>
          <w:rFonts w:ascii="Book Antiqua" w:hAnsi="Book Antiqua"/>
          <w:sz w:val="24"/>
        </w:rPr>
        <w:t>: 1062-1066 [PMID: 23600770 DOI: 10.1111/cas.12182]</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178 </w:t>
      </w:r>
      <w:r w:rsidRPr="00861181">
        <w:rPr>
          <w:rFonts w:ascii="Book Antiqua" w:hAnsi="Book Antiqua"/>
          <w:b/>
          <w:sz w:val="24"/>
        </w:rPr>
        <w:t>Lin J</w:t>
      </w:r>
      <w:r w:rsidRPr="00861181">
        <w:rPr>
          <w:rFonts w:ascii="Book Antiqua" w:hAnsi="Book Antiqua"/>
          <w:sz w:val="24"/>
        </w:rPr>
        <w:t xml:space="preserve">, Chuang CC, Zuo L. Potential roles of microRNAs and ROS in colorectal cancer: diagnostic biomarkers and therapeutic targets. </w:t>
      </w:r>
      <w:r w:rsidRPr="00861181">
        <w:rPr>
          <w:rFonts w:ascii="Book Antiqua" w:hAnsi="Book Antiqua"/>
          <w:i/>
          <w:sz w:val="24"/>
        </w:rPr>
        <w:t>Oncotarget</w:t>
      </w:r>
      <w:r w:rsidRPr="00861181">
        <w:rPr>
          <w:rFonts w:ascii="Book Antiqua" w:hAnsi="Book Antiqua"/>
          <w:sz w:val="24"/>
        </w:rPr>
        <w:t xml:space="preserve"> 2017; </w:t>
      </w:r>
      <w:r w:rsidRPr="00861181">
        <w:rPr>
          <w:rFonts w:ascii="Book Antiqua" w:hAnsi="Book Antiqua"/>
          <w:b/>
          <w:sz w:val="24"/>
        </w:rPr>
        <w:t>8</w:t>
      </w:r>
      <w:r w:rsidRPr="00861181">
        <w:rPr>
          <w:rFonts w:ascii="Book Antiqua" w:hAnsi="Book Antiqua"/>
          <w:sz w:val="24"/>
        </w:rPr>
        <w:t>: 17328-17346 [PMID: 28061475 DOI: 10.18632/oncotarget.14461]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179 </w:t>
      </w:r>
      <w:r w:rsidRPr="00861181">
        <w:rPr>
          <w:rFonts w:ascii="Book Antiqua" w:hAnsi="Book Antiqua"/>
          <w:b/>
          <w:sz w:val="24"/>
        </w:rPr>
        <w:t>Lin S</w:t>
      </w:r>
      <w:r w:rsidRPr="00861181">
        <w:rPr>
          <w:rFonts w:ascii="Book Antiqua" w:hAnsi="Book Antiqua"/>
          <w:sz w:val="24"/>
        </w:rPr>
        <w:t xml:space="preserve">, Li Y, Zamyatnin AA Jr, Werner J, Bazhin AV. Reactive oxygen species and colorectal cancer. </w:t>
      </w:r>
      <w:r w:rsidRPr="00861181">
        <w:rPr>
          <w:rFonts w:ascii="Book Antiqua" w:hAnsi="Book Antiqua"/>
          <w:i/>
          <w:sz w:val="24"/>
        </w:rPr>
        <w:t>J Cell Physiol</w:t>
      </w:r>
      <w:r w:rsidRPr="00861181">
        <w:rPr>
          <w:rFonts w:ascii="Book Antiqua" w:hAnsi="Book Antiqua"/>
          <w:sz w:val="24"/>
        </w:rPr>
        <w:t xml:space="preserve"> 2018; </w:t>
      </w:r>
      <w:r w:rsidRPr="00861181">
        <w:rPr>
          <w:rFonts w:ascii="Book Antiqua" w:hAnsi="Book Antiqua"/>
          <w:b/>
          <w:sz w:val="24"/>
        </w:rPr>
        <w:t>233</w:t>
      </w:r>
      <w:r w:rsidRPr="00861181">
        <w:rPr>
          <w:rFonts w:ascii="Book Antiqua" w:hAnsi="Book Antiqua"/>
          <w:sz w:val="24"/>
        </w:rPr>
        <w:t>: 5119-5132 [PMID: 29215746 DOI: 10.1002/jcp.26356]</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180 </w:t>
      </w:r>
      <w:r w:rsidRPr="00861181">
        <w:rPr>
          <w:rFonts w:ascii="Book Antiqua" w:hAnsi="Book Antiqua"/>
          <w:b/>
          <w:sz w:val="24"/>
        </w:rPr>
        <w:t>Lee C</w:t>
      </w:r>
      <w:r w:rsidRPr="00861181">
        <w:rPr>
          <w:rFonts w:ascii="Book Antiqua" w:hAnsi="Book Antiqua"/>
          <w:sz w:val="24"/>
        </w:rPr>
        <w:t xml:space="preserve">. Antioxidant ability of caffeine and its metabolites based on the study of oxygen radical absorbing capacity and inhibition of LDL peroxidation. </w:t>
      </w:r>
      <w:r w:rsidRPr="00861181">
        <w:rPr>
          <w:rFonts w:ascii="Book Antiqua" w:hAnsi="Book Antiqua"/>
          <w:i/>
          <w:sz w:val="24"/>
        </w:rPr>
        <w:t>Clin Chim Acta</w:t>
      </w:r>
      <w:r w:rsidRPr="00861181">
        <w:rPr>
          <w:rFonts w:ascii="Book Antiqua" w:hAnsi="Book Antiqua"/>
          <w:sz w:val="24"/>
        </w:rPr>
        <w:t xml:space="preserve"> 2000; </w:t>
      </w:r>
      <w:r w:rsidRPr="00861181">
        <w:rPr>
          <w:rFonts w:ascii="Book Antiqua" w:hAnsi="Book Antiqua"/>
          <w:b/>
          <w:sz w:val="24"/>
        </w:rPr>
        <w:t>295</w:t>
      </w:r>
      <w:r w:rsidRPr="00861181">
        <w:rPr>
          <w:rFonts w:ascii="Book Antiqua" w:hAnsi="Book Antiqua"/>
          <w:sz w:val="24"/>
        </w:rPr>
        <w:t>: 141-154 [PMID: 10767400 DOI: 10.1016/s0009-8981(00)00201-1]</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181 </w:t>
      </w:r>
      <w:r w:rsidRPr="00861181">
        <w:rPr>
          <w:rFonts w:ascii="Book Antiqua" w:hAnsi="Book Antiqua"/>
          <w:b/>
          <w:sz w:val="24"/>
        </w:rPr>
        <w:t>Devasagayam TP</w:t>
      </w:r>
      <w:r w:rsidRPr="00861181">
        <w:rPr>
          <w:rFonts w:ascii="Book Antiqua" w:hAnsi="Book Antiqua"/>
          <w:sz w:val="24"/>
        </w:rPr>
        <w:t xml:space="preserve">, Kamat JP, Mohan H, Kesavan PC. Caffeine as an antioxidant: inhibition of lipid peroxidation induced by reactive oxygen species. </w:t>
      </w:r>
      <w:r w:rsidRPr="00861181">
        <w:rPr>
          <w:rFonts w:ascii="Book Antiqua" w:hAnsi="Book Antiqua"/>
          <w:i/>
          <w:sz w:val="24"/>
        </w:rPr>
        <w:t>Biochim Biophys Acta</w:t>
      </w:r>
      <w:r w:rsidRPr="00861181">
        <w:rPr>
          <w:rFonts w:ascii="Book Antiqua" w:hAnsi="Book Antiqua"/>
          <w:sz w:val="24"/>
        </w:rPr>
        <w:t xml:space="preserve"> 1996; </w:t>
      </w:r>
      <w:r w:rsidRPr="00861181">
        <w:rPr>
          <w:rFonts w:ascii="Book Antiqua" w:hAnsi="Book Antiqua"/>
          <w:b/>
          <w:sz w:val="24"/>
        </w:rPr>
        <w:t>1282</w:t>
      </w:r>
      <w:r w:rsidRPr="00861181">
        <w:rPr>
          <w:rFonts w:ascii="Book Antiqua" w:hAnsi="Book Antiqua"/>
          <w:sz w:val="24"/>
        </w:rPr>
        <w:t>: 63-70 [PMID: 8679661 DOI: 10.1016/0005-2736(96)00040-5]</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182 </w:t>
      </w:r>
      <w:r w:rsidRPr="00861181">
        <w:rPr>
          <w:rFonts w:ascii="Book Antiqua" w:hAnsi="Book Antiqua"/>
          <w:b/>
          <w:sz w:val="24"/>
        </w:rPr>
        <w:t>Fiebich BL</w:t>
      </w:r>
      <w:r w:rsidRPr="00861181">
        <w:rPr>
          <w:rFonts w:ascii="Book Antiqua" w:hAnsi="Book Antiqua"/>
          <w:sz w:val="24"/>
        </w:rPr>
        <w:t xml:space="preserve">, Lieb K, Hüll M, Aicher B, van Ryn J, Pairet M, Engelhardt G. Effects of caffeine and paracetamol alone or in combination with acetylsalicylic acid on prostaglandin E(2) synthesis in rat microglial cells. </w:t>
      </w:r>
      <w:r w:rsidRPr="00861181">
        <w:rPr>
          <w:rFonts w:ascii="Book Antiqua" w:hAnsi="Book Antiqua"/>
          <w:i/>
          <w:sz w:val="24"/>
        </w:rPr>
        <w:t>Neuropharmacology</w:t>
      </w:r>
      <w:r w:rsidRPr="00861181">
        <w:rPr>
          <w:rFonts w:ascii="Book Antiqua" w:hAnsi="Book Antiqua"/>
          <w:sz w:val="24"/>
        </w:rPr>
        <w:t xml:space="preserve"> 2000; </w:t>
      </w:r>
      <w:r w:rsidRPr="00861181">
        <w:rPr>
          <w:rFonts w:ascii="Book Antiqua" w:hAnsi="Book Antiqua"/>
          <w:b/>
          <w:sz w:val="24"/>
        </w:rPr>
        <w:t>39</w:t>
      </w:r>
      <w:r w:rsidRPr="00861181">
        <w:rPr>
          <w:rFonts w:ascii="Book Antiqua" w:hAnsi="Book Antiqua"/>
          <w:sz w:val="24"/>
        </w:rPr>
        <w:t>: 2205-2213 [PMID: 10963764 DOI: 10.1016/s0028-3908(00)00045-9]</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183 </w:t>
      </w:r>
      <w:r w:rsidRPr="00861181">
        <w:rPr>
          <w:rFonts w:ascii="Book Antiqua" w:hAnsi="Book Antiqua"/>
          <w:b/>
          <w:sz w:val="24"/>
        </w:rPr>
        <w:t>Nakanishi M</w:t>
      </w:r>
      <w:r w:rsidRPr="00861181">
        <w:rPr>
          <w:rFonts w:ascii="Book Antiqua" w:hAnsi="Book Antiqua"/>
          <w:sz w:val="24"/>
        </w:rPr>
        <w:t xml:space="preserve">, Menoret A, Tanaka T, Miyamoto S, Montrose DC, Vella AT, Rosenberg DW. Selective PGE(2) suppression inhibits colon carcinogenesis and modifies local mucosal immunity. </w:t>
      </w:r>
      <w:r w:rsidRPr="00861181">
        <w:rPr>
          <w:rFonts w:ascii="Book Antiqua" w:hAnsi="Book Antiqua"/>
          <w:i/>
          <w:sz w:val="24"/>
        </w:rPr>
        <w:t>Cancer Prev Res (Phila)</w:t>
      </w:r>
      <w:r w:rsidRPr="00861181">
        <w:rPr>
          <w:rFonts w:ascii="Book Antiqua" w:hAnsi="Book Antiqua"/>
          <w:sz w:val="24"/>
        </w:rPr>
        <w:t xml:space="preserve"> 2011; </w:t>
      </w:r>
      <w:r w:rsidRPr="00861181">
        <w:rPr>
          <w:rFonts w:ascii="Book Antiqua" w:hAnsi="Book Antiqua"/>
          <w:b/>
          <w:sz w:val="24"/>
        </w:rPr>
        <w:t>4</w:t>
      </w:r>
      <w:r w:rsidRPr="00861181">
        <w:rPr>
          <w:rFonts w:ascii="Book Antiqua" w:hAnsi="Book Antiqua"/>
          <w:sz w:val="24"/>
        </w:rPr>
        <w:t>: 1198-1208 [PMID: 21576350 DOI: 10.1158/1940-6207.CAPR-11-0188]</w:t>
      </w:r>
    </w:p>
    <w:p w:rsidR="00A772F1" w:rsidRPr="00861181" w:rsidRDefault="00A772F1" w:rsidP="007C216F">
      <w:pPr>
        <w:snapToGrid w:val="0"/>
        <w:spacing w:line="360" w:lineRule="auto"/>
        <w:rPr>
          <w:rFonts w:ascii="Book Antiqua" w:hAnsi="Book Antiqua"/>
          <w:sz w:val="24"/>
        </w:rPr>
      </w:pPr>
      <w:r w:rsidRPr="00861181">
        <w:rPr>
          <w:rFonts w:ascii="Book Antiqua" w:hAnsi="Book Antiqua"/>
          <w:sz w:val="24"/>
        </w:rPr>
        <w:t xml:space="preserve">184 </w:t>
      </w:r>
      <w:r w:rsidRPr="00861181">
        <w:rPr>
          <w:rFonts w:ascii="Book Antiqua" w:hAnsi="Book Antiqua"/>
          <w:b/>
          <w:sz w:val="24"/>
        </w:rPr>
        <w:t>Larsson SC</w:t>
      </w:r>
      <w:r w:rsidRPr="00861181">
        <w:rPr>
          <w:rFonts w:ascii="Book Antiqua" w:hAnsi="Book Antiqua"/>
          <w:sz w:val="24"/>
        </w:rPr>
        <w:t xml:space="preserve">, Giovannucci E, Wolk A. A prospective study of dietary folate intake and risk of colorectal cancer: modification by caffeine intake and cigarette smoking. </w:t>
      </w:r>
      <w:r w:rsidRPr="00861181">
        <w:rPr>
          <w:rFonts w:ascii="Book Antiqua" w:hAnsi="Book Antiqua"/>
          <w:i/>
          <w:sz w:val="24"/>
        </w:rPr>
        <w:t>Cancer Epidemiol Biomarkers Prev</w:t>
      </w:r>
      <w:r w:rsidRPr="00861181">
        <w:rPr>
          <w:rFonts w:ascii="Book Antiqua" w:hAnsi="Book Antiqua"/>
          <w:sz w:val="24"/>
        </w:rPr>
        <w:t xml:space="preserve"> 2005; </w:t>
      </w:r>
      <w:r w:rsidRPr="00861181">
        <w:rPr>
          <w:rFonts w:ascii="Book Antiqua" w:hAnsi="Book Antiqua"/>
          <w:b/>
          <w:sz w:val="24"/>
        </w:rPr>
        <w:t>14</w:t>
      </w:r>
      <w:r w:rsidRPr="00861181">
        <w:rPr>
          <w:rFonts w:ascii="Book Antiqua" w:hAnsi="Book Antiqua"/>
          <w:sz w:val="24"/>
        </w:rPr>
        <w:t>: 740-743 [PMID: 15767361 DOI: 10.1158/1055-9965.EPI-04-0581]</w:t>
      </w:r>
    </w:p>
    <w:p w:rsidR="00A772F1" w:rsidRPr="00861181" w:rsidRDefault="00A772F1" w:rsidP="00DC4404">
      <w:pPr>
        <w:pStyle w:val="MDPI21heading1"/>
        <w:spacing w:before="0" w:after="0" w:line="360" w:lineRule="auto"/>
        <w:rPr>
          <w:rFonts w:ascii="Book Antiqua" w:hAnsi="Book Antiqua" w:cs="Book Antiqua"/>
          <w:caps/>
          <w:color w:val="auto"/>
          <w:sz w:val="24"/>
          <w:szCs w:val="24"/>
        </w:rPr>
      </w:pPr>
    </w:p>
    <w:p w:rsidR="00DC4404" w:rsidRPr="00861181" w:rsidRDefault="00705F6A" w:rsidP="00DC4404">
      <w:pPr>
        <w:suppressAutoHyphens/>
        <w:snapToGrid w:val="0"/>
        <w:spacing w:line="360" w:lineRule="auto"/>
        <w:jc w:val="right"/>
        <w:rPr>
          <w:rFonts w:ascii="Book Antiqua" w:eastAsia="Lucida Sans Unicode" w:hAnsi="Book Antiqua" w:cs="Mangal"/>
          <w:b/>
          <w:bCs/>
          <w:sz w:val="24"/>
          <w:lang w:eastAsia="hi-IN" w:bidi="hi-IN"/>
        </w:rPr>
      </w:pPr>
      <w:bookmarkStart w:id="63" w:name="OLE_LINK480"/>
      <w:bookmarkStart w:id="64" w:name="OLE_LINK502"/>
      <w:bookmarkStart w:id="65" w:name="OLE_LINK2181"/>
      <w:bookmarkStart w:id="66" w:name="OLE_LINK2182"/>
      <w:bookmarkStart w:id="67" w:name="OLE_LINK2183"/>
      <w:bookmarkStart w:id="68" w:name="OLE_LINK1021"/>
      <w:bookmarkStart w:id="69" w:name="OLE_LINK1022"/>
      <w:bookmarkStart w:id="70" w:name="OLE_LINK1023"/>
      <w:bookmarkStart w:id="71" w:name="OLE_LINK1064"/>
      <w:bookmarkStart w:id="72" w:name="OLE_LINK1065"/>
      <w:bookmarkStart w:id="73" w:name="OLE_LINK1156"/>
      <w:bookmarkStart w:id="74" w:name="OLE_LINK1157"/>
      <w:bookmarkStart w:id="75" w:name="OLE_LINK1158"/>
      <w:bookmarkStart w:id="76" w:name="OLE_LINK1159"/>
      <w:bookmarkStart w:id="77" w:name="OLE_LINK1185"/>
      <w:bookmarkStart w:id="78" w:name="OLE_LINK958"/>
      <w:bookmarkStart w:id="79" w:name="OLE_LINK959"/>
      <w:bookmarkStart w:id="80" w:name="OLE_LINK962"/>
      <w:bookmarkStart w:id="81" w:name="OLE_LINK1127"/>
      <w:bookmarkStart w:id="82" w:name="OLE_LINK945"/>
      <w:bookmarkStart w:id="83" w:name="OLE_LINK946"/>
      <w:bookmarkStart w:id="84" w:name="OLE_LINK947"/>
      <w:bookmarkStart w:id="85" w:name="OLE_LINK987"/>
      <w:bookmarkStart w:id="86" w:name="OLE_LINK1035"/>
      <w:bookmarkStart w:id="87" w:name="OLE_LINK1036"/>
      <w:bookmarkStart w:id="88" w:name="OLE_LINK1037"/>
      <w:bookmarkStart w:id="89" w:name="OLE_LINK1038"/>
      <w:bookmarkStart w:id="90" w:name="OLE_LINK1039"/>
      <w:bookmarkStart w:id="91" w:name="OLE_LINK1040"/>
      <w:bookmarkStart w:id="92" w:name="OLE_LINK1041"/>
      <w:bookmarkStart w:id="93" w:name="OLE_LINK1042"/>
      <w:bookmarkStart w:id="94" w:name="OLE_LINK1043"/>
      <w:bookmarkStart w:id="95" w:name="OLE_LINK1044"/>
      <w:bookmarkStart w:id="96" w:name="OLE_LINK1071"/>
      <w:bookmarkStart w:id="97" w:name="OLE_LINK1072"/>
      <w:bookmarkStart w:id="98" w:name="OLE_LINK968"/>
      <w:bookmarkStart w:id="99" w:name="OLE_LINK1260"/>
      <w:bookmarkStart w:id="100" w:name="OLE_LINK1261"/>
      <w:bookmarkStart w:id="101" w:name="OLE_LINK1264"/>
      <w:bookmarkStart w:id="102" w:name="OLE_LINK1265"/>
      <w:bookmarkStart w:id="103" w:name="OLE_LINK1266"/>
      <w:bookmarkStart w:id="104" w:name="OLE_LINK1282"/>
      <w:bookmarkStart w:id="105" w:name="OLE_LINK1800"/>
      <w:bookmarkStart w:id="106" w:name="OLE_LINK1801"/>
      <w:bookmarkStart w:id="107" w:name="OLE_LINK1802"/>
      <w:bookmarkStart w:id="108" w:name="OLE_LINK1803"/>
      <w:bookmarkStart w:id="109" w:name="OLE_LINK1843"/>
      <w:bookmarkStart w:id="110" w:name="OLE_LINK1844"/>
      <w:bookmarkStart w:id="111" w:name="OLE_LINK1845"/>
      <w:bookmarkStart w:id="112" w:name="OLE_LINK1636"/>
      <w:bookmarkStart w:id="113" w:name="OLE_LINK1755"/>
      <w:bookmarkStart w:id="114" w:name="OLE_LINK1806"/>
      <w:bookmarkStart w:id="115" w:name="OLE_LINK1807"/>
      <w:bookmarkStart w:id="116" w:name="OLE_LINK1811"/>
      <w:bookmarkStart w:id="117" w:name="OLE_LINK1812"/>
      <w:bookmarkStart w:id="118" w:name="OLE_LINK1813"/>
      <w:bookmarkStart w:id="119" w:name="OLE_LINK1962"/>
      <w:bookmarkStart w:id="120" w:name="OLE_LINK1963"/>
      <w:bookmarkStart w:id="121" w:name="OLE_LINK1964"/>
      <w:bookmarkStart w:id="122" w:name="OLE_LINK2162"/>
      <w:bookmarkStart w:id="123" w:name="OLE_LINK2198"/>
      <w:bookmarkStart w:id="124" w:name="OLE_LINK2199"/>
      <w:bookmarkStart w:id="125" w:name="OLE_LINK2200"/>
      <w:bookmarkStart w:id="126" w:name="OLE_LINK2090"/>
      <w:bookmarkStart w:id="127" w:name="_Hlk11831022"/>
      <w:r w:rsidRPr="00861181">
        <w:rPr>
          <w:rFonts w:ascii="Book Antiqua" w:eastAsia="Lucida Sans Unicode" w:hAnsi="Book Antiqua" w:cs="Arial"/>
          <w:b/>
          <w:sz w:val="24"/>
          <w:lang w:eastAsia="hi-IN" w:bidi="hi-IN"/>
        </w:rPr>
        <w:t>P-Reviewer</w:t>
      </w:r>
      <w:r w:rsidRPr="00861181">
        <w:rPr>
          <w:rFonts w:ascii="Book Antiqua" w:hAnsi="Book Antiqua" w:cs="Arial"/>
          <w:b/>
          <w:sz w:val="24"/>
          <w:lang w:bidi="hi-IN"/>
        </w:rPr>
        <w:t>:</w:t>
      </w:r>
      <w:r w:rsidRPr="00861181">
        <w:rPr>
          <w:rFonts w:ascii="Book Antiqua" w:eastAsia="Lucida Sans Unicode" w:hAnsi="Book Antiqua" w:cs="Mangal"/>
          <w:bCs/>
          <w:sz w:val="24"/>
          <w:lang w:eastAsia="hi-IN" w:bidi="hi-IN"/>
        </w:rPr>
        <w:t xml:space="preserve"> </w:t>
      </w:r>
      <w:r w:rsidRPr="00861181">
        <w:rPr>
          <w:rFonts w:ascii="Book Antiqua" w:hAnsi="Book Antiqua"/>
          <w:sz w:val="24"/>
        </w:rPr>
        <w:t xml:space="preserve">Fiori E, Huang HC, Schuller HM </w:t>
      </w:r>
      <w:r w:rsidRPr="00861181">
        <w:rPr>
          <w:rFonts w:ascii="Book Antiqua" w:eastAsia="Lucida Sans Unicode" w:hAnsi="Book Antiqua" w:cs="Mangal"/>
          <w:b/>
          <w:bCs/>
          <w:sz w:val="24"/>
          <w:lang w:eastAsia="hi-IN" w:bidi="hi-IN"/>
        </w:rPr>
        <w:t>S-Editor</w:t>
      </w:r>
      <w:r w:rsidRPr="00861181">
        <w:rPr>
          <w:rFonts w:ascii="Book Antiqua" w:hAnsi="Book Antiqua" w:cs="Mangal"/>
          <w:b/>
          <w:bCs/>
          <w:sz w:val="24"/>
          <w:lang w:bidi="hi-IN"/>
        </w:rPr>
        <w:t>:</w:t>
      </w:r>
      <w:r w:rsidRPr="00861181">
        <w:rPr>
          <w:rFonts w:ascii="Book Antiqua" w:eastAsia="Lucida Sans Unicode" w:hAnsi="Book Antiqua" w:cs="Mangal"/>
          <w:bCs/>
          <w:sz w:val="24"/>
          <w:lang w:eastAsia="hi-IN" w:bidi="hi-IN"/>
        </w:rPr>
        <w:t xml:space="preserve"> </w:t>
      </w:r>
      <w:r w:rsidRPr="00861181">
        <w:rPr>
          <w:rFonts w:ascii="Book Antiqua" w:hAnsi="Book Antiqua" w:cs="Mangal"/>
          <w:bCs/>
          <w:sz w:val="24"/>
          <w:lang w:bidi="hi-IN"/>
        </w:rPr>
        <w:t>Zhang L</w:t>
      </w:r>
      <w:r w:rsidRPr="00861181">
        <w:rPr>
          <w:rFonts w:ascii="Book Antiqua" w:eastAsia="Lucida Sans Unicode" w:hAnsi="Book Antiqua" w:cs="Mangal"/>
          <w:b/>
          <w:bCs/>
          <w:sz w:val="24"/>
          <w:lang w:eastAsia="hi-IN" w:bidi="hi-IN"/>
        </w:rPr>
        <w:t xml:space="preserve"> </w:t>
      </w:r>
    </w:p>
    <w:p w:rsidR="00705F6A" w:rsidRPr="00861181" w:rsidRDefault="00705F6A" w:rsidP="00403C06">
      <w:pPr>
        <w:suppressAutoHyphens/>
        <w:wordWrap w:val="0"/>
        <w:snapToGrid w:val="0"/>
        <w:spacing w:line="360" w:lineRule="auto"/>
        <w:jc w:val="right"/>
        <w:rPr>
          <w:rFonts w:ascii="Book Antiqua" w:hAnsi="Book Antiqua" w:cs="Mangal"/>
          <w:b/>
          <w:bCs/>
          <w:sz w:val="24"/>
          <w:lang w:bidi="hi-IN"/>
        </w:rPr>
      </w:pPr>
      <w:r w:rsidRPr="00861181">
        <w:rPr>
          <w:rFonts w:ascii="Book Antiqua" w:eastAsia="Lucida Sans Unicode" w:hAnsi="Book Antiqua" w:cs="Mangal"/>
          <w:b/>
          <w:bCs/>
          <w:sz w:val="24"/>
          <w:lang w:eastAsia="hi-IN" w:bidi="hi-IN"/>
        </w:rPr>
        <w:t>L-Editor</w:t>
      </w:r>
      <w:r w:rsidRPr="00861181">
        <w:rPr>
          <w:rFonts w:ascii="Book Antiqua" w:hAnsi="Book Antiqua" w:cs="Mangal"/>
          <w:b/>
          <w:bCs/>
          <w:sz w:val="24"/>
          <w:lang w:bidi="hi-IN"/>
        </w:rPr>
        <w:t>:</w:t>
      </w:r>
      <w:r w:rsidR="00474FF5" w:rsidRPr="00861181">
        <w:rPr>
          <w:rFonts w:ascii="Book Antiqua" w:eastAsia="Lucida Sans Unicode" w:hAnsi="Book Antiqua" w:cs="Mangal"/>
          <w:b/>
          <w:bCs/>
          <w:sz w:val="24"/>
          <w:lang w:eastAsia="hi-IN" w:bidi="hi-IN"/>
        </w:rPr>
        <w:t xml:space="preserve"> </w:t>
      </w:r>
      <w:r w:rsidR="00E45630" w:rsidRPr="00861181">
        <w:rPr>
          <w:rFonts w:ascii="Book Antiqua" w:eastAsia="Lucida Sans Unicode" w:hAnsi="Book Antiqua" w:cs="Mangal"/>
          <w:bCs/>
          <w:sz w:val="24"/>
          <w:lang w:eastAsia="hi-IN" w:bidi="hi-IN"/>
        </w:rPr>
        <w:t xml:space="preserve">Filipodia </w:t>
      </w:r>
      <w:r w:rsidRPr="00861181">
        <w:rPr>
          <w:rFonts w:ascii="Book Antiqua" w:eastAsia="Lucida Sans Unicode" w:hAnsi="Book Antiqua" w:cs="Mangal"/>
          <w:b/>
          <w:bCs/>
          <w:sz w:val="24"/>
          <w:lang w:eastAsia="hi-IN" w:bidi="hi-IN"/>
        </w:rPr>
        <w:t>E-Editor</w:t>
      </w:r>
      <w:r w:rsidRPr="00861181">
        <w:rPr>
          <w:rFonts w:ascii="Book Antiqua" w:hAnsi="Book Antiqua" w:cs="Mangal"/>
          <w:b/>
          <w:bCs/>
          <w:sz w:val="24"/>
          <w:lang w:bidi="hi-IN"/>
        </w:rPr>
        <w:t>:</w:t>
      </w:r>
      <w:r w:rsidR="00403C06" w:rsidRPr="00861181">
        <w:rPr>
          <w:rFonts w:ascii="Book Antiqua" w:hAnsi="Book Antiqua" w:cs="Mangal" w:hint="eastAsia"/>
          <w:b/>
          <w:bCs/>
          <w:sz w:val="24"/>
          <w:lang w:bidi="hi-IN"/>
        </w:rPr>
        <w:t xml:space="preserve"> </w:t>
      </w:r>
      <w:r w:rsidR="00403C06" w:rsidRPr="00861181">
        <w:rPr>
          <w:rFonts w:ascii="Book Antiqua" w:hAnsi="Book Antiqua" w:cs="Mangal" w:hint="eastAsia"/>
          <w:bCs/>
          <w:sz w:val="24"/>
          <w:lang w:bidi="hi-IN"/>
        </w:rPr>
        <w:t>Qi LL</w:t>
      </w:r>
    </w:p>
    <w:p w:rsidR="00705F6A" w:rsidRPr="00861181" w:rsidRDefault="00705F6A" w:rsidP="00DC4404">
      <w:pPr>
        <w:shd w:val="clear" w:color="auto" w:fill="FFFFFF"/>
        <w:snapToGrid w:val="0"/>
        <w:spacing w:line="360" w:lineRule="auto"/>
        <w:rPr>
          <w:rFonts w:ascii="Book Antiqua" w:hAnsi="Book Antiqua" w:cs="Helvetica"/>
          <w:b/>
          <w:sz w:val="24"/>
        </w:rPr>
      </w:pPr>
      <w:r w:rsidRPr="00861181">
        <w:rPr>
          <w:rFonts w:ascii="Book Antiqua" w:hAnsi="Book Antiqua" w:cs="Helvetica"/>
          <w:b/>
          <w:sz w:val="24"/>
        </w:rPr>
        <w:t xml:space="preserve">Specialty type: </w:t>
      </w:r>
      <w:r w:rsidRPr="00861181">
        <w:rPr>
          <w:rFonts w:ascii="Book Antiqua" w:eastAsia="微软雅黑" w:hAnsi="Book Antiqua" w:cs="宋体"/>
          <w:kern w:val="0"/>
          <w:sz w:val="24"/>
        </w:rPr>
        <w:t>Oncology</w:t>
      </w:r>
    </w:p>
    <w:p w:rsidR="00705F6A" w:rsidRPr="00861181" w:rsidRDefault="00705F6A" w:rsidP="00DC4404">
      <w:pPr>
        <w:shd w:val="clear" w:color="auto" w:fill="FFFFFF"/>
        <w:snapToGrid w:val="0"/>
        <w:spacing w:line="360" w:lineRule="auto"/>
        <w:rPr>
          <w:rFonts w:ascii="Book Antiqua" w:hAnsi="Book Antiqua" w:cs="Helvetica"/>
          <w:b/>
          <w:sz w:val="24"/>
        </w:rPr>
      </w:pPr>
      <w:r w:rsidRPr="00861181">
        <w:rPr>
          <w:rFonts w:ascii="Book Antiqua" w:hAnsi="Book Antiqua" w:cs="Helvetica"/>
          <w:b/>
          <w:sz w:val="24"/>
        </w:rPr>
        <w:t xml:space="preserve">Country of origin: </w:t>
      </w:r>
      <w:r w:rsidRPr="00861181">
        <w:rPr>
          <w:rFonts w:ascii="Book Antiqua" w:hAnsi="Book Antiqua" w:cs="Helvetica"/>
          <w:sz w:val="24"/>
        </w:rPr>
        <w:t>China</w:t>
      </w:r>
    </w:p>
    <w:p w:rsidR="00705F6A" w:rsidRPr="00861181" w:rsidRDefault="00705F6A" w:rsidP="00DC4404">
      <w:pPr>
        <w:shd w:val="clear" w:color="auto" w:fill="FFFFFF"/>
        <w:snapToGrid w:val="0"/>
        <w:spacing w:line="360" w:lineRule="auto"/>
        <w:rPr>
          <w:rFonts w:ascii="Book Antiqua" w:hAnsi="Book Antiqua" w:cs="Helvetica"/>
          <w:b/>
          <w:sz w:val="24"/>
        </w:rPr>
      </w:pPr>
      <w:r w:rsidRPr="00861181">
        <w:rPr>
          <w:rFonts w:ascii="Book Antiqua" w:hAnsi="Book Antiqua" w:cs="Helvetica"/>
          <w:b/>
          <w:sz w:val="24"/>
        </w:rPr>
        <w:t>Peer-review report classification</w:t>
      </w:r>
    </w:p>
    <w:p w:rsidR="00705F6A" w:rsidRPr="00861181" w:rsidRDefault="00705F6A" w:rsidP="00DC4404">
      <w:pPr>
        <w:shd w:val="clear" w:color="auto" w:fill="FFFFFF"/>
        <w:snapToGrid w:val="0"/>
        <w:spacing w:line="360" w:lineRule="auto"/>
        <w:rPr>
          <w:rFonts w:ascii="Book Antiqua" w:hAnsi="Book Antiqua" w:cs="Helvetica"/>
          <w:sz w:val="24"/>
        </w:rPr>
      </w:pPr>
      <w:r w:rsidRPr="00861181">
        <w:rPr>
          <w:rFonts w:ascii="Book Antiqua" w:hAnsi="Book Antiqua" w:cs="Helvetica"/>
          <w:sz w:val="24"/>
        </w:rPr>
        <w:t>Grade A (Excellent): A</w:t>
      </w:r>
    </w:p>
    <w:p w:rsidR="00705F6A" w:rsidRPr="00861181" w:rsidRDefault="00705F6A" w:rsidP="00DC4404">
      <w:pPr>
        <w:shd w:val="clear" w:color="auto" w:fill="FFFFFF"/>
        <w:snapToGrid w:val="0"/>
        <w:spacing w:line="360" w:lineRule="auto"/>
        <w:rPr>
          <w:rFonts w:ascii="Book Antiqua" w:hAnsi="Book Antiqua" w:cs="Helvetica"/>
          <w:sz w:val="24"/>
        </w:rPr>
      </w:pPr>
      <w:r w:rsidRPr="00861181">
        <w:rPr>
          <w:rFonts w:ascii="Book Antiqua" w:hAnsi="Book Antiqua" w:cs="Helvetica"/>
          <w:sz w:val="24"/>
        </w:rPr>
        <w:t>Grade B (Very good): 0</w:t>
      </w:r>
    </w:p>
    <w:p w:rsidR="00705F6A" w:rsidRPr="00861181" w:rsidRDefault="00705F6A" w:rsidP="00DC4404">
      <w:pPr>
        <w:shd w:val="clear" w:color="auto" w:fill="FFFFFF"/>
        <w:snapToGrid w:val="0"/>
        <w:spacing w:line="360" w:lineRule="auto"/>
        <w:rPr>
          <w:rFonts w:ascii="Book Antiqua" w:hAnsi="Book Antiqua" w:cs="Helvetica"/>
          <w:sz w:val="24"/>
        </w:rPr>
      </w:pPr>
      <w:r w:rsidRPr="00861181">
        <w:rPr>
          <w:rFonts w:ascii="Book Antiqua" w:hAnsi="Book Antiqua" w:cs="Helvetica"/>
          <w:sz w:val="24"/>
        </w:rPr>
        <w:t>Grade C (Good): C, C</w:t>
      </w:r>
    </w:p>
    <w:p w:rsidR="00705F6A" w:rsidRPr="00861181" w:rsidRDefault="00705F6A" w:rsidP="00DC4404">
      <w:pPr>
        <w:shd w:val="clear" w:color="auto" w:fill="FFFFFF"/>
        <w:snapToGrid w:val="0"/>
        <w:spacing w:line="360" w:lineRule="auto"/>
        <w:rPr>
          <w:rFonts w:ascii="Book Antiqua" w:hAnsi="Book Antiqua" w:cs="Helvetica"/>
          <w:sz w:val="24"/>
        </w:rPr>
      </w:pPr>
      <w:r w:rsidRPr="00861181">
        <w:rPr>
          <w:rFonts w:ascii="Book Antiqua" w:hAnsi="Book Antiqua" w:cs="Helvetica"/>
          <w:sz w:val="24"/>
        </w:rPr>
        <w:t xml:space="preserve">Grade D (Fair): </w:t>
      </w:r>
      <w:bookmarkEnd w:id="63"/>
      <w:bookmarkEnd w:id="64"/>
      <w:r w:rsidRPr="00861181">
        <w:rPr>
          <w:rFonts w:ascii="Book Antiqua" w:hAnsi="Book Antiqua" w:cs="Helvetica"/>
          <w:sz w:val="24"/>
        </w:rPr>
        <w:t>0</w:t>
      </w:r>
    </w:p>
    <w:p w:rsidR="00705F6A" w:rsidRPr="00861181" w:rsidRDefault="00705F6A" w:rsidP="00DC4404">
      <w:pPr>
        <w:shd w:val="clear" w:color="auto" w:fill="FFFFFF"/>
        <w:snapToGrid w:val="0"/>
        <w:spacing w:line="360" w:lineRule="auto"/>
        <w:rPr>
          <w:rFonts w:ascii="Book Antiqua" w:hAnsi="Book Antiqua" w:cs="Helvetica"/>
          <w:sz w:val="24"/>
        </w:rPr>
      </w:pPr>
      <w:r w:rsidRPr="00861181">
        <w:rPr>
          <w:rFonts w:ascii="Book Antiqua" w:hAnsi="Book Antiqua" w:cs="Helvetica"/>
          <w:sz w:val="24"/>
        </w:rPr>
        <w:t>Grade E (Poor): 0</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C53660" w:rsidRPr="00861181" w:rsidRDefault="00DC4404" w:rsidP="00DC4404">
      <w:pPr>
        <w:snapToGrid w:val="0"/>
        <w:spacing w:line="360" w:lineRule="auto"/>
        <w:rPr>
          <w:rFonts w:ascii="Book Antiqua" w:hAnsi="Book Antiqua"/>
          <w:sz w:val="24"/>
        </w:rPr>
      </w:pPr>
      <w:r w:rsidRPr="00861181">
        <w:rPr>
          <w:rFonts w:ascii="Book Antiqua" w:hAnsi="Book Antiqua"/>
          <w:sz w:val="24"/>
        </w:rPr>
        <w:br w:type="page"/>
      </w:r>
    </w:p>
    <w:p w:rsidR="00C53660" w:rsidRPr="00861181" w:rsidRDefault="004E2B60" w:rsidP="00DC4404">
      <w:pPr>
        <w:snapToGrid w:val="0"/>
        <w:spacing w:line="360" w:lineRule="auto"/>
        <w:rPr>
          <w:rFonts w:ascii="Book Antiqua" w:hAnsi="Book Antiqua" w:cs="Book Antiqua"/>
          <w:sz w:val="24"/>
        </w:rPr>
      </w:pPr>
      <w:r>
        <w:rPr>
          <w:rFonts w:ascii="Book Antiqua" w:hAnsi="Book Antiqua"/>
          <w:b/>
          <w:noProof/>
          <w:sz w:val="24"/>
        </w:rPr>
        <w:drawing>
          <wp:inline distT="0" distB="0" distL="0" distR="0">
            <wp:extent cx="5615305" cy="3745230"/>
            <wp:effectExtent l="0" t="0" r="4445" b="7620"/>
            <wp:docPr id="1" name="图片 29" descr="9成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9成图副本"/>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305" cy="3745230"/>
                    </a:xfrm>
                    <a:prstGeom prst="rect">
                      <a:avLst/>
                    </a:prstGeom>
                    <a:noFill/>
                    <a:ln>
                      <a:noFill/>
                    </a:ln>
                  </pic:spPr>
                </pic:pic>
              </a:graphicData>
            </a:graphic>
          </wp:inline>
        </w:drawing>
      </w:r>
    </w:p>
    <w:p w:rsidR="000D5BEA" w:rsidRPr="00861181" w:rsidRDefault="00C53660" w:rsidP="00DC4404">
      <w:pPr>
        <w:pStyle w:val="MDPI51figurecaption"/>
        <w:spacing w:before="0" w:after="0" w:line="360" w:lineRule="auto"/>
        <w:ind w:left="0" w:right="0"/>
        <w:rPr>
          <w:rFonts w:ascii="Book Antiqua" w:eastAsia="NewCenturySchlbk-Bold" w:hAnsi="Book Antiqua" w:cs="Book Antiqua"/>
          <w:color w:val="auto"/>
          <w:sz w:val="24"/>
          <w:szCs w:val="24"/>
          <w:lang w:eastAsia="zh-CN" w:bidi="ar"/>
        </w:rPr>
      </w:pPr>
      <w:r w:rsidRPr="00861181">
        <w:rPr>
          <w:rFonts w:ascii="Book Antiqua" w:hAnsi="Book Antiqua" w:cs="Book Antiqua"/>
          <w:b/>
          <w:color w:val="auto"/>
          <w:sz w:val="24"/>
          <w:szCs w:val="24"/>
        </w:rPr>
        <w:t>Figure</w:t>
      </w:r>
      <w:r w:rsidRPr="00861181">
        <w:rPr>
          <w:rFonts w:ascii="Book Antiqua" w:eastAsia="宋体" w:hAnsi="Book Antiqua" w:cs="Book Antiqua"/>
          <w:b/>
          <w:color w:val="auto"/>
          <w:sz w:val="24"/>
          <w:szCs w:val="24"/>
          <w:lang w:eastAsia="zh-CN"/>
        </w:rPr>
        <w:t xml:space="preserve"> 1 </w:t>
      </w:r>
      <w:r w:rsidRPr="00861181">
        <w:rPr>
          <w:rFonts w:ascii="Book Antiqua" w:eastAsia="宋体" w:hAnsi="Book Antiqua" w:cs="Book Antiqua"/>
          <w:b/>
          <w:snapToGrid w:val="0"/>
          <w:color w:val="auto"/>
          <w:sz w:val="24"/>
          <w:szCs w:val="24"/>
          <w:lang w:eastAsia="zh-CN"/>
        </w:rPr>
        <w:t>The major metabolism pathways of caffeine.</w:t>
      </w:r>
      <w:r w:rsidRPr="00861181">
        <w:rPr>
          <w:rFonts w:ascii="Book Antiqua" w:eastAsia="宋体" w:hAnsi="Book Antiqua" w:cs="Book Antiqua"/>
          <w:b/>
          <w:color w:val="auto"/>
          <w:sz w:val="24"/>
          <w:szCs w:val="24"/>
          <w:lang w:eastAsia="zh-CN"/>
        </w:rPr>
        <w:t xml:space="preserve"> </w:t>
      </w:r>
      <w:r w:rsidRPr="00861181">
        <w:rPr>
          <w:rFonts w:ascii="Book Antiqua" w:hAnsi="Book Antiqua" w:cs="Book Antiqua"/>
          <w:color w:val="auto"/>
          <w:sz w:val="24"/>
          <w:szCs w:val="24"/>
        </w:rPr>
        <w:t>T</w:t>
      </w:r>
      <w:r w:rsidRPr="00861181">
        <w:rPr>
          <w:rFonts w:ascii="Book Antiqua" w:eastAsia="TimesNRMT" w:hAnsi="Book Antiqua" w:cs="Book Antiqua"/>
          <w:color w:val="auto"/>
          <w:sz w:val="24"/>
          <w:szCs w:val="24"/>
        </w:rPr>
        <w:t>he primary metabolic action of caffeine involves two main pathways</w:t>
      </w:r>
      <w:r w:rsidR="00250C0A" w:rsidRPr="00861181">
        <w:rPr>
          <w:rFonts w:ascii="Book Antiqua" w:eastAsia="TimesNRMT" w:hAnsi="Book Antiqua" w:cs="Book Antiqua"/>
          <w:color w:val="auto"/>
          <w:sz w:val="24"/>
          <w:szCs w:val="24"/>
        </w:rPr>
        <w:t>.</w:t>
      </w:r>
      <w:r w:rsidRPr="00861181">
        <w:rPr>
          <w:rFonts w:ascii="Book Antiqua" w:eastAsia="TimesNRMT" w:hAnsi="Book Antiqua" w:cs="Book Antiqua"/>
          <w:color w:val="auto"/>
          <w:sz w:val="24"/>
          <w:szCs w:val="24"/>
        </w:rPr>
        <w:t xml:space="preserve"> </w:t>
      </w:r>
      <w:r w:rsidR="00250C0A" w:rsidRPr="00861181">
        <w:rPr>
          <w:rFonts w:ascii="Book Antiqua" w:eastAsia="TimesNRMT" w:hAnsi="Book Antiqua" w:cs="Book Antiqua"/>
          <w:color w:val="auto"/>
          <w:sz w:val="24"/>
          <w:szCs w:val="24"/>
        </w:rPr>
        <w:t>O</w:t>
      </w:r>
      <w:r w:rsidRPr="00861181">
        <w:rPr>
          <w:rFonts w:ascii="Book Antiqua" w:eastAsia="TimesNRMT" w:hAnsi="Book Antiqua" w:cs="Book Antiqua"/>
          <w:color w:val="auto"/>
          <w:sz w:val="24"/>
          <w:szCs w:val="24"/>
        </w:rPr>
        <w:t>ne is N-demethylation</w:t>
      </w:r>
      <w:r w:rsidR="00250C0A" w:rsidRPr="00861181">
        <w:rPr>
          <w:rFonts w:ascii="Book Antiqua" w:eastAsia="TimesNRMT" w:hAnsi="Book Antiqua" w:cs="Book Antiqua"/>
          <w:color w:val="auto"/>
          <w:sz w:val="24"/>
          <w:szCs w:val="24"/>
        </w:rPr>
        <w:t>,</w:t>
      </w:r>
      <w:r w:rsidRPr="00861181">
        <w:rPr>
          <w:rFonts w:ascii="Book Antiqua" w:eastAsia="TimesNRMT" w:hAnsi="Book Antiqua" w:cs="Book Antiqua"/>
          <w:color w:val="auto"/>
          <w:sz w:val="24"/>
          <w:szCs w:val="24"/>
        </w:rPr>
        <w:t xml:space="preserve"> which includes N1, N3 and N7-demethylations. Through N3-demethylation, caffeine can be degraded to form </w:t>
      </w:r>
      <w:r w:rsidRPr="00861181">
        <w:rPr>
          <w:rFonts w:ascii="Book Antiqua" w:eastAsia="TimesNRMT" w:hAnsi="Book Antiqua" w:cs="Book Antiqua"/>
          <w:color w:val="auto"/>
          <w:sz w:val="24"/>
          <w:szCs w:val="24"/>
          <w:lang w:bidi="ar"/>
        </w:rPr>
        <w:t>paraxanthine</w:t>
      </w:r>
      <w:r w:rsidRPr="00861181">
        <w:rPr>
          <w:rFonts w:ascii="Book Antiqua" w:eastAsia="TimesNRMT" w:hAnsi="Book Antiqua" w:cs="Book Antiqua"/>
          <w:color w:val="auto"/>
          <w:sz w:val="24"/>
          <w:szCs w:val="24"/>
        </w:rPr>
        <w:t xml:space="preserve">, which may be further degraded to </w:t>
      </w:r>
      <w:r w:rsidRPr="00861181">
        <w:rPr>
          <w:rFonts w:ascii="Book Antiqua" w:eastAsia="Helvetica Neue" w:hAnsi="Book Antiqua" w:cs="Book Antiqua"/>
          <w:color w:val="auto"/>
          <w:sz w:val="24"/>
          <w:szCs w:val="24"/>
          <w:shd w:val="clear" w:color="auto" w:fill="FFFFFF"/>
        </w:rPr>
        <w:t>5-acetyl-amino-6-formylamino-3-methyluracil</w:t>
      </w:r>
      <w:r w:rsidRPr="00861181">
        <w:rPr>
          <w:rFonts w:ascii="Book Antiqua" w:eastAsia="TimesNRMT" w:hAnsi="Book Antiqua" w:cs="Book Antiqua"/>
          <w:color w:val="auto"/>
          <w:sz w:val="24"/>
          <w:szCs w:val="24"/>
        </w:rPr>
        <w:t xml:space="preserve">, </w:t>
      </w:r>
      <w:r w:rsidRPr="00861181">
        <w:rPr>
          <w:rFonts w:ascii="Book Antiqua" w:eastAsia="TimesNRMT" w:hAnsi="Book Antiqua" w:cs="Book Antiqua"/>
          <w:color w:val="auto"/>
          <w:sz w:val="24"/>
          <w:szCs w:val="24"/>
          <w:lang w:bidi="ar"/>
        </w:rPr>
        <w:t>1-</w:t>
      </w:r>
      <w:r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rPr>
        <w:t xml:space="preserve">, </w:t>
      </w:r>
      <w:r w:rsidRPr="00861181">
        <w:rPr>
          <w:rFonts w:ascii="Book Antiqua" w:hAnsi="Book Antiqua" w:cs="Book Antiqua"/>
          <w:color w:val="auto"/>
          <w:sz w:val="24"/>
          <w:szCs w:val="24"/>
          <w:shd w:val="clear" w:color="auto" w:fill="FFFFFF"/>
        </w:rPr>
        <w:t>1</w:t>
      </w:r>
      <w:r w:rsidRPr="00861181">
        <w:rPr>
          <w:rFonts w:ascii="Book Antiqua" w:eastAsia="Helvetica Neue" w:hAnsi="Book Antiqua" w:cs="Book Antiqua"/>
          <w:color w:val="auto"/>
          <w:sz w:val="24"/>
          <w:szCs w:val="24"/>
          <w:shd w:val="clear" w:color="auto" w:fill="FFFFFF"/>
        </w:rPr>
        <w:t>-methyluric acid</w:t>
      </w:r>
      <w:r w:rsidRPr="00861181">
        <w:rPr>
          <w:rFonts w:ascii="Book Antiqua" w:eastAsia="TimesNRMT" w:hAnsi="Book Antiqua" w:cs="Book Antiqua"/>
          <w:color w:val="auto"/>
          <w:sz w:val="24"/>
          <w:szCs w:val="24"/>
        </w:rPr>
        <w:t xml:space="preserve">, </w:t>
      </w:r>
      <w:r w:rsidRPr="00861181">
        <w:rPr>
          <w:rFonts w:ascii="Book Antiqua" w:eastAsia="宋体" w:hAnsi="Book Antiqua" w:cs="Book Antiqua"/>
          <w:color w:val="auto"/>
          <w:sz w:val="24"/>
          <w:szCs w:val="24"/>
          <w:lang w:eastAsia="zh-CN"/>
        </w:rPr>
        <w:t>1,7-</w:t>
      </w:r>
      <w:r w:rsidRPr="00861181">
        <w:rPr>
          <w:rFonts w:ascii="Book Antiqua" w:eastAsia="Helvetica Neue" w:hAnsi="Book Antiqua" w:cs="Book Antiqua"/>
          <w:color w:val="auto"/>
          <w:sz w:val="24"/>
          <w:szCs w:val="24"/>
          <w:shd w:val="clear" w:color="auto" w:fill="FFFFFF"/>
        </w:rPr>
        <w:t>methyluric acid</w:t>
      </w:r>
      <w:r w:rsidRPr="00861181">
        <w:rPr>
          <w:rFonts w:ascii="Book Antiqua" w:eastAsia="TimesNRMT" w:hAnsi="Book Antiqua" w:cs="Book Antiqua"/>
          <w:color w:val="auto"/>
          <w:sz w:val="24"/>
          <w:szCs w:val="24"/>
        </w:rPr>
        <w:t xml:space="preserve"> and </w:t>
      </w:r>
      <w:r w:rsidRPr="00861181">
        <w:rPr>
          <w:rFonts w:ascii="Book Antiqua" w:eastAsia="宋体" w:hAnsi="Book Antiqua" w:cs="Book Antiqua"/>
          <w:color w:val="auto"/>
          <w:sz w:val="24"/>
          <w:szCs w:val="24"/>
          <w:lang w:eastAsia="zh-CN" w:bidi="ar"/>
        </w:rPr>
        <w:t>7</w:t>
      </w:r>
      <w:r w:rsidRPr="00861181">
        <w:rPr>
          <w:rFonts w:ascii="Book Antiqua" w:eastAsia="TimesNRMT" w:hAnsi="Book Antiqua" w:cs="Book Antiqua"/>
          <w:color w:val="auto"/>
          <w:sz w:val="24"/>
          <w:szCs w:val="24"/>
          <w:lang w:bidi="ar"/>
        </w:rPr>
        <w:t>-</w:t>
      </w:r>
      <w:r w:rsidRPr="00861181">
        <w:rPr>
          <w:rFonts w:ascii="Book Antiqua" w:hAnsi="Book Antiqua" w:cs="Book Antiqua"/>
          <w:color w:val="auto"/>
          <w:sz w:val="24"/>
          <w:szCs w:val="24"/>
        </w:rPr>
        <w:t>methylxanthine</w:t>
      </w:r>
      <w:r w:rsidR="00250C0A" w:rsidRPr="00861181">
        <w:rPr>
          <w:rFonts w:ascii="Book Antiqua" w:eastAsia="TimesNRMT" w:hAnsi="Book Antiqua" w:cs="Book Antiqua"/>
          <w:color w:val="auto"/>
          <w:sz w:val="24"/>
          <w:szCs w:val="24"/>
        </w:rPr>
        <w:t>. A</w:t>
      </w:r>
      <w:r w:rsidRPr="00861181">
        <w:rPr>
          <w:rFonts w:ascii="Book Antiqua" w:eastAsia="TimesNRMT" w:hAnsi="Book Antiqua" w:cs="Book Antiqua"/>
          <w:color w:val="auto"/>
          <w:sz w:val="24"/>
          <w:szCs w:val="24"/>
        </w:rPr>
        <w:t xml:space="preserve"> small amount of </w:t>
      </w:r>
      <w:r w:rsidR="00250C0A" w:rsidRPr="00861181">
        <w:rPr>
          <w:rFonts w:ascii="Book Antiqua" w:eastAsia="TimesNRMT" w:hAnsi="Book Antiqua" w:cs="Book Antiqua"/>
          <w:color w:val="auto"/>
          <w:sz w:val="24"/>
          <w:szCs w:val="24"/>
          <w:lang w:bidi="ar"/>
        </w:rPr>
        <w:t>paraxanthine</w:t>
      </w:r>
      <w:r w:rsidRPr="00861181">
        <w:rPr>
          <w:rFonts w:ascii="Book Antiqua" w:eastAsia="TimesNRMT" w:hAnsi="Book Antiqua" w:cs="Book Antiqua"/>
          <w:color w:val="auto"/>
          <w:sz w:val="24"/>
          <w:szCs w:val="24"/>
        </w:rPr>
        <w:t xml:space="preserve"> can be cleared </w:t>
      </w:r>
      <w:r w:rsidR="000D5BEA" w:rsidRPr="00861181">
        <w:rPr>
          <w:rFonts w:ascii="Book Antiqua" w:eastAsia="TimesNRMT" w:hAnsi="Book Antiqua" w:cs="Book Antiqua"/>
          <w:color w:val="auto"/>
          <w:sz w:val="24"/>
          <w:szCs w:val="24"/>
        </w:rPr>
        <w:t xml:space="preserve">in </w:t>
      </w:r>
      <w:r w:rsidRPr="00861181">
        <w:rPr>
          <w:rFonts w:ascii="Book Antiqua" w:eastAsia="TimesNRMT" w:hAnsi="Book Antiqua" w:cs="Book Antiqua"/>
          <w:color w:val="auto"/>
          <w:sz w:val="24"/>
          <w:szCs w:val="24"/>
        </w:rPr>
        <w:t xml:space="preserve">its unchanged form. </w:t>
      </w:r>
      <w:r w:rsidRPr="00861181">
        <w:rPr>
          <w:rFonts w:ascii="Book Antiqua" w:eastAsia="宋体" w:hAnsi="Book Antiqua" w:cs="Book Antiqua"/>
          <w:color w:val="auto"/>
          <w:sz w:val="24"/>
          <w:szCs w:val="24"/>
          <w:lang w:eastAsia="zh-CN"/>
        </w:rPr>
        <w:t>T</w:t>
      </w:r>
      <w:r w:rsidRPr="00861181">
        <w:rPr>
          <w:rFonts w:ascii="Book Antiqua" w:eastAsia="TimesNRMT" w:hAnsi="Book Antiqua" w:cs="Book Antiqua"/>
          <w:color w:val="auto"/>
          <w:sz w:val="24"/>
          <w:szCs w:val="24"/>
          <w:lang w:bidi="ar"/>
        </w:rPr>
        <w:t>heobromine</w:t>
      </w:r>
      <w:r w:rsidRPr="00861181">
        <w:rPr>
          <w:rFonts w:ascii="Book Antiqua" w:eastAsia="TimesNRMT" w:hAnsi="Book Antiqua" w:cs="Book Antiqua"/>
          <w:color w:val="auto"/>
          <w:sz w:val="24"/>
          <w:szCs w:val="24"/>
        </w:rPr>
        <w:t xml:space="preserve"> can be formed through N3-demethylation of caffeine, and it can be metabolized to form </w:t>
      </w:r>
      <w:r w:rsidR="00B33E00" w:rsidRPr="00861181">
        <w:rPr>
          <w:rFonts w:ascii="Book Antiqua" w:eastAsia="宋体" w:hAnsi="Book Antiqua" w:cs="Book Antiqua"/>
          <w:color w:val="auto"/>
          <w:sz w:val="24"/>
          <w:szCs w:val="24"/>
          <w:lang w:eastAsia="zh-CN" w:bidi="ar"/>
        </w:rPr>
        <w:t>7</w:t>
      </w:r>
      <w:r w:rsidR="00B33E00" w:rsidRPr="00861181">
        <w:rPr>
          <w:rFonts w:ascii="Book Antiqua" w:eastAsia="TimesNRMT" w:hAnsi="Book Antiqua" w:cs="Book Antiqua"/>
          <w:color w:val="auto"/>
          <w:sz w:val="24"/>
          <w:szCs w:val="24"/>
          <w:lang w:bidi="ar"/>
        </w:rPr>
        <w:t>-</w:t>
      </w:r>
      <w:r w:rsidR="00B33E00"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rPr>
        <w:t xml:space="preserve">, </w:t>
      </w:r>
      <w:r w:rsidRPr="00861181">
        <w:rPr>
          <w:rFonts w:ascii="Book Antiqua" w:eastAsia="宋体" w:hAnsi="Book Antiqua" w:cs="Book Antiqua"/>
          <w:color w:val="auto"/>
          <w:sz w:val="24"/>
          <w:szCs w:val="24"/>
          <w:lang w:eastAsia="zh-CN"/>
        </w:rPr>
        <w:t>7-</w:t>
      </w:r>
      <w:r w:rsidRPr="00861181">
        <w:rPr>
          <w:rFonts w:ascii="Book Antiqua" w:eastAsia="Helvetica Neue" w:hAnsi="Book Antiqua" w:cs="Book Antiqua"/>
          <w:color w:val="auto"/>
          <w:sz w:val="24"/>
          <w:szCs w:val="24"/>
          <w:shd w:val="clear" w:color="auto" w:fill="FFFFFF"/>
        </w:rPr>
        <w:t>methyluric acid</w:t>
      </w:r>
      <w:r w:rsidRPr="00861181">
        <w:rPr>
          <w:rFonts w:ascii="Book Antiqua" w:eastAsia="TimesNRMT" w:hAnsi="Book Antiqua" w:cs="Book Antiqua"/>
          <w:color w:val="auto"/>
          <w:sz w:val="24"/>
          <w:szCs w:val="24"/>
        </w:rPr>
        <w:t xml:space="preserve">, </w:t>
      </w:r>
      <w:r w:rsidRPr="00861181">
        <w:rPr>
          <w:rFonts w:ascii="Book Antiqua" w:eastAsia="宋体" w:hAnsi="Book Antiqua" w:cs="Book Antiqua"/>
          <w:color w:val="auto"/>
          <w:sz w:val="24"/>
          <w:szCs w:val="24"/>
          <w:lang w:eastAsia="zh-CN" w:bidi="ar"/>
        </w:rPr>
        <w:t>3</w:t>
      </w:r>
      <w:r w:rsidRPr="00861181">
        <w:rPr>
          <w:rFonts w:ascii="Book Antiqua" w:eastAsia="TimesNRMT" w:hAnsi="Book Antiqua" w:cs="Book Antiqua"/>
          <w:color w:val="auto"/>
          <w:sz w:val="24"/>
          <w:szCs w:val="24"/>
          <w:lang w:bidi="ar"/>
        </w:rPr>
        <w:t>-</w:t>
      </w:r>
      <w:r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rPr>
        <w:t>,</w:t>
      </w:r>
      <w:r w:rsidRPr="00861181">
        <w:rPr>
          <w:rFonts w:ascii="Book Antiqua" w:eastAsia="宋体" w:hAnsi="Book Antiqua" w:cs="Book Antiqua"/>
          <w:color w:val="auto"/>
          <w:sz w:val="24"/>
          <w:szCs w:val="24"/>
          <w:lang w:eastAsia="zh-CN"/>
        </w:rPr>
        <w:t xml:space="preserve"> </w:t>
      </w:r>
      <w:r w:rsidRPr="00861181">
        <w:rPr>
          <w:rFonts w:ascii="Book Antiqua" w:eastAsia="Times-Roman" w:hAnsi="Book Antiqua" w:cs="Book Antiqua"/>
          <w:color w:val="auto"/>
          <w:sz w:val="24"/>
          <w:szCs w:val="24"/>
          <w:lang w:bidi="ar"/>
        </w:rPr>
        <w:t>6-amino-5[N-methylformylamino]-1-methyluracil</w:t>
      </w:r>
      <w:r w:rsidRPr="00861181">
        <w:rPr>
          <w:rFonts w:ascii="Book Antiqua" w:eastAsia="TimesNRMT" w:hAnsi="Book Antiqua" w:cs="Book Antiqua"/>
          <w:color w:val="auto"/>
          <w:sz w:val="24"/>
          <w:szCs w:val="24"/>
        </w:rPr>
        <w:t xml:space="preserve"> and </w:t>
      </w:r>
      <w:r w:rsidRPr="00861181">
        <w:rPr>
          <w:rFonts w:ascii="Book Antiqua" w:eastAsia="宋体" w:hAnsi="Book Antiqua" w:cs="Book Antiqua"/>
          <w:color w:val="auto"/>
          <w:sz w:val="24"/>
          <w:szCs w:val="24"/>
          <w:lang w:eastAsia="zh-CN"/>
        </w:rPr>
        <w:t>3,7-</w:t>
      </w:r>
      <w:r w:rsidRPr="00861181">
        <w:rPr>
          <w:rFonts w:ascii="Book Antiqua" w:eastAsia="Helvetica Neue" w:hAnsi="Book Antiqua" w:cs="Book Antiqua"/>
          <w:color w:val="auto"/>
          <w:sz w:val="24"/>
          <w:szCs w:val="24"/>
          <w:shd w:val="clear" w:color="auto" w:fill="FFFFFF"/>
        </w:rPr>
        <w:t>methyluric acid</w:t>
      </w:r>
      <w:r w:rsidRPr="00861181">
        <w:rPr>
          <w:rFonts w:ascii="Book Antiqua" w:eastAsia="TimesNRMT" w:hAnsi="Book Antiqua" w:cs="Book Antiqua"/>
          <w:color w:val="auto"/>
          <w:sz w:val="24"/>
          <w:szCs w:val="24"/>
        </w:rPr>
        <w:t xml:space="preserve">. Moreover, caffeine can be metabolized to </w:t>
      </w:r>
      <w:r w:rsidRPr="00861181">
        <w:rPr>
          <w:rFonts w:ascii="Book Antiqua" w:eastAsia="TimesNRMT" w:hAnsi="Book Antiqua" w:cs="Book Antiqua"/>
          <w:color w:val="auto"/>
          <w:sz w:val="24"/>
          <w:szCs w:val="24"/>
          <w:lang w:bidi="ar"/>
        </w:rPr>
        <w:t>theophylline</w:t>
      </w:r>
      <w:r w:rsidRPr="00861181">
        <w:rPr>
          <w:rFonts w:ascii="Book Antiqua" w:eastAsia="TimesNRMT" w:hAnsi="Book Antiqua" w:cs="Book Antiqua"/>
          <w:color w:val="auto"/>
          <w:sz w:val="24"/>
          <w:szCs w:val="24"/>
        </w:rPr>
        <w:t xml:space="preserve"> through N7-demethylation, and then </w:t>
      </w:r>
      <w:r w:rsidR="000D5BEA" w:rsidRPr="00861181">
        <w:rPr>
          <w:rFonts w:ascii="Book Antiqua" w:eastAsia="TimesNRMT" w:hAnsi="Book Antiqua" w:cs="Book Antiqua"/>
          <w:color w:val="auto"/>
          <w:sz w:val="24"/>
          <w:szCs w:val="24"/>
          <w:lang w:bidi="ar"/>
        </w:rPr>
        <w:t>theophylline</w:t>
      </w:r>
      <w:r w:rsidRPr="00861181">
        <w:rPr>
          <w:rFonts w:ascii="Book Antiqua" w:eastAsia="TimesNRMT" w:hAnsi="Book Antiqua" w:cs="Book Antiqua"/>
          <w:color w:val="auto"/>
          <w:sz w:val="24"/>
          <w:szCs w:val="24"/>
        </w:rPr>
        <w:t xml:space="preserve"> can be further degraded to </w:t>
      </w:r>
      <w:r w:rsidR="005D349B" w:rsidRPr="00861181">
        <w:rPr>
          <w:rFonts w:ascii="Book Antiqua" w:eastAsia="TimesNRMT" w:hAnsi="Book Antiqua" w:cs="Book Antiqua"/>
          <w:color w:val="auto"/>
          <w:sz w:val="24"/>
          <w:szCs w:val="24"/>
          <w:lang w:bidi="ar"/>
        </w:rPr>
        <w:t>1-</w:t>
      </w:r>
      <w:r w:rsidR="005D349B"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rPr>
        <w:t xml:space="preserve"> and </w:t>
      </w:r>
      <w:r w:rsidR="00BB2518" w:rsidRPr="00861181">
        <w:rPr>
          <w:rFonts w:ascii="Book Antiqua" w:eastAsia="宋体" w:hAnsi="Book Antiqua" w:cs="Book Antiqua"/>
          <w:color w:val="auto"/>
          <w:sz w:val="24"/>
          <w:szCs w:val="24"/>
          <w:lang w:eastAsia="zh-CN" w:bidi="ar"/>
        </w:rPr>
        <w:t>3</w:t>
      </w:r>
      <w:r w:rsidR="00BB2518" w:rsidRPr="00861181">
        <w:rPr>
          <w:rFonts w:ascii="Book Antiqua" w:eastAsia="TimesNRMT" w:hAnsi="Book Antiqua" w:cs="Book Antiqua"/>
          <w:color w:val="auto"/>
          <w:sz w:val="24"/>
          <w:szCs w:val="24"/>
          <w:lang w:bidi="ar"/>
        </w:rPr>
        <w:t>-</w:t>
      </w:r>
      <w:r w:rsidR="00BB2518"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rPr>
        <w:t xml:space="preserve">. The other pathway is C8-hydroxylation in which caffeine is metabolized to </w:t>
      </w:r>
      <w:r w:rsidRPr="00861181">
        <w:rPr>
          <w:rFonts w:ascii="Book Antiqua" w:eastAsia="TimesNRMT" w:hAnsi="Book Antiqua" w:cs="Book Antiqua"/>
          <w:color w:val="auto"/>
          <w:sz w:val="24"/>
          <w:szCs w:val="24"/>
          <w:lang w:bidi="ar"/>
        </w:rPr>
        <w:t>trimethyluric acid</w:t>
      </w:r>
      <w:r w:rsidRPr="00861181">
        <w:rPr>
          <w:rFonts w:ascii="Book Antiqua" w:eastAsia="宋体" w:hAnsi="Book Antiqua" w:cs="Book Antiqua"/>
          <w:color w:val="auto"/>
          <w:sz w:val="24"/>
          <w:szCs w:val="24"/>
          <w:lang w:eastAsia="zh-CN"/>
        </w:rPr>
        <w:t xml:space="preserve"> and then </w:t>
      </w:r>
      <w:r w:rsidRPr="00861181">
        <w:rPr>
          <w:rFonts w:ascii="Book Antiqua" w:eastAsia="NewCenturySchlbk-Bold" w:hAnsi="Book Antiqua" w:cs="Book Antiqua"/>
          <w:color w:val="auto"/>
          <w:sz w:val="24"/>
          <w:szCs w:val="24"/>
          <w:lang w:eastAsia="zh-CN" w:bidi="ar"/>
        </w:rPr>
        <w:t>3,6,8-trimethylallantoin</w:t>
      </w:r>
      <w:r w:rsidRPr="00861181">
        <w:rPr>
          <w:rFonts w:ascii="Book Antiqua" w:eastAsia="TimesNRMT" w:hAnsi="Book Antiqua" w:cs="Book Antiqua"/>
          <w:color w:val="auto"/>
          <w:sz w:val="24"/>
          <w:szCs w:val="24"/>
        </w:rPr>
        <w:t xml:space="preserve">. PX: </w:t>
      </w:r>
      <w:r w:rsidRPr="00861181">
        <w:rPr>
          <w:rFonts w:ascii="Book Antiqua" w:eastAsia="TimesNRMT" w:hAnsi="Book Antiqua" w:cs="Book Antiqua"/>
          <w:color w:val="auto"/>
          <w:sz w:val="24"/>
          <w:szCs w:val="24"/>
          <w:lang w:bidi="ar"/>
        </w:rPr>
        <w:t>Paraxanthine;</w:t>
      </w:r>
      <w:r w:rsidRPr="00861181">
        <w:rPr>
          <w:rFonts w:ascii="Book Antiqua" w:eastAsia="TimesNRMT" w:hAnsi="Book Antiqua" w:cs="Book Antiqua"/>
          <w:color w:val="auto"/>
          <w:sz w:val="24"/>
          <w:szCs w:val="24"/>
        </w:rPr>
        <w:t xml:space="preserve"> AFMU: </w:t>
      </w:r>
      <w:r w:rsidRPr="00861181">
        <w:rPr>
          <w:rFonts w:ascii="Book Antiqua" w:eastAsia="Helvetica Neue" w:hAnsi="Book Antiqua" w:cs="Book Antiqua"/>
          <w:color w:val="auto"/>
          <w:sz w:val="24"/>
          <w:szCs w:val="24"/>
          <w:shd w:val="clear" w:color="auto" w:fill="FFFFFF"/>
        </w:rPr>
        <w:t>5-acetyl-amino-6-formylamino-3-methyluracil</w:t>
      </w:r>
      <w:r w:rsidRPr="00861181">
        <w:rPr>
          <w:rFonts w:ascii="Book Antiqua" w:eastAsia="TimesNRMT" w:hAnsi="Book Antiqua" w:cs="Book Antiqua"/>
          <w:color w:val="auto"/>
          <w:sz w:val="24"/>
          <w:szCs w:val="24"/>
        </w:rPr>
        <w:t xml:space="preserve">; </w:t>
      </w:r>
      <w:r w:rsidR="000E3F5F" w:rsidRPr="00861181">
        <w:rPr>
          <w:rFonts w:ascii="Book Antiqua" w:eastAsia="TimesNRMT" w:hAnsi="Book Antiqua" w:cs="Book Antiqua"/>
          <w:color w:val="auto"/>
          <w:sz w:val="24"/>
          <w:szCs w:val="24"/>
        </w:rPr>
        <w:t xml:space="preserve">1-MX: </w:t>
      </w:r>
      <w:r w:rsidR="000E3F5F" w:rsidRPr="00861181">
        <w:rPr>
          <w:rFonts w:ascii="Book Antiqua" w:eastAsia="TimesNRMT" w:hAnsi="Book Antiqua" w:cs="Book Antiqua"/>
          <w:color w:val="auto"/>
          <w:sz w:val="24"/>
          <w:szCs w:val="24"/>
          <w:lang w:bidi="ar"/>
        </w:rPr>
        <w:t>1-</w:t>
      </w:r>
      <w:r w:rsidR="000E3F5F" w:rsidRPr="00861181">
        <w:rPr>
          <w:rFonts w:ascii="Book Antiqua" w:hAnsi="Book Antiqua" w:cs="Book Antiqua"/>
          <w:color w:val="auto"/>
          <w:sz w:val="24"/>
          <w:szCs w:val="24"/>
        </w:rPr>
        <w:t>methylxanthine;</w:t>
      </w:r>
      <w:r w:rsidR="000E3F5F" w:rsidRPr="00861181">
        <w:rPr>
          <w:rFonts w:ascii="Book Antiqua" w:eastAsia="TimesNRMT" w:hAnsi="Book Antiqua" w:cs="Book Antiqua"/>
          <w:color w:val="auto"/>
          <w:sz w:val="24"/>
          <w:szCs w:val="24"/>
        </w:rPr>
        <w:t xml:space="preserve"> </w:t>
      </w:r>
      <w:r w:rsidRPr="00861181">
        <w:rPr>
          <w:rFonts w:ascii="Book Antiqua" w:eastAsia="TimesNRMT" w:hAnsi="Book Antiqua" w:cs="Book Antiqua"/>
          <w:color w:val="auto"/>
          <w:sz w:val="24"/>
          <w:szCs w:val="24"/>
        </w:rPr>
        <w:t xml:space="preserve">1-MU: </w:t>
      </w:r>
      <w:r w:rsidRPr="00861181">
        <w:rPr>
          <w:rFonts w:ascii="Book Antiqua" w:hAnsi="Book Antiqua" w:cs="Book Antiqua"/>
          <w:color w:val="auto"/>
          <w:sz w:val="24"/>
          <w:szCs w:val="24"/>
          <w:shd w:val="clear" w:color="auto" w:fill="FFFFFF"/>
        </w:rPr>
        <w:t>1</w:t>
      </w:r>
      <w:r w:rsidRPr="00861181">
        <w:rPr>
          <w:rFonts w:ascii="Book Antiqua" w:eastAsia="Helvetica Neue" w:hAnsi="Book Antiqua" w:cs="Book Antiqua"/>
          <w:color w:val="auto"/>
          <w:sz w:val="24"/>
          <w:szCs w:val="24"/>
          <w:shd w:val="clear" w:color="auto" w:fill="FFFFFF"/>
        </w:rPr>
        <w:t>-methyluric acid;</w:t>
      </w:r>
      <w:r w:rsidR="006F0129" w:rsidRPr="00861181">
        <w:rPr>
          <w:rFonts w:ascii="Book Antiqua" w:eastAsia="Helvetica Neue" w:hAnsi="Book Antiqua" w:cs="Book Antiqua"/>
          <w:color w:val="auto"/>
          <w:sz w:val="24"/>
          <w:szCs w:val="24"/>
          <w:shd w:val="clear" w:color="auto" w:fill="FFFFFF"/>
        </w:rPr>
        <w:t xml:space="preserve"> 7-MU: 7-methyluric acid;</w:t>
      </w:r>
      <w:r w:rsidRPr="00861181">
        <w:rPr>
          <w:rFonts w:ascii="Book Antiqua" w:eastAsia="Helvetica Neue" w:hAnsi="Book Antiqua" w:cs="Book Antiqua"/>
          <w:color w:val="auto"/>
          <w:sz w:val="24"/>
          <w:szCs w:val="24"/>
          <w:shd w:val="clear" w:color="auto" w:fill="FFFFFF"/>
        </w:rPr>
        <w:t xml:space="preserve"> </w:t>
      </w:r>
      <w:r w:rsidRPr="00861181">
        <w:rPr>
          <w:rFonts w:ascii="Book Antiqua" w:eastAsia="TimesNRMT" w:hAnsi="Book Antiqua" w:cs="Book Antiqua"/>
          <w:color w:val="auto"/>
          <w:sz w:val="24"/>
          <w:szCs w:val="24"/>
        </w:rPr>
        <w:t xml:space="preserve">1,7-MU: </w:t>
      </w:r>
      <w:r w:rsidRPr="00861181">
        <w:rPr>
          <w:rFonts w:ascii="Book Antiqua" w:eastAsia="宋体" w:hAnsi="Book Antiqua" w:cs="Book Antiqua"/>
          <w:color w:val="auto"/>
          <w:sz w:val="24"/>
          <w:szCs w:val="24"/>
          <w:lang w:eastAsia="zh-CN"/>
        </w:rPr>
        <w:t>1,7-</w:t>
      </w:r>
      <w:r w:rsidRPr="00861181">
        <w:rPr>
          <w:rFonts w:ascii="Book Antiqua" w:eastAsia="Helvetica Neue" w:hAnsi="Book Antiqua" w:cs="Book Antiqua"/>
          <w:color w:val="auto"/>
          <w:sz w:val="24"/>
          <w:szCs w:val="24"/>
          <w:shd w:val="clear" w:color="auto" w:fill="FFFFFF"/>
        </w:rPr>
        <w:t xml:space="preserve">methyluric acid; </w:t>
      </w:r>
      <w:r w:rsidRPr="00861181">
        <w:rPr>
          <w:rFonts w:ascii="Book Antiqua" w:eastAsia="TimesNRMT" w:hAnsi="Book Antiqua" w:cs="Book Antiqua"/>
          <w:color w:val="auto"/>
          <w:sz w:val="24"/>
          <w:szCs w:val="24"/>
        </w:rPr>
        <w:t xml:space="preserve">7-MX: </w:t>
      </w:r>
      <w:r w:rsidRPr="00861181">
        <w:rPr>
          <w:rFonts w:ascii="Book Antiqua" w:eastAsia="宋体" w:hAnsi="Book Antiqua" w:cs="Book Antiqua"/>
          <w:color w:val="auto"/>
          <w:sz w:val="24"/>
          <w:szCs w:val="24"/>
          <w:lang w:eastAsia="zh-CN" w:bidi="ar"/>
        </w:rPr>
        <w:t>7</w:t>
      </w:r>
      <w:r w:rsidRPr="00861181">
        <w:rPr>
          <w:rFonts w:ascii="Book Antiqua" w:eastAsia="TimesNRMT" w:hAnsi="Book Antiqua" w:cs="Book Antiqua"/>
          <w:color w:val="auto"/>
          <w:sz w:val="24"/>
          <w:szCs w:val="24"/>
          <w:lang w:bidi="ar"/>
        </w:rPr>
        <w:t>-</w:t>
      </w:r>
      <w:r w:rsidRPr="00861181">
        <w:rPr>
          <w:rFonts w:ascii="Book Antiqua" w:hAnsi="Book Antiqua" w:cs="Book Antiqua"/>
          <w:color w:val="auto"/>
          <w:sz w:val="24"/>
          <w:szCs w:val="24"/>
        </w:rPr>
        <w:t xml:space="preserve">methylxanthine; </w:t>
      </w:r>
      <w:r w:rsidRPr="00861181">
        <w:rPr>
          <w:rFonts w:ascii="Book Antiqua" w:eastAsia="TimesNRMT" w:hAnsi="Book Antiqua" w:cs="Book Antiqua"/>
          <w:color w:val="auto"/>
          <w:sz w:val="24"/>
          <w:szCs w:val="24"/>
        </w:rPr>
        <w:t xml:space="preserve">TB: </w:t>
      </w:r>
      <w:r w:rsidRPr="00861181">
        <w:rPr>
          <w:rFonts w:ascii="Book Antiqua" w:eastAsia="宋体" w:hAnsi="Book Antiqua" w:cs="Book Antiqua"/>
          <w:color w:val="auto"/>
          <w:sz w:val="24"/>
          <w:szCs w:val="24"/>
          <w:lang w:eastAsia="zh-CN"/>
        </w:rPr>
        <w:t>T</w:t>
      </w:r>
      <w:r w:rsidRPr="00861181">
        <w:rPr>
          <w:rFonts w:ascii="Book Antiqua" w:eastAsia="TimesNRMT" w:hAnsi="Book Antiqua" w:cs="Book Antiqua"/>
          <w:color w:val="auto"/>
          <w:sz w:val="24"/>
          <w:szCs w:val="24"/>
          <w:lang w:bidi="ar"/>
        </w:rPr>
        <w:t>heobromine;</w:t>
      </w:r>
      <w:r w:rsidR="003614B3" w:rsidRPr="00861181">
        <w:rPr>
          <w:rFonts w:ascii="Book Antiqua" w:eastAsia="TimesNRMT" w:hAnsi="Book Antiqua" w:cs="Book Antiqua"/>
          <w:color w:val="auto"/>
          <w:sz w:val="24"/>
          <w:szCs w:val="24"/>
          <w:lang w:bidi="ar"/>
        </w:rPr>
        <w:t xml:space="preserve"> 3-MX: </w:t>
      </w:r>
      <w:r w:rsidR="003614B3" w:rsidRPr="00861181">
        <w:rPr>
          <w:rFonts w:ascii="Book Antiqua" w:eastAsia="宋体" w:hAnsi="Book Antiqua" w:cs="Book Antiqua"/>
          <w:color w:val="auto"/>
          <w:sz w:val="24"/>
          <w:szCs w:val="24"/>
          <w:lang w:eastAsia="zh-CN" w:bidi="ar"/>
        </w:rPr>
        <w:t>3</w:t>
      </w:r>
      <w:r w:rsidR="003614B3" w:rsidRPr="00861181">
        <w:rPr>
          <w:rFonts w:ascii="Book Antiqua" w:eastAsia="TimesNRMT" w:hAnsi="Book Antiqua" w:cs="Book Antiqua"/>
          <w:color w:val="auto"/>
          <w:sz w:val="24"/>
          <w:szCs w:val="24"/>
          <w:lang w:bidi="ar"/>
        </w:rPr>
        <w:t>-</w:t>
      </w:r>
      <w:r w:rsidR="003614B3" w:rsidRPr="00861181">
        <w:rPr>
          <w:rFonts w:ascii="Book Antiqua" w:hAnsi="Book Antiqua" w:cs="Book Antiqua"/>
          <w:color w:val="auto"/>
          <w:sz w:val="24"/>
          <w:szCs w:val="24"/>
        </w:rPr>
        <w:t>methylxanthine;</w:t>
      </w:r>
      <w:r w:rsidRPr="00861181">
        <w:rPr>
          <w:rFonts w:ascii="Book Antiqua" w:eastAsia="TimesNRMT" w:hAnsi="Book Antiqua" w:cs="Book Antiqua"/>
          <w:color w:val="auto"/>
          <w:sz w:val="24"/>
          <w:szCs w:val="24"/>
          <w:lang w:bidi="ar"/>
        </w:rPr>
        <w:t xml:space="preserve"> </w:t>
      </w:r>
      <w:r w:rsidRPr="00861181">
        <w:rPr>
          <w:rFonts w:ascii="Book Antiqua" w:eastAsia="TimesNRMT" w:hAnsi="Book Antiqua" w:cs="Book Antiqua"/>
          <w:color w:val="auto"/>
          <w:sz w:val="24"/>
          <w:szCs w:val="24"/>
        </w:rPr>
        <w:t xml:space="preserve">6-AMMU: </w:t>
      </w:r>
      <w:r w:rsidRPr="00861181">
        <w:rPr>
          <w:rFonts w:ascii="Book Antiqua" w:eastAsia="Times-Roman" w:hAnsi="Book Antiqua" w:cs="Book Antiqua"/>
          <w:color w:val="auto"/>
          <w:sz w:val="24"/>
          <w:szCs w:val="24"/>
          <w:lang w:bidi="ar"/>
        </w:rPr>
        <w:t xml:space="preserve">6-amino-5[N-methylformylamino]-1-methyluracil; </w:t>
      </w:r>
      <w:r w:rsidRPr="00861181">
        <w:rPr>
          <w:rFonts w:ascii="Book Antiqua" w:eastAsia="TimesNRMT" w:hAnsi="Book Antiqua" w:cs="Book Antiqua"/>
          <w:color w:val="auto"/>
          <w:sz w:val="24"/>
          <w:szCs w:val="24"/>
        </w:rPr>
        <w:t xml:space="preserve">3,7-MU: </w:t>
      </w:r>
      <w:r w:rsidRPr="00861181">
        <w:rPr>
          <w:rFonts w:ascii="Book Antiqua" w:eastAsia="宋体" w:hAnsi="Book Antiqua" w:cs="Book Antiqua"/>
          <w:color w:val="auto"/>
          <w:sz w:val="24"/>
          <w:szCs w:val="24"/>
          <w:lang w:eastAsia="zh-CN"/>
        </w:rPr>
        <w:t>3,7-</w:t>
      </w:r>
      <w:r w:rsidRPr="00861181">
        <w:rPr>
          <w:rFonts w:ascii="Book Antiqua" w:eastAsia="Helvetica Neue" w:hAnsi="Book Antiqua" w:cs="Book Antiqua"/>
          <w:color w:val="auto"/>
          <w:sz w:val="24"/>
          <w:szCs w:val="24"/>
          <w:shd w:val="clear" w:color="auto" w:fill="FFFFFF"/>
        </w:rPr>
        <w:t xml:space="preserve">methyluric acid; </w:t>
      </w:r>
      <w:r w:rsidRPr="00861181">
        <w:rPr>
          <w:rFonts w:ascii="Book Antiqua" w:eastAsia="TimesNRMT" w:hAnsi="Book Antiqua" w:cs="Book Antiqua"/>
          <w:color w:val="auto"/>
          <w:sz w:val="24"/>
          <w:szCs w:val="24"/>
        </w:rPr>
        <w:t xml:space="preserve">TP: </w:t>
      </w:r>
      <w:r w:rsidR="00C71717" w:rsidRPr="00861181">
        <w:rPr>
          <w:rFonts w:ascii="Book Antiqua" w:eastAsia="TimesNRMT" w:hAnsi="Book Antiqua" w:cs="Book Antiqua"/>
          <w:color w:val="auto"/>
          <w:sz w:val="24"/>
          <w:szCs w:val="24"/>
          <w:lang w:bidi="ar"/>
        </w:rPr>
        <w:t>Theophylline</w:t>
      </w:r>
      <w:r w:rsidRPr="00861181">
        <w:rPr>
          <w:rFonts w:ascii="Book Antiqua" w:eastAsia="TimesNRMT" w:hAnsi="Book Antiqua" w:cs="Book Antiqua"/>
          <w:color w:val="auto"/>
          <w:sz w:val="24"/>
          <w:szCs w:val="24"/>
          <w:lang w:bidi="ar"/>
        </w:rPr>
        <w:t xml:space="preserve">; TMU: </w:t>
      </w:r>
      <w:r w:rsidR="00C71717" w:rsidRPr="00861181">
        <w:rPr>
          <w:rFonts w:ascii="Book Antiqua" w:eastAsia="TimesNRMT" w:hAnsi="Book Antiqua" w:cs="Book Antiqua"/>
          <w:color w:val="auto"/>
          <w:sz w:val="24"/>
          <w:szCs w:val="24"/>
          <w:lang w:bidi="ar"/>
        </w:rPr>
        <w:t xml:space="preserve">Trimethyluric </w:t>
      </w:r>
      <w:r w:rsidRPr="00861181">
        <w:rPr>
          <w:rFonts w:ascii="Book Antiqua" w:eastAsia="TimesNRMT" w:hAnsi="Book Antiqua" w:cs="Book Antiqua"/>
          <w:color w:val="auto"/>
          <w:sz w:val="24"/>
          <w:szCs w:val="24"/>
          <w:lang w:bidi="ar"/>
        </w:rPr>
        <w:t xml:space="preserve">acid; </w:t>
      </w:r>
      <w:r w:rsidRPr="00861181">
        <w:rPr>
          <w:rFonts w:ascii="Book Antiqua" w:eastAsia="NewCenturySchlbk-Bold" w:hAnsi="Book Antiqua" w:cs="Book Antiqua"/>
          <w:color w:val="auto"/>
          <w:sz w:val="24"/>
          <w:szCs w:val="24"/>
          <w:lang w:eastAsia="zh-CN" w:bidi="ar"/>
        </w:rPr>
        <w:t>TMA: 3,6,8-trimethylallantoin.</w:t>
      </w:r>
    </w:p>
    <w:p w:rsidR="00C53660" w:rsidRPr="00861181" w:rsidRDefault="000D5BEA" w:rsidP="007C216F">
      <w:pPr>
        <w:pStyle w:val="MDPI51figurecaption"/>
        <w:spacing w:before="0" w:after="0" w:line="360" w:lineRule="auto"/>
        <w:ind w:left="0" w:right="0"/>
        <w:rPr>
          <w:color w:val="auto"/>
          <w:sz w:val="24"/>
          <w:szCs w:val="24"/>
        </w:rPr>
      </w:pPr>
      <w:r w:rsidRPr="00861181">
        <w:rPr>
          <w:rFonts w:ascii="Book Antiqua" w:eastAsia="NewCenturySchlbk-Bold" w:hAnsi="Book Antiqua" w:cs="Book Antiqua"/>
          <w:color w:val="auto"/>
          <w:sz w:val="24"/>
          <w:szCs w:val="24"/>
          <w:lang w:eastAsia="zh-CN" w:bidi="ar"/>
        </w:rPr>
        <w:br w:type="page"/>
      </w:r>
      <w:r w:rsidR="004E2B60">
        <w:rPr>
          <w:noProof/>
          <w:color w:val="auto"/>
          <w:sz w:val="24"/>
          <w:szCs w:val="24"/>
          <w:lang w:eastAsia="zh-CN" w:bidi="ar-SA"/>
        </w:rPr>
        <w:drawing>
          <wp:inline distT="0" distB="0" distL="0" distR="0">
            <wp:extent cx="6195695" cy="4027170"/>
            <wp:effectExtent l="0" t="0" r="0" b="0"/>
            <wp:docPr id="2"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5695" cy="4027170"/>
                    </a:xfrm>
                    <a:prstGeom prst="rect">
                      <a:avLst/>
                    </a:prstGeom>
                    <a:noFill/>
                    <a:ln>
                      <a:noFill/>
                    </a:ln>
                  </pic:spPr>
                </pic:pic>
              </a:graphicData>
            </a:graphic>
          </wp:inline>
        </w:drawing>
      </w:r>
    </w:p>
    <w:p w:rsidR="00C53660" w:rsidRPr="00861181" w:rsidRDefault="00C53660" w:rsidP="00DC4404">
      <w:pPr>
        <w:snapToGrid w:val="0"/>
        <w:spacing w:line="360" w:lineRule="auto"/>
        <w:rPr>
          <w:rFonts w:ascii="Book Antiqua" w:hAnsi="Book Antiqua" w:cs="Book Antiqua"/>
          <w:sz w:val="24"/>
        </w:rPr>
      </w:pPr>
    </w:p>
    <w:p w:rsidR="002F7012" w:rsidRPr="00861181" w:rsidRDefault="00C53660" w:rsidP="00DC4404">
      <w:pPr>
        <w:widowControl/>
        <w:adjustRightInd w:val="0"/>
        <w:snapToGrid w:val="0"/>
        <w:spacing w:line="360" w:lineRule="auto"/>
        <w:rPr>
          <w:rFonts w:ascii="Book Antiqua" w:hAnsi="Book Antiqua" w:cs="Book Antiqua"/>
          <w:bCs/>
          <w:snapToGrid w:val="0"/>
          <w:kern w:val="0"/>
          <w:sz w:val="24"/>
          <w:lang w:bidi="en-US"/>
        </w:rPr>
      </w:pPr>
      <w:r w:rsidRPr="00861181">
        <w:rPr>
          <w:rStyle w:val="MDPI51figurecaptionChar"/>
          <w:rFonts w:ascii="Book Antiqua" w:eastAsia="宋体" w:hAnsi="Book Antiqua" w:cs="Book Antiqua"/>
          <w:b/>
          <w:bCs/>
          <w:color w:val="auto"/>
          <w:sz w:val="24"/>
          <w:lang w:eastAsia="zh-CN"/>
        </w:rPr>
        <w:t xml:space="preserve">Figure 2 </w:t>
      </w:r>
      <w:r w:rsidRPr="00861181">
        <w:rPr>
          <w:rFonts w:ascii="Book Antiqua" w:hAnsi="Book Antiqua" w:cs="Book Antiqua"/>
          <w:b/>
          <w:snapToGrid w:val="0"/>
          <w:kern w:val="0"/>
          <w:sz w:val="24"/>
          <w:lang w:bidi="en-US"/>
        </w:rPr>
        <w:t>Modulation of intracellular calcium homeostasis by caffeine.</w:t>
      </w:r>
      <w:r w:rsidRPr="00861181">
        <w:rPr>
          <w:rStyle w:val="MDPI51figurecaptionChar"/>
          <w:rFonts w:ascii="Book Antiqua" w:eastAsia="宋体" w:hAnsi="Book Antiqua" w:cs="Book Antiqua"/>
          <w:color w:val="auto"/>
          <w:sz w:val="24"/>
          <w:lang w:eastAsia="zh-CN"/>
        </w:rPr>
        <w:t xml:space="preserve"> </w:t>
      </w:r>
      <w:r w:rsidRPr="00861181">
        <w:rPr>
          <w:rStyle w:val="MDPI51figurecaptionChar"/>
          <w:rFonts w:ascii="Book Antiqua" w:eastAsia="宋体" w:hAnsi="Book Antiqua" w:cs="Book Antiqua"/>
          <w:color w:val="auto"/>
          <w:sz w:val="24"/>
        </w:rPr>
        <w:t>Caffeine can modulate intracellular calcium homeostasis of inexcitable cells in two different</w:t>
      </w:r>
      <w:r w:rsidRPr="00861181">
        <w:rPr>
          <w:rStyle w:val="MDPI51figurecaptionChar"/>
          <w:rFonts w:ascii="Book Antiqua" w:eastAsia="宋体" w:hAnsi="Book Antiqua" w:cs="Book Antiqua"/>
          <w:color w:val="auto"/>
          <w:sz w:val="24"/>
          <w:lang w:eastAsia="zh-CN"/>
        </w:rPr>
        <w:t xml:space="preserve"> </w:t>
      </w:r>
      <w:r w:rsidRPr="00861181">
        <w:rPr>
          <w:rStyle w:val="MDPI51figurecaptionChar"/>
          <w:rFonts w:ascii="Book Antiqua" w:eastAsia="宋体" w:hAnsi="Book Antiqua" w:cs="Book Antiqua"/>
          <w:color w:val="auto"/>
          <w:sz w:val="24"/>
        </w:rPr>
        <w:t>ways</w:t>
      </w:r>
      <w:r w:rsidR="00573C84" w:rsidRPr="00861181">
        <w:rPr>
          <w:rStyle w:val="MDPI51figurecaptionChar"/>
          <w:rFonts w:ascii="Book Antiqua" w:eastAsia="宋体" w:hAnsi="Book Antiqua" w:cs="Book Antiqua"/>
          <w:color w:val="auto"/>
          <w:sz w:val="24"/>
        </w:rPr>
        <w:t>.</w:t>
      </w:r>
      <w:r w:rsidRPr="00861181">
        <w:rPr>
          <w:rStyle w:val="MDPI51figurecaptionChar"/>
          <w:rFonts w:ascii="Book Antiqua" w:eastAsia="宋体" w:hAnsi="Book Antiqua" w:cs="Book Antiqua"/>
          <w:color w:val="auto"/>
          <w:sz w:val="24"/>
          <w:lang w:eastAsia="zh-CN"/>
        </w:rPr>
        <w:t xml:space="preserve"> </w:t>
      </w:r>
      <w:r w:rsidRPr="00861181">
        <w:rPr>
          <w:rStyle w:val="MDPI51figurecaptionChar"/>
          <w:rFonts w:ascii="Book Antiqua" w:eastAsia="宋体" w:hAnsi="Book Antiqua" w:cs="Book Antiqua"/>
          <w:color w:val="auto"/>
          <w:sz w:val="24"/>
        </w:rPr>
        <w:t>One</w:t>
      </w:r>
      <w:r w:rsidR="00B05F33" w:rsidRPr="00861181">
        <w:rPr>
          <w:rStyle w:val="MDPI51figurecaptionChar"/>
          <w:rFonts w:ascii="Book Antiqua" w:eastAsia="宋体" w:hAnsi="Book Antiqua" w:cs="Book Antiqua"/>
          <w:color w:val="auto"/>
          <w:sz w:val="24"/>
        </w:rPr>
        <w:t xml:space="preserve"> way</w:t>
      </w:r>
      <w:r w:rsidRPr="00861181">
        <w:rPr>
          <w:rStyle w:val="MDPI51figurecaptionChar"/>
          <w:rFonts w:ascii="Book Antiqua" w:eastAsia="宋体" w:hAnsi="Book Antiqua" w:cs="Book Antiqua"/>
          <w:color w:val="auto"/>
          <w:sz w:val="24"/>
        </w:rPr>
        <w:t xml:space="preserve"> is by inhibiting the inositol 1,4,5-trisphosphate receptor through which Ca</w:t>
      </w:r>
      <w:r w:rsidRPr="00861181">
        <w:rPr>
          <w:rStyle w:val="MDPI51figurecaptionChar"/>
          <w:rFonts w:ascii="Book Antiqua" w:eastAsia="宋体" w:hAnsi="Book Antiqua" w:cs="Book Antiqua"/>
          <w:color w:val="auto"/>
          <w:sz w:val="24"/>
          <w:vertAlign w:val="superscript"/>
        </w:rPr>
        <w:t>2+</w:t>
      </w:r>
      <w:r w:rsidRPr="00861181">
        <w:rPr>
          <w:rStyle w:val="MDPI51figurecaptionChar"/>
          <w:rFonts w:ascii="Book Antiqua" w:eastAsia="宋体" w:hAnsi="Book Antiqua" w:cs="Book Antiqua"/>
          <w:color w:val="auto"/>
          <w:sz w:val="24"/>
        </w:rPr>
        <w:t xml:space="preserve"> released from the endoplasmic reticulum can be decreased</w:t>
      </w:r>
      <w:r w:rsidR="00022D09" w:rsidRPr="00861181">
        <w:rPr>
          <w:rStyle w:val="MDPI51figurecaptionChar"/>
          <w:rFonts w:ascii="Book Antiqua" w:eastAsia="宋体" w:hAnsi="Book Antiqua" w:cs="Book Antiqua"/>
          <w:color w:val="auto"/>
          <w:sz w:val="24"/>
        </w:rPr>
        <w:t>, which</w:t>
      </w:r>
      <w:r w:rsidRPr="00861181">
        <w:rPr>
          <w:rFonts w:ascii="Book Antiqua" w:hAnsi="Book Antiqua" w:cs="Book Antiqua"/>
          <w:bCs/>
          <w:snapToGrid w:val="0"/>
          <w:kern w:val="0"/>
          <w:sz w:val="24"/>
          <w:lang w:bidi="en-US"/>
        </w:rPr>
        <w:t xml:space="preserve"> results in a decrease in intracellular calcium levels. However, caffeine can increase the intracellular calcium levels by activating the ryanodine receptor, which causes a</w:t>
      </w:r>
      <w:r w:rsidR="00C71717" w:rsidRPr="00861181">
        <w:rPr>
          <w:rFonts w:ascii="Book Antiqua" w:hAnsi="Book Antiqua" w:cs="Book Antiqua"/>
          <w:bCs/>
          <w:snapToGrid w:val="0"/>
          <w:kern w:val="0"/>
          <w:sz w:val="24"/>
          <w:lang w:bidi="en-US"/>
        </w:rPr>
        <w:t>n</w:t>
      </w:r>
      <w:r w:rsidRPr="00861181">
        <w:rPr>
          <w:rFonts w:ascii="Book Antiqua" w:hAnsi="Book Antiqua" w:cs="Book Antiqua"/>
          <w:bCs/>
          <w:snapToGrid w:val="0"/>
          <w:kern w:val="0"/>
          <w:sz w:val="24"/>
          <w:lang w:bidi="en-US"/>
        </w:rPr>
        <w:t xml:space="preserve"> increase in Ca</w:t>
      </w:r>
      <w:r w:rsidRPr="00861181">
        <w:rPr>
          <w:rFonts w:ascii="Book Antiqua" w:hAnsi="Book Antiqua" w:cs="Book Antiqua"/>
          <w:bCs/>
          <w:snapToGrid w:val="0"/>
          <w:kern w:val="0"/>
          <w:sz w:val="24"/>
          <w:vertAlign w:val="superscript"/>
          <w:lang w:bidi="en-US"/>
        </w:rPr>
        <w:t>2+</w:t>
      </w:r>
      <w:r w:rsidRPr="00861181">
        <w:rPr>
          <w:rFonts w:ascii="Book Antiqua" w:hAnsi="Book Antiqua" w:cs="Book Antiqua"/>
          <w:bCs/>
          <w:snapToGrid w:val="0"/>
          <w:kern w:val="0"/>
          <w:sz w:val="24"/>
          <w:lang w:bidi="en-US"/>
        </w:rPr>
        <w:t xml:space="preserve"> being released from the </w:t>
      </w:r>
      <w:r w:rsidR="00396AC3" w:rsidRPr="00861181">
        <w:rPr>
          <w:rStyle w:val="MDPI51figurecaptionChar"/>
          <w:rFonts w:ascii="Book Antiqua" w:eastAsia="宋体" w:hAnsi="Book Antiqua" w:cs="Book Antiqua"/>
          <w:color w:val="auto"/>
          <w:sz w:val="24"/>
        </w:rPr>
        <w:t>endoplasmic reticulum</w:t>
      </w:r>
      <w:r w:rsidRPr="00861181">
        <w:rPr>
          <w:rFonts w:ascii="Book Antiqua" w:hAnsi="Book Antiqua" w:cs="Book Antiqua"/>
          <w:bCs/>
          <w:snapToGrid w:val="0"/>
          <w:kern w:val="0"/>
          <w:sz w:val="24"/>
          <w:lang w:bidi="en-US"/>
        </w:rPr>
        <w:t>. In this case, the store-operated Ca</w:t>
      </w:r>
      <w:r w:rsidRPr="00861181">
        <w:rPr>
          <w:rFonts w:ascii="Book Antiqua" w:hAnsi="Book Antiqua" w:cs="Book Antiqua"/>
          <w:bCs/>
          <w:snapToGrid w:val="0"/>
          <w:kern w:val="0"/>
          <w:sz w:val="24"/>
          <w:vertAlign w:val="superscript"/>
          <w:lang w:bidi="en-US"/>
        </w:rPr>
        <w:t xml:space="preserve">2+ </w:t>
      </w:r>
      <w:r w:rsidRPr="00861181">
        <w:rPr>
          <w:rFonts w:ascii="Book Antiqua" w:hAnsi="Book Antiqua" w:cs="Book Antiqua"/>
          <w:bCs/>
          <w:snapToGrid w:val="0"/>
          <w:kern w:val="0"/>
          <w:sz w:val="24"/>
          <w:lang w:bidi="en-US"/>
        </w:rPr>
        <w:t>entry, which was initiated from the depletion of Ca</w:t>
      </w:r>
      <w:r w:rsidRPr="00861181">
        <w:rPr>
          <w:rFonts w:ascii="Book Antiqua" w:hAnsi="Book Antiqua" w:cs="Book Antiqua"/>
          <w:bCs/>
          <w:snapToGrid w:val="0"/>
          <w:kern w:val="0"/>
          <w:sz w:val="24"/>
          <w:vertAlign w:val="superscript"/>
          <w:lang w:bidi="en-US"/>
        </w:rPr>
        <w:t>2+</w:t>
      </w:r>
      <w:r w:rsidRPr="00861181">
        <w:rPr>
          <w:rFonts w:ascii="Book Antiqua" w:hAnsi="Book Antiqua" w:cs="Book Antiqua"/>
          <w:bCs/>
          <w:snapToGrid w:val="0"/>
          <w:kern w:val="0"/>
          <w:sz w:val="24"/>
          <w:lang w:bidi="en-US"/>
        </w:rPr>
        <w:t xml:space="preserve"> from </w:t>
      </w:r>
      <w:r w:rsidR="002F7012" w:rsidRPr="00861181">
        <w:rPr>
          <w:rFonts w:ascii="Book Antiqua" w:hAnsi="Book Antiqua" w:cs="Book Antiqua"/>
          <w:bCs/>
          <w:snapToGrid w:val="0"/>
          <w:kern w:val="0"/>
          <w:sz w:val="24"/>
          <w:lang w:bidi="en-US"/>
        </w:rPr>
        <w:t xml:space="preserve">the </w:t>
      </w:r>
      <w:r w:rsidR="00396AC3" w:rsidRPr="00861181">
        <w:rPr>
          <w:rStyle w:val="MDPI51figurecaptionChar"/>
          <w:rFonts w:ascii="Book Antiqua" w:eastAsia="宋体" w:hAnsi="Book Antiqua" w:cs="Book Antiqua"/>
          <w:color w:val="auto"/>
          <w:sz w:val="24"/>
        </w:rPr>
        <w:t>endoplasmic reticulum</w:t>
      </w:r>
      <w:r w:rsidRPr="00861181">
        <w:rPr>
          <w:rFonts w:ascii="Book Antiqua" w:hAnsi="Book Antiqua" w:cs="Book Antiqua"/>
          <w:bCs/>
          <w:snapToGrid w:val="0"/>
          <w:kern w:val="0"/>
          <w:sz w:val="24"/>
          <w:lang w:bidi="en-US"/>
        </w:rPr>
        <w:t xml:space="preserve"> can be activated and then result in an increase in extracellular Ca</w:t>
      </w:r>
      <w:r w:rsidRPr="00861181">
        <w:rPr>
          <w:rFonts w:ascii="Book Antiqua" w:hAnsi="Book Antiqua" w:cs="Book Antiqua"/>
          <w:bCs/>
          <w:snapToGrid w:val="0"/>
          <w:kern w:val="0"/>
          <w:sz w:val="24"/>
          <w:vertAlign w:val="superscript"/>
          <w:lang w:bidi="en-US"/>
        </w:rPr>
        <w:t>2+</w:t>
      </w:r>
      <w:r w:rsidRPr="00861181">
        <w:rPr>
          <w:rFonts w:ascii="Book Antiqua" w:hAnsi="Book Antiqua" w:cs="Book Antiqua"/>
          <w:bCs/>
          <w:snapToGrid w:val="0"/>
          <w:kern w:val="0"/>
          <w:sz w:val="24"/>
          <w:lang w:bidi="en-US"/>
        </w:rPr>
        <w:t xml:space="preserve"> getting into the intracellular compartment. </w:t>
      </w:r>
      <w:r w:rsidR="00C71717" w:rsidRPr="00861181">
        <w:rPr>
          <w:rStyle w:val="MDPI51figurecaptionChar"/>
          <w:rFonts w:ascii="Book Antiqua" w:eastAsia="宋体" w:hAnsi="Book Antiqua" w:cs="Book Antiqua"/>
          <w:color w:val="auto"/>
          <w:sz w:val="24"/>
        </w:rPr>
        <w:t xml:space="preserve">IP3: 1,4,5-trisphosphate; IP3R: 1,4,5-trisphosphate receptor; ER: </w:t>
      </w:r>
      <w:r w:rsidR="00E37533" w:rsidRPr="00861181">
        <w:rPr>
          <w:rStyle w:val="MDPI51figurecaptionChar"/>
          <w:rFonts w:ascii="Book Antiqua" w:eastAsia="宋体" w:hAnsi="Book Antiqua" w:cs="Book Antiqua"/>
          <w:color w:val="auto"/>
          <w:sz w:val="24"/>
        </w:rPr>
        <w:t xml:space="preserve">Endoplasmic </w:t>
      </w:r>
      <w:r w:rsidR="00C71717" w:rsidRPr="00861181">
        <w:rPr>
          <w:rStyle w:val="MDPI51figurecaptionChar"/>
          <w:rFonts w:ascii="Book Antiqua" w:eastAsia="宋体" w:hAnsi="Book Antiqua" w:cs="Book Antiqua"/>
          <w:color w:val="auto"/>
          <w:sz w:val="24"/>
        </w:rPr>
        <w:t xml:space="preserve">reticulum; </w:t>
      </w:r>
      <w:r w:rsidR="00C71717" w:rsidRPr="00861181">
        <w:rPr>
          <w:rFonts w:ascii="Book Antiqua" w:hAnsi="Book Antiqua" w:cs="Book Antiqua"/>
          <w:bCs/>
          <w:snapToGrid w:val="0"/>
          <w:kern w:val="0"/>
          <w:sz w:val="24"/>
          <w:lang w:bidi="en-US"/>
        </w:rPr>
        <w:t xml:space="preserve">RyR: </w:t>
      </w:r>
      <w:r w:rsidR="00E37533" w:rsidRPr="00861181">
        <w:rPr>
          <w:rFonts w:ascii="Book Antiqua" w:hAnsi="Book Antiqua" w:cs="Book Antiqua"/>
          <w:bCs/>
          <w:snapToGrid w:val="0"/>
          <w:kern w:val="0"/>
          <w:sz w:val="24"/>
          <w:lang w:bidi="en-US"/>
        </w:rPr>
        <w:t xml:space="preserve">Ryanodine </w:t>
      </w:r>
      <w:r w:rsidR="00C71717" w:rsidRPr="00861181">
        <w:rPr>
          <w:rFonts w:ascii="Book Antiqua" w:hAnsi="Book Antiqua" w:cs="Book Antiqua"/>
          <w:bCs/>
          <w:snapToGrid w:val="0"/>
          <w:kern w:val="0"/>
          <w:sz w:val="24"/>
          <w:lang w:bidi="en-US"/>
        </w:rPr>
        <w:t xml:space="preserve">receptor; SOCE: </w:t>
      </w:r>
      <w:r w:rsidR="00E37533" w:rsidRPr="00861181">
        <w:rPr>
          <w:rFonts w:ascii="Book Antiqua" w:hAnsi="Book Antiqua" w:cs="Book Antiqua"/>
          <w:bCs/>
          <w:snapToGrid w:val="0"/>
          <w:kern w:val="0"/>
          <w:sz w:val="24"/>
          <w:lang w:bidi="en-US"/>
        </w:rPr>
        <w:t>Store</w:t>
      </w:r>
      <w:r w:rsidR="00C71717" w:rsidRPr="00861181">
        <w:rPr>
          <w:rFonts w:ascii="Book Antiqua" w:hAnsi="Book Antiqua" w:cs="Book Antiqua"/>
          <w:bCs/>
          <w:snapToGrid w:val="0"/>
          <w:kern w:val="0"/>
          <w:sz w:val="24"/>
          <w:lang w:bidi="en-US"/>
        </w:rPr>
        <w:t>-operated Ca</w:t>
      </w:r>
      <w:r w:rsidR="00C71717" w:rsidRPr="00861181">
        <w:rPr>
          <w:rFonts w:ascii="Book Antiqua" w:hAnsi="Book Antiqua" w:cs="Book Antiqua"/>
          <w:bCs/>
          <w:snapToGrid w:val="0"/>
          <w:kern w:val="0"/>
          <w:sz w:val="24"/>
          <w:vertAlign w:val="superscript"/>
          <w:lang w:bidi="en-US"/>
        </w:rPr>
        <w:t>2</w:t>
      </w:r>
      <w:r w:rsidR="00C71717" w:rsidRPr="00861181">
        <w:rPr>
          <w:rFonts w:ascii="Book Antiqua" w:hAnsi="Book Antiqua" w:cs="Book Antiqua"/>
          <w:bCs/>
          <w:snapToGrid w:val="0"/>
          <w:kern w:val="0"/>
          <w:sz w:val="24"/>
          <w:lang w:bidi="en-US"/>
        </w:rPr>
        <w:t>+ entry.</w:t>
      </w:r>
    </w:p>
    <w:p w:rsidR="00C53660" w:rsidRPr="00861181" w:rsidRDefault="002F7012" w:rsidP="00DC4404">
      <w:pPr>
        <w:widowControl/>
        <w:adjustRightInd w:val="0"/>
        <w:snapToGrid w:val="0"/>
        <w:spacing w:line="360" w:lineRule="auto"/>
        <w:rPr>
          <w:rStyle w:val="MDPI51figurecaptionChar"/>
          <w:rFonts w:ascii="Book Antiqua" w:eastAsia="宋体" w:hAnsi="Book Antiqua" w:cs="Book Antiqua"/>
          <w:color w:val="auto"/>
          <w:sz w:val="24"/>
          <w:lang w:eastAsia="zh-CN"/>
        </w:rPr>
      </w:pPr>
      <w:r w:rsidRPr="00861181">
        <w:rPr>
          <w:rFonts w:ascii="Book Antiqua" w:hAnsi="Book Antiqua" w:cs="Book Antiqua"/>
          <w:bCs/>
          <w:snapToGrid w:val="0"/>
          <w:kern w:val="0"/>
          <w:sz w:val="24"/>
          <w:lang w:bidi="en-US"/>
        </w:rPr>
        <w:br w:type="page"/>
      </w:r>
      <w:r w:rsidR="004E2B60">
        <w:rPr>
          <w:rFonts w:ascii="Book Antiqua" w:hAnsi="Book Antiqua" w:cs="Book Antiqua"/>
          <w:noProof/>
          <w:sz w:val="24"/>
        </w:rPr>
        <w:drawing>
          <wp:inline distT="0" distB="0" distL="0" distR="0">
            <wp:extent cx="6177915" cy="4243705"/>
            <wp:effectExtent l="0" t="0" r="0" b="4445"/>
            <wp:docPr id="3"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7915" cy="4243705"/>
                    </a:xfrm>
                    <a:prstGeom prst="rect">
                      <a:avLst/>
                    </a:prstGeom>
                    <a:noFill/>
                    <a:ln>
                      <a:noFill/>
                    </a:ln>
                  </pic:spPr>
                </pic:pic>
              </a:graphicData>
            </a:graphic>
          </wp:inline>
        </w:drawing>
      </w:r>
    </w:p>
    <w:p w:rsidR="00C53660" w:rsidRPr="00861181" w:rsidRDefault="00C53660" w:rsidP="00DC4404">
      <w:pPr>
        <w:widowControl/>
        <w:adjustRightInd w:val="0"/>
        <w:snapToGrid w:val="0"/>
        <w:spacing w:line="360" w:lineRule="auto"/>
        <w:rPr>
          <w:rStyle w:val="MDPI51figurecaptionChar"/>
          <w:rFonts w:ascii="Book Antiqua" w:eastAsia="宋体" w:hAnsi="Book Antiqua" w:cs="Book Antiqua"/>
          <w:color w:val="auto"/>
          <w:sz w:val="24"/>
        </w:rPr>
      </w:pPr>
    </w:p>
    <w:p w:rsidR="00FC5494" w:rsidRPr="00861181" w:rsidRDefault="00C53660" w:rsidP="00DC4404">
      <w:pPr>
        <w:pStyle w:val="MDPI51figurecaption"/>
        <w:spacing w:before="0" w:after="0" w:line="360" w:lineRule="auto"/>
        <w:ind w:left="0" w:right="0"/>
        <w:rPr>
          <w:rFonts w:ascii="Book Antiqua" w:hAnsi="Book Antiqua" w:cs="Book Antiqua"/>
          <w:color w:val="auto"/>
          <w:sz w:val="24"/>
          <w:szCs w:val="24"/>
          <w:shd w:val="clear" w:color="auto" w:fill="FFFFFF"/>
        </w:rPr>
      </w:pPr>
      <w:r w:rsidRPr="00861181">
        <w:rPr>
          <w:rFonts w:ascii="Book Antiqua" w:hAnsi="Book Antiqua" w:cs="Book Antiqua"/>
          <w:b/>
          <w:color w:val="auto"/>
          <w:sz w:val="24"/>
          <w:szCs w:val="24"/>
          <w:shd w:val="clear" w:color="auto" w:fill="FFFFFF"/>
        </w:rPr>
        <w:t>Figure 3</w:t>
      </w:r>
      <w:r w:rsidRPr="00861181">
        <w:rPr>
          <w:rFonts w:ascii="Book Antiqua" w:eastAsia="宋体" w:hAnsi="Book Antiqua" w:cs="Book Antiqua"/>
          <w:b/>
          <w:color w:val="auto"/>
          <w:sz w:val="24"/>
          <w:szCs w:val="24"/>
          <w:shd w:val="clear" w:color="auto" w:fill="FFFFFF"/>
          <w:lang w:eastAsia="zh-CN"/>
        </w:rPr>
        <w:t xml:space="preserve"> </w:t>
      </w:r>
      <w:r w:rsidRPr="00861181">
        <w:rPr>
          <w:rFonts w:ascii="Book Antiqua" w:eastAsia="宋体" w:hAnsi="Book Antiqua" w:cs="Book Antiqua"/>
          <w:b/>
          <w:snapToGrid w:val="0"/>
          <w:color w:val="auto"/>
          <w:sz w:val="24"/>
          <w:szCs w:val="24"/>
          <w:lang w:eastAsia="zh-CN"/>
        </w:rPr>
        <w:t xml:space="preserve">The effect of accumulated </w:t>
      </w:r>
      <w:r w:rsidR="00FC5494" w:rsidRPr="00861181">
        <w:rPr>
          <w:rFonts w:ascii="Book Antiqua" w:eastAsia="宋体" w:hAnsi="Book Antiqua" w:cs="Book Antiqua"/>
          <w:b/>
          <w:snapToGrid w:val="0"/>
          <w:color w:val="auto"/>
          <w:sz w:val="24"/>
          <w:szCs w:val="24"/>
          <w:lang w:eastAsia="zh-CN"/>
        </w:rPr>
        <w:t>cAMP</w:t>
      </w:r>
      <w:r w:rsidRPr="00861181">
        <w:rPr>
          <w:rFonts w:ascii="Book Antiqua" w:eastAsia="宋体" w:hAnsi="Book Antiqua" w:cs="Book Antiqua"/>
          <w:b/>
          <w:snapToGrid w:val="0"/>
          <w:color w:val="auto"/>
          <w:sz w:val="24"/>
          <w:szCs w:val="24"/>
          <w:lang w:eastAsia="zh-CN"/>
        </w:rPr>
        <w:t xml:space="preserve"> and </w:t>
      </w:r>
      <w:r w:rsidR="00FC5494" w:rsidRPr="00861181">
        <w:rPr>
          <w:rFonts w:ascii="Book Antiqua" w:eastAsia="宋体" w:hAnsi="Book Antiqua" w:cs="Book Antiqua"/>
          <w:b/>
          <w:snapToGrid w:val="0"/>
          <w:color w:val="auto"/>
          <w:sz w:val="24"/>
          <w:szCs w:val="24"/>
          <w:lang w:eastAsia="zh-CN"/>
        </w:rPr>
        <w:t>cGMP</w:t>
      </w:r>
      <w:r w:rsidRPr="00861181">
        <w:rPr>
          <w:rFonts w:ascii="Book Antiqua" w:eastAsia="宋体" w:hAnsi="Book Antiqua" w:cs="Book Antiqua"/>
          <w:b/>
          <w:snapToGrid w:val="0"/>
          <w:color w:val="auto"/>
          <w:sz w:val="24"/>
          <w:szCs w:val="24"/>
          <w:lang w:eastAsia="zh-CN"/>
        </w:rPr>
        <w:t xml:space="preserve"> caused by the inhibition of phosphodiesterase by caffeine.</w:t>
      </w:r>
      <w:r w:rsidRPr="00861181">
        <w:rPr>
          <w:rFonts w:ascii="Book Antiqua" w:eastAsia="宋体" w:hAnsi="Book Antiqua" w:cs="Book Antiqua"/>
          <w:b/>
          <w:bCs/>
          <w:color w:val="auto"/>
          <w:sz w:val="24"/>
          <w:szCs w:val="24"/>
          <w:lang w:eastAsia="zh-CN"/>
        </w:rPr>
        <w:t xml:space="preserve"> </w:t>
      </w:r>
      <w:r w:rsidRPr="00861181">
        <w:rPr>
          <w:rFonts w:ascii="Book Antiqua" w:eastAsia="宋体" w:hAnsi="Book Antiqua" w:cs="Book Antiqua"/>
          <w:color w:val="auto"/>
          <w:sz w:val="24"/>
          <w:szCs w:val="24"/>
          <w:lang w:bidi="ar"/>
        </w:rPr>
        <w:t xml:space="preserve">cAMP </w:t>
      </w:r>
      <w:r w:rsidRPr="00861181">
        <w:rPr>
          <w:rFonts w:ascii="Book Antiqua" w:hAnsi="Book Antiqua" w:cs="Book Antiqua"/>
          <w:color w:val="auto"/>
          <w:sz w:val="24"/>
          <w:szCs w:val="24"/>
          <w:shd w:val="clear" w:color="auto" w:fill="FFFFFF"/>
        </w:rPr>
        <w:t>and cGMP levels are regulated by the balance between the activities of two types of enzymes, the generating enzymes (adenylate cyclase/guanylyl cyclase) and the degrading enzymes (</w:t>
      </w:r>
      <w:r w:rsidRPr="00861181">
        <w:rPr>
          <w:rFonts w:ascii="Book Antiqua" w:hAnsi="Book Antiqua" w:cs="Book Antiqua"/>
          <w:color w:val="auto"/>
          <w:sz w:val="24"/>
          <w:szCs w:val="24"/>
        </w:rPr>
        <w:t>phosphodiesterase</w:t>
      </w:r>
      <w:r w:rsidRPr="00861181">
        <w:rPr>
          <w:rFonts w:ascii="Book Antiqua" w:hAnsi="Book Antiqua" w:cs="Book Antiqua"/>
          <w:color w:val="auto"/>
          <w:sz w:val="24"/>
          <w:szCs w:val="24"/>
          <w:shd w:val="clear" w:color="auto" w:fill="FFFFFF"/>
        </w:rPr>
        <w:t>). Caffeine can inhibit the degrading enzymes, which cause</w:t>
      </w:r>
      <w:r w:rsidR="00FC5494" w:rsidRPr="00861181">
        <w:rPr>
          <w:rFonts w:ascii="Book Antiqua" w:hAnsi="Book Antiqua" w:cs="Book Antiqua"/>
          <w:color w:val="auto"/>
          <w:sz w:val="24"/>
          <w:szCs w:val="24"/>
          <w:shd w:val="clear" w:color="auto" w:fill="FFFFFF"/>
        </w:rPr>
        <w:t>s</w:t>
      </w:r>
      <w:r w:rsidRPr="00861181">
        <w:rPr>
          <w:rFonts w:ascii="Book Antiqua" w:hAnsi="Book Antiqua" w:cs="Book Antiqua"/>
          <w:color w:val="auto"/>
          <w:sz w:val="24"/>
          <w:szCs w:val="24"/>
          <w:shd w:val="clear" w:color="auto" w:fill="FFFFFF"/>
        </w:rPr>
        <w:t xml:space="preserve"> the accumulation of </w:t>
      </w:r>
      <w:r w:rsidRPr="00861181">
        <w:rPr>
          <w:rFonts w:ascii="Book Antiqua" w:eastAsia="宋体" w:hAnsi="Book Antiqua" w:cs="Book Antiqua"/>
          <w:color w:val="auto"/>
          <w:sz w:val="24"/>
          <w:szCs w:val="24"/>
          <w:lang w:bidi="ar"/>
        </w:rPr>
        <w:t xml:space="preserve">cAMP </w:t>
      </w:r>
      <w:r w:rsidRPr="00861181">
        <w:rPr>
          <w:rFonts w:ascii="Book Antiqua" w:hAnsi="Book Antiqua" w:cs="Book Antiqua"/>
          <w:color w:val="auto"/>
          <w:sz w:val="24"/>
          <w:szCs w:val="24"/>
          <w:shd w:val="clear" w:color="auto" w:fill="FFFFFF"/>
        </w:rPr>
        <w:t>and cGMP</w:t>
      </w:r>
      <w:r w:rsidRPr="00861181">
        <w:rPr>
          <w:rFonts w:ascii="Book Antiqua" w:eastAsia="宋体" w:hAnsi="Book Antiqua" w:cs="Book Antiqua"/>
          <w:color w:val="auto"/>
          <w:sz w:val="24"/>
          <w:szCs w:val="24"/>
          <w:shd w:val="clear" w:color="auto" w:fill="FFFFFF"/>
          <w:lang w:eastAsia="zh-CN"/>
        </w:rPr>
        <w:t>.</w:t>
      </w:r>
      <w:r w:rsidRPr="00861181">
        <w:rPr>
          <w:rFonts w:ascii="Book Antiqua"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lang w:eastAsia="zh-CN"/>
        </w:rPr>
        <w:t xml:space="preserve">The accumulated </w:t>
      </w:r>
      <w:r w:rsidRPr="00861181">
        <w:rPr>
          <w:rFonts w:ascii="Book Antiqua" w:eastAsia="宋体" w:hAnsi="Book Antiqua" w:cs="Book Antiqua"/>
          <w:color w:val="auto"/>
          <w:sz w:val="24"/>
          <w:szCs w:val="24"/>
          <w:lang w:bidi="ar"/>
        </w:rPr>
        <w:t xml:space="preserve">cAMP </w:t>
      </w:r>
      <w:r w:rsidRPr="00861181">
        <w:rPr>
          <w:rFonts w:ascii="Book Antiqua" w:hAnsi="Book Antiqua" w:cs="Book Antiqua"/>
          <w:color w:val="auto"/>
          <w:sz w:val="24"/>
          <w:szCs w:val="24"/>
          <w:shd w:val="clear" w:color="auto" w:fill="FFFFFF"/>
        </w:rPr>
        <w:t xml:space="preserve">and cGMP can interact with many factors and finally may result in </w:t>
      </w:r>
      <w:r w:rsidRPr="00861181">
        <w:rPr>
          <w:rFonts w:ascii="Book Antiqua" w:eastAsia="宋体" w:hAnsi="Book Antiqua" w:cs="Book Antiqua"/>
          <w:color w:val="auto"/>
          <w:sz w:val="24"/>
          <w:szCs w:val="24"/>
          <w:shd w:val="clear" w:color="auto" w:fill="FFFFFF"/>
          <w:lang w:eastAsia="zh-CN"/>
        </w:rPr>
        <w:t xml:space="preserve">a series of events of </w:t>
      </w:r>
      <w:r w:rsidRPr="00861181">
        <w:rPr>
          <w:rFonts w:ascii="Book Antiqua" w:hAnsi="Book Antiqua" w:cs="Book Antiqua"/>
          <w:color w:val="auto"/>
          <w:sz w:val="24"/>
          <w:szCs w:val="24"/>
          <w:shd w:val="clear" w:color="auto" w:fill="FFFFFF"/>
        </w:rPr>
        <w:t>colorectal</w:t>
      </w:r>
      <w:r w:rsidRPr="00861181">
        <w:rPr>
          <w:rFonts w:ascii="Book Antiqua" w:eastAsia="宋体" w:hAnsi="Book Antiqua" w:cs="Book Antiqua"/>
          <w:color w:val="auto"/>
          <w:sz w:val="24"/>
          <w:szCs w:val="24"/>
          <w:shd w:val="clear" w:color="auto" w:fill="FFFFFF"/>
          <w:lang w:eastAsia="zh-CN"/>
        </w:rPr>
        <w:t xml:space="preserve"> cancer</w:t>
      </w:r>
      <w:r w:rsidR="00E37533" w:rsidRPr="00861181">
        <w:rPr>
          <w:rFonts w:ascii="Book Antiqua" w:eastAsia="宋体" w:hAnsi="Book Antiqua" w:cs="Book Antiqua"/>
          <w:color w:val="auto"/>
          <w:sz w:val="24"/>
          <w:szCs w:val="24"/>
          <w:shd w:val="clear" w:color="auto" w:fill="FFFFFF"/>
          <w:lang w:eastAsia="zh-CN"/>
        </w:rPr>
        <w:t xml:space="preserve"> </w:t>
      </w:r>
      <w:r w:rsidRPr="00861181">
        <w:rPr>
          <w:rFonts w:ascii="Book Antiqua" w:eastAsia="宋体" w:hAnsi="Book Antiqua" w:cs="Book Antiqua"/>
          <w:color w:val="auto"/>
          <w:sz w:val="24"/>
          <w:szCs w:val="24"/>
          <w:shd w:val="clear" w:color="auto" w:fill="FFFFFF"/>
          <w:lang w:eastAsia="zh-CN"/>
        </w:rPr>
        <w:t>cells</w:t>
      </w:r>
      <w:r w:rsidRPr="00861181">
        <w:rPr>
          <w:rFonts w:ascii="Book Antiqua" w:hAnsi="Book Antiqua" w:cs="Book Antiqua"/>
          <w:color w:val="auto"/>
          <w:sz w:val="24"/>
          <w:szCs w:val="24"/>
          <w:shd w:val="clear" w:color="auto" w:fill="FFFFFF"/>
        </w:rPr>
        <w:t>.</w:t>
      </w:r>
      <w:r w:rsidR="00E37533" w:rsidRPr="00861181">
        <w:rPr>
          <w:rFonts w:ascii="Book Antiqua" w:hAnsi="Book Antiqua" w:cs="Book Antiqua"/>
          <w:color w:val="auto"/>
          <w:sz w:val="24"/>
          <w:szCs w:val="24"/>
          <w:shd w:val="clear" w:color="auto" w:fill="FFFFFF"/>
        </w:rPr>
        <w:t xml:space="preserve"> </w:t>
      </w:r>
      <w:r w:rsidR="00E37533" w:rsidRPr="00861181">
        <w:rPr>
          <w:rFonts w:ascii="Book Antiqua" w:eastAsia="宋体" w:hAnsi="Book Antiqua" w:cs="Book Antiqua"/>
          <w:color w:val="auto"/>
          <w:sz w:val="24"/>
          <w:szCs w:val="24"/>
          <w:lang w:bidi="ar"/>
        </w:rPr>
        <w:t xml:space="preserve">cAMP: </w:t>
      </w:r>
      <w:r w:rsidR="00E37533" w:rsidRPr="00861181">
        <w:rPr>
          <w:rFonts w:ascii="Book Antiqua" w:hAnsi="Book Antiqua" w:cs="Book Antiqua"/>
          <w:color w:val="auto"/>
          <w:sz w:val="24"/>
          <w:szCs w:val="24"/>
          <w:lang w:bidi="ar"/>
        </w:rPr>
        <w:t>C</w:t>
      </w:r>
      <w:r w:rsidR="00E37533" w:rsidRPr="00861181">
        <w:rPr>
          <w:rFonts w:ascii="Book Antiqua" w:eastAsia="宋体" w:hAnsi="Book Antiqua" w:cs="Book Antiqua"/>
          <w:color w:val="auto"/>
          <w:sz w:val="24"/>
          <w:szCs w:val="24"/>
          <w:lang w:bidi="ar"/>
        </w:rPr>
        <w:t xml:space="preserve">yclic adenosine 3′,5′-monophosphate; </w:t>
      </w:r>
      <w:r w:rsidR="00E37533" w:rsidRPr="00861181">
        <w:rPr>
          <w:rFonts w:ascii="Book Antiqua" w:hAnsi="Book Antiqua" w:cs="Book Antiqua"/>
          <w:color w:val="auto"/>
          <w:sz w:val="24"/>
          <w:szCs w:val="24"/>
          <w:shd w:val="clear" w:color="auto" w:fill="FFFFFF"/>
        </w:rPr>
        <w:t>cGMP: C</w:t>
      </w:r>
      <w:r w:rsidR="00E37533" w:rsidRPr="00861181">
        <w:rPr>
          <w:rFonts w:ascii="Book Antiqua" w:eastAsia="宋体" w:hAnsi="Book Antiqua" w:cs="Book Antiqua"/>
          <w:color w:val="auto"/>
          <w:sz w:val="24"/>
          <w:szCs w:val="24"/>
          <w:shd w:val="clear" w:color="auto" w:fill="FFFFFF"/>
        </w:rPr>
        <w:t>yclic guanosine 3′-5</w:t>
      </w:r>
      <w:r w:rsidR="00E37533" w:rsidRPr="00861181">
        <w:rPr>
          <w:rFonts w:ascii="Book Antiqua" w:eastAsia="宋体" w:hAnsi="Book Antiqua" w:cs="Book Antiqua"/>
          <w:color w:val="auto"/>
          <w:sz w:val="24"/>
          <w:szCs w:val="24"/>
          <w:lang w:bidi="ar"/>
        </w:rPr>
        <w:t>′</w:t>
      </w:r>
      <w:r w:rsidR="00E37533" w:rsidRPr="00861181">
        <w:rPr>
          <w:rFonts w:ascii="Book Antiqua" w:eastAsia="宋体" w:hAnsi="Book Antiqua" w:cs="Book Antiqua"/>
          <w:color w:val="auto"/>
          <w:sz w:val="24"/>
          <w:szCs w:val="24"/>
          <w:shd w:val="clear" w:color="auto" w:fill="FFFFFF"/>
        </w:rPr>
        <w:t xml:space="preserve"> monophosphate; </w:t>
      </w:r>
      <w:r w:rsidR="00E37533" w:rsidRPr="00861181">
        <w:rPr>
          <w:rFonts w:ascii="Book Antiqua" w:hAnsi="Book Antiqua" w:cs="Book Antiqua"/>
          <w:color w:val="auto"/>
          <w:sz w:val="24"/>
          <w:szCs w:val="24"/>
          <w:shd w:val="clear" w:color="auto" w:fill="FFFFFF"/>
        </w:rPr>
        <w:t xml:space="preserve">AC: Adenylate cyclases; GC: Guanylyl cyclase; PDEs: </w:t>
      </w:r>
      <w:r w:rsidR="00E37533" w:rsidRPr="00861181">
        <w:rPr>
          <w:rFonts w:ascii="Book Antiqua" w:hAnsi="Book Antiqua" w:cs="Book Antiqua"/>
          <w:color w:val="auto"/>
          <w:sz w:val="24"/>
          <w:szCs w:val="24"/>
        </w:rPr>
        <w:t>Phosphodiesterase;</w:t>
      </w:r>
      <w:r w:rsidR="00F75D04" w:rsidRPr="00861181">
        <w:rPr>
          <w:rFonts w:ascii="Book Antiqua" w:hAnsi="Book Antiqua" w:cs="Book Antiqua"/>
          <w:color w:val="auto"/>
          <w:sz w:val="24"/>
          <w:szCs w:val="24"/>
        </w:rPr>
        <w:t xml:space="preserve"> </w:t>
      </w:r>
      <w:r w:rsidR="00F75D04" w:rsidRPr="00861181">
        <w:rPr>
          <w:rFonts w:ascii="Book Antiqua" w:eastAsia="MinionPro-Regular" w:hAnsi="Book Antiqua" w:cs="Book Antiqua"/>
          <w:color w:val="auto"/>
          <w:sz w:val="24"/>
          <w:szCs w:val="24"/>
        </w:rPr>
        <w:t xml:space="preserve">PKA: Protein kinase A; </w:t>
      </w:r>
      <w:r w:rsidR="00F75D04" w:rsidRPr="00861181">
        <w:rPr>
          <w:rFonts w:ascii="Book Antiqua" w:eastAsia="TimesNewRomanPS" w:hAnsi="Book Antiqua" w:cs="Book Antiqua"/>
          <w:color w:val="auto"/>
          <w:sz w:val="24"/>
          <w:szCs w:val="24"/>
        </w:rPr>
        <w:t xml:space="preserve">VEGF: Vascular endothelial growth factor; </w:t>
      </w:r>
      <w:r w:rsidR="00F75D04" w:rsidRPr="00861181">
        <w:rPr>
          <w:rFonts w:ascii="Book Antiqua" w:hAnsi="Book Antiqua" w:cs="Book Antiqua"/>
          <w:color w:val="auto"/>
          <w:sz w:val="24"/>
          <w:szCs w:val="24"/>
          <w:shd w:val="clear" w:color="auto" w:fill="FFFFFF"/>
        </w:rPr>
        <w:t>TCF: T cell factor.</w:t>
      </w:r>
    </w:p>
    <w:p w:rsidR="00C53660" w:rsidRPr="00861181" w:rsidRDefault="00FC5494" w:rsidP="007C216F">
      <w:pPr>
        <w:pStyle w:val="MDPI51figurecaption"/>
        <w:spacing w:before="0" w:after="0" w:line="360" w:lineRule="auto"/>
        <w:ind w:left="0" w:right="0"/>
        <w:rPr>
          <w:rFonts w:eastAsia="宋体"/>
          <w:color w:val="auto"/>
          <w:sz w:val="24"/>
          <w:szCs w:val="24"/>
        </w:rPr>
      </w:pPr>
      <w:r w:rsidRPr="00861181">
        <w:rPr>
          <w:rFonts w:ascii="Book Antiqua" w:hAnsi="Book Antiqua" w:cs="Book Antiqua"/>
          <w:color w:val="auto"/>
          <w:sz w:val="24"/>
          <w:szCs w:val="24"/>
          <w:shd w:val="clear" w:color="auto" w:fill="FFFFFF"/>
        </w:rPr>
        <w:br w:type="page"/>
      </w:r>
      <w:r w:rsidR="004E2B60">
        <w:rPr>
          <w:rFonts w:eastAsia="宋体"/>
          <w:noProof/>
          <w:color w:val="auto"/>
          <w:sz w:val="24"/>
          <w:szCs w:val="24"/>
          <w:lang w:eastAsia="zh-CN" w:bidi="ar-SA"/>
        </w:rPr>
        <w:drawing>
          <wp:inline distT="0" distB="0" distL="0" distR="0">
            <wp:extent cx="6183630" cy="4443095"/>
            <wp:effectExtent l="0" t="0" r="7620" b="0"/>
            <wp:docPr id="4" name="图片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3630" cy="4443095"/>
                    </a:xfrm>
                    <a:prstGeom prst="rect">
                      <a:avLst/>
                    </a:prstGeom>
                    <a:noFill/>
                    <a:ln>
                      <a:noFill/>
                    </a:ln>
                  </pic:spPr>
                </pic:pic>
              </a:graphicData>
            </a:graphic>
          </wp:inline>
        </w:drawing>
      </w:r>
    </w:p>
    <w:p w:rsidR="00AE7323" w:rsidRPr="00861181" w:rsidRDefault="00C53660" w:rsidP="00DC4404">
      <w:pPr>
        <w:pStyle w:val="MDPI21heading1"/>
        <w:spacing w:before="0" w:after="0" w:line="360" w:lineRule="auto"/>
        <w:rPr>
          <w:rFonts w:ascii="Book Antiqua" w:eastAsia="宋体" w:hAnsi="Book Antiqua" w:cs="Book Antiqua"/>
          <w:b w:val="0"/>
          <w:bCs/>
          <w:color w:val="auto"/>
          <w:sz w:val="24"/>
          <w:szCs w:val="24"/>
          <w:lang w:eastAsia="zh-CN"/>
        </w:rPr>
      </w:pPr>
      <w:r w:rsidRPr="00861181">
        <w:rPr>
          <w:rFonts w:ascii="Book Antiqua" w:hAnsi="Book Antiqua" w:cs="Book Antiqua"/>
          <w:color w:val="auto"/>
          <w:sz w:val="24"/>
          <w:szCs w:val="24"/>
        </w:rPr>
        <w:t>Fi</w:t>
      </w:r>
      <w:r w:rsidRPr="00861181">
        <w:rPr>
          <w:rFonts w:ascii="Book Antiqua" w:eastAsia="宋体" w:hAnsi="Book Antiqua" w:cs="Book Antiqua"/>
          <w:color w:val="auto"/>
          <w:sz w:val="24"/>
          <w:szCs w:val="24"/>
          <w:lang w:eastAsia="zh-CN"/>
        </w:rPr>
        <w:t>g</w:t>
      </w:r>
      <w:r w:rsidRPr="00861181">
        <w:rPr>
          <w:rFonts w:ascii="Book Antiqua" w:hAnsi="Book Antiqua" w:cs="Book Antiqua"/>
          <w:color w:val="auto"/>
          <w:sz w:val="24"/>
          <w:szCs w:val="24"/>
        </w:rPr>
        <w:t>ure</w:t>
      </w:r>
      <w:r w:rsidRPr="00861181">
        <w:rPr>
          <w:rFonts w:ascii="Book Antiqua" w:eastAsia="宋体" w:hAnsi="Book Antiqua" w:cs="Book Antiqua"/>
          <w:color w:val="auto"/>
          <w:sz w:val="24"/>
          <w:szCs w:val="24"/>
          <w:lang w:eastAsia="zh-CN"/>
        </w:rPr>
        <w:t xml:space="preserve"> 4 </w:t>
      </w:r>
      <w:r w:rsidRPr="00861181">
        <w:rPr>
          <w:rFonts w:ascii="Book Antiqua" w:hAnsi="Book Antiqua" w:cs="Book Antiqua"/>
          <w:color w:val="auto"/>
          <w:sz w:val="24"/>
          <w:szCs w:val="24"/>
        </w:rPr>
        <w:t xml:space="preserve">The main </w:t>
      </w:r>
      <w:r w:rsidRPr="00861181">
        <w:rPr>
          <w:rFonts w:ascii="Book Antiqua" w:eastAsia="宋体" w:hAnsi="Book Antiqua" w:cs="Book Antiqua"/>
          <w:color w:val="auto"/>
          <w:sz w:val="24"/>
          <w:szCs w:val="24"/>
          <w:lang w:eastAsia="zh-CN"/>
        </w:rPr>
        <w:t>acting sites and physiological processes modulated by caffeine</w:t>
      </w:r>
      <w:r w:rsidRPr="00861181">
        <w:rPr>
          <w:rFonts w:ascii="Book Antiqua" w:hAnsi="Book Antiqua" w:cs="Book Antiqua"/>
          <w:color w:val="auto"/>
          <w:sz w:val="24"/>
          <w:szCs w:val="24"/>
        </w:rPr>
        <w:t xml:space="preserve"> on </w:t>
      </w:r>
      <w:r w:rsidRPr="00861181">
        <w:rPr>
          <w:rFonts w:ascii="Book Antiqua" w:eastAsia="宋体" w:hAnsi="Book Antiqua" w:cs="Book Antiqua"/>
          <w:color w:val="auto"/>
          <w:sz w:val="24"/>
          <w:szCs w:val="24"/>
          <w:lang w:eastAsia="zh-CN"/>
        </w:rPr>
        <w:t>colorectal cancer</w:t>
      </w:r>
      <w:r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lang w:eastAsia="zh-CN"/>
        </w:rPr>
        <w:t>involved in</w:t>
      </w:r>
      <w:r w:rsidRPr="00861181">
        <w:rPr>
          <w:rFonts w:ascii="Book Antiqua" w:hAnsi="Book Antiqua" w:cs="Book Antiqua"/>
          <w:color w:val="auto"/>
          <w:sz w:val="24"/>
          <w:szCs w:val="24"/>
        </w:rPr>
        <w:t xml:space="preserve"> this article.</w:t>
      </w:r>
      <w:r w:rsidRPr="00861181">
        <w:rPr>
          <w:rFonts w:ascii="Book Antiqua" w:eastAsia="宋体" w:hAnsi="Book Antiqua" w:cs="Book Antiqua"/>
          <w:color w:val="auto"/>
          <w:sz w:val="24"/>
          <w:szCs w:val="24"/>
          <w:lang w:eastAsia="zh-CN"/>
        </w:rPr>
        <w:t xml:space="preserve"> </w:t>
      </w:r>
      <w:r w:rsidRPr="00861181">
        <w:rPr>
          <w:rFonts w:ascii="Book Antiqua" w:eastAsia="宋体" w:hAnsi="Book Antiqua" w:cs="Book Antiqua"/>
          <w:b w:val="0"/>
          <w:bCs/>
          <w:color w:val="auto"/>
          <w:sz w:val="24"/>
          <w:szCs w:val="24"/>
          <w:lang w:eastAsia="zh-CN"/>
        </w:rPr>
        <w:t>Through modulating acting sites such as phosphodiesterase, adenosine, Ca</w:t>
      </w:r>
      <w:r w:rsidRPr="00861181">
        <w:rPr>
          <w:rFonts w:ascii="Book Antiqua" w:eastAsia="宋体" w:hAnsi="Book Antiqua" w:cs="Book Antiqua"/>
          <w:b w:val="0"/>
          <w:bCs/>
          <w:color w:val="auto"/>
          <w:sz w:val="24"/>
          <w:szCs w:val="24"/>
          <w:vertAlign w:val="superscript"/>
          <w:lang w:eastAsia="zh-CN"/>
        </w:rPr>
        <w:t>2+</w:t>
      </w:r>
      <w:r w:rsidRPr="00861181">
        <w:rPr>
          <w:rFonts w:ascii="Book Antiqua" w:eastAsia="宋体" w:hAnsi="Book Antiqua" w:cs="Book Antiqua"/>
          <w:b w:val="0"/>
          <w:bCs/>
          <w:color w:val="auto"/>
          <w:sz w:val="24"/>
          <w:szCs w:val="24"/>
          <w:lang w:eastAsia="zh-CN"/>
        </w:rPr>
        <w:t xml:space="preserve">, catecholamines and </w:t>
      </w:r>
      <w:r w:rsidRPr="00861181">
        <w:rPr>
          <w:rFonts w:ascii="Book Antiqua" w:eastAsia="宋体" w:hAnsi="Book Antiqua" w:cs="Book Antiqua"/>
          <w:b w:val="0"/>
          <w:bCs/>
          <w:color w:val="auto"/>
          <w:sz w:val="24"/>
          <w:szCs w:val="24"/>
        </w:rPr>
        <w:t>γ-aminobutyric acid</w:t>
      </w:r>
      <w:r w:rsidRPr="00861181">
        <w:rPr>
          <w:rFonts w:ascii="Book Antiqua" w:eastAsia="宋体" w:hAnsi="Book Antiqua" w:cs="Book Antiqua"/>
          <w:b w:val="0"/>
          <w:bCs/>
          <w:color w:val="auto"/>
          <w:sz w:val="24"/>
          <w:szCs w:val="24"/>
          <w:lang w:eastAsia="zh-CN"/>
        </w:rPr>
        <w:t xml:space="preserve"> receptor, caffeine can exert varied effect</w:t>
      </w:r>
      <w:r w:rsidR="00DF368E" w:rsidRPr="00861181">
        <w:rPr>
          <w:rFonts w:ascii="Book Antiqua" w:eastAsia="宋体" w:hAnsi="Book Antiqua" w:cs="Book Antiqua"/>
          <w:b w:val="0"/>
          <w:bCs/>
          <w:color w:val="auto"/>
          <w:sz w:val="24"/>
          <w:szCs w:val="24"/>
          <w:lang w:eastAsia="zh-CN"/>
        </w:rPr>
        <w:t>s</w:t>
      </w:r>
      <w:r w:rsidRPr="00861181">
        <w:rPr>
          <w:rFonts w:ascii="Book Antiqua" w:eastAsia="宋体" w:hAnsi="Book Antiqua" w:cs="Book Antiqua"/>
          <w:b w:val="0"/>
          <w:bCs/>
          <w:color w:val="auto"/>
          <w:sz w:val="24"/>
          <w:szCs w:val="24"/>
          <w:lang w:eastAsia="zh-CN"/>
        </w:rPr>
        <w:t xml:space="preserve"> (promote or inhibit) on physiological processes </w:t>
      </w:r>
      <w:r w:rsidR="00DF368E" w:rsidRPr="00861181">
        <w:rPr>
          <w:rFonts w:ascii="Book Antiqua" w:eastAsia="宋体" w:hAnsi="Book Antiqua" w:cs="Book Antiqua"/>
          <w:b w:val="0"/>
          <w:bCs/>
          <w:color w:val="auto"/>
          <w:sz w:val="24"/>
          <w:szCs w:val="24"/>
          <w:lang w:eastAsia="zh-CN"/>
        </w:rPr>
        <w:t>such as</w:t>
      </w:r>
      <w:r w:rsidRPr="00861181">
        <w:rPr>
          <w:rFonts w:ascii="Book Antiqua" w:eastAsia="宋体" w:hAnsi="Book Antiqua" w:cs="Book Antiqua"/>
          <w:b w:val="0"/>
          <w:bCs/>
          <w:color w:val="auto"/>
          <w:sz w:val="24"/>
          <w:szCs w:val="24"/>
          <w:lang w:eastAsia="zh-CN"/>
        </w:rPr>
        <w:t xml:space="preserve"> signal pathways, immune response, gut bacteria,</w:t>
      </w:r>
      <w:r w:rsidR="00F75D04" w:rsidRPr="00861181">
        <w:rPr>
          <w:rFonts w:ascii="Book Antiqua" w:eastAsia="宋体" w:hAnsi="Book Antiqua" w:cs="Book Antiqua"/>
          <w:b w:val="0"/>
          <w:bCs/>
          <w:color w:val="auto"/>
          <w:sz w:val="24"/>
          <w:szCs w:val="24"/>
          <w:lang w:eastAsia="zh-CN"/>
        </w:rPr>
        <w:t xml:space="preserve"> </w:t>
      </w:r>
      <w:r w:rsidRPr="00861181">
        <w:rPr>
          <w:rFonts w:ascii="Book Antiqua" w:eastAsia="宋体" w:hAnsi="Book Antiqua" w:cs="Book Antiqua"/>
          <w:b w:val="0"/>
          <w:bCs/>
          <w:color w:val="auto"/>
          <w:sz w:val="24"/>
          <w:szCs w:val="24"/>
          <w:lang w:eastAsia="zh-CN"/>
        </w:rPr>
        <w:t>cell cycle and oxidative stress.</w:t>
      </w:r>
      <w:r w:rsidR="00F75D04" w:rsidRPr="00861181">
        <w:rPr>
          <w:rFonts w:ascii="Book Antiqua" w:eastAsia="宋体" w:hAnsi="Book Antiqua" w:cs="Book Antiqua"/>
          <w:b w:val="0"/>
          <w:bCs/>
          <w:color w:val="auto"/>
          <w:sz w:val="24"/>
          <w:szCs w:val="24"/>
          <w:lang w:eastAsia="zh-CN"/>
        </w:rPr>
        <w:t xml:space="preserve"> PDE: Phosphodiesterase; AR: </w:t>
      </w:r>
      <w:r w:rsidR="00CF297E" w:rsidRPr="00861181">
        <w:rPr>
          <w:rFonts w:ascii="Book Antiqua" w:eastAsia="宋体" w:hAnsi="Book Antiqua" w:cs="Book Antiqua"/>
          <w:b w:val="0"/>
          <w:bCs/>
          <w:color w:val="auto"/>
          <w:sz w:val="24"/>
          <w:szCs w:val="24"/>
          <w:lang w:eastAsia="zh-CN"/>
        </w:rPr>
        <w:t>Adenosine</w:t>
      </w:r>
      <w:r w:rsidR="00AE7323" w:rsidRPr="00861181">
        <w:rPr>
          <w:rFonts w:ascii="Book Antiqua" w:eastAsia="宋体" w:hAnsi="Book Antiqua" w:cs="Book Antiqua"/>
          <w:b w:val="0"/>
          <w:bCs/>
          <w:color w:val="auto"/>
          <w:sz w:val="24"/>
          <w:szCs w:val="24"/>
          <w:lang w:eastAsia="zh-CN"/>
        </w:rPr>
        <w:t xml:space="preserve"> receptor</w:t>
      </w:r>
      <w:r w:rsidR="00F75D04" w:rsidRPr="00861181">
        <w:rPr>
          <w:rFonts w:ascii="Book Antiqua" w:eastAsia="宋体" w:hAnsi="Book Antiqua" w:cs="Book Antiqua"/>
          <w:b w:val="0"/>
          <w:bCs/>
          <w:color w:val="auto"/>
          <w:sz w:val="24"/>
          <w:szCs w:val="24"/>
          <w:lang w:eastAsia="zh-CN"/>
        </w:rPr>
        <w:t xml:space="preserve">; CA: </w:t>
      </w:r>
      <w:r w:rsidR="00CF297E" w:rsidRPr="00861181">
        <w:rPr>
          <w:rFonts w:ascii="Book Antiqua" w:eastAsia="宋体" w:hAnsi="Book Antiqua" w:cs="Book Antiqua"/>
          <w:b w:val="0"/>
          <w:bCs/>
          <w:color w:val="auto"/>
          <w:sz w:val="24"/>
          <w:szCs w:val="24"/>
          <w:lang w:eastAsia="zh-CN"/>
        </w:rPr>
        <w:t>Catecholamines</w:t>
      </w:r>
      <w:r w:rsidR="00F75D04" w:rsidRPr="00861181">
        <w:rPr>
          <w:rFonts w:ascii="Book Antiqua" w:eastAsia="宋体" w:hAnsi="Book Antiqua" w:cs="Book Antiqua"/>
          <w:b w:val="0"/>
          <w:bCs/>
          <w:color w:val="auto"/>
          <w:sz w:val="24"/>
          <w:szCs w:val="24"/>
          <w:lang w:eastAsia="zh-CN"/>
        </w:rPr>
        <w:t xml:space="preserve">; </w:t>
      </w:r>
      <w:r w:rsidR="00CF297E" w:rsidRPr="00861181">
        <w:rPr>
          <w:rFonts w:ascii="Book Antiqua" w:eastAsia="宋体" w:hAnsi="Book Antiqua" w:cs="Book Antiqua"/>
          <w:b w:val="0"/>
          <w:bCs/>
          <w:color w:val="auto"/>
          <w:sz w:val="24"/>
          <w:szCs w:val="24"/>
          <w:lang w:eastAsia="zh-CN"/>
        </w:rPr>
        <w:t xml:space="preserve">GABAAR: </w:t>
      </w:r>
      <w:r w:rsidR="00CF297E" w:rsidRPr="00861181">
        <w:rPr>
          <w:rFonts w:ascii="Book Antiqua" w:eastAsia="宋体" w:hAnsi="Book Antiqua" w:cs="Book Antiqua"/>
          <w:b w:val="0"/>
          <w:bCs/>
          <w:color w:val="auto"/>
          <w:sz w:val="24"/>
          <w:szCs w:val="24"/>
        </w:rPr>
        <w:t>γ-aminobutyric acid</w:t>
      </w:r>
      <w:r w:rsidR="00CF297E" w:rsidRPr="00861181">
        <w:rPr>
          <w:rFonts w:ascii="Book Antiqua" w:eastAsia="宋体" w:hAnsi="Book Antiqua" w:cs="Book Antiqua"/>
          <w:b w:val="0"/>
          <w:bCs/>
          <w:color w:val="auto"/>
          <w:sz w:val="24"/>
          <w:szCs w:val="24"/>
          <w:lang w:eastAsia="zh-CN"/>
        </w:rPr>
        <w:t xml:space="preserve"> receptor.</w:t>
      </w:r>
    </w:p>
    <w:p w:rsidR="00C53660" w:rsidRPr="00861181" w:rsidRDefault="00AE7323" w:rsidP="00DC4404">
      <w:pPr>
        <w:pStyle w:val="MDPI21heading1"/>
        <w:spacing w:before="0" w:after="0" w:line="360" w:lineRule="auto"/>
        <w:rPr>
          <w:rFonts w:ascii="Book Antiqua" w:eastAsia="宋体" w:hAnsi="Book Antiqua"/>
          <w:color w:val="auto"/>
          <w:sz w:val="24"/>
          <w:szCs w:val="24"/>
          <w:lang w:eastAsia="zh-CN"/>
        </w:rPr>
      </w:pPr>
      <w:r w:rsidRPr="00861181">
        <w:rPr>
          <w:rFonts w:ascii="Book Antiqua" w:eastAsia="宋体" w:hAnsi="Book Antiqua" w:cs="Book Antiqua"/>
          <w:b w:val="0"/>
          <w:bCs/>
          <w:color w:val="auto"/>
          <w:sz w:val="24"/>
          <w:szCs w:val="24"/>
          <w:lang w:eastAsia="zh-CN"/>
        </w:rPr>
        <w:br w:type="page"/>
      </w:r>
      <w:r w:rsidR="004E2B60">
        <w:rPr>
          <w:rFonts w:ascii="Book Antiqua" w:eastAsia="宋体" w:hAnsi="Book Antiqua"/>
          <w:noProof/>
          <w:snapToGrid/>
          <w:color w:val="auto"/>
          <w:sz w:val="24"/>
          <w:szCs w:val="24"/>
          <w:lang w:eastAsia="zh-CN" w:bidi="ar-SA"/>
        </w:rPr>
        <w:drawing>
          <wp:inline distT="0" distB="0" distL="0" distR="0">
            <wp:extent cx="6177915" cy="3956685"/>
            <wp:effectExtent l="0" t="0" r="0" b="5715"/>
            <wp:docPr id="5" name="图片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7915" cy="3956685"/>
                    </a:xfrm>
                    <a:prstGeom prst="rect">
                      <a:avLst/>
                    </a:prstGeom>
                    <a:noFill/>
                    <a:ln>
                      <a:noFill/>
                    </a:ln>
                  </pic:spPr>
                </pic:pic>
              </a:graphicData>
            </a:graphic>
          </wp:inline>
        </w:drawing>
      </w:r>
    </w:p>
    <w:p w:rsidR="00B86A37" w:rsidRPr="00861181" w:rsidRDefault="00C53660" w:rsidP="00DC4404">
      <w:pPr>
        <w:pStyle w:val="MDPI51figurecaption"/>
        <w:spacing w:before="0" w:after="0" w:line="360" w:lineRule="auto"/>
        <w:ind w:left="0" w:right="0"/>
        <w:rPr>
          <w:rFonts w:ascii="Book Antiqua" w:hAnsi="Book Antiqua" w:cs="Book Antiqua"/>
          <w:color w:val="auto"/>
          <w:sz w:val="24"/>
          <w:szCs w:val="24"/>
          <w:lang w:eastAsia="zh-CN"/>
        </w:rPr>
      </w:pPr>
      <w:r w:rsidRPr="00861181">
        <w:rPr>
          <w:rFonts w:ascii="Book Antiqua" w:hAnsi="Book Antiqua" w:cs="Book Antiqua"/>
          <w:b/>
          <w:color w:val="auto"/>
          <w:sz w:val="24"/>
          <w:szCs w:val="24"/>
        </w:rPr>
        <w:t xml:space="preserve">Figure 5 </w:t>
      </w:r>
      <w:r w:rsidRPr="00861181">
        <w:rPr>
          <w:rFonts w:ascii="Book Antiqua" w:eastAsia="宋体" w:hAnsi="Book Antiqua" w:cs="Book Antiqua"/>
          <w:b/>
          <w:snapToGrid w:val="0"/>
          <w:color w:val="auto"/>
          <w:sz w:val="24"/>
          <w:szCs w:val="24"/>
          <w:lang w:eastAsia="zh-CN"/>
        </w:rPr>
        <w:t>The main signaling pathways associated with colorectal cancer that can be influenced by caffeine</w:t>
      </w:r>
      <w:r w:rsidRPr="00861181">
        <w:rPr>
          <w:rFonts w:ascii="Book Antiqua" w:hAnsi="Book Antiqua" w:cs="Book Antiqua"/>
          <w:b/>
          <w:bCs/>
          <w:color w:val="auto"/>
          <w:sz w:val="24"/>
          <w:szCs w:val="24"/>
        </w:rPr>
        <w:t xml:space="preserve"> </w:t>
      </w:r>
      <w:r w:rsidRPr="00861181">
        <w:rPr>
          <w:rFonts w:ascii="Book Antiqua" w:eastAsia="宋体" w:hAnsi="Book Antiqua" w:cs="Book Antiqua"/>
          <w:b/>
          <w:bCs/>
          <w:color w:val="auto"/>
          <w:sz w:val="24"/>
          <w:szCs w:val="24"/>
          <w:lang w:eastAsia="zh-CN"/>
        </w:rPr>
        <w:t>involved</w:t>
      </w:r>
      <w:r w:rsidRPr="00861181">
        <w:rPr>
          <w:rFonts w:ascii="Book Antiqua" w:hAnsi="Book Antiqua" w:cs="Book Antiqua"/>
          <w:b/>
          <w:bCs/>
          <w:color w:val="auto"/>
          <w:sz w:val="24"/>
          <w:szCs w:val="24"/>
        </w:rPr>
        <w:t xml:space="preserve"> </w:t>
      </w:r>
      <w:r w:rsidRPr="00861181">
        <w:rPr>
          <w:rFonts w:ascii="Book Antiqua" w:eastAsia="宋体" w:hAnsi="Book Antiqua" w:cs="Book Antiqua"/>
          <w:b/>
          <w:bCs/>
          <w:color w:val="auto"/>
          <w:sz w:val="24"/>
          <w:szCs w:val="24"/>
          <w:lang w:eastAsia="zh-CN"/>
        </w:rPr>
        <w:t xml:space="preserve">in </w:t>
      </w:r>
      <w:r w:rsidRPr="00861181">
        <w:rPr>
          <w:rFonts w:ascii="Book Antiqua" w:hAnsi="Book Antiqua" w:cs="Book Antiqua"/>
          <w:b/>
          <w:bCs/>
          <w:color w:val="auto"/>
          <w:sz w:val="24"/>
          <w:szCs w:val="24"/>
        </w:rPr>
        <w:t>this article</w:t>
      </w:r>
      <w:r w:rsidRPr="00861181">
        <w:rPr>
          <w:rFonts w:ascii="Book Antiqua" w:hAnsi="Book Antiqua" w:cs="Book Antiqua"/>
          <w:b/>
          <w:bCs/>
          <w:color w:val="auto"/>
          <w:sz w:val="24"/>
          <w:szCs w:val="24"/>
          <w:lang w:eastAsia="zh-CN"/>
        </w:rPr>
        <w:t xml:space="preserve">. </w:t>
      </w:r>
      <w:r w:rsidRPr="00861181">
        <w:rPr>
          <w:rFonts w:ascii="Book Antiqua" w:hAnsi="Book Antiqua" w:cs="Book Antiqua"/>
          <w:color w:val="auto"/>
          <w:sz w:val="24"/>
          <w:szCs w:val="24"/>
          <w:lang w:eastAsia="zh-CN"/>
        </w:rPr>
        <w:t xml:space="preserve">Caffeine can interact with </w:t>
      </w:r>
      <w:r w:rsidR="00B219F0" w:rsidRPr="00861181">
        <w:rPr>
          <w:rFonts w:ascii="Book Antiqua" w:hAnsi="Book Antiqua" w:cs="Book Antiqua"/>
          <w:color w:val="auto"/>
          <w:sz w:val="24"/>
          <w:szCs w:val="24"/>
          <w:lang w:eastAsia="zh-CN"/>
        </w:rPr>
        <w:t xml:space="preserve">a </w:t>
      </w:r>
      <w:r w:rsidRPr="00861181">
        <w:rPr>
          <w:rFonts w:ascii="Book Antiqua" w:hAnsi="Book Antiqua" w:cs="Book Antiqua"/>
          <w:color w:val="auto"/>
          <w:sz w:val="24"/>
          <w:szCs w:val="24"/>
          <w:lang w:eastAsia="zh-CN"/>
        </w:rPr>
        <w:t>number of signaling pathways</w:t>
      </w:r>
      <w:r w:rsidR="00B219F0" w:rsidRPr="00861181">
        <w:rPr>
          <w:rFonts w:ascii="Book Antiqua" w:hAnsi="Book Antiqua" w:cs="Book Antiqua"/>
          <w:color w:val="auto"/>
          <w:sz w:val="24"/>
          <w:szCs w:val="24"/>
          <w:lang w:eastAsia="zh-CN"/>
        </w:rPr>
        <w:t>.</w:t>
      </w:r>
      <w:r w:rsidRPr="00861181">
        <w:rPr>
          <w:rFonts w:ascii="Book Antiqua" w:hAnsi="Book Antiqua" w:cs="Book Antiqua"/>
          <w:color w:val="auto"/>
          <w:sz w:val="24"/>
          <w:szCs w:val="24"/>
          <w:lang w:eastAsia="zh-CN"/>
        </w:rPr>
        <w:t xml:space="preserve"> It shows an active effect on phosphatase and tensin homolog, β-catenin</w:t>
      </w:r>
      <w:r w:rsidR="00B219F0" w:rsidRPr="00861181">
        <w:rPr>
          <w:rFonts w:ascii="Book Antiqua" w:hAnsi="Book Antiqua" w:cs="Book Antiqua"/>
          <w:color w:val="auto"/>
          <w:sz w:val="24"/>
          <w:szCs w:val="24"/>
          <w:lang w:eastAsia="zh-CN"/>
        </w:rPr>
        <w:t xml:space="preserve"> and</w:t>
      </w:r>
      <w:r w:rsidRPr="00861181">
        <w:rPr>
          <w:rFonts w:ascii="Book Antiqua" w:hAnsi="Book Antiqua" w:cs="Book Antiqua"/>
          <w:color w:val="auto"/>
          <w:sz w:val="24"/>
          <w:szCs w:val="24"/>
          <w:lang w:eastAsia="zh-CN"/>
        </w:rPr>
        <w:t xml:space="preserve"> p38 mitogen-activated protein kinase pathways. Additionally, </w:t>
      </w:r>
      <w:r w:rsidR="00B219F0" w:rsidRPr="00861181">
        <w:rPr>
          <w:rFonts w:ascii="Book Antiqua" w:hAnsi="Book Antiqua" w:cs="Book Antiqua"/>
          <w:color w:val="auto"/>
          <w:sz w:val="24"/>
          <w:szCs w:val="24"/>
          <w:lang w:eastAsia="zh-CN"/>
        </w:rPr>
        <w:t xml:space="preserve">it has </w:t>
      </w:r>
      <w:r w:rsidRPr="00861181">
        <w:rPr>
          <w:rFonts w:ascii="Book Antiqua" w:hAnsi="Book Antiqua" w:cs="Book Antiqua"/>
          <w:color w:val="auto"/>
          <w:sz w:val="24"/>
          <w:szCs w:val="24"/>
          <w:lang w:eastAsia="zh-CN"/>
        </w:rPr>
        <w:t>negative effect</w:t>
      </w:r>
      <w:r w:rsidR="00B219F0" w:rsidRPr="00861181">
        <w:rPr>
          <w:rFonts w:ascii="Book Antiqua" w:hAnsi="Book Antiqua" w:cs="Book Antiqua"/>
          <w:color w:val="auto"/>
          <w:sz w:val="24"/>
          <w:szCs w:val="24"/>
          <w:lang w:eastAsia="zh-CN"/>
        </w:rPr>
        <w:t>s</w:t>
      </w:r>
      <w:r w:rsidRPr="00861181">
        <w:rPr>
          <w:rFonts w:ascii="Book Antiqua" w:hAnsi="Book Antiqua" w:cs="Book Antiqua"/>
          <w:color w:val="auto"/>
          <w:sz w:val="24"/>
          <w:szCs w:val="24"/>
          <w:lang w:eastAsia="zh-CN"/>
        </w:rPr>
        <w:t xml:space="preserve"> on transforming growth factor β, NF-</w:t>
      </w:r>
      <w:r w:rsidRPr="00861181">
        <w:rPr>
          <w:rFonts w:ascii="Book Antiqua" w:eastAsia="宋体" w:hAnsi="Book Antiqua" w:cs="宋体"/>
          <w:color w:val="auto"/>
          <w:sz w:val="24"/>
          <w:szCs w:val="24"/>
          <w:lang w:eastAsia="zh-CN"/>
        </w:rPr>
        <w:t>К</w:t>
      </w:r>
      <w:r w:rsidRPr="00861181">
        <w:rPr>
          <w:rFonts w:ascii="Book Antiqua" w:hAnsi="Book Antiqua" w:cs="Book Antiqua"/>
          <w:color w:val="auto"/>
          <w:sz w:val="24"/>
          <w:szCs w:val="24"/>
          <w:lang w:eastAsia="zh-CN"/>
        </w:rPr>
        <w:t>B, phosphoinositide-3-kinase/AKT/mammalian target of rapamycin and c-Jun N-terminal kinase pathways. Moreover, caffeine show</w:t>
      </w:r>
      <w:r w:rsidR="00CF297E" w:rsidRPr="00861181">
        <w:rPr>
          <w:rFonts w:ascii="Book Antiqua" w:hAnsi="Book Antiqua" w:cs="Book Antiqua"/>
          <w:color w:val="auto"/>
          <w:sz w:val="24"/>
          <w:szCs w:val="24"/>
          <w:lang w:eastAsia="zh-CN"/>
        </w:rPr>
        <w:t>ed</w:t>
      </w:r>
      <w:r w:rsidRPr="00861181">
        <w:rPr>
          <w:rFonts w:ascii="Book Antiqua" w:hAnsi="Book Antiqua" w:cs="Book Antiqua"/>
          <w:color w:val="auto"/>
          <w:sz w:val="24"/>
          <w:szCs w:val="24"/>
          <w:lang w:eastAsia="zh-CN"/>
        </w:rPr>
        <w:t xml:space="preserve"> a dual function on </w:t>
      </w:r>
      <w:r w:rsidRPr="00861181">
        <w:rPr>
          <w:rFonts w:ascii="Book Antiqua" w:hAnsi="Book Antiqua" w:cs="Book Antiqua"/>
          <w:iCs/>
          <w:color w:val="auto"/>
          <w:sz w:val="24"/>
          <w:szCs w:val="24"/>
          <w:lang w:eastAsia="zh-CN"/>
        </w:rPr>
        <w:t>RAS</w:t>
      </w:r>
      <w:r w:rsidRPr="00861181">
        <w:rPr>
          <w:rFonts w:ascii="Book Antiqua" w:hAnsi="Book Antiqua" w:cs="Book Antiqua"/>
          <w:color w:val="auto"/>
          <w:sz w:val="24"/>
          <w:szCs w:val="24"/>
          <w:lang w:eastAsia="zh-CN"/>
        </w:rPr>
        <w:t>/</w:t>
      </w:r>
      <w:r w:rsidRPr="00861181">
        <w:rPr>
          <w:rFonts w:ascii="Book Antiqua" w:hAnsi="Book Antiqua" w:cs="Book Antiqua"/>
          <w:iCs/>
          <w:color w:val="auto"/>
          <w:sz w:val="24"/>
          <w:szCs w:val="24"/>
          <w:lang w:eastAsia="zh-CN"/>
        </w:rPr>
        <w:t>RAF</w:t>
      </w:r>
      <w:r w:rsidRPr="00861181">
        <w:rPr>
          <w:rFonts w:ascii="Book Antiqua" w:hAnsi="Book Antiqua" w:cs="Book Antiqua"/>
          <w:color w:val="auto"/>
          <w:sz w:val="24"/>
          <w:szCs w:val="24"/>
          <w:lang w:eastAsia="zh-CN"/>
        </w:rPr>
        <w:t>/</w:t>
      </w:r>
      <w:r w:rsidR="00B86A37" w:rsidRPr="00861181">
        <w:rPr>
          <w:rFonts w:ascii="Book Antiqua" w:hAnsi="Book Antiqua" w:cs="Book Antiqua"/>
          <w:color w:val="auto"/>
          <w:sz w:val="24"/>
          <w:szCs w:val="24"/>
          <w:lang w:eastAsia="zh-CN"/>
        </w:rPr>
        <w:t>MEK</w:t>
      </w:r>
      <w:r w:rsidRPr="00861181">
        <w:rPr>
          <w:rFonts w:ascii="Book Antiqua" w:hAnsi="Book Antiqua" w:cs="Book Antiqua"/>
          <w:color w:val="auto"/>
          <w:sz w:val="24"/>
          <w:szCs w:val="24"/>
          <w:lang w:eastAsia="zh-CN"/>
        </w:rPr>
        <w:t>/</w:t>
      </w:r>
      <w:r w:rsidR="00CF297E" w:rsidRPr="00861181">
        <w:rPr>
          <w:rFonts w:ascii="Book Antiqua" w:hAnsi="Book Antiqua" w:cs="Book Antiqua"/>
          <w:iCs/>
          <w:color w:val="auto"/>
          <w:sz w:val="24"/>
          <w:szCs w:val="24"/>
          <w:lang w:eastAsia="zh-CN"/>
        </w:rPr>
        <w:t>ERK</w:t>
      </w:r>
      <w:r w:rsidRPr="00861181">
        <w:rPr>
          <w:rFonts w:ascii="Book Antiqua" w:hAnsi="Book Antiqua" w:cs="Book Antiqua"/>
          <w:i/>
          <w:iCs/>
          <w:color w:val="auto"/>
          <w:sz w:val="24"/>
          <w:szCs w:val="24"/>
          <w:lang w:eastAsia="zh-CN"/>
        </w:rPr>
        <w:t xml:space="preserve"> </w:t>
      </w:r>
      <w:r w:rsidRPr="00861181">
        <w:rPr>
          <w:rFonts w:ascii="Book Antiqua" w:hAnsi="Book Antiqua" w:cs="Book Antiqua"/>
          <w:color w:val="auto"/>
          <w:sz w:val="24"/>
          <w:szCs w:val="24"/>
          <w:lang w:eastAsia="zh-CN"/>
        </w:rPr>
        <w:t>pathways depending on concentration of caffeine.</w:t>
      </w:r>
      <w:r w:rsidR="00CF297E" w:rsidRPr="00861181">
        <w:rPr>
          <w:rFonts w:ascii="Book Antiqua" w:hAnsi="Book Antiqua" w:cs="Book Antiqua"/>
          <w:color w:val="auto"/>
          <w:sz w:val="24"/>
          <w:szCs w:val="24"/>
          <w:lang w:eastAsia="zh-CN"/>
        </w:rPr>
        <w:t xml:space="preserve"> PTEN</w:t>
      </w:r>
      <w:r w:rsidR="00CF297E" w:rsidRPr="00861181">
        <w:rPr>
          <w:rFonts w:ascii="Book Antiqua" w:eastAsia="宋体" w:hAnsi="Book Antiqua" w:cs="宋体"/>
          <w:color w:val="auto"/>
          <w:sz w:val="24"/>
          <w:szCs w:val="24"/>
          <w:lang w:eastAsia="zh-CN"/>
        </w:rPr>
        <w:t xml:space="preserve">: </w:t>
      </w:r>
      <w:r w:rsidR="00CF297E" w:rsidRPr="00861181">
        <w:rPr>
          <w:rFonts w:ascii="Book Antiqua" w:hAnsi="Book Antiqua" w:cs="Book Antiqua"/>
          <w:color w:val="auto"/>
          <w:sz w:val="24"/>
          <w:szCs w:val="24"/>
          <w:lang w:eastAsia="zh-CN"/>
        </w:rPr>
        <w:t xml:space="preserve">Phosphatase and tensin homolog; </w:t>
      </w:r>
      <w:r w:rsidR="00CF297E" w:rsidRPr="00861181">
        <w:rPr>
          <w:rFonts w:ascii="Book Antiqua" w:hAnsi="Book Antiqua" w:cs="Book Antiqua"/>
          <w:iCs/>
          <w:color w:val="auto"/>
          <w:sz w:val="24"/>
          <w:szCs w:val="24"/>
          <w:lang w:eastAsia="zh-CN"/>
        </w:rPr>
        <w:t>MAPK</w:t>
      </w:r>
      <w:r w:rsidR="00CF297E" w:rsidRPr="00861181">
        <w:rPr>
          <w:rFonts w:ascii="Book Antiqua" w:hAnsi="Book Antiqua" w:cs="Book Antiqua"/>
          <w:color w:val="auto"/>
          <w:sz w:val="24"/>
          <w:szCs w:val="24"/>
          <w:lang w:eastAsia="zh-CN"/>
        </w:rPr>
        <w:t>: Mitogen-activated protein kinase; TGF-β: Transforming growth factor β; PI3K: Phosphoinositide-3-kinase; mTOR: Mammalian target of rapamycin; JNK: c-Jun N-terminal kinase.</w:t>
      </w:r>
    </w:p>
    <w:p w:rsidR="00C53660" w:rsidRPr="00861181" w:rsidRDefault="00B86A37" w:rsidP="007C216F">
      <w:pPr>
        <w:pStyle w:val="MDPI51figurecaption"/>
        <w:spacing w:before="0" w:after="0" w:line="360" w:lineRule="auto"/>
        <w:ind w:left="0" w:right="0"/>
        <w:rPr>
          <w:rFonts w:eastAsia="宋体"/>
          <w:color w:val="auto"/>
          <w:sz w:val="24"/>
          <w:szCs w:val="24"/>
        </w:rPr>
      </w:pPr>
      <w:r w:rsidRPr="00861181">
        <w:rPr>
          <w:rFonts w:ascii="Book Antiqua" w:hAnsi="Book Antiqua" w:cs="Book Antiqua"/>
          <w:color w:val="auto"/>
          <w:sz w:val="24"/>
          <w:szCs w:val="24"/>
          <w:lang w:eastAsia="zh-CN"/>
        </w:rPr>
        <w:br w:type="page"/>
      </w:r>
      <w:r w:rsidR="004E2B60">
        <w:rPr>
          <w:rFonts w:eastAsia="宋体"/>
          <w:noProof/>
          <w:color w:val="auto"/>
          <w:sz w:val="24"/>
          <w:szCs w:val="24"/>
          <w:lang w:eastAsia="zh-CN" w:bidi="ar-SA"/>
        </w:rPr>
        <w:drawing>
          <wp:inline distT="0" distB="0" distL="0" distR="0">
            <wp:extent cx="6183630" cy="4009390"/>
            <wp:effectExtent l="0" t="0" r="7620" b="0"/>
            <wp:docPr id="6" name="图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3630" cy="4009390"/>
                    </a:xfrm>
                    <a:prstGeom prst="rect">
                      <a:avLst/>
                    </a:prstGeom>
                    <a:noFill/>
                    <a:ln>
                      <a:noFill/>
                    </a:ln>
                  </pic:spPr>
                </pic:pic>
              </a:graphicData>
            </a:graphic>
          </wp:inline>
        </w:drawing>
      </w:r>
    </w:p>
    <w:p w:rsidR="00164AA3" w:rsidRPr="00861181" w:rsidRDefault="00C53660" w:rsidP="00DC4404">
      <w:pPr>
        <w:pStyle w:val="MDPI51figurecaption"/>
        <w:spacing w:before="0" w:after="0" w:line="360" w:lineRule="auto"/>
        <w:ind w:left="0" w:right="0"/>
        <w:rPr>
          <w:rFonts w:ascii="Book Antiqua" w:hAnsi="Book Antiqua" w:cs="Book Antiqua"/>
          <w:color w:val="auto"/>
          <w:sz w:val="24"/>
          <w:szCs w:val="24"/>
          <w:lang w:eastAsia="zh-CN"/>
        </w:rPr>
      </w:pPr>
      <w:r w:rsidRPr="00861181">
        <w:rPr>
          <w:rFonts w:ascii="Book Antiqua" w:hAnsi="Book Antiqua"/>
          <w:b/>
          <w:color w:val="auto"/>
          <w:sz w:val="24"/>
          <w:szCs w:val="24"/>
        </w:rPr>
        <w:t xml:space="preserve">Figure 6 </w:t>
      </w:r>
      <w:r w:rsidRPr="00861181">
        <w:rPr>
          <w:rFonts w:ascii="Book Antiqua" w:hAnsi="Book Antiqua" w:cs="Book Antiqua"/>
          <w:b/>
          <w:color w:val="auto"/>
          <w:sz w:val="24"/>
          <w:szCs w:val="24"/>
          <w:lang w:eastAsia="zh-CN"/>
        </w:rPr>
        <w:t>Inhibition of transforming growth factor β pathways caused by caffeine.</w:t>
      </w:r>
      <w:r w:rsidRPr="00861181">
        <w:rPr>
          <w:rFonts w:ascii="Book Antiqua" w:hAnsi="Book Antiqua" w:cs="Book Antiqua"/>
          <w:color w:val="auto"/>
          <w:sz w:val="24"/>
          <w:szCs w:val="24"/>
          <w:lang w:eastAsia="zh-CN"/>
        </w:rPr>
        <w:t xml:space="preserve"> </w:t>
      </w:r>
      <w:r w:rsidRPr="00861181">
        <w:rPr>
          <w:rFonts w:ascii="Book Antiqua" w:hAnsi="Book Antiqua"/>
          <w:color w:val="auto"/>
          <w:sz w:val="24"/>
          <w:szCs w:val="24"/>
        </w:rPr>
        <w:t xml:space="preserve">When </w:t>
      </w:r>
      <w:r w:rsidRPr="00861181">
        <w:rPr>
          <w:rFonts w:ascii="Book Antiqua" w:hAnsi="Book Antiqua" w:cs="Book Antiqua"/>
          <w:bCs/>
          <w:color w:val="auto"/>
          <w:sz w:val="24"/>
          <w:szCs w:val="24"/>
          <w:lang w:eastAsia="zh-CN"/>
        </w:rPr>
        <w:t>transforming growth factor (</w:t>
      </w:r>
      <w:r w:rsidRPr="00861181">
        <w:rPr>
          <w:rFonts w:ascii="Book Antiqua" w:hAnsi="Book Antiqua"/>
          <w:color w:val="auto"/>
          <w:sz w:val="24"/>
          <w:szCs w:val="24"/>
        </w:rPr>
        <w:t>TGF-β</w:t>
      </w:r>
      <w:r w:rsidRPr="00861181">
        <w:rPr>
          <w:rFonts w:ascii="Book Antiqua" w:eastAsia="宋体" w:hAnsi="Book Antiqua"/>
          <w:color w:val="auto"/>
          <w:sz w:val="24"/>
          <w:szCs w:val="24"/>
          <w:lang w:eastAsia="zh-CN"/>
        </w:rPr>
        <w:t>)</w:t>
      </w:r>
      <w:r w:rsidRPr="00861181">
        <w:rPr>
          <w:rFonts w:ascii="Book Antiqua" w:hAnsi="Book Antiqua"/>
          <w:color w:val="auto"/>
          <w:sz w:val="24"/>
          <w:szCs w:val="24"/>
        </w:rPr>
        <w:t xml:space="preserve"> acts on its </w:t>
      </w:r>
      <w:r w:rsidRPr="00861181">
        <w:rPr>
          <w:rFonts w:ascii="Book Antiqua" w:eastAsia="Times-Roman" w:hAnsi="Book Antiqua" w:cs="Book Antiqua"/>
          <w:color w:val="auto"/>
          <w:sz w:val="24"/>
          <w:szCs w:val="24"/>
          <w:lang w:bidi="ar"/>
        </w:rPr>
        <w:t>type II receptor</w:t>
      </w:r>
      <w:r w:rsidRPr="00861181">
        <w:rPr>
          <w:rFonts w:ascii="Book Antiqua" w:hAnsi="Book Antiqua"/>
          <w:color w:val="auto"/>
          <w:sz w:val="24"/>
          <w:szCs w:val="24"/>
        </w:rPr>
        <w:t xml:space="preserve">, </w:t>
      </w:r>
      <w:r w:rsidR="003F73B8" w:rsidRPr="00861181">
        <w:rPr>
          <w:rFonts w:ascii="Book Antiqua" w:hAnsi="Book Antiqua"/>
          <w:color w:val="auto"/>
          <w:sz w:val="24"/>
          <w:szCs w:val="24"/>
        </w:rPr>
        <w:t xml:space="preserve">the </w:t>
      </w:r>
      <w:r w:rsidRPr="00861181">
        <w:rPr>
          <w:rFonts w:ascii="Book Antiqua" w:eastAsia="Times-Roman" w:hAnsi="Book Antiqua" w:cs="Book Antiqua"/>
          <w:color w:val="auto"/>
          <w:sz w:val="24"/>
          <w:szCs w:val="24"/>
          <w:lang w:bidi="ar"/>
        </w:rPr>
        <w:t>type I receptor</w:t>
      </w:r>
      <w:r w:rsidRPr="00861181">
        <w:rPr>
          <w:rFonts w:ascii="Book Antiqua" w:hAnsi="Book Antiqua"/>
          <w:color w:val="auto"/>
          <w:sz w:val="24"/>
          <w:szCs w:val="24"/>
        </w:rPr>
        <w:t xml:space="preserve"> can be </w:t>
      </w:r>
      <w:r w:rsidRPr="00861181">
        <w:rPr>
          <w:rFonts w:ascii="Book Antiqua" w:eastAsia="Times-Roman" w:hAnsi="Book Antiqua"/>
          <w:color w:val="auto"/>
          <w:sz w:val="24"/>
          <w:szCs w:val="24"/>
        </w:rPr>
        <w:t xml:space="preserve">recruited and phosphorylated. Then, mediated by the activated </w:t>
      </w:r>
      <w:r w:rsidR="00556BF6" w:rsidRPr="00861181">
        <w:rPr>
          <w:rFonts w:ascii="Book Antiqua" w:hAnsi="Book Antiqua"/>
          <w:color w:val="auto"/>
          <w:sz w:val="24"/>
          <w:szCs w:val="24"/>
        </w:rPr>
        <w:t>TGF-β</w:t>
      </w:r>
      <w:r w:rsidR="00556BF6" w:rsidRPr="00861181">
        <w:rPr>
          <w:rFonts w:ascii="Book Antiqua" w:eastAsia="Times-Roman" w:hAnsi="Book Antiqua"/>
          <w:color w:val="auto"/>
          <w:sz w:val="24"/>
          <w:szCs w:val="24"/>
        </w:rPr>
        <w:t xml:space="preserve"> type I receptor</w:t>
      </w:r>
      <w:r w:rsidRPr="00861181">
        <w:rPr>
          <w:rFonts w:ascii="Book Antiqua" w:eastAsia="Times-Roman" w:hAnsi="Book Antiqua"/>
          <w:color w:val="auto"/>
          <w:sz w:val="24"/>
          <w:szCs w:val="24"/>
        </w:rPr>
        <w:t>, SMAD2 and SMAD3 are phosphorylated and exert their functions by modulating downstream factors such as</w:t>
      </w:r>
      <w:r w:rsidRPr="00861181">
        <w:rPr>
          <w:rFonts w:ascii="Book Antiqua" w:eastAsia="宋体" w:hAnsi="Book Antiqua"/>
          <w:color w:val="auto"/>
          <w:sz w:val="24"/>
          <w:szCs w:val="24"/>
          <w:lang w:eastAsia="zh-CN"/>
        </w:rPr>
        <w:t xml:space="preserve"> </w:t>
      </w:r>
      <w:r w:rsidRPr="00861181">
        <w:rPr>
          <w:rFonts w:ascii="Book Antiqua" w:eastAsia="CvtkpsAdvTT3713a231" w:hAnsi="Book Antiqua" w:cs="Book Antiqua"/>
          <w:color w:val="auto"/>
          <w:sz w:val="24"/>
          <w:szCs w:val="24"/>
          <w:lang w:bidi="ar"/>
        </w:rPr>
        <w:t>CCN-family protein 2</w:t>
      </w:r>
      <w:r w:rsidRPr="00861181">
        <w:rPr>
          <w:rFonts w:ascii="Book Antiqua" w:eastAsia="Times-Roman" w:hAnsi="Book Antiqua"/>
          <w:color w:val="auto"/>
          <w:sz w:val="24"/>
          <w:szCs w:val="24"/>
        </w:rPr>
        <w:t xml:space="preserve"> and transgelin or by binding to SMAD4. Caffeine may influence this pathway not only through inhibiting </w:t>
      </w:r>
      <w:r w:rsidRPr="00861181">
        <w:rPr>
          <w:rFonts w:ascii="Book Antiqua" w:hAnsi="Book Antiqua"/>
          <w:color w:val="auto"/>
          <w:sz w:val="24"/>
          <w:szCs w:val="24"/>
        </w:rPr>
        <w:t>TGF-β at the beginning of the pathway but also by reducing the</w:t>
      </w:r>
      <w:r w:rsidRPr="00861181">
        <w:rPr>
          <w:rFonts w:ascii="Book Antiqua" w:eastAsia="AdvP49811" w:hAnsi="Book Antiqua"/>
          <w:color w:val="auto"/>
          <w:sz w:val="24"/>
          <w:szCs w:val="24"/>
        </w:rPr>
        <w:t xml:space="preserve"> steady state concentration of total SMAD2 and decreasing phosphorylation of SMAD3. Furthermore, caffeine can directly inhibit transgelin</w:t>
      </w:r>
      <w:r w:rsidRPr="00861181">
        <w:rPr>
          <w:rFonts w:ascii="Book Antiqua" w:eastAsia="宋体" w:hAnsi="Book Antiqua"/>
          <w:color w:val="auto"/>
          <w:sz w:val="24"/>
          <w:szCs w:val="24"/>
          <w:lang w:eastAsia="zh-CN"/>
        </w:rPr>
        <w:t xml:space="preserve"> </w:t>
      </w:r>
      <w:r w:rsidRPr="00861181">
        <w:rPr>
          <w:rFonts w:ascii="Book Antiqua" w:eastAsia="AdvP49811" w:hAnsi="Book Antiqua"/>
          <w:color w:val="auto"/>
          <w:sz w:val="24"/>
          <w:szCs w:val="24"/>
        </w:rPr>
        <w:t xml:space="preserve">downstream of SMAD3, which plays an important part in </w:t>
      </w:r>
      <w:r w:rsidRPr="00861181">
        <w:rPr>
          <w:rFonts w:ascii="Book Antiqua" w:eastAsia="宋体" w:hAnsi="Book Antiqua"/>
          <w:color w:val="auto"/>
          <w:sz w:val="24"/>
          <w:szCs w:val="24"/>
          <w:lang w:eastAsia="zh-CN"/>
        </w:rPr>
        <w:t>invasion and survival</w:t>
      </w:r>
      <w:r w:rsidRPr="00861181">
        <w:rPr>
          <w:rFonts w:ascii="Book Antiqua" w:eastAsia="AdvP49811" w:hAnsi="Book Antiqua"/>
          <w:color w:val="auto"/>
          <w:sz w:val="24"/>
          <w:szCs w:val="24"/>
        </w:rPr>
        <w:t>.</w:t>
      </w:r>
      <w:r w:rsidR="00CF297E" w:rsidRPr="00861181">
        <w:rPr>
          <w:rFonts w:ascii="Book Antiqua" w:eastAsia="AdvP49811" w:hAnsi="Book Antiqua"/>
          <w:color w:val="auto"/>
          <w:sz w:val="24"/>
          <w:szCs w:val="24"/>
        </w:rPr>
        <w:t xml:space="preserve"> </w:t>
      </w:r>
      <w:r w:rsidR="00CF297E" w:rsidRPr="00861181">
        <w:rPr>
          <w:rFonts w:ascii="Book Antiqua" w:hAnsi="Book Antiqua"/>
          <w:color w:val="auto"/>
          <w:sz w:val="24"/>
          <w:szCs w:val="24"/>
        </w:rPr>
        <w:t xml:space="preserve">TGF-β: </w:t>
      </w:r>
      <w:r w:rsidR="00CF297E" w:rsidRPr="00861181">
        <w:rPr>
          <w:rFonts w:ascii="Book Antiqua" w:hAnsi="Book Antiqua" w:cs="Book Antiqua"/>
          <w:bCs/>
          <w:color w:val="auto"/>
          <w:sz w:val="24"/>
          <w:szCs w:val="24"/>
          <w:lang w:eastAsia="zh-CN"/>
        </w:rPr>
        <w:t xml:space="preserve">Transforming growth factor </w:t>
      </w:r>
      <w:r w:rsidR="00CF297E" w:rsidRPr="00861181">
        <w:rPr>
          <w:rFonts w:ascii="Book Antiqua" w:hAnsi="Book Antiqua"/>
          <w:color w:val="auto"/>
          <w:sz w:val="24"/>
          <w:szCs w:val="24"/>
        </w:rPr>
        <w:t xml:space="preserve">β; </w:t>
      </w:r>
      <w:r w:rsidR="00196DAE" w:rsidRPr="00861181">
        <w:rPr>
          <w:rFonts w:ascii="Book Antiqua" w:eastAsia="Times-Roman" w:hAnsi="Book Antiqua"/>
          <w:color w:val="auto"/>
          <w:sz w:val="24"/>
          <w:szCs w:val="24"/>
        </w:rPr>
        <w:t xml:space="preserve">CCN2: </w:t>
      </w:r>
      <w:r w:rsidR="00196DAE" w:rsidRPr="00861181">
        <w:rPr>
          <w:rFonts w:ascii="Book Antiqua" w:eastAsia="CvtkpsAdvTT3713a231" w:hAnsi="Book Antiqua" w:cs="Book Antiqua"/>
          <w:color w:val="auto"/>
          <w:sz w:val="24"/>
          <w:szCs w:val="24"/>
          <w:lang w:bidi="ar"/>
        </w:rPr>
        <w:t>CCN-family protein 2;</w:t>
      </w:r>
      <w:r w:rsidR="00196DAE" w:rsidRPr="00861181">
        <w:rPr>
          <w:rFonts w:ascii="Book Antiqua" w:hAnsi="Book Antiqua"/>
          <w:color w:val="auto"/>
          <w:sz w:val="24"/>
          <w:szCs w:val="24"/>
        </w:rPr>
        <w:t xml:space="preserve"> TGFBR2: </w:t>
      </w:r>
      <w:r w:rsidR="00196DAE" w:rsidRPr="00861181">
        <w:rPr>
          <w:rFonts w:ascii="Book Antiqua" w:hAnsi="Book Antiqua" w:cs="Book Antiqua"/>
          <w:bCs/>
          <w:color w:val="auto"/>
          <w:sz w:val="24"/>
          <w:szCs w:val="24"/>
          <w:lang w:eastAsia="zh-CN"/>
        </w:rPr>
        <w:t xml:space="preserve">Transforming growth factor </w:t>
      </w:r>
      <w:r w:rsidR="00196DAE" w:rsidRPr="00861181">
        <w:rPr>
          <w:rFonts w:ascii="Book Antiqua" w:eastAsia="Times-Roman" w:hAnsi="Book Antiqua" w:cs="Book Antiqua"/>
          <w:color w:val="auto"/>
          <w:sz w:val="24"/>
          <w:szCs w:val="24"/>
          <w:lang w:bidi="ar"/>
        </w:rPr>
        <w:t xml:space="preserve">binding to the type II receptor; </w:t>
      </w:r>
      <w:r w:rsidR="00196DAE" w:rsidRPr="00861181">
        <w:rPr>
          <w:rFonts w:ascii="Book Antiqua" w:hAnsi="Book Antiqua"/>
          <w:color w:val="auto"/>
          <w:sz w:val="24"/>
          <w:szCs w:val="24"/>
        </w:rPr>
        <w:t xml:space="preserve">TGFBR1: </w:t>
      </w:r>
      <w:r w:rsidR="00196DAE" w:rsidRPr="00861181">
        <w:rPr>
          <w:rFonts w:ascii="Book Antiqua" w:hAnsi="Book Antiqua" w:cs="Book Antiqua"/>
          <w:bCs/>
          <w:color w:val="auto"/>
          <w:sz w:val="24"/>
          <w:szCs w:val="24"/>
          <w:lang w:eastAsia="zh-CN"/>
        </w:rPr>
        <w:t xml:space="preserve">Transforming growth factor </w:t>
      </w:r>
      <w:r w:rsidR="00196DAE" w:rsidRPr="00861181">
        <w:rPr>
          <w:rFonts w:ascii="Book Antiqua" w:eastAsia="Times-Roman" w:hAnsi="Book Antiqua" w:cs="Book Antiqua"/>
          <w:color w:val="auto"/>
          <w:sz w:val="24"/>
          <w:szCs w:val="24"/>
          <w:lang w:bidi="ar"/>
        </w:rPr>
        <w:t xml:space="preserve">binding to the type I receptor; MAPK: </w:t>
      </w:r>
      <w:r w:rsidR="00196DAE" w:rsidRPr="00861181">
        <w:rPr>
          <w:rFonts w:ascii="Book Antiqua" w:hAnsi="Book Antiqua" w:cs="Book Antiqua"/>
          <w:color w:val="auto"/>
          <w:sz w:val="24"/>
          <w:szCs w:val="24"/>
          <w:lang w:eastAsia="zh-CN"/>
        </w:rPr>
        <w:t>Mitogen-activated protein kinase.</w:t>
      </w:r>
    </w:p>
    <w:p w:rsidR="00C53660" w:rsidRPr="00861181" w:rsidRDefault="00164AA3" w:rsidP="007C216F">
      <w:pPr>
        <w:pStyle w:val="MDPI51figurecaption"/>
        <w:spacing w:before="0" w:after="0" w:line="360" w:lineRule="auto"/>
        <w:ind w:left="0" w:right="0"/>
        <w:rPr>
          <w:rFonts w:ascii="Book Antiqua" w:hAnsi="Book Antiqua" w:cs="Book Antiqua"/>
          <w:bCs/>
          <w:color w:val="auto"/>
          <w:sz w:val="24"/>
          <w:szCs w:val="24"/>
        </w:rPr>
      </w:pPr>
      <w:r w:rsidRPr="00861181">
        <w:rPr>
          <w:rFonts w:ascii="Book Antiqua" w:hAnsi="Book Antiqua" w:cs="Book Antiqua"/>
          <w:color w:val="auto"/>
          <w:sz w:val="24"/>
          <w:szCs w:val="24"/>
          <w:lang w:eastAsia="zh-CN"/>
        </w:rPr>
        <w:br w:type="page"/>
      </w:r>
      <w:r w:rsidR="004E2B60">
        <w:rPr>
          <w:rFonts w:eastAsia="宋体"/>
          <w:noProof/>
          <w:color w:val="auto"/>
          <w:sz w:val="24"/>
          <w:szCs w:val="24"/>
          <w:lang w:eastAsia="zh-CN" w:bidi="ar-SA"/>
        </w:rPr>
        <w:drawing>
          <wp:inline distT="0" distB="0" distL="0" distR="0">
            <wp:extent cx="6189980" cy="4126230"/>
            <wp:effectExtent l="0" t="0" r="1270" b="7620"/>
            <wp:docPr id="7" name="图片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980" cy="4126230"/>
                    </a:xfrm>
                    <a:prstGeom prst="rect">
                      <a:avLst/>
                    </a:prstGeom>
                    <a:noFill/>
                    <a:ln>
                      <a:noFill/>
                    </a:ln>
                  </pic:spPr>
                </pic:pic>
              </a:graphicData>
            </a:graphic>
          </wp:inline>
        </w:drawing>
      </w:r>
      <w:r w:rsidR="00C53660" w:rsidRPr="00861181">
        <w:rPr>
          <w:rFonts w:ascii="Book Antiqua" w:hAnsi="Book Antiqua" w:cs="Book Antiqua"/>
          <w:b/>
          <w:color w:val="auto"/>
          <w:sz w:val="24"/>
          <w:szCs w:val="24"/>
        </w:rPr>
        <w:t>Figure</w:t>
      </w:r>
      <w:r w:rsidR="00C53660" w:rsidRPr="00861181">
        <w:rPr>
          <w:rFonts w:ascii="Book Antiqua" w:eastAsia="宋体" w:hAnsi="Book Antiqua" w:cs="Book Antiqua"/>
          <w:b/>
          <w:color w:val="auto"/>
          <w:sz w:val="24"/>
          <w:szCs w:val="24"/>
        </w:rPr>
        <w:t xml:space="preserve"> </w:t>
      </w:r>
      <w:r w:rsidR="00C53660" w:rsidRPr="00861181">
        <w:rPr>
          <w:rFonts w:ascii="Book Antiqua" w:hAnsi="Book Antiqua" w:cs="Book Antiqua"/>
          <w:b/>
          <w:color w:val="auto"/>
          <w:sz w:val="24"/>
          <w:szCs w:val="24"/>
        </w:rPr>
        <w:t>7</w:t>
      </w:r>
      <w:r w:rsidR="00C53660" w:rsidRPr="00861181">
        <w:rPr>
          <w:rFonts w:ascii="Book Antiqua" w:eastAsia="宋体" w:hAnsi="Book Antiqua" w:cs="Book Antiqua"/>
          <w:b/>
          <w:color w:val="auto"/>
          <w:sz w:val="24"/>
          <w:szCs w:val="24"/>
        </w:rPr>
        <w:t xml:space="preserve"> </w:t>
      </w:r>
      <w:r w:rsidR="00C53660" w:rsidRPr="00861181">
        <w:rPr>
          <w:rFonts w:ascii="Book Antiqua" w:hAnsi="Book Antiqua" w:cs="Book Antiqua"/>
          <w:b/>
          <w:color w:val="auto"/>
          <w:sz w:val="24"/>
          <w:szCs w:val="24"/>
        </w:rPr>
        <w:t xml:space="preserve">Phosphoinositide-3-kinase, phosphatase and tensin homolog, </w:t>
      </w:r>
      <w:r w:rsidR="00C53660" w:rsidRPr="00861181">
        <w:rPr>
          <w:rFonts w:ascii="Book Antiqua" w:hAnsi="Book Antiqua" w:cs="Book Antiqua"/>
          <w:b/>
          <w:iCs/>
          <w:color w:val="auto"/>
          <w:sz w:val="24"/>
          <w:szCs w:val="24"/>
        </w:rPr>
        <w:t>p38</w:t>
      </w:r>
      <w:r w:rsidR="00196DAE" w:rsidRPr="00861181">
        <w:rPr>
          <w:rFonts w:ascii="Book Antiqua" w:hAnsi="Book Antiqua" w:cs="Book Antiqua"/>
          <w:b/>
          <w:color w:val="auto"/>
          <w:sz w:val="24"/>
          <w:szCs w:val="24"/>
        </w:rPr>
        <w:t xml:space="preserve"> </w:t>
      </w:r>
      <w:r w:rsidR="00C53660" w:rsidRPr="00861181">
        <w:rPr>
          <w:rFonts w:ascii="Book Antiqua" w:hAnsi="Book Antiqua" w:cs="Book Antiqua"/>
          <w:b/>
          <w:color w:val="auto"/>
          <w:sz w:val="24"/>
          <w:szCs w:val="24"/>
        </w:rPr>
        <w:t xml:space="preserve">mitogen-activated protein kinase and </w:t>
      </w:r>
      <w:r w:rsidR="00C53660" w:rsidRPr="00861181">
        <w:rPr>
          <w:rFonts w:ascii="Book Antiqua" w:hAnsi="Book Antiqua" w:cs="Book Antiqua"/>
          <w:b/>
          <w:iCs/>
          <w:color w:val="auto"/>
          <w:sz w:val="24"/>
          <w:szCs w:val="24"/>
        </w:rPr>
        <w:t>RAS</w:t>
      </w:r>
      <w:r w:rsidR="00C53660" w:rsidRPr="00861181">
        <w:rPr>
          <w:rFonts w:ascii="Book Antiqua" w:hAnsi="Book Antiqua" w:cs="Book Antiqua"/>
          <w:b/>
          <w:color w:val="auto"/>
          <w:sz w:val="24"/>
          <w:szCs w:val="24"/>
        </w:rPr>
        <w:t xml:space="preserve"> pathways modulated by caffeine. </w:t>
      </w:r>
      <w:r w:rsidR="00C53660" w:rsidRPr="00861181">
        <w:rPr>
          <w:rFonts w:ascii="Book Antiqua" w:hAnsi="Book Antiqua" w:cs="Book Antiqua"/>
          <w:bCs/>
          <w:color w:val="auto"/>
          <w:sz w:val="24"/>
          <w:szCs w:val="24"/>
        </w:rPr>
        <w:t xml:space="preserve">Three signaling pathways can be initiated by </w:t>
      </w:r>
      <w:r w:rsidR="00C53660" w:rsidRPr="00861181">
        <w:rPr>
          <w:rFonts w:ascii="Book Antiqua" w:eastAsia="宋体" w:hAnsi="Book Antiqua" w:cs="Book Antiqua"/>
          <w:bCs/>
          <w:color w:val="auto"/>
          <w:sz w:val="24"/>
          <w:szCs w:val="24"/>
          <w:shd w:val="clear" w:color="auto" w:fill="FFFFFF"/>
        </w:rPr>
        <w:t>epidermal growth factor recepto</w:t>
      </w:r>
      <w:r w:rsidR="00C53660" w:rsidRPr="00861181">
        <w:rPr>
          <w:rFonts w:ascii="Book Antiqua" w:hAnsi="Book Antiqua" w:cs="Book Antiqua"/>
          <w:bCs/>
          <w:color w:val="auto"/>
          <w:sz w:val="24"/>
          <w:szCs w:val="24"/>
          <w:shd w:val="clear" w:color="auto" w:fill="FFFFFF"/>
        </w:rPr>
        <w:t>r</w:t>
      </w:r>
      <w:r w:rsidR="00C53660" w:rsidRPr="00861181">
        <w:rPr>
          <w:rFonts w:ascii="Book Antiqua" w:hAnsi="Book Antiqua" w:cs="Book Antiqua"/>
          <w:bCs/>
          <w:color w:val="auto"/>
          <w:sz w:val="24"/>
          <w:szCs w:val="24"/>
        </w:rPr>
        <w:t>:</w:t>
      </w:r>
      <w:r w:rsidR="00C53660" w:rsidRPr="00861181">
        <w:rPr>
          <w:rFonts w:ascii="Book Antiqua" w:hAnsi="Book Antiqua" w:cs="Book Antiqua"/>
          <w:color w:val="auto"/>
          <w:sz w:val="24"/>
          <w:szCs w:val="24"/>
        </w:rPr>
        <w:t xml:space="preserve"> </w:t>
      </w:r>
      <w:r w:rsidR="00C53660" w:rsidRPr="00861181">
        <w:rPr>
          <w:rFonts w:ascii="Book Antiqua" w:hAnsi="Book Antiqua" w:cs="Book Antiqua"/>
          <w:iCs/>
          <w:color w:val="auto"/>
          <w:sz w:val="24"/>
          <w:szCs w:val="24"/>
        </w:rPr>
        <w:t xml:space="preserve">p38 </w:t>
      </w:r>
      <w:r w:rsidR="00C53660" w:rsidRPr="00861181">
        <w:rPr>
          <w:rFonts w:ascii="Book Antiqua" w:hAnsi="Book Antiqua" w:cs="Book Antiqua"/>
          <w:color w:val="auto"/>
          <w:sz w:val="24"/>
          <w:szCs w:val="24"/>
        </w:rPr>
        <w:t>mitogen-activated protein kinase</w:t>
      </w:r>
      <w:r w:rsidR="00DB7D5A" w:rsidRPr="00861181">
        <w:rPr>
          <w:rFonts w:ascii="Book Antiqua" w:hAnsi="Book Antiqua" w:cs="Book Antiqua"/>
          <w:color w:val="auto"/>
          <w:sz w:val="24"/>
          <w:szCs w:val="24"/>
        </w:rPr>
        <w:t xml:space="preserve"> (MAPK)</w:t>
      </w:r>
      <w:r w:rsidR="00C53660" w:rsidRPr="00861181">
        <w:rPr>
          <w:rFonts w:ascii="Book Antiqua" w:hAnsi="Book Antiqua" w:cs="Book Antiqua"/>
          <w:color w:val="auto"/>
          <w:sz w:val="24"/>
          <w:szCs w:val="24"/>
        </w:rPr>
        <w:t xml:space="preserve">, </w:t>
      </w:r>
      <w:r w:rsidR="00C53660" w:rsidRPr="00861181">
        <w:rPr>
          <w:rFonts w:ascii="Book Antiqua" w:hAnsi="Book Antiqua" w:cs="Book Antiqua"/>
          <w:iCs/>
          <w:color w:val="auto"/>
          <w:sz w:val="24"/>
          <w:szCs w:val="24"/>
        </w:rPr>
        <w:t>RAS</w:t>
      </w:r>
      <w:r w:rsidR="00C53660" w:rsidRPr="00861181">
        <w:rPr>
          <w:rFonts w:ascii="Book Antiqua" w:hAnsi="Book Antiqua" w:cs="Book Antiqua"/>
          <w:color w:val="auto"/>
          <w:sz w:val="24"/>
          <w:szCs w:val="24"/>
        </w:rPr>
        <w:t>/</w:t>
      </w:r>
      <w:r w:rsidR="00C53660" w:rsidRPr="00861181">
        <w:rPr>
          <w:rFonts w:ascii="Book Antiqua" w:hAnsi="Book Antiqua" w:cs="Book Antiqua"/>
          <w:iCs/>
          <w:color w:val="auto"/>
          <w:sz w:val="24"/>
          <w:szCs w:val="24"/>
        </w:rPr>
        <w:t>RAF</w:t>
      </w:r>
      <w:r w:rsidR="00C53660" w:rsidRPr="00861181">
        <w:rPr>
          <w:rFonts w:ascii="Book Antiqua" w:hAnsi="Book Antiqua" w:cs="Book Antiqua"/>
          <w:color w:val="auto"/>
          <w:sz w:val="24"/>
          <w:szCs w:val="24"/>
        </w:rPr>
        <w:t>/MEK/</w:t>
      </w:r>
      <w:r w:rsidR="004B5B8E" w:rsidRPr="00861181">
        <w:rPr>
          <w:rFonts w:ascii="Book Antiqua" w:hAnsi="Book Antiqua" w:cs="Book Antiqua"/>
          <w:color w:val="auto"/>
          <w:sz w:val="24"/>
          <w:szCs w:val="24"/>
        </w:rPr>
        <w:t>ERK</w:t>
      </w:r>
      <w:r w:rsidR="00C53660" w:rsidRPr="00861181">
        <w:rPr>
          <w:rFonts w:ascii="Book Antiqua" w:hAnsi="Book Antiqua" w:cs="Book Antiqua"/>
          <w:color w:val="auto"/>
          <w:sz w:val="24"/>
          <w:szCs w:val="24"/>
        </w:rPr>
        <w:t xml:space="preserve"> </w:t>
      </w:r>
      <w:r w:rsidR="00C53660" w:rsidRPr="00861181">
        <w:rPr>
          <w:rFonts w:ascii="Book Antiqua" w:hAnsi="Book Antiqua" w:cs="Book Antiqua"/>
          <w:bCs/>
          <w:color w:val="auto"/>
          <w:sz w:val="24"/>
          <w:szCs w:val="24"/>
        </w:rPr>
        <w:t>and PI3K/AKT/</w:t>
      </w:r>
      <w:r w:rsidR="00F65AE4" w:rsidRPr="00861181" w:rsidDel="00F65AE4">
        <w:rPr>
          <w:rFonts w:ascii="Book Antiqua" w:hAnsi="Book Antiqua" w:cs="Book Antiqua"/>
          <w:bCs/>
          <w:color w:val="auto"/>
          <w:sz w:val="24"/>
          <w:szCs w:val="24"/>
        </w:rPr>
        <w:t xml:space="preserve"> </w:t>
      </w:r>
      <w:r w:rsidR="00C53660" w:rsidRPr="00861181">
        <w:rPr>
          <w:rFonts w:ascii="Book Antiqua" w:hAnsi="Book Antiqua" w:cs="Book Antiqua"/>
          <w:bCs/>
          <w:iCs/>
          <w:color w:val="auto"/>
          <w:sz w:val="24"/>
          <w:szCs w:val="24"/>
        </w:rPr>
        <w:t>mTOR</w:t>
      </w:r>
      <w:r w:rsidR="00C53660" w:rsidRPr="00861181">
        <w:rPr>
          <w:rFonts w:ascii="Book Antiqua" w:hAnsi="Book Antiqua" w:cs="Book Antiqua"/>
          <w:bCs/>
          <w:color w:val="auto"/>
          <w:sz w:val="24"/>
          <w:szCs w:val="24"/>
        </w:rPr>
        <w:t xml:space="preserve"> pathways. </w:t>
      </w:r>
      <w:r w:rsidR="00C53660" w:rsidRPr="00861181">
        <w:rPr>
          <w:rFonts w:ascii="Book Antiqua" w:hAnsi="Book Antiqua" w:cs="Book Antiqua"/>
          <w:bCs/>
          <w:iCs/>
          <w:color w:val="auto"/>
          <w:sz w:val="24"/>
          <w:szCs w:val="24"/>
        </w:rPr>
        <w:t>p38</w:t>
      </w:r>
      <w:r w:rsidR="00C53660" w:rsidRPr="00861181">
        <w:rPr>
          <w:rFonts w:ascii="Book Antiqua" w:hAnsi="Book Antiqua" w:cs="Book Antiqua"/>
          <w:bCs/>
          <w:i/>
          <w:iCs/>
          <w:color w:val="auto"/>
          <w:sz w:val="24"/>
          <w:szCs w:val="24"/>
        </w:rPr>
        <w:t xml:space="preserve"> </w:t>
      </w:r>
      <w:r w:rsidR="00C53660" w:rsidRPr="00861181">
        <w:rPr>
          <w:rFonts w:ascii="Book Antiqua" w:hAnsi="Book Antiqua" w:cs="Book Antiqua"/>
          <w:bCs/>
          <w:iCs/>
          <w:color w:val="auto"/>
          <w:sz w:val="24"/>
          <w:szCs w:val="24"/>
        </w:rPr>
        <w:t>MAPK</w:t>
      </w:r>
      <w:r w:rsidR="00C53660" w:rsidRPr="00861181">
        <w:rPr>
          <w:rFonts w:ascii="Book Antiqua" w:hAnsi="Book Antiqua" w:cs="Book Antiqua"/>
          <w:bCs/>
          <w:color w:val="auto"/>
          <w:sz w:val="24"/>
          <w:szCs w:val="24"/>
        </w:rPr>
        <w:t xml:space="preserve"> can be phosphorylated following the activation of </w:t>
      </w:r>
      <w:r w:rsidR="00C53660" w:rsidRPr="00861181">
        <w:rPr>
          <w:rFonts w:ascii="Book Antiqua" w:eastAsia="AdvOT863180fb" w:hAnsi="Book Antiqua" w:cs="Book Antiqua"/>
          <w:bCs/>
          <w:color w:val="auto"/>
          <w:sz w:val="24"/>
          <w:szCs w:val="24"/>
        </w:rPr>
        <w:t>MAPK kinase kinases</w:t>
      </w:r>
      <w:r w:rsidR="00DB7D5A" w:rsidRPr="00861181">
        <w:rPr>
          <w:rFonts w:ascii="Book Antiqua" w:hAnsi="Book Antiqua" w:cs="Book Antiqua"/>
          <w:bCs/>
          <w:color w:val="auto"/>
          <w:sz w:val="24"/>
          <w:szCs w:val="24"/>
        </w:rPr>
        <w:t xml:space="preserve"> </w:t>
      </w:r>
      <w:r w:rsidR="00C53660" w:rsidRPr="00861181">
        <w:rPr>
          <w:rFonts w:ascii="Book Antiqua" w:hAnsi="Book Antiqua" w:cs="Book Antiqua"/>
          <w:bCs/>
          <w:color w:val="auto"/>
          <w:sz w:val="24"/>
          <w:szCs w:val="24"/>
        </w:rPr>
        <w:t xml:space="preserve">and </w:t>
      </w:r>
      <w:r w:rsidR="00C53660" w:rsidRPr="00861181">
        <w:rPr>
          <w:rFonts w:ascii="Book Antiqua" w:eastAsia="AdvOT863180fb" w:hAnsi="Book Antiqua" w:cs="Book Antiqua"/>
          <w:bCs/>
          <w:iCs/>
          <w:color w:val="auto"/>
          <w:sz w:val="24"/>
          <w:szCs w:val="24"/>
        </w:rPr>
        <w:t>MAPK</w:t>
      </w:r>
      <w:r w:rsidR="00C53660" w:rsidRPr="00861181">
        <w:rPr>
          <w:rFonts w:ascii="Book Antiqua" w:eastAsia="AdvOT863180fb" w:hAnsi="Book Antiqua" w:cs="Book Antiqua"/>
          <w:bCs/>
          <w:color w:val="auto"/>
          <w:sz w:val="24"/>
          <w:szCs w:val="24"/>
        </w:rPr>
        <w:t xml:space="preserve"> kinases</w:t>
      </w:r>
      <w:r w:rsidR="00C53660" w:rsidRPr="00861181">
        <w:rPr>
          <w:rFonts w:ascii="Book Antiqua" w:hAnsi="Book Antiqua" w:cs="Book Antiqua"/>
          <w:bCs/>
          <w:color w:val="auto"/>
          <w:sz w:val="24"/>
          <w:szCs w:val="24"/>
        </w:rPr>
        <w:t xml:space="preserve">. Caffeine can inhibit the activation of </w:t>
      </w:r>
      <w:r w:rsidR="00C53660" w:rsidRPr="00861181">
        <w:rPr>
          <w:rFonts w:ascii="Book Antiqua" w:hAnsi="Book Antiqua" w:cs="Book Antiqua"/>
          <w:bCs/>
          <w:iCs/>
          <w:color w:val="auto"/>
          <w:sz w:val="24"/>
          <w:szCs w:val="24"/>
        </w:rPr>
        <w:t>p38</w:t>
      </w:r>
      <w:r w:rsidR="00DB7D5A" w:rsidRPr="00861181">
        <w:rPr>
          <w:rFonts w:ascii="Book Antiqua" w:hAnsi="Book Antiqua" w:cs="Book Antiqua"/>
          <w:bCs/>
          <w:i/>
          <w:iCs/>
          <w:color w:val="auto"/>
          <w:sz w:val="24"/>
          <w:szCs w:val="24"/>
        </w:rPr>
        <w:t xml:space="preserve"> </w:t>
      </w:r>
      <w:r w:rsidR="00C53660" w:rsidRPr="00861181">
        <w:rPr>
          <w:rFonts w:ascii="Book Antiqua" w:hAnsi="Book Antiqua" w:cs="Book Antiqua"/>
          <w:bCs/>
          <w:color w:val="auto"/>
          <w:sz w:val="24"/>
          <w:szCs w:val="24"/>
        </w:rPr>
        <w:t>MAPK though modulating the Ca</w:t>
      </w:r>
      <w:r w:rsidR="00C53660" w:rsidRPr="00861181">
        <w:rPr>
          <w:rFonts w:ascii="Book Antiqua" w:hAnsi="Book Antiqua" w:cs="Book Antiqua"/>
          <w:bCs/>
          <w:color w:val="auto"/>
          <w:sz w:val="24"/>
          <w:szCs w:val="24"/>
          <w:vertAlign w:val="superscript"/>
        </w:rPr>
        <w:t>2+</w:t>
      </w:r>
      <w:r w:rsidR="00C53660" w:rsidRPr="00861181">
        <w:rPr>
          <w:rFonts w:ascii="Book Antiqua" w:hAnsi="Book Antiqua" w:cs="Book Antiqua"/>
          <w:bCs/>
          <w:color w:val="auto"/>
          <w:sz w:val="24"/>
          <w:szCs w:val="24"/>
        </w:rPr>
        <w:t xml:space="preserve"> concentration and reactive oxygen species generation. Additionally, caffeine can exert a dual function on </w:t>
      </w:r>
      <w:r w:rsidR="00C53660" w:rsidRPr="00861181">
        <w:rPr>
          <w:rFonts w:ascii="Book Antiqua" w:hAnsi="Book Antiqua" w:cs="Book Antiqua"/>
          <w:bCs/>
          <w:iCs/>
          <w:color w:val="auto"/>
          <w:sz w:val="24"/>
          <w:szCs w:val="24"/>
        </w:rPr>
        <w:t>ERK,</w:t>
      </w:r>
      <w:r w:rsidR="00C53660" w:rsidRPr="00861181">
        <w:rPr>
          <w:rFonts w:ascii="Book Antiqua" w:hAnsi="Book Antiqua" w:cs="Book Antiqua"/>
          <w:bCs/>
          <w:color w:val="auto"/>
          <w:sz w:val="24"/>
          <w:szCs w:val="24"/>
        </w:rPr>
        <w:t xml:space="preserve"> the downstream factor of the </w:t>
      </w:r>
      <w:r w:rsidR="00C53660" w:rsidRPr="00861181">
        <w:rPr>
          <w:rFonts w:ascii="Book Antiqua" w:hAnsi="Book Antiqua" w:cs="Book Antiqua"/>
          <w:bCs/>
          <w:iCs/>
          <w:color w:val="auto"/>
          <w:sz w:val="24"/>
          <w:szCs w:val="24"/>
        </w:rPr>
        <w:t>RAS/RAF</w:t>
      </w:r>
      <w:r w:rsidR="00C53660" w:rsidRPr="00861181">
        <w:rPr>
          <w:rFonts w:ascii="Book Antiqua" w:hAnsi="Book Antiqua" w:cs="Book Antiqua"/>
          <w:bCs/>
          <w:color w:val="auto"/>
          <w:sz w:val="24"/>
          <w:szCs w:val="24"/>
        </w:rPr>
        <w:t>/MEK pathway</w:t>
      </w:r>
      <w:r w:rsidR="00174FB7" w:rsidRPr="00861181">
        <w:rPr>
          <w:rFonts w:ascii="Book Antiqua" w:hAnsi="Book Antiqua" w:cs="Book Antiqua"/>
          <w:bCs/>
          <w:color w:val="auto"/>
          <w:sz w:val="24"/>
          <w:szCs w:val="24"/>
        </w:rPr>
        <w:t>.</w:t>
      </w:r>
      <w:r w:rsidR="00C53660" w:rsidRPr="00861181">
        <w:rPr>
          <w:rFonts w:ascii="Book Antiqua" w:hAnsi="Book Antiqua" w:cs="Book Antiqua"/>
          <w:bCs/>
          <w:color w:val="auto"/>
          <w:sz w:val="24"/>
          <w:szCs w:val="24"/>
        </w:rPr>
        <w:t xml:space="preserve"> </w:t>
      </w:r>
      <w:r w:rsidR="00174FB7" w:rsidRPr="00861181">
        <w:rPr>
          <w:rFonts w:ascii="Book Antiqua" w:hAnsi="Book Antiqua" w:cs="Book Antiqua"/>
          <w:bCs/>
          <w:color w:val="auto"/>
          <w:sz w:val="24"/>
          <w:szCs w:val="24"/>
        </w:rPr>
        <w:t>A</w:t>
      </w:r>
      <w:r w:rsidR="00C53660" w:rsidRPr="00861181">
        <w:rPr>
          <w:rFonts w:ascii="Book Antiqua" w:hAnsi="Book Antiqua" w:cs="Book Antiqua"/>
          <w:bCs/>
          <w:color w:val="auto"/>
          <w:sz w:val="24"/>
          <w:szCs w:val="24"/>
        </w:rPr>
        <w:t xml:space="preserve">t a high concentration, caffeine activates the </w:t>
      </w:r>
      <w:r w:rsidR="00C53660" w:rsidRPr="00861181">
        <w:rPr>
          <w:rFonts w:ascii="Book Antiqua" w:hAnsi="Book Antiqua" w:cs="Book Antiqua"/>
          <w:bCs/>
          <w:iCs/>
          <w:color w:val="auto"/>
          <w:sz w:val="24"/>
          <w:szCs w:val="24"/>
        </w:rPr>
        <w:t>ERK</w:t>
      </w:r>
      <w:r w:rsidR="00C53660" w:rsidRPr="00861181">
        <w:rPr>
          <w:rFonts w:ascii="Book Antiqua" w:hAnsi="Book Antiqua" w:cs="Book Antiqua"/>
          <w:bCs/>
          <w:color w:val="auto"/>
          <w:sz w:val="24"/>
          <w:szCs w:val="24"/>
        </w:rPr>
        <w:t xml:space="preserve"> pathway</w:t>
      </w:r>
      <w:r w:rsidR="00174FB7" w:rsidRPr="00861181">
        <w:rPr>
          <w:rFonts w:ascii="Book Antiqua" w:hAnsi="Book Antiqua" w:cs="Book Antiqua"/>
          <w:bCs/>
          <w:color w:val="auto"/>
          <w:sz w:val="24"/>
          <w:szCs w:val="24"/>
        </w:rPr>
        <w:t>.</w:t>
      </w:r>
      <w:r w:rsidR="00C53660" w:rsidRPr="00861181">
        <w:rPr>
          <w:rFonts w:ascii="Book Antiqua" w:hAnsi="Book Antiqua" w:cs="Book Antiqua"/>
          <w:bCs/>
          <w:color w:val="auto"/>
          <w:sz w:val="24"/>
          <w:szCs w:val="24"/>
        </w:rPr>
        <w:t xml:space="preserve"> </w:t>
      </w:r>
      <w:r w:rsidR="00174FB7" w:rsidRPr="00861181">
        <w:rPr>
          <w:rFonts w:ascii="Book Antiqua" w:hAnsi="Book Antiqua" w:cs="Book Antiqua"/>
          <w:bCs/>
          <w:color w:val="auto"/>
          <w:sz w:val="24"/>
          <w:szCs w:val="24"/>
        </w:rPr>
        <w:t>A</w:t>
      </w:r>
      <w:r w:rsidR="00C53660" w:rsidRPr="00861181">
        <w:rPr>
          <w:rFonts w:ascii="Book Antiqua" w:hAnsi="Book Antiqua" w:cs="Book Antiqua"/>
          <w:bCs/>
          <w:color w:val="auto"/>
          <w:sz w:val="24"/>
          <w:szCs w:val="24"/>
        </w:rPr>
        <w:t xml:space="preserve">t a moderate concentration, caffeine shows an inhibitory effect on the </w:t>
      </w:r>
      <w:r w:rsidR="00C53660" w:rsidRPr="00861181">
        <w:rPr>
          <w:rFonts w:ascii="Book Antiqua" w:hAnsi="Book Antiqua" w:cs="Book Antiqua"/>
          <w:bCs/>
          <w:iCs/>
          <w:color w:val="auto"/>
          <w:sz w:val="24"/>
          <w:szCs w:val="24"/>
        </w:rPr>
        <w:t>ERK</w:t>
      </w:r>
      <w:r w:rsidR="00C53660" w:rsidRPr="00861181">
        <w:rPr>
          <w:rFonts w:ascii="Book Antiqua" w:hAnsi="Book Antiqua" w:cs="Book Antiqua"/>
          <w:bCs/>
          <w:color w:val="auto"/>
          <w:sz w:val="24"/>
          <w:szCs w:val="24"/>
        </w:rPr>
        <w:t xml:space="preserve"> pathway. PI3K can convert </w:t>
      </w:r>
      <w:r w:rsidR="00C53660" w:rsidRPr="00861181">
        <w:rPr>
          <w:rFonts w:ascii="Book Antiqua" w:eastAsia="AGaramond-Regular" w:hAnsi="Book Antiqua" w:cs="Book Antiqua"/>
          <w:bCs/>
          <w:color w:val="auto"/>
          <w:sz w:val="24"/>
          <w:szCs w:val="24"/>
          <w:lang w:bidi="ar"/>
        </w:rPr>
        <w:t>phosphatidylinositol-4-phosphate (</w:t>
      </w:r>
      <w:r w:rsidR="00C53660" w:rsidRPr="00861181">
        <w:rPr>
          <w:rFonts w:ascii="Book Antiqua" w:hAnsi="Book Antiqua" w:cs="Book Antiqua"/>
          <w:bCs/>
          <w:color w:val="auto"/>
          <w:sz w:val="24"/>
          <w:szCs w:val="24"/>
        </w:rPr>
        <w:t>PIP)</w:t>
      </w:r>
      <w:r w:rsidR="00FB34DF" w:rsidRPr="00861181">
        <w:rPr>
          <w:rFonts w:ascii="Book Antiqua" w:hAnsi="Book Antiqua" w:cs="Book Antiqua"/>
          <w:bCs/>
          <w:color w:val="auto"/>
          <w:sz w:val="24"/>
          <w:szCs w:val="24"/>
        </w:rPr>
        <w:t xml:space="preserve"> </w:t>
      </w:r>
      <w:r w:rsidR="00C53660" w:rsidRPr="00861181">
        <w:rPr>
          <w:rFonts w:ascii="Book Antiqua" w:hAnsi="Book Antiqua" w:cs="Book Antiqua"/>
          <w:bCs/>
          <w:color w:val="auto"/>
          <w:sz w:val="24"/>
          <w:szCs w:val="24"/>
        </w:rPr>
        <w:t xml:space="preserve">2 to PIP3, and PTEN can reverse this conversion. Caffeine can activate PTEN and inhibit PI3K, in which case PIP3 can be reduced and PIP2 can be increased. Then, PIP3 can activate AKT, through which </w:t>
      </w:r>
      <w:r w:rsidR="00C53660" w:rsidRPr="00861181">
        <w:rPr>
          <w:rFonts w:ascii="Book Antiqua" w:hAnsi="Book Antiqua" w:cs="Book Antiqua"/>
          <w:bCs/>
          <w:iCs/>
          <w:color w:val="auto"/>
          <w:sz w:val="24"/>
          <w:szCs w:val="24"/>
        </w:rPr>
        <w:t>p53</w:t>
      </w:r>
      <w:r w:rsidR="00C53660" w:rsidRPr="00861181">
        <w:rPr>
          <w:rFonts w:ascii="Book Antiqua" w:hAnsi="Book Antiqua" w:cs="Book Antiqua"/>
          <w:bCs/>
          <w:color w:val="auto"/>
          <w:sz w:val="24"/>
          <w:szCs w:val="24"/>
        </w:rPr>
        <w:t xml:space="preserve"> and </w:t>
      </w:r>
      <w:r w:rsidR="00C53660" w:rsidRPr="00861181">
        <w:rPr>
          <w:rFonts w:ascii="Book Antiqua" w:eastAsia="宋体" w:hAnsi="Book Antiqua" w:cs="Book Antiqua"/>
          <w:bCs/>
          <w:iCs/>
          <w:color w:val="auto"/>
          <w:sz w:val="24"/>
          <w:szCs w:val="24"/>
        </w:rPr>
        <w:t>B</w:t>
      </w:r>
      <w:r w:rsidR="00C53660" w:rsidRPr="00861181">
        <w:rPr>
          <w:rFonts w:ascii="Book Antiqua" w:hAnsi="Book Antiqua" w:cs="Book Antiqua"/>
          <w:bCs/>
          <w:iCs/>
          <w:color w:val="auto"/>
          <w:sz w:val="24"/>
          <w:szCs w:val="24"/>
        </w:rPr>
        <w:t>cl-2</w:t>
      </w:r>
      <w:r w:rsidR="00C53660" w:rsidRPr="00861181">
        <w:rPr>
          <w:rFonts w:ascii="Book Antiqua" w:hAnsi="Book Antiqua" w:cs="Book Antiqua"/>
          <w:bCs/>
          <w:color w:val="auto"/>
          <w:sz w:val="24"/>
          <w:szCs w:val="24"/>
        </w:rPr>
        <w:t xml:space="preserve"> can be activated</w:t>
      </w:r>
      <w:r w:rsidR="00F1720A" w:rsidRPr="00861181">
        <w:rPr>
          <w:rFonts w:ascii="Book Antiqua" w:hAnsi="Book Antiqua" w:cs="Book Antiqua"/>
          <w:bCs/>
          <w:color w:val="auto"/>
          <w:sz w:val="24"/>
          <w:szCs w:val="24"/>
        </w:rPr>
        <w:t>,</w:t>
      </w:r>
      <w:r w:rsidR="00C53660" w:rsidRPr="00861181">
        <w:rPr>
          <w:rFonts w:ascii="Book Antiqua" w:hAnsi="Book Antiqua" w:cs="Book Antiqua"/>
          <w:bCs/>
          <w:color w:val="auto"/>
          <w:sz w:val="24"/>
          <w:szCs w:val="24"/>
        </w:rPr>
        <w:t xml:space="preserve"> and the </w:t>
      </w:r>
      <w:r w:rsidR="00C53660" w:rsidRPr="00861181">
        <w:rPr>
          <w:rFonts w:ascii="Book Antiqua" w:hAnsi="Book Antiqua" w:cs="Book Antiqua"/>
          <w:bCs/>
          <w:iCs/>
          <w:color w:val="auto"/>
          <w:sz w:val="24"/>
          <w:szCs w:val="24"/>
        </w:rPr>
        <w:t>mTOR</w:t>
      </w:r>
      <w:r w:rsidR="00C53660" w:rsidRPr="00861181">
        <w:rPr>
          <w:rFonts w:ascii="Book Antiqua" w:hAnsi="Book Antiqua" w:cs="Book Antiqua"/>
          <w:bCs/>
          <w:color w:val="auto"/>
          <w:sz w:val="24"/>
          <w:szCs w:val="24"/>
        </w:rPr>
        <w:t xml:space="preserve"> pathway can be inhibited. Caffeine can inhibit the </w:t>
      </w:r>
      <w:r w:rsidR="00C53660" w:rsidRPr="00861181">
        <w:rPr>
          <w:rFonts w:ascii="Book Antiqua" w:eastAsia="Sabon-Roman" w:hAnsi="Book Antiqua" w:cs="Book Antiqua"/>
          <w:bCs/>
          <w:color w:val="auto"/>
          <w:sz w:val="24"/>
          <w:szCs w:val="24"/>
          <w:lang w:bidi="ar"/>
        </w:rPr>
        <w:t xml:space="preserve">phosphorylation </w:t>
      </w:r>
      <w:r w:rsidR="00C53660" w:rsidRPr="00861181">
        <w:rPr>
          <w:rFonts w:ascii="Book Antiqua" w:hAnsi="Book Antiqua" w:cs="Book Antiqua"/>
          <w:bCs/>
          <w:color w:val="auto"/>
          <w:sz w:val="24"/>
          <w:szCs w:val="24"/>
        </w:rPr>
        <w:t xml:space="preserve">of AKT by suppressing its </w:t>
      </w:r>
      <w:r w:rsidR="00C53660" w:rsidRPr="00861181">
        <w:rPr>
          <w:rFonts w:ascii="Book Antiqua" w:eastAsia="Sabon-Roman" w:hAnsi="Book Antiqua" w:cs="Book Antiqua"/>
          <w:bCs/>
          <w:color w:val="auto"/>
          <w:sz w:val="24"/>
          <w:szCs w:val="24"/>
          <w:lang w:bidi="ar"/>
        </w:rPr>
        <w:t xml:space="preserve">residues Thr308 and Ser473. Moreover, caffeine can directly inhibit </w:t>
      </w:r>
      <w:r w:rsidR="00C53660" w:rsidRPr="00861181">
        <w:rPr>
          <w:rFonts w:ascii="Book Antiqua" w:eastAsia="Sabon-Roman" w:hAnsi="Book Antiqua" w:cs="Book Antiqua"/>
          <w:bCs/>
          <w:iCs/>
          <w:color w:val="auto"/>
          <w:sz w:val="24"/>
          <w:szCs w:val="24"/>
          <w:lang w:bidi="ar"/>
        </w:rPr>
        <w:t>mTOR</w:t>
      </w:r>
      <w:r w:rsidR="00C53660" w:rsidRPr="00861181">
        <w:rPr>
          <w:rFonts w:ascii="Book Antiqua" w:eastAsia="Sabon-Roman" w:hAnsi="Book Antiqua" w:cs="Book Antiqua"/>
          <w:bCs/>
          <w:color w:val="auto"/>
          <w:sz w:val="24"/>
          <w:szCs w:val="24"/>
          <w:lang w:bidi="ar"/>
        </w:rPr>
        <w:t xml:space="preserve"> pathways.</w:t>
      </w:r>
      <w:r w:rsidR="00FB34DF" w:rsidRPr="00861181">
        <w:rPr>
          <w:rFonts w:ascii="Book Antiqua" w:eastAsia="Sabon-Roman" w:hAnsi="Book Antiqua" w:cs="Book Antiqua"/>
          <w:bCs/>
          <w:color w:val="auto"/>
          <w:sz w:val="24"/>
          <w:szCs w:val="24"/>
          <w:lang w:bidi="ar"/>
        </w:rPr>
        <w:t xml:space="preserve"> </w:t>
      </w:r>
      <w:r w:rsidR="00FB34DF" w:rsidRPr="00861181">
        <w:rPr>
          <w:rFonts w:ascii="Book Antiqua" w:hAnsi="Book Antiqua" w:cs="Book Antiqua"/>
          <w:bCs/>
          <w:color w:val="auto"/>
          <w:sz w:val="24"/>
          <w:szCs w:val="24"/>
        </w:rPr>
        <w:t xml:space="preserve">EGFR: </w:t>
      </w:r>
      <w:r w:rsidR="00FB34DF" w:rsidRPr="00861181">
        <w:rPr>
          <w:rFonts w:ascii="Book Antiqua" w:eastAsia="宋体" w:hAnsi="Book Antiqua" w:cs="Book Antiqua"/>
          <w:bCs/>
          <w:color w:val="auto"/>
          <w:sz w:val="24"/>
          <w:szCs w:val="24"/>
          <w:shd w:val="clear" w:color="auto" w:fill="FFFFFF"/>
        </w:rPr>
        <w:t>Epidermal growth factor recepto</w:t>
      </w:r>
      <w:r w:rsidR="00FB34DF" w:rsidRPr="00861181">
        <w:rPr>
          <w:rFonts w:ascii="Book Antiqua" w:hAnsi="Book Antiqua" w:cs="Book Antiqua"/>
          <w:bCs/>
          <w:color w:val="auto"/>
          <w:sz w:val="24"/>
          <w:szCs w:val="24"/>
          <w:shd w:val="clear" w:color="auto" w:fill="FFFFFF"/>
        </w:rPr>
        <w:t xml:space="preserve">r; </w:t>
      </w:r>
      <w:r w:rsidR="00DB7D5A" w:rsidRPr="00861181">
        <w:rPr>
          <w:rFonts w:ascii="Book Antiqua" w:hAnsi="Book Antiqua" w:cs="Book Antiqua"/>
          <w:iCs/>
          <w:color w:val="auto"/>
          <w:sz w:val="24"/>
          <w:szCs w:val="24"/>
        </w:rPr>
        <w:t>ERK</w:t>
      </w:r>
      <w:r w:rsidR="00DB7D5A" w:rsidRPr="00861181">
        <w:rPr>
          <w:rFonts w:ascii="Book Antiqua" w:hAnsi="Book Antiqua" w:cs="Book Antiqua"/>
          <w:color w:val="auto"/>
          <w:sz w:val="24"/>
          <w:szCs w:val="24"/>
        </w:rPr>
        <w:t xml:space="preserve">: Extracellular-signal regulated kinases; </w:t>
      </w:r>
      <w:r w:rsidR="00DB7D5A" w:rsidRPr="00861181">
        <w:rPr>
          <w:rFonts w:ascii="Book Antiqua" w:hAnsi="Book Antiqua" w:cs="Book Antiqua"/>
          <w:bCs/>
          <w:iCs/>
          <w:color w:val="auto"/>
          <w:sz w:val="24"/>
          <w:szCs w:val="24"/>
        </w:rPr>
        <w:t>mTOR</w:t>
      </w:r>
      <w:r w:rsidR="00DB7D5A" w:rsidRPr="00861181">
        <w:rPr>
          <w:rFonts w:ascii="Book Antiqua" w:hAnsi="Book Antiqua" w:cs="Book Antiqua"/>
          <w:bCs/>
          <w:color w:val="auto"/>
          <w:sz w:val="24"/>
          <w:szCs w:val="24"/>
        </w:rPr>
        <w:t xml:space="preserve">: Mammalian target of rapamycin; </w:t>
      </w:r>
      <w:r w:rsidR="00DB7D5A" w:rsidRPr="00861181">
        <w:rPr>
          <w:rFonts w:ascii="Book Antiqua" w:hAnsi="Book Antiqua" w:cs="Book Antiqua"/>
          <w:bCs/>
          <w:iCs/>
          <w:color w:val="auto"/>
          <w:sz w:val="24"/>
          <w:szCs w:val="24"/>
        </w:rPr>
        <w:t>MAPK</w:t>
      </w:r>
      <w:r w:rsidR="00DB7D5A" w:rsidRPr="00861181">
        <w:rPr>
          <w:rFonts w:ascii="Book Antiqua" w:hAnsi="Book Antiqua" w:cs="Book Antiqua"/>
          <w:bCs/>
          <w:color w:val="auto"/>
          <w:sz w:val="24"/>
          <w:szCs w:val="24"/>
        </w:rPr>
        <w:t>:</w:t>
      </w:r>
      <w:r w:rsidR="00DB7D5A" w:rsidRPr="00861181">
        <w:rPr>
          <w:rFonts w:ascii="Book Antiqua" w:hAnsi="Book Antiqua" w:cs="Book Antiqua"/>
          <w:bCs/>
          <w:i/>
          <w:iCs/>
          <w:color w:val="auto"/>
          <w:sz w:val="24"/>
          <w:szCs w:val="24"/>
        </w:rPr>
        <w:t xml:space="preserve"> </w:t>
      </w:r>
      <w:r w:rsidR="00DB7D5A" w:rsidRPr="00861181">
        <w:rPr>
          <w:rFonts w:ascii="Book Antiqua" w:hAnsi="Book Antiqua" w:cs="Book Antiqua"/>
          <w:color w:val="auto"/>
          <w:sz w:val="24"/>
          <w:szCs w:val="24"/>
        </w:rPr>
        <w:t xml:space="preserve">Mitogen-activated protein kinase; </w:t>
      </w:r>
      <w:r w:rsidR="00DB7D5A" w:rsidRPr="00861181">
        <w:rPr>
          <w:rFonts w:ascii="Book Antiqua" w:hAnsi="Book Antiqua" w:cs="Book Antiqua"/>
          <w:bCs/>
          <w:color w:val="auto"/>
          <w:sz w:val="24"/>
          <w:szCs w:val="24"/>
        </w:rPr>
        <w:t xml:space="preserve">MAPKK: </w:t>
      </w:r>
      <w:r w:rsidR="00DB7D5A" w:rsidRPr="00861181">
        <w:rPr>
          <w:rFonts w:ascii="Book Antiqua" w:eastAsia="AdvOT863180fb" w:hAnsi="Book Antiqua" w:cs="Book Antiqua"/>
          <w:bCs/>
          <w:iCs/>
          <w:color w:val="auto"/>
          <w:sz w:val="24"/>
          <w:szCs w:val="24"/>
        </w:rPr>
        <w:t>MAPK</w:t>
      </w:r>
      <w:r w:rsidR="00DB7D5A" w:rsidRPr="00861181">
        <w:rPr>
          <w:rFonts w:ascii="Book Antiqua" w:eastAsia="AdvOT863180fb" w:hAnsi="Book Antiqua" w:cs="Book Antiqua"/>
          <w:bCs/>
          <w:color w:val="auto"/>
          <w:sz w:val="24"/>
          <w:szCs w:val="24"/>
        </w:rPr>
        <w:t xml:space="preserve"> kinases; </w:t>
      </w:r>
      <w:r w:rsidR="00DB7D5A" w:rsidRPr="00861181">
        <w:rPr>
          <w:rFonts w:ascii="Book Antiqua" w:hAnsi="Book Antiqua" w:cs="Book Antiqua"/>
          <w:bCs/>
          <w:color w:val="auto"/>
          <w:sz w:val="24"/>
          <w:szCs w:val="24"/>
        </w:rPr>
        <w:t xml:space="preserve">MAPKKKs: </w:t>
      </w:r>
      <w:r w:rsidR="00DB7D5A" w:rsidRPr="00861181">
        <w:rPr>
          <w:rFonts w:ascii="Book Antiqua" w:eastAsia="AdvOT863180fb" w:hAnsi="Book Antiqua" w:cs="Book Antiqua"/>
          <w:bCs/>
          <w:color w:val="auto"/>
          <w:sz w:val="24"/>
          <w:szCs w:val="24"/>
        </w:rPr>
        <w:t xml:space="preserve">MAPK kinase kinases; </w:t>
      </w:r>
      <w:r w:rsidR="00DB7D5A" w:rsidRPr="00861181">
        <w:rPr>
          <w:rFonts w:ascii="Book Antiqua" w:hAnsi="Book Antiqua" w:cs="Book Antiqua"/>
          <w:bCs/>
          <w:color w:val="auto"/>
          <w:sz w:val="24"/>
          <w:szCs w:val="24"/>
        </w:rPr>
        <w:t xml:space="preserve">ROS: Reactive oxygen species; PI3K: Phosphoinositide-3-kinase; PIP: </w:t>
      </w:r>
      <w:r w:rsidR="00DB7D5A" w:rsidRPr="00861181">
        <w:rPr>
          <w:rFonts w:ascii="Book Antiqua" w:eastAsia="AGaramond-Regular" w:hAnsi="Book Antiqua" w:cs="Book Antiqua"/>
          <w:bCs/>
          <w:color w:val="auto"/>
          <w:sz w:val="24"/>
          <w:szCs w:val="24"/>
          <w:lang w:bidi="ar"/>
        </w:rPr>
        <w:t xml:space="preserve">Phosphatidylinositol-4-phosphate; </w:t>
      </w:r>
      <w:r w:rsidR="00DB7D5A" w:rsidRPr="00861181">
        <w:rPr>
          <w:rFonts w:ascii="Book Antiqua" w:hAnsi="Book Antiqua" w:cs="Book Antiqua"/>
          <w:bCs/>
          <w:color w:val="auto"/>
          <w:sz w:val="24"/>
          <w:szCs w:val="24"/>
        </w:rPr>
        <w:t>PTEN: Phosphatase and tensin homolog.</w:t>
      </w:r>
    </w:p>
    <w:p w:rsidR="00C53660" w:rsidRPr="00861181" w:rsidRDefault="00FE4D4D" w:rsidP="00DC4404">
      <w:pPr>
        <w:pStyle w:val="MDPI21heading1"/>
        <w:spacing w:before="0" w:after="0" w:line="360" w:lineRule="auto"/>
        <w:rPr>
          <w:rFonts w:ascii="Book Antiqua" w:hAnsi="Book Antiqua" w:cs="Book Antiqua"/>
          <w:b w:val="0"/>
          <w:snapToGrid/>
          <w:color w:val="auto"/>
          <w:sz w:val="24"/>
          <w:szCs w:val="24"/>
          <w:lang w:eastAsia="zh-CN"/>
        </w:rPr>
      </w:pPr>
      <w:r w:rsidRPr="00861181">
        <w:rPr>
          <w:rFonts w:ascii="Book Antiqua" w:eastAsia="宋体" w:hAnsi="Book Antiqua" w:cs="Book Antiqua"/>
          <w:b w:val="0"/>
          <w:bCs/>
          <w:color w:val="auto"/>
          <w:sz w:val="24"/>
          <w:szCs w:val="24"/>
          <w:lang w:eastAsia="zh-CN"/>
        </w:rPr>
        <w:t xml:space="preserve"> </w:t>
      </w:r>
      <w:r w:rsidR="00DB7D5A" w:rsidRPr="00861181">
        <w:rPr>
          <w:rFonts w:ascii="Book Antiqua" w:hAnsi="Book Antiqua" w:cs="Book Antiqua"/>
          <w:b w:val="0"/>
          <w:bCs/>
          <w:color w:val="auto"/>
          <w:sz w:val="24"/>
          <w:szCs w:val="24"/>
        </w:rPr>
        <w:br w:type="page"/>
      </w:r>
      <w:r w:rsidR="004E2B60">
        <w:rPr>
          <w:rFonts w:ascii="Book Antiqua" w:eastAsia="宋体" w:hAnsi="Book Antiqua"/>
          <w:noProof/>
          <w:snapToGrid/>
          <w:color w:val="auto"/>
          <w:sz w:val="24"/>
          <w:szCs w:val="24"/>
          <w:lang w:eastAsia="zh-CN" w:bidi="ar-SA"/>
        </w:rPr>
        <w:drawing>
          <wp:inline distT="0" distB="0" distL="0" distR="0">
            <wp:extent cx="6183630" cy="3288030"/>
            <wp:effectExtent l="0" t="0" r="7620" b="7620"/>
            <wp:docPr id="8" name="图片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3630" cy="3288030"/>
                    </a:xfrm>
                    <a:prstGeom prst="rect">
                      <a:avLst/>
                    </a:prstGeom>
                    <a:noFill/>
                    <a:ln>
                      <a:noFill/>
                    </a:ln>
                  </pic:spPr>
                </pic:pic>
              </a:graphicData>
            </a:graphic>
          </wp:inline>
        </w:drawing>
      </w:r>
      <w:r w:rsidR="00C53660" w:rsidRPr="00861181">
        <w:rPr>
          <w:rFonts w:ascii="Book Antiqua" w:hAnsi="Book Antiqua" w:cs="Book Antiqua"/>
          <w:color w:val="auto"/>
          <w:sz w:val="24"/>
          <w:szCs w:val="24"/>
        </w:rPr>
        <w:t>Figure 8</w:t>
      </w:r>
      <w:r w:rsidR="00C53660" w:rsidRPr="00861181">
        <w:rPr>
          <w:rFonts w:ascii="Book Antiqua" w:eastAsia="宋体" w:hAnsi="Book Antiqua" w:cs="Book Antiqua"/>
          <w:color w:val="auto"/>
          <w:sz w:val="24"/>
          <w:szCs w:val="24"/>
          <w:lang w:eastAsia="zh-CN"/>
        </w:rPr>
        <w:t xml:space="preserve"> </w:t>
      </w:r>
      <w:r w:rsidR="00C53660" w:rsidRPr="00861181">
        <w:rPr>
          <w:rFonts w:ascii="Book Antiqua" w:hAnsi="Book Antiqua" w:cs="Book Antiqua"/>
          <w:color w:val="auto"/>
          <w:sz w:val="24"/>
          <w:szCs w:val="24"/>
        </w:rPr>
        <w:t>The main targets and changes induced by caffeine acting on cytokines and their effects</w:t>
      </w:r>
      <w:r w:rsidR="00C53660" w:rsidRPr="00861181">
        <w:rPr>
          <w:rFonts w:ascii="Book Antiqua" w:eastAsia="宋体" w:hAnsi="Book Antiqua" w:cs="Book Antiqua"/>
          <w:color w:val="auto"/>
          <w:sz w:val="24"/>
          <w:szCs w:val="24"/>
          <w:lang w:eastAsia="zh-CN"/>
        </w:rPr>
        <w:t xml:space="preserve">. </w:t>
      </w:r>
      <w:r w:rsidR="00E00127" w:rsidRPr="00861181">
        <w:rPr>
          <w:rFonts w:ascii="Book Antiqua" w:eastAsia="宋体" w:hAnsi="Book Antiqua" w:cs="Book Antiqua"/>
          <w:b w:val="0"/>
          <w:color w:val="auto"/>
          <w:sz w:val="24"/>
          <w:szCs w:val="24"/>
          <w:lang w:eastAsia="zh-CN"/>
        </w:rPr>
        <w:t xml:space="preserve">Examples of </w:t>
      </w:r>
      <w:r w:rsidR="00E00127" w:rsidRPr="00861181">
        <w:rPr>
          <w:rFonts w:ascii="Book Antiqua" w:hAnsi="Book Antiqua" w:cs="Book Antiqua"/>
          <w:b w:val="0"/>
          <w:snapToGrid/>
          <w:color w:val="auto"/>
          <w:sz w:val="24"/>
          <w:szCs w:val="24"/>
          <w:lang w:eastAsia="zh-CN"/>
        </w:rPr>
        <w:t>m</w:t>
      </w:r>
      <w:r w:rsidR="00C53660" w:rsidRPr="00861181">
        <w:rPr>
          <w:rFonts w:ascii="Book Antiqua" w:hAnsi="Book Antiqua" w:cs="Book Antiqua"/>
          <w:b w:val="0"/>
          <w:snapToGrid/>
          <w:color w:val="auto"/>
          <w:sz w:val="24"/>
          <w:szCs w:val="24"/>
          <w:lang w:eastAsia="zh-CN"/>
        </w:rPr>
        <w:t xml:space="preserve">ediated targets </w:t>
      </w:r>
      <w:r w:rsidR="00E00127" w:rsidRPr="00861181">
        <w:rPr>
          <w:rFonts w:ascii="Book Antiqua" w:hAnsi="Book Antiqua" w:cs="Book Antiqua"/>
          <w:b w:val="0"/>
          <w:snapToGrid/>
          <w:color w:val="auto"/>
          <w:sz w:val="24"/>
          <w:szCs w:val="24"/>
          <w:lang w:eastAsia="zh-CN"/>
        </w:rPr>
        <w:t>are</w:t>
      </w:r>
      <w:r w:rsidR="00C53660" w:rsidRPr="00861181">
        <w:rPr>
          <w:rFonts w:ascii="Book Antiqua" w:hAnsi="Book Antiqua" w:cs="Book Antiqua"/>
          <w:b w:val="0"/>
          <w:snapToGrid/>
          <w:color w:val="auto"/>
          <w:sz w:val="24"/>
          <w:szCs w:val="24"/>
          <w:lang w:eastAsia="zh-CN"/>
        </w:rPr>
        <w:t xml:space="preserve"> A1R, A2R, ryanodine receptor and concanavalin A</w:t>
      </w:r>
      <w:r w:rsidR="00E00127" w:rsidRPr="00861181">
        <w:rPr>
          <w:rFonts w:ascii="Book Antiqua" w:hAnsi="Book Antiqua" w:cs="Book Antiqua"/>
          <w:b w:val="0"/>
          <w:snapToGrid/>
          <w:color w:val="auto"/>
          <w:sz w:val="24"/>
          <w:szCs w:val="24"/>
          <w:lang w:eastAsia="zh-CN"/>
        </w:rPr>
        <w:t>.</w:t>
      </w:r>
      <w:r w:rsidR="00C53660" w:rsidRPr="00861181">
        <w:rPr>
          <w:rFonts w:ascii="Book Antiqua" w:hAnsi="Book Antiqua" w:cs="Book Antiqua"/>
          <w:b w:val="0"/>
          <w:snapToGrid/>
          <w:color w:val="auto"/>
          <w:sz w:val="24"/>
          <w:szCs w:val="24"/>
          <w:lang w:eastAsia="zh-CN"/>
        </w:rPr>
        <w:t xml:space="preserve"> </w:t>
      </w:r>
      <w:r w:rsidR="00E00127" w:rsidRPr="00861181">
        <w:rPr>
          <w:rFonts w:ascii="Book Antiqua" w:hAnsi="Book Antiqua" w:cs="Book Antiqua"/>
          <w:b w:val="0"/>
          <w:snapToGrid/>
          <w:color w:val="auto"/>
          <w:sz w:val="24"/>
          <w:szCs w:val="24"/>
          <w:lang w:eastAsia="zh-CN"/>
        </w:rPr>
        <w:t>C</w:t>
      </w:r>
      <w:r w:rsidR="00C53660" w:rsidRPr="00861181">
        <w:rPr>
          <w:rFonts w:ascii="Book Antiqua" w:hAnsi="Book Antiqua" w:cs="Book Antiqua"/>
          <w:b w:val="0"/>
          <w:snapToGrid/>
          <w:color w:val="auto"/>
          <w:sz w:val="24"/>
          <w:szCs w:val="24"/>
          <w:lang w:eastAsia="zh-CN"/>
        </w:rPr>
        <w:t>affeine induce</w:t>
      </w:r>
      <w:r w:rsidR="00E00127" w:rsidRPr="00861181">
        <w:rPr>
          <w:rFonts w:ascii="Book Antiqua" w:hAnsi="Book Antiqua" w:cs="Book Antiqua"/>
          <w:b w:val="0"/>
          <w:snapToGrid/>
          <w:color w:val="auto"/>
          <w:sz w:val="24"/>
          <w:szCs w:val="24"/>
          <w:lang w:eastAsia="zh-CN"/>
        </w:rPr>
        <w:t>s</w:t>
      </w:r>
      <w:r w:rsidR="00C53660" w:rsidRPr="00861181">
        <w:rPr>
          <w:rFonts w:ascii="Book Antiqua" w:hAnsi="Book Antiqua" w:cs="Book Antiqua"/>
          <w:b w:val="0"/>
          <w:snapToGrid/>
          <w:color w:val="auto"/>
          <w:sz w:val="24"/>
          <w:szCs w:val="24"/>
          <w:lang w:eastAsia="zh-CN"/>
        </w:rPr>
        <w:t xml:space="preserve"> a decline in cytokines</w:t>
      </w:r>
      <w:r w:rsidR="00E00127" w:rsidRPr="00861181">
        <w:rPr>
          <w:rFonts w:ascii="Book Antiqua" w:hAnsi="Book Antiqua" w:cs="Book Antiqua"/>
          <w:b w:val="0"/>
          <w:snapToGrid/>
          <w:color w:val="auto"/>
          <w:sz w:val="24"/>
          <w:szCs w:val="24"/>
          <w:lang w:eastAsia="zh-CN"/>
        </w:rPr>
        <w:t>,</w:t>
      </w:r>
      <w:r w:rsidR="00C53660" w:rsidRPr="00861181">
        <w:rPr>
          <w:rFonts w:ascii="Book Antiqua" w:hAnsi="Book Antiqua" w:cs="Book Antiqua"/>
          <w:b w:val="0"/>
          <w:snapToGrid/>
          <w:color w:val="auto"/>
          <w:sz w:val="24"/>
          <w:szCs w:val="24"/>
          <w:lang w:eastAsia="zh-CN"/>
        </w:rPr>
        <w:t xml:space="preserve"> such as tumor necrosis factor-alpha, </w:t>
      </w:r>
      <w:r w:rsidR="002B6CBC" w:rsidRPr="00861181">
        <w:rPr>
          <w:rFonts w:ascii="Book Antiqua" w:hAnsi="Book Antiqua" w:cs="Book Antiqua"/>
          <w:b w:val="0"/>
          <w:snapToGrid/>
          <w:color w:val="auto"/>
          <w:sz w:val="24"/>
          <w:szCs w:val="24"/>
          <w:lang w:eastAsia="zh-CN"/>
        </w:rPr>
        <w:t xml:space="preserve">interleukin </w:t>
      </w:r>
      <w:r w:rsidR="00C53660" w:rsidRPr="00861181">
        <w:rPr>
          <w:rFonts w:ascii="Book Antiqua" w:hAnsi="Book Antiqua" w:cs="Book Antiqua"/>
          <w:b w:val="0"/>
          <w:snapToGrid/>
          <w:color w:val="auto"/>
          <w:sz w:val="24"/>
          <w:szCs w:val="24"/>
          <w:lang w:eastAsia="zh-CN"/>
        </w:rPr>
        <w:t xml:space="preserve">(IL)-10, IL-4, IL-2, interferon-γ and </w:t>
      </w:r>
      <w:r w:rsidR="00E00127" w:rsidRPr="00861181">
        <w:rPr>
          <w:rFonts w:ascii="Book Antiqua" w:hAnsi="Book Antiqua" w:cs="Book Antiqua"/>
          <w:b w:val="0"/>
          <w:snapToGrid/>
          <w:color w:val="auto"/>
          <w:sz w:val="24"/>
          <w:szCs w:val="24"/>
          <w:lang w:eastAsia="zh-CN"/>
        </w:rPr>
        <w:t xml:space="preserve">exerts a </w:t>
      </w:r>
      <w:r w:rsidR="00C53660" w:rsidRPr="00861181">
        <w:rPr>
          <w:rFonts w:ascii="Book Antiqua" w:hAnsi="Book Antiqua" w:cs="Book Antiqua"/>
          <w:b w:val="0"/>
          <w:snapToGrid/>
          <w:color w:val="auto"/>
          <w:sz w:val="24"/>
          <w:szCs w:val="24"/>
          <w:lang w:eastAsia="zh-CN"/>
        </w:rPr>
        <w:t>different</w:t>
      </w:r>
      <w:r w:rsidR="00E00127" w:rsidRPr="00861181">
        <w:rPr>
          <w:rFonts w:ascii="Book Antiqua" w:hAnsi="Book Antiqua" w:cs="Book Antiqua"/>
          <w:b w:val="0"/>
          <w:snapToGrid/>
          <w:color w:val="auto"/>
          <w:sz w:val="24"/>
          <w:szCs w:val="24"/>
          <w:lang w:eastAsia="zh-CN"/>
        </w:rPr>
        <w:t>ial</w:t>
      </w:r>
      <w:r w:rsidR="00C53660" w:rsidRPr="00861181">
        <w:rPr>
          <w:rFonts w:ascii="Book Antiqua" w:hAnsi="Book Antiqua" w:cs="Book Antiqua"/>
          <w:b w:val="0"/>
          <w:snapToGrid/>
          <w:color w:val="auto"/>
          <w:sz w:val="24"/>
          <w:szCs w:val="24"/>
          <w:lang w:eastAsia="zh-CN"/>
        </w:rPr>
        <w:t xml:space="preserve"> effect.</w:t>
      </w:r>
      <w:r w:rsidR="00DB7D5A" w:rsidRPr="00861181">
        <w:rPr>
          <w:rFonts w:ascii="Book Antiqua" w:hAnsi="Book Antiqua" w:cs="Book Antiqua"/>
          <w:b w:val="0"/>
          <w:snapToGrid/>
          <w:color w:val="auto"/>
          <w:sz w:val="24"/>
          <w:szCs w:val="24"/>
          <w:lang w:eastAsia="zh-CN"/>
        </w:rPr>
        <w:t xml:space="preserve"> RyR: Ryanodine receptor; ConA: </w:t>
      </w:r>
      <w:r w:rsidR="002B6CBC" w:rsidRPr="00861181">
        <w:rPr>
          <w:rFonts w:ascii="Book Antiqua" w:hAnsi="Book Antiqua" w:cs="Book Antiqua"/>
          <w:b w:val="0"/>
          <w:snapToGrid/>
          <w:color w:val="auto"/>
          <w:sz w:val="24"/>
          <w:szCs w:val="24"/>
          <w:lang w:eastAsia="zh-CN"/>
        </w:rPr>
        <w:t>Concanavalin A; TNF-α: Tumor necrosis factor-alpha; IL: Interleukin; IFN: Interferon.</w:t>
      </w:r>
    </w:p>
    <w:p w:rsidR="00C53660" w:rsidRPr="00861181" w:rsidRDefault="00A772F1" w:rsidP="00DC4404">
      <w:pPr>
        <w:pStyle w:val="MDPI21heading1"/>
        <w:spacing w:before="0" w:after="0" w:line="360" w:lineRule="auto"/>
        <w:rPr>
          <w:rFonts w:ascii="Book Antiqua" w:eastAsia="宋体" w:hAnsi="Book Antiqua"/>
          <w:color w:val="auto"/>
          <w:sz w:val="24"/>
          <w:szCs w:val="24"/>
          <w:lang w:eastAsia="zh-CN"/>
        </w:rPr>
      </w:pPr>
      <w:r w:rsidRPr="00861181">
        <w:rPr>
          <w:rFonts w:ascii="Book Antiqua" w:hAnsi="Book Antiqua"/>
          <w:color w:val="auto"/>
          <w:sz w:val="24"/>
          <w:szCs w:val="24"/>
        </w:rPr>
        <w:br w:type="page"/>
      </w:r>
    </w:p>
    <w:p w:rsidR="00C53660" w:rsidRPr="00861181" w:rsidRDefault="004E2B60" w:rsidP="00DC4404">
      <w:pPr>
        <w:pStyle w:val="MDPI21heading1"/>
        <w:spacing w:before="0" w:after="0" w:line="360" w:lineRule="auto"/>
        <w:rPr>
          <w:rFonts w:ascii="Book Antiqua" w:eastAsia="宋体" w:hAnsi="Book Antiqua"/>
          <w:color w:val="auto"/>
          <w:sz w:val="24"/>
          <w:szCs w:val="24"/>
          <w:lang w:eastAsia="zh-CN"/>
        </w:rPr>
      </w:pPr>
      <w:r>
        <w:rPr>
          <w:rFonts w:ascii="Book Antiqua" w:hAnsi="Book Antiqua"/>
          <w:noProof/>
          <w:snapToGrid/>
          <w:color w:val="auto"/>
          <w:sz w:val="24"/>
          <w:szCs w:val="24"/>
          <w:shd w:val="clear" w:color="auto" w:fill="FFFFFF"/>
          <w:lang w:eastAsia="zh-CN" w:bidi="ar-SA"/>
        </w:rPr>
        <w:drawing>
          <wp:inline distT="0" distB="0" distL="0" distR="0">
            <wp:extent cx="5263515" cy="3510915"/>
            <wp:effectExtent l="0" t="0" r="0" b="0"/>
            <wp:docPr id="9" name="图片 27" descr="7成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7成图副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3515" cy="3510915"/>
                    </a:xfrm>
                    <a:prstGeom prst="rect">
                      <a:avLst/>
                    </a:prstGeom>
                    <a:noFill/>
                    <a:ln>
                      <a:noFill/>
                    </a:ln>
                  </pic:spPr>
                </pic:pic>
              </a:graphicData>
            </a:graphic>
          </wp:inline>
        </w:drawing>
      </w:r>
    </w:p>
    <w:p w:rsidR="00C53660" w:rsidRPr="00861181" w:rsidRDefault="00C53660" w:rsidP="00DC4404">
      <w:pPr>
        <w:pStyle w:val="MDPI21heading1"/>
        <w:spacing w:before="0" w:after="0" w:line="360" w:lineRule="auto"/>
        <w:rPr>
          <w:rFonts w:ascii="Book Antiqua" w:eastAsia="宋体" w:hAnsi="Book Antiqua"/>
          <w:color w:val="auto"/>
          <w:sz w:val="24"/>
          <w:szCs w:val="24"/>
          <w:lang w:eastAsia="zh-CN"/>
        </w:rPr>
      </w:pPr>
    </w:p>
    <w:p w:rsidR="00885849" w:rsidRPr="00861181" w:rsidRDefault="00C53660" w:rsidP="00DC4404">
      <w:pPr>
        <w:pStyle w:val="MDPI23heading3"/>
        <w:spacing w:before="0" w:after="0" w:line="360" w:lineRule="auto"/>
        <w:jc w:val="both"/>
        <w:rPr>
          <w:rFonts w:ascii="Book Antiqua" w:hAnsi="Book Antiqua" w:cs="Book Antiqua"/>
          <w:bCs/>
          <w:snapToGrid/>
          <w:color w:val="auto"/>
          <w:sz w:val="24"/>
          <w:szCs w:val="24"/>
          <w:lang w:eastAsia="zh-CN"/>
        </w:rPr>
      </w:pPr>
      <w:r w:rsidRPr="00861181">
        <w:rPr>
          <w:rFonts w:ascii="Book Antiqua" w:hAnsi="Book Antiqua" w:cs="Book Antiqua"/>
          <w:b/>
          <w:color w:val="auto"/>
          <w:sz w:val="24"/>
          <w:szCs w:val="24"/>
        </w:rPr>
        <w:t>Figure 9</w:t>
      </w:r>
      <w:r w:rsidRPr="00861181">
        <w:rPr>
          <w:rFonts w:ascii="Book Antiqua" w:eastAsia="宋体" w:hAnsi="Book Antiqua" w:cs="Book Antiqua"/>
          <w:b/>
          <w:color w:val="auto"/>
          <w:sz w:val="24"/>
          <w:szCs w:val="24"/>
          <w:lang w:eastAsia="zh-CN"/>
        </w:rPr>
        <w:t xml:space="preserve"> </w:t>
      </w:r>
      <w:r w:rsidRPr="00861181">
        <w:rPr>
          <w:rFonts w:ascii="Book Antiqua" w:hAnsi="Book Antiqua" w:cs="Book Antiqua"/>
          <w:b/>
          <w:snapToGrid/>
          <w:color w:val="auto"/>
          <w:sz w:val="24"/>
          <w:szCs w:val="24"/>
          <w:lang w:eastAsia="zh-CN"/>
        </w:rPr>
        <w:t xml:space="preserve">General effects of caffeine on lymphocytes and macrophages. </w:t>
      </w:r>
      <w:r w:rsidRPr="00861181">
        <w:rPr>
          <w:rFonts w:ascii="Book Antiqua" w:hAnsi="Book Antiqua" w:cs="Book Antiqua"/>
          <w:color w:val="auto"/>
          <w:sz w:val="24"/>
          <w:szCs w:val="24"/>
        </w:rPr>
        <w:t>Four types of immune cells can be influenced by caffeine. In T cells, cAMP and Ca</w:t>
      </w:r>
      <w:r w:rsidRPr="00861181">
        <w:rPr>
          <w:rFonts w:ascii="Book Antiqua" w:hAnsi="Book Antiqua" w:cs="Book Antiqua"/>
          <w:color w:val="auto"/>
          <w:sz w:val="24"/>
          <w:szCs w:val="24"/>
          <w:vertAlign w:val="superscript"/>
        </w:rPr>
        <w:t xml:space="preserve">2+ </w:t>
      </w:r>
      <w:r w:rsidRPr="00861181">
        <w:rPr>
          <w:rFonts w:ascii="Book Antiqua" w:hAnsi="Book Antiqua" w:cs="Book Antiqua"/>
          <w:color w:val="auto"/>
          <w:sz w:val="24"/>
          <w:szCs w:val="24"/>
        </w:rPr>
        <w:t xml:space="preserve">can be modulated by caffeine through the binding of adenosine receptors, inhibiting </w:t>
      </w:r>
      <w:r w:rsidRPr="00861181">
        <w:rPr>
          <w:rFonts w:ascii="Book Antiqua" w:eastAsia="AdvGulliv-R" w:hAnsi="Book Antiqua" w:cs="Book Antiqua"/>
          <w:color w:val="auto"/>
          <w:sz w:val="24"/>
          <w:szCs w:val="24"/>
        </w:rPr>
        <w:t>norepinephrine</w:t>
      </w:r>
      <w:r w:rsidRPr="00861181">
        <w:rPr>
          <w:rFonts w:ascii="Book Antiqua" w:hAnsi="Book Antiqua" w:cs="Book Antiqua"/>
          <w:color w:val="auto"/>
          <w:sz w:val="24"/>
          <w:szCs w:val="24"/>
        </w:rPr>
        <w:t xml:space="preserve"> and </w:t>
      </w:r>
      <w:r w:rsidRPr="00861181">
        <w:rPr>
          <w:rFonts w:ascii="Book Antiqua" w:eastAsia="宋体" w:hAnsi="Book Antiqua" w:cs="Book Antiqua"/>
          <w:bCs/>
          <w:color w:val="auto"/>
          <w:sz w:val="24"/>
          <w:szCs w:val="24"/>
          <w:lang w:eastAsia="zh-CN"/>
        </w:rPr>
        <w:t>phosphodiesterase</w:t>
      </w:r>
      <w:r w:rsidR="00825D40" w:rsidRPr="00861181">
        <w:rPr>
          <w:rFonts w:ascii="Book Antiqua" w:hAnsi="Book Antiqua" w:cs="Book Antiqua"/>
          <w:color w:val="auto"/>
          <w:sz w:val="24"/>
          <w:szCs w:val="24"/>
        </w:rPr>
        <w:t xml:space="preserve">. </w:t>
      </w:r>
      <w:r w:rsidRPr="00861181">
        <w:rPr>
          <w:rFonts w:ascii="Book Antiqua" w:eastAsia="宋体" w:hAnsi="Book Antiqua" w:cs="Book Antiqua"/>
          <w:color w:val="auto"/>
          <w:sz w:val="24"/>
          <w:szCs w:val="24"/>
          <w:lang w:eastAsia="zh-CN"/>
        </w:rPr>
        <w:t>I</w:t>
      </w:r>
      <w:r w:rsidRPr="00861181">
        <w:rPr>
          <w:rFonts w:ascii="Book Antiqua" w:hAnsi="Book Antiqua" w:cs="Book Antiqua"/>
          <w:color w:val="auto"/>
          <w:sz w:val="24"/>
          <w:szCs w:val="24"/>
        </w:rPr>
        <w:t>n B cells, caffeine can influence the immune response through interacting with Ca</w:t>
      </w:r>
      <w:r w:rsidRPr="00861181">
        <w:rPr>
          <w:rFonts w:ascii="Book Antiqua" w:hAnsi="Book Antiqua" w:cs="Book Antiqua"/>
          <w:color w:val="auto"/>
          <w:sz w:val="24"/>
          <w:szCs w:val="24"/>
          <w:vertAlign w:val="superscript"/>
        </w:rPr>
        <w:t>2+</w:t>
      </w:r>
      <w:r w:rsidR="00825D40" w:rsidRPr="00861181">
        <w:rPr>
          <w:rFonts w:ascii="Book Antiqua" w:hAnsi="Book Antiqua" w:cs="Book Antiqua"/>
          <w:color w:val="auto"/>
          <w:sz w:val="24"/>
          <w:szCs w:val="24"/>
        </w:rPr>
        <w:t>.</w:t>
      </w:r>
      <w:r w:rsidRPr="00861181">
        <w:rPr>
          <w:rFonts w:ascii="Book Antiqua" w:hAnsi="Book Antiqua" w:cs="Book Antiqua"/>
          <w:color w:val="auto"/>
          <w:sz w:val="24"/>
          <w:szCs w:val="24"/>
        </w:rPr>
        <w:t xml:space="preserve"> </w:t>
      </w:r>
      <w:r w:rsidR="00825D40" w:rsidRPr="00861181">
        <w:rPr>
          <w:rFonts w:ascii="Book Antiqua" w:hAnsi="Book Antiqua" w:cs="Book Antiqua"/>
          <w:color w:val="auto"/>
          <w:sz w:val="24"/>
          <w:szCs w:val="24"/>
        </w:rPr>
        <w:t>I</w:t>
      </w:r>
      <w:r w:rsidRPr="00861181">
        <w:rPr>
          <w:rFonts w:ascii="Book Antiqua" w:hAnsi="Book Antiqua" w:cs="Book Antiqua"/>
          <w:color w:val="auto"/>
          <w:sz w:val="24"/>
          <w:szCs w:val="24"/>
        </w:rPr>
        <w:t>n macrophages, caffeine can both inhibit and activate toll-like receptor-mediated inflammation by modulating Ca</w:t>
      </w:r>
      <w:r w:rsidRPr="00861181">
        <w:rPr>
          <w:rFonts w:ascii="Book Antiqua" w:hAnsi="Book Antiqua" w:cs="Book Antiqua"/>
          <w:color w:val="auto"/>
          <w:sz w:val="24"/>
          <w:szCs w:val="24"/>
          <w:vertAlign w:val="superscript"/>
        </w:rPr>
        <w:t>2+</w:t>
      </w:r>
      <w:r w:rsidRPr="00861181">
        <w:rPr>
          <w:rFonts w:ascii="Book Antiqua" w:hAnsi="Book Antiqua" w:cs="Book Antiqua"/>
          <w:color w:val="auto"/>
          <w:sz w:val="24"/>
          <w:szCs w:val="24"/>
        </w:rPr>
        <w:t xml:space="preserve"> and binding to </w:t>
      </w:r>
      <w:r w:rsidRPr="00861181">
        <w:rPr>
          <w:rFonts w:ascii="Book Antiqua" w:eastAsia="宋体" w:hAnsi="Book Antiqua" w:cs="Book Antiqua"/>
          <w:color w:val="auto"/>
          <w:sz w:val="24"/>
          <w:szCs w:val="24"/>
          <w:lang w:eastAsia="zh-CN"/>
        </w:rPr>
        <w:t>adenosine</w:t>
      </w:r>
      <w:r w:rsidRPr="00861181">
        <w:rPr>
          <w:rFonts w:ascii="Book Antiqua" w:hAnsi="Book Antiqua" w:cs="Book Antiqua"/>
          <w:color w:val="auto"/>
          <w:sz w:val="24"/>
          <w:szCs w:val="24"/>
        </w:rPr>
        <w:t xml:space="preserve">. Furthermore, in </w:t>
      </w:r>
      <w:r w:rsidR="002B6CBC" w:rsidRPr="00861181">
        <w:rPr>
          <w:rFonts w:ascii="Book Antiqua" w:eastAsia="宋体" w:hAnsi="Book Antiqua" w:cs="Book Antiqua"/>
          <w:color w:val="auto"/>
          <w:sz w:val="24"/>
          <w:szCs w:val="24"/>
          <w:lang w:eastAsia="zh-CN"/>
        </w:rPr>
        <w:t>natural killer</w:t>
      </w:r>
      <w:r w:rsidRPr="00861181">
        <w:rPr>
          <w:rFonts w:ascii="Book Antiqua" w:hAnsi="Book Antiqua" w:cs="Book Antiqua"/>
          <w:color w:val="auto"/>
          <w:sz w:val="24"/>
          <w:szCs w:val="24"/>
        </w:rPr>
        <w:t xml:space="preserve"> cells, caffeine exerts a dual function on its activation. When it acts on A1R, it inhibit</w:t>
      </w:r>
      <w:r w:rsidR="00825D40" w:rsidRPr="00861181">
        <w:rPr>
          <w:rFonts w:ascii="Book Antiqua" w:hAnsi="Book Antiqua" w:cs="Book Antiqua"/>
          <w:color w:val="auto"/>
          <w:sz w:val="24"/>
          <w:szCs w:val="24"/>
        </w:rPr>
        <w:t>s. W</w:t>
      </w:r>
      <w:r w:rsidRPr="00861181">
        <w:rPr>
          <w:rFonts w:ascii="Book Antiqua" w:hAnsi="Book Antiqua" w:cs="Book Antiqua"/>
          <w:color w:val="auto"/>
          <w:sz w:val="24"/>
          <w:szCs w:val="24"/>
        </w:rPr>
        <w:t xml:space="preserve">hen it acts on A2R, it </w:t>
      </w:r>
      <w:r w:rsidR="00825D40" w:rsidRPr="00861181">
        <w:rPr>
          <w:rFonts w:ascii="Book Antiqua" w:hAnsi="Book Antiqua" w:cs="Book Antiqua"/>
          <w:color w:val="auto"/>
          <w:sz w:val="24"/>
          <w:szCs w:val="24"/>
        </w:rPr>
        <w:t>induces</w:t>
      </w:r>
      <w:r w:rsidRPr="00861181">
        <w:rPr>
          <w:rFonts w:ascii="Book Antiqua" w:hAnsi="Book Antiqua" w:cs="Book Antiqua"/>
          <w:color w:val="auto"/>
          <w:sz w:val="24"/>
          <w:szCs w:val="24"/>
        </w:rPr>
        <w:t xml:space="preserve">. Moreover, by stimulating </w:t>
      </w:r>
      <w:r w:rsidR="009B1F0C" w:rsidRPr="00861181">
        <w:rPr>
          <w:rFonts w:ascii="Book Antiqua" w:eastAsia="AdvOT3c2d9f11" w:hAnsi="Book Antiqua" w:cs="Book Antiqua"/>
          <w:color w:val="auto"/>
          <w:sz w:val="24"/>
          <w:szCs w:val="24"/>
        </w:rPr>
        <w:t>norepinephrine</w:t>
      </w:r>
      <w:r w:rsidR="009B1F0C" w:rsidRPr="00861181" w:rsidDel="009B1F0C">
        <w:rPr>
          <w:rFonts w:ascii="Book Antiqua" w:hAnsi="Book Antiqua" w:cs="Book Antiqua"/>
          <w:color w:val="auto"/>
          <w:sz w:val="24"/>
          <w:szCs w:val="24"/>
        </w:rPr>
        <w:t xml:space="preserve"> </w:t>
      </w:r>
      <w:r w:rsidRPr="00861181">
        <w:rPr>
          <w:rFonts w:ascii="Book Antiqua" w:hAnsi="Book Antiqua" w:cs="Book Antiqua"/>
          <w:color w:val="auto"/>
          <w:sz w:val="24"/>
          <w:szCs w:val="24"/>
        </w:rPr>
        <w:t xml:space="preserve">, caffeine can promote the mobilization of </w:t>
      </w:r>
      <w:r w:rsidRPr="00861181">
        <w:rPr>
          <w:rFonts w:ascii="Book Antiqua" w:eastAsia="宋体" w:hAnsi="Book Antiqua" w:cs="Book Antiqua"/>
          <w:color w:val="auto"/>
          <w:sz w:val="24"/>
          <w:szCs w:val="24"/>
          <w:lang w:eastAsia="zh-CN"/>
        </w:rPr>
        <w:t>natural killer</w:t>
      </w:r>
      <w:r w:rsidRPr="00861181">
        <w:rPr>
          <w:rFonts w:ascii="Book Antiqua" w:hAnsi="Book Antiqua" w:cs="Book Antiqua"/>
          <w:color w:val="auto"/>
          <w:sz w:val="24"/>
          <w:szCs w:val="24"/>
        </w:rPr>
        <w:t xml:space="preserve"> cells.</w:t>
      </w:r>
      <w:r w:rsidR="002B6CBC" w:rsidRPr="00861181">
        <w:rPr>
          <w:rFonts w:ascii="Book Antiqua" w:hAnsi="Book Antiqua" w:cs="Book Antiqua"/>
          <w:color w:val="auto"/>
          <w:sz w:val="24"/>
          <w:szCs w:val="24"/>
        </w:rPr>
        <w:t xml:space="preserve"> AR: Adenosine receptors; NE: </w:t>
      </w:r>
      <w:r w:rsidR="002B6CBC" w:rsidRPr="00861181">
        <w:rPr>
          <w:rFonts w:ascii="Book Antiqua" w:eastAsia="AdvGulliv-R" w:hAnsi="Book Antiqua" w:cs="Book Antiqua"/>
          <w:color w:val="auto"/>
          <w:sz w:val="24"/>
          <w:szCs w:val="24"/>
        </w:rPr>
        <w:t xml:space="preserve">Norepinephrine; </w:t>
      </w:r>
      <w:r w:rsidR="002B6CBC" w:rsidRPr="00861181">
        <w:rPr>
          <w:rFonts w:ascii="Book Antiqua" w:hAnsi="Book Antiqua" w:cs="Book Antiqua"/>
          <w:color w:val="auto"/>
          <w:sz w:val="24"/>
          <w:szCs w:val="24"/>
        </w:rPr>
        <w:t xml:space="preserve">PDE: </w:t>
      </w:r>
      <w:r w:rsidR="002B6CBC" w:rsidRPr="00861181">
        <w:rPr>
          <w:rFonts w:ascii="Book Antiqua" w:eastAsia="宋体" w:hAnsi="Book Antiqua" w:cs="Book Antiqua"/>
          <w:bCs/>
          <w:color w:val="auto"/>
          <w:sz w:val="24"/>
          <w:szCs w:val="24"/>
          <w:lang w:eastAsia="zh-CN"/>
        </w:rPr>
        <w:t xml:space="preserve">Phosphodiesterase; </w:t>
      </w:r>
      <w:r w:rsidR="002B6CBC" w:rsidRPr="00861181">
        <w:rPr>
          <w:rFonts w:ascii="Book Antiqua" w:hAnsi="Book Antiqua" w:cs="Book Antiqua"/>
          <w:color w:val="auto"/>
          <w:sz w:val="24"/>
          <w:szCs w:val="24"/>
        </w:rPr>
        <w:t xml:space="preserve">TLR: Toll-like receptor; NK: </w:t>
      </w:r>
      <w:r w:rsidR="002B6CBC" w:rsidRPr="00861181">
        <w:rPr>
          <w:rFonts w:ascii="Book Antiqua" w:eastAsia="宋体" w:hAnsi="Book Antiqua" w:cs="Book Antiqua"/>
          <w:color w:val="auto"/>
          <w:sz w:val="24"/>
          <w:szCs w:val="24"/>
          <w:lang w:eastAsia="zh-CN"/>
        </w:rPr>
        <w:t>Natural killer</w:t>
      </w:r>
      <w:r w:rsidR="00413CD3" w:rsidRPr="00861181">
        <w:rPr>
          <w:rFonts w:ascii="Book Antiqua" w:eastAsia="宋体" w:hAnsi="Book Antiqua" w:cs="Book Antiqua"/>
          <w:color w:val="auto"/>
          <w:sz w:val="24"/>
          <w:szCs w:val="24"/>
          <w:lang w:eastAsia="zh-CN"/>
        </w:rPr>
        <w:t xml:space="preserve">; </w:t>
      </w:r>
      <w:r w:rsidR="00413CD3" w:rsidRPr="00861181">
        <w:rPr>
          <w:rFonts w:ascii="Book Antiqua" w:hAnsi="Book Antiqua" w:cs="Book Antiqua"/>
          <w:snapToGrid/>
          <w:color w:val="auto"/>
          <w:sz w:val="24"/>
          <w:szCs w:val="24"/>
          <w:lang w:eastAsia="zh-CN"/>
        </w:rPr>
        <w:t>IL</w:t>
      </w:r>
      <w:r w:rsidR="00413CD3" w:rsidRPr="00861181">
        <w:rPr>
          <w:rFonts w:ascii="Book Antiqua" w:hAnsi="Book Antiqua" w:cs="Book Antiqua"/>
          <w:b/>
          <w:snapToGrid/>
          <w:color w:val="auto"/>
          <w:sz w:val="24"/>
          <w:szCs w:val="24"/>
          <w:lang w:eastAsia="zh-CN"/>
        </w:rPr>
        <w:t>:</w:t>
      </w:r>
      <w:r w:rsidR="00413CD3" w:rsidRPr="00861181">
        <w:rPr>
          <w:rFonts w:ascii="Book Antiqua" w:hAnsi="Book Antiqua" w:cs="Book Antiqua"/>
          <w:bCs/>
          <w:snapToGrid/>
          <w:color w:val="auto"/>
          <w:sz w:val="24"/>
          <w:szCs w:val="24"/>
          <w:lang w:eastAsia="zh-CN"/>
        </w:rPr>
        <w:t xml:space="preserve"> Interleukin.</w:t>
      </w:r>
    </w:p>
    <w:p w:rsidR="00C53660" w:rsidRPr="00861181" w:rsidRDefault="00885849" w:rsidP="007C216F">
      <w:pPr>
        <w:pStyle w:val="MDPI23heading3"/>
        <w:spacing w:before="0" w:after="0" w:line="360" w:lineRule="auto"/>
        <w:jc w:val="both"/>
        <w:rPr>
          <w:color w:val="auto"/>
          <w:sz w:val="24"/>
          <w:szCs w:val="24"/>
        </w:rPr>
      </w:pPr>
      <w:r w:rsidRPr="00861181">
        <w:rPr>
          <w:rFonts w:ascii="Book Antiqua" w:hAnsi="Book Antiqua" w:cs="Book Antiqua"/>
          <w:bCs/>
          <w:snapToGrid/>
          <w:color w:val="auto"/>
          <w:sz w:val="24"/>
          <w:szCs w:val="24"/>
          <w:lang w:eastAsia="zh-CN"/>
        </w:rPr>
        <w:br w:type="page"/>
      </w:r>
      <w:r w:rsidR="004E2B60">
        <w:rPr>
          <w:rFonts w:eastAsia="宋体"/>
          <w:noProof/>
          <w:snapToGrid/>
          <w:color w:val="auto"/>
          <w:sz w:val="24"/>
          <w:szCs w:val="24"/>
          <w:lang w:eastAsia="zh-CN" w:bidi="ar-SA"/>
        </w:rPr>
        <w:drawing>
          <wp:inline distT="0" distB="0" distL="0" distR="0">
            <wp:extent cx="5187315" cy="3446780"/>
            <wp:effectExtent l="0" t="0" r="0" b="1270"/>
            <wp:docPr id="10" name="图片 28" descr="1成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成图副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315" cy="3446780"/>
                    </a:xfrm>
                    <a:prstGeom prst="rect">
                      <a:avLst/>
                    </a:prstGeom>
                    <a:noFill/>
                    <a:ln>
                      <a:noFill/>
                    </a:ln>
                  </pic:spPr>
                </pic:pic>
              </a:graphicData>
            </a:graphic>
          </wp:inline>
        </w:drawing>
      </w:r>
    </w:p>
    <w:p w:rsidR="00C53660" w:rsidRPr="00861181" w:rsidRDefault="00C53660" w:rsidP="00DC4404">
      <w:pPr>
        <w:pStyle w:val="MDPI21heading1"/>
        <w:spacing w:before="0" w:after="0" w:line="360" w:lineRule="auto"/>
        <w:rPr>
          <w:rFonts w:ascii="Book Antiqua" w:hAnsi="Book Antiqua"/>
          <w:color w:val="auto"/>
          <w:sz w:val="24"/>
          <w:szCs w:val="24"/>
        </w:rPr>
      </w:pPr>
    </w:p>
    <w:p w:rsidR="00C53660" w:rsidRPr="00861181" w:rsidRDefault="00C53660" w:rsidP="00DC4404">
      <w:pPr>
        <w:pStyle w:val="MDPI31text"/>
        <w:spacing w:line="360" w:lineRule="auto"/>
        <w:rPr>
          <w:rFonts w:ascii="Book Antiqua" w:hAnsi="Book Antiqua"/>
          <w:color w:val="auto"/>
          <w:sz w:val="24"/>
          <w:szCs w:val="24"/>
        </w:rPr>
      </w:pPr>
    </w:p>
    <w:p w:rsidR="00C53660" w:rsidRPr="00DC4404" w:rsidRDefault="00C53660" w:rsidP="00DC4404">
      <w:pPr>
        <w:pStyle w:val="MDPI51figurecaption"/>
        <w:spacing w:before="0" w:after="0" w:line="360" w:lineRule="auto"/>
        <w:ind w:left="0" w:right="0"/>
        <w:rPr>
          <w:rFonts w:ascii="Book Antiqua" w:hAnsi="Book Antiqua" w:cs="Book Antiqua"/>
          <w:color w:val="auto"/>
          <w:sz w:val="24"/>
          <w:szCs w:val="24"/>
        </w:rPr>
      </w:pPr>
      <w:r w:rsidRPr="00861181">
        <w:rPr>
          <w:rFonts w:ascii="Book Antiqua" w:hAnsi="Book Antiqua" w:cs="Book Antiqua"/>
          <w:b/>
          <w:color w:val="auto"/>
          <w:sz w:val="24"/>
          <w:szCs w:val="24"/>
        </w:rPr>
        <w:t xml:space="preserve">Figure 10 </w:t>
      </w:r>
      <w:r w:rsidRPr="00861181">
        <w:rPr>
          <w:rFonts w:ascii="Book Antiqua" w:hAnsi="Book Antiqua" w:cs="Book Antiqua"/>
          <w:b/>
          <w:color w:val="auto"/>
          <w:sz w:val="24"/>
          <w:szCs w:val="24"/>
          <w:lang w:eastAsia="zh-CN"/>
        </w:rPr>
        <w:t>Caffeine influence</w:t>
      </w:r>
      <w:r w:rsidR="00885849" w:rsidRPr="00861181">
        <w:rPr>
          <w:rFonts w:ascii="Book Antiqua" w:hAnsi="Book Antiqua" w:cs="Book Antiqua"/>
          <w:b/>
          <w:color w:val="auto"/>
          <w:sz w:val="24"/>
          <w:szCs w:val="24"/>
          <w:lang w:eastAsia="zh-CN"/>
        </w:rPr>
        <w:t>s the</w:t>
      </w:r>
      <w:r w:rsidRPr="00861181">
        <w:rPr>
          <w:rFonts w:ascii="Book Antiqua" w:hAnsi="Book Antiqua" w:cs="Book Antiqua"/>
          <w:b/>
          <w:color w:val="auto"/>
          <w:sz w:val="24"/>
          <w:szCs w:val="24"/>
          <w:lang w:eastAsia="zh-CN"/>
        </w:rPr>
        <w:t xml:space="preserve"> DNA repair process.</w:t>
      </w:r>
      <w:r w:rsidRPr="00861181">
        <w:rPr>
          <w:rFonts w:ascii="Book Antiqua" w:eastAsia="宋体" w:hAnsi="Book Antiqua" w:cs="Book Antiqua"/>
          <w:b/>
          <w:color w:val="auto"/>
          <w:sz w:val="24"/>
          <w:szCs w:val="24"/>
          <w:lang w:eastAsia="zh-CN"/>
        </w:rPr>
        <w:t xml:space="preserve"> </w:t>
      </w:r>
      <w:r w:rsidRPr="00861181">
        <w:rPr>
          <w:rFonts w:ascii="Book Antiqua" w:hAnsi="Book Antiqua" w:cs="Book Antiqua"/>
          <w:color w:val="auto"/>
          <w:sz w:val="24"/>
          <w:szCs w:val="24"/>
        </w:rPr>
        <w:t xml:space="preserve">When exogenous and endogenous agents attack DNA, DNA can be damaged, which immediately activates the DNA repair process. In this process, a sensor detects the damage and then causes the phosphorylation of </w:t>
      </w:r>
      <w:r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color w:val="auto"/>
          <w:sz w:val="24"/>
          <w:szCs w:val="24"/>
        </w:rPr>
        <w:t xml:space="preserve"> and </w:t>
      </w:r>
      <w:r w:rsidRPr="00861181">
        <w:rPr>
          <w:rFonts w:ascii="Book Antiqua" w:eastAsia="宋体" w:hAnsi="Book Antiqua" w:cs="Book Antiqua"/>
          <w:color w:val="auto"/>
          <w:sz w:val="24"/>
          <w:szCs w:val="24"/>
          <w:lang w:eastAsia="zh-CN"/>
        </w:rPr>
        <w:t>a</w:t>
      </w:r>
      <w:r w:rsidRPr="00861181">
        <w:rPr>
          <w:rStyle w:val="a3"/>
          <w:rFonts w:ascii="Book Antiqua" w:eastAsia="宋体" w:hAnsi="Book Antiqua" w:cs="Book Antiqua"/>
          <w:i w:val="0"/>
          <w:color w:val="auto"/>
          <w:sz w:val="24"/>
          <w:szCs w:val="24"/>
          <w:shd w:val="clear" w:color="auto" w:fill="FFFFFF"/>
        </w:rPr>
        <w:t>taxia telangiectasia</w:t>
      </w:r>
      <w:r w:rsidR="00885849" w:rsidRPr="00861181">
        <w:rPr>
          <w:rFonts w:ascii="Book Antiqua" w:eastAsia="宋体" w:hAnsi="Book Antiqua" w:cs="Book Antiqua"/>
          <w:color w:val="auto"/>
          <w:sz w:val="24"/>
          <w:szCs w:val="24"/>
          <w:shd w:val="clear" w:color="auto" w:fill="FFFFFF"/>
        </w:rPr>
        <w:t xml:space="preserve"> </w:t>
      </w:r>
      <w:r w:rsidRPr="00861181">
        <w:rPr>
          <w:rFonts w:ascii="Book Antiqua" w:eastAsia="宋体" w:hAnsi="Book Antiqua" w:cs="Book Antiqua"/>
          <w:color w:val="auto"/>
          <w:sz w:val="24"/>
          <w:szCs w:val="24"/>
          <w:shd w:val="clear" w:color="auto" w:fill="FFFFFF"/>
        </w:rPr>
        <w:t>and Rad3-related</w:t>
      </w:r>
      <w:r w:rsidRPr="00861181">
        <w:rPr>
          <w:rFonts w:ascii="Book Antiqua" w:hAnsi="Book Antiqua" w:cs="Book Antiqua"/>
          <w:color w:val="auto"/>
          <w:sz w:val="24"/>
          <w:szCs w:val="24"/>
        </w:rPr>
        <w:t xml:space="preserve">. Caffeine can inhibit the phosphorylation of both </w:t>
      </w:r>
      <w:r w:rsidR="00EF00FA"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color w:val="auto"/>
          <w:sz w:val="24"/>
          <w:szCs w:val="24"/>
        </w:rPr>
        <w:t xml:space="preserve"> and </w:t>
      </w:r>
      <w:r w:rsidR="00885849" w:rsidRPr="00861181">
        <w:rPr>
          <w:rFonts w:ascii="Book Antiqua" w:eastAsia="宋体" w:hAnsi="Book Antiqua" w:cs="Book Antiqua"/>
          <w:color w:val="auto"/>
          <w:sz w:val="24"/>
          <w:szCs w:val="24"/>
          <w:lang w:eastAsia="zh-CN"/>
        </w:rPr>
        <w:t>a</w:t>
      </w:r>
      <w:r w:rsidR="00885849" w:rsidRPr="00861181">
        <w:rPr>
          <w:rStyle w:val="a3"/>
          <w:rFonts w:ascii="Book Antiqua" w:eastAsia="宋体" w:hAnsi="Book Antiqua" w:cs="Book Antiqua"/>
          <w:i w:val="0"/>
          <w:color w:val="auto"/>
          <w:sz w:val="24"/>
          <w:szCs w:val="24"/>
          <w:shd w:val="clear" w:color="auto" w:fill="FFFFFF"/>
        </w:rPr>
        <w:t>taxia telangiectasia</w:t>
      </w:r>
      <w:r w:rsidR="00885849" w:rsidRPr="00861181">
        <w:rPr>
          <w:rFonts w:ascii="Book Antiqua" w:eastAsia="宋体" w:hAnsi="Book Antiqua" w:cs="Book Antiqua"/>
          <w:color w:val="auto"/>
          <w:sz w:val="24"/>
          <w:szCs w:val="24"/>
          <w:shd w:val="clear" w:color="auto" w:fill="FFFFFF"/>
        </w:rPr>
        <w:t xml:space="preserve"> and Rad3-related</w:t>
      </w:r>
      <w:r w:rsidRPr="00861181">
        <w:rPr>
          <w:rFonts w:ascii="Book Antiqua" w:hAnsi="Book Antiqua" w:cs="Book Antiqua"/>
          <w:color w:val="auto"/>
          <w:sz w:val="24"/>
          <w:szCs w:val="24"/>
        </w:rPr>
        <w:t xml:space="preserve">. Phosphorylated </w:t>
      </w:r>
      <w:r w:rsidR="00885849" w:rsidRPr="00861181">
        <w:rPr>
          <w:rFonts w:ascii="Book Antiqua" w:eastAsia="宋体" w:hAnsi="Book Antiqua" w:cs="Book Antiqua"/>
          <w:color w:val="auto"/>
          <w:sz w:val="24"/>
          <w:szCs w:val="24"/>
          <w:lang w:eastAsia="zh-CN"/>
        </w:rPr>
        <w:t>a</w:t>
      </w:r>
      <w:r w:rsidR="00885849" w:rsidRPr="00861181">
        <w:rPr>
          <w:rStyle w:val="a3"/>
          <w:rFonts w:ascii="Book Antiqua" w:eastAsia="宋体" w:hAnsi="Book Antiqua" w:cs="Book Antiqua"/>
          <w:i w:val="0"/>
          <w:color w:val="auto"/>
          <w:sz w:val="24"/>
          <w:szCs w:val="24"/>
          <w:shd w:val="clear" w:color="auto" w:fill="FFFFFF"/>
        </w:rPr>
        <w:t>taxia telangiectasia</w:t>
      </w:r>
      <w:r w:rsidR="00885849" w:rsidRPr="00861181">
        <w:rPr>
          <w:rFonts w:ascii="Book Antiqua" w:eastAsia="宋体" w:hAnsi="Book Antiqua" w:cs="Book Antiqua"/>
          <w:color w:val="auto"/>
          <w:sz w:val="24"/>
          <w:szCs w:val="24"/>
          <w:shd w:val="clear" w:color="auto" w:fill="FFFFFF"/>
        </w:rPr>
        <w:t xml:space="preserve"> and Rad3-related</w:t>
      </w:r>
      <w:r w:rsidRPr="00861181">
        <w:rPr>
          <w:rFonts w:ascii="Book Antiqua" w:hAnsi="Book Antiqua" w:cs="Book Antiqua"/>
          <w:color w:val="auto"/>
          <w:sz w:val="24"/>
          <w:szCs w:val="24"/>
        </w:rPr>
        <w:t xml:space="preserve"> and </w:t>
      </w:r>
      <w:r w:rsidR="00EF00FA" w:rsidRPr="00861181">
        <w:rPr>
          <w:rFonts w:ascii="Book Antiqua" w:eastAsia="宋体" w:hAnsi="Book Antiqua" w:cs="Book Antiqua"/>
          <w:color w:val="auto"/>
          <w:sz w:val="24"/>
          <w:szCs w:val="24"/>
          <w:shd w:val="clear" w:color="auto" w:fill="FFFFFF"/>
        </w:rPr>
        <w:t>ataxia-telangiectasia mutated</w:t>
      </w:r>
      <w:r w:rsidRPr="00861181">
        <w:rPr>
          <w:rFonts w:ascii="Book Antiqua" w:hAnsi="Book Antiqua" w:cs="Book Antiqua"/>
          <w:color w:val="auto"/>
          <w:sz w:val="24"/>
          <w:szCs w:val="24"/>
        </w:rPr>
        <w:t xml:space="preserve"> can activate </w:t>
      </w:r>
      <w:r w:rsidRPr="00861181">
        <w:rPr>
          <w:rFonts w:ascii="Book Antiqua" w:eastAsia="GulliverRM" w:hAnsi="Book Antiqua" w:cs="Book Antiqua"/>
          <w:color w:val="auto"/>
          <w:sz w:val="24"/>
          <w:szCs w:val="24"/>
          <w:lang w:bidi="ar"/>
        </w:rPr>
        <w:t>cyclin-dependent kinase</w:t>
      </w:r>
      <w:r w:rsidR="00413CD3" w:rsidRPr="00861181">
        <w:rPr>
          <w:rFonts w:ascii="Book Antiqua" w:hAnsi="Book Antiqua" w:cs="Book Antiqua"/>
          <w:color w:val="auto"/>
          <w:sz w:val="24"/>
          <w:szCs w:val="24"/>
        </w:rPr>
        <w:t xml:space="preserve"> </w:t>
      </w:r>
      <w:r w:rsidRPr="00861181">
        <w:rPr>
          <w:rFonts w:ascii="Book Antiqua" w:hAnsi="Book Antiqua" w:cs="Book Antiqua"/>
          <w:color w:val="auto"/>
          <w:sz w:val="24"/>
          <w:szCs w:val="24"/>
        </w:rPr>
        <w:t xml:space="preserve">1, which induces G2/M arrest and </w:t>
      </w:r>
      <w:r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w:t>
      </w:r>
      <w:r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then modulates its downstream target </w:t>
      </w:r>
      <w:r w:rsidRPr="00861181">
        <w:rPr>
          <w:rFonts w:ascii="Book Antiqua" w:hAnsi="Book Antiqua" w:cs="Book Antiqua"/>
          <w:iCs/>
          <w:color w:val="auto"/>
          <w:sz w:val="24"/>
          <w:szCs w:val="24"/>
        </w:rPr>
        <w:t>p21</w:t>
      </w:r>
      <w:r w:rsidRPr="00861181">
        <w:rPr>
          <w:rFonts w:ascii="Book Antiqua" w:hAnsi="Book Antiqua" w:cs="Book Antiqua"/>
          <w:color w:val="auto"/>
          <w:sz w:val="24"/>
          <w:szCs w:val="24"/>
        </w:rPr>
        <w:t xml:space="preserve">, which can influence the cell cycle by inhibiting Cdk1 and Cdk2. Moreover, </w:t>
      </w:r>
      <w:r w:rsidR="00C71717" w:rsidRPr="00861181">
        <w:rPr>
          <w:rFonts w:ascii="Book Antiqua" w:hAnsi="Book Antiqua" w:cs="Book Antiqua"/>
          <w:iCs/>
          <w:color w:val="auto"/>
          <w:sz w:val="24"/>
          <w:szCs w:val="24"/>
        </w:rPr>
        <w:t>Bax</w:t>
      </w:r>
      <w:r w:rsidRPr="00861181">
        <w:rPr>
          <w:rFonts w:ascii="Book Antiqua" w:hAnsi="Book Antiqua" w:cs="Book Antiqua"/>
          <w:color w:val="auto"/>
          <w:sz w:val="24"/>
          <w:szCs w:val="24"/>
        </w:rPr>
        <w:t xml:space="preserve"> is also downstream of </w:t>
      </w:r>
      <w:r w:rsidRPr="00861181">
        <w:rPr>
          <w:rFonts w:ascii="Book Antiqua" w:hAnsi="Book Antiqua" w:cs="Book Antiqua"/>
          <w:iCs/>
          <w:color w:val="auto"/>
          <w:sz w:val="24"/>
          <w:szCs w:val="24"/>
        </w:rPr>
        <w:t>p53</w:t>
      </w:r>
      <w:r w:rsidRPr="00861181">
        <w:rPr>
          <w:rFonts w:ascii="Book Antiqua" w:hAnsi="Book Antiqua" w:cs="Book Antiqua"/>
          <w:color w:val="auto"/>
          <w:sz w:val="24"/>
          <w:szCs w:val="24"/>
        </w:rPr>
        <w:t xml:space="preserve">, and when it enters the mitochondria, it can initiate the apoptosis process. Caffeine can promote apoptosis by inhibiting the translocation of </w:t>
      </w:r>
      <w:r w:rsidR="00C71717" w:rsidRPr="00861181">
        <w:rPr>
          <w:rFonts w:ascii="Book Antiqua" w:hAnsi="Book Antiqua" w:cs="Book Antiqua"/>
          <w:iCs/>
          <w:color w:val="auto"/>
          <w:sz w:val="24"/>
          <w:szCs w:val="24"/>
        </w:rPr>
        <w:t>Bax</w:t>
      </w:r>
      <w:r w:rsidRPr="00861181">
        <w:rPr>
          <w:rFonts w:ascii="Book Antiqua" w:hAnsi="Book Antiqua" w:cs="Book Antiqua"/>
          <w:color w:val="auto"/>
          <w:sz w:val="24"/>
          <w:szCs w:val="24"/>
        </w:rPr>
        <w:t xml:space="preserve"> from the nucleus to the mitochondria and also by suppressing the apoptosis inhibitor </w:t>
      </w:r>
      <w:r w:rsidRPr="00861181">
        <w:rPr>
          <w:rFonts w:ascii="Book Antiqua" w:eastAsia="宋体" w:hAnsi="Book Antiqua" w:cs="Book Antiqua"/>
          <w:iCs/>
          <w:color w:val="auto"/>
          <w:sz w:val="24"/>
          <w:szCs w:val="24"/>
          <w:lang w:eastAsia="zh-CN"/>
        </w:rPr>
        <w:t>B</w:t>
      </w:r>
      <w:r w:rsidRPr="00861181">
        <w:rPr>
          <w:rFonts w:ascii="Book Antiqua" w:hAnsi="Book Antiqua" w:cs="Book Antiqua"/>
          <w:iCs/>
          <w:color w:val="auto"/>
          <w:sz w:val="24"/>
          <w:szCs w:val="24"/>
        </w:rPr>
        <w:t>cl-2.</w:t>
      </w:r>
      <w:r w:rsidR="00413CD3" w:rsidRPr="00861181">
        <w:rPr>
          <w:rFonts w:ascii="Book Antiqua" w:hAnsi="Book Antiqua" w:cs="Book Antiqua"/>
          <w:i/>
          <w:iCs/>
          <w:color w:val="auto"/>
          <w:sz w:val="24"/>
          <w:szCs w:val="24"/>
        </w:rPr>
        <w:t xml:space="preserve"> </w:t>
      </w:r>
      <w:r w:rsidR="00413CD3" w:rsidRPr="00861181">
        <w:rPr>
          <w:rFonts w:ascii="Book Antiqua" w:hAnsi="Book Antiqua" w:cs="Book Antiqua"/>
          <w:color w:val="auto"/>
          <w:sz w:val="24"/>
          <w:szCs w:val="24"/>
        </w:rPr>
        <w:t xml:space="preserve">ATM: </w:t>
      </w:r>
      <w:r w:rsidR="00413CD3" w:rsidRPr="00861181">
        <w:rPr>
          <w:rFonts w:ascii="Book Antiqua" w:eastAsia="宋体" w:hAnsi="Book Antiqua" w:cs="Book Antiqua"/>
          <w:color w:val="auto"/>
          <w:sz w:val="24"/>
          <w:szCs w:val="24"/>
          <w:shd w:val="clear" w:color="auto" w:fill="FFFFFF"/>
        </w:rPr>
        <w:t xml:space="preserve">Ataxia-telangiectasia mutated; </w:t>
      </w:r>
      <w:r w:rsidR="00413CD3" w:rsidRPr="00861181">
        <w:rPr>
          <w:rFonts w:ascii="Book Antiqua" w:hAnsi="Book Antiqua" w:cs="Book Antiqua"/>
          <w:color w:val="auto"/>
          <w:sz w:val="24"/>
          <w:szCs w:val="24"/>
        </w:rPr>
        <w:t xml:space="preserve">ATR: </w:t>
      </w:r>
      <w:r w:rsidR="00413CD3" w:rsidRPr="00861181">
        <w:rPr>
          <w:rFonts w:ascii="Book Antiqua" w:eastAsia="宋体" w:hAnsi="Book Antiqua" w:cs="Book Antiqua"/>
          <w:color w:val="auto"/>
          <w:sz w:val="24"/>
          <w:szCs w:val="24"/>
          <w:lang w:eastAsia="zh-CN"/>
        </w:rPr>
        <w:t>A</w:t>
      </w:r>
      <w:r w:rsidR="00413CD3" w:rsidRPr="00861181">
        <w:rPr>
          <w:rStyle w:val="a3"/>
          <w:rFonts w:ascii="Book Antiqua" w:eastAsia="宋体" w:hAnsi="Book Antiqua" w:cs="Book Antiqua"/>
          <w:i w:val="0"/>
          <w:color w:val="auto"/>
          <w:sz w:val="24"/>
          <w:szCs w:val="24"/>
          <w:shd w:val="clear" w:color="auto" w:fill="FFFFFF"/>
        </w:rPr>
        <w:t>taxia telangiectasia</w:t>
      </w:r>
      <w:r w:rsidR="00413CD3" w:rsidRPr="00861181">
        <w:rPr>
          <w:rFonts w:ascii="Book Antiqua" w:eastAsia="宋体" w:hAnsi="Book Antiqua" w:cs="Book Antiqua"/>
          <w:color w:val="auto"/>
          <w:sz w:val="24"/>
          <w:szCs w:val="24"/>
          <w:shd w:val="clear" w:color="auto" w:fill="FFFFFF"/>
        </w:rPr>
        <w:t xml:space="preserve"> and Rad3-related; </w:t>
      </w:r>
      <w:r w:rsidR="00413CD3" w:rsidRPr="00861181">
        <w:rPr>
          <w:rFonts w:ascii="Book Antiqua" w:hAnsi="Book Antiqua" w:cs="Book Antiqua"/>
          <w:color w:val="auto"/>
          <w:sz w:val="24"/>
          <w:szCs w:val="24"/>
        </w:rPr>
        <w:t xml:space="preserve">Chk: </w:t>
      </w:r>
      <w:r w:rsidR="00413CD3" w:rsidRPr="00861181">
        <w:rPr>
          <w:rFonts w:ascii="Book Antiqua" w:eastAsia="GulliverRM" w:hAnsi="Book Antiqua" w:cs="Book Antiqua"/>
          <w:color w:val="auto"/>
          <w:sz w:val="24"/>
          <w:szCs w:val="24"/>
          <w:lang w:bidi="ar"/>
        </w:rPr>
        <w:t>Cyclin-dependent kinase.</w:t>
      </w:r>
    </w:p>
    <w:sectPr w:rsidR="00C53660" w:rsidRPr="00DC4404" w:rsidSect="00DC4404">
      <w:headerReference w:type="default" r:id="rId20"/>
      <w:footerReference w:type="even" r:id="rId21"/>
      <w:footerReference w:type="default" r:id="rId22"/>
      <w:footerReference w:type="first" r:id="rId23"/>
      <w:type w:val="continuous"/>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180" w:rsidRDefault="005E4180">
      <w:r>
        <w:separator/>
      </w:r>
    </w:p>
  </w:endnote>
  <w:endnote w:type="continuationSeparator" w:id="0">
    <w:p w:rsidR="005E4180" w:rsidRDefault="005E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URWPalladioL-Roma">
    <w:altName w:val="Times New Roman"/>
    <w:charset w:val="00"/>
    <w:family w:val="auto"/>
    <w:pitch w:val="default"/>
    <w:sig w:usb0="00000003" w:usb1="00000000" w:usb2="00000000" w:usb3="00000000" w:csb0="00000001" w:csb1="00000000"/>
  </w:font>
  <w:font w:name="ArialNarrow-Bold">
    <w:altName w:val="Arial Narrow"/>
    <w:charset w:val="00"/>
    <w:family w:val="swiss"/>
    <w:pitch w:val="variable"/>
    <w:sig w:usb0="00000001"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dvOT025a419c">
    <w:altName w:val="Segoe Print"/>
    <w:charset w:val="00"/>
    <w:family w:val="auto"/>
    <w:pitch w:val="default"/>
    <w:sig w:usb0="00000000" w:usb1="00000000" w:usb2="00000000" w:usb3="00000000" w:csb0="00040001" w:csb1="00000000"/>
  </w:font>
  <w:font w:name="Times-Roman">
    <w:charset w:val="00"/>
    <w:family w:val="auto"/>
    <w:pitch w:val="variable"/>
    <w:sig w:usb0="E00002FF" w:usb1="5000205A" w:usb2="00000000" w:usb3="00000000" w:csb0="0000019F" w:csb1="00000000"/>
  </w:font>
  <w:font w:name="AdvTimes">
    <w:altName w:val="Microsoft JhengHei UI"/>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TimesNRMT">
    <w:altName w:val="Segoe Print"/>
    <w:charset w:val="00"/>
    <w:family w:val="auto"/>
    <w:pitch w:val="default"/>
    <w:sig w:usb0="00000000" w:usb1="00000000" w:usb2="00000000" w:usb3="00000000" w:csb0="00040001" w:csb1="00000000"/>
  </w:font>
  <w:font w:name="TimesNRMT-Italic">
    <w:altName w:val="Segoe Print"/>
    <w:charset w:val="00"/>
    <w:family w:val="auto"/>
    <w:pitch w:val="default"/>
    <w:sig w:usb0="00000000" w:usb1="00000000" w:usb2="00000000" w:usb3="00000000" w:csb0="00040001" w:csb1="00000000"/>
  </w:font>
  <w:font w:name="AdvOT2e364b11">
    <w:altName w:val="Segoe Print"/>
    <w:charset w:val="00"/>
    <w:family w:val="auto"/>
    <w:pitch w:val="default"/>
    <w:sig w:usb0="00000000" w:usb1="00000000" w:usb2="00000000" w:usb3="00000000" w:csb0="0004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NewCenturySchlbk-Bold">
    <w:altName w:val="Segoe Print"/>
    <w:charset w:val="00"/>
    <w:family w:val="auto"/>
    <w:pitch w:val="default"/>
    <w:sig w:usb0="00000000" w:usb1="00000000" w:usb2="00000000" w:usb3="00000000" w:csb0="00040001" w:csb1="00000000"/>
  </w:font>
  <w:font w:name="AdvP49811">
    <w:altName w:val="Segoe Print"/>
    <w:charset w:val="00"/>
    <w:family w:val="auto"/>
    <w:pitch w:val="default"/>
    <w:sig w:usb0="00000000" w:usb1="00000000" w:usb2="00000000" w:usb3="00000000" w:csb0="00040001" w:csb1="00000000"/>
  </w:font>
  <w:font w:name="TimesNewRomanPSMT">
    <w:altName w:val="宋体"/>
    <w:charset w:val="86"/>
    <w:family w:val="auto"/>
    <w:pitch w:val="default"/>
    <w:sig w:usb0="00000003" w:usb1="080E0000" w:usb2="00000010" w:usb3="00000000" w:csb0="00040001" w:csb1="00000000"/>
  </w:font>
  <w:font w:name="AdvOT863180fb">
    <w:altName w:val="Arial Unicode MS"/>
    <w:charset w:val="80"/>
    <w:family w:val="auto"/>
    <w:pitch w:val="default"/>
    <w:sig w:usb0="00000001" w:usb1="08070000" w:usb2="00000010" w:usb3="00000000" w:csb0="00020000" w:csb1="00000000"/>
  </w:font>
  <w:font w:name="AdvOT596495f2">
    <w:altName w:val="Times New Roman"/>
    <w:charset w:val="00"/>
    <w:family w:val="auto"/>
    <w:pitch w:val="default"/>
    <w:sig w:usb0="00000003" w:usb1="00000000" w:usb2="00000000" w:usb3="00000000" w:csb0="00000001" w:csb1="00000000"/>
  </w:font>
  <w:font w:name="AdvOT596495f2 + fb">
    <w:altName w:val="Segoe Print"/>
    <w:charset w:val="00"/>
    <w:family w:val="auto"/>
    <w:pitch w:val="default"/>
    <w:sig w:usb0="00000000" w:usb1="00000000" w:usb2="00000000" w:usb3="00000000" w:csb0="00040001" w:csb1="00000000"/>
  </w:font>
  <w:font w:name="TimesNewRomanPS-BoldMT">
    <w:altName w:val="Times New Roman"/>
    <w:charset w:val="00"/>
    <w:family w:val="roman"/>
    <w:pitch w:val="default"/>
    <w:sig w:usb0="00000000" w:usb1="00000000" w:usb2="00000000" w:usb3="00000000" w:csb0="00040001" w:csb1="00000000"/>
  </w:font>
  <w:font w:name="MinionPro-Regular">
    <w:altName w:val="Meiryo"/>
    <w:panose1 w:val="00000000000000000000"/>
    <w:charset w:val="80"/>
    <w:family w:val="roman"/>
    <w:notTrueType/>
    <w:pitch w:val="default"/>
    <w:sig w:usb0="00000001" w:usb1="08070000" w:usb2="00000010" w:usb3="00000000" w:csb0="00020000" w:csb1="00000000"/>
  </w:font>
  <w:font w:name="SymbolGreekU">
    <w:altName w:val="Segoe Print"/>
    <w:charset w:val="00"/>
    <w:family w:val="auto"/>
    <w:pitch w:val="default"/>
    <w:sig w:usb0="00000000" w:usb1="00000000" w:usb2="00000000" w:usb3="00000000" w:csb0="00040001" w:csb1="00000000"/>
  </w:font>
  <w:font w:name="NewCenturySchlbk-Italic">
    <w:altName w:val="Segoe Print"/>
    <w:charset w:val="00"/>
    <w:family w:val="auto"/>
    <w:pitch w:val="default"/>
    <w:sig w:usb0="00000000" w:usb1="00000000" w:usb2="00000000" w:usb3="00000000" w:csb0="00040001" w:csb1="00000000"/>
  </w:font>
  <w:font w:name="TimesNewRomanPS">
    <w:altName w:val="Segoe Print"/>
    <w:charset w:val="00"/>
    <w:family w:val="auto"/>
    <w:pitch w:val="default"/>
    <w:sig w:usb0="00000000" w:usb1="00000000" w:usb2="00000000" w:usb3="00000000" w:csb0="00040001" w:csb1="00000000"/>
  </w:font>
  <w:font w:name="AdvOT3c2d9f11">
    <w:altName w:val="Segoe Print"/>
    <w:charset w:val="00"/>
    <w:family w:val="auto"/>
    <w:pitch w:val="default"/>
    <w:sig w:usb0="00000000" w:usb1="00000000" w:usb2="00000000" w:usb3="00000000" w:csb0="00040001" w:csb1="00000000"/>
  </w:font>
  <w:font w:name="HelveticaNeueLTStd-Bd">
    <w:altName w:val="Times New Roman"/>
    <w:charset w:val="00"/>
    <w:family w:val="roman"/>
    <w:pitch w:val="default"/>
    <w:sig w:usb0="00000000" w:usb1="00000000" w:usb2="00000000" w:usb3="00000000" w:csb0="00040001" w:csb1="00000000"/>
  </w:font>
  <w:font w:name="Univers">
    <w:charset w:val="00"/>
    <w:family w:val="swiss"/>
    <w:pitch w:val="variable"/>
    <w:sig w:usb0="00000007" w:usb1="00000000" w:usb2="00000000" w:usb3="00000000" w:csb0="00000093" w:csb1="00000000"/>
  </w:font>
  <w:font w:name="CvtkpsAdvTT3713a231">
    <w:altName w:val="Segoe Print"/>
    <w:charset w:val="00"/>
    <w:family w:val="auto"/>
    <w:pitch w:val="default"/>
    <w:sig w:usb0="00000000" w:usb1="00000000" w:usb2="00000000" w:usb3="00000000" w:csb0="00040001" w:csb1="00000000"/>
  </w:font>
  <w:font w:name="HcmqwhAdvTT3713a231 + 03">
    <w:altName w:val="Segoe Print"/>
    <w:charset w:val="00"/>
    <w:family w:val="auto"/>
    <w:pitch w:val="default"/>
    <w:sig w:usb0="00000000" w:usb1="00000000" w:usb2="00000000" w:usb3="00000000" w:csb0="00040001" w:csb1="00000000"/>
  </w:font>
  <w:font w:name="AdvTT01bedc72">
    <w:altName w:val="Segoe Print"/>
    <w:charset w:val="00"/>
    <w:family w:val="auto"/>
    <w:pitch w:val="default"/>
    <w:sig w:usb0="00000000" w:usb1="00000000" w:usb2="00000000" w:usb3="00000000" w:csb0="00040001" w:csb1="00000000"/>
  </w:font>
  <w:font w:name="AdvTT3a4696d7">
    <w:altName w:val="Segoe Print"/>
    <w:charset w:val="00"/>
    <w:family w:val="auto"/>
    <w:pitch w:val="default"/>
    <w:sig w:usb0="00000000" w:usb1="00000000" w:usb2="00000000" w:usb3="00000000" w:csb0="00040001" w:csb1="00000000"/>
  </w:font>
  <w:font w:name="Sabon-Roman">
    <w:altName w:val="Segoe Print"/>
    <w:charset w:val="00"/>
    <w:family w:val="roman"/>
    <w:pitch w:val="default"/>
    <w:sig w:usb0="00000003" w:usb1="00000000" w:usb2="00000000" w:usb3="00000000" w:csb0="00000001" w:csb1="00000000"/>
  </w:font>
  <w:font w:name="AGaramond-Regular">
    <w:altName w:val="Segoe Print"/>
    <w:charset w:val="00"/>
    <w:family w:val="auto"/>
    <w:pitch w:val="default"/>
    <w:sig w:usb0="00000000" w:usb1="00000000" w:usb2="00000000" w:usb3="00000000" w:csb0="00040001" w:csb1="00000000"/>
  </w:font>
  <w:font w:name="AdvOTb0c9bf5d">
    <w:altName w:val="Segoe Print"/>
    <w:charset w:val="00"/>
    <w:family w:val="auto"/>
    <w:pitch w:val="default"/>
    <w:sig w:usb0="00000000" w:usb1="00000000" w:usb2="00000000" w:usb3="00000000" w:csb0="00040001" w:csb1="00000000"/>
  </w:font>
  <w:font w:name="Univers-Light">
    <w:altName w:val="Segoe Print"/>
    <w:charset w:val="00"/>
    <w:family w:val="auto"/>
    <w:pitch w:val="default"/>
    <w:sig w:usb0="00000000" w:usb1="00000000" w:usb2="00000000" w:usb3="00000000" w:csb0="00040001" w:csb1="00000000"/>
  </w:font>
  <w:font w:name="AdvTT5235d5a9">
    <w:panose1 w:val="00000000000000000000"/>
    <w:charset w:val="00"/>
    <w:family w:val="roman"/>
    <w:notTrueType/>
    <w:pitch w:val="default"/>
    <w:sig w:usb0="00000003" w:usb1="00000000" w:usb2="00000000" w:usb3="00000000" w:csb0="00000001" w:csb1="00000000"/>
  </w:font>
  <w:font w:name="ScalaLF-Bold">
    <w:altName w:val="Segoe Print"/>
    <w:charset w:val="00"/>
    <w:family w:val="auto"/>
    <w:pitch w:val="default"/>
    <w:sig w:usb0="00000000" w:usb1="00000000" w:usb2="00000000" w:usb3="00000000" w:csb0="00040001" w:csb1="00000000"/>
  </w:font>
  <w:font w:name="ScalaLF-Regular">
    <w:altName w:val="Segoe Print"/>
    <w:charset w:val="00"/>
    <w:family w:val="auto"/>
    <w:pitch w:val="default"/>
    <w:sig w:usb0="00000000" w:usb1="00000000" w:usb2="00000000" w:usb3="00000000" w:csb0="00040001" w:csb1="00000000"/>
  </w:font>
  <w:font w:name="HelveticaNeueLTStd-Roman">
    <w:altName w:val="Segoe Print"/>
    <w:charset w:val="00"/>
    <w:family w:val="auto"/>
    <w:pitch w:val="default"/>
    <w:sig w:usb0="00000000" w:usb1="00000000" w:usb2="00000000" w:usb3="00000000" w:csb0="00040001" w:csb1="00000000"/>
  </w:font>
  <w:font w:name="AdvPSHN-M">
    <w:altName w:val="Segoe Print"/>
    <w:charset w:val="00"/>
    <w:family w:val="auto"/>
    <w:pitch w:val="default"/>
    <w:sig w:usb0="00000000" w:usb1="00000000" w:usb2="00000000" w:usb3="00000000" w:csb0="00040001" w:csb1="00000000"/>
  </w:font>
  <w:font w:name="AdvPS4BD310">
    <w:altName w:val="Segoe Print"/>
    <w:charset w:val="00"/>
    <w:family w:val="auto"/>
    <w:pitch w:val="default"/>
    <w:sig w:usb0="00000000" w:usb1="00000000" w:usb2="00000000" w:usb3="00000000" w:csb0="00040001" w:csb1="00000000"/>
  </w:font>
  <w:font w:name="Times-Bold">
    <w:charset w:val="00"/>
    <w:family w:val="auto"/>
    <w:pitch w:val="variable"/>
    <w:sig w:usb0="E00002FF" w:usb1="5000205A" w:usb2="00000000" w:usb3="00000000" w:csb0="0000019F" w:csb1="00000000"/>
  </w:font>
  <w:font w:name="AdvPS94BA">
    <w:altName w:val="Segoe Print"/>
    <w:charset w:val="00"/>
    <w:family w:val="auto"/>
    <w:pitch w:val="default"/>
    <w:sig w:usb0="00000000" w:usb1="00000000" w:usb2="00000000" w:usb3="00000000" w:csb0="00040001" w:csb1="00000000"/>
  </w:font>
  <w:font w:name="AdvTimRomLiebert">
    <w:altName w:val="Segoe Print"/>
    <w:charset w:val="00"/>
    <w:family w:val="auto"/>
    <w:pitch w:val="default"/>
    <w:sig w:usb0="00000000" w:usb1="00000000" w:usb2="00000000" w:usb3="00000000" w:csb0="00040001" w:csb1="00000000"/>
  </w:font>
  <w:font w:name="AdvPTimes">
    <w:altName w:val="Segoe Print"/>
    <w:charset w:val="00"/>
    <w:family w:val="roman"/>
    <w:pitch w:val="default"/>
    <w:sig w:usb0="00000003" w:usb1="00000000" w:usb2="00000000" w:usb3="00000000" w:csb0="00000001" w:csb1="00000000"/>
  </w:font>
  <w:font w:name="AdvTimItalLieb">
    <w:altName w:val="Segoe Print"/>
    <w:charset w:val="00"/>
    <w:family w:val="auto"/>
    <w:pitch w:val="default"/>
    <w:sig w:usb0="00000000" w:usb1="00000000" w:usb2="00000000" w:usb3="00000000" w:csb0="00040001" w:csb1="00000000"/>
  </w:font>
  <w:font w:name="AdvPSMP10">
    <w:altName w:val="Segoe Print"/>
    <w:charset w:val="00"/>
    <w:family w:val="auto"/>
    <w:pitch w:val="default"/>
    <w:sig w:usb0="00000000" w:usb1="00000000" w:usb2="00000000" w:usb3="00000000" w:csb0="00040001" w:csb1="00000000"/>
  </w:font>
  <w:font w:name="AdvOT26686ed2">
    <w:altName w:val="Segoe Print"/>
    <w:charset w:val="00"/>
    <w:family w:val="auto"/>
    <w:pitch w:val="default"/>
    <w:sig w:usb0="00000000" w:usb1="00000000" w:usb2="00000000" w:usb3="00000000" w:csb0="00040001" w:csb1="00000000"/>
  </w:font>
  <w:font w:name="HelveticaNeueLTStd-Lt">
    <w:altName w:val="Segoe Print"/>
    <w:charset w:val="00"/>
    <w:family w:val="auto"/>
    <w:pitch w:val="default"/>
    <w:sig w:usb0="00000000" w:usb1="00000000" w:usb2="00000000" w:usb3="00000000" w:csb0="00040001" w:csb1="00000000"/>
  </w:font>
  <w:font w:name="AdvOT26686ed2 + fb">
    <w:altName w:val="Segoe Print"/>
    <w:charset w:val="00"/>
    <w:family w:val="auto"/>
    <w:pitch w:val="default"/>
    <w:sig w:usb0="00000000" w:usb1="00000000" w:usb2="00000000" w:usb3="00000000" w:csb0="00040001" w:csb1="00000000"/>
  </w:font>
  <w:font w:name="Bodoni-Book">
    <w:altName w:val="Arial Unicode MS"/>
    <w:charset w:val="00"/>
    <w:family w:val="auto"/>
    <w:pitch w:val="default"/>
    <w:sig w:usb0="00000000" w:usb1="00000000" w:usb2="00000000" w:usb3="00000000" w:csb0="00040001" w:csb1="00000000"/>
  </w:font>
  <w:font w:name="serif">
    <w:altName w:val="Segoe Print"/>
    <w:charset w:val="00"/>
    <w:family w:val="auto"/>
    <w:pitch w:val="default"/>
    <w:sig w:usb0="00000000" w:usb1="00000000" w:usb2="00000000" w:usb3="00000000" w:csb0="00040001" w:csb1="00000000"/>
  </w:font>
  <w:font w:name="UtopiaStd-Regular">
    <w:altName w:val="Segoe Print"/>
    <w:charset w:val="00"/>
    <w:family w:val="auto"/>
    <w:pitch w:val="default"/>
    <w:sig w:usb0="00000000" w:usb1="00000000" w:usb2="00000000" w:usb3="00000000" w:csb0="00040001" w:csb1="00000000"/>
  </w:font>
  <w:font w:name="Minion-Regular">
    <w:altName w:val="Segoe Print"/>
    <w:charset w:val="00"/>
    <w:family w:val="auto"/>
    <w:pitch w:val="default"/>
    <w:sig w:usb0="00000000" w:usb1="00000000" w:usb2="00000000" w:usb3="00000000" w:csb0="00040001" w:csb1="00000000"/>
  </w:font>
  <w:font w:name="GulliverRM">
    <w:altName w:val="Arial Unicode MS"/>
    <w:charset w:val="81"/>
    <w:family w:val="auto"/>
    <w:pitch w:val="default"/>
    <w:sig w:usb0="00000000" w:usb1="0000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微软雅黑">
    <w:panose1 w:val="020B0503020204020204"/>
    <w:charset w:val="86"/>
    <w:family w:val="swiss"/>
    <w:pitch w:val="variable"/>
    <w:sig w:usb0="80000287" w:usb1="2ACF3C50" w:usb2="00000016" w:usb3="00000000" w:csb0="0004001F" w:csb1="00000000"/>
  </w:font>
  <w:font w:name="AdvGulliv-R">
    <w:altName w:val="Arial Unicode MS"/>
    <w:charset w:val="8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09" w:rsidRDefault="00022D09" w:rsidP="00C93CC5">
    <w:pPr>
      <w:pStyle w:val="a4"/>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p w:rsidR="00022D09" w:rsidRDefault="00022D0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09" w:rsidRPr="007C216F" w:rsidRDefault="00022D09" w:rsidP="00C93CC5">
    <w:pPr>
      <w:pStyle w:val="a4"/>
      <w:framePr w:wrap="none" w:vAnchor="text" w:hAnchor="margin" w:xAlign="center" w:y="1"/>
      <w:rPr>
        <w:rStyle w:val="ac"/>
        <w:rFonts w:ascii="Book Antiqua" w:hAnsi="Book Antiqua"/>
        <w:sz w:val="24"/>
      </w:rPr>
    </w:pPr>
    <w:r w:rsidRPr="007C216F">
      <w:rPr>
        <w:rStyle w:val="ac"/>
        <w:rFonts w:ascii="Book Antiqua" w:hAnsi="Book Antiqua"/>
        <w:sz w:val="24"/>
      </w:rPr>
      <w:fldChar w:fldCharType="begin"/>
    </w:r>
    <w:r w:rsidRPr="007C216F">
      <w:rPr>
        <w:rStyle w:val="ac"/>
        <w:rFonts w:ascii="Book Antiqua" w:hAnsi="Book Antiqua"/>
        <w:sz w:val="24"/>
      </w:rPr>
      <w:instrText xml:space="preserve"> PAGE </w:instrText>
    </w:r>
    <w:r w:rsidRPr="007C216F">
      <w:rPr>
        <w:rStyle w:val="ac"/>
        <w:rFonts w:ascii="Book Antiqua" w:hAnsi="Book Antiqua"/>
        <w:sz w:val="24"/>
      </w:rPr>
      <w:fldChar w:fldCharType="separate"/>
    </w:r>
    <w:r w:rsidR="004E2B60">
      <w:rPr>
        <w:rStyle w:val="ac"/>
        <w:rFonts w:ascii="Book Antiqua" w:hAnsi="Book Antiqua"/>
        <w:noProof/>
        <w:sz w:val="24"/>
      </w:rPr>
      <w:t>1</w:t>
    </w:r>
    <w:r w:rsidRPr="007C216F">
      <w:rPr>
        <w:rStyle w:val="ac"/>
        <w:rFonts w:ascii="Book Antiqua" w:hAnsi="Book Antiqua"/>
        <w:sz w:val="24"/>
      </w:rPr>
      <w:fldChar w:fldCharType="end"/>
    </w:r>
  </w:p>
  <w:p w:rsidR="00022D09" w:rsidRDefault="00022D0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09" w:rsidRDefault="00022D09">
    <w:pPr>
      <w:pStyle w:val="MDPIfooterfirstpage"/>
      <w:spacing w:line="240" w:lineRule="auto"/>
      <w:jc w:val="both"/>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180" w:rsidRDefault="005E4180">
      <w:r>
        <w:separator/>
      </w:r>
    </w:p>
  </w:footnote>
  <w:footnote w:type="continuationSeparator" w:id="0">
    <w:p w:rsidR="005E4180" w:rsidRDefault="005E4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09" w:rsidRDefault="00022D09">
    <w:pPr>
      <w:tabs>
        <w:tab w:val="right" w:pos="8844"/>
      </w:tabs>
      <w:adjustRightInd w:val="0"/>
      <w:snapToGrid w:val="0"/>
      <w:spacing w:after="240"/>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817C87"/>
    <w:multiLevelType w:val="singleLevel"/>
    <w:tmpl w:val="F8817C87"/>
    <w:lvl w:ilvl="0">
      <w:start w:val="1"/>
      <w:numFmt w:val="decimal"/>
      <w:lvlText w:val="%1"/>
      <w:lvlJc w:val="left"/>
      <w:pPr>
        <w:tabs>
          <w:tab w:val="num" w:pos="420"/>
        </w:tabs>
        <w:ind w:left="425" w:hanging="425"/>
      </w:pPr>
      <w:rPr>
        <w:rFonts w:hint="default"/>
      </w:rPr>
    </w:lvl>
  </w:abstractNum>
  <w:abstractNum w:abstractNumId="1">
    <w:nsid w:val="FFFFFF1D"/>
    <w:multiLevelType w:val="multilevel"/>
    <w:tmpl w:val="5BE6E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250A245F"/>
    <w:multiLevelType w:val="multilevel"/>
    <w:tmpl w:val="250A245F"/>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805051C"/>
    <w:multiLevelType w:val="multilevel"/>
    <w:tmpl w:val="2805051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369A6535"/>
    <w:multiLevelType w:val="multilevel"/>
    <w:tmpl w:val="369A653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removePersonalInformation/>
  <w:removeDateAndTime/>
  <w:displayBackgroundShape/>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F43"/>
    <w:rsid w:val="000143AB"/>
    <w:rsid w:val="00022D09"/>
    <w:rsid w:val="00035F72"/>
    <w:rsid w:val="00036CBA"/>
    <w:rsid w:val="00037EAA"/>
    <w:rsid w:val="000678A7"/>
    <w:rsid w:val="000725BA"/>
    <w:rsid w:val="00090136"/>
    <w:rsid w:val="00091652"/>
    <w:rsid w:val="000A367E"/>
    <w:rsid w:val="000A698E"/>
    <w:rsid w:val="000C5BE3"/>
    <w:rsid w:val="000D1F8F"/>
    <w:rsid w:val="000D5BEA"/>
    <w:rsid w:val="000E11D7"/>
    <w:rsid w:val="000E3F5F"/>
    <w:rsid w:val="000F15B7"/>
    <w:rsid w:val="0010759B"/>
    <w:rsid w:val="001102CC"/>
    <w:rsid w:val="001333F4"/>
    <w:rsid w:val="0015543D"/>
    <w:rsid w:val="00164AA3"/>
    <w:rsid w:val="00167169"/>
    <w:rsid w:val="00172527"/>
    <w:rsid w:val="00174FB7"/>
    <w:rsid w:val="00196DAE"/>
    <w:rsid w:val="00197D19"/>
    <w:rsid w:val="001A3D7E"/>
    <w:rsid w:val="001B2353"/>
    <w:rsid w:val="001C6B31"/>
    <w:rsid w:val="001D0404"/>
    <w:rsid w:val="001D08F9"/>
    <w:rsid w:val="001D46FA"/>
    <w:rsid w:val="001D6407"/>
    <w:rsid w:val="001F7725"/>
    <w:rsid w:val="002000A9"/>
    <w:rsid w:val="00200EE7"/>
    <w:rsid w:val="00205A6A"/>
    <w:rsid w:val="0021146C"/>
    <w:rsid w:val="002125E1"/>
    <w:rsid w:val="002407C2"/>
    <w:rsid w:val="00246CC6"/>
    <w:rsid w:val="00250C0A"/>
    <w:rsid w:val="00295F5B"/>
    <w:rsid w:val="002A02FD"/>
    <w:rsid w:val="002B2629"/>
    <w:rsid w:val="002B4CDA"/>
    <w:rsid w:val="002B6CBC"/>
    <w:rsid w:val="002B6DCF"/>
    <w:rsid w:val="002C1429"/>
    <w:rsid w:val="002E5F56"/>
    <w:rsid w:val="002E77E6"/>
    <w:rsid w:val="002F20FB"/>
    <w:rsid w:val="002F7012"/>
    <w:rsid w:val="00314C3D"/>
    <w:rsid w:val="0032076B"/>
    <w:rsid w:val="00333CEA"/>
    <w:rsid w:val="003341D7"/>
    <w:rsid w:val="00337D40"/>
    <w:rsid w:val="00354AAF"/>
    <w:rsid w:val="00360358"/>
    <w:rsid w:val="003614B3"/>
    <w:rsid w:val="00373F24"/>
    <w:rsid w:val="00385E4D"/>
    <w:rsid w:val="0039193E"/>
    <w:rsid w:val="003919EA"/>
    <w:rsid w:val="00396AC3"/>
    <w:rsid w:val="003A1F68"/>
    <w:rsid w:val="003C43B4"/>
    <w:rsid w:val="003C4C7E"/>
    <w:rsid w:val="003D1D0E"/>
    <w:rsid w:val="003E224A"/>
    <w:rsid w:val="003F7321"/>
    <w:rsid w:val="003F73B8"/>
    <w:rsid w:val="00401D4C"/>
    <w:rsid w:val="00403C06"/>
    <w:rsid w:val="004105AC"/>
    <w:rsid w:val="00413CD3"/>
    <w:rsid w:val="00416ECC"/>
    <w:rsid w:val="0042687F"/>
    <w:rsid w:val="00445DD0"/>
    <w:rsid w:val="004658E2"/>
    <w:rsid w:val="0046681A"/>
    <w:rsid w:val="00470837"/>
    <w:rsid w:val="00474FF5"/>
    <w:rsid w:val="00481CE4"/>
    <w:rsid w:val="00482A4F"/>
    <w:rsid w:val="00490544"/>
    <w:rsid w:val="004B07E7"/>
    <w:rsid w:val="004B10AE"/>
    <w:rsid w:val="004B150C"/>
    <w:rsid w:val="004B19D0"/>
    <w:rsid w:val="004B36FE"/>
    <w:rsid w:val="004B5B8E"/>
    <w:rsid w:val="004C4D04"/>
    <w:rsid w:val="004E2503"/>
    <w:rsid w:val="004E2B60"/>
    <w:rsid w:val="004F6511"/>
    <w:rsid w:val="00506E68"/>
    <w:rsid w:val="00507FE0"/>
    <w:rsid w:val="00525A57"/>
    <w:rsid w:val="00532D31"/>
    <w:rsid w:val="00534256"/>
    <w:rsid w:val="005370A6"/>
    <w:rsid w:val="005418EB"/>
    <w:rsid w:val="00545ABD"/>
    <w:rsid w:val="00551196"/>
    <w:rsid w:val="00556BF6"/>
    <w:rsid w:val="005572F5"/>
    <w:rsid w:val="00562E5C"/>
    <w:rsid w:val="00573C84"/>
    <w:rsid w:val="00573ED2"/>
    <w:rsid w:val="0058042C"/>
    <w:rsid w:val="00583B33"/>
    <w:rsid w:val="00584473"/>
    <w:rsid w:val="00584F2A"/>
    <w:rsid w:val="00591455"/>
    <w:rsid w:val="005C0F62"/>
    <w:rsid w:val="005D349B"/>
    <w:rsid w:val="005D58D2"/>
    <w:rsid w:val="005E4180"/>
    <w:rsid w:val="00605B35"/>
    <w:rsid w:val="006064B5"/>
    <w:rsid w:val="00606B79"/>
    <w:rsid w:val="0061475C"/>
    <w:rsid w:val="006160A0"/>
    <w:rsid w:val="00626490"/>
    <w:rsid w:val="00630B09"/>
    <w:rsid w:val="0065608F"/>
    <w:rsid w:val="00685680"/>
    <w:rsid w:val="006C529D"/>
    <w:rsid w:val="006C5A97"/>
    <w:rsid w:val="006C6BB5"/>
    <w:rsid w:val="006D432C"/>
    <w:rsid w:val="006E0803"/>
    <w:rsid w:val="006E3078"/>
    <w:rsid w:val="006F0129"/>
    <w:rsid w:val="00705F6A"/>
    <w:rsid w:val="00710074"/>
    <w:rsid w:val="00722F87"/>
    <w:rsid w:val="00737A2E"/>
    <w:rsid w:val="007938C0"/>
    <w:rsid w:val="007A5D32"/>
    <w:rsid w:val="007B624C"/>
    <w:rsid w:val="007B6E5F"/>
    <w:rsid w:val="007C216F"/>
    <w:rsid w:val="007C27DE"/>
    <w:rsid w:val="007C5ADB"/>
    <w:rsid w:val="007E37B2"/>
    <w:rsid w:val="007E41E3"/>
    <w:rsid w:val="007E4839"/>
    <w:rsid w:val="008120E3"/>
    <w:rsid w:val="00812E74"/>
    <w:rsid w:val="00821B39"/>
    <w:rsid w:val="00825D40"/>
    <w:rsid w:val="0082696D"/>
    <w:rsid w:val="008342AE"/>
    <w:rsid w:val="0083613E"/>
    <w:rsid w:val="0084676C"/>
    <w:rsid w:val="00861181"/>
    <w:rsid w:val="00872505"/>
    <w:rsid w:val="00872C6E"/>
    <w:rsid w:val="00885849"/>
    <w:rsid w:val="00890822"/>
    <w:rsid w:val="008A6D44"/>
    <w:rsid w:val="008C015E"/>
    <w:rsid w:val="008E3C5B"/>
    <w:rsid w:val="008F211D"/>
    <w:rsid w:val="0091211F"/>
    <w:rsid w:val="00913361"/>
    <w:rsid w:val="009217B4"/>
    <w:rsid w:val="009222A3"/>
    <w:rsid w:val="00936B08"/>
    <w:rsid w:val="00952437"/>
    <w:rsid w:val="0096425F"/>
    <w:rsid w:val="00985D37"/>
    <w:rsid w:val="009A10B2"/>
    <w:rsid w:val="009B0F01"/>
    <w:rsid w:val="009B1F0C"/>
    <w:rsid w:val="009C3632"/>
    <w:rsid w:val="009D25E4"/>
    <w:rsid w:val="009D3DFF"/>
    <w:rsid w:val="009D785B"/>
    <w:rsid w:val="009E15CC"/>
    <w:rsid w:val="009E5ACF"/>
    <w:rsid w:val="00A04C4E"/>
    <w:rsid w:val="00A07692"/>
    <w:rsid w:val="00A17457"/>
    <w:rsid w:val="00A27AE5"/>
    <w:rsid w:val="00A3137A"/>
    <w:rsid w:val="00A41002"/>
    <w:rsid w:val="00A61C81"/>
    <w:rsid w:val="00A772F1"/>
    <w:rsid w:val="00A8050D"/>
    <w:rsid w:val="00A83B15"/>
    <w:rsid w:val="00A91FB8"/>
    <w:rsid w:val="00AB3D56"/>
    <w:rsid w:val="00AC1892"/>
    <w:rsid w:val="00AE389B"/>
    <w:rsid w:val="00AE7323"/>
    <w:rsid w:val="00B05F33"/>
    <w:rsid w:val="00B13BCC"/>
    <w:rsid w:val="00B17887"/>
    <w:rsid w:val="00B17B73"/>
    <w:rsid w:val="00B219F0"/>
    <w:rsid w:val="00B33E00"/>
    <w:rsid w:val="00B42607"/>
    <w:rsid w:val="00B62B71"/>
    <w:rsid w:val="00B66A49"/>
    <w:rsid w:val="00B86672"/>
    <w:rsid w:val="00B86A37"/>
    <w:rsid w:val="00BB2518"/>
    <w:rsid w:val="00BC3D59"/>
    <w:rsid w:val="00BD2DDC"/>
    <w:rsid w:val="00BD35BD"/>
    <w:rsid w:val="00BD56DB"/>
    <w:rsid w:val="00BE0F91"/>
    <w:rsid w:val="00BE527D"/>
    <w:rsid w:val="00BE5F6A"/>
    <w:rsid w:val="00BF1E66"/>
    <w:rsid w:val="00BF643E"/>
    <w:rsid w:val="00BF6D1A"/>
    <w:rsid w:val="00BF7BBB"/>
    <w:rsid w:val="00C014A9"/>
    <w:rsid w:val="00C05F94"/>
    <w:rsid w:val="00C1498C"/>
    <w:rsid w:val="00C20740"/>
    <w:rsid w:val="00C26AF4"/>
    <w:rsid w:val="00C3113E"/>
    <w:rsid w:val="00C427E2"/>
    <w:rsid w:val="00C45E74"/>
    <w:rsid w:val="00C50241"/>
    <w:rsid w:val="00C53660"/>
    <w:rsid w:val="00C57486"/>
    <w:rsid w:val="00C651F6"/>
    <w:rsid w:val="00C71717"/>
    <w:rsid w:val="00C7209B"/>
    <w:rsid w:val="00C91EDB"/>
    <w:rsid w:val="00C93CC5"/>
    <w:rsid w:val="00CA5F09"/>
    <w:rsid w:val="00CB5DF9"/>
    <w:rsid w:val="00CD177E"/>
    <w:rsid w:val="00CD2126"/>
    <w:rsid w:val="00CD4CE0"/>
    <w:rsid w:val="00CE063F"/>
    <w:rsid w:val="00CE214A"/>
    <w:rsid w:val="00CE49C3"/>
    <w:rsid w:val="00CF0AC8"/>
    <w:rsid w:val="00CF297E"/>
    <w:rsid w:val="00CF3729"/>
    <w:rsid w:val="00D012A5"/>
    <w:rsid w:val="00D16D1F"/>
    <w:rsid w:val="00D23457"/>
    <w:rsid w:val="00D37CC0"/>
    <w:rsid w:val="00D40D52"/>
    <w:rsid w:val="00D92658"/>
    <w:rsid w:val="00DA5994"/>
    <w:rsid w:val="00DB4ACA"/>
    <w:rsid w:val="00DB6991"/>
    <w:rsid w:val="00DB7D5A"/>
    <w:rsid w:val="00DC4404"/>
    <w:rsid w:val="00DC657E"/>
    <w:rsid w:val="00DD4745"/>
    <w:rsid w:val="00DD53E8"/>
    <w:rsid w:val="00DD71CC"/>
    <w:rsid w:val="00DD743B"/>
    <w:rsid w:val="00DE39CF"/>
    <w:rsid w:val="00DF043C"/>
    <w:rsid w:val="00DF25F9"/>
    <w:rsid w:val="00DF368E"/>
    <w:rsid w:val="00DF573A"/>
    <w:rsid w:val="00E00127"/>
    <w:rsid w:val="00E0222D"/>
    <w:rsid w:val="00E0227E"/>
    <w:rsid w:val="00E07A4F"/>
    <w:rsid w:val="00E10E0D"/>
    <w:rsid w:val="00E11419"/>
    <w:rsid w:val="00E12D47"/>
    <w:rsid w:val="00E158F8"/>
    <w:rsid w:val="00E357C3"/>
    <w:rsid w:val="00E37533"/>
    <w:rsid w:val="00E45630"/>
    <w:rsid w:val="00E527A8"/>
    <w:rsid w:val="00E72B89"/>
    <w:rsid w:val="00EA2463"/>
    <w:rsid w:val="00EA2E8C"/>
    <w:rsid w:val="00EA48AB"/>
    <w:rsid w:val="00EA5A8D"/>
    <w:rsid w:val="00EB114D"/>
    <w:rsid w:val="00EB2F3A"/>
    <w:rsid w:val="00EB4389"/>
    <w:rsid w:val="00EB5670"/>
    <w:rsid w:val="00EB7CF0"/>
    <w:rsid w:val="00EC2309"/>
    <w:rsid w:val="00EC3039"/>
    <w:rsid w:val="00EC65D7"/>
    <w:rsid w:val="00ED43C5"/>
    <w:rsid w:val="00ED6F34"/>
    <w:rsid w:val="00EE4E76"/>
    <w:rsid w:val="00EF00FA"/>
    <w:rsid w:val="00EF0744"/>
    <w:rsid w:val="00F16F85"/>
    <w:rsid w:val="00F1720A"/>
    <w:rsid w:val="00F2173D"/>
    <w:rsid w:val="00F217E3"/>
    <w:rsid w:val="00F24F86"/>
    <w:rsid w:val="00F25B61"/>
    <w:rsid w:val="00F31982"/>
    <w:rsid w:val="00F328BC"/>
    <w:rsid w:val="00F449B7"/>
    <w:rsid w:val="00F47CB1"/>
    <w:rsid w:val="00F552A3"/>
    <w:rsid w:val="00F65AE4"/>
    <w:rsid w:val="00F70945"/>
    <w:rsid w:val="00F75D04"/>
    <w:rsid w:val="00F81ABA"/>
    <w:rsid w:val="00F85587"/>
    <w:rsid w:val="00F87B40"/>
    <w:rsid w:val="00F9464D"/>
    <w:rsid w:val="00FA4813"/>
    <w:rsid w:val="00FA67D2"/>
    <w:rsid w:val="00FB34DF"/>
    <w:rsid w:val="00FB59B0"/>
    <w:rsid w:val="00FC22E9"/>
    <w:rsid w:val="00FC5494"/>
    <w:rsid w:val="00FD4CB8"/>
    <w:rsid w:val="00FE49A4"/>
    <w:rsid w:val="00FE4D4D"/>
    <w:rsid w:val="00FF20FA"/>
    <w:rsid w:val="00FF6EC5"/>
    <w:rsid w:val="00FF7362"/>
    <w:rsid w:val="01026348"/>
    <w:rsid w:val="010D6D22"/>
    <w:rsid w:val="010F48B6"/>
    <w:rsid w:val="01207B36"/>
    <w:rsid w:val="012125C6"/>
    <w:rsid w:val="012252CE"/>
    <w:rsid w:val="012647D6"/>
    <w:rsid w:val="0133608D"/>
    <w:rsid w:val="013B0908"/>
    <w:rsid w:val="013C0CB4"/>
    <w:rsid w:val="015A109D"/>
    <w:rsid w:val="015B2F6D"/>
    <w:rsid w:val="015C6F53"/>
    <w:rsid w:val="01616110"/>
    <w:rsid w:val="0167697F"/>
    <w:rsid w:val="016A0F41"/>
    <w:rsid w:val="016B5314"/>
    <w:rsid w:val="018431D7"/>
    <w:rsid w:val="01856070"/>
    <w:rsid w:val="01952663"/>
    <w:rsid w:val="019B3AA8"/>
    <w:rsid w:val="01A00C1A"/>
    <w:rsid w:val="01A37D73"/>
    <w:rsid w:val="01A92C91"/>
    <w:rsid w:val="01AB02A6"/>
    <w:rsid w:val="01AC146F"/>
    <w:rsid w:val="01AF10B5"/>
    <w:rsid w:val="01BF4FD0"/>
    <w:rsid w:val="01E45EB4"/>
    <w:rsid w:val="01E80D75"/>
    <w:rsid w:val="01EC7C39"/>
    <w:rsid w:val="01F977DD"/>
    <w:rsid w:val="02097CD0"/>
    <w:rsid w:val="021552F2"/>
    <w:rsid w:val="022B38A0"/>
    <w:rsid w:val="0233503D"/>
    <w:rsid w:val="0236248B"/>
    <w:rsid w:val="023C4C39"/>
    <w:rsid w:val="023E0AF0"/>
    <w:rsid w:val="02527DA8"/>
    <w:rsid w:val="0253676F"/>
    <w:rsid w:val="02642AFB"/>
    <w:rsid w:val="0277784A"/>
    <w:rsid w:val="02794705"/>
    <w:rsid w:val="027B015F"/>
    <w:rsid w:val="027D54BB"/>
    <w:rsid w:val="02830C69"/>
    <w:rsid w:val="028873FE"/>
    <w:rsid w:val="028A2F56"/>
    <w:rsid w:val="02962899"/>
    <w:rsid w:val="02CF5A79"/>
    <w:rsid w:val="02D508A8"/>
    <w:rsid w:val="02DF4600"/>
    <w:rsid w:val="02E15C86"/>
    <w:rsid w:val="02E26650"/>
    <w:rsid w:val="02EE45DA"/>
    <w:rsid w:val="02F04EDE"/>
    <w:rsid w:val="02F11144"/>
    <w:rsid w:val="02F15C98"/>
    <w:rsid w:val="02FB7B68"/>
    <w:rsid w:val="02FF1481"/>
    <w:rsid w:val="03015230"/>
    <w:rsid w:val="0305517C"/>
    <w:rsid w:val="030A1837"/>
    <w:rsid w:val="03133E19"/>
    <w:rsid w:val="03232063"/>
    <w:rsid w:val="03363B66"/>
    <w:rsid w:val="033E0A53"/>
    <w:rsid w:val="034429FC"/>
    <w:rsid w:val="03484EC8"/>
    <w:rsid w:val="034F0345"/>
    <w:rsid w:val="035A222D"/>
    <w:rsid w:val="035E5BF6"/>
    <w:rsid w:val="0364585E"/>
    <w:rsid w:val="037244A8"/>
    <w:rsid w:val="037266D6"/>
    <w:rsid w:val="037A2523"/>
    <w:rsid w:val="039E772C"/>
    <w:rsid w:val="03A04E54"/>
    <w:rsid w:val="03A3584D"/>
    <w:rsid w:val="03A723D0"/>
    <w:rsid w:val="03B250E7"/>
    <w:rsid w:val="03BF4774"/>
    <w:rsid w:val="03C019FF"/>
    <w:rsid w:val="03C60EE8"/>
    <w:rsid w:val="03CD50E0"/>
    <w:rsid w:val="03D7109A"/>
    <w:rsid w:val="03DB68FB"/>
    <w:rsid w:val="03E277C7"/>
    <w:rsid w:val="03EF2BDB"/>
    <w:rsid w:val="03F2522E"/>
    <w:rsid w:val="03FA2DBC"/>
    <w:rsid w:val="0417706F"/>
    <w:rsid w:val="041D624F"/>
    <w:rsid w:val="041E5043"/>
    <w:rsid w:val="04232D83"/>
    <w:rsid w:val="043645B8"/>
    <w:rsid w:val="04416A51"/>
    <w:rsid w:val="04480099"/>
    <w:rsid w:val="04584BFE"/>
    <w:rsid w:val="047D030E"/>
    <w:rsid w:val="0481132D"/>
    <w:rsid w:val="048207C0"/>
    <w:rsid w:val="04915105"/>
    <w:rsid w:val="049D3456"/>
    <w:rsid w:val="04B76F79"/>
    <w:rsid w:val="04BC1724"/>
    <w:rsid w:val="04BE1CCE"/>
    <w:rsid w:val="04BE3090"/>
    <w:rsid w:val="04C56A8D"/>
    <w:rsid w:val="04CE1837"/>
    <w:rsid w:val="04CF0773"/>
    <w:rsid w:val="04D50249"/>
    <w:rsid w:val="04D8376C"/>
    <w:rsid w:val="04DC2BEB"/>
    <w:rsid w:val="04E063AF"/>
    <w:rsid w:val="04FC4328"/>
    <w:rsid w:val="04FE6D04"/>
    <w:rsid w:val="05036698"/>
    <w:rsid w:val="05063377"/>
    <w:rsid w:val="05237C8E"/>
    <w:rsid w:val="052B1824"/>
    <w:rsid w:val="053E1867"/>
    <w:rsid w:val="054C02CA"/>
    <w:rsid w:val="0555286A"/>
    <w:rsid w:val="055612BC"/>
    <w:rsid w:val="056D170F"/>
    <w:rsid w:val="05713880"/>
    <w:rsid w:val="0578121B"/>
    <w:rsid w:val="057A70B0"/>
    <w:rsid w:val="057C1733"/>
    <w:rsid w:val="057E2F9E"/>
    <w:rsid w:val="0587532E"/>
    <w:rsid w:val="05964FB5"/>
    <w:rsid w:val="05A17676"/>
    <w:rsid w:val="05A45DCD"/>
    <w:rsid w:val="05BB1BF7"/>
    <w:rsid w:val="05D049F5"/>
    <w:rsid w:val="05D252C2"/>
    <w:rsid w:val="05D32345"/>
    <w:rsid w:val="05E84D63"/>
    <w:rsid w:val="05EE0CB5"/>
    <w:rsid w:val="05F84134"/>
    <w:rsid w:val="06153E89"/>
    <w:rsid w:val="061C26B6"/>
    <w:rsid w:val="0620472B"/>
    <w:rsid w:val="0621674B"/>
    <w:rsid w:val="06631509"/>
    <w:rsid w:val="067052C4"/>
    <w:rsid w:val="06723C3A"/>
    <w:rsid w:val="06730E74"/>
    <w:rsid w:val="067924A5"/>
    <w:rsid w:val="06823E43"/>
    <w:rsid w:val="068A7956"/>
    <w:rsid w:val="068B25FF"/>
    <w:rsid w:val="069C1808"/>
    <w:rsid w:val="06AC0134"/>
    <w:rsid w:val="06B46DFC"/>
    <w:rsid w:val="06B947E6"/>
    <w:rsid w:val="06BD192F"/>
    <w:rsid w:val="06C4174B"/>
    <w:rsid w:val="06C46A46"/>
    <w:rsid w:val="06D04E50"/>
    <w:rsid w:val="06D43049"/>
    <w:rsid w:val="06D43F4D"/>
    <w:rsid w:val="06F31E9B"/>
    <w:rsid w:val="06FD049E"/>
    <w:rsid w:val="070034B5"/>
    <w:rsid w:val="070B3A25"/>
    <w:rsid w:val="071B63CE"/>
    <w:rsid w:val="07205C25"/>
    <w:rsid w:val="075E5D2E"/>
    <w:rsid w:val="07681166"/>
    <w:rsid w:val="07695B46"/>
    <w:rsid w:val="077427EA"/>
    <w:rsid w:val="07752C29"/>
    <w:rsid w:val="0786597A"/>
    <w:rsid w:val="07893ADC"/>
    <w:rsid w:val="078D0AB6"/>
    <w:rsid w:val="07987166"/>
    <w:rsid w:val="079B5B13"/>
    <w:rsid w:val="07A03719"/>
    <w:rsid w:val="07B74AC6"/>
    <w:rsid w:val="07C30CED"/>
    <w:rsid w:val="07C8249E"/>
    <w:rsid w:val="07C95409"/>
    <w:rsid w:val="07ED4F83"/>
    <w:rsid w:val="07F047E1"/>
    <w:rsid w:val="08053667"/>
    <w:rsid w:val="080A24C5"/>
    <w:rsid w:val="08112B11"/>
    <w:rsid w:val="0818019A"/>
    <w:rsid w:val="081875D1"/>
    <w:rsid w:val="08196302"/>
    <w:rsid w:val="083F0640"/>
    <w:rsid w:val="08411340"/>
    <w:rsid w:val="084B4C24"/>
    <w:rsid w:val="085256DA"/>
    <w:rsid w:val="085A5BDC"/>
    <w:rsid w:val="08603AEC"/>
    <w:rsid w:val="08625F1F"/>
    <w:rsid w:val="086526D4"/>
    <w:rsid w:val="0871395A"/>
    <w:rsid w:val="0882366A"/>
    <w:rsid w:val="088A0083"/>
    <w:rsid w:val="08A07E20"/>
    <w:rsid w:val="08A475BF"/>
    <w:rsid w:val="08AC6978"/>
    <w:rsid w:val="08B12932"/>
    <w:rsid w:val="08BD7F94"/>
    <w:rsid w:val="08C628E0"/>
    <w:rsid w:val="08D16FED"/>
    <w:rsid w:val="08DD607C"/>
    <w:rsid w:val="08ED4A6F"/>
    <w:rsid w:val="090E6460"/>
    <w:rsid w:val="090F2B2F"/>
    <w:rsid w:val="090F6FAA"/>
    <w:rsid w:val="09110B77"/>
    <w:rsid w:val="09202FC1"/>
    <w:rsid w:val="092B24E4"/>
    <w:rsid w:val="093B4F34"/>
    <w:rsid w:val="093C7B83"/>
    <w:rsid w:val="0942616C"/>
    <w:rsid w:val="094423E6"/>
    <w:rsid w:val="09486B15"/>
    <w:rsid w:val="095D40E0"/>
    <w:rsid w:val="095E67D7"/>
    <w:rsid w:val="09677EBC"/>
    <w:rsid w:val="097B13B5"/>
    <w:rsid w:val="097B200C"/>
    <w:rsid w:val="09803C16"/>
    <w:rsid w:val="0982773E"/>
    <w:rsid w:val="09927BCD"/>
    <w:rsid w:val="099631B8"/>
    <w:rsid w:val="09972E07"/>
    <w:rsid w:val="099C1200"/>
    <w:rsid w:val="099D37E9"/>
    <w:rsid w:val="09A67B4C"/>
    <w:rsid w:val="09B842BC"/>
    <w:rsid w:val="09B8550A"/>
    <w:rsid w:val="09BE04A4"/>
    <w:rsid w:val="09C83D12"/>
    <w:rsid w:val="09CD321E"/>
    <w:rsid w:val="09D822F9"/>
    <w:rsid w:val="09DD02CB"/>
    <w:rsid w:val="09E2720D"/>
    <w:rsid w:val="09E8330B"/>
    <w:rsid w:val="09F071FC"/>
    <w:rsid w:val="09F37ADD"/>
    <w:rsid w:val="09FA5F43"/>
    <w:rsid w:val="09FC6CC7"/>
    <w:rsid w:val="09FC75DB"/>
    <w:rsid w:val="0A0421C5"/>
    <w:rsid w:val="0A0F0FFE"/>
    <w:rsid w:val="0A12153F"/>
    <w:rsid w:val="0A1E6C1B"/>
    <w:rsid w:val="0A20278B"/>
    <w:rsid w:val="0A215DCA"/>
    <w:rsid w:val="0A2B1E6E"/>
    <w:rsid w:val="0A3B520F"/>
    <w:rsid w:val="0A4A6B37"/>
    <w:rsid w:val="0A863539"/>
    <w:rsid w:val="0A87764A"/>
    <w:rsid w:val="0A8828FD"/>
    <w:rsid w:val="0A923018"/>
    <w:rsid w:val="0AC0584E"/>
    <w:rsid w:val="0AC26FE9"/>
    <w:rsid w:val="0AC91B73"/>
    <w:rsid w:val="0AD63BD2"/>
    <w:rsid w:val="0AD76D6B"/>
    <w:rsid w:val="0AE265F0"/>
    <w:rsid w:val="0AE82535"/>
    <w:rsid w:val="0AEE45CA"/>
    <w:rsid w:val="0AF1330D"/>
    <w:rsid w:val="0AF46D84"/>
    <w:rsid w:val="0B0149AD"/>
    <w:rsid w:val="0B0C2161"/>
    <w:rsid w:val="0B203F40"/>
    <w:rsid w:val="0B3119D0"/>
    <w:rsid w:val="0B314BA4"/>
    <w:rsid w:val="0B60799A"/>
    <w:rsid w:val="0B621F4A"/>
    <w:rsid w:val="0B6319A2"/>
    <w:rsid w:val="0B6A1EDF"/>
    <w:rsid w:val="0B6C55D9"/>
    <w:rsid w:val="0B737458"/>
    <w:rsid w:val="0B741C64"/>
    <w:rsid w:val="0B754A0F"/>
    <w:rsid w:val="0B873D63"/>
    <w:rsid w:val="0B881C12"/>
    <w:rsid w:val="0B8B5D43"/>
    <w:rsid w:val="0B981A8D"/>
    <w:rsid w:val="0B981FD9"/>
    <w:rsid w:val="0BA2395F"/>
    <w:rsid w:val="0BA27B42"/>
    <w:rsid w:val="0BA67450"/>
    <w:rsid w:val="0BAF1D0C"/>
    <w:rsid w:val="0BB44DA5"/>
    <w:rsid w:val="0BB5724D"/>
    <w:rsid w:val="0BB74916"/>
    <w:rsid w:val="0BCD2F06"/>
    <w:rsid w:val="0BDC66B9"/>
    <w:rsid w:val="0BF033A7"/>
    <w:rsid w:val="0BFF4C6D"/>
    <w:rsid w:val="0C103455"/>
    <w:rsid w:val="0C1140E8"/>
    <w:rsid w:val="0C11460F"/>
    <w:rsid w:val="0C144046"/>
    <w:rsid w:val="0C1C69B7"/>
    <w:rsid w:val="0C1F5F17"/>
    <w:rsid w:val="0C217C15"/>
    <w:rsid w:val="0C3406CA"/>
    <w:rsid w:val="0C452E15"/>
    <w:rsid w:val="0C465890"/>
    <w:rsid w:val="0C4807A9"/>
    <w:rsid w:val="0C5065A8"/>
    <w:rsid w:val="0C5B301E"/>
    <w:rsid w:val="0C71684C"/>
    <w:rsid w:val="0C7B16D4"/>
    <w:rsid w:val="0C7C747C"/>
    <w:rsid w:val="0C810C7F"/>
    <w:rsid w:val="0C9F1B00"/>
    <w:rsid w:val="0CA13CD5"/>
    <w:rsid w:val="0CA179CD"/>
    <w:rsid w:val="0CA36A78"/>
    <w:rsid w:val="0CA5479A"/>
    <w:rsid w:val="0CA62F3B"/>
    <w:rsid w:val="0CB4791C"/>
    <w:rsid w:val="0CB5119D"/>
    <w:rsid w:val="0CBC6AA9"/>
    <w:rsid w:val="0CC44C6A"/>
    <w:rsid w:val="0CC64339"/>
    <w:rsid w:val="0CD53DBD"/>
    <w:rsid w:val="0CD7393F"/>
    <w:rsid w:val="0CDA428E"/>
    <w:rsid w:val="0CE12D31"/>
    <w:rsid w:val="0CF74F3A"/>
    <w:rsid w:val="0CFD4D39"/>
    <w:rsid w:val="0D0727F7"/>
    <w:rsid w:val="0D0E6205"/>
    <w:rsid w:val="0D1D456B"/>
    <w:rsid w:val="0D231D10"/>
    <w:rsid w:val="0D4F60EA"/>
    <w:rsid w:val="0D5013E1"/>
    <w:rsid w:val="0D533192"/>
    <w:rsid w:val="0D55494D"/>
    <w:rsid w:val="0D582042"/>
    <w:rsid w:val="0D597C36"/>
    <w:rsid w:val="0D81649B"/>
    <w:rsid w:val="0D8240E8"/>
    <w:rsid w:val="0D8D222F"/>
    <w:rsid w:val="0D9B2B8D"/>
    <w:rsid w:val="0DA353CE"/>
    <w:rsid w:val="0DD2493B"/>
    <w:rsid w:val="0DD767D6"/>
    <w:rsid w:val="0DD836DC"/>
    <w:rsid w:val="0DDC1046"/>
    <w:rsid w:val="0DDD0952"/>
    <w:rsid w:val="0DEB3D09"/>
    <w:rsid w:val="0DF05DF7"/>
    <w:rsid w:val="0DF14830"/>
    <w:rsid w:val="0DFD4B92"/>
    <w:rsid w:val="0DFF5AB8"/>
    <w:rsid w:val="0DFF6173"/>
    <w:rsid w:val="0E07552B"/>
    <w:rsid w:val="0E0C2C73"/>
    <w:rsid w:val="0E133383"/>
    <w:rsid w:val="0E1D64C0"/>
    <w:rsid w:val="0E2D358C"/>
    <w:rsid w:val="0E2F502D"/>
    <w:rsid w:val="0E341F16"/>
    <w:rsid w:val="0E3926C8"/>
    <w:rsid w:val="0E3F30F1"/>
    <w:rsid w:val="0E420CC9"/>
    <w:rsid w:val="0E4F3C92"/>
    <w:rsid w:val="0E50291E"/>
    <w:rsid w:val="0E597D6E"/>
    <w:rsid w:val="0E5B2C1B"/>
    <w:rsid w:val="0E644498"/>
    <w:rsid w:val="0E6B25FD"/>
    <w:rsid w:val="0E6C5B9F"/>
    <w:rsid w:val="0E743D87"/>
    <w:rsid w:val="0E776336"/>
    <w:rsid w:val="0E7C643A"/>
    <w:rsid w:val="0E8569A0"/>
    <w:rsid w:val="0E90237B"/>
    <w:rsid w:val="0E9B21EE"/>
    <w:rsid w:val="0EB460E5"/>
    <w:rsid w:val="0EB5611D"/>
    <w:rsid w:val="0EB80126"/>
    <w:rsid w:val="0EB81533"/>
    <w:rsid w:val="0ECB0799"/>
    <w:rsid w:val="0ECE1195"/>
    <w:rsid w:val="0EDB4948"/>
    <w:rsid w:val="0EE063B0"/>
    <w:rsid w:val="0EF309BC"/>
    <w:rsid w:val="0F1743E8"/>
    <w:rsid w:val="0F1E7953"/>
    <w:rsid w:val="0F2E04E0"/>
    <w:rsid w:val="0F38337C"/>
    <w:rsid w:val="0F4B466F"/>
    <w:rsid w:val="0F555CE2"/>
    <w:rsid w:val="0F5913A1"/>
    <w:rsid w:val="0F5A45EE"/>
    <w:rsid w:val="0F68347D"/>
    <w:rsid w:val="0F6E1727"/>
    <w:rsid w:val="0F793B27"/>
    <w:rsid w:val="0F883EC3"/>
    <w:rsid w:val="0F8D7B43"/>
    <w:rsid w:val="0FA2577E"/>
    <w:rsid w:val="0FA7578B"/>
    <w:rsid w:val="0FAB29B9"/>
    <w:rsid w:val="0FB974A0"/>
    <w:rsid w:val="0FCC7EC1"/>
    <w:rsid w:val="0FD17640"/>
    <w:rsid w:val="0FFB542B"/>
    <w:rsid w:val="100A1368"/>
    <w:rsid w:val="100E1EF2"/>
    <w:rsid w:val="100E2579"/>
    <w:rsid w:val="101B6847"/>
    <w:rsid w:val="101F2F42"/>
    <w:rsid w:val="10394396"/>
    <w:rsid w:val="10440EA1"/>
    <w:rsid w:val="104C2981"/>
    <w:rsid w:val="104F36C2"/>
    <w:rsid w:val="10561E54"/>
    <w:rsid w:val="10615D51"/>
    <w:rsid w:val="10643BBE"/>
    <w:rsid w:val="10694036"/>
    <w:rsid w:val="106B00B8"/>
    <w:rsid w:val="10735A60"/>
    <w:rsid w:val="107D6744"/>
    <w:rsid w:val="107E63A6"/>
    <w:rsid w:val="108D7C45"/>
    <w:rsid w:val="1091075B"/>
    <w:rsid w:val="10980FDF"/>
    <w:rsid w:val="10A85550"/>
    <w:rsid w:val="10AD5C05"/>
    <w:rsid w:val="10B55FB0"/>
    <w:rsid w:val="10B7204A"/>
    <w:rsid w:val="10BA0AA5"/>
    <w:rsid w:val="10BF11F9"/>
    <w:rsid w:val="10C7354C"/>
    <w:rsid w:val="10E60F15"/>
    <w:rsid w:val="10E913F8"/>
    <w:rsid w:val="10EF5EA4"/>
    <w:rsid w:val="10F55331"/>
    <w:rsid w:val="10FF0DF4"/>
    <w:rsid w:val="110361CF"/>
    <w:rsid w:val="110B4556"/>
    <w:rsid w:val="11116E4B"/>
    <w:rsid w:val="111A67F0"/>
    <w:rsid w:val="11235CE9"/>
    <w:rsid w:val="11242DEC"/>
    <w:rsid w:val="11247DE5"/>
    <w:rsid w:val="11312625"/>
    <w:rsid w:val="113E77B0"/>
    <w:rsid w:val="114724F2"/>
    <w:rsid w:val="114B24CD"/>
    <w:rsid w:val="114D17D9"/>
    <w:rsid w:val="114F0C6F"/>
    <w:rsid w:val="114F7B5E"/>
    <w:rsid w:val="115B6FE6"/>
    <w:rsid w:val="116D0C80"/>
    <w:rsid w:val="116E7570"/>
    <w:rsid w:val="117740F5"/>
    <w:rsid w:val="117B4149"/>
    <w:rsid w:val="11856A5A"/>
    <w:rsid w:val="118B78C0"/>
    <w:rsid w:val="118D49F6"/>
    <w:rsid w:val="11A57667"/>
    <w:rsid w:val="11AD152A"/>
    <w:rsid w:val="11B2540E"/>
    <w:rsid w:val="11B4043B"/>
    <w:rsid w:val="11B80E41"/>
    <w:rsid w:val="11B90F8F"/>
    <w:rsid w:val="11B959EF"/>
    <w:rsid w:val="11C42DFE"/>
    <w:rsid w:val="11C43476"/>
    <w:rsid w:val="11C5206A"/>
    <w:rsid w:val="11C63F17"/>
    <w:rsid w:val="11C81288"/>
    <w:rsid w:val="11CA1C94"/>
    <w:rsid w:val="11CA7479"/>
    <w:rsid w:val="11CF5255"/>
    <w:rsid w:val="11DC1882"/>
    <w:rsid w:val="11E05405"/>
    <w:rsid w:val="11E2246F"/>
    <w:rsid w:val="11E544FB"/>
    <w:rsid w:val="11EF0F2D"/>
    <w:rsid w:val="11F634CD"/>
    <w:rsid w:val="12031729"/>
    <w:rsid w:val="12052381"/>
    <w:rsid w:val="120E5E70"/>
    <w:rsid w:val="121D5061"/>
    <w:rsid w:val="12265EBA"/>
    <w:rsid w:val="122B27D8"/>
    <w:rsid w:val="12324281"/>
    <w:rsid w:val="12350C78"/>
    <w:rsid w:val="123738A9"/>
    <w:rsid w:val="125E4741"/>
    <w:rsid w:val="1273126C"/>
    <w:rsid w:val="12813BB0"/>
    <w:rsid w:val="12864260"/>
    <w:rsid w:val="12933AD4"/>
    <w:rsid w:val="12934645"/>
    <w:rsid w:val="12A13313"/>
    <w:rsid w:val="12A2421D"/>
    <w:rsid w:val="12AA1D44"/>
    <w:rsid w:val="12B30EFF"/>
    <w:rsid w:val="12B50DE4"/>
    <w:rsid w:val="12BB1729"/>
    <w:rsid w:val="12C10E4E"/>
    <w:rsid w:val="12C36E41"/>
    <w:rsid w:val="12D0469E"/>
    <w:rsid w:val="12D44212"/>
    <w:rsid w:val="12DD0C7F"/>
    <w:rsid w:val="12DD7D72"/>
    <w:rsid w:val="12E332B5"/>
    <w:rsid w:val="12EB2837"/>
    <w:rsid w:val="12EC6F70"/>
    <w:rsid w:val="12F07151"/>
    <w:rsid w:val="12F8512C"/>
    <w:rsid w:val="12FB707F"/>
    <w:rsid w:val="130473DD"/>
    <w:rsid w:val="130566F9"/>
    <w:rsid w:val="130A1FEC"/>
    <w:rsid w:val="130F6249"/>
    <w:rsid w:val="132A43CB"/>
    <w:rsid w:val="133241B2"/>
    <w:rsid w:val="133A12DF"/>
    <w:rsid w:val="13473D9F"/>
    <w:rsid w:val="13556171"/>
    <w:rsid w:val="13574027"/>
    <w:rsid w:val="1358592F"/>
    <w:rsid w:val="135B4D78"/>
    <w:rsid w:val="135E3C3B"/>
    <w:rsid w:val="135F6B87"/>
    <w:rsid w:val="136B6957"/>
    <w:rsid w:val="137259A6"/>
    <w:rsid w:val="137750D8"/>
    <w:rsid w:val="13775905"/>
    <w:rsid w:val="137E7135"/>
    <w:rsid w:val="139C3624"/>
    <w:rsid w:val="139F3510"/>
    <w:rsid w:val="13AF354C"/>
    <w:rsid w:val="13B3268F"/>
    <w:rsid w:val="13B67748"/>
    <w:rsid w:val="13C66598"/>
    <w:rsid w:val="13EA48FD"/>
    <w:rsid w:val="13ED1C62"/>
    <w:rsid w:val="13F83BC3"/>
    <w:rsid w:val="14117668"/>
    <w:rsid w:val="14337C05"/>
    <w:rsid w:val="14381DA0"/>
    <w:rsid w:val="14390EAC"/>
    <w:rsid w:val="1439444B"/>
    <w:rsid w:val="143C1CCB"/>
    <w:rsid w:val="144360F9"/>
    <w:rsid w:val="14443580"/>
    <w:rsid w:val="14526788"/>
    <w:rsid w:val="145A641D"/>
    <w:rsid w:val="14603F3D"/>
    <w:rsid w:val="14656E79"/>
    <w:rsid w:val="14673B39"/>
    <w:rsid w:val="147F4A5B"/>
    <w:rsid w:val="14830446"/>
    <w:rsid w:val="148C6022"/>
    <w:rsid w:val="14A001A1"/>
    <w:rsid w:val="14A36A5E"/>
    <w:rsid w:val="14B15D46"/>
    <w:rsid w:val="14C03591"/>
    <w:rsid w:val="14C431D9"/>
    <w:rsid w:val="14DC076A"/>
    <w:rsid w:val="14DC1195"/>
    <w:rsid w:val="14E55A99"/>
    <w:rsid w:val="14E6218C"/>
    <w:rsid w:val="14EA546C"/>
    <w:rsid w:val="14EC5388"/>
    <w:rsid w:val="14ED6ADA"/>
    <w:rsid w:val="14FE6DB9"/>
    <w:rsid w:val="14FF1DC4"/>
    <w:rsid w:val="15063A6C"/>
    <w:rsid w:val="15090903"/>
    <w:rsid w:val="1516701E"/>
    <w:rsid w:val="15197C93"/>
    <w:rsid w:val="151B4A33"/>
    <w:rsid w:val="152032AE"/>
    <w:rsid w:val="1526329A"/>
    <w:rsid w:val="15297D27"/>
    <w:rsid w:val="152C5A44"/>
    <w:rsid w:val="153C7F70"/>
    <w:rsid w:val="15445552"/>
    <w:rsid w:val="15574E64"/>
    <w:rsid w:val="155F1519"/>
    <w:rsid w:val="15610820"/>
    <w:rsid w:val="15622BA0"/>
    <w:rsid w:val="15636C61"/>
    <w:rsid w:val="157C73C4"/>
    <w:rsid w:val="15825E57"/>
    <w:rsid w:val="15875E7A"/>
    <w:rsid w:val="15885005"/>
    <w:rsid w:val="15B0089C"/>
    <w:rsid w:val="15BE3FF6"/>
    <w:rsid w:val="15CC6654"/>
    <w:rsid w:val="15D35A32"/>
    <w:rsid w:val="15DF2F49"/>
    <w:rsid w:val="15E936D9"/>
    <w:rsid w:val="15EF0560"/>
    <w:rsid w:val="15F8217A"/>
    <w:rsid w:val="15FE48EA"/>
    <w:rsid w:val="16034A33"/>
    <w:rsid w:val="160C43DA"/>
    <w:rsid w:val="161F4918"/>
    <w:rsid w:val="16297269"/>
    <w:rsid w:val="16361A70"/>
    <w:rsid w:val="163745D6"/>
    <w:rsid w:val="163874B0"/>
    <w:rsid w:val="165B7CD3"/>
    <w:rsid w:val="165C2480"/>
    <w:rsid w:val="16673B50"/>
    <w:rsid w:val="166C20C8"/>
    <w:rsid w:val="16725963"/>
    <w:rsid w:val="167D45CB"/>
    <w:rsid w:val="16811A5E"/>
    <w:rsid w:val="16CA7922"/>
    <w:rsid w:val="16D41A57"/>
    <w:rsid w:val="16E264D8"/>
    <w:rsid w:val="16FA1B86"/>
    <w:rsid w:val="1705762C"/>
    <w:rsid w:val="170728BF"/>
    <w:rsid w:val="1708019F"/>
    <w:rsid w:val="170F3966"/>
    <w:rsid w:val="17107C63"/>
    <w:rsid w:val="171E6FEB"/>
    <w:rsid w:val="172111C2"/>
    <w:rsid w:val="173A2927"/>
    <w:rsid w:val="17417B1D"/>
    <w:rsid w:val="1753780C"/>
    <w:rsid w:val="175C6FEB"/>
    <w:rsid w:val="175D1C34"/>
    <w:rsid w:val="175D229C"/>
    <w:rsid w:val="176C0322"/>
    <w:rsid w:val="17815367"/>
    <w:rsid w:val="17830AF0"/>
    <w:rsid w:val="178E578C"/>
    <w:rsid w:val="179171C5"/>
    <w:rsid w:val="17993A72"/>
    <w:rsid w:val="179D2D6E"/>
    <w:rsid w:val="17A4499D"/>
    <w:rsid w:val="17A44CBA"/>
    <w:rsid w:val="17B40A2B"/>
    <w:rsid w:val="17C20623"/>
    <w:rsid w:val="17C95276"/>
    <w:rsid w:val="17DE099D"/>
    <w:rsid w:val="17DE1904"/>
    <w:rsid w:val="17E53531"/>
    <w:rsid w:val="17FE1AD2"/>
    <w:rsid w:val="18007313"/>
    <w:rsid w:val="18012415"/>
    <w:rsid w:val="18055D05"/>
    <w:rsid w:val="1822760B"/>
    <w:rsid w:val="182C6E37"/>
    <w:rsid w:val="182F25F1"/>
    <w:rsid w:val="182F7807"/>
    <w:rsid w:val="183455AA"/>
    <w:rsid w:val="18377336"/>
    <w:rsid w:val="18783B9D"/>
    <w:rsid w:val="187B15B7"/>
    <w:rsid w:val="18971AFD"/>
    <w:rsid w:val="18A80B33"/>
    <w:rsid w:val="18AE7EFF"/>
    <w:rsid w:val="18B3716A"/>
    <w:rsid w:val="18B81BAD"/>
    <w:rsid w:val="18BB5D36"/>
    <w:rsid w:val="18BD4298"/>
    <w:rsid w:val="18C07EA2"/>
    <w:rsid w:val="18D302ED"/>
    <w:rsid w:val="18DB72C5"/>
    <w:rsid w:val="18EA71BB"/>
    <w:rsid w:val="19007110"/>
    <w:rsid w:val="19035621"/>
    <w:rsid w:val="19197752"/>
    <w:rsid w:val="192F59DC"/>
    <w:rsid w:val="1934214D"/>
    <w:rsid w:val="19462817"/>
    <w:rsid w:val="1948780F"/>
    <w:rsid w:val="194E7F5F"/>
    <w:rsid w:val="19566D57"/>
    <w:rsid w:val="19575364"/>
    <w:rsid w:val="196B6395"/>
    <w:rsid w:val="196D5302"/>
    <w:rsid w:val="198157A7"/>
    <w:rsid w:val="198E5B0D"/>
    <w:rsid w:val="1993120F"/>
    <w:rsid w:val="1997593C"/>
    <w:rsid w:val="199848DF"/>
    <w:rsid w:val="19A069E4"/>
    <w:rsid w:val="19A96B47"/>
    <w:rsid w:val="19AE31B8"/>
    <w:rsid w:val="19B0751E"/>
    <w:rsid w:val="19B12A09"/>
    <w:rsid w:val="19B91726"/>
    <w:rsid w:val="19BC153F"/>
    <w:rsid w:val="19C1575D"/>
    <w:rsid w:val="19C40EE7"/>
    <w:rsid w:val="19C47D9F"/>
    <w:rsid w:val="19DA16B9"/>
    <w:rsid w:val="19E756AF"/>
    <w:rsid w:val="19EE12DC"/>
    <w:rsid w:val="19F070FE"/>
    <w:rsid w:val="1A0807F3"/>
    <w:rsid w:val="1A0F1361"/>
    <w:rsid w:val="1A1409CA"/>
    <w:rsid w:val="1A1713E0"/>
    <w:rsid w:val="1A173B04"/>
    <w:rsid w:val="1A1B5A66"/>
    <w:rsid w:val="1A263524"/>
    <w:rsid w:val="1A3A411B"/>
    <w:rsid w:val="1A3C2522"/>
    <w:rsid w:val="1A48058B"/>
    <w:rsid w:val="1A484DA5"/>
    <w:rsid w:val="1A682346"/>
    <w:rsid w:val="1A707C08"/>
    <w:rsid w:val="1A743997"/>
    <w:rsid w:val="1A795BAE"/>
    <w:rsid w:val="1A8740DF"/>
    <w:rsid w:val="1AB30F4B"/>
    <w:rsid w:val="1ABF211F"/>
    <w:rsid w:val="1AC53A70"/>
    <w:rsid w:val="1AC633D6"/>
    <w:rsid w:val="1AC71D11"/>
    <w:rsid w:val="1AC963DD"/>
    <w:rsid w:val="1ACF7BC5"/>
    <w:rsid w:val="1AD13F16"/>
    <w:rsid w:val="1AD2059A"/>
    <w:rsid w:val="1AD20638"/>
    <w:rsid w:val="1AE0060F"/>
    <w:rsid w:val="1AEF33F2"/>
    <w:rsid w:val="1AF924A2"/>
    <w:rsid w:val="1B005F6E"/>
    <w:rsid w:val="1B026544"/>
    <w:rsid w:val="1B0719D2"/>
    <w:rsid w:val="1B077831"/>
    <w:rsid w:val="1B0B45C8"/>
    <w:rsid w:val="1B0C39F5"/>
    <w:rsid w:val="1B0C5FFE"/>
    <w:rsid w:val="1B1F4B61"/>
    <w:rsid w:val="1B24280A"/>
    <w:rsid w:val="1B34242E"/>
    <w:rsid w:val="1B34441B"/>
    <w:rsid w:val="1B3817A8"/>
    <w:rsid w:val="1B401BA7"/>
    <w:rsid w:val="1B486942"/>
    <w:rsid w:val="1B4D6A6F"/>
    <w:rsid w:val="1B5F30D6"/>
    <w:rsid w:val="1B603944"/>
    <w:rsid w:val="1B64099B"/>
    <w:rsid w:val="1B7B365C"/>
    <w:rsid w:val="1B7E65FA"/>
    <w:rsid w:val="1B836C07"/>
    <w:rsid w:val="1B946AA7"/>
    <w:rsid w:val="1BB85AE6"/>
    <w:rsid w:val="1BD2623E"/>
    <w:rsid w:val="1BD94C10"/>
    <w:rsid w:val="1BF57FFE"/>
    <w:rsid w:val="1BFD4A4F"/>
    <w:rsid w:val="1C09356D"/>
    <w:rsid w:val="1C0A76E3"/>
    <w:rsid w:val="1C0B4F0A"/>
    <w:rsid w:val="1C1D6815"/>
    <w:rsid w:val="1C2A37D0"/>
    <w:rsid w:val="1C335C57"/>
    <w:rsid w:val="1C3B6D14"/>
    <w:rsid w:val="1C5207C7"/>
    <w:rsid w:val="1C603FBD"/>
    <w:rsid w:val="1C6E6DAB"/>
    <w:rsid w:val="1C7A5513"/>
    <w:rsid w:val="1C7B1751"/>
    <w:rsid w:val="1C974D59"/>
    <w:rsid w:val="1C9D498C"/>
    <w:rsid w:val="1CAB605F"/>
    <w:rsid w:val="1CB01921"/>
    <w:rsid w:val="1CB93C51"/>
    <w:rsid w:val="1CBD0EFA"/>
    <w:rsid w:val="1CC03C70"/>
    <w:rsid w:val="1CC43F45"/>
    <w:rsid w:val="1CD157B8"/>
    <w:rsid w:val="1CD52476"/>
    <w:rsid w:val="1CE333AB"/>
    <w:rsid w:val="1CEB420A"/>
    <w:rsid w:val="1CFD64B7"/>
    <w:rsid w:val="1D001067"/>
    <w:rsid w:val="1D0472F1"/>
    <w:rsid w:val="1D05700C"/>
    <w:rsid w:val="1D093A4C"/>
    <w:rsid w:val="1D1A51BB"/>
    <w:rsid w:val="1D222671"/>
    <w:rsid w:val="1D251A7C"/>
    <w:rsid w:val="1D32233A"/>
    <w:rsid w:val="1D413CD8"/>
    <w:rsid w:val="1D4420AC"/>
    <w:rsid w:val="1D5442DF"/>
    <w:rsid w:val="1D5B4F52"/>
    <w:rsid w:val="1D713C34"/>
    <w:rsid w:val="1D726A2D"/>
    <w:rsid w:val="1D8071B8"/>
    <w:rsid w:val="1D8D62D3"/>
    <w:rsid w:val="1D972BDB"/>
    <w:rsid w:val="1D9A1C92"/>
    <w:rsid w:val="1DA508B5"/>
    <w:rsid w:val="1DA969F6"/>
    <w:rsid w:val="1DB052F6"/>
    <w:rsid w:val="1DB4445F"/>
    <w:rsid w:val="1DBA3953"/>
    <w:rsid w:val="1DBB72E9"/>
    <w:rsid w:val="1DC269C1"/>
    <w:rsid w:val="1DC7012A"/>
    <w:rsid w:val="1DD342CA"/>
    <w:rsid w:val="1DDA533B"/>
    <w:rsid w:val="1DDA65BE"/>
    <w:rsid w:val="1DDB5D7E"/>
    <w:rsid w:val="1DDD303F"/>
    <w:rsid w:val="1DE670CE"/>
    <w:rsid w:val="1DF87C8A"/>
    <w:rsid w:val="1E256BD6"/>
    <w:rsid w:val="1E297CF3"/>
    <w:rsid w:val="1E323C4D"/>
    <w:rsid w:val="1E3D2A72"/>
    <w:rsid w:val="1E4473F3"/>
    <w:rsid w:val="1E5205A9"/>
    <w:rsid w:val="1E621A01"/>
    <w:rsid w:val="1E9F2791"/>
    <w:rsid w:val="1EA026F7"/>
    <w:rsid w:val="1EA16047"/>
    <w:rsid w:val="1EAE5ABC"/>
    <w:rsid w:val="1EC31ADF"/>
    <w:rsid w:val="1EC93CDE"/>
    <w:rsid w:val="1ED51A94"/>
    <w:rsid w:val="1ED82984"/>
    <w:rsid w:val="1EE70D17"/>
    <w:rsid w:val="1EE766AD"/>
    <w:rsid w:val="1EEC4B6B"/>
    <w:rsid w:val="1EEE27E9"/>
    <w:rsid w:val="1EF90D80"/>
    <w:rsid w:val="1F042D28"/>
    <w:rsid w:val="1F05177E"/>
    <w:rsid w:val="1F1D6EE5"/>
    <w:rsid w:val="1F2C38DC"/>
    <w:rsid w:val="1F400CD6"/>
    <w:rsid w:val="1F444026"/>
    <w:rsid w:val="1F4E5D90"/>
    <w:rsid w:val="1F5034C0"/>
    <w:rsid w:val="1F507AF3"/>
    <w:rsid w:val="1F54560B"/>
    <w:rsid w:val="1F5B3ED2"/>
    <w:rsid w:val="1F602426"/>
    <w:rsid w:val="1F64465C"/>
    <w:rsid w:val="1F69688A"/>
    <w:rsid w:val="1F766E2B"/>
    <w:rsid w:val="1F767E7C"/>
    <w:rsid w:val="1F7C23EA"/>
    <w:rsid w:val="1F8108C6"/>
    <w:rsid w:val="1F830F61"/>
    <w:rsid w:val="1F844C5C"/>
    <w:rsid w:val="1F9B4B21"/>
    <w:rsid w:val="1F9B69A0"/>
    <w:rsid w:val="1F9F5E72"/>
    <w:rsid w:val="1FA97594"/>
    <w:rsid w:val="1FB51760"/>
    <w:rsid w:val="1FB70494"/>
    <w:rsid w:val="1FBA1ABD"/>
    <w:rsid w:val="1FBB3E11"/>
    <w:rsid w:val="1FC1354F"/>
    <w:rsid w:val="1FC66B23"/>
    <w:rsid w:val="1FCF37FB"/>
    <w:rsid w:val="1FCF74E9"/>
    <w:rsid w:val="1FD4772C"/>
    <w:rsid w:val="1FD81953"/>
    <w:rsid w:val="1FE24D23"/>
    <w:rsid w:val="2002750C"/>
    <w:rsid w:val="20051A26"/>
    <w:rsid w:val="20164100"/>
    <w:rsid w:val="20186FF8"/>
    <w:rsid w:val="202716CA"/>
    <w:rsid w:val="202A476C"/>
    <w:rsid w:val="202D2874"/>
    <w:rsid w:val="2034056D"/>
    <w:rsid w:val="2038208E"/>
    <w:rsid w:val="20475A02"/>
    <w:rsid w:val="204F21DC"/>
    <w:rsid w:val="20662546"/>
    <w:rsid w:val="20731E4F"/>
    <w:rsid w:val="207479DE"/>
    <w:rsid w:val="207B4145"/>
    <w:rsid w:val="20905D3A"/>
    <w:rsid w:val="209226B6"/>
    <w:rsid w:val="209542E4"/>
    <w:rsid w:val="20A36EDA"/>
    <w:rsid w:val="20A80833"/>
    <w:rsid w:val="20AC081C"/>
    <w:rsid w:val="20BF5BAB"/>
    <w:rsid w:val="20BF66C5"/>
    <w:rsid w:val="20C16EC5"/>
    <w:rsid w:val="20D6173B"/>
    <w:rsid w:val="20D85248"/>
    <w:rsid w:val="20DF709C"/>
    <w:rsid w:val="20F51299"/>
    <w:rsid w:val="20FE49CC"/>
    <w:rsid w:val="210B1F23"/>
    <w:rsid w:val="210D56C7"/>
    <w:rsid w:val="21120697"/>
    <w:rsid w:val="21217F36"/>
    <w:rsid w:val="21221225"/>
    <w:rsid w:val="21221A85"/>
    <w:rsid w:val="21257B5A"/>
    <w:rsid w:val="212C1AD0"/>
    <w:rsid w:val="213C3188"/>
    <w:rsid w:val="214A3070"/>
    <w:rsid w:val="21520609"/>
    <w:rsid w:val="21526DB0"/>
    <w:rsid w:val="21563F0D"/>
    <w:rsid w:val="216064CD"/>
    <w:rsid w:val="216D0A32"/>
    <w:rsid w:val="216E1509"/>
    <w:rsid w:val="217F469C"/>
    <w:rsid w:val="21831576"/>
    <w:rsid w:val="218726C4"/>
    <w:rsid w:val="218C2117"/>
    <w:rsid w:val="21A27EF5"/>
    <w:rsid w:val="21A84B82"/>
    <w:rsid w:val="21AB2DC8"/>
    <w:rsid w:val="21BE782B"/>
    <w:rsid w:val="21C13E9A"/>
    <w:rsid w:val="21DA4ED3"/>
    <w:rsid w:val="21E4134F"/>
    <w:rsid w:val="21EB1200"/>
    <w:rsid w:val="21EC1C1A"/>
    <w:rsid w:val="21EC4164"/>
    <w:rsid w:val="21ED6AFF"/>
    <w:rsid w:val="21EE1D02"/>
    <w:rsid w:val="21F46CEF"/>
    <w:rsid w:val="21F5445D"/>
    <w:rsid w:val="21F6104C"/>
    <w:rsid w:val="21F74C75"/>
    <w:rsid w:val="21FD04DC"/>
    <w:rsid w:val="22075A1A"/>
    <w:rsid w:val="22115DB9"/>
    <w:rsid w:val="22171AE9"/>
    <w:rsid w:val="221E264D"/>
    <w:rsid w:val="222355FC"/>
    <w:rsid w:val="2233538C"/>
    <w:rsid w:val="2235265B"/>
    <w:rsid w:val="2244515F"/>
    <w:rsid w:val="22491BBB"/>
    <w:rsid w:val="224A0644"/>
    <w:rsid w:val="22591483"/>
    <w:rsid w:val="225F2BFA"/>
    <w:rsid w:val="2260356E"/>
    <w:rsid w:val="2265676A"/>
    <w:rsid w:val="22674591"/>
    <w:rsid w:val="228107F8"/>
    <w:rsid w:val="22855B79"/>
    <w:rsid w:val="22AB4AF8"/>
    <w:rsid w:val="22BE05A7"/>
    <w:rsid w:val="22C14DF0"/>
    <w:rsid w:val="22CA4F51"/>
    <w:rsid w:val="22D0014F"/>
    <w:rsid w:val="22D119F6"/>
    <w:rsid w:val="22E5765F"/>
    <w:rsid w:val="22F14D63"/>
    <w:rsid w:val="22F955C5"/>
    <w:rsid w:val="230874AA"/>
    <w:rsid w:val="230C3FA2"/>
    <w:rsid w:val="231371AB"/>
    <w:rsid w:val="231E5862"/>
    <w:rsid w:val="23243BE0"/>
    <w:rsid w:val="23457AEF"/>
    <w:rsid w:val="23470DAA"/>
    <w:rsid w:val="235073AD"/>
    <w:rsid w:val="235C4F08"/>
    <w:rsid w:val="236B334B"/>
    <w:rsid w:val="237D1220"/>
    <w:rsid w:val="23863150"/>
    <w:rsid w:val="23A213CE"/>
    <w:rsid w:val="23AE575D"/>
    <w:rsid w:val="23BA71C6"/>
    <w:rsid w:val="23D17C61"/>
    <w:rsid w:val="23D30903"/>
    <w:rsid w:val="23D425CF"/>
    <w:rsid w:val="23DC181E"/>
    <w:rsid w:val="23E509E0"/>
    <w:rsid w:val="23FF0385"/>
    <w:rsid w:val="2403265C"/>
    <w:rsid w:val="24032FA8"/>
    <w:rsid w:val="240D061B"/>
    <w:rsid w:val="242F0F02"/>
    <w:rsid w:val="243E22A9"/>
    <w:rsid w:val="24537991"/>
    <w:rsid w:val="245572F8"/>
    <w:rsid w:val="245B2998"/>
    <w:rsid w:val="24785790"/>
    <w:rsid w:val="249C6E21"/>
    <w:rsid w:val="24A16C6E"/>
    <w:rsid w:val="24BC2DF1"/>
    <w:rsid w:val="24D54857"/>
    <w:rsid w:val="24D809B9"/>
    <w:rsid w:val="24E012DA"/>
    <w:rsid w:val="24E25E11"/>
    <w:rsid w:val="24F142AA"/>
    <w:rsid w:val="24F2181E"/>
    <w:rsid w:val="24F41DEE"/>
    <w:rsid w:val="24F71800"/>
    <w:rsid w:val="24FE035B"/>
    <w:rsid w:val="24FE755E"/>
    <w:rsid w:val="250B1542"/>
    <w:rsid w:val="2512035C"/>
    <w:rsid w:val="252E60B7"/>
    <w:rsid w:val="25344CD7"/>
    <w:rsid w:val="253B719A"/>
    <w:rsid w:val="2541459A"/>
    <w:rsid w:val="254237FE"/>
    <w:rsid w:val="2544588E"/>
    <w:rsid w:val="25474196"/>
    <w:rsid w:val="25504643"/>
    <w:rsid w:val="255257E8"/>
    <w:rsid w:val="25722B2A"/>
    <w:rsid w:val="25725BA0"/>
    <w:rsid w:val="25760F99"/>
    <w:rsid w:val="257B1C18"/>
    <w:rsid w:val="25832538"/>
    <w:rsid w:val="2583532B"/>
    <w:rsid w:val="259035F4"/>
    <w:rsid w:val="259E7582"/>
    <w:rsid w:val="259F60B6"/>
    <w:rsid w:val="25A07AD0"/>
    <w:rsid w:val="25B20A74"/>
    <w:rsid w:val="25BA3E4D"/>
    <w:rsid w:val="25BB772D"/>
    <w:rsid w:val="25C5232D"/>
    <w:rsid w:val="25F70C23"/>
    <w:rsid w:val="2605740A"/>
    <w:rsid w:val="261D75BE"/>
    <w:rsid w:val="26263B71"/>
    <w:rsid w:val="2643612F"/>
    <w:rsid w:val="264B2FBD"/>
    <w:rsid w:val="265E55E2"/>
    <w:rsid w:val="2666308A"/>
    <w:rsid w:val="266749B6"/>
    <w:rsid w:val="266E6A23"/>
    <w:rsid w:val="26834F87"/>
    <w:rsid w:val="26926A55"/>
    <w:rsid w:val="269346CA"/>
    <w:rsid w:val="26982405"/>
    <w:rsid w:val="26987647"/>
    <w:rsid w:val="26A31D27"/>
    <w:rsid w:val="26AE4727"/>
    <w:rsid w:val="26B56693"/>
    <w:rsid w:val="26C3266E"/>
    <w:rsid w:val="26D03A76"/>
    <w:rsid w:val="26D1280E"/>
    <w:rsid w:val="26D54D1A"/>
    <w:rsid w:val="26DF0F63"/>
    <w:rsid w:val="26E61FEE"/>
    <w:rsid w:val="26E630E3"/>
    <w:rsid w:val="26F12587"/>
    <w:rsid w:val="26F57699"/>
    <w:rsid w:val="26F70D53"/>
    <w:rsid w:val="26FD6B80"/>
    <w:rsid w:val="272C4074"/>
    <w:rsid w:val="27316551"/>
    <w:rsid w:val="273325B1"/>
    <w:rsid w:val="27434F52"/>
    <w:rsid w:val="27485020"/>
    <w:rsid w:val="275A0767"/>
    <w:rsid w:val="27755367"/>
    <w:rsid w:val="2777342F"/>
    <w:rsid w:val="27911AB0"/>
    <w:rsid w:val="279A318C"/>
    <w:rsid w:val="279C33C3"/>
    <w:rsid w:val="279E3573"/>
    <w:rsid w:val="27AA5043"/>
    <w:rsid w:val="27AB21C7"/>
    <w:rsid w:val="27C03A9B"/>
    <w:rsid w:val="27C0784F"/>
    <w:rsid w:val="27C719C7"/>
    <w:rsid w:val="27CB3FC0"/>
    <w:rsid w:val="27E46E29"/>
    <w:rsid w:val="27E60057"/>
    <w:rsid w:val="27E93A4F"/>
    <w:rsid w:val="27FE1FE4"/>
    <w:rsid w:val="27FF676E"/>
    <w:rsid w:val="2805319E"/>
    <w:rsid w:val="28092AA8"/>
    <w:rsid w:val="282B2570"/>
    <w:rsid w:val="282B6890"/>
    <w:rsid w:val="28320AB6"/>
    <w:rsid w:val="28361C39"/>
    <w:rsid w:val="28375394"/>
    <w:rsid w:val="283E4D42"/>
    <w:rsid w:val="28476498"/>
    <w:rsid w:val="285402A7"/>
    <w:rsid w:val="28627613"/>
    <w:rsid w:val="28B26A8A"/>
    <w:rsid w:val="28BC72D7"/>
    <w:rsid w:val="28C27DDC"/>
    <w:rsid w:val="28C35F62"/>
    <w:rsid w:val="28CA533B"/>
    <w:rsid w:val="28E11DCD"/>
    <w:rsid w:val="28EB42B1"/>
    <w:rsid w:val="28F14DF9"/>
    <w:rsid w:val="29006D86"/>
    <w:rsid w:val="29080ACF"/>
    <w:rsid w:val="290F33E3"/>
    <w:rsid w:val="291A6863"/>
    <w:rsid w:val="291C63D6"/>
    <w:rsid w:val="29243638"/>
    <w:rsid w:val="29276929"/>
    <w:rsid w:val="29315098"/>
    <w:rsid w:val="294D3501"/>
    <w:rsid w:val="294E52D1"/>
    <w:rsid w:val="29540953"/>
    <w:rsid w:val="29575DD5"/>
    <w:rsid w:val="295F1FB6"/>
    <w:rsid w:val="297A59CC"/>
    <w:rsid w:val="297C317D"/>
    <w:rsid w:val="29877943"/>
    <w:rsid w:val="298A6E76"/>
    <w:rsid w:val="298F6083"/>
    <w:rsid w:val="29973E7C"/>
    <w:rsid w:val="299F2529"/>
    <w:rsid w:val="29A37A34"/>
    <w:rsid w:val="29B605B5"/>
    <w:rsid w:val="29BC6916"/>
    <w:rsid w:val="29C22F1A"/>
    <w:rsid w:val="29CC37B0"/>
    <w:rsid w:val="29CC60C7"/>
    <w:rsid w:val="29D65DB8"/>
    <w:rsid w:val="29DD3DC3"/>
    <w:rsid w:val="29ED06B7"/>
    <w:rsid w:val="29EE1586"/>
    <w:rsid w:val="2A021FAB"/>
    <w:rsid w:val="2A0449E0"/>
    <w:rsid w:val="2A0F6A4A"/>
    <w:rsid w:val="2A1744CC"/>
    <w:rsid w:val="2A1C1B1B"/>
    <w:rsid w:val="2A225A8A"/>
    <w:rsid w:val="2A25440C"/>
    <w:rsid w:val="2A312AE6"/>
    <w:rsid w:val="2A355760"/>
    <w:rsid w:val="2A366BBC"/>
    <w:rsid w:val="2A3D744C"/>
    <w:rsid w:val="2A402A8B"/>
    <w:rsid w:val="2A44043E"/>
    <w:rsid w:val="2A4909CF"/>
    <w:rsid w:val="2A572DE4"/>
    <w:rsid w:val="2A6F6C24"/>
    <w:rsid w:val="2A8C0BDE"/>
    <w:rsid w:val="2A8C7B41"/>
    <w:rsid w:val="2A9136E1"/>
    <w:rsid w:val="2A9B294A"/>
    <w:rsid w:val="2AA463D2"/>
    <w:rsid w:val="2AB97B93"/>
    <w:rsid w:val="2ACC2EBF"/>
    <w:rsid w:val="2AD3186B"/>
    <w:rsid w:val="2AD455C3"/>
    <w:rsid w:val="2AD679B2"/>
    <w:rsid w:val="2AE1462F"/>
    <w:rsid w:val="2AF85719"/>
    <w:rsid w:val="2AFA653E"/>
    <w:rsid w:val="2AFC65AA"/>
    <w:rsid w:val="2AFE680F"/>
    <w:rsid w:val="2B03350B"/>
    <w:rsid w:val="2B0B60D9"/>
    <w:rsid w:val="2B0F4762"/>
    <w:rsid w:val="2B145596"/>
    <w:rsid w:val="2B2149F2"/>
    <w:rsid w:val="2B2A2A67"/>
    <w:rsid w:val="2B2B0AC0"/>
    <w:rsid w:val="2B2F2ECE"/>
    <w:rsid w:val="2B3046E6"/>
    <w:rsid w:val="2B331F1A"/>
    <w:rsid w:val="2B335346"/>
    <w:rsid w:val="2B383995"/>
    <w:rsid w:val="2B3E1A35"/>
    <w:rsid w:val="2B4156A7"/>
    <w:rsid w:val="2B465BEE"/>
    <w:rsid w:val="2B4A5AE6"/>
    <w:rsid w:val="2B4F5E62"/>
    <w:rsid w:val="2B501C10"/>
    <w:rsid w:val="2B557051"/>
    <w:rsid w:val="2B610C22"/>
    <w:rsid w:val="2B6A29E1"/>
    <w:rsid w:val="2B6C0B63"/>
    <w:rsid w:val="2B6D7E51"/>
    <w:rsid w:val="2B7372DC"/>
    <w:rsid w:val="2B79052A"/>
    <w:rsid w:val="2B7E4282"/>
    <w:rsid w:val="2B865ED4"/>
    <w:rsid w:val="2B8E1C92"/>
    <w:rsid w:val="2B932F32"/>
    <w:rsid w:val="2B984752"/>
    <w:rsid w:val="2B9D63E1"/>
    <w:rsid w:val="2BA029A2"/>
    <w:rsid w:val="2BA66AB0"/>
    <w:rsid w:val="2BAF6657"/>
    <w:rsid w:val="2BB759B0"/>
    <w:rsid w:val="2BB77454"/>
    <w:rsid w:val="2BC327BD"/>
    <w:rsid w:val="2BD41130"/>
    <w:rsid w:val="2BF435EC"/>
    <w:rsid w:val="2C03636A"/>
    <w:rsid w:val="2C065DF4"/>
    <w:rsid w:val="2C0C4247"/>
    <w:rsid w:val="2C0E6F0B"/>
    <w:rsid w:val="2C2031EF"/>
    <w:rsid w:val="2C213EDD"/>
    <w:rsid w:val="2C214992"/>
    <w:rsid w:val="2C2E284B"/>
    <w:rsid w:val="2C3947F9"/>
    <w:rsid w:val="2C42379B"/>
    <w:rsid w:val="2C46112B"/>
    <w:rsid w:val="2C484A9F"/>
    <w:rsid w:val="2C4D3048"/>
    <w:rsid w:val="2C500196"/>
    <w:rsid w:val="2C507D1A"/>
    <w:rsid w:val="2C516140"/>
    <w:rsid w:val="2C600CAF"/>
    <w:rsid w:val="2C626835"/>
    <w:rsid w:val="2C91093F"/>
    <w:rsid w:val="2C9F5C32"/>
    <w:rsid w:val="2CA75113"/>
    <w:rsid w:val="2CAE761D"/>
    <w:rsid w:val="2CB73BDE"/>
    <w:rsid w:val="2CC342E6"/>
    <w:rsid w:val="2CC5248F"/>
    <w:rsid w:val="2CC60CCE"/>
    <w:rsid w:val="2CCB1F94"/>
    <w:rsid w:val="2CCE4117"/>
    <w:rsid w:val="2CE044A2"/>
    <w:rsid w:val="2CE274D6"/>
    <w:rsid w:val="2CFC785B"/>
    <w:rsid w:val="2D026C67"/>
    <w:rsid w:val="2D037431"/>
    <w:rsid w:val="2D041D4F"/>
    <w:rsid w:val="2D0C7067"/>
    <w:rsid w:val="2D231BD4"/>
    <w:rsid w:val="2D2A3F47"/>
    <w:rsid w:val="2D2C160A"/>
    <w:rsid w:val="2D3D7891"/>
    <w:rsid w:val="2D5A33AD"/>
    <w:rsid w:val="2D5B3F20"/>
    <w:rsid w:val="2D617A05"/>
    <w:rsid w:val="2D755293"/>
    <w:rsid w:val="2D800955"/>
    <w:rsid w:val="2D8518D3"/>
    <w:rsid w:val="2D8914E3"/>
    <w:rsid w:val="2DA302D9"/>
    <w:rsid w:val="2DAD3F8D"/>
    <w:rsid w:val="2DAE380F"/>
    <w:rsid w:val="2DB41824"/>
    <w:rsid w:val="2DB72BB5"/>
    <w:rsid w:val="2DB77175"/>
    <w:rsid w:val="2DBB155F"/>
    <w:rsid w:val="2DD11592"/>
    <w:rsid w:val="2DF644FA"/>
    <w:rsid w:val="2E0421E6"/>
    <w:rsid w:val="2E242C7B"/>
    <w:rsid w:val="2E25253E"/>
    <w:rsid w:val="2E265BA8"/>
    <w:rsid w:val="2E2D455F"/>
    <w:rsid w:val="2E362E26"/>
    <w:rsid w:val="2E365E4F"/>
    <w:rsid w:val="2E496AF4"/>
    <w:rsid w:val="2E5416CD"/>
    <w:rsid w:val="2E5A5CB0"/>
    <w:rsid w:val="2E5F6D9A"/>
    <w:rsid w:val="2E672140"/>
    <w:rsid w:val="2E681E2B"/>
    <w:rsid w:val="2E68659F"/>
    <w:rsid w:val="2E79385C"/>
    <w:rsid w:val="2E8D2AFD"/>
    <w:rsid w:val="2E963B3A"/>
    <w:rsid w:val="2E990466"/>
    <w:rsid w:val="2EB00C9B"/>
    <w:rsid w:val="2EB2374D"/>
    <w:rsid w:val="2EC6241B"/>
    <w:rsid w:val="2ED25C70"/>
    <w:rsid w:val="2EE30F2A"/>
    <w:rsid w:val="2EEF7ED8"/>
    <w:rsid w:val="2EF16E44"/>
    <w:rsid w:val="2EF44DFC"/>
    <w:rsid w:val="2EF815AD"/>
    <w:rsid w:val="2EFD0B15"/>
    <w:rsid w:val="2F070A5E"/>
    <w:rsid w:val="2F081079"/>
    <w:rsid w:val="2F0872BA"/>
    <w:rsid w:val="2F163E70"/>
    <w:rsid w:val="2F200A5F"/>
    <w:rsid w:val="2F223365"/>
    <w:rsid w:val="2F227FCD"/>
    <w:rsid w:val="2F3F09FC"/>
    <w:rsid w:val="2F502F7B"/>
    <w:rsid w:val="2F574D64"/>
    <w:rsid w:val="2F6B089C"/>
    <w:rsid w:val="2F7D3BE9"/>
    <w:rsid w:val="2F80203F"/>
    <w:rsid w:val="2F821AD1"/>
    <w:rsid w:val="2F971D11"/>
    <w:rsid w:val="2F9A3854"/>
    <w:rsid w:val="2FA27C55"/>
    <w:rsid w:val="2FA9786D"/>
    <w:rsid w:val="2FAC2CBF"/>
    <w:rsid w:val="2FB2067E"/>
    <w:rsid w:val="2FB311E1"/>
    <w:rsid w:val="2FB53195"/>
    <w:rsid w:val="2FBC7AA2"/>
    <w:rsid w:val="2FBF74F9"/>
    <w:rsid w:val="2FC77E4C"/>
    <w:rsid w:val="2FD76BB6"/>
    <w:rsid w:val="2FDE3EED"/>
    <w:rsid w:val="2FDF5931"/>
    <w:rsid w:val="2FE40A22"/>
    <w:rsid w:val="2FEE3552"/>
    <w:rsid w:val="2FFC697B"/>
    <w:rsid w:val="300B076D"/>
    <w:rsid w:val="300B312C"/>
    <w:rsid w:val="30185FD4"/>
    <w:rsid w:val="3024011B"/>
    <w:rsid w:val="3029766F"/>
    <w:rsid w:val="303305AE"/>
    <w:rsid w:val="303345DC"/>
    <w:rsid w:val="303A1C7E"/>
    <w:rsid w:val="303D6995"/>
    <w:rsid w:val="3048014B"/>
    <w:rsid w:val="30553B05"/>
    <w:rsid w:val="30553ECF"/>
    <w:rsid w:val="306741C6"/>
    <w:rsid w:val="306C69AC"/>
    <w:rsid w:val="30716D6C"/>
    <w:rsid w:val="307A0F46"/>
    <w:rsid w:val="30860F94"/>
    <w:rsid w:val="3093533A"/>
    <w:rsid w:val="30A23699"/>
    <w:rsid w:val="30A63D92"/>
    <w:rsid w:val="30AA023C"/>
    <w:rsid w:val="30AB22DC"/>
    <w:rsid w:val="30B11137"/>
    <w:rsid w:val="30BB11BC"/>
    <w:rsid w:val="30BC052E"/>
    <w:rsid w:val="30CA07FE"/>
    <w:rsid w:val="30CD2699"/>
    <w:rsid w:val="30CF0A0D"/>
    <w:rsid w:val="30D64B67"/>
    <w:rsid w:val="30DD1347"/>
    <w:rsid w:val="30E60408"/>
    <w:rsid w:val="30EA304E"/>
    <w:rsid w:val="30FB198C"/>
    <w:rsid w:val="31035DE7"/>
    <w:rsid w:val="31146CE2"/>
    <w:rsid w:val="311723BD"/>
    <w:rsid w:val="31195297"/>
    <w:rsid w:val="312029DA"/>
    <w:rsid w:val="312B7204"/>
    <w:rsid w:val="312E4955"/>
    <w:rsid w:val="312F362B"/>
    <w:rsid w:val="314279C8"/>
    <w:rsid w:val="31561709"/>
    <w:rsid w:val="315A075F"/>
    <w:rsid w:val="315A20A4"/>
    <w:rsid w:val="31610C01"/>
    <w:rsid w:val="31656F06"/>
    <w:rsid w:val="316D266B"/>
    <w:rsid w:val="31700EF1"/>
    <w:rsid w:val="31754206"/>
    <w:rsid w:val="31755E8A"/>
    <w:rsid w:val="31940295"/>
    <w:rsid w:val="319D4DCA"/>
    <w:rsid w:val="319E4EB3"/>
    <w:rsid w:val="31A704B4"/>
    <w:rsid w:val="31A72302"/>
    <w:rsid w:val="31AF18C5"/>
    <w:rsid w:val="31C515DF"/>
    <w:rsid w:val="31C7188B"/>
    <w:rsid w:val="31D04093"/>
    <w:rsid w:val="31D965E5"/>
    <w:rsid w:val="31DD2620"/>
    <w:rsid w:val="31F25D0F"/>
    <w:rsid w:val="31F737E5"/>
    <w:rsid w:val="320C1F6C"/>
    <w:rsid w:val="32195A69"/>
    <w:rsid w:val="321B5E18"/>
    <w:rsid w:val="3228140C"/>
    <w:rsid w:val="322F1E4D"/>
    <w:rsid w:val="323864E8"/>
    <w:rsid w:val="32440524"/>
    <w:rsid w:val="3244549C"/>
    <w:rsid w:val="324C5704"/>
    <w:rsid w:val="32530EDF"/>
    <w:rsid w:val="32734B22"/>
    <w:rsid w:val="32803456"/>
    <w:rsid w:val="32816E99"/>
    <w:rsid w:val="3290323F"/>
    <w:rsid w:val="32943471"/>
    <w:rsid w:val="32947C4D"/>
    <w:rsid w:val="32A51A00"/>
    <w:rsid w:val="32AC48AE"/>
    <w:rsid w:val="32B02BC6"/>
    <w:rsid w:val="32B070E3"/>
    <w:rsid w:val="32C639D1"/>
    <w:rsid w:val="32CF4C6E"/>
    <w:rsid w:val="32D36A41"/>
    <w:rsid w:val="32D8450B"/>
    <w:rsid w:val="32DC04FB"/>
    <w:rsid w:val="32E67AFE"/>
    <w:rsid w:val="32F56E01"/>
    <w:rsid w:val="32F70C31"/>
    <w:rsid w:val="32F762A4"/>
    <w:rsid w:val="32FC18E6"/>
    <w:rsid w:val="3314625E"/>
    <w:rsid w:val="331C1F7A"/>
    <w:rsid w:val="331F6865"/>
    <w:rsid w:val="33291AAF"/>
    <w:rsid w:val="332D607C"/>
    <w:rsid w:val="33313EC7"/>
    <w:rsid w:val="33337112"/>
    <w:rsid w:val="333A10CF"/>
    <w:rsid w:val="33434445"/>
    <w:rsid w:val="334708F2"/>
    <w:rsid w:val="33495753"/>
    <w:rsid w:val="33576410"/>
    <w:rsid w:val="33777336"/>
    <w:rsid w:val="33781354"/>
    <w:rsid w:val="33852CB8"/>
    <w:rsid w:val="33943C37"/>
    <w:rsid w:val="33973E89"/>
    <w:rsid w:val="33977915"/>
    <w:rsid w:val="33A578B1"/>
    <w:rsid w:val="33A910FE"/>
    <w:rsid w:val="33B15CE5"/>
    <w:rsid w:val="33B769BA"/>
    <w:rsid w:val="33B9327A"/>
    <w:rsid w:val="33C157B2"/>
    <w:rsid w:val="33CF6A10"/>
    <w:rsid w:val="33E476EA"/>
    <w:rsid w:val="33EA04B0"/>
    <w:rsid w:val="33EA07C8"/>
    <w:rsid w:val="33EB2E5E"/>
    <w:rsid w:val="33EF68AE"/>
    <w:rsid w:val="33F74C95"/>
    <w:rsid w:val="33FB5841"/>
    <w:rsid w:val="33FD2F5D"/>
    <w:rsid w:val="340A3F86"/>
    <w:rsid w:val="341D7531"/>
    <w:rsid w:val="34222397"/>
    <w:rsid w:val="34253EE9"/>
    <w:rsid w:val="34262E0B"/>
    <w:rsid w:val="34317E77"/>
    <w:rsid w:val="3440075B"/>
    <w:rsid w:val="344026E2"/>
    <w:rsid w:val="3447616D"/>
    <w:rsid w:val="344F2050"/>
    <w:rsid w:val="34536D27"/>
    <w:rsid w:val="34572FF9"/>
    <w:rsid w:val="34690A7A"/>
    <w:rsid w:val="34693017"/>
    <w:rsid w:val="347123F6"/>
    <w:rsid w:val="34910502"/>
    <w:rsid w:val="34921524"/>
    <w:rsid w:val="349C3F11"/>
    <w:rsid w:val="34A00687"/>
    <w:rsid w:val="34A80287"/>
    <w:rsid w:val="34A97DA3"/>
    <w:rsid w:val="34AB40EB"/>
    <w:rsid w:val="34BA1F55"/>
    <w:rsid w:val="34BD63AA"/>
    <w:rsid w:val="34BE31FA"/>
    <w:rsid w:val="34C475E0"/>
    <w:rsid w:val="34C539D8"/>
    <w:rsid w:val="34C6634D"/>
    <w:rsid w:val="34CC60F8"/>
    <w:rsid w:val="34D07A7F"/>
    <w:rsid w:val="34DC217C"/>
    <w:rsid w:val="34DE5A09"/>
    <w:rsid w:val="34E17187"/>
    <w:rsid w:val="34F651B3"/>
    <w:rsid w:val="34F97BD1"/>
    <w:rsid w:val="350061A2"/>
    <w:rsid w:val="350153A6"/>
    <w:rsid w:val="350254F1"/>
    <w:rsid w:val="350C5593"/>
    <w:rsid w:val="35127A19"/>
    <w:rsid w:val="352A17C7"/>
    <w:rsid w:val="352C0844"/>
    <w:rsid w:val="35345331"/>
    <w:rsid w:val="35356063"/>
    <w:rsid w:val="35411DE3"/>
    <w:rsid w:val="354B4ED2"/>
    <w:rsid w:val="355510DB"/>
    <w:rsid w:val="35604332"/>
    <w:rsid w:val="35683FE7"/>
    <w:rsid w:val="356F0C1A"/>
    <w:rsid w:val="35775AE7"/>
    <w:rsid w:val="35786EB3"/>
    <w:rsid w:val="35854859"/>
    <w:rsid w:val="3586660B"/>
    <w:rsid w:val="358F1DA7"/>
    <w:rsid w:val="35901810"/>
    <w:rsid w:val="3594027F"/>
    <w:rsid w:val="35973B22"/>
    <w:rsid w:val="359F66D2"/>
    <w:rsid w:val="35A624EC"/>
    <w:rsid w:val="35C77A3B"/>
    <w:rsid w:val="35D91C67"/>
    <w:rsid w:val="35DB6EDD"/>
    <w:rsid w:val="35E526B4"/>
    <w:rsid w:val="35E65CE6"/>
    <w:rsid w:val="35E76E4B"/>
    <w:rsid w:val="35EA7C5D"/>
    <w:rsid w:val="35ED1EC7"/>
    <w:rsid w:val="35F35E13"/>
    <w:rsid w:val="36096E31"/>
    <w:rsid w:val="36112202"/>
    <w:rsid w:val="36122364"/>
    <w:rsid w:val="361F2A76"/>
    <w:rsid w:val="36283F82"/>
    <w:rsid w:val="36321190"/>
    <w:rsid w:val="364D195E"/>
    <w:rsid w:val="365721EA"/>
    <w:rsid w:val="365D1023"/>
    <w:rsid w:val="365E260A"/>
    <w:rsid w:val="365E592A"/>
    <w:rsid w:val="365F4F59"/>
    <w:rsid w:val="367A3426"/>
    <w:rsid w:val="367E48CE"/>
    <w:rsid w:val="368C4EA8"/>
    <w:rsid w:val="369A0B72"/>
    <w:rsid w:val="36A673B2"/>
    <w:rsid w:val="36AE3103"/>
    <w:rsid w:val="36B3744E"/>
    <w:rsid w:val="36BE4976"/>
    <w:rsid w:val="36C33483"/>
    <w:rsid w:val="36CC1FA1"/>
    <w:rsid w:val="36D338E1"/>
    <w:rsid w:val="36DD6CEC"/>
    <w:rsid w:val="36DE7B9D"/>
    <w:rsid w:val="36EE1322"/>
    <w:rsid w:val="36EE45C6"/>
    <w:rsid w:val="36F2124A"/>
    <w:rsid w:val="36F527CB"/>
    <w:rsid w:val="36F62693"/>
    <w:rsid w:val="37051EBD"/>
    <w:rsid w:val="370B240D"/>
    <w:rsid w:val="37197032"/>
    <w:rsid w:val="3720027E"/>
    <w:rsid w:val="37223F15"/>
    <w:rsid w:val="372F5C85"/>
    <w:rsid w:val="37463516"/>
    <w:rsid w:val="37484CD9"/>
    <w:rsid w:val="375D0BEA"/>
    <w:rsid w:val="376030B5"/>
    <w:rsid w:val="376716BF"/>
    <w:rsid w:val="3767361D"/>
    <w:rsid w:val="37677231"/>
    <w:rsid w:val="37692617"/>
    <w:rsid w:val="376A0B16"/>
    <w:rsid w:val="3776759B"/>
    <w:rsid w:val="377924F9"/>
    <w:rsid w:val="378765D9"/>
    <w:rsid w:val="378E1D1A"/>
    <w:rsid w:val="3793628F"/>
    <w:rsid w:val="37A17C24"/>
    <w:rsid w:val="37A51D8D"/>
    <w:rsid w:val="37AE7EA0"/>
    <w:rsid w:val="37BF2331"/>
    <w:rsid w:val="37CF7A84"/>
    <w:rsid w:val="37DC415C"/>
    <w:rsid w:val="37DF2020"/>
    <w:rsid w:val="37E54C69"/>
    <w:rsid w:val="37EF087B"/>
    <w:rsid w:val="37F144EE"/>
    <w:rsid w:val="37F159D9"/>
    <w:rsid w:val="38021243"/>
    <w:rsid w:val="38173FCA"/>
    <w:rsid w:val="381B480B"/>
    <w:rsid w:val="38201D8B"/>
    <w:rsid w:val="38206492"/>
    <w:rsid w:val="383A1F50"/>
    <w:rsid w:val="38466CD1"/>
    <w:rsid w:val="384F5430"/>
    <w:rsid w:val="38523CDF"/>
    <w:rsid w:val="385E1D75"/>
    <w:rsid w:val="38626AE7"/>
    <w:rsid w:val="386568DB"/>
    <w:rsid w:val="38704204"/>
    <w:rsid w:val="3879706A"/>
    <w:rsid w:val="387A44D8"/>
    <w:rsid w:val="387D389A"/>
    <w:rsid w:val="38820F05"/>
    <w:rsid w:val="38824B71"/>
    <w:rsid w:val="38832A44"/>
    <w:rsid w:val="38880684"/>
    <w:rsid w:val="388C2569"/>
    <w:rsid w:val="389C3AEC"/>
    <w:rsid w:val="38A6148B"/>
    <w:rsid w:val="38AE356B"/>
    <w:rsid w:val="38B52B32"/>
    <w:rsid w:val="38B54A0A"/>
    <w:rsid w:val="38B63ACA"/>
    <w:rsid w:val="38C37ADB"/>
    <w:rsid w:val="38C84B7E"/>
    <w:rsid w:val="38CE2B1A"/>
    <w:rsid w:val="38D034C0"/>
    <w:rsid w:val="38D314EB"/>
    <w:rsid w:val="38D542DF"/>
    <w:rsid w:val="38DA2BE1"/>
    <w:rsid w:val="38DA7BD4"/>
    <w:rsid w:val="38DE2C95"/>
    <w:rsid w:val="38EF6433"/>
    <w:rsid w:val="38F479E3"/>
    <w:rsid w:val="39160C62"/>
    <w:rsid w:val="39185316"/>
    <w:rsid w:val="39222303"/>
    <w:rsid w:val="392344EC"/>
    <w:rsid w:val="39276F45"/>
    <w:rsid w:val="39296F06"/>
    <w:rsid w:val="392E0CD7"/>
    <w:rsid w:val="392E166F"/>
    <w:rsid w:val="392E39A3"/>
    <w:rsid w:val="392F4213"/>
    <w:rsid w:val="393A03BF"/>
    <w:rsid w:val="39450F4E"/>
    <w:rsid w:val="3952244F"/>
    <w:rsid w:val="395D0A39"/>
    <w:rsid w:val="396408F4"/>
    <w:rsid w:val="399327AE"/>
    <w:rsid w:val="39A97AA5"/>
    <w:rsid w:val="39AE26A3"/>
    <w:rsid w:val="39B148E3"/>
    <w:rsid w:val="39B42DB2"/>
    <w:rsid w:val="39B847C9"/>
    <w:rsid w:val="39C506D6"/>
    <w:rsid w:val="39CF6136"/>
    <w:rsid w:val="39DC24D8"/>
    <w:rsid w:val="39F51A26"/>
    <w:rsid w:val="39F55795"/>
    <w:rsid w:val="39F81164"/>
    <w:rsid w:val="39FF7657"/>
    <w:rsid w:val="3A160D69"/>
    <w:rsid w:val="3A250803"/>
    <w:rsid w:val="3A286488"/>
    <w:rsid w:val="3A3C526C"/>
    <w:rsid w:val="3A771214"/>
    <w:rsid w:val="3A8C1001"/>
    <w:rsid w:val="3A8C3339"/>
    <w:rsid w:val="3A923946"/>
    <w:rsid w:val="3AA93157"/>
    <w:rsid w:val="3AB44B3C"/>
    <w:rsid w:val="3AB5022B"/>
    <w:rsid w:val="3AB9790F"/>
    <w:rsid w:val="3AC017BA"/>
    <w:rsid w:val="3AC92876"/>
    <w:rsid w:val="3AD30C4C"/>
    <w:rsid w:val="3AD93E1B"/>
    <w:rsid w:val="3ADF6DF9"/>
    <w:rsid w:val="3AEA2243"/>
    <w:rsid w:val="3AED10D8"/>
    <w:rsid w:val="3AED5A9F"/>
    <w:rsid w:val="3AEF3FF9"/>
    <w:rsid w:val="3AF04491"/>
    <w:rsid w:val="3AFF5847"/>
    <w:rsid w:val="3B0643C4"/>
    <w:rsid w:val="3B0E0B58"/>
    <w:rsid w:val="3B0E4B72"/>
    <w:rsid w:val="3B11231F"/>
    <w:rsid w:val="3B336C5B"/>
    <w:rsid w:val="3B363ADC"/>
    <w:rsid w:val="3B3E7486"/>
    <w:rsid w:val="3B46372B"/>
    <w:rsid w:val="3B631CE9"/>
    <w:rsid w:val="3B6578F9"/>
    <w:rsid w:val="3B6A44C3"/>
    <w:rsid w:val="3B6F78EE"/>
    <w:rsid w:val="3B770AA1"/>
    <w:rsid w:val="3B7F35DD"/>
    <w:rsid w:val="3B88549E"/>
    <w:rsid w:val="3B9068DC"/>
    <w:rsid w:val="3B920509"/>
    <w:rsid w:val="3B9C6871"/>
    <w:rsid w:val="3BA67697"/>
    <w:rsid w:val="3BAD3668"/>
    <w:rsid w:val="3BB05CA3"/>
    <w:rsid w:val="3BBE57AC"/>
    <w:rsid w:val="3BC44B0E"/>
    <w:rsid w:val="3BCD125B"/>
    <w:rsid w:val="3BD47E81"/>
    <w:rsid w:val="3BD573F1"/>
    <w:rsid w:val="3BDA12E2"/>
    <w:rsid w:val="3BDA62AF"/>
    <w:rsid w:val="3BEB03EB"/>
    <w:rsid w:val="3BEC5200"/>
    <w:rsid w:val="3BEC6117"/>
    <w:rsid w:val="3BF5596B"/>
    <w:rsid w:val="3BFD11FE"/>
    <w:rsid w:val="3C191B47"/>
    <w:rsid w:val="3C1B14FF"/>
    <w:rsid w:val="3C1E7BBC"/>
    <w:rsid w:val="3C212611"/>
    <w:rsid w:val="3C23521C"/>
    <w:rsid w:val="3C23719A"/>
    <w:rsid w:val="3C274FE4"/>
    <w:rsid w:val="3C383B12"/>
    <w:rsid w:val="3C390EE3"/>
    <w:rsid w:val="3C3C5503"/>
    <w:rsid w:val="3C3D53FE"/>
    <w:rsid w:val="3C4A4E07"/>
    <w:rsid w:val="3C4A7781"/>
    <w:rsid w:val="3C4E3B77"/>
    <w:rsid w:val="3C9549A2"/>
    <w:rsid w:val="3C9B0BEA"/>
    <w:rsid w:val="3CAA2150"/>
    <w:rsid w:val="3CBB25E0"/>
    <w:rsid w:val="3CBF39FC"/>
    <w:rsid w:val="3CCA0DE4"/>
    <w:rsid w:val="3CCC496F"/>
    <w:rsid w:val="3CD61FDD"/>
    <w:rsid w:val="3CDD1D56"/>
    <w:rsid w:val="3CE12B26"/>
    <w:rsid w:val="3CE94C08"/>
    <w:rsid w:val="3CF13268"/>
    <w:rsid w:val="3CF72BBC"/>
    <w:rsid w:val="3D0C3EF5"/>
    <w:rsid w:val="3D17061D"/>
    <w:rsid w:val="3D1B7496"/>
    <w:rsid w:val="3D302A0F"/>
    <w:rsid w:val="3D3058FD"/>
    <w:rsid w:val="3D4165E8"/>
    <w:rsid w:val="3D452E9D"/>
    <w:rsid w:val="3D624FEA"/>
    <w:rsid w:val="3D6932F3"/>
    <w:rsid w:val="3D6E1773"/>
    <w:rsid w:val="3D7524F8"/>
    <w:rsid w:val="3D7E0427"/>
    <w:rsid w:val="3D8762C8"/>
    <w:rsid w:val="3D8A43E9"/>
    <w:rsid w:val="3D8E71E2"/>
    <w:rsid w:val="3D994449"/>
    <w:rsid w:val="3DA33583"/>
    <w:rsid w:val="3DA5192D"/>
    <w:rsid w:val="3DAB3FD2"/>
    <w:rsid w:val="3DAF4573"/>
    <w:rsid w:val="3DBA430D"/>
    <w:rsid w:val="3DC17605"/>
    <w:rsid w:val="3DC3539A"/>
    <w:rsid w:val="3DC56CE6"/>
    <w:rsid w:val="3DC80494"/>
    <w:rsid w:val="3DDC0C37"/>
    <w:rsid w:val="3DDF037E"/>
    <w:rsid w:val="3DE364CE"/>
    <w:rsid w:val="3DF10A8E"/>
    <w:rsid w:val="3DFB06D4"/>
    <w:rsid w:val="3E024DD3"/>
    <w:rsid w:val="3E026E02"/>
    <w:rsid w:val="3E0A4D4D"/>
    <w:rsid w:val="3E0E7870"/>
    <w:rsid w:val="3E1C4DFC"/>
    <w:rsid w:val="3E1D28EF"/>
    <w:rsid w:val="3E36133F"/>
    <w:rsid w:val="3E476A09"/>
    <w:rsid w:val="3E4B5E66"/>
    <w:rsid w:val="3E4C3A5D"/>
    <w:rsid w:val="3E750DF0"/>
    <w:rsid w:val="3E865C53"/>
    <w:rsid w:val="3E97081B"/>
    <w:rsid w:val="3E9D08E0"/>
    <w:rsid w:val="3EA72544"/>
    <w:rsid w:val="3EAC69F3"/>
    <w:rsid w:val="3EAD2FD4"/>
    <w:rsid w:val="3EAD7E8E"/>
    <w:rsid w:val="3EAE3266"/>
    <w:rsid w:val="3EB94CF3"/>
    <w:rsid w:val="3EC0151F"/>
    <w:rsid w:val="3ECB48E0"/>
    <w:rsid w:val="3ECF5657"/>
    <w:rsid w:val="3ED34B71"/>
    <w:rsid w:val="3EF148B4"/>
    <w:rsid w:val="3EF72ADD"/>
    <w:rsid w:val="3EF90BAB"/>
    <w:rsid w:val="3F034465"/>
    <w:rsid w:val="3F056958"/>
    <w:rsid w:val="3F0B368B"/>
    <w:rsid w:val="3F0B674C"/>
    <w:rsid w:val="3F155F80"/>
    <w:rsid w:val="3F1648E0"/>
    <w:rsid w:val="3F2D378D"/>
    <w:rsid w:val="3F46640E"/>
    <w:rsid w:val="3F5D306C"/>
    <w:rsid w:val="3F666CB2"/>
    <w:rsid w:val="3F6A52EA"/>
    <w:rsid w:val="3F743FD3"/>
    <w:rsid w:val="3F843951"/>
    <w:rsid w:val="3F8C7A7B"/>
    <w:rsid w:val="3F8D0BF9"/>
    <w:rsid w:val="3F8F66E2"/>
    <w:rsid w:val="3F902DAD"/>
    <w:rsid w:val="3FA0148F"/>
    <w:rsid w:val="3FAB6D61"/>
    <w:rsid w:val="3FBB7EC8"/>
    <w:rsid w:val="3FBD5B82"/>
    <w:rsid w:val="3FC51E19"/>
    <w:rsid w:val="3FCD155D"/>
    <w:rsid w:val="3FCE5E2F"/>
    <w:rsid w:val="3FDA1EFC"/>
    <w:rsid w:val="3FDB768F"/>
    <w:rsid w:val="3FE027A1"/>
    <w:rsid w:val="40085057"/>
    <w:rsid w:val="400D220A"/>
    <w:rsid w:val="40137CE6"/>
    <w:rsid w:val="4016166B"/>
    <w:rsid w:val="40162FB4"/>
    <w:rsid w:val="402310E9"/>
    <w:rsid w:val="40364AC8"/>
    <w:rsid w:val="40364CBA"/>
    <w:rsid w:val="403A2971"/>
    <w:rsid w:val="40417E3F"/>
    <w:rsid w:val="404F5D45"/>
    <w:rsid w:val="40540EF7"/>
    <w:rsid w:val="405B7A0B"/>
    <w:rsid w:val="40611DAC"/>
    <w:rsid w:val="406201A1"/>
    <w:rsid w:val="40661051"/>
    <w:rsid w:val="406F5917"/>
    <w:rsid w:val="40854687"/>
    <w:rsid w:val="40981DA7"/>
    <w:rsid w:val="409D0A0E"/>
    <w:rsid w:val="40A45165"/>
    <w:rsid w:val="40A53CBA"/>
    <w:rsid w:val="40A735B9"/>
    <w:rsid w:val="40A74C46"/>
    <w:rsid w:val="40A9111A"/>
    <w:rsid w:val="40AE37DB"/>
    <w:rsid w:val="40D41454"/>
    <w:rsid w:val="40DF720D"/>
    <w:rsid w:val="40E1395E"/>
    <w:rsid w:val="40E46F8F"/>
    <w:rsid w:val="40ED21AC"/>
    <w:rsid w:val="40F4013D"/>
    <w:rsid w:val="40F97F81"/>
    <w:rsid w:val="41054F59"/>
    <w:rsid w:val="4111575F"/>
    <w:rsid w:val="41141ED4"/>
    <w:rsid w:val="412F004B"/>
    <w:rsid w:val="41372A8D"/>
    <w:rsid w:val="41470779"/>
    <w:rsid w:val="41486FE2"/>
    <w:rsid w:val="414E1FA9"/>
    <w:rsid w:val="414F01DB"/>
    <w:rsid w:val="414F44B1"/>
    <w:rsid w:val="41552DFE"/>
    <w:rsid w:val="4165197A"/>
    <w:rsid w:val="416C368A"/>
    <w:rsid w:val="417133FD"/>
    <w:rsid w:val="41716BE1"/>
    <w:rsid w:val="417C6461"/>
    <w:rsid w:val="419313A8"/>
    <w:rsid w:val="41AA324D"/>
    <w:rsid w:val="41D36EE1"/>
    <w:rsid w:val="41D40014"/>
    <w:rsid w:val="41D77842"/>
    <w:rsid w:val="420018AA"/>
    <w:rsid w:val="42022199"/>
    <w:rsid w:val="42064769"/>
    <w:rsid w:val="420C6ED2"/>
    <w:rsid w:val="422401C6"/>
    <w:rsid w:val="422C4CF2"/>
    <w:rsid w:val="422F60C3"/>
    <w:rsid w:val="423E7F6D"/>
    <w:rsid w:val="423F35DE"/>
    <w:rsid w:val="42430BDB"/>
    <w:rsid w:val="42475FF0"/>
    <w:rsid w:val="42682D33"/>
    <w:rsid w:val="427166C7"/>
    <w:rsid w:val="427851AA"/>
    <w:rsid w:val="427B25A8"/>
    <w:rsid w:val="427D7B75"/>
    <w:rsid w:val="42841A91"/>
    <w:rsid w:val="428A4AA5"/>
    <w:rsid w:val="42B57B85"/>
    <w:rsid w:val="42B914A0"/>
    <w:rsid w:val="42C703D4"/>
    <w:rsid w:val="42CF2617"/>
    <w:rsid w:val="42D801FB"/>
    <w:rsid w:val="42E348FA"/>
    <w:rsid w:val="42E65D7D"/>
    <w:rsid w:val="43025399"/>
    <w:rsid w:val="43110990"/>
    <w:rsid w:val="432A2DE3"/>
    <w:rsid w:val="433172F3"/>
    <w:rsid w:val="433566C2"/>
    <w:rsid w:val="43457BE0"/>
    <w:rsid w:val="43480007"/>
    <w:rsid w:val="4348081F"/>
    <w:rsid w:val="43482CF6"/>
    <w:rsid w:val="43502BF9"/>
    <w:rsid w:val="435B6A6C"/>
    <w:rsid w:val="436E7BFD"/>
    <w:rsid w:val="4377645C"/>
    <w:rsid w:val="437E10F9"/>
    <w:rsid w:val="4384522C"/>
    <w:rsid w:val="43870574"/>
    <w:rsid w:val="4391005E"/>
    <w:rsid w:val="439C3572"/>
    <w:rsid w:val="43A76EC7"/>
    <w:rsid w:val="43A97351"/>
    <w:rsid w:val="43B07EB3"/>
    <w:rsid w:val="43BC50B8"/>
    <w:rsid w:val="43BD4404"/>
    <w:rsid w:val="43BE3660"/>
    <w:rsid w:val="43CA7E8F"/>
    <w:rsid w:val="43D218AE"/>
    <w:rsid w:val="43D41598"/>
    <w:rsid w:val="43E016E9"/>
    <w:rsid w:val="43E1622B"/>
    <w:rsid w:val="43F30D3E"/>
    <w:rsid w:val="43FE68E4"/>
    <w:rsid w:val="44117946"/>
    <w:rsid w:val="441232D5"/>
    <w:rsid w:val="44236AA1"/>
    <w:rsid w:val="442D2EE4"/>
    <w:rsid w:val="44320118"/>
    <w:rsid w:val="44413893"/>
    <w:rsid w:val="44447476"/>
    <w:rsid w:val="444F27D8"/>
    <w:rsid w:val="44553BAE"/>
    <w:rsid w:val="446259C4"/>
    <w:rsid w:val="44671DE3"/>
    <w:rsid w:val="44885FCA"/>
    <w:rsid w:val="44943863"/>
    <w:rsid w:val="44961286"/>
    <w:rsid w:val="44A4197E"/>
    <w:rsid w:val="44AB3E1F"/>
    <w:rsid w:val="44BF1B01"/>
    <w:rsid w:val="44C37F10"/>
    <w:rsid w:val="44C5768C"/>
    <w:rsid w:val="44E8116A"/>
    <w:rsid w:val="44EC61D5"/>
    <w:rsid w:val="44ED1F4E"/>
    <w:rsid w:val="44FC181A"/>
    <w:rsid w:val="4503032F"/>
    <w:rsid w:val="451E1DC6"/>
    <w:rsid w:val="45255F95"/>
    <w:rsid w:val="45345B7E"/>
    <w:rsid w:val="453E731E"/>
    <w:rsid w:val="457A00EF"/>
    <w:rsid w:val="459B3C14"/>
    <w:rsid w:val="459B416B"/>
    <w:rsid w:val="45A31102"/>
    <w:rsid w:val="45A753A0"/>
    <w:rsid w:val="45A75BB1"/>
    <w:rsid w:val="45A800A2"/>
    <w:rsid w:val="45AB101D"/>
    <w:rsid w:val="45AC263C"/>
    <w:rsid w:val="45C7154D"/>
    <w:rsid w:val="45D257C8"/>
    <w:rsid w:val="45E95A3B"/>
    <w:rsid w:val="45EC1C3C"/>
    <w:rsid w:val="45F428E0"/>
    <w:rsid w:val="46012647"/>
    <w:rsid w:val="46022D8B"/>
    <w:rsid w:val="46042FC7"/>
    <w:rsid w:val="460A4EF1"/>
    <w:rsid w:val="460A64D0"/>
    <w:rsid w:val="460B45EF"/>
    <w:rsid w:val="461050E0"/>
    <w:rsid w:val="461845F1"/>
    <w:rsid w:val="461E7684"/>
    <w:rsid w:val="462E1CD9"/>
    <w:rsid w:val="46307743"/>
    <w:rsid w:val="46331F82"/>
    <w:rsid w:val="463B40AD"/>
    <w:rsid w:val="46530C87"/>
    <w:rsid w:val="46535EF6"/>
    <w:rsid w:val="4667360B"/>
    <w:rsid w:val="467B5A70"/>
    <w:rsid w:val="4686153A"/>
    <w:rsid w:val="469F2782"/>
    <w:rsid w:val="46A851A2"/>
    <w:rsid w:val="46C000C8"/>
    <w:rsid w:val="46C65C48"/>
    <w:rsid w:val="46D422D4"/>
    <w:rsid w:val="46F02B8F"/>
    <w:rsid w:val="46FB2B77"/>
    <w:rsid w:val="47221909"/>
    <w:rsid w:val="472350A8"/>
    <w:rsid w:val="4728181E"/>
    <w:rsid w:val="47343601"/>
    <w:rsid w:val="47405DBD"/>
    <w:rsid w:val="475715D6"/>
    <w:rsid w:val="475A25F6"/>
    <w:rsid w:val="4763460F"/>
    <w:rsid w:val="4764365D"/>
    <w:rsid w:val="4764448C"/>
    <w:rsid w:val="4767476A"/>
    <w:rsid w:val="476C779D"/>
    <w:rsid w:val="476E05A8"/>
    <w:rsid w:val="47816975"/>
    <w:rsid w:val="47817C77"/>
    <w:rsid w:val="47977736"/>
    <w:rsid w:val="479D387C"/>
    <w:rsid w:val="47B40508"/>
    <w:rsid w:val="47D0547D"/>
    <w:rsid w:val="47DF4CD4"/>
    <w:rsid w:val="47E562A8"/>
    <w:rsid w:val="48133338"/>
    <w:rsid w:val="48135E3F"/>
    <w:rsid w:val="4817240D"/>
    <w:rsid w:val="48337D50"/>
    <w:rsid w:val="48347085"/>
    <w:rsid w:val="483B5424"/>
    <w:rsid w:val="483C1BDF"/>
    <w:rsid w:val="4852586E"/>
    <w:rsid w:val="4856170E"/>
    <w:rsid w:val="48603B6A"/>
    <w:rsid w:val="4860713B"/>
    <w:rsid w:val="4864134B"/>
    <w:rsid w:val="486A488E"/>
    <w:rsid w:val="48A25095"/>
    <w:rsid w:val="48A9340D"/>
    <w:rsid w:val="48AE0E03"/>
    <w:rsid w:val="48BF2685"/>
    <w:rsid w:val="48C12062"/>
    <w:rsid w:val="48C13E2B"/>
    <w:rsid w:val="48C42D59"/>
    <w:rsid w:val="48C4463D"/>
    <w:rsid w:val="48C73DD8"/>
    <w:rsid w:val="48CD75F5"/>
    <w:rsid w:val="48D72159"/>
    <w:rsid w:val="48E8418B"/>
    <w:rsid w:val="48EF49EC"/>
    <w:rsid w:val="48F1033A"/>
    <w:rsid w:val="48F30A2F"/>
    <w:rsid w:val="48F506E7"/>
    <w:rsid w:val="49005C67"/>
    <w:rsid w:val="49182C01"/>
    <w:rsid w:val="49226973"/>
    <w:rsid w:val="492C7959"/>
    <w:rsid w:val="49303CFA"/>
    <w:rsid w:val="49304213"/>
    <w:rsid w:val="49331F70"/>
    <w:rsid w:val="493D01F6"/>
    <w:rsid w:val="494C7D3F"/>
    <w:rsid w:val="49541859"/>
    <w:rsid w:val="49572ED1"/>
    <w:rsid w:val="49654BDD"/>
    <w:rsid w:val="49666AE8"/>
    <w:rsid w:val="49691E24"/>
    <w:rsid w:val="49793177"/>
    <w:rsid w:val="49795B31"/>
    <w:rsid w:val="497F10F2"/>
    <w:rsid w:val="49834EAC"/>
    <w:rsid w:val="49D2182B"/>
    <w:rsid w:val="49D722C9"/>
    <w:rsid w:val="49D91CC1"/>
    <w:rsid w:val="49DB6CFA"/>
    <w:rsid w:val="49F12FC9"/>
    <w:rsid w:val="49F360BD"/>
    <w:rsid w:val="49F9002C"/>
    <w:rsid w:val="49FB4F45"/>
    <w:rsid w:val="4A07124D"/>
    <w:rsid w:val="4A0B529F"/>
    <w:rsid w:val="4A0C4B8C"/>
    <w:rsid w:val="4A1E1F9C"/>
    <w:rsid w:val="4A2112D4"/>
    <w:rsid w:val="4A2843E7"/>
    <w:rsid w:val="4A337933"/>
    <w:rsid w:val="4A380A07"/>
    <w:rsid w:val="4A49628E"/>
    <w:rsid w:val="4A4D14D7"/>
    <w:rsid w:val="4A51670E"/>
    <w:rsid w:val="4A5B17E0"/>
    <w:rsid w:val="4A5E441E"/>
    <w:rsid w:val="4A696E72"/>
    <w:rsid w:val="4A7317B0"/>
    <w:rsid w:val="4A7776A4"/>
    <w:rsid w:val="4A780A2A"/>
    <w:rsid w:val="4A7C6DF1"/>
    <w:rsid w:val="4A814574"/>
    <w:rsid w:val="4A821A4D"/>
    <w:rsid w:val="4A8C5651"/>
    <w:rsid w:val="4A971E15"/>
    <w:rsid w:val="4AA57AFD"/>
    <w:rsid w:val="4AA62CE7"/>
    <w:rsid w:val="4AA96D1A"/>
    <w:rsid w:val="4AAB0584"/>
    <w:rsid w:val="4AC075EE"/>
    <w:rsid w:val="4AC27C9B"/>
    <w:rsid w:val="4AC732F5"/>
    <w:rsid w:val="4AC74930"/>
    <w:rsid w:val="4ACF0BF1"/>
    <w:rsid w:val="4AD73E8A"/>
    <w:rsid w:val="4AE843AA"/>
    <w:rsid w:val="4AE85BB4"/>
    <w:rsid w:val="4AF24924"/>
    <w:rsid w:val="4B007C2E"/>
    <w:rsid w:val="4B083CC6"/>
    <w:rsid w:val="4B11391C"/>
    <w:rsid w:val="4B116A7F"/>
    <w:rsid w:val="4B3C77FE"/>
    <w:rsid w:val="4B46095F"/>
    <w:rsid w:val="4B4C36A5"/>
    <w:rsid w:val="4B4C5B91"/>
    <w:rsid w:val="4B505801"/>
    <w:rsid w:val="4B507016"/>
    <w:rsid w:val="4B5C51B5"/>
    <w:rsid w:val="4B6218F6"/>
    <w:rsid w:val="4B621E62"/>
    <w:rsid w:val="4B625F2F"/>
    <w:rsid w:val="4B634839"/>
    <w:rsid w:val="4B7755DC"/>
    <w:rsid w:val="4B7B38DD"/>
    <w:rsid w:val="4B8202C0"/>
    <w:rsid w:val="4B9933B4"/>
    <w:rsid w:val="4B9B5BDA"/>
    <w:rsid w:val="4BA849E1"/>
    <w:rsid w:val="4BB75A4A"/>
    <w:rsid w:val="4BBA4BEE"/>
    <w:rsid w:val="4BC37816"/>
    <w:rsid w:val="4BC505C7"/>
    <w:rsid w:val="4BD379BA"/>
    <w:rsid w:val="4BDD7A70"/>
    <w:rsid w:val="4BDE3145"/>
    <w:rsid w:val="4BE10F45"/>
    <w:rsid w:val="4BE62038"/>
    <w:rsid w:val="4BED7A5C"/>
    <w:rsid w:val="4BFC2DC5"/>
    <w:rsid w:val="4C01232C"/>
    <w:rsid w:val="4C0C309D"/>
    <w:rsid w:val="4C172B4E"/>
    <w:rsid w:val="4C261C5A"/>
    <w:rsid w:val="4C2D4330"/>
    <w:rsid w:val="4C2E7499"/>
    <w:rsid w:val="4C2F3E7E"/>
    <w:rsid w:val="4C334EA5"/>
    <w:rsid w:val="4C357AA5"/>
    <w:rsid w:val="4C3C074D"/>
    <w:rsid w:val="4C481319"/>
    <w:rsid w:val="4C4C475E"/>
    <w:rsid w:val="4C4D71C3"/>
    <w:rsid w:val="4C570868"/>
    <w:rsid w:val="4C5774C6"/>
    <w:rsid w:val="4C606E3D"/>
    <w:rsid w:val="4C677089"/>
    <w:rsid w:val="4C7858F6"/>
    <w:rsid w:val="4C83692D"/>
    <w:rsid w:val="4C8871C2"/>
    <w:rsid w:val="4C9E3462"/>
    <w:rsid w:val="4CA536E7"/>
    <w:rsid w:val="4CB315A6"/>
    <w:rsid w:val="4CB56385"/>
    <w:rsid w:val="4CB6410E"/>
    <w:rsid w:val="4CB9694A"/>
    <w:rsid w:val="4CBE138B"/>
    <w:rsid w:val="4CCF2598"/>
    <w:rsid w:val="4CD038B1"/>
    <w:rsid w:val="4CD22916"/>
    <w:rsid w:val="4CD33DBD"/>
    <w:rsid w:val="4CD7325D"/>
    <w:rsid w:val="4CD827BF"/>
    <w:rsid w:val="4CDA36A9"/>
    <w:rsid w:val="4CE20534"/>
    <w:rsid w:val="4CE30576"/>
    <w:rsid w:val="4CEE5CE5"/>
    <w:rsid w:val="4CEF1233"/>
    <w:rsid w:val="4CF04883"/>
    <w:rsid w:val="4CF9723A"/>
    <w:rsid w:val="4CF977FB"/>
    <w:rsid w:val="4CFA6E81"/>
    <w:rsid w:val="4D0D62FF"/>
    <w:rsid w:val="4D107161"/>
    <w:rsid w:val="4D125247"/>
    <w:rsid w:val="4D1265B0"/>
    <w:rsid w:val="4D343F07"/>
    <w:rsid w:val="4D374F67"/>
    <w:rsid w:val="4D38172B"/>
    <w:rsid w:val="4D491A77"/>
    <w:rsid w:val="4D56408A"/>
    <w:rsid w:val="4D5C6A8C"/>
    <w:rsid w:val="4D756C34"/>
    <w:rsid w:val="4D783512"/>
    <w:rsid w:val="4D822BD7"/>
    <w:rsid w:val="4D890C8F"/>
    <w:rsid w:val="4D8E73C0"/>
    <w:rsid w:val="4D8F274F"/>
    <w:rsid w:val="4D987C52"/>
    <w:rsid w:val="4D9E7731"/>
    <w:rsid w:val="4DE428E7"/>
    <w:rsid w:val="4DE83FE2"/>
    <w:rsid w:val="4DEA09EF"/>
    <w:rsid w:val="4E067A4E"/>
    <w:rsid w:val="4E0E397D"/>
    <w:rsid w:val="4E1E60A9"/>
    <w:rsid w:val="4E1F00E7"/>
    <w:rsid w:val="4E2425C0"/>
    <w:rsid w:val="4E261DF7"/>
    <w:rsid w:val="4E38454B"/>
    <w:rsid w:val="4E4D5CDF"/>
    <w:rsid w:val="4E524E21"/>
    <w:rsid w:val="4E5D6708"/>
    <w:rsid w:val="4E605726"/>
    <w:rsid w:val="4E650E25"/>
    <w:rsid w:val="4E7C43E7"/>
    <w:rsid w:val="4E954360"/>
    <w:rsid w:val="4E9978DA"/>
    <w:rsid w:val="4EA247B3"/>
    <w:rsid w:val="4EA619EE"/>
    <w:rsid w:val="4EAF0330"/>
    <w:rsid w:val="4EB21578"/>
    <w:rsid w:val="4ECD69D1"/>
    <w:rsid w:val="4ECE1101"/>
    <w:rsid w:val="4EDA1583"/>
    <w:rsid w:val="4EE608E0"/>
    <w:rsid w:val="4EE92042"/>
    <w:rsid w:val="4EF41D49"/>
    <w:rsid w:val="4F025DAB"/>
    <w:rsid w:val="4F22227E"/>
    <w:rsid w:val="4F273F84"/>
    <w:rsid w:val="4F2E7A6F"/>
    <w:rsid w:val="4F3577C3"/>
    <w:rsid w:val="4F3E2C01"/>
    <w:rsid w:val="4F470CC7"/>
    <w:rsid w:val="4F500D3C"/>
    <w:rsid w:val="4F696995"/>
    <w:rsid w:val="4F7070FD"/>
    <w:rsid w:val="4F71322F"/>
    <w:rsid w:val="4F7E6DF6"/>
    <w:rsid w:val="4F842516"/>
    <w:rsid w:val="4F8E10D3"/>
    <w:rsid w:val="4FA32232"/>
    <w:rsid w:val="4FA53183"/>
    <w:rsid w:val="4FA72A17"/>
    <w:rsid w:val="4FB002BC"/>
    <w:rsid w:val="4FB915FE"/>
    <w:rsid w:val="4FBE15D0"/>
    <w:rsid w:val="4FC53AF1"/>
    <w:rsid w:val="4FC733C6"/>
    <w:rsid w:val="4FCF5FD4"/>
    <w:rsid w:val="4FD36F27"/>
    <w:rsid w:val="4FDC09B8"/>
    <w:rsid w:val="4FEC4695"/>
    <w:rsid w:val="4FF878E2"/>
    <w:rsid w:val="4FFA58B1"/>
    <w:rsid w:val="4FFD089B"/>
    <w:rsid w:val="50021516"/>
    <w:rsid w:val="500344AD"/>
    <w:rsid w:val="5025293B"/>
    <w:rsid w:val="502D34A5"/>
    <w:rsid w:val="503208B6"/>
    <w:rsid w:val="50393722"/>
    <w:rsid w:val="503A77CF"/>
    <w:rsid w:val="503D3818"/>
    <w:rsid w:val="504147DA"/>
    <w:rsid w:val="504E0FB5"/>
    <w:rsid w:val="505123AA"/>
    <w:rsid w:val="50536D62"/>
    <w:rsid w:val="50576197"/>
    <w:rsid w:val="506404EE"/>
    <w:rsid w:val="50800252"/>
    <w:rsid w:val="508355E4"/>
    <w:rsid w:val="50AC3AFB"/>
    <w:rsid w:val="50B4504D"/>
    <w:rsid w:val="50B472DE"/>
    <w:rsid w:val="50B57B77"/>
    <w:rsid w:val="50BC633C"/>
    <w:rsid w:val="50BE4919"/>
    <w:rsid w:val="50BE77BF"/>
    <w:rsid w:val="50D35A1F"/>
    <w:rsid w:val="50D81F70"/>
    <w:rsid w:val="50D92FE6"/>
    <w:rsid w:val="50DC7750"/>
    <w:rsid w:val="50E060B4"/>
    <w:rsid w:val="50EF0BA1"/>
    <w:rsid w:val="51111BA0"/>
    <w:rsid w:val="51167B1D"/>
    <w:rsid w:val="51233986"/>
    <w:rsid w:val="51276109"/>
    <w:rsid w:val="512813EB"/>
    <w:rsid w:val="512C4FCB"/>
    <w:rsid w:val="5138444C"/>
    <w:rsid w:val="514623DD"/>
    <w:rsid w:val="514A188F"/>
    <w:rsid w:val="51533507"/>
    <w:rsid w:val="515C4992"/>
    <w:rsid w:val="51614DCC"/>
    <w:rsid w:val="51637473"/>
    <w:rsid w:val="51697786"/>
    <w:rsid w:val="5173022E"/>
    <w:rsid w:val="5179495E"/>
    <w:rsid w:val="517E4BEC"/>
    <w:rsid w:val="51837207"/>
    <w:rsid w:val="51837B6F"/>
    <w:rsid w:val="518D35E7"/>
    <w:rsid w:val="51A351BD"/>
    <w:rsid w:val="51A65F54"/>
    <w:rsid w:val="51AA7814"/>
    <w:rsid w:val="51AC466B"/>
    <w:rsid w:val="51AF0155"/>
    <w:rsid w:val="51B52853"/>
    <w:rsid w:val="51C2016F"/>
    <w:rsid w:val="51C20577"/>
    <w:rsid w:val="51C625B5"/>
    <w:rsid w:val="51D0020D"/>
    <w:rsid w:val="51D0618F"/>
    <w:rsid w:val="51D11408"/>
    <w:rsid w:val="51D37066"/>
    <w:rsid w:val="51D61A7C"/>
    <w:rsid w:val="51DC14C0"/>
    <w:rsid w:val="51E64D05"/>
    <w:rsid w:val="51FA5FCE"/>
    <w:rsid w:val="52003437"/>
    <w:rsid w:val="52020CEE"/>
    <w:rsid w:val="52102447"/>
    <w:rsid w:val="5211308A"/>
    <w:rsid w:val="5214626D"/>
    <w:rsid w:val="522800A1"/>
    <w:rsid w:val="52322991"/>
    <w:rsid w:val="52363A8F"/>
    <w:rsid w:val="5237263B"/>
    <w:rsid w:val="523E7877"/>
    <w:rsid w:val="52400445"/>
    <w:rsid w:val="52417359"/>
    <w:rsid w:val="52582EBD"/>
    <w:rsid w:val="52795C85"/>
    <w:rsid w:val="527D3F6F"/>
    <w:rsid w:val="528B4AE4"/>
    <w:rsid w:val="529003CC"/>
    <w:rsid w:val="52901743"/>
    <w:rsid w:val="52904532"/>
    <w:rsid w:val="529D170A"/>
    <w:rsid w:val="52AA1065"/>
    <w:rsid w:val="52B5109D"/>
    <w:rsid w:val="52BB2366"/>
    <w:rsid w:val="52C51F67"/>
    <w:rsid w:val="52D14D3F"/>
    <w:rsid w:val="52E27EE2"/>
    <w:rsid w:val="52EA22ED"/>
    <w:rsid w:val="52F23535"/>
    <w:rsid w:val="53260113"/>
    <w:rsid w:val="532B0C2F"/>
    <w:rsid w:val="532D3DA4"/>
    <w:rsid w:val="53383476"/>
    <w:rsid w:val="533E4B93"/>
    <w:rsid w:val="53425FD4"/>
    <w:rsid w:val="53441531"/>
    <w:rsid w:val="53457109"/>
    <w:rsid w:val="53492B9A"/>
    <w:rsid w:val="535A7821"/>
    <w:rsid w:val="535D1845"/>
    <w:rsid w:val="536460C4"/>
    <w:rsid w:val="53833347"/>
    <w:rsid w:val="53897DCF"/>
    <w:rsid w:val="538A75CE"/>
    <w:rsid w:val="538D6343"/>
    <w:rsid w:val="539935EF"/>
    <w:rsid w:val="53A07596"/>
    <w:rsid w:val="53A32080"/>
    <w:rsid w:val="53AB0599"/>
    <w:rsid w:val="53AB788F"/>
    <w:rsid w:val="53C927EF"/>
    <w:rsid w:val="53F633BB"/>
    <w:rsid w:val="53FB08B0"/>
    <w:rsid w:val="54040BFD"/>
    <w:rsid w:val="54043E1E"/>
    <w:rsid w:val="540465CD"/>
    <w:rsid w:val="541451FE"/>
    <w:rsid w:val="5417743F"/>
    <w:rsid w:val="541A0863"/>
    <w:rsid w:val="542D4F85"/>
    <w:rsid w:val="54317755"/>
    <w:rsid w:val="544934F3"/>
    <w:rsid w:val="54504B90"/>
    <w:rsid w:val="54614A4A"/>
    <w:rsid w:val="54653DAF"/>
    <w:rsid w:val="54770D73"/>
    <w:rsid w:val="549439FE"/>
    <w:rsid w:val="549F6F2A"/>
    <w:rsid w:val="54B6050B"/>
    <w:rsid w:val="54B83F10"/>
    <w:rsid w:val="54BD596A"/>
    <w:rsid w:val="54E14805"/>
    <w:rsid w:val="54E71225"/>
    <w:rsid w:val="54E77479"/>
    <w:rsid w:val="54EA2EB8"/>
    <w:rsid w:val="54F13706"/>
    <w:rsid w:val="54FE0C6E"/>
    <w:rsid w:val="55153875"/>
    <w:rsid w:val="55162C7A"/>
    <w:rsid w:val="55261E2E"/>
    <w:rsid w:val="559F3619"/>
    <w:rsid w:val="55A24CA4"/>
    <w:rsid w:val="55A33C1B"/>
    <w:rsid w:val="55A93F13"/>
    <w:rsid w:val="55AE11AF"/>
    <w:rsid w:val="55AF4102"/>
    <w:rsid w:val="55BA1508"/>
    <w:rsid w:val="55D24D40"/>
    <w:rsid w:val="55DA2554"/>
    <w:rsid w:val="55DA4DC1"/>
    <w:rsid w:val="55DD282C"/>
    <w:rsid w:val="55EC630A"/>
    <w:rsid w:val="55FC3AC7"/>
    <w:rsid w:val="56112562"/>
    <w:rsid w:val="5616512E"/>
    <w:rsid w:val="56175C72"/>
    <w:rsid w:val="56226AA5"/>
    <w:rsid w:val="562F151F"/>
    <w:rsid w:val="56330F60"/>
    <w:rsid w:val="563A4833"/>
    <w:rsid w:val="56400D50"/>
    <w:rsid w:val="564204CC"/>
    <w:rsid w:val="5642353D"/>
    <w:rsid w:val="564A7D11"/>
    <w:rsid w:val="564E39C7"/>
    <w:rsid w:val="56501967"/>
    <w:rsid w:val="565E3810"/>
    <w:rsid w:val="56687A88"/>
    <w:rsid w:val="566A7212"/>
    <w:rsid w:val="56711402"/>
    <w:rsid w:val="56783AF1"/>
    <w:rsid w:val="568030BF"/>
    <w:rsid w:val="568E3CE3"/>
    <w:rsid w:val="56924B20"/>
    <w:rsid w:val="56924D5F"/>
    <w:rsid w:val="56996CCA"/>
    <w:rsid w:val="569E5530"/>
    <w:rsid w:val="56A94C64"/>
    <w:rsid w:val="56AC33EB"/>
    <w:rsid w:val="56B66A1C"/>
    <w:rsid w:val="56BF2630"/>
    <w:rsid w:val="56C079C8"/>
    <w:rsid w:val="56CD6FB5"/>
    <w:rsid w:val="56CF0938"/>
    <w:rsid w:val="56D113F5"/>
    <w:rsid w:val="56D62EDE"/>
    <w:rsid w:val="56DE1075"/>
    <w:rsid w:val="56E45148"/>
    <w:rsid w:val="56EA5D55"/>
    <w:rsid w:val="56EC2B6E"/>
    <w:rsid w:val="56F67FC1"/>
    <w:rsid w:val="56F8174E"/>
    <w:rsid w:val="56F94F5D"/>
    <w:rsid w:val="57006B60"/>
    <w:rsid w:val="57093D27"/>
    <w:rsid w:val="57114A9C"/>
    <w:rsid w:val="57245EDF"/>
    <w:rsid w:val="572D29D7"/>
    <w:rsid w:val="573B125E"/>
    <w:rsid w:val="574F252A"/>
    <w:rsid w:val="57563F6B"/>
    <w:rsid w:val="57685A10"/>
    <w:rsid w:val="57690AE9"/>
    <w:rsid w:val="5769748A"/>
    <w:rsid w:val="576F5A13"/>
    <w:rsid w:val="57735171"/>
    <w:rsid w:val="57824D9D"/>
    <w:rsid w:val="57853A00"/>
    <w:rsid w:val="578A3016"/>
    <w:rsid w:val="578A76A1"/>
    <w:rsid w:val="578C53D2"/>
    <w:rsid w:val="5794763D"/>
    <w:rsid w:val="57BB0850"/>
    <w:rsid w:val="57C403A7"/>
    <w:rsid w:val="57DF3D3D"/>
    <w:rsid w:val="57E20857"/>
    <w:rsid w:val="57E44A03"/>
    <w:rsid w:val="57E8452B"/>
    <w:rsid w:val="57F02003"/>
    <w:rsid w:val="57FE430F"/>
    <w:rsid w:val="580228DF"/>
    <w:rsid w:val="5817079F"/>
    <w:rsid w:val="581C2934"/>
    <w:rsid w:val="582403DF"/>
    <w:rsid w:val="58377C80"/>
    <w:rsid w:val="583B02AD"/>
    <w:rsid w:val="583C1629"/>
    <w:rsid w:val="583D761B"/>
    <w:rsid w:val="584E3CB3"/>
    <w:rsid w:val="584F1834"/>
    <w:rsid w:val="58516733"/>
    <w:rsid w:val="58563180"/>
    <w:rsid w:val="58666C0C"/>
    <w:rsid w:val="586C7A82"/>
    <w:rsid w:val="58713BBD"/>
    <w:rsid w:val="587248B2"/>
    <w:rsid w:val="587E510A"/>
    <w:rsid w:val="587F73C3"/>
    <w:rsid w:val="58915FE6"/>
    <w:rsid w:val="58927251"/>
    <w:rsid w:val="58B20CB5"/>
    <w:rsid w:val="58B302AD"/>
    <w:rsid w:val="58BD55F9"/>
    <w:rsid w:val="58BF7DC3"/>
    <w:rsid w:val="58CB5E16"/>
    <w:rsid w:val="58D125F0"/>
    <w:rsid w:val="58DA660B"/>
    <w:rsid w:val="58DB092B"/>
    <w:rsid w:val="58DF303B"/>
    <w:rsid w:val="58E43697"/>
    <w:rsid w:val="58E44B02"/>
    <w:rsid w:val="58F405DA"/>
    <w:rsid w:val="58F56369"/>
    <w:rsid w:val="58FD0243"/>
    <w:rsid w:val="58FF3873"/>
    <w:rsid w:val="58FF5C93"/>
    <w:rsid w:val="590A6919"/>
    <w:rsid w:val="590B716B"/>
    <w:rsid w:val="590D3BD4"/>
    <w:rsid w:val="591E776D"/>
    <w:rsid w:val="592C7D63"/>
    <w:rsid w:val="592D228C"/>
    <w:rsid w:val="593366A9"/>
    <w:rsid w:val="593770A9"/>
    <w:rsid w:val="594E7B24"/>
    <w:rsid w:val="59555537"/>
    <w:rsid w:val="595B22C4"/>
    <w:rsid w:val="595F6CE4"/>
    <w:rsid w:val="597C503C"/>
    <w:rsid w:val="598E5EC1"/>
    <w:rsid w:val="59997564"/>
    <w:rsid w:val="59B34594"/>
    <w:rsid w:val="59B916B1"/>
    <w:rsid w:val="59C558D6"/>
    <w:rsid w:val="59C9674B"/>
    <w:rsid w:val="59D37CA0"/>
    <w:rsid w:val="59DE394D"/>
    <w:rsid w:val="59DF4783"/>
    <w:rsid w:val="59E9139E"/>
    <w:rsid w:val="59F07B7F"/>
    <w:rsid w:val="5A0106C1"/>
    <w:rsid w:val="5A047121"/>
    <w:rsid w:val="5A0B6B2D"/>
    <w:rsid w:val="5A0C7251"/>
    <w:rsid w:val="5A143CE8"/>
    <w:rsid w:val="5A1617A3"/>
    <w:rsid w:val="5A2929E1"/>
    <w:rsid w:val="5A393A32"/>
    <w:rsid w:val="5A3D39F9"/>
    <w:rsid w:val="5A42159C"/>
    <w:rsid w:val="5A4E24B8"/>
    <w:rsid w:val="5A4F1A94"/>
    <w:rsid w:val="5A54754C"/>
    <w:rsid w:val="5A6624E2"/>
    <w:rsid w:val="5A6B1C1A"/>
    <w:rsid w:val="5A7664CA"/>
    <w:rsid w:val="5A771EB7"/>
    <w:rsid w:val="5A7D19A8"/>
    <w:rsid w:val="5A862B16"/>
    <w:rsid w:val="5A8F6613"/>
    <w:rsid w:val="5AB27A83"/>
    <w:rsid w:val="5AB34C55"/>
    <w:rsid w:val="5AB57544"/>
    <w:rsid w:val="5AB7797D"/>
    <w:rsid w:val="5AC15D61"/>
    <w:rsid w:val="5AE03B8B"/>
    <w:rsid w:val="5AE21D95"/>
    <w:rsid w:val="5AE94702"/>
    <w:rsid w:val="5AF665D0"/>
    <w:rsid w:val="5B0D1B88"/>
    <w:rsid w:val="5B110CC1"/>
    <w:rsid w:val="5B185D54"/>
    <w:rsid w:val="5B1941E8"/>
    <w:rsid w:val="5B240F18"/>
    <w:rsid w:val="5B3164BB"/>
    <w:rsid w:val="5B3C6702"/>
    <w:rsid w:val="5B3F6D0A"/>
    <w:rsid w:val="5B4C235A"/>
    <w:rsid w:val="5B5120B7"/>
    <w:rsid w:val="5B545218"/>
    <w:rsid w:val="5B5E5CCB"/>
    <w:rsid w:val="5B653438"/>
    <w:rsid w:val="5B816028"/>
    <w:rsid w:val="5B820998"/>
    <w:rsid w:val="5B831A39"/>
    <w:rsid w:val="5B8C4462"/>
    <w:rsid w:val="5B907D0A"/>
    <w:rsid w:val="5B964AD4"/>
    <w:rsid w:val="5B967302"/>
    <w:rsid w:val="5B986BAE"/>
    <w:rsid w:val="5BA652FC"/>
    <w:rsid w:val="5BA7777B"/>
    <w:rsid w:val="5BB24F9F"/>
    <w:rsid w:val="5BC737AD"/>
    <w:rsid w:val="5BE02542"/>
    <w:rsid w:val="5BFB7C42"/>
    <w:rsid w:val="5BFE067A"/>
    <w:rsid w:val="5C16561D"/>
    <w:rsid w:val="5C2449BE"/>
    <w:rsid w:val="5C2D4B47"/>
    <w:rsid w:val="5C34096F"/>
    <w:rsid w:val="5C357931"/>
    <w:rsid w:val="5C3846B5"/>
    <w:rsid w:val="5C3B5881"/>
    <w:rsid w:val="5C4E1170"/>
    <w:rsid w:val="5C504FFD"/>
    <w:rsid w:val="5C7939D6"/>
    <w:rsid w:val="5C7D0BF6"/>
    <w:rsid w:val="5C7D1884"/>
    <w:rsid w:val="5C847F71"/>
    <w:rsid w:val="5C920621"/>
    <w:rsid w:val="5C980228"/>
    <w:rsid w:val="5C9C74FA"/>
    <w:rsid w:val="5CA546F0"/>
    <w:rsid w:val="5CB12E46"/>
    <w:rsid w:val="5CB20AA3"/>
    <w:rsid w:val="5CB86C18"/>
    <w:rsid w:val="5CB97B2A"/>
    <w:rsid w:val="5CBF414B"/>
    <w:rsid w:val="5CC01456"/>
    <w:rsid w:val="5CC133AF"/>
    <w:rsid w:val="5CDD6ADF"/>
    <w:rsid w:val="5CDF4D45"/>
    <w:rsid w:val="5CE0434A"/>
    <w:rsid w:val="5CE1299C"/>
    <w:rsid w:val="5CE137FA"/>
    <w:rsid w:val="5CE84555"/>
    <w:rsid w:val="5CE958F5"/>
    <w:rsid w:val="5CF463EB"/>
    <w:rsid w:val="5CF8114E"/>
    <w:rsid w:val="5CFD4C47"/>
    <w:rsid w:val="5D027B24"/>
    <w:rsid w:val="5D0F1BEF"/>
    <w:rsid w:val="5D1335F2"/>
    <w:rsid w:val="5D22439E"/>
    <w:rsid w:val="5D237575"/>
    <w:rsid w:val="5D26465E"/>
    <w:rsid w:val="5D300897"/>
    <w:rsid w:val="5D480B93"/>
    <w:rsid w:val="5D511457"/>
    <w:rsid w:val="5D564396"/>
    <w:rsid w:val="5D5912E4"/>
    <w:rsid w:val="5D5A4968"/>
    <w:rsid w:val="5D67483A"/>
    <w:rsid w:val="5D7134C7"/>
    <w:rsid w:val="5D760556"/>
    <w:rsid w:val="5D7958C6"/>
    <w:rsid w:val="5D7D5D13"/>
    <w:rsid w:val="5D8456E8"/>
    <w:rsid w:val="5D872CB2"/>
    <w:rsid w:val="5D8D4127"/>
    <w:rsid w:val="5D980269"/>
    <w:rsid w:val="5D9B5C14"/>
    <w:rsid w:val="5DA43B92"/>
    <w:rsid w:val="5DAC3D8F"/>
    <w:rsid w:val="5DAD6CA8"/>
    <w:rsid w:val="5DBA1613"/>
    <w:rsid w:val="5DBE0C83"/>
    <w:rsid w:val="5DE25D95"/>
    <w:rsid w:val="5DE32F53"/>
    <w:rsid w:val="5DEA4A97"/>
    <w:rsid w:val="5DF369F2"/>
    <w:rsid w:val="5DF80129"/>
    <w:rsid w:val="5E02377A"/>
    <w:rsid w:val="5E0929EF"/>
    <w:rsid w:val="5E0F71DD"/>
    <w:rsid w:val="5E1441D6"/>
    <w:rsid w:val="5E1A312D"/>
    <w:rsid w:val="5E230872"/>
    <w:rsid w:val="5E23317F"/>
    <w:rsid w:val="5E3458DA"/>
    <w:rsid w:val="5E366A87"/>
    <w:rsid w:val="5E476EBA"/>
    <w:rsid w:val="5E4A4D56"/>
    <w:rsid w:val="5E506990"/>
    <w:rsid w:val="5E683268"/>
    <w:rsid w:val="5E6A102E"/>
    <w:rsid w:val="5E6F4D78"/>
    <w:rsid w:val="5E72508F"/>
    <w:rsid w:val="5E7D6EB4"/>
    <w:rsid w:val="5E8E0945"/>
    <w:rsid w:val="5E8F3DAC"/>
    <w:rsid w:val="5E920757"/>
    <w:rsid w:val="5E921F95"/>
    <w:rsid w:val="5E9A5116"/>
    <w:rsid w:val="5EA5796C"/>
    <w:rsid w:val="5EAE0721"/>
    <w:rsid w:val="5EC272EF"/>
    <w:rsid w:val="5ECE5E6D"/>
    <w:rsid w:val="5ED44621"/>
    <w:rsid w:val="5ED45605"/>
    <w:rsid w:val="5EE53996"/>
    <w:rsid w:val="5EEF0518"/>
    <w:rsid w:val="5EF579EA"/>
    <w:rsid w:val="5EF75C73"/>
    <w:rsid w:val="5F046149"/>
    <w:rsid w:val="5F361CB5"/>
    <w:rsid w:val="5F484F3C"/>
    <w:rsid w:val="5F586271"/>
    <w:rsid w:val="5F5A08FA"/>
    <w:rsid w:val="5F8148B0"/>
    <w:rsid w:val="5F8352F4"/>
    <w:rsid w:val="5F9D1B71"/>
    <w:rsid w:val="5F9E65C9"/>
    <w:rsid w:val="5FA33BD9"/>
    <w:rsid w:val="5FA344B4"/>
    <w:rsid w:val="5FB4097B"/>
    <w:rsid w:val="5FC658CA"/>
    <w:rsid w:val="5FD26532"/>
    <w:rsid w:val="5FD26FA9"/>
    <w:rsid w:val="5FD55E31"/>
    <w:rsid w:val="5FEE7E54"/>
    <w:rsid w:val="6003457F"/>
    <w:rsid w:val="600D1B3F"/>
    <w:rsid w:val="600D5344"/>
    <w:rsid w:val="60123FB5"/>
    <w:rsid w:val="601E5DFC"/>
    <w:rsid w:val="60253533"/>
    <w:rsid w:val="602C14CF"/>
    <w:rsid w:val="602F31BF"/>
    <w:rsid w:val="6031777A"/>
    <w:rsid w:val="60366481"/>
    <w:rsid w:val="603C7F80"/>
    <w:rsid w:val="603D3953"/>
    <w:rsid w:val="604051B0"/>
    <w:rsid w:val="6050341F"/>
    <w:rsid w:val="605750AF"/>
    <w:rsid w:val="605A2E9F"/>
    <w:rsid w:val="605C7B29"/>
    <w:rsid w:val="60612458"/>
    <w:rsid w:val="60647F6E"/>
    <w:rsid w:val="60736DAC"/>
    <w:rsid w:val="607B7800"/>
    <w:rsid w:val="607C50BB"/>
    <w:rsid w:val="607C52B0"/>
    <w:rsid w:val="608511E5"/>
    <w:rsid w:val="60857588"/>
    <w:rsid w:val="608A39BA"/>
    <w:rsid w:val="608C676D"/>
    <w:rsid w:val="60A40083"/>
    <w:rsid w:val="60AF5032"/>
    <w:rsid w:val="60B1310C"/>
    <w:rsid w:val="60B242A6"/>
    <w:rsid w:val="60C8580A"/>
    <w:rsid w:val="60D64E35"/>
    <w:rsid w:val="60DF680D"/>
    <w:rsid w:val="60E943EB"/>
    <w:rsid w:val="61035DE9"/>
    <w:rsid w:val="610B1CAA"/>
    <w:rsid w:val="610B73C1"/>
    <w:rsid w:val="61165B73"/>
    <w:rsid w:val="612B09C4"/>
    <w:rsid w:val="613D04C3"/>
    <w:rsid w:val="613D3D2A"/>
    <w:rsid w:val="61444FB9"/>
    <w:rsid w:val="615C48F8"/>
    <w:rsid w:val="615D13F7"/>
    <w:rsid w:val="615F2E90"/>
    <w:rsid w:val="616B7F03"/>
    <w:rsid w:val="616D2553"/>
    <w:rsid w:val="617D2717"/>
    <w:rsid w:val="618E5BAE"/>
    <w:rsid w:val="61AD6BD9"/>
    <w:rsid w:val="61B0583C"/>
    <w:rsid w:val="61B12570"/>
    <w:rsid w:val="61BB6DAC"/>
    <w:rsid w:val="61BF5746"/>
    <w:rsid w:val="61C17FE8"/>
    <w:rsid w:val="61D60A4A"/>
    <w:rsid w:val="61DB1753"/>
    <w:rsid w:val="61E16FE0"/>
    <w:rsid w:val="61E17A5B"/>
    <w:rsid w:val="61E54279"/>
    <w:rsid w:val="61F67E03"/>
    <w:rsid w:val="61F86068"/>
    <w:rsid w:val="61F93545"/>
    <w:rsid w:val="620A0CBD"/>
    <w:rsid w:val="62172C95"/>
    <w:rsid w:val="622F4D3D"/>
    <w:rsid w:val="62435598"/>
    <w:rsid w:val="624645F6"/>
    <w:rsid w:val="6256447E"/>
    <w:rsid w:val="62650B85"/>
    <w:rsid w:val="62695AD8"/>
    <w:rsid w:val="626C14D8"/>
    <w:rsid w:val="626C65AF"/>
    <w:rsid w:val="628B1AE3"/>
    <w:rsid w:val="62A66B9E"/>
    <w:rsid w:val="62AC3C10"/>
    <w:rsid w:val="62BA1E43"/>
    <w:rsid w:val="62C23FB2"/>
    <w:rsid w:val="62D41D65"/>
    <w:rsid w:val="62DA1503"/>
    <w:rsid w:val="62F4117E"/>
    <w:rsid w:val="62F72E12"/>
    <w:rsid w:val="6308327A"/>
    <w:rsid w:val="630B525E"/>
    <w:rsid w:val="630B6D6B"/>
    <w:rsid w:val="630D05CA"/>
    <w:rsid w:val="6313704D"/>
    <w:rsid w:val="63203521"/>
    <w:rsid w:val="633C685E"/>
    <w:rsid w:val="635603FB"/>
    <w:rsid w:val="635C1EA9"/>
    <w:rsid w:val="635C2EC4"/>
    <w:rsid w:val="635F2B28"/>
    <w:rsid w:val="636333D2"/>
    <w:rsid w:val="636776CD"/>
    <w:rsid w:val="636F29DF"/>
    <w:rsid w:val="637943E1"/>
    <w:rsid w:val="637F5B44"/>
    <w:rsid w:val="6385519B"/>
    <w:rsid w:val="63982F77"/>
    <w:rsid w:val="63996E14"/>
    <w:rsid w:val="639D2C93"/>
    <w:rsid w:val="63A827B0"/>
    <w:rsid w:val="63B4393A"/>
    <w:rsid w:val="63B94A8D"/>
    <w:rsid w:val="63CE0F00"/>
    <w:rsid w:val="63CE3E22"/>
    <w:rsid w:val="640468F2"/>
    <w:rsid w:val="641353DB"/>
    <w:rsid w:val="641B18E3"/>
    <w:rsid w:val="64321F86"/>
    <w:rsid w:val="643E26A8"/>
    <w:rsid w:val="644B67BF"/>
    <w:rsid w:val="644F005F"/>
    <w:rsid w:val="646042C0"/>
    <w:rsid w:val="64787FC0"/>
    <w:rsid w:val="647E3BA1"/>
    <w:rsid w:val="64833C0A"/>
    <w:rsid w:val="648D07A3"/>
    <w:rsid w:val="64906ADA"/>
    <w:rsid w:val="64975852"/>
    <w:rsid w:val="64AA45FC"/>
    <w:rsid w:val="64DD0A49"/>
    <w:rsid w:val="64EB7295"/>
    <w:rsid w:val="64EC0CF0"/>
    <w:rsid w:val="64EF07AC"/>
    <w:rsid w:val="65020167"/>
    <w:rsid w:val="650C4458"/>
    <w:rsid w:val="651034D2"/>
    <w:rsid w:val="651713EA"/>
    <w:rsid w:val="65201900"/>
    <w:rsid w:val="6522681E"/>
    <w:rsid w:val="65340761"/>
    <w:rsid w:val="65354E1A"/>
    <w:rsid w:val="653743E6"/>
    <w:rsid w:val="65432815"/>
    <w:rsid w:val="65561257"/>
    <w:rsid w:val="655F010E"/>
    <w:rsid w:val="65636B9E"/>
    <w:rsid w:val="65716F5F"/>
    <w:rsid w:val="657E53B9"/>
    <w:rsid w:val="65870AEC"/>
    <w:rsid w:val="658C5193"/>
    <w:rsid w:val="659B59CF"/>
    <w:rsid w:val="65A73179"/>
    <w:rsid w:val="65A77A71"/>
    <w:rsid w:val="65BA5D42"/>
    <w:rsid w:val="65BE0C35"/>
    <w:rsid w:val="65D96F15"/>
    <w:rsid w:val="65DB3B3F"/>
    <w:rsid w:val="65E36D75"/>
    <w:rsid w:val="65E45986"/>
    <w:rsid w:val="65F17961"/>
    <w:rsid w:val="66005904"/>
    <w:rsid w:val="662C4834"/>
    <w:rsid w:val="664713CB"/>
    <w:rsid w:val="66501421"/>
    <w:rsid w:val="66536964"/>
    <w:rsid w:val="6657535D"/>
    <w:rsid w:val="665A2215"/>
    <w:rsid w:val="665F5B38"/>
    <w:rsid w:val="66683EAA"/>
    <w:rsid w:val="666B2491"/>
    <w:rsid w:val="66766986"/>
    <w:rsid w:val="66847C8D"/>
    <w:rsid w:val="66907772"/>
    <w:rsid w:val="66BC6018"/>
    <w:rsid w:val="66CD1C86"/>
    <w:rsid w:val="66D441AE"/>
    <w:rsid w:val="66DB3DFD"/>
    <w:rsid w:val="66DC02A2"/>
    <w:rsid w:val="66DF6EAD"/>
    <w:rsid w:val="66FA3225"/>
    <w:rsid w:val="67010361"/>
    <w:rsid w:val="67036CC7"/>
    <w:rsid w:val="6708117C"/>
    <w:rsid w:val="670F1F48"/>
    <w:rsid w:val="67271F7B"/>
    <w:rsid w:val="67553362"/>
    <w:rsid w:val="675F0058"/>
    <w:rsid w:val="6769147B"/>
    <w:rsid w:val="676A0161"/>
    <w:rsid w:val="676A0743"/>
    <w:rsid w:val="676C3079"/>
    <w:rsid w:val="67725A7A"/>
    <w:rsid w:val="67816CCC"/>
    <w:rsid w:val="67867684"/>
    <w:rsid w:val="67971165"/>
    <w:rsid w:val="67992D32"/>
    <w:rsid w:val="679C35A2"/>
    <w:rsid w:val="67B11887"/>
    <w:rsid w:val="67B362C5"/>
    <w:rsid w:val="67CC2067"/>
    <w:rsid w:val="67CC771D"/>
    <w:rsid w:val="67D75168"/>
    <w:rsid w:val="67DE161A"/>
    <w:rsid w:val="67E01B0D"/>
    <w:rsid w:val="67EF2F66"/>
    <w:rsid w:val="67F142D2"/>
    <w:rsid w:val="67F4352B"/>
    <w:rsid w:val="67F80647"/>
    <w:rsid w:val="6805002A"/>
    <w:rsid w:val="6805740F"/>
    <w:rsid w:val="680D42CF"/>
    <w:rsid w:val="68127C16"/>
    <w:rsid w:val="683C2FEC"/>
    <w:rsid w:val="683F4027"/>
    <w:rsid w:val="684001F9"/>
    <w:rsid w:val="6841179C"/>
    <w:rsid w:val="684A75FD"/>
    <w:rsid w:val="684C144D"/>
    <w:rsid w:val="685139CF"/>
    <w:rsid w:val="68542C61"/>
    <w:rsid w:val="686D5E5E"/>
    <w:rsid w:val="68766649"/>
    <w:rsid w:val="688B0EC7"/>
    <w:rsid w:val="68937D63"/>
    <w:rsid w:val="689468A4"/>
    <w:rsid w:val="68A37D8C"/>
    <w:rsid w:val="68B34B58"/>
    <w:rsid w:val="68B96421"/>
    <w:rsid w:val="68BB37A6"/>
    <w:rsid w:val="68BB4204"/>
    <w:rsid w:val="68BD1DD8"/>
    <w:rsid w:val="68C452A3"/>
    <w:rsid w:val="68C47F6C"/>
    <w:rsid w:val="68D10654"/>
    <w:rsid w:val="68E33CA3"/>
    <w:rsid w:val="68FA511B"/>
    <w:rsid w:val="68FE4116"/>
    <w:rsid w:val="690B3E2B"/>
    <w:rsid w:val="691043FF"/>
    <w:rsid w:val="69192839"/>
    <w:rsid w:val="69314A04"/>
    <w:rsid w:val="69552315"/>
    <w:rsid w:val="695928FB"/>
    <w:rsid w:val="695D0FF0"/>
    <w:rsid w:val="69613648"/>
    <w:rsid w:val="6963694A"/>
    <w:rsid w:val="696849B8"/>
    <w:rsid w:val="696C76E4"/>
    <w:rsid w:val="697F4018"/>
    <w:rsid w:val="69890607"/>
    <w:rsid w:val="69896832"/>
    <w:rsid w:val="698E69BD"/>
    <w:rsid w:val="69943189"/>
    <w:rsid w:val="69A42C13"/>
    <w:rsid w:val="69A46D2A"/>
    <w:rsid w:val="69A54506"/>
    <w:rsid w:val="69B0289A"/>
    <w:rsid w:val="69C143B3"/>
    <w:rsid w:val="69C33E25"/>
    <w:rsid w:val="69C4088B"/>
    <w:rsid w:val="69C66211"/>
    <w:rsid w:val="69CC52D3"/>
    <w:rsid w:val="69D01659"/>
    <w:rsid w:val="69D6005A"/>
    <w:rsid w:val="69E21328"/>
    <w:rsid w:val="69E8097A"/>
    <w:rsid w:val="69E924EB"/>
    <w:rsid w:val="69EB329C"/>
    <w:rsid w:val="6A032A41"/>
    <w:rsid w:val="6A1B2FD8"/>
    <w:rsid w:val="6A1D4247"/>
    <w:rsid w:val="6A241317"/>
    <w:rsid w:val="6A290FB9"/>
    <w:rsid w:val="6A2F715F"/>
    <w:rsid w:val="6A304389"/>
    <w:rsid w:val="6A386BD7"/>
    <w:rsid w:val="6A3F2102"/>
    <w:rsid w:val="6A43615A"/>
    <w:rsid w:val="6A5E651A"/>
    <w:rsid w:val="6A621DA8"/>
    <w:rsid w:val="6A733FEE"/>
    <w:rsid w:val="6A753B51"/>
    <w:rsid w:val="6A7927A4"/>
    <w:rsid w:val="6A821F41"/>
    <w:rsid w:val="6A8517F9"/>
    <w:rsid w:val="6A8D1F96"/>
    <w:rsid w:val="6A903E1C"/>
    <w:rsid w:val="6A9C0A3C"/>
    <w:rsid w:val="6AA32EEB"/>
    <w:rsid w:val="6AB341A2"/>
    <w:rsid w:val="6AB9057A"/>
    <w:rsid w:val="6AC1090F"/>
    <w:rsid w:val="6AC27D45"/>
    <w:rsid w:val="6AC74E7B"/>
    <w:rsid w:val="6ACF556B"/>
    <w:rsid w:val="6ADF0916"/>
    <w:rsid w:val="6AE66C3F"/>
    <w:rsid w:val="6AE865A4"/>
    <w:rsid w:val="6AF54BF3"/>
    <w:rsid w:val="6AFC2237"/>
    <w:rsid w:val="6B015510"/>
    <w:rsid w:val="6B047579"/>
    <w:rsid w:val="6B0D7B2E"/>
    <w:rsid w:val="6B306E0E"/>
    <w:rsid w:val="6B3B5392"/>
    <w:rsid w:val="6B3C394A"/>
    <w:rsid w:val="6B4302F7"/>
    <w:rsid w:val="6B4632A4"/>
    <w:rsid w:val="6B492E52"/>
    <w:rsid w:val="6B4A3777"/>
    <w:rsid w:val="6B504C10"/>
    <w:rsid w:val="6B5D0D75"/>
    <w:rsid w:val="6B662867"/>
    <w:rsid w:val="6B78650C"/>
    <w:rsid w:val="6B820003"/>
    <w:rsid w:val="6B8D0DA0"/>
    <w:rsid w:val="6B9B77F4"/>
    <w:rsid w:val="6B9D2A0E"/>
    <w:rsid w:val="6BAE40E7"/>
    <w:rsid w:val="6BB1202C"/>
    <w:rsid w:val="6BB82EFC"/>
    <w:rsid w:val="6BCC7CEE"/>
    <w:rsid w:val="6BD5273D"/>
    <w:rsid w:val="6BDC0CDD"/>
    <w:rsid w:val="6BE24116"/>
    <w:rsid w:val="6BE435D9"/>
    <w:rsid w:val="6BEA2646"/>
    <w:rsid w:val="6BEB29BB"/>
    <w:rsid w:val="6BFD712A"/>
    <w:rsid w:val="6C087AF2"/>
    <w:rsid w:val="6C0D5F16"/>
    <w:rsid w:val="6C0E5D6B"/>
    <w:rsid w:val="6C1607AC"/>
    <w:rsid w:val="6C17078A"/>
    <w:rsid w:val="6C181F15"/>
    <w:rsid w:val="6C1D45C3"/>
    <w:rsid w:val="6C2B590B"/>
    <w:rsid w:val="6C2F1A84"/>
    <w:rsid w:val="6C351E32"/>
    <w:rsid w:val="6C464905"/>
    <w:rsid w:val="6C602AF1"/>
    <w:rsid w:val="6C633D63"/>
    <w:rsid w:val="6C637A4E"/>
    <w:rsid w:val="6C673116"/>
    <w:rsid w:val="6C6B37EE"/>
    <w:rsid w:val="6C6C68F0"/>
    <w:rsid w:val="6C7219E5"/>
    <w:rsid w:val="6C75551E"/>
    <w:rsid w:val="6C7A134C"/>
    <w:rsid w:val="6C8021CF"/>
    <w:rsid w:val="6C9D0F74"/>
    <w:rsid w:val="6C9D1D8F"/>
    <w:rsid w:val="6C9F4086"/>
    <w:rsid w:val="6CA935B9"/>
    <w:rsid w:val="6CBD5EB3"/>
    <w:rsid w:val="6CC03EBB"/>
    <w:rsid w:val="6CC20488"/>
    <w:rsid w:val="6CC72919"/>
    <w:rsid w:val="6CD34AAA"/>
    <w:rsid w:val="6CEC3343"/>
    <w:rsid w:val="6CFE3E84"/>
    <w:rsid w:val="6D0044B7"/>
    <w:rsid w:val="6D0D295F"/>
    <w:rsid w:val="6D0F795C"/>
    <w:rsid w:val="6D14038D"/>
    <w:rsid w:val="6D18588F"/>
    <w:rsid w:val="6D281C0C"/>
    <w:rsid w:val="6D2B1DCC"/>
    <w:rsid w:val="6D2D01B1"/>
    <w:rsid w:val="6D3B1A79"/>
    <w:rsid w:val="6D4131F2"/>
    <w:rsid w:val="6D431E61"/>
    <w:rsid w:val="6D465664"/>
    <w:rsid w:val="6D4A6FB1"/>
    <w:rsid w:val="6D5762F3"/>
    <w:rsid w:val="6D5A4071"/>
    <w:rsid w:val="6D5F59DB"/>
    <w:rsid w:val="6D8715EE"/>
    <w:rsid w:val="6D8C236A"/>
    <w:rsid w:val="6D8D0C95"/>
    <w:rsid w:val="6D9069D1"/>
    <w:rsid w:val="6D936A0D"/>
    <w:rsid w:val="6D9901A4"/>
    <w:rsid w:val="6DA66196"/>
    <w:rsid w:val="6DB07916"/>
    <w:rsid w:val="6DBF0145"/>
    <w:rsid w:val="6DBF5A1F"/>
    <w:rsid w:val="6DC82E01"/>
    <w:rsid w:val="6DDF0088"/>
    <w:rsid w:val="6DDF2A3A"/>
    <w:rsid w:val="6DE43449"/>
    <w:rsid w:val="6DE82B62"/>
    <w:rsid w:val="6DEF2574"/>
    <w:rsid w:val="6DEF28C7"/>
    <w:rsid w:val="6DF01680"/>
    <w:rsid w:val="6DFC390A"/>
    <w:rsid w:val="6DFE2322"/>
    <w:rsid w:val="6E0432D9"/>
    <w:rsid w:val="6E0823F4"/>
    <w:rsid w:val="6E0E7A10"/>
    <w:rsid w:val="6E1B1B1A"/>
    <w:rsid w:val="6E2321D2"/>
    <w:rsid w:val="6E2B025A"/>
    <w:rsid w:val="6E2C0498"/>
    <w:rsid w:val="6E493F4D"/>
    <w:rsid w:val="6E4B12E3"/>
    <w:rsid w:val="6E544587"/>
    <w:rsid w:val="6E5D6A4B"/>
    <w:rsid w:val="6E601418"/>
    <w:rsid w:val="6E602D5A"/>
    <w:rsid w:val="6E692D0D"/>
    <w:rsid w:val="6E6C6656"/>
    <w:rsid w:val="6E794C85"/>
    <w:rsid w:val="6E8E6F2B"/>
    <w:rsid w:val="6E900454"/>
    <w:rsid w:val="6E914F4A"/>
    <w:rsid w:val="6E925482"/>
    <w:rsid w:val="6E9930C1"/>
    <w:rsid w:val="6E9A11C3"/>
    <w:rsid w:val="6E9D1D58"/>
    <w:rsid w:val="6E9D2B92"/>
    <w:rsid w:val="6EA15027"/>
    <w:rsid w:val="6EB31612"/>
    <w:rsid w:val="6EB32319"/>
    <w:rsid w:val="6EDC2057"/>
    <w:rsid w:val="6EDE1238"/>
    <w:rsid w:val="6EE4140C"/>
    <w:rsid w:val="6F00108E"/>
    <w:rsid w:val="6F164DFF"/>
    <w:rsid w:val="6F367780"/>
    <w:rsid w:val="6F4111B3"/>
    <w:rsid w:val="6F464FDA"/>
    <w:rsid w:val="6F4B0ECF"/>
    <w:rsid w:val="6F4C242F"/>
    <w:rsid w:val="6F520B2E"/>
    <w:rsid w:val="6F5C360D"/>
    <w:rsid w:val="6F5C6732"/>
    <w:rsid w:val="6F626269"/>
    <w:rsid w:val="6F657BD4"/>
    <w:rsid w:val="6F6A238C"/>
    <w:rsid w:val="6F6A665C"/>
    <w:rsid w:val="6F6F6E4F"/>
    <w:rsid w:val="6F7103A5"/>
    <w:rsid w:val="6F79552C"/>
    <w:rsid w:val="6F920E5B"/>
    <w:rsid w:val="6F921134"/>
    <w:rsid w:val="6F955B5F"/>
    <w:rsid w:val="6F9F4116"/>
    <w:rsid w:val="6FAC3585"/>
    <w:rsid w:val="6FAF1A99"/>
    <w:rsid w:val="6FB4754F"/>
    <w:rsid w:val="6FB629E7"/>
    <w:rsid w:val="6FCE0E9E"/>
    <w:rsid w:val="6FEE5286"/>
    <w:rsid w:val="6FF42C2F"/>
    <w:rsid w:val="6FF54476"/>
    <w:rsid w:val="6FF751EE"/>
    <w:rsid w:val="6FF825BA"/>
    <w:rsid w:val="700258EA"/>
    <w:rsid w:val="70081762"/>
    <w:rsid w:val="700D1032"/>
    <w:rsid w:val="701C034E"/>
    <w:rsid w:val="70330107"/>
    <w:rsid w:val="70423298"/>
    <w:rsid w:val="70437EF1"/>
    <w:rsid w:val="7046677E"/>
    <w:rsid w:val="704B52F0"/>
    <w:rsid w:val="70562E12"/>
    <w:rsid w:val="705705FF"/>
    <w:rsid w:val="705F1758"/>
    <w:rsid w:val="706B0570"/>
    <w:rsid w:val="706D5070"/>
    <w:rsid w:val="70770B76"/>
    <w:rsid w:val="707D1055"/>
    <w:rsid w:val="709958EF"/>
    <w:rsid w:val="70A50386"/>
    <w:rsid w:val="70A617B3"/>
    <w:rsid w:val="70AF5235"/>
    <w:rsid w:val="70B02C74"/>
    <w:rsid w:val="70B61381"/>
    <w:rsid w:val="70CC6AD1"/>
    <w:rsid w:val="70E042CB"/>
    <w:rsid w:val="70E314BE"/>
    <w:rsid w:val="70F326B5"/>
    <w:rsid w:val="70F56CBB"/>
    <w:rsid w:val="70F757D8"/>
    <w:rsid w:val="70F96AE1"/>
    <w:rsid w:val="710169F4"/>
    <w:rsid w:val="711E35FA"/>
    <w:rsid w:val="711E37C7"/>
    <w:rsid w:val="71523318"/>
    <w:rsid w:val="71525DCB"/>
    <w:rsid w:val="715365AF"/>
    <w:rsid w:val="715B4EC3"/>
    <w:rsid w:val="71633274"/>
    <w:rsid w:val="71653B00"/>
    <w:rsid w:val="71680126"/>
    <w:rsid w:val="716926CC"/>
    <w:rsid w:val="716B09F2"/>
    <w:rsid w:val="716F01E2"/>
    <w:rsid w:val="716F01FA"/>
    <w:rsid w:val="717416D0"/>
    <w:rsid w:val="71773876"/>
    <w:rsid w:val="71780805"/>
    <w:rsid w:val="717809D9"/>
    <w:rsid w:val="717C2BDE"/>
    <w:rsid w:val="719309A9"/>
    <w:rsid w:val="719D394D"/>
    <w:rsid w:val="719D4D6F"/>
    <w:rsid w:val="71A526FA"/>
    <w:rsid w:val="71A630F3"/>
    <w:rsid w:val="71B016A6"/>
    <w:rsid w:val="71B835EA"/>
    <w:rsid w:val="71BC56ED"/>
    <w:rsid w:val="71C212FD"/>
    <w:rsid w:val="71DD2069"/>
    <w:rsid w:val="71EB4CB2"/>
    <w:rsid w:val="71F6534E"/>
    <w:rsid w:val="71F824EC"/>
    <w:rsid w:val="72074AD9"/>
    <w:rsid w:val="720E23ED"/>
    <w:rsid w:val="721E0482"/>
    <w:rsid w:val="722200E2"/>
    <w:rsid w:val="722764BF"/>
    <w:rsid w:val="722A3176"/>
    <w:rsid w:val="722A3B7C"/>
    <w:rsid w:val="722C3979"/>
    <w:rsid w:val="72430F7B"/>
    <w:rsid w:val="724D3635"/>
    <w:rsid w:val="725215DF"/>
    <w:rsid w:val="72561841"/>
    <w:rsid w:val="72646F0A"/>
    <w:rsid w:val="72757BDB"/>
    <w:rsid w:val="727B44BA"/>
    <w:rsid w:val="727D5187"/>
    <w:rsid w:val="72915E24"/>
    <w:rsid w:val="72965BE6"/>
    <w:rsid w:val="729725DF"/>
    <w:rsid w:val="729D669F"/>
    <w:rsid w:val="72A70C2B"/>
    <w:rsid w:val="72AD551B"/>
    <w:rsid w:val="72B07DA5"/>
    <w:rsid w:val="72B24903"/>
    <w:rsid w:val="72B33D16"/>
    <w:rsid w:val="72B37971"/>
    <w:rsid w:val="72B520AE"/>
    <w:rsid w:val="72C06A94"/>
    <w:rsid w:val="72C3679E"/>
    <w:rsid w:val="72C94341"/>
    <w:rsid w:val="72D7367D"/>
    <w:rsid w:val="72E16C06"/>
    <w:rsid w:val="72E37254"/>
    <w:rsid w:val="72E53381"/>
    <w:rsid w:val="72E75998"/>
    <w:rsid w:val="72F44F3A"/>
    <w:rsid w:val="72F9704B"/>
    <w:rsid w:val="72FC22D9"/>
    <w:rsid w:val="72FF57D8"/>
    <w:rsid w:val="730004AE"/>
    <w:rsid w:val="731B012C"/>
    <w:rsid w:val="731C21C3"/>
    <w:rsid w:val="731E71F8"/>
    <w:rsid w:val="732C2427"/>
    <w:rsid w:val="73393EF5"/>
    <w:rsid w:val="73394928"/>
    <w:rsid w:val="733C089A"/>
    <w:rsid w:val="733E2E91"/>
    <w:rsid w:val="73486325"/>
    <w:rsid w:val="736005D9"/>
    <w:rsid w:val="73694D2A"/>
    <w:rsid w:val="736B7939"/>
    <w:rsid w:val="737A7B78"/>
    <w:rsid w:val="737C73B5"/>
    <w:rsid w:val="737E61A7"/>
    <w:rsid w:val="73810F13"/>
    <w:rsid w:val="73821E4B"/>
    <w:rsid w:val="73855CC2"/>
    <w:rsid w:val="73894140"/>
    <w:rsid w:val="739D5CB6"/>
    <w:rsid w:val="739D6D59"/>
    <w:rsid w:val="739E2160"/>
    <w:rsid w:val="73B409DD"/>
    <w:rsid w:val="73BC2E1F"/>
    <w:rsid w:val="73C45E29"/>
    <w:rsid w:val="73C955C4"/>
    <w:rsid w:val="73D14942"/>
    <w:rsid w:val="73D23B0E"/>
    <w:rsid w:val="73DA6ADA"/>
    <w:rsid w:val="73E11299"/>
    <w:rsid w:val="73EB365A"/>
    <w:rsid w:val="73F13843"/>
    <w:rsid w:val="73F13F13"/>
    <w:rsid w:val="73F95149"/>
    <w:rsid w:val="740C3853"/>
    <w:rsid w:val="741B5A50"/>
    <w:rsid w:val="7432426F"/>
    <w:rsid w:val="743C31CD"/>
    <w:rsid w:val="744E05C6"/>
    <w:rsid w:val="7471036B"/>
    <w:rsid w:val="7478051F"/>
    <w:rsid w:val="748035DA"/>
    <w:rsid w:val="748327F4"/>
    <w:rsid w:val="74883449"/>
    <w:rsid w:val="74913636"/>
    <w:rsid w:val="74A1089A"/>
    <w:rsid w:val="74A35842"/>
    <w:rsid w:val="74A66368"/>
    <w:rsid w:val="74AA477A"/>
    <w:rsid w:val="74C11F97"/>
    <w:rsid w:val="74CA06A0"/>
    <w:rsid w:val="74CE25A9"/>
    <w:rsid w:val="74D94A8B"/>
    <w:rsid w:val="74DB3406"/>
    <w:rsid w:val="74DB474C"/>
    <w:rsid w:val="74EF3CEF"/>
    <w:rsid w:val="74F8003A"/>
    <w:rsid w:val="74FA55BD"/>
    <w:rsid w:val="750B63BB"/>
    <w:rsid w:val="750D5D4A"/>
    <w:rsid w:val="750E18C7"/>
    <w:rsid w:val="75120B47"/>
    <w:rsid w:val="751B0D12"/>
    <w:rsid w:val="751F5C38"/>
    <w:rsid w:val="75291764"/>
    <w:rsid w:val="754B380E"/>
    <w:rsid w:val="75537108"/>
    <w:rsid w:val="755F407B"/>
    <w:rsid w:val="75681BEE"/>
    <w:rsid w:val="756C5479"/>
    <w:rsid w:val="756D7461"/>
    <w:rsid w:val="75803421"/>
    <w:rsid w:val="75926EC9"/>
    <w:rsid w:val="759B6C1E"/>
    <w:rsid w:val="75A01B62"/>
    <w:rsid w:val="75A936A0"/>
    <w:rsid w:val="75B423D5"/>
    <w:rsid w:val="75B74077"/>
    <w:rsid w:val="75B81AB1"/>
    <w:rsid w:val="75BC1464"/>
    <w:rsid w:val="75BE3334"/>
    <w:rsid w:val="75D00F4C"/>
    <w:rsid w:val="75DF5A16"/>
    <w:rsid w:val="75EE4EEE"/>
    <w:rsid w:val="75F0258D"/>
    <w:rsid w:val="75FC62BC"/>
    <w:rsid w:val="76052E98"/>
    <w:rsid w:val="76062FE9"/>
    <w:rsid w:val="760A43A1"/>
    <w:rsid w:val="760B2045"/>
    <w:rsid w:val="760E767F"/>
    <w:rsid w:val="76127A3A"/>
    <w:rsid w:val="76142E79"/>
    <w:rsid w:val="76405FF1"/>
    <w:rsid w:val="76410714"/>
    <w:rsid w:val="76430674"/>
    <w:rsid w:val="765D0DC0"/>
    <w:rsid w:val="765E72DB"/>
    <w:rsid w:val="7660352F"/>
    <w:rsid w:val="768F30F8"/>
    <w:rsid w:val="769142CA"/>
    <w:rsid w:val="7693058A"/>
    <w:rsid w:val="76947C1D"/>
    <w:rsid w:val="769F5017"/>
    <w:rsid w:val="76B47E9C"/>
    <w:rsid w:val="76B86130"/>
    <w:rsid w:val="76C50060"/>
    <w:rsid w:val="76D3684B"/>
    <w:rsid w:val="76E43B82"/>
    <w:rsid w:val="77046005"/>
    <w:rsid w:val="77051552"/>
    <w:rsid w:val="77061575"/>
    <w:rsid w:val="770B2569"/>
    <w:rsid w:val="770F2132"/>
    <w:rsid w:val="771600D7"/>
    <w:rsid w:val="77192CBA"/>
    <w:rsid w:val="774E6A32"/>
    <w:rsid w:val="7756509F"/>
    <w:rsid w:val="77725FB1"/>
    <w:rsid w:val="77830BCD"/>
    <w:rsid w:val="77972F73"/>
    <w:rsid w:val="779C4386"/>
    <w:rsid w:val="77A25F74"/>
    <w:rsid w:val="77AE3294"/>
    <w:rsid w:val="77B965BC"/>
    <w:rsid w:val="77C94A7B"/>
    <w:rsid w:val="77CF7ED3"/>
    <w:rsid w:val="77D01406"/>
    <w:rsid w:val="77DB7851"/>
    <w:rsid w:val="77E45704"/>
    <w:rsid w:val="77E5029D"/>
    <w:rsid w:val="77E97B83"/>
    <w:rsid w:val="77EE3BB9"/>
    <w:rsid w:val="77F00156"/>
    <w:rsid w:val="77FF39A7"/>
    <w:rsid w:val="780659B6"/>
    <w:rsid w:val="780E1DE8"/>
    <w:rsid w:val="781675B5"/>
    <w:rsid w:val="78186F7E"/>
    <w:rsid w:val="78245AD6"/>
    <w:rsid w:val="78305568"/>
    <w:rsid w:val="784353C1"/>
    <w:rsid w:val="78463EAF"/>
    <w:rsid w:val="784A6D30"/>
    <w:rsid w:val="784F573A"/>
    <w:rsid w:val="78501F71"/>
    <w:rsid w:val="785F6F04"/>
    <w:rsid w:val="78682177"/>
    <w:rsid w:val="786F2F9E"/>
    <w:rsid w:val="7870368F"/>
    <w:rsid w:val="7883715D"/>
    <w:rsid w:val="78891590"/>
    <w:rsid w:val="788F331C"/>
    <w:rsid w:val="788F6F4F"/>
    <w:rsid w:val="789B5723"/>
    <w:rsid w:val="789B66DD"/>
    <w:rsid w:val="78A01799"/>
    <w:rsid w:val="78B6164C"/>
    <w:rsid w:val="78B713D7"/>
    <w:rsid w:val="78BD0A0E"/>
    <w:rsid w:val="78DE305E"/>
    <w:rsid w:val="78E0704E"/>
    <w:rsid w:val="78EE1B57"/>
    <w:rsid w:val="78F26A00"/>
    <w:rsid w:val="78F522EC"/>
    <w:rsid w:val="790C1B8F"/>
    <w:rsid w:val="7913477E"/>
    <w:rsid w:val="7918456A"/>
    <w:rsid w:val="791E1421"/>
    <w:rsid w:val="793A6B48"/>
    <w:rsid w:val="794F38E8"/>
    <w:rsid w:val="79574D2E"/>
    <w:rsid w:val="79654D0B"/>
    <w:rsid w:val="797E10F4"/>
    <w:rsid w:val="79816014"/>
    <w:rsid w:val="79866C8C"/>
    <w:rsid w:val="79884442"/>
    <w:rsid w:val="798B21C6"/>
    <w:rsid w:val="79905AE5"/>
    <w:rsid w:val="799530F5"/>
    <w:rsid w:val="799926A0"/>
    <w:rsid w:val="799D5964"/>
    <w:rsid w:val="79A0093C"/>
    <w:rsid w:val="79A31E54"/>
    <w:rsid w:val="79B05469"/>
    <w:rsid w:val="79C9147D"/>
    <w:rsid w:val="79CA474E"/>
    <w:rsid w:val="79CD1549"/>
    <w:rsid w:val="79DA6192"/>
    <w:rsid w:val="79DB2463"/>
    <w:rsid w:val="79DF1402"/>
    <w:rsid w:val="79E14D73"/>
    <w:rsid w:val="79EB0B30"/>
    <w:rsid w:val="79ED3F7C"/>
    <w:rsid w:val="7A0D212B"/>
    <w:rsid w:val="7A0E07F4"/>
    <w:rsid w:val="7A1C397B"/>
    <w:rsid w:val="7A261D59"/>
    <w:rsid w:val="7A3128D2"/>
    <w:rsid w:val="7A315C83"/>
    <w:rsid w:val="7A4177E5"/>
    <w:rsid w:val="7A4436FC"/>
    <w:rsid w:val="7A4B6B26"/>
    <w:rsid w:val="7A4E41D3"/>
    <w:rsid w:val="7A545A02"/>
    <w:rsid w:val="7A587C99"/>
    <w:rsid w:val="7A590FAE"/>
    <w:rsid w:val="7A8357C5"/>
    <w:rsid w:val="7A8B6E47"/>
    <w:rsid w:val="7A972090"/>
    <w:rsid w:val="7A972EFC"/>
    <w:rsid w:val="7AA05985"/>
    <w:rsid w:val="7AA22BEB"/>
    <w:rsid w:val="7AA42148"/>
    <w:rsid w:val="7AA6258F"/>
    <w:rsid w:val="7AB53CD9"/>
    <w:rsid w:val="7AD50514"/>
    <w:rsid w:val="7AD60D5B"/>
    <w:rsid w:val="7AE07CB1"/>
    <w:rsid w:val="7AFB288A"/>
    <w:rsid w:val="7B170507"/>
    <w:rsid w:val="7B226E39"/>
    <w:rsid w:val="7B2C22AC"/>
    <w:rsid w:val="7B312649"/>
    <w:rsid w:val="7B38342B"/>
    <w:rsid w:val="7B3B1EEC"/>
    <w:rsid w:val="7B4B5FF3"/>
    <w:rsid w:val="7B5269F7"/>
    <w:rsid w:val="7B570008"/>
    <w:rsid w:val="7B57128E"/>
    <w:rsid w:val="7B5A4B2D"/>
    <w:rsid w:val="7B6D162E"/>
    <w:rsid w:val="7B6E111D"/>
    <w:rsid w:val="7B6F09A9"/>
    <w:rsid w:val="7B7D6FB2"/>
    <w:rsid w:val="7B7F69B8"/>
    <w:rsid w:val="7B8755F8"/>
    <w:rsid w:val="7BA910F3"/>
    <w:rsid w:val="7BAA7FBD"/>
    <w:rsid w:val="7BAB643B"/>
    <w:rsid w:val="7BAE195D"/>
    <w:rsid w:val="7BB2188F"/>
    <w:rsid w:val="7BBE2360"/>
    <w:rsid w:val="7BCC2B69"/>
    <w:rsid w:val="7BDE1242"/>
    <w:rsid w:val="7BE7623F"/>
    <w:rsid w:val="7BEB7184"/>
    <w:rsid w:val="7BEC525A"/>
    <w:rsid w:val="7BF517C3"/>
    <w:rsid w:val="7BFC6D5B"/>
    <w:rsid w:val="7BFE2158"/>
    <w:rsid w:val="7C060C83"/>
    <w:rsid w:val="7C0635D5"/>
    <w:rsid w:val="7C0C52AE"/>
    <w:rsid w:val="7C1A1FEE"/>
    <w:rsid w:val="7C1A2C91"/>
    <w:rsid w:val="7C1B4EE5"/>
    <w:rsid w:val="7C202A47"/>
    <w:rsid w:val="7C210AAD"/>
    <w:rsid w:val="7C247722"/>
    <w:rsid w:val="7C2E01F5"/>
    <w:rsid w:val="7C302DF6"/>
    <w:rsid w:val="7C4A2A37"/>
    <w:rsid w:val="7C4F37A8"/>
    <w:rsid w:val="7C5A3872"/>
    <w:rsid w:val="7C662562"/>
    <w:rsid w:val="7C7B4FDA"/>
    <w:rsid w:val="7C8972F9"/>
    <w:rsid w:val="7C9B1865"/>
    <w:rsid w:val="7CAB411A"/>
    <w:rsid w:val="7CB55EE3"/>
    <w:rsid w:val="7CBC3E0F"/>
    <w:rsid w:val="7CC62DA0"/>
    <w:rsid w:val="7CCA216C"/>
    <w:rsid w:val="7CCD1888"/>
    <w:rsid w:val="7CD10D84"/>
    <w:rsid w:val="7CD5682A"/>
    <w:rsid w:val="7CD703E4"/>
    <w:rsid w:val="7CDC11C3"/>
    <w:rsid w:val="7CF0605C"/>
    <w:rsid w:val="7D0E6904"/>
    <w:rsid w:val="7D117B16"/>
    <w:rsid w:val="7D19130A"/>
    <w:rsid w:val="7D247DB5"/>
    <w:rsid w:val="7D310B89"/>
    <w:rsid w:val="7D355567"/>
    <w:rsid w:val="7D362F24"/>
    <w:rsid w:val="7D496695"/>
    <w:rsid w:val="7D6C41C4"/>
    <w:rsid w:val="7D7A617F"/>
    <w:rsid w:val="7D7F3F0D"/>
    <w:rsid w:val="7D953838"/>
    <w:rsid w:val="7D98187E"/>
    <w:rsid w:val="7D994BEA"/>
    <w:rsid w:val="7DA4658E"/>
    <w:rsid w:val="7DAE7ED9"/>
    <w:rsid w:val="7DBB2048"/>
    <w:rsid w:val="7DC3492E"/>
    <w:rsid w:val="7DCB3B12"/>
    <w:rsid w:val="7DD17AA9"/>
    <w:rsid w:val="7DDF3037"/>
    <w:rsid w:val="7DE06174"/>
    <w:rsid w:val="7DEA7110"/>
    <w:rsid w:val="7E0353F3"/>
    <w:rsid w:val="7E04084B"/>
    <w:rsid w:val="7E070DA5"/>
    <w:rsid w:val="7E1570AA"/>
    <w:rsid w:val="7E1D7B22"/>
    <w:rsid w:val="7E230B7D"/>
    <w:rsid w:val="7E27294F"/>
    <w:rsid w:val="7E432AF3"/>
    <w:rsid w:val="7E433FD5"/>
    <w:rsid w:val="7E55785C"/>
    <w:rsid w:val="7E644C10"/>
    <w:rsid w:val="7E650F0E"/>
    <w:rsid w:val="7E7B1420"/>
    <w:rsid w:val="7E8339E7"/>
    <w:rsid w:val="7E8F0061"/>
    <w:rsid w:val="7EA61D08"/>
    <w:rsid w:val="7EA7613B"/>
    <w:rsid w:val="7EAC7E2E"/>
    <w:rsid w:val="7EB16AEB"/>
    <w:rsid w:val="7EBE304B"/>
    <w:rsid w:val="7EC55B76"/>
    <w:rsid w:val="7ED3470A"/>
    <w:rsid w:val="7EF23FC9"/>
    <w:rsid w:val="7F080720"/>
    <w:rsid w:val="7F0924F2"/>
    <w:rsid w:val="7F0C7DAC"/>
    <w:rsid w:val="7F1569FB"/>
    <w:rsid w:val="7F1A1F05"/>
    <w:rsid w:val="7F2A26CE"/>
    <w:rsid w:val="7F37133D"/>
    <w:rsid w:val="7F3B1D6C"/>
    <w:rsid w:val="7F5A5F54"/>
    <w:rsid w:val="7F657275"/>
    <w:rsid w:val="7F690414"/>
    <w:rsid w:val="7F707D7F"/>
    <w:rsid w:val="7F79134D"/>
    <w:rsid w:val="7F7A306F"/>
    <w:rsid w:val="7F7C6462"/>
    <w:rsid w:val="7F923DAC"/>
    <w:rsid w:val="7FA23927"/>
    <w:rsid w:val="7FA82EE0"/>
    <w:rsid w:val="7FA9407C"/>
    <w:rsid w:val="7FB11F85"/>
    <w:rsid w:val="7FC00291"/>
    <w:rsid w:val="7FC704F7"/>
    <w:rsid w:val="7FC9504B"/>
    <w:rsid w:val="7FD37C10"/>
    <w:rsid w:val="7FD60BEE"/>
    <w:rsid w:val="7FDA7463"/>
    <w:rsid w:val="7FE612CC"/>
    <w:rsid w:val="7FE62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rPr>
  </w:style>
  <w:style w:type="character" w:customStyle="1" w:styleId="Char">
    <w:name w:val="页脚 Char"/>
    <w:link w:val="a4"/>
    <w:rPr>
      <w:rFonts w:ascii="Calibri" w:hAnsi="Calibri"/>
      <w:kern w:val="2"/>
      <w:sz w:val="21"/>
      <w:szCs w:val="24"/>
    </w:rPr>
  </w:style>
  <w:style w:type="character" w:styleId="a5">
    <w:name w:val="Hyperlink"/>
    <w:qFormat/>
    <w:rPr>
      <w:color w:val="0000FF"/>
      <w:u w:val="single"/>
    </w:rPr>
  </w:style>
  <w:style w:type="character" w:customStyle="1" w:styleId="Char0">
    <w:name w:val="页眉 Char"/>
    <w:link w:val="a6"/>
    <w:rPr>
      <w:rFonts w:ascii="Calibri" w:hAnsi="Calibri"/>
      <w:kern w:val="2"/>
      <w:sz w:val="21"/>
      <w:szCs w:val="24"/>
    </w:rPr>
  </w:style>
  <w:style w:type="character" w:styleId="a7">
    <w:name w:val="annotation reference"/>
    <w:uiPriority w:val="99"/>
    <w:qFormat/>
    <w:rPr>
      <w:sz w:val="16"/>
      <w:szCs w:val="16"/>
    </w:rPr>
  </w:style>
  <w:style w:type="character" w:customStyle="1" w:styleId="MDPI64CoIChar">
    <w:name w:val="MDPI_6.4_CoI Char"/>
    <w:link w:val="MDPI64CoI"/>
    <w:rPr>
      <w:rFonts w:ascii="Palatino Linotype" w:eastAsia="Times New Roman" w:hAnsi="Palatino Linotype"/>
      <w:snapToGrid w:val="0"/>
      <w:color w:val="000000"/>
      <w:sz w:val="18"/>
      <w:lang w:val="en-US" w:eastAsia="de-DE" w:bidi="en-US"/>
    </w:rPr>
  </w:style>
  <w:style w:type="character" w:customStyle="1" w:styleId="10">
    <w:name w:val="批注文字 字符1"/>
    <w:uiPriority w:val="99"/>
    <w:qFormat/>
    <w:rPr>
      <w:rFonts w:eastAsia="MS Mincho"/>
      <w:kern w:val="2"/>
      <w:sz w:val="21"/>
    </w:rPr>
  </w:style>
  <w:style w:type="character" w:customStyle="1" w:styleId="MDPI17abstractChar">
    <w:name w:val="MDPI_1.7_abstract Char"/>
    <w:link w:val="MDPI17abstract"/>
    <w:rPr>
      <w:rFonts w:ascii="Palatino Linotype" w:eastAsia="Times New Roman" w:hAnsi="Palatino Linotype"/>
      <w:color w:val="000000"/>
      <w:szCs w:val="22"/>
      <w:lang w:val="en-US" w:eastAsia="de-DE" w:bidi="en-US"/>
    </w:rPr>
  </w:style>
  <w:style w:type="character" w:customStyle="1" w:styleId="Char1">
    <w:name w:val="批注文字 Char"/>
    <w:link w:val="a8"/>
    <w:rPr>
      <w:rFonts w:ascii="Calibri" w:hAnsi="Calibri"/>
      <w:kern w:val="2"/>
    </w:rPr>
  </w:style>
  <w:style w:type="character" w:customStyle="1" w:styleId="Char2">
    <w:name w:val="批注框文本 Char"/>
    <w:link w:val="a9"/>
    <w:rPr>
      <w:rFonts w:ascii="Segoe UI" w:hAnsi="Segoe UI" w:cs="Segoe UI"/>
      <w:kern w:val="2"/>
      <w:sz w:val="18"/>
      <w:szCs w:val="18"/>
    </w:rPr>
  </w:style>
  <w:style w:type="character" w:customStyle="1" w:styleId="Char3">
    <w:name w:val="批注主题 Char"/>
    <w:link w:val="aa"/>
    <w:rPr>
      <w:rFonts w:ascii="Calibri" w:hAnsi="Calibri"/>
      <w:b/>
      <w:bCs/>
      <w:kern w:val="2"/>
    </w:rPr>
  </w:style>
  <w:style w:type="character" w:customStyle="1" w:styleId="MDPI51figurecaptionChar">
    <w:name w:val="MDPI_5.1_figure_caption Char"/>
    <w:link w:val="MDPI51figurecaption"/>
    <w:rPr>
      <w:rFonts w:ascii="Palatino Linotype" w:eastAsia="Times New Roman" w:hAnsi="Palatino Linotype"/>
      <w:color w:val="000000"/>
      <w:sz w:val="18"/>
      <w:lang w:val="en-US" w:eastAsia="de-DE" w:bidi="en-US"/>
    </w:rPr>
  </w:style>
  <w:style w:type="character" w:customStyle="1" w:styleId="ab">
    <w:name w:val="未处理的提及"/>
    <w:uiPriority w:val="99"/>
    <w:unhideWhenUsed/>
    <w:rPr>
      <w:color w:val="605E5C"/>
      <w:shd w:val="clear" w:color="auto" w:fill="E1DFDD"/>
    </w:rPr>
  </w:style>
  <w:style w:type="paragraph" w:styleId="HTML">
    <w:name w:val="HTML Preformatted"/>
    <w:basedOn w:val="a"/>
    <w:qFormat/>
    <w:pPr>
      <w:widowControl/>
      <w:jc w:val="left"/>
    </w:pPr>
    <w:rPr>
      <w:rFonts w:ascii="黑体" w:eastAsia="黑体" w:hAnsi="Courier New"/>
      <w:kern w:val="0"/>
      <w:sz w:val="20"/>
    </w:rPr>
  </w:style>
  <w:style w:type="paragraph" w:styleId="a4">
    <w:name w:val="footer"/>
    <w:basedOn w:val="a"/>
    <w:link w:val="Char"/>
    <w:pPr>
      <w:tabs>
        <w:tab w:val="center" w:pos="4320"/>
        <w:tab w:val="right" w:pos="8640"/>
      </w:tabs>
    </w:pPr>
  </w:style>
  <w:style w:type="paragraph" w:styleId="a6">
    <w:name w:val="header"/>
    <w:basedOn w:val="a"/>
    <w:link w:val="Char0"/>
    <w:pPr>
      <w:tabs>
        <w:tab w:val="center" w:pos="4320"/>
        <w:tab w:val="right" w:pos="8640"/>
      </w:tabs>
    </w:pPr>
  </w:style>
  <w:style w:type="paragraph" w:styleId="a9">
    <w:name w:val="Balloon Text"/>
    <w:basedOn w:val="a"/>
    <w:link w:val="Char2"/>
    <w:rPr>
      <w:rFonts w:ascii="Segoe UI" w:hAnsi="Segoe UI" w:cs="Segoe UI"/>
      <w:sz w:val="18"/>
      <w:szCs w:val="18"/>
    </w:rPr>
  </w:style>
  <w:style w:type="paragraph" w:styleId="a8">
    <w:name w:val="annotation text"/>
    <w:basedOn w:val="a"/>
    <w:link w:val="Char1"/>
    <w:uiPriority w:val="99"/>
    <w:qFormat/>
    <w:rPr>
      <w:sz w:val="20"/>
      <w:szCs w:val="20"/>
    </w:rPr>
  </w:style>
  <w:style w:type="paragraph" w:styleId="aa">
    <w:name w:val="annotation subject"/>
    <w:basedOn w:val="a8"/>
    <w:next w:val="a8"/>
    <w:link w:val="Char3"/>
    <w:rPr>
      <w:b/>
      <w:bCs/>
    </w:rPr>
  </w:style>
  <w:style w:type="paragraph" w:customStyle="1" w:styleId="MDPI43tablefooter">
    <w:name w:val="MDPI_4.3_table_footer"/>
    <w:next w:val="MDPI31text"/>
    <w:qFormat/>
    <w:pPr>
      <w:adjustRightInd w:val="0"/>
      <w:snapToGrid w:val="0"/>
      <w:spacing w:after="240" w:line="260" w:lineRule="atLeast"/>
      <w:jc w:val="both"/>
    </w:pPr>
    <w:rPr>
      <w:rFonts w:ascii="Palatino Linotype" w:eastAsia="Times New Roman" w:hAnsi="Palatino Linotype" w:cs="Cordia New"/>
      <w:color w:val="000000"/>
      <w:sz w:val="18"/>
      <w:szCs w:val="22"/>
      <w:lang w:eastAsia="de-DE" w:bidi="en-US"/>
    </w:rPr>
  </w:style>
  <w:style w:type="paragraph" w:customStyle="1" w:styleId="MDPI11articletype">
    <w:name w:val="MDPI_1.1_article_type"/>
    <w:next w:val="a"/>
    <w:qFormat/>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33textspaceafter">
    <w:name w:val="MDPI_3.3_text_space_after"/>
    <w:qFormat/>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pPr>
      <w:adjustRightInd w:val="0"/>
      <w:snapToGrid w:val="0"/>
      <w:spacing w:before="240" w:after="120" w:line="260" w:lineRule="atLeast"/>
      <w:ind w:left="425" w:right="425"/>
      <w:jc w:val="both"/>
    </w:pPr>
    <w:rPr>
      <w:rFonts w:ascii="Palatino Linotype" w:eastAsia="Times New Roman" w:hAnsi="Palatino Linotype" w:cs="Cordia New"/>
      <w:color w:val="000000"/>
      <w:sz w:val="18"/>
      <w:szCs w:val="22"/>
      <w:lang w:eastAsia="de-DE" w:bidi="en-US"/>
    </w:rPr>
  </w:style>
  <w:style w:type="paragraph" w:customStyle="1" w:styleId="MDPItitle">
    <w:name w:val="MDPI_title"/>
    <w:qFormat/>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9line">
    <w:name w:val="MDPI_1.9_line"/>
    <w:qFormat/>
    <w:pPr>
      <w:pBdr>
        <w:bottom w:val="single" w:sz="6" w:space="1" w:color="auto"/>
      </w:pBdr>
      <w:spacing w:line="260" w:lineRule="atLeast"/>
      <w:jc w:val="both"/>
    </w:pPr>
    <w:rPr>
      <w:rFonts w:ascii="Palatino Linotype" w:eastAsia="Times New Roman" w:hAnsi="Palatino Linotype" w:cs="Cordia New"/>
      <w:color w:val="000000"/>
      <w:szCs w:val="24"/>
      <w:lang w:eastAsia="de-DE" w:bidi="en-US"/>
    </w:rPr>
  </w:style>
  <w:style w:type="paragraph" w:customStyle="1" w:styleId="MDPI21heading1">
    <w:name w:val="MDPI_2.1_heading1"/>
    <w:qFormat/>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73CopyrightImage">
    <w:name w:val="MDPI_7.3_CopyrightImage"/>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footer">
    <w:name w:val="MDPI_footer"/>
    <w:qFormat/>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17abstract">
    <w:name w:val="MDPI_1.7_abstract"/>
    <w:next w:val="a"/>
    <w:link w:val="MDPI17abstractChar"/>
    <w:qFormat/>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52figure">
    <w:name w:val="MDPI_5.2_figure"/>
    <w:qFormat/>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411onetablecaption">
    <w:name w:val="MDPI_4.1.1_one_table_caption"/>
    <w:qFormat/>
    <w:pPr>
      <w:adjustRightInd w:val="0"/>
      <w:snapToGrid w:val="0"/>
      <w:spacing w:before="240" w:after="120" w:line="260" w:lineRule="atLeast"/>
      <w:jc w:val="center"/>
    </w:pPr>
    <w:rPr>
      <w:rFonts w:ascii="Palatino Linotype" w:hAnsi="Palatino Linotype" w:cs="Cordia New"/>
      <w:color w:val="000000"/>
      <w:sz w:val="18"/>
      <w:szCs w:val="22"/>
      <w:lang w:bidi="en-US"/>
    </w:rPr>
  </w:style>
  <w:style w:type="paragraph" w:customStyle="1" w:styleId="MDPI3aequationnumber">
    <w:name w:val="MDPI_3.a_equation_number"/>
    <w:qFormat/>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61Supplementary">
    <w:name w:val="MDPI_6.1_Supplementary"/>
    <w:qFormat/>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text">
    <w:name w:val="MDPI_text"/>
    <w:qFormat/>
    <w:pPr>
      <w:spacing w:line="260" w:lineRule="atLeast"/>
      <w:ind w:left="425" w:right="425" w:firstLine="284"/>
      <w:jc w:val="both"/>
    </w:pPr>
    <w:rPr>
      <w:rFonts w:eastAsia="Times New Roman"/>
      <w:snapToGrid w:val="0"/>
      <w:color w:val="000000"/>
      <w:sz w:val="22"/>
      <w:szCs w:val="22"/>
      <w:lang w:eastAsia="de-DE" w:bidi="en-US"/>
    </w:rPr>
  </w:style>
  <w:style w:type="paragraph" w:customStyle="1" w:styleId="MDPI38bullet">
    <w:name w:val="MDPI_3.8_bullet"/>
    <w:qFormat/>
    <w:pPr>
      <w:numPr>
        <w:numId w:val="1"/>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11">
    <w:name w:val="正文1"/>
    <w:uiPriority w:val="99"/>
    <w:pPr>
      <w:spacing w:line="276" w:lineRule="auto"/>
    </w:pPr>
    <w:rPr>
      <w:rFonts w:ascii="Arial" w:hAnsi="Arial" w:cs="Arial"/>
      <w:color w:val="000000"/>
      <w:sz w:val="22"/>
      <w:lang w:val="pl-PL" w:eastAsia="pl-PL"/>
    </w:rPr>
  </w:style>
  <w:style w:type="paragraph" w:customStyle="1" w:styleId="MDPI37itemize">
    <w:name w:val="MDPI_3.7_itemize"/>
    <w:qFormat/>
    <w:pPr>
      <w:numPr>
        <w:numId w:val="2"/>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a"/>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headerjournallogo">
    <w:name w:val="MDPI_header_journal_logo"/>
    <w:qFormat/>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64CoI">
    <w:name w:val="MDPI_6.4_CoI"/>
    <w:link w:val="MDPI64CoIChar"/>
    <w:qFormat/>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82proof">
    <w:name w:val="MDPI_8.2_proof"/>
    <w:qFormat/>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72Copyright">
    <w:name w:val="MDPI_7.2_Copyright"/>
    <w:qFormat/>
    <w:pPr>
      <w:adjustRightInd w:val="0"/>
      <w:snapToGrid w:val="0"/>
      <w:spacing w:before="400" w:line="260" w:lineRule="atLeast"/>
      <w:jc w:val="both"/>
    </w:pPr>
    <w:rPr>
      <w:rFonts w:ascii="Palatino Linotype" w:eastAsia="Times New Roman" w:hAnsi="Palatino Linotype"/>
      <w:snapToGrid w:val="0"/>
      <w:color w:val="000000"/>
      <w:spacing w:val="-2"/>
      <w:sz w:val="18"/>
      <w:lang w:val="en-GB" w:eastAsia="en-GB"/>
    </w:rPr>
  </w:style>
  <w:style w:type="paragraph" w:customStyle="1" w:styleId="MDPI19classification">
    <w:name w:val="MDPI_1.9_classification"/>
    <w:qFormat/>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headercitation">
    <w:name w:val="MDPI_header_citation"/>
    <w:pPr>
      <w:spacing w:after="240"/>
    </w:pPr>
    <w:rPr>
      <w:rFonts w:ascii="Palatino Linotype" w:eastAsia="Times New Roman" w:hAnsi="Palatino Linotype"/>
      <w:snapToGrid w:val="0"/>
      <w:color w:val="000000"/>
      <w:sz w:val="18"/>
      <w:lang w:eastAsia="de-DE" w:bidi="en-US"/>
    </w:rPr>
  </w:style>
  <w:style w:type="paragraph" w:customStyle="1" w:styleId="MDPI18keywords">
    <w:name w:val="MDPI_1.8_keywords"/>
    <w:next w:val="a"/>
    <w:qFormat/>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header">
    <w:name w:val="MDPI_header"/>
    <w:qFormat/>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14history">
    <w:name w:val="MDPI_1.4_history"/>
    <w:basedOn w:val="a"/>
    <w:next w:val="a"/>
    <w:qFormat/>
    <w:pPr>
      <w:widowControl/>
      <w:adjustRightInd w:val="0"/>
      <w:snapToGrid w:val="0"/>
      <w:spacing w:before="120" w:line="200" w:lineRule="atLeast"/>
      <w:ind w:left="113"/>
      <w:jc w:val="left"/>
    </w:pPr>
    <w:rPr>
      <w:rFonts w:ascii="Palatino Linotype" w:eastAsia="Times New Roman" w:hAnsi="Palatino Linotype"/>
      <w:color w:val="000000"/>
      <w:kern w:val="0"/>
      <w:sz w:val="18"/>
      <w:szCs w:val="20"/>
      <w:lang w:eastAsia="de-DE" w:bidi="en-US"/>
    </w:rPr>
  </w:style>
  <w:style w:type="paragraph" w:customStyle="1" w:styleId="MDPI81theorem">
    <w:name w:val="MDPI_8.1_theorem"/>
    <w:qFormat/>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16affiliation">
    <w:name w:val="MDPI_1.6_affiliation"/>
    <w:qFormat/>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71References">
    <w:name w:val="MDPI_7.1_References"/>
    <w:qFormat/>
    <w:pPr>
      <w:numPr>
        <w:numId w:val="3"/>
      </w:numPr>
      <w:spacing w:line="260" w:lineRule="atLeast"/>
      <w:jc w:val="both"/>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39equation">
    <w:name w:val="MDPI_3.9_equation"/>
    <w:qFormat/>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equationFram">
    <w:name w:val="MDPI_equationFram"/>
    <w:qFormat/>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pPr>
      <w:tabs>
        <w:tab w:val="right" w:pos="8845"/>
      </w:tabs>
      <w:spacing w:line="160" w:lineRule="exact"/>
    </w:pPr>
    <w:rPr>
      <w:rFonts w:ascii="Palatino Linotype" w:eastAsia="Times New Roman" w:hAnsi="Palatino Linotype"/>
      <w:color w:val="000000"/>
      <w:sz w:val="16"/>
      <w:lang w:eastAsia="de-DE"/>
    </w:rPr>
  </w:style>
  <w:style w:type="paragraph" w:customStyle="1" w:styleId="MDPI22heading2">
    <w:name w:val="MDPI_2.2_heading2"/>
    <w:qFormat/>
    <w:pPr>
      <w:adjustRightInd w:val="0"/>
      <w:snapToGrid w:val="0"/>
      <w:spacing w:before="240" w:after="120" w:line="260" w:lineRule="atLeast"/>
      <w:outlineLvl w:val="1"/>
    </w:pPr>
    <w:rPr>
      <w:rFonts w:ascii="Palatino Linotype" w:eastAsia="Times New Roman" w:hAnsi="Palatino Linotype"/>
      <w:i/>
      <w:snapToGrid w:val="0"/>
      <w:color w:val="000000"/>
      <w:szCs w:val="22"/>
      <w:lang w:eastAsia="de-DE" w:bidi="en-US"/>
    </w:rPr>
  </w:style>
  <w:style w:type="paragraph" w:customStyle="1" w:styleId="MDPI15academiceditor">
    <w:name w:val="MDPI_1.5_academic_editor"/>
    <w:qFormat/>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63AuthorContributions">
    <w:name w:val="MDPI_6.3_AuthorContributions"/>
    <w:qFormat/>
    <w:pPr>
      <w:spacing w:line="260" w:lineRule="atLeast"/>
      <w:jc w:val="both"/>
    </w:pPr>
    <w:rPr>
      <w:rFonts w:ascii="Palatino Linotype" w:hAnsi="Palatino Linotype"/>
      <w:snapToGrid w:val="0"/>
      <w:sz w:val="18"/>
      <w:lang w:eastAsia="en-US" w:bidi="en-US"/>
    </w:rPr>
  </w:style>
  <w:style w:type="paragraph" w:customStyle="1" w:styleId="MDPI511onefigurecaption">
    <w:name w:val="MDPI_5.1.1_one_figure_caption"/>
    <w:qFormat/>
    <w:pPr>
      <w:adjustRightInd w:val="0"/>
      <w:snapToGrid w:val="0"/>
      <w:spacing w:before="240" w:after="120" w:line="260" w:lineRule="atLeast"/>
      <w:jc w:val="center"/>
    </w:pPr>
    <w:rPr>
      <w:rFonts w:ascii="Palatino Linotype" w:hAnsi="Palatino Linotype"/>
      <w:color w:val="000000"/>
      <w:sz w:val="18"/>
      <w:lang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32textnoindent">
    <w:name w:val="MDPI_3.2_text_no_indent"/>
    <w:qFormat/>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51figurecaption">
    <w:name w:val="MDPI_5.1_figure_caption"/>
    <w:link w:val="MDPI51figurecaptionChar"/>
    <w:qFormat/>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table" w:customStyle="1" w:styleId="MDPI41threelinetable">
    <w:name w:val="MDPI_4.1_three_line_table"/>
    <w:basedOn w:val="a1"/>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宋体" w:hAnsi="宋体"/>
        <w:b/>
        <w:i w:val="0"/>
        <w:sz w:val="20"/>
      </w:rPr>
      <w:tblPr/>
      <w:tcPr>
        <w:tcBorders>
          <w:top w:val="nil"/>
          <w:left w:val="nil"/>
          <w:bottom w:val="single" w:sz="4" w:space="0" w:color="auto"/>
          <w:right w:val="nil"/>
          <w:insideH w:val="nil"/>
          <w:insideV w:val="nil"/>
          <w:tl2br w:val="nil"/>
          <w:tr2bl w:val="nil"/>
        </w:tcBorders>
      </w:tcPr>
    </w:tblStylePr>
  </w:style>
  <w:style w:type="character" w:styleId="ac">
    <w:name w:val="page number"/>
    <w:rsid w:val="00872C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rPr>
  </w:style>
  <w:style w:type="character" w:customStyle="1" w:styleId="Char">
    <w:name w:val="页脚 Char"/>
    <w:link w:val="a4"/>
    <w:rPr>
      <w:rFonts w:ascii="Calibri" w:hAnsi="Calibri"/>
      <w:kern w:val="2"/>
      <w:sz w:val="21"/>
      <w:szCs w:val="24"/>
    </w:rPr>
  </w:style>
  <w:style w:type="character" w:styleId="a5">
    <w:name w:val="Hyperlink"/>
    <w:qFormat/>
    <w:rPr>
      <w:color w:val="0000FF"/>
      <w:u w:val="single"/>
    </w:rPr>
  </w:style>
  <w:style w:type="character" w:customStyle="1" w:styleId="Char0">
    <w:name w:val="页眉 Char"/>
    <w:link w:val="a6"/>
    <w:rPr>
      <w:rFonts w:ascii="Calibri" w:hAnsi="Calibri"/>
      <w:kern w:val="2"/>
      <w:sz w:val="21"/>
      <w:szCs w:val="24"/>
    </w:rPr>
  </w:style>
  <w:style w:type="character" w:styleId="a7">
    <w:name w:val="annotation reference"/>
    <w:uiPriority w:val="99"/>
    <w:qFormat/>
    <w:rPr>
      <w:sz w:val="16"/>
      <w:szCs w:val="16"/>
    </w:rPr>
  </w:style>
  <w:style w:type="character" w:customStyle="1" w:styleId="MDPI64CoIChar">
    <w:name w:val="MDPI_6.4_CoI Char"/>
    <w:link w:val="MDPI64CoI"/>
    <w:rPr>
      <w:rFonts w:ascii="Palatino Linotype" w:eastAsia="Times New Roman" w:hAnsi="Palatino Linotype"/>
      <w:snapToGrid w:val="0"/>
      <w:color w:val="000000"/>
      <w:sz w:val="18"/>
      <w:lang w:val="en-US" w:eastAsia="de-DE" w:bidi="en-US"/>
    </w:rPr>
  </w:style>
  <w:style w:type="character" w:customStyle="1" w:styleId="10">
    <w:name w:val="批注文字 字符1"/>
    <w:uiPriority w:val="99"/>
    <w:qFormat/>
    <w:rPr>
      <w:rFonts w:eastAsia="MS Mincho"/>
      <w:kern w:val="2"/>
      <w:sz w:val="21"/>
    </w:rPr>
  </w:style>
  <w:style w:type="character" w:customStyle="1" w:styleId="MDPI17abstractChar">
    <w:name w:val="MDPI_1.7_abstract Char"/>
    <w:link w:val="MDPI17abstract"/>
    <w:rPr>
      <w:rFonts w:ascii="Palatino Linotype" w:eastAsia="Times New Roman" w:hAnsi="Palatino Linotype"/>
      <w:color w:val="000000"/>
      <w:szCs w:val="22"/>
      <w:lang w:val="en-US" w:eastAsia="de-DE" w:bidi="en-US"/>
    </w:rPr>
  </w:style>
  <w:style w:type="character" w:customStyle="1" w:styleId="Char1">
    <w:name w:val="批注文字 Char"/>
    <w:link w:val="a8"/>
    <w:rPr>
      <w:rFonts w:ascii="Calibri" w:hAnsi="Calibri"/>
      <w:kern w:val="2"/>
    </w:rPr>
  </w:style>
  <w:style w:type="character" w:customStyle="1" w:styleId="Char2">
    <w:name w:val="批注框文本 Char"/>
    <w:link w:val="a9"/>
    <w:rPr>
      <w:rFonts w:ascii="Segoe UI" w:hAnsi="Segoe UI" w:cs="Segoe UI"/>
      <w:kern w:val="2"/>
      <w:sz w:val="18"/>
      <w:szCs w:val="18"/>
    </w:rPr>
  </w:style>
  <w:style w:type="character" w:customStyle="1" w:styleId="Char3">
    <w:name w:val="批注主题 Char"/>
    <w:link w:val="aa"/>
    <w:rPr>
      <w:rFonts w:ascii="Calibri" w:hAnsi="Calibri"/>
      <w:b/>
      <w:bCs/>
      <w:kern w:val="2"/>
    </w:rPr>
  </w:style>
  <w:style w:type="character" w:customStyle="1" w:styleId="MDPI51figurecaptionChar">
    <w:name w:val="MDPI_5.1_figure_caption Char"/>
    <w:link w:val="MDPI51figurecaption"/>
    <w:rPr>
      <w:rFonts w:ascii="Palatino Linotype" w:eastAsia="Times New Roman" w:hAnsi="Palatino Linotype"/>
      <w:color w:val="000000"/>
      <w:sz w:val="18"/>
      <w:lang w:val="en-US" w:eastAsia="de-DE" w:bidi="en-US"/>
    </w:rPr>
  </w:style>
  <w:style w:type="character" w:customStyle="1" w:styleId="ab">
    <w:name w:val="未处理的提及"/>
    <w:uiPriority w:val="99"/>
    <w:unhideWhenUsed/>
    <w:rPr>
      <w:color w:val="605E5C"/>
      <w:shd w:val="clear" w:color="auto" w:fill="E1DFDD"/>
    </w:rPr>
  </w:style>
  <w:style w:type="paragraph" w:styleId="HTML">
    <w:name w:val="HTML Preformatted"/>
    <w:basedOn w:val="a"/>
    <w:qFormat/>
    <w:pPr>
      <w:widowControl/>
      <w:jc w:val="left"/>
    </w:pPr>
    <w:rPr>
      <w:rFonts w:ascii="黑体" w:eastAsia="黑体" w:hAnsi="Courier New"/>
      <w:kern w:val="0"/>
      <w:sz w:val="20"/>
    </w:rPr>
  </w:style>
  <w:style w:type="paragraph" w:styleId="a4">
    <w:name w:val="footer"/>
    <w:basedOn w:val="a"/>
    <w:link w:val="Char"/>
    <w:pPr>
      <w:tabs>
        <w:tab w:val="center" w:pos="4320"/>
        <w:tab w:val="right" w:pos="8640"/>
      </w:tabs>
    </w:pPr>
  </w:style>
  <w:style w:type="paragraph" w:styleId="a6">
    <w:name w:val="header"/>
    <w:basedOn w:val="a"/>
    <w:link w:val="Char0"/>
    <w:pPr>
      <w:tabs>
        <w:tab w:val="center" w:pos="4320"/>
        <w:tab w:val="right" w:pos="8640"/>
      </w:tabs>
    </w:pPr>
  </w:style>
  <w:style w:type="paragraph" w:styleId="a9">
    <w:name w:val="Balloon Text"/>
    <w:basedOn w:val="a"/>
    <w:link w:val="Char2"/>
    <w:rPr>
      <w:rFonts w:ascii="Segoe UI" w:hAnsi="Segoe UI" w:cs="Segoe UI"/>
      <w:sz w:val="18"/>
      <w:szCs w:val="18"/>
    </w:rPr>
  </w:style>
  <w:style w:type="paragraph" w:styleId="a8">
    <w:name w:val="annotation text"/>
    <w:basedOn w:val="a"/>
    <w:link w:val="Char1"/>
    <w:uiPriority w:val="99"/>
    <w:qFormat/>
    <w:rPr>
      <w:sz w:val="20"/>
      <w:szCs w:val="20"/>
    </w:rPr>
  </w:style>
  <w:style w:type="paragraph" w:styleId="aa">
    <w:name w:val="annotation subject"/>
    <w:basedOn w:val="a8"/>
    <w:next w:val="a8"/>
    <w:link w:val="Char3"/>
    <w:rPr>
      <w:b/>
      <w:bCs/>
    </w:rPr>
  </w:style>
  <w:style w:type="paragraph" w:customStyle="1" w:styleId="MDPI43tablefooter">
    <w:name w:val="MDPI_4.3_table_footer"/>
    <w:next w:val="MDPI31text"/>
    <w:qFormat/>
    <w:pPr>
      <w:adjustRightInd w:val="0"/>
      <w:snapToGrid w:val="0"/>
      <w:spacing w:after="240" w:line="260" w:lineRule="atLeast"/>
      <w:jc w:val="both"/>
    </w:pPr>
    <w:rPr>
      <w:rFonts w:ascii="Palatino Linotype" w:eastAsia="Times New Roman" w:hAnsi="Palatino Linotype" w:cs="Cordia New"/>
      <w:color w:val="000000"/>
      <w:sz w:val="18"/>
      <w:szCs w:val="22"/>
      <w:lang w:eastAsia="de-DE" w:bidi="en-US"/>
    </w:rPr>
  </w:style>
  <w:style w:type="paragraph" w:customStyle="1" w:styleId="MDPI11articletype">
    <w:name w:val="MDPI_1.1_article_type"/>
    <w:next w:val="a"/>
    <w:qFormat/>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33textspaceafter">
    <w:name w:val="MDPI_3.3_text_space_after"/>
    <w:qFormat/>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pPr>
      <w:adjustRightInd w:val="0"/>
      <w:snapToGrid w:val="0"/>
      <w:spacing w:before="240" w:after="120" w:line="260" w:lineRule="atLeast"/>
      <w:ind w:left="425" w:right="425"/>
      <w:jc w:val="both"/>
    </w:pPr>
    <w:rPr>
      <w:rFonts w:ascii="Palatino Linotype" w:eastAsia="Times New Roman" w:hAnsi="Palatino Linotype" w:cs="Cordia New"/>
      <w:color w:val="000000"/>
      <w:sz w:val="18"/>
      <w:szCs w:val="22"/>
      <w:lang w:eastAsia="de-DE" w:bidi="en-US"/>
    </w:rPr>
  </w:style>
  <w:style w:type="paragraph" w:customStyle="1" w:styleId="MDPItitle">
    <w:name w:val="MDPI_title"/>
    <w:qFormat/>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9line">
    <w:name w:val="MDPI_1.9_line"/>
    <w:qFormat/>
    <w:pPr>
      <w:pBdr>
        <w:bottom w:val="single" w:sz="6" w:space="1" w:color="auto"/>
      </w:pBdr>
      <w:spacing w:line="260" w:lineRule="atLeast"/>
      <w:jc w:val="both"/>
    </w:pPr>
    <w:rPr>
      <w:rFonts w:ascii="Palatino Linotype" w:eastAsia="Times New Roman" w:hAnsi="Palatino Linotype" w:cs="Cordia New"/>
      <w:color w:val="000000"/>
      <w:szCs w:val="24"/>
      <w:lang w:eastAsia="de-DE" w:bidi="en-US"/>
    </w:rPr>
  </w:style>
  <w:style w:type="paragraph" w:customStyle="1" w:styleId="MDPI21heading1">
    <w:name w:val="MDPI_2.1_heading1"/>
    <w:qFormat/>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73CopyrightImage">
    <w:name w:val="MDPI_7.3_CopyrightImage"/>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footer">
    <w:name w:val="MDPI_footer"/>
    <w:qFormat/>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17abstract">
    <w:name w:val="MDPI_1.7_abstract"/>
    <w:next w:val="a"/>
    <w:link w:val="MDPI17abstractChar"/>
    <w:qFormat/>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52figure">
    <w:name w:val="MDPI_5.2_figure"/>
    <w:qFormat/>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411onetablecaption">
    <w:name w:val="MDPI_4.1.1_one_table_caption"/>
    <w:qFormat/>
    <w:pPr>
      <w:adjustRightInd w:val="0"/>
      <w:snapToGrid w:val="0"/>
      <w:spacing w:before="240" w:after="120" w:line="260" w:lineRule="atLeast"/>
      <w:jc w:val="center"/>
    </w:pPr>
    <w:rPr>
      <w:rFonts w:ascii="Palatino Linotype" w:hAnsi="Palatino Linotype" w:cs="Cordia New"/>
      <w:color w:val="000000"/>
      <w:sz w:val="18"/>
      <w:szCs w:val="22"/>
      <w:lang w:bidi="en-US"/>
    </w:rPr>
  </w:style>
  <w:style w:type="paragraph" w:customStyle="1" w:styleId="MDPI3aequationnumber">
    <w:name w:val="MDPI_3.a_equation_number"/>
    <w:qFormat/>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61Supplementary">
    <w:name w:val="MDPI_6.1_Supplementary"/>
    <w:qFormat/>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text">
    <w:name w:val="MDPI_text"/>
    <w:qFormat/>
    <w:pPr>
      <w:spacing w:line="260" w:lineRule="atLeast"/>
      <w:ind w:left="425" w:right="425" w:firstLine="284"/>
      <w:jc w:val="both"/>
    </w:pPr>
    <w:rPr>
      <w:rFonts w:eastAsia="Times New Roman"/>
      <w:snapToGrid w:val="0"/>
      <w:color w:val="000000"/>
      <w:sz w:val="22"/>
      <w:szCs w:val="22"/>
      <w:lang w:eastAsia="de-DE" w:bidi="en-US"/>
    </w:rPr>
  </w:style>
  <w:style w:type="paragraph" w:customStyle="1" w:styleId="MDPI38bullet">
    <w:name w:val="MDPI_3.8_bullet"/>
    <w:qFormat/>
    <w:pPr>
      <w:numPr>
        <w:numId w:val="1"/>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11">
    <w:name w:val="正文1"/>
    <w:uiPriority w:val="99"/>
    <w:pPr>
      <w:spacing w:line="276" w:lineRule="auto"/>
    </w:pPr>
    <w:rPr>
      <w:rFonts w:ascii="Arial" w:hAnsi="Arial" w:cs="Arial"/>
      <w:color w:val="000000"/>
      <w:sz w:val="22"/>
      <w:lang w:val="pl-PL" w:eastAsia="pl-PL"/>
    </w:rPr>
  </w:style>
  <w:style w:type="paragraph" w:customStyle="1" w:styleId="MDPI37itemize">
    <w:name w:val="MDPI_3.7_itemize"/>
    <w:qFormat/>
    <w:pPr>
      <w:numPr>
        <w:numId w:val="2"/>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a"/>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headerjournallogo">
    <w:name w:val="MDPI_header_journal_logo"/>
    <w:qFormat/>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64CoI">
    <w:name w:val="MDPI_6.4_CoI"/>
    <w:link w:val="MDPI64CoIChar"/>
    <w:qFormat/>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82proof">
    <w:name w:val="MDPI_8.2_proof"/>
    <w:qFormat/>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72Copyright">
    <w:name w:val="MDPI_7.2_Copyright"/>
    <w:qFormat/>
    <w:pPr>
      <w:adjustRightInd w:val="0"/>
      <w:snapToGrid w:val="0"/>
      <w:spacing w:before="400" w:line="260" w:lineRule="atLeast"/>
      <w:jc w:val="both"/>
    </w:pPr>
    <w:rPr>
      <w:rFonts w:ascii="Palatino Linotype" w:eastAsia="Times New Roman" w:hAnsi="Palatino Linotype"/>
      <w:snapToGrid w:val="0"/>
      <w:color w:val="000000"/>
      <w:spacing w:val="-2"/>
      <w:sz w:val="18"/>
      <w:lang w:val="en-GB" w:eastAsia="en-GB"/>
    </w:rPr>
  </w:style>
  <w:style w:type="paragraph" w:customStyle="1" w:styleId="MDPI19classification">
    <w:name w:val="MDPI_1.9_classification"/>
    <w:qFormat/>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headercitation">
    <w:name w:val="MDPI_header_citation"/>
    <w:pPr>
      <w:spacing w:after="240"/>
    </w:pPr>
    <w:rPr>
      <w:rFonts w:ascii="Palatino Linotype" w:eastAsia="Times New Roman" w:hAnsi="Palatino Linotype"/>
      <w:snapToGrid w:val="0"/>
      <w:color w:val="000000"/>
      <w:sz w:val="18"/>
      <w:lang w:eastAsia="de-DE" w:bidi="en-US"/>
    </w:rPr>
  </w:style>
  <w:style w:type="paragraph" w:customStyle="1" w:styleId="MDPI18keywords">
    <w:name w:val="MDPI_1.8_keywords"/>
    <w:next w:val="a"/>
    <w:qFormat/>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header">
    <w:name w:val="MDPI_header"/>
    <w:qFormat/>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14history">
    <w:name w:val="MDPI_1.4_history"/>
    <w:basedOn w:val="a"/>
    <w:next w:val="a"/>
    <w:qFormat/>
    <w:pPr>
      <w:widowControl/>
      <w:adjustRightInd w:val="0"/>
      <w:snapToGrid w:val="0"/>
      <w:spacing w:before="120" w:line="200" w:lineRule="atLeast"/>
      <w:ind w:left="113"/>
      <w:jc w:val="left"/>
    </w:pPr>
    <w:rPr>
      <w:rFonts w:ascii="Palatino Linotype" w:eastAsia="Times New Roman" w:hAnsi="Palatino Linotype"/>
      <w:color w:val="000000"/>
      <w:kern w:val="0"/>
      <w:sz w:val="18"/>
      <w:szCs w:val="20"/>
      <w:lang w:eastAsia="de-DE" w:bidi="en-US"/>
    </w:rPr>
  </w:style>
  <w:style w:type="paragraph" w:customStyle="1" w:styleId="MDPI81theorem">
    <w:name w:val="MDPI_8.1_theorem"/>
    <w:qFormat/>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16affiliation">
    <w:name w:val="MDPI_1.6_affiliation"/>
    <w:qFormat/>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71References">
    <w:name w:val="MDPI_7.1_References"/>
    <w:qFormat/>
    <w:pPr>
      <w:numPr>
        <w:numId w:val="3"/>
      </w:numPr>
      <w:spacing w:line="260" w:lineRule="atLeast"/>
      <w:jc w:val="both"/>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39equation">
    <w:name w:val="MDPI_3.9_equation"/>
    <w:qFormat/>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equationFram">
    <w:name w:val="MDPI_equationFram"/>
    <w:qFormat/>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pPr>
      <w:tabs>
        <w:tab w:val="right" w:pos="8845"/>
      </w:tabs>
      <w:spacing w:line="160" w:lineRule="exact"/>
    </w:pPr>
    <w:rPr>
      <w:rFonts w:ascii="Palatino Linotype" w:eastAsia="Times New Roman" w:hAnsi="Palatino Linotype"/>
      <w:color w:val="000000"/>
      <w:sz w:val="16"/>
      <w:lang w:eastAsia="de-DE"/>
    </w:rPr>
  </w:style>
  <w:style w:type="paragraph" w:customStyle="1" w:styleId="MDPI22heading2">
    <w:name w:val="MDPI_2.2_heading2"/>
    <w:qFormat/>
    <w:pPr>
      <w:adjustRightInd w:val="0"/>
      <w:snapToGrid w:val="0"/>
      <w:spacing w:before="240" w:after="120" w:line="260" w:lineRule="atLeast"/>
      <w:outlineLvl w:val="1"/>
    </w:pPr>
    <w:rPr>
      <w:rFonts w:ascii="Palatino Linotype" w:eastAsia="Times New Roman" w:hAnsi="Palatino Linotype"/>
      <w:i/>
      <w:snapToGrid w:val="0"/>
      <w:color w:val="000000"/>
      <w:szCs w:val="22"/>
      <w:lang w:eastAsia="de-DE" w:bidi="en-US"/>
    </w:rPr>
  </w:style>
  <w:style w:type="paragraph" w:customStyle="1" w:styleId="MDPI15academiceditor">
    <w:name w:val="MDPI_1.5_academic_editor"/>
    <w:qFormat/>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63AuthorContributions">
    <w:name w:val="MDPI_6.3_AuthorContributions"/>
    <w:qFormat/>
    <w:pPr>
      <w:spacing w:line="260" w:lineRule="atLeast"/>
      <w:jc w:val="both"/>
    </w:pPr>
    <w:rPr>
      <w:rFonts w:ascii="Palatino Linotype" w:hAnsi="Palatino Linotype"/>
      <w:snapToGrid w:val="0"/>
      <w:sz w:val="18"/>
      <w:lang w:eastAsia="en-US" w:bidi="en-US"/>
    </w:rPr>
  </w:style>
  <w:style w:type="paragraph" w:customStyle="1" w:styleId="MDPI511onefigurecaption">
    <w:name w:val="MDPI_5.1.1_one_figure_caption"/>
    <w:qFormat/>
    <w:pPr>
      <w:adjustRightInd w:val="0"/>
      <w:snapToGrid w:val="0"/>
      <w:spacing w:before="240" w:after="120" w:line="260" w:lineRule="atLeast"/>
      <w:jc w:val="center"/>
    </w:pPr>
    <w:rPr>
      <w:rFonts w:ascii="Palatino Linotype" w:hAnsi="Palatino Linotype"/>
      <w:color w:val="000000"/>
      <w:sz w:val="18"/>
      <w:lang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32textnoindent">
    <w:name w:val="MDPI_3.2_text_no_indent"/>
    <w:qFormat/>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51figurecaption">
    <w:name w:val="MDPI_5.1_figure_caption"/>
    <w:link w:val="MDPI51figurecaptionChar"/>
    <w:qFormat/>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table" w:customStyle="1" w:styleId="MDPI41threelinetable">
    <w:name w:val="MDPI_4.1_three_line_table"/>
    <w:basedOn w:val="a1"/>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宋体" w:hAnsi="宋体"/>
        <w:b/>
        <w:i w:val="0"/>
        <w:sz w:val="20"/>
      </w:rPr>
      <w:tblPr/>
      <w:tcPr>
        <w:tcBorders>
          <w:top w:val="nil"/>
          <w:left w:val="nil"/>
          <w:bottom w:val="single" w:sz="4" w:space="0" w:color="auto"/>
          <w:right w:val="nil"/>
          <w:insideH w:val="nil"/>
          <w:insideV w:val="nil"/>
          <w:tl2br w:val="nil"/>
          <w:tr2bl w:val="nil"/>
        </w:tcBorders>
      </w:tcPr>
    </w:tblStylePr>
  </w:style>
  <w:style w:type="character" w:styleId="ac">
    <w:name w:val="page number"/>
    <w:rsid w:val="00872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207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2/149.htm"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x.doi.org/10.4251/wjgo.v12.i2.149"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16420</Words>
  <Characters>93600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Caffeine and its main targets of colorectal cancer_x000d_Wen-Qi Cui1</vt:lpstr>
    </vt:vector>
  </TitlesOfParts>
  <LinksUpToDate>false</LinksUpToDate>
  <CharactersWithSpaces>109801</CharactersWithSpaces>
  <SharedDoc>false</SharedDoc>
  <HLinks>
    <vt:vector size="12" baseType="variant">
      <vt:variant>
        <vt:i4>7012410</vt:i4>
      </vt:variant>
      <vt:variant>
        <vt:i4>3</vt:i4>
      </vt:variant>
      <vt:variant>
        <vt:i4>0</vt:i4>
      </vt:variant>
      <vt:variant>
        <vt:i4>5</vt:i4>
      </vt:variant>
      <vt:variant>
        <vt:lpwstr>https://dx.doi.org/10.4251/wjgo.v12.i2.149</vt:lpwstr>
      </vt:variant>
      <vt:variant>
        <vt:lpwstr/>
      </vt:variant>
      <vt:variant>
        <vt:i4>1835013</vt:i4>
      </vt:variant>
      <vt:variant>
        <vt:i4>0</vt:i4>
      </vt:variant>
      <vt:variant>
        <vt:i4>0</vt:i4>
      </vt:variant>
      <vt:variant>
        <vt:i4>5</vt:i4>
      </vt:variant>
      <vt:variant>
        <vt:lpwstr>https://www.wjgnet.com/1948-5204/full/v12/i2/149.htm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Caffeine and its main targets of colorectal cancer_x000d_Wen-Qi Cui1</dc:title>
  <dc:creator/>
  <cp:lastModifiedBy/>
  <cp:revision>1</cp:revision>
  <dcterms:created xsi:type="dcterms:W3CDTF">2020-02-15T08:05:00Z</dcterms:created>
  <dcterms:modified xsi:type="dcterms:W3CDTF">2020-02-15T08:05:00Z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