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6476" w:rsidRDefault="00EB6476" w:rsidP="00F21542">
      <w:pPr>
        <w:spacing w:line="360" w:lineRule="auto"/>
        <w:rPr>
          <w:rFonts w:ascii="Book Antiqua" w:hAnsi="Book Antiqua"/>
          <w:b/>
          <w:sz w:val="24"/>
          <w:szCs w:val="24"/>
        </w:rPr>
      </w:pPr>
      <w:bookmarkStart w:id="0" w:name="_Hlk6581159"/>
      <w:bookmarkStart w:id="1" w:name="_Hlk14632583"/>
    </w:p>
    <w:p w:rsidR="005A4A85" w:rsidRPr="00A40D2D" w:rsidRDefault="005A4A85" w:rsidP="00F21542">
      <w:pPr>
        <w:spacing w:line="360" w:lineRule="auto"/>
        <w:rPr>
          <w:rFonts w:ascii="Book Antiqua" w:eastAsia="Book Antiqua" w:hAnsi="Book Antiqua"/>
          <w:i/>
          <w:sz w:val="24"/>
          <w:szCs w:val="24"/>
        </w:rPr>
      </w:pPr>
      <w:r w:rsidRPr="00A40D2D">
        <w:rPr>
          <w:rFonts w:ascii="Book Antiqua" w:eastAsia="Book Antiqua" w:hAnsi="Book Antiqua"/>
          <w:b/>
          <w:sz w:val="24"/>
          <w:szCs w:val="24"/>
        </w:rPr>
        <w:t xml:space="preserve">Name of Journal: </w:t>
      </w:r>
      <w:r w:rsidRPr="00A40D2D">
        <w:rPr>
          <w:rFonts w:ascii="Book Antiqua" w:eastAsia="Book Antiqua" w:hAnsi="Book Antiqua"/>
          <w:i/>
          <w:sz w:val="24"/>
          <w:szCs w:val="24"/>
        </w:rPr>
        <w:t>World Journal of Clinical Cases</w:t>
      </w:r>
    </w:p>
    <w:p w:rsidR="005A4A85" w:rsidRPr="00A40D2D" w:rsidRDefault="005A4A85" w:rsidP="00F21542">
      <w:pPr>
        <w:spacing w:line="360" w:lineRule="auto"/>
        <w:rPr>
          <w:rFonts w:ascii="Book Antiqua" w:hAnsi="Book Antiqua"/>
          <w:sz w:val="24"/>
          <w:szCs w:val="24"/>
        </w:rPr>
      </w:pPr>
      <w:bookmarkStart w:id="2" w:name="_Hlk15550774"/>
      <w:r w:rsidRPr="00A40D2D">
        <w:rPr>
          <w:rFonts w:ascii="Book Antiqua" w:eastAsia="Book Antiqua" w:hAnsi="Book Antiqua"/>
          <w:b/>
          <w:sz w:val="24"/>
          <w:szCs w:val="24"/>
        </w:rPr>
        <w:t xml:space="preserve">Manuscript NO: </w:t>
      </w:r>
      <w:r w:rsidRPr="00A40D2D">
        <w:rPr>
          <w:rFonts w:ascii="Book Antiqua" w:hAnsi="Book Antiqua"/>
          <w:sz w:val="24"/>
          <w:szCs w:val="24"/>
        </w:rPr>
        <w:t>51811</w:t>
      </w:r>
    </w:p>
    <w:bookmarkEnd w:id="2"/>
    <w:p w:rsidR="005A4A85" w:rsidRPr="00A40D2D" w:rsidRDefault="005A4A85" w:rsidP="00F21542">
      <w:pPr>
        <w:spacing w:line="360" w:lineRule="auto"/>
        <w:rPr>
          <w:rFonts w:ascii="Book Antiqua" w:eastAsia="Book Antiqua" w:hAnsi="Book Antiqua"/>
          <w:sz w:val="24"/>
          <w:szCs w:val="24"/>
        </w:rPr>
      </w:pPr>
      <w:r w:rsidRPr="00A40D2D">
        <w:rPr>
          <w:rFonts w:ascii="Book Antiqua" w:eastAsia="Book Antiqua" w:hAnsi="Book Antiqua"/>
          <w:b/>
          <w:sz w:val="24"/>
          <w:szCs w:val="24"/>
        </w:rPr>
        <w:t xml:space="preserve">Manuscript Type: </w:t>
      </w:r>
      <w:bookmarkStart w:id="3" w:name="_Hlk15550824"/>
      <w:r w:rsidRPr="00A40D2D">
        <w:rPr>
          <w:rFonts w:ascii="Book Antiqua" w:eastAsia="Book Antiqua" w:hAnsi="Book Antiqua"/>
          <w:sz w:val="24"/>
          <w:szCs w:val="24"/>
        </w:rPr>
        <w:t>CASE REPORT</w:t>
      </w:r>
      <w:bookmarkEnd w:id="3"/>
    </w:p>
    <w:p w:rsidR="005A4A85" w:rsidRPr="00A40D2D" w:rsidRDefault="005A4A85" w:rsidP="00F21542">
      <w:pPr>
        <w:spacing w:line="360" w:lineRule="auto"/>
        <w:rPr>
          <w:rFonts w:ascii="Book Antiqua" w:hAnsi="Book Antiqua"/>
          <w:sz w:val="24"/>
          <w:szCs w:val="24"/>
        </w:rPr>
      </w:pPr>
    </w:p>
    <w:p w:rsidR="005A4A85" w:rsidRPr="00A40D2D" w:rsidRDefault="005A4A85" w:rsidP="00F21542">
      <w:pPr>
        <w:spacing w:line="360" w:lineRule="auto"/>
        <w:rPr>
          <w:rFonts w:ascii="Book Antiqua" w:hAnsi="Book Antiqua"/>
          <w:b/>
          <w:sz w:val="24"/>
          <w:szCs w:val="24"/>
        </w:rPr>
      </w:pPr>
      <w:bookmarkStart w:id="4" w:name="OLE_LINK17"/>
      <w:bookmarkEnd w:id="0"/>
      <w:r w:rsidRPr="00A40D2D">
        <w:rPr>
          <w:rFonts w:ascii="Book Antiqua" w:hAnsi="Book Antiqua"/>
          <w:b/>
          <w:sz w:val="24"/>
          <w:szCs w:val="24"/>
        </w:rPr>
        <w:t>Mechanical intestinal obstruction due to isolated diffuse venous malformations in the gastrointestinal tract: A case report and review of literature</w:t>
      </w:r>
    </w:p>
    <w:bookmarkEnd w:id="4"/>
    <w:p w:rsidR="005A4A85" w:rsidRPr="00A40D2D" w:rsidRDefault="005A4A85" w:rsidP="00F21542">
      <w:pPr>
        <w:spacing w:line="360" w:lineRule="auto"/>
        <w:rPr>
          <w:rFonts w:ascii="Book Antiqua" w:hAnsi="Book Antiqua"/>
          <w:sz w:val="24"/>
          <w:szCs w:val="24"/>
        </w:rPr>
      </w:pPr>
    </w:p>
    <w:p w:rsidR="005A4A85" w:rsidRPr="00A40D2D" w:rsidRDefault="005A4A85" w:rsidP="00F21542">
      <w:pPr>
        <w:adjustRightInd w:val="0"/>
        <w:snapToGrid w:val="0"/>
        <w:spacing w:line="360" w:lineRule="auto"/>
        <w:rPr>
          <w:rFonts w:ascii="Book Antiqua" w:hAnsi="Book Antiqua"/>
          <w:sz w:val="24"/>
          <w:szCs w:val="24"/>
        </w:rPr>
      </w:pPr>
      <w:bookmarkStart w:id="5" w:name="_Hlk6583281"/>
      <w:bookmarkStart w:id="6" w:name="_Hlk15549493"/>
      <w:r w:rsidRPr="007F1A97">
        <w:rPr>
          <w:rFonts w:ascii="Book Antiqua" w:hAnsi="Book Antiqua"/>
          <w:b/>
          <w:sz w:val="24"/>
          <w:szCs w:val="24"/>
        </w:rPr>
        <w:t xml:space="preserve">Li HB </w:t>
      </w:r>
      <w:r w:rsidRPr="007F1A97">
        <w:rPr>
          <w:rFonts w:ascii="Book Antiqua" w:hAnsi="Book Antiqua"/>
          <w:b/>
          <w:i/>
          <w:iCs/>
          <w:sz w:val="24"/>
          <w:szCs w:val="24"/>
        </w:rPr>
        <w:t>et al</w:t>
      </w:r>
      <w:r w:rsidRPr="007F1A97">
        <w:rPr>
          <w:rFonts w:ascii="Book Antiqua" w:hAnsi="Book Antiqua"/>
          <w:b/>
          <w:sz w:val="24"/>
          <w:szCs w:val="24"/>
        </w:rPr>
        <w:t>.</w:t>
      </w:r>
      <w:r w:rsidRPr="00A40D2D">
        <w:rPr>
          <w:rFonts w:ascii="Book Antiqua" w:hAnsi="Book Antiqua"/>
          <w:sz w:val="24"/>
          <w:szCs w:val="24"/>
        </w:rPr>
        <w:t xml:space="preserve"> Diffuse venous malformations in </w:t>
      </w:r>
      <w:r w:rsidR="00F21542" w:rsidRPr="00A40D2D">
        <w:rPr>
          <w:rFonts w:ascii="Book Antiqua" w:hAnsi="Book Antiqua"/>
          <w:sz w:val="24"/>
          <w:szCs w:val="24"/>
        </w:rPr>
        <w:t>GI</w:t>
      </w:r>
      <w:r w:rsidRPr="00A40D2D">
        <w:rPr>
          <w:rFonts w:ascii="Book Antiqua" w:hAnsi="Book Antiqua"/>
          <w:sz w:val="24"/>
          <w:szCs w:val="24"/>
        </w:rPr>
        <w:t xml:space="preserve"> tract</w:t>
      </w:r>
    </w:p>
    <w:bookmarkEnd w:id="5"/>
    <w:bookmarkEnd w:id="6"/>
    <w:p w:rsidR="005A4A85" w:rsidRPr="008C7E5D" w:rsidRDefault="005A4A85" w:rsidP="00F21542">
      <w:pPr>
        <w:spacing w:line="360" w:lineRule="auto"/>
        <w:rPr>
          <w:rFonts w:ascii="Book Antiqua" w:hAnsi="Book Antiqua"/>
          <w:sz w:val="24"/>
          <w:szCs w:val="24"/>
        </w:rPr>
      </w:pPr>
    </w:p>
    <w:p w:rsidR="005A4A85" w:rsidRPr="00A40D2D" w:rsidRDefault="005A4A85" w:rsidP="00F21542">
      <w:pPr>
        <w:spacing w:line="360" w:lineRule="auto"/>
        <w:rPr>
          <w:rFonts w:ascii="Book Antiqua" w:hAnsi="Book Antiqua"/>
          <w:sz w:val="24"/>
          <w:szCs w:val="24"/>
        </w:rPr>
      </w:pPr>
      <w:bookmarkStart w:id="7" w:name="OLE_LINK18"/>
      <w:r w:rsidRPr="00A40D2D">
        <w:rPr>
          <w:rFonts w:ascii="Book Antiqua" w:hAnsi="Book Antiqua"/>
          <w:sz w:val="24"/>
          <w:szCs w:val="24"/>
        </w:rPr>
        <w:t>Han-Bo</w:t>
      </w:r>
      <w:bookmarkEnd w:id="7"/>
      <w:r w:rsidRPr="00A40D2D">
        <w:rPr>
          <w:rFonts w:ascii="Book Antiqua" w:hAnsi="Book Antiqua"/>
          <w:sz w:val="24"/>
          <w:szCs w:val="24"/>
        </w:rPr>
        <w:t xml:space="preserve"> Li, Jing-Fang </w:t>
      </w:r>
      <w:proofErr w:type="spellStart"/>
      <w:r w:rsidRPr="00A40D2D">
        <w:rPr>
          <w:rFonts w:ascii="Book Antiqua" w:hAnsi="Book Antiqua"/>
          <w:sz w:val="24"/>
          <w:szCs w:val="24"/>
        </w:rPr>
        <w:t>Lv</w:t>
      </w:r>
      <w:proofErr w:type="spellEnd"/>
      <w:r w:rsidRPr="00A40D2D">
        <w:rPr>
          <w:rFonts w:ascii="Book Antiqua" w:hAnsi="Book Antiqua"/>
          <w:sz w:val="24"/>
          <w:szCs w:val="24"/>
        </w:rPr>
        <w:t xml:space="preserve">, Ning Lu, </w:t>
      </w:r>
      <w:proofErr w:type="spellStart"/>
      <w:r w:rsidRPr="00A40D2D">
        <w:rPr>
          <w:rFonts w:ascii="Book Antiqua" w:hAnsi="Book Antiqua"/>
          <w:sz w:val="24"/>
          <w:szCs w:val="24"/>
        </w:rPr>
        <w:t>Zong</w:t>
      </w:r>
      <w:proofErr w:type="spellEnd"/>
      <w:r w:rsidRPr="00A40D2D">
        <w:rPr>
          <w:rFonts w:ascii="Book Antiqua" w:hAnsi="Book Antiqua"/>
          <w:sz w:val="24"/>
          <w:szCs w:val="24"/>
        </w:rPr>
        <w:t xml:space="preserve">-Shun </w:t>
      </w:r>
      <w:proofErr w:type="spellStart"/>
      <w:r w:rsidRPr="00A40D2D">
        <w:rPr>
          <w:rFonts w:ascii="Book Antiqua" w:hAnsi="Book Antiqua"/>
          <w:sz w:val="24"/>
          <w:szCs w:val="24"/>
        </w:rPr>
        <w:t>Lv</w:t>
      </w:r>
      <w:proofErr w:type="spellEnd"/>
    </w:p>
    <w:p w:rsidR="005A4A85" w:rsidRPr="00A40D2D" w:rsidRDefault="005A4A85" w:rsidP="00F21542">
      <w:pPr>
        <w:spacing w:line="360" w:lineRule="auto"/>
        <w:rPr>
          <w:rFonts w:ascii="Book Antiqua" w:hAnsi="Book Antiqua"/>
          <w:b/>
          <w:sz w:val="24"/>
          <w:szCs w:val="24"/>
        </w:rPr>
      </w:pPr>
    </w:p>
    <w:p w:rsidR="00D90226" w:rsidRDefault="00365C9A" w:rsidP="008C7E5D">
      <w:pPr>
        <w:widowControl/>
        <w:spacing w:line="360" w:lineRule="auto"/>
        <w:ind w:right="368"/>
        <w:rPr>
          <w:rFonts w:ascii="Book Antiqua" w:hAnsi="Book Antiqua" w:hint="eastAsia"/>
          <w:sz w:val="24"/>
          <w:szCs w:val="24"/>
        </w:rPr>
      </w:pPr>
      <w:r w:rsidRPr="008C7E5D">
        <w:rPr>
          <w:rFonts w:ascii="Book Antiqua" w:hAnsi="Book Antiqua"/>
          <w:b/>
          <w:sz w:val="24"/>
          <w:szCs w:val="24"/>
        </w:rPr>
        <w:t xml:space="preserve">Han-Bo Li, Jing-Fang </w:t>
      </w:r>
      <w:proofErr w:type="spellStart"/>
      <w:r w:rsidRPr="008C7E5D">
        <w:rPr>
          <w:rFonts w:ascii="Book Antiqua" w:hAnsi="Book Antiqua"/>
          <w:b/>
          <w:sz w:val="24"/>
          <w:szCs w:val="24"/>
        </w:rPr>
        <w:t>Lv</w:t>
      </w:r>
      <w:proofErr w:type="spellEnd"/>
      <w:r w:rsidRPr="008C7E5D">
        <w:rPr>
          <w:rFonts w:ascii="Book Antiqua" w:hAnsi="Book Antiqua"/>
          <w:b/>
          <w:sz w:val="24"/>
          <w:szCs w:val="24"/>
        </w:rPr>
        <w:t>, Ning Lu</w:t>
      </w:r>
      <w:r w:rsidRPr="008C7E5D">
        <w:rPr>
          <w:rFonts w:ascii="Book Antiqua" w:hAnsi="Book Antiqua"/>
          <w:sz w:val="24"/>
          <w:szCs w:val="24"/>
        </w:rPr>
        <w:t xml:space="preserve">, Department of General Surgery, Tianjin General Surgery Institute, Tianjin Medical University General </w:t>
      </w:r>
      <w:r w:rsidR="0097475D" w:rsidRPr="0097475D">
        <w:rPr>
          <w:rFonts w:ascii="Book Antiqua" w:hAnsi="Book Antiqua"/>
          <w:sz w:val="24"/>
          <w:szCs w:val="24"/>
        </w:rPr>
        <w:t>Hospital</w:t>
      </w:r>
      <w:r w:rsidRPr="008C7E5D">
        <w:rPr>
          <w:rFonts w:ascii="Book Antiqua" w:hAnsi="Book Antiqua"/>
          <w:sz w:val="24"/>
          <w:szCs w:val="24"/>
        </w:rPr>
        <w:t>, Tianjin 300052, China</w:t>
      </w:r>
    </w:p>
    <w:p w:rsidR="008C7E5D" w:rsidRPr="008C7E5D" w:rsidRDefault="008C7E5D" w:rsidP="008C7E5D">
      <w:pPr>
        <w:widowControl/>
        <w:spacing w:line="360" w:lineRule="auto"/>
        <w:ind w:right="368"/>
        <w:rPr>
          <w:rFonts w:ascii="Book Antiqua" w:hAnsi="Book Antiqua"/>
          <w:sz w:val="24"/>
          <w:szCs w:val="24"/>
        </w:rPr>
      </w:pPr>
    </w:p>
    <w:p w:rsidR="00D90226" w:rsidRDefault="00365C9A" w:rsidP="008C7E5D">
      <w:pPr>
        <w:widowControl/>
        <w:spacing w:line="360" w:lineRule="auto"/>
        <w:ind w:right="368"/>
        <w:rPr>
          <w:rFonts w:ascii="Book Antiqua" w:hAnsi="Book Antiqua" w:hint="eastAsia"/>
          <w:sz w:val="24"/>
          <w:szCs w:val="24"/>
        </w:rPr>
      </w:pPr>
      <w:proofErr w:type="spellStart"/>
      <w:r w:rsidRPr="008C7E5D">
        <w:rPr>
          <w:rFonts w:ascii="Book Antiqua" w:hAnsi="Book Antiqua"/>
          <w:b/>
          <w:sz w:val="24"/>
          <w:szCs w:val="24"/>
        </w:rPr>
        <w:t>Zong</w:t>
      </w:r>
      <w:proofErr w:type="spellEnd"/>
      <w:r w:rsidRPr="008C7E5D">
        <w:rPr>
          <w:rFonts w:ascii="Book Antiqua" w:hAnsi="Book Antiqua"/>
          <w:b/>
          <w:sz w:val="24"/>
          <w:szCs w:val="24"/>
        </w:rPr>
        <w:t>-</w:t>
      </w:r>
      <w:r w:rsidR="0097475D">
        <w:rPr>
          <w:rFonts w:ascii="Book Antiqua" w:hAnsi="Book Antiqua" w:hint="eastAsia"/>
          <w:b/>
          <w:sz w:val="24"/>
          <w:szCs w:val="24"/>
        </w:rPr>
        <w:t>S</w:t>
      </w:r>
      <w:r w:rsidRPr="008C7E5D">
        <w:rPr>
          <w:rFonts w:ascii="Book Antiqua" w:hAnsi="Book Antiqua"/>
          <w:b/>
          <w:sz w:val="24"/>
          <w:szCs w:val="24"/>
        </w:rPr>
        <w:t xml:space="preserve">hun </w:t>
      </w:r>
      <w:proofErr w:type="spellStart"/>
      <w:r w:rsidRPr="008C7E5D">
        <w:rPr>
          <w:rFonts w:ascii="Book Antiqua" w:hAnsi="Book Antiqua"/>
          <w:b/>
          <w:sz w:val="24"/>
          <w:szCs w:val="24"/>
        </w:rPr>
        <w:t>Lv</w:t>
      </w:r>
      <w:proofErr w:type="spellEnd"/>
      <w:r w:rsidRPr="008C7E5D">
        <w:rPr>
          <w:rFonts w:ascii="Book Antiqua" w:hAnsi="Book Antiqua"/>
          <w:sz w:val="24"/>
          <w:szCs w:val="24"/>
        </w:rPr>
        <w:t xml:space="preserve">, Department of Gastroenterology, Tianjin Medical University General </w:t>
      </w:r>
      <w:r w:rsidR="0097475D" w:rsidRPr="0097475D">
        <w:rPr>
          <w:rFonts w:ascii="Book Antiqua" w:hAnsi="Book Antiqua"/>
          <w:sz w:val="24"/>
          <w:szCs w:val="24"/>
        </w:rPr>
        <w:t>Hospital</w:t>
      </w:r>
      <w:r w:rsidRPr="008C7E5D">
        <w:rPr>
          <w:rFonts w:ascii="Book Antiqua" w:hAnsi="Book Antiqua"/>
          <w:sz w:val="24"/>
          <w:szCs w:val="24"/>
        </w:rPr>
        <w:t>, Tianjin 300052, China</w:t>
      </w:r>
    </w:p>
    <w:p w:rsidR="008C7E5D" w:rsidRPr="008C7E5D" w:rsidRDefault="008C7E5D" w:rsidP="008C7E5D">
      <w:pPr>
        <w:widowControl/>
        <w:spacing w:line="360" w:lineRule="auto"/>
        <w:ind w:right="368"/>
        <w:rPr>
          <w:rFonts w:ascii="Book Antiqua" w:hAnsi="Book Antiqua"/>
          <w:sz w:val="24"/>
          <w:szCs w:val="24"/>
        </w:rPr>
      </w:pPr>
    </w:p>
    <w:p w:rsidR="00D90226" w:rsidRPr="008C7E5D" w:rsidRDefault="00365C9A" w:rsidP="008C7E5D">
      <w:pPr>
        <w:widowControl/>
        <w:spacing w:line="360" w:lineRule="auto"/>
        <w:ind w:right="368"/>
        <w:rPr>
          <w:rFonts w:ascii="Book Antiqua" w:hAnsi="Book Antiqua"/>
          <w:sz w:val="24"/>
          <w:szCs w:val="24"/>
        </w:rPr>
      </w:pPr>
      <w:r w:rsidRPr="008C7E5D">
        <w:rPr>
          <w:rFonts w:ascii="Book Antiqua" w:hAnsi="Book Antiqua"/>
          <w:b/>
          <w:sz w:val="24"/>
          <w:szCs w:val="24"/>
        </w:rPr>
        <w:t>Han-Bo Li</w:t>
      </w:r>
      <w:r w:rsidRPr="008C7E5D">
        <w:rPr>
          <w:rFonts w:ascii="Book Antiqua" w:hAnsi="Book Antiqua"/>
          <w:sz w:val="24"/>
          <w:szCs w:val="24"/>
        </w:rPr>
        <w:t xml:space="preserve">, Department of Plastic Surgery, </w:t>
      </w:r>
      <w:r w:rsidR="008F01A1">
        <w:rPr>
          <w:rFonts w:ascii="Book Antiqua" w:hAnsi="Book Antiqua" w:hint="eastAsia"/>
          <w:sz w:val="24"/>
          <w:szCs w:val="24"/>
        </w:rPr>
        <w:t xml:space="preserve">Plastic Surgery Hospital, </w:t>
      </w:r>
      <w:r w:rsidRPr="008C7E5D">
        <w:rPr>
          <w:rFonts w:ascii="Book Antiqua" w:hAnsi="Book Antiqua"/>
          <w:sz w:val="24"/>
          <w:szCs w:val="24"/>
        </w:rPr>
        <w:t>Chinese Academy of Medical Sciences and Peking Union Medical College, Beijing 100144, China</w:t>
      </w:r>
    </w:p>
    <w:p w:rsidR="005A4A85" w:rsidRPr="00A40D2D" w:rsidRDefault="005A4A85" w:rsidP="00F21542">
      <w:pPr>
        <w:spacing w:line="360" w:lineRule="auto"/>
        <w:rPr>
          <w:rFonts w:ascii="Book Antiqua" w:hAnsi="Book Antiqua"/>
          <w:sz w:val="24"/>
          <w:szCs w:val="24"/>
        </w:rPr>
      </w:pPr>
    </w:p>
    <w:p w:rsidR="005A4A85" w:rsidRPr="00A40D2D" w:rsidRDefault="00F21542" w:rsidP="00F21542">
      <w:pPr>
        <w:spacing w:line="360" w:lineRule="auto"/>
        <w:rPr>
          <w:rFonts w:ascii="Book Antiqua" w:hAnsi="Book Antiqua"/>
          <w:sz w:val="24"/>
          <w:szCs w:val="24"/>
        </w:rPr>
      </w:pPr>
      <w:bookmarkStart w:id="8" w:name="_Hlk18051152"/>
      <w:r w:rsidRPr="00A40D2D">
        <w:rPr>
          <w:rFonts w:ascii="Book Antiqua" w:eastAsia="黑体" w:hAnsi="Book Antiqua"/>
          <w:b/>
          <w:sz w:val="24"/>
          <w:szCs w:val="24"/>
        </w:rPr>
        <w:t>ORCID number:</w:t>
      </w:r>
      <w:bookmarkEnd w:id="8"/>
      <w:r w:rsidRPr="00A40D2D">
        <w:rPr>
          <w:rFonts w:ascii="Book Antiqua" w:eastAsia="黑体" w:hAnsi="Book Antiqua"/>
          <w:sz w:val="24"/>
          <w:szCs w:val="24"/>
          <w:lang w:val="fr-FR"/>
        </w:rPr>
        <w:t xml:space="preserve"> </w:t>
      </w:r>
      <w:r w:rsidR="005A4A85" w:rsidRPr="00A40D2D">
        <w:rPr>
          <w:rFonts w:ascii="Book Antiqua" w:hAnsi="Book Antiqua"/>
          <w:sz w:val="24"/>
          <w:szCs w:val="24"/>
        </w:rPr>
        <w:t xml:space="preserve">Han-Bo Li (0000-0002-0722-9743); Ning Lu (0000-0001-8148-4606); </w:t>
      </w:r>
      <w:proofErr w:type="spellStart"/>
      <w:r w:rsidR="005A4A85" w:rsidRPr="00A40D2D">
        <w:rPr>
          <w:rFonts w:ascii="Book Antiqua" w:hAnsi="Book Antiqua"/>
          <w:sz w:val="24"/>
          <w:szCs w:val="24"/>
        </w:rPr>
        <w:t>Zong</w:t>
      </w:r>
      <w:proofErr w:type="spellEnd"/>
      <w:r w:rsidR="005A4A85" w:rsidRPr="00A40D2D">
        <w:rPr>
          <w:rFonts w:ascii="Book Antiqua" w:hAnsi="Book Antiqua"/>
          <w:sz w:val="24"/>
          <w:szCs w:val="24"/>
        </w:rPr>
        <w:t xml:space="preserve">-Shun </w:t>
      </w:r>
      <w:proofErr w:type="spellStart"/>
      <w:r w:rsidR="005A4A85" w:rsidRPr="00A40D2D">
        <w:rPr>
          <w:rFonts w:ascii="Book Antiqua" w:hAnsi="Book Antiqua"/>
          <w:sz w:val="24"/>
          <w:szCs w:val="24"/>
        </w:rPr>
        <w:t>Lv</w:t>
      </w:r>
      <w:proofErr w:type="spellEnd"/>
      <w:r w:rsidR="005A4A85" w:rsidRPr="00A40D2D">
        <w:rPr>
          <w:rFonts w:ascii="Book Antiqua" w:hAnsi="Book Antiqua"/>
          <w:sz w:val="24"/>
          <w:szCs w:val="24"/>
        </w:rPr>
        <w:t xml:space="preserve"> (0000-0002-6363-3468); Jing-Fang </w:t>
      </w:r>
      <w:proofErr w:type="spellStart"/>
      <w:r w:rsidR="005A4A85" w:rsidRPr="00A40D2D">
        <w:rPr>
          <w:rFonts w:ascii="Book Antiqua" w:hAnsi="Book Antiqua"/>
          <w:sz w:val="24"/>
          <w:szCs w:val="24"/>
        </w:rPr>
        <w:t>Lv</w:t>
      </w:r>
      <w:proofErr w:type="spellEnd"/>
      <w:r w:rsidR="005A4A85" w:rsidRPr="00A40D2D">
        <w:rPr>
          <w:rFonts w:ascii="Book Antiqua" w:hAnsi="Book Antiqua"/>
          <w:sz w:val="24"/>
          <w:szCs w:val="24"/>
        </w:rPr>
        <w:t xml:space="preserve"> (0000-0003-4311-9426).</w:t>
      </w:r>
    </w:p>
    <w:p w:rsidR="005A4A85" w:rsidRPr="00A40D2D" w:rsidRDefault="005A4A85" w:rsidP="00F21542">
      <w:pPr>
        <w:spacing w:line="360" w:lineRule="auto"/>
        <w:rPr>
          <w:rFonts w:ascii="Book Antiqua" w:hAnsi="Book Antiqua"/>
          <w:sz w:val="24"/>
          <w:szCs w:val="24"/>
        </w:rPr>
      </w:pPr>
    </w:p>
    <w:p w:rsidR="005A4A85" w:rsidRPr="00A40D2D" w:rsidRDefault="00F21542" w:rsidP="00F21542">
      <w:pPr>
        <w:spacing w:line="360" w:lineRule="auto"/>
        <w:rPr>
          <w:rFonts w:ascii="Book Antiqua" w:hAnsi="Book Antiqua"/>
          <w:sz w:val="24"/>
          <w:szCs w:val="24"/>
        </w:rPr>
      </w:pPr>
      <w:bookmarkStart w:id="9" w:name="_Hlk18051168"/>
      <w:r w:rsidRPr="00A40D2D">
        <w:rPr>
          <w:rFonts w:ascii="Book Antiqua" w:eastAsia="黑体" w:hAnsi="Book Antiqua"/>
          <w:b/>
          <w:sz w:val="24"/>
          <w:szCs w:val="24"/>
          <w:lang w:val="en-GB"/>
        </w:rPr>
        <w:t>Author contributions:</w:t>
      </w:r>
      <w:r w:rsidRPr="00A40D2D">
        <w:rPr>
          <w:rFonts w:ascii="Book Antiqua" w:eastAsia="黑体" w:hAnsi="Book Antiqua"/>
          <w:sz w:val="24"/>
          <w:szCs w:val="24"/>
        </w:rPr>
        <w:t xml:space="preserve"> </w:t>
      </w:r>
      <w:bookmarkEnd w:id="9"/>
      <w:r w:rsidR="005A4A85" w:rsidRPr="00A40D2D">
        <w:rPr>
          <w:rFonts w:ascii="Book Antiqua" w:hAnsi="Book Antiqua"/>
          <w:sz w:val="24"/>
          <w:szCs w:val="24"/>
        </w:rPr>
        <w:t xml:space="preserve">Li HB and </w:t>
      </w:r>
      <w:proofErr w:type="spellStart"/>
      <w:r w:rsidR="005A4A85" w:rsidRPr="00A40D2D">
        <w:rPr>
          <w:rFonts w:ascii="Book Antiqua" w:hAnsi="Book Antiqua"/>
          <w:sz w:val="24"/>
          <w:szCs w:val="24"/>
        </w:rPr>
        <w:t>Lv</w:t>
      </w:r>
      <w:proofErr w:type="spellEnd"/>
      <w:r w:rsidR="005A4A85" w:rsidRPr="00A40D2D">
        <w:rPr>
          <w:rFonts w:ascii="Book Antiqua" w:hAnsi="Book Antiqua"/>
          <w:sz w:val="24"/>
          <w:szCs w:val="24"/>
        </w:rPr>
        <w:t xml:space="preserve"> JF collected and analyzed the patient’s clinical data; Li HB wrote </w:t>
      </w:r>
      <w:r w:rsidR="007F1A97">
        <w:rPr>
          <w:rFonts w:ascii="Book Antiqua" w:hAnsi="Book Antiqua" w:hint="eastAsia"/>
          <w:sz w:val="24"/>
          <w:szCs w:val="24"/>
        </w:rPr>
        <w:t xml:space="preserve">the part of </w:t>
      </w:r>
      <w:r w:rsidR="005A4A85" w:rsidRPr="00A40D2D">
        <w:rPr>
          <w:rFonts w:ascii="Book Antiqua" w:hAnsi="Book Antiqua"/>
          <w:sz w:val="24"/>
          <w:szCs w:val="24"/>
        </w:rPr>
        <w:t>the cas</w:t>
      </w:r>
      <w:r w:rsidR="007F1A97">
        <w:rPr>
          <w:rFonts w:ascii="Book Antiqua" w:hAnsi="Book Antiqua"/>
          <w:sz w:val="24"/>
          <w:szCs w:val="24"/>
        </w:rPr>
        <w:t>e report</w:t>
      </w:r>
      <w:r w:rsidR="005A4A85" w:rsidRPr="00A40D2D">
        <w:rPr>
          <w:rFonts w:ascii="Book Antiqua" w:hAnsi="Book Antiqua"/>
          <w:sz w:val="24"/>
          <w:szCs w:val="24"/>
        </w:rPr>
        <w:t xml:space="preserve">; </w:t>
      </w:r>
      <w:proofErr w:type="spellStart"/>
      <w:r w:rsidR="005A4A85" w:rsidRPr="00A40D2D">
        <w:rPr>
          <w:rFonts w:ascii="Book Antiqua" w:hAnsi="Book Antiqua"/>
          <w:sz w:val="24"/>
          <w:szCs w:val="24"/>
        </w:rPr>
        <w:t>Lv</w:t>
      </w:r>
      <w:proofErr w:type="spellEnd"/>
      <w:r w:rsidR="005A4A85" w:rsidRPr="00A40D2D">
        <w:rPr>
          <w:rFonts w:ascii="Book Antiqua" w:hAnsi="Book Antiqua"/>
          <w:sz w:val="24"/>
          <w:szCs w:val="24"/>
        </w:rPr>
        <w:t xml:space="preserve"> JF wrote the </w:t>
      </w:r>
      <w:r w:rsidR="007F1A97">
        <w:rPr>
          <w:rFonts w:ascii="Book Antiqua" w:hAnsi="Book Antiqua"/>
          <w:sz w:val="24"/>
          <w:szCs w:val="24"/>
        </w:rPr>
        <w:t>par</w:t>
      </w:r>
      <w:r w:rsidR="007F1A97">
        <w:rPr>
          <w:rFonts w:ascii="Book Antiqua" w:hAnsi="Book Antiqua" w:hint="eastAsia"/>
          <w:sz w:val="24"/>
          <w:szCs w:val="24"/>
        </w:rPr>
        <w:t xml:space="preserve">t of </w:t>
      </w:r>
      <w:r w:rsidR="007F1A97">
        <w:rPr>
          <w:rFonts w:ascii="Book Antiqua" w:hAnsi="Book Antiqua" w:hint="eastAsia"/>
          <w:sz w:val="24"/>
          <w:szCs w:val="24"/>
        </w:rPr>
        <w:lastRenderedPageBreak/>
        <w:t xml:space="preserve">literature </w:t>
      </w:r>
      <w:r w:rsidR="005A4A85" w:rsidRPr="00A40D2D">
        <w:rPr>
          <w:rFonts w:ascii="Book Antiqua" w:hAnsi="Book Antiqua"/>
          <w:sz w:val="24"/>
          <w:szCs w:val="24"/>
        </w:rPr>
        <w:t xml:space="preserve">review; Lu N and </w:t>
      </w:r>
      <w:proofErr w:type="spellStart"/>
      <w:r w:rsidR="005A4A85" w:rsidRPr="00A40D2D">
        <w:rPr>
          <w:rFonts w:ascii="Book Antiqua" w:hAnsi="Book Antiqua"/>
          <w:sz w:val="24"/>
          <w:szCs w:val="24"/>
        </w:rPr>
        <w:t>Lv</w:t>
      </w:r>
      <w:proofErr w:type="spellEnd"/>
      <w:r w:rsidR="005A4A85" w:rsidRPr="00A40D2D">
        <w:rPr>
          <w:rFonts w:ascii="Book Antiqua" w:hAnsi="Book Antiqua"/>
          <w:sz w:val="24"/>
          <w:szCs w:val="24"/>
        </w:rPr>
        <w:t xml:space="preserve"> ZS provided professional advice and revised </w:t>
      </w:r>
      <w:proofErr w:type="gramStart"/>
      <w:r w:rsidR="005A4A85" w:rsidRPr="00A40D2D">
        <w:rPr>
          <w:rFonts w:ascii="Book Antiqua" w:hAnsi="Book Antiqua"/>
          <w:sz w:val="24"/>
          <w:szCs w:val="24"/>
        </w:rPr>
        <w:t>the</w:t>
      </w:r>
      <w:proofErr w:type="gramEnd"/>
      <w:r w:rsidR="005A4A85" w:rsidRPr="00A40D2D">
        <w:rPr>
          <w:rFonts w:ascii="Book Antiqua" w:hAnsi="Book Antiqua"/>
          <w:sz w:val="24"/>
          <w:szCs w:val="24"/>
        </w:rPr>
        <w:t xml:space="preserve"> manuscript; Li HB and </w:t>
      </w:r>
      <w:proofErr w:type="spellStart"/>
      <w:r w:rsidR="005A4A85" w:rsidRPr="00A40D2D">
        <w:rPr>
          <w:rFonts w:ascii="Book Antiqua" w:hAnsi="Book Antiqua"/>
          <w:sz w:val="24"/>
          <w:szCs w:val="24"/>
        </w:rPr>
        <w:t>Lv</w:t>
      </w:r>
      <w:proofErr w:type="spellEnd"/>
      <w:r w:rsidR="005A4A85" w:rsidRPr="00A40D2D">
        <w:rPr>
          <w:rFonts w:ascii="Book Antiqua" w:hAnsi="Book Antiqua"/>
          <w:sz w:val="24"/>
          <w:szCs w:val="24"/>
        </w:rPr>
        <w:t xml:space="preserve"> JF contributed equally to the manuscript.</w:t>
      </w:r>
    </w:p>
    <w:p w:rsidR="005A4A85" w:rsidRPr="00A40D2D" w:rsidRDefault="005A4A85" w:rsidP="00F21542">
      <w:pPr>
        <w:spacing w:line="360" w:lineRule="auto"/>
        <w:rPr>
          <w:rFonts w:ascii="Book Antiqua" w:hAnsi="Book Antiqua"/>
          <w:sz w:val="24"/>
          <w:szCs w:val="24"/>
        </w:rPr>
      </w:pPr>
    </w:p>
    <w:p w:rsidR="005A4A85" w:rsidRPr="00A40D2D" w:rsidRDefault="00F21542" w:rsidP="00F21542">
      <w:pPr>
        <w:spacing w:line="360" w:lineRule="auto"/>
        <w:rPr>
          <w:rFonts w:ascii="Book Antiqua" w:hAnsi="Book Antiqua"/>
          <w:sz w:val="24"/>
          <w:szCs w:val="24"/>
        </w:rPr>
      </w:pPr>
      <w:bookmarkStart w:id="10" w:name="_Hlk18051309"/>
      <w:r w:rsidRPr="00A40D2D">
        <w:rPr>
          <w:rFonts w:ascii="Book Antiqua" w:eastAsia="黑体" w:hAnsi="Book Antiqua"/>
          <w:b/>
          <w:color w:val="000000" w:themeColor="text1"/>
          <w:sz w:val="24"/>
          <w:szCs w:val="24"/>
        </w:rPr>
        <w:t>Informed consent statement</w:t>
      </w:r>
      <w:r w:rsidRPr="00A40D2D">
        <w:rPr>
          <w:rFonts w:ascii="Book Antiqua" w:eastAsia="黑体" w:hAnsi="Book Antiqua"/>
          <w:color w:val="000000" w:themeColor="text1"/>
          <w:sz w:val="24"/>
          <w:szCs w:val="24"/>
        </w:rPr>
        <w:t>:</w:t>
      </w:r>
      <w:bookmarkEnd w:id="10"/>
      <w:r w:rsidRPr="00A40D2D">
        <w:rPr>
          <w:rFonts w:ascii="Book Antiqua" w:eastAsia="黑体" w:hAnsi="Book Antiqua"/>
          <w:color w:val="000000"/>
          <w:sz w:val="24"/>
          <w:szCs w:val="24"/>
          <w:lang w:eastAsia="ko-KR"/>
        </w:rPr>
        <w:t xml:space="preserve"> </w:t>
      </w:r>
      <w:r w:rsidR="005A4A85" w:rsidRPr="00A40D2D">
        <w:rPr>
          <w:rFonts w:ascii="Book Antiqua" w:hAnsi="Book Antiqua"/>
          <w:sz w:val="24"/>
          <w:szCs w:val="24"/>
        </w:rPr>
        <w:t>Informed written consent was obtained from the</w:t>
      </w:r>
      <w:r w:rsidR="008C7B06">
        <w:rPr>
          <w:rFonts w:ascii="Book Antiqua" w:hAnsi="Book Antiqua" w:hint="eastAsia"/>
          <w:sz w:val="24"/>
          <w:szCs w:val="24"/>
        </w:rPr>
        <w:t xml:space="preserve"> </w:t>
      </w:r>
      <w:r w:rsidR="005A4A85" w:rsidRPr="00A40D2D">
        <w:rPr>
          <w:rFonts w:ascii="Book Antiqua" w:hAnsi="Book Antiqua"/>
          <w:sz w:val="24"/>
          <w:szCs w:val="24"/>
        </w:rPr>
        <w:t>patient for publication of this report and any accompanying images.</w:t>
      </w:r>
    </w:p>
    <w:p w:rsidR="005A4A85" w:rsidRPr="00A40D2D" w:rsidRDefault="005A4A85" w:rsidP="00F21542">
      <w:pPr>
        <w:spacing w:line="360" w:lineRule="auto"/>
        <w:rPr>
          <w:rFonts w:ascii="Book Antiqua" w:hAnsi="Book Antiqua"/>
          <w:b/>
          <w:sz w:val="24"/>
          <w:szCs w:val="24"/>
        </w:rPr>
      </w:pPr>
    </w:p>
    <w:p w:rsidR="00F21542" w:rsidRPr="00A40D2D" w:rsidRDefault="00F21542" w:rsidP="00F21542">
      <w:pPr>
        <w:spacing w:line="360" w:lineRule="auto"/>
        <w:rPr>
          <w:rFonts w:ascii="Book Antiqua" w:hAnsi="Book Antiqua" w:cs="Times New Roman"/>
          <w:color w:val="000000" w:themeColor="text1"/>
          <w:sz w:val="24"/>
          <w:szCs w:val="24"/>
        </w:rPr>
      </w:pPr>
      <w:bookmarkStart w:id="11" w:name="_Hlk18051318"/>
      <w:r w:rsidRPr="00A40D2D">
        <w:rPr>
          <w:rFonts w:ascii="Book Antiqua" w:eastAsia="黑体" w:hAnsi="Book Antiqua" w:cs="Arial Unicode MS"/>
          <w:b/>
          <w:color w:val="000000" w:themeColor="text1"/>
          <w:sz w:val="24"/>
          <w:szCs w:val="24"/>
          <w:bdr w:val="none" w:sz="0" w:space="0" w:color="auto" w:frame="1"/>
        </w:rPr>
        <w:t>Conflict-of-interest statement</w:t>
      </w:r>
      <w:r w:rsidRPr="00A40D2D">
        <w:rPr>
          <w:rFonts w:ascii="Book Antiqua" w:eastAsia="黑体" w:hAnsi="Book Antiqua"/>
          <w:b/>
          <w:color w:val="000000" w:themeColor="text1"/>
          <w:sz w:val="24"/>
          <w:szCs w:val="24"/>
        </w:rPr>
        <w:t xml:space="preserve">: </w:t>
      </w:r>
      <w:bookmarkEnd w:id="11"/>
      <w:r w:rsidRPr="00A40D2D">
        <w:rPr>
          <w:rFonts w:ascii="Book Antiqua" w:hAnsi="Book Antiqua" w:cs="Times New Roman"/>
          <w:color w:val="000000" w:themeColor="text1"/>
          <w:sz w:val="24"/>
          <w:szCs w:val="24"/>
        </w:rPr>
        <w:t>The authors declare that they have no conflicts of interest.</w:t>
      </w:r>
    </w:p>
    <w:p w:rsidR="00F21542" w:rsidRPr="00A40D2D" w:rsidRDefault="00F21542" w:rsidP="00F21542">
      <w:pPr>
        <w:spacing w:line="360" w:lineRule="auto"/>
        <w:rPr>
          <w:rFonts w:ascii="Book Antiqua" w:hAnsi="Book Antiqua" w:cs="Times New Roman"/>
          <w:color w:val="000000" w:themeColor="text1"/>
          <w:sz w:val="24"/>
          <w:szCs w:val="24"/>
        </w:rPr>
      </w:pPr>
    </w:p>
    <w:p w:rsidR="00F21542" w:rsidRPr="00A40D2D" w:rsidRDefault="00F21542" w:rsidP="00F21542">
      <w:pPr>
        <w:spacing w:line="360" w:lineRule="auto"/>
        <w:rPr>
          <w:rFonts w:ascii="Book Antiqua" w:hAnsi="Book Antiqua" w:cs="Times New Roman"/>
          <w:color w:val="000000" w:themeColor="text1"/>
          <w:sz w:val="24"/>
          <w:szCs w:val="24"/>
        </w:rPr>
      </w:pPr>
      <w:r w:rsidRPr="00A40D2D">
        <w:rPr>
          <w:rFonts w:ascii="Book Antiqua" w:eastAsia="黑体" w:hAnsi="Book Antiqua"/>
          <w:b/>
          <w:sz w:val="24"/>
          <w:szCs w:val="24"/>
        </w:rPr>
        <w:t xml:space="preserve">CARE Checklist (2016) statement: </w:t>
      </w:r>
      <w:r w:rsidRPr="00A40D2D">
        <w:rPr>
          <w:rFonts w:ascii="Book Antiqua" w:hAnsi="Book Antiqua" w:cs="Times New Roman"/>
          <w:color w:val="000000" w:themeColor="text1"/>
          <w:sz w:val="24"/>
          <w:szCs w:val="24"/>
        </w:rPr>
        <w:t>The authors have read the CARE Checklist (2013), and the manuscript was prepared and revised according to the CARE Checklist (2016).</w:t>
      </w:r>
    </w:p>
    <w:p w:rsidR="00F21542" w:rsidRPr="00A40D2D" w:rsidRDefault="00F21542" w:rsidP="00F21542">
      <w:pPr>
        <w:spacing w:line="360" w:lineRule="auto"/>
        <w:rPr>
          <w:rFonts w:ascii="Book Antiqua" w:hAnsi="Book Antiqua" w:cs="Times New Roman"/>
          <w:color w:val="000000" w:themeColor="text1"/>
          <w:sz w:val="24"/>
          <w:szCs w:val="24"/>
        </w:rPr>
      </w:pPr>
    </w:p>
    <w:p w:rsidR="00F21542" w:rsidRPr="00A40D2D" w:rsidRDefault="00F21542" w:rsidP="00F21542">
      <w:pPr>
        <w:spacing w:line="360" w:lineRule="auto"/>
        <w:rPr>
          <w:rFonts w:ascii="Book Antiqua" w:eastAsia="黑体" w:hAnsi="Book Antiqua"/>
          <w:sz w:val="24"/>
          <w:szCs w:val="24"/>
        </w:rPr>
      </w:pPr>
      <w:r w:rsidRPr="00A40D2D">
        <w:rPr>
          <w:rFonts w:ascii="Book Antiqua" w:eastAsia="黑体" w:hAnsi="Book Antiqua"/>
          <w:b/>
          <w:sz w:val="24"/>
          <w:szCs w:val="24"/>
        </w:rPr>
        <w:t xml:space="preserve">Open-Access: </w:t>
      </w:r>
      <w:bookmarkStart w:id="12" w:name="_Hlk18051330"/>
      <w:r w:rsidRPr="00A40D2D">
        <w:rPr>
          <w:rFonts w:ascii="Book Antiqua" w:eastAsia="黑体"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2"/>
    <w:p w:rsidR="00F21542" w:rsidRPr="00A40D2D" w:rsidRDefault="00F21542" w:rsidP="00F21542">
      <w:pPr>
        <w:spacing w:line="360" w:lineRule="auto"/>
        <w:rPr>
          <w:rFonts w:ascii="Book Antiqua" w:eastAsia="黑体" w:hAnsi="Book Antiqua"/>
          <w:sz w:val="24"/>
          <w:szCs w:val="24"/>
        </w:rPr>
      </w:pPr>
    </w:p>
    <w:p w:rsidR="00F21542" w:rsidRPr="00A40D2D" w:rsidRDefault="00F21542" w:rsidP="00F21542">
      <w:pPr>
        <w:spacing w:line="360" w:lineRule="auto"/>
        <w:rPr>
          <w:rFonts w:ascii="Book Antiqua" w:eastAsia="黑体" w:hAnsi="Book Antiqua"/>
          <w:bCs/>
          <w:iCs/>
          <w:sz w:val="24"/>
          <w:szCs w:val="24"/>
        </w:rPr>
      </w:pPr>
      <w:r w:rsidRPr="00A40D2D">
        <w:rPr>
          <w:rFonts w:ascii="Book Antiqua" w:eastAsia="黑体" w:hAnsi="Book Antiqua"/>
          <w:b/>
          <w:bCs/>
          <w:iCs/>
          <w:sz w:val="24"/>
          <w:szCs w:val="24"/>
        </w:rPr>
        <w:t>Manuscript source:</w:t>
      </w:r>
      <w:r w:rsidRPr="00A40D2D">
        <w:rPr>
          <w:rFonts w:ascii="Book Antiqua" w:eastAsia="黑体" w:hAnsi="Book Antiqua"/>
          <w:bCs/>
          <w:iCs/>
          <w:sz w:val="24"/>
          <w:szCs w:val="24"/>
        </w:rPr>
        <w:t xml:space="preserve"> Unsolicited manuscript</w:t>
      </w:r>
    </w:p>
    <w:p w:rsidR="00F21542" w:rsidRPr="00A40D2D" w:rsidRDefault="00F21542" w:rsidP="00F21542">
      <w:pPr>
        <w:spacing w:line="360" w:lineRule="auto"/>
        <w:rPr>
          <w:rFonts w:ascii="Book Antiqua" w:eastAsia="黑体" w:hAnsi="Book Antiqua" w:cs="PMingLiU"/>
          <w:bCs/>
          <w:iCs/>
          <w:sz w:val="24"/>
          <w:szCs w:val="24"/>
        </w:rPr>
      </w:pPr>
    </w:p>
    <w:p w:rsidR="005A4A85" w:rsidRPr="00A40D2D" w:rsidRDefault="00F21542" w:rsidP="00F21542">
      <w:pPr>
        <w:spacing w:line="360" w:lineRule="auto"/>
        <w:rPr>
          <w:rFonts w:ascii="Book Antiqua" w:hAnsi="Book Antiqua"/>
          <w:sz w:val="24"/>
          <w:szCs w:val="24"/>
        </w:rPr>
      </w:pPr>
      <w:r w:rsidRPr="00A40D2D">
        <w:rPr>
          <w:rFonts w:ascii="Book Antiqua" w:eastAsia="黑体" w:hAnsi="Book Antiqua"/>
          <w:b/>
          <w:sz w:val="24"/>
          <w:szCs w:val="24"/>
        </w:rPr>
        <w:t xml:space="preserve">Corresponding author: </w:t>
      </w:r>
      <w:bookmarkStart w:id="13" w:name="OLE_LINK19"/>
      <w:r w:rsidR="005A4A85" w:rsidRPr="00A40D2D">
        <w:rPr>
          <w:rFonts w:ascii="Book Antiqua" w:hAnsi="Book Antiqua"/>
          <w:b/>
          <w:sz w:val="24"/>
          <w:szCs w:val="24"/>
        </w:rPr>
        <w:t>Jing-Fang</w:t>
      </w:r>
      <w:bookmarkEnd w:id="13"/>
      <w:r w:rsidR="005A4A85" w:rsidRPr="00A40D2D">
        <w:rPr>
          <w:rFonts w:ascii="Book Antiqua" w:hAnsi="Book Antiqua"/>
          <w:b/>
          <w:sz w:val="24"/>
          <w:szCs w:val="24"/>
        </w:rPr>
        <w:t xml:space="preserve"> </w:t>
      </w:r>
      <w:proofErr w:type="spellStart"/>
      <w:r w:rsidR="005A4A85" w:rsidRPr="00A40D2D">
        <w:rPr>
          <w:rFonts w:ascii="Book Antiqua" w:hAnsi="Book Antiqua"/>
          <w:b/>
          <w:sz w:val="24"/>
          <w:szCs w:val="24"/>
        </w:rPr>
        <w:t>Lv</w:t>
      </w:r>
      <w:proofErr w:type="spellEnd"/>
      <w:r w:rsidR="005A4A85" w:rsidRPr="00A40D2D">
        <w:rPr>
          <w:rFonts w:ascii="Book Antiqua" w:hAnsi="Book Antiqua"/>
          <w:b/>
          <w:sz w:val="24"/>
          <w:szCs w:val="24"/>
        </w:rPr>
        <w:t>, MD, Surgeon,</w:t>
      </w:r>
      <w:r w:rsidR="005A4A85" w:rsidRPr="00A40D2D">
        <w:rPr>
          <w:rFonts w:ascii="Book Antiqua" w:hAnsi="Book Antiqua"/>
          <w:sz w:val="24"/>
          <w:szCs w:val="24"/>
        </w:rPr>
        <w:t xml:space="preserve"> Department of General Surgery, Tianjin General Surgery Institute, </w:t>
      </w:r>
      <w:bookmarkStart w:id="14" w:name="OLE_LINK20"/>
      <w:r w:rsidRPr="00A40D2D">
        <w:rPr>
          <w:rFonts w:ascii="Book Antiqua" w:hAnsi="Book Antiqua"/>
          <w:sz w:val="24"/>
          <w:szCs w:val="24"/>
        </w:rPr>
        <w:t>Tianjin General Hospital of Tianjin Medical University,</w:t>
      </w:r>
      <w:bookmarkEnd w:id="14"/>
      <w:r w:rsidR="005A4A85" w:rsidRPr="00A40D2D">
        <w:rPr>
          <w:rFonts w:ascii="Book Antiqua" w:hAnsi="Book Antiqua"/>
          <w:sz w:val="24"/>
          <w:szCs w:val="24"/>
        </w:rPr>
        <w:t xml:space="preserve"> No. 154 Anshan Road, Tianjin 300052, China. </w:t>
      </w:r>
      <w:hyperlink r:id="rId6" w:history="1">
        <w:r w:rsidR="008C7B06" w:rsidRPr="001C396D">
          <w:rPr>
            <w:rStyle w:val="a3"/>
            <w:rFonts w:ascii="Book Antiqua" w:hAnsi="Book Antiqua"/>
            <w:sz w:val="24"/>
            <w:szCs w:val="24"/>
          </w:rPr>
          <w:t>tjlvjingfang@163.com</w:t>
        </w:r>
      </w:hyperlink>
    </w:p>
    <w:p w:rsidR="005A4A85" w:rsidRPr="00A40D2D" w:rsidRDefault="005A4A85" w:rsidP="00F21542">
      <w:pPr>
        <w:spacing w:line="360" w:lineRule="auto"/>
        <w:rPr>
          <w:rFonts w:ascii="Book Antiqua" w:hAnsi="Book Antiqua"/>
          <w:sz w:val="24"/>
          <w:szCs w:val="24"/>
        </w:rPr>
      </w:pPr>
      <w:r w:rsidRPr="00A40D2D">
        <w:rPr>
          <w:rFonts w:ascii="Book Antiqua" w:hAnsi="Book Antiqua"/>
          <w:b/>
          <w:bCs/>
          <w:sz w:val="24"/>
          <w:szCs w:val="24"/>
        </w:rPr>
        <w:t>Telephone:</w:t>
      </w:r>
      <w:r w:rsidRPr="00A40D2D">
        <w:rPr>
          <w:rFonts w:ascii="Book Antiqua" w:hAnsi="Book Antiqua"/>
          <w:sz w:val="24"/>
          <w:szCs w:val="24"/>
        </w:rPr>
        <w:t xml:space="preserve"> +86-22-60362255</w:t>
      </w:r>
    </w:p>
    <w:p w:rsidR="005A4A85" w:rsidRPr="00A40D2D" w:rsidRDefault="005A4A85" w:rsidP="00F21542">
      <w:pPr>
        <w:spacing w:line="360" w:lineRule="auto"/>
        <w:rPr>
          <w:rFonts w:ascii="Book Antiqua" w:hAnsi="Book Antiqua"/>
          <w:sz w:val="24"/>
          <w:szCs w:val="24"/>
        </w:rPr>
      </w:pPr>
      <w:r w:rsidRPr="00A40D2D">
        <w:rPr>
          <w:rFonts w:ascii="Book Antiqua" w:hAnsi="Book Antiqua"/>
          <w:b/>
          <w:bCs/>
          <w:sz w:val="24"/>
          <w:szCs w:val="24"/>
        </w:rPr>
        <w:t>Fax:</w:t>
      </w:r>
      <w:r w:rsidRPr="00A40D2D">
        <w:rPr>
          <w:rFonts w:ascii="Book Antiqua" w:hAnsi="Book Antiqua"/>
          <w:sz w:val="24"/>
          <w:szCs w:val="24"/>
        </w:rPr>
        <w:t xml:space="preserve"> +86-22-60362288</w:t>
      </w:r>
    </w:p>
    <w:p w:rsidR="005A4A85" w:rsidRPr="00A40D2D" w:rsidRDefault="005A4A85" w:rsidP="00F21542">
      <w:pPr>
        <w:spacing w:line="360" w:lineRule="auto"/>
        <w:rPr>
          <w:rFonts w:ascii="Book Antiqua" w:hAnsi="Book Antiqua"/>
          <w:sz w:val="24"/>
          <w:szCs w:val="24"/>
        </w:rPr>
      </w:pPr>
    </w:p>
    <w:p w:rsidR="00F21542" w:rsidRPr="00A40D2D" w:rsidRDefault="00F21542" w:rsidP="00F21542">
      <w:pPr>
        <w:snapToGrid w:val="0"/>
        <w:spacing w:line="360" w:lineRule="auto"/>
        <w:rPr>
          <w:rFonts w:ascii="Book Antiqua" w:eastAsia="黑体" w:hAnsi="Book Antiqua"/>
          <w:bCs/>
          <w:sz w:val="24"/>
          <w:szCs w:val="24"/>
          <w:lang w:val="en-GB"/>
        </w:rPr>
      </w:pPr>
      <w:bookmarkStart w:id="15" w:name="_Hlk17356255"/>
      <w:r w:rsidRPr="00A40D2D">
        <w:rPr>
          <w:rFonts w:ascii="Book Antiqua" w:eastAsia="黑体" w:hAnsi="Book Antiqua"/>
          <w:b/>
          <w:sz w:val="24"/>
          <w:szCs w:val="24"/>
          <w:lang w:val="en-GB"/>
        </w:rPr>
        <w:t xml:space="preserve">Received: </w:t>
      </w:r>
      <w:r w:rsidRPr="00A40D2D">
        <w:rPr>
          <w:rFonts w:ascii="Book Antiqua" w:eastAsia="黑体" w:hAnsi="Book Antiqua"/>
          <w:bCs/>
          <w:sz w:val="24"/>
          <w:szCs w:val="24"/>
          <w:lang w:val="en-GB"/>
        </w:rPr>
        <w:t>October 4, 2019</w:t>
      </w:r>
    </w:p>
    <w:p w:rsidR="00F21542" w:rsidRPr="00A40D2D" w:rsidRDefault="00F21542" w:rsidP="00F21542">
      <w:pPr>
        <w:snapToGrid w:val="0"/>
        <w:spacing w:line="360" w:lineRule="auto"/>
        <w:rPr>
          <w:rFonts w:ascii="Book Antiqua" w:eastAsia="黑体" w:hAnsi="Book Antiqua" w:cs="PMingLiU"/>
          <w:bCs/>
          <w:sz w:val="24"/>
          <w:szCs w:val="24"/>
          <w:lang w:val="en-GB"/>
        </w:rPr>
      </w:pPr>
      <w:r w:rsidRPr="00A40D2D">
        <w:rPr>
          <w:rFonts w:ascii="Book Antiqua" w:eastAsia="黑体" w:hAnsi="Book Antiqua"/>
          <w:b/>
          <w:sz w:val="24"/>
          <w:szCs w:val="24"/>
          <w:lang w:val="en-GB"/>
        </w:rPr>
        <w:t xml:space="preserve">Peer-review started: </w:t>
      </w:r>
      <w:r w:rsidRPr="00A40D2D">
        <w:rPr>
          <w:rFonts w:ascii="Book Antiqua" w:eastAsia="黑体" w:hAnsi="Book Antiqua"/>
          <w:bCs/>
          <w:sz w:val="24"/>
          <w:szCs w:val="24"/>
          <w:lang w:val="en-GB"/>
        </w:rPr>
        <w:t>October 4, 2019</w:t>
      </w:r>
    </w:p>
    <w:p w:rsidR="00F21542" w:rsidRPr="00A40D2D" w:rsidRDefault="00F21542" w:rsidP="00F21542">
      <w:pPr>
        <w:snapToGrid w:val="0"/>
        <w:spacing w:line="360" w:lineRule="auto"/>
        <w:rPr>
          <w:rFonts w:ascii="Book Antiqua" w:eastAsia="黑体" w:hAnsi="Book Antiqua" w:cs="Times New Roman"/>
          <w:b/>
          <w:sz w:val="24"/>
          <w:szCs w:val="24"/>
          <w:lang w:val="en-GB"/>
        </w:rPr>
      </w:pPr>
      <w:r w:rsidRPr="00A40D2D">
        <w:rPr>
          <w:rFonts w:ascii="Book Antiqua" w:eastAsia="黑体" w:hAnsi="Book Antiqua"/>
          <w:b/>
          <w:sz w:val="24"/>
          <w:szCs w:val="24"/>
          <w:lang w:val="en-GB"/>
        </w:rPr>
        <w:t xml:space="preserve">First decision: </w:t>
      </w:r>
      <w:r w:rsidRPr="00A40D2D">
        <w:rPr>
          <w:rFonts w:ascii="Book Antiqua" w:eastAsia="黑体" w:hAnsi="Book Antiqua"/>
          <w:bCs/>
          <w:sz w:val="24"/>
          <w:szCs w:val="24"/>
          <w:lang w:val="en-GB"/>
        </w:rPr>
        <w:t>October 23, 2019</w:t>
      </w:r>
    </w:p>
    <w:p w:rsidR="00F21542" w:rsidRPr="00A40D2D" w:rsidRDefault="00F21542" w:rsidP="00F21542">
      <w:pPr>
        <w:snapToGrid w:val="0"/>
        <w:spacing w:line="360" w:lineRule="auto"/>
        <w:rPr>
          <w:rFonts w:ascii="Book Antiqua" w:eastAsia="黑体" w:hAnsi="Book Antiqua"/>
          <w:b/>
          <w:sz w:val="24"/>
          <w:szCs w:val="24"/>
          <w:lang w:val="en-GB"/>
        </w:rPr>
      </w:pPr>
      <w:r w:rsidRPr="00A40D2D">
        <w:rPr>
          <w:rFonts w:ascii="Book Antiqua" w:eastAsia="黑体" w:hAnsi="Book Antiqua"/>
          <w:b/>
          <w:sz w:val="24"/>
          <w:szCs w:val="24"/>
          <w:lang w:val="en-GB"/>
        </w:rPr>
        <w:t xml:space="preserve">Revised: </w:t>
      </w:r>
      <w:r w:rsidRPr="00A40D2D">
        <w:rPr>
          <w:rFonts w:ascii="Book Antiqua" w:eastAsia="黑体" w:hAnsi="Book Antiqua"/>
          <w:bCs/>
          <w:sz w:val="24"/>
          <w:szCs w:val="24"/>
          <w:lang w:val="en-GB"/>
        </w:rPr>
        <w:t>October 31, 2019</w:t>
      </w:r>
    </w:p>
    <w:p w:rsidR="00F21542" w:rsidRPr="00A40D2D" w:rsidRDefault="00F21542" w:rsidP="00F21542">
      <w:pPr>
        <w:snapToGrid w:val="0"/>
        <w:spacing w:line="360" w:lineRule="auto"/>
        <w:rPr>
          <w:rFonts w:ascii="Book Antiqua" w:eastAsia="黑体" w:hAnsi="Book Antiqua"/>
          <w:b/>
          <w:sz w:val="24"/>
          <w:szCs w:val="24"/>
          <w:lang w:val="en-GB"/>
        </w:rPr>
      </w:pPr>
      <w:r w:rsidRPr="00A40D2D">
        <w:rPr>
          <w:rFonts w:ascii="Book Antiqua" w:eastAsia="黑体" w:hAnsi="Book Antiqua"/>
          <w:b/>
          <w:sz w:val="24"/>
          <w:szCs w:val="24"/>
          <w:lang w:val="en-GB"/>
        </w:rPr>
        <w:t>Accepted:</w:t>
      </w:r>
      <w:r w:rsidR="00537645" w:rsidRPr="00537645">
        <w:t xml:space="preserve"> </w:t>
      </w:r>
      <w:r w:rsidR="00537645" w:rsidRPr="00537645">
        <w:rPr>
          <w:rFonts w:ascii="Book Antiqua" w:eastAsia="黑体" w:hAnsi="Book Antiqua"/>
          <w:sz w:val="24"/>
          <w:szCs w:val="24"/>
          <w:lang w:val="en-GB"/>
        </w:rPr>
        <w:t>November 15, 2019</w:t>
      </w:r>
      <w:r w:rsidRPr="00537645">
        <w:rPr>
          <w:rFonts w:ascii="Book Antiqua" w:eastAsia="黑体" w:hAnsi="Book Antiqua"/>
          <w:sz w:val="24"/>
          <w:szCs w:val="24"/>
          <w:lang w:val="en-GB"/>
        </w:rPr>
        <w:t xml:space="preserve"> </w:t>
      </w:r>
    </w:p>
    <w:p w:rsidR="00F21542" w:rsidRPr="00A40D2D" w:rsidRDefault="00F21542" w:rsidP="00F21542">
      <w:pPr>
        <w:snapToGrid w:val="0"/>
        <w:spacing w:line="360" w:lineRule="auto"/>
        <w:rPr>
          <w:rFonts w:ascii="Book Antiqua" w:eastAsia="黑体" w:hAnsi="Book Antiqua"/>
          <w:b/>
          <w:sz w:val="24"/>
          <w:szCs w:val="24"/>
          <w:lang w:val="en-GB"/>
        </w:rPr>
      </w:pPr>
      <w:r w:rsidRPr="00A40D2D">
        <w:rPr>
          <w:rFonts w:ascii="Book Antiqua" w:eastAsia="黑体" w:hAnsi="Book Antiqua"/>
          <w:b/>
          <w:sz w:val="24"/>
          <w:szCs w:val="24"/>
          <w:lang w:val="en-GB"/>
        </w:rPr>
        <w:t>Article in press:</w:t>
      </w:r>
    </w:p>
    <w:p w:rsidR="00F21542" w:rsidRPr="00A40D2D" w:rsidRDefault="00F21542" w:rsidP="00F21542">
      <w:pPr>
        <w:snapToGrid w:val="0"/>
        <w:spacing w:line="360" w:lineRule="auto"/>
        <w:rPr>
          <w:rFonts w:ascii="Book Antiqua" w:eastAsia="黑体" w:hAnsi="Book Antiqua"/>
          <w:b/>
          <w:sz w:val="24"/>
          <w:szCs w:val="24"/>
          <w:lang w:val="en-GB"/>
        </w:rPr>
      </w:pPr>
      <w:r w:rsidRPr="00A40D2D">
        <w:rPr>
          <w:rFonts w:ascii="Book Antiqua" w:eastAsia="黑体" w:hAnsi="Book Antiqua"/>
          <w:b/>
          <w:sz w:val="24"/>
          <w:szCs w:val="24"/>
          <w:lang w:val="en-GB"/>
        </w:rPr>
        <w:t>Published online:</w:t>
      </w:r>
      <w:bookmarkEnd w:id="15"/>
    </w:p>
    <w:p w:rsidR="005A4A85" w:rsidRPr="00A40D2D" w:rsidRDefault="005A4A85" w:rsidP="00F21542">
      <w:pPr>
        <w:widowControl/>
        <w:spacing w:line="360" w:lineRule="auto"/>
        <w:rPr>
          <w:rFonts w:ascii="Book Antiqua" w:hAnsi="Book Antiqua"/>
          <w:sz w:val="24"/>
          <w:szCs w:val="24"/>
        </w:rPr>
      </w:pPr>
      <w:r w:rsidRPr="00A40D2D">
        <w:rPr>
          <w:rFonts w:ascii="Book Antiqua" w:hAnsi="Book Antiqua"/>
          <w:sz w:val="24"/>
          <w:szCs w:val="24"/>
        </w:rPr>
        <w:br w:type="page"/>
      </w:r>
    </w:p>
    <w:p w:rsidR="005A4A85" w:rsidRPr="00A40D2D" w:rsidRDefault="005A4A85" w:rsidP="00F21542">
      <w:pPr>
        <w:spacing w:line="360" w:lineRule="auto"/>
        <w:rPr>
          <w:rFonts w:ascii="Book Antiqua" w:hAnsi="Book Antiqua"/>
          <w:b/>
          <w:sz w:val="24"/>
          <w:szCs w:val="24"/>
        </w:rPr>
      </w:pPr>
      <w:r w:rsidRPr="00A40D2D">
        <w:rPr>
          <w:rFonts w:ascii="Book Antiqua" w:hAnsi="Book Antiqua"/>
          <w:b/>
          <w:sz w:val="24"/>
          <w:szCs w:val="24"/>
        </w:rPr>
        <w:lastRenderedPageBreak/>
        <w:t>Abstract</w:t>
      </w:r>
    </w:p>
    <w:p w:rsidR="005A4A85" w:rsidRPr="00A40D2D" w:rsidRDefault="005A4A85" w:rsidP="00F21542">
      <w:pPr>
        <w:spacing w:line="360" w:lineRule="auto"/>
        <w:rPr>
          <w:rFonts w:ascii="Book Antiqua" w:hAnsi="Book Antiqua"/>
          <w:b/>
          <w:i/>
          <w:sz w:val="24"/>
          <w:szCs w:val="24"/>
        </w:rPr>
      </w:pPr>
      <w:bookmarkStart w:id="16" w:name="_Hlk18526880"/>
      <w:r w:rsidRPr="00A40D2D">
        <w:rPr>
          <w:rFonts w:ascii="Book Antiqua" w:hAnsi="Book Antiqua"/>
          <w:b/>
          <w:i/>
          <w:sz w:val="24"/>
          <w:szCs w:val="24"/>
        </w:rPr>
        <w:t>BACKGROUND</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Isolated</w:t>
      </w:r>
      <w:r w:rsidRPr="00A40D2D">
        <w:rPr>
          <w:rFonts w:ascii="Book Antiqua" w:hAnsi="Book Antiqua"/>
          <w:sz w:val="24"/>
          <w:szCs w:val="24"/>
          <w:shd w:val="clear" w:color="auto" w:fill="FFFFFF"/>
        </w:rPr>
        <w:t xml:space="preserve"> </w:t>
      </w:r>
      <w:r w:rsidRPr="00A40D2D">
        <w:rPr>
          <w:rFonts w:ascii="Book Antiqua" w:hAnsi="Book Antiqua"/>
          <w:sz w:val="24"/>
          <w:szCs w:val="24"/>
        </w:rPr>
        <w:t>gastrointestinal venous malformations (GIVMs) are extremely rare</w:t>
      </w:r>
      <w:r w:rsidRPr="00A40D2D">
        <w:rPr>
          <w:rFonts w:ascii="Book Antiqua" w:hAnsi="Book Antiqua"/>
          <w:sz w:val="24"/>
          <w:szCs w:val="24"/>
          <w:shd w:val="clear" w:color="auto" w:fill="FFFFFF"/>
        </w:rPr>
        <w:t xml:space="preserve"> </w:t>
      </w:r>
      <w:r w:rsidRPr="00A40D2D">
        <w:rPr>
          <w:rFonts w:ascii="Book Antiqua" w:hAnsi="Book Antiqua"/>
          <w:sz w:val="24"/>
          <w:szCs w:val="24"/>
        </w:rPr>
        <w:t>congenital developmental abnormalities of the venous vasculature. Because of their asymptomatic nature, the diagnosis is often quite challenging. However, as symptomatic GIVMs have nonspecific clinical manifestations, misdiagnosis is very common. Here, we report a case of isolated diffuse GIVMs inducing mechanical intestinal obstruction. A literature review was also conducted to summarize clinical features, diagnostic points, treatment selections and differential diagnosis in order that doctors may have a comprehensive understanding of this disease.</w:t>
      </w:r>
    </w:p>
    <w:p w:rsidR="005A4A85" w:rsidRPr="00A40D2D" w:rsidRDefault="005A4A85" w:rsidP="00F21542">
      <w:pPr>
        <w:spacing w:line="360" w:lineRule="auto"/>
        <w:rPr>
          <w:rFonts w:ascii="Book Antiqua" w:hAnsi="Book Antiqua"/>
          <w:sz w:val="24"/>
          <w:szCs w:val="24"/>
        </w:rPr>
      </w:pPr>
    </w:p>
    <w:bookmarkEnd w:id="16"/>
    <w:p w:rsidR="005A4A85" w:rsidRPr="00A40D2D" w:rsidRDefault="005A4A85" w:rsidP="00F21542">
      <w:pPr>
        <w:spacing w:line="360" w:lineRule="auto"/>
        <w:rPr>
          <w:rFonts w:ascii="Book Antiqua" w:hAnsi="Book Antiqua"/>
          <w:b/>
          <w:i/>
          <w:sz w:val="24"/>
          <w:szCs w:val="24"/>
        </w:rPr>
      </w:pPr>
      <w:r w:rsidRPr="00A40D2D">
        <w:rPr>
          <w:rFonts w:ascii="Book Antiqua" w:hAnsi="Book Antiqua"/>
          <w:b/>
          <w:i/>
          <w:sz w:val="24"/>
          <w:szCs w:val="24"/>
        </w:rPr>
        <w:t>CASE SUMMARY</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A 50-year-old man presented with recurrent painless gastrointestinal bleeding </w:t>
      </w:r>
      <w:r w:rsidR="008C36C0">
        <w:rPr>
          <w:rFonts w:ascii="Book Antiqua" w:hAnsi="Book Antiqua" w:hint="eastAsia"/>
          <w:sz w:val="24"/>
          <w:szCs w:val="24"/>
        </w:rPr>
        <w:t xml:space="preserve">for two months </w:t>
      </w:r>
      <w:r w:rsidRPr="00A40D2D">
        <w:rPr>
          <w:rFonts w:ascii="Book Antiqua" w:hAnsi="Book Antiqua"/>
          <w:sz w:val="24"/>
          <w:szCs w:val="24"/>
        </w:rPr>
        <w:t xml:space="preserve">and failure to pass flatus and defecate with nausea and vomiting for ten days. Digital rectal examination found bright red blood and soft nodular masses 3 cm above the anal verge. Computed tomography showed that part of the descending colon and </w:t>
      </w:r>
      <w:proofErr w:type="spellStart"/>
      <w:r w:rsidRPr="00A40D2D">
        <w:rPr>
          <w:rFonts w:ascii="Book Antiqua" w:hAnsi="Book Antiqua"/>
          <w:sz w:val="24"/>
          <w:szCs w:val="24"/>
        </w:rPr>
        <w:t>rectosigmoid</w:t>
      </w:r>
      <w:proofErr w:type="spellEnd"/>
      <w:r w:rsidRPr="00A40D2D">
        <w:rPr>
          <w:rFonts w:ascii="Book Antiqua" w:hAnsi="Book Antiqua"/>
          <w:sz w:val="24"/>
          <w:szCs w:val="24"/>
        </w:rPr>
        <w:t xml:space="preserve"> colon </w:t>
      </w:r>
      <w:r w:rsidR="008C36C0" w:rsidRPr="00A40D2D">
        <w:rPr>
          <w:rFonts w:ascii="Book Antiqua" w:hAnsi="Book Antiqua"/>
          <w:sz w:val="24"/>
          <w:szCs w:val="24"/>
        </w:rPr>
        <w:t>w</w:t>
      </w:r>
      <w:r w:rsidR="008C36C0">
        <w:rPr>
          <w:rFonts w:ascii="Book Antiqua" w:hAnsi="Book Antiqua" w:hint="eastAsia"/>
          <w:sz w:val="24"/>
          <w:szCs w:val="24"/>
        </w:rPr>
        <w:t>as</w:t>
      </w:r>
      <w:r w:rsidR="008C36C0" w:rsidRPr="00A40D2D">
        <w:rPr>
          <w:rFonts w:ascii="Book Antiqua" w:hAnsi="Book Antiqua"/>
          <w:sz w:val="24"/>
          <w:szCs w:val="24"/>
        </w:rPr>
        <w:t xml:space="preserve"> </w:t>
      </w:r>
      <w:r w:rsidR="008C36C0">
        <w:rPr>
          <w:rFonts w:ascii="Book Antiqua" w:hAnsi="Book Antiqua" w:hint="eastAsia"/>
          <w:sz w:val="24"/>
          <w:szCs w:val="24"/>
        </w:rPr>
        <w:t xml:space="preserve">thickened </w:t>
      </w:r>
      <w:r w:rsidRPr="00A40D2D">
        <w:rPr>
          <w:rFonts w:ascii="Book Antiqua" w:hAnsi="Book Antiqua"/>
          <w:sz w:val="24"/>
          <w:szCs w:val="24"/>
        </w:rPr>
        <w:t xml:space="preserve">with </w:t>
      </w:r>
      <w:proofErr w:type="spellStart"/>
      <w:r w:rsidRPr="00A40D2D">
        <w:rPr>
          <w:rFonts w:ascii="Book Antiqua" w:hAnsi="Book Antiqua"/>
          <w:sz w:val="24"/>
          <w:szCs w:val="24"/>
        </w:rPr>
        <w:t>phleboliths</w:t>
      </w:r>
      <w:proofErr w:type="spellEnd"/>
      <w:r w:rsidRPr="00A40D2D">
        <w:rPr>
          <w:rFonts w:ascii="Book Antiqua" w:hAnsi="Book Antiqua"/>
          <w:sz w:val="24"/>
          <w:szCs w:val="24"/>
        </w:rPr>
        <w:t xml:space="preserve"> in the intestinal wall. </w:t>
      </w:r>
      <w:r w:rsidR="00205BC4">
        <w:rPr>
          <w:rFonts w:ascii="Book Antiqua" w:hAnsi="Book Antiqua" w:hint="eastAsia"/>
          <w:sz w:val="24"/>
          <w:szCs w:val="24"/>
        </w:rPr>
        <w:t>C</w:t>
      </w:r>
      <w:r w:rsidRPr="00A40D2D">
        <w:rPr>
          <w:rFonts w:ascii="Book Antiqua" w:hAnsi="Book Antiqua"/>
          <w:sz w:val="24"/>
          <w:szCs w:val="24"/>
        </w:rPr>
        <w:t xml:space="preserve">olonoscopy </w:t>
      </w:r>
      <w:r w:rsidR="00205BC4">
        <w:rPr>
          <w:rFonts w:ascii="Book Antiqua" w:hAnsi="Book Antiqua"/>
          <w:sz w:val="24"/>
          <w:szCs w:val="24"/>
        </w:rPr>
        <w:t>exhibited</w:t>
      </w:r>
      <w:r w:rsidR="00205BC4" w:rsidRPr="00A40D2D">
        <w:rPr>
          <w:rFonts w:ascii="Book Antiqua" w:hAnsi="Book Antiqua"/>
          <w:sz w:val="24"/>
          <w:szCs w:val="24"/>
        </w:rPr>
        <w:t xml:space="preserve"> </w:t>
      </w:r>
      <w:r w:rsidRPr="00A40D2D">
        <w:rPr>
          <w:rFonts w:ascii="Book Antiqua" w:hAnsi="Book Antiqua"/>
          <w:sz w:val="24"/>
          <w:szCs w:val="24"/>
        </w:rPr>
        <w:t xml:space="preserve">bluish and reddish multinodular submucosal masses and flat submucosal serpentine vessels. </w:t>
      </w:r>
      <w:r w:rsidR="00205BC4">
        <w:rPr>
          <w:rFonts w:ascii="Book Antiqua" w:hAnsi="Book Antiqua" w:hint="eastAsia"/>
          <w:sz w:val="24"/>
          <w:szCs w:val="24"/>
        </w:rPr>
        <w:t>E</w:t>
      </w:r>
      <w:r w:rsidRPr="00A40D2D">
        <w:rPr>
          <w:rFonts w:ascii="Book Antiqua" w:hAnsi="Book Antiqua"/>
          <w:sz w:val="24"/>
          <w:szCs w:val="24"/>
        </w:rPr>
        <w:t xml:space="preserve">ndoscopic ultrasonography showed anechoic cystic spaces within intestinal wall. The lesions were initially thought to be isolated VMs involving part of the descending colon and </w:t>
      </w:r>
      <w:proofErr w:type="spellStart"/>
      <w:r w:rsidRPr="00A40D2D">
        <w:rPr>
          <w:rFonts w:ascii="Book Antiqua" w:hAnsi="Book Antiqua"/>
          <w:sz w:val="24"/>
          <w:szCs w:val="24"/>
        </w:rPr>
        <w:t>rectosigmoid</w:t>
      </w:r>
      <w:proofErr w:type="spellEnd"/>
      <w:r w:rsidRPr="00A40D2D">
        <w:rPr>
          <w:rFonts w:ascii="Book Antiqua" w:hAnsi="Book Antiqua"/>
          <w:sz w:val="24"/>
          <w:szCs w:val="24"/>
        </w:rPr>
        <w:t xml:space="preserve"> colon. Laparoscopic subtotal </w:t>
      </w:r>
      <w:proofErr w:type="spellStart"/>
      <w:r w:rsidRPr="00A40D2D">
        <w:rPr>
          <w:rFonts w:ascii="Book Antiqua" w:hAnsi="Book Antiqua"/>
          <w:sz w:val="24"/>
          <w:szCs w:val="24"/>
        </w:rPr>
        <w:t>proctocolectomy</w:t>
      </w:r>
      <w:proofErr w:type="spellEnd"/>
      <w:r w:rsidRPr="00A40D2D">
        <w:rPr>
          <w:rFonts w:ascii="Book Antiqua" w:hAnsi="Book Antiqua"/>
          <w:sz w:val="24"/>
          <w:szCs w:val="24"/>
        </w:rPr>
        <w:t xml:space="preserve">, pull-through transection and </w:t>
      </w:r>
      <w:proofErr w:type="spellStart"/>
      <w:r w:rsidRPr="00A40D2D">
        <w:rPr>
          <w:rFonts w:ascii="Book Antiqua" w:hAnsi="Book Antiqua"/>
          <w:sz w:val="24"/>
          <w:szCs w:val="24"/>
        </w:rPr>
        <w:t>coloanal</w:t>
      </w:r>
      <w:proofErr w:type="spellEnd"/>
      <w:r w:rsidRPr="00A40D2D">
        <w:rPr>
          <w:rFonts w:ascii="Book Antiqua" w:hAnsi="Book Antiqua"/>
          <w:sz w:val="24"/>
          <w:szCs w:val="24"/>
        </w:rPr>
        <w:t xml:space="preserve"> anastomosis and ileostomy were performed. Histopathology revealed intact mucosa and dilated, thin-walled blood vessels in the submucosa, </w:t>
      </w:r>
      <w:proofErr w:type="spellStart"/>
      <w:r w:rsidRPr="00A40D2D">
        <w:rPr>
          <w:rFonts w:ascii="Book Antiqua" w:hAnsi="Book Antiqua"/>
          <w:sz w:val="24"/>
          <w:szCs w:val="24"/>
        </w:rPr>
        <w:t>muscularis</w:t>
      </w:r>
      <w:proofErr w:type="spellEnd"/>
      <w:r w:rsidRPr="00A40D2D">
        <w:rPr>
          <w:rFonts w:ascii="Book Antiqua" w:hAnsi="Book Antiqua"/>
          <w:sz w:val="24"/>
          <w:szCs w:val="24"/>
        </w:rPr>
        <w:t xml:space="preserve">, </w:t>
      </w:r>
      <w:r w:rsidR="00205BC4">
        <w:rPr>
          <w:rFonts w:ascii="Book Antiqua" w:hAnsi="Book Antiqua" w:hint="eastAsia"/>
          <w:sz w:val="24"/>
          <w:szCs w:val="24"/>
        </w:rPr>
        <w:t xml:space="preserve">and </w:t>
      </w:r>
      <w:r w:rsidRPr="00A40D2D">
        <w:rPr>
          <w:rFonts w:ascii="Book Antiqua" w:hAnsi="Book Antiqua"/>
          <w:sz w:val="24"/>
          <w:szCs w:val="24"/>
        </w:rPr>
        <w:t xml:space="preserve">serosa involving the entire </w:t>
      </w:r>
      <w:proofErr w:type="spellStart"/>
      <w:r w:rsidRPr="00A40D2D">
        <w:rPr>
          <w:rFonts w:ascii="Book Antiqua" w:hAnsi="Book Antiqua"/>
          <w:sz w:val="24"/>
          <w:szCs w:val="24"/>
        </w:rPr>
        <w:t>colorectum</w:t>
      </w:r>
      <w:proofErr w:type="spellEnd"/>
      <w:r w:rsidRPr="00A40D2D">
        <w:rPr>
          <w:rFonts w:ascii="Book Antiqua" w:hAnsi="Book Antiqua"/>
          <w:sz w:val="24"/>
          <w:szCs w:val="24"/>
        </w:rPr>
        <w:t>. The patient recovered with complete symptomatic relief during the 52-mo follow-up period.</w:t>
      </w:r>
    </w:p>
    <w:p w:rsidR="005A4A85" w:rsidRPr="00A40D2D" w:rsidRDefault="005A4A85" w:rsidP="00F21542">
      <w:pPr>
        <w:spacing w:line="360" w:lineRule="auto"/>
        <w:rPr>
          <w:rFonts w:ascii="Book Antiqua" w:hAnsi="Book Antiqua"/>
          <w:sz w:val="24"/>
          <w:szCs w:val="24"/>
        </w:rPr>
      </w:pPr>
    </w:p>
    <w:p w:rsidR="005A4A85" w:rsidRPr="00A40D2D" w:rsidRDefault="005A4A85" w:rsidP="00F21542">
      <w:pPr>
        <w:spacing w:line="360" w:lineRule="auto"/>
        <w:rPr>
          <w:rFonts w:ascii="Book Antiqua" w:hAnsi="Book Antiqua"/>
          <w:b/>
          <w:i/>
          <w:sz w:val="24"/>
          <w:szCs w:val="24"/>
        </w:rPr>
      </w:pPr>
      <w:r w:rsidRPr="00A40D2D">
        <w:rPr>
          <w:rFonts w:ascii="Book Antiqua" w:hAnsi="Book Antiqua"/>
          <w:b/>
          <w:i/>
          <w:sz w:val="24"/>
          <w:szCs w:val="24"/>
        </w:rPr>
        <w:t>CONCLUSION</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lastRenderedPageBreak/>
        <w:t>The diagnosis of isolated GIVMs is challenging. The information presented here is significant for the diagnosis and management of symptoms.</w:t>
      </w:r>
    </w:p>
    <w:p w:rsidR="005A4A85" w:rsidRPr="00A40D2D" w:rsidRDefault="005A4A85" w:rsidP="00F21542">
      <w:pPr>
        <w:spacing w:line="360" w:lineRule="auto"/>
        <w:rPr>
          <w:rFonts w:ascii="Book Antiqua" w:hAnsi="Book Antiqua"/>
          <w:sz w:val="24"/>
          <w:szCs w:val="24"/>
        </w:rPr>
      </w:pPr>
    </w:p>
    <w:p w:rsidR="005A4A85" w:rsidRPr="00A40D2D" w:rsidRDefault="005A4A85" w:rsidP="00F21542">
      <w:pPr>
        <w:spacing w:line="360" w:lineRule="auto"/>
        <w:rPr>
          <w:rFonts w:ascii="Book Antiqua" w:hAnsi="Book Antiqua"/>
          <w:sz w:val="24"/>
          <w:szCs w:val="24"/>
        </w:rPr>
      </w:pPr>
      <w:r w:rsidRPr="00A40D2D">
        <w:rPr>
          <w:rFonts w:ascii="Book Antiqua" w:hAnsi="Book Antiqua"/>
          <w:b/>
          <w:sz w:val="24"/>
          <w:szCs w:val="24"/>
        </w:rPr>
        <w:t xml:space="preserve">Key words: </w:t>
      </w:r>
      <w:r w:rsidRPr="00A40D2D">
        <w:rPr>
          <w:rFonts w:ascii="Book Antiqua" w:hAnsi="Book Antiqua"/>
          <w:sz w:val="24"/>
          <w:szCs w:val="24"/>
        </w:rPr>
        <w:t xml:space="preserve">Case report; </w:t>
      </w:r>
      <w:proofErr w:type="gramStart"/>
      <w:r w:rsidRPr="00A40D2D">
        <w:rPr>
          <w:rFonts w:ascii="Book Antiqua" w:hAnsi="Book Antiqua"/>
          <w:sz w:val="24"/>
          <w:szCs w:val="24"/>
        </w:rPr>
        <w:t>Isolated</w:t>
      </w:r>
      <w:proofErr w:type="gramEnd"/>
      <w:r w:rsidRPr="00A40D2D">
        <w:rPr>
          <w:rFonts w:ascii="Book Antiqua" w:hAnsi="Book Antiqua"/>
          <w:sz w:val="24"/>
          <w:szCs w:val="24"/>
          <w:shd w:val="clear" w:color="auto" w:fill="FFFFFF"/>
        </w:rPr>
        <w:t xml:space="preserve"> </w:t>
      </w:r>
      <w:r w:rsidRPr="00A40D2D">
        <w:rPr>
          <w:rFonts w:ascii="Book Antiqua" w:hAnsi="Book Antiqua"/>
          <w:sz w:val="24"/>
          <w:szCs w:val="24"/>
        </w:rPr>
        <w:t xml:space="preserve">gastrointestinal venous malformations; Mechanical intestinal obstruction; Pull-through transection and </w:t>
      </w:r>
      <w:proofErr w:type="spellStart"/>
      <w:r w:rsidRPr="00A40D2D">
        <w:rPr>
          <w:rFonts w:ascii="Book Antiqua" w:hAnsi="Book Antiqua"/>
          <w:sz w:val="24"/>
          <w:szCs w:val="24"/>
        </w:rPr>
        <w:t>coloanal</w:t>
      </w:r>
      <w:proofErr w:type="spellEnd"/>
      <w:r w:rsidRPr="00A40D2D">
        <w:rPr>
          <w:rFonts w:ascii="Book Antiqua" w:hAnsi="Book Antiqua"/>
          <w:sz w:val="24"/>
          <w:szCs w:val="24"/>
        </w:rPr>
        <w:t xml:space="preserve"> anastomosis; Diagnosis; Treatment</w:t>
      </w:r>
    </w:p>
    <w:p w:rsidR="005A4A85" w:rsidRPr="00A40D2D" w:rsidRDefault="005A4A85" w:rsidP="00F21542">
      <w:pPr>
        <w:spacing w:line="360" w:lineRule="auto"/>
        <w:rPr>
          <w:rFonts w:ascii="Book Antiqua" w:hAnsi="Book Antiqua"/>
          <w:sz w:val="24"/>
          <w:szCs w:val="24"/>
        </w:rPr>
      </w:pPr>
    </w:p>
    <w:p w:rsidR="00F21542" w:rsidRPr="00A40D2D" w:rsidRDefault="00F21542" w:rsidP="00F21542">
      <w:pPr>
        <w:snapToGrid w:val="0"/>
        <w:spacing w:line="360" w:lineRule="auto"/>
        <w:rPr>
          <w:rFonts w:ascii="Book Antiqua" w:eastAsia="黑体" w:hAnsi="Book Antiqua"/>
          <w:sz w:val="24"/>
          <w:szCs w:val="24"/>
        </w:rPr>
      </w:pPr>
      <w:bookmarkStart w:id="17" w:name="OLE_LINK1060"/>
      <w:bookmarkStart w:id="18" w:name="OLE_LINK1265"/>
      <w:bookmarkStart w:id="19" w:name="OLE_LINK1125"/>
      <w:bookmarkStart w:id="20" w:name="OLE_LINK1100"/>
      <w:bookmarkStart w:id="21" w:name="OLE_LINK1348"/>
      <w:bookmarkStart w:id="22" w:name="OLE_LINK1334"/>
      <w:bookmarkStart w:id="23" w:name="OLE_LINK156"/>
      <w:bookmarkStart w:id="24" w:name="OLE_LINK1504"/>
      <w:bookmarkStart w:id="25" w:name="OLE_LINK960"/>
      <w:bookmarkStart w:id="26" w:name="OLE_LINK1516"/>
      <w:bookmarkStart w:id="27" w:name="OLE_LINK1384"/>
      <w:bookmarkStart w:id="28" w:name="OLE_LINK1086"/>
      <w:bookmarkStart w:id="29" w:name="OLE_LINK1029"/>
      <w:bookmarkStart w:id="30" w:name="OLE_LINK1219"/>
      <w:bookmarkStart w:id="31" w:name="OLE_LINK1778"/>
      <w:bookmarkStart w:id="32" w:name="OLE_LINK1061"/>
      <w:bookmarkStart w:id="33" w:name="OLE_LINK472"/>
      <w:bookmarkStart w:id="34" w:name="OLE_LINK928"/>
      <w:bookmarkStart w:id="35" w:name="OLE_LINK98"/>
      <w:bookmarkStart w:id="36" w:name="OLE_LINK247"/>
      <w:bookmarkStart w:id="37" w:name="OLE_LINK800"/>
      <w:bookmarkStart w:id="38" w:name="OLE_LINK861"/>
      <w:bookmarkStart w:id="39" w:name="OLE_LINK1193"/>
      <w:bookmarkStart w:id="40" w:name="OLE_LINK1454"/>
      <w:bookmarkStart w:id="41" w:name="OLE_LINK242"/>
      <w:bookmarkStart w:id="42" w:name="OLE_LINK651"/>
      <w:bookmarkStart w:id="43" w:name="OLE_LINK787"/>
      <w:bookmarkStart w:id="44" w:name="OLE_LINK504"/>
      <w:bookmarkStart w:id="45" w:name="OLE_LINK135"/>
      <w:bookmarkStart w:id="46" w:name="OLE_LINK196"/>
      <w:bookmarkStart w:id="47" w:name="OLE_LINK513"/>
      <w:bookmarkStart w:id="48" w:name="OLE_LINK1163"/>
      <w:bookmarkStart w:id="49" w:name="OLE_LINK672"/>
      <w:bookmarkStart w:id="50" w:name="OLE_LINK906"/>
      <w:bookmarkStart w:id="51" w:name="OLE_LINK1247"/>
      <w:bookmarkStart w:id="52" w:name="OLE_LINK758"/>
      <w:bookmarkStart w:id="53" w:name="OLE_LINK471"/>
      <w:bookmarkStart w:id="54" w:name="OLE_LINK1644"/>
      <w:bookmarkStart w:id="55" w:name="OLE_LINK474"/>
      <w:bookmarkStart w:id="56" w:name="OLE_LINK879"/>
      <w:bookmarkStart w:id="57" w:name="OLE_LINK1543"/>
      <w:bookmarkStart w:id="58" w:name="OLE_LINK1478"/>
      <w:bookmarkStart w:id="59" w:name="OLE_LINK1403"/>
      <w:bookmarkStart w:id="60" w:name="OLE_LINK1284"/>
      <w:bookmarkStart w:id="61" w:name="OLE_LINK216"/>
      <w:bookmarkStart w:id="62" w:name="OLE_LINK1373"/>
      <w:bookmarkStart w:id="63" w:name="OLE_LINK862"/>
      <w:bookmarkStart w:id="64" w:name="OLE_LINK1313"/>
      <w:bookmarkStart w:id="65" w:name="OLE_LINK1549"/>
      <w:bookmarkStart w:id="66" w:name="OLE_LINK1361"/>
      <w:bookmarkStart w:id="67" w:name="OLE_LINK1885"/>
      <w:bookmarkStart w:id="68" w:name="OLE_LINK640"/>
      <w:bookmarkStart w:id="69" w:name="OLE_LINK312"/>
      <w:bookmarkStart w:id="70" w:name="OLE_LINK1539"/>
      <w:bookmarkStart w:id="71" w:name="OLE_LINK575"/>
      <w:bookmarkStart w:id="72" w:name="OLE_LINK546"/>
      <w:bookmarkStart w:id="73" w:name="OLE_LINK652"/>
      <w:bookmarkStart w:id="74" w:name="OLE_LINK1437"/>
      <w:bookmarkStart w:id="75" w:name="OLE_LINK1480"/>
      <w:bookmarkStart w:id="76" w:name="OLE_LINK1884"/>
      <w:bookmarkStart w:id="77" w:name="OLE_LINK1186"/>
      <w:bookmarkStart w:id="78" w:name="OLE_LINK744"/>
      <w:bookmarkStart w:id="79" w:name="OLE_LINK330"/>
      <w:bookmarkStart w:id="80" w:name="OLE_LINK259"/>
      <w:bookmarkStart w:id="81" w:name="OLE_LINK982"/>
      <w:bookmarkStart w:id="82" w:name="OLE_LINK465"/>
      <w:bookmarkStart w:id="83" w:name="OLE_LINK983"/>
      <w:bookmarkStart w:id="84" w:name="OLE_LINK714"/>
      <w:bookmarkStart w:id="85" w:name="OLE_LINK325"/>
      <w:bookmarkStart w:id="86" w:name="OLE_LINK311"/>
      <w:bookmarkStart w:id="87" w:name="OLE_LINK466"/>
      <w:bookmarkStart w:id="88" w:name="OLE_LINK1538"/>
      <w:bookmarkStart w:id="89" w:name="OLE_LINK464"/>
      <w:bookmarkStart w:id="90" w:name="OLE_LINK2583"/>
      <w:bookmarkStart w:id="91" w:name="OLE_LINK2856"/>
      <w:bookmarkStart w:id="92" w:name="OLE_LINK2993"/>
      <w:bookmarkStart w:id="93" w:name="OLE_LINK2643"/>
      <w:bookmarkStart w:id="94" w:name="OLE_LINK2762"/>
      <w:bookmarkStart w:id="95" w:name="OLE_LINK2962"/>
      <w:bookmarkStart w:id="96" w:name="OLE_LINK2582"/>
      <w:bookmarkStart w:id="97" w:name="OLE_LINK2110"/>
      <w:bookmarkStart w:id="98" w:name="OLE_LINK2446"/>
      <w:bookmarkStart w:id="99" w:name="OLE_LINK2081"/>
      <w:bookmarkStart w:id="100" w:name="OLE_LINK1744"/>
      <w:bookmarkStart w:id="101" w:name="OLE_LINK2082"/>
      <w:bookmarkStart w:id="102" w:name="OLE_LINK1941"/>
      <w:bookmarkStart w:id="103" w:name="OLE_LINK2345"/>
      <w:bookmarkStart w:id="104" w:name="OLE_LINK1882"/>
      <w:bookmarkStart w:id="105" w:name="OLE_LINK1938"/>
      <w:bookmarkStart w:id="106" w:name="OLE_LINK2071"/>
      <w:bookmarkStart w:id="107" w:name="OLE_LINK1964"/>
      <w:bookmarkStart w:id="108" w:name="OLE_LINK2192"/>
      <w:bookmarkStart w:id="109" w:name="OLE_LINK2134"/>
      <w:bookmarkStart w:id="110" w:name="OLE_LINK2020"/>
      <w:bookmarkStart w:id="111" w:name="OLE_LINK1931"/>
      <w:bookmarkStart w:id="112" w:name="OLE_LINK1776"/>
      <w:bookmarkStart w:id="113" w:name="OLE_LINK2562"/>
      <w:bookmarkStart w:id="114" w:name="OLE_LINK1777"/>
      <w:bookmarkStart w:id="115" w:name="OLE_LINK2445"/>
      <w:bookmarkStart w:id="116" w:name="OLE_LINK2265"/>
      <w:bookmarkStart w:id="117" w:name="OLE_LINK1868"/>
      <w:bookmarkStart w:id="118" w:name="OLE_LINK1756"/>
      <w:bookmarkStart w:id="119" w:name="OLE_LINK1835"/>
      <w:bookmarkStart w:id="120" w:name="OLE_LINK2013"/>
      <w:bookmarkStart w:id="121" w:name="OLE_LINK1923"/>
      <w:bookmarkStart w:id="122" w:name="OLE_LINK1929"/>
      <w:bookmarkStart w:id="123" w:name="OLE_LINK1995"/>
      <w:bookmarkStart w:id="124" w:name="OLE_LINK1866"/>
      <w:bookmarkStart w:id="125" w:name="OLE_LINK1902"/>
      <w:bookmarkStart w:id="126" w:name="OLE_LINK1817"/>
      <w:bookmarkStart w:id="127" w:name="OLE_LINK1901"/>
      <w:bookmarkStart w:id="128" w:name="OLE_LINK1894"/>
      <w:bookmarkStart w:id="129" w:name="OLE_LINK2169"/>
      <w:bookmarkStart w:id="130" w:name="OLE_LINK2331"/>
      <w:bookmarkStart w:id="131" w:name="OLE_LINK2221"/>
      <w:bookmarkStart w:id="132" w:name="OLE_LINK2190"/>
      <w:bookmarkStart w:id="133" w:name="OLE_LINK2484"/>
      <w:bookmarkStart w:id="134" w:name="OLE_LINK2467"/>
      <w:bookmarkStart w:id="135" w:name="OLE_LINK2157"/>
      <w:bookmarkStart w:id="136" w:name="OLE_LINK2348"/>
      <w:bookmarkStart w:id="137" w:name="OLE_LINK2292"/>
      <w:bookmarkStart w:id="138" w:name="OLE_LINK2252"/>
      <w:bookmarkStart w:id="139" w:name="OLE_LINK2451"/>
      <w:bookmarkStart w:id="140" w:name="OLE_LINK2627"/>
      <w:bookmarkStart w:id="141" w:name="OLE_LINK2663"/>
      <w:bookmarkStart w:id="142" w:name="OLE_LINK2761"/>
      <w:bookmarkStart w:id="143" w:name="OLE_LINK2482"/>
      <w:bookmarkStart w:id="144" w:name="_Hlk17358608"/>
      <w:proofErr w:type="gramStart"/>
      <w:r w:rsidRPr="00A40D2D">
        <w:rPr>
          <w:rFonts w:ascii="Book Antiqua" w:eastAsia="黑体" w:hAnsi="Book Antiqua" w:cs="Calibri"/>
          <w:b/>
          <w:sz w:val="24"/>
          <w:szCs w:val="24"/>
        </w:rPr>
        <w:t>©</w:t>
      </w:r>
      <w:r w:rsidRPr="00A40D2D">
        <w:rPr>
          <w:rFonts w:ascii="Book Antiqua" w:eastAsia="黑体" w:hAnsi="Book Antiqua"/>
          <w:b/>
          <w:sz w:val="24"/>
          <w:szCs w:val="24"/>
        </w:rPr>
        <w:t xml:space="preserve"> </w:t>
      </w:r>
      <w:r w:rsidRPr="00A40D2D">
        <w:rPr>
          <w:rFonts w:ascii="Book Antiqua" w:eastAsia="黑体" w:hAnsi="Book Antiqua" w:cs="AdvTimes"/>
          <w:b/>
          <w:sz w:val="24"/>
          <w:szCs w:val="24"/>
        </w:rPr>
        <w:t>The Author(s) 2019.</w:t>
      </w:r>
      <w:proofErr w:type="gramEnd"/>
      <w:r w:rsidRPr="00A40D2D">
        <w:rPr>
          <w:rFonts w:ascii="Book Antiqua" w:eastAsia="黑体" w:hAnsi="Book Antiqua" w:cs="AdvTimes"/>
          <w:sz w:val="24"/>
          <w:szCs w:val="24"/>
        </w:rPr>
        <w:t xml:space="preserve"> </w:t>
      </w:r>
      <w:proofErr w:type="gramStart"/>
      <w:r w:rsidRPr="00A40D2D">
        <w:rPr>
          <w:rFonts w:ascii="Book Antiqua" w:eastAsia="黑体" w:hAnsi="Book Antiqua" w:cs="AdvTimes"/>
          <w:sz w:val="24"/>
          <w:szCs w:val="24"/>
        </w:rPr>
        <w:t xml:space="preserve">Published by </w:t>
      </w:r>
      <w:proofErr w:type="spellStart"/>
      <w:r w:rsidRPr="00A40D2D">
        <w:rPr>
          <w:rFonts w:ascii="Book Antiqua" w:eastAsia="黑体" w:hAnsi="Book Antiqua" w:cs="Arial Unicode MS"/>
          <w:sz w:val="24"/>
          <w:szCs w:val="24"/>
        </w:rPr>
        <w:t>Baishideng</w:t>
      </w:r>
      <w:proofErr w:type="spellEnd"/>
      <w:r w:rsidRPr="00A40D2D">
        <w:rPr>
          <w:rFonts w:ascii="Book Antiqua" w:eastAsia="黑体" w:hAnsi="Book Antiqua" w:cs="Arial Unicode MS"/>
          <w:sz w:val="24"/>
          <w:szCs w:val="24"/>
        </w:rPr>
        <w:t xml:space="preserve"> Publishing Group Inc.</w:t>
      </w:r>
      <w:proofErr w:type="gramEnd"/>
      <w:r w:rsidRPr="00A40D2D">
        <w:rPr>
          <w:rFonts w:ascii="Book Antiqua" w:eastAsia="黑体" w:hAnsi="Book Antiqua" w:cs="Arial Unicode MS"/>
          <w:sz w:val="24"/>
          <w:szCs w:val="24"/>
        </w:rPr>
        <w:t xml:space="preserve"> All rights reserved.</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F21542" w:rsidRPr="00A40D2D" w:rsidRDefault="00F21542" w:rsidP="00F21542">
      <w:pPr>
        <w:snapToGrid w:val="0"/>
        <w:spacing w:line="360" w:lineRule="auto"/>
        <w:rPr>
          <w:rFonts w:ascii="Book Antiqua" w:eastAsia="黑体" w:hAnsi="Book Antiqua" w:cs="Calibri"/>
          <w:b/>
          <w:sz w:val="24"/>
          <w:szCs w:val="24"/>
        </w:rPr>
      </w:pPr>
    </w:p>
    <w:p w:rsidR="005A4A85" w:rsidRPr="00A40D2D" w:rsidRDefault="00F21542" w:rsidP="00F21542">
      <w:pPr>
        <w:spacing w:line="360" w:lineRule="auto"/>
        <w:rPr>
          <w:rFonts w:ascii="Book Antiqua" w:hAnsi="Book Antiqua"/>
          <w:sz w:val="24"/>
          <w:szCs w:val="24"/>
        </w:rPr>
      </w:pPr>
      <w:r w:rsidRPr="00A40D2D">
        <w:rPr>
          <w:rFonts w:ascii="Book Antiqua" w:eastAsia="黑体" w:hAnsi="Book Antiqua" w:cs="Calibri"/>
          <w:b/>
          <w:sz w:val="24"/>
          <w:szCs w:val="24"/>
        </w:rPr>
        <w:t>Core tip:</w:t>
      </w:r>
      <w:bookmarkEnd w:id="144"/>
      <w:r w:rsidRPr="00A40D2D">
        <w:rPr>
          <w:rFonts w:ascii="Book Antiqua" w:hAnsi="Book Antiqua" w:cs="Times New Roman"/>
          <w:b/>
          <w:color w:val="000000" w:themeColor="text1"/>
          <w:sz w:val="24"/>
          <w:szCs w:val="24"/>
        </w:rPr>
        <w:t xml:space="preserve"> </w:t>
      </w:r>
      <w:bookmarkStart w:id="145" w:name="OLE_LINK21"/>
      <w:r w:rsidR="005A4A85" w:rsidRPr="00A40D2D">
        <w:rPr>
          <w:rFonts w:ascii="Book Antiqua" w:hAnsi="Book Antiqua"/>
          <w:sz w:val="24"/>
          <w:szCs w:val="24"/>
        </w:rPr>
        <w:t xml:space="preserve">Few cases of gastrointestinal venous malformations (GIVMs) responsible for intestinal obstruction in adults have been described. We present a rare case of isolated GIVMs involving the </w:t>
      </w:r>
      <w:proofErr w:type="spellStart"/>
      <w:r w:rsidR="005A4A85" w:rsidRPr="00A40D2D">
        <w:rPr>
          <w:rFonts w:ascii="Book Antiqua" w:hAnsi="Book Antiqua"/>
          <w:sz w:val="24"/>
          <w:szCs w:val="24"/>
        </w:rPr>
        <w:t>colorectum</w:t>
      </w:r>
      <w:proofErr w:type="spellEnd"/>
      <w:r w:rsidR="005A4A85" w:rsidRPr="00A40D2D">
        <w:rPr>
          <w:rFonts w:ascii="Book Antiqua" w:hAnsi="Book Antiqua"/>
          <w:sz w:val="24"/>
          <w:szCs w:val="24"/>
        </w:rPr>
        <w:t xml:space="preserve"> in a patient with symptoms of intestinal obstruction. Digital rectal examination, enhanced computed tomography, colonoscopy, endoscopic ultrasonography, barium contrast examination and selective mesenteric angiography contributed to a precise diagnosis. Laparoscopic subtotal </w:t>
      </w:r>
      <w:proofErr w:type="spellStart"/>
      <w:r w:rsidR="005A4A85" w:rsidRPr="00A40D2D">
        <w:rPr>
          <w:rFonts w:ascii="Book Antiqua" w:hAnsi="Book Antiqua"/>
          <w:sz w:val="24"/>
          <w:szCs w:val="24"/>
        </w:rPr>
        <w:t>proctocolectomy</w:t>
      </w:r>
      <w:proofErr w:type="spellEnd"/>
      <w:r w:rsidR="005A4A85" w:rsidRPr="00A40D2D">
        <w:rPr>
          <w:rFonts w:ascii="Book Antiqua" w:hAnsi="Book Antiqua"/>
          <w:sz w:val="24"/>
          <w:szCs w:val="24"/>
        </w:rPr>
        <w:t xml:space="preserve">, pull-through transection and </w:t>
      </w:r>
      <w:proofErr w:type="spellStart"/>
      <w:r w:rsidR="005A4A85" w:rsidRPr="00A40D2D">
        <w:rPr>
          <w:rFonts w:ascii="Book Antiqua" w:hAnsi="Book Antiqua"/>
          <w:sz w:val="24"/>
          <w:szCs w:val="24"/>
        </w:rPr>
        <w:t>coloanal</w:t>
      </w:r>
      <w:proofErr w:type="spellEnd"/>
      <w:r w:rsidR="005A4A85" w:rsidRPr="00A40D2D">
        <w:rPr>
          <w:rFonts w:ascii="Book Antiqua" w:hAnsi="Book Antiqua"/>
          <w:sz w:val="24"/>
          <w:szCs w:val="24"/>
        </w:rPr>
        <w:t xml:space="preserve"> anastomosis were performed. The patient did not develop any serious complications during the follow-up period. We have also summarized the information obtained from 152 cases reported to date, which </w:t>
      </w:r>
      <w:r w:rsidR="00DA10EF">
        <w:rPr>
          <w:rFonts w:ascii="Book Antiqua" w:hAnsi="Book Antiqua" w:hint="eastAsia"/>
          <w:sz w:val="24"/>
          <w:szCs w:val="24"/>
        </w:rPr>
        <w:t>is</w:t>
      </w:r>
      <w:r w:rsidR="00DA10EF" w:rsidRPr="00A40D2D">
        <w:rPr>
          <w:rFonts w:ascii="Book Antiqua" w:hAnsi="Book Antiqua"/>
          <w:sz w:val="24"/>
          <w:szCs w:val="24"/>
        </w:rPr>
        <w:t xml:space="preserve"> </w:t>
      </w:r>
      <w:r w:rsidR="005A4A85" w:rsidRPr="00A40D2D">
        <w:rPr>
          <w:rFonts w:ascii="Book Antiqua" w:hAnsi="Book Antiqua"/>
          <w:sz w:val="24"/>
          <w:szCs w:val="24"/>
        </w:rPr>
        <w:t>important in assisting physicians with the diagnosis and treatment.</w:t>
      </w:r>
    </w:p>
    <w:p w:rsidR="005A4A85" w:rsidRPr="00A40D2D" w:rsidRDefault="005A4A85" w:rsidP="00F21542">
      <w:pPr>
        <w:spacing w:line="360" w:lineRule="auto"/>
        <w:rPr>
          <w:rFonts w:ascii="Book Antiqua" w:hAnsi="Book Antiqua"/>
          <w:sz w:val="24"/>
          <w:szCs w:val="24"/>
        </w:rPr>
      </w:pPr>
    </w:p>
    <w:bookmarkEnd w:id="145"/>
    <w:p w:rsidR="00F21542" w:rsidRPr="00A40D2D" w:rsidRDefault="00F21542" w:rsidP="00F21542">
      <w:pPr>
        <w:spacing w:line="360" w:lineRule="auto"/>
        <w:rPr>
          <w:rFonts w:ascii="Book Antiqua" w:hAnsi="Book Antiqua" w:cs="Times New Roman"/>
          <w:bCs/>
          <w:color w:val="000000" w:themeColor="text1"/>
          <w:sz w:val="24"/>
          <w:szCs w:val="24"/>
        </w:rPr>
      </w:pPr>
      <w:r w:rsidRPr="00A40D2D">
        <w:rPr>
          <w:rFonts w:ascii="Book Antiqua" w:hAnsi="Book Antiqua"/>
          <w:sz w:val="24"/>
          <w:szCs w:val="24"/>
        </w:rPr>
        <w:t xml:space="preserve">Li HB, </w:t>
      </w:r>
      <w:proofErr w:type="spellStart"/>
      <w:r w:rsidRPr="00A40D2D">
        <w:rPr>
          <w:rFonts w:ascii="Book Antiqua" w:hAnsi="Book Antiqua"/>
          <w:sz w:val="24"/>
          <w:szCs w:val="24"/>
        </w:rPr>
        <w:t>Lv</w:t>
      </w:r>
      <w:proofErr w:type="spellEnd"/>
      <w:r w:rsidRPr="00A40D2D">
        <w:rPr>
          <w:rFonts w:ascii="Book Antiqua" w:hAnsi="Book Antiqua"/>
          <w:sz w:val="24"/>
          <w:szCs w:val="24"/>
        </w:rPr>
        <w:t xml:space="preserve"> JF, Lu N, </w:t>
      </w:r>
      <w:proofErr w:type="spellStart"/>
      <w:r w:rsidRPr="00A40D2D">
        <w:rPr>
          <w:rFonts w:ascii="Book Antiqua" w:hAnsi="Book Antiqua"/>
          <w:sz w:val="24"/>
          <w:szCs w:val="24"/>
        </w:rPr>
        <w:t>Lv</w:t>
      </w:r>
      <w:proofErr w:type="spellEnd"/>
      <w:r w:rsidRPr="00A40D2D">
        <w:rPr>
          <w:rFonts w:ascii="Book Antiqua" w:hAnsi="Book Antiqua"/>
          <w:sz w:val="24"/>
          <w:szCs w:val="24"/>
        </w:rPr>
        <w:t xml:space="preserve"> ZS. Mechanical intestinal obstruction due to isolated diffuse venous malformations in the gastrointestinal tract: A case report and review of literature. </w:t>
      </w:r>
      <w:bookmarkStart w:id="146" w:name="_Hlk18051602"/>
      <w:bookmarkStart w:id="147" w:name="_Hlk17358615"/>
      <w:r w:rsidRPr="00A40D2D">
        <w:rPr>
          <w:rFonts w:ascii="Book Antiqua" w:eastAsia="黑体" w:hAnsi="Book Antiqua" w:cs="Calibri"/>
          <w:bCs/>
          <w:i/>
          <w:sz w:val="24"/>
          <w:szCs w:val="24"/>
        </w:rPr>
        <w:t xml:space="preserve">World J </w:t>
      </w:r>
      <w:proofErr w:type="spellStart"/>
      <w:r w:rsidRPr="00A40D2D">
        <w:rPr>
          <w:rFonts w:ascii="Book Antiqua" w:eastAsia="黑体" w:hAnsi="Book Antiqua" w:cs="Calibri"/>
          <w:bCs/>
          <w:i/>
          <w:sz w:val="24"/>
          <w:szCs w:val="24"/>
        </w:rPr>
        <w:t>Clin</w:t>
      </w:r>
      <w:proofErr w:type="spellEnd"/>
      <w:r w:rsidRPr="00A40D2D">
        <w:rPr>
          <w:rFonts w:ascii="Book Antiqua" w:eastAsia="黑体" w:hAnsi="Book Antiqua" w:cs="Calibri"/>
          <w:bCs/>
          <w:i/>
          <w:sz w:val="24"/>
          <w:szCs w:val="24"/>
        </w:rPr>
        <w:t xml:space="preserve"> Cases</w:t>
      </w:r>
      <w:r w:rsidRPr="00A40D2D">
        <w:rPr>
          <w:rFonts w:ascii="Book Antiqua" w:eastAsia="黑体" w:hAnsi="Book Antiqua" w:cs="Calibri"/>
          <w:bCs/>
          <w:sz w:val="24"/>
          <w:szCs w:val="24"/>
        </w:rPr>
        <w:t xml:space="preserve"> 2019; </w:t>
      </w:r>
      <w:proofErr w:type="gramStart"/>
      <w:r w:rsidRPr="00A40D2D">
        <w:rPr>
          <w:rFonts w:ascii="Book Antiqua" w:eastAsia="黑体" w:hAnsi="Book Antiqua"/>
          <w:bCs/>
          <w:iCs/>
          <w:sz w:val="24"/>
          <w:szCs w:val="24"/>
        </w:rPr>
        <w:t>In</w:t>
      </w:r>
      <w:proofErr w:type="gramEnd"/>
      <w:r w:rsidRPr="00A40D2D">
        <w:rPr>
          <w:rFonts w:ascii="Book Antiqua" w:eastAsia="黑体" w:hAnsi="Book Antiqua"/>
          <w:bCs/>
          <w:iCs/>
          <w:sz w:val="24"/>
          <w:szCs w:val="24"/>
        </w:rPr>
        <w:t xml:space="preserve"> press</w:t>
      </w:r>
      <w:bookmarkEnd w:id="146"/>
      <w:bookmarkEnd w:id="147"/>
    </w:p>
    <w:p w:rsidR="005A4A85" w:rsidRPr="00A40D2D" w:rsidRDefault="005A4A85" w:rsidP="00F21542">
      <w:pPr>
        <w:widowControl/>
        <w:spacing w:line="360" w:lineRule="auto"/>
        <w:rPr>
          <w:rFonts w:ascii="Book Antiqua" w:hAnsi="Book Antiqua"/>
          <w:b/>
          <w:sz w:val="24"/>
          <w:szCs w:val="24"/>
        </w:rPr>
      </w:pPr>
      <w:r w:rsidRPr="00A40D2D">
        <w:rPr>
          <w:rFonts w:ascii="Book Antiqua" w:hAnsi="Book Antiqua"/>
          <w:b/>
          <w:sz w:val="24"/>
          <w:szCs w:val="24"/>
        </w:rPr>
        <w:br w:type="page"/>
      </w:r>
    </w:p>
    <w:p w:rsidR="005A4A85" w:rsidRPr="00A40D2D" w:rsidRDefault="005A4A85" w:rsidP="00F21542">
      <w:pPr>
        <w:spacing w:line="360" w:lineRule="auto"/>
        <w:rPr>
          <w:rFonts w:ascii="Book Antiqua" w:hAnsi="Book Antiqua"/>
          <w:sz w:val="24"/>
          <w:szCs w:val="24"/>
        </w:rPr>
      </w:pPr>
      <w:r w:rsidRPr="00A40D2D">
        <w:rPr>
          <w:rFonts w:ascii="Book Antiqua" w:hAnsi="Book Antiqua"/>
          <w:b/>
          <w:sz w:val="24"/>
          <w:szCs w:val="24"/>
        </w:rPr>
        <w:lastRenderedPageBreak/>
        <w:t>INTRODUCTION</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Vascular malformations, the result of inborn errors in vascular morphogenesis, are further classified on the basis of the main vessel type (capillary, venous, lymphatic, </w:t>
      </w:r>
      <w:r w:rsidR="00DA10EF">
        <w:rPr>
          <w:rFonts w:ascii="Book Antiqua" w:hAnsi="Book Antiqua" w:hint="eastAsia"/>
          <w:sz w:val="24"/>
          <w:szCs w:val="24"/>
        </w:rPr>
        <w:t xml:space="preserve">and </w:t>
      </w:r>
      <w:r w:rsidRPr="00A40D2D">
        <w:rPr>
          <w:rFonts w:ascii="Book Antiqua" w:hAnsi="Book Antiqua"/>
          <w:sz w:val="24"/>
          <w:szCs w:val="24"/>
        </w:rPr>
        <w:t xml:space="preserve">arterial) and combined </w:t>
      </w:r>
      <w:proofErr w:type="gramStart"/>
      <w:r w:rsidRPr="00A40D2D">
        <w:rPr>
          <w:rFonts w:ascii="Book Antiqua" w:hAnsi="Book Antiqua"/>
          <w:sz w:val="24"/>
          <w:szCs w:val="24"/>
        </w:rPr>
        <w:t>malformations</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1]</w:t>
      </w:r>
      <w:r w:rsidRPr="00A40D2D">
        <w:rPr>
          <w:rFonts w:ascii="Book Antiqua" w:hAnsi="Book Antiqua"/>
          <w:sz w:val="24"/>
          <w:szCs w:val="24"/>
        </w:rPr>
        <w:t xml:space="preserve">. Among the different types, venous malformations (VMs), structural anomalies of the venous vasculature, are the most common type in the gastrointestinal (GI) system and can occur throughout the GI tract. These malformations may also involve extra-intestinal areas and adjacent organs such as the liver, spleen, and </w:t>
      </w:r>
      <w:proofErr w:type="gramStart"/>
      <w:r w:rsidRPr="00A40D2D">
        <w:rPr>
          <w:rFonts w:ascii="Book Antiqua" w:hAnsi="Book Antiqua"/>
          <w:sz w:val="24"/>
          <w:szCs w:val="24"/>
        </w:rPr>
        <w:t>bladder</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2]</w:t>
      </w:r>
      <w:r w:rsidRPr="00A40D2D">
        <w:rPr>
          <w:rFonts w:ascii="Book Antiqua" w:hAnsi="Book Antiqua"/>
          <w:sz w:val="24"/>
          <w:szCs w:val="24"/>
        </w:rPr>
        <w:t>. As VMs are rare in the GI tract, little is known about them. The incidence rate of VMs is difficult to determine because of their asymptomatic nature. Symptomatic vascular malformations are found in 1 out of every 10</w:t>
      </w:r>
      <w:r w:rsidR="00DA10EF">
        <w:rPr>
          <w:rFonts w:ascii="Book Antiqua" w:hAnsi="Book Antiqua" w:hint="eastAsia"/>
          <w:sz w:val="24"/>
          <w:szCs w:val="24"/>
        </w:rPr>
        <w:t xml:space="preserve"> </w:t>
      </w:r>
      <w:r w:rsidRPr="00A40D2D">
        <w:rPr>
          <w:rFonts w:ascii="Book Antiqua" w:hAnsi="Book Antiqua"/>
          <w:sz w:val="24"/>
          <w:szCs w:val="24"/>
        </w:rPr>
        <w:t xml:space="preserve">000 </w:t>
      </w:r>
      <w:proofErr w:type="gramStart"/>
      <w:r w:rsidRPr="00A40D2D">
        <w:rPr>
          <w:rFonts w:ascii="Book Antiqua" w:hAnsi="Book Antiqua"/>
          <w:sz w:val="24"/>
          <w:szCs w:val="24"/>
        </w:rPr>
        <w:t>individuals</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3]</w:t>
      </w:r>
      <w:r w:rsidRPr="00A40D2D">
        <w:rPr>
          <w:rFonts w:ascii="Book Antiqua" w:hAnsi="Book Antiqua"/>
          <w:sz w:val="24"/>
          <w:szCs w:val="24"/>
        </w:rPr>
        <w:t xml:space="preserve"> and are usually seen in teenagers. As symptomatic VMs in the GI (GIVMs) may cause occult or massive GI bleeding that is nonspecific, misdiagnosis is very common. Many patients undergo unnecessary pharmaceutical treatment for many years before the correct diagnosis is made, and some patients even undergo one or more </w:t>
      </w:r>
      <w:proofErr w:type="gramStart"/>
      <w:r w:rsidRPr="00A40D2D">
        <w:rPr>
          <w:rFonts w:ascii="Book Antiqua" w:hAnsi="Book Antiqua"/>
          <w:sz w:val="24"/>
          <w:szCs w:val="24"/>
        </w:rPr>
        <w:t>surgeries</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4]</w:t>
      </w:r>
      <w:r w:rsidRPr="00A40D2D">
        <w:rPr>
          <w:rFonts w:ascii="Book Antiqua" w:hAnsi="Book Antiqua"/>
          <w:sz w:val="24"/>
          <w:szCs w:val="24"/>
        </w:rPr>
        <w:t xml:space="preserve">. Very few cases of GIVMs responsible for mechanical intestinal obstruction in adults have been described in the literature. </w:t>
      </w:r>
      <w:bookmarkStart w:id="148" w:name="_Hlk18530047"/>
      <w:r w:rsidRPr="00A40D2D">
        <w:rPr>
          <w:rFonts w:ascii="Book Antiqua" w:hAnsi="Book Antiqua"/>
          <w:sz w:val="24"/>
          <w:szCs w:val="24"/>
        </w:rPr>
        <w:t xml:space="preserve">We here describe a rare case of isolated VMs involving the total </w:t>
      </w:r>
      <w:proofErr w:type="spellStart"/>
      <w:r w:rsidRPr="00A40D2D">
        <w:rPr>
          <w:rFonts w:ascii="Book Antiqua" w:hAnsi="Book Antiqua"/>
          <w:sz w:val="24"/>
          <w:szCs w:val="24"/>
        </w:rPr>
        <w:t>colorectum</w:t>
      </w:r>
      <w:proofErr w:type="spellEnd"/>
      <w:r w:rsidRPr="00A40D2D">
        <w:rPr>
          <w:rFonts w:ascii="Book Antiqua" w:hAnsi="Book Antiqua"/>
          <w:sz w:val="24"/>
          <w:szCs w:val="24"/>
        </w:rPr>
        <w:t xml:space="preserve"> which remained asymptomatic and without anemia until adulthood when the patient developed symptoms of mechanical intestinal obstruction</w:t>
      </w:r>
      <w:r w:rsidR="00F21542" w:rsidRPr="00A40D2D">
        <w:rPr>
          <w:rFonts w:ascii="Book Antiqua" w:hAnsi="Book Antiqua"/>
          <w:sz w:val="24"/>
          <w:szCs w:val="24"/>
        </w:rPr>
        <w:t xml:space="preserve"> </w:t>
      </w:r>
      <w:r w:rsidRPr="00A40D2D">
        <w:rPr>
          <w:rFonts w:ascii="Book Antiqua" w:hAnsi="Book Antiqua"/>
          <w:sz w:val="24"/>
          <w:szCs w:val="24"/>
        </w:rPr>
        <w:t>preoperatively.</w:t>
      </w:r>
      <w:bookmarkEnd w:id="148"/>
    </w:p>
    <w:p w:rsidR="005A4A85" w:rsidRPr="00A40D2D" w:rsidRDefault="005A4A85" w:rsidP="00F21542">
      <w:pPr>
        <w:spacing w:line="360" w:lineRule="auto"/>
        <w:rPr>
          <w:rFonts w:ascii="Book Antiqua" w:hAnsi="Book Antiqua"/>
          <w:b/>
          <w:sz w:val="24"/>
          <w:szCs w:val="24"/>
        </w:rPr>
      </w:pPr>
    </w:p>
    <w:p w:rsidR="005A4A85" w:rsidRPr="00A40D2D" w:rsidRDefault="005A4A85" w:rsidP="00F21542">
      <w:pPr>
        <w:spacing w:line="360" w:lineRule="auto"/>
        <w:rPr>
          <w:rFonts w:ascii="Book Antiqua" w:hAnsi="Book Antiqua"/>
          <w:b/>
          <w:sz w:val="24"/>
          <w:szCs w:val="24"/>
        </w:rPr>
      </w:pPr>
      <w:r w:rsidRPr="00A40D2D">
        <w:rPr>
          <w:rFonts w:ascii="Book Antiqua" w:hAnsi="Book Antiqua"/>
          <w:b/>
          <w:sz w:val="24"/>
          <w:szCs w:val="24"/>
        </w:rPr>
        <w:t>CASE PRESENTATION</w:t>
      </w:r>
    </w:p>
    <w:p w:rsidR="005A4A85" w:rsidRPr="00A40D2D" w:rsidRDefault="005A4A85" w:rsidP="00F21542">
      <w:pPr>
        <w:spacing w:line="360" w:lineRule="auto"/>
        <w:rPr>
          <w:rFonts w:ascii="Book Antiqua" w:hAnsi="Book Antiqua"/>
          <w:b/>
          <w:i/>
          <w:sz w:val="24"/>
          <w:szCs w:val="24"/>
        </w:rPr>
      </w:pPr>
      <w:r w:rsidRPr="00A40D2D">
        <w:rPr>
          <w:rFonts w:ascii="Book Antiqua" w:hAnsi="Book Antiqua"/>
          <w:b/>
          <w:i/>
          <w:sz w:val="24"/>
          <w:szCs w:val="24"/>
        </w:rPr>
        <w:t>Chief complaints</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A 50-year-old man presented to our general surgery department with recurrent painless GI bleeding</w:t>
      </w:r>
      <w:r w:rsidR="00DA10EF">
        <w:rPr>
          <w:rFonts w:ascii="Book Antiqua" w:hAnsi="Book Antiqua" w:hint="eastAsia"/>
          <w:sz w:val="24"/>
          <w:szCs w:val="24"/>
        </w:rPr>
        <w:t xml:space="preserve"> for two months,</w:t>
      </w:r>
      <w:r w:rsidRPr="00A40D2D">
        <w:rPr>
          <w:rFonts w:ascii="Book Antiqua" w:hAnsi="Book Antiqua"/>
          <w:sz w:val="24"/>
          <w:szCs w:val="24"/>
        </w:rPr>
        <w:t xml:space="preserve"> and failure to pass flatus and defecate with nausea and vomiting for </w:t>
      </w:r>
      <w:r w:rsidR="002C3FAD">
        <w:rPr>
          <w:rFonts w:ascii="Book Antiqua" w:hAnsi="Book Antiqua" w:hint="eastAsia"/>
          <w:sz w:val="24"/>
          <w:szCs w:val="24"/>
        </w:rPr>
        <w:t>10</w:t>
      </w:r>
      <w:r w:rsidR="002C3FAD">
        <w:rPr>
          <w:rFonts w:ascii="Book Antiqua" w:hAnsi="Book Antiqua"/>
          <w:sz w:val="24"/>
          <w:szCs w:val="24"/>
        </w:rPr>
        <w:t xml:space="preserve"> d</w:t>
      </w:r>
      <w:r w:rsidRPr="00A40D2D">
        <w:rPr>
          <w:rFonts w:ascii="Book Antiqua" w:hAnsi="Book Antiqua"/>
          <w:sz w:val="24"/>
          <w:szCs w:val="24"/>
        </w:rPr>
        <w:t>.</w:t>
      </w:r>
    </w:p>
    <w:p w:rsidR="005A4A85" w:rsidRPr="00A40D2D" w:rsidRDefault="005A4A85" w:rsidP="00F21542">
      <w:pPr>
        <w:spacing w:line="360" w:lineRule="auto"/>
        <w:rPr>
          <w:rFonts w:ascii="Book Antiqua" w:hAnsi="Book Antiqua"/>
          <w:sz w:val="24"/>
          <w:szCs w:val="24"/>
        </w:rPr>
      </w:pPr>
    </w:p>
    <w:p w:rsidR="005A4A85" w:rsidRPr="00A40D2D" w:rsidRDefault="005A4A85" w:rsidP="00F21542">
      <w:pPr>
        <w:spacing w:line="360" w:lineRule="auto"/>
        <w:rPr>
          <w:rFonts w:ascii="Book Antiqua" w:hAnsi="Book Antiqua"/>
          <w:b/>
          <w:i/>
          <w:sz w:val="24"/>
          <w:szCs w:val="24"/>
        </w:rPr>
      </w:pPr>
      <w:r w:rsidRPr="00A40D2D">
        <w:rPr>
          <w:rFonts w:ascii="Book Antiqua" w:hAnsi="Book Antiqua"/>
          <w:b/>
          <w:i/>
          <w:sz w:val="24"/>
          <w:szCs w:val="24"/>
        </w:rPr>
        <w:t>History of present illnesses</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lastRenderedPageBreak/>
        <w:t xml:space="preserve">Two months previously, no obvious symptoms were present before the first rectal bleeding which coated the outside of the </w:t>
      </w:r>
      <w:proofErr w:type="gramStart"/>
      <w:r w:rsidRPr="00A40D2D">
        <w:rPr>
          <w:rFonts w:ascii="Book Antiqua" w:hAnsi="Book Antiqua"/>
          <w:sz w:val="24"/>
          <w:szCs w:val="24"/>
        </w:rPr>
        <w:t>stool,</w:t>
      </w:r>
      <w:proofErr w:type="gramEnd"/>
      <w:r w:rsidRPr="00A40D2D">
        <w:rPr>
          <w:rFonts w:ascii="Book Antiqua" w:hAnsi="Book Antiqua"/>
          <w:sz w:val="24"/>
          <w:szCs w:val="24"/>
        </w:rPr>
        <w:t xml:space="preserve"> stool frequency was 5-6 times a day and self-limited in nature. The patient did not seek medical attention during the course of bleeding. Ten days before the current admission, the patient suddenly stopped passing flatus </w:t>
      </w:r>
      <w:r w:rsidRPr="00A40D2D">
        <w:rPr>
          <w:rFonts w:ascii="Book Antiqua" w:eastAsia="Microsoft YaHei UI" w:hAnsi="Book Antiqua"/>
          <w:sz w:val="24"/>
          <w:szCs w:val="24"/>
          <w:shd w:val="clear" w:color="auto" w:fill="FFFFFF"/>
        </w:rPr>
        <w:t>a</w:t>
      </w:r>
      <w:r w:rsidRPr="00A40D2D">
        <w:rPr>
          <w:rFonts w:ascii="Book Antiqua" w:hAnsi="Book Antiqua"/>
          <w:sz w:val="24"/>
          <w:szCs w:val="24"/>
        </w:rPr>
        <w:t>nd defecating without abdominal pain and anal pain, and started to vomit.</w:t>
      </w:r>
    </w:p>
    <w:p w:rsidR="005A4A85" w:rsidRPr="00A40D2D" w:rsidRDefault="005A4A85" w:rsidP="00F21542">
      <w:pPr>
        <w:spacing w:line="360" w:lineRule="auto"/>
        <w:rPr>
          <w:rFonts w:ascii="Book Antiqua" w:hAnsi="Book Antiqua"/>
          <w:sz w:val="24"/>
          <w:szCs w:val="24"/>
        </w:rPr>
      </w:pPr>
    </w:p>
    <w:p w:rsidR="005A4A85" w:rsidRPr="00A40D2D" w:rsidRDefault="005A4A85" w:rsidP="00F21542">
      <w:pPr>
        <w:spacing w:line="360" w:lineRule="auto"/>
        <w:rPr>
          <w:rFonts w:ascii="Book Antiqua" w:hAnsi="Book Antiqua"/>
          <w:b/>
          <w:i/>
          <w:sz w:val="24"/>
          <w:szCs w:val="24"/>
        </w:rPr>
      </w:pPr>
      <w:r w:rsidRPr="00A40D2D">
        <w:rPr>
          <w:rFonts w:ascii="Book Antiqua" w:hAnsi="Book Antiqua"/>
          <w:b/>
          <w:i/>
          <w:sz w:val="24"/>
          <w:szCs w:val="24"/>
        </w:rPr>
        <w:t>History of past illness</w:t>
      </w:r>
    </w:p>
    <w:p w:rsidR="005A4A85" w:rsidRPr="00A40D2D" w:rsidRDefault="005A4A85" w:rsidP="00F21542">
      <w:pPr>
        <w:spacing w:line="360" w:lineRule="auto"/>
        <w:rPr>
          <w:rFonts w:ascii="Book Antiqua" w:hAnsi="Book Antiqua"/>
          <w:sz w:val="24"/>
          <w:szCs w:val="24"/>
        </w:rPr>
      </w:pPr>
      <w:proofErr w:type="gramStart"/>
      <w:r w:rsidRPr="00A40D2D">
        <w:rPr>
          <w:rFonts w:ascii="Book Antiqua" w:hAnsi="Book Antiqua"/>
          <w:sz w:val="24"/>
          <w:szCs w:val="24"/>
        </w:rPr>
        <w:t>Unremarkable.</w:t>
      </w:r>
      <w:proofErr w:type="gramEnd"/>
    </w:p>
    <w:p w:rsidR="005A4A85" w:rsidRPr="00A40D2D" w:rsidRDefault="005A4A85" w:rsidP="00F21542">
      <w:pPr>
        <w:spacing w:line="360" w:lineRule="auto"/>
        <w:rPr>
          <w:rFonts w:ascii="Book Antiqua" w:hAnsi="Book Antiqua"/>
          <w:sz w:val="24"/>
          <w:szCs w:val="24"/>
        </w:rPr>
      </w:pPr>
    </w:p>
    <w:p w:rsidR="005A4A85" w:rsidRPr="00A40D2D" w:rsidRDefault="005A4A85" w:rsidP="00F21542">
      <w:pPr>
        <w:spacing w:line="360" w:lineRule="auto"/>
        <w:rPr>
          <w:rFonts w:ascii="Book Antiqua" w:hAnsi="Book Antiqua"/>
          <w:b/>
          <w:i/>
          <w:sz w:val="24"/>
          <w:szCs w:val="24"/>
        </w:rPr>
      </w:pPr>
      <w:r w:rsidRPr="00A40D2D">
        <w:rPr>
          <w:rFonts w:ascii="Book Antiqua" w:hAnsi="Book Antiqua"/>
          <w:b/>
          <w:i/>
          <w:sz w:val="24"/>
          <w:szCs w:val="24"/>
        </w:rPr>
        <w:t>Personal and family history</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The patient had no family history of GIVMs.</w:t>
      </w:r>
    </w:p>
    <w:p w:rsidR="005A4A85" w:rsidRPr="00A40D2D" w:rsidRDefault="005A4A85" w:rsidP="00F21542">
      <w:pPr>
        <w:spacing w:line="360" w:lineRule="auto"/>
        <w:rPr>
          <w:rFonts w:ascii="Book Antiqua" w:hAnsi="Book Antiqua"/>
          <w:sz w:val="24"/>
          <w:szCs w:val="24"/>
        </w:rPr>
      </w:pPr>
    </w:p>
    <w:p w:rsidR="005A4A85" w:rsidRPr="00A40D2D" w:rsidRDefault="005A4A85" w:rsidP="00F21542">
      <w:pPr>
        <w:spacing w:line="360" w:lineRule="auto"/>
        <w:rPr>
          <w:rFonts w:ascii="Book Antiqua" w:hAnsi="Book Antiqua"/>
          <w:b/>
          <w:i/>
          <w:sz w:val="24"/>
          <w:szCs w:val="24"/>
        </w:rPr>
      </w:pPr>
      <w:r w:rsidRPr="00A40D2D">
        <w:rPr>
          <w:rFonts w:ascii="Book Antiqua" w:hAnsi="Book Antiqua"/>
          <w:b/>
          <w:i/>
          <w:sz w:val="24"/>
          <w:szCs w:val="24"/>
        </w:rPr>
        <w:t>Physical examination</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Physical examination revealed minimal abdominal distension and bowel hyperactivity. No evidence of </w:t>
      </w:r>
      <w:proofErr w:type="spellStart"/>
      <w:r w:rsidRPr="00A40D2D">
        <w:rPr>
          <w:rFonts w:ascii="Book Antiqua" w:hAnsi="Book Antiqua"/>
          <w:sz w:val="24"/>
          <w:szCs w:val="24"/>
        </w:rPr>
        <w:t>mucocutaneous</w:t>
      </w:r>
      <w:proofErr w:type="spellEnd"/>
      <w:r w:rsidRPr="00A40D2D">
        <w:rPr>
          <w:rFonts w:ascii="Book Antiqua" w:hAnsi="Book Antiqua"/>
          <w:sz w:val="24"/>
          <w:szCs w:val="24"/>
        </w:rPr>
        <w:t xml:space="preserve"> vascular lesions was observed. Digital rectal examination found bright red blood and several soft nodular masses 3 cm above the anal verge. The rest of the examinations were unremarkable.</w:t>
      </w:r>
    </w:p>
    <w:p w:rsidR="005A4A85" w:rsidRPr="00A40D2D" w:rsidRDefault="005A4A85" w:rsidP="00F21542">
      <w:pPr>
        <w:spacing w:line="360" w:lineRule="auto"/>
        <w:rPr>
          <w:rFonts w:ascii="Book Antiqua" w:hAnsi="Book Antiqua"/>
          <w:sz w:val="24"/>
          <w:szCs w:val="24"/>
        </w:rPr>
      </w:pPr>
    </w:p>
    <w:p w:rsidR="005A4A85" w:rsidRPr="00A40D2D" w:rsidRDefault="005A4A85" w:rsidP="00F21542">
      <w:pPr>
        <w:spacing w:line="360" w:lineRule="auto"/>
        <w:rPr>
          <w:rFonts w:ascii="Book Antiqua" w:hAnsi="Book Antiqua"/>
          <w:b/>
          <w:i/>
          <w:sz w:val="24"/>
          <w:szCs w:val="24"/>
        </w:rPr>
      </w:pPr>
      <w:r w:rsidRPr="00A40D2D">
        <w:rPr>
          <w:rFonts w:ascii="Book Antiqua" w:hAnsi="Book Antiqua"/>
          <w:b/>
          <w:i/>
          <w:sz w:val="24"/>
          <w:szCs w:val="24"/>
        </w:rPr>
        <w:t>Laboratory examinations</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Laboratory parameters revealed mild anemia (hemoglobin 110 g/L) with a mean corpuscular volume of 88 </w:t>
      </w:r>
      <w:proofErr w:type="spellStart"/>
      <w:r w:rsidRPr="00A40D2D">
        <w:rPr>
          <w:rFonts w:ascii="Book Antiqua" w:hAnsi="Book Antiqua"/>
          <w:sz w:val="24"/>
          <w:szCs w:val="24"/>
        </w:rPr>
        <w:t>fL</w:t>
      </w:r>
      <w:proofErr w:type="spellEnd"/>
      <w:r w:rsidRPr="00A40D2D">
        <w:rPr>
          <w:rFonts w:ascii="Book Antiqua" w:hAnsi="Book Antiqua"/>
          <w:sz w:val="24"/>
          <w:szCs w:val="24"/>
        </w:rPr>
        <w:t xml:space="preserve"> and normal white blood cell and platelet counts.</w:t>
      </w:r>
    </w:p>
    <w:p w:rsidR="005A4A85" w:rsidRPr="00A40D2D" w:rsidRDefault="005A4A85" w:rsidP="00F21542">
      <w:pPr>
        <w:spacing w:line="360" w:lineRule="auto"/>
        <w:rPr>
          <w:rFonts w:ascii="Book Antiqua" w:hAnsi="Book Antiqua"/>
          <w:sz w:val="24"/>
          <w:szCs w:val="24"/>
        </w:rPr>
      </w:pPr>
    </w:p>
    <w:p w:rsidR="005A4A85" w:rsidRPr="00A40D2D" w:rsidRDefault="005A4A85" w:rsidP="00F21542">
      <w:pPr>
        <w:spacing w:line="360" w:lineRule="auto"/>
        <w:rPr>
          <w:rFonts w:ascii="Book Antiqua" w:hAnsi="Book Antiqua"/>
          <w:b/>
          <w:i/>
          <w:sz w:val="24"/>
          <w:szCs w:val="24"/>
        </w:rPr>
      </w:pPr>
      <w:r w:rsidRPr="00A40D2D">
        <w:rPr>
          <w:rFonts w:ascii="Book Antiqua" w:hAnsi="Book Antiqua"/>
          <w:b/>
          <w:i/>
          <w:sz w:val="24"/>
          <w:szCs w:val="24"/>
        </w:rPr>
        <w:t>Imaging examinations</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Contrast-enhanced computed tomography (CT) showed that part of the descending colon and </w:t>
      </w:r>
      <w:proofErr w:type="spellStart"/>
      <w:r w:rsidRPr="00A40D2D">
        <w:rPr>
          <w:rFonts w:ascii="Book Antiqua" w:hAnsi="Book Antiqua"/>
          <w:sz w:val="24"/>
          <w:szCs w:val="24"/>
        </w:rPr>
        <w:t>rectosigmoid</w:t>
      </w:r>
      <w:proofErr w:type="spellEnd"/>
      <w:r w:rsidRPr="00A40D2D">
        <w:rPr>
          <w:rFonts w:ascii="Book Antiqua" w:hAnsi="Book Antiqua"/>
          <w:sz w:val="24"/>
          <w:szCs w:val="24"/>
        </w:rPr>
        <w:t xml:space="preserve"> colon were thickened with edema, and numerous tiny dense spots considered to be </w:t>
      </w:r>
      <w:proofErr w:type="spellStart"/>
      <w:r w:rsidRPr="00A40D2D">
        <w:rPr>
          <w:rFonts w:ascii="Book Antiqua" w:hAnsi="Book Antiqua"/>
          <w:sz w:val="24"/>
          <w:szCs w:val="24"/>
        </w:rPr>
        <w:t>phleboliths</w:t>
      </w:r>
      <w:proofErr w:type="spellEnd"/>
      <w:r w:rsidRPr="00A40D2D">
        <w:rPr>
          <w:rFonts w:ascii="Book Antiqua" w:hAnsi="Book Antiqua"/>
          <w:sz w:val="24"/>
          <w:szCs w:val="24"/>
        </w:rPr>
        <w:t xml:space="preserve"> were distributed within the intestinal wall (Figure 1). At colonoscopy, bluish and reddish </w:t>
      </w:r>
      <w:r w:rsidRPr="00A40D2D">
        <w:rPr>
          <w:rFonts w:ascii="Book Antiqua" w:hAnsi="Book Antiqua"/>
          <w:sz w:val="24"/>
          <w:szCs w:val="24"/>
        </w:rPr>
        <w:lastRenderedPageBreak/>
        <w:t xml:space="preserve">multinodular submucosal masses were seen occupying the entire </w:t>
      </w:r>
      <w:proofErr w:type="spellStart"/>
      <w:r w:rsidRPr="00A40D2D">
        <w:rPr>
          <w:rFonts w:ascii="Book Antiqua" w:hAnsi="Book Antiqua"/>
          <w:sz w:val="24"/>
          <w:szCs w:val="24"/>
        </w:rPr>
        <w:t>rectosigmoid</w:t>
      </w:r>
      <w:proofErr w:type="spellEnd"/>
      <w:r w:rsidRPr="00A40D2D">
        <w:rPr>
          <w:rFonts w:ascii="Book Antiqua" w:hAnsi="Book Antiqua"/>
          <w:sz w:val="24"/>
          <w:szCs w:val="24"/>
        </w:rPr>
        <w:t xml:space="preserve"> colon extending to the pectinate line (Figure 2A</w:t>
      </w:r>
      <w:r w:rsidR="002C3FAD">
        <w:rPr>
          <w:rFonts w:ascii="Book Antiqua" w:hAnsi="Book Antiqua" w:hint="eastAsia"/>
          <w:sz w:val="24"/>
          <w:szCs w:val="24"/>
        </w:rPr>
        <w:t xml:space="preserve"> and </w:t>
      </w:r>
      <w:r w:rsidRPr="00A40D2D">
        <w:rPr>
          <w:rFonts w:ascii="Book Antiqua" w:hAnsi="Book Antiqua"/>
          <w:sz w:val="24"/>
          <w:szCs w:val="24"/>
        </w:rPr>
        <w:t>B). Another typical positive finding was flat submucosal serpentine vessels (Figure 2C), which appeared as a sporadic lamellar submucosal lesion (Figure 2D) occupying part of the descending colon. Swelling of the intestinal mucosa, erosion, bleeding and an ischemic appearance were also identified when the supply vessels were obstructed by multiple thrombi (Figure 2E</w:t>
      </w:r>
      <w:r w:rsidR="002C3FAD">
        <w:rPr>
          <w:rFonts w:ascii="Book Antiqua" w:hAnsi="Book Antiqua" w:hint="eastAsia"/>
          <w:sz w:val="24"/>
          <w:szCs w:val="24"/>
        </w:rPr>
        <w:t xml:space="preserve"> and </w:t>
      </w:r>
      <w:r w:rsidRPr="00A40D2D">
        <w:rPr>
          <w:rFonts w:ascii="Book Antiqua" w:hAnsi="Book Antiqua"/>
          <w:sz w:val="24"/>
          <w:szCs w:val="24"/>
        </w:rPr>
        <w:t>F). In an evaluation of the bowel wall, endoscopic ultrasonography (EUS) showed distinct edema with erosion</w:t>
      </w:r>
      <w:r w:rsidR="00A40D2D" w:rsidRPr="00A40D2D">
        <w:rPr>
          <w:rFonts w:ascii="Book Antiqua" w:hAnsi="Book Antiqua"/>
          <w:sz w:val="24"/>
          <w:szCs w:val="24"/>
        </w:rPr>
        <w:t xml:space="preserve"> </w:t>
      </w:r>
      <w:r w:rsidRPr="00A40D2D">
        <w:rPr>
          <w:rFonts w:ascii="Book Antiqua" w:hAnsi="Book Antiqua"/>
          <w:sz w:val="24"/>
          <w:szCs w:val="24"/>
        </w:rPr>
        <w:t>and</w:t>
      </w:r>
      <w:r w:rsidR="00A40D2D" w:rsidRPr="00A40D2D">
        <w:rPr>
          <w:rFonts w:ascii="Book Antiqua" w:hAnsi="Book Antiqua"/>
          <w:sz w:val="24"/>
          <w:szCs w:val="24"/>
        </w:rPr>
        <w:t xml:space="preserve"> </w:t>
      </w:r>
      <w:r w:rsidRPr="00A40D2D">
        <w:rPr>
          <w:rFonts w:ascii="Book Antiqua" w:hAnsi="Book Antiqua"/>
          <w:sz w:val="24"/>
          <w:szCs w:val="24"/>
        </w:rPr>
        <w:t>redness</w:t>
      </w:r>
      <w:r w:rsidR="00A40D2D" w:rsidRPr="00A40D2D">
        <w:rPr>
          <w:rFonts w:ascii="Book Antiqua" w:hAnsi="Book Antiqua"/>
          <w:sz w:val="24"/>
          <w:szCs w:val="24"/>
        </w:rPr>
        <w:t xml:space="preserve"> </w:t>
      </w:r>
      <w:r w:rsidRPr="00A40D2D">
        <w:rPr>
          <w:rFonts w:ascii="Book Antiqua" w:hAnsi="Book Antiqua"/>
          <w:sz w:val="24"/>
          <w:szCs w:val="24"/>
        </w:rPr>
        <w:t>in the intestinal</w:t>
      </w:r>
      <w:r w:rsidR="00A40D2D" w:rsidRPr="00A40D2D">
        <w:rPr>
          <w:rFonts w:ascii="Book Antiqua" w:hAnsi="Book Antiqua"/>
          <w:sz w:val="24"/>
          <w:szCs w:val="24"/>
        </w:rPr>
        <w:t xml:space="preserve"> </w:t>
      </w:r>
      <w:r w:rsidRPr="00A40D2D">
        <w:rPr>
          <w:rFonts w:ascii="Book Antiqua" w:hAnsi="Book Antiqua"/>
          <w:sz w:val="24"/>
          <w:szCs w:val="24"/>
        </w:rPr>
        <w:t xml:space="preserve">mucosa (Figure 3A), with significant bowel wall thickening &gt; 15 mm (especially the submucosa). The circumferential wall also revealed multiple small </w:t>
      </w:r>
      <w:r w:rsidR="00A40D2D" w:rsidRPr="00A40D2D">
        <w:rPr>
          <w:rFonts w:ascii="Book Antiqua" w:hAnsi="Book Antiqua"/>
          <w:sz w:val="24"/>
          <w:szCs w:val="24"/>
        </w:rPr>
        <w:t>“</w:t>
      </w:r>
      <w:r w:rsidRPr="00A40D2D">
        <w:rPr>
          <w:rFonts w:ascii="Book Antiqua" w:hAnsi="Book Antiqua"/>
          <w:sz w:val="24"/>
          <w:szCs w:val="24"/>
        </w:rPr>
        <w:t>anechoic cystic spaces</w:t>
      </w:r>
      <w:r w:rsidR="00A40D2D" w:rsidRPr="00A40D2D">
        <w:rPr>
          <w:rFonts w:ascii="Book Antiqua" w:hAnsi="Book Antiqua"/>
          <w:sz w:val="24"/>
          <w:szCs w:val="24"/>
        </w:rPr>
        <w:t>”</w:t>
      </w:r>
      <w:r w:rsidRPr="00A40D2D">
        <w:rPr>
          <w:rFonts w:ascii="Book Antiqua" w:hAnsi="Book Antiqua"/>
          <w:sz w:val="24"/>
          <w:szCs w:val="24"/>
        </w:rPr>
        <w:t xml:space="preserve"> on EUS (Figure 3B). Selective mesenteric angiography showed </w:t>
      </w:r>
      <w:r w:rsidR="00D11FB3">
        <w:rPr>
          <w:rFonts w:ascii="Book Antiqua" w:hAnsi="Book Antiqua" w:hint="eastAsia"/>
          <w:sz w:val="24"/>
          <w:szCs w:val="24"/>
        </w:rPr>
        <w:t xml:space="preserve">that </w:t>
      </w:r>
      <w:r w:rsidR="00365C9A" w:rsidRPr="008C7E5D">
        <w:rPr>
          <w:rFonts w:ascii="Book Antiqua" w:hAnsi="Book Antiqua"/>
          <w:sz w:val="24"/>
          <w:szCs w:val="24"/>
        </w:rPr>
        <w:t>superior rectal artery</w:t>
      </w:r>
      <w:r w:rsidR="003F4C49">
        <w:rPr>
          <w:rFonts w:ascii="Book Antiqua" w:hAnsi="Book Antiqua" w:hint="eastAsia"/>
          <w:sz w:val="24"/>
          <w:szCs w:val="24"/>
        </w:rPr>
        <w:t xml:space="preserve"> </w:t>
      </w:r>
      <w:r w:rsidR="00D11FB3">
        <w:rPr>
          <w:rFonts w:ascii="Book Antiqua" w:hAnsi="Book Antiqua" w:hint="eastAsia"/>
          <w:sz w:val="24"/>
          <w:szCs w:val="24"/>
        </w:rPr>
        <w:t xml:space="preserve">was normal </w:t>
      </w:r>
      <w:r w:rsidR="00AC7626">
        <w:rPr>
          <w:rFonts w:ascii="Book Antiqua" w:hAnsi="Book Antiqua" w:hint="eastAsia"/>
          <w:sz w:val="24"/>
          <w:szCs w:val="24"/>
        </w:rPr>
        <w:t xml:space="preserve">and </w:t>
      </w:r>
      <w:r w:rsidR="003F4C49">
        <w:rPr>
          <w:rFonts w:ascii="Book Antiqua" w:hAnsi="Book Antiqua" w:hint="eastAsia"/>
          <w:sz w:val="24"/>
          <w:szCs w:val="24"/>
        </w:rPr>
        <w:t xml:space="preserve">only </w:t>
      </w:r>
      <w:r w:rsidR="00A24F0F" w:rsidRPr="00A40D2D">
        <w:rPr>
          <w:rFonts w:ascii="Book Antiqua" w:hAnsi="Book Antiqua"/>
          <w:sz w:val="24"/>
          <w:szCs w:val="24"/>
        </w:rPr>
        <w:t xml:space="preserve">part of the descending colon and </w:t>
      </w:r>
      <w:proofErr w:type="spellStart"/>
      <w:r w:rsidR="00A24F0F" w:rsidRPr="00A40D2D">
        <w:rPr>
          <w:rFonts w:ascii="Book Antiqua" w:hAnsi="Book Antiqua"/>
          <w:sz w:val="24"/>
          <w:szCs w:val="24"/>
        </w:rPr>
        <w:t>rectosigmoid</w:t>
      </w:r>
      <w:proofErr w:type="spellEnd"/>
      <w:r w:rsidR="00A24F0F" w:rsidRPr="00A40D2D">
        <w:rPr>
          <w:rFonts w:ascii="Book Antiqua" w:hAnsi="Book Antiqua"/>
          <w:sz w:val="24"/>
          <w:szCs w:val="24"/>
        </w:rPr>
        <w:t xml:space="preserve"> colon </w:t>
      </w:r>
      <w:r w:rsidR="003F4C49">
        <w:rPr>
          <w:rFonts w:ascii="Book Antiqua" w:hAnsi="Book Antiqua" w:hint="eastAsia"/>
          <w:sz w:val="24"/>
          <w:szCs w:val="24"/>
        </w:rPr>
        <w:t xml:space="preserve">was </w:t>
      </w:r>
      <w:r w:rsidR="003F4C49">
        <w:rPr>
          <w:rFonts w:ascii="Book Antiqua" w:hAnsi="Book Antiqua"/>
          <w:sz w:val="24"/>
          <w:szCs w:val="24"/>
        </w:rPr>
        <w:t>thicken</w:t>
      </w:r>
      <w:r w:rsidR="003F4C49">
        <w:rPr>
          <w:rFonts w:ascii="Book Antiqua" w:hAnsi="Book Antiqua" w:hint="eastAsia"/>
          <w:sz w:val="24"/>
          <w:szCs w:val="24"/>
        </w:rPr>
        <w:t>ed</w:t>
      </w:r>
      <w:r w:rsidRPr="00A40D2D">
        <w:rPr>
          <w:rFonts w:ascii="Book Antiqua" w:hAnsi="Book Antiqua"/>
          <w:sz w:val="24"/>
          <w:szCs w:val="24"/>
        </w:rPr>
        <w:t xml:space="preserve"> (Figure 4). Barium contrast examination showed irregular rectal contours and indentation. </w:t>
      </w:r>
      <w:proofErr w:type="spellStart"/>
      <w:r w:rsidRPr="00A40D2D">
        <w:rPr>
          <w:rFonts w:ascii="Book Antiqua" w:hAnsi="Book Antiqua"/>
          <w:sz w:val="24"/>
          <w:szCs w:val="24"/>
        </w:rPr>
        <w:t>Multidetector</w:t>
      </w:r>
      <w:proofErr w:type="spellEnd"/>
      <w:r w:rsidRPr="00A40D2D">
        <w:rPr>
          <w:rFonts w:ascii="Book Antiqua" w:hAnsi="Book Antiqua"/>
          <w:sz w:val="24"/>
          <w:szCs w:val="24"/>
        </w:rPr>
        <w:t xml:space="preserve"> CT angiography of the mesenteric vessels was performed but no vascular abnormalities were found. Gastroscopy and capsule endoscopy were performed, and biopsy samples were taken to exclude the presence of other GI lesions. No other organs were involved.</w:t>
      </w:r>
    </w:p>
    <w:p w:rsidR="005A4A85" w:rsidRPr="00A40D2D" w:rsidRDefault="005A4A85" w:rsidP="00F21542">
      <w:pPr>
        <w:spacing w:line="360" w:lineRule="auto"/>
        <w:rPr>
          <w:rFonts w:ascii="Book Antiqua" w:hAnsi="Book Antiqua"/>
          <w:sz w:val="24"/>
          <w:szCs w:val="24"/>
        </w:rPr>
      </w:pPr>
    </w:p>
    <w:p w:rsidR="00A40D2D" w:rsidRPr="00A40D2D" w:rsidRDefault="00A40D2D" w:rsidP="00A40D2D">
      <w:pPr>
        <w:spacing w:line="360" w:lineRule="auto"/>
        <w:rPr>
          <w:rFonts w:ascii="Book Antiqua" w:hAnsi="Book Antiqua"/>
          <w:b/>
          <w:sz w:val="24"/>
          <w:szCs w:val="24"/>
        </w:rPr>
      </w:pPr>
      <w:r w:rsidRPr="00A40D2D">
        <w:rPr>
          <w:rFonts w:ascii="Book Antiqua" w:hAnsi="Book Antiqua"/>
          <w:b/>
          <w:sz w:val="24"/>
          <w:szCs w:val="24"/>
        </w:rPr>
        <w:t>FINAL DIAGNOSIS</w:t>
      </w:r>
    </w:p>
    <w:p w:rsidR="005A4A85" w:rsidRPr="00A40D2D" w:rsidRDefault="005A4A85" w:rsidP="00F21542">
      <w:pPr>
        <w:spacing w:line="360" w:lineRule="auto"/>
        <w:rPr>
          <w:rFonts w:ascii="Book Antiqua" w:hAnsi="Book Antiqua"/>
          <w:b/>
          <w:i/>
          <w:sz w:val="24"/>
          <w:szCs w:val="24"/>
        </w:rPr>
      </w:pPr>
      <w:r w:rsidRPr="00A40D2D">
        <w:rPr>
          <w:rFonts w:ascii="Book Antiqua" w:hAnsi="Book Antiqua"/>
          <w:b/>
          <w:i/>
          <w:sz w:val="24"/>
          <w:szCs w:val="24"/>
        </w:rPr>
        <w:t>Primary diagnosis</w:t>
      </w:r>
    </w:p>
    <w:p w:rsidR="005A4A85" w:rsidRPr="00A40D2D" w:rsidRDefault="005A4A85" w:rsidP="00F21542">
      <w:pPr>
        <w:widowControl/>
        <w:shd w:val="clear" w:color="auto" w:fill="FFFFFF"/>
        <w:spacing w:line="360" w:lineRule="auto"/>
        <w:rPr>
          <w:rFonts w:ascii="Book Antiqua" w:hAnsi="Book Antiqua"/>
          <w:sz w:val="24"/>
          <w:szCs w:val="24"/>
        </w:rPr>
      </w:pPr>
      <w:r w:rsidRPr="00A40D2D">
        <w:rPr>
          <w:rFonts w:ascii="Book Antiqua" w:hAnsi="Book Antiqua"/>
          <w:sz w:val="24"/>
          <w:szCs w:val="24"/>
        </w:rPr>
        <w:t>Isolated GIVMs involving part of the descending colon, sigmoid colon and rectum was the primary diagnostic consideration according to the imaging examinations.</w:t>
      </w:r>
    </w:p>
    <w:p w:rsidR="005A4A85" w:rsidRPr="00A40D2D" w:rsidRDefault="005A4A85" w:rsidP="00F21542">
      <w:pPr>
        <w:widowControl/>
        <w:shd w:val="clear" w:color="auto" w:fill="FFFFFF"/>
        <w:spacing w:line="360" w:lineRule="auto"/>
        <w:rPr>
          <w:rFonts w:ascii="Book Antiqua" w:hAnsi="Book Antiqua"/>
          <w:sz w:val="24"/>
          <w:szCs w:val="24"/>
        </w:rPr>
      </w:pPr>
    </w:p>
    <w:p w:rsidR="00A40D2D" w:rsidRPr="00A40D2D" w:rsidRDefault="00A40D2D" w:rsidP="00A40D2D">
      <w:pPr>
        <w:spacing w:line="360" w:lineRule="auto"/>
        <w:rPr>
          <w:rFonts w:ascii="Book Antiqua" w:hAnsi="Book Antiqua"/>
          <w:b/>
          <w:i/>
          <w:iCs/>
          <w:sz w:val="24"/>
          <w:szCs w:val="24"/>
        </w:rPr>
      </w:pPr>
      <w:r w:rsidRPr="00A40D2D">
        <w:rPr>
          <w:rFonts w:ascii="Book Antiqua" w:hAnsi="Book Antiqua"/>
          <w:b/>
          <w:i/>
          <w:iCs/>
          <w:sz w:val="24"/>
          <w:szCs w:val="24"/>
        </w:rPr>
        <w:t>Final diagnosis</w:t>
      </w:r>
    </w:p>
    <w:p w:rsidR="00A40D2D" w:rsidRPr="00A40D2D" w:rsidRDefault="00A40D2D" w:rsidP="00A40D2D">
      <w:pPr>
        <w:spacing w:line="360" w:lineRule="auto"/>
        <w:rPr>
          <w:rFonts w:ascii="Book Antiqua" w:hAnsi="Book Antiqua"/>
          <w:sz w:val="24"/>
          <w:szCs w:val="24"/>
        </w:rPr>
      </w:pPr>
      <w:proofErr w:type="gramStart"/>
      <w:r w:rsidRPr="00A40D2D">
        <w:rPr>
          <w:rFonts w:ascii="Book Antiqua" w:hAnsi="Book Antiqua"/>
          <w:sz w:val="24"/>
          <w:szCs w:val="24"/>
        </w:rPr>
        <w:t xml:space="preserve">Isolated GIVMs involving the entire </w:t>
      </w:r>
      <w:proofErr w:type="spellStart"/>
      <w:r w:rsidRPr="00A40D2D">
        <w:rPr>
          <w:rFonts w:ascii="Book Antiqua" w:hAnsi="Book Antiqua"/>
          <w:sz w:val="24"/>
          <w:szCs w:val="24"/>
        </w:rPr>
        <w:t>colorectum</w:t>
      </w:r>
      <w:proofErr w:type="spellEnd"/>
      <w:r w:rsidRPr="00A40D2D">
        <w:rPr>
          <w:rFonts w:ascii="Book Antiqua" w:hAnsi="Book Antiqua"/>
          <w:sz w:val="24"/>
          <w:szCs w:val="24"/>
        </w:rPr>
        <w:t>.</w:t>
      </w:r>
      <w:proofErr w:type="gramEnd"/>
    </w:p>
    <w:p w:rsidR="00A40D2D" w:rsidRPr="00A40D2D" w:rsidRDefault="00A40D2D" w:rsidP="00A40D2D">
      <w:pPr>
        <w:spacing w:line="360" w:lineRule="auto"/>
        <w:rPr>
          <w:rFonts w:ascii="Book Antiqua" w:hAnsi="Book Antiqua"/>
          <w:b/>
          <w:i/>
          <w:sz w:val="24"/>
          <w:szCs w:val="24"/>
        </w:rPr>
      </w:pPr>
    </w:p>
    <w:p w:rsidR="005A4A85" w:rsidRPr="00A40D2D" w:rsidRDefault="005A4A85" w:rsidP="00F21542">
      <w:pPr>
        <w:spacing w:line="360" w:lineRule="auto"/>
        <w:rPr>
          <w:rFonts w:ascii="Book Antiqua" w:hAnsi="Book Antiqua"/>
          <w:b/>
          <w:sz w:val="24"/>
          <w:szCs w:val="24"/>
        </w:rPr>
      </w:pPr>
      <w:r w:rsidRPr="00A40D2D">
        <w:rPr>
          <w:rFonts w:ascii="Book Antiqua" w:hAnsi="Book Antiqua"/>
          <w:b/>
          <w:sz w:val="24"/>
          <w:szCs w:val="24"/>
        </w:rPr>
        <w:t>TREATMENT</w:t>
      </w:r>
    </w:p>
    <w:p w:rsidR="005A4A85" w:rsidRPr="00A40D2D" w:rsidRDefault="005A4A85" w:rsidP="00F21542">
      <w:pPr>
        <w:spacing w:line="360" w:lineRule="auto"/>
        <w:rPr>
          <w:rFonts w:ascii="Book Antiqua" w:hAnsi="Book Antiqua"/>
          <w:sz w:val="24"/>
          <w:szCs w:val="24"/>
        </w:rPr>
      </w:pPr>
      <w:bookmarkStart w:id="149" w:name="_Hlk18532673"/>
      <w:r w:rsidRPr="00A40D2D">
        <w:rPr>
          <w:rFonts w:ascii="Book Antiqua" w:hAnsi="Book Antiqua"/>
          <w:sz w:val="24"/>
          <w:szCs w:val="24"/>
        </w:rPr>
        <w:lastRenderedPageBreak/>
        <w:t xml:space="preserve">Based on the symptoms of intestinal obstruction, endoscopic findings and imaging examination results, </w:t>
      </w:r>
      <w:bookmarkStart w:id="150" w:name="_Hlk18531470"/>
      <w:r w:rsidRPr="00A40D2D">
        <w:rPr>
          <w:rFonts w:ascii="Book Antiqua" w:hAnsi="Book Antiqua"/>
          <w:sz w:val="24"/>
          <w:szCs w:val="24"/>
        </w:rPr>
        <w:t xml:space="preserve">we suggested a total </w:t>
      </w:r>
      <w:proofErr w:type="spellStart"/>
      <w:r w:rsidRPr="00A40D2D">
        <w:rPr>
          <w:rFonts w:ascii="Book Antiqua" w:hAnsi="Book Antiqua"/>
          <w:sz w:val="24"/>
          <w:szCs w:val="24"/>
        </w:rPr>
        <w:t>proctocolectomy</w:t>
      </w:r>
      <w:proofErr w:type="spellEnd"/>
      <w:r w:rsidRPr="00A40D2D">
        <w:rPr>
          <w:rFonts w:ascii="Book Antiqua" w:hAnsi="Book Antiqua"/>
          <w:sz w:val="24"/>
          <w:szCs w:val="24"/>
        </w:rPr>
        <w:t xml:space="preserve"> and abdominoperineal resection. However, this intervention was ruled out by the patient because of his fear of permanent ileostomy. We then considered performing laparoscopic total </w:t>
      </w:r>
      <w:proofErr w:type="spellStart"/>
      <w:r w:rsidRPr="00A40D2D">
        <w:rPr>
          <w:rFonts w:ascii="Book Antiqua" w:hAnsi="Book Antiqua"/>
          <w:sz w:val="24"/>
          <w:szCs w:val="24"/>
        </w:rPr>
        <w:t>proctocolectomy</w:t>
      </w:r>
      <w:proofErr w:type="spellEnd"/>
      <w:r w:rsidRPr="00A40D2D">
        <w:rPr>
          <w:rFonts w:ascii="Book Antiqua" w:hAnsi="Book Antiqua"/>
          <w:sz w:val="24"/>
          <w:szCs w:val="24"/>
        </w:rPr>
        <w:t xml:space="preserve"> with </w:t>
      </w:r>
      <w:proofErr w:type="spellStart"/>
      <w:r w:rsidRPr="00A40D2D">
        <w:rPr>
          <w:rFonts w:ascii="Book Antiqua" w:hAnsi="Book Antiqua"/>
          <w:sz w:val="24"/>
          <w:szCs w:val="24"/>
        </w:rPr>
        <w:t>ileal</w:t>
      </w:r>
      <w:proofErr w:type="spellEnd"/>
      <w:r w:rsidRPr="00A40D2D">
        <w:rPr>
          <w:rFonts w:ascii="Book Antiqua" w:hAnsi="Book Antiqua"/>
          <w:sz w:val="24"/>
          <w:szCs w:val="24"/>
        </w:rPr>
        <w:t xml:space="preserve"> pouch-anal anastomosis (TPC-IPAA). </w:t>
      </w:r>
      <w:bookmarkEnd w:id="149"/>
      <w:bookmarkEnd w:id="150"/>
      <w:r w:rsidRPr="00A40D2D">
        <w:rPr>
          <w:rFonts w:ascii="Book Antiqua" w:hAnsi="Book Antiqua"/>
          <w:sz w:val="24"/>
          <w:szCs w:val="24"/>
        </w:rPr>
        <w:t xml:space="preserve">Before the operation, the patient was managed conservatively with daily iron replacement and transfusions. However, at laparoscopy, vascular </w:t>
      </w:r>
      <w:proofErr w:type="spellStart"/>
      <w:r w:rsidRPr="00A40D2D">
        <w:rPr>
          <w:rFonts w:ascii="Book Antiqua" w:hAnsi="Book Antiqua"/>
          <w:sz w:val="24"/>
          <w:szCs w:val="24"/>
        </w:rPr>
        <w:t>exophytic</w:t>
      </w:r>
      <w:proofErr w:type="spellEnd"/>
      <w:r w:rsidRPr="00A40D2D">
        <w:rPr>
          <w:rFonts w:ascii="Book Antiqua" w:hAnsi="Book Antiqua"/>
          <w:sz w:val="24"/>
          <w:szCs w:val="24"/>
        </w:rPr>
        <w:t xml:space="preserve"> excrescences spread diffusely along the serosal surface of part of the thickened descending colon and </w:t>
      </w:r>
      <w:proofErr w:type="spellStart"/>
      <w:r w:rsidRPr="00A40D2D">
        <w:rPr>
          <w:rFonts w:ascii="Book Antiqua" w:hAnsi="Book Antiqua"/>
          <w:sz w:val="24"/>
          <w:szCs w:val="24"/>
        </w:rPr>
        <w:t>rectosigmoid</w:t>
      </w:r>
      <w:proofErr w:type="spellEnd"/>
      <w:r w:rsidRPr="00A40D2D">
        <w:rPr>
          <w:rFonts w:ascii="Book Antiqua" w:hAnsi="Book Antiqua"/>
          <w:sz w:val="24"/>
          <w:szCs w:val="24"/>
        </w:rPr>
        <w:t xml:space="preserve"> colon (Figure 5A) and the other part of the colon appeared to be normal. Considering the complications of TPC-IPAA and poor life quality of the patient, subtotal </w:t>
      </w:r>
      <w:proofErr w:type="spellStart"/>
      <w:r w:rsidRPr="00A40D2D">
        <w:rPr>
          <w:rFonts w:ascii="Book Antiqua" w:hAnsi="Book Antiqua"/>
          <w:sz w:val="24"/>
          <w:szCs w:val="24"/>
        </w:rPr>
        <w:t>proctocolectomy</w:t>
      </w:r>
      <w:proofErr w:type="spellEnd"/>
      <w:r w:rsidRPr="00A40D2D">
        <w:rPr>
          <w:rFonts w:ascii="Book Antiqua" w:hAnsi="Book Antiqua"/>
          <w:sz w:val="24"/>
          <w:szCs w:val="24"/>
        </w:rPr>
        <w:t xml:space="preserve">, pull-through transection and </w:t>
      </w:r>
      <w:proofErr w:type="spellStart"/>
      <w:r w:rsidRPr="00A40D2D">
        <w:rPr>
          <w:rFonts w:ascii="Book Antiqua" w:hAnsi="Book Antiqua"/>
          <w:sz w:val="24"/>
          <w:szCs w:val="24"/>
        </w:rPr>
        <w:t>coloanal</w:t>
      </w:r>
      <w:proofErr w:type="spellEnd"/>
      <w:r w:rsidRPr="00A40D2D">
        <w:rPr>
          <w:rFonts w:ascii="Book Antiqua" w:hAnsi="Book Antiqua"/>
          <w:sz w:val="24"/>
          <w:szCs w:val="24"/>
        </w:rPr>
        <w:t xml:space="preserve"> anastomosis were performed finally. Ileostomy was performed to prevent postoperative anastomotic leakage due to the patient’s complete intestinal obstruction. Two units of red blood cells and 750 mL of fresh</w:t>
      </w:r>
      <w:r w:rsidRPr="00A40D2D">
        <w:rPr>
          <w:rFonts w:ascii="Book Antiqua" w:hAnsi="Book Antiqua"/>
          <w:sz w:val="24"/>
          <w:szCs w:val="24"/>
          <w:lang w:val="en-GB"/>
        </w:rPr>
        <w:t>-</w:t>
      </w:r>
      <w:r w:rsidRPr="00A40D2D">
        <w:rPr>
          <w:rFonts w:ascii="Book Antiqua" w:hAnsi="Book Antiqua"/>
          <w:sz w:val="24"/>
          <w:szCs w:val="24"/>
        </w:rPr>
        <w:t>frozen plasma</w:t>
      </w:r>
      <w:r w:rsidR="00A40D2D" w:rsidRPr="00A40D2D">
        <w:rPr>
          <w:rFonts w:ascii="Book Antiqua" w:hAnsi="Book Antiqua"/>
          <w:sz w:val="24"/>
          <w:szCs w:val="24"/>
        </w:rPr>
        <w:t xml:space="preserve"> </w:t>
      </w:r>
      <w:r w:rsidRPr="00A40D2D">
        <w:rPr>
          <w:rFonts w:ascii="Book Antiqua" w:hAnsi="Book Antiqua"/>
          <w:sz w:val="24"/>
          <w:szCs w:val="24"/>
        </w:rPr>
        <w:t xml:space="preserve">were transfused. The surgical specimen was approximately 80 cm. On gross examination, an extensive network of vascular lakes was found which involved the wall of the descending colon and </w:t>
      </w:r>
      <w:proofErr w:type="spellStart"/>
      <w:r w:rsidRPr="00A40D2D">
        <w:rPr>
          <w:rFonts w:ascii="Book Antiqua" w:hAnsi="Book Antiqua"/>
          <w:sz w:val="24"/>
          <w:szCs w:val="24"/>
        </w:rPr>
        <w:t>rectosigmoid</w:t>
      </w:r>
      <w:proofErr w:type="spellEnd"/>
      <w:r w:rsidRPr="00A40D2D">
        <w:rPr>
          <w:rFonts w:ascii="Book Antiqua" w:hAnsi="Book Antiqua"/>
          <w:sz w:val="24"/>
          <w:szCs w:val="24"/>
        </w:rPr>
        <w:t xml:space="preserve"> colon infiltrating the surrounding connective tissue (Figure 5B) and bluish-greyish mucosa and a network of depressions on the surface in the areas of the emptied vascular lakes (Figure 5C). Microscopic examination revealed intact mucosa and accumulation of an increased amount of dilated, thin-walled blood vessels in the submucosa, muscular layer, </w:t>
      </w:r>
      <w:r w:rsidR="00C510C7">
        <w:rPr>
          <w:rFonts w:ascii="Book Antiqua" w:hAnsi="Book Antiqua" w:hint="eastAsia"/>
          <w:sz w:val="24"/>
          <w:szCs w:val="24"/>
        </w:rPr>
        <w:t xml:space="preserve">and </w:t>
      </w:r>
      <w:r w:rsidRPr="00A40D2D">
        <w:rPr>
          <w:rFonts w:ascii="Book Antiqua" w:hAnsi="Book Antiqua"/>
          <w:sz w:val="24"/>
          <w:szCs w:val="24"/>
        </w:rPr>
        <w:t xml:space="preserve">serosa involving the entire </w:t>
      </w:r>
      <w:proofErr w:type="spellStart"/>
      <w:r w:rsidRPr="00A40D2D">
        <w:rPr>
          <w:rFonts w:ascii="Book Antiqua" w:hAnsi="Book Antiqua"/>
          <w:sz w:val="24"/>
          <w:szCs w:val="24"/>
        </w:rPr>
        <w:t>colorectum</w:t>
      </w:r>
      <w:proofErr w:type="spellEnd"/>
      <w:r w:rsidRPr="00A40D2D">
        <w:rPr>
          <w:rFonts w:ascii="Book Antiqua" w:hAnsi="Book Antiqua"/>
          <w:sz w:val="24"/>
          <w:szCs w:val="24"/>
        </w:rPr>
        <w:t xml:space="preserve"> (Figure 6). The patient had a smooth postoperative recovery without bleeding or abdominal pain. Six months after hospital discharge, the patient underwent ileostomy closure surgery in our general surgery department. He was discharged in a stable condition two weeks later.</w:t>
      </w:r>
    </w:p>
    <w:p w:rsidR="005A4A85" w:rsidRPr="00A40D2D" w:rsidRDefault="005A4A85" w:rsidP="00F21542">
      <w:pPr>
        <w:spacing w:line="360" w:lineRule="auto"/>
        <w:rPr>
          <w:rFonts w:ascii="Book Antiqua" w:hAnsi="Book Antiqua"/>
          <w:sz w:val="24"/>
          <w:szCs w:val="24"/>
        </w:rPr>
      </w:pPr>
    </w:p>
    <w:p w:rsidR="005A4A85" w:rsidRPr="00A40D2D" w:rsidRDefault="005A4A85" w:rsidP="00F21542">
      <w:pPr>
        <w:spacing w:line="360" w:lineRule="auto"/>
        <w:rPr>
          <w:rFonts w:ascii="Book Antiqua" w:hAnsi="Book Antiqua"/>
          <w:b/>
          <w:sz w:val="24"/>
          <w:szCs w:val="24"/>
        </w:rPr>
      </w:pPr>
      <w:r w:rsidRPr="00A40D2D">
        <w:rPr>
          <w:rFonts w:ascii="Book Antiqua" w:hAnsi="Book Antiqua"/>
          <w:b/>
          <w:sz w:val="24"/>
          <w:szCs w:val="24"/>
        </w:rPr>
        <w:t>OUTCOME AND FOLLOW-UP</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The follow-up period was 52 mo. Infection and anal stenosis did not occur in </w:t>
      </w:r>
      <w:r w:rsidRPr="00A40D2D">
        <w:rPr>
          <w:rFonts w:ascii="Book Antiqua" w:hAnsi="Book Antiqua"/>
          <w:sz w:val="24"/>
          <w:szCs w:val="24"/>
        </w:rPr>
        <w:lastRenderedPageBreak/>
        <w:t>this case. For the first year after surgery, the patient defecated more than four times a day. In the second year after surgery, fecal frequency was satisfactory. The patient did not complain of intermittent rectal bleeding.</w:t>
      </w:r>
    </w:p>
    <w:p w:rsidR="005A4A85" w:rsidRPr="00A40D2D" w:rsidRDefault="005A4A85" w:rsidP="00F21542">
      <w:pPr>
        <w:spacing w:line="360" w:lineRule="auto"/>
        <w:rPr>
          <w:rFonts w:ascii="Book Antiqua" w:hAnsi="Book Antiqua"/>
          <w:sz w:val="24"/>
          <w:szCs w:val="24"/>
        </w:rPr>
      </w:pPr>
    </w:p>
    <w:p w:rsidR="005A4A85" w:rsidRPr="00A40D2D" w:rsidRDefault="005A4A85" w:rsidP="00F21542">
      <w:pPr>
        <w:spacing w:line="360" w:lineRule="auto"/>
        <w:rPr>
          <w:rFonts w:ascii="Book Antiqua" w:hAnsi="Book Antiqua"/>
          <w:b/>
          <w:sz w:val="24"/>
          <w:szCs w:val="24"/>
        </w:rPr>
      </w:pPr>
      <w:r w:rsidRPr="00A40D2D">
        <w:rPr>
          <w:rFonts w:ascii="Book Antiqua" w:hAnsi="Book Antiqua"/>
          <w:b/>
          <w:sz w:val="24"/>
          <w:szCs w:val="24"/>
        </w:rPr>
        <w:t>DISCUSSION</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According to the 2014 and 2018 ISSVA classification, the use of the term “hemangioma” is inaccurate, with outdated terminology “cavernous hemangioma</w:t>
      </w:r>
      <w:proofErr w:type="gramStart"/>
      <w:r w:rsidRPr="00A40D2D">
        <w:rPr>
          <w:rFonts w:ascii="Book Antiqua" w:hAnsi="Book Antiqua"/>
          <w:sz w:val="24"/>
          <w:szCs w:val="24"/>
        </w:rPr>
        <w:t>”</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5]</w:t>
      </w:r>
      <w:r w:rsidRPr="00A40D2D">
        <w:rPr>
          <w:rFonts w:ascii="Book Antiqua" w:hAnsi="Book Antiqua"/>
          <w:sz w:val="24"/>
          <w:szCs w:val="24"/>
        </w:rPr>
        <w:t xml:space="preserve">. Patients are being given the wrong treatment and </w:t>
      </w:r>
      <w:r w:rsidR="00AF19C6">
        <w:rPr>
          <w:rFonts w:ascii="Book Antiqua" w:hAnsi="Book Antiqua" w:hint="eastAsia"/>
          <w:sz w:val="24"/>
          <w:szCs w:val="24"/>
        </w:rPr>
        <w:t xml:space="preserve">wrong </w:t>
      </w:r>
      <w:r w:rsidRPr="00A40D2D">
        <w:rPr>
          <w:rFonts w:ascii="Book Antiqua" w:hAnsi="Book Antiqua"/>
          <w:sz w:val="24"/>
          <w:szCs w:val="24"/>
        </w:rPr>
        <w:t xml:space="preserve">prognosis </w:t>
      </w:r>
      <w:r w:rsidR="00AF19C6">
        <w:rPr>
          <w:rFonts w:ascii="Book Antiqua" w:hAnsi="Book Antiqua" w:hint="eastAsia"/>
          <w:sz w:val="24"/>
          <w:szCs w:val="24"/>
        </w:rPr>
        <w:t xml:space="preserve">prediction </w:t>
      </w:r>
      <w:r w:rsidRPr="00A40D2D">
        <w:rPr>
          <w:rFonts w:ascii="Book Antiqua" w:hAnsi="Book Antiqua"/>
          <w:sz w:val="24"/>
          <w:szCs w:val="24"/>
        </w:rPr>
        <w:t xml:space="preserve">for a vascular anomaly due to the misperceptions of </w:t>
      </w:r>
      <w:proofErr w:type="gramStart"/>
      <w:r w:rsidRPr="00A40D2D">
        <w:rPr>
          <w:rFonts w:ascii="Book Antiqua" w:hAnsi="Book Antiqua"/>
          <w:sz w:val="24"/>
          <w:szCs w:val="24"/>
        </w:rPr>
        <w:t>terminology</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6]</w:t>
      </w:r>
      <w:r w:rsidRPr="00A40D2D">
        <w:rPr>
          <w:rFonts w:ascii="Book Antiqua" w:hAnsi="Book Antiqua"/>
          <w:sz w:val="24"/>
          <w:szCs w:val="24"/>
        </w:rPr>
        <w:t xml:space="preserve">. As a result, </w:t>
      </w:r>
      <w:proofErr w:type="spellStart"/>
      <w:r w:rsidRPr="00A40D2D">
        <w:rPr>
          <w:rFonts w:ascii="Book Antiqua" w:hAnsi="Book Antiqua"/>
          <w:sz w:val="24"/>
          <w:szCs w:val="24"/>
        </w:rPr>
        <w:t>Kadlub</w:t>
      </w:r>
      <w:proofErr w:type="spellEnd"/>
      <w:r w:rsidRPr="00A40D2D">
        <w:rPr>
          <w:rFonts w:ascii="Book Antiqua" w:hAnsi="Book Antiqua"/>
          <w:sz w:val="24"/>
          <w:szCs w:val="24"/>
        </w:rPr>
        <w:t xml:space="preserve"> </w:t>
      </w:r>
      <w:r w:rsidRPr="00A40D2D">
        <w:rPr>
          <w:rFonts w:ascii="Book Antiqua" w:hAnsi="Book Antiqua"/>
          <w:i/>
          <w:sz w:val="24"/>
          <w:szCs w:val="24"/>
        </w:rPr>
        <w:t xml:space="preserve">et </w:t>
      </w:r>
      <w:proofErr w:type="gramStart"/>
      <w:r w:rsidRPr="00A40D2D">
        <w:rPr>
          <w:rFonts w:ascii="Book Antiqua" w:hAnsi="Book Antiqua"/>
          <w:i/>
          <w:sz w:val="24"/>
          <w:szCs w:val="24"/>
        </w:rPr>
        <w:t>al</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7]</w:t>
      </w:r>
      <w:r w:rsidRPr="00A40D2D">
        <w:rPr>
          <w:rFonts w:ascii="Book Antiqua" w:hAnsi="Book Antiqua"/>
          <w:sz w:val="24"/>
          <w:szCs w:val="24"/>
        </w:rPr>
        <w:t xml:space="preserve"> suggested that only the ISSVA classifications (approved at the 20</w:t>
      </w:r>
      <w:r w:rsidRPr="002C3FAD">
        <w:rPr>
          <w:rFonts w:ascii="Book Antiqua" w:hAnsi="Book Antiqua"/>
          <w:sz w:val="24"/>
          <w:szCs w:val="24"/>
          <w:vertAlign w:val="superscript"/>
        </w:rPr>
        <w:t>th</w:t>
      </w:r>
      <w:r w:rsidRPr="00A40D2D">
        <w:rPr>
          <w:rFonts w:ascii="Book Antiqua" w:hAnsi="Book Antiqua"/>
          <w:sz w:val="24"/>
          <w:szCs w:val="24"/>
        </w:rPr>
        <w:t xml:space="preserve"> ISSVA Workshop, Melbourne, April 2014, late revision May 2018)</w:t>
      </w:r>
      <w:r w:rsidRPr="00A40D2D">
        <w:rPr>
          <w:rFonts w:ascii="Book Antiqua" w:hAnsi="Book Antiqua"/>
          <w:sz w:val="24"/>
          <w:szCs w:val="24"/>
          <w:vertAlign w:val="superscript"/>
        </w:rPr>
        <w:t xml:space="preserve">[1] </w:t>
      </w:r>
      <w:r w:rsidRPr="00A40D2D">
        <w:rPr>
          <w:rFonts w:ascii="Book Antiqua" w:hAnsi="Book Antiqua"/>
          <w:sz w:val="24"/>
          <w:szCs w:val="24"/>
        </w:rPr>
        <w:t>should be used to describe vascular anomalies instead of the WHO classification. According to that, “cavernous hemangioma” refers to “venous malformation”, a subtype of vascular malformations. Consequently, we use GIVMs instead of diffuse cavernous hemangioma of the GI tract.</w:t>
      </w:r>
    </w:p>
    <w:p w:rsidR="005A4A85" w:rsidRPr="00A40D2D" w:rsidRDefault="005A4A85" w:rsidP="00A40D2D">
      <w:pPr>
        <w:spacing w:line="360" w:lineRule="auto"/>
        <w:ind w:firstLineChars="100" w:firstLine="240"/>
        <w:rPr>
          <w:rFonts w:ascii="Book Antiqua" w:hAnsi="Book Antiqua"/>
          <w:sz w:val="24"/>
          <w:szCs w:val="24"/>
        </w:rPr>
      </w:pPr>
      <w:r w:rsidRPr="00A40D2D">
        <w:rPr>
          <w:rFonts w:ascii="Book Antiqua" w:hAnsi="Book Antiqua"/>
          <w:sz w:val="24"/>
          <w:szCs w:val="24"/>
        </w:rPr>
        <w:t xml:space="preserve">A comprehensive search of electronic databases (PubMed, </w:t>
      </w:r>
      <w:proofErr w:type="spellStart"/>
      <w:r w:rsidRPr="00A40D2D">
        <w:rPr>
          <w:rFonts w:ascii="Book Antiqua" w:hAnsi="Book Antiqua"/>
          <w:sz w:val="24"/>
          <w:szCs w:val="24"/>
        </w:rPr>
        <w:t>Embase</w:t>
      </w:r>
      <w:proofErr w:type="spellEnd"/>
      <w:r w:rsidRPr="00A40D2D">
        <w:rPr>
          <w:rFonts w:ascii="Book Antiqua" w:hAnsi="Book Antiqua"/>
          <w:sz w:val="24"/>
          <w:szCs w:val="24"/>
        </w:rPr>
        <w:t xml:space="preserve">, and the Web of Science) was performed to identify studies using </w:t>
      </w:r>
      <w:proofErr w:type="spellStart"/>
      <w:r w:rsidRPr="00A40D2D">
        <w:rPr>
          <w:rFonts w:ascii="Book Antiqua" w:hAnsi="Book Antiqua"/>
          <w:sz w:val="24"/>
          <w:szCs w:val="24"/>
        </w:rPr>
        <w:t>MeSH</w:t>
      </w:r>
      <w:proofErr w:type="spellEnd"/>
      <w:r w:rsidRPr="00A40D2D">
        <w:rPr>
          <w:rFonts w:ascii="Book Antiqua" w:hAnsi="Book Antiqua"/>
          <w:sz w:val="24"/>
          <w:szCs w:val="24"/>
        </w:rPr>
        <w:t xml:space="preserve"> terms and keywords such as “cavernous hemangioma”, “</w:t>
      </w:r>
      <w:proofErr w:type="spellStart"/>
      <w:r w:rsidRPr="00A40D2D">
        <w:rPr>
          <w:rFonts w:ascii="Book Antiqua" w:hAnsi="Book Antiqua"/>
          <w:sz w:val="24"/>
          <w:szCs w:val="24"/>
        </w:rPr>
        <w:t>hemangiomatosis</w:t>
      </w:r>
      <w:proofErr w:type="spellEnd"/>
      <w:r w:rsidRPr="00A40D2D">
        <w:rPr>
          <w:rFonts w:ascii="Book Antiqua" w:hAnsi="Book Antiqua"/>
          <w:sz w:val="24"/>
          <w:szCs w:val="24"/>
        </w:rPr>
        <w:t>”, “venous malformation”, “stomach”,</w:t>
      </w:r>
      <w:r w:rsidRPr="00A40D2D">
        <w:rPr>
          <w:rFonts w:ascii="Book Antiqua" w:hAnsi="Book Antiqua" w:cs="Arial"/>
          <w:b/>
          <w:bCs/>
          <w:sz w:val="24"/>
          <w:szCs w:val="24"/>
          <w:shd w:val="clear" w:color="auto" w:fill="FFFFFF"/>
        </w:rPr>
        <w:t xml:space="preserve"> </w:t>
      </w:r>
      <w:r w:rsidRPr="00A40D2D">
        <w:rPr>
          <w:rFonts w:ascii="Book Antiqua" w:hAnsi="Book Antiqua"/>
          <w:sz w:val="24"/>
          <w:szCs w:val="24"/>
        </w:rPr>
        <w:t>“gastric”, “small intestine”, “duodenum”, “jejunum”, “ileum”, “appendix”, “colon”, “rectum”, “anal canal” and “large intestine”, and 152 cases of isolated GIVMs were retrieved and reviewed.</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According to our review of the literature, 18% of patients with isolated GIVMs were from China (27 cases), 12% from the USA (18 cases), 11% from Japan (17 cases), 9% from France (13 cases) and 5% from India (8 cases). The number of cases from other countries was much lower, which indicated that </w:t>
      </w:r>
      <w:r w:rsidR="00AF19C6">
        <w:rPr>
          <w:rFonts w:ascii="Book Antiqua" w:hAnsi="Book Antiqua" w:hint="eastAsia"/>
          <w:sz w:val="24"/>
          <w:szCs w:val="24"/>
        </w:rPr>
        <w:t xml:space="preserve">this disease can occur in multiple </w:t>
      </w:r>
      <w:r w:rsidRPr="00A40D2D">
        <w:rPr>
          <w:rFonts w:ascii="Book Antiqua" w:hAnsi="Book Antiqua"/>
          <w:sz w:val="24"/>
          <w:szCs w:val="24"/>
        </w:rPr>
        <w:t>races.</w:t>
      </w:r>
    </w:p>
    <w:p w:rsidR="005A4A85" w:rsidRPr="00A40D2D" w:rsidRDefault="005A4A85" w:rsidP="00A40D2D">
      <w:pPr>
        <w:spacing w:line="360" w:lineRule="auto"/>
        <w:ind w:firstLineChars="100" w:firstLine="240"/>
        <w:rPr>
          <w:rFonts w:ascii="Book Antiqua" w:hAnsi="Book Antiqua"/>
          <w:sz w:val="24"/>
          <w:szCs w:val="24"/>
        </w:rPr>
      </w:pPr>
      <w:r w:rsidRPr="00A40D2D">
        <w:rPr>
          <w:rFonts w:ascii="Book Antiqua" w:hAnsi="Book Antiqua"/>
          <w:sz w:val="24"/>
          <w:szCs w:val="24"/>
        </w:rPr>
        <w:t xml:space="preserve">The female-male ratio was approximately 1:1, indicating that there is no sex difference in isolated GIVMs. Among the patients reviewed (mean age, 38.6 years), 13% had GIVMs from childhood, 5% started GIVMs during </w:t>
      </w:r>
      <w:r w:rsidRPr="00A40D2D">
        <w:rPr>
          <w:rFonts w:ascii="Book Antiqua" w:hAnsi="Book Antiqua"/>
          <w:sz w:val="24"/>
          <w:szCs w:val="24"/>
        </w:rPr>
        <w:lastRenderedPageBreak/>
        <w:t>adolescence, and 82% developed GIVMs</w:t>
      </w:r>
      <w:r w:rsidRPr="00A40D2D" w:rsidDel="00CB6C11">
        <w:rPr>
          <w:rFonts w:ascii="Book Antiqua" w:hAnsi="Book Antiqua"/>
          <w:sz w:val="24"/>
          <w:szCs w:val="24"/>
        </w:rPr>
        <w:t xml:space="preserve"> </w:t>
      </w:r>
      <w:r w:rsidRPr="00A40D2D">
        <w:rPr>
          <w:rFonts w:ascii="Book Antiqua" w:hAnsi="Book Antiqua"/>
          <w:sz w:val="24"/>
          <w:szCs w:val="24"/>
        </w:rPr>
        <w:t xml:space="preserve">in adulthood. Onset of the disease can occur at any age, but usually presents in young people. According to our review, they may occur anywhere along the intestinal system, and involved the stomach (9 cases), duodenum (2 cases), jejunum (22 cases), ileum (17 cases), appendix and cecum (2 cases), ascending colon (5 cases), transverse colon (6 cases), descending colon (5 cases), sigmoid (42 cases), rectum (84 cases) and anal canal (10 cases). The most commonly involved site in the small intestine was the jejunum, as reported by Durer </w:t>
      </w:r>
      <w:r w:rsidRPr="00A40D2D">
        <w:rPr>
          <w:rFonts w:ascii="Book Antiqua" w:hAnsi="Book Antiqua"/>
          <w:i/>
          <w:sz w:val="24"/>
          <w:szCs w:val="24"/>
        </w:rPr>
        <w:t xml:space="preserve">et </w:t>
      </w:r>
      <w:proofErr w:type="gramStart"/>
      <w:r w:rsidRPr="00A40D2D">
        <w:rPr>
          <w:rFonts w:ascii="Book Antiqua" w:hAnsi="Book Antiqua"/>
          <w:i/>
          <w:sz w:val="24"/>
          <w:szCs w:val="24"/>
        </w:rPr>
        <w:t>al</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8]</w:t>
      </w:r>
      <w:r w:rsidRPr="00A40D2D">
        <w:rPr>
          <w:rFonts w:ascii="Book Antiqua" w:hAnsi="Book Antiqua"/>
          <w:sz w:val="24"/>
          <w:szCs w:val="24"/>
        </w:rPr>
        <w:t xml:space="preserve">. The </w:t>
      </w:r>
      <w:proofErr w:type="spellStart"/>
      <w:r w:rsidRPr="00A40D2D">
        <w:rPr>
          <w:rFonts w:ascii="Book Antiqua" w:hAnsi="Book Antiqua"/>
          <w:sz w:val="24"/>
          <w:szCs w:val="24"/>
        </w:rPr>
        <w:t>rectosigmoid</w:t>
      </w:r>
      <w:proofErr w:type="spellEnd"/>
      <w:r w:rsidRPr="00A40D2D">
        <w:rPr>
          <w:rFonts w:ascii="Book Antiqua" w:hAnsi="Book Antiqua"/>
          <w:sz w:val="24"/>
          <w:szCs w:val="24"/>
        </w:rPr>
        <w:t xml:space="preserve"> was the most common site in the large intestine, as reported by Andrade </w:t>
      </w:r>
      <w:r w:rsidRPr="00A40D2D">
        <w:rPr>
          <w:rFonts w:ascii="Book Antiqua" w:hAnsi="Book Antiqua"/>
          <w:i/>
          <w:sz w:val="24"/>
          <w:szCs w:val="24"/>
        </w:rPr>
        <w:t xml:space="preserve">et </w:t>
      </w:r>
      <w:proofErr w:type="gramStart"/>
      <w:r w:rsidRPr="00A40D2D">
        <w:rPr>
          <w:rFonts w:ascii="Book Antiqua" w:hAnsi="Book Antiqua"/>
          <w:i/>
          <w:sz w:val="24"/>
          <w:szCs w:val="24"/>
        </w:rPr>
        <w:t>al</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9]</w:t>
      </w:r>
      <w:r w:rsidRPr="00A40D2D">
        <w:rPr>
          <w:rFonts w:ascii="Book Antiqua" w:hAnsi="Book Antiqua"/>
          <w:sz w:val="24"/>
          <w:szCs w:val="24"/>
        </w:rPr>
        <w:t xml:space="preserve">. Isolated GIVM lesions can be focal, multifocal, or diffuse. VMs of the mesentery has also been </w:t>
      </w:r>
      <w:proofErr w:type="gramStart"/>
      <w:r w:rsidRPr="00A40D2D">
        <w:rPr>
          <w:rFonts w:ascii="Book Antiqua" w:hAnsi="Book Antiqua"/>
          <w:sz w:val="24"/>
          <w:szCs w:val="24"/>
        </w:rPr>
        <w:t>reported</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10]</w:t>
      </w:r>
      <w:r w:rsidRPr="00A40D2D">
        <w:rPr>
          <w:rFonts w:ascii="Book Antiqua" w:hAnsi="Book Antiqua"/>
          <w:sz w:val="24"/>
          <w:szCs w:val="24"/>
        </w:rPr>
        <w:t>. There is no sufficient evidence to show that the size and number of lesions increase with time.</w:t>
      </w:r>
    </w:p>
    <w:p w:rsidR="005A4A85" w:rsidRPr="00A40D2D" w:rsidRDefault="005A4A85" w:rsidP="00A40D2D">
      <w:pPr>
        <w:shd w:val="clear" w:color="auto" w:fill="FFFFFF"/>
        <w:spacing w:line="360" w:lineRule="auto"/>
        <w:ind w:firstLineChars="100" w:firstLine="240"/>
        <w:rPr>
          <w:rFonts w:ascii="Book Antiqua" w:hAnsi="Book Antiqua"/>
          <w:sz w:val="24"/>
          <w:szCs w:val="24"/>
        </w:rPr>
      </w:pPr>
      <w:r w:rsidRPr="00A40D2D">
        <w:rPr>
          <w:rFonts w:ascii="Book Antiqua" w:hAnsi="Book Antiqua"/>
          <w:sz w:val="24"/>
          <w:szCs w:val="24"/>
        </w:rPr>
        <w:t xml:space="preserve">The pathogenesis of GIVMs is uncertain. A pathological study showed that enlargement occurred by the projection of budding endothelial cells. However, whether these transformations are neoplastic or congenital is controversial. VMs represent developmental anomalies arising during the process of embryologic </w:t>
      </w:r>
      <w:proofErr w:type="spellStart"/>
      <w:r w:rsidRPr="00A40D2D">
        <w:rPr>
          <w:rFonts w:ascii="Book Antiqua" w:hAnsi="Book Antiqua"/>
          <w:sz w:val="24"/>
          <w:szCs w:val="24"/>
        </w:rPr>
        <w:t>vasculogenesis</w:t>
      </w:r>
      <w:proofErr w:type="spellEnd"/>
      <w:r w:rsidRPr="00A40D2D">
        <w:rPr>
          <w:rFonts w:ascii="Book Antiqua" w:hAnsi="Book Antiqua"/>
          <w:sz w:val="24"/>
          <w:szCs w:val="24"/>
        </w:rPr>
        <w:t xml:space="preserve">; however, many patients </w:t>
      </w:r>
      <w:r w:rsidR="00AF19C6">
        <w:rPr>
          <w:rFonts w:ascii="Book Antiqua" w:hAnsi="Book Antiqua" w:hint="eastAsia"/>
          <w:sz w:val="24"/>
          <w:szCs w:val="24"/>
        </w:rPr>
        <w:t>remain</w:t>
      </w:r>
      <w:r w:rsidR="00AF19C6" w:rsidRPr="00A40D2D">
        <w:rPr>
          <w:rFonts w:ascii="Book Antiqua" w:hAnsi="Book Antiqua"/>
          <w:sz w:val="24"/>
          <w:szCs w:val="24"/>
        </w:rPr>
        <w:t xml:space="preserve"> </w:t>
      </w:r>
      <w:r w:rsidRPr="00A40D2D">
        <w:rPr>
          <w:rFonts w:ascii="Book Antiqua" w:hAnsi="Book Antiqua"/>
          <w:sz w:val="24"/>
          <w:szCs w:val="24"/>
        </w:rPr>
        <w:t xml:space="preserve">asymptomatic until later in life. Isolated GIVMs are generally manifested as self-limited painless GI bleeding as the primary symptoms, leading to a diagnostic dilemma. Other symptoms include abdominal pain, intestinal obstruction, intussusceptions and volvulus. There are a number of possible explanations </w:t>
      </w:r>
      <w:r w:rsidR="00AF19C6">
        <w:rPr>
          <w:rFonts w:ascii="Book Antiqua" w:hAnsi="Book Antiqua" w:hint="eastAsia"/>
          <w:sz w:val="24"/>
          <w:szCs w:val="24"/>
        </w:rPr>
        <w:t>for the</w:t>
      </w:r>
      <w:r w:rsidR="00AF19C6" w:rsidRPr="00A40D2D">
        <w:rPr>
          <w:rFonts w:ascii="Book Antiqua" w:hAnsi="Book Antiqua"/>
          <w:sz w:val="24"/>
          <w:szCs w:val="24"/>
        </w:rPr>
        <w:t xml:space="preserve"> </w:t>
      </w:r>
      <w:r w:rsidRPr="00A40D2D">
        <w:rPr>
          <w:rFonts w:ascii="Book Antiqua" w:hAnsi="Book Antiqua"/>
          <w:sz w:val="24"/>
          <w:szCs w:val="24"/>
        </w:rPr>
        <w:t xml:space="preserve">findings that the isolated GIVM lesions contributed to intestinal obstruction in our case. Endoscopy </w:t>
      </w:r>
      <w:r w:rsidR="000A3CDF" w:rsidRPr="00A40D2D">
        <w:rPr>
          <w:rFonts w:ascii="Book Antiqua" w:hAnsi="Book Antiqua"/>
          <w:sz w:val="24"/>
          <w:szCs w:val="24"/>
        </w:rPr>
        <w:t>show</w:t>
      </w:r>
      <w:r w:rsidR="000A3CDF">
        <w:rPr>
          <w:rFonts w:ascii="Book Antiqua" w:hAnsi="Book Antiqua" w:hint="eastAsia"/>
          <w:sz w:val="24"/>
          <w:szCs w:val="24"/>
        </w:rPr>
        <w:t>ing</w:t>
      </w:r>
      <w:r w:rsidR="000A3CDF" w:rsidRPr="00A40D2D">
        <w:rPr>
          <w:rFonts w:ascii="Book Antiqua" w:hAnsi="Book Antiqua"/>
          <w:sz w:val="24"/>
          <w:szCs w:val="24"/>
        </w:rPr>
        <w:t xml:space="preserve"> </w:t>
      </w:r>
      <w:r w:rsidRPr="00A40D2D">
        <w:rPr>
          <w:rFonts w:ascii="Book Antiqua" w:hAnsi="Book Antiqua"/>
          <w:sz w:val="24"/>
          <w:szCs w:val="24"/>
        </w:rPr>
        <w:t>multiple bluish submucosal serpentine vessels and severe vascular congestion with the thickness of GI wall occupy</w:t>
      </w:r>
      <w:r w:rsidR="000A3CDF">
        <w:rPr>
          <w:rFonts w:ascii="Book Antiqua" w:hAnsi="Book Antiqua" w:hint="eastAsia"/>
          <w:sz w:val="24"/>
          <w:szCs w:val="24"/>
        </w:rPr>
        <w:t>ing</w:t>
      </w:r>
      <w:r w:rsidRPr="00A40D2D">
        <w:rPr>
          <w:rFonts w:ascii="Book Antiqua" w:hAnsi="Book Antiqua"/>
          <w:sz w:val="24"/>
          <w:szCs w:val="24"/>
        </w:rPr>
        <w:t xml:space="preserve"> the gut lumen may explain the clinical presentation of </w:t>
      </w:r>
      <w:r w:rsidR="000A3CDF">
        <w:rPr>
          <w:rFonts w:ascii="Book Antiqua" w:hAnsi="Book Antiqua" w:hint="eastAsia"/>
          <w:sz w:val="24"/>
          <w:szCs w:val="24"/>
        </w:rPr>
        <w:t>intestinal</w:t>
      </w:r>
      <w:r w:rsidR="000A3CDF" w:rsidRPr="00A40D2D">
        <w:rPr>
          <w:rFonts w:ascii="Book Antiqua" w:hAnsi="Book Antiqua"/>
          <w:sz w:val="24"/>
          <w:szCs w:val="24"/>
        </w:rPr>
        <w:t xml:space="preserve"> </w:t>
      </w:r>
      <w:r w:rsidRPr="00A40D2D">
        <w:rPr>
          <w:rFonts w:ascii="Book Antiqua" w:hAnsi="Book Antiqua"/>
          <w:sz w:val="24"/>
          <w:szCs w:val="24"/>
        </w:rPr>
        <w:t xml:space="preserve">obstruction. </w:t>
      </w:r>
      <w:r w:rsidR="000A3CDF">
        <w:rPr>
          <w:rFonts w:ascii="Book Antiqua" w:hAnsi="Book Antiqua" w:hint="eastAsia"/>
          <w:sz w:val="24"/>
          <w:szCs w:val="24"/>
        </w:rPr>
        <w:t>In addition</w:t>
      </w:r>
      <w:r w:rsidRPr="00A40D2D">
        <w:rPr>
          <w:rFonts w:ascii="Book Antiqua" w:hAnsi="Book Antiqua"/>
          <w:sz w:val="24"/>
          <w:szCs w:val="24"/>
        </w:rPr>
        <w:t>, the edema of GI wall which results in inadequate oxygenation to a segment of intestine, failure of intestinal movement, ischemia and eventually stenosis of the bowel may also explain</w:t>
      </w:r>
      <w:r w:rsidR="000A3CDF">
        <w:rPr>
          <w:rFonts w:ascii="Book Antiqua" w:hAnsi="Book Antiqua" w:hint="eastAsia"/>
          <w:sz w:val="24"/>
          <w:szCs w:val="24"/>
        </w:rPr>
        <w:t xml:space="preserve"> the intestinal obstruction</w:t>
      </w:r>
      <w:r w:rsidRPr="00A40D2D">
        <w:rPr>
          <w:rFonts w:ascii="Book Antiqua" w:hAnsi="Book Antiqua"/>
          <w:sz w:val="24"/>
          <w:szCs w:val="24"/>
        </w:rPr>
        <w:t xml:space="preserve">. Isolated VMs in the stomach are also manifested as dyspepsia. VMs of the appendix may cause intraperitoneal </w:t>
      </w:r>
      <w:r w:rsidRPr="00A40D2D">
        <w:rPr>
          <w:rFonts w:ascii="Book Antiqua" w:hAnsi="Book Antiqua"/>
          <w:sz w:val="24"/>
          <w:szCs w:val="24"/>
        </w:rPr>
        <w:lastRenderedPageBreak/>
        <w:t xml:space="preserve">bleeding because of rupture of the appendix. Some forms of presentation are due to possible compression or invasion of adjacent structures, such as </w:t>
      </w:r>
      <w:proofErr w:type="spellStart"/>
      <w:r w:rsidRPr="00A40D2D">
        <w:rPr>
          <w:rFonts w:ascii="Book Antiqua" w:hAnsi="Book Antiqua"/>
          <w:sz w:val="24"/>
          <w:szCs w:val="24"/>
        </w:rPr>
        <w:t>metrorrhagia</w:t>
      </w:r>
      <w:proofErr w:type="spellEnd"/>
      <w:r w:rsidRPr="00A40D2D">
        <w:rPr>
          <w:rFonts w:ascii="Book Antiqua" w:hAnsi="Book Antiqua"/>
          <w:sz w:val="24"/>
          <w:szCs w:val="24"/>
        </w:rPr>
        <w:t>, hematuria or perianal pain.</w:t>
      </w:r>
    </w:p>
    <w:p w:rsidR="005A4A85" w:rsidRPr="00A40D2D" w:rsidRDefault="005A4A85" w:rsidP="00A40D2D">
      <w:pPr>
        <w:spacing w:line="360" w:lineRule="auto"/>
        <w:ind w:firstLineChars="100" w:firstLine="240"/>
        <w:rPr>
          <w:rFonts w:ascii="Book Antiqua" w:hAnsi="Book Antiqua"/>
          <w:sz w:val="24"/>
          <w:szCs w:val="24"/>
        </w:rPr>
      </w:pPr>
      <w:r w:rsidRPr="00A40D2D">
        <w:rPr>
          <w:rFonts w:ascii="Book Antiqua" w:hAnsi="Book Antiqua"/>
          <w:sz w:val="24"/>
          <w:szCs w:val="24"/>
        </w:rPr>
        <w:t xml:space="preserve">GI tract wall thickening with spotting atypical pelvic </w:t>
      </w:r>
      <w:proofErr w:type="spellStart"/>
      <w:r w:rsidRPr="00A40D2D">
        <w:rPr>
          <w:rFonts w:ascii="Book Antiqua" w:hAnsi="Book Antiqua"/>
          <w:sz w:val="24"/>
          <w:szCs w:val="24"/>
        </w:rPr>
        <w:t>phleboliths</w:t>
      </w:r>
      <w:proofErr w:type="spellEnd"/>
      <w:r w:rsidRPr="00A40D2D">
        <w:rPr>
          <w:rFonts w:ascii="Book Antiqua" w:hAnsi="Book Antiqua"/>
          <w:sz w:val="24"/>
          <w:szCs w:val="24"/>
        </w:rPr>
        <w:t xml:space="preserve"> with or without inflammation can be detected by CT </w:t>
      </w:r>
      <w:r w:rsidRPr="00A40D2D">
        <w:rPr>
          <w:rFonts w:ascii="Book Antiqua" w:hAnsi="Book Antiqua"/>
          <w:sz w:val="24"/>
          <w:szCs w:val="24"/>
          <w:vertAlign w:val="superscript"/>
        </w:rPr>
        <w:t>[11]</w:t>
      </w:r>
      <w:r w:rsidRPr="00A40D2D">
        <w:rPr>
          <w:rFonts w:ascii="Book Antiqua" w:hAnsi="Book Antiqua"/>
          <w:sz w:val="24"/>
          <w:szCs w:val="24"/>
        </w:rPr>
        <w:t xml:space="preserve">. However, when the extent of the lesions is limited, with no </w:t>
      </w:r>
      <w:proofErr w:type="spellStart"/>
      <w:r w:rsidRPr="00A40D2D">
        <w:rPr>
          <w:rFonts w:ascii="Book Antiqua" w:hAnsi="Book Antiqua"/>
          <w:sz w:val="24"/>
          <w:szCs w:val="24"/>
        </w:rPr>
        <w:t>phleboliths</w:t>
      </w:r>
      <w:proofErr w:type="spellEnd"/>
      <w:r w:rsidRPr="00A40D2D">
        <w:rPr>
          <w:rFonts w:ascii="Book Antiqua" w:hAnsi="Book Antiqua"/>
          <w:sz w:val="24"/>
          <w:szCs w:val="24"/>
        </w:rPr>
        <w:t xml:space="preserve">, GI tract wall thickening might not be specific enough to be diagnosed by CT. Magnetic resonance imaging (MRI) is superior to CT as it can help accurately evaluate the extent of the lesion and display the possible involvement of other organs, although MRI is not sensitive for focal calcification. The GI wall is markedly thickened (nodular or uniform) which is </w:t>
      </w:r>
      <w:proofErr w:type="spellStart"/>
      <w:r w:rsidRPr="00A40D2D">
        <w:rPr>
          <w:rFonts w:ascii="Book Antiqua" w:hAnsi="Book Antiqua"/>
          <w:sz w:val="24"/>
          <w:szCs w:val="24"/>
        </w:rPr>
        <w:t>hypointense</w:t>
      </w:r>
      <w:proofErr w:type="spellEnd"/>
      <w:r w:rsidRPr="00A40D2D">
        <w:rPr>
          <w:rFonts w:ascii="Book Antiqua" w:hAnsi="Book Antiqua"/>
          <w:sz w:val="24"/>
          <w:szCs w:val="24"/>
        </w:rPr>
        <w:t xml:space="preserve"> on Tl-weighted </w:t>
      </w:r>
      <w:r w:rsidR="000A3CDF">
        <w:rPr>
          <w:rFonts w:ascii="Book Antiqua" w:hAnsi="Book Antiqua" w:hint="eastAsia"/>
          <w:sz w:val="24"/>
          <w:szCs w:val="24"/>
        </w:rPr>
        <w:t xml:space="preserve">image </w:t>
      </w:r>
      <w:r w:rsidRPr="00A40D2D">
        <w:rPr>
          <w:rFonts w:ascii="Book Antiqua" w:hAnsi="Book Antiqua"/>
          <w:sz w:val="24"/>
          <w:szCs w:val="24"/>
        </w:rPr>
        <w:t xml:space="preserve">and has a high signal intensity on T2-weighted images. Signal intensity of adipose tissue around the intestinal wall is high on T2-weighted images and contains serpiginous structures representing small vessels in VMs. Five separate layers of the thickened rectal wall can be demonstrated by MRI with an </w:t>
      </w:r>
      <w:proofErr w:type="spellStart"/>
      <w:r w:rsidRPr="00A40D2D">
        <w:rPr>
          <w:rFonts w:ascii="Book Antiqua" w:hAnsi="Book Antiqua"/>
          <w:sz w:val="24"/>
          <w:szCs w:val="24"/>
        </w:rPr>
        <w:t>endorectal</w:t>
      </w:r>
      <w:proofErr w:type="spellEnd"/>
      <w:r w:rsidRPr="00A40D2D">
        <w:rPr>
          <w:rFonts w:ascii="Book Antiqua" w:hAnsi="Book Antiqua"/>
          <w:sz w:val="24"/>
          <w:szCs w:val="24"/>
        </w:rPr>
        <w:t xml:space="preserve"> surface coil</w:t>
      </w:r>
      <w:r w:rsidR="00EB6476">
        <w:rPr>
          <w:rFonts w:ascii="Book Antiqua" w:hAnsi="Book Antiqua" w:hint="eastAsia"/>
          <w:sz w:val="24"/>
          <w:szCs w:val="24"/>
        </w:rPr>
        <w:t>.</w:t>
      </w:r>
      <w:r w:rsidRPr="00A40D2D">
        <w:rPr>
          <w:rFonts w:ascii="Book Antiqua" w:hAnsi="Book Antiqua"/>
          <w:sz w:val="24"/>
          <w:szCs w:val="24"/>
        </w:rPr>
        <w:t xml:space="preserve"> However, some </w:t>
      </w:r>
      <w:proofErr w:type="gramStart"/>
      <w:r w:rsidRPr="00A40D2D">
        <w:rPr>
          <w:rFonts w:ascii="Book Antiqua" w:hAnsi="Book Antiqua"/>
          <w:sz w:val="24"/>
          <w:szCs w:val="24"/>
        </w:rPr>
        <w:t>authors</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12]</w:t>
      </w:r>
      <w:r w:rsidRPr="00A40D2D">
        <w:rPr>
          <w:rFonts w:ascii="Book Antiqua" w:hAnsi="Book Antiqua"/>
          <w:sz w:val="24"/>
          <w:szCs w:val="24"/>
        </w:rPr>
        <w:t xml:space="preserve"> believe that CT is the most useful imaging method for establishing a diagnosis of VMs in the stomach.</w:t>
      </w:r>
    </w:p>
    <w:p w:rsidR="005A4A85" w:rsidRPr="00A40D2D" w:rsidRDefault="005A4A85" w:rsidP="00A40D2D">
      <w:pPr>
        <w:spacing w:line="360" w:lineRule="auto"/>
        <w:ind w:firstLineChars="100" w:firstLine="240"/>
        <w:rPr>
          <w:rFonts w:ascii="Book Antiqua" w:hAnsi="Book Antiqua"/>
          <w:sz w:val="24"/>
          <w:szCs w:val="24"/>
        </w:rPr>
      </w:pPr>
      <w:r w:rsidRPr="00A40D2D">
        <w:rPr>
          <w:rFonts w:ascii="Book Antiqua" w:hAnsi="Book Antiqua"/>
          <w:sz w:val="24"/>
          <w:szCs w:val="24"/>
        </w:rPr>
        <w:t>GI endoscopy is the most important diagnostic method, and mucosal resection, argon plasma coagulation, laser photocoagulation, sclerotherapy or band ligation are necessary</w:t>
      </w:r>
      <w:r w:rsidRPr="00A40D2D">
        <w:rPr>
          <w:rFonts w:ascii="Book Antiqua" w:hAnsi="Book Antiqua"/>
          <w:sz w:val="24"/>
          <w:szCs w:val="24"/>
          <w:vertAlign w:val="superscript"/>
        </w:rPr>
        <w:t>[13]</w:t>
      </w:r>
      <w:r w:rsidRPr="00A40D2D">
        <w:rPr>
          <w:rFonts w:ascii="Book Antiqua" w:hAnsi="Book Antiqua"/>
          <w:sz w:val="24"/>
          <w:szCs w:val="24"/>
        </w:rPr>
        <w:t xml:space="preserve">. GI endoscopy can determine the location, morphology and the length of the involved segment, and can present a typical image of multiple bluish submucosal serpentine vessels with severe vascular congestion in the GI wall. Occasionally, enteritis and an ischemic appearance (congestion, swelling, and erosion) emerge instead of the characteristic endoscopic appearance. For this reason, in patients with inflammatory bowel disease and severe anemia, repeated GI endoscopies are recommended. It should be noted that colonoscopy may not contribute to the diagnosis of VMs in the appendix as the examination can only reveal the </w:t>
      </w:r>
      <w:proofErr w:type="spellStart"/>
      <w:r w:rsidRPr="00A40D2D">
        <w:rPr>
          <w:rFonts w:ascii="Book Antiqua" w:hAnsi="Book Antiqua"/>
          <w:sz w:val="24"/>
          <w:szCs w:val="24"/>
        </w:rPr>
        <w:t>appendiceal</w:t>
      </w:r>
      <w:proofErr w:type="spellEnd"/>
      <w:r w:rsidRPr="00A40D2D">
        <w:rPr>
          <w:rFonts w:ascii="Book Antiqua" w:hAnsi="Book Antiqua"/>
          <w:sz w:val="24"/>
          <w:szCs w:val="24"/>
        </w:rPr>
        <w:t xml:space="preserve"> </w:t>
      </w:r>
      <w:proofErr w:type="gramStart"/>
      <w:r w:rsidRPr="00A40D2D">
        <w:rPr>
          <w:rFonts w:ascii="Book Antiqua" w:hAnsi="Book Antiqua"/>
          <w:sz w:val="24"/>
          <w:szCs w:val="24"/>
        </w:rPr>
        <w:t>orifice</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14]</w:t>
      </w:r>
      <w:r w:rsidRPr="00A40D2D">
        <w:rPr>
          <w:rFonts w:ascii="Book Antiqua" w:hAnsi="Book Antiqua"/>
          <w:sz w:val="24"/>
          <w:szCs w:val="24"/>
        </w:rPr>
        <w:t xml:space="preserve">. Capsule endoscopy, double-balloon </w:t>
      </w:r>
      <w:proofErr w:type="spellStart"/>
      <w:r w:rsidRPr="00A40D2D">
        <w:rPr>
          <w:rFonts w:ascii="Book Antiqua" w:hAnsi="Book Antiqua"/>
          <w:sz w:val="24"/>
          <w:szCs w:val="24"/>
        </w:rPr>
        <w:t>enteroscopy</w:t>
      </w:r>
      <w:proofErr w:type="spellEnd"/>
      <w:r w:rsidRPr="00A40D2D">
        <w:rPr>
          <w:rFonts w:ascii="Book Antiqua" w:hAnsi="Book Antiqua"/>
          <w:sz w:val="24"/>
          <w:szCs w:val="24"/>
        </w:rPr>
        <w:t xml:space="preserve"> (DBE), CT </w:t>
      </w:r>
      <w:proofErr w:type="spellStart"/>
      <w:r w:rsidRPr="00A40D2D">
        <w:rPr>
          <w:rFonts w:ascii="Book Antiqua" w:hAnsi="Book Antiqua"/>
          <w:sz w:val="24"/>
          <w:szCs w:val="24"/>
        </w:rPr>
        <w:t>enterography</w:t>
      </w:r>
      <w:proofErr w:type="spellEnd"/>
      <w:r w:rsidRPr="00A40D2D">
        <w:rPr>
          <w:rFonts w:ascii="Book Antiqua" w:hAnsi="Book Antiqua"/>
          <w:sz w:val="24"/>
          <w:szCs w:val="24"/>
        </w:rPr>
        <w:t xml:space="preserve">, and MR </w:t>
      </w:r>
      <w:proofErr w:type="spellStart"/>
      <w:proofErr w:type="gramStart"/>
      <w:r w:rsidRPr="00A40D2D">
        <w:rPr>
          <w:rFonts w:ascii="Book Antiqua" w:hAnsi="Book Antiqua"/>
          <w:sz w:val="24"/>
          <w:szCs w:val="24"/>
        </w:rPr>
        <w:t>enterography</w:t>
      </w:r>
      <w:proofErr w:type="spellEnd"/>
      <w:proofErr w:type="gramEnd"/>
      <w:r w:rsidRPr="00A40D2D">
        <w:rPr>
          <w:rFonts w:ascii="Book Antiqua" w:hAnsi="Book Antiqua"/>
          <w:sz w:val="24"/>
          <w:szCs w:val="24"/>
        </w:rPr>
        <w:t xml:space="preserve"> are beneficial in preoperative diagnosis of VMs in the </w:t>
      </w:r>
      <w:r w:rsidRPr="00A40D2D">
        <w:rPr>
          <w:rFonts w:ascii="Book Antiqua" w:hAnsi="Book Antiqua"/>
          <w:sz w:val="24"/>
          <w:szCs w:val="24"/>
        </w:rPr>
        <w:lastRenderedPageBreak/>
        <w:t>small intestine.</w:t>
      </w:r>
      <w:r w:rsidR="005B5B87">
        <w:rPr>
          <w:rFonts w:ascii="Book Antiqua" w:hAnsi="Book Antiqua" w:hint="eastAsia"/>
          <w:sz w:val="24"/>
          <w:szCs w:val="24"/>
        </w:rPr>
        <w:t xml:space="preserve"> </w:t>
      </w:r>
      <w:r w:rsidRPr="00A40D2D">
        <w:rPr>
          <w:rFonts w:ascii="Book Antiqua" w:hAnsi="Book Antiqua"/>
          <w:sz w:val="24"/>
          <w:szCs w:val="24"/>
        </w:rPr>
        <w:t xml:space="preserve">According to the guideline by the American Gastroenterological Association in 2007 and the American College of Gastroenterology clinical guideline in 2015, the initial examination should be capsule endoscopy which is noninvasive and is recommended when identifying the source of bleeding. When positive findings are acquired, DBE should be </w:t>
      </w:r>
      <w:proofErr w:type="gramStart"/>
      <w:r w:rsidRPr="00A40D2D">
        <w:rPr>
          <w:rFonts w:ascii="Book Antiqua" w:hAnsi="Book Antiqua"/>
          <w:sz w:val="24"/>
          <w:szCs w:val="24"/>
        </w:rPr>
        <w:t>performed</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15]</w:t>
      </w:r>
      <w:r w:rsidRPr="00A40D2D">
        <w:rPr>
          <w:rFonts w:ascii="Book Antiqua" w:hAnsi="Book Antiqua"/>
          <w:sz w:val="24"/>
          <w:szCs w:val="24"/>
        </w:rPr>
        <w:t>, which provide</w:t>
      </w:r>
      <w:r w:rsidR="005B5B87">
        <w:rPr>
          <w:rFonts w:ascii="Book Antiqua" w:hAnsi="Book Antiqua" w:hint="eastAsia"/>
          <w:sz w:val="24"/>
          <w:szCs w:val="24"/>
        </w:rPr>
        <w:t>s</w:t>
      </w:r>
      <w:r w:rsidRPr="00A40D2D">
        <w:rPr>
          <w:rFonts w:ascii="Book Antiqua" w:hAnsi="Book Antiqua"/>
          <w:sz w:val="24"/>
          <w:szCs w:val="24"/>
        </w:rPr>
        <w:t xml:space="preserve"> both therapeutic and diagnostic interventions</w:t>
      </w:r>
      <w:r w:rsidRPr="00A40D2D">
        <w:rPr>
          <w:rFonts w:ascii="Book Antiqua" w:hAnsi="Book Antiqua"/>
          <w:sz w:val="24"/>
          <w:szCs w:val="24"/>
          <w:vertAlign w:val="superscript"/>
        </w:rPr>
        <w:t>[9]</w:t>
      </w:r>
      <w:r w:rsidRPr="00A40D2D">
        <w:rPr>
          <w:rFonts w:ascii="Book Antiqua" w:hAnsi="Book Antiqua"/>
          <w:sz w:val="24"/>
          <w:szCs w:val="24"/>
        </w:rPr>
        <w:t xml:space="preserve">. Endoscopic biopsy is not recommended due to the high risk of severe hemorrhage. However, </w:t>
      </w:r>
      <w:proofErr w:type="spellStart"/>
      <w:r w:rsidR="00A40D2D" w:rsidRPr="00A40D2D">
        <w:rPr>
          <w:rFonts w:ascii="Book Antiqua" w:hAnsi="Book Antiqua"/>
          <w:bCs/>
          <w:sz w:val="24"/>
          <w:szCs w:val="24"/>
        </w:rPr>
        <w:t>Coumbaras</w:t>
      </w:r>
      <w:proofErr w:type="spellEnd"/>
      <w:r w:rsidR="00A40D2D" w:rsidRPr="00A40D2D">
        <w:rPr>
          <w:rFonts w:ascii="Book Antiqua" w:hAnsi="Book Antiqua"/>
          <w:bCs/>
          <w:sz w:val="24"/>
          <w:szCs w:val="24"/>
        </w:rPr>
        <w:t xml:space="preserve"> </w:t>
      </w:r>
      <w:r w:rsidRPr="00A40D2D">
        <w:rPr>
          <w:rFonts w:ascii="Book Antiqua" w:hAnsi="Book Antiqua"/>
          <w:i/>
          <w:sz w:val="24"/>
          <w:szCs w:val="24"/>
        </w:rPr>
        <w:t xml:space="preserve">et </w:t>
      </w:r>
      <w:proofErr w:type="gramStart"/>
      <w:r w:rsidRPr="00A40D2D">
        <w:rPr>
          <w:rFonts w:ascii="Book Antiqua" w:hAnsi="Book Antiqua"/>
          <w:i/>
          <w:sz w:val="24"/>
          <w:szCs w:val="24"/>
        </w:rPr>
        <w:t>al</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16]</w:t>
      </w:r>
      <w:r w:rsidRPr="00A40D2D">
        <w:rPr>
          <w:rFonts w:ascii="Book Antiqua" w:hAnsi="Book Antiqua"/>
          <w:sz w:val="24"/>
          <w:szCs w:val="24"/>
        </w:rPr>
        <w:t xml:space="preserve">, reported that they obtained a biopsy from a small rectal hemangioma without hemorrhage. EUS can reveal the five separate layers of the GI wall and sphincter muscles, which helps in the assessment of the extent of invasion into the anal canal. The presence of heterogeneous hypoechoic lesions, containing anechoic and hyperechoic areas, are limited by the </w:t>
      </w:r>
      <w:proofErr w:type="spellStart"/>
      <w:r w:rsidRPr="00A40D2D">
        <w:rPr>
          <w:rFonts w:ascii="Book Antiqua" w:hAnsi="Book Antiqua"/>
          <w:sz w:val="24"/>
          <w:szCs w:val="24"/>
        </w:rPr>
        <w:t>muscularis</w:t>
      </w:r>
      <w:proofErr w:type="spellEnd"/>
      <w:r w:rsidRPr="00A40D2D">
        <w:rPr>
          <w:rFonts w:ascii="Book Antiqua" w:hAnsi="Book Antiqua"/>
          <w:sz w:val="24"/>
          <w:szCs w:val="24"/>
        </w:rPr>
        <w:t xml:space="preserve"> </w:t>
      </w:r>
      <w:proofErr w:type="spellStart"/>
      <w:r w:rsidRPr="00A40D2D">
        <w:rPr>
          <w:rFonts w:ascii="Book Antiqua" w:hAnsi="Book Antiqua"/>
          <w:sz w:val="24"/>
          <w:szCs w:val="24"/>
        </w:rPr>
        <w:t>propria</w:t>
      </w:r>
      <w:proofErr w:type="spellEnd"/>
      <w:r w:rsidRPr="00A40D2D">
        <w:rPr>
          <w:rFonts w:ascii="Book Antiqua" w:hAnsi="Book Antiqua"/>
          <w:sz w:val="24"/>
          <w:szCs w:val="24"/>
        </w:rPr>
        <w:t xml:space="preserve">. </w:t>
      </w:r>
      <w:proofErr w:type="spellStart"/>
      <w:r w:rsidRPr="00A40D2D">
        <w:rPr>
          <w:rFonts w:ascii="Book Antiqua" w:hAnsi="Book Antiqua"/>
          <w:sz w:val="24"/>
          <w:szCs w:val="24"/>
        </w:rPr>
        <w:t>Phleboliths</w:t>
      </w:r>
      <w:proofErr w:type="spellEnd"/>
      <w:r w:rsidRPr="00A40D2D">
        <w:rPr>
          <w:rFonts w:ascii="Book Antiqua" w:hAnsi="Book Antiqua"/>
          <w:sz w:val="24"/>
          <w:szCs w:val="24"/>
        </w:rPr>
        <w:t xml:space="preserve"> are also identified as calcific foci with shadow located within the GI wall. The lesion had pulsatile flow on the Doppler examination and was supplied by a small </w:t>
      </w:r>
      <w:proofErr w:type="spellStart"/>
      <w:r w:rsidRPr="00A40D2D">
        <w:rPr>
          <w:rFonts w:ascii="Book Antiqua" w:hAnsi="Book Antiqua"/>
          <w:sz w:val="24"/>
          <w:szCs w:val="24"/>
        </w:rPr>
        <w:t>extraluminal</w:t>
      </w:r>
      <w:proofErr w:type="spellEnd"/>
      <w:r w:rsidRPr="00A40D2D">
        <w:rPr>
          <w:rFonts w:ascii="Book Antiqua" w:hAnsi="Book Antiqua"/>
          <w:sz w:val="24"/>
          <w:szCs w:val="24"/>
        </w:rPr>
        <w:t xml:space="preserve"> </w:t>
      </w:r>
      <w:proofErr w:type="gramStart"/>
      <w:r w:rsidRPr="00A40D2D">
        <w:rPr>
          <w:rFonts w:ascii="Book Antiqua" w:hAnsi="Book Antiqua"/>
          <w:sz w:val="24"/>
          <w:szCs w:val="24"/>
        </w:rPr>
        <w:t>vessel</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9]</w:t>
      </w:r>
      <w:r w:rsidRPr="00A40D2D">
        <w:rPr>
          <w:rFonts w:ascii="Book Antiqua" w:hAnsi="Book Antiqua"/>
          <w:sz w:val="24"/>
          <w:szCs w:val="24"/>
        </w:rPr>
        <w:t xml:space="preserve">. </w:t>
      </w:r>
      <w:r w:rsidRPr="00A40D2D">
        <w:rPr>
          <w:rFonts w:ascii="Book Antiqua" w:hAnsi="Book Antiqua" w:cs="Times New Roman"/>
          <w:sz w:val="24"/>
          <w:szCs w:val="24"/>
          <w:shd w:val="clear" w:color="auto" w:fill="FFFFFF"/>
        </w:rPr>
        <w:t>I</w:t>
      </w:r>
      <w:r w:rsidRPr="00A40D2D">
        <w:rPr>
          <w:rFonts w:ascii="Book Antiqua" w:hAnsi="Book Antiqua"/>
          <w:sz w:val="24"/>
          <w:szCs w:val="24"/>
        </w:rPr>
        <w:t xml:space="preserve">n pregnancy, EUS may be the imaging modality of </w:t>
      </w:r>
      <w:proofErr w:type="gramStart"/>
      <w:r w:rsidRPr="00A40D2D">
        <w:rPr>
          <w:rFonts w:ascii="Book Antiqua" w:hAnsi="Book Antiqua"/>
          <w:sz w:val="24"/>
          <w:szCs w:val="24"/>
        </w:rPr>
        <w:t>choice</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17]</w:t>
      </w:r>
      <w:r w:rsidRPr="00A40D2D">
        <w:rPr>
          <w:rFonts w:ascii="Book Antiqua" w:hAnsi="Book Antiqua"/>
          <w:sz w:val="24"/>
          <w:szCs w:val="24"/>
        </w:rPr>
        <w:t>.</w:t>
      </w:r>
    </w:p>
    <w:p w:rsidR="005A4A85" w:rsidRPr="00A40D2D" w:rsidRDefault="005A4A85" w:rsidP="00A40D2D">
      <w:pPr>
        <w:spacing w:line="360" w:lineRule="auto"/>
        <w:ind w:firstLineChars="100" w:firstLine="240"/>
        <w:rPr>
          <w:rFonts w:ascii="Book Antiqua" w:hAnsi="Book Antiqua"/>
          <w:sz w:val="24"/>
          <w:szCs w:val="24"/>
        </w:rPr>
      </w:pPr>
      <w:r w:rsidRPr="00A40D2D">
        <w:rPr>
          <w:rFonts w:ascii="Book Antiqua" w:hAnsi="Book Antiqua"/>
          <w:sz w:val="24"/>
          <w:szCs w:val="24"/>
        </w:rPr>
        <w:t xml:space="preserve">Selective arteriography, which shows normal </w:t>
      </w:r>
      <w:r w:rsidR="005B5B87">
        <w:rPr>
          <w:rFonts w:ascii="Book Antiqua" w:hAnsi="Book Antiqua" w:hint="eastAsia"/>
          <w:sz w:val="24"/>
          <w:szCs w:val="24"/>
        </w:rPr>
        <w:t>findings</w:t>
      </w:r>
      <w:r w:rsidR="005B5B87" w:rsidRPr="00A40D2D">
        <w:rPr>
          <w:rFonts w:ascii="Book Antiqua" w:hAnsi="Book Antiqua"/>
          <w:sz w:val="24"/>
          <w:szCs w:val="24"/>
        </w:rPr>
        <w:t xml:space="preserve"> </w:t>
      </w:r>
      <w:r w:rsidRPr="00A40D2D">
        <w:rPr>
          <w:rFonts w:ascii="Book Antiqua" w:hAnsi="Book Antiqua"/>
          <w:sz w:val="24"/>
          <w:szCs w:val="24"/>
        </w:rPr>
        <w:t xml:space="preserve">in most patients, is not necessary. However, Wu </w:t>
      </w:r>
      <w:r w:rsidRPr="00A40D2D">
        <w:rPr>
          <w:rFonts w:ascii="Book Antiqua" w:hAnsi="Book Antiqua"/>
          <w:i/>
          <w:sz w:val="24"/>
          <w:szCs w:val="24"/>
        </w:rPr>
        <w:t xml:space="preserve">et </w:t>
      </w:r>
      <w:proofErr w:type="gramStart"/>
      <w:r w:rsidRPr="00A40D2D">
        <w:rPr>
          <w:rFonts w:ascii="Book Antiqua" w:hAnsi="Book Antiqua"/>
          <w:i/>
          <w:sz w:val="24"/>
          <w:szCs w:val="24"/>
        </w:rPr>
        <w:t>al</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18]</w:t>
      </w:r>
      <w:r w:rsidRPr="00A40D2D">
        <w:rPr>
          <w:rFonts w:ascii="Book Antiqua" w:hAnsi="Book Antiqua"/>
          <w:sz w:val="24"/>
          <w:szCs w:val="24"/>
        </w:rPr>
        <w:t xml:space="preserve"> found that selective inferior mesenteric angiography was beneficial in visualizing VM lesions in the rectum and identifying a vessel for embolization.</w:t>
      </w:r>
    </w:p>
    <w:p w:rsidR="005A4A85" w:rsidRPr="00A40D2D" w:rsidRDefault="005A4A85" w:rsidP="00A40D2D">
      <w:pPr>
        <w:spacing w:line="360" w:lineRule="auto"/>
        <w:ind w:firstLineChars="100" w:firstLine="240"/>
        <w:rPr>
          <w:rFonts w:ascii="Book Antiqua" w:hAnsi="Book Antiqua"/>
          <w:sz w:val="24"/>
          <w:szCs w:val="24"/>
        </w:rPr>
      </w:pPr>
      <w:r w:rsidRPr="00A40D2D">
        <w:rPr>
          <w:rFonts w:ascii="Book Antiqua" w:hAnsi="Book Antiqua"/>
          <w:sz w:val="24"/>
          <w:szCs w:val="24"/>
        </w:rPr>
        <w:t xml:space="preserve">Barium contrast examination is of little importance in the diagnosis and shows poorly specific signs such as obstructing lesions or large </w:t>
      </w:r>
      <w:proofErr w:type="spellStart"/>
      <w:r w:rsidRPr="00A40D2D">
        <w:rPr>
          <w:rFonts w:ascii="Book Antiqua" w:hAnsi="Book Antiqua"/>
          <w:sz w:val="24"/>
          <w:szCs w:val="24"/>
        </w:rPr>
        <w:t>polypoids</w:t>
      </w:r>
      <w:proofErr w:type="spellEnd"/>
      <w:r w:rsidRPr="00A40D2D">
        <w:rPr>
          <w:rFonts w:ascii="Book Antiqua" w:hAnsi="Book Antiqua"/>
          <w:sz w:val="24"/>
          <w:szCs w:val="24"/>
        </w:rPr>
        <w:t>. However, this examination helps to evaluate the extent of the lesion.</w:t>
      </w:r>
    </w:p>
    <w:p w:rsidR="005A4A85" w:rsidRPr="00A40D2D" w:rsidRDefault="005A4A85" w:rsidP="00A40D2D">
      <w:pPr>
        <w:spacing w:line="360" w:lineRule="auto"/>
        <w:ind w:firstLineChars="100" w:firstLine="240"/>
        <w:rPr>
          <w:rFonts w:ascii="Book Antiqua" w:hAnsi="Book Antiqua"/>
          <w:sz w:val="24"/>
          <w:szCs w:val="24"/>
        </w:rPr>
      </w:pPr>
      <w:r w:rsidRPr="00A40D2D">
        <w:rPr>
          <w:rFonts w:ascii="Book Antiqua" w:hAnsi="Book Antiqua"/>
          <w:sz w:val="24"/>
          <w:szCs w:val="24"/>
        </w:rPr>
        <w:t>In patients with an acute onset, plain abdominal radiography is useful for intestinal obstruction and perforation, and abdominal ultrasonography is useful for intussusception and volvulus.</w:t>
      </w:r>
    </w:p>
    <w:p w:rsidR="005A4A85" w:rsidRPr="00A40D2D" w:rsidRDefault="005A4A85" w:rsidP="00A40D2D">
      <w:pPr>
        <w:spacing w:line="360" w:lineRule="auto"/>
        <w:ind w:firstLineChars="100" w:firstLine="240"/>
        <w:rPr>
          <w:rFonts w:ascii="Book Antiqua" w:hAnsi="Book Antiqua"/>
          <w:sz w:val="24"/>
          <w:szCs w:val="24"/>
        </w:rPr>
      </w:pPr>
      <w:r w:rsidRPr="00A40D2D">
        <w:rPr>
          <w:rFonts w:ascii="Book Antiqua" w:hAnsi="Book Antiqua"/>
          <w:sz w:val="24"/>
          <w:szCs w:val="24"/>
        </w:rPr>
        <w:t xml:space="preserve">Some </w:t>
      </w:r>
      <w:proofErr w:type="gramStart"/>
      <w:r w:rsidRPr="00A40D2D">
        <w:rPr>
          <w:rFonts w:ascii="Book Antiqua" w:hAnsi="Book Antiqua"/>
          <w:sz w:val="24"/>
          <w:szCs w:val="24"/>
        </w:rPr>
        <w:t>authors</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4]</w:t>
      </w:r>
      <w:r w:rsidRPr="00A40D2D">
        <w:rPr>
          <w:rFonts w:ascii="Book Antiqua" w:hAnsi="Book Antiqua"/>
          <w:sz w:val="24"/>
          <w:szCs w:val="24"/>
        </w:rPr>
        <w:t xml:space="preserve"> suggested that radionuclide studies, particularly Tc–99 scans, may be conducive to the assessment of the extension of these lesions. Positron emission tomography may also be necessary as it is helpful for </w:t>
      </w:r>
      <w:r w:rsidRPr="00A40D2D">
        <w:rPr>
          <w:rFonts w:ascii="Book Antiqua" w:hAnsi="Book Antiqua"/>
          <w:sz w:val="24"/>
          <w:szCs w:val="24"/>
        </w:rPr>
        <w:lastRenderedPageBreak/>
        <w:t xml:space="preserve">benign/malignant differentiation of the </w:t>
      </w:r>
      <w:proofErr w:type="gramStart"/>
      <w:r w:rsidRPr="00A40D2D">
        <w:rPr>
          <w:rFonts w:ascii="Book Antiqua" w:hAnsi="Book Antiqua"/>
          <w:sz w:val="24"/>
          <w:szCs w:val="24"/>
        </w:rPr>
        <w:t>mass</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12]</w:t>
      </w:r>
      <w:r w:rsidRPr="00A40D2D">
        <w:rPr>
          <w:rFonts w:ascii="Book Antiqua" w:hAnsi="Book Antiqua"/>
          <w:sz w:val="24"/>
          <w:szCs w:val="24"/>
        </w:rPr>
        <w:t xml:space="preserve">. CT </w:t>
      </w:r>
      <w:proofErr w:type="spellStart"/>
      <w:r w:rsidRPr="00A40D2D">
        <w:rPr>
          <w:rFonts w:ascii="Book Antiqua" w:hAnsi="Book Antiqua"/>
          <w:sz w:val="24"/>
          <w:szCs w:val="24"/>
        </w:rPr>
        <w:t>colonography</w:t>
      </w:r>
      <w:proofErr w:type="spellEnd"/>
      <w:r w:rsidRPr="00A40D2D">
        <w:rPr>
          <w:rFonts w:ascii="Book Antiqua" w:hAnsi="Book Antiqua"/>
          <w:sz w:val="24"/>
          <w:szCs w:val="24"/>
        </w:rPr>
        <w:t xml:space="preserve"> also offers key diagnostic information in mucosal lesions and the intraluminal characteristics of submucosal lesions can be evaluated more </w:t>
      </w:r>
      <w:proofErr w:type="gramStart"/>
      <w:r w:rsidRPr="00A40D2D">
        <w:rPr>
          <w:rFonts w:ascii="Book Antiqua" w:hAnsi="Book Antiqua"/>
          <w:sz w:val="24"/>
          <w:szCs w:val="24"/>
        </w:rPr>
        <w:t>easily</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19]</w:t>
      </w:r>
      <w:r w:rsidRPr="00A40D2D">
        <w:rPr>
          <w:rFonts w:ascii="Book Antiqua" w:hAnsi="Book Antiqua"/>
          <w:sz w:val="24"/>
          <w:szCs w:val="24"/>
        </w:rPr>
        <w:t>.</w:t>
      </w:r>
    </w:p>
    <w:p w:rsidR="005A4A85" w:rsidRPr="00A40D2D" w:rsidRDefault="005A4A85" w:rsidP="00A40D2D">
      <w:pPr>
        <w:spacing w:line="360" w:lineRule="auto"/>
        <w:ind w:firstLineChars="100" w:firstLine="240"/>
        <w:rPr>
          <w:rFonts w:ascii="Book Antiqua" w:hAnsi="Book Antiqua"/>
          <w:sz w:val="24"/>
          <w:szCs w:val="24"/>
        </w:rPr>
      </w:pPr>
      <w:r w:rsidRPr="00A40D2D">
        <w:rPr>
          <w:rFonts w:ascii="Book Antiqua" w:hAnsi="Book Antiqua"/>
          <w:sz w:val="24"/>
          <w:szCs w:val="24"/>
        </w:rPr>
        <w:t xml:space="preserve">In patients who have VMs in the rectum, digital rectal examination is performed to identify soft nodular compressible masses. During this process, the presence of multiple solid granular nodules indicates </w:t>
      </w:r>
      <w:proofErr w:type="spellStart"/>
      <w:r w:rsidRPr="00A40D2D">
        <w:rPr>
          <w:rFonts w:ascii="Book Antiqua" w:hAnsi="Book Antiqua"/>
          <w:sz w:val="24"/>
          <w:szCs w:val="24"/>
        </w:rPr>
        <w:t>phleboliths</w:t>
      </w:r>
      <w:proofErr w:type="spellEnd"/>
      <w:r w:rsidRPr="00A40D2D">
        <w:rPr>
          <w:rFonts w:ascii="Book Antiqua" w:hAnsi="Book Antiqua"/>
          <w:sz w:val="24"/>
          <w:szCs w:val="24"/>
        </w:rPr>
        <w:t>.</w:t>
      </w:r>
    </w:p>
    <w:p w:rsidR="005A4A85" w:rsidRPr="00A40D2D" w:rsidRDefault="005A4A85" w:rsidP="00A40D2D">
      <w:pPr>
        <w:spacing w:line="360" w:lineRule="auto"/>
        <w:ind w:firstLineChars="100" w:firstLine="240"/>
        <w:rPr>
          <w:rFonts w:ascii="Book Antiqua" w:hAnsi="Book Antiqua"/>
          <w:sz w:val="24"/>
          <w:szCs w:val="24"/>
        </w:rPr>
      </w:pPr>
      <w:r w:rsidRPr="00A40D2D">
        <w:rPr>
          <w:rFonts w:ascii="Book Antiqua" w:hAnsi="Book Antiqua"/>
          <w:sz w:val="24"/>
          <w:szCs w:val="24"/>
        </w:rPr>
        <w:t>Treatment can range from strict clinical follow-up, endoscopic sclerosis to surgical resection. According to our review, the treatment of isolated GIVMs included surgery [(laparoscopic surgery, 52 cases, 34%) and open surgery (80 cases, 53%)], conservative treatment (2 cases, 1%) and endoscopic treatment (10 cases, 7%), and eradication of the lesion is recommended.</w:t>
      </w:r>
    </w:p>
    <w:p w:rsidR="005A4A85" w:rsidRPr="00A40D2D" w:rsidRDefault="005A4A85" w:rsidP="00A40D2D">
      <w:pPr>
        <w:spacing w:line="360" w:lineRule="auto"/>
        <w:ind w:firstLineChars="100" w:firstLine="240"/>
        <w:rPr>
          <w:rFonts w:ascii="Book Antiqua" w:hAnsi="Book Antiqua"/>
          <w:sz w:val="24"/>
          <w:szCs w:val="24"/>
        </w:rPr>
      </w:pPr>
      <w:r w:rsidRPr="00A40D2D">
        <w:rPr>
          <w:rFonts w:ascii="Book Antiqua" w:hAnsi="Book Antiqua"/>
          <w:sz w:val="24"/>
          <w:szCs w:val="24"/>
        </w:rPr>
        <w:t xml:space="preserve">Isolated GIVMs range from single polypoid lesions to large diffuse lesions. Most endoscopic resections for isolated GIVMs are performed for pedunculated lesions by polypectomy. For sessile polypoid type, endoscopic mucosal resection can be used. In cases of acute or difficult-to-manage bleeding, sclerosis of the lesions via endoscopy and fulguration with an argon laser have been carried </w:t>
      </w:r>
      <w:proofErr w:type="gramStart"/>
      <w:r w:rsidRPr="00A40D2D">
        <w:rPr>
          <w:rFonts w:ascii="Book Antiqua" w:hAnsi="Book Antiqua"/>
          <w:sz w:val="24"/>
          <w:szCs w:val="24"/>
        </w:rPr>
        <w:t>out</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20]</w:t>
      </w:r>
      <w:r w:rsidRPr="00A40D2D">
        <w:rPr>
          <w:rFonts w:ascii="Book Antiqua" w:hAnsi="Book Antiqua"/>
          <w:sz w:val="24"/>
          <w:szCs w:val="24"/>
        </w:rPr>
        <w:t xml:space="preserve">. However, it should be noted that these strategies have limited value only in small, well-defined, solitary lesions located in the mucosa and submucosa. If the lesions are not completely removed, hematochezia continues or may even be aggravated postoperatively. For some </w:t>
      </w:r>
      <w:proofErr w:type="gramStart"/>
      <w:r w:rsidRPr="00A40D2D">
        <w:rPr>
          <w:rFonts w:ascii="Book Antiqua" w:hAnsi="Book Antiqua"/>
          <w:sz w:val="24"/>
          <w:szCs w:val="24"/>
        </w:rPr>
        <w:t>patients</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21]</w:t>
      </w:r>
      <w:r w:rsidRPr="00A40D2D">
        <w:rPr>
          <w:rFonts w:ascii="Book Antiqua" w:hAnsi="Book Antiqua"/>
          <w:sz w:val="24"/>
          <w:szCs w:val="24"/>
        </w:rPr>
        <w:t xml:space="preserve"> who received </w:t>
      </w:r>
      <w:proofErr w:type="spellStart"/>
      <w:r w:rsidRPr="00A40D2D">
        <w:rPr>
          <w:rFonts w:ascii="Book Antiqua" w:hAnsi="Book Antiqua"/>
          <w:sz w:val="24"/>
          <w:szCs w:val="24"/>
        </w:rPr>
        <w:t>superselective</w:t>
      </w:r>
      <w:proofErr w:type="spellEnd"/>
      <w:r w:rsidRPr="00A40D2D">
        <w:rPr>
          <w:rFonts w:ascii="Book Antiqua" w:hAnsi="Book Antiqua"/>
          <w:sz w:val="24"/>
          <w:szCs w:val="24"/>
        </w:rPr>
        <w:t xml:space="preserve"> angiography of the internal iliac vessel branches followed by permanent embolization with polyvinyl alcohol particles, the frequency and amount of rectal bleeding were significantly decreased. Future studies are needed to determine the indications for endoscopic treatment.</w:t>
      </w:r>
    </w:p>
    <w:p w:rsidR="005A4A85" w:rsidRPr="00A40D2D" w:rsidRDefault="005A4A85" w:rsidP="00A40D2D">
      <w:pPr>
        <w:spacing w:line="360" w:lineRule="auto"/>
        <w:ind w:firstLineChars="100" w:firstLine="240"/>
        <w:rPr>
          <w:rFonts w:ascii="Book Antiqua" w:hAnsi="Book Antiqua"/>
          <w:sz w:val="24"/>
          <w:szCs w:val="24"/>
        </w:rPr>
      </w:pPr>
      <w:r w:rsidRPr="00A40D2D">
        <w:rPr>
          <w:rFonts w:ascii="Book Antiqua" w:hAnsi="Book Antiqua"/>
          <w:sz w:val="24"/>
          <w:szCs w:val="24"/>
        </w:rPr>
        <w:t xml:space="preserve">It is clear that surgical resection is the first choice of treatment for large or diffuse lesions. Segmental resection of the GI tract has been performed. For isolated VMs in the stomach, wedge resection, and partial or total gastrectomy are the standard treatments. For VMs involving the rectum, anterior resection is not recommended as it is impossible to completely </w:t>
      </w:r>
      <w:r w:rsidRPr="00A40D2D">
        <w:rPr>
          <w:rFonts w:ascii="Book Antiqua" w:hAnsi="Book Antiqua"/>
          <w:sz w:val="24"/>
          <w:szCs w:val="24"/>
        </w:rPr>
        <w:lastRenderedPageBreak/>
        <w:t xml:space="preserve">remove the lesions which originate from the dentate </w:t>
      </w:r>
      <w:proofErr w:type="gramStart"/>
      <w:r w:rsidRPr="00A40D2D">
        <w:rPr>
          <w:rFonts w:ascii="Book Antiqua" w:hAnsi="Book Antiqua"/>
          <w:sz w:val="24"/>
          <w:szCs w:val="24"/>
        </w:rPr>
        <w:t>line</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22]</w:t>
      </w:r>
      <w:r w:rsidRPr="00A40D2D">
        <w:rPr>
          <w:rFonts w:ascii="Book Antiqua" w:hAnsi="Book Antiqua"/>
          <w:sz w:val="24"/>
          <w:szCs w:val="24"/>
        </w:rPr>
        <w:t xml:space="preserve">. Instead, abdominal-perineal amputation, sphincter </w:t>
      </w:r>
      <w:proofErr w:type="spellStart"/>
      <w:r w:rsidRPr="00A40D2D">
        <w:rPr>
          <w:rFonts w:ascii="Book Antiqua" w:hAnsi="Book Antiqua"/>
          <w:sz w:val="24"/>
          <w:szCs w:val="24"/>
        </w:rPr>
        <w:t>mucosectomy</w:t>
      </w:r>
      <w:proofErr w:type="spellEnd"/>
      <w:r w:rsidRPr="00A40D2D">
        <w:rPr>
          <w:rFonts w:ascii="Book Antiqua" w:hAnsi="Book Antiqua"/>
          <w:sz w:val="24"/>
          <w:szCs w:val="24"/>
        </w:rPr>
        <w:t xml:space="preserve"> and pull-through </w:t>
      </w:r>
      <w:proofErr w:type="spellStart"/>
      <w:r w:rsidRPr="00A40D2D">
        <w:rPr>
          <w:rFonts w:ascii="Book Antiqua" w:hAnsi="Book Antiqua"/>
          <w:sz w:val="24"/>
          <w:szCs w:val="24"/>
        </w:rPr>
        <w:t>coloanal</w:t>
      </w:r>
      <w:proofErr w:type="spellEnd"/>
      <w:r w:rsidRPr="00A40D2D">
        <w:rPr>
          <w:rFonts w:ascii="Book Antiqua" w:hAnsi="Book Antiqua"/>
          <w:sz w:val="24"/>
          <w:szCs w:val="24"/>
        </w:rPr>
        <w:t xml:space="preserve"> sleeve anastomosis, and pull-through transection and </w:t>
      </w:r>
      <w:proofErr w:type="spellStart"/>
      <w:r w:rsidRPr="00A40D2D">
        <w:rPr>
          <w:rFonts w:ascii="Book Antiqua" w:hAnsi="Book Antiqua"/>
          <w:sz w:val="24"/>
          <w:szCs w:val="24"/>
        </w:rPr>
        <w:t>coloanal</w:t>
      </w:r>
      <w:proofErr w:type="spellEnd"/>
      <w:r w:rsidRPr="00A40D2D">
        <w:rPr>
          <w:rFonts w:ascii="Book Antiqua" w:hAnsi="Book Antiqua"/>
          <w:sz w:val="24"/>
          <w:szCs w:val="24"/>
        </w:rPr>
        <w:t xml:space="preserve"> anastomosis are frequently performed</w:t>
      </w:r>
      <w:r w:rsidRPr="00A40D2D">
        <w:rPr>
          <w:rFonts w:ascii="Book Antiqua" w:hAnsi="Book Antiqua"/>
          <w:sz w:val="24"/>
          <w:szCs w:val="24"/>
          <w:vertAlign w:val="superscript"/>
        </w:rPr>
        <w:t>[23,24]</w:t>
      </w:r>
      <w:r w:rsidRPr="00A40D2D">
        <w:rPr>
          <w:rFonts w:ascii="Book Antiqua" w:hAnsi="Book Antiqua"/>
          <w:sz w:val="24"/>
          <w:szCs w:val="24"/>
        </w:rPr>
        <w:t>. When the tumor has extended to the anal canal</w:t>
      </w:r>
      <w:r w:rsidR="00A05078">
        <w:rPr>
          <w:rFonts w:ascii="Book Antiqua" w:hAnsi="Book Antiqua" w:hint="eastAsia"/>
          <w:sz w:val="24"/>
          <w:szCs w:val="24"/>
        </w:rPr>
        <w:t>,</w:t>
      </w:r>
      <w:r w:rsidRPr="00A40D2D">
        <w:rPr>
          <w:rFonts w:ascii="Book Antiqua" w:hAnsi="Book Antiqua"/>
          <w:sz w:val="24"/>
          <w:szCs w:val="24"/>
        </w:rPr>
        <w:t xml:space="preserve"> </w:t>
      </w:r>
      <w:proofErr w:type="spellStart"/>
      <w:r w:rsidRPr="00A40D2D">
        <w:rPr>
          <w:rFonts w:ascii="Book Antiqua" w:hAnsi="Book Antiqua"/>
          <w:sz w:val="24"/>
          <w:szCs w:val="24"/>
        </w:rPr>
        <w:t>abdominoperitoneal</w:t>
      </w:r>
      <w:proofErr w:type="spellEnd"/>
      <w:r w:rsidRPr="00A40D2D">
        <w:rPr>
          <w:rFonts w:ascii="Book Antiqua" w:hAnsi="Book Antiqua"/>
          <w:sz w:val="24"/>
          <w:szCs w:val="24"/>
        </w:rPr>
        <w:t xml:space="preserve"> resection is performed, whereas a permanent stoma and multiple complications are the main disadvantages. In order to avoid these complications, an </w:t>
      </w:r>
      <w:proofErr w:type="spellStart"/>
      <w:r w:rsidRPr="00A40D2D">
        <w:rPr>
          <w:rFonts w:ascii="Book Antiqua" w:hAnsi="Book Antiqua"/>
          <w:sz w:val="24"/>
          <w:szCs w:val="24"/>
        </w:rPr>
        <w:t>endorectal</w:t>
      </w:r>
      <w:proofErr w:type="spellEnd"/>
      <w:r w:rsidRPr="00A40D2D">
        <w:rPr>
          <w:rFonts w:ascii="Book Antiqua" w:hAnsi="Book Antiqua"/>
          <w:sz w:val="24"/>
          <w:szCs w:val="24"/>
        </w:rPr>
        <w:t xml:space="preserve"> pull-through </w:t>
      </w:r>
      <w:proofErr w:type="gramStart"/>
      <w:r w:rsidRPr="00A40D2D">
        <w:rPr>
          <w:rFonts w:ascii="Book Antiqua" w:hAnsi="Book Antiqua"/>
          <w:sz w:val="24"/>
          <w:szCs w:val="24"/>
        </w:rPr>
        <w:t>operation</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25]</w:t>
      </w:r>
      <w:r w:rsidRPr="00A40D2D">
        <w:rPr>
          <w:rFonts w:ascii="Book Antiqua" w:hAnsi="Book Antiqua"/>
          <w:sz w:val="24"/>
          <w:szCs w:val="24"/>
        </w:rPr>
        <w:t xml:space="preserve"> and resection of the entire involved segment should be performed, and sclerotherapy to treat a small amount of remaining hemangioma</w:t>
      </w:r>
      <w:r w:rsidRPr="00A40D2D">
        <w:rPr>
          <w:rFonts w:ascii="Book Antiqua" w:hAnsi="Book Antiqua"/>
          <w:sz w:val="24"/>
          <w:szCs w:val="24"/>
          <w:vertAlign w:val="superscript"/>
        </w:rPr>
        <w:t>[26]</w:t>
      </w:r>
      <w:r w:rsidRPr="00A40D2D">
        <w:rPr>
          <w:rFonts w:ascii="Book Antiqua" w:hAnsi="Book Antiqua"/>
          <w:sz w:val="24"/>
          <w:szCs w:val="24"/>
        </w:rPr>
        <w:t xml:space="preserve"> provides a good result without damaging the rectal sphincter mechanism. Furthermore, </w:t>
      </w:r>
      <w:proofErr w:type="spellStart"/>
      <w:r w:rsidRPr="00A40D2D">
        <w:rPr>
          <w:rFonts w:ascii="Book Antiqua" w:hAnsi="Book Antiqua"/>
          <w:sz w:val="24"/>
          <w:szCs w:val="24"/>
        </w:rPr>
        <w:t>coloanal</w:t>
      </w:r>
      <w:proofErr w:type="spellEnd"/>
      <w:r w:rsidRPr="00A40D2D">
        <w:rPr>
          <w:rFonts w:ascii="Book Antiqua" w:hAnsi="Book Antiqua"/>
          <w:sz w:val="24"/>
          <w:szCs w:val="24"/>
        </w:rPr>
        <w:t xml:space="preserve"> sleeve anastomosis was proposed by Jeffery</w:t>
      </w:r>
      <w:r w:rsidR="00A40D2D" w:rsidRPr="00A40D2D">
        <w:rPr>
          <w:rFonts w:ascii="Book Antiqua" w:hAnsi="Book Antiqua"/>
          <w:i/>
          <w:iCs/>
          <w:sz w:val="24"/>
          <w:szCs w:val="24"/>
        </w:rPr>
        <w:t xml:space="preserve"> et </w:t>
      </w:r>
      <w:proofErr w:type="gramStart"/>
      <w:r w:rsidR="00A40D2D" w:rsidRPr="00A40D2D">
        <w:rPr>
          <w:rFonts w:ascii="Book Antiqua" w:hAnsi="Book Antiqua"/>
          <w:i/>
          <w:iCs/>
          <w:sz w:val="24"/>
          <w:szCs w:val="24"/>
        </w:rPr>
        <w:t>al</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23]</w:t>
      </w:r>
      <w:r w:rsidRPr="00A40D2D">
        <w:rPr>
          <w:rFonts w:ascii="Book Antiqua" w:hAnsi="Book Antiqua"/>
          <w:sz w:val="24"/>
          <w:szCs w:val="24"/>
        </w:rPr>
        <w:t xml:space="preserve">. Although this surgery does not remove the entire lesion, hemorrhage is relieved as the engorged friable mucosa and submucosa of the rectum are removed. However, one disadvantage of this surgery is that a wide </w:t>
      </w:r>
      <w:proofErr w:type="spellStart"/>
      <w:r w:rsidRPr="00A40D2D">
        <w:rPr>
          <w:rFonts w:ascii="Book Antiqua" w:hAnsi="Book Antiqua"/>
          <w:sz w:val="24"/>
          <w:szCs w:val="24"/>
        </w:rPr>
        <w:t>mucosectomy</w:t>
      </w:r>
      <w:proofErr w:type="spellEnd"/>
      <w:r w:rsidRPr="00A40D2D">
        <w:rPr>
          <w:rFonts w:ascii="Book Antiqua" w:hAnsi="Book Antiqua"/>
          <w:sz w:val="24"/>
          <w:szCs w:val="24"/>
        </w:rPr>
        <w:t xml:space="preserve"> is a difficult procedure, although it has been reported that a short muscular rectal cuff (3-4 cm) is sufficient </w:t>
      </w:r>
      <w:r w:rsidRPr="00A40D2D">
        <w:rPr>
          <w:rFonts w:ascii="Book Antiqua" w:hAnsi="Book Antiqua"/>
          <w:sz w:val="24"/>
          <w:szCs w:val="24"/>
          <w:vertAlign w:val="superscript"/>
        </w:rPr>
        <w:t>[27</w:t>
      </w:r>
      <w:proofErr w:type="gramStart"/>
      <w:r w:rsidRPr="00A40D2D">
        <w:rPr>
          <w:rFonts w:ascii="Book Antiqua" w:hAnsi="Book Antiqua"/>
          <w:sz w:val="24"/>
          <w:szCs w:val="24"/>
          <w:vertAlign w:val="superscript"/>
        </w:rPr>
        <w:t>,28</w:t>
      </w:r>
      <w:proofErr w:type="gramEnd"/>
      <w:r w:rsidRPr="00A40D2D">
        <w:rPr>
          <w:rFonts w:ascii="Book Antiqua" w:hAnsi="Book Antiqua"/>
          <w:sz w:val="24"/>
          <w:szCs w:val="24"/>
          <w:vertAlign w:val="superscript"/>
        </w:rPr>
        <w:t>]</w:t>
      </w:r>
      <w:r w:rsidRPr="00A40D2D">
        <w:rPr>
          <w:rFonts w:ascii="Book Antiqua" w:hAnsi="Book Antiqua"/>
          <w:sz w:val="24"/>
          <w:szCs w:val="24"/>
        </w:rPr>
        <w:t xml:space="preserve">. Another disadvantage is that recurrence of hemorrhage may occur as the muscular layer and serosa of the muscular rectal cuff may invade the inner </w:t>
      </w:r>
      <w:proofErr w:type="gramStart"/>
      <w:r w:rsidRPr="00A40D2D">
        <w:rPr>
          <w:rFonts w:ascii="Book Antiqua" w:hAnsi="Book Antiqua"/>
          <w:sz w:val="24"/>
          <w:szCs w:val="24"/>
        </w:rPr>
        <w:t>colon</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4]</w:t>
      </w:r>
      <w:r w:rsidRPr="00A40D2D">
        <w:rPr>
          <w:rFonts w:ascii="Book Antiqua" w:hAnsi="Book Antiqua"/>
          <w:sz w:val="24"/>
          <w:szCs w:val="24"/>
        </w:rPr>
        <w:t>. Pull-through transection an</w:t>
      </w:r>
      <w:bookmarkStart w:id="151" w:name="_GoBack"/>
      <w:bookmarkEnd w:id="151"/>
      <w:r w:rsidRPr="00A40D2D">
        <w:rPr>
          <w:rFonts w:ascii="Book Antiqua" w:hAnsi="Book Antiqua"/>
          <w:sz w:val="24"/>
          <w:szCs w:val="24"/>
        </w:rPr>
        <w:t xml:space="preserve">d </w:t>
      </w:r>
      <w:proofErr w:type="spellStart"/>
      <w:r w:rsidRPr="00A40D2D">
        <w:rPr>
          <w:rFonts w:ascii="Book Antiqua" w:hAnsi="Book Antiqua"/>
          <w:sz w:val="24"/>
          <w:szCs w:val="24"/>
        </w:rPr>
        <w:t>coloanal</w:t>
      </w:r>
      <w:proofErr w:type="spellEnd"/>
      <w:r w:rsidRPr="00A40D2D">
        <w:rPr>
          <w:rFonts w:ascii="Book Antiqua" w:hAnsi="Book Antiqua"/>
          <w:sz w:val="24"/>
          <w:szCs w:val="24"/>
        </w:rPr>
        <w:t xml:space="preserve"> anastomosis ensure the complete resection of VMs involving the rectum without permanent colostomy. During the procedure, the rectum can be liberated to the level of the </w:t>
      </w:r>
      <w:proofErr w:type="spellStart"/>
      <w:r w:rsidRPr="00A40D2D">
        <w:rPr>
          <w:rFonts w:ascii="Book Antiqua" w:hAnsi="Book Antiqua"/>
          <w:sz w:val="24"/>
          <w:szCs w:val="24"/>
        </w:rPr>
        <w:t>levator</w:t>
      </w:r>
      <w:proofErr w:type="spellEnd"/>
      <w:r w:rsidRPr="00A40D2D">
        <w:rPr>
          <w:rFonts w:ascii="Book Antiqua" w:hAnsi="Book Antiqua"/>
          <w:sz w:val="24"/>
          <w:szCs w:val="24"/>
        </w:rPr>
        <w:t xml:space="preserve"> </w:t>
      </w:r>
      <w:proofErr w:type="spellStart"/>
      <w:r w:rsidRPr="00A40D2D">
        <w:rPr>
          <w:rFonts w:ascii="Book Antiqua" w:hAnsi="Book Antiqua"/>
          <w:sz w:val="24"/>
          <w:szCs w:val="24"/>
        </w:rPr>
        <w:t>ani</w:t>
      </w:r>
      <w:proofErr w:type="spellEnd"/>
      <w:r w:rsidR="003F4C49">
        <w:rPr>
          <w:rFonts w:ascii="Book Antiqua" w:hAnsi="Book Antiqua" w:hint="eastAsia"/>
          <w:sz w:val="24"/>
          <w:szCs w:val="24"/>
        </w:rPr>
        <w:t xml:space="preserve"> muscle</w:t>
      </w:r>
      <w:r w:rsidRPr="00A40D2D">
        <w:rPr>
          <w:rFonts w:ascii="Book Antiqua" w:hAnsi="Book Antiqua"/>
          <w:sz w:val="24"/>
          <w:szCs w:val="24"/>
        </w:rPr>
        <w:t xml:space="preserve">, and then the rectum is pulled out of the anus and is cut on the dentate line. The resection is more precise as it is carried out under direct vision. A temporary diverting ileostomy or colostomy contributes to preventing postoperative anastomotic leakage. Continence to flatus and stool can be improved by an </w:t>
      </w:r>
      <w:proofErr w:type="spellStart"/>
      <w:r w:rsidRPr="00A40D2D">
        <w:rPr>
          <w:rFonts w:ascii="Book Antiqua" w:hAnsi="Book Antiqua"/>
          <w:sz w:val="24"/>
          <w:szCs w:val="24"/>
        </w:rPr>
        <w:t>ileal</w:t>
      </w:r>
      <w:proofErr w:type="spellEnd"/>
      <w:r w:rsidRPr="00A40D2D">
        <w:rPr>
          <w:rFonts w:ascii="Book Antiqua" w:hAnsi="Book Antiqua"/>
          <w:sz w:val="24"/>
          <w:szCs w:val="24"/>
        </w:rPr>
        <w:t xml:space="preserve"> or colonic J-</w:t>
      </w:r>
      <w:proofErr w:type="gramStart"/>
      <w:r w:rsidRPr="00A40D2D">
        <w:rPr>
          <w:rFonts w:ascii="Book Antiqua" w:hAnsi="Book Antiqua"/>
          <w:sz w:val="24"/>
          <w:szCs w:val="24"/>
        </w:rPr>
        <w:t>pouch</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22]</w:t>
      </w:r>
      <w:r w:rsidRPr="00A40D2D">
        <w:rPr>
          <w:rFonts w:ascii="Book Antiqua" w:hAnsi="Book Antiqua"/>
          <w:sz w:val="24"/>
          <w:szCs w:val="24"/>
        </w:rPr>
        <w:t xml:space="preserve">. Furthermore, some </w:t>
      </w:r>
      <w:proofErr w:type="gramStart"/>
      <w:r w:rsidRPr="00A40D2D">
        <w:rPr>
          <w:rFonts w:ascii="Book Antiqua" w:hAnsi="Book Antiqua"/>
          <w:sz w:val="24"/>
          <w:szCs w:val="24"/>
        </w:rPr>
        <w:t>authors</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27]</w:t>
      </w:r>
      <w:r w:rsidRPr="00A40D2D">
        <w:rPr>
          <w:rFonts w:ascii="Book Antiqua" w:hAnsi="Book Antiqua"/>
          <w:sz w:val="24"/>
          <w:szCs w:val="24"/>
        </w:rPr>
        <w:t xml:space="preserve"> adopt</w:t>
      </w:r>
      <w:r w:rsidR="006072F7">
        <w:rPr>
          <w:rFonts w:ascii="Book Antiqua" w:hAnsi="Book Antiqua" w:hint="eastAsia"/>
          <w:sz w:val="24"/>
          <w:szCs w:val="24"/>
        </w:rPr>
        <w:t>ed</w:t>
      </w:r>
      <w:r w:rsidRPr="00A40D2D">
        <w:rPr>
          <w:rFonts w:ascii="Book Antiqua" w:hAnsi="Book Antiqua"/>
          <w:sz w:val="24"/>
          <w:szCs w:val="24"/>
        </w:rPr>
        <w:t xml:space="preserve"> a two-stage operation. The first stage is a sigmoid double-barrel colostomy which can improve anal bleeding and reduce the size of engorged vessels and fibrosis, which makes it easier to perform the second stage. Laparoscopic surgery and 3-D laparoscopy-assisted bowel resection have been shown to be useful for both </w:t>
      </w:r>
      <w:r w:rsidRPr="00A40D2D">
        <w:rPr>
          <w:rFonts w:ascii="Book Antiqua" w:hAnsi="Book Antiqua"/>
          <w:sz w:val="24"/>
          <w:szCs w:val="24"/>
        </w:rPr>
        <w:lastRenderedPageBreak/>
        <w:t xml:space="preserve">diagnosis and </w:t>
      </w:r>
      <w:proofErr w:type="gramStart"/>
      <w:r w:rsidRPr="00A40D2D">
        <w:rPr>
          <w:rFonts w:ascii="Book Antiqua" w:hAnsi="Book Antiqua"/>
          <w:sz w:val="24"/>
          <w:szCs w:val="24"/>
        </w:rPr>
        <w:t>treatment</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14,29]</w:t>
      </w:r>
      <w:r w:rsidRPr="00A40D2D">
        <w:rPr>
          <w:rFonts w:ascii="Book Antiqua" w:hAnsi="Book Antiqua"/>
          <w:sz w:val="24"/>
          <w:szCs w:val="24"/>
        </w:rPr>
        <w:t>. During surgery, a purple-colored nodular or granular lesion that was raspberry-like in appearance was observed.</w:t>
      </w:r>
    </w:p>
    <w:p w:rsidR="0069041A" w:rsidRDefault="005A4A85" w:rsidP="008C7E5D">
      <w:pPr>
        <w:spacing w:line="360" w:lineRule="auto"/>
        <w:ind w:firstLineChars="150" w:firstLine="360"/>
        <w:rPr>
          <w:rFonts w:ascii="Book Antiqua" w:hAnsi="Book Antiqua"/>
          <w:sz w:val="24"/>
          <w:szCs w:val="24"/>
        </w:rPr>
      </w:pPr>
      <w:r w:rsidRPr="00A40D2D">
        <w:rPr>
          <w:rFonts w:ascii="Book Antiqua" w:hAnsi="Book Antiqua"/>
          <w:sz w:val="24"/>
          <w:szCs w:val="24"/>
        </w:rPr>
        <w:t xml:space="preserve">Wu </w:t>
      </w:r>
      <w:r w:rsidRPr="00A40D2D">
        <w:rPr>
          <w:rFonts w:ascii="Book Antiqua" w:hAnsi="Book Antiqua"/>
          <w:i/>
          <w:sz w:val="24"/>
          <w:szCs w:val="24"/>
        </w:rPr>
        <w:t xml:space="preserve">et </w:t>
      </w:r>
      <w:proofErr w:type="gramStart"/>
      <w:r w:rsidRPr="00A40D2D">
        <w:rPr>
          <w:rFonts w:ascii="Book Antiqua" w:hAnsi="Book Antiqua"/>
          <w:i/>
          <w:sz w:val="24"/>
          <w:szCs w:val="24"/>
        </w:rPr>
        <w:t>al</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18]</w:t>
      </w:r>
      <w:r w:rsidRPr="00A40D2D">
        <w:rPr>
          <w:rFonts w:ascii="Book Antiqua" w:hAnsi="Book Antiqua"/>
          <w:sz w:val="24"/>
          <w:szCs w:val="24"/>
        </w:rPr>
        <w:t xml:space="preserve"> presented </w:t>
      </w:r>
      <w:r w:rsidR="006072F7">
        <w:rPr>
          <w:rFonts w:ascii="Book Antiqua" w:hAnsi="Book Antiqua" w:hint="eastAsia"/>
          <w:sz w:val="24"/>
          <w:szCs w:val="24"/>
        </w:rPr>
        <w:t>a</w:t>
      </w:r>
      <w:r w:rsidR="006072F7" w:rsidRPr="00A40D2D">
        <w:rPr>
          <w:rFonts w:ascii="Book Antiqua" w:hAnsi="Book Antiqua"/>
          <w:sz w:val="24"/>
          <w:szCs w:val="24"/>
        </w:rPr>
        <w:t xml:space="preserve"> </w:t>
      </w:r>
      <w:r w:rsidRPr="00A40D2D">
        <w:rPr>
          <w:rFonts w:ascii="Book Antiqua" w:hAnsi="Book Antiqua"/>
          <w:sz w:val="24"/>
          <w:szCs w:val="24"/>
        </w:rPr>
        <w:t xml:space="preserve">case of </w:t>
      </w:r>
      <w:proofErr w:type="spellStart"/>
      <w:r w:rsidRPr="00A40D2D">
        <w:rPr>
          <w:rFonts w:ascii="Book Antiqua" w:hAnsi="Book Antiqua"/>
          <w:sz w:val="24"/>
          <w:szCs w:val="24"/>
        </w:rPr>
        <w:t>transanal</w:t>
      </w:r>
      <w:proofErr w:type="spellEnd"/>
      <w:r w:rsidRPr="00A40D2D">
        <w:rPr>
          <w:rFonts w:ascii="Book Antiqua" w:hAnsi="Book Antiqua"/>
          <w:sz w:val="24"/>
          <w:szCs w:val="24"/>
        </w:rPr>
        <w:t xml:space="preserve"> total </w:t>
      </w:r>
      <w:proofErr w:type="spellStart"/>
      <w:r w:rsidRPr="00A40D2D">
        <w:rPr>
          <w:rFonts w:ascii="Book Antiqua" w:hAnsi="Book Antiqua"/>
          <w:sz w:val="24"/>
          <w:szCs w:val="24"/>
        </w:rPr>
        <w:t>mesorectal</w:t>
      </w:r>
      <w:proofErr w:type="spellEnd"/>
      <w:r w:rsidRPr="00A40D2D">
        <w:rPr>
          <w:rFonts w:ascii="Book Antiqua" w:hAnsi="Book Antiqua"/>
          <w:sz w:val="24"/>
          <w:szCs w:val="24"/>
        </w:rPr>
        <w:t xml:space="preserve"> excision (</w:t>
      </w:r>
      <w:proofErr w:type="spellStart"/>
      <w:r w:rsidRPr="00A40D2D">
        <w:rPr>
          <w:rFonts w:ascii="Book Antiqua" w:hAnsi="Book Antiqua"/>
          <w:sz w:val="24"/>
          <w:szCs w:val="24"/>
        </w:rPr>
        <w:t>TaTME</w:t>
      </w:r>
      <w:proofErr w:type="spellEnd"/>
      <w:r w:rsidRPr="00A40D2D">
        <w:rPr>
          <w:rFonts w:ascii="Book Antiqua" w:hAnsi="Book Antiqua"/>
          <w:sz w:val="24"/>
          <w:szCs w:val="24"/>
        </w:rPr>
        <w:t xml:space="preserve">) surgery for VMs of the rectum. Zeng </w:t>
      </w:r>
      <w:r w:rsidRPr="00A40D2D">
        <w:rPr>
          <w:rFonts w:ascii="Book Antiqua" w:hAnsi="Book Antiqua"/>
          <w:i/>
          <w:sz w:val="24"/>
          <w:szCs w:val="24"/>
        </w:rPr>
        <w:t xml:space="preserve">et </w:t>
      </w:r>
      <w:proofErr w:type="gramStart"/>
      <w:r w:rsidRPr="00A40D2D">
        <w:rPr>
          <w:rFonts w:ascii="Book Antiqua" w:hAnsi="Book Antiqua"/>
          <w:i/>
          <w:sz w:val="24"/>
          <w:szCs w:val="24"/>
        </w:rPr>
        <w:t>al</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30]</w:t>
      </w:r>
      <w:r w:rsidRPr="00A40D2D">
        <w:rPr>
          <w:rFonts w:ascii="Book Antiqua" w:hAnsi="Book Antiqua"/>
          <w:sz w:val="24"/>
          <w:szCs w:val="24"/>
        </w:rPr>
        <w:t xml:space="preserve"> showed that </w:t>
      </w:r>
      <w:proofErr w:type="spellStart"/>
      <w:r w:rsidRPr="00A40D2D">
        <w:rPr>
          <w:rFonts w:ascii="Book Antiqua" w:hAnsi="Book Antiqua"/>
          <w:sz w:val="24"/>
          <w:szCs w:val="24"/>
        </w:rPr>
        <w:t>transanal</w:t>
      </w:r>
      <w:proofErr w:type="spellEnd"/>
      <w:r w:rsidRPr="00A40D2D">
        <w:rPr>
          <w:rFonts w:ascii="Book Antiqua" w:hAnsi="Book Antiqua"/>
          <w:sz w:val="24"/>
          <w:szCs w:val="24"/>
        </w:rPr>
        <w:t xml:space="preserve"> endoscopic surgery (TAES) is safe and feasible for curing VMs involving the rectum. However, the feasibility and safety of </w:t>
      </w:r>
      <w:proofErr w:type="spellStart"/>
      <w:r w:rsidRPr="00A40D2D">
        <w:rPr>
          <w:rFonts w:ascii="Book Antiqua" w:hAnsi="Book Antiqua"/>
          <w:sz w:val="24"/>
          <w:szCs w:val="24"/>
        </w:rPr>
        <w:t>TaTME</w:t>
      </w:r>
      <w:proofErr w:type="spellEnd"/>
      <w:r w:rsidRPr="00A40D2D">
        <w:rPr>
          <w:rFonts w:ascii="Book Antiqua" w:hAnsi="Book Antiqua"/>
          <w:sz w:val="24"/>
          <w:szCs w:val="24"/>
        </w:rPr>
        <w:t xml:space="preserve"> and TAES for GIVMs needs to be evaluated in a large number of patients. A single-port device introduced through a trans-umbilical incision was successfully performed in patients who had VMs of the small </w:t>
      </w:r>
      <w:proofErr w:type="gramStart"/>
      <w:r w:rsidRPr="00A40D2D">
        <w:rPr>
          <w:rFonts w:ascii="Book Antiqua" w:hAnsi="Book Antiqua"/>
          <w:sz w:val="24"/>
          <w:szCs w:val="24"/>
        </w:rPr>
        <w:t>bowel</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31]</w:t>
      </w:r>
      <w:r w:rsidRPr="00A40D2D">
        <w:rPr>
          <w:rFonts w:ascii="Book Antiqua" w:hAnsi="Book Antiqua"/>
          <w:sz w:val="24"/>
          <w:szCs w:val="24"/>
        </w:rPr>
        <w:t>.</w:t>
      </w:r>
    </w:p>
    <w:p w:rsidR="005A4A85" w:rsidRPr="00A40D2D" w:rsidRDefault="005A4A85" w:rsidP="00A40D2D">
      <w:pPr>
        <w:spacing w:line="360" w:lineRule="auto"/>
        <w:ind w:firstLineChars="100" w:firstLine="240"/>
        <w:rPr>
          <w:rFonts w:ascii="Book Antiqua" w:hAnsi="Book Antiqua"/>
          <w:sz w:val="24"/>
          <w:szCs w:val="24"/>
        </w:rPr>
      </w:pPr>
      <w:r w:rsidRPr="00A40D2D">
        <w:rPr>
          <w:rFonts w:ascii="Book Antiqua" w:hAnsi="Book Antiqua"/>
          <w:sz w:val="24"/>
          <w:szCs w:val="24"/>
        </w:rPr>
        <w:t xml:space="preserve">It is essential to </w:t>
      </w:r>
      <w:r w:rsidR="006072F7">
        <w:rPr>
          <w:rFonts w:ascii="Book Antiqua" w:hAnsi="Book Antiqua" w:hint="eastAsia"/>
          <w:sz w:val="24"/>
          <w:szCs w:val="24"/>
        </w:rPr>
        <w:t>define</w:t>
      </w:r>
      <w:r w:rsidR="006072F7" w:rsidRPr="00A40D2D">
        <w:rPr>
          <w:rFonts w:ascii="Book Antiqua" w:hAnsi="Book Antiqua"/>
          <w:sz w:val="24"/>
          <w:szCs w:val="24"/>
        </w:rPr>
        <w:t xml:space="preserve"> </w:t>
      </w:r>
      <w:r w:rsidRPr="00A40D2D">
        <w:rPr>
          <w:rFonts w:ascii="Book Antiqua" w:hAnsi="Book Antiqua"/>
          <w:sz w:val="24"/>
          <w:szCs w:val="24"/>
        </w:rPr>
        <w:t xml:space="preserve">the relationship between the lesion and the sphincter to determine sphincter </w:t>
      </w:r>
      <w:proofErr w:type="gramStart"/>
      <w:r w:rsidRPr="00A40D2D">
        <w:rPr>
          <w:rFonts w:ascii="Book Antiqua" w:hAnsi="Book Antiqua"/>
          <w:sz w:val="24"/>
          <w:szCs w:val="24"/>
        </w:rPr>
        <w:t>preservation</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4]</w:t>
      </w:r>
      <w:r w:rsidRPr="00A40D2D">
        <w:rPr>
          <w:rFonts w:ascii="Book Antiqua" w:hAnsi="Book Antiqua"/>
          <w:sz w:val="24"/>
          <w:szCs w:val="24"/>
        </w:rPr>
        <w:t>. If hemorrhage can be controlled and there is no evidence of malignant change, sphincter-saving procedures are recommended. Furthermore, in some cases</w:t>
      </w:r>
      <w:proofErr w:type="gramStart"/>
      <w:r w:rsidR="006072F7">
        <w:rPr>
          <w:rFonts w:ascii="Book Antiqua" w:hAnsi="Book Antiqua" w:hint="eastAsia"/>
          <w:sz w:val="24"/>
          <w:szCs w:val="24"/>
        </w:rPr>
        <w:t>,</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32]</w:t>
      </w:r>
      <w:r w:rsidRPr="00A40D2D">
        <w:rPr>
          <w:rFonts w:ascii="Book Antiqua" w:hAnsi="Book Antiqua"/>
          <w:sz w:val="24"/>
          <w:szCs w:val="24"/>
        </w:rPr>
        <w:t xml:space="preserve"> it has been shown that rectal cancer can develop in the setting of VMs in the </w:t>
      </w:r>
      <w:proofErr w:type="spellStart"/>
      <w:r w:rsidRPr="00A40D2D">
        <w:rPr>
          <w:rFonts w:ascii="Book Antiqua" w:hAnsi="Book Antiqua"/>
          <w:sz w:val="24"/>
          <w:szCs w:val="24"/>
        </w:rPr>
        <w:t>rectosigmoid</w:t>
      </w:r>
      <w:proofErr w:type="spellEnd"/>
      <w:r w:rsidRPr="00A40D2D">
        <w:rPr>
          <w:rFonts w:ascii="Book Antiqua" w:hAnsi="Book Antiqua"/>
          <w:sz w:val="24"/>
          <w:szCs w:val="24"/>
        </w:rPr>
        <w:t xml:space="preserve"> colon.</w:t>
      </w:r>
    </w:p>
    <w:p w:rsidR="0069041A" w:rsidRDefault="005A4A85" w:rsidP="008C7E5D">
      <w:pPr>
        <w:spacing w:line="360" w:lineRule="auto"/>
        <w:ind w:firstLineChars="200" w:firstLine="480"/>
        <w:rPr>
          <w:rFonts w:ascii="Book Antiqua" w:hAnsi="Book Antiqua"/>
          <w:sz w:val="24"/>
          <w:szCs w:val="24"/>
        </w:rPr>
      </w:pPr>
      <w:r w:rsidRPr="00A40D2D">
        <w:rPr>
          <w:rFonts w:ascii="Book Antiqua" w:hAnsi="Book Antiqua"/>
          <w:sz w:val="24"/>
          <w:szCs w:val="24"/>
        </w:rPr>
        <w:t xml:space="preserve">When associated complications occur (difficult-to-control bleeding, perforation, intussusceptions, or volvulus), emergency surgery is required. Sometimes acute clinical condition does not allow </w:t>
      </w:r>
      <w:r w:rsidR="006072F7">
        <w:rPr>
          <w:rFonts w:ascii="Book Antiqua" w:hAnsi="Book Antiqua" w:hint="eastAsia"/>
          <w:sz w:val="24"/>
          <w:szCs w:val="24"/>
        </w:rPr>
        <w:t>establishment</w:t>
      </w:r>
      <w:r w:rsidR="006072F7" w:rsidRPr="00A40D2D">
        <w:rPr>
          <w:rFonts w:ascii="Book Antiqua" w:hAnsi="Book Antiqua"/>
          <w:sz w:val="24"/>
          <w:szCs w:val="24"/>
        </w:rPr>
        <w:t xml:space="preserve"> </w:t>
      </w:r>
      <w:r w:rsidRPr="00A40D2D">
        <w:rPr>
          <w:rFonts w:ascii="Book Antiqua" w:hAnsi="Book Antiqua"/>
          <w:sz w:val="24"/>
          <w:szCs w:val="24"/>
        </w:rPr>
        <w:t>of the diagnosis preoperatively. Consequently, it is important to know how to identify GIVMs macroscopically to determine how to proceed.</w:t>
      </w:r>
    </w:p>
    <w:p w:rsidR="005A4A85" w:rsidRPr="00A40D2D" w:rsidRDefault="005A4A85" w:rsidP="00A40D2D">
      <w:pPr>
        <w:spacing w:line="360" w:lineRule="auto"/>
        <w:ind w:firstLineChars="100" w:firstLine="240"/>
        <w:rPr>
          <w:rFonts w:ascii="Book Antiqua" w:hAnsi="Book Antiqua"/>
          <w:sz w:val="24"/>
          <w:szCs w:val="24"/>
        </w:rPr>
      </w:pPr>
      <w:r w:rsidRPr="00A40D2D">
        <w:rPr>
          <w:rFonts w:ascii="Book Antiqua" w:hAnsi="Book Antiqua"/>
          <w:sz w:val="24"/>
          <w:szCs w:val="24"/>
        </w:rPr>
        <w:t xml:space="preserve">There are no reports on successful drug treatment of isolated GIVMs. However, a significant decrease in the size of GIVMs can be achieved following propranolol </w:t>
      </w:r>
      <w:proofErr w:type="gramStart"/>
      <w:r w:rsidRPr="00A40D2D">
        <w:rPr>
          <w:rFonts w:ascii="Book Antiqua" w:hAnsi="Book Antiqua"/>
          <w:sz w:val="24"/>
          <w:szCs w:val="24"/>
        </w:rPr>
        <w:t>treatment</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33]</w:t>
      </w:r>
      <w:r w:rsidRPr="00A40D2D">
        <w:rPr>
          <w:rFonts w:ascii="Book Antiqua" w:hAnsi="Book Antiqua"/>
          <w:sz w:val="24"/>
          <w:szCs w:val="24"/>
        </w:rPr>
        <w:t>. Hormonal therapy (</w:t>
      </w:r>
      <w:proofErr w:type="spellStart"/>
      <w:r w:rsidRPr="00A40D2D">
        <w:rPr>
          <w:rFonts w:ascii="Book Antiqua" w:hAnsi="Book Antiqua"/>
          <w:sz w:val="24"/>
          <w:szCs w:val="24"/>
        </w:rPr>
        <w:t>ethinylestradiol</w:t>
      </w:r>
      <w:proofErr w:type="spellEnd"/>
      <w:r w:rsidRPr="00A40D2D">
        <w:rPr>
          <w:rFonts w:ascii="Book Antiqua" w:hAnsi="Book Antiqua"/>
          <w:sz w:val="24"/>
          <w:szCs w:val="24"/>
        </w:rPr>
        <w:t xml:space="preserve"> plus </w:t>
      </w:r>
      <w:proofErr w:type="spellStart"/>
      <w:r w:rsidRPr="00A40D2D">
        <w:rPr>
          <w:rFonts w:ascii="Book Antiqua" w:hAnsi="Book Antiqua"/>
          <w:sz w:val="24"/>
          <w:szCs w:val="24"/>
        </w:rPr>
        <w:t>norethisterone</w:t>
      </w:r>
      <w:proofErr w:type="spellEnd"/>
      <w:r w:rsidRPr="00A40D2D">
        <w:rPr>
          <w:rFonts w:ascii="Book Antiqua" w:hAnsi="Book Antiqua"/>
          <w:sz w:val="24"/>
          <w:szCs w:val="24"/>
        </w:rPr>
        <w:t xml:space="preserve">) did not demonstrate any superiority compared to </w:t>
      </w:r>
      <w:proofErr w:type="gramStart"/>
      <w:r w:rsidRPr="00A40D2D">
        <w:rPr>
          <w:rFonts w:ascii="Book Antiqua" w:hAnsi="Book Antiqua"/>
          <w:sz w:val="24"/>
          <w:szCs w:val="24"/>
        </w:rPr>
        <w:t>placebo</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34]</w:t>
      </w:r>
      <w:r w:rsidRPr="00A40D2D">
        <w:rPr>
          <w:rFonts w:ascii="Book Antiqua" w:hAnsi="Book Antiqua"/>
          <w:sz w:val="24"/>
          <w:szCs w:val="24"/>
        </w:rPr>
        <w:t xml:space="preserve">. The antiangiogenic drug, thalidomide, showed higher efficacy in </w:t>
      </w:r>
      <w:r w:rsidR="00EE31C2">
        <w:rPr>
          <w:rFonts w:ascii="Book Antiqua" w:hAnsi="Book Antiqua" w:hint="eastAsia"/>
          <w:sz w:val="24"/>
          <w:szCs w:val="24"/>
        </w:rPr>
        <w:t>reducing</w:t>
      </w:r>
      <w:r w:rsidR="006072F7">
        <w:rPr>
          <w:rFonts w:ascii="Book Antiqua" w:hAnsi="Book Antiqua" w:hint="eastAsia"/>
          <w:sz w:val="24"/>
          <w:szCs w:val="24"/>
        </w:rPr>
        <w:t xml:space="preserve"> </w:t>
      </w:r>
      <w:proofErr w:type="spellStart"/>
      <w:r w:rsidRPr="00A40D2D">
        <w:rPr>
          <w:rFonts w:ascii="Book Antiqua" w:hAnsi="Book Antiqua"/>
          <w:sz w:val="24"/>
          <w:szCs w:val="24"/>
        </w:rPr>
        <w:t>rebleeding</w:t>
      </w:r>
      <w:proofErr w:type="spellEnd"/>
      <w:r w:rsidRPr="00A40D2D">
        <w:rPr>
          <w:rFonts w:ascii="Book Antiqua" w:hAnsi="Book Antiqua"/>
          <w:sz w:val="24"/>
          <w:szCs w:val="24"/>
        </w:rPr>
        <w:t xml:space="preserve"> and transfusion requirements than placebo in </w:t>
      </w:r>
      <w:proofErr w:type="spellStart"/>
      <w:r w:rsidRPr="00A40D2D">
        <w:rPr>
          <w:rFonts w:ascii="Book Antiqua" w:hAnsi="Book Antiqua"/>
          <w:sz w:val="24"/>
          <w:szCs w:val="24"/>
        </w:rPr>
        <w:t>angiodysplasia</w:t>
      </w:r>
      <w:proofErr w:type="spellEnd"/>
      <w:r w:rsidRPr="00A40D2D">
        <w:rPr>
          <w:rFonts w:ascii="Book Antiqua" w:hAnsi="Book Antiqua"/>
          <w:sz w:val="24"/>
          <w:szCs w:val="24"/>
        </w:rPr>
        <w:t xml:space="preserve">; however, its use induced significant drug-related side </w:t>
      </w:r>
      <w:proofErr w:type="gramStart"/>
      <w:r w:rsidRPr="00A40D2D">
        <w:rPr>
          <w:rFonts w:ascii="Book Antiqua" w:hAnsi="Book Antiqua"/>
          <w:sz w:val="24"/>
          <w:szCs w:val="24"/>
        </w:rPr>
        <w:t>effects</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35]</w:t>
      </w:r>
      <w:r w:rsidRPr="00A40D2D">
        <w:rPr>
          <w:rFonts w:ascii="Book Antiqua" w:hAnsi="Book Antiqua"/>
          <w:sz w:val="24"/>
          <w:szCs w:val="24"/>
        </w:rPr>
        <w:t xml:space="preserve">. </w:t>
      </w:r>
      <w:proofErr w:type="spellStart"/>
      <w:r w:rsidRPr="00A40D2D">
        <w:rPr>
          <w:rFonts w:ascii="Book Antiqua" w:hAnsi="Book Antiqua"/>
          <w:sz w:val="24"/>
          <w:szCs w:val="24"/>
        </w:rPr>
        <w:t>Iannone</w:t>
      </w:r>
      <w:proofErr w:type="spellEnd"/>
      <w:r w:rsidRPr="00A40D2D">
        <w:rPr>
          <w:rFonts w:ascii="Book Antiqua" w:hAnsi="Book Antiqua"/>
          <w:sz w:val="24"/>
          <w:szCs w:val="24"/>
        </w:rPr>
        <w:t xml:space="preserve"> </w:t>
      </w:r>
      <w:r w:rsidRPr="00A40D2D">
        <w:rPr>
          <w:rFonts w:ascii="Book Antiqua" w:hAnsi="Book Antiqua"/>
          <w:i/>
          <w:sz w:val="24"/>
          <w:szCs w:val="24"/>
        </w:rPr>
        <w:t xml:space="preserve">et </w:t>
      </w:r>
      <w:proofErr w:type="gramStart"/>
      <w:r w:rsidRPr="00A40D2D">
        <w:rPr>
          <w:rFonts w:ascii="Book Antiqua" w:hAnsi="Book Antiqua"/>
          <w:i/>
          <w:sz w:val="24"/>
          <w:szCs w:val="24"/>
        </w:rPr>
        <w:t>al</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36]</w:t>
      </w:r>
      <w:r w:rsidRPr="00A40D2D">
        <w:rPr>
          <w:rFonts w:ascii="Book Antiqua" w:hAnsi="Book Antiqua"/>
          <w:sz w:val="24"/>
          <w:szCs w:val="24"/>
        </w:rPr>
        <w:t xml:space="preserve"> conducted a review and found that octreotide may be effective and safe for GI bleeding due to </w:t>
      </w:r>
      <w:proofErr w:type="spellStart"/>
      <w:r w:rsidRPr="00A40D2D">
        <w:rPr>
          <w:rFonts w:ascii="Book Antiqua" w:hAnsi="Book Antiqua"/>
          <w:sz w:val="24"/>
          <w:szCs w:val="24"/>
        </w:rPr>
        <w:t>angiodysplasia</w:t>
      </w:r>
      <w:proofErr w:type="spellEnd"/>
      <w:r w:rsidRPr="00A40D2D">
        <w:rPr>
          <w:rFonts w:ascii="Book Antiqua" w:hAnsi="Book Antiqua"/>
          <w:sz w:val="24"/>
          <w:szCs w:val="24"/>
        </w:rPr>
        <w:t>. Studies are needed to confirm the results of drug efficacy, in order to provide physicians with a treatment option for patients without available alternatives.</w:t>
      </w:r>
    </w:p>
    <w:p w:rsidR="005A4A85" w:rsidRPr="00A40D2D" w:rsidRDefault="005A4A85" w:rsidP="00A40D2D">
      <w:pPr>
        <w:pStyle w:val="1"/>
        <w:shd w:val="clear" w:color="auto" w:fill="FFFFFF"/>
        <w:spacing w:before="0" w:beforeAutospacing="0" w:after="0" w:afterAutospacing="0" w:line="360" w:lineRule="auto"/>
        <w:ind w:firstLineChars="100" w:firstLine="240"/>
        <w:jc w:val="both"/>
        <w:rPr>
          <w:rFonts w:ascii="Book Antiqua" w:eastAsiaTheme="minorEastAsia" w:hAnsi="Book Antiqua" w:cstheme="minorBidi"/>
          <w:b w:val="0"/>
          <w:bCs w:val="0"/>
          <w:kern w:val="2"/>
          <w:sz w:val="24"/>
          <w:szCs w:val="24"/>
        </w:rPr>
      </w:pPr>
      <w:r w:rsidRPr="00A40D2D">
        <w:rPr>
          <w:rFonts w:ascii="Book Antiqua" w:eastAsiaTheme="minorEastAsia" w:hAnsi="Book Antiqua" w:cstheme="minorBidi"/>
          <w:b w:val="0"/>
          <w:bCs w:val="0"/>
          <w:kern w:val="2"/>
          <w:sz w:val="24"/>
          <w:szCs w:val="24"/>
        </w:rPr>
        <w:lastRenderedPageBreak/>
        <w:t xml:space="preserve">The prognosis of GIVMs depends on permanent sphincter lesions and incomplete GIVMs removal. Immunodeficiency secondary to GIVMs in some cases improved following surgical correction of the GI </w:t>
      </w:r>
      <w:proofErr w:type="gramStart"/>
      <w:r w:rsidRPr="00A40D2D">
        <w:rPr>
          <w:rFonts w:ascii="Book Antiqua" w:eastAsiaTheme="minorEastAsia" w:hAnsi="Book Antiqua" w:cstheme="minorBidi"/>
          <w:b w:val="0"/>
          <w:bCs w:val="0"/>
          <w:kern w:val="2"/>
          <w:sz w:val="24"/>
          <w:szCs w:val="24"/>
        </w:rPr>
        <w:t>abnormalities</w:t>
      </w:r>
      <w:r w:rsidRPr="00A40D2D">
        <w:rPr>
          <w:rFonts w:ascii="Book Antiqua" w:eastAsiaTheme="minorEastAsia" w:hAnsi="Book Antiqua" w:cstheme="minorBidi"/>
          <w:b w:val="0"/>
          <w:bCs w:val="0"/>
          <w:kern w:val="2"/>
          <w:sz w:val="24"/>
          <w:szCs w:val="24"/>
          <w:vertAlign w:val="superscript"/>
        </w:rPr>
        <w:t>[</w:t>
      </w:r>
      <w:proofErr w:type="gramEnd"/>
      <w:r w:rsidRPr="00A40D2D">
        <w:rPr>
          <w:rFonts w:ascii="Book Antiqua" w:eastAsiaTheme="minorEastAsia" w:hAnsi="Book Antiqua" w:cstheme="minorBidi"/>
          <w:b w:val="0"/>
          <w:bCs w:val="0"/>
          <w:kern w:val="2"/>
          <w:sz w:val="24"/>
          <w:szCs w:val="24"/>
          <w:vertAlign w:val="superscript"/>
        </w:rPr>
        <w:t>37]</w:t>
      </w:r>
      <w:r w:rsidRPr="00A40D2D">
        <w:rPr>
          <w:rFonts w:ascii="Book Antiqua" w:eastAsiaTheme="minorEastAsia" w:hAnsi="Book Antiqua" w:cstheme="minorBidi"/>
          <w:b w:val="0"/>
          <w:bCs w:val="0"/>
          <w:kern w:val="2"/>
          <w:sz w:val="24"/>
          <w:szCs w:val="24"/>
        </w:rPr>
        <w:t>.</w:t>
      </w:r>
    </w:p>
    <w:p w:rsidR="005A4A85" w:rsidRPr="00A40D2D" w:rsidRDefault="005A4A85" w:rsidP="00A40D2D">
      <w:pPr>
        <w:pStyle w:val="1"/>
        <w:shd w:val="clear" w:color="auto" w:fill="FFFFFF"/>
        <w:spacing w:before="0" w:beforeAutospacing="0" w:after="0" w:afterAutospacing="0" w:line="360" w:lineRule="auto"/>
        <w:ind w:firstLineChars="100" w:firstLine="240"/>
        <w:jc w:val="both"/>
        <w:rPr>
          <w:rFonts w:ascii="Book Antiqua" w:eastAsiaTheme="minorEastAsia" w:hAnsi="Book Antiqua" w:cstheme="minorBidi"/>
          <w:b w:val="0"/>
          <w:bCs w:val="0"/>
          <w:kern w:val="2"/>
          <w:sz w:val="24"/>
          <w:szCs w:val="24"/>
        </w:rPr>
      </w:pPr>
      <w:r w:rsidRPr="00A40D2D">
        <w:rPr>
          <w:rFonts w:ascii="Book Antiqua" w:eastAsiaTheme="minorEastAsia" w:hAnsi="Book Antiqua" w:cstheme="minorBidi"/>
          <w:b w:val="0"/>
          <w:bCs w:val="0"/>
          <w:kern w:val="2"/>
          <w:sz w:val="24"/>
          <w:szCs w:val="24"/>
        </w:rPr>
        <w:t>Isolated GIVMs should be differentiated from other hemorrhagic VMs, such as blue rubber bleb nevus syndrome (BRBNS</w:t>
      </w:r>
      <w:proofErr w:type="gramStart"/>
      <w:r w:rsidRPr="00A40D2D">
        <w:rPr>
          <w:rFonts w:ascii="Book Antiqua" w:eastAsiaTheme="minorEastAsia" w:hAnsi="Book Antiqua" w:cstheme="minorBidi"/>
          <w:b w:val="0"/>
          <w:bCs w:val="0"/>
          <w:kern w:val="2"/>
          <w:sz w:val="24"/>
          <w:szCs w:val="24"/>
        </w:rPr>
        <w:t>)</w:t>
      </w:r>
      <w:r w:rsidRPr="00A40D2D">
        <w:rPr>
          <w:rFonts w:ascii="Book Antiqua" w:eastAsiaTheme="minorEastAsia" w:hAnsi="Book Antiqua" w:cstheme="minorBidi"/>
          <w:b w:val="0"/>
          <w:bCs w:val="0"/>
          <w:kern w:val="2"/>
          <w:sz w:val="24"/>
          <w:szCs w:val="24"/>
          <w:vertAlign w:val="superscript"/>
        </w:rPr>
        <w:t>[</w:t>
      </w:r>
      <w:proofErr w:type="gramEnd"/>
      <w:r w:rsidRPr="00A40D2D">
        <w:rPr>
          <w:rFonts w:ascii="Book Antiqua" w:eastAsiaTheme="minorEastAsia" w:hAnsi="Book Antiqua" w:cstheme="minorBidi"/>
          <w:b w:val="0"/>
          <w:bCs w:val="0"/>
          <w:kern w:val="2"/>
          <w:sz w:val="24"/>
          <w:szCs w:val="24"/>
          <w:vertAlign w:val="superscript"/>
        </w:rPr>
        <w:t>38]</w:t>
      </w:r>
      <w:r w:rsidRPr="00A40D2D">
        <w:rPr>
          <w:rFonts w:ascii="Book Antiqua" w:eastAsiaTheme="minorEastAsia" w:hAnsi="Book Antiqua" w:cstheme="minorBidi"/>
          <w:b w:val="0"/>
          <w:bCs w:val="0"/>
          <w:kern w:val="2"/>
          <w:sz w:val="24"/>
          <w:szCs w:val="24"/>
        </w:rPr>
        <w:t>, Cowden syndrome (CS)</w:t>
      </w:r>
      <w:r w:rsidRPr="00A40D2D">
        <w:rPr>
          <w:rFonts w:ascii="Book Antiqua" w:eastAsiaTheme="minorEastAsia" w:hAnsi="Book Antiqua" w:cstheme="minorBidi"/>
          <w:b w:val="0"/>
          <w:bCs w:val="0"/>
          <w:kern w:val="2"/>
          <w:sz w:val="24"/>
          <w:szCs w:val="24"/>
          <w:vertAlign w:val="superscript"/>
        </w:rPr>
        <w:t>[39]</w:t>
      </w:r>
      <w:r w:rsidRPr="00A40D2D">
        <w:rPr>
          <w:rFonts w:ascii="Book Antiqua" w:eastAsiaTheme="minorEastAsia" w:hAnsi="Book Antiqua" w:cstheme="minorBidi"/>
          <w:b w:val="0"/>
          <w:bCs w:val="0"/>
          <w:kern w:val="2"/>
          <w:sz w:val="24"/>
          <w:szCs w:val="24"/>
        </w:rPr>
        <w:t xml:space="preserve">, and </w:t>
      </w:r>
      <w:proofErr w:type="spellStart"/>
      <w:r w:rsidRPr="00A40D2D">
        <w:rPr>
          <w:rFonts w:ascii="Book Antiqua" w:eastAsiaTheme="minorEastAsia" w:hAnsi="Book Antiqua" w:cstheme="minorBidi"/>
          <w:b w:val="0"/>
          <w:bCs w:val="0"/>
          <w:kern w:val="2"/>
          <w:sz w:val="24"/>
          <w:szCs w:val="24"/>
        </w:rPr>
        <w:t>Klippel-Trénaunay</w:t>
      </w:r>
      <w:proofErr w:type="spellEnd"/>
      <w:r w:rsidRPr="00A40D2D">
        <w:rPr>
          <w:rFonts w:ascii="Book Antiqua" w:eastAsiaTheme="minorEastAsia" w:hAnsi="Book Antiqua" w:cstheme="minorBidi"/>
          <w:b w:val="0"/>
          <w:bCs w:val="0"/>
          <w:kern w:val="2"/>
          <w:sz w:val="24"/>
          <w:szCs w:val="24"/>
        </w:rPr>
        <w:t xml:space="preserve"> syndrome (KTS)</w:t>
      </w:r>
      <w:r w:rsidRPr="00A40D2D">
        <w:rPr>
          <w:rFonts w:ascii="Book Antiqua" w:eastAsiaTheme="minorEastAsia" w:hAnsi="Book Antiqua" w:cstheme="minorBidi"/>
          <w:b w:val="0"/>
          <w:bCs w:val="0"/>
          <w:kern w:val="2"/>
          <w:sz w:val="24"/>
          <w:szCs w:val="24"/>
          <w:vertAlign w:val="superscript"/>
        </w:rPr>
        <w:t>[40]</w:t>
      </w:r>
      <w:r w:rsidRPr="00A40D2D">
        <w:rPr>
          <w:rFonts w:ascii="Book Antiqua" w:eastAsiaTheme="minorEastAsia" w:hAnsi="Book Antiqua" w:cstheme="minorBidi"/>
          <w:b w:val="0"/>
          <w:bCs w:val="0"/>
          <w:kern w:val="2"/>
          <w:sz w:val="24"/>
          <w:szCs w:val="24"/>
        </w:rPr>
        <w:t xml:space="preserve">. GI BRBNS may appear in any </w:t>
      </w:r>
      <w:r w:rsidR="00EE31C2">
        <w:rPr>
          <w:rFonts w:ascii="Book Antiqua" w:eastAsiaTheme="minorEastAsia" w:hAnsi="Book Antiqua" w:cstheme="minorBidi" w:hint="eastAsia"/>
          <w:b w:val="0"/>
          <w:bCs w:val="0"/>
          <w:kern w:val="2"/>
          <w:sz w:val="24"/>
          <w:szCs w:val="24"/>
        </w:rPr>
        <w:t>site</w:t>
      </w:r>
      <w:r w:rsidR="00EE31C2" w:rsidRPr="00A40D2D">
        <w:rPr>
          <w:rFonts w:ascii="Book Antiqua" w:eastAsiaTheme="minorEastAsia" w:hAnsi="Book Antiqua" w:cstheme="minorBidi"/>
          <w:b w:val="0"/>
          <w:bCs w:val="0"/>
          <w:kern w:val="2"/>
          <w:sz w:val="24"/>
          <w:szCs w:val="24"/>
        </w:rPr>
        <w:t xml:space="preserve"> </w:t>
      </w:r>
      <w:r w:rsidRPr="00A40D2D">
        <w:rPr>
          <w:rFonts w:ascii="Book Antiqua" w:eastAsiaTheme="minorEastAsia" w:hAnsi="Book Antiqua" w:cstheme="minorBidi"/>
          <w:b w:val="0"/>
          <w:bCs w:val="0"/>
          <w:kern w:val="2"/>
          <w:sz w:val="24"/>
          <w:szCs w:val="24"/>
        </w:rPr>
        <w:t xml:space="preserve">from the mouth to the anus, but can also cause other cutaneous lesions. It may be inherited by an autosomal dominant pattern. </w:t>
      </w:r>
      <w:proofErr w:type="spellStart"/>
      <w:r w:rsidRPr="00A40D2D">
        <w:rPr>
          <w:rFonts w:ascii="Book Antiqua" w:eastAsiaTheme="minorEastAsia" w:hAnsi="Book Antiqua" w:cstheme="minorBidi"/>
          <w:b w:val="0"/>
          <w:bCs w:val="0"/>
          <w:kern w:val="2"/>
          <w:sz w:val="24"/>
          <w:szCs w:val="24"/>
        </w:rPr>
        <w:t>Soblet</w:t>
      </w:r>
      <w:proofErr w:type="spellEnd"/>
      <w:r w:rsidRPr="00A40D2D">
        <w:rPr>
          <w:rFonts w:ascii="Book Antiqua" w:eastAsiaTheme="minorEastAsia" w:hAnsi="Book Antiqua" w:cstheme="minorBidi"/>
          <w:b w:val="0"/>
          <w:bCs w:val="0"/>
          <w:kern w:val="2"/>
          <w:sz w:val="24"/>
          <w:szCs w:val="24"/>
        </w:rPr>
        <w:t xml:space="preserve"> </w:t>
      </w:r>
      <w:r w:rsidRPr="00A40D2D">
        <w:rPr>
          <w:rFonts w:ascii="Book Antiqua" w:eastAsiaTheme="minorEastAsia" w:hAnsi="Book Antiqua" w:cstheme="minorBidi"/>
          <w:b w:val="0"/>
          <w:bCs w:val="0"/>
          <w:i/>
          <w:iCs/>
          <w:kern w:val="2"/>
          <w:sz w:val="24"/>
          <w:szCs w:val="24"/>
        </w:rPr>
        <w:t xml:space="preserve">et </w:t>
      </w:r>
      <w:proofErr w:type="gramStart"/>
      <w:r w:rsidRPr="00A40D2D">
        <w:rPr>
          <w:rFonts w:ascii="Book Antiqua" w:eastAsiaTheme="minorEastAsia" w:hAnsi="Book Antiqua" w:cstheme="minorBidi"/>
          <w:b w:val="0"/>
          <w:bCs w:val="0"/>
          <w:i/>
          <w:iCs/>
          <w:kern w:val="2"/>
          <w:sz w:val="24"/>
          <w:szCs w:val="24"/>
        </w:rPr>
        <w:t>al</w:t>
      </w:r>
      <w:r w:rsidRPr="00A40D2D">
        <w:rPr>
          <w:rFonts w:ascii="Book Antiqua" w:eastAsiaTheme="minorEastAsia" w:hAnsi="Book Antiqua" w:cstheme="minorBidi"/>
          <w:b w:val="0"/>
          <w:bCs w:val="0"/>
          <w:kern w:val="2"/>
          <w:sz w:val="24"/>
          <w:szCs w:val="24"/>
          <w:vertAlign w:val="superscript"/>
        </w:rPr>
        <w:t>[</w:t>
      </w:r>
      <w:proofErr w:type="gramEnd"/>
      <w:r w:rsidRPr="00A40D2D">
        <w:rPr>
          <w:rFonts w:ascii="Book Antiqua" w:eastAsiaTheme="minorEastAsia" w:hAnsi="Book Antiqua" w:cstheme="minorBidi"/>
          <w:b w:val="0"/>
          <w:bCs w:val="0"/>
          <w:kern w:val="2"/>
          <w:sz w:val="24"/>
          <w:szCs w:val="24"/>
          <w:vertAlign w:val="superscript"/>
        </w:rPr>
        <w:t>41]</w:t>
      </w:r>
      <w:r w:rsidRPr="00A40D2D">
        <w:rPr>
          <w:rFonts w:ascii="Book Antiqua" w:eastAsiaTheme="minorEastAsia" w:hAnsi="Book Antiqua" w:cstheme="minorBidi"/>
          <w:b w:val="0"/>
          <w:bCs w:val="0"/>
          <w:kern w:val="2"/>
          <w:sz w:val="24"/>
          <w:szCs w:val="24"/>
        </w:rPr>
        <w:t xml:space="preserve"> found </w:t>
      </w:r>
      <w:r w:rsidR="00EE31C2">
        <w:rPr>
          <w:rFonts w:ascii="Book Antiqua" w:eastAsiaTheme="minorEastAsia" w:hAnsi="Book Antiqua" w:cstheme="minorBidi" w:hint="eastAsia"/>
          <w:b w:val="0"/>
          <w:bCs w:val="0"/>
          <w:kern w:val="2"/>
          <w:sz w:val="24"/>
          <w:szCs w:val="24"/>
        </w:rPr>
        <w:t xml:space="preserve">that </w:t>
      </w:r>
      <w:r w:rsidRPr="00A40D2D">
        <w:rPr>
          <w:rFonts w:ascii="Book Antiqua" w:eastAsiaTheme="minorEastAsia" w:hAnsi="Book Antiqua" w:cstheme="minorBidi"/>
          <w:b w:val="0"/>
          <w:bCs w:val="0"/>
          <w:kern w:val="2"/>
          <w:sz w:val="24"/>
          <w:szCs w:val="24"/>
        </w:rPr>
        <w:t xml:space="preserve">BRBNS </w:t>
      </w:r>
      <w:r w:rsidR="00EE31C2" w:rsidRPr="00A40D2D">
        <w:rPr>
          <w:rFonts w:ascii="Book Antiqua" w:eastAsiaTheme="minorEastAsia" w:hAnsi="Book Antiqua" w:cstheme="minorBidi"/>
          <w:b w:val="0"/>
          <w:bCs w:val="0"/>
          <w:kern w:val="2"/>
          <w:sz w:val="24"/>
          <w:szCs w:val="24"/>
        </w:rPr>
        <w:t>w</w:t>
      </w:r>
      <w:r w:rsidR="00EE31C2">
        <w:rPr>
          <w:rFonts w:ascii="Book Antiqua" w:eastAsiaTheme="minorEastAsia" w:hAnsi="Book Antiqua" w:cstheme="minorBidi" w:hint="eastAsia"/>
          <w:b w:val="0"/>
          <w:bCs w:val="0"/>
          <w:kern w:val="2"/>
          <w:sz w:val="24"/>
          <w:szCs w:val="24"/>
        </w:rPr>
        <w:t>as</w:t>
      </w:r>
      <w:r w:rsidR="00EE31C2" w:rsidRPr="00A40D2D">
        <w:rPr>
          <w:rFonts w:ascii="Book Antiqua" w:eastAsiaTheme="minorEastAsia" w:hAnsi="Book Antiqua" w:cstheme="minorBidi"/>
          <w:b w:val="0"/>
          <w:bCs w:val="0"/>
          <w:kern w:val="2"/>
          <w:sz w:val="24"/>
          <w:szCs w:val="24"/>
        </w:rPr>
        <w:t xml:space="preserve"> </w:t>
      </w:r>
      <w:r w:rsidRPr="00A40D2D">
        <w:rPr>
          <w:rFonts w:ascii="Book Antiqua" w:eastAsiaTheme="minorEastAsia" w:hAnsi="Book Antiqua" w:cstheme="minorBidi"/>
          <w:b w:val="0"/>
          <w:bCs w:val="0"/>
          <w:kern w:val="2"/>
          <w:sz w:val="24"/>
          <w:szCs w:val="24"/>
        </w:rPr>
        <w:t xml:space="preserve">caused by somatic mutations in the endothelial cell-specific tyrosine kinase receptor TIE2/TEK. As a result, patients with GIVMs but without lesions in other organs should be considered to have this syndrome only if they have a family history or gene mutations. CS is caused by gene mutation of PTEN. Multiple VMs in the small intestine may be characteristic findings in patients with </w:t>
      </w:r>
      <w:proofErr w:type="gramStart"/>
      <w:r w:rsidRPr="00A40D2D">
        <w:rPr>
          <w:rFonts w:ascii="Book Antiqua" w:eastAsiaTheme="minorEastAsia" w:hAnsi="Book Antiqua" w:cstheme="minorBidi"/>
          <w:b w:val="0"/>
          <w:bCs w:val="0"/>
          <w:kern w:val="2"/>
          <w:sz w:val="24"/>
          <w:szCs w:val="24"/>
        </w:rPr>
        <w:t>CS</w:t>
      </w:r>
      <w:r w:rsidRPr="00A40D2D">
        <w:rPr>
          <w:rFonts w:ascii="Book Antiqua" w:eastAsiaTheme="minorEastAsia" w:hAnsi="Book Antiqua" w:cstheme="minorBidi"/>
          <w:b w:val="0"/>
          <w:bCs w:val="0"/>
          <w:kern w:val="2"/>
          <w:sz w:val="24"/>
          <w:szCs w:val="24"/>
          <w:vertAlign w:val="superscript"/>
        </w:rPr>
        <w:t>[</w:t>
      </w:r>
      <w:proofErr w:type="gramEnd"/>
      <w:r w:rsidRPr="00A40D2D">
        <w:rPr>
          <w:rFonts w:ascii="Book Antiqua" w:eastAsiaTheme="minorEastAsia" w:hAnsi="Book Antiqua" w:cstheme="minorBidi"/>
          <w:b w:val="0"/>
          <w:bCs w:val="0"/>
          <w:kern w:val="2"/>
          <w:sz w:val="24"/>
          <w:szCs w:val="24"/>
          <w:vertAlign w:val="superscript"/>
        </w:rPr>
        <w:t>39]</w:t>
      </w:r>
      <w:r w:rsidRPr="00A40D2D">
        <w:rPr>
          <w:rFonts w:ascii="Book Antiqua" w:eastAsiaTheme="minorEastAsia" w:hAnsi="Book Antiqua" w:cstheme="minorBidi"/>
          <w:b w:val="0"/>
          <w:bCs w:val="0"/>
          <w:kern w:val="2"/>
          <w:sz w:val="24"/>
          <w:szCs w:val="24"/>
        </w:rPr>
        <w:t xml:space="preserve">. KTS is characterized by a triad of port wine nevi, bony or soft tissue hypertrophy of an extremity (localized gigantism) and varicose veins or VMs of unusual </w:t>
      </w:r>
      <w:proofErr w:type="gramStart"/>
      <w:r w:rsidRPr="00A40D2D">
        <w:rPr>
          <w:rFonts w:ascii="Book Antiqua" w:eastAsiaTheme="minorEastAsia" w:hAnsi="Book Antiqua" w:cstheme="minorBidi"/>
          <w:b w:val="0"/>
          <w:bCs w:val="0"/>
          <w:kern w:val="2"/>
          <w:sz w:val="24"/>
          <w:szCs w:val="24"/>
        </w:rPr>
        <w:t>distribution</w:t>
      </w:r>
      <w:r w:rsidRPr="00A40D2D">
        <w:rPr>
          <w:rFonts w:ascii="Book Antiqua" w:eastAsiaTheme="minorEastAsia" w:hAnsi="Book Antiqua" w:cstheme="minorBidi"/>
          <w:b w:val="0"/>
          <w:bCs w:val="0"/>
          <w:kern w:val="2"/>
          <w:sz w:val="24"/>
          <w:szCs w:val="24"/>
          <w:vertAlign w:val="superscript"/>
        </w:rPr>
        <w:t>[</w:t>
      </w:r>
      <w:proofErr w:type="gramEnd"/>
      <w:r w:rsidRPr="00A40D2D">
        <w:rPr>
          <w:rFonts w:ascii="Book Antiqua" w:eastAsiaTheme="minorEastAsia" w:hAnsi="Book Antiqua" w:cstheme="minorBidi"/>
          <w:b w:val="0"/>
          <w:bCs w:val="0"/>
          <w:kern w:val="2"/>
          <w:sz w:val="24"/>
          <w:szCs w:val="24"/>
          <w:vertAlign w:val="superscript"/>
        </w:rPr>
        <w:t>40]</w:t>
      </w:r>
      <w:r w:rsidRPr="00A40D2D">
        <w:rPr>
          <w:rFonts w:ascii="Book Antiqua" w:eastAsiaTheme="minorEastAsia" w:hAnsi="Book Antiqua" w:cstheme="minorBidi"/>
          <w:b w:val="0"/>
          <w:bCs w:val="0"/>
          <w:kern w:val="2"/>
          <w:sz w:val="24"/>
          <w:szCs w:val="24"/>
        </w:rPr>
        <w:t xml:space="preserve">. Moreover, for VMs in the stomach, due to frequent submucosal localization, other gastric submucosal masses, such as GI stromal tumors, leiomyomas and lipomas should be considered in the differential </w:t>
      </w:r>
      <w:proofErr w:type="gramStart"/>
      <w:r w:rsidRPr="00A40D2D">
        <w:rPr>
          <w:rFonts w:ascii="Book Antiqua" w:eastAsiaTheme="minorEastAsia" w:hAnsi="Book Antiqua" w:cstheme="minorBidi"/>
          <w:b w:val="0"/>
          <w:bCs w:val="0"/>
          <w:kern w:val="2"/>
          <w:sz w:val="24"/>
          <w:szCs w:val="24"/>
        </w:rPr>
        <w:t>diagnosis</w:t>
      </w:r>
      <w:r w:rsidRPr="00A40D2D">
        <w:rPr>
          <w:rFonts w:ascii="Book Antiqua" w:eastAsiaTheme="minorEastAsia" w:hAnsi="Book Antiqua" w:cstheme="minorBidi"/>
          <w:b w:val="0"/>
          <w:bCs w:val="0"/>
          <w:kern w:val="2"/>
          <w:sz w:val="24"/>
          <w:szCs w:val="24"/>
          <w:vertAlign w:val="superscript"/>
        </w:rPr>
        <w:t>[</w:t>
      </w:r>
      <w:proofErr w:type="gramEnd"/>
      <w:r w:rsidRPr="00A40D2D">
        <w:rPr>
          <w:rFonts w:ascii="Book Antiqua" w:eastAsiaTheme="minorEastAsia" w:hAnsi="Book Antiqua" w:cstheme="minorBidi"/>
          <w:b w:val="0"/>
          <w:bCs w:val="0"/>
          <w:kern w:val="2"/>
          <w:sz w:val="24"/>
          <w:szCs w:val="24"/>
          <w:vertAlign w:val="superscript"/>
        </w:rPr>
        <w:t>12]</w:t>
      </w:r>
      <w:r w:rsidRPr="00A40D2D">
        <w:rPr>
          <w:rFonts w:ascii="Book Antiqua" w:eastAsiaTheme="minorEastAsia" w:hAnsi="Book Antiqua" w:cstheme="minorBidi"/>
          <w:b w:val="0"/>
          <w:bCs w:val="0"/>
          <w:kern w:val="2"/>
          <w:sz w:val="24"/>
          <w:szCs w:val="24"/>
        </w:rPr>
        <w:t xml:space="preserve">. VMs in the rectum are often misinterpreted as rectal </w:t>
      </w:r>
      <w:proofErr w:type="spellStart"/>
      <w:r w:rsidRPr="00A40D2D">
        <w:rPr>
          <w:rFonts w:ascii="Book Antiqua" w:eastAsiaTheme="minorEastAsia" w:hAnsi="Book Antiqua" w:cstheme="minorBidi"/>
          <w:b w:val="0"/>
          <w:bCs w:val="0"/>
          <w:kern w:val="2"/>
          <w:sz w:val="24"/>
          <w:szCs w:val="24"/>
        </w:rPr>
        <w:t>varicosis</w:t>
      </w:r>
      <w:proofErr w:type="spellEnd"/>
      <w:r w:rsidRPr="00A40D2D">
        <w:rPr>
          <w:rFonts w:ascii="Book Antiqua" w:eastAsiaTheme="minorEastAsia" w:hAnsi="Book Antiqua" w:cstheme="minorBidi"/>
          <w:b w:val="0"/>
          <w:bCs w:val="0"/>
          <w:kern w:val="2"/>
          <w:sz w:val="24"/>
          <w:szCs w:val="24"/>
        </w:rPr>
        <w:t xml:space="preserve"> of portal </w:t>
      </w:r>
      <w:proofErr w:type="gramStart"/>
      <w:r w:rsidRPr="00A40D2D">
        <w:rPr>
          <w:rFonts w:ascii="Book Antiqua" w:eastAsiaTheme="minorEastAsia" w:hAnsi="Book Antiqua" w:cstheme="minorBidi"/>
          <w:b w:val="0"/>
          <w:bCs w:val="0"/>
          <w:kern w:val="2"/>
          <w:sz w:val="24"/>
          <w:szCs w:val="24"/>
        </w:rPr>
        <w:t>hypertension</w:t>
      </w:r>
      <w:r w:rsidRPr="00A40D2D">
        <w:rPr>
          <w:rFonts w:ascii="Book Antiqua" w:eastAsiaTheme="minorEastAsia" w:hAnsi="Book Antiqua" w:cstheme="minorBidi"/>
          <w:b w:val="0"/>
          <w:bCs w:val="0"/>
          <w:kern w:val="2"/>
          <w:sz w:val="24"/>
          <w:szCs w:val="24"/>
          <w:vertAlign w:val="superscript"/>
        </w:rPr>
        <w:t>[</w:t>
      </w:r>
      <w:proofErr w:type="gramEnd"/>
      <w:r w:rsidRPr="00A40D2D">
        <w:rPr>
          <w:rFonts w:ascii="Book Antiqua" w:eastAsiaTheme="minorEastAsia" w:hAnsi="Book Antiqua" w:cstheme="minorBidi"/>
          <w:b w:val="0"/>
          <w:bCs w:val="0"/>
          <w:kern w:val="2"/>
          <w:sz w:val="24"/>
          <w:szCs w:val="24"/>
          <w:vertAlign w:val="superscript"/>
        </w:rPr>
        <w:t>39]</w:t>
      </w:r>
      <w:r w:rsidRPr="00A40D2D">
        <w:rPr>
          <w:rFonts w:ascii="Book Antiqua" w:eastAsiaTheme="minorEastAsia" w:hAnsi="Book Antiqua" w:cstheme="minorBidi"/>
          <w:b w:val="0"/>
          <w:bCs w:val="0"/>
          <w:kern w:val="2"/>
          <w:sz w:val="24"/>
          <w:szCs w:val="24"/>
        </w:rPr>
        <w:t xml:space="preserve">. Rectal </w:t>
      </w:r>
      <w:proofErr w:type="spellStart"/>
      <w:r w:rsidRPr="00A40D2D">
        <w:rPr>
          <w:rFonts w:ascii="Book Antiqua" w:eastAsiaTheme="minorEastAsia" w:hAnsi="Book Antiqua" w:cstheme="minorBidi"/>
          <w:b w:val="0"/>
          <w:bCs w:val="0"/>
          <w:kern w:val="2"/>
          <w:sz w:val="24"/>
          <w:szCs w:val="24"/>
        </w:rPr>
        <w:t>varicosis</w:t>
      </w:r>
      <w:proofErr w:type="spellEnd"/>
      <w:r w:rsidRPr="00A40D2D">
        <w:rPr>
          <w:rFonts w:ascii="Book Antiqua" w:eastAsiaTheme="minorEastAsia" w:hAnsi="Book Antiqua" w:cstheme="minorBidi"/>
          <w:b w:val="0"/>
          <w:bCs w:val="0"/>
          <w:kern w:val="2"/>
          <w:sz w:val="24"/>
          <w:szCs w:val="24"/>
        </w:rPr>
        <w:t xml:space="preserve"> without the typical findings of hepatic cirrhosis should be a focus of attention as it may be an indication of VMs in the rectum. Positive findings on digital rectal examination can distinguish between VMs in the rectum and hemorrhoids.</w:t>
      </w:r>
    </w:p>
    <w:p w:rsidR="005A4A85" w:rsidRPr="00A40D2D" w:rsidRDefault="005A4A85" w:rsidP="00F21542">
      <w:pPr>
        <w:spacing w:line="360" w:lineRule="auto"/>
        <w:rPr>
          <w:rFonts w:ascii="Book Antiqua" w:hAnsi="Book Antiqua"/>
          <w:sz w:val="24"/>
          <w:szCs w:val="24"/>
        </w:rPr>
      </w:pPr>
    </w:p>
    <w:p w:rsidR="005A4A85" w:rsidRPr="00A40D2D" w:rsidRDefault="005A4A85" w:rsidP="00F21542">
      <w:pPr>
        <w:spacing w:line="360" w:lineRule="auto"/>
        <w:rPr>
          <w:rFonts w:ascii="Book Antiqua" w:hAnsi="Book Antiqua"/>
          <w:b/>
          <w:sz w:val="24"/>
          <w:szCs w:val="24"/>
        </w:rPr>
      </w:pPr>
      <w:r w:rsidRPr="00A40D2D">
        <w:rPr>
          <w:rFonts w:ascii="Book Antiqua" w:hAnsi="Book Antiqua"/>
          <w:b/>
          <w:sz w:val="24"/>
          <w:szCs w:val="24"/>
        </w:rPr>
        <w:t>CONCLUSION</w:t>
      </w:r>
    </w:p>
    <w:p w:rsidR="005A4A85" w:rsidRPr="00A40D2D" w:rsidRDefault="00EE31C2" w:rsidP="00F21542">
      <w:pPr>
        <w:spacing w:line="360" w:lineRule="auto"/>
        <w:rPr>
          <w:rFonts w:ascii="Book Antiqua" w:hAnsi="Book Antiqua"/>
          <w:sz w:val="24"/>
          <w:szCs w:val="24"/>
        </w:rPr>
      </w:pPr>
      <w:r>
        <w:rPr>
          <w:rFonts w:ascii="Book Antiqua" w:hAnsi="Book Antiqua" w:hint="eastAsia"/>
          <w:sz w:val="24"/>
          <w:szCs w:val="24"/>
        </w:rPr>
        <w:t>I</w:t>
      </w:r>
      <w:r w:rsidR="005A4A85" w:rsidRPr="00A40D2D">
        <w:rPr>
          <w:rFonts w:ascii="Book Antiqua" w:hAnsi="Book Antiqua"/>
          <w:sz w:val="24"/>
          <w:szCs w:val="24"/>
        </w:rPr>
        <w:t>solated GIVMs are extremely rare</w:t>
      </w:r>
      <w:r w:rsidR="005A4A85" w:rsidRPr="00A40D2D">
        <w:rPr>
          <w:rFonts w:ascii="Book Antiqua" w:hAnsi="Book Antiqua"/>
          <w:sz w:val="24"/>
          <w:szCs w:val="24"/>
          <w:shd w:val="clear" w:color="auto" w:fill="FFFFFF"/>
        </w:rPr>
        <w:t xml:space="preserve"> </w:t>
      </w:r>
      <w:r w:rsidR="005A4A85" w:rsidRPr="00A40D2D">
        <w:rPr>
          <w:rFonts w:ascii="Book Antiqua" w:hAnsi="Book Antiqua"/>
          <w:sz w:val="24"/>
          <w:szCs w:val="24"/>
        </w:rPr>
        <w:t xml:space="preserve">congenital developmental abnormalities of the venous vasculature. According to our review of the literature, </w:t>
      </w:r>
      <w:r>
        <w:rPr>
          <w:rFonts w:ascii="Book Antiqua" w:hAnsi="Book Antiqua" w:hint="eastAsia"/>
          <w:sz w:val="24"/>
          <w:szCs w:val="24"/>
        </w:rPr>
        <w:t>this disease can occur in multiple</w:t>
      </w:r>
      <w:r w:rsidRPr="00A40D2D">
        <w:rPr>
          <w:rFonts w:ascii="Book Antiqua" w:hAnsi="Book Antiqua"/>
          <w:sz w:val="24"/>
          <w:szCs w:val="24"/>
        </w:rPr>
        <w:t xml:space="preserve"> </w:t>
      </w:r>
      <w:r w:rsidR="005A4A85" w:rsidRPr="00A40D2D">
        <w:rPr>
          <w:rFonts w:ascii="Book Antiqua" w:hAnsi="Book Antiqua"/>
          <w:sz w:val="24"/>
          <w:szCs w:val="24"/>
        </w:rPr>
        <w:t xml:space="preserve">races. There is no sex difference in isolated GIVMs. The most commonly involved site in the small intestine was the jejunum. The </w:t>
      </w:r>
      <w:proofErr w:type="spellStart"/>
      <w:r w:rsidR="005A4A85" w:rsidRPr="00A40D2D">
        <w:rPr>
          <w:rFonts w:ascii="Book Antiqua" w:hAnsi="Book Antiqua"/>
          <w:sz w:val="24"/>
          <w:szCs w:val="24"/>
        </w:rPr>
        <w:lastRenderedPageBreak/>
        <w:t>rectosigmoid</w:t>
      </w:r>
      <w:proofErr w:type="spellEnd"/>
      <w:r w:rsidR="005A4A85" w:rsidRPr="00A40D2D">
        <w:rPr>
          <w:rFonts w:ascii="Book Antiqua" w:hAnsi="Book Antiqua"/>
          <w:sz w:val="24"/>
          <w:szCs w:val="24"/>
        </w:rPr>
        <w:t xml:space="preserve"> was the most common site in the large intestine. The lesions can be focal, multifocal, or diffuse. Self-limited painless GI bleeding is always the primary symptoms. Physical examination, CT, CT </w:t>
      </w:r>
      <w:proofErr w:type="spellStart"/>
      <w:r w:rsidR="005A4A85" w:rsidRPr="00A40D2D">
        <w:rPr>
          <w:rFonts w:ascii="Book Antiqua" w:hAnsi="Book Antiqua"/>
          <w:sz w:val="24"/>
          <w:szCs w:val="24"/>
        </w:rPr>
        <w:t>enterography</w:t>
      </w:r>
      <w:proofErr w:type="spellEnd"/>
      <w:r w:rsidR="005A4A85" w:rsidRPr="00A40D2D">
        <w:rPr>
          <w:rFonts w:ascii="Book Antiqua" w:hAnsi="Book Antiqua"/>
          <w:sz w:val="24"/>
          <w:szCs w:val="24"/>
        </w:rPr>
        <w:t xml:space="preserve">, MRI, MR </w:t>
      </w:r>
      <w:proofErr w:type="spellStart"/>
      <w:r w:rsidR="005A4A85" w:rsidRPr="00A40D2D">
        <w:rPr>
          <w:rFonts w:ascii="Book Antiqua" w:hAnsi="Book Antiqua"/>
          <w:sz w:val="24"/>
          <w:szCs w:val="24"/>
        </w:rPr>
        <w:t>enterography</w:t>
      </w:r>
      <w:proofErr w:type="spellEnd"/>
      <w:r w:rsidR="005A4A85" w:rsidRPr="00A40D2D">
        <w:rPr>
          <w:rFonts w:ascii="Book Antiqua" w:hAnsi="Book Antiqua"/>
          <w:sz w:val="24"/>
          <w:szCs w:val="24"/>
        </w:rPr>
        <w:t>, digestive endoscopy, capsule endoscopy, DBE, EUS, barium contrast examination, radionuclide studies, positron emission tomography and selective mesenteric angiography contributed to a precise diagnosis. Treatment can range from strict clinical follow-up, endoscopic sclerosis to surgical resection. Eradication of the lesion is recommended.</w:t>
      </w:r>
    </w:p>
    <w:p w:rsidR="005A4A85" w:rsidRPr="00A40D2D" w:rsidRDefault="005A4A85" w:rsidP="00F21542">
      <w:pPr>
        <w:pStyle w:val="Paragraph"/>
        <w:spacing w:before="0" w:line="360" w:lineRule="auto"/>
        <w:ind w:firstLine="0"/>
        <w:jc w:val="both"/>
        <w:rPr>
          <w:rFonts w:ascii="Book Antiqua" w:eastAsiaTheme="minorEastAsia" w:hAnsi="Book Antiqua" w:cstheme="minorBidi"/>
          <w:kern w:val="2"/>
          <w:lang w:eastAsia="zh-CN"/>
        </w:rPr>
      </w:pPr>
    </w:p>
    <w:p w:rsidR="005A4A85" w:rsidRPr="00A40D2D" w:rsidRDefault="005A4A85" w:rsidP="00F21542">
      <w:pPr>
        <w:pStyle w:val="Paragraph"/>
        <w:spacing w:before="0" w:line="360" w:lineRule="auto"/>
        <w:ind w:firstLine="0"/>
        <w:jc w:val="both"/>
        <w:rPr>
          <w:rFonts w:ascii="Book Antiqua" w:eastAsiaTheme="minorEastAsia" w:hAnsi="Book Antiqua" w:cstheme="minorBidi"/>
          <w:b/>
          <w:kern w:val="2"/>
          <w:lang w:eastAsia="zh-CN"/>
        </w:rPr>
      </w:pPr>
      <w:r w:rsidRPr="00A40D2D">
        <w:rPr>
          <w:rFonts w:ascii="Book Antiqua" w:eastAsiaTheme="minorEastAsia" w:hAnsi="Book Antiqua" w:cstheme="minorBidi"/>
          <w:b/>
          <w:kern w:val="2"/>
          <w:lang w:eastAsia="zh-CN"/>
        </w:rPr>
        <w:t>ACKNOWLEDG</w:t>
      </w:r>
      <w:r w:rsidR="00A40D2D" w:rsidRPr="00A40D2D">
        <w:rPr>
          <w:rFonts w:ascii="Book Antiqua" w:eastAsiaTheme="minorEastAsia" w:hAnsi="Book Antiqua" w:cstheme="minorBidi"/>
          <w:b/>
          <w:kern w:val="2"/>
          <w:lang w:eastAsia="zh-CN"/>
        </w:rPr>
        <w:t>E</w:t>
      </w:r>
      <w:r w:rsidRPr="00A40D2D">
        <w:rPr>
          <w:rFonts w:ascii="Book Antiqua" w:eastAsiaTheme="minorEastAsia" w:hAnsi="Book Antiqua" w:cstheme="minorBidi"/>
          <w:b/>
          <w:kern w:val="2"/>
          <w:lang w:eastAsia="zh-CN"/>
        </w:rPr>
        <w:t>MENTS</w:t>
      </w:r>
    </w:p>
    <w:p w:rsidR="005A4A85" w:rsidRPr="00A40D2D" w:rsidRDefault="005A4A85" w:rsidP="00F21542">
      <w:pPr>
        <w:pStyle w:val="Paragraph"/>
        <w:spacing w:before="0" w:line="360" w:lineRule="auto"/>
        <w:ind w:firstLine="0"/>
        <w:jc w:val="both"/>
        <w:rPr>
          <w:rFonts w:ascii="Book Antiqua" w:eastAsiaTheme="minorEastAsia" w:hAnsi="Book Antiqua" w:cstheme="minorBidi"/>
          <w:kern w:val="2"/>
          <w:lang w:eastAsia="zh-CN"/>
        </w:rPr>
      </w:pPr>
      <w:r w:rsidRPr="00A40D2D">
        <w:rPr>
          <w:rFonts w:ascii="Book Antiqua" w:eastAsiaTheme="minorEastAsia" w:hAnsi="Book Antiqua" w:cstheme="minorBidi"/>
          <w:kern w:val="2"/>
          <w:lang w:eastAsia="zh-CN"/>
        </w:rPr>
        <w:t>We thank the Institute of Pathology, Tianjin Medical University General Hospital, for providing histopathology photographs.</w:t>
      </w:r>
    </w:p>
    <w:p w:rsidR="005A4A85" w:rsidRPr="00A40D2D" w:rsidRDefault="005A4A85" w:rsidP="00F21542">
      <w:pPr>
        <w:spacing w:line="360" w:lineRule="auto"/>
        <w:rPr>
          <w:rFonts w:ascii="Book Antiqua" w:hAnsi="Book Antiqua"/>
          <w:sz w:val="24"/>
          <w:szCs w:val="24"/>
        </w:rPr>
      </w:pPr>
    </w:p>
    <w:p w:rsidR="005A4A85" w:rsidRPr="00A40D2D" w:rsidRDefault="005A4A85" w:rsidP="00F21542">
      <w:pPr>
        <w:spacing w:line="360" w:lineRule="auto"/>
        <w:rPr>
          <w:rFonts w:ascii="Book Antiqua" w:hAnsi="Book Antiqua"/>
          <w:b/>
          <w:sz w:val="24"/>
          <w:szCs w:val="24"/>
        </w:rPr>
      </w:pPr>
      <w:r w:rsidRPr="00A40D2D">
        <w:rPr>
          <w:rFonts w:ascii="Book Antiqua" w:hAnsi="Book Antiqua"/>
          <w:b/>
          <w:sz w:val="24"/>
          <w:szCs w:val="24"/>
        </w:rPr>
        <w:t xml:space="preserve">REFERENCES </w:t>
      </w:r>
    </w:p>
    <w:bookmarkEnd w:id="1"/>
    <w:p w:rsidR="005A4A85" w:rsidRPr="00A40D2D" w:rsidRDefault="00365C9A" w:rsidP="00F21542">
      <w:pPr>
        <w:spacing w:line="360" w:lineRule="auto"/>
        <w:rPr>
          <w:rFonts w:ascii="Book Antiqua" w:hAnsi="Book Antiqua"/>
          <w:sz w:val="24"/>
          <w:szCs w:val="24"/>
        </w:rPr>
      </w:pPr>
      <w:proofErr w:type="gramStart"/>
      <w:r w:rsidRPr="008C7E5D">
        <w:rPr>
          <w:rFonts w:ascii="Book Antiqua" w:hAnsi="Book Antiqua"/>
          <w:sz w:val="24"/>
          <w:szCs w:val="24"/>
        </w:rPr>
        <w:t xml:space="preserve">1 </w:t>
      </w:r>
      <w:bookmarkStart w:id="152" w:name="OLE_LINK16"/>
      <w:r w:rsidRPr="008C7E5D">
        <w:rPr>
          <w:rFonts w:ascii="Book Antiqua" w:hAnsi="Book Antiqua"/>
          <w:b/>
          <w:sz w:val="24"/>
          <w:szCs w:val="24"/>
        </w:rPr>
        <w:t>International Society for the Study of Vascular Anomalies</w:t>
      </w:r>
      <w:r w:rsidRPr="008C7E5D">
        <w:rPr>
          <w:rFonts w:ascii="Book Antiqua" w:hAnsi="Book Antiqua"/>
          <w:sz w:val="24"/>
          <w:szCs w:val="24"/>
        </w:rPr>
        <w:t>.</w:t>
      </w:r>
      <w:proofErr w:type="gramEnd"/>
      <w:r w:rsidRPr="008C7E5D">
        <w:rPr>
          <w:rFonts w:ascii="Book Antiqua" w:hAnsi="Book Antiqua"/>
          <w:sz w:val="24"/>
          <w:szCs w:val="24"/>
        </w:rPr>
        <w:t xml:space="preserve"> </w:t>
      </w:r>
      <w:proofErr w:type="gramStart"/>
      <w:r w:rsidRPr="008C7E5D">
        <w:rPr>
          <w:rFonts w:ascii="Book Antiqua" w:hAnsi="Book Antiqua"/>
          <w:sz w:val="24"/>
          <w:szCs w:val="24"/>
        </w:rPr>
        <w:t>ISSVA Classification of Vascular Anomalies.</w:t>
      </w:r>
      <w:proofErr w:type="gramEnd"/>
      <w:r w:rsidRPr="008C7E5D">
        <w:rPr>
          <w:rFonts w:ascii="Book Antiqua" w:hAnsi="Book Antiqua"/>
          <w:sz w:val="24"/>
          <w:szCs w:val="24"/>
        </w:rPr>
        <w:t xml:space="preserve"> </w:t>
      </w:r>
      <w:bookmarkEnd w:id="152"/>
      <w:r w:rsidRPr="008C7E5D">
        <w:rPr>
          <w:rFonts w:ascii="Book Antiqua" w:hAnsi="Book Antiqua"/>
          <w:sz w:val="24"/>
          <w:szCs w:val="24"/>
        </w:rPr>
        <w:t>Available from: https://www.issva.org/classification</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2 </w:t>
      </w:r>
      <w:proofErr w:type="spellStart"/>
      <w:r w:rsidRPr="00A40D2D">
        <w:rPr>
          <w:rFonts w:ascii="Book Antiqua" w:hAnsi="Book Antiqua"/>
          <w:b/>
          <w:sz w:val="24"/>
          <w:szCs w:val="24"/>
        </w:rPr>
        <w:t>Topalak</w:t>
      </w:r>
      <w:proofErr w:type="spellEnd"/>
      <w:r w:rsidRPr="00A40D2D">
        <w:rPr>
          <w:rFonts w:ascii="Book Antiqua" w:hAnsi="Book Antiqua"/>
          <w:b/>
          <w:sz w:val="24"/>
          <w:szCs w:val="24"/>
        </w:rPr>
        <w:t xml:space="preserve"> O</w:t>
      </w:r>
      <w:r w:rsidRPr="00A40D2D">
        <w:rPr>
          <w:rFonts w:ascii="Book Antiqua" w:hAnsi="Book Antiqua"/>
          <w:sz w:val="24"/>
          <w:szCs w:val="24"/>
        </w:rPr>
        <w:t xml:space="preserve">, </w:t>
      </w:r>
      <w:proofErr w:type="spellStart"/>
      <w:r w:rsidRPr="00A40D2D">
        <w:rPr>
          <w:rFonts w:ascii="Book Antiqua" w:hAnsi="Book Antiqua"/>
          <w:sz w:val="24"/>
          <w:szCs w:val="24"/>
        </w:rPr>
        <w:t>Gönen</w:t>
      </w:r>
      <w:proofErr w:type="spellEnd"/>
      <w:r w:rsidRPr="00A40D2D">
        <w:rPr>
          <w:rFonts w:ascii="Book Antiqua" w:hAnsi="Book Antiqua"/>
          <w:sz w:val="24"/>
          <w:szCs w:val="24"/>
        </w:rPr>
        <w:t xml:space="preserve"> C, </w:t>
      </w:r>
      <w:proofErr w:type="spellStart"/>
      <w:r w:rsidRPr="00A40D2D">
        <w:rPr>
          <w:rFonts w:ascii="Book Antiqua" w:hAnsi="Book Antiqua"/>
          <w:sz w:val="24"/>
          <w:szCs w:val="24"/>
        </w:rPr>
        <w:t>Obuz</w:t>
      </w:r>
      <w:proofErr w:type="spellEnd"/>
      <w:r w:rsidRPr="00A40D2D">
        <w:rPr>
          <w:rFonts w:ascii="Book Antiqua" w:hAnsi="Book Antiqua"/>
          <w:sz w:val="24"/>
          <w:szCs w:val="24"/>
        </w:rPr>
        <w:t xml:space="preserve"> F, </w:t>
      </w:r>
      <w:proofErr w:type="spellStart"/>
      <w:r w:rsidRPr="00A40D2D">
        <w:rPr>
          <w:rFonts w:ascii="Book Antiqua" w:hAnsi="Book Antiqua"/>
          <w:sz w:val="24"/>
          <w:szCs w:val="24"/>
        </w:rPr>
        <w:t>Seçil</w:t>
      </w:r>
      <w:proofErr w:type="spellEnd"/>
      <w:r w:rsidRPr="00A40D2D">
        <w:rPr>
          <w:rFonts w:ascii="Book Antiqua" w:hAnsi="Book Antiqua"/>
          <w:sz w:val="24"/>
          <w:szCs w:val="24"/>
        </w:rPr>
        <w:t xml:space="preserve"> M. Diffuse cavernous hemangioma of the </w:t>
      </w:r>
      <w:proofErr w:type="spellStart"/>
      <w:r w:rsidRPr="00A40D2D">
        <w:rPr>
          <w:rFonts w:ascii="Book Antiqua" w:hAnsi="Book Antiqua"/>
          <w:sz w:val="24"/>
          <w:szCs w:val="24"/>
        </w:rPr>
        <w:t>rectosigmoid</w:t>
      </w:r>
      <w:proofErr w:type="spellEnd"/>
      <w:r w:rsidRPr="00A40D2D">
        <w:rPr>
          <w:rFonts w:ascii="Book Antiqua" w:hAnsi="Book Antiqua"/>
          <w:sz w:val="24"/>
          <w:szCs w:val="24"/>
        </w:rPr>
        <w:t xml:space="preserve"> colon with </w:t>
      </w:r>
      <w:proofErr w:type="spellStart"/>
      <w:r w:rsidRPr="00A40D2D">
        <w:rPr>
          <w:rFonts w:ascii="Book Antiqua" w:hAnsi="Book Antiqua"/>
          <w:sz w:val="24"/>
          <w:szCs w:val="24"/>
        </w:rPr>
        <w:t>extraintestinal</w:t>
      </w:r>
      <w:proofErr w:type="spellEnd"/>
      <w:r w:rsidRPr="00A40D2D">
        <w:rPr>
          <w:rFonts w:ascii="Book Antiqua" w:hAnsi="Book Antiqua"/>
          <w:sz w:val="24"/>
          <w:szCs w:val="24"/>
        </w:rPr>
        <w:t xml:space="preserve"> involvement. </w:t>
      </w:r>
      <w:r w:rsidRPr="00A40D2D">
        <w:rPr>
          <w:rFonts w:ascii="Book Antiqua" w:hAnsi="Book Antiqua"/>
          <w:i/>
          <w:sz w:val="24"/>
          <w:szCs w:val="24"/>
        </w:rPr>
        <w:t xml:space="preserve">Turk J </w:t>
      </w:r>
      <w:proofErr w:type="spellStart"/>
      <w:r w:rsidRPr="00A40D2D">
        <w:rPr>
          <w:rFonts w:ascii="Book Antiqua" w:hAnsi="Book Antiqua"/>
          <w:i/>
          <w:sz w:val="24"/>
          <w:szCs w:val="24"/>
        </w:rPr>
        <w:t>Gastroenterol</w:t>
      </w:r>
      <w:proofErr w:type="spellEnd"/>
      <w:r w:rsidRPr="00A40D2D">
        <w:rPr>
          <w:rFonts w:ascii="Book Antiqua" w:hAnsi="Book Antiqua"/>
          <w:sz w:val="24"/>
          <w:szCs w:val="24"/>
        </w:rPr>
        <w:t xml:space="preserve"> 2006; </w:t>
      </w:r>
      <w:r w:rsidRPr="00A40D2D">
        <w:rPr>
          <w:rFonts w:ascii="Book Antiqua" w:hAnsi="Book Antiqua"/>
          <w:b/>
          <w:sz w:val="24"/>
          <w:szCs w:val="24"/>
        </w:rPr>
        <w:t>17</w:t>
      </w:r>
      <w:r w:rsidRPr="00A40D2D">
        <w:rPr>
          <w:rFonts w:ascii="Book Antiqua" w:hAnsi="Book Antiqua"/>
          <w:sz w:val="24"/>
          <w:szCs w:val="24"/>
        </w:rPr>
        <w:t>: 308-312 [PMID: 17205413]</w:t>
      </w:r>
    </w:p>
    <w:p w:rsidR="005A4A85" w:rsidRPr="00A40D2D" w:rsidRDefault="005A4A85" w:rsidP="00F21542">
      <w:pPr>
        <w:spacing w:line="360" w:lineRule="auto"/>
        <w:rPr>
          <w:rFonts w:ascii="Book Antiqua" w:hAnsi="Book Antiqua"/>
          <w:sz w:val="24"/>
          <w:szCs w:val="24"/>
        </w:rPr>
      </w:pPr>
      <w:proofErr w:type="gramStart"/>
      <w:r w:rsidRPr="00A40D2D">
        <w:rPr>
          <w:rFonts w:ascii="Book Antiqua" w:hAnsi="Book Antiqua"/>
          <w:sz w:val="24"/>
          <w:szCs w:val="24"/>
        </w:rPr>
        <w:t xml:space="preserve">3 </w:t>
      </w:r>
      <w:r w:rsidRPr="00A40D2D">
        <w:rPr>
          <w:rFonts w:ascii="Book Antiqua" w:hAnsi="Book Antiqua"/>
          <w:b/>
          <w:sz w:val="24"/>
          <w:szCs w:val="24"/>
        </w:rPr>
        <w:t>Gordon FH</w:t>
      </w:r>
      <w:r w:rsidRPr="00A40D2D">
        <w:rPr>
          <w:rFonts w:ascii="Book Antiqua" w:hAnsi="Book Antiqua"/>
          <w:sz w:val="24"/>
          <w:szCs w:val="24"/>
        </w:rPr>
        <w:t>, Watkinson A, Hodgson H. Vascular malformations of the gastrointestinal tract.</w:t>
      </w:r>
      <w:proofErr w:type="gramEnd"/>
      <w:r w:rsidRPr="00A40D2D">
        <w:rPr>
          <w:rFonts w:ascii="Book Antiqua" w:hAnsi="Book Antiqua"/>
          <w:sz w:val="24"/>
          <w:szCs w:val="24"/>
        </w:rPr>
        <w:t xml:space="preserve"> </w:t>
      </w:r>
      <w:r w:rsidRPr="00A40D2D">
        <w:rPr>
          <w:rFonts w:ascii="Book Antiqua" w:hAnsi="Book Antiqua"/>
          <w:i/>
          <w:sz w:val="24"/>
          <w:szCs w:val="24"/>
        </w:rPr>
        <w:t xml:space="preserve">Best </w:t>
      </w:r>
      <w:proofErr w:type="spellStart"/>
      <w:r w:rsidRPr="00A40D2D">
        <w:rPr>
          <w:rFonts w:ascii="Book Antiqua" w:hAnsi="Book Antiqua"/>
          <w:i/>
          <w:sz w:val="24"/>
          <w:szCs w:val="24"/>
        </w:rPr>
        <w:t>Pract</w:t>
      </w:r>
      <w:proofErr w:type="spellEnd"/>
      <w:r w:rsidRPr="00A40D2D">
        <w:rPr>
          <w:rFonts w:ascii="Book Antiqua" w:hAnsi="Book Antiqua"/>
          <w:i/>
          <w:sz w:val="24"/>
          <w:szCs w:val="24"/>
        </w:rPr>
        <w:t xml:space="preserve"> Res </w:t>
      </w:r>
      <w:proofErr w:type="spellStart"/>
      <w:r w:rsidRPr="00A40D2D">
        <w:rPr>
          <w:rFonts w:ascii="Book Antiqua" w:hAnsi="Book Antiqua"/>
          <w:i/>
          <w:sz w:val="24"/>
          <w:szCs w:val="24"/>
        </w:rPr>
        <w:t>Clin</w:t>
      </w:r>
      <w:proofErr w:type="spellEnd"/>
      <w:r w:rsidRPr="00A40D2D">
        <w:rPr>
          <w:rFonts w:ascii="Book Antiqua" w:hAnsi="Book Antiqua"/>
          <w:i/>
          <w:sz w:val="24"/>
          <w:szCs w:val="24"/>
        </w:rPr>
        <w:t xml:space="preserve"> </w:t>
      </w:r>
      <w:proofErr w:type="spellStart"/>
      <w:r w:rsidRPr="00A40D2D">
        <w:rPr>
          <w:rFonts w:ascii="Book Antiqua" w:hAnsi="Book Antiqua"/>
          <w:i/>
          <w:sz w:val="24"/>
          <w:szCs w:val="24"/>
        </w:rPr>
        <w:t>Gastroenterol</w:t>
      </w:r>
      <w:proofErr w:type="spellEnd"/>
      <w:r w:rsidRPr="00A40D2D">
        <w:rPr>
          <w:rFonts w:ascii="Book Antiqua" w:hAnsi="Book Antiqua"/>
          <w:sz w:val="24"/>
          <w:szCs w:val="24"/>
        </w:rPr>
        <w:t xml:space="preserve"> 2001; </w:t>
      </w:r>
      <w:r w:rsidRPr="00A40D2D">
        <w:rPr>
          <w:rFonts w:ascii="Book Antiqua" w:hAnsi="Book Antiqua"/>
          <w:b/>
          <w:sz w:val="24"/>
          <w:szCs w:val="24"/>
        </w:rPr>
        <w:t>15</w:t>
      </w:r>
      <w:r w:rsidRPr="00A40D2D">
        <w:rPr>
          <w:rFonts w:ascii="Book Antiqua" w:hAnsi="Book Antiqua"/>
          <w:sz w:val="24"/>
          <w:szCs w:val="24"/>
        </w:rPr>
        <w:t>: 41-58 [PMID: 11355900 DOI: 10.1053/bega.2000.0155]</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4 </w:t>
      </w:r>
      <w:proofErr w:type="spellStart"/>
      <w:r w:rsidRPr="00A40D2D">
        <w:rPr>
          <w:rFonts w:ascii="Book Antiqua" w:hAnsi="Book Antiqua"/>
          <w:b/>
          <w:sz w:val="24"/>
          <w:szCs w:val="24"/>
        </w:rPr>
        <w:t>Hervías</w:t>
      </w:r>
      <w:proofErr w:type="spellEnd"/>
      <w:r w:rsidRPr="00A40D2D">
        <w:rPr>
          <w:rFonts w:ascii="Book Antiqua" w:hAnsi="Book Antiqua"/>
          <w:b/>
          <w:sz w:val="24"/>
          <w:szCs w:val="24"/>
        </w:rPr>
        <w:t xml:space="preserve"> D</w:t>
      </w:r>
      <w:r w:rsidRPr="00A40D2D">
        <w:rPr>
          <w:rFonts w:ascii="Book Antiqua" w:hAnsi="Book Antiqua"/>
          <w:sz w:val="24"/>
          <w:szCs w:val="24"/>
        </w:rPr>
        <w:t xml:space="preserve">, </w:t>
      </w:r>
      <w:proofErr w:type="spellStart"/>
      <w:r w:rsidRPr="00A40D2D">
        <w:rPr>
          <w:rFonts w:ascii="Book Antiqua" w:hAnsi="Book Antiqua"/>
          <w:sz w:val="24"/>
          <w:szCs w:val="24"/>
        </w:rPr>
        <w:t>Turrión</w:t>
      </w:r>
      <w:proofErr w:type="spellEnd"/>
      <w:r w:rsidRPr="00A40D2D">
        <w:rPr>
          <w:rFonts w:ascii="Book Antiqua" w:hAnsi="Book Antiqua"/>
          <w:sz w:val="24"/>
          <w:szCs w:val="24"/>
        </w:rPr>
        <w:t xml:space="preserve"> JP, Herrera M, </w:t>
      </w:r>
      <w:proofErr w:type="spellStart"/>
      <w:r w:rsidRPr="00A40D2D">
        <w:rPr>
          <w:rFonts w:ascii="Book Antiqua" w:hAnsi="Book Antiqua"/>
          <w:sz w:val="24"/>
          <w:szCs w:val="24"/>
        </w:rPr>
        <w:t>Navajas</w:t>
      </w:r>
      <w:proofErr w:type="spellEnd"/>
      <w:r w:rsidRPr="00A40D2D">
        <w:rPr>
          <w:rFonts w:ascii="Book Antiqua" w:hAnsi="Book Antiqua"/>
          <w:sz w:val="24"/>
          <w:szCs w:val="24"/>
        </w:rPr>
        <w:t xml:space="preserve"> León J, </w:t>
      </w:r>
      <w:proofErr w:type="spellStart"/>
      <w:r w:rsidRPr="00A40D2D">
        <w:rPr>
          <w:rFonts w:ascii="Book Antiqua" w:hAnsi="Book Antiqua"/>
          <w:sz w:val="24"/>
          <w:szCs w:val="24"/>
        </w:rPr>
        <w:t>Pajares</w:t>
      </w:r>
      <w:proofErr w:type="spellEnd"/>
      <w:r w:rsidRPr="00A40D2D">
        <w:rPr>
          <w:rFonts w:ascii="Book Antiqua" w:hAnsi="Book Antiqua"/>
          <w:sz w:val="24"/>
          <w:szCs w:val="24"/>
        </w:rPr>
        <w:t xml:space="preserve"> </w:t>
      </w:r>
      <w:proofErr w:type="spellStart"/>
      <w:r w:rsidRPr="00A40D2D">
        <w:rPr>
          <w:rFonts w:ascii="Book Antiqua" w:hAnsi="Book Antiqua"/>
          <w:sz w:val="24"/>
          <w:szCs w:val="24"/>
        </w:rPr>
        <w:t>Villarroya</w:t>
      </w:r>
      <w:proofErr w:type="spellEnd"/>
      <w:r w:rsidRPr="00A40D2D">
        <w:rPr>
          <w:rFonts w:ascii="Book Antiqua" w:hAnsi="Book Antiqua"/>
          <w:sz w:val="24"/>
          <w:szCs w:val="24"/>
        </w:rPr>
        <w:t xml:space="preserve"> R, </w:t>
      </w:r>
      <w:proofErr w:type="spellStart"/>
      <w:r w:rsidRPr="00A40D2D">
        <w:rPr>
          <w:rFonts w:ascii="Book Antiqua" w:hAnsi="Book Antiqua"/>
          <w:sz w:val="24"/>
          <w:szCs w:val="24"/>
        </w:rPr>
        <w:t>Manceñido</w:t>
      </w:r>
      <w:proofErr w:type="spellEnd"/>
      <w:r w:rsidRPr="00A40D2D">
        <w:rPr>
          <w:rFonts w:ascii="Book Antiqua" w:hAnsi="Book Antiqua"/>
          <w:sz w:val="24"/>
          <w:szCs w:val="24"/>
        </w:rPr>
        <w:t xml:space="preserve"> N, Castillo P, Segura JM. Diffuse cavernous hemangioma of the rectum: an atypical cause of rectal bleeding. </w:t>
      </w:r>
      <w:r w:rsidRPr="00A40D2D">
        <w:rPr>
          <w:rFonts w:ascii="Book Antiqua" w:hAnsi="Book Antiqua"/>
          <w:i/>
          <w:sz w:val="24"/>
          <w:szCs w:val="24"/>
        </w:rPr>
        <w:t xml:space="preserve">Rev </w:t>
      </w:r>
      <w:proofErr w:type="spellStart"/>
      <w:proofErr w:type="gramStart"/>
      <w:r w:rsidRPr="00A40D2D">
        <w:rPr>
          <w:rFonts w:ascii="Book Antiqua" w:hAnsi="Book Antiqua"/>
          <w:i/>
          <w:sz w:val="24"/>
          <w:szCs w:val="24"/>
        </w:rPr>
        <w:t>Esp</w:t>
      </w:r>
      <w:proofErr w:type="spellEnd"/>
      <w:proofErr w:type="gramEnd"/>
      <w:r w:rsidRPr="00A40D2D">
        <w:rPr>
          <w:rFonts w:ascii="Book Antiqua" w:hAnsi="Book Antiqua"/>
          <w:i/>
          <w:sz w:val="24"/>
          <w:szCs w:val="24"/>
        </w:rPr>
        <w:t xml:space="preserve"> </w:t>
      </w:r>
      <w:proofErr w:type="spellStart"/>
      <w:r w:rsidRPr="00A40D2D">
        <w:rPr>
          <w:rFonts w:ascii="Book Antiqua" w:hAnsi="Book Antiqua"/>
          <w:i/>
          <w:sz w:val="24"/>
          <w:szCs w:val="24"/>
        </w:rPr>
        <w:t>Enferm</w:t>
      </w:r>
      <w:proofErr w:type="spellEnd"/>
      <w:r w:rsidRPr="00A40D2D">
        <w:rPr>
          <w:rFonts w:ascii="Book Antiqua" w:hAnsi="Book Antiqua"/>
          <w:i/>
          <w:sz w:val="24"/>
          <w:szCs w:val="24"/>
        </w:rPr>
        <w:t xml:space="preserve"> Dig</w:t>
      </w:r>
      <w:r w:rsidRPr="00A40D2D">
        <w:rPr>
          <w:rFonts w:ascii="Book Antiqua" w:hAnsi="Book Antiqua"/>
          <w:sz w:val="24"/>
          <w:szCs w:val="24"/>
        </w:rPr>
        <w:t xml:space="preserve"> 2004; </w:t>
      </w:r>
      <w:r w:rsidRPr="00A40D2D">
        <w:rPr>
          <w:rFonts w:ascii="Book Antiqua" w:hAnsi="Book Antiqua"/>
          <w:b/>
          <w:sz w:val="24"/>
          <w:szCs w:val="24"/>
        </w:rPr>
        <w:t>96</w:t>
      </w:r>
      <w:r w:rsidRPr="00A40D2D">
        <w:rPr>
          <w:rFonts w:ascii="Book Antiqua" w:hAnsi="Book Antiqua"/>
          <w:sz w:val="24"/>
          <w:szCs w:val="24"/>
        </w:rPr>
        <w:t>: 346-352 [PMID: 15180446 DOI: 10.4321/s1130-01082004000500008]</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5 </w:t>
      </w:r>
      <w:r w:rsidRPr="00A40D2D">
        <w:rPr>
          <w:rFonts w:ascii="Book Antiqua" w:hAnsi="Book Antiqua"/>
          <w:b/>
          <w:sz w:val="24"/>
          <w:szCs w:val="24"/>
        </w:rPr>
        <w:t>Steele L</w:t>
      </w:r>
      <w:r w:rsidRPr="00A40D2D">
        <w:rPr>
          <w:rFonts w:ascii="Book Antiqua" w:hAnsi="Book Antiqua"/>
          <w:sz w:val="24"/>
          <w:szCs w:val="24"/>
        </w:rPr>
        <w:t xml:space="preserve">, </w:t>
      </w:r>
      <w:proofErr w:type="spellStart"/>
      <w:r w:rsidRPr="00A40D2D">
        <w:rPr>
          <w:rFonts w:ascii="Book Antiqua" w:hAnsi="Book Antiqua"/>
          <w:sz w:val="24"/>
          <w:szCs w:val="24"/>
        </w:rPr>
        <w:t>Zbeidy</w:t>
      </w:r>
      <w:proofErr w:type="spellEnd"/>
      <w:r w:rsidRPr="00A40D2D">
        <w:rPr>
          <w:rFonts w:ascii="Book Antiqua" w:hAnsi="Book Antiqua"/>
          <w:sz w:val="24"/>
          <w:szCs w:val="24"/>
        </w:rPr>
        <w:t xml:space="preserve"> S, Thomson J, </w:t>
      </w:r>
      <w:proofErr w:type="spellStart"/>
      <w:r w:rsidRPr="00A40D2D">
        <w:rPr>
          <w:rFonts w:ascii="Book Antiqua" w:hAnsi="Book Antiqua"/>
          <w:sz w:val="24"/>
          <w:szCs w:val="24"/>
        </w:rPr>
        <w:t>Flohr</w:t>
      </w:r>
      <w:proofErr w:type="spellEnd"/>
      <w:r w:rsidRPr="00A40D2D">
        <w:rPr>
          <w:rFonts w:ascii="Book Antiqua" w:hAnsi="Book Antiqua"/>
          <w:sz w:val="24"/>
          <w:szCs w:val="24"/>
        </w:rPr>
        <w:t xml:space="preserve"> C. How is the term </w:t>
      </w:r>
      <w:proofErr w:type="spellStart"/>
      <w:r w:rsidRPr="00A40D2D">
        <w:rPr>
          <w:rFonts w:ascii="Book Antiqua" w:hAnsi="Book Antiqua"/>
          <w:sz w:val="24"/>
          <w:szCs w:val="24"/>
        </w:rPr>
        <w:t>haemangioma</w:t>
      </w:r>
      <w:proofErr w:type="spellEnd"/>
      <w:r w:rsidRPr="00A40D2D">
        <w:rPr>
          <w:rFonts w:ascii="Book Antiqua" w:hAnsi="Book Antiqua"/>
          <w:sz w:val="24"/>
          <w:szCs w:val="24"/>
        </w:rPr>
        <w:t xml:space="preserve"> used in the literature? </w:t>
      </w:r>
      <w:proofErr w:type="gramStart"/>
      <w:r w:rsidRPr="00A40D2D">
        <w:rPr>
          <w:rFonts w:ascii="Book Antiqua" w:hAnsi="Book Antiqua"/>
          <w:sz w:val="24"/>
          <w:szCs w:val="24"/>
        </w:rPr>
        <w:t>An evaluation against the revised ISSVA classification.</w:t>
      </w:r>
      <w:proofErr w:type="gramEnd"/>
      <w:r w:rsidRPr="00A40D2D">
        <w:rPr>
          <w:rFonts w:ascii="Book Antiqua" w:hAnsi="Book Antiqua"/>
          <w:sz w:val="24"/>
          <w:szCs w:val="24"/>
        </w:rPr>
        <w:t xml:space="preserve"> </w:t>
      </w:r>
      <w:proofErr w:type="spellStart"/>
      <w:r w:rsidRPr="00A40D2D">
        <w:rPr>
          <w:rFonts w:ascii="Book Antiqua" w:hAnsi="Book Antiqua"/>
          <w:i/>
          <w:sz w:val="24"/>
          <w:szCs w:val="24"/>
        </w:rPr>
        <w:t>Pediatr</w:t>
      </w:r>
      <w:proofErr w:type="spellEnd"/>
      <w:r w:rsidRPr="00A40D2D">
        <w:rPr>
          <w:rFonts w:ascii="Book Antiqua" w:hAnsi="Book Antiqua"/>
          <w:i/>
          <w:sz w:val="24"/>
          <w:szCs w:val="24"/>
        </w:rPr>
        <w:t xml:space="preserve"> </w:t>
      </w:r>
      <w:proofErr w:type="spellStart"/>
      <w:r w:rsidRPr="00A40D2D">
        <w:rPr>
          <w:rFonts w:ascii="Book Antiqua" w:hAnsi="Book Antiqua"/>
          <w:i/>
          <w:sz w:val="24"/>
          <w:szCs w:val="24"/>
        </w:rPr>
        <w:t>Dermatol</w:t>
      </w:r>
      <w:proofErr w:type="spellEnd"/>
      <w:r w:rsidRPr="00A40D2D">
        <w:rPr>
          <w:rFonts w:ascii="Book Antiqua" w:hAnsi="Book Antiqua"/>
          <w:sz w:val="24"/>
          <w:szCs w:val="24"/>
        </w:rPr>
        <w:t xml:space="preserve"> 2019; </w:t>
      </w:r>
      <w:r w:rsidRPr="00A40D2D">
        <w:rPr>
          <w:rFonts w:ascii="Book Antiqua" w:hAnsi="Book Antiqua"/>
          <w:b/>
          <w:sz w:val="24"/>
          <w:szCs w:val="24"/>
        </w:rPr>
        <w:t>36</w:t>
      </w:r>
      <w:r w:rsidRPr="00A40D2D">
        <w:rPr>
          <w:rFonts w:ascii="Book Antiqua" w:hAnsi="Book Antiqua"/>
          <w:sz w:val="24"/>
          <w:szCs w:val="24"/>
        </w:rPr>
        <w:t>: 628-633 [PMID: 31318089 DOI: 10.1111/pde.13885]</w:t>
      </w:r>
    </w:p>
    <w:p w:rsidR="005A4A85" w:rsidRPr="00A40D2D" w:rsidRDefault="005A4A85" w:rsidP="00F21542">
      <w:pPr>
        <w:spacing w:line="360" w:lineRule="auto"/>
        <w:rPr>
          <w:rFonts w:ascii="Book Antiqua" w:hAnsi="Book Antiqua"/>
          <w:sz w:val="24"/>
          <w:szCs w:val="24"/>
        </w:rPr>
      </w:pPr>
      <w:proofErr w:type="gramStart"/>
      <w:r w:rsidRPr="00A40D2D">
        <w:rPr>
          <w:rFonts w:ascii="Book Antiqua" w:hAnsi="Book Antiqua"/>
          <w:sz w:val="24"/>
          <w:szCs w:val="24"/>
        </w:rPr>
        <w:lastRenderedPageBreak/>
        <w:t xml:space="preserve">6 </w:t>
      </w:r>
      <w:proofErr w:type="spellStart"/>
      <w:r w:rsidRPr="00A40D2D">
        <w:rPr>
          <w:rFonts w:ascii="Book Antiqua" w:hAnsi="Book Antiqua"/>
          <w:b/>
          <w:sz w:val="24"/>
          <w:szCs w:val="24"/>
        </w:rPr>
        <w:t>Hassanein</w:t>
      </w:r>
      <w:proofErr w:type="spellEnd"/>
      <w:r w:rsidRPr="00A40D2D">
        <w:rPr>
          <w:rFonts w:ascii="Book Antiqua" w:hAnsi="Book Antiqua"/>
          <w:b/>
          <w:sz w:val="24"/>
          <w:szCs w:val="24"/>
        </w:rPr>
        <w:t xml:space="preserve"> AH</w:t>
      </w:r>
      <w:r w:rsidRPr="00A40D2D">
        <w:rPr>
          <w:rFonts w:ascii="Book Antiqua" w:hAnsi="Book Antiqua"/>
          <w:sz w:val="24"/>
          <w:szCs w:val="24"/>
        </w:rPr>
        <w:t xml:space="preserve">, </w:t>
      </w:r>
      <w:proofErr w:type="spellStart"/>
      <w:r w:rsidRPr="00A40D2D">
        <w:rPr>
          <w:rFonts w:ascii="Book Antiqua" w:hAnsi="Book Antiqua"/>
          <w:sz w:val="24"/>
          <w:szCs w:val="24"/>
        </w:rPr>
        <w:t>Mulliken</w:t>
      </w:r>
      <w:proofErr w:type="spellEnd"/>
      <w:r w:rsidRPr="00A40D2D">
        <w:rPr>
          <w:rFonts w:ascii="Book Antiqua" w:hAnsi="Book Antiqua"/>
          <w:sz w:val="24"/>
          <w:szCs w:val="24"/>
        </w:rPr>
        <w:t xml:space="preserve"> JB, Fishman SJ, Greene AK.</w:t>
      </w:r>
      <w:proofErr w:type="gramEnd"/>
      <w:r w:rsidRPr="00A40D2D">
        <w:rPr>
          <w:rFonts w:ascii="Book Antiqua" w:hAnsi="Book Antiqua"/>
          <w:sz w:val="24"/>
          <w:szCs w:val="24"/>
        </w:rPr>
        <w:t xml:space="preserve"> </w:t>
      </w:r>
      <w:proofErr w:type="gramStart"/>
      <w:r w:rsidRPr="00A40D2D">
        <w:rPr>
          <w:rFonts w:ascii="Book Antiqua" w:hAnsi="Book Antiqua"/>
          <w:sz w:val="24"/>
          <w:szCs w:val="24"/>
        </w:rPr>
        <w:t>Evaluation of terminology for vascular anomalies in current literature.</w:t>
      </w:r>
      <w:proofErr w:type="gramEnd"/>
      <w:r w:rsidRPr="00A40D2D">
        <w:rPr>
          <w:rFonts w:ascii="Book Antiqua" w:hAnsi="Book Antiqua"/>
          <w:sz w:val="24"/>
          <w:szCs w:val="24"/>
        </w:rPr>
        <w:t xml:space="preserve"> </w:t>
      </w:r>
      <w:proofErr w:type="spellStart"/>
      <w:r w:rsidRPr="00A40D2D">
        <w:rPr>
          <w:rFonts w:ascii="Book Antiqua" w:hAnsi="Book Antiqua"/>
          <w:i/>
          <w:sz w:val="24"/>
          <w:szCs w:val="24"/>
        </w:rPr>
        <w:t>Plast</w:t>
      </w:r>
      <w:proofErr w:type="spellEnd"/>
      <w:r w:rsidRPr="00A40D2D">
        <w:rPr>
          <w:rFonts w:ascii="Book Antiqua" w:hAnsi="Book Antiqua"/>
          <w:i/>
          <w:sz w:val="24"/>
          <w:szCs w:val="24"/>
        </w:rPr>
        <w:t xml:space="preserve"> </w:t>
      </w:r>
      <w:proofErr w:type="spellStart"/>
      <w:r w:rsidRPr="00A40D2D">
        <w:rPr>
          <w:rFonts w:ascii="Book Antiqua" w:hAnsi="Book Antiqua"/>
          <w:i/>
          <w:sz w:val="24"/>
          <w:szCs w:val="24"/>
        </w:rPr>
        <w:t>Reconstr</w:t>
      </w:r>
      <w:proofErr w:type="spellEnd"/>
      <w:r w:rsidRPr="00A40D2D">
        <w:rPr>
          <w:rFonts w:ascii="Book Antiqua" w:hAnsi="Book Antiqua"/>
          <w:i/>
          <w:sz w:val="24"/>
          <w:szCs w:val="24"/>
        </w:rPr>
        <w:t xml:space="preserve"> </w:t>
      </w:r>
      <w:proofErr w:type="spellStart"/>
      <w:r w:rsidRPr="00A40D2D">
        <w:rPr>
          <w:rFonts w:ascii="Book Antiqua" w:hAnsi="Book Antiqua"/>
          <w:i/>
          <w:sz w:val="24"/>
          <w:szCs w:val="24"/>
        </w:rPr>
        <w:t>Surg</w:t>
      </w:r>
      <w:proofErr w:type="spellEnd"/>
      <w:r w:rsidRPr="00A40D2D">
        <w:rPr>
          <w:rFonts w:ascii="Book Antiqua" w:hAnsi="Book Antiqua"/>
          <w:sz w:val="24"/>
          <w:szCs w:val="24"/>
        </w:rPr>
        <w:t xml:space="preserve"> 2011; </w:t>
      </w:r>
      <w:r w:rsidRPr="00A40D2D">
        <w:rPr>
          <w:rFonts w:ascii="Book Antiqua" w:hAnsi="Book Antiqua"/>
          <w:b/>
          <w:sz w:val="24"/>
          <w:szCs w:val="24"/>
        </w:rPr>
        <w:t>127</w:t>
      </w:r>
      <w:r w:rsidRPr="00A40D2D">
        <w:rPr>
          <w:rFonts w:ascii="Book Antiqua" w:hAnsi="Book Antiqua"/>
          <w:sz w:val="24"/>
          <w:szCs w:val="24"/>
        </w:rPr>
        <w:t>: 347-351 [PMID: 21200229 DOI: 10.1097/PRS.0b013e3181f95b83]</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7 </w:t>
      </w:r>
      <w:proofErr w:type="spellStart"/>
      <w:r w:rsidRPr="00A40D2D">
        <w:rPr>
          <w:rFonts w:ascii="Book Antiqua" w:hAnsi="Book Antiqua"/>
          <w:b/>
          <w:sz w:val="24"/>
          <w:szCs w:val="24"/>
        </w:rPr>
        <w:t>Kadlub</w:t>
      </w:r>
      <w:proofErr w:type="spellEnd"/>
      <w:r w:rsidRPr="00A40D2D">
        <w:rPr>
          <w:rFonts w:ascii="Book Antiqua" w:hAnsi="Book Antiqua"/>
          <w:b/>
          <w:sz w:val="24"/>
          <w:szCs w:val="24"/>
        </w:rPr>
        <w:t xml:space="preserve"> N</w:t>
      </w:r>
      <w:r w:rsidRPr="00A40D2D">
        <w:rPr>
          <w:rFonts w:ascii="Book Antiqua" w:hAnsi="Book Antiqua"/>
          <w:sz w:val="24"/>
          <w:szCs w:val="24"/>
        </w:rPr>
        <w:t xml:space="preserve">, </w:t>
      </w:r>
      <w:proofErr w:type="spellStart"/>
      <w:r w:rsidRPr="00A40D2D">
        <w:rPr>
          <w:rFonts w:ascii="Book Antiqua" w:hAnsi="Book Antiqua"/>
          <w:sz w:val="24"/>
          <w:szCs w:val="24"/>
        </w:rPr>
        <w:t>Dainese</w:t>
      </w:r>
      <w:proofErr w:type="spellEnd"/>
      <w:r w:rsidRPr="00A40D2D">
        <w:rPr>
          <w:rFonts w:ascii="Book Antiqua" w:hAnsi="Book Antiqua"/>
          <w:sz w:val="24"/>
          <w:szCs w:val="24"/>
        </w:rPr>
        <w:t xml:space="preserve"> L, Coulomb-</w:t>
      </w:r>
      <w:proofErr w:type="spellStart"/>
      <w:r w:rsidRPr="00A40D2D">
        <w:rPr>
          <w:rFonts w:ascii="Book Antiqua" w:hAnsi="Book Antiqua"/>
          <w:sz w:val="24"/>
          <w:szCs w:val="24"/>
        </w:rPr>
        <w:t>L'Hermine</w:t>
      </w:r>
      <w:proofErr w:type="spellEnd"/>
      <w:r w:rsidRPr="00A40D2D">
        <w:rPr>
          <w:rFonts w:ascii="Book Antiqua" w:hAnsi="Book Antiqua"/>
          <w:sz w:val="24"/>
          <w:szCs w:val="24"/>
        </w:rPr>
        <w:t xml:space="preserve"> A, </w:t>
      </w:r>
      <w:proofErr w:type="spellStart"/>
      <w:r w:rsidRPr="00A40D2D">
        <w:rPr>
          <w:rFonts w:ascii="Book Antiqua" w:hAnsi="Book Antiqua"/>
          <w:sz w:val="24"/>
          <w:szCs w:val="24"/>
        </w:rPr>
        <w:t>Galmiche</w:t>
      </w:r>
      <w:proofErr w:type="spellEnd"/>
      <w:r w:rsidRPr="00A40D2D">
        <w:rPr>
          <w:rFonts w:ascii="Book Antiqua" w:hAnsi="Book Antiqua"/>
          <w:sz w:val="24"/>
          <w:szCs w:val="24"/>
        </w:rPr>
        <w:t xml:space="preserve"> L, </w:t>
      </w:r>
      <w:proofErr w:type="spellStart"/>
      <w:r w:rsidRPr="00A40D2D">
        <w:rPr>
          <w:rFonts w:ascii="Book Antiqua" w:hAnsi="Book Antiqua"/>
          <w:sz w:val="24"/>
          <w:szCs w:val="24"/>
        </w:rPr>
        <w:t>Soupre</w:t>
      </w:r>
      <w:proofErr w:type="spellEnd"/>
      <w:r w:rsidRPr="00A40D2D">
        <w:rPr>
          <w:rFonts w:ascii="Book Antiqua" w:hAnsi="Book Antiqua"/>
          <w:sz w:val="24"/>
          <w:szCs w:val="24"/>
        </w:rPr>
        <w:t xml:space="preserve"> V, </w:t>
      </w:r>
      <w:proofErr w:type="spellStart"/>
      <w:r w:rsidRPr="00A40D2D">
        <w:rPr>
          <w:rFonts w:ascii="Book Antiqua" w:hAnsi="Book Antiqua"/>
          <w:sz w:val="24"/>
          <w:szCs w:val="24"/>
        </w:rPr>
        <w:t>Lepointe</w:t>
      </w:r>
      <w:proofErr w:type="spellEnd"/>
      <w:r w:rsidRPr="00A40D2D">
        <w:rPr>
          <w:rFonts w:ascii="Book Antiqua" w:hAnsi="Book Antiqua"/>
          <w:sz w:val="24"/>
          <w:szCs w:val="24"/>
        </w:rPr>
        <w:t xml:space="preserve"> HD, Vazquez MP, Picard A. Intraosseous </w:t>
      </w:r>
      <w:proofErr w:type="spellStart"/>
      <w:r w:rsidRPr="00A40D2D">
        <w:rPr>
          <w:rFonts w:ascii="Book Antiqua" w:hAnsi="Book Antiqua"/>
          <w:sz w:val="24"/>
          <w:szCs w:val="24"/>
        </w:rPr>
        <w:t>haemangioma</w:t>
      </w:r>
      <w:proofErr w:type="spellEnd"/>
      <w:r w:rsidRPr="00A40D2D">
        <w:rPr>
          <w:rFonts w:ascii="Book Antiqua" w:hAnsi="Book Antiqua"/>
          <w:sz w:val="24"/>
          <w:szCs w:val="24"/>
        </w:rPr>
        <w:t xml:space="preserve">: semantic and medical confusion. </w:t>
      </w:r>
      <w:proofErr w:type="spellStart"/>
      <w:r w:rsidRPr="00A40D2D">
        <w:rPr>
          <w:rFonts w:ascii="Book Antiqua" w:hAnsi="Book Antiqua"/>
          <w:i/>
          <w:sz w:val="24"/>
          <w:szCs w:val="24"/>
        </w:rPr>
        <w:t>Int</w:t>
      </w:r>
      <w:proofErr w:type="spellEnd"/>
      <w:r w:rsidRPr="00A40D2D">
        <w:rPr>
          <w:rFonts w:ascii="Book Antiqua" w:hAnsi="Book Antiqua"/>
          <w:i/>
          <w:sz w:val="24"/>
          <w:szCs w:val="24"/>
        </w:rPr>
        <w:t xml:space="preserve"> J Oral </w:t>
      </w:r>
      <w:proofErr w:type="spellStart"/>
      <w:r w:rsidRPr="00A40D2D">
        <w:rPr>
          <w:rFonts w:ascii="Book Antiqua" w:hAnsi="Book Antiqua"/>
          <w:i/>
          <w:sz w:val="24"/>
          <w:szCs w:val="24"/>
        </w:rPr>
        <w:t>Maxillofac</w:t>
      </w:r>
      <w:proofErr w:type="spellEnd"/>
      <w:r w:rsidRPr="00A40D2D">
        <w:rPr>
          <w:rFonts w:ascii="Book Antiqua" w:hAnsi="Book Antiqua"/>
          <w:i/>
          <w:sz w:val="24"/>
          <w:szCs w:val="24"/>
        </w:rPr>
        <w:t xml:space="preserve"> </w:t>
      </w:r>
      <w:proofErr w:type="spellStart"/>
      <w:r w:rsidRPr="00A40D2D">
        <w:rPr>
          <w:rFonts w:ascii="Book Antiqua" w:hAnsi="Book Antiqua"/>
          <w:i/>
          <w:sz w:val="24"/>
          <w:szCs w:val="24"/>
        </w:rPr>
        <w:t>Surg</w:t>
      </w:r>
      <w:proofErr w:type="spellEnd"/>
      <w:r w:rsidRPr="00A40D2D">
        <w:rPr>
          <w:rFonts w:ascii="Book Antiqua" w:hAnsi="Book Antiqua"/>
          <w:sz w:val="24"/>
          <w:szCs w:val="24"/>
        </w:rPr>
        <w:t xml:space="preserve"> 2015; </w:t>
      </w:r>
      <w:r w:rsidRPr="00A40D2D">
        <w:rPr>
          <w:rFonts w:ascii="Book Antiqua" w:hAnsi="Book Antiqua"/>
          <w:b/>
          <w:sz w:val="24"/>
          <w:szCs w:val="24"/>
        </w:rPr>
        <w:t>44</w:t>
      </w:r>
      <w:r w:rsidRPr="00A40D2D">
        <w:rPr>
          <w:rFonts w:ascii="Book Antiqua" w:hAnsi="Book Antiqua"/>
          <w:sz w:val="24"/>
          <w:szCs w:val="24"/>
        </w:rPr>
        <w:t>: 718-724 [PMID: 25703595 DOI: 10.1016/j.ijom.2015.01.025]</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8 </w:t>
      </w:r>
      <w:r w:rsidRPr="00A40D2D">
        <w:rPr>
          <w:rFonts w:ascii="Book Antiqua" w:hAnsi="Book Antiqua"/>
          <w:b/>
          <w:sz w:val="24"/>
          <w:szCs w:val="24"/>
        </w:rPr>
        <w:t>Durer C</w:t>
      </w:r>
      <w:r w:rsidRPr="00A40D2D">
        <w:rPr>
          <w:rFonts w:ascii="Book Antiqua" w:hAnsi="Book Antiqua"/>
          <w:sz w:val="24"/>
          <w:szCs w:val="24"/>
        </w:rPr>
        <w:t xml:space="preserve">, Durer S, </w:t>
      </w:r>
      <w:proofErr w:type="spellStart"/>
      <w:r w:rsidRPr="00A40D2D">
        <w:rPr>
          <w:rFonts w:ascii="Book Antiqua" w:hAnsi="Book Antiqua"/>
          <w:sz w:val="24"/>
          <w:szCs w:val="24"/>
        </w:rPr>
        <w:t>Sharbatji</w:t>
      </w:r>
      <w:proofErr w:type="spellEnd"/>
      <w:r w:rsidRPr="00A40D2D">
        <w:rPr>
          <w:rFonts w:ascii="Book Antiqua" w:hAnsi="Book Antiqua"/>
          <w:sz w:val="24"/>
          <w:szCs w:val="24"/>
        </w:rPr>
        <w:t xml:space="preserve"> M, </w:t>
      </w:r>
      <w:proofErr w:type="spellStart"/>
      <w:r w:rsidRPr="00A40D2D">
        <w:rPr>
          <w:rFonts w:ascii="Book Antiqua" w:hAnsi="Book Antiqua"/>
          <w:sz w:val="24"/>
          <w:szCs w:val="24"/>
        </w:rPr>
        <w:t>Comba</w:t>
      </w:r>
      <w:proofErr w:type="spellEnd"/>
      <w:r w:rsidRPr="00A40D2D">
        <w:rPr>
          <w:rFonts w:ascii="Book Antiqua" w:hAnsi="Book Antiqua"/>
          <w:sz w:val="24"/>
          <w:szCs w:val="24"/>
        </w:rPr>
        <w:t xml:space="preserve"> IY, </w:t>
      </w:r>
      <w:proofErr w:type="spellStart"/>
      <w:r w:rsidRPr="00A40D2D">
        <w:rPr>
          <w:rFonts w:ascii="Book Antiqua" w:hAnsi="Book Antiqua"/>
          <w:sz w:val="24"/>
          <w:szCs w:val="24"/>
        </w:rPr>
        <w:t>Aharoni</w:t>
      </w:r>
      <w:proofErr w:type="spellEnd"/>
      <w:r w:rsidRPr="00A40D2D">
        <w:rPr>
          <w:rFonts w:ascii="Book Antiqua" w:hAnsi="Book Antiqua"/>
          <w:sz w:val="24"/>
          <w:szCs w:val="24"/>
        </w:rPr>
        <w:t xml:space="preserve"> I, </w:t>
      </w:r>
      <w:proofErr w:type="spellStart"/>
      <w:r w:rsidRPr="00A40D2D">
        <w:rPr>
          <w:rFonts w:ascii="Book Antiqua" w:hAnsi="Book Antiqua"/>
          <w:sz w:val="24"/>
          <w:szCs w:val="24"/>
        </w:rPr>
        <w:t>Majeed</w:t>
      </w:r>
      <w:proofErr w:type="spellEnd"/>
      <w:r w:rsidRPr="00A40D2D">
        <w:rPr>
          <w:rFonts w:ascii="Book Antiqua" w:hAnsi="Book Antiqua"/>
          <w:sz w:val="24"/>
          <w:szCs w:val="24"/>
        </w:rPr>
        <w:t xml:space="preserve"> U. Cavernous Hemangioma of the Small Bowel: A Case Report and Literature Review. </w:t>
      </w:r>
      <w:proofErr w:type="spellStart"/>
      <w:r w:rsidRPr="00A40D2D">
        <w:rPr>
          <w:rFonts w:ascii="Book Antiqua" w:hAnsi="Book Antiqua"/>
          <w:i/>
          <w:sz w:val="24"/>
          <w:szCs w:val="24"/>
        </w:rPr>
        <w:t>Cureus</w:t>
      </w:r>
      <w:proofErr w:type="spellEnd"/>
      <w:r w:rsidRPr="00A40D2D">
        <w:rPr>
          <w:rFonts w:ascii="Book Antiqua" w:hAnsi="Book Antiqua"/>
          <w:sz w:val="24"/>
          <w:szCs w:val="24"/>
        </w:rPr>
        <w:t xml:space="preserve"> 2018; </w:t>
      </w:r>
      <w:r w:rsidRPr="00A40D2D">
        <w:rPr>
          <w:rFonts w:ascii="Book Antiqua" w:hAnsi="Book Antiqua"/>
          <w:b/>
          <w:sz w:val="24"/>
          <w:szCs w:val="24"/>
        </w:rPr>
        <w:t>10</w:t>
      </w:r>
      <w:r w:rsidRPr="00A40D2D">
        <w:rPr>
          <w:rFonts w:ascii="Book Antiqua" w:hAnsi="Book Antiqua"/>
          <w:sz w:val="24"/>
          <w:szCs w:val="24"/>
        </w:rPr>
        <w:t>: e3113 [PMID: 30338188 DOI: 10.7759/cureus.3113]</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9 </w:t>
      </w:r>
      <w:r w:rsidRPr="00A40D2D">
        <w:rPr>
          <w:rFonts w:ascii="Book Antiqua" w:hAnsi="Book Antiqua"/>
          <w:b/>
          <w:sz w:val="24"/>
          <w:szCs w:val="24"/>
        </w:rPr>
        <w:t>Andrade P</w:t>
      </w:r>
      <w:r w:rsidRPr="00A40D2D">
        <w:rPr>
          <w:rFonts w:ascii="Book Antiqua" w:hAnsi="Book Antiqua"/>
          <w:sz w:val="24"/>
          <w:szCs w:val="24"/>
        </w:rPr>
        <w:t xml:space="preserve">, Lopes S, </w:t>
      </w:r>
      <w:proofErr w:type="spellStart"/>
      <w:r w:rsidRPr="00A40D2D">
        <w:rPr>
          <w:rFonts w:ascii="Book Antiqua" w:hAnsi="Book Antiqua"/>
          <w:sz w:val="24"/>
          <w:szCs w:val="24"/>
        </w:rPr>
        <w:t>Macedo</w:t>
      </w:r>
      <w:proofErr w:type="spellEnd"/>
      <w:r w:rsidRPr="00A40D2D">
        <w:rPr>
          <w:rFonts w:ascii="Book Antiqua" w:hAnsi="Book Antiqua"/>
          <w:sz w:val="24"/>
          <w:szCs w:val="24"/>
        </w:rPr>
        <w:t xml:space="preserve"> G. Diffuse cavernous hemangioma of the rectum: case report and literature review. </w:t>
      </w:r>
      <w:proofErr w:type="spellStart"/>
      <w:r w:rsidRPr="00A40D2D">
        <w:rPr>
          <w:rFonts w:ascii="Book Antiqua" w:hAnsi="Book Antiqua"/>
          <w:i/>
          <w:sz w:val="24"/>
          <w:szCs w:val="24"/>
        </w:rPr>
        <w:t>Int</w:t>
      </w:r>
      <w:proofErr w:type="spellEnd"/>
      <w:r w:rsidRPr="00A40D2D">
        <w:rPr>
          <w:rFonts w:ascii="Book Antiqua" w:hAnsi="Book Antiqua"/>
          <w:i/>
          <w:sz w:val="24"/>
          <w:szCs w:val="24"/>
        </w:rPr>
        <w:t xml:space="preserve"> J Colorectal Dis</w:t>
      </w:r>
      <w:r w:rsidRPr="00A40D2D">
        <w:rPr>
          <w:rFonts w:ascii="Book Antiqua" w:hAnsi="Book Antiqua"/>
          <w:sz w:val="24"/>
          <w:szCs w:val="24"/>
        </w:rPr>
        <w:t xml:space="preserve"> 2015; </w:t>
      </w:r>
      <w:r w:rsidRPr="00A40D2D">
        <w:rPr>
          <w:rFonts w:ascii="Book Antiqua" w:hAnsi="Book Antiqua"/>
          <w:b/>
          <w:sz w:val="24"/>
          <w:szCs w:val="24"/>
        </w:rPr>
        <w:t>30</w:t>
      </w:r>
      <w:r w:rsidRPr="00A40D2D">
        <w:rPr>
          <w:rFonts w:ascii="Book Antiqua" w:hAnsi="Book Antiqua"/>
          <w:sz w:val="24"/>
          <w:szCs w:val="24"/>
        </w:rPr>
        <w:t>: 1289-1290 [PMID: 26243468 DOI: 10.1007/s00384-015-2329-0]</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10 </w:t>
      </w:r>
      <w:r w:rsidRPr="00A40D2D">
        <w:rPr>
          <w:rFonts w:ascii="Book Antiqua" w:hAnsi="Book Antiqua"/>
          <w:b/>
          <w:sz w:val="24"/>
          <w:szCs w:val="24"/>
        </w:rPr>
        <w:t>Benevento A</w:t>
      </w:r>
      <w:r w:rsidRPr="00A40D2D">
        <w:rPr>
          <w:rFonts w:ascii="Book Antiqua" w:hAnsi="Book Antiqua"/>
          <w:sz w:val="24"/>
          <w:szCs w:val="24"/>
        </w:rPr>
        <w:t xml:space="preserve">, </w:t>
      </w:r>
      <w:proofErr w:type="spellStart"/>
      <w:r w:rsidRPr="00A40D2D">
        <w:rPr>
          <w:rFonts w:ascii="Book Antiqua" w:hAnsi="Book Antiqua"/>
          <w:sz w:val="24"/>
          <w:szCs w:val="24"/>
        </w:rPr>
        <w:t>Boni</w:t>
      </w:r>
      <w:proofErr w:type="spellEnd"/>
      <w:r w:rsidRPr="00A40D2D">
        <w:rPr>
          <w:rFonts w:ascii="Book Antiqua" w:hAnsi="Book Antiqua"/>
          <w:sz w:val="24"/>
          <w:szCs w:val="24"/>
        </w:rPr>
        <w:t xml:space="preserve"> L, </w:t>
      </w:r>
      <w:proofErr w:type="spellStart"/>
      <w:r w:rsidRPr="00A40D2D">
        <w:rPr>
          <w:rFonts w:ascii="Book Antiqua" w:hAnsi="Book Antiqua"/>
          <w:sz w:val="24"/>
          <w:szCs w:val="24"/>
        </w:rPr>
        <w:t>Dionigi</w:t>
      </w:r>
      <w:proofErr w:type="spellEnd"/>
      <w:r w:rsidRPr="00A40D2D">
        <w:rPr>
          <w:rFonts w:ascii="Book Antiqua" w:hAnsi="Book Antiqua"/>
          <w:sz w:val="24"/>
          <w:szCs w:val="24"/>
        </w:rPr>
        <w:t xml:space="preserve"> G, Besana </w:t>
      </w:r>
      <w:proofErr w:type="spellStart"/>
      <w:r w:rsidRPr="00A40D2D">
        <w:rPr>
          <w:rFonts w:ascii="Book Antiqua" w:hAnsi="Book Antiqua"/>
          <w:sz w:val="24"/>
          <w:szCs w:val="24"/>
        </w:rPr>
        <w:t>Ciani</w:t>
      </w:r>
      <w:proofErr w:type="spellEnd"/>
      <w:r w:rsidRPr="00A40D2D">
        <w:rPr>
          <w:rFonts w:ascii="Book Antiqua" w:hAnsi="Book Antiqua"/>
          <w:sz w:val="24"/>
          <w:szCs w:val="24"/>
        </w:rPr>
        <w:t xml:space="preserve"> I, </w:t>
      </w:r>
      <w:proofErr w:type="spellStart"/>
      <w:r w:rsidRPr="00A40D2D">
        <w:rPr>
          <w:rFonts w:ascii="Book Antiqua" w:hAnsi="Book Antiqua"/>
          <w:sz w:val="24"/>
          <w:szCs w:val="24"/>
        </w:rPr>
        <w:t>Danese</w:t>
      </w:r>
      <w:proofErr w:type="spellEnd"/>
      <w:r w:rsidRPr="00A40D2D">
        <w:rPr>
          <w:rFonts w:ascii="Book Antiqua" w:hAnsi="Book Antiqua"/>
          <w:sz w:val="24"/>
          <w:szCs w:val="24"/>
        </w:rPr>
        <w:t xml:space="preserve"> E, </w:t>
      </w:r>
      <w:proofErr w:type="spellStart"/>
      <w:r w:rsidRPr="00A40D2D">
        <w:rPr>
          <w:rFonts w:ascii="Book Antiqua" w:hAnsi="Book Antiqua"/>
          <w:sz w:val="24"/>
          <w:szCs w:val="24"/>
        </w:rPr>
        <w:t>Dionigi</w:t>
      </w:r>
      <w:proofErr w:type="spellEnd"/>
      <w:r w:rsidRPr="00A40D2D">
        <w:rPr>
          <w:rFonts w:ascii="Book Antiqua" w:hAnsi="Book Antiqua"/>
          <w:sz w:val="24"/>
          <w:szCs w:val="24"/>
        </w:rPr>
        <w:t xml:space="preserve"> R. Multiple hemangiomas of the appendix and liver. </w:t>
      </w:r>
      <w:r w:rsidRPr="00A40D2D">
        <w:rPr>
          <w:rFonts w:ascii="Book Antiqua" w:hAnsi="Book Antiqua"/>
          <w:i/>
          <w:sz w:val="24"/>
          <w:szCs w:val="24"/>
        </w:rPr>
        <w:t xml:space="preserve">J Am </w:t>
      </w:r>
      <w:proofErr w:type="spellStart"/>
      <w:r w:rsidRPr="00A40D2D">
        <w:rPr>
          <w:rFonts w:ascii="Book Antiqua" w:hAnsi="Book Antiqua"/>
          <w:i/>
          <w:sz w:val="24"/>
          <w:szCs w:val="24"/>
        </w:rPr>
        <w:t>Coll</w:t>
      </w:r>
      <w:proofErr w:type="spellEnd"/>
      <w:r w:rsidRPr="00A40D2D">
        <w:rPr>
          <w:rFonts w:ascii="Book Antiqua" w:hAnsi="Book Antiqua"/>
          <w:i/>
          <w:sz w:val="24"/>
          <w:szCs w:val="24"/>
        </w:rPr>
        <w:t xml:space="preserve"> </w:t>
      </w:r>
      <w:proofErr w:type="spellStart"/>
      <w:r w:rsidRPr="00A40D2D">
        <w:rPr>
          <w:rFonts w:ascii="Book Antiqua" w:hAnsi="Book Antiqua"/>
          <w:i/>
          <w:sz w:val="24"/>
          <w:szCs w:val="24"/>
        </w:rPr>
        <w:t>Surg</w:t>
      </w:r>
      <w:proofErr w:type="spellEnd"/>
      <w:r w:rsidRPr="00A40D2D">
        <w:rPr>
          <w:rFonts w:ascii="Book Antiqua" w:hAnsi="Book Antiqua"/>
          <w:sz w:val="24"/>
          <w:szCs w:val="24"/>
        </w:rPr>
        <w:t xml:space="preserve"> 2003; </w:t>
      </w:r>
      <w:r w:rsidRPr="00A40D2D">
        <w:rPr>
          <w:rFonts w:ascii="Book Antiqua" w:hAnsi="Book Antiqua"/>
          <w:b/>
          <w:sz w:val="24"/>
          <w:szCs w:val="24"/>
        </w:rPr>
        <w:t>197</w:t>
      </w:r>
      <w:r w:rsidRPr="00A40D2D">
        <w:rPr>
          <w:rFonts w:ascii="Book Antiqua" w:hAnsi="Book Antiqua"/>
          <w:sz w:val="24"/>
          <w:szCs w:val="24"/>
        </w:rPr>
        <w:t>: 860-861 [PMID: 14585427 DOI: 10.1016/S1072-7515(03)00653-7]</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11 </w:t>
      </w:r>
      <w:r w:rsidRPr="00A40D2D">
        <w:rPr>
          <w:rFonts w:ascii="Book Antiqua" w:hAnsi="Book Antiqua"/>
          <w:b/>
          <w:sz w:val="24"/>
          <w:szCs w:val="24"/>
        </w:rPr>
        <w:t>Levy AD</w:t>
      </w:r>
      <w:r w:rsidRPr="00A40D2D">
        <w:rPr>
          <w:rFonts w:ascii="Book Antiqua" w:hAnsi="Book Antiqua"/>
          <w:sz w:val="24"/>
          <w:szCs w:val="24"/>
        </w:rPr>
        <w:t xml:space="preserve">, Abbott RM, </w:t>
      </w:r>
      <w:proofErr w:type="spellStart"/>
      <w:r w:rsidRPr="00A40D2D">
        <w:rPr>
          <w:rFonts w:ascii="Book Antiqua" w:hAnsi="Book Antiqua"/>
          <w:sz w:val="24"/>
          <w:szCs w:val="24"/>
        </w:rPr>
        <w:t>Rohrmann</w:t>
      </w:r>
      <w:proofErr w:type="spellEnd"/>
      <w:r w:rsidRPr="00A40D2D">
        <w:rPr>
          <w:rFonts w:ascii="Book Antiqua" w:hAnsi="Book Antiqua"/>
          <w:sz w:val="24"/>
          <w:szCs w:val="24"/>
        </w:rPr>
        <w:t xml:space="preserve"> CA Jr, Frazier AA, </w:t>
      </w:r>
      <w:proofErr w:type="spellStart"/>
      <w:r w:rsidRPr="00A40D2D">
        <w:rPr>
          <w:rFonts w:ascii="Book Antiqua" w:hAnsi="Book Antiqua"/>
          <w:sz w:val="24"/>
          <w:szCs w:val="24"/>
        </w:rPr>
        <w:t>Kende</w:t>
      </w:r>
      <w:proofErr w:type="spellEnd"/>
      <w:r w:rsidRPr="00A40D2D">
        <w:rPr>
          <w:rFonts w:ascii="Book Antiqua" w:hAnsi="Book Antiqua"/>
          <w:sz w:val="24"/>
          <w:szCs w:val="24"/>
        </w:rPr>
        <w:t xml:space="preserve"> A. Gastrointestinal hemangiomas: imaging findings with pathologic correlation in pediatric and adult patients. </w:t>
      </w:r>
      <w:r w:rsidRPr="00A40D2D">
        <w:rPr>
          <w:rFonts w:ascii="Book Antiqua" w:hAnsi="Book Antiqua"/>
          <w:i/>
          <w:sz w:val="24"/>
          <w:szCs w:val="24"/>
        </w:rPr>
        <w:t xml:space="preserve">AJR Am J </w:t>
      </w:r>
      <w:proofErr w:type="spellStart"/>
      <w:r w:rsidRPr="00A40D2D">
        <w:rPr>
          <w:rFonts w:ascii="Book Antiqua" w:hAnsi="Book Antiqua"/>
          <w:i/>
          <w:sz w:val="24"/>
          <w:szCs w:val="24"/>
        </w:rPr>
        <w:t>Roentgenol</w:t>
      </w:r>
      <w:proofErr w:type="spellEnd"/>
      <w:r w:rsidRPr="00A40D2D">
        <w:rPr>
          <w:rFonts w:ascii="Book Antiqua" w:hAnsi="Book Antiqua"/>
          <w:sz w:val="24"/>
          <w:szCs w:val="24"/>
        </w:rPr>
        <w:t xml:space="preserve"> 2001; </w:t>
      </w:r>
      <w:r w:rsidRPr="00A40D2D">
        <w:rPr>
          <w:rFonts w:ascii="Book Antiqua" w:hAnsi="Book Antiqua"/>
          <w:b/>
          <w:sz w:val="24"/>
          <w:szCs w:val="24"/>
        </w:rPr>
        <w:t>177</w:t>
      </w:r>
      <w:r w:rsidRPr="00A40D2D">
        <w:rPr>
          <w:rFonts w:ascii="Book Antiqua" w:hAnsi="Book Antiqua"/>
          <w:sz w:val="24"/>
          <w:szCs w:val="24"/>
        </w:rPr>
        <w:t>: 1073-1081 [PMID: 11641173 DOI: 10.2214/ajr.177.5.1771073]</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12 </w:t>
      </w:r>
      <w:proofErr w:type="spellStart"/>
      <w:r w:rsidRPr="00A40D2D">
        <w:rPr>
          <w:rFonts w:ascii="Book Antiqua" w:hAnsi="Book Antiqua"/>
          <w:b/>
          <w:sz w:val="24"/>
          <w:szCs w:val="24"/>
        </w:rPr>
        <w:t>Basbug</w:t>
      </w:r>
      <w:proofErr w:type="spellEnd"/>
      <w:r w:rsidRPr="00A40D2D">
        <w:rPr>
          <w:rFonts w:ascii="Book Antiqua" w:hAnsi="Book Antiqua"/>
          <w:b/>
          <w:sz w:val="24"/>
          <w:szCs w:val="24"/>
        </w:rPr>
        <w:t xml:space="preserve"> M</w:t>
      </w:r>
      <w:r w:rsidRPr="00A40D2D">
        <w:rPr>
          <w:rFonts w:ascii="Book Antiqua" w:hAnsi="Book Antiqua"/>
          <w:sz w:val="24"/>
          <w:szCs w:val="24"/>
        </w:rPr>
        <w:t xml:space="preserve">, </w:t>
      </w:r>
      <w:proofErr w:type="spellStart"/>
      <w:r w:rsidRPr="00A40D2D">
        <w:rPr>
          <w:rFonts w:ascii="Book Antiqua" w:hAnsi="Book Antiqua"/>
          <w:sz w:val="24"/>
          <w:szCs w:val="24"/>
        </w:rPr>
        <w:t>Yavuz</w:t>
      </w:r>
      <w:proofErr w:type="spellEnd"/>
      <w:r w:rsidRPr="00A40D2D">
        <w:rPr>
          <w:rFonts w:ascii="Book Antiqua" w:hAnsi="Book Antiqua"/>
          <w:sz w:val="24"/>
          <w:szCs w:val="24"/>
        </w:rPr>
        <w:t xml:space="preserve"> R, </w:t>
      </w:r>
      <w:proofErr w:type="spellStart"/>
      <w:r w:rsidRPr="00A40D2D">
        <w:rPr>
          <w:rFonts w:ascii="Book Antiqua" w:hAnsi="Book Antiqua"/>
          <w:sz w:val="24"/>
          <w:szCs w:val="24"/>
        </w:rPr>
        <w:t>Dablan</w:t>
      </w:r>
      <w:proofErr w:type="spellEnd"/>
      <w:r w:rsidRPr="00A40D2D">
        <w:rPr>
          <w:rFonts w:ascii="Book Antiqua" w:hAnsi="Book Antiqua"/>
          <w:sz w:val="24"/>
          <w:szCs w:val="24"/>
        </w:rPr>
        <w:t xml:space="preserve"> M, </w:t>
      </w:r>
      <w:proofErr w:type="spellStart"/>
      <w:r w:rsidRPr="00A40D2D">
        <w:rPr>
          <w:rFonts w:ascii="Book Antiqua" w:hAnsi="Book Antiqua"/>
          <w:sz w:val="24"/>
          <w:szCs w:val="24"/>
        </w:rPr>
        <w:t>Baysal</w:t>
      </w:r>
      <w:proofErr w:type="spellEnd"/>
      <w:r w:rsidRPr="00A40D2D">
        <w:rPr>
          <w:rFonts w:ascii="Book Antiqua" w:hAnsi="Book Antiqua"/>
          <w:sz w:val="24"/>
          <w:szCs w:val="24"/>
        </w:rPr>
        <w:t xml:space="preserve"> B, </w:t>
      </w:r>
      <w:proofErr w:type="spellStart"/>
      <w:r w:rsidRPr="00A40D2D">
        <w:rPr>
          <w:rFonts w:ascii="Book Antiqua" w:hAnsi="Book Antiqua"/>
          <w:sz w:val="24"/>
          <w:szCs w:val="24"/>
        </w:rPr>
        <w:t>Gencoglu</w:t>
      </w:r>
      <w:proofErr w:type="spellEnd"/>
      <w:r w:rsidRPr="00A40D2D">
        <w:rPr>
          <w:rFonts w:ascii="Book Antiqua" w:hAnsi="Book Antiqua"/>
          <w:sz w:val="24"/>
          <w:szCs w:val="24"/>
        </w:rPr>
        <w:t xml:space="preserve"> M, </w:t>
      </w:r>
      <w:proofErr w:type="spellStart"/>
      <w:r w:rsidRPr="00A40D2D">
        <w:rPr>
          <w:rFonts w:ascii="Book Antiqua" w:hAnsi="Book Antiqua"/>
          <w:sz w:val="24"/>
          <w:szCs w:val="24"/>
        </w:rPr>
        <w:t>Yagmur</w:t>
      </w:r>
      <w:proofErr w:type="spellEnd"/>
      <w:r w:rsidRPr="00A40D2D">
        <w:rPr>
          <w:rFonts w:ascii="Book Antiqua" w:hAnsi="Book Antiqua"/>
          <w:sz w:val="24"/>
          <w:szCs w:val="24"/>
        </w:rPr>
        <w:t xml:space="preserve"> Y. Isolated cavernous hemangioma: a rare benign lesion of the stomach. </w:t>
      </w:r>
      <w:r w:rsidRPr="00A40D2D">
        <w:rPr>
          <w:rFonts w:ascii="Book Antiqua" w:hAnsi="Book Antiqua"/>
          <w:i/>
          <w:sz w:val="24"/>
          <w:szCs w:val="24"/>
        </w:rPr>
        <w:t xml:space="preserve">J </w:t>
      </w:r>
      <w:proofErr w:type="spellStart"/>
      <w:r w:rsidRPr="00A40D2D">
        <w:rPr>
          <w:rFonts w:ascii="Book Antiqua" w:hAnsi="Book Antiqua"/>
          <w:i/>
          <w:sz w:val="24"/>
          <w:szCs w:val="24"/>
        </w:rPr>
        <w:t>Clin</w:t>
      </w:r>
      <w:proofErr w:type="spellEnd"/>
      <w:r w:rsidRPr="00A40D2D">
        <w:rPr>
          <w:rFonts w:ascii="Book Antiqua" w:hAnsi="Book Antiqua"/>
          <w:i/>
          <w:sz w:val="24"/>
          <w:szCs w:val="24"/>
        </w:rPr>
        <w:t xml:space="preserve"> Med Res</w:t>
      </w:r>
      <w:r w:rsidRPr="00A40D2D">
        <w:rPr>
          <w:rFonts w:ascii="Book Antiqua" w:hAnsi="Book Antiqua"/>
          <w:sz w:val="24"/>
          <w:szCs w:val="24"/>
        </w:rPr>
        <w:t xml:space="preserve"> 2012; </w:t>
      </w:r>
      <w:r w:rsidRPr="00A40D2D">
        <w:rPr>
          <w:rFonts w:ascii="Book Antiqua" w:hAnsi="Book Antiqua"/>
          <w:b/>
          <w:sz w:val="24"/>
          <w:szCs w:val="24"/>
        </w:rPr>
        <w:t>4</w:t>
      </w:r>
      <w:r w:rsidRPr="00A40D2D">
        <w:rPr>
          <w:rFonts w:ascii="Book Antiqua" w:hAnsi="Book Antiqua"/>
          <w:sz w:val="24"/>
          <w:szCs w:val="24"/>
        </w:rPr>
        <w:t>: 354-357 [PMID: 23024741 DOI: 10.4021/jocmr832w]</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13 </w:t>
      </w:r>
      <w:proofErr w:type="spellStart"/>
      <w:r w:rsidRPr="00A40D2D">
        <w:rPr>
          <w:rFonts w:ascii="Book Antiqua" w:hAnsi="Book Antiqua"/>
          <w:b/>
          <w:sz w:val="24"/>
          <w:szCs w:val="24"/>
        </w:rPr>
        <w:t>Nishiyama</w:t>
      </w:r>
      <w:proofErr w:type="spellEnd"/>
      <w:r w:rsidRPr="00A40D2D">
        <w:rPr>
          <w:rFonts w:ascii="Book Antiqua" w:hAnsi="Book Antiqua"/>
          <w:b/>
          <w:sz w:val="24"/>
          <w:szCs w:val="24"/>
        </w:rPr>
        <w:t xml:space="preserve"> N</w:t>
      </w:r>
      <w:r w:rsidRPr="00A40D2D">
        <w:rPr>
          <w:rFonts w:ascii="Book Antiqua" w:hAnsi="Book Antiqua"/>
          <w:sz w:val="24"/>
          <w:szCs w:val="24"/>
        </w:rPr>
        <w:t xml:space="preserve">, Mori H, </w:t>
      </w:r>
      <w:proofErr w:type="spellStart"/>
      <w:r w:rsidRPr="00A40D2D">
        <w:rPr>
          <w:rFonts w:ascii="Book Antiqua" w:hAnsi="Book Antiqua"/>
          <w:sz w:val="24"/>
          <w:szCs w:val="24"/>
        </w:rPr>
        <w:t>Kobara</w:t>
      </w:r>
      <w:proofErr w:type="spellEnd"/>
      <w:r w:rsidRPr="00A40D2D">
        <w:rPr>
          <w:rFonts w:ascii="Book Antiqua" w:hAnsi="Book Antiqua"/>
          <w:sz w:val="24"/>
          <w:szCs w:val="24"/>
        </w:rPr>
        <w:t xml:space="preserve"> H, </w:t>
      </w:r>
      <w:proofErr w:type="spellStart"/>
      <w:r w:rsidRPr="00A40D2D">
        <w:rPr>
          <w:rFonts w:ascii="Book Antiqua" w:hAnsi="Book Antiqua"/>
          <w:sz w:val="24"/>
          <w:szCs w:val="24"/>
        </w:rPr>
        <w:t>Fujihara</w:t>
      </w:r>
      <w:proofErr w:type="spellEnd"/>
      <w:r w:rsidRPr="00A40D2D">
        <w:rPr>
          <w:rFonts w:ascii="Book Antiqua" w:hAnsi="Book Antiqua"/>
          <w:sz w:val="24"/>
          <w:szCs w:val="24"/>
        </w:rPr>
        <w:t xml:space="preserve"> S, Nomura T, Kobayashi M, Masaki T. Bleeding duodenal hemangioma: morphological changes and endoscopic mucosal resection. </w:t>
      </w:r>
      <w:r w:rsidRPr="00A40D2D">
        <w:rPr>
          <w:rFonts w:ascii="Book Antiqua" w:hAnsi="Book Antiqua"/>
          <w:i/>
          <w:sz w:val="24"/>
          <w:szCs w:val="24"/>
        </w:rPr>
        <w:t xml:space="preserve">World J </w:t>
      </w:r>
      <w:proofErr w:type="spellStart"/>
      <w:r w:rsidRPr="00A40D2D">
        <w:rPr>
          <w:rFonts w:ascii="Book Antiqua" w:hAnsi="Book Antiqua"/>
          <w:i/>
          <w:sz w:val="24"/>
          <w:szCs w:val="24"/>
        </w:rPr>
        <w:t>Gastroenterol</w:t>
      </w:r>
      <w:proofErr w:type="spellEnd"/>
      <w:r w:rsidRPr="00A40D2D">
        <w:rPr>
          <w:rFonts w:ascii="Book Antiqua" w:hAnsi="Book Antiqua"/>
          <w:sz w:val="24"/>
          <w:szCs w:val="24"/>
        </w:rPr>
        <w:t xml:space="preserve"> 2012; </w:t>
      </w:r>
      <w:r w:rsidRPr="00A40D2D">
        <w:rPr>
          <w:rFonts w:ascii="Book Antiqua" w:hAnsi="Book Antiqua"/>
          <w:b/>
          <w:sz w:val="24"/>
          <w:szCs w:val="24"/>
        </w:rPr>
        <w:t>18</w:t>
      </w:r>
      <w:r w:rsidRPr="00A40D2D">
        <w:rPr>
          <w:rFonts w:ascii="Book Antiqua" w:hAnsi="Book Antiqua"/>
          <w:sz w:val="24"/>
          <w:szCs w:val="24"/>
        </w:rPr>
        <w:t>: 2872-2876 [PMID: 22719199 DOI: 10.3748/wjg.v18.i22.2872]</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14 </w:t>
      </w:r>
      <w:r w:rsidRPr="00A40D2D">
        <w:rPr>
          <w:rFonts w:ascii="Book Antiqua" w:hAnsi="Book Antiqua"/>
          <w:b/>
          <w:sz w:val="24"/>
          <w:szCs w:val="24"/>
        </w:rPr>
        <w:t>Takagi C</w:t>
      </w:r>
      <w:r w:rsidRPr="00A40D2D">
        <w:rPr>
          <w:rFonts w:ascii="Book Antiqua" w:hAnsi="Book Antiqua"/>
          <w:sz w:val="24"/>
          <w:szCs w:val="24"/>
        </w:rPr>
        <w:t xml:space="preserve">, </w:t>
      </w:r>
      <w:proofErr w:type="spellStart"/>
      <w:r w:rsidRPr="00A40D2D">
        <w:rPr>
          <w:rFonts w:ascii="Book Antiqua" w:hAnsi="Book Antiqua"/>
          <w:sz w:val="24"/>
          <w:szCs w:val="24"/>
        </w:rPr>
        <w:t>Yamafuji</w:t>
      </w:r>
      <w:proofErr w:type="spellEnd"/>
      <w:r w:rsidRPr="00A40D2D">
        <w:rPr>
          <w:rFonts w:ascii="Book Antiqua" w:hAnsi="Book Antiqua"/>
          <w:sz w:val="24"/>
          <w:szCs w:val="24"/>
        </w:rPr>
        <w:t xml:space="preserve"> K, Takahashi H, </w:t>
      </w:r>
      <w:proofErr w:type="spellStart"/>
      <w:r w:rsidRPr="00A40D2D">
        <w:rPr>
          <w:rFonts w:ascii="Book Antiqua" w:hAnsi="Book Antiqua"/>
          <w:sz w:val="24"/>
          <w:szCs w:val="24"/>
        </w:rPr>
        <w:t>Asami</w:t>
      </w:r>
      <w:proofErr w:type="spellEnd"/>
      <w:r w:rsidRPr="00A40D2D">
        <w:rPr>
          <w:rFonts w:ascii="Book Antiqua" w:hAnsi="Book Antiqua"/>
          <w:sz w:val="24"/>
          <w:szCs w:val="24"/>
        </w:rPr>
        <w:t xml:space="preserve"> A, Takeshima K, Baba H, Okamoto N, </w:t>
      </w:r>
      <w:proofErr w:type="spellStart"/>
      <w:r w:rsidRPr="00A40D2D">
        <w:rPr>
          <w:rFonts w:ascii="Book Antiqua" w:hAnsi="Book Antiqua"/>
          <w:sz w:val="24"/>
          <w:szCs w:val="24"/>
        </w:rPr>
        <w:t>Kubochi</w:t>
      </w:r>
      <w:proofErr w:type="spellEnd"/>
      <w:r w:rsidRPr="00A40D2D">
        <w:rPr>
          <w:rFonts w:ascii="Book Antiqua" w:hAnsi="Book Antiqua"/>
          <w:sz w:val="24"/>
          <w:szCs w:val="24"/>
        </w:rPr>
        <w:t xml:space="preserve"> K. A case of diffuse cavernous hemangioma of the appendix: laparoscopic surgery can facilitate diagnosis and treatment. </w:t>
      </w:r>
      <w:proofErr w:type="spellStart"/>
      <w:r w:rsidRPr="00A40D2D">
        <w:rPr>
          <w:rFonts w:ascii="Book Antiqua" w:hAnsi="Book Antiqua"/>
          <w:i/>
          <w:sz w:val="24"/>
          <w:szCs w:val="24"/>
        </w:rPr>
        <w:t>Surg</w:t>
      </w:r>
      <w:proofErr w:type="spellEnd"/>
      <w:r w:rsidRPr="00A40D2D">
        <w:rPr>
          <w:rFonts w:ascii="Book Antiqua" w:hAnsi="Book Antiqua"/>
          <w:i/>
          <w:sz w:val="24"/>
          <w:szCs w:val="24"/>
        </w:rPr>
        <w:t xml:space="preserve"> </w:t>
      </w:r>
      <w:r w:rsidRPr="00A40D2D">
        <w:rPr>
          <w:rFonts w:ascii="Book Antiqua" w:hAnsi="Book Antiqua"/>
          <w:i/>
          <w:sz w:val="24"/>
          <w:szCs w:val="24"/>
        </w:rPr>
        <w:lastRenderedPageBreak/>
        <w:t>Case Rep</w:t>
      </w:r>
      <w:r w:rsidRPr="00A40D2D">
        <w:rPr>
          <w:rFonts w:ascii="Book Antiqua" w:hAnsi="Book Antiqua"/>
          <w:sz w:val="24"/>
          <w:szCs w:val="24"/>
        </w:rPr>
        <w:t xml:space="preserve"> 2017; </w:t>
      </w:r>
      <w:r w:rsidRPr="00A40D2D">
        <w:rPr>
          <w:rFonts w:ascii="Book Antiqua" w:hAnsi="Book Antiqua"/>
          <w:b/>
          <w:sz w:val="24"/>
          <w:szCs w:val="24"/>
        </w:rPr>
        <w:t>3</w:t>
      </w:r>
      <w:r w:rsidRPr="00A40D2D">
        <w:rPr>
          <w:rFonts w:ascii="Book Antiqua" w:hAnsi="Book Antiqua"/>
          <w:sz w:val="24"/>
          <w:szCs w:val="24"/>
        </w:rPr>
        <w:t>: 5 [PMID: 28054281 DOI: 10.1186/s40792-016-0276-9]</w:t>
      </w:r>
    </w:p>
    <w:p w:rsidR="005A4A85" w:rsidRPr="00A40D2D" w:rsidRDefault="005A4A85" w:rsidP="00F21542">
      <w:pPr>
        <w:spacing w:line="360" w:lineRule="auto"/>
        <w:rPr>
          <w:rFonts w:ascii="Book Antiqua" w:hAnsi="Book Antiqua"/>
          <w:sz w:val="24"/>
          <w:szCs w:val="24"/>
        </w:rPr>
      </w:pPr>
      <w:proofErr w:type="gramStart"/>
      <w:r w:rsidRPr="00A40D2D">
        <w:rPr>
          <w:rFonts w:ascii="Book Antiqua" w:hAnsi="Book Antiqua"/>
          <w:sz w:val="24"/>
          <w:szCs w:val="24"/>
        </w:rPr>
        <w:t xml:space="preserve">15 </w:t>
      </w:r>
      <w:r w:rsidRPr="00A40D2D">
        <w:rPr>
          <w:rFonts w:ascii="Book Antiqua" w:hAnsi="Book Antiqua"/>
          <w:b/>
          <w:sz w:val="24"/>
          <w:szCs w:val="24"/>
        </w:rPr>
        <w:t>Raju GS</w:t>
      </w:r>
      <w:r w:rsidRPr="00A40D2D">
        <w:rPr>
          <w:rFonts w:ascii="Book Antiqua" w:hAnsi="Book Antiqua"/>
          <w:sz w:val="24"/>
          <w:szCs w:val="24"/>
        </w:rPr>
        <w:t>, Gerson L, Das A, Lewis B; American Gastroenterological Association.</w:t>
      </w:r>
      <w:proofErr w:type="gramEnd"/>
      <w:r w:rsidRPr="00A40D2D">
        <w:rPr>
          <w:rFonts w:ascii="Book Antiqua" w:hAnsi="Book Antiqua"/>
          <w:sz w:val="24"/>
          <w:szCs w:val="24"/>
        </w:rPr>
        <w:t xml:space="preserve"> </w:t>
      </w:r>
      <w:proofErr w:type="gramStart"/>
      <w:r w:rsidRPr="00A40D2D">
        <w:rPr>
          <w:rFonts w:ascii="Book Antiqua" w:hAnsi="Book Antiqua"/>
          <w:sz w:val="24"/>
          <w:szCs w:val="24"/>
        </w:rPr>
        <w:t>American Gastroenterological Association (AGA) Institute technical review on obscure gastrointestinal bleeding.</w:t>
      </w:r>
      <w:proofErr w:type="gramEnd"/>
      <w:r w:rsidRPr="00A40D2D">
        <w:rPr>
          <w:rFonts w:ascii="Book Antiqua" w:hAnsi="Book Antiqua"/>
          <w:sz w:val="24"/>
          <w:szCs w:val="24"/>
        </w:rPr>
        <w:t xml:space="preserve"> </w:t>
      </w:r>
      <w:r w:rsidRPr="00A40D2D">
        <w:rPr>
          <w:rFonts w:ascii="Book Antiqua" w:hAnsi="Book Antiqua"/>
          <w:i/>
          <w:sz w:val="24"/>
          <w:szCs w:val="24"/>
        </w:rPr>
        <w:t>Gastroenterology</w:t>
      </w:r>
      <w:r w:rsidRPr="00A40D2D">
        <w:rPr>
          <w:rFonts w:ascii="Book Antiqua" w:hAnsi="Book Antiqua"/>
          <w:sz w:val="24"/>
          <w:szCs w:val="24"/>
        </w:rPr>
        <w:t xml:space="preserve"> 2007; </w:t>
      </w:r>
      <w:r w:rsidRPr="00A40D2D">
        <w:rPr>
          <w:rFonts w:ascii="Book Antiqua" w:hAnsi="Book Antiqua"/>
          <w:b/>
          <w:sz w:val="24"/>
          <w:szCs w:val="24"/>
        </w:rPr>
        <w:t>133</w:t>
      </w:r>
      <w:r w:rsidRPr="00A40D2D">
        <w:rPr>
          <w:rFonts w:ascii="Book Antiqua" w:hAnsi="Book Antiqua"/>
          <w:sz w:val="24"/>
          <w:szCs w:val="24"/>
        </w:rPr>
        <w:t>: 1697-1717 [PMID: 17983812 DOI: 10.1053/j.gastro.2007.06.007]</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16 </w:t>
      </w:r>
      <w:proofErr w:type="spellStart"/>
      <w:r w:rsidRPr="00A40D2D">
        <w:rPr>
          <w:rFonts w:ascii="Book Antiqua" w:hAnsi="Book Antiqua"/>
          <w:b/>
          <w:sz w:val="24"/>
          <w:szCs w:val="24"/>
        </w:rPr>
        <w:t>Coumbaras</w:t>
      </w:r>
      <w:proofErr w:type="spellEnd"/>
      <w:r w:rsidRPr="00A40D2D">
        <w:rPr>
          <w:rFonts w:ascii="Book Antiqua" w:hAnsi="Book Antiqua"/>
          <w:b/>
          <w:sz w:val="24"/>
          <w:szCs w:val="24"/>
        </w:rPr>
        <w:t xml:space="preserve"> M</w:t>
      </w:r>
      <w:r w:rsidRPr="00A40D2D">
        <w:rPr>
          <w:rFonts w:ascii="Book Antiqua" w:hAnsi="Book Antiqua"/>
          <w:sz w:val="24"/>
          <w:szCs w:val="24"/>
        </w:rPr>
        <w:t xml:space="preserve">, </w:t>
      </w:r>
      <w:proofErr w:type="spellStart"/>
      <w:r w:rsidRPr="00A40D2D">
        <w:rPr>
          <w:rFonts w:ascii="Book Antiqua" w:hAnsi="Book Antiqua"/>
          <w:sz w:val="24"/>
          <w:szCs w:val="24"/>
        </w:rPr>
        <w:t>Wendum</w:t>
      </w:r>
      <w:proofErr w:type="spellEnd"/>
      <w:r w:rsidRPr="00A40D2D">
        <w:rPr>
          <w:rFonts w:ascii="Book Antiqua" w:hAnsi="Book Antiqua"/>
          <w:sz w:val="24"/>
          <w:szCs w:val="24"/>
        </w:rPr>
        <w:t xml:space="preserve"> D, </w:t>
      </w:r>
      <w:proofErr w:type="spellStart"/>
      <w:r w:rsidRPr="00A40D2D">
        <w:rPr>
          <w:rFonts w:ascii="Book Antiqua" w:hAnsi="Book Antiqua"/>
          <w:sz w:val="24"/>
          <w:szCs w:val="24"/>
        </w:rPr>
        <w:t>Monnier-Cholley</w:t>
      </w:r>
      <w:proofErr w:type="spellEnd"/>
      <w:r w:rsidRPr="00A40D2D">
        <w:rPr>
          <w:rFonts w:ascii="Book Antiqua" w:hAnsi="Book Antiqua"/>
          <w:sz w:val="24"/>
          <w:szCs w:val="24"/>
        </w:rPr>
        <w:t xml:space="preserve"> L, </w:t>
      </w:r>
      <w:proofErr w:type="spellStart"/>
      <w:r w:rsidRPr="00A40D2D">
        <w:rPr>
          <w:rFonts w:ascii="Book Antiqua" w:hAnsi="Book Antiqua"/>
          <w:sz w:val="24"/>
          <w:szCs w:val="24"/>
        </w:rPr>
        <w:t>Dahan</w:t>
      </w:r>
      <w:proofErr w:type="spellEnd"/>
      <w:r w:rsidRPr="00A40D2D">
        <w:rPr>
          <w:rFonts w:ascii="Book Antiqua" w:hAnsi="Book Antiqua"/>
          <w:sz w:val="24"/>
          <w:szCs w:val="24"/>
        </w:rPr>
        <w:t xml:space="preserve"> H, </w:t>
      </w:r>
      <w:proofErr w:type="spellStart"/>
      <w:r w:rsidRPr="00A40D2D">
        <w:rPr>
          <w:rFonts w:ascii="Book Antiqua" w:hAnsi="Book Antiqua"/>
          <w:sz w:val="24"/>
          <w:szCs w:val="24"/>
        </w:rPr>
        <w:t>Tubiana</w:t>
      </w:r>
      <w:proofErr w:type="spellEnd"/>
      <w:r w:rsidRPr="00A40D2D">
        <w:rPr>
          <w:rFonts w:ascii="Book Antiqua" w:hAnsi="Book Antiqua"/>
          <w:sz w:val="24"/>
          <w:szCs w:val="24"/>
        </w:rPr>
        <w:t xml:space="preserve"> JM, </w:t>
      </w:r>
      <w:proofErr w:type="spellStart"/>
      <w:r w:rsidRPr="00A40D2D">
        <w:rPr>
          <w:rFonts w:ascii="Book Antiqua" w:hAnsi="Book Antiqua"/>
          <w:sz w:val="24"/>
          <w:szCs w:val="24"/>
        </w:rPr>
        <w:t>Arrivé</w:t>
      </w:r>
      <w:proofErr w:type="spellEnd"/>
      <w:r w:rsidRPr="00A40D2D">
        <w:rPr>
          <w:rFonts w:ascii="Book Antiqua" w:hAnsi="Book Antiqua"/>
          <w:sz w:val="24"/>
          <w:szCs w:val="24"/>
        </w:rPr>
        <w:t xml:space="preserve"> L. CT and MR imaging features of pathologically proven atypical giant hemangiomas of the liver. </w:t>
      </w:r>
      <w:r w:rsidRPr="00A40D2D">
        <w:rPr>
          <w:rFonts w:ascii="Book Antiqua" w:hAnsi="Book Antiqua"/>
          <w:i/>
          <w:sz w:val="24"/>
          <w:szCs w:val="24"/>
        </w:rPr>
        <w:t xml:space="preserve">AJR Am J </w:t>
      </w:r>
      <w:proofErr w:type="spellStart"/>
      <w:r w:rsidRPr="00A40D2D">
        <w:rPr>
          <w:rFonts w:ascii="Book Antiqua" w:hAnsi="Book Antiqua"/>
          <w:i/>
          <w:sz w:val="24"/>
          <w:szCs w:val="24"/>
        </w:rPr>
        <w:t>Roentgenol</w:t>
      </w:r>
      <w:proofErr w:type="spellEnd"/>
      <w:r w:rsidRPr="00A40D2D">
        <w:rPr>
          <w:rFonts w:ascii="Book Antiqua" w:hAnsi="Book Antiqua"/>
          <w:sz w:val="24"/>
          <w:szCs w:val="24"/>
        </w:rPr>
        <w:t xml:space="preserve"> 2002; </w:t>
      </w:r>
      <w:r w:rsidRPr="00A40D2D">
        <w:rPr>
          <w:rFonts w:ascii="Book Antiqua" w:hAnsi="Book Antiqua"/>
          <w:b/>
          <w:sz w:val="24"/>
          <w:szCs w:val="24"/>
        </w:rPr>
        <w:t>179</w:t>
      </w:r>
      <w:r w:rsidRPr="00A40D2D">
        <w:rPr>
          <w:rFonts w:ascii="Book Antiqua" w:hAnsi="Book Antiqua"/>
          <w:sz w:val="24"/>
          <w:szCs w:val="24"/>
        </w:rPr>
        <w:t>: 1457-1463 [PMID: 12438035 DOI: 10.2214/ajr.179.6.1791457]</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17 </w:t>
      </w:r>
      <w:r w:rsidRPr="00A40D2D">
        <w:rPr>
          <w:rFonts w:ascii="Book Antiqua" w:hAnsi="Book Antiqua"/>
          <w:b/>
          <w:sz w:val="24"/>
          <w:szCs w:val="24"/>
        </w:rPr>
        <w:t>Gottlieb K</w:t>
      </w:r>
      <w:r w:rsidRPr="00A40D2D">
        <w:rPr>
          <w:rFonts w:ascii="Book Antiqua" w:hAnsi="Book Antiqua"/>
          <w:sz w:val="24"/>
          <w:szCs w:val="24"/>
        </w:rPr>
        <w:t xml:space="preserve">, </w:t>
      </w:r>
      <w:proofErr w:type="spellStart"/>
      <w:r w:rsidRPr="00A40D2D">
        <w:rPr>
          <w:rFonts w:ascii="Book Antiqua" w:hAnsi="Book Antiqua"/>
          <w:sz w:val="24"/>
          <w:szCs w:val="24"/>
        </w:rPr>
        <w:t>Coff</w:t>
      </w:r>
      <w:proofErr w:type="spellEnd"/>
      <w:r w:rsidRPr="00A40D2D">
        <w:rPr>
          <w:rFonts w:ascii="Book Antiqua" w:hAnsi="Book Antiqua"/>
          <w:sz w:val="24"/>
          <w:szCs w:val="24"/>
        </w:rPr>
        <w:t xml:space="preserve"> P, </w:t>
      </w:r>
      <w:proofErr w:type="spellStart"/>
      <w:r w:rsidRPr="00A40D2D">
        <w:rPr>
          <w:rFonts w:ascii="Book Antiqua" w:hAnsi="Book Antiqua"/>
          <w:sz w:val="24"/>
          <w:szCs w:val="24"/>
        </w:rPr>
        <w:t>Preiksaitis</w:t>
      </w:r>
      <w:proofErr w:type="spellEnd"/>
      <w:r w:rsidRPr="00A40D2D">
        <w:rPr>
          <w:rFonts w:ascii="Book Antiqua" w:hAnsi="Book Antiqua"/>
          <w:sz w:val="24"/>
          <w:szCs w:val="24"/>
        </w:rPr>
        <w:t xml:space="preserve"> H, </w:t>
      </w:r>
      <w:proofErr w:type="spellStart"/>
      <w:r w:rsidRPr="00A40D2D">
        <w:rPr>
          <w:rFonts w:ascii="Book Antiqua" w:hAnsi="Book Antiqua"/>
          <w:sz w:val="24"/>
          <w:szCs w:val="24"/>
        </w:rPr>
        <w:t>Juviler</w:t>
      </w:r>
      <w:proofErr w:type="spellEnd"/>
      <w:r w:rsidRPr="00A40D2D">
        <w:rPr>
          <w:rFonts w:ascii="Book Antiqua" w:hAnsi="Book Antiqua"/>
          <w:sz w:val="24"/>
          <w:szCs w:val="24"/>
        </w:rPr>
        <w:t xml:space="preserve"> A, Fern P. Massive hemorrhage in pregnancy caused by a diffuse cavernous hemangioma of the rectum--EUS as imaging modality of choice. </w:t>
      </w:r>
      <w:r w:rsidRPr="00A40D2D">
        <w:rPr>
          <w:rFonts w:ascii="Book Antiqua" w:hAnsi="Book Antiqua"/>
          <w:i/>
          <w:sz w:val="24"/>
          <w:szCs w:val="24"/>
        </w:rPr>
        <w:t>Medscape J Med</w:t>
      </w:r>
      <w:r w:rsidRPr="00A40D2D">
        <w:rPr>
          <w:rFonts w:ascii="Book Antiqua" w:hAnsi="Book Antiqua"/>
          <w:sz w:val="24"/>
          <w:szCs w:val="24"/>
        </w:rPr>
        <w:t xml:space="preserve"> 2008; </w:t>
      </w:r>
      <w:r w:rsidRPr="00A40D2D">
        <w:rPr>
          <w:rFonts w:ascii="Book Antiqua" w:hAnsi="Book Antiqua"/>
          <w:b/>
          <w:sz w:val="24"/>
          <w:szCs w:val="24"/>
        </w:rPr>
        <w:t>10</w:t>
      </w:r>
      <w:r w:rsidRPr="00A40D2D">
        <w:rPr>
          <w:rFonts w:ascii="Book Antiqua" w:hAnsi="Book Antiqua"/>
          <w:sz w:val="24"/>
          <w:szCs w:val="24"/>
        </w:rPr>
        <w:t>: 206 [PMID: 19008968]</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18 </w:t>
      </w:r>
      <w:r w:rsidRPr="00A40D2D">
        <w:rPr>
          <w:rFonts w:ascii="Book Antiqua" w:hAnsi="Book Antiqua"/>
          <w:b/>
          <w:sz w:val="24"/>
          <w:szCs w:val="24"/>
        </w:rPr>
        <w:t>Wu XR</w:t>
      </w:r>
      <w:r w:rsidRPr="00A40D2D">
        <w:rPr>
          <w:rFonts w:ascii="Book Antiqua" w:hAnsi="Book Antiqua"/>
          <w:sz w:val="24"/>
          <w:szCs w:val="24"/>
        </w:rPr>
        <w:t xml:space="preserve">, Liang WW, Zhang XW, Kang L, Lan P. </w:t>
      </w:r>
      <w:proofErr w:type="spellStart"/>
      <w:r w:rsidRPr="00A40D2D">
        <w:rPr>
          <w:rFonts w:ascii="Book Antiqua" w:hAnsi="Book Antiqua"/>
          <w:sz w:val="24"/>
          <w:szCs w:val="24"/>
        </w:rPr>
        <w:t>Transanal</w:t>
      </w:r>
      <w:proofErr w:type="spellEnd"/>
      <w:r w:rsidRPr="00A40D2D">
        <w:rPr>
          <w:rFonts w:ascii="Book Antiqua" w:hAnsi="Book Antiqua"/>
          <w:sz w:val="24"/>
          <w:szCs w:val="24"/>
        </w:rPr>
        <w:t xml:space="preserve"> </w:t>
      </w:r>
      <w:proofErr w:type="gramStart"/>
      <w:r w:rsidRPr="00A40D2D">
        <w:rPr>
          <w:rFonts w:ascii="Book Antiqua" w:hAnsi="Book Antiqua"/>
          <w:sz w:val="24"/>
          <w:szCs w:val="24"/>
        </w:rPr>
        <w:t>total</w:t>
      </w:r>
      <w:proofErr w:type="gramEnd"/>
      <w:r w:rsidRPr="00A40D2D">
        <w:rPr>
          <w:rFonts w:ascii="Book Antiqua" w:hAnsi="Book Antiqua"/>
          <w:sz w:val="24"/>
          <w:szCs w:val="24"/>
        </w:rPr>
        <w:t xml:space="preserve"> </w:t>
      </w:r>
      <w:proofErr w:type="spellStart"/>
      <w:r w:rsidRPr="00A40D2D">
        <w:rPr>
          <w:rFonts w:ascii="Book Antiqua" w:hAnsi="Book Antiqua"/>
          <w:sz w:val="24"/>
          <w:szCs w:val="24"/>
        </w:rPr>
        <w:t>mesorectal</w:t>
      </w:r>
      <w:proofErr w:type="spellEnd"/>
      <w:r w:rsidRPr="00A40D2D">
        <w:rPr>
          <w:rFonts w:ascii="Book Antiqua" w:hAnsi="Book Antiqua"/>
          <w:sz w:val="24"/>
          <w:szCs w:val="24"/>
        </w:rPr>
        <w:t xml:space="preserve"> excision as a surgical procedure for diffuse cavernous hemangioma of the rectum: A case report. </w:t>
      </w:r>
      <w:proofErr w:type="spellStart"/>
      <w:r w:rsidRPr="00A40D2D">
        <w:rPr>
          <w:rFonts w:ascii="Book Antiqua" w:hAnsi="Book Antiqua"/>
          <w:i/>
          <w:sz w:val="24"/>
          <w:szCs w:val="24"/>
        </w:rPr>
        <w:t>Int</w:t>
      </w:r>
      <w:proofErr w:type="spellEnd"/>
      <w:r w:rsidRPr="00A40D2D">
        <w:rPr>
          <w:rFonts w:ascii="Book Antiqua" w:hAnsi="Book Antiqua"/>
          <w:i/>
          <w:sz w:val="24"/>
          <w:szCs w:val="24"/>
        </w:rPr>
        <w:t xml:space="preserve"> J </w:t>
      </w:r>
      <w:proofErr w:type="spellStart"/>
      <w:r w:rsidRPr="00A40D2D">
        <w:rPr>
          <w:rFonts w:ascii="Book Antiqua" w:hAnsi="Book Antiqua"/>
          <w:i/>
          <w:sz w:val="24"/>
          <w:szCs w:val="24"/>
        </w:rPr>
        <w:t>Surg</w:t>
      </w:r>
      <w:proofErr w:type="spellEnd"/>
      <w:r w:rsidRPr="00A40D2D">
        <w:rPr>
          <w:rFonts w:ascii="Book Antiqua" w:hAnsi="Book Antiqua"/>
          <w:i/>
          <w:sz w:val="24"/>
          <w:szCs w:val="24"/>
        </w:rPr>
        <w:t xml:space="preserve"> Case Rep</w:t>
      </w:r>
      <w:r w:rsidRPr="00A40D2D">
        <w:rPr>
          <w:rFonts w:ascii="Book Antiqua" w:hAnsi="Book Antiqua"/>
          <w:sz w:val="24"/>
          <w:szCs w:val="24"/>
        </w:rPr>
        <w:t xml:space="preserve"> 2017; </w:t>
      </w:r>
      <w:r w:rsidRPr="00A40D2D">
        <w:rPr>
          <w:rFonts w:ascii="Book Antiqua" w:hAnsi="Book Antiqua"/>
          <w:b/>
          <w:sz w:val="24"/>
          <w:szCs w:val="24"/>
        </w:rPr>
        <w:t>39</w:t>
      </w:r>
      <w:r w:rsidRPr="00A40D2D">
        <w:rPr>
          <w:rFonts w:ascii="Book Antiqua" w:hAnsi="Book Antiqua"/>
          <w:sz w:val="24"/>
          <w:szCs w:val="24"/>
        </w:rPr>
        <w:t>: 164-167 [PMID: 28846947 DOI: 10.1016/j.ijscr.2017.08.010]</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19 </w:t>
      </w:r>
      <w:r w:rsidRPr="00A40D2D">
        <w:rPr>
          <w:rFonts w:ascii="Book Antiqua" w:hAnsi="Book Antiqua"/>
          <w:b/>
          <w:sz w:val="24"/>
          <w:szCs w:val="24"/>
        </w:rPr>
        <w:t>Hsu RM</w:t>
      </w:r>
      <w:r w:rsidRPr="00A40D2D">
        <w:rPr>
          <w:rFonts w:ascii="Book Antiqua" w:hAnsi="Book Antiqua"/>
          <w:sz w:val="24"/>
          <w:szCs w:val="24"/>
        </w:rPr>
        <w:t xml:space="preserve">, Horton KM, Fishman EK. Diffuse cavernous </w:t>
      </w:r>
      <w:proofErr w:type="spellStart"/>
      <w:r w:rsidRPr="00A40D2D">
        <w:rPr>
          <w:rFonts w:ascii="Book Antiqua" w:hAnsi="Book Antiqua"/>
          <w:sz w:val="24"/>
          <w:szCs w:val="24"/>
        </w:rPr>
        <w:t>hemangiomatosis</w:t>
      </w:r>
      <w:proofErr w:type="spellEnd"/>
      <w:r w:rsidRPr="00A40D2D">
        <w:rPr>
          <w:rFonts w:ascii="Book Antiqua" w:hAnsi="Book Antiqua"/>
          <w:sz w:val="24"/>
          <w:szCs w:val="24"/>
        </w:rPr>
        <w:t xml:space="preserve"> of the colon: findings on three-dimensional CT </w:t>
      </w:r>
      <w:proofErr w:type="spellStart"/>
      <w:r w:rsidRPr="00A40D2D">
        <w:rPr>
          <w:rFonts w:ascii="Book Antiqua" w:hAnsi="Book Antiqua"/>
          <w:sz w:val="24"/>
          <w:szCs w:val="24"/>
        </w:rPr>
        <w:t>colonography</w:t>
      </w:r>
      <w:proofErr w:type="spellEnd"/>
      <w:r w:rsidRPr="00A40D2D">
        <w:rPr>
          <w:rFonts w:ascii="Book Antiqua" w:hAnsi="Book Antiqua"/>
          <w:sz w:val="24"/>
          <w:szCs w:val="24"/>
        </w:rPr>
        <w:t xml:space="preserve">. </w:t>
      </w:r>
      <w:r w:rsidRPr="00A40D2D">
        <w:rPr>
          <w:rFonts w:ascii="Book Antiqua" w:hAnsi="Book Antiqua"/>
          <w:i/>
          <w:sz w:val="24"/>
          <w:szCs w:val="24"/>
        </w:rPr>
        <w:t xml:space="preserve">AJR Am J </w:t>
      </w:r>
      <w:proofErr w:type="spellStart"/>
      <w:r w:rsidRPr="00A40D2D">
        <w:rPr>
          <w:rFonts w:ascii="Book Antiqua" w:hAnsi="Book Antiqua"/>
          <w:i/>
          <w:sz w:val="24"/>
          <w:szCs w:val="24"/>
        </w:rPr>
        <w:t>Roentgenol</w:t>
      </w:r>
      <w:proofErr w:type="spellEnd"/>
      <w:r w:rsidRPr="00A40D2D">
        <w:rPr>
          <w:rFonts w:ascii="Book Antiqua" w:hAnsi="Book Antiqua"/>
          <w:sz w:val="24"/>
          <w:szCs w:val="24"/>
        </w:rPr>
        <w:t xml:space="preserve"> 2002; </w:t>
      </w:r>
      <w:r w:rsidRPr="00A40D2D">
        <w:rPr>
          <w:rFonts w:ascii="Book Antiqua" w:hAnsi="Book Antiqua"/>
          <w:b/>
          <w:sz w:val="24"/>
          <w:szCs w:val="24"/>
        </w:rPr>
        <w:t>179</w:t>
      </w:r>
      <w:r w:rsidRPr="00A40D2D">
        <w:rPr>
          <w:rFonts w:ascii="Book Antiqua" w:hAnsi="Book Antiqua"/>
          <w:sz w:val="24"/>
          <w:szCs w:val="24"/>
        </w:rPr>
        <w:t>: 1042-1044 [PMID: 12239062 DOI: 10.2214/ajr.179.4.1791042]</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20 </w:t>
      </w:r>
      <w:proofErr w:type="spellStart"/>
      <w:r w:rsidRPr="00A40D2D">
        <w:rPr>
          <w:rFonts w:ascii="Book Antiqua" w:hAnsi="Book Antiqua"/>
          <w:b/>
          <w:sz w:val="24"/>
          <w:szCs w:val="24"/>
        </w:rPr>
        <w:t>Dasgupta</w:t>
      </w:r>
      <w:proofErr w:type="spellEnd"/>
      <w:r w:rsidRPr="00A40D2D">
        <w:rPr>
          <w:rFonts w:ascii="Book Antiqua" w:hAnsi="Book Antiqua"/>
          <w:b/>
          <w:sz w:val="24"/>
          <w:szCs w:val="24"/>
        </w:rPr>
        <w:t xml:space="preserve"> R</w:t>
      </w:r>
      <w:r w:rsidRPr="00A40D2D">
        <w:rPr>
          <w:rFonts w:ascii="Book Antiqua" w:hAnsi="Book Antiqua"/>
          <w:sz w:val="24"/>
          <w:szCs w:val="24"/>
        </w:rPr>
        <w:t xml:space="preserve">, Fishman SJ. </w:t>
      </w:r>
      <w:proofErr w:type="gramStart"/>
      <w:r w:rsidRPr="00A40D2D">
        <w:rPr>
          <w:rFonts w:ascii="Book Antiqua" w:hAnsi="Book Antiqua"/>
          <w:sz w:val="24"/>
          <w:szCs w:val="24"/>
        </w:rPr>
        <w:t>Management of visceral vascular anomalies.</w:t>
      </w:r>
      <w:proofErr w:type="gramEnd"/>
      <w:r w:rsidRPr="00A40D2D">
        <w:rPr>
          <w:rFonts w:ascii="Book Antiqua" w:hAnsi="Book Antiqua"/>
          <w:sz w:val="24"/>
          <w:szCs w:val="24"/>
        </w:rPr>
        <w:t xml:space="preserve"> </w:t>
      </w:r>
      <w:proofErr w:type="spellStart"/>
      <w:r w:rsidRPr="00A40D2D">
        <w:rPr>
          <w:rFonts w:ascii="Book Antiqua" w:hAnsi="Book Antiqua"/>
          <w:i/>
          <w:sz w:val="24"/>
          <w:szCs w:val="24"/>
        </w:rPr>
        <w:t>Semin</w:t>
      </w:r>
      <w:proofErr w:type="spellEnd"/>
      <w:r w:rsidRPr="00A40D2D">
        <w:rPr>
          <w:rFonts w:ascii="Book Antiqua" w:hAnsi="Book Antiqua"/>
          <w:i/>
          <w:sz w:val="24"/>
          <w:szCs w:val="24"/>
        </w:rPr>
        <w:t xml:space="preserve"> </w:t>
      </w:r>
      <w:proofErr w:type="spellStart"/>
      <w:r w:rsidRPr="00A40D2D">
        <w:rPr>
          <w:rFonts w:ascii="Book Antiqua" w:hAnsi="Book Antiqua"/>
          <w:i/>
          <w:sz w:val="24"/>
          <w:szCs w:val="24"/>
        </w:rPr>
        <w:t>Pediatr</w:t>
      </w:r>
      <w:proofErr w:type="spellEnd"/>
      <w:r w:rsidRPr="00A40D2D">
        <w:rPr>
          <w:rFonts w:ascii="Book Antiqua" w:hAnsi="Book Antiqua"/>
          <w:i/>
          <w:sz w:val="24"/>
          <w:szCs w:val="24"/>
        </w:rPr>
        <w:t xml:space="preserve"> </w:t>
      </w:r>
      <w:proofErr w:type="spellStart"/>
      <w:r w:rsidRPr="00A40D2D">
        <w:rPr>
          <w:rFonts w:ascii="Book Antiqua" w:hAnsi="Book Antiqua"/>
          <w:i/>
          <w:sz w:val="24"/>
          <w:szCs w:val="24"/>
        </w:rPr>
        <w:t>Surg</w:t>
      </w:r>
      <w:proofErr w:type="spellEnd"/>
      <w:r w:rsidRPr="00A40D2D">
        <w:rPr>
          <w:rFonts w:ascii="Book Antiqua" w:hAnsi="Book Antiqua"/>
          <w:sz w:val="24"/>
          <w:szCs w:val="24"/>
        </w:rPr>
        <w:t xml:space="preserve"> 2014; </w:t>
      </w:r>
      <w:r w:rsidRPr="00A40D2D">
        <w:rPr>
          <w:rFonts w:ascii="Book Antiqua" w:hAnsi="Book Antiqua"/>
          <w:b/>
          <w:sz w:val="24"/>
          <w:szCs w:val="24"/>
        </w:rPr>
        <w:t>23</w:t>
      </w:r>
      <w:r w:rsidRPr="00A40D2D">
        <w:rPr>
          <w:rFonts w:ascii="Book Antiqua" w:hAnsi="Book Antiqua"/>
          <w:sz w:val="24"/>
          <w:szCs w:val="24"/>
        </w:rPr>
        <w:t>: 216-220 [PMID: 25241101 DOI: 10.1053/j.sempedsurg.2014.07.003]</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21 </w:t>
      </w:r>
      <w:proofErr w:type="spellStart"/>
      <w:r w:rsidRPr="00A40D2D">
        <w:rPr>
          <w:rFonts w:ascii="Book Antiqua" w:hAnsi="Book Antiqua"/>
          <w:b/>
          <w:sz w:val="24"/>
          <w:szCs w:val="24"/>
        </w:rPr>
        <w:t>Kandpal</w:t>
      </w:r>
      <w:proofErr w:type="spellEnd"/>
      <w:r w:rsidRPr="00A40D2D">
        <w:rPr>
          <w:rFonts w:ascii="Book Antiqua" w:hAnsi="Book Antiqua"/>
          <w:b/>
          <w:sz w:val="24"/>
          <w:szCs w:val="24"/>
        </w:rPr>
        <w:t xml:space="preserve"> H</w:t>
      </w:r>
      <w:r w:rsidRPr="00A40D2D">
        <w:rPr>
          <w:rFonts w:ascii="Book Antiqua" w:hAnsi="Book Antiqua"/>
          <w:sz w:val="24"/>
          <w:szCs w:val="24"/>
        </w:rPr>
        <w:t xml:space="preserve">, Sharma R, Srivastava DN, </w:t>
      </w:r>
      <w:proofErr w:type="spellStart"/>
      <w:r w:rsidRPr="00A40D2D">
        <w:rPr>
          <w:rFonts w:ascii="Book Antiqua" w:hAnsi="Book Antiqua"/>
          <w:sz w:val="24"/>
          <w:szCs w:val="24"/>
        </w:rPr>
        <w:t>Sahni</w:t>
      </w:r>
      <w:proofErr w:type="spellEnd"/>
      <w:r w:rsidRPr="00A40D2D">
        <w:rPr>
          <w:rFonts w:ascii="Book Antiqua" w:hAnsi="Book Antiqua"/>
          <w:sz w:val="24"/>
          <w:szCs w:val="24"/>
        </w:rPr>
        <w:t xml:space="preserve"> P, </w:t>
      </w:r>
      <w:proofErr w:type="spellStart"/>
      <w:r w:rsidRPr="00A40D2D">
        <w:rPr>
          <w:rFonts w:ascii="Book Antiqua" w:hAnsi="Book Antiqua"/>
          <w:sz w:val="24"/>
          <w:szCs w:val="24"/>
        </w:rPr>
        <w:t>Vashisht</w:t>
      </w:r>
      <w:proofErr w:type="spellEnd"/>
      <w:r w:rsidRPr="00A40D2D">
        <w:rPr>
          <w:rFonts w:ascii="Book Antiqua" w:hAnsi="Book Antiqua"/>
          <w:sz w:val="24"/>
          <w:szCs w:val="24"/>
        </w:rPr>
        <w:t xml:space="preserve"> S. Diffuse cavernous </w:t>
      </w:r>
      <w:proofErr w:type="spellStart"/>
      <w:r w:rsidRPr="00A40D2D">
        <w:rPr>
          <w:rFonts w:ascii="Book Antiqua" w:hAnsi="Book Antiqua"/>
          <w:sz w:val="24"/>
          <w:szCs w:val="24"/>
        </w:rPr>
        <w:t>haemangioma</w:t>
      </w:r>
      <w:proofErr w:type="spellEnd"/>
      <w:r w:rsidRPr="00A40D2D">
        <w:rPr>
          <w:rFonts w:ascii="Book Antiqua" w:hAnsi="Book Antiqua"/>
          <w:sz w:val="24"/>
          <w:szCs w:val="24"/>
        </w:rPr>
        <w:t xml:space="preserve"> of colon: magnetic resonance imaging features. </w:t>
      </w:r>
      <w:proofErr w:type="gramStart"/>
      <w:r w:rsidRPr="00A40D2D">
        <w:rPr>
          <w:rFonts w:ascii="Book Antiqua" w:hAnsi="Book Antiqua"/>
          <w:sz w:val="24"/>
          <w:szCs w:val="24"/>
        </w:rPr>
        <w:t>Report of two cases.</w:t>
      </w:r>
      <w:proofErr w:type="gramEnd"/>
      <w:r w:rsidRPr="00A40D2D">
        <w:rPr>
          <w:rFonts w:ascii="Book Antiqua" w:hAnsi="Book Antiqua"/>
          <w:sz w:val="24"/>
          <w:szCs w:val="24"/>
        </w:rPr>
        <w:t xml:space="preserve"> </w:t>
      </w:r>
      <w:proofErr w:type="spellStart"/>
      <w:r w:rsidRPr="00A40D2D">
        <w:rPr>
          <w:rFonts w:ascii="Book Antiqua" w:hAnsi="Book Antiqua"/>
          <w:i/>
          <w:sz w:val="24"/>
          <w:szCs w:val="24"/>
        </w:rPr>
        <w:t>Australas</w:t>
      </w:r>
      <w:proofErr w:type="spellEnd"/>
      <w:r w:rsidRPr="00A40D2D">
        <w:rPr>
          <w:rFonts w:ascii="Book Antiqua" w:hAnsi="Book Antiqua"/>
          <w:i/>
          <w:sz w:val="24"/>
          <w:szCs w:val="24"/>
        </w:rPr>
        <w:t xml:space="preserve"> </w:t>
      </w:r>
      <w:proofErr w:type="spellStart"/>
      <w:r w:rsidRPr="00A40D2D">
        <w:rPr>
          <w:rFonts w:ascii="Book Antiqua" w:hAnsi="Book Antiqua"/>
          <w:i/>
          <w:sz w:val="24"/>
          <w:szCs w:val="24"/>
        </w:rPr>
        <w:t>Radiol</w:t>
      </w:r>
      <w:proofErr w:type="spellEnd"/>
      <w:r w:rsidRPr="00A40D2D">
        <w:rPr>
          <w:rFonts w:ascii="Book Antiqua" w:hAnsi="Book Antiqua"/>
          <w:sz w:val="24"/>
          <w:szCs w:val="24"/>
        </w:rPr>
        <w:t xml:space="preserve"> 2007; </w:t>
      </w:r>
      <w:r w:rsidRPr="00A40D2D">
        <w:rPr>
          <w:rFonts w:ascii="Book Antiqua" w:hAnsi="Book Antiqua"/>
          <w:b/>
          <w:sz w:val="24"/>
          <w:szCs w:val="24"/>
        </w:rPr>
        <w:t>51</w:t>
      </w:r>
      <w:r w:rsidRPr="00A40D2D">
        <w:rPr>
          <w:rFonts w:ascii="Book Antiqua" w:hAnsi="Book Antiqua"/>
          <w:sz w:val="24"/>
          <w:szCs w:val="24"/>
        </w:rPr>
        <w:t>: B147-B151 [PMID: 17875140 DOI: 10.1111/j.1440-1673.2007.01837.x]</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22 </w:t>
      </w:r>
      <w:r w:rsidRPr="00A40D2D">
        <w:rPr>
          <w:rFonts w:ascii="Book Antiqua" w:hAnsi="Book Antiqua"/>
          <w:b/>
          <w:sz w:val="24"/>
          <w:szCs w:val="24"/>
        </w:rPr>
        <w:t>Wang HT</w:t>
      </w:r>
      <w:r w:rsidRPr="00A40D2D">
        <w:rPr>
          <w:rFonts w:ascii="Book Antiqua" w:hAnsi="Book Antiqua"/>
          <w:sz w:val="24"/>
          <w:szCs w:val="24"/>
        </w:rPr>
        <w:t xml:space="preserve">, Gao XH, Fu CG, Wang L, </w:t>
      </w:r>
      <w:proofErr w:type="spellStart"/>
      <w:r w:rsidRPr="00A40D2D">
        <w:rPr>
          <w:rFonts w:ascii="Book Antiqua" w:hAnsi="Book Antiqua"/>
          <w:sz w:val="24"/>
          <w:szCs w:val="24"/>
        </w:rPr>
        <w:t>Meng</w:t>
      </w:r>
      <w:proofErr w:type="spellEnd"/>
      <w:r w:rsidRPr="00A40D2D">
        <w:rPr>
          <w:rFonts w:ascii="Book Antiqua" w:hAnsi="Book Antiqua"/>
          <w:sz w:val="24"/>
          <w:szCs w:val="24"/>
        </w:rPr>
        <w:t xml:space="preserve"> RG, Liu LJ. Diagnosis and treatment of diffuse cavernous hemangioma of the rectum: report of 17 cases. </w:t>
      </w:r>
      <w:r w:rsidRPr="00A40D2D">
        <w:rPr>
          <w:rFonts w:ascii="Book Antiqua" w:hAnsi="Book Antiqua"/>
          <w:i/>
          <w:sz w:val="24"/>
          <w:szCs w:val="24"/>
        </w:rPr>
        <w:t xml:space="preserve">World J </w:t>
      </w:r>
      <w:proofErr w:type="spellStart"/>
      <w:r w:rsidRPr="00A40D2D">
        <w:rPr>
          <w:rFonts w:ascii="Book Antiqua" w:hAnsi="Book Antiqua"/>
          <w:i/>
          <w:sz w:val="24"/>
          <w:szCs w:val="24"/>
        </w:rPr>
        <w:t>Surg</w:t>
      </w:r>
      <w:proofErr w:type="spellEnd"/>
      <w:r w:rsidRPr="00A40D2D">
        <w:rPr>
          <w:rFonts w:ascii="Book Antiqua" w:hAnsi="Book Antiqua"/>
          <w:sz w:val="24"/>
          <w:szCs w:val="24"/>
        </w:rPr>
        <w:t xml:space="preserve"> 2010; </w:t>
      </w:r>
      <w:r w:rsidRPr="00A40D2D">
        <w:rPr>
          <w:rFonts w:ascii="Book Antiqua" w:hAnsi="Book Antiqua"/>
          <w:b/>
          <w:sz w:val="24"/>
          <w:szCs w:val="24"/>
        </w:rPr>
        <w:t>34</w:t>
      </w:r>
      <w:r w:rsidRPr="00A40D2D">
        <w:rPr>
          <w:rFonts w:ascii="Book Antiqua" w:hAnsi="Book Antiqua"/>
          <w:sz w:val="24"/>
          <w:szCs w:val="24"/>
        </w:rPr>
        <w:t xml:space="preserve">: 2477-2486 [PMID: 20559636 DOI: </w:t>
      </w:r>
      <w:r w:rsidRPr="00A40D2D">
        <w:rPr>
          <w:rFonts w:ascii="Book Antiqua" w:hAnsi="Book Antiqua"/>
          <w:sz w:val="24"/>
          <w:szCs w:val="24"/>
        </w:rPr>
        <w:lastRenderedPageBreak/>
        <w:t>10.1007/s00268-010-0691-1]</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23 </w:t>
      </w:r>
      <w:r w:rsidRPr="00A40D2D">
        <w:rPr>
          <w:rFonts w:ascii="Book Antiqua" w:hAnsi="Book Antiqua"/>
          <w:b/>
          <w:sz w:val="24"/>
          <w:szCs w:val="24"/>
        </w:rPr>
        <w:t>Jeffery PJ</w:t>
      </w:r>
      <w:r w:rsidRPr="00A40D2D">
        <w:rPr>
          <w:rFonts w:ascii="Book Antiqua" w:hAnsi="Book Antiqua"/>
          <w:sz w:val="24"/>
          <w:szCs w:val="24"/>
        </w:rPr>
        <w:t xml:space="preserve">, Hawley PR, Parks AG. </w:t>
      </w:r>
      <w:proofErr w:type="spellStart"/>
      <w:proofErr w:type="gramStart"/>
      <w:r w:rsidRPr="00A40D2D">
        <w:rPr>
          <w:rFonts w:ascii="Book Antiqua" w:hAnsi="Book Antiqua"/>
          <w:sz w:val="24"/>
          <w:szCs w:val="24"/>
        </w:rPr>
        <w:t>Colo</w:t>
      </w:r>
      <w:proofErr w:type="spellEnd"/>
      <w:r w:rsidRPr="00A40D2D">
        <w:rPr>
          <w:rFonts w:ascii="Book Antiqua" w:hAnsi="Book Antiqua"/>
          <w:sz w:val="24"/>
          <w:szCs w:val="24"/>
        </w:rPr>
        <w:t xml:space="preserve">-anal sleeve anastomosis in the treatment of diffuse cavernous </w:t>
      </w:r>
      <w:proofErr w:type="spellStart"/>
      <w:r w:rsidRPr="00A40D2D">
        <w:rPr>
          <w:rFonts w:ascii="Book Antiqua" w:hAnsi="Book Antiqua"/>
          <w:sz w:val="24"/>
          <w:szCs w:val="24"/>
        </w:rPr>
        <w:t>haemangioma</w:t>
      </w:r>
      <w:proofErr w:type="spellEnd"/>
      <w:r w:rsidRPr="00A40D2D">
        <w:rPr>
          <w:rFonts w:ascii="Book Antiqua" w:hAnsi="Book Antiqua"/>
          <w:sz w:val="24"/>
          <w:szCs w:val="24"/>
        </w:rPr>
        <w:t xml:space="preserve"> involving the rectum.</w:t>
      </w:r>
      <w:proofErr w:type="gramEnd"/>
      <w:r w:rsidRPr="00A40D2D">
        <w:rPr>
          <w:rFonts w:ascii="Book Antiqua" w:hAnsi="Book Antiqua"/>
          <w:sz w:val="24"/>
          <w:szCs w:val="24"/>
        </w:rPr>
        <w:t xml:space="preserve"> </w:t>
      </w:r>
      <w:r w:rsidRPr="00A40D2D">
        <w:rPr>
          <w:rFonts w:ascii="Book Antiqua" w:hAnsi="Book Antiqua"/>
          <w:i/>
          <w:sz w:val="24"/>
          <w:szCs w:val="24"/>
        </w:rPr>
        <w:t xml:space="preserve">Br J </w:t>
      </w:r>
      <w:proofErr w:type="spellStart"/>
      <w:r w:rsidRPr="00A40D2D">
        <w:rPr>
          <w:rFonts w:ascii="Book Antiqua" w:hAnsi="Book Antiqua"/>
          <w:i/>
          <w:sz w:val="24"/>
          <w:szCs w:val="24"/>
        </w:rPr>
        <w:t>Surg</w:t>
      </w:r>
      <w:proofErr w:type="spellEnd"/>
      <w:r w:rsidRPr="00A40D2D">
        <w:rPr>
          <w:rFonts w:ascii="Book Antiqua" w:hAnsi="Book Antiqua"/>
          <w:sz w:val="24"/>
          <w:szCs w:val="24"/>
        </w:rPr>
        <w:t xml:space="preserve"> 1976; </w:t>
      </w:r>
      <w:r w:rsidRPr="00A40D2D">
        <w:rPr>
          <w:rFonts w:ascii="Book Antiqua" w:hAnsi="Book Antiqua"/>
          <w:b/>
          <w:sz w:val="24"/>
          <w:szCs w:val="24"/>
        </w:rPr>
        <w:t>63</w:t>
      </w:r>
      <w:r w:rsidRPr="00A40D2D">
        <w:rPr>
          <w:rFonts w:ascii="Book Antiqua" w:hAnsi="Book Antiqua"/>
          <w:sz w:val="24"/>
          <w:szCs w:val="24"/>
        </w:rPr>
        <w:t>: 678-682 [PMID: 963412 DOI: 10.1002/bjs.1800630903]</w:t>
      </w:r>
    </w:p>
    <w:p w:rsidR="005A4A85" w:rsidRPr="00A40D2D" w:rsidRDefault="005A4A85" w:rsidP="00F21542">
      <w:pPr>
        <w:spacing w:line="360" w:lineRule="auto"/>
        <w:rPr>
          <w:rFonts w:ascii="Book Antiqua" w:hAnsi="Book Antiqua"/>
          <w:sz w:val="24"/>
          <w:szCs w:val="24"/>
        </w:rPr>
      </w:pPr>
      <w:proofErr w:type="gramStart"/>
      <w:r w:rsidRPr="00A40D2D">
        <w:rPr>
          <w:rFonts w:ascii="Book Antiqua" w:hAnsi="Book Antiqua"/>
          <w:sz w:val="24"/>
          <w:szCs w:val="24"/>
        </w:rPr>
        <w:t xml:space="preserve">24 </w:t>
      </w:r>
      <w:r w:rsidRPr="00A40D2D">
        <w:rPr>
          <w:rFonts w:ascii="Book Antiqua" w:hAnsi="Book Antiqua"/>
          <w:b/>
          <w:sz w:val="24"/>
          <w:szCs w:val="24"/>
        </w:rPr>
        <w:t>Wang AY</w:t>
      </w:r>
      <w:r w:rsidRPr="00A40D2D">
        <w:rPr>
          <w:rFonts w:ascii="Book Antiqua" w:hAnsi="Book Antiqua"/>
          <w:sz w:val="24"/>
          <w:szCs w:val="24"/>
        </w:rPr>
        <w:t>, Ahmad NA.</w:t>
      </w:r>
      <w:proofErr w:type="gramEnd"/>
      <w:r w:rsidRPr="00A40D2D">
        <w:rPr>
          <w:rFonts w:ascii="Book Antiqua" w:hAnsi="Book Antiqua"/>
          <w:sz w:val="24"/>
          <w:szCs w:val="24"/>
        </w:rPr>
        <w:t xml:space="preserve"> Diffuse cavernous hemangioma of the colon and rectum. </w:t>
      </w:r>
      <w:proofErr w:type="spellStart"/>
      <w:r w:rsidRPr="00A40D2D">
        <w:rPr>
          <w:rFonts w:ascii="Book Antiqua" w:hAnsi="Book Antiqua"/>
          <w:i/>
          <w:sz w:val="24"/>
          <w:szCs w:val="24"/>
        </w:rPr>
        <w:t>Clin</w:t>
      </w:r>
      <w:proofErr w:type="spellEnd"/>
      <w:r w:rsidRPr="00A40D2D">
        <w:rPr>
          <w:rFonts w:ascii="Book Antiqua" w:hAnsi="Book Antiqua"/>
          <w:i/>
          <w:sz w:val="24"/>
          <w:szCs w:val="24"/>
        </w:rPr>
        <w:t xml:space="preserve"> </w:t>
      </w:r>
      <w:proofErr w:type="spellStart"/>
      <w:r w:rsidRPr="00A40D2D">
        <w:rPr>
          <w:rFonts w:ascii="Book Antiqua" w:hAnsi="Book Antiqua"/>
          <w:i/>
          <w:sz w:val="24"/>
          <w:szCs w:val="24"/>
        </w:rPr>
        <w:t>Gastroenterol</w:t>
      </w:r>
      <w:proofErr w:type="spellEnd"/>
      <w:r w:rsidRPr="00A40D2D">
        <w:rPr>
          <w:rFonts w:ascii="Book Antiqua" w:hAnsi="Book Antiqua"/>
          <w:i/>
          <w:sz w:val="24"/>
          <w:szCs w:val="24"/>
        </w:rPr>
        <w:t xml:space="preserve"> </w:t>
      </w:r>
      <w:proofErr w:type="spellStart"/>
      <w:r w:rsidRPr="00A40D2D">
        <w:rPr>
          <w:rFonts w:ascii="Book Antiqua" w:hAnsi="Book Antiqua"/>
          <w:i/>
          <w:sz w:val="24"/>
          <w:szCs w:val="24"/>
        </w:rPr>
        <w:t>Hepatol</w:t>
      </w:r>
      <w:proofErr w:type="spellEnd"/>
      <w:r w:rsidRPr="00A40D2D">
        <w:rPr>
          <w:rFonts w:ascii="Book Antiqua" w:hAnsi="Book Antiqua"/>
          <w:sz w:val="24"/>
          <w:szCs w:val="24"/>
        </w:rPr>
        <w:t xml:space="preserve"> 2007; </w:t>
      </w:r>
      <w:r w:rsidRPr="00A40D2D">
        <w:rPr>
          <w:rFonts w:ascii="Book Antiqua" w:hAnsi="Book Antiqua"/>
          <w:b/>
          <w:sz w:val="24"/>
          <w:szCs w:val="24"/>
        </w:rPr>
        <w:t>5</w:t>
      </w:r>
      <w:r w:rsidRPr="00A40D2D">
        <w:rPr>
          <w:rFonts w:ascii="Book Antiqua" w:hAnsi="Book Antiqua"/>
          <w:sz w:val="24"/>
          <w:szCs w:val="24"/>
        </w:rPr>
        <w:t>: A25 [PMID: 17618840 DOI: 10.1016/j.cgh.2007.04.029]</w:t>
      </w:r>
    </w:p>
    <w:p w:rsidR="005A4A85" w:rsidRPr="00A40D2D" w:rsidRDefault="005A4A85" w:rsidP="00F21542">
      <w:pPr>
        <w:spacing w:line="360" w:lineRule="auto"/>
        <w:rPr>
          <w:rFonts w:ascii="Book Antiqua" w:hAnsi="Book Antiqua"/>
          <w:sz w:val="24"/>
          <w:szCs w:val="24"/>
        </w:rPr>
      </w:pPr>
      <w:proofErr w:type="gramStart"/>
      <w:r w:rsidRPr="00A40D2D">
        <w:rPr>
          <w:rFonts w:ascii="Book Antiqua" w:hAnsi="Book Antiqua"/>
          <w:sz w:val="24"/>
          <w:szCs w:val="24"/>
        </w:rPr>
        <w:t xml:space="preserve">25 </w:t>
      </w:r>
      <w:r w:rsidRPr="00A40D2D">
        <w:rPr>
          <w:rFonts w:ascii="Book Antiqua" w:hAnsi="Book Antiqua"/>
          <w:b/>
          <w:sz w:val="24"/>
          <w:szCs w:val="24"/>
        </w:rPr>
        <w:t>Takamatsu H</w:t>
      </w:r>
      <w:r w:rsidRPr="00A40D2D">
        <w:rPr>
          <w:rFonts w:ascii="Book Antiqua" w:hAnsi="Book Antiqua"/>
          <w:sz w:val="24"/>
          <w:szCs w:val="24"/>
        </w:rPr>
        <w:t xml:space="preserve">, Akiyama H, Noguchi H, </w:t>
      </w:r>
      <w:proofErr w:type="spellStart"/>
      <w:r w:rsidRPr="00A40D2D">
        <w:rPr>
          <w:rFonts w:ascii="Book Antiqua" w:hAnsi="Book Antiqua"/>
          <w:sz w:val="24"/>
          <w:szCs w:val="24"/>
        </w:rPr>
        <w:t>Tahara</w:t>
      </w:r>
      <w:proofErr w:type="spellEnd"/>
      <w:r w:rsidRPr="00A40D2D">
        <w:rPr>
          <w:rFonts w:ascii="Book Antiqua" w:hAnsi="Book Antiqua"/>
          <w:sz w:val="24"/>
          <w:szCs w:val="24"/>
        </w:rPr>
        <w:t xml:space="preserve"> H, </w:t>
      </w:r>
      <w:proofErr w:type="spellStart"/>
      <w:r w:rsidRPr="00A40D2D">
        <w:rPr>
          <w:rFonts w:ascii="Book Antiqua" w:hAnsi="Book Antiqua"/>
          <w:sz w:val="24"/>
          <w:szCs w:val="24"/>
        </w:rPr>
        <w:t>Kajiya</w:t>
      </w:r>
      <w:proofErr w:type="spellEnd"/>
      <w:r w:rsidRPr="00A40D2D">
        <w:rPr>
          <w:rFonts w:ascii="Book Antiqua" w:hAnsi="Book Antiqua"/>
          <w:sz w:val="24"/>
          <w:szCs w:val="24"/>
        </w:rPr>
        <w:t xml:space="preserve"> H. </w:t>
      </w:r>
      <w:proofErr w:type="spellStart"/>
      <w:r w:rsidRPr="00A40D2D">
        <w:rPr>
          <w:rFonts w:ascii="Book Antiqua" w:hAnsi="Book Antiqua"/>
          <w:sz w:val="24"/>
          <w:szCs w:val="24"/>
        </w:rPr>
        <w:t>Endorectal</w:t>
      </w:r>
      <w:proofErr w:type="spellEnd"/>
      <w:r w:rsidRPr="00A40D2D">
        <w:rPr>
          <w:rFonts w:ascii="Book Antiqua" w:hAnsi="Book Antiqua"/>
          <w:sz w:val="24"/>
          <w:szCs w:val="24"/>
        </w:rPr>
        <w:t xml:space="preserve"> pull-through operation for diffuse cavernous </w:t>
      </w:r>
      <w:proofErr w:type="spellStart"/>
      <w:r w:rsidRPr="00A40D2D">
        <w:rPr>
          <w:rFonts w:ascii="Book Antiqua" w:hAnsi="Book Antiqua"/>
          <w:sz w:val="24"/>
          <w:szCs w:val="24"/>
        </w:rPr>
        <w:t>hemangiomatosis</w:t>
      </w:r>
      <w:proofErr w:type="spellEnd"/>
      <w:r w:rsidRPr="00A40D2D">
        <w:rPr>
          <w:rFonts w:ascii="Book Antiqua" w:hAnsi="Book Antiqua"/>
          <w:sz w:val="24"/>
          <w:szCs w:val="24"/>
        </w:rPr>
        <w:t xml:space="preserve"> of the sigmoid colon, rectum and anus.</w:t>
      </w:r>
      <w:proofErr w:type="gramEnd"/>
      <w:r w:rsidRPr="00A40D2D">
        <w:rPr>
          <w:rFonts w:ascii="Book Antiqua" w:hAnsi="Book Antiqua"/>
          <w:sz w:val="24"/>
          <w:szCs w:val="24"/>
        </w:rPr>
        <w:t xml:space="preserve"> </w:t>
      </w:r>
      <w:proofErr w:type="spellStart"/>
      <w:r w:rsidRPr="00A40D2D">
        <w:rPr>
          <w:rFonts w:ascii="Book Antiqua" w:hAnsi="Book Antiqua"/>
          <w:i/>
          <w:sz w:val="24"/>
          <w:szCs w:val="24"/>
        </w:rPr>
        <w:t>Eur</w:t>
      </w:r>
      <w:proofErr w:type="spellEnd"/>
      <w:r w:rsidRPr="00A40D2D">
        <w:rPr>
          <w:rFonts w:ascii="Book Antiqua" w:hAnsi="Book Antiqua"/>
          <w:i/>
          <w:sz w:val="24"/>
          <w:szCs w:val="24"/>
        </w:rPr>
        <w:t xml:space="preserve"> J </w:t>
      </w:r>
      <w:proofErr w:type="spellStart"/>
      <w:r w:rsidRPr="00A40D2D">
        <w:rPr>
          <w:rFonts w:ascii="Book Antiqua" w:hAnsi="Book Antiqua"/>
          <w:i/>
          <w:sz w:val="24"/>
          <w:szCs w:val="24"/>
        </w:rPr>
        <w:t>Pediatr</w:t>
      </w:r>
      <w:proofErr w:type="spellEnd"/>
      <w:r w:rsidRPr="00A40D2D">
        <w:rPr>
          <w:rFonts w:ascii="Book Antiqua" w:hAnsi="Book Antiqua"/>
          <w:i/>
          <w:sz w:val="24"/>
          <w:szCs w:val="24"/>
        </w:rPr>
        <w:t xml:space="preserve"> </w:t>
      </w:r>
      <w:proofErr w:type="spellStart"/>
      <w:r w:rsidRPr="00A40D2D">
        <w:rPr>
          <w:rFonts w:ascii="Book Antiqua" w:hAnsi="Book Antiqua"/>
          <w:i/>
          <w:sz w:val="24"/>
          <w:szCs w:val="24"/>
        </w:rPr>
        <w:t>Surg</w:t>
      </w:r>
      <w:proofErr w:type="spellEnd"/>
      <w:r w:rsidRPr="00A40D2D">
        <w:rPr>
          <w:rFonts w:ascii="Book Antiqua" w:hAnsi="Book Antiqua"/>
          <w:sz w:val="24"/>
          <w:szCs w:val="24"/>
        </w:rPr>
        <w:t xml:space="preserve"> 1992; </w:t>
      </w:r>
      <w:r w:rsidRPr="00A40D2D">
        <w:rPr>
          <w:rFonts w:ascii="Book Antiqua" w:hAnsi="Book Antiqua"/>
          <w:b/>
          <w:sz w:val="24"/>
          <w:szCs w:val="24"/>
        </w:rPr>
        <w:t>2</w:t>
      </w:r>
      <w:r w:rsidRPr="00A40D2D">
        <w:rPr>
          <w:rFonts w:ascii="Book Antiqua" w:hAnsi="Book Antiqua"/>
          <w:sz w:val="24"/>
          <w:szCs w:val="24"/>
        </w:rPr>
        <w:t>: 245-247 [PMID: 1390557 DOI: 10.1055/s-2008-1063452]</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26 </w:t>
      </w:r>
      <w:proofErr w:type="spellStart"/>
      <w:r w:rsidRPr="00A40D2D">
        <w:rPr>
          <w:rFonts w:ascii="Book Antiqua" w:hAnsi="Book Antiqua"/>
          <w:b/>
          <w:sz w:val="24"/>
          <w:szCs w:val="24"/>
        </w:rPr>
        <w:t>Amarapurkar</w:t>
      </w:r>
      <w:proofErr w:type="spellEnd"/>
      <w:r w:rsidRPr="00A40D2D">
        <w:rPr>
          <w:rFonts w:ascii="Book Antiqua" w:hAnsi="Book Antiqua"/>
          <w:b/>
          <w:sz w:val="24"/>
          <w:szCs w:val="24"/>
        </w:rPr>
        <w:t xml:space="preserve"> D</w:t>
      </w:r>
      <w:r w:rsidRPr="00A40D2D">
        <w:rPr>
          <w:rFonts w:ascii="Book Antiqua" w:hAnsi="Book Antiqua"/>
          <w:sz w:val="24"/>
          <w:szCs w:val="24"/>
        </w:rPr>
        <w:t xml:space="preserve">, </w:t>
      </w:r>
      <w:proofErr w:type="spellStart"/>
      <w:r w:rsidRPr="00A40D2D">
        <w:rPr>
          <w:rFonts w:ascii="Book Antiqua" w:hAnsi="Book Antiqua"/>
          <w:sz w:val="24"/>
          <w:szCs w:val="24"/>
        </w:rPr>
        <w:t>Jadliwala</w:t>
      </w:r>
      <w:proofErr w:type="spellEnd"/>
      <w:r w:rsidRPr="00A40D2D">
        <w:rPr>
          <w:rFonts w:ascii="Book Antiqua" w:hAnsi="Book Antiqua"/>
          <w:sz w:val="24"/>
          <w:szCs w:val="24"/>
        </w:rPr>
        <w:t xml:space="preserve"> M, </w:t>
      </w:r>
      <w:proofErr w:type="spellStart"/>
      <w:r w:rsidRPr="00A40D2D">
        <w:rPr>
          <w:rFonts w:ascii="Book Antiqua" w:hAnsi="Book Antiqua"/>
          <w:sz w:val="24"/>
          <w:szCs w:val="24"/>
        </w:rPr>
        <w:t>Punamiya</w:t>
      </w:r>
      <w:proofErr w:type="spellEnd"/>
      <w:r w:rsidRPr="00A40D2D">
        <w:rPr>
          <w:rFonts w:ascii="Book Antiqua" w:hAnsi="Book Antiqua"/>
          <w:sz w:val="24"/>
          <w:szCs w:val="24"/>
        </w:rPr>
        <w:t xml:space="preserve"> S, </w:t>
      </w:r>
      <w:proofErr w:type="spellStart"/>
      <w:r w:rsidRPr="00A40D2D">
        <w:rPr>
          <w:rFonts w:ascii="Book Antiqua" w:hAnsi="Book Antiqua"/>
          <w:sz w:val="24"/>
          <w:szCs w:val="24"/>
        </w:rPr>
        <w:t>Jhawer</w:t>
      </w:r>
      <w:proofErr w:type="spellEnd"/>
      <w:r w:rsidRPr="00A40D2D">
        <w:rPr>
          <w:rFonts w:ascii="Book Antiqua" w:hAnsi="Book Antiqua"/>
          <w:sz w:val="24"/>
          <w:szCs w:val="24"/>
        </w:rPr>
        <w:t xml:space="preserve"> P, </w:t>
      </w:r>
      <w:proofErr w:type="spellStart"/>
      <w:r w:rsidRPr="00A40D2D">
        <w:rPr>
          <w:rFonts w:ascii="Book Antiqua" w:hAnsi="Book Antiqua"/>
          <w:sz w:val="24"/>
          <w:szCs w:val="24"/>
        </w:rPr>
        <w:t>Chitale</w:t>
      </w:r>
      <w:proofErr w:type="spellEnd"/>
      <w:r w:rsidRPr="00A40D2D">
        <w:rPr>
          <w:rFonts w:ascii="Book Antiqua" w:hAnsi="Book Antiqua"/>
          <w:sz w:val="24"/>
          <w:szCs w:val="24"/>
        </w:rPr>
        <w:t xml:space="preserve"> A, </w:t>
      </w:r>
      <w:proofErr w:type="spellStart"/>
      <w:r w:rsidRPr="00A40D2D">
        <w:rPr>
          <w:rFonts w:ascii="Book Antiqua" w:hAnsi="Book Antiqua"/>
          <w:sz w:val="24"/>
          <w:szCs w:val="24"/>
        </w:rPr>
        <w:t>Amarapurkar</w:t>
      </w:r>
      <w:proofErr w:type="spellEnd"/>
      <w:r w:rsidRPr="00A40D2D">
        <w:rPr>
          <w:rFonts w:ascii="Book Antiqua" w:hAnsi="Book Antiqua"/>
          <w:sz w:val="24"/>
          <w:szCs w:val="24"/>
        </w:rPr>
        <w:t xml:space="preserve"> A. Cavernous hemangiomas of the rectum: report of three cases. </w:t>
      </w:r>
      <w:r w:rsidRPr="00A40D2D">
        <w:rPr>
          <w:rFonts w:ascii="Book Antiqua" w:hAnsi="Book Antiqua"/>
          <w:i/>
          <w:sz w:val="24"/>
          <w:szCs w:val="24"/>
        </w:rPr>
        <w:t xml:space="preserve">Am J </w:t>
      </w:r>
      <w:proofErr w:type="spellStart"/>
      <w:r w:rsidRPr="00A40D2D">
        <w:rPr>
          <w:rFonts w:ascii="Book Antiqua" w:hAnsi="Book Antiqua"/>
          <w:i/>
          <w:sz w:val="24"/>
          <w:szCs w:val="24"/>
        </w:rPr>
        <w:t>Gastroenterol</w:t>
      </w:r>
      <w:proofErr w:type="spellEnd"/>
      <w:r w:rsidRPr="00A40D2D">
        <w:rPr>
          <w:rFonts w:ascii="Book Antiqua" w:hAnsi="Book Antiqua"/>
          <w:sz w:val="24"/>
          <w:szCs w:val="24"/>
        </w:rPr>
        <w:t xml:space="preserve"> 1998; </w:t>
      </w:r>
      <w:r w:rsidRPr="00A40D2D">
        <w:rPr>
          <w:rFonts w:ascii="Book Antiqua" w:hAnsi="Book Antiqua"/>
          <w:b/>
          <w:sz w:val="24"/>
          <w:szCs w:val="24"/>
        </w:rPr>
        <w:t>93</w:t>
      </w:r>
      <w:r w:rsidRPr="00A40D2D">
        <w:rPr>
          <w:rFonts w:ascii="Book Antiqua" w:hAnsi="Book Antiqua"/>
          <w:sz w:val="24"/>
          <w:szCs w:val="24"/>
        </w:rPr>
        <w:t>: 1357-1359 [PMID: 9707065 DOI: 10.1111/j.1572-0241.1998.447_q.x]</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27 </w:t>
      </w:r>
      <w:r w:rsidRPr="00A40D2D">
        <w:rPr>
          <w:rFonts w:ascii="Book Antiqua" w:hAnsi="Book Antiqua"/>
          <w:b/>
          <w:sz w:val="24"/>
          <w:szCs w:val="24"/>
        </w:rPr>
        <w:t>Wang CH</w:t>
      </w:r>
      <w:r w:rsidRPr="00A40D2D">
        <w:rPr>
          <w:rFonts w:ascii="Book Antiqua" w:hAnsi="Book Antiqua"/>
          <w:sz w:val="24"/>
          <w:szCs w:val="24"/>
        </w:rPr>
        <w:t xml:space="preserve">. Sphincter-saving </w:t>
      </w:r>
      <w:proofErr w:type="gramStart"/>
      <w:r w:rsidRPr="00A40D2D">
        <w:rPr>
          <w:rFonts w:ascii="Book Antiqua" w:hAnsi="Book Antiqua"/>
          <w:sz w:val="24"/>
          <w:szCs w:val="24"/>
        </w:rPr>
        <w:t>procedure</w:t>
      </w:r>
      <w:proofErr w:type="gramEnd"/>
      <w:r w:rsidRPr="00A40D2D">
        <w:rPr>
          <w:rFonts w:ascii="Book Antiqua" w:hAnsi="Book Antiqua"/>
          <w:sz w:val="24"/>
          <w:szCs w:val="24"/>
        </w:rPr>
        <w:t xml:space="preserve"> for treatment of diffuse cavernous hemangioma of the rectum and sigmoid colon. </w:t>
      </w:r>
      <w:r w:rsidRPr="00A40D2D">
        <w:rPr>
          <w:rFonts w:ascii="Book Antiqua" w:hAnsi="Book Antiqua"/>
          <w:i/>
          <w:sz w:val="24"/>
          <w:szCs w:val="24"/>
        </w:rPr>
        <w:t>Dis Colon Rectum</w:t>
      </w:r>
      <w:r w:rsidRPr="00A40D2D">
        <w:rPr>
          <w:rFonts w:ascii="Book Antiqua" w:hAnsi="Book Antiqua"/>
          <w:sz w:val="24"/>
          <w:szCs w:val="24"/>
        </w:rPr>
        <w:t xml:space="preserve"> 1985; </w:t>
      </w:r>
      <w:r w:rsidRPr="00A40D2D">
        <w:rPr>
          <w:rFonts w:ascii="Book Antiqua" w:hAnsi="Book Antiqua"/>
          <w:b/>
          <w:sz w:val="24"/>
          <w:szCs w:val="24"/>
        </w:rPr>
        <w:t>28</w:t>
      </w:r>
      <w:r w:rsidRPr="00A40D2D">
        <w:rPr>
          <w:rFonts w:ascii="Book Antiqua" w:hAnsi="Book Antiqua"/>
          <w:sz w:val="24"/>
          <w:szCs w:val="24"/>
        </w:rPr>
        <w:t>: 604-607 [PMID: 4017824 DOI: 10.1007/bf02554157]</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28 </w:t>
      </w:r>
      <w:r w:rsidRPr="00A40D2D">
        <w:rPr>
          <w:rFonts w:ascii="Book Antiqua" w:hAnsi="Book Antiqua"/>
          <w:b/>
          <w:sz w:val="24"/>
          <w:szCs w:val="24"/>
        </w:rPr>
        <w:t>Hasegawa H</w:t>
      </w:r>
      <w:r w:rsidRPr="00A40D2D">
        <w:rPr>
          <w:rFonts w:ascii="Book Antiqua" w:hAnsi="Book Antiqua"/>
          <w:sz w:val="24"/>
          <w:szCs w:val="24"/>
        </w:rPr>
        <w:t xml:space="preserve">, </w:t>
      </w:r>
      <w:proofErr w:type="spellStart"/>
      <w:r w:rsidRPr="00A40D2D">
        <w:rPr>
          <w:rFonts w:ascii="Book Antiqua" w:hAnsi="Book Antiqua"/>
          <w:sz w:val="24"/>
          <w:szCs w:val="24"/>
        </w:rPr>
        <w:t>Teramoto</w:t>
      </w:r>
      <w:proofErr w:type="spellEnd"/>
      <w:r w:rsidRPr="00A40D2D">
        <w:rPr>
          <w:rFonts w:ascii="Book Antiqua" w:hAnsi="Book Antiqua"/>
          <w:sz w:val="24"/>
          <w:szCs w:val="24"/>
        </w:rPr>
        <w:t xml:space="preserve"> T, Watanabe M, Imai Y, </w:t>
      </w:r>
      <w:proofErr w:type="spellStart"/>
      <w:r w:rsidRPr="00A40D2D">
        <w:rPr>
          <w:rFonts w:ascii="Book Antiqua" w:hAnsi="Book Antiqua"/>
          <w:sz w:val="24"/>
          <w:szCs w:val="24"/>
        </w:rPr>
        <w:t>Muaki</w:t>
      </w:r>
      <w:proofErr w:type="spellEnd"/>
      <w:r w:rsidRPr="00A40D2D">
        <w:rPr>
          <w:rFonts w:ascii="Book Antiqua" w:hAnsi="Book Antiqua"/>
          <w:sz w:val="24"/>
          <w:szCs w:val="24"/>
        </w:rPr>
        <w:t xml:space="preserve"> M, </w:t>
      </w:r>
      <w:proofErr w:type="spellStart"/>
      <w:r w:rsidRPr="00A40D2D">
        <w:rPr>
          <w:rFonts w:ascii="Book Antiqua" w:hAnsi="Book Antiqua"/>
          <w:sz w:val="24"/>
          <w:szCs w:val="24"/>
        </w:rPr>
        <w:t>Kodaira</w:t>
      </w:r>
      <w:proofErr w:type="spellEnd"/>
      <w:r w:rsidRPr="00A40D2D">
        <w:rPr>
          <w:rFonts w:ascii="Book Antiqua" w:hAnsi="Book Antiqua"/>
          <w:sz w:val="24"/>
          <w:szCs w:val="24"/>
        </w:rPr>
        <w:t xml:space="preserve"> S, </w:t>
      </w:r>
      <w:proofErr w:type="spellStart"/>
      <w:r w:rsidRPr="00A40D2D">
        <w:rPr>
          <w:rFonts w:ascii="Book Antiqua" w:hAnsi="Book Antiqua"/>
          <w:sz w:val="24"/>
          <w:szCs w:val="24"/>
        </w:rPr>
        <w:t>Kitajima</w:t>
      </w:r>
      <w:proofErr w:type="spellEnd"/>
      <w:r w:rsidRPr="00A40D2D">
        <w:rPr>
          <w:rFonts w:ascii="Book Antiqua" w:hAnsi="Book Antiqua"/>
          <w:sz w:val="24"/>
          <w:szCs w:val="24"/>
        </w:rPr>
        <w:t xml:space="preserve"> M. Diffuse cavernous hemangioma of the rectum: MR imaging with </w:t>
      </w:r>
      <w:proofErr w:type="spellStart"/>
      <w:r w:rsidRPr="00A40D2D">
        <w:rPr>
          <w:rFonts w:ascii="Book Antiqua" w:hAnsi="Book Antiqua"/>
          <w:sz w:val="24"/>
          <w:szCs w:val="24"/>
        </w:rPr>
        <w:t>endorectal</w:t>
      </w:r>
      <w:proofErr w:type="spellEnd"/>
      <w:r w:rsidRPr="00A40D2D">
        <w:rPr>
          <w:rFonts w:ascii="Book Antiqua" w:hAnsi="Book Antiqua"/>
          <w:sz w:val="24"/>
          <w:szCs w:val="24"/>
        </w:rPr>
        <w:t xml:space="preserve"> surface coil and sphincter-saving surgery. </w:t>
      </w:r>
      <w:r w:rsidRPr="00A40D2D">
        <w:rPr>
          <w:rFonts w:ascii="Book Antiqua" w:hAnsi="Book Antiqua"/>
          <w:i/>
          <w:sz w:val="24"/>
          <w:szCs w:val="24"/>
        </w:rPr>
        <w:t xml:space="preserve">J </w:t>
      </w:r>
      <w:proofErr w:type="spellStart"/>
      <w:r w:rsidRPr="00A40D2D">
        <w:rPr>
          <w:rFonts w:ascii="Book Antiqua" w:hAnsi="Book Antiqua"/>
          <w:i/>
          <w:sz w:val="24"/>
          <w:szCs w:val="24"/>
        </w:rPr>
        <w:t>Gastroenterol</w:t>
      </w:r>
      <w:proofErr w:type="spellEnd"/>
      <w:r w:rsidRPr="00A40D2D">
        <w:rPr>
          <w:rFonts w:ascii="Book Antiqua" w:hAnsi="Book Antiqua"/>
          <w:sz w:val="24"/>
          <w:szCs w:val="24"/>
        </w:rPr>
        <w:t xml:space="preserve"> 1996; </w:t>
      </w:r>
      <w:r w:rsidRPr="00A40D2D">
        <w:rPr>
          <w:rFonts w:ascii="Book Antiqua" w:hAnsi="Book Antiqua"/>
          <w:b/>
          <w:sz w:val="24"/>
          <w:szCs w:val="24"/>
        </w:rPr>
        <w:t>31</w:t>
      </w:r>
      <w:r w:rsidRPr="00A40D2D">
        <w:rPr>
          <w:rFonts w:ascii="Book Antiqua" w:hAnsi="Book Antiqua"/>
          <w:sz w:val="24"/>
          <w:szCs w:val="24"/>
        </w:rPr>
        <w:t>: 875-879 [PMID: 9027655 DOI: 10.1007/bf02358618]</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29 </w:t>
      </w:r>
      <w:r w:rsidRPr="00A40D2D">
        <w:rPr>
          <w:rFonts w:ascii="Book Antiqua" w:hAnsi="Book Antiqua"/>
          <w:b/>
          <w:sz w:val="24"/>
          <w:szCs w:val="24"/>
        </w:rPr>
        <w:t>Fu ZW</w:t>
      </w:r>
      <w:r w:rsidRPr="00A40D2D">
        <w:rPr>
          <w:rFonts w:ascii="Book Antiqua" w:hAnsi="Book Antiqua"/>
          <w:sz w:val="24"/>
          <w:szCs w:val="24"/>
        </w:rPr>
        <w:t xml:space="preserve">, Wang LX, Zhang ZY, Luo QF, Ge HY. Three-dimensional laparoscopy-assisted bowel resection for cavernous hemangioma of the rectum: Report of two cases. </w:t>
      </w:r>
      <w:r w:rsidRPr="00A40D2D">
        <w:rPr>
          <w:rFonts w:ascii="Book Antiqua" w:hAnsi="Book Antiqua"/>
          <w:i/>
          <w:sz w:val="24"/>
          <w:szCs w:val="24"/>
        </w:rPr>
        <w:t xml:space="preserve">Asian J </w:t>
      </w:r>
      <w:proofErr w:type="spellStart"/>
      <w:r w:rsidRPr="00A40D2D">
        <w:rPr>
          <w:rFonts w:ascii="Book Antiqua" w:hAnsi="Book Antiqua"/>
          <w:i/>
          <w:sz w:val="24"/>
          <w:szCs w:val="24"/>
        </w:rPr>
        <w:t>Endosc</w:t>
      </w:r>
      <w:proofErr w:type="spellEnd"/>
      <w:r w:rsidRPr="00A40D2D">
        <w:rPr>
          <w:rFonts w:ascii="Book Antiqua" w:hAnsi="Book Antiqua"/>
          <w:i/>
          <w:sz w:val="24"/>
          <w:szCs w:val="24"/>
        </w:rPr>
        <w:t xml:space="preserve"> </w:t>
      </w:r>
      <w:proofErr w:type="spellStart"/>
      <w:r w:rsidRPr="00A40D2D">
        <w:rPr>
          <w:rFonts w:ascii="Book Antiqua" w:hAnsi="Book Antiqua"/>
          <w:i/>
          <w:sz w:val="24"/>
          <w:szCs w:val="24"/>
        </w:rPr>
        <w:t>Surg</w:t>
      </w:r>
      <w:proofErr w:type="spellEnd"/>
      <w:r w:rsidRPr="00A40D2D">
        <w:rPr>
          <w:rFonts w:ascii="Book Antiqua" w:hAnsi="Book Antiqua"/>
          <w:sz w:val="24"/>
          <w:szCs w:val="24"/>
        </w:rPr>
        <w:t xml:space="preserve"> 2019; </w:t>
      </w:r>
      <w:r w:rsidRPr="00A40D2D">
        <w:rPr>
          <w:rFonts w:ascii="Book Antiqua" w:hAnsi="Book Antiqua"/>
          <w:b/>
          <w:sz w:val="24"/>
          <w:szCs w:val="24"/>
        </w:rPr>
        <w:t>12</w:t>
      </w:r>
      <w:r w:rsidRPr="00A40D2D">
        <w:rPr>
          <w:rFonts w:ascii="Book Antiqua" w:hAnsi="Book Antiqua"/>
          <w:sz w:val="24"/>
          <w:szCs w:val="24"/>
        </w:rPr>
        <w:t>: 337-340 [PMID: 30094939 DOI: 10.1111/ases.12636]</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30 </w:t>
      </w:r>
      <w:r w:rsidRPr="00A40D2D">
        <w:rPr>
          <w:rFonts w:ascii="Book Antiqua" w:hAnsi="Book Antiqua"/>
          <w:b/>
          <w:sz w:val="24"/>
          <w:szCs w:val="24"/>
        </w:rPr>
        <w:t>Zeng Z</w:t>
      </w:r>
      <w:r w:rsidRPr="00A40D2D">
        <w:rPr>
          <w:rFonts w:ascii="Book Antiqua" w:hAnsi="Book Antiqua"/>
          <w:sz w:val="24"/>
          <w:szCs w:val="24"/>
        </w:rPr>
        <w:t xml:space="preserve">, Wu X, Chen J, Luo S, </w:t>
      </w:r>
      <w:proofErr w:type="spellStart"/>
      <w:r w:rsidRPr="00A40D2D">
        <w:rPr>
          <w:rFonts w:ascii="Book Antiqua" w:hAnsi="Book Antiqua"/>
          <w:sz w:val="24"/>
          <w:szCs w:val="24"/>
        </w:rPr>
        <w:t>Hou</w:t>
      </w:r>
      <w:proofErr w:type="spellEnd"/>
      <w:r w:rsidRPr="00A40D2D">
        <w:rPr>
          <w:rFonts w:ascii="Book Antiqua" w:hAnsi="Book Antiqua"/>
          <w:sz w:val="24"/>
          <w:szCs w:val="24"/>
        </w:rPr>
        <w:t xml:space="preserve"> Y, Kang L. Safety and Feasibility of </w:t>
      </w:r>
      <w:proofErr w:type="spellStart"/>
      <w:r w:rsidRPr="00A40D2D">
        <w:rPr>
          <w:rFonts w:ascii="Book Antiqua" w:hAnsi="Book Antiqua"/>
          <w:sz w:val="24"/>
          <w:szCs w:val="24"/>
        </w:rPr>
        <w:t>Transanal</w:t>
      </w:r>
      <w:proofErr w:type="spellEnd"/>
      <w:r w:rsidRPr="00A40D2D">
        <w:rPr>
          <w:rFonts w:ascii="Book Antiqua" w:hAnsi="Book Antiqua"/>
          <w:sz w:val="24"/>
          <w:szCs w:val="24"/>
        </w:rPr>
        <w:t xml:space="preserve"> Endoscopic Surgery for Diffuse Cavernous Hemangioma of the Rectum. </w:t>
      </w:r>
      <w:proofErr w:type="spellStart"/>
      <w:r w:rsidRPr="00A40D2D">
        <w:rPr>
          <w:rFonts w:ascii="Book Antiqua" w:hAnsi="Book Antiqua"/>
          <w:i/>
          <w:sz w:val="24"/>
          <w:szCs w:val="24"/>
        </w:rPr>
        <w:t>Gastroenterol</w:t>
      </w:r>
      <w:proofErr w:type="spellEnd"/>
      <w:r w:rsidRPr="00A40D2D">
        <w:rPr>
          <w:rFonts w:ascii="Book Antiqua" w:hAnsi="Book Antiqua"/>
          <w:i/>
          <w:sz w:val="24"/>
          <w:szCs w:val="24"/>
        </w:rPr>
        <w:t xml:space="preserve"> Res </w:t>
      </w:r>
      <w:proofErr w:type="spellStart"/>
      <w:r w:rsidRPr="00A40D2D">
        <w:rPr>
          <w:rFonts w:ascii="Book Antiqua" w:hAnsi="Book Antiqua"/>
          <w:i/>
          <w:sz w:val="24"/>
          <w:szCs w:val="24"/>
        </w:rPr>
        <w:t>Pract</w:t>
      </w:r>
      <w:proofErr w:type="spellEnd"/>
      <w:r w:rsidRPr="00A40D2D">
        <w:rPr>
          <w:rFonts w:ascii="Book Antiqua" w:hAnsi="Book Antiqua"/>
          <w:sz w:val="24"/>
          <w:szCs w:val="24"/>
        </w:rPr>
        <w:t xml:space="preserve"> 2019; </w:t>
      </w:r>
      <w:r w:rsidRPr="00A40D2D">
        <w:rPr>
          <w:rFonts w:ascii="Book Antiqua" w:hAnsi="Book Antiqua"/>
          <w:b/>
          <w:sz w:val="24"/>
          <w:szCs w:val="24"/>
        </w:rPr>
        <w:t>2019</w:t>
      </w:r>
      <w:r w:rsidRPr="00A40D2D">
        <w:rPr>
          <w:rFonts w:ascii="Book Antiqua" w:hAnsi="Book Antiqua"/>
          <w:sz w:val="24"/>
          <w:szCs w:val="24"/>
        </w:rPr>
        <w:t>: 1732340 [PMID: 31320895 DOI: 10.1155/2019/1732340]</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lastRenderedPageBreak/>
        <w:t xml:space="preserve">31 </w:t>
      </w:r>
      <w:proofErr w:type="spellStart"/>
      <w:r w:rsidRPr="00A40D2D">
        <w:rPr>
          <w:rFonts w:ascii="Book Antiqua" w:hAnsi="Book Antiqua"/>
          <w:b/>
          <w:sz w:val="24"/>
          <w:szCs w:val="24"/>
        </w:rPr>
        <w:t>Dhumane</w:t>
      </w:r>
      <w:proofErr w:type="spellEnd"/>
      <w:r w:rsidRPr="00A40D2D">
        <w:rPr>
          <w:rFonts w:ascii="Book Antiqua" w:hAnsi="Book Antiqua"/>
          <w:b/>
          <w:sz w:val="24"/>
          <w:szCs w:val="24"/>
        </w:rPr>
        <w:t xml:space="preserve"> P</w:t>
      </w:r>
      <w:r w:rsidRPr="00A40D2D">
        <w:rPr>
          <w:rFonts w:ascii="Book Antiqua" w:hAnsi="Book Antiqua"/>
          <w:sz w:val="24"/>
          <w:szCs w:val="24"/>
        </w:rPr>
        <w:t xml:space="preserve">, Mutter D, </w:t>
      </w:r>
      <w:proofErr w:type="spellStart"/>
      <w:r w:rsidRPr="00A40D2D">
        <w:rPr>
          <w:rFonts w:ascii="Book Antiqua" w:hAnsi="Book Antiqua"/>
          <w:sz w:val="24"/>
          <w:szCs w:val="24"/>
        </w:rPr>
        <w:t>D'Agostino</w:t>
      </w:r>
      <w:proofErr w:type="spellEnd"/>
      <w:r w:rsidRPr="00A40D2D">
        <w:rPr>
          <w:rFonts w:ascii="Book Antiqua" w:hAnsi="Book Antiqua"/>
          <w:sz w:val="24"/>
          <w:szCs w:val="24"/>
        </w:rPr>
        <w:t xml:space="preserve"> J, </w:t>
      </w:r>
      <w:proofErr w:type="spellStart"/>
      <w:r w:rsidRPr="00A40D2D">
        <w:rPr>
          <w:rFonts w:ascii="Book Antiqua" w:hAnsi="Book Antiqua"/>
          <w:sz w:val="24"/>
          <w:szCs w:val="24"/>
        </w:rPr>
        <w:t>Mavrogenis</w:t>
      </w:r>
      <w:proofErr w:type="spellEnd"/>
      <w:r w:rsidRPr="00A40D2D">
        <w:rPr>
          <w:rFonts w:ascii="Book Antiqua" w:hAnsi="Book Antiqua"/>
          <w:sz w:val="24"/>
          <w:szCs w:val="24"/>
        </w:rPr>
        <w:t xml:space="preserve"> G, Leroy J, </w:t>
      </w:r>
      <w:proofErr w:type="spellStart"/>
      <w:r w:rsidRPr="00A40D2D">
        <w:rPr>
          <w:rFonts w:ascii="Book Antiqua" w:hAnsi="Book Antiqua"/>
          <w:sz w:val="24"/>
          <w:szCs w:val="24"/>
        </w:rPr>
        <w:t>Marescaux</w:t>
      </w:r>
      <w:proofErr w:type="spellEnd"/>
      <w:r w:rsidRPr="00A40D2D">
        <w:rPr>
          <w:rFonts w:ascii="Book Antiqua" w:hAnsi="Book Antiqua"/>
          <w:sz w:val="24"/>
          <w:szCs w:val="24"/>
        </w:rPr>
        <w:t xml:space="preserve"> J. Small bowel exploration and resection using single-port surgery: a safe and feasible approach. </w:t>
      </w:r>
      <w:r w:rsidRPr="00A40D2D">
        <w:rPr>
          <w:rFonts w:ascii="Book Antiqua" w:hAnsi="Book Antiqua"/>
          <w:i/>
          <w:sz w:val="24"/>
          <w:szCs w:val="24"/>
        </w:rPr>
        <w:t>Colorectal Dis</w:t>
      </w:r>
      <w:r w:rsidRPr="00A40D2D">
        <w:rPr>
          <w:rFonts w:ascii="Book Antiqua" w:hAnsi="Book Antiqua"/>
          <w:sz w:val="24"/>
          <w:szCs w:val="24"/>
        </w:rPr>
        <w:t xml:space="preserve"> 2013; </w:t>
      </w:r>
      <w:r w:rsidRPr="00A40D2D">
        <w:rPr>
          <w:rFonts w:ascii="Book Antiqua" w:hAnsi="Book Antiqua"/>
          <w:b/>
          <w:sz w:val="24"/>
          <w:szCs w:val="24"/>
        </w:rPr>
        <w:t>15</w:t>
      </w:r>
      <w:r w:rsidRPr="00A40D2D">
        <w:rPr>
          <w:rFonts w:ascii="Book Antiqua" w:hAnsi="Book Antiqua"/>
          <w:sz w:val="24"/>
          <w:szCs w:val="24"/>
        </w:rPr>
        <w:t>: 109-114 [PMID: 22672499 DOI: 10.1111/j.1463-1318.2012.03118.x]</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32 </w:t>
      </w:r>
      <w:proofErr w:type="spellStart"/>
      <w:r w:rsidRPr="00A40D2D">
        <w:rPr>
          <w:rFonts w:ascii="Book Antiqua" w:hAnsi="Book Antiqua"/>
          <w:b/>
          <w:sz w:val="24"/>
          <w:szCs w:val="24"/>
        </w:rPr>
        <w:t>Pola</w:t>
      </w:r>
      <w:proofErr w:type="spellEnd"/>
      <w:r w:rsidRPr="00A40D2D">
        <w:rPr>
          <w:rFonts w:ascii="Book Antiqua" w:hAnsi="Book Antiqua"/>
          <w:b/>
          <w:sz w:val="24"/>
          <w:szCs w:val="24"/>
        </w:rPr>
        <w:t xml:space="preserve"> S</w:t>
      </w:r>
      <w:r w:rsidRPr="00A40D2D">
        <w:rPr>
          <w:rFonts w:ascii="Book Antiqua" w:hAnsi="Book Antiqua"/>
          <w:sz w:val="24"/>
          <w:szCs w:val="24"/>
        </w:rPr>
        <w:t xml:space="preserve">, McLemore E, Munroe C, Lin GY, </w:t>
      </w:r>
      <w:proofErr w:type="spellStart"/>
      <w:r w:rsidRPr="00A40D2D">
        <w:rPr>
          <w:rFonts w:ascii="Book Antiqua" w:hAnsi="Book Antiqua"/>
          <w:sz w:val="24"/>
          <w:szCs w:val="24"/>
        </w:rPr>
        <w:t>Santillan</w:t>
      </w:r>
      <w:proofErr w:type="spellEnd"/>
      <w:r w:rsidRPr="00A40D2D">
        <w:rPr>
          <w:rFonts w:ascii="Book Antiqua" w:hAnsi="Book Antiqua"/>
          <w:sz w:val="24"/>
          <w:szCs w:val="24"/>
        </w:rPr>
        <w:t xml:space="preserve"> C, </w:t>
      </w:r>
      <w:proofErr w:type="spellStart"/>
      <w:r w:rsidRPr="00A40D2D">
        <w:rPr>
          <w:rFonts w:ascii="Book Antiqua" w:hAnsi="Book Antiqua"/>
          <w:sz w:val="24"/>
          <w:szCs w:val="24"/>
        </w:rPr>
        <w:t>Savides</w:t>
      </w:r>
      <w:proofErr w:type="spellEnd"/>
      <w:r w:rsidRPr="00A40D2D">
        <w:rPr>
          <w:rFonts w:ascii="Book Antiqua" w:hAnsi="Book Antiqua"/>
          <w:sz w:val="24"/>
          <w:szCs w:val="24"/>
        </w:rPr>
        <w:t xml:space="preserve"> T, </w:t>
      </w:r>
      <w:proofErr w:type="spellStart"/>
      <w:r w:rsidRPr="00A40D2D">
        <w:rPr>
          <w:rFonts w:ascii="Book Antiqua" w:hAnsi="Book Antiqua"/>
          <w:sz w:val="24"/>
          <w:szCs w:val="24"/>
        </w:rPr>
        <w:t>Fehmi</w:t>
      </w:r>
      <w:proofErr w:type="spellEnd"/>
      <w:r w:rsidRPr="00A40D2D">
        <w:rPr>
          <w:rFonts w:ascii="Book Antiqua" w:hAnsi="Book Antiqua"/>
          <w:sz w:val="24"/>
          <w:szCs w:val="24"/>
        </w:rPr>
        <w:t xml:space="preserve"> SA. </w:t>
      </w:r>
      <w:proofErr w:type="gramStart"/>
      <w:r w:rsidRPr="00A40D2D">
        <w:rPr>
          <w:rFonts w:ascii="Book Antiqua" w:hAnsi="Book Antiqua"/>
          <w:sz w:val="24"/>
          <w:szCs w:val="24"/>
        </w:rPr>
        <w:t xml:space="preserve">Rectal cancer developing in the setting of a cavernous hemangioma of the </w:t>
      </w:r>
      <w:proofErr w:type="spellStart"/>
      <w:r w:rsidRPr="00A40D2D">
        <w:rPr>
          <w:rFonts w:ascii="Book Antiqua" w:hAnsi="Book Antiqua"/>
          <w:sz w:val="24"/>
          <w:szCs w:val="24"/>
        </w:rPr>
        <w:t>rectosigmoid</w:t>
      </w:r>
      <w:proofErr w:type="spellEnd"/>
      <w:r w:rsidRPr="00A40D2D">
        <w:rPr>
          <w:rFonts w:ascii="Book Antiqua" w:hAnsi="Book Antiqua"/>
          <w:sz w:val="24"/>
          <w:szCs w:val="24"/>
        </w:rPr>
        <w:t xml:space="preserve"> colon.</w:t>
      </w:r>
      <w:proofErr w:type="gramEnd"/>
      <w:r w:rsidRPr="00A40D2D">
        <w:rPr>
          <w:rFonts w:ascii="Book Antiqua" w:hAnsi="Book Antiqua"/>
          <w:sz w:val="24"/>
          <w:szCs w:val="24"/>
        </w:rPr>
        <w:t xml:space="preserve"> </w:t>
      </w:r>
      <w:proofErr w:type="spellStart"/>
      <w:r w:rsidRPr="00A40D2D">
        <w:rPr>
          <w:rFonts w:ascii="Book Antiqua" w:hAnsi="Book Antiqua"/>
          <w:i/>
          <w:sz w:val="24"/>
          <w:szCs w:val="24"/>
        </w:rPr>
        <w:t>Gastrointest</w:t>
      </w:r>
      <w:proofErr w:type="spellEnd"/>
      <w:r w:rsidRPr="00A40D2D">
        <w:rPr>
          <w:rFonts w:ascii="Book Antiqua" w:hAnsi="Book Antiqua"/>
          <w:i/>
          <w:sz w:val="24"/>
          <w:szCs w:val="24"/>
        </w:rPr>
        <w:t xml:space="preserve"> </w:t>
      </w:r>
      <w:proofErr w:type="spellStart"/>
      <w:r w:rsidRPr="00A40D2D">
        <w:rPr>
          <w:rFonts w:ascii="Book Antiqua" w:hAnsi="Book Antiqua"/>
          <w:i/>
          <w:sz w:val="24"/>
          <w:szCs w:val="24"/>
        </w:rPr>
        <w:t>Endosc</w:t>
      </w:r>
      <w:proofErr w:type="spellEnd"/>
      <w:r w:rsidRPr="00A40D2D">
        <w:rPr>
          <w:rFonts w:ascii="Book Antiqua" w:hAnsi="Book Antiqua"/>
          <w:sz w:val="24"/>
          <w:szCs w:val="24"/>
        </w:rPr>
        <w:t xml:space="preserve"> 2013; </w:t>
      </w:r>
      <w:r w:rsidRPr="00A40D2D">
        <w:rPr>
          <w:rFonts w:ascii="Book Antiqua" w:hAnsi="Book Antiqua"/>
          <w:b/>
          <w:sz w:val="24"/>
          <w:szCs w:val="24"/>
        </w:rPr>
        <w:t>78</w:t>
      </w:r>
      <w:r w:rsidRPr="00A40D2D">
        <w:rPr>
          <w:rFonts w:ascii="Book Antiqua" w:hAnsi="Book Antiqua"/>
          <w:sz w:val="24"/>
          <w:szCs w:val="24"/>
        </w:rPr>
        <w:t>: 575 [PMID: 23953403 DOI: 10.1016/j.gie.2013.07.014]</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33 </w:t>
      </w:r>
      <w:proofErr w:type="spellStart"/>
      <w:r w:rsidRPr="00A40D2D">
        <w:rPr>
          <w:rFonts w:ascii="Book Antiqua" w:hAnsi="Book Antiqua"/>
          <w:b/>
          <w:sz w:val="24"/>
          <w:szCs w:val="24"/>
        </w:rPr>
        <w:t>Akcam</w:t>
      </w:r>
      <w:proofErr w:type="spellEnd"/>
      <w:r w:rsidRPr="00A40D2D">
        <w:rPr>
          <w:rFonts w:ascii="Book Antiqua" w:hAnsi="Book Antiqua"/>
          <w:b/>
          <w:sz w:val="24"/>
          <w:szCs w:val="24"/>
        </w:rPr>
        <w:t xml:space="preserve"> M</w:t>
      </w:r>
      <w:r w:rsidRPr="00A40D2D">
        <w:rPr>
          <w:rFonts w:ascii="Book Antiqua" w:hAnsi="Book Antiqua"/>
          <w:sz w:val="24"/>
          <w:szCs w:val="24"/>
        </w:rPr>
        <w:t xml:space="preserve">, </w:t>
      </w:r>
      <w:proofErr w:type="spellStart"/>
      <w:r w:rsidRPr="00A40D2D">
        <w:rPr>
          <w:rFonts w:ascii="Book Antiqua" w:hAnsi="Book Antiqua"/>
          <w:sz w:val="24"/>
          <w:szCs w:val="24"/>
        </w:rPr>
        <w:t>Pirgon</w:t>
      </w:r>
      <w:proofErr w:type="spellEnd"/>
      <w:r w:rsidRPr="00A40D2D">
        <w:rPr>
          <w:rFonts w:ascii="Book Antiqua" w:hAnsi="Book Antiqua"/>
          <w:sz w:val="24"/>
          <w:szCs w:val="24"/>
        </w:rPr>
        <w:t xml:space="preserve"> O, Salman H, </w:t>
      </w:r>
      <w:proofErr w:type="spellStart"/>
      <w:r w:rsidRPr="00A40D2D">
        <w:rPr>
          <w:rFonts w:ascii="Book Antiqua" w:hAnsi="Book Antiqua"/>
          <w:sz w:val="24"/>
          <w:szCs w:val="24"/>
        </w:rPr>
        <w:t>Kockar</w:t>
      </w:r>
      <w:proofErr w:type="spellEnd"/>
      <w:r w:rsidRPr="00A40D2D">
        <w:rPr>
          <w:rFonts w:ascii="Book Antiqua" w:hAnsi="Book Antiqua"/>
          <w:sz w:val="24"/>
          <w:szCs w:val="24"/>
        </w:rPr>
        <w:t xml:space="preserve"> C. Multiple gastrointestinal </w:t>
      </w:r>
      <w:proofErr w:type="spellStart"/>
      <w:r w:rsidRPr="00A40D2D">
        <w:rPr>
          <w:rFonts w:ascii="Book Antiqua" w:hAnsi="Book Antiqua"/>
          <w:sz w:val="24"/>
          <w:szCs w:val="24"/>
        </w:rPr>
        <w:t>hemangiomatosis</w:t>
      </w:r>
      <w:proofErr w:type="spellEnd"/>
      <w:r w:rsidRPr="00A40D2D">
        <w:rPr>
          <w:rFonts w:ascii="Book Antiqua" w:hAnsi="Book Antiqua"/>
          <w:sz w:val="24"/>
          <w:szCs w:val="24"/>
        </w:rPr>
        <w:t xml:space="preserve"> successfully treated with propranolol. </w:t>
      </w:r>
      <w:r w:rsidRPr="00A40D2D">
        <w:rPr>
          <w:rFonts w:ascii="Book Antiqua" w:hAnsi="Book Antiqua"/>
          <w:i/>
          <w:sz w:val="24"/>
          <w:szCs w:val="24"/>
        </w:rPr>
        <w:t xml:space="preserve">J </w:t>
      </w:r>
      <w:proofErr w:type="spellStart"/>
      <w:r w:rsidRPr="00A40D2D">
        <w:rPr>
          <w:rFonts w:ascii="Book Antiqua" w:hAnsi="Book Antiqua"/>
          <w:i/>
          <w:sz w:val="24"/>
          <w:szCs w:val="24"/>
        </w:rPr>
        <w:t>Pediatr</w:t>
      </w:r>
      <w:proofErr w:type="spellEnd"/>
      <w:r w:rsidRPr="00A40D2D">
        <w:rPr>
          <w:rFonts w:ascii="Book Antiqua" w:hAnsi="Book Antiqua"/>
          <w:i/>
          <w:sz w:val="24"/>
          <w:szCs w:val="24"/>
        </w:rPr>
        <w:t xml:space="preserve"> </w:t>
      </w:r>
      <w:proofErr w:type="spellStart"/>
      <w:r w:rsidRPr="00A40D2D">
        <w:rPr>
          <w:rFonts w:ascii="Book Antiqua" w:hAnsi="Book Antiqua"/>
          <w:i/>
          <w:sz w:val="24"/>
          <w:szCs w:val="24"/>
        </w:rPr>
        <w:t>Gastroenterol</w:t>
      </w:r>
      <w:proofErr w:type="spellEnd"/>
      <w:r w:rsidRPr="00A40D2D">
        <w:rPr>
          <w:rFonts w:ascii="Book Antiqua" w:hAnsi="Book Antiqua"/>
          <w:i/>
          <w:sz w:val="24"/>
          <w:szCs w:val="24"/>
        </w:rPr>
        <w:t xml:space="preserve"> </w:t>
      </w:r>
      <w:proofErr w:type="spellStart"/>
      <w:r w:rsidRPr="00A40D2D">
        <w:rPr>
          <w:rFonts w:ascii="Book Antiqua" w:hAnsi="Book Antiqua"/>
          <w:i/>
          <w:sz w:val="24"/>
          <w:szCs w:val="24"/>
        </w:rPr>
        <w:t>Nutr</w:t>
      </w:r>
      <w:proofErr w:type="spellEnd"/>
      <w:r w:rsidRPr="00A40D2D">
        <w:rPr>
          <w:rFonts w:ascii="Book Antiqua" w:hAnsi="Book Antiqua"/>
          <w:sz w:val="24"/>
          <w:szCs w:val="24"/>
        </w:rPr>
        <w:t xml:space="preserve"> 2015; </w:t>
      </w:r>
      <w:r w:rsidRPr="00A40D2D">
        <w:rPr>
          <w:rFonts w:ascii="Book Antiqua" w:hAnsi="Book Antiqua"/>
          <w:b/>
          <w:sz w:val="24"/>
          <w:szCs w:val="24"/>
        </w:rPr>
        <w:t>60</w:t>
      </w:r>
      <w:r w:rsidRPr="00A40D2D">
        <w:rPr>
          <w:rFonts w:ascii="Book Antiqua" w:hAnsi="Book Antiqua"/>
          <w:sz w:val="24"/>
          <w:szCs w:val="24"/>
        </w:rPr>
        <w:t>: e16 [PMID: 23575304 DOI: 10.1097/MPG.0b013e31829530af]</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34 </w:t>
      </w:r>
      <w:proofErr w:type="spellStart"/>
      <w:r w:rsidRPr="00A40D2D">
        <w:rPr>
          <w:rFonts w:ascii="Book Antiqua" w:hAnsi="Book Antiqua"/>
          <w:b/>
          <w:sz w:val="24"/>
          <w:szCs w:val="24"/>
        </w:rPr>
        <w:t>Junquera</w:t>
      </w:r>
      <w:proofErr w:type="spellEnd"/>
      <w:r w:rsidRPr="00A40D2D">
        <w:rPr>
          <w:rFonts w:ascii="Book Antiqua" w:hAnsi="Book Antiqua"/>
          <w:b/>
          <w:sz w:val="24"/>
          <w:szCs w:val="24"/>
        </w:rPr>
        <w:t xml:space="preserve"> F</w:t>
      </w:r>
      <w:r w:rsidRPr="00A40D2D">
        <w:rPr>
          <w:rFonts w:ascii="Book Antiqua" w:hAnsi="Book Antiqua"/>
          <w:sz w:val="24"/>
          <w:szCs w:val="24"/>
        </w:rPr>
        <w:t xml:space="preserve">, Feu F, </w:t>
      </w:r>
      <w:proofErr w:type="spellStart"/>
      <w:r w:rsidRPr="00A40D2D">
        <w:rPr>
          <w:rFonts w:ascii="Book Antiqua" w:hAnsi="Book Antiqua"/>
          <w:sz w:val="24"/>
          <w:szCs w:val="24"/>
        </w:rPr>
        <w:t>Papo</w:t>
      </w:r>
      <w:proofErr w:type="spellEnd"/>
      <w:r w:rsidRPr="00A40D2D">
        <w:rPr>
          <w:rFonts w:ascii="Book Antiqua" w:hAnsi="Book Antiqua"/>
          <w:sz w:val="24"/>
          <w:szCs w:val="24"/>
        </w:rPr>
        <w:t xml:space="preserve"> M, </w:t>
      </w:r>
      <w:proofErr w:type="spellStart"/>
      <w:r w:rsidRPr="00A40D2D">
        <w:rPr>
          <w:rFonts w:ascii="Book Antiqua" w:hAnsi="Book Antiqua"/>
          <w:sz w:val="24"/>
          <w:szCs w:val="24"/>
        </w:rPr>
        <w:t>Videla</w:t>
      </w:r>
      <w:proofErr w:type="spellEnd"/>
      <w:r w:rsidRPr="00A40D2D">
        <w:rPr>
          <w:rFonts w:ascii="Book Antiqua" w:hAnsi="Book Antiqua"/>
          <w:sz w:val="24"/>
          <w:szCs w:val="24"/>
        </w:rPr>
        <w:t xml:space="preserve"> S, </w:t>
      </w:r>
      <w:proofErr w:type="spellStart"/>
      <w:r w:rsidRPr="00A40D2D">
        <w:rPr>
          <w:rFonts w:ascii="Book Antiqua" w:hAnsi="Book Antiqua"/>
          <w:sz w:val="24"/>
          <w:szCs w:val="24"/>
        </w:rPr>
        <w:t>Armengol</w:t>
      </w:r>
      <w:proofErr w:type="spellEnd"/>
      <w:r w:rsidRPr="00A40D2D">
        <w:rPr>
          <w:rFonts w:ascii="Book Antiqua" w:hAnsi="Book Antiqua"/>
          <w:sz w:val="24"/>
          <w:szCs w:val="24"/>
        </w:rPr>
        <w:t xml:space="preserve"> JR, </w:t>
      </w:r>
      <w:proofErr w:type="spellStart"/>
      <w:r w:rsidRPr="00A40D2D">
        <w:rPr>
          <w:rFonts w:ascii="Book Antiqua" w:hAnsi="Book Antiqua"/>
          <w:sz w:val="24"/>
          <w:szCs w:val="24"/>
        </w:rPr>
        <w:t>Bordas</w:t>
      </w:r>
      <w:proofErr w:type="spellEnd"/>
      <w:r w:rsidRPr="00A40D2D">
        <w:rPr>
          <w:rFonts w:ascii="Book Antiqua" w:hAnsi="Book Antiqua"/>
          <w:sz w:val="24"/>
          <w:szCs w:val="24"/>
        </w:rPr>
        <w:t xml:space="preserve"> JM, </w:t>
      </w:r>
      <w:proofErr w:type="spellStart"/>
      <w:r w:rsidRPr="00A40D2D">
        <w:rPr>
          <w:rFonts w:ascii="Book Antiqua" w:hAnsi="Book Antiqua"/>
          <w:sz w:val="24"/>
          <w:szCs w:val="24"/>
        </w:rPr>
        <w:t>Saperas</w:t>
      </w:r>
      <w:proofErr w:type="spellEnd"/>
      <w:r w:rsidRPr="00A40D2D">
        <w:rPr>
          <w:rFonts w:ascii="Book Antiqua" w:hAnsi="Book Antiqua"/>
          <w:sz w:val="24"/>
          <w:szCs w:val="24"/>
        </w:rPr>
        <w:t xml:space="preserve"> E, Piqué JM, </w:t>
      </w:r>
      <w:proofErr w:type="spellStart"/>
      <w:r w:rsidRPr="00A40D2D">
        <w:rPr>
          <w:rFonts w:ascii="Book Antiqua" w:hAnsi="Book Antiqua"/>
          <w:sz w:val="24"/>
          <w:szCs w:val="24"/>
        </w:rPr>
        <w:t>Malagelada</w:t>
      </w:r>
      <w:proofErr w:type="spellEnd"/>
      <w:r w:rsidRPr="00A40D2D">
        <w:rPr>
          <w:rFonts w:ascii="Book Antiqua" w:hAnsi="Book Antiqua"/>
          <w:sz w:val="24"/>
          <w:szCs w:val="24"/>
        </w:rPr>
        <w:t xml:space="preserve"> JR. </w:t>
      </w:r>
      <w:proofErr w:type="gramStart"/>
      <w:r w:rsidRPr="00A40D2D">
        <w:rPr>
          <w:rFonts w:ascii="Book Antiqua" w:hAnsi="Book Antiqua"/>
          <w:sz w:val="24"/>
          <w:szCs w:val="24"/>
        </w:rPr>
        <w:t xml:space="preserve">A multicenter, randomized, clinical trial of hormonal therapy in the prevention of </w:t>
      </w:r>
      <w:proofErr w:type="spellStart"/>
      <w:r w:rsidRPr="00A40D2D">
        <w:rPr>
          <w:rFonts w:ascii="Book Antiqua" w:hAnsi="Book Antiqua"/>
          <w:sz w:val="24"/>
          <w:szCs w:val="24"/>
        </w:rPr>
        <w:t>rebleeding</w:t>
      </w:r>
      <w:proofErr w:type="spellEnd"/>
      <w:r w:rsidRPr="00A40D2D">
        <w:rPr>
          <w:rFonts w:ascii="Book Antiqua" w:hAnsi="Book Antiqua"/>
          <w:sz w:val="24"/>
          <w:szCs w:val="24"/>
        </w:rPr>
        <w:t xml:space="preserve"> from gastrointestinal </w:t>
      </w:r>
      <w:proofErr w:type="spellStart"/>
      <w:r w:rsidRPr="00A40D2D">
        <w:rPr>
          <w:rFonts w:ascii="Book Antiqua" w:hAnsi="Book Antiqua"/>
          <w:sz w:val="24"/>
          <w:szCs w:val="24"/>
        </w:rPr>
        <w:t>angiodysplasia</w:t>
      </w:r>
      <w:proofErr w:type="spellEnd"/>
      <w:r w:rsidRPr="00A40D2D">
        <w:rPr>
          <w:rFonts w:ascii="Book Antiqua" w:hAnsi="Book Antiqua"/>
          <w:sz w:val="24"/>
          <w:szCs w:val="24"/>
        </w:rPr>
        <w:t>.</w:t>
      </w:r>
      <w:proofErr w:type="gramEnd"/>
      <w:r w:rsidRPr="00A40D2D">
        <w:rPr>
          <w:rFonts w:ascii="Book Antiqua" w:hAnsi="Book Antiqua"/>
          <w:sz w:val="24"/>
          <w:szCs w:val="24"/>
        </w:rPr>
        <w:t xml:space="preserve"> </w:t>
      </w:r>
      <w:r w:rsidRPr="00A40D2D">
        <w:rPr>
          <w:rFonts w:ascii="Book Antiqua" w:hAnsi="Book Antiqua"/>
          <w:i/>
          <w:sz w:val="24"/>
          <w:szCs w:val="24"/>
        </w:rPr>
        <w:t>Gastroenterology</w:t>
      </w:r>
      <w:r w:rsidRPr="00A40D2D">
        <w:rPr>
          <w:rFonts w:ascii="Book Antiqua" w:hAnsi="Book Antiqua"/>
          <w:sz w:val="24"/>
          <w:szCs w:val="24"/>
        </w:rPr>
        <w:t xml:space="preserve"> 2001; </w:t>
      </w:r>
      <w:r w:rsidRPr="00A40D2D">
        <w:rPr>
          <w:rFonts w:ascii="Book Antiqua" w:hAnsi="Book Antiqua"/>
          <w:b/>
          <w:sz w:val="24"/>
          <w:szCs w:val="24"/>
        </w:rPr>
        <w:t>121</w:t>
      </w:r>
      <w:r w:rsidRPr="00A40D2D">
        <w:rPr>
          <w:rFonts w:ascii="Book Antiqua" w:hAnsi="Book Antiqua"/>
          <w:sz w:val="24"/>
          <w:szCs w:val="24"/>
        </w:rPr>
        <w:t>: 1073-1079 [PMID: 11677198 DOI: 10.1053/gast.2001.28650]</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35 </w:t>
      </w:r>
      <w:r w:rsidRPr="00A40D2D">
        <w:rPr>
          <w:rFonts w:ascii="Book Antiqua" w:hAnsi="Book Antiqua"/>
          <w:b/>
          <w:sz w:val="24"/>
          <w:szCs w:val="24"/>
        </w:rPr>
        <w:t>Ge ZZ</w:t>
      </w:r>
      <w:r w:rsidRPr="00A40D2D">
        <w:rPr>
          <w:rFonts w:ascii="Book Antiqua" w:hAnsi="Book Antiqua"/>
          <w:sz w:val="24"/>
          <w:szCs w:val="24"/>
        </w:rPr>
        <w:t xml:space="preserve">, Chen HM, Gao YJ, Liu WZ, Xu CH, Tan HH, Chen HY, Wei W, Fang JY, Xiao SD. Efficacy of thalidomide for refractory gastrointestinal bleeding from vascular malformation. </w:t>
      </w:r>
      <w:r w:rsidRPr="00A40D2D">
        <w:rPr>
          <w:rFonts w:ascii="Book Antiqua" w:hAnsi="Book Antiqua"/>
          <w:i/>
          <w:sz w:val="24"/>
          <w:szCs w:val="24"/>
        </w:rPr>
        <w:t>Gastroenterology</w:t>
      </w:r>
      <w:r w:rsidRPr="00A40D2D">
        <w:rPr>
          <w:rFonts w:ascii="Book Antiqua" w:hAnsi="Book Antiqua"/>
          <w:sz w:val="24"/>
          <w:szCs w:val="24"/>
        </w:rPr>
        <w:t xml:space="preserve"> 2011; </w:t>
      </w:r>
      <w:r w:rsidRPr="00A40D2D">
        <w:rPr>
          <w:rFonts w:ascii="Book Antiqua" w:hAnsi="Book Antiqua"/>
          <w:b/>
          <w:sz w:val="24"/>
          <w:szCs w:val="24"/>
        </w:rPr>
        <w:t>141</w:t>
      </w:r>
      <w:r w:rsidRPr="00A40D2D">
        <w:rPr>
          <w:rFonts w:ascii="Book Antiqua" w:hAnsi="Book Antiqua"/>
          <w:sz w:val="24"/>
          <w:szCs w:val="24"/>
        </w:rPr>
        <w:t>: 1629-37.e1-4 [PMID: 21784047 DOI: 10.1053/j.gastro.2011.07.018]</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36 </w:t>
      </w:r>
      <w:proofErr w:type="spellStart"/>
      <w:r w:rsidRPr="00A40D2D">
        <w:rPr>
          <w:rFonts w:ascii="Book Antiqua" w:hAnsi="Book Antiqua"/>
          <w:b/>
          <w:sz w:val="24"/>
          <w:szCs w:val="24"/>
        </w:rPr>
        <w:t>Iannone</w:t>
      </w:r>
      <w:proofErr w:type="spellEnd"/>
      <w:r w:rsidRPr="00A40D2D">
        <w:rPr>
          <w:rFonts w:ascii="Book Antiqua" w:hAnsi="Book Antiqua"/>
          <w:b/>
          <w:sz w:val="24"/>
          <w:szCs w:val="24"/>
        </w:rPr>
        <w:t xml:space="preserve"> A</w:t>
      </w:r>
      <w:r w:rsidRPr="00A40D2D">
        <w:rPr>
          <w:rFonts w:ascii="Book Antiqua" w:hAnsi="Book Antiqua"/>
          <w:sz w:val="24"/>
          <w:szCs w:val="24"/>
        </w:rPr>
        <w:t xml:space="preserve">, </w:t>
      </w:r>
      <w:proofErr w:type="spellStart"/>
      <w:r w:rsidRPr="00A40D2D">
        <w:rPr>
          <w:rFonts w:ascii="Book Antiqua" w:hAnsi="Book Antiqua"/>
          <w:sz w:val="24"/>
          <w:szCs w:val="24"/>
        </w:rPr>
        <w:t>Principi</w:t>
      </w:r>
      <w:proofErr w:type="spellEnd"/>
      <w:r w:rsidRPr="00A40D2D">
        <w:rPr>
          <w:rFonts w:ascii="Book Antiqua" w:hAnsi="Book Antiqua"/>
          <w:sz w:val="24"/>
          <w:szCs w:val="24"/>
        </w:rPr>
        <w:t xml:space="preserve"> M, Barone M, </w:t>
      </w:r>
      <w:proofErr w:type="spellStart"/>
      <w:r w:rsidRPr="00A40D2D">
        <w:rPr>
          <w:rFonts w:ascii="Book Antiqua" w:hAnsi="Book Antiqua"/>
          <w:sz w:val="24"/>
          <w:szCs w:val="24"/>
        </w:rPr>
        <w:t>Losurdo</w:t>
      </w:r>
      <w:proofErr w:type="spellEnd"/>
      <w:r w:rsidRPr="00A40D2D">
        <w:rPr>
          <w:rFonts w:ascii="Book Antiqua" w:hAnsi="Book Antiqua"/>
          <w:sz w:val="24"/>
          <w:szCs w:val="24"/>
        </w:rPr>
        <w:t xml:space="preserve"> G, </w:t>
      </w:r>
      <w:proofErr w:type="spellStart"/>
      <w:proofErr w:type="gramStart"/>
      <w:r w:rsidRPr="00A40D2D">
        <w:rPr>
          <w:rFonts w:ascii="Book Antiqua" w:hAnsi="Book Antiqua"/>
          <w:sz w:val="24"/>
          <w:szCs w:val="24"/>
        </w:rPr>
        <w:t>Ierardi</w:t>
      </w:r>
      <w:proofErr w:type="spellEnd"/>
      <w:proofErr w:type="gramEnd"/>
      <w:r w:rsidRPr="00A40D2D">
        <w:rPr>
          <w:rFonts w:ascii="Book Antiqua" w:hAnsi="Book Antiqua"/>
          <w:sz w:val="24"/>
          <w:szCs w:val="24"/>
        </w:rPr>
        <w:t xml:space="preserve"> E, Di Leo A. Gastrointestinal bleeding from vascular malformations: Is octreotide effective to rescue difficult-to-treat patients? </w:t>
      </w:r>
      <w:proofErr w:type="spellStart"/>
      <w:r w:rsidRPr="00A40D2D">
        <w:rPr>
          <w:rFonts w:ascii="Book Antiqua" w:hAnsi="Book Antiqua"/>
          <w:i/>
          <w:sz w:val="24"/>
          <w:szCs w:val="24"/>
        </w:rPr>
        <w:t>Clin</w:t>
      </w:r>
      <w:proofErr w:type="spellEnd"/>
      <w:r w:rsidRPr="00A40D2D">
        <w:rPr>
          <w:rFonts w:ascii="Book Antiqua" w:hAnsi="Book Antiqua"/>
          <w:i/>
          <w:sz w:val="24"/>
          <w:szCs w:val="24"/>
        </w:rPr>
        <w:t xml:space="preserve"> Res </w:t>
      </w:r>
      <w:proofErr w:type="spellStart"/>
      <w:r w:rsidRPr="00A40D2D">
        <w:rPr>
          <w:rFonts w:ascii="Book Antiqua" w:hAnsi="Book Antiqua"/>
          <w:i/>
          <w:sz w:val="24"/>
          <w:szCs w:val="24"/>
        </w:rPr>
        <w:t>Hepatol</w:t>
      </w:r>
      <w:proofErr w:type="spellEnd"/>
      <w:r w:rsidRPr="00A40D2D">
        <w:rPr>
          <w:rFonts w:ascii="Book Antiqua" w:hAnsi="Book Antiqua"/>
          <w:i/>
          <w:sz w:val="24"/>
          <w:szCs w:val="24"/>
        </w:rPr>
        <w:t xml:space="preserve"> </w:t>
      </w:r>
      <w:proofErr w:type="spellStart"/>
      <w:r w:rsidRPr="00A40D2D">
        <w:rPr>
          <w:rFonts w:ascii="Book Antiqua" w:hAnsi="Book Antiqua"/>
          <w:i/>
          <w:sz w:val="24"/>
          <w:szCs w:val="24"/>
        </w:rPr>
        <w:t>Gastroenterol</w:t>
      </w:r>
      <w:proofErr w:type="spellEnd"/>
      <w:r w:rsidRPr="00A40D2D">
        <w:rPr>
          <w:rFonts w:ascii="Book Antiqua" w:hAnsi="Book Antiqua"/>
          <w:sz w:val="24"/>
          <w:szCs w:val="24"/>
        </w:rPr>
        <w:t xml:space="preserve"> 2016; </w:t>
      </w:r>
      <w:r w:rsidRPr="00A40D2D">
        <w:rPr>
          <w:rFonts w:ascii="Book Antiqua" w:hAnsi="Book Antiqua"/>
          <w:b/>
          <w:sz w:val="24"/>
          <w:szCs w:val="24"/>
        </w:rPr>
        <w:t>40</w:t>
      </w:r>
      <w:r w:rsidRPr="00A40D2D">
        <w:rPr>
          <w:rFonts w:ascii="Book Antiqua" w:hAnsi="Book Antiqua"/>
          <w:sz w:val="24"/>
          <w:szCs w:val="24"/>
        </w:rPr>
        <w:t>: 373-377 [PMID: 27595456 DOI: 10.1016/j.clinre.2016.02.003]</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37 </w:t>
      </w:r>
      <w:r w:rsidRPr="00A40D2D">
        <w:rPr>
          <w:rFonts w:ascii="Book Antiqua" w:hAnsi="Book Antiqua"/>
          <w:b/>
          <w:sz w:val="24"/>
          <w:szCs w:val="24"/>
        </w:rPr>
        <w:t>Fawcett WA 4th</w:t>
      </w:r>
      <w:r w:rsidRPr="00A40D2D">
        <w:rPr>
          <w:rFonts w:ascii="Book Antiqua" w:hAnsi="Book Antiqua"/>
          <w:sz w:val="24"/>
          <w:szCs w:val="24"/>
        </w:rPr>
        <w:t xml:space="preserve">, Ferry GD, </w:t>
      </w:r>
      <w:proofErr w:type="spellStart"/>
      <w:r w:rsidRPr="00A40D2D">
        <w:rPr>
          <w:rFonts w:ascii="Book Antiqua" w:hAnsi="Book Antiqua"/>
          <w:sz w:val="24"/>
          <w:szCs w:val="24"/>
        </w:rPr>
        <w:t>Gorin</w:t>
      </w:r>
      <w:proofErr w:type="spellEnd"/>
      <w:r w:rsidRPr="00A40D2D">
        <w:rPr>
          <w:rFonts w:ascii="Book Antiqua" w:hAnsi="Book Antiqua"/>
          <w:sz w:val="24"/>
          <w:szCs w:val="24"/>
        </w:rPr>
        <w:t xml:space="preserve"> LJ, Rosenblatt HM, Brown BS, Shearer WT. Immunodeficiency secondary to structural intestinal defects. </w:t>
      </w:r>
      <w:proofErr w:type="spellStart"/>
      <w:proofErr w:type="gramStart"/>
      <w:r w:rsidRPr="00A40D2D">
        <w:rPr>
          <w:rFonts w:ascii="Book Antiqua" w:hAnsi="Book Antiqua"/>
          <w:sz w:val="24"/>
          <w:szCs w:val="24"/>
        </w:rPr>
        <w:t>Malrotation</w:t>
      </w:r>
      <w:proofErr w:type="spellEnd"/>
      <w:r w:rsidRPr="00A40D2D">
        <w:rPr>
          <w:rFonts w:ascii="Book Antiqua" w:hAnsi="Book Antiqua"/>
          <w:sz w:val="24"/>
          <w:szCs w:val="24"/>
        </w:rPr>
        <w:t xml:space="preserve"> of the small bowel and cavernous hemangioma of the jejunum.</w:t>
      </w:r>
      <w:proofErr w:type="gramEnd"/>
      <w:r w:rsidRPr="00A40D2D">
        <w:rPr>
          <w:rFonts w:ascii="Book Antiqua" w:hAnsi="Book Antiqua"/>
          <w:sz w:val="24"/>
          <w:szCs w:val="24"/>
        </w:rPr>
        <w:t xml:space="preserve"> </w:t>
      </w:r>
      <w:r w:rsidRPr="00A40D2D">
        <w:rPr>
          <w:rFonts w:ascii="Book Antiqua" w:hAnsi="Book Antiqua"/>
          <w:i/>
          <w:sz w:val="24"/>
          <w:szCs w:val="24"/>
        </w:rPr>
        <w:t>Am J Dis Child</w:t>
      </w:r>
      <w:r w:rsidRPr="00A40D2D">
        <w:rPr>
          <w:rFonts w:ascii="Book Antiqua" w:hAnsi="Book Antiqua"/>
          <w:sz w:val="24"/>
          <w:szCs w:val="24"/>
        </w:rPr>
        <w:t xml:space="preserve"> 1986; </w:t>
      </w:r>
      <w:r w:rsidRPr="00A40D2D">
        <w:rPr>
          <w:rFonts w:ascii="Book Antiqua" w:hAnsi="Book Antiqua"/>
          <w:b/>
          <w:sz w:val="24"/>
          <w:szCs w:val="24"/>
        </w:rPr>
        <w:t>140</w:t>
      </w:r>
      <w:r w:rsidRPr="00A40D2D">
        <w:rPr>
          <w:rFonts w:ascii="Book Antiqua" w:hAnsi="Book Antiqua"/>
          <w:sz w:val="24"/>
          <w:szCs w:val="24"/>
        </w:rPr>
        <w:t>: 169-172 [PMID: 3484895 DOI: 10.1001/archpedi.1986.02140160087042]</w:t>
      </w:r>
    </w:p>
    <w:p w:rsidR="005A4A85" w:rsidRPr="00A40D2D" w:rsidRDefault="005A4A85" w:rsidP="00F21542">
      <w:pPr>
        <w:spacing w:line="360" w:lineRule="auto"/>
        <w:rPr>
          <w:rFonts w:ascii="Book Antiqua" w:hAnsi="Book Antiqua"/>
          <w:sz w:val="24"/>
          <w:szCs w:val="24"/>
        </w:rPr>
      </w:pPr>
      <w:proofErr w:type="gramStart"/>
      <w:r w:rsidRPr="00A40D2D">
        <w:rPr>
          <w:rFonts w:ascii="Book Antiqua" w:hAnsi="Book Antiqua"/>
          <w:sz w:val="24"/>
          <w:szCs w:val="24"/>
        </w:rPr>
        <w:t xml:space="preserve">38 </w:t>
      </w:r>
      <w:r w:rsidRPr="00A40D2D">
        <w:rPr>
          <w:rFonts w:ascii="Book Antiqua" w:hAnsi="Book Antiqua"/>
          <w:b/>
          <w:sz w:val="24"/>
          <w:szCs w:val="24"/>
        </w:rPr>
        <w:t>Jin XL</w:t>
      </w:r>
      <w:r w:rsidRPr="00A40D2D">
        <w:rPr>
          <w:rFonts w:ascii="Book Antiqua" w:hAnsi="Book Antiqua"/>
          <w:sz w:val="24"/>
          <w:szCs w:val="24"/>
        </w:rPr>
        <w:t>, Wang ZH, Xiao XB, Huang LS, Zhao XY.</w:t>
      </w:r>
      <w:proofErr w:type="gramEnd"/>
      <w:r w:rsidRPr="00A40D2D">
        <w:rPr>
          <w:rFonts w:ascii="Book Antiqua" w:hAnsi="Book Antiqua"/>
          <w:sz w:val="24"/>
          <w:szCs w:val="24"/>
        </w:rPr>
        <w:t xml:space="preserve"> Blue rubber bleb nevus </w:t>
      </w:r>
      <w:r w:rsidRPr="00A40D2D">
        <w:rPr>
          <w:rFonts w:ascii="Book Antiqua" w:hAnsi="Book Antiqua"/>
          <w:sz w:val="24"/>
          <w:szCs w:val="24"/>
        </w:rPr>
        <w:lastRenderedPageBreak/>
        <w:t xml:space="preserve">syndrome: a case report and literature review. </w:t>
      </w:r>
      <w:r w:rsidRPr="00A40D2D">
        <w:rPr>
          <w:rFonts w:ascii="Book Antiqua" w:hAnsi="Book Antiqua"/>
          <w:i/>
          <w:sz w:val="24"/>
          <w:szCs w:val="24"/>
        </w:rPr>
        <w:t xml:space="preserve">World J </w:t>
      </w:r>
      <w:proofErr w:type="spellStart"/>
      <w:r w:rsidRPr="00A40D2D">
        <w:rPr>
          <w:rFonts w:ascii="Book Antiqua" w:hAnsi="Book Antiqua"/>
          <w:i/>
          <w:sz w:val="24"/>
          <w:szCs w:val="24"/>
        </w:rPr>
        <w:t>Gastroenterol</w:t>
      </w:r>
      <w:proofErr w:type="spellEnd"/>
      <w:r w:rsidRPr="00A40D2D">
        <w:rPr>
          <w:rFonts w:ascii="Book Antiqua" w:hAnsi="Book Antiqua"/>
          <w:sz w:val="24"/>
          <w:szCs w:val="24"/>
        </w:rPr>
        <w:t xml:space="preserve"> 2014; </w:t>
      </w:r>
      <w:r w:rsidRPr="00A40D2D">
        <w:rPr>
          <w:rFonts w:ascii="Book Antiqua" w:hAnsi="Book Antiqua"/>
          <w:b/>
          <w:sz w:val="24"/>
          <w:szCs w:val="24"/>
        </w:rPr>
        <w:t>20</w:t>
      </w:r>
      <w:r w:rsidRPr="00A40D2D">
        <w:rPr>
          <w:rFonts w:ascii="Book Antiqua" w:hAnsi="Book Antiqua"/>
          <w:sz w:val="24"/>
          <w:szCs w:val="24"/>
        </w:rPr>
        <w:t>: 17254-17259 [PMID: 25493043 DOI: 10.3748/wjg.v20.i45.17254]</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39 </w:t>
      </w:r>
      <w:r w:rsidRPr="00A40D2D">
        <w:rPr>
          <w:rFonts w:ascii="Book Antiqua" w:hAnsi="Book Antiqua"/>
          <w:b/>
          <w:sz w:val="24"/>
          <w:szCs w:val="24"/>
        </w:rPr>
        <w:t>Harada A</w:t>
      </w:r>
      <w:r w:rsidRPr="00A40D2D">
        <w:rPr>
          <w:rFonts w:ascii="Book Antiqua" w:hAnsi="Book Antiqua"/>
          <w:sz w:val="24"/>
          <w:szCs w:val="24"/>
        </w:rPr>
        <w:t xml:space="preserve">, </w:t>
      </w:r>
      <w:proofErr w:type="spellStart"/>
      <w:r w:rsidRPr="00A40D2D">
        <w:rPr>
          <w:rFonts w:ascii="Book Antiqua" w:hAnsi="Book Antiqua"/>
          <w:sz w:val="24"/>
          <w:szCs w:val="24"/>
        </w:rPr>
        <w:t>Umeno</w:t>
      </w:r>
      <w:proofErr w:type="spellEnd"/>
      <w:r w:rsidRPr="00A40D2D">
        <w:rPr>
          <w:rFonts w:ascii="Book Antiqua" w:hAnsi="Book Antiqua"/>
          <w:sz w:val="24"/>
          <w:szCs w:val="24"/>
        </w:rPr>
        <w:t xml:space="preserve"> J, Esaki M. Gastrointestinal: Multiple venous malformations and polyps of the small intestine in Cowden syndrome. </w:t>
      </w:r>
      <w:r w:rsidRPr="00A40D2D">
        <w:rPr>
          <w:rFonts w:ascii="Book Antiqua" w:hAnsi="Book Antiqua"/>
          <w:i/>
          <w:sz w:val="24"/>
          <w:szCs w:val="24"/>
        </w:rPr>
        <w:t xml:space="preserve">J </w:t>
      </w:r>
      <w:proofErr w:type="spellStart"/>
      <w:r w:rsidRPr="00A40D2D">
        <w:rPr>
          <w:rFonts w:ascii="Book Antiqua" w:hAnsi="Book Antiqua"/>
          <w:i/>
          <w:sz w:val="24"/>
          <w:szCs w:val="24"/>
        </w:rPr>
        <w:t>Gastroenterol</w:t>
      </w:r>
      <w:proofErr w:type="spellEnd"/>
      <w:r w:rsidRPr="00A40D2D">
        <w:rPr>
          <w:rFonts w:ascii="Book Antiqua" w:hAnsi="Book Antiqua"/>
          <w:i/>
          <w:sz w:val="24"/>
          <w:szCs w:val="24"/>
        </w:rPr>
        <w:t xml:space="preserve"> </w:t>
      </w:r>
      <w:proofErr w:type="spellStart"/>
      <w:r w:rsidRPr="00A40D2D">
        <w:rPr>
          <w:rFonts w:ascii="Book Antiqua" w:hAnsi="Book Antiqua"/>
          <w:i/>
          <w:sz w:val="24"/>
          <w:szCs w:val="24"/>
        </w:rPr>
        <w:t>Hepatol</w:t>
      </w:r>
      <w:proofErr w:type="spellEnd"/>
      <w:r w:rsidRPr="00A40D2D">
        <w:rPr>
          <w:rFonts w:ascii="Book Antiqua" w:hAnsi="Book Antiqua"/>
          <w:sz w:val="24"/>
          <w:szCs w:val="24"/>
        </w:rPr>
        <w:t xml:space="preserve"> 2018; </w:t>
      </w:r>
      <w:r w:rsidRPr="00A40D2D">
        <w:rPr>
          <w:rFonts w:ascii="Book Antiqua" w:hAnsi="Book Antiqua"/>
          <w:b/>
          <w:sz w:val="24"/>
          <w:szCs w:val="24"/>
        </w:rPr>
        <w:t>33</w:t>
      </w:r>
      <w:r w:rsidRPr="00A40D2D">
        <w:rPr>
          <w:rFonts w:ascii="Book Antiqua" w:hAnsi="Book Antiqua"/>
          <w:sz w:val="24"/>
          <w:szCs w:val="24"/>
        </w:rPr>
        <w:t>: 1819 [PMID: 29952025 DOI: 10.1111/jgh.14304]</w:t>
      </w:r>
    </w:p>
    <w:p w:rsidR="005A4A85" w:rsidRPr="00A40D2D" w:rsidRDefault="005A4A85" w:rsidP="00F21542">
      <w:pPr>
        <w:spacing w:line="360" w:lineRule="auto"/>
        <w:rPr>
          <w:rFonts w:ascii="Book Antiqua" w:hAnsi="Book Antiqua"/>
          <w:sz w:val="24"/>
          <w:szCs w:val="24"/>
        </w:rPr>
      </w:pPr>
      <w:proofErr w:type="gramStart"/>
      <w:r w:rsidRPr="00A40D2D">
        <w:rPr>
          <w:rFonts w:ascii="Book Antiqua" w:hAnsi="Book Antiqua"/>
          <w:sz w:val="24"/>
          <w:szCs w:val="24"/>
        </w:rPr>
        <w:t xml:space="preserve">40 </w:t>
      </w:r>
      <w:r w:rsidRPr="00A40D2D">
        <w:rPr>
          <w:rFonts w:ascii="Book Antiqua" w:hAnsi="Book Antiqua"/>
          <w:b/>
          <w:sz w:val="24"/>
          <w:szCs w:val="24"/>
        </w:rPr>
        <w:t>El-</w:t>
      </w:r>
      <w:proofErr w:type="spellStart"/>
      <w:r w:rsidRPr="00A40D2D">
        <w:rPr>
          <w:rFonts w:ascii="Book Antiqua" w:hAnsi="Book Antiqua"/>
          <w:b/>
          <w:sz w:val="24"/>
          <w:szCs w:val="24"/>
        </w:rPr>
        <w:t>Sheikha</w:t>
      </w:r>
      <w:proofErr w:type="spellEnd"/>
      <w:r w:rsidRPr="00A40D2D">
        <w:rPr>
          <w:rFonts w:ascii="Book Antiqua" w:hAnsi="Book Antiqua"/>
          <w:b/>
          <w:sz w:val="24"/>
          <w:szCs w:val="24"/>
        </w:rPr>
        <w:t xml:space="preserve"> J</w:t>
      </w:r>
      <w:proofErr w:type="gramEnd"/>
      <w:r w:rsidRPr="00A40D2D">
        <w:rPr>
          <w:rFonts w:ascii="Book Antiqua" w:hAnsi="Book Antiqua"/>
          <w:sz w:val="24"/>
          <w:szCs w:val="24"/>
        </w:rPr>
        <w:t xml:space="preserve">, Little MW, </w:t>
      </w:r>
      <w:proofErr w:type="spellStart"/>
      <w:r w:rsidRPr="00A40D2D">
        <w:rPr>
          <w:rFonts w:ascii="Book Antiqua" w:hAnsi="Book Antiqua"/>
          <w:sz w:val="24"/>
          <w:szCs w:val="24"/>
        </w:rPr>
        <w:t>Bratby</w:t>
      </w:r>
      <w:proofErr w:type="spellEnd"/>
      <w:r w:rsidRPr="00A40D2D">
        <w:rPr>
          <w:rFonts w:ascii="Book Antiqua" w:hAnsi="Book Antiqua"/>
          <w:sz w:val="24"/>
          <w:szCs w:val="24"/>
        </w:rPr>
        <w:t xml:space="preserve"> M. Rectal Venous Malformation Treated by Superior Rectal Artery Embolization. </w:t>
      </w:r>
      <w:proofErr w:type="spellStart"/>
      <w:r w:rsidRPr="00A40D2D">
        <w:rPr>
          <w:rFonts w:ascii="Book Antiqua" w:hAnsi="Book Antiqua"/>
          <w:i/>
          <w:sz w:val="24"/>
          <w:szCs w:val="24"/>
        </w:rPr>
        <w:t>Cardiovasc</w:t>
      </w:r>
      <w:proofErr w:type="spellEnd"/>
      <w:r w:rsidRPr="00A40D2D">
        <w:rPr>
          <w:rFonts w:ascii="Book Antiqua" w:hAnsi="Book Antiqua"/>
          <w:i/>
          <w:sz w:val="24"/>
          <w:szCs w:val="24"/>
        </w:rPr>
        <w:t xml:space="preserve"> </w:t>
      </w:r>
      <w:proofErr w:type="spellStart"/>
      <w:r w:rsidRPr="00A40D2D">
        <w:rPr>
          <w:rFonts w:ascii="Book Antiqua" w:hAnsi="Book Antiqua"/>
          <w:i/>
          <w:sz w:val="24"/>
          <w:szCs w:val="24"/>
        </w:rPr>
        <w:t>Intervent</w:t>
      </w:r>
      <w:proofErr w:type="spellEnd"/>
      <w:r w:rsidRPr="00A40D2D">
        <w:rPr>
          <w:rFonts w:ascii="Book Antiqua" w:hAnsi="Book Antiqua"/>
          <w:i/>
          <w:sz w:val="24"/>
          <w:szCs w:val="24"/>
        </w:rPr>
        <w:t xml:space="preserve"> </w:t>
      </w:r>
      <w:proofErr w:type="spellStart"/>
      <w:r w:rsidRPr="00A40D2D">
        <w:rPr>
          <w:rFonts w:ascii="Book Antiqua" w:hAnsi="Book Antiqua"/>
          <w:i/>
          <w:sz w:val="24"/>
          <w:szCs w:val="24"/>
        </w:rPr>
        <w:t>Radiol</w:t>
      </w:r>
      <w:proofErr w:type="spellEnd"/>
      <w:r w:rsidRPr="00A40D2D">
        <w:rPr>
          <w:rFonts w:ascii="Book Antiqua" w:hAnsi="Book Antiqua"/>
          <w:sz w:val="24"/>
          <w:szCs w:val="24"/>
        </w:rPr>
        <w:t xml:space="preserve"> 2019; </w:t>
      </w:r>
      <w:r w:rsidRPr="00A40D2D">
        <w:rPr>
          <w:rFonts w:ascii="Book Antiqua" w:hAnsi="Book Antiqua"/>
          <w:b/>
          <w:sz w:val="24"/>
          <w:szCs w:val="24"/>
        </w:rPr>
        <w:t>42</w:t>
      </w:r>
      <w:r w:rsidRPr="00A40D2D">
        <w:rPr>
          <w:rFonts w:ascii="Book Antiqua" w:hAnsi="Book Antiqua"/>
          <w:sz w:val="24"/>
          <w:szCs w:val="24"/>
        </w:rPr>
        <w:t>: 154-157 [PMID: 30167774 DOI: 10.1007/s00270-018-2067-0]</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41 </w:t>
      </w:r>
      <w:proofErr w:type="spellStart"/>
      <w:r w:rsidRPr="00A40D2D">
        <w:rPr>
          <w:rFonts w:ascii="Book Antiqua" w:hAnsi="Book Antiqua"/>
          <w:b/>
          <w:sz w:val="24"/>
          <w:szCs w:val="24"/>
        </w:rPr>
        <w:t>Soblet</w:t>
      </w:r>
      <w:proofErr w:type="spellEnd"/>
      <w:r w:rsidRPr="00A40D2D">
        <w:rPr>
          <w:rFonts w:ascii="Book Antiqua" w:hAnsi="Book Antiqua"/>
          <w:b/>
          <w:sz w:val="24"/>
          <w:szCs w:val="24"/>
        </w:rPr>
        <w:t xml:space="preserve"> J</w:t>
      </w:r>
      <w:r w:rsidRPr="00A40D2D">
        <w:rPr>
          <w:rFonts w:ascii="Book Antiqua" w:hAnsi="Book Antiqua"/>
          <w:sz w:val="24"/>
          <w:szCs w:val="24"/>
        </w:rPr>
        <w:t xml:space="preserve">, </w:t>
      </w:r>
      <w:proofErr w:type="spellStart"/>
      <w:r w:rsidRPr="00A40D2D">
        <w:rPr>
          <w:rFonts w:ascii="Book Antiqua" w:hAnsi="Book Antiqua"/>
          <w:sz w:val="24"/>
          <w:szCs w:val="24"/>
        </w:rPr>
        <w:t>Limaye</w:t>
      </w:r>
      <w:proofErr w:type="spellEnd"/>
      <w:r w:rsidRPr="00A40D2D">
        <w:rPr>
          <w:rFonts w:ascii="Book Antiqua" w:hAnsi="Book Antiqua"/>
          <w:sz w:val="24"/>
          <w:szCs w:val="24"/>
        </w:rPr>
        <w:t xml:space="preserve"> N, </w:t>
      </w:r>
      <w:proofErr w:type="spellStart"/>
      <w:r w:rsidRPr="00A40D2D">
        <w:rPr>
          <w:rFonts w:ascii="Book Antiqua" w:hAnsi="Book Antiqua"/>
          <w:sz w:val="24"/>
          <w:szCs w:val="24"/>
        </w:rPr>
        <w:t>Uebelhoer</w:t>
      </w:r>
      <w:proofErr w:type="spellEnd"/>
      <w:r w:rsidRPr="00A40D2D">
        <w:rPr>
          <w:rFonts w:ascii="Book Antiqua" w:hAnsi="Book Antiqua"/>
          <w:sz w:val="24"/>
          <w:szCs w:val="24"/>
        </w:rPr>
        <w:t xml:space="preserve"> M, Boon LM, </w:t>
      </w:r>
      <w:proofErr w:type="spellStart"/>
      <w:r w:rsidRPr="00A40D2D">
        <w:rPr>
          <w:rFonts w:ascii="Book Antiqua" w:hAnsi="Book Antiqua"/>
          <w:sz w:val="24"/>
          <w:szCs w:val="24"/>
        </w:rPr>
        <w:t>Vikkula</w:t>
      </w:r>
      <w:proofErr w:type="spellEnd"/>
      <w:r w:rsidRPr="00A40D2D">
        <w:rPr>
          <w:rFonts w:ascii="Book Antiqua" w:hAnsi="Book Antiqua"/>
          <w:sz w:val="24"/>
          <w:szCs w:val="24"/>
        </w:rPr>
        <w:t xml:space="preserve"> M. Variable Somatic TIE2 Mutations in Half of Sporadic Venous Malformations. </w:t>
      </w:r>
      <w:proofErr w:type="spellStart"/>
      <w:r w:rsidRPr="00A40D2D">
        <w:rPr>
          <w:rFonts w:ascii="Book Antiqua" w:hAnsi="Book Antiqua"/>
          <w:i/>
          <w:sz w:val="24"/>
          <w:szCs w:val="24"/>
        </w:rPr>
        <w:t>Mol</w:t>
      </w:r>
      <w:proofErr w:type="spellEnd"/>
      <w:r w:rsidRPr="00A40D2D">
        <w:rPr>
          <w:rFonts w:ascii="Book Antiqua" w:hAnsi="Book Antiqua"/>
          <w:i/>
          <w:sz w:val="24"/>
          <w:szCs w:val="24"/>
        </w:rPr>
        <w:t xml:space="preserve"> </w:t>
      </w:r>
      <w:proofErr w:type="spellStart"/>
      <w:r w:rsidRPr="00A40D2D">
        <w:rPr>
          <w:rFonts w:ascii="Book Antiqua" w:hAnsi="Book Antiqua"/>
          <w:i/>
          <w:sz w:val="24"/>
          <w:szCs w:val="24"/>
        </w:rPr>
        <w:t>Syndromol</w:t>
      </w:r>
      <w:proofErr w:type="spellEnd"/>
      <w:r w:rsidRPr="00A40D2D">
        <w:rPr>
          <w:rFonts w:ascii="Book Antiqua" w:hAnsi="Book Antiqua"/>
          <w:sz w:val="24"/>
          <w:szCs w:val="24"/>
        </w:rPr>
        <w:t xml:space="preserve"> 2013; </w:t>
      </w:r>
      <w:r w:rsidRPr="00A40D2D">
        <w:rPr>
          <w:rFonts w:ascii="Book Antiqua" w:hAnsi="Book Antiqua"/>
          <w:b/>
          <w:sz w:val="24"/>
          <w:szCs w:val="24"/>
        </w:rPr>
        <w:t>4</w:t>
      </w:r>
      <w:r w:rsidRPr="00A40D2D">
        <w:rPr>
          <w:rFonts w:ascii="Book Antiqua" w:hAnsi="Book Antiqua"/>
          <w:sz w:val="24"/>
          <w:szCs w:val="24"/>
        </w:rPr>
        <w:t>: 179-183 [PMID: 23801934 DOI: 10.1159/000348327]</w:t>
      </w:r>
    </w:p>
    <w:p w:rsidR="005A4A85" w:rsidRPr="00A40D2D" w:rsidRDefault="005A4A85" w:rsidP="00F21542">
      <w:pPr>
        <w:shd w:val="clear" w:color="auto" w:fill="FFFFFF"/>
        <w:spacing w:line="360" w:lineRule="auto"/>
        <w:rPr>
          <w:rFonts w:ascii="Book Antiqua" w:hAnsi="Book Antiqua"/>
          <w:b/>
          <w:sz w:val="24"/>
          <w:szCs w:val="24"/>
        </w:rPr>
      </w:pPr>
    </w:p>
    <w:p w:rsidR="00A40D2D" w:rsidRPr="00A40D2D" w:rsidRDefault="00A40D2D" w:rsidP="00AD3671">
      <w:pPr>
        <w:suppressAutoHyphens/>
        <w:spacing w:line="360" w:lineRule="auto"/>
        <w:jc w:val="right"/>
        <w:rPr>
          <w:rFonts w:ascii="Book Antiqua" w:hAnsi="Book Antiqua" w:cs="Mangal"/>
          <w:b/>
          <w:bCs/>
          <w:sz w:val="24"/>
          <w:szCs w:val="24"/>
          <w:lang w:val="it-IT" w:bidi="hi-IN"/>
        </w:rPr>
      </w:pPr>
      <w:bookmarkStart w:id="153" w:name="OLE_LINK502"/>
      <w:bookmarkStart w:id="154" w:name="OLE_LINK480"/>
      <w:bookmarkStart w:id="155" w:name="OLE_LINK2090"/>
      <w:bookmarkStart w:id="156" w:name="OLE_LINK2200"/>
      <w:bookmarkStart w:id="157" w:name="OLE_LINK2199"/>
      <w:bookmarkStart w:id="158" w:name="OLE_LINK2198"/>
      <w:bookmarkStart w:id="159" w:name="OLE_LINK2162"/>
      <w:bookmarkStart w:id="160" w:name="OLE_LINK1963"/>
      <w:bookmarkStart w:id="161" w:name="OLE_LINK1962"/>
      <w:bookmarkStart w:id="162" w:name="OLE_LINK1813"/>
      <w:bookmarkStart w:id="163" w:name="OLE_LINK1812"/>
      <w:bookmarkStart w:id="164" w:name="OLE_LINK1811"/>
      <w:bookmarkStart w:id="165" w:name="OLE_LINK1807"/>
      <w:bookmarkStart w:id="166" w:name="OLE_LINK1806"/>
      <w:bookmarkStart w:id="167" w:name="OLE_LINK1755"/>
      <w:bookmarkStart w:id="168" w:name="OLE_LINK1636"/>
      <w:bookmarkStart w:id="169" w:name="OLE_LINK1845"/>
      <w:bookmarkStart w:id="170" w:name="OLE_LINK1844"/>
      <w:bookmarkStart w:id="171" w:name="OLE_LINK1843"/>
      <w:bookmarkStart w:id="172" w:name="OLE_LINK1803"/>
      <w:bookmarkStart w:id="173" w:name="OLE_LINK1802"/>
      <w:bookmarkStart w:id="174" w:name="OLE_LINK1801"/>
      <w:bookmarkStart w:id="175" w:name="OLE_LINK1800"/>
      <w:bookmarkStart w:id="176" w:name="OLE_LINK1282"/>
      <w:bookmarkStart w:id="177" w:name="OLE_LINK1266"/>
      <w:bookmarkStart w:id="178" w:name="OLE_LINK1264"/>
      <w:bookmarkStart w:id="179" w:name="OLE_LINK1261"/>
      <w:bookmarkStart w:id="180" w:name="OLE_LINK1260"/>
      <w:bookmarkStart w:id="181" w:name="OLE_LINK968"/>
      <w:bookmarkStart w:id="182" w:name="OLE_LINK1072"/>
      <w:bookmarkStart w:id="183" w:name="OLE_LINK1071"/>
      <w:bookmarkStart w:id="184" w:name="OLE_LINK1044"/>
      <w:bookmarkStart w:id="185" w:name="OLE_LINK1043"/>
      <w:bookmarkStart w:id="186" w:name="OLE_LINK1042"/>
      <w:bookmarkStart w:id="187" w:name="OLE_LINK1041"/>
      <w:bookmarkStart w:id="188" w:name="OLE_LINK1040"/>
      <w:bookmarkStart w:id="189" w:name="OLE_LINK1039"/>
      <w:bookmarkStart w:id="190" w:name="OLE_LINK1038"/>
      <w:bookmarkStart w:id="191" w:name="OLE_LINK1037"/>
      <w:bookmarkStart w:id="192" w:name="OLE_LINK1036"/>
      <w:bookmarkStart w:id="193" w:name="OLE_LINK1035"/>
      <w:bookmarkStart w:id="194" w:name="OLE_LINK987"/>
      <w:bookmarkStart w:id="195" w:name="OLE_LINK947"/>
      <w:bookmarkStart w:id="196" w:name="OLE_LINK946"/>
      <w:bookmarkStart w:id="197" w:name="OLE_LINK945"/>
      <w:bookmarkStart w:id="198" w:name="OLE_LINK1127"/>
      <w:bookmarkStart w:id="199" w:name="OLE_LINK962"/>
      <w:bookmarkStart w:id="200" w:name="OLE_LINK959"/>
      <w:bookmarkStart w:id="201" w:name="OLE_LINK958"/>
      <w:bookmarkStart w:id="202" w:name="OLE_LINK1185"/>
      <w:bookmarkStart w:id="203" w:name="OLE_LINK1159"/>
      <w:bookmarkStart w:id="204" w:name="OLE_LINK1158"/>
      <w:bookmarkStart w:id="205" w:name="OLE_LINK1157"/>
      <w:bookmarkStart w:id="206" w:name="OLE_LINK1156"/>
      <w:bookmarkStart w:id="207" w:name="OLE_LINK1065"/>
      <w:bookmarkStart w:id="208" w:name="OLE_LINK1064"/>
      <w:bookmarkStart w:id="209" w:name="OLE_LINK1023"/>
      <w:bookmarkStart w:id="210" w:name="OLE_LINK1022"/>
      <w:bookmarkStart w:id="211" w:name="OLE_LINK1021"/>
      <w:bookmarkStart w:id="212" w:name="OLE_LINK2183"/>
      <w:bookmarkStart w:id="213" w:name="OLE_LINK2182"/>
      <w:bookmarkStart w:id="214" w:name="OLE_LINK2181"/>
      <w:r w:rsidRPr="00A40D2D">
        <w:rPr>
          <w:rFonts w:ascii="Book Antiqua" w:eastAsia="Lucida Sans Unicode" w:hAnsi="Book Antiqua" w:cs="Arial"/>
          <w:b/>
          <w:noProof/>
          <w:sz w:val="24"/>
          <w:szCs w:val="24"/>
          <w:lang w:val="it-IT" w:eastAsia="hi-IN" w:bidi="hi-IN"/>
        </w:rPr>
        <w:t>P-Reviewer</w:t>
      </w:r>
      <w:r w:rsidRPr="00A40D2D">
        <w:rPr>
          <w:rFonts w:ascii="Book Antiqua" w:hAnsi="Book Antiqua" w:cs="Arial"/>
          <w:b/>
          <w:noProof/>
          <w:sz w:val="24"/>
          <w:szCs w:val="24"/>
          <w:lang w:val="it-IT" w:bidi="hi-IN"/>
        </w:rPr>
        <w:t>:</w:t>
      </w:r>
      <w:r w:rsidRPr="00A40D2D">
        <w:rPr>
          <w:rFonts w:ascii="Book Antiqua" w:hAnsi="Book Antiqua"/>
          <w:sz w:val="24"/>
          <w:szCs w:val="24"/>
        </w:rPr>
        <w:t xml:space="preserve"> </w:t>
      </w:r>
      <w:proofErr w:type="spellStart"/>
      <w:r w:rsidRPr="00A40D2D">
        <w:rPr>
          <w:rFonts w:ascii="Book Antiqua" w:hAnsi="Book Antiqua"/>
          <w:sz w:val="24"/>
          <w:szCs w:val="24"/>
        </w:rPr>
        <w:t>Tsoulfas</w:t>
      </w:r>
      <w:proofErr w:type="spellEnd"/>
      <w:r w:rsidRPr="00A40D2D">
        <w:rPr>
          <w:rFonts w:ascii="Book Antiqua" w:hAnsi="Book Antiqua"/>
          <w:sz w:val="24"/>
          <w:szCs w:val="24"/>
        </w:rPr>
        <w:t xml:space="preserve"> G</w:t>
      </w:r>
      <w:r w:rsidRPr="00A40D2D">
        <w:rPr>
          <w:rFonts w:ascii="Book Antiqua" w:eastAsia="Lucida Sans Unicode" w:hAnsi="Book Antiqua" w:cs="Mangal"/>
          <w:bCs/>
          <w:sz w:val="24"/>
          <w:szCs w:val="24"/>
          <w:lang w:val="it-IT" w:eastAsia="hi-IN" w:bidi="hi-IN"/>
        </w:rPr>
        <w:t xml:space="preserve"> </w:t>
      </w:r>
      <w:r w:rsidRPr="00A40D2D">
        <w:rPr>
          <w:rFonts w:ascii="Book Antiqua" w:eastAsia="Lucida Sans Unicode" w:hAnsi="Book Antiqua" w:cs="Mangal"/>
          <w:b/>
          <w:bCs/>
          <w:sz w:val="24"/>
          <w:szCs w:val="24"/>
          <w:lang w:val="it-IT" w:eastAsia="hi-IN" w:bidi="hi-IN"/>
        </w:rPr>
        <w:t>S-Editor</w:t>
      </w:r>
      <w:r w:rsidRPr="00A40D2D">
        <w:rPr>
          <w:rFonts w:ascii="Book Antiqua" w:hAnsi="Book Antiqua" w:cs="Mangal"/>
          <w:b/>
          <w:bCs/>
          <w:sz w:val="24"/>
          <w:szCs w:val="24"/>
          <w:lang w:val="it-IT" w:bidi="hi-IN"/>
        </w:rPr>
        <w:t>:</w:t>
      </w:r>
      <w:r w:rsidRPr="00A40D2D">
        <w:rPr>
          <w:rFonts w:ascii="Book Antiqua" w:eastAsia="Lucida Sans Unicode" w:hAnsi="Book Antiqua" w:cs="Mangal"/>
          <w:bCs/>
          <w:sz w:val="24"/>
          <w:szCs w:val="24"/>
          <w:lang w:val="it-IT" w:eastAsia="hi-IN" w:bidi="hi-IN"/>
        </w:rPr>
        <w:t xml:space="preserve"> </w:t>
      </w:r>
      <w:r w:rsidRPr="00A40D2D">
        <w:rPr>
          <w:rFonts w:ascii="Book Antiqua" w:hAnsi="Book Antiqua" w:cs="Mangal"/>
          <w:bCs/>
          <w:sz w:val="24"/>
          <w:szCs w:val="24"/>
          <w:lang w:val="it-IT" w:bidi="hi-IN"/>
        </w:rPr>
        <w:t>Dou Y</w:t>
      </w:r>
      <w:r w:rsidRPr="00A40D2D">
        <w:rPr>
          <w:rFonts w:ascii="Book Antiqua" w:eastAsia="Lucida Sans Unicode" w:hAnsi="Book Antiqua" w:cs="Mangal"/>
          <w:b/>
          <w:bCs/>
          <w:sz w:val="24"/>
          <w:szCs w:val="24"/>
          <w:lang w:val="it-IT" w:eastAsia="hi-IN" w:bidi="hi-IN"/>
        </w:rPr>
        <w:t xml:space="preserve"> L-Editor</w:t>
      </w:r>
      <w:r w:rsidRPr="00A40D2D">
        <w:rPr>
          <w:rFonts w:ascii="Book Antiqua" w:hAnsi="Book Antiqua" w:cs="Mangal"/>
          <w:b/>
          <w:bCs/>
          <w:sz w:val="24"/>
          <w:szCs w:val="24"/>
          <w:lang w:val="it-IT" w:bidi="hi-IN"/>
        </w:rPr>
        <w:t>:</w:t>
      </w:r>
      <w:r w:rsidRPr="00A40D2D">
        <w:rPr>
          <w:rFonts w:ascii="Book Antiqua" w:eastAsia="Lucida Sans Unicode" w:hAnsi="Book Antiqua" w:cs="Mangal"/>
          <w:b/>
          <w:bCs/>
          <w:sz w:val="24"/>
          <w:szCs w:val="24"/>
          <w:lang w:val="it-IT" w:eastAsia="hi-IN" w:bidi="hi-IN"/>
        </w:rPr>
        <w:t xml:space="preserve"> </w:t>
      </w:r>
      <w:r w:rsidR="00365C9A" w:rsidRPr="008C7E5D">
        <w:rPr>
          <w:rFonts w:ascii="Book Antiqua" w:hAnsi="Book Antiqua" w:cs="Mangal"/>
          <w:bCs/>
          <w:sz w:val="24"/>
          <w:szCs w:val="24"/>
          <w:lang w:val="it-IT" w:bidi="hi-IN"/>
        </w:rPr>
        <w:t xml:space="preserve">MedE Ma JY </w:t>
      </w:r>
      <w:r w:rsidR="00365C9A" w:rsidRPr="008C7E5D">
        <w:rPr>
          <w:rFonts w:ascii="Book Antiqua" w:hAnsi="Book Antiqua" w:cs="Mangal" w:hint="eastAsia"/>
          <w:bCs/>
          <w:sz w:val="24"/>
          <w:szCs w:val="24"/>
          <w:lang w:val="it-IT" w:bidi="hi-IN"/>
        </w:rPr>
        <w:t>马景云</w:t>
      </w:r>
      <w:r w:rsidRPr="00A40D2D">
        <w:rPr>
          <w:rFonts w:ascii="Book Antiqua" w:eastAsia="Lucida Sans Unicode" w:hAnsi="Book Antiqua" w:cs="Mangal"/>
          <w:b/>
          <w:bCs/>
          <w:sz w:val="24"/>
          <w:szCs w:val="24"/>
          <w:lang w:val="it-IT" w:eastAsia="hi-IN" w:bidi="hi-IN"/>
        </w:rPr>
        <w:t>E-Editor</w:t>
      </w:r>
      <w:r w:rsidRPr="00A40D2D">
        <w:rPr>
          <w:rFonts w:ascii="Book Antiqua" w:hAnsi="Book Antiqua" w:cs="Mangal"/>
          <w:b/>
          <w:bCs/>
          <w:sz w:val="24"/>
          <w:szCs w:val="24"/>
          <w:lang w:val="it-IT" w:bidi="hi-IN"/>
        </w:rPr>
        <w:t>:</w:t>
      </w:r>
    </w:p>
    <w:p w:rsidR="00AD3671" w:rsidRDefault="00AD3671" w:rsidP="00A40D2D">
      <w:pPr>
        <w:shd w:val="clear" w:color="auto" w:fill="FFFFFF"/>
        <w:spacing w:line="360" w:lineRule="auto"/>
        <w:rPr>
          <w:rFonts w:ascii="Book Antiqua" w:hAnsi="Book Antiqua" w:cs="Helvetica"/>
          <w:b/>
          <w:sz w:val="24"/>
          <w:szCs w:val="24"/>
        </w:rPr>
      </w:pPr>
    </w:p>
    <w:p w:rsidR="00A40D2D" w:rsidRPr="00A40D2D" w:rsidRDefault="00A40D2D" w:rsidP="00A40D2D">
      <w:pPr>
        <w:shd w:val="clear" w:color="auto" w:fill="FFFFFF"/>
        <w:spacing w:line="360" w:lineRule="auto"/>
        <w:rPr>
          <w:rFonts w:ascii="Book Antiqua" w:hAnsi="Book Antiqua" w:cs="Helvetica"/>
          <w:b/>
          <w:sz w:val="24"/>
          <w:szCs w:val="24"/>
        </w:rPr>
      </w:pPr>
      <w:r w:rsidRPr="00A40D2D">
        <w:rPr>
          <w:rFonts w:ascii="Book Antiqua" w:hAnsi="Book Antiqua" w:cs="Helvetica"/>
          <w:b/>
          <w:sz w:val="24"/>
          <w:szCs w:val="24"/>
        </w:rPr>
        <w:t xml:space="preserve">Specialty type: </w:t>
      </w:r>
      <w:r w:rsidRPr="00A40D2D">
        <w:rPr>
          <w:rFonts w:ascii="Book Antiqua" w:eastAsia="微软雅黑" w:hAnsi="Book Antiqua"/>
          <w:sz w:val="24"/>
          <w:szCs w:val="24"/>
        </w:rPr>
        <w:t>Medicine, Research and Experimental</w:t>
      </w:r>
    </w:p>
    <w:p w:rsidR="00A40D2D" w:rsidRPr="00A40D2D" w:rsidRDefault="00A40D2D" w:rsidP="00A40D2D">
      <w:pPr>
        <w:shd w:val="clear" w:color="auto" w:fill="FFFFFF"/>
        <w:spacing w:line="360" w:lineRule="auto"/>
        <w:rPr>
          <w:rFonts w:ascii="Book Antiqua" w:hAnsi="Book Antiqua" w:cs="Helvetica"/>
          <w:b/>
          <w:sz w:val="24"/>
          <w:szCs w:val="24"/>
        </w:rPr>
      </w:pPr>
      <w:r w:rsidRPr="00A40D2D">
        <w:rPr>
          <w:rFonts w:ascii="Book Antiqua" w:hAnsi="Book Antiqua" w:cs="Helvetica"/>
          <w:b/>
          <w:sz w:val="24"/>
          <w:szCs w:val="24"/>
        </w:rPr>
        <w:t xml:space="preserve">Country of origin: </w:t>
      </w:r>
      <w:r w:rsidRPr="00A40D2D">
        <w:rPr>
          <w:rFonts w:ascii="Book Antiqua" w:hAnsi="Book Antiqua" w:cs="Helvetica"/>
          <w:bCs/>
          <w:sz w:val="24"/>
          <w:szCs w:val="24"/>
        </w:rPr>
        <w:t>China</w:t>
      </w:r>
    </w:p>
    <w:p w:rsidR="00A40D2D" w:rsidRPr="00A40D2D" w:rsidRDefault="00A40D2D" w:rsidP="00A40D2D">
      <w:pPr>
        <w:shd w:val="clear" w:color="auto" w:fill="FFFFFF"/>
        <w:spacing w:line="360" w:lineRule="auto"/>
        <w:rPr>
          <w:rFonts w:ascii="Book Antiqua" w:hAnsi="Book Antiqua" w:cs="Helvetica"/>
          <w:b/>
          <w:sz w:val="24"/>
          <w:szCs w:val="24"/>
        </w:rPr>
      </w:pPr>
      <w:r w:rsidRPr="00A40D2D">
        <w:rPr>
          <w:rFonts w:ascii="Book Antiqua" w:hAnsi="Book Antiqua" w:cs="Helvetica"/>
          <w:b/>
          <w:sz w:val="24"/>
          <w:szCs w:val="24"/>
        </w:rPr>
        <w:t>Peer-review report classification</w:t>
      </w:r>
    </w:p>
    <w:p w:rsidR="00A40D2D" w:rsidRPr="00A40D2D" w:rsidRDefault="00A40D2D" w:rsidP="00A40D2D">
      <w:pPr>
        <w:shd w:val="clear" w:color="auto" w:fill="FFFFFF"/>
        <w:spacing w:line="360" w:lineRule="auto"/>
        <w:rPr>
          <w:rFonts w:ascii="Book Antiqua" w:hAnsi="Book Antiqua" w:cs="Helvetica"/>
          <w:sz w:val="24"/>
          <w:szCs w:val="24"/>
        </w:rPr>
      </w:pPr>
      <w:r w:rsidRPr="00A40D2D">
        <w:rPr>
          <w:rFonts w:ascii="Book Antiqua" w:hAnsi="Book Antiqua" w:cs="Helvetica"/>
          <w:sz w:val="24"/>
          <w:szCs w:val="24"/>
        </w:rPr>
        <w:t xml:space="preserve">Grade </w:t>
      </w:r>
      <w:proofErr w:type="gramStart"/>
      <w:r w:rsidRPr="00A40D2D">
        <w:rPr>
          <w:rFonts w:ascii="Book Antiqua" w:hAnsi="Book Antiqua" w:cs="Helvetica"/>
          <w:sz w:val="24"/>
          <w:szCs w:val="24"/>
        </w:rPr>
        <w:t>A</w:t>
      </w:r>
      <w:proofErr w:type="gramEnd"/>
      <w:r w:rsidRPr="00A40D2D">
        <w:rPr>
          <w:rFonts w:ascii="Book Antiqua" w:hAnsi="Book Antiqua" w:cs="Helvetica"/>
          <w:sz w:val="24"/>
          <w:szCs w:val="24"/>
        </w:rPr>
        <w:t xml:space="preserve"> (Excellent): 0</w:t>
      </w:r>
    </w:p>
    <w:p w:rsidR="00A40D2D" w:rsidRPr="00A40D2D" w:rsidRDefault="00A40D2D" w:rsidP="00A40D2D">
      <w:pPr>
        <w:shd w:val="clear" w:color="auto" w:fill="FFFFFF"/>
        <w:spacing w:line="360" w:lineRule="auto"/>
        <w:rPr>
          <w:rFonts w:ascii="Book Antiqua" w:hAnsi="Book Antiqua" w:cs="Helvetica"/>
          <w:sz w:val="24"/>
          <w:szCs w:val="24"/>
        </w:rPr>
      </w:pPr>
      <w:r w:rsidRPr="00A40D2D">
        <w:rPr>
          <w:rFonts w:ascii="Book Antiqua" w:hAnsi="Book Antiqua" w:cs="Helvetica"/>
          <w:sz w:val="24"/>
          <w:szCs w:val="24"/>
        </w:rPr>
        <w:t>Grade B (Very good): 0</w:t>
      </w:r>
    </w:p>
    <w:p w:rsidR="00A40D2D" w:rsidRPr="00A40D2D" w:rsidRDefault="00A40D2D" w:rsidP="00A40D2D">
      <w:pPr>
        <w:shd w:val="clear" w:color="auto" w:fill="FFFFFF"/>
        <w:spacing w:line="360" w:lineRule="auto"/>
        <w:rPr>
          <w:rFonts w:ascii="Book Antiqua" w:hAnsi="Book Antiqua" w:cs="Helvetica"/>
          <w:sz w:val="24"/>
          <w:szCs w:val="24"/>
        </w:rPr>
      </w:pPr>
      <w:r w:rsidRPr="00A40D2D">
        <w:rPr>
          <w:rFonts w:ascii="Book Antiqua" w:hAnsi="Book Antiqua" w:cs="Helvetica"/>
          <w:sz w:val="24"/>
          <w:szCs w:val="24"/>
        </w:rPr>
        <w:t>Grade C (Good): C</w:t>
      </w:r>
    </w:p>
    <w:p w:rsidR="00A40D2D" w:rsidRPr="00A40D2D" w:rsidRDefault="00A40D2D" w:rsidP="00A40D2D">
      <w:pPr>
        <w:shd w:val="clear" w:color="auto" w:fill="FFFFFF"/>
        <w:spacing w:line="360" w:lineRule="auto"/>
        <w:rPr>
          <w:rFonts w:ascii="Book Antiqua" w:hAnsi="Book Antiqua" w:cs="Helvetica"/>
          <w:sz w:val="24"/>
          <w:szCs w:val="24"/>
        </w:rPr>
      </w:pPr>
      <w:r w:rsidRPr="00A40D2D">
        <w:rPr>
          <w:rFonts w:ascii="Book Antiqua" w:hAnsi="Book Antiqua" w:cs="Helvetica"/>
          <w:sz w:val="24"/>
          <w:szCs w:val="24"/>
        </w:rPr>
        <w:t xml:space="preserve">Grade D (Fair): </w:t>
      </w:r>
      <w:bookmarkEnd w:id="153"/>
      <w:bookmarkEnd w:id="154"/>
      <w:r w:rsidRPr="00A40D2D">
        <w:rPr>
          <w:rFonts w:ascii="Book Antiqua" w:hAnsi="Book Antiqua" w:cs="Helvetica"/>
          <w:sz w:val="24"/>
          <w:szCs w:val="24"/>
        </w:rPr>
        <w:t>0</w:t>
      </w:r>
    </w:p>
    <w:p w:rsidR="00A40D2D" w:rsidRPr="00A40D2D" w:rsidRDefault="00A40D2D" w:rsidP="00A40D2D">
      <w:pPr>
        <w:shd w:val="clear" w:color="auto" w:fill="FFFFFF"/>
        <w:spacing w:line="360" w:lineRule="auto"/>
        <w:rPr>
          <w:rFonts w:ascii="Book Antiqua" w:hAnsi="Book Antiqua" w:cs="Helvetica"/>
          <w:sz w:val="24"/>
          <w:szCs w:val="24"/>
          <w:lang w:val="de-DE"/>
        </w:rPr>
      </w:pPr>
      <w:r w:rsidRPr="00A40D2D">
        <w:rPr>
          <w:rFonts w:ascii="Book Antiqua" w:hAnsi="Book Antiqua" w:cs="Helvetica"/>
          <w:sz w:val="24"/>
          <w:szCs w:val="24"/>
        </w:rPr>
        <w:t>Grade E (Poor): 0</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rsidR="00A40D2D" w:rsidRPr="00A40D2D" w:rsidRDefault="00A40D2D" w:rsidP="00A40D2D">
      <w:pPr>
        <w:widowControl/>
        <w:spacing w:line="360" w:lineRule="auto"/>
        <w:rPr>
          <w:rFonts w:ascii="Book Antiqua" w:hAnsi="Book Antiqua" w:cs="Times New Roman"/>
          <w:color w:val="000000" w:themeColor="text1"/>
          <w:sz w:val="24"/>
          <w:szCs w:val="24"/>
        </w:rPr>
      </w:pPr>
      <w:r w:rsidRPr="00A40D2D">
        <w:rPr>
          <w:rFonts w:ascii="Book Antiqua" w:hAnsi="Book Antiqua" w:cs="Times New Roman"/>
          <w:color w:val="000000" w:themeColor="text1"/>
          <w:sz w:val="24"/>
          <w:szCs w:val="24"/>
        </w:rPr>
        <w:br w:type="page"/>
      </w:r>
    </w:p>
    <w:p w:rsidR="005A4A85" w:rsidRPr="00A40D2D" w:rsidRDefault="005A4A85" w:rsidP="00F21542">
      <w:pPr>
        <w:pStyle w:val="EndNoteBibliography"/>
        <w:spacing w:line="360" w:lineRule="auto"/>
        <w:rPr>
          <w:rFonts w:ascii="Book Antiqua" w:eastAsiaTheme="minorEastAsia" w:hAnsi="Book Antiqua"/>
          <w:b/>
          <w:sz w:val="24"/>
          <w:szCs w:val="24"/>
        </w:rPr>
      </w:pPr>
      <w:r w:rsidRPr="00A40D2D">
        <w:rPr>
          <w:rFonts w:ascii="Book Antiqua" w:eastAsiaTheme="minorEastAsia" w:hAnsi="Book Antiqua"/>
          <w:b/>
          <w:sz w:val="24"/>
          <w:szCs w:val="24"/>
        </w:rPr>
        <w:lastRenderedPageBreak/>
        <w:drawing>
          <wp:inline distT="0" distB="0" distL="0" distR="0" wp14:anchorId="18AF4470" wp14:editId="16E13CAE">
            <wp:extent cx="5042296" cy="2329177"/>
            <wp:effectExtent l="0" t="0" r="6350" b="0"/>
            <wp:docPr id="1" name="图片 1" descr="E:\case report\SCI投稿 拜托了\图片\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ase report\SCI投稿 拜托了\图片\Figure 1.jpg"/>
                    <pic:cNvPicPr>
                      <a:picLocks noChangeAspect="1" noChangeArrowheads="1"/>
                    </pic:cNvPicPr>
                  </pic:nvPicPr>
                  <pic:blipFill>
                    <a:blip r:embed="rId7" cstate="print"/>
                    <a:srcRect/>
                    <a:stretch>
                      <a:fillRect/>
                    </a:stretch>
                  </pic:blipFill>
                  <pic:spPr bwMode="auto">
                    <a:xfrm>
                      <a:off x="0" y="0"/>
                      <a:ext cx="5091122" cy="2351731"/>
                    </a:xfrm>
                    <a:prstGeom prst="rect">
                      <a:avLst/>
                    </a:prstGeom>
                    <a:noFill/>
                    <a:ln w="9525">
                      <a:noFill/>
                      <a:miter lim="800000"/>
                      <a:headEnd/>
                      <a:tailEnd/>
                    </a:ln>
                  </pic:spPr>
                </pic:pic>
              </a:graphicData>
            </a:graphic>
          </wp:inline>
        </w:drawing>
      </w:r>
    </w:p>
    <w:p w:rsidR="005A4A85" w:rsidRPr="00A40D2D" w:rsidRDefault="005A4A85" w:rsidP="00F21542">
      <w:pPr>
        <w:pStyle w:val="EndNoteBibliography"/>
        <w:spacing w:line="360" w:lineRule="auto"/>
        <w:rPr>
          <w:rFonts w:ascii="Book Antiqua" w:hAnsi="Book Antiqua"/>
          <w:sz w:val="24"/>
          <w:szCs w:val="24"/>
        </w:rPr>
      </w:pPr>
      <w:r w:rsidRPr="00A40D2D">
        <w:rPr>
          <w:rFonts w:ascii="Book Antiqua" w:hAnsi="Book Antiqua"/>
          <w:b/>
          <w:sz w:val="24"/>
          <w:szCs w:val="24"/>
        </w:rPr>
        <w:t>Figure 1</w:t>
      </w:r>
      <w:r w:rsidRPr="00A40D2D">
        <w:rPr>
          <w:rFonts w:ascii="Book Antiqua" w:hAnsi="Book Antiqua"/>
          <w:sz w:val="24"/>
          <w:szCs w:val="24"/>
        </w:rPr>
        <w:t xml:space="preserve"> </w:t>
      </w:r>
      <w:bookmarkStart w:id="215" w:name="_Hlk16752530"/>
      <w:r w:rsidRPr="00A40D2D">
        <w:rPr>
          <w:rFonts w:ascii="Book Antiqua" w:hAnsi="Book Antiqua"/>
          <w:b/>
          <w:sz w:val="24"/>
          <w:szCs w:val="24"/>
        </w:rPr>
        <w:t xml:space="preserve">Enhanced total abdominal </w:t>
      </w:r>
      <w:r w:rsidR="00F21542" w:rsidRPr="00A40D2D">
        <w:rPr>
          <w:rFonts w:ascii="Book Antiqua" w:hAnsi="Book Antiqua"/>
          <w:b/>
          <w:bCs/>
          <w:sz w:val="24"/>
          <w:szCs w:val="24"/>
        </w:rPr>
        <w:t>computed tomography</w:t>
      </w:r>
      <w:r w:rsidRPr="00A40D2D">
        <w:rPr>
          <w:rFonts w:ascii="Book Antiqua" w:hAnsi="Book Antiqua"/>
          <w:b/>
          <w:bCs/>
          <w:sz w:val="24"/>
          <w:szCs w:val="24"/>
        </w:rPr>
        <w:t>.</w:t>
      </w:r>
      <w:r w:rsidRPr="00A40D2D">
        <w:rPr>
          <w:rFonts w:ascii="Book Antiqua" w:hAnsi="Book Antiqua"/>
          <w:sz w:val="24"/>
          <w:szCs w:val="24"/>
        </w:rPr>
        <w:t xml:space="preserve"> A, B: </w:t>
      </w:r>
      <w:r w:rsidR="00F21542" w:rsidRPr="00A40D2D">
        <w:rPr>
          <w:rFonts w:ascii="Book Antiqua" w:hAnsi="Book Antiqua"/>
          <w:sz w:val="24"/>
          <w:szCs w:val="24"/>
        </w:rPr>
        <w:t>Computed tomography</w:t>
      </w:r>
      <w:r w:rsidRPr="00A40D2D">
        <w:rPr>
          <w:rFonts w:ascii="Book Antiqua" w:hAnsi="Book Antiqua"/>
          <w:sz w:val="24"/>
          <w:szCs w:val="24"/>
        </w:rPr>
        <w:t xml:space="preserve"> scan showing that part of the descending colon, sigmoid colon (A),</w:t>
      </w:r>
      <w:r w:rsidR="00EE31C2">
        <w:rPr>
          <w:rFonts w:ascii="Book Antiqua" w:hAnsi="Book Antiqua" w:hint="eastAsia"/>
          <w:sz w:val="24"/>
          <w:szCs w:val="24"/>
        </w:rPr>
        <w:t xml:space="preserve"> and </w:t>
      </w:r>
      <w:r w:rsidRPr="00A40D2D">
        <w:rPr>
          <w:rFonts w:ascii="Book Antiqua" w:hAnsi="Book Antiqua"/>
          <w:sz w:val="24"/>
          <w:szCs w:val="24"/>
        </w:rPr>
        <w:t xml:space="preserve">rectum (B) were thickened with edema and numerous tiny dense spots </w:t>
      </w:r>
      <w:r w:rsidR="00EE31C2">
        <w:rPr>
          <w:rFonts w:ascii="Book Antiqua" w:hAnsi="Book Antiqua" w:hint="eastAsia"/>
          <w:sz w:val="24"/>
          <w:szCs w:val="24"/>
        </w:rPr>
        <w:t xml:space="preserve">were </w:t>
      </w:r>
      <w:r w:rsidRPr="00A40D2D">
        <w:rPr>
          <w:rFonts w:ascii="Book Antiqua" w:hAnsi="Book Antiqua"/>
          <w:sz w:val="24"/>
          <w:szCs w:val="24"/>
        </w:rPr>
        <w:t xml:space="preserve">considered </w:t>
      </w:r>
      <w:r w:rsidR="00EE31C2">
        <w:rPr>
          <w:rFonts w:ascii="Book Antiqua" w:hAnsi="Book Antiqua" w:hint="eastAsia"/>
          <w:sz w:val="24"/>
          <w:szCs w:val="24"/>
        </w:rPr>
        <w:t xml:space="preserve">as </w:t>
      </w:r>
      <w:r w:rsidRPr="00A40D2D">
        <w:rPr>
          <w:rFonts w:ascii="Book Antiqua" w:hAnsi="Book Antiqua"/>
          <w:sz w:val="24"/>
          <w:szCs w:val="24"/>
        </w:rPr>
        <w:t>phleboliths which were distributed within the intestinal wall</w:t>
      </w:r>
      <w:bookmarkEnd w:id="215"/>
      <w:r w:rsidRPr="00A40D2D">
        <w:rPr>
          <w:rFonts w:ascii="Book Antiqua" w:hAnsi="Book Antiqua"/>
          <w:sz w:val="24"/>
          <w:szCs w:val="24"/>
        </w:rPr>
        <w:t>.</w:t>
      </w:r>
    </w:p>
    <w:p w:rsidR="005A4A85" w:rsidRPr="00A40D2D" w:rsidRDefault="005A4A85" w:rsidP="00F21542">
      <w:pPr>
        <w:widowControl/>
        <w:spacing w:line="360" w:lineRule="auto"/>
        <w:rPr>
          <w:rFonts w:ascii="Book Antiqua" w:hAnsi="Book Antiqua"/>
          <w:b/>
          <w:sz w:val="24"/>
          <w:szCs w:val="24"/>
        </w:rPr>
      </w:pPr>
      <w:r w:rsidRPr="00A40D2D">
        <w:rPr>
          <w:rFonts w:ascii="Book Antiqua" w:hAnsi="Book Antiqua"/>
          <w:b/>
          <w:sz w:val="24"/>
          <w:szCs w:val="24"/>
        </w:rPr>
        <w:br w:type="page"/>
      </w:r>
    </w:p>
    <w:p w:rsidR="005A4A85" w:rsidRPr="00A40D2D" w:rsidRDefault="005A4A85" w:rsidP="00F21542">
      <w:pPr>
        <w:spacing w:line="360" w:lineRule="auto"/>
        <w:rPr>
          <w:rFonts w:ascii="Book Antiqua" w:hAnsi="Book Antiqua"/>
          <w:b/>
          <w:sz w:val="24"/>
          <w:szCs w:val="24"/>
        </w:rPr>
      </w:pPr>
      <w:r w:rsidRPr="00A40D2D">
        <w:rPr>
          <w:rFonts w:ascii="Book Antiqua" w:hAnsi="Book Antiqua"/>
          <w:b/>
          <w:noProof/>
          <w:sz w:val="24"/>
          <w:szCs w:val="24"/>
        </w:rPr>
        <w:lastRenderedPageBreak/>
        <w:drawing>
          <wp:inline distT="0" distB="0" distL="0" distR="0" wp14:anchorId="59E19755" wp14:editId="3E777397">
            <wp:extent cx="5875020" cy="2974838"/>
            <wp:effectExtent l="0" t="0" r="0" b="0"/>
            <wp:docPr id="2" name="图片 2" descr="E:\case report\SCI投稿 拜托了\图片\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ase report\SCI投稿 拜托了\图片\Figure 2.jpg"/>
                    <pic:cNvPicPr>
                      <a:picLocks noChangeAspect="1" noChangeArrowheads="1"/>
                    </pic:cNvPicPr>
                  </pic:nvPicPr>
                  <pic:blipFill>
                    <a:blip r:embed="rId8" cstate="print"/>
                    <a:srcRect/>
                    <a:stretch>
                      <a:fillRect/>
                    </a:stretch>
                  </pic:blipFill>
                  <pic:spPr bwMode="auto">
                    <a:xfrm>
                      <a:off x="0" y="0"/>
                      <a:ext cx="5898170" cy="2986560"/>
                    </a:xfrm>
                    <a:prstGeom prst="rect">
                      <a:avLst/>
                    </a:prstGeom>
                    <a:noFill/>
                    <a:ln w="9525">
                      <a:noFill/>
                      <a:miter lim="800000"/>
                      <a:headEnd/>
                      <a:tailEnd/>
                    </a:ln>
                  </pic:spPr>
                </pic:pic>
              </a:graphicData>
            </a:graphic>
          </wp:inline>
        </w:drawing>
      </w:r>
    </w:p>
    <w:p w:rsidR="005A4A85" w:rsidRPr="00A40D2D" w:rsidRDefault="005A4A85" w:rsidP="00F21542">
      <w:pPr>
        <w:spacing w:line="360" w:lineRule="auto"/>
        <w:rPr>
          <w:rFonts w:ascii="Book Antiqua" w:hAnsi="Book Antiqua"/>
          <w:sz w:val="24"/>
          <w:szCs w:val="24"/>
        </w:rPr>
      </w:pPr>
      <w:r w:rsidRPr="00A40D2D">
        <w:rPr>
          <w:rFonts w:ascii="Book Antiqua" w:hAnsi="Book Antiqua"/>
          <w:b/>
          <w:sz w:val="24"/>
          <w:szCs w:val="24"/>
        </w:rPr>
        <w:t xml:space="preserve">Figure 2 </w:t>
      </w:r>
      <w:proofErr w:type="spellStart"/>
      <w:r w:rsidRPr="00A40D2D">
        <w:rPr>
          <w:rFonts w:ascii="Book Antiqua" w:hAnsi="Book Antiqua"/>
          <w:b/>
          <w:sz w:val="24"/>
          <w:szCs w:val="24"/>
        </w:rPr>
        <w:t>Colonoscop</w:t>
      </w:r>
      <w:r w:rsidR="00EE31C2">
        <w:rPr>
          <w:rFonts w:ascii="Book Antiqua" w:hAnsi="Book Antiqua" w:hint="eastAsia"/>
          <w:b/>
          <w:sz w:val="24"/>
          <w:szCs w:val="24"/>
        </w:rPr>
        <w:t>ic</w:t>
      </w:r>
      <w:proofErr w:type="spellEnd"/>
      <w:r w:rsidRPr="00A40D2D">
        <w:rPr>
          <w:rFonts w:ascii="Book Antiqua" w:hAnsi="Book Antiqua"/>
          <w:b/>
          <w:sz w:val="24"/>
          <w:szCs w:val="24"/>
        </w:rPr>
        <w:t xml:space="preserve"> findings.</w:t>
      </w:r>
      <w:r w:rsidRPr="00A40D2D">
        <w:rPr>
          <w:rFonts w:ascii="Book Antiqua" w:hAnsi="Book Antiqua"/>
          <w:sz w:val="24"/>
          <w:szCs w:val="24"/>
        </w:rPr>
        <w:t xml:space="preserve"> A, B: Endoscopy displayed a </w:t>
      </w:r>
      <w:proofErr w:type="spellStart"/>
      <w:r w:rsidRPr="00A40D2D">
        <w:rPr>
          <w:rFonts w:ascii="Book Antiqua" w:hAnsi="Book Antiqua"/>
          <w:sz w:val="24"/>
          <w:szCs w:val="24"/>
        </w:rPr>
        <w:t>pseudotumoral</w:t>
      </w:r>
      <w:proofErr w:type="spellEnd"/>
      <w:r w:rsidRPr="00A40D2D">
        <w:rPr>
          <w:rFonts w:ascii="Book Antiqua" w:hAnsi="Book Antiqua"/>
          <w:sz w:val="24"/>
          <w:szCs w:val="24"/>
        </w:rPr>
        <w:t>, smooth, embossed, vessel-like mass, which occupied the sigmoid colon and rectum; C: Bluish submucosal serpentine varicosities; D: Sporadic lamellar submucosal lesions; E: Ischemic appearance; F: Congestion, swelling and bleeding.</w:t>
      </w:r>
    </w:p>
    <w:p w:rsidR="005A4A85" w:rsidRPr="00A40D2D" w:rsidRDefault="005A4A85" w:rsidP="00F21542">
      <w:pPr>
        <w:widowControl/>
        <w:spacing w:line="360" w:lineRule="auto"/>
        <w:rPr>
          <w:rFonts w:ascii="Book Antiqua" w:hAnsi="Book Antiqua"/>
          <w:sz w:val="24"/>
          <w:szCs w:val="24"/>
        </w:rPr>
      </w:pPr>
      <w:r w:rsidRPr="00A40D2D">
        <w:rPr>
          <w:rFonts w:ascii="Book Antiqua" w:hAnsi="Book Antiqua"/>
          <w:sz w:val="24"/>
          <w:szCs w:val="24"/>
        </w:rPr>
        <w:br w:type="page"/>
      </w:r>
    </w:p>
    <w:p w:rsidR="005A4A85" w:rsidRPr="00A40D2D" w:rsidRDefault="005A4A85" w:rsidP="00F21542">
      <w:pPr>
        <w:spacing w:line="360" w:lineRule="auto"/>
        <w:rPr>
          <w:rFonts w:ascii="Book Antiqua" w:hAnsi="Book Antiqua"/>
          <w:sz w:val="24"/>
          <w:szCs w:val="24"/>
        </w:rPr>
      </w:pPr>
      <w:r w:rsidRPr="00A40D2D">
        <w:rPr>
          <w:rFonts w:ascii="Book Antiqua" w:hAnsi="Book Antiqua"/>
          <w:noProof/>
          <w:sz w:val="24"/>
          <w:szCs w:val="24"/>
        </w:rPr>
        <w:lastRenderedPageBreak/>
        <w:drawing>
          <wp:inline distT="0" distB="0" distL="0" distR="0" wp14:anchorId="079A4E49" wp14:editId="45BA059C">
            <wp:extent cx="5560060" cy="1855646"/>
            <wp:effectExtent l="0" t="0" r="2540" b="0"/>
            <wp:docPr id="3" name="图片 3" descr="E:\case report\SCI投稿 拜托了\图片\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ase report\SCI投稿 拜托了\图片\Figure 3.jpg"/>
                    <pic:cNvPicPr>
                      <a:picLocks noChangeAspect="1" noChangeArrowheads="1"/>
                    </pic:cNvPicPr>
                  </pic:nvPicPr>
                  <pic:blipFill>
                    <a:blip r:embed="rId9" cstate="print"/>
                    <a:srcRect/>
                    <a:stretch>
                      <a:fillRect/>
                    </a:stretch>
                  </pic:blipFill>
                  <pic:spPr bwMode="auto">
                    <a:xfrm>
                      <a:off x="0" y="0"/>
                      <a:ext cx="5654138" cy="1887044"/>
                    </a:xfrm>
                    <a:prstGeom prst="rect">
                      <a:avLst/>
                    </a:prstGeom>
                    <a:noFill/>
                    <a:ln w="9525">
                      <a:noFill/>
                      <a:miter lim="800000"/>
                      <a:headEnd/>
                      <a:tailEnd/>
                    </a:ln>
                  </pic:spPr>
                </pic:pic>
              </a:graphicData>
            </a:graphic>
          </wp:inline>
        </w:drawing>
      </w:r>
    </w:p>
    <w:p w:rsidR="005A4A85" w:rsidRPr="00A40D2D" w:rsidRDefault="005A4A85" w:rsidP="00F21542">
      <w:pPr>
        <w:spacing w:line="360" w:lineRule="auto"/>
        <w:rPr>
          <w:rFonts w:ascii="Book Antiqua" w:hAnsi="Book Antiqua"/>
          <w:sz w:val="24"/>
          <w:szCs w:val="24"/>
        </w:rPr>
      </w:pPr>
      <w:bookmarkStart w:id="216" w:name="_Hlk16756266"/>
      <w:r w:rsidRPr="00A40D2D">
        <w:rPr>
          <w:rFonts w:ascii="Book Antiqua" w:hAnsi="Book Antiqua"/>
          <w:b/>
          <w:sz w:val="24"/>
          <w:szCs w:val="24"/>
        </w:rPr>
        <w:t>Figure</w:t>
      </w:r>
      <w:bookmarkEnd w:id="216"/>
      <w:r w:rsidRPr="00A40D2D">
        <w:rPr>
          <w:rFonts w:ascii="Book Antiqua" w:hAnsi="Book Antiqua"/>
          <w:b/>
          <w:sz w:val="24"/>
          <w:szCs w:val="24"/>
        </w:rPr>
        <w:t xml:space="preserve"> 3</w:t>
      </w:r>
      <w:r w:rsidRPr="00A40D2D">
        <w:rPr>
          <w:rFonts w:ascii="Book Antiqua" w:hAnsi="Book Antiqua"/>
          <w:sz w:val="24"/>
          <w:szCs w:val="24"/>
        </w:rPr>
        <w:t xml:space="preserve"> </w:t>
      </w:r>
      <w:r w:rsidR="00F21542" w:rsidRPr="00A40D2D">
        <w:rPr>
          <w:rFonts w:ascii="Book Antiqua" w:hAnsi="Book Antiqua"/>
          <w:b/>
          <w:bCs/>
          <w:sz w:val="24"/>
          <w:szCs w:val="24"/>
        </w:rPr>
        <w:t>Endoscopic ultrasonography</w:t>
      </w:r>
      <w:r w:rsidRPr="00A40D2D">
        <w:rPr>
          <w:rFonts w:ascii="Book Antiqua" w:hAnsi="Book Antiqua"/>
          <w:b/>
          <w:bCs/>
          <w:sz w:val="24"/>
          <w:szCs w:val="24"/>
        </w:rPr>
        <w:t xml:space="preserve"> </w:t>
      </w:r>
      <w:r w:rsidRPr="00A40D2D">
        <w:rPr>
          <w:rFonts w:ascii="Book Antiqua" w:hAnsi="Book Antiqua"/>
          <w:b/>
          <w:sz w:val="24"/>
          <w:szCs w:val="24"/>
        </w:rPr>
        <w:t>findings:</w:t>
      </w:r>
      <w:r w:rsidRPr="00A40D2D">
        <w:rPr>
          <w:rFonts w:ascii="Book Antiqua" w:hAnsi="Book Antiqua"/>
          <w:sz w:val="24"/>
          <w:szCs w:val="24"/>
        </w:rPr>
        <w:t xml:space="preserve"> A: </w:t>
      </w:r>
      <w:r w:rsidR="00F21542" w:rsidRPr="00A40D2D">
        <w:rPr>
          <w:rFonts w:ascii="Book Antiqua" w:hAnsi="Book Antiqua"/>
          <w:sz w:val="24"/>
          <w:szCs w:val="24"/>
        </w:rPr>
        <w:t>Endoscopic ultrasonography (</w:t>
      </w:r>
      <w:r w:rsidRPr="00A40D2D">
        <w:rPr>
          <w:rFonts w:ascii="Book Antiqua" w:hAnsi="Book Antiqua"/>
          <w:sz w:val="24"/>
          <w:szCs w:val="24"/>
        </w:rPr>
        <w:t>EUS</w:t>
      </w:r>
      <w:r w:rsidR="00F21542" w:rsidRPr="00A40D2D">
        <w:rPr>
          <w:rFonts w:ascii="Book Antiqua" w:hAnsi="Book Antiqua"/>
          <w:sz w:val="24"/>
          <w:szCs w:val="24"/>
        </w:rPr>
        <w:t>)</w:t>
      </w:r>
      <w:r w:rsidRPr="00A40D2D">
        <w:rPr>
          <w:rFonts w:ascii="Book Antiqua" w:hAnsi="Book Antiqua"/>
          <w:sz w:val="24"/>
          <w:szCs w:val="24"/>
        </w:rPr>
        <w:t xml:space="preserve"> showed distinct edema and dense vascular varicose dilatations in the submucosal area with erosion and redness in the intestinal mucosa; B: The circumferential wall revealed multiple small “anechoic cystic spaces” on EUS (arrowhead).</w:t>
      </w:r>
    </w:p>
    <w:p w:rsidR="005A4A85" w:rsidRPr="00A40D2D" w:rsidRDefault="005A4A85" w:rsidP="00F21542">
      <w:pPr>
        <w:widowControl/>
        <w:spacing w:line="360" w:lineRule="auto"/>
        <w:rPr>
          <w:rFonts w:ascii="Book Antiqua" w:hAnsi="Book Antiqua"/>
          <w:sz w:val="24"/>
          <w:szCs w:val="24"/>
        </w:rPr>
      </w:pPr>
      <w:r w:rsidRPr="00A40D2D">
        <w:rPr>
          <w:rFonts w:ascii="Book Antiqua" w:hAnsi="Book Antiqua"/>
          <w:sz w:val="24"/>
          <w:szCs w:val="24"/>
        </w:rPr>
        <w:br w:type="page"/>
      </w:r>
    </w:p>
    <w:p w:rsidR="005A4A85" w:rsidRPr="00A40D2D" w:rsidRDefault="005A4A85" w:rsidP="00F21542">
      <w:pPr>
        <w:spacing w:line="360" w:lineRule="auto"/>
        <w:rPr>
          <w:rFonts w:ascii="Book Antiqua" w:hAnsi="Book Antiqua"/>
          <w:sz w:val="24"/>
          <w:szCs w:val="24"/>
        </w:rPr>
      </w:pPr>
      <w:r w:rsidRPr="00A40D2D">
        <w:rPr>
          <w:rFonts w:ascii="Book Antiqua" w:hAnsi="Book Antiqua"/>
          <w:noProof/>
          <w:sz w:val="24"/>
          <w:szCs w:val="24"/>
        </w:rPr>
        <w:lastRenderedPageBreak/>
        <w:drawing>
          <wp:inline distT="0" distB="0" distL="0" distR="0" wp14:anchorId="0C760944" wp14:editId="274E3625">
            <wp:extent cx="3554659" cy="4593742"/>
            <wp:effectExtent l="19050" t="0" r="7691" b="0"/>
            <wp:docPr id="6" name="图片 6" descr="E:\case report\SCI投稿 拜托了\图片\Fig\D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ase report\SCI投稿 拜托了\图片\Fig\DSA.jpg"/>
                    <pic:cNvPicPr>
                      <a:picLocks noChangeAspect="1" noChangeArrowheads="1"/>
                    </pic:cNvPicPr>
                  </pic:nvPicPr>
                  <pic:blipFill>
                    <a:blip r:embed="rId10" cstate="print"/>
                    <a:srcRect/>
                    <a:stretch>
                      <a:fillRect/>
                    </a:stretch>
                  </pic:blipFill>
                  <pic:spPr bwMode="auto">
                    <a:xfrm>
                      <a:off x="0" y="0"/>
                      <a:ext cx="3557613" cy="4597560"/>
                    </a:xfrm>
                    <a:prstGeom prst="rect">
                      <a:avLst/>
                    </a:prstGeom>
                    <a:noFill/>
                    <a:ln w="9525">
                      <a:noFill/>
                      <a:miter lim="800000"/>
                      <a:headEnd/>
                      <a:tailEnd/>
                    </a:ln>
                  </pic:spPr>
                </pic:pic>
              </a:graphicData>
            </a:graphic>
          </wp:inline>
        </w:drawing>
      </w:r>
    </w:p>
    <w:p w:rsidR="005A4A85" w:rsidRPr="00A40D2D" w:rsidRDefault="005A4A85" w:rsidP="00F21542">
      <w:pPr>
        <w:spacing w:line="360" w:lineRule="auto"/>
        <w:rPr>
          <w:rFonts w:ascii="Book Antiqua" w:hAnsi="Book Antiqua"/>
          <w:b/>
          <w:sz w:val="24"/>
          <w:szCs w:val="24"/>
        </w:rPr>
      </w:pPr>
      <w:r w:rsidRPr="00A40D2D">
        <w:rPr>
          <w:rFonts w:ascii="Book Antiqua" w:hAnsi="Book Antiqua"/>
          <w:b/>
          <w:sz w:val="24"/>
          <w:szCs w:val="24"/>
        </w:rPr>
        <w:t xml:space="preserve">Figure 4 </w:t>
      </w:r>
      <w:r w:rsidR="00365C9A" w:rsidRPr="008C7E5D">
        <w:rPr>
          <w:rFonts w:ascii="Book Antiqua" w:hAnsi="Book Antiqua"/>
          <w:sz w:val="24"/>
          <w:szCs w:val="24"/>
        </w:rPr>
        <w:t xml:space="preserve">Superior rectal artery was normal </w:t>
      </w:r>
      <w:r w:rsidR="00AC7626">
        <w:rPr>
          <w:rFonts w:ascii="Book Antiqua" w:hAnsi="Book Antiqua" w:hint="eastAsia"/>
          <w:sz w:val="24"/>
          <w:szCs w:val="24"/>
        </w:rPr>
        <w:t xml:space="preserve">and only </w:t>
      </w:r>
      <w:r w:rsidR="00AC7626" w:rsidRPr="00A40D2D">
        <w:rPr>
          <w:rFonts w:ascii="Book Antiqua" w:hAnsi="Book Antiqua"/>
          <w:sz w:val="24"/>
          <w:szCs w:val="24"/>
        </w:rPr>
        <w:t xml:space="preserve">part of the descending colon and </w:t>
      </w:r>
      <w:proofErr w:type="spellStart"/>
      <w:r w:rsidR="00AC7626" w:rsidRPr="00A40D2D">
        <w:rPr>
          <w:rFonts w:ascii="Book Antiqua" w:hAnsi="Book Antiqua"/>
          <w:sz w:val="24"/>
          <w:szCs w:val="24"/>
        </w:rPr>
        <w:t>rectosigmoid</w:t>
      </w:r>
      <w:proofErr w:type="spellEnd"/>
      <w:r w:rsidR="00AC7626" w:rsidRPr="00A40D2D">
        <w:rPr>
          <w:rFonts w:ascii="Book Antiqua" w:hAnsi="Book Antiqua"/>
          <w:sz w:val="24"/>
          <w:szCs w:val="24"/>
        </w:rPr>
        <w:t xml:space="preserve"> colon </w:t>
      </w:r>
      <w:r w:rsidR="00AC7626">
        <w:rPr>
          <w:rFonts w:ascii="Book Antiqua" w:hAnsi="Book Antiqua" w:hint="eastAsia"/>
          <w:sz w:val="24"/>
          <w:szCs w:val="24"/>
        </w:rPr>
        <w:t xml:space="preserve">was </w:t>
      </w:r>
      <w:r w:rsidR="00AC7626">
        <w:rPr>
          <w:rFonts w:ascii="Book Antiqua" w:hAnsi="Book Antiqua"/>
          <w:sz w:val="24"/>
          <w:szCs w:val="24"/>
        </w:rPr>
        <w:t>thicken</w:t>
      </w:r>
      <w:r w:rsidR="00AC7626">
        <w:rPr>
          <w:rFonts w:ascii="Book Antiqua" w:hAnsi="Book Antiqua" w:hint="eastAsia"/>
          <w:sz w:val="24"/>
          <w:szCs w:val="24"/>
        </w:rPr>
        <w:t>ed</w:t>
      </w:r>
      <w:r w:rsidR="00AC7626" w:rsidRPr="00A40D2D" w:rsidDel="00AC7626">
        <w:rPr>
          <w:rFonts w:ascii="Book Antiqua" w:hAnsi="Book Antiqua"/>
          <w:b/>
          <w:sz w:val="24"/>
          <w:szCs w:val="24"/>
        </w:rPr>
        <w:t xml:space="preserve"> </w:t>
      </w:r>
      <w:r w:rsidRPr="00A40D2D">
        <w:rPr>
          <w:rFonts w:ascii="Book Antiqua" w:hAnsi="Book Antiqua"/>
          <w:b/>
          <w:sz w:val="24"/>
          <w:szCs w:val="24"/>
        </w:rPr>
        <w:t>on angiography.</w:t>
      </w:r>
    </w:p>
    <w:p w:rsidR="005A4A85" w:rsidRPr="00A40D2D" w:rsidRDefault="005A4A85" w:rsidP="00F21542">
      <w:pPr>
        <w:spacing w:line="360" w:lineRule="auto"/>
        <w:rPr>
          <w:rFonts w:ascii="Book Antiqua" w:hAnsi="Book Antiqua"/>
          <w:b/>
          <w:sz w:val="24"/>
          <w:szCs w:val="24"/>
        </w:rPr>
      </w:pPr>
      <w:r w:rsidRPr="00A40D2D">
        <w:rPr>
          <w:rFonts w:ascii="Book Antiqua" w:hAnsi="Book Antiqua"/>
          <w:b/>
          <w:noProof/>
          <w:sz w:val="24"/>
          <w:szCs w:val="24"/>
        </w:rPr>
        <w:lastRenderedPageBreak/>
        <w:drawing>
          <wp:inline distT="0" distB="0" distL="0" distR="0">
            <wp:extent cx="6078084" cy="4037162"/>
            <wp:effectExtent l="19050" t="0" r="0" b="0"/>
            <wp:docPr id="7" name="图片 7" descr="E:\case report\SCI投稿 拜托了\图片\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ase report\SCI投稿 拜托了\图片\Figure 5.jpg"/>
                    <pic:cNvPicPr>
                      <a:picLocks noChangeAspect="1" noChangeArrowheads="1"/>
                    </pic:cNvPicPr>
                  </pic:nvPicPr>
                  <pic:blipFill>
                    <a:blip r:embed="rId11" cstate="print"/>
                    <a:srcRect/>
                    <a:stretch>
                      <a:fillRect/>
                    </a:stretch>
                  </pic:blipFill>
                  <pic:spPr bwMode="auto">
                    <a:xfrm>
                      <a:off x="0" y="0"/>
                      <a:ext cx="6080477" cy="4038751"/>
                    </a:xfrm>
                    <a:prstGeom prst="rect">
                      <a:avLst/>
                    </a:prstGeom>
                    <a:noFill/>
                    <a:ln w="9525">
                      <a:noFill/>
                      <a:miter lim="800000"/>
                      <a:headEnd/>
                      <a:tailEnd/>
                    </a:ln>
                  </pic:spPr>
                </pic:pic>
              </a:graphicData>
            </a:graphic>
          </wp:inline>
        </w:drawing>
      </w:r>
    </w:p>
    <w:p w:rsidR="005A4A85" w:rsidRPr="00A40D2D" w:rsidRDefault="005A4A85" w:rsidP="00F21542">
      <w:pPr>
        <w:spacing w:line="360" w:lineRule="auto"/>
        <w:rPr>
          <w:rFonts w:ascii="Book Antiqua" w:hAnsi="Book Antiqua"/>
          <w:sz w:val="24"/>
          <w:szCs w:val="24"/>
        </w:rPr>
      </w:pPr>
      <w:bookmarkStart w:id="217" w:name="_Hlk16756806"/>
      <w:r w:rsidRPr="00A40D2D">
        <w:rPr>
          <w:rFonts w:ascii="Book Antiqua" w:hAnsi="Book Antiqua"/>
          <w:b/>
          <w:sz w:val="24"/>
          <w:szCs w:val="24"/>
        </w:rPr>
        <w:t xml:space="preserve">Figure </w:t>
      </w:r>
      <w:bookmarkEnd w:id="217"/>
      <w:r w:rsidRPr="00A40D2D">
        <w:rPr>
          <w:rFonts w:ascii="Book Antiqua" w:hAnsi="Book Antiqua"/>
          <w:b/>
          <w:sz w:val="24"/>
          <w:szCs w:val="24"/>
        </w:rPr>
        <w:t>5</w:t>
      </w:r>
      <w:r w:rsidRPr="00A40D2D">
        <w:rPr>
          <w:rFonts w:ascii="Book Antiqua" w:hAnsi="Book Antiqua"/>
          <w:sz w:val="24"/>
          <w:szCs w:val="24"/>
        </w:rPr>
        <w:t xml:space="preserve"> </w:t>
      </w:r>
      <w:r w:rsidRPr="00A40D2D">
        <w:rPr>
          <w:rFonts w:ascii="Book Antiqua" w:hAnsi="Book Antiqua"/>
          <w:b/>
          <w:sz w:val="24"/>
          <w:szCs w:val="24"/>
        </w:rPr>
        <w:t>Intra-operative findings</w:t>
      </w:r>
      <w:r w:rsidRPr="00A40D2D">
        <w:rPr>
          <w:rFonts w:ascii="Book Antiqua" w:hAnsi="Book Antiqua"/>
          <w:sz w:val="24"/>
          <w:szCs w:val="24"/>
        </w:rPr>
        <w:t xml:space="preserve">. A: Vascular </w:t>
      </w:r>
      <w:proofErr w:type="spellStart"/>
      <w:r w:rsidRPr="00A40D2D">
        <w:rPr>
          <w:rFonts w:ascii="Book Antiqua" w:hAnsi="Book Antiqua"/>
          <w:sz w:val="24"/>
          <w:szCs w:val="24"/>
        </w:rPr>
        <w:t>exophytic</w:t>
      </w:r>
      <w:proofErr w:type="spellEnd"/>
      <w:r w:rsidRPr="00A40D2D">
        <w:rPr>
          <w:rFonts w:ascii="Book Antiqua" w:hAnsi="Book Antiqua"/>
          <w:sz w:val="24"/>
          <w:szCs w:val="24"/>
        </w:rPr>
        <w:t xml:space="preserve"> excrescences spread diffusely along the serosal surface of part of the thickened descending colon, sigmoid colon and rectum;</w:t>
      </w:r>
      <w:r w:rsidRPr="00A40D2D">
        <w:rPr>
          <w:rFonts w:ascii="Book Antiqua" w:hAnsi="Book Antiqua"/>
          <w:b/>
          <w:sz w:val="24"/>
          <w:szCs w:val="24"/>
        </w:rPr>
        <w:t xml:space="preserve"> </w:t>
      </w:r>
      <w:r w:rsidRPr="00A40D2D">
        <w:rPr>
          <w:rFonts w:ascii="Book Antiqua" w:hAnsi="Book Antiqua"/>
          <w:sz w:val="24"/>
          <w:szCs w:val="24"/>
        </w:rPr>
        <w:t>B, C: Colon lesions were dark red in color with submucosal vascular tortuosity.</w:t>
      </w:r>
    </w:p>
    <w:p w:rsidR="005A4A85" w:rsidRPr="00A40D2D" w:rsidRDefault="005A4A85" w:rsidP="00F21542">
      <w:pPr>
        <w:widowControl/>
        <w:spacing w:line="360" w:lineRule="auto"/>
        <w:rPr>
          <w:rFonts w:ascii="Book Antiqua" w:hAnsi="Book Antiqua"/>
          <w:b/>
          <w:sz w:val="24"/>
          <w:szCs w:val="24"/>
        </w:rPr>
      </w:pPr>
      <w:r w:rsidRPr="00A40D2D">
        <w:rPr>
          <w:rFonts w:ascii="Book Antiqua" w:hAnsi="Book Antiqua"/>
          <w:b/>
          <w:sz w:val="24"/>
          <w:szCs w:val="24"/>
        </w:rPr>
        <w:br w:type="page"/>
      </w:r>
    </w:p>
    <w:p w:rsidR="005A4A85" w:rsidRPr="00A40D2D" w:rsidRDefault="005A4A85" w:rsidP="00F21542">
      <w:pPr>
        <w:spacing w:line="360" w:lineRule="auto"/>
        <w:rPr>
          <w:rFonts w:ascii="Book Antiqua" w:hAnsi="Book Antiqua"/>
          <w:b/>
          <w:sz w:val="24"/>
          <w:szCs w:val="24"/>
        </w:rPr>
      </w:pPr>
      <w:r w:rsidRPr="00A40D2D">
        <w:rPr>
          <w:rFonts w:ascii="Book Antiqua" w:hAnsi="Book Antiqua"/>
          <w:b/>
          <w:noProof/>
          <w:sz w:val="24"/>
          <w:szCs w:val="24"/>
        </w:rPr>
        <w:lastRenderedPageBreak/>
        <w:drawing>
          <wp:inline distT="0" distB="0" distL="0" distR="0">
            <wp:extent cx="5191125" cy="3086100"/>
            <wp:effectExtent l="19050" t="0" r="9525" b="0"/>
            <wp:docPr id="4" name="图片 1" descr="E:\case report\SCI投稿 拜托了\小修\图片1.png"/>
            <wp:cNvGraphicFramePr/>
            <a:graphic xmlns:a="http://schemas.openxmlformats.org/drawingml/2006/main">
              <a:graphicData uri="http://schemas.openxmlformats.org/drawingml/2006/picture">
                <pic:pic xmlns:pic="http://schemas.openxmlformats.org/drawingml/2006/picture">
                  <pic:nvPicPr>
                    <pic:cNvPr id="1027" name="Picture 3" descr="E:\case report\SCI投稿 拜托了\小修\图片1.png"/>
                    <pic:cNvPicPr>
                      <a:picLocks noChangeAspect="1" noChangeArrowheads="1"/>
                    </pic:cNvPicPr>
                  </pic:nvPicPr>
                  <pic:blipFill>
                    <a:blip r:embed="rId12" cstate="print"/>
                    <a:srcRect/>
                    <a:stretch>
                      <a:fillRect/>
                    </a:stretch>
                  </pic:blipFill>
                  <pic:spPr bwMode="auto">
                    <a:xfrm>
                      <a:off x="0" y="0"/>
                      <a:ext cx="5191125" cy="3086100"/>
                    </a:xfrm>
                    <a:prstGeom prst="rect">
                      <a:avLst/>
                    </a:prstGeom>
                    <a:noFill/>
                  </pic:spPr>
                </pic:pic>
              </a:graphicData>
            </a:graphic>
          </wp:inline>
        </w:drawing>
      </w:r>
    </w:p>
    <w:p w:rsidR="00AB443D" w:rsidRPr="00A40D2D" w:rsidRDefault="005A4A85" w:rsidP="00F21542">
      <w:pPr>
        <w:spacing w:line="360" w:lineRule="auto"/>
        <w:rPr>
          <w:rFonts w:ascii="Book Antiqua" w:hAnsi="Book Antiqua"/>
          <w:b/>
          <w:sz w:val="24"/>
          <w:szCs w:val="24"/>
        </w:rPr>
      </w:pPr>
      <w:r w:rsidRPr="00A40D2D">
        <w:rPr>
          <w:rFonts w:ascii="Book Antiqua" w:hAnsi="Book Antiqua"/>
          <w:b/>
          <w:sz w:val="24"/>
          <w:szCs w:val="24"/>
        </w:rPr>
        <w:t xml:space="preserve">Figure 6 Photomicrograph of the resected specimen showed diffuse </w:t>
      </w:r>
      <w:r w:rsidR="00F21542" w:rsidRPr="00A40D2D">
        <w:rPr>
          <w:rFonts w:ascii="Book Antiqua" w:hAnsi="Book Antiqua"/>
          <w:b/>
          <w:bCs/>
          <w:sz w:val="24"/>
          <w:szCs w:val="24"/>
        </w:rPr>
        <w:t>venous malformation</w:t>
      </w:r>
      <w:r w:rsidRPr="00A40D2D">
        <w:rPr>
          <w:rFonts w:ascii="Book Antiqua" w:hAnsi="Book Antiqua"/>
          <w:b/>
          <w:bCs/>
          <w:sz w:val="24"/>
          <w:szCs w:val="24"/>
        </w:rPr>
        <w:t xml:space="preserve"> </w:t>
      </w:r>
      <w:r w:rsidRPr="00A40D2D">
        <w:rPr>
          <w:rFonts w:ascii="Book Antiqua" w:hAnsi="Book Antiqua"/>
          <w:b/>
          <w:sz w:val="24"/>
          <w:szCs w:val="24"/>
        </w:rPr>
        <w:t xml:space="preserve">lesions extending from the submucosa to the </w:t>
      </w:r>
      <w:proofErr w:type="spellStart"/>
      <w:r w:rsidRPr="00A40D2D">
        <w:rPr>
          <w:rFonts w:ascii="Book Antiqua" w:hAnsi="Book Antiqua"/>
          <w:b/>
          <w:sz w:val="24"/>
          <w:szCs w:val="24"/>
        </w:rPr>
        <w:t>subserosa</w:t>
      </w:r>
      <w:proofErr w:type="spellEnd"/>
      <w:r w:rsidRPr="00A40D2D">
        <w:rPr>
          <w:rFonts w:ascii="Book Antiqua" w:hAnsi="Book Antiqua"/>
          <w:b/>
          <w:sz w:val="24"/>
          <w:szCs w:val="24"/>
        </w:rPr>
        <w:t xml:space="preserve"> throughout the entire </w:t>
      </w:r>
      <w:proofErr w:type="spellStart"/>
      <w:r w:rsidRPr="00A40D2D">
        <w:rPr>
          <w:rFonts w:ascii="Book Antiqua" w:hAnsi="Book Antiqua"/>
          <w:b/>
          <w:sz w:val="24"/>
          <w:szCs w:val="24"/>
        </w:rPr>
        <w:t>colorectum</w:t>
      </w:r>
      <w:proofErr w:type="spellEnd"/>
      <w:r w:rsidRPr="00A40D2D">
        <w:rPr>
          <w:rFonts w:ascii="Book Antiqua" w:hAnsi="Book Antiqua"/>
          <w:b/>
          <w:sz w:val="24"/>
          <w:szCs w:val="24"/>
        </w:rPr>
        <w:t xml:space="preserve"> (× 100).</w:t>
      </w:r>
    </w:p>
    <w:sectPr w:rsidR="00AB443D" w:rsidRPr="00A40D2D" w:rsidSect="00B4435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0030101010101"/>
    <w:charset w:val="86"/>
    <w:family w:val="auto"/>
    <w:pitch w:val="variable"/>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203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AdvTimes">
    <w:altName w:val="Microsoft JhengHei"/>
    <w:charset w:val="88"/>
    <w:family w:val="auto"/>
    <w:pitch w:val="default"/>
    <w:sig w:usb0="00000000" w:usb1="00000000" w:usb2="00000010" w:usb3="00000000" w:csb0="00100000"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897837"/>
    <w:multiLevelType w:val="hybridMultilevel"/>
    <w:tmpl w:val="B2C816A2"/>
    <w:lvl w:ilvl="0" w:tplc="8460DB10">
      <w:start w:val="1"/>
      <w:numFmt w:val="decimal"/>
      <w:lvlText w:val="%1."/>
      <w:lvlJc w:val="left"/>
      <w:pPr>
        <w:ind w:left="360" w:hanging="360"/>
      </w:pPr>
      <w:rPr>
        <w:rFonts w:hint="default"/>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A85"/>
    <w:rsid w:val="000A3CDF"/>
    <w:rsid w:val="001109C3"/>
    <w:rsid w:val="00205BC4"/>
    <w:rsid w:val="002C3FAD"/>
    <w:rsid w:val="00365C9A"/>
    <w:rsid w:val="003F4C49"/>
    <w:rsid w:val="00412CD0"/>
    <w:rsid w:val="00443269"/>
    <w:rsid w:val="005005DF"/>
    <w:rsid w:val="00537645"/>
    <w:rsid w:val="00541A73"/>
    <w:rsid w:val="00541E15"/>
    <w:rsid w:val="00557312"/>
    <w:rsid w:val="005A4A85"/>
    <w:rsid w:val="005B5B87"/>
    <w:rsid w:val="006072F7"/>
    <w:rsid w:val="0069041A"/>
    <w:rsid w:val="007F1A97"/>
    <w:rsid w:val="0088251F"/>
    <w:rsid w:val="008C36C0"/>
    <w:rsid w:val="008C7B06"/>
    <w:rsid w:val="008C7E5D"/>
    <w:rsid w:val="008D180B"/>
    <w:rsid w:val="008F01A1"/>
    <w:rsid w:val="0097475D"/>
    <w:rsid w:val="00A05078"/>
    <w:rsid w:val="00A24F0F"/>
    <w:rsid w:val="00A40D2D"/>
    <w:rsid w:val="00A60D9C"/>
    <w:rsid w:val="00A63388"/>
    <w:rsid w:val="00A734C0"/>
    <w:rsid w:val="00AB443D"/>
    <w:rsid w:val="00AC1C47"/>
    <w:rsid w:val="00AC7626"/>
    <w:rsid w:val="00AD3671"/>
    <w:rsid w:val="00AF19C6"/>
    <w:rsid w:val="00B01640"/>
    <w:rsid w:val="00B4435C"/>
    <w:rsid w:val="00B73D80"/>
    <w:rsid w:val="00C16039"/>
    <w:rsid w:val="00C510C7"/>
    <w:rsid w:val="00D11FB3"/>
    <w:rsid w:val="00D466E8"/>
    <w:rsid w:val="00D90226"/>
    <w:rsid w:val="00D933BB"/>
    <w:rsid w:val="00DA10EF"/>
    <w:rsid w:val="00DD10ED"/>
    <w:rsid w:val="00DE2DA7"/>
    <w:rsid w:val="00EB6476"/>
    <w:rsid w:val="00EC77EC"/>
    <w:rsid w:val="00EE31C2"/>
    <w:rsid w:val="00F12A56"/>
    <w:rsid w:val="00F21542"/>
    <w:rsid w:val="00F51C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5A4A85"/>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A4A85"/>
    <w:rPr>
      <w:rFonts w:ascii="宋体" w:eastAsia="宋体" w:hAnsi="宋体" w:cs="宋体"/>
      <w:b/>
      <w:bCs/>
      <w:kern w:val="36"/>
      <w:sz w:val="48"/>
      <w:szCs w:val="48"/>
    </w:rPr>
  </w:style>
  <w:style w:type="character" w:styleId="a3">
    <w:name w:val="Hyperlink"/>
    <w:basedOn w:val="a0"/>
    <w:unhideWhenUsed/>
    <w:qFormat/>
    <w:rsid w:val="005A4A85"/>
    <w:rPr>
      <w:color w:val="0000FF"/>
      <w:u w:val="single"/>
    </w:rPr>
  </w:style>
  <w:style w:type="paragraph" w:customStyle="1" w:styleId="EndNoteBibliography">
    <w:name w:val="EndNote Bibliography"/>
    <w:basedOn w:val="a"/>
    <w:link w:val="EndNoteBibliography0"/>
    <w:rsid w:val="005A4A85"/>
    <w:rPr>
      <w:rFonts w:ascii="等线" w:eastAsia="等线" w:hAnsi="等线"/>
      <w:noProof/>
      <w:sz w:val="20"/>
    </w:rPr>
  </w:style>
  <w:style w:type="character" w:customStyle="1" w:styleId="EndNoteBibliography0">
    <w:name w:val="EndNote Bibliography 字符"/>
    <w:basedOn w:val="a0"/>
    <w:link w:val="EndNoteBibliography"/>
    <w:rsid w:val="005A4A85"/>
    <w:rPr>
      <w:rFonts w:ascii="等线" w:eastAsia="等线" w:hAnsi="等线"/>
      <w:noProof/>
      <w:sz w:val="20"/>
    </w:rPr>
  </w:style>
  <w:style w:type="paragraph" w:customStyle="1" w:styleId="Paragraph">
    <w:name w:val="Paragraph"/>
    <w:basedOn w:val="a"/>
    <w:rsid w:val="005A4A85"/>
    <w:pPr>
      <w:widowControl/>
      <w:spacing w:before="120"/>
      <w:ind w:firstLine="720"/>
      <w:jc w:val="left"/>
    </w:pPr>
    <w:rPr>
      <w:rFonts w:ascii="Times New Roman" w:eastAsia="Times New Roman" w:hAnsi="Times New Roman" w:cs="Times New Roman"/>
      <w:kern w:val="0"/>
      <w:sz w:val="24"/>
      <w:szCs w:val="24"/>
      <w:lang w:eastAsia="en-US"/>
    </w:rPr>
  </w:style>
  <w:style w:type="paragraph" w:styleId="a4">
    <w:name w:val="Balloon Text"/>
    <w:basedOn w:val="a"/>
    <w:link w:val="Char"/>
    <w:uiPriority w:val="99"/>
    <w:semiHidden/>
    <w:unhideWhenUsed/>
    <w:rsid w:val="005A4A85"/>
    <w:rPr>
      <w:sz w:val="18"/>
      <w:szCs w:val="18"/>
    </w:rPr>
  </w:style>
  <w:style w:type="character" w:customStyle="1" w:styleId="Char">
    <w:name w:val="批注框文本 Char"/>
    <w:basedOn w:val="a0"/>
    <w:link w:val="a4"/>
    <w:uiPriority w:val="99"/>
    <w:semiHidden/>
    <w:rsid w:val="005A4A85"/>
    <w:rPr>
      <w:sz w:val="18"/>
      <w:szCs w:val="18"/>
    </w:rPr>
  </w:style>
  <w:style w:type="character" w:customStyle="1" w:styleId="high-light">
    <w:name w:val="high-light"/>
    <w:basedOn w:val="a0"/>
    <w:rsid w:val="005A4A85"/>
  </w:style>
  <w:style w:type="paragraph" w:customStyle="1" w:styleId="article-section-content">
    <w:name w:val="article-section-content"/>
    <w:basedOn w:val="a"/>
    <w:rsid w:val="005A4A85"/>
    <w:pPr>
      <w:widowControl/>
      <w:spacing w:before="100" w:beforeAutospacing="1" w:after="100" w:afterAutospacing="1"/>
      <w:jc w:val="left"/>
    </w:pPr>
    <w:rPr>
      <w:rFonts w:ascii="宋体" w:eastAsia="宋体" w:hAnsi="宋体" w:cs="宋体"/>
      <w:kern w:val="0"/>
      <w:sz w:val="24"/>
      <w:szCs w:val="24"/>
    </w:rPr>
  </w:style>
  <w:style w:type="character" w:customStyle="1" w:styleId="fontgreen">
    <w:name w:val="font_green"/>
    <w:basedOn w:val="a0"/>
    <w:rsid w:val="005A4A85"/>
  </w:style>
  <w:style w:type="table" w:styleId="a5">
    <w:name w:val="Table Grid"/>
    <w:basedOn w:val="a1"/>
    <w:uiPriority w:val="59"/>
    <w:rsid w:val="005A4A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5A4A85"/>
    <w:pPr>
      <w:ind w:firstLineChars="200" w:firstLine="420"/>
    </w:pPr>
  </w:style>
  <w:style w:type="paragraph" w:styleId="a7">
    <w:name w:val="header"/>
    <w:basedOn w:val="a"/>
    <w:link w:val="Char0"/>
    <w:uiPriority w:val="99"/>
    <w:unhideWhenUsed/>
    <w:rsid w:val="005A4A8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5A4A85"/>
    <w:rPr>
      <w:sz w:val="18"/>
      <w:szCs w:val="18"/>
    </w:rPr>
  </w:style>
  <w:style w:type="paragraph" w:styleId="a8">
    <w:name w:val="footer"/>
    <w:basedOn w:val="a"/>
    <w:link w:val="Char1"/>
    <w:uiPriority w:val="99"/>
    <w:unhideWhenUsed/>
    <w:rsid w:val="005A4A85"/>
    <w:pPr>
      <w:tabs>
        <w:tab w:val="center" w:pos="4153"/>
        <w:tab w:val="right" w:pos="8306"/>
      </w:tabs>
      <w:snapToGrid w:val="0"/>
      <w:jc w:val="left"/>
    </w:pPr>
    <w:rPr>
      <w:sz w:val="18"/>
      <w:szCs w:val="18"/>
    </w:rPr>
  </w:style>
  <w:style w:type="character" w:customStyle="1" w:styleId="Char1">
    <w:name w:val="页脚 Char"/>
    <w:basedOn w:val="a0"/>
    <w:link w:val="a8"/>
    <w:uiPriority w:val="99"/>
    <w:rsid w:val="005A4A85"/>
    <w:rPr>
      <w:sz w:val="18"/>
      <w:szCs w:val="18"/>
    </w:rPr>
  </w:style>
  <w:style w:type="character" w:styleId="a9">
    <w:name w:val="annotation reference"/>
    <w:basedOn w:val="a0"/>
    <w:uiPriority w:val="99"/>
    <w:unhideWhenUsed/>
    <w:qFormat/>
    <w:rsid w:val="005A4A85"/>
    <w:rPr>
      <w:sz w:val="21"/>
      <w:szCs w:val="21"/>
    </w:rPr>
  </w:style>
  <w:style w:type="paragraph" w:styleId="aa">
    <w:name w:val="annotation text"/>
    <w:basedOn w:val="a"/>
    <w:link w:val="Char2"/>
    <w:uiPriority w:val="99"/>
    <w:unhideWhenUsed/>
    <w:qFormat/>
    <w:rsid w:val="005A4A85"/>
    <w:pPr>
      <w:jc w:val="left"/>
    </w:pPr>
  </w:style>
  <w:style w:type="character" w:customStyle="1" w:styleId="Char2">
    <w:name w:val="批注文字 Char"/>
    <w:basedOn w:val="a0"/>
    <w:link w:val="aa"/>
    <w:uiPriority w:val="99"/>
    <w:rsid w:val="005A4A85"/>
  </w:style>
  <w:style w:type="paragraph" w:styleId="ab">
    <w:name w:val="annotation subject"/>
    <w:basedOn w:val="aa"/>
    <w:next w:val="aa"/>
    <w:link w:val="Char3"/>
    <w:uiPriority w:val="99"/>
    <w:semiHidden/>
    <w:unhideWhenUsed/>
    <w:rsid w:val="005A4A85"/>
    <w:rPr>
      <w:b/>
      <w:bCs/>
    </w:rPr>
  </w:style>
  <w:style w:type="character" w:customStyle="1" w:styleId="Char3">
    <w:name w:val="批注主题 Char"/>
    <w:basedOn w:val="Char2"/>
    <w:link w:val="ab"/>
    <w:uiPriority w:val="99"/>
    <w:semiHidden/>
    <w:rsid w:val="005A4A85"/>
    <w:rPr>
      <w:b/>
      <w:bCs/>
    </w:rPr>
  </w:style>
  <w:style w:type="character" w:customStyle="1" w:styleId="10">
    <w:name w:val="批注文字 字符1"/>
    <w:basedOn w:val="a0"/>
    <w:uiPriority w:val="99"/>
    <w:qFormat/>
    <w:rsid w:val="005A4A85"/>
    <w:rPr>
      <w:rFonts w:eastAsiaTheme="minorEastAsia"/>
      <w:kern w:val="2"/>
      <w:sz w:val="21"/>
    </w:rPr>
  </w:style>
  <w:style w:type="paragraph" w:styleId="ac">
    <w:name w:val="Revision"/>
    <w:hidden/>
    <w:uiPriority w:val="99"/>
    <w:semiHidden/>
    <w:rsid w:val="005A4A85"/>
  </w:style>
  <w:style w:type="character" w:customStyle="1" w:styleId="highlight">
    <w:name w:val="highlight"/>
    <w:basedOn w:val="a0"/>
    <w:rsid w:val="005A4A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5A4A85"/>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A4A85"/>
    <w:rPr>
      <w:rFonts w:ascii="宋体" w:eastAsia="宋体" w:hAnsi="宋体" w:cs="宋体"/>
      <w:b/>
      <w:bCs/>
      <w:kern w:val="36"/>
      <w:sz w:val="48"/>
      <w:szCs w:val="48"/>
    </w:rPr>
  </w:style>
  <w:style w:type="character" w:styleId="a3">
    <w:name w:val="Hyperlink"/>
    <w:basedOn w:val="a0"/>
    <w:unhideWhenUsed/>
    <w:qFormat/>
    <w:rsid w:val="005A4A85"/>
    <w:rPr>
      <w:color w:val="0000FF"/>
      <w:u w:val="single"/>
    </w:rPr>
  </w:style>
  <w:style w:type="paragraph" w:customStyle="1" w:styleId="EndNoteBibliography">
    <w:name w:val="EndNote Bibliography"/>
    <w:basedOn w:val="a"/>
    <w:link w:val="EndNoteBibliography0"/>
    <w:rsid w:val="005A4A85"/>
    <w:rPr>
      <w:rFonts w:ascii="等线" w:eastAsia="等线" w:hAnsi="等线"/>
      <w:noProof/>
      <w:sz w:val="20"/>
    </w:rPr>
  </w:style>
  <w:style w:type="character" w:customStyle="1" w:styleId="EndNoteBibliography0">
    <w:name w:val="EndNote Bibliography 字符"/>
    <w:basedOn w:val="a0"/>
    <w:link w:val="EndNoteBibliography"/>
    <w:rsid w:val="005A4A85"/>
    <w:rPr>
      <w:rFonts w:ascii="等线" w:eastAsia="等线" w:hAnsi="等线"/>
      <w:noProof/>
      <w:sz w:val="20"/>
    </w:rPr>
  </w:style>
  <w:style w:type="paragraph" w:customStyle="1" w:styleId="Paragraph">
    <w:name w:val="Paragraph"/>
    <w:basedOn w:val="a"/>
    <w:rsid w:val="005A4A85"/>
    <w:pPr>
      <w:widowControl/>
      <w:spacing w:before="120"/>
      <w:ind w:firstLine="720"/>
      <w:jc w:val="left"/>
    </w:pPr>
    <w:rPr>
      <w:rFonts w:ascii="Times New Roman" w:eastAsia="Times New Roman" w:hAnsi="Times New Roman" w:cs="Times New Roman"/>
      <w:kern w:val="0"/>
      <w:sz w:val="24"/>
      <w:szCs w:val="24"/>
      <w:lang w:eastAsia="en-US"/>
    </w:rPr>
  </w:style>
  <w:style w:type="paragraph" w:styleId="a4">
    <w:name w:val="Balloon Text"/>
    <w:basedOn w:val="a"/>
    <w:link w:val="Char"/>
    <w:uiPriority w:val="99"/>
    <w:semiHidden/>
    <w:unhideWhenUsed/>
    <w:rsid w:val="005A4A85"/>
    <w:rPr>
      <w:sz w:val="18"/>
      <w:szCs w:val="18"/>
    </w:rPr>
  </w:style>
  <w:style w:type="character" w:customStyle="1" w:styleId="Char">
    <w:name w:val="批注框文本 Char"/>
    <w:basedOn w:val="a0"/>
    <w:link w:val="a4"/>
    <w:uiPriority w:val="99"/>
    <w:semiHidden/>
    <w:rsid w:val="005A4A85"/>
    <w:rPr>
      <w:sz w:val="18"/>
      <w:szCs w:val="18"/>
    </w:rPr>
  </w:style>
  <w:style w:type="character" w:customStyle="1" w:styleId="high-light">
    <w:name w:val="high-light"/>
    <w:basedOn w:val="a0"/>
    <w:rsid w:val="005A4A85"/>
  </w:style>
  <w:style w:type="paragraph" w:customStyle="1" w:styleId="article-section-content">
    <w:name w:val="article-section-content"/>
    <w:basedOn w:val="a"/>
    <w:rsid w:val="005A4A85"/>
    <w:pPr>
      <w:widowControl/>
      <w:spacing w:before="100" w:beforeAutospacing="1" w:after="100" w:afterAutospacing="1"/>
      <w:jc w:val="left"/>
    </w:pPr>
    <w:rPr>
      <w:rFonts w:ascii="宋体" w:eastAsia="宋体" w:hAnsi="宋体" w:cs="宋体"/>
      <w:kern w:val="0"/>
      <w:sz w:val="24"/>
      <w:szCs w:val="24"/>
    </w:rPr>
  </w:style>
  <w:style w:type="character" w:customStyle="1" w:styleId="fontgreen">
    <w:name w:val="font_green"/>
    <w:basedOn w:val="a0"/>
    <w:rsid w:val="005A4A85"/>
  </w:style>
  <w:style w:type="table" w:styleId="a5">
    <w:name w:val="Table Grid"/>
    <w:basedOn w:val="a1"/>
    <w:uiPriority w:val="59"/>
    <w:rsid w:val="005A4A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5A4A85"/>
    <w:pPr>
      <w:ind w:firstLineChars="200" w:firstLine="420"/>
    </w:pPr>
  </w:style>
  <w:style w:type="paragraph" w:styleId="a7">
    <w:name w:val="header"/>
    <w:basedOn w:val="a"/>
    <w:link w:val="Char0"/>
    <w:uiPriority w:val="99"/>
    <w:unhideWhenUsed/>
    <w:rsid w:val="005A4A8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5A4A85"/>
    <w:rPr>
      <w:sz w:val="18"/>
      <w:szCs w:val="18"/>
    </w:rPr>
  </w:style>
  <w:style w:type="paragraph" w:styleId="a8">
    <w:name w:val="footer"/>
    <w:basedOn w:val="a"/>
    <w:link w:val="Char1"/>
    <w:uiPriority w:val="99"/>
    <w:unhideWhenUsed/>
    <w:rsid w:val="005A4A85"/>
    <w:pPr>
      <w:tabs>
        <w:tab w:val="center" w:pos="4153"/>
        <w:tab w:val="right" w:pos="8306"/>
      </w:tabs>
      <w:snapToGrid w:val="0"/>
      <w:jc w:val="left"/>
    </w:pPr>
    <w:rPr>
      <w:sz w:val="18"/>
      <w:szCs w:val="18"/>
    </w:rPr>
  </w:style>
  <w:style w:type="character" w:customStyle="1" w:styleId="Char1">
    <w:name w:val="页脚 Char"/>
    <w:basedOn w:val="a0"/>
    <w:link w:val="a8"/>
    <w:uiPriority w:val="99"/>
    <w:rsid w:val="005A4A85"/>
    <w:rPr>
      <w:sz w:val="18"/>
      <w:szCs w:val="18"/>
    </w:rPr>
  </w:style>
  <w:style w:type="character" w:styleId="a9">
    <w:name w:val="annotation reference"/>
    <w:basedOn w:val="a0"/>
    <w:uiPriority w:val="99"/>
    <w:unhideWhenUsed/>
    <w:qFormat/>
    <w:rsid w:val="005A4A85"/>
    <w:rPr>
      <w:sz w:val="21"/>
      <w:szCs w:val="21"/>
    </w:rPr>
  </w:style>
  <w:style w:type="paragraph" w:styleId="aa">
    <w:name w:val="annotation text"/>
    <w:basedOn w:val="a"/>
    <w:link w:val="Char2"/>
    <w:uiPriority w:val="99"/>
    <w:unhideWhenUsed/>
    <w:qFormat/>
    <w:rsid w:val="005A4A85"/>
    <w:pPr>
      <w:jc w:val="left"/>
    </w:pPr>
  </w:style>
  <w:style w:type="character" w:customStyle="1" w:styleId="Char2">
    <w:name w:val="批注文字 Char"/>
    <w:basedOn w:val="a0"/>
    <w:link w:val="aa"/>
    <w:uiPriority w:val="99"/>
    <w:rsid w:val="005A4A85"/>
  </w:style>
  <w:style w:type="paragraph" w:styleId="ab">
    <w:name w:val="annotation subject"/>
    <w:basedOn w:val="aa"/>
    <w:next w:val="aa"/>
    <w:link w:val="Char3"/>
    <w:uiPriority w:val="99"/>
    <w:semiHidden/>
    <w:unhideWhenUsed/>
    <w:rsid w:val="005A4A85"/>
    <w:rPr>
      <w:b/>
      <w:bCs/>
    </w:rPr>
  </w:style>
  <w:style w:type="character" w:customStyle="1" w:styleId="Char3">
    <w:name w:val="批注主题 Char"/>
    <w:basedOn w:val="Char2"/>
    <w:link w:val="ab"/>
    <w:uiPriority w:val="99"/>
    <w:semiHidden/>
    <w:rsid w:val="005A4A85"/>
    <w:rPr>
      <w:b/>
      <w:bCs/>
    </w:rPr>
  </w:style>
  <w:style w:type="character" w:customStyle="1" w:styleId="10">
    <w:name w:val="批注文字 字符1"/>
    <w:basedOn w:val="a0"/>
    <w:uiPriority w:val="99"/>
    <w:qFormat/>
    <w:rsid w:val="005A4A85"/>
    <w:rPr>
      <w:rFonts w:eastAsiaTheme="minorEastAsia"/>
      <w:kern w:val="2"/>
      <w:sz w:val="21"/>
    </w:rPr>
  </w:style>
  <w:style w:type="paragraph" w:styleId="ac">
    <w:name w:val="Revision"/>
    <w:hidden/>
    <w:uiPriority w:val="99"/>
    <w:semiHidden/>
    <w:rsid w:val="005A4A85"/>
  </w:style>
  <w:style w:type="character" w:customStyle="1" w:styleId="highlight">
    <w:name w:val="highlight"/>
    <w:basedOn w:val="a0"/>
    <w:rsid w:val="005A4A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6990956">
      <w:bodyDiv w:val="1"/>
      <w:marLeft w:val="0"/>
      <w:marRight w:val="0"/>
      <w:marTop w:val="0"/>
      <w:marBottom w:val="0"/>
      <w:divBdr>
        <w:top w:val="none" w:sz="0" w:space="0" w:color="auto"/>
        <w:left w:val="none" w:sz="0" w:space="0" w:color="auto"/>
        <w:bottom w:val="none" w:sz="0" w:space="0" w:color="auto"/>
        <w:right w:val="none" w:sz="0" w:space="0" w:color="auto"/>
      </w:divBdr>
    </w:div>
    <w:div w:id="1423986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jlvjingfang@163.com" TargetMode="Externa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29</Pages>
  <Words>6222</Words>
  <Characters>35470</Characters>
  <Application>Microsoft Office Word</Application>
  <DocSecurity>0</DocSecurity>
  <Lines>295</Lines>
  <Paragraphs>83</Paragraphs>
  <ScaleCrop>false</ScaleCrop>
  <Company/>
  <LinksUpToDate>false</LinksUpToDate>
  <CharactersWithSpaces>41609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窦 颖</dc:creator>
  <cp:lastModifiedBy>Jin-Lei Wang</cp:lastModifiedBy>
  <cp:revision>16</cp:revision>
  <dcterms:created xsi:type="dcterms:W3CDTF">2019-12-12T23:59:00Z</dcterms:created>
  <dcterms:modified xsi:type="dcterms:W3CDTF">2019-12-18T00:23:00Z</dcterms:modified>
</cp:coreProperties>
</file>