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49180" w14:textId="77777777" w:rsidR="00AA2267" w:rsidRPr="0096591C" w:rsidRDefault="00AA2267" w:rsidP="002C20EF">
      <w:pPr>
        <w:widowControl w:val="0"/>
        <w:adjustRightInd w:val="0"/>
        <w:snapToGrid w:val="0"/>
        <w:spacing w:line="360" w:lineRule="auto"/>
        <w:jc w:val="both"/>
        <w:rPr>
          <w:rFonts w:ascii="Book Antiqua" w:eastAsia="Times New Roman" w:hAnsi="Book Antiqua" w:cs="宋体"/>
          <w:b/>
          <w:i/>
          <w:color w:val="auto"/>
          <w:kern w:val="2"/>
          <w:sz w:val="20"/>
          <w:szCs w:val="20"/>
          <w:lang w:val="en-US"/>
        </w:rPr>
      </w:pPr>
      <w:r w:rsidRPr="0096591C">
        <w:rPr>
          <w:rFonts w:ascii="Book Antiqua" w:eastAsia="Times New Roman" w:hAnsi="Book Antiqua" w:cs="宋体"/>
          <w:b/>
          <w:color w:val="auto"/>
          <w:kern w:val="2"/>
          <w:sz w:val="20"/>
          <w:szCs w:val="20"/>
          <w:lang w:val="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6591C">
        <w:rPr>
          <w:rFonts w:ascii="Book Antiqua" w:eastAsia="Times New Roman" w:hAnsi="Book Antiqua" w:cs="宋体"/>
          <w:i/>
          <w:color w:val="auto"/>
          <w:kern w:val="2"/>
          <w:sz w:val="20"/>
          <w:szCs w:val="20"/>
          <w:lang w:val="en-US"/>
        </w:rPr>
        <w:t xml:space="preserve">World Journal of </w:t>
      </w:r>
      <w:bookmarkEnd w:id="0"/>
      <w:bookmarkEnd w:id="1"/>
      <w:bookmarkEnd w:id="2"/>
      <w:bookmarkEnd w:id="3"/>
      <w:bookmarkEnd w:id="4"/>
      <w:bookmarkEnd w:id="5"/>
      <w:bookmarkEnd w:id="6"/>
      <w:r w:rsidRPr="0096591C">
        <w:rPr>
          <w:rFonts w:ascii="Book Antiqua" w:eastAsia="Times New Roman" w:hAnsi="Book Antiqua" w:cs="宋体"/>
          <w:i/>
          <w:color w:val="auto"/>
          <w:kern w:val="2"/>
          <w:sz w:val="20"/>
          <w:szCs w:val="20"/>
          <w:lang w:val="en-US"/>
        </w:rPr>
        <w:t>Clinical Cases</w:t>
      </w:r>
    </w:p>
    <w:p w14:paraId="18BEAF59" w14:textId="7DD3EAE3" w:rsidR="00AA2267" w:rsidRPr="0096591C" w:rsidRDefault="00AA2267" w:rsidP="002C20EF">
      <w:pPr>
        <w:widowControl w:val="0"/>
        <w:adjustRightInd w:val="0"/>
        <w:snapToGrid w:val="0"/>
        <w:spacing w:line="360" w:lineRule="auto"/>
        <w:jc w:val="both"/>
        <w:rPr>
          <w:rFonts w:ascii="Book Antiqua" w:hAnsi="Book Antiqua" w:cs="Arial"/>
          <w:b/>
          <w:color w:val="auto"/>
          <w:kern w:val="2"/>
          <w:sz w:val="20"/>
          <w:szCs w:val="20"/>
          <w:lang w:val="en-US"/>
        </w:rPr>
      </w:pPr>
      <w:r w:rsidRPr="0096591C">
        <w:rPr>
          <w:rFonts w:ascii="Book Antiqua" w:eastAsia="Times New Roman" w:hAnsi="Book Antiqua" w:cs="Times New Roman"/>
          <w:b/>
          <w:bCs/>
          <w:color w:val="auto"/>
          <w:kern w:val="2"/>
          <w:sz w:val="20"/>
          <w:szCs w:val="20"/>
          <w:lang w:val="en-US"/>
        </w:rPr>
        <w:t>Manuscript NO</w:t>
      </w:r>
      <w:r w:rsidRPr="0096591C">
        <w:rPr>
          <w:rFonts w:ascii="Book Antiqua" w:hAnsi="Book Antiqua" w:cs="Arial"/>
          <w:b/>
          <w:color w:val="auto"/>
          <w:kern w:val="2"/>
          <w:sz w:val="20"/>
          <w:szCs w:val="20"/>
          <w:lang w:val="en-US"/>
        </w:rPr>
        <w:t xml:space="preserve">: </w:t>
      </w:r>
      <w:r w:rsidRPr="0096591C">
        <w:rPr>
          <w:rFonts w:ascii="Book Antiqua" w:hAnsi="Book Antiqua" w:cs="Arial"/>
          <w:color w:val="auto"/>
          <w:kern w:val="2"/>
          <w:sz w:val="20"/>
          <w:szCs w:val="20"/>
          <w:lang w:val="en-US"/>
        </w:rPr>
        <w:t>52922</w:t>
      </w:r>
    </w:p>
    <w:p w14:paraId="6659A69F" w14:textId="77777777" w:rsidR="00AA2267" w:rsidRPr="0096591C" w:rsidRDefault="00AA2267" w:rsidP="002C20EF">
      <w:pPr>
        <w:widowControl w:val="0"/>
        <w:adjustRightInd w:val="0"/>
        <w:snapToGrid w:val="0"/>
        <w:spacing w:line="360" w:lineRule="auto"/>
        <w:jc w:val="both"/>
        <w:rPr>
          <w:rFonts w:ascii="Book Antiqua" w:hAnsi="Book Antiqua" w:cs="Times New Roman"/>
          <w:b/>
          <w:color w:val="auto"/>
          <w:kern w:val="2"/>
          <w:sz w:val="20"/>
          <w:szCs w:val="20"/>
          <w:lang w:val="en-US"/>
        </w:rPr>
      </w:pPr>
      <w:bookmarkStart w:id="7" w:name="OLE_LINK4"/>
      <w:bookmarkStart w:id="8" w:name="OLE_LINK3"/>
      <w:r w:rsidRPr="0096591C">
        <w:rPr>
          <w:rFonts w:ascii="Book Antiqua" w:hAnsi="Book Antiqua" w:cs="Times New Roman"/>
          <w:b/>
          <w:color w:val="auto"/>
          <w:kern w:val="2"/>
          <w:sz w:val="20"/>
          <w:szCs w:val="20"/>
          <w:lang w:val="en-US"/>
        </w:rPr>
        <w:t xml:space="preserve">Manuscript Type: </w:t>
      </w:r>
      <w:bookmarkEnd w:id="7"/>
      <w:bookmarkEnd w:id="8"/>
      <w:r w:rsidRPr="0096591C">
        <w:rPr>
          <w:rFonts w:ascii="Book Antiqua" w:hAnsi="Book Antiqua" w:cs="Times New Roman"/>
          <w:color w:val="auto"/>
          <w:kern w:val="2"/>
          <w:sz w:val="20"/>
          <w:szCs w:val="20"/>
          <w:lang w:val="en-US"/>
        </w:rPr>
        <w:t>CASE REPORT</w:t>
      </w:r>
    </w:p>
    <w:p w14:paraId="76216721" w14:textId="77777777" w:rsidR="00C11DDC" w:rsidRPr="00C80A9D" w:rsidRDefault="00AF1748"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ab/>
      </w:r>
    </w:p>
    <w:p w14:paraId="7A7E570B" w14:textId="28D40884" w:rsidR="00C11DDC" w:rsidRPr="00C80A9D" w:rsidRDefault="00DA26B5"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Allograft artery mycotic aneurysm after kidney transplantation:</w:t>
      </w:r>
      <w:r w:rsidR="00AF1AF3" w:rsidRPr="00C80A9D">
        <w:rPr>
          <w:rFonts w:ascii="Book Antiqua" w:hAnsi="Book Antiqua"/>
          <w:b/>
          <w:color w:val="auto"/>
          <w:sz w:val="20"/>
          <w:szCs w:val="20"/>
          <w:lang w:val="en-US"/>
        </w:rPr>
        <w:t xml:space="preserve"> </w:t>
      </w:r>
      <w:r w:rsidR="00AA2267" w:rsidRPr="00C80A9D">
        <w:rPr>
          <w:rFonts w:ascii="Book Antiqua" w:hAnsi="Book Antiqua"/>
          <w:b/>
          <w:color w:val="auto"/>
          <w:sz w:val="20"/>
          <w:szCs w:val="20"/>
          <w:lang w:val="en-US"/>
        </w:rPr>
        <w:t xml:space="preserve">A </w:t>
      </w:r>
      <w:r w:rsidR="00AF1AF3" w:rsidRPr="00C80A9D">
        <w:rPr>
          <w:rFonts w:ascii="Book Antiqua" w:hAnsi="Book Antiqua"/>
          <w:b/>
          <w:color w:val="auto"/>
          <w:sz w:val="20"/>
          <w:szCs w:val="20"/>
          <w:lang w:val="en-US"/>
        </w:rPr>
        <w:t xml:space="preserve">case report and </w:t>
      </w:r>
      <w:r w:rsidR="00AA2267" w:rsidRPr="00C80A9D">
        <w:rPr>
          <w:rFonts w:ascii="Book Antiqua" w:hAnsi="Book Antiqua"/>
          <w:b/>
          <w:color w:val="auto"/>
          <w:sz w:val="20"/>
          <w:szCs w:val="20"/>
          <w:lang w:val="en-US"/>
        </w:rPr>
        <w:t xml:space="preserve">review of </w:t>
      </w:r>
      <w:r w:rsidR="00AF1AF3" w:rsidRPr="00C80A9D">
        <w:rPr>
          <w:rFonts w:ascii="Book Antiqua" w:hAnsi="Book Antiqua"/>
          <w:b/>
          <w:color w:val="auto"/>
          <w:sz w:val="20"/>
          <w:szCs w:val="20"/>
          <w:lang w:val="en-US"/>
        </w:rPr>
        <w:t>literature</w:t>
      </w:r>
    </w:p>
    <w:p w14:paraId="5BDE3D27" w14:textId="77777777" w:rsidR="00E37C96" w:rsidRPr="00C80A9D" w:rsidRDefault="00E37C96" w:rsidP="002C20EF">
      <w:pPr>
        <w:snapToGrid w:val="0"/>
        <w:spacing w:line="360" w:lineRule="auto"/>
        <w:jc w:val="both"/>
        <w:rPr>
          <w:rFonts w:ascii="Book Antiqua" w:hAnsi="Book Antiqua"/>
          <w:b/>
          <w:color w:val="auto"/>
          <w:sz w:val="20"/>
          <w:szCs w:val="20"/>
          <w:lang w:val="en-US"/>
        </w:rPr>
      </w:pPr>
    </w:p>
    <w:p w14:paraId="77DCDA41" w14:textId="06DB9689" w:rsidR="00E37C96" w:rsidRPr="00C80A9D" w:rsidRDefault="00E37C96"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Bindi M </w:t>
      </w:r>
      <w:r w:rsidR="00F369D6" w:rsidRPr="00C80A9D">
        <w:rPr>
          <w:rFonts w:ascii="Book Antiqua" w:hAnsi="Book Antiqua"/>
          <w:i/>
          <w:iCs/>
          <w:color w:val="auto"/>
          <w:sz w:val="20"/>
          <w:szCs w:val="20"/>
          <w:lang w:val="en-US"/>
        </w:rPr>
        <w:t>et al</w:t>
      </w:r>
      <w:r w:rsidRPr="00C80A9D">
        <w:rPr>
          <w:rFonts w:ascii="Book Antiqua" w:hAnsi="Book Antiqua"/>
          <w:color w:val="auto"/>
          <w:sz w:val="20"/>
          <w:szCs w:val="20"/>
          <w:lang w:val="en-US"/>
        </w:rPr>
        <w:t xml:space="preserve">. Kidney allograft </w:t>
      </w:r>
      <w:r w:rsidR="00D70819" w:rsidRPr="00C80A9D">
        <w:rPr>
          <w:rFonts w:ascii="Book Antiqua" w:hAnsi="Book Antiqua"/>
          <w:color w:val="auto"/>
          <w:sz w:val="20"/>
          <w:szCs w:val="20"/>
          <w:lang w:val="en-US"/>
        </w:rPr>
        <w:t xml:space="preserve">artery </w:t>
      </w:r>
      <w:r w:rsidR="00307294" w:rsidRPr="00C80A9D">
        <w:rPr>
          <w:rFonts w:ascii="Book Antiqua" w:hAnsi="Book Antiqua"/>
          <w:color w:val="auto"/>
          <w:sz w:val="20"/>
          <w:szCs w:val="20"/>
          <w:lang w:val="en-US"/>
        </w:rPr>
        <w:t>MA</w:t>
      </w:r>
    </w:p>
    <w:p w14:paraId="6EADEEB0" w14:textId="77777777" w:rsidR="00AF1AF3" w:rsidRPr="00C80A9D" w:rsidRDefault="00AF1AF3" w:rsidP="002C20EF">
      <w:pPr>
        <w:snapToGrid w:val="0"/>
        <w:spacing w:line="360" w:lineRule="auto"/>
        <w:jc w:val="both"/>
        <w:rPr>
          <w:rFonts w:ascii="Book Antiqua" w:hAnsi="Book Antiqua"/>
          <w:b/>
          <w:color w:val="auto"/>
          <w:sz w:val="20"/>
          <w:szCs w:val="20"/>
          <w:lang w:val="en-US"/>
        </w:rPr>
      </w:pPr>
    </w:p>
    <w:p w14:paraId="21AAD88A" w14:textId="77777777" w:rsidR="00AF1AF3" w:rsidRPr="00C80A9D" w:rsidRDefault="00AF1AF3"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Marco Bindi, Mariano Ferraresso, </w:t>
      </w:r>
      <w:r w:rsidR="00DE0AF2" w:rsidRPr="00C80A9D">
        <w:rPr>
          <w:rFonts w:ascii="Book Antiqua" w:hAnsi="Book Antiqua"/>
          <w:color w:val="auto"/>
          <w:sz w:val="20"/>
          <w:szCs w:val="20"/>
          <w:lang w:val="en-US"/>
        </w:rPr>
        <w:t xml:space="preserve">Maria </w:t>
      </w:r>
      <w:r w:rsidR="00C91F48" w:rsidRPr="00C80A9D">
        <w:rPr>
          <w:rFonts w:ascii="Book Antiqua" w:hAnsi="Book Antiqua"/>
          <w:color w:val="auto"/>
          <w:sz w:val="20"/>
          <w:szCs w:val="20"/>
          <w:lang w:val="en-US"/>
        </w:rPr>
        <w:t>Letizia De</w:t>
      </w:r>
      <w:r w:rsidR="00563D5B" w:rsidRPr="00C80A9D">
        <w:rPr>
          <w:rFonts w:ascii="Book Antiqua" w:hAnsi="Book Antiqua"/>
          <w:color w:val="auto"/>
          <w:sz w:val="20"/>
          <w:szCs w:val="20"/>
          <w:lang w:val="en-US"/>
        </w:rPr>
        <w:t xml:space="preserve"> S</w:t>
      </w:r>
      <w:r w:rsidR="00C91F48" w:rsidRPr="00C80A9D">
        <w:rPr>
          <w:rFonts w:ascii="Book Antiqua" w:hAnsi="Book Antiqua"/>
          <w:color w:val="auto"/>
          <w:sz w:val="20"/>
          <w:szCs w:val="20"/>
          <w:lang w:val="en-US"/>
        </w:rPr>
        <w:t xml:space="preserve">imeis, </w:t>
      </w:r>
      <w:r w:rsidRPr="00C80A9D">
        <w:rPr>
          <w:rFonts w:ascii="Book Antiqua" w:hAnsi="Book Antiqua"/>
          <w:color w:val="auto"/>
          <w:sz w:val="20"/>
          <w:szCs w:val="20"/>
          <w:lang w:val="en-US"/>
        </w:rPr>
        <w:t xml:space="preserve">Nicholas Raison, </w:t>
      </w:r>
      <w:r w:rsidR="004463B6" w:rsidRPr="00C80A9D">
        <w:rPr>
          <w:rFonts w:ascii="Book Antiqua" w:hAnsi="Book Antiqua"/>
          <w:color w:val="auto"/>
          <w:sz w:val="20"/>
          <w:szCs w:val="20"/>
          <w:lang w:val="en-US"/>
        </w:rPr>
        <w:t xml:space="preserve">Laura Clementoni, </w:t>
      </w:r>
      <w:r w:rsidRPr="00C80A9D">
        <w:rPr>
          <w:rFonts w:ascii="Book Antiqua" w:hAnsi="Book Antiqua"/>
          <w:color w:val="auto"/>
          <w:sz w:val="20"/>
          <w:szCs w:val="20"/>
          <w:lang w:val="en-US"/>
        </w:rPr>
        <w:t>Serena Delbue, Marta Perego,</w:t>
      </w:r>
      <w:r w:rsidR="00C91F48" w:rsidRPr="00C80A9D">
        <w:rPr>
          <w:rFonts w:ascii="Book Antiqua" w:hAnsi="Book Antiqua"/>
          <w:color w:val="auto"/>
          <w:sz w:val="20"/>
          <w:szCs w:val="20"/>
          <w:lang w:val="en-US"/>
        </w:rPr>
        <w:t xml:space="preserve"> Evaldo Favi</w:t>
      </w:r>
    </w:p>
    <w:p w14:paraId="3241F0B0" w14:textId="77777777" w:rsidR="00BE11E8" w:rsidRPr="00C80A9D" w:rsidRDefault="00BE11E8" w:rsidP="002C20EF">
      <w:pPr>
        <w:snapToGrid w:val="0"/>
        <w:spacing w:line="360" w:lineRule="auto"/>
        <w:jc w:val="both"/>
        <w:rPr>
          <w:rFonts w:ascii="Book Antiqua" w:hAnsi="Book Antiqua"/>
          <w:b/>
          <w:color w:val="auto"/>
          <w:sz w:val="20"/>
          <w:szCs w:val="20"/>
          <w:lang w:val="en-US"/>
        </w:rPr>
      </w:pPr>
    </w:p>
    <w:p w14:paraId="26BB5F83" w14:textId="77777777" w:rsidR="00BE11E8" w:rsidRPr="00C80A9D" w:rsidRDefault="00BE11E8"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 xml:space="preserve">Marco Bindi, Mariano Ferraresso, </w:t>
      </w:r>
      <w:r w:rsidR="00DE0AF2" w:rsidRPr="00C80A9D">
        <w:rPr>
          <w:rFonts w:ascii="Book Antiqua" w:hAnsi="Book Antiqua"/>
          <w:b/>
          <w:color w:val="auto"/>
          <w:sz w:val="20"/>
          <w:szCs w:val="20"/>
          <w:lang w:val="en-US"/>
        </w:rPr>
        <w:t xml:space="preserve">Maria </w:t>
      </w:r>
      <w:r w:rsidRPr="00C80A9D">
        <w:rPr>
          <w:rFonts w:ascii="Book Antiqua" w:hAnsi="Book Antiqua"/>
          <w:b/>
          <w:color w:val="auto"/>
          <w:sz w:val="20"/>
          <w:szCs w:val="20"/>
          <w:lang w:val="en-US"/>
        </w:rPr>
        <w:t>Letizia De</w:t>
      </w:r>
      <w:r w:rsidR="00563D5B" w:rsidRPr="00C80A9D">
        <w:rPr>
          <w:rFonts w:ascii="Book Antiqua" w:hAnsi="Book Antiqua"/>
          <w:b/>
          <w:color w:val="auto"/>
          <w:sz w:val="20"/>
          <w:szCs w:val="20"/>
          <w:lang w:val="en-US"/>
        </w:rPr>
        <w:t xml:space="preserve"> S</w:t>
      </w:r>
      <w:r w:rsidRPr="00C80A9D">
        <w:rPr>
          <w:rFonts w:ascii="Book Antiqua" w:hAnsi="Book Antiqua"/>
          <w:b/>
          <w:color w:val="auto"/>
          <w:sz w:val="20"/>
          <w:szCs w:val="20"/>
          <w:lang w:val="en-US"/>
        </w:rPr>
        <w:t xml:space="preserve">imeis, </w:t>
      </w:r>
      <w:r w:rsidR="004463B6" w:rsidRPr="00C80A9D">
        <w:rPr>
          <w:rFonts w:ascii="Book Antiqua" w:hAnsi="Book Antiqua"/>
          <w:b/>
          <w:color w:val="auto"/>
          <w:sz w:val="20"/>
          <w:szCs w:val="20"/>
          <w:lang w:val="en-US"/>
        </w:rPr>
        <w:t xml:space="preserve">Laura Clementoni, </w:t>
      </w:r>
      <w:r w:rsidRPr="00C80A9D">
        <w:rPr>
          <w:rFonts w:ascii="Book Antiqua" w:hAnsi="Book Antiqua"/>
          <w:b/>
          <w:color w:val="auto"/>
          <w:sz w:val="20"/>
          <w:szCs w:val="20"/>
          <w:lang w:val="en-US"/>
        </w:rPr>
        <w:t>Marta Perego, Evaldo Favi</w:t>
      </w:r>
      <w:r w:rsidR="00E37C96" w:rsidRPr="00C80A9D">
        <w:rPr>
          <w:rFonts w:ascii="Book Antiqua" w:hAnsi="Book Antiqua"/>
          <w:b/>
          <w:color w:val="auto"/>
          <w:sz w:val="20"/>
          <w:szCs w:val="20"/>
          <w:lang w:val="en-US"/>
        </w:rPr>
        <w:t>,</w:t>
      </w:r>
      <w:r w:rsidRPr="00C80A9D">
        <w:rPr>
          <w:rFonts w:ascii="Book Antiqua" w:hAnsi="Book Antiqua"/>
          <w:color w:val="auto"/>
          <w:sz w:val="20"/>
          <w:szCs w:val="20"/>
          <w:lang w:val="en-US"/>
        </w:rPr>
        <w:t xml:space="preserve"> Renal Transplantation, Fondazione IRCCS Ca’ Granda Ospedale Maggiore Policlinico, Milan </w:t>
      </w:r>
      <w:r w:rsidR="00E37C96" w:rsidRPr="00C80A9D">
        <w:rPr>
          <w:rFonts w:ascii="Book Antiqua" w:hAnsi="Book Antiqua"/>
          <w:color w:val="auto"/>
          <w:sz w:val="20"/>
          <w:szCs w:val="20"/>
          <w:lang w:val="en-US"/>
        </w:rPr>
        <w:t xml:space="preserve">20122, </w:t>
      </w:r>
      <w:r w:rsidRPr="00C80A9D">
        <w:rPr>
          <w:rFonts w:ascii="Book Antiqua" w:hAnsi="Book Antiqua"/>
          <w:color w:val="auto"/>
          <w:sz w:val="20"/>
          <w:szCs w:val="20"/>
          <w:lang w:val="en-US"/>
        </w:rPr>
        <w:t>Italy</w:t>
      </w:r>
    </w:p>
    <w:p w14:paraId="7D4BFAAE" w14:textId="77777777" w:rsidR="00D70819" w:rsidRPr="00C80A9D" w:rsidRDefault="00D70819" w:rsidP="002C20EF">
      <w:pPr>
        <w:snapToGrid w:val="0"/>
        <w:spacing w:line="360" w:lineRule="auto"/>
        <w:jc w:val="both"/>
        <w:rPr>
          <w:rFonts w:ascii="Book Antiqua" w:hAnsi="Book Antiqua"/>
          <w:color w:val="auto"/>
          <w:sz w:val="20"/>
          <w:szCs w:val="20"/>
          <w:lang w:val="en-US"/>
        </w:rPr>
      </w:pPr>
    </w:p>
    <w:p w14:paraId="66DCDA19" w14:textId="77777777" w:rsidR="00BE11E8" w:rsidRPr="00C80A9D" w:rsidRDefault="00BE11E8"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Mariano Ferraresso</w:t>
      </w:r>
      <w:r w:rsidR="00D3373D" w:rsidRPr="00C80A9D">
        <w:rPr>
          <w:rFonts w:ascii="Book Antiqua" w:hAnsi="Book Antiqua"/>
          <w:b/>
          <w:color w:val="auto"/>
          <w:sz w:val="20"/>
          <w:szCs w:val="20"/>
          <w:lang w:val="en-US"/>
        </w:rPr>
        <w:t>,</w:t>
      </w:r>
      <w:r w:rsidR="00E37C96" w:rsidRPr="00C80A9D">
        <w:rPr>
          <w:rFonts w:ascii="Book Antiqua" w:hAnsi="Book Antiqua"/>
          <w:b/>
          <w:color w:val="auto"/>
          <w:sz w:val="20"/>
          <w:szCs w:val="20"/>
          <w:lang w:val="en-US"/>
        </w:rPr>
        <w:t xml:space="preserve"> Evaldo Favi,</w:t>
      </w:r>
      <w:r w:rsidRPr="00C80A9D">
        <w:rPr>
          <w:rFonts w:ascii="Book Antiqua" w:hAnsi="Book Antiqua"/>
          <w:color w:val="auto"/>
          <w:sz w:val="20"/>
          <w:szCs w:val="20"/>
          <w:lang w:val="en-US"/>
        </w:rPr>
        <w:t xml:space="preserve"> </w:t>
      </w:r>
      <w:r w:rsidR="00D3373D" w:rsidRPr="00C80A9D">
        <w:rPr>
          <w:rFonts w:ascii="Book Antiqua" w:hAnsi="Book Antiqua"/>
          <w:color w:val="auto"/>
          <w:sz w:val="20"/>
          <w:szCs w:val="20"/>
          <w:lang w:val="en-US"/>
        </w:rPr>
        <w:t>Department of Clinical Sciences and Community Health</w:t>
      </w:r>
      <w:r w:rsidRPr="00C80A9D">
        <w:rPr>
          <w:rFonts w:ascii="Book Antiqua" w:hAnsi="Book Antiqua"/>
          <w:color w:val="auto"/>
          <w:sz w:val="20"/>
          <w:szCs w:val="20"/>
          <w:lang w:val="en-US"/>
        </w:rPr>
        <w:t>, University of Milan, Milan</w:t>
      </w:r>
      <w:r w:rsidR="00E37C96" w:rsidRPr="00C80A9D">
        <w:rPr>
          <w:rFonts w:ascii="Book Antiqua" w:hAnsi="Book Antiqua"/>
          <w:color w:val="auto"/>
          <w:sz w:val="20"/>
          <w:szCs w:val="20"/>
          <w:lang w:val="en-US"/>
        </w:rPr>
        <w:t xml:space="preserve"> 20122</w:t>
      </w:r>
      <w:r w:rsidRPr="00C80A9D">
        <w:rPr>
          <w:rFonts w:ascii="Book Antiqua" w:hAnsi="Book Antiqua"/>
          <w:color w:val="auto"/>
          <w:sz w:val="20"/>
          <w:szCs w:val="20"/>
          <w:lang w:val="en-US"/>
        </w:rPr>
        <w:t>, Italy</w:t>
      </w:r>
    </w:p>
    <w:p w14:paraId="41A7D8B5" w14:textId="77777777" w:rsidR="00D70819" w:rsidRPr="00C80A9D" w:rsidRDefault="00D70819" w:rsidP="002C20EF">
      <w:pPr>
        <w:snapToGrid w:val="0"/>
        <w:spacing w:line="360" w:lineRule="auto"/>
        <w:jc w:val="both"/>
        <w:rPr>
          <w:rFonts w:ascii="Book Antiqua" w:hAnsi="Book Antiqua"/>
          <w:color w:val="auto"/>
          <w:sz w:val="20"/>
          <w:szCs w:val="20"/>
          <w:lang w:val="en-US"/>
        </w:rPr>
      </w:pPr>
    </w:p>
    <w:p w14:paraId="5F31799C" w14:textId="77777777" w:rsidR="00BE11E8" w:rsidRPr="00C80A9D" w:rsidRDefault="00BE11E8"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Nicholas Raison</w:t>
      </w:r>
      <w:r w:rsidR="00E37C96" w:rsidRPr="00C80A9D">
        <w:rPr>
          <w:rFonts w:ascii="Book Antiqua" w:hAnsi="Book Antiqua"/>
          <w:b/>
          <w:color w:val="auto"/>
          <w:sz w:val="20"/>
          <w:szCs w:val="20"/>
          <w:lang w:val="en-US"/>
        </w:rPr>
        <w:t>,</w:t>
      </w:r>
      <w:r w:rsidR="00E37C96" w:rsidRPr="00C80A9D">
        <w:rPr>
          <w:rFonts w:ascii="Book Antiqua" w:hAnsi="Book Antiqua"/>
          <w:color w:val="auto"/>
          <w:sz w:val="20"/>
          <w:szCs w:val="20"/>
          <w:lang w:val="en-US"/>
        </w:rPr>
        <w:t xml:space="preserve"> MRC Centre for Transplantation, King’s College London,</w:t>
      </w:r>
      <w:r w:rsidRPr="00C80A9D">
        <w:rPr>
          <w:rFonts w:ascii="Book Antiqua" w:hAnsi="Book Antiqua"/>
          <w:color w:val="auto"/>
          <w:sz w:val="20"/>
          <w:szCs w:val="20"/>
          <w:lang w:val="en-US"/>
        </w:rPr>
        <w:t xml:space="preserve"> London</w:t>
      </w:r>
      <w:r w:rsidR="00E37C96" w:rsidRPr="00C80A9D">
        <w:rPr>
          <w:rFonts w:ascii="Book Antiqua" w:hAnsi="Book Antiqua"/>
          <w:color w:val="auto"/>
          <w:sz w:val="20"/>
          <w:szCs w:val="20"/>
          <w:lang w:val="en-US"/>
        </w:rPr>
        <w:t xml:space="preserve"> WC2R 2LS</w:t>
      </w:r>
      <w:r w:rsidRPr="00C80A9D">
        <w:rPr>
          <w:rFonts w:ascii="Book Antiqua" w:hAnsi="Book Antiqua"/>
          <w:color w:val="auto"/>
          <w:sz w:val="20"/>
          <w:szCs w:val="20"/>
          <w:lang w:val="en-US"/>
        </w:rPr>
        <w:t>, United Kingdom</w:t>
      </w:r>
    </w:p>
    <w:p w14:paraId="0813380E" w14:textId="77777777" w:rsidR="00D70819" w:rsidRPr="00C80A9D" w:rsidRDefault="00D70819" w:rsidP="002C20EF">
      <w:pPr>
        <w:snapToGrid w:val="0"/>
        <w:spacing w:line="360" w:lineRule="auto"/>
        <w:jc w:val="both"/>
        <w:rPr>
          <w:rFonts w:ascii="Book Antiqua" w:hAnsi="Book Antiqua"/>
          <w:color w:val="auto"/>
          <w:sz w:val="20"/>
          <w:szCs w:val="20"/>
          <w:lang w:val="en-US"/>
        </w:rPr>
      </w:pPr>
    </w:p>
    <w:p w14:paraId="645A3784" w14:textId="77777777" w:rsidR="004463B6" w:rsidRPr="00C80A9D" w:rsidRDefault="00E37C96"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Serena Delbue,</w:t>
      </w:r>
      <w:r w:rsidR="004463B6"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Department of Biomedical, Surgical and Dental Sciences, University of Milan, Milan 20100,</w:t>
      </w:r>
      <w:r w:rsidR="004463B6" w:rsidRPr="00C80A9D">
        <w:rPr>
          <w:rFonts w:ascii="Book Antiqua" w:hAnsi="Book Antiqua"/>
          <w:color w:val="auto"/>
          <w:sz w:val="20"/>
          <w:szCs w:val="20"/>
          <w:lang w:val="en-US"/>
        </w:rPr>
        <w:t xml:space="preserve"> Italy</w:t>
      </w:r>
    </w:p>
    <w:p w14:paraId="7410B943" w14:textId="77777777" w:rsidR="00BE11E8" w:rsidRPr="00C80A9D" w:rsidRDefault="00BE11E8" w:rsidP="002C20EF">
      <w:pPr>
        <w:snapToGrid w:val="0"/>
        <w:spacing w:line="360" w:lineRule="auto"/>
        <w:jc w:val="both"/>
        <w:rPr>
          <w:rFonts w:ascii="Book Antiqua" w:hAnsi="Book Antiqua"/>
          <w:color w:val="auto"/>
          <w:sz w:val="20"/>
          <w:szCs w:val="20"/>
          <w:lang w:val="en-US"/>
        </w:rPr>
      </w:pPr>
    </w:p>
    <w:p w14:paraId="4B26816D" w14:textId="6D26D08D" w:rsidR="00B60CF2" w:rsidRPr="00C80A9D" w:rsidRDefault="00B60CF2"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Author contributions:</w:t>
      </w:r>
      <w:r w:rsidRPr="00C80A9D">
        <w:rPr>
          <w:rFonts w:ascii="Book Antiqua" w:hAnsi="Book Antiqua"/>
          <w:color w:val="auto"/>
          <w:sz w:val="20"/>
          <w:szCs w:val="20"/>
          <w:lang w:val="en-US"/>
        </w:rPr>
        <w:t xml:space="preserve"> Bindi M</w:t>
      </w:r>
      <w:r w:rsidR="00307294" w:rsidRPr="00C80A9D">
        <w:rPr>
          <w:rFonts w:ascii="Book Antiqua" w:hAnsi="Book Antiqua"/>
          <w:color w:val="auto"/>
          <w:sz w:val="20"/>
          <w:szCs w:val="20"/>
          <w:lang w:val="en-US"/>
        </w:rPr>
        <w:t xml:space="preserve"> contributed to the</w:t>
      </w:r>
      <w:r w:rsidRPr="00C80A9D">
        <w:rPr>
          <w:rFonts w:ascii="Book Antiqua" w:hAnsi="Book Antiqua"/>
          <w:color w:val="auto"/>
          <w:sz w:val="20"/>
          <w:szCs w:val="20"/>
          <w:lang w:val="en-US"/>
        </w:rPr>
        <w:t xml:space="preserve"> data collection, </w:t>
      </w:r>
      <w:r w:rsidR="00723B37" w:rsidRPr="00C80A9D">
        <w:rPr>
          <w:rFonts w:ascii="Book Antiqua" w:hAnsi="Book Antiqua"/>
          <w:color w:val="auto"/>
          <w:sz w:val="20"/>
          <w:szCs w:val="20"/>
          <w:lang w:val="en-US"/>
        </w:rPr>
        <w:t xml:space="preserve">literature review, </w:t>
      </w:r>
      <w:r w:rsidRPr="00C80A9D">
        <w:rPr>
          <w:rFonts w:ascii="Book Antiqua" w:hAnsi="Book Antiqua"/>
          <w:color w:val="auto"/>
          <w:sz w:val="20"/>
          <w:szCs w:val="20"/>
          <w:lang w:val="en-US"/>
        </w:rPr>
        <w:t>drafting the article</w:t>
      </w:r>
      <w:r w:rsidR="00D931B9"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Ferraresso M</w:t>
      </w:r>
      <w:r w:rsidR="00307294" w:rsidRPr="00C80A9D">
        <w:rPr>
          <w:rFonts w:ascii="Book Antiqua" w:hAnsi="Book Antiqua"/>
          <w:color w:val="auto"/>
          <w:sz w:val="20"/>
          <w:szCs w:val="20"/>
          <w:lang w:val="en-US"/>
        </w:rPr>
        <w:t xml:space="preserve"> contributed to</w:t>
      </w:r>
      <w:r w:rsidRPr="00C80A9D">
        <w:rPr>
          <w:rFonts w:ascii="Book Antiqua" w:hAnsi="Book Antiqua"/>
          <w:color w:val="auto"/>
          <w:sz w:val="20"/>
          <w:szCs w:val="20"/>
          <w:lang w:val="en-US"/>
        </w:rPr>
        <w:t xml:space="preserve"> </w:t>
      </w:r>
      <w:r w:rsidR="00723B37" w:rsidRPr="00C80A9D">
        <w:rPr>
          <w:rFonts w:ascii="Book Antiqua" w:hAnsi="Book Antiqua"/>
          <w:color w:val="auto"/>
          <w:sz w:val="20"/>
          <w:szCs w:val="20"/>
          <w:lang w:val="en-US"/>
        </w:rPr>
        <w:t xml:space="preserve">performing the procedure, </w:t>
      </w:r>
      <w:r w:rsidRPr="00C80A9D">
        <w:rPr>
          <w:rFonts w:ascii="Book Antiqua" w:hAnsi="Book Antiqua"/>
          <w:color w:val="auto"/>
          <w:sz w:val="20"/>
          <w:szCs w:val="20"/>
          <w:lang w:val="en-US"/>
        </w:rPr>
        <w:t>critical revision</w:t>
      </w:r>
      <w:r w:rsidR="00D931B9"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De</w:t>
      </w:r>
      <w:r w:rsidR="00563D5B" w:rsidRPr="00C80A9D">
        <w:rPr>
          <w:rFonts w:ascii="Book Antiqua" w:hAnsi="Book Antiqua"/>
          <w:color w:val="auto"/>
          <w:sz w:val="20"/>
          <w:szCs w:val="20"/>
          <w:lang w:val="en-US"/>
        </w:rPr>
        <w:t xml:space="preserve"> S</w:t>
      </w:r>
      <w:r w:rsidRPr="00C80A9D">
        <w:rPr>
          <w:rFonts w:ascii="Book Antiqua" w:hAnsi="Book Antiqua"/>
          <w:color w:val="auto"/>
          <w:sz w:val="20"/>
          <w:szCs w:val="20"/>
          <w:lang w:val="en-US"/>
        </w:rPr>
        <w:t xml:space="preserve">imeis </w:t>
      </w:r>
      <w:r w:rsidR="00DE0AF2" w:rsidRPr="00C80A9D">
        <w:rPr>
          <w:rFonts w:ascii="Book Antiqua" w:hAnsi="Book Antiqua"/>
          <w:color w:val="auto"/>
          <w:sz w:val="20"/>
          <w:szCs w:val="20"/>
          <w:lang w:val="en-US"/>
        </w:rPr>
        <w:t>M</w:t>
      </w:r>
      <w:r w:rsidRPr="00C80A9D">
        <w:rPr>
          <w:rFonts w:ascii="Book Antiqua" w:hAnsi="Book Antiqua"/>
          <w:color w:val="auto"/>
          <w:sz w:val="20"/>
          <w:szCs w:val="20"/>
          <w:lang w:val="en-US"/>
        </w:rPr>
        <w:t>L</w:t>
      </w:r>
      <w:r w:rsidR="00307294" w:rsidRPr="00C80A9D">
        <w:rPr>
          <w:rFonts w:ascii="Book Antiqua" w:hAnsi="Book Antiqua"/>
          <w:color w:val="auto"/>
          <w:sz w:val="20"/>
          <w:szCs w:val="20"/>
          <w:lang w:val="en-US"/>
        </w:rPr>
        <w:t xml:space="preserve"> contributed to</w:t>
      </w:r>
      <w:r w:rsidR="00D931B9" w:rsidRPr="00C80A9D">
        <w:rPr>
          <w:rFonts w:ascii="Book Antiqua" w:hAnsi="Book Antiqua"/>
          <w:color w:val="auto"/>
          <w:sz w:val="20"/>
          <w:szCs w:val="20"/>
          <w:lang w:val="en-US"/>
        </w:rPr>
        <w:t xml:space="preserve"> the</w:t>
      </w:r>
      <w:r w:rsidRPr="00C80A9D">
        <w:rPr>
          <w:rFonts w:ascii="Book Antiqua" w:hAnsi="Book Antiqua"/>
          <w:color w:val="auto"/>
          <w:sz w:val="20"/>
          <w:szCs w:val="20"/>
          <w:lang w:val="en-US"/>
        </w:rPr>
        <w:t xml:space="preserve"> data collection, editing the article</w:t>
      </w:r>
      <w:r w:rsidR="00D931B9"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Raison N draft</w:t>
      </w:r>
      <w:r w:rsidR="00307294" w:rsidRPr="00C80A9D">
        <w:rPr>
          <w:rFonts w:ascii="Book Antiqua" w:hAnsi="Book Antiqua"/>
          <w:color w:val="auto"/>
          <w:sz w:val="20"/>
          <w:szCs w:val="20"/>
          <w:lang w:val="en-US"/>
        </w:rPr>
        <w:t>ed</w:t>
      </w:r>
      <w:r w:rsidRPr="00C80A9D">
        <w:rPr>
          <w:rFonts w:ascii="Book Antiqua" w:hAnsi="Book Antiqua"/>
          <w:color w:val="auto"/>
          <w:sz w:val="20"/>
          <w:szCs w:val="20"/>
          <w:lang w:val="en-US"/>
        </w:rPr>
        <w:t xml:space="preserve"> the article, </w:t>
      </w:r>
      <w:r w:rsidR="00307294" w:rsidRPr="00C80A9D">
        <w:rPr>
          <w:rFonts w:ascii="Book Antiqua" w:hAnsi="Book Antiqua"/>
          <w:color w:val="auto"/>
          <w:sz w:val="20"/>
          <w:szCs w:val="20"/>
          <w:lang w:val="en-US"/>
        </w:rPr>
        <w:t xml:space="preserve">made </w:t>
      </w:r>
      <w:r w:rsidRPr="00C80A9D">
        <w:rPr>
          <w:rFonts w:ascii="Book Antiqua" w:hAnsi="Book Antiqua"/>
          <w:color w:val="auto"/>
          <w:sz w:val="20"/>
          <w:szCs w:val="20"/>
          <w:lang w:val="en-US"/>
        </w:rPr>
        <w:t>language revision</w:t>
      </w:r>
      <w:r w:rsidR="00D931B9" w:rsidRPr="00C80A9D">
        <w:rPr>
          <w:rFonts w:ascii="Book Antiqua" w:hAnsi="Book Antiqua"/>
          <w:color w:val="auto"/>
          <w:sz w:val="20"/>
          <w:szCs w:val="20"/>
          <w:lang w:val="en-US"/>
        </w:rPr>
        <w:t>s,</w:t>
      </w:r>
      <w:r w:rsidRPr="00C80A9D">
        <w:rPr>
          <w:rFonts w:ascii="Book Antiqua" w:hAnsi="Book Antiqua"/>
          <w:color w:val="auto"/>
          <w:sz w:val="20"/>
          <w:szCs w:val="20"/>
          <w:lang w:val="en-US"/>
        </w:rPr>
        <w:t xml:space="preserve"> and final approval; Clementoni L</w:t>
      </w:r>
      <w:r w:rsidR="00307294" w:rsidRPr="00C80A9D">
        <w:rPr>
          <w:rFonts w:ascii="Book Antiqua" w:hAnsi="Book Antiqua"/>
          <w:color w:val="auto"/>
          <w:sz w:val="20"/>
          <w:szCs w:val="20"/>
          <w:lang w:val="en-US"/>
        </w:rPr>
        <w:t xml:space="preserve"> contributed to</w:t>
      </w:r>
      <w:r w:rsidRPr="00C80A9D">
        <w:rPr>
          <w:rFonts w:ascii="Book Antiqua" w:hAnsi="Book Antiqua"/>
          <w:color w:val="auto"/>
          <w:sz w:val="20"/>
          <w:szCs w:val="20"/>
          <w:lang w:val="en-US"/>
        </w:rPr>
        <w:t xml:space="preserve"> data collection, edit</w:t>
      </w:r>
      <w:r w:rsidR="00D931B9" w:rsidRPr="00C80A9D">
        <w:rPr>
          <w:rFonts w:ascii="Book Antiqua" w:hAnsi="Book Antiqua"/>
          <w:color w:val="auto"/>
          <w:sz w:val="20"/>
          <w:szCs w:val="20"/>
          <w:lang w:val="en-US"/>
        </w:rPr>
        <w:t>ing</w:t>
      </w:r>
      <w:r w:rsidRPr="00C80A9D">
        <w:rPr>
          <w:rFonts w:ascii="Book Antiqua" w:hAnsi="Book Antiqua"/>
          <w:color w:val="auto"/>
          <w:sz w:val="20"/>
          <w:szCs w:val="20"/>
          <w:lang w:val="en-US"/>
        </w:rPr>
        <w:t xml:space="preserve"> the article</w:t>
      </w:r>
      <w:r w:rsidR="00D931B9"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Delbue S</w:t>
      </w:r>
      <w:r w:rsidR="00307294" w:rsidRPr="00C80A9D">
        <w:rPr>
          <w:rFonts w:ascii="Book Antiqua" w:hAnsi="Book Antiqua"/>
          <w:color w:val="auto"/>
          <w:sz w:val="20"/>
          <w:szCs w:val="20"/>
          <w:lang w:val="en-US"/>
        </w:rPr>
        <w:t xml:space="preserve"> made</w:t>
      </w:r>
      <w:r w:rsidRPr="00C80A9D">
        <w:rPr>
          <w:rFonts w:ascii="Book Antiqua" w:hAnsi="Book Antiqua"/>
          <w:color w:val="auto"/>
          <w:sz w:val="20"/>
          <w:szCs w:val="20"/>
          <w:lang w:val="en-US"/>
        </w:rPr>
        <w:t xml:space="preserve"> critical revision</w:t>
      </w:r>
      <w:r w:rsidR="00CB426F"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Perego M</w:t>
      </w:r>
      <w:r w:rsidR="00307294" w:rsidRPr="00C80A9D">
        <w:rPr>
          <w:rFonts w:ascii="Book Antiqua" w:hAnsi="Book Antiqua"/>
          <w:color w:val="auto"/>
          <w:sz w:val="20"/>
          <w:szCs w:val="20"/>
          <w:lang w:val="en-US"/>
        </w:rPr>
        <w:t xml:space="preserve"> contributed to</w:t>
      </w:r>
      <w:r w:rsidRPr="00C80A9D">
        <w:rPr>
          <w:rFonts w:ascii="Book Antiqua" w:hAnsi="Book Antiqua"/>
          <w:color w:val="auto"/>
          <w:sz w:val="20"/>
          <w:szCs w:val="20"/>
          <w:lang w:val="en-US"/>
        </w:rPr>
        <w:t xml:space="preserve"> </w:t>
      </w:r>
      <w:r w:rsidR="00D931B9" w:rsidRPr="00C80A9D">
        <w:rPr>
          <w:rFonts w:ascii="Book Antiqua" w:hAnsi="Book Antiqua"/>
          <w:color w:val="auto"/>
          <w:sz w:val="20"/>
          <w:szCs w:val="20"/>
          <w:lang w:val="en-US"/>
        </w:rPr>
        <w:t xml:space="preserve">the </w:t>
      </w:r>
      <w:r w:rsidRPr="00C80A9D">
        <w:rPr>
          <w:rFonts w:ascii="Book Antiqua" w:hAnsi="Book Antiqua"/>
          <w:color w:val="auto"/>
          <w:sz w:val="20"/>
          <w:szCs w:val="20"/>
          <w:lang w:val="en-US"/>
        </w:rPr>
        <w:t>data collection, edit</w:t>
      </w:r>
      <w:r w:rsidR="001142FF" w:rsidRPr="00C80A9D">
        <w:rPr>
          <w:rFonts w:ascii="Book Antiqua" w:hAnsi="Book Antiqua"/>
          <w:color w:val="auto"/>
          <w:sz w:val="20"/>
          <w:szCs w:val="20"/>
          <w:lang w:val="en-US"/>
        </w:rPr>
        <w:t>ing</w:t>
      </w:r>
      <w:r w:rsidRPr="00C80A9D">
        <w:rPr>
          <w:rFonts w:ascii="Book Antiqua" w:hAnsi="Book Antiqua"/>
          <w:color w:val="auto"/>
          <w:sz w:val="20"/>
          <w:szCs w:val="20"/>
          <w:lang w:val="en-US"/>
        </w:rPr>
        <w:t xml:space="preserve"> the article</w:t>
      </w:r>
      <w:r w:rsidR="001142FF"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 Favi E</w:t>
      </w:r>
      <w:r w:rsidR="00307294" w:rsidRPr="00C80A9D">
        <w:rPr>
          <w:rFonts w:ascii="Book Antiqua" w:hAnsi="Book Antiqua"/>
          <w:color w:val="auto"/>
          <w:sz w:val="20"/>
          <w:szCs w:val="20"/>
          <w:lang w:val="en-US"/>
        </w:rPr>
        <w:t xml:space="preserve"> contributed to</w:t>
      </w:r>
      <w:r w:rsidRPr="00C80A9D">
        <w:rPr>
          <w:rFonts w:ascii="Book Antiqua" w:hAnsi="Book Antiqua"/>
          <w:color w:val="auto"/>
          <w:sz w:val="20"/>
          <w:szCs w:val="20"/>
          <w:lang w:val="en-US"/>
        </w:rPr>
        <w:t xml:space="preserve"> </w:t>
      </w:r>
      <w:r w:rsidR="00723B37" w:rsidRPr="00C80A9D">
        <w:rPr>
          <w:rFonts w:ascii="Book Antiqua" w:hAnsi="Book Antiqua"/>
          <w:color w:val="auto"/>
          <w:sz w:val="20"/>
          <w:szCs w:val="20"/>
          <w:lang w:val="en-US"/>
        </w:rPr>
        <w:t xml:space="preserve">performing the procedure, </w:t>
      </w:r>
      <w:r w:rsidRPr="00C80A9D">
        <w:rPr>
          <w:rFonts w:ascii="Book Antiqua" w:hAnsi="Book Antiqua"/>
          <w:color w:val="auto"/>
          <w:sz w:val="20"/>
          <w:szCs w:val="20"/>
          <w:lang w:val="en-US"/>
        </w:rPr>
        <w:t xml:space="preserve">conception of the study, </w:t>
      </w:r>
      <w:r w:rsidR="00723B37" w:rsidRPr="00C80A9D">
        <w:rPr>
          <w:rFonts w:ascii="Book Antiqua" w:hAnsi="Book Antiqua"/>
          <w:color w:val="auto"/>
          <w:sz w:val="20"/>
          <w:szCs w:val="20"/>
          <w:lang w:val="en-US"/>
        </w:rPr>
        <w:t xml:space="preserve">literature review, </w:t>
      </w:r>
      <w:r w:rsidRPr="00C80A9D">
        <w:rPr>
          <w:rFonts w:ascii="Book Antiqua" w:hAnsi="Book Antiqua"/>
          <w:color w:val="auto"/>
          <w:sz w:val="20"/>
          <w:szCs w:val="20"/>
          <w:lang w:val="en-US"/>
        </w:rPr>
        <w:t>draft</w:t>
      </w:r>
      <w:r w:rsidR="001142FF" w:rsidRPr="00C80A9D">
        <w:rPr>
          <w:rFonts w:ascii="Book Antiqua" w:hAnsi="Book Antiqua"/>
          <w:color w:val="auto"/>
          <w:sz w:val="20"/>
          <w:szCs w:val="20"/>
          <w:lang w:val="en-US"/>
        </w:rPr>
        <w:t>ing</w:t>
      </w:r>
      <w:r w:rsidRPr="00C80A9D">
        <w:rPr>
          <w:rFonts w:ascii="Book Antiqua" w:hAnsi="Book Antiqua"/>
          <w:color w:val="auto"/>
          <w:sz w:val="20"/>
          <w:szCs w:val="20"/>
          <w:lang w:val="en-US"/>
        </w:rPr>
        <w:t xml:space="preserve"> the article, critical revision</w:t>
      </w:r>
      <w:r w:rsidR="00CB426F"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and final approval.</w:t>
      </w:r>
    </w:p>
    <w:p w14:paraId="1F4021CB" w14:textId="77777777" w:rsidR="00B60CF2" w:rsidRPr="00C80A9D" w:rsidRDefault="00B60CF2" w:rsidP="002C20EF">
      <w:pPr>
        <w:snapToGrid w:val="0"/>
        <w:spacing w:line="360" w:lineRule="auto"/>
        <w:jc w:val="both"/>
        <w:rPr>
          <w:rFonts w:ascii="Book Antiqua" w:hAnsi="Book Antiqua"/>
          <w:color w:val="auto"/>
          <w:sz w:val="20"/>
          <w:szCs w:val="20"/>
          <w:lang w:val="en-US"/>
        </w:rPr>
      </w:pPr>
    </w:p>
    <w:p w14:paraId="64CF7A46" w14:textId="025FF1BB" w:rsidR="00705C8D" w:rsidRPr="00C80A9D" w:rsidRDefault="00307294" w:rsidP="002C20EF">
      <w:pPr>
        <w:snapToGrid w:val="0"/>
        <w:spacing w:line="360" w:lineRule="auto"/>
        <w:jc w:val="both"/>
        <w:rPr>
          <w:rFonts w:ascii="Book Antiqua" w:hAnsi="Book Antiqua"/>
          <w:color w:val="auto"/>
          <w:sz w:val="20"/>
          <w:szCs w:val="20"/>
          <w:u w:val="single"/>
          <w:lang w:val="en-US"/>
        </w:rPr>
      </w:pPr>
      <w:r w:rsidRPr="0096591C">
        <w:rPr>
          <w:rFonts w:ascii="Book Antiqua" w:hAnsi="Book Antiqua" w:cstheme="minorHAnsi"/>
          <w:b/>
          <w:color w:val="auto"/>
          <w:sz w:val="20"/>
          <w:szCs w:val="20"/>
          <w:lang w:val="en-US"/>
        </w:rPr>
        <w:t xml:space="preserve">Corresponding author: </w:t>
      </w:r>
      <w:r w:rsidR="00F2648C" w:rsidRPr="00C80A9D">
        <w:rPr>
          <w:rFonts w:ascii="Book Antiqua" w:hAnsi="Book Antiqua"/>
          <w:b/>
          <w:color w:val="auto"/>
          <w:sz w:val="20"/>
          <w:szCs w:val="20"/>
          <w:lang w:val="en-US"/>
        </w:rPr>
        <w:t>Evaldo Favi</w:t>
      </w:r>
      <w:r w:rsidR="00705C8D" w:rsidRPr="003D3909">
        <w:rPr>
          <w:rFonts w:ascii="Book Antiqua" w:hAnsi="Book Antiqua"/>
          <w:b/>
          <w:color w:val="auto"/>
          <w:sz w:val="20"/>
          <w:szCs w:val="20"/>
          <w:lang w:val="en-US"/>
        </w:rPr>
        <w:t xml:space="preserve">, </w:t>
      </w:r>
      <w:r w:rsidR="00847D0C" w:rsidRPr="003D3909">
        <w:rPr>
          <w:rFonts w:ascii="Book Antiqua" w:hAnsi="Book Antiqua"/>
          <w:b/>
          <w:color w:val="auto"/>
          <w:sz w:val="20"/>
          <w:szCs w:val="20"/>
          <w:lang w:val="en-US"/>
        </w:rPr>
        <w:t>MD, PhD, Senior Lecturer, Surgeon, Consultant in Transplant and Vascular Access Surgery,</w:t>
      </w:r>
      <w:r w:rsidR="00705C8D" w:rsidRPr="003D3909">
        <w:rPr>
          <w:rFonts w:ascii="Book Antiqua" w:hAnsi="Book Antiqua"/>
          <w:color w:val="auto"/>
          <w:sz w:val="20"/>
          <w:szCs w:val="20"/>
          <w:lang w:val="en-US"/>
        </w:rPr>
        <w:t xml:space="preserve"> Renal </w:t>
      </w:r>
      <w:r w:rsidR="00705C8D" w:rsidRPr="0073712E">
        <w:rPr>
          <w:rFonts w:ascii="Book Antiqua" w:hAnsi="Book Antiqua"/>
          <w:color w:val="auto"/>
          <w:sz w:val="20"/>
          <w:szCs w:val="20"/>
          <w:lang w:val="en-US"/>
        </w:rPr>
        <w:t>Transplantation, Fondazione IRCCS Ca’ Granda Ospedale Maggiore Policlinico, Via Francesco Sforza n. 28, Milan 20122, Italy.</w:t>
      </w:r>
      <w:r w:rsidR="00CC10FB" w:rsidRPr="0073712E">
        <w:rPr>
          <w:rFonts w:ascii="Book Antiqua" w:hAnsi="Book Antiqua"/>
          <w:color w:val="auto"/>
          <w:sz w:val="20"/>
          <w:szCs w:val="20"/>
          <w:lang w:val="en-US"/>
        </w:rPr>
        <w:t xml:space="preserve"> </w:t>
      </w:r>
      <w:hyperlink r:id="rId8" w:history="1">
        <w:r w:rsidR="00705C8D" w:rsidRPr="00C80A9D">
          <w:rPr>
            <w:rStyle w:val="ad"/>
            <w:rFonts w:ascii="Book Antiqua" w:hAnsi="Book Antiqua"/>
            <w:color w:val="auto"/>
            <w:sz w:val="20"/>
            <w:szCs w:val="20"/>
            <w:u w:val="none"/>
            <w:lang w:val="en-US"/>
          </w:rPr>
          <w:t>evaldofavi@gmail.com</w:t>
        </w:r>
      </w:hyperlink>
    </w:p>
    <w:p w14:paraId="696E650C" w14:textId="77777777" w:rsidR="00C11DDC" w:rsidRPr="003D3909" w:rsidRDefault="00C11DDC" w:rsidP="002C20EF">
      <w:pPr>
        <w:snapToGrid w:val="0"/>
        <w:spacing w:line="360" w:lineRule="auto"/>
        <w:jc w:val="both"/>
        <w:rPr>
          <w:rFonts w:ascii="Book Antiqua" w:hAnsi="Book Antiqua"/>
          <w:color w:val="auto"/>
          <w:sz w:val="20"/>
          <w:szCs w:val="20"/>
          <w:lang w:val="en-US"/>
        </w:rPr>
      </w:pPr>
    </w:p>
    <w:p w14:paraId="19A067AD" w14:textId="687355A9" w:rsidR="00307294" w:rsidRPr="0096591C" w:rsidRDefault="00307294"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lastRenderedPageBreak/>
        <w:t xml:space="preserve">Received: </w:t>
      </w:r>
      <w:r w:rsidRPr="0096591C">
        <w:rPr>
          <w:rFonts w:ascii="Book Antiqua" w:hAnsi="Book Antiqua"/>
          <w:color w:val="auto"/>
          <w:sz w:val="20"/>
          <w:szCs w:val="20"/>
          <w:lang w:val="en-US"/>
        </w:rPr>
        <w:t>November 25, 2019</w:t>
      </w:r>
    </w:p>
    <w:p w14:paraId="39B624A6" w14:textId="7AFCC8F6" w:rsidR="00307294" w:rsidRPr="0096591C" w:rsidRDefault="00307294"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t xml:space="preserve">Revised: </w:t>
      </w:r>
      <w:r w:rsidRPr="0096591C">
        <w:rPr>
          <w:rFonts w:ascii="Book Antiqua" w:hAnsi="Book Antiqua"/>
          <w:color w:val="auto"/>
          <w:sz w:val="20"/>
          <w:szCs w:val="20"/>
          <w:lang w:val="en-US"/>
        </w:rPr>
        <w:t>January 8, 2020</w:t>
      </w:r>
    </w:p>
    <w:p w14:paraId="1BA8D51D" w14:textId="71E5E82D" w:rsidR="00307294" w:rsidRPr="0096591C" w:rsidRDefault="00307294"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t>Accepted:</w:t>
      </w:r>
      <w:r w:rsidR="00DC62F9" w:rsidRPr="0096591C">
        <w:rPr>
          <w:rFonts w:hint="eastAsia"/>
          <w:color w:val="auto"/>
          <w:sz w:val="20"/>
          <w:szCs w:val="20"/>
          <w:lang w:val="en-US"/>
        </w:rPr>
        <w:t xml:space="preserve"> </w:t>
      </w:r>
      <w:r w:rsidR="00DC62F9" w:rsidRPr="0096591C">
        <w:rPr>
          <w:rFonts w:ascii="Book Antiqua" w:hAnsi="Book Antiqua"/>
          <w:bCs/>
          <w:color w:val="auto"/>
          <w:sz w:val="20"/>
          <w:szCs w:val="20"/>
          <w:lang w:val="en-US"/>
        </w:rPr>
        <w:t>February 15, 2020</w:t>
      </w:r>
      <w:r w:rsidRPr="0096591C">
        <w:rPr>
          <w:rFonts w:ascii="Book Antiqua" w:hAnsi="Book Antiqua"/>
          <w:bCs/>
          <w:color w:val="auto"/>
          <w:sz w:val="20"/>
          <w:szCs w:val="20"/>
          <w:lang w:val="en-US"/>
        </w:rPr>
        <w:t xml:space="preserve"> </w:t>
      </w:r>
    </w:p>
    <w:p w14:paraId="37048716" w14:textId="77777777" w:rsidR="00307294" w:rsidRPr="0096591C" w:rsidRDefault="00307294"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t xml:space="preserve">Published online: </w:t>
      </w:r>
    </w:p>
    <w:p w14:paraId="43BF30C2" w14:textId="77777777" w:rsidR="00307294" w:rsidRPr="0096591C" w:rsidRDefault="00307294" w:rsidP="002C20EF">
      <w:pPr>
        <w:snapToGrid w:val="0"/>
        <w:spacing w:line="360" w:lineRule="auto"/>
        <w:jc w:val="both"/>
        <w:rPr>
          <w:rFonts w:ascii="Book Antiqua" w:hAnsi="Book Antiqua" w:cstheme="minorHAnsi"/>
          <w:b/>
          <w:color w:val="auto"/>
          <w:sz w:val="20"/>
          <w:szCs w:val="20"/>
          <w:lang w:val="en-US"/>
        </w:rPr>
      </w:pPr>
      <w:r w:rsidRPr="0096591C">
        <w:rPr>
          <w:rFonts w:ascii="Book Antiqua" w:hAnsi="Book Antiqua" w:cstheme="minorHAnsi"/>
          <w:b/>
          <w:color w:val="auto"/>
          <w:sz w:val="20"/>
          <w:szCs w:val="20"/>
          <w:lang w:val="en-US"/>
        </w:rPr>
        <w:br w:type="page"/>
      </w:r>
    </w:p>
    <w:p w14:paraId="434B4308" w14:textId="77777777" w:rsidR="006A7812" w:rsidRPr="003D3909" w:rsidRDefault="002E5D6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lastRenderedPageBreak/>
        <w:t>A</w:t>
      </w:r>
      <w:r w:rsidR="00E05997" w:rsidRPr="003D3909">
        <w:rPr>
          <w:rFonts w:ascii="Book Antiqua" w:hAnsi="Book Antiqua"/>
          <w:b/>
          <w:color w:val="auto"/>
          <w:sz w:val="20"/>
          <w:szCs w:val="20"/>
          <w:lang w:val="en-US"/>
        </w:rPr>
        <w:t>bstract</w:t>
      </w:r>
      <w:r w:rsidR="006A7812" w:rsidRPr="003D3909">
        <w:rPr>
          <w:rFonts w:ascii="Book Antiqua" w:hAnsi="Book Antiqua"/>
          <w:b/>
          <w:color w:val="auto"/>
          <w:sz w:val="20"/>
          <w:szCs w:val="20"/>
          <w:lang w:val="en-US"/>
        </w:rPr>
        <w:t xml:space="preserve"> </w:t>
      </w:r>
    </w:p>
    <w:p w14:paraId="395755E2" w14:textId="77777777" w:rsidR="00D70819" w:rsidRPr="00C80A9D" w:rsidRDefault="00D70819" w:rsidP="002C20EF">
      <w:pPr>
        <w:snapToGrid w:val="0"/>
        <w:spacing w:line="360" w:lineRule="auto"/>
        <w:jc w:val="both"/>
        <w:rPr>
          <w:rFonts w:ascii="Book Antiqua" w:hAnsi="Book Antiqua"/>
          <w:bCs/>
          <w:color w:val="auto"/>
          <w:sz w:val="20"/>
          <w:szCs w:val="20"/>
          <w:lang w:val="en-US"/>
        </w:rPr>
      </w:pPr>
      <w:r w:rsidRPr="0073712E">
        <w:rPr>
          <w:rFonts w:ascii="Book Antiqua" w:hAnsi="Book Antiqua"/>
          <w:bCs/>
          <w:color w:val="auto"/>
          <w:sz w:val="20"/>
          <w:szCs w:val="20"/>
          <w:lang w:val="en-US"/>
        </w:rPr>
        <w:t>BACKGROUND</w:t>
      </w:r>
      <w:r w:rsidR="006A7812" w:rsidRPr="00DD38E0">
        <w:rPr>
          <w:rFonts w:ascii="Book Antiqua" w:hAnsi="Book Antiqua"/>
          <w:bCs/>
          <w:color w:val="auto"/>
          <w:sz w:val="20"/>
          <w:szCs w:val="20"/>
          <w:lang w:val="en-US"/>
        </w:rPr>
        <w:t xml:space="preserve"> </w:t>
      </w:r>
    </w:p>
    <w:p w14:paraId="66869FFB" w14:textId="3642E53B" w:rsidR="00152F6B" w:rsidRPr="00C80A9D" w:rsidRDefault="00152F6B"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Allograft artery mycotic aneurysm (MA) represents a rare but life-threatening complication of kidney transplantation. </w:t>
      </w:r>
      <w:r w:rsidR="00AD2006" w:rsidRPr="00C80A9D">
        <w:rPr>
          <w:rFonts w:ascii="Book Antiqua" w:hAnsi="Book Antiqua"/>
          <w:color w:val="auto"/>
          <w:sz w:val="20"/>
          <w:szCs w:val="20"/>
          <w:lang w:val="en-US"/>
        </w:rPr>
        <w:t>G</w:t>
      </w:r>
      <w:r w:rsidRPr="00C80A9D">
        <w:rPr>
          <w:rFonts w:ascii="Book Antiqua" w:hAnsi="Book Antiqua"/>
          <w:color w:val="auto"/>
          <w:sz w:val="20"/>
          <w:szCs w:val="20"/>
          <w:lang w:val="en-US"/>
        </w:rPr>
        <w:t xml:space="preserve">raftectomy is </w:t>
      </w:r>
      <w:r w:rsidR="00AD2006" w:rsidRPr="00C80A9D">
        <w:rPr>
          <w:rFonts w:ascii="Book Antiqua" w:hAnsi="Book Antiqua"/>
          <w:color w:val="auto"/>
          <w:sz w:val="20"/>
          <w:szCs w:val="20"/>
          <w:lang w:val="en-US"/>
        </w:rPr>
        <w:t xml:space="preserve">widely </w:t>
      </w:r>
      <w:r w:rsidRPr="00C80A9D">
        <w:rPr>
          <w:rFonts w:ascii="Book Antiqua" w:hAnsi="Book Antiqua"/>
          <w:color w:val="auto"/>
          <w:sz w:val="20"/>
          <w:szCs w:val="20"/>
          <w:lang w:val="en-US"/>
        </w:rPr>
        <w:t xml:space="preserve">considered the safest option. Due to the rarity of the disease and the substantial risk </w:t>
      </w:r>
      <w:r w:rsidR="00CF1E84" w:rsidRPr="00C80A9D">
        <w:rPr>
          <w:rFonts w:ascii="Book Antiqua" w:hAnsi="Book Antiqua"/>
          <w:color w:val="auto"/>
          <w:sz w:val="20"/>
          <w:szCs w:val="20"/>
          <w:lang w:val="en-US"/>
        </w:rPr>
        <w:t xml:space="preserve">of </w:t>
      </w:r>
      <w:r w:rsidR="00AD2006" w:rsidRPr="00C80A9D">
        <w:rPr>
          <w:rFonts w:ascii="Book Antiqua" w:hAnsi="Book Antiqua"/>
          <w:color w:val="auto"/>
          <w:sz w:val="20"/>
          <w:szCs w:val="20"/>
          <w:lang w:val="en-US"/>
        </w:rPr>
        <w:t>fatal consequences</w:t>
      </w:r>
      <w:r w:rsidRPr="00C80A9D">
        <w:rPr>
          <w:rFonts w:ascii="Book Antiqua" w:hAnsi="Book Antiqua"/>
          <w:color w:val="auto"/>
          <w:sz w:val="20"/>
          <w:szCs w:val="20"/>
          <w:lang w:val="en-US"/>
        </w:rPr>
        <w:t xml:space="preserve">, experience with conservative strategies is limited. To date, only a few reports on surgical repair have been published. </w:t>
      </w:r>
      <w:r w:rsidR="00AD5BE3" w:rsidRPr="00C80A9D">
        <w:rPr>
          <w:rFonts w:ascii="Book Antiqua" w:hAnsi="Book Antiqua"/>
          <w:color w:val="auto"/>
          <w:sz w:val="20"/>
          <w:szCs w:val="20"/>
          <w:lang w:val="en-US"/>
        </w:rPr>
        <w:t xml:space="preserve">We describe </w:t>
      </w:r>
      <w:r w:rsidRPr="00C80A9D">
        <w:rPr>
          <w:rFonts w:ascii="Book Antiqua" w:hAnsi="Book Antiqua"/>
          <w:color w:val="auto"/>
          <w:sz w:val="20"/>
          <w:szCs w:val="20"/>
          <w:lang w:val="en-US"/>
        </w:rPr>
        <w:t>a case of true MA successfully managed by aneurysm resection and arterial re-anastomosis.</w:t>
      </w:r>
    </w:p>
    <w:p w14:paraId="4854E4A2" w14:textId="77777777" w:rsidR="00307294" w:rsidRPr="00C80A9D" w:rsidRDefault="00307294" w:rsidP="002C20EF">
      <w:pPr>
        <w:snapToGrid w:val="0"/>
        <w:spacing w:line="360" w:lineRule="auto"/>
        <w:jc w:val="both"/>
        <w:rPr>
          <w:rFonts w:ascii="Book Antiqua" w:hAnsi="Book Antiqua"/>
          <w:b/>
          <w:color w:val="auto"/>
          <w:sz w:val="20"/>
          <w:szCs w:val="20"/>
          <w:lang w:val="en-US"/>
        </w:rPr>
      </w:pPr>
    </w:p>
    <w:p w14:paraId="0FFCBDD8" w14:textId="77777777" w:rsidR="00307294" w:rsidRPr="0096591C" w:rsidRDefault="00307294" w:rsidP="002C20EF">
      <w:pPr>
        <w:autoSpaceDE w:val="0"/>
        <w:autoSpaceDN w:val="0"/>
        <w:adjustRightInd w:val="0"/>
        <w:snapToGrid w:val="0"/>
        <w:spacing w:line="360" w:lineRule="auto"/>
        <w:jc w:val="both"/>
        <w:rPr>
          <w:rFonts w:ascii="Book Antiqua" w:hAnsi="Book Antiqua" w:cstheme="minorHAnsi"/>
          <w:color w:val="auto"/>
          <w:sz w:val="20"/>
          <w:szCs w:val="20"/>
          <w:lang w:val="en-US"/>
        </w:rPr>
      </w:pPr>
      <w:r w:rsidRPr="0096591C">
        <w:rPr>
          <w:rFonts w:ascii="Book Antiqua" w:hAnsi="Book Antiqua" w:cstheme="minorHAnsi"/>
          <w:color w:val="auto"/>
          <w:sz w:val="20"/>
          <w:szCs w:val="20"/>
          <w:lang w:val="en-US"/>
        </w:rPr>
        <w:t>CASE SUMMARY</w:t>
      </w:r>
    </w:p>
    <w:p w14:paraId="031670D3" w14:textId="007124A7" w:rsidR="00A30975" w:rsidRPr="00C80A9D" w:rsidRDefault="00AD5BE3"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An 18-year-old gentleman, on post-operative day 70 after </w:t>
      </w:r>
      <w:r w:rsidR="00305C38" w:rsidRPr="003D3909">
        <w:rPr>
          <w:rFonts w:ascii="Book Antiqua" w:hAnsi="Book Antiqua"/>
          <w:color w:val="auto"/>
          <w:sz w:val="20"/>
          <w:szCs w:val="20"/>
          <w:lang w:val="en-US"/>
        </w:rPr>
        <w:t xml:space="preserve">deceased donor </w:t>
      </w:r>
      <w:r w:rsidR="002C20EF" w:rsidRPr="003D3909">
        <w:rPr>
          <w:rFonts w:ascii="Book Antiqua" w:hAnsi="Book Antiqua"/>
          <w:color w:val="auto"/>
          <w:sz w:val="20"/>
          <w:szCs w:val="20"/>
          <w:lang w:val="en-US"/>
        </w:rPr>
        <w:t>kidney transplantation</w:t>
      </w:r>
      <w:r w:rsidRPr="0073712E">
        <w:rPr>
          <w:rFonts w:ascii="Book Antiqua" w:hAnsi="Book Antiqua"/>
          <w:color w:val="auto"/>
          <w:sz w:val="20"/>
          <w:szCs w:val="20"/>
          <w:lang w:val="en-US"/>
        </w:rPr>
        <w:t>, presented with malaise</w:t>
      </w:r>
      <w:r w:rsidR="009E4E7C"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low urinary output</w:t>
      </w:r>
      <w:r w:rsidR="009E4E7C" w:rsidRPr="00C80A9D">
        <w:rPr>
          <w:rFonts w:ascii="Book Antiqua" w:hAnsi="Book Antiqua"/>
          <w:color w:val="auto"/>
          <w:sz w:val="20"/>
          <w:szCs w:val="20"/>
          <w:lang w:val="en-US"/>
        </w:rPr>
        <w:t>, and worsening renal function. Screening organ preservation fluid cultures</w:t>
      </w:r>
      <w:r w:rsidR="00A30975" w:rsidRPr="00C80A9D">
        <w:rPr>
          <w:rFonts w:ascii="Book Antiqua" w:hAnsi="Book Antiqua"/>
          <w:color w:val="auto"/>
          <w:sz w:val="20"/>
          <w:szCs w:val="20"/>
          <w:lang w:val="en-US"/>
        </w:rPr>
        <w:t>,</w:t>
      </w:r>
      <w:r w:rsidR="009E4E7C" w:rsidRPr="00C80A9D">
        <w:rPr>
          <w:rFonts w:ascii="Book Antiqua" w:hAnsi="Book Antiqua"/>
          <w:color w:val="auto"/>
          <w:sz w:val="20"/>
          <w:szCs w:val="20"/>
          <w:lang w:val="en-US"/>
        </w:rPr>
        <w:t xml:space="preserve"> collected at the time of </w:t>
      </w:r>
      <w:r w:rsidR="00305C38" w:rsidRPr="00C80A9D">
        <w:rPr>
          <w:rFonts w:ascii="Book Antiqua" w:hAnsi="Book Antiqua"/>
          <w:color w:val="auto"/>
          <w:sz w:val="20"/>
          <w:szCs w:val="20"/>
          <w:lang w:val="en-US"/>
        </w:rPr>
        <w:t>surgery</w:t>
      </w:r>
      <w:r w:rsidR="00A30975" w:rsidRPr="00C80A9D">
        <w:rPr>
          <w:rFonts w:ascii="Book Antiqua" w:hAnsi="Book Antiqua"/>
          <w:color w:val="auto"/>
          <w:sz w:val="20"/>
          <w:szCs w:val="20"/>
          <w:lang w:val="en-US"/>
        </w:rPr>
        <w:t>,</w:t>
      </w:r>
      <w:r w:rsidR="009E4E7C" w:rsidRPr="00C80A9D">
        <w:rPr>
          <w:rFonts w:ascii="Book Antiqua" w:hAnsi="Book Antiqua"/>
          <w:color w:val="auto"/>
          <w:sz w:val="20"/>
          <w:szCs w:val="20"/>
          <w:lang w:val="en-US"/>
        </w:rPr>
        <w:t xml:space="preserve"> were positive for </w:t>
      </w:r>
      <w:r w:rsidR="00A30975" w:rsidRPr="00C80A9D">
        <w:rPr>
          <w:rFonts w:ascii="Book Antiqua" w:hAnsi="Book Antiqua"/>
          <w:color w:val="auto"/>
          <w:sz w:val="20"/>
          <w:szCs w:val="20"/>
          <w:lang w:val="en-US"/>
        </w:rPr>
        <w:t>C</w:t>
      </w:r>
      <w:r w:rsidR="009E4E7C" w:rsidRPr="00C80A9D">
        <w:rPr>
          <w:rFonts w:ascii="Book Antiqua" w:hAnsi="Book Antiqua"/>
          <w:i/>
          <w:color w:val="auto"/>
          <w:sz w:val="20"/>
          <w:szCs w:val="20"/>
          <w:lang w:val="en-US"/>
        </w:rPr>
        <w:t>andida albicans</w:t>
      </w:r>
      <w:r w:rsidR="009E4E7C" w:rsidRPr="00C80A9D">
        <w:rPr>
          <w:rFonts w:ascii="Book Antiqua" w:hAnsi="Book Antiqua"/>
          <w:color w:val="auto"/>
          <w:sz w:val="20"/>
          <w:szCs w:val="20"/>
          <w:lang w:val="en-US"/>
        </w:rPr>
        <w:t>. Doppler ultrasound and contrast-enhanced computer tomography</w:t>
      </w:r>
      <w:r w:rsidR="00A30975" w:rsidRPr="00C80A9D">
        <w:rPr>
          <w:rFonts w:ascii="Book Antiqua" w:hAnsi="Book Antiqua"/>
          <w:color w:val="auto"/>
          <w:sz w:val="20"/>
          <w:szCs w:val="20"/>
          <w:lang w:val="en-US"/>
        </w:rPr>
        <w:t xml:space="preserve"> showed</w:t>
      </w:r>
      <w:r w:rsidR="009E4E7C" w:rsidRPr="00C80A9D">
        <w:rPr>
          <w:rFonts w:ascii="Book Antiqua" w:hAnsi="Book Antiqua"/>
          <w:color w:val="auto"/>
          <w:sz w:val="20"/>
          <w:szCs w:val="20"/>
          <w:lang w:val="en-US"/>
        </w:rPr>
        <w:t xml:space="preserve"> a 4-cm-sized</w:t>
      </w:r>
      <w:r w:rsidR="00A30975" w:rsidRPr="00C80A9D">
        <w:rPr>
          <w:rFonts w:ascii="Book Antiqua" w:hAnsi="Book Antiqua"/>
          <w:color w:val="auto"/>
          <w:sz w:val="20"/>
          <w:szCs w:val="20"/>
          <w:lang w:val="en-US"/>
        </w:rPr>
        <w:t xml:space="preserve">, </w:t>
      </w:r>
      <w:r w:rsidR="009E4E7C" w:rsidRPr="00C80A9D">
        <w:rPr>
          <w:rFonts w:ascii="Book Antiqua" w:hAnsi="Book Antiqua"/>
          <w:color w:val="auto"/>
          <w:sz w:val="20"/>
          <w:szCs w:val="20"/>
          <w:lang w:val="en-US"/>
        </w:rPr>
        <w:t>saccular aneurysm</w:t>
      </w:r>
      <w:r w:rsidR="00A30975" w:rsidRPr="00C80A9D">
        <w:rPr>
          <w:rFonts w:ascii="Book Antiqua" w:hAnsi="Book Antiqua"/>
          <w:color w:val="auto"/>
          <w:sz w:val="20"/>
          <w:szCs w:val="20"/>
          <w:lang w:val="en-US"/>
        </w:rPr>
        <w:t xml:space="preserve"> of the iuxta-anastom</w:t>
      </w:r>
      <w:r w:rsidR="003E7C38" w:rsidRPr="00C80A9D">
        <w:rPr>
          <w:rFonts w:ascii="Book Antiqua" w:hAnsi="Book Antiqua"/>
          <w:color w:val="auto"/>
          <w:sz w:val="20"/>
          <w:szCs w:val="20"/>
          <w:lang w:val="en-US"/>
        </w:rPr>
        <w:t>ot</w:t>
      </w:r>
      <w:r w:rsidR="00A30975" w:rsidRPr="00C80A9D">
        <w:rPr>
          <w:rFonts w:ascii="Book Antiqua" w:hAnsi="Book Antiqua"/>
          <w:color w:val="auto"/>
          <w:sz w:val="20"/>
          <w:szCs w:val="20"/>
          <w:lang w:val="en-US"/>
        </w:rPr>
        <w:t>ic segment of the</w:t>
      </w:r>
      <w:r w:rsidR="009E4E7C" w:rsidRPr="00C80A9D">
        <w:rPr>
          <w:rFonts w:ascii="Book Antiqua" w:hAnsi="Book Antiqua"/>
          <w:color w:val="auto"/>
          <w:sz w:val="20"/>
          <w:szCs w:val="20"/>
          <w:lang w:val="en-US"/>
        </w:rPr>
        <w:t xml:space="preserve"> allograft artery</w:t>
      </w:r>
      <w:r w:rsidR="00F360DC" w:rsidRPr="00C80A9D">
        <w:rPr>
          <w:rFonts w:ascii="Book Antiqua" w:hAnsi="Book Antiqua"/>
          <w:color w:val="auto"/>
          <w:sz w:val="20"/>
          <w:szCs w:val="20"/>
          <w:lang w:val="en-US"/>
        </w:rPr>
        <w:t>, suspicious for MA</w:t>
      </w:r>
      <w:r w:rsidR="00A30975" w:rsidRPr="00C80A9D">
        <w:rPr>
          <w:rFonts w:ascii="Book Antiqua" w:hAnsi="Book Antiqua"/>
          <w:color w:val="auto"/>
          <w:sz w:val="20"/>
          <w:szCs w:val="20"/>
          <w:lang w:val="en-US"/>
        </w:rPr>
        <w:t xml:space="preserve">. The lesion was wide-necked and </w:t>
      </w:r>
      <w:r w:rsidR="009E4E7C" w:rsidRPr="00C80A9D">
        <w:rPr>
          <w:rFonts w:ascii="Book Antiqua" w:hAnsi="Book Antiqua"/>
          <w:color w:val="auto"/>
          <w:sz w:val="20"/>
          <w:szCs w:val="20"/>
          <w:lang w:val="en-US"/>
        </w:rPr>
        <w:t>extend</w:t>
      </w:r>
      <w:r w:rsidR="00A30975" w:rsidRPr="00C80A9D">
        <w:rPr>
          <w:rFonts w:ascii="Book Antiqua" w:hAnsi="Book Antiqua"/>
          <w:color w:val="auto"/>
          <w:sz w:val="20"/>
          <w:szCs w:val="20"/>
          <w:lang w:val="en-US"/>
        </w:rPr>
        <w:t>ed</w:t>
      </w:r>
      <w:r w:rsidR="009E4E7C" w:rsidRPr="00C80A9D">
        <w:rPr>
          <w:rFonts w:ascii="Book Antiqua" w:hAnsi="Book Antiqua"/>
          <w:color w:val="auto"/>
          <w:sz w:val="20"/>
          <w:szCs w:val="20"/>
          <w:lang w:val="en-US"/>
        </w:rPr>
        <w:t xml:space="preserve"> to </w:t>
      </w:r>
      <w:r w:rsidR="00A30975" w:rsidRPr="00C80A9D">
        <w:rPr>
          <w:rFonts w:ascii="Book Antiqua" w:hAnsi="Book Antiqua"/>
          <w:color w:val="auto"/>
          <w:sz w:val="20"/>
          <w:szCs w:val="20"/>
          <w:lang w:val="en-US"/>
        </w:rPr>
        <w:t>the</w:t>
      </w:r>
      <w:r w:rsidR="009E4E7C" w:rsidRPr="00C80A9D">
        <w:rPr>
          <w:rFonts w:ascii="Book Antiqua" w:hAnsi="Book Antiqua"/>
          <w:color w:val="auto"/>
          <w:sz w:val="20"/>
          <w:szCs w:val="20"/>
          <w:lang w:val="en-US"/>
        </w:rPr>
        <w:t xml:space="preserve"> distal bifurcation </w:t>
      </w:r>
      <w:r w:rsidR="00A30975" w:rsidRPr="00C80A9D">
        <w:rPr>
          <w:rFonts w:ascii="Book Antiqua" w:hAnsi="Book Antiqua"/>
          <w:color w:val="auto"/>
          <w:sz w:val="20"/>
          <w:szCs w:val="20"/>
          <w:lang w:val="en-US"/>
        </w:rPr>
        <w:t>of the main arterial branch</w:t>
      </w:r>
      <w:r w:rsidR="00F67DCE" w:rsidRPr="00C80A9D">
        <w:rPr>
          <w:rFonts w:ascii="Book Antiqua" w:hAnsi="Book Antiqua"/>
          <w:color w:val="auto"/>
          <w:sz w:val="20"/>
          <w:szCs w:val="20"/>
          <w:lang w:val="en-US"/>
        </w:rPr>
        <w:t>,</w:t>
      </w:r>
      <w:r w:rsidR="00A30975" w:rsidRPr="00C80A9D">
        <w:rPr>
          <w:rFonts w:ascii="Book Antiqua" w:hAnsi="Book Antiqua"/>
          <w:color w:val="auto"/>
          <w:sz w:val="20"/>
          <w:szCs w:val="20"/>
          <w:lang w:val="en-US"/>
        </w:rPr>
        <w:t xml:space="preserve"> thus preventing endovascular stenting and embolization. After multidisciplinary discussion</w:t>
      </w:r>
      <w:r w:rsidR="00305C38" w:rsidRPr="00C80A9D">
        <w:rPr>
          <w:rFonts w:ascii="Book Antiqua" w:hAnsi="Book Antiqua"/>
          <w:color w:val="auto"/>
          <w:sz w:val="20"/>
          <w:szCs w:val="20"/>
          <w:lang w:val="en-US"/>
        </w:rPr>
        <w:t>,</w:t>
      </w:r>
      <w:r w:rsidR="00A30975" w:rsidRPr="00C80A9D">
        <w:rPr>
          <w:rFonts w:ascii="Book Antiqua" w:hAnsi="Book Antiqua"/>
          <w:color w:val="auto"/>
          <w:sz w:val="20"/>
          <w:szCs w:val="20"/>
          <w:lang w:val="en-US"/>
        </w:rPr>
        <w:t xml:space="preserve"> the patient underwent surgical exploration, aneurysm excision, and re-anastomosis </w:t>
      </w:r>
      <w:r w:rsidR="00305C38" w:rsidRPr="00C80A9D">
        <w:rPr>
          <w:rFonts w:ascii="Book Antiqua" w:hAnsi="Book Antiqua"/>
          <w:color w:val="auto"/>
          <w:sz w:val="20"/>
          <w:szCs w:val="20"/>
          <w:lang w:val="en-US"/>
        </w:rPr>
        <w:t>between the stump of the allograft artery and the internal iliac artery. The procedure was uneventful. Histology and microbiology</w:t>
      </w:r>
      <w:r w:rsidR="00F360DC" w:rsidRPr="00C80A9D">
        <w:rPr>
          <w:rFonts w:ascii="Book Antiqua" w:hAnsi="Book Antiqua"/>
          <w:color w:val="auto"/>
          <w:sz w:val="20"/>
          <w:szCs w:val="20"/>
          <w:lang w:val="en-US"/>
        </w:rPr>
        <w:t xml:space="preserve"> evaluation</w:t>
      </w:r>
      <w:r w:rsidR="00305C38" w:rsidRPr="00C80A9D">
        <w:rPr>
          <w:rFonts w:ascii="Book Antiqua" w:hAnsi="Book Antiqua"/>
          <w:color w:val="auto"/>
          <w:sz w:val="20"/>
          <w:szCs w:val="20"/>
          <w:lang w:val="en-US"/>
        </w:rPr>
        <w:t xml:space="preserve"> of the surgical specimen </w:t>
      </w:r>
      <w:r w:rsidR="00F360DC" w:rsidRPr="00C80A9D">
        <w:rPr>
          <w:rFonts w:ascii="Book Antiqua" w:hAnsi="Book Antiqua"/>
          <w:color w:val="auto"/>
          <w:sz w:val="20"/>
          <w:szCs w:val="20"/>
          <w:lang w:val="en-US"/>
        </w:rPr>
        <w:t>confirmed the diagnosis of</w:t>
      </w:r>
      <w:r w:rsidR="00305C38" w:rsidRPr="00C80A9D">
        <w:rPr>
          <w:rFonts w:ascii="Book Antiqua" w:hAnsi="Book Antiqua"/>
          <w:color w:val="auto"/>
          <w:sz w:val="20"/>
          <w:szCs w:val="20"/>
          <w:lang w:val="en-US"/>
        </w:rPr>
        <w:t xml:space="preserve"> MA</w:t>
      </w:r>
      <w:r w:rsidR="00AD2006" w:rsidRPr="00C80A9D">
        <w:rPr>
          <w:rFonts w:ascii="Book Antiqua" w:hAnsi="Book Antiqua"/>
          <w:color w:val="auto"/>
          <w:sz w:val="20"/>
          <w:szCs w:val="20"/>
          <w:lang w:val="en-US"/>
        </w:rPr>
        <w:t xml:space="preserve"> caused by </w:t>
      </w:r>
      <w:r w:rsidR="00AD2006" w:rsidRPr="00C80A9D">
        <w:rPr>
          <w:rFonts w:ascii="Book Antiqua" w:hAnsi="Book Antiqua"/>
          <w:i/>
          <w:color w:val="auto"/>
          <w:sz w:val="20"/>
          <w:szCs w:val="20"/>
          <w:lang w:val="en-US"/>
        </w:rPr>
        <w:t>Candida</w:t>
      </w:r>
      <w:r w:rsidR="00AD2006" w:rsidRPr="00C80A9D">
        <w:rPr>
          <w:rFonts w:ascii="Book Antiqua" w:hAnsi="Book Antiqua"/>
          <w:color w:val="auto"/>
          <w:sz w:val="20"/>
          <w:szCs w:val="20"/>
          <w:lang w:val="en-US"/>
        </w:rPr>
        <w:t xml:space="preserve"> infection</w:t>
      </w:r>
      <w:r w:rsidR="00305C38" w:rsidRPr="00C80A9D">
        <w:rPr>
          <w:rFonts w:ascii="Book Antiqua" w:hAnsi="Book Antiqua"/>
          <w:color w:val="auto"/>
          <w:sz w:val="20"/>
          <w:szCs w:val="20"/>
          <w:lang w:val="en-US"/>
        </w:rPr>
        <w:t>. Three</w:t>
      </w:r>
      <w:r w:rsidR="00F67DCE" w:rsidRPr="00C80A9D">
        <w:rPr>
          <w:rFonts w:ascii="Book Antiqua" w:hAnsi="Book Antiqua"/>
          <w:color w:val="auto"/>
          <w:sz w:val="20"/>
          <w:szCs w:val="20"/>
          <w:lang w:val="en-US"/>
        </w:rPr>
        <w:t xml:space="preserve"> </w:t>
      </w:r>
      <w:r w:rsidR="00305C38" w:rsidRPr="00C80A9D">
        <w:rPr>
          <w:rFonts w:ascii="Book Antiqua" w:hAnsi="Book Antiqua"/>
          <w:color w:val="auto"/>
          <w:sz w:val="20"/>
          <w:szCs w:val="20"/>
          <w:lang w:val="en-US"/>
        </w:rPr>
        <w:t>year</w:t>
      </w:r>
      <w:r w:rsidR="00F67DCE" w:rsidRPr="00C80A9D">
        <w:rPr>
          <w:rFonts w:ascii="Book Antiqua" w:hAnsi="Book Antiqua"/>
          <w:color w:val="auto"/>
          <w:sz w:val="20"/>
          <w:szCs w:val="20"/>
          <w:lang w:val="en-US"/>
        </w:rPr>
        <w:t>s</w:t>
      </w:r>
      <w:r w:rsidR="00305C38" w:rsidRPr="00C80A9D">
        <w:rPr>
          <w:rFonts w:ascii="Book Antiqua" w:hAnsi="Book Antiqua"/>
          <w:color w:val="auto"/>
          <w:sz w:val="20"/>
          <w:szCs w:val="20"/>
          <w:lang w:val="en-US"/>
        </w:rPr>
        <w:t xml:space="preserve"> after the operation, </w:t>
      </w:r>
      <w:r w:rsidR="00F360DC" w:rsidRPr="00C80A9D">
        <w:rPr>
          <w:rFonts w:ascii="Book Antiqua" w:hAnsi="Book Antiqua"/>
          <w:color w:val="auto"/>
          <w:sz w:val="20"/>
          <w:szCs w:val="20"/>
          <w:lang w:val="en-US"/>
        </w:rPr>
        <w:t xml:space="preserve">the </w:t>
      </w:r>
      <w:r w:rsidR="00CF1E84" w:rsidRPr="00C80A9D">
        <w:rPr>
          <w:rFonts w:ascii="Book Antiqua" w:hAnsi="Book Antiqua"/>
          <w:color w:val="auto"/>
          <w:sz w:val="20"/>
          <w:szCs w:val="20"/>
          <w:lang w:val="en-US"/>
        </w:rPr>
        <w:t xml:space="preserve">patient </w:t>
      </w:r>
      <w:r w:rsidR="00F360DC" w:rsidRPr="00C80A9D">
        <w:rPr>
          <w:rFonts w:ascii="Book Antiqua" w:hAnsi="Book Antiqua"/>
          <w:color w:val="auto"/>
          <w:sz w:val="20"/>
          <w:szCs w:val="20"/>
          <w:lang w:val="en-US"/>
        </w:rPr>
        <w:t>is doing very well with excellent allograft function and no signs of recurrent disease.</w:t>
      </w:r>
    </w:p>
    <w:p w14:paraId="0F5B4CD3" w14:textId="77777777" w:rsidR="00307294" w:rsidRPr="00C80A9D" w:rsidRDefault="00307294" w:rsidP="002C20EF">
      <w:pPr>
        <w:snapToGrid w:val="0"/>
        <w:spacing w:line="360" w:lineRule="auto"/>
        <w:jc w:val="both"/>
        <w:rPr>
          <w:rFonts w:ascii="Book Antiqua" w:hAnsi="Book Antiqua"/>
          <w:color w:val="auto"/>
          <w:sz w:val="20"/>
          <w:szCs w:val="20"/>
          <w:lang w:val="en-US"/>
        </w:rPr>
      </w:pPr>
    </w:p>
    <w:p w14:paraId="0EF2F35F" w14:textId="77777777" w:rsidR="00CC10FB" w:rsidRPr="00C80A9D" w:rsidRDefault="00D70819" w:rsidP="002C20EF">
      <w:pPr>
        <w:snapToGrid w:val="0"/>
        <w:spacing w:line="360" w:lineRule="auto"/>
        <w:jc w:val="both"/>
        <w:rPr>
          <w:rFonts w:ascii="Book Antiqua" w:hAnsi="Book Antiqua"/>
          <w:bCs/>
          <w:color w:val="auto"/>
          <w:sz w:val="20"/>
          <w:szCs w:val="20"/>
          <w:lang w:val="en-US"/>
        </w:rPr>
      </w:pPr>
      <w:r w:rsidRPr="00C80A9D">
        <w:rPr>
          <w:rFonts w:ascii="Book Antiqua" w:hAnsi="Book Antiqua"/>
          <w:bCs/>
          <w:color w:val="auto"/>
          <w:sz w:val="20"/>
          <w:szCs w:val="20"/>
          <w:lang w:val="en-US"/>
        </w:rPr>
        <w:t>CONCLUSION</w:t>
      </w:r>
    </w:p>
    <w:p w14:paraId="196F3724" w14:textId="4C006F55" w:rsidR="00152F6B" w:rsidRPr="00C80A9D" w:rsidRDefault="00AD5BE3" w:rsidP="002C20EF">
      <w:pPr>
        <w:snapToGrid w:val="0"/>
        <w:spacing w:line="360" w:lineRule="auto"/>
        <w:jc w:val="both"/>
        <w:rPr>
          <w:rFonts w:ascii="Book Antiqua" w:hAnsi="Book Antiqua" w:cs="Goudy"/>
          <w:color w:val="auto"/>
          <w:sz w:val="20"/>
          <w:szCs w:val="20"/>
          <w:lang w:val="en-US" w:bidi="ar-SA"/>
        </w:rPr>
      </w:pPr>
      <w:r w:rsidRPr="00C80A9D">
        <w:rPr>
          <w:rFonts w:ascii="Book Antiqua" w:hAnsi="Book Antiqua"/>
          <w:color w:val="auto"/>
          <w:sz w:val="20"/>
          <w:szCs w:val="20"/>
          <w:lang w:val="en-US" w:eastAsia="en-GB" w:bidi="ar-SA"/>
        </w:rPr>
        <w:t>S</w:t>
      </w:r>
      <w:r w:rsidR="00152F6B" w:rsidRPr="00C80A9D">
        <w:rPr>
          <w:rFonts w:ascii="Book Antiqua" w:hAnsi="Book Antiqua"/>
          <w:color w:val="auto"/>
          <w:sz w:val="20"/>
          <w:szCs w:val="20"/>
          <w:lang w:val="en-US" w:eastAsia="en-GB" w:bidi="ar-SA"/>
        </w:rPr>
        <w:t xml:space="preserve">urgical repair </w:t>
      </w:r>
      <w:r w:rsidRPr="00C80A9D">
        <w:rPr>
          <w:rFonts w:ascii="Book Antiqua" w:hAnsi="Book Antiqua"/>
          <w:color w:val="auto"/>
          <w:sz w:val="20"/>
          <w:szCs w:val="20"/>
          <w:lang w:val="en-US" w:eastAsia="en-GB" w:bidi="ar-SA"/>
        </w:rPr>
        <w:t>represents a feasible option in carefully selected patients</w:t>
      </w:r>
      <w:r w:rsidR="00CF1E84" w:rsidRPr="00C80A9D">
        <w:rPr>
          <w:rFonts w:ascii="Book Antiqua" w:hAnsi="Book Antiqua"/>
          <w:color w:val="auto"/>
          <w:sz w:val="20"/>
          <w:szCs w:val="20"/>
          <w:lang w:val="en-US" w:eastAsia="en-GB" w:bidi="ar-SA"/>
        </w:rPr>
        <w:t xml:space="preserve"> with allograft artery MA</w:t>
      </w:r>
      <w:r w:rsidRPr="00C80A9D">
        <w:rPr>
          <w:rFonts w:ascii="Book Antiqua" w:hAnsi="Book Antiqua"/>
          <w:color w:val="auto"/>
          <w:sz w:val="20"/>
          <w:szCs w:val="20"/>
          <w:lang w:val="en-US" w:eastAsia="en-GB" w:bidi="ar-SA"/>
        </w:rPr>
        <w:t>. A</w:t>
      </w:r>
      <w:r w:rsidR="00152F6B" w:rsidRPr="00C80A9D">
        <w:rPr>
          <w:rFonts w:ascii="Book Antiqua" w:hAnsi="Book Antiqua"/>
          <w:color w:val="auto"/>
          <w:sz w:val="20"/>
          <w:szCs w:val="20"/>
          <w:lang w:val="en-US" w:eastAsia="en-GB" w:bidi="ar-SA"/>
        </w:rPr>
        <w:t xml:space="preserve">nti-fungal </w:t>
      </w:r>
      <w:r w:rsidRPr="00C80A9D">
        <w:rPr>
          <w:rFonts w:ascii="Book Antiqua" w:hAnsi="Book Antiqua"/>
          <w:color w:val="auto"/>
          <w:sz w:val="20"/>
          <w:szCs w:val="20"/>
          <w:lang w:val="en-US" w:eastAsia="en-GB" w:bidi="ar-SA"/>
        </w:rPr>
        <w:t>prophylaxis</w:t>
      </w:r>
      <w:r w:rsidR="00152F6B" w:rsidRPr="00C80A9D">
        <w:rPr>
          <w:rFonts w:ascii="Book Antiqua" w:hAnsi="Book Antiqua"/>
          <w:color w:val="auto"/>
          <w:sz w:val="20"/>
          <w:szCs w:val="20"/>
          <w:lang w:val="en-US" w:eastAsia="en-GB" w:bidi="ar-SA"/>
        </w:rPr>
        <w:t xml:space="preserve"> is advised </w:t>
      </w:r>
      <w:r w:rsidRPr="00C80A9D">
        <w:rPr>
          <w:rFonts w:ascii="Book Antiqua" w:hAnsi="Book Antiqua"/>
          <w:color w:val="auto"/>
          <w:sz w:val="20"/>
          <w:szCs w:val="20"/>
          <w:lang w:val="en-US" w:eastAsia="en-GB" w:bidi="ar-SA"/>
        </w:rPr>
        <w:t>w</w:t>
      </w:r>
      <w:r w:rsidR="00F360DC" w:rsidRPr="00C80A9D">
        <w:rPr>
          <w:rFonts w:ascii="Book Antiqua" w:hAnsi="Book Antiqua"/>
          <w:color w:val="auto"/>
          <w:sz w:val="20"/>
          <w:szCs w:val="20"/>
          <w:lang w:val="en-US" w:eastAsia="en-GB" w:bidi="ar-SA"/>
        </w:rPr>
        <w:t>hen</w:t>
      </w:r>
      <w:r w:rsidRPr="00C80A9D">
        <w:rPr>
          <w:rFonts w:ascii="Book Antiqua" w:hAnsi="Book Antiqua"/>
          <w:color w:val="auto"/>
          <w:sz w:val="20"/>
          <w:szCs w:val="20"/>
          <w:lang w:val="en-US" w:eastAsia="en-GB" w:bidi="ar-SA"/>
        </w:rPr>
        <w:t xml:space="preserve"> </w:t>
      </w:r>
      <w:r w:rsidR="00152F6B" w:rsidRPr="00C80A9D">
        <w:rPr>
          <w:rFonts w:ascii="Book Antiqua" w:hAnsi="Book Antiqua"/>
          <w:color w:val="auto"/>
          <w:sz w:val="20"/>
          <w:szCs w:val="20"/>
          <w:lang w:val="en-US" w:eastAsia="en-GB" w:bidi="ar-SA"/>
        </w:rPr>
        <w:t>preservation fluid cultures</w:t>
      </w:r>
      <w:r w:rsidRPr="00C80A9D">
        <w:rPr>
          <w:rFonts w:ascii="Book Antiqua" w:hAnsi="Book Antiqua"/>
          <w:color w:val="auto"/>
          <w:sz w:val="20"/>
          <w:szCs w:val="20"/>
          <w:lang w:val="en-US" w:eastAsia="en-GB" w:bidi="ar-SA"/>
        </w:rPr>
        <w:t xml:space="preserve"> are positive</w:t>
      </w:r>
      <w:r w:rsidR="00152F6B" w:rsidRPr="00C80A9D">
        <w:rPr>
          <w:rFonts w:ascii="Book Antiqua" w:hAnsi="Book Antiqua"/>
          <w:color w:val="auto"/>
          <w:sz w:val="20"/>
          <w:szCs w:val="20"/>
          <w:lang w:val="en-US" w:eastAsia="en-GB" w:bidi="ar-SA"/>
        </w:rPr>
        <w:t xml:space="preserve">. </w:t>
      </w:r>
    </w:p>
    <w:p w14:paraId="5AA33053" w14:textId="77777777" w:rsidR="00152F6B" w:rsidRPr="00C80A9D" w:rsidRDefault="00152F6B" w:rsidP="002C20EF">
      <w:pPr>
        <w:snapToGrid w:val="0"/>
        <w:spacing w:line="360" w:lineRule="auto"/>
        <w:jc w:val="both"/>
        <w:rPr>
          <w:rFonts w:ascii="Book Antiqua" w:hAnsi="Book Antiqua"/>
          <w:b/>
          <w:color w:val="auto"/>
          <w:sz w:val="20"/>
          <w:szCs w:val="20"/>
          <w:lang w:val="en-US"/>
        </w:rPr>
      </w:pPr>
    </w:p>
    <w:p w14:paraId="7A99B389" w14:textId="69BC1E66" w:rsidR="006748CE" w:rsidRPr="00C80A9D" w:rsidRDefault="00CC10FB"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 xml:space="preserve">Key words: </w:t>
      </w:r>
      <w:r w:rsidR="003C0565" w:rsidRPr="00C80A9D">
        <w:rPr>
          <w:rFonts w:ascii="Book Antiqua" w:hAnsi="Book Antiqua"/>
          <w:color w:val="auto"/>
          <w:sz w:val="20"/>
          <w:szCs w:val="20"/>
          <w:lang w:val="en-US"/>
        </w:rPr>
        <w:t>Aneurysm</w:t>
      </w:r>
      <w:r w:rsidRPr="00C80A9D">
        <w:rPr>
          <w:rFonts w:ascii="Book Antiqua" w:hAnsi="Book Antiqua"/>
          <w:color w:val="auto"/>
          <w:sz w:val="20"/>
          <w:szCs w:val="20"/>
          <w:lang w:val="en-US"/>
        </w:rPr>
        <w:t xml:space="preserve">; </w:t>
      </w:r>
      <w:r w:rsidR="00486002" w:rsidRPr="00C80A9D">
        <w:rPr>
          <w:rFonts w:ascii="Book Antiqua" w:hAnsi="Book Antiqua"/>
          <w:color w:val="auto"/>
          <w:sz w:val="20"/>
          <w:szCs w:val="20"/>
          <w:lang w:val="en-US"/>
        </w:rPr>
        <w:t>Candida</w:t>
      </w:r>
      <w:r w:rsidRPr="00C80A9D">
        <w:rPr>
          <w:rFonts w:ascii="Book Antiqua" w:hAnsi="Book Antiqua"/>
          <w:color w:val="auto"/>
          <w:sz w:val="20"/>
          <w:szCs w:val="20"/>
          <w:lang w:val="en-US"/>
        </w:rPr>
        <w:t xml:space="preserve">; </w:t>
      </w:r>
      <w:r w:rsidR="003C0565" w:rsidRPr="00C80A9D">
        <w:rPr>
          <w:rFonts w:ascii="Book Antiqua" w:hAnsi="Book Antiqua"/>
          <w:color w:val="auto"/>
          <w:sz w:val="20"/>
          <w:szCs w:val="20"/>
          <w:lang w:val="en-US"/>
        </w:rPr>
        <w:t xml:space="preserve">Kidney </w:t>
      </w:r>
      <w:r w:rsidRPr="00C80A9D">
        <w:rPr>
          <w:rFonts w:ascii="Book Antiqua" w:hAnsi="Book Antiqua"/>
          <w:color w:val="auto"/>
          <w:sz w:val="20"/>
          <w:szCs w:val="20"/>
          <w:lang w:val="en-US"/>
        </w:rPr>
        <w:t xml:space="preserve">transplant; </w:t>
      </w:r>
      <w:r w:rsidR="003C0565" w:rsidRPr="00C80A9D">
        <w:rPr>
          <w:rFonts w:ascii="Book Antiqua" w:hAnsi="Book Antiqua"/>
          <w:color w:val="auto"/>
          <w:sz w:val="20"/>
          <w:szCs w:val="20"/>
          <w:lang w:val="en-US"/>
        </w:rPr>
        <w:t>Infection</w:t>
      </w:r>
      <w:r w:rsidRPr="00C80A9D">
        <w:rPr>
          <w:rFonts w:ascii="Book Antiqua" w:hAnsi="Book Antiqua"/>
          <w:color w:val="auto"/>
          <w:sz w:val="20"/>
          <w:szCs w:val="20"/>
          <w:lang w:val="en-US"/>
        </w:rPr>
        <w:t xml:space="preserve">; </w:t>
      </w:r>
      <w:r w:rsidR="003C0565" w:rsidRPr="00C80A9D">
        <w:rPr>
          <w:rFonts w:ascii="Book Antiqua" w:hAnsi="Book Antiqua"/>
          <w:color w:val="auto"/>
          <w:sz w:val="20"/>
          <w:szCs w:val="20"/>
          <w:lang w:val="en-US"/>
        </w:rPr>
        <w:t>Complication</w:t>
      </w:r>
      <w:r w:rsidR="006E4CCF" w:rsidRPr="00C80A9D">
        <w:rPr>
          <w:rFonts w:ascii="Book Antiqua" w:hAnsi="Book Antiqua"/>
          <w:color w:val="auto"/>
          <w:sz w:val="20"/>
          <w:szCs w:val="20"/>
          <w:lang w:val="en-US"/>
        </w:rPr>
        <w:t xml:space="preserve">; </w:t>
      </w:r>
      <w:r w:rsidR="003C0565" w:rsidRPr="00C80A9D">
        <w:rPr>
          <w:rFonts w:ascii="Book Antiqua" w:hAnsi="Book Antiqua"/>
          <w:color w:val="auto"/>
          <w:sz w:val="20"/>
          <w:szCs w:val="20"/>
          <w:lang w:val="en-US"/>
        </w:rPr>
        <w:t xml:space="preserve">Case </w:t>
      </w:r>
      <w:r w:rsidR="006E4CCF" w:rsidRPr="00C80A9D">
        <w:rPr>
          <w:rFonts w:ascii="Book Antiqua" w:hAnsi="Book Antiqua"/>
          <w:color w:val="auto"/>
          <w:sz w:val="20"/>
          <w:szCs w:val="20"/>
          <w:lang w:val="en-US"/>
        </w:rPr>
        <w:t>report</w:t>
      </w:r>
    </w:p>
    <w:p w14:paraId="5767D0DB" w14:textId="77777777" w:rsidR="003C0565" w:rsidRPr="00C80A9D" w:rsidRDefault="003C0565" w:rsidP="002C20EF">
      <w:pPr>
        <w:snapToGrid w:val="0"/>
        <w:spacing w:line="360" w:lineRule="auto"/>
        <w:jc w:val="both"/>
        <w:rPr>
          <w:rFonts w:ascii="Book Antiqua" w:hAnsi="Book Antiqua"/>
          <w:b/>
          <w:color w:val="auto"/>
          <w:sz w:val="20"/>
          <w:szCs w:val="20"/>
          <w:lang w:val="en-US"/>
        </w:rPr>
      </w:pPr>
    </w:p>
    <w:p w14:paraId="72D26BD0" w14:textId="08EEFF3F" w:rsidR="00546CEA" w:rsidRPr="0096591C" w:rsidRDefault="003C0565" w:rsidP="002C20EF">
      <w:pPr>
        <w:adjustRightInd w:val="0"/>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Bindi M, Ferraresso M, De Simeis ML, Raison</w:t>
      </w:r>
      <w:r w:rsidR="00546CEA" w:rsidRPr="00C80A9D">
        <w:rPr>
          <w:rFonts w:ascii="Book Antiqua" w:hAnsi="Book Antiqua"/>
          <w:color w:val="auto"/>
          <w:sz w:val="20"/>
          <w:szCs w:val="20"/>
          <w:lang w:val="en-US"/>
        </w:rPr>
        <w:t xml:space="preserve"> N</w:t>
      </w:r>
      <w:r w:rsidRPr="00C80A9D">
        <w:rPr>
          <w:rFonts w:ascii="Book Antiqua" w:hAnsi="Book Antiqua"/>
          <w:color w:val="auto"/>
          <w:sz w:val="20"/>
          <w:szCs w:val="20"/>
          <w:lang w:val="en-US"/>
        </w:rPr>
        <w:t>, Clementoni</w:t>
      </w:r>
      <w:r w:rsidR="00546CEA" w:rsidRPr="00C80A9D">
        <w:rPr>
          <w:rFonts w:ascii="Book Antiqua" w:hAnsi="Book Antiqua"/>
          <w:color w:val="auto"/>
          <w:sz w:val="20"/>
          <w:szCs w:val="20"/>
          <w:lang w:val="en-US"/>
        </w:rPr>
        <w:t xml:space="preserve"> L</w:t>
      </w:r>
      <w:r w:rsidRPr="00C80A9D">
        <w:rPr>
          <w:rFonts w:ascii="Book Antiqua" w:hAnsi="Book Antiqua"/>
          <w:color w:val="auto"/>
          <w:sz w:val="20"/>
          <w:szCs w:val="20"/>
          <w:lang w:val="en-US"/>
        </w:rPr>
        <w:t>, Delbue</w:t>
      </w:r>
      <w:r w:rsidR="00546CEA" w:rsidRPr="00C80A9D">
        <w:rPr>
          <w:rFonts w:ascii="Book Antiqua" w:hAnsi="Book Antiqua"/>
          <w:color w:val="auto"/>
          <w:sz w:val="20"/>
          <w:szCs w:val="20"/>
          <w:lang w:val="en-US"/>
        </w:rPr>
        <w:t xml:space="preserve"> S</w:t>
      </w:r>
      <w:r w:rsidRPr="00C80A9D">
        <w:rPr>
          <w:rFonts w:ascii="Book Antiqua" w:hAnsi="Book Antiqua"/>
          <w:color w:val="auto"/>
          <w:sz w:val="20"/>
          <w:szCs w:val="20"/>
          <w:lang w:val="en-US"/>
        </w:rPr>
        <w:t>, Perego</w:t>
      </w:r>
      <w:r w:rsidR="00546CEA" w:rsidRPr="00C80A9D">
        <w:rPr>
          <w:rFonts w:ascii="Book Antiqua" w:hAnsi="Book Antiqua"/>
          <w:color w:val="auto"/>
          <w:sz w:val="20"/>
          <w:szCs w:val="20"/>
          <w:lang w:val="en-US"/>
        </w:rPr>
        <w:t xml:space="preserve"> M</w:t>
      </w:r>
      <w:r w:rsidRPr="00C80A9D">
        <w:rPr>
          <w:rFonts w:ascii="Book Antiqua" w:hAnsi="Book Antiqua"/>
          <w:color w:val="auto"/>
          <w:sz w:val="20"/>
          <w:szCs w:val="20"/>
          <w:lang w:val="en-US"/>
        </w:rPr>
        <w:t>, Favi</w:t>
      </w:r>
      <w:r w:rsidR="00546CEA" w:rsidRPr="00C80A9D">
        <w:rPr>
          <w:rFonts w:ascii="Book Antiqua" w:hAnsi="Book Antiqua"/>
          <w:color w:val="auto"/>
          <w:sz w:val="20"/>
          <w:szCs w:val="20"/>
          <w:lang w:val="en-US"/>
        </w:rPr>
        <w:t xml:space="preserve"> E. Allograft artery mycotic aneurysm after kidney transplantation: A case report and review of literature. </w:t>
      </w:r>
      <w:r w:rsidR="00546CEA" w:rsidRPr="0096591C">
        <w:rPr>
          <w:rFonts w:ascii="Book Antiqua" w:hAnsi="Book Antiqua"/>
          <w:i/>
          <w:iCs/>
          <w:color w:val="auto"/>
          <w:sz w:val="20"/>
          <w:szCs w:val="20"/>
          <w:lang w:val="en-US"/>
        </w:rPr>
        <w:t xml:space="preserve">World J Clin Cases </w:t>
      </w:r>
      <w:r w:rsidR="00546CEA" w:rsidRPr="0096591C">
        <w:rPr>
          <w:rFonts w:ascii="Book Antiqua" w:hAnsi="Book Antiqua"/>
          <w:iCs/>
          <w:color w:val="auto"/>
          <w:sz w:val="20"/>
          <w:szCs w:val="20"/>
          <w:lang w:val="en-US"/>
        </w:rPr>
        <w:t>2020</w:t>
      </w:r>
      <w:r w:rsidR="00546CEA" w:rsidRPr="0096591C">
        <w:rPr>
          <w:rFonts w:ascii="Book Antiqua" w:hAnsi="Book Antiqua"/>
          <w:color w:val="auto"/>
          <w:sz w:val="20"/>
          <w:szCs w:val="20"/>
          <w:lang w:val="en-US"/>
        </w:rPr>
        <w:t>; In press</w:t>
      </w:r>
    </w:p>
    <w:p w14:paraId="2BE48350" w14:textId="0D7EFD35" w:rsidR="00546CEA" w:rsidRPr="00C80A9D" w:rsidRDefault="00546CEA" w:rsidP="002C20EF">
      <w:pPr>
        <w:snapToGrid w:val="0"/>
        <w:spacing w:line="360" w:lineRule="auto"/>
        <w:jc w:val="both"/>
        <w:rPr>
          <w:rFonts w:ascii="Book Antiqua" w:hAnsi="Book Antiqua"/>
          <w:b/>
          <w:color w:val="auto"/>
          <w:sz w:val="20"/>
          <w:szCs w:val="20"/>
          <w:lang w:val="en-US"/>
        </w:rPr>
      </w:pPr>
    </w:p>
    <w:p w14:paraId="2FDB66D1" w14:textId="37492FED" w:rsidR="002E5D69" w:rsidRPr="00C80A9D" w:rsidRDefault="00CC10FB" w:rsidP="002C20EF">
      <w:pPr>
        <w:snapToGrid w:val="0"/>
        <w:spacing w:line="360" w:lineRule="auto"/>
        <w:jc w:val="both"/>
        <w:rPr>
          <w:rFonts w:ascii="Book Antiqua" w:hAnsi="Book Antiqua"/>
          <w:b/>
          <w:color w:val="auto"/>
          <w:sz w:val="20"/>
          <w:szCs w:val="20"/>
          <w:lang w:val="en-US"/>
        </w:rPr>
      </w:pPr>
      <w:r w:rsidRPr="003D3909">
        <w:rPr>
          <w:rFonts w:ascii="Book Antiqua" w:hAnsi="Book Antiqua"/>
          <w:b/>
          <w:color w:val="auto"/>
          <w:sz w:val="20"/>
          <w:szCs w:val="20"/>
          <w:lang w:val="en-US"/>
        </w:rPr>
        <w:t>Core tip:</w:t>
      </w:r>
      <w:r w:rsidR="00546CEA" w:rsidRPr="003D3909">
        <w:rPr>
          <w:rFonts w:ascii="Book Antiqua" w:hAnsi="Book Antiqua"/>
          <w:b/>
          <w:color w:val="auto"/>
          <w:sz w:val="20"/>
          <w:szCs w:val="20"/>
          <w:lang w:val="en-US"/>
        </w:rPr>
        <w:t xml:space="preserve"> </w:t>
      </w:r>
      <w:r w:rsidR="00392995" w:rsidRPr="0096591C">
        <w:rPr>
          <w:rFonts w:ascii="Book Antiqua" w:hAnsi="Book Antiqua"/>
          <w:color w:val="auto"/>
          <w:sz w:val="20"/>
          <w:szCs w:val="20"/>
          <w:lang w:val="en-US"/>
        </w:rPr>
        <w:t xml:space="preserve">Fungal infections transmitted by contaminated organs </w:t>
      </w:r>
      <w:r w:rsidR="00CD12C1" w:rsidRPr="0096591C">
        <w:rPr>
          <w:rFonts w:ascii="Book Antiqua" w:hAnsi="Book Antiqua"/>
          <w:color w:val="auto"/>
          <w:sz w:val="20"/>
          <w:szCs w:val="20"/>
          <w:lang w:val="en-US"/>
        </w:rPr>
        <w:t>represent</w:t>
      </w:r>
      <w:r w:rsidR="00392995" w:rsidRPr="0096591C">
        <w:rPr>
          <w:rFonts w:ascii="Book Antiqua" w:hAnsi="Book Antiqua"/>
          <w:color w:val="auto"/>
          <w:sz w:val="20"/>
          <w:szCs w:val="20"/>
          <w:lang w:val="en-US"/>
        </w:rPr>
        <w:t xml:space="preserve"> an important source of complications after kidney transplantation. </w:t>
      </w:r>
      <w:r w:rsidR="00563D5B" w:rsidRPr="0096591C">
        <w:rPr>
          <w:rFonts w:ascii="Book Antiqua" w:hAnsi="Book Antiqua"/>
          <w:color w:val="auto"/>
          <w:sz w:val="20"/>
          <w:szCs w:val="20"/>
          <w:lang w:val="en-US"/>
        </w:rPr>
        <w:t>Among the others</w:t>
      </w:r>
      <w:r w:rsidR="00392995" w:rsidRPr="0096591C">
        <w:rPr>
          <w:rFonts w:ascii="Book Antiqua" w:hAnsi="Book Antiqua"/>
          <w:color w:val="auto"/>
          <w:sz w:val="20"/>
          <w:szCs w:val="20"/>
          <w:lang w:val="en-US"/>
        </w:rPr>
        <w:t>,</w:t>
      </w:r>
      <w:r w:rsidR="00C6143A" w:rsidRPr="0096591C">
        <w:rPr>
          <w:rFonts w:ascii="Book Antiqua" w:hAnsi="Book Antiqua"/>
          <w:color w:val="auto"/>
          <w:sz w:val="20"/>
          <w:szCs w:val="20"/>
          <w:lang w:val="en-US"/>
        </w:rPr>
        <w:t xml:space="preserve"> </w:t>
      </w:r>
      <w:r w:rsidR="00392995" w:rsidRPr="0096591C">
        <w:rPr>
          <w:rFonts w:ascii="Book Antiqua" w:hAnsi="Book Antiqua"/>
          <w:color w:val="auto"/>
          <w:sz w:val="20"/>
          <w:szCs w:val="20"/>
          <w:lang w:val="en-US"/>
        </w:rPr>
        <w:t xml:space="preserve">allograft </w:t>
      </w:r>
      <w:r w:rsidR="00CD12C1" w:rsidRPr="0096591C">
        <w:rPr>
          <w:rFonts w:ascii="Book Antiqua" w:hAnsi="Book Antiqua"/>
          <w:color w:val="auto"/>
          <w:sz w:val="20"/>
          <w:szCs w:val="20"/>
          <w:lang w:val="en-US"/>
        </w:rPr>
        <w:t xml:space="preserve">artery </w:t>
      </w:r>
      <w:r w:rsidR="00392995" w:rsidRPr="0096591C">
        <w:rPr>
          <w:rFonts w:ascii="Book Antiqua" w:hAnsi="Book Antiqua"/>
          <w:color w:val="auto"/>
          <w:sz w:val="20"/>
          <w:szCs w:val="20"/>
          <w:lang w:val="en-US"/>
        </w:rPr>
        <w:t xml:space="preserve">mycotic aneurysm (MA) deserves a special consideration as it may cause transplant loss and death. Elective management of non-complicated MA is </w:t>
      </w:r>
      <w:r w:rsidR="00CD12C1" w:rsidRPr="0096591C">
        <w:rPr>
          <w:rFonts w:ascii="Book Antiqua" w:hAnsi="Book Antiqua"/>
          <w:color w:val="auto"/>
          <w:sz w:val="20"/>
          <w:szCs w:val="20"/>
          <w:lang w:val="en-US"/>
        </w:rPr>
        <w:t>controversial</w:t>
      </w:r>
      <w:r w:rsidR="00392995" w:rsidRPr="0096591C">
        <w:rPr>
          <w:rFonts w:ascii="Book Antiqua" w:hAnsi="Book Antiqua"/>
          <w:color w:val="auto"/>
          <w:sz w:val="20"/>
          <w:szCs w:val="20"/>
          <w:lang w:val="en-US"/>
        </w:rPr>
        <w:t>. For many years, graftectomy</w:t>
      </w:r>
      <w:r w:rsidR="00CD12C1" w:rsidRPr="0096591C">
        <w:rPr>
          <w:rFonts w:ascii="Book Antiqua" w:hAnsi="Book Antiqua"/>
          <w:color w:val="auto"/>
          <w:sz w:val="20"/>
          <w:szCs w:val="20"/>
          <w:lang w:val="en-US"/>
        </w:rPr>
        <w:t xml:space="preserve"> has been considered the only reasonable option. However, recent reports have shown that in carefully selected patients, surgical </w:t>
      </w:r>
      <w:r w:rsidR="00CD12C1" w:rsidRPr="0096591C">
        <w:rPr>
          <w:rFonts w:ascii="Book Antiqua" w:hAnsi="Book Antiqua"/>
          <w:color w:val="auto"/>
          <w:sz w:val="20"/>
          <w:szCs w:val="20"/>
          <w:lang w:val="en-US"/>
        </w:rPr>
        <w:lastRenderedPageBreak/>
        <w:t>repair can offer excellent results.</w:t>
      </w:r>
      <w:r w:rsidR="00392995" w:rsidRPr="0096591C">
        <w:rPr>
          <w:rFonts w:ascii="Book Antiqua" w:hAnsi="Book Antiqua"/>
          <w:color w:val="auto"/>
          <w:sz w:val="20"/>
          <w:szCs w:val="20"/>
          <w:lang w:val="en-US"/>
        </w:rPr>
        <w:t xml:space="preserve"> </w:t>
      </w:r>
      <w:r w:rsidR="00C6143A" w:rsidRPr="0096591C">
        <w:rPr>
          <w:rFonts w:ascii="Book Antiqua" w:hAnsi="Book Antiqua"/>
          <w:color w:val="auto"/>
          <w:sz w:val="20"/>
          <w:szCs w:val="20"/>
          <w:lang w:val="en-US"/>
        </w:rPr>
        <w:t>We herein</w:t>
      </w:r>
      <w:r w:rsidR="00CD12C1" w:rsidRPr="0096591C">
        <w:rPr>
          <w:rFonts w:ascii="Book Antiqua" w:hAnsi="Book Antiqua"/>
          <w:color w:val="auto"/>
          <w:sz w:val="20"/>
          <w:szCs w:val="20"/>
          <w:lang w:val="en-US"/>
        </w:rPr>
        <w:t xml:space="preserve"> describe</w:t>
      </w:r>
      <w:r w:rsidR="00C6143A" w:rsidRPr="0096591C">
        <w:rPr>
          <w:rFonts w:ascii="Book Antiqua" w:hAnsi="Book Antiqua"/>
          <w:color w:val="auto"/>
          <w:sz w:val="20"/>
          <w:szCs w:val="20"/>
          <w:lang w:val="en-US"/>
        </w:rPr>
        <w:t xml:space="preserve"> </w:t>
      </w:r>
      <w:r w:rsidR="00CD12C1" w:rsidRPr="0096591C">
        <w:rPr>
          <w:rFonts w:ascii="Book Antiqua" w:hAnsi="Book Antiqua"/>
          <w:color w:val="auto"/>
          <w:sz w:val="20"/>
          <w:szCs w:val="20"/>
          <w:lang w:val="en-US"/>
        </w:rPr>
        <w:t xml:space="preserve">a </w:t>
      </w:r>
      <w:r w:rsidR="00563D5B" w:rsidRPr="0096591C">
        <w:rPr>
          <w:rFonts w:ascii="Book Antiqua" w:hAnsi="Book Antiqua"/>
          <w:color w:val="auto"/>
          <w:sz w:val="20"/>
          <w:szCs w:val="20"/>
          <w:lang w:val="en-US"/>
        </w:rPr>
        <w:t xml:space="preserve">rare </w:t>
      </w:r>
      <w:r w:rsidR="00C6143A" w:rsidRPr="0096591C">
        <w:rPr>
          <w:rFonts w:ascii="Book Antiqua" w:hAnsi="Book Antiqua"/>
          <w:color w:val="auto"/>
          <w:sz w:val="20"/>
          <w:szCs w:val="20"/>
          <w:lang w:val="en-US"/>
        </w:rPr>
        <w:t xml:space="preserve">case of </w:t>
      </w:r>
      <w:r w:rsidR="00563D5B" w:rsidRPr="0096591C">
        <w:rPr>
          <w:rFonts w:ascii="Book Antiqua" w:hAnsi="Book Antiqua"/>
          <w:color w:val="auto"/>
          <w:sz w:val="20"/>
          <w:szCs w:val="20"/>
          <w:lang w:val="en-US"/>
        </w:rPr>
        <w:t xml:space="preserve">true </w:t>
      </w:r>
      <w:r w:rsidR="00CD12C1" w:rsidRPr="0096591C">
        <w:rPr>
          <w:rFonts w:ascii="Book Antiqua" w:hAnsi="Book Antiqua"/>
          <w:color w:val="auto"/>
          <w:sz w:val="20"/>
          <w:szCs w:val="20"/>
          <w:lang w:val="en-US"/>
        </w:rPr>
        <w:t xml:space="preserve">MA of the transplant artery caused by </w:t>
      </w:r>
      <w:r w:rsidR="00CD12C1" w:rsidRPr="0096591C">
        <w:rPr>
          <w:rFonts w:ascii="Book Antiqua" w:hAnsi="Book Antiqua"/>
          <w:i/>
          <w:color w:val="auto"/>
          <w:sz w:val="20"/>
          <w:szCs w:val="20"/>
          <w:lang w:val="en-US"/>
        </w:rPr>
        <w:t>Candida albicans</w:t>
      </w:r>
      <w:r w:rsidR="00CD12C1" w:rsidRPr="0096591C">
        <w:rPr>
          <w:rFonts w:ascii="Book Antiqua" w:hAnsi="Book Antiqua"/>
          <w:color w:val="auto"/>
          <w:sz w:val="20"/>
          <w:szCs w:val="20"/>
          <w:lang w:val="en-US"/>
        </w:rPr>
        <w:t xml:space="preserve"> and successfully treated by aneurysm resection and re-anastomosis.</w:t>
      </w:r>
    </w:p>
    <w:p w14:paraId="0F042A08" w14:textId="2A018123" w:rsidR="00CC10FB" w:rsidRPr="0073712E" w:rsidRDefault="002E5D69" w:rsidP="002C20EF">
      <w:pPr>
        <w:snapToGrid w:val="0"/>
        <w:spacing w:line="360" w:lineRule="auto"/>
        <w:jc w:val="both"/>
        <w:rPr>
          <w:rFonts w:ascii="Book Antiqua" w:hAnsi="Book Antiqua"/>
          <w:color w:val="auto"/>
          <w:sz w:val="20"/>
          <w:szCs w:val="20"/>
          <w:lang w:val="en-US"/>
        </w:rPr>
      </w:pPr>
      <w:r w:rsidRPr="003D3909">
        <w:rPr>
          <w:rFonts w:ascii="Book Antiqua" w:hAnsi="Book Antiqua"/>
          <w:color w:val="auto"/>
          <w:sz w:val="20"/>
          <w:szCs w:val="20"/>
          <w:lang w:val="en-US"/>
        </w:rPr>
        <w:br w:type="page"/>
      </w:r>
    </w:p>
    <w:p w14:paraId="35AB3B05" w14:textId="77777777" w:rsidR="00546CEA" w:rsidRPr="0096591C" w:rsidRDefault="00546CEA" w:rsidP="002C20EF">
      <w:pPr>
        <w:autoSpaceDE w:val="0"/>
        <w:autoSpaceDN w:val="0"/>
        <w:adjustRightInd w:val="0"/>
        <w:snapToGrid w:val="0"/>
        <w:spacing w:line="360" w:lineRule="auto"/>
        <w:jc w:val="both"/>
        <w:rPr>
          <w:rFonts w:ascii="Book Antiqua" w:hAnsi="Book Antiqua" w:cstheme="minorHAnsi"/>
          <w:b/>
          <w:color w:val="auto"/>
          <w:sz w:val="20"/>
          <w:szCs w:val="20"/>
          <w:u w:val="single"/>
          <w:lang w:val="en-US"/>
        </w:rPr>
      </w:pPr>
      <w:r w:rsidRPr="0096591C">
        <w:rPr>
          <w:rFonts w:ascii="Book Antiqua" w:hAnsi="Book Antiqua" w:cstheme="minorHAnsi"/>
          <w:b/>
          <w:color w:val="auto"/>
          <w:sz w:val="20"/>
          <w:szCs w:val="20"/>
          <w:u w:val="single"/>
          <w:lang w:val="en-US"/>
        </w:rPr>
        <w:lastRenderedPageBreak/>
        <w:t>INTRODUCTION</w:t>
      </w:r>
    </w:p>
    <w:p w14:paraId="0655B1DA" w14:textId="4D0B9BC7" w:rsidR="001E38C4" w:rsidRPr="00C80A9D" w:rsidRDefault="00D7081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Kidney transplantation </w:t>
      </w:r>
      <w:r w:rsidR="00680351" w:rsidRPr="003D3909">
        <w:rPr>
          <w:rFonts w:ascii="Book Antiqua" w:hAnsi="Book Antiqua"/>
          <w:color w:val="auto"/>
          <w:sz w:val="20"/>
          <w:szCs w:val="20"/>
          <w:lang w:val="en-US"/>
        </w:rPr>
        <w:t xml:space="preserve">(KTx) </w:t>
      </w:r>
      <w:r w:rsidRPr="003D3909">
        <w:rPr>
          <w:rFonts w:ascii="Book Antiqua" w:hAnsi="Book Antiqua"/>
          <w:color w:val="auto"/>
          <w:sz w:val="20"/>
          <w:szCs w:val="20"/>
          <w:lang w:val="en-US"/>
        </w:rPr>
        <w:t xml:space="preserve">is </w:t>
      </w:r>
      <w:r w:rsidR="00680351" w:rsidRPr="003D3909">
        <w:rPr>
          <w:rFonts w:ascii="Book Antiqua" w:hAnsi="Book Antiqua"/>
          <w:color w:val="auto"/>
          <w:sz w:val="20"/>
          <w:szCs w:val="20"/>
          <w:lang w:val="en-US"/>
        </w:rPr>
        <w:t>currently</w:t>
      </w:r>
      <w:r w:rsidRPr="003D3909">
        <w:rPr>
          <w:rFonts w:ascii="Book Antiqua" w:hAnsi="Book Antiqua"/>
          <w:color w:val="auto"/>
          <w:sz w:val="20"/>
          <w:szCs w:val="20"/>
          <w:lang w:val="en-US"/>
        </w:rPr>
        <w:t xml:space="preserve"> considered </w:t>
      </w:r>
      <w:r w:rsidR="008579AA" w:rsidRPr="003D3909">
        <w:rPr>
          <w:rFonts w:ascii="Book Antiqua" w:hAnsi="Book Antiqua"/>
          <w:color w:val="auto"/>
          <w:sz w:val="20"/>
          <w:szCs w:val="20"/>
          <w:lang w:val="en-US"/>
        </w:rPr>
        <w:t xml:space="preserve">the treatment </w:t>
      </w:r>
      <w:r w:rsidRPr="003D3909">
        <w:rPr>
          <w:rFonts w:ascii="Book Antiqua" w:hAnsi="Book Antiqua"/>
          <w:color w:val="auto"/>
          <w:sz w:val="20"/>
          <w:szCs w:val="20"/>
          <w:lang w:val="en-US"/>
        </w:rPr>
        <w:t xml:space="preserve">of choice </w:t>
      </w:r>
      <w:r w:rsidR="008579AA" w:rsidRPr="003D3909">
        <w:rPr>
          <w:rFonts w:ascii="Book Antiqua" w:hAnsi="Book Antiqua"/>
          <w:color w:val="auto"/>
          <w:sz w:val="20"/>
          <w:szCs w:val="20"/>
          <w:lang w:val="en-US"/>
        </w:rPr>
        <w:t>for patients with end-stage renal disease</w:t>
      </w:r>
      <w:r w:rsidR="00E76EAD" w:rsidRPr="00DD38E0">
        <w:rPr>
          <w:rFonts w:ascii="Book Antiqua" w:hAnsi="Book Antiqua"/>
          <w:color w:val="auto"/>
          <w:sz w:val="20"/>
          <w:szCs w:val="20"/>
          <w:vertAlign w:val="superscript"/>
          <w:lang w:val="en-US"/>
        </w:rPr>
        <w:t>[</w:t>
      </w:r>
      <w:r w:rsidR="00F56A58" w:rsidRPr="00DD38E0">
        <w:rPr>
          <w:rFonts w:ascii="Book Antiqua" w:hAnsi="Book Antiqua"/>
          <w:color w:val="auto"/>
          <w:sz w:val="20"/>
          <w:szCs w:val="20"/>
          <w:vertAlign w:val="superscript"/>
          <w:lang w:val="en-US"/>
        </w:rPr>
        <w:t>1]</w:t>
      </w:r>
      <w:r w:rsidR="00201DD3" w:rsidRPr="00C80A9D">
        <w:rPr>
          <w:rFonts w:ascii="Book Antiqua" w:eastAsia="Times New Roman" w:hAnsi="Book Antiqua" w:cs="Times New Roman"/>
          <w:color w:val="auto"/>
          <w:sz w:val="20"/>
          <w:szCs w:val="20"/>
          <w:lang w:val="en-US" w:eastAsia="it-IT" w:bidi="ar-SA"/>
        </w:rPr>
        <w:t xml:space="preserve">. </w:t>
      </w:r>
      <w:r w:rsidR="00F25A49" w:rsidRPr="00C80A9D">
        <w:rPr>
          <w:rFonts w:ascii="Book Antiqua" w:hAnsi="Book Antiqua"/>
          <w:color w:val="auto"/>
          <w:sz w:val="20"/>
          <w:szCs w:val="20"/>
          <w:lang w:val="en-US"/>
        </w:rPr>
        <w:t>P</w:t>
      </w:r>
      <w:r w:rsidR="00201DD3" w:rsidRPr="00C80A9D">
        <w:rPr>
          <w:rFonts w:ascii="Book Antiqua" w:hAnsi="Book Antiqua"/>
          <w:color w:val="auto"/>
          <w:sz w:val="20"/>
          <w:szCs w:val="20"/>
          <w:lang w:val="en-US"/>
        </w:rPr>
        <w:t xml:space="preserve">rogressive </w:t>
      </w:r>
      <w:r w:rsidR="00285DF5" w:rsidRPr="00C80A9D">
        <w:rPr>
          <w:rFonts w:ascii="Book Antiqua" w:hAnsi="Book Antiqua"/>
          <w:color w:val="auto"/>
          <w:sz w:val="20"/>
          <w:szCs w:val="20"/>
          <w:lang w:val="en-US"/>
        </w:rPr>
        <w:t>imp</w:t>
      </w:r>
      <w:r w:rsidR="00201DD3" w:rsidRPr="00C80A9D">
        <w:rPr>
          <w:rFonts w:ascii="Book Antiqua" w:hAnsi="Book Antiqua"/>
          <w:color w:val="auto"/>
          <w:sz w:val="20"/>
          <w:szCs w:val="20"/>
          <w:lang w:val="en-US"/>
        </w:rPr>
        <w:t xml:space="preserve">rovements in surgical technique, </w:t>
      </w:r>
      <w:r w:rsidR="001E38C4" w:rsidRPr="00C80A9D">
        <w:rPr>
          <w:rFonts w:ascii="Book Antiqua" w:hAnsi="Book Antiqua"/>
          <w:color w:val="auto"/>
          <w:sz w:val="20"/>
          <w:szCs w:val="20"/>
          <w:lang w:val="en-US"/>
        </w:rPr>
        <w:t>intensive</w:t>
      </w:r>
      <w:r w:rsidR="00201DD3" w:rsidRPr="00C80A9D">
        <w:rPr>
          <w:rFonts w:ascii="Book Antiqua" w:hAnsi="Book Antiqua"/>
          <w:color w:val="auto"/>
          <w:sz w:val="20"/>
          <w:szCs w:val="20"/>
          <w:lang w:val="en-US"/>
        </w:rPr>
        <w:t xml:space="preserve"> care, and immunosuppression have</w:t>
      </w:r>
      <w:r w:rsidR="00F25A49" w:rsidRPr="00C80A9D">
        <w:rPr>
          <w:rFonts w:ascii="Book Antiqua" w:hAnsi="Book Antiqua"/>
          <w:color w:val="auto"/>
          <w:sz w:val="20"/>
          <w:szCs w:val="20"/>
          <w:lang w:val="en-US"/>
        </w:rPr>
        <w:t xml:space="preserve"> </w:t>
      </w:r>
      <w:r w:rsidR="00D77834" w:rsidRPr="00C80A9D">
        <w:rPr>
          <w:rFonts w:ascii="Book Antiqua" w:hAnsi="Book Antiqua"/>
          <w:color w:val="auto"/>
          <w:sz w:val="20"/>
          <w:szCs w:val="20"/>
          <w:lang w:val="en-US"/>
        </w:rPr>
        <w:t xml:space="preserve">undoubtedly </w:t>
      </w:r>
      <w:r w:rsidR="00201DD3" w:rsidRPr="00C80A9D">
        <w:rPr>
          <w:rFonts w:ascii="Book Antiqua" w:hAnsi="Book Antiqua"/>
          <w:color w:val="auto"/>
          <w:sz w:val="20"/>
          <w:szCs w:val="20"/>
          <w:lang w:val="en-US"/>
        </w:rPr>
        <w:t xml:space="preserve">led to a significant reduction </w:t>
      </w:r>
      <w:r w:rsidR="00F07945" w:rsidRPr="00C80A9D">
        <w:rPr>
          <w:rFonts w:ascii="Book Antiqua" w:hAnsi="Book Antiqua"/>
          <w:color w:val="auto"/>
          <w:sz w:val="20"/>
          <w:szCs w:val="20"/>
          <w:lang w:val="en-US"/>
        </w:rPr>
        <w:t>of</w:t>
      </w:r>
      <w:r w:rsidR="00201DD3" w:rsidRPr="00C80A9D">
        <w:rPr>
          <w:rFonts w:ascii="Book Antiqua" w:hAnsi="Book Antiqua"/>
          <w:color w:val="auto"/>
          <w:sz w:val="20"/>
          <w:szCs w:val="20"/>
          <w:lang w:val="en-US"/>
        </w:rPr>
        <w:t xml:space="preserve"> transplant</w:t>
      </w:r>
      <w:r w:rsidR="00F25A49" w:rsidRPr="00C80A9D">
        <w:rPr>
          <w:rFonts w:ascii="Book Antiqua" w:hAnsi="Book Antiqua"/>
          <w:color w:val="auto"/>
          <w:sz w:val="20"/>
          <w:szCs w:val="20"/>
          <w:lang w:val="en-US"/>
        </w:rPr>
        <w:t>-related</w:t>
      </w:r>
      <w:r w:rsidR="00201DD3" w:rsidRPr="00C80A9D">
        <w:rPr>
          <w:rFonts w:ascii="Book Antiqua" w:hAnsi="Book Antiqua"/>
          <w:color w:val="auto"/>
          <w:sz w:val="20"/>
          <w:szCs w:val="20"/>
          <w:lang w:val="en-US"/>
        </w:rPr>
        <w:t xml:space="preserve"> morbidity and mortality</w:t>
      </w:r>
      <w:r w:rsidR="00201DD3" w:rsidRPr="00C80A9D">
        <w:rPr>
          <w:rFonts w:ascii="Book Antiqua" w:hAnsi="Book Antiqua"/>
          <w:color w:val="auto"/>
          <w:sz w:val="20"/>
          <w:szCs w:val="20"/>
          <w:vertAlign w:val="superscript"/>
          <w:lang w:val="en-US"/>
        </w:rPr>
        <w:t>[</w:t>
      </w:r>
      <w:r w:rsidR="00F56A58" w:rsidRPr="00C80A9D">
        <w:rPr>
          <w:rFonts w:ascii="Book Antiqua" w:hAnsi="Book Antiqua"/>
          <w:color w:val="auto"/>
          <w:sz w:val="20"/>
          <w:szCs w:val="20"/>
          <w:vertAlign w:val="superscript"/>
          <w:lang w:val="en-US"/>
        </w:rPr>
        <w:t>2</w:t>
      </w:r>
      <w:r w:rsidR="00201DD3" w:rsidRPr="00C80A9D">
        <w:rPr>
          <w:rFonts w:ascii="Book Antiqua" w:eastAsia="Times New Roman" w:hAnsi="Book Antiqua" w:cs="Times New Roman"/>
          <w:color w:val="auto"/>
          <w:sz w:val="20"/>
          <w:szCs w:val="20"/>
          <w:vertAlign w:val="superscript"/>
          <w:lang w:val="en-US" w:eastAsia="en-GB"/>
        </w:rPr>
        <w:t>]</w:t>
      </w:r>
      <w:r w:rsidR="00BD171C" w:rsidRPr="00C80A9D">
        <w:rPr>
          <w:rFonts w:ascii="Book Antiqua" w:hAnsi="Book Antiqua"/>
          <w:color w:val="auto"/>
          <w:sz w:val="20"/>
          <w:szCs w:val="20"/>
          <w:lang w:val="en-US"/>
        </w:rPr>
        <w:t>.</w:t>
      </w:r>
      <w:r w:rsidR="00F25A49" w:rsidRPr="00C80A9D">
        <w:rPr>
          <w:rFonts w:ascii="Book Antiqua" w:hAnsi="Book Antiqua"/>
          <w:color w:val="auto"/>
          <w:sz w:val="20"/>
          <w:szCs w:val="20"/>
          <w:lang w:val="en-US"/>
        </w:rPr>
        <w:t xml:space="preserve"> However, </w:t>
      </w:r>
      <w:r w:rsidR="00D77834" w:rsidRPr="00C80A9D">
        <w:rPr>
          <w:rFonts w:ascii="Book Antiqua" w:hAnsi="Book Antiqua"/>
          <w:color w:val="auto"/>
          <w:sz w:val="20"/>
          <w:szCs w:val="20"/>
          <w:lang w:val="en-US"/>
        </w:rPr>
        <w:t xml:space="preserve">particularly </w:t>
      </w:r>
      <w:r w:rsidR="00F25A49" w:rsidRPr="00C80A9D">
        <w:rPr>
          <w:rFonts w:ascii="Book Antiqua" w:hAnsi="Book Antiqua"/>
          <w:color w:val="auto"/>
          <w:sz w:val="20"/>
          <w:szCs w:val="20"/>
          <w:lang w:val="en-US"/>
        </w:rPr>
        <w:t>in the early post-</w:t>
      </w:r>
      <w:r w:rsidR="001E38C4" w:rsidRPr="00C80A9D">
        <w:rPr>
          <w:rFonts w:ascii="Book Antiqua" w:hAnsi="Book Antiqua"/>
          <w:color w:val="auto"/>
          <w:sz w:val="20"/>
          <w:szCs w:val="20"/>
          <w:lang w:val="en-US"/>
        </w:rPr>
        <w:t>operative</w:t>
      </w:r>
      <w:r w:rsidR="00F25A49" w:rsidRPr="00C80A9D">
        <w:rPr>
          <w:rFonts w:ascii="Book Antiqua" w:hAnsi="Book Antiqua"/>
          <w:color w:val="auto"/>
          <w:sz w:val="20"/>
          <w:szCs w:val="20"/>
          <w:lang w:val="en-US"/>
        </w:rPr>
        <w:t xml:space="preserve"> phase, </w:t>
      </w:r>
      <w:r w:rsidR="006B65A9" w:rsidRPr="00C80A9D">
        <w:rPr>
          <w:rFonts w:ascii="Book Antiqua" w:hAnsi="Book Antiqua"/>
          <w:color w:val="auto"/>
          <w:sz w:val="20"/>
          <w:szCs w:val="20"/>
          <w:lang w:val="en-US"/>
        </w:rPr>
        <w:t xml:space="preserve">the incidence of </w:t>
      </w:r>
      <w:r w:rsidR="00D77834" w:rsidRPr="00C80A9D">
        <w:rPr>
          <w:rFonts w:ascii="Book Antiqua" w:hAnsi="Book Antiqua"/>
          <w:color w:val="auto"/>
          <w:sz w:val="20"/>
          <w:szCs w:val="20"/>
          <w:lang w:val="en-US"/>
        </w:rPr>
        <w:t>non-</w:t>
      </w:r>
      <w:r w:rsidR="006B65A9" w:rsidRPr="00C80A9D">
        <w:rPr>
          <w:rFonts w:ascii="Book Antiqua" w:hAnsi="Book Antiqua"/>
          <w:color w:val="auto"/>
          <w:sz w:val="20"/>
          <w:szCs w:val="20"/>
          <w:lang w:val="en-US"/>
        </w:rPr>
        <w:t>immunological</w:t>
      </w:r>
      <w:r w:rsidR="00D77834" w:rsidRPr="00C80A9D">
        <w:rPr>
          <w:rFonts w:ascii="Book Antiqua" w:hAnsi="Book Antiqua"/>
          <w:color w:val="auto"/>
          <w:sz w:val="20"/>
          <w:szCs w:val="20"/>
          <w:lang w:val="en-US"/>
        </w:rPr>
        <w:t xml:space="preserve"> </w:t>
      </w:r>
      <w:r w:rsidR="00F25A49" w:rsidRPr="00C80A9D">
        <w:rPr>
          <w:rFonts w:ascii="Book Antiqua" w:hAnsi="Book Antiqua"/>
          <w:color w:val="auto"/>
          <w:sz w:val="20"/>
          <w:szCs w:val="20"/>
          <w:lang w:val="en-US"/>
        </w:rPr>
        <w:t>complication</w:t>
      </w:r>
      <w:r w:rsidR="00D77834" w:rsidRPr="00C80A9D">
        <w:rPr>
          <w:rFonts w:ascii="Book Antiqua" w:hAnsi="Book Antiqua"/>
          <w:color w:val="auto"/>
          <w:sz w:val="20"/>
          <w:szCs w:val="20"/>
          <w:lang w:val="en-US"/>
        </w:rPr>
        <w:t>s</w:t>
      </w:r>
      <w:r w:rsidR="00F25A49" w:rsidRPr="00C80A9D">
        <w:rPr>
          <w:rFonts w:ascii="Book Antiqua" w:hAnsi="Book Antiqua"/>
          <w:color w:val="auto"/>
          <w:sz w:val="20"/>
          <w:szCs w:val="20"/>
          <w:lang w:val="en-US"/>
        </w:rPr>
        <w:t xml:space="preserve"> remain</w:t>
      </w:r>
      <w:r w:rsidR="006B65A9" w:rsidRPr="00C80A9D">
        <w:rPr>
          <w:rFonts w:ascii="Book Antiqua" w:hAnsi="Book Antiqua"/>
          <w:color w:val="auto"/>
          <w:sz w:val="20"/>
          <w:szCs w:val="20"/>
          <w:lang w:val="en-US"/>
        </w:rPr>
        <w:t>s</w:t>
      </w:r>
      <w:r w:rsidR="00D77834" w:rsidRPr="00C80A9D">
        <w:rPr>
          <w:rFonts w:ascii="Book Antiqua" w:hAnsi="Book Antiqua"/>
          <w:color w:val="auto"/>
          <w:sz w:val="20"/>
          <w:szCs w:val="20"/>
          <w:lang w:val="en-US"/>
        </w:rPr>
        <w:t xml:space="preserve"> </w:t>
      </w:r>
      <w:r w:rsidR="00F25A49" w:rsidRPr="00C80A9D">
        <w:rPr>
          <w:rFonts w:ascii="Book Antiqua" w:hAnsi="Book Antiqua"/>
          <w:color w:val="auto"/>
          <w:sz w:val="20"/>
          <w:szCs w:val="20"/>
          <w:lang w:val="en-US"/>
        </w:rPr>
        <w:t>high</w:t>
      </w:r>
      <w:r w:rsidR="00D77834" w:rsidRPr="00C80A9D">
        <w:rPr>
          <w:rFonts w:ascii="Book Antiqua" w:hAnsi="Book Antiqua"/>
          <w:color w:val="auto"/>
          <w:sz w:val="20"/>
          <w:szCs w:val="20"/>
          <w:vertAlign w:val="superscript"/>
          <w:lang w:val="en-US"/>
        </w:rPr>
        <w:t>[</w:t>
      </w:r>
      <w:r w:rsidR="00F56A58" w:rsidRPr="00C80A9D">
        <w:rPr>
          <w:rFonts w:ascii="Book Antiqua" w:hAnsi="Book Antiqua"/>
          <w:color w:val="auto"/>
          <w:sz w:val="20"/>
          <w:szCs w:val="20"/>
          <w:vertAlign w:val="superscript"/>
          <w:lang w:val="en-US"/>
        </w:rPr>
        <w:t>3</w:t>
      </w:r>
      <w:r w:rsidR="00D77834" w:rsidRPr="00C80A9D">
        <w:rPr>
          <w:rFonts w:ascii="Book Antiqua" w:hAnsi="Book Antiqua"/>
          <w:color w:val="auto"/>
          <w:sz w:val="20"/>
          <w:szCs w:val="20"/>
          <w:vertAlign w:val="superscript"/>
          <w:lang w:val="en-US"/>
        </w:rPr>
        <w:t>]</w:t>
      </w:r>
      <w:r w:rsidR="00D77834" w:rsidRPr="00C80A9D">
        <w:rPr>
          <w:rFonts w:ascii="Book Antiqua" w:hAnsi="Book Antiqua"/>
          <w:color w:val="auto"/>
          <w:sz w:val="20"/>
          <w:szCs w:val="20"/>
          <w:lang w:val="en-US"/>
        </w:rPr>
        <w:t xml:space="preserve">. </w:t>
      </w:r>
      <w:r w:rsidR="00542870" w:rsidRPr="00C80A9D">
        <w:rPr>
          <w:rFonts w:ascii="Book Antiqua" w:hAnsi="Book Antiqua"/>
          <w:color w:val="auto"/>
          <w:sz w:val="20"/>
          <w:szCs w:val="20"/>
          <w:lang w:val="en-US"/>
        </w:rPr>
        <w:t>Among others</w:t>
      </w:r>
      <w:r w:rsidR="006B65A9" w:rsidRPr="00C80A9D">
        <w:rPr>
          <w:rFonts w:ascii="Book Antiqua" w:hAnsi="Book Antiqua"/>
          <w:color w:val="auto"/>
          <w:sz w:val="20"/>
          <w:szCs w:val="20"/>
          <w:lang w:val="en-US"/>
        </w:rPr>
        <w:t xml:space="preserve">, mycotic aneurysm </w:t>
      </w:r>
      <w:r w:rsidR="00B55A03" w:rsidRPr="00C80A9D">
        <w:rPr>
          <w:rFonts w:ascii="Book Antiqua" w:hAnsi="Book Antiqua"/>
          <w:color w:val="auto"/>
          <w:sz w:val="20"/>
          <w:szCs w:val="20"/>
          <w:lang w:val="en-US"/>
        </w:rPr>
        <w:t xml:space="preserve">(MA) </w:t>
      </w:r>
      <w:r w:rsidR="006B65A9" w:rsidRPr="00C80A9D">
        <w:rPr>
          <w:rFonts w:ascii="Book Antiqua" w:hAnsi="Book Antiqua"/>
          <w:color w:val="auto"/>
          <w:sz w:val="20"/>
          <w:szCs w:val="20"/>
          <w:lang w:val="en-US"/>
        </w:rPr>
        <w:t xml:space="preserve">involving the allograft artery </w:t>
      </w:r>
      <w:r w:rsidR="000167C0" w:rsidRPr="00C80A9D">
        <w:rPr>
          <w:rFonts w:ascii="Book Antiqua" w:hAnsi="Book Antiqua"/>
          <w:color w:val="auto"/>
          <w:sz w:val="20"/>
          <w:szCs w:val="20"/>
          <w:lang w:val="en-US"/>
        </w:rPr>
        <w:t>deserve</w:t>
      </w:r>
      <w:r w:rsidR="006B65A9" w:rsidRPr="00C80A9D">
        <w:rPr>
          <w:rFonts w:ascii="Book Antiqua" w:hAnsi="Book Antiqua"/>
          <w:color w:val="auto"/>
          <w:sz w:val="20"/>
          <w:szCs w:val="20"/>
          <w:lang w:val="en-US"/>
        </w:rPr>
        <w:t>s</w:t>
      </w:r>
      <w:r w:rsidR="000167C0" w:rsidRPr="00C80A9D">
        <w:rPr>
          <w:rFonts w:ascii="Book Antiqua" w:hAnsi="Book Antiqua"/>
          <w:color w:val="auto"/>
          <w:sz w:val="20"/>
          <w:szCs w:val="20"/>
          <w:lang w:val="en-US"/>
        </w:rPr>
        <w:t xml:space="preserve"> special consideration </w:t>
      </w:r>
      <w:r w:rsidR="00D963EB" w:rsidRPr="00C80A9D">
        <w:rPr>
          <w:rFonts w:ascii="Book Antiqua" w:hAnsi="Book Antiqua"/>
          <w:color w:val="auto"/>
          <w:sz w:val="20"/>
          <w:szCs w:val="20"/>
          <w:lang w:val="en-US"/>
        </w:rPr>
        <w:t>as it represents a dreadful condition pote</w:t>
      </w:r>
      <w:r w:rsidR="007D11E0" w:rsidRPr="00C80A9D">
        <w:rPr>
          <w:rFonts w:ascii="Book Antiqua" w:hAnsi="Book Antiqua"/>
          <w:color w:val="auto"/>
          <w:sz w:val="20"/>
          <w:szCs w:val="20"/>
          <w:lang w:val="en-US"/>
        </w:rPr>
        <w:t>ntially causing transplant loss</w:t>
      </w:r>
      <w:r w:rsidR="00D963EB" w:rsidRPr="00C80A9D">
        <w:rPr>
          <w:rFonts w:ascii="Book Antiqua" w:hAnsi="Book Antiqua"/>
          <w:color w:val="auto"/>
          <w:sz w:val="20"/>
          <w:szCs w:val="20"/>
          <w:lang w:val="en-US"/>
        </w:rPr>
        <w:t xml:space="preserve"> and death</w:t>
      </w:r>
      <w:r w:rsidR="00952B47" w:rsidRPr="00C80A9D">
        <w:rPr>
          <w:rFonts w:ascii="Book Antiqua" w:hAnsi="Book Antiqua"/>
          <w:color w:val="auto"/>
          <w:sz w:val="20"/>
          <w:szCs w:val="20"/>
          <w:vertAlign w:val="superscript"/>
          <w:lang w:val="en-US"/>
        </w:rPr>
        <w:t>[</w:t>
      </w:r>
      <w:r w:rsidR="00F56A58" w:rsidRPr="00C80A9D">
        <w:rPr>
          <w:rFonts w:ascii="Book Antiqua" w:hAnsi="Book Antiqua"/>
          <w:color w:val="auto"/>
          <w:sz w:val="20"/>
          <w:szCs w:val="20"/>
          <w:vertAlign w:val="superscript"/>
          <w:lang w:val="en-US"/>
        </w:rPr>
        <w:t>4</w:t>
      </w:r>
      <w:r w:rsidR="00952B47" w:rsidRPr="00C80A9D">
        <w:rPr>
          <w:rFonts w:ascii="Book Antiqua" w:hAnsi="Book Antiqua"/>
          <w:color w:val="auto"/>
          <w:sz w:val="20"/>
          <w:szCs w:val="20"/>
          <w:vertAlign w:val="superscript"/>
          <w:lang w:val="en-US"/>
        </w:rPr>
        <w:t>]</w:t>
      </w:r>
      <w:r w:rsidR="00D963EB" w:rsidRPr="00C80A9D">
        <w:rPr>
          <w:rFonts w:ascii="Book Antiqua" w:hAnsi="Book Antiqua"/>
          <w:color w:val="auto"/>
          <w:sz w:val="20"/>
          <w:szCs w:val="20"/>
          <w:lang w:val="en-US"/>
        </w:rPr>
        <w:t xml:space="preserve">. </w:t>
      </w:r>
      <w:r w:rsidR="007D11E0" w:rsidRPr="00C80A9D">
        <w:rPr>
          <w:rFonts w:ascii="Book Antiqua" w:hAnsi="Book Antiqua"/>
          <w:color w:val="auto"/>
          <w:sz w:val="20"/>
          <w:szCs w:val="20"/>
          <w:lang w:val="en-US"/>
        </w:rPr>
        <w:t>G</w:t>
      </w:r>
      <w:r w:rsidR="00952B47" w:rsidRPr="00C80A9D">
        <w:rPr>
          <w:rFonts w:ascii="Book Antiqua" w:hAnsi="Book Antiqua"/>
          <w:color w:val="auto"/>
          <w:sz w:val="20"/>
          <w:szCs w:val="20"/>
          <w:lang w:val="en-US"/>
        </w:rPr>
        <w:t xml:space="preserve">raftectomy is </w:t>
      </w:r>
      <w:r w:rsidR="007D11E0" w:rsidRPr="00C80A9D">
        <w:rPr>
          <w:rFonts w:ascii="Book Antiqua" w:hAnsi="Book Antiqua"/>
          <w:color w:val="auto"/>
          <w:sz w:val="20"/>
          <w:szCs w:val="20"/>
          <w:lang w:val="en-US"/>
        </w:rPr>
        <w:t xml:space="preserve">widely </w:t>
      </w:r>
      <w:r w:rsidR="00952B47" w:rsidRPr="00C80A9D">
        <w:rPr>
          <w:rFonts w:ascii="Book Antiqua" w:hAnsi="Book Antiqua"/>
          <w:color w:val="auto"/>
          <w:sz w:val="20"/>
          <w:szCs w:val="20"/>
          <w:lang w:val="en-US"/>
        </w:rPr>
        <w:t xml:space="preserve">considered the safest </w:t>
      </w:r>
      <w:r w:rsidR="00F02745" w:rsidRPr="00C80A9D">
        <w:rPr>
          <w:rFonts w:ascii="Book Antiqua" w:hAnsi="Book Antiqua"/>
          <w:color w:val="auto"/>
          <w:sz w:val="20"/>
          <w:szCs w:val="20"/>
          <w:lang w:val="en-US"/>
        </w:rPr>
        <w:t>therapeutic</w:t>
      </w:r>
      <w:r w:rsidR="007D11E0" w:rsidRPr="00C80A9D">
        <w:rPr>
          <w:rFonts w:ascii="Book Antiqua" w:hAnsi="Book Antiqua"/>
          <w:color w:val="auto"/>
          <w:sz w:val="20"/>
          <w:szCs w:val="20"/>
          <w:lang w:val="en-US"/>
        </w:rPr>
        <w:t xml:space="preserve"> </w:t>
      </w:r>
      <w:r w:rsidR="00952B47" w:rsidRPr="00C80A9D">
        <w:rPr>
          <w:rFonts w:ascii="Book Antiqua" w:hAnsi="Book Antiqua"/>
          <w:color w:val="auto"/>
          <w:sz w:val="20"/>
          <w:szCs w:val="20"/>
          <w:lang w:val="en-US"/>
        </w:rPr>
        <w:t xml:space="preserve">option. </w:t>
      </w:r>
      <w:r w:rsidR="00D52224" w:rsidRPr="00C80A9D">
        <w:rPr>
          <w:rFonts w:ascii="Book Antiqua" w:hAnsi="Book Antiqua"/>
          <w:color w:val="auto"/>
          <w:sz w:val="20"/>
          <w:szCs w:val="20"/>
          <w:lang w:val="en-US"/>
        </w:rPr>
        <w:t xml:space="preserve">Due to the rarity of the disease and the substantial risk of fatal </w:t>
      </w:r>
      <w:r w:rsidR="001E38C4" w:rsidRPr="00C80A9D">
        <w:rPr>
          <w:rFonts w:ascii="Book Antiqua" w:hAnsi="Book Antiqua"/>
          <w:color w:val="auto"/>
          <w:sz w:val="20"/>
          <w:szCs w:val="20"/>
          <w:lang w:val="en-US"/>
        </w:rPr>
        <w:t>consequences</w:t>
      </w:r>
      <w:r w:rsidR="00D52224" w:rsidRPr="00C80A9D">
        <w:rPr>
          <w:rFonts w:ascii="Book Antiqua" w:hAnsi="Book Antiqua"/>
          <w:color w:val="auto"/>
          <w:sz w:val="20"/>
          <w:szCs w:val="20"/>
          <w:lang w:val="en-US"/>
        </w:rPr>
        <w:t>, overall</w:t>
      </w:r>
      <w:r w:rsidR="00542870" w:rsidRPr="00C80A9D">
        <w:rPr>
          <w:rFonts w:ascii="Book Antiqua" w:hAnsi="Book Antiqua"/>
          <w:color w:val="auto"/>
          <w:sz w:val="20"/>
          <w:szCs w:val="20"/>
          <w:lang w:val="en-US"/>
        </w:rPr>
        <w:t xml:space="preserve"> experience with conservative </w:t>
      </w:r>
      <w:r w:rsidR="00680351" w:rsidRPr="00C80A9D">
        <w:rPr>
          <w:rFonts w:ascii="Book Antiqua" w:hAnsi="Book Antiqua"/>
          <w:color w:val="auto"/>
          <w:sz w:val="20"/>
          <w:szCs w:val="20"/>
          <w:lang w:val="en-US"/>
        </w:rPr>
        <w:t>strategies</w:t>
      </w:r>
      <w:r w:rsidR="00542870" w:rsidRPr="00C80A9D">
        <w:rPr>
          <w:rFonts w:ascii="Book Antiqua" w:hAnsi="Book Antiqua"/>
          <w:color w:val="auto"/>
          <w:sz w:val="20"/>
          <w:szCs w:val="20"/>
          <w:lang w:val="en-US"/>
        </w:rPr>
        <w:t xml:space="preserve"> </w:t>
      </w:r>
      <w:r w:rsidR="00F02745" w:rsidRPr="00C80A9D">
        <w:rPr>
          <w:rFonts w:ascii="Book Antiqua" w:hAnsi="Book Antiqua"/>
          <w:color w:val="auto"/>
          <w:sz w:val="20"/>
          <w:szCs w:val="20"/>
          <w:lang w:val="en-US"/>
        </w:rPr>
        <w:t xml:space="preserve">such as active surveillance </w:t>
      </w:r>
      <w:r w:rsidR="00963F24" w:rsidRPr="00C80A9D">
        <w:rPr>
          <w:rFonts w:ascii="Book Antiqua" w:hAnsi="Book Antiqua"/>
          <w:color w:val="auto"/>
          <w:sz w:val="20"/>
          <w:szCs w:val="20"/>
          <w:lang w:val="en-US"/>
        </w:rPr>
        <w:t>or</w:t>
      </w:r>
      <w:r w:rsidR="00F02745" w:rsidRPr="00C80A9D">
        <w:rPr>
          <w:rFonts w:ascii="Book Antiqua" w:hAnsi="Book Antiqua"/>
          <w:color w:val="auto"/>
          <w:sz w:val="20"/>
          <w:szCs w:val="20"/>
          <w:lang w:val="en-US"/>
        </w:rPr>
        <w:t xml:space="preserve"> endovascular treatment </w:t>
      </w:r>
      <w:r w:rsidR="00D52224" w:rsidRPr="00C80A9D">
        <w:rPr>
          <w:rFonts w:ascii="Book Antiqua" w:hAnsi="Book Antiqua"/>
          <w:color w:val="auto"/>
          <w:sz w:val="20"/>
          <w:szCs w:val="20"/>
          <w:lang w:val="en-US"/>
        </w:rPr>
        <w:t>is limited</w:t>
      </w:r>
      <w:r w:rsidR="00680351" w:rsidRPr="00C80A9D">
        <w:rPr>
          <w:rFonts w:ascii="Book Antiqua" w:hAnsi="Book Antiqua"/>
          <w:color w:val="auto"/>
          <w:sz w:val="20"/>
          <w:szCs w:val="20"/>
          <w:vertAlign w:val="superscript"/>
          <w:lang w:val="en-US"/>
        </w:rPr>
        <w:t>[</w:t>
      </w:r>
      <w:r w:rsidR="00F56A58" w:rsidRPr="00C80A9D">
        <w:rPr>
          <w:rFonts w:ascii="Book Antiqua" w:hAnsi="Book Antiqua"/>
          <w:color w:val="auto"/>
          <w:sz w:val="20"/>
          <w:szCs w:val="20"/>
          <w:vertAlign w:val="superscript"/>
          <w:lang w:val="en-US"/>
        </w:rPr>
        <w:t>5-8</w:t>
      </w:r>
      <w:r w:rsidR="00680351" w:rsidRPr="00C80A9D">
        <w:rPr>
          <w:rFonts w:ascii="Book Antiqua" w:hAnsi="Book Antiqua"/>
          <w:color w:val="auto"/>
          <w:sz w:val="20"/>
          <w:szCs w:val="20"/>
          <w:vertAlign w:val="superscript"/>
          <w:lang w:val="en-US"/>
        </w:rPr>
        <w:t>]</w:t>
      </w:r>
      <w:r w:rsidR="001E38C4" w:rsidRPr="00C80A9D">
        <w:rPr>
          <w:rFonts w:ascii="Book Antiqua" w:hAnsi="Book Antiqua"/>
          <w:color w:val="auto"/>
          <w:sz w:val="20"/>
          <w:szCs w:val="20"/>
          <w:lang w:val="en-US"/>
        </w:rPr>
        <w:t xml:space="preserve">. </w:t>
      </w:r>
      <w:r w:rsidR="005331E2" w:rsidRPr="00C80A9D">
        <w:rPr>
          <w:rFonts w:ascii="Book Antiqua" w:hAnsi="Book Antiqua"/>
          <w:color w:val="auto"/>
          <w:sz w:val="20"/>
          <w:szCs w:val="20"/>
          <w:lang w:val="en-US"/>
        </w:rPr>
        <w:t>To date</w:t>
      </w:r>
      <w:r w:rsidR="001E38C4" w:rsidRPr="00C80A9D">
        <w:rPr>
          <w:rFonts w:ascii="Book Antiqua" w:hAnsi="Book Antiqua"/>
          <w:color w:val="auto"/>
          <w:sz w:val="20"/>
          <w:szCs w:val="20"/>
          <w:lang w:val="en-US"/>
        </w:rPr>
        <w:t>,</w:t>
      </w:r>
      <w:r w:rsidR="00D52224" w:rsidRPr="00C80A9D">
        <w:rPr>
          <w:rFonts w:ascii="Book Antiqua" w:hAnsi="Book Antiqua"/>
          <w:color w:val="auto"/>
          <w:sz w:val="20"/>
          <w:szCs w:val="20"/>
          <w:lang w:val="en-US"/>
        </w:rPr>
        <w:t xml:space="preserve"> only a few </w:t>
      </w:r>
      <w:r w:rsidR="003E6F9E" w:rsidRPr="00C80A9D">
        <w:rPr>
          <w:rFonts w:ascii="Book Antiqua" w:hAnsi="Book Antiqua"/>
          <w:color w:val="auto"/>
          <w:sz w:val="20"/>
          <w:szCs w:val="20"/>
          <w:lang w:val="en-US"/>
        </w:rPr>
        <w:t>reports</w:t>
      </w:r>
      <w:r w:rsidR="00D52224" w:rsidRPr="00C80A9D">
        <w:rPr>
          <w:rFonts w:ascii="Book Antiqua" w:hAnsi="Book Antiqua"/>
          <w:color w:val="auto"/>
          <w:sz w:val="20"/>
          <w:szCs w:val="20"/>
          <w:lang w:val="en-US"/>
        </w:rPr>
        <w:t xml:space="preserve"> </w:t>
      </w:r>
      <w:r w:rsidR="00702367" w:rsidRPr="00C80A9D">
        <w:rPr>
          <w:rFonts w:ascii="Book Antiqua" w:hAnsi="Book Antiqua"/>
          <w:color w:val="auto"/>
          <w:sz w:val="20"/>
          <w:szCs w:val="20"/>
          <w:lang w:val="en-US"/>
        </w:rPr>
        <w:t>on</w:t>
      </w:r>
      <w:r w:rsidR="00D52224" w:rsidRPr="00C80A9D">
        <w:rPr>
          <w:rFonts w:ascii="Book Antiqua" w:hAnsi="Book Antiqua"/>
          <w:color w:val="auto"/>
          <w:sz w:val="20"/>
          <w:szCs w:val="20"/>
          <w:lang w:val="en-US"/>
        </w:rPr>
        <w:t xml:space="preserve"> </w:t>
      </w:r>
      <w:r w:rsidR="003E6F9E" w:rsidRPr="00C80A9D">
        <w:rPr>
          <w:rFonts w:ascii="Book Antiqua" w:hAnsi="Book Antiqua"/>
          <w:color w:val="auto"/>
          <w:sz w:val="20"/>
          <w:szCs w:val="20"/>
          <w:lang w:val="en-US"/>
        </w:rPr>
        <w:t>surgical repair have been published</w:t>
      </w:r>
      <w:r w:rsidR="00D52224" w:rsidRPr="00C80A9D">
        <w:rPr>
          <w:rFonts w:ascii="Book Antiqua" w:hAnsi="Book Antiqua"/>
          <w:color w:val="auto"/>
          <w:sz w:val="20"/>
          <w:szCs w:val="20"/>
          <w:vertAlign w:val="superscript"/>
          <w:lang w:val="en-US"/>
        </w:rPr>
        <w:t>[</w:t>
      </w:r>
      <w:r w:rsidR="00F56A58" w:rsidRPr="00C80A9D">
        <w:rPr>
          <w:rFonts w:ascii="Book Antiqua" w:hAnsi="Book Antiqua"/>
          <w:color w:val="auto"/>
          <w:sz w:val="20"/>
          <w:szCs w:val="20"/>
          <w:vertAlign w:val="superscript"/>
          <w:lang w:val="en-US"/>
        </w:rPr>
        <w:t>7,9-13</w:t>
      </w:r>
      <w:r w:rsidR="00D52224" w:rsidRPr="00C80A9D">
        <w:rPr>
          <w:rFonts w:ascii="Book Antiqua" w:hAnsi="Book Antiqua"/>
          <w:color w:val="auto"/>
          <w:sz w:val="20"/>
          <w:szCs w:val="20"/>
          <w:vertAlign w:val="superscript"/>
          <w:lang w:val="en-US"/>
        </w:rPr>
        <w:t>]</w:t>
      </w:r>
      <w:r w:rsidR="001E38C4" w:rsidRPr="00C80A9D">
        <w:rPr>
          <w:rFonts w:ascii="Book Antiqua" w:hAnsi="Book Antiqua"/>
          <w:color w:val="auto"/>
          <w:sz w:val="20"/>
          <w:szCs w:val="20"/>
          <w:lang w:val="en-US"/>
        </w:rPr>
        <w:t>.</w:t>
      </w:r>
      <w:r w:rsidR="00CD0C1E" w:rsidRPr="00C80A9D">
        <w:rPr>
          <w:rFonts w:ascii="Book Antiqua" w:hAnsi="Book Antiqua"/>
          <w:color w:val="auto"/>
          <w:sz w:val="20"/>
          <w:szCs w:val="20"/>
          <w:lang w:val="en-US"/>
        </w:rPr>
        <w:t xml:space="preserve"> We herein describe </w:t>
      </w:r>
      <w:r w:rsidR="00F67DCE" w:rsidRPr="00C80A9D">
        <w:rPr>
          <w:rFonts w:ascii="Book Antiqua" w:hAnsi="Book Antiqua"/>
          <w:color w:val="auto"/>
          <w:sz w:val="20"/>
          <w:szCs w:val="20"/>
          <w:lang w:val="en-US"/>
        </w:rPr>
        <w:t xml:space="preserve">the </w:t>
      </w:r>
      <w:r w:rsidR="003E6F9E" w:rsidRPr="00C80A9D">
        <w:rPr>
          <w:rFonts w:ascii="Book Antiqua" w:hAnsi="Book Antiqua"/>
          <w:color w:val="auto"/>
          <w:sz w:val="20"/>
          <w:szCs w:val="20"/>
          <w:lang w:val="en-US"/>
        </w:rPr>
        <w:t xml:space="preserve">long-term outcome of </w:t>
      </w:r>
      <w:r w:rsidR="00CD0C1E" w:rsidRPr="00C80A9D">
        <w:rPr>
          <w:rFonts w:ascii="Book Antiqua" w:hAnsi="Book Antiqua"/>
          <w:color w:val="auto"/>
          <w:sz w:val="20"/>
          <w:szCs w:val="20"/>
          <w:lang w:val="en-US"/>
        </w:rPr>
        <w:t xml:space="preserve">a </w:t>
      </w:r>
      <w:r w:rsidR="003E6F9E" w:rsidRPr="00C80A9D">
        <w:rPr>
          <w:rFonts w:ascii="Book Antiqua" w:hAnsi="Book Antiqua"/>
          <w:color w:val="auto"/>
          <w:sz w:val="20"/>
          <w:szCs w:val="20"/>
          <w:lang w:val="en-US"/>
        </w:rPr>
        <w:t>case of true renal allograft artery MA successfully managed by aneurysm resection and arterial re-anastomosis.</w:t>
      </w:r>
    </w:p>
    <w:p w14:paraId="2094A83A" w14:textId="77777777" w:rsidR="00680351" w:rsidRPr="00C80A9D" w:rsidRDefault="00680351" w:rsidP="002C20EF">
      <w:pPr>
        <w:pStyle w:val="a6"/>
        <w:snapToGrid w:val="0"/>
        <w:spacing w:line="360" w:lineRule="auto"/>
        <w:jc w:val="both"/>
        <w:rPr>
          <w:rFonts w:ascii="Book Antiqua" w:hAnsi="Book Antiqua"/>
          <w:b/>
          <w:color w:val="auto"/>
          <w:sz w:val="20"/>
          <w:szCs w:val="20"/>
          <w:lang w:val="en-US"/>
        </w:rPr>
      </w:pPr>
    </w:p>
    <w:p w14:paraId="47E6BF66" w14:textId="77777777" w:rsidR="00546CEA" w:rsidRPr="0096591C" w:rsidRDefault="00546CEA" w:rsidP="002C20EF">
      <w:pPr>
        <w:snapToGrid w:val="0"/>
        <w:spacing w:line="360" w:lineRule="auto"/>
        <w:jc w:val="both"/>
        <w:rPr>
          <w:rFonts w:ascii="Book Antiqua" w:hAnsi="Book Antiqua" w:cstheme="minorHAnsi"/>
          <w:b/>
          <w:color w:val="auto"/>
          <w:sz w:val="20"/>
          <w:szCs w:val="20"/>
          <w:u w:val="single"/>
          <w:lang w:val="en-US"/>
        </w:rPr>
      </w:pPr>
      <w:r w:rsidRPr="0096591C">
        <w:rPr>
          <w:rFonts w:ascii="Book Antiqua" w:hAnsi="Book Antiqua" w:cstheme="minorHAnsi"/>
          <w:b/>
          <w:color w:val="auto"/>
          <w:sz w:val="20"/>
          <w:szCs w:val="20"/>
          <w:u w:val="single"/>
          <w:lang w:val="en-US"/>
        </w:rPr>
        <w:t>CASE PRESENTATION</w:t>
      </w:r>
    </w:p>
    <w:p w14:paraId="4DFA4BF3" w14:textId="77777777" w:rsidR="00CD0C1E" w:rsidRPr="003D3909" w:rsidRDefault="00CC1E5E" w:rsidP="002C20EF">
      <w:pPr>
        <w:snapToGrid w:val="0"/>
        <w:spacing w:line="360" w:lineRule="auto"/>
        <w:jc w:val="both"/>
        <w:rPr>
          <w:rFonts w:ascii="Book Antiqua" w:eastAsia="Times New Roman" w:hAnsi="Book Antiqua" w:cs="Times New Roman"/>
          <w:b/>
          <w:i/>
          <w:iCs/>
          <w:color w:val="auto"/>
          <w:sz w:val="20"/>
          <w:szCs w:val="20"/>
          <w:lang w:val="en-US" w:eastAsia="it-IT" w:bidi="ar-SA"/>
        </w:rPr>
      </w:pPr>
      <w:r w:rsidRPr="00C80A9D">
        <w:rPr>
          <w:rFonts w:ascii="Book Antiqua" w:eastAsia="Times New Roman" w:hAnsi="Book Antiqua" w:cs="Times New Roman"/>
          <w:b/>
          <w:i/>
          <w:iCs/>
          <w:color w:val="auto"/>
          <w:sz w:val="20"/>
          <w:szCs w:val="20"/>
          <w:lang w:val="en-US" w:eastAsia="it-IT" w:bidi="ar-SA"/>
        </w:rPr>
        <w:t>Chief complaint</w:t>
      </w:r>
    </w:p>
    <w:p w14:paraId="16408CA3" w14:textId="0FD83696" w:rsidR="0043595F" w:rsidRPr="00C80A9D" w:rsidRDefault="0043595F" w:rsidP="002C20EF">
      <w:pPr>
        <w:snapToGrid w:val="0"/>
        <w:spacing w:line="360" w:lineRule="auto"/>
        <w:jc w:val="both"/>
        <w:rPr>
          <w:rFonts w:ascii="Book Antiqua" w:hAnsi="Book Antiqua"/>
          <w:color w:val="auto"/>
          <w:sz w:val="20"/>
          <w:szCs w:val="20"/>
          <w:lang w:val="en-US"/>
        </w:rPr>
      </w:pPr>
      <w:r w:rsidRPr="00DD38E0">
        <w:rPr>
          <w:rFonts w:ascii="Book Antiqua" w:hAnsi="Book Antiqua"/>
          <w:color w:val="auto"/>
          <w:sz w:val="20"/>
          <w:szCs w:val="20"/>
          <w:lang w:val="en-US"/>
        </w:rPr>
        <w:t xml:space="preserve">An 18-year-old Caucasian gentleman, on post-operative day 70 after </w:t>
      </w:r>
      <w:r w:rsidR="009D6A38" w:rsidRPr="00DD38E0">
        <w:rPr>
          <w:rFonts w:ascii="Book Antiqua" w:hAnsi="Book Antiqua"/>
          <w:color w:val="auto"/>
          <w:sz w:val="20"/>
          <w:szCs w:val="20"/>
          <w:lang w:val="en-US"/>
        </w:rPr>
        <w:t>KTx</w:t>
      </w:r>
      <w:r w:rsidRPr="00C80A9D">
        <w:rPr>
          <w:rFonts w:ascii="Book Antiqua" w:hAnsi="Book Antiqua"/>
          <w:color w:val="auto"/>
          <w:sz w:val="20"/>
          <w:szCs w:val="20"/>
          <w:lang w:val="en-US"/>
        </w:rPr>
        <w:t>, presented to our rapid assessment unit with malaise and low urinary output.</w:t>
      </w:r>
    </w:p>
    <w:p w14:paraId="74B2C3DF" w14:textId="77777777" w:rsidR="00546CEA" w:rsidRPr="00C80A9D" w:rsidRDefault="00546CEA" w:rsidP="002C20EF">
      <w:pPr>
        <w:snapToGrid w:val="0"/>
        <w:spacing w:line="360" w:lineRule="auto"/>
        <w:jc w:val="both"/>
        <w:rPr>
          <w:rFonts w:ascii="Book Antiqua" w:hAnsi="Book Antiqua"/>
          <w:color w:val="auto"/>
          <w:sz w:val="20"/>
          <w:szCs w:val="20"/>
          <w:lang w:val="en-US"/>
        </w:rPr>
      </w:pPr>
    </w:p>
    <w:p w14:paraId="45600E26" w14:textId="77777777" w:rsidR="0043595F" w:rsidRPr="00C80A9D" w:rsidRDefault="0043595F"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History of present illness</w:t>
      </w:r>
    </w:p>
    <w:p w14:paraId="110BA5D8" w14:textId="3A67F20C" w:rsidR="00046359" w:rsidRPr="003D3909" w:rsidRDefault="00F40B85" w:rsidP="002C20EF">
      <w:pPr>
        <w:snapToGrid w:val="0"/>
        <w:spacing w:line="360" w:lineRule="auto"/>
        <w:jc w:val="both"/>
        <w:rPr>
          <w:rFonts w:ascii="Book Antiqua" w:hAnsi="Book Antiqua"/>
          <w:b/>
          <w:color w:val="auto"/>
          <w:sz w:val="20"/>
          <w:szCs w:val="20"/>
          <w:lang w:val="en-US"/>
        </w:rPr>
      </w:pPr>
      <w:r w:rsidRPr="00C80A9D">
        <w:rPr>
          <w:rFonts w:ascii="Book Antiqua" w:eastAsia="Times New Roman" w:hAnsi="Book Antiqua" w:cs="Times New Roman"/>
          <w:color w:val="auto"/>
          <w:sz w:val="20"/>
          <w:szCs w:val="20"/>
          <w:lang w:val="en-US" w:eastAsia="it-IT" w:bidi="ar-SA"/>
        </w:rPr>
        <w:t xml:space="preserve">The </w:t>
      </w:r>
      <w:r w:rsidR="004172BD" w:rsidRPr="00C80A9D">
        <w:rPr>
          <w:rFonts w:ascii="Book Antiqua" w:eastAsia="Times New Roman" w:hAnsi="Book Antiqua" w:cs="Times New Roman"/>
          <w:color w:val="auto"/>
          <w:sz w:val="20"/>
          <w:szCs w:val="20"/>
          <w:lang w:val="en-US" w:eastAsia="it-IT" w:bidi="ar-SA"/>
        </w:rPr>
        <w:t xml:space="preserve">patient </w:t>
      </w:r>
      <w:r w:rsidRPr="00C80A9D">
        <w:rPr>
          <w:rFonts w:ascii="Book Antiqua" w:eastAsia="Times New Roman" w:hAnsi="Book Antiqua" w:cs="Times New Roman"/>
          <w:color w:val="auto"/>
          <w:sz w:val="20"/>
          <w:szCs w:val="20"/>
          <w:lang w:val="en-US" w:eastAsia="it-IT" w:bidi="ar-SA"/>
        </w:rPr>
        <w:t xml:space="preserve">was first admitted </w:t>
      </w:r>
      <w:r w:rsidR="00046359" w:rsidRPr="00C80A9D">
        <w:rPr>
          <w:rFonts w:ascii="Book Antiqua" w:hAnsi="Book Antiqua"/>
          <w:color w:val="auto"/>
          <w:sz w:val="20"/>
          <w:szCs w:val="20"/>
          <w:lang w:val="en-US"/>
        </w:rPr>
        <w:t xml:space="preserve">to our institution for </w:t>
      </w:r>
      <w:r w:rsidRPr="00C80A9D">
        <w:rPr>
          <w:rFonts w:ascii="Book Antiqua" w:hAnsi="Book Antiqua"/>
          <w:color w:val="auto"/>
          <w:sz w:val="20"/>
          <w:szCs w:val="20"/>
          <w:lang w:val="en-US"/>
        </w:rPr>
        <w:t xml:space="preserve">his </w:t>
      </w:r>
      <w:r w:rsidR="00046359" w:rsidRPr="00C80A9D">
        <w:rPr>
          <w:rFonts w:ascii="Book Antiqua" w:hAnsi="Book Antiqua"/>
          <w:color w:val="auto"/>
          <w:sz w:val="20"/>
          <w:szCs w:val="20"/>
          <w:lang w:val="en-US"/>
        </w:rPr>
        <w:t>primary deceased donor KTx in April 2016. The donor was a 19</w:t>
      </w:r>
      <w:r w:rsidR="00046359" w:rsidRPr="00C80A9D">
        <w:rPr>
          <w:rFonts w:ascii="Book Antiqua" w:eastAsia="Times New Roman" w:hAnsi="Book Antiqua" w:cs="Times New Roman"/>
          <w:color w:val="auto"/>
          <w:sz w:val="20"/>
          <w:szCs w:val="20"/>
          <w:lang w:val="en-US" w:eastAsia="it-IT" w:bidi="ar-SA"/>
        </w:rPr>
        <w:t xml:space="preserve">-year-old woman with recreational cocaine abuse who died from post-traumatic intracranial </w:t>
      </w:r>
      <w:r w:rsidR="00DD38E0" w:rsidRPr="00C80A9D">
        <w:rPr>
          <w:rFonts w:ascii="Book Antiqua" w:eastAsia="Times New Roman" w:hAnsi="Book Antiqua" w:cs="Times New Roman"/>
          <w:color w:val="auto"/>
          <w:sz w:val="20"/>
          <w:szCs w:val="20"/>
          <w:lang w:val="en-US" w:eastAsia="it-IT" w:bidi="ar-SA"/>
        </w:rPr>
        <w:t>hemorrhage</w:t>
      </w:r>
      <w:r w:rsidR="00046359" w:rsidRPr="00C80A9D">
        <w:rPr>
          <w:rFonts w:ascii="Book Antiqua" w:eastAsia="Times New Roman" w:hAnsi="Book Antiqua" w:cs="Times New Roman"/>
          <w:color w:val="auto"/>
          <w:sz w:val="20"/>
          <w:szCs w:val="20"/>
          <w:lang w:val="en-US" w:eastAsia="it-IT" w:bidi="ar-SA"/>
        </w:rPr>
        <w:t xml:space="preserve"> after 7 d in </w:t>
      </w:r>
      <w:r w:rsidR="00F67DCE" w:rsidRPr="00C80A9D">
        <w:rPr>
          <w:rFonts w:ascii="Book Antiqua" w:eastAsia="Times New Roman" w:hAnsi="Book Antiqua" w:cs="Times New Roman"/>
          <w:color w:val="auto"/>
          <w:sz w:val="20"/>
          <w:szCs w:val="20"/>
          <w:lang w:val="en-US" w:eastAsia="it-IT" w:bidi="ar-SA"/>
        </w:rPr>
        <w:t xml:space="preserve">the </w:t>
      </w:r>
      <w:r w:rsidR="00546CEA" w:rsidRPr="00C80A9D">
        <w:rPr>
          <w:rFonts w:ascii="Book Antiqua" w:eastAsia="Times New Roman" w:hAnsi="Book Antiqua" w:cs="Times New Roman"/>
          <w:color w:val="auto"/>
          <w:sz w:val="20"/>
          <w:szCs w:val="20"/>
          <w:lang w:val="en-US" w:eastAsia="it-IT" w:bidi="ar-SA"/>
        </w:rPr>
        <w:t>intensive care unit</w:t>
      </w:r>
      <w:r w:rsidR="00046359" w:rsidRPr="00C80A9D">
        <w:rPr>
          <w:rFonts w:ascii="Book Antiqua" w:eastAsia="Times New Roman" w:hAnsi="Book Antiqua" w:cs="Times New Roman"/>
          <w:color w:val="auto"/>
          <w:sz w:val="20"/>
          <w:szCs w:val="20"/>
          <w:lang w:val="en-US" w:eastAsia="it-IT" w:bidi="ar-SA"/>
        </w:rPr>
        <w:t xml:space="preserve">. At the time of organ retrieval, there were no signs of infection and routine microbiological tests were negative. Macroscopically, the kidney looked normal. It was medium-sized, had one artery with an early bifurcation on a Carrel patch, one vein, and one ureter. Cold ischemia time on static cold storage was 24 h. Donor and recipient were blood group compatible (O Rh negative) and had a 4 human leukocyte antigen mismatch. Pre-transplant panel-reactive antibody test and T-cell cross-match were negative. No donor-specific antibodies could be detected. Surgical prophylaxis consisted of intravenous (IV) cefazolin (Cefazolin, Teva Pharmaceutical Industries Ltd, Petach Tikva, Israel) 2 g one shot. The allograft was implanted in the retro-peritoneum </w:t>
      </w:r>
      <w:r w:rsidR="00046359" w:rsidRPr="0096591C">
        <w:rPr>
          <w:rFonts w:ascii="Book Antiqua" w:eastAsia="Times New Roman" w:hAnsi="Book Antiqua" w:cs="Times New Roman"/>
          <w:i/>
          <w:iCs/>
          <w:color w:val="auto"/>
          <w:sz w:val="20"/>
          <w:szCs w:val="20"/>
          <w:lang w:val="en-US" w:eastAsia="it-IT" w:bidi="ar-SA"/>
        </w:rPr>
        <w:t>via</w:t>
      </w:r>
      <w:r w:rsidR="00046359" w:rsidRPr="003D3909">
        <w:rPr>
          <w:rFonts w:ascii="Book Antiqua" w:eastAsia="Times New Roman" w:hAnsi="Book Antiqua" w:cs="Times New Roman"/>
          <w:color w:val="auto"/>
          <w:sz w:val="20"/>
          <w:szCs w:val="20"/>
          <w:lang w:val="en-US" w:eastAsia="it-IT" w:bidi="ar-SA"/>
        </w:rPr>
        <w:t xml:space="preserve"> a para-rectal approach. The renal artery was anastomosed side-to-end to the external iliac artery while the renal vein was ana</w:t>
      </w:r>
      <w:r w:rsidR="00046359" w:rsidRPr="00DD38E0">
        <w:rPr>
          <w:rFonts w:ascii="Book Antiqua" w:eastAsia="Times New Roman" w:hAnsi="Book Antiqua" w:cs="Times New Roman"/>
          <w:color w:val="auto"/>
          <w:sz w:val="20"/>
          <w:szCs w:val="20"/>
          <w:lang w:val="en-US" w:eastAsia="it-IT" w:bidi="ar-SA"/>
        </w:rPr>
        <w:t xml:space="preserve">stomosed end-to-side to the external iliac vein using 6/0 polypropylene (Prolene, Ethicon Inc, Bridgewater, New Jersey) running sutures. Warm ischemia time was 35 min. The ureter was anastomosed to the bladder according to the Lich-Gregoir technique using </w:t>
      </w:r>
      <w:r w:rsidR="00046359" w:rsidRPr="00C80A9D">
        <w:rPr>
          <w:rFonts w:ascii="Book Antiqua" w:eastAsia="Times New Roman" w:hAnsi="Book Antiqua" w:cs="Times New Roman"/>
          <w:color w:val="auto"/>
          <w:sz w:val="20"/>
          <w:szCs w:val="20"/>
          <w:lang w:val="en-US" w:eastAsia="it-IT" w:bidi="ar-SA"/>
        </w:rPr>
        <w:t xml:space="preserve">6/0 polydioxanone (PDS, Ethicon Inc, Bridgewater, New Jersey) running sutures. After declamping, the kidney perfused homogeneously with immediate urinary output. The procedure took 135 min with minimal blood loss and no intra-operative complications. Immunosuppression consisted of basiliximab (Simulect, Novartis Pharmaceuticals Corporation, Basel, Switzerland), </w:t>
      </w:r>
      <w:r w:rsidR="00046359" w:rsidRPr="00C80A9D">
        <w:rPr>
          <w:rFonts w:ascii="Book Antiqua" w:eastAsia="Times New Roman" w:hAnsi="Book Antiqua" w:cs="Times New Roman"/>
          <w:color w:val="auto"/>
          <w:sz w:val="20"/>
          <w:szCs w:val="20"/>
          <w:lang w:val="en-US" w:eastAsia="it-IT" w:bidi="ar-SA"/>
        </w:rPr>
        <w:lastRenderedPageBreak/>
        <w:t xml:space="preserve">tacrolimus (Prograf, Astellas Pharma, Deerfield, Illinois), mycophenolate mofetil (Myfenax, Teva Pharmaceutical Industries Ltd, Petach Tikva, Israel), and steroids. </w:t>
      </w:r>
      <w:r w:rsidR="00046359" w:rsidRPr="00C80A9D">
        <w:rPr>
          <w:rFonts w:ascii="Book Antiqua" w:hAnsi="Book Antiqua"/>
          <w:color w:val="auto"/>
          <w:sz w:val="20"/>
          <w:szCs w:val="20"/>
          <w:lang w:val="en-US"/>
        </w:rPr>
        <w:t xml:space="preserve">Early post-operative course was uneventful. Screening preservation fluid cultures (available 72 h after surgery) were positive for </w:t>
      </w:r>
      <w:r w:rsidR="00046359" w:rsidRPr="00C80A9D">
        <w:rPr>
          <w:rFonts w:ascii="Book Antiqua" w:hAnsi="Book Antiqua"/>
          <w:i/>
          <w:color w:val="auto"/>
          <w:sz w:val="20"/>
          <w:szCs w:val="20"/>
          <w:lang w:val="en-US"/>
        </w:rPr>
        <w:t>Candida albicans</w:t>
      </w:r>
      <w:r w:rsidR="00046359" w:rsidRPr="00C80A9D">
        <w:rPr>
          <w:rFonts w:ascii="Book Antiqua" w:hAnsi="Book Antiqua"/>
          <w:color w:val="auto"/>
          <w:sz w:val="20"/>
          <w:szCs w:val="20"/>
          <w:lang w:val="en-US"/>
        </w:rPr>
        <w:t>. Since there w</w:t>
      </w:r>
      <w:r w:rsidR="00394AB4" w:rsidRPr="00C80A9D">
        <w:rPr>
          <w:rFonts w:ascii="Book Antiqua" w:hAnsi="Book Antiqua"/>
          <w:color w:val="auto"/>
          <w:sz w:val="20"/>
          <w:szCs w:val="20"/>
          <w:lang w:val="en-US"/>
        </w:rPr>
        <w:t>as</w:t>
      </w:r>
      <w:r w:rsidR="00046359" w:rsidRPr="00C80A9D">
        <w:rPr>
          <w:rFonts w:ascii="Book Antiqua" w:hAnsi="Book Antiqua"/>
          <w:color w:val="auto"/>
          <w:sz w:val="20"/>
          <w:szCs w:val="20"/>
          <w:lang w:val="en-US"/>
        </w:rPr>
        <w:t xml:space="preserve"> no clinical (fever, malaise, abdominal pain, wound discharge, tachycardia, hypotension, </w:t>
      </w:r>
      <w:r w:rsidR="004172BD" w:rsidRPr="00C80A9D">
        <w:rPr>
          <w:rFonts w:ascii="Book Antiqua" w:hAnsi="Book Antiqua"/>
          <w:color w:val="auto"/>
          <w:sz w:val="20"/>
          <w:szCs w:val="20"/>
          <w:lang w:val="en-US"/>
        </w:rPr>
        <w:t>tachypnoea</w:t>
      </w:r>
      <w:r w:rsidR="00046359"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 xml:space="preserve">oxygen </w:t>
      </w:r>
      <w:r w:rsidR="00046359" w:rsidRPr="00C80A9D">
        <w:rPr>
          <w:rFonts w:ascii="Book Antiqua" w:hAnsi="Book Antiqua"/>
          <w:color w:val="auto"/>
          <w:sz w:val="20"/>
          <w:szCs w:val="20"/>
          <w:lang w:val="en-US"/>
        </w:rPr>
        <w:t>desaturation), laboratory (white blood cell count, C-reactive protein, procalcitonin, galactomannan, urinalysis), microbiological (blood culture, urine culture) or radiological (</w:t>
      </w:r>
      <w:r w:rsidR="00394AB4" w:rsidRPr="00C80A9D">
        <w:rPr>
          <w:rFonts w:ascii="Book Antiqua" w:hAnsi="Book Antiqua"/>
          <w:color w:val="auto"/>
          <w:sz w:val="20"/>
          <w:szCs w:val="20"/>
          <w:lang w:val="en-US"/>
        </w:rPr>
        <w:t>c</w:t>
      </w:r>
      <w:r w:rsidR="00046359" w:rsidRPr="00C80A9D">
        <w:rPr>
          <w:rFonts w:ascii="Book Antiqua" w:hAnsi="Book Antiqua"/>
          <w:color w:val="auto"/>
          <w:sz w:val="20"/>
          <w:szCs w:val="20"/>
          <w:lang w:val="en-US"/>
        </w:rPr>
        <w:t>hest X-ray, abdominal ultrasound) findings suggestive of localized or systemic infection, we opted for active surveillance rather than anti-fungal prophylaxis. The recipient was discharged with satisfactory allograft function (serum creatinine concentration, 2.3 mg/dL), negative microbiology screening, normal inflammatory markers</w:t>
      </w:r>
      <w:r w:rsidR="004172BD" w:rsidRPr="00C80A9D">
        <w:rPr>
          <w:rFonts w:ascii="Book Antiqua" w:hAnsi="Book Antiqua"/>
          <w:color w:val="auto"/>
          <w:sz w:val="20"/>
          <w:szCs w:val="20"/>
          <w:lang w:val="en-US"/>
        </w:rPr>
        <w:t>,</w:t>
      </w:r>
      <w:r w:rsidR="00046359" w:rsidRPr="00C80A9D">
        <w:rPr>
          <w:rFonts w:ascii="Book Antiqua" w:hAnsi="Book Antiqua"/>
          <w:color w:val="auto"/>
          <w:sz w:val="20"/>
          <w:szCs w:val="20"/>
          <w:lang w:val="en-US"/>
        </w:rPr>
        <w:t xml:space="preserve"> and </w:t>
      </w:r>
      <w:r w:rsidRPr="00C80A9D">
        <w:rPr>
          <w:rFonts w:ascii="Book Antiqua" w:hAnsi="Book Antiqua"/>
          <w:color w:val="auto"/>
          <w:sz w:val="20"/>
          <w:szCs w:val="20"/>
          <w:lang w:val="en-US"/>
        </w:rPr>
        <w:t xml:space="preserve">normal </w:t>
      </w:r>
      <w:r w:rsidR="004172BD" w:rsidRPr="00C80A9D">
        <w:rPr>
          <w:rFonts w:ascii="Book Antiqua" w:hAnsi="Book Antiqua"/>
          <w:color w:val="auto"/>
          <w:sz w:val="20"/>
          <w:szCs w:val="20"/>
          <w:lang w:val="en-US"/>
        </w:rPr>
        <w:t>color Doppler ultrasound</w:t>
      </w:r>
      <w:r w:rsidR="00046359" w:rsidRPr="00C80A9D">
        <w:rPr>
          <w:rFonts w:ascii="Book Antiqua" w:hAnsi="Book Antiqua"/>
          <w:color w:val="auto"/>
          <w:sz w:val="20"/>
          <w:szCs w:val="20"/>
          <w:lang w:val="en-US"/>
        </w:rPr>
        <w:t xml:space="preserve"> scan 10 d after the operation. As per standard practice, he was given prophylaxis for </w:t>
      </w:r>
      <w:r w:rsidR="00046359" w:rsidRPr="00C80A9D">
        <w:rPr>
          <w:rFonts w:ascii="Book Antiqua" w:hAnsi="Book Antiqua"/>
          <w:i/>
          <w:color w:val="auto"/>
          <w:sz w:val="20"/>
          <w:szCs w:val="20"/>
          <w:lang w:val="en-US"/>
        </w:rPr>
        <w:t>Pneumocystis jirovecii</w:t>
      </w:r>
      <w:r w:rsidR="00046359" w:rsidRPr="00C80A9D">
        <w:rPr>
          <w:rFonts w:ascii="Book Antiqua" w:hAnsi="Book Antiqua"/>
          <w:color w:val="auto"/>
          <w:sz w:val="20"/>
          <w:szCs w:val="20"/>
          <w:lang w:val="en-US"/>
        </w:rPr>
        <w:t xml:space="preserve"> with oral trimethoprim/sulphamethoxazole (Bactrim, F. Hoffmann - La Roche Ltd, Basel, Switzerland) 80/400 mg every other day for 6 mo. Clinical examination, laboratory tests, microbiological cultures, and imaging of the kidney were repeated as an outpatient </w:t>
      </w:r>
      <w:r w:rsidR="00394AB4" w:rsidRPr="00C80A9D">
        <w:rPr>
          <w:rFonts w:ascii="Book Antiqua" w:hAnsi="Book Antiqua"/>
          <w:color w:val="auto"/>
          <w:sz w:val="20"/>
          <w:szCs w:val="20"/>
          <w:lang w:val="en-US"/>
        </w:rPr>
        <w:t>three</w:t>
      </w:r>
      <w:r w:rsidR="00046359" w:rsidRPr="00C80A9D">
        <w:rPr>
          <w:rFonts w:ascii="Book Antiqua" w:hAnsi="Book Antiqua"/>
          <w:color w:val="auto"/>
          <w:sz w:val="20"/>
          <w:szCs w:val="20"/>
          <w:lang w:val="en-US"/>
        </w:rPr>
        <w:t xml:space="preserve"> times a week during the first month</w:t>
      </w:r>
      <w:r w:rsidR="00046359" w:rsidRPr="003D3909">
        <w:rPr>
          <w:rFonts w:ascii="Book Antiqua" w:hAnsi="Book Antiqua"/>
          <w:color w:val="auto"/>
          <w:sz w:val="20"/>
          <w:szCs w:val="20"/>
          <w:lang w:val="en-US"/>
        </w:rPr>
        <w:t xml:space="preserve"> and weekly thereafter. During early post-transplant follow-up, serum creatinine concentration decreased to 1.3 mg/dL.</w:t>
      </w:r>
    </w:p>
    <w:p w14:paraId="3383BB9B" w14:textId="77777777" w:rsidR="004172BD" w:rsidRPr="003D3909" w:rsidRDefault="004172BD" w:rsidP="002C20EF">
      <w:pPr>
        <w:snapToGrid w:val="0"/>
        <w:spacing w:line="360" w:lineRule="auto"/>
        <w:jc w:val="both"/>
        <w:rPr>
          <w:rFonts w:ascii="Book Antiqua" w:hAnsi="Book Antiqua"/>
          <w:b/>
          <w:color w:val="auto"/>
          <w:sz w:val="20"/>
          <w:szCs w:val="20"/>
          <w:lang w:val="en-US"/>
        </w:rPr>
      </w:pPr>
    </w:p>
    <w:p w14:paraId="06E60160" w14:textId="5FC0F356" w:rsidR="0043595F" w:rsidRPr="00DD38E0" w:rsidRDefault="0043595F" w:rsidP="002C20EF">
      <w:pPr>
        <w:snapToGrid w:val="0"/>
        <w:spacing w:line="360" w:lineRule="auto"/>
        <w:jc w:val="both"/>
        <w:rPr>
          <w:rFonts w:ascii="Book Antiqua" w:hAnsi="Book Antiqua"/>
          <w:b/>
          <w:i/>
          <w:iCs/>
          <w:color w:val="auto"/>
          <w:sz w:val="20"/>
          <w:szCs w:val="20"/>
          <w:lang w:val="en-US"/>
        </w:rPr>
      </w:pPr>
      <w:r w:rsidRPr="00DD38E0">
        <w:rPr>
          <w:rFonts w:ascii="Book Antiqua" w:hAnsi="Book Antiqua"/>
          <w:b/>
          <w:i/>
          <w:iCs/>
          <w:color w:val="auto"/>
          <w:sz w:val="20"/>
          <w:szCs w:val="20"/>
          <w:lang w:val="en-US"/>
        </w:rPr>
        <w:t>History of past illness</w:t>
      </w:r>
    </w:p>
    <w:p w14:paraId="40CF724D" w14:textId="0608E1C1" w:rsidR="0043595F" w:rsidRPr="00C80A9D" w:rsidRDefault="0043595F"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Past medical history included </w:t>
      </w:r>
      <w:r w:rsidR="00546CEA" w:rsidRPr="00C80A9D">
        <w:rPr>
          <w:rFonts w:ascii="Book Antiqua" w:hAnsi="Book Antiqua"/>
          <w:color w:val="auto"/>
          <w:sz w:val="20"/>
          <w:szCs w:val="20"/>
          <w:lang w:val="en-US"/>
        </w:rPr>
        <w:t xml:space="preserve">end-stage renal disease </w:t>
      </w:r>
      <w:r w:rsidR="00CC1E5E" w:rsidRPr="00C80A9D">
        <w:rPr>
          <w:rFonts w:ascii="Book Antiqua" w:hAnsi="Book Antiqua"/>
          <w:color w:val="auto"/>
          <w:sz w:val="20"/>
          <w:szCs w:val="20"/>
          <w:lang w:val="en-US"/>
        </w:rPr>
        <w:t>due</w:t>
      </w:r>
      <w:r w:rsidRPr="00C80A9D">
        <w:rPr>
          <w:rFonts w:ascii="Book Antiqua" w:hAnsi="Book Antiqua"/>
          <w:color w:val="auto"/>
          <w:sz w:val="20"/>
          <w:szCs w:val="20"/>
          <w:lang w:val="en-US"/>
        </w:rPr>
        <w:t xml:space="preserve"> to bilateral cystic dysplasia, </w:t>
      </w:r>
      <w:r w:rsidR="009D6A38" w:rsidRPr="00C80A9D">
        <w:rPr>
          <w:rFonts w:ascii="Book Antiqua" w:hAnsi="Book Antiqua"/>
          <w:color w:val="auto"/>
          <w:sz w:val="20"/>
          <w:szCs w:val="20"/>
          <w:lang w:val="en-US"/>
        </w:rPr>
        <w:t>hypertension, secondary hyperparathyroidism, and cavernous angioma of the spinal cord.</w:t>
      </w:r>
    </w:p>
    <w:p w14:paraId="1DC95EC4" w14:textId="77777777" w:rsidR="0047696B" w:rsidRPr="00C80A9D" w:rsidRDefault="0047696B" w:rsidP="002C20EF">
      <w:pPr>
        <w:snapToGrid w:val="0"/>
        <w:spacing w:line="360" w:lineRule="auto"/>
        <w:jc w:val="both"/>
        <w:rPr>
          <w:rFonts w:ascii="Book Antiqua" w:hAnsi="Book Antiqua"/>
          <w:color w:val="auto"/>
          <w:sz w:val="20"/>
          <w:szCs w:val="20"/>
          <w:lang w:val="en-US"/>
        </w:rPr>
      </w:pPr>
    </w:p>
    <w:p w14:paraId="7160D72D" w14:textId="77777777" w:rsidR="009D6A38" w:rsidRPr="00C80A9D" w:rsidRDefault="009D6A38"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Personal and family history</w:t>
      </w:r>
    </w:p>
    <w:p w14:paraId="2B2BC612" w14:textId="51453AC7" w:rsidR="009D6A38" w:rsidRPr="00C80A9D" w:rsidRDefault="009D6A38"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Personal and family history were unremarkable.</w:t>
      </w:r>
    </w:p>
    <w:p w14:paraId="67ECB942" w14:textId="77777777" w:rsidR="0047696B" w:rsidRPr="00C80A9D" w:rsidRDefault="0047696B" w:rsidP="002C20EF">
      <w:pPr>
        <w:snapToGrid w:val="0"/>
        <w:spacing w:line="360" w:lineRule="auto"/>
        <w:jc w:val="both"/>
        <w:rPr>
          <w:rFonts w:ascii="Book Antiqua" w:hAnsi="Book Antiqua"/>
          <w:color w:val="auto"/>
          <w:sz w:val="20"/>
          <w:szCs w:val="20"/>
          <w:lang w:val="en-US"/>
        </w:rPr>
      </w:pPr>
    </w:p>
    <w:p w14:paraId="495A6998" w14:textId="77777777" w:rsidR="009D6A38" w:rsidRPr="00C80A9D" w:rsidRDefault="009D6A38"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Physical examination upon admission</w:t>
      </w:r>
    </w:p>
    <w:p w14:paraId="2C91C9E1" w14:textId="7F8C186D" w:rsidR="009D6A38" w:rsidRPr="00C80A9D" w:rsidRDefault="009D6A38"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Body temperature, blood pressure, heart rate, respiratory rate, oxygen saturation, chest examination, and abdominal examination were normal. </w:t>
      </w:r>
    </w:p>
    <w:p w14:paraId="3C920CAD" w14:textId="77777777" w:rsidR="0047696B" w:rsidRPr="00C80A9D" w:rsidRDefault="0047696B" w:rsidP="002C20EF">
      <w:pPr>
        <w:snapToGrid w:val="0"/>
        <w:spacing w:line="360" w:lineRule="auto"/>
        <w:jc w:val="both"/>
        <w:rPr>
          <w:rFonts w:ascii="Book Antiqua" w:hAnsi="Book Antiqua"/>
          <w:color w:val="auto"/>
          <w:sz w:val="20"/>
          <w:szCs w:val="20"/>
          <w:lang w:val="en-US"/>
        </w:rPr>
      </w:pPr>
    </w:p>
    <w:p w14:paraId="6FFA9886" w14:textId="77777777" w:rsidR="009D6A38" w:rsidRPr="00C80A9D" w:rsidRDefault="009D6A38"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Laboratory examinations</w:t>
      </w:r>
    </w:p>
    <w:p w14:paraId="7BBA3A12" w14:textId="735DF361" w:rsidR="009D6A38" w:rsidRPr="00C80A9D" w:rsidRDefault="009D6A38"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Laboratory tests showed </w:t>
      </w:r>
      <w:r w:rsidR="0043595F" w:rsidRPr="00C80A9D">
        <w:rPr>
          <w:rFonts w:ascii="Book Antiqua" w:hAnsi="Book Antiqua"/>
          <w:color w:val="auto"/>
          <w:sz w:val="20"/>
          <w:szCs w:val="20"/>
          <w:lang w:val="en-US"/>
        </w:rPr>
        <w:t xml:space="preserve">elevated neutrophil count (8.1 cell </w:t>
      </w:r>
      <w:r w:rsidR="0047696B" w:rsidRPr="00C80A9D">
        <w:rPr>
          <w:rFonts w:ascii="Book Antiqua" w:hAnsi="Book Antiqua"/>
          <w:color w:val="auto"/>
          <w:sz w:val="20"/>
          <w:szCs w:val="20"/>
          <w:lang w:val="en-US"/>
        </w:rPr>
        <w:t xml:space="preserve">× </w:t>
      </w:r>
      <w:r w:rsidR="0043595F" w:rsidRPr="00C80A9D">
        <w:rPr>
          <w:rFonts w:ascii="Book Antiqua" w:hAnsi="Book Antiqua"/>
          <w:color w:val="auto"/>
          <w:sz w:val="20"/>
          <w:szCs w:val="20"/>
          <w:lang w:val="en-US"/>
        </w:rPr>
        <w:t>10</w:t>
      </w:r>
      <w:r w:rsidR="0043595F" w:rsidRPr="00C80A9D">
        <w:rPr>
          <w:rFonts w:ascii="Book Antiqua" w:hAnsi="Book Antiqua"/>
          <w:color w:val="auto"/>
          <w:sz w:val="20"/>
          <w:szCs w:val="20"/>
          <w:vertAlign w:val="superscript"/>
          <w:lang w:val="en-US"/>
        </w:rPr>
        <w:t>9</w:t>
      </w:r>
      <w:r w:rsidRPr="00C80A9D">
        <w:rPr>
          <w:rFonts w:ascii="Book Antiqua" w:hAnsi="Book Antiqua"/>
          <w:color w:val="auto"/>
          <w:sz w:val="20"/>
          <w:szCs w:val="20"/>
          <w:lang w:val="en-US"/>
        </w:rPr>
        <w:t>/L)</w:t>
      </w:r>
      <w:r w:rsidR="0043595F" w:rsidRPr="00C80A9D">
        <w:rPr>
          <w:rFonts w:ascii="Book Antiqua" w:hAnsi="Book Antiqua"/>
          <w:color w:val="auto"/>
          <w:sz w:val="20"/>
          <w:szCs w:val="20"/>
          <w:lang w:val="en-US"/>
        </w:rPr>
        <w:t xml:space="preserve"> and impaired renal function (serum creatinine concentration, 2.4 mg/dL). </w:t>
      </w:r>
      <w:r w:rsidRPr="00C80A9D">
        <w:rPr>
          <w:rFonts w:ascii="Book Antiqua" w:hAnsi="Book Antiqua"/>
          <w:color w:val="auto"/>
          <w:sz w:val="20"/>
          <w:szCs w:val="20"/>
          <w:lang w:val="en-US"/>
        </w:rPr>
        <w:t xml:space="preserve">Liver function tests, </w:t>
      </w:r>
      <w:r w:rsidR="0043595F" w:rsidRPr="00C80A9D">
        <w:rPr>
          <w:rFonts w:ascii="Book Antiqua" w:hAnsi="Book Antiqua"/>
          <w:color w:val="auto"/>
          <w:sz w:val="20"/>
          <w:szCs w:val="20"/>
          <w:lang w:val="en-US"/>
        </w:rPr>
        <w:t xml:space="preserve">C-reactive protein, </w:t>
      </w:r>
      <w:r w:rsidR="00046359" w:rsidRPr="00C80A9D">
        <w:rPr>
          <w:rFonts w:ascii="Book Antiqua" w:hAnsi="Book Antiqua"/>
          <w:color w:val="auto"/>
          <w:sz w:val="20"/>
          <w:szCs w:val="20"/>
          <w:lang w:val="en-US"/>
        </w:rPr>
        <w:t>procalcitonin, galactomannan,</w:t>
      </w:r>
      <w:r w:rsidR="0043595F" w:rsidRPr="00C80A9D">
        <w:rPr>
          <w:rFonts w:ascii="Book Antiqua" w:hAnsi="Book Antiqua"/>
          <w:color w:val="auto"/>
          <w:sz w:val="20"/>
          <w:szCs w:val="20"/>
          <w:lang w:val="en-US"/>
        </w:rPr>
        <w:t xml:space="preserve"> urinalysis</w:t>
      </w:r>
      <w:r w:rsidR="00046359" w:rsidRPr="00C80A9D">
        <w:rPr>
          <w:rFonts w:ascii="Book Antiqua" w:hAnsi="Book Antiqua"/>
          <w:color w:val="auto"/>
          <w:sz w:val="20"/>
          <w:szCs w:val="20"/>
          <w:lang w:val="en-US"/>
        </w:rPr>
        <w:t>, and microbiology screening (cytomegalovirus and E</w:t>
      </w:r>
      <w:r w:rsidR="003E7C38" w:rsidRPr="00C80A9D">
        <w:rPr>
          <w:rFonts w:ascii="Book Antiqua" w:hAnsi="Book Antiqua"/>
          <w:color w:val="auto"/>
          <w:sz w:val="20"/>
          <w:szCs w:val="20"/>
          <w:lang w:val="en-US"/>
        </w:rPr>
        <w:t>p</w:t>
      </w:r>
      <w:r w:rsidR="00046359" w:rsidRPr="00C80A9D">
        <w:rPr>
          <w:rFonts w:ascii="Book Antiqua" w:hAnsi="Book Antiqua"/>
          <w:color w:val="auto"/>
          <w:sz w:val="20"/>
          <w:szCs w:val="20"/>
          <w:lang w:val="en-US"/>
        </w:rPr>
        <w:t>stein</w:t>
      </w:r>
      <w:r w:rsidR="003E7C38" w:rsidRPr="00C80A9D">
        <w:rPr>
          <w:rFonts w:ascii="Book Antiqua" w:hAnsi="Book Antiqua"/>
          <w:color w:val="auto"/>
          <w:sz w:val="20"/>
          <w:szCs w:val="20"/>
          <w:lang w:val="en-US"/>
        </w:rPr>
        <w:t>-</w:t>
      </w:r>
      <w:r w:rsidR="00046359" w:rsidRPr="00C80A9D">
        <w:rPr>
          <w:rFonts w:ascii="Book Antiqua" w:hAnsi="Book Antiqua"/>
          <w:color w:val="auto"/>
          <w:sz w:val="20"/>
          <w:szCs w:val="20"/>
          <w:lang w:val="en-US"/>
        </w:rPr>
        <w:t>Barr virus polymerized chain reaction, urine and blood culture)</w:t>
      </w:r>
      <w:r w:rsidR="0043595F" w:rsidRPr="00C80A9D">
        <w:rPr>
          <w:rFonts w:ascii="Book Antiqua" w:hAnsi="Book Antiqua"/>
          <w:color w:val="auto"/>
          <w:sz w:val="20"/>
          <w:szCs w:val="20"/>
          <w:lang w:val="en-US"/>
        </w:rPr>
        <w:t xml:space="preserve"> were normal. </w:t>
      </w:r>
    </w:p>
    <w:p w14:paraId="764ECEA4" w14:textId="77777777" w:rsidR="0047696B" w:rsidRPr="00C80A9D" w:rsidRDefault="0047696B" w:rsidP="002C20EF">
      <w:pPr>
        <w:snapToGrid w:val="0"/>
        <w:spacing w:line="360" w:lineRule="auto"/>
        <w:jc w:val="both"/>
        <w:rPr>
          <w:rFonts w:ascii="Book Antiqua" w:hAnsi="Book Antiqua"/>
          <w:color w:val="auto"/>
          <w:sz w:val="20"/>
          <w:szCs w:val="20"/>
          <w:lang w:val="en-US"/>
        </w:rPr>
      </w:pPr>
    </w:p>
    <w:p w14:paraId="3252CC3C" w14:textId="77777777" w:rsidR="009D6A38" w:rsidRPr="00C80A9D" w:rsidRDefault="009D6A38"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Imaging examinations</w:t>
      </w:r>
    </w:p>
    <w:p w14:paraId="2D71F1D7" w14:textId="40BD937F" w:rsidR="00702367" w:rsidRPr="00C80A9D" w:rsidRDefault="0043595F"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Urgent </w:t>
      </w:r>
      <w:r w:rsidR="00046359" w:rsidRPr="00C80A9D">
        <w:rPr>
          <w:rFonts w:ascii="Book Antiqua" w:hAnsi="Book Antiqua"/>
          <w:color w:val="auto"/>
          <w:sz w:val="20"/>
          <w:szCs w:val="20"/>
          <w:lang w:val="en-US"/>
        </w:rPr>
        <w:t xml:space="preserve">color Doppler ultrasound scan </w:t>
      </w:r>
      <w:r w:rsidRPr="00C80A9D">
        <w:rPr>
          <w:rFonts w:ascii="Book Antiqua" w:hAnsi="Book Antiqua"/>
          <w:color w:val="auto"/>
          <w:sz w:val="20"/>
          <w:szCs w:val="20"/>
          <w:lang w:val="en-US"/>
        </w:rPr>
        <w:t>revealed a rounded, 3.8 cm-sized, hypoechoic mass with turbulent intra-lesional flow (yin-yang sign) along the renal allograft artery, suspicious for pseudoaneurysm (Figure 1).</w:t>
      </w:r>
    </w:p>
    <w:p w14:paraId="4C51952A" w14:textId="77777777" w:rsidR="0047696B" w:rsidRPr="00C80A9D" w:rsidRDefault="0047696B" w:rsidP="002C20EF">
      <w:pPr>
        <w:snapToGrid w:val="0"/>
        <w:spacing w:line="360" w:lineRule="auto"/>
        <w:jc w:val="both"/>
        <w:rPr>
          <w:rFonts w:ascii="Book Antiqua" w:hAnsi="Book Antiqua"/>
          <w:color w:val="auto"/>
          <w:sz w:val="20"/>
          <w:szCs w:val="20"/>
          <w:lang w:val="en-US"/>
        </w:rPr>
      </w:pPr>
    </w:p>
    <w:p w14:paraId="075788FF" w14:textId="77777777" w:rsidR="00046359" w:rsidRPr="00C80A9D" w:rsidRDefault="00046359" w:rsidP="002C20EF">
      <w:pPr>
        <w:snapToGrid w:val="0"/>
        <w:spacing w:line="360" w:lineRule="auto"/>
        <w:jc w:val="both"/>
        <w:rPr>
          <w:rFonts w:ascii="Book Antiqua" w:hAnsi="Book Antiqua"/>
          <w:b/>
          <w:i/>
          <w:iCs/>
          <w:color w:val="auto"/>
          <w:sz w:val="20"/>
          <w:szCs w:val="20"/>
          <w:lang w:val="en-US"/>
        </w:rPr>
      </w:pPr>
      <w:r w:rsidRPr="00C80A9D">
        <w:rPr>
          <w:rFonts w:ascii="Book Antiqua" w:hAnsi="Book Antiqua"/>
          <w:b/>
          <w:i/>
          <w:iCs/>
          <w:color w:val="auto"/>
          <w:sz w:val="20"/>
          <w:szCs w:val="20"/>
          <w:lang w:val="en-US"/>
        </w:rPr>
        <w:t>Further diagnostic work-up</w:t>
      </w:r>
    </w:p>
    <w:p w14:paraId="442F417A" w14:textId="78970286" w:rsidR="00046359" w:rsidRPr="00C80A9D" w:rsidRDefault="0004635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Subsequent contrast-enhanced computed tomography (CT) scan showed a saccular dilation of the iuxta-anastomotic segment of the renal artery measuring 3.2 </w:t>
      </w:r>
      <w:r w:rsidR="0047696B" w:rsidRPr="00C80A9D">
        <w:rPr>
          <w:rFonts w:ascii="Book Antiqua" w:hAnsi="Book Antiqua"/>
          <w:color w:val="auto"/>
          <w:sz w:val="20"/>
          <w:szCs w:val="20"/>
          <w:lang w:val="en-US"/>
        </w:rPr>
        <w:t>cm ×</w:t>
      </w:r>
      <w:r w:rsidRPr="00C80A9D">
        <w:rPr>
          <w:rFonts w:ascii="Book Antiqua" w:hAnsi="Book Antiqua"/>
          <w:color w:val="auto"/>
          <w:sz w:val="20"/>
          <w:szCs w:val="20"/>
          <w:lang w:val="en-US"/>
        </w:rPr>
        <w:t xml:space="preserve"> 3.5</w:t>
      </w:r>
      <w:r w:rsidR="0047696B" w:rsidRPr="00C80A9D">
        <w:rPr>
          <w:rFonts w:ascii="Book Antiqua" w:hAnsi="Book Antiqua"/>
          <w:color w:val="auto"/>
          <w:sz w:val="20"/>
          <w:szCs w:val="20"/>
          <w:lang w:val="en-US"/>
        </w:rPr>
        <w:t xml:space="preserve"> cm</w:t>
      </w:r>
      <w:r w:rsidRPr="00C80A9D">
        <w:rPr>
          <w:rFonts w:ascii="Book Antiqua" w:hAnsi="Book Antiqua"/>
          <w:color w:val="auto"/>
          <w:sz w:val="20"/>
          <w:szCs w:val="20"/>
          <w:lang w:val="en-US"/>
        </w:rPr>
        <w:t xml:space="preserve"> </w:t>
      </w:r>
      <w:r w:rsidR="0047696B" w:rsidRPr="00C80A9D">
        <w:rPr>
          <w:rFonts w:ascii="Book Antiqua" w:hAnsi="Book Antiqua"/>
          <w:color w:val="auto"/>
          <w:sz w:val="20"/>
          <w:szCs w:val="20"/>
          <w:lang w:val="en-US"/>
        </w:rPr>
        <w:t>×</w:t>
      </w:r>
      <w:r w:rsidRPr="00C80A9D">
        <w:rPr>
          <w:rFonts w:ascii="Book Antiqua" w:hAnsi="Book Antiqua"/>
          <w:color w:val="auto"/>
          <w:sz w:val="20"/>
          <w:szCs w:val="20"/>
          <w:lang w:val="en-US"/>
        </w:rPr>
        <w:t xml:space="preserve"> 4.0 cm and causing parenchymal compression (Figure 2). The risk of rupture was deemed significant and the case was discussed in a multidisciplinary meeting with nephrologists, infectious disease specialists, interventional radiologists, vascular surgeons, and transplant surgeons. Considering the quality of the kidney, the age of the recipient, and the low chance of receiving another transplant due to difficult blood group and sensitization, a plan for allograft salvage was made. The lesion was saccular, wide-necked, and located at the artery bifurcation (</w:t>
      </w:r>
      <w:r w:rsidR="006B68FA" w:rsidRPr="00C80A9D">
        <w:rPr>
          <w:rFonts w:ascii="Book Antiqua" w:hAnsi="Book Antiqua"/>
          <w:color w:val="auto"/>
          <w:sz w:val="20"/>
          <w:szCs w:val="20"/>
          <w:lang w:val="en-US"/>
        </w:rPr>
        <w:t>Figure 2</w:t>
      </w:r>
      <w:r w:rsidRPr="00C80A9D">
        <w:rPr>
          <w:rFonts w:ascii="Book Antiqua" w:hAnsi="Book Antiqua"/>
          <w:color w:val="auto"/>
          <w:sz w:val="20"/>
          <w:szCs w:val="20"/>
          <w:lang w:val="en-US"/>
        </w:rPr>
        <w:t xml:space="preserve">) thus preventing endovascular stenting or embolization. Therefore, we opted for open aneurysmectomy and in-vivo repair. </w:t>
      </w:r>
    </w:p>
    <w:p w14:paraId="63EFD0EA" w14:textId="77777777" w:rsidR="00F40B85" w:rsidRPr="00C80A9D" w:rsidRDefault="00F40B85" w:rsidP="002C20EF">
      <w:pPr>
        <w:snapToGrid w:val="0"/>
        <w:spacing w:line="360" w:lineRule="auto"/>
        <w:jc w:val="both"/>
        <w:rPr>
          <w:rFonts w:ascii="Book Antiqua" w:hAnsi="Book Antiqua"/>
          <w:b/>
          <w:color w:val="auto"/>
          <w:sz w:val="20"/>
          <w:szCs w:val="20"/>
          <w:lang w:val="en-US"/>
        </w:rPr>
      </w:pPr>
    </w:p>
    <w:p w14:paraId="05E80CA7" w14:textId="77777777" w:rsidR="0047696B" w:rsidRPr="0096591C" w:rsidRDefault="0047696B" w:rsidP="002C20EF">
      <w:pPr>
        <w:snapToGrid w:val="0"/>
        <w:spacing w:line="360" w:lineRule="auto"/>
        <w:jc w:val="both"/>
        <w:rPr>
          <w:rFonts w:ascii="Book Antiqua" w:hAnsi="Book Antiqua"/>
          <w:b/>
          <w:color w:val="auto"/>
          <w:sz w:val="20"/>
          <w:szCs w:val="20"/>
          <w:u w:val="single"/>
          <w:lang w:val="en-US"/>
        </w:rPr>
      </w:pPr>
      <w:r w:rsidRPr="0096591C">
        <w:rPr>
          <w:rFonts w:ascii="Book Antiqua" w:hAnsi="Book Antiqua"/>
          <w:b/>
          <w:color w:val="auto"/>
          <w:sz w:val="20"/>
          <w:szCs w:val="20"/>
          <w:u w:val="single"/>
          <w:lang w:val="en-US"/>
        </w:rPr>
        <w:t>FINAL DIAGNOSIS</w:t>
      </w:r>
    </w:p>
    <w:p w14:paraId="6D976A35" w14:textId="43D04082" w:rsidR="0047696B" w:rsidRPr="003D3909" w:rsidRDefault="0047696B"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Pathology report described a true aneurysm of the renal allograft artery with signs of chronic inflammation and no evidence of infection whereas microbiological cultures of the surgical specimen were positive for </w:t>
      </w:r>
      <w:r w:rsidRPr="003D3909">
        <w:rPr>
          <w:rFonts w:ascii="Book Antiqua" w:hAnsi="Book Antiqua"/>
          <w:i/>
          <w:color w:val="auto"/>
          <w:sz w:val="20"/>
          <w:szCs w:val="20"/>
          <w:lang w:val="en-US"/>
        </w:rPr>
        <w:t>C</w:t>
      </w:r>
      <w:r w:rsidR="003502DB" w:rsidRPr="003D3909">
        <w:rPr>
          <w:rFonts w:ascii="Book Antiqua" w:hAnsi="Book Antiqua"/>
          <w:i/>
          <w:color w:val="auto"/>
          <w:sz w:val="20"/>
          <w:szCs w:val="20"/>
          <w:lang w:val="en-US"/>
        </w:rPr>
        <w:t>.</w:t>
      </w:r>
      <w:r w:rsidRPr="003D3909">
        <w:rPr>
          <w:rFonts w:ascii="Book Antiqua" w:hAnsi="Book Antiqua"/>
          <w:i/>
          <w:color w:val="auto"/>
          <w:sz w:val="20"/>
          <w:szCs w:val="20"/>
          <w:lang w:val="en-US"/>
        </w:rPr>
        <w:t xml:space="preserve"> albicans</w:t>
      </w:r>
      <w:r w:rsidRPr="003D3909">
        <w:rPr>
          <w:rFonts w:ascii="Book Antiqua" w:hAnsi="Book Antiqua"/>
          <w:color w:val="auto"/>
          <w:sz w:val="20"/>
          <w:szCs w:val="20"/>
          <w:lang w:val="en-US"/>
        </w:rPr>
        <w:t xml:space="preserve">. </w:t>
      </w:r>
    </w:p>
    <w:p w14:paraId="16C4F117" w14:textId="77777777" w:rsidR="0047696B" w:rsidRPr="0073712E" w:rsidRDefault="0047696B" w:rsidP="002C20EF">
      <w:pPr>
        <w:snapToGrid w:val="0"/>
        <w:spacing w:line="360" w:lineRule="auto"/>
        <w:jc w:val="both"/>
        <w:rPr>
          <w:rFonts w:ascii="Book Antiqua" w:hAnsi="Book Antiqua"/>
          <w:b/>
          <w:color w:val="auto"/>
          <w:sz w:val="20"/>
          <w:szCs w:val="20"/>
          <w:lang w:val="en-US"/>
        </w:rPr>
      </w:pPr>
    </w:p>
    <w:p w14:paraId="022E9AEC" w14:textId="49031838" w:rsidR="0097116E" w:rsidRPr="00C80A9D" w:rsidRDefault="00F821B4" w:rsidP="002C20EF">
      <w:pPr>
        <w:snapToGrid w:val="0"/>
        <w:spacing w:line="360" w:lineRule="auto"/>
        <w:jc w:val="both"/>
        <w:rPr>
          <w:rFonts w:ascii="Book Antiqua" w:hAnsi="Book Antiqua"/>
          <w:b/>
          <w:color w:val="auto"/>
          <w:sz w:val="20"/>
          <w:szCs w:val="20"/>
          <w:u w:val="single"/>
          <w:lang w:val="en-US"/>
        </w:rPr>
      </w:pPr>
      <w:r w:rsidRPr="00C80A9D">
        <w:rPr>
          <w:rFonts w:ascii="Book Antiqua" w:hAnsi="Book Antiqua"/>
          <w:b/>
          <w:color w:val="auto"/>
          <w:sz w:val="20"/>
          <w:szCs w:val="20"/>
          <w:u w:val="single"/>
          <w:lang w:val="en-US"/>
        </w:rPr>
        <w:t>TREATMENT</w:t>
      </w:r>
    </w:p>
    <w:p w14:paraId="50F9F127" w14:textId="6D36C826" w:rsidR="00F40B85" w:rsidRPr="00C80A9D" w:rsidRDefault="00B659F6" w:rsidP="002C20EF">
      <w:pPr>
        <w:snapToGrid w:val="0"/>
        <w:spacing w:line="360" w:lineRule="auto"/>
        <w:jc w:val="both"/>
        <w:rPr>
          <w:rFonts w:ascii="Book Antiqua" w:eastAsia="Times New Roman" w:hAnsi="Book Antiqua" w:cs="Times New Roman"/>
          <w:color w:val="auto"/>
          <w:sz w:val="20"/>
          <w:szCs w:val="20"/>
          <w:lang w:val="en-US" w:eastAsia="it-IT" w:bidi="ar-SA"/>
        </w:rPr>
      </w:pPr>
      <w:r w:rsidRPr="00C80A9D">
        <w:rPr>
          <w:rFonts w:ascii="Book Antiqua" w:hAnsi="Book Antiqua"/>
          <w:color w:val="auto"/>
          <w:sz w:val="20"/>
          <w:szCs w:val="20"/>
          <w:lang w:val="en-US"/>
        </w:rPr>
        <w:t xml:space="preserve">The patient was placed in supine position. </w:t>
      </w:r>
      <w:r w:rsidR="00982032" w:rsidRPr="00C80A9D">
        <w:rPr>
          <w:rFonts w:ascii="Book Antiqua" w:hAnsi="Book Antiqua"/>
          <w:color w:val="auto"/>
          <w:sz w:val="20"/>
          <w:szCs w:val="20"/>
          <w:lang w:val="en-US"/>
        </w:rPr>
        <w:t>As antibiotic prophylaxis</w:t>
      </w:r>
      <w:r w:rsidR="004939BA" w:rsidRPr="00C80A9D">
        <w:rPr>
          <w:rFonts w:ascii="Book Antiqua" w:hAnsi="Book Antiqua"/>
          <w:color w:val="auto"/>
          <w:sz w:val="20"/>
          <w:szCs w:val="20"/>
          <w:lang w:val="en-US"/>
        </w:rPr>
        <w:t>,</w:t>
      </w:r>
      <w:r w:rsidR="00982032" w:rsidRPr="00C80A9D">
        <w:rPr>
          <w:rFonts w:ascii="Book Antiqua" w:hAnsi="Book Antiqua"/>
          <w:color w:val="auto"/>
          <w:sz w:val="20"/>
          <w:szCs w:val="20"/>
          <w:lang w:val="en-US"/>
        </w:rPr>
        <w:t xml:space="preserve"> we used </w:t>
      </w:r>
      <w:r w:rsidR="00911B46" w:rsidRPr="00C80A9D">
        <w:rPr>
          <w:rFonts w:ascii="Book Antiqua" w:hAnsi="Book Antiqua"/>
          <w:color w:val="auto"/>
          <w:sz w:val="20"/>
          <w:szCs w:val="20"/>
          <w:lang w:val="en-US"/>
        </w:rPr>
        <w:t xml:space="preserve">a single dose of </w:t>
      </w:r>
      <w:r w:rsidR="007854EB" w:rsidRPr="00C80A9D">
        <w:rPr>
          <w:rFonts w:ascii="Book Antiqua" w:hAnsi="Book Antiqua"/>
          <w:color w:val="auto"/>
          <w:sz w:val="20"/>
          <w:szCs w:val="20"/>
          <w:lang w:val="en-US"/>
        </w:rPr>
        <w:t>IV</w:t>
      </w:r>
      <w:r w:rsidR="00982032" w:rsidRPr="00C80A9D">
        <w:rPr>
          <w:rFonts w:ascii="Book Antiqua" w:hAnsi="Book Antiqua"/>
          <w:color w:val="auto"/>
          <w:sz w:val="20"/>
          <w:szCs w:val="20"/>
          <w:lang w:val="en-US"/>
        </w:rPr>
        <w:t xml:space="preserve"> cefazolin 2 g. </w:t>
      </w:r>
      <w:r w:rsidRPr="00C80A9D">
        <w:rPr>
          <w:rFonts w:ascii="Book Antiqua" w:hAnsi="Book Antiqua"/>
          <w:color w:val="auto"/>
          <w:sz w:val="20"/>
          <w:szCs w:val="20"/>
          <w:lang w:val="en-US"/>
        </w:rPr>
        <w:t xml:space="preserve">A </w:t>
      </w:r>
      <w:r w:rsidR="003F26AB" w:rsidRPr="00C80A9D">
        <w:rPr>
          <w:rFonts w:ascii="Book Antiqua" w:hAnsi="Book Antiqua"/>
          <w:color w:val="auto"/>
          <w:sz w:val="20"/>
          <w:szCs w:val="20"/>
          <w:lang w:val="en-US"/>
        </w:rPr>
        <w:t xml:space="preserve">midline incision </w:t>
      </w:r>
      <w:r w:rsidRPr="00C80A9D">
        <w:rPr>
          <w:rFonts w:ascii="Book Antiqua" w:hAnsi="Book Antiqua"/>
          <w:color w:val="auto"/>
          <w:sz w:val="20"/>
          <w:szCs w:val="20"/>
          <w:lang w:val="en-US"/>
        </w:rPr>
        <w:t xml:space="preserve">was </w:t>
      </w:r>
      <w:r w:rsidR="0047696B" w:rsidRPr="00C80A9D">
        <w:rPr>
          <w:rFonts w:ascii="Book Antiqua" w:hAnsi="Book Antiqua"/>
          <w:color w:val="auto"/>
          <w:sz w:val="20"/>
          <w:szCs w:val="20"/>
          <w:lang w:val="en-US"/>
        </w:rPr>
        <w:t>performed,</w:t>
      </w:r>
      <w:r w:rsidRPr="00C80A9D">
        <w:rPr>
          <w:rFonts w:ascii="Book Antiqua" w:hAnsi="Book Antiqua"/>
          <w:color w:val="auto"/>
          <w:sz w:val="20"/>
          <w:szCs w:val="20"/>
          <w:lang w:val="en-US"/>
        </w:rPr>
        <w:t xml:space="preserve"> </w:t>
      </w:r>
      <w:r w:rsidR="003F26AB" w:rsidRPr="00C80A9D">
        <w:rPr>
          <w:rFonts w:ascii="Book Antiqua" w:hAnsi="Book Antiqua"/>
          <w:color w:val="auto"/>
          <w:sz w:val="20"/>
          <w:szCs w:val="20"/>
          <w:lang w:val="en-US"/>
        </w:rPr>
        <w:t>and the peritoneal cavity</w:t>
      </w:r>
      <w:r w:rsidRPr="00C80A9D">
        <w:rPr>
          <w:rFonts w:ascii="Book Antiqua" w:hAnsi="Book Antiqua"/>
          <w:color w:val="auto"/>
          <w:sz w:val="20"/>
          <w:szCs w:val="20"/>
          <w:lang w:val="en-US"/>
        </w:rPr>
        <w:t xml:space="preserve"> was entered. </w:t>
      </w:r>
      <w:r w:rsidR="003F26AB" w:rsidRPr="00C80A9D">
        <w:rPr>
          <w:rFonts w:ascii="Book Antiqua" w:hAnsi="Book Antiqua"/>
          <w:color w:val="auto"/>
          <w:sz w:val="20"/>
          <w:szCs w:val="20"/>
          <w:lang w:val="en-US"/>
        </w:rPr>
        <w:t xml:space="preserve">The kidney looked normal and well perfused. </w:t>
      </w:r>
      <w:r w:rsidR="00A417FB" w:rsidRPr="00C80A9D">
        <w:rPr>
          <w:rFonts w:ascii="Book Antiqua" w:hAnsi="Book Antiqua"/>
          <w:color w:val="auto"/>
          <w:sz w:val="20"/>
          <w:szCs w:val="20"/>
          <w:lang w:val="en-US"/>
        </w:rPr>
        <w:t xml:space="preserve">A 4-cm in maximal diameter </w:t>
      </w:r>
      <w:r w:rsidR="00F821B4" w:rsidRPr="00C80A9D">
        <w:rPr>
          <w:rFonts w:ascii="Book Antiqua" w:hAnsi="Book Antiqua"/>
          <w:color w:val="auto"/>
          <w:sz w:val="20"/>
          <w:szCs w:val="20"/>
          <w:lang w:val="en-US"/>
        </w:rPr>
        <w:t>saccular</w:t>
      </w:r>
      <w:r w:rsidR="003F26AB" w:rsidRPr="00C80A9D">
        <w:rPr>
          <w:rFonts w:ascii="Book Antiqua" w:hAnsi="Book Antiqua"/>
          <w:color w:val="auto"/>
          <w:sz w:val="20"/>
          <w:szCs w:val="20"/>
          <w:lang w:val="en-US"/>
        </w:rPr>
        <w:t xml:space="preserve"> aneurysm </w:t>
      </w:r>
      <w:r w:rsidR="00BE52A1" w:rsidRPr="00C80A9D">
        <w:rPr>
          <w:rFonts w:ascii="Book Antiqua" w:hAnsi="Book Antiqua"/>
          <w:color w:val="auto"/>
          <w:sz w:val="20"/>
          <w:szCs w:val="20"/>
          <w:lang w:val="en-US"/>
        </w:rPr>
        <w:t>was</w:t>
      </w:r>
      <w:r w:rsidR="003F26AB" w:rsidRPr="00C80A9D">
        <w:rPr>
          <w:rFonts w:ascii="Book Antiqua" w:hAnsi="Book Antiqua"/>
          <w:color w:val="auto"/>
          <w:sz w:val="20"/>
          <w:szCs w:val="20"/>
          <w:lang w:val="en-US"/>
        </w:rPr>
        <w:t xml:space="preserve"> identified</w:t>
      </w:r>
      <w:r w:rsidR="00CF05EE" w:rsidRPr="00C80A9D">
        <w:rPr>
          <w:rFonts w:ascii="Book Antiqua" w:hAnsi="Book Antiqua"/>
          <w:color w:val="auto"/>
          <w:sz w:val="20"/>
          <w:szCs w:val="20"/>
          <w:lang w:val="en-US"/>
        </w:rPr>
        <w:t xml:space="preserve"> along the main branch of the renal artery</w:t>
      </w:r>
      <w:r w:rsidR="00715CD7" w:rsidRPr="00C80A9D">
        <w:rPr>
          <w:rFonts w:ascii="Book Antiqua" w:hAnsi="Book Antiqua"/>
          <w:color w:val="auto"/>
          <w:sz w:val="20"/>
          <w:szCs w:val="20"/>
          <w:lang w:val="en-US"/>
        </w:rPr>
        <w:t xml:space="preserve"> (</w:t>
      </w:r>
      <w:r w:rsidR="006B68FA" w:rsidRPr="00C80A9D">
        <w:rPr>
          <w:rFonts w:ascii="Book Antiqua" w:hAnsi="Book Antiqua"/>
          <w:color w:val="auto"/>
          <w:sz w:val="20"/>
          <w:szCs w:val="20"/>
          <w:lang w:val="en-US"/>
        </w:rPr>
        <w:t>Figure 3</w:t>
      </w:r>
      <w:r w:rsidR="00715CD7" w:rsidRPr="00C80A9D">
        <w:rPr>
          <w:rFonts w:ascii="Book Antiqua" w:hAnsi="Book Antiqua"/>
          <w:color w:val="auto"/>
          <w:sz w:val="20"/>
          <w:szCs w:val="20"/>
          <w:lang w:val="en-US"/>
        </w:rPr>
        <w:t>)</w:t>
      </w:r>
      <w:r w:rsidR="00BE52A1" w:rsidRPr="00C80A9D">
        <w:rPr>
          <w:rFonts w:ascii="Book Antiqua" w:hAnsi="Book Antiqua"/>
          <w:color w:val="auto"/>
          <w:sz w:val="20"/>
          <w:szCs w:val="20"/>
          <w:lang w:val="en-US"/>
        </w:rPr>
        <w:t xml:space="preserve">. </w:t>
      </w:r>
      <w:r w:rsidR="00745996" w:rsidRPr="00C80A9D">
        <w:rPr>
          <w:rFonts w:ascii="Book Antiqua" w:hAnsi="Book Antiqua"/>
          <w:color w:val="auto"/>
          <w:sz w:val="20"/>
          <w:szCs w:val="20"/>
          <w:lang w:val="en-US"/>
        </w:rPr>
        <w:t>Both t</w:t>
      </w:r>
      <w:r w:rsidR="00A417FB" w:rsidRPr="00C80A9D">
        <w:rPr>
          <w:rFonts w:ascii="Book Antiqua" w:hAnsi="Book Antiqua"/>
          <w:color w:val="auto"/>
          <w:sz w:val="20"/>
          <w:szCs w:val="20"/>
          <w:lang w:val="en-US"/>
        </w:rPr>
        <w:t>he e</w:t>
      </w:r>
      <w:r w:rsidR="00BE52A1" w:rsidRPr="00C80A9D">
        <w:rPr>
          <w:rFonts w:ascii="Book Antiqua" w:hAnsi="Book Antiqua"/>
          <w:color w:val="auto"/>
          <w:sz w:val="20"/>
          <w:szCs w:val="20"/>
          <w:lang w:val="en-US"/>
        </w:rPr>
        <w:t xml:space="preserve">xternal </w:t>
      </w:r>
      <w:r w:rsidR="003F26AB" w:rsidRPr="00C80A9D">
        <w:rPr>
          <w:rFonts w:ascii="Book Antiqua" w:hAnsi="Book Antiqua"/>
          <w:color w:val="auto"/>
          <w:sz w:val="20"/>
          <w:szCs w:val="20"/>
          <w:lang w:val="en-US"/>
        </w:rPr>
        <w:t xml:space="preserve">iliac vein and artery were </w:t>
      </w:r>
      <w:r w:rsidR="00CF05EE" w:rsidRPr="00C80A9D">
        <w:rPr>
          <w:rFonts w:ascii="Book Antiqua" w:hAnsi="Book Antiqua"/>
          <w:color w:val="auto"/>
          <w:sz w:val="20"/>
          <w:szCs w:val="20"/>
          <w:lang w:val="en-US"/>
        </w:rPr>
        <w:t xml:space="preserve">extensively </w:t>
      </w:r>
      <w:r w:rsidR="003F26AB" w:rsidRPr="00C80A9D">
        <w:rPr>
          <w:rFonts w:ascii="Book Antiqua" w:hAnsi="Book Antiqua"/>
          <w:color w:val="auto"/>
          <w:sz w:val="20"/>
          <w:szCs w:val="20"/>
          <w:lang w:val="en-US"/>
        </w:rPr>
        <w:t xml:space="preserve">dissected </w:t>
      </w:r>
      <w:r w:rsidR="00046E27" w:rsidRPr="00C80A9D">
        <w:rPr>
          <w:rFonts w:ascii="Book Antiqua" w:hAnsi="Book Antiqua"/>
          <w:color w:val="auto"/>
          <w:sz w:val="20"/>
          <w:szCs w:val="20"/>
          <w:lang w:val="en-US"/>
        </w:rPr>
        <w:t>and clamped</w:t>
      </w:r>
      <w:r w:rsidR="00BE52A1" w:rsidRPr="00C80A9D">
        <w:rPr>
          <w:rFonts w:ascii="Book Antiqua" w:hAnsi="Book Antiqua"/>
          <w:color w:val="auto"/>
          <w:sz w:val="20"/>
          <w:szCs w:val="20"/>
          <w:lang w:val="en-US"/>
        </w:rPr>
        <w:t xml:space="preserve">. </w:t>
      </w:r>
      <w:r w:rsidR="00DA26B5" w:rsidRPr="00C80A9D">
        <w:rPr>
          <w:rFonts w:ascii="Book Antiqua" w:hAnsi="Book Antiqua"/>
          <w:color w:val="auto"/>
          <w:sz w:val="20"/>
          <w:szCs w:val="20"/>
          <w:lang w:val="en-US"/>
        </w:rPr>
        <w:t xml:space="preserve">In order to reduce the risk </w:t>
      </w:r>
      <w:r w:rsidR="006F263F" w:rsidRPr="00C80A9D">
        <w:rPr>
          <w:rFonts w:ascii="Book Antiqua" w:hAnsi="Book Antiqua"/>
          <w:color w:val="auto"/>
          <w:sz w:val="20"/>
          <w:szCs w:val="20"/>
          <w:lang w:val="en-US"/>
        </w:rPr>
        <w:t xml:space="preserve">of ischemia-reperfusion injury, a </w:t>
      </w:r>
      <w:r w:rsidR="00911B46" w:rsidRPr="00C80A9D">
        <w:rPr>
          <w:rFonts w:ascii="Book Antiqua" w:hAnsi="Book Antiqua"/>
          <w:color w:val="auto"/>
          <w:sz w:val="20"/>
          <w:szCs w:val="20"/>
          <w:lang w:val="en-US"/>
        </w:rPr>
        <w:t>bolus</w:t>
      </w:r>
      <w:r w:rsidR="006F263F" w:rsidRPr="00C80A9D">
        <w:rPr>
          <w:rFonts w:ascii="Book Antiqua" w:hAnsi="Book Antiqua"/>
          <w:color w:val="auto"/>
          <w:sz w:val="20"/>
          <w:szCs w:val="20"/>
          <w:lang w:val="en-US"/>
        </w:rPr>
        <w:t xml:space="preserve"> of </w:t>
      </w:r>
      <w:r w:rsidR="00F821B4" w:rsidRPr="00C80A9D">
        <w:rPr>
          <w:rFonts w:ascii="Book Antiqua" w:hAnsi="Book Antiqua"/>
          <w:color w:val="auto"/>
          <w:sz w:val="20"/>
          <w:szCs w:val="20"/>
          <w:lang w:val="en-US"/>
        </w:rPr>
        <w:t>IV</w:t>
      </w:r>
      <w:r w:rsidR="006F263F" w:rsidRPr="00C80A9D">
        <w:rPr>
          <w:rFonts w:ascii="Book Antiqua" w:hAnsi="Book Antiqua"/>
          <w:color w:val="auto"/>
          <w:sz w:val="20"/>
          <w:szCs w:val="20"/>
          <w:lang w:val="en-US"/>
        </w:rPr>
        <w:t xml:space="preserve"> </w:t>
      </w:r>
      <w:r w:rsidR="00FA2658" w:rsidRPr="00C80A9D">
        <w:rPr>
          <w:rFonts w:ascii="Book Antiqua" w:hAnsi="Book Antiqua"/>
          <w:color w:val="auto"/>
          <w:sz w:val="20"/>
          <w:szCs w:val="20"/>
          <w:lang w:val="en-US"/>
        </w:rPr>
        <w:t>N-</w:t>
      </w:r>
      <w:r w:rsidR="006F263F" w:rsidRPr="00C80A9D">
        <w:rPr>
          <w:rFonts w:ascii="Book Antiqua" w:hAnsi="Book Antiqua"/>
          <w:color w:val="auto"/>
          <w:sz w:val="20"/>
          <w:szCs w:val="20"/>
          <w:lang w:val="en-US"/>
        </w:rPr>
        <w:t>acetyl</w:t>
      </w:r>
      <w:r w:rsidR="00FA2658" w:rsidRPr="00C80A9D">
        <w:rPr>
          <w:rFonts w:ascii="Book Antiqua" w:hAnsi="Book Antiqua"/>
          <w:color w:val="auto"/>
          <w:sz w:val="20"/>
          <w:szCs w:val="20"/>
          <w:lang w:val="en-US"/>
        </w:rPr>
        <w:t xml:space="preserve"> </w:t>
      </w:r>
      <w:r w:rsidR="006F263F" w:rsidRPr="00C80A9D">
        <w:rPr>
          <w:rFonts w:ascii="Book Antiqua" w:hAnsi="Book Antiqua"/>
          <w:color w:val="auto"/>
          <w:sz w:val="20"/>
          <w:szCs w:val="20"/>
          <w:lang w:val="en-US"/>
        </w:rPr>
        <w:t xml:space="preserve">cysteine </w:t>
      </w:r>
      <w:r w:rsidR="007F7870" w:rsidRPr="00C80A9D">
        <w:rPr>
          <w:rFonts w:ascii="Book Antiqua" w:hAnsi="Book Antiqua"/>
          <w:color w:val="auto"/>
          <w:sz w:val="20"/>
          <w:szCs w:val="20"/>
          <w:lang w:val="en-US"/>
        </w:rPr>
        <w:t>(Acetadote, Cumberland Pharmaceuticals Inc</w:t>
      </w:r>
      <w:r w:rsidR="004939BA" w:rsidRPr="00C80A9D">
        <w:rPr>
          <w:rFonts w:ascii="Book Antiqua" w:hAnsi="Book Antiqua"/>
          <w:color w:val="auto"/>
          <w:sz w:val="20"/>
          <w:szCs w:val="20"/>
          <w:lang w:val="en-US"/>
        </w:rPr>
        <w:t>.</w:t>
      </w:r>
      <w:r w:rsidR="007F7870" w:rsidRPr="00C80A9D">
        <w:rPr>
          <w:rFonts w:ascii="Book Antiqua" w:hAnsi="Book Antiqua"/>
          <w:color w:val="auto"/>
          <w:sz w:val="20"/>
          <w:szCs w:val="20"/>
          <w:lang w:val="en-US"/>
        </w:rPr>
        <w:t xml:space="preserve">, Nashville, Tennessee) </w:t>
      </w:r>
      <w:r w:rsidR="006F263F" w:rsidRPr="00C80A9D">
        <w:rPr>
          <w:rFonts w:ascii="Book Antiqua" w:hAnsi="Book Antiqua"/>
          <w:color w:val="auto"/>
          <w:sz w:val="20"/>
          <w:szCs w:val="20"/>
          <w:lang w:val="en-US"/>
        </w:rPr>
        <w:t xml:space="preserve">600 mg was given. </w:t>
      </w:r>
      <w:r w:rsidR="00BE52A1" w:rsidRPr="00C80A9D">
        <w:rPr>
          <w:rFonts w:ascii="Book Antiqua" w:hAnsi="Book Antiqua"/>
          <w:color w:val="auto"/>
          <w:sz w:val="20"/>
          <w:szCs w:val="20"/>
          <w:lang w:val="en-US"/>
        </w:rPr>
        <w:t xml:space="preserve">The </w:t>
      </w:r>
      <w:r w:rsidR="00CF05EE" w:rsidRPr="00C80A9D">
        <w:rPr>
          <w:rFonts w:ascii="Book Antiqua" w:hAnsi="Book Antiqua"/>
          <w:color w:val="auto"/>
          <w:sz w:val="20"/>
          <w:szCs w:val="20"/>
          <w:lang w:val="en-US"/>
        </w:rPr>
        <w:t>allograft</w:t>
      </w:r>
      <w:r w:rsidR="00BE52A1" w:rsidRPr="00C80A9D">
        <w:rPr>
          <w:rFonts w:ascii="Book Antiqua" w:hAnsi="Book Antiqua"/>
          <w:color w:val="auto"/>
          <w:sz w:val="20"/>
          <w:szCs w:val="20"/>
          <w:lang w:val="en-US"/>
        </w:rPr>
        <w:t xml:space="preserve"> artery was </w:t>
      </w:r>
      <w:r w:rsidR="006A7812" w:rsidRPr="00C80A9D">
        <w:rPr>
          <w:rFonts w:ascii="Book Antiqua" w:hAnsi="Book Antiqua"/>
          <w:color w:val="auto"/>
          <w:sz w:val="20"/>
          <w:szCs w:val="20"/>
          <w:lang w:val="en-US"/>
        </w:rPr>
        <w:t>resected</w:t>
      </w:r>
      <w:r w:rsidR="00CF05EE" w:rsidRPr="00C80A9D">
        <w:rPr>
          <w:rFonts w:ascii="Book Antiqua" w:hAnsi="Book Antiqua"/>
          <w:color w:val="auto"/>
          <w:sz w:val="20"/>
          <w:szCs w:val="20"/>
          <w:lang w:val="en-US"/>
        </w:rPr>
        <w:t xml:space="preserve"> 1.5 cm above </w:t>
      </w:r>
      <w:r w:rsidR="00A417FB" w:rsidRPr="00C80A9D">
        <w:rPr>
          <w:rFonts w:ascii="Book Antiqua" w:hAnsi="Book Antiqua"/>
          <w:color w:val="auto"/>
          <w:sz w:val="20"/>
          <w:szCs w:val="20"/>
          <w:lang w:val="en-US"/>
        </w:rPr>
        <w:t xml:space="preserve">the neck of the lesion </w:t>
      </w:r>
      <w:r w:rsidR="00A82ECC" w:rsidRPr="00C80A9D">
        <w:rPr>
          <w:rFonts w:ascii="Book Antiqua" w:hAnsi="Book Antiqua"/>
          <w:color w:val="auto"/>
          <w:sz w:val="20"/>
          <w:szCs w:val="20"/>
          <w:lang w:val="en-US"/>
        </w:rPr>
        <w:t>whereas a small longitudinal incision was made in the external iliac vein. The t</w:t>
      </w:r>
      <w:r w:rsidR="00CF05EE" w:rsidRPr="00C80A9D">
        <w:rPr>
          <w:rFonts w:ascii="Book Antiqua" w:hAnsi="Book Antiqua"/>
          <w:color w:val="auto"/>
          <w:sz w:val="20"/>
          <w:szCs w:val="20"/>
          <w:lang w:val="en-US"/>
        </w:rPr>
        <w:t>ransplant was</w:t>
      </w:r>
      <w:r w:rsidR="00A417FB" w:rsidRPr="00C80A9D">
        <w:rPr>
          <w:rFonts w:ascii="Book Antiqua" w:hAnsi="Book Antiqua"/>
          <w:color w:val="auto"/>
          <w:sz w:val="20"/>
          <w:szCs w:val="20"/>
          <w:lang w:val="en-US"/>
        </w:rPr>
        <w:t xml:space="preserve"> </w:t>
      </w:r>
      <w:r w:rsidR="00CF05EE" w:rsidRPr="00C80A9D">
        <w:rPr>
          <w:rFonts w:ascii="Book Antiqua" w:hAnsi="Book Antiqua"/>
          <w:color w:val="auto"/>
          <w:sz w:val="20"/>
          <w:szCs w:val="20"/>
          <w:lang w:val="en-US"/>
        </w:rPr>
        <w:t>flushed with 1 L of</w:t>
      </w:r>
      <w:r w:rsidR="001469D6" w:rsidRPr="00C80A9D">
        <w:rPr>
          <w:rFonts w:ascii="Book Antiqua" w:hAnsi="Book Antiqua"/>
          <w:color w:val="auto"/>
          <w:sz w:val="20"/>
          <w:szCs w:val="20"/>
          <w:lang w:val="en-US"/>
        </w:rPr>
        <w:t xml:space="preserve"> cold </w:t>
      </w:r>
      <w:r w:rsidR="00652810" w:rsidRPr="00C80A9D">
        <w:rPr>
          <w:rFonts w:ascii="Book Antiqua" w:hAnsi="Book Antiqua"/>
          <w:color w:val="auto"/>
          <w:sz w:val="20"/>
          <w:szCs w:val="20"/>
          <w:lang w:val="en-US"/>
        </w:rPr>
        <w:t>organ preservation fluid (Serva</w:t>
      </w:r>
      <w:r w:rsidR="001469D6" w:rsidRPr="00C80A9D">
        <w:rPr>
          <w:rFonts w:ascii="Book Antiqua" w:hAnsi="Book Antiqua"/>
          <w:color w:val="auto"/>
          <w:sz w:val="20"/>
          <w:szCs w:val="20"/>
          <w:lang w:val="en-US"/>
        </w:rPr>
        <w:t>tor C</w:t>
      </w:r>
      <w:r w:rsidR="00652810" w:rsidRPr="00C80A9D">
        <w:rPr>
          <w:rFonts w:ascii="Book Antiqua" w:hAnsi="Book Antiqua"/>
          <w:color w:val="auto"/>
          <w:sz w:val="20"/>
          <w:szCs w:val="20"/>
          <w:lang w:val="en-US"/>
        </w:rPr>
        <w:t xml:space="preserve">, </w:t>
      </w:r>
      <w:r w:rsidR="007F7870" w:rsidRPr="00C80A9D">
        <w:rPr>
          <w:rFonts w:ascii="Book Antiqua" w:hAnsi="Book Antiqua"/>
          <w:color w:val="auto"/>
          <w:sz w:val="20"/>
          <w:szCs w:val="20"/>
          <w:lang w:val="en-US"/>
        </w:rPr>
        <w:t>SALF SpA, Bergamo, Italy</w:t>
      </w:r>
      <w:r w:rsidR="00CF05EE" w:rsidRPr="00C80A9D">
        <w:rPr>
          <w:rFonts w:ascii="Book Antiqua" w:hAnsi="Book Antiqua"/>
          <w:color w:val="auto"/>
          <w:sz w:val="20"/>
          <w:szCs w:val="20"/>
          <w:lang w:val="en-US"/>
        </w:rPr>
        <w:t>)</w:t>
      </w:r>
      <w:r w:rsidR="00A82ECC" w:rsidRPr="00C80A9D">
        <w:rPr>
          <w:rFonts w:ascii="Book Antiqua" w:hAnsi="Book Antiqua"/>
          <w:color w:val="auto"/>
          <w:sz w:val="20"/>
          <w:szCs w:val="20"/>
          <w:lang w:val="en-US"/>
        </w:rPr>
        <w:t xml:space="preserve"> and covered with sterile crushed ice</w:t>
      </w:r>
      <w:r w:rsidR="00CF05EE" w:rsidRPr="00C80A9D">
        <w:rPr>
          <w:rFonts w:ascii="Book Antiqua" w:hAnsi="Book Antiqua"/>
          <w:color w:val="auto"/>
          <w:sz w:val="20"/>
          <w:szCs w:val="20"/>
          <w:lang w:val="en-US"/>
        </w:rPr>
        <w:t>.</w:t>
      </w:r>
      <w:r w:rsidR="00BE52A1" w:rsidRPr="00C80A9D">
        <w:rPr>
          <w:rFonts w:ascii="Book Antiqua" w:hAnsi="Book Antiqua"/>
          <w:color w:val="auto"/>
          <w:sz w:val="20"/>
          <w:szCs w:val="20"/>
          <w:lang w:val="en-US"/>
        </w:rPr>
        <w:t xml:space="preserve"> </w:t>
      </w:r>
      <w:r w:rsidR="00A417FB" w:rsidRPr="00C80A9D">
        <w:rPr>
          <w:rFonts w:ascii="Book Antiqua" w:hAnsi="Book Antiqua"/>
          <w:color w:val="auto"/>
          <w:sz w:val="20"/>
          <w:szCs w:val="20"/>
          <w:lang w:val="en-US"/>
        </w:rPr>
        <w:t>The aneurysm was completely excised</w:t>
      </w:r>
      <w:r w:rsidR="003D7C0B" w:rsidRPr="00C80A9D">
        <w:rPr>
          <w:rFonts w:ascii="Book Antiqua" w:hAnsi="Book Antiqua"/>
          <w:color w:val="auto"/>
          <w:sz w:val="20"/>
          <w:szCs w:val="20"/>
          <w:lang w:val="en-US"/>
        </w:rPr>
        <w:t xml:space="preserve"> (Figure 4)</w:t>
      </w:r>
      <w:r w:rsidR="00A417FB" w:rsidRPr="00C80A9D">
        <w:rPr>
          <w:rFonts w:ascii="Book Antiqua" w:hAnsi="Book Antiqua"/>
          <w:color w:val="auto"/>
          <w:sz w:val="20"/>
          <w:szCs w:val="20"/>
          <w:lang w:val="en-US"/>
        </w:rPr>
        <w:t xml:space="preserve">, the anastomotic stump of the artery was removed, and the specimens were sent for histology and microbiological evaluation. </w:t>
      </w:r>
      <w:r w:rsidR="00546CEA" w:rsidRPr="00C80A9D">
        <w:rPr>
          <w:rFonts w:ascii="Book Antiqua" w:eastAsia="Times New Roman" w:hAnsi="Book Antiqua" w:cs="Times New Roman"/>
          <w:color w:val="auto"/>
          <w:sz w:val="20"/>
          <w:szCs w:val="20"/>
          <w:lang w:val="en-US" w:eastAsia="it-IT" w:bidi="ar-SA"/>
        </w:rPr>
        <w:t>Cold ischemia time</w:t>
      </w:r>
      <w:r w:rsidR="00546CEA" w:rsidRPr="00C80A9D">
        <w:rPr>
          <w:rFonts w:ascii="Book Antiqua" w:hAnsi="Book Antiqua"/>
          <w:color w:val="auto"/>
          <w:sz w:val="20"/>
          <w:szCs w:val="20"/>
          <w:lang w:val="en-US"/>
        </w:rPr>
        <w:t xml:space="preserve"> </w:t>
      </w:r>
      <w:r w:rsidR="006F263F" w:rsidRPr="00C80A9D">
        <w:rPr>
          <w:rFonts w:ascii="Book Antiqua" w:hAnsi="Book Antiqua"/>
          <w:color w:val="auto"/>
          <w:sz w:val="20"/>
          <w:szCs w:val="20"/>
          <w:lang w:val="en-US"/>
        </w:rPr>
        <w:t xml:space="preserve">was </w:t>
      </w:r>
      <w:r w:rsidR="006E3B05" w:rsidRPr="00C80A9D">
        <w:rPr>
          <w:rFonts w:ascii="Book Antiqua" w:hAnsi="Book Antiqua"/>
          <w:color w:val="auto"/>
          <w:sz w:val="20"/>
          <w:szCs w:val="20"/>
          <w:lang w:val="en-US"/>
        </w:rPr>
        <w:t>20</w:t>
      </w:r>
      <w:r w:rsidR="00014FE2" w:rsidRPr="00C80A9D">
        <w:rPr>
          <w:rFonts w:ascii="Book Antiqua" w:hAnsi="Book Antiqua"/>
          <w:color w:val="auto"/>
          <w:sz w:val="20"/>
          <w:szCs w:val="20"/>
          <w:lang w:val="en-US"/>
        </w:rPr>
        <w:t xml:space="preserve"> m</w:t>
      </w:r>
      <w:r w:rsidR="006F263F" w:rsidRPr="00C80A9D">
        <w:rPr>
          <w:rFonts w:ascii="Book Antiqua" w:hAnsi="Book Antiqua"/>
          <w:color w:val="auto"/>
          <w:sz w:val="20"/>
          <w:szCs w:val="20"/>
          <w:lang w:val="en-US"/>
        </w:rPr>
        <w:t xml:space="preserve">in. </w:t>
      </w:r>
      <w:r w:rsidR="00745996" w:rsidRPr="00C80A9D">
        <w:rPr>
          <w:rFonts w:ascii="Book Antiqua" w:hAnsi="Book Antiqua"/>
          <w:color w:val="auto"/>
          <w:sz w:val="20"/>
          <w:szCs w:val="20"/>
          <w:lang w:val="en-US"/>
        </w:rPr>
        <w:t>Given the short length and the small size of the allograft artery, we decided to perform an end-to-end anastomosis with the internal iliac artery using 7/0 p</w:t>
      </w:r>
      <w:r w:rsidR="007F7870" w:rsidRPr="00C80A9D">
        <w:rPr>
          <w:rFonts w:ascii="Book Antiqua" w:hAnsi="Book Antiqua"/>
          <w:color w:val="auto"/>
          <w:sz w:val="20"/>
          <w:szCs w:val="20"/>
          <w:lang w:val="en-US"/>
        </w:rPr>
        <w:t>olypropylene</w:t>
      </w:r>
      <w:r w:rsidR="00745996" w:rsidRPr="00C80A9D">
        <w:rPr>
          <w:rFonts w:ascii="Book Antiqua" w:hAnsi="Book Antiqua"/>
          <w:color w:val="auto"/>
          <w:sz w:val="20"/>
          <w:szCs w:val="20"/>
          <w:lang w:val="en-US"/>
        </w:rPr>
        <w:t xml:space="preserve"> running sutures</w:t>
      </w:r>
      <w:r w:rsidR="00715CD7" w:rsidRPr="00C80A9D">
        <w:rPr>
          <w:rFonts w:ascii="Book Antiqua" w:hAnsi="Book Antiqua"/>
          <w:color w:val="auto"/>
          <w:sz w:val="20"/>
          <w:szCs w:val="20"/>
          <w:lang w:val="en-US"/>
        </w:rPr>
        <w:t xml:space="preserve"> (</w:t>
      </w:r>
      <w:r w:rsidR="003D7C0B" w:rsidRPr="00C80A9D">
        <w:rPr>
          <w:rFonts w:ascii="Book Antiqua" w:hAnsi="Book Antiqua"/>
          <w:color w:val="auto"/>
          <w:sz w:val="20"/>
          <w:szCs w:val="20"/>
          <w:lang w:val="en-US"/>
        </w:rPr>
        <w:t xml:space="preserve">Figure </w:t>
      </w:r>
      <w:r w:rsidR="0076505B" w:rsidRPr="00C80A9D">
        <w:rPr>
          <w:rFonts w:ascii="Book Antiqua" w:hAnsi="Book Antiqua"/>
          <w:color w:val="auto"/>
          <w:sz w:val="20"/>
          <w:szCs w:val="20"/>
          <w:lang w:val="en-US"/>
        </w:rPr>
        <w:t>4</w:t>
      </w:r>
      <w:r w:rsidR="00715CD7" w:rsidRPr="00C80A9D">
        <w:rPr>
          <w:rFonts w:ascii="Book Antiqua" w:hAnsi="Book Antiqua"/>
          <w:color w:val="auto"/>
          <w:sz w:val="20"/>
          <w:szCs w:val="20"/>
          <w:lang w:val="en-US"/>
        </w:rPr>
        <w:t>)</w:t>
      </w:r>
      <w:r w:rsidR="00745996" w:rsidRPr="00C80A9D">
        <w:rPr>
          <w:rFonts w:ascii="Book Antiqua" w:hAnsi="Book Antiqua"/>
          <w:color w:val="auto"/>
          <w:sz w:val="20"/>
          <w:szCs w:val="20"/>
          <w:lang w:val="en-US"/>
        </w:rPr>
        <w:t xml:space="preserve">. </w:t>
      </w:r>
      <w:r w:rsidR="00A417FB" w:rsidRPr="00C80A9D">
        <w:rPr>
          <w:rFonts w:ascii="Book Antiqua" w:hAnsi="Book Antiqua"/>
          <w:color w:val="auto"/>
          <w:sz w:val="20"/>
          <w:szCs w:val="20"/>
          <w:lang w:val="en-US"/>
        </w:rPr>
        <w:t xml:space="preserve">The external iliac vessels </w:t>
      </w:r>
      <w:r w:rsidR="00DB1C51" w:rsidRPr="00C80A9D">
        <w:rPr>
          <w:rFonts w:ascii="Book Antiqua" w:hAnsi="Book Antiqua"/>
          <w:color w:val="auto"/>
          <w:sz w:val="20"/>
          <w:szCs w:val="20"/>
          <w:lang w:val="en-US"/>
        </w:rPr>
        <w:t>were</w:t>
      </w:r>
      <w:r w:rsidR="00745996" w:rsidRPr="00C80A9D">
        <w:rPr>
          <w:rFonts w:ascii="Book Antiqua" w:hAnsi="Book Antiqua"/>
          <w:color w:val="auto"/>
          <w:sz w:val="20"/>
          <w:szCs w:val="20"/>
          <w:lang w:val="en-US"/>
        </w:rPr>
        <w:t xml:space="preserve"> </w:t>
      </w:r>
      <w:r w:rsidR="00A417FB" w:rsidRPr="00C80A9D">
        <w:rPr>
          <w:rFonts w:ascii="Book Antiqua" w:hAnsi="Book Antiqua"/>
          <w:color w:val="auto"/>
          <w:sz w:val="20"/>
          <w:szCs w:val="20"/>
          <w:lang w:val="en-US"/>
        </w:rPr>
        <w:t xml:space="preserve">repaired with 6/0 </w:t>
      </w:r>
      <w:r w:rsidR="007F7870" w:rsidRPr="00C80A9D">
        <w:rPr>
          <w:rFonts w:ascii="Book Antiqua" w:hAnsi="Book Antiqua"/>
          <w:color w:val="auto"/>
          <w:sz w:val="20"/>
          <w:szCs w:val="20"/>
          <w:lang w:val="en-US"/>
        </w:rPr>
        <w:t>polypropylene sutures and</w:t>
      </w:r>
      <w:r w:rsidR="00715CD7" w:rsidRPr="00C80A9D">
        <w:rPr>
          <w:rFonts w:ascii="Book Antiqua" w:hAnsi="Book Antiqua"/>
          <w:color w:val="auto"/>
          <w:sz w:val="20"/>
          <w:szCs w:val="20"/>
          <w:lang w:val="en-US"/>
        </w:rPr>
        <w:t xml:space="preserve"> </w:t>
      </w:r>
      <w:r w:rsidR="00A417FB" w:rsidRPr="00C80A9D">
        <w:rPr>
          <w:rFonts w:ascii="Book Antiqua" w:hAnsi="Book Antiqua"/>
          <w:color w:val="auto"/>
          <w:sz w:val="20"/>
          <w:szCs w:val="20"/>
          <w:lang w:val="en-US"/>
        </w:rPr>
        <w:t>unclamped</w:t>
      </w:r>
      <w:r w:rsidR="00E27470" w:rsidRPr="00C80A9D">
        <w:rPr>
          <w:rFonts w:ascii="Book Antiqua" w:hAnsi="Book Antiqua"/>
          <w:color w:val="auto"/>
          <w:sz w:val="20"/>
          <w:szCs w:val="20"/>
          <w:lang w:val="en-US"/>
        </w:rPr>
        <w:t xml:space="preserve">. </w:t>
      </w:r>
      <w:r w:rsidR="00546CEA" w:rsidRPr="00C80A9D">
        <w:rPr>
          <w:rFonts w:ascii="Book Antiqua" w:eastAsia="Times New Roman" w:hAnsi="Book Antiqua" w:cs="Times New Roman"/>
          <w:color w:val="auto"/>
          <w:sz w:val="20"/>
          <w:szCs w:val="20"/>
          <w:lang w:val="en-US" w:eastAsia="it-IT" w:bidi="ar-SA"/>
        </w:rPr>
        <w:t>Warm ischemia time</w:t>
      </w:r>
      <w:r w:rsidR="00546CEA" w:rsidRPr="00C80A9D">
        <w:rPr>
          <w:rFonts w:ascii="Book Antiqua" w:hAnsi="Book Antiqua"/>
          <w:color w:val="auto"/>
          <w:sz w:val="20"/>
          <w:szCs w:val="20"/>
          <w:lang w:val="en-US"/>
        </w:rPr>
        <w:t xml:space="preserve"> </w:t>
      </w:r>
      <w:r w:rsidR="007F7870" w:rsidRPr="00C80A9D">
        <w:rPr>
          <w:rFonts w:ascii="Book Antiqua" w:hAnsi="Book Antiqua"/>
          <w:color w:val="auto"/>
          <w:sz w:val="20"/>
          <w:szCs w:val="20"/>
          <w:lang w:val="en-US"/>
        </w:rPr>
        <w:t>was 25</w:t>
      </w:r>
      <w:r w:rsidR="006E3B05" w:rsidRPr="00C80A9D">
        <w:rPr>
          <w:rFonts w:ascii="Book Antiqua" w:hAnsi="Book Antiqua"/>
          <w:color w:val="auto"/>
          <w:sz w:val="20"/>
          <w:szCs w:val="20"/>
          <w:lang w:val="en-US"/>
        </w:rPr>
        <w:t xml:space="preserve"> min</w:t>
      </w:r>
      <w:r w:rsidR="006F263F" w:rsidRPr="00C80A9D">
        <w:rPr>
          <w:rFonts w:ascii="Book Antiqua" w:hAnsi="Book Antiqua"/>
          <w:color w:val="auto"/>
          <w:sz w:val="20"/>
          <w:szCs w:val="20"/>
          <w:lang w:val="en-US"/>
        </w:rPr>
        <w:t xml:space="preserve">. </w:t>
      </w:r>
      <w:r w:rsidR="00E27470" w:rsidRPr="00C80A9D">
        <w:rPr>
          <w:rFonts w:ascii="Book Antiqua" w:hAnsi="Book Antiqua"/>
          <w:color w:val="auto"/>
          <w:sz w:val="20"/>
          <w:szCs w:val="20"/>
          <w:lang w:val="en-US"/>
        </w:rPr>
        <w:t xml:space="preserve">The allograft re-perfused </w:t>
      </w:r>
      <w:r w:rsidR="00745996" w:rsidRPr="00C80A9D">
        <w:rPr>
          <w:rFonts w:ascii="Book Antiqua" w:hAnsi="Book Antiqua"/>
          <w:color w:val="auto"/>
          <w:sz w:val="20"/>
          <w:szCs w:val="20"/>
          <w:lang w:val="en-US"/>
        </w:rPr>
        <w:t xml:space="preserve">slowly but </w:t>
      </w:r>
      <w:r w:rsidR="00DB1C51" w:rsidRPr="00C80A9D">
        <w:rPr>
          <w:rFonts w:ascii="Book Antiqua" w:hAnsi="Book Antiqua"/>
          <w:color w:val="auto"/>
          <w:sz w:val="20"/>
          <w:szCs w:val="20"/>
          <w:lang w:val="en-US"/>
        </w:rPr>
        <w:t>effectively</w:t>
      </w:r>
      <w:r w:rsidR="00982032" w:rsidRPr="00C80A9D">
        <w:rPr>
          <w:rFonts w:ascii="Book Antiqua" w:hAnsi="Book Antiqua"/>
          <w:color w:val="auto"/>
          <w:sz w:val="20"/>
          <w:szCs w:val="20"/>
          <w:lang w:val="en-US"/>
        </w:rPr>
        <w:t xml:space="preserve">. </w:t>
      </w:r>
      <w:r w:rsidR="00E27470" w:rsidRPr="00C80A9D">
        <w:rPr>
          <w:rFonts w:ascii="Book Antiqua" w:hAnsi="Book Antiqua"/>
          <w:color w:val="auto"/>
          <w:sz w:val="20"/>
          <w:szCs w:val="20"/>
          <w:lang w:val="en-US"/>
        </w:rPr>
        <w:t>The surgical field was copiously washed with warm normal saline</w:t>
      </w:r>
      <w:r w:rsidR="00DB1C51" w:rsidRPr="00C80A9D">
        <w:rPr>
          <w:rFonts w:ascii="Book Antiqua" w:hAnsi="Book Antiqua"/>
          <w:color w:val="auto"/>
          <w:sz w:val="20"/>
          <w:szCs w:val="20"/>
          <w:lang w:val="en-US"/>
        </w:rPr>
        <w:t xml:space="preserve"> and the abdomen closed</w:t>
      </w:r>
      <w:r w:rsidR="00E27470" w:rsidRPr="00C80A9D">
        <w:rPr>
          <w:rFonts w:ascii="Book Antiqua" w:hAnsi="Book Antiqua"/>
          <w:color w:val="auto"/>
          <w:sz w:val="20"/>
          <w:szCs w:val="20"/>
          <w:lang w:val="en-US"/>
        </w:rPr>
        <w:t>.</w:t>
      </w:r>
      <w:r w:rsidR="00DA26B5" w:rsidRPr="00C80A9D">
        <w:rPr>
          <w:rFonts w:ascii="Book Antiqua" w:hAnsi="Book Antiqua"/>
          <w:color w:val="auto"/>
          <w:sz w:val="20"/>
          <w:szCs w:val="20"/>
          <w:lang w:val="en-US"/>
        </w:rPr>
        <w:t xml:space="preserve"> </w:t>
      </w:r>
      <w:r w:rsidR="006F263F" w:rsidRPr="00C80A9D">
        <w:rPr>
          <w:rFonts w:ascii="Book Antiqua" w:hAnsi="Book Antiqua"/>
          <w:color w:val="auto"/>
          <w:sz w:val="20"/>
          <w:szCs w:val="20"/>
          <w:lang w:val="en-US"/>
        </w:rPr>
        <w:t xml:space="preserve">The length </w:t>
      </w:r>
      <w:r w:rsidR="00652810" w:rsidRPr="00C80A9D">
        <w:rPr>
          <w:rFonts w:ascii="Book Antiqua" w:hAnsi="Book Antiqua"/>
          <w:color w:val="auto"/>
          <w:sz w:val="20"/>
          <w:szCs w:val="20"/>
          <w:lang w:val="en-US"/>
        </w:rPr>
        <w:t>of the operation was 290</w:t>
      </w:r>
      <w:r w:rsidR="006F263F" w:rsidRPr="00C80A9D">
        <w:rPr>
          <w:rFonts w:ascii="Book Antiqua" w:eastAsia="Times New Roman" w:hAnsi="Book Antiqua" w:cs="Times New Roman"/>
          <w:color w:val="auto"/>
          <w:sz w:val="20"/>
          <w:szCs w:val="20"/>
          <w:lang w:val="en-US" w:eastAsia="it-IT" w:bidi="ar-SA"/>
        </w:rPr>
        <w:t xml:space="preserve"> min with an estimated blood loss </w:t>
      </w:r>
      <w:r w:rsidR="00652810" w:rsidRPr="00C80A9D">
        <w:rPr>
          <w:rFonts w:ascii="Book Antiqua" w:eastAsia="Times New Roman" w:hAnsi="Book Antiqua" w:cs="Times New Roman"/>
          <w:color w:val="auto"/>
          <w:sz w:val="20"/>
          <w:szCs w:val="20"/>
          <w:lang w:val="en-US" w:eastAsia="it-IT" w:bidi="ar-SA"/>
        </w:rPr>
        <w:t xml:space="preserve">of 500 </w:t>
      </w:r>
      <w:r w:rsidR="006F263F" w:rsidRPr="00C80A9D">
        <w:rPr>
          <w:rFonts w:ascii="Book Antiqua" w:eastAsia="Times New Roman" w:hAnsi="Book Antiqua" w:cs="Times New Roman"/>
          <w:color w:val="auto"/>
          <w:sz w:val="20"/>
          <w:szCs w:val="20"/>
          <w:lang w:val="en-US" w:eastAsia="it-IT" w:bidi="ar-SA"/>
        </w:rPr>
        <w:t>mL</w:t>
      </w:r>
      <w:r w:rsidR="00982032" w:rsidRPr="00C80A9D">
        <w:rPr>
          <w:rFonts w:ascii="Book Antiqua" w:eastAsia="Times New Roman" w:hAnsi="Book Antiqua" w:cs="Times New Roman"/>
          <w:color w:val="auto"/>
          <w:sz w:val="20"/>
          <w:szCs w:val="20"/>
          <w:lang w:val="en-US" w:eastAsia="it-IT" w:bidi="ar-SA"/>
        </w:rPr>
        <w:t>, no peri-operative complications, and maintained urinary output.</w:t>
      </w:r>
      <w:r w:rsidR="006F263F" w:rsidRPr="00C80A9D">
        <w:rPr>
          <w:rFonts w:ascii="Book Antiqua" w:eastAsia="Times New Roman" w:hAnsi="Book Antiqua" w:cs="Times New Roman"/>
          <w:color w:val="auto"/>
          <w:sz w:val="20"/>
          <w:szCs w:val="20"/>
          <w:lang w:val="en-US" w:eastAsia="it-IT" w:bidi="ar-SA"/>
        </w:rPr>
        <w:t xml:space="preserve"> </w:t>
      </w:r>
    </w:p>
    <w:p w14:paraId="6681E44A" w14:textId="77777777" w:rsidR="00702367" w:rsidRPr="00C80A9D" w:rsidRDefault="00702367" w:rsidP="002C20EF">
      <w:pPr>
        <w:snapToGrid w:val="0"/>
        <w:spacing w:line="360" w:lineRule="auto"/>
        <w:jc w:val="both"/>
        <w:rPr>
          <w:rFonts w:ascii="Book Antiqua" w:hAnsi="Book Antiqua"/>
          <w:color w:val="auto"/>
          <w:sz w:val="20"/>
          <w:szCs w:val="20"/>
          <w:lang w:val="en-US"/>
        </w:rPr>
      </w:pPr>
    </w:p>
    <w:p w14:paraId="201FC7CC" w14:textId="77777777" w:rsidR="00F40B85" w:rsidRPr="00C80A9D" w:rsidRDefault="00F40B85" w:rsidP="002C20EF">
      <w:pPr>
        <w:snapToGrid w:val="0"/>
        <w:spacing w:line="360" w:lineRule="auto"/>
        <w:jc w:val="both"/>
        <w:rPr>
          <w:rFonts w:ascii="Book Antiqua" w:hAnsi="Book Antiqua"/>
          <w:b/>
          <w:color w:val="auto"/>
          <w:sz w:val="20"/>
          <w:szCs w:val="20"/>
          <w:u w:val="single"/>
          <w:lang w:val="en-US"/>
        </w:rPr>
      </w:pPr>
      <w:r w:rsidRPr="00C80A9D">
        <w:rPr>
          <w:rFonts w:ascii="Book Antiqua" w:hAnsi="Book Antiqua"/>
          <w:b/>
          <w:color w:val="auto"/>
          <w:sz w:val="20"/>
          <w:szCs w:val="20"/>
          <w:u w:val="single"/>
          <w:lang w:val="en-US"/>
        </w:rPr>
        <w:t>OUTCOME AND FOLLOW-UP</w:t>
      </w:r>
    </w:p>
    <w:p w14:paraId="7E409993" w14:textId="69FD681A" w:rsidR="00F40B85" w:rsidRPr="00C80A9D" w:rsidRDefault="00702367"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lastRenderedPageBreak/>
        <w:t xml:space="preserve">After the procedure, the recipient spent 24 h in </w:t>
      </w:r>
      <w:r w:rsidR="00546CEA" w:rsidRPr="00C80A9D">
        <w:rPr>
          <w:rFonts w:ascii="Book Antiqua" w:eastAsia="Times New Roman" w:hAnsi="Book Antiqua" w:cs="Times New Roman"/>
          <w:color w:val="auto"/>
          <w:sz w:val="20"/>
          <w:szCs w:val="20"/>
          <w:lang w:val="en-US" w:eastAsia="it-IT" w:bidi="ar-SA"/>
        </w:rPr>
        <w:t>intensive care unit</w:t>
      </w:r>
      <w:r w:rsidR="00546CEA"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 xml:space="preserve">for close monitoring and then he was stepped down to the ward. Apart from a transient impairment (peak serum creatinine concentration, 3.3 mg/dL), allograft function remained stable and post-operative course was normal. </w:t>
      </w:r>
      <w:r w:rsidR="00F40B85" w:rsidRPr="00C80A9D">
        <w:rPr>
          <w:rFonts w:ascii="Book Antiqua" w:hAnsi="Book Antiqua"/>
          <w:color w:val="auto"/>
          <w:sz w:val="20"/>
          <w:szCs w:val="20"/>
          <w:lang w:val="en-US"/>
        </w:rPr>
        <w:t xml:space="preserve">In agreement with nephrologists and infectious disease specialists, mycophenolate mofetil was stopped and antifungal therapy </w:t>
      </w:r>
      <w:r w:rsidRPr="00C80A9D">
        <w:rPr>
          <w:rFonts w:ascii="Book Antiqua" w:hAnsi="Book Antiqua"/>
          <w:color w:val="auto"/>
          <w:sz w:val="20"/>
          <w:szCs w:val="20"/>
          <w:lang w:val="en-US"/>
        </w:rPr>
        <w:t>started</w:t>
      </w:r>
      <w:r w:rsidR="00F40B85" w:rsidRPr="00C80A9D">
        <w:rPr>
          <w:rFonts w:ascii="Book Antiqua" w:hAnsi="Book Antiqua"/>
          <w:color w:val="auto"/>
          <w:sz w:val="20"/>
          <w:szCs w:val="20"/>
          <w:lang w:val="en-US"/>
        </w:rPr>
        <w:t xml:space="preserve">. More in details, the patient was given IV caspofungin (Cancidas, Merck Sharp </w:t>
      </w:r>
      <w:r w:rsidR="0047696B" w:rsidRPr="00C80A9D">
        <w:rPr>
          <w:rFonts w:ascii="Book Antiqua" w:hAnsi="Book Antiqua"/>
          <w:color w:val="auto"/>
          <w:sz w:val="20"/>
          <w:szCs w:val="20"/>
          <w:lang w:val="en-US"/>
        </w:rPr>
        <w:t>and</w:t>
      </w:r>
      <w:r w:rsidR="00F40B85" w:rsidRPr="00C80A9D">
        <w:rPr>
          <w:rFonts w:ascii="Book Antiqua" w:hAnsi="Book Antiqua"/>
          <w:color w:val="auto"/>
          <w:sz w:val="20"/>
          <w:szCs w:val="20"/>
          <w:lang w:val="en-US"/>
        </w:rPr>
        <w:t xml:space="preserve"> Dohme Inc, Readington, New Jersey) 50 mg a day for 2 w</w:t>
      </w:r>
      <w:r w:rsidR="0047696B" w:rsidRPr="00C80A9D">
        <w:rPr>
          <w:rFonts w:ascii="Book Antiqua" w:hAnsi="Book Antiqua"/>
          <w:color w:val="auto"/>
          <w:sz w:val="20"/>
          <w:szCs w:val="20"/>
          <w:lang w:val="en-US"/>
        </w:rPr>
        <w:t>k</w:t>
      </w:r>
      <w:r w:rsidR="00F40B85" w:rsidRPr="00C80A9D">
        <w:rPr>
          <w:rFonts w:ascii="Book Antiqua" w:hAnsi="Book Antiqua"/>
          <w:color w:val="auto"/>
          <w:sz w:val="20"/>
          <w:szCs w:val="20"/>
          <w:lang w:val="en-US"/>
        </w:rPr>
        <w:t xml:space="preserve"> and IV anidulafungin (Ecalta, Pfizer Inc, New York City, New York) 100 mg a day for 8 w</w:t>
      </w:r>
      <w:r w:rsidR="0047696B" w:rsidRPr="00C80A9D">
        <w:rPr>
          <w:rFonts w:ascii="Book Antiqua" w:hAnsi="Book Antiqua"/>
          <w:color w:val="auto"/>
          <w:sz w:val="20"/>
          <w:szCs w:val="20"/>
          <w:lang w:val="en-US"/>
        </w:rPr>
        <w:t>k</w:t>
      </w:r>
      <w:r w:rsidR="00F40B85" w:rsidRPr="00C80A9D">
        <w:rPr>
          <w:rFonts w:ascii="Book Antiqua" w:hAnsi="Book Antiqua"/>
          <w:color w:val="auto"/>
          <w:sz w:val="20"/>
          <w:szCs w:val="20"/>
          <w:lang w:val="en-US"/>
        </w:rPr>
        <w:t xml:space="preserve">. Length of hospital stay was 21 d. After discharge, the recipient was aggressively monitored in our outpatient clinic. Physical examination, laboratory tests, microbiological cultures, and </w:t>
      </w:r>
      <w:r w:rsidR="002E6712" w:rsidRPr="00C80A9D">
        <w:rPr>
          <w:rFonts w:ascii="Book Antiqua" w:hAnsi="Book Antiqua"/>
          <w:color w:val="auto"/>
          <w:sz w:val="20"/>
          <w:szCs w:val="20"/>
          <w:lang w:val="en-US"/>
        </w:rPr>
        <w:t>color Doppler ultrasound</w:t>
      </w:r>
      <w:r w:rsidR="00F40B85" w:rsidRPr="00C80A9D">
        <w:rPr>
          <w:rFonts w:ascii="Book Antiqua" w:hAnsi="Book Antiqua"/>
          <w:color w:val="auto"/>
          <w:sz w:val="20"/>
          <w:szCs w:val="20"/>
          <w:lang w:val="en-US"/>
        </w:rPr>
        <w:t xml:space="preserve"> scan were repeated </w:t>
      </w:r>
      <w:r w:rsidR="004939BA" w:rsidRPr="00C80A9D">
        <w:rPr>
          <w:rFonts w:ascii="Book Antiqua" w:hAnsi="Book Antiqua"/>
          <w:color w:val="auto"/>
          <w:sz w:val="20"/>
          <w:szCs w:val="20"/>
          <w:lang w:val="en-US"/>
        </w:rPr>
        <w:t>three</w:t>
      </w:r>
      <w:r w:rsidR="00F40B85" w:rsidRPr="00C80A9D">
        <w:rPr>
          <w:rFonts w:ascii="Book Antiqua" w:hAnsi="Book Antiqua"/>
          <w:color w:val="auto"/>
          <w:sz w:val="20"/>
          <w:szCs w:val="20"/>
          <w:lang w:val="en-US"/>
        </w:rPr>
        <w:t xml:space="preserve"> times a week during the first month, </w:t>
      </w:r>
      <w:r w:rsidR="004939BA" w:rsidRPr="00C80A9D">
        <w:rPr>
          <w:rFonts w:ascii="Book Antiqua" w:hAnsi="Book Antiqua"/>
          <w:color w:val="auto"/>
          <w:sz w:val="20"/>
          <w:szCs w:val="20"/>
          <w:lang w:val="en-US"/>
        </w:rPr>
        <w:t>two</w:t>
      </w:r>
      <w:r w:rsidR="00F40B85" w:rsidRPr="00C80A9D">
        <w:rPr>
          <w:rFonts w:ascii="Book Antiqua" w:hAnsi="Book Antiqua"/>
          <w:color w:val="auto"/>
          <w:sz w:val="20"/>
          <w:szCs w:val="20"/>
          <w:lang w:val="en-US"/>
        </w:rPr>
        <w:t xml:space="preserve"> times a week during the second month, and weekly during the third month.</w:t>
      </w:r>
      <w:r w:rsidRPr="00C80A9D">
        <w:rPr>
          <w:rFonts w:ascii="Book Antiqua" w:hAnsi="Book Antiqua"/>
          <w:color w:val="auto"/>
          <w:sz w:val="20"/>
          <w:szCs w:val="20"/>
          <w:lang w:val="en-US"/>
        </w:rPr>
        <w:t xml:space="preserve"> As a part of the follow-up, the patient also underwent abdominal contrast-enhanced CT scan (post-operative day 180) and magnetic resonance imaging (post-operative day 360). </w:t>
      </w:r>
      <w:r w:rsidR="00F40B85" w:rsidRPr="00C80A9D">
        <w:rPr>
          <w:rFonts w:ascii="Book Antiqua" w:hAnsi="Book Antiqua"/>
          <w:color w:val="auto"/>
          <w:sz w:val="20"/>
          <w:szCs w:val="20"/>
          <w:lang w:val="en-US"/>
        </w:rPr>
        <w:t xml:space="preserve">Three years later, </w:t>
      </w:r>
      <w:r w:rsidRPr="00C80A9D">
        <w:rPr>
          <w:rFonts w:ascii="Book Antiqua" w:hAnsi="Book Antiqua"/>
          <w:color w:val="auto"/>
          <w:sz w:val="20"/>
          <w:szCs w:val="20"/>
          <w:lang w:val="en-US"/>
        </w:rPr>
        <w:t>he</w:t>
      </w:r>
      <w:r w:rsidR="00F40B85" w:rsidRPr="00C80A9D">
        <w:rPr>
          <w:rFonts w:ascii="Book Antiqua" w:hAnsi="Book Antiqua"/>
          <w:color w:val="auto"/>
          <w:sz w:val="20"/>
          <w:szCs w:val="20"/>
          <w:lang w:val="en-US"/>
        </w:rPr>
        <w:t xml:space="preserve"> is doing very well, with excellent renal function (serum creatinine concentration, 1.1 mg/dL)</w:t>
      </w:r>
      <w:r w:rsidR="0013113C" w:rsidRPr="00C80A9D">
        <w:rPr>
          <w:rFonts w:ascii="Book Antiqua" w:hAnsi="Book Antiqua"/>
          <w:color w:val="auto"/>
          <w:sz w:val="20"/>
          <w:szCs w:val="20"/>
          <w:lang w:val="en-US"/>
        </w:rPr>
        <w:t>,</w:t>
      </w:r>
      <w:r w:rsidR="00F40B85" w:rsidRPr="00C80A9D">
        <w:rPr>
          <w:rFonts w:ascii="Book Antiqua" w:hAnsi="Book Antiqua"/>
          <w:color w:val="auto"/>
          <w:sz w:val="20"/>
          <w:szCs w:val="20"/>
          <w:lang w:val="en-US"/>
        </w:rPr>
        <w:t xml:space="preserve"> and no recurrent disease (</w:t>
      </w:r>
      <w:r w:rsidR="00F06B1A" w:rsidRPr="00C80A9D">
        <w:rPr>
          <w:rFonts w:ascii="Book Antiqua" w:hAnsi="Book Antiqua"/>
          <w:color w:val="auto"/>
          <w:sz w:val="20"/>
          <w:szCs w:val="20"/>
          <w:lang w:val="en-US"/>
        </w:rPr>
        <w:t>Figure 5</w:t>
      </w:r>
      <w:r w:rsidR="00F40B85" w:rsidRPr="00C80A9D">
        <w:rPr>
          <w:rFonts w:ascii="Book Antiqua" w:hAnsi="Book Antiqua"/>
          <w:color w:val="auto"/>
          <w:sz w:val="20"/>
          <w:szCs w:val="20"/>
          <w:lang w:val="en-US"/>
        </w:rPr>
        <w:t>).</w:t>
      </w:r>
    </w:p>
    <w:p w14:paraId="0F508CA6" w14:textId="77777777" w:rsidR="0026422F" w:rsidRPr="00C80A9D" w:rsidRDefault="0026422F" w:rsidP="002C20EF">
      <w:pPr>
        <w:snapToGrid w:val="0"/>
        <w:spacing w:line="360" w:lineRule="auto"/>
        <w:jc w:val="both"/>
        <w:rPr>
          <w:rFonts w:ascii="Book Antiqua" w:hAnsi="Book Antiqua"/>
          <w:b/>
          <w:color w:val="auto"/>
          <w:sz w:val="20"/>
          <w:szCs w:val="20"/>
          <w:lang w:val="en-US"/>
        </w:rPr>
      </w:pPr>
    </w:p>
    <w:p w14:paraId="203073AE" w14:textId="77777777" w:rsidR="003176FF" w:rsidRPr="00C80A9D" w:rsidRDefault="00CC10FB" w:rsidP="002C20EF">
      <w:pPr>
        <w:snapToGrid w:val="0"/>
        <w:spacing w:line="360" w:lineRule="auto"/>
        <w:jc w:val="both"/>
        <w:rPr>
          <w:rFonts w:ascii="Book Antiqua" w:hAnsi="Book Antiqua"/>
          <w:b/>
          <w:color w:val="auto"/>
          <w:sz w:val="20"/>
          <w:szCs w:val="20"/>
          <w:u w:val="single"/>
          <w:lang w:val="en-US"/>
        </w:rPr>
      </w:pPr>
      <w:r w:rsidRPr="00C80A9D">
        <w:rPr>
          <w:rFonts w:ascii="Book Antiqua" w:hAnsi="Book Antiqua"/>
          <w:b/>
          <w:color w:val="auto"/>
          <w:sz w:val="20"/>
          <w:szCs w:val="20"/>
          <w:u w:val="single"/>
          <w:lang w:val="en-US"/>
        </w:rPr>
        <w:t>DISCUSSION</w:t>
      </w:r>
    </w:p>
    <w:p w14:paraId="35EAE4C0" w14:textId="77777777" w:rsidR="0067158B" w:rsidRPr="00C80A9D" w:rsidRDefault="00B55A03" w:rsidP="002C20EF">
      <w:pPr>
        <w:snapToGrid w:val="0"/>
        <w:spacing w:line="360" w:lineRule="auto"/>
        <w:jc w:val="both"/>
        <w:rPr>
          <w:rFonts w:ascii="Book Antiqua" w:hAnsi="Book Antiqua"/>
          <w:color w:val="auto"/>
          <w:sz w:val="20"/>
          <w:szCs w:val="20"/>
          <w:lang w:val="en-US" w:eastAsia="en-GB" w:bidi="ar-SA"/>
        </w:rPr>
      </w:pPr>
      <w:r w:rsidRPr="00C80A9D">
        <w:rPr>
          <w:rFonts w:ascii="Book Antiqua" w:hAnsi="Book Antiqua"/>
          <w:color w:val="auto"/>
          <w:sz w:val="20"/>
          <w:szCs w:val="20"/>
          <w:lang w:val="en-US"/>
        </w:rPr>
        <w:t>MA</w:t>
      </w:r>
      <w:r w:rsidR="004A4FCA" w:rsidRPr="00C80A9D">
        <w:rPr>
          <w:rFonts w:ascii="Book Antiqua" w:hAnsi="Book Antiqua"/>
          <w:color w:val="auto"/>
          <w:sz w:val="20"/>
          <w:szCs w:val="20"/>
          <w:lang w:val="en-US"/>
        </w:rPr>
        <w:t xml:space="preserve"> is a term </w:t>
      </w:r>
      <w:r w:rsidR="00A13D3F" w:rsidRPr="00C80A9D">
        <w:rPr>
          <w:rFonts w:ascii="Book Antiqua" w:hAnsi="Book Antiqua"/>
          <w:color w:val="auto"/>
          <w:sz w:val="20"/>
          <w:szCs w:val="20"/>
          <w:lang w:val="en-US"/>
        </w:rPr>
        <w:t>first used by Osler in 1855 to describe a case of arterial wall degeneration and dilation caused by a septic embolus in a patient with bacterial endocarditis</w:t>
      </w:r>
      <w:r w:rsidR="00A13D3F" w:rsidRPr="00C80A9D">
        <w:rPr>
          <w:rFonts w:ascii="Book Antiqua" w:hAnsi="Book Antiqua"/>
          <w:color w:val="auto"/>
          <w:sz w:val="20"/>
          <w:szCs w:val="20"/>
          <w:vertAlign w:val="superscript"/>
          <w:lang w:val="en-US"/>
        </w:rPr>
        <w:t>[</w:t>
      </w:r>
      <w:r w:rsidR="001B1DEE" w:rsidRPr="00C80A9D">
        <w:rPr>
          <w:rFonts w:ascii="Book Antiqua" w:hAnsi="Book Antiqua"/>
          <w:color w:val="auto"/>
          <w:sz w:val="20"/>
          <w:szCs w:val="20"/>
          <w:vertAlign w:val="superscript"/>
          <w:lang w:val="en-US"/>
        </w:rPr>
        <w:t>14</w:t>
      </w:r>
      <w:r w:rsidR="00A13D3F" w:rsidRPr="00C80A9D">
        <w:rPr>
          <w:rFonts w:ascii="Book Antiqua" w:hAnsi="Book Antiqua"/>
          <w:color w:val="auto"/>
          <w:sz w:val="20"/>
          <w:szCs w:val="20"/>
          <w:vertAlign w:val="superscript"/>
          <w:lang w:val="en-US"/>
        </w:rPr>
        <w:t>]</w:t>
      </w:r>
      <w:r w:rsidR="00A13D3F" w:rsidRPr="00C80A9D">
        <w:rPr>
          <w:rFonts w:ascii="Book Antiqua" w:hAnsi="Book Antiqua"/>
          <w:color w:val="auto"/>
          <w:sz w:val="20"/>
          <w:szCs w:val="20"/>
          <w:lang w:val="en-US"/>
        </w:rPr>
        <w:t xml:space="preserve">. </w:t>
      </w:r>
      <w:r w:rsidR="002F795C" w:rsidRPr="00C80A9D">
        <w:rPr>
          <w:rFonts w:ascii="Book Antiqua" w:hAnsi="Book Antiqua"/>
          <w:color w:val="auto"/>
          <w:sz w:val="20"/>
          <w:szCs w:val="20"/>
          <w:lang w:val="en-US"/>
        </w:rPr>
        <w:t>I</w:t>
      </w:r>
      <w:r w:rsidR="00A35811" w:rsidRPr="00C80A9D">
        <w:rPr>
          <w:rFonts w:ascii="Book Antiqua" w:hAnsi="Book Antiqua"/>
          <w:color w:val="auto"/>
          <w:sz w:val="20"/>
          <w:szCs w:val="20"/>
          <w:lang w:val="en-US"/>
        </w:rPr>
        <w:t xml:space="preserve">n current practice, </w:t>
      </w:r>
      <w:r w:rsidR="00FC4AFB" w:rsidRPr="00C80A9D">
        <w:rPr>
          <w:rFonts w:ascii="Book Antiqua" w:hAnsi="Book Antiqua"/>
          <w:color w:val="auto"/>
          <w:sz w:val="20"/>
          <w:szCs w:val="20"/>
          <w:lang w:val="en-US"/>
        </w:rPr>
        <w:t xml:space="preserve">it </w:t>
      </w:r>
      <w:r w:rsidR="00A35811" w:rsidRPr="00C80A9D">
        <w:rPr>
          <w:rFonts w:ascii="Book Antiqua" w:hAnsi="Book Antiqua"/>
          <w:color w:val="auto"/>
          <w:sz w:val="20"/>
          <w:szCs w:val="20"/>
          <w:lang w:val="en-US"/>
        </w:rPr>
        <w:t>more precisely refers</w:t>
      </w:r>
      <w:r w:rsidR="00FC4AFB" w:rsidRPr="00C80A9D">
        <w:rPr>
          <w:rFonts w:ascii="Book Antiqua" w:hAnsi="Book Antiqua"/>
          <w:color w:val="auto"/>
          <w:sz w:val="20"/>
          <w:szCs w:val="20"/>
          <w:lang w:val="en-US"/>
        </w:rPr>
        <w:t xml:space="preserve"> to aneurysms associated to fungal infections. </w:t>
      </w:r>
      <w:r w:rsidR="00B30790" w:rsidRPr="00C80A9D">
        <w:rPr>
          <w:rFonts w:ascii="Book Antiqua" w:hAnsi="Book Antiqua"/>
          <w:color w:val="auto"/>
          <w:sz w:val="20"/>
          <w:szCs w:val="20"/>
          <w:lang w:val="en-US"/>
        </w:rPr>
        <w:t xml:space="preserve">Reported incidence after </w:t>
      </w:r>
      <w:r w:rsidR="0033365B" w:rsidRPr="00C80A9D">
        <w:rPr>
          <w:rFonts w:ascii="Book Antiqua" w:hAnsi="Book Antiqua"/>
          <w:color w:val="auto"/>
          <w:sz w:val="20"/>
          <w:szCs w:val="20"/>
          <w:lang w:val="en-US"/>
        </w:rPr>
        <w:t>KTx</w:t>
      </w:r>
      <w:r w:rsidR="00D4230D" w:rsidRPr="00C80A9D">
        <w:rPr>
          <w:rFonts w:ascii="Book Antiqua" w:hAnsi="Book Antiqua"/>
          <w:color w:val="auto"/>
          <w:sz w:val="20"/>
          <w:szCs w:val="20"/>
          <w:lang w:val="en-US"/>
        </w:rPr>
        <w:t xml:space="preserve"> is about 1</w:t>
      </w:r>
      <w:r w:rsidR="0033365B" w:rsidRPr="00C80A9D">
        <w:rPr>
          <w:rFonts w:ascii="Book Antiqua" w:hAnsi="Book Antiqua"/>
          <w:color w:val="auto"/>
          <w:sz w:val="20"/>
          <w:szCs w:val="20"/>
          <w:lang w:val="en-US"/>
        </w:rPr>
        <w:t>%</w:t>
      </w:r>
      <w:r w:rsidR="00D4230D"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8</w:t>
      </w:r>
      <w:r w:rsidR="00D4230D" w:rsidRPr="00C80A9D">
        <w:rPr>
          <w:rFonts w:ascii="Book Antiqua" w:hAnsi="Book Antiqua"/>
          <w:color w:val="auto"/>
          <w:sz w:val="20"/>
          <w:szCs w:val="20"/>
          <w:vertAlign w:val="superscript"/>
          <w:lang w:val="en-US" w:eastAsia="en-GB" w:bidi="ar-SA"/>
        </w:rPr>
        <w:t>]</w:t>
      </w:r>
      <w:r w:rsidR="00AC2B54" w:rsidRPr="00C80A9D">
        <w:rPr>
          <w:rFonts w:ascii="Book Antiqua" w:hAnsi="Book Antiqua"/>
          <w:color w:val="auto"/>
          <w:sz w:val="20"/>
          <w:szCs w:val="20"/>
          <w:lang w:val="en-US" w:eastAsia="en-GB" w:bidi="ar-SA"/>
        </w:rPr>
        <w:t xml:space="preserve">. </w:t>
      </w:r>
      <w:r w:rsidR="00A35811" w:rsidRPr="00C80A9D">
        <w:rPr>
          <w:rFonts w:ascii="Book Antiqua" w:hAnsi="Book Antiqua"/>
          <w:color w:val="auto"/>
          <w:sz w:val="20"/>
          <w:szCs w:val="20"/>
          <w:lang w:val="en-US" w:eastAsia="en-GB" w:bidi="ar-SA"/>
        </w:rPr>
        <w:t>This complication usually occurs within 90 d of surgery</w:t>
      </w:r>
      <w:r w:rsidR="00774250" w:rsidRPr="00C80A9D">
        <w:rPr>
          <w:rFonts w:ascii="Book Antiqua" w:hAnsi="Book Antiqua"/>
          <w:color w:val="auto"/>
          <w:sz w:val="20"/>
          <w:szCs w:val="20"/>
          <w:lang w:val="en-US" w:eastAsia="en-GB" w:bidi="ar-SA"/>
        </w:rPr>
        <w:t xml:space="preserve">. Nevertheless, </w:t>
      </w:r>
      <w:r w:rsidR="00A35811" w:rsidRPr="00C80A9D">
        <w:rPr>
          <w:rFonts w:ascii="Book Antiqua" w:hAnsi="Book Antiqua"/>
          <w:color w:val="auto"/>
          <w:sz w:val="20"/>
          <w:szCs w:val="20"/>
          <w:lang w:val="en-US" w:eastAsia="en-GB" w:bidi="ar-SA"/>
        </w:rPr>
        <w:t>t</w:t>
      </w:r>
      <w:r w:rsidR="00AC2B54" w:rsidRPr="00C80A9D">
        <w:rPr>
          <w:rFonts w:ascii="Book Antiqua" w:hAnsi="Book Antiqua"/>
          <w:color w:val="auto"/>
          <w:sz w:val="20"/>
          <w:szCs w:val="20"/>
          <w:lang w:val="en-US" w:eastAsia="en-GB" w:bidi="ar-SA"/>
        </w:rPr>
        <w:t xml:space="preserve">ime interval between engrafting and diagnosis </w:t>
      </w:r>
      <w:r w:rsidR="007B5A96" w:rsidRPr="00C80A9D">
        <w:rPr>
          <w:rFonts w:ascii="Book Antiqua" w:hAnsi="Book Antiqua"/>
          <w:color w:val="auto"/>
          <w:sz w:val="20"/>
          <w:szCs w:val="20"/>
          <w:lang w:val="en-US" w:eastAsia="en-GB" w:bidi="ar-SA"/>
        </w:rPr>
        <w:t>can be</w:t>
      </w:r>
      <w:r w:rsidR="00AC2B54" w:rsidRPr="00C80A9D">
        <w:rPr>
          <w:rFonts w:ascii="Book Antiqua" w:hAnsi="Book Antiqua"/>
          <w:color w:val="auto"/>
          <w:sz w:val="20"/>
          <w:szCs w:val="20"/>
          <w:lang w:val="en-US" w:eastAsia="en-GB" w:bidi="ar-SA"/>
        </w:rPr>
        <w:t xml:space="preserve"> extremely variable</w:t>
      </w:r>
      <w:r w:rsidR="00E948B1" w:rsidRPr="00C80A9D">
        <w:rPr>
          <w:rFonts w:ascii="Book Antiqua" w:hAnsi="Book Antiqua"/>
          <w:color w:val="auto"/>
          <w:sz w:val="20"/>
          <w:szCs w:val="20"/>
          <w:lang w:val="en-US" w:eastAsia="en-GB" w:bidi="ar-SA"/>
        </w:rPr>
        <w:t xml:space="preserve"> </w:t>
      </w:r>
      <w:r w:rsidR="00AC2B54" w:rsidRPr="00C80A9D">
        <w:rPr>
          <w:rFonts w:ascii="Book Antiqua" w:hAnsi="Book Antiqua"/>
          <w:color w:val="auto"/>
          <w:sz w:val="20"/>
          <w:szCs w:val="20"/>
          <w:lang w:val="en-US" w:eastAsia="en-GB" w:bidi="ar-SA"/>
        </w:rPr>
        <w:t>(Table 1).</w:t>
      </w:r>
      <w:r w:rsidR="004100AC" w:rsidRPr="00C80A9D">
        <w:rPr>
          <w:rFonts w:ascii="Book Antiqua" w:hAnsi="Book Antiqua"/>
          <w:color w:val="auto"/>
          <w:sz w:val="20"/>
          <w:szCs w:val="20"/>
          <w:lang w:val="en-US" w:eastAsia="en-GB" w:bidi="ar-SA"/>
        </w:rPr>
        <w:t xml:space="preserve"> </w:t>
      </w:r>
      <w:r w:rsidR="00522401" w:rsidRPr="00C80A9D">
        <w:rPr>
          <w:rFonts w:ascii="Book Antiqua" w:hAnsi="Book Antiqua"/>
          <w:color w:val="auto"/>
          <w:sz w:val="20"/>
          <w:szCs w:val="20"/>
          <w:lang w:val="en-US" w:eastAsia="en-GB" w:bidi="ar-SA"/>
        </w:rPr>
        <w:t xml:space="preserve">Several classifications have been proposed: by type (true </w:t>
      </w:r>
      <w:r w:rsidR="00522401" w:rsidRPr="00C80A9D">
        <w:rPr>
          <w:rFonts w:ascii="Book Antiqua" w:hAnsi="Book Antiqua"/>
          <w:i/>
          <w:iCs/>
          <w:color w:val="auto"/>
          <w:sz w:val="20"/>
          <w:szCs w:val="20"/>
          <w:lang w:val="en-US" w:eastAsia="en-GB" w:bidi="ar-SA"/>
        </w:rPr>
        <w:t>vs</w:t>
      </w:r>
      <w:r w:rsidR="00522401" w:rsidRPr="00C80A9D">
        <w:rPr>
          <w:rFonts w:ascii="Book Antiqua" w:hAnsi="Book Antiqua"/>
          <w:color w:val="auto"/>
          <w:sz w:val="20"/>
          <w:szCs w:val="20"/>
          <w:lang w:val="en-US" w:eastAsia="en-GB" w:bidi="ar-SA"/>
        </w:rPr>
        <w:t xml:space="preserve"> false), morphology (saccular </w:t>
      </w:r>
      <w:r w:rsidR="00522401" w:rsidRPr="00C80A9D">
        <w:rPr>
          <w:rFonts w:ascii="Book Antiqua" w:hAnsi="Book Antiqua"/>
          <w:i/>
          <w:iCs/>
          <w:color w:val="auto"/>
          <w:sz w:val="20"/>
          <w:szCs w:val="20"/>
          <w:lang w:val="en-US" w:eastAsia="en-GB" w:bidi="ar-SA"/>
        </w:rPr>
        <w:t>vs</w:t>
      </w:r>
      <w:r w:rsidR="00522401" w:rsidRPr="00C80A9D">
        <w:rPr>
          <w:rFonts w:ascii="Book Antiqua" w:hAnsi="Book Antiqua"/>
          <w:color w:val="auto"/>
          <w:sz w:val="20"/>
          <w:szCs w:val="20"/>
          <w:lang w:val="en-US" w:eastAsia="en-GB" w:bidi="ar-SA"/>
        </w:rPr>
        <w:t xml:space="preserve"> fusiform), neck diameter (wide </w:t>
      </w:r>
      <w:r w:rsidR="00522401" w:rsidRPr="00C80A9D">
        <w:rPr>
          <w:rFonts w:ascii="Book Antiqua" w:hAnsi="Book Antiqua"/>
          <w:i/>
          <w:iCs/>
          <w:color w:val="auto"/>
          <w:sz w:val="20"/>
          <w:szCs w:val="20"/>
          <w:lang w:val="en-US" w:eastAsia="en-GB" w:bidi="ar-SA"/>
        </w:rPr>
        <w:t>vs</w:t>
      </w:r>
      <w:r w:rsidR="0026512B" w:rsidRPr="00C80A9D">
        <w:rPr>
          <w:rFonts w:ascii="Book Antiqua" w:hAnsi="Book Antiqua"/>
          <w:color w:val="auto"/>
          <w:sz w:val="20"/>
          <w:szCs w:val="20"/>
          <w:lang w:val="en-US" w:eastAsia="en-GB" w:bidi="ar-SA"/>
        </w:rPr>
        <w:t xml:space="preserve"> </w:t>
      </w:r>
      <w:r w:rsidR="00522401" w:rsidRPr="00C80A9D">
        <w:rPr>
          <w:rFonts w:ascii="Book Antiqua" w:hAnsi="Book Antiqua"/>
          <w:color w:val="auto"/>
          <w:sz w:val="20"/>
          <w:szCs w:val="20"/>
          <w:lang w:val="en-US" w:eastAsia="en-GB" w:bidi="ar-SA"/>
        </w:rPr>
        <w:t xml:space="preserve">narrow), and location (anastomotic </w:t>
      </w:r>
      <w:r w:rsidR="00522401" w:rsidRPr="00C80A9D">
        <w:rPr>
          <w:rFonts w:ascii="Book Antiqua" w:hAnsi="Book Antiqua"/>
          <w:i/>
          <w:iCs/>
          <w:color w:val="auto"/>
          <w:sz w:val="20"/>
          <w:szCs w:val="20"/>
          <w:lang w:val="en-US" w:eastAsia="en-GB" w:bidi="ar-SA"/>
        </w:rPr>
        <w:t>vs</w:t>
      </w:r>
      <w:r w:rsidR="00522401" w:rsidRPr="00C80A9D">
        <w:rPr>
          <w:rFonts w:ascii="Book Antiqua" w:hAnsi="Book Antiqua"/>
          <w:color w:val="auto"/>
          <w:sz w:val="20"/>
          <w:szCs w:val="20"/>
          <w:lang w:val="en-US" w:eastAsia="en-GB" w:bidi="ar-SA"/>
        </w:rPr>
        <w:t xml:space="preserve"> extra-anastomotic). </w:t>
      </w:r>
      <w:r w:rsidR="00A35811" w:rsidRPr="00C80A9D">
        <w:rPr>
          <w:rFonts w:ascii="Book Antiqua" w:hAnsi="Book Antiqua"/>
          <w:color w:val="auto"/>
          <w:sz w:val="20"/>
          <w:szCs w:val="20"/>
          <w:lang w:val="en-US" w:eastAsia="en-GB" w:bidi="ar-SA"/>
        </w:rPr>
        <w:t>MA may be due to infections transmitted by the donor</w:t>
      </w:r>
      <w:r w:rsidR="00787883" w:rsidRPr="00C80A9D">
        <w:rPr>
          <w:rFonts w:ascii="Book Antiqua" w:hAnsi="Book Antiqua"/>
          <w:color w:val="auto"/>
          <w:sz w:val="20"/>
          <w:szCs w:val="20"/>
          <w:lang w:val="en-US" w:eastAsia="en-GB" w:bidi="ar-SA"/>
        </w:rPr>
        <w:t>, recipient-derived infections</w:t>
      </w:r>
      <w:r w:rsidR="00A35811" w:rsidRPr="00C80A9D">
        <w:rPr>
          <w:rFonts w:ascii="Book Antiqua" w:hAnsi="Book Antiqua"/>
          <w:color w:val="auto"/>
          <w:sz w:val="20"/>
          <w:szCs w:val="20"/>
          <w:lang w:val="en-US" w:eastAsia="en-GB" w:bidi="ar-SA"/>
        </w:rPr>
        <w:t xml:space="preserve"> or more </w:t>
      </w:r>
      <w:r w:rsidR="00522401" w:rsidRPr="00C80A9D">
        <w:rPr>
          <w:rFonts w:ascii="Book Antiqua" w:hAnsi="Book Antiqua"/>
          <w:color w:val="auto"/>
          <w:sz w:val="20"/>
          <w:szCs w:val="20"/>
          <w:lang w:val="en-US" w:eastAsia="en-GB" w:bidi="ar-SA"/>
        </w:rPr>
        <w:t>frequently</w:t>
      </w:r>
      <w:r w:rsidR="00A35811" w:rsidRPr="00C80A9D">
        <w:rPr>
          <w:rFonts w:ascii="Book Antiqua" w:hAnsi="Book Antiqua"/>
          <w:color w:val="auto"/>
          <w:sz w:val="20"/>
          <w:szCs w:val="20"/>
          <w:lang w:val="en-US" w:eastAsia="en-GB" w:bidi="ar-SA"/>
        </w:rPr>
        <w:t xml:space="preserve"> allografts </w:t>
      </w:r>
      <w:r w:rsidR="00702367" w:rsidRPr="00C80A9D">
        <w:rPr>
          <w:rFonts w:ascii="Book Antiqua" w:hAnsi="Book Antiqua"/>
          <w:color w:val="auto"/>
          <w:sz w:val="20"/>
          <w:szCs w:val="20"/>
          <w:lang w:val="en-US" w:eastAsia="en-GB" w:bidi="ar-SA"/>
        </w:rPr>
        <w:t xml:space="preserve">contaminated </w:t>
      </w:r>
      <w:r w:rsidR="00A35811" w:rsidRPr="00C80A9D">
        <w:rPr>
          <w:rFonts w:ascii="Book Antiqua" w:hAnsi="Book Antiqua"/>
          <w:color w:val="auto"/>
          <w:sz w:val="20"/>
          <w:szCs w:val="20"/>
          <w:lang w:val="en-US" w:eastAsia="en-GB" w:bidi="ar-SA"/>
        </w:rPr>
        <w:t>during organ retrieval, storage or handling</w:t>
      </w:r>
      <w:r w:rsidR="00787883"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15</w:t>
      </w:r>
      <w:r w:rsidR="00787883" w:rsidRPr="00C80A9D">
        <w:rPr>
          <w:rFonts w:ascii="Book Antiqua" w:hAnsi="Book Antiqua"/>
          <w:color w:val="auto"/>
          <w:sz w:val="20"/>
          <w:szCs w:val="20"/>
          <w:vertAlign w:val="superscript"/>
          <w:lang w:val="en-US" w:eastAsia="en-GB" w:bidi="ar-SA"/>
        </w:rPr>
        <w:t>]</w:t>
      </w:r>
      <w:r w:rsidR="00A35811" w:rsidRPr="00C80A9D">
        <w:rPr>
          <w:rFonts w:ascii="Book Antiqua" w:hAnsi="Book Antiqua"/>
          <w:color w:val="auto"/>
          <w:sz w:val="20"/>
          <w:szCs w:val="20"/>
          <w:lang w:val="en-US" w:eastAsia="en-GB" w:bidi="ar-SA"/>
        </w:rPr>
        <w:t>.</w:t>
      </w:r>
      <w:r w:rsidR="00787883" w:rsidRPr="00C80A9D">
        <w:rPr>
          <w:rFonts w:ascii="Book Antiqua" w:hAnsi="Book Antiqua"/>
          <w:color w:val="auto"/>
          <w:sz w:val="20"/>
          <w:szCs w:val="20"/>
          <w:lang w:val="en-US" w:eastAsia="en-GB" w:bidi="ar-SA"/>
        </w:rPr>
        <w:t xml:space="preserve"> </w:t>
      </w:r>
      <w:r w:rsidR="00787883" w:rsidRPr="00C80A9D">
        <w:rPr>
          <w:rFonts w:ascii="Book Antiqua" w:hAnsi="Book Antiqua"/>
          <w:i/>
          <w:color w:val="auto"/>
          <w:sz w:val="20"/>
          <w:szCs w:val="20"/>
          <w:lang w:val="en-US" w:eastAsia="en-GB" w:bidi="ar-SA"/>
        </w:rPr>
        <w:t>Candida</w:t>
      </w:r>
      <w:r w:rsidR="00787883" w:rsidRPr="00C80A9D">
        <w:rPr>
          <w:rFonts w:ascii="Book Antiqua" w:hAnsi="Book Antiqua"/>
          <w:color w:val="auto"/>
          <w:sz w:val="20"/>
          <w:szCs w:val="20"/>
          <w:lang w:val="en-US" w:eastAsia="en-GB" w:bidi="ar-SA"/>
        </w:rPr>
        <w:t xml:space="preserve"> and </w:t>
      </w:r>
      <w:r w:rsidR="00787883" w:rsidRPr="00C80A9D">
        <w:rPr>
          <w:rFonts w:ascii="Book Antiqua" w:hAnsi="Book Antiqua"/>
          <w:i/>
          <w:color w:val="auto"/>
          <w:sz w:val="20"/>
          <w:szCs w:val="20"/>
          <w:lang w:val="en-US" w:eastAsia="en-GB" w:bidi="ar-SA"/>
        </w:rPr>
        <w:t>Aspergillus</w:t>
      </w:r>
      <w:r w:rsidR="00787883" w:rsidRPr="00C80A9D">
        <w:rPr>
          <w:rFonts w:ascii="Book Antiqua" w:hAnsi="Book Antiqua"/>
          <w:color w:val="auto"/>
          <w:sz w:val="20"/>
          <w:szCs w:val="20"/>
          <w:lang w:val="en-US" w:eastAsia="en-GB" w:bidi="ar-SA"/>
        </w:rPr>
        <w:t xml:space="preserve"> species </w:t>
      </w:r>
      <w:r w:rsidR="00F33028" w:rsidRPr="00C80A9D">
        <w:rPr>
          <w:rFonts w:ascii="Book Antiqua" w:hAnsi="Book Antiqua"/>
          <w:color w:val="auto"/>
          <w:sz w:val="20"/>
          <w:szCs w:val="20"/>
          <w:lang w:val="en-US" w:eastAsia="en-GB" w:bidi="ar-SA"/>
        </w:rPr>
        <w:t>are</w:t>
      </w:r>
      <w:r w:rsidR="00787883" w:rsidRPr="00C80A9D">
        <w:rPr>
          <w:rFonts w:ascii="Book Antiqua" w:hAnsi="Book Antiqua"/>
          <w:color w:val="auto"/>
          <w:sz w:val="20"/>
          <w:szCs w:val="20"/>
          <w:lang w:val="en-US" w:eastAsia="en-GB" w:bidi="ar-SA"/>
        </w:rPr>
        <w:t xml:space="preserve"> the most important pathogens </w:t>
      </w:r>
      <w:r w:rsidR="00F33028" w:rsidRPr="00C80A9D">
        <w:rPr>
          <w:rFonts w:ascii="Book Antiqua" w:hAnsi="Book Antiqua"/>
          <w:color w:val="auto"/>
          <w:sz w:val="20"/>
          <w:szCs w:val="20"/>
          <w:lang w:val="en-US" w:eastAsia="en-GB" w:bidi="ar-SA"/>
        </w:rPr>
        <w:t xml:space="preserve">responsible for the disease </w:t>
      </w:r>
      <w:r w:rsidR="00787883" w:rsidRPr="00C80A9D">
        <w:rPr>
          <w:rFonts w:ascii="Book Antiqua" w:hAnsi="Book Antiqua"/>
          <w:color w:val="auto"/>
          <w:sz w:val="20"/>
          <w:szCs w:val="20"/>
          <w:lang w:val="en-US" w:eastAsia="en-GB" w:bidi="ar-SA"/>
        </w:rPr>
        <w:t xml:space="preserve">but </w:t>
      </w:r>
      <w:r w:rsidR="00F33028" w:rsidRPr="00C80A9D">
        <w:rPr>
          <w:rFonts w:ascii="Book Antiqua" w:hAnsi="Book Antiqua"/>
          <w:color w:val="auto"/>
          <w:sz w:val="20"/>
          <w:szCs w:val="20"/>
          <w:lang w:val="en-US" w:eastAsia="en-GB" w:bidi="ar-SA"/>
        </w:rPr>
        <w:t>many other microorganisms have been identified</w:t>
      </w:r>
      <w:r w:rsidR="00F33028"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4,15-17</w:t>
      </w:r>
      <w:r w:rsidR="00F33028" w:rsidRPr="00C80A9D">
        <w:rPr>
          <w:rFonts w:ascii="Book Antiqua" w:hAnsi="Book Antiqua"/>
          <w:color w:val="auto"/>
          <w:sz w:val="20"/>
          <w:szCs w:val="20"/>
          <w:vertAlign w:val="superscript"/>
          <w:lang w:val="en-US" w:eastAsia="en-GB" w:bidi="ar-SA"/>
        </w:rPr>
        <w:t>]</w:t>
      </w:r>
      <w:r w:rsidR="00F33028" w:rsidRPr="00C80A9D">
        <w:rPr>
          <w:rFonts w:ascii="Book Antiqua" w:hAnsi="Book Antiqua"/>
          <w:color w:val="auto"/>
          <w:sz w:val="20"/>
          <w:szCs w:val="20"/>
          <w:lang w:val="en-US" w:eastAsia="en-GB" w:bidi="ar-SA"/>
        </w:rPr>
        <w:t xml:space="preserve">. </w:t>
      </w:r>
    </w:p>
    <w:p w14:paraId="7FA37BCC" w14:textId="57A0EF80" w:rsidR="0067158B" w:rsidRPr="00C80A9D" w:rsidRDefault="004D033A" w:rsidP="0067158B">
      <w:pPr>
        <w:snapToGrid w:val="0"/>
        <w:spacing w:line="360" w:lineRule="auto"/>
        <w:ind w:firstLine="709"/>
        <w:jc w:val="both"/>
        <w:rPr>
          <w:rStyle w:val="af0"/>
          <w:rFonts w:ascii="Book Antiqua" w:hAnsi="Book Antiqua"/>
          <w:b w:val="0"/>
          <w:color w:val="auto"/>
          <w:sz w:val="20"/>
          <w:szCs w:val="20"/>
          <w:lang w:val="en-US"/>
        </w:rPr>
      </w:pPr>
      <w:r w:rsidRPr="0096591C">
        <w:rPr>
          <w:rFonts w:ascii="Book Antiqua" w:hAnsi="Book Antiqua"/>
          <w:color w:val="auto"/>
          <w:sz w:val="20"/>
          <w:szCs w:val="20"/>
          <w:lang w:val="en-US" w:eastAsia="en-GB" w:bidi="ar-SA"/>
        </w:rPr>
        <w:t xml:space="preserve">Renal allograft artery MA </w:t>
      </w:r>
      <w:r w:rsidR="006208CE" w:rsidRPr="00C80A9D">
        <w:rPr>
          <w:rFonts w:ascii="Book Antiqua" w:hAnsi="Book Antiqua"/>
          <w:color w:val="auto"/>
          <w:sz w:val="20"/>
          <w:szCs w:val="20"/>
          <w:lang w:val="en-US" w:eastAsia="en-GB" w:bidi="ar-SA"/>
        </w:rPr>
        <w:t>are</w:t>
      </w:r>
      <w:r w:rsidRPr="00C80A9D">
        <w:rPr>
          <w:rFonts w:ascii="Book Antiqua" w:hAnsi="Book Antiqua"/>
          <w:color w:val="auto"/>
          <w:sz w:val="20"/>
          <w:szCs w:val="20"/>
          <w:lang w:val="en-US" w:eastAsia="en-GB" w:bidi="ar-SA"/>
        </w:rPr>
        <w:t xml:space="preserve"> often asymptomatic and incidentally detect</w:t>
      </w:r>
      <w:r w:rsidR="0013113C" w:rsidRPr="00C80A9D">
        <w:rPr>
          <w:rFonts w:ascii="Book Antiqua" w:hAnsi="Book Antiqua"/>
          <w:color w:val="auto"/>
          <w:sz w:val="20"/>
          <w:szCs w:val="20"/>
          <w:lang w:val="en-US" w:eastAsia="en-GB" w:bidi="ar-SA"/>
        </w:rPr>
        <w:t>e</w:t>
      </w:r>
      <w:r w:rsidRPr="00C80A9D">
        <w:rPr>
          <w:rFonts w:ascii="Book Antiqua" w:hAnsi="Book Antiqua"/>
          <w:color w:val="auto"/>
          <w:sz w:val="20"/>
          <w:szCs w:val="20"/>
          <w:lang w:val="en-US" w:eastAsia="en-GB" w:bidi="ar-SA"/>
        </w:rPr>
        <w:t xml:space="preserve">d </w:t>
      </w:r>
      <w:r w:rsidR="006208CE" w:rsidRPr="00C80A9D">
        <w:rPr>
          <w:rFonts w:ascii="Book Antiqua" w:hAnsi="Book Antiqua"/>
          <w:color w:val="auto"/>
          <w:sz w:val="20"/>
          <w:szCs w:val="20"/>
          <w:lang w:val="en-US" w:eastAsia="en-GB" w:bidi="ar-SA"/>
        </w:rPr>
        <w:t>during routine surveillance</w:t>
      </w:r>
      <w:r w:rsidRPr="00C80A9D">
        <w:rPr>
          <w:rFonts w:ascii="Book Antiqua" w:hAnsi="Book Antiqua"/>
          <w:color w:val="auto"/>
          <w:sz w:val="20"/>
          <w:szCs w:val="20"/>
          <w:lang w:val="en-US" w:eastAsia="en-GB" w:bidi="ar-SA"/>
        </w:rPr>
        <w:t xml:space="preserve"> imaging studies </w:t>
      </w:r>
      <w:r w:rsidR="007854EB" w:rsidRPr="00C80A9D">
        <w:rPr>
          <w:rFonts w:ascii="Book Antiqua" w:hAnsi="Book Antiqua"/>
          <w:color w:val="auto"/>
          <w:sz w:val="20"/>
          <w:szCs w:val="20"/>
          <w:lang w:val="en-US" w:eastAsia="en-GB" w:bidi="ar-SA"/>
        </w:rPr>
        <w:t>or diagnostic work-</w:t>
      </w:r>
      <w:r w:rsidR="006208CE" w:rsidRPr="00C80A9D">
        <w:rPr>
          <w:rFonts w:ascii="Book Antiqua" w:hAnsi="Book Antiqua"/>
          <w:color w:val="auto"/>
          <w:sz w:val="20"/>
          <w:szCs w:val="20"/>
          <w:lang w:val="en-US" w:eastAsia="en-GB" w:bidi="ar-SA"/>
        </w:rPr>
        <w:t xml:space="preserve">up </w:t>
      </w:r>
      <w:r w:rsidRPr="00C80A9D">
        <w:rPr>
          <w:rFonts w:ascii="Book Antiqua" w:hAnsi="Book Antiqua"/>
          <w:color w:val="auto"/>
          <w:sz w:val="20"/>
          <w:szCs w:val="20"/>
          <w:lang w:val="en-US" w:eastAsia="en-GB" w:bidi="ar-SA"/>
        </w:rPr>
        <w:t>performed for other reasons.</w:t>
      </w:r>
      <w:r w:rsidR="006208CE" w:rsidRPr="00C80A9D">
        <w:rPr>
          <w:rFonts w:ascii="Book Antiqua" w:hAnsi="Book Antiqua"/>
          <w:color w:val="auto"/>
          <w:sz w:val="20"/>
          <w:szCs w:val="20"/>
          <w:lang w:val="en-US" w:eastAsia="en-GB" w:bidi="ar-SA"/>
        </w:rPr>
        <w:t xml:space="preserve"> </w:t>
      </w:r>
      <w:r w:rsidR="00522401" w:rsidRPr="00C80A9D">
        <w:rPr>
          <w:rFonts w:ascii="Book Antiqua" w:hAnsi="Book Antiqua"/>
          <w:color w:val="auto"/>
          <w:sz w:val="20"/>
          <w:szCs w:val="20"/>
          <w:lang w:val="en-US" w:eastAsia="en-GB" w:bidi="ar-SA"/>
        </w:rPr>
        <w:t>Some</w:t>
      </w:r>
      <w:r w:rsidR="001957ED" w:rsidRPr="00C80A9D">
        <w:rPr>
          <w:rFonts w:ascii="Book Antiqua" w:hAnsi="Book Antiqua"/>
          <w:color w:val="auto"/>
          <w:sz w:val="20"/>
          <w:szCs w:val="20"/>
          <w:lang w:val="en-US" w:eastAsia="en-GB" w:bidi="ar-SA"/>
        </w:rPr>
        <w:t xml:space="preserve"> p</w:t>
      </w:r>
      <w:r w:rsidR="003C054D" w:rsidRPr="00C80A9D">
        <w:rPr>
          <w:rFonts w:ascii="Book Antiqua" w:hAnsi="Book Antiqua"/>
          <w:color w:val="auto"/>
          <w:sz w:val="20"/>
          <w:szCs w:val="20"/>
          <w:lang w:val="en-US" w:eastAsia="en-GB" w:bidi="ar-SA"/>
        </w:rPr>
        <w:t xml:space="preserve">atients complain of non-specific symptoms such as fever, abdominal </w:t>
      </w:r>
      <w:r w:rsidR="00DD38E0" w:rsidRPr="00C80A9D">
        <w:rPr>
          <w:rFonts w:ascii="Book Antiqua" w:hAnsi="Book Antiqua"/>
          <w:color w:val="auto"/>
          <w:sz w:val="20"/>
          <w:szCs w:val="20"/>
          <w:lang w:val="en-US" w:eastAsia="en-GB" w:bidi="ar-SA"/>
        </w:rPr>
        <w:t>discomfort</w:t>
      </w:r>
      <w:r w:rsidR="003C054D" w:rsidRPr="00C80A9D">
        <w:rPr>
          <w:rFonts w:ascii="Book Antiqua" w:hAnsi="Book Antiqua"/>
          <w:color w:val="auto"/>
          <w:sz w:val="20"/>
          <w:szCs w:val="20"/>
          <w:lang w:val="en-US" w:eastAsia="en-GB" w:bidi="ar-SA"/>
        </w:rPr>
        <w:t xml:space="preserve">, </w:t>
      </w:r>
      <w:r w:rsidR="001957ED" w:rsidRPr="00C80A9D">
        <w:rPr>
          <w:rFonts w:ascii="Book Antiqua" w:hAnsi="Book Antiqua"/>
          <w:color w:val="auto"/>
          <w:sz w:val="20"/>
          <w:szCs w:val="20"/>
          <w:lang w:val="en-US" w:eastAsia="en-GB" w:bidi="ar-SA"/>
        </w:rPr>
        <w:t xml:space="preserve">claudication, </w:t>
      </w:r>
      <w:r w:rsidR="003C054D" w:rsidRPr="00C80A9D">
        <w:rPr>
          <w:rFonts w:ascii="Book Antiqua" w:hAnsi="Book Antiqua"/>
          <w:color w:val="auto"/>
          <w:sz w:val="20"/>
          <w:szCs w:val="20"/>
          <w:lang w:val="en-US" w:eastAsia="en-GB" w:bidi="ar-SA"/>
        </w:rPr>
        <w:t>hypertension</w:t>
      </w:r>
      <w:r w:rsidR="0013113C" w:rsidRPr="00C80A9D">
        <w:rPr>
          <w:rFonts w:ascii="Book Antiqua" w:hAnsi="Book Antiqua"/>
          <w:color w:val="auto"/>
          <w:sz w:val="20"/>
          <w:szCs w:val="20"/>
          <w:lang w:val="en-US" w:eastAsia="en-GB" w:bidi="ar-SA"/>
        </w:rPr>
        <w:t>,</w:t>
      </w:r>
      <w:r w:rsidR="003C054D" w:rsidRPr="00C80A9D">
        <w:rPr>
          <w:rFonts w:ascii="Book Antiqua" w:hAnsi="Book Antiqua"/>
          <w:color w:val="auto"/>
          <w:sz w:val="20"/>
          <w:szCs w:val="20"/>
          <w:lang w:val="en-US" w:eastAsia="en-GB" w:bidi="ar-SA"/>
        </w:rPr>
        <w:t xml:space="preserve"> or hematuria</w:t>
      </w:r>
      <w:r w:rsidR="007B5082" w:rsidRPr="00C80A9D">
        <w:rPr>
          <w:rFonts w:ascii="Book Antiqua" w:hAnsi="Book Antiqua"/>
          <w:color w:val="auto"/>
          <w:sz w:val="20"/>
          <w:szCs w:val="20"/>
          <w:lang w:val="en-US" w:eastAsia="en-GB" w:bidi="ar-SA"/>
        </w:rPr>
        <w:t>. O</w:t>
      </w:r>
      <w:r w:rsidR="001957ED" w:rsidRPr="00C80A9D">
        <w:rPr>
          <w:rFonts w:ascii="Book Antiqua" w:hAnsi="Book Antiqua"/>
          <w:color w:val="auto"/>
          <w:sz w:val="20"/>
          <w:szCs w:val="20"/>
          <w:lang w:val="en-US" w:eastAsia="en-GB" w:bidi="ar-SA"/>
        </w:rPr>
        <w:t xml:space="preserve">ccasionally, </w:t>
      </w:r>
      <w:r w:rsidR="006208CE" w:rsidRPr="00C80A9D">
        <w:rPr>
          <w:rFonts w:ascii="Book Antiqua" w:hAnsi="Book Antiqua"/>
          <w:color w:val="auto"/>
          <w:sz w:val="20"/>
          <w:szCs w:val="20"/>
          <w:lang w:val="en-US" w:eastAsia="en-GB" w:bidi="ar-SA"/>
        </w:rPr>
        <w:t>a tender pulsating mass can be palpated over the transplanted kidney</w:t>
      </w:r>
      <w:r w:rsidR="003C054D" w:rsidRPr="00C80A9D">
        <w:rPr>
          <w:rFonts w:ascii="Book Antiqua" w:hAnsi="Book Antiqua"/>
          <w:color w:val="auto"/>
          <w:sz w:val="20"/>
          <w:szCs w:val="20"/>
          <w:lang w:val="en-US" w:eastAsia="en-GB" w:bidi="ar-SA"/>
        </w:rPr>
        <w:t>.</w:t>
      </w:r>
      <w:r w:rsidR="007B5082" w:rsidRPr="00C80A9D">
        <w:rPr>
          <w:rFonts w:ascii="Book Antiqua" w:hAnsi="Book Antiqua"/>
          <w:color w:val="auto"/>
          <w:sz w:val="20"/>
          <w:szCs w:val="20"/>
          <w:lang w:val="en-US" w:eastAsia="en-GB" w:bidi="ar-SA"/>
        </w:rPr>
        <w:t xml:space="preserve"> Large aneurysms may</w:t>
      </w:r>
      <w:r w:rsidR="001957ED" w:rsidRPr="00C80A9D">
        <w:rPr>
          <w:rFonts w:ascii="Book Antiqua" w:hAnsi="Book Antiqua"/>
          <w:color w:val="auto"/>
          <w:sz w:val="20"/>
          <w:szCs w:val="20"/>
          <w:lang w:val="en-US" w:eastAsia="en-GB" w:bidi="ar-SA"/>
        </w:rPr>
        <w:t xml:space="preserve"> </w:t>
      </w:r>
      <w:r w:rsidR="007B5082" w:rsidRPr="00C80A9D">
        <w:rPr>
          <w:rFonts w:ascii="Book Antiqua" w:hAnsi="Book Antiqua"/>
          <w:color w:val="auto"/>
          <w:sz w:val="20"/>
          <w:szCs w:val="20"/>
          <w:lang w:val="en-US" w:eastAsia="en-GB" w:bidi="ar-SA"/>
        </w:rPr>
        <w:t xml:space="preserve">also </w:t>
      </w:r>
      <w:r w:rsidR="001957ED" w:rsidRPr="00C80A9D">
        <w:rPr>
          <w:rFonts w:ascii="Book Antiqua" w:hAnsi="Book Antiqua"/>
          <w:color w:val="auto"/>
          <w:sz w:val="20"/>
          <w:szCs w:val="20"/>
          <w:lang w:val="en-US" w:eastAsia="en-GB" w:bidi="ar-SA"/>
        </w:rPr>
        <w:t xml:space="preserve">cause pressure effects on the surrounding structures thus leading to hydronephrosis, </w:t>
      </w:r>
      <w:r w:rsidR="007B5082" w:rsidRPr="00C80A9D">
        <w:rPr>
          <w:rFonts w:ascii="Book Antiqua" w:hAnsi="Book Antiqua"/>
          <w:color w:val="auto"/>
          <w:sz w:val="20"/>
          <w:szCs w:val="20"/>
          <w:lang w:val="en-US" w:eastAsia="en-GB" w:bidi="ar-SA"/>
        </w:rPr>
        <w:t>venous obstruction or bladder dysfunction</w:t>
      </w:r>
      <w:r w:rsidR="007B5082"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18</w:t>
      </w:r>
      <w:r w:rsidR="007B5082" w:rsidRPr="00C80A9D">
        <w:rPr>
          <w:rStyle w:val="af0"/>
          <w:rFonts w:ascii="Book Antiqua" w:hAnsi="Book Antiqua"/>
          <w:b w:val="0"/>
          <w:color w:val="auto"/>
          <w:sz w:val="20"/>
          <w:szCs w:val="20"/>
          <w:vertAlign w:val="superscript"/>
          <w:lang w:val="en-US"/>
        </w:rPr>
        <w:t>]</w:t>
      </w:r>
      <w:r w:rsidR="007B5082" w:rsidRPr="00C80A9D">
        <w:rPr>
          <w:rStyle w:val="af0"/>
          <w:rFonts w:ascii="Book Antiqua" w:hAnsi="Book Antiqua"/>
          <w:b w:val="0"/>
          <w:color w:val="auto"/>
          <w:sz w:val="20"/>
          <w:szCs w:val="20"/>
          <w:lang w:val="en-US"/>
        </w:rPr>
        <w:t xml:space="preserve">. </w:t>
      </w:r>
      <w:r w:rsidR="00522401" w:rsidRPr="00C80A9D">
        <w:rPr>
          <w:rStyle w:val="af0"/>
          <w:rFonts w:ascii="Book Antiqua" w:hAnsi="Book Antiqua"/>
          <w:b w:val="0"/>
          <w:color w:val="auto"/>
          <w:sz w:val="20"/>
          <w:szCs w:val="20"/>
          <w:lang w:val="en-US"/>
        </w:rPr>
        <w:t>Rupture represents a catastrophic event with high morbidity and mortality</w:t>
      </w:r>
      <w:r w:rsidR="00911D3F" w:rsidRPr="00C80A9D">
        <w:rPr>
          <w:rStyle w:val="af0"/>
          <w:rFonts w:ascii="Book Antiqua" w:hAnsi="Book Antiqua"/>
          <w:b w:val="0"/>
          <w:color w:val="auto"/>
          <w:sz w:val="20"/>
          <w:szCs w:val="20"/>
          <w:lang w:val="en-US"/>
        </w:rPr>
        <w:t xml:space="preserve"> rates</w:t>
      </w:r>
      <w:r w:rsidR="00522401" w:rsidRPr="00C80A9D">
        <w:rPr>
          <w:rStyle w:val="af0"/>
          <w:rFonts w:ascii="Book Antiqua" w:hAnsi="Book Antiqua"/>
          <w:b w:val="0"/>
          <w:color w:val="auto"/>
          <w:sz w:val="20"/>
          <w:szCs w:val="20"/>
          <w:lang w:val="en-US"/>
        </w:rPr>
        <w:t xml:space="preserve">. Clinical presentation is </w:t>
      </w:r>
      <w:r w:rsidR="009901C7" w:rsidRPr="00C80A9D">
        <w:rPr>
          <w:rStyle w:val="af0"/>
          <w:rFonts w:ascii="Book Antiqua" w:hAnsi="Book Antiqua"/>
          <w:b w:val="0"/>
          <w:color w:val="auto"/>
          <w:sz w:val="20"/>
          <w:szCs w:val="20"/>
          <w:lang w:val="en-US"/>
        </w:rPr>
        <w:t xml:space="preserve">typical with </w:t>
      </w:r>
      <w:r w:rsidR="00522401" w:rsidRPr="00C80A9D">
        <w:rPr>
          <w:rStyle w:val="af0"/>
          <w:rFonts w:ascii="Book Antiqua" w:hAnsi="Book Antiqua"/>
          <w:b w:val="0"/>
          <w:color w:val="auto"/>
          <w:sz w:val="20"/>
          <w:szCs w:val="20"/>
          <w:lang w:val="en-US"/>
        </w:rPr>
        <w:t>sudden</w:t>
      </w:r>
      <w:r w:rsidR="009901C7" w:rsidRPr="00C80A9D">
        <w:rPr>
          <w:rStyle w:val="af0"/>
          <w:rFonts w:ascii="Book Antiqua" w:hAnsi="Book Antiqua"/>
          <w:b w:val="0"/>
          <w:color w:val="auto"/>
          <w:sz w:val="20"/>
          <w:szCs w:val="20"/>
          <w:lang w:val="en-US"/>
        </w:rPr>
        <w:t>-</w:t>
      </w:r>
      <w:r w:rsidR="00522401" w:rsidRPr="00C80A9D">
        <w:rPr>
          <w:rStyle w:val="af0"/>
          <w:rFonts w:ascii="Book Antiqua" w:hAnsi="Book Antiqua"/>
          <w:b w:val="0"/>
          <w:color w:val="auto"/>
          <w:sz w:val="20"/>
          <w:szCs w:val="20"/>
          <w:lang w:val="en-US"/>
        </w:rPr>
        <w:t>onset pain</w:t>
      </w:r>
      <w:r w:rsidR="009901C7" w:rsidRPr="00C80A9D">
        <w:rPr>
          <w:rStyle w:val="af0"/>
          <w:rFonts w:ascii="Book Antiqua" w:hAnsi="Book Antiqua"/>
          <w:b w:val="0"/>
          <w:color w:val="auto"/>
          <w:sz w:val="20"/>
          <w:szCs w:val="20"/>
          <w:lang w:val="en-US"/>
        </w:rPr>
        <w:t xml:space="preserve"> in the iliac fossa</w:t>
      </w:r>
      <w:r w:rsidR="00522401" w:rsidRPr="00C80A9D">
        <w:rPr>
          <w:rStyle w:val="af0"/>
          <w:rFonts w:ascii="Book Antiqua" w:hAnsi="Book Antiqua"/>
          <w:b w:val="0"/>
          <w:color w:val="auto"/>
          <w:sz w:val="20"/>
          <w:szCs w:val="20"/>
          <w:lang w:val="en-US"/>
        </w:rPr>
        <w:t xml:space="preserve">, hypotension, </w:t>
      </w:r>
      <w:r w:rsidR="009901C7" w:rsidRPr="00C80A9D">
        <w:rPr>
          <w:rStyle w:val="af0"/>
          <w:rFonts w:ascii="Book Antiqua" w:hAnsi="Book Antiqua"/>
          <w:b w:val="0"/>
          <w:color w:val="auto"/>
          <w:sz w:val="20"/>
          <w:szCs w:val="20"/>
          <w:lang w:val="en-US"/>
        </w:rPr>
        <w:t xml:space="preserve">reduced urinary output, </w:t>
      </w:r>
      <w:r w:rsidR="00522401" w:rsidRPr="00C80A9D">
        <w:rPr>
          <w:rStyle w:val="af0"/>
          <w:rFonts w:ascii="Book Antiqua" w:hAnsi="Book Antiqua"/>
          <w:b w:val="0"/>
          <w:color w:val="auto"/>
          <w:sz w:val="20"/>
          <w:szCs w:val="20"/>
          <w:lang w:val="en-US"/>
        </w:rPr>
        <w:t>and shock due to massive bleeding</w:t>
      </w:r>
      <w:r w:rsidR="009901C7" w:rsidRPr="00C80A9D">
        <w:rPr>
          <w:rStyle w:val="af0"/>
          <w:rFonts w:ascii="Book Antiqua" w:hAnsi="Book Antiqua"/>
          <w:b w:val="0"/>
          <w:color w:val="auto"/>
          <w:sz w:val="20"/>
          <w:szCs w:val="20"/>
          <w:lang w:val="en-US"/>
        </w:rPr>
        <w:t xml:space="preserve"> and acute transplant failure</w:t>
      </w:r>
      <w:r w:rsidR="00522401" w:rsidRPr="00C80A9D">
        <w:rPr>
          <w:rStyle w:val="af0"/>
          <w:rFonts w:ascii="Book Antiqua" w:hAnsi="Book Antiqua"/>
          <w:b w:val="0"/>
          <w:color w:val="auto"/>
          <w:sz w:val="20"/>
          <w:szCs w:val="20"/>
          <w:lang w:val="en-US"/>
        </w:rPr>
        <w:t xml:space="preserve">. </w:t>
      </w:r>
      <w:r w:rsidR="0064035B" w:rsidRPr="00C80A9D">
        <w:rPr>
          <w:rStyle w:val="af0"/>
          <w:rFonts w:ascii="Book Antiqua" w:hAnsi="Book Antiqua"/>
          <w:b w:val="0"/>
          <w:color w:val="auto"/>
          <w:sz w:val="20"/>
          <w:szCs w:val="20"/>
          <w:lang w:val="en-US"/>
        </w:rPr>
        <w:t xml:space="preserve">Early diagnosis is </w:t>
      </w:r>
      <w:r w:rsidR="002E6712" w:rsidRPr="00C80A9D">
        <w:rPr>
          <w:rStyle w:val="af0"/>
          <w:rFonts w:ascii="Book Antiqua" w:hAnsi="Book Antiqua"/>
          <w:b w:val="0"/>
          <w:color w:val="auto"/>
          <w:sz w:val="20"/>
          <w:szCs w:val="20"/>
          <w:lang w:val="en-US"/>
        </w:rPr>
        <w:t xml:space="preserve">a </w:t>
      </w:r>
      <w:r w:rsidR="0064035B" w:rsidRPr="00C80A9D">
        <w:rPr>
          <w:rStyle w:val="af0"/>
          <w:rFonts w:ascii="Book Antiqua" w:hAnsi="Book Antiqua"/>
          <w:b w:val="0"/>
          <w:color w:val="auto"/>
          <w:sz w:val="20"/>
          <w:szCs w:val="20"/>
          <w:lang w:val="en-US"/>
        </w:rPr>
        <w:t xml:space="preserve">key factor for </w:t>
      </w:r>
      <w:r w:rsidR="00774250" w:rsidRPr="00C80A9D">
        <w:rPr>
          <w:rStyle w:val="af0"/>
          <w:rFonts w:ascii="Book Antiqua" w:hAnsi="Book Antiqua"/>
          <w:b w:val="0"/>
          <w:color w:val="auto"/>
          <w:sz w:val="20"/>
          <w:szCs w:val="20"/>
          <w:lang w:val="en-US"/>
        </w:rPr>
        <w:t>optimal</w:t>
      </w:r>
      <w:r w:rsidR="0064035B" w:rsidRPr="00C80A9D">
        <w:rPr>
          <w:rStyle w:val="af0"/>
          <w:rFonts w:ascii="Book Antiqua" w:hAnsi="Book Antiqua"/>
          <w:b w:val="0"/>
          <w:color w:val="auto"/>
          <w:sz w:val="20"/>
          <w:szCs w:val="20"/>
          <w:lang w:val="en-US"/>
        </w:rPr>
        <w:t xml:space="preserve"> patient management</w:t>
      </w:r>
      <w:r w:rsidR="00774250" w:rsidRPr="00C80A9D">
        <w:rPr>
          <w:rStyle w:val="af0"/>
          <w:rFonts w:ascii="Book Antiqua" w:hAnsi="Book Antiqua"/>
          <w:b w:val="0"/>
          <w:color w:val="auto"/>
          <w:sz w:val="20"/>
          <w:szCs w:val="20"/>
          <w:lang w:val="en-US"/>
        </w:rPr>
        <w:t xml:space="preserve"> and requires a high index of suspicion. </w:t>
      </w:r>
    </w:p>
    <w:p w14:paraId="62271922" w14:textId="2A0858BF" w:rsidR="0067158B" w:rsidRPr="00C80A9D" w:rsidRDefault="002E6712"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Style w:val="af0"/>
          <w:rFonts w:ascii="Book Antiqua" w:hAnsi="Book Antiqua"/>
          <w:b w:val="0"/>
          <w:color w:val="auto"/>
          <w:sz w:val="20"/>
          <w:szCs w:val="20"/>
          <w:lang w:val="en-US"/>
        </w:rPr>
        <w:t>Color Doppler ultrasound</w:t>
      </w:r>
      <w:r w:rsidR="009468F1" w:rsidRPr="00C80A9D">
        <w:rPr>
          <w:rStyle w:val="af0"/>
          <w:rFonts w:ascii="Book Antiqua" w:hAnsi="Book Antiqua"/>
          <w:b w:val="0"/>
          <w:color w:val="auto"/>
          <w:sz w:val="20"/>
          <w:szCs w:val="20"/>
          <w:lang w:val="en-US"/>
        </w:rPr>
        <w:t xml:space="preserve"> </w:t>
      </w:r>
      <w:r w:rsidR="00E07456" w:rsidRPr="00C80A9D">
        <w:rPr>
          <w:rStyle w:val="af0"/>
          <w:rFonts w:ascii="Book Antiqua" w:hAnsi="Book Antiqua"/>
          <w:b w:val="0"/>
          <w:color w:val="auto"/>
          <w:sz w:val="20"/>
          <w:szCs w:val="20"/>
          <w:lang w:val="en-US"/>
        </w:rPr>
        <w:t xml:space="preserve">is a </w:t>
      </w:r>
      <w:r w:rsidR="00486002" w:rsidRPr="00C80A9D">
        <w:rPr>
          <w:rStyle w:val="af0"/>
          <w:rFonts w:ascii="Book Antiqua" w:hAnsi="Book Antiqua"/>
          <w:b w:val="0"/>
          <w:color w:val="auto"/>
          <w:sz w:val="20"/>
          <w:szCs w:val="20"/>
          <w:lang w:val="en-US"/>
        </w:rPr>
        <w:t xml:space="preserve">fast, safe, and reliable </w:t>
      </w:r>
      <w:r w:rsidR="00E07456" w:rsidRPr="00C80A9D">
        <w:rPr>
          <w:rStyle w:val="af0"/>
          <w:rFonts w:ascii="Book Antiqua" w:hAnsi="Book Antiqua"/>
          <w:b w:val="0"/>
          <w:color w:val="auto"/>
          <w:sz w:val="20"/>
          <w:szCs w:val="20"/>
          <w:lang w:val="en-US"/>
        </w:rPr>
        <w:t xml:space="preserve">imaging diagnostic modality in both elective and emergency settings. </w:t>
      </w:r>
      <w:r w:rsidR="00486002" w:rsidRPr="00C80A9D">
        <w:rPr>
          <w:rStyle w:val="af0"/>
          <w:rFonts w:ascii="Book Antiqua" w:hAnsi="Book Antiqua"/>
          <w:b w:val="0"/>
          <w:color w:val="auto"/>
          <w:sz w:val="20"/>
          <w:szCs w:val="20"/>
          <w:lang w:val="en-US"/>
        </w:rPr>
        <w:t>C</w:t>
      </w:r>
      <w:r w:rsidR="00E07456" w:rsidRPr="00C80A9D">
        <w:rPr>
          <w:rStyle w:val="af0"/>
          <w:rFonts w:ascii="Book Antiqua" w:hAnsi="Book Antiqua"/>
          <w:b w:val="0"/>
          <w:color w:val="auto"/>
          <w:sz w:val="20"/>
          <w:szCs w:val="20"/>
          <w:lang w:val="en-US"/>
        </w:rPr>
        <w:t xml:space="preserve">ontrast-enhanced CT scan, magnetic resonance imaging </w:t>
      </w:r>
      <w:r w:rsidR="00CA1EA6" w:rsidRPr="00C80A9D">
        <w:rPr>
          <w:rStyle w:val="af0"/>
          <w:rFonts w:ascii="Book Antiqua" w:hAnsi="Book Antiqua"/>
          <w:b w:val="0"/>
          <w:color w:val="auto"/>
          <w:sz w:val="20"/>
          <w:szCs w:val="20"/>
          <w:lang w:val="en-US"/>
        </w:rPr>
        <w:t xml:space="preserve">or selective </w:t>
      </w:r>
      <w:r w:rsidR="00CA1EA6" w:rsidRPr="00C80A9D">
        <w:rPr>
          <w:rStyle w:val="af0"/>
          <w:rFonts w:ascii="Book Antiqua" w:hAnsi="Book Antiqua"/>
          <w:b w:val="0"/>
          <w:color w:val="auto"/>
          <w:sz w:val="20"/>
          <w:szCs w:val="20"/>
          <w:lang w:val="en-US"/>
        </w:rPr>
        <w:lastRenderedPageBreak/>
        <w:t xml:space="preserve">angiography </w:t>
      </w:r>
      <w:r w:rsidR="00486002" w:rsidRPr="00C80A9D">
        <w:rPr>
          <w:rStyle w:val="af0"/>
          <w:rFonts w:ascii="Book Antiqua" w:hAnsi="Book Antiqua"/>
          <w:b w:val="0"/>
          <w:color w:val="auto"/>
          <w:sz w:val="20"/>
          <w:szCs w:val="20"/>
          <w:lang w:val="en-US"/>
        </w:rPr>
        <w:t>are routinely performed</w:t>
      </w:r>
      <w:r w:rsidR="00774250" w:rsidRPr="00C80A9D">
        <w:rPr>
          <w:rStyle w:val="af0"/>
          <w:rFonts w:ascii="Book Antiqua" w:hAnsi="Book Antiqua"/>
          <w:b w:val="0"/>
          <w:color w:val="auto"/>
          <w:sz w:val="20"/>
          <w:szCs w:val="20"/>
          <w:lang w:val="en-US"/>
        </w:rPr>
        <w:t xml:space="preserve"> for </w:t>
      </w:r>
      <w:r w:rsidR="00CA1EA6" w:rsidRPr="00C80A9D">
        <w:rPr>
          <w:rStyle w:val="af0"/>
          <w:rFonts w:ascii="Book Antiqua" w:hAnsi="Book Antiqua"/>
          <w:b w:val="0"/>
          <w:color w:val="auto"/>
          <w:sz w:val="20"/>
          <w:szCs w:val="20"/>
          <w:lang w:val="en-US"/>
        </w:rPr>
        <w:t>treatment planning</w:t>
      </w:r>
      <w:r w:rsidR="005937AA" w:rsidRPr="00C80A9D">
        <w:rPr>
          <w:rStyle w:val="af0"/>
          <w:rFonts w:ascii="Book Antiqua" w:hAnsi="Book Antiqua"/>
          <w:b w:val="0"/>
          <w:color w:val="auto"/>
          <w:sz w:val="20"/>
          <w:szCs w:val="20"/>
          <w:vertAlign w:val="superscript"/>
          <w:lang w:val="en-US"/>
        </w:rPr>
        <w:t>[</w:t>
      </w:r>
      <w:r w:rsidR="001B1DEE" w:rsidRPr="00C80A9D">
        <w:rPr>
          <w:rFonts w:ascii="Book Antiqua" w:hAnsi="Book Antiqua"/>
          <w:color w:val="auto"/>
          <w:sz w:val="20"/>
          <w:szCs w:val="20"/>
          <w:vertAlign w:val="superscript"/>
          <w:lang w:val="en-US" w:eastAsia="en-GB" w:bidi="ar-SA"/>
        </w:rPr>
        <w:t>18,19</w:t>
      </w:r>
      <w:r w:rsidR="00363184" w:rsidRPr="00C80A9D">
        <w:rPr>
          <w:rFonts w:ascii="Book Antiqua" w:eastAsia="Times New Roman" w:hAnsi="Book Antiqua" w:cs="Times New Roman"/>
          <w:color w:val="auto"/>
          <w:sz w:val="20"/>
          <w:szCs w:val="20"/>
          <w:vertAlign w:val="superscript"/>
          <w:lang w:val="en-US" w:eastAsia="it-IT" w:bidi="ar-SA"/>
        </w:rPr>
        <w:t>]</w:t>
      </w:r>
      <w:r w:rsidR="00363184" w:rsidRPr="00C80A9D">
        <w:rPr>
          <w:rFonts w:ascii="Book Antiqua" w:eastAsia="Times New Roman" w:hAnsi="Book Antiqua" w:cs="Times New Roman"/>
          <w:color w:val="auto"/>
          <w:sz w:val="20"/>
          <w:szCs w:val="20"/>
          <w:lang w:val="en-US" w:eastAsia="it-IT" w:bidi="ar-SA"/>
        </w:rPr>
        <w:t>. D</w:t>
      </w:r>
      <w:r w:rsidR="00495613" w:rsidRPr="00C80A9D">
        <w:rPr>
          <w:rFonts w:ascii="Book Antiqua" w:eastAsia="Times New Roman" w:hAnsi="Book Antiqua" w:cs="Times New Roman"/>
          <w:color w:val="auto"/>
          <w:sz w:val="20"/>
          <w:szCs w:val="20"/>
          <w:lang w:val="en-US" w:eastAsia="it-IT" w:bidi="ar-SA"/>
        </w:rPr>
        <w:t xml:space="preserve">ue to the </w:t>
      </w:r>
      <w:r w:rsidR="00E76E3B" w:rsidRPr="00C80A9D">
        <w:rPr>
          <w:rFonts w:ascii="Book Antiqua" w:eastAsia="Times New Roman" w:hAnsi="Book Antiqua" w:cs="Times New Roman"/>
          <w:color w:val="auto"/>
          <w:sz w:val="20"/>
          <w:szCs w:val="20"/>
          <w:lang w:val="en-US" w:eastAsia="it-IT" w:bidi="ar-SA"/>
        </w:rPr>
        <w:t>high</w:t>
      </w:r>
      <w:r w:rsidR="00495613" w:rsidRPr="00C80A9D">
        <w:rPr>
          <w:rFonts w:ascii="Book Antiqua" w:eastAsia="Times New Roman" w:hAnsi="Book Antiqua" w:cs="Times New Roman"/>
          <w:color w:val="auto"/>
          <w:sz w:val="20"/>
          <w:szCs w:val="20"/>
          <w:lang w:val="en-US" w:eastAsia="it-IT" w:bidi="ar-SA"/>
        </w:rPr>
        <w:t xml:space="preserve"> risk of </w:t>
      </w:r>
      <w:r w:rsidR="00DD005E" w:rsidRPr="00C80A9D">
        <w:rPr>
          <w:rFonts w:ascii="Book Antiqua" w:eastAsia="Times New Roman" w:hAnsi="Book Antiqua" w:cs="Times New Roman"/>
          <w:color w:val="auto"/>
          <w:sz w:val="20"/>
          <w:szCs w:val="20"/>
          <w:lang w:val="en-US" w:eastAsia="it-IT" w:bidi="ar-SA"/>
        </w:rPr>
        <w:t xml:space="preserve">transplant loss </w:t>
      </w:r>
      <w:r w:rsidR="00495613" w:rsidRPr="00C80A9D">
        <w:rPr>
          <w:rFonts w:ascii="Book Antiqua" w:eastAsia="Times New Roman" w:hAnsi="Book Antiqua" w:cs="Times New Roman"/>
          <w:color w:val="auto"/>
          <w:sz w:val="20"/>
          <w:szCs w:val="20"/>
          <w:lang w:val="en-US" w:eastAsia="it-IT" w:bidi="ar-SA"/>
        </w:rPr>
        <w:t xml:space="preserve">and death, the general consensus is that virtually all MA should be treated in a timely fashion. </w:t>
      </w:r>
      <w:r w:rsidR="004B61F5" w:rsidRPr="00C80A9D">
        <w:rPr>
          <w:rFonts w:ascii="Book Antiqua" w:eastAsia="Times New Roman" w:hAnsi="Book Antiqua" w:cs="Times New Roman"/>
          <w:color w:val="auto"/>
          <w:sz w:val="20"/>
          <w:szCs w:val="20"/>
          <w:lang w:val="en-US" w:eastAsia="it-IT" w:bidi="ar-SA"/>
        </w:rPr>
        <w:t xml:space="preserve">In case of acute </w:t>
      </w:r>
      <w:r w:rsidR="00DD005E" w:rsidRPr="00C80A9D">
        <w:rPr>
          <w:rFonts w:ascii="Book Antiqua" w:eastAsia="Times New Roman" w:hAnsi="Book Antiqua" w:cs="Times New Roman"/>
          <w:color w:val="auto"/>
          <w:sz w:val="20"/>
          <w:szCs w:val="20"/>
          <w:lang w:val="en-US" w:eastAsia="it-IT" w:bidi="ar-SA"/>
        </w:rPr>
        <w:t>hemorrhage</w:t>
      </w:r>
      <w:r w:rsidR="004B61F5" w:rsidRPr="00C80A9D">
        <w:rPr>
          <w:rFonts w:ascii="Book Antiqua" w:eastAsia="Times New Roman" w:hAnsi="Book Antiqua" w:cs="Times New Roman"/>
          <w:color w:val="auto"/>
          <w:sz w:val="20"/>
          <w:szCs w:val="20"/>
          <w:lang w:val="en-US" w:eastAsia="it-IT" w:bidi="ar-SA"/>
        </w:rPr>
        <w:t xml:space="preserve"> with hemodynamic instability, graftectomy with or without iliac artery reconstruction </w:t>
      </w:r>
      <w:r w:rsidR="006E62AF" w:rsidRPr="00C80A9D">
        <w:rPr>
          <w:rFonts w:ascii="Book Antiqua" w:eastAsia="Times New Roman" w:hAnsi="Book Antiqua" w:cs="Times New Roman"/>
          <w:color w:val="auto"/>
          <w:sz w:val="20"/>
          <w:szCs w:val="20"/>
          <w:lang w:val="en-US" w:eastAsia="it-IT" w:bidi="ar-SA"/>
        </w:rPr>
        <w:t>is universally considered the safest choice</w:t>
      </w:r>
      <w:r w:rsidR="004B61F5" w:rsidRPr="00C80A9D">
        <w:rPr>
          <w:rFonts w:ascii="Book Antiqua" w:eastAsia="Times New Roman" w:hAnsi="Book Antiqua" w:cs="Times New Roman"/>
          <w:color w:val="auto"/>
          <w:sz w:val="20"/>
          <w:szCs w:val="20"/>
          <w:lang w:val="en-US" w:eastAsia="it-IT" w:bidi="ar-SA"/>
        </w:rPr>
        <w:t xml:space="preserve">. </w:t>
      </w:r>
      <w:r w:rsidR="006E62AF" w:rsidRPr="00C80A9D">
        <w:rPr>
          <w:rFonts w:ascii="Book Antiqua" w:eastAsia="Times New Roman" w:hAnsi="Book Antiqua" w:cs="Times New Roman"/>
          <w:color w:val="auto"/>
          <w:sz w:val="20"/>
          <w:szCs w:val="20"/>
          <w:lang w:val="en-US" w:eastAsia="it-IT" w:bidi="ar-SA"/>
        </w:rPr>
        <w:t>On the contrary, e</w:t>
      </w:r>
      <w:r w:rsidR="00C26831" w:rsidRPr="00C80A9D">
        <w:rPr>
          <w:rFonts w:ascii="Book Antiqua" w:eastAsia="Times New Roman" w:hAnsi="Book Antiqua" w:cs="Times New Roman"/>
          <w:color w:val="auto"/>
          <w:sz w:val="20"/>
          <w:szCs w:val="20"/>
          <w:lang w:val="en-US" w:eastAsia="it-IT" w:bidi="ar-SA"/>
        </w:rPr>
        <w:t>lective treatment of non-complicated MA involving the allograft artery is still controversial.</w:t>
      </w:r>
      <w:r w:rsidR="00B16C77" w:rsidRPr="00C80A9D">
        <w:rPr>
          <w:rFonts w:ascii="Book Antiqua" w:eastAsia="Times New Roman" w:hAnsi="Book Antiqua" w:cs="Times New Roman"/>
          <w:color w:val="auto"/>
          <w:sz w:val="20"/>
          <w:szCs w:val="20"/>
          <w:lang w:val="en-US" w:eastAsia="it-IT" w:bidi="ar-SA"/>
        </w:rPr>
        <w:t xml:space="preserve"> </w:t>
      </w:r>
    </w:p>
    <w:p w14:paraId="338C7EDC" w14:textId="1D416B4F" w:rsidR="0067158B" w:rsidRPr="00C80A9D" w:rsidRDefault="00AB583D" w:rsidP="0067158B">
      <w:pPr>
        <w:snapToGrid w:val="0"/>
        <w:spacing w:line="360" w:lineRule="auto"/>
        <w:ind w:firstLine="709"/>
        <w:jc w:val="both"/>
        <w:rPr>
          <w:rFonts w:ascii="Book Antiqua" w:hAnsi="Book Antiqua"/>
          <w:color w:val="auto"/>
          <w:sz w:val="20"/>
          <w:szCs w:val="20"/>
          <w:lang w:val="en-US" w:eastAsia="en-GB" w:bidi="ar-SA"/>
        </w:rPr>
      </w:pPr>
      <w:r w:rsidRPr="00C80A9D">
        <w:rPr>
          <w:rFonts w:ascii="Book Antiqua" w:eastAsia="Times New Roman" w:hAnsi="Book Antiqua" w:cs="Times New Roman"/>
          <w:color w:val="auto"/>
          <w:sz w:val="20"/>
          <w:szCs w:val="20"/>
          <w:lang w:val="en-US" w:eastAsia="it-IT" w:bidi="ar-SA"/>
        </w:rPr>
        <w:t xml:space="preserve">Prolonged anti-fungal administration with strict imaging-based surveillance </w:t>
      </w:r>
      <w:r w:rsidR="00131854" w:rsidRPr="00C80A9D">
        <w:rPr>
          <w:rFonts w:ascii="Book Antiqua" w:eastAsia="Times New Roman" w:hAnsi="Book Antiqua" w:cs="Times New Roman"/>
          <w:color w:val="auto"/>
          <w:sz w:val="20"/>
          <w:szCs w:val="20"/>
          <w:lang w:val="en-US" w:eastAsia="it-IT" w:bidi="ar-SA"/>
        </w:rPr>
        <w:t xml:space="preserve">of a small extra-anastomotic lesion </w:t>
      </w:r>
      <w:r w:rsidRPr="00C80A9D">
        <w:rPr>
          <w:rFonts w:ascii="Book Antiqua" w:eastAsia="Times New Roman" w:hAnsi="Book Antiqua" w:cs="Times New Roman"/>
          <w:color w:val="auto"/>
          <w:sz w:val="20"/>
          <w:szCs w:val="20"/>
          <w:lang w:val="en-US" w:eastAsia="it-IT" w:bidi="ar-SA"/>
        </w:rPr>
        <w:t xml:space="preserve">has been </w:t>
      </w:r>
      <w:r w:rsidR="00006E74" w:rsidRPr="00C80A9D">
        <w:rPr>
          <w:rFonts w:ascii="Book Antiqua" w:eastAsia="Times New Roman" w:hAnsi="Book Antiqua" w:cs="Times New Roman"/>
          <w:color w:val="auto"/>
          <w:sz w:val="20"/>
          <w:szCs w:val="20"/>
          <w:lang w:val="en-US" w:eastAsia="it-IT" w:bidi="ar-SA"/>
        </w:rPr>
        <w:t>desc</w:t>
      </w:r>
      <w:r w:rsidR="00E76E3B" w:rsidRPr="00C80A9D">
        <w:rPr>
          <w:rFonts w:ascii="Book Antiqua" w:eastAsia="Times New Roman" w:hAnsi="Book Antiqua" w:cs="Times New Roman"/>
          <w:color w:val="auto"/>
          <w:sz w:val="20"/>
          <w:szCs w:val="20"/>
          <w:lang w:val="en-US" w:eastAsia="it-IT" w:bidi="ar-SA"/>
        </w:rPr>
        <w:t>r</w:t>
      </w:r>
      <w:r w:rsidR="00006E74" w:rsidRPr="00C80A9D">
        <w:rPr>
          <w:rFonts w:ascii="Book Antiqua" w:eastAsia="Times New Roman" w:hAnsi="Book Antiqua" w:cs="Times New Roman"/>
          <w:color w:val="auto"/>
          <w:sz w:val="20"/>
          <w:szCs w:val="20"/>
          <w:lang w:val="en-US" w:eastAsia="it-IT" w:bidi="ar-SA"/>
        </w:rPr>
        <w:t>ibed</w:t>
      </w:r>
      <w:r w:rsidRPr="00C80A9D">
        <w:rPr>
          <w:rFonts w:ascii="Book Antiqua" w:eastAsia="Times New Roman" w:hAnsi="Book Antiqua" w:cs="Times New Roman"/>
          <w:color w:val="auto"/>
          <w:sz w:val="20"/>
          <w:szCs w:val="20"/>
          <w:lang w:val="en-US" w:eastAsia="it-IT" w:bidi="ar-SA"/>
        </w:rPr>
        <w:t xml:space="preserve"> but it remains anecdotal</w:t>
      </w:r>
      <w:r w:rsidR="00472B40" w:rsidRPr="00C80A9D">
        <w:rPr>
          <w:rFonts w:ascii="Book Antiqua" w:eastAsia="Times New Roman" w:hAnsi="Book Antiqua" w:cs="Times New Roman"/>
          <w:color w:val="auto"/>
          <w:sz w:val="20"/>
          <w:szCs w:val="20"/>
          <w:vertAlign w:val="superscript"/>
          <w:lang w:val="en-US" w:eastAsia="it-IT" w:bidi="ar-SA"/>
        </w:rPr>
        <w:t>[</w:t>
      </w:r>
      <w:r w:rsidR="001B1DEE" w:rsidRPr="00C80A9D">
        <w:rPr>
          <w:rFonts w:ascii="Book Antiqua" w:eastAsia="Times New Roman" w:hAnsi="Book Antiqua" w:cs="Times New Roman"/>
          <w:color w:val="auto"/>
          <w:sz w:val="20"/>
          <w:szCs w:val="20"/>
          <w:vertAlign w:val="superscript"/>
          <w:lang w:val="en-US" w:eastAsia="it-IT" w:bidi="ar-SA"/>
        </w:rPr>
        <w:t>5</w:t>
      </w:r>
      <w:r w:rsidR="00472B40" w:rsidRPr="00C80A9D">
        <w:rPr>
          <w:rFonts w:ascii="Book Antiqua" w:hAnsi="Book Antiqua"/>
          <w:color w:val="auto"/>
          <w:sz w:val="20"/>
          <w:szCs w:val="20"/>
          <w:vertAlign w:val="superscript"/>
          <w:lang w:val="en-US" w:eastAsia="en-GB" w:bidi="ar-SA"/>
        </w:rPr>
        <w:t>]</w:t>
      </w:r>
      <w:r w:rsidR="00472B40" w:rsidRPr="00C80A9D">
        <w:rPr>
          <w:rFonts w:ascii="Book Antiqua" w:hAnsi="Book Antiqua"/>
          <w:color w:val="auto"/>
          <w:sz w:val="20"/>
          <w:szCs w:val="20"/>
          <w:lang w:val="en-US" w:eastAsia="en-GB" w:bidi="ar-SA"/>
        </w:rPr>
        <w:t>.</w:t>
      </w:r>
      <w:r w:rsidR="0089247A" w:rsidRPr="00C80A9D">
        <w:rPr>
          <w:rFonts w:ascii="Book Antiqua" w:hAnsi="Book Antiqua"/>
          <w:color w:val="auto"/>
          <w:sz w:val="20"/>
          <w:szCs w:val="20"/>
          <w:lang w:val="en-US" w:eastAsia="en-GB" w:bidi="ar-SA"/>
        </w:rPr>
        <w:t xml:space="preserve"> Endovascular procedures such as arterial covered-stent placement</w:t>
      </w:r>
      <w:r w:rsidR="002A1A7B" w:rsidRPr="00C80A9D">
        <w:rPr>
          <w:rFonts w:ascii="Book Antiqua" w:hAnsi="Book Antiqua"/>
          <w:color w:val="auto"/>
          <w:sz w:val="20"/>
          <w:szCs w:val="20"/>
          <w:lang w:val="en-US" w:eastAsia="en-GB" w:bidi="ar-SA"/>
        </w:rPr>
        <w:t xml:space="preserve"> and</w:t>
      </w:r>
      <w:r w:rsidR="0089247A" w:rsidRPr="00C80A9D">
        <w:rPr>
          <w:rFonts w:ascii="Book Antiqua" w:hAnsi="Book Antiqua"/>
          <w:color w:val="auto"/>
          <w:sz w:val="20"/>
          <w:szCs w:val="20"/>
          <w:lang w:val="en-US" w:eastAsia="en-GB" w:bidi="ar-SA"/>
        </w:rPr>
        <w:t xml:space="preserve"> trans-catheter </w:t>
      </w:r>
      <w:r w:rsidR="002A1A7B" w:rsidRPr="00C80A9D">
        <w:rPr>
          <w:rFonts w:ascii="Book Antiqua" w:hAnsi="Book Antiqua"/>
          <w:color w:val="auto"/>
          <w:sz w:val="20"/>
          <w:szCs w:val="20"/>
          <w:lang w:val="en-US" w:eastAsia="en-GB" w:bidi="ar-SA"/>
        </w:rPr>
        <w:t xml:space="preserve">coil embolization </w:t>
      </w:r>
      <w:r w:rsidR="0089247A" w:rsidRPr="00C80A9D">
        <w:rPr>
          <w:rFonts w:ascii="Book Antiqua" w:hAnsi="Book Antiqua"/>
          <w:color w:val="auto"/>
          <w:sz w:val="20"/>
          <w:szCs w:val="20"/>
          <w:lang w:val="en-US" w:eastAsia="en-GB" w:bidi="ar-SA"/>
        </w:rPr>
        <w:t>have been also proposed</w:t>
      </w:r>
      <w:r w:rsidR="008104E8"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6-8</w:t>
      </w:r>
      <w:r w:rsidR="008104E8" w:rsidRPr="00C80A9D">
        <w:rPr>
          <w:rFonts w:ascii="Book Antiqua" w:hAnsi="Book Antiqua"/>
          <w:color w:val="auto"/>
          <w:sz w:val="20"/>
          <w:szCs w:val="20"/>
          <w:vertAlign w:val="superscript"/>
          <w:lang w:val="en-US" w:eastAsia="en-GB" w:bidi="ar-SA"/>
        </w:rPr>
        <w:t>]</w:t>
      </w:r>
      <w:r w:rsidR="0089247A" w:rsidRPr="00C80A9D">
        <w:rPr>
          <w:rFonts w:ascii="Book Antiqua" w:hAnsi="Book Antiqua"/>
          <w:color w:val="auto"/>
          <w:sz w:val="20"/>
          <w:szCs w:val="20"/>
          <w:lang w:val="en-US" w:eastAsia="en-GB" w:bidi="ar-SA"/>
        </w:rPr>
        <w:t xml:space="preserve">. Theoretical advantages are low invasiveness and morbidity. However, </w:t>
      </w:r>
      <w:r w:rsidR="002A1A7B" w:rsidRPr="00C80A9D">
        <w:rPr>
          <w:rFonts w:ascii="Book Antiqua" w:hAnsi="Book Antiqua"/>
          <w:color w:val="auto"/>
          <w:sz w:val="20"/>
          <w:szCs w:val="20"/>
          <w:lang w:val="en-US" w:eastAsia="en-GB" w:bidi="ar-SA"/>
        </w:rPr>
        <w:t xml:space="preserve">indication is </w:t>
      </w:r>
      <w:r w:rsidR="00250AF3" w:rsidRPr="00C80A9D">
        <w:rPr>
          <w:rFonts w:ascii="Book Antiqua" w:hAnsi="Book Antiqua"/>
          <w:color w:val="auto"/>
          <w:sz w:val="20"/>
          <w:szCs w:val="20"/>
          <w:lang w:val="en-US" w:eastAsia="en-GB" w:bidi="ar-SA"/>
        </w:rPr>
        <w:t>strict</w:t>
      </w:r>
      <w:r w:rsidR="008104E8" w:rsidRPr="00C80A9D">
        <w:rPr>
          <w:rFonts w:ascii="Book Antiqua" w:hAnsi="Book Antiqua"/>
          <w:color w:val="auto"/>
          <w:sz w:val="20"/>
          <w:szCs w:val="20"/>
          <w:lang w:val="en-US" w:eastAsia="en-GB" w:bidi="ar-SA"/>
        </w:rPr>
        <w:t xml:space="preserve"> (</w:t>
      </w:r>
      <w:r w:rsidR="002A1A7B" w:rsidRPr="00C80A9D">
        <w:rPr>
          <w:rFonts w:ascii="Book Antiqua" w:hAnsi="Book Antiqua"/>
          <w:color w:val="auto"/>
          <w:sz w:val="20"/>
          <w:szCs w:val="20"/>
          <w:lang w:val="en-US" w:eastAsia="en-GB" w:bidi="ar-SA"/>
        </w:rPr>
        <w:t>small</w:t>
      </w:r>
      <w:r w:rsidR="00681884" w:rsidRPr="00C80A9D">
        <w:rPr>
          <w:rFonts w:ascii="Book Antiqua" w:hAnsi="Book Antiqua"/>
          <w:color w:val="auto"/>
          <w:sz w:val="20"/>
          <w:szCs w:val="20"/>
          <w:lang w:val="en-US" w:eastAsia="en-GB" w:bidi="ar-SA"/>
        </w:rPr>
        <w:t>,</w:t>
      </w:r>
      <w:r w:rsidR="002A1A7B" w:rsidRPr="00C80A9D">
        <w:rPr>
          <w:rFonts w:ascii="Book Antiqua" w:hAnsi="Book Antiqua"/>
          <w:color w:val="auto"/>
          <w:sz w:val="20"/>
          <w:szCs w:val="20"/>
          <w:lang w:val="en-US" w:eastAsia="en-GB" w:bidi="ar-SA"/>
        </w:rPr>
        <w:t xml:space="preserve"> saccular</w:t>
      </w:r>
      <w:r w:rsidR="00681884" w:rsidRPr="00C80A9D">
        <w:rPr>
          <w:rFonts w:ascii="Book Antiqua" w:hAnsi="Book Antiqua"/>
          <w:color w:val="auto"/>
          <w:sz w:val="20"/>
          <w:szCs w:val="20"/>
          <w:lang w:val="en-US" w:eastAsia="en-GB" w:bidi="ar-SA"/>
        </w:rPr>
        <w:t>,</w:t>
      </w:r>
      <w:r w:rsidR="002A1A7B" w:rsidRPr="00C80A9D">
        <w:rPr>
          <w:rFonts w:ascii="Book Antiqua" w:hAnsi="Book Antiqua"/>
          <w:color w:val="auto"/>
          <w:sz w:val="20"/>
          <w:szCs w:val="20"/>
          <w:lang w:val="en-US" w:eastAsia="en-GB" w:bidi="ar-SA"/>
        </w:rPr>
        <w:t xml:space="preserve"> </w:t>
      </w:r>
      <w:r w:rsidR="00681884" w:rsidRPr="00C80A9D">
        <w:rPr>
          <w:rFonts w:ascii="Book Antiqua" w:hAnsi="Book Antiqua"/>
          <w:color w:val="auto"/>
          <w:sz w:val="20"/>
          <w:szCs w:val="20"/>
          <w:lang w:val="en-US" w:eastAsia="en-GB" w:bidi="ar-SA"/>
        </w:rPr>
        <w:t xml:space="preserve">narrow-necked, </w:t>
      </w:r>
      <w:r w:rsidR="002A1A7B" w:rsidRPr="00C80A9D">
        <w:rPr>
          <w:rFonts w:ascii="Book Antiqua" w:hAnsi="Book Antiqua"/>
          <w:color w:val="auto"/>
          <w:sz w:val="20"/>
          <w:szCs w:val="20"/>
          <w:lang w:val="en-US" w:eastAsia="en-GB" w:bidi="ar-SA"/>
        </w:rPr>
        <w:t xml:space="preserve">extra-anastomotic aneurysms </w:t>
      </w:r>
      <w:r w:rsidR="008104E8" w:rsidRPr="00C80A9D">
        <w:rPr>
          <w:rFonts w:ascii="Book Antiqua" w:hAnsi="Book Antiqua"/>
          <w:color w:val="auto"/>
          <w:sz w:val="20"/>
          <w:szCs w:val="20"/>
          <w:lang w:val="en-US" w:eastAsia="en-GB" w:bidi="ar-SA"/>
        </w:rPr>
        <w:t xml:space="preserve">involving the main branch and </w:t>
      </w:r>
      <w:r w:rsidR="002A1A7B" w:rsidRPr="00C80A9D">
        <w:rPr>
          <w:rFonts w:ascii="Book Antiqua" w:hAnsi="Book Antiqua"/>
          <w:color w:val="auto"/>
          <w:sz w:val="20"/>
          <w:szCs w:val="20"/>
          <w:lang w:val="en-US" w:eastAsia="en-GB" w:bidi="ar-SA"/>
        </w:rPr>
        <w:t>distant from the hylum</w:t>
      </w:r>
      <w:r w:rsidR="008104E8" w:rsidRPr="00C80A9D">
        <w:rPr>
          <w:rFonts w:ascii="Book Antiqua" w:hAnsi="Book Antiqua"/>
          <w:color w:val="auto"/>
          <w:sz w:val="20"/>
          <w:szCs w:val="20"/>
          <w:lang w:val="en-US" w:eastAsia="en-GB" w:bidi="ar-SA"/>
        </w:rPr>
        <w:t>)</w:t>
      </w:r>
      <w:r w:rsidR="002A1A7B" w:rsidRPr="00C80A9D">
        <w:rPr>
          <w:rFonts w:ascii="Book Antiqua" w:hAnsi="Book Antiqua"/>
          <w:color w:val="auto"/>
          <w:sz w:val="20"/>
          <w:szCs w:val="20"/>
          <w:lang w:val="en-US" w:eastAsia="en-GB" w:bidi="ar-SA"/>
        </w:rPr>
        <w:t xml:space="preserve"> </w:t>
      </w:r>
      <w:r w:rsidR="00901C4B" w:rsidRPr="00C80A9D">
        <w:rPr>
          <w:rFonts w:ascii="Book Antiqua" w:hAnsi="Book Antiqua"/>
          <w:color w:val="auto"/>
          <w:sz w:val="20"/>
          <w:szCs w:val="20"/>
          <w:lang w:val="en-US" w:eastAsia="en-GB" w:bidi="ar-SA"/>
        </w:rPr>
        <w:t xml:space="preserve">and </w:t>
      </w:r>
      <w:r w:rsidR="0089247A" w:rsidRPr="00C80A9D">
        <w:rPr>
          <w:rFonts w:ascii="Book Antiqua" w:hAnsi="Book Antiqua"/>
          <w:color w:val="auto"/>
          <w:sz w:val="20"/>
          <w:szCs w:val="20"/>
          <w:lang w:val="en-US" w:eastAsia="en-GB" w:bidi="ar-SA"/>
        </w:rPr>
        <w:t>long-term results</w:t>
      </w:r>
      <w:r w:rsidR="002A1A7B" w:rsidRPr="00C80A9D">
        <w:rPr>
          <w:rFonts w:ascii="Book Antiqua" w:hAnsi="Book Antiqua"/>
          <w:color w:val="auto"/>
          <w:sz w:val="20"/>
          <w:szCs w:val="20"/>
          <w:lang w:val="en-US" w:eastAsia="en-GB" w:bidi="ar-SA"/>
        </w:rPr>
        <w:t xml:space="preserve"> </w:t>
      </w:r>
      <w:r w:rsidR="008104E8" w:rsidRPr="00C80A9D">
        <w:rPr>
          <w:rFonts w:ascii="Book Antiqua" w:hAnsi="Book Antiqua"/>
          <w:color w:val="auto"/>
          <w:sz w:val="20"/>
          <w:szCs w:val="20"/>
          <w:lang w:val="en-US" w:eastAsia="en-GB" w:bidi="ar-SA"/>
        </w:rPr>
        <w:t>disappointing</w:t>
      </w:r>
      <w:r w:rsidR="0089247A" w:rsidRPr="00C80A9D">
        <w:rPr>
          <w:rFonts w:ascii="Book Antiqua" w:hAnsi="Book Antiqua"/>
          <w:color w:val="auto"/>
          <w:sz w:val="20"/>
          <w:szCs w:val="20"/>
          <w:lang w:val="en-US" w:eastAsia="en-GB" w:bidi="ar-SA"/>
        </w:rPr>
        <w:t xml:space="preserve"> (Table 1). </w:t>
      </w:r>
      <w:r w:rsidR="006E62AF" w:rsidRPr="00C80A9D">
        <w:rPr>
          <w:rFonts w:ascii="Book Antiqua" w:hAnsi="Book Antiqua"/>
          <w:color w:val="auto"/>
          <w:sz w:val="20"/>
          <w:szCs w:val="20"/>
          <w:lang w:val="en-US" w:eastAsia="en-GB" w:bidi="ar-SA"/>
        </w:rPr>
        <w:t>E</w:t>
      </w:r>
      <w:r w:rsidR="00681884" w:rsidRPr="00C80A9D">
        <w:rPr>
          <w:rFonts w:ascii="Book Antiqua" w:hAnsi="Book Antiqua"/>
          <w:color w:val="auto"/>
          <w:sz w:val="20"/>
          <w:szCs w:val="20"/>
          <w:lang w:val="en-US" w:eastAsia="en-GB" w:bidi="ar-SA"/>
        </w:rPr>
        <w:t xml:space="preserve">xperience with </w:t>
      </w:r>
      <w:r w:rsidR="0013113C" w:rsidRPr="00C80A9D">
        <w:rPr>
          <w:rFonts w:ascii="Book Antiqua" w:hAnsi="Book Antiqua"/>
          <w:color w:val="auto"/>
          <w:sz w:val="20"/>
          <w:szCs w:val="20"/>
          <w:lang w:val="en-US" w:eastAsia="en-GB" w:bidi="ar-SA"/>
        </w:rPr>
        <w:t>u</w:t>
      </w:r>
      <w:r w:rsidR="0047696B" w:rsidRPr="00C80A9D">
        <w:rPr>
          <w:rFonts w:ascii="Book Antiqua" w:hAnsi="Book Antiqua"/>
          <w:color w:val="auto"/>
          <w:sz w:val="20"/>
          <w:szCs w:val="20"/>
          <w:lang w:val="en-US" w:eastAsia="en-GB" w:bidi="ar-SA"/>
        </w:rPr>
        <w:t>ltrasound</w:t>
      </w:r>
      <w:r w:rsidR="00681884" w:rsidRPr="00C80A9D">
        <w:rPr>
          <w:rFonts w:ascii="Book Antiqua" w:hAnsi="Book Antiqua"/>
          <w:color w:val="auto"/>
          <w:sz w:val="20"/>
          <w:szCs w:val="20"/>
          <w:lang w:val="en-US" w:eastAsia="en-GB" w:bidi="ar-SA"/>
        </w:rPr>
        <w:t>-guided percutaneous needle injection of thrombin is limited to a singl</w:t>
      </w:r>
      <w:r w:rsidR="00363184" w:rsidRPr="00C80A9D">
        <w:rPr>
          <w:rFonts w:ascii="Book Antiqua" w:hAnsi="Book Antiqua"/>
          <w:color w:val="auto"/>
          <w:sz w:val="20"/>
          <w:szCs w:val="20"/>
          <w:lang w:val="en-US" w:eastAsia="en-GB" w:bidi="ar-SA"/>
        </w:rPr>
        <w:t>e procedure in a patient with a relatively small</w:t>
      </w:r>
      <w:r w:rsidR="00681884" w:rsidRPr="00C80A9D">
        <w:rPr>
          <w:rFonts w:ascii="Book Antiqua" w:hAnsi="Book Antiqua"/>
          <w:color w:val="auto"/>
          <w:sz w:val="20"/>
          <w:szCs w:val="20"/>
          <w:lang w:val="en-US" w:eastAsia="en-GB" w:bidi="ar-SA"/>
        </w:rPr>
        <w:t xml:space="preserve"> iuxta-anastomotic pseudoaneurysm</w:t>
      </w:r>
      <w:r w:rsidR="00250AF3" w:rsidRPr="00C80A9D">
        <w:rPr>
          <w:rFonts w:ascii="Book Antiqua" w:hAnsi="Book Antiqua"/>
          <w:color w:val="auto"/>
          <w:sz w:val="20"/>
          <w:szCs w:val="20"/>
          <w:lang w:val="en-US" w:eastAsia="en-GB" w:bidi="ar-SA"/>
        </w:rPr>
        <w:t xml:space="preserve"> </w:t>
      </w:r>
      <w:r w:rsidR="006E62AF" w:rsidRPr="00C80A9D">
        <w:rPr>
          <w:rFonts w:ascii="Book Antiqua" w:hAnsi="Book Antiqua"/>
          <w:color w:val="auto"/>
          <w:sz w:val="20"/>
          <w:szCs w:val="20"/>
          <w:lang w:val="en-US" w:eastAsia="en-GB" w:bidi="ar-SA"/>
        </w:rPr>
        <w:t>and does not represent a suitable option for true MA</w:t>
      </w:r>
      <w:r w:rsidR="00681884" w:rsidRPr="00C80A9D">
        <w:rPr>
          <w:rFonts w:ascii="Book Antiqua" w:hAnsi="Book Antiqua"/>
          <w:color w:val="auto"/>
          <w:sz w:val="20"/>
          <w:szCs w:val="20"/>
          <w:vertAlign w:val="superscript"/>
          <w:lang w:val="en-US" w:eastAsia="en-GB" w:bidi="ar-SA"/>
        </w:rPr>
        <w:t>[</w:t>
      </w:r>
      <w:r w:rsidR="001B1DEE" w:rsidRPr="00C80A9D">
        <w:rPr>
          <w:rFonts w:ascii="Book Antiqua" w:hAnsi="Book Antiqua"/>
          <w:color w:val="auto"/>
          <w:sz w:val="20"/>
          <w:szCs w:val="20"/>
          <w:vertAlign w:val="superscript"/>
          <w:lang w:val="en-US" w:eastAsia="en-GB" w:bidi="ar-SA"/>
        </w:rPr>
        <w:t>18</w:t>
      </w:r>
      <w:r w:rsidR="00681884" w:rsidRPr="00C80A9D">
        <w:rPr>
          <w:rFonts w:ascii="Book Antiqua" w:hAnsi="Book Antiqua"/>
          <w:color w:val="auto"/>
          <w:sz w:val="20"/>
          <w:szCs w:val="20"/>
          <w:vertAlign w:val="superscript"/>
          <w:lang w:val="en-US" w:eastAsia="en-GB" w:bidi="ar-SA"/>
        </w:rPr>
        <w:t>]</w:t>
      </w:r>
      <w:r w:rsidR="00681884" w:rsidRPr="00C80A9D">
        <w:rPr>
          <w:rFonts w:ascii="Book Antiqua" w:hAnsi="Book Antiqua"/>
          <w:color w:val="auto"/>
          <w:sz w:val="20"/>
          <w:szCs w:val="20"/>
          <w:lang w:val="en-US" w:eastAsia="en-GB" w:bidi="ar-SA"/>
        </w:rPr>
        <w:t>.</w:t>
      </w:r>
      <w:r w:rsidR="00990358" w:rsidRPr="00C80A9D">
        <w:rPr>
          <w:rFonts w:ascii="Book Antiqua" w:hAnsi="Book Antiqua"/>
          <w:color w:val="auto"/>
          <w:sz w:val="20"/>
          <w:szCs w:val="20"/>
          <w:lang w:val="en-US" w:eastAsia="en-GB" w:bidi="ar-SA"/>
        </w:rPr>
        <w:t xml:space="preserve"> </w:t>
      </w:r>
    </w:p>
    <w:p w14:paraId="7A63B9F1" w14:textId="77777777" w:rsidR="0067158B" w:rsidRPr="00C80A9D" w:rsidRDefault="00990358"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Fonts w:ascii="Book Antiqua" w:hAnsi="Book Antiqua"/>
          <w:color w:val="auto"/>
          <w:sz w:val="20"/>
          <w:szCs w:val="20"/>
          <w:lang w:val="en-US" w:eastAsia="en-GB" w:bidi="ar-SA"/>
        </w:rPr>
        <w:t>Given the poor results achieved by conservative strategies, for many years transplant</w:t>
      </w:r>
      <w:r w:rsidR="009B1FB4" w:rsidRPr="00C80A9D">
        <w:rPr>
          <w:rFonts w:ascii="Book Antiqua" w:eastAsia="Times New Roman" w:hAnsi="Book Antiqua" w:cs="Times New Roman"/>
          <w:color w:val="auto"/>
          <w:sz w:val="20"/>
          <w:szCs w:val="20"/>
          <w:lang w:val="en-US" w:eastAsia="it-IT" w:bidi="ar-SA"/>
        </w:rPr>
        <w:t xml:space="preserve"> nephrectomy has been </w:t>
      </w:r>
      <w:r w:rsidRPr="00C80A9D">
        <w:rPr>
          <w:rFonts w:ascii="Book Antiqua" w:eastAsia="Times New Roman" w:hAnsi="Book Antiqua" w:cs="Times New Roman"/>
          <w:color w:val="auto"/>
          <w:sz w:val="20"/>
          <w:szCs w:val="20"/>
          <w:lang w:val="en-US" w:eastAsia="it-IT" w:bidi="ar-SA"/>
        </w:rPr>
        <w:t xml:space="preserve">widely </w:t>
      </w:r>
      <w:r w:rsidR="009B1FB4" w:rsidRPr="00C80A9D">
        <w:rPr>
          <w:rFonts w:ascii="Book Antiqua" w:eastAsia="Times New Roman" w:hAnsi="Book Antiqua" w:cs="Times New Roman"/>
          <w:color w:val="auto"/>
          <w:sz w:val="20"/>
          <w:szCs w:val="20"/>
          <w:lang w:val="en-US" w:eastAsia="it-IT" w:bidi="ar-SA"/>
        </w:rPr>
        <w:t xml:space="preserve">considered the </w:t>
      </w:r>
      <w:r w:rsidR="002447FD" w:rsidRPr="00C80A9D">
        <w:rPr>
          <w:rFonts w:ascii="Book Antiqua" w:eastAsia="Times New Roman" w:hAnsi="Book Antiqua" w:cs="Times New Roman"/>
          <w:color w:val="auto"/>
          <w:sz w:val="20"/>
          <w:szCs w:val="20"/>
          <w:lang w:val="en-US" w:eastAsia="it-IT" w:bidi="ar-SA"/>
        </w:rPr>
        <w:t>most</w:t>
      </w:r>
      <w:r w:rsidR="009B1FB4" w:rsidRPr="00C80A9D">
        <w:rPr>
          <w:rFonts w:ascii="Book Antiqua" w:eastAsia="Times New Roman" w:hAnsi="Book Antiqua" w:cs="Times New Roman"/>
          <w:color w:val="auto"/>
          <w:sz w:val="20"/>
          <w:szCs w:val="20"/>
          <w:lang w:val="en-US" w:eastAsia="it-IT" w:bidi="ar-SA"/>
        </w:rPr>
        <w:t xml:space="preserve"> reasonable </w:t>
      </w:r>
      <w:r w:rsidR="00E92C62" w:rsidRPr="00C80A9D">
        <w:rPr>
          <w:rFonts w:ascii="Book Antiqua" w:eastAsia="Times New Roman" w:hAnsi="Book Antiqua" w:cs="Times New Roman"/>
          <w:color w:val="auto"/>
          <w:sz w:val="20"/>
          <w:szCs w:val="20"/>
          <w:lang w:val="en-US" w:eastAsia="it-IT" w:bidi="ar-SA"/>
        </w:rPr>
        <w:t>option</w:t>
      </w:r>
      <w:r w:rsidR="009B1FB4" w:rsidRPr="00C80A9D">
        <w:rPr>
          <w:rFonts w:ascii="Book Antiqua" w:eastAsia="Times New Roman" w:hAnsi="Book Antiqua" w:cs="Times New Roman"/>
          <w:color w:val="auto"/>
          <w:sz w:val="20"/>
          <w:szCs w:val="20"/>
          <w:lang w:val="en-US" w:eastAsia="it-IT" w:bidi="ar-SA"/>
        </w:rPr>
        <w:t xml:space="preserve"> (Table 1). </w:t>
      </w:r>
      <w:r w:rsidR="00E92C62" w:rsidRPr="00C80A9D">
        <w:rPr>
          <w:rFonts w:ascii="Book Antiqua" w:eastAsia="Times New Roman" w:hAnsi="Book Antiqua" w:cs="Times New Roman"/>
          <w:color w:val="auto"/>
          <w:sz w:val="20"/>
          <w:szCs w:val="20"/>
          <w:lang w:val="en-US" w:eastAsia="it-IT" w:bidi="ar-SA"/>
        </w:rPr>
        <w:t xml:space="preserve">However, recent reports </w:t>
      </w:r>
      <w:r w:rsidR="001F5B20" w:rsidRPr="00C80A9D">
        <w:rPr>
          <w:rFonts w:ascii="Book Antiqua" w:eastAsia="Times New Roman" w:hAnsi="Book Antiqua" w:cs="Times New Roman"/>
          <w:color w:val="auto"/>
          <w:sz w:val="20"/>
          <w:szCs w:val="20"/>
          <w:lang w:val="en-US" w:eastAsia="it-IT" w:bidi="ar-SA"/>
        </w:rPr>
        <w:t xml:space="preserve">have </w:t>
      </w:r>
      <w:r w:rsidR="00E92C62" w:rsidRPr="00C80A9D">
        <w:rPr>
          <w:rFonts w:ascii="Book Antiqua" w:eastAsia="Times New Roman" w:hAnsi="Book Antiqua" w:cs="Times New Roman"/>
          <w:color w:val="auto"/>
          <w:sz w:val="20"/>
          <w:szCs w:val="20"/>
          <w:lang w:val="en-US" w:eastAsia="it-IT" w:bidi="ar-SA"/>
        </w:rPr>
        <w:t>show</w:t>
      </w:r>
      <w:r w:rsidR="001F5B20" w:rsidRPr="00C80A9D">
        <w:rPr>
          <w:rFonts w:ascii="Book Antiqua" w:eastAsia="Times New Roman" w:hAnsi="Book Antiqua" w:cs="Times New Roman"/>
          <w:color w:val="auto"/>
          <w:sz w:val="20"/>
          <w:szCs w:val="20"/>
          <w:lang w:val="en-US" w:eastAsia="it-IT" w:bidi="ar-SA"/>
        </w:rPr>
        <w:t>n</w:t>
      </w:r>
      <w:r w:rsidR="00E92C62" w:rsidRPr="00C80A9D">
        <w:rPr>
          <w:rFonts w:ascii="Book Antiqua" w:eastAsia="Times New Roman" w:hAnsi="Book Antiqua" w:cs="Times New Roman"/>
          <w:color w:val="auto"/>
          <w:sz w:val="20"/>
          <w:szCs w:val="20"/>
          <w:lang w:val="en-US" w:eastAsia="it-IT" w:bidi="ar-SA"/>
        </w:rPr>
        <w:t xml:space="preserve"> that </w:t>
      </w:r>
      <w:r w:rsidR="00E76E3B" w:rsidRPr="00C80A9D">
        <w:rPr>
          <w:rFonts w:ascii="Book Antiqua" w:eastAsia="Times New Roman" w:hAnsi="Book Antiqua" w:cs="Times New Roman"/>
          <w:color w:val="auto"/>
          <w:sz w:val="20"/>
          <w:szCs w:val="20"/>
          <w:lang w:val="en-US" w:eastAsia="it-IT" w:bidi="ar-SA"/>
        </w:rPr>
        <w:t>surgical</w:t>
      </w:r>
      <w:r w:rsidR="00E92C62" w:rsidRPr="00C80A9D">
        <w:rPr>
          <w:rFonts w:ascii="Book Antiqua" w:eastAsia="Times New Roman" w:hAnsi="Book Antiqua" w:cs="Times New Roman"/>
          <w:color w:val="auto"/>
          <w:sz w:val="20"/>
          <w:szCs w:val="20"/>
          <w:lang w:val="en-US" w:eastAsia="it-IT" w:bidi="ar-SA"/>
        </w:rPr>
        <w:t xml:space="preserve"> repair </w:t>
      </w:r>
      <w:r w:rsidR="00006E74" w:rsidRPr="00C80A9D">
        <w:rPr>
          <w:rFonts w:ascii="Book Antiqua" w:eastAsia="Times New Roman" w:hAnsi="Book Antiqua" w:cs="Times New Roman"/>
          <w:color w:val="auto"/>
          <w:sz w:val="20"/>
          <w:szCs w:val="20"/>
          <w:lang w:val="en-US" w:eastAsia="it-IT" w:bidi="ar-SA"/>
        </w:rPr>
        <w:t xml:space="preserve">can offer </w:t>
      </w:r>
      <w:r w:rsidR="002447FD" w:rsidRPr="00C80A9D">
        <w:rPr>
          <w:rFonts w:ascii="Book Antiqua" w:eastAsia="Times New Roman" w:hAnsi="Book Antiqua" w:cs="Times New Roman"/>
          <w:color w:val="auto"/>
          <w:sz w:val="20"/>
          <w:szCs w:val="20"/>
          <w:lang w:val="en-US" w:eastAsia="it-IT" w:bidi="ar-SA"/>
        </w:rPr>
        <w:t>excellent</w:t>
      </w:r>
      <w:r w:rsidR="00006E74" w:rsidRPr="00C80A9D">
        <w:rPr>
          <w:rFonts w:ascii="Book Antiqua" w:eastAsia="Times New Roman" w:hAnsi="Book Antiqua" w:cs="Times New Roman"/>
          <w:color w:val="auto"/>
          <w:sz w:val="20"/>
          <w:szCs w:val="20"/>
          <w:lang w:val="en-US" w:eastAsia="it-IT" w:bidi="ar-SA"/>
        </w:rPr>
        <w:t xml:space="preserve"> long-term outcomes in carefully selected cases (Table 1).</w:t>
      </w:r>
      <w:r w:rsidR="001F5B20" w:rsidRPr="00C80A9D">
        <w:rPr>
          <w:rFonts w:ascii="Book Antiqua" w:eastAsia="Times New Roman" w:hAnsi="Book Antiqua" w:cs="Times New Roman"/>
          <w:color w:val="auto"/>
          <w:sz w:val="20"/>
          <w:szCs w:val="20"/>
          <w:lang w:val="en-US" w:eastAsia="it-IT" w:bidi="ar-SA"/>
        </w:rPr>
        <w:t xml:space="preserve"> </w:t>
      </w:r>
      <w:r w:rsidR="002447FD" w:rsidRPr="00C80A9D">
        <w:rPr>
          <w:rFonts w:ascii="Book Antiqua" w:eastAsia="Times New Roman" w:hAnsi="Book Antiqua" w:cs="Times New Roman"/>
          <w:color w:val="auto"/>
          <w:sz w:val="20"/>
          <w:szCs w:val="20"/>
          <w:lang w:val="en-US" w:eastAsia="it-IT" w:bidi="ar-SA"/>
        </w:rPr>
        <w:t xml:space="preserve">They also </w:t>
      </w:r>
      <w:r w:rsidR="00E00138" w:rsidRPr="00C80A9D">
        <w:rPr>
          <w:rFonts w:ascii="Book Antiqua" w:eastAsia="Times New Roman" w:hAnsi="Book Antiqua" w:cs="Times New Roman"/>
          <w:color w:val="auto"/>
          <w:sz w:val="20"/>
          <w:szCs w:val="20"/>
          <w:lang w:val="en-US" w:eastAsia="it-IT" w:bidi="ar-SA"/>
        </w:rPr>
        <w:t>demonstrate</w:t>
      </w:r>
      <w:r w:rsidR="002447FD" w:rsidRPr="00C80A9D">
        <w:rPr>
          <w:rFonts w:ascii="Book Antiqua" w:eastAsia="Times New Roman" w:hAnsi="Book Antiqua" w:cs="Times New Roman"/>
          <w:color w:val="auto"/>
          <w:sz w:val="20"/>
          <w:szCs w:val="20"/>
          <w:lang w:val="en-US" w:eastAsia="it-IT" w:bidi="ar-SA"/>
        </w:rPr>
        <w:t xml:space="preserve"> that </w:t>
      </w:r>
      <w:r w:rsidR="00006E74" w:rsidRPr="00C80A9D">
        <w:rPr>
          <w:rFonts w:ascii="Book Antiqua" w:eastAsia="Times New Roman" w:hAnsi="Book Antiqua" w:cs="Times New Roman"/>
          <w:color w:val="auto"/>
          <w:sz w:val="20"/>
          <w:szCs w:val="20"/>
          <w:lang w:val="en-US" w:eastAsia="it-IT" w:bidi="ar-SA"/>
        </w:rPr>
        <w:t xml:space="preserve">the risk of </w:t>
      </w:r>
      <w:r w:rsidR="002447FD" w:rsidRPr="00C80A9D">
        <w:rPr>
          <w:rFonts w:ascii="Book Antiqua" w:eastAsia="Times New Roman" w:hAnsi="Book Antiqua" w:cs="Times New Roman"/>
          <w:color w:val="auto"/>
          <w:sz w:val="20"/>
          <w:szCs w:val="20"/>
          <w:lang w:val="en-US" w:eastAsia="it-IT" w:bidi="ar-SA"/>
        </w:rPr>
        <w:t xml:space="preserve">life-threatening </w:t>
      </w:r>
      <w:r w:rsidR="00E76E3B" w:rsidRPr="00C80A9D">
        <w:rPr>
          <w:rFonts w:ascii="Book Antiqua" w:eastAsia="Times New Roman" w:hAnsi="Book Antiqua" w:cs="Times New Roman"/>
          <w:color w:val="auto"/>
          <w:sz w:val="20"/>
          <w:szCs w:val="20"/>
          <w:lang w:val="en-US" w:eastAsia="it-IT" w:bidi="ar-SA"/>
        </w:rPr>
        <w:t xml:space="preserve">complications related to graft salvage interventions </w:t>
      </w:r>
      <w:r w:rsidR="002447FD" w:rsidRPr="00C80A9D">
        <w:rPr>
          <w:rFonts w:ascii="Book Antiqua" w:eastAsia="Times New Roman" w:hAnsi="Book Antiqua" w:cs="Times New Roman"/>
          <w:color w:val="auto"/>
          <w:sz w:val="20"/>
          <w:szCs w:val="20"/>
          <w:lang w:val="en-US" w:eastAsia="it-IT" w:bidi="ar-SA"/>
        </w:rPr>
        <w:t xml:space="preserve">is not necessarily higher than </w:t>
      </w:r>
      <w:r w:rsidR="00E76E3B" w:rsidRPr="00C80A9D">
        <w:rPr>
          <w:rFonts w:ascii="Book Antiqua" w:eastAsia="Times New Roman" w:hAnsi="Book Antiqua" w:cs="Times New Roman"/>
          <w:color w:val="auto"/>
          <w:sz w:val="20"/>
          <w:szCs w:val="20"/>
          <w:lang w:val="en-US" w:eastAsia="it-IT" w:bidi="ar-SA"/>
        </w:rPr>
        <w:t xml:space="preserve">the risk of </w:t>
      </w:r>
      <w:r w:rsidR="00006E74" w:rsidRPr="00C80A9D">
        <w:rPr>
          <w:rFonts w:ascii="Book Antiqua" w:eastAsia="Times New Roman" w:hAnsi="Book Antiqua" w:cs="Times New Roman"/>
          <w:color w:val="auto"/>
          <w:sz w:val="20"/>
          <w:szCs w:val="20"/>
          <w:lang w:val="en-US" w:eastAsia="it-IT" w:bidi="ar-SA"/>
        </w:rPr>
        <w:t>death arising from transplantectomy and return to chronic dialysis</w:t>
      </w:r>
      <w:r w:rsidR="00006E74" w:rsidRPr="00C80A9D">
        <w:rPr>
          <w:rFonts w:ascii="Book Antiqua" w:eastAsia="Times New Roman" w:hAnsi="Book Antiqua" w:cs="Times New Roman"/>
          <w:color w:val="auto"/>
          <w:sz w:val="20"/>
          <w:szCs w:val="20"/>
          <w:vertAlign w:val="superscript"/>
          <w:lang w:val="en-US" w:eastAsia="it-IT" w:bidi="ar-SA"/>
        </w:rPr>
        <w:t>[</w:t>
      </w:r>
      <w:r w:rsidR="001B1DEE" w:rsidRPr="00C80A9D">
        <w:rPr>
          <w:rFonts w:ascii="Book Antiqua" w:eastAsia="Times New Roman" w:hAnsi="Book Antiqua" w:cs="Times New Roman"/>
          <w:color w:val="auto"/>
          <w:sz w:val="20"/>
          <w:szCs w:val="20"/>
          <w:vertAlign w:val="superscript"/>
          <w:lang w:val="en-US" w:eastAsia="it-IT" w:bidi="ar-SA"/>
        </w:rPr>
        <w:t>20</w:t>
      </w:r>
      <w:r w:rsidR="00006E74" w:rsidRPr="00C80A9D">
        <w:rPr>
          <w:rFonts w:ascii="Book Antiqua" w:hAnsi="Book Antiqua"/>
          <w:color w:val="auto"/>
          <w:sz w:val="20"/>
          <w:szCs w:val="20"/>
          <w:vertAlign w:val="superscript"/>
          <w:lang w:val="en-US" w:eastAsia="en-GB" w:bidi="ar-SA"/>
        </w:rPr>
        <w:t>]</w:t>
      </w:r>
      <w:r w:rsidR="00006E74" w:rsidRPr="00C80A9D">
        <w:rPr>
          <w:rFonts w:ascii="Book Antiqua" w:hAnsi="Book Antiqua"/>
          <w:color w:val="auto"/>
          <w:sz w:val="20"/>
          <w:szCs w:val="20"/>
          <w:lang w:val="en-US" w:eastAsia="en-GB" w:bidi="ar-SA"/>
        </w:rPr>
        <w:t>.</w:t>
      </w:r>
      <w:r w:rsidR="00E76E3B" w:rsidRPr="00C80A9D">
        <w:rPr>
          <w:rFonts w:ascii="Book Antiqua" w:hAnsi="Book Antiqua"/>
          <w:color w:val="auto"/>
          <w:sz w:val="20"/>
          <w:szCs w:val="20"/>
          <w:lang w:val="en-US" w:eastAsia="en-GB" w:bidi="ar-SA"/>
        </w:rPr>
        <w:t xml:space="preserve"> </w:t>
      </w:r>
      <w:r w:rsidR="00B97149" w:rsidRPr="00C80A9D">
        <w:rPr>
          <w:rFonts w:ascii="Book Antiqua" w:hAnsi="Book Antiqua"/>
          <w:color w:val="auto"/>
          <w:sz w:val="20"/>
          <w:szCs w:val="20"/>
          <w:lang w:val="en-US" w:eastAsia="en-GB" w:bidi="ar-SA"/>
        </w:rPr>
        <w:t>T</w:t>
      </w:r>
      <w:r w:rsidR="00E00138" w:rsidRPr="00C80A9D">
        <w:rPr>
          <w:rFonts w:ascii="Book Antiqua" w:hAnsi="Book Antiqua"/>
          <w:color w:val="auto"/>
          <w:sz w:val="20"/>
          <w:szCs w:val="20"/>
          <w:lang w:val="en-US" w:eastAsia="en-GB" w:bidi="ar-SA"/>
        </w:rPr>
        <w:t xml:space="preserve">rue </w:t>
      </w:r>
      <w:r w:rsidR="00B97149" w:rsidRPr="00C80A9D">
        <w:rPr>
          <w:rFonts w:ascii="Book Antiqua" w:hAnsi="Book Antiqua"/>
          <w:color w:val="auto"/>
          <w:sz w:val="20"/>
          <w:szCs w:val="20"/>
          <w:lang w:val="en-US" w:eastAsia="en-GB" w:bidi="ar-SA"/>
        </w:rPr>
        <w:t xml:space="preserve">extra-anastomotic </w:t>
      </w:r>
      <w:r w:rsidR="001F5B20" w:rsidRPr="00C80A9D">
        <w:rPr>
          <w:rFonts w:ascii="Book Antiqua" w:hAnsi="Book Antiqua"/>
          <w:color w:val="auto"/>
          <w:sz w:val="20"/>
          <w:szCs w:val="20"/>
          <w:lang w:val="en-US" w:eastAsia="en-GB" w:bidi="ar-SA"/>
        </w:rPr>
        <w:t>aneurysm</w:t>
      </w:r>
      <w:r w:rsidR="001F5B20" w:rsidRPr="00C80A9D">
        <w:rPr>
          <w:rFonts w:ascii="Book Antiqua" w:eastAsia="Times New Roman" w:hAnsi="Book Antiqua" w:cs="Times New Roman"/>
          <w:color w:val="auto"/>
          <w:sz w:val="20"/>
          <w:szCs w:val="20"/>
          <w:lang w:val="en-US" w:eastAsia="it-IT" w:bidi="ar-SA"/>
        </w:rPr>
        <w:t xml:space="preserve"> repair involves </w:t>
      </w:r>
      <w:r w:rsidR="00B97149" w:rsidRPr="00C80A9D">
        <w:rPr>
          <w:rFonts w:ascii="Book Antiqua" w:eastAsia="Times New Roman" w:hAnsi="Book Antiqua" w:cs="Times New Roman"/>
          <w:color w:val="auto"/>
          <w:sz w:val="20"/>
          <w:szCs w:val="20"/>
          <w:lang w:val="en-US" w:eastAsia="it-IT" w:bidi="ar-SA"/>
        </w:rPr>
        <w:t xml:space="preserve">suture of the neck of the aneurysm or </w:t>
      </w:r>
      <w:r w:rsidR="001F5B20" w:rsidRPr="00C80A9D">
        <w:rPr>
          <w:rFonts w:ascii="Book Antiqua" w:eastAsia="Times New Roman" w:hAnsi="Book Antiqua" w:cs="Times New Roman"/>
          <w:color w:val="auto"/>
          <w:sz w:val="20"/>
          <w:szCs w:val="20"/>
          <w:lang w:val="en-US" w:eastAsia="it-IT" w:bidi="ar-SA"/>
        </w:rPr>
        <w:t xml:space="preserve">excision of the lesion with reconstruction of the artery. </w:t>
      </w:r>
      <w:r w:rsidR="00B97149" w:rsidRPr="00C80A9D">
        <w:rPr>
          <w:rFonts w:ascii="Book Antiqua" w:eastAsia="Times New Roman" w:hAnsi="Book Antiqua" w:cs="Times New Roman"/>
          <w:color w:val="auto"/>
          <w:sz w:val="20"/>
          <w:szCs w:val="20"/>
          <w:lang w:val="en-US" w:eastAsia="it-IT" w:bidi="ar-SA"/>
        </w:rPr>
        <w:t>In patients with</w:t>
      </w:r>
      <w:r w:rsidR="00E00138" w:rsidRPr="00C80A9D">
        <w:rPr>
          <w:rFonts w:ascii="Book Antiqua" w:eastAsia="Times New Roman" w:hAnsi="Book Antiqua" w:cs="Times New Roman"/>
          <w:color w:val="auto"/>
          <w:sz w:val="20"/>
          <w:szCs w:val="20"/>
          <w:lang w:val="en-US" w:eastAsia="it-IT" w:bidi="ar-SA"/>
        </w:rPr>
        <w:t xml:space="preserve"> anastomotic </w:t>
      </w:r>
      <w:r w:rsidR="00316292" w:rsidRPr="00C80A9D">
        <w:rPr>
          <w:rFonts w:ascii="Book Antiqua" w:eastAsia="Times New Roman" w:hAnsi="Book Antiqua" w:cs="Times New Roman"/>
          <w:color w:val="auto"/>
          <w:sz w:val="20"/>
          <w:szCs w:val="20"/>
          <w:lang w:val="en-US" w:eastAsia="it-IT" w:bidi="ar-SA"/>
        </w:rPr>
        <w:t>disease,</w:t>
      </w:r>
      <w:r w:rsidR="00E00138" w:rsidRPr="00C80A9D">
        <w:rPr>
          <w:rFonts w:ascii="Book Antiqua" w:eastAsia="Times New Roman" w:hAnsi="Book Antiqua" w:cs="Times New Roman"/>
          <w:color w:val="auto"/>
          <w:sz w:val="20"/>
          <w:szCs w:val="20"/>
          <w:lang w:val="en-US" w:eastAsia="it-IT" w:bidi="ar-SA"/>
        </w:rPr>
        <w:t xml:space="preserve"> partial resection of the iliac artery</w:t>
      </w:r>
      <w:r w:rsidR="00B97149" w:rsidRPr="00C80A9D">
        <w:rPr>
          <w:rFonts w:ascii="Book Antiqua" w:eastAsia="Times New Roman" w:hAnsi="Book Antiqua" w:cs="Times New Roman"/>
          <w:color w:val="auto"/>
          <w:sz w:val="20"/>
          <w:szCs w:val="20"/>
          <w:lang w:val="en-US" w:eastAsia="it-IT" w:bidi="ar-SA"/>
        </w:rPr>
        <w:t xml:space="preserve"> </w:t>
      </w:r>
      <w:r w:rsidR="00316292" w:rsidRPr="00C80A9D">
        <w:rPr>
          <w:rFonts w:ascii="Book Antiqua" w:eastAsia="Times New Roman" w:hAnsi="Book Antiqua" w:cs="Times New Roman"/>
          <w:color w:val="auto"/>
          <w:sz w:val="20"/>
          <w:szCs w:val="20"/>
          <w:lang w:val="en-US" w:eastAsia="it-IT" w:bidi="ar-SA"/>
        </w:rPr>
        <w:t xml:space="preserve">with re-anastomosis or by-pass grafting </w:t>
      </w:r>
      <w:r w:rsidR="00B97149" w:rsidRPr="00C80A9D">
        <w:rPr>
          <w:rFonts w:ascii="Book Antiqua" w:eastAsia="Times New Roman" w:hAnsi="Book Antiqua" w:cs="Times New Roman"/>
          <w:color w:val="auto"/>
          <w:sz w:val="20"/>
          <w:szCs w:val="20"/>
          <w:lang w:val="en-US" w:eastAsia="it-IT" w:bidi="ar-SA"/>
        </w:rPr>
        <w:t xml:space="preserve">is </w:t>
      </w:r>
      <w:r w:rsidR="002E6712" w:rsidRPr="00C80A9D">
        <w:rPr>
          <w:rFonts w:ascii="Book Antiqua" w:eastAsia="Times New Roman" w:hAnsi="Book Antiqua" w:cs="Times New Roman"/>
          <w:color w:val="auto"/>
          <w:sz w:val="20"/>
          <w:szCs w:val="20"/>
          <w:lang w:val="en-US" w:eastAsia="it-IT" w:bidi="ar-SA"/>
        </w:rPr>
        <w:t>often</w:t>
      </w:r>
      <w:r w:rsidR="00316292" w:rsidRPr="00C80A9D">
        <w:rPr>
          <w:rFonts w:ascii="Book Antiqua" w:eastAsia="Times New Roman" w:hAnsi="Book Antiqua" w:cs="Times New Roman"/>
          <w:color w:val="auto"/>
          <w:sz w:val="20"/>
          <w:szCs w:val="20"/>
          <w:lang w:val="en-US" w:eastAsia="it-IT" w:bidi="ar-SA"/>
        </w:rPr>
        <w:t xml:space="preserve"> needed</w:t>
      </w:r>
      <w:r w:rsidR="00316292" w:rsidRPr="00C80A9D">
        <w:rPr>
          <w:rFonts w:ascii="Book Antiqua" w:eastAsia="Times New Roman" w:hAnsi="Book Antiqua" w:cs="Times New Roman"/>
          <w:color w:val="auto"/>
          <w:sz w:val="20"/>
          <w:szCs w:val="20"/>
          <w:vertAlign w:val="superscript"/>
          <w:lang w:val="en-US" w:eastAsia="it-IT" w:bidi="ar-SA"/>
        </w:rPr>
        <w:t>[</w:t>
      </w:r>
      <w:r w:rsidR="001B1DEE" w:rsidRPr="00C80A9D">
        <w:rPr>
          <w:rFonts w:ascii="Book Antiqua" w:eastAsia="Times New Roman" w:hAnsi="Book Antiqua" w:cs="Times New Roman"/>
          <w:color w:val="auto"/>
          <w:sz w:val="20"/>
          <w:szCs w:val="20"/>
          <w:vertAlign w:val="superscript"/>
          <w:lang w:val="en-US" w:eastAsia="it-IT" w:bidi="ar-SA"/>
        </w:rPr>
        <w:t>7,</w:t>
      </w:r>
      <w:r w:rsidR="001B1DEE" w:rsidRPr="00C80A9D">
        <w:rPr>
          <w:rFonts w:ascii="Book Antiqua" w:hAnsi="Book Antiqua"/>
          <w:color w:val="auto"/>
          <w:sz w:val="20"/>
          <w:szCs w:val="20"/>
          <w:vertAlign w:val="superscript"/>
          <w:lang w:val="en-US" w:eastAsia="en-GB" w:bidi="ar-SA"/>
        </w:rPr>
        <w:t>9</w:t>
      </w:r>
      <w:r w:rsidR="00FA25DF" w:rsidRPr="00C80A9D">
        <w:rPr>
          <w:rFonts w:ascii="Book Antiqua" w:hAnsi="Book Antiqua"/>
          <w:color w:val="auto"/>
          <w:sz w:val="20"/>
          <w:szCs w:val="20"/>
          <w:vertAlign w:val="superscript"/>
          <w:lang w:val="en-US" w:eastAsia="en-GB" w:bidi="ar-SA"/>
        </w:rPr>
        <w:t>-12</w:t>
      </w:r>
      <w:r w:rsidR="00316292" w:rsidRPr="00C80A9D">
        <w:rPr>
          <w:rFonts w:ascii="Book Antiqua" w:eastAsia="Times New Roman" w:hAnsi="Book Antiqua" w:cs="Times New Roman"/>
          <w:color w:val="auto"/>
          <w:sz w:val="20"/>
          <w:szCs w:val="20"/>
          <w:vertAlign w:val="superscript"/>
          <w:lang w:val="en-US" w:eastAsia="it-IT" w:bidi="ar-SA"/>
        </w:rPr>
        <w:t>]</w:t>
      </w:r>
      <w:r w:rsidR="00316292" w:rsidRPr="00C80A9D">
        <w:rPr>
          <w:rFonts w:ascii="Book Antiqua" w:eastAsia="Times New Roman" w:hAnsi="Book Antiqua" w:cs="Times New Roman"/>
          <w:color w:val="auto"/>
          <w:sz w:val="20"/>
          <w:szCs w:val="20"/>
          <w:lang w:val="en-US" w:eastAsia="it-IT" w:bidi="ar-SA"/>
        </w:rPr>
        <w:t xml:space="preserve">. </w:t>
      </w:r>
    </w:p>
    <w:p w14:paraId="04F70A73" w14:textId="3359980D" w:rsidR="0067158B" w:rsidRPr="00C80A9D" w:rsidRDefault="006D2E87"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Fonts w:ascii="Book Antiqua" w:eastAsia="Times New Roman" w:hAnsi="Book Antiqua" w:cs="Times New Roman"/>
          <w:color w:val="auto"/>
          <w:sz w:val="20"/>
          <w:szCs w:val="20"/>
          <w:lang w:val="en-US" w:eastAsia="it-IT" w:bidi="ar-SA"/>
        </w:rPr>
        <w:t xml:space="preserve">In order to reduce intra-operative bleeding and allow optimal manipulation of the allograft, these procedures generally require temporary interruption of the transplant blood flow with possible development of ischemia-reperfusion injury. In such a context, </w:t>
      </w:r>
      <w:r w:rsidR="00DD005E" w:rsidRPr="00C80A9D">
        <w:rPr>
          <w:rFonts w:ascii="Book Antiqua" w:eastAsia="Times New Roman" w:hAnsi="Book Antiqua" w:cs="Times New Roman"/>
          <w:color w:val="auto"/>
          <w:sz w:val="20"/>
          <w:szCs w:val="20"/>
          <w:lang w:val="en-US" w:eastAsia="it-IT" w:bidi="ar-SA"/>
        </w:rPr>
        <w:t>IV</w:t>
      </w:r>
      <w:r w:rsidR="00FA2658" w:rsidRPr="00C80A9D">
        <w:rPr>
          <w:rFonts w:ascii="Book Antiqua" w:eastAsia="Times New Roman" w:hAnsi="Book Antiqua" w:cs="Times New Roman"/>
          <w:color w:val="auto"/>
          <w:sz w:val="20"/>
          <w:szCs w:val="20"/>
          <w:lang w:val="en-US" w:eastAsia="it-IT" w:bidi="ar-SA"/>
        </w:rPr>
        <w:t xml:space="preserve"> administration of N-acetyl cysteine, </w:t>
      </w:r>
      <w:r w:rsidRPr="00C80A9D">
        <w:rPr>
          <w:rFonts w:ascii="Book Antiqua" w:eastAsia="Times New Roman" w:hAnsi="Book Antiqua" w:cs="Times New Roman"/>
          <w:color w:val="auto"/>
          <w:sz w:val="20"/>
          <w:szCs w:val="20"/>
          <w:lang w:val="en-US" w:eastAsia="it-IT" w:bidi="ar-SA"/>
        </w:rPr>
        <w:t>col</w:t>
      </w:r>
      <w:r w:rsidR="00DD005E" w:rsidRPr="00C80A9D">
        <w:rPr>
          <w:rFonts w:ascii="Book Antiqua" w:eastAsia="Times New Roman" w:hAnsi="Book Antiqua" w:cs="Times New Roman"/>
          <w:color w:val="auto"/>
          <w:sz w:val="20"/>
          <w:szCs w:val="20"/>
          <w:lang w:val="en-US" w:eastAsia="it-IT" w:bidi="ar-SA"/>
        </w:rPr>
        <w:t>d perfusion of the kidney with organ</w:t>
      </w:r>
      <w:r w:rsidRPr="00C80A9D">
        <w:rPr>
          <w:rFonts w:ascii="Book Antiqua" w:eastAsia="Times New Roman" w:hAnsi="Book Antiqua" w:cs="Times New Roman"/>
          <w:color w:val="auto"/>
          <w:sz w:val="20"/>
          <w:szCs w:val="20"/>
          <w:lang w:val="en-US" w:eastAsia="it-IT" w:bidi="ar-SA"/>
        </w:rPr>
        <w:t xml:space="preserve"> preservation solution</w:t>
      </w:r>
      <w:r w:rsidR="00DD005E" w:rsidRPr="00C80A9D">
        <w:rPr>
          <w:rFonts w:ascii="Book Antiqua" w:eastAsia="Times New Roman" w:hAnsi="Book Antiqua" w:cs="Times New Roman"/>
          <w:color w:val="auto"/>
          <w:sz w:val="20"/>
          <w:szCs w:val="20"/>
          <w:lang w:val="en-US" w:eastAsia="it-IT" w:bidi="ar-SA"/>
        </w:rPr>
        <w:t>s</w:t>
      </w:r>
      <w:r w:rsidR="00FA2658" w:rsidRPr="00C80A9D">
        <w:rPr>
          <w:rFonts w:ascii="Book Antiqua" w:eastAsia="Times New Roman" w:hAnsi="Book Antiqua" w:cs="Times New Roman"/>
          <w:color w:val="auto"/>
          <w:sz w:val="20"/>
          <w:szCs w:val="20"/>
          <w:lang w:val="en-US" w:eastAsia="it-IT" w:bidi="ar-SA"/>
        </w:rPr>
        <w:t>,</w:t>
      </w:r>
      <w:r w:rsidRPr="00C80A9D">
        <w:rPr>
          <w:rFonts w:ascii="Book Antiqua" w:eastAsia="Times New Roman" w:hAnsi="Book Antiqua" w:cs="Times New Roman"/>
          <w:color w:val="auto"/>
          <w:sz w:val="20"/>
          <w:szCs w:val="20"/>
          <w:lang w:val="en-US" w:eastAsia="it-IT" w:bidi="ar-SA"/>
        </w:rPr>
        <w:t xml:space="preserve"> and surface cooling with sterile ice can reduce the risk of acute tubular necrosis and allograft dysfunction</w:t>
      </w:r>
      <w:r w:rsidR="00FA2658" w:rsidRPr="00C80A9D">
        <w:rPr>
          <w:rFonts w:ascii="Book Antiqua" w:eastAsia="Times New Roman" w:hAnsi="Book Antiqua" w:cs="Times New Roman"/>
          <w:color w:val="auto"/>
          <w:sz w:val="20"/>
          <w:szCs w:val="20"/>
          <w:vertAlign w:val="superscript"/>
          <w:lang w:val="en-US" w:eastAsia="it-IT" w:bidi="ar-SA"/>
        </w:rPr>
        <w:t>[</w:t>
      </w:r>
      <w:r w:rsidR="00FA25DF" w:rsidRPr="00C80A9D">
        <w:rPr>
          <w:rFonts w:ascii="Book Antiqua" w:eastAsia="Times New Roman" w:hAnsi="Book Antiqua" w:cs="Times New Roman"/>
          <w:color w:val="auto"/>
          <w:sz w:val="20"/>
          <w:szCs w:val="20"/>
          <w:vertAlign w:val="superscript"/>
          <w:lang w:val="en-US" w:eastAsia="it-IT" w:bidi="ar-SA"/>
        </w:rPr>
        <w:t>21,22</w:t>
      </w:r>
      <w:r w:rsidR="00FA2658" w:rsidRPr="00C80A9D">
        <w:rPr>
          <w:rFonts w:ascii="Book Antiqua" w:eastAsia="Times New Roman" w:hAnsi="Book Antiqua" w:cs="Times New Roman"/>
          <w:color w:val="auto"/>
          <w:sz w:val="20"/>
          <w:szCs w:val="20"/>
          <w:vertAlign w:val="superscript"/>
          <w:lang w:val="en-US" w:eastAsia="it-IT" w:bidi="ar-SA"/>
        </w:rPr>
        <w:t>]</w:t>
      </w:r>
      <w:r w:rsidR="00A878D8" w:rsidRPr="00C80A9D">
        <w:rPr>
          <w:rFonts w:ascii="Book Antiqua" w:eastAsia="Times New Roman" w:hAnsi="Book Antiqua" w:cs="Times New Roman"/>
          <w:color w:val="auto"/>
          <w:sz w:val="20"/>
          <w:szCs w:val="20"/>
          <w:lang w:val="en-US" w:eastAsia="it-IT" w:bidi="ar-SA"/>
        </w:rPr>
        <w:t xml:space="preserve">. </w:t>
      </w:r>
      <w:r w:rsidR="002A448D" w:rsidRPr="00C80A9D">
        <w:rPr>
          <w:rFonts w:ascii="Book Antiqua" w:eastAsia="Times New Roman" w:hAnsi="Book Antiqua" w:cs="Times New Roman"/>
          <w:color w:val="auto"/>
          <w:sz w:val="20"/>
          <w:szCs w:val="20"/>
          <w:lang w:val="en-US" w:eastAsia="it-IT" w:bidi="ar-SA"/>
        </w:rPr>
        <w:t>Our patient</w:t>
      </w:r>
      <w:r w:rsidR="0047696B" w:rsidRPr="00C80A9D">
        <w:rPr>
          <w:rFonts w:ascii="Book Antiqua" w:eastAsia="Times New Roman" w:hAnsi="Book Antiqua" w:cs="Times New Roman"/>
          <w:color w:val="auto"/>
          <w:sz w:val="20"/>
          <w:szCs w:val="20"/>
          <w:lang w:val="en-US" w:eastAsia="it-IT" w:bidi="ar-SA"/>
        </w:rPr>
        <w:t xml:space="preserve"> </w:t>
      </w:r>
      <w:r w:rsidR="00FA2658" w:rsidRPr="00C80A9D">
        <w:rPr>
          <w:rFonts w:ascii="Book Antiqua" w:eastAsia="Times New Roman" w:hAnsi="Book Antiqua" w:cs="Times New Roman"/>
          <w:color w:val="auto"/>
          <w:sz w:val="20"/>
          <w:szCs w:val="20"/>
          <w:lang w:val="en-US" w:eastAsia="it-IT" w:bidi="ar-SA"/>
        </w:rPr>
        <w:t xml:space="preserve">presented </w:t>
      </w:r>
      <w:r w:rsidR="00C00856" w:rsidRPr="00C80A9D">
        <w:rPr>
          <w:rFonts w:ascii="Book Antiqua" w:eastAsia="Times New Roman" w:hAnsi="Book Antiqua" w:cs="Times New Roman"/>
          <w:color w:val="auto"/>
          <w:sz w:val="20"/>
          <w:szCs w:val="20"/>
          <w:lang w:val="en-US" w:eastAsia="it-IT" w:bidi="ar-SA"/>
        </w:rPr>
        <w:t xml:space="preserve">about 2 mo after </w:t>
      </w:r>
      <w:r w:rsidR="00363184" w:rsidRPr="00C80A9D">
        <w:rPr>
          <w:rFonts w:ascii="Book Antiqua" w:eastAsia="Times New Roman" w:hAnsi="Book Antiqua" w:cs="Times New Roman"/>
          <w:color w:val="auto"/>
          <w:sz w:val="20"/>
          <w:szCs w:val="20"/>
          <w:lang w:val="en-US" w:eastAsia="it-IT" w:bidi="ar-SA"/>
        </w:rPr>
        <w:t>KTx</w:t>
      </w:r>
      <w:r w:rsidR="00C00856" w:rsidRPr="00C80A9D">
        <w:rPr>
          <w:rFonts w:ascii="Book Antiqua" w:eastAsia="Times New Roman" w:hAnsi="Book Antiqua" w:cs="Times New Roman"/>
          <w:color w:val="auto"/>
          <w:sz w:val="20"/>
          <w:szCs w:val="20"/>
          <w:lang w:val="en-US" w:eastAsia="it-IT" w:bidi="ar-SA"/>
        </w:rPr>
        <w:t xml:space="preserve"> </w:t>
      </w:r>
      <w:r w:rsidR="00FA2658" w:rsidRPr="00C80A9D">
        <w:rPr>
          <w:rFonts w:ascii="Book Antiqua" w:eastAsia="Times New Roman" w:hAnsi="Book Antiqua" w:cs="Times New Roman"/>
          <w:color w:val="auto"/>
          <w:sz w:val="20"/>
          <w:szCs w:val="20"/>
          <w:lang w:val="en-US" w:eastAsia="it-IT" w:bidi="ar-SA"/>
        </w:rPr>
        <w:t xml:space="preserve">with </w:t>
      </w:r>
      <w:r w:rsidR="00C00856" w:rsidRPr="00C80A9D">
        <w:rPr>
          <w:rFonts w:ascii="Book Antiqua" w:eastAsia="Times New Roman" w:hAnsi="Book Antiqua" w:cs="Times New Roman"/>
          <w:color w:val="auto"/>
          <w:sz w:val="20"/>
          <w:szCs w:val="20"/>
          <w:lang w:val="en-US" w:eastAsia="it-IT" w:bidi="ar-SA"/>
        </w:rPr>
        <w:t xml:space="preserve">non-specific symptoms and </w:t>
      </w:r>
      <w:r w:rsidR="00DD005E" w:rsidRPr="00C80A9D">
        <w:rPr>
          <w:rFonts w:ascii="Book Antiqua" w:eastAsia="Times New Roman" w:hAnsi="Book Antiqua" w:cs="Times New Roman"/>
          <w:color w:val="auto"/>
          <w:sz w:val="20"/>
          <w:szCs w:val="20"/>
          <w:lang w:val="en-US" w:eastAsia="it-IT" w:bidi="ar-SA"/>
        </w:rPr>
        <w:t>impaired renal</w:t>
      </w:r>
      <w:r w:rsidR="00C00856" w:rsidRPr="00C80A9D">
        <w:rPr>
          <w:rFonts w:ascii="Book Antiqua" w:eastAsia="Times New Roman" w:hAnsi="Book Antiqua" w:cs="Times New Roman"/>
          <w:color w:val="auto"/>
          <w:sz w:val="20"/>
          <w:szCs w:val="20"/>
          <w:lang w:val="en-US" w:eastAsia="it-IT" w:bidi="ar-SA"/>
        </w:rPr>
        <w:t xml:space="preserve"> function. </w:t>
      </w:r>
      <w:r w:rsidR="00E62D3A" w:rsidRPr="00C80A9D">
        <w:rPr>
          <w:rFonts w:ascii="Book Antiqua" w:eastAsia="Times New Roman" w:hAnsi="Book Antiqua" w:cs="Times New Roman"/>
          <w:color w:val="auto"/>
          <w:sz w:val="20"/>
          <w:szCs w:val="20"/>
          <w:lang w:val="en-US" w:eastAsia="it-IT" w:bidi="ar-SA"/>
        </w:rPr>
        <w:t xml:space="preserve">As per standard practice </w:t>
      </w:r>
      <w:r w:rsidR="00363184" w:rsidRPr="00C80A9D">
        <w:rPr>
          <w:rFonts w:ascii="Book Antiqua" w:eastAsia="Times New Roman" w:hAnsi="Book Antiqua" w:cs="Times New Roman"/>
          <w:color w:val="auto"/>
          <w:sz w:val="20"/>
          <w:szCs w:val="20"/>
          <w:lang w:val="en-US" w:eastAsia="it-IT" w:bidi="ar-SA"/>
        </w:rPr>
        <w:t>at</w:t>
      </w:r>
      <w:r w:rsidR="00E62D3A" w:rsidRPr="00C80A9D">
        <w:rPr>
          <w:rFonts w:ascii="Book Antiqua" w:eastAsia="Times New Roman" w:hAnsi="Book Antiqua" w:cs="Times New Roman"/>
          <w:color w:val="auto"/>
          <w:sz w:val="20"/>
          <w:szCs w:val="20"/>
          <w:lang w:val="en-US" w:eastAsia="it-IT" w:bidi="ar-SA"/>
        </w:rPr>
        <w:t xml:space="preserve"> our cent</w:t>
      </w:r>
      <w:r w:rsidR="00EF3B9B" w:rsidRPr="00C80A9D">
        <w:rPr>
          <w:rFonts w:ascii="Book Antiqua" w:eastAsia="Times New Roman" w:hAnsi="Book Antiqua" w:cs="Times New Roman"/>
          <w:color w:val="auto"/>
          <w:sz w:val="20"/>
          <w:szCs w:val="20"/>
          <w:lang w:val="en-US" w:eastAsia="it-IT" w:bidi="ar-SA"/>
        </w:rPr>
        <w:t>er</w:t>
      </w:r>
      <w:r w:rsidR="00E62D3A" w:rsidRPr="00C80A9D">
        <w:rPr>
          <w:rFonts w:ascii="Book Antiqua" w:eastAsia="Times New Roman" w:hAnsi="Book Antiqua" w:cs="Times New Roman"/>
          <w:color w:val="auto"/>
          <w:sz w:val="20"/>
          <w:szCs w:val="20"/>
          <w:lang w:val="en-US" w:eastAsia="it-IT" w:bidi="ar-SA"/>
        </w:rPr>
        <w:t xml:space="preserve">, he underwent a thorough evaluation with blood tests, urinalysis, microbiology screening, and </w:t>
      </w:r>
      <w:r w:rsidR="002E6712" w:rsidRPr="00C80A9D">
        <w:rPr>
          <w:rFonts w:ascii="Book Antiqua" w:eastAsia="Times New Roman" w:hAnsi="Book Antiqua" w:cs="Times New Roman"/>
          <w:color w:val="auto"/>
          <w:sz w:val="20"/>
          <w:szCs w:val="20"/>
          <w:lang w:val="en-US" w:eastAsia="it-IT" w:bidi="ar-SA"/>
        </w:rPr>
        <w:t>color Doppler ultrasound</w:t>
      </w:r>
      <w:r w:rsidR="00363184" w:rsidRPr="00C80A9D">
        <w:rPr>
          <w:rFonts w:ascii="Book Antiqua" w:eastAsia="Times New Roman" w:hAnsi="Book Antiqua" w:cs="Times New Roman"/>
          <w:color w:val="auto"/>
          <w:sz w:val="20"/>
          <w:szCs w:val="20"/>
          <w:lang w:val="en-US" w:eastAsia="it-IT" w:bidi="ar-SA"/>
        </w:rPr>
        <w:t xml:space="preserve"> scan</w:t>
      </w:r>
      <w:r w:rsidR="00E62D3A" w:rsidRPr="00C80A9D">
        <w:rPr>
          <w:rFonts w:ascii="Book Antiqua" w:eastAsia="Times New Roman" w:hAnsi="Book Antiqua" w:cs="Times New Roman"/>
          <w:color w:val="auto"/>
          <w:sz w:val="20"/>
          <w:szCs w:val="20"/>
          <w:lang w:val="en-US" w:eastAsia="it-IT" w:bidi="ar-SA"/>
        </w:rPr>
        <w:t xml:space="preserve">. Preliminary diagnosis was pseudoaneurysm of the transplant artery but subsequent contrast-enhanced CT scan showed a true saccular dilation of the iuxta-anastomotic segment of </w:t>
      </w:r>
      <w:r w:rsidR="002E6712" w:rsidRPr="00C80A9D">
        <w:rPr>
          <w:rFonts w:ascii="Book Antiqua" w:eastAsia="Times New Roman" w:hAnsi="Book Antiqua" w:cs="Times New Roman"/>
          <w:color w:val="auto"/>
          <w:sz w:val="20"/>
          <w:szCs w:val="20"/>
          <w:lang w:val="en-US" w:eastAsia="it-IT" w:bidi="ar-SA"/>
        </w:rPr>
        <w:t xml:space="preserve">the </w:t>
      </w:r>
      <w:r w:rsidR="00915354" w:rsidRPr="00C80A9D">
        <w:rPr>
          <w:rFonts w:ascii="Book Antiqua" w:eastAsia="Times New Roman" w:hAnsi="Book Antiqua" w:cs="Times New Roman"/>
          <w:color w:val="auto"/>
          <w:sz w:val="20"/>
          <w:szCs w:val="20"/>
          <w:lang w:val="en-US" w:eastAsia="it-IT" w:bidi="ar-SA"/>
        </w:rPr>
        <w:t xml:space="preserve">vessel involving </w:t>
      </w:r>
      <w:r w:rsidR="00E62D3A" w:rsidRPr="00C80A9D">
        <w:rPr>
          <w:rFonts w:ascii="Book Antiqua" w:eastAsia="Times New Roman" w:hAnsi="Book Antiqua" w:cs="Times New Roman"/>
          <w:color w:val="auto"/>
          <w:sz w:val="20"/>
          <w:szCs w:val="20"/>
          <w:lang w:val="en-US" w:eastAsia="it-IT" w:bidi="ar-SA"/>
        </w:rPr>
        <w:t xml:space="preserve">the </w:t>
      </w:r>
      <w:r w:rsidR="00915354" w:rsidRPr="00C80A9D">
        <w:rPr>
          <w:rFonts w:ascii="Book Antiqua" w:eastAsia="Times New Roman" w:hAnsi="Book Antiqua" w:cs="Times New Roman"/>
          <w:color w:val="auto"/>
          <w:sz w:val="20"/>
          <w:szCs w:val="20"/>
          <w:lang w:val="en-US" w:eastAsia="it-IT" w:bidi="ar-SA"/>
        </w:rPr>
        <w:t xml:space="preserve">main branch and </w:t>
      </w:r>
      <w:r w:rsidR="00E62D3A" w:rsidRPr="00C80A9D">
        <w:rPr>
          <w:rFonts w:ascii="Book Antiqua" w:eastAsia="Times New Roman" w:hAnsi="Book Antiqua" w:cs="Times New Roman"/>
          <w:color w:val="auto"/>
          <w:sz w:val="20"/>
          <w:szCs w:val="20"/>
          <w:lang w:val="en-US" w:eastAsia="it-IT" w:bidi="ar-SA"/>
        </w:rPr>
        <w:t xml:space="preserve">extending to the </w:t>
      </w:r>
      <w:r w:rsidR="00915354" w:rsidRPr="00C80A9D">
        <w:rPr>
          <w:rFonts w:ascii="Book Antiqua" w:eastAsia="Times New Roman" w:hAnsi="Book Antiqua" w:cs="Times New Roman"/>
          <w:color w:val="auto"/>
          <w:sz w:val="20"/>
          <w:szCs w:val="20"/>
          <w:lang w:val="en-US" w:eastAsia="it-IT" w:bidi="ar-SA"/>
        </w:rPr>
        <w:t xml:space="preserve">level of its distal </w:t>
      </w:r>
      <w:r w:rsidR="00E62D3A" w:rsidRPr="00C80A9D">
        <w:rPr>
          <w:rFonts w:ascii="Book Antiqua" w:eastAsia="Times New Roman" w:hAnsi="Book Antiqua" w:cs="Times New Roman"/>
          <w:color w:val="auto"/>
          <w:sz w:val="20"/>
          <w:szCs w:val="20"/>
          <w:lang w:val="en-US" w:eastAsia="it-IT" w:bidi="ar-SA"/>
        </w:rPr>
        <w:t xml:space="preserve">bifurcation. </w:t>
      </w:r>
    </w:p>
    <w:p w14:paraId="269DC735" w14:textId="0F2B01DE" w:rsidR="0067158B" w:rsidRPr="00C80A9D" w:rsidRDefault="00E62D3A"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Fonts w:ascii="Book Antiqua" w:eastAsia="Times New Roman" w:hAnsi="Book Antiqua" w:cs="Times New Roman"/>
          <w:color w:val="auto"/>
          <w:sz w:val="20"/>
          <w:szCs w:val="20"/>
          <w:lang w:val="en-US" w:eastAsia="it-IT" w:bidi="ar-SA"/>
        </w:rPr>
        <w:t xml:space="preserve">Due to </w:t>
      </w:r>
      <w:r w:rsidR="00915354" w:rsidRPr="00C80A9D">
        <w:rPr>
          <w:rFonts w:ascii="Book Antiqua" w:eastAsia="Times New Roman" w:hAnsi="Book Antiqua" w:cs="Times New Roman"/>
          <w:color w:val="auto"/>
          <w:sz w:val="20"/>
          <w:szCs w:val="20"/>
          <w:lang w:val="en-US" w:eastAsia="it-IT" w:bidi="ar-SA"/>
        </w:rPr>
        <w:t>the</w:t>
      </w:r>
      <w:r w:rsidRPr="00C80A9D">
        <w:rPr>
          <w:rFonts w:ascii="Book Antiqua" w:eastAsia="Times New Roman" w:hAnsi="Book Antiqua" w:cs="Times New Roman"/>
          <w:color w:val="auto"/>
          <w:sz w:val="20"/>
          <w:szCs w:val="20"/>
          <w:lang w:val="en-US" w:eastAsia="it-IT" w:bidi="ar-SA"/>
        </w:rPr>
        <w:t xml:space="preserve"> high index of suspicion for infectious </w:t>
      </w:r>
      <w:r w:rsidR="00DD38E0" w:rsidRPr="00C80A9D">
        <w:rPr>
          <w:rFonts w:ascii="Book Antiqua" w:eastAsia="Times New Roman" w:hAnsi="Book Antiqua" w:cs="Times New Roman"/>
          <w:color w:val="auto"/>
          <w:sz w:val="20"/>
          <w:szCs w:val="20"/>
          <w:lang w:val="en-US" w:eastAsia="it-IT" w:bidi="ar-SA"/>
        </w:rPr>
        <w:t>etiology</w:t>
      </w:r>
      <w:r w:rsidRPr="00C80A9D">
        <w:rPr>
          <w:rFonts w:ascii="Book Antiqua" w:eastAsia="Times New Roman" w:hAnsi="Book Antiqua" w:cs="Times New Roman"/>
          <w:color w:val="auto"/>
          <w:sz w:val="20"/>
          <w:szCs w:val="20"/>
          <w:lang w:val="en-US" w:eastAsia="it-IT" w:bidi="ar-SA"/>
        </w:rPr>
        <w:t xml:space="preserve"> (positive preservation fluid cultures) </w:t>
      </w:r>
      <w:r w:rsidR="00915354" w:rsidRPr="00C80A9D">
        <w:rPr>
          <w:rFonts w:ascii="Book Antiqua" w:eastAsia="Times New Roman" w:hAnsi="Book Antiqua" w:cs="Times New Roman"/>
          <w:color w:val="auto"/>
          <w:sz w:val="20"/>
          <w:szCs w:val="20"/>
          <w:lang w:val="en-US" w:eastAsia="it-IT" w:bidi="ar-SA"/>
        </w:rPr>
        <w:t>a plan for immediate intervention was made. Active surveillance with antifungal therapy was not an option as the rapid growth of the lesion suggested an elevated risk of rupture. Endovascular treatment</w:t>
      </w:r>
      <w:r w:rsidR="0030215D" w:rsidRPr="00C80A9D">
        <w:rPr>
          <w:rFonts w:ascii="Book Antiqua" w:eastAsia="Times New Roman" w:hAnsi="Book Antiqua" w:cs="Times New Roman"/>
          <w:color w:val="auto"/>
          <w:sz w:val="20"/>
          <w:szCs w:val="20"/>
          <w:lang w:val="en-US" w:eastAsia="it-IT" w:bidi="ar-SA"/>
        </w:rPr>
        <w:t>s</w:t>
      </w:r>
      <w:r w:rsidR="00915354" w:rsidRPr="00C80A9D">
        <w:rPr>
          <w:rFonts w:ascii="Book Antiqua" w:eastAsia="Times New Roman" w:hAnsi="Book Antiqua" w:cs="Times New Roman"/>
          <w:color w:val="auto"/>
          <w:sz w:val="20"/>
          <w:szCs w:val="20"/>
          <w:lang w:val="en-US" w:eastAsia="it-IT" w:bidi="ar-SA"/>
        </w:rPr>
        <w:t xml:space="preserve"> </w:t>
      </w:r>
      <w:r w:rsidR="0030215D" w:rsidRPr="00C80A9D">
        <w:rPr>
          <w:rFonts w:ascii="Book Antiqua" w:eastAsia="Times New Roman" w:hAnsi="Book Antiqua" w:cs="Times New Roman"/>
          <w:color w:val="auto"/>
          <w:sz w:val="20"/>
          <w:szCs w:val="20"/>
          <w:lang w:val="en-US" w:eastAsia="it-IT" w:bidi="ar-SA"/>
        </w:rPr>
        <w:t xml:space="preserve">(stenting or embolization) were </w:t>
      </w:r>
      <w:r w:rsidR="00915354" w:rsidRPr="00C80A9D">
        <w:rPr>
          <w:rFonts w:ascii="Book Antiqua" w:eastAsia="Times New Roman" w:hAnsi="Book Antiqua" w:cs="Times New Roman"/>
          <w:color w:val="auto"/>
          <w:sz w:val="20"/>
          <w:szCs w:val="20"/>
          <w:lang w:val="en-US" w:eastAsia="it-IT" w:bidi="ar-SA"/>
        </w:rPr>
        <w:t xml:space="preserve">also not feasible because the aneurysm was </w:t>
      </w:r>
      <w:r w:rsidR="000D50B4" w:rsidRPr="00C80A9D">
        <w:rPr>
          <w:rFonts w:ascii="Book Antiqua" w:eastAsia="Times New Roman" w:hAnsi="Book Antiqua" w:cs="Times New Roman"/>
          <w:color w:val="auto"/>
          <w:sz w:val="20"/>
          <w:szCs w:val="20"/>
          <w:lang w:val="en-US" w:eastAsia="it-IT" w:bidi="ar-SA"/>
        </w:rPr>
        <w:t>large, wide-</w:t>
      </w:r>
      <w:r w:rsidR="000D50B4" w:rsidRPr="00C80A9D">
        <w:rPr>
          <w:rFonts w:ascii="Book Antiqua" w:eastAsia="Times New Roman" w:hAnsi="Book Antiqua" w:cs="Times New Roman"/>
          <w:color w:val="auto"/>
          <w:sz w:val="20"/>
          <w:szCs w:val="20"/>
          <w:lang w:val="en-US" w:eastAsia="it-IT" w:bidi="ar-SA"/>
        </w:rPr>
        <w:lastRenderedPageBreak/>
        <w:t xml:space="preserve">necked, and close to the distal bifurcation. Graftectomy would have probably been the </w:t>
      </w:r>
      <w:r w:rsidR="0030215D" w:rsidRPr="00C80A9D">
        <w:rPr>
          <w:rFonts w:ascii="Book Antiqua" w:eastAsia="Times New Roman" w:hAnsi="Book Antiqua" w:cs="Times New Roman"/>
          <w:color w:val="auto"/>
          <w:sz w:val="20"/>
          <w:szCs w:val="20"/>
          <w:lang w:val="en-US" w:eastAsia="it-IT" w:bidi="ar-SA"/>
        </w:rPr>
        <w:t xml:space="preserve">easiest and </w:t>
      </w:r>
      <w:r w:rsidR="000D50B4" w:rsidRPr="00C80A9D">
        <w:rPr>
          <w:rFonts w:ascii="Book Antiqua" w:eastAsia="Times New Roman" w:hAnsi="Book Antiqua" w:cs="Times New Roman"/>
          <w:color w:val="auto"/>
          <w:sz w:val="20"/>
          <w:szCs w:val="20"/>
          <w:lang w:val="en-US" w:eastAsia="it-IT" w:bidi="ar-SA"/>
        </w:rPr>
        <w:t xml:space="preserve">safest </w:t>
      </w:r>
      <w:r w:rsidR="00BD0BB1" w:rsidRPr="00C80A9D">
        <w:rPr>
          <w:rFonts w:ascii="Book Antiqua" w:eastAsia="Times New Roman" w:hAnsi="Book Antiqua" w:cs="Times New Roman"/>
          <w:color w:val="auto"/>
          <w:sz w:val="20"/>
          <w:szCs w:val="20"/>
          <w:lang w:val="en-US" w:eastAsia="it-IT" w:bidi="ar-SA"/>
        </w:rPr>
        <w:t>strategy</w:t>
      </w:r>
      <w:r w:rsidR="000D50B4" w:rsidRPr="00C80A9D">
        <w:rPr>
          <w:rFonts w:ascii="Book Antiqua" w:eastAsia="Times New Roman" w:hAnsi="Book Antiqua" w:cs="Times New Roman"/>
          <w:color w:val="auto"/>
          <w:sz w:val="20"/>
          <w:szCs w:val="20"/>
          <w:lang w:val="en-US" w:eastAsia="it-IT" w:bidi="ar-SA"/>
        </w:rPr>
        <w:t xml:space="preserve"> but considering the age of the recipient, his excellent performance status and strong will to avoid dialysis, the optimal quality of the transplanted kidney</w:t>
      </w:r>
      <w:r w:rsidR="0030215D" w:rsidRPr="00C80A9D">
        <w:rPr>
          <w:rFonts w:ascii="Book Antiqua" w:eastAsia="Times New Roman" w:hAnsi="Book Antiqua" w:cs="Times New Roman"/>
          <w:color w:val="auto"/>
          <w:sz w:val="20"/>
          <w:szCs w:val="20"/>
          <w:lang w:val="en-US" w:eastAsia="it-IT" w:bidi="ar-SA"/>
        </w:rPr>
        <w:t>,</w:t>
      </w:r>
      <w:r w:rsidR="000D50B4" w:rsidRPr="00C80A9D">
        <w:rPr>
          <w:rFonts w:ascii="Book Antiqua" w:eastAsia="Times New Roman" w:hAnsi="Book Antiqua" w:cs="Times New Roman"/>
          <w:color w:val="auto"/>
          <w:sz w:val="20"/>
          <w:szCs w:val="20"/>
          <w:lang w:val="en-US" w:eastAsia="it-IT" w:bidi="ar-SA"/>
        </w:rPr>
        <w:t xml:space="preserve"> </w:t>
      </w:r>
      <w:r w:rsidR="0061001E" w:rsidRPr="00C80A9D">
        <w:rPr>
          <w:rFonts w:ascii="Book Antiqua" w:eastAsia="Times New Roman" w:hAnsi="Book Antiqua" w:cs="Times New Roman"/>
          <w:color w:val="auto"/>
          <w:sz w:val="20"/>
          <w:szCs w:val="20"/>
          <w:lang w:val="en-US" w:eastAsia="it-IT" w:bidi="ar-SA"/>
        </w:rPr>
        <w:t xml:space="preserve">the lack of signs of systemic infection, </w:t>
      </w:r>
      <w:r w:rsidR="000D50B4" w:rsidRPr="00C80A9D">
        <w:rPr>
          <w:rFonts w:ascii="Book Antiqua" w:eastAsia="Times New Roman" w:hAnsi="Book Antiqua" w:cs="Times New Roman"/>
          <w:color w:val="auto"/>
          <w:sz w:val="20"/>
          <w:szCs w:val="20"/>
          <w:lang w:val="en-US" w:eastAsia="it-IT" w:bidi="ar-SA"/>
        </w:rPr>
        <w:t>and our previous experience with complex renal vascular reconstructions</w:t>
      </w:r>
      <w:r w:rsidR="000D50B4" w:rsidRPr="00C80A9D">
        <w:rPr>
          <w:rFonts w:ascii="Book Antiqua" w:eastAsia="Times New Roman" w:hAnsi="Book Antiqua" w:cs="Times New Roman"/>
          <w:color w:val="auto"/>
          <w:sz w:val="20"/>
          <w:szCs w:val="20"/>
          <w:vertAlign w:val="superscript"/>
          <w:lang w:val="en-US" w:eastAsia="it-IT" w:bidi="ar-SA"/>
        </w:rPr>
        <w:t>[</w:t>
      </w:r>
      <w:r w:rsidR="00FA25DF" w:rsidRPr="00C80A9D">
        <w:rPr>
          <w:rFonts w:ascii="Book Antiqua" w:eastAsia="Times New Roman" w:hAnsi="Book Antiqua" w:cs="Times New Roman"/>
          <w:color w:val="auto"/>
          <w:sz w:val="20"/>
          <w:szCs w:val="20"/>
          <w:vertAlign w:val="superscript"/>
          <w:lang w:val="en-US" w:eastAsia="it-IT" w:bidi="ar-SA"/>
        </w:rPr>
        <w:t>22,23</w:t>
      </w:r>
      <w:r w:rsidR="000D50B4" w:rsidRPr="00C80A9D">
        <w:rPr>
          <w:rFonts w:ascii="Book Antiqua" w:eastAsia="Times New Roman" w:hAnsi="Book Antiqua" w:cs="Times New Roman"/>
          <w:color w:val="auto"/>
          <w:sz w:val="20"/>
          <w:szCs w:val="20"/>
          <w:vertAlign w:val="superscript"/>
          <w:lang w:val="en-US" w:eastAsia="it-IT" w:bidi="ar-SA"/>
        </w:rPr>
        <w:t>]</w:t>
      </w:r>
      <w:r w:rsidR="000D50B4" w:rsidRPr="00C80A9D">
        <w:rPr>
          <w:rFonts w:ascii="Book Antiqua" w:eastAsia="Times New Roman" w:hAnsi="Book Antiqua" w:cs="Times New Roman"/>
          <w:color w:val="auto"/>
          <w:sz w:val="20"/>
          <w:szCs w:val="20"/>
          <w:lang w:val="en-US" w:eastAsia="it-IT" w:bidi="ar-SA"/>
        </w:rPr>
        <w:t xml:space="preserve">, we opted for surgical repair. </w:t>
      </w:r>
      <w:r w:rsidR="0030215D" w:rsidRPr="00C80A9D">
        <w:rPr>
          <w:rFonts w:ascii="Book Antiqua" w:eastAsia="Times New Roman" w:hAnsi="Book Antiqua" w:cs="Times New Roman"/>
          <w:color w:val="auto"/>
          <w:sz w:val="20"/>
          <w:szCs w:val="20"/>
          <w:lang w:val="en-US" w:eastAsia="it-IT" w:bidi="ar-SA"/>
        </w:rPr>
        <w:t xml:space="preserve">To minimize the risk of recurrence, the aneurysm was completely </w:t>
      </w:r>
      <w:r w:rsidR="0047696B" w:rsidRPr="00C80A9D">
        <w:rPr>
          <w:rFonts w:ascii="Book Antiqua" w:eastAsia="Times New Roman" w:hAnsi="Book Antiqua" w:cs="Times New Roman"/>
          <w:color w:val="auto"/>
          <w:sz w:val="20"/>
          <w:szCs w:val="20"/>
          <w:lang w:val="en-US" w:eastAsia="it-IT" w:bidi="ar-SA"/>
        </w:rPr>
        <w:t>excised,</w:t>
      </w:r>
      <w:r w:rsidR="0030215D" w:rsidRPr="00C80A9D">
        <w:rPr>
          <w:rFonts w:ascii="Book Antiqua" w:eastAsia="Times New Roman" w:hAnsi="Book Antiqua" w:cs="Times New Roman"/>
          <w:color w:val="auto"/>
          <w:sz w:val="20"/>
          <w:szCs w:val="20"/>
          <w:lang w:val="en-US" w:eastAsia="it-IT" w:bidi="ar-SA"/>
        </w:rPr>
        <w:t xml:space="preserve"> and the distal stump </w:t>
      </w:r>
      <w:r w:rsidR="00C31439" w:rsidRPr="00C80A9D">
        <w:rPr>
          <w:rFonts w:ascii="Book Antiqua" w:eastAsia="Times New Roman" w:hAnsi="Book Antiqua" w:cs="Times New Roman"/>
          <w:color w:val="auto"/>
          <w:sz w:val="20"/>
          <w:szCs w:val="20"/>
          <w:lang w:val="en-US" w:eastAsia="it-IT" w:bidi="ar-SA"/>
        </w:rPr>
        <w:t xml:space="preserve">of the allograft artery </w:t>
      </w:r>
      <w:r w:rsidR="0030215D" w:rsidRPr="00C80A9D">
        <w:rPr>
          <w:rFonts w:ascii="Book Antiqua" w:eastAsia="Times New Roman" w:hAnsi="Book Antiqua" w:cs="Times New Roman"/>
          <w:color w:val="auto"/>
          <w:sz w:val="20"/>
          <w:szCs w:val="20"/>
          <w:lang w:val="en-US" w:eastAsia="it-IT" w:bidi="ar-SA"/>
        </w:rPr>
        <w:t xml:space="preserve">was anastomosed to the internal iliac artery. </w:t>
      </w:r>
    </w:p>
    <w:p w14:paraId="4B8CEAEC" w14:textId="77777777" w:rsidR="0067158B" w:rsidRPr="00C80A9D" w:rsidRDefault="00C31439"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Fonts w:ascii="Book Antiqua" w:eastAsia="Times New Roman" w:hAnsi="Book Antiqua" w:cs="Times New Roman"/>
          <w:color w:val="auto"/>
          <w:sz w:val="20"/>
          <w:szCs w:val="20"/>
          <w:lang w:val="en-US" w:eastAsia="it-IT" w:bidi="ar-SA"/>
        </w:rPr>
        <w:t xml:space="preserve">Severe acute tubular necrosis was avoided administering </w:t>
      </w:r>
      <w:r w:rsidR="00DD005E" w:rsidRPr="00C80A9D">
        <w:rPr>
          <w:rFonts w:ascii="Book Antiqua" w:eastAsia="Times New Roman" w:hAnsi="Book Antiqua" w:cs="Times New Roman"/>
          <w:color w:val="auto"/>
          <w:sz w:val="20"/>
          <w:szCs w:val="20"/>
          <w:lang w:val="en-US" w:eastAsia="it-IT" w:bidi="ar-SA"/>
        </w:rPr>
        <w:t>IV</w:t>
      </w:r>
      <w:r w:rsidRPr="00C80A9D">
        <w:rPr>
          <w:rFonts w:ascii="Book Antiqua" w:eastAsia="Times New Roman" w:hAnsi="Book Antiqua" w:cs="Times New Roman"/>
          <w:color w:val="auto"/>
          <w:sz w:val="20"/>
          <w:szCs w:val="20"/>
          <w:lang w:val="en-US" w:eastAsia="it-IT" w:bidi="ar-SA"/>
        </w:rPr>
        <w:t xml:space="preserve"> N-acetyl cysteine before vascular clamping and perfusing the kidney with </w:t>
      </w:r>
      <w:r w:rsidR="00DD005E" w:rsidRPr="00C80A9D">
        <w:rPr>
          <w:rFonts w:ascii="Book Antiqua" w:eastAsia="Times New Roman" w:hAnsi="Book Antiqua" w:cs="Times New Roman"/>
          <w:color w:val="auto"/>
          <w:sz w:val="20"/>
          <w:szCs w:val="20"/>
          <w:lang w:val="en-US" w:eastAsia="it-IT" w:bidi="ar-SA"/>
        </w:rPr>
        <w:t xml:space="preserve">a </w:t>
      </w:r>
      <w:r w:rsidRPr="00C80A9D">
        <w:rPr>
          <w:rFonts w:ascii="Book Antiqua" w:eastAsia="Times New Roman" w:hAnsi="Book Antiqua" w:cs="Times New Roman"/>
          <w:color w:val="auto"/>
          <w:sz w:val="20"/>
          <w:szCs w:val="20"/>
          <w:lang w:val="en-US" w:eastAsia="it-IT" w:bidi="ar-SA"/>
        </w:rPr>
        <w:t xml:space="preserve">cold preservation solution. </w:t>
      </w:r>
      <w:r w:rsidR="006C68F2" w:rsidRPr="00C80A9D">
        <w:rPr>
          <w:rFonts w:ascii="Book Antiqua" w:eastAsia="Times New Roman" w:hAnsi="Book Antiqua" w:cs="Times New Roman"/>
          <w:color w:val="auto"/>
          <w:sz w:val="20"/>
          <w:szCs w:val="20"/>
          <w:lang w:val="en-US" w:eastAsia="it-IT" w:bidi="ar-SA"/>
        </w:rPr>
        <w:t>Mycotic</w:t>
      </w:r>
      <w:r w:rsidR="00433F00" w:rsidRPr="00C80A9D">
        <w:rPr>
          <w:rFonts w:ascii="Book Antiqua" w:eastAsia="Times New Roman" w:hAnsi="Book Antiqua" w:cs="Times New Roman"/>
          <w:color w:val="auto"/>
          <w:sz w:val="20"/>
          <w:szCs w:val="20"/>
          <w:lang w:val="en-US" w:eastAsia="it-IT" w:bidi="ar-SA"/>
        </w:rPr>
        <w:t xml:space="preserve"> infections transmitted by contaminated allografts are not uncommon </w:t>
      </w:r>
      <w:r w:rsidR="006C68F2" w:rsidRPr="00C80A9D">
        <w:rPr>
          <w:rFonts w:ascii="Book Antiqua" w:eastAsia="Times New Roman" w:hAnsi="Book Antiqua" w:cs="Times New Roman"/>
          <w:color w:val="auto"/>
          <w:sz w:val="20"/>
          <w:szCs w:val="20"/>
          <w:lang w:val="en-US" w:eastAsia="it-IT" w:bidi="ar-SA"/>
        </w:rPr>
        <w:t>and screening preservation fluid cultures have been increasingly recognized as a valuable tool for early detection of potentially virulent pathogens</w:t>
      </w:r>
      <w:r w:rsidR="00433F00" w:rsidRPr="00C80A9D">
        <w:rPr>
          <w:rFonts w:ascii="Book Antiqua" w:eastAsia="Times New Roman" w:hAnsi="Book Antiqua" w:cs="Times New Roman"/>
          <w:color w:val="auto"/>
          <w:sz w:val="20"/>
          <w:szCs w:val="20"/>
          <w:vertAlign w:val="superscript"/>
          <w:lang w:val="en-US" w:eastAsia="it-IT" w:bidi="ar-SA"/>
        </w:rPr>
        <w:t>[</w:t>
      </w:r>
      <w:r w:rsidR="00FA25DF" w:rsidRPr="00C80A9D">
        <w:rPr>
          <w:rFonts w:ascii="Book Antiqua" w:eastAsia="Times New Roman" w:hAnsi="Book Antiqua" w:cs="Times New Roman"/>
          <w:color w:val="auto"/>
          <w:sz w:val="20"/>
          <w:szCs w:val="20"/>
          <w:vertAlign w:val="superscript"/>
          <w:lang w:val="en-US" w:eastAsia="it-IT" w:bidi="ar-SA"/>
        </w:rPr>
        <w:t>7,15</w:t>
      </w:r>
      <w:r w:rsidR="00433F00" w:rsidRPr="00C80A9D">
        <w:rPr>
          <w:rFonts w:ascii="Book Antiqua" w:hAnsi="Book Antiqua"/>
          <w:color w:val="auto"/>
          <w:sz w:val="20"/>
          <w:szCs w:val="20"/>
          <w:vertAlign w:val="superscript"/>
          <w:lang w:val="en-US" w:eastAsia="en-GB" w:bidi="ar-SA"/>
        </w:rPr>
        <w:t>]</w:t>
      </w:r>
      <w:r w:rsidR="00433F00" w:rsidRPr="00C80A9D">
        <w:rPr>
          <w:rFonts w:ascii="Book Antiqua" w:eastAsia="Times New Roman" w:hAnsi="Book Antiqua" w:cs="Times New Roman"/>
          <w:color w:val="auto"/>
          <w:sz w:val="20"/>
          <w:szCs w:val="20"/>
          <w:lang w:val="en-US" w:eastAsia="it-IT" w:bidi="ar-SA"/>
        </w:rPr>
        <w:t>.</w:t>
      </w:r>
      <w:r w:rsidR="006C68F2" w:rsidRPr="00C80A9D">
        <w:rPr>
          <w:rFonts w:ascii="Book Antiqua" w:eastAsia="Times New Roman" w:hAnsi="Book Antiqua" w:cs="Times New Roman"/>
          <w:color w:val="auto"/>
          <w:sz w:val="20"/>
          <w:szCs w:val="20"/>
          <w:lang w:val="en-US" w:eastAsia="it-IT" w:bidi="ar-SA"/>
        </w:rPr>
        <w:t xml:space="preserve"> </w:t>
      </w:r>
      <w:r w:rsidR="00A10C5B" w:rsidRPr="00C80A9D">
        <w:rPr>
          <w:rFonts w:ascii="Book Antiqua" w:eastAsia="Times New Roman" w:hAnsi="Book Antiqua" w:cs="Times New Roman"/>
          <w:color w:val="auto"/>
          <w:sz w:val="20"/>
          <w:szCs w:val="20"/>
          <w:lang w:val="en-US" w:eastAsia="it-IT" w:bidi="ar-SA"/>
        </w:rPr>
        <w:t>Nevertheless, t</w:t>
      </w:r>
      <w:r w:rsidR="006C68F2" w:rsidRPr="00C80A9D">
        <w:rPr>
          <w:rFonts w:ascii="Book Antiqua" w:eastAsia="Times New Roman" w:hAnsi="Book Antiqua" w:cs="Times New Roman"/>
          <w:color w:val="auto"/>
          <w:sz w:val="20"/>
          <w:szCs w:val="20"/>
          <w:lang w:val="en-US" w:eastAsia="it-IT" w:bidi="ar-SA"/>
        </w:rPr>
        <w:t xml:space="preserve">o treat or not </w:t>
      </w:r>
      <w:r w:rsidR="00DD005E" w:rsidRPr="00C80A9D">
        <w:rPr>
          <w:rFonts w:ascii="Book Antiqua" w:eastAsia="Times New Roman" w:hAnsi="Book Antiqua" w:cs="Times New Roman"/>
          <w:color w:val="auto"/>
          <w:sz w:val="20"/>
          <w:szCs w:val="20"/>
          <w:lang w:val="en-US" w:eastAsia="it-IT" w:bidi="ar-SA"/>
        </w:rPr>
        <w:t xml:space="preserve">to treat </w:t>
      </w:r>
      <w:r w:rsidR="006C68F2" w:rsidRPr="00C80A9D">
        <w:rPr>
          <w:rFonts w:ascii="Book Antiqua" w:eastAsia="Times New Roman" w:hAnsi="Book Antiqua" w:cs="Times New Roman"/>
          <w:color w:val="auto"/>
          <w:sz w:val="20"/>
          <w:szCs w:val="20"/>
          <w:lang w:val="en-US" w:eastAsia="it-IT" w:bidi="ar-SA"/>
        </w:rPr>
        <w:t>a</w:t>
      </w:r>
      <w:r w:rsidR="00A10C5B" w:rsidRPr="00C80A9D">
        <w:rPr>
          <w:rFonts w:ascii="Book Antiqua" w:eastAsia="Times New Roman" w:hAnsi="Book Antiqua" w:cs="Times New Roman"/>
          <w:color w:val="auto"/>
          <w:sz w:val="20"/>
          <w:szCs w:val="20"/>
          <w:lang w:val="en-US" w:eastAsia="it-IT" w:bidi="ar-SA"/>
        </w:rPr>
        <w:t>n asymptomatic</w:t>
      </w:r>
      <w:r w:rsidR="006C68F2" w:rsidRPr="00C80A9D">
        <w:rPr>
          <w:rFonts w:ascii="Book Antiqua" w:eastAsia="Times New Roman" w:hAnsi="Book Antiqua" w:cs="Times New Roman"/>
          <w:color w:val="auto"/>
          <w:sz w:val="20"/>
          <w:szCs w:val="20"/>
          <w:lang w:val="en-US" w:eastAsia="it-IT" w:bidi="ar-SA"/>
        </w:rPr>
        <w:t xml:space="preserve"> </w:t>
      </w:r>
      <w:r w:rsidR="00363184" w:rsidRPr="00C80A9D">
        <w:rPr>
          <w:rFonts w:ascii="Book Antiqua" w:eastAsia="Times New Roman" w:hAnsi="Book Antiqua" w:cs="Times New Roman"/>
          <w:color w:val="auto"/>
          <w:sz w:val="20"/>
          <w:szCs w:val="20"/>
          <w:lang w:val="en-US" w:eastAsia="it-IT" w:bidi="ar-SA"/>
        </w:rPr>
        <w:t>KTx</w:t>
      </w:r>
      <w:r w:rsidR="006C68F2" w:rsidRPr="00C80A9D">
        <w:rPr>
          <w:rFonts w:ascii="Book Antiqua" w:eastAsia="Times New Roman" w:hAnsi="Book Antiqua" w:cs="Times New Roman"/>
          <w:color w:val="auto"/>
          <w:sz w:val="20"/>
          <w:szCs w:val="20"/>
          <w:lang w:val="en-US" w:eastAsia="it-IT" w:bidi="ar-SA"/>
        </w:rPr>
        <w:t xml:space="preserve"> recipient with positive screening cultures remains a </w:t>
      </w:r>
      <w:r w:rsidR="00A10C5B" w:rsidRPr="00C80A9D">
        <w:rPr>
          <w:rFonts w:ascii="Book Antiqua" w:eastAsia="Times New Roman" w:hAnsi="Book Antiqua" w:cs="Times New Roman"/>
          <w:color w:val="auto"/>
          <w:sz w:val="20"/>
          <w:szCs w:val="20"/>
          <w:lang w:val="en-US" w:eastAsia="it-IT" w:bidi="ar-SA"/>
        </w:rPr>
        <w:t>diff</w:t>
      </w:r>
      <w:r w:rsidR="00BD0BB1" w:rsidRPr="00C80A9D">
        <w:rPr>
          <w:rFonts w:ascii="Book Antiqua" w:eastAsia="Times New Roman" w:hAnsi="Book Antiqua" w:cs="Times New Roman"/>
          <w:color w:val="auto"/>
          <w:sz w:val="20"/>
          <w:szCs w:val="20"/>
          <w:lang w:val="en-US" w:eastAsia="it-IT" w:bidi="ar-SA"/>
        </w:rPr>
        <w:t>ic</w:t>
      </w:r>
      <w:r w:rsidR="00A10C5B" w:rsidRPr="00C80A9D">
        <w:rPr>
          <w:rFonts w:ascii="Book Antiqua" w:eastAsia="Times New Roman" w:hAnsi="Book Antiqua" w:cs="Times New Roman"/>
          <w:color w:val="auto"/>
          <w:sz w:val="20"/>
          <w:szCs w:val="20"/>
          <w:lang w:val="en-US" w:eastAsia="it-IT" w:bidi="ar-SA"/>
        </w:rPr>
        <w:t>ult</w:t>
      </w:r>
      <w:r w:rsidR="006C68F2" w:rsidRPr="00C80A9D">
        <w:rPr>
          <w:rFonts w:ascii="Book Antiqua" w:eastAsia="Times New Roman" w:hAnsi="Book Antiqua" w:cs="Times New Roman"/>
          <w:color w:val="auto"/>
          <w:sz w:val="20"/>
          <w:szCs w:val="20"/>
          <w:lang w:val="en-US" w:eastAsia="it-IT" w:bidi="ar-SA"/>
        </w:rPr>
        <w:t xml:space="preserve"> </w:t>
      </w:r>
      <w:r w:rsidR="00BD0BB1" w:rsidRPr="00C80A9D">
        <w:rPr>
          <w:rFonts w:ascii="Book Antiqua" w:eastAsia="Times New Roman" w:hAnsi="Book Antiqua" w:cs="Times New Roman"/>
          <w:color w:val="auto"/>
          <w:sz w:val="20"/>
          <w:szCs w:val="20"/>
          <w:lang w:val="en-US" w:eastAsia="it-IT" w:bidi="ar-SA"/>
        </w:rPr>
        <w:t>choice</w:t>
      </w:r>
      <w:r w:rsidR="00A10C5B" w:rsidRPr="00C80A9D">
        <w:rPr>
          <w:rFonts w:ascii="Book Antiqua" w:eastAsia="Times New Roman" w:hAnsi="Book Antiqua" w:cs="Times New Roman"/>
          <w:color w:val="auto"/>
          <w:sz w:val="20"/>
          <w:szCs w:val="20"/>
          <w:lang w:val="en-US" w:eastAsia="it-IT" w:bidi="ar-SA"/>
        </w:rPr>
        <w:t xml:space="preserve">. </w:t>
      </w:r>
    </w:p>
    <w:p w14:paraId="7DD2969A" w14:textId="0DF00217" w:rsidR="00C31439" w:rsidRPr="0096591C" w:rsidRDefault="00BD0BB1" w:rsidP="0096591C">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C80A9D">
        <w:rPr>
          <w:rFonts w:ascii="Book Antiqua" w:eastAsia="Times New Roman" w:hAnsi="Book Antiqua" w:cs="Times New Roman"/>
          <w:color w:val="auto"/>
          <w:sz w:val="20"/>
          <w:szCs w:val="20"/>
          <w:lang w:val="en-US" w:eastAsia="it-IT" w:bidi="ar-SA"/>
        </w:rPr>
        <w:t xml:space="preserve">In this particular group of patients, the benefit arising from systematic </w:t>
      </w:r>
      <w:r w:rsidR="00ED2AD7" w:rsidRPr="00C80A9D">
        <w:rPr>
          <w:rFonts w:ascii="Book Antiqua" w:eastAsia="Times New Roman" w:hAnsi="Book Antiqua" w:cs="Times New Roman"/>
          <w:color w:val="auto"/>
          <w:sz w:val="20"/>
          <w:szCs w:val="20"/>
          <w:lang w:val="en-US" w:eastAsia="it-IT" w:bidi="ar-SA"/>
        </w:rPr>
        <w:t>anti-fungal prophylaxis</w:t>
      </w:r>
      <w:r w:rsidRPr="00C80A9D">
        <w:rPr>
          <w:rFonts w:ascii="Book Antiqua" w:eastAsia="Times New Roman" w:hAnsi="Book Antiqua" w:cs="Times New Roman"/>
          <w:color w:val="auto"/>
          <w:sz w:val="20"/>
          <w:szCs w:val="20"/>
          <w:lang w:val="en-US" w:eastAsia="it-IT" w:bidi="ar-SA"/>
        </w:rPr>
        <w:t xml:space="preserve"> should be balanced against the risk of </w:t>
      </w:r>
      <w:r w:rsidR="00A10C5B" w:rsidRPr="00C80A9D">
        <w:rPr>
          <w:rFonts w:ascii="Book Antiqua" w:eastAsia="Times New Roman" w:hAnsi="Book Antiqua" w:cs="Times New Roman"/>
          <w:color w:val="auto"/>
          <w:sz w:val="20"/>
          <w:szCs w:val="20"/>
          <w:lang w:val="en-US" w:eastAsia="it-IT" w:bidi="ar-SA"/>
        </w:rPr>
        <w:t>signif</w:t>
      </w:r>
      <w:r w:rsidRPr="00C80A9D">
        <w:rPr>
          <w:rFonts w:ascii="Book Antiqua" w:eastAsia="Times New Roman" w:hAnsi="Book Antiqua" w:cs="Times New Roman"/>
          <w:color w:val="auto"/>
          <w:sz w:val="20"/>
          <w:szCs w:val="20"/>
          <w:lang w:val="en-US" w:eastAsia="it-IT" w:bidi="ar-SA"/>
        </w:rPr>
        <w:t>icant drug-related adverse events. Our personal experience</w:t>
      </w:r>
      <w:r w:rsidR="00ED2AD7" w:rsidRPr="00C80A9D">
        <w:rPr>
          <w:rFonts w:ascii="Book Antiqua" w:eastAsia="Times New Roman" w:hAnsi="Book Antiqua" w:cs="Times New Roman"/>
          <w:color w:val="auto"/>
          <w:sz w:val="20"/>
          <w:szCs w:val="20"/>
          <w:lang w:val="en-US" w:eastAsia="it-IT" w:bidi="ar-SA"/>
        </w:rPr>
        <w:t xml:space="preserve"> clearly</w:t>
      </w:r>
      <w:r w:rsidRPr="00C80A9D">
        <w:rPr>
          <w:rFonts w:ascii="Book Antiqua" w:eastAsia="Times New Roman" w:hAnsi="Book Antiqua" w:cs="Times New Roman"/>
          <w:color w:val="auto"/>
          <w:sz w:val="20"/>
          <w:szCs w:val="20"/>
          <w:lang w:val="en-US" w:eastAsia="it-IT" w:bidi="ar-SA"/>
        </w:rPr>
        <w:t xml:space="preserve"> suggests </w:t>
      </w:r>
      <w:r w:rsidR="0047696B" w:rsidRPr="00C80A9D">
        <w:rPr>
          <w:rFonts w:ascii="Book Antiqua" w:eastAsia="Times New Roman" w:hAnsi="Book Antiqua" w:cs="Times New Roman"/>
          <w:color w:val="auto"/>
          <w:sz w:val="20"/>
          <w:szCs w:val="20"/>
          <w:lang w:val="en-US" w:eastAsia="it-IT" w:bidi="ar-SA"/>
        </w:rPr>
        <w:t>administering</w:t>
      </w:r>
      <w:r w:rsidRPr="00C80A9D">
        <w:rPr>
          <w:rFonts w:ascii="Book Antiqua" w:eastAsia="Times New Roman" w:hAnsi="Book Antiqua" w:cs="Times New Roman"/>
          <w:color w:val="auto"/>
          <w:sz w:val="20"/>
          <w:szCs w:val="20"/>
          <w:lang w:val="en-US" w:eastAsia="it-IT" w:bidi="ar-SA"/>
        </w:rPr>
        <w:t xml:space="preserve"> prolonged anti-fungal </w:t>
      </w:r>
      <w:r w:rsidR="00ED2AD7" w:rsidRPr="00C80A9D">
        <w:rPr>
          <w:rFonts w:ascii="Book Antiqua" w:eastAsia="Times New Roman" w:hAnsi="Book Antiqua" w:cs="Times New Roman"/>
          <w:color w:val="auto"/>
          <w:sz w:val="20"/>
          <w:szCs w:val="20"/>
          <w:lang w:val="en-US" w:eastAsia="it-IT" w:bidi="ar-SA"/>
        </w:rPr>
        <w:t xml:space="preserve">medications in every case of mycotic contamination of the preservation fluid but further evidence </w:t>
      </w:r>
      <w:r w:rsidR="002E6712" w:rsidRPr="00C80A9D">
        <w:rPr>
          <w:rFonts w:ascii="Book Antiqua" w:eastAsia="Times New Roman" w:hAnsi="Book Antiqua" w:cs="Times New Roman"/>
          <w:color w:val="auto"/>
          <w:sz w:val="20"/>
          <w:szCs w:val="20"/>
          <w:lang w:val="en-US" w:eastAsia="it-IT" w:bidi="ar-SA"/>
        </w:rPr>
        <w:t>is</w:t>
      </w:r>
      <w:r w:rsidR="00ED2AD7" w:rsidRPr="00C80A9D">
        <w:rPr>
          <w:rFonts w:ascii="Book Antiqua" w:eastAsia="Times New Roman" w:hAnsi="Book Antiqua" w:cs="Times New Roman"/>
          <w:color w:val="auto"/>
          <w:sz w:val="20"/>
          <w:szCs w:val="20"/>
          <w:lang w:val="en-US" w:eastAsia="it-IT" w:bidi="ar-SA"/>
        </w:rPr>
        <w:t xml:space="preserve"> needed to address this unresolved issue.</w:t>
      </w:r>
    </w:p>
    <w:p w14:paraId="12E87B39" w14:textId="77777777" w:rsidR="003176FF" w:rsidRPr="00C80A9D" w:rsidRDefault="003176FF" w:rsidP="002C20EF">
      <w:pPr>
        <w:snapToGrid w:val="0"/>
        <w:spacing w:line="360" w:lineRule="auto"/>
        <w:jc w:val="both"/>
        <w:rPr>
          <w:rFonts w:ascii="Book Antiqua" w:hAnsi="Book Antiqua"/>
          <w:color w:val="auto"/>
          <w:sz w:val="20"/>
          <w:szCs w:val="20"/>
          <w:lang w:val="en-US"/>
        </w:rPr>
      </w:pPr>
    </w:p>
    <w:p w14:paraId="7BCBF51F" w14:textId="77777777" w:rsidR="00347065" w:rsidRPr="00C80A9D" w:rsidRDefault="00B36BD4" w:rsidP="002C20EF">
      <w:pPr>
        <w:snapToGrid w:val="0"/>
        <w:spacing w:line="360" w:lineRule="auto"/>
        <w:jc w:val="both"/>
        <w:rPr>
          <w:rFonts w:ascii="Book Antiqua" w:hAnsi="Book Antiqua"/>
          <w:b/>
          <w:color w:val="auto"/>
          <w:sz w:val="20"/>
          <w:szCs w:val="20"/>
          <w:u w:val="single"/>
          <w:lang w:val="en-US" w:eastAsia="en-GB" w:bidi="ar-SA"/>
        </w:rPr>
      </w:pPr>
      <w:r w:rsidRPr="00C80A9D">
        <w:rPr>
          <w:rFonts w:ascii="Book Antiqua" w:hAnsi="Book Antiqua"/>
          <w:b/>
          <w:color w:val="auto"/>
          <w:sz w:val="20"/>
          <w:szCs w:val="20"/>
          <w:u w:val="single"/>
          <w:lang w:val="en-US" w:eastAsia="en-GB" w:bidi="ar-SA"/>
        </w:rPr>
        <w:t>CONCLUSION</w:t>
      </w:r>
    </w:p>
    <w:p w14:paraId="5A87A809" w14:textId="77777777" w:rsidR="00774250" w:rsidRPr="00C80A9D" w:rsidRDefault="00ED2AD7" w:rsidP="002C20EF">
      <w:pPr>
        <w:snapToGrid w:val="0"/>
        <w:spacing w:line="360" w:lineRule="auto"/>
        <w:jc w:val="both"/>
        <w:rPr>
          <w:rFonts w:ascii="Book Antiqua" w:hAnsi="Book Antiqua" w:cs="Goudy"/>
          <w:color w:val="auto"/>
          <w:sz w:val="20"/>
          <w:szCs w:val="20"/>
          <w:lang w:val="en-US" w:bidi="ar-SA"/>
        </w:rPr>
      </w:pPr>
      <w:r w:rsidRPr="00C80A9D">
        <w:rPr>
          <w:rFonts w:ascii="Book Antiqua" w:hAnsi="Book Antiqua"/>
          <w:color w:val="auto"/>
          <w:sz w:val="20"/>
          <w:szCs w:val="20"/>
          <w:lang w:val="en-US" w:eastAsia="en-GB" w:bidi="ar-SA"/>
        </w:rPr>
        <w:t xml:space="preserve">True allograft artery MA is a rare but life-threatening complication of KTx. </w:t>
      </w:r>
      <w:r w:rsidR="00666285" w:rsidRPr="00C80A9D">
        <w:rPr>
          <w:rFonts w:ascii="Book Antiqua" w:hAnsi="Book Antiqua"/>
          <w:color w:val="auto"/>
          <w:sz w:val="20"/>
          <w:szCs w:val="20"/>
          <w:lang w:val="en-US" w:eastAsia="en-GB" w:bidi="ar-SA"/>
        </w:rPr>
        <w:t xml:space="preserve">Fungal infections transmitted by contaminated organs represent the primary source of the disease. </w:t>
      </w:r>
      <w:r w:rsidRPr="00C80A9D">
        <w:rPr>
          <w:rFonts w:ascii="Book Antiqua" w:hAnsi="Book Antiqua"/>
          <w:color w:val="auto"/>
          <w:sz w:val="20"/>
          <w:szCs w:val="20"/>
          <w:lang w:val="en-US" w:eastAsia="en-GB" w:bidi="ar-SA"/>
        </w:rPr>
        <w:t xml:space="preserve">In case of rupture, transplant nephrectomy </w:t>
      </w:r>
      <w:r w:rsidR="00666285" w:rsidRPr="00C80A9D">
        <w:rPr>
          <w:rFonts w:ascii="Book Antiqua" w:hAnsi="Book Antiqua"/>
          <w:color w:val="auto"/>
          <w:sz w:val="20"/>
          <w:szCs w:val="20"/>
          <w:lang w:val="en-US" w:eastAsia="en-GB" w:bidi="ar-SA"/>
        </w:rPr>
        <w:t xml:space="preserve">is </w:t>
      </w:r>
      <w:r w:rsidRPr="00C80A9D">
        <w:rPr>
          <w:rFonts w:ascii="Book Antiqua" w:hAnsi="Book Antiqua"/>
          <w:color w:val="auto"/>
          <w:sz w:val="20"/>
          <w:szCs w:val="20"/>
          <w:lang w:val="en-US" w:eastAsia="en-GB" w:bidi="ar-SA"/>
        </w:rPr>
        <w:t>the safest option.</w:t>
      </w:r>
      <w:r w:rsidR="00666285" w:rsidRPr="00C80A9D">
        <w:rPr>
          <w:rFonts w:ascii="Book Antiqua" w:hAnsi="Book Antiqua"/>
          <w:color w:val="auto"/>
          <w:sz w:val="20"/>
          <w:szCs w:val="20"/>
          <w:lang w:val="en-US" w:eastAsia="en-GB" w:bidi="ar-SA"/>
        </w:rPr>
        <w:t xml:space="preserve"> However, in carefully selected patients with excellent performance status and no signs of active infection, a surgical repair should be always attempted </w:t>
      </w:r>
      <w:r w:rsidR="00A737D8" w:rsidRPr="00C80A9D">
        <w:rPr>
          <w:rFonts w:ascii="Book Antiqua" w:hAnsi="Book Antiqua"/>
          <w:color w:val="auto"/>
          <w:sz w:val="20"/>
          <w:szCs w:val="20"/>
          <w:lang w:val="en-US" w:eastAsia="en-GB" w:bidi="ar-SA"/>
        </w:rPr>
        <w:t>because of the</w:t>
      </w:r>
      <w:r w:rsidR="00666285" w:rsidRPr="00C80A9D">
        <w:rPr>
          <w:rFonts w:ascii="Book Antiqua" w:hAnsi="Book Antiqua"/>
          <w:color w:val="auto"/>
          <w:sz w:val="20"/>
          <w:szCs w:val="20"/>
          <w:lang w:val="en-US" w:eastAsia="en-GB" w:bidi="ar-SA"/>
        </w:rPr>
        <w:t xml:space="preserve"> high risk of death arising from chronic dialysis</w:t>
      </w:r>
      <w:r w:rsidR="00A737D8" w:rsidRPr="00C80A9D">
        <w:rPr>
          <w:rFonts w:ascii="Book Antiqua" w:hAnsi="Book Antiqua"/>
          <w:color w:val="auto"/>
          <w:sz w:val="20"/>
          <w:szCs w:val="20"/>
          <w:lang w:val="en-US" w:eastAsia="en-GB" w:bidi="ar-SA"/>
        </w:rPr>
        <w:t xml:space="preserve"> and the low chances of receiving another organ. Prophylactic anti-fungal therapy is strongly advised for all recipients with positive </w:t>
      </w:r>
      <w:r w:rsidR="001977AA" w:rsidRPr="00C80A9D">
        <w:rPr>
          <w:rFonts w:ascii="Book Antiqua" w:hAnsi="Book Antiqua"/>
          <w:color w:val="auto"/>
          <w:sz w:val="20"/>
          <w:szCs w:val="20"/>
          <w:lang w:val="en-US" w:eastAsia="en-GB" w:bidi="ar-SA"/>
        </w:rPr>
        <w:t xml:space="preserve">screening preservation fluid </w:t>
      </w:r>
      <w:r w:rsidR="00A737D8" w:rsidRPr="00C80A9D">
        <w:rPr>
          <w:rFonts w:ascii="Book Antiqua" w:hAnsi="Book Antiqua"/>
          <w:color w:val="auto"/>
          <w:sz w:val="20"/>
          <w:szCs w:val="20"/>
          <w:lang w:val="en-US" w:eastAsia="en-GB" w:bidi="ar-SA"/>
        </w:rPr>
        <w:t xml:space="preserve">cultures. </w:t>
      </w:r>
    </w:p>
    <w:p w14:paraId="5A1356EE" w14:textId="77777777" w:rsidR="00363184" w:rsidRPr="00C80A9D" w:rsidRDefault="00363184" w:rsidP="002C20EF">
      <w:pPr>
        <w:snapToGrid w:val="0"/>
        <w:spacing w:line="360" w:lineRule="auto"/>
        <w:jc w:val="both"/>
        <w:rPr>
          <w:rFonts w:ascii="Book Antiqua" w:hAnsi="Book Antiqua"/>
          <w:b/>
          <w:color w:val="auto"/>
          <w:sz w:val="20"/>
          <w:szCs w:val="20"/>
          <w:lang w:val="en-US" w:eastAsia="en-GB" w:bidi="ar-SA"/>
        </w:rPr>
      </w:pPr>
    </w:p>
    <w:p w14:paraId="1649A23E" w14:textId="77777777" w:rsidR="00CC10FB" w:rsidRPr="00C80A9D" w:rsidRDefault="00CC10FB" w:rsidP="002C20EF">
      <w:pPr>
        <w:snapToGrid w:val="0"/>
        <w:spacing w:line="360" w:lineRule="auto"/>
        <w:jc w:val="both"/>
        <w:rPr>
          <w:rFonts w:ascii="Book Antiqua" w:hAnsi="Book Antiqua"/>
          <w:b/>
          <w:color w:val="auto"/>
          <w:sz w:val="20"/>
          <w:szCs w:val="20"/>
          <w:lang w:val="en-US" w:eastAsia="en-GB" w:bidi="ar-SA"/>
        </w:rPr>
      </w:pPr>
      <w:r w:rsidRPr="00C80A9D">
        <w:rPr>
          <w:rFonts w:ascii="Book Antiqua" w:hAnsi="Book Antiqua"/>
          <w:b/>
          <w:color w:val="auto"/>
          <w:sz w:val="20"/>
          <w:szCs w:val="20"/>
          <w:lang w:val="en-US" w:eastAsia="en-GB" w:bidi="ar-SA"/>
        </w:rPr>
        <w:t>REFERENCES</w:t>
      </w:r>
    </w:p>
    <w:p w14:paraId="56FBB574"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 </w:t>
      </w:r>
      <w:r w:rsidRPr="0096591C">
        <w:rPr>
          <w:rFonts w:ascii="Book Antiqua" w:hAnsi="Book Antiqua"/>
          <w:b/>
          <w:color w:val="auto"/>
          <w:sz w:val="20"/>
          <w:szCs w:val="20"/>
          <w:lang w:val="en-US"/>
        </w:rPr>
        <w:t>Wolfe RA</w:t>
      </w:r>
      <w:r w:rsidRPr="0096591C">
        <w:rPr>
          <w:rFonts w:ascii="Book Antiqua" w:hAnsi="Book Antiqua"/>
          <w:color w:val="auto"/>
          <w:sz w:val="20"/>
          <w:szCs w:val="20"/>
          <w:lang w:val="en-US"/>
        </w:rPr>
        <w:t xml:space="preserve">, Ashby VB, Milford EL, Ojo AO, Ettenger RE, Agodoa LY, Held PJ, Port FK. Comparison of mortality in all patients on dialysis, patients on dialysis awaiting transplantation, and recipients of a first cadaveric transplant. </w:t>
      </w:r>
      <w:r w:rsidRPr="0096591C">
        <w:rPr>
          <w:rFonts w:ascii="Book Antiqua" w:hAnsi="Book Antiqua"/>
          <w:i/>
          <w:color w:val="auto"/>
          <w:sz w:val="20"/>
          <w:szCs w:val="20"/>
          <w:lang w:val="en-US"/>
        </w:rPr>
        <w:t>N Engl J Med</w:t>
      </w:r>
      <w:r w:rsidRPr="0096591C">
        <w:rPr>
          <w:rFonts w:ascii="Book Antiqua" w:hAnsi="Book Antiqua"/>
          <w:color w:val="auto"/>
          <w:sz w:val="20"/>
          <w:szCs w:val="20"/>
          <w:lang w:val="en-US"/>
        </w:rPr>
        <w:t xml:space="preserve"> 1999; </w:t>
      </w:r>
      <w:r w:rsidRPr="0096591C">
        <w:rPr>
          <w:rFonts w:ascii="Book Antiqua" w:hAnsi="Book Antiqua"/>
          <w:b/>
          <w:color w:val="auto"/>
          <w:sz w:val="20"/>
          <w:szCs w:val="20"/>
          <w:lang w:val="en-US"/>
        </w:rPr>
        <w:t>341</w:t>
      </w:r>
      <w:r w:rsidRPr="0096591C">
        <w:rPr>
          <w:rFonts w:ascii="Book Antiqua" w:hAnsi="Book Antiqua"/>
          <w:color w:val="auto"/>
          <w:sz w:val="20"/>
          <w:szCs w:val="20"/>
          <w:lang w:val="en-US"/>
        </w:rPr>
        <w:t>: 1725-1730 [PMID: 10580071 DOI: 10.1056/NEJM199912023412303]</w:t>
      </w:r>
    </w:p>
    <w:p w14:paraId="116D170F"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 </w:t>
      </w:r>
      <w:r w:rsidRPr="0096591C">
        <w:rPr>
          <w:rFonts w:ascii="Book Antiqua" w:hAnsi="Book Antiqua"/>
          <w:b/>
          <w:color w:val="auto"/>
          <w:sz w:val="20"/>
          <w:szCs w:val="20"/>
          <w:lang w:val="en-US"/>
        </w:rPr>
        <w:t>Favi E</w:t>
      </w:r>
      <w:r w:rsidRPr="0096591C">
        <w:rPr>
          <w:rFonts w:ascii="Book Antiqua" w:hAnsi="Book Antiqua"/>
          <w:color w:val="auto"/>
          <w:sz w:val="20"/>
          <w:szCs w:val="20"/>
          <w:lang w:val="en-US"/>
        </w:rPr>
        <w:t xml:space="preserve">, Salerno MP, Romagnoli J, Castagneto M, Citterio F. Significant improvement in patient survival after renal transplantation in the last decade. </w:t>
      </w:r>
      <w:r w:rsidRPr="0096591C">
        <w:rPr>
          <w:rFonts w:ascii="Book Antiqua" w:hAnsi="Book Antiqua"/>
          <w:i/>
          <w:color w:val="auto"/>
          <w:sz w:val="20"/>
          <w:szCs w:val="20"/>
          <w:lang w:val="en-US"/>
        </w:rPr>
        <w:t>Transplant Proc</w:t>
      </w:r>
      <w:r w:rsidRPr="0096591C">
        <w:rPr>
          <w:rFonts w:ascii="Book Antiqua" w:hAnsi="Book Antiqua"/>
          <w:color w:val="auto"/>
          <w:sz w:val="20"/>
          <w:szCs w:val="20"/>
          <w:lang w:val="en-US"/>
        </w:rPr>
        <w:t xml:space="preserve"> 2011; </w:t>
      </w:r>
      <w:r w:rsidRPr="0096591C">
        <w:rPr>
          <w:rFonts w:ascii="Book Antiqua" w:hAnsi="Book Antiqua"/>
          <w:b/>
          <w:color w:val="auto"/>
          <w:sz w:val="20"/>
          <w:szCs w:val="20"/>
          <w:lang w:val="en-US"/>
        </w:rPr>
        <w:t>43</w:t>
      </w:r>
      <w:r w:rsidRPr="0096591C">
        <w:rPr>
          <w:rFonts w:ascii="Book Antiqua" w:hAnsi="Book Antiqua"/>
          <w:color w:val="auto"/>
          <w:sz w:val="20"/>
          <w:szCs w:val="20"/>
          <w:lang w:val="en-US"/>
        </w:rPr>
        <w:t>: 285-287 [PMID: 21335207 DOI: 10.1016/j.transproceed.2010.09.105]</w:t>
      </w:r>
    </w:p>
    <w:p w14:paraId="211A4DDA" w14:textId="14977C64"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3 </w:t>
      </w:r>
      <w:r w:rsidRPr="0096591C">
        <w:rPr>
          <w:rFonts w:ascii="Book Antiqua" w:hAnsi="Book Antiqua"/>
          <w:b/>
          <w:color w:val="auto"/>
          <w:sz w:val="20"/>
          <w:szCs w:val="20"/>
          <w:lang w:val="en-US"/>
        </w:rPr>
        <w:t>Cohen-Bucay A</w:t>
      </w:r>
      <w:r w:rsidRPr="0096591C">
        <w:rPr>
          <w:rFonts w:ascii="Book Antiqua" w:hAnsi="Book Antiqua"/>
          <w:color w:val="auto"/>
          <w:sz w:val="20"/>
          <w:szCs w:val="20"/>
          <w:lang w:val="en-US"/>
        </w:rPr>
        <w:t xml:space="preserve">, Gordon CE, Francis JM. Non-immunological complications following kidney transplantation. </w:t>
      </w:r>
      <w:r w:rsidRPr="0096591C">
        <w:rPr>
          <w:rFonts w:ascii="Book Antiqua" w:hAnsi="Book Antiqua"/>
          <w:i/>
          <w:color w:val="auto"/>
          <w:sz w:val="20"/>
          <w:szCs w:val="20"/>
          <w:lang w:val="en-US"/>
        </w:rPr>
        <w:t>F1000Res</w:t>
      </w:r>
      <w:r w:rsidRPr="0096591C">
        <w:rPr>
          <w:rFonts w:ascii="Book Antiqua" w:hAnsi="Book Antiqua"/>
          <w:color w:val="auto"/>
          <w:sz w:val="20"/>
          <w:szCs w:val="20"/>
          <w:lang w:val="en-US"/>
        </w:rPr>
        <w:t xml:space="preserve"> 2019; </w:t>
      </w:r>
      <w:r w:rsidRPr="0096591C">
        <w:rPr>
          <w:rFonts w:ascii="Book Antiqua" w:hAnsi="Book Antiqua"/>
          <w:b/>
          <w:color w:val="auto"/>
          <w:sz w:val="20"/>
          <w:szCs w:val="20"/>
          <w:lang w:val="en-US"/>
        </w:rPr>
        <w:t>8</w:t>
      </w:r>
      <w:r w:rsidRPr="0096591C">
        <w:rPr>
          <w:rFonts w:ascii="Book Antiqua" w:hAnsi="Book Antiqua"/>
          <w:color w:val="auto"/>
          <w:sz w:val="20"/>
          <w:szCs w:val="20"/>
          <w:lang w:val="en-US"/>
        </w:rPr>
        <w:t xml:space="preserve"> [PMID: 30828430 DOI: 10.12688/f1000research.16627.1]</w:t>
      </w:r>
    </w:p>
    <w:p w14:paraId="09296EE7"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lastRenderedPageBreak/>
        <w:t xml:space="preserve">4 </w:t>
      </w:r>
      <w:r w:rsidRPr="0096591C">
        <w:rPr>
          <w:rFonts w:ascii="Book Antiqua" w:hAnsi="Book Antiqua"/>
          <w:b/>
          <w:color w:val="auto"/>
          <w:sz w:val="20"/>
          <w:szCs w:val="20"/>
          <w:lang w:val="en-US"/>
        </w:rPr>
        <w:t>Asif S</w:t>
      </w:r>
      <w:r w:rsidRPr="0096591C">
        <w:rPr>
          <w:rFonts w:ascii="Book Antiqua" w:hAnsi="Book Antiqua"/>
          <w:color w:val="auto"/>
          <w:sz w:val="20"/>
          <w:szCs w:val="20"/>
          <w:lang w:val="en-US"/>
        </w:rPr>
        <w:t xml:space="preserve">, Bennett J, Pauly RR. A Rare Case of an Infectious Pseudoaneurysm due to Aspergillus flavus in the Setting of Renal Transplant. </w:t>
      </w:r>
      <w:r w:rsidRPr="0096591C">
        <w:rPr>
          <w:rFonts w:ascii="Book Antiqua" w:hAnsi="Book Antiqua"/>
          <w:i/>
          <w:color w:val="auto"/>
          <w:sz w:val="20"/>
          <w:szCs w:val="20"/>
          <w:lang w:val="en-US"/>
        </w:rPr>
        <w:t>Cureus</w:t>
      </w:r>
      <w:r w:rsidRPr="0096591C">
        <w:rPr>
          <w:rFonts w:ascii="Book Antiqua" w:hAnsi="Book Antiqua"/>
          <w:color w:val="auto"/>
          <w:sz w:val="20"/>
          <w:szCs w:val="20"/>
          <w:lang w:val="en-US"/>
        </w:rPr>
        <w:t xml:space="preserve"> 2019; </w:t>
      </w:r>
      <w:r w:rsidRPr="0096591C">
        <w:rPr>
          <w:rFonts w:ascii="Book Antiqua" w:hAnsi="Book Antiqua"/>
          <w:b/>
          <w:color w:val="auto"/>
          <w:sz w:val="20"/>
          <w:szCs w:val="20"/>
          <w:lang w:val="en-US"/>
        </w:rPr>
        <w:t>11</w:t>
      </w:r>
      <w:r w:rsidRPr="0096591C">
        <w:rPr>
          <w:rFonts w:ascii="Book Antiqua" w:hAnsi="Book Antiqua"/>
          <w:color w:val="auto"/>
          <w:sz w:val="20"/>
          <w:szCs w:val="20"/>
          <w:lang w:val="en-US"/>
        </w:rPr>
        <w:t>: e4208 [PMID: 31114727 DOI: 10.7759/cureus.4208]</w:t>
      </w:r>
    </w:p>
    <w:p w14:paraId="15904B11"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5 </w:t>
      </w:r>
      <w:r w:rsidRPr="0096591C">
        <w:rPr>
          <w:rFonts w:ascii="Book Antiqua" w:hAnsi="Book Antiqua"/>
          <w:b/>
          <w:color w:val="auto"/>
          <w:sz w:val="20"/>
          <w:szCs w:val="20"/>
          <w:lang w:val="en-US"/>
        </w:rPr>
        <w:t>Fujikata S</w:t>
      </w:r>
      <w:r w:rsidRPr="0096591C">
        <w:rPr>
          <w:rFonts w:ascii="Book Antiqua" w:hAnsi="Book Antiqua"/>
          <w:color w:val="auto"/>
          <w:sz w:val="20"/>
          <w:szCs w:val="20"/>
          <w:lang w:val="en-US"/>
        </w:rPr>
        <w:t xml:space="preserve">, Tanji N, Iseda T, Ohoka H, Yokoyama M. Mycotic aneurysm of the renal transplant artery. </w:t>
      </w:r>
      <w:r w:rsidRPr="0096591C">
        <w:rPr>
          <w:rFonts w:ascii="Book Antiqua" w:hAnsi="Book Antiqua"/>
          <w:i/>
          <w:color w:val="auto"/>
          <w:sz w:val="20"/>
          <w:szCs w:val="20"/>
          <w:lang w:val="en-US"/>
        </w:rPr>
        <w:t>Int J Urol</w:t>
      </w:r>
      <w:r w:rsidRPr="0096591C">
        <w:rPr>
          <w:rFonts w:ascii="Book Antiqua" w:hAnsi="Book Antiqua"/>
          <w:color w:val="auto"/>
          <w:sz w:val="20"/>
          <w:szCs w:val="20"/>
          <w:lang w:val="en-US"/>
        </w:rPr>
        <w:t xml:space="preserve"> 2006; </w:t>
      </w:r>
      <w:r w:rsidRPr="0096591C">
        <w:rPr>
          <w:rFonts w:ascii="Book Antiqua" w:hAnsi="Book Antiqua"/>
          <w:b/>
          <w:color w:val="auto"/>
          <w:sz w:val="20"/>
          <w:szCs w:val="20"/>
          <w:lang w:val="en-US"/>
        </w:rPr>
        <w:t>13</w:t>
      </w:r>
      <w:r w:rsidRPr="0096591C">
        <w:rPr>
          <w:rFonts w:ascii="Book Antiqua" w:hAnsi="Book Antiqua"/>
          <w:color w:val="auto"/>
          <w:sz w:val="20"/>
          <w:szCs w:val="20"/>
          <w:lang w:val="en-US"/>
        </w:rPr>
        <w:t>: 820-823 [PMID: 16834671 DOI: 10.1111/j.1442-2042.2006.01413.x]</w:t>
      </w:r>
    </w:p>
    <w:p w14:paraId="5B9C9906"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6 </w:t>
      </w:r>
      <w:r w:rsidRPr="0096591C">
        <w:rPr>
          <w:rFonts w:ascii="Book Antiqua" w:hAnsi="Book Antiqua"/>
          <w:b/>
          <w:color w:val="auto"/>
          <w:sz w:val="20"/>
          <w:szCs w:val="20"/>
          <w:lang w:val="en-US"/>
        </w:rPr>
        <w:t>Osmán I</w:t>
      </w:r>
      <w:r w:rsidRPr="0096591C">
        <w:rPr>
          <w:rFonts w:ascii="Book Antiqua" w:hAnsi="Book Antiqua"/>
          <w:color w:val="auto"/>
          <w:sz w:val="20"/>
          <w:szCs w:val="20"/>
          <w:lang w:val="en-US"/>
        </w:rPr>
        <w:t xml:space="preserve">, Barrero R, León E, Medina R, Torrubia F. Mycotic pseudoaneurysm following a kidney transplant: a case report and review of the literature. </w:t>
      </w:r>
      <w:r w:rsidRPr="0096591C">
        <w:rPr>
          <w:rFonts w:ascii="Book Antiqua" w:hAnsi="Book Antiqua"/>
          <w:i/>
          <w:color w:val="auto"/>
          <w:sz w:val="20"/>
          <w:szCs w:val="20"/>
          <w:lang w:val="en-US"/>
        </w:rPr>
        <w:t>Pediatr Transplant</w:t>
      </w:r>
      <w:r w:rsidRPr="0096591C">
        <w:rPr>
          <w:rFonts w:ascii="Book Antiqua" w:hAnsi="Book Antiqua"/>
          <w:color w:val="auto"/>
          <w:sz w:val="20"/>
          <w:szCs w:val="20"/>
          <w:lang w:val="en-US"/>
        </w:rPr>
        <w:t xml:space="preserve"> 2009; </w:t>
      </w:r>
      <w:r w:rsidRPr="0096591C">
        <w:rPr>
          <w:rFonts w:ascii="Book Antiqua" w:hAnsi="Book Antiqua"/>
          <w:b/>
          <w:color w:val="auto"/>
          <w:sz w:val="20"/>
          <w:szCs w:val="20"/>
          <w:lang w:val="en-US"/>
        </w:rPr>
        <w:t>13</w:t>
      </w:r>
      <w:r w:rsidRPr="0096591C">
        <w:rPr>
          <w:rFonts w:ascii="Book Antiqua" w:hAnsi="Book Antiqua"/>
          <w:color w:val="auto"/>
          <w:sz w:val="20"/>
          <w:szCs w:val="20"/>
          <w:lang w:val="en-US"/>
        </w:rPr>
        <w:t>: 615-619 [PMID: 18482215 DOI: 10.1111/j.1399-3046.2008.00971.x]</w:t>
      </w:r>
    </w:p>
    <w:p w14:paraId="21A770D2"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7 </w:t>
      </w:r>
      <w:r w:rsidRPr="0096591C">
        <w:rPr>
          <w:rFonts w:ascii="Book Antiqua" w:hAnsi="Book Antiqua"/>
          <w:b/>
          <w:color w:val="auto"/>
          <w:sz w:val="20"/>
          <w:szCs w:val="20"/>
          <w:lang w:val="en-US"/>
        </w:rPr>
        <w:t>Bracale UM</w:t>
      </w:r>
      <w:r w:rsidRPr="0096591C">
        <w:rPr>
          <w:rFonts w:ascii="Book Antiqua" w:hAnsi="Book Antiqua"/>
          <w:color w:val="auto"/>
          <w:sz w:val="20"/>
          <w:szCs w:val="20"/>
          <w:lang w:val="en-US"/>
        </w:rPr>
        <w:t xml:space="preserve">, Santangelo M, Carbone F, Del Guercio L, Maurea S, Porcellini M, Bracale G. Anastomotic pseudoaneurysm complicating renal transplantation: treatment options. </w:t>
      </w:r>
      <w:r w:rsidRPr="0096591C">
        <w:rPr>
          <w:rFonts w:ascii="Book Antiqua" w:hAnsi="Book Antiqua"/>
          <w:i/>
          <w:color w:val="auto"/>
          <w:sz w:val="20"/>
          <w:szCs w:val="20"/>
          <w:lang w:val="en-US"/>
        </w:rPr>
        <w:t>Eur J Vasc Endovasc Surg</w:t>
      </w:r>
      <w:r w:rsidRPr="0096591C">
        <w:rPr>
          <w:rFonts w:ascii="Book Antiqua" w:hAnsi="Book Antiqua"/>
          <w:color w:val="auto"/>
          <w:sz w:val="20"/>
          <w:szCs w:val="20"/>
          <w:lang w:val="en-US"/>
        </w:rPr>
        <w:t xml:space="preserve"> 2010; </w:t>
      </w:r>
      <w:r w:rsidRPr="0096591C">
        <w:rPr>
          <w:rFonts w:ascii="Book Antiqua" w:hAnsi="Book Antiqua"/>
          <w:b/>
          <w:color w:val="auto"/>
          <w:sz w:val="20"/>
          <w:szCs w:val="20"/>
          <w:lang w:val="en-US"/>
        </w:rPr>
        <w:t>39</w:t>
      </w:r>
      <w:r w:rsidRPr="0096591C">
        <w:rPr>
          <w:rFonts w:ascii="Book Antiqua" w:hAnsi="Book Antiqua"/>
          <w:color w:val="auto"/>
          <w:sz w:val="20"/>
          <w:szCs w:val="20"/>
          <w:lang w:val="en-US"/>
        </w:rPr>
        <w:t>: 565-568 [PMID: 20122855 DOI: 10.1016/j.ejvs.2009.12.010]</w:t>
      </w:r>
    </w:p>
    <w:p w14:paraId="2F9FE282"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8 </w:t>
      </w:r>
      <w:r w:rsidRPr="0096591C">
        <w:rPr>
          <w:rFonts w:ascii="Book Antiqua" w:hAnsi="Book Antiqua"/>
          <w:b/>
          <w:color w:val="auto"/>
          <w:sz w:val="20"/>
          <w:szCs w:val="20"/>
          <w:lang w:val="en-US"/>
        </w:rPr>
        <w:t>Leonardou P</w:t>
      </w:r>
      <w:r w:rsidRPr="0096591C">
        <w:rPr>
          <w:rFonts w:ascii="Book Antiqua" w:hAnsi="Book Antiqua"/>
          <w:color w:val="auto"/>
          <w:sz w:val="20"/>
          <w:szCs w:val="20"/>
          <w:lang w:val="en-US"/>
        </w:rPr>
        <w:t xml:space="preserve">, Gioldasi S, Zavos G, Pappas P. Mycotic pseudoaneurysms complicating renal transplantation: a case series and review of literature. </w:t>
      </w:r>
      <w:r w:rsidRPr="0096591C">
        <w:rPr>
          <w:rFonts w:ascii="Book Antiqua" w:hAnsi="Book Antiqua"/>
          <w:i/>
          <w:color w:val="auto"/>
          <w:sz w:val="20"/>
          <w:szCs w:val="20"/>
          <w:lang w:val="en-US"/>
        </w:rPr>
        <w:t>J Med Case Rep</w:t>
      </w:r>
      <w:r w:rsidRPr="0096591C">
        <w:rPr>
          <w:rFonts w:ascii="Book Antiqua" w:hAnsi="Book Antiqua"/>
          <w:color w:val="auto"/>
          <w:sz w:val="20"/>
          <w:szCs w:val="20"/>
          <w:lang w:val="en-US"/>
        </w:rPr>
        <w:t xml:space="preserve"> 2012; </w:t>
      </w:r>
      <w:r w:rsidRPr="0096591C">
        <w:rPr>
          <w:rFonts w:ascii="Book Antiqua" w:hAnsi="Book Antiqua"/>
          <w:b/>
          <w:color w:val="auto"/>
          <w:sz w:val="20"/>
          <w:szCs w:val="20"/>
          <w:lang w:val="en-US"/>
        </w:rPr>
        <w:t>6</w:t>
      </w:r>
      <w:r w:rsidRPr="0096591C">
        <w:rPr>
          <w:rFonts w:ascii="Book Antiqua" w:hAnsi="Book Antiqua"/>
          <w:color w:val="auto"/>
          <w:sz w:val="20"/>
          <w:szCs w:val="20"/>
          <w:lang w:val="en-US"/>
        </w:rPr>
        <w:t>: 59 [PMID: 22333365 DOI: 10.1186/1752-1947-6-59]</w:t>
      </w:r>
    </w:p>
    <w:p w14:paraId="23C1743D"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9 </w:t>
      </w:r>
      <w:r w:rsidRPr="0096591C">
        <w:rPr>
          <w:rFonts w:ascii="Book Antiqua" w:hAnsi="Book Antiqua"/>
          <w:b/>
          <w:color w:val="auto"/>
          <w:sz w:val="20"/>
          <w:szCs w:val="20"/>
          <w:lang w:val="en-US"/>
        </w:rPr>
        <w:t>Kountidou CS</w:t>
      </w:r>
      <w:r w:rsidRPr="0096591C">
        <w:rPr>
          <w:rFonts w:ascii="Book Antiqua" w:hAnsi="Book Antiqua"/>
          <w:color w:val="auto"/>
          <w:sz w:val="20"/>
          <w:szCs w:val="20"/>
          <w:lang w:val="en-US"/>
        </w:rPr>
        <w:t xml:space="preserve">, Stier K, Niehues SM, Lingnau A, Schostak M, Fuller TF, Lützenberg R. Successful repair of post-transplant mycotic aneurysm of iliac artery with renal graft preservation: a case report. </w:t>
      </w:r>
      <w:r w:rsidRPr="0096591C">
        <w:rPr>
          <w:rFonts w:ascii="Book Antiqua" w:hAnsi="Book Antiqua"/>
          <w:i/>
          <w:color w:val="auto"/>
          <w:sz w:val="20"/>
          <w:szCs w:val="20"/>
          <w:lang w:val="en-US"/>
        </w:rPr>
        <w:t>Urology</w:t>
      </w:r>
      <w:r w:rsidRPr="0096591C">
        <w:rPr>
          <w:rFonts w:ascii="Book Antiqua" w:hAnsi="Book Antiqua"/>
          <w:color w:val="auto"/>
          <w:sz w:val="20"/>
          <w:szCs w:val="20"/>
          <w:lang w:val="en-US"/>
        </w:rPr>
        <w:t xml:space="preserve"> 2012; </w:t>
      </w:r>
      <w:r w:rsidRPr="0096591C">
        <w:rPr>
          <w:rFonts w:ascii="Book Antiqua" w:hAnsi="Book Antiqua"/>
          <w:b/>
          <w:color w:val="auto"/>
          <w:sz w:val="20"/>
          <w:szCs w:val="20"/>
          <w:lang w:val="en-US"/>
        </w:rPr>
        <w:t>80</w:t>
      </w:r>
      <w:r w:rsidRPr="0096591C">
        <w:rPr>
          <w:rFonts w:ascii="Book Antiqua" w:hAnsi="Book Antiqua"/>
          <w:color w:val="auto"/>
          <w:sz w:val="20"/>
          <w:szCs w:val="20"/>
          <w:lang w:val="en-US"/>
        </w:rPr>
        <w:t>: 1151-1153 [PMID: 22999448 DOI: 10.1016/j.urology.2012.07.048]</w:t>
      </w:r>
    </w:p>
    <w:p w14:paraId="4F9507EC"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10 </w:t>
      </w:r>
      <w:r w:rsidRPr="0096591C">
        <w:rPr>
          <w:rFonts w:ascii="Book Antiqua" w:hAnsi="Book Antiqua"/>
          <w:b/>
          <w:color w:val="auto"/>
          <w:sz w:val="20"/>
          <w:szCs w:val="20"/>
          <w:lang w:val="en-US"/>
        </w:rPr>
        <w:t>Chandak P</w:t>
      </w:r>
      <w:r w:rsidRPr="0096591C">
        <w:rPr>
          <w:rFonts w:ascii="Book Antiqua" w:hAnsi="Book Antiqua"/>
          <w:color w:val="auto"/>
          <w:sz w:val="20"/>
          <w:szCs w:val="20"/>
          <w:lang w:val="en-US"/>
        </w:rPr>
        <w:t xml:space="preserve">, Kessaris N, Uwechue RU, Abboudi H, Hossain M, Harris F, Jones K, Fronek J. Successful excision of a suspected mycotic transplant renal artery patch aneurysm with renal allograft autotransplantation. </w:t>
      </w:r>
      <w:r w:rsidRPr="0096591C">
        <w:rPr>
          <w:rFonts w:ascii="Book Antiqua" w:hAnsi="Book Antiqua"/>
          <w:i/>
          <w:color w:val="auto"/>
          <w:sz w:val="20"/>
          <w:szCs w:val="20"/>
          <w:lang w:val="en-US"/>
        </w:rPr>
        <w:t>Transplantation</w:t>
      </w:r>
      <w:r w:rsidRPr="0096591C">
        <w:rPr>
          <w:rFonts w:ascii="Book Antiqua" w:hAnsi="Book Antiqua"/>
          <w:color w:val="auto"/>
          <w:sz w:val="20"/>
          <w:szCs w:val="20"/>
          <w:lang w:val="en-US"/>
        </w:rPr>
        <w:t xml:space="preserve"> 2014; </w:t>
      </w:r>
      <w:r w:rsidRPr="0096591C">
        <w:rPr>
          <w:rFonts w:ascii="Book Antiqua" w:hAnsi="Book Antiqua"/>
          <w:b/>
          <w:color w:val="auto"/>
          <w:sz w:val="20"/>
          <w:szCs w:val="20"/>
          <w:lang w:val="en-US"/>
        </w:rPr>
        <w:t>97</w:t>
      </w:r>
      <w:r w:rsidRPr="0096591C">
        <w:rPr>
          <w:rFonts w:ascii="Book Antiqua" w:hAnsi="Book Antiqua"/>
          <w:color w:val="auto"/>
          <w:sz w:val="20"/>
          <w:szCs w:val="20"/>
          <w:lang w:val="en-US"/>
        </w:rPr>
        <w:t>: e25-e26 [PMID: 24492430 DOI: 10.1097/01.TP.0000438628.75848.9a]</w:t>
      </w:r>
    </w:p>
    <w:p w14:paraId="235DD8AE"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11 </w:t>
      </w:r>
      <w:r w:rsidRPr="0096591C">
        <w:rPr>
          <w:rFonts w:ascii="Book Antiqua" w:hAnsi="Book Antiqua"/>
          <w:b/>
          <w:color w:val="auto"/>
          <w:sz w:val="20"/>
          <w:szCs w:val="20"/>
          <w:lang w:val="en-US"/>
        </w:rPr>
        <w:t>Patrono D</w:t>
      </w:r>
      <w:r w:rsidRPr="0096591C">
        <w:rPr>
          <w:rFonts w:ascii="Book Antiqua" w:hAnsi="Book Antiqua"/>
          <w:color w:val="auto"/>
          <w:sz w:val="20"/>
          <w:szCs w:val="20"/>
          <w:lang w:val="en-US"/>
        </w:rPr>
        <w:t xml:space="preserve">, Verhelst R, Buemi A, Darius T, Godefroid N, Mourad M. Presentation and management of mycotic pseudoaneurysm after kidney transplantation. </w:t>
      </w:r>
      <w:r w:rsidRPr="0096591C">
        <w:rPr>
          <w:rFonts w:ascii="Book Antiqua" w:hAnsi="Book Antiqua"/>
          <w:i/>
          <w:color w:val="auto"/>
          <w:sz w:val="20"/>
          <w:szCs w:val="20"/>
          <w:lang w:val="en-US"/>
        </w:rPr>
        <w:t>Transpl Infect Dis</w:t>
      </w:r>
      <w:r w:rsidRPr="0096591C">
        <w:rPr>
          <w:rFonts w:ascii="Book Antiqua" w:hAnsi="Book Antiqua"/>
          <w:color w:val="auto"/>
          <w:sz w:val="20"/>
          <w:szCs w:val="20"/>
          <w:lang w:val="en-US"/>
        </w:rPr>
        <w:t xml:space="preserve"> 2015; </w:t>
      </w:r>
      <w:r w:rsidRPr="0096591C">
        <w:rPr>
          <w:rFonts w:ascii="Book Antiqua" w:hAnsi="Book Antiqua"/>
          <w:b/>
          <w:color w:val="auto"/>
          <w:sz w:val="20"/>
          <w:szCs w:val="20"/>
          <w:lang w:val="en-US"/>
        </w:rPr>
        <w:t>17</w:t>
      </w:r>
      <w:r w:rsidRPr="0096591C">
        <w:rPr>
          <w:rFonts w:ascii="Book Antiqua" w:hAnsi="Book Antiqua"/>
          <w:color w:val="auto"/>
          <w:sz w:val="20"/>
          <w:szCs w:val="20"/>
          <w:lang w:val="en-US"/>
        </w:rPr>
        <w:t>: 129-136 [PMID: 25620391 DOI: 10.1111/tid.12346]</w:t>
      </w:r>
    </w:p>
    <w:p w14:paraId="624E4CEC"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12 </w:t>
      </w:r>
      <w:r w:rsidRPr="0096591C">
        <w:rPr>
          <w:rFonts w:ascii="Book Antiqua" w:hAnsi="Book Antiqua"/>
          <w:b/>
          <w:color w:val="auto"/>
          <w:sz w:val="20"/>
          <w:szCs w:val="20"/>
          <w:lang w:val="en-US"/>
        </w:rPr>
        <w:t>Ministro A</w:t>
      </w:r>
      <w:r w:rsidRPr="0096591C">
        <w:rPr>
          <w:rFonts w:ascii="Book Antiqua" w:hAnsi="Book Antiqua"/>
          <w:color w:val="auto"/>
          <w:sz w:val="20"/>
          <w:szCs w:val="20"/>
          <w:lang w:val="en-US"/>
        </w:rPr>
        <w:t xml:space="preserve">, Ferreira T, Batista L, Santana A, Alves N, Guerra J, Fernandes E Fernandes J. Mycotic Pseudoaneurysm After Kidney Transplantation: Two Case Reports. </w:t>
      </w:r>
      <w:r w:rsidRPr="0096591C">
        <w:rPr>
          <w:rFonts w:ascii="Book Antiqua" w:hAnsi="Book Antiqua"/>
          <w:i/>
          <w:color w:val="auto"/>
          <w:sz w:val="20"/>
          <w:szCs w:val="20"/>
          <w:lang w:val="en-US"/>
        </w:rPr>
        <w:t>Transplant Proc</w:t>
      </w:r>
      <w:r w:rsidRPr="0096591C">
        <w:rPr>
          <w:rFonts w:ascii="Book Antiqua" w:hAnsi="Book Antiqua"/>
          <w:color w:val="auto"/>
          <w:sz w:val="20"/>
          <w:szCs w:val="20"/>
          <w:lang w:val="en-US"/>
        </w:rPr>
        <w:t xml:space="preserve"> 2017; </w:t>
      </w:r>
      <w:r w:rsidRPr="0096591C">
        <w:rPr>
          <w:rFonts w:ascii="Book Antiqua" w:hAnsi="Book Antiqua"/>
          <w:b/>
          <w:color w:val="auto"/>
          <w:sz w:val="20"/>
          <w:szCs w:val="20"/>
          <w:lang w:val="en-US"/>
        </w:rPr>
        <w:t>49</w:t>
      </w:r>
      <w:r w:rsidRPr="0096591C">
        <w:rPr>
          <w:rFonts w:ascii="Book Antiqua" w:hAnsi="Book Antiqua"/>
          <w:color w:val="auto"/>
          <w:sz w:val="20"/>
          <w:szCs w:val="20"/>
          <w:lang w:val="en-US"/>
        </w:rPr>
        <w:t>: 906-912 [PMID: 28457423 DOI: 10.1016/j.transproceed.2017.01.052]</w:t>
      </w:r>
    </w:p>
    <w:p w14:paraId="70E9DF09"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13 </w:t>
      </w:r>
      <w:r w:rsidRPr="0096591C">
        <w:rPr>
          <w:rFonts w:ascii="Book Antiqua" w:hAnsi="Book Antiqua"/>
          <w:b/>
          <w:color w:val="auto"/>
          <w:sz w:val="20"/>
          <w:szCs w:val="20"/>
          <w:lang w:val="en-US"/>
        </w:rPr>
        <w:t>Madhav D</w:t>
      </w:r>
      <w:r w:rsidRPr="0096591C">
        <w:rPr>
          <w:rFonts w:ascii="Book Antiqua" w:hAnsi="Book Antiqua"/>
          <w:color w:val="auto"/>
          <w:sz w:val="20"/>
          <w:szCs w:val="20"/>
          <w:lang w:val="en-US"/>
        </w:rPr>
        <w:t xml:space="preserve">, Kumar P, Mohan C; Vijay, Mahesh U; Anusha; Suneetha; Suryaprakash. Candida-associated pseudo-aneurysm of the transplant renal artery presenting as malignant hypertension and managed successfully without nephrectomy. </w:t>
      </w:r>
      <w:r w:rsidRPr="0096591C">
        <w:rPr>
          <w:rFonts w:ascii="Book Antiqua" w:hAnsi="Book Antiqua"/>
          <w:i/>
          <w:color w:val="auto"/>
          <w:sz w:val="20"/>
          <w:szCs w:val="20"/>
          <w:lang w:val="en-US"/>
        </w:rPr>
        <w:t>Saudi J Kidney Dis Transpl</w:t>
      </w:r>
      <w:r w:rsidRPr="0096591C">
        <w:rPr>
          <w:rFonts w:ascii="Book Antiqua" w:hAnsi="Book Antiqua"/>
          <w:color w:val="auto"/>
          <w:sz w:val="20"/>
          <w:szCs w:val="20"/>
          <w:lang w:val="en-US"/>
        </w:rPr>
        <w:t xml:space="preserve"> 2015; </w:t>
      </w:r>
      <w:r w:rsidRPr="0096591C">
        <w:rPr>
          <w:rFonts w:ascii="Book Antiqua" w:hAnsi="Book Antiqua"/>
          <w:b/>
          <w:color w:val="auto"/>
          <w:sz w:val="20"/>
          <w:szCs w:val="20"/>
          <w:lang w:val="en-US"/>
        </w:rPr>
        <w:t>26</w:t>
      </w:r>
      <w:r w:rsidRPr="0096591C">
        <w:rPr>
          <w:rFonts w:ascii="Book Antiqua" w:hAnsi="Book Antiqua"/>
          <w:color w:val="auto"/>
          <w:sz w:val="20"/>
          <w:szCs w:val="20"/>
          <w:lang w:val="en-US"/>
        </w:rPr>
        <w:t>: 1000-1005 [PMID: 26354578 DOI: 10.4103/1319-2442.164591]</w:t>
      </w:r>
    </w:p>
    <w:p w14:paraId="571E4C49"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14 </w:t>
      </w:r>
      <w:r w:rsidRPr="0096591C">
        <w:rPr>
          <w:rFonts w:ascii="Book Antiqua" w:hAnsi="Book Antiqua"/>
          <w:b/>
          <w:color w:val="auto"/>
          <w:sz w:val="20"/>
          <w:szCs w:val="20"/>
          <w:lang w:val="en-US"/>
        </w:rPr>
        <w:t>Osler W</w:t>
      </w:r>
      <w:r w:rsidRPr="0096591C">
        <w:rPr>
          <w:rFonts w:ascii="Book Antiqua" w:hAnsi="Book Antiqua"/>
          <w:color w:val="auto"/>
          <w:sz w:val="20"/>
          <w:szCs w:val="20"/>
          <w:lang w:val="en-US"/>
        </w:rPr>
        <w:t xml:space="preserve">. The Gulstonian Lectures, on Malignant Endocarditis. </w:t>
      </w:r>
      <w:r w:rsidRPr="0096591C">
        <w:rPr>
          <w:rFonts w:ascii="Book Antiqua" w:hAnsi="Book Antiqua"/>
          <w:i/>
          <w:color w:val="auto"/>
          <w:sz w:val="20"/>
          <w:szCs w:val="20"/>
          <w:lang w:val="en-US"/>
        </w:rPr>
        <w:t>Br Med J</w:t>
      </w:r>
      <w:r w:rsidRPr="0096591C">
        <w:rPr>
          <w:rFonts w:ascii="Book Antiqua" w:hAnsi="Book Antiqua"/>
          <w:color w:val="auto"/>
          <w:sz w:val="20"/>
          <w:szCs w:val="20"/>
          <w:lang w:val="en-US"/>
        </w:rPr>
        <w:t xml:space="preserve"> 1885; </w:t>
      </w:r>
      <w:r w:rsidRPr="0096591C">
        <w:rPr>
          <w:rFonts w:ascii="Book Antiqua" w:hAnsi="Book Antiqua"/>
          <w:b/>
          <w:color w:val="auto"/>
          <w:sz w:val="20"/>
          <w:szCs w:val="20"/>
          <w:lang w:val="en-US"/>
        </w:rPr>
        <w:t>1</w:t>
      </w:r>
      <w:r w:rsidRPr="0096591C">
        <w:rPr>
          <w:rFonts w:ascii="Book Antiqua" w:hAnsi="Book Antiqua"/>
          <w:color w:val="auto"/>
          <w:sz w:val="20"/>
          <w:szCs w:val="20"/>
          <w:lang w:val="en-US"/>
        </w:rPr>
        <w:t>: 467-470 [PMID: 20751186 DOI: 10.1136/bmj.1.1262.467]</w:t>
      </w:r>
    </w:p>
    <w:p w14:paraId="40617BA3"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15 </w:t>
      </w:r>
      <w:r w:rsidRPr="0096591C">
        <w:rPr>
          <w:rFonts w:ascii="Book Antiqua" w:hAnsi="Book Antiqua"/>
          <w:b/>
          <w:color w:val="auto"/>
          <w:sz w:val="20"/>
          <w:szCs w:val="20"/>
          <w:lang w:val="en-US"/>
        </w:rPr>
        <w:t>Albano L</w:t>
      </w:r>
      <w:r w:rsidRPr="0096591C">
        <w:rPr>
          <w:rFonts w:ascii="Book Antiqua" w:hAnsi="Book Antiqua"/>
          <w:color w:val="auto"/>
          <w:sz w:val="20"/>
          <w:szCs w:val="20"/>
          <w:lang w:val="en-US"/>
        </w:rPr>
        <w:t xml:space="preserve">, Bretagne S, Mamzer-Bruneel MF, Kacso I, Desnos-Ollivier M, Guerrini P, Le Luong T, Cassuto E, Dromer F, Lortholary O; French Mycosis Study Group. Evidence that graft-site candidiasis after kidney transplantation is acquired during organ recovery: a multicenter study in France. </w:t>
      </w:r>
      <w:r w:rsidRPr="0096591C">
        <w:rPr>
          <w:rFonts w:ascii="Book Antiqua" w:hAnsi="Book Antiqua"/>
          <w:i/>
          <w:color w:val="auto"/>
          <w:sz w:val="20"/>
          <w:szCs w:val="20"/>
          <w:lang w:val="en-US"/>
        </w:rPr>
        <w:t>Clin Infect Dis</w:t>
      </w:r>
      <w:r w:rsidRPr="0096591C">
        <w:rPr>
          <w:rFonts w:ascii="Book Antiqua" w:hAnsi="Book Antiqua"/>
          <w:color w:val="auto"/>
          <w:sz w:val="20"/>
          <w:szCs w:val="20"/>
          <w:lang w:val="en-US"/>
        </w:rPr>
        <w:t xml:space="preserve"> 2009; </w:t>
      </w:r>
      <w:r w:rsidRPr="0096591C">
        <w:rPr>
          <w:rFonts w:ascii="Book Antiqua" w:hAnsi="Book Antiqua"/>
          <w:b/>
          <w:color w:val="auto"/>
          <w:sz w:val="20"/>
          <w:szCs w:val="20"/>
          <w:lang w:val="en-US"/>
        </w:rPr>
        <w:t>48</w:t>
      </w:r>
      <w:r w:rsidRPr="0096591C">
        <w:rPr>
          <w:rFonts w:ascii="Book Antiqua" w:hAnsi="Book Antiqua"/>
          <w:color w:val="auto"/>
          <w:sz w:val="20"/>
          <w:szCs w:val="20"/>
          <w:lang w:val="en-US"/>
        </w:rPr>
        <w:t>: 194-202 [PMID: 19090753 DOI: 10.1086/595688]</w:t>
      </w:r>
    </w:p>
    <w:p w14:paraId="76D1045D"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lastRenderedPageBreak/>
        <w:t xml:space="preserve">16 </w:t>
      </w:r>
      <w:r w:rsidRPr="0096591C">
        <w:rPr>
          <w:rFonts w:ascii="Book Antiqua" w:hAnsi="Book Antiqua"/>
          <w:b/>
          <w:color w:val="auto"/>
          <w:sz w:val="20"/>
          <w:szCs w:val="20"/>
          <w:lang w:val="en-US"/>
        </w:rPr>
        <w:t>Laouad I</w:t>
      </w:r>
      <w:r w:rsidRPr="0096591C">
        <w:rPr>
          <w:rFonts w:ascii="Book Antiqua" w:hAnsi="Book Antiqua"/>
          <w:color w:val="auto"/>
          <w:sz w:val="20"/>
          <w:szCs w:val="20"/>
          <w:lang w:val="en-US"/>
        </w:rPr>
        <w:t xml:space="preserve">, Buchler M, Noel C, Sadek T, Maazouz H, Westeel PF, Lebranchu Y. Renal artery aneurysm secondary to Candida albicans in four kidney allograft recipients. </w:t>
      </w:r>
      <w:r w:rsidRPr="0096591C">
        <w:rPr>
          <w:rFonts w:ascii="Book Antiqua" w:hAnsi="Book Antiqua"/>
          <w:i/>
          <w:color w:val="auto"/>
          <w:sz w:val="20"/>
          <w:szCs w:val="20"/>
          <w:lang w:val="en-US"/>
        </w:rPr>
        <w:t>Transplant Proc</w:t>
      </w:r>
      <w:r w:rsidRPr="0096591C">
        <w:rPr>
          <w:rFonts w:ascii="Book Antiqua" w:hAnsi="Book Antiqua"/>
          <w:color w:val="auto"/>
          <w:sz w:val="20"/>
          <w:szCs w:val="20"/>
          <w:lang w:val="en-US"/>
        </w:rPr>
        <w:t xml:space="preserve"> 2005; </w:t>
      </w:r>
      <w:r w:rsidRPr="0096591C">
        <w:rPr>
          <w:rFonts w:ascii="Book Antiqua" w:hAnsi="Book Antiqua"/>
          <w:b/>
          <w:color w:val="auto"/>
          <w:sz w:val="20"/>
          <w:szCs w:val="20"/>
          <w:lang w:val="en-US"/>
        </w:rPr>
        <w:t>37</w:t>
      </w:r>
      <w:r w:rsidRPr="0096591C">
        <w:rPr>
          <w:rFonts w:ascii="Book Antiqua" w:hAnsi="Book Antiqua"/>
          <w:color w:val="auto"/>
          <w:sz w:val="20"/>
          <w:szCs w:val="20"/>
          <w:lang w:val="en-US"/>
        </w:rPr>
        <w:t>: 2834-2836 [PMID: 16182825 DOI: 10.1016/j.transproceed.2005.05.017]</w:t>
      </w:r>
    </w:p>
    <w:p w14:paraId="4BA1500E"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17 </w:t>
      </w:r>
      <w:r w:rsidRPr="0096591C">
        <w:rPr>
          <w:rFonts w:ascii="Book Antiqua" w:hAnsi="Book Antiqua"/>
          <w:b/>
          <w:color w:val="auto"/>
          <w:sz w:val="20"/>
          <w:szCs w:val="20"/>
          <w:lang w:val="en-US"/>
        </w:rPr>
        <w:t>Minz M</w:t>
      </w:r>
      <w:r w:rsidRPr="0096591C">
        <w:rPr>
          <w:rFonts w:ascii="Book Antiqua" w:hAnsi="Book Antiqua"/>
          <w:color w:val="auto"/>
          <w:sz w:val="20"/>
          <w:szCs w:val="20"/>
          <w:lang w:val="en-US"/>
        </w:rPr>
        <w:t xml:space="preserve">, Sharma A, Kumar S, Singh S, Shivaprakash MR, Bag S. Use of autogenous internal iliac artery for bridging the external iliac artery after excision of Aspergillus mycotic aneurysm in renal transplant recipients. </w:t>
      </w:r>
      <w:r w:rsidRPr="0096591C">
        <w:rPr>
          <w:rFonts w:ascii="Book Antiqua" w:hAnsi="Book Antiqua"/>
          <w:i/>
          <w:color w:val="auto"/>
          <w:sz w:val="20"/>
          <w:szCs w:val="20"/>
          <w:lang w:val="en-US"/>
        </w:rPr>
        <w:t>J Vasc Surg</w:t>
      </w:r>
      <w:r w:rsidRPr="0096591C">
        <w:rPr>
          <w:rFonts w:ascii="Book Antiqua" w:hAnsi="Book Antiqua"/>
          <w:color w:val="auto"/>
          <w:sz w:val="20"/>
          <w:szCs w:val="20"/>
          <w:lang w:val="en-US"/>
        </w:rPr>
        <w:t xml:space="preserve"> 2011; </w:t>
      </w:r>
      <w:r w:rsidRPr="0096591C">
        <w:rPr>
          <w:rFonts w:ascii="Book Antiqua" w:hAnsi="Book Antiqua"/>
          <w:b/>
          <w:color w:val="auto"/>
          <w:sz w:val="20"/>
          <w:szCs w:val="20"/>
          <w:lang w:val="en-US"/>
        </w:rPr>
        <w:t>53</w:t>
      </w:r>
      <w:r w:rsidRPr="0096591C">
        <w:rPr>
          <w:rFonts w:ascii="Book Antiqua" w:hAnsi="Book Antiqua"/>
          <w:color w:val="auto"/>
          <w:sz w:val="20"/>
          <w:szCs w:val="20"/>
          <w:lang w:val="en-US"/>
        </w:rPr>
        <w:t>: 802-804 [PMID: 21215589 DOI: 10.1016/j.jvs.2010.10.102]</w:t>
      </w:r>
    </w:p>
    <w:p w14:paraId="06891510"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18 </w:t>
      </w:r>
      <w:r w:rsidRPr="0096591C">
        <w:rPr>
          <w:rFonts w:ascii="Book Antiqua" w:hAnsi="Book Antiqua"/>
          <w:b/>
          <w:color w:val="auto"/>
          <w:sz w:val="20"/>
          <w:szCs w:val="20"/>
          <w:lang w:val="en-US"/>
        </w:rPr>
        <w:t>Siu YP</w:t>
      </w:r>
      <w:r w:rsidRPr="0096591C">
        <w:rPr>
          <w:rFonts w:ascii="Book Antiqua" w:hAnsi="Book Antiqua"/>
          <w:color w:val="auto"/>
          <w:sz w:val="20"/>
          <w:szCs w:val="20"/>
          <w:lang w:val="en-US"/>
        </w:rPr>
        <w:t xml:space="preserve">, Tong MK, Leung KT, Kwan TH, Au TC, Cheung YK, Luk SH. Renal artery pseudoaneurysm following renal transplantation and treatment by percutaneous thrombin injection. </w:t>
      </w:r>
      <w:r w:rsidRPr="0096591C">
        <w:rPr>
          <w:rFonts w:ascii="Book Antiqua" w:hAnsi="Book Antiqua"/>
          <w:i/>
          <w:color w:val="auto"/>
          <w:sz w:val="20"/>
          <w:szCs w:val="20"/>
          <w:lang w:val="en-US"/>
        </w:rPr>
        <w:t>Hong Kong Med J</w:t>
      </w:r>
      <w:r w:rsidRPr="0096591C">
        <w:rPr>
          <w:rFonts w:ascii="Book Antiqua" w:hAnsi="Book Antiqua"/>
          <w:color w:val="auto"/>
          <w:sz w:val="20"/>
          <w:szCs w:val="20"/>
          <w:lang w:val="en-US"/>
        </w:rPr>
        <w:t xml:space="preserve"> 2006; </w:t>
      </w:r>
      <w:r w:rsidRPr="0096591C">
        <w:rPr>
          <w:rFonts w:ascii="Book Antiqua" w:hAnsi="Book Antiqua"/>
          <w:b/>
          <w:color w:val="auto"/>
          <w:sz w:val="20"/>
          <w:szCs w:val="20"/>
          <w:lang w:val="en-US"/>
        </w:rPr>
        <w:t>12</w:t>
      </w:r>
      <w:r w:rsidRPr="0096591C">
        <w:rPr>
          <w:rFonts w:ascii="Book Antiqua" w:hAnsi="Book Antiqua"/>
          <w:color w:val="auto"/>
          <w:sz w:val="20"/>
          <w:szCs w:val="20"/>
          <w:lang w:val="en-US"/>
        </w:rPr>
        <w:t>: 80-81 [PMID: 16495597]</w:t>
      </w:r>
    </w:p>
    <w:p w14:paraId="53F9B079"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19 </w:t>
      </w:r>
      <w:r w:rsidRPr="0096591C">
        <w:rPr>
          <w:rFonts w:ascii="Book Antiqua" w:hAnsi="Book Antiqua"/>
          <w:b/>
          <w:color w:val="auto"/>
          <w:sz w:val="20"/>
          <w:szCs w:val="20"/>
          <w:lang w:val="en-US"/>
        </w:rPr>
        <w:t>Piacentino F</w:t>
      </w:r>
      <w:r w:rsidRPr="0096591C">
        <w:rPr>
          <w:rFonts w:ascii="Book Antiqua" w:hAnsi="Book Antiqua"/>
          <w:color w:val="auto"/>
          <w:sz w:val="20"/>
          <w:szCs w:val="20"/>
          <w:lang w:val="en-US"/>
        </w:rPr>
        <w:t xml:space="preserve">, Fontana F, Micieli C, Angeretti MG, Cardim LN, Coppola A, Molinelli V, Piffaretti G, Novario R, Fugazzola C. Nonenhanced MRI Planning for Endovascular Repair of Abdominal Aortic Aneurysms: Comparison With Contrast-Enhanced CT Angiography. </w:t>
      </w:r>
      <w:r w:rsidRPr="0096591C">
        <w:rPr>
          <w:rFonts w:ascii="Book Antiqua" w:hAnsi="Book Antiqua"/>
          <w:i/>
          <w:color w:val="auto"/>
          <w:sz w:val="20"/>
          <w:szCs w:val="20"/>
          <w:lang w:val="en-US"/>
        </w:rPr>
        <w:t>Vasc Endovascular Surg</w:t>
      </w:r>
      <w:r w:rsidRPr="0096591C">
        <w:rPr>
          <w:rFonts w:ascii="Book Antiqua" w:hAnsi="Book Antiqua"/>
          <w:color w:val="auto"/>
          <w:sz w:val="20"/>
          <w:szCs w:val="20"/>
          <w:lang w:val="en-US"/>
        </w:rPr>
        <w:t xml:space="preserve"> 2018; </w:t>
      </w:r>
      <w:r w:rsidRPr="0096591C">
        <w:rPr>
          <w:rFonts w:ascii="Book Antiqua" w:hAnsi="Book Antiqua"/>
          <w:b/>
          <w:color w:val="auto"/>
          <w:sz w:val="20"/>
          <w:szCs w:val="20"/>
          <w:lang w:val="en-US"/>
        </w:rPr>
        <w:t>52</w:t>
      </w:r>
      <w:r w:rsidRPr="0096591C">
        <w:rPr>
          <w:rFonts w:ascii="Book Antiqua" w:hAnsi="Book Antiqua"/>
          <w:color w:val="auto"/>
          <w:sz w:val="20"/>
          <w:szCs w:val="20"/>
          <w:lang w:val="en-US"/>
        </w:rPr>
        <w:t>: 39-45 [PMID: 29162027 DOI: 10.1177/1538574417740508]</w:t>
      </w:r>
    </w:p>
    <w:p w14:paraId="2CF3EB7F"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20 </w:t>
      </w:r>
      <w:r w:rsidRPr="0096591C">
        <w:rPr>
          <w:rFonts w:ascii="Book Antiqua" w:hAnsi="Book Antiqua"/>
          <w:b/>
          <w:color w:val="auto"/>
          <w:sz w:val="20"/>
          <w:szCs w:val="20"/>
          <w:lang w:val="en-US"/>
        </w:rPr>
        <w:t>Rao PS</w:t>
      </w:r>
      <w:r w:rsidRPr="0096591C">
        <w:rPr>
          <w:rFonts w:ascii="Book Antiqua" w:hAnsi="Book Antiqua"/>
          <w:color w:val="auto"/>
          <w:sz w:val="20"/>
          <w:szCs w:val="20"/>
          <w:lang w:val="en-US"/>
        </w:rPr>
        <w:t xml:space="preserve">, Schaubel DE, Jia X, Li S, Port FK, Saran R. Survival on dialysis post-kidney transplant failure: results from the Scientific Registry of Transplant Recipients. </w:t>
      </w:r>
      <w:r w:rsidRPr="0096591C">
        <w:rPr>
          <w:rFonts w:ascii="Book Antiqua" w:hAnsi="Book Antiqua"/>
          <w:i/>
          <w:color w:val="auto"/>
          <w:sz w:val="20"/>
          <w:szCs w:val="20"/>
          <w:lang w:val="en-US"/>
        </w:rPr>
        <w:t>Am J Kidney Dis</w:t>
      </w:r>
      <w:r w:rsidRPr="0096591C">
        <w:rPr>
          <w:rFonts w:ascii="Book Antiqua" w:hAnsi="Book Antiqua"/>
          <w:color w:val="auto"/>
          <w:sz w:val="20"/>
          <w:szCs w:val="20"/>
          <w:lang w:val="en-US"/>
        </w:rPr>
        <w:t xml:space="preserve"> 2007; </w:t>
      </w:r>
      <w:r w:rsidRPr="0096591C">
        <w:rPr>
          <w:rFonts w:ascii="Book Antiqua" w:hAnsi="Book Antiqua"/>
          <w:b/>
          <w:color w:val="auto"/>
          <w:sz w:val="20"/>
          <w:szCs w:val="20"/>
          <w:lang w:val="en-US"/>
        </w:rPr>
        <w:t>49</w:t>
      </w:r>
      <w:r w:rsidRPr="0096591C">
        <w:rPr>
          <w:rFonts w:ascii="Book Antiqua" w:hAnsi="Book Antiqua"/>
          <w:color w:val="auto"/>
          <w:sz w:val="20"/>
          <w:szCs w:val="20"/>
          <w:lang w:val="en-US"/>
        </w:rPr>
        <w:t>: 294-300 [PMID: 17261432 DOI: 10.1053/j.ajkd.2006.11.022]</w:t>
      </w:r>
    </w:p>
    <w:p w14:paraId="249E434D"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21 </w:t>
      </w:r>
      <w:r w:rsidRPr="0096591C">
        <w:rPr>
          <w:rFonts w:ascii="Book Antiqua" w:hAnsi="Book Antiqua"/>
          <w:b/>
          <w:color w:val="auto"/>
          <w:sz w:val="20"/>
          <w:szCs w:val="20"/>
          <w:lang w:val="en-US"/>
        </w:rPr>
        <w:t>Orban JC</w:t>
      </w:r>
      <w:r w:rsidRPr="0096591C">
        <w:rPr>
          <w:rFonts w:ascii="Book Antiqua" w:hAnsi="Book Antiqua"/>
          <w:color w:val="auto"/>
          <w:sz w:val="20"/>
          <w:szCs w:val="20"/>
          <w:lang w:val="en-US"/>
        </w:rPr>
        <w:t xml:space="preserve">, Quintard H, Cassuto E, Jambou P, Samat-Long C, Ichai C. Effect of N-acetylcysteine pretreatment of deceased organ donors on renal allograft function: a randomized controlled trial. </w:t>
      </w:r>
      <w:r w:rsidRPr="0096591C">
        <w:rPr>
          <w:rFonts w:ascii="Book Antiqua" w:hAnsi="Book Antiqua"/>
          <w:i/>
          <w:color w:val="auto"/>
          <w:sz w:val="20"/>
          <w:szCs w:val="20"/>
          <w:lang w:val="en-US"/>
        </w:rPr>
        <w:t>Transplantation</w:t>
      </w:r>
      <w:r w:rsidRPr="0096591C">
        <w:rPr>
          <w:rFonts w:ascii="Book Antiqua" w:hAnsi="Book Antiqua"/>
          <w:color w:val="auto"/>
          <w:sz w:val="20"/>
          <w:szCs w:val="20"/>
          <w:lang w:val="en-US"/>
        </w:rPr>
        <w:t xml:space="preserve"> 2015; </w:t>
      </w:r>
      <w:r w:rsidRPr="0096591C">
        <w:rPr>
          <w:rFonts w:ascii="Book Antiqua" w:hAnsi="Book Antiqua"/>
          <w:b/>
          <w:color w:val="auto"/>
          <w:sz w:val="20"/>
          <w:szCs w:val="20"/>
          <w:lang w:val="en-US"/>
        </w:rPr>
        <w:t>99</w:t>
      </w:r>
      <w:r w:rsidRPr="0096591C">
        <w:rPr>
          <w:rFonts w:ascii="Book Antiqua" w:hAnsi="Book Antiqua"/>
          <w:color w:val="auto"/>
          <w:sz w:val="20"/>
          <w:szCs w:val="20"/>
          <w:lang w:val="en-US"/>
        </w:rPr>
        <w:t>: 746-753 [PMID: 25250647 DOI: 10.1097/TP.0000000000000395]</w:t>
      </w:r>
    </w:p>
    <w:p w14:paraId="6688A47B"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22 </w:t>
      </w:r>
      <w:r w:rsidRPr="0096591C">
        <w:rPr>
          <w:rFonts w:ascii="Book Antiqua" w:hAnsi="Book Antiqua"/>
          <w:b/>
          <w:color w:val="auto"/>
          <w:sz w:val="20"/>
          <w:szCs w:val="20"/>
          <w:lang w:val="en-US"/>
        </w:rPr>
        <w:t>Favi E</w:t>
      </w:r>
      <w:r w:rsidRPr="0096591C">
        <w:rPr>
          <w:rFonts w:ascii="Book Antiqua" w:hAnsi="Book Antiqua"/>
          <w:color w:val="auto"/>
          <w:sz w:val="20"/>
          <w:szCs w:val="20"/>
          <w:lang w:val="en-US"/>
        </w:rPr>
        <w:t xml:space="preserve">, Citterio F, Tondolo V, Chirico A, Brescia A, Romagnoli J, Castagneto M. Abdominal aortic aneurysm in renal transplant recipients. </w:t>
      </w:r>
      <w:r w:rsidRPr="0096591C">
        <w:rPr>
          <w:rFonts w:ascii="Book Antiqua" w:hAnsi="Book Antiqua"/>
          <w:i/>
          <w:color w:val="auto"/>
          <w:sz w:val="20"/>
          <w:szCs w:val="20"/>
          <w:lang w:val="en-US"/>
        </w:rPr>
        <w:t>Transplant Proc</w:t>
      </w:r>
      <w:r w:rsidRPr="0096591C">
        <w:rPr>
          <w:rFonts w:ascii="Book Antiqua" w:hAnsi="Book Antiqua"/>
          <w:color w:val="auto"/>
          <w:sz w:val="20"/>
          <w:szCs w:val="20"/>
          <w:lang w:val="en-US"/>
        </w:rPr>
        <w:t xml:space="preserve"> 2005; </w:t>
      </w:r>
      <w:r w:rsidRPr="0096591C">
        <w:rPr>
          <w:rFonts w:ascii="Book Antiqua" w:hAnsi="Book Antiqua"/>
          <w:b/>
          <w:color w:val="auto"/>
          <w:sz w:val="20"/>
          <w:szCs w:val="20"/>
          <w:lang w:val="en-US"/>
        </w:rPr>
        <w:t>37</w:t>
      </w:r>
      <w:r w:rsidRPr="0096591C">
        <w:rPr>
          <w:rFonts w:ascii="Book Antiqua" w:hAnsi="Book Antiqua"/>
          <w:color w:val="auto"/>
          <w:sz w:val="20"/>
          <w:szCs w:val="20"/>
          <w:lang w:val="en-US"/>
        </w:rPr>
        <w:t>: 2488-2490 [PMID: 16182719 DOI: 10.1016/j.transproceed.2005.06.057]</w:t>
      </w:r>
    </w:p>
    <w:p w14:paraId="231AF5C7"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23 </w:t>
      </w:r>
      <w:r w:rsidRPr="0096591C">
        <w:rPr>
          <w:rFonts w:ascii="Book Antiqua" w:hAnsi="Book Antiqua"/>
          <w:b/>
          <w:color w:val="auto"/>
          <w:sz w:val="20"/>
          <w:szCs w:val="20"/>
          <w:lang w:val="en-US"/>
        </w:rPr>
        <w:t>Favi E</w:t>
      </w:r>
      <w:r w:rsidRPr="0096591C">
        <w:rPr>
          <w:rFonts w:ascii="Book Antiqua" w:hAnsi="Book Antiqua"/>
          <w:color w:val="auto"/>
          <w:sz w:val="20"/>
          <w:szCs w:val="20"/>
          <w:lang w:val="en-US"/>
        </w:rPr>
        <w:t xml:space="preserve">, Cacciola R, Muthuppalaniappan VM, Thuraisingham R, Ferraresso M, Puliatti C. Multidisciplinary management of complicated bilateral renal artery aneurysm in a woman of childbearing age. </w:t>
      </w:r>
      <w:r w:rsidRPr="0096591C">
        <w:rPr>
          <w:rFonts w:ascii="Book Antiqua" w:hAnsi="Book Antiqua"/>
          <w:i/>
          <w:color w:val="auto"/>
          <w:sz w:val="20"/>
          <w:szCs w:val="20"/>
          <w:lang w:val="en-US"/>
        </w:rPr>
        <w:t>J Surg Case Rep</w:t>
      </w:r>
      <w:r w:rsidRPr="0096591C">
        <w:rPr>
          <w:rFonts w:ascii="Book Antiqua" w:hAnsi="Book Antiqua"/>
          <w:color w:val="auto"/>
          <w:sz w:val="20"/>
          <w:szCs w:val="20"/>
          <w:lang w:val="en-US"/>
        </w:rPr>
        <w:t xml:space="preserve"> 2018; </w:t>
      </w:r>
      <w:r w:rsidRPr="0096591C">
        <w:rPr>
          <w:rFonts w:ascii="Book Antiqua" w:hAnsi="Book Antiqua"/>
          <w:b/>
          <w:color w:val="auto"/>
          <w:sz w:val="20"/>
          <w:szCs w:val="20"/>
          <w:lang w:val="en-US"/>
        </w:rPr>
        <w:t>2018</w:t>
      </w:r>
      <w:r w:rsidRPr="0096591C">
        <w:rPr>
          <w:rFonts w:ascii="Book Antiqua" w:hAnsi="Book Antiqua"/>
          <w:color w:val="auto"/>
          <w:sz w:val="20"/>
          <w:szCs w:val="20"/>
          <w:lang w:val="en-US"/>
        </w:rPr>
        <w:t>: rjy147 [PMID: 29992003 DOI: 10.1093/jscr/rjy147]</w:t>
      </w:r>
    </w:p>
    <w:p w14:paraId="5C5386C4"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24 </w:t>
      </w:r>
      <w:r w:rsidRPr="0096591C">
        <w:rPr>
          <w:rFonts w:ascii="Book Antiqua" w:hAnsi="Book Antiqua"/>
          <w:b/>
          <w:color w:val="auto"/>
          <w:sz w:val="20"/>
          <w:szCs w:val="20"/>
          <w:lang w:val="en-US"/>
        </w:rPr>
        <w:t>Potti A</w:t>
      </w:r>
      <w:r w:rsidRPr="0096591C">
        <w:rPr>
          <w:rFonts w:ascii="Book Antiqua" w:hAnsi="Book Antiqua"/>
          <w:color w:val="auto"/>
          <w:sz w:val="20"/>
          <w:szCs w:val="20"/>
          <w:lang w:val="en-US"/>
        </w:rPr>
        <w:t xml:space="preserve">, Danielson B, Sen K. "True" mycotic aneurysm of a renal artery allograft. </w:t>
      </w:r>
      <w:r w:rsidRPr="0096591C">
        <w:rPr>
          <w:rFonts w:ascii="Book Antiqua" w:hAnsi="Book Antiqua"/>
          <w:i/>
          <w:color w:val="auto"/>
          <w:sz w:val="20"/>
          <w:szCs w:val="20"/>
          <w:lang w:val="en-US"/>
        </w:rPr>
        <w:t>Am J Kidney Dis</w:t>
      </w:r>
      <w:r w:rsidRPr="0096591C">
        <w:rPr>
          <w:rFonts w:ascii="Book Antiqua" w:hAnsi="Book Antiqua"/>
          <w:color w:val="auto"/>
          <w:sz w:val="20"/>
          <w:szCs w:val="20"/>
          <w:lang w:val="en-US"/>
        </w:rPr>
        <w:t xml:space="preserve"> 1998; </w:t>
      </w:r>
      <w:r w:rsidRPr="0096591C">
        <w:rPr>
          <w:rFonts w:ascii="Book Antiqua" w:hAnsi="Book Antiqua"/>
          <w:b/>
          <w:color w:val="auto"/>
          <w:sz w:val="20"/>
          <w:szCs w:val="20"/>
          <w:lang w:val="en-US"/>
        </w:rPr>
        <w:t>31</w:t>
      </w:r>
      <w:r w:rsidRPr="0096591C">
        <w:rPr>
          <w:rFonts w:ascii="Book Antiqua" w:hAnsi="Book Antiqua"/>
          <w:color w:val="auto"/>
          <w:sz w:val="20"/>
          <w:szCs w:val="20"/>
          <w:lang w:val="en-US"/>
        </w:rPr>
        <w:t>: E3 [PMID: 10074575 DOI: 10.1053/ajkd.1998.v31.pm10074575]</w:t>
      </w:r>
    </w:p>
    <w:p w14:paraId="0B66053E"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25 </w:t>
      </w:r>
      <w:r w:rsidRPr="0096591C">
        <w:rPr>
          <w:rFonts w:ascii="Book Antiqua" w:hAnsi="Book Antiqua"/>
          <w:b/>
          <w:color w:val="auto"/>
          <w:sz w:val="20"/>
          <w:szCs w:val="20"/>
          <w:lang w:val="en-US"/>
        </w:rPr>
        <w:t>Henderson A</w:t>
      </w:r>
      <w:r w:rsidRPr="0096591C">
        <w:rPr>
          <w:rFonts w:ascii="Book Antiqua" w:hAnsi="Book Antiqua"/>
          <w:color w:val="auto"/>
          <w:sz w:val="20"/>
          <w:szCs w:val="20"/>
          <w:lang w:val="en-US"/>
        </w:rPr>
        <w:t xml:space="preserve">, Pall AA, Chakraverty S. Unsuspected mycotic aneurysm of renal transplant artery. </w:t>
      </w:r>
      <w:r w:rsidRPr="0096591C">
        <w:rPr>
          <w:rFonts w:ascii="Book Antiqua" w:hAnsi="Book Antiqua"/>
          <w:i/>
          <w:color w:val="auto"/>
          <w:sz w:val="20"/>
          <w:szCs w:val="20"/>
          <w:lang w:val="en-US"/>
        </w:rPr>
        <w:t>Kidney Int</w:t>
      </w:r>
      <w:r w:rsidRPr="0096591C">
        <w:rPr>
          <w:rFonts w:ascii="Book Antiqua" w:hAnsi="Book Antiqua"/>
          <w:color w:val="auto"/>
          <w:sz w:val="20"/>
          <w:szCs w:val="20"/>
          <w:lang w:val="en-US"/>
        </w:rPr>
        <w:t xml:space="preserve"> 2007; </w:t>
      </w:r>
      <w:r w:rsidRPr="0096591C">
        <w:rPr>
          <w:rFonts w:ascii="Book Antiqua" w:hAnsi="Book Antiqua"/>
          <w:b/>
          <w:color w:val="auto"/>
          <w:sz w:val="20"/>
          <w:szCs w:val="20"/>
          <w:lang w:val="en-US"/>
        </w:rPr>
        <w:t>72</w:t>
      </w:r>
      <w:r w:rsidRPr="0096591C">
        <w:rPr>
          <w:rFonts w:ascii="Book Antiqua" w:hAnsi="Book Antiqua"/>
          <w:color w:val="auto"/>
          <w:sz w:val="20"/>
          <w:szCs w:val="20"/>
          <w:lang w:val="en-US"/>
        </w:rPr>
        <w:t>: 775-776 [PMID: 17805322 DOI: 10.1038/sj.ki.5002323]</w:t>
      </w:r>
    </w:p>
    <w:p w14:paraId="63E3CE8C"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26 </w:t>
      </w:r>
      <w:r w:rsidRPr="0096591C">
        <w:rPr>
          <w:rFonts w:ascii="Book Antiqua" w:hAnsi="Book Antiqua"/>
          <w:b/>
          <w:color w:val="auto"/>
          <w:sz w:val="20"/>
          <w:szCs w:val="20"/>
          <w:lang w:val="en-US"/>
        </w:rPr>
        <w:t>Taksin L</w:t>
      </w:r>
      <w:r w:rsidRPr="0096591C">
        <w:rPr>
          <w:rFonts w:ascii="Book Antiqua" w:hAnsi="Book Antiqua"/>
          <w:color w:val="auto"/>
          <w:sz w:val="20"/>
          <w:szCs w:val="20"/>
          <w:lang w:val="en-US"/>
        </w:rPr>
        <w:t xml:space="preserve">, Mallick S, Frachet O, Julien M, Lepennec V, Ficheux M, Bensadoun H. [Mycotic aneurysm and renal transplant. A case report]. </w:t>
      </w:r>
      <w:r w:rsidRPr="0096591C">
        <w:rPr>
          <w:rFonts w:ascii="Book Antiqua" w:hAnsi="Book Antiqua"/>
          <w:i/>
          <w:color w:val="auto"/>
          <w:sz w:val="20"/>
          <w:szCs w:val="20"/>
          <w:lang w:val="en-US"/>
        </w:rPr>
        <w:t>Prog Urol</w:t>
      </w:r>
      <w:r w:rsidRPr="0096591C">
        <w:rPr>
          <w:rFonts w:ascii="Book Antiqua" w:hAnsi="Book Antiqua"/>
          <w:color w:val="auto"/>
          <w:sz w:val="20"/>
          <w:szCs w:val="20"/>
          <w:lang w:val="en-US"/>
        </w:rPr>
        <w:t xml:space="preserve"> 2009; </w:t>
      </w:r>
      <w:r w:rsidRPr="0096591C">
        <w:rPr>
          <w:rFonts w:ascii="Book Antiqua" w:hAnsi="Book Antiqua"/>
          <w:b/>
          <w:color w:val="auto"/>
          <w:sz w:val="20"/>
          <w:szCs w:val="20"/>
          <w:lang w:val="en-US"/>
        </w:rPr>
        <w:t>19</w:t>
      </w:r>
      <w:r w:rsidRPr="0096591C">
        <w:rPr>
          <w:rFonts w:ascii="Book Antiqua" w:hAnsi="Book Antiqua"/>
          <w:color w:val="auto"/>
          <w:sz w:val="20"/>
          <w:szCs w:val="20"/>
          <w:lang w:val="en-US"/>
        </w:rPr>
        <w:t>: 149-152 [PMID: 19168023 DOI: 10.1016/j.purol.2008.10.005]</w:t>
      </w:r>
    </w:p>
    <w:p w14:paraId="3577C573"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27 </w:t>
      </w:r>
      <w:r w:rsidRPr="0096591C">
        <w:rPr>
          <w:rFonts w:ascii="Book Antiqua" w:hAnsi="Book Antiqua"/>
          <w:b/>
          <w:color w:val="auto"/>
          <w:sz w:val="20"/>
          <w:szCs w:val="20"/>
          <w:lang w:val="en-US"/>
        </w:rPr>
        <w:t>Wang R</w:t>
      </w:r>
      <w:r w:rsidRPr="0096591C">
        <w:rPr>
          <w:rFonts w:ascii="Book Antiqua" w:hAnsi="Book Antiqua"/>
          <w:color w:val="auto"/>
          <w:sz w:val="20"/>
          <w:szCs w:val="20"/>
          <w:lang w:val="en-US"/>
        </w:rPr>
        <w:t xml:space="preserve">, Wu J, Wang Y, Huang H, He Q, Chen J. Aspergillus infection limited to the anastomosed artery following renal transplantation: a report of 4 cases. </w:t>
      </w:r>
      <w:r w:rsidRPr="0096591C">
        <w:rPr>
          <w:rFonts w:ascii="Book Antiqua" w:hAnsi="Book Antiqua"/>
          <w:i/>
          <w:color w:val="auto"/>
          <w:sz w:val="20"/>
          <w:szCs w:val="20"/>
          <w:lang w:val="en-US"/>
        </w:rPr>
        <w:t>Transpl Infect Dis</w:t>
      </w:r>
      <w:r w:rsidRPr="0096591C">
        <w:rPr>
          <w:rFonts w:ascii="Book Antiqua" w:hAnsi="Book Antiqua"/>
          <w:color w:val="auto"/>
          <w:sz w:val="20"/>
          <w:szCs w:val="20"/>
          <w:lang w:val="en-US"/>
        </w:rPr>
        <w:t xml:space="preserve"> 2009; </w:t>
      </w:r>
      <w:r w:rsidRPr="0096591C">
        <w:rPr>
          <w:rFonts w:ascii="Book Antiqua" w:hAnsi="Book Antiqua"/>
          <w:b/>
          <w:color w:val="auto"/>
          <w:sz w:val="20"/>
          <w:szCs w:val="20"/>
          <w:lang w:val="en-US"/>
        </w:rPr>
        <w:t>11</w:t>
      </w:r>
      <w:r w:rsidRPr="0096591C">
        <w:rPr>
          <w:rFonts w:ascii="Book Antiqua" w:hAnsi="Book Antiqua"/>
          <w:color w:val="auto"/>
          <w:sz w:val="20"/>
          <w:szCs w:val="20"/>
          <w:lang w:val="en-US"/>
        </w:rPr>
        <w:t>: 363-366 [PMID: 19497076 DOI: 10.1111/j.1399-3062.2009.00402.x]</w:t>
      </w:r>
    </w:p>
    <w:p w14:paraId="4EDE9887"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28 </w:t>
      </w:r>
      <w:r w:rsidRPr="0096591C">
        <w:rPr>
          <w:rFonts w:ascii="Book Antiqua" w:hAnsi="Book Antiqua"/>
          <w:b/>
          <w:color w:val="auto"/>
          <w:sz w:val="20"/>
          <w:szCs w:val="20"/>
          <w:lang w:val="en-US"/>
        </w:rPr>
        <w:t>Fadhil RA</w:t>
      </w:r>
      <w:r w:rsidRPr="0096591C">
        <w:rPr>
          <w:rFonts w:ascii="Book Antiqua" w:hAnsi="Book Antiqua"/>
          <w:color w:val="auto"/>
          <w:sz w:val="20"/>
          <w:szCs w:val="20"/>
          <w:lang w:val="en-US"/>
        </w:rPr>
        <w:t xml:space="preserve">, Al-Thani H, Al-Maslamani Y, Ali O. Trichosporon fungal arteritis causing rupture of vascular anastamosis after commercial kidney transplantation: a case report and review of literature. </w:t>
      </w:r>
      <w:r w:rsidRPr="0096591C">
        <w:rPr>
          <w:rFonts w:ascii="Book Antiqua" w:hAnsi="Book Antiqua"/>
          <w:i/>
          <w:color w:val="auto"/>
          <w:sz w:val="20"/>
          <w:szCs w:val="20"/>
          <w:lang w:val="en-US"/>
        </w:rPr>
        <w:t>Transplant Proc</w:t>
      </w:r>
      <w:r w:rsidRPr="0096591C">
        <w:rPr>
          <w:rFonts w:ascii="Book Antiqua" w:hAnsi="Book Antiqua"/>
          <w:color w:val="auto"/>
          <w:sz w:val="20"/>
          <w:szCs w:val="20"/>
          <w:lang w:val="en-US"/>
        </w:rPr>
        <w:t xml:space="preserve"> 2011; </w:t>
      </w:r>
      <w:r w:rsidRPr="0096591C">
        <w:rPr>
          <w:rFonts w:ascii="Book Antiqua" w:hAnsi="Book Antiqua"/>
          <w:b/>
          <w:color w:val="auto"/>
          <w:sz w:val="20"/>
          <w:szCs w:val="20"/>
          <w:lang w:val="en-US"/>
        </w:rPr>
        <w:t>43</w:t>
      </w:r>
      <w:r w:rsidRPr="0096591C">
        <w:rPr>
          <w:rFonts w:ascii="Book Antiqua" w:hAnsi="Book Antiqua"/>
          <w:color w:val="auto"/>
          <w:sz w:val="20"/>
          <w:szCs w:val="20"/>
          <w:lang w:val="en-US"/>
        </w:rPr>
        <w:t>: 657-659 [PMID: 21440787 DOI: 10.1016/j.transproceed.2011.01.082]</w:t>
      </w:r>
    </w:p>
    <w:p w14:paraId="4C8E6562"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lastRenderedPageBreak/>
        <w:t xml:space="preserve">29 </w:t>
      </w:r>
      <w:r w:rsidRPr="0096591C">
        <w:rPr>
          <w:rFonts w:ascii="Book Antiqua" w:hAnsi="Book Antiqua"/>
          <w:b/>
          <w:color w:val="auto"/>
          <w:sz w:val="20"/>
          <w:szCs w:val="20"/>
          <w:lang w:val="en-US"/>
        </w:rPr>
        <w:t>Ram Reddy C</w:t>
      </w:r>
      <w:r w:rsidRPr="0096591C">
        <w:rPr>
          <w:rFonts w:ascii="Book Antiqua" w:hAnsi="Book Antiqua"/>
          <w:color w:val="auto"/>
          <w:sz w:val="20"/>
          <w:szCs w:val="20"/>
          <w:lang w:val="en-US"/>
        </w:rPr>
        <w:t xml:space="preserve">, Ram R, Swarnalatha G, Krishna LS, Prayaga A, Murthy PV, Dakshinamurty KV. "True" mycotic aneurysm of the anastomotic site of the renal allograft artery. </w:t>
      </w:r>
      <w:r w:rsidRPr="0096591C">
        <w:rPr>
          <w:rFonts w:ascii="Book Antiqua" w:hAnsi="Book Antiqua"/>
          <w:i/>
          <w:color w:val="auto"/>
          <w:sz w:val="20"/>
          <w:szCs w:val="20"/>
          <w:lang w:val="en-US"/>
        </w:rPr>
        <w:t>Exp Clin Transplant</w:t>
      </w:r>
      <w:r w:rsidRPr="0096591C">
        <w:rPr>
          <w:rFonts w:ascii="Book Antiqua" w:hAnsi="Book Antiqua"/>
          <w:color w:val="auto"/>
          <w:sz w:val="20"/>
          <w:szCs w:val="20"/>
          <w:lang w:val="en-US"/>
        </w:rPr>
        <w:t xml:space="preserve"> 2012; </w:t>
      </w:r>
      <w:r w:rsidRPr="0096591C">
        <w:rPr>
          <w:rFonts w:ascii="Book Antiqua" w:hAnsi="Book Antiqua"/>
          <w:b/>
          <w:color w:val="auto"/>
          <w:sz w:val="20"/>
          <w:szCs w:val="20"/>
          <w:lang w:val="en-US"/>
        </w:rPr>
        <w:t>10</w:t>
      </w:r>
      <w:r w:rsidRPr="0096591C">
        <w:rPr>
          <w:rFonts w:ascii="Book Antiqua" w:hAnsi="Book Antiqua"/>
          <w:color w:val="auto"/>
          <w:sz w:val="20"/>
          <w:szCs w:val="20"/>
          <w:lang w:val="en-US"/>
        </w:rPr>
        <w:t>: 398-402 [PMID: 22845768 DOI: 10.6002/ect.2011.0190]</w:t>
      </w:r>
    </w:p>
    <w:p w14:paraId="0DD4417D"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30 </w:t>
      </w:r>
      <w:r w:rsidRPr="0096591C">
        <w:rPr>
          <w:rFonts w:ascii="Book Antiqua" w:hAnsi="Book Antiqua"/>
          <w:b/>
          <w:color w:val="auto"/>
          <w:sz w:val="20"/>
          <w:szCs w:val="20"/>
          <w:lang w:val="en-US"/>
        </w:rPr>
        <w:t>Srivastava A</w:t>
      </w:r>
      <w:r w:rsidRPr="0096591C">
        <w:rPr>
          <w:rFonts w:ascii="Book Antiqua" w:hAnsi="Book Antiqua"/>
          <w:color w:val="auto"/>
          <w:sz w:val="20"/>
          <w:szCs w:val="20"/>
          <w:lang w:val="en-US"/>
        </w:rPr>
        <w:t xml:space="preserve">, Kumar J, Sharma S, Abhishek, Ansari MS, Kapoor R. Vascular complication in live related renal transplant: An experience of 1945 cases. </w:t>
      </w:r>
      <w:r w:rsidRPr="0096591C">
        <w:rPr>
          <w:rFonts w:ascii="Book Antiqua" w:hAnsi="Book Antiqua"/>
          <w:i/>
          <w:color w:val="auto"/>
          <w:sz w:val="20"/>
          <w:szCs w:val="20"/>
          <w:lang w:val="en-US"/>
        </w:rPr>
        <w:t>Indian J Urol</w:t>
      </w:r>
      <w:r w:rsidRPr="0096591C">
        <w:rPr>
          <w:rFonts w:ascii="Book Antiqua" w:hAnsi="Book Antiqua"/>
          <w:color w:val="auto"/>
          <w:sz w:val="20"/>
          <w:szCs w:val="20"/>
          <w:lang w:val="en-US"/>
        </w:rPr>
        <w:t xml:space="preserve"> 2013; </w:t>
      </w:r>
      <w:r w:rsidRPr="0096591C">
        <w:rPr>
          <w:rFonts w:ascii="Book Antiqua" w:hAnsi="Book Antiqua"/>
          <w:b/>
          <w:color w:val="auto"/>
          <w:sz w:val="20"/>
          <w:szCs w:val="20"/>
          <w:lang w:val="en-US"/>
        </w:rPr>
        <w:t>29</w:t>
      </w:r>
      <w:r w:rsidRPr="0096591C">
        <w:rPr>
          <w:rFonts w:ascii="Book Antiqua" w:hAnsi="Book Antiqua"/>
          <w:color w:val="auto"/>
          <w:sz w:val="20"/>
          <w:szCs w:val="20"/>
          <w:lang w:val="en-US"/>
        </w:rPr>
        <w:t>: 42-47 [PMID: 23671364 DOI: 10.4103/0970-1591.109983]</w:t>
      </w:r>
    </w:p>
    <w:p w14:paraId="22E10691"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31 </w:t>
      </w:r>
      <w:r w:rsidRPr="0096591C">
        <w:rPr>
          <w:rFonts w:ascii="Book Antiqua" w:hAnsi="Book Antiqua"/>
          <w:b/>
          <w:color w:val="auto"/>
          <w:sz w:val="20"/>
          <w:szCs w:val="20"/>
          <w:lang w:val="en-US"/>
        </w:rPr>
        <w:t>Dębska-Ślizień A</w:t>
      </w:r>
      <w:r w:rsidRPr="0096591C">
        <w:rPr>
          <w:rFonts w:ascii="Book Antiqua" w:hAnsi="Book Antiqua"/>
          <w:color w:val="auto"/>
          <w:sz w:val="20"/>
          <w:szCs w:val="20"/>
          <w:lang w:val="en-US"/>
        </w:rPr>
        <w:t xml:space="preserve">, Chrobak Ł, Bzoma B, Perkowska A, Zadrożny D, Chamienia A, Kostro J, Milecka A, Bronk M, Śledziński Z, Rutkowski B. Candida arteritis in kidney transplant recipients: case report and review of the literature. </w:t>
      </w:r>
      <w:r w:rsidRPr="0096591C">
        <w:rPr>
          <w:rFonts w:ascii="Book Antiqua" w:hAnsi="Book Antiqua"/>
          <w:i/>
          <w:color w:val="auto"/>
          <w:sz w:val="20"/>
          <w:szCs w:val="20"/>
          <w:lang w:val="en-US"/>
        </w:rPr>
        <w:t>Transpl Infect Dis</w:t>
      </w:r>
      <w:r w:rsidRPr="0096591C">
        <w:rPr>
          <w:rFonts w:ascii="Book Antiqua" w:hAnsi="Book Antiqua"/>
          <w:color w:val="auto"/>
          <w:sz w:val="20"/>
          <w:szCs w:val="20"/>
          <w:lang w:val="en-US"/>
        </w:rPr>
        <w:t xml:space="preserve"> 2015; </w:t>
      </w:r>
      <w:r w:rsidRPr="0096591C">
        <w:rPr>
          <w:rFonts w:ascii="Book Antiqua" w:hAnsi="Book Antiqua"/>
          <w:b/>
          <w:color w:val="auto"/>
          <w:sz w:val="20"/>
          <w:szCs w:val="20"/>
          <w:lang w:val="en-US"/>
        </w:rPr>
        <w:t>17</w:t>
      </w:r>
      <w:r w:rsidRPr="0096591C">
        <w:rPr>
          <w:rFonts w:ascii="Book Antiqua" w:hAnsi="Book Antiqua"/>
          <w:color w:val="auto"/>
          <w:sz w:val="20"/>
          <w:szCs w:val="20"/>
          <w:lang w:val="en-US"/>
        </w:rPr>
        <w:t>: 449-455 [PMID: 25846286 DOI: 10.1111/tid.12388]</w:t>
      </w:r>
    </w:p>
    <w:p w14:paraId="2DC5BE52" w14:textId="77777777" w:rsidR="00307294" w:rsidRPr="0096591C" w:rsidRDefault="00307294"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32 </w:t>
      </w:r>
      <w:r w:rsidRPr="0096591C">
        <w:rPr>
          <w:rFonts w:ascii="Book Antiqua" w:hAnsi="Book Antiqua"/>
          <w:b/>
          <w:color w:val="auto"/>
          <w:sz w:val="20"/>
          <w:szCs w:val="20"/>
          <w:lang w:val="en-US"/>
        </w:rPr>
        <w:t>Lazareth H</w:t>
      </w:r>
      <w:r w:rsidRPr="0096591C">
        <w:rPr>
          <w:rFonts w:ascii="Book Antiqua" w:hAnsi="Book Antiqua"/>
          <w:color w:val="auto"/>
          <w:sz w:val="20"/>
          <w:szCs w:val="20"/>
          <w:lang w:val="en-US"/>
        </w:rPr>
        <w:t xml:space="preserve">, Burbach M, Gosset C, Lefaucheur C, Pashootan P, Zagdanski AM, Denis B. Renal Arterial Mycotic Aneurysm After Kidney Transplantation. </w:t>
      </w:r>
      <w:r w:rsidRPr="0096591C">
        <w:rPr>
          <w:rFonts w:ascii="Book Antiqua" w:hAnsi="Book Antiqua"/>
          <w:i/>
          <w:color w:val="auto"/>
          <w:sz w:val="20"/>
          <w:szCs w:val="20"/>
          <w:lang w:val="en-US"/>
        </w:rPr>
        <w:t>Urology</w:t>
      </w:r>
      <w:r w:rsidRPr="0096591C">
        <w:rPr>
          <w:rFonts w:ascii="Book Antiqua" w:hAnsi="Book Antiqua"/>
          <w:color w:val="auto"/>
          <w:sz w:val="20"/>
          <w:szCs w:val="20"/>
          <w:lang w:val="en-US"/>
        </w:rPr>
        <w:t xml:space="preserve"> 2017; </w:t>
      </w:r>
      <w:r w:rsidRPr="0096591C">
        <w:rPr>
          <w:rFonts w:ascii="Book Antiqua" w:hAnsi="Book Antiqua"/>
          <w:b/>
          <w:color w:val="auto"/>
          <w:sz w:val="20"/>
          <w:szCs w:val="20"/>
          <w:lang w:val="en-US"/>
        </w:rPr>
        <w:t>106</w:t>
      </w:r>
      <w:r w:rsidRPr="0096591C">
        <w:rPr>
          <w:rFonts w:ascii="Book Antiqua" w:hAnsi="Book Antiqua"/>
          <w:color w:val="auto"/>
          <w:sz w:val="20"/>
          <w:szCs w:val="20"/>
          <w:lang w:val="en-US"/>
        </w:rPr>
        <w:t>: e7-e8 [PMID: 28495504 DOI: 10.1016/j.urology.2017.04.046]</w:t>
      </w:r>
    </w:p>
    <w:p w14:paraId="736A688C" w14:textId="77777777" w:rsidR="0047696B" w:rsidRPr="00DD38E0" w:rsidRDefault="0047696B" w:rsidP="002C20EF">
      <w:pPr>
        <w:snapToGrid w:val="0"/>
        <w:spacing w:line="360" w:lineRule="auto"/>
        <w:rPr>
          <w:rFonts w:ascii="Book Antiqua" w:hAnsi="Book Antiqua"/>
          <w:b/>
          <w:color w:val="auto"/>
          <w:sz w:val="20"/>
          <w:szCs w:val="20"/>
          <w:lang w:val="en-US" w:eastAsia="en-GB" w:bidi="ar-SA"/>
        </w:rPr>
      </w:pPr>
      <w:r w:rsidRPr="00C80A9D">
        <w:rPr>
          <w:rFonts w:ascii="Book Antiqua" w:hAnsi="Book Antiqua"/>
          <w:b/>
          <w:color w:val="auto"/>
          <w:sz w:val="20"/>
          <w:szCs w:val="20"/>
          <w:lang w:val="en-US" w:eastAsia="en-GB" w:bidi="ar-SA"/>
        </w:rPr>
        <w:br w:type="page"/>
      </w:r>
    </w:p>
    <w:p w14:paraId="219214A7" w14:textId="77777777" w:rsidR="0047696B" w:rsidRPr="0096591C" w:rsidRDefault="0047696B" w:rsidP="002C20EF">
      <w:pPr>
        <w:adjustRightInd w:val="0"/>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lastRenderedPageBreak/>
        <w:t>Footnotes</w:t>
      </w:r>
    </w:p>
    <w:p w14:paraId="4CE948DE" w14:textId="0A829FBF" w:rsidR="00307294" w:rsidRPr="00C80A9D" w:rsidRDefault="0047696B" w:rsidP="002C20EF">
      <w:pPr>
        <w:snapToGrid w:val="0"/>
        <w:spacing w:line="360" w:lineRule="auto"/>
        <w:jc w:val="both"/>
        <w:rPr>
          <w:rFonts w:ascii="Book Antiqua" w:hAnsi="Book Antiqua"/>
          <w:color w:val="auto"/>
          <w:sz w:val="20"/>
          <w:szCs w:val="20"/>
          <w:lang w:val="en-US"/>
        </w:rPr>
      </w:pPr>
      <w:r w:rsidRPr="0096591C">
        <w:rPr>
          <w:rFonts w:ascii="Book Antiqua" w:hAnsi="Book Antiqua" w:cs="Tahoma"/>
          <w:b/>
          <w:color w:val="auto"/>
          <w:sz w:val="20"/>
          <w:szCs w:val="20"/>
          <w:lang w:val="en-US"/>
        </w:rPr>
        <w:t xml:space="preserve">Informed consent statement: </w:t>
      </w:r>
      <w:r w:rsidR="00307294" w:rsidRPr="00C80A9D">
        <w:rPr>
          <w:rFonts w:ascii="Book Antiqua" w:hAnsi="Book Antiqua"/>
          <w:color w:val="auto"/>
          <w:sz w:val="20"/>
          <w:szCs w:val="20"/>
          <w:lang w:val="en-US"/>
        </w:rPr>
        <w:t>Informed written consent was obtained from the patient for publication of this report and any accompanying images.</w:t>
      </w:r>
    </w:p>
    <w:p w14:paraId="2C9D479D" w14:textId="77777777" w:rsidR="00307294" w:rsidRPr="00C80A9D" w:rsidRDefault="00307294" w:rsidP="002C20EF">
      <w:pPr>
        <w:snapToGrid w:val="0"/>
        <w:spacing w:line="360" w:lineRule="auto"/>
        <w:jc w:val="both"/>
        <w:rPr>
          <w:rFonts w:ascii="Book Antiqua" w:hAnsi="Book Antiqua"/>
          <w:color w:val="auto"/>
          <w:sz w:val="20"/>
          <w:szCs w:val="20"/>
          <w:lang w:val="en-US"/>
        </w:rPr>
      </w:pPr>
    </w:p>
    <w:p w14:paraId="28D11925" w14:textId="56D48195" w:rsidR="00307294" w:rsidRPr="00C80A9D" w:rsidRDefault="0047696B" w:rsidP="002C20EF">
      <w:pPr>
        <w:snapToGrid w:val="0"/>
        <w:spacing w:line="360" w:lineRule="auto"/>
        <w:jc w:val="both"/>
        <w:rPr>
          <w:rFonts w:ascii="Book Antiqua" w:hAnsi="Book Antiqua"/>
          <w:color w:val="auto"/>
          <w:sz w:val="20"/>
          <w:szCs w:val="20"/>
          <w:lang w:val="en-US"/>
        </w:rPr>
      </w:pPr>
      <w:r w:rsidRPr="0096591C">
        <w:rPr>
          <w:rFonts w:ascii="Book Antiqua" w:hAnsi="Book Antiqua" w:cs="Tahoma"/>
          <w:b/>
          <w:color w:val="auto"/>
          <w:sz w:val="20"/>
          <w:szCs w:val="20"/>
          <w:lang w:val="en-US"/>
        </w:rPr>
        <w:t>Conflict-of-interest statement:</w:t>
      </w:r>
      <w:r w:rsidRPr="0096591C">
        <w:rPr>
          <w:rFonts w:ascii="Book Antiqua" w:hAnsi="Book Antiqua" w:cs="Tahoma"/>
          <w:color w:val="auto"/>
          <w:sz w:val="20"/>
          <w:szCs w:val="20"/>
          <w:lang w:val="en-US"/>
        </w:rPr>
        <w:t xml:space="preserve"> </w:t>
      </w:r>
      <w:r w:rsidR="00307294" w:rsidRPr="00C80A9D">
        <w:rPr>
          <w:rFonts w:ascii="Book Antiqua" w:hAnsi="Book Antiqua"/>
          <w:color w:val="auto"/>
          <w:sz w:val="20"/>
          <w:szCs w:val="20"/>
          <w:lang w:val="en-US"/>
        </w:rPr>
        <w:t xml:space="preserve">The authors do not have any </w:t>
      </w:r>
      <w:r w:rsidR="00307294" w:rsidRPr="00DD38E0">
        <w:rPr>
          <w:rFonts w:ascii="Book Antiqua" w:hAnsi="Book Antiqua"/>
          <w:color w:val="auto"/>
          <w:sz w:val="20"/>
          <w:szCs w:val="20"/>
          <w:lang w:val="en-US"/>
        </w:rPr>
        <w:t>conflicting interests.</w:t>
      </w:r>
    </w:p>
    <w:p w14:paraId="78BE6260" w14:textId="77777777" w:rsidR="00307294" w:rsidRPr="00C80A9D" w:rsidRDefault="00307294" w:rsidP="002C20EF">
      <w:pPr>
        <w:snapToGrid w:val="0"/>
        <w:spacing w:line="360" w:lineRule="auto"/>
        <w:jc w:val="both"/>
        <w:rPr>
          <w:rFonts w:ascii="Book Antiqua" w:hAnsi="Book Antiqua"/>
          <w:color w:val="auto"/>
          <w:sz w:val="20"/>
          <w:szCs w:val="20"/>
          <w:lang w:val="en-US"/>
        </w:rPr>
      </w:pPr>
    </w:p>
    <w:p w14:paraId="0EB0CE33" w14:textId="4B9F198A" w:rsidR="00307294" w:rsidRPr="00C80A9D" w:rsidRDefault="0047696B" w:rsidP="002C20EF">
      <w:pPr>
        <w:snapToGrid w:val="0"/>
        <w:spacing w:line="360" w:lineRule="auto"/>
        <w:jc w:val="both"/>
        <w:rPr>
          <w:rFonts w:ascii="Book Antiqua" w:hAnsi="Book Antiqua"/>
          <w:color w:val="auto"/>
          <w:sz w:val="20"/>
          <w:szCs w:val="20"/>
          <w:lang w:val="en-US"/>
        </w:rPr>
      </w:pPr>
      <w:r w:rsidRPr="0096591C">
        <w:rPr>
          <w:rFonts w:ascii="Book Antiqua" w:hAnsi="Book Antiqua" w:cs="Tahoma"/>
          <w:b/>
          <w:color w:val="auto"/>
          <w:sz w:val="20"/>
          <w:szCs w:val="20"/>
          <w:lang w:val="en-US"/>
        </w:rPr>
        <w:t>CARE Checklist (2016) statement:</w:t>
      </w:r>
      <w:r w:rsidRPr="0096591C">
        <w:rPr>
          <w:rFonts w:ascii="Book Antiqua" w:hAnsi="Book Antiqua" w:cs="Tahoma"/>
          <w:color w:val="auto"/>
          <w:sz w:val="20"/>
          <w:szCs w:val="20"/>
          <w:lang w:val="en-US"/>
        </w:rPr>
        <w:t xml:space="preserve"> </w:t>
      </w:r>
      <w:r w:rsidR="00307294" w:rsidRPr="00C80A9D">
        <w:rPr>
          <w:rFonts w:ascii="Book Antiqua" w:hAnsi="Book Antiqua"/>
          <w:color w:val="auto"/>
          <w:sz w:val="20"/>
          <w:szCs w:val="20"/>
          <w:lang w:val="en-US"/>
        </w:rPr>
        <w:t>The authors have read the CARE Checklist (2016), and the manuscript was prepared and revised according to the CARE Checklist (2016).</w:t>
      </w:r>
    </w:p>
    <w:p w14:paraId="2FE326D0" w14:textId="77777777" w:rsidR="00307294" w:rsidRPr="00C80A9D" w:rsidRDefault="00307294" w:rsidP="002C20EF">
      <w:pPr>
        <w:snapToGrid w:val="0"/>
        <w:spacing w:line="360" w:lineRule="auto"/>
        <w:jc w:val="both"/>
        <w:rPr>
          <w:rFonts w:ascii="Book Antiqua" w:hAnsi="Book Antiqua"/>
          <w:color w:val="auto"/>
          <w:sz w:val="20"/>
          <w:szCs w:val="20"/>
          <w:lang w:val="en-US"/>
        </w:rPr>
      </w:pPr>
    </w:p>
    <w:p w14:paraId="5042C3AC" w14:textId="77777777" w:rsidR="00A16142" w:rsidRPr="0096591C" w:rsidRDefault="00A16142" w:rsidP="002C20EF">
      <w:pPr>
        <w:adjustRightInd w:val="0"/>
        <w:snapToGrid w:val="0"/>
        <w:spacing w:line="360" w:lineRule="auto"/>
        <w:jc w:val="both"/>
        <w:rPr>
          <w:rFonts w:ascii="Book Antiqua" w:hAnsi="Book Antiqua"/>
          <w:color w:val="auto"/>
          <w:sz w:val="20"/>
          <w:szCs w:val="20"/>
          <w:lang w:val="en-US"/>
        </w:rPr>
      </w:pPr>
      <w:r w:rsidRPr="0096591C">
        <w:rPr>
          <w:rFonts w:ascii="Book Antiqua" w:hAnsi="Book Antiqua"/>
          <w:b/>
          <w:color w:val="auto"/>
          <w:sz w:val="20"/>
          <w:szCs w:val="20"/>
          <w:lang w:val="en-US"/>
        </w:rPr>
        <w:t>Open-Access:</w:t>
      </w:r>
      <w:r w:rsidRPr="0096591C">
        <w:rPr>
          <w:rFonts w:ascii="Book Antiqua" w:hAnsi="Book Antiqua"/>
          <w:color w:val="auto"/>
          <w:sz w:val="20"/>
          <w:szCs w:val="20"/>
          <w:lang w:val="en-US"/>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598E41" w14:textId="77777777" w:rsidR="00A16142" w:rsidRPr="0096591C" w:rsidRDefault="00A16142" w:rsidP="002C20EF">
      <w:pPr>
        <w:widowControl w:val="0"/>
        <w:adjustRightInd w:val="0"/>
        <w:snapToGrid w:val="0"/>
        <w:spacing w:line="360" w:lineRule="auto"/>
        <w:jc w:val="both"/>
        <w:rPr>
          <w:rFonts w:ascii="Book Antiqua" w:hAnsi="Book Antiqua" w:cstheme="minorHAnsi"/>
          <w:b/>
          <w:bCs/>
          <w:color w:val="auto"/>
          <w:sz w:val="20"/>
          <w:szCs w:val="20"/>
          <w:lang w:val="en-US"/>
        </w:rPr>
      </w:pPr>
    </w:p>
    <w:p w14:paraId="3854BA74" w14:textId="77777777" w:rsidR="00307294" w:rsidRPr="00C80A9D" w:rsidRDefault="00307294"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Manuscript source:</w:t>
      </w:r>
      <w:r w:rsidRPr="00DD38E0">
        <w:rPr>
          <w:rFonts w:ascii="Book Antiqua" w:hAnsi="Book Antiqua"/>
          <w:color w:val="auto"/>
          <w:sz w:val="20"/>
          <w:szCs w:val="20"/>
          <w:lang w:val="en-US"/>
        </w:rPr>
        <w:t xml:space="preserve"> Invited manuscript</w:t>
      </w:r>
    </w:p>
    <w:p w14:paraId="2581B328" w14:textId="77777777" w:rsidR="00307294" w:rsidRPr="00C80A9D" w:rsidRDefault="00307294" w:rsidP="002C20EF">
      <w:pPr>
        <w:snapToGrid w:val="0"/>
        <w:spacing w:line="360" w:lineRule="auto"/>
        <w:jc w:val="both"/>
        <w:rPr>
          <w:rFonts w:ascii="Book Antiqua" w:hAnsi="Book Antiqua"/>
          <w:color w:val="auto"/>
          <w:sz w:val="20"/>
          <w:szCs w:val="20"/>
          <w:lang w:val="en-US"/>
        </w:rPr>
      </w:pPr>
    </w:p>
    <w:p w14:paraId="605487A1" w14:textId="459D9FDA" w:rsidR="00A16142" w:rsidRPr="0096591C" w:rsidRDefault="00A16142"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t>Peer-review started:</w:t>
      </w:r>
      <w:r w:rsidRPr="0096591C">
        <w:rPr>
          <w:rFonts w:ascii="Book Antiqua" w:hAnsi="Book Antiqua"/>
          <w:color w:val="auto"/>
          <w:sz w:val="20"/>
          <w:szCs w:val="20"/>
          <w:lang w:val="en-US"/>
        </w:rPr>
        <w:t xml:space="preserve"> November 25, 2019</w:t>
      </w:r>
    </w:p>
    <w:p w14:paraId="25E40E2C" w14:textId="605D8864" w:rsidR="00A16142" w:rsidRPr="0096591C" w:rsidRDefault="00A16142" w:rsidP="002C20EF">
      <w:pPr>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t>First decision:</w:t>
      </w:r>
      <w:r w:rsidRPr="0096591C">
        <w:rPr>
          <w:rFonts w:ascii="Book Antiqua" w:hAnsi="Book Antiqua"/>
          <w:color w:val="auto"/>
          <w:sz w:val="20"/>
          <w:szCs w:val="20"/>
          <w:lang w:val="en-US"/>
        </w:rPr>
        <w:t xml:space="preserve"> January 7, 2020</w:t>
      </w:r>
    </w:p>
    <w:p w14:paraId="390069EE" w14:textId="77777777" w:rsidR="00A16142" w:rsidRPr="0096591C" w:rsidRDefault="00A16142" w:rsidP="002C20EF">
      <w:pPr>
        <w:snapToGrid w:val="0"/>
        <w:spacing w:line="360" w:lineRule="auto"/>
        <w:jc w:val="both"/>
        <w:rPr>
          <w:rFonts w:ascii="Book Antiqua" w:hAnsi="Book Antiqua"/>
          <w:color w:val="auto"/>
          <w:sz w:val="20"/>
          <w:szCs w:val="20"/>
          <w:lang w:val="en-US"/>
        </w:rPr>
      </w:pPr>
      <w:r w:rsidRPr="0096591C">
        <w:rPr>
          <w:rFonts w:ascii="Book Antiqua" w:hAnsi="Book Antiqua"/>
          <w:b/>
          <w:color w:val="auto"/>
          <w:sz w:val="20"/>
          <w:szCs w:val="20"/>
          <w:lang w:val="en-US"/>
        </w:rPr>
        <w:t>Article in press:</w:t>
      </w:r>
      <w:r w:rsidRPr="0096591C">
        <w:rPr>
          <w:rFonts w:ascii="Book Antiqua" w:hAnsi="Book Antiqua"/>
          <w:color w:val="auto"/>
          <w:sz w:val="20"/>
          <w:szCs w:val="20"/>
          <w:lang w:val="en-US"/>
        </w:rPr>
        <w:t xml:space="preserve"> </w:t>
      </w:r>
    </w:p>
    <w:p w14:paraId="5FEC8EEC" w14:textId="77777777" w:rsidR="00A16142" w:rsidRPr="0096591C" w:rsidRDefault="00A16142" w:rsidP="002C20EF">
      <w:pPr>
        <w:snapToGrid w:val="0"/>
        <w:spacing w:line="360" w:lineRule="auto"/>
        <w:jc w:val="both"/>
        <w:rPr>
          <w:rFonts w:ascii="Book Antiqua" w:hAnsi="Book Antiqua"/>
          <w:color w:val="auto"/>
          <w:sz w:val="20"/>
          <w:szCs w:val="20"/>
          <w:lang w:val="en-US"/>
        </w:rPr>
      </w:pPr>
    </w:p>
    <w:p w14:paraId="1133EE2C" w14:textId="77777777" w:rsidR="00A16142" w:rsidRPr="0096591C" w:rsidRDefault="00A16142" w:rsidP="002C20EF">
      <w:pPr>
        <w:snapToGrid w:val="0"/>
        <w:spacing w:line="360" w:lineRule="auto"/>
        <w:jc w:val="both"/>
        <w:rPr>
          <w:rFonts w:ascii="Book Antiqua" w:hAnsi="Book Antiqua" w:cs="Helvetica"/>
          <w:b/>
          <w:color w:val="auto"/>
          <w:sz w:val="20"/>
          <w:szCs w:val="20"/>
          <w:lang w:val="en-US"/>
        </w:rPr>
      </w:pPr>
      <w:r w:rsidRPr="0096591C">
        <w:rPr>
          <w:rFonts w:ascii="Book Antiqua" w:hAnsi="Book Antiqua" w:cs="Helvetica"/>
          <w:b/>
          <w:color w:val="auto"/>
          <w:sz w:val="20"/>
          <w:szCs w:val="20"/>
          <w:lang w:val="en-US"/>
        </w:rPr>
        <w:t xml:space="preserve">Specialty type: </w:t>
      </w:r>
      <w:r w:rsidRPr="0096591C">
        <w:rPr>
          <w:rFonts w:ascii="Book Antiqua" w:eastAsia="微软雅黑" w:hAnsi="Book Antiqua" w:cs="宋体"/>
          <w:color w:val="auto"/>
          <w:sz w:val="20"/>
          <w:szCs w:val="20"/>
          <w:lang w:val="en-US"/>
        </w:rPr>
        <w:t>Medicine, research and experimental</w:t>
      </w:r>
    </w:p>
    <w:p w14:paraId="1044B9D2" w14:textId="2EDB4DCF" w:rsidR="00A16142" w:rsidRPr="0096591C" w:rsidRDefault="00A16142" w:rsidP="002C20EF">
      <w:pPr>
        <w:snapToGrid w:val="0"/>
        <w:spacing w:line="360" w:lineRule="auto"/>
        <w:jc w:val="both"/>
        <w:rPr>
          <w:rFonts w:ascii="Book Antiqua" w:hAnsi="Book Antiqua" w:cs="Helvetica"/>
          <w:b/>
          <w:color w:val="auto"/>
          <w:sz w:val="20"/>
          <w:szCs w:val="20"/>
          <w:lang w:val="en-US"/>
        </w:rPr>
      </w:pPr>
      <w:r w:rsidRPr="0096591C">
        <w:rPr>
          <w:rFonts w:ascii="Book Antiqua" w:hAnsi="Book Antiqua" w:cs="Helvetica"/>
          <w:b/>
          <w:color w:val="auto"/>
          <w:sz w:val="20"/>
          <w:szCs w:val="20"/>
          <w:lang w:val="en-US"/>
        </w:rPr>
        <w:t xml:space="preserve">Country of origin: </w:t>
      </w:r>
      <w:r w:rsidR="00526B1E" w:rsidRPr="0096591C">
        <w:rPr>
          <w:rFonts w:ascii="Book Antiqua" w:hAnsi="Book Antiqua"/>
          <w:color w:val="auto"/>
          <w:sz w:val="20"/>
          <w:szCs w:val="20"/>
          <w:lang w:val="en-US"/>
        </w:rPr>
        <w:t>Italy</w:t>
      </w:r>
    </w:p>
    <w:p w14:paraId="37996ABB" w14:textId="77777777" w:rsidR="00A16142" w:rsidRPr="0096591C" w:rsidRDefault="00A16142" w:rsidP="002C20EF">
      <w:pPr>
        <w:snapToGrid w:val="0"/>
        <w:spacing w:line="360" w:lineRule="auto"/>
        <w:jc w:val="both"/>
        <w:rPr>
          <w:rFonts w:ascii="Book Antiqua" w:hAnsi="Book Antiqua" w:cs="Helvetica"/>
          <w:b/>
          <w:color w:val="auto"/>
          <w:sz w:val="20"/>
          <w:szCs w:val="20"/>
          <w:lang w:val="en-US"/>
        </w:rPr>
      </w:pPr>
      <w:r w:rsidRPr="0096591C">
        <w:rPr>
          <w:rFonts w:ascii="Book Antiqua" w:hAnsi="Book Antiqua" w:cs="Helvetica"/>
          <w:b/>
          <w:color w:val="auto"/>
          <w:sz w:val="20"/>
          <w:szCs w:val="20"/>
          <w:lang w:val="en-US"/>
        </w:rPr>
        <w:t>Peer-review report classification</w:t>
      </w:r>
    </w:p>
    <w:p w14:paraId="13A05FAD" w14:textId="77777777" w:rsidR="00A16142" w:rsidRPr="0096591C" w:rsidRDefault="00A16142" w:rsidP="002C20EF">
      <w:pPr>
        <w:snapToGrid w:val="0"/>
        <w:spacing w:line="360" w:lineRule="auto"/>
        <w:jc w:val="both"/>
        <w:rPr>
          <w:rFonts w:ascii="Book Antiqua" w:hAnsi="Book Antiqua" w:cs="Helvetica"/>
          <w:color w:val="auto"/>
          <w:sz w:val="20"/>
          <w:szCs w:val="20"/>
          <w:lang w:val="en-US"/>
        </w:rPr>
      </w:pPr>
      <w:r w:rsidRPr="0096591C">
        <w:rPr>
          <w:rFonts w:ascii="Book Antiqua" w:hAnsi="Book Antiqua" w:cs="Helvetica"/>
          <w:color w:val="auto"/>
          <w:sz w:val="20"/>
          <w:szCs w:val="20"/>
          <w:lang w:val="en-US"/>
        </w:rPr>
        <w:t>Grade A (Excellent): 0</w:t>
      </w:r>
    </w:p>
    <w:p w14:paraId="0A833E3A" w14:textId="2D1DC4FA" w:rsidR="00A16142" w:rsidRPr="0096591C" w:rsidRDefault="00A16142" w:rsidP="002C20EF">
      <w:pPr>
        <w:snapToGrid w:val="0"/>
        <w:spacing w:line="360" w:lineRule="auto"/>
        <w:jc w:val="both"/>
        <w:rPr>
          <w:rFonts w:ascii="Book Antiqua" w:hAnsi="Book Antiqua" w:cs="Helvetica"/>
          <w:color w:val="auto"/>
          <w:sz w:val="20"/>
          <w:szCs w:val="20"/>
          <w:lang w:val="en-US"/>
        </w:rPr>
      </w:pPr>
      <w:r w:rsidRPr="0096591C">
        <w:rPr>
          <w:rFonts w:ascii="Book Antiqua" w:hAnsi="Book Antiqua" w:cs="Helvetica"/>
          <w:color w:val="auto"/>
          <w:sz w:val="20"/>
          <w:szCs w:val="20"/>
          <w:lang w:val="en-US"/>
        </w:rPr>
        <w:t>Grade B (Very good): 0</w:t>
      </w:r>
    </w:p>
    <w:p w14:paraId="67F6EA65" w14:textId="77777777" w:rsidR="00A16142" w:rsidRPr="0096591C" w:rsidRDefault="00A16142" w:rsidP="002C20EF">
      <w:pPr>
        <w:snapToGrid w:val="0"/>
        <w:spacing w:line="360" w:lineRule="auto"/>
        <w:jc w:val="both"/>
        <w:rPr>
          <w:rFonts w:ascii="Book Antiqua" w:hAnsi="Book Antiqua" w:cs="Helvetica"/>
          <w:color w:val="auto"/>
          <w:sz w:val="20"/>
          <w:szCs w:val="20"/>
          <w:lang w:val="en-US"/>
        </w:rPr>
      </w:pPr>
      <w:r w:rsidRPr="0096591C">
        <w:rPr>
          <w:rFonts w:ascii="Book Antiqua" w:hAnsi="Book Antiqua" w:cs="Helvetica"/>
          <w:color w:val="auto"/>
          <w:sz w:val="20"/>
          <w:szCs w:val="20"/>
          <w:lang w:val="en-US"/>
        </w:rPr>
        <w:t>Grade C (Good): C</w:t>
      </w:r>
    </w:p>
    <w:p w14:paraId="068B0ECB" w14:textId="77777777" w:rsidR="00A16142" w:rsidRPr="0096591C" w:rsidRDefault="00A16142" w:rsidP="002C20EF">
      <w:pPr>
        <w:snapToGrid w:val="0"/>
        <w:spacing w:line="360" w:lineRule="auto"/>
        <w:jc w:val="both"/>
        <w:rPr>
          <w:rFonts w:ascii="Book Antiqua" w:hAnsi="Book Antiqua" w:cs="Helvetica"/>
          <w:color w:val="auto"/>
          <w:sz w:val="20"/>
          <w:szCs w:val="20"/>
          <w:lang w:val="en-US"/>
        </w:rPr>
      </w:pPr>
      <w:r w:rsidRPr="0096591C">
        <w:rPr>
          <w:rFonts w:ascii="Book Antiqua" w:hAnsi="Book Antiqua" w:cs="Helvetica"/>
          <w:color w:val="auto"/>
          <w:sz w:val="20"/>
          <w:szCs w:val="20"/>
          <w:lang w:val="en-US"/>
        </w:rPr>
        <w:t xml:space="preserve">Grade D (Fair): 0 </w:t>
      </w:r>
    </w:p>
    <w:p w14:paraId="1FC33D04" w14:textId="77777777" w:rsidR="00A16142" w:rsidRPr="0096591C" w:rsidRDefault="00A16142" w:rsidP="002C20EF">
      <w:pPr>
        <w:snapToGrid w:val="0"/>
        <w:spacing w:line="360" w:lineRule="auto"/>
        <w:jc w:val="both"/>
        <w:rPr>
          <w:rFonts w:ascii="Book Antiqua" w:hAnsi="Book Antiqua" w:cs="Calibri"/>
          <w:color w:val="auto"/>
          <w:sz w:val="20"/>
          <w:szCs w:val="20"/>
          <w:lang w:val="en-US"/>
        </w:rPr>
      </w:pPr>
      <w:r w:rsidRPr="0096591C">
        <w:rPr>
          <w:rFonts w:ascii="Book Antiqua" w:hAnsi="Book Antiqua" w:cs="Helvetica"/>
          <w:color w:val="auto"/>
          <w:sz w:val="20"/>
          <w:szCs w:val="20"/>
          <w:lang w:val="en-US"/>
        </w:rPr>
        <w:t>Grade E (Poor): 0</w:t>
      </w:r>
    </w:p>
    <w:p w14:paraId="20088FEE" w14:textId="77777777" w:rsidR="00A16142" w:rsidRPr="0096591C" w:rsidRDefault="00A16142" w:rsidP="002C20EF">
      <w:pPr>
        <w:pStyle w:val="af1"/>
        <w:snapToGrid w:val="0"/>
        <w:spacing w:line="360" w:lineRule="auto"/>
        <w:ind w:left="0"/>
        <w:contextualSpacing w:val="0"/>
        <w:jc w:val="both"/>
        <w:rPr>
          <w:rFonts w:ascii="Book Antiqua" w:hAnsi="Book Antiqua" w:cs="Calibri"/>
          <w:color w:val="auto"/>
          <w:sz w:val="20"/>
          <w:szCs w:val="20"/>
          <w:lang w:val="en-US"/>
        </w:rPr>
      </w:pPr>
    </w:p>
    <w:p w14:paraId="03867043" w14:textId="7FF35EA3" w:rsidR="00A16142" w:rsidRPr="00C80A9D" w:rsidRDefault="00A16142" w:rsidP="002C20EF">
      <w:pPr>
        <w:pStyle w:val="af3"/>
        <w:snapToGrid w:val="0"/>
        <w:spacing w:line="360" w:lineRule="auto"/>
        <w:ind w:right="120"/>
        <w:jc w:val="left"/>
        <w:rPr>
          <w:rFonts w:ascii="Book Antiqua" w:hAnsi="Book Antiqua"/>
          <w:b/>
          <w:sz w:val="20"/>
          <w:szCs w:val="20"/>
        </w:rPr>
      </w:pPr>
      <w:r w:rsidRPr="00C80A9D">
        <w:rPr>
          <w:rFonts w:ascii="Book Antiqua" w:hAnsi="Book Antiqua"/>
          <w:b/>
          <w:sz w:val="20"/>
          <w:szCs w:val="20"/>
        </w:rPr>
        <w:t xml:space="preserve">P-Reviewer: </w:t>
      </w:r>
      <w:r w:rsidRPr="0096591C">
        <w:rPr>
          <w:rFonts w:ascii="Book Antiqua" w:hAnsi="Book Antiqua"/>
          <w:sz w:val="20"/>
          <w:szCs w:val="20"/>
        </w:rPr>
        <w:t xml:space="preserve">Gao BL </w:t>
      </w:r>
      <w:r w:rsidRPr="00C80A9D">
        <w:rPr>
          <w:rFonts w:ascii="Book Antiqua" w:hAnsi="Book Antiqua"/>
          <w:b/>
          <w:sz w:val="20"/>
          <w:szCs w:val="20"/>
        </w:rPr>
        <w:t xml:space="preserve">S-Editor: </w:t>
      </w:r>
      <w:r w:rsidRPr="00DD38E0">
        <w:rPr>
          <w:rFonts w:ascii="Book Antiqua" w:hAnsi="Book Antiqua"/>
          <w:bCs/>
          <w:sz w:val="20"/>
          <w:szCs w:val="20"/>
        </w:rPr>
        <w:t>Dou</w:t>
      </w:r>
      <w:r w:rsidRPr="00C80A9D">
        <w:rPr>
          <w:rFonts w:ascii="Book Antiqua" w:hAnsi="Book Antiqua"/>
          <w:bCs/>
          <w:sz w:val="20"/>
          <w:szCs w:val="20"/>
        </w:rPr>
        <w:t xml:space="preserve"> Y</w:t>
      </w:r>
      <w:r w:rsidRPr="00C80A9D">
        <w:rPr>
          <w:rFonts w:ascii="Book Antiqua" w:hAnsi="Book Antiqua"/>
          <w:b/>
          <w:sz w:val="20"/>
          <w:szCs w:val="20"/>
        </w:rPr>
        <w:t xml:space="preserve"> L-Editor:</w:t>
      </w:r>
      <w:r w:rsidR="00D032A1" w:rsidRPr="00C80A9D">
        <w:rPr>
          <w:rFonts w:ascii="Book Antiqua" w:hAnsi="Book Antiqua"/>
          <w:b/>
          <w:sz w:val="20"/>
          <w:szCs w:val="20"/>
        </w:rPr>
        <w:t xml:space="preserve"> </w:t>
      </w:r>
      <w:r w:rsidR="00D032A1" w:rsidRPr="00C80A9D">
        <w:rPr>
          <w:rFonts w:ascii="Book Antiqua" w:hAnsi="Book Antiqua"/>
          <w:sz w:val="20"/>
          <w:szCs w:val="20"/>
        </w:rPr>
        <w:t xml:space="preserve">Filipodia </w:t>
      </w:r>
      <w:r w:rsidRPr="00C80A9D">
        <w:rPr>
          <w:rFonts w:ascii="Book Antiqua" w:hAnsi="Book Antiqua"/>
          <w:b/>
          <w:sz w:val="20"/>
          <w:szCs w:val="20"/>
        </w:rPr>
        <w:t xml:space="preserve">E-Editor: </w:t>
      </w:r>
    </w:p>
    <w:p w14:paraId="578D62CD" w14:textId="77777777" w:rsidR="00A16142" w:rsidRPr="0096591C" w:rsidRDefault="00A16142" w:rsidP="002C20EF">
      <w:pPr>
        <w:snapToGrid w:val="0"/>
        <w:spacing w:line="360" w:lineRule="auto"/>
        <w:rPr>
          <w:rFonts w:ascii="Book Antiqua" w:hAnsi="Book Antiqua" w:cs="Courier New"/>
          <w:b/>
          <w:color w:val="auto"/>
          <w:kern w:val="2"/>
          <w:sz w:val="20"/>
          <w:szCs w:val="20"/>
          <w:lang w:val="en-US"/>
        </w:rPr>
      </w:pPr>
      <w:r w:rsidRPr="0096591C">
        <w:rPr>
          <w:rFonts w:ascii="Book Antiqua" w:hAnsi="Book Antiqua"/>
          <w:b/>
          <w:color w:val="auto"/>
          <w:sz w:val="20"/>
          <w:szCs w:val="20"/>
          <w:lang w:val="en-US"/>
        </w:rPr>
        <w:br w:type="page"/>
      </w:r>
    </w:p>
    <w:p w14:paraId="1218EA58" w14:textId="77777777" w:rsidR="00A16142" w:rsidRPr="0096591C" w:rsidRDefault="00A16142" w:rsidP="002C20EF">
      <w:pPr>
        <w:adjustRightInd w:val="0"/>
        <w:snapToGrid w:val="0"/>
        <w:spacing w:line="360" w:lineRule="auto"/>
        <w:jc w:val="both"/>
        <w:rPr>
          <w:rFonts w:ascii="Book Antiqua" w:hAnsi="Book Antiqua"/>
          <w:b/>
          <w:color w:val="auto"/>
          <w:sz w:val="20"/>
          <w:szCs w:val="20"/>
          <w:lang w:val="en-US"/>
        </w:rPr>
      </w:pPr>
      <w:r w:rsidRPr="0096591C">
        <w:rPr>
          <w:rFonts w:ascii="Book Antiqua" w:hAnsi="Book Antiqua"/>
          <w:b/>
          <w:color w:val="auto"/>
          <w:sz w:val="20"/>
          <w:szCs w:val="20"/>
          <w:lang w:val="en-US"/>
        </w:rPr>
        <w:lastRenderedPageBreak/>
        <w:t>Figure Legends</w:t>
      </w:r>
    </w:p>
    <w:p w14:paraId="3D1C50D4" w14:textId="781D2CE8" w:rsidR="00647C28" w:rsidRPr="00C80A9D" w:rsidRDefault="00AC0592" w:rsidP="002C20EF">
      <w:pPr>
        <w:snapToGrid w:val="0"/>
        <w:spacing w:line="360" w:lineRule="auto"/>
        <w:jc w:val="both"/>
        <w:rPr>
          <w:rFonts w:ascii="Book Antiqua" w:hAnsi="Book Antiqua"/>
          <w:bCs/>
          <w:color w:val="auto"/>
          <w:sz w:val="20"/>
          <w:szCs w:val="20"/>
          <w:lang w:val="en-US"/>
        </w:rPr>
      </w:pPr>
      <w:r w:rsidRPr="00C80A9D">
        <w:rPr>
          <w:rFonts w:ascii="Book Antiqua" w:hAnsi="Book Antiqua"/>
          <w:b/>
          <w:noProof/>
          <w:color w:val="auto"/>
          <w:sz w:val="20"/>
          <w:szCs w:val="20"/>
          <w:lang w:val="en-US" w:eastAsia="en-US" w:bidi="ar-SA"/>
        </w:rPr>
        <w:drawing>
          <wp:inline distT="0" distB="0" distL="0" distR="0" wp14:anchorId="43578F84" wp14:editId="71888274">
            <wp:extent cx="6120130" cy="2310130"/>
            <wp:effectExtent l="0" t="0" r="0" b="0"/>
            <wp:docPr id="2" name="图片 2" descr="图片包含 照片, 室内, 张&#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310130"/>
                    </a:xfrm>
                    <a:prstGeom prst="rect">
                      <a:avLst/>
                    </a:prstGeom>
                  </pic:spPr>
                </pic:pic>
              </a:graphicData>
            </a:graphic>
          </wp:inline>
        </w:drawing>
      </w:r>
      <w:r w:rsidR="00974B7D" w:rsidRPr="00C80A9D">
        <w:rPr>
          <w:rFonts w:ascii="Book Antiqua" w:hAnsi="Book Antiqua"/>
          <w:b/>
          <w:color w:val="auto"/>
          <w:sz w:val="20"/>
          <w:szCs w:val="20"/>
          <w:lang w:val="en-US"/>
        </w:rPr>
        <w:t>Figure 1</w:t>
      </w:r>
      <w:r w:rsidR="00B36BD4" w:rsidRPr="00DD38E0">
        <w:rPr>
          <w:rFonts w:ascii="Book Antiqua" w:hAnsi="Book Antiqua"/>
          <w:b/>
          <w:color w:val="auto"/>
          <w:sz w:val="20"/>
          <w:szCs w:val="20"/>
          <w:lang w:val="en-US"/>
        </w:rPr>
        <w:t xml:space="preserve"> </w:t>
      </w:r>
      <w:r w:rsidR="00AF6192" w:rsidRPr="00C80A9D">
        <w:rPr>
          <w:rFonts w:ascii="Book Antiqua" w:hAnsi="Book Antiqua"/>
          <w:b/>
          <w:color w:val="auto"/>
          <w:sz w:val="20"/>
          <w:szCs w:val="20"/>
          <w:lang w:val="en-US"/>
        </w:rPr>
        <w:t>Color Doppler ultrasound scan of the transplanted kidney</w:t>
      </w:r>
      <w:r w:rsidR="00B36BD4" w:rsidRPr="00C80A9D">
        <w:rPr>
          <w:rFonts w:ascii="Book Antiqua" w:hAnsi="Book Antiqua"/>
          <w:b/>
          <w:color w:val="auto"/>
          <w:sz w:val="20"/>
          <w:szCs w:val="20"/>
          <w:lang w:val="en-US"/>
        </w:rPr>
        <w:t>.</w:t>
      </w:r>
      <w:r w:rsidR="00AF6192" w:rsidRPr="00C80A9D">
        <w:rPr>
          <w:rFonts w:ascii="Book Antiqua" w:hAnsi="Book Antiqua"/>
          <w:b/>
          <w:color w:val="auto"/>
          <w:sz w:val="20"/>
          <w:szCs w:val="20"/>
          <w:lang w:val="en-US"/>
        </w:rPr>
        <w:t xml:space="preserve"> </w:t>
      </w:r>
      <w:r w:rsidR="00B36BD4" w:rsidRPr="00C80A9D">
        <w:rPr>
          <w:rFonts w:ascii="Book Antiqua" w:hAnsi="Book Antiqua"/>
          <w:bCs/>
          <w:color w:val="auto"/>
          <w:sz w:val="20"/>
          <w:szCs w:val="20"/>
          <w:lang w:val="en-US"/>
        </w:rPr>
        <w:t xml:space="preserve">A: </w:t>
      </w:r>
      <w:r w:rsidR="00A16142" w:rsidRPr="00C80A9D">
        <w:rPr>
          <w:rFonts w:ascii="Book Antiqua" w:hAnsi="Book Antiqua"/>
          <w:bCs/>
          <w:color w:val="auto"/>
          <w:sz w:val="20"/>
          <w:szCs w:val="20"/>
          <w:lang w:val="en-US"/>
        </w:rPr>
        <w:t>Rounded</w:t>
      </w:r>
      <w:r w:rsidR="00B36BD4" w:rsidRPr="00C80A9D">
        <w:rPr>
          <w:rFonts w:ascii="Book Antiqua" w:hAnsi="Book Antiqua"/>
          <w:bCs/>
          <w:color w:val="auto"/>
          <w:sz w:val="20"/>
          <w:szCs w:val="20"/>
          <w:lang w:val="en-US"/>
        </w:rPr>
        <w:t xml:space="preserve">, 3.8 cm-sized, hypoechoic mass localized between the hilum of </w:t>
      </w:r>
      <w:r w:rsidR="007C3653" w:rsidRPr="00C80A9D">
        <w:rPr>
          <w:rFonts w:ascii="Book Antiqua" w:hAnsi="Book Antiqua"/>
          <w:bCs/>
          <w:color w:val="auto"/>
          <w:sz w:val="20"/>
          <w:szCs w:val="20"/>
          <w:lang w:val="en-US"/>
        </w:rPr>
        <w:t xml:space="preserve">the </w:t>
      </w:r>
      <w:r w:rsidR="00B36BD4" w:rsidRPr="00C80A9D">
        <w:rPr>
          <w:rFonts w:ascii="Book Antiqua" w:hAnsi="Book Antiqua"/>
          <w:bCs/>
          <w:color w:val="auto"/>
          <w:sz w:val="20"/>
          <w:szCs w:val="20"/>
          <w:lang w:val="en-US"/>
        </w:rPr>
        <w:t xml:space="preserve">allograft and the iliac vessels (white arrow); B: </w:t>
      </w:r>
      <w:r w:rsidR="00A16142" w:rsidRPr="00C80A9D">
        <w:rPr>
          <w:rFonts w:ascii="Book Antiqua" w:hAnsi="Book Antiqua"/>
          <w:bCs/>
          <w:color w:val="auto"/>
          <w:sz w:val="20"/>
          <w:szCs w:val="20"/>
          <w:lang w:val="en-US"/>
        </w:rPr>
        <w:t xml:space="preserve">Turbulent </w:t>
      </w:r>
      <w:r w:rsidR="00AF6192" w:rsidRPr="00C80A9D">
        <w:rPr>
          <w:rFonts w:ascii="Book Antiqua" w:hAnsi="Book Antiqua"/>
          <w:bCs/>
          <w:color w:val="auto"/>
          <w:sz w:val="20"/>
          <w:szCs w:val="20"/>
          <w:lang w:val="en-US"/>
        </w:rPr>
        <w:t>intra-lesional flow (yin-yang sign) a</w:t>
      </w:r>
      <w:r w:rsidR="00B36BD4" w:rsidRPr="00C80A9D">
        <w:rPr>
          <w:rFonts w:ascii="Book Antiqua" w:hAnsi="Book Antiqua"/>
          <w:bCs/>
          <w:color w:val="auto"/>
          <w:sz w:val="20"/>
          <w:szCs w:val="20"/>
          <w:lang w:val="en-US"/>
        </w:rPr>
        <w:t>long the renal allograft artery (white arrow)</w:t>
      </w:r>
      <w:r w:rsidR="001A6E30" w:rsidRPr="00C80A9D">
        <w:rPr>
          <w:rFonts w:ascii="Book Antiqua" w:hAnsi="Book Antiqua"/>
          <w:bCs/>
          <w:color w:val="auto"/>
          <w:sz w:val="20"/>
          <w:szCs w:val="20"/>
          <w:lang w:val="en-US"/>
        </w:rPr>
        <w:t>.</w:t>
      </w:r>
    </w:p>
    <w:p w14:paraId="3006CF02" w14:textId="77777777" w:rsidR="00AC0592" w:rsidRPr="00C80A9D" w:rsidRDefault="00AC0592" w:rsidP="002C20EF">
      <w:pPr>
        <w:snapToGrid w:val="0"/>
        <w:spacing w:line="360" w:lineRule="auto"/>
        <w:rPr>
          <w:rFonts w:ascii="Book Antiqua" w:hAnsi="Book Antiqua"/>
          <w:color w:val="auto"/>
          <w:sz w:val="20"/>
          <w:szCs w:val="20"/>
          <w:lang w:val="en-US"/>
        </w:rPr>
      </w:pPr>
      <w:r w:rsidRPr="00C80A9D">
        <w:rPr>
          <w:rFonts w:ascii="Book Antiqua" w:hAnsi="Book Antiqua"/>
          <w:color w:val="auto"/>
          <w:sz w:val="20"/>
          <w:szCs w:val="20"/>
          <w:lang w:val="en-US"/>
        </w:rPr>
        <w:br w:type="page"/>
      </w:r>
    </w:p>
    <w:p w14:paraId="7CD81A32" w14:textId="0F2927D1" w:rsidR="003B14BA" w:rsidRPr="00C80A9D" w:rsidRDefault="00AC0592" w:rsidP="002C20EF">
      <w:pPr>
        <w:snapToGrid w:val="0"/>
        <w:spacing w:line="360" w:lineRule="auto"/>
        <w:jc w:val="both"/>
        <w:rPr>
          <w:rFonts w:ascii="Book Antiqua" w:hAnsi="Book Antiqua"/>
          <w:b/>
          <w:iCs/>
          <w:color w:val="auto"/>
          <w:sz w:val="20"/>
          <w:szCs w:val="20"/>
          <w:lang w:val="en-US" w:eastAsia="en-GB" w:bidi="ar-SA"/>
        </w:rPr>
      </w:pPr>
      <w:r w:rsidRPr="00C80A9D">
        <w:rPr>
          <w:rFonts w:ascii="Book Antiqua" w:hAnsi="Book Antiqua"/>
          <w:b/>
          <w:noProof/>
          <w:color w:val="auto"/>
          <w:sz w:val="20"/>
          <w:szCs w:val="20"/>
          <w:lang w:val="en-US" w:eastAsia="en-US" w:bidi="ar-SA"/>
        </w:rPr>
        <w:lastRenderedPageBreak/>
        <w:drawing>
          <wp:inline distT="0" distB="0" distL="0" distR="0" wp14:anchorId="38E93E30" wp14:editId="634B7F25">
            <wp:extent cx="6120130" cy="2574925"/>
            <wp:effectExtent l="0" t="0" r="0" b="0"/>
            <wp:docPr id="3" name="图片 3"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574925"/>
                    </a:xfrm>
                    <a:prstGeom prst="rect">
                      <a:avLst/>
                    </a:prstGeom>
                  </pic:spPr>
                </pic:pic>
              </a:graphicData>
            </a:graphic>
          </wp:inline>
        </w:drawing>
      </w:r>
      <w:r w:rsidR="003B14BA" w:rsidRPr="00C80A9D">
        <w:rPr>
          <w:rFonts w:ascii="Book Antiqua" w:hAnsi="Book Antiqua"/>
          <w:b/>
          <w:color w:val="auto"/>
          <w:sz w:val="20"/>
          <w:szCs w:val="20"/>
          <w:lang w:val="en-US"/>
        </w:rPr>
        <w:t>Figure 2</w:t>
      </w:r>
      <w:r w:rsidR="00B36BD4" w:rsidRPr="00C80A9D">
        <w:rPr>
          <w:rFonts w:ascii="Book Antiqua" w:hAnsi="Book Antiqua"/>
          <w:b/>
          <w:color w:val="auto"/>
          <w:sz w:val="20"/>
          <w:szCs w:val="20"/>
          <w:lang w:val="en-US"/>
        </w:rPr>
        <w:t xml:space="preserve"> </w:t>
      </w:r>
      <w:r w:rsidR="003B14BA" w:rsidRPr="00C80A9D">
        <w:rPr>
          <w:rFonts w:ascii="Book Antiqua" w:hAnsi="Book Antiqua"/>
          <w:b/>
          <w:color w:val="auto"/>
          <w:sz w:val="20"/>
          <w:szCs w:val="20"/>
          <w:lang w:val="en-US"/>
        </w:rPr>
        <w:t>Abdominal contrast-enhanced computed tomography scan</w:t>
      </w:r>
      <w:r w:rsidR="00B36BD4" w:rsidRPr="00C80A9D">
        <w:rPr>
          <w:rFonts w:ascii="Book Antiqua" w:hAnsi="Book Antiqua"/>
          <w:b/>
          <w:color w:val="auto"/>
          <w:sz w:val="20"/>
          <w:szCs w:val="20"/>
          <w:lang w:val="en-US"/>
        </w:rPr>
        <w:t xml:space="preserve">. </w:t>
      </w:r>
      <w:r w:rsidR="00B36BD4" w:rsidRPr="00C80A9D">
        <w:rPr>
          <w:rFonts w:ascii="Book Antiqua" w:hAnsi="Book Antiqua"/>
          <w:bCs/>
          <w:color w:val="auto"/>
          <w:sz w:val="20"/>
          <w:szCs w:val="20"/>
          <w:lang w:val="en-US"/>
        </w:rPr>
        <w:t>A:</w:t>
      </w:r>
      <w:r w:rsidR="003B14BA" w:rsidRPr="00C80A9D">
        <w:rPr>
          <w:rFonts w:ascii="Book Antiqua" w:hAnsi="Book Antiqua"/>
          <w:bCs/>
          <w:color w:val="auto"/>
          <w:sz w:val="20"/>
          <w:szCs w:val="20"/>
          <w:lang w:val="en-US"/>
        </w:rPr>
        <w:t xml:space="preserve"> </w:t>
      </w:r>
      <w:r w:rsidR="00A16142" w:rsidRPr="00C80A9D">
        <w:rPr>
          <w:rFonts w:ascii="Book Antiqua" w:hAnsi="Book Antiqua"/>
          <w:bCs/>
          <w:color w:val="auto"/>
          <w:sz w:val="20"/>
          <w:szCs w:val="20"/>
          <w:lang w:val="en-US"/>
        </w:rPr>
        <w:t xml:space="preserve">Saccular </w:t>
      </w:r>
      <w:r w:rsidR="003B14BA" w:rsidRPr="00C80A9D">
        <w:rPr>
          <w:rFonts w:ascii="Book Antiqua" w:hAnsi="Book Antiqua"/>
          <w:bCs/>
          <w:color w:val="auto"/>
          <w:sz w:val="20"/>
          <w:szCs w:val="20"/>
          <w:lang w:val="en-US"/>
        </w:rPr>
        <w:t xml:space="preserve">dilation of the iuxta-anastomotic segment of the </w:t>
      </w:r>
      <w:r w:rsidR="00B36BD4" w:rsidRPr="00C80A9D">
        <w:rPr>
          <w:rFonts w:ascii="Book Antiqua" w:hAnsi="Book Antiqua"/>
          <w:bCs/>
          <w:color w:val="auto"/>
          <w:sz w:val="20"/>
          <w:szCs w:val="20"/>
          <w:lang w:val="en-US"/>
        </w:rPr>
        <w:t>renal allograft</w:t>
      </w:r>
      <w:r w:rsidR="003B14BA" w:rsidRPr="00C80A9D">
        <w:rPr>
          <w:rFonts w:ascii="Book Antiqua" w:hAnsi="Book Antiqua"/>
          <w:bCs/>
          <w:color w:val="auto"/>
          <w:sz w:val="20"/>
          <w:szCs w:val="20"/>
          <w:lang w:val="en-US"/>
        </w:rPr>
        <w:t xml:space="preserve"> artery</w:t>
      </w:r>
      <w:r w:rsidR="00B36BD4" w:rsidRPr="00C80A9D">
        <w:rPr>
          <w:rFonts w:ascii="Book Antiqua" w:hAnsi="Book Antiqua"/>
          <w:bCs/>
          <w:color w:val="auto"/>
          <w:sz w:val="20"/>
          <w:szCs w:val="20"/>
          <w:lang w:val="en-US"/>
        </w:rPr>
        <w:t>,</w:t>
      </w:r>
      <w:r w:rsidR="003B14BA" w:rsidRPr="00C80A9D">
        <w:rPr>
          <w:rFonts w:ascii="Book Antiqua" w:hAnsi="Book Antiqua"/>
          <w:bCs/>
          <w:color w:val="auto"/>
          <w:sz w:val="20"/>
          <w:szCs w:val="20"/>
          <w:lang w:val="en-US"/>
        </w:rPr>
        <w:t xml:space="preserve"> measuring </w:t>
      </w:r>
      <w:r w:rsidR="00A16142" w:rsidRPr="00C80A9D">
        <w:rPr>
          <w:rFonts w:ascii="Book Antiqua" w:hAnsi="Book Antiqua"/>
          <w:bCs/>
          <w:color w:val="auto"/>
          <w:sz w:val="20"/>
          <w:szCs w:val="20"/>
          <w:lang w:val="en-US"/>
        </w:rPr>
        <w:t>3.2 cm × 3.5 cm × 4.0 cm</w:t>
      </w:r>
      <w:r w:rsidR="00B36BD4" w:rsidRPr="00C80A9D">
        <w:rPr>
          <w:rFonts w:ascii="Book Antiqua" w:hAnsi="Book Antiqua"/>
          <w:bCs/>
          <w:color w:val="auto"/>
          <w:sz w:val="20"/>
          <w:szCs w:val="20"/>
          <w:lang w:val="en-US"/>
        </w:rPr>
        <w:t xml:space="preserve"> (white arrow); B: </w:t>
      </w:r>
      <w:r w:rsidR="00A16142" w:rsidRPr="00C80A9D">
        <w:rPr>
          <w:rFonts w:ascii="Book Antiqua" w:hAnsi="Book Antiqua"/>
          <w:bCs/>
          <w:color w:val="auto"/>
          <w:sz w:val="20"/>
          <w:szCs w:val="20"/>
          <w:lang w:val="en-US"/>
        </w:rPr>
        <w:t xml:space="preserve">The </w:t>
      </w:r>
      <w:r w:rsidR="00B36BD4" w:rsidRPr="00C80A9D">
        <w:rPr>
          <w:rFonts w:ascii="Book Antiqua" w:hAnsi="Book Antiqua"/>
          <w:bCs/>
          <w:color w:val="auto"/>
          <w:sz w:val="20"/>
          <w:szCs w:val="20"/>
          <w:lang w:val="en-US"/>
        </w:rPr>
        <w:t xml:space="preserve">aneurysm involves the main branch and extends to the bifurcation of the renal allograft artery </w:t>
      </w:r>
      <w:bookmarkStart w:id="9" w:name="_Hlk29401879"/>
      <w:r w:rsidR="00B36BD4" w:rsidRPr="00C80A9D">
        <w:rPr>
          <w:rFonts w:ascii="Book Antiqua" w:hAnsi="Book Antiqua"/>
          <w:bCs/>
          <w:color w:val="auto"/>
          <w:sz w:val="20"/>
          <w:szCs w:val="20"/>
          <w:lang w:val="en-US"/>
        </w:rPr>
        <w:t>(white arrow)</w:t>
      </w:r>
      <w:bookmarkEnd w:id="9"/>
      <w:r w:rsidR="00A16142" w:rsidRPr="00C80A9D">
        <w:rPr>
          <w:rFonts w:ascii="Book Antiqua" w:hAnsi="Book Antiqua"/>
          <w:bCs/>
          <w:color w:val="auto"/>
          <w:sz w:val="20"/>
          <w:szCs w:val="20"/>
          <w:lang w:val="en-US"/>
        </w:rPr>
        <w:t>.</w:t>
      </w:r>
    </w:p>
    <w:p w14:paraId="0971E67B" w14:textId="77777777" w:rsidR="003B14BA" w:rsidRPr="00C80A9D" w:rsidRDefault="003B14BA" w:rsidP="002C20EF">
      <w:pPr>
        <w:snapToGrid w:val="0"/>
        <w:spacing w:line="360" w:lineRule="auto"/>
        <w:jc w:val="both"/>
        <w:rPr>
          <w:rFonts w:ascii="Book Antiqua" w:hAnsi="Book Antiqua"/>
          <w:i/>
          <w:iCs/>
          <w:color w:val="auto"/>
          <w:sz w:val="20"/>
          <w:szCs w:val="20"/>
          <w:lang w:val="en-US" w:eastAsia="en-GB" w:bidi="ar-SA"/>
        </w:rPr>
      </w:pPr>
    </w:p>
    <w:p w14:paraId="7EC24BB4" w14:textId="77777777" w:rsidR="00C62D14" w:rsidRPr="00C80A9D" w:rsidRDefault="00C62D14" w:rsidP="002C20EF">
      <w:pPr>
        <w:snapToGrid w:val="0"/>
        <w:spacing w:line="360" w:lineRule="auto"/>
        <w:rPr>
          <w:rFonts w:ascii="Book Antiqua" w:hAnsi="Book Antiqua"/>
          <w:iCs/>
          <w:color w:val="auto"/>
          <w:sz w:val="20"/>
          <w:szCs w:val="20"/>
          <w:lang w:val="en-US" w:eastAsia="en-GB" w:bidi="ar-SA"/>
        </w:rPr>
      </w:pPr>
      <w:r w:rsidRPr="00C80A9D">
        <w:rPr>
          <w:rFonts w:ascii="Book Antiqua" w:hAnsi="Book Antiqua"/>
          <w:iCs/>
          <w:color w:val="auto"/>
          <w:sz w:val="20"/>
          <w:szCs w:val="20"/>
          <w:lang w:val="en-US" w:eastAsia="en-GB" w:bidi="ar-SA"/>
        </w:rPr>
        <w:br w:type="page"/>
      </w:r>
    </w:p>
    <w:p w14:paraId="0B3379EE" w14:textId="100F8BFE" w:rsidR="003D7C0B" w:rsidRPr="00C80A9D" w:rsidRDefault="00C62D14" w:rsidP="002C20EF">
      <w:pPr>
        <w:snapToGrid w:val="0"/>
        <w:spacing w:line="360" w:lineRule="auto"/>
        <w:jc w:val="both"/>
        <w:rPr>
          <w:rFonts w:ascii="Book Antiqua" w:hAnsi="Book Antiqua"/>
          <w:bCs/>
          <w:color w:val="auto"/>
          <w:sz w:val="20"/>
          <w:szCs w:val="20"/>
          <w:lang w:val="en-US"/>
        </w:rPr>
      </w:pPr>
      <w:r w:rsidRPr="00C80A9D">
        <w:rPr>
          <w:rFonts w:ascii="Book Antiqua" w:hAnsi="Book Antiqua"/>
          <w:b/>
          <w:noProof/>
          <w:color w:val="auto"/>
          <w:sz w:val="20"/>
          <w:szCs w:val="20"/>
          <w:lang w:val="en-US" w:eastAsia="en-US" w:bidi="ar-SA"/>
        </w:rPr>
        <w:lastRenderedPageBreak/>
        <w:drawing>
          <wp:inline distT="0" distB="0" distL="0" distR="0" wp14:anchorId="3F7A5029" wp14:editId="6A529DA5">
            <wp:extent cx="6120130" cy="2359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359660"/>
                    </a:xfrm>
                    <a:prstGeom prst="rect">
                      <a:avLst/>
                    </a:prstGeom>
                  </pic:spPr>
                </pic:pic>
              </a:graphicData>
            </a:graphic>
          </wp:inline>
        </w:drawing>
      </w:r>
      <w:r w:rsidR="006B68FA" w:rsidRPr="00C80A9D">
        <w:rPr>
          <w:rFonts w:ascii="Book Antiqua" w:hAnsi="Book Antiqua"/>
          <w:b/>
          <w:color w:val="auto"/>
          <w:sz w:val="20"/>
          <w:szCs w:val="20"/>
          <w:lang w:val="en-US"/>
        </w:rPr>
        <w:t xml:space="preserve">Figure 3 </w:t>
      </w:r>
      <w:r w:rsidR="003C75B3" w:rsidRPr="00C80A9D">
        <w:rPr>
          <w:rFonts w:ascii="Book Antiqua" w:hAnsi="Book Antiqua"/>
          <w:b/>
          <w:color w:val="auto"/>
          <w:sz w:val="20"/>
          <w:szCs w:val="20"/>
          <w:lang w:val="en-US"/>
        </w:rPr>
        <w:t xml:space="preserve">Intra-operative finding. </w:t>
      </w:r>
      <w:r w:rsidR="003C75B3" w:rsidRPr="00C80A9D">
        <w:rPr>
          <w:rFonts w:ascii="Book Antiqua" w:hAnsi="Book Antiqua"/>
          <w:bCs/>
          <w:color w:val="auto"/>
          <w:sz w:val="20"/>
          <w:szCs w:val="20"/>
          <w:lang w:val="en-US"/>
        </w:rPr>
        <w:t xml:space="preserve">A: </w:t>
      </w:r>
      <w:r w:rsidR="00A16142" w:rsidRPr="00C80A9D">
        <w:rPr>
          <w:rFonts w:ascii="Book Antiqua" w:hAnsi="Book Antiqua"/>
          <w:bCs/>
          <w:color w:val="auto"/>
          <w:sz w:val="20"/>
          <w:szCs w:val="20"/>
          <w:lang w:val="en-US"/>
        </w:rPr>
        <w:t xml:space="preserve">Large </w:t>
      </w:r>
      <w:r w:rsidR="003C75B3" w:rsidRPr="00C80A9D">
        <w:rPr>
          <w:rFonts w:ascii="Book Antiqua" w:hAnsi="Book Antiqua"/>
          <w:bCs/>
          <w:color w:val="auto"/>
          <w:sz w:val="20"/>
          <w:szCs w:val="20"/>
          <w:lang w:val="en-US"/>
        </w:rPr>
        <w:t xml:space="preserve">bulging </w:t>
      </w:r>
      <w:r w:rsidR="003D7C0B" w:rsidRPr="00C80A9D">
        <w:rPr>
          <w:rFonts w:ascii="Book Antiqua" w:hAnsi="Book Antiqua"/>
          <w:bCs/>
          <w:color w:val="auto"/>
          <w:sz w:val="20"/>
          <w:szCs w:val="20"/>
          <w:lang w:val="en-US"/>
        </w:rPr>
        <w:t>aneurysm</w:t>
      </w:r>
      <w:r w:rsidR="003C75B3" w:rsidRPr="00C80A9D">
        <w:rPr>
          <w:rFonts w:ascii="Book Antiqua" w:hAnsi="Book Antiqua"/>
          <w:bCs/>
          <w:color w:val="auto"/>
          <w:sz w:val="20"/>
          <w:szCs w:val="20"/>
          <w:lang w:val="en-US"/>
        </w:rPr>
        <w:t xml:space="preserve"> causing pressure effects on the transplanted kidney</w:t>
      </w:r>
      <w:r w:rsidR="008573C5" w:rsidRPr="00C80A9D">
        <w:rPr>
          <w:rFonts w:ascii="Book Antiqua" w:hAnsi="Book Antiqua"/>
          <w:bCs/>
          <w:color w:val="auto"/>
          <w:sz w:val="20"/>
          <w:szCs w:val="20"/>
          <w:lang w:val="en-US"/>
        </w:rPr>
        <w:t xml:space="preserve"> (white arrow)</w:t>
      </w:r>
      <w:r w:rsidR="003D7C0B" w:rsidRPr="00C80A9D">
        <w:rPr>
          <w:rFonts w:ascii="Book Antiqua" w:hAnsi="Book Antiqua"/>
          <w:bCs/>
          <w:color w:val="auto"/>
          <w:sz w:val="20"/>
          <w:szCs w:val="20"/>
          <w:lang w:val="en-US"/>
        </w:rPr>
        <w:t xml:space="preserve">; B: </w:t>
      </w:r>
      <w:r w:rsidR="00A16142" w:rsidRPr="00C80A9D">
        <w:rPr>
          <w:rFonts w:ascii="Book Antiqua" w:hAnsi="Book Antiqua"/>
          <w:bCs/>
          <w:color w:val="auto"/>
          <w:sz w:val="20"/>
          <w:szCs w:val="20"/>
          <w:lang w:val="en-US"/>
        </w:rPr>
        <w:t xml:space="preserve">The </w:t>
      </w:r>
      <w:r w:rsidR="003C75B3" w:rsidRPr="00C80A9D">
        <w:rPr>
          <w:rFonts w:ascii="Book Antiqua" w:hAnsi="Book Antiqua"/>
          <w:bCs/>
          <w:color w:val="auto"/>
          <w:sz w:val="20"/>
          <w:szCs w:val="20"/>
          <w:lang w:val="en-US"/>
        </w:rPr>
        <w:t>aneurysm</w:t>
      </w:r>
      <w:r w:rsidR="003D7C0B" w:rsidRPr="00C80A9D">
        <w:rPr>
          <w:rFonts w:ascii="Book Antiqua" w:hAnsi="Book Antiqua"/>
          <w:bCs/>
          <w:color w:val="auto"/>
          <w:sz w:val="20"/>
          <w:szCs w:val="20"/>
          <w:lang w:val="en-US"/>
        </w:rPr>
        <w:t xml:space="preserve"> is saccular, wide-necked, and</w:t>
      </w:r>
      <w:r w:rsidR="003C75B3" w:rsidRPr="00C80A9D">
        <w:rPr>
          <w:rFonts w:ascii="Book Antiqua" w:hAnsi="Book Antiqua"/>
          <w:bCs/>
          <w:color w:val="auto"/>
          <w:sz w:val="20"/>
          <w:szCs w:val="20"/>
          <w:lang w:val="en-US"/>
        </w:rPr>
        <w:t xml:space="preserve"> </w:t>
      </w:r>
      <w:r w:rsidR="003D7C0B" w:rsidRPr="00C80A9D">
        <w:rPr>
          <w:rFonts w:ascii="Book Antiqua" w:hAnsi="Book Antiqua"/>
          <w:bCs/>
          <w:color w:val="auto"/>
          <w:sz w:val="20"/>
          <w:szCs w:val="20"/>
          <w:lang w:val="en-US"/>
        </w:rPr>
        <w:t>involves the main branch of the renal allograft artery</w:t>
      </w:r>
      <w:r w:rsidR="008573C5" w:rsidRPr="00C80A9D">
        <w:rPr>
          <w:rFonts w:ascii="Book Antiqua" w:hAnsi="Book Antiqua"/>
          <w:bCs/>
          <w:color w:val="auto"/>
          <w:sz w:val="20"/>
          <w:szCs w:val="20"/>
          <w:lang w:val="en-US"/>
        </w:rPr>
        <w:t xml:space="preserve"> (white arrow)</w:t>
      </w:r>
      <w:r w:rsidR="00A16142" w:rsidRPr="00C80A9D">
        <w:rPr>
          <w:rFonts w:ascii="Book Antiqua" w:hAnsi="Book Antiqua"/>
          <w:bCs/>
          <w:color w:val="auto"/>
          <w:sz w:val="20"/>
          <w:szCs w:val="20"/>
          <w:lang w:val="en-US"/>
        </w:rPr>
        <w:t>.</w:t>
      </w:r>
    </w:p>
    <w:p w14:paraId="50D95CE7" w14:textId="7EDF28EE" w:rsidR="00647C28" w:rsidRPr="00C80A9D" w:rsidRDefault="003D7C0B" w:rsidP="002C20EF">
      <w:pPr>
        <w:snapToGrid w:val="0"/>
        <w:spacing w:line="360" w:lineRule="auto"/>
        <w:jc w:val="both"/>
        <w:rPr>
          <w:rFonts w:ascii="Book Antiqua" w:hAnsi="Book Antiqua"/>
          <w:color w:val="auto"/>
          <w:sz w:val="20"/>
          <w:szCs w:val="20"/>
          <w:lang w:val="en-US"/>
        </w:rPr>
      </w:pPr>
      <w:r w:rsidRPr="0096591C">
        <w:rPr>
          <w:rFonts w:ascii="Book Antiqua" w:hAnsi="Book Antiqua"/>
          <w:color w:val="auto"/>
          <w:sz w:val="20"/>
          <w:szCs w:val="20"/>
          <w:lang w:val="en-US"/>
        </w:rPr>
        <w:t xml:space="preserve"> </w:t>
      </w:r>
      <w:r w:rsidR="00647C28" w:rsidRPr="00C80A9D">
        <w:rPr>
          <w:rFonts w:ascii="Book Antiqua" w:hAnsi="Book Antiqua"/>
          <w:color w:val="auto"/>
          <w:sz w:val="20"/>
          <w:szCs w:val="20"/>
          <w:lang w:val="en-US"/>
        </w:rPr>
        <w:br w:type="page"/>
      </w:r>
    </w:p>
    <w:p w14:paraId="3DCDE1A9" w14:textId="6589B043" w:rsidR="00647C28" w:rsidRPr="00C80A9D" w:rsidRDefault="00C62D14" w:rsidP="002C20EF">
      <w:pPr>
        <w:snapToGrid w:val="0"/>
        <w:spacing w:line="360" w:lineRule="auto"/>
        <w:jc w:val="both"/>
        <w:rPr>
          <w:rFonts w:ascii="Book Antiqua" w:hAnsi="Book Antiqua"/>
          <w:b/>
          <w:color w:val="auto"/>
          <w:sz w:val="20"/>
          <w:szCs w:val="20"/>
          <w:lang w:val="en-US"/>
        </w:rPr>
      </w:pPr>
      <w:r w:rsidRPr="00C80A9D">
        <w:rPr>
          <w:rFonts w:ascii="Book Antiqua" w:hAnsi="Book Antiqua"/>
          <w:b/>
          <w:noProof/>
          <w:color w:val="auto"/>
          <w:sz w:val="20"/>
          <w:szCs w:val="20"/>
          <w:lang w:val="en-US" w:eastAsia="en-US" w:bidi="ar-SA"/>
        </w:rPr>
        <w:lastRenderedPageBreak/>
        <w:drawing>
          <wp:inline distT="0" distB="0" distL="0" distR="0" wp14:anchorId="6E3BD6E0" wp14:editId="3BC7578A">
            <wp:extent cx="6120130" cy="2350770"/>
            <wp:effectExtent l="0" t="0" r="0" b="0"/>
            <wp:docPr id="5" name="图片 5" descr="图片包含 节肢动物, 美食, 室内, 无脊椎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350770"/>
                    </a:xfrm>
                    <a:prstGeom prst="rect">
                      <a:avLst/>
                    </a:prstGeom>
                  </pic:spPr>
                </pic:pic>
              </a:graphicData>
            </a:graphic>
          </wp:inline>
        </w:drawing>
      </w:r>
      <w:r w:rsidR="003D7C0B" w:rsidRPr="00C80A9D">
        <w:rPr>
          <w:rFonts w:ascii="Book Antiqua" w:hAnsi="Book Antiqua"/>
          <w:b/>
          <w:color w:val="auto"/>
          <w:sz w:val="20"/>
          <w:szCs w:val="20"/>
          <w:lang w:val="en-US"/>
        </w:rPr>
        <w:t>Figure 4 Surgical repair</w:t>
      </w:r>
      <w:r w:rsidR="005A311D" w:rsidRPr="00C80A9D">
        <w:rPr>
          <w:rFonts w:ascii="Book Antiqua" w:hAnsi="Book Antiqua"/>
          <w:b/>
          <w:color w:val="auto"/>
          <w:sz w:val="20"/>
          <w:szCs w:val="20"/>
          <w:lang w:val="en-US"/>
        </w:rPr>
        <w:t xml:space="preserve">. </w:t>
      </w:r>
      <w:r w:rsidR="005A311D" w:rsidRPr="00C80A9D">
        <w:rPr>
          <w:rFonts w:ascii="Book Antiqua" w:hAnsi="Book Antiqua"/>
          <w:bCs/>
          <w:color w:val="auto"/>
          <w:sz w:val="20"/>
          <w:szCs w:val="20"/>
          <w:lang w:val="en-US"/>
        </w:rPr>
        <w:t xml:space="preserve">A: </w:t>
      </w:r>
      <w:r w:rsidR="00A16142" w:rsidRPr="00C80A9D">
        <w:rPr>
          <w:rFonts w:ascii="Book Antiqua" w:hAnsi="Book Antiqua"/>
          <w:bCs/>
          <w:color w:val="auto"/>
          <w:sz w:val="20"/>
          <w:szCs w:val="20"/>
          <w:lang w:val="en-US"/>
        </w:rPr>
        <w:t xml:space="preserve">Aneurysm </w:t>
      </w:r>
      <w:r w:rsidR="005A311D" w:rsidRPr="00C80A9D">
        <w:rPr>
          <w:rFonts w:ascii="Book Antiqua" w:hAnsi="Book Antiqua"/>
          <w:bCs/>
          <w:color w:val="auto"/>
          <w:sz w:val="20"/>
          <w:szCs w:val="20"/>
          <w:lang w:val="en-US"/>
        </w:rPr>
        <w:t>excision</w:t>
      </w:r>
      <w:r w:rsidR="008573C5" w:rsidRPr="00C80A9D">
        <w:rPr>
          <w:rFonts w:ascii="Book Antiqua" w:hAnsi="Book Antiqua"/>
          <w:bCs/>
          <w:color w:val="auto"/>
          <w:sz w:val="20"/>
          <w:szCs w:val="20"/>
          <w:lang w:val="en-US"/>
        </w:rPr>
        <w:t xml:space="preserve"> (white arrow)</w:t>
      </w:r>
      <w:r w:rsidR="005A311D" w:rsidRPr="00C80A9D">
        <w:rPr>
          <w:rFonts w:ascii="Book Antiqua" w:hAnsi="Book Antiqua"/>
          <w:bCs/>
          <w:color w:val="auto"/>
          <w:sz w:val="20"/>
          <w:szCs w:val="20"/>
          <w:lang w:val="en-US"/>
        </w:rPr>
        <w:t xml:space="preserve">; B: </w:t>
      </w:r>
      <w:r w:rsidR="00A16142" w:rsidRPr="00C80A9D">
        <w:rPr>
          <w:rFonts w:ascii="Book Antiqua" w:hAnsi="Book Antiqua"/>
          <w:bCs/>
          <w:color w:val="auto"/>
          <w:sz w:val="20"/>
          <w:szCs w:val="20"/>
          <w:lang w:val="en-US"/>
        </w:rPr>
        <w:t>End</w:t>
      </w:r>
      <w:r w:rsidR="005A311D" w:rsidRPr="00C80A9D">
        <w:rPr>
          <w:rFonts w:ascii="Book Antiqua" w:hAnsi="Book Antiqua"/>
          <w:bCs/>
          <w:color w:val="auto"/>
          <w:sz w:val="20"/>
          <w:szCs w:val="20"/>
          <w:lang w:val="en-US"/>
        </w:rPr>
        <w:t>-to-end anastomosis between the stump of the renal allograft artery and the internal iliac artery</w:t>
      </w:r>
      <w:r w:rsidR="008573C5" w:rsidRPr="00C80A9D">
        <w:rPr>
          <w:rFonts w:ascii="Book Antiqua" w:hAnsi="Book Antiqua"/>
          <w:bCs/>
          <w:color w:val="auto"/>
          <w:sz w:val="20"/>
          <w:szCs w:val="20"/>
          <w:lang w:val="en-US"/>
        </w:rPr>
        <w:t xml:space="preserve"> (white arrow)</w:t>
      </w:r>
      <w:r w:rsidR="00A16142" w:rsidRPr="00C80A9D">
        <w:rPr>
          <w:rFonts w:ascii="Book Antiqua" w:hAnsi="Book Antiqua"/>
          <w:bCs/>
          <w:color w:val="auto"/>
          <w:sz w:val="20"/>
          <w:szCs w:val="20"/>
          <w:lang w:val="en-US"/>
        </w:rPr>
        <w:t>.</w:t>
      </w:r>
    </w:p>
    <w:p w14:paraId="74CF34A0" w14:textId="77777777" w:rsidR="00C62D14" w:rsidRPr="00C80A9D" w:rsidRDefault="00C62D14" w:rsidP="002C20EF">
      <w:pPr>
        <w:snapToGrid w:val="0"/>
        <w:spacing w:line="360" w:lineRule="auto"/>
        <w:rPr>
          <w:rFonts w:ascii="Book Antiqua" w:hAnsi="Book Antiqua"/>
          <w:b/>
          <w:color w:val="auto"/>
          <w:sz w:val="20"/>
          <w:szCs w:val="20"/>
          <w:lang w:val="en-US"/>
        </w:rPr>
      </w:pPr>
      <w:r w:rsidRPr="00C80A9D">
        <w:rPr>
          <w:rFonts w:ascii="Book Antiqua" w:hAnsi="Book Antiqua"/>
          <w:b/>
          <w:color w:val="auto"/>
          <w:sz w:val="20"/>
          <w:szCs w:val="20"/>
          <w:lang w:val="en-US"/>
        </w:rPr>
        <w:br w:type="page"/>
      </w:r>
    </w:p>
    <w:p w14:paraId="579F421E" w14:textId="77777777" w:rsidR="00C62D14" w:rsidRPr="00C80A9D" w:rsidRDefault="00C62D14" w:rsidP="002C20EF">
      <w:pPr>
        <w:snapToGrid w:val="0"/>
        <w:spacing w:line="360" w:lineRule="auto"/>
        <w:jc w:val="both"/>
        <w:rPr>
          <w:rFonts w:ascii="Book Antiqua" w:hAnsi="Book Antiqua"/>
          <w:b/>
          <w:color w:val="auto"/>
          <w:sz w:val="20"/>
          <w:szCs w:val="20"/>
          <w:lang w:val="en-US"/>
        </w:rPr>
      </w:pPr>
      <w:r w:rsidRPr="00C80A9D">
        <w:rPr>
          <w:rFonts w:ascii="Book Antiqua" w:hAnsi="Book Antiqua"/>
          <w:noProof/>
          <w:color w:val="auto"/>
          <w:sz w:val="20"/>
          <w:szCs w:val="20"/>
          <w:lang w:val="en-US" w:eastAsia="en-US" w:bidi="ar-SA"/>
        </w:rPr>
        <w:lastRenderedPageBreak/>
        <w:drawing>
          <wp:inline distT="0" distB="0" distL="0" distR="0" wp14:anchorId="297912AB" wp14:editId="24CE0636">
            <wp:extent cx="5462521" cy="5188527"/>
            <wp:effectExtent l="19050" t="0" r="4829" b="0"/>
            <wp:docPr id="24" name="Immagine 9" descr="F:\Mycotic aneurism\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cotic aneurism\Figures\Fig 5.tif"/>
                    <pic:cNvPicPr>
                      <a:picLocks noChangeAspect="1" noChangeArrowheads="1"/>
                    </pic:cNvPicPr>
                  </pic:nvPicPr>
                  <pic:blipFill>
                    <a:blip r:embed="rId13" cstate="print"/>
                    <a:srcRect/>
                    <a:stretch>
                      <a:fillRect/>
                    </a:stretch>
                  </pic:blipFill>
                  <pic:spPr bwMode="auto">
                    <a:xfrm>
                      <a:off x="0" y="0"/>
                      <a:ext cx="5462692" cy="5188689"/>
                    </a:xfrm>
                    <a:prstGeom prst="rect">
                      <a:avLst/>
                    </a:prstGeom>
                    <a:noFill/>
                    <a:ln w="9525">
                      <a:noFill/>
                      <a:miter lim="800000"/>
                      <a:headEnd/>
                      <a:tailEnd/>
                    </a:ln>
                  </pic:spPr>
                </pic:pic>
              </a:graphicData>
            </a:graphic>
          </wp:inline>
        </w:drawing>
      </w:r>
    </w:p>
    <w:p w14:paraId="69F6A6DA" w14:textId="1AF8D8BB" w:rsidR="00647C28" w:rsidRPr="00C80A9D" w:rsidRDefault="00C62D14" w:rsidP="002C20EF">
      <w:pPr>
        <w:snapToGrid w:val="0"/>
        <w:spacing w:line="360" w:lineRule="auto"/>
        <w:jc w:val="both"/>
        <w:rPr>
          <w:rFonts w:ascii="Book Antiqua" w:hAnsi="Book Antiqua"/>
          <w:color w:val="auto"/>
          <w:sz w:val="20"/>
          <w:szCs w:val="20"/>
          <w:lang w:val="en-US"/>
        </w:rPr>
      </w:pPr>
      <w:r w:rsidRPr="00C80A9D">
        <w:rPr>
          <w:rFonts w:ascii="Book Antiqua" w:hAnsi="Book Antiqua"/>
          <w:b/>
          <w:color w:val="auto"/>
          <w:sz w:val="20"/>
          <w:szCs w:val="20"/>
          <w:lang w:val="en-US"/>
        </w:rPr>
        <w:t xml:space="preserve"> </w:t>
      </w:r>
      <w:r w:rsidR="00F06B1A" w:rsidRPr="00C80A9D">
        <w:rPr>
          <w:rFonts w:ascii="Book Antiqua" w:hAnsi="Book Antiqua"/>
          <w:b/>
          <w:color w:val="auto"/>
          <w:sz w:val="20"/>
          <w:szCs w:val="20"/>
          <w:lang w:val="en-US"/>
        </w:rPr>
        <w:t>Figure 5</w:t>
      </w:r>
      <w:r w:rsidR="00F06B1A" w:rsidRPr="00C80A9D">
        <w:rPr>
          <w:rFonts w:ascii="Book Antiqua" w:hAnsi="Book Antiqua"/>
          <w:color w:val="auto"/>
          <w:sz w:val="20"/>
          <w:szCs w:val="20"/>
          <w:lang w:val="en-US"/>
        </w:rPr>
        <w:t xml:space="preserve"> </w:t>
      </w:r>
      <w:r w:rsidR="007D397F" w:rsidRPr="00C80A9D">
        <w:rPr>
          <w:rFonts w:ascii="Book Antiqua" w:hAnsi="Book Antiqua"/>
          <w:b/>
          <w:color w:val="auto"/>
          <w:sz w:val="20"/>
          <w:szCs w:val="20"/>
          <w:lang w:val="en-US"/>
        </w:rPr>
        <w:t>Post-operative magnetic resonance imaging of the transplanted kidney showing the reconstructed renal allograft artery with no signs of recurrent disease</w:t>
      </w:r>
      <w:r w:rsidR="008573C5" w:rsidRPr="00C80A9D">
        <w:rPr>
          <w:rFonts w:ascii="Book Antiqua" w:hAnsi="Book Antiqua"/>
          <w:b/>
          <w:color w:val="auto"/>
          <w:sz w:val="20"/>
          <w:szCs w:val="20"/>
          <w:lang w:val="en-US"/>
        </w:rPr>
        <w:t xml:space="preserve"> </w:t>
      </w:r>
      <w:r w:rsidR="008573C5" w:rsidRPr="00C80A9D">
        <w:rPr>
          <w:rFonts w:ascii="Book Antiqua" w:hAnsi="Book Antiqua"/>
          <w:b/>
          <w:bCs/>
          <w:color w:val="auto"/>
          <w:sz w:val="20"/>
          <w:szCs w:val="20"/>
          <w:lang w:val="en-US"/>
        </w:rPr>
        <w:t>(white arrow)</w:t>
      </w:r>
      <w:r w:rsidR="00A16142" w:rsidRPr="00C80A9D">
        <w:rPr>
          <w:rFonts w:ascii="Book Antiqua" w:hAnsi="Book Antiqua"/>
          <w:b/>
          <w:bCs/>
          <w:color w:val="auto"/>
          <w:sz w:val="20"/>
          <w:szCs w:val="20"/>
          <w:lang w:val="en-US"/>
        </w:rPr>
        <w:t>.</w:t>
      </w:r>
    </w:p>
    <w:p w14:paraId="30304A68" w14:textId="77777777" w:rsidR="0076505B" w:rsidRPr="00C80A9D" w:rsidRDefault="0076505B" w:rsidP="002C20EF">
      <w:pPr>
        <w:snapToGrid w:val="0"/>
        <w:spacing w:line="360" w:lineRule="auto"/>
        <w:rPr>
          <w:rFonts w:ascii="Book Antiqua" w:hAnsi="Book Antiqua"/>
          <w:color w:val="auto"/>
          <w:sz w:val="20"/>
          <w:szCs w:val="20"/>
          <w:lang w:val="en-US"/>
        </w:rPr>
      </w:pPr>
      <w:r w:rsidRPr="00C80A9D">
        <w:rPr>
          <w:rFonts w:ascii="Book Antiqua" w:hAnsi="Book Antiqua"/>
          <w:color w:val="auto"/>
          <w:sz w:val="20"/>
          <w:szCs w:val="20"/>
          <w:lang w:val="en-US"/>
        </w:rPr>
        <w:br w:type="page"/>
      </w:r>
    </w:p>
    <w:p w14:paraId="215F990C" w14:textId="4E3707BA"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lastRenderedPageBreak/>
        <w:t>Table 1 Management and outcome of renal allograft artery mycotic aneurysm over time</w:t>
      </w:r>
    </w:p>
    <w:tbl>
      <w:tblPr>
        <w:tblStyle w:val="a8"/>
        <w:tblW w:w="9747" w:type="dxa"/>
        <w:tblLayout w:type="fixed"/>
        <w:tblLook w:val="04A0" w:firstRow="1" w:lastRow="0" w:firstColumn="1" w:lastColumn="0" w:noHBand="0" w:noVBand="1"/>
      </w:tblPr>
      <w:tblGrid>
        <w:gridCol w:w="2093"/>
        <w:gridCol w:w="850"/>
        <w:gridCol w:w="1134"/>
        <w:gridCol w:w="993"/>
        <w:gridCol w:w="1417"/>
        <w:gridCol w:w="596"/>
        <w:gridCol w:w="850"/>
        <w:gridCol w:w="851"/>
        <w:gridCol w:w="963"/>
      </w:tblGrid>
      <w:tr w:rsidR="00C80A9D" w:rsidRPr="00C80A9D" w14:paraId="1DA609AF" w14:textId="77777777" w:rsidTr="00002A53">
        <w:tc>
          <w:tcPr>
            <w:tcW w:w="2093" w:type="dxa"/>
            <w:tcBorders>
              <w:left w:val="nil"/>
              <w:bottom w:val="single" w:sz="4" w:space="0" w:color="auto"/>
              <w:right w:val="nil"/>
            </w:tcBorders>
          </w:tcPr>
          <w:p w14:paraId="0693F8CE" w14:textId="053C8327" w:rsidR="00563909" w:rsidRPr="00C80A9D" w:rsidRDefault="006036B6"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Ref</w:t>
            </w:r>
            <w:bookmarkStart w:id="10" w:name="_GoBack"/>
            <w:bookmarkEnd w:id="10"/>
            <w:r w:rsidR="0067158B" w:rsidRPr="00C80A9D">
              <w:rPr>
                <w:rFonts w:ascii="Book Antiqua" w:hAnsi="Book Antiqua"/>
                <w:b/>
                <w:color w:val="auto"/>
                <w:sz w:val="20"/>
                <w:szCs w:val="20"/>
                <w:lang w:val="en-US"/>
              </w:rPr>
              <w:t>.</w:t>
            </w:r>
          </w:p>
        </w:tc>
        <w:tc>
          <w:tcPr>
            <w:tcW w:w="850" w:type="dxa"/>
            <w:tcBorders>
              <w:left w:val="nil"/>
              <w:bottom w:val="single" w:sz="4" w:space="0" w:color="auto"/>
              <w:right w:val="nil"/>
            </w:tcBorders>
          </w:tcPr>
          <w:p w14:paraId="61041A90" w14:textId="49898B30" w:rsidR="00563909" w:rsidRPr="00C80A9D" w:rsidRDefault="00563909" w:rsidP="002C20EF">
            <w:pPr>
              <w:snapToGrid w:val="0"/>
              <w:spacing w:line="360" w:lineRule="auto"/>
              <w:ind w:left="100" w:hangingChars="50" w:hanging="100"/>
              <w:jc w:val="both"/>
              <w:rPr>
                <w:rFonts w:ascii="Book Antiqua" w:hAnsi="Book Antiqua"/>
                <w:b/>
                <w:color w:val="auto"/>
                <w:sz w:val="20"/>
                <w:szCs w:val="20"/>
                <w:lang w:val="en-US"/>
              </w:rPr>
            </w:pPr>
            <w:r w:rsidRPr="00C80A9D">
              <w:rPr>
                <w:rFonts w:ascii="Book Antiqua" w:hAnsi="Book Antiqua"/>
                <w:b/>
                <w:color w:val="auto"/>
                <w:sz w:val="20"/>
                <w:szCs w:val="20"/>
                <w:lang w:val="en-US"/>
              </w:rPr>
              <w:t>Cases</w:t>
            </w:r>
            <w:r w:rsidR="0067158B" w:rsidRPr="00C80A9D">
              <w:rPr>
                <w:rFonts w:ascii="Book Antiqua" w:hAnsi="Book Antiqua"/>
                <w:b/>
                <w:color w:val="auto"/>
                <w:sz w:val="20"/>
                <w:szCs w:val="20"/>
                <w:lang w:val="en-US"/>
              </w:rPr>
              <w:t>,</w:t>
            </w:r>
            <w:r w:rsidRPr="00C80A9D">
              <w:rPr>
                <w:rFonts w:ascii="Book Antiqua" w:hAnsi="Book Antiqua"/>
                <w:b/>
                <w:color w:val="auto"/>
                <w:sz w:val="20"/>
                <w:szCs w:val="20"/>
                <w:lang w:val="en-US"/>
              </w:rPr>
              <w:t xml:space="preserve"> </w:t>
            </w:r>
            <w:r w:rsidRPr="00C80A9D">
              <w:rPr>
                <w:rFonts w:ascii="Book Antiqua" w:hAnsi="Book Antiqua"/>
                <w:b/>
                <w:i/>
                <w:iCs/>
                <w:color w:val="auto"/>
                <w:sz w:val="20"/>
                <w:szCs w:val="20"/>
                <w:lang w:val="en-US"/>
              </w:rPr>
              <w:t>n</w:t>
            </w:r>
          </w:p>
        </w:tc>
        <w:tc>
          <w:tcPr>
            <w:tcW w:w="1134" w:type="dxa"/>
            <w:tcBorders>
              <w:left w:val="nil"/>
              <w:bottom w:val="single" w:sz="4" w:space="0" w:color="auto"/>
              <w:right w:val="nil"/>
            </w:tcBorders>
          </w:tcPr>
          <w:p w14:paraId="2D38FF7F" w14:textId="694DEF93" w:rsidR="00563909" w:rsidRPr="00C80A9D" w:rsidRDefault="00002A53" w:rsidP="002C20EF">
            <w:pPr>
              <w:snapToGrid w:val="0"/>
              <w:spacing w:line="360" w:lineRule="auto"/>
              <w:ind w:left="100" w:hangingChars="50" w:hanging="100"/>
              <w:jc w:val="both"/>
              <w:rPr>
                <w:rFonts w:ascii="Book Antiqua" w:hAnsi="Book Antiqua"/>
                <w:b/>
                <w:color w:val="auto"/>
                <w:sz w:val="20"/>
                <w:szCs w:val="20"/>
                <w:lang w:val="en-US"/>
              </w:rPr>
            </w:pPr>
            <w:r w:rsidRPr="00C80A9D">
              <w:rPr>
                <w:rFonts w:ascii="Book Antiqua" w:hAnsi="Book Antiqua"/>
                <w:b/>
                <w:color w:val="auto"/>
                <w:sz w:val="20"/>
                <w:szCs w:val="20"/>
                <w:lang w:val="en-US"/>
              </w:rPr>
              <w:t>Post-Tx</w:t>
            </w:r>
            <w:r w:rsidR="0067158B" w:rsidRPr="00C80A9D">
              <w:rPr>
                <w:rFonts w:ascii="Book Antiqua" w:hAnsi="Book Antiqua"/>
                <w:b/>
                <w:color w:val="auto"/>
                <w:sz w:val="20"/>
                <w:szCs w:val="20"/>
                <w:lang w:val="en-US"/>
              </w:rPr>
              <w:t>,</w:t>
            </w:r>
            <w:r w:rsidR="00563909" w:rsidRPr="00C80A9D">
              <w:rPr>
                <w:rFonts w:ascii="Book Antiqua" w:hAnsi="Book Antiqua"/>
                <w:b/>
                <w:color w:val="auto"/>
                <w:sz w:val="20"/>
                <w:szCs w:val="20"/>
                <w:lang w:val="en-US"/>
              </w:rPr>
              <w:t xml:space="preserve"> </w:t>
            </w:r>
            <w:r w:rsidRPr="00C80A9D">
              <w:rPr>
                <w:rFonts w:ascii="Book Antiqua" w:hAnsi="Book Antiqua"/>
                <w:b/>
                <w:color w:val="auto"/>
                <w:sz w:val="20"/>
                <w:szCs w:val="20"/>
                <w:lang w:val="en-US"/>
              </w:rPr>
              <w:t>d</w:t>
            </w:r>
          </w:p>
        </w:tc>
        <w:tc>
          <w:tcPr>
            <w:tcW w:w="993" w:type="dxa"/>
            <w:tcBorders>
              <w:left w:val="nil"/>
              <w:bottom w:val="single" w:sz="4" w:space="0" w:color="auto"/>
              <w:right w:val="nil"/>
            </w:tcBorders>
          </w:tcPr>
          <w:p w14:paraId="04BAE454" w14:textId="2F4C835B"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FU max</w:t>
            </w:r>
            <w:r w:rsidR="0067158B" w:rsidRPr="00C80A9D">
              <w:rPr>
                <w:rFonts w:ascii="Book Antiqua" w:hAnsi="Book Antiqua"/>
                <w:b/>
                <w:color w:val="auto"/>
                <w:sz w:val="20"/>
                <w:szCs w:val="20"/>
                <w:lang w:val="en-US"/>
              </w:rPr>
              <w:t>,</w:t>
            </w:r>
            <w:r w:rsidRPr="00C80A9D">
              <w:rPr>
                <w:rFonts w:ascii="Book Antiqua" w:hAnsi="Book Antiqua"/>
                <w:b/>
                <w:color w:val="auto"/>
                <w:sz w:val="20"/>
                <w:szCs w:val="20"/>
                <w:lang w:val="en-US"/>
              </w:rPr>
              <w:t xml:space="preserve"> d</w:t>
            </w:r>
          </w:p>
        </w:tc>
        <w:tc>
          <w:tcPr>
            <w:tcW w:w="1417" w:type="dxa"/>
            <w:tcBorders>
              <w:left w:val="nil"/>
              <w:bottom w:val="single" w:sz="4" w:space="0" w:color="auto"/>
              <w:right w:val="nil"/>
            </w:tcBorders>
          </w:tcPr>
          <w:p w14:paraId="01BC65C7" w14:textId="3F33EDE6"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Graftectomy</w:t>
            </w:r>
            <w:r w:rsidR="0067158B" w:rsidRPr="00C80A9D">
              <w:rPr>
                <w:rFonts w:ascii="Book Antiqua" w:hAnsi="Book Antiqua"/>
                <w:b/>
                <w:color w:val="auto"/>
                <w:sz w:val="20"/>
                <w:szCs w:val="20"/>
                <w:lang w:val="en-US"/>
              </w:rPr>
              <w:t>,</w:t>
            </w:r>
            <w:r w:rsidR="00A16142" w:rsidRPr="00C80A9D">
              <w:rPr>
                <w:rFonts w:ascii="Book Antiqua" w:hAnsi="Book Antiqua"/>
                <w:b/>
                <w:color w:val="auto"/>
                <w:sz w:val="20"/>
                <w:szCs w:val="20"/>
                <w:lang w:val="en-US"/>
              </w:rPr>
              <w:t xml:space="preserve"> </w:t>
            </w:r>
            <w:r w:rsidRPr="00C80A9D">
              <w:rPr>
                <w:rFonts w:ascii="Book Antiqua" w:hAnsi="Book Antiqua"/>
                <w:b/>
                <w:i/>
                <w:iCs/>
                <w:color w:val="auto"/>
                <w:sz w:val="20"/>
                <w:szCs w:val="20"/>
                <w:lang w:val="en-US"/>
              </w:rPr>
              <w:t>n</w:t>
            </w:r>
          </w:p>
        </w:tc>
        <w:tc>
          <w:tcPr>
            <w:tcW w:w="596" w:type="dxa"/>
            <w:tcBorders>
              <w:left w:val="nil"/>
              <w:bottom w:val="single" w:sz="4" w:space="0" w:color="auto"/>
              <w:right w:val="nil"/>
            </w:tcBorders>
          </w:tcPr>
          <w:p w14:paraId="1610C9AD" w14:textId="4A60F2BE"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IR</w:t>
            </w:r>
            <w:r w:rsidR="0067158B" w:rsidRPr="00C80A9D">
              <w:rPr>
                <w:rFonts w:ascii="Book Antiqua" w:hAnsi="Book Antiqua"/>
                <w:b/>
                <w:color w:val="auto"/>
                <w:sz w:val="20"/>
                <w:szCs w:val="20"/>
                <w:lang w:val="en-US"/>
              </w:rPr>
              <w:t>,</w:t>
            </w:r>
            <w:r w:rsidR="00A16142" w:rsidRPr="00C80A9D">
              <w:rPr>
                <w:rFonts w:ascii="Book Antiqua" w:hAnsi="Book Antiqua"/>
                <w:b/>
                <w:color w:val="auto"/>
                <w:sz w:val="20"/>
                <w:szCs w:val="20"/>
                <w:lang w:val="en-US"/>
              </w:rPr>
              <w:t xml:space="preserve"> </w:t>
            </w:r>
            <w:r w:rsidR="00A16142" w:rsidRPr="00C80A9D">
              <w:rPr>
                <w:rFonts w:ascii="Book Antiqua" w:hAnsi="Book Antiqua"/>
                <w:b/>
                <w:i/>
                <w:iCs/>
                <w:color w:val="auto"/>
                <w:sz w:val="20"/>
                <w:szCs w:val="20"/>
                <w:lang w:val="en-US"/>
              </w:rPr>
              <w:t>n</w:t>
            </w:r>
          </w:p>
        </w:tc>
        <w:tc>
          <w:tcPr>
            <w:tcW w:w="850" w:type="dxa"/>
            <w:tcBorders>
              <w:left w:val="nil"/>
              <w:bottom w:val="single" w:sz="4" w:space="0" w:color="auto"/>
              <w:right w:val="nil"/>
            </w:tcBorders>
          </w:tcPr>
          <w:p w14:paraId="65AD2DB5" w14:textId="2207FD41"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Repair</w:t>
            </w:r>
            <w:r w:rsidR="0067158B" w:rsidRPr="00C80A9D">
              <w:rPr>
                <w:rFonts w:ascii="Book Antiqua" w:hAnsi="Book Antiqua"/>
                <w:b/>
                <w:color w:val="auto"/>
                <w:sz w:val="20"/>
                <w:szCs w:val="20"/>
                <w:lang w:val="en-US"/>
              </w:rPr>
              <w:t>,</w:t>
            </w:r>
            <w:r w:rsidR="00A16142" w:rsidRPr="00C80A9D">
              <w:rPr>
                <w:rFonts w:ascii="Book Antiqua" w:hAnsi="Book Antiqua"/>
                <w:b/>
                <w:color w:val="auto"/>
                <w:sz w:val="20"/>
                <w:szCs w:val="20"/>
                <w:lang w:val="en-US"/>
              </w:rPr>
              <w:t xml:space="preserve"> </w:t>
            </w:r>
            <w:r w:rsidR="00A16142" w:rsidRPr="00C80A9D">
              <w:rPr>
                <w:rFonts w:ascii="Book Antiqua" w:hAnsi="Book Antiqua"/>
                <w:b/>
                <w:i/>
                <w:iCs/>
                <w:color w:val="auto"/>
                <w:sz w:val="20"/>
                <w:szCs w:val="20"/>
                <w:lang w:val="en-US"/>
              </w:rPr>
              <w:t>n</w:t>
            </w:r>
          </w:p>
        </w:tc>
        <w:tc>
          <w:tcPr>
            <w:tcW w:w="851" w:type="dxa"/>
            <w:tcBorders>
              <w:left w:val="nil"/>
              <w:bottom w:val="single" w:sz="4" w:space="0" w:color="auto"/>
              <w:right w:val="nil"/>
            </w:tcBorders>
          </w:tcPr>
          <w:p w14:paraId="2AB9386B" w14:textId="2867F1E4"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Death</w:t>
            </w:r>
            <w:r w:rsidR="0067158B" w:rsidRPr="00C80A9D">
              <w:rPr>
                <w:rFonts w:ascii="Book Antiqua" w:hAnsi="Book Antiqua"/>
                <w:b/>
                <w:color w:val="auto"/>
                <w:sz w:val="20"/>
                <w:szCs w:val="20"/>
                <w:lang w:val="en-US"/>
              </w:rPr>
              <w:t>,</w:t>
            </w:r>
            <w:r w:rsidR="00A16142" w:rsidRPr="00C80A9D">
              <w:rPr>
                <w:rFonts w:ascii="Book Antiqua" w:hAnsi="Book Antiqua"/>
                <w:b/>
                <w:color w:val="auto"/>
                <w:sz w:val="20"/>
                <w:szCs w:val="20"/>
                <w:lang w:val="en-US"/>
              </w:rPr>
              <w:t xml:space="preserve"> </w:t>
            </w:r>
            <w:r w:rsidR="00A16142" w:rsidRPr="00C80A9D">
              <w:rPr>
                <w:rFonts w:ascii="Book Antiqua" w:hAnsi="Book Antiqua"/>
                <w:b/>
                <w:i/>
                <w:iCs/>
                <w:color w:val="auto"/>
                <w:sz w:val="20"/>
                <w:szCs w:val="20"/>
                <w:lang w:val="en-US"/>
              </w:rPr>
              <w:t>n</w:t>
            </w:r>
          </w:p>
        </w:tc>
        <w:tc>
          <w:tcPr>
            <w:tcW w:w="963" w:type="dxa"/>
            <w:tcBorders>
              <w:left w:val="nil"/>
              <w:bottom w:val="single" w:sz="4" w:space="0" w:color="auto"/>
              <w:right w:val="nil"/>
            </w:tcBorders>
          </w:tcPr>
          <w:p w14:paraId="4BDDF8FE" w14:textId="38C6FC8A" w:rsidR="00563909" w:rsidRPr="00C80A9D" w:rsidRDefault="00563909" w:rsidP="002C20EF">
            <w:pPr>
              <w:snapToGrid w:val="0"/>
              <w:spacing w:line="360" w:lineRule="auto"/>
              <w:jc w:val="both"/>
              <w:rPr>
                <w:rFonts w:ascii="Book Antiqua" w:hAnsi="Book Antiqua"/>
                <w:b/>
                <w:color w:val="auto"/>
                <w:sz w:val="20"/>
                <w:szCs w:val="20"/>
                <w:lang w:val="en-US"/>
              </w:rPr>
            </w:pPr>
            <w:r w:rsidRPr="00C80A9D">
              <w:rPr>
                <w:rFonts w:ascii="Book Antiqua" w:hAnsi="Book Antiqua"/>
                <w:b/>
                <w:color w:val="auto"/>
                <w:sz w:val="20"/>
                <w:szCs w:val="20"/>
                <w:lang w:val="en-US"/>
              </w:rPr>
              <w:t>Tx loss</w:t>
            </w:r>
            <w:r w:rsidR="0067158B" w:rsidRPr="00C80A9D">
              <w:rPr>
                <w:rFonts w:ascii="Book Antiqua" w:hAnsi="Book Antiqua"/>
                <w:b/>
                <w:color w:val="auto"/>
                <w:sz w:val="20"/>
                <w:szCs w:val="20"/>
                <w:lang w:val="en-US"/>
              </w:rPr>
              <w:t>,</w:t>
            </w:r>
            <w:r w:rsidR="00A16142" w:rsidRPr="00C80A9D">
              <w:rPr>
                <w:rFonts w:ascii="Book Antiqua" w:hAnsi="Book Antiqua"/>
                <w:b/>
                <w:color w:val="auto"/>
                <w:sz w:val="20"/>
                <w:szCs w:val="20"/>
                <w:lang w:val="en-US"/>
              </w:rPr>
              <w:t xml:space="preserve"> </w:t>
            </w:r>
            <w:r w:rsidR="00A16142" w:rsidRPr="00C80A9D">
              <w:rPr>
                <w:rFonts w:ascii="Book Antiqua" w:hAnsi="Book Antiqua"/>
                <w:b/>
                <w:i/>
                <w:iCs/>
                <w:color w:val="auto"/>
                <w:sz w:val="20"/>
                <w:szCs w:val="20"/>
                <w:lang w:val="en-US"/>
              </w:rPr>
              <w:t>n</w:t>
            </w:r>
          </w:p>
        </w:tc>
      </w:tr>
      <w:tr w:rsidR="00C80A9D" w:rsidRPr="00C80A9D" w14:paraId="001813A3" w14:textId="77777777" w:rsidTr="00002A53">
        <w:tc>
          <w:tcPr>
            <w:tcW w:w="2093" w:type="dxa"/>
            <w:tcBorders>
              <w:top w:val="nil"/>
              <w:left w:val="nil"/>
              <w:bottom w:val="nil"/>
              <w:right w:val="nil"/>
            </w:tcBorders>
          </w:tcPr>
          <w:p w14:paraId="05CE3726" w14:textId="516A3C87"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 xml:space="preserve">Potti </w:t>
            </w:r>
            <w:r w:rsidR="00F369D6" w:rsidRPr="00C80A9D">
              <w:rPr>
                <w:rFonts w:ascii="Book Antiqua" w:hAnsi="Book Antiqua"/>
                <w:i/>
                <w:color w:val="auto"/>
                <w:sz w:val="20"/>
                <w:szCs w:val="20"/>
                <w:lang w:val="en-US"/>
              </w:rPr>
              <w:t>et al</w:t>
            </w:r>
            <w:r w:rsidR="00A16142" w:rsidRPr="003D3909">
              <w:rPr>
                <w:rFonts w:ascii="Book Antiqua" w:hAnsi="Book Antiqua"/>
                <w:color w:val="auto"/>
                <w:sz w:val="20"/>
                <w:szCs w:val="20"/>
                <w:vertAlign w:val="superscript"/>
                <w:lang w:val="en-US"/>
              </w:rPr>
              <w:t>[24]</w:t>
            </w:r>
            <w:r w:rsidR="00A16142" w:rsidRPr="00DD38E0">
              <w:rPr>
                <w:rFonts w:ascii="Book Antiqua" w:hAnsi="Book Antiqua"/>
                <w:color w:val="auto"/>
                <w:sz w:val="20"/>
                <w:szCs w:val="20"/>
                <w:lang w:val="en-US"/>
              </w:rPr>
              <w:t xml:space="preserve">, </w:t>
            </w:r>
            <w:r w:rsidRPr="00C80A9D">
              <w:rPr>
                <w:rFonts w:ascii="Book Antiqua" w:hAnsi="Book Antiqua"/>
                <w:color w:val="auto"/>
                <w:sz w:val="20"/>
                <w:szCs w:val="20"/>
                <w:lang w:val="en-US"/>
              </w:rPr>
              <w:t>1998</w:t>
            </w:r>
          </w:p>
        </w:tc>
        <w:tc>
          <w:tcPr>
            <w:tcW w:w="850" w:type="dxa"/>
            <w:tcBorders>
              <w:top w:val="nil"/>
              <w:left w:val="nil"/>
              <w:bottom w:val="nil"/>
              <w:right w:val="nil"/>
            </w:tcBorders>
          </w:tcPr>
          <w:p w14:paraId="5326659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031492A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42</w:t>
            </w:r>
          </w:p>
        </w:tc>
        <w:tc>
          <w:tcPr>
            <w:tcW w:w="993" w:type="dxa"/>
            <w:tcBorders>
              <w:top w:val="nil"/>
              <w:left w:val="nil"/>
              <w:bottom w:val="nil"/>
              <w:right w:val="nil"/>
            </w:tcBorders>
          </w:tcPr>
          <w:p w14:paraId="474AABA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45</w:t>
            </w:r>
          </w:p>
        </w:tc>
        <w:tc>
          <w:tcPr>
            <w:tcW w:w="1417" w:type="dxa"/>
            <w:tcBorders>
              <w:top w:val="nil"/>
              <w:left w:val="nil"/>
              <w:bottom w:val="nil"/>
              <w:right w:val="nil"/>
            </w:tcBorders>
          </w:tcPr>
          <w:p w14:paraId="16A79B6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3701B3A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5756FE5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3F6736A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75A96F1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51F3F100" w14:textId="77777777" w:rsidTr="00002A53">
        <w:tc>
          <w:tcPr>
            <w:tcW w:w="2093" w:type="dxa"/>
            <w:tcBorders>
              <w:top w:val="nil"/>
              <w:left w:val="nil"/>
              <w:bottom w:val="nil"/>
              <w:right w:val="nil"/>
            </w:tcBorders>
          </w:tcPr>
          <w:p w14:paraId="36B609F0" w14:textId="00F68C37"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Laouad</w:t>
            </w:r>
            <w:r w:rsidRPr="00C80A9D">
              <w:rPr>
                <w:rFonts w:ascii="Book Antiqua" w:hAnsi="Book Antiqua"/>
                <w:i/>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[16]</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2005</w:t>
            </w:r>
          </w:p>
        </w:tc>
        <w:tc>
          <w:tcPr>
            <w:tcW w:w="850" w:type="dxa"/>
            <w:tcBorders>
              <w:top w:val="nil"/>
              <w:left w:val="nil"/>
              <w:bottom w:val="nil"/>
              <w:right w:val="nil"/>
            </w:tcBorders>
          </w:tcPr>
          <w:p w14:paraId="00A81F1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c>
          <w:tcPr>
            <w:tcW w:w="1134" w:type="dxa"/>
            <w:tcBorders>
              <w:top w:val="nil"/>
              <w:left w:val="nil"/>
              <w:bottom w:val="nil"/>
              <w:right w:val="nil"/>
            </w:tcBorders>
          </w:tcPr>
          <w:p w14:paraId="4CBDBA3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9-90</w:t>
            </w:r>
          </w:p>
        </w:tc>
        <w:tc>
          <w:tcPr>
            <w:tcW w:w="993" w:type="dxa"/>
            <w:tcBorders>
              <w:top w:val="nil"/>
              <w:left w:val="nil"/>
              <w:bottom w:val="nil"/>
              <w:right w:val="nil"/>
            </w:tcBorders>
          </w:tcPr>
          <w:p w14:paraId="259D389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1B915DD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p>
        </w:tc>
        <w:tc>
          <w:tcPr>
            <w:tcW w:w="596" w:type="dxa"/>
            <w:tcBorders>
              <w:top w:val="nil"/>
              <w:left w:val="nil"/>
              <w:bottom w:val="nil"/>
              <w:right w:val="nil"/>
            </w:tcBorders>
          </w:tcPr>
          <w:p w14:paraId="32C9B82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7FAB839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71E4319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963" w:type="dxa"/>
            <w:tcBorders>
              <w:top w:val="nil"/>
              <w:left w:val="nil"/>
              <w:bottom w:val="nil"/>
              <w:right w:val="nil"/>
            </w:tcBorders>
          </w:tcPr>
          <w:p w14:paraId="5A50345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p>
        </w:tc>
      </w:tr>
      <w:tr w:rsidR="00C80A9D" w:rsidRPr="00C80A9D" w14:paraId="006FB751" w14:textId="77777777" w:rsidTr="00002A53">
        <w:tc>
          <w:tcPr>
            <w:tcW w:w="2093" w:type="dxa"/>
            <w:tcBorders>
              <w:top w:val="nil"/>
              <w:left w:val="nil"/>
              <w:bottom w:val="nil"/>
              <w:right w:val="nil"/>
            </w:tcBorders>
          </w:tcPr>
          <w:p w14:paraId="16716438" w14:textId="454537A6"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Fujikata</w:t>
            </w:r>
            <w:r w:rsidR="00A16142" w:rsidRPr="00C80A9D">
              <w:rPr>
                <w:rFonts w:ascii="Book Antiqua" w:hAnsi="Book Antiqua"/>
                <w:i/>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[5]</w:t>
            </w:r>
            <w:r w:rsidR="00A16142" w:rsidRPr="00C80A9D">
              <w:rPr>
                <w:rFonts w:ascii="Book Antiqua" w:hAnsi="Book Antiqua"/>
                <w:i/>
                <w:color w:val="auto"/>
                <w:sz w:val="20"/>
                <w:szCs w:val="20"/>
                <w:lang w:val="en-US"/>
              </w:rPr>
              <w:t xml:space="preserve">, </w:t>
            </w:r>
            <w:r w:rsidRPr="00C80A9D">
              <w:rPr>
                <w:rFonts w:ascii="Book Antiqua" w:hAnsi="Book Antiqua"/>
                <w:color w:val="auto"/>
                <w:sz w:val="20"/>
                <w:szCs w:val="20"/>
                <w:lang w:val="en-US"/>
              </w:rPr>
              <w:t>2006</w:t>
            </w:r>
          </w:p>
        </w:tc>
        <w:tc>
          <w:tcPr>
            <w:tcW w:w="850" w:type="dxa"/>
            <w:tcBorders>
              <w:top w:val="nil"/>
              <w:left w:val="nil"/>
              <w:bottom w:val="nil"/>
              <w:right w:val="nil"/>
            </w:tcBorders>
          </w:tcPr>
          <w:p w14:paraId="171E7C4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07938C8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55</w:t>
            </w:r>
          </w:p>
        </w:tc>
        <w:tc>
          <w:tcPr>
            <w:tcW w:w="993" w:type="dxa"/>
            <w:tcBorders>
              <w:top w:val="nil"/>
              <w:left w:val="nil"/>
              <w:bottom w:val="nil"/>
              <w:right w:val="nil"/>
            </w:tcBorders>
          </w:tcPr>
          <w:p w14:paraId="42823EB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2040</w:t>
            </w:r>
          </w:p>
        </w:tc>
        <w:tc>
          <w:tcPr>
            <w:tcW w:w="1417" w:type="dxa"/>
            <w:tcBorders>
              <w:top w:val="nil"/>
              <w:left w:val="nil"/>
              <w:bottom w:val="nil"/>
              <w:right w:val="nil"/>
            </w:tcBorders>
          </w:tcPr>
          <w:p w14:paraId="19AC535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0304E85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6E517DD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475551B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2F2D85B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r>
      <w:tr w:rsidR="00C80A9D" w:rsidRPr="00C80A9D" w14:paraId="2CBF0054" w14:textId="77777777" w:rsidTr="00002A53">
        <w:tc>
          <w:tcPr>
            <w:tcW w:w="2093" w:type="dxa"/>
            <w:tcBorders>
              <w:top w:val="nil"/>
              <w:left w:val="nil"/>
              <w:bottom w:val="nil"/>
              <w:right w:val="nil"/>
            </w:tcBorders>
          </w:tcPr>
          <w:p w14:paraId="58D85F3D" w14:textId="14ED89E5"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Henderson</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[25]</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2007</w:t>
            </w:r>
          </w:p>
        </w:tc>
        <w:tc>
          <w:tcPr>
            <w:tcW w:w="850" w:type="dxa"/>
            <w:tcBorders>
              <w:top w:val="nil"/>
              <w:left w:val="nil"/>
              <w:bottom w:val="nil"/>
              <w:right w:val="nil"/>
            </w:tcBorders>
          </w:tcPr>
          <w:p w14:paraId="7FCA859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1773124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120</w:t>
            </w:r>
          </w:p>
        </w:tc>
        <w:tc>
          <w:tcPr>
            <w:tcW w:w="993" w:type="dxa"/>
            <w:tcBorders>
              <w:top w:val="nil"/>
              <w:left w:val="nil"/>
              <w:bottom w:val="nil"/>
              <w:right w:val="nil"/>
            </w:tcBorders>
          </w:tcPr>
          <w:p w14:paraId="348FDD6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360</w:t>
            </w:r>
          </w:p>
        </w:tc>
        <w:tc>
          <w:tcPr>
            <w:tcW w:w="1417" w:type="dxa"/>
            <w:tcBorders>
              <w:top w:val="nil"/>
              <w:left w:val="nil"/>
              <w:bottom w:val="nil"/>
              <w:right w:val="nil"/>
            </w:tcBorders>
          </w:tcPr>
          <w:p w14:paraId="0E2E263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1B7DE03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47100AC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4D79675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457ECE5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36537868" w14:textId="77777777" w:rsidTr="00002A53">
        <w:tc>
          <w:tcPr>
            <w:tcW w:w="2093" w:type="dxa"/>
            <w:tcBorders>
              <w:top w:val="nil"/>
              <w:left w:val="nil"/>
              <w:bottom w:val="nil"/>
              <w:right w:val="nil"/>
            </w:tcBorders>
          </w:tcPr>
          <w:p w14:paraId="367C61BF" w14:textId="7A2AAEC6"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Taksin </w:t>
            </w:r>
            <w:r w:rsidR="00F369D6" w:rsidRPr="00C80A9D">
              <w:rPr>
                <w:rFonts w:ascii="Book Antiqua" w:hAnsi="Book Antiqua"/>
                <w:i/>
                <w:color w:val="auto"/>
                <w:sz w:val="20"/>
                <w:szCs w:val="20"/>
                <w:lang w:val="en-US"/>
              </w:rPr>
              <w:t>et al</w:t>
            </w:r>
            <w:r w:rsidR="00A16142" w:rsidRPr="003D3909">
              <w:rPr>
                <w:rFonts w:ascii="Book Antiqua" w:hAnsi="Book Antiqua"/>
                <w:color w:val="auto"/>
                <w:sz w:val="20"/>
                <w:szCs w:val="20"/>
                <w:vertAlign w:val="superscript"/>
                <w:lang w:val="en-US"/>
              </w:rPr>
              <w:t>[26]</w:t>
            </w:r>
            <w:r w:rsidR="00A16142" w:rsidRPr="00DD38E0">
              <w:rPr>
                <w:rFonts w:ascii="Book Antiqua" w:hAnsi="Book Antiqua"/>
                <w:color w:val="auto"/>
                <w:sz w:val="20"/>
                <w:szCs w:val="20"/>
                <w:lang w:val="en-US"/>
              </w:rPr>
              <w:t xml:space="preserve">, </w:t>
            </w:r>
            <w:r w:rsidRPr="00C80A9D">
              <w:rPr>
                <w:rFonts w:ascii="Book Antiqua" w:hAnsi="Book Antiqua"/>
                <w:color w:val="auto"/>
                <w:sz w:val="20"/>
                <w:szCs w:val="20"/>
                <w:lang w:val="en-US"/>
              </w:rPr>
              <w:t>2009</w:t>
            </w:r>
          </w:p>
        </w:tc>
        <w:tc>
          <w:tcPr>
            <w:tcW w:w="850" w:type="dxa"/>
            <w:tcBorders>
              <w:top w:val="nil"/>
              <w:left w:val="nil"/>
              <w:bottom w:val="nil"/>
              <w:right w:val="nil"/>
            </w:tcBorders>
          </w:tcPr>
          <w:p w14:paraId="5CBE9DF3"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17BE4AA6"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21</w:t>
            </w:r>
          </w:p>
        </w:tc>
        <w:tc>
          <w:tcPr>
            <w:tcW w:w="993" w:type="dxa"/>
            <w:tcBorders>
              <w:top w:val="nil"/>
              <w:left w:val="nil"/>
              <w:bottom w:val="nil"/>
              <w:right w:val="nil"/>
            </w:tcBorders>
          </w:tcPr>
          <w:p w14:paraId="7A426DD6"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617C9909"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0407D680"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3BBC9304"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4C60C1DD"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36FA2B14"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621CD5EA" w14:textId="77777777" w:rsidTr="00002A53">
        <w:tc>
          <w:tcPr>
            <w:tcW w:w="2093" w:type="dxa"/>
            <w:tcBorders>
              <w:top w:val="nil"/>
              <w:left w:val="nil"/>
              <w:bottom w:val="nil"/>
              <w:right w:val="nil"/>
            </w:tcBorders>
          </w:tcPr>
          <w:p w14:paraId="3B3EF4F7" w14:textId="0B36309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Albano</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[15]</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2009</w:t>
            </w:r>
          </w:p>
        </w:tc>
        <w:tc>
          <w:tcPr>
            <w:tcW w:w="850" w:type="dxa"/>
            <w:tcBorders>
              <w:top w:val="nil"/>
              <w:left w:val="nil"/>
              <w:bottom w:val="nil"/>
              <w:right w:val="nil"/>
            </w:tcBorders>
          </w:tcPr>
          <w:p w14:paraId="794870A2"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13</w:t>
            </w:r>
          </w:p>
        </w:tc>
        <w:tc>
          <w:tcPr>
            <w:tcW w:w="1134" w:type="dxa"/>
            <w:tcBorders>
              <w:top w:val="nil"/>
              <w:left w:val="nil"/>
              <w:bottom w:val="nil"/>
              <w:right w:val="nil"/>
            </w:tcBorders>
          </w:tcPr>
          <w:p w14:paraId="6B15ECF0"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3-154</w:t>
            </w:r>
          </w:p>
        </w:tc>
        <w:tc>
          <w:tcPr>
            <w:tcW w:w="993" w:type="dxa"/>
            <w:tcBorders>
              <w:top w:val="nil"/>
              <w:left w:val="nil"/>
              <w:bottom w:val="nil"/>
              <w:right w:val="nil"/>
            </w:tcBorders>
          </w:tcPr>
          <w:p w14:paraId="432F9738"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2920</w:t>
            </w:r>
          </w:p>
        </w:tc>
        <w:tc>
          <w:tcPr>
            <w:tcW w:w="1417" w:type="dxa"/>
            <w:tcBorders>
              <w:top w:val="nil"/>
              <w:left w:val="nil"/>
              <w:bottom w:val="nil"/>
              <w:right w:val="nil"/>
            </w:tcBorders>
          </w:tcPr>
          <w:p w14:paraId="13C905B4"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8</w:t>
            </w:r>
          </w:p>
        </w:tc>
        <w:tc>
          <w:tcPr>
            <w:tcW w:w="596" w:type="dxa"/>
            <w:tcBorders>
              <w:top w:val="nil"/>
              <w:left w:val="nil"/>
              <w:bottom w:val="nil"/>
              <w:right w:val="nil"/>
            </w:tcBorders>
          </w:tcPr>
          <w:p w14:paraId="21EC935F"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0BDE7A35"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851" w:type="dxa"/>
            <w:tcBorders>
              <w:top w:val="nil"/>
              <w:left w:val="nil"/>
              <w:bottom w:val="nil"/>
              <w:right w:val="nil"/>
            </w:tcBorders>
          </w:tcPr>
          <w:p w14:paraId="7102FCCC"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p>
        </w:tc>
        <w:tc>
          <w:tcPr>
            <w:tcW w:w="963" w:type="dxa"/>
            <w:tcBorders>
              <w:top w:val="nil"/>
              <w:left w:val="nil"/>
              <w:bottom w:val="nil"/>
              <w:right w:val="nil"/>
            </w:tcBorders>
          </w:tcPr>
          <w:p w14:paraId="1AA90B22" w14:textId="77777777" w:rsidR="00E96E6A" w:rsidRPr="00C80A9D" w:rsidRDefault="00BE0512"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8</w:t>
            </w:r>
          </w:p>
        </w:tc>
      </w:tr>
      <w:tr w:rsidR="00C80A9D" w:rsidRPr="00C80A9D" w14:paraId="12892CB4" w14:textId="77777777" w:rsidTr="00002A53">
        <w:tc>
          <w:tcPr>
            <w:tcW w:w="2093" w:type="dxa"/>
            <w:tcBorders>
              <w:top w:val="nil"/>
              <w:left w:val="nil"/>
              <w:bottom w:val="nil"/>
              <w:right w:val="nil"/>
            </w:tcBorders>
          </w:tcPr>
          <w:p w14:paraId="0747658D" w14:textId="0FA86A61" w:rsidR="00563909" w:rsidRPr="00C80A9D" w:rsidRDefault="0076505B" w:rsidP="002C20EF">
            <w:pPr>
              <w:snapToGrid w:val="0"/>
              <w:spacing w:line="360" w:lineRule="auto"/>
              <w:jc w:val="both"/>
              <w:rPr>
                <w:rFonts w:ascii="Book Antiqua" w:hAnsi="Book Antiqua"/>
                <w:color w:val="auto"/>
                <w:sz w:val="20"/>
                <w:szCs w:val="20"/>
                <w:vertAlign w:val="superscript"/>
                <w:lang w:val="en-US"/>
              </w:rPr>
            </w:pPr>
            <w:r w:rsidRPr="0096591C">
              <w:rPr>
                <w:rFonts w:ascii="Book Antiqua" w:hAnsi="Book Antiqua"/>
                <w:bCs/>
                <w:color w:val="auto"/>
                <w:sz w:val="20"/>
                <w:szCs w:val="20"/>
                <w:lang w:val="en-US"/>
              </w:rPr>
              <w:t>Osmán</w:t>
            </w:r>
            <w:r w:rsidRPr="00C80A9D">
              <w:rPr>
                <w:rFonts w:ascii="Book Antiqua" w:hAnsi="Book Antiqua"/>
                <w:bCs/>
                <w:i/>
                <w:color w:val="auto"/>
                <w:sz w:val="20"/>
                <w:szCs w:val="20"/>
                <w:lang w:val="en-US"/>
              </w:rPr>
              <w:t xml:space="preserve"> </w:t>
            </w:r>
            <w:r w:rsidR="00F369D6" w:rsidRPr="00C80A9D">
              <w:rPr>
                <w:rFonts w:ascii="Book Antiqua" w:hAnsi="Book Antiqua"/>
                <w:i/>
                <w:color w:val="auto"/>
                <w:sz w:val="20"/>
                <w:szCs w:val="20"/>
                <w:lang w:val="en-US"/>
              </w:rPr>
              <w:t>et al</w:t>
            </w:r>
            <w:r w:rsidR="00A16142" w:rsidRPr="003D3909">
              <w:rPr>
                <w:rFonts w:ascii="Book Antiqua" w:hAnsi="Book Antiqua"/>
                <w:color w:val="auto"/>
                <w:sz w:val="20"/>
                <w:szCs w:val="20"/>
                <w:vertAlign w:val="superscript"/>
                <w:lang w:val="en-US"/>
              </w:rPr>
              <w:t>[6]</w:t>
            </w:r>
            <w:r w:rsidR="00A16142" w:rsidRPr="00DD38E0">
              <w:rPr>
                <w:rFonts w:ascii="Book Antiqua" w:hAnsi="Book Antiqua"/>
                <w:color w:val="auto"/>
                <w:sz w:val="20"/>
                <w:szCs w:val="20"/>
                <w:lang w:val="en-US"/>
              </w:rPr>
              <w:t xml:space="preserve">, </w:t>
            </w:r>
            <w:r w:rsidR="00563909" w:rsidRPr="00C80A9D">
              <w:rPr>
                <w:rFonts w:ascii="Book Antiqua" w:hAnsi="Book Antiqua"/>
                <w:color w:val="auto"/>
                <w:sz w:val="20"/>
                <w:szCs w:val="20"/>
                <w:lang w:val="en-US"/>
              </w:rPr>
              <w:t>2009</w:t>
            </w:r>
          </w:p>
        </w:tc>
        <w:tc>
          <w:tcPr>
            <w:tcW w:w="850" w:type="dxa"/>
            <w:tcBorders>
              <w:top w:val="nil"/>
              <w:left w:val="nil"/>
              <w:bottom w:val="nil"/>
              <w:right w:val="nil"/>
            </w:tcBorders>
          </w:tcPr>
          <w:p w14:paraId="590F892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440D2FC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36</w:t>
            </w:r>
          </w:p>
        </w:tc>
        <w:tc>
          <w:tcPr>
            <w:tcW w:w="993" w:type="dxa"/>
            <w:tcBorders>
              <w:top w:val="nil"/>
              <w:left w:val="nil"/>
              <w:bottom w:val="nil"/>
              <w:right w:val="nil"/>
            </w:tcBorders>
          </w:tcPr>
          <w:p w14:paraId="48EDB46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622E196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1D922DD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0" w:type="dxa"/>
            <w:tcBorders>
              <w:top w:val="nil"/>
              <w:left w:val="nil"/>
              <w:bottom w:val="nil"/>
              <w:right w:val="nil"/>
            </w:tcBorders>
          </w:tcPr>
          <w:p w14:paraId="0BF4356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32B20DD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73C9748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1E42CB2E" w14:textId="77777777" w:rsidTr="00002A53">
        <w:tc>
          <w:tcPr>
            <w:tcW w:w="2093" w:type="dxa"/>
            <w:tcBorders>
              <w:top w:val="nil"/>
              <w:left w:val="nil"/>
              <w:bottom w:val="nil"/>
              <w:right w:val="nil"/>
            </w:tcBorders>
          </w:tcPr>
          <w:p w14:paraId="3384A306" w14:textId="3A243609"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Wang</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[27]</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2009</w:t>
            </w:r>
          </w:p>
        </w:tc>
        <w:tc>
          <w:tcPr>
            <w:tcW w:w="850" w:type="dxa"/>
            <w:tcBorders>
              <w:top w:val="nil"/>
              <w:left w:val="nil"/>
              <w:bottom w:val="nil"/>
              <w:right w:val="nil"/>
            </w:tcBorders>
          </w:tcPr>
          <w:p w14:paraId="026EE86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c>
          <w:tcPr>
            <w:tcW w:w="1134" w:type="dxa"/>
            <w:tcBorders>
              <w:top w:val="nil"/>
              <w:left w:val="nil"/>
              <w:bottom w:val="nil"/>
              <w:right w:val="nil"/>
            </w:tcBorders>
          </w:tcPr>
          <w:p w14:paraId="73D6C5B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10-60</w:t>
            </w:r>
          </w:p>
        </w:tc>
        <w:tc>
          <w:tcPr>
            <w:tcW w:w="993" w:type="dxa"/>
            <w:tcBorders>
              <w:top w:val="nil"/>
              <w:left w:val="nil"/>
              <w:bottom w:val="nil"/>
              <w:right w:val="nil"/>
            </w:tcBorders>
          </w:tcPr>
          <w:p w14:paraId="116B882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240</w:t>
            </w:r>
          </w:p>
        </w:tc>
        <w:tc>
          <w:tcPr>
            <w:tcW w:w="1417" w:type="dxa"/>
            <w:tcBorders>
              <w:top w:val="nil"/>
              <w:left w:val="nil"/>
              <w:bottom w:val="nil"/>
              <w:right w:val="nil"/>
            </w:tcBorders>
          </w:tcPr>
          <w:p w14:paraId="6551F63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c>
          <w:tcPr>
            <w:tcW w:w="596" w:type="dxa"/>
            <w:tcBorders>
              <w:top w:val="nil"/>
              <w:left w:val="nil"/>
              <w:bottom w:val="nil"/>
              <w:right w:val="nil"/>
            </w:tcBorders>
          </w:tcPr>
          <w:p w14:paraId="146047F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4CB6C03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19F8581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6757617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r>
      <w:tr w:rsidR="00C80A9D" w:rsidRPr="00C80A9D" w14:paraId="0A13FC6B" w14:textId="77777777" w:rsidTr="00002A53">
        <w:tc>
          <w:tcPr>
            <w:tcW w:w="2093" w:type="dxa"/>
            <w:tcBorders>
              <w:top w:val="nil"/>
              <w:left w:val="nil"/>
              <w:bottom w:val="nil"/>
              <w:right w:val="nil"/>
            </w:tcBorders>
          </w:tcPr>
          <w:p w14:paraId="037958FD" w14:textId="363A9ACD"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Minz</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[17]</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2010</w:t>
            </w:r>
          </w:p>
        </w:tc>
        <w:tc>
          <w:tcPr>
            <w:tcW w:w="850" w:type="dxa"/>
            <w:tcBorders>
              <w:top w:val="nil"/>
              <w:left w:val="nil"/>
              <w:bottom w:val="nil"/>
              <w:right w:val="nil"/>
            </w:tcBorders>
          </w:tcPr>
          <w:p w14:paraId="61579B0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1134" w:type="dxa"/>
            <w:tcBorders>
              <w:top w:val="nil"/>
              <w:left w:val="nil"/>
              <w:bottom w:val="nil"/>
              <w:right w:val="nil"/>
            </w:tcBorders>
          </w:tcPr>
          <w:p w14:paraId="78E25EE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30-120</w:t>
            </w:r>
          </w:p>
        </w:tc>
        <w:tc>
          <w:tcPr>
            <w:tcW w:w="993" w:type="dxa"/>
            <w:tcBorders>
              <w:top w:val="nil"/>
              <w:left w:val="nil"/>
              <w:bottom w:val="nil"/>
              <w:right w:val="nil"/>
            </w:tcBorders>
          </w:tcPr>
          <w:p w14:paraId="1F60F46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1440</w:t>
            </w:r>
          </w:p>
        </w:tc>
        <w:tc>
          <w:tcPr>
            <w:tcW w:w="1417" w:type="dxa"/>
            <w:tcBorders>
              <w:top w:val="nil"/>
              <w:left w:val="nil"/>
              <w:bottom w:val="nil"/>
              <w:right w:val="nil"/>
            </w:tcBorders>
          </w:tcPr>
          <w:p w14:paraId="658CFDB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596" w:type="dxa"/>
            <w:tcBorders>
              <w:top w:val="nil"/>
              <w:left w:val="nil"/>
              <w:bottom w:val="nil"/>
              <w:right w:val="nil"/>
            </w:tcBorders>
          </w:tcPr>
          <w:p w14:paraId="6CEF323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2F658FA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66445A9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963" w:type="dxa"/>
            <w:tcBorders>
              <w:top w:val="nil"/>
              <w:left w:val="nil"/>
              <w:bottom w:val="nil"/>
              <w:right w:val="nil"/>
            </w:tcBorders>
          </w:tcPr>
          <w:p w14:paraId="675384A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r>
      <w:tr w:rsidR="00C80A9D" w:rsidRPr="00C80A9D" w14:paraId="419F2472" w14:textId="77777777" w:rsidTr="00002A53">
        <w:tc>
          <w:tcPr>
            <w:tcW w:w="2093" w:type="dxa"/>
            <w:tcBorders>
              <w:top w:val="nil"/>
              <w:left w:val="nil"/>
              <w:bottom w:val="nil"/>
              <w:right w:val="nil"/>
            </w:tcBorders>
          </w:tcPr>
          <w:p w14:paraId="3BC745E0" w14:textId="30CC1189"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Bracale</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[7]</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2010</w:t>
            </w:r>
          </w:p>
        </w:tc>
        <w:tc>
          <w:tcPr>
            <w:tcW w:w="850" w:type="dxa"/>
            <w:tcBorders>
              <w:top w:val="nil"/>
              <w:left w:val="nil"/>
              <w:bottom w:val="nil"/>
              <w:right w:val="nil"/>
            </w:tcBorders>
          </w:tcPr>
          <w:p w14:paraId="66D0744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6</w:t>
            </w:r>
          </w:p>
        </w:tc>
        <w:tc>
          <w:tcPr>
            <w:tcW w:w="1134" w:type="dxa"/>
            <w:tcBorders>
              <w:top w:val="nil"/>
              <w:left w:val="nil"/>
              <w:bottom w:val="nil"/>
              <w:right w:val="nil"/>
            </w:tcBorders>
          </w:tcPr>
          <w:p w14:paraId="6609695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993" w:type="dxa"/>
            <w:tcBorders>
              <w:top w:val="nil"/>
              <w:left w:val="nil"/>
              <w:bottom w:val="nil"/>
              <w:right w:val="nil"/>
            </w:tcBorders>
          </w:tcPr>
          <w:p w14:paraId="121BD6A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1830</w:t>
            </w:r>
          </w:p>
        </w:tc>
        <w:tc>
          <w:tcPr>
            <w:tcW w:w="1417" w:type="dxa"/>
            <w:tcBorders>
              <w:top w:val="nil"/>
              <w:left w:val="nil"/>
              <w:bottom w:val="nil"/>
              <w:right w:val="nil"/>
            </w:tcBorders>
          </w:tcPr>
          <w:p w14:paraId="51066B2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c>
          <w:tcPr>
            <w:tcW w:w="596" w:type="dxa"/>
            <w:tcBorders>
              <w:top w:val="nil"/>
              <w:left w:val="nil"/>
              <w:bottom w:val="nil"/>
              <w:right w:val="nil"/>
            </w:tcBorders>
          </w:tcPr>
          <w:p w14:paraId="7E4AAB7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0" w:type="dxa"/>
            <w:tcBorders>
              <w:top w:val="nil"/>
              <w:left w:val="nil"/>
              <w:bottom w:val="nil"/>
              <w:right w:val="nil"/>
            </w:tcBorders>
          </w:tcPr>
          <w:p w14:paraId="11A1A3D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1" w:type="dxa"/>
            <w:tcBorders>
              <w:top w:val="nil"/>
              <w:left w:val="nil"/>
              <w:bottom w:val="nil"/>
              <w:right w:val="nil"/>
            </w:tcBorders>
          </w:tcPr>
          <w:p w14:paraId="0117494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963" w:type="dxa"/>
            <w:tcBorders>
              <w:top w:val="nil"/>
              <w:left w:val="nil"/>
              <w:bottom w:val="nil"/>
              <w:right w:val="nil"/>
            </w:tcBorders>
          </w:tcPr>
          <w:p w14:paraId="7561BD1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5</w:t>
            </w:r>
          </w:p>
        </w:tc>
      </w:tr>
      <w:tr w:rsidR="00C80A9D" w:rsidRPr="00C80A9D" w14:paraId="09F37CED" w14:textId="77777777" w:rsidTr="00002A53">
        <w:tc>
          <w:tcPr>
            <w:tcW w:w="2093" w:type="dxa"/>
            <w:tcBorders>
              <w:top w:val="nil"/>
              <w:left w:val="nil"/>
              <w:bottom w:val="nil"/>
              <w:right w:val="nil"/>
            </w:tcBorders>
          </w:tcPr>
          <w:p w14:paraId="114604C1" w14:textId="10B907A3"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Fadhil</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[28]</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2011</w:t>
            </w:r>
          </w:p>
        </w:tc>
        <w:tc>
          <w:tcPr>
            <w:tcW w:w="850" w:type="dxa"/>
            <w:tcBorders>
              <w:top w:val="nil"/>
              <w:left w:val="nil"/>
              <w:bottom w:val="nil"/>
              <w:right w:val="nil"/>
            </w:tcBorders>
          </w:tcPr>
          <w:p w14:paraId="463123B3"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66335DB8"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18</w:t>
            </w:r>
          </w:p>
        </w:tc>
        <w:tc>
          <w:tcPr>
            <w:tcW w:w="993" w:type="dxa"/>
            <w:tcBorders>
              <w:top w:val="nil"/>
              <w:left w:val="nil"/>
              <w:bottom w:val="nil"/>
              <w:right w:val="nil"/>
            </w:tcBorders>
          </w:tcPr>
          <w:p w14:paraId="5B9F57EC"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0AFCF126"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24BBEE50"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58B22CAE"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46690333"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45AC9C42" w14:textId="77777777" w:rsidR="00994AF1" w:rsidRPr="00C80A9D" w:rsidRDefault="00994AF1"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5D8DE36B" w14:textId="77777777" w:rsidTr="00002A53">
        <w:tc>
          <w:tcPr>
            <w:tcW w:w="2093" w:type="dxa"/>
            <w:tcBorders>
              <w:top w:val="nil"/>
              <w:left w:val="nil"/>
              <w:bottom w:val="nil"/>
              <w:right w:val="nil"/>
            </w:tcBorders>
          </w:tcPr>
          <w:p w14:paraId="5D0C479E" w14:textId="6DB773D7"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Kountidou</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[9]</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2012</w:t>
            </w:r>
          </w:p>
        </w:tc>
        <w:tc>
          <w:tcPr>
            <w:tcW w:w="850" w:type="dxa"/>
            <w:tcBorders>
              <w:top w:val="nil"/>
              <w:left w:val="nil"/>
              <w:bottom w:val="nil"/>
              <w:right w:val="nil"/>
            </w:tcBorders>
          </w:tcPr>
          <w:p w14:paraId="3B24691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7EE0786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90</w:t>
            </w:r>
          </w:p>
        </w:tc>
        <w:tc>
          <w:tcPr>
            <w:tcW w:w="993" w:type="dxa"/>
            <w:tcBorders>
              <w:top w:val="nil"/>
              <w:left w:val="nil"/>
              <w:bottom w:val="nil"/>
              <w:right w:val="nil"/>
            </w:tcBorders>
          </w:tcPr>
          <w:p w14:paraId="0477506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180</w:t>
            </w:r>
          </w:p>
        </w:tc>
        <w:tc>
          <w:tcPr>
            <w:tcW w:w="1417" w:type="dxa"/>
            <w:tcBorders>
              <w:top w:val="nil"/>
              <w:left w:val="nil"/>
              <w:bottom w:val="nil"/>
              <w:right w:val="nil"/>
            </w:tcBorders>
          </w:tcPr>
          <w:p w14:paraId="70550CC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09D854C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4B396DD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1" w:type="dxa"/>
            <w:tcBorders>
              <w:top w:val="nil"/>
              <w:left w:val="nil"/>
              <w:bottom w:val="nil"/>
              <w:right w:val="nil"/>
            </w:tcBorders>
          </w:tcPr>
          <w:p w14:paraId="7538EF7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2447477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r>
      <w:tr w:rsidR="00C80A9D" w:rsidRPr="00C80A9D" w14:paraId="2CF41512" w14:textId="77777777" w:rsidTr="00002A53">
        <w:tc>
          <w:tcPr>
            <w:tcW w:w="2093" w:type="dxa"/>
            <w:tcBorders>
              <w:top w:val="nil"/>
              <w:left w:val="nil"/>
              <w:bottom w:val="nil"/>
              <w:right w:val="nil"/>
            </w:tcBorders>
          </w:tcPr>
          <w:p w14:paraId="275A6061" w14:textId="0E0AB1EC"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Leonardou</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[8]</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2012</w:t>
            </w:r>
          </w:p>
        </w:tc>
        <w:tc>
          <w:tcPr>
            <w:tcW w:w="850" w:type="dxa"/>
            <w:tcBorders>
              <w:top w:val="nil"/>
              <w:left w:val="nil"/>
              <w:bottom w:val="nil"/>
              <w:right w:val="nil"/>
            </w:tcBorders>
          </w:tcPr>
          <w:p w14:paraId="5130414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5</w:t>
            </w:r>
          </w:p>
        </w:tc>
        <w:tc>
          <w:tcPr>
            <w:tcW w:w="1134" w:type="dxa"/>
            <w:tcBorders>
              <w:top w:val="nil"/>
              <w:left w:val="nil"/>
              <w:bottom w:val="nil"/>
              <w:right w:val="nil"/>
            </w:tcBorders>
          </w:tcPr>
          <w:p w14:paraId="43452B0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90-450</w:t>
            </w:r>
          </w:p>
        </w:tc>
        <w:tc>
          <w:tcPr>
            <w:tcW w:w="993" w:type="dxa"/>
            <w:tcBorders>
              <w:top w:val="nil"/>
              <w:left w:val="nil"/>
              <w:bottom w:val="nil"/>
              <w:right w:val="nil"/>
            </w:tcBorders>
          </w:tcPr>
          <w:p w14:paraId="4F910E3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2880</w:t>
            </w:r>
          </w:p>
        </w:tc>
        <w:tc>
          <w:tcPr>
            <w:tcW w:w="1417" w:type="dxa"/>
            <w:tcBorders>
              <w:top w:val="nil"/>
              <w:left w:val="nil"/>
              <w:bottom w:val="nil"/>
              <w:right w:val="nil"/>
            </w:tcBorders>
          </w:tcPr>
          <w:p w14:paraId="0ADAA62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0123ED2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5</w:t>
            </w:r>
          </w:p>
        </w:tc>
        <w:tc>
          <w:tcPr>
            <w:tcW w:w="850" w:type="dxa"/>
            <w:tcBorders>
              <w:top w:val="nil"/>
              <w:left w:val="nil"/>
              <w:bottom w:val="nil"/>
              <w:right w:val="nil"/>
            </w:tcBorders>
          </w:tcPr>
          <w:p w14:paraId="5A4E78C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0F7BD17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1C20AF5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p>
        </w:tc>
      </w:tr>
      <w:tr w:rsidR="00C80A9D" w:rsidRPr="00C80A9D" w14:paraId="69D4C000" w14:textId="77777777" w:rsidTr="00002A53">
        <w:tc>
          <w:tcPr>
            <w:tcW w:w="2093" w:type="dxa"/>
            <w:tcBorders>
              <w:top w:val="nil"/>
              <w:left w:val="nil"/>
              <w:bottom w:val="nil"/>
              <w:right w:val="nil"/>
            </w:tcBorders>
          </w:tcPr>
          <w:p w14:paraId="2AD9134E" w14:textId="1A3117A0"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Ram</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[29]</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2012</w:t>
            </w:r>
          </w:p>
        </w:tc>
        <w:tc>
          <w:tcPr>
            <w:tcW w:w="850" w:type="dxa"/>
            <w:tcBorders>
              <w:top w:val="nil"/>
              <w:left w:val="nil"/>
              <w:bottom w:val="nil"/>
              <w:right w:val="nil"/>
            </w:tcBorders>
          </w:tcPr>
          <w:p w14:paraId="64C660E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1134" w:type="dxa"/>
            <w:tcBorders>
              <w:top w:val="nil"/>
              <w:left w:val="nil"/>
              <w:bottom w:val="nil"/>
              <w:right w:val="nil"/>
            </w:tcBorders>
          </w:tcPr>
          <w:p w14:paraId="2980D91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21-150</w:t>
            </w:r>
          </w:p>
        </w:tc>
        <w:tc>
          <w:tcPr>
            <w:tcW w:w="993" w:type="dxa"/>
            <w:tcBorders>
              <w:top w:val="nil"/>
              <w:left w:val="nil"/>
              <w:bottom w:val="nil"/>
              <w:right w:val="nil"/>
            </w:tcBorders>
          </w:tcPr>
          <w:p w14:paraId="4F14DFE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1080</w:t>
            </w:r>
          </w:p>
        </w:tc>
        <w:tc>
          <w:tcPr>
            <w:tcW w:w="1417" w:type="dxa"/>
            <w:tcBorders>
              <w:top w:val="nil"/>
              <w:left w:val="nil"/>
              <w:bottom w:val="nil"/>
              <w:right w:val="nil"/>
            </w:tcBorders>
          </w:tcPr>
          <w:p w14:paraId="6EDF9D7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596" w:type="dxa"/>
            <w:tcBorders>
              <w:top w:val="nil"/>
              <w:left w:val="nil"/>
              <w:bottom w:val="nil"/>
              <w:right w:val="nil"/>
            </w:tcBorders>
          </w:tcPr>
          <w:p w14:paraId="13A9405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5F17111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12F883D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62E7989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r>
      <w:tr w:rsidR="00C80A9D" w:rsidRPr="00C80A9D" w14:paraId="7AED68F3" w14:textId="77777777" w:rsidTr="00002A53">
        <w:tc>
          <w:tcPr>
            <w:tcW w:w="2093" w:type="dxa"/>
            <w:tcBorders>
              <w:top w:val="nil"/>
              <w:left w:val="nil"/>
              <w:bottom w:val="nil"/>
              <w:right w:val="nil"/>
            </w:tcBorders>
          </w:tcPr>
          <w:p w14:paraId="21D6AB39" w14:textId="629097C2"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 xml:space="preserve">Srivastava </w:t>
            </w:r>
            <w:r w:rsidR="00F369D6" w:rsidRPr="00C80A9D">
              <w:rPr>
                <w:rFonts w:ascii="Book Antiqua" w:hAnsi="Book Antiqua"/>
                <w:i/>
                <w:color w:val="auto"/>
                <w:sz w:val="20"/>
                <w:szCs w:val="20"/>
                <w:lang w:val="en-US"/>
              </w:rPr>
              <w:t>et al</w:t>
            </w:r>
            <w:r w:rsidR="00A16142" w:rsidRPr="003D3909">
              <w:rPr>
                <w:rFonts w:ascii="Book Antiqua" w:hAnsi="Book Antiqua"/>
                <w:color w:val="auto"/>
                <w:sz w:val="20"/>
                <w:szCs w:val="20"/>
                <w:vertAlign w:val="superscript"/>
                <w:lang w:val="en-US"/>
              </w:rPr>
              <w:t>[30]</w:t>
            </w:r>
            <w:r w:rsidR="00A16142" w:rsidRPr="00DD38E0">
              <w:rPr>
                <w:rFonts w:ascii="Book Antiqua" w:hAnsi="Book Antiqua"/>
                <w:color w:val="auto"/>
                <w:sz w:val="20"/>
                <w:szCs w:val="20"/>
                <w:lang w:val="en-US"/>
              </w:rPr>
              <w:t xml:space="preserve">, </w:t>
            </w:r>
            <w:r w:rsidRPr="00C80A9D">
              <w:rPr>
                <w:rFonts w:ascii="Book Antiqua" w:hAnsi="Book Antiqua"/>
                <w:color w:val="auto"/>
                <w:sz w:val="20"/>
                <w:szCs w:val="20"/>
                <w:lang w:val="en-US"/>
              </w:rPr>
              <w:t>2013</w:t>
            </w:r>
          </w:p>
        </w:tc>
        <w:tc>
          <w:tcPr>
            <w:tcW w:w="850" w:type="dxa"/>
            <w:tcBorders>
              <w:top w:val="nil"/>
              <w:left w:val="nil"/>
              <w:bottom w:val="nil"/>
              <w:right w:val="nil"/>
            </w:tcBorders>
          </w:tcPr>
          <w:p w14:paraId="437380C6"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1134" w:type="dxa"/>
            <w:tcBorders>
              <w:top w:val="nil"/>
              <w:left w:val="nil"/>
              <w:bottom w:val="nil"/>
              <w:right w:val="nil"/>
            </w:tcBorders>
          </w:tcPr>
          <w:p w14:paraId="41200851"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14-21</w:t>
            </w:r>
          </w:p>
        </w:tc>
        <w:tc>
          <w:tcPr>
            <w:tcW w:w="993" w:type="dxa"/>
            <w:tcBorders>
              <w:top w:val="nil"/>
              <w:left w:val="nil"/>
              <w:bottom w:val="nil"/>
              <w:right w:val="nil"/>
            </w:tcBorders>
          </w:tcPr>
          <w:p w14:paraId="04EBE3D8"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689095D4"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596" w:type="dxa"/>
            <w:tcBorders>
              <w:top w:val="nil"/>
              <w:left w:val="nil"/>
              <w:bottom w:val="nil"/>
              <w:right w:val="nil"/>
            </w:tcBorders>
          </w:tcPr>
          <w:p w14:paraId="0DD0E758"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2247E214"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3AB8DB34"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60BE2DBC" w14:textId="77777777" w:rsidR="00E96E6A" w:rsidRPr="00C80A9D" w:rsidRDefault="00E96E6A"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r>
      <w:tr w:rsidR="00C80A9D" w:rsidRPr="00C80A9D" w14:paraId="6A8CE09F" w14:textId="77777777" w:rsidTr="00002A53">
        <w:tc>
          <w:tcPr>
            <w:tcW w:w="2093" w:type="dxa"/>
            <w:tcBorders>
              <w:top w:val="nil"/>
              <w:left w:val="nil"/>
              <w:bottom w:val="nil"/>
              <w:right w:val="nil"/>
            </w:tcBorders>
          </w:tcPr>
          <w:p w14:paraId="00E02273" w14:textId="0328A8E1"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Chandak</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[10]</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2014</w:t>
            </w:r>
          </w:p>
        </w:tc>
        <w:tc>
          <w:tcPr>
            <w:tcW w:w="850" w:type="dxa"/>
            <w:tcBorders>
              <w:top w:val="nil"/>
              <w:left w:val="nil"/>
              <w:bottom w:val="nil"/>
              <w:right w:val="nil"/>
            </w:tcBorders>
          </w:tcPr>
          <w:p w14:paraId="3196461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6D0C59B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180</w:t>
            </w:r>
          </w:p>
        </w:tc>
        <w:tc>
          <w:tcPr>
            <w:tcW w:w="993" w:type="dxa"/>
            <w:tcBorders>
              <w:top w:val="nil"/>
              <w:left w:val="nil"/>
              <w:bottom w:val="nil"/>
              <w:right w:val="nil"/>
            </w:tcBorders>
          </w:tcPr>
          <w:p w14:paraId="0DDABA0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1B1E859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7CF8BC4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6D5C3E1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1" w:type="dxa"/>
            <w:tcBorders>
              <w:top w:val="nil"/>
              <w:left w:val="nil"/>
              <w:bottom w:val="nil"/>
              <w:right w:val="nil"/>
            </w:tcBorders>
          </w:tcPr>
          <w:p w14:paraId="06C614A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7812211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r>
      <w:tr w:rsidR="00C80A9D" w:rsidRPr="00C80A9D" w14:paraId="65B56FC1" w14:textId="77777777" w:rsidTr="00002A53">
        <w:tc>
          <w:tcPr>
            <w:tcW w:w="2093" w:type="dxa"/>
            <w:tcBorders>
              <w:top w:val="nil"/>
              <w:left w:val="nil"/>
              <w:bottom w:val="nil"/>
              <w:right w:val="nil"/>
            </w:tcBorders>
          </w:tcPr>
          <w:p w14:paraId="39922F78" w14:textId="36772EC4"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Patrono</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[11]</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2015</w:t>
            </w:r>
          </w:p>
        </w:tc>
        <w:tc>
          <w:tcPr>
            <w:tcW w:w="850" w:type="dxa"/>
            <w:tcBorders>
              <w:top w:val="nil"/>
              <w:left w:val="nil"/>
              <w:bottom w:val="nil"/>
              <w:right w:val="nil"/>
            </w:tcBorders>
          </w:tcPr>
          <w:p w14:paraId="3833E42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p>
        </w:tc>
        <w:tc>
          <w:tcPr>
            <w:tcW w:w="1134" w:type="dxa"/>
            <w:tcBorders>
              <w:top w:val="nil"/>
              <w:left w:val="nil"/>
              <w:bottom w:val="nil"/>
              <w:right w:val="nil"/>
            </w:tcBorders>
          </w:tcPr>
          <w:p w14:paraId="39C4E35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12-24</w:t>
            </w:r>
          </w:p>
        </w:tc>
        <w:tc>
          <w:tcPr>
            <w:tcW w:w="993" w:type="dxa"/>
            <w:tcBorders>
              <w:top w:val="nil"/>
              <w:left w:val="nil"/>
              <w:bottom w:val="nil"/>
              <w:right w:val="nil"/>
            </w:tcBorders>
          </w:tcPr>
          <w:p w14:paraId="51536B4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1080</w:t>
            </w:r>
          </w:p>
        </w:tc>
        <w:tc>
          <w:tcPr>
            <w:tcW w:w="1417" w:type="dxa"/>
            <w:tcBorders>
              <w:top w:val="nil"/>
              <w:left w:val="nil"/>
              <w:bottom w:val="nil"/>
              <w:right w:val="nil"/>
            </w:tcBorders>
          </w:tcPr>
          <w:p w14:paraId="0846A23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596" w:type="dxa"/>
            <w:tcBorders>
              <w:top w:val="nil"/>
              <w:left w:val="nil"/>
              <w:bottom w:val="nil"/>
              <w:right w:val="nil"/>
            </w:tcBorders>
          </w:tcPr>
          <w:p w14:paraId="18C9C64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0FC8C21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1" w:type="dxa"/>
            <w:tcBorders>
              <w:top w:val="nil"/>
              <w:left w:val="nil"/>
              <w:bottom w:val="nil"/>
              <w:right w:val="nil"/>
            </w:tcBorders>
          </w:tcPr>
          <w:p w14:paraId="23CB224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42EEFEE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r>
      <w:tr w:rsidR="00C80A9D" w:rsidRPr="00C80A9D" w14:paraId="76F99FC6" w14:textId="77777777" w:rsidTr="00002A53">
        <w:tc>
          <w:tcPr>
            <w:tcW w:w="2093" w:type="dxa"/>
            <w:tcBorders>
              <w:top w:val="nil"/>
              <w:left w:val="nil"/>
              <w:bottom w:val="nil"/>
              <w:right w:val="nil"/>
            </w:tcBorders>
          </w:tcPr>
          <w:p w14:paraId="7C8D33C6" w14:textId="16C21776" w:rsidR="00563909" w:rsidRPr="00C80A9D" w:rsidRDefault="0076505B" w:rsidP="002C20EF">
            <w:pPr>
              <w:snapToGrid w:val="0"/>
              <w:spacing w:line="360" w:lineRule="auto"/>
              <w:jc w:val="both"/>
              <w:rPr>
                <w:rFonts w:ascii="Book Antiqua" w:hAnsi="Book Antiqua"/>
                <w:color w:val="auto"/>
                <w:sz w:val="20"/>
                <w:szCs w:val="20"/>
                <w:vertAlign w:val="superscript"/>
                <w:lang w:val="en-US"/>
              </w:rPr>
            </w:pPr>
            <w:r w:rsidRPr="0096591C">
              <w:rPr>
                <w:rFonts w:ascii="Book Antiqua" w:hAnsi="Book Antiqua"/>
                <w:bCs/>
                <w:color w:val="auto"/>
                <w:sz w:val="20"/>
                <w:szCs w:val="20"/>
                <w:lang w:val="en-US"/>
              </w:rPr>
              <w:t>Dębska-Ślizień</w:t>
            </w:r>
            <w:r w:rsidRPr="00C80A9D">
              <w:rPr>
                <w:rFonts w:ascii="Book Antiqua" w:hAnsi="Book Antiqua"/>
                <w:i/>
                <w:color w:val="auto"/>
                <w:sz w:val="20"/>
                <w:szCs w:val="20"/>
                <w:lang w:val="en-US"/>
              </w:rPr>
              <w:t xml:space="preserve"> </w:t>
            </w:r>
            <w:r w:rsidR="00F369D6" w:rsidRPr="00C80A9D">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[31]</w:t>
            </w:r>
            <w:r w:rsidR="00A16142" w:rsidRPr="00C80A9D">
              <w:rPr>
                <w:rFonts w:ascii="Book Antiqua" w:hAnsi="Book Antiqua"/>
                <w:color w:val="auto"/>
                <w:sz w:val="20"/>
                <w:szCs w:val="20"/>
                <w:lang w:val="en-US"/>
              </w:rPr>
              <w:t xml:space="preserve">, </w:t>
            </w:r>
            <w:r w:rsidR="00563909" w:rsidRPr="00C80A9D">
              <w:rPr>
                <w:rFonts w:ascii="Book Antiqua" w:hAnsi="Book Antiqua"/>
                <w:color w:val="auto"/>
                <w:sz w:val="20"/>
                <w:szCs w:val="20"/>
                <w:lang w:val="en-US"/>
              </w:rPr>
              <w:t>2015</w:t>
            </w:r>
          </w:p>
        </w:tc>
        <w:tc>
          <w:tcPr>
            <w:tcW w:w="850" w:type="dxa"/>
            <w:tcBorders>
              <w:top w:val="nil"/>
              <w:left w:val="nil"/>
              <w:bottom w:val="nil"/>
              <w:right w:val="nil"/>
            </w:tcBorders>
          </w:tcPr>
          <w:p w14:paraId="50082C0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1134" w:type="dxa"/>
            <w:tcBorders>
              <w:top w:val="nil"/>
              <w:left w:val="nil"/>
              <w:bottom w:val="nil"/>
              <w:right w:val="nil"/>
            </w:tcBorders>
          </w:tcPr>
          <w:p w14:paraId="648D5D4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10-22</w:t>
            </w:r>
          </w:p>
        </w:tc>
        <w:tc>
          <w:tcPr>
            <w:tcW w:w="993" w:type="dxa"/>
            <w:tcBorders>
              <w:top w:val="nil"/>
              <w:left w:val="nil"/>
              <w:bottom w:val="nil"/>
              <w:right w:val="nil"/>
            </w:tcBorders>
          </w:tcPr>
          <w:p w14:paraId="1E4180F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51FD080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596" w:type="dxa"/>
            <w:tcBorders>
              <w:top w:val="nil"/>
              <w:left w:val="nil"/>
              <w:bottom w:val="nil"/>
              <w:right w:val="nil"/>
            </w:tcBorders>
          </w:tcPr>
          <w:p w14:paraId="7328CF6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7FA96F5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222257F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963" w:type="dxa"/>
            <w:tcBorders>
              <w:top w:val="nil"/>
              <w:left w:val="nil"/>
              <w:bottom w:val="nil"/>
              <w:right w:val="nil"/>
            </w:tcBorders>
          </w:tcPr>
          <w:p w14:paraId="1A95917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r>
      <w:tr w:rsidR="00C80A9D" w:rsidRPr="00C80A9D" w14:paraId="20B85196" w14:textId="77777777" w:rsidTr="00002A53">
        <w:tc>
          <w:tcPr>
            <w:tcW w:w="2093" w:type="dxa"/>
            <w:tcBorders>
              <w:top w:val="nil"/>
              <w:left w:val="nil"/>
              <w:bottom w:val="nil"/>
              <w:right w:val="nil"/>
            </w:tcBorders>
          </w:tcPr>
          <w:p w14:paraId="61735535" w14:textId="48CE2277"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Ministro</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[12]</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2017</w:t>
            </w:r>
          </w:p>
        </w:tc>
        <w:tc>
          <w:tcPr>
            <w:tcW w:w="850" w:type="dxa"/>
            <w:tcBorders>
              <w:top w:val="nil"/>
              <w:left w:val="nil"/>
              <w:bottom w:val="nil"/>
              <w:right w:val="nil"/>
            </w:tcBorders>
          </w:tcPr>
          <w:p w14:paraId="2098A9D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1134" w:type="dxa"/>
            <w:tcBorders>
              <w:top w:val="nil"/>
              <w:left w:val="nil"/>
              <w:bottom w:val="nil"/>
              <w:right w:val="nil"/>
            </w:tcBorders>
          </w:tcPr>
          <w:p w14:paraId="1BB8AA4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60-150</w:t>
            </w:r>
          </w:p>
        </w:tc>
        <w:tc>
          <w:tcPr>
            <w:tcW w:w="993" w:type="dxa"/>
            <w:tcBorders>
              <w:top w:val="nil"/>
              <w:left w:val="nil"/>
              <w:bottom w:val="nil"/>
              <w:right w:val="nil"/>
            </w:tcBorders>
          </w:tcPr>
          <w:p w14:paraId="1668FB0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180</w:t>
            </w:r>
          </w:p>
        </w:tc>
        <w:tc>
          <w:tcPr>
            <w:tcW w:w="1417" w:type="dxa"/>
            <w:tcBorders>
              <w:top w:val="nil"/>
              <w:left w:val="nil"/>
              <w:bottom w:val="nil"/>
              <w:right w:val="nil"/>
            </w:tcBorders>
          </w:tcPr>
          <w:p w14:paraId="5471F1F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325D3939"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3D69100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w:t>
            </w:r>
          </w:p>
        </w:tc>
        <w:tc>
          <w:tcPr>
            <w:tcW w:w="851" w:type="dxa"/>
            <w:tcBorders>
              <w:top w:val="nil"/>
              <w:left w:val="nil"/>
              <w:bottom w:val="nil"/>
              <w:right w:val="nil"/>
            </w:tcBorders>
          </w:tcPr>
          <w:p w14:paraId="0298D1F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3BBB6FA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r>
      <w:tr w:rsidR="00C80A9D" w:rsidRPr="00C80A9D" w14:paraId="5BD818F6" w14:textId="77777777" w:rsidTr="00002A53">
        <w:tc>
          <w:tcPr>
            <w:tcW w:w="2093" w:type="dxa"/>
            <w:tcBorders>
              <w:top w:val="nil"/>
              <w:left w:val="nil"/>
              <w:bottom w:val="nil"/>
              <w:right w:val="nil"/>
            </w:tcBorders>
          </w:tcPr>
          <w:p w14:paraId="5A1EBD22" w14:textId="3A0ACA3F"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Lazareth</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[32]</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2017</w:t>
            </w:r>
          </w:p>
        </w:tc>
        <w:tc>
          <w:tcPr>
            <w:tcW w:w="850" w:type="dxa"/>
            <w:tcBorders>
              <w:top w:val="nil"/>
              <w:left w:val="nil"/>
              <w:bottom w:val="nil"/>
              <w:right w:val="nil"/>
            </w:tcBorders>
          </w:tcPr>
          <w:p w14:paraId="684AB2CA"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14B9EFB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15</w:t>
            </w:r>
          </w:p>
        </w:tc>
        <w:tc>
          <w:tcPr>
            <w:tcW w:w="993" w:type="dxa"/>
            <w:tcBorders>
              <w:top w:val="nil"/>
              <w:left w:val="nil"/>
              <w:bottom w:val="nil"/>
              <w:right w:val="nil"/>
            </w:tcBorders>
          </w:tcPr>
          <w:p w14:paraId="3C2EDEE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6D2A3B6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0836B9F0"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3687F10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1837306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1849A1FD"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2B5F3B7B" w14:textId="77777777" w:rsidTr="00002A53">
        <w:tc>
          <w:tcPr>
            <w:tcW w:w="2093" w:type="dxa"/>
            <w:tcBorders>
              <w:top w:val="nil"/>
              <w:left w:val="nil"/>
              <w:bottom w:val="nil"/>
              <w:right w:val="nil"/>
            </w:tcBorders>
          </w:tcPr>
          <w:p w14:paraId="0C427C19" w14:textId="7FF7F753"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Madhav</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[13]</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2019</w:t>
            </w:r>
          </w:p>
        </w:tc>
        <w:tc>
          <w:tcPr>
            <w:tcW w:w="850" w:type="dxa"/>
            <w:tcBorders>
              <w:top w:val="nil"/>
              <w:left w:val="nil"/>
              <w:bottom w:val="nil"/>
              <w:right w:val="nil"/>
            </w:tcBorders>
          </w:tcPr>
          <w:p w14:paraId="6D9F7FA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1AF223A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25</w:t>
            </w:r>
          </w:p>
        </w:tc>
        <w:tc>
          <w:tcPr>
            <w:tcW w:w="993" w:type="dxa"/>
            <w:tcBorders>
              <w:top w:val="nil"/>
              <w:left w:val="nil"/>
              <w:bottom w:val="nil"/>
              <w:right w:val="nil"/>
            </w:tcBorders>
          </w:tcPr>
          <w:p w14:paraId="564FB29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4A82FF4E"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596" w:type="dxa"/>
            <w:tcBorders>
              <w:top w:val="nil"/>
              <w:left w:val="nil"/>
              <w:bottom w:val="nil"/>
              <w:right w:val="nil"/>
            </w:tcBorders>
          </w:tcPr>
          <w:p w14:paraId="1E8932D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10715F32"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851" w:type="dxa"/>
            <w:tcBorders>
              <w:top w:val="nil"/>
              <w:left w:val="nil"/>
              <w:bottom w:val="nil"/>
              <w:right w:val="nil"/>
            </w:tcBorders>
          </w:tcPr>
          <w:p w14:paraId="685DADE5"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963" w:type="dxa"/>
            <w:tcBorders>
              <w:top w:val="nil"/>
              <w:left w:val="nil"/>
              <w:bottom w:val="nil"/>
              <w:right w:val="nil"/>
            </w:tcBorders>
          </w:tcPr>
          <w:p w14:paraId="6CE514E3"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r>
      <w:tr w:rsidR="00C80A9D" w:rsidRPr="00C80A9D" w14:paraId="3CFFFF3D" w14:textId="77777777" w:rsidTr="00002A53">
        <w:tc>
          <w:tcPr>
            <w:tcW w:w="2093" w:type="dxa"/>
            <w:tcBorders>
              <w:top w:val="nil"/>
              <w:left w:val="nil"/>
              <w:bottom w:val="nil"/>
              <w:right w:val="nil"/>
            </w:tcBorders>
          </w:tcPr>
          <w:p w14:paraId="7F79B0A0" w14:textId="10207B7F" w:rsidR="00563909" w:rsidRPr="00C80A9D" w:rsidRDefault="00563909" w:rsidP="002C20EF">
            <w:pPr>
              <w:snapToGrid w:val="0"/>
              <w:spacing w:line="360" w:lineRule="auto"/>
              <w:jc w:val="both"/>
              <w:rPr>
                <w:rFonts w:ascii="Book Antiqua" w:hAnsi="Book Antiqua"/>
                <w:color w:val="auto"/>
                <w:sz w:val="20"/>
                <w:szCs w:val="20"/>
                <w:vertAlign w:val="superscript"/>
                <w:lang w:val="en-US"/>
              </w:rPr>
            </w:pPr>
            <w:r w:rsidRPr="00C80A9D">
              <w:rPr>
                <w:rFonts w:ascii="Book Antiqua" w:hAnsi="Book Antiqua"/>
                <w:color w:val="auto"/>
                <w:sz w:val="20"/>
                <w:szCs w:val="20"/>
                <w:lang w:val="en-US"/>
              </w:rPr>
              <w:t>Asif</w:t>
            </w:r>
            <w:r w:rsidR="00A16142" w:rsidRPr="00C80A9D">
              <w:rPr>
                <w:rFonts w:ascii="Book Antiqua" w:hAnsi="Book Antiqua"/>
                <w:color w:val="auto"/>
                <w:sz w:val="20"/>
                <w:szCs w:val="20"/>
                <w:lang w:val="en-US"/>
              </w:rPr>
              <w:t xml:space="preserve"> </w:t>
            </w:r>
            <w:r w:rsidR="00F369D6" w:rsidRPr="003D3909">
              <w:rPr>
                <w:rFonts w:ascii="Book Antiqua" w:hAnsi="Book Antiqua"/>
                <w:i/>
                <w:color w:val="auto"/>
                <w:sz w:val="20"/>
                <w:szCs w:val="20"/>
                <w:lang w:val="en-US"/>
              </w:rPr>
              <w:t>et al</w:t>
            </w:r>
            <w:r w:rsidR="00A16142" w:rsidRPr="00DD38E0">
              <w:rPr>
                <w:rFonts w:ascii="Book Antiqua" w:hAnsi="Book Antiqua"/>
                <w:color w:val="auto"/>
                <w:sz w:val="20"/>
                <w:szCs w:val="20"/>
                <w:vertAlign w:val="superscript"/>
                <w:lang w:val="en-US"/>
              </w:rPr>
              <w:t>[4]</w:t>
            </w:r>
            <w:r w:rsidR="00A16142" w:rsidRPr="00C80A9D">
              <w:rPr>
                <w:rFonts w:ascii="Book Antiqua" w:hAnsi="Book Antiqua"/>
                <w:color w:val="auto"/>
                <w:sz w:val="20"/>
                <w:szCs w:val="20"/>
                <w:lang w:val="en-US"/>
              </w:rPr>
              <w:t xml:space="preserve">, </w:t>
            </w:r>
            <w:r w:rsidRPr="00C80A9D">
              <w:rPr>
                <w:rFonts w:ascii="Book Antiqua" w:hAnsi="Book Antiqua"/>
                <w:color w:val="auto"/>
                <w:sz w:val="20"/>
                <w:szCs w:val="20"/>
                <w:lang w:val="en-US"/>
              </w:rPr>
              <w:t>2019</w:t>
            </w:r>
          </w:p>
        </w:tc>
        <w:tc>
          <w:tcPr>
            <w:tcW w:w="850" w:type="dxa"/>
            <w:tcBorders>
              <w:top w:val="nil"/>
              <w:left w:val="nil"/>
              <w:bottom w:val="nil"/>
              <w:right w:val="nil"/>
            </w:tcBorders>
          </w:tcPr>
          <w:p w14:paraId="7A79ED3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1134" w:type="dxa"/>
            <w:tcBorders>
              <w:top w:val="nil"/>
              <w:left w:val="nil"/>
              <w:bottom w:val="nil"/>
              <w:right w:val="nil"/>
            </w:tcBorders>
          </w:tcPr>
          <w:p w14:paraId="328F854B"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81</w:t>
            </w:r>
          </w:p>
        </w:tc>
        <w:tc>
          <w:tcPr>
            <w:tcW w:w="993" w:type="dxa"/>
            <w:tcBorders>
              <w:top w:val="nil"/>
              <w:left w:val="nil"/>
              <w:bottom w:val="nil"/>
              <w:right w:val="nil"/>
            </w:tcBorders>
          </w:tcPr>
          <w:p w14:paraId="46F96E61"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NA</w:t>
            </w:r>
          </w:p>
        </w:tc>
        <w:tc>
          <w:tcPr>
            <w:tcW w:w="1417" w:type="dxa"/>
            <w:tcBorders>
              <w:top w:val="nil"/>
              <w:left w:val="nil"/>
              <w:bottom w:val="nil"/>
              <w:right w:val="nil"/>
            </w:tcBorders>
          </w:tcPr>
          <w:p w14:paraId="6A0C5ACC"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596" w:type="dxa"/>
            <w:tcBorders>
              <w:top w:val="nil"/>
              <w:left w:val="nil"/>
              <w:bottom w:val="nil"/>
              <w:right w:val="nil"/>
            </w:tcBorders>
          </w:tcPr>
          <w:p w14:paraId="770442F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0" w:type="dxa"/>
            <w:tcBorders>
              <w:top w:val="nil"/>
              <w:left w:val="nil"/>
              <w:bottom w:val="nil"/>
              <w:right w:val="nil"/>
            </w:tcBorders>
          </w:tcPr>
          <w:p w14:paraId="7989C50F"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0</w:t>
            </w:r>
          </w:p>
        </w:tc>
        <w:tc>
          <w:tcPr>
            <w:tcW w:w="851" w:type="dxa"/>
            <w:tcBorders>
              <w:top w:val="nil"/>
              <w:left w:val="nil"/>
              <w:bottom w:val="nil"/>
              <w:right w:val="nil"/>
            </w:tcBorders>
          </w:tcPr>
          <w:p w14:paraId="3559CDA8"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c>
          <w:tcPr>
            <w:tcW w:w="963" w:type="dxa"/>
            <w:tcBorders>
              <w:top w:val="nil"/>
              <w:left w:val="nil"/>
              <w:bottom w:val="nil"/>
              <w:right w:val="nil"/>
            </w:tcBorders>
          </w:tcPr>
          <w:p w14:paraId="51336D9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1</w:t>
            </w:r>
          </w:p>
        </w:tc>
      </w:tr>
      <w:tr w:rsidR="00C80A9D" w:rsidRPr="00C80A9D" w14:paraId="19BDE278" w14:textId="77777777" w:rsidTr="00002A53">
        <w:tc>
          <w:tcPr>
            <w:tcW w:w="2093" w:type="dxa"/>
            <w:tcBorders>
              <w:top w:val="nil"/>
              <w:left w:val="nil"/>
              <w:bottom w:val="single" w:sz="4" w:space="0" w:color="auto"/>
              <w:right w:val="nil"/>
            </w:tcBorders>
          </w:tcPr>
          <w:p w14:paraId="43EFA8A4"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Overall</w:t>
            </w:r>
          </w:p>
        </w:tc>
        <w:tc>
          <w:tcPr>
            <w:tcW w:w="850" w:type="dxa"/>
            <w:tcBorders>
              <w:top w:val="nil"/>
              <w:left w:val="nil"/>
              <w:bottom w:val="single" w:sz="4" w:space="0" w:color="auto"/>
              <w:right w:val="nil"/>
            </w:tcBorders>
          </w:tcPr>
          <w:p w14:paraId="5C25817B"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DD38E0">
              <w:rPr>
                <w:rFonts w:ascii="Book Antiqua" w:hAnsi="Book Antiqua"/>
                <w:color w:val="auto"/>
                <w:sz w:val="20"/>
                <w:szCs w:val="20"/>
                <w:lang w:val="en-US"/>
              </w:rPr>
              <w:t>5</w:t>
            </w:r>
            <w:r w:rsidR="00FA25DF" w:rsidRPr="00C80A9D">
              <w:rPr>
                <w:rFonts w:ascii="Book Antiqua" w:hAnsi="Book Antiqua"/>
                <w:color w:val="auto"/>
                <w:sz w:val="20"/>
                <w:szCs w:val="20"/>
                <w:lang w:val="en-US"/>
              </w:rPr>
              <w:t>6</w:t>
            </w:r>
          </w:p>
        </w:tc>
        <w:tc>
          <w:tcPr>
            <w:tcW w:w="1134" w:type="dxa"/>
            <w:tcBorders>
              <w:top w:val="nil"/>
              <w:left w:val="nil"/>
              <w:bottom w:val="single" w:sz="4" w:space="0" w:color="auto"/>
              <w:right w:val="nil"/>
            </w:tcBorders>
          </w:tcPr>
          <w:p w14:paraId="25E526B9"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r w:rsidR="00563909" w:rsidRPr="00C80A9D">
              <w:rPr>
                <w:rFonts w:ascii="Book Antiqua" w:hAnsi="Book Antiqua"/>
                <w:color w:val="auto"/>
                <w:sz w:val="20"/>
                <w:szCs w:val="20"/>
                <w:lang w:val="en-US"/>
              </w:rPr>
              <w:t>-450</w:t>
            </w:r>
          </w:p>
        </w:tc>
        <w:tc>
          <w:tcPr>
            <w:tcW w:w="993" w:type="dxa"/>
            <w:tcBorders>
              <w:top w:val="nil"/>
              <w:left w:val="nil"/>
              <w:bottom w:val="single" w:sz="4" w:space="0" w:color="auto"/>
              <w:right w:val="nil"/>
            </w:tcBorders>
          </w:tcPr>
          <w:p w14:paraId="630B5548"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2920</w:t>
            </w:r>
          </w:p>
        </w:tc>
        <w:tc>
          <w:tcPr>
            <w:tcW w:w="1417" w:type="dxa"/>
            <w:tcBorders>
              <w:top w:val="nil"/>
              <w:left w:val="nil"/>
              <w:bottom w:val="single" w:sz="4" w:space="0" w:color="auto"/>
              <w:right w:val="nil"/>
            </w:tcBorders>
          </w:tcPr>
          <w:p w14:paraId="44D38F56"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3</w:t>
            </w:r>
            <w:r w:rsidR="00FA25DF" w:rsidRPr="00C80A9D">
              <w:rPr>
                <w:rFonts w:ascii="Book Antiqua" w:hAnsi="Book Antiqua"/>
                <w:color w:val="auto"/>
                <w:sz w:val="20"/>
                <w:szCs w:val="20"/>
                <w:lang w:val="en-US"/>
              </w:rPr>
              <w:t>5</w:t>
            </w:r>
          </w:p>
        </w:tc>
        <w:tc>
          <w:tcPr>
            <w:tcW w:w="596" w:type="dxa"/>
            <w:tcBorders>
              <w:top w:val="nil"/>
              <w:left w:val="nil"/>
              <w:bottom w:val="single" w:sz="4" w:space="0" w:color="auto"/>
              <w:right w:val="nil"/>
            </w:tcBorders>
          </w:tcPr>
          <w:p w14:paraId="032EAA77"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7</w:t>
            </w:r>
          </w:p>
        </w:tc>
        <w:tc>
          <w:tcPr>
            <w:tcW w:w="850" w:type="dxa"/>
            <w:tcBorders>
              <w:top w:val="nil"/>
              <w:left w:val="nil"/>
              <w:bottom w:val="single" w:sz="4" w:space="0" w:color="auto"/>
              <w:right w:val="nil"/>
            </w:tcBorders>
          </w:tcPr>
          <w:p w14:paraId="304E5100"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9</w:t>
            </w:r>
          </w:p>
        </w:tc>
        <w:tc>
          <w:tcPr>
            <w:tcW w:w="851" w:type="dxa"/>
            <w:tcBorders>
              <w:top w:val="nil"/>
              <w:left w:val="nil"/>
              <w:bottom w:val="single" w:sz="4" w:space="0" w:color="auto"/>
              <w:right w:val="nil"/>
            </w:tcBorders>
          </w:tcPr>
          <w:p w14:paraId="47864891"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9</w:t>
            </w:r>
          </w:p>
        </w:tc>
        <w:tc>
          <w:tcPr>
            <w:tcW w:w="963" w:type="dxa"/>
            <w:tcBorders>
              <w:top w:val="nil"/>
              <w:left w:val="nil"/>
              <w:bottom w:val="single" w:sz="4" w:space="0" w:color="auto"/>
              <w:right w:val="nil"/>
            </w:tcBorders>
          </w:tcPr>
          <w:p w14:paraId="059AABCF" w14:textId="77777777" w:rsidR="00563909" w:rsidRPr="00C80A9D" w:rsidRDefault="000C4A8C"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4</w:t>
            </w:r>
            <w:r w:rsidR="00FA25DF" w:rsidRPr="00C80A9D">
              <w:rPr>
                <w:rFonts w:ascii="Book Antiqua" w:hAnsi="Book Antiqua"/>
                <w:color w:val="auto"/>
                <w:sz w:val="20"/>
                <w:szCs w:val="20"/>
                <w:lang w:val="en-US"/>
              </w:rPr>
              <w:t>1</w:t>
            </w:r>
          </w:p>
        </w:tc>
      </w:tr>
      <w:tr w:rsidR="00C80A9D" w:rsidRPr="00C80A9D" w14:paraId="06CC2CF7" w14:textId="77777777" w:rsidTr="00FC23AE">
        <w:tc>
          <w:tcPr>
            <w:tcW w:w="9747" w:type="dxa"/>
            <w:gridSpan w:val="9"/>
            <w:tcBorders>
              <w:top w:val="single" w:sz="4" w:space="0" w:color="auto"/>
              <w:left w:val="nil"/>
              <w:bottom w:val="nil"/>
              <w:right w:val="nil"/>
            </w:tcBorders>
          </w:tcPr>
          <w:p w14:paraId="24A5C6E6" w14:textId="77777777" w:rsidR="00563909" w:rsidRPr="00C80A9D" w:rsidRDefault="00563909" w:rsidP="002C20EF">
            <w:pPr>
              <w:snapToGrid w:val="0"/>
              <w:spacing w:line="360" w:lineRule="auto"/>
              <w:jc w:val="both"/>
              <w:rPr>
                <w:rFonts w:ascii="Book Antiqua" w:hAnsi="Book Antiqua"/>
                <w:color w:val="auto"/>
                <w:sz w:val="20"/>
                <w:szCs w:val="20"/>
                <w:lang w:val="en-US"/>
              </w:rPr>
            </w:pPr>
            <w:r w:rsidRPr="00C80A9D">
              <w:rPr>
                <w:rFonts w:ascii="Book Antiqua" w:hAnsi="Book Antiqua"/>
                <w:color w:val="auto"/>
                <w:sz w:val="20"/>
                <w:szCs w:val="20"/>
                <w:lang w:val="en-US"/>
              </w:rPr>
              <w:t>Tx: Transplant; FU: Follow-up; IR: Interventional radiology; NA: Not available.</w:t>
            </w:r>
          </w:p>
        </w:tc>
      </w:tr>
    </w:tbl>
    <w:p w14:paraId="61E5B72D" w14:textId="77777777" w:rsidR="00563909" w:rsidRPr="00C80A9D" w:rsidRDefault="00563909" w:rsidP="002C20EF">
      <w:pPr>
        <w:snapToGrid w:val="0"/>
        <w:spacing w:line="360" w:lineRule="auto"/>
        <w:jc w:val="both"/>
        <w:rPr>
          <w:rFonts w:ascii="Book Antiqua" w:hAnsi="Book Antiqua"/>
          <w:b/>
          <w:color w:val="auto"/>
          <w:sz w:val="20"/>
          <w:szCs w:val="20"/>
          <w:lang w:val="en-US"/>
        </w:rPr>
      </w:pPr>
    </w:p>
    <w:sectPr w:rsidR="00563909" w:rsidRPr="00C80A9D" w:rsidSect="002C20EF">
      <w:footerReference w:type="default" r:id="rId14"/>
      <w:pgSz w:w="11906" w:h="16838"/>
      <w:pgMar w:top="1440" w:right="1440" w:bottom="1440" w:left="1440" w:header="0"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5D2F9" w14:textId="77777777" w:rsidR="00FE05A2" w:rsidRDefault="00FE05A2" w:rsidP="00647C28">
      <w:pPr>
        <w:rPr>
          <w:rFonts w:hint="eastAsia"/>
        </w:rPr>
      </w:pPr>
      <w:r>
        <w:separator/>
      </w:r>
    </w:p>
  </w:endnote>
  <w:endnote w:type="continuationSeparator" w:id="0">
    <w:p w14:paraId="02782EDE" w14:textId="77777777" w:rsidR="00FE05A2" w:rsidRDefault="00FE05A2" w:rsidP="00647C2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2003" w:usb1="00000000" w:usb2="00000000" w:usb3="00000000" w:csb0="00000001" w:csb1="00000000"/>
  </w:font>
  <w:font w:name="Times New Roman">
    <w:panose1 w:val="02020603050405020304"/>
    <w:charset w:val="00"/>
    <w:family w:val="roman"/>
    <w:pitch w:val="variable"/>
    <w:sig w:usb0="20007A87" w:usb1="80000000" w:usb2="00000008" w:usb3="00000000" w:csb0="000001FF" w:csb1="00000000"/>
  </w:font>
  <w:font w:name="Liberation Sans">
    <w:altName w:val="Arial"/>
    <w:panose1 w:val="020B0604020202020204"/>
    <w:charset w:val="00"/>
    <w:family w:val="swiss"/>
    <w:pitch w:val="variable"/>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oudy">
    <w:panose1 w:val="020B06040202020202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374419"/>
      <w:docPartObj>
        <w:docPartGallery w:val="Page Numbers (Bottom of Page)"/>
        <w:docPartUnique/>
      </w:docPartObj>
    </w:sdtPr>
    <w:sdtEndPr>
      <w:rPr>
        <w:rFonts w:ascii="Book Antiqua" w:hAnsi="Book Antiqua"/>
        <w:noProof/>
        <w:sz w:val="20"/>
        <w:szCs w:val="20"/>
      </w:rPr>
    </w:sdtEndPr>
    <w:sdtContent>
      <w:p w14:paraId="086A7945" w14:textId="77777777" w:rsidR="004939BA" w:rsidRPr="0096591C" w:rsidRDefault="004939BA">
        <w:pPr>
          <w:pStyle w:val="ab"/>
          <w:jc w:val="center"/>
          <w:rPr>
            <w:rFonts w:ascii="Book Antiqua" w:hAnsi="Book Antiqua" w:hint="eastAsia"/>
            <w:sz w:val="20"/>
            <w:szCs w:val="20"/>
          </w:rPr>
        </w:pPr>
        <w:r w:rsidRPr="0096591C">
          <w:rPr>
            <w:rFonts w:ascii="Book Antiqua" w:hAnsi="Book Antiqua"/>
            <w:sz w:val="20"/>
            <w:szCs w:val="20"/>
          </w:rPr>
          <w:fldChar w:fldCharType="begin"/>
        </w:r>
        <w:r w:rsidRPr="0096591C">
          <w:rPr>
            <w:rFonts w:ascii="Book Antiqua" w:hAnsi="Book Antiqua" w:hint="eastAsia"/>
            <w:sz w:val="20"/>
            <w:szCs w:val="20"/>
          </w:rPr>
          <w:instrText xml:space="preserve"> PAGE   \* MERGEFORMAT </w:instrText>
        </w:r>
        <w:r w:rsidRPr="0096591C">
          <w:rPr>
            <w:rFonts w:ascii="Book Antiqua" w:hAnsi="Book Antiqua"/>
            <w:sz w:val="20"/>
            <w:szCs w:val="20"/>
          </w:rPr>
          <w:fldChar w:fldCharType="separate"/>
        </w:r>
        <w:r w:rsidR="00EF3B9B">
          <w:rPr>
            <w:rFonts w:ascii="Book Antiqua" w:hAnsi="Book Antiqua"/>
            <w:noProof/>
            <w:sz w:val="20"/>
            <w:szCs w:val="20"/>
          </w:rPr>
          <w:t>17</w:t>
        </w:r>
        <w:r w:rsidRPr="0096591C">
          <w:rPr>
            <w:rFonts w:ascii="Book Antiqua" w:hAnsi="Book Antiqua"/>
            <w:noProof/>
            <w:sz w:val="20"/>
            <w:szCs w:val="20"/>
          </w:rPr>
          <w:fldChar w:fldCharType="end"/>
        </w:r>
      </w:p>
    </w:sdtContent>
  </w:sdt>
  <w:p w14:paraId="77BAFBCB" w14:textId="77777777" w:rsidR="004939BA" w:rsidRDefault="004939BA">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946EE" w14:textId="77777777" w:rsidR="00FE05A2" w:rsidRDefault="00FE05A2" w:rsidP="00647C28">
      <w:pPr>
        <w:rPr>
          <w:rFonts w:hint="eastAsia"/>
        </w:rPr>
      </w:pPr>
      <w:r>
        <w:separator/>
      </w:r>
    </w:p>
  </w:footnote>
  <w:footnote w:type="continuationSeparator" w:id="0">
    <w:p w14:paraId="3E1FF8F9" w14:textId="77777777" w:rsidR="00FE05A2" w:rsidRDefault="00FE05A2" w:rsidP="00647C2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F7A74"/>
    <w:multiLevelType w:val="hybridMultilevel"/>
    <w:tmpl w:val="29DC2CBA"/>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bordersDoNotSurroundHeader/>
  <w:bordersDoNotSurroundFooter/>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10"/>
    <w:rsid w:val="0000120B"/>
    <w:rsid w:val="00002A2A"/>
    <w:rsid w:val="00002A53"/>
    <w:rsid w:val="00006E74"/>
    <w:rsid w:val="00014FE2"/>
    <w:rsid w:val="00015EAC"/>
    <w:rsid w:val="000167C0"/>
    <w:rsid w:val="00020D2E"/>
    <w:rsid w:val="00020DD4"/>
    <w:rsid w:val="00024942"/>
    <w:rsid w:val="00046359"/>
    <w:rsid w:val="00046E27"/>
    <w:rsid w:val="00055A4A"/>
    <w:rsid w:val="000659BD"/>
    <w:rsid w:val="00071AA1"/>
    <w:rsid w:val="000771EC"/>
    <w:rsid w:val="00086FD2"/>
    <w:rsid w:val="00094CD3"/>
    <w:rsid w:val="00096E5B"/>
    <w:rsid w:val="000A5354"/>
    <w:rsid w:val="000A6FE4"/>
    <w:rsid w:val="000B10B2"/>
    <w:rsid w:val="000B377B"/>
    <w:rsid w:val="000B4499"/>
    <w:rsid w:val="000C0731"/>
    <w:rsid w:val="000C4A8C"/>
    <w:rsid w:val="000C5C17"/>
    <w:rsid w:val="000D097A"/>
    <w:rsid w:val="000D50B4"/>
    <w:rsid w:val="000D5FCE"/>
    <w:rsid w:val="000D7B39"/>
    <w:rsid w:val="000F0E8B"/>
    <w:rsid w:val="000F1031"/>
    <w:rsid w:val="000F149C"/>
    <w:rsid w:val="000F21CB"/>
    <w:rsid w:val="000F3718"/>
    <w:rsid w:val="000F5C01"/>
    <w:rsid w:val="000F6099"/>
    <w:rsid w:val="000F7367"/>
    <w:rsid w:val="0010062A"/>
    <w:rsid w:val="00100939"/>
    <w:rsid w:val="00107F3C"/>
    <w:rsid w:val="001142FF"/>
    <w:rsid w:val="00117904"/>
    <w:rsid w:val="0013113C"/>
    <w:rsid w:val="00131854"/>
    <w:rsid w:val="00133C7C"/>
    <w:rsid w:val="00133CB4"/>
    <w:rsid w:val="00142117"/>
    <w:rsid w:val="001421B8"/>
    <w:rsid w:val="001432C2"/>
    <w:rsid w:val="001469D6"/>
    <w:rsid w:val="00147F6A"/>
    <w:rsid w:val="00151176"/>
    <w:rsid w:val="00151CE7"/>
    <w:rsid w:val="00152F6B"/>
    <w:rsid w:val="00153669"/>
    <w:rsid w:val="00170205"/>
    <w:rsid w:val="00175653"/>
    <w:rsid w:val="00183633"/>
    <w:rsid w:val="0018454F"/>
    <w:rsid w:val="00186E20"/>
    <w:rsid w:val="00193F8A"/>
    <w:rsid w:val="001957ED"/>
    <w:rsid w:val="0019602B"/>
    <w:rsid w:val="001966A0"/>
    <w:rsid w:val="001977AA"/>
    <w:rsid w:val="001A35F0"/>
    <w:rsid w:val="001A3C46"/>
    <w:rsid w:val="001A6E30"/>
    <w:rsid w:val="001B1727"/>
    <w:rsid w:val="001B1DEE"/>
    <w:rsid w:val="001B1F00"/>
    <w:rsid w:val="001B3315"/>
    <w:rsid w:val="001B4CEF"/>
    <w:rsid w:val="001B75DA"/>
    <w:rsid w:val="001D0A14"/>
    <w:rsid w:val="001D7AAE"/>
    <w:rsid w:val="001E32C2"/>
    <w:rsid w:val="001E38C4"/>
    <w:rsid w:val="001F5B20"/>
    <w:rsid w:val="00201DD3"/>
    <w:rsid w:val="002101ED"/>
    <w:rsid w:val="002162FD"/>
    <w:rsid w:val="00226F90"/>
    <w:rsid w:val="002447FD"/>
    <w:rsid w:val="00244890"/>
    <w:rsid w:val="00250AF3"/>
    <w:rsid w:val="00251A00"/>
    <w:rsid w:val="00251FA5"/>
    <w:rsid w:val="00252BA2"/>
    <w:rsid w:val="00254E12"/>
    <w:rsid w:val="00256D0F"/>
    <w:rsid w:val="00262AED"/>
    <w:rsid w:val="0026422F"/>
    <w:rsid w:val="0026512B"/>
    <w:rsid w:val="00267983"/>
    <w:rsid w:val="002738FA"/>
    <w:rsid w:val="00277710"/>
    <w:rsid w:val="002828F7"/>
    <w:rsid w:val="00285DF5"/>
    <w:rsid w:val="0028734C"/>
    <w:rsid w:val="002931BB"/>
    <w:rsid w:val="002A1A7B"/>
    <w:rsid w:val="002A448D"/>
    <w:rsid w:val="002A559A"/>
    <w:rsid w:val="002A6935"/>
    <w:rsid w:val="002B385B"/>
    <w:rsid w:val="002C0BB1"/>
    <w:rsid w:val="002C20EF"/>
    <w:rsid w:val="002C2936"/>
    <w:rsid w:val="002C39B6"/>
    <w:rsid w:val="002C7255"/>
    <w:rsid w:val="002E3B3F"/>
    <w:rsid w:val="002E5D69"/>
    <w:rsid w:val="002E6712"/>
    <w:rsid w:val="002F0EB1"/>
    <w:rsid w:val="002F2D8D"/>
    <w:rsid w:val="002F795C"/>
    <w:rsid w:val="0030215D"/>
    <w:rsid w:val="00305C38"/>
    <w:rsid w:val="00306779"/>
    <w:rsid w:val="00307294"/>
    <w:rsid w:val="00316292"/>
    <w:rsid w:val="003176FF"/>
    <w:rsid w:val="00317738"/>
    <w:rsid w:val="00322AA4"/>
    <w:rsid w:val="003249A9"/>
    <w:rsid w:val="003277BC"/>
    <w:rsid w:val="00332F88"/>
    <w:rsid w:val="0033365B"/>
    <w:rsid w:val="00337448"/>
    <w:rsid w:val="00340E25"/>
    <w:rsid w:val="00347065"/>
    <w:rsid w:val="0035024C"/>
    <w:rsid w:val="003502DB"/>
    <w:rsid w:val="00362B40"/>
    <w:rsid w:val="00363184"/>
    <w:rsid w:val="0037019A"/>
    <w:rsid w:val="00375309"/>
    <w:rsid w:val="00382B42"/>
    <w:rsid w:val="0039108F"/>
    <w:rsid w:val="003928E0"/>
    <w:rsid w:val="00392995"/>
    <w:rsid w:val="00394AB4"/>
    <w:rsid w:val="003A1DA7"/>
    <w:rsid w:val="003A2EE0"/>
    <w:rsid w:val="003B14BA"/>
    <w:rsid w:val="003C054D"/>
    <w:rsid w:val="003C0565"/>
    <w:rsid w:val="003C1220"/>
    <w:rsid w:val="003C58AD"/>
    <w:rsid w:val="003C75B3"/>
    <w:rsid w:val="003D1EAE"/>
    <w:rsid w:val="003D3909"/>
    <w:rsid w:val="003D7C0B"/>
    <w:rsid w:val="003E1DB5"/>
    <w:rsid w:val="003E6F9E"/>
    <w:rsid w:val="003E7C38"/>
    <w:rsid w:val="003F02B5"/>
    <w:rsid w:val="003F0EB8"/>
    <w:rsid w:val="003F26AB"/>
    <w:rsid w:val="003F4520"/>
    <w:rsid w:val="003F64B2"/>
    <w:rsid w:val="003F6BC3"/>
    <w:rsid w:val="0040229B"/>
    <w:rsid w:val="004068A0"/>
    <w:rsid w:val="004100AC"/>
    <w:rsid w:val="00413668"/>
    <w:rsid w:val="004172BD"/>
    <w:rsid w:val="00421C8B"/>
    <w:rsid w:val="00433F00"/>
    <w:rsid w:val="0043595F"/>
    <w:rsid w:val="00441E30"/>
    <w:rsid w:val="004457D9"/>
    <w:rsid w:val="004463B6"/>
    <w:rsid w:val="004471C2"/>
    <w:rsid w:val="00447B06"/>
    <w:rsid w:val="00472B40"/>
    <w:rsid w:val="00474C1B"/>
    <w:rsid w:val="0047627A"/>
    <w:rsid w:val="0047696B"/>
    <w:rsid w:val="00486002"/>
    <w:rsid w:val="004939BA"/>
    <w:rsid w:val="00495613"/>
    <w:rsid w:val="004A295A"/>
    <w:rsid w:val="004A4FCA"/>
    <w:rsid w:val="004B61F5"/>
    <w:rsid w:val="004D0216"/>
    <w:rsid w:val="004D033A"/>
    <w:rsid w:val="004D54A2"/>
    <w:rsid w:val="004D6D47"/>
    <w:rsid w:val="004D6F23"/>
    <w:rsid w:val="004E25DF"/>
    <w:rsid w:val="004E6584"/>
    <w:rsid w:val="004E74E7"/>
    <w:rsid w:val="004F1B6D"/>
    <w:rsid w:val="004F3D6A"/>
    <w:rsid w:val="005007AE"/>
    <w:rsid w:val="00501DCA"/>
    <w:rsid w:val="0050225F"/>
    <w:rsid w:val="00522401"/>
    <w:rsid w:val="00523BDF"/>
    <w:rsid w:val="00526B1E"/>
    <w:rsid w:val="005314B6"/>
    <w:rsid w:val="0053157B"/>
    <w:rsid w:val="00532868"/>
    <w:rsid w:val="005331E2"/>
    <w:rsid w:val="00533F0D"/>
    <w:rsid w:val="00540E20"/>
    <w:rsid w:val="00542870"/>
    <w:rsid w:val="005438F9"/>
    <w:rsid w:val="00546834"/>
    <w:rsid w:val="00546CEA"/>
    <w:rsid w:val="00562754"/>
    <w:rsid w:val="00563909"/>
    <w:rsid w:val="00563D5B"/>
    <w:rsid w:val="00566E7B"/>
    <w:rsid w:val="005737B8"/>
    <w:rsid w:val="00586DE1"/>
    <w:rsid w:val="005937AA"/>
    <w:rsid w:val="005A1E05"/>
    <w:rsid w:val="005A311D"/>
    <w:rsid w:val="005A628E"/>
    <w:rsid w:val="005B5FB9"/>
    <w:rsid w:val="005B6058"/>
    <w:rsid w:val="005C04F5"/>
    <w:rsid w:val="005C1B09"/>
    <w:rsid w:val="005C2452"/>
    <w:rsid w:val="005C2B60"/>
    <w:rsid w:val="005C5670"/>
    <w:rsid w:val="005C6CEA"/>
    <w:rsid w:val="005D283D"/>
    <w:rsid w:val="005D5996"/>
    <w:rsid w:val="005F191D"/>
    <w:rsid w:val="005F409F"/>
    <w:rsid w:val="005F61C5"/>
    <w:rsid w:val="006025E8"/>
    <w:rsid w:val="006036B6"/>
    <w:rsid w:val="006077E0"/>
    <w:rsid w:val="0061001E"/>
    <w:rsid w:val="006204F9"/>
    <w:rsid w:val="006208CE"/>
    <w:rsid w:val="006255E3"/>
    <w:rsid w:val="006270EA"/>
    <w:rsid w:val="00632E5F"/>
    <w:rsid w:val="0064035B"/>
    <w:rsid w:val="0064146D"/>
    <w:rsid w:val="00647C28"/>
    <w:rsid w:val="00652040"/>
    <w:rsid w:val="00652810"/>
    <w:rsid w:val="00655FFD"/>
    <w:rsid w:val="00666285"/>
    <w:rsid w:val="0067158B"/>
    <w:rsid w:val="0067311D"/>
    <w:rsid w:val="00673F4A"/>
    <w:rsid w:val="006748CE"/>
    <w:rsid w:val="0067695F"/>
    <w:rsid w:val="00680351"/>
    <w:rsid w:val="00681884"/>
    <w:rsid w:val="0068203B"/>
    <w:rsid w:val="00682F46"/>
    <w:rsid w:val="0068567C"/>
    <w:rsid w:val="00686C08"/>
    <w:rsid w:val="00687843"/>
    <w:rsid w:val="006913E7"/>
    <w:rsid w:val="006A7812"/>
    <w:rsid w:val="006B4A12"/>
    <w:rsid w:val="006B65A9"/>
    <w:rsid w:val="006B68FA"/>
    <w:rsid w:val="006B783C"/>
    <w:rsid w:val="006C37E3"/>
    <w:rsid w:val="006C68F2"/>
    <w:rsid w:val="006D1AB5"/>
    <w:rsid w:val="006D2E87"/>
    <w:rsid w:val="006D769A"/>
    <w:rsid w:val="006E3B05"/>
    <w:rsid w:val="006E4CCF"/>
    <w:rsid w:val="006E62AF"/>
    <w:rsid w:val="006E747C"/>
    <w:rsid w:val="006F02E9"/>
    <w:rsid w:val="006F06D7"/>
    <w:rsid w:val="006F263F"/>
    <w:rsid w:val="006F4318"/>
    <w:rsid w:val="00702367"/>
    <w:rsid w:val="00705C8D"/>
    <w:rsid w:val="00705F0F"/>
    <w:rsid w:val="00706760"/>
    <w:rsid w:val="00715CD7"/>
    <w:rsid w:val="00717FD1"/>
    <w:rsid w:val="0072244A"/>
    <w:rsid w:val="00723B37"/>
    <w:rsid w:val="0073712E"/>
    <w:rsid w:val="007443BA"/>
    <w:rsid w:val="00745996"/>
    <w:rsid w:val="00751073"/>
    <w:rsid w:val="00752CD9"/>
    <w:rsid w:val="00753608"/>
    <w:rsid w:val="0075460E"/>
    <w:rsid w:val="007640CF"/>
    <w:rsid w:val="0076505B"/>
    <w:rsid w:val="00765468"/>
    <w:rsid w:val="00774250"/>
    <w:rsid w:val="007771D2"/>
    <w:rsid w:val="00783F75"/>
    <w:rsid w:val="007854EB"/>
    <w:rsid w:val="00787883"/>
    <w:rsid w:val="007916EF"/>
    <w:rsid w:val="00791759"/>
    <w:rsid w:val="007948B4"/>
    <w:rsid w:val="007A43C1"/>
    <w:rsid w:val="007B2B10"/>
    <w:rsid w:val="007B5082"/>
    <w:rsid w:val="007B5A96"/>
    <w:rsid w:val="007C3653"/>
    <w:rsid w:val="007C527F"/>
    <w:rsid w:val="007D11E0"/>
    <w:rsid w:val="007D397F"/>
    <w:rsid w:val="007D39E7"/>
    <w:rsid w:val="007E4186"/>
    <w:rsid w:val="007F41FD"/>
    <w:rsid w:val="007F7870"/>
    <w:rsid w:val="00803E9E"/>
    <w:rsid w:val="008104E8"/>
    <w:rsid w:val="00817952"/>
    <w:rsid w:val="0083330F"/>
    <w:rsid w:val="008340DD"/>
    <w:rsid w:val="0083468B"/>
    <w:rsid w:val="00835892"/>
    <w:rsid w:val="00840449"/>
    <w:rsid w:val="00845C16"/>
    <w:rsid w:val="008468B4"/>
    <w:rsid w:val="00847D0C"/>
    <w:rsid w:val="00851FB0"/>
    <w:rsid w:val="008573C5"/>
    <w:rsid w:val="008579AA"/>
    <w:rsid w:val="00860F55"/>
    <w:rsid w:val="0086727F"/>
    <w:rsid w:val="00876E91"/>
    <w:rsid w:val="00880C2F"/>
    <w:rsid w:val="0088407B"/>
    <w:rsid w:val="00884F10"/>
    <w:rsid w:val="0089247A"/>
    <w:rsid w:val="00895EA4"/>
    <w:rsid w:val="008A0240"/>
    <w:rsid w:val="008A0B93"/>
    <w:rsid w:val="008A12F6"/>
    <w:rsid w:val="008A192A"/>
    <w:rsid w:val="008C2816"/>
    <w:rsid w:val="008C2974"/>
    <w:rsid w:val="008D281C"/>
    <w:rsid w:val="008D4A1F"/>
    <w:rsid w:val="008D5056"/>
    <w:rsid w:val="008D7569"/>
    <w:rsid w:val="008E011F"/>
    <w:rsid w:val="008E2E89"/>
    <w:rsid w:val="008E7A80"/>
    <w:rsid w:val="00900E11"/>
    <w:rsid w:val="00901C4B"/>
    <w:rsid w:val="00911B46"/>
    <w:rsid w:val="00911D3F"/>
    <w:rsid w:val="00915354"/>
    <w:rsid w:val="009305EC"/>
    <w:rsid w:val="00935285"/>
    <w:rsid w:val="009363CE"/>
    <w:rsid w:val="009468F1"/>
    <w:rsid w:val="00952B47"/>
    <w:rsid w:val="00963F24"/>
    <w:rsid w:val="0096530F"/>
    <w:rsid w:val="0096591C"/>
    <w:rsid w:val="0097116E"/>
    <w:rsid w:val="00973D49"/>
    <w:rsid w:val="00974B7D"/>
    <w:rsid w:val="0097716A"/>
    <w:rsid w:val="009775DB"/>
    <w:rsid w:val="00982032"/>
    <w:rsid w:val="009901C7"/>
    <w:rsid w:val="00990358"/>
    <w:rsid w:val="00991ED9"/>
    <w:rsid w:val="00994AF1"/>
    <w:rsid w:val="00997C11"/>
    <w:rsid w:val="009A222A"/>
    <w:rsid w:val="009A33F9"/>
    <w:rsid w:val="009B1FB4"/>
    <w:rsid w:val="009D4581"/>
    <w:rsid w:val="009D6A38"/>
    <w:rsid w:val="009E4E7C"/>
    <w:rsid w:val="009E768C"/>
    <w:rsid w:val="009F0B54"/>
    <w:rsid w:val="00A00BE2"/>
    <w:rsid w:val="00A05FBA"/>
    <w:rsid w:val="00A10C5B"/>
    <w:rsid w:val="00A11C90"/>
    <w:rsid w:val="00A13345"/>
    <w:rsid w:val="00A13D3F"/>
    <w:rsid w:val="00A16142"/>
    <w:rsid w:val="00A1616B"/>
    <w:rsid w:val="00A21D50"/>
    <w:rsid w:val="00A22958"/>
    <w:rsid w:val="00A27199"/>
    <w:rsid w:val="00A30975"/>
    <w:rsid w:val="00A32AA8"/>
    <w:rsid w:val="00A33A1F"/>
    <w:rsid w:val="00A35811"/>
    <w:rsid w:val="00A37CDD"/>
    <w:rsid w:val="00A417FB"/>
    <w:rsid w:val="00A53113"/>
    <w:rsid w:val="00A57D97"/>
    <w:rsid w:val="00A60A14"/>
    <w:rsid w:val="00A665AD"/>
    <w:rsid w:val="00A675BD"/>
    <w:rsid w:val="00A71CC3"/>
    <w:rsid w:val="00A7346A"/>
    <w:rsid w:val="00A737D8"/>
    <w:rsid w:val="00A82162"/>
    <w:rsid w:val="00A82ECC"/>
    <w:rsid w:val="00A878D8"/>
    <w:rsid w:val="00A91B32"/>
    <w:rsid w:val="00A9303A"/>
    <w:rsid w:val="00A938A9"/>
    <w:rsid w:val="00A97D22"/>
    <w:rsid w:val="00AA2267"/>
    <w:rsid w:val="00AA2A2C"/>
    <w:rsid w:val="00AA491F"/>
    <w:rsid w:val="00AB191D"/>
    <w:rsid w:val="00AB2C19"/>
    <w:rsid w:val="00AB2D70"/>
    <w:rsid w:val="00AB2DE7"/>
    <w:rsid w:val="00AB35C6"/>
    <w:rsid w:val="00AB583D"/>
    <w:rsid w:val="00AC0592"/>
    <w:rsid w:val="00AC2B54"/>
    <w:rsid w:val="00AD2006"/>
    <w:rsid w:val="00AD5BE3"/>
    <w:rsid w:val="00AE0E7C"/>
    <w:rsid w:val="00AE6631"/>
    <w:rsid w:val="00AF1748"/>
    <w:rsid w:val="00AF1AF3"/>
    <w:rsid w:val="00AF42A4"/>
    <w:rsid w:val="00AF6192"/>
    <w:rsid w:val="00B035A0"/>
    <w:rsid w:val="00B16838"/>
    <w:rsid w:val="00B16C77"/>
    <w:rsid w:val="00B20F7A"/>
    <w:rsid w:val="00B218C9"/>
    <w:rsid w:val="00B30790"/>
    <w:rsid w:val="00B33360"/>
    <w:rsid w:val="00B340B6"/>
    <w:rsid w:val="00B36BD4"/>
    <w:rsid w:val="00B41C81"/>
    <w:rsid w:val="00B54728"/>
    <w:rsid w:val="00B55A03"/>
    <w:rsid w:val="00B60128"/>
    <w:rsid w:val="00B60CF2"/>
    <w:rsid w:val="00B637C6"/>
    <w:rsid w:val="00B64336"/>
    <w:rsid w:val="00B659F6"/>
    <w:rsid w:val="00B80777"/>
    <w:rsid w:val="00B97149"/>
    <w:rsid w:val="00BA1153"/>
    <w:rsid w:val="00BA2CF2"/>
    <w:rsid w:val="00BD0BB1"/>
    <w:rsid w:val="00BD171C"/>
    <w:rsid w:val="00BD4139"/>
    <w:rsid w:val="00BE0512"/>
    <w:rsid w:val="00BE11E8"/>
    <w:rsid w:val="00BE1E5A"/>
    <w:rsid w:val="00BE52A1"/>
    <w:rsid w:val="00BE5615"/>
    <w:rsid w:val="00BF6C66"/>
    <w:rsid w:val="00C00856"/>
    <w:rsid w:val="00C01431"/>
    <w:rsid w:val="00C05C53"/>
    <w:rsid w:val="00C11DDC"/>
    <w:rsid w:val="00C17DC5"/>
    <w:rsid w:val="00C20274"/>
    <w:rsid w:val="00C23433"/>
    <w:rsid w:val="00C26008"/>
    <w:rsid w:val="00C26831"/>
    <w:rsid w:val="00C31439"/>
    <w:rsid w:val="00C31D85"/>
    <w:rsid w:val="00C352A1"/>
    <w:rsid w:val="00C35B98"/>
    <w:rsid w:val="00C50C58"/>
    <w:rsid w:val="00C5453B"/>
    <w:rsid w:val="00C6143A"/>
    <w:rsid w:val="00C62D14"/>
    <w:rsid w:val="00C6694F"/>
    <w:rsid w:val="00C70257"/>
    <w:rsid w:val="00C7459F"/>
    <w:rsid w:val="00C77FC3"/>
    <w:rsid w:val="00C80A9D"/>
    <w:rsid w:val="00C814B4"/>
    <w:rsid w:val="00C81E5A"/>
    <w:rsid w:val="00C91F48"/>
    <w:rsid w:val="00C934A6"/>
    <w:rsid w:val="00CA1EA6"/>
    <w:rsid w:val="00CA37E9"/>
    <w:rsid w:val="00CA5BBA"/>
    <w:rsid w:val="00CB426F"/>
    <w:rsid w:val="00CC10FB"/>
    <w:rsid w:val="00CC1885"/>
    <w:rsid w:val="00CC1E5E"/>
    <w:rsid w:val="00CD0C1E"/>
    <w:rsid w:val="00CD12C1"/>
    <w:rsid w:val="00CD5733"/>
    <w:rsid w:val="00CD64F5"/>
    <w:rsid w:val="00CE1E79"/>
    <w:rsid w:val="00CF05EE"/>
    <w:rsid w:val="00CF1E84"/>
    <w:rsid w:val="00CF4025"/>
    <w:rsid w:val="00CF7CA8"/>
    <w:rsid w:val="00D032A1"/>
    <w:rsid w:val="00D07549"/>
    <w:rsid w:val="00D31245"/>
    <w:rsid w:val="00D3373D"/>
    <w:rsid w:val="00D350AD"/>
    <w:rsid w:val="00D350B2"/>
    <w:rsid w:val="00D37F84"/>
    <w:rsid w:val="00D4230D"/>
    <w:rsid w:val="00D425F2"/>
    <w:rsid w:val="00D52224"/>
    <w:rsid w:val="00D53E0B"/>
    <w:rsid w:val="00D556A8"/>
    <w:rsid w:val="00D56284"/>
    <w:rsid w:val="00D70819"/>
    <w:rsid w:val="00D71937"/>
    <w:rsid w:val="00D73004"/>
    <w:rsid w:val="00D75A15"/>
    <w:rsid w:val="00D77834"/>
    <w:rsid w:val="00D8028A"/>
    <w:rsid w:val="00D931B9"/>
    <w:rsid w:val="00D94235"/>
    <w:rsid w:val="00D963EB"/>
    <w:rsid w:val="00DA1B9D"/>
    <w:rsid w:val="00DA26B5"/>
    <w:rsid w:val="00DB006E"/>
    <w:rsid w:val="00DB1C51"/>
    <w:rsid w:val="00DB6FBB"/>
    <w:rsid w:val="00DC62F9"/>
    <w:rsid w:val="00DC6FE7"/>
    <w:rsid w:val="00DD005E"/>
    <w:rsid w:val="00DD351A"/>
    <w:rsid w:val="00DD38E0"/>
    <w:rsid w:val="00DE0AF2"/>
    <w:rsid w:val="00DE22FC"/>
    <w:rsid w:val="00DF3AB5"/>
    <w:rsid w:val="00E00138"/>
    <w:rsid w:val="00E002FC"/>
    <w:rsid w:val="00E05997"/>
    <w:rsid w:val="00E07456"/>
    <w:rsid w:val="00E07DA4"/>
    <w:rsid w:val="00E12F84"/>
    <w:rsid w:val="00E14BBC"/>
    <w:rsid w:val="00E14E70"/>
    <w:rsid w:val="00E16513"/>
    <w:rsid w:val="00E24C43"/>
    <w:rsid w:val="00E25540"/>
    <w:rsid w:val="00E27470"/>
    <w:rsid w:val="00E338BD"/>
    <w:rsid w:val="00E33D55"/>
    <w:rsid w:val="00E37C96"/>
    <w:rsid w:val="00E454F3"/>
    <w:rsid w:val="00E50815"/>
    <w:rsid w:val="00E5422B"/>
    <w:rsid w:val="00E57AD2"/>
    <w:rsid w:val="00E62D3A"/>
    <w:rsid w:val="00E63CA2"/>
    <w:rsid w:val="00E74E7A"/>
    <w:rsid w:val="00E76E3B"/>
    <w:rsid w:val="00E76EAD"/>
    <w:rsid w:val="00E85653"/>
    <w:rsid w:val="00E92C62"/>
    <w:rsid w:val="00E92D1D"/>
    <w:rsid w:val="00E948B1"/>
    <w:rsid w:val="00E96E6A"/>
    <w:rsid w:val="00EA167D"/>
    <w:rsid w:val="00EB1AD9"/>
    <w:rsid w:val="00EB25FC"/>
    <w:rsid w:val="00ED02D4"/>
    <w:rsid w:val="00ED04DF"/>
    <w:rsid w:val="00ED2AD7"/>
    <w:rsid w:val="00ED67AD"/>
    <w:rsid w:val="00ED735A"/>
    <w:rsid w:val="00ED7DDA"/>
    <w:rsid w:val="00EE6A34"/>
    <w:rsid w:val="00EE70C2"/>
    <w:rsid w:val="00EF3B9B"/>
    <w:rsid w:val="00EF60DA"/>
    <w:rsid w:val="00EF6EDB"/>
    <w:rsid w:val="00EF74C3"/>
    <w:rsid w:val="00F02745"/>
    <w:rsid w:val="00F06B1A"/>
    <w:rsid w:val="00F07945"/>
    <w:rsid w:val="00F133B2"/>
    <w:rsid w:val="00F253E5"/>
    <w:rsid w:val="00F25A49"/>
    <w:rsid w:val="00F2648C"/>
    <w:rsid w:val="00F268DB"/>
    <w:rsid w:val="00F26D99"/>
    <w:rsid w:val="00F33028"/>
    <w:rsid w:val="00F3504C"/>
    <w:rsid w:val="00F35AAC"/>
    <w:rsid w:val="00F360DC"/>
    <w:rsid w:val="00F369D6"/>
    <w:rsid w:val="00F40B85"/>
    <w:rsid w:val="00F419A9"/>
    <w:rsid w:val="00F461CD"/>
    <w:rsid w:val="00F4786C"/>
    <w:rsid w:val="00F52420"/>
    <w:rsid w:val="00F56A58"/>
    <w:rsid w:val="00F61A49"/>
    <w:rsid w:val="00F65B61"/>
    <w:rsid w:val="00F67DCE"/>
    <w:rsid w:val="00F7649C"/>
    <w:rsid w:val="00F821B4"/>
    <w:rsid w:val="00F83A15"/>
    <w:rsid w:val="00F87E2F"/>
    <w:rsid w:val="00F937EB"/>
    <w:rsid w:val="00FA25DF"/>
    <w:rsid w:val="00FA2658"/>
    <w:rsid w:val="00FB0866"/>
    <w:rsid w:val="00FB2E72"/>
    <w:rsid w:val="00FB439D"/>
    <w:rsid w:val="00FB55DA"/>
    <w:rsid w:val="00FB752D"/>
    <w:rsid w:val="00FC23AE"/>
    <w:rsid w:val="00FC2E74"/>
    <w:rsid w:val="00FC45FB"/>
    <w:rsid w:val="00FC4AFB"/>
    <w:rsid w:val="00FC5055"/>
    <w:rsid w:val="00FC5617"/>
    <w:rsid w:val="00FC7364"/>
    <w:rsid w:val="00FE05A2"/>
    <w:rsid w:val="00FE24CC"/>
    <w:rsid w:val="00FF71A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5CBBB"/>
  <w15:docId w15:val="{F5A0A95A-2F42-0644-9948-B4203A32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宋体" w:hAnsi="Liberation Serif" w:cs="Mangal"/>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B10"/>
    <w:rPr>
      <w:color w:val="00000A"/>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rsid w:val="007B2B10"/>
    <w:pPr>
      <w:keepNext/>
      <w:spacing w:before="240" w:after="120"/>
    </w:pPr>
    <w:rPr>
      <w:rFonts w:ascii="Liberation Sans" w:eastAsia="微软雅黑" w:hAnsi="Liberation Sans"/>
      <w:sz w:val="28"/>
      <w:szCs w:val="28"/>
    </w:rPr>
  </w:style>
  <w:style w:type="paragraph" w:styleId="a4">
    <w:name w:val="Body Text"/>
    <w:basedOn w:val="a"/>
    <w:rsid w:val="007B2B10"/>
    <w:pPr>
      <w:spacing w:after="140" w:line="288" w:lineRule="auto"/>
    </w:pPr>
  </w:style>
  <w:style w:type="paragraph" w:styleId="a5">
    <w:name w:val="List"/>
    <w:basedOn w:val="a4"/>
    <w:rsid w:val="007B2B10"/>
  </w:style>
  <w:style w:type="paragraph" w:customStyle="1" w:styleId="Didascalia1">
    <w:name w:val="Didascalia1"/>
    <w:basedOn w:val="a"/>
    <w:qFormat/>
    <w:rsid w:val="007B2B10"/>
    <w:pPr>
      <w:suppressLineNumbers/>
      <w:spacing w:before="120" w:after="120"/>
    </w:pPr>
    <w:rPr>
      <w:i/>
      <w:iCs/>
    </w:rPr>
  </w:style>
  <w:style w:type="paragraph" w:customStyle="1" w:styleId="Indice">
    <w:name w:val="Indice"/>
    <w:basedOn w:val="a"/>
    <w:qFormat/>
    <w:rsid w:val="007B2B10"/>
    <w:pPr>
      <w:suppressLineNumbers/>
    </w:pPr>
  </w:style>
  <w:style w:type="paragraph" w:styleId="a6">
    <w:name w:val="Normal (Web)"/>
    <w:basedOn w:val="a"/>
    <w:uiPriority w:val="99"/>
    <w:unhideWhenUsed/>
    <w:rsid w:val="008579AA"/>
    <w:rPr>
      <w:rFonts w:ascii="Times New Roman" w:hAnsi="Times New Roman"/>
      <w:szCs w:val="21"/>
    </w:rPr>
  </w:style>
  <w:style w:type="paragraph" w:styleId="a7">
    <w:name w:val="Revision"/>
    <w:hidden/>
    <w:uiPriority w:val="99"/>
    <w:semiHidden/>
    <w:rsid w:val="00C11DDC"/>
    <w:rPr>
      <w:color w:val="00000A"/>
      <w:sz w:val="24"/>
      <w:szCs w:val="21"/>
    </w:rPr>
  </w:style>
  <w:style w:type="table" w:styleId="a8">
    <w:name w:val="Table Grid"/>
    <w:basedOn w:val="a1"/>
    <w:uiPriority w:val="59"/>
    <w:rsid w:val="00F35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47C28"/>
    <w:pPr>
      <w:tabs>
        <w:tab w:val="center" w:pos="4513"/>
        <w:tab w:val="right" w:pos="9026"/>
      </w:tabs>
    </w:pPr>
    <w:rPr>
      <w:szCs w:val="21"/>
    </w:rPr>
  </w:style>
  <w:style w:type="character" w:customStyle="1" w:styleId="aa">
    <w:name w:val="页眉 字符"/>
    <w:basedOn w:val="a0"/>
    <w:link w:val="a9"/>
    <w:uiPriority w:val="99"/>
    <w:rsid w:val="00647C28"/>
    <w:rPr>
      <w:color w:val="00000A"/>
      <w:sz w:val="24"/>
      <w:szCs w:val="21"/>
    </w:rPr>
  </w:style>
  <w:style w:type="paragraph" w:styleId="ab">
    <w:name w:val="footer"/>
    <w:basedOn w:val="a"/>
    <w:link w:val="ac"/>
    <w:uiPriority w:val="99"/>
    <w:unhideWhenUsed/>
    <w:rsid w:val="00647C28"/>
    <w:pPr>
      <w:tabs>
        <w:tab w:val="center" w:pos="4513"/>
        <w:tab w:val="right" w:pos="9026"/>
      </w:tabs>
    </w:pPr>
    <w:rPr>
      <w:szCs w:val="21"/>
    </w:rPr>
  </w:style>
  <w:style w:type="character" w:customStyle="1" w:styleId="ac">
    <w:name w:val="页脚 字符"/>
    <w:basedOn w:val="a0"/>
    <w:link w:val="ab"/>
    <w:uiPriority w:val="99"/>
    <w:rsid w:val="00647C28"/>
    <w:rPr>
      <w:color w:val="00000A"/>
      <w:sz w:val="24"/>
      <w:szCs w:val="21"/>
    </w:rPr>
  </w:style>
  <w:style w:type="character" w:styleId="ad">
    <w:name w:val="Hyperlink"/>
    <w:basedOn w:val="a0"/>
    <w:uiPriority w:val="99"/>
    <w:unhideWhenUsed/>
    <w:rsid w:val="00705C8D"/>
    <w:rPr>
      <w:color w:val="0000FF" w:themeColor="hyperlink"/>
      <w:u w:val="single"/>
    </w:rPr>
  </w:style>
  <w:style w:type="paragraph" w:styleId="ae">
    <w:name w:val="Balloon Text"/>
    <w:basedOn w:val="a"/>
    <w:link w:val="af"/>
    <w:uiPriority w:val="99"/>
    <w:semiHidden/>
    <w:unhideWhenUsed/>
    <w:rsid w:val="00F07945"/>
    <w:rPr>
      <w:rFonts w:ascii="Tahoma" w:hAnsi="Tahoma"/>
      <w:sz w:val="16"/>
      <w:szCs w:val="14"/>
    </w:rPr>
  </w:style>
  <w:style w:type="character" w:customStyle="1" w:styleId="af">
    <w:name w:val="批注框文本 字符"/>
    <w:basedOn w:val="a0"/>
    <w:link w:val="ae"/>
    <w:uiPriority w:val="99"/>
    <w:semiHidden/>
    <w:rsid w:val="00F07945"/>
    <w:rPr>
      <w:rFonts w:ascii="Tahoma" w:hAnsi="Tahoma"/>
      <w:color w:val="00000A"/>
      <w:sz w:val="16"/>
      <w:szCs w:val="14"/>
      <w:lang w:val="en-GB"/>
    </w:rPr>
  </w:style>
  <w:style w:type="character" w:styleId="af0">
    <w:name w:val="Strong"/>
    <w:basedOn w:val="a0"/>
    <w:uiPriority w:val="22"/>
    <w:qFormat/>
    <w:rsid w:val="007B5082"/>
    <w:rPr>
      <w:b/>
      <w:bCs/>
    </w:rPr>
  </w:style>
  <w:style w:type="paragraph" w:styleId="af1">
    <w:name w:val="List Paragraph"/>
    <w:basedOn w:val="a"/>
    <w:uiPriority w:val="34"/>
    <w:qFormat/>
    <w:rsid w:val="00F56A58"/>
    <w:pPr>
      <w:ind w:left="720"/>
      <w:contextualSpacing/>
    </w:pPr>
    <w:rPr>
      <w:szCs w:val="21"/>
    </w:rPr>
  </w:style>
  <w:style w:type="character" w:customStyle="1" w:styleId="Menzionenonrisolta1">
    <w:name w:val="Menzione non risolta1"/>
    <w:basedOn w:val="a0"/>
    <w:uiPriority w:val="99"/>
    <w:semiHidden/>
    <w:unhideWhenUsed/>
    <w:rsid w:val="005B5FB9"/>
    <w:rPr>
      <w:color w:val="605E5C"/>
      <w:shd w:val="clear" w:color="auto" w:fill="E1DFDD"/>
    </w:rPr>
  </w:style>
  <w:style w:type="character" w:styleId="af2">
    <w:name w:val="FollowedHyperlink"/>
    <w:basedOn w:val="a0"/>
    <w:uiPriority w:val="99"/>
    <w:semiHidden/>
    <w:unhideWhenUsed/>
    <w:rsid w:val="00E338BD"/>
    <w:rPr>
      <w:color w:val="800080" w:themeColor="followedHyperlink"/>
      <w:u w:val="single"/>
    </w:rPr>
  </w:style>
  <w:style w:type="paragraph" w:styleId="af3">
    <w:name w:val="Plain Text"/>
    <w:basedOn w:val="a"/>
    <w:link w:val="af4"/>
    <w:rsid w:val="00A16142"/>
    <w:pPr>
      <w:widowControl w:val="0"/>
      <w:jc w:val="both"/>
    </w:pPr>
    <w:rPr>
      <w:rFonts w:ascii="宋体" w:hAnsi="Courier New" w:cs="Courier New"/>
      <w:color w:val="auto"/>
      <w:kern w:val="2"/>
      <w:sz w:val="21"/>
      <w:szCs w:val="21"/>
      <w:lang w:val="en-US" w:bidi="ar-SA"/>
    </w:rPr>
  </w:style>
  <w:style w:type="character" w:customStyle="1" w:styleId="af4">
    <w:name w:val="纯文本 字符"/>
    <w:basedOn w:val="a0"/>
    <w:link w:val="af3"/>
    <w:rsid w:val="00A16142"/>
    <w:rPr>
      <w:rFonts w:ascii="宋体" w:hAnsi="Courier New" w:cs="Courier New"/>
      <w:kern w:val="2"/>
      <w:sz w:val="21"/>
      <w:szCs w:val="21"/>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8515">
      <w:bodyDiv w:val="1"/>
      <w:marLeft w:val="0"/>
      <w:marRight w:val="0"/>
      <w:marTop w:val="0"/>
      <w:marBottom w:val="0"/>
      <w:divBdr>
        <w:top w:val="none" w:sz="0" w:space="0" w:color="auto"/>
        <w:left w:val="none" w:sz="0" w:space="0" w:color="auto"/>
        <w:bottom w:val="none" w:sz="0" w:space="0" w:color="auto"/>
        <w:right w:val="none" w:sz="0" w:space="0" w:color="auto"/>
      </w:divBdr>
    </w:div>
    <w:div w:id="51198205">
      <w:bodyDiv w:val="1"/>
      <w:marLeft w:val="0"/>
      <w:marRight w:val="0"/>
      <w:marTop w:val="0"/>
      <w:marBottom w:val="0"/>
      <w:divBdr>
        <w:top w:val="none" w:sz="0" w:space="0" w:color="auto"/>
        <w:left w:val="none" w:sz="0" w:space="0" w:color="auto"/>
        <w:bottom w:val="none" w:sz="0" w:space="0" w:color="auto"/>
        <w:right w:val="none" w:sz="0" w:space="0" w:color="auto"/>
      </w:divBdr>
      <w:divsChild>
        <w:div w:id="1691451044">
          <w:marLeft w:val="0"/>
          <w:marRight w:val="0"/>
          <w:marTop w:val="0"/>
          <w:marBottom w:val="0"/>
          <w:divBdr>
            <w:top w:val="none" w:sz="0" w:space="0" w:color="auto"/>
            <w:left w:val="none" w:sz="0" w:space="0" w:color="auto"/>
            <w:bottom w:val="none" w:sz="0" w:space="0" w:color="auto"/>
            <w:right w:val="none" w:sz="0" w:space="0" w:color="auto"/>
          </w:divBdr>
          <w:divsChild>
            <w:div w:id="2080908373">
              <w:marLeft w:val="0"/>
              <w:marRight w:val="0"/>
              <w:marTop w:val="0"/>
              <w:marBottom w:val="0"/>
              <w:divBdr>
                <w:top w:val="none" w:sz="0" w:space="0" w:color="auto"/>
                <w:left w:val="none" w:sz="0" w:space="0" w:color="auto"/>
                <w:bottom w:val="none" w:sz="0" w:space="0" w:color="auto"/>
                <w:right w:val="none" w:sz="0" w:space="0" w:color="auto"/>
              </w:divBdr>
              <w:divsChild>
                <w:div w:id="2138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8436">
      <w:bodyDiv w:val="1"/>
      <w:marLeft w:val="0"/>
      <w:marRight w:val="0"/>
      <w:marTop w:val="0"/>
      <w:marBottom w:val="0"/>
      <w:divBdr>
        <w:top w:val="none" w:sz="0" w:space="0" w:color="auto"/>
        <w:left w:val="none" w:sz="0" w:space="0" w:color="auto"/>
        <w:bottom w:val="none" w:sz="0" w:space="0" w:color="auto"/>
        <w:right w:val="none" w:sz="0" w:space="0" w:color="auto"/>
      </w:divBdr>
    </w:div>
    <w:div w:id="73825998">
      <w:bodyDiv w:val="1"/>
      <w:marLeft w:val="0"/>
      <w:marRight w:val="0"/>
      <w:marTop w:val="0"/>
      <w:marBottom w:val="0"/>
      <w:divBdr>
        <w:top w:val="none" w:sz="0" w:space="0" w:color="auto"/>
        <w:left w:val="none" w:sz="0" w:space="0" w:color="auto"/>
        <w:bottom w:val="none" w:sz="0" w:space="0" w:color="auto"/>
        <w:right w:val="none" w:sz="0" w:space="0" w:color="auto"/>
      </w:divBdr>
    </w:div>
    <w:div w:id="74864033">
      <w:bodyDiv w:val="1"/>
      <w:marLeft w:val="0"/>
      <w:marRight w:val="0"/>
      <w:marTop w:val="0"/>
      <w:marBottom w:val="0"/>
      <w:divBdr>
        <w:top w:val="none" w:sz="0" w:space="0" w:color="auto"/>
        <w:left w:val="none" w:sz="0" w:space="0" w:color="auto"/>
        <w:bottom w:val="none" w:sz="0" w:space="0" w:color="auto"/>
        <w:right w:val="none" w:sz="0" w:space="0" w:color="auto"/>
      </w:divBdr>
    </w:div>
    <w:div w:id="93669508">
      <w:bodyDiv w:val="1"/>
      <w:marLeft w:val="0"/>
      <w:marRight w:val="0"/>
      <w:marTop w:val="0"/>
      <w:marBottom w:val="0"/>
      <w:divBdr>
        <w:top w:val="none" w:sz="0" w:space="0" w:color="auto"/>
        <w:left w:val="none" w:sz="0" w:space="0" w:color="auto"/>
        <w:bottom w:val="none" w:sz="0" w:space="0" w:color="auto"/>
        <w:right w:val="none" w:sz="0" w:space="0" w:color="auto"/>
      </w:divBdr>
    </w:div>
    <w:div w:id="93864323">
      <w:bodyDiv w:val="1"/>
      <w:marLeft w:val="0"/>
      <w:marRight w:val="0"/>
      <w:marTop w:val="0"/>
      <w:marBottom w:val="0"/>
      <w:divBdr>
        <w:top w:val="none" w:sz="0" w:space="0" w:color="auto"/>
        <w:left w:val="none" w:sz="0" w:space="0" w:color="auto"/>
        <w:bottom w:val="none" w:sz="0" w:space="0" w:color="auto"/>
        <w:right w:val="none" w:sz="0" w:space="0" w:color="auto"/>
      </w:divBdr>
    </w:div>
    <w:div w:id="98649384">
      <w:bodyDiv w:val="1"/>
      <w:marLeft w:val="0"/>
      <w:marRight w:val="0"/>
      <w:marTop w:val="0"/>
      <w:marBottom w:val="0"/>
      <w:divBdr>
        <w:top w:val="none" w:sz="0" w:space="0" w:color="auto"/>
        <w:left w:val="none" w:sz="0" w:space="0" w:color="auto"/>
        <w:bottom w:val="none" w:sz="0" w:space="0" w:color="auto"/>
        <w:right w:val="none" w:sz="0" w:space="0" w:color="auto"/>
      </w:divBdr>
      <w:divsChild>
        <w:div w:id="616718957">
          <w:marLeft w:val="0"/>
          <w:marRight w:val="0"/>
          <w:marTop w:val="0"/>
          <w:marBottom w:val="0"/>
          <w:divBdr>
            <w:top w:val="none" w:sz="0" w:space="0" w:color="auto"/>
            <w:left w:val="none" w:sz="0" w:space="0" w:color="auto"/>
            <w:bottom w:val="none" w:sz="0" w:space="0" w:color="auto"/>
            <w:right w:val="none" w:sz="0" w:space="0" w:color="auto"/>
          </w:divBdr>
          <w:divsChild>
            <w:div w:id="51009223">
              <w:marLeft w:val="0"/>
              <w:marRight w:val="0"/>
              <w:marTop w:val="0"/>
              <w:marBottom w:val="0"/>
              <w:divBdr>
                <w:top w:val="none" w:sz="0" w:space="0" w:color="auto"/>
                <w:left w:val="none" w:sz="0" w:space="0" w:color="auto"/>
                <w:bottom w:val="none" w:sz="0" w:space="0" w:color="auto"/>
                <w:right w:val="none" w:sz="0" w:space="0" w:color="auto"/>
              </w:divBdr>
              <w:divsChild>
                <w:div w:id="1225602956">
                  <w:marLeft w:val="0"/>
                  <w:marRight w:val="0"/>
                  <w:marTop w:val="0"/>
                  <w:marBottom w:val="0"/>
                  <w:divBdr>
                    <w:top w:val="none" w:sz="0" w:space="0" w:color="auto"/>
                    <w:left w:val="none" w:sz="0" w:space="0" w:color="auto"/>
                    <w:bottom w:val="none" w:sz="0" w:space="0" w:color="auto"/>
                    <w:right w:val="none" w:sz="0" w:space="0" w:color="auto"/>
                  </w:divBdr>
                  <w:divsChild>
                    <w:div w:id="6012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0438">
      <w:bodyDiv w:val="1"/>
      <w:marLeft w:val="0"/>
      <w:marRight w:val="0"/>
      <w:marTop w:val="0"/>
      <w:marBottom w:val="0"/>
      <w:divBdr>
        <w:top w:val="none" w:sz="0" w:space="0" w:color="auto"/>
        <w:left w:val="none" w:sz="0" w:space="0" w:color="auto"/>
        <w:bottom w:val="none" w:sz="0" w:space="0" w:color="auto"/>
        <w:right w:val="none" w:sz="0" w:space="0" w:color="auto"/>
      </w:divBdr>
    </w:div>
    <w:div w:id="118912931">
      <w:bodyDiv w:val="1"/>
      <w:marLeft w:val="0"/>
      <w:marRight w:val="0"/>
      <w:marTop w:val="0"/>
      <w:marBottom w:val="0"/>
      <w:divBdr>
        <w:top w:val="none" w:sz="0" w:space="0" w:color="auto"/>
        <w:left w:val="none" w:sz="0" w:space="0" w:color="auto"/>
        <w:bottom w:val="none" w:sz="0" w:space="0" w:color="auto"/>
        <w:right w:val="none" w:sz="0" w:space="0" w:color="auto"/>
      </w:divBdr>
    </w:div>
    <w:div w:id="141384765">
      <w:bodyDiv w:val="1"/>
      <w:marLeft w:val="0"/>
      <w:marRight w:val="0"/>
      <w:marTop w:val="0"/>
      <w:marBottom w:val="0"/>
      <w:divBdr>
        <w:top w:val="none" w:sz="0" w:space="0" w:color="auto"/>
        <w:left w:val="none" w:sz="0" w:space="0" w:color="auto"/>
        <w:bottom w:val="none" w:sz="0" w:space="0" w:color="auto"/>
        <w:right w:val="none" w:sz="0" w:space="0" w:color="auto"/>
      </w:divBdr>
    </w:div>
    <w:div w:id="142696223">
      <w:bodyDiv w:val="1"/>
      <w:marLeft w:val="0"/>
      <w:marRight w:val="0"/>
      <w:marTop w:val="0"/>
      <w:marBottom w:val="0"/>
      <w:divBdr>
        <w:top w:val="none" w:sz="0" w:space="0" w:color="auto"/>
        <w:left w:val="none" w:sz="0" w:space="0" w:color="auto"/>
        <w:bottom w:val="none" w:sz="0" w:space="0" w:color="auto"/>
        <w:right w:val="none" w:sz="0" w:space="0" w:color="auto"/>
      </w:divBdr>
    </w:div>
    <w:div w:id="199125961">
      <w:bodyDiv w:val="1"/>
      <w:marLeft w:val="0"/>
      <w:marRight w:val="0"/>
      <w:marTop w:val="0"/>
      <w:marBottom w:val="0"/>
      <w:divBdr>
        <w:top w:val="none" w:sz="0" w:space="0" w:color="auto"/>
        <w:left w:val="none" w:sz="0" w:space="0" w:color="auto"/>
        <w:bottom w:val="none" w:sz="0" w:space="0" w:color="auto"/>
        <w:right w:val="none" w:sz="0" w:space="0" w:color="auto"/>
      </w:divBdr>
      <w:divsChild>
        <w:div w:id="1069809844">
          <w:marLeft w:val="0"/>
          <w:marRight w:val="0"/>
          <w:marTop w:val="0"/>
          <w:marBottom w:val="0"/>
          <w:divBdr>
            <w:top w:val="none" w:sz="0" w:space="0" w:color="auto"/>
            <w:left w:val="none" w:sz="0" w:space="0" w:color="auto"/>
            <w:bottom w:val="none" w:sz="0" w:space="0" w:color="auto"/>
            <w:right w:val="none" w:sz="0" w:space="0" w:color="auto"/>
          </w:divBdr>
          <w:divsChild>
            <w:div w:id="592662922">
              <w:marLeft w:val="0"/>
              <w:marRight w:val="0"/>
              <w:marTop w:val="0"/>
              <w:marBottom w:val="0"/>
              <w:divBdr>
                <w:top w:val="none" w:sz="0" w:space="0" w:color="auto"/>
                <w:left w:val="none" w:sz="0" w:space="0" w:color="auto"/>
                <w:bottom w:val="none" w:sz="0" w:space="0" w:color="auto"/>
                <w:right w:val="none" w:sz="0" w:space="0" w:color="auto"/>
              </w:divBdr>
              <w:divsChild>
                <w:div w:id="1146436573">
                  <w:marLeft w:val="0"/>
                  <w:marRight w:val="0"/>
                  <w:marTop w:val="0"/>
                  <w:marBottom w:val="0"/>
                  <w:divBdr>
                    <w:top w:val="none" w:sz="0" w:space="0" w:color="auto"/>
                    <w:left w:val="none" w:sz="0" w:space="0" w:color="auto"/>
                    <w:bottom w:val="none" w:sz="0" w:space="0" w:color="auto"/>
                    <w:right w:val="none" w:sz="0" w:space="0" w:color="auto"/>
                  </w:divBdr>
                  <w:divsChild>
                    <w:div w:id="12610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7474">
      <w:bodyDiv w:val="1"/>
      <w:marLeft w:val="0"/>
      <w:marRight w:val="0"/>
      <w:marTop w:val="0"/>
      <w:marBottom w:val="0"/>
      <w:divBdr>
        <w:top w:val="none" w:sz="0" w:space="0" w:color="auto"/>
        <w:left w:val="none" w:sz="0" w:space="0" w:color="auto"/>
        <w:bottom w:val="none" w:sz="0" w:space="0" w:color="auto"/>
        <w:right w:val="none" w:sz="0" w:space="0" w:color="auto"/>
      </w:divBdr>
    </w:div>
    <w:div w:id="225530040">
      <w:bodyDiv w:val="1"/>
      <w:marLeft w:val="0"/>
      <w:marRight w:val="0"/>
      <w:marTop w:val="0"/>
      <w:marBottom w:val="0"/>
      <w:divBdr>
        <w:top w:val="none" w:sz="0" w:space="0" w:color="auto"/>
        <w:left w:val="none" w:sz="0" w:space="0" w:color="auto"/>
        <w:bottom w:val="none" w:sz="0" w:space="0" w:color="auto"/>
        <w:right w:val="none" w:sz="0" w:space="0" w:color="auto"/>
      </w:divBdr>
    </w:div>
    <w:div w:id="258418444">
      <w:bodyDiv w:val="1"/>
      <w:marLeft w:val="0"/>
      <w:marRight w:val="0"/>
      <w:marTop w:val="0"/>
      <w:marBottom w:val="0"/>
      <w:divBdr>
        <w:top w:val="none" w:sz="0" w:space="0" w:color="auto"/>
        <w:left w:val="none" w:sz="0" w:space="0" w:color="auto"/>
        <w:bottom w:val="none" w:sz="0" w:space="0" w:color="auto"/>
        <w:right w:val="none" w:sz="0" w:space="0" w:color="auto"/>
      </w:divBdr>
      <w:divsChild>
        <w:div w:id="802237026">
          <w:marLeft w:val="0"/>
          <w:marRight w:val="0"/>
          <w:marTop w:val="0"/>
          <w:marBottom w:val="0"/>
          <w:divBdr>
            <w:top w:val="none" w:sz="0" w:space="0" w:color="auto"/>
            <w:left w:val="none" w:sz="0" w:space="0" w:color="auto"/>
            <w:bottom w:val="none" w:sz="0" w:space="0" w:color="auto"/>
            <w:right w:val="none" w:sz="0" w:space="0" w:color="auto"/>
          </w:divBdr>
          <w:divsChild>
            <w:div w:id="243687922">
              <w:marLeft w:val="0"/>
              <w:marRight w:val="0"/>
              <w:marTop w:val="0"/>
              <w:marBottom w:val="0"/>
              <w:divBdr>
                <w:top w:val="none" w:sz="0" w:space="0" w:color="auto"/>
                <w:left w:val="none" w:sz="0" w:space="0" w:color="auto"/>
                <w:bottom w:val="none" w:sz="0" w:space="0" w:color="auto"/>
                <w:right w:val="none" w:sz="0" w:space="0" w:color="auto"/>
              </w:divBdr>
              <w:divsChild>
                <w:div w:id="1333992453">
                  <w:marLeft w:val="0"/>
                  <w:marRight w:val="0"/>
                  <w:marTop w:val="0"/>
                  <w:marBottom w:val="0"/>
                  <w:divBdr>
                    <w:top w:val="none" w:sz="0" w:space="0" w:color="auto"/>
                    <w:left w:val="none" w:sz="0" w:space="0" w:color="auto"/>
                    <w:bottom w:val="none" w:sz="0" w:space="0" w:color="auto"/>
                    <w:right w:val="none" w:sz="0" w:space="0" w:color="auto"/>
                  </w:divBdr>
                  <w:divsChild>
                    <w:div w:id="15745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70242">
      <w:bodyDiv w:val="1"/>
      <w:marLeft w:val="0"/>
      <w:marRight w:val="0"/>
      <w:marTop w:val="0"/>
      <w:marBottom w:val="0"/>
      <w:divBdr>
        <w:top w:val="none" w:sz="0" w:space="0" w:color="auto"/>
        <w:left w:val="none" w:sz="0" w:space="0" w:color="auto"/>
        <w:bottom w:val="none" w:sz="0" w:space="0" w:color="auto"/>
        <w:right w:val="none" w:sz="0" w:space="0" w:color="auto"/>
      </w:divBdr>
    </w:div>
    <w:div w:id="275143996">
      <w:bodyDiv w:val="1"/>
      <w:marLeft w:val="0"/>
      <w:marRight w:val="0"/>
      <w:marTop w:val="0"/>
      <w:marBottom w:val="0"/>
      <w:divBdr>
        <w:top w:val="none" w:sz="0" w:space="0" w:color="auto"/>
        <w:left w:val="none" w:sz="0" w:space="0" w:color="auto"/>
        <w:bottom w:val="none" w:sz="0" w:space="0" w:color="auto"/>
        <w:right w:val="none" w:sz="0" w:space="0" w:color="auto"/>
      </w:divBdr>
      <w:divsChild>
        <w:div w:id="1741174141">
          <w:marLeft w:val="0"/>
          <w:marRight w:val="0"/>
          <w:marTop w:val="0"/>
          <w:marBottom w:val="0"/>
          <w:divBdr>
            <w:top w:val="none" w:sz="0" w:space="0" w:color="auto"/>
            <w:left w:val="none" w:sz="0" w:space="0" w:color="auto"/>
            <w:bottom w:val="none" w:sz="0" w:space="0" w:color="auto"/>
            <w:right w:val="none" w:sz="0" w:space="0" w:color="auto"/>
          </w:divBdr>
          <w:divsChild>
            <w:div w:id="1827434413">
              <w:marLeft w:val="0"/>
              <w:marRight w:val="0"/>
              <w:marTop w:val="0"/>
              <w:marBottom w:val="0"/>
              <w:divBdr>
                <w:top w:val="none" w:sz="0" w:space="0" w:color="auto"/>
                <w:left w:val="none" w:sz="0" w:space="0" w:color="auto"/>
                <w:bottom w:val="none" w:sz="0" w:space="0" w:color="auto"/>
                <w:right w:val="none" w:sz="0" w:space="0" w:color="auto"/>
              </w:divBdr>
              <w:divsChild>
                <w:div w:id="415631076">
                  <w:marLeft w:val="0"/>
                  <w:marRight w:val="0"/>
                  <w:marTop w:val="0"/>
                  <w:marBottom w:val="0"/>
                  <w:divBdr>
                    <w:top w:val="none" w:sz="0" w:space="0" w:color="auto"/>
                    <w:left w:val="none" w:sz="0" w:space="0" w:color="auto"/>
                    <w:bottom w:val="none" w:sz="0" w:space="0" w:color="auto"/>
                    <w:right w:val="none" w:sz="0" w:space="0" w:color="auto"/>
                  </w:divBdr>
                  <w:divsChild>
                    <w:div w:id="2955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7058">
      <w:bodyDiv w:val="1"/>
      <w:marLeft w:val="0"/>
      <w:marRight w:val="0"/>
      <w:marTop w:val="0"/>
      <w:marBottom w:val="0"/>
      <w:divBdr>
        <w:top w:val="none" w:sz="0" w:space="0" w:color="auto"/>
        <w:left w:val="none" w:sz="0" w:space="0" w:color="auto"/>
        <w:bottom w:val="none" w:sz="0" w:space="0" w:color="auto"/>
        <w:right w:val="none" w:sz="0" w:space="0" w:color="auto"/>
      </w:divBdr>
    </w:div>
    <w:div w:id="285816666">
      <w:bodyDiv w:val="1"/>
      <w:marLeft w:val="0"/>
      <w:marRight w:val="0"/>
      <w:marTop w:val="0"/>
      <w:marBottom w:val="0"/>
      <w:divBdr>
        <w:top w:val="none" w:sz="0" w:space="0" w:color="auto"/>
        <w:left w:val="none" w:sz="0" w:space="0" w:color="auto"/>
        <w:bottom w:val="none" w:sz="0" w:space="0" w:color="auto"/>
        <w:right w:val="none" w:sz="0" w:space="0" w:color="auto"/>
      </w:divBdr>
    </w:div>
    <w:div w:id="310641030">
      <w:bodyDiv w:val="1"/>
      <w:marLeft w:val="0"/>
      <w:marRight w:val="0"/>
      <w:marTop w:val="0"/>
      <w:marBottom w:val="0"/>
      <w:divBdr>
        <w:top w:val="none" w:sz="0" w:space="0" w:color="auto"/>
        <w:left w:val="none" w:sz="0" w:space="0" w:color="auto"/>
        <w:bottom w:val="none" w:sz="0" w:space="0" w:color="auto"/>
        <w:right w:val="none" w:sz="0" w:space="0" w:color="auto"/>
      </w:divBdr>
    </w:div>
    <w:div w:id="316765828">
      <w:bodyDiv w:val="1"/>
      <w:marLeft w:val="0"/>
      <w:marRight w:val="0"/>
      <w:marTop w:val="0"/>
      <w:marBottom w:val="0"/>
      <w:divBdr>
        <w:top w:val="none" w:sz="0" w:space="0" w:color="auto"/>
        <w:left w:val="none" w:sz="0" w:space="0" w:color="auto"/>
        <w:bottom w:val="none" w:sz="0" w:space="0" w:color="auto"/>
        <w:right w:val="none" w:sz="0" w:space="0" w:color="auto"/>
      </w:divBdr>
    </w:div>
    <w:div w:id="336660359">
      <w:bodyDiv w:val="1"/>
      <w:marLeft w:val="0"/>
      <w:marRight w:val="0"/>
      <w:marTop w:val="0"/>
      <w:marBottom w:val="0"/>
      <w:divBdr>
        <w:top w:val="none" w:sz="0" w:space="0" w:color="auto"/>
        <w:left w:val="none" w:sz="0" w:space="0" w:color="auto"/>
        <w:bottom w:val="none" w:sz="0" w:space="0" w:color="auto"/>
        <w:right w:val="none" w:sz="0" w:space="0" w:color="auto"/>
      </w:divBdr>
    </w:div>
    <w:div w:id="362243004">
      <w:bodyDiv w:val="1"/>
      <w:marLeft w:val="0"/>
      <w:marRight w:val="0"/>
      <w:marTop w:val="0"/>
      <w:marBottom w:val="0"/>
      <w:divBdr>
        <w:top w:val="none" w:sz="0" w:space="0" w:color="auto"/>
        <w:left w:val="none" w:sz="0" w:space="0" w:color="auto"/>
        <w:bottom w:val="none" w:sz="0" w:space="0" w:color="auto"/>
        <w:right w:val="none" w:sz="0" w:space="0" w:color="auto"/>
      </w:divBdr>
      <w:divsChild>
        <w:div w:id="406196059">
          <w:marLeft w:val="0"/>
          <w:marRight w:val="0"/>
          <w:marTop w:val="0"/>
          <w:marBottom w:val="0"/>
          <w:divBdr>
            <w:top w:val="none" w:sz="0" w:space="0" w:color="auto"/>
            <w:left w:val="none" w:sz="0" w:space="0" w:color="auto"/>
            <w:bottom w:val="none" w:sz="0" w:space="0" w:color="auto"/>
            <w:right w:val="none" w:sz="0" w:space="0" w:color="auto"/>
          </w:divBdr>
          <w:divsChild>
            <w:div w:id="2016881184">
              <w:marLeft w:val="0"/>
              <w:marRight w:val="0"/>
              <w:marTop w:val="0"/>
              <w:marBottom w:val="0"/>
              <w:divBdr>
                <w:top w:val="none" w:sz="0" w:space="0" w:color="auto"/>
                <w:left w:val="none" w:sz="0" w:space="0" w:color="auto"/>
                <w:bottom w:val="none" w:sz="0" w:space="0" w:color="auto"/>
                <w:right w:val="none" w:sz="0" w:space="0" w:color="auto"/>
              </w:divBdr>
              <w:divsChild>
                <w:div w:id="11601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63420">
      <w:bodyDiv w:val="1"/>
      <w:marLeft w:val="0"/>
      <w:marRight w:val="0"/>
      <w:marTop w:val="0"/>
      <w:marBottom w:val="0"/>
      <w:divBdr>
        <w:top w:val="none" w:sz="0" w:space="0" w:color="auto"/>
        <w:left w:val="none" w:sz="0" w:space="0" w:color="auto"/>
        <w:bottom w:val="none" w:sz="0" w:space="0" w:color="auto"/>
        <w:right w:val="none" w:sz="0" w:space="0" w:color="auto"/>
      </w:divBdr>
    </w:div>
    <w:div w:id="362823813">
      <w:bodyDiv w:val="1"/>
      <w:marLeft w:val="0"/>
      <w:marRight w:val="0"/>
      <w:marTop w:val="0"/>
      <w:marBottom w:val="0"/>
      <w:divBdr>
        <w:top w:val="none" w:sz="0" w:space="0" w:color="auto"/>
        <w:left w:val="none" w:sz="0" w:space="0" w:color="auto"/>
        <w:bottom w:val="none" w:sz="0" w:space="0" w:color="auto"/>
        <w:right w:val="none" w:sz="0" w:space="0" w:color="auto"/>
      </w:divBdr>
    </w:div>
    <w:div w:id="388769754">
      <w:bodyDiv w:val="1"/>
      <w:marLeft w:val="0"/>
      <w:marRight w:val="0"/>
      <w:marTop w:val="0"/>
      <w:marBottom w:val="0"/>
      <w:divBdr>
        <w:top w:val="none" w:sz="0" w:space="0" w:color="auto"/>
        <w:left w:val="none" w:sz="0" w:space="0" w:color="auto"/>
        <w:bottom w:val="none" w:sz="0" w:space="0" w:color="auto"/>
        <w:right w:val="none" w:sz="0" w:space="0" w:color="auto"/>
      </w:divBdr>
    </w:div>
    <w:div w:id="403383119">
      <w:bodyDiv w:val="1"/>
      <w:marLeft w:val="0"/>
      <w:marRight w:val="0"/>
      <w:marTop w:val="0"/>
      <w:marBottom w:val="0"/>
      <w:divBdr>
        <w:top w:val="none" w:sz="0" w:space="0" w:color="auto"/>
        <w:left w:val="none" w:sz="0" w:space="0" w:color="auto"/>
        <w:bottom w:val="none" w:sz="0" w:space="0" w:color="auto"/>
        <w:right w:val="none" w:sz="0" w:space="0" w:color="auto"/>
      </w:divBdr>
    </w:div>
    <w:div w:id="416094732">
      <w:bodyDiv w:val="1"/>
      <w:marLeft w:val="0"/>
      <w:marRight w:val="0"/>
      <w:marTop w:val="0"/>
      <w:marBottom w:val="0"/>
      <w:divBdr>
        <w:top w:val="none" w:sz="0" w:space="0" w:color="auto"/>
        <w:left w:val="none" w:sz="0" w:space="0" w:color="auto"/>
        <w:bottom w:val="none" w:sz="0" w:space="0" w:color="auto"/>
        <w:right w:val="none" w:sz="0" w:space="0" w:color="auto"/>
      </w:divBdr>
    </w:div>
    <w:div w:id="418333473">
      <w:bodyDiv w:val="1"/>
      <w:marLeft w:val="0"/>
      <w:marRight w:val="0"/>
      <w:marTop w:val="0"/>
      <w:marBottom w:val="0"/>
      <w:divBdr>
        <w:top w:val="none" w:sz="0" w:space="0" w:color="auto"/>
        <w:left w:val="none" w:sz="0" w:space="0" w:color="auto"/>
        <w:bottom w:val="none" w:sz="0" w:space="0" w:color="auto"/>
        <w:right w:val="none" w:sz="0" w:space="0" w:color="auto"/>
      </w:divBdr>
    </w:div>
    <w:div w:id="425806902">
      <w:bodyDiv w:val="1"/>
      <w:marLeft w:val="0"/>
      <w:marRight w:val="0"/>
      <w:marTop w:val="0"/>
      <w:marBottom w:val="0"/>
      <w:divBdr>
        <w:top w:val="none" w:sz="0" w:space="0" w:color="auto"/>
        <w:left w:val="none" w:sz="0" w:space="0" w:color="auto"/>
        <w:bottom w:val="none" w:sz="0" w:space="0" w:color="auto"/>
        <w:right w:val="none" w:sz="0" w:space="0" w:color="auto"/>
      </w:divBdr>
      <w:divsChild>
        <w:div w:id="1783304828">
          <w:marLeft w:val="0"/>
          <w:marRight w:val="0"/>
          <w:marTop w:val="0"/>
          <w:marBottom w:val="0"/>
          <w:divBdr>
            <w:top w:val="none" w:sz="0" w:space="0" w:color="auto"/>
            <w:left w:val="none" w:sz="0" w:space="0" w:color="auto"/>
            <w:bottom w:val="none" w:sz="0" w:space="0" w:color="auto"/>
            <w:right w:val="none" w:sz="0" w:space="0" w:color="auto"/>
          </w:divBdr>
          <w:divsChild>
            <w:div w:id="1851793927">
              <w:marLeft w:val="0"/>
              <w:marRight w:val="0"/>
              <w:marTop w:val="0"/>
              <w:marBottom w:val="0"/>
              <w:divBdr>
                <w:top w:val="none" w:sz="0" w:space="0" w:color="auto"/>
                <w:left w:val="none" w:sz="0" w:space="0" w:color="auto"/>
                <w:bottom w:val="none" w:sz="0" w:space="0" w:color="auto"/>
                <w:right w:val="none" w:sz="0" w:space="0" w:color="auto"/>
              </w:divBdr>
              <w:divsChild>
                <w:div w:id="1774203834">
                  <w:marLeft w:val="0"/>
                  <w:marRight w:val="0"/>
                  <w:marTop w:val="0"/>
                  <w:marBottom w:val="0"/>
                  <w:divBdr>
                    <w:top w:val="none" w:sz="0" w:space="0" w:color="auto"/>
                    <w:left w:val="none" w:sz="0" w:space="0" w:color="auto"/>
                    <w:bottom w:val="none" w:sz="0" w:space="0" w:color="auto"/>
                    <w:right w:val="none" w:sz="0" w:space="0" w:color="auto"/>
                  </w:divBdr>
                  <w:divsChild>
                    <w:div w:id="12380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1686">
      <w:bodyDiv w:val="1"/>
      <w:marLeft w:val="0"/>
      <w:marRight w:val="0"/>
      <w:marTop w:val="0"/>
      <w:marBottom w:val="0"/>
      <w:divBdr>
        <w:top w:val="none" w:sz="0" w:space="0" w:color="auto"/>
        <w:left w:val="none" w:sz="0" w:space="0" w:color="auto"/>
        <w:bottom w:val="none" w:sz="0" w:space="0" w:color="auto"/>
        <w:right w:val="none" w:sz="0" w:space="0" w:color="auto"/>
      </w:divBdr>
    </w:div>
    <w:div w:id="498472654">
      <w:bodyDiv w:val="1"/>
      <w:marLeft w:val="0"/>
      <w:marRight w:val="0"/>
      <w:marTop w:val="0"/>
      <w:marBottom w:val="0"/>
      <w:divBdr>
        <w:top w:val="none" w:sz="0" w:space="0" w:color="auto"/>
        <w:left w:val="none" w:sz="0" w:space="0" w:color="auto"/>
        <w:bottom w:val="none" w:sz="0" w:space="0" w:color="auto"/>
        <w:right w:val="none" w:sz="0" w:space="0" w:color="auto"/>
      </w:divBdr>
    </w:div>
    <w:div w:id="522136280">
      <w:bodyDiv w:val="1"/>
      <w:marLeft w:val="0"/>
      <w:marRight w:val="0"/>
      <w:marTop w:val="0"/>
      <w:marBottom w:val="0"/>
      <w:divBdr>
        <w:top w:val="none" w:sz="0" w:space="0" w:color="auto"/>
        <w:left w:val="none" w:sz="0" w:space="0" w:color="auto"/>
        <w:bottom w:val="none" w:sz="0" w:space="0" w:color="auto"/>
        <w:right w:val="none" w:sz="0" w:space="0" w:color="auto"/>
      </w:divBdr>
    </w:div>
    <w:div w:id="532158261">
      <w:bodyDiv w:val="1"/>
      <w:marLeft w:val="0"/>
      <w:marRight w:val="0"/>
      <w:marTop w:val="0"/>
      <w:marBottom w:val="0"/>
      <w:divBdr>
        <w:top w:val="none" w:sz="0" w:space="0" w:color="auto"/>
        <w:left w:val="none" w:sz="0" w:space="0" w:color="auto"/>
        <w:bottom w:val="none" w:sz="0" w:space="0" w:color="auto"/>
        <w:right w:val="none" w:sz="0" w:space="0" w:color="auto"/>
      </w:divBdr>
      <w:divsChild>
        <w:div w:id="970868104">
          <w:marLeft w:val="0"/>
          <w:marRight w:val="0"/>
          <w:marTop w:val="0"/>
          <w:marBottom w:val="0"/>
          <w:divBdr>
            <w:top w:val="none" w:sz="0" w:space="0" w:color="auto"/>
            <w:left w:val="none" w:sz="0" w:space="0" w:color="auto"/>
            <w:bottom w:val="none" w:sz="0" w:space="0" w:color="auto"/>
            <w:right w:val="none" w:sz="0" w:space="0" w:color="auto"/>
          </w:divBdr>
          <w:divsChild>
            <w:div w:id="1171602518">
              <w:marLeft w:val="0"/>
              <w:marRight w:val="0"/>
              <w:marTop w:val="0"/>
              <w:marBottom w:val="0"/>
              <w:divBdr>
                <w:top w:val="none" w:sz="0" w:space="0" w:color="auto"/>
                <w:left w:val="none" w:sz="0" w:space="0" w:color="auto"/>
                <w:bottom w:val="none" w:sz="0" w:space="0" w:color="auto"/>
                <w:right w:val="none" w:sz="0" w:space="0" w:color="auto"/>
              </w:divBdr>
              <w:divsChild>
                <w:div w:id="1833837632">
                  <w:marLeft w:val="0"/>
                  <w:marRight w:val="0"/>
                  <w:marTop w:val="0"/>
                  <w:marBottom w:val="0"/>
                  <w:divBdr>
                    <w:top w:val="none" w:sz="0" w:space="0" w:color="auto"/>
                    <w:left w:val="none" w:sz="0" w:space="0" w:color="auto"/>
                    <w:bottom w:val="none" w:sz="0" w:space="0" w:color="auto"/>
                    <w:right w:val="none" w:sz="0" w:space="0" w:color="auto"/>
                  </w:divBdr>
                  <w:divsChild>
                    <w:div w:id="1912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4795">
      <w:bodyDiv w:val="1"/>
      <w:marLeft w:val="0"/>
      <w:marRight w:val="0"/>
      <w:marTop w:val="0"/>
      <w:marBottom w:val="0"/>
      <w:divBdr>
        <w:top w:val="none" w:sz="0" w:space="0" w:color="auto"/>
        <w:left w:val="none" w:sz="0" w:space="0" w:color="auto"/>
        <w:bottom w:val="none" w:sz="0" w:space="0" w:color="auto"/>
        <w:right w:val="none" w:sz="0" w:space="0" w:color="auto"/>
      </w:divBdr>
    </w:div>
    <w:div w:id="628440867">
      <w:bodyDiv w:val="1"/>
      <w:marLeft w:val="0"/>
      <w:marRight w:val="0"/>
      <w:marTop w:val="0"/>
      <w:marBottom w:val="0"/>
      <w:divBdr>
        <w:top w:val="none" w:sz="0" w:space="0" w:color="auto"/>
        <w:left w:val="none" w:sz="0" w:space="0" w:color="auto"/>
        <w:bottom w:val="none" w:sz="0" w:space="0" w:color="auto"/>
        <w:right w:val="none" w:sz="0" w:space="0" w:color="auto"/>
      </w:divBdr>
      <w:divsChild>
        <w:div w:id="136842595">
          <w:marLeft w:val="0"/>
          <w:marRight w:val="0"/>
          <w:marTop w:val="0"/>
          <w:marBottom w:val="0"/>
          <w:divBdr>
            <w:top w:val="none" w:sz="0" w:space="0" w:color="auto"/>
            <w:left w:val="none" w:sz="0" w:space="0" w:color="auto"/>
            <w:bottom w:val="none" w:sz="0" w:space="0" w:color="auto"/>
            <w:right w:val="none" w:sz="0" w:space="0" w:color="auto"/>
          </w:divBdr>
          <w:divsChild>
            <w:div w:id="1925213889">
              <w:marLeft w:val="0"/>
              <w:marRight w:val="0"/>
              <w:marTop w:val="0"/>
              <w:marBottom w:val="0"/>
              <w:divBdr>
                <w:top w:val="none" w:sz="0" w:space="0" w:color="auto"/>
                <w:left w:val="none" w:sz="0" w:space="0" w:color="auto"/>
                <w:bottom w:val="none" w:sz="0" w:space="0" w:color="auto"/>
                <w:right w:val="none" w:sz="0" w:space="0" w:color="auto"/>
              </w:divBdr>
              <w:divsChild>
                <w:div w:id="3424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7534">
      <w:bodyDiv w:val="1"/>
      <w:marLeft w:val="0"/>
      <w:marRight w:val="0"/>
      <w:marTop w:val="0"/>
      <w:marBottom w:val="0"/>
      <w:divBdr>
        <w:top w:val="none" w:sz="0" w:space="0" w:color="auto"/>
        <w:left w:val="none" w:sz="0" w:space="0" w:color="auto"/>
        <w:bottom w:val="none" w:sz="0" w:space="0" w:color="auto"/>
        <w:right w:val="none" w:sz="0" w:space="0" w:color="auto"/>
      </w:divBdr>
    </w:div>
    <w:div w:id="708653922">
      <w:bodyDiv w:val="1"/>
      <w:marLeft w:val="0"/>
      <w:marRight w:val="0"/>
      <w:marTop w:val="0"/>
      <w:marBottom w:val="0"/>
      <w:divBdr>
        <w:top w:val="none" w:sz="0" w:space="0" w:color="auto"/>
        <w:left w:val="none" w:sz="0" w:space="0" w:color="auto"/>
        <w:bottom w:val="none" w:sz="0" w:space="0" w:color="auto"/>
        <w:right w:val="none" w:sz="0" w:space="0" w:color="auto"/>
      </w:divBdr>
    </w:div>
    <w:div w:id="727656190">
      <w:bodyDiv w:val="1"/>
      <w:marLeft w:val="0"/>
      <w:marRight w:val="0"/>
      <w:marTop w:val="0"/>
      <w:marBottom w:val="0"/>
      <w:divBdr>
        <w:top w:val="none" w:sz="0" w:space="0" w:color="auto"/>
        <w:left w:val="none" w:sz="0" w:space="0" w:color="auto"/>
        <w:bottom w:val="none" w:sz="0" w:space="0" w:color="auto"/>
        <w:right w:val="none" w:sz="0" w:space="0" w:color="auto"/>
      </w:divBdr>
    </w:div>
    <w:div w:id="738556978">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51657076">
      <w:bodyDiv w:val="1"/>
      <w:marLeft w:val="0"/>
      <w:marRight w:val="0"/>
      <w:marTop w:val="0"/>
      <w:marBottom w:val="0"/>
      <w:divBdr>
        <w:top w:val="none" w:sz="0" w:space="0" w:color="auto"/>
        <w:left w:val="none" w:sz="0" w:space="0" w:color="auto"/>
        <w:bottom w:val="none" w:sz="0" w:space="0" w:color="auto"/>
        <w:right w:val="none" w:sz="0" w:space="0" w:color="auto"/>
      </w:divBdr>
      <w:divsChild>
        <w:div w:id="1993872703">
          <w:marLeft w:val="0"/>
          <w:marRight w:val="0"/>
          <w:marTop w:val="0"/>
          <w:marBottom w:val="0"/>
          <w:divBdr>
            <w:top w:val="none" w:sz="0" w:space="0" w:color="auto"/>
            <w:left w:val="none" w:sz="0" w:space="0" w:color="auto"/>
            <w:bottom w:val="none" w:sz="0" w:space="0" w:color="auto"/>
            <w:right w:val="none" w:sz="0" w:space="0" w:color="auto"/>
          </w:divBdr>
          <w:divsChild>
            <w:div w:id="222789490">
              <w:marLeft w:val="0"/>
              <w:marRight w:val="0"/>
              <w:marTop w:val="0"/>
              <w:marBottom w:val="0"/>
              <w:divBdr>
                <w:top w:val="none" w:sz="0" w:space="0" w:color="auto"/>
                <w:left w:val="none" w:sz="0" w:space="0" w:color="auto"/>
                <w:bottom w:val="none" w:sz="0" w:space="0" w:color="auto"/>
                <w:right w:val="none" w:sz="0" w:space="0" w:color="auto"/>
              </w:divBdr>
              <w:divsChild>
                <w:div w:id="17991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1525">
      <w:bodyDiv w:val="1"/>
      <w:marLeft w:val="0"/>
      <w:marRight w:val="0"/>
      <w:marTop w:val="0"/>
      <w:marBottom w:val="0"/>
      <w:divBdr>
        <w:top w:val="none" w:sz="0" w:space="0" w:color="auto"/>
        <w:left w:val="none" w:sz="0" w:space="0" w:color="auto"/>
        <w:bottom w:val="none" w:sz="0" w:space="0" w:color="auto"/>
        <w:right w:val="none" w:sz="0" w:space="0" w:color="auto"/>
      </w:divBdr>
      <w:divsChild>
        <w:div w:id="136921621">
          <w:marLeft w:val="0"/>
          <w:marRight w:val="0"/>
          <w:marTop w:val="0"/>
          <w:marBottom w:val="0"/>
          <w:divBdr>
            <w:top w:val="none" w:sz="0" w:space="0" w:color="auto"/>
            <w:left w:val="none" w:sz="0" w:space="0" w:color="auto"/>
            <w:bottom w:val="none" w:sz="0" w:space="0" w:color="auto"/>
            <w:right w:val="none" w:sz="0" w:space="0" w:color="auto"/>
          </w:divBdr>
          <w:divsChild>
            <w:div w:id="1938975224">
              <w:marLeft w:val="0"/>
              <w:marRight w:val="0"/>
              <w:marTop w:val="0"/>
              <w:marBottom w:val="0"/>
              <w:divBdr>
                <w:top w:val="none" w:sz="0" w:space="0" w:color="auto"/>
                <w:left w:val="none" w:sz="0" w:space="0" w:color="auto"/>
                <w:bottom w:val="none" w:sz="0" w:space="0" w:color="auto"/>
                <w:right w:val="none" w:sz="0" w:space="0" w:color="auto"/>
              </w:divBdr>
              <w:divsChild>
                <w:div w:id="4066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7081">
      <w:bodyDiv w:val="1"/>
      <w:marLeft w:val="0"/>
      <w:marRight w:val="0"/>
      <w:marTop w:val="0"/>
      <w:marBottom w:val="0"/>
      <w:divBdr>
        <w:top w:val="none" w:sz="0" w:space="0" w:color="auto"/>
        <w:left w:val="none" w:sz="0" w:space="0" w:color="auto"/>
        <w:bottom w:val="none" w:sz="0" w:space="0" w:color="auto"/>
        <w:right w:val="none" w:sz="0" w:space="0" w:color="auto"/>
      </w:divBdr>
    </w:div>
    <w:div w:id="766730434">
      <w:bodyDiv w:val="1"/>
      <w:marLeft w:val="0"/>
      <w:marRight w:val="0"/>
      <w:marTop w:val="0"/>
      <w:marBottom w:val="0"/>
      <w:divBdr>
        <w:top w:val="none" w:sz="0" w:space="0" w:color="auto"/>
        <w:left w:val="none" w:sz="0" w:space="0" w:color="auto"/>
        <w:bottom w:val="none" w:sz="0" w:space="0" w:color="auto"/>
        <w:right w:val="none" w:sz="0" w:space="0" w:color="auto"/>
      </w:divBdr>
    </w:div>
    <w:div w:id="809325260">
      <w:bodyDiv w:val="1"/>
      <w:marLeft w:val="0"/>
      <w:marRight w:val="0"/>
      <w:marTop w:val="0"/>
      <w:marBottom w:val="0"/>
      <w:divBdr>
        <w:top w:val="none" w:sz="0" w:space="0" w:color="auto"/>
        <w:left w:val="none" w:sz="0" w:space="0" w:color="auto"/>
        <w:bottom w:val="none" w:sz="0" w:space="0" w:color="auto"/>
        <w:right w:val="none" w:sz="0" w:space="0" w:color="auto"/>
      </w:divBdr>
    </w:div>
    <w:div w:id="815876743">
      <w:bodyDiv w:val="1"/>
      <w:marLeft w:val="0"/>
      <w:marRight w:val="0"/>
      <w:marTop w:val="0"/>
      <w:marBottom w:val="0"/>
      <w:divBdr>
        <w:top w:val="none" w:sz="0" w:space="0" w:color="auto"/>
        <w:left w:val="none" w:sz="0" w:space="0" w:color="auto"/>
        <w:bottom w:val="none" w:sz="0" w:space="0" w:color="auto"/>
        <w:right w:val="none" w:sz="0" w:space="0" w:color="auto"/>
      </w:divBdr>
    </w:div>
    <w:div w:id="838271621">
      <w:bodyDiv w:val="1"/>
      <w:marLeft w:val="0"/>
      <w:marRight w:val="0"/>
      <w:marTop w:val="0"/>
      <w:marBottom w:val="0"/>
      <w:divBdr>
        <w:top w:val="none" w:sz="0" w:space="0" w:color="auto"/>
        <w:left w:val="none" w:sz="0" w:space="0" w:color="auto"/>
        <w:bottom w:val="none" w:sz="0" w:space="0" w:color="auto"/>
        <w:right w:val="none" w:sz="0" w:space="0" w:color="auto"/>
      </w:divBdr>
      <w:divsChild>
        <w:div w:id="599021258">
          <w:marLeft w:val="0"/>
          <w:marRight w:val="0"/>
          <w:marTop w:val="0"/>
          <w:marBottom w:val="0"/>
          <w:divBdr>
            <w:top w:val="none" w:sz="0" w:space="0" w:color="auto"/>
            <w:left w:val="none" w:sz="0" w:space="0" w:color="auto"/>
            <w:bottom w:val="none" w:sz="0" w:space="0" w:color="auto"/>
            <w:right w:val="none" w:sz="0" w:space="0" w:color="auto"/>
          </w:divBdr>
          <w:divsChild>
            <w:div w:id="319316109">
              <w:marLeft w:val="0"/>
              <w:marRight w:val="0"/>
              <w:marTop w:val="0"/>
              <w:marBottom w:val="0"/>
              <w:divBdr>
                <w:top w:val="none" w:sz="0" w:space="0" w:color="auto"/>
                <w:left w:val="none" w:sz="0" w:space="0" w:color="auto"/>
                <w:bottom w:val="none" w:sz="0" w:space="0" w:color="auto"/>
                <w:right w:val="none" w:sz="0" w:space="0" w:color="auto"/>
              </w:divBdr>
              <w:divsChild>
                <w:div w:id="12957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8064">
      <w:bodyDiv w:val="1"/>
      <w:marLeft w:val="0"/>
      <w:marRight w:val="0"/>
      <w:marTop w:val="0"/>
      <w:marBottom w:val="0"/>
      <w:divBdr>
        <w:top w:val="none" w:sz="0" w:space="0" w:color="auto"/>
        <w:left w:val="none" w:sz="0" w:space="0" w:color="auto"/>
        <w:bottom w:val="none" w:sz="0" w:space="0" w:color="auto"/>
        <w:right w:val="none" w:sz="0" w:space="0" w:color="auto"/>
      </w:divBdr>
      <w:divsChild>
        <w:div w:id="2024355955">
          <w:marLeft w:val="0"/>
          <w:marRight w:val="0"/>
          <w:marTop w:val="0"/>
          <w:marBottom w:val="0"/>
          <w:divBdr>
            <w:top w:val="none" w:sz="0" w:space="0" w:color="auto"/>
            <w:left w:val="none" w:sz="0" w:space="0" w:color="auto"/>
            <w:bottom w:val="none" w:sz="0" w:space="0" w:color="auto"/>
            <w:right w:val="none" w:sz="0" w:space="0" w:color="auto"/>
          </w:divBdr>
          <w:divsChild>
            <w:div w:id="1970741820">
              <w:marLeft w:val="0"/>
              <w:marRight w:val="0"/>
              <w:marTop w:val="0"/>
              <w:marBottom w:val="0"/>
              <w:divBdr>
                <w:top w:val="none" w:sz="0" w:space="0" w:color="auto"/>
                <w:left w:val="none" w:sz="0" w:space="0" w:color="auto"/>
                <w:bottom w:val="none" w:sz="0" w:space="0" w:color="auto"/>
                <w:right w:val="none" w:sz="0" w:space="0" w:color="auto"/>
              </w:divBdr>
              <w:divsChild>
                <w:div w:id="40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2799">
      <w:bodyDiv w:val="1"/>
      <w:marLeft w:val="0"/>
      <w:marRight w:val="0"/>
      <w:marTop w:val="0"/>
      <w:marBottom w:val="0"/>
      <w:divBdr>
        <w:top w:val="none" w:sz="0" w:space="0" w:color="auto"/>
        <w:left w:val="none" w:sz="0" w:space="0" w:color="auto"/>
        <w:bottom w:val="none" w:sz="0" w:space="0" w:color="auto"/>
        <w:right w:val="none" w:sz="0" w:space="0" w:color="auto"/>
      </w:divBdr>
    </w:div>
    <w:div w:id="857088097">
      <w:bodyDiv w:val="1"/>
      <w:marLeft w:val="0"/>
      <w:marRight w:val="0"/>
      <w:marTop w:val="0"/>
      <w:marBottom w:val="0"/>
      <w:divBdr>
        <w:top w:val="none" w:sz="0" w:space="0" w:color="auto"/>
        <w:left w:val="none" w:sz="0" w:space="0" w:color="auto"/>
        <w:bottom w:val="none" w:sz="0" w:space="0" w:color="auto"/>
        <w:right w:val="none" w:sz="0" w:space="0" w:color="auto"/>
      </w:divBdr>
      <w:divsChild>
        <w:div w:id="833767207">
          <w:marLeft w:val="0"/>
          <w:marRight w:val="0"/>
          <w:marTop w:val="0"/>
          <w:marBottom w:val="0"/>
          <w:divBdr>
            <w:top w:val="none" w:sz="0" w:space="0" w:color="auto"/>
            <w:left w:val="none" w:sz="0" w:space="0" w:color="auto"/>
            <w:bottom w:val="none" w:sz="0" w:space="0" w:color="auto"/>
            <w:right w:val="none" w:sz="0" w:space="0" w:color="auto"/>
          </w:divBdr>
          <w:divsChild>
            <w:div w:id="1426028200">
              <w:marLeft w:val="0"/>
              <w:marRight w:val="0"/>
              <w:marTop w:val="0"/>
              <w:marBottom w:val="0"/>
              <w:divBdr>
                <w:top w:val="none" w:sz="0" w:space="0" w:color="auto"/>
                <w:left w:val="none" w:sz="0" w:space="0" w:color="auto"/>
                <w:bottom w:val="none" w:sz="0" w:space="0" w:color="auto"/>
                <w:right w:val="none" w:sz="0" w:space="0" w:color="auto"/>
              </w:divBdr>
              <w:divsChild>
                <w:div w:id="20109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2344">
      <w:bodyDiv w:val="1"/>
      <w:marLeft w:val="0"/>
      <w:marRight w:val="0"/>
      <w:marTop w:val="0"/>
      <w:marBottom w:val="0"/>
      <w:divBdr>
        <w:top w:val="none" w:sz="0" w:space="0" w:color="auto"/>
        <w:left w:val="none" w:sz="0" w:space="0" w:color="auto"/>
        <w:bottom w:val="none" w:sz="0" w:space="0" w:color="auto"/>
        <w:right w:val="none" w:sz="0" w:space="0" w:color="auto"/>
      </w:divBdr>
    </w:div>
    <w:div w:id="907033170">
      <w:bodyDiv w:val="1"/>
      <w:marLeft w:val="0"/>
      <w:marRight w:val="0"/>
      <w:marTop w:val="0"/>
      <w:marBottom w:val="0"/>
      <w:divBdr>
        <w:top w:val="none" w:sz="0" w:space="0" w:color="auto"/>
        <w:left w:val="none" w:sz="0" w:space="0" w:color="auto"/>
        <w:bottom w:val="none" w:sz="0" w:space="0" w:color="auto"/>
        <w:right w:val="none" w:sz="0" w:space="0" w:color="auto"/>
      </w:divBdr>
    </w:div>
    <w:div w:id="923877273">
      <w:bodyDiv w:val="1"/>
      <w:marLeft w:val="0"/>
      <w:marRight w:val="0"/>
      <w:marTop w:val="0"/>
      <w:marBottom w:val="0"/>
      <w:divBdr>
        <w:top w:val="none" w:sz="0" w:space="0" w:color="auto"/>
        <w:left w:val="none" w:sz="0" w:space="0" w:color="auto"/>
        <w:bottom w:val="none" w:sz="0" w:space="0" w:color="auto"/>
        <w:right w:val="none" w:sz="0" w:space="0" w:color="auto"/>
      </w:divBdr>
    </w:div>
    <w:div w:id="928080484">
      <w:bodyDiv w:val="1"/>
      <w:marLeft w:val="0"/>
      <w:marRight w:val="0"/>
      <w:marTop w:val="0"/>
      <w:marBottom w:val="0"/>
      <w:divBdr>
        <w:top w:val="none" w:sz="0" w:space="0" w:color="auto"/>
        <w:left w:val="none" w:sz="0" w:space="0" w:color="auto"/>
        <w:bottom w:val="none" w:sz="0" w:space="0" w:color="auto"/>
        <w:right w:val="none" w:sz="0" w:space="0" w:color="auto"/>
      </w:divBdr>
    </w:div>
    <w:div w:id="939751631">
      <w:bodyDiv w:val="1"/>
      <w:marLeft w:val="0"/>
      <w:marRight w:val="0"/>
      <w:marTop w:val="0"/>
      <w:marBottom w:val="0"/>
      <w:divBdr>
        <w:top w:val="none" w:sz="0" w:space="0" w:color="auto"/>
        <w:left w:val="none" w:sz="0" w:space="0" w:color="auto"/>
        <w:bottom w:val="none" w:sz="0" w:space="0" w:color="auto"/>
        <w:right w:val="none" w:sz="0" w:space="0" w:color="auto"/>
      </w:divBdr>
    </w:div>
    <w:div w:id="948315761">
      <w:bodyDiv w:val="1"/>
      <w:marLeft w:val="0"/>
      <w:marRight w:val="0"/>
      <w:marTop w:val="0"/>
      <w:marBottom w:val="0"/>
      <w:divBdr>
        <w:top w:val="none" w:sz="0" w:space="0" w:color="auto"/>
        <w:left w:val="none" w:sz="0" w:space="0" w:color="auto"/>
        <w:bottom w:val="none" w:sz="0" w:space="0" w:color="auto"/>
        <w:right w:val="none" w:sz="0" w:space="0" w:color="auto"/>
      </w:divBdr>
    </w:div>
    <w:div w:id="1001859092">
      <w:bodyDiv w:val="1"/>
      <w:marLeft w:val="0"/>
      <w:marRight w:val="0"/>
      <w:marTop w:val="0"/>
      <w:marBottom w:val="0"/>
      <w:divBdr>
        <w:top w:val="none" w:sz="0" w:space="0" w:color="auto"/>
        <w:left w:val="none" w:sz="0" w:space="0" w:color="auto"/>
        <w:bottom w:val="none" w:sz="0" w:space="0" w:color="auto"/>
        <w:right w:val="none" w:sz="0" w:space="0" w:color="auto"/>
      </w:divBdr>
    </w:div>
    <w:div w:id="1013072465">
      <w:bodyDiv w:val="1"/>
      <w:marLeft w:val="0"/>
      <w:marRight w:val="0"/>
      <w:marTop w:val="0"/>
      <w:marBottom w:val="0"/>
      <w:divBdr>
        <w:top w:val="none" w:sz="0" w:space="0" w:color="auto"/>
        <w:left w:val="none" w:sz="0" w:space="0" w:color="auto"/>
        <w:bottom w:val="none" w:sz="0" w:space="0" w:color="auto"/>
        <w:right w:val="none" w:sz="0" w:space="0" w:color="auto"/>
      </w:divBdr>
      <w:divsChild>
        <w:div w:id="1012605235">
          <w:marLeft w:val="0"/>
          <w:marRight w:val="0"/>
          <w:marTop w:val="0"/>
          <w:marBottom w:val="0"/>
          <w:divBdr>
            <w:top w:val="none" w:sz="0" w:space="0" w:color="auto"/>
            <w:left w:val="none" w:sz="0" w:space="0" w:color="auto"/>
            <w:bottom w:val="none" w:sz="0" w:space="0" w:color="auto"/>
            <w:right w:val="none" w:sz="0" w:space="0" w:color="auto"/>
          </w:divBdr>
          <w:divsChild>
            <w:div w:id="1824470445">
              <w:marLeft w:val="0"/>
              <w:marRight w:val="0"/>
              <w:marTop w:val="0"/>
              <w:marBottom w:val="0"/>
              <w:divBdr>
                <w:top w:val="none" w:sz="0" w:space="0" w:color="auto"/>
                <w:left w:val="none" w:sz="0" w:space="0" w:color="auto"/>
                <w:bottom w:val="none" w:sz="0" w:space="0" w:color="auto"/>
                <w:right w:val="none" w:sz="0" w:space="0" w:color="auto"/>
              </w:divBdr>
              <w:divsChild>
                <w:div w:id="255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9386">
      <w:bodyDiv w:val="1"/>
      <w:marLeft w:val="0"/>
      <w:marRight w:val="0"/>
      <w:marTop w:val="0"/>
      <w:marBottom w:val="0"/>
      <w:divBdr>
        <w:top w:val="none" w:sz="0" w:space="0" w:color="auto"/>
        <w:left w:val="none" w:sz="0" w:space="0" w:color="auto"/>
        <w:bottom w:val="none" w:sz="0" w:space="0" w:color="auto"/>
        <w:right w:val="none" w:sz="0" w:space="0" w:color="auto"/>
      </w:divBdr>
    </w:div>
    <w:div w:id="1037193065">
      <w:bodyDiv w:val="1"/>
      <w:marLeft w:val="0"/>
      <w:marRight w:val="0"/>
      <w:marTop w:val="0"/>
      <w:marBottom w:val="0"/>
      <w:divBdr>
        <w:top w:val="none" w:sz="0" w:space="0" w:color="auto"/>
        <w:left w:val="none" w:sz="0" w:space="0" w:color="auto"/>
        <w:bottom w:val="none" w:sz="0" w:space="0" w:color="auto"/>
        <w:right w:val="none" w:sz="0" w:space="0" w:color="auto"/>
      </w:divBdr>
    </w:div>
    <w:div w:id="1051270436">
      <w:bodyDiv w:val="1"/>
      <w:marLeft w:val="0"/>
      <w:marRight w:val="0"/>
      <w:marTop w:val="0"/>
      <w:marBottom w:val="0"/>
      <w:divBdr>
        <w:top w:val="none" w:sz="0" w:space="0" w:color="auto"/>
        <w:left w:val="none" w:sz="0" w:space="0" w:color="auto"/>
        <w:bottom w:val="none" w:sz="0" w:space="0" w:color="auto"/>
        <w:right w:val="none" w:sz="0" w:space="0" w:color="auto"/>
      </w:divBdr>
    </w:div>
    <w:div w:id="1057971350">
      <w:bodyDiv w:val="1"/>
      <w:marLeft w:val="0"/>
      <w:marRight w:val="0"/>
      <w:marTop w:val="0"/>
      <w:marBottom w:val="0"/>
      <w:divBdr>
        <w:top w:val="none" w:sz="0" w:space="0" w:color="auto"/>
        <w:left w:val="none" w:sz="0" w:space="0" w:color="auto"/>
        <w:bottom w:val="none" w:sz="0" w:space="0" w:color="auto"/>
        <w:right w:val="none" w:sz="0" w:space="0" w:color="auto"/>
      </w:divBdr>
    </w:div>
    <w:div w:id="1066033116">
      <w:bodyDiv w:val="1"/>
      <w:marLeft w:val="0"/>
      <w:marRight w:val="0"/>
      <w:marTop w:val="0"/>
      <w:marBottom w:val="0"/>
      <w:divBdr>
        <w:top w:val="none" w:sz="0" w:space="0" w:color="auto"/>
        <w:left w:val="none" w:sz="0" w:space="0" w:color="auto"/>
        <w:bottom w:val="none" w:sz="0" w:space="0" w:color="auto"/>
        <w:right w:val="none" w:sz="0" w:space="0" w:color="auto"/>
      </w:divBdr>
    </w:div>
    <w:div w:id="1080981899">
      <w:bodyDiv w:val="1"/>
      <w:marLeft w:val="0"/>
      <w:marRight w:val="0"/>
      <w:marTop w:val="0"/>
      <w:marBottom w:val="0"/>
      <w:divBdr>
        <w:top w:val="none" w:sz="0" w:space="0" w:color="auto"/>
        <w:left w:val="none" w:sz="0" w:space="0" w:color="auto"/>
        <w:bottom w:val="none" w:sz="0" w:space="0" w:color="auto"/>
        <w:right w:val="none" w:sz="0" w:space="0" w:color="auto"/>
      </w:divBdr>
    </w:div>
    <w:div w:id="1084765457">
      <w:bodyDiv w:val="1"/>
      <w:marLeft w:val="0"/>
      <w:marRight w:val="0"/>
      <w:marTop w:val="0"/>
      <w:marBottom w:val="0"/>
      <w:divBdr>
        <w:top w:val="none" w:sz="0" w:space="0" w:color="auto"/>
        <w:left w:val="none" w:sz="0" w:space="0" w:color="auto"/>
        <w:bottom w:val="none" w:sz="0" w:space="0" w:color="auto"/>
        <w:right w:val="none" w:sz="0" w:space="0" w:color="auto"/>
      </w:divBdr>
    </w:div>
    <w:div w:id="1084911509">
      <w:bodyDiv w:val="1"/>
      <w:marLeft w:val="0"/>
      <w:marRight w:val="0"/>
      <w:marTop w:val="0"/>
      <w:marBottom w:val="0"/>
      <w:divBdr>
        <w:top w:val="none" w:sz="0" w:space="0" w:color="auto"/>
        <w:left w:val="none" w:sz="0" w:space="0" w:color="auto"/>
        <w:bottom w:val="none" w:sz="0" w:space="0" w:color="auto"/>
        <w:right w:val="none" w:sz="0" w:space="0" w:color="auto"/>
      </w:divBdr>
      <w:divsChild>
        <w:div w:id="279653624">
          <w:marLeft w:val="0"/>
          <w:marRight w:val="0"/>
          <w:marTop w:val="0"/>
          <w:marBottom w:val="0"/>
          <w:divBdr>
            <w:top w:val="none" w:sz="0" w:space="0" w:color="auto"/>
            <w:left w:val="none" w:sz="0" w:space="0" w:color="auto"/>
            <w:bottom w:val="none" w:sz="0" w:space="0" w:color="auto"/>
            <w:right w:val="none" w:sz="0" w:space="0" w:color="auto"/>
          </w:divBdr>
          <w:divsChild>
            <w:div w:id="1941330497">
              <w:marLeft w:val="0"/>
              <w:marRight w:val="0"/>
              <w:marTop w:val="0"/>
              <w:marBottom w:val="0"/>
              <w:divBdr>
                <w:top w:val="none" w:sz="0" w:space="0" w:color="auto"/>
                <w:left w:val="none" w:sz="0" w:space="0" w:color="auto"/>
                <w:bottom w:val="none" w:sz="0" w:space="0" w:color="auto"/>
                <w:right w:val="none" w:sz="0" w:space="0" w:color="auto"/>
              </w:divBdr>
              <w:divsChild>
                <w:div w:id="155540509">
                  <w:marLeft w:val="0"/>
                  <w:marRight w:val="0"/>
                  <w:marTop w:val="0"/>
                  <w:marBottom w:val="0"/>
                  <w:divBdr>
                    <w:top w:val="none" w:sz="0" w:space="0" w:color="auto"/>
                    <w:left w:val="none" w:sz="0" w:space="0" w:color="auto"/>
                    <w:bottom w:val="none" w:sz="0" w:space="0" w:color="auto"/>
                    <w:right w:val="none" w:sz="0" w:space="0" w:color="auto"/>
                  </w:divBdr>
                  <w:divsChild>
                    <w:div w:id="154556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5804">
      <w:bodyDiv w:val="1"/>
      <w:marLeft w:val="0"/>
      <w:marRight w:val="0"/>
      <w:marTop w:val="0"/>
      <w:marBottom w:val="0"/>
      <w:divBdr>
        <w:top w:val="none" w:sz="0" w:space="0" w:color="auto"/>
        <w:left w:val="none" w:sz="0" w:space="0" w:color="auto"/>
        <w:bottom w:val="none" w:sz="0" w:space="0" w:color="auto"/>
        <w:right w:val="none" w:sz="0" w:space="0" w:color="auto"/>
      </w:divBdr>
    </w:div>
    <w:div w:id="1112554168">
      <w:bodyDiv w:val="1"/>
      <w:marLeft w:val="0"/>
      <w:marRight w:val="0"/>
      <w:marTop w:val="0"/>
      <w:marBottom w:val="0"/>
      <w:divBdr>
        <w:top w:val="none" w:sz="0" w:space="0" w:color="auto"/>
        <w:left w:val="none" w:sz="0" w:space="0" w:color="auto"/>
        <w:bottom w:val="none" w:sz="0" w:space="0" w:color="auto"/>
        <w:right w:val="none" w:sz="0" w:space="0" w:color="auto"/>
      </w:divBdr>
    </w:div>
    <w:div w:id="1126385366">
      <w:bodyDiv w:val="1"/>
      <w:marLeft w:val="0"/>
      <w:marRight w:val="0"/>
      <w:marTop w:val="0"/>
      <w:marBottom w:val="0"/>
      <w:divBdr>
        <w:top w:val="none" w:sz="0" w:space="0" w:color="auto"/>
        <w:left w:val="none" w:sz="0" w:space="0" w:color="auto"/>
        <w:bottom w:val="none" w:sz="0" w:space="0" w:color="auto"/>
        <w:right w:val="none" w:sz="0" w:space="0" w:color="auto"/>
      </w:divBdr>
    </w:div>
    <w:div w:id="1131946354">
      <w:bodyDiv w:val="1"/>
      <w:marLeft w:val="0"/>
      <w:marRight w:val="0"/>
      <w:marTop w:val="0"/>
      <w:marBottom w:val="0"/>
      <w:divBdr>
        <w:top w:val="none" w:sz="0" w:space="0" w:color="auto"/>
        <w:left w:val="none" w:sz="0" w:space="0" w:color="auto"/>
        <w:bottom w:val="none" w:sz="0" w:space="0" w:color="auto"/>
        <w:right w:val="none" w:sz="0" w:space="0" w:color="auto"/>
      </w:divBdr>
    </w:div>
    <w:div w:id="1146506348">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58154280">
      <w:bodyDiv w:val="1"/>
      <w:marLeft w:val="0"/>
      <w:marRight w:val="0"/>
      <w:marTop w:val="0"/>
      <w:marBottom w:val="0"/>
      <w:divBdr>
        <w:top w:val="none" w:sz="0" w:space="0" w:color="auto"/>
        <w:left w:val="none" w:sz="0" w:space="0" w:color="auto"/>
        <w:bottom w:val="none" w:sz="0" w:space="0" w:color="auto"/>
        <w:right w:val="none" w:sz="0" w:space="0" w:color="auto"/>
      </w:divBdr>
      <w:divsChild>
        <w:div w:id="1230535287">
          <w:marLeft w:val="0"/>
          <w:marRight w:val="0"/>
          <w:marTop w:val="0"/>
          <w:marBottom w:val="0"/>
          <w:divBdr>
            <w:top w:val="none" w:sz="0" w:space="0" w:color="auto"/>
            <w:left w:val="none" w:sz="0" w:space="0" w:color="auto"/>
            <w:bottom w:val="none" w:sz="0" w:space="0" w:color="auto"/>
            <w:right w:val="none" w:sz="0" w:space="0" w:color="auto"/>
          </w:divBdr>
          <w:divsChild>
            <w:div w:id="163011239">
              <w:marLeft w:val="0"/>
              <w:marRight w:val="0"/>
              <w:marTop w:val="0"/>
              <w:marBottom w:val="0"/>
              <w:divBdr>
                <w:top w:val="none" w:sz="0" w:space="0" w:color="auto"/>
                <w:left w:val="none" w:sz="0" w:space="0" w:color="auto"/>
                <w:bottom w:val="none" w:sz="0" w:space="0" w:color="auto"/>
                <w:right w:val="none" w:sz="0" w:space="0" w:color="auto"/>
              </w:divBdr>
              <w:divsChild>
                <w:div w:id="8044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63996">
      <w:bodyDiv w:val="1"/>
      <w:marLeft w:val="0"/>
      <w:marRight w:val="0"/>
      <w:marTop w:val="0"/>
      <w:marBottom w:val="0"/>
      <w:divBdr>
        <w:top w:val="none" w:sz="0" w:space="0" w:color="auto"/>
        <w:left w:val="none" w:sz="0" w:space="0" w:color="auto"/>
        <w:bottom w:val="none" w:sz="0" w:space="0" w:color="auto"/>
        <w:right w:val="none" w:sz="0" w:space="0" w:color="auto"/>
      </w:divBdr>
    </w:div>
    <w:div w:id="1166285151">
      <w:bodyDiv w:val="1"/>
      <w:marLeft w:val="0"/>
      <w:marRight w:val="0"/>
      <w:marTop w:val="0"/>
      <w:marBottom w:val="0"/>
      <w:divBdr>
        <w:top w:val="none" w:sz="0" w:space="0" w:color="auto"/>
        <w:left w:val="none" w:sz="0" w:space="0" w:color="auto"/>
        <w:bottom w:val="none" w:sz="0" w:space="0" w:color="auto"/>
        <w:right w:val="none" w:sz="0" w:space="0" w:color="auto"/>
      </w:divBdr>
    </w:div>
    <w:div w:id="1218006668">
      <w:bodyDiv w:val="1"/>
      <w:marLeft w:val="0"/>
      <w:marRight w:val="0"/>
      <w:marTop w:val="0"/>
      <w:marBottom w:val="0"/>
      <w:divBdr>
        <w:top w:val="none" w:sz="0" w:space="0" w:color="auto"/>
        <w:left w:val="none" w:sz="0" w:space="0" w:color="auto"/>
        <w:bottom w:val="none" w:sz="0" w:space="0" w:color="auto"/>
        <w:right w:val="none" w:sz="0" w:space="0" w:color="auto"/>
      </w:divBdr>
    </w:div>
    <w:div w:id="1244757830">
      <w:bodyDiv w:val="1"/>
      <w:marLeft w:val="0"/>
      <w:marRight w:val="0"/>
      <w:marTop w:val="0"/>
      <w:marBottom w:val="0"/>
      <w:divBdr>
        <w:top w:val="none" w:sz="0" w:space="0" w:color="auto"/>
        <w:left w:val="none" w:sz="0" w:space="0" w:color="auto"/>
        <w:bottom w:val="none" w:sz="0" w:space="0" w:color="auto"/>
        <w:right w:val="none" w:sz="0" w:space="0" w:color="auto"/>
      </w:divBdr>
      <w:divsChild>
        <w:div w:id="1171916295">
          <w:marLeft w:val="0"/>
          <w:marRight w:val="0"/>
          <w:marTop w:val="0"/>
          <w:marBottom w:val="0"/>
          <w:divBdr>
            <w:top w:val="none" w:sz="0" w:space="0" w:color="auto"/>
            <w:left w:val="none" w:sz="0" w:space="0" w:color="auto"/>
            <w:bottom w:val="none" w:sz="0" w:space="0" w:color="auto"/>
            <w:right w:val="none" w:sz="0" w:space="0" w:color="auto"/>
          </w:divBdr>
          <w:divsChild>
            <w:div w:id="92435369">
              <w:marLeft w:val="0"/>
              <w:marRight w:val="0"/>
              <w:marTop w:val="0"/>
              <w:marBottom w:val="0"/>
              <w:divBdr>
                <w:top w:val="none" w:sz="0" w:space="0" w:color="auto"/>
                <w:left w:val="none" w:sz="0" w:space="0" w:color="auto"/>
                <w:bottom w:val="none" w:sz="0" w:space="0" w:color="auto"/>
                <w:right w:val="none" w:sz="0" w:space="0" w:color="auto"/>
              </w:divBdr>
              <w:divsChild>
                <w:div w:id="5705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8508">
      <w:bodyDiv w:val="1"/>
      <w:marLeft w:val="0"/>
      <w:marRight w:val="0"/>
      <w:marTop w:val="0"/>
      <w:marBottom w:val="0"/>
      <w:divBdr>
        <w:top w:val="none" w:sz="0" w:space="0" w:color="auto"/>
        <w:left w:val="none" w:sz="0" w:space="0" w:color="auto"/>
        <w:bottom w:val="none" w:sz="0" w:space="0" w:color="auto"/>
        <w:right w:val="none" w:sz="0" w:space="0" w:color="auto"/>
      </w:divBdr>
      <w:divsChild>
        <w:div w:id="1919293056">
          <w:marLeft w:val="0"/>
          <w:marRight w:val="0"/>
          <w:marTop w:val="0"/>
          <w:marBottom w:val="0"/>
          <w:divBdr>
            <w:top w:val="none" w:sz="0" w:space="0" w:color="auto"/>
            <w:left w:val="none" w:sz="0" w:space="0" w:color="auto"/>
            <w:bottom w:val="none" w:sz="0" w:space="0" w:color="auto"/>
            <w:right w:val="none" w:sz="0" w:space="0" w:color="auto"/>
          </w:divBdr>
          <w:divsChild>
            <w:div w:id="2062049950">
              <w:marLeft w:val="0"/>
              <w:marRight w:val="0"/>
              <w:marTop w:val="0"/>
              <w:marBottom w:val="0"/>
              <w:divBdr>
                <w:top w:val="none" w:sz="0" w:space="0" w:color="auto"/>
                <w:left w:val="none" w:sz="0" w:space="0" w:color="auto"/>
                <w:bottom w:val="none" w:sz="0" w:space="0" w:color="auto"/>
                <w:right w:val="none" w:sz="0" w:space="0" w:color="auto"/>
              </w:divBdr>
              <w:divsChild>
                <w:div w:id="8997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7994">
      <w:bodyDiv w:val="1"/>
      <w:marLeft w:val="0"/>
      <w:marRight w:val="0"/>
      <w:marTop w:val="0"/>
      <w:marBottom w:val="0"/>
      <w:divBdr>
        <w:top w:val="none" w:sz="0" w:space="0" w:color="auto"/>
        <w:left w:val="none" w:sz="0" w:space="0" w:color="auto"/>
        <w:bottom w:val="none" w:sz="0" w:space="0" w:color="auto"/>
        <w:right w:val="none" w:sz="0" w:space="0" w:color="auto"/>
      </w:divBdr>
      <w:divsChild>
        <w:div w:id="99112124">
          <w:marLeft w:val="0"/>
          <w:marRight w:val="0"/>
          <w:marTop w:val="0"/>
          <w:marBottom w:val="0"/>
          <w:divBdr>
            <w:top w:val="none" w:sz="0" w:space="0" w:color="auto"/>
            <w:left w:val="none" w:sz="0" w:space="0" w:color="auto"/>
            <w:bottom w:val="none" w:sz="0" w:space="0" w:color="auto"/>
            <w:right w:val="none" w:sz="0" w:space="0" w:color="auto"/>
          </w:divBdr>
          <w:divsChild>
            <w:div w:id="323246747">
              <w:marLeft w:val="0"/>
              <w:marRight w:val="0"/>
              <w:marTop w:val="0"/>
              <w:marBottom w:val="0"/>
              <w:divBdr>
                <w:top w:val="none" w:sz="0" w:space="0" w:color="auto"/>
                <w:left w:val="none" w:sz="0" w:space="0" w:color="auto"/>
                <w:bottom w:val="none" w:sz="0" w:space="0" w:color="auto"/>
                <w:right w:val="none" w:sz="0" w:space="0" w:color="auto"/>
              </w:divBdr>
              <w:divsChild>
                <w:div w:id="14908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881">
      <w:bodyDiv w:val="1"/>
      <w:marLeft w:val="0"/>
      <w:marRight w:val="0"/>
      <w:marTop w:val="0"/>
      <w:marBottom w:val="0"/>
      <w:divBdr>
        <w:top w:val="none" w:sz="0" w:space="0" w:color="auto"/>
        <w:left w:val="none" w:sz="0" w:space="0" w:color="auto"/>
        <w:bottom w:val="none" w:sz="0" w:space="0" w:color="auto"/>
        <w:right w:val="none" w:sz="0" w:space="0" w:color="auto"/>
      </w:divBdr>
    </w:div>
    <w:div w:id="1301232937">
      <w:bodyDiv w:val="1"/>
      <w:marLeft w:val="0"/>
      <w:marRight w:val="0"/>
      <w:marTop w:val="0"/>
      <w:marBottom w:val="0"/>
      <w:divBdr>
        <w:top w:val="none" w:sz="0" w:space="0" w:color="auto"/>
        <w:left w:val="none" w:sz="0" w:space="0" w:color="auto"/>
        <w:bottom w:val="none" w:sz="0" w:space="0" w:color="auto"/>
        <w:right w:val="none" w:sz="0" w:space="0" w:color="auto"/>
      </w:divBdr>
    </w:div>
    <w:div w:id="1311716896">
      <w:bodyDiv w:val="1"/>
      <w:marLeft w:val="0"/>
      <w:marRight w:val="0"/>
      <w:marTop w:val="0"/>
      <w:marBottom w:val="0"/>
      <w:divBdr>
        <w:top w:val="none" w:sz="0" w:space="0" w:color="auto"/>
        <w:left w:val="none" w:sz="0" w:space="0" w:color="auto"/>
        <w:bottom w:val="none" w:sz="0" w:space="0" w:color="auto"/>
        <w:right w:val="none" w:sz="0" w:space="0" w:color="auto"/>
      </w:divBdr>
    </w:div>
    <w:div w:id="1348945672">
      <w:bodyDiv w:val="1"/>
      <w:marLeft w:val="0"/>
      <w:marRight w:val="0"/>
      <w:marTop w:val="0"/>
      <w:marBottom w:val="0"/>
      <w:divBdr>
        <w:top w:val="none" w:sz="0" w:space="0" w:color="auto"/>
        <w:left w:val="none" w:sz="0" w:space="0" w:color="auto"/>
        <w:bottom w:val="none" w:sz="0" w:space="0" w:color="auto"/>
        <w:right w:val="none" w:sz="0" w:space="0" w:color="auto"/>
      </w:divBdr>
    </w:div>
    <w:div w:id="1394501192">
      <w:bodyDiv w:val="1"/>
      <w:marLeft w:val="0"/>
      <w:marRight w:val="0"/>
      <w:marTop w:val="0"/>
      <w:marBottom w:val="0"/>
      <w:divBdr>
        <w:top w:val="none" w:sz="0" w:space="0" w:color="auto"/>
        <w:left w:val="none" w:sz="0" w:space="0" w:color="auto"/>
        <w:bottom w:val="none" w:sz="0" w:space="0" w:color="auto"/>
        <w:right w:val="none" w:sz="0" w:space="0" w:color="auto"/>
      </w:divBdr>
      <w:divsChild>
        <w:div w:id="1851136544">
          <w:marLeft w:val="0"/>
          <w:marRight w:val="0"/>
          <w:marTop w:val="0"/>
          <w:marBottom w:val="0"/>
          <w:divBdr>
            <w:top w:val="none" w:sz="0" w:space="0" w:color="auto"/>
            <w:left w:val="none" w:sz="0" w:space="0" w:color="auto"/>
            <w:bottom w:val="none" w:sz="0" w:space="0" w:color="auto"/>
            <w:right w:val="none" w:sz="0" w:space="0" w:color="auto"/>
          </w:divBdr>
          <w:divsChild>
            <w:div w:id="338969120">
              <w:marLeft w:val="0"/>
              <w:marRight w:val="0"/>
              <w:marTop w:val="0"/>
              <w:marBottom w:val="0"/>
              <w:divBdr>
                <w:top w:val="none" w:sz="0" w:space="0" w:color="auto"/>
                <w:left w:val="none" w:sz="0" w:space="0" w:color="auto"/>
                <w:bottom w:val="none" w:sz="0" w:space="0" w:color="auto"/>
                <w:right w:val="none" w:sz="0" w:space="0" w:color="auto"/>
              </w:divBdr>
              <w:divsChild>
                <w:div w:id="8994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6475">
      <w:bodyDiv w:val="1"/>
      <w:marLeft w:val="0"/>
      <w:marRight w:val="0"/>
      <w:marTop w:val="0"/>
      <w:marBottom w:val="0"/>
      <w:divBdr>
        <w:top w:val="none" w:sz="0" w:space="0" w:color="auto"/>
        <w:left w:val="none" w:sz="0" w:space="0" w:color="auto"/>
        <w:bottom w:val="none" w:sz="0" w:space="0" w:color="auto"/>
        <w:right w:val="none" w:sz="0" w:space="0" w:color="auto"/>
      </w:divBdr>
      <w:divsChild>
        <w:div w:id="420880822">
          <w:marLeft w:val="0"/>
          <w:marRight w:val="0"/>
          <w:marTop w:val="0"/>
          <w:marBottom w:val="0"/>
          <w:divBdr>
            <w:top w:val="none" w:sz="0" w:space="0" w:color="auto"/>
            <w:left w:val="none" w:sz="0" w:space="0" w:color="auto"/>
            <w:bottom w:val="none" w:sz="0" w:space="0" w:color="auto"/>
            <w:right w:val="none" w:sz="0" w:space="0" w:color="auto"/>
          </w:divBdr>
          <w:divsChild>
            <w:div w:id="807360038">
              <w:marLeft w:val="0"/>
              <w:marRight w:val="0"/>
              <w:marTop w:val="0"/>
              <w:marBottom w:val="0"/>
              <w:divBdr>
                <w:top w:val="none" w:sz="0" w:space="0" w:color="auto"/>
                <w:left w:val="none" w:sz="0" w:space="0" w:color="auto"/>
                <w:bottom w:val="none" w:sz="0" w:space="0" w:color="auto"/>
                <w:right w:val="none" w:sz="0" w:space="0" w:color="auto"/>
              </w:divBdr>
              <w:divsChild>
                <w:div w:id="2138864336">
                  <w:marLeft w:val="0"/>
                  <w:marRight w:val="0"/>
                  <w:marTop w:val="0"/>
                  <w:marBottom w:val="0"/>
                  <w:divBdr>
                    <w:top w:val="none" w:sz="0" w:space="0" w:color="auto"/>
                    <w:left w:val="none" w:sz="0" w:space="0" w:color="auto"/>
                    <w:bottom w:val="none" w:sz="0" w:space="0" w:color="auto"/>
                    <w:right w:val="none" w:sz="0" w:space="0" w:color="auto"/>
                  </w:divBdr>
                  <w:divsChild>
                    <w:div w:id="1589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5962">
      <w:bodyDiv w:val="1"/>
      <w:marLeft w:val="0"/>
      <w:marRight w:val="0"/>
      <w:marTop w:val="0"/>
      <w:marBottom w:val="0"/>
      <w:divBdr>
        <w:top w:val="none" w:sz="0" w:space="0" w:color="auto"/>
        <w:left w:val="none" w:sz="0" w:space="0" w:color="auto"/>
        <w:bottom w:val="none" w:sz="0" w:space="0" w:color="auto"/>
        <w:right w:val="none" w:sz="0" w:space="0" w:color="auto"/>
      </w:divBdr>
      <w:divsChild>
        <w:div w:id="1758474195">
          <w:marLeft w:val="-240"/>
          <w:marRight w:val="-240"/>
          <w:marTop w:val="0"/>
          <w:marBottom w:val="0"/>
          <w:divBdr>
            <w:top w:val="none" w:sz="0" w:space="0" w:color="auto"/>
            <w:left w:val="none" w:sz="0" w:space="0" w:color="auto"/>
            <w:bottom w:val="none" w:sz="0" w:space="0" w:color="auto"/>
            <w:right w:val="none" w:sz="0" w:space="0" w:color="auto"/>
          </w:divBdr>
          <w:divsChild>
            <w:div w:id="83384559">
              <w:marLeft w:val="0"/>
              <w:marRight w:val="0"/>
              <w:marTop w:val="0"/>
              <w:marBottom w:val="0"/>
              <w:divBdr>
                <w:top w:val="none" w:sz="0" w:space="0" w:color="auto"/>
                <w:left w:val="none" w:sz="0" w:space="0" w:color="auto"/>
                <w:bottom w:val="none" w:sz="0" w:space="0" w:color="auto"/>
                <w:right w:val="none" w:sz="0" w:space="0" w:color="auto"/>
              </w:divBdr>
              <w:divsChild>
                <w:div w:id="18599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4812">
      <w:bodyDiv w:val="1"/>
      <w:marLeft w:val="0"/>
      <w:marRight w:val="0"/>
      <w:marTop w:val="0"/>
      <w:marBottom w:val="0"/>
      <w:divBdr>
        <w:top w:val="none" w:sz="0" w:space="0" w:color="auto"/>
        <w:left w:val="none" w:sz="0" w:space="0" w:color="auto"/>
        <w:bottom w:val="none" w:sz="0" w:space="0" w:color="auto"/>
        <w:right w:val="none" w:sz="0" w:space="0" w:color="auto"/>
      </w:divBdr>
    </w:div>
    <w:div w:id="1433739384">
      <w:bodyDiv w:val="1"/>
      <w:marLeft w:val="0"/>
      <w:marRight w:val="0"/>
      <w:marTop w:val="0"/>
      <w:marBottom w:val="0"/>
      <w:divBdr>
        <w:top w:val="none" w:sz="0" w:space="0" w:color="auto"/>
        <w:left w:val="none" w:sz="0" w:space="0" w:color="auto"/>
        <w:bottom w:val="none" w:sz="0" w:space="0" w:color="auto"/>
        <w:right w:val="none" w:sz="0" w:space="0" w:color="auto"/>
      </w:divBdr>
      <w:divsChild>
        <w:div w:id="544757808">
          <w:marLeft w:val="0"/>
          <w:marRight w:val="0"/>
          <w:marTop w:val="0"/>
          <w:marBottom w:val="0"/>
          <w:divBdr>
            <w:top w:val="none" w:sz="0" w:space="0" w:color="auto"/>
            <w:left w:val="none" w:sz="0" w:space="0" w:color="auto"/>
            <w:bottom w:val="none" w:sz="0" w:space="0" w:color="auto"/>
            <w:right w:val="none" w:sz="0" w:space="0" w:color="auto"/>
          </w:divBdr>
          <w:divsChild>
            <w:div w:id="1436248642">
              <w:marLeft w:val="0"/>
              <w:marRight w:val="0"/>
              <w:marTop w:val="0"/>
              <w:marBottom w:val="0"/>
              <w:divBdr>
                <w:top w:val="none" w:sz="0" w:space="0" w:color="auto"/>
                <w:left w:val="none" w:sz="0" w:space="0" w:color="auto"/>
                <w:bottom w:val="none" w:sz="0" w:space="0" w:color="auto"/>
                <w:right w:val="none" w:sz="0" w:space="0" w:color="auto"/>
              </w:divBdr>
              <w:divsChild>
                <w:div w:id="61148333">
                  <w:marLeft w:val="0"/>
                  <w:marRight w:val="0"/>
                  <w:marTop w:val="0"/>
                  <w:marBottom w:val="0"/>
                  <w:divBdr>
                    <w:top w:val="none" w:sz="0" w:space="0" w:color="auto"/>
                    <w:left w:val="none" w:sz="0" w:space="0" w:color="auto"/>
                    <w:bottom w:val="none" w:sz="0" w:space="0" w:color="auto"/>
                    <w:right w:val="none" w:sz="0" w:space="0" w:color="auto"/>
                  </w:divBdr>
                  <w:divsChild>
                    <w:div w:id="12558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19855">
      <w:bodyDiv w:val="1"/>
      <w:marLeft w:val="0"/>
      <w:marRight w:val="0"/>
      <w:marTop w:val="0"/>
      <w:marBottom w:val="0"/>
      <w:divBdr>
        <w:top w:val="none" w:sz="0" w:space="0" w:color="auto"/>
        <w:left w:val="none" w:sz="0" w:space="0" w:color="auto"/>
        <w:bottom w:val="none" w:sz="0" w:space="0" w:color="auto"/>
        <w:right w:val="none" w:sz="0" w:space="0" w:color="auto"/>
      </w:divBdr>
    </w:div>
    <w:div w:id="1455564320">
      <w:bodyDiv w:val="1"/>
      <w:marLeft w:val="0"/>
      <w:marRight w:val="0"/>
      <w:marTop w:val="0"/>
      <w:marBottom w:val="0"/>
      <w:divBdr>
        <w:top w:val="none" w:sz="0" w:space="0" w:color="auto"/>
        <w:left w:val="none" w:sz="0" w:space="0" w:color="auto"/>
        <w:bottom w:val="none" w:sz="0" w:space="0" w:color="auto"/>
        <w:right w:val="none" w:sz="0" w:space="0" w:color="auto"/>
      </w:divBdr>
    </w:div>
    <w:div w:id="1491874107">
      <w:bodyDiv w:val="1"/>
      <w:marLeft w:val="0"/>
      <w:marRight w:val="0"/>
      <w:marTop w:val="0"/>
      <w:marBottom w:val="0"/>
      <w:divBdr>
        <w:top w:val="none" w:sz="0" w:space="0" w:color="auto"/>
        <w:left w:val="none" w:sz="0" w:space="0" w:color="auto"/>
        <w:bottom w:val="none" w:sz="0" w:space="0" w:color="auto"/>
        <w:right w:val="none" w:sz="0" w:space="0" w:color="auto"/>
      </w:divBdr>
    </w:div>
    <w:div w:id="1523938072">
      <w:bodyDiv w:val="1"/>
      <w:marLeft w:val="0"/>
      <w:marRight w:val="0"/>
      <w:marTop w:val="0"/>
      <w:marBottom w:val="0"/>
      <w:divBdr>
        <w:top w:val="none" w:sz="0" w:space="0" w:color="auto"/>
        <w:left w:val="none" w:sz="0" w:space="0" w:color="auto"/>
        <w:bottom w:val="none" w:sz="0" w:space="0" w:color="auto"/>
        <w:right w:val="none" w:sz="0" w:space="0" w:color="auto"/>
      </w:divBdr>
    </w:div>
    <w:div w:id="1527059584">
      <w:bodyDiv w:val="1"/>
      <w:marLeft w:val="0"/>
      <w:marRight w:val="0"/>
      <w:marTop w:val="0"/>
      <w:marBottom w:val="0"/>
      <w:divBdr>
        <w:top w:val="none" w:sz="0" w:space="0" w:color="auto"/>
        <w:left w:val="none" w:sz="0" w:space="0" w:color="auto"/>
        <w:bottom w:val="none" w:sz="0" w:space="0" w:color="auto"/>
        <w:right w:val="none" w:sz="0" w:space="0" w:color="auto"/>
      </w:divBdr>
    </w:div>
    <w:div w:id="1527866535">
      <w:bodyDiv w:val="1"/>
      <w:marLeft w:val="0"/>
      <w:marRight w:val="0"/>
      <w:marTop w:val="0"/>
      <w:marBottom w:val="0"/>
      <w:divBdr>
        <w:top w:val="none" w:sz="0" w:space="0" w:color="auto"/>
        <w:left w:val="none" w:sz="0" w:space="0" w:color="auto"/>
        <w:bottom w:val="none" w:sz="0" w:space="0" w:color="auto"/>
        <w:right w:val="none" w:sz="0" w:space="0" w:color="auto"/>
      </w:divBdr>
    </w:div>
    <w:div w:id="1532063338">
      <w:bodyDiv w:val="1"/>
      <w:marLeft w:val="0"/>
      <w:marRight w:val="0"/>
      <w:marTop w:val="0"/>
      <w:marBottom w:val="0"/>
      <w:divBdr>
        <w:top w:val="none" w:sz="0" w:space="0" w:color="auto"/>
        <w:left w:val="none" w:sz="0" w:space="0" w:color="auto"/>
        <w:bottom w:val="none" w:sz="0" w:space="0" w:color="auto"/>
        <w:right w:val="none" w:sz="0" w:space="0" w:color="auto"/>
      </w:divBdr>
      <w:divsChild>
        <w:div w:id="147214808">
          <w:marLeft w:val="0"/>
          <w:marRight w:val="0"/>
          <w:marTop w:val="0"/>
          <w:marBottom w:val="0"/>
          <w:divBdr>
            <w:top w:val="none" w:sz="0" w:space="0" w:color="auto"/>
            <w:left w:val="none" w:sz="0" w:space="0" w:color="auto"/>
            <w:bottom w:val="none" w:sz="0" w:space="0" w:color="auto"/>
            <w:right w:val="none" w:sz="0" w:space="0" w:color="auto"/>
          </w:divBdr>
          <w:divsChild>
            <w:div w:id="1116556684">
              <w:marLeft w:val="0"/>
              <w:marRight w:val="0"/>
              <w:marTop w:val="0"/>
              <w:marBottom w:val="0"/>
              <w:divBdr>
                <w:top w:val="none" w:sz="0" w:space="0" w:color="auto"/>
                <w:left w:val="none" w:sz="0" w:space="0" w:color="auto"/>
                <w:bottom w:val="none" w:sz="0" w:space="0" w:color="auto"/>
                <w:right w:val="none" w:sz="0" w:space="0" w:color="auto"/>
              </w:divBdr>
              <w:divsChild>
                <w:div w:id="2571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2084">
      <w:bodyDiv w:val="1"/>
      <w:marLeft w:val="0"/>
      <w:marRight w:val="0"/>
      <w:marTop w:val="0"/>
      <w:marBottom w:val="0"/>
      <w:divBdr>
        <w:top w:val="none" w:sz="0" w:space="0" w:color="auto"/>
        <w:left w:val="none" w:sz="0" w:space="0" w:color="auto"/>
        <w:bottom w:val="none" w:sz="0" w:space="0" w:color="auto"/>
        <w:right w:val="none" w:sz="0" w:space="0" w:color="auto"/>
      </w:divBdr>
    </w:div>
    <w:div w:id="1550730030">
      <w:bodyDiv w:val="1"/>
      <w:marLeft w:val="0"/>
      <w:marRight w:val="0"/>
      <w:marTop w:val="0"/>
      <w:marBottom w:val="0"/>
      <w:divBdr>
        <w:top w:val="none" w:sz="0" w:space="0" w:color="auto"/>
        <w:left w:val="none" w:sz="0" w:space="0" w:color="auto"/>
        <w:bottom w:val="none" w:sz="0" w:space="0" w:color="auto"/>
        <w:right w:val="none" w:sz="0" w:space="0" w:color="auto"/>
      </w:divBdr>
      <w:divsChild>
        <w:div w:id="1458796878">
          <w:marLeft w:val="0"/>
          <w:marRight w:val="0"/>
          <w:marTop w:val="0"/>
          <w:marBottom w:val="0"/>
          <w:divBdr>
            <w:top w:val="none" w:sz="0" w:space="0" w:color="auto"/>
            <w:left w:val="none" w:sz="0" w:space="0" w:color="auto"/>
            <w:bottom w:val="none" w:sz="0" w:space="0" w:color="auto"/>
            <w:right w:val="none" w:sz="0" w:space="0" w:color="auto"/>
          </w:divBdr>
          <w:divsChild>
            <w:div w:id="2083867298">
              <w:marLeft w:val="0"/>
              <w:marRight w:val="0"/>
              <w:marTop w:val="0"/>
              <w:marBottom w:val="0"/>
              <w:divBdr>
                <w:top w:val="none" w:sz="0" w:space="0" w:color="auto"/>
                <w:left w:val="none" w:sz="0" w:space="0" w:color="auto"/>
                <w:bottom w:val="none" w:sz="0" w:space="0" w:color="auto"/>
                <w:right w:val="none" w:sz="0" w:space="0" w:color="auto"/>
              </w:divBdr>
              <w:divsChild>
                <w:div w:id="19041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77338">
      <w:bodyDiv w:val="1"/>
      <w:marLeft w:val="0"/>
      <w:marRight w:val="0"/>
      <w:marTop w:val="0"/>
      <w:marBottom w:val="0"/>
      <w:divBdr>
        <w:top w:val="none" w:sz="0" w:space="0" w:color="auto"/>
        <w:left w:val="none" w:sz="0" w:space="0" w:color="auto"/>
        <w:bottom w:val="none" w:sz="0" w:space="0" w:color="auto"/>
        <w:right w:val="none" w:sz="0" w:space="0" w:color="auto"/>
      </w:divBdr>
      <w:divsChild>
        <w:div w:id="478696203">
          <w:marLeft w:val="0"/>
          <w:marRight w:val="0"/>
          <w:marTop w:val="0"/>
          <w:marBottom w:val="0"/>
          <w:divBdr>
            <w:top w:val="none" w:sz="0" w:space="0" w:color="auto"/>
            <w:left w:val="none" w:sz="0" w:space="0" w:color="auto"/>
            <w:bottom w:val="none" w:sz="0" w:space="0" w:color="auto"/>
            <w:right w:val="none" w:sz="0" w:space="0" w:color="auto"/>
          </w:divBdr>
          <w:divsChild>
            <w:div w:id="594478805">
              <w:marLeft w:val="0"/>
              <w:marRight w:val="0"/>
              <w:marTop w:val="0"/>
              <w:marBottom w:val="0"/>
              <w:divBdr>
                <w:top w:val="none" w:sz="0" w:space="0" w:color="auto"/>
                <w:left w:val="none" w:sz="0" w:space="0" w:color="auto"/>
                <w:bottom w:val="none" w:sz="0" w:space="0" w:color="auto"/>
                <w:right w:val="none" w:sz="0" w:space="0" w:color="auto"/>
              </w:divBdr>
              <w:divsChild>
                <w:div w:id="403376343">
                  <w:marLeft w:val="0"/>
                  <w:marRight w:val="0"/>
                  <w:marTop w:val="0"/>
                  <w:marBottom w:val="0"/>
                  <w:divBdr>
                    <w:top w:val="none" w:sz="0" w:space="0" w:color="auto"/>
                    <w:left w:val="none" w:sz="0" w:space="0" w:color="auto"/>
                    <w:bottom w:val="none" w:sz="0" w:space="0" w:color="auto"/>
                    <w:right w:val="none" w:sz="0" w:space="0" w:color="auto"/>
                  </w:divBdr>
                  <w:divsChild>
                    <w:div w:id="1422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2744">
      <w:bodyDiv w:val="1"/>
      <w:marLeft w:val="0"/>
      <w:marRight w:val="0"/>
      <w:marTop w:val="0"/>
      <w:marBottom w:val="0"/>
      <w:divBdr>
        <w:top w:val="none" w:sz="0" w:space="0" w:color="auto"/>
        <w:left w:val="none" w:sz="0" w:space="0" w:color="auto"/>
        <w:bottom w:val="none" w:sz="0" w:space="0" w:color="auto"/>
        <w:right w:val="none" w:sz="0" w:space="0" w:color="auto"/>
      </w:divBdr>
      <w:divsChild>
        <w:div w:id="199368455">
          <w:marLeft w:val="0"/>
          <w:marRight w:val="0"/>
          <w:marTop w:val="0"/>
          <w:marBottom w:val="0"/>
          <w:divBdr>
            <w:top w:val="none" w:sz="0" w:space="0" w:color="auto"/>
            <w:left w:val="none" w:sz="0" w:space="0" w:color="auto"/>
            <w:bottom w:val="none" w:sz="0" w:space="0" w:color="auto"/>
            <w:right w:val="none" w:sz="0" w:space="0" w:color="auto"/>
          </w:divBdr>
          <w:divsChild>
            <w:div w:id="508327824">
              <w:marLeft w:val="0"/>
              <w:marRight w:val="0"/>
              <w:marTop w:val="0"/>
              <w:marBottom w:val="0"/>
              <w:divBdr>
                <w:top w:val="none" w:sz="0" w:space="0" w:color="auto"/>
                <w:left w:val="none" w:sz="0" w:space="0" w:color="auto"/>
                <w:bottom w:val="none" w:sz="0" w:space="0" w:color="auto"/>
                <w:right w:val="none" w:sz="0" w:space="0" w:color="auto"/>
              </w:divBdr>
              <w:divsChild>
                <w:div w:id="6007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9999">
      <w:bodyDiv w:val="1"/>
      <w:marLeft w:val="0"/>
      <w:marRight w:val="0"/>
      <w:marTop w:val="0"/>
      <w:marBottom w:val="0"/>
      <w:divBdr>
        <w:top w:val="none" w:sz="0" w:space="0" w:color="auto"/>
        <w:left w:val="none" w:sz="0" w:space="0" w:color="auto"/>
        <w:bottom w:val="none" w:sz="0" w:space="0" w:color="auto"/>
        <w:right w:val="none" w:sz="0" w:space="0" w:color="auto"/>
      </w:divBdr>
    </w:div>
    <w:div w:id="1619871428">
      <w:bodyDiv w:val="1"/>
      <w:marLeft w:val="0"/>
      <w:marRight w:val="0"/>
      <w:marTop w:val="0"/>
      <w:marBottom w:val="0"/>
      <w:divBdr>
        <w:top w:val="none" w:sz="0" w:space="0" w:color="auto"/>
        <w:left w:val="none" w:sz="0" w:space="0" w:color="auto"/>
        <w:bottom w:val="none" w:sz="0" w:space="0" w:color="auto"/>
        <w:right w:val="none" w:sz="0" w:space="0" w:color="auto"/>
      </w:divBdr>
      <w:divsChild>
        <w:div w:id="2116635512">
          <w:marLeft w:val="0"/>
          <w:marRight w:val="0"/>
          <w:marTop w:val="0"/>
          <w:marBottom w:val="0"/>
          <w:divBdr>
            <w:top w:val="none" w:sz="0" w:space="0" w:color="auto"/>
            <w:left w:val="none" w:sz="0" w:space="0" w:color="auto"/>
            <w:bottom w:val="none" w:sz="0" w:space="0" w:color="auto"/>
            <w:right w:val="none" w:sz="0" w:space="0" w:color="auto"/>
          </w:divBdr>
          <w:divsChild>
            <w:div w:id="259797339">
              <w:marLeft w:val="0"/>
              <w:marRight w:val="0"/>
              <w:marTop w:val="0"/>
              <w:marBottom w:val="0"/>
              <w:divBdr>
                <w:top w:val="none" w:sz="0" w:space="0" w:color="auto"/>
                <w:left w:val="none" w:sz="0" w:space="0" w:color="auto"/>
                <w:bottom w:val="none" w:sz="0" w:space="0" w:color="auto"/>
                <w:right w:val="none" w:sz="0" w:space="0" w:color="auto"/>
              </w:divBdr>
              <w:divsChild>
                <w:div w:id="324553794">
                  <w:marLeft w:val="0"/>
                  <w:marRight w:val="0"/>
                  <w:marTop w:val="0"/>
                  <w:marBottom w:val="0"/>
                  <w:divBdr>
                    <w:top w:val="none" w:sz="0" w:space="0" w:color="auto"/>
                    <w:left w:val="none" w:sz="0" w:space="0" w:color="auto"/>
                    <w:bottom w:val="none" w:sz="0" w:space="0" w:color="auto"/>
                    <w:right w:val="none" w:sz="0" w:space="0" w:color="auto"/>
                  </w:divBdr>
                  <w:divsChild>
                    <w:div w:id="7452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1382">
      <w:bodyDiv w:val="1"/>
      <w:marLeft w:val="0"/>
      <w:marRight w:val="0"/>
      <w:marTop w:val="0"/>
      <w:marBottom w:val="0"/>
      <w:divBdr>
        <w:top w:val="none" w:sz="0" w:space="0" w:color="auto"/>
        <w:left w:val="none" w:sz="0" w:space="0" w:color="auto"/>
        <w:bottom w:val="none" w:sz="0" w:space="0" w:color="auto"/>
        <w:right w:val="none" w:sz="0" w:space="0" w:color="auto"/>
      </w:divBdr>
      <w:divsChild>
        <w:div w:id="597257353">
          <w:marLeft w:val="0"/>
          <w:marRight w:val="0"/>
          <w:marTop w:val="0"/>
          <w:marBottom w:val="0"/>
          <w:divBdr>
            <w:top w:val="none" w:sz="0" w:space="0" w:color="auto"/>
            <w:left w:val="none" w:sz="0" w:space="0" w:color="auto"/>
            <w:bottom w:val="none" w:sz="0" w:space="0" w:color="auto"/>
            <w:right w:val="none" w:sz="0" w:space="0" w:color="auto"/>
          </w:divBdr>
          <w:divsChild>
            <w:div w:id="824010326">
              <w:marLeft w:val="0"/>
              <w:marRight w:val="0"/>
              <w:marTop w:val="0"/>
              <w:marBottom w:val="0"/>
              <w:divBdr>
                <w:top w:val="none" w:sz="0" w:space="0" w:color="auto"/>
                <w:left w:val="none" w:sz="0" w:space="0" w:color="auto"/>
                <w:bottom w:val="none" w:sz="0" w:space="0" w:color="auto"/>
                <w:right w:val="none" w:sz="0" w:space="0" w:color="auto"/>
              </w:divBdr>
              <w:divsChild>
                <w:div w:id="310526455">
                  <w:marLeft w:val="0"/>
                  <w:marRight w:val="0"/>
                  <w:marTop w:val="0"/>
                  <w:marBottom w:val="0"/>
                  <w:divBdr>
                    <w:top w:val="none" w:sz="0" w:space="0" w:color="auto"/>
                    <w:left w:val="none" w:sz="0" w:space="0" w:color="auto"/>
                    <w:bottom w:val="none" w:sz="0" w:space="0" w:color="auto"/>
                    <w:right w:val="none" w:sz="0" w:space="0" w:color="auto"/>
                  </w:divBdr>
                  <w:divsChild>
                    <w:div w:id="11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64185">
      <w:bodyDiv w:val="1"/>
      <w:marLeft w:val="0"/>
      <w:marRight w:val="0"/>
      <w:marTop w:val="0"/>
      <w:marBottom w:val="0"/>
      <w:divBdr>
        <w:top w:val="none" w:sz="0" w:space="0" w:color="auto"/>
        <w:left w:val="none" w:sz="0" w:space="0" w:color="auto"/>
        <w:bottom w:val="none" w:sz="0" w:space="0" w:color="auto"/>
        <w:right w:val="none" w:sz="0" w:space="0" w:color="auto"/>
      </w:divBdr>
    </w:div>
    <w:div w:id="1693606342">
      <w:bodyDiv w:val="1"/>
      <w:marLeft w:val="0"/>
      <w:marRight w:val="0"/>
      <w:marTop w:val="0"/>
      <w:marBottom w:val="0"/>
      <w:divBdr>
        <w:top w:val="none" w:sz="0" w:space="0" w:color="auto"/>
        <w:left w:val="none" w:sz="0" w:space="0" w:color="auto"/>
        <w:bottom w:val="none" w:sz="0" w:space="0" w:color="auto"/>
        <w:right w:val="none" w:sz="0" w:space="0" w:color="auto"/>
      </w:divBdr>
      <w:divsChild>
        <w:div w:id="998313203">
          <w:marLeft w:val="0"/>
          <w:marRight w:val="0"/>
          <w:marTop w:val="0"/>
          <w:marBottom w:val="0"/>
          <w:divBdr>
            <w:top w:val="none" w:sz="0" w:space="0" w:color="auto"/>
            <w:left w:val="none" w:sz="0" w:space="0" w:color="auto"/>
            <w:bottom w:val="none" w:sz="0" w:space="0" w:color="auto"/>
            <w:right w:val="none" w:sz="0" w:space="0" w:color="auto"/>
          </w:divBdr>
          <w:divsChild>
            <w:div w:id="1969434442">
              <w:marLeft w:val="0"/>
              <w:marRight w:val="0"/>
              <w:marTop w:val="0"/>
              <w:marBottom w:val="0"/>
              <w:divBdr>
                <w:top w:val="none" w:sz="0" w:space="0" w:color="auto"/>
                <w:left w:val="none" w:sz="0" w:space="0" w:color="auto"/>
                <w:bottom w:val="none" w:sz="0" w:space="0" w:color="auto"/>
                <w:right w:val="none" w:sz="0" w:space="0" w:color="auto"/>
              </w:divBdr>
              <w:divsChild>
                <w:div w:id="1866551048">
                  <w:marLeft w:val="0"/>
                  <w:marRight w:val="0"/>
                  <w:marTop w:val="0"/>
                  <w:marBottom w:val="0"/>
                  <w:divBdr>
                    <w:top w:val="none" w:sz="0" w:space="0" w:color="auto"/>
                    <w:left w:val="none" w:sz="0" w:space="0" w:color="auto"/>
                    <w:bottom w:val="none" w:sz="0" w:space="0" w:color="auto"/>
                    <w:right w:val="none" w:sz="0" w:space="0" w:color="auto"/>
                  </w:divBdr>
                  <w:divsChild>
                    <w:div w:id="73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52641">
      <w:bodyDiv w:val="1"/>
      <w:marLeft w:val="0"/>
      <w:marRight w:val="0"/>
      <w:marTop w:val="0"/>
      <w:marBottom w:val="0"/>
      <w:divBdr>
        <w:top w:val="none" w:sz="0" w:space="0" w:color="auto"/>
        <w:left w:val="none" w:sz="0" w:space="0" w:color="auto"/>
        <w:bottom w:val="none" w:sz="0" w:space="0" w:color="auto"/>
        <w:right w:val="none" w:sz="0" w:space="0" w:color="auto"/>
      </w:divBdr>
      <w:divsChild>
        <w:div w:id="585113148">
          <w:marLeft w:val="0"/>
          <w:marRight w:val="0"/>
          <w:marTop w:val="0"/>
          <w:marBottom w:val="0"/>
          <w:divBdr>
            <w:top w:val="none" w:sz="0" w:space="0" w:color="auto"/>
            <w:left w:val="none" w:sz="0" w:space="0" w:color="auto"/>
            <w:bottom w:val="none" w:sz="0" w:space="0" w:color="auto"/>
            <w:right w:val="none" w:sz="0" w:space="0" w:color="auto"/>
          </w:divBdr>
          <w:divsChild>
            <w:div w:id="1834881279">
              <w:marLeft w:val="0"/>
              <w:marRight w:val="0"/>
              <w:marTop w:val="0"/>
              <w:marBottom w:val="0"/>
              <w:divBdr>
                <w:top w:val="none" w:sz="0" w:space="0" w:color="auto"/>
                <w:left w:val="none" w:sz="0" w:space="0" w:color="auto"/>
                <w:bottom w:val="none" w:sz="0" w:space="0" w:color="auto"/>
                <w:right w:val="none" w:sz="0" w:space="0" w:color="auto"/>
              </w:divBdr>
              <w:divsChild>
                <w:div w:id="4872054">
                  <w:marLeft w:val="0"/>
                  <w:marRight w:val="0"/>
                  <w:marTop w:val="0"/>
                  <w:marBottom w:val="0"/>
                  <w:divBdr>
                    <w:top w:val="none" w:sz="0" w:space="0" w:color="auto"/>
                    <w:left w:val="none" w:sz="0" w:space="0" w:color="auto"/>
                    <w:bottom w:val="none" w:sz="0" w:space="0" w:color="auto"/>
                    <w:right w:val="none" w:sz="0" w:space="0" w:color="auto"/>
                  </w:divBdr>
                  <w:divsChild>
                    <w:div w:id="3290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7956">
      <w:bodyDiv w:val="1"/>
      <w:marLeft w:val="0"/>
      <w:marRight w:val="0"/>
      <w:marTop w:val="0"/>
      <w:marBottom w:val="0"/>
      <w:divBdr>
        <w:top w:val="none" w:sz="0" w:space="0" w:color="auto"/>
        <w:left w:val="none" w:sz="0" w:space="0" w:color="auto"/>
        <w:bottom w:val="none" w:sz="0" w:space="0" w:color="auto"/>
        <w:right w:val="none" w:sz="0" w:space="0" w:color="auto"/>
      </w:divBdr>
    </w:div>
    <w:div w:id="1711222845">
      <w:bodyDiv w:val="1"/>
      <w:marLeft w:val="0"/>
      <w:marRight w:val="0"/>
      <w:marTop w:val="0"/>
      <w:marBottom w:val="0"/>
      <w:divBdr>
        <w:top w:val="none" w:sz="0" w:space="0" w:color="auto"/>
        <w:left w:val="none" w:sz="0" w:space="0" w:color="auto"/>
        <w:bottom w:val="none" w:sz="0" w:space="0" w:color="auto"/>
        <w:right w:val="none" w:sz="0" w:space="0" w:color="auto"/>
      </w:divBdr>
      <w:divsChild>
        <w:div w:id="1833056820">
          <w:marLeft w:val="0"/>
          <w:marRight w:val="0"/>
          <w:marTop w:val="0"/>
          <w:marBottom w:val="0"/>
          <w:divBdr>
            <w:top w:val="none" w:sz="0" w:space="0" w:color="auto"/>
            <w:left w:val="none" w:sz="0" w:space="0" w:color="auto"/>
            <w:bottom w:val="none" w:sz="0" w:space="0" w:color="auto"/>
            <w:right w:val="none" w:sz="0" w:space="0" w:color="auto"/>
          </w:divBdr>
          <w:divsChild>
            <w:div w:id="123619269">
              <w:marLeft w:val="0"/>
              <w:marRight w:val="0"/>
              <w:marTop w:val="0"/>
              <w:marBottom w:val="0"/>
              <w:divBdr>
                <w:top w:val="none" w:sz="0" w:space="0" w:color="auto"/>
                <w:left w:val="none" w:sz="0" w:space="0" w:color="auto"/>
                <w:bottom w:val="none" w:sz="0" w:space="0" w:color="auto"/>
                <w:right w:val="none" w:sz="0" w:space="0" w:color="auto"/>
              </w:divBdr>
              <w:divsChild>
                <w:div w:id="17313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7515">
      <w:bodyDiv w:val="1"/>
      <w:marLeft w:val="0"/>
      <w:marRight w:val="0"/>
      <w:marTop w:val="0"/>
      <w:marBottom w:val="0"/>
      <w:divBdr>
        <w:top w:val="none" w:sz="0" w:space="0" w:color="auto"/>
        <w:left w:val="none" w:sz="0" w:space="0" w:color="auto"/>
        <w:bottom w:val="none" w:sz="0" w:space="0" w:color="auto"/>
        <w:right w:val="none" w:sz="0" w:space="0" w:color="auto"/>
      </w:divBdr>
      <w:divsChild>
        <w:div w:id="1830554150">
          <w:marLeft w:val="0"/>
          <w:marRight w:val="0"/>
          <w:marTop w:val="0"/>
          <w:marBottom w:val="0"/>
          <w:divBdr>
            <w:top w:val="none" w:sz="0" w:space="0" w:color="auto"/>
            <w:left w:val="none" w:sz="0" w:space="0" w:color="auto"/>
            <w:bottom w:val="none" w:sz="0" w:space="0" w:color="auto"/>
            <w:right w:val="none" w:sz="0" w:space="0" w:color="auto"/>
          </w:divBdr>
          <w:divsChild>
            <w:div w:id="1349067604">
              <w:marLeft w:val="0"/>
              <w:marRight w:val="0"/>
              <w:marTop w:val="0"/>
              <w:marBottom w:val="0"/>
              <w:divBdr>
                <w:top w:val="none" w:sz="0" w:space="0" w:color="auto"/>
                <w:left w:val="none" w:sz="0" w:space="0" w:color="auto"/>
                <w:bottom w:val="none" w:sz="0" w:space="0" w:color="auto"/>
                <w:right w:val="none" w:sz="0" w:space="0" w:color="auto"/>
              </w:divBdr>
              <w:divsChild>
                <w:div w:id="1693218169">
                  <w:marLeft w:val="0"/>
                  <w:marRight w:val="0"/>
                  <w:marTop w:val="0"/>
                  <w:marBottom w:val="0"/>
                  <w:divBdr>
                    <w:top w:val="none" w:sz="0" w:space="0" w:color="auto"/>
                    <w:left w:val="none" w:sz="0" w:space="0" w:color="auto"/>
                    <w:bottom w:val="none" w:sz="0" w:space="0" w:color="auto"/>
                    <w:right w:val="none" w:sz="0" w:space="0" w:color="auto"/>
                  </w:divBdr>
                  <w:divsChild>
                    <w:div w:id="17651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05258">
      <w:bodyDiv w:val="1"/>
      <w:marLeft w:val="0"/>
      <w:marRight w:val="0"/>
      <w:marTop w:val="0"/>
      <w:marBottom w:val="0"/>
      <w:divBdr>
        <w:top w:val="none" w:sz="0" w:space="0" w:color="auto"/>
        <w:left w:val="none" w:sz="0" w:space="0" w:color="auto"/>
        <w:bottom w:val="none" w:sz="0" w:space="0" w:color="auto"/>
        <w:right w:val="none" w:sz="0" w:space="0" w:color="auto"/>
      </w:divBdr>
    </w:div>
    <w:div w:id="1762099047">
      <w:bodyDiv w:val="1"/>
      <w:marLeft w:val="0"/>
      <w:marRight w:val="0"/>
      <w:marTop w:val="0"/>
      <w:marBottom w:val="0"/>
      <w:divBdr>
        <w:top w:val="none" w:sz="0" w:space="0" w:color="auto"/>
        <w:left w:val="none" w:sz="0" w:space="0" w:color="auto"/>
        <w:bottom w:val="none" w:sz="0" w:space="0" w:color="auto"/>
        <w:right w:val="none" w:sz="0" w:space="0" w:color="auto"/>
      </w:divBdr>
    </w:div>
    <w:div w:id="1778718891">
      <w:bodyDiv w:val="1"/>
      <w:marLeft w:val="0"/>
      <w:marRight w:val="0"/>
      <w:marTop w:val="0"/>
      <w:marBottom w:val="0"/>
      <w:divBdr>
        <w:top w:val="none" w:sz="0" w:space="0" w:color="auto"/>
        <w:left w:val="none" w:sz="0" w:space="0" w:color="auto"/>
        <w:bottom w:val="none" w:sz="0" w:space="0" w:color="auto"/>
        <w:right w:val="none" w:sz="0" w:space="0" w:color="auto"/>
      </w:divBdr>
    </w:div>
    <w:div w:id="1788694121">
      <w:bodyDiv w:val="1"/>
      <w:marLeft w:val="0"/>
      <w:marRight w:val="0"/>
      <w:marTop w:val="0"/>
      <w:marBottom w:val="0"/>
      <w:divBdr>
        <w:top w:val="none" w:sz="0" w:space="0" w:color="auto"/>
        <w:left w:val="none" w:sz="0" w:space="0" w:color="auto"/>
        <w:bottom w:val="none" w:sz="0" w:space="0" w:color="auto"/>
        <w:right w:val="none" w:sz="0" w:space="0" w:color="auto"/>
      </w:divBdr>
    </w:div>
    <w:div w:id="1807047311">
      <w:bodyDiv w:val="1"/>
      <w:marLeft w:val="0"/>
      <w:marRight w:val="0"/>
      <w:marTop w:val="0"/>
      <w:marBottom w:val="0"/>
      <w:divBdr>
        <w:top w:val="none" w:sz="0" w:space="0" w:color="auto"/>
        <w:left w:val="none" w:sz="0" w:space="0" w:color="auto"/>
        <w:bottom w:val="none" w:sz="0" w:space="0" w:color="auto"/>
        <w:right w:val="none" w:sz="0" w:space="0" w:color="auto"/>
      </w:divBdr>
      <w:divsChild>
        <w:div w:id="1268924994">
          <w:marLeft w:val="0"/>
          <w:marRight w:val="0"/>
          <w:marTop w:val="0"/>
          <w:marBottom w:val="0"/>
          <w:divBdr>
            <w:top w:val="none" w:sz="0" w:space="0" w:color="auto"/>
            <w:left w:val="none" w:sz="0" w:space="0" w:color="auto"/>
            <w:bottom w:val="none" w:sz="0" w:space="0" w:color="auto"/>
            <w:right w:val="none" w:sz="0" w:space="0" w:color="auto"/>
          </w:divBdr>
          <w:divsChild>
            <w:div w:id="1902475361">
              <w:marLeft w:val="0"/>
              <w:marRight w:val="0"/>
              <w:marTop w:val="0"/>
              <w:marBottom w:val="0"/>
              <w:divBdr>
                <w:top w:val="none" w:sz="0" w:space="0" w:color="auto"/>
                <w:left w:val="none" w:sz="0" w:space="0" w:color="auto"/>
                <w:bottom w:val="none" w:sz="0" w:space="0" w:color="auto"/>
                <w:right w:val="none" w:sz="0" w:space="0" w:color="auto"/>
              </w:divBdr>
              <w:divsChild>
                <w:div w:id="348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4324">
      <w:bodyDiv w:val="1"/>
      <w:marLeft w:val="0"/>
      <w:marRight w:val="0"/>
      <w:marTop w:val="0"/>
      <w:marBottom w:val="0"/>
      <w:divBdr>
        <w:top w:val="none" w:sz="0" w:space="0" w:color="auto"/>
        <w:left w:val="none" w:sz="0" w:space="0" w:color="auto"/>
        <w:bottom w:val="none" w:sz="0" w:space="0" w:color="auto"/>
        <w:right w:val="none" w:sz="0" w:space="0" w:color="auto"/>
      </w:divBdr>
    </w:div>
    <w:div w:id="1841314103">
      <w:bodyDiv w:val="1"/>
      <w:marLeft w:val="0"/>
      <w:marRight w:val="0"/>
      <w:marTop w:val="0"/>
      <w:marBottom w:val="0"/>
      <w:divBdr>
        <w:top w:val="none" w:sz="0" w:space="0" w:color="auto"/>
        <w:left w:val="none" w:sz="0" w:space="0" w:color="auto"/>
        <w:bottom w:val="none" w:sz="0" w:space="0" w:color="auto"/>
        <w:right w:val="none" w:sz="0" w:space="0" w:color="auto"/>
      </w:divBdr>
    </w:div>
    <w:div w:id="1845895531">
      <w:bodyDiv w:val="1"/>
      <w:marLeft w:val="0"/>
      <w:marRight w:val="0"/>
      <w:marTop w:val="0"/>
      <w:marBottom w:val="0"/>
      <w:divBdr>
        <w:top w:val="none" w:sz="0" w:space="0" w:color="auto"/>
        <w:left w:val="none" w:sz="0" w:space="0" w:color="auto"/>
        <w:bottom w:val="none" w:sz="0" w:space="0" w:color="auto"/>
        <w:right w:val="none" w:sz="0" w:space="0" w:color="auto"/>
      </w:divBdr>
    </w:div>
    <w:div w:id="1849438604">
      <w:bodyDiv w:val="1"/>
      <w:marLeft w:val="0"/>
      <w:marRight w:val="0"/>
      <w:marTop w:val="0"/>
      <w:marBottom w:val="0"/>
      <w:divBdr>
        <w:top w:val="none" w:sz="0" w:space="0" w:color="auto"/>
        <w:left w:val="none" w:sz="0" w:space="0" w:color="auto"/>
        <w:bottom w:val="none" w:sz="0" w:space="0" w:color="auto"/>
        <w:right w:val="none" w:sz="0" w:space="0" w:color="auto"/>
      </w:divBdr>
    </w:div>
    <w:div w:id="1869829854">
      <w:bodyDiv w:val="1"/>
      <w:marLeft w:val="0"/>
      <w:marRight w:val="0"/>
      <w:marTop w:val="0"/>
      <w:marBottom w:val="0"/>
      <w:divBdr>
        <w:top w:val="none" w:sz="0" w:space="0" w:color="auto"/>
        <w:left w:val="none" w:sz="0" w:space="0" w:color="auto"/>
        <w:bottom w:val="none" w:sz="0" w:space="0" w:color="auto"/>
        <w:right w:val="none" w:sz="0" w:space="0" w:color="auto"/>
      </w:divBdr>
    </w:div>
    <w:div w:id="1875312736">
      <w:bodyDiv w:val="1"/>
      <w:marLeft w:val="0"/>
      <w:marRight w:val="0"/>
      <w:marTop w:val="0"/>
      <w:marBottom w:val="0"/>
      <w:divBdr>
        <w:top w:val="none" w:sz="0" w:space="0" w:color="auto"/>
        <w:left w:val="none" w:sz="0" w:space="0" w:color="auto"/>
        <w:bottom w:val="none" w:sz="0" w:space="0" w:color="auto"/>
        <w:right w:val="none" w:sz="0" w:space="0" w:color="auto"/>
      </w:divBdr>
    </w:div>
    <w:div w:id="1881550983">
      <w:bodyDiv w:val="1"/>
      <w:marLeft w:val="0"/>
      <w:marRight w:val="0"/>
      <w:marTop w:val="0"/>
      <w:marBottom w:val="0"/>
      <w:divBdr>
        <w:top w:val="none" w:sz="0" w:space="0" w:color="auto"/>
        <w:left w:val="none" w:sz="0" w:space="0" w:color="auto"/>
        <w:bottom w:val="none" w:sz="0" w:space="0" w:color="auto"/>
        <w:right w:val="none" w:sz="0" w:space="0" w:color="auto"/>
      </w:divBdr>
      <w:divsChild>
        <w:div w:id="1177766259">
          <w:marLeft w:val="0"/>
          <w:marRight w:val="0"/>
          <w:marTop w:val="0"/>
          <w:marBottom w:val="0"/>
          <w:divBdr>
            <w:top w:val="none" w:sz="0" w:space="0" w:color="auto"/>
            <w:left w:val="none" w:sz="0" w:space="0" w:color="auto"/>
            <w:bottom w:val="none" w:sz="0" w:space="0" w:color="auto"/>
            <w:right w:val="none" w:sz="0" w:space="0" w:color="auto"/>
          </w:divBdr>
          <w:divsChild>
            <w:div w:id="1818302821">
              <w:marLeft w:val="0"/>
              <w:marRight w:val="0"/>
              <w:marTop w:val="0"/>
              <w:marBottom w:val="0"/>
              <w:divBdr>
                <w:top w:val="none" w:sz="0" w:space="0" w:color="auto"/>
                <w:left w:val="none" w:sz="0" w:space="0" w:color="auto"/>
                <w:bottom w:val="none" w:sz="0" w:space="0" w:color="auto"/>
                <w:right w:val="none" w:sz="0" w:space="0" w:color="auto"/>
              </w:divBdr>
              <w:divsChild>
                <w:div w:id="6495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4270">
      <w:bodyDiv w:val="1"/>
      <w:marLeft w:val="0"/>
      <w:marRight w:val="0"/>
      <w:marTop w:val="0"/>
      <w:marBottom w:val="0"/>
      <w:divBdr>
        <w:top w:val="none" w:sz="0" w:space="0" w:color="auto"/>
        <w:left w:val="none" w:sz="0" w:space="0" w:color="auto"/>
        <w:bottom w:val="none" w:sz="0" w:space="0" w:color="auto"/>
        <w:right w:val="none" w:sz="0" w:space="0" w:color="auto"/>
      </w:divBdr>
    </w:div>
    <w:div w:id="1917520094">
      <w:bodyDiv w:val="1"/>
      <w:marLeft w:val="0"/>
      <w:marRight w:val="0"/>
      <w:marTop w:val="0"/>
      <w:marBottom w:val="0"/>
      <w:divBdr>
        <w:top w:val="none" w:sz="0" w:space="0" w:color="auto"/>
        <w:left w:val="none" w:sz="0" w:space="0" w:color="auto"/>
        <w:bottom w:val="none" w:sz="0" w:space="0" w:color="auto"/>
        <w:right w:val="none" w:sz="0" w:space="0" w:color="auto"/>
      </w:divBdr>
    </w:div>
    <w:div w:id="1922836707">
      <w:bodyDiv w:val="1"/>
      <w:marLeft w:val="0"/>
      <w:marRight w:val="0"/>
      <w:marTop w:val="0"/>
      <w:marBottom w:val="0"/>
      <w:divBdr>
        <w:top w:val="none" w:sz="0" w:space="0" w:color="auto"/>
        <w:left w:val="none" w:sz="0" w:space="0" w:color="auto"/>
        <w:bottom w:val="none" w:sz="0" w:space="0" w:color="auto"/>
        <w:right w:val="none" w:sz="0" w:space="0" w:color="auto"/>
      </w:divBdr>
    </w:div>
    <w:div w:id="1935625011">
      <w:bodyDiv w:val="1"/>
      <w:marLeft w:val="0"/>
      <w:marRight w:val="0"/>
      <w:marTop w:val="0"/>
      <w:marBottom w:val="0"/>
      <w:divBdr>
        <w:top w:val="none" w:sz="0" w:space="0" w:color="auto"/>
        <w:left w:val="none" w:sz="0" w:space="0" w:color="auto"/>
        <w:bottom w:val="none" w:sz="0" w:space="0" w:color="auto"/>
        <w:right w:val="none" w:sz="0" w:space="0" w:color="auto"/>
      </w:divBdr>
      <w:divsChild>
        <w:div w:id="1460881112">
          <w:marLeft w:val="0"/>
          <w:marRight w:val="0"/>
          <w:marTop w:val="0"/>
          <w:marBottom w:val="0"/>
          <w:divBdr>
            <w:top w:val="none" w:sz="0" w:space="0" w:color="auto"/>
            <w:left w:val="none" w:sz="0" w:space="0" w:color="auto"/>
            <w:bottom w:val="none" w:sz="0" w:space="0" w:color="auto"/>
            <w:right w:val="none" w:sz="0" w:space="0" w:color="auto"/>
          </w:divBdr>
          <w:divsChild>
            <w:div w:id="1396858559">
              <w:marLeft w:val="0"/>
              <w:marRight w:val="0"/>
              <w:marTop w:val="0"/>
              <w:marBottom w:val="0"/>
              <w:divBdr>
                <w:top w:val="none" w:sz="0" w:space="0" w:color="auto"/>
                <w:left w:val="none" w:sz="0" w:space="0" w:color="auto"/>
                <w:bottom w:val="none" w:sz="0" w:space="0" w:color="auto"/>
                <w:right w:val="none" w:sz="0" w:space="0" w:color="auto"/>
              </w:divBdr>
              <w:divsChild>
                <w:div w:id="3035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99773">
      <w:bodyDiv w:val="1"/>
      <w:marLeft w:val="0"/>
      <w:marRight w:val="0"/>
      <w:marTop w:val="0"/>
      <w:marBottom w:val="0"/>
      <w:divBdr>
        <w:top w:val="none" w:sz="0" w:space="0" w:color="auto"/>
        <w:left w:val="none" w:sz="0" w:space="0" w:color="auto"/>
        <w:bottom w:val="none" w:sz="0" w:space="0" w:color="auto"/>
        <w:right w:val="none" w:sz="0" w:space="0" w:color="auto"/>
      </w:divBdr>
    </w:div>
    <w:div w:id="1943956565">
      <w:bodyDiv w:val="1"/>
      <w:marLeft w:val="0"/>
      <w:marRight w:val="0"/>
      <w:marTop w:val="0"/>
      <w:marBottom w:val="0"/>
      <w:divBdr>
        <w:top w:val="none" w:sz="0" w:space="0" w:color="auto"/>
        <w:left w:val="none" w:sz="0" w:space="0" w:color="auto"/>
        <w:bottom w:val="none" w:sz="0" w:space="0" w:color="auto"/>
        <w:right w:val="none" w:sz="0" w:space="0" w:color="auto"/>
      </w:divBdr>
    </w:div>
    <w:div w:id="1950578363">
      <w:bodyDiv w:val="1"/>
      <w:marLeft w:val="0"/>
      <w:marRight w:val="0"/>
      <w:marTop w:val="0"/>
      <w:marBottom w:val="0"/>
      <w:divBdr>
        <w:top w:val="none" w:sz="0" w:space="0" w:color="auto"/>
        <w:left w:val="none" w:sz="0" w:space="0" w:color="auto"/>
        <w:bottom w:val="none" w:sz="0" w:space="0" w:color="auto"/>
        <w:right w:val="none" w:sz="0" w:space="0" w:color="auto"/>
      </w:divBdr>
    </w:div>
    <w:div w:id="1965890217">
      <w:bodyDiv w:val="1"/>
      <w:marLeft w:val="0"/>
      <w:marRight w:val="0"/>
      <w:marTop w:val="0"/>
      <w:marBottom w:val="0"/>
      <w:divBdr>
        <w:top w:val="none" w:sz="0" w:space="0" w:color="auto"/>
        <w:left w:val="none" w:sz="0" w:space="0" w:color="auto"/>
        <w:bottom w:val="none" w:sz="0" w:space="0" w:color="auto"/>
        <w:right w:val="none" w:sz="0" w:space="0" w:color="auto"/>
      </w:divBdr>
    </w:div>
    <w:div w:id="1969118490">
      <w:bodyDiv w:val="1"/>
      <w:marLeft w:val="0"/>
      <w:marRight w:val="0"/>
      <w:marTop w:val="0"/>
      <w:marBottom w:val="0"/>
      <w:divBdr>
        <w:top w:val="none" w:sz="0" w:space="0" w:color="auto"/>
        <w:left w:val="none" w:sz="0" w:space="0" w:color="auto"/>
        <w:bottom w:val="none" w:sz="0" w:space="0" w:color="auto"/>
        <w:right w:val="none" w:sz="0" w:space="0" w:color="auto"/>
      </w:divBdr>
    </w:div>
    <w:div w:id="1999380005">
      <w:bodyDiv w:val="1"/>
      <w:marLeft w:val="0"/>
      <w:marRight w:val="0"/>
      <w:marTop w:val="0"/>
      <w:marBottom w:val="0"/>
      <w:divBdr>
        <w:top w:val="none" w:sz="0" w:space="0" w:color="auto"/>
        <w:left w:val="none" w:sz="0" w:space="0" w:color="auto"/>
        <w:bottom w:val="none" w:sz="0" w:space="0" w:color="auto"/>
        <w:right w:val="none" w:sz="0" w:space="0" w:color="auto"/>
      </w:divBdr>
    </w:div>
    <w:div w:id="2001272976">
      <w:bodyDiv w:val="1"/>
      <w:marLeft w:val="0"/>
      <w:marRight w:val="0"/>
      <w:marTop w:val="0"/>
      <w:marBottom w:val="0"/>
      <w:divBdr>
        <w:top w:val="none" w:sz="0" w:space="0" w:color="auto"/>
        <w:left w:val="none" w:sz="0" w:space="0" w:color="auto"/>
        <w:bottom w:val="none" w:sz="0" w:space="0" w:color="auto"/>
        <w:right w:val="none" w:sz="0" w:space="0" w:color="auto"/>
      </w:divBdr>
    </w:div>
    <w:div w:id="2005468990">
      <w:bodyDiv w:val="1"/>
      <w:marLeft w:val="0"/>
      <w:marRight w:val="0"/>
      <w:marTop w:val="0"/>
      <w:marBottom w:val="0"/>
      <w:divBdr>
        <w:top w:val="none" w:sz="0" w:space="0" w:color="auto"/>
        <w:left w:val="none" w:sz="0" w:space="0" w:color="auto"/>
        <w:bottom w:val="none" w:sz="0" w:space="0" w:color="auto"/>
        <w:right w:val="none" w:sz="0" w:space="0" w:color="auto"/>
      </w:divBdr>
    </w:div>
    <w:div w:id="2016876002">
      <w:bodyDiv w:val="1"/>
      <w:marLeft w:val="0"/>
      <w:marRight w:val="0"/>
      <w:marTop w:val="0"/>
      <w:marBottom w:val="0"/>
      <w:divBdr>
        <w:top w:val="none" w:sz="0" w:space="0" w:color="auto"/>
        <w:left w:val="none" w:sz="0" w:space="0" w:color="auto"/>
        <w:bottom w:val="none" w:sz="0" w:space="0" w:color="auto"/>
        <w:right w:val="none" w:sz="0" w:space="0" w:color="auto"/>
      </w:divBdr>
      <w:divsChild>
        <w:div w:id="387806586">
          <w:marLeft w:val="0"/>
          <w:marRight w:val="0"/>
          <w:marTop w:val="0"/>
          <w:marBottom w:val="0"/>
          <w:divBdr>
            <w:top w:val="none" w:sz="0" w:space="0" w:color="auto"/>
            <w:left w:val="none" w:sz="0" w:space="0" w:color="auto"/>
            <w:bottom w:val="none" w:sz="0" w:space="0" w:color="auto"/>
            <w:right w:val="none" w:sz="0" w:space="0" w:color="auto"/>
          </w:divBdr>
          <w:divsChild>
            <w:div w:id="1392383388">
              <w:marLeft w:val="0"/>
              <w:marRight w:val="0"/>
              <w:marTop w:val="0"/>
              <w:marBottom w:val="0"/>
              <w:divBdr>
                <w:top w:val="none" w:sz="0" w:space="0" w:color="auto"/>
                <w:left w:val="none" w:sz="0" w:space="0" w:color="auto"/>
                <w:bottom w:val="none" w:sz="0" w:space="0" w:color="auto"/>
                <w:right w:val="none" w:sz="0" w:space="0" w:color="auto"/>
              </w:divBdr>
              <w:divsChild>
                <w:div w:id="1669477739">
                  <w:marLeft w:val="0"/>
                  <w:marRight w:val="0"/>
                  <w:marTop w:val="0"/>
                  <w:marBottom w:val="0"/>
                  <w:divBdr>
                    <w:top w:val="none" w:sz="0" w:space="0" w:color="auto"/>
                    <w:left w:val="none" w:sz="0" w:space="0" w:color="auto"/>
                    <w:bottom w:val="none" w:sz="0" w:space="0" w:color="auto"/>
                    <w:right w:val="none" w:sz="0" w:space="0" w:color="auto"/>
                  </w:divBdr>
                  <w:divsChild>
                    <w:div w:id="499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19529">
      <w:bodyDiv w:val="1"/>
      <w:marLeft w:val="0"/>
      <w:marRight w:val="0"/>
      <w:marTop w:val="0"/>
      <w:marBottom w:val="0"/>
      <w:divBdr>
        <w:top w:val="none" w:sz="0" w:space="0" w:color="auto"/>
        <w:left w:val="none" w:sz="0" w:space="0" w:color="auto"/>
        <w:bottom w:val="none" w:sz="0" w:space="0" w:color="auto"/>
        <w:right w:val="none" w:sz="0" w:space="0" w:color="auto"/>
      </w:divBdr>
    </w:div>
    <w:div w:id="2045445537">
      <w:bodyDiv w:val="1"/>
      <w:marLeft w:val="0"/>
      <w:marRight w:val="0"/>
      <w:marTop w:val="0"/>
      <w:marBottom w:val="0"/>
      <w:divBdr>
        <w:top w:val="none" w:sz="0" w:space="0" w:color="auto"/>
        <w:left w:val="none" w:sz="0" w:space="0" w:color="auto"/>
        <w:bottom w:val="none" w:sz="0" w:space="0" w:color="auto"/>
        <w:right w:val="none" w:sz="0" w:space="0" w:color="auto"/>
      </w:divBdr>
    </w:div>
    <w:div w:id="2049452788">
      <w:bodyDiv w:val="1"/>
      <w:marLeft w:val="0"/>
      <w:marRight w:val="0"/>
      <w:marTop w:val="0"/>
      <w:marBottom w:val="0"/>
      <w:divBdr>
        <w:top w:val="none" w:sz="0" w:space="0" w:color="auto"/>
        <w:left w:val="none" w:sz="0" w:space="0" w:color="auto"/>
        <w:bottom w:val="none" w:sz="0" w:space="0" w:color="auto"/>
        <w:right w:val="none" w:sz="0" w:space="0" w:color="auto"/>
      </w:divBdr>
    </w:div>
    <w:div w:id="2063209524">
      <w:bodyDiv w:val="1"/>
      <w:marLeft w:val="0"/>
      <w:marRight w:val="0"/>
      <w:marTop w:val="0"/>
      <w:marBottom w:val="0"/>
      <w:divBdr>
        <w:top w:val="none" w:sz="0" w:space="0" w:color="auto"/>
        <w:left w:val="none" w:sz="0" w:space="0" w:color="auto"/>
        <w:bottom w:val="none" w:sz="0" w:space="0" w:color="auto"/>
        <w:right w:val="none" w:sz="0" w:space="0" w:color="auto"/>
      </w:divBdr>
    </w:div>
    <w:div w:id="2073237517">
      <w:bodyDiv w:val="1"/>
      <w:marLeft w:val="0"/>
      <w:marRight w:val="0"/>
      <w:marTop w:val="0"/>
      <w:marBottom w:val="0"/>
      <w:divBdr>
        <w:top w:val="none" w:sz="0" w:space="0" w:color="auto"/>
        <w:left w:val="none" w:sz="0" w:space="0" w:color="auto"/>
        <w:bottom w:val="none" w:sz="0" w:space="0" w:color="auto"/>
        <w:right w:val="none" w:sz="0" w:space="0" w:color="auto"/>
      </w:divBdr>
    </w:div>
    <w:div w:id="2134906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aldofavi@gmail.com"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2B69E6-7141-B740-B886-7B6FE029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20</Pages>
  <Words>5128</Words>
  <Characters>29234</Characters>
  <Application>Microsoft Office Word</Application>
  <DocSecurity>0</DocSecurity>
  <Lines>243</Lines>
  <Paragraphs>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Fondazione IRCCS Ca'Granda Ospedale Maggiore</Company>
  <LinksUpToDate>false</LinksUpToDate>
  <CharactersWithSpaces>34294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마 유림</cp:lastModifiedBy>
  <cp:revision>15</cp:revision>
  <cp:lastPrinted>2019-11-03T15:24:00Z</cp:lastPrinted>
  <dcterms:created xsi:type="dcterms:W3CDTF">2020-02-15T01:24:00Z</dcterms:created>
  <dcterms:modified xsi:type="dcterms:W3CDTF">2020-02-21T03:54:00Z</dcterms:modified>
  <dc:language>it-IT</dc:language>
</cp:coreProperties>
</file>