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28996" w14:textId="17AD7632" w:rsidR="009F141D" w:rsidRPr="00240B6A" w:rsidRDefault="009F141D" w:rsidP="00240B6A">
      <w:pPr>
        <w:adjustRightInd w:val="0"/>
        <w:snapToGrid w:val="0"/>
        <w:spacing w:line="360" w:lineRule="auto"/>
        <w:rPr>
          <w:rFonts w:ascii="Book Antiqua" w:hAnsi="Book Antiqua"/>
          <w:b/>
          <w:i/>
          <w:color w:val="000000" w:themeColor="text1"/>
          <w:sz w:val="24"/>
          <w:lang w:eastAsia="en-US"/>
        </w:rPr>
      </w:pPr>
      <w:r w:rsidRPr="00240B6A">
        <w:rPr>
          <w:rFonts w:ascii="Book Antiqua" w:hAnsi="Book Antiqua"/>
          <w:b/>
          <w:color w:val="000000" w:themeColor="text1"/>
          <w:sz w:val="24"/>
          <w:lang w:eastAsia="en-US"/>
        </w:rPr>
        <w:t xml:space="preserve">Name of Journal: </w:t>
      </w:r>
      <w:r w:rsidRPr="00240B6A">
        <w:rPr>
          <w:rFonts w:ascii="Book Antiqua" w:hAnsi="Book Antiqua"/>
          <w:i/>
          <w:color w:val="000000" w:themeColor="text1"/>
          <w:sz w:val="24"/>
        </w:rPr>
        <w:t>World Journal of Stem Cells</w:t>
      </w:r>
    </w:p>
    <w:p w14:paraId="7394F9B5" w14:textId="3E0B2D3D" w:rsidR="009F141D" w:rsidRPr="00240B6A" w:rsidRDefault="009F141D" w:rsidP="00240B6A">
      <w:pPr>
        <w:adjustRightInd w:val="0"/>
        <w:snapToGrid w:val="0"/>
        <w:spacing w:line="360" w:lineRule="auto"/>
        <w:rPr>
          <w:rFonts w:ascii="Book Antiqua" w:hAnsi="Book Antiqua"/>
          <w:b/>
          <w:color w:val="000000" w:themeColor="text1"/>
          <w:sz w:val="24"/>
          <w:lang w:eastAsia="en-US"/>
        </w:rPr>
      </w:pPr>
      <w:r w:rsidRPr="00240B6A">
        <w:rPr>
          <w:rFonts w:ascii="Book Antiqua" w:hAnsi="Book Antiqua"/>
          <w:b/>
          <w:color w:val="000000" w:themeColor="text1"/>
          <w:sz w:val="24"/>
          <w:lang w:eastAsia="en-US"/>
        </w:rPr>
        <w:t xml:space="preserve">Manuscript NO: </w:t>
      </w:r>
      <w:r w:rsidRPr="00240B6A">
        <w:rPr>
          <w:rFonts w:ascii="Book Antiqua" w:hAnsi="Book Antiqua" w:cs="Book Antiqua"/>
          <w:color w:val="000000" w:themeColor="text1"/>
          <w:kern w:val="0"/>
          <w:sz w:val="24"/>
        </w:rPr>
        <w:t>53683</w:t>
      </w:r>
    </w:p>
    <w:p w14:paraId="353C9A21" w14:textId="145FAB3D" w:rsidR="009F141D" w:rsidRPr="00240B6A" w:rsidRDefault="009F141D" w:rsidP="00240B6A">
      <w:pPr>
        <w:adjustRightInd w:val="0"/>
        <w:snapToGrid w:val="0"/>
        <w:spacing w:line="360" w:lineRule="auto"/>
        <w:rPr>
          <w:rFonts w:ascii="Book Antiqua" w:hAnsi="Book Antiqua"/>
          <w:b/>
          <w:color w:val="000000" w:themeColor="text1"/>
          <w:sz w:val="24"/>
        </w:rPr>
      </w:pPr>
      <w:bookmarkStart w:id="0" w:name="OLE_LINK3"/>
      <w:bookmarkStart w:id="1" w:name="OLE_LINK4"/>
      <w:r w:rsidRPr="00240B6A">
        <w:rPr>
          <w:rFonts w:ascii="Book Antiqua" w:hAnsi="Book Antiqua"/>
          <w:b/>
          <w:color w:val="000000" w:themeColor="text1"/>
          <w:sz w:val="24"/>
          <w:shd w:val="clear" w:color="auto" w:fill="FFFFFF"/>
        </w:rPr>
        <w:t>Manuscript Type</w:t>
      </w:r>
      <w:bookmarkEnd w:id="0"/>
      <w:bookmarkEnd w:id="1"/>
      <w:r w:rsidRPr="00240B6A">
        <w:rPr>
          <w:rFonts w:ascii="Book Antiqua" w:hAnsi="Book Antiqua"/>
          <w:b/>
          <w:color w:val="000000" w:themeColor="text1"/>
          <w:sz w:val="24"/>
          <w:lang w:eastAsia="en-US"/>
        </w:rPr>
        <w:t xml:space="preserve">: </w:t>
      </w:r>
      <w:r w:rsidR="00035A67" w:rsidRPr="00240B6A">
        <w:rPr>
          <w:rFonts w:ascii="Book Antiqua" w:hAnsi="Book Antiqua"/>
          <w:color w:val="000000" w:themeColor="text1"/>
          <w:sz w:val="24"/>
        </w:rPr>
        <w:t>MINI</w:t>
      </w:r>
      <w:r w:rsidR="00035A67" w:rsidRPr="00240B6A">
        <w:rPr>
          <w:rFonts w:ascii="Book Antiqua" w:hAnsi="Book Antiqua"/>
          <w:color w:val="000000" w:themeColor="text1"/>
          <w:sz w:val="24"/>
          <w:lang w:eastAsia="en-US"/>
        </w:rPr>
        <w:t>REVIEW</w:t>
      </w:r>
      <w:r w:rsidR="00035A67" w:rsidRPr="00240B6A">
        <w:rPr>
          <w:rFonts w:ascii="Book Antiqua" w:hAnsi="Book Antiqua"/>
          <w:color w:val="000000" w:themeColor="text1"/>
          <w:sz w:val="24"/>
        </w:rPr>
        <w:t>S</w:t>
      </w:r>
    </w:p>
    <w:p w14:paraId="417323E8" w14:textId="77777777" w:rsidR="00566FC7" w:rsidRPr="00240B6A" w:rsidRDefault="00566FC7" w:rsidP="00240B6A">
      <w:pPr>
        <w:adjustRightInd w:val="0"/>
        <w:snapToGrid w:val="0"/>
        <w:spacing w:line="360" w:lineRule="auto"/>
        <w:rPr>
          <w:rFonts w:ascii="Book Antiqua" w:hAnsi="Book Antiqua"/>
          <w:color w:val="000000" w:themeColor="text1"/>
          <w:sz w:val="24"/>
        </w:rPr>
      </w:pPr>
    </w:p>
    <w:p w14:paraId="79356347" w14:textId="77777777" w:rsidR="00566FC7" w:rsidRPr="00240B6A" w:rsidRDefault="00566FC7" w:rsidP="00240B6A">
      <w:pPr>
        <w:pStyle w:val="Default"/>
        <w:snapToGrid w:val="0"/>
        <w:spacing w:line="360" w:lineRule="auto"/>
        <w:jc w:val="both"/>
        <w:rPr>
          <w:rFonts w:cstheme="minorBidi"/>
          <w:b/>
          <w:bCs/>
          <w:color w:val="000000" w:themeColor="text1"/>
          <w:kern w:val="2"/>
        </w:rPr>
      </w:pPr>
      <w:r w:rsidRPr="00240B6A">
        <w:rPr>
          <w:rFonts w:cstheme="minorBidi"/>
          <w:b/>
          <w:bCs/>
          <w:color w:val="000000" w:themeColor="text1"/>
          <w:kern w:val="2"/>
        </w:rPr>
        <w:t>Adipose-derived stem cell therapy shows promising results for secondary lymphedema</w:t>
      </w:r>
    </w:p>
    <w:p w14:paraId="6A9F3366" w14:textId="77777777" w:rsidR="00BF6CF6" w:rsidRPr="00240B6A" w:rsidRDefault="00BF6CF6" w:rsidP="00240B6A">
      <w:pPr>
        <w:pStyle w:val="Default"/>
        <w:snapToGrid w:val="0"/>
        <w:spacing w:line="360" w:lineRule="auto"/>
        <w:jc w:val="both"/>
        <w:rPr>
          <w:rFonts w:cstheme="minorBidi"/>
          <w:b/>
          <w:bCs/>
          <w:color w:val="000000" w:themeColor="text1"/>
          <w:kern w:val="2"/>
        </w:rPr>
      </w:pPr>
    </w:p>
    <w:p w14:paraId="16F72969" w14:textId="0D63D3A9" w:rsidR="00501F66" w:rsidRPr="00240B6A" w:rsidRDefault="00B35A08" w:rsidP="00240B6A">
      <w:pPr>
        <w:pStyle w:val="Default"/>
        <w:snapToGrid w:val="0"/>
        <w:spacing w:line="360" w:lineRule="auto"/>
        <w:jc w:val="both"/>
        <w:rPr>
          <w:rFonts w:cstheme="minorBidi"/>
          <w:b/>
          <w:bCs/>
          <w:color w:val="000000" w:themeColor="text1"/>
          <w:kern w:val="2"/>
        </w:rPr>
      </w:pPr>
      <w:r w:rsidRPr="00240B6A">
        <w:rPr>
          <w:rFonts w:cs="Times New Roman"/>
          <w:color w:val="000000" w:themeColor="text1"/>
        </w:rPr>
        <w:t>Hu LR</w:t>
      </w:r>
      <w:r w:rsidR="004008C5" w:rsidRPr="00240B6A">
        <w:rPr>
          <w:rFonts w:cs="Times New Roman"/>
          <w:color w:val="000000" w:themeColor="text1"/>
        </w:rPr>
        <w:t xml:space="preserve"> </w:t>
      </w:r>
      <w:r w:rsidR="004008C5" w:rsidRPr="00240B6A">
        <w:rPr>
          <w:rFonts w:cs="Times New Roman"/>
          <w:i/>
          <w:color w:val="000000" w:themeColor="text1"/>
        </w:rPr>
        <w:t>et al</w:t>
      </w:r>
      <w:r w:rsidR="004008C5" w:rsidRPr="00240B6A">
        <w:rPr>
          <w:rFonts w:cs="Times New Roman"/>
          <w:color w:val="000000" w:themeColor="text1"/>
        </w:rPr>
        <w:t>.</w:t>
      </w:r>
      <w:r w:rsidRPr="00240B6A">
        <w:rPr>
          <w:rFonts w:cs="Times New Roman"/>
          <w:color w:val="000000" w:themeColor="text1"/>
        </w:rPr>
        <w:t xml:space="preserve"> </w:t>
      </w:r>
      <w:r w:rsidR="00501F66" w:rsidRPr="00240B6A">
        <w:rPr>
          <w:rFonts w:eastAsia="STHeiti" w:cs="Times New Roman"/>
          <w:color w:val="000000" w:themeColor="text1"/>
        </w:rPr>
        <w:t>ADSC</w:t>
      </w:r>
      <w:r w:rsidR="00501F66" w:rsidRPr="00240B6A">
        <w:rPr>
          <w:rFonts w:cstheme="minorBidi"/>
          <w:bCs/>
          <w:color w:val="000000" w:themeColor="text1"/>
          <w:kern w:val="2"/>
        </w:rPr>
        <w:t xml:space="preserve"> therapy for secondary lymphedema</w:t>
      </w:r>
    </w:p>
    <w:p w14:paraId="05D4B07D" w14:textId="77777777" w:rsidR="004008C5" w:rsidRPr="00240B6A" w:rsidRDefault="004008C5" w:rsidP="00240B6A">
      <w:pPr>
        <w:pStyle w:val="Default"/>
        <w:snapToGrid w:val="0"/>
        <w:spacing w:line="360" w:lineRule="auto"/>
        <w:jc w:val="both"/>
        <w:rPr>
          <w:rFonts w:cs="Times New Roman"/>
          <w:color w:val="000000" w:themeColor="text1"/>
        </w:rPr>
      </w:pPr>
    </w:p>
    <w:p w14:paraId="7883B0A2" w14:textId="79920835" w:rsidR="00BF6CF6" w:rsidRPr="00240B6A" w:rsidRDefault="00B35A08" w:rsidP="00240B6A">
      <w:pPr>
        <w:pStyle w:val="Default"/>
        <w:snapToGrid w:val="0"/>
        <w:spacing w:line="360" w:lineRule="auto"/>
        <w:jc w:val="both"/>
        <w:rPr>
          <w:rFonts w:cs="Times New Roman"/>
          <w:color w:val="000000" w:themeColor="text1"/>
        </w:rPr>
      </w:pPr>
      <w:r w:rsidRPr="00240B6A">
        <w:rPr>
          <w:rFonts w:cs="Times New Roman"/>
          <w:color w:val="000000" w:themeColor="text1"/>
        </w:rPr>
        <w:t xml:space="preserve">Li-Ru Hu, </w:t>
      </w:r>
      <w:r w:rsidR="004008C5" w:rsidRPr="00240B6A">
        <w:rPr>
          <w:rFonts w:cs="Times New Roman"/>
          <w:color w:val="000000" w:themeColor="text1"/>
        </w:rPr>
        <w:t>Jian</w:t>
      </w:r>
      <w:r w:rsidRPr="00240B6A">
        <w:rPr>
          <w:rFonts w:cs="Times New Roman"/>
          <w:color w:val="000000" w:themeColor="text1"/>
        </w:rPr>
        <w:t xml:space="preserve"> Pan</w:t>
      </w:r>
    </w:p>
    <w:p w14:paraId="7A0DA765" w14:textId="77777777" w:rsidR="00BF6CF6" w:rsidRPr="00240B6A" w:rsidRDefault="00BF6CF6" w:rsidP="00240B6A">
      <w:pPr>
        <w:pStyle w:val="Default"/>
        <w:snapToGrid w:val="0"/>
        <w:spacing w:line="360" w:lineRule="auto"/>
        <w:jc w:val="both"/>
        <w:rPr>
          <w:rFonts w:cs="Times New Roman"/>
          <w:b/>
          <w:color w:val="000000" w:themeColor="text1"/>
        </w:rPr>
      </w:pPr>
    </w:p>
    <w:p w14:paraId="445E1E4B" w14:textId="413AC7FA" w:rsidR="00BF6CF6" w:rsidRPr="00240B6A" w:rsidRDefault="00BF6CF6" w:rsidP="00240B6A">
      <w:pPr>
        <w:pStyle w:val="Default"/>
        <w:snapToGrid w:val="0"/>
        <w:spacing w:line="360" w:lineRule="auto"/>
        <w:jc w:val="both"/>
        <w:rPr>
          <w:rFonts w:cs="Times New Roman"/>
          <w:color w:val="000000" w:themeColor="text1"/>
        </w:rPr>
      </w:pPr>
      <w:r w:rsidRPr="00240B6A">
        <w:rPr>
          <w:rFonts w:cs="Times New Roman"/>
          <w:b/>
          <w:color w:val="000000" w:themeColor="text1"/>
        </w:rPr>
        <w:t>Li-Ru Hu,</w:t>
      </w:r>
      <w:r w:rsidRPr="00240B6A">
        <w:rPr>
          <w:rFonts w:cs="Times New Roman"/>
          <w:color w:val="000000" w:themeColor="text1"/>
        </w:rPr>
        <w:t xml:space="preserve"> State Key Laboratory of Oral Diseases, West China College of Stomatology, Sichuan University, Chengdu </w:t>
      </w:r>
      <w:r w:rsidRPr="00240B6A">
        <w:rPr>
          <w:color w:val="000000" w:themeColor="text1"/>
        </w:rPr>
        <w:t>610041</w:t>
      </w:r>
      <w:r w:rsidRPr="00240B6A">
        <w:rPr>
          <w:rFonts w:cs="Times New Roman"/>
          <w:color w:val="000000" w:themeColor="text1"/>
        </w:rPr>
        <w:t xml:space="preserve">, </w:t>
      </w:r>
      <w:r w:rsidRPr="00240B6A">
        <w:rPr>
          <w:color w:val="000000" w:themeColor="text1"/>
        </w:rPr>
        <w:t>Sichuan Province,</w:t>
      </w:r>
      <w:r w:rsidR="00501F66" w:rsidRPr="00240B6A">
        <w:rPr>
          <w:rFonts w:cs="Times New Roman"/>
          <w:color w:val="000000" w:themeColor="text1"/>
        </w:rPr>
        <w:t xml:space="preserve"> China</w:t>
      </w:r>
    </w:p>
    <w:p w14:paraId="07168C61" w14:textId="77777777" w:rsidR="00501F66" w:rsidRPr="00240B6A" w:rsidRDefault="00501F66" w:rsidP="00240B6A">
      <w:pPr>
        <w:pStyle w:val="Default"/>
        <w:snapToGrid w:val="0"/>
        <w:spacing w:line="360" w:lineRule="auto"/>
        <w:jc w:val="both"/>
        <w:rPr>
          <w:rFonts w:cstheme="minorBidi"/>
          <w:b/>
          <w:bCs/>
          <w:color w:val="000000" w:themeColor="text1"/>
          <w:kern w:val="2"/>
        </w:rPr>
      </w:pPr>
    </w:p>
    <w:p w14:paraId="69BCEC99" w14:textId="0B7167E2" w:rsidR="00BF6CF6" w:rsidRPr="00240B6A" w:rsidRDefault="00BF6CF6" w:rsidP="00240B6A">
      <w:pPr>
        <w:pStyle w:val="a3"/>
        <w:adjustRightInd w:val="0"/>
        <w:snapToGrid w:val="0"/>
        <w:spacing w:before="0" w:beforeAutospacing="0" w:after="0" w:afterAutospacing="0" w:line="360" w:lineRule="auto"/>
        <w:jc w:val="both"/>
        <w:rPr>
          <w:rFonts w:ascii="Book Antiqua" w:hAnsi="Book Antiqua"/>
          <w:color w:val="000000" w:themeColor="text1"/>
        </w:rPr>
      </w:pPr>
      <w:r w:rsidRPr="00240B6A">
        <w:rPr>
          <w:rFonts w:ascii="Book Antiqua" w:hAnsi="Book Antiqua" w:cs="Times New Roman"/>
          <w:b/>
          <w:color w:val="000000" w:themeColor="text1"/>
        </w:rPr>
        <w:t xml:space="preserve">Li Ru-Hu, </w:t>
      </w:r>
      <w:r w:rsidR="00CA2BA3" w:rsidRPr="00240B6A">
        <w:rPr>
          <w:rFonts w:ascii="Book Antiqua" w:hAnsi="Book Antiqua"/>
          <w:b/>
          <w:color w:val="000000" w:themeColor="text1"/>
        </w:rPr>
        <w:t xml:space="preserve">Jian Pan, </w:t>
      </w:r>
      <w:r w:rsidRPr="00240B6A">
        <w:rPr>
          <w:rFonts w:ascii="Book Antiqua" w:hAnsi="Book Antiqua"/>
          <w:color w:val="000000" w:themeColor="text1"/>
        </w:rPr>
        <w:t>Department of Oral and Maxillofacial Surgery, West China Hospital of Stomatology, Sichuan University, Chengdu 610041, Sichuan Province, China</w:t>
      </w:r>
    </w:p>
    <w:p w14:paraId="277B27DF" w14:textId="77777777" w:rsidR="00501F66" w:rsidRPr="00240B6A" w:rsidRDefault="00501F66" w:rsidP="00240B6A">
      <w:pPr>
        <w:pStyle w:val="a3"/>
        <w:adjustRightInd w:val="0"/>
        <w:snapToGrid w:val="0"/>
        <w:spacing w:before="0" w:beforeAutospacing="0" w:after="0" w:afterAutospacing="0" w:line="360" w:lineRule="auto"/>
        <w:jc w:val="both"/>
        <w:rPr>
          <w:rFonts w:ascii="Book Antiqua" w:hAnsi="Book Antiqua"/>
          <w:color w:val="000000" w:themeColor="text1"/>
        </w:rPr>
      </w:pPr>
    </w:p>
    <w:p w14:paraId="171EE41B" w14:textId="0BC33D36" w:rsidR="001C5881" w:rsidRPr="00240B6A" w:rsidRDefault="001C5881" w:rsidP="00240B6A">
      <w:pPr>
        <w:adjustRightInd w:val="0"/>
        <w:snapToGrid w:val="0"/>
        <w:spacing w:line="360" w:lineRule="auto"/>
        <w:rPr>
          <w:rFonts w:ascii="Book Antiqua" w:hAnsi="Book Antiqua" w:cs="Arial"/>
          <w:b/>
          <w:color w:val="000000" w:themeColor="text1"/>
          <w:sz w:val="24"/>
        </w:rPr>
      </w:pPr>
      <w:r w:rsidRPr="00240B6A">
        <w:rPr>
          <w:rFonts w:ascii="Book Antiqua" w:hAnsi="Book Antiqua"/>
          <w:b/>
          <w:color w:val="000000" w:themeColor="text1"/>
          <w:sz w:val="24"/>
        </w:rPr>
        <w:t xml:space="preserve">Author contributions: </w:t>
      </w:r>
      <w:r w:rsidR="00BF6CF6" w:rsidRPr="00240B6A">
        <w:rPr>
          <w:rFonts w:ascii="Book Antiqua" w:hAnsi="Book Antiqua" w:cs="Times New Roman"/>
          <w:color w:val="000000" w:themeColor="text1"/>
          <w:sz w:val="24"/>
        </w:rPr>
        <w:t xml:space="preserve">Hu </w:t>
      </w:r>
      <w:r w:rsidRPr="00240B6A">
        <w:rPr>
          <w:rFonts w:ascii="Book Antiqua" w:hAnsi="Book Antiqua" w:cs="Times New Roman"/>
          <w:color w:val="000000" w:themeColor="text1"/>
          <w:sz w:val="24"/>
        </w:rPr>
        <w:t xml:space="preserve">LR </w:t>
      </w:r>
      <w:r w:rsidR="00BF6CF6" w:rsidRPr="00240B6A">
        <w:rPr>
          <w:rFonts w:ascii="Book Antiqua" w:hAnsi="Book Antiqua" w:cs="Times New Roman"/>
          <w:color w:val="000000" w:themeColor="text1"/>
          <w:sz w:val="24"/>
        </w:rPr>
        <w:t xml:space="preserve">wrote the paper and </w:t>
      </w:r>
      <w:r w:rsidRPr="00240B6A">
        <w:rPr>
          <w:rFonts w:ascii="Book Antiqua" w:hAnsi="Book Antiqua" w:cs="Times New Roman"/>
          <w:color w:val="000000" w:themeColor="text1"/>
          <w:sz w:val="24"/>
        </w:rPr>
        <w:t>collect</w:t>
      </w:r>
      <w:r w:rsidR="00065595">
        <w:rPr>
          <w:rFonts w:ascii="Book Antiqua" w:hAnsi="Book Antiqua" w:cs="Times New Roman"/>
          <w:color w:val="000000" w:themeColor="text1"/>
          <w:sz w:val="24"/>
        </w:rPr>
        <w:t>ed the</w:t>
      </w:r>
      <w:r w:rsidRPr="00240B6A">
        <w:rPr>
          <w:rFonts w:ascii="Book Antiqua" w:hAnsi="Book Antiqua" w:cs="Times New Roman"/>
          <w:color w:val="000000" w:themeColor="text1"/>
          <w:sz w:val="24"/>
        </w:rPr>
        <w:t xml:space="preserve"> data; </w:t>
      </w:r>
      <w:r w:rsidRPr="00240B6A">
        <w:rPr>
          <w:rFonts w:ascii="Book Antiqua" w:hAnsi="Book Antiqua"/>
          <w:color w:val="000000" w:themeColor="text1"/>
          <w:sz w:val="24"/>
        </w:rPr>
        <w:t>Pan J and Hu LR</w:t>
      </w:r>
      <w:r w:rsidR="00065595">
        <w:rPr>
          <w:rFonts w:ascii="Book Antiqua" w:hAnsi="Book Antiqua" w:cs="Times New Roman"/>
          <w:color w:val="000000" w:themeColor="text1"/>
          <w:sz w:val="24"/>
        </w:rPr>
        <w:t xml:space="preserve"> </w:t>
      </w:r>
      <w:r w:rsidRPr="00240B6A">
        <w:rPr>
          <w:rFonts w:ascii="Book Antiqua" w:hAnsi="Book Antiqua" w:cs="Times New Roman"/>
          <w:color w:val="000000" w:themeColor="text1"/>
          <w:sz w:val="24"/>
        </w:rPr>
        <w:t xml:space="preserve">approved the </w:t>
      </w:r>
      <w:r w:rsidR="00065595">
        <w:rPr>
          <w:rFonts w:ascii="Book Antiqua" w:hAnsi="Book Antiqua" w:cs="Times New Roman"/>
          <w:color w:val="000000" w:themeColor="text1"/>
          <w:sz w:val="24"/>
        </w:rPr>
        <w:t xml:space="preserve">final </w:t>
      </w:r>
      <w:r w:rsidRPr="00240B6A">
        <w:rPr>
          <w:rFonts w:ascii="Book Antiqua" w:hAnsi="Book Antiqua" w:cs="Times New Roman"/>
          <w:color w:val="000000" w:themeColor="text1"/>
          <w:sz w:val="24"/>
        </w:rPr>
        <w:t>version to be published.</w:t>
      </w:r>
    </w:p>
    <w:p w14:paraId="63701DD6" w14:textId="77777777" w:rsidR="001C5881" w:rsidRPr="00240B6A" w:rsidRDefault="001C5881" w:rsidP="00240B6A">
      <w:pPr>
        <w:pStyle w:val="a3"/>
        <w:adjustRightInd w:val="0"/>
        <w:snapToGrid w:val="0"/>
        <w:spacing w:before="0" w:beforeAutospacing="0" w:after="0" w:afterAutospacing="0" w:line="360" w:lineRule="auto"/>
        <w:jc w:val="both"/>
        <w:rPr>
          <w:rFonts w:ascii="Book Antiqua" w:hAnsi="Book Antiqua" w:cs="Times New Roman"/>
          <w:color w:val="000000" w:themeColor="text1"/>
        </w:rPr>
      </w:pPr>
    </w:p>
    <w:p w14:paraId="1A43E39C" w14:textId="2B5CA269" w:rsidR="00BF6CF6" w:rsidRPr="00240B6A" w:rsidRDefault="001C5881" w:rsidP="00240B6A">
      <w:pPr>
        <w:adjustRightInd w:val="0"/>
        <w:snapToGrid w:val="0"/>
        <w:spacing w:line="360" w:lineRule="auto"/>
        <w:rPr>
          <w:rFonts w:ascii="Book Antiqua" w:hAnsi="Book Antiqua"/>
          <w:b/>
          <w:color w:val="000000" w:themeColor="text1"/>
          <w:sz w:val="24"/>
        </w:rPr>
      </w:pPr>
      <w:r w:rsidRPr="00240B6A">
        <w:rPr>
          <w:rFonts w:ascii="Book Antiqua" w:hAnsi="Book Antiqua"/>
          <w:b/>
          <w:color w:val="000000" w:themeColor="text1"/>
          <w:sz w:val="24"/>
        </w:rPr>
        <w:t xml:space="preserve">Supported by </w:t>
      </w:r>
      <w:r w:rsidR="00BF6CF6" w:rsidRPr="00240B6A">
        <w:rPr>
          <w:rFonts w:ascii="Book Antiqua" w:hAnsi="Book Antiqua"/>
          <w:color w:val="000000" w:themeColor="text1"/>
          <w:sz w:val="24"/>
        </w:rPr>
        <w:t xml:space="preserve">The </w:t>
      </w:r>
      <w:r w:rsidRPr="00240B6A">
        <w:rPr>
          <w:rFonts w:ascii="Book Antiqua" w:hAnsi="Book Antiqua"/>
          <w:color w:val="000000" w:themeColor="text1"/>
          <w:sz w:val="24"/>
        </w:rPr>
        <w:t xml:space="preserve">Project </w:t>
      </w:r>
      <w:r w:rsidR="00BF6CF6" w:rsidRPr="00240B6A">
        <w:rPr>
          <w:rFonts w:ascii="Book Antiqua" w:hAnsi="Book Antiqua"/>
          <w:color w:val="000000" w:themeColor="text1"/>
          <w:sz w:val="24"/>
        </w:rPr>
        <w:t xml:space="preserve">of Cadre </w:t>
      </w:r>
      <w:r w:rsidR="007C3440" w:rsidRPr="00240B6A">
        <w:rPr>
          <w:rFonts w:ascii="Book Antiqua" w:hAnsi="Book Antiqua"/>
          <w:color w:val="000000" w:themeColor="text1"/>
          <w:sz w:val="24"/>
        </w:rPr>
        <w:t xml:space="preserve">Institution </w:t>
      </w:r>
      <w:r w:rsidR="00BF6CF6" w:rsidRPr="00240B6A">
        <w:rPr>
          <w:rFonts w:ascii="Book Antiqua" w:hAnsi="Book Antiqua"/>
          <w:color w:val="000000" w:themeColor="text1"/>
          <w:sz w:val="24"/>
        </w:rPr>
        <w:t>of Sichuan Province</w:t>
      </w:r>
      <w:r w:rsidRPr="00240B6A">
        <w:rPr>
          <w:rFonts w:ascii="Book Antiqua" w:hAnsi="Book Antiqua"/>
          <w:color w:val="000000" w:themeColor="text1"/>
          <w:sz w:val="24"/>
        </w:rPr>
        <w:t xml:space="preserve">, No. 2019-901; </w:t>
      </w:r>
      <w:r w:rsidR="00A05E6A" w:rsidRPr="00240B6A">
        <w:rPr>
          <w:rFonts w:ascii="Book Antiqua" w:hAnsi="Book Antiqua"/>
          <w:color w:val="000000" w:themeColor="text1"/>
          <w:sz w:val="24"/>
        </w:rPr>
        <w:t xml:space="preserve">and </w:t>
      </w:r>
      <w:r w:rsidR="00BF6CF6" w:rsidRPr="00240B6A">
        <w:rPr>
          <w:rFonts w:ascii="Book Antiqua" w:hAnsi="Book Antiqua"/>
          <w:color w:val="000000" w:themeColor="text1"/>
          <w:sz w:val="24"/>
        </w:rPr>
        <w:t xml:space="preserve">The </w:t>
      </w:r>
      <w:r w:rsidRPr="00240B6A">
        <w:rPr>
          <w:rFonts w:ascii="Book Antiqua" w:hAnsi="Book Antiqua"/>
          <w:color w:val="000000" w:themeColor="text1"/>
          <w:sz w:val="24"/>
        </w:rPr>
        <w:t xml:space="preserve">Project </w:t>
      </w:r>
      <w:r w:rsidR="00BF6CF6" w:rsidRPr="00240B6A">
        <w:rPr>
          <w:rFonts w:ascii="Book Antiqua" w:hAnsi="Book Antiqua"/>
          <w:color w:val="000000" w:themeColor="text1"/>
          <w:sz w:val="24"/>
        </w:rPr>
        <w:t xml:space="preserve">of Human </w:t>
      </w:r>
      <w:r w:rsidR="00536669" w:rsidRPr="00240B6A">
        <w:rPr>
          <w:rFonts w:ascii="Book Antiqua" w:hAnsi="Book Antiqua"/>
          <w:color w:val="000000" w:themeColor="text1"/>
          <w:sz w:val="24"/>
        </w:rPr>
        <w:t xml:space="preserve">Resources </w:t>
      </w:r>
      <w:r w:rsidR="00BF6CF6" w:rsidRPr="00240B6A">
        <w:rPr>
          <w:rFonts w:ascii="Book Antiqua" w:hAnsi="Book Antiqua"/>
          <w:color w:val="000000" w:themeColor="text1"/>
          <w:sz w:val="24"/>
        </w:rPr>
        <w:t xml:space="preserve">and Social </w:t>
      </w:r>
      <w:r w:rsidR="00536669" w:rsidRPr="00240B6A">
        <w:rPr>
          <w:rFonts w:ascii="Book Antiqua" w:hAnsi="Book Antiqua"/>
          <w:color w:val="000000" w:themeColor="text1"/>
          <w:sz w:val="24"/>
        </w:rPr>
        <w:t>Security Department</w:t>
      </w:r>
      <w:r w:rsidR="00BF6CF6" w:rsidRPr="00240B6A">
        <w:rPr>
          <w:rFonts w:ascii="Book Antiqua" w:hAnsi="Book Antiqua"/>
          <w:color w:val="000000" w:themeColor="text1"/>
          <w:sz w:val="24"/>
        </w:rPr>
        <w:t xml:space="preserve"> </w:t>
      </w:r>
      <w:r w:rsidR="00536669" w:rsidRPr="00240B6A">
        <w:rPr>
          <w:rFonts w:ascii="Book Antiqua" w:hAnsi="Book Antiqua"/>
          <w:color w:val="000000" w:themeColor="text1"/>
          <w:sz w:val="24"/>
        </w:rPr>
        <w:t xml:space="preserve">Academic </w:t>
      </w:r>
      <w:r w:rsidR="00BF6CF6" w:rsidRPr="00240B6A">
        <w:rPr>
          <w:rFonts w:ascii="Book Antiqua" w:hAnsi="Book Antiqua"/>
          <w:color w:val="000000" w:themeColor="text1"/>
          <w:sz w:val="24"/>
        </w:rPr>
        <w:t xml:space="preserve">and </w:t>
      </w:r>
      <w:r w:rsidR="00536669" w:rsidRPr="00240B6A">
        <w:rPr>
          <w:rFonts w:ascii="Book Antiqua" w:hAnsi="Book Antiqua"/>
          <w:color w:val="000000" w:themeColor="text1"/>
          <w:sz w:val="24"/>
        </w:rPr>
        <w:t xml:space="preserve">Technical Leader Training Fund </w:t>
      </w:r>
      <w:r w:rsidRPr="00240B6A">
        <w:rPr>
          <w:rFonts w:ascii="Book Antiqua" w:hAnsi="Book Antiqua"/>
          <w:color w:val="000000" w:themeColor="text1"/>
          <w:sz w:val="24"/>
        </w:rPr>
        <w:t>in Sichuan, No. 2017-A</w:t>
      </w:r>
      <w:r w:rsidR="00BF6CF6" w:rsidRPr="00240B6A">
        <w:rPr>
          <w:rFonts w:ascii="Book Antiqua" w:hAnsi="Book Antiqua"/>
          <w:color w:val="000000" w:themeColor="text1"/>
          <w:sz w:val="24"/>
        </w:rPr>
        <w:t>.</w:t>
      </w:r>
    </w:p>
    <w:p w14:paraId="4321A351" w14:textId="77777777" w:rsidR="003F3133" w:rsidRPr="00240B6A" w:rsidRDefault="003F3133" w:rsidP="009B24E8">
      <w:pPr>
        <w:adjustRightInd w:val="0"/>
        <w:snapToGrid w:val="0"/>
        <w:spacing w:line="360" w:lineRule="auto"/>
        <w:ind w:left="1800" w:hangingChars="750" w:hanging="1800"/>
        <w:rPr>
          <w:rFonts w:ascii="Book Antiqua" w:hAnsi="Book Antiqua"/>
          <w:b/>
          <w:color w:val="000000" w:themeColor="text1"/>
          <w:sz w:val="24"/>
        </w:rPr>
      </w:pPr>
    </w:p>
    <w:p w14:paraId="397FA9B8" w14:textId="274049D6" w:rsidR="00BF6CF6" w:rsidRPr="00240B6A" w:rsidRDefault="00C63E40" w:rsidP="00240B6A">
      <w:pPr>
        <w:adjustRightInd w:val="0"/>
        <w:snapToGrid w:val="0"/>
        <w:spacing w:line="360" w:lineRule="auto"/>
        <w:rPr>
          <w:rStyle w:val="a4"/>
          <w:rFonts w:ascii="Book Antiqua" w:hAnsi="Book Antiqua" w:cs="Lucida Grande"/>
          <w:color w:val="000000" w:themeColor="text1"/>
          <w:sz w:val="24"/>
        </w:rPr>
      </w:pPr>
      <w:r w:rsidRPr="00240B6A">
        <w:rPr>
          <w:rFonts w:ascii="Book Antiqua" w:hAnsi="Book Antiqua"/>
          <w:b/>
          <w:color w:val="000000" w:themeColor="text1"/>
          <w:sz w:val="24"/>
        </w:rPr>
        <w:t>Corresponding author:</w:t>
      </w:r>
      <w:r w:rsidRPr="00240B6A">
        <w:rPr>
          <w:rFonts w:ascii="Book Antiqua" w:eastAsia="宋体" w:hAnsi="Book Antiqua" w:cs="Arial"/>
          <w:b/>
          <w:bCs/>
          <w:color w:val="000000" w:themeColor="text1"/>
          <w:sz w:val="24"/>
        </w:rPr>
        <w:t xml:space="preserve"> </w:t>
      </w:r>
      <w:r w:rsidR="00BF6CF6" w:rsidRPr="00240B6A">
        <w:rPr>
          <w:rFonts w:ascii="Book Antiqua" w:hAnsi="Book Antiqua"/>
          <w:b/>
          <w:color w:val="000000" w:themeColor="text1"/>
          <w:sz w:val="24"/>
        </w:rPr>
        <w:t>Jian Pan, PhD,</w:t>
      </w:r>
      <w:r w:rsidR="00BF6CF6" w:rsidRPr="00240B6A">
        <w:rPr>
          <w:rFonts w:ascii="Book Antiqua" w:hAnsi="Book Antiqua"/>
          <w:color w:val="000000" w:themeColor="text1"/>
          <w:sz w:val="24"/>
        </w:rPr>
        <w:t xml:space="preserve"> </w:t>
      </w:r>
      <w:r w:rsidR="00BF6CF6" w:rsidRPr="00240B6A">
        <w:rPr>
          <w:rFonts w:ascii="Book Antiqua" w:hAnsi="Book Antiqua"/>
          <w:b/>
          <w:color w:val="000000" w:themeColor="text1"/>
          <w:sz w:val="24"/>
        </w:rPr>
        <w:t>Professor</w:t>
      </w:r>
      <w:r w:rsidR="000F7C0B" w:rsidRPr="00240B6A">
        <w:rPr>
          <w:rFonts w:ascii="Book Antiqua" w:hAnsi="Book Antiqua"/>
          <w:b/>
          <w:color w:val="000000" w:themeColor="text1"/>
          <w:sz w:val="24"/>
        </w:rPr>
        <w:t xml:space="preserve">, </w:t>
      </w:r>
      <w:r w:rsidR="00BF6CF6" w:rsidRPr="00240B6A">
        <w:rPr>
          <w:rFonts w:ascii="Book Antiqua" w:hAnsi="Book Antiqua"/>
          <w:b/>
          <w:color w:val="000000" w:themeColor="text1"/>
          <w:sz w:val="24"/>
        </w:rPr>
        <w:t>Chief,</w:t>
      </w:r>
      <w:r w:rsidR="000F7C0B" w:rsidRPr="00240B6A">
        <w:rPr>
          <w:rFonts w:ascii="Book Antiqua" w:hAnsi="Book Antiqua"/>
          <w:color w:val="000000" w:themeColor="text1"/>
          <w:sz w:val="24"/>
        </w:rPr>
        <w:t xml:space="preserve"> </w:t>
      </w:r>
      <w:r w:rsidR="00BF6CF6" w:rsidRPr="00240B6A">
        <w:rPr>
          <w:rFonts w:ascii="Book Antiqua" w:hAnsi="Book Antiqua"/>
          <w:color w:val="000000" w:themeColor="text1"/>
          <w:sz w:val="24"/>
        </w:rPr>
        <w:t>Oral and Maxillofacial Surgery, West China Hospital of Stomatology, Sichuan University, N</w:t>
      </w:r>
      <w:r w:rsidR="00232515" w:rsidRPr="00240B6A">
        <w:rPr>
          <w:rFonts w:ascii="Book Antiqua" w:hAnsi="Book Antiqua"/>
          <w:color w:val="000000" w:themeColor="text1"/>
          <w:sz w:val="24"/>
        </w:rPr>
        <w:t>o</w:t>
      </w:r>
      <w:r w:rsidR="00BF6CF6" w:rsidRPr="00240B6A">
        <w:rPr>
          <w:rFonts w:ascii="Book Antiqua" w:hAnsi="Book Antiqua"/>
          <w:color w:val="000000" w:themeColor="text1"/>
          <w:sz w:val="24"/>
        </w:rPr>
        <w:t>.</w:t>
      </w:r>
      <w:r w:rsidR="00CA2BA3" w:rsidRPr="00240B6A">
        <w:rPr>
          <w:rFonts w:ascii="Book Antiqua" w:hAnsi="Book Antiqua"/>
          <w:color w:val="000000" w:themeColor="text1"/>
          <w:sz w:val="24"/>
        </w:rPr>
        <w:t xml:space="preserve"> </w:t>
      </w:r>
      <w:r w:rsidR="00BF6CF6" w:rsidRPr="00240B6A">
        <w:rPr>
          <w:rFonts w:ascii="Book Antiqua" w:hAnsi="Book Antiqua"/>
          <w:color w:val="000000" w:themeColor="text1"/>
          <w:sz w:val="24"/>
        </w:rPr>
        <w:t>14, Section</w:t>
      </w:r>
      <w:r w:rsidR="00CA2BA3" w:rsidRPr="00240B6A">
        <w:rPr>
          <w:rFonts w:ascii="Book Antiqua" w:hAnsi="Book Antiqua"/>
          <w:color w:val="000000" w:themeColor="text1"/>
          <w:sz w:val="24"/>
        </w:rPr>
        <w:t xml:space="preserve"> </w:t>
      </w:r>
      <w:r w:rsidR="00BF6CF6" w:rsidRPr="00240B6A">
        <w:rPr>
          <w:rFonts w:ascii="Book Antiqua" w:hAnsi="Book Antiqua"/>
          <w:color w:val="000000" w:themeColor="text1"/>
          <w:sz w:val="24"/>
        </w:rPr>
        <w:t>3,</w:t>
      </w:r>
      <w:r w:rsidR="00C75F03" w:rsidRPr="00240B6A">
        <w:rPr>
          <w:rFonts w:ascii="Book Antiqua" w:hAnsi="Book Antiqua"/>
          <w:color w:val="000000" w:themeColor="text1"/>
          <w:sz w:val="24"/>
        </w:rPr>
        <w:t xml:space="preserve"> </w:t>
      </w:r>
      <w:proofErr w:type="spellStart"/>
      <w:r w:rsidR="00BF6CF6" w:rsidRPr="00240B6A">
        <w:rPr>
          <w:rFonts w:ascii="Book Antiqua" w:hAnsi="Book Antiqua"/>
          <w:color w:val="000000" w:themeColor="text1"/>
          <w:sz w:val="24"/>
        </w:rPr>
        <w:t>Renmin</w:t>
      </w:r>
      <w:proofErr w:type="spellEnd"/>
      <w:r w:rsidR="00BF6CF6" w:rsidRPr="00240B6A">
        <w:rPr>
          <w:rFonts w:ascii="Book Antiqua" w:hAnsi="Book Antiqua"/>
          <w:color w:val="000000" w:themeColor="text1"/>
          <w:sz w:val="24"/>
        </w:rPr>
        <w:t xml:space="preserve"> South St</w:t>
      </w:r>
      <w:r w:rsidR="004E7372">
        <w:rPr>
          <w:rFonts w:ascii="Book Antiqua" w:hAnsi="Book Antiqua"/>
          <w:color w:val="000000" w:themeColor="text1"/>
          <w:sz w:val="24"/>
        </w:rPr>
        <w:t>reet</w:t>
      </w:r>
      <w:r w:rsidR="00BF6CF6" w:rsidRPr="00240B6A">
        <w:rPr>
          <w:rFonts w:ascii="Book Antiqua" w:hAnsi="Book Antiqua"/>
          <w:color w:val="000000" w:themeColor="text1"/>
          <w:sz w:val="24"/>
        </w:rPr>
        <w:t>, Chengdu</w:t>
      </w:r>
      <w:r w:rsidR="00CA2BA3" w:rsidRPr="00240B6A">
        <w:rPr>
          <w:rFonts w:ascii="Book Antiqua" w:hAnsi="Book Antiqua"/>
          <w:color w:val="000000" w:themeColor="text1"/>
          <w:sz w:val="24"/>
        </w:rPr>
        <w:t xml:space="preserve"> 610041, Sichuan Province</w:t>
      </w:r>
      <w:r w:rsidR="00BF6CF6" w:rsidRPr="00240B6A">
        <w:rPr>
          <w:rFonts w:ascii="Book Antiqua" w:hAnsi="Book Antiqua"/>
          <w:color w:val="000000" w:themeColor="text1"/>
          <w:sz w:val="24"/>
        </w:rPr>
        <w:t>,</w:t>
      </w:r>
      <w:r w:rsidR="00CA2BA3" w:rsidRPr="00240B6A">
        <w:rPr>
          <w:rFonts w:ascii="Book Antiqua" w:hAnsi="Book Antiqua"/>
          <w:color w:val="000000" w:themeColor="text1"/>
          <w:sz w:val="24"/>
        </w:rPr>
        <w:t xml:space="preserve"> </w:t>
      </w:r>
      <w:r w:rsidR="00BF6CF6" w:rsidRPr="00240B6A">
        <w:rPr>
          <w:rFonts w:ascii="Book Antiqua" w:hAnsi="Book Antiqua"/>
          <w:color w:val="000000" w:themeColor="text1"/>
          <w:sz w:val="24"/>
        </w:rPr>
        <w:t>China.</w:t>
      </w:r>
      <w:r w:rsidR="00BF6CF6" w:rsidRPr="00240B6A">
        <w:rPr>
          <w:rStyle w:val="apple-converted-space"/>
          <w:rFonts w:ascii="Book Antiqua" w:hAnsi="Book Antiqua" w:cs="Lucida Grande"/>
          <w:color w:val="000000" w:themeColor="text1"/>
          <w:sz w:val="24"/>
          <w:shd w:val="clear" w:color="auto" w:fill="FFFFFF"/>
        </w:rPr>
        <w:t> </w:t>
      </w:r>
      <w:r w:rsidR="00CA2BA3" w:rsidRPr="00240B6A">
        <w:rPr>
          <w:rFonts w:ascii="Book Antiqua" w:hAnsi="Book Antiqua" w:cs="Lucida Grande"/>
          <w:color w:val="000000" w:themeColor="text1"/>
          <w:sz w:val="24"/>
        </w:rPr>
        <w:t>jianpancn@163.com</w:t>
      </w:r>
    </w:p>
    <w:p w14:paraId="20866DD3" w14:textId="77777777" w:rsidR="00CE4588" w:rsidRPr="00577862" w:rsidRDefault="00CE4588" w:rsidP="00240B6A">
      <w:pPr>
        <w:adjustRightInd w:val="0"/>
        <w:snapToGrid w:val="0"/>
        <w:spacing w:line="360" w:lineRule="auto"/>
        <w:rPr>
          <w:rFonts w:ascii="Book Antiqua" w:hAnsi="Book Antiqua"/>
          <w:b/>
          <w:sz w:val="24"/>
        </w:rPr>
      </w:pPr>
    </w:p>
    <w:p w14:paraId="536862DD" w14:textId="370464BC" w:rsidR="00CE4588" w:rsidRPr="00240B6A" w:rsidRDefault="00CE4588" w:rsidP="00240B6A">
      <w:pPr>
        <w:adjustRightInd w:val="0"/>
        <w:snapToGrid w:val="0"/>
        <w:spacing w:line="360" w:lineRule="auto"/>
        <w:rPr>
          <w:rFonts w:ascii="Book Antiqua" w:hAnsi="Book Antiqua"/>
          <w:b/>
          <w:sz w:val="24"/>
        </w:rPr>
      </w:pPr>
      <w:r w:rsidRPr="00240B6A">
        <w:rPr>
          <w:rFonts w:ascii="Book Antiqua" w:hAnsi="Book Antiqua"/>
          <w:b/>
          <w:sz w:val="24"/>
        </w:rPr>
        <w:lastRenderedPageBreak/>
        <w:t>Received:</w:t>
      </w:r>
      <w:r w:rsidRPr="00240B6A">
        <w:rPr>
          <w:rFonts w:ascii="Book Antiqua" w:eastAsia="宋体" w:hAnsi="Book Antiqua"/>
          <w:b/>
          <w:sz w:val="24"/>
        </w:rPr>
        <w:t xml:space="preserve"> </w:t>
      </w:r>
      <w:r w:rsidR="00D63F3F" w:rsidRPr="00240B6A">
        <w:rPr>
          <w:rFonts w:ascii="Book Antiqua" w:eastAsia="宋体" w:hAnsi="Book Antiqua"/>
          <w:sz w:val="24"/>
        </w:rPr>
        <w:t>January 3</w:t>
      </w:r>
      <w:r w:rsidRPr="00240B6A">
        <w:rPr>
          <w:rFonts w:ascii="Book Antiqua" w:eastAsia="宋体" w:hAnsi="Book Antiqua"/>
          <w:sz w:val="24"/>
        </w:rPr>
        <w:t xml:space="preserve">, </w:t>
      </w:r>
      <w:r w:rsidR="00D63F3F" w:rsidRPr="00240B6A">
        <w:rPr>
          <w:rFonts w:ascii="Book Antiqua" w:eastAsia="宋体" w:hAnsi="Book Antiqua"/>
          <w:sz w:val="24"/>
        </w:rPr>
        <w:t>2020</w:t>
      </w:r>
    </w:p>
    <w:p w14:paraId="66A59AD0" w14:textId="25AA9B1E" w:rsidR="00CE4588" w:rsidRPr="00240B6A" w:rsidRDefault="00CE4588" w:rsidP="00240B6A">
      <w:pPr>
        <w:adjustRightInd w:val="0"/>
        <w:snapToGrid w:val="0"/>
        <w:spacing w:line="360" w:lineRule="auto"/>
        <w:rPr>
          <w:rFonts w:ascii="Book Antiqua" w:eastAsia="宋体" w:hAnsi="Book Antiqua"/>
          <w:b/>
          <w:sz w:val="24"/>
        </w:rPr>
      </w:pPr>
      <w:r w:rsidRPr="00240B6A">
        <w:rPr>
          <w:rFonts w:ascii="Book Antiqua" w:hAnsi="Book Antiqua"/>
          <w:b/>
          <w:sz w:val="24"/>
        </w:rPr>
        <w:t xml:space="preserve">Revised: </w:t>
      </w:r>
      <w:r w:rsidRPr="00240B6A">
        <w:rPr>
          <w:rFonts w:ascii="Book Antiqua" w:eastAsia="宋体" w:hAnsi="Book Antiqua"/>
          <w:sz w:val="24"/>
        </w:rPr>
        <w:t>March 29, 2020</w:t>
      </w:r>
    </w:p>
    <w:p w14:paraId="7A31184B" w14:textId="303E6124" w:rsidR="00CE4588" w:rsidRPr="00240B6A" w:rsidRDefault="00CE4588" w:rsidP="00240B6A">
      <w:pPr>
        <w:adjustRightInd w:val="0"/>
        <w:snapToGrid w:val="0"/>
        <w:spacing w:line="360" w:lineRule="auto"/>
        <w:rPr>
          <w:rFonts w:ascii="Book Antiqua" w:eastAsia="MS Mincho" w:hAnsi="Book Antiqua"/>
          <w:color w:val="000000"/>
          <w:sz w:val="24"/>
          <w:lang w:eastAsia="ja-JP"/>
        </w:rPr>
      </w:pPr>
      <w:r w:rsidRPr="00240B6A">
        <w:rPr>
          <w:rFonts w:ascii="Book Antiqua" w:hAnsi="Book Antiqua"/>
          <w:b/>
          <w:sz w:val="24"/>
        </w:rPr>
        <w:t>Accepted:</w:t>
      </w:r>
      <w:bookmarkStart w:id="2" w:name="OLE_LINK116"/>
      <w:bookmarkStart w:id="3" w:name="OLE_LINK115"/>
      <w:bookmarkStart w:id="4" w:name="OLE_LINK111"/>
      <w:bookmarkStart w:id="5" w:name="OLE_LINK110"/>
      <w:bookmarkStart w:id="6" w:name="OLE_LINK104"/>
      <w:bookmarkStart w:id="7" w:name="OLE_LINK99"/>
      <w:bookmarkStart w:id="8" w:name="OLE_LINK98"/>
      <w:r w:rsidRPr="00240B6A">
        <w:rPr>
          <w:rFonts w:ascii="Book Antiqua" w:hAnsi="Book Antiqua"/>
          <w:color w:val="000000"/>
          <w:sz w:val="24"/>
        </w:rPr>
        <w:t xml:space="preserve"> </w:t>
      </w:r>
      <w:bookmarkEnd w:id="2"/>
      <w:bookmarkEnd w:id="3"/>
      <w:bookmarkEnd w:id="4"/>
      <w:bookmarkEnd w:id="5"/>
      <w:bookmarkEnd w:id="6"/>
      <w:bookmarkEnd w:id="7"/>
      <w:bookmarkEnd w:id="8"/>
      <w:r w:rsidR="00D15675">
        <w:rPr>
          <w:rFonts w:ascii="Book Antiqua" w:hAnsi="Book Antiqua"/>
          <w:color w:val="000000"/>
          <w:sz w:val="24"/>
        </w:rPr>
        <w:t>June 2, 2020</w:t>
      </w:r>
    </w:p>
    <w:p w14:paraId="487DE351" w14:textId="56171278" w:rsidR="00CE4588" w:rsidRPr="00240B6A" w:rsidRDefault="00CE4588" w:rsidP="00240B6A">
      <w:pPr>
        <w:adjustRightInd w:val="0"/>
        <w:snapToGrid w:val="0"/>
        <w:spacing w:line="360" w:lineRule="auto"/>
        <w:rPr>
          <w:rFonts w:ascii="Book Antiqua" w:hAnsi="Book Antiqua"/>
          <w:b/>
          <w:sz w:val="24"/>
        </w:rPr>
      </w:pPr>
      <w:r w:rsidRPr="00240B6A">
        <w:rPr>
          <w:rFonts w:ascii="Book Antiqua" w:hAnsi="Book Antiqua"/>
          <w:b/>
          <w:sz w:val="24"/>
        </w:rPr>
        <w:t xml:space="preserve">Published online: </w:t>
      </w:r>
      <w:r w:rsidR="00433906" w:rsidRPr="00433906">
        <w:rPr>
          <w:rFonts w:ascii="Book Antiqua" w:hAnsi="Book Antiqua"/>
          <w:sz w:val="24"/>
        </w:rPr>
        <w:t>July 26, 2020</w:t>
      </w:r>
    </w:p>
    <w:p w14:paraId="73B1A4D9" w14:textId="77777777" w:rsidR="00441BB7" w:rsidRPr="00240B6A" w:rsidRDefault="00441BB7" w:rsidP="00240B6A">
      <w:pPr>
        <w:pStyle w:val="Default"/>
        <w:snapToGrid w:val="0"/>
        <w:spacing w:line="360" w:lineRule="auto"/>
        <w:jc w:val="both"/>
        <w:rPr>
          <w:b/>
          <w:bCs/>
          <w:color w:val="000000" w:themeColor="text1"/>
        </w:rPr>
      </w:pPr>
    </w:p>
    <w:p w14:paraId="13BED082" w14:textId="77777777" w:rsidR="00035E58" w:rsidRPr="00240B6A" w:rsidRDefault="00035E58" w:rsidP="00240B6A">
      <w:pPr>
        <w:widowControl/>
        <w:adjustRightInd w:val="0"/>
        <w:snapToGrid w:val="0"/>
        <w:spacing w:line="360" w:lineRule="auto"/>
        <w:rPr>
          <w:rFonts w:ascii="Book Antiqua" w:hAnsi="Book Antiqua" w:cs="Book Antiqua"/>
          <w:b/>
          <w:bCs/>
          <w:color w:val="000000" w:themeColor="text1"/>
          <w:kern w:val="0"/>
          <w:sz w:val="24"/>
        </w:rPr>
      </w:pPr>
      <w:r w:rsidRPr="00240B6A">
        <w:rPr>
          <w:rFonts w:ascii="Book Antiqua" w:hAnsi="Book Antiqua"/>
          <w:b/>
          <w:bCs/>
          <w:color w:val="000000" w:themeColor="text1"/>
          <w:sz w:val="24"/>
        </w:rPr>
        <w:br w:type="page"/>
      </w:r>
    </w:p>
    <w:p w14:paraId="0B92B702" w14:textId="77124A71" w:rsidR="00566FC7" w:rsidRPr="00240B6A" w:rsidRDefault="00C75F03" w:rsidP="00240B6A">
      <w:pPr>
        <w:pStyle w:val="Default"/>
        <w:snapToGrid w:val="0"/>
        <w:spacing w:line="360" w:lineRule="auto"/>
        <w:jc w:val="both"/>
        <w:rPr>
          <w:b/>
          <w:bCs/>
          <w:color w:val="000000" w:themeColor="text1"/>
        </w:rPr>
      </w:pPr>
      <w:r w:rsidRPr="00240B6A">
        <w:rPr>
          <w:b/>
          <w:bCs/>
          <w:color w:val="000000" w:themeColor="text1"/>
        </w:rPr>
        <w:lastRenderedPageBreak/>
        <w:t>Abstract</w:t>
      </w:r>
    </w:p>
    <w:p w14:paraId="16838E03" w14:textId="36E24542" w:rsidR="00C75F03" w:rsidRPr="00240B6A" w:rsidRDefault="00C75F03" w:rsidP="00240B6A">
      <w:pPr>
        <w:pStyle w:val="Default"/>
        <w:snapToGrid w:val="0"/>
        <w:spacing w:line="360" w:lineRule="auto"/>
        <w:jc w:val="both"/>
        <w:rPr>
          <w:rFonts w:eastAsia="STHeiti" w:cs="Times New Roman"/>
          <w:color w:val="000000" w:themeColor="text1"/>
        </w:rPr>
      </w:pPr>
      <w:r w:rsidRPr="00240B6A">
        <w:rPr>
          <w:rFonts w:eastAsia="STHeiti" w:cs="Times New Roman"/>
          <w:color w:val="000000" w:themeColor="text1"/>
        </w:rPr>
        <w:t xml:space="preserve">Lymphedema is mainly identified by progressive soft tissue swelling in impaired lymphatic system. Secondary lymphedema attributed to cancer therapy, parasite infection, and trauma remains a serious global disease. Patients with lymphedema suffer swelling, pain, </w:t>
      </w:r>
      <w:r w:rsidR="00065595">
        <w:rPr>
          <w:rFonts w:eastAsia="STHeiti" w:cs="Times New Roman"/>
          <w:color w:val="000000" w:themeColor="text1"/>
        </w:rPr>
        <w:t xml:space="preserve">and </w:t>
      </w:r>
      <w:r w:rsidRPr="00240B6A">
        <w:rPr>
          <w:rFonts w:eastAsia="STHeiti" w:cs="Times New Roman"/>
          <w:color w:val="000000" w:themeColor="text1"/>
        </w:rPr>
        <w:t xml:space="preserve">fatigue, with the dysfunction of the deformed extremities reducing the quality of life and </w:t>
      </w:r>
      <w:r w:rsidR="00065595" w:rsidRPr="00240B6A">
        <w:rPr>
          <w:rFonts w:eastAsia="STHeiti" w:cs="Times New Roman"/>
          <w:color w:val="000000" w:themeColor="text1"/>
        </w:rPr>
        <w:t>increas</w:t>
      </w:r>
      <w:r w:rsidR="00065595">
        <w:rPr>
          <w:rFonts w:eastAsia="STHeiti" w:cs="Times New Roman"/>
          <w:color w:val="000000" w:themeColor="text1"/>
        </w:rPr>
        <w:t>ing</w:t>
      </w:r>
      <w:r w:rsidR="00065595" w:rsidRPr="00240B6A">
        <w:rPr>
          <w:rFonts w:eastAsia="STHeiti" w:cs="Times New Roman"/>
          <w:color w:val="000000" w:themeColor="text1"/>
        </w:rPr>
        <w:t xml:space="preserve"> </w:t>
      </w:r>
      <w:r w:rsidRPr="00240B6A">
        <w:rPr>
          <w:rFonts w:eastAsia="STHeiti" w:cs="Times New Roman"/>
          <w:color w:val="000000" w:themeColor="text1"/>
        </w:rPr>
        <w:t xml:space="preserve">the risk of infection and lymphangiosarcoma. Adipose-derived stem cells (ADSCs) possess prominent regenerative potential to differentiate into </w:t>
      </w:r>
      <w:proofErr w:type="spellStart"/>
      <w:r w:rsidRPr="00240B6A">
        <w:rPr>
          <w:rFonts w:eastAsia="STHeiti" w:cs="Times New Roman"/>
          <w:color w:val="000000" w:themeColor="text1"/>
        </w:rPr>
        <w:t>multilineage</w:t>
      </w:r>
      <w:proofErr w:type="spellEnd"/>
      <w:r w:rsidRPr="00240B6A">
        <w:rPr>
          <w:rFonts w:eastAsia="STHeiti" w:cs="Times New Roman"/>
          <w:color w:val="000000" w:themeColor="text1"/>
        </w:rPr>
        <w:t xml:space="preserve"> cells, and produce various </w:t>
      </w:r>
      <w:proofErr w:type="spellStart"/>
      <w:r w:rsidRPr="00240B6A">
        <w:rPr>
          <w:rFonts w:eastAsia="STHeiti" w:cs="Times New Roman"/>
          <w:color w:val="000000" w:themeColor="text1"/>
        </w:rPr>
        <w:t>lymphangiogenic</w:t>
      </w:r>
      <w:proofErr w:type="spellEnd"/>
      <w:r w:rsidRPr="00240B6A">
        <w:rPr>
          <w:rFonts w:eastAsia="STHeiti" w:cs="Times New Roman"/>
          <w:color w:val="000000" w:themeColor="text1"/>
        </w:rPr>
        <w:t xml:space="preserve"> factors, making ADSC</w:t>
      </w:r>
      <w:r w:rsidR="00065595">
        <w:rPr>
          <w:rFonts w:eastAsia="STHeiti" w:cs="Times New Roman"/>
          <w:color w:val="000000" w:themeColor="text1"/>
        </w:rPr>
        <w:t xml:space="preserve"> </w:t>
      </w:r>
      <w:r w:rsidRPr="00240B6A">
        <w:rPr>
          <w:rFonts w:eastAsia="STHeiti" w:cs="Times New Roman"/>
          <w:color w:val="000000" w:themeColor="text1"/>
        </w:rPr>
        <w:t>therapy a promising approach for lymphedema. The development of lymphedema consists of local inflammation, the fibrosis of lymphatic vessels</w:t>
      </w:r>
      <w:r w:rsidR="00065595">
        <w:rPr>
          <w:rFonts w:eastAsia="STHeiti" w:cs="Times New Roman"/>
          <w:color w:val="000000" w:themeColor="text1"/>
        </w:rPr>
        <w:t>,</w:t>
      </w:r>
      <w:r w:rsidRPr="00240B6A">
        <w:rPr>
          <w:rFonts w:eastAsia="STHeiti" w:cs="Times New Roman"/>
          <w:color w:val="000000" w:themeColor="text1"/>
        </w:rPr>
        <w:t xml:space="preserve"> and the deposition of adipose fat. Existing animal models do not mimic the chronic inflammation </w:t>
      </w:r>
      <w:proofErr w:type="gramStart"/>
      <w:r w:rsidRPr="00240B6A">
        <w:rPr>
          <w:rFonts w:eastAsia="STHeiti" w:cs="Times New Roman"/>
          <w:color w:val="000000" w:themeColor="text1"/>
        </w:rPr>
        <w:t>environment,</w:t>
      </w:r>
      <w:proofErr w:type="gramEnd"/>
      <w:r w:rsidRPr="00240B6A">
        <w:rPr>
          <w:rFonts w:eastAsia="STHeiti" w:cs="Times New Roman"/>
          <w:color w:val="000000" w:themeColor="text1"/>
        </w:rPr>
        <w:t xml:space="preserve"> therefore </w:t>
      </w:r>
      <w:r w:rsidR="00065595">
        <w:rPr>
          <w:rFonts w:eastAsia="STHeiti" w:cs="Times New Roman"/>
          <w:color w:val="000000" w:themeColor="text1"/>
        </w:rPr>
        <w:t>sui</w:t>
      </w:r>
      <w:r w:rsidR="00065595" w:rsidRPr="00240B6A">
        <w:rPr>
          <w:rFonts w:eastAsia="STHeiti" w:cs="Times New Roman"/>
          <w:color w:val="000000" w:themeColor="text1"/>
        </w:rPr>
        <w:t xml:space="preserve">table </w:t>
      </w:r>
      <w:r w:rsidRPr="00240B6A">
        <w:rPr>
          <w:rFonts w:eastAsia="STHeiti" w:cs="Times New Roman"/>
          <w:color w:val="000000" w:themeColor="text1"/>
        </w:rPr>
        <w:t xml:space="preserve">models are required in </w:t>
      </w:r>
      <w:r w:rsidR="00441BB7" w:rsidRPr="00240B6A">
        <w:rPr>
          <w:rFonts w:eastAsia="STHeiti" w:cs="Times New Roman"/>
          <w:color w:val="000000" w:themeColor="text1"/>
        </w:rPr>
        <w:t>further</w:t>
      </w:r>
      <w:r w:rsidRPr="00240B6A">
        <w:rPr>
          <w:rFonts w:eastAsia="STHeiti" w:cs="Times New Roman"/>
          <w:color w:val="000000" w:themeColor="text1"/>
        </w:rPr>
        <w:t xml:space="preserve"> studies. Some signal pathways and molecular mechanisms in physiological and pathological </w:t>
      </w:r>
      <w:proofErr w:type="spellStart"/>
      <w:r w:rsidRPr="00240B6A">
        <w:rPr>
          <w:rFonts w:eastAsia="STHeiti" w:cs="Times New Roman"/>
          <w:color w:val="000000" w:themeColor="text1"/>
        </w:rPr>
        <w:t>lymphagiogenesis</w:t>
      </w:r>
      <w:proofErr w:type="spellEnd"/>
      <w:r w:rsidR="00065595">
        <w:rPr>
          <w:rFonts w:eastAsia="STHeiti" w:cs="Times New Roman"/>
          <w:color w:val="000000" w:themeColor="text1"/>
        </w:rPr>
        <w:t xml:space="preserve"> </w:t>
      </w:r>
      <w:r w:rsidRPr="00240B6A">
        <w:rPr>
          <w:rFonts w:eastAsia="STHeiti" w:cs="Times New Roman"/>
          <w:color w:val="000000" w:themeColor="text1"/>
        </w:rPr>
        <w:t>remain unclear. In previous animal and human trials, ADSC</w:t>
      </w:r>
      <w:r w:rsidR="00065595">
        <w:rPr>
          <w:rFonts w:eastAsia="STHeiti" w:cs="Times New Roman"/>
          <w:color w:val="000000" w:themeColor="text1"/>
        </w:rPr>
        <w:t xml:space="preserve"> </w:t>
      </w:r>
      <w:r w:rsidRPr="00240B6A">
        <w:rPr>
          <w:rFonts w:eastAsia="STHeiti" w:cs="Times New Roman"/>
          <w:color w:val="000000" w:themeColor="text1"/>
        </w:rPr>
        <w:t>therapy reduced edema in varying degrees. A larger number of trials with larger samples and longer follow-up periods are required to verify the efficiency and feasibility of ADSC</w:t>
      </w:r>
      <w:r w:rsidR="00065595">
        <w:rPr>
          <w:rFonts w:eastAsia="STHeiti" w:cs="Times New Roman"/>
          <w:color w:val="000000" w:themeColor="text1"/>
        </w:rPr>
        <w:t xml:space="preserve"> </w:t>
      </w:r>
      <w:r w:rsidRPr="00240B6A">
        <w:rPr>
          <w:rFonts w:eastAsia="STHeiti" w:cs="Times New Roman"/>
          <w:color w:val="000000" w:themeColor="text1"/>
        </w:rPr>
        <w:t xml:space="preserve">therapy. ADSCs are of easy availability and immune exemption, making them a candidate for lymphedema treatment. </w:t>
      </w:r>
      <w:r w:rsidR="00570FE2" w:rsidRPr="00240B6A">
        <w:rPr>
          <w:rFonts w:eastAsia="STHeiti" w:cs="Times New Roman"/>
          <w:color w:val="000000" w:themeColor="text1"/>
        </w:rPr>
        <w:t>Whether</w:t>
      </w:r>
      <w:r w:rsidRPr="00240B6A">
        <w:rPr>
          <w:rFonts w:eastAsia="STHeiti" w:cs="Times New Roman"/>
          <w:color w:val="000000" w:themeColor="text1"/>
        </w:rPr>
        <w:t xml:space="preserve"> ADSCs enhance malignant characteristics or </w:t>
      </w:r>
      <w:r w:rsidR="00441BB7" w:rsidRPr="00240B6A">
        <w:rPr>
          <w:rFonts w:eastAsia="STHeiti" w:cs="Times New Roman"/>
          <w:color w:val="000000" w:themeColor="text1"/>
        </w:rPr>
        <w:t>trigger</w:t>
      </w:r>
      <w:r w:rsidRPr="00240B6A">
        <w:rPr>
          <w:rFonts w:eastAsia="STHeiti" w:cs="Times New Roman"/>
          <w:color w:val="000000" w:themeColor="text1"/>
        </w:rPr>
        <w:t xml:space="preserve"> the malignant change deserves </w:t>
      </w:r>
      <w:r w:rsidR="00441BB7" w:rsidRPr="00240B6A">
        <w:rPr>
          <w:rFonts w:eastAsia="STHeiti" w:cs="Times New Roman"/>
          <w:color w:val="000000" w:themeColor="text1"/>
        </w:rPr>
        <w:t>further</w:t>
      </w:r>
      <w:r w:rsidRPr="00240B6A">
        <w:rPr>
          <w:rFonts w:eastAsia="STHeiti" w:cs="Times New Roman"/>
          <w:color w:val="000000" w:themeColor="text1"/>
        </w:rPr>
        <w:t xml:space="preserve"> exploration and study before ADSC</w:t>
      </w:r>
      <w:r w:rsidR="00065595">
        <w:rPr>
          <w:rFonts w:eastAsia="STHeiti" w:cs="Times New Roman"/>
          <w:color w:val="000000" w:themeColor="text1"/>
        </w:rPr>
        <w:t xml:space="preserve"> </w:t>
      </w:r>
      <w:r w:rsidRPr="00240B6A">
        <w:rPr>
          <w:rFonts w:eastAsia="STHeiti" w:cs="Times New Roman"/>
          <w:color w:val="000000" w:themeColor="text1"/>
        </w:rPr>
        <w:t>therapy can be made widely available.</w:t>
      </w:r>
    </w:p>
    <w:p w14:paraId="4870F9C5" w14:textId="77777777" w:rsidR="00C75F03" w:rsidRPr="00240B6A" w:rsidRDefault="00C75F03" w:rsidP="00240B6A">
      <w:pPr>
        <w:pStyle w:val="Default"/>
        <w:snapToGrid w:val="0"/>
        <w:spacing w:line="360" w:lineRule="auto"/>
        <w:jc w:val="both"/>
        <w:rPr>
          <w:b/>
          <w:bCs/>
          <w:color w:val="000000" w:themeColor="text1"/>
        </w:rPr>
      </w:pPr>
    </w:p>
    <w:p w14:paraId="312ACDAA" w14:textId="3E40781F" w:rsidR="00C75F03" w:rsidRPr="00240B6A" w:rsidRDefault="00C07FBB" w:rsidP="00240B6A">
      <w:pPr>
        <w:pStyle w:val="a3"/>
        <w:adjustRightInd w:val="0"/>
        <w:snapToGrid w:val="0"/>
        <w:spacing w:before="0" w:beforeAutospacing="0" w:after="0" w:afterAutospacing="0" w:line="360" w:lineRule="auto"/>
        <w:jc w:val="both"/>
        <w:rPr>
          <w:rFonts w:ascii="Book Antiqua" w:eastAsia="STHeiti" w:hAnsi="Book Antiqua" w:cs="Times New Roman"/>
          <w:color w:val="000000" w:themeColor="text1"/>
          <w:shd w:val="clear" w:color="auto" w:fill="FFFFFF" w:themeFill="background1"/>
        </w:rPr>
      </w:pPr>
      <w:r w:rsidRPr="00240B6A">
        <w:rPr>
          <w:rFonts w:ascii="Book Antiqua" w:hAnsi="Book Antiqua"/>
          <w:b/>
          <w:iCs/>
          <w:lang w:eastAsia="es-ES_tradnl"/>
        </w:rPr>
        <w:t>Key words:</w:t>
      </w:r>
      <w:r w:rsidRPr="00240B6A">
        <w:rPr>
          <w:rFonts w:ascii="Book Antiqua" w:hAnsi="Book Antiqua"/>
          <w:color w:val="0000FF"/>
          <w:lang w:val="en"/>
        </w:rPr>
        <w:t xml:space="preserve"> </w:t>
      </w:r>
      <w:r w:rsidR="00C75F03" w:rsidRPr="00240B6A">
        <w:rPr>
          <w:rFonts w:ascii="Book Antiqua" w:eastAsia="STHeiti" w:hAnsi="Book Antiqua" w:cs="Times New Roman"/>
          <w:color w:val="000000" w:themeColor="text1"/>
          <w:shd w:val="clear" w:color="auto" w:fill="FFFFFF" w:themeFill="background1"/>
        </w:rPr>
        <w:t>Secondary lymphedema; Adipose</w:t>
      </w:r>
      <w:r w:rsidRPr="00240B6A">
        <w:rPr>
          <w:rFonts w:ascii="Book Antiqua" w:hAnsi="Book Antiqua"/>
          <w:color w:val="000000" w:themeColor="text1"/>
          <w:shd w:val="clear" w:color="auto" w:fill="FFFFFF" w:themeFill="background1"/>
        </w:rPr>
        <w:t>-</w:t>
      </w:r>
      <w:r w:rsidR="00C75F03" w:rsidRPr="00240B6A">
        <w:rPr>
          <w:rFonts w:ascii="Book Antiqua" w:eastAsia="STHeiti" w:hAnsi="Book Antiqua" w:cs="Times New Roman"/>
          <w:color w:val="000000" w:themeColor="text1"/>
          <w:shd w:val="clear" w:color="auto" w:fill="FFFFFF" w:themeFill="background1"/>
        </w:rPr>
        <w:t xml:space="preserve">derived stem cells; </w:t>
      </w:r>
      <w:proofErr w:type="spellStart"/>
      <w:r w:rsidR="00C75F03" w:rsidRPr="00240B6A">
        <w:rPr>
          <w:rFonts w:ascii="Book Antiqua" w:eastAsia="STHeiti" w:hAnsi="Book Antiqua" w:cs="Times New Roman"/>
          <w:color w:val="000000" w:themeColor="text1"/>
          <w:shd w:val="clear" w:color="auto" w:fill="FFFFFF" w:themeFill="background1"/>
        </w:rPr>
        <w:t>Lymphangiogenesis</w:t>
      </w:r>
      <w:proofErr w:type="spellEnd"/>
      <w:r w:rsidR="00C75F03" w:rsidRPr="00240B6A">
        <w:rPr>
          <w:rFonts w:ascii="Book Antiqua" w:eastAsia="STHeiti" w:hAnsi="Book Antiqua" w:cs="Times New Roman"/>
          <w:color w:val="000000" w:themeColor="text1"/>
          <w:shd w:val="clear" w:color="auto" w:fill="FFFFFF" w:themeFill="background1"/>
        </w:rPr>
        <w:t>; Stem cells; Cell therapy; Lymphatic regeneration</w:t>
      </w:r>
    </w:p>
    <w:p w14:paraId="1A123953" w14:textId="77777777" w:rsidR="0091229E" w:rsidRDefault="0091229E" w:rsidP="00240B6A">
      <w:pPr>
        <w:pStyle w:val="Default"/>
        <w:snapToGrid w:val="0"/>
        <w:spacing w:line="360" w:lineRule="auto"/>
        <w:jc w:val="both"/>
        <w:rPr>
          <w:rFonts w:cs="Times New Roman"/>
          <w:color w:val="000000" w:themeColor="text1"/>
        </w:rPr>
      </w:pPr>
    </w:p>
    <w:p w14:paraId="05B7C54F" w14:textId="77777777" w:rsidR="007D6290" w:rsidRPr="003E01C1" w:rsidRDefault="003F3133" w:rsidP="007D6290">
      <w:pPr>
        <w:pStyle w:val="Default"/>
        <w:snapToGrid w:val="0"/>
        <w:spacing w:line="360" w:lineRule="auto"/>
        <w:rPr>
          <w:rFonts w:cstheme="minorBidi"/>
          <w:bCs/>
          <w:color w:val="000000" w:themeColor="text1"/>
          <w:kern w:val="2"/>
        </w:rPr>
      </w:pPr>
      <w:r w:rsidRPr="00240B6A">
        <w:rPr>
          <w:rFonts w:cs="Times New Roman"/>
          <w:color w:val="000000" w:themeColor="text1"/>
        </w:rPr>
        <w:t>Hu</w:t>
      </w:r>
      <w:r w:rsidR="00112678" w:rsidRPr="00240B6A">
        <w:rPr>
          <w:rFonts w:cs="Times New Roman"/>
          <w:color w:val="000000" w:themeColor="text1"/>
        </w:rPr>
        <w:t xml:space="preserve"> LR</w:t>
      </w:r>
      <w:r w:rsidRPr="00240B6A">
        <w:rPr>
          <w:rFonts w:cs="Times New Roman"/>
          <w:color w:val="000000" w:themeColor="text1"/>
        </w:rPr>
        <w:t>, Pan</w:t>
      </w:r>
      <w:r w:rsidR="00112678" w:rsidRPr="00240B6A">
        <w:rPr>
          <w:rFonts w:cs="Times New Roman"/>
          <w:color w:val="000000" w:themeColor="text1"/>
        </w:rPr>
        <w:t xml:space="preserve"> J</w:t>
      </w:r>
      <w:r w:rsidRPr="00240B6A">
        <w:rPr>
          <w:rFonts w:cs="Times New Roman"/>
          <w:color w:val="000000" w:themeColor="text1"/>
        </w:rPr>
        <w:t xml:space="preserve">. </w:t>
      </w:r>
      <w:r w:rsidR="00112678" w:rsidRPr="00240B6A">
        <w:rPr>
          <w:rFonts w:cstheme="minorBidi"/>
          <w:bCs/>
          <w:color w:val="000000" w:themeColor="text1"/>
          <w:kern w:val="2"/>
        </w:rPr>
        <w:t>Adipose-derived stem cell therapy shows promising results for secondary lymphedema</w:t>
      </w:r>
      <w:r w:rsidRPr="00240B6A">
        <w:rPr>
          <w:rFonts w:cstheme="minorBidi"/>
          <w:bCs/>
          <w:color w:val="000000" w:themeColor="text1"/>
          <w:kern w:val="2"/>
        </w:rPr>
        <w:t>.</w:t>
      </w:r>
      <w:r w:rsidR="0008267C" w:rsidRPr="00240B6A">
        <w:rPr>
          <w:rFonts w:cstheme="minorBidi"/>
          <w:bCs/>
          <w:color w:val="000000" w:themeColor="text1"/>
          <w:kern w:val="2"/>
        </w:rPr>
        <w:t xml:space="preserve"> </w:t>
      </w:r>
      <w:r w:rsidR="00112678" w:rsidRPr="00240B6A">
        <w:rPr>
          <w:rFonts w:eastAsia="宋体" w:cs="Times New Roman"/>
          <w:i/>
        </w:rPr>
        <w:t>World J Stem Cells</w:t>
      </w:r>
      <w:r w:rsidR="0008267C" w:rsidRPr="00240B6A">
        <w:rPr>
          <w:rFonts w:cstheme="minorBidi"/>
          <w:bCs/>
          <w:color w:val="000000" w:themeColor="text1"/>
          <w:kern w:val="2"/>
        </w:rPr>
        <w:t xml:space="preserve"> 2020; </w:t>
      </w:r>
      <w:r w:rsidR="00433906" w:rsidRPr="00433906">
        <w:rPr>
          <w:rFonts w:cstheme="minorBidi"/>
          <w:bCs/>
          <w:color w:val="000000" w:themeColor="text1"/>
          <w:kern w:val="2"/>
        </w:rPr>
        <w:t xml:space="preserve">12(7): </w:t>
      </w:r>
      <w:r w:rsidR="007D6290">
        <w:rPr>
          <w:rFonts w:cstheme="minorBidi"/>
          <w:bCs/>
          <w:color w:val="000000" w:themeColor="text1"/>
          <w:kern w:val="2"/>
        </w:rPr>
        <w:t>612-620</w:t>
      </w:r>
      <w:r w:rsidR="007D6290" w:rsidRPr="003E01C1">
        <w:rPr>
          <w:rFonts w:cstheme="minorBidi"/>
          <w:bCs/>
          <w:color w:val="000000" w:themeColor="text1"/>
          <w:kern w:val="2"/>
        </w:rPr>
        <w:t xml:space="preserve"> URL: https://www.wjgnet.com/1948-0210/full/v12/i7/</w:t>
      </w:r>
      <w:r w:rsidR="007D6290">
        <w:rPr>
          <w:rFonts w:cstheme="minorBidi"/>
          <w:bCs/>
          <w:color w:val="000000" w:themeColor="text1"/>
          <w:kern w:val="2"/>
        </w:rPr>
        <w:t>612</w:t>
      </w:r>
      <w:r w:rsidR="007D6290" w:rsidRPr="003E01C1">
        <w:rPr>
          <w:rFonts w:cstheme="minorBidi"/>
          <w:bCs/>
          <w:color w:val="000000" w:themeColor="text1"/>
          <w:kern w:val="2"/>
        </w:rPr>
        <w:t>.htm DOI: https://dx.doi.org/10.4252/wjsc.v12.i7.</w:t>
      </w:r>
      <w:r w:rsidR="007D6290">
        <w:rPr>
          <w:rFonts w:cstheme="minorBidi"/>
          <w:bCs/>
          <w:color w:val="000000" w:themeColor="text1"/>
          <w:kern w:val="2"/>
        </w:rPr>
        <w:t>612</w:t>
      </w:r>
    </w:p>
    <w:p w14:paraId="5220B717" w14:textId="4490E541" w:rsidR="00C75F03" w:rsidRPr="007D6290" w:rsidRDefault="00C75F03" w:rsidP="00240B6A">
      <w:pPr>
        <w:pStyle w:val="Default"/>
        <w:snapToGrid w:val="0"/>
        <w:spacing w:line="360" w:lineRule="auto"/>
        <w:jc w:val="both"/>
        <w:rPr>
          <w:color w:val="000000" w:themeColor="text1"/>
        </w:rPr>
      </w:pPr>
      <w:bookmarkStart w:id="9" w:name="_GoBack"/>
      <w:bookmarkEnd w:id="9"/>
    </w:p>
    <w:p w14:paraId="0AD86F63" w14:textId="72DF308B" w:rsidR="00EF43ED" w:rsidRPr="00240B6A" w:rsidRDefault="00EF43ED" w:rsidP="00240B6A">
      <w:pPr>
        <w:pStyle w:val="Default"/>
        <w:snapToGrid w:val="0"/>
        <w:spacing w:line="360" w:lineRule="auto"/>
        <w:jc w:val="both"/>
        <w:rPr>
          <w:rFonts w:eastAsia="STHeiti" w:cs="Times New Roman"/>
          <w:color w:val="000000" w:themeColor="text1"/>
        </w:rPr>
      </w:pPr>
      <w:r w:rsidRPr="00240B6A">
        <w:rPr>
          <w:b/>
          <w:bCs/>
          <w:color w:val="000000" w:themeColor="text1"/>
        </w:rPr>
        <w:lastRenderedPageBreak/>
        <w:t xml:space="preserve">Core tip: </w:t>
      </w:r>
      <w:r w:rsidRPr="00240B6A">
        <w:rPr>
          <w:rFonts w:eastAsia="STHeiti" w:cs="Times New Roman"/>
          <w:color w:val="000000" w:themeColor="text1"/>
        </w:rPr>
        <w:t xml:space="preserve">Secondary lymphedema attributed to cancer therapy, parasite infection, and trauma remains a serious global disease. Adipose-derived stem cells (ADSCs) possess prominent regenerative potential to differentiate into </w:t>
      </w:r>
      <w:proofErr w:type="spellStart"/>
      <w:r w:rsidRPr="00240B6A">
        <w:rPr>
          <w:rFonts w:eastAsia="STHeiti" w:cs="Times New Roman"/>
          <w:color w:val="000000" w:themeColor="text1"/>
        </w:rPr>
        <w:t>multilineage</w:t>
      </w:r>
      <w:proofErr w:type="spellEnd"/>
      <w:r w:rsidRPr="00240B6A">
        <w:rPr>
          <w:rFonts w:eastAsia="STHeiti" w:cs="Times New Roman"/>
          <w:color w:val="000000" w:themeColor="text1"/>
        </w:rPr>
        <w:t xml:space="preserve"> cells, and produce various </w:t>
      </w:r>
      <w:proofErr w:type="spellStart"/>
      <w:r w:rsidRPr="00240B6A">
        <w:rPr>
          <w:rFonts w:eastAsia="STHeiti" w:cs="Times New Roman"/>
          <w:color w:val="000000" w:themeColor="text1"/>
        </w:rPr>
        <w:t>lymphangiogenic</w:t>
      </w:r>
      <w:proofErr w:type="spellEnd"/>
      <w:r w:rsidRPr="00240B6A">
        <w:rPr>
          <w:rFonts w:eastAsia="STHeiti" w:cs="Times New Roman"/>
          <w:color w:val="000000" w:themeColor="text1"/>
        </w:rPr>
        <w:t xml:space="preserve"> factors, making ADSC</w:t>
      </w:r>
      <w:r w:rsidR="00065595">
        <w:rPr>
          <w:rFonts w:eastAsia="STHeiti" w:cs="Times New Roman"/>
          <w:color w:val="000000" w:themeColor="text1"/>
        </w:rPr>
        <w:t xml:space="preserve"> </w:t>
      </w:r>
      <w:r w:rsidRPr="00240B6A">
        <w:rPr>
          <w:rFonts w:eastAsia="STHeiti" w:cs="Times New Roman"/>
          <w:color w:val="000000" w:themeColor="text1"/>
        </w:rPr>
        <w:t>therapy a promising approach for lymphedema. However, suitable animal models are required for further studies and a larger number of clinical trials are necessary to verify the efficiency and feasibility of ADSC</w:t>
      </w:r>
      <w:r w:rsidR="00065595">
        <w:rPr>
          <w:rFonts w:eastAsia="STHeiti" w:cs="Times New Roman"/>
          <w:color w:val="000000" w:themeColor="text1"/>
        </w:rPr>
        <w:t xml:space="preserve"> </w:t>
      </w:r>
      <w:r w:rsidRPr="00240B6A">
        <w:rPr>
          <w:rFonts w:eastAsia="STHeiti" w:cs="Times New Roman"/>
          <w:color w:val="000000" w:themeColor="text1"/>
        </w:rPr>
        <w:t xml:space="preserve">therapy. This review exhibits the pathophysiology of lymphedema and elaborates how ADSCs </w:t>
      </w:r>
      <w:r w:rsidR="00035E58" w:rsidRPr="00240B6A">
        <w:rPr>
          <w:rFonts w:eastAsia="STHeiti" w:cs="Times New Roman"/>
          <w:color w:val="000000" w:themeColor="text1"/>
        </w:rPr>
        <w:t>can improve lymphatic function.</w:t>
      </w:r>
    </w:p>
    <w:p w14:paraId="72B3CED2" w14:textId="77777777" w:rsidR="00035E58" w:rsidRPr="00240B6A" w:rsidRDefault="00035E58" w:rsidP="00240B6A">
      <w:pPr>
        <w:widowControl/>
        <w:adjustRightInd w:val="0"/>
        <w:snapToGrid w:val="0"/>
        <w:spacing w:line="360" w:lineRule="auto"/>
        <w:rPr>
          <w:rFonts w:ascii="Book Antiqua" w:eastAsia="STHeiti" w:hAnsi="Book Antiqua" w:cs="Times New Roman"/>
          <w:color w:val="000000" w:themeColor="text1"/>
          <w:kern w:val="0"/>
          <w:sz w:val="24"/>
        </w:rPr>
      </w:pPr>
      <w:r w:rsidRPr="00240B6A">
        <w:rPr>
          <w:rFonts w:ascii="Book Antiqua" w:eastAsia="STHeiti" w:hAnsi="Book Antiqua" w:cs="Times New Roman"/>
          <w:color w:val="000000" w:themeColor="text1"/>
          <w:sz w:val="24"/>
        </w:rPr>
        <w:br w:type="page"/>
      </w:r>
    </w:p>
    <w:p w14:paraId="127CE6DC" w14:textId="749AD394" w:rsidR="00337C5E" w:rsidRPr="00240B6A" w:rsidRDefault="00337C5E" w:rsidP="00240B6A">
      <w:pPr>
        <w:pStyle w:val="Default"/>
        <w:snapToGrid w:val="0"/>
        <w:spacing w:line="360" w:lineRule="auto"/>
        <w:jc w:val="both"/>
        <w:rPr>
          <w:color w:val="000000" w:themeColor="text1"/>
        </w:rPr>
      </w:pPr>
      <w:r w:rsidRPr="00240B6A">
        <w:rPr>
          <w:rFonts w:eastAsia="STHeiti" w:cs="Times New Roman"/>
          <w:b/>
          <w:color w:val="000000" w:themeColor="text1"/>
          <w:u w:val="single"/>
        </w:rPr>
        <w:lastRenderedPageBreak/>
        <w:t>INTRODUCTION</w:t>
      </w:r>
    </w:p>
    <w:p w14:paraId="0B14E7AE" w14:textId="77563051" w:rsidR="00740C4E" w:rsidRPr="00240B6A" w:rsidRDefault="00337C5E" w:rsidP="00240B6A">
      <w:pPr>
        <w:pStyle w:val="a3"/>
        <w:adjustRightInd w:val="0"/>
        <w:snapToGrid w:val="0"/>
        <w:spacing w:before="0" w:beforeAutospacing="0" w:after="0" w:afterAutospacing="0" w:line="360" w:lineRule="auto"/>
        <w:jc w:val="both"/>
        <w:rPr>
          <w:rFonts w:ascii="Book Antiqua" w:eastAsia="STHeiti" w:hAnsi="Book Antiqua" w:cs="Times New Roman"/>
          <w:color w:val="000000" w:themeColor="text1"/>
        </w:rPr>
      </w:pPr>
      <w:r w:rsidRPr="00240B6A">
        <w:rPr>
          <w:rFonts w:ascii="Book Antiqua" w:eastAsia="STHeiti" w:hAnsi="Book Antiqua" w:cs="Times New Roman"/>
          <w:color w:val="000000" w:themeColor="text1"/>
        </w:rPr>
        <w:t xml:space="preserve">Secondary lymphedema remains a serious global disease with primary lymphedema due to genetic defects accounting for only a subset of those </w:t>
      </w:r>
      <w:proofErr w:type="gramStart"/>
      <w:r w:rsidRPr="00240B6A">
        <w:rPr>
          <w:rFonts w:ascii="Book Antiqua" w:eastAsia="STHeiti" w:hAnsi="Book Antiqua" w:cs="Times New Roman"/>
          <w:color w:val="000000" w:themeColor="text1"/>
        </w:rPr>
        <w:t>afflicted</w:t>
      </w:r>
      <w:r w:rsidRPr="00240B6A">
        <w:rPr>
          <w:rFonts w:ascii="Book Antiqua" w:eastAsia="STHeiti" w:hAnsi="Book Antiqua" w:cs="Times New Roman"/>
          <w:color w:val="000000" w:themeColor="text1"/>
          <w:vertAlign w:val="superscript"/>
        </w:rPr>
        <w:t>[</w:t>
      </w:r>
      <w:proofErr w:type="gramEnd"/>
      <w:r w:rsidRPr="00240B6A">
        <w:rPr>
          <w:rFonts w:ascii="Book Antiqua" w:eastAsia="STHeiti" w:hAnsi="Book Antiqua" w:cs="Times New Roman"/>
          <w:color w:val="000000" w:themeColor="text1"/>
          <w:vertAlign w:val="superscript"/>
        </w:rPr>
        <w:t>1,2]</w:t>
      </w:r>
      <w:r w:rsidRPr="00240B6A">
        <w:rPr>
          <w:rFonts w:ascii="Book Antiqua" w:eastAsia="STHeiti" w:hAnsi="Book Antiqua" w:cs="Times New Roman"/>
          <w:color w:val="000000" w:themeColor="text1"/>
        </w:rPr>
        <w:t xml:space="preserve">. The common causes of secondary lymphedema are attributed to cancer therapy, parasite infection, and </w:t>
      </w:r>
      <w:proofErr w:type="gramStart"/>
      <w:r w:rsidRPr="00240B6A">
        <w:rPr>
          <w:rFonts w:ascii="Book Antiqua" w:eastAsia="STHeiti" w:hAnsi="Book Antiqua" w:cs="Times New Roman"/>
          <w:color w:val="000000" w:themeColor="text1"/>
        </w:rPr>
        <w:t>trauma</w:t>
      </w:r>
      <w:r w:rsidRPr="00240B6A">
        <w:rPr>
          <w:rFonts w:ascii="Book Antiqua" w:eastAsia="STHeiti" w:hAnsi="Book Antiqua" w:cs="Times New Roman"/>
          <w:color w:val="000000" w:themeColor="text1"/>
          <w:vertAlign w:val="superscript"/>
        </w:rPr>
        <w:t>[</w:t>
      </w:r>
      <w:proofErr w:type="gramEnd"/>
      <w:r w:rsidRPr="00240B6A">
        <w:rPr>
          <w:rFonts w:ascii="Book Antiqua" w:eastAsia="STHeiti" w:hAnsi="Book Antiqua" w:cs="Times New Roman"/>
          <w:color w:val="000000" w:themeColor="text1"/>
          <w:vertAlign w:val="superscript"/>
        </w:rPr>
        <w:t>3]</w:t>
      </w:r>
      <w:r w:rsidRPr="00240B6A">
        <w:rPr>
          <w:rFonts w:ascii="Book Antiqua" w:eastAsia="STHeiti" w:hAnsi="Book Antiqua" w:cs="Times New Roman"/>
          <w:color w:val="000000" w:themeColor="text1"/>
        </w:rPr>
        <w:t xml:space="preserve">. Most sufferers are those with cancer who require radiotherapy or lymph node </w:t>
      </w:r>
      <w:proofErr w:type="gramStart"/>
      <w:r w:rsidRPr="00240B6A">
        <w:rPr>
          <w:rFonts w:ascii="Book Antiqua" w:eastAsia="STHeiti" w:hAnsi="Book Antiqua" w:cs="Times New Roman"/>
          <w:color w:val="000000" w:themeColor="text1"/>
        </w:rPr>
        <w:t>dissection</w:t>
      </w:r>
      <w:r w:rsidRPr="00240B6A">
        <w:rPr>
          <w:rFonts w:ascii="Book Antiqua" w:eastAsia="STHeiti" w:hAnsi="Book Antiqua" w:cs="Times New Roman"/>
          <w:color w:val="000000" w:themeColor="text1"/>
          <w:vertAlign w:val="superscript"/>
        </w:rPr>
        <w:t>[</w:t>
      </w:r>
      <w:proofErr w:type="gramEnd"/>
      <w:r w:rsidRPr="00240B6A">
        <w:rPr>
          <w:rFonts w:ascii="Book Antiqua" w:eastAsia="STHeiti" w:hAnsi="Book Antiqua" w:cs="Times New Roman"/>
          <w:color w:val="000000" w:themeColor="text1"/>
          <w:vertAlign w:val="superscript"/>
        </w:rPr>
        <w:t>4]</w:t>
      </w:r>
      <w:r w:rsidRPr="00240B6A">
        <w:rPr>
          <w:rFonts w:ascii="Book Antiqua" w:eastAsia="STHeiti" w:hAnsi="Book Antiqua" w:cs="Times New Roman"/>
          <w:color w:val="000000" w:themeColor="text1"/>
        </w:rPr>
        <w:t>. For example, the development of breast cancer–related lymphedema results from axillary lymph node dissection, chemotherapy, radiotherapy</w:t>
      </w:r>
      <w:r w:rsidR="00065595">
        <w:rPr>
          <w:rFonts w:ascii="Book Antiqua" w:eastAsia="STHeiti" w:hAnsi="Book Antiqua" w:cs="Times New Roman"/>
          <w:color w:val="000000" w:themeColor="text1"/>
        </w:rPr>
        <w:t>,</w:t>
      </w:r>
      <w:r w:rsidRPr="00240B6A">
        <w:rPr>
          <w:rFonts w:ascii="Book Antiqua" w:eastAsia="STHeiti" w:hAnsi="Book Antiqua" w:cs="Times New Roman"/>
          <w:color w:val="000000" w:themeColor="text1"/>
        </w:rPr>
        <w:t xml:space="preserve"> and postoperative </w:t>
      </w:r>
      <w:proofErr w:type="gramStart"/>
      <w:r w:rsidRPr="00240B6A">
        <w:rPr>
          <w:rFonts w:ascii="Book Antiqua" w:eastAsia="STHeiti" w:hAnsi="Book Antiqua" w:cs="Times New Roman"/>
          <w:color w:val="000000" w:themeColor="text1"/>
        </w:rPr>
        <w:t>complications</w:t>
      </w:r>
      <w:r w:rsidRPr="00240B6A">
        <w:rPr>
          <w:rFonts w:ascii="Book Antiqua" w:eastAsia="STHeiti" w:hAnsi="Book Antiqua" w:cs="Times New Roman"/>
          <w:color w:val="000000" w:themeColor="text1"/>
          <w:vertAlign w:val="superscript"/>
        </w:rPr>
        <w:t>[</w:t>
      </w:r>
      <w:proofErr w:type="gramEnd"/>
      <w:r w:rsidRPr="00240B6A">
        <w:rPr>
          <w:rFonts w:ascii="Book Antiqua" w:eastAsia="STHeiti" w:hAnsi="Book Antiqua" w:cs="Times New Roman"/>
          <w:color w:val="000000" w:themeColor="text1"/>
          <w:vertAlign w:val="superscript"/>
        </w:rPr>
        <w:t>5]</w:t>
      </w:r>
      <w:r w:rsidRPr="00240B6A">
        <w:rPr>
          <w:rFonts w:ascii="Book Antiqua" w:eastAsia="STHeiti" w:hAnsi="Book Antiqua" w:cs="Times New Roman"/>
          <w:color w:val="000000" w:themeColor="text1"/>
        </w:rPr>
        <w:t>. Patients with lymphedema suffer swelling, pain</w:t>
      </w:r>
      <w:r w:rsidR="00065595">
        <w:rPr>
          <w:rFonts w:ascii="Book Antiqua" w:eastAsia="STHeiti" w:hAnsi="Book Antiqua" w:cs="Times New Roman"/>
          <w:color w:val="000000" w:themeColor="text1"/>
        </w:rPr>
        <w:t>,</w:t>
      </w:r>
      <w:r w:rsidRPr="00240B6A">
        <w:rPr>
          <w:rFonts w:ascii="Book Antiqua" w:eastAsia="STHeiti" w:hAnsi="Book Antiqua" w:cs="Times New Roman"/>
          <w:color w:val="000000" w:themeColor="text1"/>
        </w:rPr>
        <w:t xml:space="preserve"> and fatigue, with the dysfunction of the deformed extremities reducing the quality of life and </w:t>
      </w:r>
      <w:r w:rsidR="00065595" w:rsidRPr="00240B6A">
        <w:rPr>
          <w:rFonts w:ascii="Book Antiqua" w:eastAsia="STHeiti" w:hAnsi="Book Antiqua" w:cs="Times New Roman"/>
          <w:color w:val="000000" w:themeColor="text1"/>
        </w:rPr>
        <w:t>increas</w:t>
      </w:r>
      <w:r w:rsidR="00065595">
        <w:rPr>
          <w:rFonts w:ascii="Book Antiqua" w:eastAsia="STHeiti" w:hAnsi="Book Antiqua" w:cs="Times New Roman"/>
          <w:color w:val="000000" w:themeColor="text1"/>
        </w:rPr>
        <w:t>ing</w:t>
      </w:r>
      <w:r w:rsidR="00065595" w:rsidRPr="00240B6A">
        <w:rPr>
          <w:rFonts w:ascii="Book Antiqua" w:eastAsia="STHeiti" w:hAnsi="Book Antiqua" w:cs="Times New Roman"/>
          <w:color w:val="000000" w:themeColor="text1"/>
        </w:rPr>
        <w:t xml:space="preserve"> </w:t>
      </w:r>
      <w:r w:rsidRPr="00240B6A">
        <w:rPr>
          <w:rFonts w:ascii="Book Antiqua" w:eastAsia="STHeiti" w:hAnsi="Book Antiqua" w:cs="Times New Roman"/>
          <w:color w:val="000000" w:themeColor="text1"/>
        </w:rPr>
        <w:t xml:space="preserve">the risk of infection and </w:t>
      </w:r>
      <w:proofErr w:type="gramStart"/>
      <w:r w:rsidRPr="00240B6A">
        <w:rPr>
          <w:rFonts w:ascii="Book Antiqua" w:eastAsia="STHeiti" w:hAnsi="Book Antiqua" w:cs="Times New Roman"/>
          <w:color w:val="000000" w:themeColor="text1"/>
        </w:rPr>
        <w:t>lymphangiosarcoma</w:t>
      </w:r>
      <w:r w:rsidRPr="00240B6A">
        <w:rPr>
          <w:rFonts w:ascii="Book Antiqua" w:eastAsia="STHeiti" w:hAnsi="Book Antiqua" w:cs="Times New Roman"/>
          <w:color w:val="000000" w:themeColor="text1"/>
          <w:vertAlign w:val="superscript"/>
        </w:rPr>
        <w:t>[</w:t>
      </w:r>
      <w:proofErr w:type="gramEnd"/>
      <w:r w:rsidRPr="00240B6A">
        <w:rPr>
          <w:rFonts w:ascii="Book Antiqua" w:eastAsia="STHeiti" w:hAnsi="Book Antiqua" w:cs="Times New Roman"/>
          <w:color w:val="000000" w:themeColor="text1"/>
          <w:vertAlign w:val="superscript"/>
        </w:rPr>
        <w:t>4]</w:t>
      </w:r>
      <w:r w:rsidRPr="00240B6A">
        <w:rPr>
          <w:rFonts w:ascii="Book Antiqua" w:eastAsia="STHeiti" w:hAnsi="Book Antiqua" w:cs="Times New Roman"/>
          <w:color w:val="000000" w:themeColor="text1"/>
        </w:rPr>
        <w:t xml:space="preserve">. </w:t>
      </w:r>
    </w:p>
    <w:p w14:paraId="6825E358" w14:textId="40887BF3" w:rsidR="00740C4E" w:rsidRPr="00240B6A" w:rsidRDefault="00337C5E" w:rsidP="00240B6A">
      <w:pPr>
        <w:pStyle w:val="a3"/>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240B6A">
        <w:rPr>
          <w:rFonts w:ascii="Book Antiqua" w:eastAsia="STHeiti" w:hAnsi="Book Antiqua" w:cs="Times New Roman"/>
          <w:color w:val="000000" w:themeColor="text1"/>
        </w:rPr>
        <w:t>Conservative treatments include pharmacotherapy and physiotherapy (compression</w:t>
      </w:r>
      <w:r w:rsidR="00065595">
        <w:rPr>
          <w:rFonts w:ascii="Book Antiqua" w:eastAsia="STHeiti" w:hAnsi="Book Antiqua" w:cs="Times New Roman"/>
          <w:color w:val="000000" w:themeColor="text1"/>
        </w:rPr>
        <w:t xml:space="preserve"> and</w:t>
      </w:r>
      <w:r w:rsidR="00065595" w:rsidRPr="00240B6A">
        <w:rPr>
          <w:rFonts w:ascii="Book Antiqua" w:eastAsia="STHeiti" w:hAnsi="Book Antiqua" w:cs="Times New Roman"/>
          <w:color w:val="000000" w:themeColor="text1"/>
        </w:rPr>
        <w:t xml:space="preserve"> </w:t>
      </w:r>
      <w:r w:rsidRPr="00240B6A">
        <w:rPr>
          <w:rFonts w:ascii="Book Antiqua" w:eastAsia="STHeiti" w:hAnsi="Book Antiqua" w:cs="Times New Roman"/>
          <w:color w:val="000000" w:themeColor="text1"/>
        </w:rPr>
        <w:t xml:space="preserve">lymphatic drainage massage), whilst surgical treatments include </w:t>
      </w:r>
      <w:proofErr w:type="spellStart"/>
      <w:r w:rsidRPr="00240B6A">
        <w:rPr>
          <w:rFonts w:ascii="Book Antiqua" w:eastAsia="STHeiti" w:hAnsi="Book Antiqua" w:cs="Times New Roman"/>
          <w:color w:val="000000" w:themeColor="text1"/>
        </w:rPr>
        <w:t>lymphaticovenular</w:t>
      </w:r>
      <w:proofErr w:type="spellEnd"/>
      <w:r w:rsidRPr="00240B6A">
        <w:rPr>
          <w:rFonts w:ascii="Book Antiqua" w:eastAsia="STHeiti" w:hAnsi="Book Antiqua" w:cs="Times New Roman"/>
          <w:color w:val="000000" w:themeColor="text1"/>
        </w:rPr>
        <w:t xml:space="preserve"> anastomosis, lymph node transfer, fluid drainage</w:t>
      </w:r>
      <w:r w:rsidR="00065595">
        <w:rPr>
          <w:rFonts w:ascii="Book Antiqua" w:eastAsia="STHeiti" w:hAnsi="Book Antiqua" w:cs="Times New Roman"/>
          <w:color w:val="000000" w:themeColor="text1"/>
        </w:rPr>
        <w:t>,</w:t>
      </w:r>
      <w:r w:rsidRPr="00240B6A">
        <w:rPr>
          <w:rFonts w:ascii="Book Antiqua" w:eastAsia="STHeiti" w:hAnsi="Book Antiqua" w:cs="Times New Roman"/>
          <w:color w:val="000000" w:themeColor="text1"/>
        </w:rPr>
        <w:t xml:space="preserve"> and </w:t>
      </w:r>
      <w:proofErr w:type="gramStart"/>
      <w:r w:rsidRPr="00240B6A">
        <w:rPr>
          <w:rFonts w:ascii="Book Antiqua" w:eastAsia="STHeiti" w:hAnsi="Book Antiqua" w:cs="Times New Roman"/>
          <w:color w:val="000000" w:themeColor="text1"/>
        </w:rPr>
        <w:t>liposuction</w:t>
      </w:r>
      <w:r w:rsidRPr="00240B6A">
        <w:rPr>
          <w:rFonts w:ascii="Book Antiqua" w:eastAsia="STHeiti" w:hAnsi="Book Antiqua" w:cs="Times New Roman"/>
          <w:color w:val="000000" w:themeColor="text1"/>
          <w:vertAlign w:val="superscript"/>
        </w:rPr>
        <w:t>[</w:t>
      </w:r>
      <w:proofErr w:type="gramEnd"/>
      <w:r w:rsidRPr="00240B6A">
        <w:rPr>
          <w:rFonts w:ascii="Book Antiqua" w:eastAsia="STHeiti" w:hAnsi="Book Antiqua" w:cs="Times New Roman"/>
          <w:color w:val="000000" w:themeColor="text1"/>
          <w:vertAlign w:val="superscript"/>
        </w:rPr>
        <w:t>6-8]</w:t>
      </w:r>
      <w:r w:rsidRPr="00240B6A">
        <w:rPr>
          <w:rFonts w:ascii="Book Antiqua" w:eastAsia="STHeiti" w:hAnsi="Book Antiqua" w:cs="Times New Roman"/>
          <w:color w:val="000000" w:themeColor="text1"/>
        </w:rPr>
        <w:t>. However, no effective treatments for lymphedema are available and impairment during surgical therapy can reversibly</w:t>
      </w:r>
      <w:r w:rsidRPr="00240B6A">
        <w:rPr>
          <w:rFonts w:ascii="Book Antiqua" w:hAnsi="Book Antiqua" w:cs="Times New Roman"/>
          <w:color w:val="000000" w:themeColor="text1"/>
        </w:rPr>
        <w:t xml:space="preserve"> aggravate </w:t>
      </w:r>
      <w:r w:rsidRPr="00240B6A">
        <w:rPr>
          <w:rFonts w:ascii="Book Antiqua" w:eastAsia="STHeiti" w:hAnsi="Book Antiqua" w:cs="Times New Roman"/>
          <w:color w:val="000000" w:themeColor="text1"/>
        </w:rPr>
        <w:t>lymphedema.</w:t>
      </w:r>
    </w:p>
    <w:p w14:paraId="6CFBFD79" w14:textId="4C422147" w:rsidR="00075E86" w:rsidRPr="00240B6A" w:rsidRDefault="00337C5E" w:rsidP="00240B6A">
      <w:pPr>
        <w:pStyle w:val="a3"/>
        <w:adjustRightInd w:val="0"/>
        <w:snapToGrid w:val="0"/>
        <w:spacing w:before="0" w:beforeAutospacing="0" w:after="0" w:afterAutospacing="0" w:line="360" w:lineRule="auto"/>
        <w:ind w:firstLineChars="100" w:firstLine="240"/>
        <w:jc w:val="both"/>
        <w:rPr>
          <w:rFonts w:ascii="Book Antiqua" w:eastAsia="STHeiti" w:hAnsi="Book Antiqua" w:cs="Times New Roman"/>
          <w:color w:val="000000" w:themeColor="text1"/>
        </w:rPr>
      </w:pPr>
      <w:r w:rsidRPr="00240B6A">
        <w:rPr>
          <w:rFonts w:ascii="Book Antiqua" w:eastAsia="STHeiti" w:hAnsi="Book Antiqua" w:cs="Times New Roman"/>
          <w:color w:val="000000" w:themeColor="text1"/>
        </w:rPr>
        <w:t xml:space="preserve">In the last decade, cell-based therapies have emerged as a research hotspot due to their capacity to promote tissue regeneration. Mesenchymal stem cells (MSCs) are multipotent adult progenitor cells with favorably low immunogenicity and unique regenerative </w:t>
      </w:r>
      <w:proofErr w:type="gramStart"/>
      <w:r w:rsidRPr="00240B6A">
        <w:rPr>
          <w:rFonts w:ascii="Book Antiqua" w:eastAsia="STHeiti" w:hAnsi="Book Antiqua" w:cs="Times New Roman"/>
          <w:color w:val="000000" w:themeColor="text1"/>
        </w:rPr>
        <w:t>potential</w:t>
      </w:r>
      <w:r w:rsidRPr="00240B6A">
        <w:rPr>
          <w:rFonts w:ascii="Book Antiqua" w:eastAsia="STHeiti" w:hAnsi="Book Antiqua" w:cs="Times New Roman"/>
          <w:color w:val="000000" w:themeColor="text1"/>
          <w:vertAlign w:val="superscript"/>
        </w:rPr>
        <w:t>[</w:t>
      </w:r>
      <w:proofErr w:type="gramEnd"/>
      <w:r w:rsidRPr="00240B6A">
        <w:rPr>
          <w:rFonts w:ascii="Book Antiqua" w:eastAsia="STHeiti" w:hAnsi="Book Antiqua" w:cs="Times New Roman"/>
          <w:color w:val="000000" w:themeColor="text1"/>
          <w:vertAlign w:val="superscript"/>
        </w:rPr>
        <w:t>9-11]</w:t>
      </w:r>
      <w:r w:rsidRPr="00240B6A">
        <w:rPr>
          <w:rFonts w:ascii="Book Antiqua" w:eastAsia="STHeiti" w:hAnsi="Book Antiqua" w:cs="Times New Roman"/>
          <w:color w:val="000000" w:themeColor="text1"/>
        </w:rPr>
        <w:t>, making them a therapeutic option for lymphatic regeneration. MSCs include three major stem cell types</w:t>
      </w:r>
      <w:r w:rsidR="00065595">
        <w:rPr>
          <w:rFonts w:ascii="Book Antiqua" w:eastAsia="STHeiti" w:hAnsi="Book Antiqua" w:cs="Times New Roman"/>
          <w:color w:val="000000" w:themeColor="text1"/>
        </w:rPr>
        <w:t>,</w:t>
      </w:r>
      <w:r w:rsidR="00065595" w:rsidRPr="00240B6A">
        <w:rPr>
          <w:rFonts w:ascii="Book Antiqua" w:eastAsia="STHeiti" w:hAnsi="Book Antiqua" w:cs="Times New Roman"/>
          <w:color w:val="000000" w:themeColor="text1"/>
        </w:rPr>
        <w:t xml:space="preserve"> </w:t>
      </w:r>
      <w:r w:rsidRPr="00240B6A">
        <w:rPr>
          <w:rFonts w:ascii="Book Antiqua" w:eastAsia="STHeiti" w:hAnsi="Book Antiqua" w:cs="Times New Roman"/>
          <w:color w:val="000000" w:themeColor="text1"/>
        </w:rPr>
        <w:t>namely</w:t>
      </w:r>
      <w:r w:rsidR="00065595">
        <w:rPr>
          <w:rFonts w:ascii="Book Antiqua" w:eastAsia="STHeiti" w:hAnsi="Book Antiqua" w:cs="Times New Roman"/>
          <w:color w:val="000000" w:themeColor="text1"/>
        </w:rPr>
        <w:t>,</w:t>
      </w:r>
      <w:r w:rsidRPr="00240B6A">
        <w:rPr>
          <w:rFonts w:ascii="Book Antiqua" w:eastAsia="STHeiti" w:hAnsi="Book Antiqua" w:cs="Times New Roman"/>
          <w:color w:val="000000" w:themeColor="text1"/>
        </w:rPr>
        <w:t xml:space="preserve"> bone marrow-derived </w:t>
      </w:r>
      <w:r w:rsidR="00DA6DB8" w:rsidRPr="00240B6A">
        <w:rPr>
          <w:rFonts w:ascii="Book Antiqua" w:eastAsia="STHeiti" w:hAnsi="Book Antiqua" w:cs="Times New Roman"/>
          <w:color w:val="000000" w:themeColor="text1"/>
        </w:rPr>
        <w:t xml:space="preserve">MSCs </w:t>
      </w:r>
      <w:r w:rsidRPr="00240B6A">
        <w:rPr>
          <w:rFonts w:ascii="Book Antiqua" w:eastAsia="STHeiti" w:hAnsi="Book Antiqua" w:cs="Times New Roman"/>
          <w:color w:val="000000" w:themeColor="text1"/>
        </w:rPr>
        <w:t>(BM-MSCs</w:t>
      </w:r>
      <w:r w:rsidR="00065595" w:rsidRPr="00240B6A">
        <w:rPr>
          <w:rFonts w:ascii="Book Antiqua" w:eastAsia="STHeiti" w:hAnsi="Book Antiqua" w:cs="Times New Roman"/>
          <w:color w:val="000000" w:themeColor="text1"/>
        </w:rPr>
        <w:t>)</w:t>
      </w:r>
      <w:r w:rsidR="00065595">
        <w:rPr>
          <w:rFonts w:ascii="Book Antiqua" w:eastAsia="STHeiti" w:hAnsi="Book Antiqua" w:cs="Times New Roman"/>
          <w:color w:val="000000" w:themeColor="text1"/>
        </w:rPr>
        <w:t>,</w:t>
      </w:r>
      <w:r w:rsidR="00065595" w:rsidRPr="00240B6A">
        <w:rPr>
          <w:rFonts w:ascii="Book Antiqua" w:eastAsia="STHeiti" w:hAnsi="Book Antiqua" w:cs="Times New Roman"/>
          <w:color w:val="000000" w:themeColor="text1"/>
        </w:rPr>
        <w:t xml:space="preserve"> </w:t>
      </w:r>
      <w:r w:rsidRPr="00240B6A">
        <w:rPr>
          <w:rFonts w:ascii="Book Antiqua" w:eastAsia="STHeiti" w:hAnsi="Book Antiqua" w:cs="Times New Roman"/>
          <w:color w:val="000000" w:themeColor="text1"/>
        </w:rPr>
        <w:t>umbilical cord-</w:t>
      </w:r>
      <w:r w:rsidR="00DA6DB8" w:rsidRPr="00240B6A">
        <w:rPr>
          <w:rFonts w:ascii="Book Antiqua" w:eastAsia="STHeiti" w:hAnsi="Book Antiqua" w:cs="Times New Roman"/>
          <w:color w:val="000000" w:themeColor="text1"/>
        </w:rPr>
        <w:t xml:space="preserve">MSCs </w:t>
      </w:r>
      <w:r w:rsidRPr="00240B6A">
        <w:rPr>
          <w:rFonts w:ascii="Book Antiqua" w:eastAsia="STHeiti" w:hAnsi="Book Antiqua" w:cs="Times New Roman"/>
          <w:color w:val="000000" w:themeColor="text1"/>
        </w:rPr>
        <w:t>(UC-MSCs</w:t>
      </w:r>
      <w:r w:rsidR="00065595" w:rsidRPr="00240B6A">
        <w:rPr>
          <w:rFonts w:ascii="Book Antiqua" w:eastAsia="STHeiti" w:hAnsi="Book Antiqua" w:cs="Times New Roman"/>
          <w:color w:val="000000" w:themeColor="text1"/>
        </w:rPr>
        <w:t>)</w:t>
      </w:r>
      <w:r w:rsidR="00065595">
        <w:rPr>
          <w:rFonts w:ascii="Book Antiqua" w:eastAsia="STHeiti" w:hAnsi="Book Antiqua" w:cs="Times New Roman"/>
          <w:color w:val="000000" w:themeColor="text1"/>
        </w:rPr>
        <w:t>,</w:t>
      </w:r>
      <w:r w:rsidR="00065595" w:rsidRPr="00240B6A">
        <w:rPr>
          <w:rFonts w:ascii="Book Antiqua" w:eastAsia="STHeiti" w:hAnsi="Book Antiqua" w:cs="Times New Roman"/>
          <w:color w:val="000000" w:themeColor="text1"/>
        </w:rPr>
        <w:t xml:space="preserve"> </w:t>
      </w:r>
      <w:r w:rsidRPr="00240B6A">
        <w:rPr>
          <w:rFonts w:ascii="Book Antiqua" w:eastAsia="STHeiti" w:hAnsi="Book Antiqua" w:cs="Times New Roman"/>
          <w:color w:val="000000" w:themeColor="text1"/>
        </w:rPr>
        <w:t>and adipose-derived stem cells (ADSCs). ADSCs have attracted increased attention due to their ease of accessibility, avoidable ethical concerns</w:t>
      </w:r>
      <w:r w:rsidR="00065595">
        <w:rPr>
          <w:rFonts w:ascii="Book Antiqua" w:eastAsia="STHeiti" w:hAnsi="Book Antiqua" w:cs="Times New Roman"/>
          <w:color w:val="000000" w:themeColor="text1"/>
        </w:rPr>
        <w:t>,</w:t>
      </w:r>
      <w:r w:rsidRPr="00240B6A">
        <w:rPr>
          <w:rFonts w:ascii="Book Antiqua" w:eastAsia="STHeiti" w:hAnsi="Book Antiqua" w:cs="Times New Roman"/>
          <w:color w:val="000000" w:themeColor="text1"/>
        </w:rPr>
        <w:t xml:space="preserve"> and adequate sources. ADSCs grow </w:t>
      </w:r>
      <w:proofErr w:type="gramStart"/>
      <w:r w:rsidRPr="00240B6A">
        <w:rPr>
          <w:rFonts w:ascii="Book Antiqua" w:eastAsia="STHeiti" w:hAnsi="Book Antiqua" w:cs="Times New Roman"/>
          <w:color w:val="000000" w:themeColor="text1"/>
        </w:rPr>
        <w:t>stably</w:t>
      </w:r>
      <w:r w:rsidRPr="00240B6A">
        <w:rPr>
          <w:rFonts w:ascii="Book Antiqua" w:eastAsia="STHeiti" w:hAnsi="Book Antiqua" w:cs="Times New Roman"/>
          <w:color w:val="000000" w:themeColor="text1"/>
          <w:vertAlign w:val="superscript"/>
        </w:rPr>
        <w:t>[</w:t>
      </w:r>
      <w:proofErr w:type="gramEnd"/>
      <w:r w:rsidRPr="00240B6A">
        <w:rPr>
          <w:rFonts w:ascii="Book Antiqua" w:eastAsia="STHeiti" w:hAnsi="Book Antiqua" w:cs="Times New Roman"/>
          <w:color w:val="000000" w:themeColor="text1"/>
          <w:vertAlign w:val="superscript"/>
        </w:rPr>
        <w:t xml:space="preserve">12] </w:t>
      </w:r>
      <w:r w:rsidRPr="00240B6A">
        <w:rPr>
          <w:rFonts w:ascii="Book Antiqua" w:eastAsia="STHeiti" w:hAnsi="Book Antiqua" w:cs="Times New Roman"/>
          <w:color w:val="000000" w:themeColor="text1"/>
        </w:rPr>
        <w:t xml:space="preserve">and produce various </w:t>
      </w:r>
      <w:proofErr w:type="spellStart"/>
      <w:r w:rsidRPr="00240B6A">
        <w:rPr>
          <w:rFonts w:ascii="Book Antiqua" w:eastAsia="STHeiti" w:hAnsi="Book Antiqua" w:cs="Times New Roman"/>
          <w:color w:val="000000" w:themeColor="text1"/>
        </w:rPr>
        <w:t>lymphangiogenic</w:t>
      </w:r>
      <w:proofErr w:type="spellEnd"/>
      <w:r w:rsidRPr="00240B6A">
        <w:rPr>
          <w:rFonts w:ascii="Book Antiqua" w:eastAsia="STHeiti" w:hAnsi="Book Antiqua" w:cs="Times New Roman"/>
          <w:color w:val="000000" w:themeColor="text1"/>
        </w:rPr>
        <w:t xml:space="preserve"> factors such as </w:t>
      </w:r>
      <w:r w:rsidR="00B437BE" w:rsidRPr="00240B6A">
        <w:rPr>
          <w:rFonts w:ascii="Book Antiqua" w:eastAsia="STHeiti" w:hAnsi="Book Antiqua" w:cs="Times New Roman"/>
          <w:color w:val="000000" w:themeColor="text1"/>
        </w:rPr>
        <w:t>vascular endothelial growth factor C (</w:t>
      </w:r>
      <w:r w:rsidRPr="00240B6A">
        <w:rPr>
          <w:rFonts w:ascii="Book Antiqua" w:eastAsia="STHeiti" w:hAnsi="Book Antiqua" w:cs="Times New Roman"/>
          <w:color w:val="000000" w:themeColor="text1"/>
        </w:rPr>
        <w:t>VEGF-C</w:t>
      </w:r>
      <w:r w:rsidR="00B437BE" w:rsidRPr="00240B6A">
        <w:rPr>
          <w:rFonts w:ascii="Book Antiqua" w:eastAsia="STHeiti" w:hAnsi="Book Antiqua" w:cs="Times New Roman"/>
          <w:color w:val="000000" w:themeColor="text1"/>
        </w:rPr>
        <w:t>)</w:t>
      </w:r>
      <w:r w:rsidRPr="00240B6A">
        <w:rPr>
          <w:rFonts w:ascii="Book Antiqua" w:eastAsia="STHeiti" w:hAnsi="Book Antiqua" w:cs="Times New Roman"/>
          <w:color w:val="000000" w:themeColor="text1"/>
        </w:rPr>
        <w:t>, making ADSC therapy a promising approach for diseases of the lymphatic system</w:t>
      </w:r>
      <w:r w:rsidRPr="00240B6A">
        <w:rPr>
          <w:rFonts w:ascii="Book Antiqua" w:eastAsia="STHeiti" w:hAnsi="Book Antiqua" w:cs="Times New Roman"/>
          <w:color w:val="000000" w:themeColor="text1"/>
          <w:vertAlign w:val="superscript"/>
        </w:rPr>
        <w:t>[11]</w:t>
      </w:r>
      <w:r w:rsidRPr="00240B6A">
        <w:rPr>
          <w:rFonts w:ascii="Book Antiqua" w:eastAsia="STHeiti" w:hAnsi="Book Antiqua" w:cs="Times New Roman"/>
          <w:color w:val="000000" w:themeColor="text1"/>
        </w:rPr>
        <w:t>.</w:t>
      </w:r>
    </w:p>
    <w:p w14:paraId="1593A7D5" w14:textId="3CF99618" w:rsidR="00337C5E" w:rsidRPr="00240B6A" w:rsidRDefault="00337C5E" w:rsidP="00240B6A">
      <w:pPr>
        <w:pStyle w:val="a3"/>
        <w:adjustRightInd w:val="0"/>
        <w:snapToGrid w:val="0"/>
        <w:spacing w:before="0" w:beforeAutospacing="0" w:after="0" w:afterAutospacing="0" w:line="360" w:lineRule="auto"/>
        <w:ind w:firstLineChars="100" w:firstLine="240"/>
        <w:jc w:val="both"/>
        <w:rPr>
          <w:rFonts w:ascii="Book Antiqua" w:eastAsia="STHeiti" w:hAnsi="Book Antiqua" w:cs="Times New Roman"/>
          <w:color w:val="000000" w:themeColor="text1"/>
        </w:rPr>
      </w:pPr>
      <w:r w:rsidRPr="00240B6A">
        <w:rPr>
          <w:rFonts w:ascii="Book Antiqua" w:eastAsia="STHeiti" w:hAnsi="Book Antiqua" w:cs="Times New Roman"/>
          <w:color w:val="000000" w:themeColor="text1"/>
        </w:rPr>
        <w:t xml:space="preserve">In this review, we discuss </w:t>
      </w:r>
      <w:r w:rsidR="00065595">
        <w:rPr>
          <w:rFonts w:ascii="Book Antiqua" w:eastAsia="STHeiti" w:hAnsi="Book Antiqua" w:cs="Times New Roman"/>
          <w:color w:val="000000" w:themeColor="text1"/>
        </w:rPr>
        <w:t xml:space="preserve">the </w:t>
      </w:r>
      <w:r w:rsidRPr="00240B6A">
        <w:rPr>
          <w:rFonts w:ascii="Book Antiqua" w:eastAsia="STHeiti" w:hAnsi="Book Antiqua" w:cs="Times New Roman"/>
          <w:color w:val="000000" w:themeColor="text1"/>
        </w:rPr>
        <w:t xml:space="preserve">basic information regarding the pathophysiology of lymphedema including local inflammation, fibrosis, and </w:t>
      </w:r>
      <w:r w:rsidRPr="00240B6A">
        <w:rPr>
          <w:rFonts w:ascii="Book Antiqua" w:eastAsia="STHeiti" w:hAnsi="Book Antiqua" w:cs="Times New Roman"/>
          <w:color w:val="000000" w:themeColor="text1"/>
        </w:rPr>
        <w:lastRenderedPageBreak/>
        <w:t>the deposition of adipose tissue (AT). We discuss the development of lymphedema and outline</w:t>
      </w:r>
      <w:r w:rsidR="00065595">
        <w:rPr>
          <w:rFonts w:ascii="Book Antiqua" w:eastAsia="STHeiti" w:hAnsi="Book Antiqua" w:cs="Times New Roman"/>
          <w:color w:val="000000" w:themeColor="text1"/>
        </w:rPr>
        <w:t xml:space="preserve"> </w:t>
      </w:r>
      <w:r w:rsidRPr="00240B6A">
        <w:rPr>
          <w:rFonts w:ascii="Book Antiqua" w:eastAsia="STHeiti" w:hAnsi="Book Antiqua" w:cs="Times New Roman"/>
          <w:color w:val="000000" w:themeColor="text1"/>
        </w:rPr>
        <w:t xml:space="preserve">how ADSCs can improve lymphatic function. Previous studies associated with ADSC-based therapy for the treatment of lymphedema are discussed, including </w:t>
      </w:r>
      <w:r w:rsidR="00065595">
        <w:rPr>
          <w:rFonts w:ascii="Book Antiqua" w:eastAsia="STHeiti" w:hAnsi="Book Antiqua" w:cs="Times New Roman"/>
          <w:color w:val="000000" w:themeColor="text1"/>
        </w:rPr>
        <w:t xml:space="preserve">both </w:t>
      </w:r>
      <w:r w:rsidRPr="00240B6A">
        <w:rPr>
          <w:rFonts w:ascii="Book Antiqua" w:eastAsia="STHeiti" w:hAnsi="Book Antiqua" w:cs="Times New Roman"/>
          <w:color w:val="000000" w:themeColor="text1"/>
        </w:rPr>
        <w:t>animal</w:t>
      </w:r>
      <w:r w:rsidR="00065595">
        <w:rPr>
          <w:rFonts w:ascii="Book Antiqua" w:eastAsia="STHeiti" w:hAnsi="Book Antiqua" w:cs="Times New Roman"/>
          <w:color w:val="000000" w:themeColor="text1"/>
        </w:rPr>
        <w:t xml:space="preserve"> </w:t>
      </w:r>
      <w:r w:rsidRPr="00240B6A">
        <w:rPr>
          <w:rFonts w:ascii="Book Antiqua" w:eastAsia="STHeiti" w:hAnsi="Book Antiqua" w:cs="Times New Roman"/>
          <w:color w:val="000000" w:themeColor="text1"/>
        </w:rPr>
        <w:t xml:space="preserve">and human studies, with a specific focus on the outcomes of ADSC therapy in the clinic. The focus of this review </w:t>
      </w:r>
      <w:r w:rsidR="00065595">
        <w:rPr>
          <w:rFonts w:ascii="Book Antiqua" w:eastAsia="STHeiti" w:hAnsi="Book Antiqua" w:cs="Times New Roman"/>
          <w:color w:val="000000" w:themeColor="text1"/>
        </w:rPr>
        <w:t>i</w:t>
      </w:r>
      <w:r w:rsidR="00065595" w:rsidRPr="00240B6A">
        <w:rPr>
          <w:rFonts w:ascii="Book Antiqua" w:eastAsia="STHeiti" w:hAnsi="Book Antiqua" w:cs="Times New Roman"/>
          <w:color w:val="000000" w:themeColor="text1"/>
        </w:rPr>
        <w:t xml:space="preserve">s </w:t>
      </w:r>
      <w:r w:rsidRPr="00240B6A">
        <w:rPr>
          <w:rFonts w:ascii="Book Antiqua" w:eastAsia="STHeiti" w:hAnsi="Book Antiqua" w:cs="Times New Roman"/>
          <w:color w:val="000000" w:themeColor="text1"/>
        </w:rPr>
        <w:t xml:space="preserve">to explore the efficiency and feasibility of ADSC-based therapy. In addition, the future perspectives of ADSCs in the field of lymphatic regeneration are discussed. </w:t>
      </w:r>
    </w:p>
    <w:p w14:paraId="5C9A4668" w14:textId="77777777" w:rsidR="00337C5E" w:rsidRPr="00240B6A" w:rsidRDefault="00337C5E" w:rsidP="00240B6A">
      <w:pPr>
        <w:adjustRightInd w:val="0"/>
        <w:snapToGrid w:val="0"/>
        <w:spacing w:line="360" w:lineRule="auto"/>
        <w:ind w:firstLineChars="200" w:firstLine="480"/>
        <w:rPr>
          <w:rFonts w:ascii="Book Antiqua" w:eastAsia="STHeiti" w:hAnsi="Book Antiqua" w:cs="Times New Roman"/>
          <w:color w:val="000000" w:themeColor="text1"/>
          <w:sz w:val="24"/>
        </w:rPr>
      </w:pPr>
    </w:p>
    <w:p w14:paraId="258BEE2E" w14:textId="70FB8B7A" w:rsidR="00337C5E" w:rsidRPr="00240B6A" w:rsidRDefault="009F695A" w:rsidP="00240B6A">
      <w:pPr>
        <w:adjustRightInd w:val="0"/>
        <w:snapToGrid w:val="0"/>
        <w:spacing w:line="360" w:lineRule="auto"/>
        <w:rPr>
          <w:rFonts w:ascii="Book Antiqua" w:eastAsia="STHeiti" w:hAnsi="Book Antiqua" w:cs="Times New Roman"/>
          <w:b/>
          <w:color w:val="000000" w:themeColor="text1"/>
          <w:sz w:val="24"/>
          <w:u w:val="single"/>
        </w:rPr>
      </w:pPr>
      <w:r w:rsidRPr="00240B6A">
        <w:rPr>
          <w:rFonts w:ascii="Book Antiqua" w:eastAsia="STHeiti" w:hAnsi="Book Antiqua" w:cs="Times New Roman"/>
          <w:b/>
          <w:color w:val="000000" w:themeColor="text1"/>
          <w:sz w:val="24"/>
          <w:u w:val="single"/>
        </w:rPr>
        <w:t>EMBRYONIC LYMPHANGIOGENESIS</w:t>
      </w:r>
    </w:p>
    <w:p w14:paraId="043D31DB" w14:textId="4DFFDD13" w:rsidR="00337C5E" w:rsidRPr="00240B6A" w:rsidRDefault="00065595" w:rsidP="00240B6A">
      <w:pPr>
        <w:pStyle w:val="a3"/>
        <w:adjustRightInd w:val="0"/>
        <w:snapToGrid w:val="0"/>
        <w:spacing w:before="0" w:beforeAutospacing="0" w:after="0" w:afterAutospacing="0" w:line="360" w:lineRule="auto"/>
        <w:jc w:val="both"/>
        <w:rPr>
          <w:rFonts w:ascii="Book Antiqua" w:eastAsia="STHeiti" w:hAnsi="Book Antiqua" w:cs="Times New Roman"/>
          <w:b/>
          <w:i/>
          <w:color w:val="000000" w:themeColor="text1"/>
          <w:kern w:val="2"/>
        </w:rPr>
      </w:pPr>
      <w:r>
        <w:rPr>
          <w:rFonts w:ascii="Book Antiqua" w:eastAsia="STHeiti" w:hAnsi="Book Antiqua" w:cs="Times New Roman"/>
          <w:b/>
          <w:i/>
          <w:color w:val="000000" w:themeColor="text1"/>
          <w:kern w:val="2"/>
        </w:rPr>
        <w:t>L</w:t>
      </w:r>
      <w:r w:rsidRPr="00065595">
        <w:rPr>
          <w:rFonts w:ascii="Book Antiqua" w:eastAsia="STHeiti" w:hAnsi="Book Antiqua" w:cs="Times New Roman"/>
          <w:b/>
          <w:i/>
          <w:color w:val="000000" w:themeColor="text1"/>
          <w:kern w:val="2"/>
        </w:rPr>
        <w:t xml:space="preserve">ymphatic endothelial </w:t>
      </w:r>
      <w:proofErr w:type="gramStart"/>
      <w:r w:rsidRPr="00065595">
        <w:rPr>
          <w:rFonts w:ascii="Book Antiqua" w:eastAsia="STHeiti" w:hAnsi="Book Antiqua" w:cs="Times New Roman"/>
          <w:b/>
          <w:i/>
          <w:color w:val="000000" w:themeColor="text1"/>
          <w:kern w:val="2"/>
        </w:rPr>
        <w:t xml:space="preserve">cells </w:t>
      </w:r>
      <w:r w:rsidR="00337C5E" w:rsidRPr="00240B6A">
        <w:rPr>
          <w:rFonts w:ascii="Book Antiqua" w:eastAsia="STHeiti" w:hAnsi="Book Antiqua" w:cs="Times New Roman"/>
          <w:b/>
          <w:i/>
          <w:color w:val="000000" w:themeColor="text1"/>
          <w:kern w:val="2"/>
        </w:rPr>
        <w:t xml:space="preserve"> specification</w:t>
      </w:r>
      <w:proofErr w:type="gramEnd"/>
    </w:p>
    <w:p w14:paraId="4743A87B" w14:textId="6BD1113E" w:rsidR="009F695A"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Lymphatic specification can be observed from embry</w:t>
      </w:r>
      <w:r w:rsidR="009F695A" w:rsidRPr="00240B6A">
        <w:rPr>
          <w:rFonts w:ascii="Book Antiqua" w:eastAsia="STHeiti" w:hAnsi="Book Antiqua" w:cs="Times New Roman"/>
          <w:color w:val="000000" w:themeColor="text1"/>
          <w:sz w:val="24"/>
        </w:rPr>
        <w:t>onic day 9.5</w:t>
      </w:r>
      <w:r w:rsidRPr="00240B6A">
        <w:rPr>
          <w:rFonts w:ascii="Book Antiqua" w:eastAsia="STHeiti" w:hAnsi="Book Antiqua" w:cs="Times New Roman"/>
          <w:color w:val="000000" w:themeColor="text1"/>
          <w:sz w:val="24"/>
        </w:rPr>
        <w:t xml:space="preserve"> </w:t>
      </w:r>
      <w:r w:rsidR="00B942E0" w:rsidRPr="00240B6A">
        <w:rPr>
          <w:rFonts w:ascii="Book Antiqua" w:eastAsia="STHeiti" w:hAnsi="Book Antiqua" w:cs="Times New Roman"/>
          <w:color w:val="000000" w:themeColor="text1"/>
          <w:sz w:val="24"/>
        </w:rPr>
        <w:t xml:space="preserve">(E9.5) </w:t>
      </w:r>
      <w:r w:rsidRPr="00240B6A">
        <w:rPr>
          <w:rFonts w:ascii="Book Antiqua" w:eastAsia="STHeiti" w:hAnsi="Book Antiqua" w:cs="Times New Roman"/>
          <w:color w:val="000000" w:themeColor="text1"/>
          <w:sz w:val="24"/>
        </w:rPr>
        <w:t xml:space="preserve">in a subset of cells in the walls of the cardinal veins. VEGF-C and its receptor vascular endothelial growth factor receptor 3 (VEGFR3) comprise the most essential signaling pathways during initial lymphatic development, in addition to </w:t>
      </w:r>
      <w:r w:rsidR="00065595">
        <w:rPr>
          <w:rFonts w:ascii="Book Antiqua" w:eastAsia="STHeiti" w:hAnsi="Book Antiqua" w:cs="Times New Roman"/>
          <w:color w:val="000000" w:themeColor="text1"/>
          <w:sz w:val="24"/>
        </w:rPr>
        <w:t>lymphatic endothelial cell</w:t>
      </w:r>
      <w:r w:rsidR="00065595" w:rsidRPr="00065595">
        <w:rPr>
          <w:rFonts w:ascii="Book Antiqua" w:eastAsia="STHeiti" w:hAnsi="Book Antiqua" w:cs="Times New Roman"/>
          <w:color w:val="000000" w:themeColor="text1"/>
          <w:sz w:val="24"/>
        </w:rPr>
        <w:t xml:space="preserve"> </w:t>
      </w:r>
      <w:r w:rsidR="00065595">
        <w:rPr>
          <w:rFonts w:ascii="Book Antiqua" w:eastAsia="STHeiti" w:hAnsi="Book Antiqua" w:cs="Times New Roman"/>
          <w:color w:val="000000" w:themeColor="text1"/>
          <w:sz w:val="24"/>
        </w:rPr>
        <w:t>(</w:t>
      </w:r>
      <w:r w:rsidR="00065595" w:rsidRPr="00240B6A">
        <w:rPr>
          <w:rFonts w:ascii="Book Antiqua" w:eastAsia="STHeiti" w:hAnsi="Book Antiqua" w:cs="Times New Roman"/>
          <w:color w:val="000000" w:themeColor="text1"/>
          <w:sz w:val="24"/>
        </w:rPr>
        <w:t>LEC</w:t>
      </w:r>
      <w:r w:rsidR="00065595">
        <w:rPr>
          <w:rFonts w:ascii="Book Antiqua" w:eastAsia="STHeiti" w:hAnsi="Book Antiqua" w:cs="Times New Roman"/>
          <w:color w:val="000000" w:themeColor="text1"/>
          <w:sz w:val="24"/>
        </w:rPr>
        <w:t>)</w:t>
      </w:r>
      <w:r w:rsidR="0006559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proliferation, migration, and maintenanc</w:t>
      </w:r>
      <w:r w:rsidR="009F695A" w:rsidRPr="00240B6A">
        <w:rPr>
          <w:rFonts w:ascii="Book Antiqua" w:eastAsia="STHeiti" w:hAnsi="Book Antiqua" w:cs="Times New Roman"/>
          <w:color w:val="000000" w:themeColor="text1"/>
          <w:sz w:val="24"/>
        </w:rPr>
        <w:t>e during early embryonic growth</w:t>
      </w:r>
      <w:r w:rsidRPr="00240B6A">
        <w:rPr>
          <w:rFonts w:ascii="Book Antiqua" w:eastAsia="STHeiti" w:hAnsi="Book Antiqua" w:cs="Times New Roman"/>
          <w:color w:val="000000" w:themeColor="text1"/>
          <w:sz w:val="24"/>
          <w:vertAlign w:val="superscript"/>
        </w:rPr>
        <w:t>[13-15]</w:t>
      </w:r>
      <w:r w:rsidR="009F695A" w:rsidRPr="00240B6A">
        <w:rPr>
          <w:rFonts w:ascii="Book Antiqua" w:eastAsia="STHeiti" w:hAnsi="Book Antiqua" w:cs="Times New Roman"/>
          <w:color w:val="000000" w:themeColor="text1"/>
          <w:sz w:val="24"/>
        </w:rPr>
        <w:t>.</w:t>
      </w:r>
    </w:p>
    <w:p w14:paraId="4DFB0484" w14:textId="3E93239C" w:rsidR="00337C5E" w:rsidRPr="00240B6A" w:rsidRDefault="00337C5E" w:rsidP="00240B6A">
      <w:pPr>
        <w:adjustRightInd w:val="0"/>
        <w:snapToGrid w:val="0"/>
        <w:spacing w:line="360" w:lineRule="auto"/>
        <w:ind w:firstLineChars="100" w:firstLine="240"/>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Prospero </w:t>
      </w:r>
      <w:proofErr w:type="spellStart"/>
      <w:r w:rsidRPr="00240B6A">
        <w:rPr>
          <w:rFonts w:ascii="Book Antiqua" w:eastAsia="STHeiti" w:hAnsi="Book Antiqua" w:cs="Times New Roman"/>
          <w:color w:val="000000" w:themeColor="text1"/>
          <w:sz w:val="24"/>
        </w:rPr>
        <w:t>homeobox</w:t>
      </w:r>
      <w:proofErr w:type="spellEnd"/>
      <w:r w:rsidRPr="00240B6A">
        <w:rPr>
          <w:rFonts w:ascii="Book Antiqua" w:eastAsia="STHeiti" w:hAnsi="Book Antiqua" w:cs="Times New Roman"/>
          <w:color w:val="000000" w:themeColor="text1"/>
          <w:sz w:val="24"/>
        </w:rPr>
        <w:t xml:space="preserve"> protein 1</w:t>
      </w:r>
      <w:r w:rsidR="009F695A"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(Prox1) determi</w:t>
      </w:r>
      <w:r w:rsidR="009F695A" w:rsidRPr="00240B6A">
        <w:rPr>
          <w:rFonts w:ascii="Book Antiqua" w:eastAsia="STHeiti" w:hAnsi="Book Antiqua" w:cs="Times New Roman"/>
          <w:color w:val="000000" w:themeColor="text1"/>
          <w:sz w:val="24"/>
        </w:rPr>
        <w:t xml:space="preserve">nes the fate of </w:t>
      </w:r>
      <w:proofErr w:type="gramStart"/>
      <w:r w:rsidR="009F695A" w:rsidRPr="00240B6A">
        <w:rPr>
          <w:rFonts w:ascii="Book Antiqua" w:eastAsia="STHeiti" w:hAnsi="Book Antiqua" w:cs="Times New Roman"/>
          <w:color w:val="000000" w:themeColor="text1"/>
          <w:sz w:val="24"/>
        </w:rPr>
        <w:t>differentiation</w:t>
      </w:r>
      <w:r w:rsidR="009F695A" w:rsidRPr="00240B6A">
        <w:rPr>
          <w:rFonts w:ascii="Book Antiqua" w:eastAsia="STHeiti" w:hAnsi="Book Antiqua" w:cs="Times New Roman"/>
          <w:color w:val="000000" w:themeColor="text1"/>
          <w:sz w:val="24"/>
          <w:vertAlign w:val="superscript"/>
        </w:rPr>
        <w:t>[</w:t>
      </w:r>
      <w:proofErr w:type="gramEnd"/>
      <w:r w:rsidR="009F695A" w:rsidRPr="00240B6A">
        <w:rPr>
          <w:rFonts w:ascii="Book Antiqua" w:eastAsia="STHeiti" w:hAnsi="Book Antiqua" w:cs="Times New Roman"/>
          <w:color w:val="000000" w:themeColor="text1"/>
          <w:sz w:val="24"/>
          <w:vertAlign w:val="superscript"/>
        </w:rPr>
        <w:t>16,</w:t>
      </w:r>
      <w:r w:rsidRPr="00240B6A">
        <w:rPr>
          <w:rFonts w:ascii="Book Antiqua" w:eastAsia="STHeiti" w:hAnsi="Book Antiqua" w:cs="Times New Roman"/>
          <w:color w:val="000000" w:themeColor="text1"/>
          <w:sz w:val="24"/>
          <w:vertAlign w:val="superscript"/>
        </w:rPr>
        <w:t>17]</w:t>
      </w:r>
      <w:r w:rsidRPr="00240B6A">
        <w:rPr>
          <w:rFonts w:ascii="Book Antiqua" w:eastAsia="STHeiti" w:hAnsi="Book Antiqua" w:cs="Times New Roman"/>
          <w:color w:val="000000" w:themeColor="text1"/>
          <w:sz w:val="24"/>
        </w:rPr>
        <w:t xml:space="preserve">, and is a master lymphatic transcription factor during cell proliferation and the maintenance of lymphatic integrity. In </w:t>
      </w:r>
      <w:r w:rsidRPr="009B24E8">
        <w:rPr>
          <w:rFonts w:ascii="Book Antiqua" w:eastAsia="STHeiti" w:hAnsi="Book Antiqua" w:cs="Times New Roman"/>
          <w:i/>
          <w:color w:val="000000" w:themeColor="text1"/>
          <w:sz w:val="24"/>
        </w:rPr>
        <w:t>Prox1</w:t>
      </w:r>
      <w:r w:rsidRPr="00240B6A">
        <w:rPr>
          <w:rFonts w:ascii="Book Antiqua" w:eastAsia="STHeiti" w:hAnsi="Book Antiqua" w:cs="Times New Roman"/>
          <w:color w:val="000000" w:themeColor="text1"/>
          <w:sz w:val="24"/>
        </w:rPr>
        <w:t xml:space="preserve"> knockout mice, LEC budding is observed during </w:t>
      </w:r>
      <w:r w:rsidR="001030B4" w:rsidRPr="00240B6A">
        <w:rPr>
          <w:rFonts w:ascii="Book Antiqua" w:eastAsia="STHeiti" w:hAnsi="Book Antiqua" w:cs="Times New Roman"/>
          <w:color w:val="000000" w:themeColor="text1"/>
          <w:sz w:val="24"/>
        </w:rPr>
        <w:t>the early stages of development</w:t>
      </w:r>
      <w:r w:rsidRPr="00240B6A">
        <w:rPr>
          <w:rFonts w:ascii="Book Antiqua" w:eastAsia="STHeiti" w:hAnsi="Book Antiqua" w:cs="Times New Roman"/>
          <w:color w:val="000000" w:themeColor="text1"/>
          <w:sz w:val="24"/>
        </w:rPr>
        <w:t xml:space="preserve">, suggesting that the early expression of lymphatic vascular </w:t>
      </w:r>
      <w:proofErr w:type="spellStart"/>
      <w:r w:rsidRPr="00240B6A">
        <w:rPr>
          <w:rFonts w:ascii="Book Antiqua" w:eastAsia="STHeiti" w:hAnsi="Book Antiqua" w:cs="Times New Roman"/>
          <w:color w:val="000000" w:themeColor="text1"/>
          <w:sz w:val="24"/>
        </w:rPr>
        <w:t>hyaluronan</w:t>
      </w:r>
      <w:proofErr w:type="spellEnd"/>
      <w:r w:rsidRPr="00240B6A">
        <w:rPr>
          <w:rFonts w:ascii="Book Antiqua" w:eastAsia="STHeiti" w:hAnsi="Book Antiqua" w:cs="Times New Roman"/>
          <w:color w:val="000000" w:themeColor="text1"/>
          <w:sz w:val="24"/>
        </w:rPr>
        <w:t xml:space="preserve"> receptor</w:t>
      </w:r>
      <w:r w:rsidR="00B942E0" w:rsidRPr="00240B6A">
        <w:rPr>
          <w:rFonts w:ascii="Book Antiqua" w:eastAsia="宋体" w:hAnsi="Book Antiqua" w:cs="宋体"/>
          <w:color w:val="000000" w:themeColor="text1"/>
          <w:sz w:val="24"/>
        </w:rPr>
        <w:t xml:space="preserve"> - </w:t>
      </w:r>
      <w:r w:rsidRPr="00240B6A">
        <w:rPr>
          <w:rFonts w:ascii="Book Antiqua" w:eastAsia="STHeiti" w:hAnsi="Book Antiqua" w:cs="Times New Roman"/>
          <w:color w:val="000000" w:themeColor="text1"/>
          <w:sz w:val="24"/>
        </w:rPr>
        <w:t xml:space="preserve">1 (Lyve-1) together with that of Prox1 represents the first indication of </w:t>
      </w:r>
      <w:proofErr w:type="spellStart"/>
      <w:proofErr w:type="gram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18]</w:t>
      </w:r>
      <w:r w:rsidRPr="00240B6A">
        <w:rPr>
          <w:rFonts w:ascii="Book Antiqua" w:eastAsia="STHeiti" w:hAnsi="Book Antiqua" w:cs="Times New Roman"/>
          <w:color w:val="000000" w:themeColor="text1"/>
          <w:sz w:val="24"/>
        </w:rPr>
        <w:t xml:space="preserve">. Coup-TFII directs the polarized expression of Prox1 in endothelial cells within the cardinal </w:t>
      </w:r>
      <w:proofErr w:type="gramStart"/>
      <w:r w:rsidRPr="00240B6A">
        <w:rPr>
          <w:rFonts w:ascii="Book Antiqua" w:eastAsia="STHeiti" w:hAnsi="Book Antiqua" w:cs="Times New Roman"/>
          <w:color w:val="000000" w:themeColor="text1"/>
          <w:sz w:val="24"/>
        </w:rPr>
        <w:t>vein</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19]</w:t>
      </w:r>
      <w:r w:rsidRPr="00240B6A">
        <w:rPr>
          <w:rFonts w:ascii="Book Antiqua" w:eastAsia="STHeiti" w:hAnsi="Book Antiqua" w:cs="Times New Roman"/>
          <w:color w:val="000000" w:themeColor="text1"/>
          <w:sz w:val="24"/>
        </w:rPr>
        <w:t>. Notch signaling regulates normal lymphatic vessel patterning</w:t>
      </w:r>
      <w:r w:rsidR="00065595">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 the deletion of which leads to excessive Prox1+ LEC differentiation and lymphatic </w:t>
      </w:r>
      <w:proofErr w:type="gramStart"/>
      <w:r w:rsidRPr="00240B6A">
        <w:rPr>
          <w:rFonts w:ascii="Book Antiqua" w:eastAsia="STHeiti" w:hAnsi="Book Antiqua" w:cs="Times New Roman"/>
          <w:color w:val="000000" w:themeColor="text1"/>
          <w:sz w:val="24"/>
        </w:rPr>
        <w:t>overgrowth</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20]</w:t>
      </w:r>
      <w:r w:rsidRPr="00240B6A">
        <w:rPr>
          <w:rFonts w:ascii="Book Antiqua" w:eastAsia="STHeiti" w:hAnsi="Book Antiqua" w:cs="Times New Roman"/>
          <w:color w:val="000000" w:themeColor="text1"/>
          <w:sz w:val="24"/>
        </w:rPr>
        <w:t>. LEC precursors migrate out of the vein under the control o</w:t>
      </w:r>
      <w:r w:rsidR="00B942E0" w:rsidRPr="00240B6A">
        <w:rPr>
          <w:rFonts w:ascii="Book Antiqua" w:eastAsia="STHeiti" w:hAnsi="Book Antiqua" w:cs="Times New Roman"/>
          <w:color w:val="000000" w:themeColor="text1"/>
          <w:sz w:val="24"/>
        </w:rPr>
        <w:t xml:space="preserve">f the VEGF-C/VEGFR-3/Prox1 </w:t>
      </w:r>
      <w:proofErr w:type="gramStart"/>
      <w:r w:rsidR="00B942E0" w:rsidRPr="00240B6A">
        <w:rPr>
          <w:rFonts w:ascii="Book Antiqua" w:eastAsia="STHeiti" w:hAnsi="Book Antiqua" w:cs="Times New Roman"/>
          <w:color w:val="000000" w:themeColor="text1"/>
          <w:sz w:val="24"/>
        </w:rPr>
        <w:t>axis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21]</w:t>
      </w:r>
      <w:r w:rsidRPr="00240B6A">
        <w:rPr>
          <w:rFonts w:ascii="Book Antiqua" w:eastAsia="STHeiti" w:hAnsi="Book Antiqua" w:cs="Times New Roman"/>
          <w:color w:val="000000" w:themeColor="text1"/>
          <w:sz w:val="24"/>
        </w:rPr>
        <w:t>.</w:t>
      </w:r>
    </w:p>
    <w:p w14:paraId="5B5928D7" w14:textId="77777777" w:rsidR="00B942E0" w:rsidRPr="00240B6A" w:rsidRDefault="00B942E0" w:rsidP="00240B6A">
      <w:pPr>
        <w:adjustRightInd w:val="0"/>
        <w:snapToGrid w:val="0"/>
        <w:spacing w:line="360" w:lineRule="auto"/>
        <w:ind w:firstLineChars="100" w:firstLine="240"/>
        <w:rPr>
          <w:rFonts w:ascii="Book Antiqua" w:eastAsia="STHeiti" w:hAnsi="Book Antiqua" w:cs="Times New Roman"/>
          <w:color w:val="000000" w:themeColor="text1"/>
          <w:sz w:val="24"/>
        </w:rPr>
      </w:pPr>
    </w:p>
    <w:p w14:paraId="31E9230E" w14:textId="00D08A60" w:rsidR="00337C5E" w:rsidRPr="00240B6A" w:rsidRDefault="00B942E0" w:rsidP="00240B6A">
      <w:pPr>
        <w:pStyle w:val="a3"/>
        <w:adjustRightInd w:val="0"/>
        <w:snapToGrid w:val="0"/>
        <w:spacing w:before="0" w:beforeAutospacing="0" w:after="0" w:afterAutospacing="0" w:line="360" w:lineRule="auto"/>
        <w:jc w:val="both"/>
        <w:rPr>
          <w:rFonts w:ascii="Book Antiqua" w:eastAsia="STHeiti" w:hAnsi="Book Antiqua" w:cs="Times New Roman"/>
          <w:b/>
          <w:i/>
          <w:color w:val="000000" w:themeColor="text1"/>
          <w:kern w:val="2"/>
        </w:rPr>
      </w:pPr>
      <w:r w:rsidRPr="00240B6A">
        <w:rPr>
          <w:rFonts w:ascii="Book Antiqua" w:eastAsia="STHeiti" w:hAnsi="Book Antiqua" w:cs="Times New Roman"/>
          <w:b/>
          <w:i/>
          <w:color w:val="000000" w:themeColor="text1"/>
          <w:kern w:val="2"/>
        </w:rPr>
        <w:t>Lymphatic sprouting growth</w:t>
      </w:r>
    </w:p>
    <w:p w14:paraId="57F2A787" w14:textId="046E0086" w:rsidR="00337C5E"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lastRenderedPageBreak/>
        <w:t>Mature lymphatic structures are composed of capillaries, pre-collectors, and collecting vessels, and rely on the formation of lymph sacs and lymphatic plexuses. At approximately E10.5, Prox1</w:t>
      </w:r>
      <w:r w:rsidR="00B942E0"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 LECs begin to migrate. At E11.5, VEGF-C/VEGFR-3 signaling stimulates lymph sac morphogenesis, and its </w:t>
      </w:r>
      <w:proofErr w:type="spellStart"/>
      <w:r w:rsidRPr="00240B6A">
        <w:rPr>
          <w:rFonts w:ascii="Book Antiqua" w:eastAsia="STHeiti" w:hAnsi="Book Antiqua" w:cs="Times New Roman"/>
          <w:color w:val="000000" w:themeColor="text1"/>
          <w:sz w:val="24"/>
        </w:rPr>
        <w:t>hyperactivation</w:t>
      </w:r>
      <w:proofErr w:type="spellEnd"/>
      <w:r w:rsidRPr="00240B6A">
        <w:rPr>
          <w:rFonts w:ascii="Book Antiqua" w:eastAsia="STHeiti" w:hAnsi="Book Antiqua" w:cs="Times New Roman"/>
          <w:color w:val="000000" w:themeColor="text1"/>
          <w:sz w:val="24"/>
        </w:rPr>
        <w:t xml:space="preserve"> leads </w:t>
      </w:r>
      <w:r w:rsidR="00B942E0" w:rsidRPr="00240B6A">
        <w:rPr>
          <w:rFonts w:ascii="Book Antiqua" w:eastAsia="STHeiti" w:hAnsi="Book Antiqua" w:cs="Times New Roman"/>
          <w:color w:val="000000" w:themeColor="text1"/>
          <w:sz w:val="24"/>
        </w:rPr>
        <w:t xml:space="preserve">to the overgrowth of lymph </w:t>
      </w:r>
      <w:proofErr w:type="gramStart"/>
      <w:r w:rsidR="00B942E0" w:rsidRPr="00240B6A">
        <w:rPr>
          <w:rFonts w:ascii="Book Antiqua" w:eastAsia="STHeiti" w:hAnsi="Book Antiqua" w:cs="Times New Roman"/>
          <w:color w:val="000000" w:themeColor="text1"/>
          <w:sz w:val="24"/>
        </w:rPr>
        <w:t>sacs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22]</w:t>
      </w:r>
      <w:r w:rsidR="00B942E0" w:rsidRPr="00240B6A">
        <w:rPr>
          <w:rFonts w:ascii="Book Antiqua" w:eastAsia="STHeiti" w:hAnsi="Book Antiqua" w:cs="Times New Roman"/>
          <w:color w:val="000000" w:themeColor="text1"/>
          <w:sz w:val="24"/>
        </w:rPr>
        <w:t>.</w:t>
      </w:r>
    </w:p>
    <w:p w14:paraId="54229799" w14:textId="77777777" w:rsidR="00B942E0" w:rsidRPr="00240B6A" w:rsidRDefault="00B942E0" w:rsidP="00240B6A">
      <w:pPr>
        <w:adjustRightInd w:val="0"/>
        <w:snapToGrid w:val="0"/>
        <w:spacing w:line="360" w:lineRule="auto"/>
        <w:rPr>
          <w:rFonts w:ascii="Book Antiqua" w:eastAsia="STHeiti" w:hAnsi="Book Antiqua" w:cs="Times New Roman"/>
          <w:color w:val="000000" w:themeColor="text1"/>
          <w:sz w:val="24"/>
        </w:rPr>
      </w:pPr>
    </w:p>
    <w:p w14:paraId="1311BEE9" w14:textId="77777777" w:rsidR="00337C5E" w:rsidRPr="00240B6A" w:rsidRDefault="00337C5E" w:rsidP="00240B6A">
      <w:pPr>
        <w:pStyle w:val="a3"/>
        <w:adjustRightInd w:val="0"/>
        <w:snapToGrid w:val="0"/>
        <w:spacing w:before="0" w:beforeAutospacing="0" w:after="0" w:afterAutospacing="0" w:line="360" w:lineRule="auto"/>
        <w:jc w:val="both"/>
        <w:rPr>
          <w:rFonts w:ascii="Book Antiqua" w:eastAsia="STHeiti" w:hAnsi="Book Antiqua" w:cs="Times New Roman"/>
          <w:b/>
          <w:i/>
          <w:color w:val="000000" w:themeColor="text1"/>
          <w:kern w:val="2"/>
        </w:rPr>
      </w:pPr>
      <w:r w:rsidRPr="00240B6A">
        <w:rPr>
          <w:rFonts w:ascii="Book Antiqua" w:eastAsia="STHeiti" w:hAnsi="Book Antiqua" w:cs="Times New Roman"/>
          <w:b/>
          <w:i/>
          <w:color w:val="000000" w:themeColor="text1"/>
          <w:kern w:val="2"/>
        </w:rPr>
        <w:t xml:space="preserve">Lymphatic maturation </w:t>
      </w:r>
    </w:p>
    <w:p w14:paraId="2AD5B475" w14:textId="2DC9DE41" w:rsidR="00337C5E"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Lymph sacs and lymphatic plexuses undergo further remodeling to form a functional lymphatic vessel network from E15.5 to early post-birth </w:t>
      </w:r>
      <w:proofErr w:type="gramStart"/>
      <w:r w:rsidRPr="00240B6A">
        <w:rPr>
          <w:rFonts w:ascii="Book Antiqua" w:eastAsia="STHeiti" w:hAnsi="Book Antiqua" w:cs="Times New Roman"/>
          <w:color w:val="000000" w:themeColor="text1"/>
          <w:sz w:val="24"/>
        </w:rPr>
        <w:t>stages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23]</w:t>
      </w:r>
      <w:r w:rsidRPr="00240B6A">
        <w:rPr>
          <w:rFonts w:ascii="Book Antiqua" w:eastAsia="STHeiti" w:hAnsi="Book Antiqua" w:cs="Times New Roman"/>
          <w:color w:val="000000" w:themeColor="text1"/>
          <w:sz w:val="24"/>
        </w:rPr>
        <w:t xml:space="preserve">. The formation of lymphatic valves, the recruitment of mural granulosa cells, and the deposition of the basement membrane are signs of maturity for collecting vessels. The transition of the LEC junctions from zippers to buttons characterizes the process of lymphatic capillary </w:t>
      </w:r>
      <w:proofErr w:type="gramStart"/>
      <w:r w:rsidRPr="00240B6A">
        <w:rPr>
          <w:rFonts w:ascii="Book Antiqua" w:eastAsia="STHeiti" w:hAnsi="Book Antiqua" w:cs="Times New Roman"/>
          <w:color w:val="000000" w:themeColor="text1"/>
          <w:sz w:val="24"/>
        </w:rPr>
        <w:t>maturation</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24]</w:t>
      </w:r>
      <w:r w:rsidRPr="00240B6A">
        <w:rPr>
          <w:rFonts w:ascii="Book Antiqua" w:eastAsia="STHeiti" w:hAnsi="Book Antiqua" w:cs="Times New Roman"/>
          <w:color w:val="000000" w:themeColor="text1"/>
          <w:sz w:val="24"/>
        </w:rPr>
        <w:t xml:space="preserve">. </w:t>
      </w:r>
    </w:p>
    <w:p w14:paraId="6378AEBD" w14:textId="77777777" w:rsidR="00337C5E" w:rsidRPr="00240B6A" w:rsidRDefault="00337C5E" w:rsidP="00240B6A">
      <w:pPr>
        <w:pStyle w:val="a3"/>
        <w:adjustRightInd w:val="0"/>
        <w:snapToGrid w:val="0"/>
        <w:spacing w:before="0" w:beforeAutospacing="0" w:after="0" w:afterAutospacing="0" w:line="360" w:lineRule="auto"/>
        <w:jc w:val="both"/>
        <w:rPr>
          <w:rFonts w:ascii="Book Antiqua" w:eastAsia="STHeiti" w:hAnsi="Book Antiqua" w:cs="Times New Roman"/>
          <w:b/>
          <w:i/>
          <w:color w:val="000000" w:themeColor="text1"/>
        </w:rPr>
      </w:pPr>
    </w:p>
    <w:p w14:paraId="27D47861" w14:textId="77777777" w:rsidR="00337C5E" w:rsidRPr="00240B6A" w:rsidRDefault="00337C5E" w:rsidP="00240B6A">
      <w:pPr>
        <w:pStyle w:val="a3"/>
        <w:adjustRightInd w:val="0"/>
        <w:snapToGrid w:val="0"/>
        <w:spacing w:before="0" w:beforeAutospacing="0" w:after="0" w:afterAutospacing="0" w:line="360" w:lineRule="auto"/>
        <w:jc w:val="both"/>
        <w:rPr>
          <w:rFonts w:ascii="Book Antiqua" w:hAnsi="Book Antiqua"/>
          <w:color w:val="000000" w:themeColor="text1"/>
          <w:u w:val="single"/>
        </w:rPr>
      </w:pPr>
      <w:r w:rsidRPr="00240B6A">
        <w:rPr>
          <w:rFonts w:ascii="Book Antiqua" w:eastAsia="STHeiti" w:hAnsi="Book Antiqua" w:cs="Times New Roman"/>
          <w:b/>
          <w:color w:val="000000" w:themeColor="text1"/>
          <w:u w:val="single"/>
        </w:rPr>
        <w:t>PATHOLOGICAL CHANGES DURING LYMPHEDEMA</w:t>
      </w:r>
    </w:p>
    <w:p w14:paraId="1D1AF469" w14:textId="34604180" w:rsidR="00337C5E"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The pathophysiology of </w:t>
      </w:r>
      <w:proofErr w:type="gramStart"/>
      <w:r w:rsidRPr="00240B6A">
        <w:rPr>
          <w:rFonts w:ascii="Book Antiqua" w:eastAsia="STHeiti" w:hAnsi="Book Antiqua" w:cs="Times New Roman"/>
          <w:color w:val="000000" w:themeColor="text1"/>
          <w:sz w:val="24"/>
        </w:rPr>
        <w:t xml:space="preserve">lymphedema </w:t>
      </w:r>
      <w:r w:rsidR="00065595">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remains</w:t>
      </w:r>
      <w:proofErr w:type="gramEnd"/>
      <w:r w:rsidRPr="00240B6A">
        <w:rPr>
          <w:rFonts w:ascii="Book Antiqua" w:eastAsia="STHeiti" w:hAnsi="Book Antiqua" w:cs="Times New Roman"/>
          <w:color w:val="000000" w:themeColor="text1"/>
          <w:sz w:val="24"/>
        </w:rPr>
        <w:t xml:space="preserve"> poorly understood due to the lack of suitable animal models</w:t>
      </w:r>
      <w:r w:rsidRPr="00240B6A">
        <w:rPr>
          <w:rFonts w:ascii="Book Antiqua" w:eastAsia="STHeiti" w:hAnsi="Book Antiqua" w:cs="Times New Roman"/>
          <w:color w:val="000000" w:themeColor="text1"/>
          <w:sz w:val="24"/>
          <w:vertAlign w:val="superscript"/>
        </w:rPr>
        <w:t>[25,26]</w:t>
      </w:r>
      <w:r w:rsidRPr="00240B6A">
        <w:rPr>
          <w:rFonts w:ascii="Book Antiqua" w:eastAsia="STHeiti" w:hAnsi="Book Antiqua" w:cs="Times New Roman"/>
          <w:color w:val="000000" w:themeColor="text1"/>
          <w:sz w:val="24"/>
        </w:rPr>
        <w:t xml:space="preserve">. Rodent tails and </w:t>
      </w:r>
      <w:proofErr w:type="spellStart"/>
      <w:r w:rsidRPr="00240B6A">
        <w:rPr>
          <w:rFonts w:ascii="Book Antiqua" w:eastAsia="STHeiti" w:hAnsi="Book Antiqua" w:cs="Times New Roman"/>
          <w:color w:val="000000" w:themeColor="text1"/>
          <w:sz w:val="24"/>
        </w:rPr>
        <w:t>hindlimb</w:t>
      </w:r>
      <w:proofErr w:type="spellEnd"/>
      <w:r w:rsidRPr="00240B6A">
        <w:rPr>
          <w:rFonts w:ascii="Book Antiqua" w:eastAsia="STHeiti" w:hAnsi="Book Antiqua" w:cs="Times New Roman"/>
          <w:color w:val="000000" w:themeColor="text1"/>
          <w:sz w:val="24"/>
        </w:rPr>
        <w:t xml:space="preserve"> models fail to accurately recapitulate latent onset in the human body, which ranges from 3 </w:t>
      </w:r>
      <w:proofErr w:type="spellStart"/>
      <w:r w:rsidR="00047638" w:rsidRPr="00240B6A">
        <w:rPr>
          <w:rFonts w:ascii="Book Antiqua" w:eastAsia="STHeiti" w:hAnsi="Book Antiqua" w:cs="Times New Roman"/>
          <w:color w:val="000000" w:themeColor="text1"/>
          <w:sz w:val="24"/>
        </w:rPr>
        <w:t>mo</w:t>
      </w:r>
      <w:proofErr w:type="spellEnd"/>
      <w:r w:rsidRPr="00240B6A">
        <w:rPr>
          <w:rFonts w:ascii="Book Antiqua" w:eastAsia="STHeiti" w:hAnsi="Book Antiqua" w:cs="Times New Roman"/>
          <w:color w:val="000000" w:themeColor="text1"/>
          <w:sz w:val="24"/>
        </w:rPr>
        <w:t xml:space="preserve"> to 3 </w:t>
      </w:r>
      <w:proofErr w:type="gramStart"/>
      <w:r w:rsidRPr="00240B6A">
        <w:rPr>
          <w:rFonts w:ascii="Book Antiqua" w:eastAsia="STHeiti" w:hAnsi="Book Antiqua" w:cs="Times New Roman"/>
          <w:color w:val="000000" w:themeColor="text1"/>
          <w:sz w:val="24"/>
        </w:rPr>
        <w:t>years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27,28]</w:t>
      </w:r>
      <w:r w:rsidRPr="00240B6A">
        <w:rPr>
          <w:rFonts w:ascii="Book Antiqua" w:eastAsia="STHeiti" w:hAnsi="Book Antiqua" w:cs="Times New Roman"/>
          <w:color w:val="000000" w:themeColor="text1"/>
          <w:sz w:val="24"/>
        </w:rPr>
        <w:t>. However, a positive feedback loop is widely accepted during lymphedema development, involving local inflammation, the fibrosis of lymphatic vessels</w:t>
      </w:r>
      <w:r w:rsidR="00065595">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 and the deposition of adipose </w:t>
      </w:r>
      <w:proofErr w:type="gramStart"/>
      <w:r w:rsidRPr="00240B6A">
        <w:rPr>
          <w:rFonts w:ascii="Book Antiqua" w:eastAsia="STHeiti" w:hAnsi="Book Antiqua" w:cs="Times New Roman"/>
          <w:color w:val="000000" w:themeColor="text1"/>
          <w:sz w:val="24"/>
        </w:rPr>
        <w:t>fat</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29,30]</w:t>
      </w:r>
      <w:r w:rsidRPr="00240B6A">
        <w:rPr>
          <w:rFonts w:ascii="Book Antiqua" w:eastAsia="STHeiti" w:hAnsi="Book Antiqua" w:cs="Times New Roman"/>
          <w:color w:val="000000" w:themeColor="text1"/>
          <w:sz w:val="24"/>
        </w:rPr>
        <w:t>. Lymphedema is therefore chronic, potentially progressive, and irreversible.</w:t>
      </w:r>
    </w:p>
    <w:p w14:paraId="36BA47BD" w14:textId="77777777" w:rsidR="006A3DAD" w:rsidRPr="00240B6A" w:rsidRDefault="006A3DAD" w:rsidP="00240B6A">
      <w:pPr>
        <w:adjustRightInd w:val="0"/>
        <w:snapToGrid w:val="0"/>
        <w:spacing w:line="360" w:lineRule="auto"/>
        <w:rPr>
          <w:rFonts w:ascii="Book Antiqua" w:eastAsia="STHeiti" w:hAnsi="Book Antiqua" w:cs="Times New Roman"/>
          <w:color w:val="000000" w:themeColor="text1"/>
          <w:sz w:val="24"/>
        </w:rPr>
      </w:pPr>
    </w:p>
    <w:p w14:paraId="2E1F2B73" w14:textId="77777777" w:rsidR="00337C5E" w:rsidRPr="00240B6A" w:rsidRDefault="00337C5E" w:rsidP="00240B6A">
      <w:pPr>
        <w:adjustRightInd w:val="0"/>
        <w:snapToGrid w:val="0"/>
        <w:spacing w:line="360" w:lineRule="auto"/>
        <w:rPr>
          <w:rFonts w:ascii="Book Antiqua" w:eastAsia="STHeiti" w:hAnsi="Book Antiqua" w:cs="Times New Roman"/>
          <w:b/>
          <w:i/>
          <w:color w:val="000000" w:themeColor="text1"/>
          <w:sz w:val="24"/>
        </w:rPr>
      </w:pPr>
      <w:r w:rsidRPr="00240B6A">
        <w:rPr>
          <w:rFonts w:ascii="Book Antiqua" w:eastAsia="STHeiti" w:hAnsi="Book Antiqua" w:cs="Times New Roman"/>
          <w:b/>
          <w:i/>
          <w:color w:val="000000" w:themeColor="text1"/>
          <w:sz w:val="24"/>
        </w:rPr>
        <w:t xml:space="preserve">Local chronic inflammation and pathological </w:t>
      </w:r>
      <w:proofErr w:type="spellStart"/>
      <w:r w:rsidRPr="00240B6A">
        <w:rPr>
          <w:rFonts w:ascii="Book Antiqua" w:eastAsia="STHeiti" w:hAnsi="Book Antiqua" w:cs="Times New Roman"/>
          <w:b/>
          <w:i/>
          <w:color w:val="000000" w:themeColor="text1"/>
          <w:sz w:val="24"/>
        </w:rPr>
        <w:t>lymphangiogenesis</w:t>
      </w:r>
      <w:proofErr w:type="spellEnd"/>
    </w:p>
    <w:p w14:paraId="28ADB5D9" w14:textId="6329C70C" w:rsidR="002C4406"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In animal models of lymphedema, the infiltration of lymphocytes and macrophages is observed. Lymphatic function can be improved through immunosuppressive drug targeting at T cells</w:t>
      </w:r>
      <w:r w:rsidR="00065595">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 including </w:t>
      </w:r>
      <w:proofErr w:type="gramStart"/>
      <w:r w:rsidRPr="00240B6A">
        <w:rPr>
          <w:rFonts w:ascii="Book Antiqua" w:eastAsia="STHeiti" w:hAnsi="Book Antiqua" w:cs="Times New Roman"/>
          <w:color w:val="000000" w:themeColor="text1"/>
          <w:sz w:val="24"/>
        </w:rPr>
        <w:t>tacrolimus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 xml:space="preserve">31] </w:t>
      </w:r>
      <w:r w:rsidRPr="00240B6A">
        <w:rPr>
          <w:rFonts w:ascii="Book Antiqua" w:eastAsia="STHeiti" w:hAnsi="Book Antiqua" w:cs="Times New Roman"/>
          <w:color w:val="000000" w:themeColor="text1"/>
          <w:sz w:val="24"/>
        </w:rPr>
        <w:t>and atorvastatin</w:t>
      </w:r>
      <w:r w:rsidRPr="00240B6A">
        <w:rPr>
          <w:rFonts w:ascii="Book Antiqua" w:eastAsia="STHeiti" w:hAnsi="Book Antiqua" w:cs="Times New Roman"/>
          <w:color w:val="000000" w:themeColor="text1"/>
          <w:sz w:val="24"/>
          <w:vertAlign w:val="superscript"/>
        </w:rPr>
        <w:t>[27]</w:t>
      </w:r>
      <w:r w:rsidRPr="00240B6A">
        <w:rPr>
          <w:rFonts w:ascii="Book Antiqua" w:eastAsia="STHeiti" w:hAnsi="Book Antiqua" w:cs="Times New Roman"/>
          <w:color w:val="000000" w:themeColor="text1"/>
          <w:sz w:val="24"/>
        </w:rPr>
        <w:t xml:space="preserve">. In contrast to acute inflammation, active T cells play an important role in the progressive development of lymphedema including </w:t>
      </w:r>
      <w:proofErr w:type="spellStart"/>
      <w:r w:rsidRPr="00240B6A">
        <w:rPr>
          <w:rFonts w:ascii="Book Antiqua" w:eastAsia="STHeiti" w:hAnsi="Book Antiqua" w:cs="Times New Roman"/>
          <w:color w:val="000000" w:themeColor="text1"/>
          <w:sz w:val="24"/>
        </w:rPr>
        <w:t>neolymphatic</w:t>
      </w:r>
      <w:proofErr w:type="spellEnd"/>
      <w:r w:rsidRPr="00240B6A">
        <w:rPr>
          <w:rFonts w:ascii="Book Antiqua" w:eastAsia="STHeiti" w:hAnsi="Book Antiqua" w:cs="Times New Roman"/>
          <w:color w:val="000000" w:themeColor="text1"/>
          <w:sz w:val="24"/>
        </w:rPr>
        <w:t xml:space="preserve"> vessel formation and </w:t>
      </w:r>
      <w:proofErr w:type="gramStart"/>
      <w:r w:rsidRPr="00240B6A">
        <w:rPr>
          <w:rFonts w:ascii="Book Antiqua" w:eastAsia="STHeiti" w:hAnsi="Book Antiqua" w:cs="Times New Roman"/>
          <w:color w:val="000000" w:themeColor="text1"/>
          <w:sz w:val="24"/>
        </w:rPr>
        <w:t>fibrosis</w:t>
      </w:r>
      <w:r w:rsidRPr="00240B6A">
        <w:rPr>
          <w:rFonts w:ascii="Book Antiqua" w:eastAsia="STHeiti" w:hAnsi="Book Antiqua" w:cs="Times New Roman"/>
          <w:noProof/>
          <w:color w:val="000000" w:themeColor="text1"/>
          <w:sz w:val="24"/>
          <w:vertAlign w:val="superscript"/>
        </w:rPr>
        <w:t>[</w:t>
      </w:r>
      <w:proofErr w:type="gramEnd"/>
      <w:r w:rsidRPr="00240B6A">
        <w:rPr>
          <w:rFonts w:ascii="Book Antiqua" w:eastAsia="STHeiti" w:hAnsi="Book Antiqua" w:cs="Times New Roman"/>
          <w:noProof/>
          <w:color w:val="000000" w:themeColor="text1"/>
          <w:sz w:val="24"/>
          <w:vertAlign w:val="superscript"/>
        </w:rPr>
        <w:t>4,32]</w:t>
      </w:r>
      <w:r w:rsidRPr="00240B6A">
        <w:rPr>
          <w:rFonts w:ascii="Book Antiqua" w:eastAsia="STHeiti" w:hAnsi="Book Antiqua" w:cs="Times New Roman"/>
          <w:noProof/>
          <w:color w:val="000000" w:themeColor="text1"/>
          <w:sz w:val="24"/>
        </w:rPr>
        <w:t>.</w:t>
      </w:r>
      <w:r w:rsidRPr="00240B6A">
        <w:rPr>
          <w:rFonts w:ascii="Book Antiqua" w:eastAsia="STHeiti" w:hAnsi="Book Antiqua" w:cs="Times New Roman"/>
          <w:noProof/>
          <w:color w:val="000000" w:themeColor="text1"/>
          <w:sz w:val="24"/>
          <w:vertAlign w:val="superscript"/>
        </w:rPr>
        <w:t xml:space="preserve"> </w:t>
      </w:r>
      <w:r w:rsidRPr="00240B6A">
        <w:rPr>
          <w:rFonts w:ascii="Book Antiqua" w:eastAsia="STHeiti" w:hAnsi="Book Antiqua" w:cs="Times New Roman"/>
          <w:color w:val="000000" w:themeColor="text1"/>
          <w:sz w:val="24"/>
        </w:rPr>
        <w:t xml:space="preserve">CD4+ cells play a key role in impaired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and lymphatic dysfunction, whilst the depletion </w:t>
      </w:r>
      <w:r w:rsidRPr="00240B6A">
        <w:rPr>
          <w:rFonts w:ascii="Book Antiqua" w:eastAsia="STHeiti" w:hAnsi="Book Antiqua" w:cs="Times New Roman"/>
          <w:color w:val="000000" w:themeColor="text1"/>
          <w:sz w:val="24"/>
        </w:rPr>
        <w:lastRenderedPageBreak/>
        <w:t xml:space="preserve">of CD8+ cells has minimal </w:t>
      </w:r>
      <w:proofErr w:type="gramStart"/>
      <w:r w:rsidRPr="00240B6A">
        <w:rPr>
          <w:rFonts w:ascii="Book Antiqua" w:eastAsia="STHeiti" w:hAnsi="Book Antiqua" w:cs="Times New Roman"/>
          <w:color w:val="000000" w:themeColor="text1"/>
          <w:sz w:val="24"/>
        </w:rPr>
        <w:t>effects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33]</w:t>
      </w:r>
      <w:r w:rsidRPr="00240B6A">
        <w:rPr>
          <w:rFonts w:ascii="Book Antiqua" w:eastAsia="STHeiti" w:hAnsi="Book Antiqua" w:cs="Times New Roman"/>
          <w:color w:val="000000" w:themeColor="text1"/>
          <w:sz w:val="24"/>
        </w:rPr>
        <w:t xml:space="preserve">. </w:t>
      </w:r>
      <w:r w:rsidRPr="009B24E8">
        <w:rPr>
          <w:rFonts w:ascii="Book Antiqua" w:eastAsia="STHeiti" w:hAnsi="Book Antiqua" w:cs="Times New Roman"/>
          <w:i/>
          <w:color w:val="000000" w:themeColor="text1"/>
          <w:sz w:val="24"/>
        </w:rPr>
        <w:t>CD4</w:t>
      </w:r>
      <w:r w:rsidR="00065595">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knockout mice with acquired lymphedema exhibit lower levels of swelling and improved lymphatic function. The number of CD4+ cells is also positively associated with the severity</w:t>
      </w:r>
      <w:r w:rsidR="00065595">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of </w:t>
      </w:r>
      <w:proofErr w:type="gramStart"/>
      <w:r w:rsidRPr="00240B6A">
        <w:rPr>
          <w:rFonts w:ascii="Book Antiqua" w:eastAsia="STHeiti" w:hAnsi="Book Antiqua" w:cs="Times New Roman"/>
          <w:color w:val="000000" w:themeColor="text1"/>
          <w:sz w:val="24"/>
        </w:rPr>
        <w:t>edema</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4]</w:t>
      </w:r>
      <w:r w:rsidRPr="00240B6A">
        <w:rPr>
          <w:rFonts w:ascii="Book Antiqua" w:eastAsia="STHeiti" w:hAnsi="Book Antiqua" w:cs="Times New Roman"/>
          <w:color w:val="000000" w:themeColor="text1"/>
          <w:sz w:val="24"/>
        </w:rPr>
        <w:t>. However, CD4+</w:t>
      </w:r>
      <w:r w:rsidR="00065595">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T cells have different roles when cooperating with macrophages. Ogata </w:t>
      </w:r>
      <w:r w:rsidRPr="00240B6A">
        <w:rPr>
          <w:rFonts w:ascii="Book Antiqua" w:eastAsia="STHeiti" w:hAnsi="Book Antiqua" w:cs="Times New Roman"/>
          <w:i/>
          <w:color w:val="000000" w:themeColor="text1"/>
          <w:sz w:val="24"/>
        </w:rPr>
        <w:t xml:space="preserve">et </w:t>
      </w:r>
      <w:proofErr w:type="gramStart"/>
      <w:r w:rsidRPr="00240B6A">
        <w:rPr>
          <w:rFonts w:ascii="Book Antiqua" w:eastAsia="STHeiti" w:hAnsi="Book Antiqua" w:cs="Times New Roman"/>
          <w:i/>
          <w:color w:val="000000" w:themeColor="text1"/>
          <w:sz w:val="24"/>
        </w:rPr>
        <w:t>al</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 xml:space="preserve">27] </w:t>
      </w:r>
      <w:r w:rsidRPr="00240B6A">
        <w:rPr>
          <w:rFonts w:ascii="Book Antiqua" w:eastAsia="STHeiti" w:hAnsi="Book Antiqua" w:cs="Times New Roman"/>
          <w:color w:val="000000" w:themeColor="text1"/>
          <w:sz w:val="24"/>
        </w:rPr>
        <w:t>found that the addition of CD4+</w:t>
      </w:r>
      <w:r w:rsidR="00BF6060">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T cells had no effect on tube formation. However, when CD4+</w:t>
      </w:r>
      <w:r w:rsidR="00065595">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T cells were co-cultured with macrophages, new lymphatic tubes were observed. Macrophages are essential during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Recent studies show that RAMP1 signaling accelerates lymphedema by inhibiting the recruitment of </w:t>
      </w:r>
      <w:proofErr w:type="gramStart"/>
      <w:r w:rsidRPr="00240B6A">
        <w:rPr>
          <w:rFonts w:ascii="Book Antiqua" w:eastAsia="STHeiti" w:hAnsi="Book Antiqua" w:cs="Times New Roman"/>
          <w:color w:val="000000" w:themeColor="text1"/>
          <w:sz w:val="24"/>
        </w:rPr>
        <w:t>macrophages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34]</w:t>
      </w:r>
      <w:r w:rsidR="002C4406" w:rsidRPr="00240B6A">
        <w:rPr>
          <w:rFonts w:ascii="Book Antiqua" w:eastAsia="STHeiti" w:hAnsi="Book Antiqua" w:cs="Times New Roman"/>
          <w:color w:val="000000" w:themeColor="text1"/>
          <w:sz w:val="24"/>
        </w:rPr>
        <w:t>.</w:t>
      </w:r>
    </w:p>
    <w:p w14:paraId="2C98A6FA" w14:textId="54C5F9E4" w:rsidR="00A202F7" w:rsidRPr="00240B6A" w:rsidRDefault="00337C5E" w:rsidP="00240B6A">
      <w:pPr>
        <w:adjustRightInd w:val="0"/>
        <w:snapToGrid w:val="0"/>
        <w:spacing w:line="360" w:lineRule="auto"/>
        <w:ind w:firstLineChars="100" w:firstLine="240"/>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T cell-derived cytokines including </w:t>
      </w:r>
      <w:r w:rsidR="00883A31" w:rsidRPr="00240B6A">
        <w:rPr>
          <w:rFonts w:ascii="Book Antiqua" w:eastAsia="STHeiti" w:hAnsi="Book Antiqua" w:cs="Times New Roman"/>
          <w:color w:val="000000" w:themeColor="text1"/>
          <w:sz w:val="24"/>
        </w:rPr>
        <w:t>interleukin (</w:t>
      </w:r>
      <w:r w:rsidRPr="00240B6A">
        <w:rPr>
          <w:rFonts w:ascii="Book Antiqua" w:eastAsia="STHeiti" w:hAnsi="Book Antiqua" w:cs="Times New Roman"/>
          <w:color w:val="000000" w:themeColor="text1"/>
          <w:sz w:val="24"/>
        </w:rPr>
        <w:t>IL</w:t>
      </w:r>
      <w:r w:rsidR="00883A31" w:rsidRPr="00240B6A">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-4, IL-13, IL-17, interferon gamma (IFN-γ), and </w:t>
      </w:r>
      <w:r w:rsidR="00883A31" w:rsidRPr="00240B6A">
        <w:rPr>
          <w:rFonts w:ascii="Book Antiqua" w:eastAsia="STHeiti" w:hAnsi="Book Antiqua" w:cs="Times New Roman"/>
          <w:color w:val="000000" w:themeColor="text1"/>
          <w:sz w:val="24"/>
        </w:rPr>
        <w:t>transforming growth factor (</w:t>
      </w:r>
      <w:r w:rsidRPr="00240B6A">
        <w:rPr>
          <w:rFonts w:ascii="Book Antiqua" w:eastAsia="STHeiti" w:hAnsi="Book Antiqua" w:cs="Times New Roman"/>
          <w:color w:val="000000" w:themeColor="text1"/>
          <w:sz w:val="24"/>
        </w:rPr>
        <w:t>TGF</w:t>
      </w:r>
      <w:r w:rsidR="00883A31" w:rsidRPr="00240B6A">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-β1 negatively regulate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w:t>
      </w:r>
      <w:r w:rsidRPr="009B24E8">
        <w:rPr>
          <w:rFonts w:ascii="Book Antiqua" w:eastAsia="STHeiti" w:hAnsi="Book Antiqua" w:cs="Times New Roman"/>
          <w:i/>
          <w:color w:val="000000" w:themeColor="text1"/>
          <w:sz w:val="24"/>
        </w:rPr>
        <w:t>In vitro</w:t>
      </w:r>
      <w:r w:rsidRPr="00240B6A">
        <w:rPr>
          <w:rFonts w:ascii="Book Antiqua" w:eastAsia="STHeiti" w:hAnsi="Book Antiqua" w:cs="Times New Roman"/>
          <w:color w:val="000000" w:themeColor="text1"/>
          <w:sz w:val="24"/>
        </w:rPr>
        <w:t>, IL-4, IL-13</w:t>
      </w:r>
      <w:r w:rsidR="00065595">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 and IL-17 have been shown to inhibit LEC proliferation through the downregulation of LEC </w:t>
      </w:r>
      <w:proofErr w:type="gramStart"/>
      <w:r w:rsidRPr="00240B6A">
        <w:rPr>
          <w:rFonts w:ascii="Book Antiqua" w:eastAsia="STHeiti" w:hAnsi="Book Antiqua" w:cs="Times New Roman"/>
          <w:color w:val="000000" w:themeColor="text1"/>
          <w:sz w:val="24"/>
        </w:rPr>
        <w:t>genes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35]</w:t>
      </w:r>
      <w:r w:rsidRPr="00240B6A">
        <w:rPr>
          <w:rFonts w:ascii="Book Antiqua" w:eastAsia="STHeiti" w:hAnsi="Book Antiqua" w:cs="Times New Roman"/>
          <w:color w:val="000000" w:themeColor="text1"/>
          <w:sz w:val="24"/>
        </w:rPr>
        <w:t>. IL-4, IL-13, IL-17</w:t>
      </w:r>
      <w:r w:rsidR="00065595">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 and TGF-β1 participate in </w:t>
      </w:r>
      <w:r w:rsidR="00065595">
        <w:rPr>
          <w:rFonts w:ascii="Book Antiqua" w:eastAsia="STHeiti" w:hAnsi="Book Antiqua" w:cs="Times New Roman"/>
          <w:color w:val="000000" w:themeColor="text1"/>
          <w:sz w:val="24"/>
        </w:rPr>
        <w:t xml:space="preserve">the development of </w:t>
      </w:r>
      <w:r w:rsidRPr="00240B6A">
        <w:rPr>
          <w:rFonts w:ascii="Book Antiqua" w:eastAsia="STHeiti" w:hAnsi="Book Antiqua" w:cs="Times New Roman"/>
          <w:color w:val="000000" w:themeColor="text1"/>
          <w:sz w:val="24"/>
        </w:rPr>
        <w:t xml:space="preserve">fibrosis-related </w:t>
      </w:r>
      <w:proofErr w:type="gramStart"/>
      <w:r w:rsidRPr="00240B6A">
        <w:rPr>
          <w:rFonts w:ascii="Book Antiqua" w:eastAsia="STHeiti" w:hAnsi="Book Antiqua" w:cs="Times New Roman"/>
          <w:color w:val="000000" w:themeColor="text1"/>
          <w:sz w:val="24"/>
        </w:rPr>
        <w:t>disease</w:t>
      </w:r>
      <w:r w:rsidR="00065595">
        <w:rPr>
          <w:rFonts w:ascii="Book Antiqua" w:eastAsia="STHeiti" w:hAnsi="Book Antiqua" w:cs="Times New Roman"/>
          <w:color w:val="000000" w:themeColor="text1"/>
          <w:sz w:val="24"/>
        </w:rPr>
        <w:t>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4]</w:t>
      </w:r>
      <w:r w:rsidRPr="00240B6A">
        <w:rPr>
          <w:rFonts w:ascii="Book Antiqua" w:eastAsia="STHeiti" w:hAnsi="Book Antiqua" w:cs="Times New Roman"/>
          <w:color w:val="000000" w:themeColor="text1"/>
          <w:sz w:val="24"/>
        </w:rPr>
        <w:t xml:space="preserve">. IFN-γ and IL-17 activate macrophages through VEGF-C production during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in different disease models. IFN-γ and IL-17 can activate macrophages and enhance VEGF-C production during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of different disease </w:t>
      </w:r>
      <w:proofErr w:type="gramStart"/>
      <w:r w:rsidRPr="00240B6A">
        <w:rPr>
          <w:rFonts w:ascii="Book Antiqua" w:eastAsia="STHeiti" w:hAnsi="Book Antiqua" w:cs="Times New Roman"/>
          <w:color w:val="000000" w:themeColor="text1"/>
          <w:sz w:val="24"/>
        </w:rPr>
        <w:t>models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27]</w:t>
      </w:r>
      <w:r w:rsidR="006B40AD" w:rsidRPr="00240B6A">
        <w:rPr>
          <w:rFonts w:ascii="Book Antiqua" w:eastAsia="STHeiti" w:hAnsi="Book Antiqua" w:cs="Times New Roman"/>
          <w:color w:val="000000" w:themeColor="text1"/>
          <w:sz w:val="24"/>
        </w:rPr>
        <w:t>.</w:t>
      </w:r>
    </w:p>
    <w:p w14:paraId="3CF57643" w14:textId="73E290E6" w:rsidR="00337C5E" w:rsidRPr="00240B6A" w:rsidRDefault="00337C5E" w:rsidP="00240B6A">
      <w:pPr>
        <w:adjustRightInd w:val="0"/>
        <w:snapToGrid w:val="0"/>
        <w:spacing w:line="360" w:lineRule="auto"/>
        <w:ind w:firstLineChars="100" w:firstLine="240"/>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A chronic inflammatory environment initiates diverse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w:t>
      </w:r>
      <w:proofErr w:type="gramStart"/>
      <w:r w:rsidRPr="00240B6A">
        <w:rPr>
          <w:rFonts w:ascii="Book Antiqua" w:eastAsia="STHeiti" w:hAnsi="Book Antiqua" w:cs="Times New Roman"/>
          <w:color w:val="000000" w:themeColor="text1"/>
          <w:sz w:val="24"/>
        </w:rPr>
        <w:t>processes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32]</w:t>
      </w:r>
      <w:r w:rsidRPr="00240B6A">
        <w:rPr>
          <w:rFonts w:ascii="Book Antiqua" w:eastAsia="STHeiti" w:hAnsi="Book Antiqua" w:cs="Times New Roman"/>
          <w:color w:val="000000" w:themeColor="text1"/>
          <w:sz w:val="24"/>
        </w:rPr>
        <w:t xml:space="preserve">. Lymphatic vessels do not reform spontaneously, and the remodeling of pre-existing vessels occurs, leading to the dilation of vessels and decreased contractile </w:t>
      </w:r>
      <w:proofErr w:type="gramStart"/>
      <w:r w:rsidRPr="00240B6A">
        <w:rPr>
          <w:rFonts w:ascii="Book Antiqua" w:eastAsia="STHeiti" w:hAnsi="Book Antiqua" w:cs="Times New Roman"/>
          <w:color w:val="000000" w:themeColor="text1"/>
          <w:sz w:val="24"/>
        </w:rPr>
        <w:t>frequencies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36,37]</w:t>
      </w:r>
      <w:r w:rsidRPr="00240B6A">
        <w:rPr>
          <w:rFonts w:ascii="Book Antiqua" w:eastAsia="STHeiti" w:hAnsi="Book Antiqua" w:cs="Times New Roman"/>
          <w:color w:val="000000" w:themeColor="text1"/>
          <w:sz w:val="24"/>
        </w:rPr>
        <w:t>. It remains unclear how VEGF-C/VEGFR-3 signaling regulates lymphed</w:t>
      </w:r>
      <w:r w:rsidR="00A202F7" w:rsidRPr="00240B6A">
        <w:rPr>
          <w:rFonts w:ascii="Book Antiqua" w:eastAsia="STHeiti" w:hAnsi="Book Antiqua" w:cs="Times New Roman"/>
          <w:color w:val="000000" w:themeColor="text1"/>
          <w:sz w:val="24"/>
        </w:rPr>
        <w:t xml:space="preserve">ema-induced </w:t>
      </w:r>
      <w:proofErr w:type="spellStart"/>
      <w:r w:rsidR="00A202F7" w:rsidRPr="00240B6A">
        <w:rPr>
          <w:rFonts w:ascii="Book Antiqua" w:eastAsia="STHeiti" w:hAnsi="Book Antiqua" w:cs="Times New Roman"/>
          <w:color w:val="000000" w:themeColor="text1"/>
          <w:sz w:val="24"/>
        </w:rPr>
        <w:t>lymphangiogenesis</w:t>
      </w:r>
      <w:proofErr w:type="spellEnd"/>
      <w:r w:rsidR="00A202F7" w:rsidRPr="00240B6A">
        <w:rPr>
          <w:rFonts w:ascii="Book Antiqua" w:eastAsia="STHeiti" w:hAnsi="Book Antiqua" w:cs="Times New Roman"/>
          <w:color w:val="000000" w:themeColor="text1"/>
          <w:sz w:val="24"/>
        </w:rPr>
        <w:t>.</w:t>
      </w:r>
    </w:p>
    <w:p w14:paraId="71104A13" w14:textId="77777777" w:rsidR="00A202F7" w:rsidRPr="00240B6A" w:rsidRDefault="00A202F7" w:rsidP="00240B6A">
      <w:pPr>
        <w:adjustRightInd w:val="0"/>
        <w:snapToGrid w:val="0"/>
        <w:spacing w:line="360" w:lineRule="auto"/>
        <w:ind w:firstLineChars="100" w:firstLine="240"/>
        <w:rPr>
          <w:rFonts w:ascii="Book Antiqua" w:eastAsia="STHeiti" w:hAnsi="Book Antiqua" w:cs="Times New Roman"/>
          <w:color w:val="000000" w:themeColor="text1"/>
          <w:sz w:val="24"/>
        </w:rPr>
      </w:pPr>
    </w:p>
    <w:p w14:paraId="2FC6B3B8" w14:textId="77777777" w:rsidR="00337C5E" w:rsidRPr="00240B6A" w:rsidRDefault="00337C5E" w:rsidP="00240B6A">
      <w:pPr>
        <w:pStyle w:val="a3"/>
        <w:adjustRightInd w:val="0"/>
        <w:snapToGrid w:val="0"/>
        <w:spacing w:before="0" w:beforeAutospacing="0" w:after="0" w:afterAutospacing="0" w:line="360" w:lineRule="auto"/>
        <w:jc w:val="both"/>
        <w:rPr>
          <w:rFonts w:ascii="Book Antiqua" w:eastAsia="STHeiti" w:hAnsi="Book Antiqua" w:cs="Times New Roman"/>
          <w:b/>
          <w:i/>
          <w:color w:val="000000" w:themeColor="text1"/>
        </w:rPr>
      </w:pPr>
      <w:r w:rsidRPr="00240B6A">
        <w:rPr>
          <w:rFonts w:ascii="Book Antiqua" w:eastAsia="STHeiti" w:hAnsi="Book Antiqua" w:cs="Times New Roman"/>
          <w:b/>
          <w:i/>
          <w:color w:val="000000" w:themeColor="text1"/>
        </w:rPr>
        <w:t>Pathological changes of adipose tissue</w:t>
      </w:r>
    </w:p>
    <w:p w14:paraId="1648719F" w14:textId="7446903B" w:rsidR="00034032"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A stable lymphatic system is critical for homeostasis, immunity, and lipid </w:t>
      </w:r>
      <w:proofErr w:type="gramStart"/>
      <w:r w:rsidRPr="00240B6A">
        <w:rPr>
          <w:rFonts w:ascii="Book Antiqua" w:eastAsia="STHeiti" w:hAnsi="Book Antiqua" w:cs="Times New Roman"/>
          <w:color w:val="000000" w:themeColor="text1"/>
          <w:sz w:val="24"/>
        </w:rPr>
        <w:t>reabsorption</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33]</w:t>
      </w:r>
      <w:r w:rsidRPr="00240B6A">
        <w:rPr>
          <w:rFonts w:ascii="Book Antiqua" w:eastAsia="STHeiti" w:hAnsi="Book Antiqua" w:cs="Times New Roman"/>
          <w:color w:val="000000" w:themeColor="text1"/>
          <w:sz w:val="24"/>
        </w:rPr>
        <w:t xml:space="preserve">. Adipocytes are the main parenchymal cells in AT that contribute to energy storage and pathogen defense. Adipocytes are sensitive to pathological changes such as </w:t>
      </w:r>
      <w:proofErr w:type="gramStart"/>
      <w:r w:rsidRPr="00240B6A">
        <w:rPr>
          <w:rFonts w:ascii="Book Antiqua" w:eastAsia="STHeiti" w:hAnsi="Book Antiqua" w:cs="Times New Roman"/>
          <w:color w:val="000000" w:themeColor="text1"/>
          <w:sz w:val="24"/>
        </w:rPr>
        <w:t>inflammation</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36]</w:t>
      </w:r>
      <w:r w:rsidRPr="00240B6A">
        <w:rPr>
          <w:rFonts w:ascii="Book Antiqua" w:eastAsia="STHeiti" w:hAnsi="Book Antiqua" w:cs="Times New Roman"/>
          <w:color w:val="000000" w:themeColor="text1"/>
          <w:sz w:val="24"/>
        </w:rPr>
        <w:t xml:space="preserve">. The accumulation of </w:t>
      </w:r>
      <w:r w:rsidRPr="00240B6A">
        <w:rPr>
          <w:rFonts w:ascii="Book Antiqua" w:eastAsia="STHeiti" w:hAnsi="Book Antiqua" w:cs="Times New Roman"/>
          <w:color w:val="000000" w:themeColor="text1"/>
          <w:sz w:val="24"/>
        </w:rPr>
        <w:lastRenderedPageBreak/>
        <w:t xml:space="preserve">lymphatic fluid that contains free fatty acids can lead to fat deposition by activated adipocytes, upregulating fat differentiation </w:t>
      </w:r>
      <w:proofErr w:type="gramStart"/>
      <w:r w:rsidRPr="00240B6A">
        <w:rPr>
          <w:rFonts w:ascii="Book Antiqua" w:eastAsia="STHeiti" w:hAnsi="Book Antiqua" w:cs="Times New Roman"/>
          <w:color w:val="000000" w:themeColor="text1"/>
          <w:sz w:val="24"/>
        </w:rPr>
        <w:t>genes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24,35,38]</w:t>
      </w:r>
      <w:r w:rsidRPr="00240B6A">
        <w:rPr>
          <w:rFonts w:ascii="Book Antiqua" w:eastAsia="STHeiti" w:hAnsi="Book Antiqua" w:cs="Times New Roman"/>
          <w:color w:val="000000" w:themeColor="text1"/>
          <w:sz w:val="24"/>
        </w:rPr>
        <w:t xml:space="preserve">. Enhanced lipid storage leads to the hypertrophy and hyperplasia of adipocytes. In AT samples from lymphedema patients, a decrease in elastic fibers and an increase in collagen fibers </w:t>
      </w:r>
      <w:r w:rsidR="00BF6060">
        <w:rPr>
          <w:rFonts w:ascii="Book Antiqua" w:eastAsia="STHeiti" w:hAnsi="Book Antiqua" w:cs="Times New Roman"/>
          <w:color w:val="000000" w:themeColor="text1"/>
          <w:sz w:val="24"/>
        </w:rPr>
        <w:t>are</w:t>
      </w:r>
      <w:r w:rsidR="00BF6060" w:rsidRPr="00240B6A">
        <w:rPr>
          <w:rFonts w:ascii="Book Antiqua" w:eastAsia="STHeiti" w:hAnsi="Book Antiqua" w:cs="Times New Roman"/>
          <w:color w:val="000000" w:themeColor="text1"/>
          <w:sz w:val="24"/>
        </w:rPr>
        <w:t xml:space="preserve"> </w:t>
      </w:r>
      <w:proofErr w:type="gramStart"/>
      <w:r w:rsidRPr="00240B6A">
        <w:rPr>
          <w:rFonts w:ascii="Book Antiqua" w:eastAsia="STHeiti" w:hAnsi="Book Antiqua" w:cs="Times New Roman"/>
          <w:color w:val="000000" w:themeColor="text1"/>
          <w:sz w:val="24"/>
        </w:rPr>
        <w:t>observed</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30]</w:t>
      </w:r>
      <w:r w:rsidRPr="00240B6A">
        <w:rPr>
          <w:rFonts w:ascii="Book Antiqua" w:eastAsia="STHeiti" w:hAnsi="Book Antiqua" w:cs="Times New Roman"/>
          <w:color w:val="000000" w:themeColor="text1"/>
          <w:sz w:val="24"/>
        </w:rPr>
        <w:t xml:space="preserve">. Active </w:t>
      </w:r>
      <w:proofErr w:type="spellStart"/>
      <w:r w:rsidRPr="00240B6A">
        <w:rPr>
          <w:rFonts w:ascii="Book Antiqua" w:eastAsia="STHeiti" w:hAnsi="Book Antiqua" w:cs="Times New Roman"/>
          <w:color w:val="000000" w:themeColor="text1"/>
          <w:sz w:val="24"/>
        </w:rPr>
        <w:t>adipogenesis</w:t>
      </w:r>
      <w:proofErr w:type="spellEnd"/>
      <w:r w:rsidRPr="00240B6A">
        <w:rPr>
          <w:rFonts w:ascii="Book Antiqua" w:eastAsia="STHeiti" w:hAnsi="Book Antiqua" w:cs="Times New Roman"/>
          <w:color w:val="000000" w:themeColor="text1"/>
          <w:sz w:val="24"/>
        </w:rPr>
        <w:t xml:space="preserve"> and fibrosis alter the</w:t>
      </w:r>
      <w:r w:rsidR="00034032" w:rsidRPr="00240B6A">
        <w:rPr>
          <w:rFonts w:ascii="Book Antiqua" w:eastAsia="STHeiti" w:hAnsi="Book Antiqua" w:cs="Times New Roman"/>
          <w:color w:val="000000" w:themeColor="text1"/>
          <w:sz w:val="24"/>
        </w:rPr>
        <w:t xml:space="preserve"> physiological structure of AT.</w:t>
      </w:r>
    </w:p>
    <w:p w14:paraId="397B2418" w14:textId="5218211E" w:rsidR="00337C5E" w:rsidRPr="00240B6A" w:rsidRDefault="00337C5E" w:rsidP="00240B6A">
      <w:pPr>
        <w:adjustRightInd w:val="0"/>
        <w:snapToGrid w:val="0"/>
        <w:spacing w:line="360" w:lineRule="auto"/>
        <w:ind w:firstLineChars="100" w:firstLine="240"/>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ADSCs are multipotent cells with the potential to differentiate into </w:t>
      </w:r>
      <w:proofErr w:type="spellStart"/>
      <w:r w:rsidRPr="00240B6A">
        <w:rPr>
          <w:rFonts w:ascii="Book Antiqua" w:eastAsia="STHeiti" w:hAnsi="Book Antiqua" w:cs="Times New Roman"/>
          <w:color w:val="000000" w:themeColor="text1"/>
          <w:sz w:val="24"/>
        </w:rPr>
        <w:t>multilineage</w:t>
      </w:r>
      <w:proofErr w:type="spellEnd"/>
      <w:r w:rsidRPr="00240B6A">
        <w:rPr>
          <w:rFonts w:ascii="Book Antiqua" w:eastAsia="STHeiti" w:hAnsi="Book Antiqua" w:cs="Times New Roman"/>
          <w:color w:val="000000" w:themeColor="text1"/>
          <w:sz w:val="24"/>
        </w:rPr>
        <w:t xml:space="preserve"> cells including osteocytes, myocytes, chondrocytes, adipocytes, astrocytes, and endotheliocytes </w:t>
      </w:r>
      <w:r w:rsidRPr="00240B6A">
        <w:rPr>
          <w:rFonts w:ascii="Book Antiqua" w:eastAsia="STHeiti" w:hAnsi="Book Antiqua" w:cs="Times New Roman"/>
          <w:i/>
          <w:color w:val="000000" w:themeColor="text1"/>
          <w:sz w:val="24"/>
        </w:rPr>
        <w:t xml:space="preserve">in vitro </w:t>
      </w:r>
      <w:r w:rsidRPr="00240B6A">
        <w:rPr>
          <w:rFonts w:ascii="Book Antiqua" w:eastAsia="STHeiti" w:hAnsi="Book Antiqua" w:cs="Times New Roman"/>
          <w:color w:val="000000" w:themeColor="text1"/>
          <w:sz w:val="24"/>
        </w:rPr>
        <w:t>and</w:t>
      </w:r>
      <w:r w:rsidRPr="00240B6A">
        <w:rPr>
          <w:rFonts w:ascii="Book Antiqua" w:eastAsia="STHeiti" w:hAnsi="Book Antiqua" w:cs="Times New Roman"/>
          <w:i/>
          <w:color w:val="000000" w:themeColor="text1"/>
          <w:sz w:val="24"/>
        </w:rPr>
        <w:t xml:space="preserve"> in </w:t>
      </w:r>
      <w:proofErr w:type="gramStart"/>
      <w:r w:rsidRPr="00240B6A">
        <w:rPr>
          <w:rFonts w:ascii="Book Antiqua" w:eastAsia="STHeiti" w:hAnsi="Book Antiqua" w:cs="Times New Roman"/>
          <w:i/>
          <w:color w:val="000000" w:themeColor="text1"/>
          <w:sz w:val="24"/>
        </w:rPr>
        <w:t>vivo</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39]</w:t>
      </w:r>
      <w:r w:rsidRPr="00240B6A">
        <w:rPr>
          <w:rFonts w:ascii="Book Antiqua" w:eastAsia="STHeiti" w:hAnsi="Book Antiqua" w:cs="Times New Roman"/>
          <w:color w:val="000000" w:themeColor="text1"/>
          <w:sz w:val="24"/>
        </w:rPr>
        <w:t>. However, significantly fewer stem cells exist in pathologic AT compared to normal AT. The differentiation potential of ADSCs to adipocytes</w:t>
      </w:r>
      <w:r w:rsidR="00BF6060">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can compensate for inadequate lipid storage </w:t>
      </w:r>
      <w:proofErr w:type="gramStart"/>
      <w:r w:rsidRPr="00240B6A">
        <w:rPr>
          <w:rFonts w:ascii="Book Antiqua" w:eastAsia="STHeiti" w:hAnsi="Book Antiqua" w:cs="Times New Roman"/>
          <w:color w:val="000000" w:themeColor="text1"/>
          <w:sz w:val="24"/>
        </w:rPr>
        <w:t>capacity</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40]</w:t>
      </w:r>
      <w:r w:rsidRPr="00240B6A">
        <w:rPr>
          <w:rFonts w:ascii="Book Antiqua" w:eastAsia="STHeiti" w:hAnsi="Book Antiqua" w:cs="Times New Roman"/>
          <w:color w:val="000000" w:themeColor="text1"/>
          <w:sz w:val="24"/>
        </w:rPr>
        <w:t xml:space="preserve">. Lymphedema leads to the consumption of anti-inflammatory macrophages, which play an important role in the prevention of inflammation and tissue repair. Conversely, inflammatory macrophages are prevalent in hypertrophic </w:t>
      </w:r>
      <w:proofErr w:type="gramStart"/>
      <w:r w:rsidRPr="00240B6A">
        <w:rPr>
          <w:rFonts w:ascii="Book Antiqua" w:eastAsia="STHeiti" w:hAnsi="Book Antiqua" w:cs="Times New Roman"/>
          <w:color w:val="000000" w:themeColor="text1"/>
          <w:sz w:val="24"/>
        </w:rPr>
        <w:t>AT</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34]</w:t>
      </w:r>
      <w:r w:rsidRPr="00240B6A">
        <w:rPr>
          <w:rFonts w:ascii="Book Antiqua" w:eastAsia="STHeiti" w:hAnsi="Book Antiqua" w:cs="Times New Roman"/>
          <w:color w:val="000000" w:themeColor="text1"/>
          <w:sz w:val="24"/>
        </w:rPr>
        <w:t>.</w:t>
      </w:r>
    </w:p>
    <w:p w14:paraId="76B33CEB" w14:textId="77777777" w:rsidR="00034032" w:rsidRPr="00240B6A" w:rsidRDefault="00034032" w:rsidP="00240B6A">
      <w:pPr>
        <w:adjustRightInd w:val="0"/>
        <w:snapToGrid w:val="0"/>
        <w:spacing w:line="360" w:lineRule="auto"/>
        <w:ind w:firstLineChars="100" w:firstLine="240"/>
        <w:rPr>
          <w:rFonts w:ascii="Book Antiqua" w:eastAsia="STHeiti" w:hAnsi="Book Antiqua" w:cs="Times New Roman"/>
          <w:color w:val="000000" w:themeColor="text1"/>
          <w:sz w:val="24"/>
        </w:rPr>
      </w:pPr>
    </w:p>
    <w:p w14:paraId="44247F5D" w14:textId="77777777" w:rsidR="00337C5E" w:rsidRPr="00240B6A" w:rsidRDefault="00337C5E" w:rsidP="00240B6A">
      <w:pPr>
        <w:adjustRightInd w:val="0"/>
        <w:snapToGrid w:val="0"/>
        <w:spacing w:line="360" w:lineRule="auto"/>
        <w:rPr>
          <w:rFonts w:ascii="Book Antiqua" w:eastAsia="STHeiti" w:hAnsi="Book Antiqua"/>
          <w:color w:val="000000" w:themeColor="text1"/>
          <w:sz w:val="24"/>
          <w:u w:val="single"/>
        </w:rPr>
      </w:pPr>
      <w:r w:rsidRPr="00240B6A">
        <w:rPr>
          <w:rFonts w:ascii="Book Antiqua" w:eastAsia="STHeiti" w:hAnsi="Book Antiqua" w:cs="Times New Roman"/>
          <w:b/>
          <w:color w:val="000000" w:themeColor="text1"/>
          <w:sz w:val="24"/>
          <w:u w:val="single"/>
        </w:rPr>
        <w:t>ADSC-BASED THERAPIES</w:t>
      </w:r>
    </w:p>
    <w:p w14:paraId="4736FA09" w14:textId="00071826" w:rsidR="00337C5E"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We searched Pub</w:t>
      </w:r>
      <w:r w:rsidR="00034032" w:rsidRPr="00240B6A">
        <w:rPr>
          <w:rFonts w:ascii="Book Antiqua" w:eastAsia="STHeiti" w:hAnsi="Book Antiqua" w:cs="Times New Roman"/>
          <w:color w:val="000000" w:themeColor="text1"/>
          <w:sz w:val="24"/>
        </w:rPr>
        <w:t>M</w:t>
      </w:r>
      <w:r w:rsidRPr="00240B6A">
        <w:rPr>
          <w:rFonts w:ascii="Book Antiqua" w:eastAsia="STHeiti" w:hAnsi="Book Antiqua" w:cs="Times New Roman"/>
          <w:color w:val="000000" w:themeColor="text1"/>
          <w:sz w:val="24"/>
        </w:rPr>
        <w:t>ed, ClinicalTrials.gov</w:t>
      </w:r>
      <w:r w:rsidR="00BF6060">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 and EMBASE for published articles on lymphedema. “ADSCs”, “stem cell”, “cell therapy”</w:t>
      </w:r>
      <w:r w:rsidR="00BF6060">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 and “lymphedema” were used as the main search terms. All relevant studies performed from November 2009 to 2019 were selected. In total, </w:t>
      </w:r>
      <w:r w:rsidR="00BF6060">
        <w:rPr>
          <w:rFonts w:ascii="Book Antiqua" w:eastAsia="STHeiti" w:hAnsi="Book Antiqua" w:cs="Times New Roman"/>
          <w:color w:val="000000" w:themeColor="text1"/>
          <w:sz w:val="24"/>
        </w:rPr>
        <w:t>five</w:t>
      </w:r>
      <w:r w:rsidR="00BF6060"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articles </w:t>
      </w:r>
      <w:r w:rsidR="00BF6060">
        <w:rPr>
          <w:rFonts w:ascii="Book Antiqua" w:eastAsia="STHeiti" w:hAnsi="Book Antiqua" w:cs="Times New Roman"/>
          <w:color w:val="000000" w:themeColor="text1"/>
          <w:sz w:val="24"/>
        </w:rPr>
        <w:t>reported</w:t>
      </w:r>
      <w:r w:rsidR="00BF6060"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animal experiments (Table 1) and </w:t>
      </w:r>
      <w:r w:rsidR="00BF6060">
        <w:rPr>
          <w:rFonts w:ascii="Book Antiqua" w:eastAsia="STHeiti" w:hAnsi="Book Antiqua" w:cs="Times New Roman"/>
          <w:color w:val="000000" w:themeColor="text1"/>
          <w:sz w:val="24"/>
        </w:rPr>
        <w:t>four reported</w:t>
      </w:r>
      <w:r w:rsidRPr="00240B6A">
        <w:rPr>
          <w:rFonts w:ascii="Book Antiqua" w:eastAsia="STHeiti" w:hAnsi="Book Antiqua" w:cs="Times New Roman"/>
          <w:color w:val="000000" w:themeColor="text1"/>
          <w:sz w:val="24"/>
        </w:rPr>
        <w:t xml:space="preserve"> human experiments (Table 2). In all studies, the location of lymphedema, cell origin, injection methods, evaluation methods, and the results were analyzed.</w:t>
      </w:r>
    </w:p>
    <w:p w14:paraId="7ACFCE71" w14:textId="77777777" w:rsidR="00F91C5B" w:rsidRPr="00240B6A" w:rsidRDefault="00F91C5B" w:rsidP="00240B6A">
      <w:pPr>
        <w:adjustRightInd w:val="0"/>
        <w:snapToGrid w:val="0"/>
        <w:spacing w:line="360" w:lineRule="auto"/>
        <w:rPr>
          <w:rFonts w:ascii="Book Antiqua" w:eastAsia="STHeiti" w:hAnsi="Book Antiqua" w:cs="Times New Roman"/>
          <w:color w:val="000000" w:themeColor="text1"/>
          <w:sz w:val="24"/>
        </w:rPr>
      </w:pPr>
    </w:p>
    <w:p w14:paraId="232310A6" w14:textId="6E98786A" w:rsidR="00337C5E" w:rsidRPr="00240B6A" w:rsidRDefault="00F91C5B" w:rsidP="00240B6A">
      <w:pPr>
        <w:pStyle w:val="a3"/>
        <w:adjustRightInd w:val="0"/>
        <w:snapToGrid w:val="0"/>
        <w:spacing w:before="0" w:beforeAutospacing="0" w:after="0" w:afterAutospacing="0" w:line="360" w:lineRule="auto"/>
        <w:jc w:val="both"/>
        <w:rPr>
          <w:rFonts w:ascii="Book Antiqua" w:eastAsia="STHeiti" w:hAnsi="Book Antiqua" w:cs="Times New Roman"/>
          <w:b/>
          <w:i/>
          <w:color w:val="000000" w:themeColor="text1"/>
        </w:rPr>
      </w:pPr>
      <w:r w:rsidRPr="00240B6A">
        <w:rPr>
          <w:rFonts w:ascii="Book Antiqua" w:eastAsia="STHeiti" w:hAnsi="Book Antiqua" w:cs="Times New Roman"/>
          <w:b/>
          <w:i/>
          <w:color w:val="000000" w:themeColor="text1"/>
        </w:rPr>
        <w:t>Animal studies</w:t>
      </w:r>
    </w:p>
    <w:p w14:paraId="0B9A9F3C" w14:textId="2B3625AD" w:rsidR="00756E55"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Mice are the only used animal models for lymphedema, which occurs in either the </w:t>
      </w:r>
      <w:proofErr w:type="spellStart"/>
      <w:r w:rsidRPr="00240B6A">
        <w:rPr>
          <w:rFonts w:ascii="Book Antiqua" w:eastAsia="STHeiti" w:hAnsi="Book Antiqua" w:cs="Times New Roman"/>
          <w:color w:val="000000" w:themeColor="text1"/>
          <w:sz w:val="24"/>
        </w:rPr>
        <w:t>hindlimbs</w:t>
      </w:r>
      <w:proofErr w:type="spellEnd"/>
      <w:r w:rsidRPr="00240B6A">
        <w:rPr>
          <w:rFonts w:ascii="Book Antiqua" w:eastAsia="STHeiti" w:hAnsi="Book Antiqua" w:cs="Times New Roman"/>
          <w:color w:val="000000" w:themeColor="text1"/>
          <w:sz w:val="24"/>
        </w:rPr>
        <w:t xml:space="preserve"> or tails as a result of circumferential incision. Irradiation is used as an auxiliary method with circumferential </w:t>
      </w:r>
      <w:proofErr w:type="gramStart"/>
      <w:r w:rsidRPr="00240B6A">
        <w:rPr>
          <w:rFonts w:ascii="Book Antiqua" w:eastAsia="STHeiti" w:hAnsi="Book Antiqua" w:cs="Times New Roman"/>
          <w:color w:val="000000" w:themeColor="text1"/>
          <w:sz w:val="24"/>
        </w:rPr>
        <w:t>incision</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41,42]</w:t>
      </w:r>
      <w:r w:rsidRPr="00240B6A">
        <w:rPr>
          <w:rFonts w:ascii="Book Antiqua" w:eastAsia="STHeiti" w:hAnsi="Book Antiqua" w:cs="Times New Roman"/>
          <w:color w:val="000000" w:themeColor="text1"/>
          <w:sz w:val="24"/>
        </w:rPr>
        <w:t xml:space="preserve">. ADSCs are harvested from the AT of the same species from both intraabdominal and inguinal regions. Hwang </w:t>
      </w:r>
      <w:r w:rsidRPr="00240B6A">
        <w:rPr>
          <w:rFonts w:ascii="Book Antiqua" w:eastAsia="STHeiti" w:hAnsi="Book Antiqua" w:cs="Times New Roman"/>
          <w:i/>
          <w:color w:val="000000" w:themeColor="text1"/>
          <w:sz w:val="24"/>
        </w:rPr>
        <w:t xml:space="preserve">et </w:t>
      </w:r>
      <w:proofErr w:type="gramStart"/>
      <w:r w:rsidRPr="00240B6A">
        <w:rPr>
          <w:rFonts w:ascii="Book Antiqua" w:eastAsia="STHeiti" w:hAnsi="Book Antiqua" w:cs="Times New Roman"/>
          <w:i/>
          <w:color w:val="000000" w:themeColor="text1"/>
          <w:sz w:val="24"/>
        </w:rPr>
        <w:t>al</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43]</w:t>
      </w:r>
      <w:r w:rsidRPr="00240B6A">
        <w:rPr>
          <w:rFonts w:ascii="Book Antiqua" w:eastAsia="STHeiti" w:hAnsi="Book Antiqua" w:cs="Times New Roman"/>
          <w:color w:val="000000" w:themeColor="text1"/>
          <w:sz w:val="24"/>
        </w:rPr>
        <w:t xml:space="preserve"> used ADSCs isolated from the human body, </w:t>
      </w:r>
      <w:r w:rsidR="00BF6060">
        <w:rPr>
          <w:rFonts w:ascii="Book Antiqua" w:eastAsia="STHeiti" w:hAnsi="Book Antiqua" w:cs="Times New Roman"/>
          <w:color w:val="000000" w:themeColor="text1"/>
          <w:sz w:val="24"/>
        </w:rPr>
        <w:lastRenderedPageBreak/>
        <w:t>and</w:t>
      </w:r>
      <w:r w:rsidR="00BF6060"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complications related to rejection reactions were not observed. VEGF-C hydrogel sheets when applied to the injection site can reduce edema 3 to 4 </w:t>
      </w:r>
      <w:r w:rsidR="00F91C5B" w:rsidRPr="00240B6A">
        <w:rPr>
          <w:rFonts w:ascii="Book Antiqua" w:eastAsia="STHeiti" w:hAnsi="Book Antiqua" w:cs="Times New Roman"/>
          <w:color w:val="000000" w:themeColor="text1"/>
          <w:sz w:val="24"/>
        </w:rPr>
        <w:t>d</w:t>
      </w:r>
      <w:r w:rsidRPr="00240B6A">
        <w:rPr>
          <w:rFonts w:ascii="Book Antiqua" w:eastAsia="STHeiti" w:hAnsi="Book Antiqua" w:cs="Times New Roman"/>
          <w:color w:val="000000" w:themeColor="text1"/>
          <w:sz w:val="24"/>
        </w:rPr>
        <w:t xml:space="preserve"> post-treatment. The reduction in the circumference and volume at the edema site following the injection of ADSCs occurs within 2-4 </w:t>
      </w:r>
      <w:proofErr w:type="spellStart"/>
      <w:r w:rsidR="00F91C5B" w:rsidRPr="00240B6A">
        <w:rPr>
          <w:rFonts w:ascii="Book Antiqua" w:eastAsia="STHeiti" w:hAnsi="Book Antiqua" w:cs="Times New Roman"/>
          <w:color w:val="000000" w:themeColor="text1"/>
          <w:sz w:val="24"/>
        </w:rPr>
        <w:t>wk</w:t>
      </w:r>
      <w:proofErr w:type="spellEnd"/>
      <w:r w:rsidR="00756E55" w:rsidRPr="00240B6A">
        <w:rPr>
          <w:rFonts w:ascii="Book Antiqua" w:eastAsia="STHeiti" w:hAnsi="Book Antiqua" w:cs="Times New Roman"/>
          <w:color w:val="000000" w:themeColor="text1"/>
          <w:sz w:val="24"/>
        </w:rPr>
        <w:t xml:space="preserve"> of treatment.</w:t>
      </w:r>
    </w:p>
    <w:p w14:paraId="7958EF04" w14:textId="3E88A4CF" w:rsidR="00337C5E" w:rsidRPr="00240B6A" w:rsidRDefault="00337C5E" w:rsidP="00240B6A">
      <w:pPr>
        <w:adjustRightInd w:val="0"/>
        <w:snapToGrid w:val="0"/>
        <w:spacing w:line="360" w:lineRule="auto"/>
        <w:ind w:firstLineChars="100" w:firstLine="240"/>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The dose of cells injected varied from 1</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4</w:t>
      </w:r>
      <w:r w:rsidRPr="00240B6A">
        <w:rPr>
          <w:rFonts w:ascii="Book Antiqua" w:eastAsia="STHeiti" w:hAnsi="Book Antiqua" w:cs="Times New Roman"/>
          <w:color w:val="000000" w:themeColor="text1"/>
          <w:sz w:val="24"/>
        </w:rPr>
        <w:t xml:space="preserve"> to 2</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6</w:t>
      </w:r>
      <w:r w:rsidRPr="00240B6A">
        <w:rPr>
          <w:rFonts w:ascii="Book Antiqua" w:eastAsia="STHeiti" w:hAnsi="Book Antiqua" w:cs="Times New Roman"/>
          <w:color w:val="000000" w:themeColor="text1"/>
          <w:sz w:val="24"/>
        </w:rPr>
        <w:t xml:space="preserve">, and all showed improved lymphatic function. Yoshida </w:t>
      </w:r>
      <w:r w:rsidRPr="00240B6A">
        <w:rPr>
          <w:rFonts w:ascii="Book Antiqua" w:eastAsia="STHeiti" w:hAnsi="Book Antiqua" w:cs="Times New Roman"/>
          <w:i/>
          <w:color w:val="000000" w:themeColor="text1"/>
          <w:sz w:val="24"/>
        </w:rPr>
        <w:t xml:space="preserve">et </w:t>
      </w:r>
      <w:proofErr w:type="gramStart"/>
      <w:r w:rsidRPr="00240B6A">
        <w:rPr>
          <w:rFonts w:ascii="Book Antiqua" w:eastAsia="STHeiti" w:hAnsi="Book Antiqua" w:cs="Times New Roman"/>
          <w:i/>
          <w:color w:val="000000" w:themeColor="text1"/>
          <w:sz w:val="24"/>
        </w:rPr>
        <w:t>al</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42]</w:t>
      </w:r>
      <w:r w:rsidRPr="00240B6A">
        <w:rPr>
          <w:rFonts w:ascii="Book Antiqua" w:eastAsia="STHeiti" w:hAnsi="Book Antiqua" w:cs="Times New Roman"/>
          <w:color w:val="000000" w:themeColor="text1"/>
          <w:sz w:val="24"/>
        </w:rPr>
        <w:t xml:space="preserve"> divided mice into groups injected with 1</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4</w:t>
      </w:r>
      <w:r w:rsidRPr="00240B6A">
        <w:rPr>
          <w:rFonts w:ascii="Book Antiqua" w:eastAsia="STHeiti" w:hAnsi="Book Antiqua" w:cs="Times New Roman"/>
          <w:color w:val="000000" w:themeColor="text1"/>
          <w:sz w:val="24"/>
        </w:rPr>
        <w:t>, 1</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756E55" w:rsidRPr="00240B6A">
        <w:rPr>
          <w:rFonts w:ascii="Book Antiqua" w:eastAsia="STHeiti" w:hAnsi="Book Antiqua" w:cs="Times New Roman"/>
          <w:color w:val="000000" w:themeColor="text1"/>
          <w:sz w:val="24"/>
        </w:rPr>
        <w:t xml:space="preserve"> </w:t>
      </w:r>
      <w:r w:rsidR="005B206A" w:rsidRPr="00240B6A">
        <w:rPr>
          <w:rFonts w:ascii="Book Antiqua" w:eastAsia="STHeiti" w:hAnsi="Book Antiqua" w:cs="Times New Roman"/>
          <w:color w:val="000000" w:themeColor="text1"/>
          <w:sz w:val="24"/>
        </w:rPr>
        <w:t>10</w:t>
      </w:r>
      <w:r w:rsidR="005B206A" w:rsidRPr="00240B6A">
        <w:rPr>
          <w:rFonts w:ascii="Book Antiqua" w:eastAsia="STHeiti" w:hAnsi="Book Antiqua" w:cs="Times New Roman"/>
          <w:color w:val="000000" w:themeColor="text1"/>
          <w:sz w:val="24"/>
          <w:vertAlign w:val="superscript"/>
        </w:rPr>
        <w:t>5</w:t>
      </w:r>
      <w:r w:rsidR="005B20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and 1</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6</w:t>
      </w:r>
      <w:r w:rsidRPr="00240B6A">
        <w:rPr>
          <w:rFonts w:ascii="Book Antiqua" w:eastAsia="STHeiti" w:hAnsi="Book Antiqua" w:cs="Times New Roman"/>
          <w:color w:val="000000" w:themeColor="text1"/>
          <w:sz w:val="24"/>
        </w:rPr>
        <w:t xml:space="preserve"> ADSCs. The number of lymphatic vessels significantly increased at 2 </w:t>
      </w:r>
      <w:proofErr w:type="spellStart"/>
      <w:r w:rsidR="007B10FF" w:rsidRPr="00240B6A">
        <w:rPr>
          <w:rFonts w:ascii="Book Antiqua" w:eastAsia="STHeiti" w:hAnsi="Book Antiqua" w:cs="Times New Roman"/>
          <w:color w:val="000000" w:themeColor="text1"/>
          <w:sz w:val="24"/>
        </w:rPr>
        <w:t>wk</w:t>
      </w:r>
      <w:proofErr w:type="spellEnd"/>
      <w:r w:rsidRPr="00240B6A">
        <w:rPr>
          <w:rFonts w:ascii="Book Antiqua" w:eastAsia="STHeiti" w:hAnsi="Book Antiqua" w:cs="Times New Roman"/>
          <w:color w:val="000000" w:themeColor="text1"/>
          <w:sz w:val="24"/>
        </w:rPr>
        <w:t xml:space="preserve"> in a dose dependent manner. Increased LYVE-1 expression with </w:t>
      </w:r>
      <w:r w:rsidR="005B206A">
        <w:rPr>
          <w:rFonts w:ascii="Book Antiqua" w:eastAsia="STHeiti" w:hAnsi="Book Antiqua" w:cs="Times New Roman"/>
          <w:color w:val="000000" w:themeColor="text1"/>
          <w:sz w:val="24"/>
        </w:rPr>
        <w:t xml:space="preserve">a </w:t>
      </w:r>
      <w:r w:rsidRPr="00240B6A">
        <w:rPr>
          <w:rFonts w:ascii="Book Antiqua" w:eastAsia="STHeiti" w:hAnsi="Book Antiqua" w:cs="Times New Roman"/>
          <w:color w:val="000000" w:themeColor="text1"/>
          <w:sz w:val="24"/>
        </w:rPr>
        <w:t>treatment dose of 1</w:t>
      </w:r>
      <w:r w:rsidR="007B10FF"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7B10FF"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 xml:space="preserve">6 </w:t>
      </w:r>
      <w:r w:rsidRPr="00240B6A">
        <w:rPr>
          <w:rFonts w:ascii="Book Antiqua" w:eastAsia="STHeiti" w:hAnsi="Book Antiqua" w:cs="Times New Roman"/>
          <w:color w:val="000000" w:themeColor="text1"/>
          <w:sz w:val="24"/>
        </w:rPr>
        <w:t xml:space="preserve">cells </w:t>
      </w:r>
      <w:r w:rsidR="005B206A" w:rsidRPr="00240B6A">
        <w:rPr>
          <w:rFonts w:ascii="Book Antiqua" w:eastAsia="STHeiti" w:hAnsi="Book Antiqua" w:cs="Times New Roman"/>
          <w:color w:val="000000" w:themeColor="text1"/>
          <w:sz w:val="24"/>
        </w:rPr>
        <w:t>w</w:t>
      </w:r>
      <w:r w:rsidR="005B206A">
        <w:rPr>
          <w:rFonts w:ascii="Book Antiqua" w:eastAsia="STHeiti" w:hAnsi="Book Antiqua" w:cs="Times New Roman"/>
          <w:color w:val="000000" w:themeColor="text1"/>
          <w:sz w:val="24"/>
        </w:rPr>
        <w:t>as</w:t>
      </w:r>
      <w:r w:rsidR="005B206A"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significantly higher than </w:t>
      </w:r>
      <w:r w:rsidR="005B206A" w:rsidRPr="00240B6A">
        <w:rPr>
          <w:rFonts w:ascii="Book Antiqua" w:eastAsia="STHeiti" w:hAnsi="Book Antiqua" w:cs="Times New Roman"/>
          <w:color w:val="000000" w:themeColor="text1"/>
          <w:sz w:val="24"/>
        </w:rPr>
        <w:t>th</w:t>
      </w:r>
      <w:r w:rsidR="005B206A">
        <w:rPr>
          <w:rFonts w:ascii="Book Antiqua" w:eastAsia="STHeiti" w:hAnsi="Book Antiqua" w:cs="Times New Roman"/>
          <w:color w:val="000000" w:themeColor="text1"/>
          <w:sz w:val="24"/>
        </w:rPr>
        <w:t>at</w:t>
      </w:r>
      <w:r w:rsidR="005B206A" w:rsidRPr="00240B6A">
        <w:rPr>
          <w:rFonts w:ascii="Book Antiqua" w:eastAsia="STHeiti" w:hAnsi="Book Antiqua" w:cs="Times New Roman"/>
          <w:color w:val="000000" w:themeColor="text1"/>
          <w:sz w:val="24"/>
        </w:rPr>
        <w:t xml:space="preserve"> </w:t>
      </w:r>
      <w:r w:rsidR="005B206A">
        <w:rPr>
          <w:rFonts w:ascii="Book Antiqua" w:eastAsia="STHeiti" w:hAnsi="Book Antiqua" w:cs="Times New Roman"/>
          <w:color w:val="000000" w:themeColor="text1"/>
          <w:sz w:val="24"/>
        </w:rPr>
        <w:t>with treatment doses of</w:t>
      </w:r>
      <w:r w:rsidR="005B206A"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w:t>
      </w:r>
      <w:r w:rsidR="0045729B"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45729B"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 xml:space="preserve">5 </w:t>
      </w:r>
      <w:r w:rsidRPr="00240B6A">
        <w:rPr>
          <w:rFonts w:ascii="Book Antiqua" w:eastAsia="STHeiti" w:hAnsi="Book Antiqua" w:cs="Times New Roman"/>
          <w:color w:val="000000" w:themeColor="text1"/>
          <w:sz w:val="24"/>
        </w:rPr>
        <w:t>and 1</w:t>
      </w:r>
      <w:r w:rsidR="0045729B"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45729B"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 xml:space="preserve">4 </w:t>
      </w:r>
      <w:r w:rsidRPr="00240B6A">
        <w:rPr>
          <w:rFonts w:ascii="Book Antiqua" w:eastAsia="STHeiti" w:hAnsi="Book Antiqua" w:cs="Times New Roman"/>
          <w:color w:val="000000" w:themeColor="text1"/>
          <w:sz w:val="24"/>
        </w:rPr>
        <w:t xml:space="preserve">cells. Likewise, </w:t>
      </w:r>
      <w:r w:rsidR="005B206A">
        <w:rPr>
          <w:rFonts w:ascii="Book Antiqua" w:eastAsia="STHeiti" w:hAnsi="Book Antiqua" w:cs="Times New Roman"/>
          <w:color w:val="000000" w:themeColor="text1"/>
          <w:sz w:val="24"/>
        </w:rPr>
        <w:t xml:space="preserve">a </w:t>
      </w:r>
      <w:r w:rsidRPr="00240B6A">
        <w:rPr>
          <w:rFonts w:ascii="Book Antiqua" w:eastAsia="STHeiti" w:hAnsi="Book Antiqua" w:cs="Times New Roman"/>
          <w:color w:val="000000" w:themeColor="text1"/>
          <w:sz w:val="24"/>
        </w:rPr>
        <w:t>higher dose of 1</w:t>
      </w:r>
      <w:r w:rsidR="0045729B"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45729B"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5</w:t>
      </w:r>
      <w:r w:rsidRPr="00240B6A">
        <w:rPr>
          <w:rFonts w:ascii="Book Antiqua" w:eastAsia="STHeiti" w:hAnsi="Book Antiqua" w:cs="Times New Roman"/>
          <w:color w:val="000000" w:themeColor="text1"/>
          <w:sz w:val="24"/>
        </w:rPr>
        <w:t xml:space="preserve"> showed significantly greater LYVE-1 expression than the dose of 1</w:t>
      </w:r>
      <w:r w:rsidR="0045729B"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45729B"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4</w:t>
      </w:r>
      <w:r w:rsidRPr="00240B6A">
        <w:rPr>
          <w:rFonts w:ascii="Book Antiqua" w:eastAsia="STHeiti" w:hAnsi="Book Antiqua" w:cs="Times New Roman"/>
          <w:color w:val="000000" w:themeColor="text1"/>
          <w:sz w:val="24"/>
        </w:rPr>
        <w:t xml:space="preserve">. Stem cells were subcutaneously injected at the site of lymphedema. Shimizu </w:t>
      </w:r>
      <w:r w:rsidRPr="00240B6A">
        <w:rPr>
          <w:rFonts w:ascii="Book Antiqua" w:eastAsia="STHeiti" w:hAnsi="Book Antiqua" w:cs="Times New Roman"/>
          <w:i/>
          <w:color w:val="000000" w:themeColor="text1"/>
          <w:sz w:val="24"/>
        </w:rPr>
        <w:t xml:space="preserve">et </w:t>
      </w:r>
      <w:proofErr w:type="gramStart"/>
      <w:r w:rsidRPr="00240B6A">
        <w:rPr>
          <w:rFonts w:ascii="Book Antiqua" w:eastAsia="STHeiti" w:hAnsi="Book Antiqua" w:cs="Times New Roman"/>
          <w:i/>
          <w:color w:val="000000" w:themeColor="text1"/>
          <w:sz w:val="24"/>
        </w:rPr>
        <w:t>al</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44]</w:t>
      </w:r>
      <w:r w:rsidRPr="00240B6A">
        <w:rPr>
          <w:rFonts w:ascii="Book Antiqua" w:eastAsia="STHeiti" w:hAnsi="Book Antiqua" w:cs="Times New Roman"/>
          <w:color w:val="000000" w:themeColor="text1"/>
          <w:sz w:val="24"/>
        </w:rPr>
        <w:t xml:space="preserve"> showed that ADSCs stimulate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by secreting VEGF</w:t>
      </w:r>
      <w:r w:rsidR="005B206A" w:rsidRPr="009B24E8">
        <w:rPr>
          <w:rFonts w:ascii="Book Antiqua" w:eastAsia="宋体" w:hAnsi="Book Antiqua" w:cs="宋体"/>
          <w:color w:val="000000" w:themeColor="text1"/>
          <w:sz w:val="24"/>
        </w:rPr>
        <w:t>-</w:t>
      </w:r>
      <w:r w:rsidRPr="00240B6A">
        <w:rPr>
          <w:rFonts w:ascii="Book Antiqua" w:eastAsia="STHeiti" w:hAnsi="Book Antiqua" w:cs="Times New Roman"/>
          <w:color w:val="000000" w:themeColor="text1"/>
          <w:sz w:val="24"/>
        </w:rPr>
        <w:t>C and through the recruitment of lymphatic endothelial pr</w:t>
      </w:r>
      <w:r w:rsidR="0045729B" w:rsidRPr="00240B6A">
        <w:rPr>
          <w:rFonts w:ascii="Book Antiqua" w:eastAsia="STHeiti" w:hAnsi="Book Antiqua" w:cs="Times New Roman"/>
          <w:color w:val="000000" w:themeColor="text1"/>
          <w:sz w:val="24"/>
        </w:rPr>
        <w:t xml:space="preserve">ogenitor cells. Ackermann </w:t>
      </w:r>
      <w:r w:rsidR="0045729B" w:rsidRPr="00240B6A">
        <w:rPr>
          <w:rFonts w:ascii="Book Antiqua" w:eastAsia="STHeiti" w:hAnsi="Book Antiqua" w:cs="Times New Roman"/>
          <w:i/>
          <w:color w:val="000000" w:themeColor="text1"/>
          <w:sz w:val="24"/>
        </w:rPr>
        <w:t xml:space="preserve">et </w:t>
      </w:r>
      <w:proofErr w:type="gramStart"/>
      <w:r w:rsidR="0045729B" w:rsidRPr="00240B6A">
        <w:rPr>
          <w:rFonts w:ascii="Book Antiqua" w:eastAsia="STHeiti" w:hAnsi="Book Antiqua" w:cs="Times New Roman"/>
          <w:i/>
          <w:color w:val="000000" w:themeColor="text1"/>
          <w:sz w:val="24"/>
        </w:rPr>
        <w:t>al</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 xml:space="preserve">45] </w:t>
      </w:r>
      <w:r w:rsidRPr="00240B6A">
        <w:rPr>
          <w:rFonts w:ascii="Book Antiqua" w:eastAsia="STHeiti" w:hAnsi="Book Antiqua" w:cs="Times New Roman"/>
          <w:color w:val="000000" w:themeColor="text1"/>
          <w:sz w:val="24"/>
        </w:rPr>
        <w:t xml:space="preserve">reported that ADSC therapy promotes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and lymphedema but to lower levels than platelet-rich plasma (PRP).</w:t>
      </w:r>
    </w:p>
    <w:p w14:paraId="05A129B1" w14:textId="77777777" w:rsidR="0045729B" w:rsidRPr="00240B6A" w:rsidRDefault="0045729B" w:rsidP="00240B6A">
      <w:pPr>
        <w:adjustRightInd w:val="0"/>
        <w:snapToGrid w:val="0"/>
        <w:spacing w:line="360" w:lineRule="auto"/>
        <w:ind w:firstLineChars="100" w:firstLine="240"/>
        <w:rPr>
          <w:rFonts w:ascii="Book Antiqua" w:eastAsia="STHeiti" w:hAnsi="Book Antiqua" w:cs="Times New Roman"/>
          <w:color w:val="000000" w:themeColor="text1"/>
          <w:sz w:val="24"/>
        </w:rPr>
      </w:pPr>
    </w:p>
    <w:p w14:paraId="63D6745F" w14:textId="77777777" w:rsidR="00337C5E" w:rsidRPr="00240B6A" w:rsidRDefault="00337C5E" w:rsidP="00240B6A">
      <w:pPr>
        <w:pStyle w:val="a3"/>
        <w:adjustRightInd w:val="0"/>
        <w:snapToGrid w:val="0"/>
        <w:spacing w:before="0" w:beforeAutospacing="0" w:after="0" w:afterAutospacing="0" w:line="360" w:lineRule="auto"/>
        <w:jc w:val="both"/>
        <w:rPr>
          <w:rFonts w:ascii="Book Antiqua" w:eastAsia="STHeiti" w:hAnsi="Book Antiqua" w:cs="Times New Roman"/>
          <w:b/>
          <w:i/>
          <w:color w:val="000000" w:themeColor="text1"/>
        </w:rPr>
      </w:pPr>
      <w:r w:rsidRPr="00240B6A">
        <w:rPr>
          <w:rFonts w:ascii="Book Antiqua" w:eastAsia="STHeiti" w:hAnsi="Book Antiqua" w:cs="Times New Roman"/>
          <w:b/>
          <w:i/>
          <w:color w:val="000000" w:themeColor="text1"/>
        </w:rPr>
        <w:t>Human studies</w:t>
      </w:r>
    </w:p>
    <w:p w14:paraId="353B4D89" w14:textId="39770D3D" w:rsidR="00337C5E" w:rsidRPr="00240B6A" w:rsidRDefault="0045729B" w:rsidP="00240B6A">
      <w:pPr>
        <w:adjustRightInd w:val="0"/>
        <w:snapToGrid w:val="0"/>
        <w:spacing w:line="360" w:lineRule="auto"/>
        <w:rPr>
          <w:rFonts w:ascii="Book Antiqua" w:eastAsia="STHeiti" w:hAnsi="Book Antiqua" w:cs="Times New Roman"/>
          <w:color w:val="000000" w:themeColor="text1"/>
          <w:sz w:val="24"/>
        </w:rPr>
      </w:pPr>
      <w:r w:rsidRPr="00177CB3">
        <w:rPr>
          <w:rFonts w:ascii="Book Antiqua" w:eastAsia="STHeiti" w:hAnsi="Book Antiqua" w:cs="Times New Roman"/>
          <w:color w:val="000000" w:themeColor="text1"/>
          <w:sz w:val="24"/>
        </w:rPr>
        <w:t xml:space="preserve">Peña </w:t>
      </w:r>
      <w:proofErr w:type="spellStart"/>
      <w:r w:rsidRPr="00177CB3">
        <w:rPr>
          <w:rFonts w:ascii="Book Antiqua" w:eastAsia="STHeiti" w:hAnsi="Book Antiqua" w:cs="Times New Roman"/>
          <w:color w:val="000000" w:themeColor="text1"/>
          <w:sz w:val="24"/>
        </w:rPr>
        <w:t>Quián</w:t>
      </w:r>
      <w:proofErr w:type="spellEnd"/>
      <w:r w:rsidRPr="00177CB3">
        <w:rPr>
          <w:rFonts w:ascii="Book Antiqua" w:eastAsia="STHeiti" w:hAnsi="Book Antiqua" w:cs="Times New Roman"/>
          <w:color w:val="000000" w:themeColor="text1"/>
          <w:sz w:val="24"/>
        </w:rPr>
        <w:t xml:space="preserve"> </w:t>
      </w:r>
      <w:r w:rsidRPr="00177CB3">
        <w:rPr>
          <w:rFonts w:ascii="Book Antiqua" w:eastAsia="STHeiti" w:hAnsi="Book Antiqua" w:cs="Times New Roman"/>
          <w:i/>
          <w:color w:val="000000" w:themeColor="text1"/>
          <w:sz w:val="24"/>
        </w:rPr>
        <w:t xml:space="preserve">et </w:t>
      </w:r>
      <w:proofErr w:type="gramStart"/>
      <w:r w:rsidRPr="00177CB3">
        <w:rPr>
          <w:rFonts w:ascii="Book Antiqua" w:eastAsia="STHeiti" w:hAnsi="Book Antiqua" w:cs="Times New Roman"/>
          <w:i/>
          <w:color w:val="000000" w:themeColor="text1"/>
          <w:sz w:val="24"/>
        </w:rPr>
        <w:t>al</w:t>
      </w:r>
      <w:r w:rsidR="00337C5E" w:rsidRPr="00177CB3">
        <w:rPr>
          <w:rFonts w:ascii="Book Antiqua" w:eastAsia="STHeiti" w:hAnsi="Book Antiqua" w:cs="Times New Roman"/>
          <w:color w:val="000000" w:themeColor="text1"/>
          <w:sz w:val="24"/>
          <w:vertAlign w:val="superscript"/>
        </w:rPr>
        <w:t>[</w:t>
      </w:r>
      <w:proofErr w:type="gramEnd"/>
      <w:r w:rsidR="00337C5E" w:rsidRPr="00177CB3">
        <w:rPr>
          <w:rFonts w:ascii="Book Antiqua" w:eastAsia="STHeiti" w:hAnsi="Book Antiqua" w:cs="Times New Roman"/>
          <w:color w:val="000000" w:themeColor="text1"/>
          <w:sz w:val="24"/>
          <w:vertAlign w:val="superscript"/>
        </w:rPr>
        <w:t>46]</w:t>
      </w:r>
      <w:r w:rsidR="00337C5E" w:rsidRPr="00240B6A">
        <w:rPr>
          <w:rFonts w:ascii="Book Antiqua" w:eastAsia="STHeiti" w:hAnsi="Book Antiqua" w:cs="Times New Roman"/>
          <w:color w:val="000000" w:themeColor="text1"/>
          <w:sz w:val="24"/>
        </w:rPr>
        <w:t xml:space="preserve"> provided a case report on a patient with edematous lower limbs resulting from recurrent lymphangitis. Autologous ADSCs (1</w:t>
      </w:r>
      <w:r w:rsidR="00577862">
        <w:rPr>
          <w:rFonts w:ascii="Book Antiqua" w:eastAsia="STHeiti" w:hAnsi="Book Antiqua" w:cs="Times New Roman" w:hint="eastAsia"/>
          <w:color w:val="000000" w:themeColor="text1"/>
          <w:sz w:val="24"/>
        </w:rPr>
        <w:t>-</w:t>
      </w:r>
      <w:r w:rsidR="00337C5E" w:rsidRPr="00240B6A">
        <w:rPr>
          <w:rFonts w:ascii="Book Antiqua" w:eastAsia="STHeiti" w:hAnsi="Book Antiqua" w:cs="Times New Roman"/>
          <w:color w:val="000000" w:themeColor="text1"/>
          <w:sz w:val="24"/>
        </w:rPr>
        <w:t>2.2 × 10</w:t>
      </w:r>
      <w:r w:rsidR="00337C5E" w:rsidRPr="00240B6A">
        <w:rPr>
          <w:rFonts w:ascii="Book Antiqua" w:eastAsia="STHeiti" w:hAnsi="Book Antiqua" w:cs="Times New Roman"/>
          <w:color w:val="000000" w:themeColor="text1"/>
          <w:sz w:val="24"/>
          <w:vertAlign w:val="superscript"/>
        </w:rPr>
        <w:t>9</w:t>
      </w:r>
      <w:r w:rsidR="00337C5E" w:rsidRPr="00240B6A">
        <w:rPr>
          <w:rFonts w:ascii="Book Antiqua" w:eastAsia="STHeiti" w:hAnsi="Book Antiqua" w:cs="Times New Roman"/>
          <w:color w:val="000000" w:themeColor="text1"/>
          <w:sz w:val="24"/>
        </w:rPr>
        <w:t xml:space="preserve">) were injected and a greater number of new lymphatic ramifications and lymph nodes were observed at 6 </w:t>
      </w:r>
      <w:proofErr w:type="spellStart"/>
      <w:r w:rsidR="00B6312D" w:rsidRPr="00240B6A">
        <w:rPr>
          <w:rFonts w:ascii="Book Antiqua" w:eastAsia="STHeiti" w:hAnsi="Book Antiqua" w:cs="Times New Roman"/>
          <w:color w:val="000000" w:themeColor="text1"/>
          <w:sz w:val="24"/>
        </w:rPr>
        <w:t>mo</w:t>
      </w:r>
      <w:proofErr w:type="spellEnd"/>
      <w:r w:rsidR="00337C5E" w:rsidRPr="00240B6A">
        <w:rPr>
          <w:rFonts w:ascii="Book Antiqua" w:eastAsia="STHeiti" w:hAnsi="Book Antiqua" w:cs="Times New Roman"/>
          <w:color w:val="000000" w:themeColor="text1"/>
          <w:sz w:val="24"/>
        </w:rPr>
        <w:t xml:space="preserve"> post-treatment </w:t>
      </w:r>
      <w:r w:rsidR="00337C5E" w:rsidRPr="00240B6A">
        <w:rPr>
          <w:rFonts w:ascii="Book Antiqua" w:eastAsia="STHeiti" w:hAnsi="Book Antiqua" w:cs="Times New Roman"/>
          <w:i/>
          <w:color w:val="000000" w:themeColor="text1"/>
          <w:sz w:val="24"/>
        </w:rPr>
        <w:t>via</w:t>
      </w:r>
      <w:r w:rsidR="00337C5E" w:rsidRPr="00240B6A">
        <w:rPr>
          <w:rFonts w:ascii="Book Antiqua" w:eastAsia="STHeiti" w:hAnsi="Book Antiqua" w:cs="Times New Roman"/>
          <w:color w:val="000000" w:themeColor="text1"/>
          <w:sz w:val="24"/>
        </w:rPr>
        <w:t xml:space="preserve"> lymphoscintigraphy. </w:t>
      </w:r>
      <w:proofErr w:type="spellStart"/>
      <w:r w:rsidR="00337C5E" w:rsidRPr="00240B6A">
        <w:rPr>
          <w:rFonts w:ascii="Book Antiqua" w:eastAsia="STHeiti" w:hAnsi="Book Antiqua" w:cs="Times New Roman"/>
          <w:color w:val="000000" w:themeColor="text1"/>
          <w:sz w:val="24"/>
        </w:rPr>
        <w:t>Toyserkani</w:t>
      </w:r>
      <w:proofErr w:type="spellEnd"/>
      <w:r w:rsidR="00337C5E" w:rsidRPr="00240B6A">
        <w:rPr>
          <w:rFonts w:ascii="Book Antiqua" w:eastAsia="STHeiti" w:hAnsi="Book Antiqua" w:cs="Times New Roman"/>
          <w:color w:val="000000" w:themeColor="text1"/>
          <w:sz w:val="24"/>
        </w:rPr>
        <w:t xml:space="preserve"> </w:t>
      </w:r>
      <w:r w:rsidR="00337C5E" w:rsidRPr="00240B6A">
        <w:rPr>
          <w:rFonts w:ascii="Book Antiqua" w:eastAsia="STHeiti" w:hAnsi="Book Antiqua" w:cs="Times New Roman"/>
          <w:i/>
          <w:color w:val="000000" w:themeColor="text1"/>
          <w:sz w:val="24"/>
        </w:rPr>
        <w:t xml:space="preserve">et </w:t>
      </w:r>
      <w:proofErr w:type="gramStart"/>
      <w:r w:rsidR="00337C5E" w:rsidRPr="00240B6A">
        <w:rPr>
          <w:rFonts w:ascii="Book Antiqua" w:eastAsia="STHeiti" w:hAnsi="Book Antiqua" w:cs="Times New Roman"/>
          <w:i/>
          <w:color w:val="000000" w:themeColor="text1"/>
          <w:sz w:val="24"/>
        </w:rPr>
        <w:t>al</w:t>
      </w:r>
      <w:r w:rsidR="00337C5E" w:rsidRPr="00240B6A">
        <w:rPr>
          <w:rFonts w:ascii="Book Antiqua" w:eastAsia="STHeiti" w:hAnsi="Book Antiqua" w:cs="Times New Roman"/>
          <w:color w:val="000000" w:themeColor="text1"/>
          <w:sz w:val="24"/>
          <w:vertAlign w:val="superscript"/>
        </w:rPr>
        <w:t>[</w:t>
      </w:r>
      <w:proofErr w:type="gramEnd"/>
      <w:r w:rsidR="00337C5E" w:rsidRPr="00240B6A">
        <w:rPr>
          <w:rFonts w:ascii="Book Antiqua" w:eastAsia="STHeiti" w:hAnsi="Book Antiqua" w:cs="Times New Roman"/>
          <w:color w:val="000000" w:themeColor="text1"/>
          <w:sz w:val="24"/>
          <w:vertAlign w:val="superscript"/>
        </w:rPr>
        <w:t>47]</w:t>
      </w:r>
      <w:r w:rsidR="00337C5E" w:rsidRPr="00240B6A">
        <w:rPr>
          <w:rFonts w:ascii="Book Antiqua" w:eastAsia="STHeiti" w:hAnsi="Book Antiqua" w:cs="Times New Roman"/>
          <w:color w:val="000000" w:themeColor="text1"/>
          <w:sz w:val="24"/>
        </w:rPr>
        <w:t xml:space="preserve"> used autologous ADSCs in a patient suffering </w:t>
      </w:r>
      <w:r w:rsidR="00FF7167" w:rsidRPr="00240B6A">
        <w:rPr>
          <w:rFonts w:ascii="Book Antiqua" w:eastAsia="STHeiti" w:hAnsi="Book Antiqua" w:cs="Times New Roman"/>
          <w:color w:val="000000" w:themeColor="text1"/>
          <w:sz w:val="24"/>
        </w:rPr>
        <w:t xml:space="preserve">breast cancer–related lymphedema </w:t>
      </w:r>
      <w:r w:rsidR="00337C5E" w:rsidRPr="00240B6A">
        <w:rPr>
          <w:rFonts w:ascii="Book Antiqua" w:eastAsia="STHeiti" w:hAnsi="Book Antiqua" w:cs="Times New Roman"/>
          <w:color w:val="000000" w:themeColor="text1"/>
          <w:sz w:val="24"/>
        </w:rPr>
        <w:t xml:space="preserve">with deformed upper limbs. Fat grafting was performed at the same time. A total of </w:t>
      </w:r>
      <w:r w:rsidR="005B206A">
        <w:rPr>
          <w:rFonts w:ascii="Book Antiqua" w:eastAsia="STHeiti" w:hAnsi="Book Antiqua" w:cs="Times New Roman"/>
          <w:color w:val="000000" w:themeColor="text1"/>
          <w:sz w:val="24"/>
        </w:rPr>
        <w:t>eight</w:t>
      </w:r>
      <w:r w:rsidR="005B206A" w:rsidRPr="00240B6A">
        <w:rPr>
          <w:rFonts w:ascii="Book Antiqua" w:eastAsia="STHeiti" w:hAnsi="Book Antiqua" w:cs="Times New Roman"/>
          <w:color w:val="000000" w:themeColor="text1"/>
          <w:sz w:val="24"/>
        </w:rPr>
        <w:t xml:space="preserve"> </w:t>
      </w:r>
      <w:r w:rsidR="00337C5E" w:rsidRPr="00240B6A">
        <w:rPr>
          <w:rFonts w:ascii="Book Antiqua" w:eastAsia="STHeiti" w:hAnsi="Book Antiqua" w:cs="Times New Roman"/>
          <w:color w:val="000000" w:themeColor="text1"/>
          <w:sz w:val="24"/>
        </w:rPr>
        <w:t xml:space="preserve">axilla injections were performed </w:t>
      </w:r>
      <w:r w:rsidR="002D577A">
        <w:rPr>
          <w:rFonts w:ascii="Book Antiqua" w:eastAsia="STHeiti" w:hAnsi="Book Antiqua" w:cs="Times New Roman"/>
          <w:color w:val="000000" w:themeColor="text1"/>
          <w:sz w:val="24"/>
        </w:rPr>
        <w:t>at</w:t>
      </w:r>
      <w:r w:rsidR="002D577A" w:rsidRPr="00240B6A">
        <w:rPr>
          <w:rFonts w:ascii="Book Antiqua" w:eastAsia="STHeiti" w:hAnsi="Book Antiqua" w:cs="Times New Roman"/>
          <w:color w:val="000000" w:themeColor="text1"/>
          <w:sz w:val="24"/>
        </w:rPr>
        <w:t xml:space="preserve"> </w:t>
      </w:r>
      <w:r w:rsidR="005B206A">
        <w:rPr>
          <w:rFonts w:ascii="Book Antiqua" w:eastAsia="STHeiti" w:hAnsi="Book Antiqua" w:cs="Times New Roman"/>
          <w:color w:val="000000" w:themeColor="text1"/>
          <w:sz w:val="24"/>
        </w:rPr>
        <w:t xml:space="preserve">a </w:t>
      </w:r>
      <w:r w:rsidR="00337C5E" w:rsidRPr="00240B6A">
        <w:rPr>
          <w:rFonts w:ascii="Book Antiqua" w:eastAsia="STHeiti" w:hAnsi="Book Antiqua" w:cs="Times New Roman"/>
          <w:color w:val="000000" w:themeColor="text1"/>
          <w:sz w:val="24"/>
        </w:rPr>
        <w:t>total dosage of 4.0</w:t>
      </w:r>
      <w:r w:rsidR="00C310A3" w:rsidRPr="00240B6A">
        <w:rPr>
          <w:rFonts w:ascii="Book Antiqua" w:eastAsia="STHeiti" w:hAnsi="Book Antiqua" w:cs="Times New Roman"/>
          <w:color w:val="000000" w:themeColor="text1"/>
          <w:sz w:val="24"/>
        </w:rPr>
        <w:t xml:space="preserve"> </w:t>
      </w:r>
      <w:r w:rsidR="00337C5E" w:rsidRPr="00240B6A">
        <w:rPr>
          <w:rFonts w:ascii="Book Antiqua" w:eastAsia="STHeiti" w:hAnsi="Book Antiqua" w:cs="Times New Roman"/>
          <w:color w:val="000000" w:themeColor="text1"/>
          <w:sz w:val="24"/>
        </w:rPr>
        <w:t>× 10</w:t>
      </w:r>
      <w:r w:rsidR="00337C5E" w:rsidRPr="00240B6A">
        <w:rPr>
          <w:rFonts w:ascii="Book Antiqua" w:eastAsia="STHeiti" w:hAnsi="Book Antiqua" w:cs="Times New Roman"/>
          <w:color w:val="000000" w:themeColor="text1"/>
          <w:sz w:val="24"/>
          <w:vertAlign w:val="superscript"/>
        </w:rPr>
        <w:t xml:space="preserve">7 </w:t>
      </w:r>
      <w:r w:rsidR="00337C5E" w:rsidRPr="00240B6A">
        <w:rPr>
          <w:rFonts w:ascii="Book Antiqua" w:eastAsia="STHeiti" w:hAnsi="Book Antiqua" w:cs="Times New Roman"/>
          <w:color w:val="000000" w:themeColor="text1"/>
          <w:sz w:val="24"/>
        </w:rPr>
        <w:t xml:space="preserve">cells. The time of follow-up was 4 </w:t>
      </w:r>
      <w:proofErr w:type="spellStart"/>
      <w:r w:rsidR="00C310A3" w:rsidRPr="00240B6A">
        <w:rPr>
          <w:rFonts w:ascii="Book Antiqua" w:eastAsia="STHeiti" w:hAnsi="Book Antiqua" w:cs="Times New Roman"/>
          <w:color w:val="000000" w:themeColor="text1"/>
          <w:sz w:val="24"/>
        </w:rPr>
        <w:t>mo</w:t>
      </w:r>
      <w:proofErr w:type="spellEnd"/>
      <w:r w:rsidR="00337C5E" w:rsidRPr="00240B6A">
        <w:rPr>
          <w:rFonts w:ascii="Book Antiqua" w:eastAsia="STHeiti" w:hAnsi="Book Antiqua" w:cs="Times New Roman"/>
          <w:color w:val="000000" w:themeColor="text1"/>
          <w:sz w:val="24"/>
        </w:rPr>
        <w:t>, and positive outcomes were observed. The reduction of arm volume along with the decrease in heaviness and tension</w:t>
      </w:r>
      <w:r w:rsidR="005B206A">
        <w:rPr>
          <w:rFonts w:ascii="Book Antiqua" w:eastAsia="STHeiti" w:hAnsi="Book Antiqua" w:cs="Times New Roman"/>
          <w:color w:val="000000" w:themeColor="text1"/>
          <w:sz w:val="24"/>
        </w:rPr>
        <w:t xml:space="preserve"> </w:t>
      </w:r>
      <w:r w:rsidR="00337C5E" w:rsidRPr="00240B6A">
        <w:rPr>
          <w:rFonts w:ascii="Book Antiqua" w:eastAsia="STHeiti" w:hAnsi="Book Antiqua" w:cs="Times New Roman"/>
          <w:color w:val="000000" w:themeColor="text1"/>
          <w:sz w:val="24"/>
        </w:rPr>
        <w:t>led to a lower requirement for compression the</w:t>
      </w:r>
      <w:r w:rsidR="00944619" w:rsidRPr="00240B6A">
        <w:rPr>
          <w:rFonts w:ascii="Book Antiqua" w:eastAsia="STHeiti" w:hAnsi="Book Antiqua" w:cs="Times New Roman"/>
          <w:color w:val="000000" w:themeColor="text1"/>
          <w:sz w:val="24"/>
        </w:rPr>
        <w:t xml:space="preserve">rapy. In 2017, </w:t>
      </w:r>
      <w:proofErr w:type="spellStart"/>
      <w:r w:rsidR="00944619" w:rsidRPr="00240B6A">
        <w:rPr>
          <w:rFonts w:ascii="Book Antiqua" w:eastAsia="STHeiti" w:hAnsi="Book Antiqua" w:cs="Times New Roman"/>
          <w:color w:val="000000" w:themeColor="text1"/>
          <w:sz w:val="24"/>
        </w:rPr>
        <w:t>Toyserkani</w:t>
      </w:r>
      <w:proofErr w:type="spellEnd"/>
      <w:r w:rsidR="00944619" w:rsidRPr="00240B6A">
        <w:rPr>
          <w:rFonts w:ascii="Book Antiqua" w:eastAsia="STHeiti" w:hAnsi="Book Antiqua" w:cs="Times New Roman"/>
          <w:color w:val="000000" w:themeColor="text1"/>
          <w:sz w:val="24"/>
        </w:rPr>
        <w:t xml:space="preserve"> </w:t>
      </w:r>
      <w:r w:rsidR="00944619" w:rsidRPr="00240B6A">
        <w:rPr>
          <w:rFonts w:ascii="Book Antiqua" w:eastAsia="STHeiti" w:hAnsi="Book Antiqua" w:cs="Times New Roman"/>
          <w:i/>
          <w:color w:val="000000" w:themeColor="text1"/>
          <w:sz w:val="24"/>
        </w:rPr>
        <w:t xml:space="preserve">et </w:t>
      </w:r>
      <w:proofErr w:type="gramStart"/>
      <w:r w:rsidR="00944619" w:rsidRPr="00240B6A">
        <w:rPr>
          <w:rFonts w:ascii="Book Antiqua" w:eastAsia="STHeiti" w:hAnsi="Book Antiqua" w:cs="Times New Roman"/>
          <w:i/>
          <w:color w:val="000000" w:themeColor="text1"/>
          <w:sz w:val="24"/>
        </w:rPr>
        <w:t>al</w:t>
      </w:r>
      <w:r w:rsidR="00337C5E" w:rsidRPr="00240B6A">
        <w:rPr>
          <w:rFonts w:ascii="Book Antiqua" w:eastAsia="STHeiti" w:hAnsi="Book Antiqua" w:cs="Times New Roman"/>
          <w:color w:val="000000" w:themeColor="text1"/>
          <w:sz w:val="24"/>
          <w:vertAlign w:val="superscript"/>
        </w:rPr>
        <w:t>[</w:t>
      </w:r>
      <w:proofErr w:type="gramEnd"/>
      <w:r w:rsidR="00337C5E" w:rsidRPr="00240B6A">
        <w:rPr>
          <w:rFonts w:ascii="Book Antiqua" w:eastAsia="STHeiti" w:hAnsi="Book Antiqua" w:cs="Times New Roman"/>
          <w:color w:val="000000" w:themeColor="text1"/>
          <w:sz w:val="24"/>
          <w:vertAlign w:val="superscript"/>
        </w:rPr>
        <w:t>48]</w:t>
      </w:r>
      <w:r w:rsidR="00337C5E" w:rsidRPr="00240B6A">
        <w:rPr>
          <w:rFonts w:ascii="Book Antiqua" w:eastAsia="STHeiti" w:hAnsi="Book Antiqua" w:cs="Times New Roman"/>
          <w:color w:val="000000" w:themeColor="text1"/>
          <w:sz w:val="24"/>
        </w:rPr>
        <w:t xml:space="preserve"> enrolled </w:t>
      </w:r>
      <w:r w:rsidR="005B206A">
        <w:rPr>
          <w:rFonts w:ascii="Book Antiqua" w:eastAsia="STHeiti" w:hAnsi="Book Antiqua" w:cs="Times New Roman"/>
          <w:color w:val="000000" w:themeColor="text1"/>
          <w:sz w:val="24"/>
        </w:rPr>
        <w:t>ten</w:t>
      </w:r>
      <w:r w:rsidR="005B206A" w:rsidRPr="00240B6A">
        <w:rPr>
          <w:rFonts w:ascii="Book Antiqua" w:eastAsia="STHeiti" w:hAnsi="Book Antiqua" w:cs="Times New Roman"/>
          <w:color w:val="000000" w:themeColor="text1"/>
          <w:sz w:val="24"/>
        </w:rPr>
        <w:t xml:space="preserve"> </w:t>
      </w:r>
      <w:r w:rsidR="00337C5E" w:rsidRPr="00240B6A">
        <w:rPr>
          <w:rFonts w:ascii="Book Antiqua" w:eastAsia="STHeiti" w:hAnsi="Book Antiqua" w:cs="Times New Roman"/>
          <w:color w:val="000000" w:themeColor="text1"/>
          <w:sz w:val="24"/>
        </w:rPr>
        <w:t xml:space="preserve">patients to explore the feasibility and safety of ADSC therapy. Patients received the same </w:t>
      </w:r>
      <w:r w:rsidR="00337C5E" w:rsidRPr="00240B6A">
        <w:rPr>
          <w:rFonts w:ascii="Book Antiqua" w:eastAsia="STHeiti" w:hAnsi="Book Antiqua" w:cs="Times New Roman"/>
          <w:color w:val="000000" w:themeColor="text1"/>
          <w:sz w:val="24"/>
        </w:rPr>
        <w:lastRenderedPageBreak/>
        <w:t xml:space="preserve">treatment </w:t>
      </w:r>
      <w:r w:rsidR="005B206A">
        <w:rPr>
          <w:rFonts w:ascii="Book Antiqua" w:eastAsia="STHeiti" w:hAnsi="Book Antiqua" w:cs="Times New Roman"/>
          <w:color w:val="000000" w:themeColor="text1"/>
          <w:sz w:val="24"/>
        </w:rPr>
        <w:t>at a</w:t>
      </w:r>
      <w:r w:rsidR="005B206A" w:rsidRPr="00240B6A">
        <w:rPr>
          <w:rFonts w:ascii="Book Antiqua" w:eastAsia="STHeiti" w:hAnsi="Book Antiqua" w:cs="Times New Roman"/>
          <w:color w:val="000000" w:themeColor="text1"/>
          <w:sz w:val="24"/>
        </w:rPr>
        <w:t xml:space="preserve"> </w:t>
      </w:r>
      <w:r w:rsidR="00337C5E" w:rsidRPr="00240B6A">
        <w:rPr>
          <w:rFonts w:ascii="Book Antiqua" w:eastAsia="STHeiti" w:hAnsi="Book Antiqua" w:cs="Times New Roman"/>
          <w:color w:val="000000" w:themeColor="text1"/>
          <w:sz w:val="24"/>
        </w:rPr>
        <w:t>slightly higher dose of 5</w:t>
      </w:r>
      <w:r w:rsidR="00944619" w:rsidRPr="00240B6A">
        <w:rPr>
          <w:rFonts w:ascii="Book Antiqua" w:eastAsia="STHeiti" w:hAnsi="Book Antiqua" w:cs="Times New Roman"/>
          <w:color w:val="000000" w:themeColor="text1"/>
          <w:sz w:val="24"/>
        </w:rPr>
        <w:t xml:space="preserve"> </w:t>
      </w:r>
      <w:r w:rsidR="00337C5E" w:rsidRPr="00240B6A">
        <w:rPr>
          <w:rFonts w:ascii="Book Antiqua" w:eastAsia="STHeiti" w:hAnsi="Book Antiqua" w:cs="Times New Roman"/>
          <w:color w:val="000000" w:themeColor="text1"/>
          <w:sz w:val="24"/>
        </w:rPr>
        <w:t>× 10</w:t>
      </w:r>
      <w:r w:rsidR="00337C5E" w:rsidRPr="00240B6A">
        <w:rPr>
          <w:rFonts w:ascii="Book Antiqua" w:eastAsia="STHeiti" w:hAnsi="Book Antiqua" w:cs="Times New Roman"/>
          <w:color w:val="000000" w:themeColor="text1"/>
          <w:sz w:val="24"/>
          <w:vertAlign w:val="superscript"/>
        </w:rPr>
        <w:t>7</w:t>
      </w:r>
      <w:r w:rsidR="00337C5E" w:rsidRPr="00240B6A">
        <w:rPr>
          <w:rFonts w:ascii="Book Antiqua" w:eastAsia="STHeiti" w:hAnsi="Book Antiqua" w:cs="Times New Roman"/>
          <w:color w:val="000000" w:themeColor="text1"/>
          <w:sz w:val="24"/>
        </w:rPr>
        <w:t xml:space="preserve"> cells. However, volume reduction was not significant after 6</w:t>
      </w:r>
      <w:r w:rsidR="005B206A">
        <w:rPr>
          <w:rFonts w:ascii="Book Antiqua" w:eastAsia="STHeiti" w:hAnsi="Book Antiqua" w:cs="Times New Roman"/>
          <w:color w:val="000000" w:themeColor="text1"/>
          <w:sz w:val="24"/>
        </w:rPr>
        <w:t xml:space="preserve"> </w:t>
      </w:r>
      <w:proofErr w:type="spellStart"/>
      <w:r w:rsidR="00944619" w:rsidRPr="00240B6A">
        <w:rPr>
          <w:rFonts w:ascii="Book Antiqua" w:eastAsia="STHeiti" w:hAnsi="Book Antiqua" w:cs="Times New Roman"/>
          <w:color w:val="000000" w:themeColor="text1"/>
          <w:sz w:val="24"/>
        </w:rPr>
        <w:t>mo</w:t>
      </w:r>
      <w:proofErr w:type="spellEnd"/>
      <w:r w:rsidR="00337C5E" w:rsidRPr="00240B6A">
        <w:rPr>
          <w:rFonts w:ascii="Book Antiqua" w:eastAsia="STHeiti" w:hAnsi="Book Antiqua" w:cs="Times New Roman"/>
          <w:color w:val="000000" w:themeColor="text1"/>
          <w:sz w:val="24"/>
        </w:rPr>
        <w:t xml:space="preserve"> of follow-up. Up to 50% of the patients reported an alleviation of their discomfort and had a lower requirement for conservative manage</w:t>
      </w:r>
      <w:r w:rsidR="00BF3DBF" w:rsidRPr="00240B6A">
        <w:rPr>
          <w:rFonts w:ascii="Book Antiqua" w:eastAsia="STHeiti" w:hAnsi="Book Antiqua" w:cs="Times New Roman"/>
          <w:color w:val="000000" w:themeColor="text1"/>
          <w:sz w:val="24"/>
        </w:rPr>
        <w:t xml:space="preserve">ment. In 2019, </w:t>
      </w:r>
      <w:proofErr w:type="spellStart"/>
      <w:r w:rsidR="00BF3DBF" w:rsidRPr="00240B6A">
        <w:rPr>
          <w:rFonts w:ascii="Book Antiqua" w:eastAsia="STHeiti" w:hAnsi="Book Antiqua" w:cs="Times New Roman"/>
          <w:color w:val="000000" w:themeColor="text1"/>
          <w:sz w:val="24"/>
        </w:rPr>
        <w:t>Toyserkani</w:t>
      </w:r>
      <w:proofErr w:type="spellEnd"/>
      <w:r w:rsidR="00BF3DBF" w:rsidRPr="00240B6A">
        <w:rPr>
          <w:rFonts w:ascii="Book Antiqua" w:eastAsia="STHeiti" w:hAnsi="Book Antiqua" w:cs="Times New Roman"/>
          <w:color w:val="000000" w:themeColor="text1"/>
          <w:sz w:val="24"/>
        </w:rPr>
        <w:t xml:space="preserve"> </w:t>
      </w:r>
      <w:r w:rsidR="00BF3DBF" w:rsidRPr="00240B6A">
        <w:rPr>
          <w:rFonts w:ascii="Book Antiqua" w:eastAsia="STHeiti" w:hAnsi="Book Antiqua" w:cs="Times New Roman"/>
          <w:i/>
          <w:color w:val="000000" w:themeColor="text1"/>
          <w:sz w:val="24"/>
        </w:rPr>
        <w:t xml:space="preserve">et </w:t>
      </w:r>
      <w:proofErr w:type="gramStart"/>
      <w:r w:rsidR="00BF3DBF" w:rsidRPr="00240B6A">
        <w:rPr>
          <w:rFonts w:ascii="Book Antiqua" w:eastAsia="STHeiti" w:hAnsi="Book Antiqua" w:cs="Times New Roman"/>
          <w:i/>
          <w:color w:val="000000" w:themeColor="text1"/>
          <w:sz w:val="24"/>
        </w:rPr>
        <w:t>al</w:t>
      </w:r>
      <w:r w:rsidR="00337C5E" w:rsidRPr="00240B6A">
        <w:rPr>
          <w:rFonts w:ascii="Book Antiqua" w:eastAsia="STHeiti" w:hAnsi="Book Antiqua" w:cs="Times New Roman"/>
          <w:color w:val="000000" w:themeColor="text1"/>
          <w:sz w:val="24"/>
          <w:vertAlign w:val="superscript"/>
        </w:rPr>
        <w:t>[</w:t>
      </w:r>
      <w:proofErr w:type="gramEnd"/>
      <w:r w:rsidR="00337C5E" w:rsidRPr="00240B6A">
        <w:rPr>
          <w:rFonts w:ascii="Book Antiqua" w:eastAsia="STHeiti" w:hAnsi="Book Antiqua" w:cs="Times New Roman"/>
          <w:color w:val="000000" w:themeColor="text1"/>
          <w:sz w:val="24"/>
          <w:vertAlign w:val="superscript"/>
        </w:rPr>
        <w:t xml:space="preserve">49] </w:t>
      </w:r>
      <w:r w:rsidR="00337C5E" w:rsidRPr="00240B6A">
        <w:rPr>
          <w:rFonts w:ascii="Book Antiqua" w:eastAsia="STHeiti" w:hAnsi="Book Antiqua" w:cs="Times New Roman"/>
          <w:color w:val="000000" w:themeColor="text1"/>
          <w:sz w:val="24"/>
        </w:rPr>
        <w:t>performed lymphoscintigraphic evaluations after one</w:t>
      </w:r>
      <w:r w:rsidR="005B206A">
        <w:rPr>
          <w:rFonts w:ascii="Book Antiqua" w:eastAsia="STHeiti" w:hAnsi="Book Antiqua" w:cs="Times New Roman"/>
          <w:color w:val="000000" w:themeColor="text1"/>
          <w:sz w:val="24"/>
        </w:rPr>
        <w:t xml:space="preserve"> </w:t>
      </w:r>
      <w:r w:rsidR="00337C5E" w:rsidRPr="00240B6A">
        <w:rPr>
          <w:rFonts w:ascii="Book Antiqua" w:eastAsia="STHeiti" w:hAnsi="Book Antiqua" w:cs="Times New Roman"/>
          <w:color w:val="000000" w:themeColor="text1"/>
          <w:sz w:val="24"/>
        </w:rPr>
        <w:t>year of follow-up. No changes in arm volume and only mild transient complications rel</w:t>
      </w:r>
      <w:r w:rsidR="00BF3DBF" w:rsidRPr="00240B6A">
        <w:rPr>
          <w:rFonts w:ascii="Book Antiqua" w:eastAsia="STHeiti" w:hAnsi="Book Antiqua" w:cs="Times New Roman"/>
          <w:color w:val="000000" w:themeColor="text1"/>
          <w:sz w:val="24"/>
        </w:rPr>
        <w:t>ated to liposuction were noted.</w:t>
      </w:r>
    </w:p>
    <w:p w14:paraId="3F1A3F43" w14:textId="77777777" w:rsidR="007069D2" w:rsidRPr="00240B6A" w:rsidRDefault="007069D2" w:rsidP="00240B6A">
      <w:pPr>
        <w:adjustRightInd w:val="0"/>
        <w:snapToGrid w:val="0"/>
        <w:spacing w:line="360" w:lineRule="auto"/>
        <w:rPr>
          <w:rFonts w:ascii="Book Antiqua" w:eastAsia="STHeiti" w:hAnsi="Book Antiqua" w:cs="Times New Roman"/>
          <w:b/>
          <w:color w:val="000000" w:themeColor="text1"/>
          <w:sz w:val="24"/>
          <w:u w:val="single"/>
        </w:rPr>
      </w:pPr>
    </w:p>
    <w:p w14:paraId="6CF9B38C" w14:textId="2D377381" w:rsidR="00337C5E" w:rsidRPr="00240B6A" w:rsidRDefault="00337C5E" w:rsidP="00240B6A">
      <w:pPr>
        <w:adjustRightInd w:val="0"/>
        <w:snapToGrid w:val="0"/>
        <w:spacing w:line="360" w:lineRule="auto"/>
        <w:rPr>
          <w:rFonts w:ascii="Book Antiqua" w:eastAsia="STHeiti" w:hAnsi="Book Antiqua" w:cs="Times New Roman"/>
          <w:b/>
          <w:color w:val="000000" w:themeColor="text1"/>
          <w:sz w:val="24"/>
          <w:u w:val="single"/>
        </w:rPr>
      </w:pPr>
      <w:r w:rsidRPr="00240B6A">
        <w:rPr>
          <w:rFonts w:ascii="Book Antiqua" w:eastAsia="STHeiti" w:hAnsi="Book Antiqua" w:cs="Times New Roman"/>
          <w:b/>
          <w:color w:val="000000" w:themeColor="text1"/>
          <w:sz w:val="24"/>
          <w:u w:val="single"/>
        </w:rPr>
        <w:t>C</w:t>
      </w:r>
      <w:r w:rsidR="007069D2" w:rsidRPr="00240B6A">
        <w:rPr>
          <w:rFonts w:ascii="Book Antiqua" w:eastAsia="STHeiti" w:hAnsi="Book Antiqua" w:cs="Times New Roman"/>
          <w:b/>
          <w:color w:val="000000" w:themeColor="text1"/>
          <w:sz w:val="24"/>
          <w:u w:val="single"/>
        </w:rPr>
        <w:t>ONCLUSION</w:t>
      </w:r>
    </w:p>
    <w:p w14:paraId="76B60F4D" w14:textId="77777777" w:rsidR="00BF3DBF"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Stem cells can differentiate into </w:t>
      </w:r>
      <w:proofErr w:type="spellStart"/>
      <w:r w:rsidRPr="00240B6A">
        <w:rPr>
          <w:rFonts w:ascii="Book Antiqua" w:eastAsia="STHeiti" w:hAnsi="Book Antiqua" w:cs="Times New Roman"/>
          <w:color w:val="000000" w:themeColor="text1"/>
          <w:sz w:val="24"/>
        </w:rPr>
        <w:t>multilineage</w:t>
      </w:r>
      <w:proofErr w:type="spellEnd"/>
      <w:r w:rsidRPr="00240B6A">
        <w:rPr>
          <w:rFonts w:ascii="Book Antiqua" w:eastAsia="STHeiti" w:hAnsi="Book Antiqua" w:cs="Times New Roman"/>
          <w:color w:val="000000" w:themeColor="text1"/>
          <w:sz w:val="24"/>
        </w:rPr>
        <w:t xml:space="preserve"> cells that exist in nearly all tissues and organs. In theory, damaged tissues and organs can recover after stem cell implantation. Secondary lymphedema affects millions with sufferers experiencing persistent, uncomfortable, and dysfunctional extremities. However, existing therapies including conservative and surgical methods fail t</w:t>
      </w:r>
      <w:r w:rsidR="00BF3DBF" w:rsidRPr="00240B6A">
        <w:rPr>
          <w:rFonts w:ascii="Book Antiqua" w:eastAsia="STHeiti" w:hAnsi="Book Antiqua" w:cs="Times New Roman"/>
          <w:color w:val="000000" w:themeColor="text1"/>
          <w:sz w:val="24"/>
        </w:rPr>
        <w:t>o improve lymphatic function.</w:t>
      </w:r>
    </w:p>
    <w:p w14:paraId="2B1A098A" w14:textId="6C973BED" w:rsidR="006529F5" w:rsidRPr="00240B6A" w:rsidRDefault="00337C5E" w:rsidP="00240B6A">
      <w:pPr>
        <w:adjustRightInd w:val="0"/>
        <w:snapToGrid w:val="0"/>
        <w:spacing w:line="360" w:lineRule="auto"/>
        <w:ind w:firstLineChars="100" w:firstLine="240"/>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ADSCs can be isolated from ATs </w:t>
      </w:r>
      <w:r w:rsidR="005B206A">
        <w:rPr>
          <w:rFonts w:ascii="Book Antiqua" w:eastAsia="STHeiti" w:hAnsi="Book Antiqua" w:cs="Times New Roman"/>
          <w:color w:val="000000" w:themeColor="text1"/>
          <w:sz w:val="24"/>
        </w:rPr>
        <w:t>by</w:t>
      </w:r>
      <w:r w:rsidR="005B206A"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mildly invasive procedures. A prominent characteristic of ADSCs</w:t>
      </w:r>
      <w:r w:rsidR="005B206A">
        <w:rPr>
          <w:rFonts w:ascii="Book Antiqua" w:eastAsia="STHeiti" w:hAnsi="Book Antiqua" w:cs="Times New Roman"/>
          <w:color w:val="000000" w:themeColor="text1"/>
          <w:sz w:val="24"/>
        </w:rPr>
        <w:t xml:space="preserve"> is</w:t>
      </w:r>
      <w:r w:rsidRPr="00240B6A">
        <w:rPr>
          <w:rFonts w:ascii="Book Antiqua" w:eastAsia="STHeiti" w:hAnsi="Book Antiqua" w:cs="Times New Roman"/>
          <w:color w:val="000000" w:themeColor="text1"/>
          <w:sz w:val="24"/>
        </w:rPr>
        <w:t xml:space="preserve"> their low immunogenicity, due to the low levels of expression of </w:t>
      </w:r>
      <w:r w:rsidR="00345F27" w:rsidRPr="00240B6A">
        <w:rPr>
          <w:rFonts w:ascii="Book Antiqua" w:eastAsia="STHeiti" w:hAnsi="Book Antiqua" w:cs="Times New Roman"/>
          <w:color w:val="000000" w:themeColor="text1"/>
          <w:sz w:val="24"/>
        </w:rPr>
        <w:t>major histocompatibility complex</w:t>
      </w:r>
      <w:r w:rsidRPr="00240B6A">
        <w:rPr>
          <w:rFonts w:ascii="Book Antiqua" w:eastAsia="STHeiti" w:hAnsi="Book Antiqua" w:cs="Times New Roman"/>
          <w:color w:val="000000" w:themeColor="text1"/>
          <w:sz w:val="24"/>
        </w:rPr>
        <w:t xml:space="preserve"> (MHC) and costimulatory </w:t>
      </w:r>
      <w:proofErr w:type="gramStart"/>
      <w:r w:rsidRPr="00240B6A">
        <w:rPr>
          <w:rFonts w:ascii="Book Antiqua" w:eastAsia="STHeiti" w:hAnsi="Book Antiqua" w:cs="Times New Roman"/>
          <w:color w:val="000000" w:themeColor="text1"/>
          <w:sz w:val="24"/>
        </w:rPr>
        <w:t>molecules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50]</w:t>
      </w:r>
      <w:r w:rsidRPr="00240B6A">
        <w:rPr>
          <w:rFonts w:ascii="Book Antiqua" w:eastAsia="STHeiti" w:hAnsi="Book Antiqua" w:cs="Times New Roman"/>
          <w:color w:val="000000" w:themeColor="text1"/>
          <w:sz w:val="24"/>
        </w:rPr>
        <w:t xml:space="preserve">. ADSCs produce immunomodulatory cytokines including TGF-β that block IFN-γ-induced MHC </w:t>
      </w:r>
      <w:proofErr w:type="gramStart"/>
      <w:r w:rsidRPr="00240B6A">
        <w:rPr>
          <w:rFonts w:ascii="Book Antiqua" w:eastAsia="STHeiti" w:hAnsi="Book Antiqua" w:cs="Times New Roman"/>
          <w:color w:val="000000" w:themeColor="text1"/>
          <w:sz w:val="24"/>
        </w:rPr>
        <w:t>expression</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51]</w:t>
      </w:r>
      <w:r w:rsidRPr="00240B6A">
        <w:rPr>
          <w:rFonts w:ascii="Book Antiqua" w:eastAsia="STHeiti" w:hAnsi="Book Antiqua" w:cs="Times New Roman"/>
          <w:color w:val="000000" w:themeColor="text1"/>
          <w:sz w:val="24"/>
        </w:rPr>
        <w:t xml:space="preserve">. The downregulation of MHC can avoid immune surveillance, producing immune-privileged cells </w:t>
      </w:r>
      <w:proofErr w:type="gramStart"/>
      <w:r w:rsidRPr="00240B6A">
        <w:rPr>
          <w:rFonts w:ascii="Book Antiqua" w:eastAsia="STHeiti" w:hAnsi="Book Antiqua" w:cs="Times New Roman"/>
          <w:color w:val="000000" w:themeColor="text1"/>
          <w:sz w:val="24"/>
        </w:rPr>
        <w:t>ADSCs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52]</w:t>
      </w:r>
      <w:r w:rsidRPr="00240B6A">
        <w:rPr>
          <w:rFonts w:ascii="Book Antiqua" w:eastAsia="STHeiti" w:hAnsi="Book Antiqua" w:cs="Times New Roman"/>
          <w:color w:val="000000" w:themeColor="text1"/>
          <w:sz w:val="24"/>
        </w:rPr>
        <w:t xml:space="preserve">. Complications relating to immune rejection are therefore sparse. ADSCs remain stable over long passages and can differentiate with low rates of apoptosis. As such, ADSC-based therapy may </w:t>
      </w:r>
      <w:r w:rsidR="00F57A4F" w:rsidRPr="00240B6A">
        <w:rPr>
          <w:rFonts w:ascii="Book Antiqua" w:eastAsia="STHeiti" w:hAnsi="Book Antiqua" w:cs="Times New Roman"/>
          <w:color w:val="000000" w:themeColor="text1"/>
          <w:sz w:val="24"/>
        </w:rPr>
        <w:t>play</w:t>
      </w:r>
      <w:r w:rsidRPr="00240B6A">
        <w:rPr>
          <w:rFonts w:ascii="Book Antiqua" w:eastAsia="STHeiti" w:hAnsi="Book Antiqua" w:cs="Times New Roman"/>
          <w:color w:val="000000" w:themeColor="text1"/>
          <w:sz w:val="24"/>
        </w:rPr>
        <w:t xml:space="preserve"> an important role in secondary lymphedema. ADSCs can differentiate into progenitor cells for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and secrete VEGF-C. Both animal and human studies show positive outcomes after the injection of ADSCs with minimal complications. ADSC-based therapy is therefore promising for the tre</w:t>
      </w:r>
      <w:r w:rsidR="005B56C5" w:rsidRPr="00240B6A">
        <w:rPr>
          <w:rFonts w:ascii="Book Antiqua" w:eastAsia="STHeiti" w:hAnsi="Book Antiqua" w:cs="Times New Roman"/>
          <w:color w:val="000000" w:themeColor="text1"/>
          <w:sz w:val="24"/>
        </w:rPr>
        <w:t>atment of secondary lymphedema.</w:t>
      </w:r>
    </w:p>
    <w:p w14:paraId="0D79FA61" w14:textId="1B04A085" w:rsidR="00337C5E" w:rsidRPr="00240B6A" w:rsidRDefault="00337C5E" w:rsidP="00240B6A">
      <w:pPr>
        <w:adjustRightInd w:val="0"/>
        <w:snapToGrid w:val="0"/>
        <w:spacing w:line="360" w:lineRule="auto"/>
        <w:ind w:firstLineChars="100" w:firstLine="240"/>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However, some issues remain for ADSC-based therapy. Suitable animal models are required as pathological changes in acute inflammation differ </w:t>
      </w:r>
      <w:r w:rsidR="005B206A">
        <w:rPr>
          <w:rFonts w:ascii="Book Antiqua" w:eastAsia="STHeiti" w:hAnsi="Book Antiqua" w:cs="Times New Roman"/>
          <w:color w:val="000000" w:themeColor="text1"/>
          <w:sz w:val="24"/>
        </w:rPr>
        <w:lastRenderedPageBreak/>
        <w:t>from</w:t>
      </w:r>
      <w:r w:rsidR="005B206A"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those of chronic inflammation, producing variable therapeutic outcomes. Second, a larger number of clinical trials with larger samples and longer follow-up periods are required. In addition, the safety of ADSC-based therapy should be assessed. In lung cancer </w:t>
      </w:r>
      <w:proofErr w:type="gramStart"/>
      <w:r w:rsidRPr="00240B6A">
        <w:rPr>
          <w:rFonts w:ascii="Book Antiqua" w:eastAsia="STHeiti" w:hAnsi="Book Antiqua" w:cs="Times New Roman"/>
          <w:color w:val="000000" w:themeColor="text1"/>
          <w:sz w:val="24"/>
        </w:rPr>
        <w:t>models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53]</w:t>
      </w:r>
      <w:r w:rsidRPr="00240B6A">
        <w:rPr>
          <w:rFonts w:ascii="Book Antiqua" w:eastAsia="STHeiti" w:hAnsi="Book Antiqua" w:cs="Times New Roman"/>
          <w:color w:val="000000" w:themeColor="text1"/>
          <w:sz w:val="24"/>
        </w:rPr>
        <w:t xml:space="preserve">, ADSCs interact with LLC1 cells through their ability to secrete IL-6 and enhance malignant characteristics </w:t>
      </w:r>
      <w:r w:rsidRPr="00240B6A">
        <w:rPr>
          <w:rFonts w:ascii="Book Antiqua" w:eastAsia="STHeiti" w:hAnsi="Book Antiqua" w:cs="Times New Roman"/>
          <w:i/>
          <w:color w:val="000000" w:themeColor="text1"/>
          <w:sz w:val="24"/>
        </w:rPr>
        <w:t xml:space="preserve">in vitro </w:t>
      </w:r>
      <w:r w:rsidRPr="00240B6A">
        <w:rPr>
          <w:rFonts w:ascii="Book Antiqua" w:eastAsia="STHeiti" w:hAnsi="Book Antiqua" w:cs="Times New Roman"/>
          <w:color w:val="000000" w:themeColor="text1"/>
          <w:sz w:val="24"/>
        </w:rPr>
        <w:t>and</w:t>
      </w:r>
      <w:r w:rsidRPr="00240B6A">
        <w:rPr>
          <w:rFonts w:ascii="Book Antiqua" w:eastAsia="STHeiti" w:hAnsi="Book Antiqua" w:cs="Times New Roman"/>
          <w:i/>
          <w:color w:val="000000" w:themeColor="text1"/>
          <w:sz w:val="24"/>
        </w:rPr>
        <w:t xml:space="preserve"> in vivo</w:t>
      </w:r>
      <w:r w:rsidRPr="00240B6A">
        <w:rPr>
          <w:rFonts w:ascii="Book Antiqua" w:eastAsia="STHeiti" w:hAnsi="Book Antiqua" w:cs="Times New Roman"/>
          <w:color w:val="000000" w:themeColor="text1"/>
          <w:sz w:val="24"/>
        </w:rPr>
        <w:t>. We believe that ADSC-based therapy is therefore key to the future treatment of secondary lymphedema.</w:t>
      </w:r>
    </w:p>
    <w:p w14:paraId="265C5810" w14:textId="77777777" w:rsidR="007069D2" w:rsidRPr="00240B6A" w:rsidRDefault="007069D2" w:rsidP="00240B6A">
      <w:pPr>
        <w:adjustRightInd w:val="0"/>
        <w:snapToGrid w:val="0"/>
        <w:spacing w:line="360" w:lineRule="auto"/>
        <w:rPr>
          <w:rFonts w:ascii="Book Antiqua" w:eastAsia="STHeiti" w:hAnsi="Book Antiqua" w:cs="Times New Roman"/>
          <w:color w:val="000000" w:themeColor="text1"/>
          <w:sz w:val="24"/>
          <w:u w:val="single"/>
        </w:rPr>
      </w:pPr>
    </w:p>
    <w:p w14:paraId="3FAB2764" w14:textId="77777777" w:rsidR="007069D2" w:rsidRPr="00240B6A" w:rsidRDefault="007069D2" w:rsidP="00240B6A">
      <w:pPr>
        <w:adjustRightInd w:val="0"/>
        <w:snapToGrid w:val="0"/>
        <w:spacing w:line="360" w:lineRule="auto"/>
        <w:rPr>
          <w:rFonts w:ascii="Book Antiqua" w:hAnsi="Book Antiqua"/>
          <w:b/>
          <w:bCs/>
          <w:color w:val="000000" w:themeColor="text1"/>
          <w:sz w:val="24"/>
        </w:rPr>
      </w:pPr>
      <w:r w:rsidRPr="00240B6A">
        <w:rPr>
          <w:rFonts w:ascii="Book Antiqua" w:hAnsi="Book Antiqua"/>
          <w:b/>
          <w:bCs/>
          <w:color w:val="000000" w:themeColor="text1"/>
          <w:sz w:val="24"/>
        </w:rPr>
        <w:t>REFERENCES</w:t>
      </w:r>
    </w:p>
    <w:p w14:paraId="45509646"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 </w:t>
      </w:r>
      <w:proofErr w:type="spellStart"/>
      <w:r w:rsidRPr="00240B6A">
        <w:rPr>
          <w:rFonts w:ascii="Book Antiqua" w:hAnsi="Book Antiqua"/>
          <w:b/>
          <w:sz w:val="24"/>
        </w:rPr>
        <w:t>Rochlin</w:t>
      </w:r>
      <w:proofErr w:type="spellEnd"/>
      <w:r w:rsidRPr="00240B6A">
        <w:rPr>
          <w:rFonts w:ascii="Book Antiqua" w:hAnsi="Book Antiqua"/>
          <w:b/>
          <w:sz w:val="24"/>
        </w:rPr>
        <w:t xml:space="preserve"> DH</w:t>
      </w:r>
      <w:r w:rsidRPr="00240B6A">
        <w:rPr>
          <w:rFonts w:ascii="Book Antiqua" w:hAnsi="Book Antiqua"/>
          <w:sz w:val="24"/>
        </w:rPr>
        <w:t xml:space="preserve">, </w:t>
      </w:r>
      <w:proofErr w:type="spellStart"/>
      <w:r w:rsidRPr="00240B6A">
        <w:rPr>
          <w:rFonts w:ascii="Book Antiqua" w:hAnsi="Book Antiqua"/>
          <w:sz w:val="24"/>
        </w:rPr>
        <w:t>Inchauste</w:t>
      </w:r>
      <w:proofErr w:type="spellEnd"/>
      <w:r w:rsidRPr="00240B6A">
        <w:rPr>
          <w:rFonts w:ascii="Book Antiqua" w:hAnsi="Book Antiqua"/>
          <w:sz w:val="24"/>
        </w:rPr>
        <w:t xml:space="preserve"> S, </w:t>
      </w:r>
      <w:proofErr w:type="spellStart"/>
      <w:r w:rsidRPr="00240B6A">
        <w:rPr>
          <w:rFonts w:ascii="Book Antiqua" w:hAnsi="Book Antiqua"/>
          <w:sz w:val="24"/>
        </w:rPr>
        <w:t>Zelones</w:t>
      </w:r>
      <w:proofErr w:type="spellEnd"/>
      <w:r w:rsidRPr="00240B6A">
        <w:rPr>
          <w:rFonts w:ascii="Book Antiqua" w:hAnsi="Book Antiqua"/>
          <w:sz w:val="24"/>
        </w:rPr>
        <w:t xml:space="preserve"> J, Nguyen DH. The role of adjunct </w:t>
      </w:r>
      <w:proofErr w:type="spellStart"/>
      <w:r w:rsidRPr="00240B6A">
        <w:rPr>
          <w:rFonts w:ascii="Book Antiqua" w:hAnsi="Book Antiqua"/>
          <w:sz w:val="24"/>
        </w:rPr>
        <w:t>nanofibrillar</w:t>
      </w:r>
      <w:proofErr w:type="spellEnd"/>
      <w:r w:rsidRPr="00240B6A">
        <w:rPr>
          <w:rFonts w:ascii="Book Antiqua" w:hAnsi="Book Antiqua"/>
          <w:sz w:val="24"/>
        </w:rPr>
        <w:t xml:space="preserve"> collagen scaffold implantation in the surgical management of secondary lymphedema: Review of the literature and summary of initial pilot studies. </w:t>
      </w:r>
      <w:r w:rsidRPr="00240B6A">
        <w:rPr>
          <w:rFonts w:ascii="Book Antiqua" w:hAnsi="Book Antiqua"/>
          <w:i/>
          <w:sz w:val="24"/>
        </w:rPr>
        <w:t xml:space="preserve">J </w:t>
      </w:r>
      <w:proofErr w:type="spellStart"/>
      <w:r w:rsidRPr="00240B6A">
        <w:rPr>
          <w:rFonts w:ascii="Book Antiqua" w:hAnsi="Book Antiqua"/>
          <w:i/>
          <w:sz w:val="24"/>
        </w:rPr>
        <w:t>Surg</w:t>
      </w:r>
      <w:proofErr w:type="spellEnd"/>
      <w:r w:rsidRPr="00240B6A">
        <w:rPr>
          <w:rFonts w:ascii="Book Antiqua" w:hAnsi="Book Antiqua"/>
          <w:i/>
          <w:sz w:val="24"/>
        </w:rPr>
        <w:t xml:space="preserve"> </w:t>
      </w:r>
      <w:proofErr w:type="spellStart"/>
      <w:r w:rsidRPr="00240B6A">
        <w:rPr>
          <w:rFonts w:ascii="Book Antiqua" w:hAnsi="Book Antiqua"/>
          <w:i/>
          <w:sz w:val="24"/>
        </w:rPr>
        <w:t>Oncol</w:t>
      </w:r>
      <w:proofErr w:type="spellEnd"/>
      <w:r w:rsidRPr="00240B6A">
        <w:rPr>
          <w:rFonts w:ascii="Book Antiqua" w:hAnsi="Book Antiqua"/>
          <w:sz w:val="24"/>
        </w:rPr>
        <w:t xml:space="preserve"> 2020; </w:t>
      </w:r>
      <w:r w:rsidRPr="00240B6A">
        <w:rPr>
          <w:rFonts w:ascii="Book Antiqua" w:hAnsi="Book Antiqua"/>
          <w:b/>
          <w:sz w:val="24"/>
        </w:rPr>
        <w:t>121</w:t>
      </w:r>
      <w:r w:rsidRPr="00240B6A">
        <w:rPr>
          <w:rFonts w:ascii="Book Antiqua" w:hAnsi="Book Antiqua"/>
          <w:sz w:val="24"/>
        </w:rPr>
        <w:t>: 121-128 [PMID: 31209884 DOI: 10.1002/jso.25576]</w:t>
      </w:r>
    </w:p>
    <w:p w14:paraId="3FA1C695"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 </w:t>
      </w:r>
      <w:proofErr w:type="spellStart"/>
      <w:r w:rsidRPr="00240B6A">
        <w:rPr>
          <w:rFonts w:ascii="Book Antiqua" w:hAnsi="Book Antiqua"/>
          <w:b/>
          <w:sz w:val="24"/>
        </w:rPr>
        <w:t>Grada</w:t>
      </w:r>
      <w:proofErr w:type="spellEnd"/>
      <w:r w:rsidRPr="00240B6A">
        <w:rPr>
          <w:rFonts w:ascii="Book Antiqua" w:hAnsi="Book Antiqua"/>
          <w:b/>
          <w:sz w:val="24"/>
        </w:rPr>
        <w:t xml:space="preserve"> AA</w:t>
      </w:r>
      <w:r w:rsidRPr="00240B6A">
        <w:rPr>
          <w:rFonts w:ascii="Book Antiqua" w:hAnsi="Book Antiqua"/>
          <w:sz w:val="24"/>
        </w:rPr>
        <w:t xml:space="preserve">, Phillips TJ. Lymphedema: Pathophysiology and clinical manifestations. </w:t>
      </w:r>
      <w:r w:rsidRPr="00240B6A">
        <w:rPr>
          <w:rFonts w:ascii="Book Antiqua" w:hAnsi="Book Antiqua"/>
          <w:i/>
          <w:sz w:val="24"/>
        </w:rPr>
        <w:t xml:space="preserve">J Am </w:t>
      </w:r>
      <w:proofErr w:type="spellStart"/>
      <w:r w:rsidRPr="00240B6A">
        <w:rPr>
          <w:rFonts w:ascii="Book Antiqua" w:hAnsi="Book Antiqua"/>
          <w:i/>
          <w:sz w:val="24"/>
        </w:rPr>
        <w:t>Acad</w:t>
      </w:r>
      <w:proofErr w:type="spellEnd"/>
      <w:r w:rsidRPr="00240B6A">
        <w:rPr>
          <w:rFonts w:ascii="Book Antiqua" w:hAnsi="Book Antiqua"/>
          <w:i/>
          <w:sz w:val="24"/>
        </w:rPr>
        <w:t xml:space="preserve"> </w:t>
      </w:r>
      <w:proofErr w:type="spellStart"/>
      <w:r w:rsidRPr="00240B6A">
        <w:rPr>
          <w:rFonts w:ascii="Book Antiqua" w:hAnsi="Book Antiqua"/>
          <w:i/>
          <w:sz w:val="24"/>
        </w:rPr>
        <w:t>Dermatol</w:t>
      </w:r>
      <w:proofErr w:type="spellEnd"/>
      <w:r w:rsidRPr="00240B6A">
        <w:rPr>
          <w:rFonts w:ascii="Book Antiqua" w:hAnsi="Book Antiqua"/>
          <w:sz w:val="24"/>
        </w:rPr>
        <w:t xml:space="preserve"> 2017; </w:t>
      </w:r>
      <w:r w:rsidRPr="00240B6A">
        <w:rPr>
          <w:rFonts w:ascii="Book Antiqua" w:hAnsi="Book Antiqua"/>
          <w:b/>
          <w:sz w:val="24"/>
        </w:rPr>
        <w:t>77</w:t>
      </w:r>
      <w:r w:rsidRPr="00240B6A">
        <w:rPr>
          <w:rFonts w:ascii="Book Antiqua" w:hAnsi="Book Antiqua"/>
          <w:sz w:val="24"/>
        </w:rPr>
        <w:t>: 1009-1020 [PMID: 29132848 DOI: 10.1016/j.jaad.2017.03.022]</w:t>
      </w:r>
    </w:p>
    <w:p w14:paraId="3C4C2316"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 </w:t>
      </w:r>
      <w:r w:rsidRPr="00240B6A">
        <w:rPr>
          <w:rFonts w:ascii="Book Antiqua" w:hAnsi="Book Antiqua"/>
          <w:b/>
          <w:sz w:val="24"/>
        </w:rPr>
        <w:t>Yang Y</w:t>
      </w:r>
      <w:r w:rsidRPr="00240B6A">
        <w:rPr>
          <w:rFonts w:ascii="Book Antiqua" w:hAnsi="Book Antiqua"/>
          <w:sz w:val="24"/>
        </w:rPr>
        <w:t xml:space="preserve">, Yang JT, Chen XH, Qin BG, Li FG, Chen YX, </w:t>
      </w:r>
      <w:proofErr w:type="spellStart"/>
      <w:r w:rsidRPr="00240B6A">
        <w:rPr>
          <w:rFonts w:ascii="Book Antiqua" w:hAnsi="Book Antiqua"/>
          <w:sz w:val="24"/>
        </w:rPr>
        <w:t>Gu</w:t>
      </w:r>
      <w:proofErr w:type="spellEnd"/>
      <w:r w:rsidRPr="00240B6A">
        <w:rPr>
          <w:rFonts w:ascii="Book Antiqua" w:hAnsi="Book Antiqua"/>
          <w:sz w:val="24"/>
        </w:rPr>
        <w:t xml:space="preserve"> LQ, Zhu JK, Li P. Construction of tissue-engineered lymphatic vessel using human adipose derived stem cells differentiated lymphatic endothelial like cells and </w:t>
      </w:r>
      <w:proofErr w:type="spellStart"/>
      <w:r w:rsidRPr="00240B6A">
        <w:rPr>
          <w:rFonts w:ascii="Book Antiqua" w:hAnsi="Book Antiqua"/>
          <w:sz w:val="24"/>
        </w:rPr>
        <w:t>decellularized</w:t>
      </w:r>
      <w:proofErr w:type="spellEnd"/>
      <w:r w:rsidRPr="00240B6A">
        <w:rPr>
          <w:rFonts w:ascii="Book Antiqua" w:hAnsi="Book Antiqua"/>
          <w:sz w:val="24"/>
        </w:rPr>
        <w:t xml:space="preserve"> arterial scaffold: A preliminary study. </w:t>
      </w:r>
      <w:proofErr w:type="spellStart"/>
      <w:r w:rsidRPr="00240B6A">
        <w:rPr>
          <w:rFonts w:ascii="Book Antiqua" w:hAnsi="Book Antiqua"/>
          <w:i/>
          <w:sz w:val="24"/>
        </w:rPr>
        <w:t>Biotechnol</w:t>
      </w:r>
      <w:proofErr w:type="spellEnd"/>
      <w:r w:rsidRPr="00240B6A">
        <w:rPr>
          <w:rFonts w:ascii="Book Antiqua" w:hAnsi="Book Antiqua"/>
          <w:i/>
          <w:sz w:val="24"/>
        </w:rPr>
        <w:t xml:space="preserve"> </w:t>
      </w:r>
      <w:proofErr w:type="spellStart"/>
      <w:r w:rsidRPr="00240B6A">
        <w:rPr>
          <w:rFonts w:ascii="Book Antiqua" w:hAnsi="Book Antiqua"/>
          <w:i/>
          <w:sz w:val="24"/>
        </w:rPr>
        <w:t>Appl</w:t>
      </w:r>
      <w:proofErr w:type="spellEnd"/>
      <w:r w:rsidRPr="00240B6A">
        <w:rPr>
          <w:rFonts w:ascii="Book Antiqua" w:hAnsi="Book Antiqua"/>
          <w:i/>
          <w:sz w:val="24"/>
        </w:rPr>
        <w:t xml:space="preserve"> </w:t>
      </w:r>
      <w:proofErr w:type="spellStart"/>
      <w:r w:rsidRPr="00240B6A">
        <w:rPr>
          <w:rFonts w:ascii="Book Antiqua" w:hAnsi="Book Antiqua"/>
          <w:i/>
          <w:sz w:val="24"/>
        </w:rPr>
        <w:t>Biochem</w:t>
      </w:r>
      <w:proofErr w:type="spellEnd"/>
      <w:r w:rsidRPr="00240B6A">
        <w:rPr>
          <w:rFonts w:ascii="Book Antiqua" w:hAnsi="Book Antiqua"/>
          <w:sz w:val="24"/>
        </w:rPr>
        <w:t xml:space="preserve"> 2018; </w:t>
      </w:r>
      <w:r w:rsidRPr="00240B6A">
        <w:rPr>
          <w:rFonts w:ascii="Book Antiqua" w:hAnsi="Book Antiqua"/>
          <w:b/>
          <w:sz w:val="24"/>
        </w:rPr>
        <w:t>65</w:t>
      </w:r>
      <w:r w:rsidRPr="00240B6A">
        <w:rPr>
          <w:rFonts w:ascii="Book Antiqua" w:hAnsi="Book Antiqua"/>
          <w:sz w:val="24"/>
        </w:rPr>
        <w:t>: 428-434 [PMID: 28981171 DOI: 10.1002/bab.1618]</w:t>
      </w:r>
    </w:p>
    <w:p w14:paraId="4FEADE7B"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 </w:t>
      </w:r>
      <w:r w:rsidRPr="00240B6A">
        <w:rPr>
          <w:rFonts w:ascii="Book Antiqua" w:hAnsi="Book Antiqua"/>
          <w:b/>
          <w:sz w:val="24"/>
        </w:rPr>
        <w:t>Dayan JH</w:t>
      </w:r>
      <w:r w:rsidRPr="00240B6A">
        <w:rPr>
          <w:rFonts w:ascii="Book Antiqua" w:hAnsi="Book Antiqua"/>
          <w:sz w:val="24"/>
        </w:rPr>
        <w:t xml:space="preserve">, Ly CL, </w:t>
      </w:r>
      <w:proofErr w:type="spellStart"/>
      <w:r w:rsidRPr="00240B6A">
        <w:rPr>
          <w:rFonts w:ascii="Book Antiqua" w:hAnsi="Book Antiqua"/>
          <w:sz w:val="24"/>
        </w:rPr>
        <w:t>Kataru</w:t>
      </w:r>
      <w:proofErr w:type="spellEnd"/>
      <w:r w:rsidRPr="00240B6A">
        <w:rPr>
          <w:rFonts w:ascii="Book Antiqua" w:hAnsi="Book Antiqua"/>
          <w:sz w:val="24"/>
        </w:rPr>
        <w:t xml:space="preserve"> RP, </w:t>
      </w:r>
      <w:proofErr w:type="spellStart"/>
      <w:r w:rsidRPr="00240B6A">
        <w:rPr>
          <w:rFonts w:ascii="Book Antiqua" w:hAnsi="Book Antiqua"/>
          <w:sz w:val="24"/>
        </w:rPr>
        <w:t>Mehrara</w:t>
      </w:r>
      <w:proofErr w:type="spellEnd"/>
      <w:r w:rsidRPr="00240B6A">
        <w:rPr>
          <w:rFonts w:ascii="Book Antiqua" w:hAnsi="Book Antiqua"/>
          <w:sz w:val="24"/>
        </w:rPr>
        <w:t xml:space="preserve"> BJ. Lymphedema: Pathogenesis and Novel Therapies. </w:t>
      </w:r>
      <w:proofErr w:type="spellStart"/>
      <w:r w:rsidRPr="00240B6A">
        <w:rPr>
          <w:rFonts w:ascii="Book Antiqua" w:hAnsi="Book Antiqua"/>
          <w:i/>
          <w:sz w:val="24"/>
        </w:rPr>
        <w:t>Annu</w:t>
      </w:r>
      <w:proofErr w:type="spellEnd"/>
      <w:r w:rsidRPr="00240B6A">
        <w:rPr>
          <w:rFonts w:ascii="Book Antiqua" w:hAnsi="Book Antiqua"/>
          <w:i/>
          <w:sz w:val="24"/>
        </w:rPr>
        <w:t xml:space="preserve"> Rev Med</w:t>
      </w:r>
      <w:r w:rsidRPr="00240B6A">
        <w:rPr>
          <w:rFonts w:ascii="Book Antiqua" w:hAnsi="Book Antiqua"/>
          <w:sz w:val="24"/>
        </w:rPr>
        <w:t xml:space="preserve"> 2018; </w:t>
      </w:r>
      <w:r w:rsidRPr="00240B6A">
        <w:rPr>
          <w:rFonts w:ascii="Book Antiqua" w:hAnsi="Book Antiqua"/>
          <w:b/>
          <w:sz w:val="24"/>
        </w:rPr>
        <w:t>69</w:t>
      </w:r>
      <w:r w:rsidRPr="00240B6A">
        <w:rPr>
          <w:rFonts w:ascii="Book Antiqua" w:hAnsi="Book Antiqua"/>
          <w:sz w:val="24"/>
        </w:rPr>
        <w:t>: 263-276 [PMID: 28877002 DOI: 10.1146/annurev-med-060116-022900]</w:t>
      </w:r>
    </w:p>
    <w:p w14:paraId="0065E636"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5 </w:t>
      </w:r>
      <w:r w:rsidRPr="00240B6A">
        <w:rPr>
          <w:rFonts w:ascii="Book Antiqua" w:hAnsi="Book Antiqua"/>
          <w:b/>
          <w:sz w:val="24"/>
        </w:rPr>
        <w:t>Li L</w:t>
      </w:r>
      <w:r w:rsidRPr="00240B6A">
        <w:rPr>
          <w:rFonts w:ascii="Book Antiqua" w:hAnsi="Book Antiqua"/>
          <w:sz w:val="24"/>
        </w:rPr>
        <w:t xml:space="preserve">, Yuan L, Chen X, Wang Q, Tian J, Yang K, Zhou E. Current Treatments for Breast Cancer-Related </w:t>
      </w:r>
      <w:proofErr w:type="spellStart"/>
      <w:r w:rsidRPr="00240B6A">
        <w:rPr>
          <w:rFonts w:ascii="Book Antiqua" w:hAnsi="Book Antiqua"/>
          <w:sz w:val="24"/>
        </w:rPr>
        <w:t>Lymphoedema</w:t>
      </w:r>
      <w:proofErr w:type="spellEnd"/>
      <w:r w:rsidRPr="00240B6A">
        <w:rPr>
          <w:rFonts w:ascii="Book Antiqua" w:hAnsi="Book Antiqua"/>
          <w:sz w:val="24"/>
        </w:rPr>
        <w:t xml:space="preserve">: A Systematic Review </w:t>
      </w:r>
      <w:r w:rsidRPr="00240B6A">
        <w:rPr>
          <w:rFonts w:ascii="Book Antiqua" w:hAnsi="Book Antiqua"/>
          <w:i/>
          <w:sz w:val="24"/>
        </w:rPr>
        <w:t xml:space="preserve">Asian Pac J Cancer </w:t>
      </w:r>
      <w:proofErr w:type="spellStart"/>
      <w:r w:rsidRPr="00240B6A">
        <w:rPr>
          <w:rFonts w:ascii="Book Antiqua" w:hAnsi="Book Antiqua"/>
          <w:i/>
          <w:sz w:val="24"/>
        </w:rPr>
        <w:t>Prev</w:t>
      </w:r>
      <w:proofErr w:type="spellEnd"/>
      <w:r w:rsidRPr="00240B6A">
        <w:rPr>
          <w:rFonts w:ascii="Book Antiqua" w:hAnsi="Book Antiqua"/>
          <w:sz w:val="24"/>
        </w:rPr>
        <w:t xml:space="preserve"> 2016; </w:t>
      </w:r>
      <w:r w:rsidRPr="00240B6A">
        <w:rPr>
          <w:rFonts w:ascii="Book Antiqua" w:hAnsi="Book Antiqua"/>
          <w:b/>
          <w:sz w:val="24"/>
        </w:rPr>
        <w:t>17</w:t>
      </w:r>
      <w:r w:rsidRPr="00240B6A">
        <w:rPr>
          <w:rFonts w:ascii="Book Antiqua" w:hAnsi="Book Antiqua"/>
          <w:sz w:val="24"/>
        </w:rPr>
        <w:t>: 4875-4883 [PMID: 28030915 DOI: 10.22034/APJCP.2016.17.11.4875]</w:t>
      </w:r>
    </w:p>
    <w:p w14:paraId="603D4AB4"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6 </w:t>
      </w:r>
      <w:r w:rsidRPr="00240B6A">
        <w:rPr>
          <w:rFonts w:ascii="Book Antiqua" w:hAnsi="Book Antiqua"/>
          <w:b/>
          <w:sz w:val="24"/>
        </w:rPr>
        <w:t>Keeley V</w:t>
      </w:r>
      <w:r w:rsidRPr="00240B6A">
        <w:rPr>
          <w:rFonts w:ascii="Book Antiqua" w:hAnsi="Book Antiqua"/>
          <w:sz w:val="24"/>
        </w:rPr>
        <w:t xml:space="preserve">. Advances in understanding and management of </w:t>
      </w:r>
      <w:proofErr w:type="spellStart"/>
      <w:r w:rsidRPr="00240B6A">
        <w:rPr>
          <w:rFonts w:ascii="Book Antiqua" w:hAnsi="Book Antiqua"/>
          <w:sz w:val="24"/>
        </w:rPr>
        <w:t>lymphoedema</w:t>
      </w:r>
      <w:proofErr w:type="spellEnd"/>
      <w:r w:rsidRPr="00240B6A">
        <w:rPr>
          <w:rFonts w:ascii="Book Antiqua" w:hAnsi="Book Antiqua"/>
          <w:sz w:val="24"/>
        </w:rPr>
        <w:t xml:space="preserve"> (cancer, primary). </w:t>
      </w:r>
      <w:proofErr w:type="spellStart"/>
      <w:r w:rsidRPr="00240B6A">
        <w:rPr>
          <w:rFonts w:ascii="Book Antiqua" w:hAnsi="Book Antiqua"/>
          <w:i/>
          <w:sz w:val="24"/>
        </w:rPr>
        <w:t>Curr</w:t>
      </w:r>
      <w:proofErr w:type="spellEnd"/>
      <w:r w:rsidRPr="00240B6A">
        <w:rPr>
          <w:rFonts w:ascii="Book Antiqua" w:hAnsi="Book Antiqua"/>
          <w:i/>
          <w:sz w:val="24"/>
        </w:rPr>
        <w:t xml:space="preserve"> </w:t>
      </w:r>
      <w:proofErr w:type="spellStart"/>
      <w:r w:rsidRPr="00240B6A">
        <w:rPr>
          <w:rFonts w:ascii="Book Antiqua" w:hAnsi="Book Antiqua"/>
          <w:i/>
          <w:sz w:val="24"/>
        </w:rPr>
        <w:t>Opin</w:t>
      </w:r>
      <w:proofErr w:type="spellEnd"/>
      <w:r w:rsidRPr="00240B6A">
        <w:rPr>
          <w:rFonts w:ascii="Book Antiqua" w:hAnsi="Book Antiqua"/>
          <w:i/>
          <w:sz w:val="24"/>
        </w:rPr>
        <w:t xml:space="preserve"> Support </w:t>
      </w:r>
      <w:proofErr w:type="spellStart"/>
      <w:r w:rsidRPr="00240B6A">
        <w:rPr>
          <w:rFonts w:ascii="Book Antiqua" w:hAnsi="Book Antiqua"/>
          <w:i/>
          <w:sz w:val="24"/>
        </w:rPr>
        <w:t>Palliat</w:t>
      </w:r>
      <w:proofErr w:type="spellEnd"/>
      <w:r w:rsidRPr="00240B6A">
        <w:rPr>
          <w:rFonts w:ascii="Book Antiqua" w:hAnsi="Book Antiqua"/>
          <w:i/>
          <w:sz w:val="24"/>
        </w:rPr>
        <w:t xml:space="preserve"> Care</w:t>
      </w:r>
      <w:r w:rsidRPr="00240B6A">
        <w:rPr>
          <w:rFonts w:ascii="Book Antiqua" w:hAnsi="Book Antiqua"/>
          <w:sz w:val="24"/>
        </w:rPr>
        <w:t xml:space="preserve"> 2017; </w:t>
      </w:r>
      <w:r w:rsidRPr="00240B6A">
        <w:rPr>
          <w:rFonts w:ascii="Book Antiqua" w:hAnsi="Book Antiqua"/>
          <w:b/>
          <w:sz w:val="24"/>
        </w:rPr>
        <w:t>11</w:t>
      </w:r>
      <w:r w:rsidRPr="00240B6A">
        <w:rPr>
          <w:rFonts w:ascii="Book Antiqua" w:hAnsi="Book Antiqua"/>
          <w:sz w:val="24"/>
        </w:rPr>
        <w:t xml:space="preserve">: 355-360 [PMID: </w:t>
      </w:r>
      <w:r w:rsidRPr="00240B6A">
        <w:rPr>
          <w:rFonts w:ascii="Book Antiqua" w:hAnsi="Book Antiqua"/>
          <w:sz w:val="24"/>
        </w:rPr>
        <w:lastRenderedPageBreak/>
        <w:t>28984676 DOI: 10.1097/SPC.0000000000000311]</w:t>
      </w:r>
    </w:p>
    <w:p w14:paraId="2A67D839" w14:textId="193CE478"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7 </w:t>
      </w:r>
      <w:proofErr w:type="spellStart"/>
      <w:r w:rsidRPr="00240B6A">
        <w:rPr>
          <w:rFonts w:ascii="Book Antiqua" w:hAnsi="Book Antiqua"/>
          <w:b/>
          <w:sz w:val="24"/>
        </w:rPr>
        <w:t>Hadamitzky</w:t>
      </w:r>
      <w:proofErr w:type="spellEnd"/>
      <w:r w:rsidRPr="00240B6A">
        <w:rPr>
          <w:rFonts w:ascii="Book Antiqua" w:hAnsi="Book Antiqua"/>
          <w:b/>
          <w:sz w:val="24"/>
        </w:rPr>
        <w:t xml:space="preserve"> C</w:t>
      </w:r>
      <w:r w:rsidRPr="00240B6A">
        <w:rPr>
          <w:rFonts w:ascii="Book Antiqua" w:hAnsi="Book Antiqua"/>
          <w:sz w:val="24"/>
        </w:rPr>
        <w:t xml:space="preserve">, </w:t>
      </w:r>
      <w:proofErr w:type="spellStart"/>
      <w:r w:rsidRPr="00240B6A">
        <w:rPr>
          <w:rFonts w:ascii="Book Antiqua" w:hAnsi="Book Antiqua"/>
          <w:sz w:val="24"/>
        </w:rPr>
        <w:t>Zaitseva</w:t>
      </w:r>
      <w:proofErr w:type="spellEnd"/>
      <w:r w:rsidRPr="00240B6A">
        <w:rPr>
          <w:rFonts w:ascii="Book Antiqua" w:hAnsi="Book Antiqua"/>
          <w:sz w:val="24"/>
        </w:rPr>
        <w:t xml:space="preserve"> TS, </w:t>
      </w:r>
      <w:proofErr w:type="spellStart"/>
      <w:r w:rsidRPr="00240B6A">
        <w:rPr>
          <w:rFonts w:ascii="Book Antiqua" w:hAnsi="Book Antiqua"/>
          <w:sz w:val="24"/>
        </w:rPr>
        <w:t>Bazalova</w:t>
      </w:r>
      <w:proofErr w:type="spellEnd"/>
      <w:r w:rsidRPr="00240B6A">
        <w:rPr>
          <w:rFonts w:ascii="Book Antiqua" w:hAnsi="Book Antiqua"/>
          <w:sz w:val="24"/>
        </w:rPr>
        <w:t xml:space="preserve">-Carter M, </w:t>
      </w:r>
      <w:proofErr w:type="spellStart"/>
      <w:r w:rsidRPr="00240B6A">
        <w:rPr>
          <w:rFonts w:ascii="Book Antiqua" w:hAnsi="Book Antiqua"/>
          <w:sz w:val="24"/>
        </w:rPr>
        <w:t>Paukshto</w:t>
      </w:r>
      <w:proofErr w:type="spellEnd"/>
      <w:r w:rsidRPr="00240B6A">
        <w:rPr>
          <w:rFonts w:ascii="Book Antiqua" w:hAnsi="Book Antiqua"/>
          <w:sz w:val="24"/>
        </w:rPr>
        <w:t xml:space="preserve"> MV, </w:t>
      </w:r>
      <w:proofErr w:type="spellStart"/>
      <w:r w:rsidRPr="00240B6A">
        <w:rPr>
          <w:rFonts w:ascii="Book Antiqua" w:hAnsi="Book Antiqua"/>
          <w:sz w:val="24"/>
        </w:rPr>
        <w:t>Hou</w:t>
      </w:r>
      <w:proofErr w:type="spellEnd"/>
      <w:r w:rsidRPr="00240B6A">
        <w:rPr>
          <w:rFonts w:ascii="Book Antiqua" w:hAnsi="Book Antiqua"/>
          <w:sz w:val="24"/>
        </w:rPr>
        <w:t xml:space="preserve"> L, </w:t>
      </w:r>
      <w:proofErr w:type="spellStart"/>
      <w:r w:rsidRPr="00240B6A">
        <w:rPr>
          <w:rFonts w:ascii="Book Antiqua" w:hAnsi="Book Antiqua"/>
          <w:sz w:val="24"/>
        </w:rPr>
        <w:t>Strassberg</w:t>
      </w:r>
      <w:proofErr w:type="spellEnd"/>
      <w:r w:rsidRPr="00240B6A">
        <w:rPr>
          <w:rFonts w:ascii="Book Antiqua" w:hAnsi="Book Antiqua"/>
          <w:sz w:val="24"/>
        </w:rPr>
        <w:t xml:space="preserve"> Z, Ferguson J, Matsuura Y, Dash R, Yang PC, </w:t>
      </w:r>
      <w:proofErr w:type="spellStart"/>
      <w:r w:rsidRPr="00240B6A">
        <w:rPr>
          <w:rFonts w:ascii="Book Antiqua" w:hAnsi="Book Antiqua"/>
          <w:sz w:val="24"/>
        </w:rPr>
        <w:t>Kretchetov</w:t>
      </w:r>
      <w:proofErr w:type="spellEnd"/>
      <w:r w:rsidRPr="00240B6A">
        <w:rPr>
          <w:rFonts w:ascii="Book Antiqua" w:hAnsi="Book Antiqua"/>
          <w:sz w:val="24"/>
        </w:rPr>
        <w:t xml:space="preserve"> S, Vogt PM, </w:t>
      </w:r>
      <w:proofErr w:type="spellStart"/>
      <w:r w:rsidRPr="00240B6A">
        <w:rPr>
          <w:rFonts w:ascii="Book Antiqua" w:hAnsi="Book Antiqua"/>
          <w:sz w:val="24"/>
        </w:rPr>
        <w:t>Rockson</w:t>
      </w:r>
      <w:proofErr w:type="spellEnd"/>
      <w:r w:rsidRPr="00240B6A">
        <w:rPr>
          <w:rFonts w:ascii="Book Antiqua" w:hAnsi="Book Antiqua"/>
          <w:sz w:val="24"/>
        </w:rPr>
        <w:t xml:space="preserve"> SG, Cooke JP, Huang NF. Aligned </w:t>
      </w:r>
      <w:proofErr w:type="spellStart"/>
      <w:r w:rsidRPr="00240B6A">
        <w:rPr>
          <w:rFonts w:ascii="Book Antiqua" w:hAnsi="Book Antiqua"/>
          <w:sz w:val="24"/>
        </w:rPr>
        <w:t>nanofibrillar</w:t>
      </w:r>
      <w:proofErr w:type="spellEnd"/>
      <w:r w:rsidRPr="00240B6A">
        <w:rPr>
          <w:rFonts w:ascii="Book Antiqua" w:hAnsi="Book Antiqua"/>
          <w:sz w:val="24"/>
        </w:rPr>
        <w:t xml:space="preserve"> collagen scaffolds - Guiding </w:t>
      </w:r>
      <w:proofErr w:type="spellStart"/>
      <w:r w:rsidRPr="00240B6A">
        <w:rPr>
          <w:rFonts w:ascii="Book Antiqua" w:hAnsi="Book Antiqua"/>
          <w:sz w:val="24"/>
        </w:rPr>
        <w:t>lymphangiogenesis</w:t>
      </w:r>
      <w:proofErr w:type="spellEnd"/>
      <w:r w:rsidRPr="00240B6A">
        <w:rPr>
          <w:rFonts w:ascii="Book Antiqua" w:hAnsi="Book Antiqua"/>
          <w:sz w:val="24"/>
        </w:rPr>
        <w:t xml:space="preserve"> for treatment of acquired lymphedema.</w:t>
      </w:r>
      <w:r w:rsidR="00577862">
        <w:rPr>
          <w:rFonts w:ascii="Book Antiqua" w:hAnsi="Book Antiqua"/>
          <w:sz w:val="24"/>
        </w:rPr>
        <w:t xml:space="preserve"> </w:t>
      </w:r>
      <w:r w:rsidRPr="00240B6A">
        <w:rPr>
          <w:rFonts w:ascii="Book Antiqua" w:hAnsi="Book Antiqua"/>
          <w:i/>
          <w:sz w:val="24"/>
        </w:rPr>
        <w:t>Biomaterials</w:t>
      </w:r>
      <w:r w:rsidRPr="00240B6A">
        <w:rPr>
          <w:rFonts w:ascii="Book Antiqua" w:hAnsi="Book Antiqua"/>
          <w:sz w:val="24"/>
        </w:rPr>
        <w:t xml:space="preserve"> 2016; </w:t>
      </w:r>
      <w:r w:rsidRPr="00240B6A">
        <w:rPr>
          <w:rFonts w:ascii="Book Antiqua" w:hAnsi="Book Antiqua"/>
          <w:b/>
          <w:sz w:val="24"/>
        </w:rPr>
        <w:t>102</w:t>
      </w:r>
      <w:r w:rsidRPr="00240B6A">
        <w:rPr>
          <w:rFonts w:ascii="Book Antiqua" w:hAnsi="Book Antiqua"/>
          <w:sz w:val="24"/>
        </w:rPr>
        <w:t>: 259-267 [PMID: 27348849 DOI: 10.1016/j.biomaterials.2016.05.040]</w:t>
      </w:r>
    </w:p>
    <w:p w14:paraId="6CDEDC18"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8 </w:t>
      </w:r>
      <w:r w:rsidRPr="00240B6A">
        <w:rPr>
          <w:rFonts w:ascii="Book Antiqua" w:hAnsi="Book Antiqua"/>
          <w:b/>
          <w:sz w:val="24"/>
        </w:rPr>
        <w:t>Raju A</w:t>
      </w:r>
      <w:r w:rsidRPr="00240B6A">
        <w:rPr>
          <w:rFonts w:ascii="Book Antiqua" w:hAnsi="Book Antiqua"/>
          <w:sz w:val="24"/>
        </w:rPr>
        <w:t xml:space="preserve">, Chang DW. Vascularized lymph node transfer for treatment of lymphedema: a comprehensive literature review. </w:t>
      </w:r>
      <w:r w:rsidRPr="00240B6A">
        <w:rPr>
          <w:rFonts w:ascii="Book Antiqua" w:hAnsi="Book Antiqua"/>
          <w:i/>
          <w:sz w:val="24"/>
        </w:rPr>
        <w:t xml:space="preserve">Ann </w:t>
      </w:r>
      <w:proofErr w:type="spellStart"/>
      <w:r w:rsidRPr="00240B6A">
        <w:rPr>
          <w:rFonts w:ascii="Book Antiqua" w:hAnsi="Book Antiqua"/>
          <w:i/>
          <w:sz w:val="24"/>
        </w:rPr>
        <w:t>Surg</w:t>
      </w:r>
      <w:proofErr w:type="spellEnd"/>
      <w:r w:rsidRPr="00240B6A">
        <w:rPr>
          <w:rFonts w:ascii="Book Antiqua" w:hAnsi="Book Antiqua"/>
          <w:sz w:val="24"/>
        </w:rPr>
        <w:t xml:space="preserve"> 2015; </w:t>
      </w:r>
      <w:r w:rsidRPr="00240B6A">
        <w:rPr>
          <w:rFonts w:ascii="Book Antiqua" w:hAnsi="Book Antiqua"/>
          <w:b/>
          <w:sz w:val="24"/>
        </w:rPr>
        <w:t>261</w:t>
      </w:r>
      <w:r w:rsidRPr="00240B6A">
        <w:rPr>
          <w:rFonts w:ascii="Book Antiqua" w:hAnsi="Book Antiqua"/>
          <w:sz w:val="24"/>
        </w:rPr>
        <w:t>: 1013-1023 [PMID: 24950271 DOI: 10.1097/SLA.0000000000000763]</w:t>
      </w:r>
    </w:p>
    <w:p w14:paraId="3CAE794F"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9 </w:t>
      </w:r>
      <w:proofErr w:type="spellStart"/>
      <w:r w:rsidRPr="00240B6A">
        <w:rPr>
          <w:rFonts w:ascii="Book Antiqua" w:hAnsi="Book Antiqua"/>
          <w:b/>
          <w:sz w:val="24"/>
        </w:rPr>
        <w:t>Toyserkani</w:t>
      </w:r>
      <w:proofErr w:type="spellEnd"/>
      <w:r w:rsidRPr="00240B6A">
        <w:rPr>
          <w:rFonts w:ascii="Book Antiqua" w:hAnsi="Book Antiqua"/>
          <w:b/>
          <w:sz w:val="24"/>
        </w:rPr>
        <w:t xml:space="preserve"> NM</w:t>
      </w:r>
      <w:r w:rsidRPr="00240B6A">
        <w:rPr>
          <w:rFonts w:ascii="Book Antiqua" w:hAnsi="Book Antiqua"/>
          <w:sz w:val="24"/>
        </w:rPr>
        <w:t xml:space="preserve">, Christensen ML, Sheikh SP, </w:t>
      </w:r>
      <w:proofErr w:type="spellStart"/>
      <w:r w:rsidRPr="00240B6A">
        <w:rPr>
          <w:rFonts w:ascii="Book Antiqua" w:hAnsi="Book Antiqua"/>
          <w:sz w:val="24"/>
        </w:rPr>
        <w:t>Sørensen</w:t>
      </w:r>
      <w:proofErr w:type="spellEnd"/>
      <w:r w:rsidRPr="00240B6A">
        <w:rPr>
          <w:rFonts w:ascii="Book Antiqua" w:hAnsi="Book Antiqua"/>
          <w:sz w:val="24"/>
        </w:rPr>
        <w:t xml:space="preserve"> JA. Stem cells show promising results for </w:t>
      </w:r>
      <w:proofErr w:type="spellStart"/>
      <w:r w:rsidRPr="00240B6A">
        <w:rPr>
          <w:rFonts w:ascii="Book Antiqua" w:hAnsi="Book Antiqua"/>
          <w:sz w:val="24"/>
        </w:rPr>
        <w:t>lymphoedema</w:t>
      </w:r>
      <w:proofErr w:type="spellEnd"/>
      <w:r w:rsidRPr="00240B6A">
        <w:rPr>
          <w:rFonts w:ascii="Book Antiqua" w:hAnsi="Book Antiqua"/>
          <w:sz w:val="24"/>
        </w:rPr>
        <w:t xml:space="preserve"> treatment--a literature review. </w:t>
      </w:r>
      <w:r w:rsidRPr="00240B6A">
        <w:rPr>
          <w:rFonts w:ascii="Book Antiqua" w:hAnsi="Book Antiqua"/>
          <w:i/>
          <w:sz w:val="24"/>
        </w:rPr>
        <w:t xml:space="preserve">J </w:t>
      </w:r>
      <w:proofErr w:type="spellStart"/>
      <w:r w:rsidRPr="00240B6A">
        <w:rPr>
          <w:rFonts w:ascii="Book Antiqua" w:hAnsi="Book Antiqua"/>
          <w:i/>
          <w:sz w:val="24"/>
        </w:rPr>
        <w:t>Plast</w:t>
      </w:r>
      <w:proofErr w:type="spellEnd"/>
      <w:r w:rsidRPr="00240B6A">
        <w:rPr>
          <w:rFonts w:ascii="Book Antiqua" w:hAnsi="Book Antiqua"/>
          <w:i/>
          <w:sz w:val="24"/>
        </w:rPr>
        <w:t xml:space="preserve"> </w:t>
      </w:r>
      <w:proofErr w:type="spellStart"/>
      <w:r w:rsidRPr="00240B6A">
        <w:rPr>
          <w:rFonts w:ascii="Book Antiqua" w:hAnsi="Book Antiqua"/>
          <w:i/>
          <w:sz w:val="24"/>
        </w:rPr>
        <w:t>Surg</w:t>
      </w:r>
      <w:proofErr w:type="spellEnd"/>
      <w:r w:rsidRPr="00240B6A">
        <w:rPr>
          <w:rFonts w:ascii="Book Antiqua" w:hAnsi="Book Antiqua"/>
          <w:i/>
          <w:sz w:val="24"/>
        </w:rPr>
        <w:t xml:space="preserve"> Hand </w:t>
      </w:r>
      <w:proofErr w:type="spellStart"/>
      <w:r w:rsidRPr="00240B6A">
        <w:rPr>
          <w:rFonts w:ascii="Book Antiqua" w:hAnsi="Book Antiqua"/>
          <w:i/>
          <w:sz w:val="24"/>
        </w:rPr>
        <w:t>Surg</w:t>
      </w:r>
      <w:proofErr w:type="spellEnd"/>
      <w:r w:rsidRPr="00240B6A">
        <w:rPr>
          <w:rFonts w:ascii="Book Antiqua" w:hAnsi="Book Antiqua"/>
          <w:sz w:val="24"/>
        </w:rPr>
        <w:t xml:space="preserve"> 2015; </w:t>
      </w:r>
      <w:r w:rsidRPr="00240B6A">
        <w:rPr>
          <w:rFonts w:ascii="Book Antiqua" w:hAnsi="Book Antiqua"/>
          <w:b/>
          <w:sz w:val="24"/>
        </w:rPr>
        <w:t>49</w:t>
      </w:r>
      <w:r w:rsidRPr="00240B6A">
        <w:rPr>
          <w:rFonts w:ascii="Book Antiqua" w:hAnsi="Book Antiqua"/>
          <w:sz w:val="24"/>
        </w:rPr>
        <w:t>: 65-71 [PMID: 25272309]</w:t>
      </w:r>
    </w:p>
    <w:p w14:paraId="0C709775"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10 </w:t>
      </w:r>
      <w:r w:rsidRPr="00240B6A">
        <w:rPr>
          <w:rFonts w:ascii="Book Antiqua" w:hAnsi="Book Antiqua"/>
          <w:b/>
          <w:sz w:val="24"/>
        </w:rPr>
        <w:t>Lopez-</w:t>
      </w:r>
      <w:proofErr w:type="spellStart"/>
      <w:r w:rsidRPr="00240B6A">
        <w:rPr>
          <w:rFonts w:ascii="Book Antiqua" w:hAnsi="Book Antiqua"/>
          <w:b/>
          <w:sz w:val="24"/>
        </w:rPr>
        <w:t>Santalla</w:t>
      </w:r>
      <w:proofErr w:type="spellEnd"/>
      <w:r w:rsidRPr="00240B6A">
        <w:rPr>
          <w:rFonts w:ascii="Book Antiqua" w:hAnsi="Book Antiqua"/>
          <w:b/>
          <w:sz w:val="24"/>
        </w:rPr>
        <w:t xml:space="preserve"> M</w:t>
      </w:r>
      <w:r w:rsidRPr="00240B6A">
        <w:rPr>
          <w:rFonts w:ascii="Book Antiqua" w:hAnsi="Book Antiqua"/>
          <w:sz w:val="24"/>
        </w:rPr>
        <w:t xml:space="preserve">, </w:t>
      </w:r>
      <w:proofErr w:type="spellStart"/>
      <w:r w:rsidRPr="00240B6A">
        <w:rPr>
          <w:rFonts w:ascii="Book Antiqua" w:hAnsi="Book Antiqua"/>
          <w:sz w:val="24"/>
        </w:rPr>
        <w:t>Mancheño-Corvo</w:t>
      </w:r>
      <w:proofErr w:type="spellEnd"/>
      <w:r w:rsidRPr="00240B6A">
        <w:rPr>
          <w:rFonts w:ascii="Book Antiqua" w:hAnsi="Book Antiqua"/>
          <w:sz w:val="24"/>
        </w:rPr>
        <w:t xml:space="preserve"> P, </w:t>
      </w:r>
      <w:proofErr w:type="spellStart"/>
      <w:r w:rsidRPr="00240B6A">
        <w:rPr>
          <w:rFonts w:ascii="Book Antiqua" w:hAnsi="Book Antiqua"/>
          <w:sz w:val="24"/>
        </w:rPr>
        <w:t>Escolano</w:t>
      </w:r>
      <w:proofErr w:type="spellEnd"/>
      <w:r w:rsidRPr="00240B6A">
        <w:rPr>
          <w:rFonts w:ascii="Book Antiqua" w:hAnsi="Book Antiqua"/>
          <w:sz w:val="24"/>
        </w:rPr>
        <w:t xml:space="preserve"> A, </w:t>
      </w:r>
      <w:proofErr w:type="spellStart"/>
      <w:r w:rsidRPr="00240B6A">
        <w:rPr>
          <w:rFonts w:ascii="Book Antiqua" w:hAnsi="Book Antiqua"/>
          <w:sz w:val="24"/>
        </w:rPr>
        <w:t>Menta</w:t>
      </w:r>
      <w:proofErr w:type="spellEnd"/>
      <w:r w:rsidRPr="00240B6A">
        <w:rPr>
          <w:rFonts w:ascii="Book Antiqua" w:hAnsi="Book Antiqua"/>
          <w:sz w:val="24"/>
        </w:rPr>
        <w:t xml:space="preserve"> R, </w:t>
      </w:r>
      <w:proofErr w:type="spellStart"/>
      <w:r w:rsidRPr="00240B6A">
        <w:rPr>
          <w:rFonts w:ascii="Book Antiqua" w:hAnsi="Book Antiqua"/>
          <w:sz w:val="24"/>
        </w:rPr>
        <w:t>DelaRosa</w:t>
      </w:r>
      <w:proofErr w:type="spellEnd"/>
      <w:r w:rsidRPr="00240B6A">
        <w:rPr>
          <w:rFonts w:ascii="Book Antiqua" w:hAnsi="Book Antiqua"/>
          <w:sz w:val="24"/>
        </w:rPr>
        <w:t xml:space="preserve"> O, Abad JL, </w:t>
      </w:r>
      <w:proofErr w:type="spellStart"/>
      <w:r w:rsidRPr="00240B6A">
        <w:rPr>
          <w:rFonts w:ascii="Book Antiqua" w:hAnsi="Book Antiqua"/>
          <w:sz w:val="24"/>
        </w:rPr>
        <w:t>Büscher</w:t>
      </w:r>
      <w:proofErr w:type="spellEnd"/>
      <w:r w:rsidRPr="00240B6A">
        <w:rPr>
          <w:rFonts w:ascii="Book Antiqua" w:hAnsi="Book Antiqua"/>
          <w:sz w:val="24"/>
        </w:rPr>
        <w:t xml:space="preserve"> D, Redondo JM, </w:t>
      </w:r>
      <w:proofErr w:type="spellStart"/>
      <w:r w:rsidRPr="00240B6A">
        <w:rPr>
          <w:rFonts w:ascii="Book Antiqua" w:hAnsi="Book Antiqua"/>
          <w:sz w:val="24"/>
        </w:rPr>
        <w:t>Bueren</w:t>
      </w:r>
      <w:proofErr w:type="spellEnd"/>
      <w:r w:rsidRPr="00240B6A">
        <w:rPr>
          <w:rFonts w:ascii="Book Antiqua" w:hAnsi="Book Antiqua"/>
          <w:sz w:val="24"/>
        </w:rPr>
        <w:t xml:space="preserve"> JA, </w:t>
      </w:r>
      <w:proofErr w:type="spellStart"/>
      <w:r w:rsidRPr="00240B6A">
        <w:rPr>
          <w:rFonts w:ascii="Book Antiqua" w:hAnsi="Book Antiqua"/>
          <w:sz w:val="24"/>
        </w:rPr>
        <w:t>Dalemans</w:t>
      </w:r>
      <w:proofErr w:type="spellEnd"/>
      <w:r w:rsidRPr="00240B6A">
        <w:rPr>
          <w:rFonts w:ascii="Book Antiqua" w:hAnsi="Book Antiqua"/>
          <w:sz w:val="24"/>
        </w:rPr>
        <w:t xml:space="preserve"> W, Lombardo E, </w:t>
      </w:r>
      <w:proofErr w:type="spellStart"/>
      <w:r w:rsidRPr="00240B6A">
        <w:rPr>
          <w:rFonts w:ascii="Book Antiqua" w:hAnsi="Book Antiqua"/>
          <w:sz w:val="24"/>
        </w:rPr>
        <w:t>Garin</w:t>
      </w:r>
      <w:proofErr w:type="spellEnd"/>
      <w:r w:rsidRPr="00240B6A">
        <w:rPr>
          <w:rFonts w:ascii="Book Antiqua" w:hAnsi="Book Antiqua"/>
          <w:sz w:val="24"/>
        </w:rPr>
        <w:t xml:space="preserve"> MI. </w:t>
      </w:r>
      <w:proofErr w:type="spellStart"/>
      <w:r w:rsidRPr="00240B6A">
        <w:rPr>
          <w:rFonts w:ascii="Book Antiqua" w:hAnsi="Book Antiqua"/>
          <w:sz w:val="24"/>
        </w:rPr>
        <w:t>Biodistribution</w:t>
      </w:r>
      <w:proofErr w:type="spellEnd"/>
      <w:r w:rsidRPr="00240B6A">
        <w:rPr>
          <w:rFonts w:ascii="Book Antiqua" w:hAnsi="Book Antiqua"/>
          <w:sz w:val="24"/>
        </w:rPr>
        <w:t xml:space="preserve"> and Efficacy of Human Adipose-Derived Mesenchymal Stem Cells Following </w:t>
      </w:r>
      <w:proofErr w:type="spellStart"/>
      <w:r w:rsidRPr="00240B6A">
        <w:rPr>
          <w:rFonts w:ascii="Book Antiqua" w:hAnsi="Book Antiqua"/>
          <w:sz w:val="24"/>
        </w:rPr>
        <w:t>Intranodal</w:t>
      </w:r>
      <w:proofErr w:type="spellEnd"/>
      <w:r w:rsidRPr="00240B6A">
        <w:rPr>
          <w:rFonts w:ascii="Book Antiqua" w:hAnsi="Book Antiqua"/>
          <w:sz w:val="24"/>
        </w:rPr>
        <w:t xml:space="preserve"> Administration in Experimental Colitis. </w:t>
      </w:r>
      <w:r w:rsidRPr="00240B6A">
        <w:rPr>
          <w:rFonts w:ascii="Book Antiqua" w:hAnsi="Book Antiqua"/>
          <w:i/>
          <w:sz w:val="24"/>
        </w:rPr>
        <w:t xml:space="preserve">Front </w:t>
      </w:r>
      <w:proofErr w:type="spellStart"/>
      <w:r w:rsidRPr="00240B6A">
        <w:rPr>
          <w:rFonts w:ascii="Book Antiqua" w:hAnsi="Book Antiqua"/>
          <w:i/>
          <w:sz w:val="24"/>
        </w:rPr>
        <w:t>Immunol</w:t>
      </w:r>
      <w:proofErr w:type="spellEnd"/>
      <w:r w:rsidRPr="00240B6A">
        <w:rPr>
          <w:rFonts w:ascii="Book Antiqua" w:hAnsi="Book Antiqua"/>
          <w:sz w:val="24"/>
        </w:rPr>
        <w:t xml:space="preserve"> 2017; </w:t>
      </w:r>
      <w:r w:rsidRPr="00240B6A">
        <w:rPr>
          <w:rFonts w:ascii="Book Antiqua" w:hAnsi="Book Antiqua"/>
          <w:b/>
          <w:sz w:val="24"/>
        </w:rPr>
        <w:t>8</w:t>
      </w:r>
      <w:r w:rsidRPr="00240B6A">
        <w:rPr>
          <w:rFonts w:ascii="Book Antiqua" w:hAnsi="Book Antiqua"/>
          <w:sz w:val="24"/>
        </w:rPr>
        <w:t>: 638 [PMID: 28642759 DOI: 10.3389/fimmu.2017.00638]</w:t>
      </w:r>
    </w:p>
    <w:p w14:paraId="566F091E" w14:textId="32C7F03C"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11 </w:t>
      </w:r>
      <w:proofErr w:type="spellStart"/>
      <w:r w:rsidRPr="00240B6A">
        <w:rPr>
          <w:rFonts w:ascii="Book Antiqua" w:hAnsi="Book Antiqua"/>
          <w:b/>
          <w:sz w:val="24"/>
        </w:rPr>
        <w:t>Mazini</w:t>
      </w:r>
      <w:proofErr w:type="spellEnd"/>
      <w:r w:rsidRPr="00240B6A">
        <w:rPr>
          <w:rFonts w:ascii="Book Antiqua" w:hAnsi="Book Antiqua"/>
          <w:b/>
          <w:sz w:val="24"/>
        </w:rPr>
        <w:t xml:space="preserve"> L</w:t>
      </w:r>
      <w:r w:rsidRPr="00240B6A">
        <w:rPr>
          <w:rFonts w:ascii="Book Antiqua" w:hAnsi="Book Antiqua"/>
          <w:sz w:val="24"/>
        </w:rPr>
        <w:t xml:space="preserve">, </w:t>
      </w:r>
      <w:proofErr w:type="spellStart"/>
      <w:r w:rsidRPr="00240B6A">
        <w:rPr>
          <w:rFonts w:ascii="Book Antiqua" w:hAnsi="Book Antiqua"/>
          <w:sz w:val="24"/>
        </w:rPr>
        <w:t>Rochette</w:t>
      </w:r>
      <w:proofErr w:type="spellEnd"/>
      <w:r w:rsidRPr="00240B6A">
        <w:rPr>
          <w:rFonts w:ascii="Book Antiqua" w:hAnsi="Book Antiqua"/>
          <w:sz w:val="24"/>
        </w:rPr>
        <w:t xml:space="preserve"> L, Amine M, Malka G. Regenerative Capacity of Adipose Derived Stem Cells (ADSCs), Comparison with Mesenchymal Stem Cells (MSCs). </w:t>
      </w:r>
      <w:proofErr w:type="spellStart"/>
      <w:r w:rsidRPr="00240B6A">
        <w:rPr>
          <w:rFonts w:ascii="Book Antiqua" w:hAnsi="Book Antiqua"/>
          <w:i/>
          <w:sz w:val="24"/>
        </w:rPr>
        <w:t>Int</w:t>
      </w:r>
      <w:proofErr w:type="spellEnd"/>
      <w:r w:rsidRPr="00240B6A">
        <w:rPr>
          <w:rFonts w:ascii="Book Antiqua" w:hAnsi="Book Antiqua"/>
          <w:i/>
          <w:sz w:val="24"/>
        </w:rPr>
        <w:t xml:space="preserve"> J </w:t>
      </w:r>
      <w:proofErr w:type="spellStart"/>
      <w:r w:rsidRPr="00240B6A">
        <w:rPr>
          <w:rFonts w:ascii="Book Antiqua" w:hAnsi="Book Antiqua"/>
          <w:i/>
          <w:sz w:val="24"/>
        </w:rPr>
        <w:t>Mol</w:t>
      </w:r>
      <w:proofErr w:type="spellEnd"/>
      <w:r w:rsidRPr="00240B6A">
        <w:rPr>
          <w:rFonts w:ascii="Book Antiqua" w:hAnsi="Book Antiqua"/>
          <w:i/>
          <w:sz w:val="24"/>
        </w:rPr>
        <w:t xml:space="preserve"> </w:t>
      </w:r>
      <w:proofErr w:type="spellStart"/>
      <w:r w:rsidRPr="00240B6A">
        <w:rPr>
          <w:rFonts w:ascii="Book Antiqua" w:hAnsi="Book Antiqua"/>
          <w:i/>
          <w:sz w:val="24"/>
        </w:rPr>
        <w:t>Sci</w:t>
      </w:r>
      <w:proofErr w:type="spellEnd"/>
      <w:r w:rsidRPr="00240B6A">
        <w:rPr>
          <w:rFonts w:ascii="Book Antiqua" w:hAnsi="Book Antiqua"/>
          <w:sz w:val="24"/>
        </w:rPr>
        <w:t xml:space="preserve"> 2019; </w:t>
      </w:r>
      <w:r w:rsidRPr="00240B6A">
        <w:rPr>
          <w:rFonts w:ascii="Book Antiqua" w:hAnsi="Book Antiqua"/>
          <w:b/>
          <w:sz w:val="24"/>
        </w:rPr>
        <w:t>20</w:t>
      </w:r>
      <w:r w:rsidR="00596958" w:rsidRPr="00240B6A">
        <w:rPr>
          <w:rFonts w:ascii="Book Antiqua" w:hAnsi="Book Antiqua"/>
          <w:sz w:val="24"/>
        </w:rPr>
        <w:t xml:space="preserve">: 2523 </w:t>
      </w:r>
      <w:r w:rsidRPr="00240B6A">
        <w:rPr>
          <w:rFonts w:ascii="Book Antiqua" w:hAnsi="Book Antiqua"/>
          <w:sz w:val="24"/>
        </w:rPr>
        <w:t>[PMID: 31121953 DOI: 10.3390/ijms20102523]</w:t>
      </w:r>
    </w:p>
    <w:p w14:paraId="7CBDA4C7"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12 </w:t>
      </w:r>
      <w:r w:rsidRPr="00240B6A">
        <w:rPr>
          <w:rFonts w:ascii="Book Antiqua" w:hAnsi="Book Antiqua"/>
          <w:b/>
          <w:sz w:val="24"/>
        </w:rPr>
        <w:t>Shi YY</w:t>
      </w:r>
      <w:r w:rsidRPr="00240B6A">
        <w:rPr>
          <w:rFonts w:ascii="Book Antiqua" w:hAnsi="Book Antiqua"/>
          <w:sz w:val="24"/>
        </w:rPr>
        <w:t xml:space="preserve">, </w:t>
      </w:r>
      <w:proofErr w:type="spellStart"/>
      <w:r w:rsidRPr="00240B6A">
        <w:rPr>
          <w:rFonts w:ascii="Book Antiqua" w:hAnsi="Book Antiqua"/>
          <w:sz w:val="24"/>
        </w:rPr>
        <w:t>Nacamuli</w:t>
      </w:r>
      <w:proofErr w:type="spellEnd"/>
      <w:r w:rsidRPr="00240B6A">
        <w:rPr>
          <w:rFonts w:ascii="Book Antiqua" w:hAnsi="Book Antiqua"/>
          <w:sz w:val="24"/>
        </w:rPr>
        <w:t xml:space="preserve"> RP, Salim A, </w:t>
      </w:r>
      <w:proofErr w:type="spellStart"/>
      <w:r w:rsidRPr="00240B6A">
        <w:rPr>
          <w:rFonts w:ascii="Book Antiqua" w:hAnsi="Book Antiqua"/>
          <w:sz w:val="24"/>
        </w:rPr>
        <w:t>Longaker</w:t>
      </w:r>
      <w:proofErr w:type="spellEnd"/>
      <w:r w:rsidRPr="00240B6A">
        <w:rPr>
          <w:rFonts w:ascii="Book Antiqua" w:hAnsi="Book Antiqua"/>
          <w:sz w:val="24"/>
        </w:rPr>
        <w:t xml:space="preserve"> MT. The osteogenic potential of adipose-derived mesenchymal cells is maintained with aging. </w:t>
      </w:r>
      <w:proofErr w:type="spellStart"/>
      <w:r w:rsidRPr="00240B6A">
        <w:rPr>
          <w:rFonts w:ascii="Book Antiqua" w:hAnsi="Book Antiqua"/>
          <w:i/>
          <w:sz w:val="24"/>
        </w:rPr>
        <w:t>Plast</w:t>
      </w:r>
      <w:proofErr w:type="spellEnd"/>
      <w:r w:rsidRPr="00240B6A">
        <w:rPr>
          <w:rFonts w:ascii="Book Antiqua" w:hAnsi="Book Antiqua"/>
          <w:i/>
          <w:sz w:val="24"/>
        </w:rPr>
        <w:t xml:space="preserve"> </w:t>
      </w:r>
      <w:proofErr w:type="spellStart"/>
      <w:r w:rsidRPr="00240B6A">
        <w:rPr>
          <w:rFonts w:ascii="Book Antiqua" w:hAnsi="Book Antiqua"/>
          <w:i/>
          <w:sz w:val="24"/>
        </w:rPr>
        <w:t>Reconstr</w:t>
      </w:r>
      <w:proofErr w:type="spellEnd"/>
      <w:r w:rsidRPr="00240B6A">
        <w:rPr>
          <w:rFonts w:ascii="Book Antiqua" w:hAnsi="Book Antiqua"/>
          <w:i/>
          <w:sz w:val="24"/>
        </w:rPr>
        <w:t xml:space="preserve"> </w:t>
      </w:r>
      <w:proofErr w:type="spellStart"/>
      <w:r w:rsidRPr="00240B6A">
        <w:rPr>
          <w:rFonts w:ascii="Book Antiqua" w:hAnsi="Book Antiqua"/>
          <w:i/>
          <w:sz w:val="24"/>
        </w:rPr>
        <w:t>Surg</w:t>
      </w:r>
      <w:proofErr w:type="spellEnd"/>
      <w:r w:rsidRPr="00240B6A">
        <w:rPr>
          <w:rFonts w:ascii="Book Antiqua" w:hAnsi="Book Antiqua"/>
          <w:sz w:val="24"/>
        </w:rPr>
        <w:t xml:space="preserve"> 2005; </w:t>
      </w:r>
      <w:r w:rsidRPr="00240B6A">
        <w:rPr>
          <w:rFonts w:ascii="Book Antiqua" w:hAnsi="Book Antiqua"/>
          <w:b/>
          <w:sz w:val="24"/>
        </w:rPr>
        <w:t>116</w:t>
      </w:r>
      <w:r w:rsidRPr="00240B6A">
        <w:rPr>
          <w:rFonts w:ascii="Book Antiqua" w:hAnsi="Book Antiqua"/>
          <w:sz w:val="24"/>
        </w:rPr>
        <w:t>: 1686-1696 [PMID: 16267433 DOI: 10.1097/01.prs.0000185606.03222.a9]</w:t>
      </w:r>
    </w:p>
    <w:p w14:paraId="1267612E"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13 </w:t>
      </w:r>
      <w:r w:rsidRPr="00240B6A">
        <w:rPr>
          <w:rFonts w:ascii="Book Antiqua" w:hAnsi="Book Antiqua"/>
          <w:b/>
          <w:sz w:val="24"/>
        </w:rPr>
        <w:t>Bower NI</w:t>
      </w:r>
      <w:r w:rsidRPr="00240B6A">
        <w:rPr>
          <w:rFonts w:ascii="Book Antiqua" w:hAnsi="Book Antiqua"/>
          <w:sz w:val="24"/>
        </w:rPr>
        <w:t xml:space="preserve">, </w:t>
      </w:r>
      <w:proofErr w:type="spellStart"/>
      <w:r w:rsidRPr="00240B6A">
        <w:rPr>
          <w:rFonts w:ascii="Book Antiqua" w:hAnsi="Book Antiqua"/>
          <w:sz w:val="24"/>
        </w:rPr>
        <w:t>Vogrin</w:t>
      </w:r>
      <w:proofErr w:type="spellEnd"/>
      <w:r w:rsidRPr="00240B6A">
        <w:rPr>
          <w:rFonts w:ascii="Book Antiqua" w:hAnsi="Book Antiqua"/>
          <w:sz w:val="24"/>
        </w:rPr>
        <w:t xml:space="preserve"> AJ, Le </w:t>
      </w:r>
      <w:proofErr w:type="spellStart"/>
      <w:r w:rsidRPr="00240B6A">
        <w:rPr>
          <w:rFonts w:ascii="Book Antiqua" w:hAnsi="Book Antiqua"/>
          <w:sz w:val="24"/>
        </w:rPr>
        <w:t>Guen</w:t>
      </w:r>
      <w:proofErr w:type="spellEnd"/>
      <w:r w:rsidRPr="00240B6A">
        <w:rPr>
          <w:rFonts w:ascii="Book Antiqua" w:hAnsi="Book Antiqua"/>
          <w:sz w:val="24"/>
        </w:rPr>
        <w:t xml:space="preserve"> L, Chen H, Stacker SA, </w:t>
      </w:r>
      <w:proofErr w:type="spellStart"/>
      <w:r w:rsidRPr="00240B6A">
        <w:rPr>
          <w:rFonts w:ascii="Book Antiqua" w:hAnsi="Book Antiqua"/>
          <w:sz w:val="24"/>
        </w:rPr>
        <w:t>Achen</w:t>
      </w:r>
      <w:proofErr w:type="spellEnd"/>
      <w:r w:rsidRPr="00240B6A">
        <w:rPr>
          <w:rFonts w:ascii="Book Antiqua" w:hAnsi="Book Antiqua"/>
          <w:sz w:val="24"/>
        </w:rPr>
        <w:t xml:space="preserve"> MG, Hogan BM. </w:t>
      </w:r>
      <w:proofErr w:type="spellStart"/>
      <w:r w:rsidRPr="00240B6A">
        <w:rPr>
          <w:rFonts w:ascii="Book Antiqua" w:hAnsi="Book Antiqua"/>
          <w:sz w:val="24"/>
        </w:rPr>
        <w:t>Vegfd</w:t>
      </w:r>
      <w:proofErr w:type="spellEnd"/>
      <w:r w:rsidRPr="00240B6A">
        <w:rPr>
          <w:rFonts w:ascii="Book Antiqua" w:hAnsi="Book Antiqua"/>
          <w:sz w:val="24"/>
        </w:rPr>
        <w:t xml:space="preserve"> modulates both angiogenesis and </w:t>
      </w:r>
      <w:proofErr w:type="spellStart"/>
      <w:r w:rsidRPr="00240B6A">
        <w:rPr>
          <w:rFonts w:ascii="Book Antiqua" w:hAnsi="Book Antiqua"/>
          <w:sz w:val="24"/>
        </w:rPr>
        <w:t>lymphangiogenesis</w:t>
      </w:r>
      <w:proofErr w:type="spellEnd"/>
      <w:r w:rsidRPr="00240B6A">
        <w:rPr>
          <w:rFonts w:ascii="Book Antiqua" w:hAnsi="Book Antiqua"/>
          <w:sz w:val="24"/>
        </w:rPr>
        <w:t xml:space="preserve"> during zebrafish embryonic development. </w:t>
      </w:r>
      <w:r w:rsidRPr="00240B6A">
        <w:rPr>
          <w:rFonts w:ascii="Book Antiqua" w:hAnsi="Book Antiqua"/>
          <w:i/>
          <w:sz w:val="24"/>
        </w:rPr>
        <w:t>Development</w:t>
      </w:r>
      <w:r w:rsidRPr="00240B6A">
        <w:rPr>
          <w:rFonts w:ascii="Book Antiqua" w:hAnsi="Book Antiqua"/>
          <w:sz w:val="24"/>
        </w:rPr>
        <w:t xml:space="preserve"> 2017; </w:t>
      </w:r>
      <w:r w:rsidRPr="00240B6A">
        <w:rPr>
          <w:rFonts w:ascii="Book Antiqua" w:hAnsi="Book Antiqua"/>
          <w:b/>
          <w:sz w:val="24"/>
        </w:rPr>
        <w:t>144</w:t>
      </w:r>
      <w:r w:rsidRPr="00240B6A">
        <w:rPr>
          <w:rFonts w:ascii="Book Antiqua" w:hAnsi="Book Antiqua"/>
          <w:sz w:val="24"/>
        </w:rPr>
        <w:t>: 507-518 [PMID: 28087639 DOI: 10.1242/dev.146969]</w:t>
      </w:r>
    </w:p>
    <w:p w14:paraId="2307D0FE"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lastRenderedPageBreak/>
        <w:t xml:space="preserve">14 </w:t>
      </w:r>
      <w:r w:rsidRPr="00240B6A">
        <w:rPr>
          <w:rFonts w:ascii="Book Antiqua" w:hAnsi="Book Antiqua"/>
          <w:b/>
          <w:sz w:val="24"/>
        </w:rPr>
        <w:t xml:space="preserve">Le </w:t>
      </w:r>
      <w:proofErr w:type="spellStart"/>
      <w:r w:rsidRPr="00240B6A">
        <w:rPr>
          <w:rFonts w:ascii="Book Antiqua" w:hAnsi="Book Antiqua"/>
          <w:b/>
          <w:sz w:val="24"/>
        </w:rPr>
        <w:t>Guen</w:t>
      </w:r>
      <w:proofErr w:type="spellEnd"/>
      <w:r w:rsidRPr="00240B6A">
        <w:rPr>
          <w:rFonts w:ascii="Book Antiqua" w:hAnsi="Book Antiqua"/>
          <w:b/>
          <w:sz w:val="24"/>
        </w:rPr>
        <w:t xml:space="preserve"> L</w:t>
      </w:r>
      <w:r w:rsidRPr="00240B6A">
        <w:rPr>
          <w:rFonts w:ascii="Book Antiqua" w:hAnsi="Book Antiqua"/>
          <w:sz w:val="24"/>
        </w:rPr>
        <w:t xml:space="preserve">, </w:t>
      </w:r>
      <w:proofErr w:type="spellStart"/>
      <w:r w:rsidRPr="00240B6A">
        <w:rPr>
          <w:rFonts w:ascii="Book Antiqua" w:hAnsi="Book Antiqua"/>
          <w:sz w:val="24"/>
        </w:rPr>
        <w:t>Karpanen</w:t>
      </w:r>
      <w:proofErr w:type="spellEnd"/>
      <w:r w:rsidRPr="00240B6A">
        <w:rPr>
          <w:rFonts w:ascii="Book Antiqua" w:hAnsi="Book Antiqua"/>
          <w:sz w:val="24"/>
        </w:rPr>
        <w:t xml:space="preserve"> T, Schulte D, Harris NC, </w:t>
      </w:r>
      <w:proofErr w:type="spellStart"/>
      <w:r w:rsidRPr="00240B6A">
        <w:rPr>
          <w:rFonts w:ascii="Book Antiqua" w:hAnsi="Book Antiqua"/>
          <w:sz w:val="24"/>
        </w:rPr>
        <w:t>Koltowska</w:t>
      </w:r>
      <w:proofErr w:type="spellEnd"/>
      <w:r w:rsidRPr="00240B6A">
        <w:rPr>
          <w:rFonts w:ascii="Book Antiqua" w:hAnsi="Book Antiqua"/>
          <w:sz w:val="24"/>
        </w:rPr>
        <w:t xml:space="preserve"> K, </w:t>
      </w:r>
      <w:proofErr w:type="spellStart"/>
      <w:r w:rsidRPr="00240B6A">
        <w:rPr>
          <w:rFonts w:ascii="Book Antiqua" w:hAnsi="Book Antiqua"/>
          <w:sz w:val="24"/>
        </w:rPr>
        <w:t>Roukens</w:t>
      </w:r>
      <w:proofErr w:type="spellEnd"/>
      <w:r w:rsidRPr="00240B6A">
        <w:rPr>
          <w:rFonts w:ascii="Book Antiqua" w:hAnsi="Book Antiqua"/>
          <w:sz w:val="24"/>
        </w:rPr>
        <w:t xml:space="preserve"> G, Bower NI, van Impel A, Stacker SA, </w:t>
      </w:r>
      <w:proofErr w:type="spellStart"/>
      <w:r w:rsidRPr="00240B6A">
        <w:rPr>
          <w:rFonts w:ascii="Book Antiqua" w:hAnsi="Book Antiqua"/>
          <w:sz w:val="24"/>
        </w:rPr>
        <w:t>Achen</w:t>
      </w:r>
      <w:proofErr w:type="spellEnd"/>
      <w:r w:rsidRPr="00240B6A">
        <w:rPr>
          <w:rFonts w:ascii="Book Antiqua" w:hAnsi="Book Antiqua"/>
          <w:sz w:val="24"/>
        </w:rPr>
        <w:t xml:space="preserve"> MG, Schulte-</w:t>
      </w:r>
      <w:proofErr w:type="spellStart"/>
      <w:r w:rsidRPr="00240B6A">
        <w:rPr>
          <w:rFonts w:ascii="Book Antiqua" w:hAnsi="Book Antiqua"/>
          <w:sz w:val="24"/>
        </w:rPr>
        <w:t>Merker</w:t>
      </w:r>
      <w:proofErr w:type="spellEnd"/>
      <w:r w:rsidRPr="00240B6A">
        <w:rPr>
          <w:rFonts w:ascii="Book Antiqua" w:hAnsi="Book Antiqua"/>
          <w:sz w:val="24"/>
        </w:rPr>
        <w:t xml:space="preserve"> S, Hogan BM. Ccbe1 regulates </w:t>
      </w:r>
      <w:proofErr w:type="spellStart"/>
      <w:r w:rsidRPr="00240B6A">
        <w:rPr>
          <w:rFonts w:ascii="Book Antiqua" w:hAnsi="Book Antiqua"/>
          <w:sz w:val="24"/>
        </w:rPr>
        <w:t>Vegfc</w:t>
      </w:r>
      <w:proofErr w:type="spellEnd"/>
      <w:r w:rsidRPr="00240B6A">
        <w:rPr>
          <w:rFonts w:ascii="Book Antiqua" w:hAnsi="Book Antiqua"/>
          <w:sz w:val="24"/>
        </w:rPr>
        <w:t xml:space="preserve">-mediated induction of Vegfr3 signaling during embryonic </w:t>
      </w:r>
      <w:proofErr w:type="spellStart"/>
      <w:r w:rsidRPr="00240B6A">
        <w:rPr>
          <w:rFonts w:ascii="Book Antiqua" w:hAnsi="Book Antiqua"/>
          <w:sz w:val="24"/>
        </w:rPr>
        <w:t>lymphangiogenesis</w:t>
      </w:r>
      <w:proofErr w:type="spellEnd"/>
      <w:r w:rsidRPr="00240B6A">
        <w:rPr>
          <w:rFonts w:ascii="Book Antiqua" w:hAnsi="Book Antiqua"/>
          <w:sz w:val="24"/>
        </w:rPr>
        <w:t xml:space="preserve">. </w:t>
      </w:r>
      <w:r w:rsidRPr="00240B6A">
        <w:rPr>
          <w:rFonts w:ascii="Book Antiqua" w:hAnsi="Book Antiqua"/>
          <w:i/>
          <w:sz w:val="24"/>
        </w:rPr>
        <w:t>Development</w:t>
      </w:r>
      <w:r w:rsidRPr="00240B6A">
        <w:rPr>
          <w:rFonts w:ascii="Book Antiqua" w:hAnsi="Book Antiqua"/>
          <w:sz w:val="24"/>
        </w:rPr>
        <w:t xml:space="preserve"> 2014; </w:t>
      </w:r>
      <w:r w:rsidRPr="00240B6A">
        <w:rPr>
          <w:rFonts w:ascii="Book Antiqua" w:hAnsi="Book Antiqua"/>
          <w:b/>
          <w:sz w:val="24"/>
        </w:rPr>
        <w:t>141</w:t>
      </w:r>
      <w:r w:rsidRPr="00240B6A">
        <w:rPr>
          <w:rFonts w:ascii="Book Antiqua" w:hAnsi="Book Antiqua"/>
          <w:sz w:val="24"/>
        </w:rPr>
        <w:t>: 1239-1249 [PMID: 24523457 DOI: 10.1242/dev.100495]</w:t>
      </w:r>
    </w:p>
    <w:p w14:paraId="7DE96B59"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15 </w:t>
      </w:r>
      <w:r w:rsidRPr="00240B6A">
        <w:rPr>
          <w:rFonts w:ascii="Book Antiqua" w:hAnsi="Book Antiqua"/>
          <w:b/>
          <w:sz w:val="24"/>
        </w:rPr>
        <w:t>Watanabe C</w:t>
      </w:r>
      <w:r w:rsidRPr="00240B6A">
        <w:rPr>
          <w:rFonts w:ascii="Book Antiqua" w:hAnsi="Book Antiqua"/>
          <w:sz w:val="24"/>
        </w:rPr>
        <w:t xml:space="preserve">, Matsushita J, </w:t>
      </w:r>
      <w:proofErr w:type="spellStart"/>
      <w:r w:rsidRPr="00240B6A">
        <w:rPr>
          <w:rFonts w:ascii="Book Antiqua" w:hAnsi="Book Antiqua"/>
          <w:sz w:val="24"/>
        </w:rPr>
        <w:t>Azami</w:t>
      </w:r>
      <w:proofErr w:type="spellEnd"/>
      <w:r w:rsidRPr="00240B6A">
        <w:rPr>
          <w:rFonts w:ascii="Book Antiqua" w:hAnsi="Book Antiqua"/>
          <w:sz w:val="24"/>
        </w:rPr>
        <w:t xml:space="preserve"> T, </w:t>
      </w:r>
      <w:proofErr w:type="spellStart"/>
      <w:r w:rsidRPr="00240B6A">
        <w:rPr>
          <w:rFonts w:ascii="Book Antiqua" w:hAnsi="Book Antiqua"/>
          <w:sz w:val="24"/>
        </w:rPr>
        <w:t>Tsukiyama-Fujii</w:t>
      </w:r>
      <w:proofErr w:type="spellEnd"/>
      <w:r w:rsidRPr="00240B6A">
        <w:rPr>
          <w:rFonts w:ascii="Book Antiqua" w:hAnsi="Book Antiqua"/>
          <w:sz w:val="24"/>
        </w:rPr>
        <w:t xml:space="preserve"> S, </w:t>
      </w:r>
      <w:proofErr w:type="spellStart"/>
      <w:r w:rsidRPr="00240B6A">
        <w:rPr>
          <w:rFonts w:ascii="Book Antiqua" w:hAnsi="Book Antiqua"/>
          <w:sz w:val="24"/>
        </w:rPr>
        <w:t>Tsukiyama</w:t>
      </w:r>
      <w:proofErr w:type="spellEnd"/>
      <w:r w:rsidRPr="00240B6A">
        <w:rPr>
          <w:rFonts w:ascii="Book Antiqua" w:hAnsi="Book Antiqua"/>
          <w:sz w:val="24"/>
        </w:rPr>
        <w:t xml:space="preserve"> T, Mizuno S, Takahashi S, </w:t>
      </w:r>
      <w:proofErr w:type="spellStart"/>
      <w:r w:rsidRPr="00240B6A">
        <w:rPr>
          <w:rFonts w:ascii="Book Antiqua" w:hAnsi="Book Antiqua"/>
          <w:sz w:val="24"/>
        </w:rPr>
        <w:t>Ema</w:t>
      </w:r>
      <w:proofErr w:type="spellEnd"/>
      <w:r w:rsidRPr="00240B6A">
        <w:rPr>
          <w:rFonts w:ascii="Book Antiqua" w:hAnsi="Book Antiqua"/>
          <w:sz w:val="24"/>
        </w:rPr>
        <w:t xml:space="preserve"> M. Generating Vegfr3 reporter transgenic mouse expressing membrane-tagged Venus for visualization of VEGFR3 expression in vascular and lymphatic endothelial cells. </w:t>
      </w:r>
      <w:proofErr w:type="spellStart"/>
      <w:r w:rsidRPr="00240B6A">
        <w:rPr>
          <w:rFonts w:ascii="Book Antiqua" w:hAnsi="Book Antiqua"/>
          <w:i/>
          <w:sz w:val="24"/>
        </w:rPr>
        <w:t>PLoS</w:t>
      </w:r>
      <w:proofErr w:type="spellEnd"/>
      <w:r w:rsidRPr="00240B6A">
        <w:rPr>
          <w:rFonts w:ascii="Book Antiqua" w:hAnsi="Book Antiqua"/>
          <w:i/>
          <w:sz w:val="24"/>
        </w:rPr>
        <w:t xml:space="preserve"> One</w:t>
      </w:r>
      <w:r w:rsidRPr="00240B6A">
        <w:rPr>
          <w:rFonts w:ascii="Book Antiqua" w:hAnsi="Book Antiqua"/>
          <w:sz w:val="24"/>
        </w:rPr>
        <w:t xml:space="preserve"> 2019; </w:t>
      </w:r>
      <w:r w:rsidRPr="00240B6A">
        <w:rPr>
          <w:rFonts w:ascii="Book Antiqua" w:hAnsi="Book Antiqua"/>
          <w:b/>
          <w:sz w:val="24"/>
        </w:rPr>
        <w:t>14</w:t>
      </w:r>
      <w:r w:rsidRPr="00240B6A">
        <w:rPr>
          <w:rFonts w:ascii="Book Antiqua" w:hAnsi="Book Antiqua"/>
          <w:sz w:val="24"/>
        </w:rPr>
        <w:t>: e0210060 [PMID: 30601868 DOI: 10.1371/journal.pone.0210060]</w:t>
      </w:r>
    </w:p>
    <w:p w14:paraId="7EC835AE"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16 </w:t>
      </w:r>
      <w:proofErr w:type="spellStart"/>
      <w:r w:rsidRPr="00240B6A">
        <w:rPr>
          <w:rFonts w:ascii="Book Antiqua" w:hAnsi="Book Antiqua"/>
          <w:b/>
          <w:sz w:val="24"/>
        </w:rPr>
        <w:t>Kivelä</w:t>
      </w:r>
      <w:proofErr w:type="spellEnd"/>
      <w:r w:rsidRPr="00240B6A">
        <w:rPr>
          <w:rFonts w:ascii="Book Antiqua" w:hAnsi="Book Antiqua"/>
          <w:b/>
          <w:sz w:val="24"/>
        </w:rPr>
        <w:t xml:space="preserve"> R</w:t>
      </w:r>
      <w:r w:rsidRPr="00240B6A">
        <w:rPr>
          <w:rFonts w:ascii="Book Antiqua" w:hAnsi="Book Antiqua"/>
          <w:sz w:val="24"/>
        </w:rPr>
        <w:t xml:space="preserve">, </w:t>
      </w:r>
      <w:proofErr w:type="spellStart"/>
      <w:r w:rsidRPr="00240B6A">
        <w:rPr>
          <w:rFonts w:ascii="Book Antiqua" w:hAnsi="Book Antiqua"/>
          <w:sz w:val="24"/>
        </w:rPr>
        <w:t>Salmela</w:t>
      </w:r>
      <w:proofErr w:type="spellEnd"/>
      <w:r w:rsidRPr="00240B6A">
        <w:rPr>
          <w:rFonts w:ascii="Book Antiqua" w:hAnsi="Book Antiqua"/>
          <w:sz w:val="24"/>
        </w:rPr>
        <w:t xml:space="preserve"> I, Nguyen YH, </w:t>
      </w:r>
      <w:proofErr w:type="spellStart"/>
      <w:r w:rsidRPr="00240B6A">
        <w:rPr>
          <w:rFonts w:ascii="Book Antiqua" w:hAnsi="Book Antiqua"/>
          <w:sz w:val="24"/>
        </w:rPr>
        <w:t>Petrova</w:t>
      </w:r>
      <w:proofErr w:type="spellEnd"/>
      <w:r w:rsidRPr="00240B6A">
        <w:rPr>
          <w:rFonts w:ascii="Book Antiqua" w:hAnsi="Book Antiqua"/>
          <w:sz w:val="24"/>
        </w:rPr>
        <w:t xml:space="preserve"> TV, </w:t>
      </w:r>
      <w:proofErr w:type="spellStart"/>
      <w:r w:rsidRPr="00240B6A">
        <w:rPr>
          <w:rFonts w:ascii="Book Antiqua" w:hAnsi="Book Antiqua"/>
          <w:sz w:val="24"/>
        </w:rPr>
        <w:t>Koistinen</w:t>
      </w:r>
      <w:proofErr w:type="spellEnd"/>
      <w:r w:rsidRPr="00240B6A">
        <w:rPr>
          <w:rFonts w:ascii="Book Antiqua" w:hAnsi="Book Antiqua"/>
          <w:sz w:val="24"/>
        </w:rPr>
        <w:t xml:space="preserve"> HA, Wiener Z, </w:t>
      </w:r>
      <w:proofErr w:type="spellStart"/>
      <w:r w:rsidRPr="00240B6A">
        <w:rPr>
          <w:rFonts w:ascii="Book Antiqua" w:hAnsi="Book Antiqua"/>
          <w:sz w:val="24"/>
        </w:rPr>
        <w:t>Alitalo</w:t>
      </w:r>
      <w:proofErr w:type="spellEnd"/>
      <w:r w:rsidRPr="00240B6A">
        <w:rPr>
          <w:rFonts w:ascii="Book Antiqua" w:hAnsi="Book Antiqua"/>
          <w:sz w:val="24"/>
        </w:rPr>
        <w:t xml:space="preserve"> K. The transcription factor Prox1 is essential for satellite cell differentiation and muscle </w:t>
      </w:r>
      <w:proofErr w:type="spellStart"/>
      <w:r w:rsidRPr="00240B6A">
        <w:rPr>
          <w:rFonts w:ascii="Book Antiqua" w:hAnsi="Book Antiqua"/>
          <w:sz w:val="24"/>
        </w:rPr>
        <w:t>fibre</w:t>
      </w:r>
      <w:proofErr w:type="spellEnd"/>
      <w:r w:rsidRPr="00240B6A">
        <w:rPr>
          <w:rFonts w:ascii="Book Antiqua" w:hAnsi="Book Antiqua"/>
          <w:sz w:val="24"/>
        </w:rPr>
        <w:t xml:space="preserve">-type regulation. </w:t>
      </w:r>
      <w:r w:rsidRPr="00240B6A">
        <w:rPr>
          <w:rFonts w:ascii="Book Antiqua" w:hAnsi="Book Antiqua"/>
          <w:i/>
          <w:sz w:val="24"/>
        </w:rPr>
        <w:t xml:space="preserve">Nat </w:t>
      </w:r>
      <w:proofErr w:type="spellStart"/>
      <w:r w:rsidRPr="00240B6A">
        <w:rPr>
          <w:rFonts w:ascii="Book Antiqua" w:hAnsi="Book Antiqua"/>
          <w:i/>
          <w:sz w:val="24"/>
        </w:rPr>
        <w:t>Commun</w:t>
      </w:r>
      <w:proofErr w:type="spellEnd"/>
      <w:r w:rsidRPr="00240B6A">
        <w:rPr>
          <w:rFonts w:ascii="Book Antiqua" w:hAnsi="Book Antiqua"/>
          <w:sz w:val="24"/>
        </w:rPr>
        <w:t xml:space="preserve"> 2016; </w:t>
      </w:r>
      <w:r w:rsidRPr="00240B6A">
        <w:rPr>
          <w:rFonts w:ascii="Book Antiqua" w:hAnsi="Book Antiqua"/>
          <w:b/>
          <w:sz w:val="24"/>
        </w:rPr>
        <w:t>7</w:t>
      </w:r>
      <w:r w:rsidRPr="00240B6A">
        <w:rPr>
          <w:rFonts w:ascii="Book Antiqua" w:hAnsi="Book Antiqua"/>
          <w:sz w:val="24"/>
        </w:rPr>
        <w:t>: 13124 [PMID: 27731315 DOI: 10.1038/ncomms13124]</w:t>
      </w:r>
    </w:p>
    <w:p w14:paraId="61C05A42"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17 </w:t>
      </w:r>
      <w:r w:rsidRPr="00240B6A">
        <w:rPr>
          <w:rFonts w:ascii="Book Antiqua" w:hAnsi="Book Antiqua"/>
          <w:b/>
          <w:sz w:val="24"/>
        </w:rPr>
        <w:t>François M</w:t>
      </w:r>
      <w:r w:rsidRPr="00240B6A">
        <w:rPr>
          <w:rFonts w:ascii="Book Antiqua" w:hAnsi="Book Antiqua"/>
          <w:sz w:val="24"/>
        </w:rPr>
        <w:t xml:space="preserve">, </w:t>
      </w:r>
      <w:proofErr w:type="spellStart"/>
      <w:r w:rsidRPr="00240B6A">
        <w:rPr>
          <w:rFonts w:ascii="Book Antiqua" w:hAnsi="Book Antiqua"/>
          <w:sz w:val="24"/>
        </w:rPr>
        <w:t>Caprini</w:t>
      </w:r>
      <w:proofErr w:type="spellEnd"/>
      <w:r w:rsidRPr="00240B6A">
        <w:rPr>
          <w:rFonts w:ascii="Book Antiqua" w:hAnsi="Book Antiqua"/>
          <w:sz w:val="24"/>
        </w:rPr>
        <w:t xml:space="preserve"> A, Hosking B, </w:t>
      </w:r>
      <w:proofErr w:type="spellStart"/>
      <w:r w:rsidRPr="00240B6A">
        <w:rPr>
          <w:rFonts w:ascii="Book Antiqua" w:hAnsi="Book Antiqua"/>
          <w:sz w:val="24"/>
        </w:rPr>
        <w:t>Orsenigo</w:t>
      </w:r>
      <w:proofErr w:type="spellEnd"/>
      <w:r w:rsidRPr="00240B6A">
        <w:rPr>
          <w:rFonts w:ascii="Book Antiqua" w:hAnsi="Book Antiqua"/>
          <w:sz w:val="24"/>
        </w:rPr>
        <w:t xml:space="preserve"> F, Wilhelm D, Browne C, </w:t>
      </w:r>
      <w:proofErr w:type="spellStart"/>
      <w:r w:rsidRPr="00240B6A">
        <w:rPr>
          <w:rFonts w:ascii="Book Antiqua" w:hAnsi="Book Antiqua"/>
          <w:sz w:val="24"/>
        </w:rPr>
        <w:t>Paavonen</w:t>
      </w:r>
      <w:proofErr w:type="spellEnd"/>
      <w:r w:rsidRPr="00240B6A">
        <w:rPr>
          <w:rFonts w:ascii="Book Antiqua" w:hAnsi="Book Antiqua"/>
          <w:sz w:val="24"/>
        </w:rPr>
        <w:t xml:space="preserve"> K, </w:t>
      </w:r>
      <w:proofErr w:type="spellStart"/>
      <w:r w:rsidRPr="00240B6A">
        <w:rPr>
          <w:rFonts w:ascii="Book Antiqua" w:hAnsi="Book Antiqua"/>
          <w:sz w:val="24"/>
        </w:rPr>
        <w:t>Karnezis</w:t>
      </w:r>
      <w:proofErr w:type="spellEnd"/>
      <w:r w:rsidRPr="00240B6A">
        <w:rPr>
          <w:rFonts w:ascii="Book Antiqua" w:hAnsi="Book Antiqua"/>
          <w:sz w:val="24"/>
        </w:rPr>
        <w:t xml:space="preserve"> T, </w:t>
      </w:r>
      <w:proofErr w:type="spellStart"/>
      <w:r w:rsidRPr="00240B6A">
        <w:rPr>
          <w:rFonts w:ascii="Book Antiqua" w:hAnsi="Book Antiqua"/>
          <w:sz w:val="24"/>
        </w:rPr>
        <w:t>Shayan</w:t>
      </w:r>
      <w:proofErr w:type="spellEnd"/>
      <w:r w:rsidRPr="00240B6A">
        <w:rPr>
          <w:rFonts w:ascii="Book Antiqua" w:hAnsi="Book Antiqua"/>
          <w:sz w:val="24"/>
        </w:rPr>
        <w:t xml:space="preserve"> R, </w:t>
      </w:r>
      <w:proofErr w:type="spellStart"/>
      <w:r w:rsidRPr="00240B6A">
        <w:rPr>
          <w:rFonts w:ascii="Book Antiqua" w:hAnsi="Book Antiqua"/>
          <w:sz w:val="24"/>
        </w:rPr>
        <w:t>Downes</w:t>
      </w:r>
      <w:proofErr w:type="spellEnd"/>
      <w:r w:rsidRPr="00240B6A">
        <w:rPr>
          <w:rFonts w:ascii="Book Antiqua" w:hAnsi="Book Antiqua"/>
          <w:sz w:val="24"/>
        </w:rPr>
        <w:t xml:space="preserve"> M, Davidson T, </w:t>
      </w:r>
      <w:proofErr w:type="spellStart"/>
      <w:r w:rsidRPr="00240B6A">
        <w:rPr>
          <w:rFonts w:ascii="Book Antiqua" w:hAnsi="Book Antiqua"/>
          <w:sz w:val="24"/>
        </w:rPr>
        <w:t>Tutt</w:t>
      </w:r>
      <w:proofErr w:type="spellEnd"/>
      <w:r w:rsidRPr="00240B6A">
        <w:rPr>
          <w:rFonts w:ascii="Book Antiqua" w:hAnsi="Book Antiqua"/>
          <w:sz w:val="24"/>
        </w:rPr>
        <w:t xml:space="preserve"> D, </w:t>
      </w:r>
      <w:proofErr w:type="spellStart"/>
      <w:r w:rsidRPr="00240B6A">
        <w:rPr>
          <w:rFonts w:ascii="Book Antiqua" w:hAnsi="Book Antiqua"/>
          <w:sz w:val="24"/>
        </w:rPr>
        <w:t>Cheah</w:t>
      </w:r>
      <w:proofErr w:type="spellEnd"/>
      <w:r w:rsidRPr="00240B6A">
        <w:rPr>
          <w:rFonts w:ascii="Book Antiqua" w:hAnsi="Book Antiqua"/>
          <w:sz w:val="24"/>
        </w:rPr>
        <w:t xml:space="preserve"> KS, Stacker SA, Muscat GE, </w:t>
      </w:r>
      <w:proofErr w:type="spellStart"/>
      <w:r w:rsidRPr="00240B6A">
        <w:rPr>
          <w:rFonts w:ascii="Book Antiqua" w:hAnsi="Book Antiqua"/>
          <w:sz w:val="24"/>
        </w:rPr>
        <w:t>Achen</w:t>
      </w:r>
      <w:proofErr w:type="spellEnd"/>
      <w:r w:rsidRPr="00240B6A">
        <w:rPr>
          <w:rFonts w:ascii="Book Antiqua" w:hAnsi="Book Antiqua"/>
          <w:sz w:val="24"/>
        </w:rPr>
        <w:t xml:space="preserve"> MG, </w:t>
      </w:r>
      <w:proofErr w:type="spellStart"/>
      <w:r w:rsidRPr="00240B6A">
        <w:rPr>
          <w:rFonts w:ascii="Book Antiqua" w:hAnsi="Book Antiqua"/>
          <w:sz w:val="24"/>
        </w:rPr>
        <w:t>Dejana</w:t>
      </w:r>
      <w:proofErr w:type="spellEnd"/>
      <w:r w:rsidRPr="00240B6A">
        <w:rPr>
          <w:rFonts w:ascii="Book Antiqua" w:hAnsi="Book Antiqua"/>
          <w:sz w:val="24"/>
        </w:rPr>
        <w:t xml:space="preserve"> E, </w:t>
      </w:r>
      <w:proofErr w:type="spellStart"/>
      <w:r w:rsidRPr="00240B6A">
        <w:rPr>
          <w:rFonts w:ascii="Book Antiqua" w:hAnsi="Book Antiqua"/>
          <w:sz w:val="24"/>
        </w:rPr>
        <w:t>Koopman</w:t>
      </w:r>
      <w:proofErr w:type="spellEnd"/>
      <w:r w:rsidRPr="00240B6A">
        <w:rPr>
          <w:rFonts w:ascii="Book Antiqua" w:hAnsi="Book Antiqua"/>
          <w:sz w:val="24"/>
        </w:rPr>
        <w:t xml:space="preserve"> P. Sox18 induces development of the lymphatic vasculature in mice. </w:t>
      </w:r>
      <w:r w:rsidRPr="00240B6A">
        <w:rPr>
          <w:rFonts w:ascii="Book Antiqua" w:hAnsi="Book Antiqua"/>
          <w:i/>
          <w:sz w:val="24"/>
        </w:rPr>
        <w:t>Nature</w:t>
      </w:r>
      <w:r w:rsidRPr="00240B6A">
        <w:rPr>
          <w:rFonts w:ascii="Book Antiqua" w:hAnsi="Book Antiqua"/>
          <w:sz w:val="24"/>
        </w:rPr>
        <w:t xml:space="preserve"> 2008; </w:t>
      </w:r>
      <w:r w:rsidRPr="00240B6A">
        <w:rPr>
          <w:rFonts w:ascii="Book Antiqua" w:hAnsi="Book Antiqua"/>
          <w:b/>
          <w:sz w:val="24"/>
        </w:rPr>
        <w:t>456</w:t>
      </w:r>
      <w:r w:rsidRPr="00240B6A">
        <w:rPr>
          <w:rFonts w:ascii="Book Antiqua" w:hAnsi="Book Antiqua"/>
          <w:sz w:val="24"/>
        </w:rPr>
        <w:t>: 643-647 [PMID: 18931657 DOI: 10.1038/nature07391]</w:t>
      </w:r>
    </w:p>
    <w:p w14:paraId="2B536E2B"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18 </w:t>
      </w:r>
      <w:r w:rsidRPr="00240B6A">
        <w:rPr>
          <w:rFonts w:ascii="Book Antiqua" w:hAnsi="Book Antiqua"/>
          <w:b/>
          <w:sz w:val="24"/>
        </w:rPr>
        <w:t>Deng J</w:t>
      </w:r>
      <w:r w:rsidRPr="00240B6A">
        <w:rPr>
          <w:rFonts w:ascii="Book Antiqua" w:hAnsi="Book Antiqua"/>
          <w:sz w:val="24"/>
        </w:rPr>
        <w:t xml:space="preserve">, Dai T, Sun Y, Zhang Q, Jiang Z, Li S, Cao W. Overexpression of Prox1 Induces the Differentiation of Human Adipose-Derived Stem Cells into Lymphatic Endothelial-Like Cells In Vitro. </w:t>
      </w:r>
      <w:r w:rsidRPr="00240B6A">
        <w:rPr>
          <w:rFonts w:ascii="Book Antiqua" w:hAnsi="Book Antiqua"/>
          <w:i/>
          <w:sz w:val="24"/>
        </w:rPr>
        <w:t>Cell Reprogram</w:t>
      </w:r>
      <w:r w:rsidRPr="00240B6A">
        <w:rPr>
          <w:rFonts w:ascii="Book Antiqua" w:hAnsi="Book Antiqua"/>
          <w:sz w:val="24"/>
        </w:rPr>
        <w:t xml:space="preserve"> 2017; </w:t>
      </w:r>
      <w:r w:rsidRPr="00240B6A">
        <w:rPr>
          <w:rFonts w:ascii="Book Antiqua" w:hAnsi="Book Antiqua"/>
          <w:b/>
          <w:sz w:val="24"/>
        </w:rPr>
        <w:t>19</w:t>
      </w:r>
      <w:r w:rsidRPr="00240B6A">
        <w:rPr>
          <w:rFonts w:ascii="Book Antiqua" w:hAnsi="Book Antiqua"/>
          <w:sz w:val="24"/>
        </w:rPr>
        <w:t>: 54-63 [PMID: 28055225 DOI: 10.1089/cell.2016.0038]</w:t>
      </w:r>
    </w:p>
    <w:p w14:paraId="3AB63972"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19 </w:t>
      </w:r>
      <w:proofErr w:type="spellStart"/>
      <w:r w:rsidRPr="00240B6A">
        <w:rPr>
          <w:rFonts w:ascii="Book Antiqua" w:hAnsi="Book Antiqua"/>
          <w:b/>
          <w:sz w:val="24"/>
        </w:rPr>
        <w:t>Semo</w:t>
      </w:r>
      <w:proofErr w:type="spellEnd"/>
      <w:r w:rsidRPr="00240B6A">
        <w:rPr>
          <w:rFonts w:ascii="Book Antiqua" w:hAnsi="Book Antiqua"/>
          <w:b/>
          <w:sz w:val="24"/>
        </w:rPr>
        <w:t xml:space="preserve"> J</w:t>
      </w:r>
      <w:r w:rsidRPr="00240B6A">
        <w:rPr>
          <w:rFonts w:ascii="Book Antiqua" w:hAnsi="Book Antiqua"/>
          <w:sz w:val="24"/>
        </w:rPr>
        <w:t xml:space="preserve">, </w:t>
      </w:r>
      <w:proofErr w:type="spellStart"/>
      <w:r w:rsidRPr="00240B6A">
        <w:rPr>
          <w:rFonts w:ascii="Book Antiqua" w:hAnsi="Book Antiqua"/>
          <w:sz w:val="24"/>
        </w:rPr>
        <w:t>Nicenboim</w:t>
      </w:r>
      <w:proofErr w:type="spellEnd"/>
      <w:r w:rsidRPr="00240B6A">
        <w:rPr>
          <w:rFonts w:ascii="Book Antiqua" w:hAnsi="Book Antiqua"/>
          <w:sz w:val="24"/>
        </w:rPr>
        <w:t xml:space="preserve"> J, </w:t>
      </w:r>
      <w:proofErr w:type="spellStart"/>
      <w:r w:rsidRPr="00240B6A">
        <w:rPr>
          <w:rFonts w:ascii="Book Antiqua" w:hAnsi="Book Antiqua"/>
          <w:sz w:val="24"/>
        </w:rPr>
        <w:t>Yaniv</w:t>
      </w:r>
      <w:proofErr w:type="spellEnd"/>
      <w:r w:rsidRPr="00240B6A">
        <w:rPr>
          <w:rFonts w:ascii="Book Antiqua" w:hAnsi="Book Antiqua"/>
          <w:sz w:val="24"/>
        </w:rPr>
        <w:t xml:space="preserve"> K. Development of the lymphatic system: new questions and paradigms. </w:t>
      </w:r>
      <w:r w:rsidRPr="00240B6A">
        <w:rPr>
          <w:rFonts w:ascii="Book Antiqua" w:hAnsi="Book Antiqua"/>
          <w:i/>
          <w:sz w:val="24"/>
        </w:rPr>
        <w:t>Development</w:t>
      </w:r>
      <w:r w:rsidRPr="00240B6A">
        <w:rPr>
          <w:rFonts w:ascii="Book Antiqua" w:hAnsi="Book Antiqua"/>
          <w:sz w:val="24"/>
        </w:rPr>
        <w:t xml:space="preserve"> 2016; </w:t>
      </w:r>
      <w:r w:rsidRPr="00240B6A">
        <w:rPr>
          <w:rFonts w:ascii="Book Antiqua" w:hAnsi="Book Antiqua"/>
          <w:b/>
          <w:sz w:val="24"/>
        </w:rPr>
        <w:t>143</w:t>
      </w:r>
      <w:r w:rsidRPr="00240B6A">
        <w:rPr>
          <w:rFonts w:ascii="Book Antiqua" w:hAnsi="Book Antiqua"/>
          <w:sz w:val="24"/>
        </w:rPr>
        <w:t>: 924-935 [PMID: 26980792 DOI: 10.1242/dev.132431]</w:t>
      </w:r>
    </w:p>
    <w:p w14:paraId="7BC68B60"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20 </w:t>
      </w:r>
      <w:proofErr w:type="spellStart"/>
      <w:r w:rsidRPr="00240B6A">
        <w:rPr>
          <w:rFonts w:ascii="Book Antiqua" w:hAnsi="Book Antiqua"/>
          <w:b/>
          <w:sz w:val="24"/>
        </w:rPr>
        <w:t>Murtomaki</w:t>
      </w:r>
      <w:proofErr w:type="spellEnd"/>
      <w:r w:rsidRPr="00240B6A">
        <w:rPr>
          <w:rFonts w:ascii="Book Antiqua" w:hAnsi="Book Antiqua"/>
          <w:b/>
          <w:sz w:val="24"/>
        </w:rPr>
        <w:t xml:space="preserve"> A</w:t>
      </w:r>
      <w:r w:rsidRPr="00240B6A">
        <w:rPr>
          <w:rFonts w:ascii="Book Antiqua" w:hAnsi="Book Antiqua"/>
          <w:sz w:val="24"/>
        </w:rPr>
        <w:t xml:space="preserve">, Uh MK, Choi YK, </w:t>
      </w:r>
      <w:proofErr w:type="spellStart"/>
      <w:r w:rsidRPr="00240B6A">
        <w:rPr>
          <w:rFonts w:ascii="Book Antiqua" w:hAnsi="Book Antiqua"/>
          <w:sz w:val="24"/>
        </w:rPr>
        <w:t>Kitajewski</w:t>
      </w:r>
      <w:proofErr w:type="spellEnd"/>
      <w:r w:rsidRPr="00240B6A">
        <w:rPr>
          <w:rFonts w:ascii="Book Antiqua" w:hAnsi="Book Antiqua"/>
          <w:sz w:val="24"/>
        </w:rPr>
        <w:t xml:space="preserve"> C, </w:t>
      </w:r>
      <w:proofErr w:type="spellStart"/>
      <w:r w:rsidRPr="00240B6A">
        <w:rPr>
          <w:rFonts w:ascii="Book Antiqua" w:hAnsi="Book Antiqua"/>
          <w:sz w:val="24"/>
        </w:rPr>
        <w:t>Borisenko</w:t>
      </w:r>
      <w:proofErr w:type="spellEnd"/>
      <w:r w:rsidRPr="00240B6A">
        <w:rPr>
          <w:rFonts w:ascii="Book Antiqua" w:hAnsi="Book Antiqua"/>
          <w:sz w:val="24"/>
        </w:rPr>
        <w:t xml:space="preserve"> V, </w:t>
      </w:r>
      <w:proofErr w:type="spellStart"/>
      <w:r w:rsidRPr="00240B6A">
        <w:rPr>
          <w:rFonts w:ascii="Book Antiqua" w:hAnsi="Book Antiqua"/>
          <w:sz w:val="24"/>
        </w:rPr>
        <w:t>Kitajewski</w:t>
      </w:r>
      <w:proofErr w:type="spellEnd"/>
      <w:r w:rsidRPr="00240B6A">
        <w:rPr>
          <w:rFonts w:ascii="Book Antiqua" w:hAnsi="Book Antiqua"/>
          <w:sz w:val="24"/>
        </w:rPr>
        <w:t xml:space="preserve"> J, </w:t>
      </w:r>
      <w:proofErr w:type="spellStart"/>
      <w:r w:rsidRPr="00240B6A">
        <w:rPr>
          <w:rFonts w:ascii="Book Antiqua" w:hAnsi="Book Antiqua"/>
          <w:sz w:val="24"/>
        </w:rPr>
        <w:t>Shawber</w:t>
      </w:r>
      <w:proofErr w:type="spellEnd"/>
      <w:r w:rsidRPr="00240B6A">
        <w:rPr>
          <w:rFonts w:ascii="Book Antiqua" w:hAnsi="Book Antiqua"/>
          <w:sz w:val="24"/>
        </w:rPr>
        <w:t xml:space="preserve"> CJ. Notch1 functions as a negative regulator of lymphatic endothelial cell differentiation in the venous endothelium. </w:t>
      </w:r>
      <w:r w:rsidRPr="00240B6A">
        <w:rPr>
          <w:rFonts w:ascii="Book Antiqua" w:hAnsi="Book Antiqua"/>
          <w:i/>
          <w:sz w:val="24"/>
        </w:rPr>
        <w:t>Development</w:t>
      </w:r>
      <w:r w:rsidRPr="00240B6A">
        <w:rPr>
          <w:rFonts w:ascii="Book Antiqua" w:hAnsi="Book Antiqua"/>
          <w:sz w:val="24"/>
        </w:rPr>
        <w:t xml:space="preserve"> 2013; </w:t>
      </w:r>
      <w:r w:rsidRPr="00240B6A">
        <w:rPr>
          <w:rFonts w:ascii="Book Antiqua" w:hAnsi="Book Antiqua"/>
          <w:b/>
          <w:sz w:val="24"/>
        </w:rPr>
        <w:t>140</w:t>
      </w:r>
      <w:r w:rsidRPr="00240B6A">
        <w:rPr>
          <w:rFonts w:ascii="Book Antiqua" w:hAnsi="Book Antiqua"/>
          <w:sz w:val="24"/>
        </w:rPr>
        <w:t>: 2365-2376 [PMID: 23615281 DOI: 10.1242/dev.083865]</w:t>
      </w:r>
    </w:p>
    <w:p w14:paraId="0ADDCE3A"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21 </w:t>
      </w:r>
      <w:proofErr w:type="spellStart"/>
      <w:r w:rsidRPr="00240B6A">
        <w:rPr>
          <w:rFonts w:ascii="Book Antiqua" w:hAnsi="Book Antiqua"/>
          <w:b/>
          <w:sz w:val="24"/>
        </w:rPr>
        <w:t>Gauvrit</w:t>
      </w:r>
      <w:proofErr w:type="spellEnd"/>
      <w:r w:rsidRPr="00240B6A">
        <w:rPr>
          <w:rFonts w:ascii="Book Antiqua" w:hAnsi="Book Antiqua"/>
          <w:b/>
          <w:sz w:val="24"/>
        </w:rPr>
        <w:t xml:space="preserve"> S</w:t>
      </w:r>
      <w:r w:rsidRPr="00240B6A">
        <w:rPr>
          <w:rFonts w:ascii="Book Antiqua" w:hAnsi="Book Antiqua"/>
          <w:sz w:val="24"/>
        </w:rPr>
        <w:t xml:space="preserve">, Villasenor A, </w:t>
      </w:r>
      <w:proofErr w:type="spellStart"/>
      <w:r w:rsidRPr="00240B6A">
        <w:rPr>
          <w:rFonts w:ascii="Book Antiqua" w:hAnsi="Book Antiqua"/>
          <w:sz w:val="24"/>
        </w:rPr>
        <w:t>Strilic</w:t>
      </w:r>
      <w:proofErr w:type="spellEnd"/>
      <w:r w:rsidRPr="00240B6A">
        <w:rPr>
          <w:rFonts w:ascii="Book Antiqua" w:hAnsi="Book Antiqua"/>
          <w:sz w:val="24"/>
        </w:rPr>
        <w:t xml:space="preserve"> B, Kitchen P, Collins MM, </w:t>
      </w:r>
      <w:proofErr w:type="spellStart"/>
      <w:r w:rsidRPr="00240B6A">
        <w:rPr>
          <w:rFonts w:ascii="Book Antiqua" w:hAnsi="Book Antiqua"/>
          <w:sz w:val="24"/>
        </w:rPr>
        <w:t>Marín-Juez</w:t>
      </w:r>
      <w:proofErr w:type="spellEnd"/>
      <w:r w:rsidRPr="00240B6A">
        <w:rPr>
          <w:rFonts w:ascii="Book Antiqua" w:hAnsi="Book Antiqua"/>
          <w:sz w:val="24"/>
        </w:rPr>
        <w:t xml:space="preserve"> R, </w:t>
      </w:r>
      <w:r w:rsidRPr="00240B6A">
        <w:rPr>
          <w:rFonts w:ascii="Book Antiqua" w:hAnsi="Book Antiqua"/>
          <w:sz w:val="24"/>
        </w:rPr>
        <w:lastRenderedPageBreak/>
        <w:t xml:space="preserve">Guenther S, </w:t>
      </w:r>
      <w:proofErr w:type="spellStart"/>
      <w:r w:rsidRPr="00240B6A">
        <w:rPr>
          <w:rFonts w:ascii="Book Antiqua" w:hAnsi="Book Antiqua"/>
          <w:sz w:val="24"/>
        </w:rPr>
        <w:t>Maischein</w:t>
      </w:r>
      <w:proofErr w:type="spellEnd"/>
      <w:r w:rsidRPr="00240B6A">
        <w:rPr>
          <w:rFonts w:ascii="Book Antiqua" w:hAnsi="Book Antiqua"/>
          <w:sz w:val="24"/>
        </w:rPr>
        <w:t xml:space="preserve"> HM, Fukuda N, </w:t>
      </w:r>
      <w:proofErr w:type="spellStart"/>
      <w:r w:rsidRPr="00240B6A">
        <w:rPr>
          <w:rFonts w:ascii="Book Antiqua" w:hAnsi="Book Antiqua"/>
          <w:sz w:val="24"/>
        </w:rPr>
        <w:t>Canham</w:t>
      </w:r>
      <w:proofErr w:type="spellEnd"/>
      <w:r w:rsidRPr="00240B6A">
        <w:rPr>
          <w:rFonts w:ascii="Book Antiqua" w:hAnsi="Book Antiqua"/>
          <w:sz w:val="24"/>
        </w:rPr>
        <w:t xml:space="preserve"> MA, Brickman JM, Bogue CW, </w:t>
      </w:r>
      <w:proofErr w:type="spellStart"/>
      <w:r w:rsidRPr="00240B6A">
        <w:rPr>
          <w:rFonts w:ascii="Book Antiqua" w:hAnsi="Book Antiqua"/>
          <w:sz w:val="24"/>
        </w:rPr>
        <w:t>Jayaraman</w:t>
      </w:r>
      <w:proofErr w:type="spellEnd"/>
      <w:r w:rsidRPr="00240B6A">
        <w:rPr>
          <w:rFonts w:ascii="Book Antiqua" w:hAnsi="Book Antiqua"/>
          <w:sz w:val="24"/>
        </w:rPr>
        <w:t xml:space="preserve"> PS, </w:t>
      </w:r>
      <w:proofErr w:type="spellStart"/>
      <w:r w:rsidRPr="00240B6A">
        <w:rPr>
          <w:rFonts w:ascii="Book Antiqua" w:hAnsi="Book Antiqua"/>
          <w:sz w:val="24"/>
        </w:rPr>
        <w:t>Stainier</w:t>
      </w:r>
      <w:proofErr w:type="spellEnd"/>
      <w:r w:rsidRPr="00240B6A">
        <w:rPr>
          <w:rFonts w:ascii="Book Antiqua" w:hAnsi="Book Antiqua"/>
          <w:sz w:val="24"/>
        </w:rPr>
        <w:t xml:space="preserve"> DYR. HHEX is a transcriptional regulator of the VEGFC/FLT4/PROX1 signaling axis during vascular development. </w:t>
      </w:r>
      <w:r w:rsidRPr="00240B6A">
        <w:rPr>
          <w:rFonts w:ascii="Book Antiqua" w:hAnsi="Book Antiqua"/>
          <w:i/>
          <w:sz w:val="24"/>
        </w:rPr>
        <w:t xml:space="preserve">Nat </w:t>
      </w:r>
      <w:proofErr w:type="spellStart"/>
      <w:r w:rsidRPr="00240B6A">
        <w:rPr>
          <w:rFonts w:ascii="Book Antiqua" w:hAnsi="Book Antiqua"/>
          <w:i/>
          <w:sz w:val="24"/>
        </w:rPr>
        <w:t>Commun</w:t>
      </w:r>
      <w:proofErr w:type="spellEnd"/>
      <w:r w:rsidRPr="00240B6A">
        <w:rPr>
          <w:rFonts w:ascii="Book Antiqua" w:hAnsi="Book Antiqua"/>
          <w:sz w:val="24"/>
        </w:rPr>
        <w:t xml:space="preserve"> 2018; </w:t>
      </w:r>
      <w:r w:rsidRPr="00240B6A">
        <w:rPr>
          <w:rFonts w:ascii="Book Antiqua" w:hAnsi="Book Antiqua"/>
          <w:b/>
          <w:sz w:val="24"/>
        </w:rPr>
        <w:t>9</w:t>
      </w:r>
      <w:r w:rsidRPr="00240B6A">
        <w:rPr>
          <w:rFonts w:ascii="Book Antiqua" w:hAnsi="Book Antiqua"/>
          <w:sz w:val="24"/>
        </w:rPr>
        <w:t>: 2704 [PMID: 30006544 DOI: 10.1038/s41467-018-05039-1]</w:t>
      </w:r>
    </w:p>
    <w:p w14:paraId="7A3D2D35" w14:textId="271948A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22 </w:t>
      </w:r>
      <w:proofErr w:type="spellStart"/>
      <w:r w:rsidRPr="00240B6A">
        <w:rPr>
          <w:rFonts w:ascii="Book Antiqua" w:hAnsi="Book Antiqua"/>
          <w:b/>
          <w:sz w:val="24"/>
        </w:rPr>
        <w:t>Urner</w:t>
      </w:r>
      <w:proofErr w:type="spellEnd"/>
      <w:r w:rsidRPr="00240B6A">
        <w:rPr>
          <w:rFonts w:ascii="Book Antiqua" w:hAnsi="Book Antiqua"/>
          <w:b/>
          <w:sz w:val="24"/>
        </w:rPr>
        <w:t xml:space="preserve"> S</w:t>
      </w:r>
      <w:r w:rsidRPr="00240B6A">
        <w:rPr>
          <w:rFonts w:ascii="Book Antiqua" w:hAnsi="Book Antiqua"/>
          <w:sz w:val="24"/>
        </w:rPr>
        <w:t xml:space="preserve">, </w:t>
      </w:r>
      <w:proofErr w:type="spellStart"/>
      <w:r w:rsidRPr="00240B6A">
        <w:rPr>
          <w:rFonts w:ascii="Book Antiqua" w:hAnsi="Book Antiqua"/>
          <w:sz w:val="24"/>
        </w:rPr>
        <w:t>Planas</w:t>
      </w:r>
      <w:proofErr w:type="spellEnd"/>
      <w:r w:rsidRPr="00240B6A">
        <w:rPr>
          <w:rFonts w:ascii="Book Antiqua" w:hAnsi="Book Antiqua"/>
          <w:sz w:val="24"/>
        </w:rPr>
        <w:t xml:space="preserve">-Paz L, </w:t>
      </w:r>
      <w:proofErr w:type="spellStart"/>
      <w:r w:rsidRPr="00240B6A">
        <w:rPr>
          <w:rFonts w:ascii="Book Antiqua" w:hAnsi="Book Antiqua"/>
          <w:sz w:val="24"/>
        </w:rPr>
        <w:t>Hilger</w:t>
      </w:r>
      <w:proofErr w:type="spellEnd"/>
      <w:r w:rsidRPr="00240B6A">
        <w:rPr>
          <w:rFonts w:ascii="Book Antiqua" w:hAnsi="Book Antiqua"/>
          <w:sz w:val="24"/>
        </w:rPr>
        <w:t xml:space="preserve"> LS, Henning C, </w:t>
      </w:r>
      <w:proofErr w:type="spellStart"/>
      <w:r w:rsidRPr="00240B6A">
        <w:rPr>
          <w:rFonts w:ascii="Book Antiqua" w:hAnsi="Book Antiqua"/>
          <w:sz w:val="24"/>
        </w:rPr>
        <w:t>Branopolski</w:t>
      </w:r>
      <w:proofErr w:type="spellEnd"/>
      <w:r w:rsidRPr="00240B6A">
        <w:rPr>
          <w:rFonts w:ascii="Book Antiqua" w:hAnsi="Book Antiqua"/>
          <w:sz w:val="24"/>
        </w:rPr>
        <w:t xml:space="preserve"> A, Kelly-Goss M, </w:t>
      </w:r>
      <w:proofErr w:type="spellStart"/>
      <w:r w:rsidRPr="00240B6A">
        <w:rPr>
          <w:rFonts w:ascii="Book Antiqua" w:hAnsi="Book Antiqua"/>
          <w:sz w:val="24"/>
        </w:rPr>
        <w:t>Stanczuk</w:t>
      </w:r>
      <w:proofErr w:type="spellEnd"/>
      <w:r w:rsidRPr="00240B6A">
        <w:rPr>
          <w:rFonts w:ascii="Book Antiqua" w:hAnsi="Book Antiqua"/>
          <w:sz w:val="24"/>
        </w:rPr>
        <w:t xml:space="preserve"> L, Pitter B, Montanez E, Peirce SM, </w:t>
      </w:r>
      <w:proofErr w:type="spellStart"/>
      <w:r w:rsidRPr="00240B6A">
        <w:rPr>
          <w:rFonts w:ascii="Book Antiqua" w:hAnsi="Book Antiqua"/>
          <w:sz w:val="24"/>
        </w:rPr>
        <w:t>Mäkinen</w:t>
      </w:r>
      <w:proofErr w:type="spellEnd"/>
      <w:r w:rsidRPr="00240B6A">
        <w:rPr>
          <w:rFonts w:ascii="Book Antiqua" w:hAnsi="Book Antiqua"/>
          <w:sz w:val="24"/>
        </w:rPr>
        <w:t xml:space="preserve"> T, </w:t>
      </w:r>
      <w:proofErr w:type="spellStart"/>
      <w:r w:rsidRPr="00240B6A">
        <w:rPr>
          <w:rFonts w:ascii="Book Antiqua" w:hAnsi="Book Antiqua"/>
          <w:sz w:val="24"/>
        </w:rPr>
        <w:t>Lammert</w:t>
      </w:r>
      <w:proofErr w:type="spellEnd"/>
      <w:r w:rsidRPr="00240B6A">
        <w:rPr>
          <w:rFonts w:ascii="Book Antiqua" w:hAnsi="Book Antiqua"/>
          <w:sz w:val="24"/>
        </w:rPr>
        <w:t xml:space="preserve"> E. Identification of ILK as a critical regulator of VEGFR3 </w:t>
      </w:r>
      <w:proofErr w:type="spellStart"/>
      <w:r w:rsidRPr="00240B6A">
        <w:rPr>
          <w:rFonts w:ascii="Book Antiqua" w:hAnsi="Book Antiqua"/>
          <w:sz w:val="24"/>
        </w:rPr>
        <w:t>signalling</w:t>
      </w:r>
      <w:proofErr w:type="spellEnd"/>
      <w:r w:rsidRPr="00240B6A">
        <w:rPr>
          <w:rFonts w:ascii="Book Antiqua" w:hAnsi="Book Antiqua"/>
          <w:sz w:val="24"/>
        </w:rPr>
        <w:t xml:space="preserve"> and lymphatic vascular growth. </w:t>
      </w:r>
      <w:r w:rsidRPr="00240B6A">
        <w:rPr>
          <w:rFonts w:ascii="Book Antiqua" w:hAnsi="Book Antiqua"/>
          <w:i/>
          <w:sz w:val="24"/>
        </w:rPr>
        <w:t>EMBO J</w:t>
      </w:r>
      <w:r w:rsidRPr="00240B6A">
        <w:rPr>
          <w:rFonts w:ascii="Book Antiqua" w:hAnsi="Book Antiqua"/>
          <w:sz w:val="24"/>
        </w:rPr>
        <w:t xml:space="preserve"> 2019; </w:t>
      </w:r>
      <w:r w:rsidRPr="00240B6A">
        <w:rPr>
          <w:rFonts w:ascii="Book Antiqua" w:hAnsi="Book Antiqua"/>
          <w:b/>
          <w:sz w:val="24"/>
        </w:rPr>
        <w:t>38</w:t>
      </w:r>
      <w:r w:rsidRPr="00240B6A">
        <w:rPr>
          <w:rFonts w:ascii="Book Antiqua" w:hAnsi="Book Antiqua"/>
          <w:sz w:val="24"/>
        </w:rPr>
        <w:t xml:space="preserve">: </w:t>
      </w:r>
      <w:r w:rsidR="00596958" w:rsidRPr="00240B6A">
        <w:rPr>
          <w:rFonts w:ascii="Book Antiqua" w:hAnsi="Book Antiqua"/>
          <w:sz w:val="24"/>
        </w:rPr>
        <w:t>e99322</w:t>
      </w:r>
      <w:r w:rsidRPr="00240B6A">
        <w:rPr>
          <w:rFonts w:ascii="Book Antiqua" w:hAnsi="Book Antiqua"/>
          <w:sz w:val="24"/>
        </w:rPr>
        <w:t xml:space="preserve"> [PMID: 30518533 DOI: 10.15252/embj.201899322]</w:t>
      </w:r>
    </w:p>
    <w:p w14:paraId="17FC358E"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23 </w:t>
      </w:r>
      <w:proofErr w:type="spellStart"/>
      <w:r w:rsidRPr="00240B6A">
        <w:rPr>
          <w:rFonts w:ascii="Book Antiqua" w:hAnsi="Book Antiqua"/>
          <w:b/>
          <w:sz w:val="24"/>
        </w:rPr>
        <w:t>Vittet</w:t>
      </w:r>
      <w:proofErr w:type="spellEnd"/>
      <w:r w:rsidRPr="00240B6A">
        <w:rPr>
          <w:rFonts w:ascii="Book Antiqua" w:hAnsi="Book Antiqua"/>
          <w:b/>
          <w:sz w:val="24"/>
        </w:rPr>
        <w:t xml:space="preserve"> D</w:t>
      </w:r>
      <w:r w:rsidRPr="00240B6A">
        <w:rPr>
          <w:rFonts w:ascii="Book Antiqua" w:hAnsi="Book Antiqua"/>
          <w:sz w:val="24"/>
        </w:rPr>
        <w:t xml:space="preserve">. Lymphatic collecting vessel maturation and valve morphogenesis. </w:t>
      </w:r>
      <w:proofErr w:type="spellStart"/>
      <w:r w:rsidRPr="00240B6A">
        <w:rPr>
          <w:rFonts w:ascii="Book Antiqua" w:hAnsi="Book Antiqua"/>
          <w:i/>
          <w:sz w:val="24"/>
        </w:rPr>
        <w:t>Microvasc</w:t>
      </w:r>
      <w:proofErr w:type="spellEnd"/>
      <w:r w:rsidRPr="00240B6A">
        <w:rPr>
          <w:rFonts w:ascii="Book Antiqua" w:hAnsi="Book Antiqua"/>
          <w:i/>
          <w:sz w:val="24"/>
        </w:rPr>
        <w:t xml:space="preserve"> Res</w:t>
      </w:r>
      <w:r w:rsidRPr="00240B6A">
        <w:rPr>
          <w:rFonts w:ascii="Book Antiqua" w:hAnsi="Book Antiqua"/>
          <w:sz w:val="24"/>
        </w:rPr>
        <w:t xml:space="preserve"> 2014; </w:t>
      </w:r>
      <w:r w:rsidRPr="00240B6A">
        <w:rPr>
          <w:rFonts w:ascii="Book Antiqua" w:hAnsi="Book Antiqua"/>
          <w:b/>
          <w:sz w:val="24"/>
        </w:rPr>
        <w:t>96</w:t>
      </w:r>
      <w:r w:rsidRPr="00240B6A">
        <w:rPr>
          <w:rFonts w:ascii="Book Antiqua" w:hAnsi="Book Antiqua"/>
          <w:sz w:val="24"/>
        </w:rPr>
        <w:t>: 31-37 [PMID: 25020266 DOI: 10.1016/j.mvr.2014.07.001]</w:t>
      </w:r>
    </w:p>
    <w:p w14:paraId="419F4042"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24 </w:t>
      </w:r>
      <w:r w:rsidRPr="00240B6A">
        <w:rPr>
          <w:rFonts w:ascii="Book Antiqua" w:hAnsi="Book Antiqua"/>
          <w:b/>
          <w:sz w:val="24"/>
        </w:rPr>
        <w:t>Jiang X</w:t>
      </w:r>
      <w:r w:rsidRPr="00240B6A">
        <w:rPr>
          <w:rFonts w:ascii="Book Antiqua" w:hAnsi="Book Antiqua"/>
          <w:sz w:val="24"/>
        </w:rPr>
        <w:t xml:space="preserve">, Nicolls MR, Tian W, </w:t>
      </w:r>
      <w:proofErr w:type="spellStart"/>
      <w:r w:rsidRPr="00240B6A">
        <w:rPr>
          <w:rFonts w:ascii="Book Antiqua" w:hAnsi="Book Antiqua"/>
          <w:sz w:val="24"/>
        </w:rPr>
        <w:t>Rockson</w:t>
      </w:r>
      <w:proofErr w:type="spellEnd"/>
      <w:r w:rsidRPr="00240B6A">
        <w:rPr>
          <w:rFonts w:ascii="Book Antiqua" w:hAnsi="Book Antiqua"/>
          <w:sz w:val="24"/>
        </w:rPr>
        <w:t xml:space="preserve"> SG. Lymphatic Dysfunction, Leukotrienes, and Lymphedema. </w:t>
      </w:r>
      <w:proofErr w:type="spellStart"/>
      <w:r w:rsidRPr="00240B6A">
        <w:rPr>
          <w:rFonts w:ascii="Book Antiqua" w:hAnsi="Book Antiqua"/>
          <w:i/>
          <w:sz w:val="24"/>
        </w:rPr>
        <w:t>Annu</w:t>
      </w:r>
      <w:proofErr w:type="spellEnd"/>
      <w:r w:rsidRPr="00240B6A">
        <w:rPr>
          <w:rFonts w:ascii="Book Antiqua" w:hAnsi="Book Antiqua"/>
          <w:i/>
          <w:sz w:val="24"/>
        </w:rPr>
        <w:t xml:space="preserve"> Rev </w:t>
      </w:r>
      <w:proofErr w:type="spellStart"/>
      <w:r w:rsidRPr="00240B6A">
        <w:rPr>
          <w:rFonts w:ascii="Book Antiqua" w:hAnsi="Book Antiqua"/>
          <w:i/>
          <w:sz w:val="24"/>
        </w:rPr>
        <w:t>Physiol</w:t>
      </w:r>
      <w:proofErr w:type="spellEnd"/>
      <w:r w:rsidRPr="00240B6A">
        <w:rPr>
          <w:rFonts w:ascii="Book Antiqua" w:hAnsi="Book Antiqua"/>
          <w:sz w:val="24"/>
        </w:rPr>
        <w:t xml:space="preserve"> 2018; </w:t>
      </w:r>
      <w:r w:rsidRPr="00240B6A">
        <w:rPr>
          <w:rFonts w:ascii="Book Antiqua" w:hAnsi="Book Antiqua"/>
          <w:b/>
          <w:sz w:val="24"/>
        </w:rPr>
        <w:t>80</w:t>
      </w:r>
      <w:r w:rsidRPr="00240B6A">
        <w:rPr>
          <w:rFonts w:ascii="Book Antiqua" w:hAnsi="Book Antiqua"/>
          <w:sz w:val="24"/>
        </w:rPr>
        <w:t>: 49-70 [PMID: 29029593 DOI: 10.1146/annurev-physiol-022516-034008]</w:t>
      </w:r>
    </w:p>
    <w:p w14:paraId="1570FC3F"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25 </w:t>
      </w:r>
      <w:r w:rsidRPr="00240B6A">
        <w:rPr>
          <w:rFonts w:ascii="Book Antiqua" w:hAnsi="Book Antiqua"/>
          <w:b/>
          <w:sz w:val="24"/>
        </w:rPr>
        <w:t>Park HS</w:t>
      </w:r>
      <w:r w:rsidRPr="00240B6A">
        <w:rPr>
          <w:rFonts w:ascii="Book Antiqua" w:hAnsi="Book Antiqua"/>
          <w:sz w:val="24"/>
        </w:rPr>
        <w:t xml:space="preserve">, Jung IM, Choi GH, Hahn S, </w:t>
      </w:r>
      <w:proofErr w:type="spellStart"/>
      <w:r w:rsidRPr="00240B6A">
        <w:rPr>
          <w:rFonts w:ascii="Book Antiqua" w:hAnsi="Book Antiqua"/>
          <w:sz w:val="24"/>
        </w:rPr>
        <w:t>Yoo</w:t>
      </w:r>
      <w:proofErr w:type="spellEnd"/>
      <w:r w:rsidRPr="00240B6A">
        <w:rPr>
          <w:rFonts w:ascii="Book Antiqua" w:hAnsi="Book Antiqua"/>
          <w:sz w:val="24"/>
        </w:rPr>
        <w:t xml:space="preserve"> YS, Lee T. Modification of a rodent </w:t>
      </w:r>
      <w:proofErr w:type="spellStart"/>
      <w:r w:rsidRPr="00240B6A">
        <w:rPr>
          <w:rFonts w:ascii="Book Antiqua" w:hAnsi="Book Antiqua"/>
          <w:sz w:val="24"/>
        </w:rPr>
        <w:t>hindlimb</w:t>
      </w:r>
      <w:proofErr w:type="spellEnd"/>
      <w:r w:rsidRPr="00240B6A">
        <w:rPr>
          <w:rFonts w:ascii="Book Antiqua" w:hAnsi="Book Antiqua"/>
          <w:sz w:val="24"/>
        </w:rPr>
        <w:t xml:space="preserve"> model of secondary lymphedema: surgical </w:t>
      </w:r>
      <w:proofErr w:type="spellStart"/>
      <w:r w:rsidRPr="00240B6A">
        <w:rPr>
          <w:rFonts w:ascii="Book Antiqua" w:hAnsi="Book Antiqua"/>
          <w:sz w:val="24"/>
        </w:rPr>
        <w:t>radicality</w:t>
      </w:r>
      <w:proofErr w:type="spellEnd"/>
      <w:r w:rsidRPr="00240B6A">
        <w:rPr>
          <w:rFonts w:ascii="Book Antiqua" w:hAnsi="Book Antiqua"/>
          <w:sz w:val="24"/>
        </w:rPr>
        <w:t xml:space="preserve"> versus </w:t>
      </w:r>
      <w:proofErr w:type="spellStart"/>
      <w:r w:rsidRPr="00240B6A">
        <w:rPr>
          <w:rFonts w:ascii="Book Antiqua" w:hAnsi="Book Antiqua"/>
          <w:sz w:val="24"/>
        </w:rPr>
        <w:t>radiotherapeutic</w:t>
      </w:r>
      <w:proofErr w:type="spellEnd"/>
      <w:r w:rsidRPr="00240B6A">
        <w:rPr>
          <w:rFonts w:ascii="Book Antiqua" w:hAnsi="Book Antiqua"/>
          <w:sz w:val="24"/>
        </w:rPr>
        <w:t xml:space="preserve"> ablation. </w:t>
      </w:r>
      <w:r w:rsidRPr="00240B6A">
        <w:rPr>
          <w:rFonts w:ascii="Book Antiqua" w:hAnsi="Book Antiqua"/>
          <w:i/>
          <w:sz w:val="24"/>
        </w:rPr>
        <w:t xml:space="preserve">Biomed Res </w:t>
      </w:r>
      <w:proofErr w:type="spellStart"/>
      <w:r w:rsidRPr="00240B6A">
        <w:rPr>
          <w:rFonts w:ascii="Book Antiqua" w:hAnsi="Book Antiqua"/>
          <w:i/>
          <w:sz w:val="24"/>
        </w:rPr>
        <w:t>Int</w:t>
      </w:r>
      <w:proofErr w:type="spellEnd"/>
      <w:r w:rsidRPr="00240B6A">
        <w:rPr>
          <w:rFonts w:ascii="Book Antiqua" w:hAnsi="Book Antiqua"/>
          <w:sz w:val="24"/>
        </w:rPr>
        <w:t xml:space="preserve"> 2013; </w:t>
      </w:r>
      <w:r w:rsidRPr="00240B6A">
        <w:rPr>
          <w:rFonts w:ascii="Book Antiqua" w:hAnsi="Book Antiqua"/>
          <w:b/>
          <w:sz w:val="24"/>
        </w:rPr>
        <w:t>2013</w:t>
      </w:r>
      <w:r w:rsidRPr="00240B6A">
        <w:rPr>
          <w:rFonts w:ascii="Book Antiqua" w:hAnsi="Book Antiqua"/>
          <w:sz w:val="24"/>
        </w:rPr>
        <w:t>: 208912 [PMID: 24350251 DOI: 10.1155/2013/208912]</w:t>
      </w:r>
    </w:p>
    <w:p w14:paraId="2A89AF51"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26 </w:t>
      </w:r>
      <w:r w:rsidRPr="00240B6A">
        <w:rPr>
          <w:rFonts w:ascii="Book Antiqua" w:hAnsi="Book Antiqua"/>
          <w:b/>
          <w:sz w:val="24"/>
        </w:rPr>
        <w:t>Hadrian R</w:t>
      </w:r>
      <w:r w:rsidRPr="00240B6A">
        <w:rPr>
          <w:rFonts w:ascii="Book Antiqua" w:hAnsi="Book Antiqua"/>
          <w:sz w:val="24"/>
        </w:rPr>
        <w:t xml:space="preserve">, </w:t>
      </w:r>
      <w:proofErr w:type="spellStart"/>
      <w:r w:rsidRPr="00240B6A">
        <w:rPr>
          <w:rFonts w:ascii="Book Antiqua" w:hAnsi="Book Antiqua"/>
          <w:sz w:val="24"/>
        </w:rPr>
        <w:t>Palmes</w:t>
      </w:r>
      <w:proofErr w:type="spellEnd"/>
      <w:r w:rsidRPr="00240B6A">
        <w:rPr>
          <w:rFonts w:ascii="Book Antiqua" w:hAnsi="Book Antiqua"/>
          <w:sz w:val="24"/>
        </w:rPr>
        <w:t xml:space="preserve"> D. Animal Models of Secondary Lymphedema: New Approaches in the Search for Therapeutic Options. </w:t>
      </w:r>
      <w:proofErr w:type="spellStart"/>
      <w:r w:rsidRPr="00240B6A">
        <w:rPr>
          <w:rFonts w:ascii="Book Antiqua" w:hAnsi="Book Antiqua"/>
          <w:i/>
          <w:sz w:val="24"/>
        </w:rPr>
        <w:t>Lymphat</w:t>
      </w:r>
      <w:proofErr w:type="spellEnd"/>
      <w:r w:rsidRPr="00240B6A">
        <w:rPr>
          <w:rFonts w:ascii="Book Antiqua" w:hAnsi="Book Antiqua"/>
          <w:i/>
          <w:sz w:val="24"/>
        </w:rPr>
        <w:t xml:space="preserve"> Res </w:t>
      </w:r>
      <w:proofErr w:type="spellStart"/>
      <w:r w:rsidRPr="00240B6A">
        <w:rPr>
          <w:rFonts w:ascii="Book Antiqua" w:hAnsi="Book Antiqua"/>
          <w:i/>
          <w:sz w:val="24"/>
        </w:rPr>
        <w:t>Biol</w:t>
      </w:r>
      <w:proofErr w:type="spellEnd"/>
      <w:r w:rsidRPr="00240B6A">
        <w:rPr>
          <w:rFonts w:ascii="Book Antiqua" w:hAnsi="Book Antiqua"/>
          <w:sz w:val="24"/>
        </w:rPr>
        <w:t xml:space="preserve"> 2017; </w:t>
      </w:r>
      <w:r w:rsidRPr="00240B6A">
        <w:rPr>
          <w:rFonts w:ascii="Book Antiqua" w:hAnsi="Book Antiqua"/>
          <w:b/>
          <w:sz w:val="24"/>
        </w:rPr>
        <w:t>15</w:t>
      </w:r>
      <w:r w:rsidRPr="00240B6A">
        <w:rPr>
          <w:rFonts w:ascii="Book Antiqua" w:hAnsi="Book Antiqua"/>
          <w:sz w:val="24"/>
        </w:rPr>
        <w:t>: 2-16 [PMID: 28128668 DOI: 10.1089/lrb.2016.0015]</w:t>
      </w:r>
    </w:p>
    <w:p w14:paraId="7F177344"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27 </w:t>
      </w:r>
      <w:r w:rsidRPr="00240B6A">
        <w:rPr>
          <w:rFonts w:ascii="Book Antiqua" w:hAnsi="Book Antiqua"/>
          <w:b/>
          <w:sz w:val="24"/>
        </w:rPr>
        <w:t>Ogata F</w:t>
      </w:r>
      <w:r w:rsidRPr="00240B6A">
        <w:rPr>
          <w:rFonts w:ascii="Book Antiqua" w:hAnsi="Book Antiqua"/>
          <w:sz w:val="24"/>
        </w:rPr>
        <w:t xml:space="preserve">, </w:t>
      </w:r>
      <w:proofErr w:type="spellStart"/>
      <w:r w:rsidRPr="00240B6A">
        <w:rPr>
          <w:rFonts w:ascii="Book Antiqua" w:hAnsi="Book Antiqua"/>
          <w:sz w:val="24"/>
        </w:rPr>
        <w:t>Fujiu</w:t>
      </w:r>
      <w:proofErr w:type="spellEnd"/>
      <w:r w:rsidRPr="00240B6A">
        <w:rPr>
          <w:rFonts w:ascii="Book Antiqua" w:hAnsi="Book Antiqua"/>
          <w:sz w:val="24"/>
        </w:rPr>
        <w:t xml:space="preserve"> K, Matsumoto S, Nakayama Y, Shibata M, </w:t>
      </w:r>
      <w:proofErr w:type="spellStart"/>
      <w:r w:rsidRPr="00240B6A">
        <w:rPr>
          <w:rFonts w:ascii="Book Antiqua" w:hAnsi="Book Antiqua"/>
          <w:sz w:val="24"/>
        </w:rPr>
        <w:t>Oike</w:t>
      </w:r>
      <w:proofErr w:type="spellEnd"/>
      <w:r w:rsidRPr="00240B6A">
        <w:rPr>
          <w:rFonts w:ascii="Book Antiqua" w:hAnsi="Book Antiqua"/>
          <w:sz w:val="24"/>
        </w:rPr>
        <w:t xml:space="preserve"> Y, </w:t>
      </w:r>
      <w:proofErr w:type="spellStart"/>
      <w:r w:rsidRPr="00240B6A">
        <w:rPr>
          <w:rFonts w:ascii="Book Antiqua" w:hAnsi="Book Antiqua"/>
          <w:sz w:val="24"/>
        </w:rPr>
        <w:t>Koshima</w:t>
      </w:r>
      <w:proofErr w:type="spellEnd"/>
      <w:r w:rsidRPr="00240B6A">
        <w:rPr>
          <w:rFonts w:ascii="Book Antiqua" w:hAnsi="Book Antiqua"/>
          <w:sz w:val="24"/>
        </w:rPr>
        <w:t xml:space="preserve"> I, </w:t>
      </w:r>
      <w:proofErr w:type="spellStart"/>
      <w:r w:rsidRPr="00240B6A">
        <w:rPr>
          <w:rFonts w:ascii="Book Antiqua" w:hAnsi="Book Antiqua"/>
          <w:sz w:val="24"/>
        </w:rPr>
        <w:t>Watabe</w:t>
      </w:r>
      <w:proofErr w:type="spellEnd"/>
      <w:r w:rsidRPr="00240B6A">
        <w:rPr>
          <w:rFonts w:ascii="Book Antiqua" w:hAnsi="Book Antiqua"/>
          <w:sz w:val="24"/>
        </w:rPr>
        <w:t xml:space="preserve"> T, Nagai R, </w:t>
      </w:r>
      <w:proofErr w:type="spellStart"/>
      <w:r w:rsidRPr="00240B6A">
        <w:rPr>
          <w:rFonts w:ascii="Book Antiqua" w:hAnsi="Book Antiqua"/>
          <w:sz w:val="24"/>
        </w:rPr>
        <w:t>Manabe</w:t>
      </w:r>
      <w:proofErr w:type="spellEnd"/>
      <w:r w:rsidRPr="00240B6A">
        <w:rPr>
          <w:rFonts w:ascii="Book Antiqua" w:hAnsi="Book Antiqua"/>
          <w:sz w:val="24"/>
        </w:rPr>
        <w:t xml:space="preserve"> I. Excess </w:t>
      </w:r>
      <w:proofErr w:type="spellStart"/>
      <w:r w:rsidRPr="00240B6A">
        <w:rPr>
          <w:rFonts w:ascii="Book Antiqua" w:hAnsi="Book Antiqua"/>
          <w:sz w:val="24"/>
        </w:rPr>
        <w:t>Lymphangiogenesis</w:t>
      </w:r>
      <w:proofErr w:type="spellEnd"/>
      <w:r w:rsidRPr="00240B6A">
        <w:rPr>
          <w:rFonts w:ascii="Book Antiqua" w:hAnsi="Book Antiqua"/>
          <w:sz w:val="24"/>
        </w:rPr>
        <w:t xml:space="preserve"> Cooperatively Induced by Macrophages and CD4(+) T Cells Drives the Pathogenesis of Lymphedema. </w:t>
      </w:r>
      <w:r w:rsidRPr="00240B6A">
        <w:rPr>
          <w:rFonts w:ascii="Book Antiqua" w:hAnsi="Book Antiqua"/>
          <w:i/>
          <w:sz w:val="24"/>
        </w:rPr>
        <w:t xml:space="preserve">J Invest </w:t>
      </w:r>
      <w:proofErr w:type="spellStart"/>
      <w:r w:rsidRPr="00240B6A">
        <w:rPr>
          <w:rFonts w:ascii="Book Antiqua" w:hAnsi="Book Antiqua"/>
          <w:i/>
          <w:sz w:val="24"/>
        </w:rPr>
        <w:t>Dermatol</w:t>
      </w:r>
      <w:proofErr w:type="spellEnd"/>
      <w:r w:rsidRPr="00240B6A">
        <w:rPr>
          <w:rFonts w:ascii="Book Antiqua" w:hAnsi="Book Antiqua"/>
          <w:sz w:val="24"/>
        </w:rPr>
        <w:t xml:space="preserve"> 2016; </w:t>
      </w:r>
      <w:r w:rsidRPr="00240B6A">
        <w:rPr>
          <w:rFonts w:ascii="Book Antiqua" w:hAnsi="Book Antiqua"/>
          <w:b/>
          <w:sz w:val="24"/>
        </w:rPr>
        <w:t>136</w:t>
      </w:r>
      <w:r w:rsidRPr="00240B6A">
        <w:rPr>
          <w:rFonts w:ascii="Book Antiqua" w:hAnsi="Book Antiqua"/>
          <w:sz w:val="24"/>
        </w:rPr>
        <w:t>: 706-714 [PMID: 27015456 DOI: 10.1016/j.jid.2015.12.001]</w:t>
      </w:r>
    </w:p>
    <w:p w14:paraId="41ADE46D"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28 </w:t>
      </w:r>
      <w:r w:rsidRPr="00240B6A">
        <w:rPr>
          <w:rFonts w:ascii="Book Antiqua" w:hAnsi="Book Antiqua"/>
          <w:b/>
          <w:sz w:val="24"/>
        </w:rPr>
        <w:t>Chen CE</w:t>
      </w:r>
      <w:r w:rsidRPr="00240B6A">
        <w:rPr>
          <w:rFonts w:ascii="Book Antiqua" w:hAnsi="Book Antiqua"/>
          <w:sz w:val="24"/>
        </w:rPr>
        <w:t xml:space="preserve">, Chiang NJ, </w:t>
      </w:r>
      <w:proofErr w:type="spellStart"/>
      <w:r w:rsidRPr="00240B6A">
        <w:rPr>
          <w:rFonts w:ascii="Book Antiqua" w:hAnsi="Book Antiqua"/>
          <w:sz w:val="24"/>
        </w:rPr>
        <w:t>Perng</w:t>
      </w:r>
      <w:proofErr w:type="spellEnd"/>
      <w:r w:rsidRPr="00240B6A">
        <w:rPr>
          <w:rFonts w:ascii="Book Antiqua" w:hAnsi="Book Antiqua"/>
          <w:sz w:val="24"/>
        </w:rPr>
        <w:t xml:space="preserve"> CK, Ma H, Lin CH. Review of preclinical and clinical studies of using cell-based therapy for secondary lymphedema. </w:t>
      </w:r>
      <w:r w:rsidRPr="00240B6A">
        <w:rPr>
          <w:rFonts w:ascii="Book Antiqua" w:hAnsi="Book Antiqua"/>
          <w:i/>
          <w:sz w:val="24"/>
        </w:rPr>
        <w:t xml:space="preserve">J </w:t>
      </w:r>
      <w:proofErr w:type="spellStart"/>
      <w:r w:rsidRPr="00240B6A">
        <w:rPr>
          <w:rFonts w:ascii="Book Antiqua" w:hAnsi="Book Antiqua"/>
          <w:i/>
          <w:sz w:val="24"/>
        </w:rPr>
        <w:t>Surg</w:t>
      </w:r>
      <w:proofErr w:type="spellEnd"/>
      <w:r w:rsidRPr="00240B6A">
        <w:rPr>
          <w:rFonts w:ascii="Book Antiqua" w:hAnsi="Book Antiqua"/>
          <w:i/>
          <w:sz w:val="24"/>
        </w:rPr>
        <w:t xml:space="preserve"> </w:t>
      </w:r>
      <w:proofErr w:type="spellStart"/>
      <w:r w:rsidRPr="00240B6A">
        <w:rPr>
          <w:rFonts w:ascii="Book Antiqua" w:hAnsi="Book Antiqua"/>
          <w:i/>
          <w:sz w:val="24"/>
        </w:rPr>
        <w:t>Oncol</w:t>
      </w:r>
      <w:proofErr w:type="spellEnd"/>
      <w:r w:rsidRPr="00240B6A">
        <w:rPr>
          <w:rFonts w:ascii="Book Antiqua" w:hAnsi="Book Antiqua"/>
          <w:sz w:val="24"/>
        </w:rPr>
        <w:t xml:space="preserve"> 2020; </w:t>
      </w:r>
      <w:r w:rsidRPr="00240B6A">
        <w:rPr>
          <w:rFonts w:ascii="Book Antiqua" w:hAnsi="Book Antiqua"/>
          <w:b/>
          <w:sz w:val="24"/>
        </w:rPr>
        <w:t>121</w:t>
      </w:r>
      <w:r w:rsidRPr="00240B6A">
        <w:rPr>
          <w:rFonts w:ascii="Book Antiqua" w:hAnsi="Book Antiqua"/>
          <w:sz w:val="24"/>
        </w:rPr>
        <w:t>: 109-120 [PMID: 31385308 DOI: 10.1002/jso.25661]</w:t>
      </w:r>
    </w:p>
    <w:p w14:paraId="4720F2A7"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29 </w:t>
      </w:r>
      <w:proofErr w:type="spellStart"/>
      <w:r w:rsidRPr="00240B6A">
        <w:rPr>
          <w:rFonts w:ascii="Book Antiqua" w:hAnsi="Book Antiqua"/>
          <w:b/>
          <w:sz w:val="24"/>
        </w:rPr>
        <w:t>Sierla</w:t>
      </w:r>
      <w:proofErr w:type="spellEnd"/>
      <w:r w:rsidRPr="00240B6A">
        <w:rPr>
          <w:rFonts w:ascii="Book Antiqua" w:hAnsi="Book Antiqua"/>
          <w:b/>
          <w:sz w:val="24"/>
        </w:rPr>
        <w:t xml:space="preserve"> R</w:t>
      </w:r>
      <w:r w:rsidRPr="00240B6A">
        <w:rPr>
          <w:rFonts w:ascii="Book Antiqua" w:hAnsi="Book Antiqua"/>
          <w:sz w:val="24"/>
        </w:rPr>
        <w:t xml:space="preserve">, </w:t>
      </w:r>
      <w:proofErr w:type="spellStart"/>
      <w:r w:rsidRPr="00240B6A">
        <w:rPr>
          <w:rFonts w:ascii="Book Antiqua" w:hAnsi="Book Antiqua"/>
          <w:sz w:val="24"/>
        </w:rPr>
        <w:t>Dylke</w:t>
      </w:r>
      <w:proofErr w:type="spellEnd"/>
      <w:r w:rsidRPr="00240B6A">
        <w:rPr>
          <w:rFonts w:ascii="Book Antiqua" w:hAnsi="Book Antiqua"/>
          <w:sz w:val="24"/>
        </w:rPr>
        <w:t xml:space="preserve"> ES, </w:t>
      </w:r>
      <w:proofErr w:type="spellStart"/>
      <w:r w:rsidRPr="00240B6A">
        <w:rPr>
          <w:rFonts w:ascii="Book Antiqua" w:hAnsi="Book Antiqua"/>
          <w:sz w:val="24"/>
        </w:rPr>
        <w:t>Kilbreath</w:t>
      </w:r>
      <w:proofErr w:type="spellEnd"/>
      <w:r w:rsidRPr="00240B6A">
        <w:rPr>
          <w:rFonts w:ascii="Book Antiqua" w:hAnsi="Book Antiqua"/>
          <w:sz w:val="24"/>
        </w:rPr>
        <w:t xml:space="preserve"> S. A Systematic Review of the Outcomes </w:t>
      </w:r>
      <w:r w:rsidRPr="00240B6A">
        <w:rPr>
          <w:rFonts w:ascii="Book Antiqua" w:hAnsi="Book Antiqua"/>
          <w:sz w:val="24"/>
        </w:rPr>
        <w:lastRenderedPageBreak/>
        <w:t xml:space="preserve">Used to Assess Upper Body Lymphedema. </w:t>
      </w:r>
      <w:r w:rsidRPr="00240B6A">
        <w:rPr>
          <w:rFonts w:ascii="Book Antiqua" w:hAnsi="Book Antiqua"/>
          <w:i/>
          <w:sz w:val="24"/>
        </w:rPr>
        <w:t>Cancer Invest</w:t>
      </w:r>
      <w:r w:rsidRPr="00240B6A">
        <w:rPr>
          <w:rFonts w:ascii="Book Antiqua" w:hAnsi="Book Antiqua"/>
          <w:sz w:val="24"/>
        </w:rPr>
        <w:t xml:space="preserve"> 2018; </w:t>
      </w:r>
      <w:r w:rsidRPr="00240B6A">
        <w:rPr>
          <w:rFonts w:ascii="Book Antiqua" w:hAnsi="Book Antiqua"/>
          <w:b/>
          <w:sz w:val="24"/>
        </w:rPr>
        <w:t>36</w:t>
      </w:r>
      <w:r w:rsidRPr="00240B6A">
        <w:rPr>
          <w:rFonts w:ascii="Book Antiqua" w:hAnsi="Book Antiqua"/>
          <w:sz w:val="24"/>
        </w:rPr>
        <w:t>: 458-473 [PMID: 30289283 DOI: 10.1080/07357907.2018.1517362]</w:t>
      </w:r>
    </w:p>
    <w:p w14:paraId="5609CE54"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30 </w:t>
      </w:r>
      <w:proofErr w:type="spellStart"/>
      <w:r w:rsidRPr="00240B6A">
        <w:rPr>
          <w:rFonts w:ascii="Book Antiqua" w:hAnsi="Book Antiqua"/>
          <w:b/>
          <w:sz w:val="24"/>
        </w:rPr>
        <w:t>Tashiro</w:t>
      </w:r>
      <w:proofErr w:type="spellEnd"/>
      <w:r w:rsidRPr="00240B6A">
        <w:rPr>
          <w:rFonts w:ascii="Book Antiqua" w:hAnsi="Book Antiqua"/>
          <w:b/>
          <w:sz w:val="24"/>
        </w:rPr>
        <w:t xml:space="preserve"> K</w:t>
      </w:r>
      <w:r w:rsidRPr="00240B6A">
        <w:rPr>
          <w:rFonts w:ascii="Book Antiqua" w:hAnsi="Book Antiqua"/>
          <w:sz w:val="24"/>
        </w:rPr>
        <w:t xml:space="preserve">, Feng J, Wu SH, </w:t>
      </w:r>
      <w:proofErr w:type="spellStart"/>
      <w:r w:rsidRPr="00240B6A">
        <w:rPr>
          <w:rFonts w:ascii="Book Antiqua" w:hAnsi="Book Antiqua"/>
          <w:sz w:val="24"/>
        </w:rPr>
        <w:t>Mashiko</w:t>
      </w:r>
      <w:proofErr w:type="spellEnd"/>
      <w:r w:rsidRPr="00240B6A">
        <w:rPr>
          <w:rFonts w:ascii="Book Antiqua" w:hAnsi="Book Antiqua"/>
          <w:sz w:val="24"/>
        </w:rPr>
        <w:t xml:space="preserve"> T, </w:t>
      </w:r>
      <w:proofErr w:type="spellStart"/>
      <w:r w:rsidRPr="00240B6A">
        <w:rPr>
          <w:rFonts w:ascii="Book Antiqua" w:hAnsi="Book Antiqua"/>
          <w:sz w:val="24"/>
        </w:rPr>
        <w:t>Kanayama</w:t>
      </w:r>
      <w:proofErr w:type="spellEnd"/>
      <w:r w:rsidRPr="00240B6A">
        <w:rPr>
          <w:rFonts w:ascii="Book Antiqua" w:hAnsi="Book Antiqua"/>
          <w:sz w:val="24"/>
        </w:rPr>
        <w:t xml:space="preserve"> K, </w:t>
      </w:r>
      <w:proofErr w:type="spellStart"/>
      <w:r w:rsidRPr="00240B6A">
        <w:rPr>
          <w:rFonts w:ascii="Book Antiqua" w:hAnsi="Book Antiqua"/>
          <w:sz w:val="24"/>
        </w:rPr>
        <w:t>Narushima</w:t>
      </w:r>
      <w:proofErr w:type="spellEnd"/>
      <w:r w:rsidRPr="00240B6A">
        <w:rPr>
          <w:rFonts w:ascii="Book Antiqua" w:hAnsi="Book Antiqua"/>
          <w:sz w:val="24"/>
        </w:rPr>
        <w:t xml:space="preserve"> M, </w:t>
      </w:r>
      <w:proofErr w:type="spellStart"/>
      <w:r w:rsidRPr="00240B6A">
        <w:rPr>
          <w:rFonts w:ascii="Book Antiqua" w:hAnsi="Book Antiqua"/>
          <w:sz w:val="24"/>
        </w:rPr>
        <w:t>Uda</w:t>
      </w:r>
      <w:proofErr w:type="spellEnd"/>
      <w:r w:rsidRPr="00240B6A">
        <w:rPr>
          <w:rFonts w:ascii="Book Antiqua" w:hAnsi="Book Antiqua"/>
          <w:sz w:val="24"/>
        </w:rPr>
        <w:t xml:space="preserve"> H, Miyamoto S, </w:t>
      </w:r>
      <w:proofErr w:type="spellStart"/>
      <w:r w:rsidRPr="00240B6A">
        <w:rPr>
          <w:rFonts w:ascii="Book Antiqua" w:hAnsi="Book Antiqua"/>
          <w:sz w:val="24"/>
        </w:rPr>
        <w:t>Koshima</w:t>
      </w:r>
      <w:proofErr w:type="spellEnd"/>
      <w:r w:rsidRPr="00240B6A">
        <w:rPr>
          <w:rFonts w:ascii="Book Antiqua" w:hAnsi="Book Antiqua"/>
          <w:sz w:val="24"/>
        </w:rPr>
        <w:t xml:space="preserve"> I, Yoshimura K. Pathological changes of adipose tissue in secondary </w:t>
      </w:r>
      <w:proofErr w:type="spellStart"/>
      <w:r w:rsidRPr="00240B6A">
        <w:rPr>
          <w:rFonts w:ascii="Book Antiqua" w:hAnsi="Book Antiqua"/>
          <w:sz w:val="24"/>
        </w:rPr>
        <w:t>lymphoedema</w:t>
      </w:r>
      <w:proofErr w:type="spellEnd"/>
      <w:r w:rsidRPr="00240B6A">
        <w:rPr>
          <w:rFonts w:ascii="Book Antiqua" w:hAnsi="Book Antiqua"/>
          <w:sz w:val="24"/>
        </w:rPr>
        <w:t xml:space="preserve">. </w:t>
      </w:r>
      <w:r w:rsidRPr="00240B6A">
        <w:rPr>
          <w:rFonts w:ascii="Book Antiqua" w:hAnsi="Book Antiqua"/>
          <w:i/>
          <w:sz w:val="24"/>
        </w:rPr>
        <w:t xml:space="preserve">Br J </w:t>
      </w:r>
      <w:proofErr w:type="spellStart"/>
      <w:r w:rsidRPr="00240B6A">
        <w:rPr>
          <w:rFonts w:ascii="Book Antiqua" w:hAnsi="Book Antiqua"/>
          <w:i/>
          <w:sz w:val="24"/>
        </w:rPr>
        <w:t>Dermatol</w:t>
      </w:r>
      <w:proofErr w:type="spellEnd"/>
      <w:r w:rsidRPr="00240B6A">
        <w:rPr>
          <w:rFonts w:ascii="Book Antiqua" w:hAnsi="Book Antiqua"/>
          <w:sz w:val="24"/>
        </w:rPr>
        <w:t xml:space="preserve"> 2017; </w:t>
      </w:r>
      <w:r w:rsidRPr="00240B6A">
        <w:rPr>
          <w:rFonts w:ascii="Book Antiqua" w:hAnsi="Book Antiqua"/>
          <w:b/>
          <w:sz w:val="24"/>
        </w:rPr>
        <w:t>177</w:t>
      </w:r>
      <w:r w:rsidRPr="00240B6A">
        <w:rPr>
          <w:rFonts w:ascii="Book Antiqua" w:hAnsi="Book Antiqua"/>
          <w:sz w:val="24"/>
        </w:rPr>
        <w:t>: 158-167 [PMID: 28000916 DOI: 10.1111/bjd.15238]</w:t>
      </w:r>
    </w:p>
    <w:p w14:paraId="513D484D"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31 </w:t>
      </w:r>
      <w:proofErr w:type="spellStart"/>
      <w:r w:rsidRPr="00240B6A">
        <w:rPr>
          <w:rFonts w:ascii="Book Antiqua" w:hAnsi="Book Antiqua"/>
          <w:b/>
          <w:sz w:val="24"/>
        </w:rPr>
        <w:t>Gardenier</w:t>
      </w:r>
      <w:proofErr w:type="spellEnd"/>
      <w:r w:rsidRPr="00240B6A">
        <w:rPr>
          <w:rFonts w:ascii="Book Antiqua" w:hAnsi="Book Antiqua"/>
          <w:b/>
          <w:sz w:val="24"/>
        </w:rPr>
        <w:t xml:space="preserve"> JC</w:t>
      </w:r>
      <w:r w:rsidRPr="00240B6A">
        <w:rPr>
          <w:rFonts w:ascii="Book Antiqua" w:hAnsi="Book Antiqua"/>
          <w:sz w:val="24"/>
        </w:rPr>
        <w:t xml:space="preserve">, </w:t>
      </w:r>
      <w:proofErr w:type="spellStart"/>
      <w:r w:rsidRPr="00240B6A">
        <w:rPr>
          <w:rFonts w:ascii="Book Antiqua" w:hAnsi="Book Antiqua"/>
          <w:sz w:val="24"/>
        </w:rPr>
        <w:t>Kataru</w:t>
      </w:r>
      <w:proofErr w:type="spellEnd"/>
      <w:r w:rsidRPr="00240B6A">
        <w:rPr>
          <w:rFonts w:ascii="Book Antiqua" w:hAnsi="Book Antiqua"/>
          <w:sz w:val="24"/>
        </w:rPr>
        <w:t xml:space="preserve"> RP, </w:t>
      </w:r>
      <w:proofErr w:type="spellStart"/>
      <w:r w:rsidRPr="00240B6A">
        <w:rPr>
          <w:rFonts w:ascii="Book Antiqua" w:hAnsi="Book Antiqua"/>
          <w:sz w:val="24"/>
        </w:rPr>
        <w:t>Hespe</w:t>
      </w:r>
      <w:proofErr w:type="spellEnd"/>
      <w:r w:rsidRPr="00240B6A">
        <w:rPr>
          <w:rFonts w:ascii="Book Antiqua" w:hAnsi="Book Antiqua"/>
          <w:sz w:val="24"/>
        </w:rPr>
        <w:t xml:space="preserve"> GE, </w:t>
      </w:r>
      <w:proofErr w:type="spellStart"/>
      <w:r w:rsidRPr="00240B6A">
        <w:rPr>
          <w:rFonts w:ascii="Book Antiqua" w:hAnsi="Book Antiqua"/>
          <w:sz w:val="24"/>
        </w:rPr>
        <w:t>Savetsky</w:t>
      </w:r>
      <w:proofErr w:type="spellEnd"/>
      <w:r w:rsidRPr="00240B6A">
        <w:rPr>
          <w:rFonts w:ascii="Book Antiqua" w:hAnsi="Book Antiqua"/>
          <w:sz w:val="24"/>
        </w:rPr>
        <w:t xml:space="preserve"> IL, </w:t>
      </w:r>
      <w:proofErr w:type="spellStart"/>
      <w:r w:rsidRPr="00240B6A">
        <w:rPr>
          <w:rFonts w:ascii="Book Antiqua" w:hAnsi="Book Antiqua"/>
          <w:sz w:val="24"/>
        </w:rPr>
        <w:t>Torrisi</w:t>
      </w:r>
      <w:proofErr w:type="spellEnd"/>
      <w:r w:rsidRPr="00240B6A">
        <w:rPr>
          <w:rFonts w:ascii="Book Antiqua" w:hAnsi="Book Antiqua"/>
          <w:sz w:val="24"/>
        </w:rPr>
        <w:t xml:space="preserve"> JS, </w:t>
      </w:r>
      <w:proofErr w:type="spellStart"/>
      <w:r w:rsidRPr="00240B6A">
        <w:rPr>
          <w:rFonts w:ascii="Book Antiqua" w:hAnsi="Book Antiqua"/>
          <w:sz w:val="24"/>
        </w:rPr>
        <w:t>Nores</w:t>
      </w:r>
      <w:proofErr w:type="spellEnd"/>
      <w:r w:rsidRPr="00240B6A">
        <w:rPr>
          <w:rFonts w:ascii="Book Antiqua" w:hAnsi="Book Antiqua"/>
          <w:sz w:val="24"/>
        </w:rPr>
        <w:t xml:space="preserve"> GD, </w:t>
      </w:r>
      <w:proofErr w:type="spellStart"/>
      <w:r w:rsidRPr="00240B6A">
        <w:rPr>
          <w:rFonts w:ascii="Book Antiqua" w:hAnsi="Book Antiqua"/>
          <w:sz w:val="24"/>
        </w:rPr>
        <w:t>Jowhar</w:t>
      </w:r>
      <w:proofErr w:type="spellEnd"/>
      <w:r w:rsidRPr="00240B6A">
        <w:rPr>
          <w:rFonts w:ascii="Book Antiqua" w:hAnsi="Book Antiqua"/>
          <w:sz w:val="24"/>
        </w:rPr>
        <w:t xml:space="preserve"> DK, Nitti MD, Schofield RC, </w:t>
      </w:r>
      <w:proofErr w:type="spellStart"/>
      <w:r w:rsidRPr="00240B6A">
        <w:rPr>
          <w:rFonts w:ascii="Book Antiqua" w:hAnsi="Book Antiqua"/>
          <w:sz w:val="24"/>
        </w:rPr>
        <w:t>Carlow</w:t>
      </w:r>
      <w:proofErr w:type="spellEnd"/>
      <w:r w:rsidRPr="00240B6A">
        <w:rPr>
          <w:rFonts w:ascii="Book Antiqua" w:hAnsi="Book Antiqua"/>
          <w:sz w:val="24"/>
        </w:rPr>
        <w:t xml:space="preserve"> DC, </w:t>
      </w:r>
      <w:proofErr w:type="spellStart"/>
      <w:r w:rsidRPr="00240B6A">
        <w:rPr>
          <w:rFonts w:ascii="Book Antiqua" w:hAnsi="Book Antiqua"/>
          <w:sz w:val="24"/>
        </w:rPr>
        <w:t>Mehrara</w:t>
      </w:r>
      <w:proofErr w:type="spellEnd"/>
      <w:r w:rsidRPr="00240B6A">
        <w:rPr>
          <w:rFonts w:ascii="Book Antiqua" w:hAnsi="Book Antiqua"/>
          <w:sz w:val="24"/>
        </w:rPr>
        <w:t xml:space="preserve"> BJ. Topical tacrolimus for the treatment of secondary lymphedema. </w:t>
      </w:r>
      <w:r w:rsidRPr="00240B6A">
        <w:rPr>
          <w:rFonts w:ascii="Book Antiqua" w:hAnsi="Book Antiqua"/>
          <w:i/>
          <w:sz w:val="24"/>
        </w:rPr>
        <w:t xml:space="preserve">Nat </w:t>
      </w:r>
      <w:proofErr w:type="spellStart"/>
      <w:r w:rsidRPr="00240B6A">
        <w:rPr>
          <w:rFonts w:ascii="Book Antiqua" w:hAnsi="Book Antiqua"/>
          <w:i/>
          <w:sz w:val="24"/>
        </w:rPr>
        <w:t>Commun</w:t>
      </w:r>
      <w:proofErr w:type="spellEnd"/>
      <w:r w:rsidRPr="00240B6A">
        <w:rPr>
          <w:rFonts w:ascii="Book Antiqua" w:hAnsi="Book Antiqua"/>
          <w:sz w:val="24"/>
        </w:rPr>
        <w:t xml:space="preserve"> 2017; </w:t>
      </w:r>
      <w:r w:rsidRPr="00240B6A">
        <w:rPr>
          <w:rFonts w:ascii="Book Antiqua" w:hAnsi="Book Antiqua"/>
          <w:b/>
          <w:sz w:val="24"/>
        </w:rPr>
        <w:t>8</w:t>
      </w:r>
      <w:r w:rsidRPr="00240B6A">
        <w:rPr>
          <w:rFonts w:ascii="Book Antiqua" w:hAnsi="Book Antiqua"/>
          <w:sz w:val="24"/>
        </w:rPr>
        <w:t>: 14345 [PMID: 28186091 DOI: 10.1038/ncomms14345]</w:t>
      </w:r>
    </w:p>
    <w:p w14:paraId="370B9F5E"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32 </w:t>
      </w:r>
      <w:r w:rsidRPr="00240B6A">
        <w:rPr>
          <w:rFonts w:ascii="Book Antiqua" w:hAnsi="Book Antiqua"/>
          <w:b/>
          <w:sz w:val="24"/>
        </w:rPr>
        <w:t>Liao S</w:t>
      </w:r>
      <w:r w:rsidRPr="00240B6A">
        <w:rPr>
          <w:rFonts w:ascii="Book Antiqua" w:hAnsi="Book Antiqua"/>
          <w:sz w:val="24"/>
        </w:rPr>
        <w:t xml:space="preserve">, von der </w:t>
      </w:r>
      <w:proofErr w:type="spellStart"/>
      <w:r w:rsidRPr="00240B6A">
        <w:rPr>
          <w:rFonts w:ascii="Book Antiqua" w:hAnsi="Book Antiqua"/>
          <w:sz w:val="24"/>
        </w:rPr>
        <w:t>Weid</w:t>
      </w:r>
      <w:proofErr w:type="spellEnd"/>
      <w:r w:rsidRPr="00240B6A">
        <w:rPr>
          <w:rFonts w:ascii="Book Antiqua" w:hAnsi="Book Antiqua"/>
          <w:sz w:val="24"/>
        </w:rPr>
        <w:t xml:space="preserve"> PY. Inflammation-induced </w:t>
      </w:r>
      <w:proofErr w:type="spellStart"/>
      <w:r w:rsidRPr="00240B6A">
        <w:rPr>
          <w:rFonts w:ascii="Book Antiqua" w:hAnsi="Book Antiqua"/>
          <w:sz w:val="24"/>
        </w:rPr>
        <w:t>lymphangiogenesis</w:t>
      </w:r>
      <w:proofErr w:type="spellEnd"/>
      <w:r w:rsidRPr="00240B6A">
        <w:rPr>
          <w:rFonts w:ascii="Book Antiqua" w:hAnsi="Book Antiqua"/>
          <w:sz w:val="24"/>
        </w:rPr>
        <w:t xml:space="preserve"> and lymphatic dysfunction. </w:t>
      </w:r>
      <w:r w:rsidRPr="00240B6A">
        <w:rPr>
          <w:rFonts w:ascii="Book Antiqua" w:hAnsi="Book Antiqua"/>
          <w:i/>
          <w:sz w:val="24"/>
        </w:rPr>
        <w:t>Angiogenesis</w:t>
      </w:r>
      <w:r w:rsidRPr="00240B6A">
        <w:rPr>
          <w:rFonts w:ascii="Book Antiqua" w:hAnsi="Book Antiqua"/>
          <w:sz w:val="24"/>
        </w:rPr>
        <w:t xml:space="preserve"> 2014; </w:t>
      </w:r>
      <w:r w:rsidRPr="00240B6A">
        <w:rPr>
          <w:rFonts w:ascii="Book Antiqua" w:hAnsi="Book Antiqua"/>
          <w:b/>
          <w:sz w:val="24"/>
        </w:rPr>
        <w:t>17</w:t>
      </w:r>
      <w:r w:rsidRPr="00240B6A">
        <w:rPr>
          <w:rFonts w:ascii="Book Antiqua" w:hAnsi="Book Antiqua"/>
          <w:sz w:val="24"/>
        </w:rPr>
        <w:t>: 325-334 [PMID: 24449090 DOI: 10.1007/s10456-014-9416-7]</w:t>
      </w:r>
    </w:p>
    <w:p w14:paraId="53EDBA7B" w14:textId="065D5781"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33 </w:t>
      </w:r>
      <w:r w:rsidRPr="00240B6A">
        <w:rPr>
          <w:rFonts w:ascii="Book Antiqua" w:hAnsi="Book Antiqua"/>
          <w:b/>
          <w:sz w:val="24"/>
        </w:rPr>
        <w:t>Ly CL</w:t>
      </w:r>
      <w:r w:rsidRPr="00240B6A">
        <w:rPr>
          <w:rFonts w:ascii="Book Antiqua" w:hAnsi="Book Antiqua"/>
          <w:sz w:val="24"/>
        </w:rPr>
        <w:t xml:space="preserve">, </w:t>
      </w:r>
      <w:proofErr w:type="spellStart"/>
      <w:r w:rsidRPr="00240B6A">
        <w:rPr>
          <w:rFonts w:ascii="Book Antiqua" w:hAnsi="Book Antiqua"/>
          <w:sz w:val="24"/>
        </w:rPr>
        <w:t>Kataru</w:t>
      </w:r>
      <w:proofErr w:type="spellEnd"/>
      <w:r w:rsidRPr="00240B6A">
        <w:rPr>
          <w:rFonts w:ascii="Book Antiqua" w:hAnsi="Book Antiqua"/>
          <w:sz w:val="24"/>
        </w:rPr>
        <w:t xml:space="preserve"> RP, </w:t>
      </w:r>
      <w:proofErr w:type="spellStart"/>
      <w:r w:rsidRPr="00240B6A">
        <w:rPr>
          <w:rFonts w:ascii="Book Antiqua" w:hAnsi="Book Antiqua"/>
          <w:sz w:val="24"/>
        </w:rPr>
        <w:t>Mehrara</w:t>
      </w:r>
      <w:proofErr w:type="spellEnd"/>
      <w:r w:rsidRPr="00240B6A">
        <w:rPr>
          <w:rFonts w:ascii="Book Antiqua" w:hAnsi="Book Antiqua"/>
          <w:sz w:val="24"/>
        </w:rPr>
        <w:t xml:space="preserve"> BJ. Inflammatory Manifestations of Lymphedema. </w:t>
      </w:r>
      <w:proofErr w:type="spellStart"/>
      <w:r w:rsidRPr="00240B6A">
        <w:rPr>
          <w:rFonts w:ascii="Book Antiqua" w:hAnsi="Book Antiqua"/>
          <w:i/>
          <w:sz w:val="24"/>
        </w:rPr>
        <w:t>Int</w:t>
      </w:r>
      <w:proofErr w:type="spellEnd"/>
      <w:r w:rsidRPr="00240B6A">
        <w:rPr>
          <w:rFonts w:ascii="Book Antiqua" w:hAnsi="Book Antiqua"/>
          <w:i/>
          <w:sz w:val="24"/>
        </w:rPr>
        <w:t xml:space="preserve"> J </w:t>
      </w:r>
      <w:proofErr w:type="spellStart"/>
      <w:r w:rsidRPr="00240B6A">
        <w:rPr>
          <w:rFonts w:ascii="Book Antiqua" w:hAnsi="Book Antiqua"/>
          <w:i/>
          <w:sz w:val="24"/>
        </w:rPr>
        <w:t>Mol</w:t>
      </w:r>
      <w:proofErr w:type="spellEnd"/>
      <w:r w:rsidRPr="00240B6A">
        <w:rPr>
          <w:rFonts w:ascii="Book Antiqua" w:hAnsi="Book Antiqua"/>
          <w:i/>
          <w:sz w:val="24"/>
        </w:rPr>
        <w:t xml:space="preserve"> </w:t>
      </w:r>
      <w:proofErr w:type="spellStart"/>
      <w:r w:rsidRPr="00240B6A">
        <w:rPr>
          <w:rFonts w:ascii="Book Antiqua" w:hAnsi="Book Antiqua"/>
          <w:i/>
          <w:sz w:val="24"/>
        </w:rPr>
        <w:t>Sci</w:t>
      </w:r>
      <w:proofErr w:type="spellEnd"/>
      <w:r w:rsidRPr="00240B6A">
        <w:rPr>
          <w:rFonts w:ascii="Book Antiqua" w:hAnsi="Book Antiqua"/>
          <w:sz w:val="24"/>
        </w:rPr>
        <w:t xml:space="preserve"> 2017; </w:t>
      </w:r>
      <w:r w:rsidRPr="00240B6A">
        <w:rPr>
          <w:rFonts w:ascii="Book Antiqua" w:hAnsi="Book Antiqua"/>
          <w:b/>
          <w:sz w:val="24"/>
        </w:rPr>
        <w:t>18</w:t>
      </w:r>
      <w:r w:rsidRPr="00240B6A">
        <w:rPr>
          <w:rFonts w:ascii="Book Antiqua" w:hAnsi="Book Antiqua"/>
          <w:sz w:val="24"/>
        </w:rPr>
        <w:t xml:space="preserve">: </w:t>
      </w:r>
      <w:r w:rsidR="00596958" w:rsidRPr="00240B6A">
        <w:rPr>
          <w:rFonts w:ascii="Book Antiqua" w:hAnsi="Book Antiqua"/>
          <w:sz w:val="24"/>
        </w:rPr>
        <w:t>171</w:t>
      </w:r>
      <w:r w:rsidRPr="00240B6A">
        <w:rPr>
          <w:rFonts w:ascii="Book Antiqua" w:hAnsi="Book Antiqua"/>
          <w:sz w:val="24"/>
        </w:rPr>
        <w:t xml:space="preserve"> [PMID: 28106728 DOI: 10.3390/ijms18010171]</w:t>
      </w:r>
    </w:p>
    <w:p w14:paraId="6217D8A6"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34 </w:t>
      </w:r>
      <w:proofErr w:type="spellStart"/>
      <w:r w:rsidRPr="00240B6A">
        <w:rPr>
          <w:rFonts w:ascii="Book Antiqua" w:hAnsi="Book Antiqua"/>
          <w:b/>
          <w:sz w:val="24"/>
        </w:rPr>
        <w:t>Mishima</w:t>
      </w:r>
      <w:proofErr w:type="spellEnd"/>
      <w:r w:rsidRPr="00240B6A">
        <w:rPr>
          <w:rFonts w:ascii="Book Antiqua" w:hAnsi="Book Antiqua"/>
          <w:b/>
          <w:sz w:val="24"/>
        </w:rPr>
        <w:t xml:space="preserve"> T</w:t>
      </w:r>
      <w:r w:rsidRPr="00240B6A">
        <w:rPr>
          <w:rFonts w:ascii="Book Antiqua" w:hAnsi="Book Antiqua"/>
          <w:sz w:val="24"/>
        </w:rPr>
        <w:t xml:space="preserve">, Ito Y, </w:t>
      </w:r>
      <w:proofErr w:type="spellStart"/>
      <w:r w:rsidRPr="00240B6A">
        <w:rPr>
          <w:rFonts w:ascii="Book Antiqua" w:hAnsi="Book Antiqua"/>
          <w:sz w:val="24"/>
        </w:rPr>
        <w:t>Nishizawa</w:t>
      </w:r>
      <w:proofErr w:type="spellEnd"/>
      <w:r w:rsidRPr="00240B6A">
        <w:rPr>
          <w:rFonts w:ascii="Book Antiqua" w:hAnsi="Book Antiqua"/>
          <w:sz w:val="24"/>
        </w:rPr>
        <w:t xml:space="preserve"> N, Amano H, </w:t>
      </w:r>
      <w:proofErr w:type="spellStart"/>
      <w:r w:rsidRPr="00240B6A">
        <w:rPr>
          <w:rFonts w:ascii="Book Antiqua" w:hAnsi="Book Antiqua"/>
          <w:sz w:val="24"/>
        </w:rPr>
        <w:t>Tsujikawa</w:t>
      </w:r>
      <w:proofErr w:type="spellEnd"/>
      <w:r w:rsidRPr="00240B6A">
        <w:rPr>
          <w:rFonts w:ascii="Book Antiqua" w:hAnsi="Book Antiqua"/>
          <w:sz w:val="24"/>
        </w:rPr>
        <w:t xml:space="preserve"> K, Miyaji K, Watanabe M, </w:t>
      </w:r>
      <w:proofErr w:type="spellStart"/>
      <w:r w:rsidRPr="00240B6A">
        <w:rPr>
          <w:rFonts w:ascii="Book Antiqua" w:hAnsi="Book Antiqua"/>
          <w:sz w:val="24"/>
        </w:rPr>
        <w:t>Majima</w:t>
      </w:r>
      <w:proofErr w:type="spellEnd"/>
      <w:r w:rsidRPr="00240B6A">
        <w:rPr>
          <w:rFonts w:ascii="Book Antiqua" w:hAnsi="Book Antiqua"/>
          <w:sz w:val="24"/>
        </w:rPr>
        <w:t xml:space="preserve"> M. RAMP1 signaling improves lymphedema and promotes </w:t>
      </w:r>
      <w:proofErr w:type="spellStart"/>
      <w:r w:rsidRPr="00240B6A">
        <w:rPr>
          <w:rFonts w:ascii="Book Antiqua" w:hAnsi="Book Antiqua"/>
          <w:sz w:val="24"/>
        </w:rPr>
        <w:t>lymphangiogenesis</w:t>
      </w:r>
      <w:proofErr w:type="spellEnd"/>
      <w:r w:rsidRPr="00240B6A">
        <w:rPr>
          <w:rFonts w:ascii="Book Antiqua" w:hAnsi="Book Antiqua"/>
          <w:sz w:val="24"/>
        </w:rPr>
        <w:t xml:space="preserve"> in mice. </w:t>
      </w:r>
      <w:r w:rsidRPr="00240B6A">
        <w:rPr>
          <w:rFonts w:ascii="Book Antiqua" w:hAnsi="Book Antiqua"/>
          <w:i/>
          <w:sz w:val="24"/>
        </w:rPr>
        <w:t xml:space="preserve">J </w:t>
      </w:r>
      <w:proofErr w:type="spellStart"/>
      <w:r w:rsidRPr="00240B6A">
        <w:rPr>
          <w:rFonts w:ascii="Book Antiqua" w:hAnsi="Book Antiqua"/>
          <w:i/>
          <w:sz w:val="24"/>
        </w:rPr>
        <w:t>Surg</w:t>
      </w:r>
      <w:proofErr w:type="spellEnd"/>
      <w:r w:rsidRPr="00240B6A">
        <w:rPr>
          <w:rFonts w:ascii="Book Antiqua" w:hAnsi="Book Antiqua"/>
          <w:i/>
          <w:sz w:val="24"/>
        </w:rPr>
        <w:t xml:space="preserve"> Res</w:t>
      </w:r>
      <w:r w:rsidRPr="00240B6A">
        <w:rPr>
          <w:rFonts w:ascii="Book Antiqua" w:hAnsi="Book Antiqua"/>
          <w:sz w:val="24"/>
        </w:rPr>
        <w:t xml:space="preserve"> 2017; </w:t>
      </w:r>
      <w:r w:rsidRPr="00240B6A">
        <w:rPr>
          <w:rFonts w:ascii="Book Antiqua" w:hAnsi="Book Antiqua"/>
          <w:b/>
          <w:sz w:val="24"/>
        </w:rPr>
        <w:t>219</w:t>
      </w:r>
      <w:r w:rsidRPr="00240B6A">
        <w:rPr>
          <w:rFonts w:ascii="Book Antiqua" w:hAnsi="Book Antiqua"/>
          <w:sz w:val="24"/>
        </w:rPr>
        <w:t>: 50-60 [PMID: 29078910 DOI: 10.1016/j.jss.2017.05.124]</w:t>
      </w:r>
    </w:p>
    <w:p w14:paraId="47DF3B96"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35 </w:t>
      </w:r>
      <w:proofErr w:type="spellStart"/>
      <w:r w:rsidRPr="00240B6A">
        <w:rPr>
          <w:rFonts w:ascii="Book Antiqua" w:hAnsi="Book Antiqua"/>
          <w:b/>
          <w:sz w:val="24"/>
        </w:rPr>
        <w:t>Hespe</w:t>
      </w:r>
      <w:proofErr w:type="spellEnd"/>
      <w:r w:rsidRPr="00240B6A">
        <w:rPr>
          <w:rFonts w:ascii="Book Antiqua" w:hAnsi="Book Antiqua"/>
          <w:b/>
          <w:sz w:val="24"/>
        </w:rPr>
        <w:t xml:space="preserve"> GE</w:t>
      </w:r>
      <w:r w:rsidRPr="00240B6A">
        <w:rPr>
          <w:rFonts w:ascii="Book Antiqua" w:hAnsi="Book Antiqua"/>
          <w:sz w:val="24"/>
        </w:rPr>
        <w:t xml:space="preserve">, </w:t>
      </w:r>
      <w:proofErr w:type="spellStart"/>
      <w:r w:rsidRPr="00240B6A">
        <w:rPr>
          <w:rFonts w:ascii="Book Antiqua" w:hAnsi="Book Antiqua"/>
          <w:sz w:val="24"/>
        </w:rPr>
        <w:t>Nores</w:t>
      </w:r>
      <w:proofErr w:type="spellEnd"/>
      <w:r w:rsidRPr="00240B6A">
        <w:rPr>
          <w:rFonts w:ascii="Book Antiqua" w:hAnsi="Book Antiqua"/>
          <w:sz w:val="24"/>
        </w:rPr>
        <w:t xml:space="preserve"> GG, Huang JJ, </w:t>
      </w:r>
      <w:proofErr w:type="spellStart"/>
      <w:r w:rsidRPr="00240B6A">
        <w:rPr>
          <w:rFonts w:ascii="Book Antiqua" w:hAnsi="Book Antiqua"/>
          <w:sz w:val="24"/>
        </w:rPr>
        <w:t>Mehrara</w:t>
      </w:r>
      <w:proofErr w:type="spellEnd"/>
      <w:r w:rsidRPr="00240B6A">
        <w:rPr>
          <w:rFonts w:ascii="Book Antiqua" w:hAnsi="Book Antiqua"/>
          <w:sz w:val="24"/>
        </w:rPr>
        <w:t xml:space="preserve"> BJ. Pathophysiology of lymphedema-Is there a chance for medication treatment? </w:t>
      </w:r>
      <w:r w:rsidRPr="00240B6A">
        <w:rPr>
          <w:rFonts w:ascii="Book Antiqua" w:hAnsi="Book Antiqua"/>
          <w:i/>
          <w:sz w:val="24"/>
        </w:rPr>
        <w:t xml:space="preserve">J </w:t>
      </w:r>
      <w:proofErr w:type="spellStart"/>
      <w:r w:rsidRPr="00240B6A">
        <w:rPr>
          <w:rFonts w:ascii="Book Antiqua" w:hAnsi="Book Antiqua"/>
          <w:i/>
          <w:sz w:val="24"/>
        </w:rPr>
        <w:t>Surg</w:t>
      </w:r>
      <w:proofErr w:type="spellEnd"/>
      <w:r w:rsidRPr="00240B6A">
        <w:rPr>
          <w:rFonts w:ascii="Book Antiqua" w:hAnsi="Book Antiqua"/>
          <w:i/>
          <w:sz w:val="24"/>
        </w:rPr>
        <w:t xml:space="preserve"> </w:t>
      </w:r>
      <w:proofErr w:type="spellStart"/>
      <w:r w:rsidRPr="00240B6A">
        <w:rPr>
          <w:rFonts w:ascii="Book Antiqua" w:hAnsi="Book Antiqua"/>
          <w:i/>
          <w:sz w:val="24"/>
        </w:rPr>
        <w:t>Oncol</w:t>
      </w:r>
      <w:proofErr w:type="spellEnd"/>
      <w:r w:rsidRPr="00240B6A">
        <w:rPr>
          <w:rFonts w:ascii="Book Antiqua" w:hAnsi="Book Antiqua"/>
          <w:sz w:val="24"/>
        </w:rPr>
        <w:t xml:space="preserve"> 2017; </w:t>
      </w:r>
      <w:r w:rsidRPr="00240B6A">
        <w:rPr>
          <w:rFonts w:ascii="Book Antiqua" w:hAnsi="Book Antiqua"/>
          <w:b/>
          <w:sz w:val="24"/>
        </w:rPr>
        <w:t>115</w:t>
      </w:r>
      <w:r w:rsidRPr="00240B6A">
        <w:rPr>
          <w:rFonts w:ascii="Book Antiqua" w:hAnsi="Book Antiqua"/>
          <w:sz w:val="24"/>
        </w:rPr>
        <w:t>: 96-98 [PMID: 27566412 DOI: 10.1002/jso.24414]</w:t>
      </w:r>
    </w:p>
    <w:p w14:paraId="59FDB6D1"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36 </w:t>
      </w:r>
      <w:proofErr w:type="spellStart"/>
      <w:r w:rsidRPr="00240B6A">
        <w:rPr>
          <w:rFonts w:ascii="Book Antiqua" w:hAnsi="Book Antiqua"/>
          <w:b/>
          <w:sz w:val="24"/>
        </w:rPr>
        <w:t>Cucchi</w:t>
      </w:r>
      <w:proofErr w:type="spellEnd"/>
      <w:r w:rsidRPr="00240B6A">
        <w:rPr>
          <w:rFonts w:ascii="Book Antiqua" w:hAnsi="Book Antiqua"/>
          <w:b/>
          <w:sz w:val="24"/>
        </w:rPr>
        <w:t xml:space="preserve"> F</w:t>
      </w:r>
      <w:r w:rsidRPr="00240B6A">
        <w:rPr>
          <w:rFonts w:ascii="Book Antiqua" w:hAnsi="Book Antiqua"/>
          <w:sz w:val="24"/>
        </w:rPr>
        <w:t xml:space="preserve">, </w:t>
      </w:r>
      <w:proofErr w:type="spellStart"/>
      <w:r w:rsidRPr="00240B6A">
        <w:rPr>
          <w:rFonts w:ascii="Book Antiqua" w:hAnsi="Book Antiqua"/>
          <w:sz w:val="24"/>
        </w:rPr>
        <w:t>Rossmeislova</w:t>
      </w:r>
      <w:proofErr w:type="spellEnd"/>
      <w:r w:rsidRPr="00240B6A">
        <w:rPr>
          <w:rFonts w:ascii="Book Antiqua" w:hAnsi="Book Antiqua"/>
          <w:sz w:val="24"/>
        </w:rPr>
        <w:t xml:space="preserve"> L, </w:t>
      </w:r>
      <w:proofErr w:type="spellStart"/>
      <w:r w:rsidRPr="00240B6A">
        <w:rPr>
          <w:rFonts w:ascii="Book Antiqua" w:hAnsi="Book Antiqua"/>
          <w:sz w:val="24"/>
        </w:rPr>
        <w:t>Simonsen</w:t>
      </w:r>
      <w:proofErr w:type="spellEnd"/>
      <w:r w:rsidRPr="00240B6A">
        <w:rPr>
          <w:rFonts w:ascii="Book Antiqua" w:hAnsi="Book Antiqua"/>
          <w:sz w:val="24"/>
        </w:rPr>
        <w:t xml:space="preserve"> L, Jensen MR, </w:t>
      </w:r>
      <w:proofErr w:type="spellStart"/>
      <w:r w:rsidRPr="00240B6A">
        <w:rPr>
          <w:rFonts w:ascii="Book Antiqua" w:hAnsi="Book Antiqua"/>
          <w:sz w:val="24"/>
        </w:rPr>
        <w:t>Bülow</w:t>
      </w:r>
      <w:proofErr w:type="spellEnd"/>
      <w:r w:rsidRPr="00240B6A">
        <w:rPr>
          <w:rFonts w:ascii="Book Antiqua" w:hAnsi="Book Antiqua"/>
          <w:sz w:val="24"/>
        </w:rPr>
        <w:t xml:space="preserve"> J. A vicious circle in chronic </w:t>
      </w:r>
      <w:proofErr w:type="spellStart"/>
      <w:r w:rsidRPr="00240B6A">
        <w:rPr>
          <w:rFonts w:ascii="Book Antiqua" w:hAnsi="Book Antiqua"/>
          <w:sz w:val="24"/>
        </w:rPr>
        <w:t>lymphoedema</w:t>
      </w:r>
      <w:proofErr w:type="spellEnd"/>
      <w:r w:rsidRPr="00240B6A">
        <w:rPr>
          <w:rFonts w:ascii="Book Antiqua" w:hAnsi="Book Antiqua"/>
          <w:sz w:val="24"/>
        </w:rPr>
        <w:t xml:space="preserve"> pathophysiology? An </w:t>
      </w:r>
      <w:proofErr w:type="spellStart"/>
      <w:r w:rsidRPr="00240B6A">
        <w:rPr>
          <w:rFonts w:ascii="Book Antiqua" w:hAnsi="Book Antiqua"/>
          <w:sz w:val="24"/>
        </w:rPr>
        <w:t>adipocentric</w:t>
      </w:r>
      <w:proofErr w:type="spellEnd"/>
      <w:r w:rsidRPr="00240B6A">
        <w:rPr>
          <w:rFonts w:ascii="Book Antiqua" w:hAnsi="Book Antiqua"/>
          <w:sz w:val="24"/>
        </w:rPr>
        <w:t xml:space="preserve"> view. </w:t>
      </w:r>
      <w:proofErr w:type="spellStart"/>
      <w:r w:rsidRPr="00240B6A">
        <w:rPr>
          <w:rFonts w:ascii="Book Antiqua" w:hAnsi="Book Antiqua"/>
          <w:i/>
          <w:sz w:val="24"/>
        </w:rPr>
        <w:t>Obes</w:t>
      </w:r>
      <w:proofErr w:type="spellEnd"/>
      <w:r w:rsidRPr="00240B6A">
        <w:rPr>
          <w:rFonts w:ascii="Book Antiqua" w:hAnsi="Book Antiqua"/>
          <w:i/>
          <w:sz w:val="24"/>
        </w:rPr>
        <w:t xml:space="preserve"> Rev</w:t>
      </w:r>
      <w:r w:rsidRPr="00240B6A">
        <w:rPr>
          <w:rFonts w:ascii="Book Antiqua" w:hAnsi="Book Antiqua"/>
          <w:sz w:val="24"/>
        </w:rPr>
        <w:t xml:space="preserve"> 2017; </w:t>
      </w:r>
      <w:r w:rsidRPr="00240B6A">
        <w:rPr>
          <w:rFonts w:ascii="Book Antiqua" w:hAnsi="Book Antiqua"/>
          <w:b/>
          <w:sz w:val="24"/>
        </w:rPr>
        <w:t>18</w:t>
      </w:r>
      <w:r w:rsidRPr="00240B6A">
        <w:rPr>
          <w:rFonts w:ascii="Book Antiqua" w:hAnsi="Book Antiqua"/>
          <w:sz w:val="24"/>
        </w:rPr>
        <w:t>: 1159-1169 [PMID: 28660651 DOI: 10.1111/obr.12565]</w:t>
      </w:r>
    </w:p>
    <w:p w14:paraId="755B5B25"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37 </w:t>
      </w:r>
      <w:r w:rsidRPr="00240B6A">
        <w:rPr>
          <w:rFonts w:ascii="Book Antiqua" w:hAnsi="Book Antiqua"/>
          <w:b/>
          <w:sz w:val="24"/>
        </w:rPr>
        <w:t>Mauri C</w:t>
      </w:r>
      <w:r w:rsidRPr="00240B6A">
        <w:rPr>
          <w:rFonts w:ascii="Book Antiqua" w:hAnsi="Book Antiqua"/>
          <w:sz w:val="24"/>
        </w:rPr>
        <w:t>, Wang G, Schulte-</w:t>
      </w:r>
      <w:proofErr w:type="spellStart"/>
      <w:r w:rsidRPr="00240B6A">
        <w:rPr>
          <w:rFonts w:ascii="Book Antiqua" w:hAnsi="Book Antiqua"/>
          <w:sz w:val="24"/>
        </w:rPr>
        <w:t>Merker</w:t>
      </w:r>
      <w:proofErr w:type="spellEnd"/>
      <w:r w:rsidRPr="00240B6A">
        <w:rPr>
          <w:rFonts w:ascii="Book Antiqua" w:hAnsi="Book Antiqua"/>
          <w:sz w:val="24"/>
        </w:rPr>
        <w:t xml:space="preserve"> S. From fish embryos to human patients: </w:t>
      </w:r>
      <w:proofErr w:type="spellStart"/>
      <w:r w:rsidRPr="00240B6A">
        <w:rPr>
          <w:rFonts w:ascii="Book Antiqua" w:hAnsi="Book Antiqua"/>
          <w:sz w:val="24"/>
        </w:rPr>
        <w:t>lymphangiogenesis</w:t>
      </w:r>
      <w:proofErr w:type="spellEnd"/>
      <w:r w:rsidRPr="00240B6A">
        <w:rPr>
          <w:rFonts w:ascii="Book Antiqua" w:hAnsi="Book Antiqua"/>
          <w:sz w:val="24"/>
        </w:rPr>
        <w:t xml:space="preserve"> in development and disease. </w:t>
      </w:r>
      <w:proofErr w:type="spellStart"/>
      <w:r w:rsidRPr="00240B6A">
        <w:rPr>
          <w:rFonts w:ascii="Book Antiqua" w:hAnsi="Book Antiqua"/>
          <w:i/>
          <w:sz w:val="24"/>
        </w:rPr>
        <w:t>Curr</w:t>
      </w:r>
      <w:proofErr w:type="spellEnd"/>
      <w:r w:rsidRPr="00240B6A">
        <w:rPr>
          <w:rFonts w:ascii="Book Antiqua" w:hAnsi="Book Antiqua"/>
          <w:i/>
          <w:sz w:val="24"/>
        </w:rPr>
        <w:t xml:space="preserve"> </w:t>
      </w:r>
      <w:proofErr w:type="spellStart"/>
      <w:r w:rsidRPr="00240B6A">
        <w:rPr>
          <w:rFonts w:ascii="Book Antiqua" w:hAnsi="Book Antiqua"/>
          <w:i/>
          <w:sz w:val="24"/>
        </w:rPr>
        <w:t>Opin</w:t>
      </w:r>
      <w:proofErr w:type="spellEnd"/>
      <w:r w:rsidRPr="00240B6A">
        <w:rPr>
          <w:rFonts w:ascii="Book Antiqua" w:hAnsi="Book Antiqua"/>
          <w:i/>
          <w:sz w:val="24"/>
        </w:rPr>
        <w:t xml:space="preserve"> </w:t>
      </w:r>
      <w:proofErr w:type="spellStart"/>
      <w:r w:rsidRPr="00240B6A">
        <w:rPr>
          <w:rFonts w:ascii="Book Antiqua" w:hAnsi="Book Antiqua"/>
          <w:i/>
          <w:sz w:val="24"/>
        </w:rPr>
        <w:t>Immunol</w:t>
      </w:r>
      <w:proofErr w:type="spellEnd"/>
      <w:r w:rsidRPr="00240B6A">
        <w:rPr>
          <w:rFonts w:ascii="Book Antiqua" w:hAnsi="Book Antiqua"/>
          <w:sz w:val="24"/>
        </w:rPr>
        <w:t xml:space="preserve"> 2018; </w:t>
      </w:r>
      <w:r w:rsidRPr="00240B6A">
        <w:rPr>
          <w:rFonts w:ascii="Book Antiqua" w:hAnsi="Book Antiqua"/>
          <w:b/>
          <w:sz w:val="24"/>
        </w:rPr>
        <w:t>53</w:t>
      </w:r>
      <w:r w:rsidRPr="00240B6A">
        <w:rPr>
          <w:rFonts w:ascii="Book Antiqua" w:hAnsi="Book Antiqua"/>
          <w:sz w:val="24"/>
        </w:rPr>
        <w:t>: 167-172 [PMID: 29800868 DOI: 10.1016/j.coi.2018.05.003]</w:t>
      </w:r>
    </w:p>
    <w:p w14:paraId="4CC497DF"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38 </w:t>
      </w:r>
      <w:r w:rsidRPr="00240B6A">
        <w:rPr>
          <w:rFonts w:ascii="Book Antiqua" w:hAnsi="Book Antiqua"/>
          <w:b/>
          <w:sz w:val="24"/>
        </w:rPr>
        <w:t>Chakraborty A</w:t>
      </w:r>
      <w:r w:rsidRPr="00240B6A">
        <w:rPr>
          <w:rFonts w:ascii="Book Antiqua" w:hAnsi="Book Antiqua"/>
          <w:sz w:val="24"/>
        </w:rPr>
        <w:t xml:space="preserve">, Barajas S, </w:t>
      </w:r>
      <w:proofErr w:type="spellStart"/>
      <w:r w:rsidRPr="00240B6A">
        <w:rPr>
          <w:rFonts w:ascii="Book Antiqua" w:hAnsi="Book Antiqua"/>
          <w:sz w:val="24"/>
        </w:rPr>
        <w:t>Lammoglia</w:t>
      </w:r>
      <w:proofErr w:type="spellEnd"/>
      <w:r w:rsidRPr="00240B6A">
        <w:rPr>
          <w:rFonts w:ascii="Book Antiqua" w:hAnsi="Book Antiqua"/>
          <w:sz w:val="24"/>
        </w:rPr>
        <w:t xml:space="preserve"> GM, Reyna AJ, Morley TS, Johnson JA, Scherer PE, </w:t>
      </w:r>
      <w:proofErr w:type="spellStart"/>
      <w:r w:rsidRPr="00240B6A">
        <w:rPr>
          <w:rFonts w:ascii="Book Antiqua" w:hAnsi="Book Antiqua"/>
          <w:sz w:val="24"/>
        </w:rPr>
        <w:t>Rutkowski</w:t>
      </w:r>
      <w:proofErr w:type="spellEnd"/>
      <w:r w:rsidRPr="00240B6A">
        <w:rPr>
          <w:rFonts w:ascii="Book Antiqua" w:hAnsi="Book Antiqua"/>
          <w:sz w:val="24"/>
        </w:rPr>
        <w:t xml:space="preserve"> JM. Vascular Endothelial Growth </w:t>
      </w:r>
      <w:r w:rsidRPr="00240B6A">
        <w:rPr>
          <w:rFonts w:ascii="Book Antiqua" w:hAnsi="Book Antiqua"/>
          <w:sz w:val="24"/>
        </w:rPr>
        <w:lastRenderedPageBreak/>
        <w:t xml:space="preserve">Factor-D (VEGF-D) Overexpression and Lymphatic Expansion in Murine Adipose Tissue Improves Metabolism in Obesity. </w:t>
      </w:r>
      <w:r w:rsidRPr="00240B6A">
        <w:rPr>
          <w:rFonts w:ascii="Book Antiqua" w:hAnsi="Book Antiqua"/>
          <w:i/>
          <w:sz w:val="24"/>
        </w:rPr>
        <w:t xml:space="preserve">Am J </w:t>
      </w:r>
      <w:proofErr w:type="spellStart"/>
      <w:r w:rsidRPr="00240B6A">
        <w:rPr>
          <w:rFonts w:ascii="Book Antiqua" w:hAnsi="Book Antiqua"/>
          <w:i/>
          <w:sz w:val="24"/>
        </w:rPr>
        <w:t>Pathol</w:t>
      </w:r>
      <w:proofErr w:type="spellEnd"/>
      <w:r w:rsidRPr="00240B6A">
        <w:rPr>
          <w:rFonts w:ascii="Book Antiqua" w:hAnsi="Book Antiqua"/>
          <w:sz w:val="24"/>
        </w:rPr>
        <w:t xml:space="preserve"> 2019; </w:t>
      </w:r>
      <w:r w:rsidRPr="00240B6A">
        <w:rPr>
          <w:rFonts w:ascii="Book Antiqua" w:hAnsi="Book Antiqua"/>
          <w:b/>
          <w:sz w:val="24"/>
        </w:rPr>
        <w:t>189</w:t>
      </w:r>
      <w:r w:rsidRPr="00240B6A">
        <w:rPr>
          <w:rFonts w:ascii="Book Antiqua" w:hAnsi="Book Antiqua"/>
          <w:sz w:val="24"/>
        </w:rPr>
        <w:t>: 924-939 [PMID: 30878136 DOI: 10.1016/j.ajpath.2018.12.008]</w:t>
      </w:r>
    </w:p>
    <w:p w14:paraId="2D032266"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39 </w:t>
      </w:r>
      <w:proofErr w:type="spellStart"/>
      <w:r w:rsidRPr="00240B6A">
        <w:rPr>
          <w:rFonts w:ascii="Book Antiqua" w:hAnsi="Book Antiqua"/>
          <w:b/>
          <w:sz w:val="24"/>
        </w:rPr>
        <w:t>Megaloikonomos</w:t>
      </w:r>
      <w:proofErr w:type="spellEnd"/>
      <w:r w:rsidRPr="00240B6A">
        <w:rPr>
          <w:rFonts w:ascii="Book Antiqua" w:hAnsi="Book Antiqua"/>
          <w:b/>
          <w:sz w:val="24"/>
        </w:rPr>
        <w:t xml:space="preserve"> PD</w:t>
      </w:r>
      <w:r w:rsidRPr="00240B6A">
        <w:rPr>
          <w:rFonts w:ascii="Book Antiqua" w:hAnsi="Book Antiqua"/>
          <w:sz w:val="24"/>
        </w:rPr>
        <w:t xml:space="preserve">, Panagopoulos GN, </w:t>
      </w:r>
      <w:proofErr w:type="spellStart"/>
      <w:r w:rsidRPr="00240B6A">
        <w:rPr>
          <w:rFonts w:ascii="Book Antiqua" w:hAnsi="Book Antiqua"/>
          <w:sz w:val="24"/>
        </w:rPr>
        <w:t>Bami</w:t>
      </w:r>
      <w:proofErr w:type="spellEnd"/>
      <w:r w:rsidRPr="00240B6A">
        <w:rPr>
          <w:rFonts w:ascii="Book Antiqua" w:hAnsi="Book Antiqua"/>
          <w:sz w:val="24"/>
        </w:rPr>
        <w:t xml:space="preserve"> M, </w:t>
      </w:r>
      <w:proofErr w:type="spellStart"/>
      <w:r w:rsidRPr="00240B6A">
        <w:rPr>
          <w:rFonts w:ascii="Book Antiqua" w:hAnsi="Book Antiqua"/>
          <w:sz w:val="24"/>
        </w:rPr>
        <w:t>Igoumenou</w:t>
      </w:r>
      <w:proofErr w:type="spellEnd"/>
      <w:r w:rsidRPr="00240B6A">
        <w:rPr>
          <w:rFonts w:ascii="Book Antiqua" w:hAnsi="Book Antiqua"/>
          <w:sz w:val="24"/>
        </w:rPr>
        <w:t xml:space="preserve"> VG, </w:t>
      </w:r>
      <w:proofErr w:type="spellStart"/>
      <w:r w:rsidRPr="00240B6A">
        <w:rPr>
          <w:rFonts w:ascii="Book Antiqua" w:hAnsi="Book Antiqua"/>
          <w:sz w:val="24"/>
        </w:rPr>
        <w:t>Dimopoulos</w:t>
      </w:r>
      <w:proofErr w:type="spellEnd"/>
      <w:r w:rsidRPr="00240B6A">
        <w:rPr>
          <w:rFonts w:ascii="Book Antiqua" w:hAnsi="Book Antiqua"/>
          <w:sz w:val="24"/>
        </w:rPr>
        <w:t xml:space="preserve"> L, </w:t>
      </w:r>
      <w:proofErr w:type="spellStart"/>
      <w:r w:rsidRPr="00240B6A">
        <w:rPr>
          <w:rFonts w:ascii="Book Antiqua" w:hAnsi="Book Antiqua"/>
          <w:sz w:val="24"/>
        </w:rPr>
        <w:t>Milonaki</w:t>
      </w:r>
      <w:proofErr w:type="spellEnd"/>
      <w:r w:rsidRPr="00240B6A">
        <w:rPr>
          <w:rFonts w:ascii="Book Antiqua" w:hAnsi="Book Antiqua"/>
          <w:sz w:val="24"/>
        </w:rPr>
        <w:t xml:space="preserve"> A, </w:t>
      </w:r>
      <w:proofErr w:type="spellStart"/>
      <w:r w:rsidRPr="00240B6A">
        <w:rPr>
          <w:rFonts w:ascii="Book Antiqua" w:hAnsi="Book Antiqua"/>
          <w:sz w:val="24"/>
        </w:rPr>
        <w:t>Kyriakidou</w:t>
      </w:r>
      <w:proofErr w:type="spellEnd"/>
      <w:r w:rsidRPr="00240B6A">
        <w:rPr>
          <w:rFonts w:ascii="Book Antiqua" w:hAnsi="Book Antiqua"/>
          <w:sz w:val="24"/>
        </w:rPr>
        <w:t xml:space="preserve"> M, </w:t>
      </w:r>
      <w:proofErr w:type="spellStart"/>
      <w:r w:rsidRPr="00240B6A">
        <w:rPr>
          <w:rFonts w:ascii="Book Antiqua" w:hAnsi="Book Antiqua"/>
          <w:sz w:val="24"/>
        </w:rPr>
        <w:t>Mitsiokapa</w:t>
      </w:r>
      <w:proofErr w:type="spellEnd"/>
      <w:r w:rsidRPr="00240B6A">
        <w:rPr>
          <w:rFonts w:ascii="Book Antiqua" w:hAnsi="Book Antiqua"/>
          <w:sz w:val="24"/>
        </w:rPr>
        <w:t xml:space="preserve"> E, </w:t>
      </w:r>
      <w:proofErr w:type="spellStart"/>
      <w:r w:rsidRPr="00240B6A">
        <w:rPr>
          <w:rFonts w:ascii="Book Antiqua" w:hAnsi="Book Antiqua"/>
          <w:sz w:val="24"/>
        </w:rPr>
        <w:t>Anastassopoulou</w:t>
      </w:r>
      <w:proofErr w:type="spellEnd"/>
      <w:r w:rsidRPr="00240B6A">
        <w:rPr>
          <w:rFonts w:ascii="Book Antiqua" w:hAnsi="Book Antiqua"/>
          <w:sz w:val="24"/>
        </w:rPr>
        <w:t xml:space="preserve"> J, </w:t>
      </w:r>
      <w:proofErr w:type="spellStart"/>
      <w:r w:rsidRPr="00240B6A">
        <w:rPr>
          <w:rFonts w:ascii="Book Antiqua" w:hAnsi="Book Antiqua"/>
          <w:sz w:val="24"/>
        </w:rPr>
        <w:t>Mavrogenis</w:t>
      </w:r>
      <w:proofErr w:type="spellEnd"/>
      <w:r w:rsidRPr="00240B6A">
        <w:rPr>
          <w:rFonts w:ascii="Book Antiqua" w:hAnsi="Book Antiqua"/>
          <w:sz w:val="24"/>
        </w:rPr>
        <w:t xml:space="preserve"> AF. Harvesting, Isolation and Differentiation of Rat Adipose-Derived Stem Cells. </w:t>
      </w:r>
      <w:proofErr w:type="spellStart"/>
      <w:r w:rsidRPr="00240B6A">
        <w:rPr>
          <w:rFonts w:ascii="Book Antiqua" w:hAnsi="Book Antiqua"/>
          <w:i/>
          <w:sz w:val="24"/>
        </w:rPr>
        <w:t>Curr</w:t>
      </w:r>
      <w:proofErr w:type="spellEnd"/>
      <w:r w:rsidRPr="00240B6A">
        <w:rPr>
          <w:rFonts w:ascii="Book Antiqua" w:hAnsi="Book Antiqua"/>
          <w:i/>
          <w:sz w:val="24"/>
        </w:rPr>
        <w:t xml:space="preserve"> Pharm </w:t>
      </w:r>
      <w:proofErr w:type="spellStart"/>
      <w:r w:rsidRPr="00240B6A">
        <w:rPr>
          <w:rFonts w:ascii="Book Antiqua" w:hAnsi="Book Antiqua"/>
          <w:i/>
          <w:sz w:val="24"/>
        </w:rPr>
        <w:t>Biotechnol</w:t>
      </w:r>
      <w:proofErr w:type="spellEnd"/>
      <w:r w:rsidRPr="00240B6A">
        <w:rPr>
          <w:rFonts w:ascii="Book Antiqua" w:hAnsi="Book Antiqua"/>
          <w:sz w:val="24"/>
        </w:rPr>
        <w:t xml:space="preserve"> 2018; </w:t>
      </w:r>
      <w:r w:rsidRPr="00240B6A">
        <w:rPr>
          <w:rFonts w:ascii="Book Antiqua" w:hAnsi="Book Antiqua"/>
          <w:b/>
          <w:sz w:val="24"/>
        </w:rPr>
        <w:t>19</w:t>
      </w:r>
      <w:r w:rsidRPr="00240B6A">
        <w:rPr>
          <w:rFonts w:ascii="Book Antiqua" w:hAnsi="Book Antiqua"/>
          <w:sz w:val="24"/>
        </w:rPr>
        <w:t>: 19-29 [PMID: 29667552 DOI: 10.2174/1389201019666180418101323]</w:t>
      </w:r>
    </w:p>
    <w:p w14:paraId="6C4B7B78"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40 </w:t>
      </w:r>
      <w:r w:rsidRPr="00240B6A">
        <w:rPr>
          <w:rFonts w:ascii="Book Antiqua" w:hAnsi="Book Antiqua"/>
          <w:b/>
          <w:sz w:val="24"/>
        </w:rPr>
        <w:t>Liu L</w:t>
      </w:r>
      <w:r w:rsidRPr="00240B6A">
        <w:rPr>
          <w:rFonts w:ascii="Book Antiqua" w:hAnsi="Book Antiqua"/>
          <w:sz w:val="24"/>
        </w:rPr>
        <w:t xml:space="preserve">, Mei M, Yang S, Li Q. Roles of chronic low-grade inflammation in the development of ectopic fat deposition. </w:t>
      </w:r>
      <w:r w:rsidRPr="00240B6A">
        <w:rPr>
          <w:rFonts w:ascii="Book Antiqua" w:hAnsi="Book Antiqua"/>
          <w:i/>
          <w:sz w:val="24"/>
        </w:rPr>
        <w:t xml:space="preserve">Mediators </w:t>
      </w:r>
      <w:proofErr w:type="spellStart"/>
      <w:r w:rsidRPr="00240B6A">
        <w:rPr>
          <w:rFonts w:ascii="Book Antiqua" w:hAnsi="Book Antiqua"/>
          <w:i/>
          <w:sz w:val="24"/>
        </w:rPr>
        <w:t>Inflamm</w:t>
      </w:r>
      <w:proofErr w:type="spellEnd"/>
      <w:r w:rsidRPr="00240B6A">
        <w:rPr>
          <w:rFonts w:ascii="Book Antiqua" w:hAnsi="Book Antiqua"/>
          <w:sz w:val="24"/>
        </w:rPr>
        <w:t xml:space="preserve"> 2014; </w:t>
      </w:r>
      <w:r w:rsidRPr="00240B6A">
        <w:rPr>
          <w:rFonts w:ascii="Book Antiqua" w:hAnsi="Book Antiqua"/>
          <w:b/>
          <w:sz w:val="24"/>
        </w:rPr>
        <w:t>2014</w:t>
      </w:r>
      <w:r w:rsidRPr="00240B6A">
        <w:rPr>
          <w:rFonts w:ascii="Book Antiqua" w:hAnsi="Book Antiqua"/>
          <w:sz w:val="24"/>
        </w:rPr>
        <w:t>: 418185 [PMID: 25143667 DOI: 10.1155/2014/418185]</w:t>
      </w:r>
    </w:p>
    <w:p w14:paraId="26CC9153"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41 </w:t>
      </w:r>
      <w:proofErr w:type="spellStart"/>
      <w:r w:rsidRPr="00240B6A">
        <w:rPr>
          <w:rFonts w:ascii="Book Antiqua" w:hAnsi="Book Antiqua"/>
          <w:b/>
          <w:sz w:val="24"/>
        </w:rPr>
        <w:t>Hayashida</w:t>
      </w:r>
      <w:proofErr w:type="spellEnd"/>
      <w:r w:rsidRPr="00240B6A">
        <w:rPr>
          <w:rFonts w:ascii="Book Antiqua" w:hAnsi="Book Antiqua"/>
          <w:b/>
          <w:sz w:val="24"/>
        </w:rPr>
        <w:t xml:space="preserve"> K</w:t>
      </w:r>
      <w:r w:rsidRPr="00240B6A">
        <w:rPr>
          <w:rFonts w:ascii="Book Antiqua" w:hAnsi="Book Antiqua"/>
          <w:sz w:val="24"/>
        </w:rPr>
        <w:t xml:space="preserve">, Yoshida S, Yoshimoto H, Fujioka M, </w:t>
      </w:r>
      <w:proofErr w:type="spellStart"/>
      <w:r w:rsidRPr="00240B6A">
        <w:rPr>
          <w:rFonts w:ascii="Book Antiqua" w:hAnsi="Book Antiqua"/>
          <w:sz w:val="24"/>
        </w:rPr>
        <w:t>Saijo</w:t>
      </w:r>
      <w:proofErr w:type="spellEnd"/>
      <w:r w:rsidRPr="00240B6A">
        <w:rPr>
          <w:rFonts w:ascii="Book Antiqua" w:hAnsi="Book Antiqua"/>
          <w:sz w:val="24"/>
        </w:rPr>
        <w:t xml:space="preserve"> H, Migita K, </w:t>
      </w:r>
      <w:proofErr w:type="spellStart"/>
      <w:r w:rsidRPr="00240B6A">
        <w:rPr>
          <w:rFonts w:ascii="Book Antiqua" w:hAnsi="Book Antiqua"/>
          <w:sz w:val="24"/>
        </w:rPr>
        <w:t>Kumaya</w:t>
      </w:r>
      <w:proofErr w:type="spellEnd"/>
      <w:r w:rsidRPr="00240B6A">
        <w:rPr>
          <w:rFonts w:ascii="Book Antiqua" w:hAnsi="Book Antiqua"/>
          <w:sz w:val="24"/>
        </w:rPr>
        <w:t xml:space="preserve"> M, Akita S. Adipose-Derived Stem Cells and Vascularized Lymph Node Transfers Successfully Treat Mouse </w:t>
      </w:r>
      <w:proofErr w:type="spellStart"/>
      <w:r w:rsidRPr="00240B6A">
        <w:rPr>
          <w:rFonts w:ascii="Book Antiqua" w:hAnsi="Book Antiqua"/>
          <w:sz w:val="24"/>
        </w:rPr>
        <w:t>Hindlimb</w:t>
      </w:r>
      <w:proofErr w:type="spellEnd"/>
      <w:r w:rsidRPr="00240B6A">
        <w:rPr>
          <w:rFonts w:ascii="Book Antiqua" w:hAnsi="Book Antiqua"/>
          <w:sz w:val="24"/>
        </w:rPr>
        <w:t xml:space="preserve"> Secondary Lymphedema by Early Reconnection of the Lymphatic System and </w:t>
      </w:r>
      <w:proofErr w:type="spellStart"/>
      <w:r w:rsidRPr="00240B6A">
        <w:rPr>
          <w:rFonts w:ascii="Book Antiqua" w:hAnsi="Book Antiqua"/>
          <w:sz w:val="24"/>
        </w:rPr>
        <w:t>Lymphangiogenesis</w:t>
      </w:r>
      <w:proofErr w:type="spellEnd"/>
      <w:r w:rsidRPr="00240B6A">
        <w:rPr>
          <w:rFonts w:ascii="Book Antiqua" w:hAnsi="Book Antiqua"/>
          <w:sz w:val="24"/>
        </w:rPr>
        <w:t xml:space="preserve">. </w:t>
      </w:r>
      <w:proofErr w:type="spellStart"/>
      <w:r w:rsidRPr="00240B6A">
        <w:rPr>
          <w:rFonts w:ascii="Book Antiqua" w:hAnsi="Book Antiqua"/>
          <w:i/>
          <w:sz w:val="24"/>
        </w:rPr>
        <w:t>Plast</w:t>
      </w:r>
      <w:proofErr w:type="spellEnd"/>
      <w:r w:rsidRPr="00240B6A">
        <w:rPr>
          <w:rFonts w:ascii="Book Antiqua" w:hAnsi="Book Antiqua"/>
          <w:i/>
          <w:sz w:val="24"/>
        </w:rPr>
        <w:t xml:space="preserve"> </w:t>
      </w:r>
      <w:proofErr w:type="spellStart"/>
      <w:r w:rsidRPr="00240B6A">
        <w:rPr>
          <w:rFonts w:ascii="Book Antiqua" w:hAnsi="Book Antiqua"/>
          <w:i/>
          <w:sz w:val="24"/>
        </w:rPr>
        <w:t>Reconstr</w:t>
      </w:r>
      <w:proofErr w:type="spellEnd"/>
      <w:r w:rsidRPr="00240B6A">
        <w:rPr>
          <w:rFonts w:ascii="Book Antiqua" w:hAnsi="Book Antiqua"/>
          <w:i/>
          <w:sz w:val="24"/>
        </w:rPr>
        <w:t xml:space="preserve"> </w:t>
      </w:r>
      <w:proofErr w:type="spellStart"/>
      <w:r w:rsidRPr="00240B6A">
        <w:rPr>
          <w:rFonts w:ascii="Book Antiqua" w:hAnsi="Book Antiqua"/>
          <w:i/>
          <w:sz w:val="24"/>
        </w:rPr>
        <w:t>Surg</w:t>
      </w:r>
      <w:proofErr w:type="spellEnd"/>
      <w:r w:rsidRPr="00240B6A">
        <w:rPr>
          <w:rFonts w:ascii="Book Antiqua" w:hAnsi="Book Antiqua"/>
          <w:sz w:val="24"/>
        </w:rPr>
        <w:t xml:space="preserve"> 2017; </w:t>
      </w:r>
      <w:r w:rsidRPr="00240B6A">
        <w:rPr>
          <w:rFonts w:ascii="Book Antiqua" w:hAnsi="Book Antiqua"/>
          <w:b/>
          <w:sz w:val="24"/>
        </w:rPr>
        <w:t>139</w:t>
      </w:r>
      <w:r w:rsidRPr="00240B6A">
        <w:rPr>
          <w:rFonts w:ascii="Book Antiqua" w:hAnsi="Book Antiqua"/>
          <w:sz w:val="24"/>
        </w:rPr>
        <w:t>: 639-651 [PMID: 28234840 DOI: 10.1097/PRS.0000000000003110]</w:t>
      </w:r>
    </w:p>
    <w:p w14:paraId="10EFD1D5"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42 </w:t>
      </w:r>
      <w:r w:rsidRPr="00240B6A">
        <w:rPr>
          <w:rFonts w:ascii="Book Antiqua" w:hAnsi="Book Antiqua"/>
          <w:b/>
          <w:sz w:val="24"/>
        </w:rPr>
        <w:t>Yoshida S</w:t>
      </w:r>
      <w:r w:rsidRPr="00240B6A">
        <w:rPr>
          <w:rFonts w:ascii="Book Antiqua" w:hAnsi="Book Antiqua"/>
          <w:sz w:val="24"/>
        </w:rPr>
        <w:t xml:space="preserve">, </w:t>
      </w:r>
      <w:proofErr w:type="spellStart"/>
      <w:r w:rsidRPr="00240B6A">
        <w:rPr>
          <w:rFonts w:ascii="Book Antiqua" w:hAnsi="Book Antiqua"/>
          <w:sz w:val="24"/>
        </w:rPr>
        <w:t>Hamuy</w:t>
      </w:r>
      <w:proofErr w:type="spellEnd"/>
      <w:r w:rsidRPr="00240B6A">
        <w:rPr>
          <w:rFonts w:ascii="Book Antiqua" w:hAnsi="Book Antiqua"/>
          <w:sz w:val="24"/>
        </w:rPr>
        <w:t xml:space="preserve"> R, Hamada Y, Yoshimoto H, Hirano A, Akita S. Adipose-derived stem cell transplantation for therapeutic </w:t>
      </w:r>
      <w:proofErr w:type="spellStart"/>
      <w:r w:rsidRPr="00240B6A">
        <w:rPr>
          <w:rFonts w:ascii="Book Antiqua" w:hAnsi="Book Antiqua"/>
          <w:sz w:val="24"/>
        </w:rPr>
        <w:t>lymphangiogenesis</w:t>
      </w:r>
      <w:proofErr w:type="spellEnd"/>
      <w:r w:rsidRPr="00240B6A">
        <w:rPr>
          <w:rFonts w:ascii="Book Antiqua" w:hAnsi="Book Antiqua"/>
          <w:sz w:val="24"/>
        </w:rPr>
        <w:t xml:space="preserve"> in a mouse secondary lymphedema model. </w:t>
      </w:r>
      <w:r w:rsidRPr="00240B6A">
        <w:rPr>
          <w:rFonts w:ascii="Book Antiqua" w:hAnsi="Book Antiqua"/>
          <w:i/>
          <w:sz w:val="24"/>
        </w:rPr>
        <w:t>Regen Med</w:t>
      </w:r>
      <w:r w:rsidRPr="00240B6A">
        <w:rPr>
          <w:rFonts w:ascii="Book Antiqua" w:hAnsi="Book Antiqua"/>
          <w:sz w:val="24"/>
        </w:rPr>
        <w:t xml:space="preserve"> 2015; </w:t>
      </w:r>
      <w:r w:rsidRPr="00240B6A">
        <w:rPr>
          <w:rFonts w:ascii="Book Antiqua" w:hAnsi="Book Antiqua"/>
          <w:b/>
          <w:sz w:val="24"/>
        </w:rPr>
        <w:t>10</w:t>
      </w:r>
      <w:r w:rsidRPr="00240B6A">
        <w:rPr>
          <w:rFonts w:ascii="Book Antiqua" w:hAnsi="Book Antiqua"/>
          <w:sz w:val="24"/>
        </w:rPr>
        <w:t>: 549-562 [PMID: 26237700 DOI: 10.2217/rme.15.24]</w:t>
      </w:r>
    </w:p>
    <w:p w14:paraId="5B518017"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43 </w:t>
      </w:r>
      <w:r w:rsidRPr="00240B6A">
        <w:rPr>
          <w:rFonts w:ascii="Book Antiqua" w:hAnsi="Book Antiqua"/>
          <w:b/>
          <w:sz w:val="24"/>
        </w:rPr>
        <w:t>Hwang JH</w:t>
      </w:r>
      <w:r w:rsidRPr="00240B6A">
        <w:rPr>
          <w:rFonts w:ascii="Book Antiqua" w:hAnsi="Book Antiqua"/>
          <w:sz w:val="24"/>
        </w:rPr>
        <w:t xml:space="preserve">, Kim IG, Lee JY, </w:t>
      </w:r>
      <w:proofErr w:type="spellStart"/>
      <w:r w:rsidRPr="00240B6A">
        <w:rPr>
          <w:rFonts w:ascii="Book Antiqua" w:hAnsi="Book Antiqua"/>
          <w:sz w:val="24"/>
        </w:rPr>
        <w:t>Piao</w:t>
      </w:r>
      <w:proofErr w:type="spellEnd"/>
      <w:r w:rsidRPr="00240B6A">
        <w:rPr>
          <w:rFonts w:ascii="Book Antiqua" w:hAnsi="Book Antiqua"/>
          <w:sz w:val="24"/>
        </w:rPr>
        <w:t xml:space="preserve"> S, Lee DS, Lee TS, Ra JC, Lee JY. Therapeutic </w:t>
      </w:r>
      <w:proofErr w:type="spellStart"/>
      <w:r w:rsidRPr="00240B6A">
        <w:rPr>
          <w:rFonts w:ascii="Book Antiqua" w:hAnsi="Book Antiqua"/>
          <w:sz w:val="24"/>
        </w:rPr>
        <w:t>lymphangiogenesis</w:t>
      </w:r>
      <w:proofErr w:type="spellEnd"/>
      <w:r w:rsidRPr="00240B6A">
        <w:rPr>
          <w:rFonts w:ascii="Book Antiqua" w:hAnsi="Book Antiqua"/>
          <w:sz w:val="24"/>
        </w:rPr>
        <w:t xml:space="preserve"> using stem cell and VEGF-C hydrogel. </w:t>
      </w:r>
      <w:r w:rsidRPr="00240B6A">
        <w:rPr>
          <w:rFonts w:ascii="Book Antiqua" w:hAnsi="Book Antiqua"/>
          <w:i/>
          <w:sz w:val="24"/>
        </w:rPr>
        <w:t>Biomaterials</w:t>
      </w:r>
      <w:r w:rsidRPr="00240B6A">
        <w:rPr>
          <w:rFonts w:ascii="Book Antiqua" w:hAnsi="Book Antiqua"/>
          <w:sz w:val="24"/>
        </w:rPr>
        <w:t xml:space="preserve"> 2011; </w:t>
      </w:r>
      <w:r w:rsidRPr="00240B6A">
        <w:rPr>
          <w:rFonts w:ascii="Book Antiqua" w:hAnsi="Book Antiqua"/>
          <w:b/>
          <w:sz w:val="24"/>
        </w:rPr>
        <w:t>32</w:t>
      </w:r>
      <w:r w:rsidRPr="00240B6A">
        <w:rPr>
          <w:rFonts w:ascii="Book Antiqua" w:hAnsi="Book Antiqua"/>
          <w:sz w:val="24"/>
        </w:rPr>
        <w:t>: 4415-4423 [PMID: 21421266 DOI: 10.1016/j.biomaterials.2011.02.051]</w:t>
      </w:r>
    </w:p>
    <w:p w14:paraId="60ABD688"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44 </w:t>
      </w:r>
      <w:r w:rsidRPr="00240B6A">
        <w:rPr>
          <w:rFonts w:ascii="Book Antiqua" w:hAnsi="Book Antiqua"/>
          <w:b/>
          <w:sz w:val="24"/>
        </w:rPr>
        <w:t>Shimizu Y</w:t>
      </w:r>
      <w:r w:rsidRPr="00240B6A">
        <w:rPr>
          <w:rFonts w:ascii="Book Antiqua" w:hAnsi="Book Antiqua"/>
          <w:sz w:val="24"/>
        </w:rPr>
        <w:t xml:space="preserve">, Shibata R, </w:t>
      </w:r>
      <w:proofErr w:type="spellStart"/>
      <w:r w:rsidRPr="00240B6A">
        <w:rPr>
          <w:rFonts w:ascii="Book Antiqua" w:hAnsi="Book Antiqua"/>
          <w:sz w:val="24"/>
        </w:rPr>
        <w:t>Shintani</w:t>
      </w:r>
      <w:proofErr w:type="spellEnd"/>
      <w:r w:rsidRPr="00240B6A">
        <w:rPr>
          <w:rFonts w:ascii="Book Antiqua" w:hAnsi="Book Antiqua"/>
          <w:sz w:val="24"/>
        </w:rPr>
        <w:t xml:space="preserve"> S, Ishii M, </w:t>
      </w:r>
      <w:proofErr w:type="spellStart"/>
      <w:r w:rsidRPr="00240B6A">
        <w:rPr>
          <w:rFonts w:ascii="Book Antiqua" w:hAnsi="Book Antiqua"/>
          <w:sz w:val="24"/>
        </w:rPr>
        <w:t>Murohara</w:t>
      </w:r>
      <w:proofErr w:type="spellEnd"/>
      <w:r w:rsidRPr="00240B6A">
        <w:rPr>
          <w:rFonts w:ascii="Book Antiqua" w:hAnsi="Book Antiqua"/>
          <w:sz w:val="24"/>
        </w:rPr>
        <w:t xml:space="preserve"> T. Therapeutic </w:t>
      </w:r>
      <w:proofErr w:type="spellStart"/>
      <w:r w:rsidRPr="00240B6A">
        <w:rPr>
          <w:rFonts w:ascii="Book Antiqua" w:hAnsi="Book Antiqua"/>
          <w:sz w:val="24"/>
        </w:rPr>
        <w:t>lymphangiogenesis</w:t>
      </w:r>
      <w:proofErr w:type="spellEnd"/>
      <w:r w:rsidRPr="00240B6A">
        <w:rPr>
          <w:rFonts w:ascii="Book Antiqua" w:hAnsi="Book Antiqua"/>
          <w:sz w:val="24"/>
        </w:rPr>
        <w:t xml:space="preserve"> with implantation of adipose-derived regenerative cells. </w:t>
      </w:r>
      <w:r w:rsidRPr="00240B6A">
        <w:rPr>
          <w:rFonts w:ascii="Book Antiqua" w:hAnsi="Book Antiqua"/>
          <w:i/>
          <w:sz w:val="24"/>
        </w:rPr>
        <w:t xml:space="preserve">J Am Heart </w:t>
      </w:r>
      <w:proofErr w:type="spellStart"/>
      <w:r w:rsidRPr="00240B6A">
        <w:rPr>
          <w:rFonts w:ascii="Book Antiqua" w:hAnsi="Book Antiqua"/>
          <w:i/>
          <w:sz w:val="24"/>
        </w:rPr>
        <w:t>Assoc</w:t>
      </w:r>
      <w:proofErr w:type="spellEnd"/>
      <w:r w:rsidRPr="00240B6A">
        <w:rPr>
          <w:rFonts w:ascii="Book Antiqua" w:hAnsi="Book Antiqua"/>
          <w:sz w:val="24"/>
        </w:rPr>
        <w:t xml:space="preserve"> 2012; </w:t>
      </w:r>
      <w:r w:rsidRPr="00240B6A">
        <w:rPr>
          <w:rFonts w:ascii="Book Antiqua" w:hAnsi="Book Antiqua"/>
          <w:b/>
          <w:sz w:val="24"/>
        </w:rPr>
        <w:t>1</w:t>
      </w:r>
      <w:r w:rsidRPr="00240B6A">
        <w:rPr>
          <w:rFonts w:ascii="Book Antiqua" w:hAnsi="Book Antiqua"/>
          <w:sz w:val="24"/>
        </w:rPr>
        <w:t>: e000877 [PMID: 23130156 DOI: 10.1161/JAHA.112.000877]</w:t>
      </w:r>
    </w:p>
    <w:p w14:paraId="3B5219FD"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45 </w:t>
      </w:r>
      <w:r w:rsidRPr="00240B6A">
        <w:rPr>
          <w:rFonts w:ascii="Book Antiqua" w:hAnsi="Book Antiqua"/>
          <w:b/>
          <w:sz w:val="24"/>
        </w:rPr>
        <w:t>Ackermann M</w:t>
      </w:r>
      <w:r w:rsidRPr="00240B6A">
        <w:rPr>
          <w:rFonts w:ascii="Book Antiqua" w:hAnsi="Book Antiqua"/>
          <w:sz w:val="24"/>
        </w:rPr>
        <w:t xml:space="preserve">, </w:t>
      </w:r>
      <w:proofErr w:type="spellStart"/>
      <w:r w:rsidRPr="00240B6A">
        <w:rPr>
          <w:rFonts w:ascii="Book Antiqua" w:hAnsi="Book Antiqua"/>
          <w:sz w:val="24"/>
        </w:rPr>
        <w:t>Wettstein</w:t>
      </w:r>
      <w:proofErr w:type="spellEnd"/>
      <w:r w:rsidRPr="00240B6A">
        <w:rPr>
          <w:rFonts w:ascii="Book Antiqua" w:hAnsi="Book Antiqua"/>
          <w:sz w:val="24"/>
        </w:rPr>
        <w:t xml:space="preserve"> R, </w:t>
      </w:r>
      <w:proofErr w:type="spellStart"/>
      <w:r w:rsidRPr="00240B6A">
        <w:rPr>
          <w:rFonts w:ascii="Book Antiqua" w:hAnsi="Book Antiqua"/>
          <w:sz w:val="24"/>
        </w:rPr>
        <w:t>Senaldi</w:t>
      </w:r>
      <w:proofErr w:type="spellEnd"/>
      <w:r w:rsidRPr="00240B6A">
        <w:rPr>
          <w:rFonts w:ascii="Book Antiqua" w:hAnsi="Book Antiqua"/>
          <w:sz w:val="24"/>
        </w:rPr>
        <w:t xml:space="preserve"> C, </w:t>
      </w:r>
      <w:proofErr w:type="spellStart"/>
      <w:r w:rsidRPr="00240B6A">
        <w:rPr>
          <w:rFonts w:ascii="Book Antiqua" w:hAnsi="Book Antiqua"/>
          <w:sz w:val="24"/>
        </w:rPr>
        <w:t>Kalbermatten</w:t>
      </w:r>
      <w:proofErr w:type="spellEnd"/>
      <w:r w:rsidRPr="00240B6A">
        <w:rPr>
          <w:rFonts w:ascii="Book Antiqua" w:hAnsi="Book Antiqua"/>
          <w:sz w:val="24"/>
        </w:rPr>
        <w:t xml:space="preserve"> DF, </w:t>
      </w:r>
      <w:proofErr w:type="spellStart"/>
      <w:r w:rsidRPr="00240B6A">
        <w:rPr>
          <w:rFonts w:ascii="Book Antiqua" w:hAnsi="Book Antiqua"/>
          <w:sz w:val="24"/>
        </w:rPr>
        <w:t>Konerding</w:t>
      </w:r>
      <w:proofErr w:type="spellEnd"/>
      <w:r w:rsidRPr="00240B6A">
        <w:rPr>
          <w:rFonts w:ascii="Book Antiqua" w:hAnsi="Book Antiqua"/>
          <w:sz w:val="24"/>
        </w:rPr>
        <w:t xml:space="preserve"> MA, </w:t>
      </w:r>
      <w:proofErr w:type="spellStart"/>
      <w:r w:rsidRPr="00240B6A">
        <w:rPr>
          <w:rFonts w:ascii="Book Antiqua" w:hAnsi="Book Antiqua"/>
          <w:sz w:val="24"/>
        </w:rPr>
        <w:t>Raffoul</w:t>
      </w:r>
      <w:proofErr w:type="spellEnd"/>
      <w:r w:rsidRPr="00240B6A">
        <w:rPr>
          <w:rFonts w:ascii="Book Antiqua" w:hAnsi="Book Antiqua"/>
          <w:sz w:val="24"/>
        </w:rPr>
        <w:t xml:space="preserve"> W, </w:t>
      </w:r>
      <w:proofErr w:type="spellStart"/>
      <w:r w:rsidRPr="00240B6A">
        <w:rPr>
          <w:rFonts w:ascii="Book Antiqua" w:hAnsi="Book Antiqua"/>
          <w:sz w:val="24"/>
        </w:rPr>
        <w:t>Erba</w:t>
      </w:r>
      <w:proofErr w:type="spellEnd"/>
      <w:r w:rsidRPr="00240B6A">
        <w:rPr>
          <w:rFonts w:ascii="Book Antiqua" w:hAnsi="Book Antiqua"/>
          <w:sz w:val="24"/>
        </w:rPr>
        <w:t xml:space="preserve"> P. Impact of platelet rich plasma and adipose stem cells on </w:t>
      </w:r>
      <w:proofErr w:type="spellStart"/>
      <w:r w:rsidRPr="00240B6A">
        <w:rPr>
          <w:rFonts w:ascii="Book Antiqua" w:hAnsi="Book Antiqua"/>
          <w:sz w:val="24"/>
        </w:rPr>
        <w:lastRenderedPageBreak/>
        <w:t>lymphangiogenesis</w:t>
      </w:r>
      <w:proofErr w:type="spellEnd"/>
      <w:r w:rsidRPr="00240B6A">
        <w:rPr>
          <w:rFonts w:ascii="Book Antiqua" w:hAnsi="Book Antiqua"/>
          <w:sz w:val="24"/>
        </w:rPr>
        <w:t xml:space="preserve"> in a murine tail lymphedema model. </w:t>
      </w:r>
      <w:proofErr w:type="spellStart"/>
      <w:r w:rsidRPr="00240B6A">
        <w:rPr>
          <w:rFonts w:ascii="Book Antiqua" w:hAnsi="Book Antiqua"/>
          <w:i/>
          <w:sz w:val="24"/>
        </w:rPr>
        <w:t>Microvasc</w:t>
      </w:r>
      <w:proofErr w:type="spellEnd"/>
      <w:r w:rsidRPr="00240B6A">
        <w:rPr>
          <w:rFonts w:ascii="Book Antiqua" w:hAnsi="Book Antiqua"/>
          <w:i/>
          <w:sz w:val="24"/>
        </w:rPr>
        <w:t xml:space="preserve"> Res</w:t>
      </w:r>
      <w:r w:rsidRPr="00240B6A">
        <w:rPr>
          <w:rFonts w:ascii="Book Antiqua" w:hAnsi="Book Antiqua"/>
          <w:sz w:val="24"/>
        </w:rPr>
        <w:t xml:space="preserve"> 2015; </w:t>
      </w:r>
      <w:r w:rsidRPr="00240B6A">
        <w:rPr>
          <w:rFonts w:ascii="Book Antiqua" w:hAnsi="Book Antiqua"/>
          <w:b/>
          <w:sz w:val="24"/>
        </w:rPr>
        <w:t>102</w:t>
      </w:r>
      <w:r w:rsidRPr="00240B6A">
        <w:rPr>
          <w:rFonts w:ascii="Book Antiqua" w:hAnsi="Book Antiqua"/>
          <w:sz w:val="24"/>
        </w:rPr>
        <w:t>: 78-85 [PMID: 26365474 DOI: 10.1016/j.mvr.2015.09.001]</w:t>
      </w:r>
    </w:p>
    <w:p w14:paraId="57BBDF0B"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46 </w:t>
      </w:r>
      <w:r w:rsidRPr="00240B6A">
        <w:rPr>
          <w:rFonts w:ascii="Book Antiqua" w:hAnsi="Book Antiqua"/>
          <w:b/>
          <w:sz w:val="24"/>
        </w:rPr>
        <w:t xml:space="preserve">Peña </w:t>
      </w:r>
      <w:proofErr w:type="spellStart"/>
      <w:r w:rsidRPr="00240B6A">
        <w:rPr>
          <w:rFonts w:ascii="Book Antiqua" w:hAnsi="Book Antiqua"/>
          <w:b/>
          <w:sz w:val="24"/>
        </w:rPr>
        <w:t>Quián</w:t>
      </w:r>
      <w:proofErr w:type="spellEnd"/>
      <w:r w:rsidRPr="00240B6A">
        <w:rPr>
          <w:rFonts w:ascii="Book Antiqua" w:hAnsi="Book Antiqua"/>
          <w:b/>
          <w:sz w:val="24"/>
        </w:rPr>
        <w:t xml:space="preserve"> Y</w:t>
      </w:r>
      <w:r w:rsidRPr="00240B6A">
        <w:rPr>
          <w:rFonts w:ascii="Book Antiqua" w:hAnsi="Book Antiqua"/>
          <w:sz w:val="24"/>
        </w:rPr>
        <w:t xml:space="preserve">, Hernández Ramirez P, Batista Cuellar JF, </w:t>
      </w:r>
      <w:proofErr w:type="spellStart"/>
      <w:r w:rsidRPr="00240B6A">
        <w:rPr>
          <w:rFonts w:ascii="Book Antiqua" w:hAnsi="Book Antiqua"/>
          <w:sz w:val="24"/>
        </w:rPr>
        <w:t>Perera</w:t>
      </w:r>
      <w:proofErr w:type="spellEnd"/>
      <w:r w:rsidRPr="00240B6A">
        <w:rPr>
          <w:rFonts w:ascii="Book Antiqua" w:hAnsi="Book Antiqua"/>
          <w:sz w:val="24"/>
        </w:rPr>
        <w:t xml:space="preserve"> </w:t>
      </w:r>
      <w:proofErr w:type="spellStart"/>
      <w:r w:rsidRPr="00240B6A">
        <w:rPr>
          <w:rFonts w:ascii="Book Antiqua" w:hAnsi="Book Antiqua"/>
          <w:sz w:val="24"/>
        </w:rPr>
        <w:t>Pintado</w:t>
      </w:r>
      <w:proofErr w:type="spellEnd"/>
      <w:r w:rsidRPr="00240B6A">
        <w:rPr>
          <w:rFonts w:ascii="Book Antiqua" w:hAnsi="Book Antiqua"/>
          <w:sz w:val="24"/>
        </w:rPr>
        <w:t xml:space="preserve"> A, Coca Pérez MA. Lymphoscintigraphy for the assessment of autologous stem cell implantation in chronic lymphedema. </w:t>
      </w:r>
      <w:proofErr w:type="spellStart"/>
      <w:r w:rsidRPr="00240B6A">
        <w:rPr>
          <w:rFonts w:ascii="Book Antiqua" w:hAnsi="Book Antiqua"/>
          <w:i/>
          <w:sz w:val="24"/>
        </w:rPr>
        <w:t>Clin</w:t>
      </w:r>
      <w:proofErr w:type="spellEnd"/>
      <w:r w:rsidRPr="00240B6A">
        <w:rPr>
          <w:rFonts w:ascii="Book Antiqua" w:hAnsi="Book Antiqua"/>
          <w:i/>
          <w:sz w:val="24"/>
        </w:rPr>
        <w:t xml:space="preserve"> </w:t>
      </w:r>
      <w:proofErr w:type="spellStart"/>
      <w:r w:rsidRPr="00240B6A">
        <w:rPr>
          <w:rFonts w:ascii="Book Antiqua" w:hAnsi="Book Antiqua"/>
          <w:i/>
          <w:sz w:val="24"/>
        </w:rPr>
        <w:t>Nucl</w:t>
      </w:r>
      <w:proofErr w:type="spellEnd"/>
      <w:r w:rsidRPr="00240B6A">
        <w:rPr>
          <w:rFonts w:ascii="Book Antiqua" w:hAnsi="Book Antiqua"/>
          <w:i/>
          <w:sz w:val="24"/>
        </w:rPr>
        <w:t xml:space="preserve"> Med</w:t>
      </w:r>
      <w:r w:rsidRPr="00240B6A">
        <w:rPr>
          <w:rFonts w:ascii="Book Antiqua" w:hAnsi="Book Antiqua"/>
          <w:sz w:val="24"/>
        </w:rPr>
        <w:t xml:space="preserve"> 2015; </w:t>
      </w:r>
      <w:r w:rsidRPr="00240B6A">
        <w:rPr>
          <w:rFonts w:ascii="Book Antiqua" w:hAnsi="Book Antiqua"/>
          <w:b/>
          <w:sz w:val="24"/>
        </w:rPr>
        <w:t>40</w:t>
      </w:r>
      <w:r w:rsidRPr="00240B6A">
        <w:rPr>
          <w:rFonts w:ascii="Book Antiqua" w:hAnsi="Book Antiqua"/>
          <w:sz w:val="24"/>
        </w:rPr>
        <w:t>: 217-219 [PMID: 25549344 DOI: 10.1097/RLU.0000000000000688]</w:t>
      </w:r>
    </w:p>
    <w:p w14:paraId="5D68848F"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47 </w:t>
      </w:r>
      <w:proofErr w:type="spellStart"/>
      <w:r w:rsidRPr="00240B6A">
        <w:rPr>
          <w:rFonts w:ascii="Book Antiqua" w:hAnsi="Book Antiqua"/>
          <w:b/>
          <w:sz w:val="24"/>
        </w:rPr>
        <w:t>Toyserkani</w:t>
      </w:r>
      <w:proofErr w:type="spellEnd"/>
      <w:r w:rsidRPr="00240B6A">
        <w:rPr>
          <w:rFonts w:ascii="Book Antiqua" w:hAnsi="Book Antiqua"/>
          <w:b/>
          <w:sz w:val="24"/>
        </w:rPr>
        <w:t xml:space="preserve"> NM</w:t>
      </w:r>
      <w:r w:rsidRPr="00240B6A">
        <w:rPr>
          <w:rFonts w:ascii="Book Antiqua" w:hAnsi="Book Antiqua"/>
          <w:sz w:val="24"/>
        </w:rPr>
        <w:t xml:space="preserve">, Jensen CH, Sheikh SP, </w:t>
      </w:r>
      <w:proofErr w:type="spellStart"/>
      <w:r w:rsidRPr="00240B6A">
        <w:rPr>
          <w:rFonts w:ascii="Book Antiqua" w:hAnsi="Book Antiqua"/>
          <w:sz w:val="24"/>
        </w:rPr>
        <w:t>Sørensen</w:t>
      </w:r>
      <w:proofErr w:type="spellEnd"/>
      <w:r w:rsidRPr="00240B6A">
        <w:rPr>
          <w:rFonts w:ascii="Book Antiqua" w:hAnsi="Book Antiqua"/>
          <w:sz w:val="24"/>
        </w:rPr>
        <w:t xml:space="preserve"> JA. Cell-Assisted </w:t>
      </w:r>
      <w:proofErr w:type="spellStart"/>
      <w:r w:rsidRPr="00240B6A">
        <w:rPr>
          <w:rFonts w:ascii="Book Antiqua" w:hAnsi="Book Antiqua"/>
          <w:sz w:val="24"/>
        </w:rPr>
        <w:t>Lipotransfer</w:t>
      </w:r>
      <w:proofErr w:type="spellEnd"/>
      <w:r w:rsidRPr="00240B6A">
        <w:rPr>
          <w:rFonts w:ascii="Book Antiqua" w:hAnsi="Book Antiqua"/>
          <w:sz w:val="24"/>
        </w:rPr>
        <w:t xml:space="preserve"> Using Autologous Adipose-Derived Stromal Cells for Alleviation of Breast Cancer-Related Lymphedema. </w:t>
      </w:r>
      <w:r w:rsidRPr="00240B6A">
        <w:rPr>
          <w:rFonts w:ascii="Book Antiqua" w:hAnsi="Book Antiqua"/>
          <w:i/>
          <w:sz w:val="24"/>
        </w:rPr>
        <w:t xml:space="preserve">Stem Cells </w:t>
      </w:r>
      <w:proofErr w:type="spellStart"/>
      <w:r w:rsidRPr="00240B6A">
        <w:rPr>
          <w:rFonts w:ascii="Book Antiqua" w:hAnsi="Book Antiqua"/>
          <w:i/>
          <w:sz w:val="24"/>
        </w:rPr>
        <w:t>Transl</w:t>
      </w:r>
      <w:proofErr w:type="spellEnd"/>
      <w:r w:rsidRPr="00240B6A">
        <w:rPr>
          <w:rFonts w:ascii="Book Antiqua" w:hAnsi="Book Antiqua"/>
          <w:i/>
          <w:sz w:val="24"/>
        </w:rPr>
        <w:t xml:space="preserve"> Med</w:t>
      </w:r>
      <w:r w:rsidRPr="00240B6A">
        <w:rPr>
          <w:rFonts w:ascii="Book Antiqua" w:hAnsi="Book Antiqua"/>
          <w:sz w:val="24"/>
        </w:rPr>
        <w:t xml:space="preserve"> 2016; </w:t>
      </w:r>
      <w:r w:rsidRPr="00240B6A">
        <w:rPr>
          <w:rFonts w:ascii="Book Antiqua" w:hAnsi="Book Antiqua"/>
          <w:b/>
          <w:sz w:val="24"/>
        </w:rPr>
        <w:t>5</w:t>
      </w:r>
      <w:r w:rsidRPr="00240B6A">
        <w:rPr>
          <w:rFonts w:ascii="Book Antiqua" w:hAnsi="Book Antiqua"/>
          <w:sz w:val="24"/>
        </w:rPr>
        <w:t>: 857-859 [PMID: 27151914 DOI: 10.5966/sctm.2015-0357]</w:t>
      </w:r>
    </w:p>
    <w:p w14:paraId="0DB23A71"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48 </w:t>
      </w:r>
      <w:proofErr w:type="spellStart"/>
      <w:r w:rsidRPr="00240B6A">
        <w:rPr>
          <w:rFonts w:ascii="Book Antiqua" w:hAnsi="Book Antiqua"/>
          <w:b/>
          <w:sz w:val="24"/>
        </w:rPr>
        <w:t>Toyserkani</w:t>
      </w:r>
      <w:proofErr w:type="spellEnd"/>
      <w:r w:rsidRPr="00240B6A">
        <w:rPr>
          <w:rFonts w:ascii="Book Antiqua" w:hAnsi="Book Antiqua"/>
          <w:b/>
          <w:sz w:val="24"/>
        </w:rPr>
        <w:t xml:space="preserve"> NM</w:t>
      </w:r>
      <w:r w:rsidRPr="00240B6A">
        <w:rPr>
          <w:rFonts w:ascii="Book Antiqua" w:hAnsi="Book Antiqua"/>
          <w:sz w:val="24"/>
        </w:rPr>
        <w:t xml:space="preserve">, Jensen CH, Andersen DC, Sheikh SP, </w:t>
      </w:r>
      <w:proofErr w:type="spellStart"/>
      <w:r w:rsidRPr="00240B6A">
        <w:rPr>
          <w:rFonts w:ascii="Book Antiqua" w:hAnsi="Book Antiqua"/>
          <w:sz w:val="24"/>
        </w:rPr>
        <w:t>Sørensen</w:t>
      </w:r>
      <w:proofErr w:type="spellEnd"/>
      <w:r w:rsidRPr="00240B6A">
        <w:rPr>
          <w:rFonts w:ascii="Book Antiqua" w:hAnsi="Book Antiqua"/>
          <w:sz w:val="24"/>
        </w:rPr>
        <w:t xml:space="preserve"> JA. Treatment of Breast Cancer-Related Lymphedema with Adipose-Derived Regenerative Cells and Fat Grafts: A Feasibility and Safety Study. </w:t>
      </w:r>
      <w:r w:rsidRPr="00240B6A">
        <w:rPr>
          <w:rFonts w:ascii="Book Antiqua" w:hAnsi="Book Antiqua"/>
          <w:i/>
          <w:sz w:val="24"/>
        </w:rPr>
        <w:t xml:space="preserve">Stem Cells </w:t>
      </w:r>
      <w:proofErr w:type="spellStart"/>
      <w:r w:rsidRPr="00240B6A">
        <w:rPr>
          <w:rFonts w:ascii="Book Antiqua" w:hAnsi="Book Antiqua"/>
          <w:i/>
          <w:sz w:val="24"/>
        </w:rPr>
        <w:t>Transl</w:t>
      </w:r>
      <w:proofErr w:type="spellEnd"/>
      <w:r w:rsidRPr="00240B6A">
        <w:rPr>
          <w:rFonts w:ascii="Book Antiqua" w:hAnsi="Book Antiqua"/>
          <w:i/>
          <w:sz w:val="24"/>
        </w:rPr>
        <w:t xml:space="preserve"> Med</w:t>
      </w:r>
      <w:r w:rsidRPr="00240B6A">
        <w:rPr>
          <w:rFonts w:ascii="Book Antiqua" w:hAnsi="Book Antiqua"/>
          <w:sz w:val="24"/>
        </w:rPr>
        <w:t xml:space="preserve"> 2017; </w:t>
      </w:r>
      <w:r w:rsidRPr="00240B6A">
        <w:rPr>
          <w:rFonts w:ascii="Book Antiqua" w:hAnsi="Book Antiqua"/>
          <w:b/>
          <w:sz w:val="24"/>
        </w:rPr>
        <w:t>6</w:t>
      </w:r>
      <w:r w:rsidRPr="00240B6A">
        <w:rPr>
          <w:rFonts w:ascii="Book Antiqua" w:hAnsi="Book Antiqua"/>
          <w:sz w:val="24"/>
        </w:rPr>
        <w:t>: 1666-1672 [PMID: 28653440 DOI: 10.1002/sctm.17-0037]</w:t>
      </w:r>
    </w:p>
    <w:p w14:paraId="0978C863"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49 </w:t>
      </w:r>
      <w:proofErr w:type="spellStart"/>
      <w:r w:rsidRPr="00240B6A">
        <w:rPr>
          <w:rFonts w:ascii="Book Antiqua" w:hAnsi="Book Antiqua"/>
          <w:b/>
          <w:sz w:val="24"/>
        </w:rPr>
        <w:t>Toyserkani</w:t>
      </w:r>
      <w:proofErr w:type="spellEnd"/>
      <w:r w:rsidRPr="00240B6A">
        <w:rPr>
          <w:rFonts w:ascii="Book Antiqua" w:hAnsi="Book Antiqua"/>
          <w:b/>
          <w:sz w:val="24"/>
        </w:rPr>
        <w:t xml:space="preserve"> NM</w:t>
      </w:r>
      <w:r w:rsidRPr="00240B6A">
        <w:rPr>
          <w:rFonts w:ascii="Book Antiqua" w:hAnsi="Book Antiqua"/>
          <w:sz w:val="24"/>
        </w:rPr>
        <w:t xml:space="preserve">, Jensen CH, </w:t>
      </w:r>
      <w:proofErr w:type="spellStart"/>
      <w:r w:rsidRPr="00240B6A">
        <w:rPr>
          <w:rFonts w:ascii="Book Antiqua" w:hAnsi="Book Antiqua"/>
          <w:sz w:val="24"/>
        </w:rPr>
        <w:t>Tabatabaeifar</w:t>
      </w:r>
      <w:proofErr w:type="spellEnd"/>
      <w:r w:rsidRPr="00240B6A">
        <w:rPr>
          <w:rFonts w:ascii="Book Antiqua" w:hAnsi="Book Antiqua"/>
          <w:sz w:val="24"/>
        </w:rPr>
        <w:t xml:space="preserve"> S, </w:t>
      </w:r>
      <w:proofErr w:type="spellStart"/>
      <w:r w:rsidRPr="00240B6A">
        <w:rPr>
          <w:rFonts w:ascii="Book Antiqua" w:hAnsi="Book Antiqua"/>
          <w:sz w:val="24"/>
        </w:rPr>
        <w:t>Jørgensen</w:t>
      </w:r>
      <w:proofErr w:type="spellEnd"/>
      <w:r w:rsidRPr="00240B6A">
        <w:rPr>
          <w:rFonts w:ascii="Book Antiqua" w:hAnsi="Book Antiqua"/>
          <w:sz w:val="24"/>
        </w:rPr>
        <w:t xml:space="preserve"> MG, </w:t>
      </w:r>
      <w:proofErr w:type="spellStart"/>
      <w:r w:rsidRPr="00240B6A">
        <w:rPr>
          <w:rFonts w:ascii="Book Antiqua" w:hAnsi="Book Antiqua"/>
          <w:sz w:val="24"/>
        </w:rPr>
        <w:t>Hvidsten</w:t>
      </w:r>
      <w:proofErr w:type="spellEnd"/>
      <w:r w:rsidRPr="00240B6A">
        <w:rPr>
          <w:rFonts w:ascii="Book Antiqua" w:hAnsi="Book Antiqua"/>
          <w:sz w:val="24"/>
        </w:rPr>
        <w:t xml:space="preserve"> S, </w:t>
      </w:r>
      <w:proofErr w:type="spellStart"/>
      <w:r w:rsidRPr="00240B6A">
        <w:rPr>
          <w:rFonts w:ascii="Book Antiqua" w:hAnsi="Book Antiqua"/>
          <w:sz w:val="24"/>
        </w:rPr>
        <w:t>Simonsen</w:t>
      </w:r>
      <w:proofErr w:type="spellEnd"/>
      <w:r w:rsidRPr="00240B6A">
        <w:rPr>
          <w:rFonts w:ascii="Book Antiqua" w:hAnsi="Book Antiqua"/>
          <w:sz w:val="24"/>
        </w:rPr>
        <w:t xml:space="preserve"> JA, Andersen DC, Sheikh SP, </w:t>
      </w:r>
      <w:proofErr w:type="spellStart"/>
      <w:r w:rsidRPr="00240B6A">
        <w:rPr>
          <w:rFonts w:ascii="Book Antiqua" w:hAnsi="Book Antiqua"/>
          <w:sz w:val="24"/>
        </w:rPr>
        <w:t>Sørensen</w:t>
      </w:r>
      <w:proofErr w:type="spellEnd"/>
      <w:r w:rsidRPr="00240B6A">
        <w:rPr>
          <w:rFonts w:ascii="Book Antiqua" w:hAnsi="Book Antiqua"/>
          <w:sz w:val="24"/>
        </w:rPr>
        <w:t xml:space="preserve"> JA. Adipose-derived regenerative cells and fat grafting for treating breast cancer-related lymphedema: Lymphoscintigraphic evaluation with 1 year of follow-up. </w:t>
      </w:r>
      <w:r w:rsidRPr="00240B6A">
        <w:rPr>
          <w:rFonts w:ascii="Book Antiqua" w:hAnsi="Book Antiqua"/>
          <w:i/>
          <w:sz w:val="24"/>
        </w:rPr>
        <w:t xml:space="preserve">J </w:t>
      </w:r>
      <w:proofErr w:type="spellStart"/>
      <w:r w:rsidRPr="00240B6A">
        <w:rPr>
          <w:rFonts w:ascii="Book Antiqua" w:hAnsi="Book Antiqua"/>
          <w:i/>
          <w:sz w:val="24"/>
        </w:rPr>
        <w:t>Plast</w:t>
      </w:r>
      <w:proofErr w:type="spellEnd"/>
      <w:r w:rsidRPr="00240B6A">
        <w:rPr>
          <w:rFonts w:ascii="Book Antiqua" w:hAnsi="Book Antiqua"/>
          <w:i/>
          <w:sz w:val="24"/>
        </w:rPr>
        <w:t xml:space="preserve"> </w:t>
      </w:r>
      <w:proofErr w:type="spellStart"/>
      <w:r w:rsidRPr="00240B6A">
        <w:rPr>
          <w:rFonts w:ascii="Book Antiqua" w:hAnsi="Book Antiqua"/>
          <w:i/>
          <w:sz w:val="24"/>
        </w:rPr>
        <w:t>Reconstr</w:t>
      </w:r>
      <w:proofErr w:type="spellEnd"/>
      <w:r w:rsidRPr="00240B6A">
        <w:rPr>
          <w:rFonts w:ascii="Book Antiqua" w:hAnsi="Book Antiqua"/>
          <w:i/>
          <w:sz w:val="24"/>
        </w:rPr>
        <w:t xml:space="preserve"> </w:t>
      </w:r>
      <w:proofErr w:type="spellStart"/>
      <w:r w:rsidRPr="00240B6A">
        <w:rPr>
          <w:rFonts w:ascii="Book Antiqua" w:hAnsi="Book Antiqua"/>
          <w:i/>
          <w:sz w:val="24"/>
        </w:rPr>
        <w:t>Aesthet</w:t>
      </w:r>
      <w:proofErr w:type="spellEnd"/>
      <w:r w:rsidRPr="00240B6A">
        <w:rPr>
          <w:rFonts w:ascii="Book Antiqua" w:hAnsi="Book Antiqua"/>
          <w:i/>
          <w:sz w:val="24"/>
        </w:rPr>
        <w:t xml:space="preserve"> </w:t>
      </w:r>
      <w:proofErr w:type="spellStart"/>
      <w:r w:rsidRPr="00240B6A">
        <w:rPr>
          <w:rFonts w:ascii="Book Antiqua" w:hAnsi="Book Antiqua"/>
          <w:i/>
          <w:sz w:val="24"/>
        </w:rPr>
        <w:t>Surg</w:t>
      </w:r>
      <w:proofErr w:type="spellEnd"/>
      <w:r w:rsidRPr="00240B6A">
        <w:rPr>
          <w:rFonts w:ascii="Book Antiqua" w:hAnsi="Book Antiqua"/>
          <w:sz w:val="24"/>
        </w:rPr>
        <w:t xml:space="preserve"> 2019; </w:t>
      </w:r>
      <w:r w:rsidRPr="00240B6A">
        <w:rPr>
          <w:rFonts w:ascii="Book Antiqua" w:hAnsi="Book Antiqua"/>
          <w:b/>
          <w:sz w:val="24"/>
        </w:rPr>
        <w:t>72</w:t>
      </w:r>
      <w:r w:rsidRPr="00240B6A">
        <w:rPr>
          <w:rFonts w:ascii="Book Antiqua" w:hAnsi="Book Antiqua"/>
          <w:sz w:val="24"/>
        </w:rPr>
        <w:t>: 71-77 [PMID: 30293963 DOI: 10.1016/j.bjps.2018.09.007]</w:t>
      </w:r>
    </w:p>
    <w:p w14:paraId="79AC2E71"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50 </w:t>
      </w:r>
      <w:r w:rsidRPr="00240B6A">
        <w:rPr>
          <w:rFonts w:ascii="Book Antiqua" w:hAnsi="Book Antiqua"/>
          <w:b/>
          <w:sz w:val="24"/>
        </w:rPr>
        <w:t>De Miguel MP</w:t>
      </w:r>
      <w:r w:rsidRPr="00240B6A">
        <w:rPr>
          <w:rFonts w:ascii="Book Antiqua" w:hAnsi="Book Antiqua"/>
          <w:sz w:val="24"/>
        </w:rPr>
        <w:t xml:space="preserve">, Fuentes-Julián S, </w:t>
      </w:r>
      <w:proofErr w:type="spellStart"/>
      <w:r w:rsidRPr="00240B6A">
        <w:rPr>
          <w:rFonts w:ascii="Book Antiqua" w:hAnsi="Book Antiqua"/>
          <w:sz w:val="24"/>
        </w:rPr>
        <w:t>Blázquez-Martínez</w:t>
      </w:r>
      <w:proofErr w:type="spellEnd"/>
      <w:r w:rsidRPr="00240B6A">
        <w:rPr>
          <w:rFonts w:ascii="Book Antiqua" w:hAnsi="Book Antiqua"/>
          <w:sz w:val="24"/>
        </w:rPr>
        <w:t xml:space="preserve"> A, </w:t>
      </w:r>
      <w:proofErr w:type="spellStart"/>
      <w:r w:rsidRPr="00240B6A">
        <w:rPr>
          <w:rFonts w:ascii="Book Antiqua" w:hAnsi="Book Antiqua"/>
          <w:sz w:val="24"/>
        </w:rPr>
        <w:t>Pascual</w:t>
      </w:r>
      <w:proofErr w:type="spellEnd"/>
      <w:r w:rsidRPr="00240B6A">
        <w:rPr>
          <w:rFonts w:ascii="Book Antiqua" w:hAnsi="Book Antiqua"/>
          <w:sz w:val="24"/>
        </w:rPr>
        <w:t xml:space="preserve"> CY, </w:t>
      </w:r>
      <w:proofErr w:type="spellStart"/>
      <w:r w:rsidRPr="00240B6A">
        <w:rPr>
          <w:rFonts w:ascii="Book Antiqua" w:hAnsi="Book Antiqua"/>
          <w:sz w:val="24"/>
        </w:rPr>
        <w:t>Aller</w:t>
      </w:r>
      <w:proofErr w:type="spellEnd"/>
      <w:r w:rsidRPr="00240B6A">
        <w:rPr>
          <w:rFonts w:ascii="Book Antiqua" w:hAnsi="Book Antiqua"/>
          <w:sz w:val="24"/>
        </w:rPr>
        <w:t xml:space="preserve"> MA, Arias J, </w:t>
      </w:r>
      <w:proofErr w:type="spellStart"/>
      <w:r w:rsidRPr="00240B6A">
        <w:rPr>
          <w:rFonts w:ascii="Book Antiqua" w:hAnsi="Book Antiqua"/>
          <w:sz w:val="24"/>
        </w:rPr>
        <w:t>Arnalich-Montiel</w:t>
      </w:r>
      <w:proofErr w:type="spellEnd"/>
      <w:r w:rsidRPr="00240B6A">
        <w:rPr>
          <w:rFonts w:ascii="Book Antiqua" w:hAnsi="Book Antiqua"/>
          <w:sz w:val="24"/>
        </w:rPr>
        <w:t xml:space="preserve"> F. Immunosuppressive properties of mesenchymal stem cells: advances and applications. </w:t>
      </w:r>
      <w:proofErr w:type="spellStart"/>
      <w:r w:rsidRPr="00240B6A">
        <w:rPr>
          <w:rFonts w:ascii="Book Antiqua" w:hAnsi="Book Antiqua"/>
          <w:i/>
          <w:sz w:val="24"/>
        </w:rPr>
        <w:t>Curr</w:t>
      </w:r>
      <w:proofErr w:type="spellEnd"/>
      <w:r w:rsidRPr="00240B6A">
        <w:rPr>
          <w:rFonts w:ascii="Book Antiqua" w:hAnsi="Book Antiqua"/>
          <w:i/>
          <w:sz w:val="24"/>
        </w:rPr>
        <w:t xml:space="preserve"> </w:t>
      </w:r>
      <w:proofErr w:type="spellStart"/>
      <w:r w:rsidRPr="00240B6A">
        <w:rPr>
          <w:rFonts w:ascii="Book Antiqua" w:hAnsi="Book Antiqua"/>
          <w:i/>
          <w:sz w:val="24"/>
        </w:rPr>
        <w:t>Mol</w:t>
      </w:r>
      <w:proofErr w:type="spellEnd"/>
      <w:r w:rsidRPr="00240B6A">
        <w:rPr>
          <w:rFonts w:ascii="Book Antiqua" w:hAnsi="Book Antiqua"/>
          <w:i/>
          <w:sz w:val="24"/>
        </w:rPr>
        <w:t xml:space="preserve"> Med</w:t>
      </w:r>
      <w:r w:rsidRPr="00240B6A">
        <w:rPr>
          <w:rFonts w:ascii="Book Antiqua" w:hAnsi="Book Antiqua"/>
          <w:sz w:val="24"/>
        </w:rPr>
        <w:t xml:space="preserve"> 2012; </w:t>
      </w:r>
      <w:r w:rsidRPr="00240B6A">
        <w:rPr>
          <w:rFonts w:ascii="Book Antiqua" w:hAnsi="Book Antiqua"/>
          <w:b/>
          <w:sz w:val="24"/>
        </w:rPr>
        <w:t>12</w:t>
      </w:r>
      <w:r w:rsidRPr="00240B6A">
        <w:rPr>
          <w:rFonts w:ascii="Book Antiqua" w:hAnsi="Book Antiqua"/>
          <w:sz w:val="24"/>
        </w:rPr>
        <w:t>: 574-591 [PMID: 22515979 DOI: 10.2174/156652412800619950]</w:t>
      </w:r>
    </w:p>
    <w:p w14:paraId="5D7E92E5"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51 </w:t>
      </w:r>
      <w:r w:rsidRPr="00240B6A">
        <w:rPr>
          <w:rFonts w:ascii="Book Antiqua" w:hAnsi="Book Antiqua"/>
          <w:b/>
          <w:sz w:val="24"/>
        </w:rPr>
        <w:t>Berglund AK</w:t>
      </w:r>
      <w:r w:rsidRPr="00240B6A">
        <w:rPr>
          <w:rFonts w:ascii="Book Antiqua" w:hAnsi="Book Antiqua"/>
          <w:sz w:val="24"/>
        </w:rPr>
        <w:t xml:space="preserve">, Fortier LA, </w:t>
      </w:r>
      <w:proofErr w:type="spellStart"/>
      <w:r w:rsidRPr="00240B6A">
        <w:rPr>
          <w:rFonts w:ascii="Book Antiqua" w:hAnsi="Book Antiqua"/>
          <w:sz w:val="24"/>
        </w:rPr>
        <w:t>Antczak</w:t>
      </w:r>
      <w:proofErr w:type="spellEnd"/>
      <w:r w:rsidRPr="00240B6A">
        <w:rPr>
          <w:rFonts w:ascii="Book Antiqua" w:hAnsi="Book Antiqua"/>
          <w:sz w:val="24"/>
        </w:rPr>
        <w:t xml:space="preserve"> DF, Schnabel LV. </w:t>
      </w:r>
      <w:proofErr w:type="spellStart"/>
      <w:r w:rsidRPr="00240B6A">
        <w:rPr>
          <w:rFonts w:ascii="Book Antiqua" w:hAnsi="Book Antiqua"/>
          <w:sz w:val="24"/>
        </w:rPr>
        <w:t>Immunoprivileged</w:t>
      </w:r>
      <w:proofErr w:type="spellEnd"/>
      <w:r w:rsidRPr="00240B6A">
        <w:rPr>
          <w:rFonts w:ascii="Book Antiqua" w:hAnsi="Book Antiqua"/>
          <w:sz w:val="24"/>
        </w:rPr>
        <w:t xml:space="preserve"> no more: measuring the immunogenicity of allogeneic adult mesenchymal stem cells. </w:t>
      </w:r>
      <w:r w:rsidRPr="00240B6A">
        <w:rPr>
          <w:rFonts w:ascii="Book Antiqua" w:hAnsi="Book Antiqua"/>
          <w:i/>
          <w:sz w:val="24"/>
        </w:rPr>
        <w:t xml:space="preserve">Stem Cell Res </w:t>
      </w:r>
      <w:proofErr w:type="spellStart"/>
      <w:r w:rsidRPr="00240B6A">
        <w:rPr>
          <w:rFonts w:ascii="Book Antiqua" w:hAnsi="Book Antiqua"/>
          <w:i/>
          <w:sz w:val="24"/>
        </w:rPr>
        <w:t>Ther</w:t>
      </w:r>
      <w:proofErr w:type="spellEnd"/>
      <w:r w:rsidRPr="00240B6A">
        <w:rPr>
          <w:rFonts w:ascii="Book Antiqua" w:hAnsi="Book Antiqua"/>
          <w:sz w:val="24"/>
        </w:rPr>
        <w:t xml:space="preserve"> 2017; </w:t>
      </w:r>
      <w:r w:rsidRPr="00240B6A">
        <w:rPr>
          <w:rFonts w:ascii="Book Antiqua" w:hAnsi="Book Antiqua"/>
          <w:b/>
          <w:sz w:val="24"/>
        </w:rPr>
        <w:t>8</w:t>
      </w:r>
      <w:r w:rsidRPr="00240B6A">
        <w:rPr>
          <w:rFonts w:ascii="Book Antiqua" w:hAnsi="Book Antiqua"/>
          <w:sz w:val="24"/>
        </w:rPr>
        <w:t>: 288 [PMID: 29273086 DOI: 10.1186/s13287-017-0742-8]</w:t>
      </w:r>
    </w:p>
    <w:p w14:paraId="5BD63FF8"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52 </w:t>
      </w:r>
      <w:r w:rsidRPr="00240B6A">
        <w:rPr>
          <w:rFonts w:ascii="Book Antiqua" w:hAnsi="Book Antiqua"/>
          <w:b/>
          <w:sz w:val="24"/>
        </w:rPr>
        <w:t>Berglund AK</w:t>
      </w:r>
      <w:r w:rsidRPr="00240B6A">
        <w:rPr>
          <w:rFonts w:ascii="Book Antiqua" w:hAnsi="Book Antiqua"/>
          <w:sz w:val="24"/>
        </w:rPr>
        <w:t xml:space="preserve">, Fisher MB, Cameron KA, Poole EJ, Schnabel LV. Transforming Growth Factor-β2 Downregulates Major Histocompatibility Complex (MHC) I and MHC II Surface Expression on Equine Bone </w:t>
      </w:r>
      <w:r w:rsidRPr="00240B6A">
        <w:rPr>
          <w:rFonts w:ascii="Book Antiqua" w:hAnsi="Book Antiqua"/>
          <w:sz w:val="24"/>
        </w:rPr>
        <w:lastRenderedPageBreak/>
        <w:t xml:space="preserve">Marrow-Derived Mesenchymal Stem Cells Without Altering Other Phenotypic Cell Surface Markers. </w:t>
      </w:r>
      <w:r w:rsidRPr="00240B6A">
        <w:rPr>
          <w:rFonts w:ascii="Book Antiqua" w:hAnsi="Book Antiqua"/>
          <w:i/>
          <w:sz w:val="24"/>
        </w:rPr>
        <w:t xml:space="preserve">Front Vet </w:t>
      </w:r>
      <w:proofErr w:type="spellStart"/>
      <w:r w:rsidRPr="00240B6A">
        <w:rPr>
          <w:rFonts w:ascii="Book Antiqua" w:hAnsi="Book Antiqua"/>
          <w:i/>
          <w:sz w:val="24"/>
        </w:rPr>
        <w:t>Sci</w:t>
      </w:r>
      <w:proofErr w:type="spellEnd"/>
      <w:r w:rsidRPr="00240B6A">
        <w:rPr>
          <w:rFonts w:ascii="Book Antiqua" w:hAnsi="Book Antiqua"/>
          <w:sz w:val="24"/>
        </w:rPr>
        <w:t xml:space="preserve"> 2017; </w:t>
      </w:r>
      <w:r w:rsidRPr="00240B6A">
        <w:rPr>
          <w:rFonts w:ascii="Book Antiqua" w:hAnsi="Book Antiqua"/>
          <w:b/>
          <w:sz w:val="24"/>
        </w:rPr>
        <w:t>4</w:t>
      </w:r>
      <w:r w:rsidRPr="00240B6A">
        <w:rPr>
          <w:rFonts w:ascii="Book Antiqua" w:hAnsi="Book Antiqua"/>
          <w:sz w:val="24"/>
        </w:rPr>
        <w:t>: 84 [PMID: 28660198 DOI: 10.3389/fvets.2017.00084]</w:t>
      </w:r>
    </w:p>
    <w:p w14:paraId="78C5FD3A" w14:textId="77777777" w:rsidR="00EC37D0"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53 </w:t>
      </w:r>
      <w:r w:rsidRPr="00240B6A">
        <w:rPr>
          <w:rFonts w:ascii="Book Antiqua" w:hAnsi="Book Antiqua"/>
          <w:b/>
          <w:sz w:val="24"/>
        </w:rPr>
        <w:t>Jian M</w:t>
      </w:r>
      <w:r w:rsidRPr="00240B6A">
        <w:rPr>
          <w:rFonts w:ascii="Book Antiqua" w:hAnsi="Book Antiqua"/>
          <w:sz w:val="24"/>
        </w:rPr>
        <w:t xml:space="preserve">, </w:t>
      </w:r>
      <w:proofErr w:type="spellStart"/>
      <w:r w:rsidRPr="00240B6A">
        <w:rPr>
          <w:rFonts w:ascii="Book Antiqua" w:hAnsi="Book Antiqua"/>
          <w:sz w:val="24"/>
        </w:rPr>
        <w:t>Qingfu</w:t>
      </w:r>
      <w:proofErr w:type="spellEnd"/>
      <w:r w:rsidRPr="00240B6A">
        <w:rPr>
          <w:rFonts w:ascii="Book Antiqua" w:hAnsi="Book Antiqua"/>
          <w:sz w:val="24"/>
        </w:rPr>
        <w:t xml:space="preserve"> Z, </w:t>
      </w:r>
      <w:proofErr w:type="spellStart"/>
      <w:r w:rsidRPr="00240B6A">
        <w:rPr>
          <w:rFonts w:ascii="Book Antiqua" w:hAnsi="Book Antiqua"/>
          <w:sz w:val="24"/>
        </w:rPr>
        <w:t>Yanduo</w:t>
      </w:r>
      <w:proofErr w:type="spellEnd"/>
      <w:r w:rsidRPr="00240B6A">
        <w:rPr>
          <w:rFonts w:ascii="Book Antiqua" w:hAnsi="Book Antiqua"/>
          <w:sz w:val="24"/>
        </w:rPr>
        <w:t xml:space="preserve"> J, </w:t>
      </w:r>
      <w:proofErr w:type="spellStart"/>
      <w:r w:rsidRPr="00240B6A">
        <w:rPr>
          <w:rFonts w:ascii="Book Antiqua" w:hAnsi="Book Antiqua"/>
          <w:sz w:val="24"/>
        </w:rPr>
        <w:t>Guocheng</w:t>
      </w:r>
      <w:proofErr w:type="spellEnd"/>
      <w:r w:rsidRPr="00240B6A">
        <w:rPr>
          <w:rFonts w:ascii="Book Antiqua" w:hAnsi="Book Antiqua"/>
          <w:sz w:val="24"/>
        </w:rPr>
        <w:t xml:space="preserve"> J, </w:t>
      </w:r>
      <w:proofErr w:type="spellStart"/>
      <w:r w:rsidRPr="00240B6A">
        <w:rPr>
          <w:rFonts w:ascii="Book Antiqua" w:hAnsi="Book Antiqua"/>
          <w:sz w:val="24"/>
        </w:rPr>
        <w:t>Xueshan</w:t>
      </w:r>
      <w:proofErr w:type="spellEnd"/>
      <w:r w:rsidRPr="00240B6A">
        <w:rPr>
          <w:rFonts w:ascii="Book Antiqua" w:hAnsi="Book Antiqua"/>
          <w:sz w:val="24"/>
        </w:rPr>
        <w:t xml:space="preserve"> Q. Anti-</w:t>
      </w:r>
      <w:proofErr w:type="spellStart"/>
      <w:r w:rsidRPr="00240B6A">
        <w:rPr>
          <w:rFonts w:ascii="Book Antiqua" w:hAnsi="Book Antiqua"/>
          <w:sz w:val="24"/>
        </w:rPr>
        <w:t>lymphangiogenesis</w:t>
      </w:r>
      <w:proofErr w:type="spellEnd"/>
      <w:r w:rsidRPr="00240B6A">
        <w:rPr>
          <w:rFonts w:ascii="Book Antiqua" w:hAnsi="Book Antiqua"/>
          <w:sz w:val="24"/>
        </w:rPr>
        <w:t xml:space="preserve"> effects of a specific anti-interleukin 7 receptor antibody in lung cancer model in vivo. </w:t>
      </w:r>
      <w:proofErr w:type="spellStart"/>
      <w:r w:rsidRPr="00240B6A">
        <w:rPr>
          <w:rFonts w:ascii="Book Antiqua" w:hAnsi="Book Antiqua"/>
          <w:i/>
          <w:sz w:val="24"/>
        </w:rPr>
        <w:t>Mol</w:t>
      </w:r>
      <w:proofErr w:type="spellEnd"/>
      <w:r w:rsidRPr="00240B6A">
        <w:rPr>
          <w:rFonts w:ascii="Book Antiqua" w:hAnsi="Book Antiqua"/>
          <w:i/>
          <w:sz w:val="24"/>
        </w:rPr>
        <w:t xml:space="preserve"> </w:t>
      </w:r>
      <w:proofErr w:type="spellStart"/>
      <w:r w:rsidRPr="00240B6A">
        <w:rPr>
          <w:rFonts w:ascii="Book Antiqua" w:hAnsi="Book Antiqua"/>
          <w:i/>
          <w:sz w:val="24"/>
        </w:rPr>
        <w:t>Carcinog</w:t>
      </w:r>
      <w:proofErr w:type="spellEnd"/>
      <w:r w:rsidRPr="00240B6A">
        <w:rPr>
          <w:rFonts w:ascii="Book Antiqua" w:hAnsi="Book Antiqua"/>
          <w:sz w:val="24"/>
        </w:rPr>
        <w:t xml:space="preserve"> 2015; </w:t>
      </w:r>
      <w:r w:rsidRPr="00240B6A">
        <w:rPr>
          <w:rFonts w:ascii="Book Antiqua" w:hAnsi="Book Antiqua"/>
          <w:b/>
          <w:sz w:val="24"/>
        </w:rPr>
        <w:t>54</w:t>
      </w:r>
      <w:r w:rsidRPr="00240B6A">
        <w:rPr>
          <w:rFonts w:ascii="Book Antiqua" w:hAnsi="Book Antiqua"/>
          <w:sz w:val="24"/>
        </w:rPr>
        <w:t>: 148-155 [PMID: 24115038 DOI: 10.1002/mc.22082]</w:t>
      </w:r>
    </w:p>
    <w:p w14:paraId="6C672201" w14:textId="77777777" w:rsidR="00EC37D0" w:rsidRPr="00240B6A" w:rsidRDefault="00EC37D0" w:rsidP="00240B6A">
      <w:pPr>
        <w:widowControl/>
        <w:adjustRightInd w:val="0"/>
        <w:snapToGrid w:val="0"/>
        <w:spacing w:line="360" w:lineRule="auto"/>
        <w:rPr>
          <w:rFonts w:ascii="Book Antiqua" w:hAnsi="Book Antiqua"/>
          <w:sz w:val="24"/>
        </w:rPr>
      </w:pPr>
      <w:r w:rsidRPr="00240B6A">
        <w:rPr>
          <w:rFonts w:ascii="Book Antiqua" w:hAnsi="Book Antiqua"/>
          <w:sz w:val="24"/>
        </w:rPr>
        <w:br w:type="page"/>
      </w:r>
    </w:p>
    <w:p w14:paraId="2E6E6A3A" w14:textId="0022BD8D" w:rsidR="00384708" w:rsidRPr="00240B6A" w:rsidRDefault="00EC37D0" w:rsidP="00240B6A">
      <w:pPr>
        <w:adjustRightInd w:val="0"/>
        <w:snapToGrid w:val="0"/>
        <w:spacing w:line="360" w:lineRule="auto"/>
        <w:rPr>
          <w:rFonts w:ascii="Book Antiqua" w:hAnsi="Book Antiqua"/>
          <w:sz w:val="24"/>
        </w:rPr>
      </w:pPr>
      <w:r w:rsidRPr="00240B6A">
        <w:rPr>
          <w:rFonts w:ascii="Book Antiqua" w:hAnsi="Book Antiqua"/>
          <w:b/>
          <w:bCs/>
          <w:color w:val="000000" w:themeColor="text1"/>
          <w:sz w:val="24"/>
        </w:rPr>
        <w:lastRenderedPageBreak/>
        <w:t>Footnotes</w:t>
      </w:r>
    </w:p>
    <w:p w14:paraId="794236A8" w14:textId="1B8EE097" w:rsidR="00566FC7" w:rsidRPr="00240B6A" w:rsidRDefault="009641EB" w:rsidP="00240B6A">
      <w:pPr>
        <w:adjustRightInd w:val="0"/>
        <w:snapToGrid w:val="0"/>
        <w:spacing w:line="360" w:lineRule="auto"/>
        <w:rPr>
          <w:rFonts w:ascii="Book Antiqua" w:hAnsi="Book Antiqua"/>
          <w:color w:val="000000" w:themeColor="text1"/>
          <w:sz w:val="24"/>
        </w:rPr>
      </w:pPr>
      <w:r w:rsidRPr="00240B6A">
        <w:rPr>
          <w:rFonts w:ascii="Book Antiqua" w:hAnsi="Book Antiqua"/>
          <w:b/>
          <w:color w:val="000000"/>
          <w:sz w:val="24"/>
        </w:rPr>
        <w:t>Conflict-of-interest statement</w:t>
      </w:r>
      <w:r w:rsidRPr="00240B6A">
        <w:rPr>
          <w:rFonts w:ascii="Book Antiqua" w:hAnsi="Book Antiqua"/>
          <w:b/>
          <w:sz w:val="24"/>
        </w:rPr>
        <w:t>:</w:t>
      </w:r>
      <w:r w:rsidRPr="00240B6A">
        <w:rPr>
          <w:rFonts w:ascii="Book Antiqua" w:eastAsia="宋体" w:hAnsi="Book Antiqua" w:cs="TimesNewRomanPS-BoldItalicMT"/>
          <w:b/>
          <w:bCs/>
          <w:iCs/>
          <w:color w:val="000000"/>
          <w:sz w:val="24"/>
        </w:rPr>
        <w:t xml:space="preserve"> </w:t>
      </w:r>
      <w:r w:rsidR="0031044A" w:rsidRPr="009B24E8">
        <w:rPr>
          <w:rFonts w:ascii="Book Antiqua" w:eastAsia="宋体" w:hAnsi="Book Antiqua" w:cs="TimesNewRomanPS-BoldItalicMT"/>
          <w:bCs/>
          <w:iCs/>
          <w:color w:val="000000"/>
          <w:sz w:val="24"/>
        </w:rPr>
        <w:t>The</w:t>
      </w:r>
      <w:r w:rsidR="0031044A">
        <w:rPr>
          <w:rFonts w:ascii="Book Antiqua" w:eastAsia="宋体" w:hAnsi="Book Antiqua" w:cs="TimesNewRomanPS-BoldItalicMT"/>
          <w:b/>
          <w:bCs/>
          <w:iCs/>
          <w:color w:val="000000"/>
          <w:sz w:val="24"/>
        </w:rPr>
        <w:t xml:space="preserve"> </w:t>
      </w:r>
      <w:r w:rsidR="0031044A">
        <w:rPr>
          <w:rFonts w:ascii="Book Antiqua" w:hAnsi="Book Antiqua"/>
          <w:color w:val="000000" w:themeColor="text1"/>
          <w:sz w:val="24"/>
        </w:rPr>
        <w:t>a</w:t>
      </w:r>
      <w:r w:rsidR="0031044A" w:rsidRPr="00240B6A">
        <w:rPr>
          <w:rFonts w:ascii="Book Antiqua" w:hAnsi="Book Antiqua"/>
          <w:color w:val="000000" w:themeColor="text1"/>
          <w:sz w:val="24"/>
        </w:rPr>
        <w:t xml:space="preserve">uthors </w:t>
      </w:r>
      <w:r w:rsidR="00384708" w:rsidRPr="00240B6A">
        <w:rPr>
          <w:rFonts w:ascii="Book Antiqua" w:hAnsi="Book Antiqua"/>
          <w:color w:val="000000" w:themeColor="text1"/>
          <w:sz w:val="24"/>
        </w:rPr>
        <w:t>declare no conflict of interests for this article.</w:t>
      </w:r>
    </w:p>
    <w:p w14:paraId="51EB2E48" w14:textId="77777777" w:rsidR="00224D63" w:rsidRPr="00240B6A" w:rsidRDefault="00224D63" w:rsidP="00240B6A">
      <w:pPr>
        <w:adjustRightInd w:val="0"/>
        <w:snapToGrid w:val="0"/>
        <w:spacing w:line="360" w:lineRule="auto"/>
        <w:rPr>
          <w:rFonts w:ascii="Book Antiqua" w:hAnsi="Book Antiqua"/>
          <w:color w:val="000000" w:themeColor="text1"/>
          <w:sz w:val="24"/>
        </w:rPr>
      </w:pPr>
    </w:p>
    <w:p w14:paraId="0059E8F1" w14:textId="77777777" w:rsidR="009641EB" w:rsidRPr="00240B6A" w:rsidRDefault="009641EB" w:rsidP="00240B6A">
      <w:pPr>
        <w:adjustRightInd w:val="0"/>
        <w:snapToGrid w:val="0"/>
        <w:spacing w:line="360" w:lineRule="auto"/>
        <w:rPr>
          <w:rFonts w:ascii="Book Antiqua" w:hAnsi="Book Antiqua"/>
          <w:sz w:val="24"/>
        </w:rPr>
      </w:pPr>
      <w:r w:rsidRPr="00240B6A">
        <w:rPr>
          <w:rFonts w:ascii="Book Antiqua" w:hAnsi="Book Antiqua"/>
          <w:b/>
          <w:color w:val="000000"/>
          <w:sz w:val="24"/>
        </w:rPr>
        <w:t>Open-Access:</w:t>
      </w:r>
      <w:r w:rsidRPr="00240B6A">
        <w:rPr>
          <w:rFonts w:ascii="Book Antiqua" w:hAnsi="Book Antiqua"/>
          <w:color w:val="000000"/>
          <w:sz w:val="24"/>
        </w:rPr>
        <w:t xml:space="preserve"> This article is an open-access </w:t>
      </w:r>
      <w:r w:rsidRPr="00240B6A">
        <w:rPr>
          <w:rFonts w:ascii="Book Antiqua" w:hAnsi="Book Antiqua"/>
          <w:sz w:val="24"/>
        </w:rPr>
        <w:t xml:space="preserve">article that was selected </w:t>
      </w:r>
      <w:r w:rsidRPr="00240B6A">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240B6A">
        <w:rPr>
          <w:rFonts w:ascii="Book Antiqua" w:hAnsi="Book Antiqua"/>
          <w:color w:val="000000"/>
          <w:sz w:val="24"/>
        </w:rPr>
        <w:t>NonCommercial</w:t>
      </w:r>
      <w:proofErr w:type="spellEnd"/>
      <w:r w:rsidRPr="00240B6A">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4A1F79" w14:textId="77777777" w:rsidR="009641EB" w:rsidRPr="00240B6A" w:rsidRDefault="009641EB" w:rsidP="00240B6A">
      <w:pPr>
        <w:pStyle w:val="a6"/>
        <w:adjustRightInd w:val="0"/>
        <w:snapToGrid w:val="0"/>
        <w:spacing w:line="360" w:lineRule="auto"/>
        <w:jc w:val="both"/>
        <w:rPr>
          <w:rFonts w:ascii="Book Antiqua" w:hAnsi="Book Antiqua" w:cs="Times New Roman"/>
          <w:bCs/>
          <w:color w:val="000000"/>
        </w:rPr>
      </w:pPr>
    </w:p>
    <w:p w14:paraId="7AA62817" w14:textId="19EA8B55" w:rsidR="009641EB" w:rsidRPr="00240B6A" w:rsidRDefault="009641EB" w:rsidP="00240B6A">
      <w:pPr>
        <w:adjustRightInd w:val="0"/>
        <w:snapToGrid w:val="0"/>
        <w:spacing w:line="360" w:lineRule="auto"/>
        <w:rPr>
          <w:rFonts w:ascii="Book Antiqua" w:eastAsia="MS Mincho" w:hAnsi="Book Antiqua" w:cs="Times New Roman"/>
          <w:bCs/>
          <w:color w:val="000000"/>
          <w:sz w:val="24"/>
        </w:rPr>
      </w:pPr>
      <w:r w:rsidRPr="00240B6A">
        <w:rPr>
          <w:rFonts w:ascii="Book Antiqua" w:hAnsi="Book Antiqua"/>
          <w:b/>
          <w:bCs/>
          <w:color w:val="000000"/>
          <w:sz w:val="24"/>
          <w:lang w:eastAsia="pl-PL"/>
        </w:rPr>
        <w:t>Manuscript source:</w:t>
      </w:r>
      <w:r w:rsidRPr="00240B6A">
        <w:rPr>
          <w:rFonts w:ascii="Book Antiqua" w:hAnsi="Book Antiqua"/>
          <w:b/>
          <w:bCs/>
          <w:color w:val="000000"/>
          <w:sz w:val="24"/>
        </w:rPr>
        <w:t xml:space="preserve"> </w:t>
      </w:r>
      <w:r w:rsidR="00CC77C1" w:rsidRPr="00240B6A">
        <w:rPr>
          <w:rFonts w:ascii="Book Antiqua" w:hAnsi="Book Antiqua"/>
          <w:bCs/>
          <w:color w:val="000000"/>
          <w:sz w:val="24"/>
        </w:rPr>
        <w:t xml:space="preserve">Invited </w:t>
      </w:r>
      <w:r w:rsidRPr="00240B6A">
        <w:rPr>
          <w:rFonts w:ascii="Book Antiqua" w:hAnsi="Book Antiqua"/>
          <w:bCs/>
          <w:color w:val="000000"/>
          <w:sz w:val="24"/>
          <w:lang w:eastAsia="pl-PL"/>
        </w:rPr>
        <w:t>manuscript</w:t>
      </w:r>
    </w:p>
    <w:p w14:paraId="3D8C2FC9" w14:textId="4612129A" w:rsidR="00224D63" w:rsidRPr="00240B6A" w:rsidRDefault="00224D63" w:rsidP="00240B6A">
      <w:pPr>
        <w:adjustRightInd w:val="0"/>
        <w:snapToGrid w:val="0"/>
        <w:spacing w:line="360" w:lineRule="auto"/>
        <w:rPr>
          <w:rFonts w:ascii="Book Antiqua" w:hAnsi="Book Antiqua"/>
          <w:color w:val="000000" w:themeColor="text1"/>
          <w:sz w:val="24"/>
        </w:rPr>
      </w:pPr>
    </w:p>
    <w:p w14:paraId="6BD07EA1" w14:textId="4256E060" w:rsidR="00224D63" w:rsidRPr="00240B6A" w:rsidRDefault="00224D63" w:rsidP="00240B6A">
      <w:pPr>
        <w:pStyle w:val="Default"/>
        <w:snapToGrid w:val="0"/>
        <w:spacing w:line="360" w:lineRule="auto"/>
        <w:jc w:val="both"/>
        <w:rPr>
          <w:bCs/>
          <w:color w:val="000000" w:themeColor="text1"/>
        </w:rPr>
      </w:pPr>
      <w:r w:rsidRPr="00240B6A">
        <w:rPr>
          <w:b/>
          <w:bCs/>
          <w:color w:val="000000" w:themeColor="text1"/>
        </w:rPr>
        <w:t>Corresponding Author's Membership in Profess</w:t>
      </w:r>
      <w:r w:rsidR="00CC77C1" w:rsidRPr="00240B6A">
        <w:rPr>
          <w:b/>
          <w:bCs/>
          <w:color w:val="000000" w:themeColor="text1"/>
        </w:rPr>
        <w:t xml:space="preserve">ional Societies: </w:t>
      </w:r>
      <w:r w:rsidR="00CC77C1" w:rsidRPr="00240B6A">
        <w:rPr>
          <w:bCs/>
          <w:color w:val="000000" w:themeColor="text1"/>
        </w:rPr>
        <w:t xml:space="preserve">Vice Chairman of the </w:t>
      </w:r>
      <w:r w:rsidRPr="00240B6A">
        <w:rPr>
          <w:bCs/>
          <w:color w:val="000000" w:themeColor="text1"/>
        </w:rPr>
        <w:t>Dental and Alveolar Surger</w:t>
      </w:r>
      <w:r w:rsidR="00CE73DA" w:rsidRPr="00240B6A">
        <w:rPr>
          <w:bCs/>
          <w:color w:val="000000" w:themeColor="text1"/>
        </w:rPr>
        <w:t>y Professional Committee, Chin</w:t>
      </w:r>
      <w:r w:rsidR="00CC77C1" w:rsidRPr="00240B6A">
        <w:rPr>
          <w:bCs/>
          <w:color w:val="000000" w:themeColor="text1"/>
        </w:rPr>
        <w:t xml:space="preserve">ese </w:t>
      </w:r>
      <w:proofErr w:type="spellStart"/>
      <w:r w:rsidR="00CC77C1" w:rsidRPr="00240B6A">
        <w:rPr>
          <w:bCs/>
          <w:color w:val="000000" w:themeColor="text1"/>
        </w:rPr>
        <w:t>Stomatological</w:t>
      </w:r>
      <w:proofErr w:type="spellEnd"/>
      <w:r w:rsidR="00CC77C1" w:rsidRPr="00240B6A">
        <w:rPr>
          <w:bCs/>
          <w:color w:val="000000" w:themeColor="text1"/>
        </w:rPr>
        <w:t xml:space="preserve"> Association.</w:t>
      </w:r>
    </w:p>
    <w:p w14:paraId="1B5B1A66" w14:textId="77777777" w:rsidR="00CE73DA" w:rsidRPr="00240B6A" w:rsidRDefault="00CE73DA" w:rsidP="00240B6A">
      <w:pPr>
        <w:pStyle w:val="Default"/>
        <w:snapToGrid w:val="0"/>
        <w:spacing w:line="360" w:lineRule="auto"/>
        <w:jc w:val="both"/>
        <w:rPr>
          <w:color w:val="000000" w:themeColor="text1"/>
        </w:rPr>
      </w:pPr>
    </w:p>
    <w:p w14:paraId="3896D588" w14:textId="24DA37B7" w:rsidR="00224D63" w:rsidRPr="00240B6A" w:rsidRDefault="00224D63" w:rsidP="00240B6A">
      <w:pPr>
        <w:pStyle w:val="Default"/>
        <w:snapToGrid w:val="0"/>
        <w:spacing w:line="360" w:lineRule="auto"/>
        <w:jc w:val="both"/>
        <w:rPr>
          <w:color w:val="000000" w:themeColor="text1"/>
        </w:rPr>
      </w:pPr>
      <w:r w:rsidRPr="00240B6A">
        <w:rPr>
          <w:b/>
          <w:bCs/>
          <w:color w:val="000000" w:themeColor="text1"/>
        </w:rPr>
        <w:t xml:space="preserve">Peer-review started: </w:t>
      </w:r>
      <w:r w:rsidR="00CE73DA" w:rsidRPr="00240B6A">
        <w:rPr>
          <w:color w:val="000000" w:themeColor="text1"/>
        </w:rPr>
        <w:t>January</w:t>
      </w:r>
      <w:r w:rsidRPr="00240B6A">
        <w:rPr>
          <w:color w:val="000000" w:themeColor="text1"/>
        </w:rPr>
        <w:t xml:space="preserve"> </w:t>
      </w:r>
      <w:r w:rsidR="00CC77C1" w:rsidRPr="00240B6A">
        <w:rPr>
          <w:color w:val="000000" w:themeColor="text1"/>
        </w:rPr>
        <w:t>3</w:t>
      </w:r>
      <w:r w:rsidRPr="00240B6A">
        <w:rPr>
          <w:color w:val="000000" w:themeColor="text1"/>
        </w:rPr>
        <w:t>, 20</w:t>
      </w:r>
      <w:r w:rsidR="00CE73DA" w:rsidRPr="00240B6A">
        <w:rPr>
          <w:color w:val="000000" w:themeColor="text1"/>
        </w:rPr>
        <w:t>20</w:t>
      </w:r>
    </w:p>
    <w:p w14:paraId="0D8AA3BE" w14:textId="2912AF20" w:rsidR="00224D63" w:rsidRPr="00240B6A" w:rsidRDefault="00224D63" w:rsidP="00240B6A">
      <w:pPr>
        <w:pStyle w:val="Default"/>
        <w:snapToGrid w:val="0"/>
        <w:spacing w:line="360" w:lineRule="auto"/>
        <w:jc w:val="both"/>
        <w:rPr>
          <w:color w:val="000000" w:themeColor="text1"/>
        </w:rPr>
      </w:pPr>
      <w:r w:rsidRPr="00240B6A">
        <w:rPr>
          <w:b/>
          <w:bCs/>
          <w:color w:val="000000" w:themeColor="text1"/>
        </w:rPr>
        <w:t xml:space="preserve">First decision: </w:t>
      </w:r>
      <w:r w:rsidR="00CE73DA" w:rsidRPr="00240B6A">
        <w:rPr>
          <w:color w:val="000000" w:themeColor="text1"/>
        </w:rPr>
        <w:t>February</w:t>
      </w:r>
      <w:r w:rsidRPr="00240B6A">
        <w:rPr>
          <w:color w:val="000000" w:themeColor="text1"/>
        </w:rPr>
        <w:t xml:space="preserve"> </w:t>
      </w:r>
      <w:r w:rsidR="00CE73DA" w:rsidRPr="00240B6A">
        <w:rPr>
          <w:color w:val="000000" w:themeColor="text1"/>
        </w:rPr>
        <w:t>19</w:t>
      </w:r>
      <w:r w:rsidRPr="00240B6A">
        <w:rPr>
          <w:color w:val="000000" w:themeColor="text1"/>
        </w:rPr>
        <w:t>, 20</w:t>
      </w:r>
      <w:r w:rsidR="00CE73DA" w:rsidRPr="00240B6A">
        <w:rPr>
          <w:color w:val="000000" w:themeColor="text1"/>
        </w:rPr>
        <w:t>20</w:t>
      </w:r>
    </w:p>
    <w:p w14:paraId="3E607CF4" w14:textId="5F4D1757" w:rsidR="00224D63" w:rsidRPr="00240B6A" w:rsidRDefault="00224D63" w:rsidP="00240B6A">
      <w:pPr>
        <w:adjustRightInd w:val="0"/>
        <w:snapToGrid w:val="0"/>
        <w:spacing w:line="360" w:lineRule="auto"/>
        <w:rPr>
          <w:rFonts w:ascii="Book Antiqua" w:hAnsi="Book Antiqua"/>
          <w:b/>
          <w:bCs/>
          <w:color w:val="000000" w:themeColor="text1"/>
          <w:sz w:val="24"/>
        </w:rPr>
      </w:pPr>
      <w:r w:rsidRPr="00240B6A">
        <w:rPr>
          <w:rFonts w:ascii="Book Antiqua" w:hAnsi="Book Antiqua"/>
          <w:b/>
          <w:bCs/>
          <w:color w:val="000000" w:themeColor="text1"/>
          <w:sz w:val="24"/>
        </w:rPr>
        <w:t>Article in press:</w:t>
      </w:r>
      <w:r w:rsidR="00433906">
        <w:rPr>
          <w:rFonts w:ascii="Book Antiqua" w:hAnsi="Book Antiqua" w:hint="eastAsia"/>
          <w:b/>
          <w:bCs/>
          <w:color w:val="000000" w:themeColor="text1"/>
          <w:sz w:val="24"/>
        </w:rPr>
        <w:t xml:space="preserve"> </w:t>
      </w:r>
      <w:r w:rsidR="00433906">
        <w:rPr>
          <w:rFonts w:ascii="Book Antiqua" w:hAnsi="Book Antiqua"/>
          <w:color w:val="000000"/>
          <w:sz w:val="24"/>
        </w:rPr>
        <w:t>June 2, 2020</w:t>
      </w:r>
    </w:p>
    <w:p w14:paraId="2E795930" w14:textId="005F611B" w:rsidR="00CE73DA" w:rsidRPr="00240B6A" w:rsidRDefault="00CE73DA" w:rsidP="00240B6A">
      <w:pPr>
        <w:adjustRightInd w:val="0"/>
        <w:snapToGrid w:val="0"/>
        <w:spacing w:line="360" w:lineRule="auto"/>
        <w:rPr>
          <w:rFonts w:ascii="Book Antiqua" w:hAnsi="Book Antiqua"/>
          <w:b/>
          <w:bCs/>
          <w:color w:val="000000" w:themeColor="text1"/>
          <w:sz w:val="24"/>
        </w:rPr>
      </w:pPr>
    </w:p>
    <w:p w14:paraId="48DD8F50" w14:textId="31A612B2" w:rsidR="009966BD" w:rsidRPr="00240B6A" w:rsidRDefault="009966BD" w:rsidP="00240B6A">
      <w:pPr>
        <w:adjustRightInd w:val="0"/>
        <w:snapToGrid w:val="0"/>
        <w:spacing w:line="360" w:lineRule="auto"/>
        <w:rPr>
          <w:rFonts w:ascii="Book Antiqua" w:eastAsia="微软雅黑" w:hAnsi="Book Antiqua" w:cs="宋体"/>
          <w:sz w:val="24"/>
        </w:rPr>
      </w:pPr>
      <w:r w:rsidRPr="00240B6A">
        <w:rPr>
          <w:rFonts w:ascii="Book Antiqua" w:hAnsi="Book Antiqua" w:cs="宋体"/>
          <w:b/>
          <w:sz w:val="24"/>
        </w:rPr>
        <w:t xml:space="preserve">Specialty type: </w:t>
      </w:r>
      <w:r w:rsidRPr="00240B6A">
        <w:rPr>
          <w:rFonts w:ascii="Book Antiqua" w:eastAsia="微软雅黑" w:hAnsi="Book Antiqua" w:cs="宋体"/>
          <w:kern w:val="0"/>
          <w:sz w:val="24"/>
        </w:rPr>
        <w:t>Cell and tissue engineering</w:t>
      </w:r>
    </w:p>
    <w:p w14:paraId="76CFD763" w14:textId="51AC4B0D" w:rsidR="009966BD" w:rsidRPr="00240B6A" w:rsidRDefault="009966BD" w:rsidP="00240B6A">
      <w:pPr>
        <w:adjustRightInd w:val="0"/>
        <w:snapToGrid w:val="0"/>
        <w:spacing w:line="360" w:lineRule="auto"/>
        <w:rPr>
          <w:rFonts w:ascii="Book Antiqua" w:eastAsia="MS Mincho" w:hAnsi="Book Antiqua" w:cs="宋体"/>
          <w:sz w:val="24"/>
        </w:rPr>
      </w:pPr>
      <w:r w:rsidRPr="00240B6A">
        <w:rPr>
          <w:rFonts w:ascii="Book Antiqua" w:hAnsi="Book Antiqua" w:cs="宋体"/>
          <w:b/>
          <w:sz w:val="24"/>
        </w:rPr>
        <w:t xml:space="preserve">Country/Territory of origin: </w:t>
      </w:r>
      <w:r w:rsidRPr="00240B6A">
        <w:rPr>
          <w:rFonts w:ascii="Book Antiqua" w:eastAsia="宋体" w:hAnsi="Book Antiqua"/>
          <w:sz w:val="24"/>
        </w:rPr>
        <w:t>China</w:t>
      </w:r>
    </w:p>
    <w:p w14:paraId="1E86DD50" w14:textId="77777777" w:rsidR="009966BD" w:rsidRPr="00240B6A" w:rsidRDefault="009966BD" w:rsidP="00240B6A">
      <w:pPr>
        <w:adjustRightInd w:val="0"/>
        <w:snapToGrid w:val="0"/>
        <w:spacing w:line="360" w:lineRule="auto"/>
        <w:rPr>
          <w:rFonts w:ascii="Book Antiqua" w:hAnsi="Book Antiqua" w:cs="宋体"/>
          <w:b/>
          <w:sz w:val="24"/>
        </w:rPr>
      </w:pPr>
      <w:r w:rsidRPr="00240B6A">
        <w:rPr>
          <w:rFonts w:ascii="Book Antiqua" w:hAnsi="Book Antiqua" w:cs="宋体"/>
          <w:b/>
          <w:sz w:val="24"/>
        </w:rPr>
        <w:t>Peer-review report’s scientific quality classification</w:t>
      </w:r>
    </w:p>
    <w:p w14:paraId="36E51291" w14:textId="3A1338CF" w:rsidR="009966BD" w:rsidRPr="00240B6A" w:rsidRDefault="009966BD" w:rsidP="00240B6A">
      <w:pPr>
        <w:adjustRightInd w:val="0"/>
        <w:snapToGrid w:val="0"/>
        <w:spacing w:line="360" w:lineRule="auto"/>
        <w:rPr>
          <w:rFonts w:ascii="Book Antiqua" w:hAnsi="Book Antiqua" w:cs="宋体"/>
          <w:sz w:val="24"/>
        </w:rPr>
      </w:pPr>
      <w:r w:rsidRPr="00240B6A">
        <w:rPr>
          <w:rFonts w:ascii="Book Antiqua" w:hAnsi="Book Antiqua" w:cs="宋体"/>
          <w:sz w:val="24"/>
        </w:rPr>
        <w:t>Grade </w:t>
      </w:r>
      <w:proofErr w:type="gramStart"/>
      <w:r w:rsidRPr="00240B6A">
        <w:rPr>
          <w:rFonts w:ascii="Book Antiqua" w:hAnsi="Book Antiqua" w:cs="宋体"/>
          <w:sz w:val="24"/>
        </w:rPr>
        <w:t>A</w:t>
      </w:r>
      <w:proofErr w:type="gramEnd"/>
      <w:r w:rsidRPr="00240B6A">
        <w:rPr>
          <w:rFonts w:ascii="Book Antiqua" w:hAnsi="Book Antiqua" w:cs="宋体"/>
          <w:sz w:val="24"/>
        </w:rPr>
        <w:t> (Excellent): 0</w:t>
      </w:r>
    </w:p>
    <w:p w14:paraId="0D06099D" w14:textId="15F8895E" w:rsidR="009966BD" w:rsidRPr="00240B6A" w:rsidRDefault="009966BD" w:rsidP="00240B6A">
      <w:pPr>
        <w:adjustRightInd w:val="0"/>
        <w:snapToGrid w:val="0"/>
        <w:spacing w:line="360" w:lineRule="auto"/>
        <w:rPr>
          <w:rFonts w:ascii="Book Antiqua" w:eastAsia="宋体" w:hAnsi="Book Antiqua" w:cs="宋体"/>
          <w:sz w:val="24"/>
        </w:rPr>
      </w:pPr>
      <w:r w:rsidRPr="00240B6A">
        <w:rPr>
          <w:rFonts w:ascii="Book Antiqua" w:hAnsi="Book Antiqua" w:cs="宋体"/>
          <w:sz w:val="24"/>
        </w:rPr>
        <w:t xml:space="preserve">Grade B (Very good): </w:t>
      </w:r>
      <w:r w:rsidRPr="00240B6A">
        <w:rPr>
          <w:rFonts w:ascii="Book Antiqua" w:eastAsia="宋体" w:hAnsi="Book Antiqua" w:cs="宋体"/>
          <w:sz w:val="24"/>
        </w:rPr>
        <w:t>B</w:t>
      </w:r>
    </w:p>
    <w:p w14:paraId="3BAB83B5" w14:textId="77777777" w:rsidR="009966BD" w:rsidRPr="00240B6A" w:rsidRDefault="009966BD" w:rsidP="00240B6A">
      <w:pPr>
        <w:adjustRightInd w:val="0"/>
        <w:snapToGrid w:val="0"/>
        <w:spacing w:line="360" w:lineRule="auto"/>
        <w:rPr>
          <w:rFonts w:ascii="Book Antiqua" w:eastAsia="MS Mincho" w:hAnsi="Book Antiqua" w:cs="宋体"/>
          <w:sz w:val="24"/>
        </w:rPr>
      </w:pPr>
      <w:r w:rsidRPr="00240B6A">
        <w:rPr>
          <w:rFonts w:ascii="Book Antiqua" w:hAnsi="Book Antiqua" w:cs="宋体"/>
          <w:sz w:val="24"/>
        </w:rPr>
        <w:t>Grade C (Good): C</w:t>
      </w:r>
    </w:p>
    <w:p w14:paraId="3DE88F05" w14:textId="77777777" w:rsidR="009966BD" w:rsidRPr="00240B6A" w:rsidRDefault="009966BD" w:rsidP="00240B6A">
      <w:pPr>
        <w:adjustRightInd w:val="0"/>
        <w:snapToGrid w:val="0"/>
        <w:spacing w:line="360" w:lineRule="auto"/>
        <w:rPr>
          <w:rFonts w:ascii="Book Antiqua" w:hAnsi="Book Antiqua" w:cs="宋体"/>
          <w:sz w:val="24"/>
        </w:rPr>
      </w:pPr>
      <w:r w:rsidRPr="00240B6A">
        <w:rPr>
          <w:rFonts w:ascii="Book Antiqua" w:hAnsi="Book Antiqua" w:cs="宋体"/>
          <w:sz w:val="24"/>
        </w:rPr>
        <w:t>Grade D (Fair): 0</w:t>
      </w:r>
    </w:p>
    <w:p w14:paraId="1DC38B9C" w14:textId="77777777" w:rsidR="009966BD" w:rsidRPr="00240B6A" w:rsidRDefault="009966BD" w:rsidP="00240B6A">
      <w:pPr>
        <w:adjustRightInd w:val="0"/>
        <w:snapToGrid w:val="0"/>
        <w:spacing w:line="360" w:lineRule="auto"/>
        <w:rPr>
          <w:rFonts w:ascii="Book Antiqua" w:eastAsia="等线" w:hAnsi="Book Antiqua" w:cs="Times New Roman"/>
          <w:sz w:val="24"/>
          <w:lang w:val="hu-HU"/>
        </w:rPr>
      </w:pPr>
      <w:r w:rsidRPr="00240B6A">
        <w:rPr>
          <w:rFonts w:ascii="Book Antiqua" w:hAnsi="Book Antiqua" w:cs="宋体"/>
          <w:sz w:val="24"/>
        </w:rPr>
        <w:t>Grade E (Poor): 0</w:t>
      </w:r>
    </w:p>
    <w:p w14:paraId="39A23EE6" w14:textId="77777777" w:rsidR="00B944FC" w:rsidRPr="00240B6A" w:rsidRDefault="00B944FC" w:rsidP="00240B6A">
      <w:pPr>
        <w:adjustRightInd w:val="0"/>
        <w:snapToGrid w:val="0"/>
        <w:spacing w:line="360" w:lineRule="auto"/>
        <w:rPr>
          <w:rFonts w:ascii="Book Antiqua" w:eastAsia="宋体" w:hAnsi="Book Antiqua"/>
          <w:b/>
          <w:kern w:val="0"/>
          <w:sz w:val="24"/>
          <w:lang w:val="hu-HU"/>
        </w:rPr>
      </w:pPr>
    </w:p>
    <w:p w14:paraId="4E4071AC" w14:textId="1C21EC32" w:rsidR="00EC37D0" w:rsidRPr="00240B6A" w:rsidRDefault="009966BD" w:rsidP="00240B6A">
      <w:pPr>
        <w:adjustRightInd w:val="0"/>
        <w:snapToGrid w:val="0"/>
        <w:spacing w:line="360" w:lineRule="auto"/>
        <w:rPr>
          <w:rFonts w:ascii="Book Antiqua" w:eastAsia="宋体" w:hAnsi="Book Antiqua"/>
          <w:b/>
          <w:sz w:val="24"/>
          <w:lang w:val="es-ES_tradnl"/>
        </w:rPr>
      </w:pPr>
      <w:r w:rsidRPr="00240B6A">
        <w:rPr>
          <w:rFonts w:ascii="Book Antiqua" w:hAnsi="Book Antiqua"/>
          <w:b/>
          <w:sz w:val="24"/>
        </w:rPr>
        <w:t>P- Reviewer:</w:t>
      </w:r>
      <w:r w:rsidRPr="00240B6A">
        <w:rPr>
          <w:rFonts w:ascii="Book Antiqua" w:eastAsia="宋体" w:hAnsi="Book Antiqua"/>
          <w:b/>
          <w:sz w:val="24"/>
        </w:rPr>
        <w:t xml:space="preserve"> </w:t>
      </w:r>
      <w:proofErr w:type="spellStart"/>
      <w:r w:rsidRPr="00240B6A">
        <w:rPr>
          <w:rFonts w:ascii="Book Antiqua" w:hAnsi="Book Antiqua"/>
          <w:sz w:val="24"/>
        </w:rPr>
        <w:t>Grawish</w:t>
      </w:r>
      <w:proofErr w:type="spellEnd"/>
      <w:r w:rsidRPr="00240B6A">
        <w:rPr>
          <w:rFonts w:ascii="Book Antiqua" w:hAnsi="Book Antiqua"/>
          <w:sz w:val="24"/>
        </w:rPr>
        <w:t xml:space="preserve"> M, Tanabe S</w:t>
      </w:r>
      <w:r w:rsidRPr="00240B6A">
        <w:rPr>
          <w:rFonts w:ascii="Book Antiqua" w:eastAsia="宋体" w:hAnsi="Book Antiqua" w:cs="宋体"/>
          <w:color w:val="000000"/>
          <w:sz w:val="24"/>
        </w:rPr>
        <w:t xml:space="preserve"> </w:t>
      </w:r>
      <w:proofErr w:type="spellStart"/>
      <w:r w:rsidRPr="00240B6A">
        <w:rPr>
          <w:rFonts w:ascii="Book Antiqua" w:hAnsi="Book Antiqua"/>
          <w:b/>
          <w:sz w:val="24"/>
        </w:rPr>
        <w:t>S</w:t>
      </w:r>
      <w:proofErr w:type="spellEnd"/>
      <w:r w:rsidRPr="00240B6A">
        <w:rPr>
          <w:rFonts w:ascii="Book Antiqua" w:hAnsi="Book Antiqua"/>
          <w:b/>
          <w:sz w:val="24"/>
        </w:rPr>
        <w:t>- Editor:</w:t>
      </w:r>
      <w:r w:rsidRPr="00240B6A">
        <w:rPr>
          <w:rFonts w:ascii="Book Antiqua" w:hAnsi="Book Antiqua"/>
          <w:sz w:val="24"/>
        </w:rPr>
        <w:t xml:space="preserve"> Wang JL</w:t>
      </w:r>
      <w:r w:rsidRPr="00240B6A">
        <w:rPr>
          <w:rFonts w:ascii="Book Antiqua" w:hAnsi="Book Antiqua"/>
          <w:b/>
          <w:sz w:val="24"/>
        </w:rPr>
        <w:t xml:space="preserve"> L- Editor:</w:t>
      </w:r>
      <w:r w:rsidRPr="00240B6A">
        <w:rPr>
          <w:rFonts w:ascii="Book Antiqua" w:hAnsi="Book Antiqua"/>
          <w:sz w:val="24"/>
        </w:rPr>
        <w:t xml:space="preserve"> </w:t>
      </w:r>
      <w:r w:rsidR="0031044A">
        <w:rPr>
          <w:rFonts w:ascii="Book Antiqua" w:hAnsi="Book Antiqua"/>
          <w:sz w:val="24"/>
        </w:rPr>
        <w:t xml:space="preserve">Wang TQ </w:t>
      </w:r>
      <w:r w:rsidRPr="00240B6A">
        <w:rPr>
          <w:rFonts w:ascii="Book Antiqua" w:hAnsi="Book Antiqua"/>
          <w:b/>
          <w:sz w:val="24"/>
        </w:rPr>
        <w:t>E- Editor:</w:t>
      </w:r>
      <w:r w:rsidR="00433906">
        <w:rPr>
          <w:rFonts w:ascii="Book Antiqua" w:hAnsi="Book Antiqua" w:hint="eastAsia"/>
          <w:b/>
          <w:sz w:val="24"/>
        </w:rPr>
        <w:t xml:space="preserve"> </w:t>
      </w:r>
      <w:r w:rsidR="00433906" w:rsidRPr="00433906">
        <w:rPr>
          <w:rFonts w:ascii="Book Antiqua" w:hAnsi="Book Antiqua"/>
          <w:sz w:val="24"/>
        </w:rPr>
        <w:t>Xing YX</w:t>
      </w:r>
    </w:p>
    <w:p w14:paraId="0720983E" w14:textId="77777777" w:rsidR="00EC37D0" w:rsidRPr="00240B6A" w:rsidRDefault="00EC37D0" w:rsidP="00240B6A">
      <w:pPr>
        <w:widowControl/>
        <w:adjustRightInd w:val="0"/>
        <w:snapToGrid w:val="0"/>
        <w:spacing w:line="360" w:lineRule="auto"/>
        <w:rPr>
          <w:rFonts w:ascii="Book Antiqua" w:eastAsia="STHeiti" w:hAnsi="Book Antiqua" w:cs="Times New Roman"/>
          <w:b/>
          <w:color w:val="000000" w:themeColor="text1"/>
          <w:sz w:val="24"/>
        </w:rPr>
      </w:pPr>
      <w:r w:rsidRPr="00240B6A">
        <w:rPr>
          <w:rFonts w:ascii="Book Antiqua" w:eastAsia="STHeiti" w:hAnsi="Book Antiqua" w:cs="Times New Roman"/>
          <w:b/>
          <w:color w:val="000000" w:themeColor="text1"/>
          <w:sz w:val="24"/>
        </w:rPr>
        <w:br w:type="page"/>
      </w:r>
    </w:p>
    <w:p w14:paraId="32401CFF" w14:textId="77777777" w:rsidR="002D5D47" w:rsidRPr="00240B6A" w:rsidRDefault="002D5D47" w:rsidP="00240B6A">
      <w:pPr>
        <w:adjustRightInd w:val="0"/>
        <w:snapToGrid w:val="0"/>
        <w:spacing w:line="360" w:lineRule="auto"/>
        <w:rPr>
          <w:rFonts w:ascii="Book Antiqua" w:eastAsia="STHeiti" w:hAnsi="Book Antiqua" w:cs="Times New Roman"/>
          <w:b/>
          <w:color w:val="000000" w:themeColor="text1"/>
          <w:sz w:val="24"/>
        </w:rPr>
        <w:sectPr w:rsidR="002D5D47" w:rsidRPr="00240B6A" w:rsidSect="007F6491">
          <w:footerReference w:type="default" r:id="rId8"/>
          <w:pgSz w:w="11900" w:h="16840"/>
          <w:pgMar w:top="1440" w:right="1800" w:bottom="1440" w:left="1800" w:header="851" w:footer="992" w:gutter="0"/>
          <w:cols w:space="425"/>
          <w:docGrid w:type="lines" w:linePitch="312"/>
        </w:sectPr>
      </w:pPr>
    </w:p>
    <w:p w14:paraId="0907C8AF" w14:textId="7837D178" w:rsidR="003F3133" w:rsidRPr="00240B6A" w:rsidRDefault="00EC37D0" w:rsidP="00240B6A">
      <w:pPr>
        <w:adjustRightInd w:val="0"/>
        <w:snapToGrid w:val="0"/>
        <w:spacing w:line="360" w:lineRule="auto"/>
        <w:rPr>
          <w:rFonts w:ascii="Book Antiqua" w:eastAsia="STHeiti" w:hAnsi="Book Antiqua" w:cs="Times New Roman"/>
          <w:b/>
          <w:color w:val="000000" w:themeColor="text1"/>
          <w:sz w:val="24"/>
        </w:rPr>
      </w:pPr>
      <w:r w:rsidRPr="00240B6A">
        <w:rPr>
          <w:rFonts w:ascii="Book Antiqua" w:eastAsia="STHeiti" w:hAnsi="Book Antiqua" w:cs="Times New Roman"/>
          <w:b/>
          <w:color w:val="000000" w:themeColor="text1"/>
          <w:sz w:val="24"/>
        </w:rPr>
        <w:lastRenderedPageBreak/>
        <w:t xml:space="preserve">Table </w:t>
      </w:r>
      <w:r w:rsidR="003F3133" w:rsidRPr="00240B6A">
        <w:rPr>
          <w:rFonts w:ascii="Book Antiqua" w:eastAsia="STHeiti" w:hAnsi="Book Antiqua" w:cs="Times New Roman"/>
          <w:b/>
          <w:color w:val="000000" w:themeColor="text1"/>
          <w:sz w:val="24"/>
        </w:rPr>
        <w:t>1</w:t>
      </w:r>
      <w:r w:rsidRPr="00240B6A">
        <w:rPr>
          <w:rFonts w:ascii="Book Antiqua" w:eastAsia="STHeiti" w:hAnsi="Book Antiqua" w:cs="Times New Roman"/>
          <w:b/>
          <w:color w:val="000000" w:themeColor="text1"/>
          <w:sz w:val="24"/>
        </w:rPr>
        <w:t xml:space="preserve"> </w:t>
      </w:r>
      <w:r w:rsidR="002D5D47" w:rsidRPr="00240B6A">
        <w:rPr>
          <w:rFonts w:ascii="Book Antiqua" w:eastAsia="STHeiti" w:hAnsi="Book Antiqua" w:cs="Times New Roman"/>
          <w:b/>
          <w:color w:val="000000" w:themeColor="text1"/>
          <w:sz w:val="24"/>
        </w:rPr>
        <w:t>Adipose-derived stem cell</w:t>
      </w:r>
      <w:r w:rsidRPr="00240B6A">
        <w:rPr>
          <w:rFonts w:ascii="Book Antiqua" w:eastAsia="STHeiti" w:hAnsi="Book Antiqua" w:cs="Times New Roman"/>
          <w:b/>
          <w:color w:val="000000" w:themeColor="text1"/>
          <w:sz w:val="24"/>
        </w:rPr>
        <w:t>-based therapy for secondary lymphedema in animals</w:t>
      </w:r>
    </w:p>
    <w:tbl>
      <w:tblPr>
        <w:tblW w:w="5469" w:type="pct"/>
        <w:tblInd w:w="-885" w:type="dxa"/>
        <w:tblBorders>
          <w:top w:val="single" w:sz="8" w:space="0" w:color="auto"/>
          <w:bottom w:val="single" w:sz="8" w:space="0" w:color="auto"/>
        </w:tblBorders>
        <w:tblLayout w:type="fixed"/>
        <w:tblLook w:val="04A0" w:firstRow="1" w:lastRow="0" w:firstColumn="1" w:lastColumn="0" w:noHBand="0" w:noVBand="1"/>
      </w:tblPr>
      <w:tblGrid>
        <w:gridCol w:w="731"/>
        <w:gridCol w:w="1434"/>
        <w:gridCol w:w="898"/>
        <w:gridCol w:w="1041"/>
        <w:gridCol w:w="1572"/>
        <w:gridCol w:w="1118"/>
        <w:gridCol w:w="1097"/>
        <w:gridCol w:w="2111"/>
        <w:gridCol w:w="1199"/>
        <w:gridCol w:w="1822"/>
        <w:gridCol w:w="1888"/>
      </w:tblGrid>
      <w:tr w:rsidR="006D1BEB" w:rsidRPr="00240B6A" w14:paraId="0E9F5BD5" w14:textId="77777777" w:rsidTr="00577862">
        <w:trPr>
          <w:trHeight w:val="975"/>
        </w:trPr>
        <w:tc>
          <w:tcPr>
            <w:tcW w:w="245" w:type="pct"/>
            <w:vMerge w:val="restart"/>
            <w:tcBorders>
              <w:top w:val="single" w:sz="8" w:space="0" w:color="auto"/>
              <w:bottom w:val="single" w:sz="8" w:space="0" w:color="auto"/>
            </w:tcBorders>
            <w:shd w:val="clear" w:color="auto" w:fill="auto"/>
            <w:vAlign w:val="center"/>
            <w:hideMark/>
          </w:tcPr>
          <w:p w14:paraId="05E606F8"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Year</w:t>
            </w:r>
          </w:p>
        </w:tc>
        <w:tc>
          <w:tcPr>
            <w:tcW w:w="481" w:type="pct"/>
            <w:vMerge w:val="restart"/>
            <w:tcBorders>
              <w:top w:val="single" w:sz="8" w:space="0" w:color="auto"/>
              <w:bottom w:val="single" w:sz="8" w:space="0" w:color="auto"/>
            </w:tcBorders>
            <w:shd w:val="clear" w:color="auto" w:fill="auto"/>
            <w:vAlign w:val="center"/>
            <w:hideMark/>
          </w:tcPr>
          <w:p w14:paraId="64A6032D" w14:textId="6E369126" w:rsidR="002D5D47" w:rsidRPr="002D5D47" w:rsidRDefault="006D1BEB" w:rsidP="00240B6A">
            <w:pPr>
              <w:widowControl/>
              <w:adjustRightInd w:val="0"/>
              <w:snapToGrid w:val="0"/>
              <w:spacing w:line="360" w:lineRule="auto"/>
              <w:rPr>
                <w:rFonts w:ascii="Book Antiqua" w:eastAsia="宋体" w:hAnsi="Book Antiqua" w:cs="宋体"/>
                <w:b/>
                <w:color w:val="000000"/>
                <w:kern w:val="0"/>
                <w:sz w:val="24"/>
              </w:rPr>
            </w:pPr>
            <w:r w:rsidRPr="00240B6A">
              <w:rPr>
                <w:rFonts w:ascii="Book Antiqua" w:eastAsia="宋体" w:hAnsi="Book Antiqua" w:cs="宋体"/>
                <w:b/>
                <w:color w:val="000000"/>
                <w:kern w:val="0"/>
                <w:sz w:val="24"/>
              </w:rPr>
              <w:t>Ref.</w:t>
            </w:r>
          </w:p>
        </w:tc>
        <w:tc>
          <w:tcPr>
            <w:tcW w:w="301" w:type="pct"/>
            <w:vMerge w:val="restart"/>
            <w:tcBorders>
              <w:top w:val="single" w:sz="8" w:space="0" w:color="auto"/>
              <w:bottom w:val="single" w:sz="8" w:space="0" w:color="auto"/>
            </w:tcBorders>
            <w:shd w:val="clear" w:color="auto" w:fill="auto"/>
            <w:vAlign w:val="center"/>
            <w:hideMark/>
          </w:tcPr>
          <w:p w14:paraId="4FD4C032"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Animal number</w:t>
            </w:r>
          </w:p>
        </w:tc>
        <w:tc>
          <w:tcPr>
            <w:tcW w:w="349" w:type="pct"/>
            <w:vMerge w:val="restart"/>
            <w:tcBorders>
              <w:top w:val="single" w:sz="8" w:space="0" w:color="auto"/>
              <w:bottom w:val="single" w:sz="8" w:space="0" w:color="auto"/>
            </w:tcBorders>
            <w:shd w:val="clear" w:color="auto" w:fill="auto"/>
            <w:vAlign w:val="center"/>
            <w:hideMark/>
          </w:tcPr>
          <w:p w14:paraId="2FDE18C1"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Edema site</w:t>
            </w:r>
          </w:p>
        </w:tc>
        <w:tc>
          <w:tcPr>
            <w:tcW w:w="527" w:type="pct"/>
            <w:vMerge w:val="restart"/>
            <w:tcBorders>
              <w:top w:val="single" w:sz="8" w:space="0" w:color="auto"/>
              <w:bottom w:val="single" w:sz="8" w:space="0" w:color="auto"/>
            </w:tcBorders>
            <w:shd w:val="clear" w:color="auto" w:fill="auto"/>
            <w:vAlign w:val="center"/>
            <w:hideMark/>
          </w:tcPr>
          <w:p w14:paraId="76686EBD"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roofErr w:type="spellStart"/>
            <w:r w:rsidRPr="002D5D47">
              <w:rPr>
                <w:rFonts w:ascii="Book Antiqua" w:eastAsia="宋体" w:hAnsi="Book Antiqua" w:cs="宋体"/>
                <w:b/>
                <w:color w:val="000000"/>
                <w:kern w:val="0"/>
                <w:sz w:val="24"/>
              </w:rPr>
              <w:t>Lymphoedema</w:t>
            </w:r>
            <w:proofErr w:type="spellEnd"/>
            <w:r w:rsidRPr="002D5D47">
              <w:rPr>
                <w:rFonts w:ascii="Book Antiqua" w:eastAsia="宋体" w:hAnsi="Book Antiqua" w:cs="宋体"/>
                <w:b/>
                <w:color w:val="000000"/>
                <w:kern w:val="0"/>
                <w:sz w:val="24"/>
              </w:rPr>
              <w:t xml:space="preserve"> modeling</w:t>
            </w:r>
          </w:p>
        </w:tc>
        <w:tc>
          <w:tcPr>
            <w:tcW w:w="375" w:type="pct"/>
            <w:vMerge w:val="restart"/>
            <w:tcBorders>
              <w:top w:val="single" w:sz="8" w:space="0" w:color="auto"/>
              <w:bottom w:val="single" w:sz="8" w:space="0" w:color="auto"/>
            </w:tcBorders>
            <w:shd w:val="clear" w:color="auto" w:fill="auto"/>
            <w:vAlign w:val="center"/>
            <w:hideMark/>
          </w:tcPr>
          <w:p w14:paraId="1F6D4591" w14:textId="106BDE29"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ADSC origin</w:t>
            </w:r>
          </w:p>
        </w:tc>
        <w:tc>
          <w:tcPr>
            <w:tcW w:w="368" w:type="pct"/>
            <w:vMerge w:val="restart"/>
            <w:tcBorders>
              <w:top w:val="single" w:sz="8" w:space="0" w:color="auto"/>
              <w:bottom w:val="single" w:sz="8" w:space="0" w:color="auto"/>
            </w:tcBorders>
            <w:shd w:val="clear" w:color="auto" w:fill="auto"/>
            <w:vAlign w:val="center"/>
            <w:hideMark/>
          </w:tcPr>
          <w:p w14:paraId="3E129DB9"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Cell dose</w:t>
            </w:r>
          </w:p>
        </w:tc>
        <w:tc>
          <w:tcPr>
            <w:tcW w:w="708" w:type="pct"/>
            <w:vMerge w:val="restart"/>
            <w:tcBorders>
              <w:top w:val="single" w:sz="8" w:space="0" w:color="auto"/>
              <w:bottom w:val="single" w:sz="8" w:space="0" w:color="auto"/>
            </w:tcBorders>
            <w:shd w:val="clear" w:color="auto" w:fill="auto"/>
            <w:vAlign w:val="center"/>
            <w:hideMark/>
          </w:tcPr>
          <w:p w14:paraId="6B399813"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Injection method</w:t>
            </w:r>
          </w:p>
        </w:tc>
        <w:tc>
          <w:tcPr>
            <w:tcW w:w="402" w:type="pct"/>
            <w:vMerge w:val="restart"/>
            <w:tcBorders>
              <w:top w:val="single" w:sz="8" w:space="0" w:color="auto"/>
              <w:bottom w:val="single" w:sz="8" w:space="0" w:color="auto"/>
            </w:tcBorders>
            <w:shd w:val="clear" w:color="auto" w:fill="auto"/>
            <w:vAlign w:val="center"/>
            <w:hideMark/>
          </w:tcPr>
          <w:p w14:paraId="1B8BF0E3"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 xml:space="preserve">Auxiliary treatment </w:t>
            </w:r>
          </w:p>
        </w:tc>
        <w:tc>
          <w:tcPr>
            <w:tcW w:w="611" w:type="pct"/>
            <w:vMerge w:val="restart"/>
            <w:tcBorders>
              <w:top w:val="single" w:sz="8" w:space="0" w:color="auto"/>
              <w:bottom w:val="single" w:sz="8" w:space="0" w:color="auto"/>
            </w:tcBorders>
            <w:shd w:val="clear" w:color="auto" w:fill="auto"/>
            <w:vAlign w:val="center"/>
            <w:hideMark/>
          </w:tcPr>
          <w:p w14:paraId="62A5022A"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Valuation criteria</w:t>
            </w:r>
          </w:p>
        </w:tc>
        <w:tc>
          <w:tcPr>
            <w:tcW w:w="634" w:type="pct"/>
            <w:vMerge w:val="restart"/>
            <w:tcBorders>
              <w:top w:val="single" w:sz="8" w:space="0" w:color="auto"/>
              <w:bottom w:val="single" w:sz="8" w:space="0" w:color="auto"/>
            </w:tcBorders>
            <w:shd w:val="clear" w:color="auto" w:fill="auto"/>
            <w:vAlign w:val="center"/>
            <w:hideMark/>
          </w:tcPr>
          <w:p w14:paraId="6F50ECF5" w14:textId="1B18D5FF"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Result</w:t>
            </w:r>
            <w:r w:rsidR="0031044A">
              <w:rPr>
                <w:rFonts w:ascii="Book Antiqua" w:eastAsia="宋体" w:hAnsi="Book Antiqua" w:cs="宋体"/>
                <w:b/>
                <w:color w:val="000000"/>
                <w:kern w:val="0"/>
                <w:sz w:val="24"/>
              </w:rPr>
              <w:t>(s)</w:t>
            </w:r>
          </w:p>
        </w:tc>
      </w:tr>
      <w:tr w:rsidR="006D1BEB" w:rsidRPr="00240B6A" w14:paraId="4EEB940A" w14:textId="77777777" w:rsidTr="00577862">
        <w:trPr>
          <w:trHeight w:val="624"/>
        </w:trPr>
        <w:tc>
          <w:tcPr>
            <w:tcW w:w="245" w:type="pct"/>
            <w:vMerge/>
            <w:tcBorders>
              <w:top w:val="nil"/>
              <w:bottom w:val="single" w:sz="8" w:space="0" w:color="auto"/>
            </w:tcBorders>
            <w:vAlign w:val="center"/>
            <w:hideMark/>
          </w:tcPr>
          <w:p w14:paraId="1292B25A"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481" w:type="pct"/>
            <w:vMerge/>
            <w:tcBorders>
              <w:top w:val="nil"/>
              <w:bottom w:val="single" w:sz="8" w:space="0" w:color="auto"/>
            </w:tcBorders>
            <w:vAlign w:val="center"/>
            <w:hideMark/>
          </w:tcPr>
          <w:p w14:paraId="20D0F479"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301" w:type="pct"/>
            <w:vMerge/>
            <w:tcBorders>
              <w:top w:val="nil"/>
              <w:bottom w:val="single" w:sz="8" w:space="0" w:color="auto"/>
            </w:tcBorders>
            <w:vAlign w:val="center"/>
            <w:hideMark/>
          </w:tcPr>
          <w:p w14:paraId="0B3F8E44"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349" w:type="pct"/>
            <w:vMerge/>
            <w:tcBorders>
              <w:top w:val="nil"/>
              <w:bottom w:val="single" w:sz="8" w:space="0" w:color="auto"/>
            </w:tcBorders>
            <w:vAlign w:val="center"/>
            <w:hideMark/>
          </w:tcPr>
          <w:p w14:paraId="2041850C"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527" w:type="pct"/>
            <w:vMerge/>
            <w:tcBorders>
              <w:top w:val="nil"/>
              <w:bottom w:val="single" w:sz="8" w:space="0" w:color="auto"/>
            </w:tcBorders>
            <w:vAlign w:val="center"/>
            <w:hideMark/>
          </w:tcPr>
          <w:p w14:paraId="0C99D5A2"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375" w:type="pct"/>
            <w:vMerge/>
            <w:tcBorders>
              <w:top w:val="nil"/>
              <w:bottom w:val="single" w:sz="8" w:space="0" w:color="auto"/>
            </w:tcBorders>
            <w:vAlign w:val="center"/>
            <w:hideMark/>
          </w:tcPr>
          <w:p w14:paraId="04A56B24"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368" w:type="pct"/>
            <w:vMerge/>
            <w:tcBorders>
              <w:top w:val="nil"/>
              <w:bottom w:val="single" w:sz="8" w:space="0" w:color="auto"/>
            </w:tcBorders>
            <w:vAlign w:val="center"/>
            <w:hideMark/>
          </w:tcPr>
          <w:p w14:paraId="590BFBE6"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708" w:type="pct"/>
            <w:vMerge/>
            <w:tcBorders>
              <w:top w:val="nil"/>
              <w:bottom w:val="single" w:sz="8" w:space="0" w:color="auto"/>
            </w:tcBorders>
            <w:vAlign w:val="center"/>
            <w:hideMark/>
          </w:tcPr>
          <w:p w14:paraId="3BCB8CC2"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402" w:type="pct"/>
            <w:vMerge/>
            <w:tcBorders>
              <w:top w:val="nil"/>
              <w:bottom w:val="single" w:sz="8" w:space="0" w:color="auto"/>
            </w:tcBorders>
            <w:vAlign w:val="center"/>
            <w:hideMark/>
          </w:tcPr>
          <w:p w14:paraId="0AE3BF07"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611" w:type="pct"/>
            <w:vMerge/>
            <w:tcBorders>
              <w:top w:val="nil"/>
              <w:bottom w:val="single" w:sz="8" w:space="0" w:color="auto"/>
            </w:tcBorders>
            <w:vAlign w:val="center"/>
            <w:hideMark/>
          </w:tcPr>
          <w:p w14:paraId="5E242D22"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634" w:type="pct"/>
            <w:vMerge/>
            <w:tcBorders>
              <w:top w:val="nil"/>
              <w:bottom w:val="single" w:sz="8" w:space="0" w:color="auto"/>
            </w:tcBorders>
            <w:vAlign w:val="center"/>
            <w:hideMark/>
          </w:tcPr>
          <w:p w14:paraId="2CE45708"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r>
      <w:tr w:rsidR="006D1BEB" w:rsidRPr="00240B6A" w14:paraId="784D0B60" w14:textId="77777777" w:rsidTr="00577862">
        <w:trPr>
          <w:trHeight w:val="5085"/>
        </w:trPr>
        <w:tc>
          <w:tcPr>
            <w:tcW w:w="245" w:type="pct"/>
            <w:vMerge w:val="restart"/>
            <w:tcBorders>
              <w:top w:val="single" w:sz="8" w:space="0" w:color="auto"/>
            </w:tcBorders>
            <w:shd w:val="clear" w:color="auto" w:fill="auto"/>
            <w:vAlign w:val="center"/>
            <w:hideMark/>
          </w:tcPr>
          <w:p w14:paraId="3E9B1E12"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2011</w:t>
            </w:r>
          </w:p>
        </w:tc>
        <w:tc>
          <w:tcPr>
            <w:tcW w:w="481" w:type="pct"/>
            <w:vMerge w:val="restart"/>
            <w:tcBorders>
              <w:top w:val="single" w:sz="8" w:space="0" w:color="auto"/>
            </w:tcBorders>
            <w:shd w:val="clear" w:color="auto" w:fill="auto"/>
            <w:vAlign w:val="center"/>
            <w:hideMark/>
          </w:tcPr>
          <w:p w14:paraId="5FDD7B98" w14:textId="5E126611"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Hwang</w:t>
            </w:r>
            <w:r w:rsidR="006D1BEB" w:rsidRPr="00240B6A">
              <w:rPr>
                <w:rFonts w:ascii="Book Antiqua" w:eastAsia="宋体" w:hAnsi="Book Antiqua" w:cs="宋体"/>
                <w:color w:val="000000"/>
                <w:kern w:val="0"/>
                <w:sz w:val="24"/>
              </w:rPr>
              <w:t xml:space="preserve"> </w:t>
            </w:r>
            <w:r w:rsidR="006D1BEB" w:rsidRPr="00240B6A">
              <w:rPr>
                <w:rFonts w:ascii="Book Antiqua" w:eastAsia="宋体" w:hAnsi="Book Antiqua" w:cs="宋体"/>
                <w:i/>
                <w:color w:val="000000"/>
                <w:kern w:val="0"/>
                <w:sz w:val="24"/>
              </w:rPr>
              <w:t>et al</w:t>
            </w:r>
            <w:r w:rsidRPr="002D5D47">
              <w:rPr>
                <w:rFonts w:ascii="Book Antiqua" w:eastAsia="宋体" w:hAnsi="Book Antiqua" w:cs="宋体"/>
                <w:color w:val="000000"/>
                <w:kern w:val="0"/>
                <w:sz w:val="24"/>
                <w:vertAlign w:val="superscript"/>
              </w:rPr>
              <w:t>[43]</w:t>
            </w:r>
          </w:p>
        </w:tc>
        <w:tc>
          <w:tcPr>
            <w:tcW w:w="301" w:type="pct"/>
            <w:vMerge w:val="restart"/>
            <w:tcBorders>
              <w:top w:val="single" w:sz="8" w:space="0" w:color="auto"/>
            </w:tcBorders>
            <w:shd w:val="clear" w:color="auto" w:fill="auto"/>
            <w:vAlign w:val="center"/>
            <w:hideMark/>
          </w:tcPr>
          <w:p w14:paraId="4EDB5501" w14:textId="1108E9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i/>
                <w:color w:val="000000"/>
                <w:kern w:val="0"/>
                <w:sz w:val="24"/>
              </w:rPr>
              <w:t>n</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5</w:t>
            </w:r>
            <w:r w:rsidRPr="00240B6A">
              <w:rPr>
                <w:rFonts w:ascii="Book Antiqua" w:eastAsia="等线" w:hAnsi="Book Antiqua" w:cs="宋体"/>
                <w:color w:val="000000"/>
                <w:kern w:val="0"/>
                <w:sz w:val="24"/>
              </w:rPr>
              <w:t xml:space="preserve"> (</w:t>
            </w:r>
            <w:r w:rsidRPr="002D5D47">
              <w:rPr>
                <w:rFonts w:ascii="Book Antiqua" w:eastAsia="宋体" w:hAnsi="Book Antiqua" w:cs="宋体"/>
                <w:color w:val="000000"/>
                <w:kern w:val="0"/>
                <w:sz w:val="24"/>
              </w:rPr>
              <w:t>5 groups</w:t>
            </w:r>
            <w:r w:rsidRPr="00240B6A">
              <w:rPr>
                <w:rFonts w:ascii="Book Antiqua" w:eastAsia="等线" w:hAnsi="Book Antiqua" w:cs="宋体"/>
                <w:color w:val="000000"/>
                <w:kern w:val="0"/>
                <w:sz w:val="24"/>
              </w:rPr>
              <w:t>)</w:t>
            </w:r>
          </w:p>
        </w:tc>
        <w:tc>
          <w:tcPr>
            <w:tcW w:w="349" w:type="pct"/>
            <w:vMerge w:val="restart"/>
            <w:tcBorders>
              <w:top w:val="single" w:sz="8" w:space="0" w:color="auto"/>
            </w:tcBorders>
            <w:shd w:val="clear" w:color="auto" w:fill="auto"/>
            <w:vAlign w:val="center"/>
            <w:hideMark/>
          </w:tcPr>
          <w:p w14:paraId="4F58D896" w14:textId="47A7339C"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roofErr w:type="spellStart"/>
            <w:r w:rsidRPr="00240B6A">
              <w:rPr>
                <w:rFonts w:ascii="Book Antiqua" w:eastAsia="宋体" w:hAnsi="Book Antiqua" w:cs="宋体"/>
                <w:color w:val="000000"/>
                <w:kern w:val="0"/>
                <w:sz w:val="24"/>
              </w:rPr>
              <w:t>Hindlimb</w:t>
            </w:r>
            <w:proofErr w:type="spellEnd"/>
          </w:p>
        </w:tc>
        <w:tc>
          <w:tcPr>
            <w:tcW w:w="527" w:type="pct"/>
            <w:vMerge w:val="restart"/>
            <w:tcBorders>
              <w:top w:val="single" w:sz="8" w:space="0" w:color="auto"/>
            </w:tcBorders>
            <w:shd w:val="clear" w:color="auto" w:fill="auto"/>
            <w:vAlign w:val="center"/>
            <w:hideMark/>
          </w:tcPr>
          <w:p w14:paraId="1E79C870"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Circumferential incision</w:t>
            </w:r>
          </w:p>
        </w:tc>
        <w:tc>
          <w:tcPr>
            <w:tcW w:w="375" w:type="pct"/>
            <w:vMerge w:val="restart"/>
            <w:tcBorders>
              <w:top w:val="single" w:sz="8" w:space="0" w:color="auto"/>
            </w:tcBorders>
            <w:shd w:val="clear" w:color="auto" w:fill="auto"/>
            <w:vAlign w:val="center"/>
            <w:hideMark/>
          </w:tcPr>
          <w:p w14:paraId="410B3147"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Human</w:t>
            </w:r>
          </w:p>
        </w:tc>
        <w:tc>
          <w:tcPr>
            <w:tcW w:w="368" w:type="pct"/>
            <w:vMerge w:val="restart"/>
            <w:tcBorders>
              <w:top w:val="single" w:sz="8" w:space="0" w:color="auto"/>
            </w:tcBorders>
            <w:shd w:val="clear" w:color="auto" w:fill="auto"/>
            <w:vAlign w:val="center"/>
            <w:hideMark/>
          </w:tcPr>
          <w:p w14:paraId="656E3A4C"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NM</w:t>
            </w:r>
          </w:p>
        </w:tc>
        <w:tc>
          <w:tcPr>
            <w:tcW w:w="708" w:type="pct"/>
            <w:vMerge w:val="restart"/>
            <w:tcBorders>
              <w:top w:val="single" w:sz="8" w:space="0" w:color="auto"/>
            </w:tcBorders>
            <w:shd w:val="clear" w:color="auto" w:fill="auto"/>
            <w:vAlign w:val="center"/>
            <w:hideMark/>
          </w:tcPr>
          <w:p w14:paraId="50BF56B7" w14:textId="20685520"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Inject</w:t>
            </w:r>
            <w:r w:rsidR="0031044A">
              <w:rPr>
                <w:rFonts w:ascii="Book Antiqua" w:eastAsia="宋体" w:hAnsi="Book Antiqua" w:cs="宋体"/>
                <w:color w:val="000000"/>
                <w:kern w:val="0"/>
                <w:sz w:val="24"/>
              </w:rPr>
              <w:t>ed</w:t>
            </w:r>
            <w:r w:rsidRPr="002D5D47">
              <w:rPr>
                <w:rFonts w:ascii="Book Antiqua" w:eastAsia="宋体" w:hAnsi="Book Antiqua" w:cs="宋体"/>
                <w:color w:val="000000"/>
                <w:kern w:val="0"/>
                <w:sz w:val="24"/>
              </w:rPr>
              <w:t xml:space="preserve"> subcutaneously at the site of the damaged lymphatic vessels </w:t>
            </w:r>
          </w:p>
        </w:tc>
        <w:tc>
          <w:tcPr>
            <w:tcW w:w="402" w:type="pct"/>
            <w:vMerge w:val="restart"/>
            <w:tcBorders>
              <w:top w:val="single" w:sz="8" w:space="0" w:color="auto"/>
            </w:tcBorders>
            <w:shd w:val="clear" w:color="auto" w:fill="auto"/>
            <w:vAlign w:val="center"/>
            <w:hideMark/>
          </w:tcPr>
          <w:p w14:paraId="576E93E7" w14:textId="66951471" w:rsidR="002D5D47" w:rsidRPr="002D5D47" w:rsidRDefault="002D5D47">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VEGF-C hydrogel</w:t>
            </w:r>
            <w:r w:rsidRPr="00240B6A">
              <w:rPr>
                <w:rFonts w:ascii="Book Antiqua" w:eastAsia="等线" w:hAnsi="Book Antiqua" w:cs="宋体"/>
                <w:color w:val="000000"/>
                <w:kern w:val="0"/>
                <w:sz w:val="24"/>
              </w:rPr>
              <w:t xml:space="preserve"> (</w:t>
            </w:r>
            <w:r w:rsidRPr="002D5D47">
              <w:rPr>
                <w:rFonts w:ascii="Book Antiqua" w:eastAsia="宋体" w:hAnsi="Book Antiqua" w:cs="宋体"/>
                <w:color w:val="000000"/>
                <w:kern w:val="0"/>
                <w:sz w:val="24"/>
              </w:rPr>
              <w:t xml:space="preserve">A VEGF-C hydrogel sheet </w:t>
            </w:r>
            <w:r w:rsidR="0031044A">
              <w:rPr>
                <w:rFonts w:ascii="Book Antiqua" w:eastAsia="宋体" w:hAnsi="Book Antiqua" w:cs="宋体"/>
                <w:color w:val="000000"/>
                <w:kern w:val="0"/>
                <w:sz w:val="24"/>
              </w:rPr>
              <w:t>was</w:t>
            </w:r>
            <w:r w:rsidR="0031044A" w:rsidRPr="002D5D47">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 xml:space="preserve">applied to the injection site and </w:t>
            </w:r>
            <w:r w:rsidR="0031044A">
              <w:rPr>
                <w:rFonts w:ascii="Book Antiqua" w:eastAsia="宋体" w:hAnsi="Book Antiqua" w:cs="宋体"/>
                <w:color w:val="000000"/>
                <w:kern w:val="0"/>
                <w:sz w:val="24"/>
              </w:rPr>
              <w:t>was</w:t>
            </w:r>
            <w:r w:rsidR="0031044A" w:rsidRPr="002D5D47">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sutured into the injured dermal junction</w:t>
            </w:r>
            <w:r w:rsidRPr="00240B6A">
              <w:rPr>
                <w:rFonts w:ascii="Book Antiqua" w:eastAsia="等线" w:hAnsi="Book Antiqua" w:cs="宋体"/>
                <w:color w:val="000000"/>
                <w:kern w:val="0"/>
                <w:sz w:val="24"/>
              </w:rPr>
              <w:t>)</w:t>
            </w:r>
          </w:p>
        </w:tc>
        <w:tc>
          <w:tcPr>
            <w:tcW w:w="611" w:type="pct"/>
            <w:vMerge w:val="restart"/>
            <w:tcBorders>
              <w:top w:val="single" w:sz="8" w:space="0" w:color="auto"/>
            </w:tcBorders>
            <w:shd w:val="clear" w:color="auto" w:fill="auto"/>
            <w:vAlign w:val="center"/>
            <w:hideMark/>
          </w:tcPr>
          <w:p w14:paraId="482CF490" w14:textId="003E14B0" w:rsidR="002D5D47" w:rsidRPr="002D5D47" w:rsidRDefault="00075232">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color w:val="000000"/>
                <w:kern w:val="0"/>
                <w:sz w:val="24"/>
              </w:rPr>
              <w:t xml:space="preserve">(1) </w:t>
            </w:r>
            <w:r w:rsidR="002D5D47" w:rsidRPr="002D5D47">
              <w:rPr>
                <w:rFonts w:ascii="Book Antiqua" w:eastAsia="宋体" w:hAnsi="Book Antiqua" w:cs="宋体"/>
                <w:color w:val="000000"/>
                <w:kern w:val="0"/>
                <w:sz w:val="24"/>
              </w:rPr>
              <w:t>Circumference</w:t>
            </w:r>
            <w:r w:rsidRPr="00240B6A">
              <w:rPr>
                <w:rFonts w:ascii="Book Antiqua" w:eastAsia="宋体" w:hAnsi="Book Antiqua" w:cs="宋体"/>
                <w:color w:val="000000"/>
                <w:kern w:val="0"/>
                <w:sz w:val="24"/>
              </w:rPr>
              <w:t xml:space="preserve">; and (2) </w:t>
            </w:r>
            <w:r w:rsidR="002D5D47" w:rsidRPr="002D5D47">
              <w:rPr>
                <w:rFonts w:ascii="Book Antiqua" w:eastAsia="宋体" w:hAnsi="Book Antiqua" w:cs="宋体"/>
                <w:color w:val="000000"/>
                <w:kern w:val="0"/>
                <w:sz w:val="24"/>
              </w:rPr>
              <w:t>IHC stain</w:t>
            </w:r>
            <w:r w:rsidR="0031044A">
              <w:rPr>
                <w:rFonts w:ascii="Book Antiqua" w:eastAsia="宋体" w:hAnsi="Book Antiqua" w:cs="宋体"/>
                <w:color w:val="000000"/>
                <w:kern w:val="0"/>
                <w:sz w:val="24"/>
              </w:rPr>
              <w:t>ing</w:t>
            </w:r>
            <w:r w:rsidR="002D5D47" w:rsidRPr="002D5D47">
              <w:rPr>
                <w:rFonts w:ascii="Book Antiqua" w:eastAsia="宋体" w:hAnsi="Book Antiqua" w:cs="宋体"/>
                <w:color w:val="000000"/>
                <w:kern w:val="0"/>
                <w:sz w:val="24"/>
              </w:rPr>
              <w:t xml:space="preserve"> (LYVE</w:t>
            </w:r>
            <w:r w:rsidR="00B150F2" w:rsidRPr="00240B6A">
              <w:rPr>
                <w:rFonts w:ascii="Book Antiqua" w:eastAsia="宋体" w:hAnsi="Book Antiqua" w:cs="宋体"/>
                <w:color w:val="000000"/>
                <w:kern w:val="0"/>
                <w:sz w:val="24"/>
              </w:rPr>
              <w:t>-</w:t>
            </w:r>
            <w:r w:rsidR="002D5D47" w:rsidRPr="002D5D47">
              <w:rPr>
                <w:rFonts w:ascii="Book Antiqua" w:eastAsia="宋体" w:hAnsi="Book Antiqua" w:cs="宋体"/>
                <w:color w:val="000000"/>
                <w:kern w:val="0"/>
                <w:sz w:val="24"/>
              </w:rPr>
              <w:t>1</w:t>
            </w:r>
            <w:r w:rsidR="00B150F2" w:rsidRPr="00240B6A">
              <w:rPr>
                <w:rFonts w:ascii="Book Antiqua" w:eastAsia="等线" w:hAnsi="Book Antiqua" w:cs="宋体"/>
                <w:color w:val="000000"/>
                <w:kern w:val="0"/>
                <w:sz w:val="24"/>
              </w:rPr>
              <w:t xml:space="preserve">, </w:t>
            </w:r>
            <w:r w:rsidR="002D5D47" w:rsidRPr="002D5D47">
              <w:rPr>
                <w:rFonts w:ascii="Book Antiqua" w:eastAsia="宋体" w:hAnsi="Book Antiqua" w:cs="宋体"/>
                <w:color w:val="000000"/>
                <w:kern w:val="0"/>
                <w:sz w:val="24"/>
              </w:rPr>
              <w:t>PKH</w:t>
            </w:r>
            <w:r w:rsidR="0031044A" w:rsidRPr="009B24E8">
              <w:rPr>
                <w:rFonts w:ascii="Book Antiqua" w:eastAsia="宋体" w:hAnsi="Book Antiqua" w:cs="宋体"/>
                <w:color w:val="000000"/>
                <w:kern w:val="0"/>
                <w:sz w:val="24"/>
              </w:rPr>
              <w:t>-</w:t>
            </w:r>
            <w:r w:rsidR="002D5D47" w:rsidRPr="002D5D47">
              <w:rPr>
                <w:rFonts w:ascii="Book Antiqua" w:eastAsia="宋体" w:hAnsi="Book Antiqua" w:cs="宋体"/>
                <w:color w:val="000000"/>
                <w:kern w:val="0"/>
                <w:sz w:val="24"/>
              </w:rPr>
              <w:t>26</w:t>
            </w:r>
            <w:r w:rsidR="002D5D47" w:rsidRPr="00240B6A">
              <w:rPr>
                <w:rFonts w:ascii="Book Antiqua" w:eastAsia="等线" w:hAnsi="Book Antiqua" w:cs="宋体"/>
                <w:color w:val="000000"/>
                <w:kern w:val="0"/>
                <w:sz w:val="24"/>
              </w:rPr>
              <w:t>)</w:t>
            </w:r>
          </w:p>
        </w:tc>
        <w:tc>
          <w:tcPr>
            <w:tcW w:w="634" w:type="pct"/>
            <w:vMerge w:val="restart"/>
            <w:tcBorders>
              <w:top w:val="single" w:sz="8" w:space="0" w:color="auto"/>
            </w:tcBorders>
            <w:shd w:val="clear" w:color="auto" w:fill="auto"/>
            <w:vAlign w:val="center"/>
            <w:hideMark/>
          </w:tcPr>
          <w:p w14:paraId="7FAF0483" w14:textId="68AC4B0C" w:rsidR="002D5D47" w:rsidRPr="002D5D47" w:rsidRDefault="005079C7">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color w:val="000000"/>
                <w:kern w:val="0"/>
                <w:sz w:val="24"/>
              </w:rPr>
              <w:t xml:space="preserve">(1) </w:t>
            </w:r>
            <w:r w:rsidR="002D5D47" w:rsidRPr="002D5D47">
              <w:rPr>
                <w:rFonts w:ascii="Book Antiqua" w:eastAsia="宋体" w:hAnsi="Book Antiqua" w:cs="宋体"/>
                <w:color w:val="000000"/>
                <w:kern w:val="0"/>
                <w:sz w:val="24"/>
              </w:rPr>
              <w:t>A significant decrease in dermal edema at 3</w:t>
            </w:r>
            <w:r w:rsidRPr="00240B6A">
              <w:rPr>
                <w:rFonts w:ascii="Book Antiqua" w:eastAsia="宋体" w:hAnsi="Book Antiqua" w:cs="宋体"/>
                <w:color w:val="000000"/>
                <w:kern w:val="0"/>
                <w:sz w:val="24"/>
              </w:rPr>
              <w:t>-</w:t>
            </w:r>
            <w:r w:rsidR="002D5D47" w:rsidRPr="002D5D47">
              <w:rPr>
                <w:rFonts w:ascii="Book Antiqua" w:eastAsia="宋体" w:hAnsi="Book Antiqua" w:cs="宋体"/>
                <w:color w:val="000000"/>
                <w:kern w:val="0"/>
                <w:sz w:val="24"/>
              </w:rPr>
              <w:t xml:space="preserve">4 </w:t>
            </w:r>
            <w:proofErr w:type="spellStart"/>
            <w:r w:rsidRPr="00240B6A">
              <w:rPr>
                <w:rFonts w:ascii="Book Antiqua" w:eastAsia="宋体" w:hAnsi="Book Antiqua" w:cs="宋体"/>
                <w:color w:val="000000"/>
                <w:kern w:val="0"/>
                <w:sz w:val="24"/>
              </w:rPr>
              <w:t>wk</w:t>
            </w:r>
            <w:proofErr w:type="spellEnd"/>
            <w:r w:rsidR="002D5D47"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and (2) </w:t>
            </w:r>
            <w:r w:rsidR="0031044A">
              <w:rPr>
                <w:rFonts w:ascii="Book Antiqua" w:eastAsia="宋体" w:hAnsi="Book Antiqua" w:cs="宋体"/>
                <w:color w:val="000000"/>
                <w:kern w:val="0"/>
                <w:sz w:val="24"/>
              </w:rPr>
              <w:t>s</w:t>
            </w:r>
            <w:r w:rsidR="0031044A" w:rsidRPr="002D5D47">
              <w:rPr>
                <w:rFonts w:ascii="Book Antiqua" w:eastAsia="宋体" w:hAnsi="Book Antiqua" w:cs="宋体"/>
                <w:color w:val="000000"/>
                <w:kern w:val="0"/>
                <w:sz w:val="24"/>
              </w:rPr>
              <w:t xml:space="preserve">ignificant  </w:t>
            </w:r>
            <w:r w:rsidR="002D5D47" w:rsidRPr="002D5D47">
              <w:rPr>
                <w:rFonts w:ascii="Book Antiqua" w:eastAsia="宋体" w:hAnsi="Book Antiqua" w:cs="宋体"/>
                <w:color w:val="000000"/>
                <w:kern w:val="0"/>
                <w:sz w:val="24"/>
              </w:rPr>
              <w:t>lymphatic vessel regeneration</w:t>
            </w:r>
          </w:p>
        </w:tc>
      </w:tr>
      <w:tr w:rsidR="006D1BEB" w:rsidRPr="00240B6A" w14:paraId="77B6EE92" w14:textId="77777777" w:rsidTr="00577862">
        <w:trPr>
          <w:trHeight w:val="624"/>
        </w:trPr>
        <w:tc>
          <w:tcPr>
            <w:tcW w:w="245" w:type="pct"/>
            <w:vMerge/>
            <w:vAlign w:val="center"/>
            <w:hideMark/>
          </w:tcPr>
          <w:p w14:paraId="3EBA5065"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481" w:type="pct"/>
            <w:vMerge/>
            <w:vAlign w:val="center"/>
            <w:hideMark/>
          </w:tcPr>
          <w:p w14:paraId="0CAB0989"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01" w:type="pct"/>
            <w:vMerge/>
            <w:vAlign w:val="center"/>
            <w:hideMark/>
          </w:tcPr>
          <w:p w14:paraId="18999441"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49" w:type="pct"/>
            <w:vMerge/>
            <w:vAlign w:val="center"/>
            <w:hideMark/>
          </w:tcPr>
          <w:p w14:paraId="56D94007"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527" w:type="pct"/>
            <w:vMerge/>
            <w:vAlign w:val="center"/>
            <w:hideMark/>
          </w:tcPr>
          <w:p w14:paraId="677A3225"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75" w:type="pct"/>
            <w:vMerge/>
            <w:vAlign w:val="center"/>
            <w:hideMark/>
          </w:tcPr>
          <w:p w14:paraId="55E29AF8"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68" w:type="pct"/>
            <w:vMerge/>
            <w:vAlign w:val="center"/>
            <w:hideMark/>
          </w:tcPr>
          <w:p w14:paraId="715FFAA7"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708" w:type="pct"/>
            <w:vMerge/>
            <w:vAlign w:val="center"/>
            <w:hideMark/>
          </w:tcPr>
          <w:p w14:paraId="0A1FBB5A"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402" w:type="pct"/>
            <w:vMerge/>
            <w:vAlign w:val="center"/>
            <w:hideMark/>
          </w:tcPr>
          <w:p w14:paraId="7E6327B6"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611" w:type="pct"/>
            <w:vMerge/>
            <w:vAlign w:val="center"/>
            <w:hideMark/>
          </w:tcPr>
          <w:p w14:paraId="3CF75DEA"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634" w:type="pct"/>
            <w:vMerge/>
            <w:vAlign w:val="center"/>
            <w:hideMark/>
          </w:tcPr>
          <w:p w14:paraId="78DAA9F4"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r>
      <w:tr w:rsidR="006D1BEB" w:rsidRPr="00240B6A" w14:paraId="26D50DB3" w14:textId="77777777" w:rsidTr="00577862">
        <w:trPr>
          <w:trHeight w:val="1935"/>
        </w:trPr>
        <w:tc>
          <w:tcPr>
            <w:tcW w:w="245" w:type="pct"/>
            <w:vMerge w:val="restart"/>
            <w:shd w:val="clear" w:color="auto" w:fill="auto"/>
            <w:vAlign w:val="center"/>
            <w:hideMark/>
          </w:tcPr>
          <w:p w14:paraId="3FEB5DAF"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2012</w:t>
            </w:r>
          </w:p>
        </w:tc>
        <w:tc>
          <w:tcPr>
            <w:tcW w:w="481" w:type="pct"/>
            <w:vMerge w:val="restart"/>
            <w:shd w:val="clear" w:color="auto" w:fill="auto"/>
            <w:vAlign w:val="center"/>
            <w:hideMark/>
          </w:tcPr>
          <w:p w14:paraId="4375EC26" w14:textId="5359ED32"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Shimizu</w:t>
            </w:r>
            <w:r w:rsidR="00075232" w:rsidRPr="00240B6A">
              <w:rPr>
                <w:rFonts w:ascii="Book Antiqua" w:eastAsia="宋体" w:hAnsi="Book Antiqua" w:cs="宋体"/>
                <w:color w:val="000000"/>
                <w:kern w:val="0"/>
                <w:sz w:val="24"/>
              </w:rPr>
              <w:t xml:space="preserve"> </w:t>
            </w:r>
            <w:r w:rsidR="00075232" w:rsidRPr="00240B6A">
              <w:rPr>
                <w:rFonts w:ascii="Book Antiqua" w:eastAsia="宋体" w:hAnsi="Book Antiqua" w:cs="宋体"/>
                <w:i/>
                <w:color w:val="000000"/>
                <w:kern w:val="0"/>
                <w:sz w:val="24"/>
              </w:rPr>
              <w:t>et al</w:t>
            </w:r>
            <w:r w:rsidRPr="002D5D47">
              <w:rPr>
                <w:rFonts w:ascii="Book Antiqua" w:eastAsia="宋体" w:hAnsi="Book Antiqua" w:cs="宋体"/>
                <w:color w:val="000000"/>
                <w:kern w:val="0"/>
                <w:sz w:val="24"/>
                <w:vertAlign w:val="superscript"/>
              </w:rPr>
              <w:t>[44]</w:t>
            </w:r>
          </w:p>
        </w:tc>
        <w:tc>
          <w:tcPr>
            <w:tcW w:w="301" w:type="pct"/>
            <w:vMerge w:val="restart"/>
            <w:shd w:val="clear" w:color="auto" w:fill="auto"/>
            <w:vAlign w:val="center"/>
            <w:hideMark/>
          </w:tcPr>
          <w:p w14:paraId="1DF14506" w14:textId="1EFA50B6" w:rsidR="002D5D47" w:rsidRPr="002D5D47" w:rsidRDefault="00075232" w:rsidP="00240B6A">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i/>
                <w:color w:val="000000"/>
                <w:kern w:val="0"/>
                <w:sz w:val="24"/>
              </w:rPr>
              <w:t>n</w:t>
            </w:r>
            <w:r w:rsidRPr="00240B6A">
              <w:rPr>
                <w:rFonts w:ascii="Book Antiqua" w:eastAsia="宋体" w:hAnsi="Book Antiqua" w:cs="宋体"/>
                <w:color w:val="000000"/>
                <w:kern w:val="0"/>
                <w:sz w:val="24"/>
              </w:rPr>
              <w:t xml:space="preserve"> </w:t>
            </w:r>
            <w:r w:rsidR="002D5D47"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002D5D47" w:rsidRPr="002D5D47">
              <w:rPr>
                <w:rFonts w:ascii="Book Antiqua" w:eastAsia="宋体" w:hAnsi="Book Antiqua" w:cs="宋体"/>
                <w:color w:val="000000"/>
                <w:kern w:val="0"/>
                <w:sz w:val="24"/>
              </w:rPr>
              <w:t>12</w:t>
            </w:r>
            <w:r w:rsidR="002D5D47" w:rsidRPr="00240B6A">
              <w:rPr>
                <w:rFonts w:ascii="Book Antiqua" w:eastAsia="等线" w:hAnsi="Book Antiqua" w:cs="宋体"/>
                <w:color w:val="000000"/>
                <w:kern w:val="0"/>
                <w:sz w:val="24"/>
              </w:rPr>
              <w:t xml:space="preserve"> (</w:t>
            </w:r>
            <w:r w:rsidR="002D5D47" w:rsidRPr="002D5D47">
              <w:rPr>
                <w:rFonts w:ascii="Book Antiqua" w:eastAsia="宋体" w:hAnsi="Book Antiqua" w:cs="宋体"/>
                <w:color w:val="000000"/>
                <w:kern w:val="0"/>
                <w:sz w:val="24"/>
              </w:rPr>
              <w:t>3 groups</w:t>
            </w:r>
            <w:r w:rsidR="002D5D47" w:rsidRPr="00240B6A">
              <w:rPr>
                <w:rFonts w:ascii="Book Antiqua" w:eastAsia="等线" w:hAnsi="Book Antiqua" w:cs="宋体"/>
                <w:color w:val="000000"/>
                <w:kern w:val="0"/>
                <w:sz w:val="24"/>
              </w:rPr>
              <w:t>)</w:t>
            </w:r>
          </w:p>
        </w:tc>
        <w:tc>
          <w:tcPr>
            <w:tcW w:w="349" w:type="pct"/>
            <w:vMerge w:val="restart"/>
            <w:shd w:val="clear" w:color="auto" w:fill="auto"/>
            <w:vAlign w:val="center"/>
            <w:hideMark/>
          </w:tcPr>
          <w:p w14:paraId="4BF1BB24"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Tail</w:t>
            </w:r>
          </w:p>
        </w:tc>
        <w:tc>
          <w:tcPr>
            <w:tcW w:w="527" w:type="pct"/>
            <w:vMerge w:val="restart"/>
            <w:shd w:val="clear" w:color="auto" w:fill="auto"/>
            <w:vAlign w:val="center"/>
            <w:hideMark/>
          </w:tcPr>
          <w:p w14:paraId="13A52441"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Circumferential incision</w:t>
            </w:r>
          </w:p>
        </w:tc>
        <w:tc>
          <w:tcPr>
            <w:tcW w:w="375" w:type="pct"/>
            <w:vMerge w:val="restart"/>
            <w:shd w:val="clear" w:color="auto" w:fill="auto"/>
            <w:vAlign w:val="center"/>
            <w:hideMark/>
          </w:tcPr>
          <w:p w14:paraId="416C92BA"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Allogeneic</w:t>
            </w:r>
          </w:p>
        </w:tc>
        <w:tc>
          <w:tcPr>
            <w:tcW w:w="368" w:type="pct"/>
            <w:vMerge w:val="restart"/>
            <w:shd w:val="clear" w:color="auto" w:fill="auto"/>
            <w:vAlign w:val="center"/>
            <w:hideMark/>
          </w:tcPr>
          <w:p w14:paraId="7D45BD7D" w14:textId="02B9BBD5"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2</w:t>
            </w:r>
            <w:r w:rsidR="00075232"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w:t>
            </w:r>
            <w:r w:rsidR="00075232"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10</w:t>
            </w:r>
            <w:r w:rsidRPr="002D5D47">
              <w:rPr>
                <w:rFonts w:ascii="Book Antiqua" w:eastAsia="宋体" w:hAnsi="Book Antiqua" w:cs="宋体"/>
                <w:color w:val="000000"/>
                <w:kern w:val="0"/>
                <w:sz w:val="24"/>
                <w:vertAlign w:val="superscript"/>
              </w:rPr>
              <w:t>6</w:t>
            </w:r>
            <w:r w:rsidRPr="002D5D47">
              <w:rPr>
                <w:rFonts w:ascii="Book Antiqua" w:eastAsia="宋体" w:hAnsi="Book Antiqua" w:cs="宋体"/>
                <w:color w:val="000000"/>
                <w:kern w:val="0"/>
                <w:sz w:val="24"/>
              </w:rPr>
              <w:t xml:space="preserve"> </w:t>
            </w:r>
          </w:p>
        </w:tc>
        <w:tc>
          <w:tcPr>
            <w:tcW w:w="708" w:type="pct"/>
            <w:vMerge w:val="restart"/>
            <w:shd w:val="clear" w:color="auto" w:fill="auto"/>
            <w:vAlign w:val="center"/>
            <w:hideMark/>
          </w:tcPr>
          <w:p w14:paraId="77834F08" w14:textId="34C80485" w:rsidR="002D5D47" w:rsidRPr="002D5D47" w:rsidRDefault="002D5D47">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Inject</w:t>
            </w:r>
            <w:r w:rsidR="0031044A">
              <w:rPr>
                <w:rFonts w:ascii="Book Antiqua" w:eastAsia="宋体" w:hAnsi="Book Antiqua" w:cs="宋体"/>
                <w:color w:val="000000"/>
                <w:kern w:val="0"/>
                <w:sz w:val="24"/>
              </w:rPr>
              <w:t>ed</w:t>
            </w:r>
            <w:r w:rsidRPr="002D5D47">
              <w:rPr>
                <w:rFonts w:ascii="Book Antiqua" w:eastAsia="宋体" w:hAnsi="Book Antiqua" w:cs="宋体"/>
                <w:color w:val="000000"/>
                <w:kern w:val="0"/>
                <w:sz w:val="24"/>
              </w:rPr>
              <w:t xml:space="preserve"> at </w:t>
            </w:r>
            <w:r w:rsidR="0031044A">
              <w:rPr>
                <w:rFonts w:ascii="Book Antiqua" w:eastAsia="宋体" w:hAnsi="Book Antiqua" w:cs="宋体"/>
                <w:color w:val="000000"/>
                <w:kern w:val="0"/>
                <w:sz w:val="24"/>
              </w:rPr>
              <w:t xml:space="preserve">two </w:t>
            </w:r>
            <w:r w:rsidRPr="002D5D47">
              <w:rPr>
                <w:rFonts w:ascii="Book Antiqua" w:eastAsia="宋体" w:hAnsi="Book Antiqua" w:cs="宋体"/>
                <w:color w:val="000000"/>
                <w:kern w:val="0"/>
                <w:sz w:val="24"/>
              </w:rPr>
              <w:t xml:space="preserve">different points of the lymphedematous skin flap </w:t>
            </w:r>
          </w:p>
        </w:tc>
        <w:tc>
          <w:tcPr>
            <w:tcW w:w="402" w:type="pct"/>
            <w:vMerge w:val="restart"/>
            <w:shd w:val="clear" w:color="auto" w:fill="auto"/>
            <w:vAlign w:val="center"/>
            <w:hideMark/>
          </w:tcPr>
          <w:p w14:paraId="037BD208"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N</w:t>
            </w:r>
          </w:p>
        </w:tc>
        <w:tc>
          <w:tcPr>
            <w:tcW w:w="611" w:type="pct"/>
            <w:vMerge w:val="restart"/>
            <w:shd w:val="clear" w:color="auto" w:fill="auto"/>
            <w:vAlign w:val="center"/>
            <w:hideMark/>
          </w:tcPr>
          <w:p w14:paraId="40353494"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Circumference</w:t>
            </w:r>
          </w:p>
        </w:tc>
        <w:tc>
          <w:tcPr>
            <w:tcW w:w="634" w:type="pct"/>
            <w:vMerge w:val="restart"/>
            <w:shd w:val="clear" w:color="auto" w:fill="auto"/>
            <w:vAlign w:val="center"/>
            <w:hideMark/>
          </w:tcPr>
          <w:p w14:paraId="542EEA08"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A  decrease in lymphedema</w:t>
            </w:r>
          </w:p>
        </w:tc>
      </w:tr>
      <w:tr w:rsidR="006D1BEB" w:rsidRPr="00240B6A" w14:paraId="21FB25A7" w14:textId="77777777" w:rsidTr="00577862">
        <w:trPr>
          <w:trHeight w:val="624"/>
        </w:trPr>
        <w:tc>
          <w:tcPr>
            <w:tcW w:w="245" w:type="pct"/>
            <w:vMerge/>
            <w:vAlign w:val="center"/>
            <w:hideMark/>
          </w:tcPr>
          <w:p w14:paraId="567B48DE"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481" w:type="pct"/>
            <w:vMerge/>
            <w:vAlign w:val="center"/>
            <w:hideMark/>
          </w:tcPr>
          <w:p w14:paraId="52A7595E"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01" w:type="pct"/>
            <w:vMerge/>
            <w:vAlign w:val="center"/>
            <w:hideMark/>
          </w:tcPr>
          <w:p w14:paraId="791C5A7D"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49" w:type="pct"/>
            <w:vMerge/>
            <w:vAlign w:val="center"/>
            <w:hideMark/>
          </w:tcPr>
          <w:p w14:paraId="4FC86A77"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527" w:type="pct"/>
            <w:vMerge/>
            <w:vAlign w:val="center"/>
            <w:hideMark/>
          </w:tcPr>
          <w:p w14:paraId="56A93736"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75" w:type="pct"/>
            <w:vMerge/>
            <w:vAlign w:val="center"/>
            <w:hideMark/>
          </w:tcPr>
          <w:p w14:paraId="34B8069B"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68" w:type="pct"/>
            <w:vMerge/>
            <w:vAlign w:val="center"/>
            <w:hideMark/>
          </w:tcPr>
          <w:p w14:paraId="12E2490B"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708" w:type="pct"/>
            <w:vMerge/>
            <w:vAlign w:val="center"/>
            <w:hideMark/>
          </w:tcPr>
          <w:p w14:paraId="0E18F195"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402" w:type="pct"/>
            <w:vMerge/>
            <w:vAlign w:val="center"/>
            <w:hideMark/>
          </w:tcPr>
          <w:p w14:paraId="6DF898A6"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611" w:type="pct"/>
            <w:vMerge/>
            <w:vAlign w:val="center"/>
            <w:hideMark/>
          </w:tcPr>
          <w:p w14:paraId="750508FE"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634" w:type="pct"/>
            <w:vMerge/>
            <w:vAlign w:val="center"/>
            <w:hideMark/>
          </w:tcPr>
          <w:p w14:paraId="5D36FFAB"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r>
      <w:tr w:rsidR="000E7CFD" w:rsidRPr="00240B6A" w14:paraId="2010B0FB" w14:textId="77777777" w:rsidTr="00577862">
        <w:trPr>
          <w:trHeight w:val="3808"/>
        </w:trPr>
        <w:tc>
          <w:tcPr>
            <w:tcW w:w="245" w:type="pct"/>
            <w:shd w:val="clear" w:color="auto" w:fill="auto"/>
            <w:vAlign w:val="center"/>
            <w:hideMark/>
          </w:tcPr>
          <w:p w14:paraId="3AE04C0A" w14:textId="77777777"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lastRenderedPageBreak/>
              <w:t>2015</w:t>
            </w:r>
          </w:p>
        </w:tc>
        <w:tc>
          <w:tcPr>
            <w:tcW w:w="481" w:type="pct"/>
            <w:shd w:val="clear" w:color="auto" w:fill="auto"/>
            <w:vAlign w:val="center"/>
            <w:hideMark/>
          </w:tcPr>
          <w:p w14:paraId="49D1E357" w14:textId="52C50E41"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Ackermann</w:t>
            </w:r>
            <w:r w:rsidRPr="00240B6A">
              <w:rPr>
                <w:rFonts w:ascii="Book Antiqua" w:eastAsia="宋体" w:hAnsi="Book Antiqua" w:cs="宋体"/>
                <w:color w:val="000000"/>
                <w:kern w:val="0"/>
                <w:sz w:val="24"/>
              </w:rPr>
              <w:t xml:space="preserve"> </w:t>
            </w:r>
            <w:r w:rsidRPr="00240B6A">
              <w:rPr>
                <w:rFonts w:ascii="Book Antiqua" w:eastAsia="宋体" w:hAnsi="Book Antiqua" w:cs="宋体"/>
                <w:i/>
                <w:color w:val="000000"/>
                <w:kern w:val="0"/>
                <w:sz w:val="24"/>
              </w:rPr>
              <w:t>et al</w:t>
            </w:r>
            <w:r w:rsidRPr="002D5D47">
              <w:rPr>
                <w:rFonts w:ascii="Book Antiqua" w:eastAsia="宋体" w:hAnsi="Book Antiqua" w:cs="宋体"/>
                <w:color w:val="000000"/>
                <w:kern w:val="0"/>
                <w:sz w:val="24"/>
                <w:vertAlign w:val="superscript"/>
              </w:rPr>
              <w:t>[45]</w:t>
            </w:r>
          </w:p>
        </w:tc>
        <w:tc>
          <w:tcPr>
            <w:tcW w:w="301" w:type="pct"/>
            <w:shd w:val="clear" w:color="auto" w:fill="auto"/>
            <w:vAlign w:val="center"/>
            <w:hideMark/>
          </w:tcPr>
          <w:p w14:paraId="140B53EE" w14:textId="011A85F0"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i/>
                <w:color w:val="000000"/>
                <w:kern w:val="0"/>
                <w:sz w:val="24"/>
              </w:rPr>
              <w:t>n</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10</w:t>
            </w:r>
            <w:r w:rsidRPr="00240B6A">
              <w:rPr>
                <w:rFonts w:ascii="Book Antiqua" w:eastAsia="等线" w:hAnsi="Book Antiqua" w:cs="宋体"/>
                <w:color w:val="000000"/>
                <w:kern w:val="0"/>
                <w:sz w:val="24"/>
              </w:rPr>
              <w:t xml:space="preserve"> (</w:t>
            </w:r>
            <w:r w:rsidRPr="002D5D47">
              <w:rPr>
                <w:rFonts w:ascii="Book Antiqua" w:eastAsia="宋体" w:hAnsi="Book Antiqua" w:cs="宋体"/>
                <w:color w:val="000000"/>
                <w:kern w:val="0"/>
                <w:sz w:val="24"/>
              </w:rPr>
              <w:t>3 groups</w:t>
            </w:r>
            <w:r w:rsidRPr="00240B6A">
              <w:rPr>
                <w:rFonts w:ascii="Book Antiqua" w:eastAsia="等线" w:hAnsi="Book Antiqua" w:cs="宋体"/>
                <w:color w:val="000000"/>
                <w:kern w:val="0"/>
                <w:sz w:val="24"/>
              </w:rPr>
              <w:t>)</w:t>
            </w:r>
          </w:p>
        </w:tc>
        <w:tc>
          <w:tcPr>
            <w:tcW w:w="349" w:type="pct"/>
            <w:shd w:val="clear" w:color="auto" w:fill="auto"/>
            <w:vAlign w:val="center"/>
            <w:hideMark/>
          </w:tcPr>
          <w:p w14:paraId="119F8457" w14:textId="77777777"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Tail</w:t>
            </w:r>
          </w:p>
        </w:tc>
        <w:tc>
          <w:tcPr>
            <w:tcW w:w="527" w:type="pct"/>
            <w:shd w:val="clear" w:color="auto" w:fill="auto"/>
            <w:vAlign w:val="center"/>
            <w:hideMark/>
          </w:tcPr>
          <w:p w14:paraId="2FA4BDE5" w14:textId="77777777"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Circumferential incision</w:t>
            </w:r>
          </w:p>
        </w:tc>
        <w:tc>
          <w:tcPr>
            <w:tcW w:w="375" w:type="pct"/>
            <w:shd w:val="clear" w:color="auto" w:fill="auto"/>
            <w:vAlign w:val="center"/>
            <w:hideMark/>
          </w:tcPr>
          <w:p w14:paraId="5E15CE2F" w14:textId="77777777"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Allogeneic</w:t>
            </w:r>
          </w:p>
        </w:tc>
        <w:tc>
          <w:tcPr>
            <w:tcW w:w="368" w:type="pct"/>
            <w:shd w:val="clear" w:color="auto" w:fill="auto"/>
            <w:vAlign w:val="center"/>
            <w:hideMark/>
          </w:tcPr>
          <w:p w14:paraId="0593D2AB" w14:textId="77777777"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NM</w:t>
            </w:r>
          </w:p>
        </w:tc>
        <w:tc>
          <w:tcPr>
            <w:tcW w:w="708" w:type="pct"/>
            <w:shd w:val="clear" w:color="auto" w:fill="auto"/>
            <w:vAlign w:val="center"/>
            <w:hideMark/>
          </w:tcPr>
          <w:p w14:paraId="1305ABB0" w14:textId="77777777"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NM</w:t>
            </w:r>
          </w:p>
        </w:tc>
        <w:tc>
          <w:tcPr>
            <w:tcW w:w="402" w:type="pct"/>
            <w:shd w:val="clear" w:color="auto" w:fill="auto"/>
            <w:vAlign w:val="center"/>
            <w:hideMark/>
          </w:tcPr>
          <w:p w14:paraId="5B982FF0" w14:textId="77777777"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N</w:t>
            </w:r>
          </w:p>
        </w:tc>
        <w:tc>
          <w:tcPr>
            <w:tcW w:w="611" w:type="pct"/>
            <w:shd w:val="clear" w:color="auto" w:fill="auto"/>
            <w:vAlign w:val="center"/>
            <w:hideMark/>
          </w:tcPr>
          <w:p w14:paraId="78740272" w14:textId="78623F86" w:rsidR="000E7CFD" w:rsidRPr="002D5D47" w:rsidRDefault="000E7CFD">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color w:val="000000"/>
                <w:kern w:val="0"/>
                <w:sz w:val="24"/>
              </w:rPr>
              <w:t xml:space="preserve">(1) </w:t>
            </w:r>
            <w:r w:rsidRPr="002D5D47">
              <w:rPr>
                <w:rFonts w:ascii="Book Antiqua" w:eastAsia="宋体" w:hAnsi="Book Antiqua" w:cs="宋体"/>
                <w:color w:val="000000"/>
                <w:kern w:val="0"/>
                <w:sz w:val="24"/>
              </w:rPr>
              <w:t>Circumference;</w:t>
            </w:r>
            <w:r w:rsidRPr="00240B6A">
              <w:rPr>
                <w:rFonts w:ascii="Book Antiqua" w:eastAsia="宋体" w:hAnsi="Book Antiqua" w:cs="宋体"/>
                <w:color w:val="000000"/>
                <w:kern w:val="0"/>
                <w:sz w:val="24"/>
              </w:rPr>
              <w:t xml:space="preserve"> (2) </w:t>
            </w:r>
            <w:r w:rsidRPr="002D5D47">
              <w:rPr>
                <w:rFonts w:ascii="Book Antiqua" w:eastAsia="宋体" w:hAnsi="Book Antiqua" w:cs="宋体"/>
                <w:color w:val="000000"/>
                <w:kern w:val="0"/>
                <w:sz w:val="24"/>
              </w:rPr>
              <w:t>IHC stain</w:t>
            </w:r>
            <w:r w:rsidR="0031044A">
              <w:rPr>
                <w:rFonts w:ascii="Book Antiqua" w:eastAsia="宋体" w:hAnsi="Book Antiqua" w:cs="宋体"/>
                <w:color w:val="000000"/>
                <w:kern w:val="0"/>
                <w:sz w:val="24"/>
              </w:rPr>
              <w:t>ing</w:t>
            </w:r>
            <w:r w:rsidRPr="002D5D47">
              <w:rPr>
                <w:rFonts w:ascii="Book Antiqua" w:eastAsia="宋体" w:hAnsi="Book Antiqua" w:cs="宋体"/>
                <w:color w:val="000000"/>
                <w:kern w:val="0"/>
                <w:sz w:val="24"/>
              </w:rPr>
              <w:t xml:space="preserve"> (LYV</w:t>
            </w:r>
            <w:r w:rsidRPr="00240B6A">
              <w:rPr>
                <w:rFonts w:ascii="Book Antiqua" w:eastAsia="宋体" w:hAnsi="Book Antiqua" w:cs="宋体"/>
                <w:color w:val="000000"/>
                <w:kern w:val="0"/>
                <w:sz w:val="24"/>
              </w:rPr>
              <w:t>-</w:t>
            </w:r>
            <w:r w:rsidRPr="002D5D47">
              <w:rPr>
                <w:rFonts w:ascii="Book Antiqua" w:eastAsia="宋体" w:hAnsi="Book Antiqua" w:cs="宋体"/>
                <w:color w:val="000000"/>
                <w:kern w:val="0"/>
                <w:sz w:val="24"/>
              </w:rPr>
              <w:t>1);</w:t>
            </w:r>
            <w:r w:rsidRPr="00240B6A">
              <w:rPr>
                <w:rFonts w:ascii="Book Antiqua" w:eastAsia="宋体" w:hAnsi="Book Antiqua" w:cs="宋体"/>
                <w:color w:val="000000"/>
                <w:kern w:val="0"/>
                <w:sz w:val="24"/>
              </w:rPr>
              <w:t xml:space="preserve"> and (3) </w:t>
            </w:r>
            <w:r w:rsidR="0031044A">
              <w:rPr>
                <w:rFonts w:ascii="Book Antiqua" w:eastAsia="宋体" w:hAnsi="Book Antiqua" w:cs="宋体"/>
                <w:color w:val="000000"/>
                <w:kern w:val="0"/>
                <w:sz w:val="24"/>
              </w:rPr>
              <w:t>r</w:t>
            </w:r>
            <w:r w:rsidR="0031044A" w:rsidRPr="002D5D47">
              <w:rPr>
                <w:rFonts w:ascii="Book Antiqua" w:eastAsia="宋体" w:hAnsi="Book Antiqua" w:cs="宋体"/>
                <w:color w:val="000000"/>
                <w:kern w:val="0"/>
                <w:sz w:val="24"/>
              </w:rPr>
              <w:t>eal</w:t>
            </w:r>
            <w:r w:rsidRPr="00240B6A">
              <w:rPr>
                <w:rFonts w:ascii="Book Antiqua" w:eastAsia="宋体" w:hAnsi="Book Antiqua" w:cs="宋体"/>
                <w:color w:val="000000"/>
                <w:kern w:val="0"/>
                <w:sz w:val="24"/>
              </w:rPr>
              <w:t>-</w:t>
            </w:r>
            <w:r w:rsidRPr="002D5D47">
              <w:rPr>
                <w:rFonts w:ascii="Book Antiqua" w:eastAsia="宋体" w:hAnsi="Book Antiqua" w:cs="宋体"/>
                <w:color w:val="000000"/>
                <w:kern w:val="0"/>
                <w:sz w:val="24"/>
              </w:rPr>
              <w:t>time laser Doppler imaging for wound perfusion</w:t>
            </w:r>
          </w:p>
        </w:tc>
        <w:tc>
          <w:tcPr>
            <w:tcW w:w="634" w:type="pct"/>
            <w:shd w:val="clear" w:color="auto" w:fill="auto"/>
            <w:vAlign w:val="center"/>
            <w:hideMark/>
          </w:tcPr>
          <w:p w14:paraId="158EBDB6" w14:textId="6C2BF662" w:rsidR="000E7CFD" w:rsidRPr="002D5D47" w:rsidRDefault="000E7CFD">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color w:val="000000"/>
                <w:kern w:val="0"/>
                <w:sz w:val="24"/>
              </w:rPr>
              <w:t xml:space="preserve">(1) </w:t>
            </w:r>
            <w:r w:rsidRPr="002D5D47">
              <w:rPr>
                <w:rFonts w:ascii="Book Antiqua" w:eastAsia="宋体" w:hAnsi="Book Antiqua" w:cs="宋体"/>
                <w:color w:val="000000"/>
                <w:kern w:val="0"/>
                <w:sz w:val="24"/>
              </w:rPr>
              <w:t>ADSCs affect</w:t>
            </w:r>
            <w:r w:rsidR="0031044A">
              <w:rPr>
                <w:rFonts w:ascii="Book Antiqua" w:eastAsia="宋体" w:hAnsi="Book Antiqua" w:cs="宋体"/>
                <w:color w:val="000000"/>
                <w:kern w:val="0"/>
                <w:sz w:val="24"/>
              </w:rPr>
              <w:t>ed</w:t>
            </w:r>
            <w:r w:rsidRPr="002D5D47">
              <w:rPr>
                <w:rFonts w:ascii="Book Antiqua" w:eastAsia="宋体" w:hAnsi="Book Antiqua" w:cs="宋体"/>
                <w:color w:val="000000"/>
                <w:kern w:val="0"/>
                <w:sz w:val="24"/>
              </w:rPr>
              <w:t xml:space="preserve"> </w:t>
            </w:r>
            <w:proofErr w:type="spellStart"/>
            <w:r w:rsidRPr="002D5D47">
              <w:rPr>
                <w:rFonts w:ascii="Book Antiqua" w:eastAsia="宋体" w:hAnsi="Book Antiqua" w:cs="宋体"/>
                <w:color w:val="000000"/>
                <w:kern w:val="0"/>
                <w:sz w:val="24"/>
              </w:rPr>
              <w:t>lymphangiogenesis</w:t>
            </w:r>
            <w:proofErr w:type="spellEnd"/>
            <w:r w:rsidRPr="002D5D47">
              <w:rPr>
                <w:rFonts w:ascii="Book Antiqua" w:eastAsia="宋体" w:hAnsi="Book Antiqua" w:cs="宋体"/>
                <w:color w:val="000000"/>
                <w:kern w:val="0"/>
                <w:sz w:val="24"/>
              </w:rPr>
              <w:t xml:space="preserve"> and lymphedema development</w:t>
            </w:r>
            <w:r w:rsidRPr="00240B6A">
              <w:rPr>
                <w:rFonts w:ascii="Book Antiqua" w:eastAsia="宋体" w:hAnsi="Book Antiqua" w:cs="宋体"/>
                <w:color w:val="000000"/>
                <w:kern w:val="0"/>
                <w:sz w:val="24"/>
              </w:rPr>
              <w:t xml:space="preserve">; and (2) </w:t>
            </w:r>
            <w:r w:rsidRPr="002D5D47">
              <w:rPr>
                <w:rFonts w:ascii="Book Antiqua" w:eastAsia="宋体" w:hAnsi="Book Antiqua" w:cs="宋体"/>
                <w:color w:val="000000"/>
                <w:kern w:val="0"/>
                <w:sz w:val="24"/>
              </w:rPr>
              <w:t xml:space="preserve">PRP </w:t>
            </w:r>
            <w:r w:rsidR="0031044A" w:rsidRPr="002D5D47">
              <w:rPr>
                <w:rFonts w:ascii="Book Antiqua" w:eastAsia="宋体" w:hAnsi="Book Antiqua" w:cs="宋体"/>
                <w:color w:val="000000"/>
                <w:kern w:val="0"/>
                <w:sz w:val="24"/>
              </w:rPr>
              <w:t>affect</w:t>
            </w:r>
            <w:r w:rsidR="0031044A">
              <w:rPr>
                <w:rFonts w:ascii="Book Antiqua" w:eastAsia="宋体" w:hAnsi="Book Antiqua" w:cs="宋体"/>
                <w:color w:val="000000"/>
                <w:kern w:val="0"/>
                <w:sz w:val="24"/>
              </w:rPr>
              <w:t>ed</w:t>
            </w:r>
            <w:r w:rsidR="0031044A" w:rsidRPr="002D5D47">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more significantly than ADSCs</w:t>
            </w:r>
          </w:p>
        </w:tc>
      </w:tr>
      <w:tr w:rsidR="002A277E" w:rsidRPr="00240B6A" w14:paraId="2B0DF12F" w14:textId="77777777" w:rsidTr="00577862">
        <w:trPr>
          <w:trHeight w:val="5395"/>
        </w:trPr>
        <w:tc>
          <w:tcPr>
            <w:tcW w:w="245" w:type="pct"/>
            <w:shd w:val="clear" w:color="auto" w:fill="auto"/>
            <w:vAlign w:val="center"/>
            <w:hideMark/>
          </w:tcPr>
          <w:p w14:paraId="07C2A810" w14:textId="77777777"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2015</w:t>
            </w:r>
          </w:p>
        </w:tc>
        <w:tc>
          <w:tcPr>
            <w:tcW w:w="481" w:type="pct"/>
            <w:shd w:val="clear" w:color="auto" w:fill="auto"/>
            <w:vAlign w:val="center"/>
            <w:hideMark/>
          </w:tcPr>
          <w:p w14:paraId="51B61A8C" w14:textId="3A49CA7B"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Yoshida</w:t>
            </w:r>
            <w:r w:rsidRPr="00240B6A">
              <w:rPr>
                <w:rFonts w:ascii="Book Antiqua" w:eastAsia="宋体" w:hAnsi="Book Antiqua" w:cs="宋体"/>
                <w:color w:val="000000"/>
                <w:kern w:val="0"/>
                <w:sz w:val="24"/>
              </w:rPr>
              <w:t xml:space="preserve"> </w:t>
            </w:r>
            <w:r w:rsidRPr="00240B6A">
              <w:rPr>
                <w:rFonts w:ascii="Book Antiqua" w:eastAsia="宋体" w:hAnsi="Book Antiqua" w:cs="宋体"/>
                <w:i/>
                <w:color w:val="000000"/>
                <w:kern w:val="0"/>
                <w:sz w:val="24"/>
              </w:rPr>
              <w:t>et al</w:t>
            </w:r>
            <w:r w:rsidRPr="002D5D47">
              <w:rPr>
                <w:rFonts w:ascii="Book Antiqua" w:eastAsia="宋体" w:hAnsi="Book Antiqua" w:cs="宋体"/>
                <w:color w:val="000000"/>
                <w:kern w:val="0"/>
                <w:sz w:val="24"/>
                <w:vertAlign w:val="superscript"/>
              </w:rPr>
              <w:t>[42]</w:t>
            </w:r>
          </w:p>
        </w:tc>
        <w:tc>
          <w:tcPr>
            <w:tcW w:w="301" w:type="pct"/>
            <w:shd w:val="clear" w:color="auto" w:fill="auto"/>
            <w:vAlign w:val="center"/>
            <w:hideMark/>
          </w:tcPr>
          <w:p w14:paraId="52253F92" w14:textId="13BAD281"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i/>
                <w:color w:val="000000"/>
                <w:kern w:val="0"/>
                <w:sz w:val="24"/>
              </w:rPr>
              <w:t>n</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20</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(5 groups)</w:t>
            </w:r>
          </w:p>
        </w:tc>
        <w:tc>
          <w:tcPr>
            <w:tcW w:w="349" w:type="pct"/>
            <w:shd w:val="clear" w:color="auto" w:fill="auto"/>
            <w:vAlign w:val="center"/>
            <w:hideMark/>
          </w:tcPr>
          <w:p w14:paraId="7A04A2F8" w14:textId="77777777"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proofErr w:type="spellStart"/>
            <w:r w:rsidRPr="002D5D47">
              <w:rPr>
                <w:rFonts w:ascii="Book Antiqua" w:eastAsia="宋体" w:hAnsi="Book Antiqua" w:cs="宋体"/>
                <w:color w:val="000000"/>
                <w:kern w:val="0"/>
                <w:sz w:val="24"/>
              </w:rPr>
              <w:t>Hindlimb</w:t>
            </w:r>
            <w:proofErr w:type="spellEnd"/>
            <w:r w:rsidRPr="002D5D47">
              <w:rPr>
                <w:rFonts w:ascii="Book Antiqua" w:eastAsia="宋体" w:hAnsi="Book Antiqua" w:cs="宋体"/>
                <w:color w:val="000000"/>
                <w:kern w:val="0"/>
                <w:sz w:val="24"/>
              </w:rPr>
              <w:t xml:space="preserve"> </w:t>
            </w:r>
          </w:p>
        </w:tc>
        <w:tc>
          <w:tcPr>
            <w:tcW w:w="527" w:type="pct"/>
            <w:shd w:val="clear" w:color="auto" w:fill="auto"/>
            <w:vAlign w:val="center"/>
            <w:hideMark/>
          </w:tcPr>
          <w:p w14:paraId="1EED099E" w14:textId="77777777"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Circumferential incision</w:t>
            </w:r>
          </w:p>
        </w:tc>
        <w:tc>
          <w:tcPr>
            <w:tcW w:w="375" w:type="pct"/>
            <w:shd w:val="clear" w:color="auto" w:fill="auto"/>
            <w:vAlign w:val="center"/>
            <w:hideMark/>
          </w:tcPr>
          <w:p w14:paraId="0696C01A" w14:textId="77777777"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Allogeneic</w:t>
            </w:r>
          </w:p>
        </w:tc>
        <w:tc>
          <w:tcPr>
            <w:tcW w:w="368" w:type="pct"/>
            <w:shd w:val="clear" w:color="auto" w:fill="auto"/>
            <w:vAlign w:val="center"/>
            <w:hideMark/>
          </w:tcPr>
          <w:p w14:paraId="605466C8" w14:textId="425926EF"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1</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10</w:t>
            </w:r>
            <w:r w:rsidRPr="002D5D47">
              <w:rPr>
                <w:rFonts w:ascii="Book Antiqua" w:eastAsia="宋体" w:hAnsi="Book Antiqua" w:cs="宋体"/>
                <w:color w:val="000000"/>
                <w:kern w:val="0"/>
                <w:sz w:val="24"/>
                <w:vertAlign w:val="superscript"/>
              </w:rPr>
              <w:t>4</w:t>
            </w:r>
            <w:r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1</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1</w:t>
            </w:r>
            <w:r w:rsidRPr="002D5D47">
              <w:rPr>
                <w:rFonts w:ascii="Book Antiqua" w:eastAsia="宋体" w:hAnsi="Book Antiqua" w:cs="宋体"/>
                <w:color w:val="000000"/>
                <w:kern w:val="0"/>
                <w:sz w:val="24"/>
                <w:vertAlign w:val="superscript"/>
              </w:rPr>
              <w:t>5</w:t>
            </w:r>
            <w:r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1</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10</w:t>
            </w:r>
            <w:r w:rsidRPr="002D5D47">
              <w:rPr>
                <w:rFonts w:ascii="Book Antiqua" w:eastAsia="宋体" w:hAnsi="Book Antiqua" w:cs="宋体"/>
                <w:color w:val="000000"/>
                <w:kern w:val="0"/>
                <w:sz w:val="24"/>
                <w:vertAlign w:val="superscript"/>
              </w:rPr>
              <w:t>6</w:t>
            </w:r>
          </w:p>
        </w:tc>
        <w:tc>
          <w:tcPr>
            <w:tcW w:w="708" w:type="pct"/>
            <w:shd w:val="clear" w:color="auto" w:fill="auto"/>
            <w:vAlign w:val="center"/>
            <w:hideMark/>
          </w:tcPr>
          <w:p w14:paraId="20F7EF7C" w14:textId="77777777"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NM</w:t>
            </w:r>
          </w:p>
        </w:tc>
        <w:tc>
          <w:tcPr>
            <w:tcW w:w="402" w:type="pct"/>
            <w:shd w:val="clear" w:color="auto" w:fill="auto"/>
            <w:vAlign w:val="center"/>
            <w:hideMark/>
          </w:tcPr>
          <w:p w14:paraId="62AB1FF1" w14:textId="77777777"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N</w:t>
            </w:r>
          </w:p>
        </w:tc>
        <w:tc>
          <w:tcPr>
            <w:tcW w:w="611" w:type="pct"/>
            <w:shd w:val="clear" w:color="auto" w:fill="auto"/>
            <w:vAlign w:val="center"/>
            <w:hideMark/>
          </w:tcPr>
          <w:p w14:paraId="59F54DB8" w14:textId="7273D2C3"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color w:val="000000"/>
                <w:kern w:val="0"/>
                <w:sz w:val="24"/>
              </w:rPr>
              <w:t xml:space="preserve">(1) </w:t>
            </w:r>
            <w:r w:rsidRPr="002D5D47">
              <w:rPr>
                <w:rFonts w:ascii="Book Antiqua" w:eastAsia="宋体" w:hAnsi="Book Antiqua" w:cs="宋体"/>
                <w:color w:val="000000"/>
                <w:kern w:val="0"/>
                <w:sz w:val="24"/>
              </w:rPr>
              <w:t>Circumference;</w:t>
            </w:r>
            <w:r w:rsidRPr="00240B6A">
              <w:rPr>
                <w:rFonts w:ascii="Book Antiqua" w:eastAsia="宋体" w:hAnsi="Book Antiqua" w:cs="宋体"/>
                <w:color w:val="000000"/>
                <w:kern w:val="0"/>
                <w:sz w:val="24"/>
              </w:rPr>
              <w:t xml:space="preserve"> and (</w:t>
            </w:r>
            <w:r w:rsidRPr="002D5D47">
              <w:rPr>
                <w:rFonts w:ascii="Book Antiqua" w:eastAsia="宋体" w:hAnsi="Book Antiqua" w:cs="宋体"/>
                <w:color w:val="000000"/>
                <w:kern w:val="0"/>
                <w:sz w:val="24"/>
              </w:rPr>
              <w:t>2</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IHC (LYVE, VEGF-C,VEGFR, EGFP)</w:t>
            </w:r>
          </w:p>
        </w:tc>
        <w:tc>
          <w:tcPr>
            <w:tcW w:w="634" w:type="pct"/>
            <w:shd w:val="clear" w:color="auto" w:fill="auto"/>
            <w:vAlign w:val="center"/>
            <w:hideMark/>
          </w:tcPr>
          <w:p w14:paraId="32B37EA3" w14:textId="2B3A62DE" w:rsidR="002A277E" w:rsidRPr="002D5D47" w:rsidRDefault="002A277E" w:rsidP="002D577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 xml:space="preserve">The number of lymphatic vessels significantly </w:t>
            </w:r>
            <w:r w:rsidR="0031044A" w:rsidRPr="00240B6A">
              <w:rPr>
                <w:rFonts w:ascii="Book Antiqua" w:eastAsia="宋体" w:hAnsi="Book Antiqua" w:cs="宋体"/>
                <w:color w:val="000000"/>
                <w:kern w:val="0"/>
                <w:sz w:val="24"/>
              </w:rPr>
              <w:t>increase</w:t>
            </w:r>
            <w:r w:rsidR="0031044A">
              <w:rPr>
                <w:rFonts w:ascii="Book Antiqua" w:eastAsia="宋体" w:hAnsi="Book Antiqua" w:cs="宋体"/>
                <w:color w:val="000000"/>
                <w:kern w:val="0"/>
                <w:sz w:val="24"/>
              </w:rPr>
              <w:t>d</w:t>
            </w:r>
            <w:r w:rsidR="0031044A" w:rsidRPr="002D5D47">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 xml:space="preserve">at 2 </w:t>
            </w:r>
            <w:proofErr w:type="spellStart"/>
            <w:r w:rsidRPr="00240B6A">
              <w:rPr>
                <w:rFonts w:ascii="Book Antiqua" w:eastAsia="宋体" w:hAnsi="Book Antiqua" w:cs="宋体"/>
                <w:color w:val="000000"/>
                <w:kern w:val="0"/>
                <w:sz w:val="24"/>
              </w:rPr>
              <w:t>wk</w:t>
            </w:r>
            <w:proofErr w:type="spellEnd"/>
            <w:r w:rsidRPr="002D5D47">
              <w:rPr>
                <w:rFonts w:ascii="Book Antiqua" w:eastAsia="宋体" w:hAnsi="Book Antiqua" w:cs="宋体"/>
                <w:color w:val="000000"/>
                <w:kern w:val="0"/>
                <w:sz w:val="24"/>
              </w:rPr>
              <w:t xml:space="preserve">, which </w:t>
            </w:r>
            <w:r w:rsidR="0031044A">
              <w:rPr>
                <w:rFonts w:ascii="Book Antiqua" w:eastAsia="宋体" w:hAnsi="Book Antiqua" w:cs="宋体"/>
                <w:color w:val="000000"/>
                <w:kern w:val="0"/>
                <w:sz w:val="24"/>
              </w:rPr>
              <w:t>was</w:t>
            </w:r>
            <w:r w:rsidR="0031044A" w:rsidRPr="002D5D47">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dose-</w:t>
            </w:r>
            <w:r w:rsidR="002D577A" w:rsidRPr="002D5D47">
              <w:rPr>
                <w:rFonts w:ascii="Book Antiqua" w:eastAsia="宋体" w:hAnsi="Book Antiqua" w:cs="宋体"/>
                <w:color w:val="000000"/>
                <w:kern w:val="0"/>
                <w:sz w:val="24"/>
              </w:rPr>
              <w:t>dependen</w:t>
            </w:r>
            <w:r w:rsidR="002D577A">
              <w:rPr>
                <w:rFonts w:ascii="Book Antiqua" w:eastAsia="宋体" w:hAnsi="Book Antiqua" w:cs="宋体"/>
                <w:color w:val="000000"/>
                <w:kern w:val="0"/>
                <w:sz w:val="24"/>
              </w:rPr>
              <w:t>t</w:t>
            </w:r>
            <w:r w:rsidR="002D577A" w:rsidRPr="002D5D47">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of implanted ADSCs.</w:t>
            </w:r>
          </w:p>
        </w:tc>
      </w:tr>
      <w:tr w:rsidR="006D1BEB" w:rsidRPr="00240B6A" w14:paraId="6A8CFC8E" w14:textId="77777777" w:rsidTr="00577862">
        <w:trPr>
          <w:trHeight w:val="4770"/>
        </w:trPr>
        <w:tc>
          <w:tcPr>
            <w:tcW w:w="245" w:type="pct"/>
            <w:vMerge w:val="restart"/>
            <w:shd w:val="clear" w:color="auto" w:fill="auto"/>
            <w:vAlign w:val="center"/>
            <w:hideMark/>
          </w:tcPr>
          <w:p w14:paraId="070C381F"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lastRenderedPageBreak/>
              <w:t>2017</w:t>
            </w:r>
          </w:p>
        </w:tc>
        <w:tc>
          <w:tcPr>
            <w:tcW w:w="481" w:type="pct"/>
            <w:vMerge w:val="restart"/>
            <w:shd w:val="clear" w:color="auto" w:fill="auto"/>
            <w:vAlign w:val="center"/>
            <w:hideMark/>
          </w:tcPr>
          <w:p w14:paraId="7AD1A6FE" w14:textId="1681B345"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roofErr w:type="spellStart"/>
            <w:r w:rsidRPr="002D5D47">
              <w:rPr>
                <w:rFonts w:ascii="Book Antiqua" w:eastAsia="宋体" w:hAnsi="Book Antiqua" w:cs="宋体"/>
                <w:color w:val="000000"/>
                <w:kern w:val="0"/>
                <w:sz w:val="24"/>
              </w:rPr>
              <w:t>Hayashida</w:t>
            </w:r>
            <w:proofErr w:type="spellEnd"/>
            <w:r w:rsidR="002A277E" w:rsidRPr="00240B6A">
              <w:rPr>
                <w:rFonts w:ascii="Book Antiqua" w:eastAsia="宋体" w:hAnsi="Book Antiqua" w:cs="宋体"/>
                <w:color w:val="000000"/>
                <w:kern w:val="0"/>
                <w:sz w:val="24"/>
              </w:rPr>
              <w:t xml:space="preserve"> </w:t>
            </w:r>
            <w:r w:rsidR="002A277E" w:rsidRPr="00240B6A">
              <w:rPr>
                <w:rFonts w:ascii="Book Antiqua" w:eastAsia="宋体" w:hAnsi="Book Antiqua" w:cs="宋体"/>
                <w:i/>
                <w:color w:val="000000"/>
                <w:kern w:val="0"/>
                <w:sz w:val="24"/>
              </w:rPr>
              <w:t>et al</w:t>
            </w:r>
            <w:r w:rsidRPr="002D5D47">
              <w:rPr>
                <w:rFonts w:ascii="Book Antiqua" w:eastAsia="宋体" w:hAnsi="Book Antiqua" w:cs="宋体"/>
                <w:color w:val="000000"/>
                <w:kern w:val="0"/>
                <w:sz w:val="24"/>
                <w:vertAlign w:val="superscript"/>
              </w:rPr>
              <w:t>[41]</w:t>
            </w:r>
          </w:p>
        </w:tc>
        <w:tc>
          <w:tcPr>
            <w:tcW w:w="301" w:type="pct"/>
            <w:vMerge w:val="restart"/>
            <w:shd w:val="clear" w:color="auto" w:fill="auto"/>
            <w:vAlign w:val="center"/>
            <w:hideMark/>
          </w:tcPr>
          <w:p w14:paraId="58006525" w14:textId="77DB1903" w:rsidR="002D5D47" w:rsidRPr="002D5D47" w:rsidRDefault="002E60CE" w:rsidP="00240B6A">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i/>
                <w:color w:val="000000"/>
                <w:kern w:val="0"/>
                <w:sz w:val="24"/>
              </w:rPr>
              <w:t>n</w:t>
            </w:r>
            <w:r w:rsidRPr="00240B6A">
              <w:rPr>
                <w:rFonts w:ascii="Book Antiqua" w:eastAsia="宋体" w:hAnsi="Book Antiqua" w:cs="宋体"/>
                <w:color w:val="000000"/>
                <w:kern w:val="0"/>
                <w:sz w:val="24"/>
              </w:rPr>
              <w:t xml:space="preserve"> </w:t>
            </w:r>
            <w:r w:rsidR="002D5D47"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002D5D47" w:rsidRPr="002D5D47">
              <w:rPr>
                <w:rFonts w:ascii="Book Antiqua" w:eastAsia="宋体" w:hAnsi="Book Antiqua" w:cs="宋体"/>
                <w:color w:val="000000"/>
                <w:kern w:val="0"/>
                <w:sz w:val="24"/>
              </w:rPr>
              <w:t>5</w:t>
            </w:r>
            <w:r w:rsidR="002D5D47" w:rsidRPr="00240B6A">
              <w:rPr>
                <w:rFonts w:ascii="Book Antiqua" w:eastAsia="等线" w:hAnsi="Book Antiqua" w:cs="宋体"/>
                <w:color w:val="000000"/>
                <w:kern w:val="0"/>
                <w:sz w:val="24"/>
              </w:rPr>
              <w:t xml:space="preserve"> (</w:t>
            </w:r>
            <w:r w:rsidR="002D5D47" w:rsidRPr="002D5D47">
              <w:rPr>
                <w:rFonts w:ascii="Book Antiqua" w:eastAsia="宋体" w:hAnsi="Book Antiqua" w:cs="宋体"/>
                <w:color w:val="000000"/>
                <w:kern w:val="0"/>
                <w:sz w:val="24"/>
              </w:rPr>
              <w:t>4 groups</w:t>
            </w:r>
            <w:r w:rsidR="002D5D47" w:rsidRPr="00240B6A">
              <w:rPr>
                <w:rFonts w:ascii="Book Antiqua" w:eastAsia="等线" w:hAnsi="Book Antiqua" w:cs="宋体"/>
                <w:color w:val="000000"/>
                <w:kern w:val="0"/>
                <w:sz w:val="24"/>
              </w:rPr>
              <w:t>)</w:t>
            </w:r>
          </w:p>
        </w:tc>
        <w:tc>
          <w:tcPr>
            <w:tcW w:w="349" w:type="pct"/>
            <w:vMerge w:val="restart"/>
            <w:shd w:val="clear" w:color="auto" w:fill="auto"/>
            <w:vAlign w:val="center"/>
            <w:hideMark/>
          </w:tcPr>
          <w:p w14:paraId="2235147C"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roofErr w:type="spellStart"/>
            <w:r w:rsidRPr="002D5D47">
              <w:rPr>
                <w:rFonts w:ascii="Book Antiqua" w:eastAsia="宋体" w:hAnsi="Book Antiqua" w:cs="宋体"/>
                <w:color w:val="000000"/>
                <w:kern w:val="0"/>
                <w:sz w:val="24"/>
              </w:rPr>
              <w:t>Hindlimb</w:t>
            </w:r>
            <w:proofErr w:type="spellEnd"/>
            <w:r w:rsidRPr="002D5D47">
              <w:rPr>
                <w:rFonts w:ascii="Book Antiqua" w:eastAsia="宋体" w:hAnsi="Book Antiqua" w:cs="宋体"/>
                <w:color w:val="000000"/>
                <w:kern w:val="0"/>
                <w:sz w:val="24"/>
              </w:rPr>
              <w:t xml:space="preserve"> </w:t>
            </w:r>
          </w:p>
        </w:tc>
        <w:tc>
          <w:tcPr>
            <w:tcW w:w="527" w:type="pct"/>
            <w:vMerge w:val="restart"/>
            <w:shd w:val="clear" w:color="auto" w:fill="auto"/>
            <w:vAlign w:val="center"/>
            <w:hideMark/>
          </w:tcPr>
          <w:p w14:paraId="695F9CEE"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Circumferential incision</w:t>
            </w:r>
          </w:p>
        </w:tc>
        <w:tc>
          <w:tcPr>
            <w:tcW w:w="375" w:type="pct"/>
            <w:vMerge w:val="restart"/>
            <w:shd w:val="clear" w:color="auto" w:fill="auto"/>
            <w:vAlign w:val="center"/>
            <w:hideMark/>
          </w:tcPr>
          <w:p w14:paraId="14144608"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Allogeneic</w:t>
            </w:r>
          </w:p>
        </w:tc>
        <w:tc>
          <w:tcPr>
            <w:tcW w:w="368" w:type="pct"/>
            <w:vMerge w:val="restart"/>
            <w:shd w:val="clear" w:color="auto" w:fill="auto"/>
            <w:vAlign w:val="center"/>
            <w:hideMark/>
          </w:tcPr>
          <w:p w14:paraId="68CF6623" w14:textId="3828ED73"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1</w:t>
            </w:r>
            <w:r w:rsidR="00B150F2"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w:t>
            </w:r>
            <w:r w:rsidR="00B150F2"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10</w:t>
            </w:r>
            <w:r w:rsidRPr="002D5D47">
              <w:rPr>
                <w:rFonts w:ascii="Book Antiqua" w:eastAsia="宋体" w:hAnsi="Book Antiqua" w:cs="宋体"/>
                <w:color w:val="000000"/>
                <w:kern w:val="0"/>
                <w:sz w:val="24"/>
                <w:vertAlign w:val="superscript"/>
              </w:rPr>
              <w:t>6</w:t>
            </w:r>
          </w:p>
        </w:tc>
        <w:tc>
          <w:tcPr>
            <w:tcW w:w="708" w:type="pct"/>
            <w:vMerge w:val="restart"/>
            <w:shd w:val="clear" w:color="auto" w:fill="auto"/>
            <w:vAlign w:val="center"/>
            <w:hideMark/>
          </w:tcPr>
          <w:p w14:paraId="778E469F" w14:textId="3E57EF4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Inject</w:t>
            </w:r>
            <w:r w:rsidR="0031044A">
              <w:rPr>
                <w:rFonts w:ascii="Book Antiqua" w:eastAsia="宋体" w:hAnsi="Book Antiqua" w:cs="宋体"/>
                <w:color w:val="000000"/>
                <w:kern w:val="0"/>
                <w:sz w:val="24"/>
              </w:rPr>
              <w:t>ed</w:t>
            </w:r>
            <w:r w:rsidRPr="002D5D47">
              <w:rPr>
                <w:rFonts w:ascii="Book Antiqua" w:eastAsia="宋体" w:hAnsi="Book Antiqua" w:cs="宋体"/>
                <w:color w:val="000000"/>
                <w:kern w:val="0"/>
                <w:sz w:val="24"/>
              </w:rPr>
              <w:t xml:space="preserve"> subcutaneously at proximal and distal limb</w:t>
            </w:r>
          </w:p>
        </w:tc>
        <w:tc>
          <w:tcPr>
            <w:tcW w:w="402" w:type="pct"/>
            <w:vMerge w:val="restart"/>
            <w:shd w:val="clear" w:color="auto" w:fill="auto"/>
            <w:vAlign w:val="center"/>
            <w:hideMark/>
          </w:tcPr>
          <w:p w14:paraId="28382FE8"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N</w:t>
            </w:r>
          </w:p>
        </w:tc>
        <w:tc>
          <w:tcPr>
            <w:tcW w:w="611" w:type="pct"/>
            <w:vMerge w:val="restart"/>
            <w:shd w:val="clear" w:color="auto" w:fill="auto"/>
            <w:vAlign w:val="center"/>
            <w:hideMark/>
          </w:tcPr>
          <w:p w14:paraId="0E92B193" w14:textId="79EFA06F" w:rsidR="002D5D47" w:rsidRPr="002D5D47" w:rsidRDefault="0031044A">
            <w:pPr>
              <w:widowControl/>
              <w:adjustRightInd w:val="0"/>
              <w:snapToGrid w:val="0"/>
              <w:spacing w:line="360" w:lineRule="auto"/>
              <w:rPr>
                <w:rFonts w:ascii="Book Antiqua" w:eastAsia="宋体" w:hAnsi="Book Antiqua" w:cs="宋体"/>
                <w:color w:val="000000"/>
                <w:kern w:val="0"/>
                <w:sz w:val="24"/>
              </w:rPr>
            </w:pPr>
            <w:r>
              <w:rPr>
                <w:rFonts w:ascii="Book Antiqua" w:eastAsia="宋体" w:hAnsi="Book Antiqua" w:cs="宋体"/>
                <w:color w:val="000000"/>
                <w:kern w:val="0"/>
                <w:sz w:val="24"/>
              </w:rPr>
              <w:t>(</w:t>
            </w:r>
            <w:r w:rsidR="002D5D47" w:rsidRPr="002D5D47">
              <w:rPr>
                <w:rFonts w:ascii="Book Antiqua" w:eastAsia="宋体" w:hAnsi="Book Antiqua" w:cs="宋体"/>
                <w:color w:val="000000"/>
                <w:kern w:val="0"/>
                <w:sz w:val="24"/>
              </w:rPr>
              <w:t>1</w:t>
            </w:r>
            <w:r>
              <w:rPr>
                <w:rFonts w:ascii="Book Antiqua" w:eastAsia="宋体" w:hAnsi="Book Antiqua" w:cs="宋体"/>
                <w:color w:val="000000"/>
                <w:kern w:val="0"/>
                <w:sz w:val="24"/>
              </w:rPr>
              <w:t xml:space="preserve">) </w:t>
            </w:r>
            <w:r w:rsidR="002D5D47" w:rsidRPr="002D5D47">
              <w:rPr>
                <w:rFonts w:ascii="Book Antiqua" w:eastAsia="宋体" w:hAnsi="Book Antiqua" w:cs="宋体"/>
                <w:color w:val="000000"/>
                <w:kern w:val="0"/>
                <w:sz w:val="24"/>
              </w:rPr>
              <w:t>Hind-paw edema volume;</w:t>
            </w:r>
            <w:r w:rsidR="009B2FEA" w:rsidRPr="00240B6A">
              <w:rPr>
                <w:rFonts w:ascii="Book Antiqua" w:eastAsia="宋体" w:hAnsi="Book Antiqua" w:cs="宋体"/>
                <w:color w:val="000000"/>
                <w:kern w:val="0"/>
                <w:sz w:val="24"/>
              </w:rPr>
              <w:t xml:space="preserve"> and (2) </w:t>
            </w:r>
            <w:r w:rsidR="002D5D47" w:rsidRPr="002D5D47">
              <w:rPr>
                <w:rFonts w:ascii="Book Antiqua" w:eastAsia="宋体" w:hAnsi="Book Antiqua" w:cs="宋体"/>
                <w:color w:val="000000"/>
                <w:kern w:val="0"/>
                <w:sz w:val="24"/>
              </w:rPr>
              <w:t>IHC (LYVE</w:t>
            </w:r>
            <w:r w:rsidR="00B150F2" w:rsidRPr="00240B6A">
              <w:rPr>
                <w:rFonts w:ascii="Book Antiqua" w:eastAsia="宋体" w:hAnsi="Book Antiqua" w:cs="宋体"/>
                <w:color w:val="000000"/>
                <w:kern w:val="0"/>
                <w:sz w:val="24"/>
              </w:rPr>
              <w:t>-</w:t>
            </w:r>
            <w:r w:rsidR="002D5D47" w:rsidRPr="002D5D47">
              <w:rPr>
                <w:rFonts w:ascii="Book Antiqua" w:eastAsia="宋体" w:hAnsi="Book Antiqua" w:cs="宋体"/>
                <w:color w:val="000000"/>
                <w:kern w:val="0"/>
                <w:sz w:val="24"/>
              </w:rPr>
              <w:t>1</w:t>
            </w:r>
            <w:r w:rsidR="009B2FEA" w:rsidRPr="00240B6A">
              <w:rPr>
                <w:rFonts w:ascii="Book Antiqua" w:eastAsia="等线" w:hAnsi="Book Antiqua" w:cs="宋体"/>
                <w:color w:val="000000"/>
                <w:kern w:val="0"/>
                <w:sz w:val="24"/>
              </w:rPr>
              <w:t xml:space="preserve">, </w:t>
            </w:r>
            <w:r w:rsidR="002D5D47" w:rsidRPr="002D5D47">
              <w:rPr>
                <w:rFonts w:ascii="Book Antiqua" w:eastAsia="宋体" w:hAnsi="Book Antiqua" w:cs="宋体"/>
                <w:color w:val="000000"/>
                <w:kern w:val="0"/>
                <w:sz w:val="24"/>
              </w:rPr>
              <w:t>VEGF-C)</w:t>
            </w:r>
          </w:p>
        </w:tc>
        <w:tc>
          <w:tcPr>
            <w:tcW w:w="634" w:type="pct"/>
            <w:vMerge w:val="restart"/>
            <w:shd w:val="clear" w:color="auto" w:fill="auto"/>
            <w:vAlign w:val="center"/>
            <w:hideMark/>
          </w:tcPr>
          <w:p w14:paraId="2CB30329" w14:textId="56663BF3"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Increased the number of lymphatic vessels;</w:t>
            </w:r>
            <w:r w:rsidR="00240B6A" w:rsidRPr="00240B6A">
              <w:rPr>
                <w:rFonts w:ascii="Book Antiqua" w:eastAsia="宋体" w:hAnsi="Book Antiqua" w:cs="宋体"/>
                <w:color w:val="000000"/>
                <w:kern w:val="0"/>
                <w:sz w:val="24"/>
              </w:rPr>
              <w:t xml:space="preserve"> induced </w:t>
            </w:r>
            <w:r w:rsidRPr="002D5D47">
              <w:rPr>
                <w:rFonts w:ascii="Book Antiqua" w:eastAsia="宋体" w:hAnsi="Book Antiqua" w:cs="宋体"/>
                <w:color w:val="000000"/>
                <w:kern w:val="0"/>
                <w:sz w:val="24"/>
              </w:rPr>
              <w:t>the lymphatic flow drainage to the circulatory system.</w:t>
            </w:r>
          </w:p>
        </w:tc>
      </w:tr>
      <w:tr w:rsidR="006D1BEB" w:rsidRPr="00240B6A" w14:paraId="183DE45B" w14:textId="77777777" w:rsidTr="00577862">
        <w:trPr>
          <w:trHeight w:val="624"/>
        </w:trPr>
        <w:tc>
          <w:tcPr>
            <w:tcW w:w="245" w:type="pct"/>
            <w:vMerge/>
            <w:vAlign w:val="center"/>
            <w:hideMark/>
          </w:tcPr>
          <w:p w14:paraId="3DC1CA6C"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481" w:type="pct"/>
            <w:vMerge/>
            <w:vAlign w:val="center"/>
            <w:hideMark/>
          </w:tcPr>
          <w:p w14:paraId="4E7F6E38"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01" w:type="pct"/>
            <w:vMerge/>
            <w:vAlign w:val="center"/>
            <w:hideMark/>
          </w:tcPr>
          <w:p w14:paraId="09B44425"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49" w:type="pct"/>
            <w:vMerge/>
            <w:vAlign w:val="center"/>
            <w:hideMark/>
          </w:tcPr>
          <w:p w14:paraId="63A70533"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527" w:type="pct"/>
            <w:vMerge/>
            <w:vAlign w:val="center"/>
            <w:hideMark/>
          </w:tcPr>
          <w:p w14:paraId="197F537D"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75" w:type="pct"/>
            <w:vMerge/>
            <w:vAlign w:val="center"/>
            <w:hideMark/>
          </w:tcPr>
          <w:p w14:paraId="44B2B3B5"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68" w:type="pct"/>
            <w:vMerge/>
            <w:vAlign w:val="center"/>
            <w:hideMark/>
          </w:tcPr>
          <w:p w14:paraId="16A503AB"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708" w:type="pct"/>
            <w:vMerge/>
            <w:vAlign w:val="center"/>
            <w:hideMark/>
          </w:tcPr>
          <w:p w14:paraId="538A7396"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402" w:type="pct"/>
            <w:vMerge/>
            <w:vAlign w:val="center"/>
            <w:hideMark/>
          </w:tcPr>
          <w:p w14:paraId="018131BD"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611" w:type="pct"/>
            <w:vMerge/>
            <w:vAlign w:val="center"/>
            <w:hideMark/>
          </w:tcPr>
          <w:p w14:paraId="545DD6E2"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634" w:type="pct"/>
            <w:vMerge/>
            <w:vAlign w:val="center"/>
            <w:hideMark/>
          </w:tcPr>
          <w:p w14:paraId="2F0970EC"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r>
    </w:tbl>
    <w:p w14:paraId="1F5884D0" w14:textId="16FFADAC" w:rsidR="00021CCC" w:rsidRPr="00240B6A" w:rsidRDefault="00021CCC" w:rsidP="00240B6A">
      <w:pPr>
        <w:adjustRightInd w:val="0"/>
        <w:snapToGrid w:val="0"/>
        <w:spacing w:line="360" w:lineRule="auto"/>
        <w:rPr>
          <w:rFonts w:ascii="Book Antiqua" w:hAnsi="Book Antiqua"/>
          <w:color w:val="000000" w:themeColor="text1"/>
          <w:sz w:val="24"/>
        </w:rPr>
      </w:pPr>
      <w:r w:rsidRPr="00021CCC">
        <w:rPr>
          <w:rFonts w:ascii="Book Antiqua" w:hAnsi="Book Antiqua"/>
          <w:color w:val="000000" w:themeColor="text1"/>
          <w:sz w:val="24"/>
        </w:rPr>
        <w:t>ADSCs</w:t>
      </w:r>
      <w:r>
        <w:rPr>
          <w:rFonts w:ascii="Book Antiqua" w:hAnsi="Book Antiqua" w:hint="eastAsia"/>
          <w:color w:val="000000" w:themeColor="text1"/>
          <w:sz w:val="24"/>
        </w:rPr>
        <w:t xml:space="preserve">: </w:t>
      </w:r>
      <w:r w:rsidRPr="00021CCC">
        <w:rPr>
          <w:rFonts w:ascii="Book Antiqua" w:hAnsi="Book Antiqua"/>
          <w:color w:val="000000" w:themeColor="text1"/>
          <w:sz w:val="24"/>
        </w:rPr>
        <w:t>Adipose-derived stem cells; IHC</w:t>
      </w:r>
      <w:r>
        <w:rPr>
          <w:rFonts w:ascii="Book Antiqua" w:hAnsi="Book Antiqua" w:hint="eastAsia"/>
          <w:color w:val="000000" w:themeColor="text1"/>
          <w:sz w:val="24"/>
        </w:rPr>
        <w:t>:</w:t>
      </w:r>
      <w:r w:rsidRPr="00021CCC">
        <w:rPr>
          <w:rFonts w:ascii="Book Antiqua" w:hAnsi="Book Antiqua"/>
          <w:color w:val="000000" w:themeColor="text1"/>
          <w:sz w:val="24"/>
        </w:rPr>
        <w:t xml:space="preserve"> Immunohistochemistry; LYVE</w:t>
      </w:r>
      <w:r>
        <w:rPr>
          <w:rFonts w:ascii="宋体" w:eastAsia="宋体" w:hAnsi="宋体" w:cs="宋体" w:hint="eastAsia"/>
          <w:color w:val="000000" w:themeColor="text1"/>
          <w:sz w:val="24"/>
        </w:rPr>
        <w:t>-</w:t>
      </w:r>
      <w:r>
        <w:rPr>
          <w:rFonts w:ascii="Book Antiqua" w:hAnsi="Book Antiqua"/>
          <w:color w:val="000000" w:themeColor="text1"/>
          <w:sz w:val="24"/>
        </w:rPr>
        <w:t>1</w:t>
      </w:r>
      <w:r>
        <w:rPr>
          <w:rFonts w:ascii="Book Antiqua" w:hAnsi="Book Antiqua" w:hint="eastAsia"/>
          <w:color w:val="000000" w:themeColor="text1"/>
          <w:sz w:val="24"/>
        </w:rPr>
        <w:t xml:space="preserve">: </w:t>
      </w:r>
      <w:r w:rsidRPr="00021CCC">
        <w:rPr>
          <w:rFonts w:ascii="Book Antiqua" w:hAnsi="Book Antiqua"/>
          <w:color w:val="000000" w:themeColor="text1"/>
          <w:sz w:val="24"/>
        </w:rPr>
        <w:t xml:space="preserve">Lymphatic vascular </w:t>
      </w:r>
      <w:proofErr w:type="spellStart"/>
      <w:r w:rsidRPr="00021CCC">
        <w:rPr>
          <w:rFonts w:ascii="Book Antiqua" w:hAnsi="Book Antiqua"/>
          <w:color w:val="000000" w:themeColor="text1"/>
          <w:sz w:val="24"/>
        </w:rPr>
        <w:t>hyaluronan</w:t>
      </w:r>
      <w:proofErr w:type="spellEnd"/>
      <w:r w:rsidRPr="00021CCC">
        <w:rPr>
          <w:rFonts w:ascii="Book Antiqua" w:hAnsi="Book Antiqua"/>
          <w:color w:val="000000" w:themeColor="text1"/>
          <w:sz w:val="24"/>
        </w:rPr>
        <w:t xml:space="preserve"> receptor</w:t>
      </w:r>
      <w:r>
        <w:rPr>
          <w:rFonts w:ascii="宋体" w:eastAsia="宋体" w:hAnsi="宋体" w:cs="宋体" w:hint="eastAsia"/>
          <w:color w:val="000000" w:themeColor="text1"/>
          <w:sz w:val="24"/>
        </w:rPr>
        <w:t>-</w:t>
      </w:r>
      <w:r w:rsidRPr="00021CCC">
        <w:rPr>
          <w:rFonts w:ascii="Book Antiqua" w:hAnsi="Book Antiqua"/>
          <w:color w:val="000000" w:themeColor="text1"/>
          <w:sz w:val="24"/>
        </w:rPr>
        <w:t>1; Prox</w:t>
      </w:r>
      <w:r>
        <w:rPr>
          <w:rFonts w:ascii="宋体" w:eastAsia="宋体" w:hAnsi="宋体" w:cs="宋体" w:hint="eastAsia"/>
          <w:color w:val="000000" w:themeColor="text1"/>
          <w:sz w:val="24"/>
        </w:rPr>
        <w:t>-</w:t>
      </w:r>
      <w:r>
        <w:rPr>
          <w:rFonts w:ascii="Book Antiqua" w:hAnsi="Book Antiqua"/>
          <w:color w:val="000000" w:themeColor="text1"/>
          <w:sz w:val="24"/>
        </w:rPr>
        <w:t>1</w:t>
      </w:r>
      <w:r>
        <w:rPr>
          <w:rFonts w:ascii="Book Antiqua" w:hAnsi="Book Antiqua" w:hint="eastAsia"/>
          <w:color w:val="000000" w:themeColor="text1"/>
          <w:sz w:val="24"/>
        </w:rPr>
        <w:t xml:space="preserve">: </w:t>
      </w:r>
      <w:r w:rsidRPr="00021CCC">
        <w:rPr>
          <w:rFonts w:ascii="Book Antiqua" w:hAnsi="Book Antiqua"/>
          <w:color w:val="000000" w:themeColor="text1"/>
          <w:sz w:val="24"/>
        </w:rPr>
        <w:t xml:space="preserve">Prospero </w:t>
      </w:r>
      <w:proofErr w:type="spellStart"/>
      <w:r>
        <w:rPr>
          <w:rFonts w:ascii="Book Antiqua" w:hAnsi="Book Antiqua"/>
          <w:color w:val="000000" w:themeColor="text1"/>
          <w:sz w:val="24"/>
        </w:rPr>
        <w:t>homeobox</w:t>
      </w:r>
      <w:proofErr w:type="spellEnd"/>
      <w:r>
        <w:rPr>
          <w:rFonts w:ascii="Book Antiqua" w:hAnsi="Book Antiqua"/>
          <w:color w:val="000000" w:themeColor="text1"/>
          <w:sz w:val="24"/>
        </w:rPr>
        <w:t xml:space="preserve"> protein 1; PRP</w:t>
      </w:r>
      <w:r>
        <w:rPr>
          <w:rFonts w:ascii="Book Antiqua" w:hAnsi="Book Antiqua" w:hint="eastAsia"/>
          <w:color w:val="000000" w:themeColor="text1"/>
          <w:sz w:val="24"/>
        </w:rPr>
        <w:t xml:space="preserve">: </w:t>
      </w:r>
      <w:r w:rsidRPr="00021CCC">
        <w:rPr>
          <w:rFonts w:ascii="Book Antiqua" w:hAnsi="Book Antiqua"/>
          <w:color w:val="000000" w:themeColor="text1"/>
          <w:sz w:val="24"/>
        </w:rPr>
        <w:t>Platelet</w:t>
      </w:r>
      <w:r>
        <w:rPr>
          <w:rFonts w:ascii="宋体" w:eastAsia="宋体" w:hAnsi="宋体" w:cs="宋体" w:hint="eastAsia"/>
          <w:color w:val="000000" w:themeColor="text1"/>
          <w:sz w:val="24"/>
        </w:rPr>
        <w:t>-</w:t>
      </w:r>
      <w:r>
        <w:rPr>
          <w:rFonts w:ascii="Book Antiqua" w:hAnsi="Book Antiqua"/>
          <w:color w:val="000000" w:themeColor="text1"/>
          <w:sz w:val="24"/>
        </w:rPr>
        <w:t>rich plasma</w:t>
      </w:r>
      <w:r>
        <w:rPr>
          <w:rFonts w:ascii="Book Antiqua" w:hAnsi="Book Antiqua" w:hint="eastAsia"/>
          <w:color w:val="000000" w:themeColor="text1"/>
          <w:sz w:val="24"/>
        </w:rPr>
        <w:t xml:space="preserve">; </w:t>
      </w:r>
      <w:r>
        <w:rPr>
          <w:rFonts w:ascii="Book Antiqua" w:hAnsi="Book Antiqua"/>
          <w:color w:val="000000" w:themeColor="text1"/>
          <w:sz w:val="24"/>
        </w:rPr>
        <w:t>VEGF</w:t>
      </w:r>
      <w:r>
        <w:rPr>
          <w:rFonts w:ascii="Book Antiqua" w:hAnsi="Book Antiqua" w:hint="eastAsia"/>
          <w:color w:val="000000" w:themeColor="text1"/>
          <w:sz w:val="24"/>
        </w:rPr>
        <w:t xml:space="preserve">: </w:t>
      </w:r>
      <w:r w:rsidRPr="00021CCC">
        <w:rPr>
          <w:rFonts w:ascii="Book Antiqua" w:hAnsi="Book Antiqua"/>
          <w:color w:val="000000" w:themeColor="text1"/>
          <w:sz w:val="24"/>
        </w:rPr>
        <w:t>Vascular en</w:t>
      </w:r>
      <w:r>
        <w:rPr>
          <w:rFonts w:ascii="Book Antiqua" w:hAnsi="Book Antiqua"/>
          <w:color w:val="000000" w:themeColor="text1"/>
          <w:sz w:val="24"/>
        </w:rPr>
        <w:t>dothelial growth factor; VEGFR</w:t>
      </w:r>
      <w:r>
        <w:rPr>
          <w:rFonts w:ascii="Book Antiqua" w:hAnsi="Book Antiqua" w:hint="eastAsia"/>
          <w:color w:val="000000" w:themeColor="text1"/>
          <w:sz w:val="24"/>
        </w:rPr>
        <w:t xml:space="preserve">: </w:t>
      </w:r>
      <w:r w:rsidRPr="00021CCC">
        <w:rPr>
          <w:rFonts w:ascii="Book Antiqua" w:hAnsi="Book Antiqua"/>
          <w:color w:val="000000" w:themeColor="text1"/>
          <w:sz w:val="24"/>
        </w:rPr>
        <w:t>Vascular endotheli</w:t>
      </w:r>
      <w:r>
        <w:rPr>
          <w:rFonts w:ascii="Book Antiqua" w:hAnsi="Book Antiqua"/>
          <w:color w:val="000000" w:themeColor="text1"/>
          <w:sz w:val="24"/>
        </w:rPr>
        <w:t>al growth factor receptor; NM</w:t>
      </w:r>
      <w:r>
        <w:rPr>
          <w:rFonts w:ascii="Book Antiqua" w:hAnsi="Book Antiqua" w:hint="eastAsia"/>
          <w:color w:val="000000" w:themeColor="text1"/>
          <w:sz w:val="24"/>
        </w:rPr>
        <w:t xml:space="preserve">: </w:t>
      </w:r>
      <w:r w:rsidRPr="00021CCC">
        <w:rPr>
          <w:rFonts w:ascii="Book Antiqua" w:hAnsi="Book Antiqua"/>
          <w:color w:val="000000" w:themeColor="text1"/>
          <w:sz w:val="24"/>
        </w:rPr>
        <w:t xml:space="preserve">Not </w:t>
      </w:r>
      <w:r>
        <w:rPr>
          <w:rFonts w:ascii="Book Antiqua" w:hAnsi="Book Antiqua"/>
          <w:color w:val="000000" w:themeColor="text1"/>
          <w:sz w:val="24"/>
        </w:rPr>
        <w:t>mentioned; N</w:t>
      </w:r>
      <w:r>
        <w:rPr>
          <w:rFonts w:ascii="Book Antiqua" w:hAnsi="Book Antiqua" w:hint="eastAsia"/>
          <w:color w:val="000000" w:themeColor="text1"/>
          <w:sz w:val="24"/>
        </w:rPr>
        <w:t>:</w:t>
      </w:r>
      <w:r w:rsidRPr="00021CCC">
        <w:rPr>
          <w:rFonts w:ascii="Book Antiqua" w:hAnsi="Book Antiqua"/>
          <w:color w:val="000000" w:themeColor="text1"/>
          <w:sz w:val="24"/>
        </w:rPr>
        <w:t xml:space="preserve"> None</w:t>
      </w:r>
      <w:r>
        <w:rPr>
          <w:rFonts w:ascii="Book Antiqua" w:hAnsi="Book Antiqua" w:hint="eastAsia"/>
          <w:color w:val="000000" w:themeColor="text1"/>
          <w:sz w:val="24"/>
        </w:rPr>
        <w:t>.</w:t>
      </w:r>
    </w:p>
    <w:p w14:paraId="7698527F" w14:textId="77777777" w:rsidR="00EC37D0" w:rsidRPr="00240B6A" w:rsidRDefault="00EC37D0" w:rsidP="00240B6A">
      <w:pPr>
        <w:widowControl/>
        <w:adjustRightInd w:val="0"/>
        <w:snapToGrid w:val="0"/>
        <w:spacing w:line="360" w:lineRule="auto"/>
        <w:rPr>
          <w:rFonts w:ascii="Book Antiqua" w:hAnsi="Book Antiqua"/>
          <w:color w:val="000000" w:themeColor="text1"/>
          <w:sz w:val="24"/>
        </w:rPr>
      </w:pPr>
      <w:r w:rsidRPr="00240B6A">
        <w:rPr>
          <w:rFonts w:ascii="Book Antiqua" w:hAnsi="Book Antiqua"/>
          <w:color w:val="000000" w:themeColor="text1"/>
          <w:sz w:val="24"/>
        </w:rPr>
        <w:br w:type="page"/>
      </w:r>
    </w:p>
    <w:p w14:paraId="4263E47E" w14:textId="66211B8A" w:rsidR="003F3133" w:rsidRPr="00921D88" w:rsidRDefault="00921D88" w:rsidP="00240B6A">
      <w:pPr>
        <w:adjustRightInd w:val="0"/>
        <w:snapToGrid w:val="0"/>
        <w:spacing w:line="360" w:lineRule="auto"/>
        <w:rPr>
          <w:rFonts w:ascii="Book Antiqua" w:eastAsia="STHeiti" w:hAnsi="Book Antiqua" w:cs="Times New Roman"/>
          <w:b/>
          <w:color w:val="000000" w:themeColor="text1"/>
          <w:sz w:val="24"/>
        </w:rPr>
      </w:pPr>
      <w:r w:rsidRPr="00921D88">
        <w:rPr>
          <w:rFonts w:ascii="Book Antiqua" w:eastAsia="STHeiti" w:hAnsi="Book Antiqua" w:cs="Times New Roman"/>
          <w:b/>
          <w:color w:val="000000" w:themeColor="text1"/>
          <w:sz w:val="24"/>
        </w:rPr>
        <w:lastRenderedPageBreak/>
        <w:t>Table 2</w:t>
      </w:r>
      <w:r w:rsidRPr="00921D88">
        <w:rPr>
          <w:rFonts w:ascii="Book Antiqua" w:eastAsia="等线" w:hAnsi="Book Antiqua"/>
          <w:b/>
          <w:color w:val="000000" w:themeColor="text1"/>
          <w:sz w:val="24"/>
        </w:rPr>
        <w:t xml:space="preserve"> </w:t>
      </w:r>
      <w:r w:rsidRPr="00921D88">
        <w:rPr>
          <w:rFonts w:ascii="Book Antiqua" w:hAnsi="Book Antiqua"/>
          <w:b/>
          <w:color w:val="000000" w:themeColor="text1"/>
          <w:sz w:val="24"/>
        </w:rPr>
        <w:t>Adipose-derived stem cells</w:t>
      </w:r>
      <w:r w:rsidRPr="00921D88">
        <w:rPr>
          <w:rFonts w:ascii="Book Antiqua" w:eastAsia="等线" w:hAnsi="Book Antiqua"/>
          <w:b/>
          <w:color w:val="000000" w:themeColor="text1"/>
          <w:sz w:val="24"/>
        </w:rPr>
        <w:t>-based therapy for secondary lymphedema in human</w:t>
      </w:r>
    </w:p>
    <w:tbl>
      <w:tblPr>
        <w:tblW w:w="5065" w:type="pct"/>
        <w:tblInd w:w="-176" w:type="dxa"/>
        <w:tblBorders>
          <w:top w:val="single" w:sz="4" w:space="0" w:color="auto"/>
          <w:bottom w:val="single" w:sz="4" w:space="0" w:color="auto"/>
        </w:tblBorders>
        <w:tblLayout w:type="fixed"/>
        <w:tblLook w:val="04A0" w:firstRow="1" w:lastRow="0" w:firstColumn="1" w:lastColumn="0" w:noHBand="0" w:noVBand="1"/>
      </w:tblPr>
      <w:tblGrid>
        <w:gridCol w:w="715"/>
        <w:gridCol w:w="1235"/>
        <w:gridCol w:w="1135"/>
        <w:gridCol w:w="823"/>
        <w:gridCol w:w="704"/>
        <w:gridCol w:w="1174"/>
        <w:gridCol w:w="1174"/>
        <w:gridCol w:w="1055"/>
        <w:gridCol w:w="939"/>
        <w:gridCol w:w="1058"/>
        <w:gridCol w:w="1522"/>
        <w:gridCol w:w="1259"/>
        <w:gridCol w:w="1016"/>
      </w:tblGrid>
      <w:tr w:rsidR="00CE7503" w:rsidRPr="00240B6A" w14:paraId="3C4EC96B" w14:textId="77777777" w:rsidTr="00577862">
        <w:trPr>
          <w:trHeight w:val="1020"/>
        </w:trPr>
        <w:tc>
          <w:tcPr>
            <w:tcW w:w="259" w:type="pct"/>
            <w:tcBorders>
              <w:top w:val="single" w:sz="4" w:space="0" w:color="auto"/>
              <w:bottom w:val="single" w:sz="4" w:space="0" w:color="auto"/>
            </w:tcBorders>
            <w:shd w:val="clear" w:color="auto" w:fill="auto"/>
            <w:vAlign w:val="center"/>
            <w:hideMark/>
          </w:tcPr>
          <w:p w14:paraId="15B0FCD1"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Year</w:t>
            </w:r>
          </w:p>
        </w:tc>
        <w:tc>
          <w:tcPr>
            <w:tcW w:w="447" w:type="pct"/>
            <w:tcBorders>
              <w:top w:val="single" w:sz="4" w:space="0" w:color="auto"/>
              <w:bottom w:val="single" w:sz="4" w:space="0" w:color="auto"/>
            </w:tcBorders>
            <w:shd w:val="clear" w:color="auto" w:fill="auto"/>
            <w:vAlign w:val="center"/>
            <w:hideMark/>
          </w:tcPr>
          <w:p w14:paraId="41DF954C" w14:textId="56438A85" w:rsidR="003F3133" w:rsidRPr="00921D88" w:rsidRDefault="00921D88" w:rsidP="00240B6A">
            <w:pPr>
              <w:adjustRightInd w:val="0"/>
              <w:snapToGrid w:val="0"/>
              <w:spacing w:line="360" w:lineRule="auto"/>
              <w:rPr>
                <w:rFonts w:ascii="Book Antiqua" w:eastAsia="等线" w:hAnsi="Book Antiqua"/>
                <w:b/>
                <w:color w:val="000000" w:themeColor="text1"/>
                <w:sz w:val="24"/>
              </w:rPr>
            </w:pPr>
            <w:r>
              <w:rPr>
                <w:rFonts w:ascii="Book Antiqua" w:eastAsia="等线" w:hAnsi="Book Antiqua" w:hint="eastAsia"/>
                <w:b/>
                <w:color w:val="000000" w:themeColor="text1"/>
                <w:sz w:val="24"/>
              </w:rPr>
              <w:t>Ref.</w:t>
            </w:r>
          </w:p>
        </w:tc>
        <w:tc>
          <w:tcPr>
            <w:tcW w:w="411" w:type="pct"/>
            <w:tcBorders>
              <w:top w:val="single" w:sz="4" w:space="0" w:color="auto"/>
              <w:bottom w:val="single" w:sz="4" w:space="0" w:color="auto"/>
            </w:tcBorders>
            <w:shd w:val="clear" w:color="auto" w:fill="auto"/>
            <w:vAlign w:val="center"/>
            <w:hideMark/>
          </w:tcPr>
          <w:p w14:paraId="396F675E"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Study type</w:t>
            </w:r>
          </w:p>
        </w:tc>
        <w:tc>
          <w:tcPr>
            <w:tcW w:w="298" w:type="pct"/>
            <w:tcBorders>
              <w:top w:val="single" w:sz="4" w:space="0" w:color="auto"/>
              <w:bottom w:val="single" w:sz="4" w:space="0" w:color="auto"/>
            </w:tcBorders>
            <w:shd w:val="clear" w:color="auto" w:fill="auto"/>
            <w:vAlign w:val="center"/>
            <w:hideMark/>
          </w:tcPr>
          <w:p w14:paraId="01DD4410"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Patient number</w:t>
            </w:r>
          </w:p>
        </w:tc>
        <w:tc>
          <w:tcPr>
            <w:tcW w:w="255" w:type="pct"/>
            <w:tcBorders>
              <w:top w:val="single" w:sz="4" w:space="0" w:color="auto"/>
              <w:bottom w:val="single" w:sz="4" w:space="0" w:color="auto"/>
            </w:tcBorders>
            <w:shd w:val="clear" w:color="auto" w:fill="auto"/>
            <w:vAlign w:val="center"/>
            <w:hideMark/>
          </w:tcPr>
          <w:p w14:paraId="2088D528"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Edema site</w:t>
            </w:r>
          </w:p>
        </w:tc>
        <w:tc>
          <w:tcPr>
            <w:tcW w:w="425" w:type="pct"/>
            <w:tcBorders>
              <w:top w:val="single" w:sz="4" w:space="0" w:color="auto"/>
              <w:bottom w:val="single" w:sz="4" w:space="0" w:color="auto"/>
            </w:tcBorders>
            <w:shd w:val="clear" w:color="auto" w:fill="auto"/>
            <w:vAlign w:val="center"/>
            <w:hideMark/>
          </w:tcPr>
          <w:p w14:paraId="3C6633FA"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 xml:space="preserve"> Etiology</w:t>
            </w:r>
          </w:p>
        </w:tc>
        <w:tc>
          <w:tcPr>
            <w:tcW w:w="425" w:type="pct"/>
            <w:tcBorders>
              <w:top w:val="single" w:sz="4" w:space="0" w:color="auto"/>
              <w:bottom w:val="single" w:sz="4" w:space="0" w:color="auto"/>
            </w:tcBorders>
            <w:shd w:val="clear" w:color="auto" w:fill="auto"/>
            <w:vAlign w:val="center"/>
            <w:hideMark/>
          </w:tcPr>
          <w:p w14:paraId="37E4E380" w14:textId="78EAAE98"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ADSC origin</w:t>
            </w:r>
          </w:p>
        </w:tc>
        <w:tc>
          <w:tcPr>
            <w:tcW w:w="382" w:type="pct"/>
            <w:tcBorders>
              <w:top w:val="single" w:sz="4" w:space="0" w:color="auto"/>
              <w:bottom w:val="single" w:sz="4" w:space="0" w:color="auto"/>
            </w:tcBorders>
            <w:shd w:val="clear" w:color="auto" w:fill="auto"/>
            <w:vAlign w:val="center"/>
            <w:hideMark/>
          </w:tcPr>
          <w:p w14:paraId="62F86BA2"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Cell dose</w:t>
            </w:r>
          </w:p>
        </w:tc>
        <w:tc>
          <w:tcPr>
            <w:tcW w:w="340" w:type="pct"/>
            <w:tcBorders>
              <w:top w:val="single" w:sz="4" w:space="0" w:color="auto"/>
              <w:bottom w:val="single" w:sz="4" w:space="0" w:color="auto"/>
            </w:tcBorders>
            <w:shd w:val="clear" w:color="auto" w:fill="auto"/>
            <w:vAlign w:val="center"/>
            <w:hideMark/>
          </w:tcPr>
          <w:p w14:paraId="6F46004A"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Injection method</w:t>
            </w:r>
          </w:p>
        </w:tc>
        <w:tc>
          <w:tcPr>
            <w:tcW w:w="383" w:type="pct"/>
            <w:tcBorders>
              <w:top w:val="single" w:sz="4" w:space="0" w:color="auto"/>
              <w:bottom w:val="single" w:sz="4" w:space="0" w:color="auto"/>
            </w:tcBorders>
            <w:shd w:val="clear" w:color="auto" w:fill="auto"/>
            <w:vAlign w:val="center"/>
            <w:hideMark/>
          </w:tcPr>
          <w:p w14:paraId="6B85F9F0"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 xml:space="preserve">Auxiliary treatment </w:t>
            </w:r>
          </w:p>
        </w:tc>
        <w:tc>
          <w:tcPr>
            <w:tcW w:w="551" w:type="pct"/>
            <w:tcBorders>
              <w:top w:val="single" w:sz="4" w:space="0" w:color="auto"/>
              <w:bottom w:val="single" w:sz="4" w:space="0" w:color="auto"/>
            </w:tcBorders>
            <w:shd w:val="clear" w:color="auto" w:fill="auto"/>
            <w:vAlign w:val="center"/>
            <w:hideMark/>
          </w:tcPr>
          <w:p w14:paraId="0DD24B20"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Valuation criteria</w:t>
            </w:r>
          </w:p>
        </w:tc>
        <w:tc>
          <w:tcPr>
            <w:tcW w:w="456" w:type="pct"/>
            <w:tcBorders>
              <w:top w:val="single" w:sz="4" w:space="0" w:color="auto"/>
              <w:bottom w:val="single" w:sz="4" w:space="0" w:color="auto"/>
            </w:tcBorders>
            <w:shd w:val="clear" w:color="auto" w:fill="auto"/>
            <w:vAlign w:val="center"/>
            <w:hideMark/>
          </w:tcPr>
          <w:p w14:paraId="5798C37F" w14:textId="494EED78"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Result</w:t>
            </w:r>
            <w:r w:rsidR="0031044A">
              <w:rPr>
                <w:rFonts w:ascii="Book Antiqua" w:eastAsia="等线" w:hAnsi="Book Antiqua"/>
                <w:b/>
                <w:color w:val="000000" w:themeColor="text1"/>
                <w:sz w:val="24"/>
              </w:rPr>
              <w:t>(s)</w:t>
            </w:r>
          </w:p>
        </w:tc>
        <w:tc>
          <w:tcPr>
            <w:tcW w:w="368" w:type="pct"/>
            <w:tcBorders>
              <w:top w:val="single" w:sz="4" w:space="0" w:color="auto"/>
              <w:bottom w:val="single" w:sz="4" w:space="0" w:color="auto"/>
            </w:tcBorders>
            <w:shd w:val="clear" w:color="auto" w:fill="auto"/>
            <w:vAlign w:val="center"/>
            <w:hideMark/>
          </w:tcPr>
          <w:p w14:paraId="1A90B3CF" w14:textId="5E38E930"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Follow</w:t>
            </w:r>
            <w:r w:rsidR="0031044A">
              <w:rPr>
                <w:rFonts w:ascii="Book Antiqua" w:eastAsia="等线" w:hAnsi="Book Antiqua"/>
                <w:b/>
                <w:color w:val="000000" w:themeColor="text1"/>
                <w:sz w:val="24"/>
              </w:rPr>
              <w:t>-</w:t>
            </w:r>
            <w:r w:rsidRPr="00921D88">
              <w:rPr>
                <w:rFonts w:ascii="Book Antiqua" w:eastAsia="等线" w:hAnsi="Book Antiqua"/>
                <w:b/>
                <w:color w:val="000000" w:themeColor="text1"/>
                <w:sz w:val="24"/>
              </w:rPr>
              <w:t>up</w:t>
            </w:r>
          </w:p>
        </w:tc>
      </w:tr>
      <w:tr w:rsidR="00CE7503" w:rsidRPr="00240B6A" w14:paraId="686C78B9" w14:textId="77777777" w:rsidTr="00577862">
        <w:trPr>
          <w:trHeight w:val="3400"/>
        </w:trPr>
        <w:tc>
          <w:tcPr>
            <w:tcW w:w="259" w:type="pct"/>
            <w:tcBorders>
              <w:top w:val="single" w:sz="4" w:space="0" w:color="auto"/>
            </w:tcBorders>
            <w:shd w:val="clear" w:color="auto" w:fill="auto"/>
            <w:vAlign w:val="center"/>
            <w:hideMark/>
          </w:tcPr>
          <w:p w14:paraId="3591D0B5"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2015</w:t>
            </w:r>
          </w:p>
        </w:tc>
        <w:tc>
          <w:tcPr>
            <w:tcW w:w="447" w:type="pct"/>
            <w:tcBorders>
              <w:top w:val="single" w:sz="4" w:space="0" w:color="auto"/>
            </w:tcBorders>
            <w:shd w:val="clear" w:color="auto" w:fill="auto"/>
            <w:vAlign w:val="center"/>
            <w:hideMark/>
          </w:tcPr>
          <w:p w14:paraId="36008A7E" w14:textId="3F0B0EF2" w:rsidR="003F3133" w:rsidRPr="00240B6A" w:rsidRDefault="000A2504" w:rsidP="00240B6A">
            <w:pPr>
              <w:adjustRightInd w:val="0"/>
              <w:snapToGrid w:val="0"/>
              <w:spacing w:line="360" w:lineRule="auto"/>
              <w:rPr>
                <w:rFonts w:ascii="Book Antiqua" w:eastAsia="等线" w:hAnsi="Book Antiqua"/>
                <w:color w:val="000000" w:themeColor="text1"/>
                <w:sz w:val="24"/>
              </w:rPr>
            </w:pPr>
            <w:r w:rsidRPr="000A2504">
              <w:rPr>
                <w:rFonts w:ascii="Book Antiqua" w:eastAsia="等线" w:hAnsi="Book Antiqua"/>
                <w:color w:val="000000" w:themeColor="text1"/>
                <w:sz w:val="24"/>
              </w:rPr>
              <w:t xml:space="preserve">Peña </w:t>
            </w:r>
            <w:proofErr w:type="spellStart"/>
            <w:r w:rsidRPr="000A2504">
              <w:rPr>
                <w:rFonts w:ascii="Book Antiqua" w:eastAsia="等线" w:hAnsi="Book Antiqua"/>
                <w:color w:val="000000" w:themeColor="text1"/>
                <w:sz w:val="24"/>
              </w:rPr>
              <w:t>Quián</w:t>
            </w:r>
            <w:proofErr w:type="spellEnd"/>
            <w:r w:rsidRPr="000A2504">
              <w:rPr>
                <w:rFonts w:ascii="Book Antiqua" w:eastAsia="等线" w:hAnsi="Book Antiqua"/>
                <w:color w:val="000000" w:themeColor="text1"/>
                <w:sz w:val="24"/>
              </w:rPr>
              <w:t xml:space="preserve"> </w:t>
            </w:r>
            <w:r w:rsidRPr="000A2504">
              <w:rPr>
                <w:rFonts w:ascii="Book Antiqua" w:eastAsia="等线" w:hAnsi="Book Antiqua" w:hint="eastAsia"/>
                <w:i/>
                <w:color w:val="000000" w:themeColor="text1"/>
                <w:sz w:val="24"/>
              </w:rPr>
              <w:t>et al</w:t>
            </w:r>
            <w:r w:rsidR="003F3133" w:rsidRPr="00240B6A">
              <w:rPr>
                <w:rFonts w:ascii="Book Antiqua" w:eastAsia="等线" w:hAnsi="Book Antiqua"/>
                <w:color w:val="000000" w:themeColor="text1"/>
                <w:sz w:val="24"/>
                <w:vertAlign w:val="superscript"/>
              </w:rPr>
              <w:t>[46]</w:t>
            </w:r>
          </w:p>
        </w:tc>
        <w:tc>
          <w:tcPr>
            <w:tcW w:w="411" w:type="pct"/>
            <w:tcBorders>
              <w:top w:val="single" w:sz="4" w:space="0" w:color="auto"/>
            </w:tcBorders>
            <w:shd w:val="clear" w:color="auto" w:fill="auto"/>
            <w:vAlign w:val="center"/>
            <w:hideMark/>
          </w:tcPr>
          <w:p w14:paraId="4DCDDC57"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Case report</w:t>
            </w:r>
          </w:p>
        </w:tc>
        <w:tc>
          <w:tcPr>
            <w:tcW w:w="298" w:type="pct"/>
            <w:tcBorders>
              <w:top w:val="single" w:sz="4" w:space="0" w:color="auto"/>
            </w:tcBorders>
            <w:shd w:val="clear" w:color="auto" w:fill="auto"/>
            <w:vAlign w:val="center"/>
            <w:hideMark/>
          </w:tcPr>
          <w:p w14:paraId="6D8AC3E7"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1</w:t>
            </w:r>
          </w:p>
        </w:tc>
        <w:tc>
          <w:tcPr>
            <w:tcW w:w="255" w:type="pct"/>
            <w:tcBorders>
              <w:top w:val="single" w:sz="4" w:space="0" w:color="auto"/>
            </w:tcBorders>
            <w:shd w:val="clear" w:color="auto" w:fill="auto"/>
            <w:vAlign w:val="center"/>
            <w:hideMark/>
          </w:tcPr>
          <w:p w14:paraId="7F8A6E00"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Lower limb</w:t>
            </w:r>
          </w:p>
        </w:tc>
        <w:tc>
          <w:tcPr>
            <w:tcW w:w="425" w:type="pct"/>
            <w:tcBorders>
              <w:top w:val="single" w:sz="4" w:space="0" w:color="auto"/>
            </w:tcBorders>
            <w:shd w:val="clear" w:color="auto" w:fill="auto"/>
            <w:vAlign w:val="center"/>
            <w:hideMark/>
          </w:tcPr>
          <w:p w14:paraId="7CAAE437"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Recurrent lymphangitis </w:t>
            </w:r>
          </w:p>
        </w:tc>
        <w:tc>
          <w:tcPr>
            <w:tcW w:w="425" w:type="pct"/>
            <w:tcBorders>
              <w:top w:val="single" w:sz="4" w:space="0" w:color="auto"/>
            </w:tcBorders>
            <w:shd w:val="clear" w:color="auto" w:fill="auto"/>
            <w:vAlign w:val="center"/>
            <w:hideMark/>
          </w:tcPr>
          <w:p w14:paraId="430219AD"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Autologous </w:t>
            </w:r>
          </w:p>
        </w:tc>
        <w:tc>
          <w:tcPr>
            <w:tcW w:w="382" w:type="pct"/>
            <w:tcBorders>
              <w:top w:val="single" w:sz="4" w:space="0" w:color="auto"/>
            </w:tcBorders>
            <w:shd w:val="clear" w:color="auto" w:fill="auto"/>
            <w:vAlign w:val="center"/>
            <w:hideMark/>
          </w:tcPr>
          <w:p w14:paraId="429FD9E3" w14:textId="1611FCF3" w:rsidR="003F3133" w:rsidRPr="00240B6A" w:rsidRDefault="003F3133" w:rsidP="00CE7503">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1</w:t>
            </w:r>
            <w:r w:rsidR="00CE7503">
              <w:rPr>
                <w:rFonts w:ascii="宋体" w:eastAsia="宋体" w:hAnsi="宋体" w:cs="宋体" w:hint="eastAsia"/>
                <w:color w:val="000000" w:themeColor="text1"/>
                <w:sz w:val="24"/>
              </w:rPr>
              <w:t>-</w:t>
            </w:r>
            <w:r w:rsidRPr="00240B6A">
              <w:rPr>
                <w:rFonts w:ascii="Book Antiqua" w:eastAsia="等线" w:hAnsi="Book Antiqua"/>
                <w:color w:val="000000" w:themeColor="text1"/>
                <w:sz w:val="24"/>
              </w:rPr>
              <w:t>2.2 × 10</w:t>
            </w:r>
            <w:r w:rsidRPr="00240B6A">
              <w:rPr>
                <w:rFonts w:ascii="Book Antiqua" w:eastAsia="等线" w:hAnsi="Book Antiqua"/>
                <w:color w:val="000000" w:themeColor="text1"/>
                <w:sz w:val="24"/>
                <w:vertAlign w:val="superscript"/>
              </w:rPr>
              <w:t>9</w:t>
            </w:r>
          </w:p>
        </w:tc>
        <w:tc>
          <w:tcPr>
            <w:tcW w:w="340" w:type="pct"/>
            <w:tcBorders>
              <w:top w:val="single" w:sz="4" w:space="0" w:color="auto"/>
            </w:tcBorders>
            <w:shd w:val="clear" w:color="auto" w:fill="auto"/>
            <w:vAlign w:val="center"/>
            <w:hideMark/>
          </w:tcPr>
          <w:p w14:paraId="0976C3B8"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NM</w:t>
            </w:r>
          </w:p>
        </w:tc>
        <w:tc>
          <w:tcPr>
            <w:tcW w:w="383" w:type="pct"/>
            <w:tcBorders>
              <w:top w:val="single" w:sz="4" w:space="0" w:color="auto"/>
            </w:tcBorders>
            <w:shd w:val="clear" w:color="auto" w:fill="auto"/>
            <w:vAlign w:val="center"/>
            <w:hideMark/>
          </w:tcPr>
          <w:p w14:paraId="2C3F0CB0"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N</w:t>
            </w:r>
          </w:p>
        </w:tc>
        <w:tc>
          <w:tcPr>
            <w:tcW w:w="551" w:type="pct"/>
            <w:tcBorders>
              <w:top w:val="single" w:sz="4" w:space="0" w:color="auto"/>
            </w:tcBorders>
            <w:shd w:val="clear" w:color="auto" w:fill="auto"/>
            <w:vAlign w:val="center"/>
            <w:hideMark/>
          </w:tcPr>
          <w:p w14:paraId="09D6812D"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Lymphoscintigraphy </w:t>
            </w:r>
          </w:p>
        </w:tc>
        <w:tc>
          <w:tcPr>
            <w:tcW w:w="456" w:type="pct"/>
            <w:tcBorders>
              <w:top w:val="single" w:sz="4" w:space="0" w:color="auto"/>
            </w:tcBorders>
            <w:shd w:val="clear" w:color="auto" w:fill="auto"/>
            <w:vAlign w:val="center"/>
            <w:hideMark/>
          </w:tcPr>
          <w:p w14:paraId="05264889" w14:textId="318D1D1B"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The presence of new lymphatic ramifications and a </w:t>
            </w:r>
            <w:r w:rsidR="00CE7503" w:rsidRPr="00240B6A">
              <w:rPr>
                <w:rFonts w:ascii="Book Antiqua" w:eastAsia="等线" w:hAnsi="Book Antiqua"/>
                <w:color w:val="000000" w:themeColor="text1"/>
                <w:sz w:val="24"/>
              </w:rPr>
              <w:t>greater</w:t>
            </w:r>
            <w:r w:rsidR="00F133F6">
              <w:rPr>
                <w:rFonts w:ascii="Book Antiqua" w:eastAsia="等线" w:hAnsi="Book Antiqua"/>
                <w:color w:val="000000" w:themeColor="text1"/>
                <w:sz w:val="24"/>
              </w:rPr>
              <w:t xml:space="preserve"> number of lymph nodes</w:t>
            </w:r>
          </w:p>
        </w:tc>
        <w:tc>
          <w:tcPr>
            <w:tcW w:w="368" w:type="pct"/>
            <w:tcBorders>
              <w:top w:val="single" w:sz="4" w:space="0" w:color="auto"/>
            </w:tcBorders>
            <w:shd w:val="clear" w:color="auto" w:fill="auto"/>
            <w:vAlign w:val="center"/>
            <w:hideMark/>
          </w:tcPr>
          <w:p w14:paraId="28B95130" w14:textId="5C8EC59C" w:rsidR="003F3133" w:rsidRPr="00240B6A" w:rsidRDefault="003F3133" w:rsidP="00CE7503">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6 </w:t>
            </w:r>
            <w:proofErr w:type="spellStart"/>
            <w:r w:rsidR="00CE7503">
              <w:rPr>
                <w:rFonts w:ascii="Book Antiqua" w:eastAsia="等线" w:hAnsi="Book Antiqua" w:hint="eastAsia"/>
                <w:color w:val="000000" w:themeColor="text1"/>
                <w:sz w:val="24"/>
              </w:rPr>
              <w:t>mo</w:t>
            </w:r>
            <w:proofErr w:type="spellEnd"/>
          </w:p>
        </w:tc>
      </w:tr>
      <w:tr w:rsidR="00CE7503" w:rsidRPr="00240B6A" w14:paraId="093EEC92" w14:textId="77777777" w:rsidTr="00577862">
        <w:trPr>
          <w:trHeight w:val="5420"/>
        </w:trPr>
        <w:tc>
          <w:tcPr>
            <w:tcW w:w="259" w:type="pct"/>
            <w:shd w:val="clear" w:color="auto" w:fill="auto"/>
            <w:vAlign w:val="center"/>
            <w:hideMark/>
          </w:tcPr>
          <w:p w14:paraId="24604CB1"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2016</w:t>
            </w:r>
          </w:p>
        </w:tc>
        <w:tc>
          <w:tcPr>
            <w:tcW w:w="447" w:type="pct"/>
            <w:shd w:val="clear" w:color="auto" w:fill="auto"/>
            <w:vAlign w:val="center"/>
            <w:hideMark/>
          </w:tcPr>
          <w:p w14:paraId="1D6AE2F7" w14:textId="78E30400" w:rsidR="003F3133" w:rsidRPr="00240B6A" w:rsidRDefault="003F3133" w:rsidP="00240B6A">
            <w:pPr>
              <w:adjustRightInd w:val="0"/>
              <w:snapToGrid w:val="0"/>
              <w:spacing w:line="360" w:lineRule="auto"/>
              <w:rPr>
                <w:rFonts w:ascii="Book Antiqua" w:eastAsia="等线" w:hAnsi="Book Antiqua"/>
                <w:color w:val="000000" w:themeColor="text1"/>
                <w:sz w:val="24"/>
              </w:rPr>
            </w:pPr>
            <w:proofErr w:type="spellStart"/>
            <w:r w:rsidRPr="00240B6A">
              <w:rPr>
                <w:rFonts w:ascii="Book Antiqua" w:eastAsia="等线" w:hAnsi="Book Antiqua"/>
                <w:color w:val="000000" w:themeColor="text1"/>
                <w:sz w:val="24"/>
              </w:rPr>
              <w:t>Toyserkani</w:t>
            </w:r>
            <w:proofErr w:type="spellEnd"/>
            <w:r w:rsidR="00A316C1">
              <w:rPr>
                <w:rFonts w:ascii="Book Antiqua" w:eastAsia="等线" w:hAnsi="Book Antiqua" w:hint="eastAsia"/>
                <w:color w:val="000000" w:themeColor="text1"/>
                <w:sz w:val="24"/>
              </w:rPr>
              <w:t xml:space="preserve"> </w:t>
            </w:r>
            <w:r w:rsidR="00A316C1" w:rsidRPr="00A316C1">
              <w:rPr>
                <w:rFonts w:ascii="Book Antiqua" w:eastAsia="等线" w:hAnsi="Book Antiqua" w:hint="eastAsia"/>
                <w:i/>
                <w:color w:val="000000" w:themeColor="text1"/>
                <w:sz w:val="24"/>
              </w:rPr>
              <w:t>et al</w:t>
            </w:r>
            <w:r w:rsidRPr="00240B6A">
              <w:rPr>
                <w:rFonts w:ascii="Book Antiqua" w:eastAsia="等线" w:hAnsi="Book Antiqua"/>
                <w:color w:val="000000" w:themeColor="text1"/>
                <w:sz w:val="24"/>
                <w:vertAlign w:val="superscript"/>
              </w:rPr>
              <w:t>[47]</w:t>
            </w:r>
          </w:p>
        </w:tc>
        <w:tc>
          <w:tcPr>
            <w:tcW w:w="411" w:type="pct"/>
            <w:shd w:val="clear" w:color="auto" w:fill="auto"/>
            <w:vAlign w:val="center"/>
            <w:hideMark/>
          </w:tcPr>
          <w:p w14:paraId="2891EE35" w14:textId="014C1417" w:rsidR="003F3133" w:rsidRPr="00240B6A" w:rsidRDefault="00A6190B" w:rsidP="00240B6A">
            <w:pPr>
              <w:adjustRightInd w:val="0"/>
              <w:snapToGrid w:val="0"/>
              <w:spacing w:line="360" w:lineRule="auto"/>
              <w:rPr>
                <w:rFonts w:ascii="Book Antiqua" w:eastAsia="等线" w:hAnsi="Book Antiqua"/>
                <w:color w:val="000000" w:themeColor="text1"/>
                <w:sz w:val="24"/>
              </w:rPr>
            </w:pPr>
            <w:proofErr w:type="spellStart"/>
            <w:r w:rsidRPr="00240B6A">
              <w:rPr>
                <w:rFonts w:ascii="Book Antiqua" w:eastAsia="等线" w:hAnsi="Book Antiqua"/>
                <w:color w:val="000000" w:themeColor="text1"/>
                <w:sz w:val="24"/>
              </w:rPr>
              <w:t>Nonramdomized</w:t>
            </w:r>
            <w:proofErr w:type="spellEnd"/>
            <w:r w:rsidRPr="00240B6A">
              <w:rPr>
                <w:rFonts w:ascii="Book Antiqua" w:eastAsia="等线" w:hAnsi="Book Antiqua"/>
                <w:color w:val="000000" w:themeColor="text1"/>
                <w:sz w:val="24"/>
              </w:rPr>
              <w:t xml:space="preserve"> </w:t>
            </w:r>
            <w:r w:rsidR="003F3133" w:rsidRPr="00240B6A">
              <w:rPr>
                <w:rFonts w:ascii="Book Antiqua" w:eastAsia="等线" w:hAnsi="Book Antiqua"/>
                <w:color w:val="000000" w:themeColor="text1"/>
                <w:sz w:val="24"/>
              </w:rPr>
              <w:t xml:space="preserve">clinical trial </w:t>
            </w:r>
          </w:p>
        </w:tc>
        <w:tc>
          <w:tcPr>
            <w:tcW w:w="298" w:type="pct"/>
            <w:shd w:val="clear" w:color="auto" w:fill="auto"/>
            <w:vAlign w:val="center"/>
            <w:hideMark/>
          </w:tcPr>
          <w:p w14:paraId="016C1DE1"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1</w:t>
            </w:r>
          </w:p>
        </w:tc>
        <w:tc>
          <w:tcPr>
            <w:tcW w:w="255" w:type="pct"/>
            <w:shd w:val="clear" w:color="auto" w:fill="auto"/>
            <w:vAlign w:val="center"/>
            <w:hideMark/>
          </w:tcPr>
          <w:p w14:paraId="2BC3042D"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Upper limb</w:t>
            </w:r>
          </w:p>
        </w:tc>
        <w:tc>
          <w:tcPr>
            <w:tcW w:w="425" w:type="pct"/>
            <w:shd w:val="clear" w:color="auto" w:fill="auto"/>
            <w:vAlign w:val="center"/>
            <w:hideMark/>
          </w:tcPr>
          <w:p w14:paraId="7383F81B"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BCRL</w:t>
            </w:r>
          </w:p>
        </w:tc>
        <w:tc>
          <w:tcPr>
            <w:tcW w:w="425" w:type="pct"/>
            <w:shd w:val="clear" w:color="auto" w:fill="auto"/>
            <w:vAlign w:val="center"/>
            <w:hideMark/>
          </w:tcPr>
          <w:p w14:paraId="28D20D46"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Autologous </w:t>
            </w:r>
          </w:p>
        </w:tc>
        <w:tc>
          <w:tcPr>
            <w:tcW w:w="382" w:type="pct"/>
            <w:shd w:val="clear" w:color="auto" w:fill="auto"/>
            <w:vAlign w:val="center"/>
            <w:hideMark/>
          </w:tcPr>
          <w:p w14:paraId="1D53F00D" w14:textId="33945AE5" w:rsidR="003F3133" w:rsidRPr="00240B6A" w:rsidRDefault="003F3133" w:rsidP="00A316C1">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4.07</w:t>
            </w:r>
            <w:r w:rsidR="00A316C1">
              <w:rPr>
                <w:rFonts w:ascii="Book Antiqua" w:eastAsia="等线" w:hAnsi="Book Antiqua" w:hint="eastAsia"/>
                <w:color w:val="000000" w:themeColor="text1"/>
                <w:sz w:val="24"/>
              </w:rPr>
              <w:t xml:space="preserve"> </w:t>
            </w:r>
            <w:r w:rsidRPr="00240B6A">
              <w:rPr>
                <w:rFonts w:ascii="Book Antiqua" w:eastAsia="等线" w:hAnsi="Book Antiqua"/>
                <w:color w:val="000000" w:themeColor="text1"/>
                <w:sz w:val="24"/>
              </w:rPr>
              <w:t>× 10</w:t>
            </w:r>
            <w:r w:rsidRPr="00240B6A">
              <w:rPr>
                <w:rFonts w:ascii="Book Antiqua" w:eastAsia="等线" w:hAnsi="Book Antiqua"/>
                <w:color w:val="000000" w:themeColor="text1"/>
                <w:sz w:val="24"/>
                <w:vertAlign w:val="superscript"/>
              </w:rPr>
              <w:t>7</w:t>
            </w:r>
          </w:p>
        </w:tc>
        <w:tc>
          <w:tcPr>
            <w:tcW w:w="340" w:type="pct"/>
            <w:shd w:val="clear" w:color="auto" w:fill="auto"/>
            <w:vAlign w:val="center"/>
            <w:hideMark/>
          </w:tcPr>
          <w:p w14:paraId="382CF059" w14:textId="3947C77D"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Inject</w:t>
            </w:r>
            <w:r w:rsidR="0031044A">
              <w:rPr>
                <w:rFonts w:ascii="Book Antiqua" w:eastAsia="等线" w:hAnsi="Book Antiqua"/>
                <w:color w:val="000000" w:themeColor="text1"/>
                <w:sz w:val="24"/>
              </w:rPr>
              <w:t>ed</w:t>
            </w:r>
            <w:r w:rsidRPr="00240B6A">
              <w:rPr>
                <w:rFonts w:ascii="Book Antiqua" w:eastAsia="等线" w:hAnsi="Book Antiqua"/>
                <w:color w:val="000000" w:themeColor="text1"/>
                <w:sz w:val="24"/>
              </w:rPr>
              <w:t xml:space="preserve"> at 8 different points of axilla</w:t>
            </w:r>
          </w:p>
        </w:tc>
        <w:tc>
          <w:tcPr>
            <w:tcW w:w="383" w:type="pct"/>
            <w:shd w:val="clear" w:color="auto" w:fill="auto"/>
            <w:vAlign w:val="center"/>
            <w:hideMark/>
          </w:tcPr>
          <w:p w14:paraId="2F0D6711" w14:textId="4856CCE6" w:rsidR="003F3133" w:rsidRPr="00240B6A" w:rsidRDefault="003F3133">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Fat grafting </w:t>
            </w:r>
            <w:r w:rsidR="002D5D47" w:rsidRPr="00240B6A">
              <w:rPr>
                <w:rFonts w:ascii="Book Antiqua" w:eastAsia="等线" w:hAnsi="Book Antiqua"/>
                <w:color w:val="000000" w:themeColor="text1"/>
                <w:sz w:val="24"/>
              </w:rPr>
              <w:t xml:space="preserve"> (</w:t>
            </w:r>
            <w:r w:rsidRPr="00240B6A">
              <w:rPr>
                <w:rFonts w:ascii="Book Antiqua" w:eastAsia="等线" w:hAnsi="Book Antiqua"/>
                <w:color w:val="000000" w:themeColor="text1"/>
                <w:sz w:val="24"/>
              </w:rPr>
              <w:t>10</w:t>
            </w:r>
            <w:r w:rsidR="0031044A">
              <w:rPr>
                <w:rFonts w:ascii="Book Antiqua" w:eastAsia="等线" w:hAnsi="Book Antiqua"/>
                <w:color w:val="000000" w:themeColor="text1"/>
                <w:sz w:val="24"/>
              </w:rPr>
              <w:t xml:space="preserve"> </w:t>
            </w:r>
            <w:r w:rsidR="0031044A" w:rsidRPr="00240B6A">
              <w:rPr>
                <w:rFonts w:ascii="Book Antiqua" w:eastAsia="等线" w:hAnsi="Book Antiqua"/>
                <w:color w:val="000000" w:themeColor="text1"/>
                <w:sz w:val="24"/>
              </w:rPr>
              <w:t>m</w:t>
            </w:r>
            <w:r w:rsidR="0031044A">
              <w:rPr>
                <w:rFonts w:ascii="Book Antiqua" w:eastAsia="等线" w:hAnsi="Book Antiqua"/>
                <w:color w:val="000000" w:themeColor="text1"/>
                <w:sz w:val="24"/>
              </w:rPr>
              <w:t>L</w:t>
            </w:r>
            <w:r w:rsidR="002D5D47" w:rsidRPr="00240B6A">
              <w:rPr>
                <w:rFonts w:ascii="Book Antiqua" w:eastAsia="等线" w:hAnsi="Book Antiqua"/>
                <w:color w:val="000000" w:themeColor="text1"/>
                <w:sz w:val="24"/>
              </w:rPr>
              <w:t>)</w:t>
            </w:r>
          </w:p>
        </w:tc>
        <w:tc>
          <w:tcPr>
            <w:tcW w:w="551" w:type="pct"/>
            <w:shd w:val="clear" w:color="auto" w:fill="auto"/>
            <w:vAlign w:val="center"/>
            <w:hideMark/>
          </w:tcPr>
          <w:p w14:paraId="3037BDC2" w14:textId="171461DB" w:rsidR="003F3133" w:rsidRPr="00240B6A" w:rsidRDefault="004C6BF1">
            <w:pPr>
              <w:adjustRightInd w:val="0"/>
              <w:snapToGrid w:val="0"/>
              <w:spacing w:line="360" w:lineRule="auto"/>
              <w:rPr>
                <w:rFonts w:ascii="Book Antiqua" w:eastAsia="等线" w:hAnsi="Book Antiqua"/>
                <w:color w:val="000000" w:themeColor="text1"/>
                <w:sz w:val="24"/>
              </w:rPr>
            </w:pPr>
            <w:r>
              <w:rPr>
                <w:rFonts w:ascii="Book Antiqua" w:eastAsia="等线" w:hAnsi="Book Antiqua" w:hint="eastAsia"/>
                <w:color w:val="000000" w:themeColor="text1"/>
                <w:sz w:val="24"/>
              </w:rPr>
              <w:t>(</w:t>
            </w:r>
            <w:r>
              <w:rPr>
                <w:rFonts w:ascii="Book Antiqua" w:eastAsia="等线" w:hAnsi="Book Antiqua"/>
                <w:color w:val="000000" w:themeColor="text1"/>
                <w:sz w:val="24"/>
              </w:rPr>
              <w:t>1</w:t>
            </w:r>
            <w:r>
              <w:rPr>
                <w:rFonts w:ascii="Book Antiqua" w:eastAsia="等线" w:hAnsi="Book Antiqua" w:hint="eastAsia"/>
                <w:color w:val="000000" w:themeColor="text1"/>
                <w:sz w:val="24"/>
              </w:rPr>
              <w:t xml:space="preserve">) </w:t>
            </w:r>
            <w:r w:rsidR="003F3133" w:rsidRPr="00240B6A">
              <w:rPr>
                <w:rFonts w:ascii="Book Antiqua" w:eastAsia="等线" w:hAnsi="Book Antiqua"/>
                <w:color w:val="000000" w:themeColor="text1"/>
                <w:sz w:val="24"/>
              </w:rPr>
              <w:t>C</w:t>
            </w:r>
            <w:r w:rsidR="0031044A">
              <w:rPr>
                <w:rFonts w:ascii="Book Antiqua" w:eastAsia="等线" w:hAnsi="Book Antiqua"/>
                <w:color w:val="000000" w:themeColor="text1"/>
                <w:sz w:val="24"/>
              </w:rPr>
              <w:t>irc</w:t>
            </w:r>
            <w:r w:rsidR="003F3133" w:rsidRPr="00240B6A">
              <w:rPr>
                <w:rFonts w:ascii="Book Antiqua" w:eastAsia="等线" w:hAnsi="Book Antiqua"/>
                <w:color w:val="000000" w:themeColor="text1"/>
                <w:sz w:val="24"/>
              </w:rPr>
              <w:t>umference</w:t>
            </w:r>
            <w:r>
              <w:rPr>
                <w:rFonts w:ascii="Book Antiqua" w:eastAsia="等线" w:hAnsi="Book Antiqua" w:hint="eastAsia"/>
                <w:color w:val="000000" w:themeColor="text1"/>
                <w:sz w:val="24"/>
              </w:rPr>
              <w:t xml:space="preserve">; </w:t>
            </w:r>
            <w:r>
              <w:rPr>
                <w:rFonts w:ascii="Book Antiqua" w:hAnsi="Book Antiqua" w:hint="eastAsia"/>
                <w:color w:val="000000" w:themeColor="text1"/>
                <w:sz w:val="24"/>
              </w:rPr>
              <w:t>(</w:t>
            </w:r>
            <w:r>
              <w:rPr>
                <w:rFonts w:ascii="Book Antiqua" w:hAnsi="Book Antiqua"/>
                <w:color w:val="000000" w:themeColor="text1"/>
                <w:sz w:val="24"/>
              </w:rPr>
              <w:t>2</w:t>
            </w:r>
            <w:r>
              <w:rPr>
                <w:rFonts w:ascii="Book Antiqua" w:hAnsi="Book Antiqua" w:hint="eastAsia"/>
                <w:color w:val="000000" w:themeColor="text1"/>
                <w:sz w:val="24"/>
              </w:rPr>
              <w:t xml:space="preserve">) </w:t>
            </w:r>
            <w:r w:rsidR="003F3133" w:rsidRPr="00240B6A">
              <w:rPr>
                <w:rFonts w:ascii="Book Antiqua" w:eastAsia="等线" w:hAnsi="Book Antiqua"/>
                <w:color w:val="000000" w:themeColor="text1"/>
                <w:sz w:val="24"/>
              </w:rPr>
              <w:t>DXA scans</w:t>
            </w:r>
            <w:r>
              <w:rPr>
                <w:rFonts w:ascii="Book Antiqua" w:eastAsia="等线" w:hAnsi="Book Antiqua" w:hint="eastAsia"/>
                <w:color w:val="000000" w:themeColor="text1"/>
                <w:sz w:val="24"/>
              </w:rPr>
              <w:t>; and (</w:t>
            </w:r>
            <w:r>
              <w:rPr>
                <w:rFonts w:ascii="Book Antiqua" w:hAnsi="Book Antiqua"/>
                <w:color w:val="000000" w:themeColor="text1"/>
                <w:sz w:val="24"/>
              </w:rPr>
              <w:t>3</w:t>
            </w:r>
            <w:r>
              <w:rPr>
                <w:rFonts w:ascii="Book Antiqua" w:hAnsi="Book Antiqua" w:hint="eastAsia"/>
                <w:color w:val="000000" w:themeColor="text1"/>
                <w:sz w:val="24"/>
              </w:rPr>
              <w:t xml:space="preserve">) </w:t>
            </w:r>
            <w:r w:rsidR="0031044A">
              <w:rPr>
                <w:rFonts w:ascii="Book Antiqua" w:eastAsia="等线" w:hAnsi="Book Antiqua"/>
                <w:color w:val="000000" w:themeColor="text1"/>
                <w:sz w:val="24"/>
              </w:rPr>
              <w:t>d</w:t>
            </w:r>
            <w:r w:rsidR="0031044A" w:rsidRPr="00240B6A">
              <w:rPr>
                <w:rFonts w:ascii="Book Antiqua" w:eastAsia="等线" w:hAnsi="Book Antiqua"/>
                <w:color w:val="000000" w:themeColor="text1"/>
                <w:sz w:val="24"/>
              </w:rPr>
              <w:t>iscomfort</w:t>
            </w:r>
            <w:r w:rsidR="0031044A" w:rsidRPr="00240B6A">
              <w:rPr>
                <w:rFonts w:ascii="Book Antiqua" w:hAnsi="Book Antiqua"/>
                <w:color w:val="000000" w:themeColor="text1"/>
                <w:sz w:val="24"/>
              </w:rPr>
              <w:t xml:space="preserve"> </w:t>
            </w:r>
            <w:r w:rsidR="002D5D47" w:rsidRPr="00240B6A">
              <w:rPr>
                <w:rFonts w:ascii="Book Antiqua" w:hAnsi="Book Antiqua"/>
                <w:color w:val="000000" w:themeColor="text1"/>
                <w:sz w:val="24"/>
              </w:rPr>
              <w:t>(</w:t>
            </w:r>
            <w:r w:rsidR="003F3133" w:rsidRPr="00240B6A">
              <w:rPr>
                <w:rFonts w:ascii="Book Antiqua" w:eastAsia="等线" w:hAnsi="Book Antiqua"/>
                <w:color w:val="000000" w:themeColor="text1"/>
                <w:sz w:val="24"/>
              </w:rPr>
              <w:t>infection, pain, and swelling</w:t>
            </w:r>
            <w:r w:rsidR="002D5D47" w:rsidRPr="00240B6A">
              <w:rPr>
                <w:rFonts w:ascii="Book Antiqua" w:hAnsi="Book Antiqua"/>
                <w:color w:val="000000" w:themeColor="text1"/>
                <w:sz w:val="24"/>
              </w:rPr>
              <w:t>)</w:t>
            </w:r>
          </w:p>
        </w:tc>
        <w:tc>
          <w:tcPr>
            <w:tcW w:w="456" w:type="pct"/>
            <w:shd w:val="clear" w:color="auto" w:fill="auto"/>
            <w:vAlign w:val="center"/>
            <w:hideMark/>
          </w:tcPr>
          <w:p w14:paraId="6577995C" w14:textId="7D5DAA2E" w:rsidR="003F3133" w:rsidRPr="00240B6A" w:rsidRDefault="004F5B8B">
            <w:pPr>
              <w:adjustRightInd w:val="0"/>
              <w:snapToGrid w:val="0"/>
              <w:spacing w:line="360" w:lineRule="auto"/>
              <w:rPr>
                <w:rFonts w:ascii="Book Antiqua" w:eastAsia="等线" w:hAnsi="Book Antiqua"/>
                <w:color w:val="000000" w:themeColor="text1"/>
                <w:sz w:val="24"/>
              </w:rPr>
            </w:pPr>
            <w:r>
              <w:rPr>
                <w:rFonts w:ascii="Book Antiqua" w:eastAsia="等线" w:hAnsi="Book Antiqua" w:hint="eastAsia"/>
                <w:color w:val="000000" w:themeColor="text1"/>
                <w:sz w:val="24"/>
              </w:rPr>
              <w:t>(</w:t>
            </w:r>
            <w:r>
              <w:rPr>
                <w:rFonts w:ascii="Book Antiqua" w:eastAsia="等线" w:hAnsi="Book Antiqua"/>
                <w:color w:val="000000" w:themeColor="text1"/>
                <w:sz w:val="24"/>
              </w:rPr>
              <w:t>1</w:t>
            </w:r>
            <w:r>
              <w:rPr>
                <w:rFonts w:ascii="Book Antiqua" w:eastAsia="等线" w:hAnsi="Book Antiqua" w:hint="eastAsia"/>
                <w:color w:val="000000" w:themeColor="text1"/>
                <w:sz w:val="24"/>
              </w:rPr>
              <w:t xml:space="preserve">) </w:t>
            </w:r>
            <w:r w:rsidR="003F3133" w:rsidRPr="00240B6A">
              <w:rPr>
                <w:rFonts w:ascii="Book Antiqua" w:eastAsia="等线" w:hAnsi="Book Antiqua"/>
                <w:color w:val="000000" w:themeColor="text1"/>
                <w:sz w:val="24"/>
              </w:rPr>
              <w:t xml:space="preserve">A reduction </w:t>
            </w:r>
            <w:r w:rsidR="0031044A">
              <w:rPr>
                <w:rFonts w:ascii="Book Antiqua" w:eastAsia="等线" w:hAnsi="Book Antiqua"/>
                <w:color w:val="000000" w:themeColor="text1"/>
                <w:sz w:val="24"/>
              </w:rPr>
              <w:t>i</w:t>
            </w:r>
            <w:r w:rsidR="0031044A" w:rsidRPr="00240B6A">
              <w:rPr>
                <w:rFonts w:ascii="Book Antiqua" w:eastAsia="等线" w:hAnsi="Book Antiqua"/>
                <w:color w:val="000000" w:themeColor="text1"/>
                <w:sz w:val="24"/>
              </w:rPr>
              <w:t xml:space="preserve">n </w:t>
            </w:r>
            <w:r w:rsidR="003F3133" w:rsidRPr="00240B6A">
              <w:rPr>
                <w:rFonts w:ascii="Book Antiqua" w:eastAsia="等线" w:hAnsi="Book Antiqua"/>
                <w:color w:val="000000" w:themeColor="text1"/>
                <w:sz w:val="24"/>
              </w:rPr>
              <w:t>volume</w:t>
            </w:r>
            <w:r>
              <w:rPr>
                <w:rFonts w:ascii="Book Antiqua" w:eastAsia="等线" w:hAnsi="Book Antiqua" w:hint="eastAsia"/>
                <w:color w:val="000000" w:themeColor="text1"/>
                <w:sz w:val="24"/>
              </w:rPr>
              <w:t>; (</w:t>
            </w:r>
            <w:r>
              <w:rPr>
                <w:rFonts w:ascii="Book Antiqua" w:eastAsia="等线" w:hAnsi="Book Antiqua"/>
                <w:color w:val="000000" w:themeColor="text1"/>
                <w:sz w:val="24"/>
              </w:rPr>
              <w:t>2</w:t>
            </w:r>
            <w:r>
              <w:rPr>
                <w:rFonts w:ascii="Book Antiqua" w:eastAsia="等线" w:hAnsi="Book Antiqua" w:hint="eastAsia"/>
                <w:color w:val="000000" w:themeColor="text1"/>
                <w:sz w:val="24"/>
              </w:rPr>
              <w:t xml:space="preserve">) </w:t>
            </w:r>
            <w:r w:rsidR="0031044A">
              <w:rPr>
                <w:rFonts w:ascii="Book Antiqua" w:eastAsia="等线" w:hAnsi="Book Antiqua"/>
                <w:color w:val="000000" w:themeColor="text1"/>
                <w:sz w:val="24"/>
              </w:rPr>
              <w:t>r</w:t>
            </w:r>
            <w:r w:rsidR="0031044A" w:rsidRPr="00240B6A">
              <w:rPr>
                <w:rFonts w:ascii="Book Antiqua" w:eastAsia="等线" w:hAnsi="Book Antiqua"/>
                <w:color w:val="000000" w:themeColor="text1"/>
                <w:sz w:val="24"/>
              </w:rPr>
              <w:t xml:space="preserve">elief </w:t>
            </w:r>
            <w:r w:rsidR="003F3133" w:rsidRPr="00240B6A">
              <w:rPr>
                <w:rFonts w:ascii="Book Antiqua" w:eastAsia="等线" w:hAnsi="Book Antiqua"/>
                <w:color w:val="000000" w:themeColor="text1"/>
                <w:sz w:val="24"/>
              </w:rPr>
              <w:t xml:space="preserve">of symptoms </w:t>
            </w:r>
            <w:r w:rsidR="002D5D47" w:rsidRPr="00240B6A">
              <w:rPr>
                <w:rFonts w:ascii="Book Antiqua" w:eastAsia="等线" w:hAnsi="Book Antiqua"/>
                <w:color w:val="000000" w:themeColor="text1"/>
                <w:sz w:val="24"/>
              </w:rPr>
              <w:t xml:space="preserve"> (</w:t>
            </w:r>
            <w:r>
              <w:rPr>
                <w:rFonts w:ascii="Book Antiqua" w:eastAsia="等线" w:hAnsi="Book Antiqua"/>
                <w:color w:val="000000" w:themeColor="text1"/>
                <w:sz w:val="24"/>
              </w:rPr>
              <w:t>heaviness</w:t>
            </w:r>
            <w:r>
              <w:rPr>
                <w:rFonts w:ascii="Book Antiqua" w:eastAsia="等线" w:hAnsi="Book Antiqua" w:hint="eastAsia"/>
                <w:color w:val="000000" w:themeColor="text1"/>
                <w:sz w:val="24"/>
              </w:rPr>
              <w:t xml:space="preserve"> and </w:t>
            </w:r>
            <w:r w:rsidR="003F3133" w:rsidRPr="00240B6A">
              <w:rPr>
                <w:rFonts w:ascii="Book Antiqua" w:eastAsia="等线" w:hAnsi="Book Antiqua"/>
                <w:color w:val="000000" w:themeColor="text1"/>
                <w:sz w:val="24"/>
              </w:rPr>
              <w:t>tension</w:t>
            </w:r>
            <w:r w:rsidR="002D5D47" w:rsidRPr="00240B6A">
              <w:rPr>
                <w:rFonts w:ascii="Book Antiqua" w:eastAsia="等线" w:hAnsi="Book Antiqua"/>
                <w:color w:val="000000" w:themeColor="text1"/>
                <w:sz w:val="24"/>
              </w:rPr>
              <w:t>)</w:t>
            </w:r>
            <w:r>
              <w:rPr>
                <w:rFonts w:ascii="Book Antiqua" w:eastAsia="等线" w:hAnsi="Book Antiqua" w:hint="eastAsia"/>
                <w:color w:val="000000" w:themeColor="text1"/>
                <w:sz w:val="24"/>
              </w:rPr>
              <w:t>; (</w:t>
            </w:r>
            <w:r>
              <w:rPr>
                <w:rFonts w:ascii="Book Antiqua" w:eastAsia="等线" w:hAnsi="Book Antiqua"/>
                <w:color w:val="000000" w:themeColor="text1"/>
                <w:sz w:val="24"/>
              </w:rPr>
              <w:t>3</w:t>
            </w:r>
            <w:r>
              <w:rPr>
                <w:rFonts w:ascii="Book Antiqua" w:eastAsia="等线" w:hAnsi="Book Antiqua" w:hint="eastAsia"/>
                <w:color w:val="000000" w:themeColor="text1"/>
                <w:sz w:val="24"/>
              </w:rPr>
              <w:t xml:space="preserve">) </w:t>
            </w:r>
            <w:r w:rsidR="0031044A">
              <w:rPr>
                <w:rFonts w:ascii="Book Antiqua" w:eastAsia="等线" w:hAnsi="Book Antiqua"/>
                <w:color w:val="000000" w:themeColor="text1"/>
                <w:sz w:val="24"/>
              </w:rPr>
              <w:t>a</w:t>
            </w:r>
            <w:r w:rsidR="0031044A" w:rsidRPr="00240B6A">
              <w:rPr>
                <w:rFonts w:ascii="Book Antiqua" w:eastAsia="等线" w:hAnsi="Book Antiqua"/>
                <w:color w:val="000000" w:themeColor="text1"/>
                <w:sz w:val="24"/>
              </w:rPr>
              <w:t xml:space="preserve"> </w:t>
            </w:r>
            <w:r w:rsidR="003F3133" w:rsidRPr="00240B6A">
              <w:rPr>
                <w:rFonts w:ascii="Book Antiqua" w:eastAsia="等线" w:hAnsi="Book Antiqua"/>
                <w:color w:val="000000" w:themeColor="text1"/>
                <w:sz w:val="24"/>
              </w:rPr>
              <w:t>reduction of compress</w:t>
            </w:r>
            <w:r w:rsidR="003F3133" w:rsidRPr="00240B6A">
              <w:rPr>
                <w:rFonts w:ascii="Book Antiqua" w:eastAsia="等线" w:hAnsi="Book Antiqua"/>
                <w:color w:val="000000" w:themeColor="text1"/>
                <w:sz w:val="24"/>
              </w:rPr>
              <w:lastRenderedPageBreak/>
              <w:t>ion therapy</w:t>
            </w:r>
            <w:r>
              <w:rPr>
                <w:rFonts w:ascii="Book Antiqua" w:eastAsia="等线" w:hAnsi="Book Antiqua" w:hint="eastAsia"/>
                <w:color w:val="000000" w:themeColor="text1"/>
                <w:sz w:val="24"/>
              </w:rPr>
              <w:t>; and (</w:t>
            </w:r>
            <w:r>
              <w:rPr>
                <w:rFonts w:ascii="Book Antiqua" w:eastAsia="等线" w:hAnsi="Book Antiqua"/>
                <w:color w:val="000000" w:themeColor="text1"/>
                <w:sz w:val="24"/>
              </w:rPr>
              <w:t>4</w:t>
            </w:r>
            <w:r>
              <w:rPr>
                <w:rFonts w:ascii="Book Antiqua" w:eastAsia="等线" w:hAnsi="Book Antiqua" w:hint="eastAsia"/>
                <w:color w:val="000000" w:themeColor="text1"/>
                <w:sz w:val="24"/>
              </w:rPr>
              <w:t xml:space="preserve">) </w:t>
            </w:r>
            <w:r w:rsidR="0031044A">
              <w:rPr>
                <w:rFonts w:ascii="Book Antiqua" w:eastAsia="等线" w:hAnsi="Book Antiqua"/>
                <w:color w:val="000000" w:themeColor="text1"/>
                <w:sz w:val="24"/>
              </w:rPr>
              <w:t>n</w:t>
            </w:r>
            <w:r w:rsidR="0031044A" w:rsidRPr="00240B6A">
              <w:rPr>
                <w:rFonts w:ascii="Book Antiqua" w:eastAsia="等线" w:hAnsi="Book Antiqua"/>
                <w:color w:val="000000" w:themeColor="text1"/>
                <w:sz w:val="24"/>
              </w:rPr>
              <w:t xml:space="preserve">o </w:t>
            </w:r>
            <w:r w:rsidR="003F3133" w:rsidRPr="00240B6A">
              <w:rPr>
                <w:rFonts w:ascii="Book Antiqua" w:eastAsia="等线" w:hAnsi="Book Antiqua"/>
                <w:color w:val="000000" w:themeColor="text1"/>
                <w:sz w:val="24"/>
              </w:rPr>
              <w:t>complication</w:t>
            </w:r>
          </w:p>
        </w:tc>
        <w:tc>
          <w:tcPr>
            <w:tcW w:w="368" w:type="pct"/>
            <w:shd w:val="clear" w:color="auto" w:fill="auto"/>
            <w:vAlign w:val="center"/>
            <w:hideMark/>
          </w:tcPr>
          <w:p w14:paraId="38434F1D" w14:textId="16D81011" w:rsidR="003F3133" w:rsidRPr="00240B6A" w:rsidRDefault="00D13044" w:rsidP="00D13044">
            <w:pPr>
              <w:adjustRightInd w:val="0"/>
              <w:snapToGrid w:val="0"/>
              <w:spacing w:line="360" w:lineRule="auto"/>
              <w:rPr>
                <w:rFonts w:ascii="Book Antiqua" w:eastAsia="等线" w:hAnsi="Book Antiqua"/>
                <w:color w:val="000000" w:themeColor="text1"/>
                <w:sz w:val="24"/>
              </w:rPr>
            </w:pPr>
            <w:r>
              <w:rPr>
                <w:rFonts w:ascii="Book Antiqua" w:eastAsia="等线" w:hAnsi="Book Antiqua"/>
                <w:color w:val="000000" w:themeColor="text1"/>
                <w:sz w:val="24"/>
              </w:rPr>
              <w:lastRenderedPageBreak/>
              <w:t>1</w:t>
            </w:r>
            <w:r>
              <w:rPr>
                <w:rFonts w:ascii="Book Antiqua" w:eastAsia="等线" w:hAnsi="Book Antiqua" w:hint="eastAsia"/>
                <w:color w:val="000000" w:themeColor="text1"/>
                <w:sz w:val="24"/>
              </w:rPr>
              <w:t xml:space="preserve"> and </w:t>
            </w:r>
            <w:r w:rsidR="003F3133" w:rsidRPr="00240B6A">
              <w:rPr>
                <w:rFonts w:ascii="Book Antiqua" w:eastAsia="等线" w:hAnsi="Book Antiqua"/>
                <w:color w:val="000000" w:themeColor="text1"/>
                <w:sz w:val="24"/>
              </w:rPr>
              <w:t xml:space="preserve">4 </w:t>
            </w:r>
            <w:proofErr w:type="spellStart"/>
            <w:r>
              <w:rPr>
                <w:rFonts w:ascii="Book Antiqua" w:eastAsia="等线" w:hAnsi="Book Antiqua" w:hint="eastAsia"/>
                <w:color w:val="000000" w:themeColor="text1"/>
                <w:sz w:val="24"/>
              </w:rPr>
              <w:t>mo</w:t>
            </w:r>
            <w:proofErr w:type="spellEnd"/>
          </w:p>
        </w:tc>
      </w:tr>
      <w:tr w:rsidR="00CE7503" w:rsidRPr="00240B6A" w14:paraId="4804A28C" w14:textId="77777777" w:rsidTr="00577862">
        <w:trPr>
          <w:trHeight w:val="4080"/>
        </w:trPr>
        <w:tc>
          <w:tcPr>
            <w:tcW w:w="259" w:type="pct"/>
            <w:shd w:val="clear" w:color="auto" w:fill="auto"/>
            <w:vAlign w:val="center"/>
            <w:hideMark/>
          </w:tcPr>
          <w:p w14:paraId="4E065922"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lastRenderedPageBreak/>
              <w:t>2017</w:t>
            </w:r>
          </w:p>
        </w:tc>
        <w:tc>
          <w:tcPr>
            <w:tcW w:w="447" w:type="pct"/>
            <w:shd w:val="clear" w:color="auto" w:fill="auto"/>
            <w:vAlign w:val="center"/>
            <w:hideMark/>
          </w:tcPr>
          <w:p w14:paraId="64963AC0" w14:textId="40450991" w:rsidR="003F3133" w:rsidRPr="00240B6A" w:rsidRDefault="003F3133" w:rsidP="00240B6A">
            <w:pPr>
              <w:adjustRightInd w:val="0"/>
              <w:snapToGrid w:val="0"/>
              <w:spacing w:line="360" w:lineRule="auto"/>
              <w:rPr>
                <w:rFonts w:ascii="Book Antiqua" w:eastAsia="等线" w:hAnsi="Book Antiqua"/>
                <w:color w:val="000000" w:themeColor="text1"/>
                <w:sz w:val="24"/>
              </w:rPr>
            </w:pPr>
            <w:proofErr w:type="spellStart"/>
            <w:r w:rsidRPr="00240B6A">
              <w:rPr>
                <w:rFonts w:ascii="Book Antiqua" w:eastAsia="等线" w:hAnsi="Book Antiqua"/>
                <w:color w:val="000000" w:themeColor="text1"/>
                <w:sz w:val="24"/>
              </w:rPr>
              <w:t>Toyserkanl</w:t>
            </w:r>
            <w:proofErr w:type="spellEnd"/>
            <w:r w:rsidR="00861114">
              <w:rPr>
                <w:rFonts w:ascii="Book Antiqua" w:eastAsia="等线" w:hAnsi="Book Antiqua" w:hint="eastAsia"/>
                <w:color w:val="000000" w:themeColor="text1"/>
                <w:sz w:val="24"/>
              </w:rPr>
              <w:t xml:space="preserve"> </w:t>
            </w:r>
            <w:r w:rsidR="00861114" w:rsidRPr="00861114">
              <w:rPr>
                <w:rFonts w:ascii="Book Antiqua" w:eastAsia="等线" w:hAnsi="Book Antiqua" w:hint="eastAsia"/>
                <w:i/>
                <w:color w:val="000000" w:themeColor="text1"/>
                <w:sz w:val="24"/>
              </w:rPr>
              <w:t>et al</w:t>
            </w:r>
            <w:r w:rsidRPr="00240B6A">
              <w:rPr>
                <w:rFonts w:ascii="Book Antiqua" w:eastAsia="等线" w:hAnsi="Book Antiqua"/>
                <w:color w:val="000000" w:themeColor="text1"/>
                <w:sz w:val="24"/>
                <w:vertAlign w:val="superscript"/>
              </w:rPr>
              <w:t>[48]</w:t>
            </w:r>
          </w:p>
        </w:tc>
        <w:tc>
          <w:tcPr>
            <w:tcW w:w="411" w:type="pct"/>
            <w:shd w:val="clear" w:color="auto" w:fill="auto"/>
            <w:vAlign w:val="center"/>
            <w:hideMark/>
          </w:tcPr>
          <w:p w14:paraId="7258C9F0"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proofErr w:type="spellStart"/>
            <w:r w:rsidRPr="00240B6A">
              <w:rPr>
                <w:rFonts w:ascii="Book Antiqua" w:eastAsia="等线" w:hAnsi="Book Antiqua"/>
                <w:color w:val="000000" w:themeColor="text1"/>
                <w:sz w:val="24"/>
              </w:rPr>
              <w:t>Nonramdomized</w:t>
            </w:r>
            <w:proofErr w:type="spellEnd"/>
            <w:r w:rsidRPr="00240B6A">
              <w:rPr>
                <w:rFonts w:ascii="Book Antiqua" w:eastAsia="等线" w:hAnsi="Book Antiqua"/>
                <w:color w:val="000000" w:themeColor="text1"/>
                <w:sz w:val="24"/>
              </w:rPr>
              <w:t xml:space="preserve"> clinical trial </w:t>
            </w:r>
          </w:p>
        </w:tc>
        <w:tc>
          <w:tcPr>
            <w:tcW w:w="298" w:type="pct"/>
            <w:shd w:val="clear" w:color="auto" w:fill="auto"/>
            <w:vAlign w:val="center"/>
            <w:hideMark/>
          </w:tcPr>
          <w:p w14:paraId="5347F57F"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10</w:t>
            </w:r>
          </w:p>
        </w:tc>
        <w:tc>
          <w:tcPr>
            <w:tcW w:w="255" w:type="pct"/>
            <w:shd w:val="clear" w:color="auto" w:fill="auto"/>
            <w:vAlign w:val="center"/>
            <w:hideMark/>
          </w:tcPr>
          <w:p w14:paraId="0AA1E5FA"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Upper limb</w:t>
            </w:r>
          </w:p>
        </w:tc>
        <w:tc>
          <w:tcPr>
            <w:tcW w:w="425" w:type="pct"/>
            <w:shd w:val="clear" w:color="auto" w:fill="auto"/>
            <w:vAlign w:val="center"/>
            <w:hideMark/>
          </w:tcPr>
          <w:p w14:paraId="00005D53"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BCRL</w:t>
            </w:r>
          </w:p>
        </w:tc>
        <w:tc>
          <w:tcPr>
            <w:tcW w:w="425" w:type="pct"/>
            <w:shd w:val="clear" w:color="auto" w:fill="auto"/>
            <w:vAlign w:val="center"/>
            <w:hideMark/>
          </w:tcPr>
          <w:p w14:paraId="2908E0CB"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Autologous </w:t>
            </w:r>
          </w:p>
        </w:tc>
        <w:tc>
          <w:tcPr>
            <w:tcW w:w="382" w:type="pct"/>
            <w:shd w:val="clear" w:color="auto" w:fill="auto"/>
            <w:vAlign w:val="center"/>
            <w:hideMark/>
          </w:tcPr>
          <w:p w14:paraId="54A48298" w14:textId="082F889C"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5</w:t>
            </w:r>
            <w:r w:rsidR="00636899">
              <w:rPr>
                <w:rFonts w:ascii="Book Antiqua" w:eastAsia="等线" w:hAnsi="Book Antiqua" w:hint="eastAsia"/>
                <w:color w:val="000000" w:themeColor="text1"/>
                <w:sz w:val="24"/>
              </w:rPr>
              <w:t xml:space="preserve"> </w:t>
            </w:r>
            <w:r w:rsidRPr="00240B6A">
              <w:rPr>
                <w:rFonts w:ascii="Book Antiqua" w:eastAsia="等线" w:hAnsi="Book Antiqua"/>
                <w:color w:val="000000" w:themeColor="text1"/>
                <w:sz w:val="24"/>
              </w:rPr>
              <w:t>× 10</w:t>
            </w:r>
            <w:r w:rsidRPr="00240B6A">
              <w:rPr>
                <w:rFonts w:ascii="Book Antiqua" w:eastAsia="等线" w:hAnsi="Book Antiqua"/>
                <w:color w:val="000000" w:themeColor="text1"/>
                <w:sz w:val="24"/>
                <w:vertAlign w:val="superscript"/>
              </w:rPr>
              <w:t>7</w:t>
            </w:r>
            <w:r w:rsidRPr="00240B6A">
              <w:rPr>
                <w:rFonts w:ascii="Book Antiqua" w:eastAsia="等线" w:hAnsi="Book Antiqua"/>
                <w:color w:val="000000" w:themeColor="text1"/>
                <w:sz w:val="24"/>
              </w:rPr>
              <w:t xml:space="preserve"> </w:t>
            </w:r>
          </w:p>
        </w:tc>
        <w:tc>
          <w:tcPr>
            <w:tcW w:w="340" w:type="pct"/>
            <w:shd w:val="clear" w:color="auto" w:fill="auto"/>
            <w:vAlign w:val="center"/>
            <w:hideMark/>
          </w:tcPr>
          <w:p w14:paraId="4632E759" w14:textId="11BCE6B2"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Inject</w:t>
            </w:r>
            <w:r w:rsidR="0031044A">
              <w:rPr>
                <w:rFonts w:ascii="Book Antiqua" w:eastAsia="等线" w:hAnsi="Book Antiqua"/>
                <w:color w:val="000000" w:themeColor="text1"/>
                <w:sz w:val="24"/>
              </w:rPr>
              <w:t>ed</w:t>
            </w:r>
            <w:r w:rsidRPr="00240B6A">
              <w:rPr>
                <w:rFonts w:ascii="Book Antiqua" w:eastAsia="等线" w:hAnsi="Book Antiqua"/>
                <w:color w:val="000000" w:themeColor="text1"/>
                <w:sz w:val="24"/>
              </w:rPr>
              <w:t xml:space="preserve"> at 8 different points of axilla</w:t>
            </w:r>
          </w:p>
        </w:tc>
        <w:tc>
          <w:tcPr>
            <w:tcW w:w="383" w:type="pct"/>
            <w:shd w:val="clear" w:color="auto" w:fill="auto"/>
            <w:vAlign w:val="center"/>
            <w:hideMark/>
          </w:tcPr>
          <w:p w14:paraId="29E20AEA" w14:textId="29765E14"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Fat grafting </w:t>
            </w:r>
            <w:r w:rsidR="002D5D47" w:rsidRPr="00240B6A">
              <w:rPr>
                <w:rFonts w:ascii="Book Antiqua" w:eastAsia="等线" w:hAnsi="Book Antiqua"/>
                <w:color w:val="000000" w:themeColor="text1"/>
                <w:sz w:val="24"/>
              </w:rPr>
              <w:t xml:space="preserve"> (</w:t>
            </w:r>
            <w:r w:rsidRPr="00240B6A">
              <w:rPr>
                <w:rFonts w:ascii="Book Antiqua" w:eastAsia="等线" w:hAnsi="Book Antiqua"/>
                <w:color w:val="000000" w:themeColor="text1"/>
                <w:sz w:val="24"/>
              </w:rPr>
              <w:t>28</w:t>
            </w:r>
            <w:r w:rsidR="00636899">
              <w:rPr>
                <w:rFonts w:ascii="Book Antiqua" w:eastAsia="等线" w:hAnsi="Book Antiqua" w:hint="eastAsia"/>
                <w:color w:val="000000" w:themeColor="text1"/>
                <w:sz w:val="24"/>
              </w:rPr>
              <w:t xml:space="preserve"> </w:t>
            </w:r>
            <w:r w:rsidRPr="00240B6A">
              <w:rPr>
                <w:rFonts w:ascii="Book Antiqua" w:eastAsia="等线" w:hAnsi="Book Antiqua"/>
                <w:color w:val="000000" w:themeColor="text1"/>
                <w:sz w:val="24"/>
              </w:rPr>
              <w:t>m</w:t>
            </w:r>
            <w:r w:rsidR="00636899" w:rsidRPr="00240B6A">
              <w:rPr>
                <w:rFonts w:ascii="Book Antiqua" w:eastAsia="等线" w:hAnsi="Book Antiqua"/>
                <w:color w:val="000000" w:themeColor="text1"/>
                <w:sz w:val="24"/>
              </w:rPr>
              <w:t>L</w:t>
            </w:r>
            <w:r w:rsidR="002D5D47" w:rsidRPr="00240B6A">
              <w:rPr>
                <w:rFonts w:ascii="Book Antiqua" w:eastAsia="等线" w:hAnsi="Book Antiqua"/>
                <w:color w:val="000000" w:themeColor="text1"/>
                <w:sz w:val="24"/>
              </w:rPr>
              <w:t>)</w:t>
            </w:r>
          </w:p>
        </w:tc>
        <w:tc>
          <w:tcPr>
            <w:tcW w:w="551" w:type="pct"/>
            <w:shd w:val="clear" w:color="auto" w:fill="auto"/>
            <w:vAlign w:val="center"/>
            <w:hideMark/>
          </w:tcPr>
          <w:p w14:paraId="5FC974B8" w14:textId="4D996FD9" w:rsidR="003F3133" w:rsidRPr="00240B6A" w:rsidRDefault="001022F1">
            <w:pPr>
              <w:adjustRightInd w:val="0"/>
              <w:snapToGrid w:val="0"/>
              <w:spacing w:line="360" w:lineRule="auto"/>
              <w:rPr>
                <w:rFonts w:ascii="Book Antiqua" w:eastAsia="等线" w:hAnsi="Book Antiqua"/>
                <w:color w:val="000000" w:themeColor="text1"/>
                <w:sz w:val="24"/>
              </w:rPr>
            </w:pPr>
            <w:r>
              <w:rPr>
                <w:rFonts w:ascii="Book Antiqua" w:eastAsia="等线" w:hAnsi="Book Antiqua" w:hint="eastAsia"/>
                <w:color w:val="000000" w:themeColor="text1"/>
                <w:sz w:val="24"/>
              </w:rPr>
              <w:t>(</w:t>
            </w:r>
            <w:r>
              <w:rPr>
                <w:rFonts w:ascii="Book Antiqua" w:eastAsia="等线" w:hAnsi="Book Antiqua"/>
                <w:color w:val="000000" w:themeColor="text1"/>
                <w:sz w:val="24"/>
              </w:rPr>
              <w:t>1</w:t>
            </w:r>
            <w:r>
              <w:rPr>
                <w:rFonts w:ascii="Book Antiqua" w:eastAsia="等线" w:hAnsi="Book Antiqua" w:hint="eastAsia"/>
                <w:color w:val="000000" w:themeColor="text1"/>
                <w:sz w:val="24"/>
              </w:rPr>
              <w:t xml:space="preserve">) </w:t>
            </w:r>
            <w:r w:rsidR="003F3133" w:rsidRPr="00240B6A">
              <w:rPr>
                <w:rFonts w:ascii="Book Antiqua" w:eastAsia="等线" w:hAnsi="Book Antiqua"/>
                <w:color w:val="000000" w:themeColor="text1"/>
                <w:sz w:val="24"/>
              </w:rPr>
              <w:t>Volume ass</w:t>
            </w:r>
            <w:r w:rsidR="0031044A">
              <w:rPr>
                <w:rFonts w:ascii="Book Antiqua" w:eastAsia="等线" w:hAnsi="Book Antiqua"/>
                <w:color w:val="000000" w:themeColor="text1"/>
                <w:sz w:val="24"/>
              </w:rPr>
              <w:t>ess</w:t>
            </w:r>
            <w:r w:rsidR="003F3133" w:rsidRPr="00240B6A">
              <w:rPr>
                <w:rFonts w:ascii="Book Antiqua" w:eastAsia="等线" w:hAnsi="Book Antiqua"/>
                <w:color w:val="000000" w:themeColor="text1"/>
                <w:sz w:val="24"/>
              </w:rPr>
              <w:t>ment</w:t>
            </w:r>
            <w:r>
              <w:rPr>
                <w:rFonts w:ascii="Book Antiqua" w:eastAsia="等线" w:hAnsi="Book Antiqua" w:hint="eastAsia"/>
                <w:color w:val="000000" w:themeColor="text1"/>
                <w:sz w:val="24"/>
              </w:rPr>
              <w:t>; (</w:t>
            </w:r>
            <w:r>
              <w:rPr>
                <w:rFonts w:ascii="Book Antiqua" w:eastAsia="等线" w:hAnsi="Book Antiqua"/>
                <w:color w:val="000000" w:themeColor="text1"/>
                <w:sz w:val="24"/>
              </w:rPr>
              <w:t>2</w:t>
            </w:r>
            <w:r>
              <w:rPr>
                <w:rFonts w:ascii="Book Antiqua" w:eastAsia="等线" w:hAnsi="Book Antiqua" w:hint="eastAsia"/>
                <w:color w:val="000000" w:themeColor="text1"/>
                <w:sz w:val="24"/>
              </w:rPr>
              <w:t xml:space="preserve">) </w:t>
            </w:r>
            <w:r>
              <w:rPr>
                <w:rFonts w:ascii="Book Antiqua" w:eastAsia="等线" w:hAnsi="Book Antiqua"/>
                <w:color w:val="000000" w:themeColor="text1"/>
                <w:sz w:val="24"/>
              </w:rPr>
              <w:t>DXA</w:t>
            </w:r>
            <w:r w:rsidR="003F3133" w:rsidRPr="00240B6A">
              <w:rPr>
                <w:rFonts w:ascii="Book Antiqua" w:eastAsia="等线" w:hAnsi="Book Antiqua"/>
                <w:color w:val="000000" w:themeColor="text1"/>
                <w:sz w:val="24"/>
              </w:rPr>
              <w:t xml:space="preserve"> scans</w:t>
            </w:r>
            <w:r>
              <w:rPr>
                <w:rFonts w:ascii="Book Antiqua" w:eastAsia="等线" w:hAnsi="Book Antiqua" w:hint="eastAsia"/>
                <w:color w:val="000000" w:themeColor="text1"/>
                <w:sz w:val="24"/>
              </w:rPr>
              <w:t>; and (</w:t>
            </w:r>
            <w:r>
              <w:rPr>
                <w:rFonts w:ascii="Book Antiqua" w:eastAsia="等线" w:hAnsi="Book Antiqua"/>
                <w:color w:val="000000" w:themeColor="text1"/>
                <w:sz w:val="24"/>
              </w:rPr>
              <w:t>3</w:t>
            </w:r>
            <w:r>
              <w:rPr>
                <w:rFonts w:ascii="Book Antiqua" w:eastAsia="等线" w:hAnsi="Book Antiqua" w:hint="eastAsia"/>
                <w:color w:val="000000" w:themeColor="text1"/>
                <w:sz w:val="24"/>
              </w:rPr>
              <w:t xml:space="preserve">) </w:t>
            </w:r>
            <w:r w:rsidR="0031044A">
              <w:rPr>
                <w:rFonts w:ascii="Book Antiqua" w:eastAsia="等线" w:hAnsi="Book Antiqua"/>
                <w:color w:val="000000" w:themeColor="text1"/>
                <w:sz w:val="24"/>
              </w:rPr>
              <w:t>d</w:t>
            </w:r>
            <w:r w:rsidR="0031044A" w:rsidRPr="00240B6A">
              <w:rPr>
                <w:rFonts w:ascii="Book Antiqua" w:eastAsia="等线" w:hAnsi="Book Antiqua"/>
                <w:color w:val="000000" w:themeColor="text1"/>
                <w:sz w:val="24"/>
              </w:rPr>
              <w:t xml:space="preserve">iscomfort </w:t>
            </w:r>
            <w:r w:rsidR="002D5D47" w:rsidRPr="00240B6A">
              <w:rPr>
                <w:rFonts w:ascii="Book Antiqua" w:eastAsia="等线" w:hAnsi="Book Antiqua"/>
                <w:color w:val="000000" w:themeColor="text1"/>
                <w:sz w:val="24"/>
              </w:rPr>
              <w:t>(</w:t>
            </w:r>
            <w:r w:rsidR="003F3133" w:rsidRPr="00240B6A">
              <w:rPr>
                <w:rFonts w:ascii="Book Antiqua" w:eastAsia="等线" w:hAnsi="Book Antiqua"/>
                <w:color w:val="000000" w:themeColor="text1"/>
                <w:sz w:val="24"/>
              </w:rPr>
              <w:t>redness, swelling, itching, pain</w:t>
            </w:r>
            <w:r w:rsidR="0031044A">
              <w:rPr>
                <w:rFonts w:ascii="Book Antiqua" w:eastAsia="等线" w:hAnsi="Book Antiqua"/>
                <w:color w:val="000000" w:themeColor="text1"/>
                <w:sz w:val="24"/>
              </w:rPr>
              <w:t>,</w:t>
            </w:r>
            <w:r w:rsidR="003F3133" w:rsidRPr="00240B6A">
              <w:rPr>
                <w:rFonts w:ascii="Book Antiqua" w:eastAsia="等线" w:hAnsi="Book Antiqua"/>
                <w:color w:val="000000" w:themeColor="text1"/>
                <w:sz w:val="24"/>
              </w:rPr>
              <w:t xml:space="preserve"> and infection</w:t>
            </w:r>
            <w:r w:rsidR="002D5D47" w:rsidRPr="00240B6A">
              <w:rPr>
                <w:rFonts w:ascii="Book Antiqua" w:eastAsia="等线" w:hAnsi="Book Antiqua"/>
                <w:color w:val="000000" w:themeColor="text1"/>
                <w:sz w:val="24"/>
              </w:rPr>
              <w:t>)</w:t>
            </w:r>
          </w:p>
        </w:tc>
        <w:tc>
          <w:tcPr>
            <w:tcW w:w="456" w:type="pct"/>
            <w:shd w:val="clear" w:color="auto" w:fill="auto"/>
            <w:vAlign w:val="center"/>
            <w:hideMark/>
          </w:tcPr>
          <w:p w14:paraId="4E8F9C25" w14:textId="758FFF89"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No significant reduction in volume</w:t>
            </w:r>
            <w:r w:rsidR="001022F1">
              <w:rPr>
                <w:rFonts w:ascii="Book Antiqua" w:eastAsia="等线" w:hAnsi="Book Antiqua" w:cs="Times New Roman"/>
                <w:color w:val="000000" w:themeColor="text1"/>
                <w:sz w:val="24"/>
              </w:rPr>
              <w:t xml:space="preserve">; </w:t>
            </w:r>
            <w:r w:rsidRPr="00240B6A">
              <w:rPr>
                <w:rFonts w:ascii="Book Antiqua" w:eastAsia="等线" w:hAnsi="Book Antiqua"/>
                <w:color w:val="000000" w:themeColor="text1"/>
                <w:sz w:val="24"/>
              </w:rPr>
              <w:t>reduction of conservative managements</w:t>
            </w:r>
            <w:r w:rsidR="002D5D47" w:rsidRPr="00240B6A">
              <w:rPr>
                <w:rFonts w:ascii="Book Antiqua" w:eastAsia="等线" w:hAnsi="Book Antiqua" w:cs="Times New Roman"/>
                <w:color w:val="000000" w:themeColor="text1"/>
                <w:sz w:val="24"/>
              </w:rPr>
              <w:t xml:space="preserve"> (</w:t>
            </w:r>
            <w:r w:rsidRPr="00240B6A">
              <w:rPr>
                <w:rFonts w:ascii="Book Antiqua" w:eastAsia="等线" w:hAnsi="Book Antiqua"/>
                <w:color w:val="000000" w:themeColor="text1"/>
                <w:sz w:val="24"/>
              </w:rPr>
              <w:t>50%</w:t>
            </w:r>
            <w:r w:rsidR="003D71EE">
              <w:rPr>
                <w:rFonts w:ascii="Book Antiqua" w:eastAsia="等线" w:hAnsi="Book Antiqua"/>
                <w:color w:val="000000" w:themeColor="text1"/>
                <w:sz w:val="24"/>
              </w:rPr>
              <w:t>)</w:t>
            </w:r>
            <w:r w:rsidR="001022F1">
              <w:rPr>
                <w:rFonts w:ascii="Book Antiqua" w:eastAsia="等线" w:hAnsi="Book Antiqua" w:cs="Times New Roman"/>
                <w:color w:val="000000" w:themeColor="text1"/>
                <w:sz w:val="24"/>
              </w:rPr>
              <w:t xml:space="preserve">; </w:t>
            </w:r>
            <w:r w:rsidR="001022F1">
              <w:rPr>
                <w:rFonts w:ascii="Book Antiqua" w:eastAsia="等线" w:hAnsi="Book Antiqua"/>
                <w:color w:val="000000" w:themeColor="text1"/>
                <w:sz w:val="24"/>
              </w:rPr>
              <w:t>reduction of symptoms</w:t>
            </w:r>
          </w:p>
        </w:tc>
        <w:tc>
          <w:tcPr>
            <w:tcW w:w="368" w:type="pct"/>
            <w:shd w:val="clear" w:color="auto" w:fill="auto"/>
            <w:vAlign w:val="center"/>
            <w:hideMark/>
          </w:tcPr>
          <w:p w14:paraId="76662775" w14:textId="5AD7B7AA" w:rsidR="003F3133" w:rsidRPr="00240B6A" w:rsidRDefault="001022F1" w:rsidP="001022F1">
            <w:pPr>
              <w:adjustRightInd w:val="0"/>
              <w:snapToGrid w:val="0"/>
              <w:spacing w:line="360" w:lineRule="auto"/>
              <w:rPr>
                <w:rFonts w:ascii="Book Antiqua" w:eastAsia="等线" w:hAnsi="Book Antiqua"/>
                <w:color w:val="000000" w:themeColor="text1"/>
                <w:sz w:val="24"/>
              </w:rPr>
            </w:pPr>
            <w:r>
              <w:rPr>
                <w:rFonts w:ascii="Book Antiqua" w:eastAsia="等线" w:hAnsi="Book Antiqua"/>
                <w:color w:val="000000" w:themeColor="text1"/>
                <w:sz w:val="24"/>
              </w:rPr>
              <w:t>1</w:t>
            </w:r>
            <w:r>
              <w:rPr>
                <w:rFonts w:ascii="Book Antiqua" w:eastAsia="等线" w:hAnsi="Book Antiqua" w:hint="eastAsia"/>
                <w:color w:val="000000" w:themeColor="text1"/>
                <w:sz w:val="24"/>
              </w:rPr>
              <w:t xml:space="preserve">, </w:t>
            </w:r>
            <w:r>
              <w:rPr>
                <w:rFonts w:ascii="Book Antiqua" w:eastAsia="等线" w:hAnsi="Book Antiqua"/>
                <w:color w:val="000000" w:themeColor="text1"/>
                <w:sz w:val="24"/>
              </w:rPr>
              <w:t>3</w:t>
            </w:r>
            <w:r>
              <w:rPr>
                <w:rFonts w:ascii="Book Antiqua" w:eastAsia="等线" w:hAnsi="Book Antiqua" w:hint="eastAsia"/>
                <w:color w:val="000000" w:themeColor="text1"/>
                <w:sz w:val="24"/>
              </w:rPr>
              <w:t xml:space="preserve">, </w:t>
            </w:r>
            <w:r>
              <w:rPr>
                <w:rFonts w:ascii="Book Antiqua" w:eastAsia="等线" w:hAnsi="Book Antiqua"/>
                <w:color w:val="000000" w:themeColor="text1"/>
                <w:sz w:val="24"/>
              </w:rPr>
              <w:t>6</w:t>
            </w:r>
            <w:r>
              <w:rPr>
                <w:rFonts w:ascii="Book Antiqua" w:eastAsia="等线" w:hAnsi="Book Antiqua" w:hint="eastAsia"/>
                <w:color w:val="000000" w:themeColor="text1"/>
                <w:sz w:val="24"/>
              </w:rPr>
              <w:t xml:space="preserve">, and </w:t>
            </w:r>
            <w:r w:rsidR="003F3133" w:rsidRPr="00240B6A">
              <w:rPr>
                <w:rFonts w:ascii="Book Antiqua" w:eastAsia="等线" w:hAnsi="Book Antiqua"/>
                <w:color w:val="000000" w:themeColor="text1"/>
                <w:sz w:val="24"/>
              </w:rPr>
              <w:t xml:space="preserve">12 </w:t>
            </w:r>
            <w:proofErr w:type="spellStart"/>
            <w:r>
              <w:rPr>
                <w:rFonts w:ascii="Book Antiqua" w:eastAsia="等线" w:hAnsi="Book Antiqua" w:hint="eastAsia"/>
                <w:color w:val="000000" w:themeColor="text1"/>
                <w:sz w:val="24"/>
              </w:rPr>
              <w:t>mo</w:t>
            </w:r>
            <w:proofErr w:type="spellEnd"/>
          </w:p>
        </w:tc>
      </w:tr>
      <w:tr w:rsidR="00517B61" w:rsidRPr="00240B6A" w14:paraId="3BCC28BE" w14:textId="77777777" w:rsidTr="00577862">
        <w:trPr>
          <w:trHeight w:val="4080"/>
        </w:trPr>
        <w:tc>
          <w:tcPr>
            <w:tcW w:w="259" w:type="pct"/>
            <w:shd w:val="clear" w:color="auto" w:fill="auto"/>
            <w:vAlign w:val="center"/>
            <w:hideMark/>
          </w:tcPr>
          <w:p w14:paraId="74DCB630" w14:textId="77777777"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lastRenderedPageBreak/>
              <w:t>2019</w:t>
            </w:r>
          </w:p>
        </w:tc>
        <w:tc>
          <w:tcPr>
            <w:tcW w:w="447" w:type="pct"/>
            <w:shd w:val="clear" w:color="auto" w:fill="auto"/>
            <w:vAlign w:val="center"/>
            <w:hideMark/>
          </w:tcPr>
          <w:p w14:paraId="52464DC4" w14:textId="74FCC424" w:rsidR="00517B61" w:rsidRPr="00240B6A" w:rsidRDefault="00517B61" w:rsidP="00240B6A">
            <w:pPr>
              <w:adjustRightInd w:val="0"/>
              <w:snapToGrid w:val="0"/>
              <w:spacing w:line="360" w:lineRule="auto"/>
              <w:rPr>
                <w:rFonts w:ascii="Book Antiqua" w:eastAsia="等线" w:hAnsi="Book Antiqua"/>
                <w:color w:val="000000" w:themeColor="text1"/>
                <w:sz w:val="24"/>
              </w:rPr>
            </w:pPr>
            <w:proofErr w:type="spellStart"/>
            <w:r w:rsidRPr="00240B6A">
              <w:rPr>
                <w:rFonts w:ascii="Book Antiqua" w:eastAsia="等线" w:hAnsi="Book Antiqua"/>
                <w:color w:val="000000" w:themeColor="text1"/>
                <w:sz w:val="24"/>
              </w:rPr>
              <w:t>Toyserkanl</w:t>
            </w:r>
            <w:proofErr w:type="spellEnd"/>
            <w:r w:rsidR="003149FB">
              <w:rPr>
                <w:rFonts w:ascii="Book Antiqua" w:eastAsia="等线" w:hAnsi="Book Antiqua" w:hint="eastAsia"/>
                <w:color w:val="000000" w:themeColor="text1"/>
                <w:sz w:val="24"/>
              </w:rPr>
              <w:t xml:space="preserve"> </w:t>
            </w:r>
            <w:r w:rsidR="003149FB" w:rsidRPr="003149FB">
              <w:rPr>
                <w:rFonts w:ascii="Book Antiqua" w:eastAsia="等线" w:hAnsi="Book Antiqua" w:hint="eastAsia"/>
                <w:i/>
                <w:color w:val="000000" w:themeColor="text1"/>
                <w:sz w:val="24"/>
              </w:rPr>
              <w:t>et al</w:t>
            </w:r>
            <w:r w:rsidRPr="00240B6A">
              <w:rPr>
                <w:rFonts w:ascii="Book Antiqua" w:eastAsia="等线" w:hAnsi="Book Antiqua"/>
                <w:color w:val="000000" w:themeColor="text1"/>
                <w:sz w:val="24"/>
                <w:vertAlign w:val="superscript"/>
              </w:rPr>
              <w:t>[49]</w:t>
            </w:r>
          </w:p>
        </w:tc>
        <w:tc>
          <w:tcPr>
            <w:tcW w:w="411" w:type="pct"/>
            <w:shd w:val="clear" w:color="auto" w:fill="auto"/>
            <w:vAlign w:val="center"/>
            <w:hideMark/>
          </w:tcPr>
          <w:p w14:paraId="6E223BA1" w14:textId="77777777" w:rsidR="00517B61" w:rsidRPr="00240B6A" w:rsidRDefault="00517B61" w:rsidP="00240B6A">
            <w:pPr>
              <w:adjustRightInd w:val="0"/>
              <w:snapToGrid w:val="0"/>
              <w:spacing w:line="360" w:lineRule="auto"/>
              <w:rPr>
                <w:rFonts w:ascii="Book Antiqua" w:eastAsia="等线" w:hAnsi="Book Antiqua"/>
                <w:color w:val="000000" w:themeColor="text1"/>
                <w:sz w:val="24"/>
              </w:rPr>
            </w:pPr>
            <w:proofErr w:type="spellStart"/>
            <w:r w:rsidRPr="00240B6A">
              <w:rPr>
                <w:rFonts w:ascii="Book Antiqua" w:eastAsia="等线" w:hAnsi="Book Antiqua"/>
                <w:color w:val="000000" w:themeColor="text1"/>
                <w:sz w:val="24"/>
              </w:rPr>
              <w:t>Nonramdomized</w:t>
            </w:r>
            <w:proofErr w:type="spellEnd"/>
            <w:r w:rsidRPr="00240B6A">
              <w:rPr>
                <w:rFonts w:ascii="Book Antiqua" w:eastAsia="等线" w:hAnsi="Book Antiqua"/>
                <w:color w:val="000000" w:themeColor="text1"/>
                <w:sz w:val="24"/>
              </w:rPr>
              <w:t xml:space="preserve"> clinical trial </w:t>
            </w:r>
          </w:p>
        </w:tc>
        <w:tc>
          <w:tcPr>
            <w:tcW w:w="298" w:type="pct"/>
            <w:shd w:val="clear" w:color="auto" w:fill="auto"/>
            <w:vAlign w:val="center"/>
            <w:hideMark/>
          </w:tcPr>
          <w:p w14:paraId="3256911E" w14:textId="77777777"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10</w:t>
            </w:r>
          </w:p>
        </w:tc>
        <w:tc>
          <w:tcPr>
            <w:tcW w:w="255" w:type="pct"/>
            <w:shd w:val="clear" w:color="auto" w:fill="auto"/>
            <w:vAlign w:val="center"/>
            <w:hideMark/>
          </w:tcPr>
          <w:p w14:paraId="3E09E8AA" w14:textId="77777777"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Upper limb</w:t>
            </w:r>
          </w:p>
        </w:tc>
        <w:tc>
          <w:tcPr>
            <w:tcW w:w="425" w:type="pct"/>
            <w:shd w:val="clear" w:color="auto" w:fill="auto"/>
            <w:vAlign w:val="center"/>
            <w:hideMark/>
          </w:tcPr>
          <w:p w14:paraId="1D2FA783" w14:textId="77777777"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BCRL</w:t>
            </w:r>
          </w:p>
        </w:tc>
        <w:tc>
          <w:tcPr>
            <w:tcW w:w="425" w:type="pct"/>
            <w:shd w:val="clear" w:color="auto" w:fill="auto"/>
            <w:vAlign w:val="center"/>
            <w:hideMark/>
          </w:tcPr>
          <w:p w14:paraId="483A19B1" w14:textId="77777777"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Autologous </w:t>
            </w:r>
          </w:p>
        </w:tc>
        <w:tc>
          <w:tcPr>
            <w:tcW w:w="382" w:type="pct"/>
            <w:shd w:val="clear" w:color="auto" w:fill="auto"/>
            <w:vAlign w:val="center"/>
            <w:hideMark/>
          </w:tcPr>
          <w:p w14:paraId="77F8719D" w14:textId="22989001"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5</w:t>
            </w:r>
            <w:r>
              <w:rPr>
                <w:rFonts w:ascii="Book Antiqua" w:eastAsia="等线" w:hAnsi="Book Antiqua" w:hint="eastAsia"/>
                <w:color w:val="000000" w:themeColor="text1"/>
                <w:sz w:val="24"/>
              </w:rPr>
              <w:t xml:space="preserve"> </w:t>
            </w:r>
            <w:r w:rsidRPr="00240B6A">
              <w:rPr>
                <w:rFonts w:ascii="Book Antiqua" w:eastAsia="等线" w:hAnsi="Book Antiqua"/>
                <w:color w:val="000000" w:themeColor="text1"/>
                <w:sz w:val="24"/>
              </w:rPr>
              <w:t>× 10</w:t>
            </w:r>
            <w:r w:rsidRPr="00240B6A">
              <w:rPr>
                <w:rFonts w:ascii="Book Antiqua" w:eastAsia="等线" w:hAnsi="Book Antiqua"/>
                <w:color w:val="000000" w:themeColor="text1"/>
                <w:sz w:val="24"/>
                <w:vertAlign w:val="superscript"/>
              </w:rPr>
              <w:t>7</w:t>
            </w:r>
            <w:r w:rsidRPr="00240B6A">
              <w:rPr>
                <w:rFonts w:ascii="Book Antiqua" w:eastAsia="等线" w:hAnsi="Book Antiqua"/>
                <w:color w:val="000000" w:themeColor="text1"/>
                <w:sz w:val="24"/>
              </w:rPr>
              <w:t xml:space="preserve"> </w:t>
            </w:r>
          </w:p>
        </w:tc>
        <w:tc>
          <w:tcPr>
            <w:tcW w:w="340" w:type="pct"/>
            <w:shd w:val="clear" w:color="auto" w:fill="auto"/>
            <w:vAlign w:val="center"/>
            <w:hideMark/>
          </w:tcPr>
          <w:p w14:paraId="112B9DD5" w14:textId="2FC6372F"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Inject</w:t>
            </w:r>
            <w:r w:rsidR="003D71EE">
              <w:rPr>
                <w:rFonts w:ascii="Book Antiqua" w:eastAsia="等线" w:hAnsi="Book Antiqua"/>
                <w:color w:val="000000" w:themeColor="text1"/>
                <w:sz w:val="24"/>
              </w:rPr>
              <w:t>ed</w:t>
            </w:r>
            <w:r w:rsidRPr="00240B6A">
              <w:rPr>
                <w:rFonts w:ascii="Book Antiqua" w:eastAsia="等线" w:hAnsi="Book Antiqua"/>
                <w:color w:val="000000" w:themeColor="text1"/>
                <w:sz w:val="24"/>
              </w:rPr>
              <w:t xml:space="preserve"> at 8 different points of axilla</w:t>
            </w:r>
          </w:p>
        </w:tc>
        <w:tc>
          <w:tcPr>
            <w:tcW w:w="383" w:type="pct"/>
            <w:shd w:val="clear" w:color="auto" w:fill="auto"/>
            <w:vAlign w:val="center"/>
            <w:hideMark/>
          </w:tcPr>
          <w:p w14:paraId="5152A95A" w14:textId="7ACC5BD7"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Fat grafting  (30</w:t>
            </w:r>
            <w:r w:rsidR="00174958">
              <w:rPr>
                <w:rFonts w:ascii="Book Antiqua" w:eastAsia="等线" w:hAnsi="Book Antiqua" w:hint="eastAsia"/>
                <w:color w:val="000000" w:themeColor="text1"/>
                <w:sz w:val="24"/>
              </w:rPr>
              <w:t xml:space="preserve"> </w:t>
            </w:r>
            <w:r w:rsidRPr="00240B6A">
              <w:rPr>
                <w:rFonts w:ascii="Book Antiqua" w:eastAsia="等线" w:hAnsi="Book Antiqua"/>
                <w:color w:val="000000" w:themeColor="text1"/>
                <w:sz w:val="24"/>
              </w:rPr>
              <w:t>m</w:t>
            </w:r>
            <w:r w:rsidR="00174958" w:rsidRPr="00240B6A">
              <w:rPr>
                <w:rFonts w:ascii="Book Antiqua" w:eastAsia="等线" w:hAnsi="Book Antiqua"/>
                <w:color w:val="000000" w:themeColor="text1"/>
                <w:sz w:val="24"/>
              </w:rPr>
              <w:t>L</w:t>
            </w:r>
            <w:r w:rsidRPr="00240B6A">
              <w:rPr>
                <w:rFonts w:ascii="Book Antiqua" w:eastAsia="等线" w:hAnsi="Book Antiqua"/>
                <w:color w:val="000000" w:themeColor="text1"/>
                <w:sz w:val="24"/>
              </w:rPr>
              <w:t>)</w:t>
            </w:r>
          </w:p>
        </w:tc>
        <w:tc>
          <w:tcPr>
            <w:tcW w:w="551" w:type="pct"/>
            <w:shd w:val="clear" w:color="auto" w:fill="auto"/>
            <w:vAlign w:val="center"/>
            <w:hideMark/>
          </w:tcPr>
          <w:p w14:paraId="6B37CBA4" w14:textId="1264ACF4" w:rsidR="00517B61" w:rsidRPr="00240B6A" w:rsidRDefault="003149FB">
            <w:pPr>
              <w:adjustRightInd w:val="0"/>
              <w:snapToGrid w:val="0"/>
              <w:spacing w:line="360" w:lineRule="auto"/>
              <w:rPr>
                <w:rFonts w:ascii="Book Antiqua" w:eastAsia="等线" w:hAnsi="Book Antiqua"/>
                <w:color w:val="000000" w:themeColor="text1"/>
                <w:sz w:val="24"/>
              </w:rPr>
            </w:pPr>
            <w:r>
              <w:rPr>
                <w:rFonts w:ascii="Book Antiqua" w:eastAsia="等线" w:hAnsi="Book Antiqua" w:hint="eastAsia"/>
                <w:color w:val="000000" w:themeColor="text1"/>
                <w:sz w:val="24"/>
              </w:rPr>
              <w:t>(</w:t>
            </w:r>
            <w:r>
              <w:rPr>
                <w:rFonts w:ascii="Book Antiqua" w:eastAsia="等线" w:hAnsi="Book Antiqua"/>
                <w:color w:val="000000" w:themeColor="text1"/>
                <w:sz w:val="24"/>
              </w:rPr>
              <w:t>1</w:t>
            </w:r>
            <w:r>
              <w:rPr>
                <w:rFonts w:ascii="Book Antiqua" w:eastAsia="等线" w:hAnsi="Book Antiqua" w:hint="eastAsia"/>
                <w:color w:val="000000" w:themeColor="text1"/>
                <w:sz w:val="24"/>
              </w:rPr>
              <w:t>)</w:t>
            </w:r>
            <w:r w:rsidR="00517B61" w:rsidRPr="00240B6A">
              <w:rPr>
                <w:rFonts w:ascii="Book Antiqua" w:eastAsia="等线" w:hAnsi="Book Antiqua"/>
                <w:color w:val="000000" w:themeColor="text1"/>
                <w:sz w:val="24"/>
              </w:rPr>
              <w:t>Volume ass</w:t>
            </w:r>
            <w:r w:rsidR="003D71EE">
              <w:rPr>
                <w:rFonts w:ascii="Book Antiqua" w:eastAsia="等线" w:hAnsi="Book Antiqua"/>
                <w:color w:val="000000" w:themeColor="text1"/>
                <w:sz w:val="24"/>
              </w:rPr>
              <w:t>ess</w:t>
            </w:r>
            <w:r w:rsidR="00517B61" w:rsidRPr="00240B6A">
              <w:rPr>
                <w:rFonts w:ascii="Book Antiqua" w:eastAsia="等线" w:hAnsi="Book Antiqua"/>
                <w:color w:val="000000" w:themeColor="text1"/>
                <w:sz w:val="24"/>
              </w:rPr>
              <w:t>ment</w:t>
            </w:r>
            <w:r w:rsidR="00517B61">
              <w:rPr>
                <w:rFonts w:ascii="Book Antiqua" w:eastAsia="等线" w:hAnsi="Book Antiqua"/>
                <w:color w:val="000000" w:themeColor="text1"/>
                <w:sz w:val="24"/>
              </w:rPr>
              <w:t xml:space="preserve">; </w:t>
            </w:r>
            <w:r w:rsidR="00174958">
              <w:rPr>
                <w:rFonts w:ascii="Book Antiqua" w:eastAsia="等线" w:hAnsi="Book Antiqua" w:hint="eastAsia"/>
                <w:color w:val="000000" w:themeColor="text1"/>
                <w:sz w:val="24"/>
              </w:rPr>
              <w:t>(</w:t>
            </w:r>
            <w:r>
              <w:rPr>
                <w:rFonts w:ascii="Book Antiqua" w:eastAsia="等线" w:hAnsi="Book Antiqua"/>
                <w:color w:val="000000" w:themeColor="text1"/>
                <w:sz w:val="24"/>
              </w:rPr>
              <w:t>2</w:t>
            </w:r>
            <w:r w:rsidR="00174958">
              <w:rPr>
                <w:rFonts w:ascii="Book Antiqua" w:eastAsia="等线" w:hAnsi="Book Antiqua" w:hint="eastAsia"/>
                <w:color w:val="000000" w:themeColor="text1"/>
                <w:sz w:val="24"/>
              </w:rPr>
              <w:t>)</w:t>
            </w:r>
            <w:r>
              <w:rPr>
                <w:rFonts w:ascii="Book Antiqua" w:eastAsia="等线" w:hAnsi="Book Antiqua" w:hint="eastAsia"/>
                <w:color w:val="000000" w:themeColor="text1"/>
                <w:sz w:val="24"/>
              </w:rPr>
              <w:t xml:space="preserve"> </w:t>
            </w:r>
            <w:r w:rsidR="00517B61" w:rsidRPr="00240B6A">
              <w:rPr>
                <w:rFonts w:ascii="Book Antiqua" w:eastAsia="等线" w:hAnsi="Book Antiqua"/>
                <w:color w:val="000000" w:themeColor="text1"/>
                <w:sz w:val="24"/>
              </w:rPr>
              <w:t>DXA scans</w:t>
            </w:r>
            <w:r w:rsidR="00517B61">
              <w:rPr>
                <w:rFonts w:ascii="Book Antiqua" w:eastAsia="等线" w:hAnsi="Book Antiqua"/>
                <w:color w:val="000000" w:themeColor="text1"/>
                <w:sz w:val="24"/>
              </w:rPr>
              <w:t xml:space="preserve">; </w:t>
            </w:r>
            <w:r w:rsidR="00174958">
              <w:rPr>
                <w:rFonts w:ascii="Book Antiqua" w:eastAsia="等线" w:hAnsi="Book Antiqua" w:hint="eastAsia"/>
                <w:color w:val="000000" w:themeColor="text1"/>
                <w:sz w:val="24"/>
              </w:rPr>
              <w:t>and (</w:t>
            </w:r>
            <w:r w:rsidR="00174958">
              <w:rPr>
                <w:rFonts w:ascii="Book Antiqua" w:eastAsia="等线" w:hAnsi="Book Antiqua"/>
                <w:color w:val="000000" w:themeColor="text1"/>
                <w:sz w:val="24"/>
              </w:rPr>
              <w:t>3</w:t>
            </w:r>
            <w:r w:rsidR="00174958">
              <w:rPr>
                <w:rFonts w:ascii="Book Antiqua" w:eastAsia="等线" w:hAnsi="Book Antiqua" w:hint="eastAsia"/>
                <w:color w:val="000000" w:themeColor="text1"/>
                <w:sz w:val="24"/>
              </w:rPr>
              <w:t xml:space="preserve">) </w:t>
            </w:r>
            <w:r w:rsidR="003D71EE">
              <w:rPr>
                <w:rFonts w:ascii="Book Antiqua" w:eastAsia="等线" w:hAnsi="Book Antiqua"/>
                <w:color w:val="000000" w:themeColor="text1"/>
                <w:sz w:val="24"/>
              </w:rPr>
              <w:t>d</w:t>
            </w:r>
            <w:r w:rsidR="003D71EE" w:rsidRPr="00240B6A">
              <w:rPr>
                <w:rFonts w:ascii="Book Antiqua" w:eastAsia="等线" w:hAnsi="Book Antiqua"/>
                <w:color w:val="000000" w:themeColor="text1"/>
                <w:sz w:val="24"/>
              </w:rPr>
              <w:t xml:space="preserve">iscomfort </w:t>
            </w:r>
            <w:r w:rsidR="00517B61" w:rsidRPr="00240B6A">
              <w:rPr>
                <w:rFonts w:ascii="Book Antiqua" w:eastAsia="等线" w:hAnsi="Book Antiqua"/>
                <w:color w:val="000000" w:themeColor="text1"/>
                <w:sz w:val="24"/>
              </w:rPr>
              <w:t>(redness, swelling, itching, pain</w:t>
            </w:r>
            <w:r w:rsidR="003D71EE">
              <w:rPr>
                <w:rFonts w:ascii="Book Antiqua" w:eastAsia="等线" w:hAnsi="Book Antiqua"/>
                <w:color w:val="000000" w:themeColor="text1"/>
                <w:sz w:val="24"/>
              </w:rPr>
              <w:t>,</w:t>
            </w:r>
            <w:r w:rsidR="00517B61" w:rsidRPr="00240B6A">
              <w:rPr>
                <w:rFonts w:ascii="Book Antiqua" w:eastAsia="等线" w:hAnsi="Book Antiqua"/>
                <w:color w:val="000000" w:themeColor="text1"/>
                <w:sz w:val="24"/>
              </w:rPr>
              <w:t xml:space="preserve"> and infection)</w:t>
            </w:r>
          </w:p>
        </w:tc>
        <w:tc>
          <w:tcPr>
            <w:tcW w:w="456" w:type="pct"/>
            <w:shd w:val="clear" w:color="auto" w:fill="auto"/>
            <w:vAlign w:val="center"/>
            <w:hideMark/>
          </w:tcPr>
          <w:p w14:paraId="568C4CA3" w14:textId="16C3FCDA"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No significant reduction in volume</w:t>
            </w:r>
            <w:r>
              <w:rPr>
                <w:rFonts w:ascii="Book Antiqua" w:hAnsi="Book Antiqua"/>
                <w:color w:val="000000" w:themeColor="text1"/>
                <w:sz w:val="24"/>
              </w:rPr>
              <w:t xml:space="preserve">; </w:t>
            </w:r>
            <w:r w:rsidRPr="00240B6A">
              <w:rPr>
                <w:rFonts w:ascii="Book Antiqua" w:eastAsia="等线" w:hAnsi="Book Antiqua"/>
                <w:color w:val="000000" w:themeColor="text1"/>
                <w:sz w:val="24"/>
              </w:rPr>
              <w:t>reduction of conservative managements</w:t>
            </w:r>
            <w:r w:rsidRPr="00240B6A">
              <w:rPr>
                <w:rFonts w:ascii="Book Antiqua" w:hAnsi="Book Antiqua"/>
                <w:color w:val="000000" w:themeColor="text1"/>
                <w:sz w:val="24"/>
              </w:rPr>
              <w:t xml:space="preserve"> (</w:t>
            </w:r>
            <w:r w:rsidRPr="00240B6A">
              <w:rPr>
                <w:rFonts w:ascii="Book Antiqua" w:eastAsia="等线" w:hAnsi="Book Antiqua"/>
                <w:color w:val="000000" w:themeColor="text1"/>
                <w:sz w:val="24"/>
              </w:rPr>
              <w:t>50%</w:t>
            </w:r>
            <w:r w:rsidRPr="00240B6A">
              <w:rPr>
                <w:rFonts w:ascii="Book Antiqua" w:hAnsi="Book Antiqua"/>
                <w:color w:val="000000" w:themeColor="text1"/>
                <w:sz w:val="24"/>
              </w:rPr>
              <w:t>)</w:t>
            </w:r>
          </w:p>
        </w:tc>
        <w:tc>
          <w:tcPr>
            <w:tcW w:w="368" w:type="pct"/>
            <w:shd w:val="clear" w:color="auto" w:fill="auto"/>
            <w:vAlign w:val="center"/>
            <w:hideMark/>
          </w:tcPr>
          <w:p w14:paraId="5F64DF02" w14:textId="437A71C0" w:rsidR="00517B61" w:rsidRPr="00240B6A" w:rsidRDefault="00517B61" w:rsidP="00240B6A">
            <w:pPr>
              <w:adjustRightInd w:val="0"/>
              <w:snapToGrid w:val="0"/>
              <w:spacing w:line="360" w:lineRule="auto"/>
              <w:rPr>
                <w:rFonts w:ascii="Book Antiqua" w:eastAsia="等线" w:hAnsi="Book Antiqua"/>
                <w:color w:val="000000" w:themeColor="text1"/>
                <w:sz w:val="24"/>
              </w:rPr>
            </w:pPr>
            <w:r>
              <w:rPr>
                <w:rFonts w:ascii="Book Antiqua" w:eastAsia="等线" w:hAnsi="Book Antiqua"/>
                <w:color w:val="000000" w:themeColor="text1"/>
                <w:sz w:val="24"/>
              </w:rPr>
              <w:t>1</w:t>
            </w:r>
            <w:r>
              <w:rPr>
                <w:rFonts w:ascii="Book Antiqua" w:eastAsia="等线" w:hAnsi="Book Antiqua" w:hint="eastAsia"/>
                <w:color w:val="000000" w:themeColor="text1"/>
                <w:sz w:val="24"/>
              </w:rPr>
              <w:t xml:space="preserve">, </w:t>
            </w:r>
            <w:r>
              <w:rPr>
                <w:rFonts w:ascii="Book Antiqua" w:eastAsia="等线" w:hAnsi="Book Antiqua"/>
                <w:color w:val="000000" w:themeColor="text1"/>
                <w:sz w:val="24"/>
              </w:rPr>
              <w:t>3</w:t>
            </w:r>
            <w:r>
              <w:rPr>
                <w:rFonts w:ascii="Book Antiqua" w:eastAsia="等线" w:hAnsi="Book Antiqua" w:hint="eastAsia"/>
                <w:color w:val="000000" w:themeColor="text1"/>
                <w:sz w:val="24"/>
              </w:rPr>
              <w:t xml:space="preserve">, </w:t>
            </w:r>
            <w:r>
              <w:rPr>
                <w:rFonts w:ascii="Book Antiqua" w:eastAsia="等线" w:hAnsi="Book Antiqua"/>
                <w:color w:val="000000" w:themeColor="text1"/>
                <w:sz w:val="24"/>
              </w:rPr>
              <w:t>6</w:t>
            </w:r>
            <w:r>
              <w:rPr>
                <w:rFonts w:ascii="Book Antiqua" w:eastAsia="等线" w:hAnsi="Book Antiqua" w:hint="eastAsia"/>
                <w:color w:val="000000" w:themeColor="text1"/>
                <w:sz w:val="24"/>
              </w:rPr>
              <w:t xml:space="preserve">, and </w:t>
            </w:r>
            <w:r w:rsidRPr="00240B6A">
              <w:rPr>
                <w:rFonts w:ascii="Book Antiqua" w:eastAsia="等线" w:hAnsi="Book Antiqua"/>
                <w:color w:val="000000" w:themeColor="text1"/>
                <w:sz w:val="24"/>
              </w:rPr>
              <w:t xml:space="preserve">12 </w:t>
            </w:r>
            <w:proofErr w:type="spellStart"/>
            <w:r>
              <w:rPr>
                <w:rFonts w:ascii="Book Antiqua" w:eastAsia="等线" w:hAnsi="Book Antiqua" w:hint="eastAsia"/>
                <w:color w:val="000000" w:themeColor="text1"/>
                <w:sz w:val="24"/>
              </w:rPr>
              <w:t>mo</w:t>
            </w:r>
            <w:proofErr w:type="spellEnd"/>
          </w:p>
        </w:tc>
      </w:tr>
    </w:tbl>
    <w:p w14:paraId="2CB07867" w14:textId="48F65BBB" w:rsidR="003F3133" w:rsidRPr="005B764A" w:rsidRDefault="007C6BA1" w:rsidP="00240B6A">
      <w:pPr>
        <w:adjustRightInd w:val="0"/>
        <w:snapToGrid w:val="0"/>
        <w:spacing w:line="360" w:lineRule="auto"/>
        <w:rPr>
          <w:rFonts w:ascii="Book Antiqua" w:hAnsi="Book Antiqua"/>
          <w:color w:val="000000" w:themeColor="text1"/>
          <w:sz w:val="24"/>
        </w:rPr>
      </w:pPr>
      <w:r w:rsidRPr="00021CCC">
        <w:rPr>
          <w:rFonts w:ascii="Book Antiqua" w:hAnsi="Book Antiqua"/>
          <w:color w:val="000000" w:themeColor="text1"/>
          <w:sz w:val="24"/>
        </w:rPr>
        <w:t>ADSCs</w:t>
      </w:r>
      <w:r>
        <w:rPr>
          <w:rFonts w:ascii="Book Antiqua" w:hAnsi="Book Antiqua" w:hint="eastAsia"/>
          <w:color w:val="000000" w:themeColor="text1"/>
          <w:sz w:val="24"/>
        </w:rPr>
        <w:t xml:space="preserve">: </w:t>
      </w:r>
      <w:r w:rsidRPr="00021CCC">
        <w:rPr>
          <w:rFonts w:ascii="Book Antiqua" w:hAnsi="Book Antiqua"/>
          <w:color w:val="000000" w:themeColor="text1"/>
          <w:sz w:val="24"/>
        </w:rPr>
        <w:t xml:space="preserve">Adipose-derived stem cells; </w:t>
      </w:r>
      <w:r w:rsidR="00AD218B" w:rsidRPr="00240B6A">
        <w:rPr>
          <w:rFonts w:ascii="Book Antiqua" w:eastAsia="等线" w:hAnsi="Book Antiqua"/>
          <w:color w:val="000000" w:themeColor="text1"/>
          <w:sz w:val="24"/>
        </w:rPr>
        <w:t>BCRL</w:t>
      </w:r>
      <w:r w:rsidR="00AD218B">
        <w:rPr>
          <w:rFonts w:ascii="Book Antiqua" w:eastAsia="等线" w:hAnsi="Book Antiqua" w:hint="eastAsia"/>
          <w:color w:val="000000" w:themeColor="text1"/>
          <w:sz w:val="24"/>
        </w:rPr>
        <w:t>:</w:t>
      </w:r>
      <w:r w:rsidR="00AD218B" w:rsidRPr="00240B6A">
        <w:rPr>
          <w:rFonts w:ascii="Book Antiqua" w:eastAsia="等线" w:hAnsi="Book Antiqua"/>
          <w:color w:val="000000" w:themeColor="text1"/>
          <w:sz w:val="24"/>
        </w:rPr>
        <w:t xml:space="preserve"> Breast cancer–related lymphedema</w:t>
      </w:r>
      <w:r>
        <w:rPr>
          <w:rFonts w:ascii="Book Antiqua" w:eastAsia="等线" w:hAnsi="Book Antiqua" w:hint="eastAsia"/>
          <w:color w:val="000000" w:themeColor="text1"/>
          <w:sz w:val="24"/>
        </w:rPr>
        <w:t>;</w:t>
      </w:r>
      <w:r w:rsidRPr="007C6BA1">
        <w:rPr>
          <w:rFonts w:ascii="Book Antiqua" w:hAnsi="Book Antiqua"/>
          <w:color w:val="000000" w:themeColor="text1"/>
          <w:sz w:val="24"/>
        </w:rPr>
        <w:t xml:space="preserve"> </w:t>
      </w:r>
      <w:r>
        <w:rPr>
          <w:rFonts w:ascii="Book Antiqua" w:hAnsi="Book Antiqua"/>
          <w:color w:val="000000" w:themeColor="text1"/>
          <w:sz w:val="24"/>
        </w:rPr>
        <w:t>NM</w:t>
      </w:r>
      <w:r>
        <w:rPr>
          <w:rFonts w:ascii="Book Antiqua" w:hAnsi="Book Antiqua" w:hint="eastAsia"/>
          <w:color w:val="000000" w:themeColor="text1"/>
          <w:sz w:val="24"/>
        </w:rPr>
        <w:t xml:space="preserve">: </w:t>
      </w:r>
      <w:r w:rsidRPr="00021CCC">
        <w:rPr>
          <w:rFonts w:ascii="Book Antiqua" w:hAnsi="Book Antiqua"/>
          <w:color w:val="000000" w:themeColor="text1"/>
          <w:sz w:val="24"/>
        </w:rPr>
        <w:t xml:space="preserve">Not </w:t>
      </w:r>
      <w:r>
        <w:rPr>
          <w:rFonts w:ascii="Book Antiqua" w:hAnsi="Book Antiqua"/>
          <w:color w:val="000000" w:themeColor="text1"/>
          <w:sz w:val="24"/>
        </w:rPr>
        <w:t>mentioned; N</w:t>
      </w:r>
      <w:r>
        <w:rPr>
          <w:rFonts w:ascii="Book Antiqua" w:hAnsi="Book Antiqua" w:hint="eastAsia"/>
          <w:color w:val="000000" w:themeColor="text1"/>
          <w:sz w:val="24"/>
        </w:rPr>
        <w:t>:</w:t>
      </w:r>
      <w:r w:rsidRPr="00021CCC">
        <w:rPr>
          <w:rFonts w:ascii="Book Antiqua" w:hAnsi="Book Antiqua"/>
          <w:color w:val="000000" w:themeColor="text1"/>
          <w:sz w:val="24"/>
        </w:rPr>
        <w:t xml:space="preserve"> None</w:t>
      </w:r>
      <w:r>
        <w:rPr>
          <w:rFonts w:ascii="Book Antiqua" w:hAnsi="Book Antiqua" w:hint="eastAsia"/>
          <w:color w:val="000000" w:themeColor="text1"/>
          <w:sz w:val="24"/>
        </w:rPr>
        <w:t>.</w:t>
      </w:r>
    </w:p>
    <w:sectPr w:rsidR="003F3133" w:rsidRPr="005B764A" w:rsidSect="00851480">
      <w:pgSz w:w="17010" w:h="16840" w:orient="landscape"/>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B86DD" w14:textId="77777777" w:rsidR="000C73CB" w:rsidRDefault="000C73CB" w:rsidP="00342EE4">
      <w:r>
        <w:separator/>
      </w:r>
    </w:p>
  </w:endnote>
  <w:endnote w:type="continuationSeparator" w:id="0">
    <w:p w14:paraId="283013D1" w14:textId="77777777" w:rsidR="000C73CB" w:rsidRDefault="000C73CB" w:rsidP="0034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THe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ItalicMT">
    <w:altName w:val="Segoe Print"/>
    <w:charset w:val="00"/>
    <w:family w:val="auto"/>
    <w:pitch w:val="default"/>
    <w:sig w:usb0="00000000" w:usb1="00000000"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46532"/>
      <w:docPartObj>
        <w:docPartGallery w:val="Page Numbers (Bottom of Page)"/>
        <w:docPartUnique/>
      </w:docPartObj>
    </w:sdtPr>
    <w:sdtEndPr/>
    <w:sdtContent>
      <w:sdt>
        <w:sdtPr>
          <w:id w:val="860082579"/>
          <w:docPartObj>
            <w:docPartGallery w:val="Page Numbers (Top of Page)"/>
            <w:docPartUnique/>
          </w:docPartObj>
        </w:sdtPr>
        <w:sdtEndPr/>
        <w:sdtContent>
          <w:p w14:paraId="47293C64" w14:textId="2855C324" w:rsidR="00786B7D" w:rsidRDefault="00786B7D">
            <w:pPr>
              <w:pStyle w:val="ae"/>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7D6290">
              <w:rPr>
                <w:b/>
                <w:bCs/>
                <w:noProof/>
              </w:rPr>
              <w:t>27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D6290">
              <w:rPr>
                <w:b/>
                <w:bCs/>
                <w:noProof/>
              </w:rPr>
              <w:t>27</w:t>
            </w:r>
            <w:r>
              <w:rPr>
                <w:b/>
                <w:bCs/>
                <w:sz w:val="24"/>
                <w:szCs w:val="24"/>
              </w:rPr>
              <w:fldChar w:fldCharType="end"/>
            </w:r>
          </w:p>
        </w:sdtContent>
      </w:sdt>
    </w:sdtContent>
  </w:sdt>
  <w:p w14:paraId="13483895" w14:textId="77777777" w:rsidR="00342EE4" w:rsidRDefault="00342EE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DE386" w14:textId="77777777" w:rsidR="000C73CB" w:rsidRDefault="000C73CB" w:rsidP="00342EE4">
      <w:r>
        <w:separator/>
      </w:r>
    </w:p>
  </w:footnote>
  <w:footnote w:type="continuationSeparator" w:id="0">
    <w:p w14:paraId="78E4295F" w14:textId="77777777" w:rsidR="000C73CB" w:rsidRDefault="000C73CB" w:rsidP="00342EE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C7"/>
    <w:rsid w:val="00021CCC"/>
    <w:rsid w:val="00034032"/>
    <w:rsid w:val="00035A67"/>
    <w:rsid w:val="00035E58"/>
    <w:rsid w:val="00047638"/>
    <w:rsid w:val="0005705A"/>
    <w:rsid w:val="00065595"/>
    <w:rsid w:val="000714B6"/>
    <w:rsid w:val="00075232"/>
    <w:rsid w:val="00075E86"/>
    <w:rsid w:val="0008267C"/>
    <w:rsid w:val="000A2504"/>
    <w:rsid w:val="000C73CB"/>
    <w:rsid w:val="000E7CFD"/>
    <w:rsid w:val="000F7C0B"/>
    <w:rsid w:val="001022F1"/>
    <w:rsid w:val="001030B4"/>
    <w:rsid w:val="00112678"/>
    <w:rsid w:val="0011371E"/>
    <w:rsid w:val="00114546"/>
    <w:rsid w:val="00134912"/>
    <w:rsid w:val="0015580E"/>
    <w:rsid w:val="00170265"/>
    <w:rsid w:val="00174958"/>
    <w:rsid w:val="00175D6B"/>
    <w:rsid w:val="001772D9"/>
    <w:rsid w:val="00177CB3"/>
    <w:rsid w:val="00180F1B"/>
    <w:rsid w:val="00186714"/>
    <w:rsid w:val="001A47C4"/>
    <w:rsid w:val="001C4C13"/>
    <w:rsid w:val="001C5881"/>
    <w:rsid w:val="001D2830"/>
    <w:rsid w:val="001E146A"/>
    <w:rsid w:val="002023F4"/>
    <w:rsid w:val="00224D63"/>
    <w:rsid w:val="00230D1C"/>
    <w:rsid w:val="00232515"/>
    <w:rsid w:val="00240B6A"/>
    <w:rsid w:val="00273439"/>
    <w:rsid w:val="00277DAA"/>
    <w:rsid w:val="002A277E"/>
    <w:rsid w:val="002C4406"/>
    <w:rsid w:val="002D577A"/>
    <w:rsid w:val="002D5D47"/>
    <w:rsid w:val="002E60CE"/>
    <w:rsid w:val="0031044A"/>
    <w:rsid w:val="00312598"/>
    <w:rsid w:val="003149FB"/>
    <w:rsid w:val="00315F91"/>
    <w:rsid w:val="00337C5E"/>
    <w:rsid w:val="00342EE4"/>
    <w:rsid w:val="00345F27"/>
    <w:rsid w:val="003601CB"/>
    <w:rsid w:val="003722F3"/>
    <w:rsid w:val="003809AB"/>
    <w:rsid w:val="003825ED"/>
    <w:rsid w:val="00384708"/>
    <w:rsid w:val="003A6128"/>
    <w:rsid w:val="003B135E"/>
    <w:rsid w:val="003D71EE"/>
    <w:rsid w:val="003F3133"/>
    <w:rsid w:val="004008C5"/>
    <w:rsid w:val="00433906"/>
    <w:rsid w:val="00441BB7"/>
    <w:rsid w:val="0045729B"/>
    <w:rsid w:val="00466186"/>
    <w:rsid w:val="004C28F2"/>
    <w:rsid w:val="004C6BF1"/>
    <w:rsid w:val="004E7372"/>
    <w:rsid w:val="004F5B8B"/>
    <w:rsid w:val="00501F66"/>
    <w:rsid w:val="005079C7"/>
    <w:rsid w:val="00517B61"/>
    <w:rsid w:val="005326ED"/>
    <w:rsid w:val="00535E59"/>
    <w:rsid w:val="00536669"/>
    <w:rsid w:val="00566FC7"/>
    <w:rsid w:val="00570FE2"/>
    <w:rsid w:val="00577862"/>
    <w:rsid w:val="00596958"/>
    <w:rsid w:val="005B206A"/>
    <w:rsid w:val="005B56C5"/>
    <w:rsid w:val="005B764A"/>
    <w:rsid w:val="005E0064"/>
    <w:rsid w:val="005E4516"/>
    <w:rsid w:val="00605F05"/>
    <w:rsid w:val="00636899"/>
    <w:rsid w:val="00642BC7"/>
    <w:rsid w:val="006529F5"/>
    <w:rsid w:val="00695FAA"/>
    <w:rsid w:val="006A3DAD"/>
    <w:rsid w:val="006B40AD"/>
    <w:rsid w:val="006D0922"/>
    <w:rsid w:val="006D1BEB"/>
    <w:rsid w:val="006D7CD1"/>
    <w:rsid w:val="007069D2"/>
    <w:rsid w:val="00712E6A"/>
    <w:rsid w:val="00727EAE"/>
    <w:rsid w:val="0073372C"/>
    <w:rsid w:val="00740C4E"/>
    <w:rsid w:val="00756E55"/>
    <w:rsid w:val="00786B7D"/>
    <w:rsid w:val="00787C05"/>
    <w:rsid w:val="00794E21"/>
    <w:rsid w:val="007A2290"/>
    <w:rsid w:val="007B10FF"/>
    <w:rsid w:val="007C115C"/>
    <w:rsid w:val="007C3440"/>
    <w:rsid w:val="007C6BA1"/>
    <w:rsid w:val="007D6290"/>
    <w:rsid w:val="007F6491"/>
    <w:rsid w:val="00805439"/>
    <w:rsid w:val="00814221"/>
    <w:rsid w:val="00830F0D"/>
    <w:rsid w:val="00851480"/>
    <w:rsid w:val="00861114"/>
    <w:rsid w:val="00883A31"/>
    <w:rsid w:val="008C094E"/>
    <w:rsid w:val="008C200D"/>
    <w:rsid w:val="0091229E"/>
    <w:rsid w:val="0092034F"/>
    <w:rsid w:val="00921D88"/>
    <w:rsid w:val="00935B03"/>
    <w:rsid w:val="00944619"/>
    <w:rsid w:val="00953E7B"/>
    <w:rsid w:val="009641EB"/>
    <w:rsid w:val="009966BD"/>
    <w:rsid w:val="009A28B2"/>
    <w:rsid w:val="009A6348"/>
    <w:rsid w:val="009B24E8"/>
    <w:rsid w:val="009B2FEA"/>
    <w:rsid w:val="009F141D"/>
    <w:rsid w:val="009F695A"/>
    <w:rsid w:val="00A0512E"/>
    <w:rsid w:val="00A05E6A"/>
    <w:rsid w:val="00A202F7"/>
    <w:rsid w:val="00A316C1"/>
    <w:rsid w:val="00A6190B"/>
    <w:rsid w:val="00AA51F5"/>
    <w:rsid w:val="00AD218B"/>
    <w:rsid w:val="00B150F2"/>
    <w:rsid w:val="00B35A08"/>
    <w:rsid w:val="00B437BE"/>
    <w:rsid w:val="00B6312D"/>
    <w:rsid w:val="00B76A39"/>
    <w:rsid w:val="00B82ABE"/>
    <w:rsid w:val="00B942E0"/>
    <w:rsid w:val="00B944FC"/>
    <w:rsid w:val="00BD473A"/>
    <w:rsid w:val="00BF3DBF"/>
    <w:rsid w:val="00BF6060"/>
    <w:rsid w:val="00BF6CF6"/>
    <w:rsid w:val="00C048F3"/>
    <w:rsid w:val="00C07FBB"/>
    <w:rsid w:val="00C310A3"/>
    <w:rsid w:val="00C63E40"/>
    <w:rsid w:val="00C7194D"/>
    <w:rsid w:val="00C75F03"/>
    <w:rsid w:val="00CA2BA3"/>
    <w:rsid w:val="00CA4D67"/>
    <w:rsid w:val="00CB2ECA"/>
    <w:rsid w:val="00CC77C1"/>
    <w:rsid w:val="00CE4588"/>
    <w:rsid w:val="00CE6669"/>
    <w:rsid w:val="00CE73DA"/>
    <w:rsid w:val="00CE7503"/>
    <w:rsid w:val="00D01E0E"/>
    <w:rsid w:val="00D13044"/>
    <w:rsid w:val="00D15675"/>
    <w:rsid w:val="00D237E7"/>
    <w:rsid w:val="00D32513"/>
    <w:rsid w:val="00D4740B"/>
    <w:rsid w:val="00D63F3F"/>
    <w:rsid w:val="00D717D1"/>
    <w:rsid w:val="00D86C3C"/>
    <w:rsid w:val="00DA6DB8"/>
    <w:rsid w:val="00E464AB"/>
    <w:rsid w:val="00E84E59"/>
    <w:rsid w:val="00EB70C9"/>
    <w:rsid w:val="00EC37D0"/>
    <w:rsid w:val="00ED119A"/>
    <w:rsid w:val="00ED7831"/>
    <w:rsid w:val="00EF1654"/>
    <w:rsid w:val="00EF43ED"/>
    <w:rsid w:val="00F133F6"/>
    <w:rsid w:val="00F46144"/>
    <w:rsid w:val="00F57A4F"/>
    <w:rsid w:val="00F916EA"/>
    <w:rsid w:val="00F91816"/>
    <w:rsid w:val="00F91C5B"/>
    <w:rsid w:val="00FC3605"/>
    <w:rsid w:val="00FF7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7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FC7"/>
    <w:pPr>
      <w:widowControl w:val="0"/>
      <w:autoSpaceDE w:val="0"/>
      <w:autoSpaceDN w:val="0"/>
      <w:adjustRightInd w:val="0"/>
    </w:pPr>
    <w:rPr>
      <w:rFonts w:ascii="Book Antiqua" w:hAnsi="Book Antiqua" w:cs="Book Antiqua"/>
      <w:color w:val="000000"/>
      <w:kern w:val="0"/>
      <w:sz w:val="24"/>
    </w:rPr>
  </w:style>
  <w:style w:type="paragraph" w:styleId="a3">
    <w:name w:val="Normal (Web)"/>
    <w:basedOn w:val="a"/>
    <w:link w:val="Char"/>
    <w:uiPriority w:val="99"/>
    <w:unhideWhenUsed/>
    <w:rsid w:val="00BF6CF6"/>
    <w:pPr>
      <w:widowControl/>
      <w:spacing w:before="100" w:beforeAutospacing="1" w:after="100" w:afterAutospacing="1"/>
      <w:jc w:val="left"/>
    </w:pPr>
    <w:rPr>
      <w:rFonts w:ascii="宋体" w:eastAsia="宋体" w:hAnsi="宋体" w:cs="宋体"/>
      <w:kern w:val="0"/>
      <w:sz w:val="24"/>
    </w:rPr>
  </w:style>
  <w:style w:type="character" w:customStyle="1" w:styleId="Char">
    <w:name w:val="普通(网站) Char"/>
    <w:basedOn w:val="a0"/>
    <w:link w:val="a3"/>
    <w:uiPriority w:val="99"/>
    <w:rsid w:val="00BF6CF6"/>
    <w:rPr>
      <w:rFonts w:ascii="宋体" w:eastAsia="宋体" w:hAnsi="宋体" w:cs="宋体"/>
      <w:kern w:val="0"/>
      <w:sz w:val="24"/>
    </w:rPr>
  </w:style>
  <w:style w:type="character" w:customStyle="1" w:styleId="apple-converted-space">
    <w:name w:val="apple-converted-space"/>
    <w:basedOn w:val="a0"/>
    <w:rsid w:val="00BF6CF6"/>
  </w:style>
  <w:style w:type="character" w:styleId="a4">
    <w:name w:val="Hyperlink"/>
    <w:basedOn w:val="a0"/>
    <w:uiPriority w:val="99"/>
    <w:unhideWhenUsed/>
    <w:rsid w:val="00BF6CF6"/>
    <w:rPr>
      <w:color w:val="0000FF"/>
      <w:u w:val="single"/>
    </w:rPr>
  </w:style>
  <w:style w:type="character" w:styleId="a5">
    <w:name w:val="annotation reference"/>
    <w:basedOn w:val="a0"/>
    <w:uiPriority w:val="99"/>
    <w:semiHidden/>
    <w:unhideWhenUsed/>
    <w:rsid w:val="00C75F03"/>
    <w:rPr>
      <w:sz w:val="21"/>
      <w:szCs w:val="21"/>
    </w:rPr>
  </w:style>
  <w:style w:type="paragraph" w:styleId="a6">
    <w:name w:val="annotation text"/>
    <w:basedOn w:val="a"/>
    <w:link w:val="Char0"/>
    <w:semiHidden/>
    <w:unhideWhenUsed/>
    <w:rsid w:val="00C75F03"/>
    <w:pPr>
      <w:widowControl/>
      <w:jc w:val="left"/>
    </w:pPr>
    <w:rPr>
      <w:rFonts w:ascii="宋体" w:eastAsia="宋体" w:hAnsi="宋体" w:cs="宋体"/>
      <w:kern w:val="0"/>
      <w:sz w:val="24"/>
    </w:rPr>
  </w:style>
  <w:style w:type="character" w:customStyle="1" w:styleId="Char0">
    <w:name w:val="批注文字 Char"/>
    <w:basedOn w:val="a0"/>
    <w:link w:val="a6"/>
    <w:semiHidden/>
    <w:rsid w:val="00C75F03"/>
    <w:rPr>
      <w:rFonts w:ascii="宋体" w:eastAsia="宋体" w:hAnsi="宋体" w:cs="宋体"/>
      <w:kern w:val="0"/>
      <w:sz w:val="24"/>
    </w:rPr>
  </w:style>
  <w:style w:type="paragraph" w:styleId="a7">
    <w:name w:val="Balloon Text"/>
    <w:basedOn w:val="a"/>
    <w:link w:val="Char1"/>
    <w:uiPriority w:val="99"/>
    <w:semiHidden/>
    <w:unhideWhenUsed/>
    <w:rsid w:val="00C75F03"/>
    <w:rPr>
      <w:rFonts w:ascii="宋体" w:eastAsia="宋体"/>
      <w:sz w:val="18"/>
      <w:szCs w:val="18"/>
    </w:rPr>
  </w:style>
  <w:style w:type="character" w:customStyle="1" w:styleId="Char1">
    <w:name w:val="批注框文本 Char"/>
    <w:basedOn w:val="a0"/>
    <w:link w:val="a7"/>
    <w:uiPriority w:val="99"/>
    <w:semiHidden/>
    <w:rsid w:val="00C75F03"/>
    <w:rPr>
      <w:rFonts w:ascii="宋体" w:eastAsia="宋体"/>
      <w:sz w:val="18"/>
      <w:szCs w:val="18"/>
    </w:rPr>
  </w:style>
  <w:style w:type="paragraph" w:styleId="a8">
    <w:name w:val="annotation subject"/>
    <w:basedOn w:val="a6"/>
    <w:next w:val="a6"/>
    <w:link w:val="Char2"/>
    <w:uiPriority w:val="99"/>
    <w:semiHidden/>
    <w:unhideWhenUsed/>
    <w:rsid w:val="00C75F03"/>
    <w:pPr>
      <w:widowControl w:val="0"/>
    </w:pPr>
    <w:rPr>
      <w:rFonts w:asciiTheme="minorHAnsi" w:eastAsiaTheme="minorEastAsia" w:hAnsiTheme="minorHAnsi" w:cstheme="minorBidi"/>
      <w:b/>
      <w:bCs/>
      <w:kern w:val="2"/>
      <w:sz w:val="21"/>
    </w:rPr>
  </w:style>
  <w:style w:type="character" w:customStyle="1" w:styleId="Char2">
    <w:name w:val="批注主题 Char"/>
    <w:basedOn w:val="Char0"/>
    <w:link w:val="a8"/>
    <w:uiPriority w:val="99"/>
    <w:semiHidden/>
    <w:rsid w:val="00C75F03"/>
    <w:rPr>
      <w:rFonts w:ascii="宋体" w:eastAsia="宋体" w:hAnsi="宋体" w:cs="宋体"/>
      <w:b/>
      <w:bCs/>
      <w:kern w:val="0"/>
      <w:sz w:val="24"/>
    </w:rPr>
  </w:style>
  <w:style w:type="paragraph" w:styleId="a9">
    <w:name w:val="Revision"/>
    <w:hidden/>
    <w:uiPriority w:val="99"/>
    <w:semiHidden/>
    <w:rsid w:val="00EF43ED"/>
  </w:style>
  <w:style w:type="table" w:styleId="aa">
    <w:name w:val="Table Grid"/>
    <w:basedOn w:val="a1"/>
    <w:uiPriority w:val="39"/>
    <w:rsid w:val="003F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B76A39"/>
    <w:rPr>
      <w:color w:val="605E5C"/>
      <w:shd w:val="clear" w:color="auto" w:fill="E1DFDD"/>
    </w:rPr>
  </w:style>
  <w:style w:type="character" w:styleId="ab">
    <w:name w:val="Strong"/>
    <w:basedOn w:val="a0"/>
    <w:uiPriority w:val="22"/>
    <w:qFormat/>
    <w:rsid w:val="00C7194D"/>
    <w:rPr>
      <w:b/>
      <w:bCs/>
    </w:rPr>
  </w:style>
  <w:style w:type="paragraph" w:styleId="ac">
    <w:name w:val="List Paragraph"/>
    <w:basedOn w:val="a"/>
    <w:uiPriority w:val="34"/>
    <w:qFormat/>
    <w:rsid w:val="001022F1"/>
    <w:pPr>
      <w:ind w:firstLineChars="200" w:firstLine="420"/>
    </w:pPr>
  </w:style>
  <w:style w:type="paragraph" w:styleId="ad">
    <w:name w:val="header"/>
    <w:basedOn w:val="a"/>
    <w:link w:val="Char3"/>
    <w:uiPriority w:val="99"/>
    <w:unhideWhenUsed/>
    <w:rsid w:val="00342EE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342EE4"/>
    <w:rPr>
      <w:sz w:val="18"/>
      <w:szCs w:val="18"/>
    </w:rPr>
  </w:style>
  <w:style w:type="paragraph" w:styleId="ae">
    <w:name w:val="footer"/>
    <w:basedOn w:val="a"/>
    <w:link w:val="Char4"/>
    <w:uiPriority w:val="99"/>
    <w:unhideWhenUsed/>
    <w:rsid w:val="00342EE4"/>
    <w:pPr>
      <w:tabs>
        <w:tab w:val="center" w:pos="4153"/>
        <w:tab w:val="right" w:pos="8306"/>
      </w:tabs>
      <w:snapToGrid w:val="0"/>
      <w:jc w:val="left"/>
    </w:pPr>
    <w:rPr>
      <w:sz w:val="18"/>
      <w:szCs w:val="18"/>
    </w:rPr>
  </w:style>
  <w:style w:type="character" w:customStyle="1" w:styleId="Char4">
    <w:name w:val="页脚 Char"/>
    <w:basedOn w:val="a0"/>
    <w:link w:val="ae"/>
    <w:uiPriority w:val="99"/>
    <w:rsid w:val="00342E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FC7"/>
    <w:pPr>
      <w:widowControl w:val="0"/>
      <w:autoSpaceDE w:val="0"/>
      <w:autoSpaceDN w:val="0"/>
      <w:adjustRightInd w:val="0"/>
    </w:pPr>
    <w:rPr>
      <w:rFonts w:ascii="Book Antiqua" w:hAnsi="Book Antiqua" w:cs="Book Antiqua"/>
      <w:color w:val="000000"/>
      <w:kern w:val="0"/>
      <w:sz w:val="24"/>
    </w:rPr>
  </w:style>
  <w:style w:type="paragraph" w:styleId="a3">
    <w:name w:val="Normal (Web)"/>
    <w:basedOn w:val="a"/>
    <w:link w:val="Char"/>
    <w:uiPriority w:val="99"/>
    <w:unhideWhenUsed/>
    <w:rsid w:val="00BF6CF6"/>
    <w:pPr>
      <w:widowControl/>
      <w:spacing w:before="100" w:beforeAutospacing="1" w:after="100" w:afterAutospacing="1"/>
      <w:jc w:val="left"/>
    </w:pPr>
    <w:rPr>
      <w:rFonts w:ascii="宋体" w:eastAsia="宋体" w:hAnsi="宋体" w:cs="宋体"/>
      <w:kern w:val="0"/>
      <w:sz w:val="24"/>
    </w:rPr>
  </w:style>
  <w:style w:type="character" w:customStyle="1" w:styleId="Char">
    <w:name w:val="普通(网站) Char"/>
    <w:basedOn w:val="a0"/>
    <w:link w:val="a3"/>
    <w:uiPriority w:val="99"/>
    <w:rsid w:val="00BF6CF6"/>
    <w:rPr>
      <w:rFonts w:ascii="宋体" w:eastAsia="宋体" w:hAnsi="宋体" w:cs="宋体"/>
      <w:kern w:val="0"/>
      <w:sz w:val="24"/>
    </w:rPr>
  </w:style>
  <w:style w:type="character" w:customStyle="1" w:styleId="apple-converted-space">
    <w:name w:val="apple-converted-space"/>
    <w:basedOn w:val="a0"/>
    <w:rsid w:val="00BF6CF6"/>
  </w:style>
  <w:style w:type="character" w:styleId="a4">
    <w:name w:val="Hyperlink"/>
    <w:basedOn w:val="a0"/>
    <w:uiPriority w:val="99"/>
    <w:unhideWhenUsed/>
    <w:rsid w:val="00BF6CF6"/>
    <w:rPr>
      <w:color w:val="0000FF"/>
      <w:u w:val="single"/>
    </w:rPr>
  </w:style>
  <w:style w:type="character" w:styleId="a5">
    <w:name w:val="annotation reference"/>
    <w:basedOn w:val="a0"/>
    <w:uiPriority w:val="99"/>
    <w:semiHidden/>
    <w:unhideWhenUsed/>
    <w:rsid w:val="00C75F03"/>
    <w:rPr>
      <w:sz w:val="21"/>
      <w:szCs w:val="21"/>
    </w:rPr>
  </w:style>
  <w:style w:type="paragraph" w:styleId="a6">
    <w:name w:val="annotation text"/>
    <w:basedOn w:val="a"/>
    <w:link w:val="Char0"/>
    <w:semiHidden/>
    <w:unhideWhenUsed/>
    <w:rsid w:val="00C75F03"/>
    <w:pPr>
      <w:widowControl/>
      <w:jc w:val="left"/>
    </w:pPr>
    <w:rPr>
      <w:rFonts w:ascii="宋体" w:eastAsia="宋体" w:hAnsi="宋体" w:cs="宋体"/>
      <w:kern w:val="0"/>
      <w:sz w:val="24"/>
    </w:rPr>
  </w:style>
  <w:style w:type="character" w:customStyle="1" w:styleId="Char0">
    <w:name w:val="批注文字 Char"/>
    <w:basedOn w:val="a0"/>
    <w:link w:val="a6"/>
    <w:semiHidden/>
    <w:rsid w:val="00C75F03"/>
    <w:rPr>
      <w:rFonts w:ascii="宋体" w:eastAsia="宋体" w:hAnsi="宋体" w:cs="宋体"/>
      <w:kern w:val="0"/>
      <w:sz w:val="24"/>
    </w:rPr>
  </w:style>
  <w:style w:type="paragraph" w:styleId="a7">
    <w:name w:val="Balloon Text"/>
    <w:basedOn w:val="a"/>
    <w:link w:val="Char1"/>
    <w:uiPriority w:val="99"/>
    <w:semiHidden/>
    <w:unhideWhenUsed/>
    <w:rsid w:val="00C75F03"/>
    <w:rPr>
      <w:rFonts w:ascii="宋体" w:eastAsia="宋体"/>
      <w:sz w:val="18"/>
      <w:szCs w:val="18"/>
    </w:rPr>
  </w:style>
  <w:style w:type="character" w:customStyle="1" w:styleId="Char1">
    <w:name w:val="批注框文本 Char"/>
    <w:basedOn w:val="a0"/>
    <w:link w:val="a7"/>
    <w:uiPriority w:val="99"/>
    <w:semiHidden/>
    <w:rsid w:val="00C75F03"/>
    <w:rPr>
      <w:rFonts w:ascii="宋体" w:eastAsia="宋体"/>
      <w:sz w:val="18"/>
      <w:szCs w:val="18"/>
    </w:rPr>
  </w:style>
  <w:style w:type="paragraph" w:styleId="a8">
    <w:name w:val="annotation subject"/>
    <w:basedOn w:val="a6"/>
    <w:next w:val="a6"/>
    <w:link w:val="Char2"/>
    <w:uiPriority w:val="99"/>
    <w:semiHidden/>
    <w:unhideWhenUsed/>
    <w:rsid w:val="00C75F03"/>
    <w:pPr>
      <w:widowControl w:val="0"/>
    </w:pPr>
    <w:rPr>
      <w:rFonts w:asciiTheme="minorHAnsi" w:eastAsiaTheme="minorEastAsia" w:hAnsiTheme="minorHAnsi" w:cstheme="minorBidi"/>
      <w:b/>
      <w:bCs/>
      <w:kern w:val="2"/>
      <w:sz w:val="21"/>
    </w:rPr>
  </w:style>
  <w:style w:type="character" w:customStyle="1" w:styleId="Char2">
    <w:name w:val="批注主题 Char"/>
    <w:basedOn w:val="Char0"/>
    <w:link w:val="a8"/>
    <w:uiPriority w:val="99"/>
    <w:semiHidden/>
    <w:rsid w:val="00C75F03"/>
    <w:rPr>
      <w:rFonts w:ascii="宋体" w:eastAsia="宋体" w:hAnsi="宋体" w:cs="宋体"/>
      <w:b/>
      <w:bCs/>
      <w:kern w:val="0"/>
      <w:sz w:val="24"/>
    </w:rPr>
  </w:style>
  <w:style w:type="paragraph" w:styleId="a9">
    <w:name w:val="Revision"/>
    <w:hidden/>
    <w:uiPriority w:val="99"/>
    <w:semiHidden/>
    <w:rsid w:val="00EF43ED"/>
  </w:style>
  <w:style w:type="table" w:styleId="aa">
    <w:name w:val="Table Grid"/>
    <w:basedOn w:val="a1"/>
    <w:uiPriority w:val="39"/>
    <w:rsid w:val="003F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B76A39"/>
    <w:rPr>
      <w:color w:val="605E5C"/>
      <w:shd w:val="clear" w:color="auto" w:fill="E1DFDD"/>
    </w:rPr>
  </w:style>
  <w:style w:type="character" w:styleId="ab">
    <w:name w:val="Strong"/>
    <w:basedOn w:val="a0"/>
    <w:uiPriority w:val="22"/>
    <w:qFormat/>
    <w:rsid w:val="00C7194D"/>
    <w:rPr>
      <w:b/>
      <w:bCs/>
    </w:rPr>
  </w:style>
  <w:style w:type="paragraph" w:styleId="ac">
    <w:name w:val="List Paragraph"/>
    <w:basedOn w:val="a"/>
    <w:uiPriority w:val="34"/>
    <w:qFormat/>
    <w:rsid w:val="001022F1"/>
    <w:pPr>
      <w:ind w:firstLineChars="200" w:firstLine="420"/>
    </w:pPr>
  </w:style>
  <w:style w:type="paragraph" w:styleId="ad">
    <w:name w:val="header"/>
    <w:basedOn w:val="a"/>
    <w:link w:val="Char3"/>
    <w:uiPriority w:val="99"/>
    <w:unhideWhenUsed/>
    <w:rsid w:val="00342EE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342EE4"/>
    <w:rPr>
      <w:sz w:val="18"/>
      <w:szCs w:val="18"/>
    </w:rPr>
  </w:style>
  <w:style w:type="paragraph" w:styleId="ae">
    <w:name w:val="footer"/>
    <w:basedOn w:val="a"/>
    <w:link w:val="Char4"/>
    <w:uiPriority w:val="99"/>
    <w:unhideWhenUsed/>
    <w:rsid w:val="00342EE4"/>
    <w:pPr>
      <w:tabs>
        <w:tab w:val="center" w:pos="4153"/>
        <w:tab w:val="right" w:pos="8306"/>
      </w:tabs>
      <w:snapToGrid w:val="0"/>
      <w:jc w:val="left"/>
    </w:pPr>
    <w:rPr>
      <w:sz w:val="18"/>
      <w:szCs w:val="18"/>
    </w:rPr>
  </w:style>
  <w:style w:type="character" w:customStyle="1" w:styleId="Char4">
    <w:name w:val="页脚 Char"/>
    <w:basedOn w:val="a0"/>
    <w:link w:val="ae"/>
    <w:uiPriority w:val="99"/>
    <w:rsid w:val="00342E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22412">
      <w:bodyDiv w:val="1"/>
      <w:marLeft w:val="0"/>
      <w:marRight w:val="0"/>
      <w:marTop w:val="0"/>
      <w:marBottom w:val="0"/>
      <w:divBdr>
        <w:top w:val="none" w:sz="0" w:space="0" w:color="auto"/>
        <w:left w:val="none" w:sz="0" w:space="0" w:color="auto"/>
        <w:bottom w:val="none" w:sz="0" w:space="0" w:color="auto"/>
        <w:right w:val="none" w:sz="0" w:space="0" w:color="auto"/>
      </w:divBdr>
    </w:div>
    <w:div w:id="533664542">
      <w:bodyDiv w:val="1"/>
      <w:marLeft w:val="0"/>
      <w:marRight w:val="0"/>
      <w:marTop w:val="0"/>
      <w:marBottom w:val="0"/>
      <w:divBdr>
        <w:top w:val="none" w:sz="0" w:space="0" w:color="auto"/>
        <w:left w:val="none" w:sz="0" w:space="0" w:color="auto"/>
        <w:bottom w:val="none" w:sz="0" w:space="0" w:color="auto"/>
        <w:right w:val="none" w:sz="0" w:space="0" w:color="auto"/>
      </w:divBdr>
    </w:div>
    <w:div w:id="616644037">
      <w:bodyDiv w:val="1"/>
      <w:marLeft w:val="0"/>
      <w:marRight w:val="0"/>
      <w:marTop w:val="0"/>
      <w:marBottom w:val="0"/>
      <w:divBdr>
        <w:top w:val="none" w:sz="0" w:space="0" w:color="auto"/>
        <w:left w:val="none" w:sz="0" w:space="0" w:color="auto"/>
        <w:bottom w:val="none" w:sz="0" w:space="0" w:color="auto"/>
        <w:right w:val="none" w:sz="0" w:space="0" w:color="auto"/>
      </w:divBdr>
    </w:div>
    <w:div w:id="783227563">
      <w:bodyDiv w:val="1"/>
      <w:marLeft w:val="0"/>
      <w:marRight w:val="0"/>
      <w:marTop w:val="0"/>
      <w:marBottom w:val="0"/>
      <w:divBdr>
        <w:top w:val="none" w:sz="0" w:space="0" w:color="auto"/>
        <w:left w:val="none" w:sz="0" w:space="0" w:color="auto"/>
        <w:bottom w:val="none" w:sz="0" w:space="0" w:color="auto"/>
        <w:right w:val="none" w:sz="0" w:space="0" w:color="auto"/>
      </w:divBdr>
    </w:div>
    <w:div w:id="834565834">
      <w:bodyDiv w:val="1"/>
      <w:marLeft w:val="0"/>
      <w:marRight w:val="0"/>
      <w:marTop w:val="0"/>
      <w:marBottom w:val="0"/>
      <w:divBdr>
        <w:top w:val="none" w:sz="0" w:space="0" w:color="auto"/>
        <w:left w:val="none" w:sz="0" w:space="0" w:color="auto"/>
        <w:bottom w:val="none" w:sz="0" w:space="0" w:color="auto"/>
        <w:right w:val="none" w:sz="0" w:space="0" w:color="auto"/>
      </w:divBdr>
    </w:div>
    <w:div w:id="1988240969">
      <w:bodyDiv w:val="1"/>
      <w:marLeft w:val="0"/>
      <w:marRight w:val="0"/>
      <w:marTop w:val="0"/>
      <w:marBottom w:val="0"/>
      <w:divBdr>
        <w:top w:val="none" w:sz="0" w:space="0" w:color="auto"/>
        <w:left w:val="none" w:sz="0" w:space="0" w:color="auto"/>
        <w:bottom w:val="none" w:sz="0" w:space="0" w:color="auto"/>
        <w:right w:val="none" w:sz="0" w:space="0" w:color="auto"/>
      </w:divBdr>
    </w:div>
    <w:div w:id="20659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25E37-F38F-4C6C-BECF-54ED742E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27</Pages>
  <Words>5505</Words>
  <Characters>31380</Characters>
  <Application>Microsoft Office Word</Application>
  <DocSecurity>0</DocSecurity>
  <Lines>261</Lines>
  <Paragraphs>73</Paragraphs>
  <ScaleCrop>false</ScaleCrop>
  <Company/>
  <LinksUpToDate>false</LinksUpToDate>
  <CharactersWithSpaces>36812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邢燕霞</cp:lastModifiedBy>
  <cp:revision>7</cp:revision>
  <dcterms:created xsi:type="dcterms:W3CDTF">2020-06-08T04:13:00Z</dcterms:created>
  <dcterms:modified xsi:type="dcterms:W3CDTF">2020-07-24T15:59:00Z</dcterms:modified>
</cp:coreProperties>
</file>